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04D76" w14:textId="77777777" w:rsidR="009F4C91" w:rsidRPr="00667A71" w:rsidRDefault="009F4C91" w:rsidP="009F4C91">
      <w:pPr>
        <w:keepNext/>
        <w:autoSpaceDE w:val="0"/>
        <w:autoSpaceDN w:val="0"/>
        <w:spacing w:after="0" w:line="240" w:lineRule="auto"/>
        <w:jc w:val="center"/>
        <w:outlineLvl w:val="2"/>
        <w:rPr>
          <w:rFonts w:ascii="Times New Roman" w:eastAsia="Times New Roman" w:hAnsi="Times New Roman"/>
          <w:b/>
          <w:bCs/>
          <w:sz w:val="24"/>
          <w:szCs w:val="24"/>
          <w:lang w:val="en-GB" w:eastAsia="sk-SK"/>
        </w:rPr>
      </w:pPr>
      <w:r w:rsidRPr="00667A71">
        <w:rPr>
          <w:rFonts w:ascii="Times New Roman" w:eastAsia="Times New Roman" w:hAnsi="Times New Roman"/>
          <w:b/>
          <w:bCs/>
          <w:sz w:val="24"/>
          <w:szCs w:val="24"/>
          <w:lang w:val="en-GB" w:eastAsia="sk-SK"/>
        </w:rPr>
        <w:t>NÁRODNÁ RADA SLOVENSKEJ REPUBLIKY</w:t>
      </w:r>
    </w:p>
    <w:p w14:paraId="6CD8593E" w14:textId="77777777" w:rsidR="009F4C91" w:rsidRPr="00667A71" w:rsidRDefault="009F4C91" w:rsidP="009F4C91">
      <w:pPr>
        <w:keepNext/>
        <w:pBdr>
          <w:bottom w:val="single" w:sz="12" w:space="1" w:color="auto"/>
        </w:pBdr>
        <w:autoSpaceDE w:val="0"/>
        <w:autoSpaceDN w:val="0"/>
        <w:spacing w:after="0" w:line="240" w:lineRule="auto"/>
        <w:jc w:val="center"/>
        <w:outlineLvl w:val="0"/>
        <w:rPr>
          <w:rFonts w:ascii="Times New Roman" w:eastAsia="Times New Roman" w:hAnsi="Times New Roman"/>
          <w:bCs/>
          <w:sz w:val="24"/>
          <w:szCs w:val="24"/>
          <w:lang w:val="en-GB" w:eastAsia="sk-SK"/>
        </w:rPr>
      </w:pPr>
      <w:r w:rsidRPr="00667A71">
        <w:rPr>
          <w:rFonts w:ascii="Times New Roman" w:eastAsia="Times New Roman" w:hAnsi="Times New Roman"/>
          <w:bCs/>
          <w:sz w:val="24"/>
          <w:szCs w:val="24"/>
          <w:lang w:val="en-GB" w:eastAsia="sk-SK"/>
        </w:rPr>
        <w:t xml:space="preserve">IX. </w:t>
      </w:r>
      <w:r w:rsidRPr="009F4C91">
        <w:rPr>
          <w:rFonts w:ascii="Times New Roman" w:eastAsia="Times New Roman" w:hAnsi="Times New Roman"/>
          <w:bCs/>
          <w:sz w:val="24"/>
          <w:szCs w:val="24"/>
          <w:lang w:eastAsia="sk-SK"/>
        </w:rPr>
        <w:t>volebné obdobie</w:t>
      </w:r>
    </w:p>
    <w:p w14:paraId="5618A82E" w14:textId="225DDC7F" w:rsidR="009F4C91" w:rsidRPr="00667A71" w:rsidRDefault="009F4C91" w:rsidP="009F4C91">
      <w:pPr>
        <w:autoSpaceDE w:val="0"/>
        <w:autoSpaceDN w:val="0"/>
        <w:adjustRightInd w:val="0"/>
        <w:spacing w:after="0" w:line="240" w:lineRule="auto"/>
        <w:rPr>
          <w:rFonts w:ascii="Times New Roman" w:eastAsia="Times New Roman" w:hAnsi="Times New Roman"/>
          <w:bCs/>
          <w:sz w:val="28"/>
          <w:szCs w:val="28"/>
          <w:highlight w:val="yellow"/>
          <w:lang w:val="en-GB" w:eastAsia="en-GB"/>
        </w:rPr>
      </w:pPr>
    </w:p>
    <w:p w14:paraId="0AF8BE63" w14:textId="0FCC644B" w:rsidR="009F4C91" w:rsidRDefault="009F4C91" w:rsidP="009F4C91">
      <w:pPr>
        <w:autoSpaceDE w:val="0"/>
        <w:autoSpaceDN w:val="0"/>
        <w:adjustRightInd w:val="0"/>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477</w:t>
      </w:r>
    </w:p>
    <w:p w14:paraId="2F304519" w14:textId="77777777" w:rsidR="009F4C91" w:rsidRPr="00667A71" w:rsidRDefault="009F4C91" w:rsidP="009F4C91">
      <w:pPr>
        <w:autoSpaceDE w:val="0"/>
        <w:autoSpaceDN w:val="0"/>
        <w:adjustRightInd w:val="0"/>
        <w:spacing w:after="0" w:line="240" w:lineRule="auto"/>
        <w:jc w:val="center"/>
        <w:rPr>
          <w:rFonts w:ascii="Times New Roman" w:eastAsia="Times New Roman" w:hAnsi="Times New Roman"/>
          <w:b/>
          <w:bCs/>
          <w:sz w:val="28"/>
          <w:szCs w:val="28"/>
          <w:lang w:val="en-GB" w:eastAsia="en-GB"/>
        </w:rPr>
      </w:pPr>
    </w:p>
    <w:p w14:paraId="03AC8EFF" w14:textId="77777777" w:rsidR="009F4C91" w:rsidRPr="00667A71" w:rsidRDefault="009F4C91" w:rsidP="009F4C91">
      <w:pPr>
        <w:autoSpaceDE w:val="0"/>
        <w:autoSpaceDN w:val="0"/>
        <w:adjustRightInd w:val="0"/>
        <w:spacing w:after="0" w:line="240" w:lineRule="auto"/>
        <w:jc w:val="center"/>
        <w:rPr>
          <w:rFonts w:ascii="Times New Roman" w:eastAsia="Times New Roman" w:hAnsi="Times New Roman"/>
          <w:bCs/>
          <w:sz w:val="28"/>
          <w:szCs w:val="28"/>
          <w:lang w:val="en-GB" w:eastAsia="en-GB"/>
        </w:rPr>
      </w:pPr>
    </w:p>
    <w:p w14:paraId="4F526058" w14:textId="2C98F654" w:rsidR="009F4C91" w:rsidRDefault="009F4C91" w:rsidP="009F4C91">
      <w:pPr>
        <w:widowControl w:val="0"/>
        <w:tabs>
          <w:tab w:val="left" w:pos="6660"/>
        </w:tabs>
        <w:spacing w:after="0" w:line="240" w:lineRule="auto"/>
        <w:jc w:val="center"/>
        <w:rPr>
          <w:rFonts w:ascii="Times New Roman" w:eastAsia="Times New Roman" w:hAnsi="Times New Roman"/>
          <w:b/>
          <w:color w:val="000000"/>
          <w:sz w:val="24"/>
          <w:szCs w:val="24"/>
          <w:lang w:val="en-GB" w:eastAsia="sk-SK"/>
        </w:rPr>
      </w:pPr>
      <w:r w:rsidRPr="00667A71">
        <w:rPr>
          <w:rFonts w:ascii="Times New Roman" w:eastAsia="Times New Roman" w:hAnsi="Times New Roman"/>
          <w:b/>
          <w:color w:val="000000"/>
          <w:sz w:val="24"/>
          <w:szCs w:val="24"/>
          <w:lang w:val="en-GB" w:eastAsia="sk-SK"/>
        </w:rPr>
        <w:t xml:space="preserve">  VLÁDNY NÁVRH</w:t>
      </w:r>
    </w:p>
    <w:p w14:paraId="032EB841" w14:textId="77777777" w:rsidR="009F4C91" w:rsidRPr="009F4C91" w:rsidRDefault="009F4C91" w:rsidP="009F4C91">
      <w:pPr>
        <w:widowControl w:val="0"/>
        <w:tabs>
          <w:tab w:val="left" w:pos="6660"/>
        </w:tabs>
        <w:spacing w:after="0" w:line="240" w:lineRule="auto"/>
        <w:jc w:val="center"/>
        <w:rPr>
          <w:rFonts w:ascii="Times New Roman" w:eastAsia="Times New Roman" w:hAnsi="Times New Roman"/>
          <w:b/>
          <w:color w:val="000000"/>
          <w:sz w:val="24"/>
          <w:szCs w:val="24"/>
          <w:lang w:val="en-GB" w:eastAsia="sk-SK"/>
        </w:rPr>
      </w:pPr>
    </w:p>
    <w:p w14:paraId="77BD89C9" w14:textId="77777777" w:rsidR="00215B46" w:rsidRPr="00713EE2" w:rsidRDefault="00215B46" w:rsidP="00D801A9">
      <w:pPr>
        <w:spacing w:after="0" w:line="240" w:lineRule="auto"/>
        <w:jc w:val="center"/>
        <w:rPr>
          <w:rFonts w:ascii="Times New Roman" w:hAnsi="Times New Roman"/>
          <w:sz w:val="24"/>
          <w:szCs w:val="24"/>
        </w:rPr>
      </w:pPr>
    </w:p>
    <w:p w14:paraId="3D5BE69F" w14:textId="28D46253" w:rsidR="00215B46" w:rsidRDefault="009F4C91" w:rsidP="00D801A9">
      <w:pPr>
        <w:spacing w:after="0" w:line="240" w:lineRule="auto"/>
        <w:jc w:val="center"/>
        <w:rPr>
          <w:rFonts w:ascii="Times New Roman" w:hAnsi="Times New Roman"/>
          <w:b/>
          <w:sz w:val="24"/>
          <w:szCs w:val="24"/>
        </w:rPr>
      </w:pPr>
      <w:r>
        <w:rPr>
          <w:rFonts w:ascii="Times New Roman" w:hAnsi="Times New Roman"/>
          <w:b/>
          <w:sz w:val="24"/>
          <w:szCs w:val="24"/>
        </w:rPr>
        <w:t>Zákon</w:t>
      </w:r>
    </w:p>
    <w:p w14:paraId="76CCDC1F" w14:textId="77777777" w:rsidR="009F4C91" w:rsidRDefault="009F4C91" w:rsidP="00D801A9">
      <w:pPr>
        <w:spacing w:after="0" w:line="240" w:lineRule="auto"/>
        <w:jc w:val="center"/>
        <w:rPr>
          <w:rFonts w:ascii="Times New Roman" w:hAnsi="Times New Roman"/>
          <w:b/>
          <w:sz w:val="24"/>
          <w:szCs w:val="24"/>
        </w:rPr>
      </w:pPr>
    </w:p>
    <w:p w14:paraId="0A65DCF5" w14:textId="77777777" w:rsidR="009F4C91" w:rsidRPr="00713EE2" w:rsidRDefault="009F4C91" w:rsidP="00D801A9">
      <w:pPr>
        <w:spacing w:after="0" w:line="240" w:lineRule="auto"/>
        <w:jc w:val="center"/>
        <w:rPr>
          <w:rFonts w:ascii="Times New Roman" w:hAnsi="Times New Roman"/>
          <w:b/>
          <w:sz w:val="24"/>
          <w:szCs w:val="24"/>
        </w:rPr>
      </w:pPr>
    </w:p>
    <w:p w14:paraId="09AB2C52" w14:textId="70CD33B2" w:rsidR="00215B46" w:rsidRDefault="00215B46" w:rsidP="00D801A9">
      <w:pPr>
        <w:spacing w:after="0" w:line="240" w:lineRule="auto"/>
        <w:jc w:val="center"/>
        <w:rPr>
          <w:rFonts w:ascii="Times New Roman" w:hAnsi="Times New Roman"/>
          <w:sz w:val="24"/>
          <w:szCs w:val="24"/>
        </w:rPr>
      </w:pPr>
      <w:r w:rsidRPr="00713EE2">
        <w:rPr>
          <w:rFonts w:ascii="Times New Roman" w:hAnsi="Times New Roman"/>
          <w:sz w:val="24"/>
          <w:szCs w:val="24"/>
        </w:rPr>
        <w:t>z ......... 2024,</w:t>
      </w:r>
    </w:p>
    <w:p w14:paraId="0B4514C6" w14:textId="77777777" w:rsidR="009F4C91" w:rsidRPr="00713EE2" w:rsidRDefault="009F4C91" w:rsidP="00D801A9">
      <w:pPr>
        <w:spacing w:after="0" w:line="240" w:lineRule="auto"/>
        <w:jc w:val="center"/>
        <w:rPr>
          <w:rFonts w:ascii="Times New Roman" w:hAnsi="Times New Roman"/>
          <w:sz w:val="24"/>
          <w:szCs w:val="24"/>
        </w:rPr>
      </w:pPr>
    </w:p>
    <w:p w14:paraId="06CFEF01" w14:textId="77777777" w:rsidR="00215B46" w:rsidRPr="00713EE2" w:rsidRDefault="00215B46" w:rsidP="00D801A9">
      <w:pPr>
        <w:spacing w:after="0" w:line="240" w:lineRule="auto"/>
        <w:jc w:val="center"/>
        <w:rPr>
          <w:rFonts w:ascii="Times New Roman" w:hAnsi="Times New Roman"/>
          <w:sz w:val="24"/>
          <w:szCs w:val="24"/>
        </w:rPr>
      </w:pPr>
    </w:p>
    <w:p w14:paraId="7210A917" w14:textId="7F06E6D6" w:rsidR="00215B46" w:rsidRDefault="00215B46" w:rsidP="00D801A9">
      <w:pPr>
        <w:spacing w:after="0" w:line="240" w:lineRule="auto"/>
        <w:jc w:val="center"/>
        <w:rPr>
          <w:rFonts w:ascii="Times New Roman" w:hAnsi="Times New Roman"/>
          <w:b/>
          <w:sz w:val="24"/>
          <w:szCs w:val="24"/>
        </w:rPr>
      </w:pPr>
      <w:r w:rsidRPr="00713EE2">
        <w:rPr>
          <w:rFonts w:ascii="Times New Roman" w:hAnsi="Times New Roman"/>
          <w:b/>
          <w:sz w:val="24"/>
          <w:szCs w:val="24"/>
        </w:rPr>
        <w:t>ktorým sa mení a dopĺňa zákon č. 507/2023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46D2AD5B" w14:textId="77777777" w:rsidR="009F4C91" w:rsidRPr="00713EE2" w:rsidRDefault="009F4C91" w:rsidP="009F4C91">
      <w:pPr>
        <w:pBdr>
          <w:bottom w:val="single" w:sz="4" w:space="0" w:color="auto"/>
        </w:pBdr>
        <w:spacing w:after="0" w:line="240" w:lineRule="auto"/>
        <w:rPr>
          <w:rFonts w:ascii="Times New Roman" w:hAnsi="Times New Roman"/>
          <w:b/>
          <w:sz w:val="24"/>
          <w:szCs w:val="24"/>
        </w:rPr>
      </w:pPr>
    </w:p>
    <w:p w14:paraId="0433CC3F" w14:textId="77777777" w:rsidR="00215B46" w:rsidRPr="00713EE2" w:rsidRDefault="00215B46" w:rsidP="00D801A9">
      <w:pPr>
        <w:spacing w:after="0" w:line="240" w:lineRule="auto"/>
        <w:jc w:val="center"/>
        <w:rPr>
          <w:rFonts w:ascii="Times New Roman" w:hAnsi="Times New Roman"/>
          <w:b/>
          <w:sz w:val="24"/>
          <w:szCs w:val="24"/>
        </w:rPr>
      </w:pPr>
    </w:p>
    <w:p w14:paraId="522F4E26" w14:textId="77777777" w:rsidR="00215B46" w:rsidRPr="00713EE2" w:rsidRDefault="00215B46" w:rsidP="00D801A9">
      <w:pPr>
        <w:spacing w:after="0" w:line="240" w:lineRule="auto"/>
        <w:jc w:val="center"/>
        <w:rPr>
          <w:rFonts w:ascii="Times New Roman" w:hAnsi="Times New Roman"/>
          <w:b/>
          <w:sz w:val="24"/>
          <w:szCs w:val="24"/>
        </w:rPr>
      </w:pPr>
    </w:p>
    <w:p w14:paraId="7BD5E9A8" w14:textId="77777777" w:rsidR="00215B46" w:rsidRPr="00713EE2" w:rsidRDefault="00215B46" w:rsidP="0020555E">
      <w:pPr>
        <w:spacing w:after="0" w:line="240" w:lineRule="auto"/>
        <w:rPr>
          <w:rFonts w:ascii="Times New Roman" w:hAnsi="Times New Roman"/>
          <w:sz w:val="24"/>
          <w:szCs w:val="24"/>
        </w:rPr>
      </w:pPr>
      <w:r w:rsidRPr="00713EE2">
        <w:rPr>
          <w:rFonts w:ascii="Times New Roman" w:hAnsi="Times New Roman"/>
          <w:sz w:val="24"/>
          <w:szCs w:val="24"/>
        </w:rPr>
        <w:t>Národná rada Slovenskej republiky sa uzniesla na tomto zákone:</w:t>
      </w:r>
    </w:p>
    <w:p w14:paraId="5871DAC6" w14:textId="77777777" w:rsidR="00215B46" w:rsidRPr="00713EE2" w:rsidRDefault="00215B46" w:rsidP="00D801A9">
      <w:pPr>
        <w:spacing w:after="0" w:line="240" w:lineRule="auto"/>
        <w:jc w:val="both"/>
        <w:rPr>
          <w:rFonts w:ascii="Times New Roman" w:hAnsi="Times New Roman"/>
          <w:sz w:val="24"/>
          <w:szCs w:val="24"/>
        </w:rPr>
      </w:pPr>
    </w:p>
    <w:p w14:paraId="37F2AF41" w14:textId="1C052C6A" w:rsidR="00D801A9" w:rsidRDefault="00215B46" w:rsidP="00D801A9">
      <w:pPr>
        <w:spacing w:after="0" w:line="240" w:lineRule="auto"/>
        <w:jc w:val="center"/>
        <w:rPr>
          <w:rFonts w:ascii="Times New Roman" w:hAnsi="Times New Roman"/>
          <w:b/>
          <w:sz w:val="24"/>
          <w:szCs w:val="24"/>
        </w:rPr>
      </w:pPr>
      <w:r w:rsidRPr="00713EE2">
        <w:rPr>
          <w:rFonts w:ascii="Times New Roman" w:hAnsi="Times New Roman"/>
          <w:b/>
          <w:sz w:val="24"/>
          <w:szCs w:val="24"/>
        </w:rPr>
        <w:t>Čl. I</w:t>
      </w:r>
    </w:p>
    <w:p w14:paraId="0D85AEFC" w14:textId="77777777" w:rsidR="00DD689B" w:rsidRPr="00713EE2" w:rsidRDefault="00DD689B" w:rsidP="00D801A9">
      <w:pPr>
        <w:spacing w:after="0" w:line="240" w:lineRule="auto"/>
        <w:jc w:val="center"/>
        <w:rPr>
          <w:rFonts w:ascii="Times New Roman" w:hAnsi="Times New Roman"/>
          <w:b/>
          <w:sz w:val="24"/>
          <w:szCs w:val="24"/>
        </w:rPr>
      </w:pPr>
    </w:p>
    <w:p w14:paraId="718AF163" w14:textId="73825FEA" w:rsidR="00215B46" w:rsidRPr="00713EE2" w:rsidRDefault="00215B46" w:rsidP="00D801A9">
      <w:pPr>
        <w:spacing w:after="0" w:line="240" w:lineRule="auto"/>
        <w:jc w:val="both"/>
        <w:rPr>
          <w:rFonts w:ascii="Times New Roman" w:hAnsi="Times New Roman"/>
          <w:sz w:val="24"/>
          <w:szCs w:val="24"/>
        </w:rPr>
      </w:pPr>
      <w:r w:rsidRPr="00713EE2">
        <w:rPr>
          <w:rFonts w:ascii="Times New Roman" w:hAnsi="Times New Roman"/>
          <w:sz w:val="24"/>
          <w:szCs w:val="24"/>
        </w:rPr>
        <w:t>Zákon č. 507/2023 Z. z. o dorovnávacej dani na zabezpečenie minimálnej úrovne zdanenia nadnárodných skupín podnikov a veľkých vnútroštátnych skupín a o doplnení zákona č.</w:t>
      </w:r>
      <w:r w:rsidR="00436357" w:rsidRPr="00713EE2">
        <w:rPr>
          <w:rFonts w:ascii="Times New Roman" w:hAnsi="Times New Roman"/>
          <w:sz w:val="24"/>
          <w:szCs w:val="24"/>
        </w:rPr>
        <w:t> </w:t>
      </w:r>
      <w:r w:rsidRPr="00713EE2">
        <w:rPr>
          <w:rFonts w:ascii="Times New Roman" w:hAnsi="Times New Roman"/>
          <w:sz w:val="24"/>
          <w:szCs w:val="24"/>
        </w:rPr>
        <w:t>563/2009 Z. z. o správe daní (daňový poriadok) a o zmene a doplnení niektorých zákonov v znení neskorších predpisov sa mení a dopĺňa takto:</w:t>
      </w:r>
    </w:p>
    <w:p w14:paraId="7A5B57C6" w14:textId="77777777" w:rsidR="00D17952" w:rsidRPr="00713EE2" w:rsidRDefault="00D17952" w:rsidP="00D801A9">
      <w:pPr>
        <w:spacing w:after="0" w:line="240" w:lineRule="auto"/>
        <w:jc w:val="both"/>
        <w:rPr>
          <w:rFonts w:ascii="Times New Roman" w:hAnsi="Times New Roman"/>
          <w:sz w:val="24"/>
          <w:szCs w:val="24"/>
        </w:rPr>
      </w:pPr>
    </w:p>
    <w:p w14:paraId="1D434E07" w14:textId="5696F168" w:rsidR="00215B46" w:rsidRPr="00EE3158" w:rsidRDefault="00215B46" w:rsidP="00A43426">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 § 2 písm. a) sa </w:t>
      </w:r>
      <w:r w:rsidR="000F3123">
        <w:rPr>
          <w:rFonts w:ascii="Times New Roman" w:hAnsi="Times New Roman"/>
          <w:sz w:val="24"/>
          <w:szCs w:val="24"/>
          <w:lang w:val="sk-SK"/>
        </w:rPr>
        <w:t>na konci pripájajú tieto slová</w:t>
      </w:r>
      <w:r w:rsidR="00BB02F7">
        <w:rPr>
          <w:rFonts w:ascii="Times New Roman" w:hAnsi="Times New Roman"/>
          <w:sz w:val="24"/>
          <w:szCs w:val="24"/>
          <w:lang w:val="sk-SK"/>
        </w:rPr>
        <w:t>:</w:t>
      </w:r>
      <w:r w:rsidRPr="00713EE2">
        <w:rPr>
          <w:rFonts w:ascii="Times New Roman" w:hAnsi="Times New Roman"/>
          <w:sz w:val="24"/>
          <w:szCs w:val="24"/>
          <w:lang w:val="sk-SK"/>
        </w:rPr>
        <w:t xml:space="preserve"> „</w:t>
      </w:r>
      <w:r w:rsidR="00A43426" w:rsidRPr="00A43426">
        <w:rPr>
          <w:rFonts w:ascii="Times New Roman" w:hAnsi="Times New Roman"/>
          <w:sz w:val="24"/>
          <w:szCs w:val="24"/>
          <w:lang w:val="sk-SK"/>
        </w:rPr>
        <w:t>okrem Slovenskej republiky, ak má majetkovú účasť v právnickej osobe alebo v takomto právnom usporiadaní, okrem ministerstiev, ostatných ústredných orgánov štátnej správy, iných štátnych orgánov, miestnej štátnej správy a územnej samosprávy</w:t>
      </w:r>
      <w:r w:rsidRPr="00EE3158">
        <w:rPr>
          <w:rFonts w:ascii="Times New Roman" w:hAnsi="Times New Roman"/>
          <w:sz w:val="24"/>
          <w:szCs w:val="24"/>
          <w:lang w:val="sk-SK"/>
        </w:rPr>
        <w:t>“.</w:t>
      </w:r>
    </w:p>
    <w:p w14:paraId="512185C7" w14:textId="77777777" w:rsidR="005E7C35" w:rsidRPr="00EE3158" w:rsidRDefault="005E7C35" w:rsidP="00D801A9">
      <w:pPr>
        <w:pStyle w:val="Odsekzoznamu"/>
        <w:spacing w:after="0" w:line="240" w:lineRule="auto"/>
        <w:ind w:left="360"/>
        <w:contextualSpacing w:val="0"/>
        <w:jc w:val="both"/>
        <w:rPr>
          <w:rFonts w:ascii="Times New Roman" w:hAnsi="Times New Roman"/>
          <w:sz w:val="24"/>
          <w:szCs w:val="24"/>
          <w:lang w:val="sk-SK"/>
        </w:rPr>
      </w:pPr>
    </w:p>
    <w:p w14:paraId="5961DB59" w14:textId="77777777" w:rsidR="00C97CD4" w:rsidRDefault="00C97CD4" w:rsidP="00D801A9">
      <w:pPr>
        <w:pStyle w:val="Odsekzoznamu"/>
        <w:numPr>
          <w:ilvl w:val="0"/>
          <w:numId w:val="1"/>
        </w:numPr>
        <w:spacing w:after="0" w:line="240" w:lineRule="auto"/>
        <w:ind w:left="357" w:hanging="357"/>
        <w:contextualSpacing w:val="0"/>
        <w:jc w:val="both"/>
        <w:rPr>
          <w:rFonts w:ascii="Times New Roman" w:hAnsi="Times New Roman"/>
          <w:sz w:val="24"/>
          <w:szCs w:val="24"/>
          <w:lang w:val="sk-SK"/>
        </w:rPr>
      </w:pPr>
      <w:r>
        <w:rPr>
          <w:rFonts w:ascii="Times New Roman" w:hAnsi="Times New Roman"/>
          <w:sz w:val="24"/>
          <w:szCs w:val="24"/>
          <w:lang w:val="sk-SK"/>
        </w:rPr>
        <w:t>V § 2 písmeno</w:t>
      </w:r>
      <w:r w:rsidR="005D298E" w:rsidRPr="00EE3158">
        <w:rPr>
          <w:rFonts w:ascii="Times New Roman" w:hAnsi="Times New Roman"/>
          <w:sz w:val="24"/>
          <w:szCs w:val="24"/>
          <w:lang w:val="sk-SK"/>
        </w:rPr>
        <w:t xml:space="preserve"> r)</w:t>
      </w:r>
      <w:r>
        <w:rPr>
          <w:rFonts w:ascii="Times New Roman" w:hAnsi="Times New Roman"/>
          <w:sz w:val="24"/>
          <w:szCs w:val="24"/>
          <w:lang w:val="sk-SK"/>
        </w:rPr>
        <w:t xml:space="preserve"> znie:</w:t>
      </w:r>
    </w:p>
    <w:p w14:paraId="37CFAEBF" w14:textId="77777777" w:rsidR="00C97CD4" w:rsidRPr="00DD1A3F" w:rsidRDefault="00C97CD4" w:rsidP="0092222F">
      <w:pPr>
        <w:pStyle w:val="Point0"/>
        <w:spacing w:before="0" w:after="0" w:line="240" w:lineRule="auto"/>
        <w:ind w:left="425" w:firstLine="0"/>
        <w:jc w:val="both"/>
        <w:rPr>
          <w:bCs/>
          <w:szCs w:val="24"/>
          <w:lang w:val="sk-SK"/>
        </w:rPr>
      </w:pPr>
      <w:r>
        <w:rPr>
          <w:szCs w:val="24"/>
          <w:lang w:val="sk-SK"/>
        </w:rPr>
        <w:t xml:space="preserve">„r) </w:t>
      </w:r>
      <w:r w:rsidR="005D298E" w:rsidRPr="00EE3158">
        <w:rPr>
          <w:szCs w:val="24"/>
          <w:lang w:val="sk-SK"/>
        </w:rPr>
        <w:t xml:space="preserve"> </w:t>
      </w:r>
      <w:r w:rsidRPr="00DD1A3F">
        <w:rPr>
          <w:szCs w:val="24"/>
          <w:lang w:val="sk-SK"/>
        </w:rPr>
        <w:t>verejnoprávnym subjektom</w:t>
      </w:r>
      <w:r w:rsidRPr="00DD1A3F">
        <w:rPr>
          <w:rFonts w:eastAsia="Times New Roman"/>
          <w:szCs w:val="24"/>
          <w:lang w:val="sk-SK" w:eastAsia="sk-SK" w:bidi="sk-SK"/>
        </w:rPr>
        <w:t xml:space="preserve"> subjekt zriadený zákonom, subjekt zriadený na základe zákona alebo subjekt so 100-percentnou majetkovou účasťou štátu alebo so 100-percentnou majetkovou účasťou obcí alebo vyšších územných celkov, alebo nimi zriadený alebo založený iný subjekt alebo organizácia, ak</w:t>
      </w:r>
    </w:p>
    <w:p w14:paraId="356FA496" w14:textId="4E9A884E" w:rsidR="00C97CD4" w:rsidRPr="00DD1A3F" w:rsidRDefault="00C97CD4" w:rsidP="0092222F">
      <w:pPr>
        <w:pStyle w:val="Odsekzoznamu"/>
        <w:numPr>
          <w:ilvl w:val="0"/>
          <w:numId w:val="50"/>
        </w:numPr>
        <w:spacing w:after="0" w:line="240" w:lineRule="auto"/>
        <w:ind w:left="993"/>
        <w:contextualSpacing w:val="0"/>
        <w:jc w:val="both"/>
        <w:rPr>
          <w:rFonts w:ascii="Times New Roman" w:eastAsia="Times New Roman" w:hAnsi="Times New Roman"/>
          <w:sz w:val="24"/>
          <w:szCs w:val="24"/>
          <w:lang w:val="sk-SK" w:eastAsia="sk-SK" w:bidi="sk-SK"/>
        </w:rPr>
      </w:pPr>
      <w:r w:rsidRPr="00DD1A3F">
        <w:rPr>
          <w:rFonts w:ascii="Times New Roman" w:eastAsia="Times New Roman" w:hAnsi="Times New Roman"/>
          <w:sz w:val="24"/>
          <w:szCs w:val="24"/>
          <w:lang w:val="sk-SK" w:eastAsia="sk-SK" w:bidi="sk-SK"/>
        </w:rPr>
        <w:t>nevykonávajú obchodnú činnosť ani podnikateľskú činnosť a ich hlavným účelom je zabezpečenie riadenia alebo investovanie majetku štátu, majetku obcí alebo majetku vyšších územných celkov prostredníctvom vykonávania a držby investícií, správy</w:t>
      </w:r>
      <w:r w:rsidR="00D22278">
        <w:rPr>
          <w:rFonts w:ascii="Times New Roman" w:eastAsia="Times New Roman" w:hAnsi="Times New Roman"/>
          <w:sz w:val="24"/>
          <w:szCs w:val="24"/>
          <w:lang w:val="sk-SK" w:eastAsia="sk-SK" w:bidi="sk-SK"/>
        </w:rPr>
        <w:t xml:space="preserve"> tohto</w:t>
      </w:r>
      <w:r w:rsidRPr="00DD1A3F">
        <w:rPr>
          <w:rFonts w:ascii="Times New Roman" w:eastAsia="Times New Roman" w:hAnsi="Times New Roman"/>
          <w:sz w:val="24"/>
          <w:szCs w:val="24"/>
          <w:lang w:val="sk-SK" w:eastAsia="sk-SK" w:bidi="sk-SK"/>
        </w:rPr>
        <w:t xml:space="preserve"> majetku a</w:t>
      </w:r>
      <w:r w:rsidR="00A25E3D">
        <w:rPr>
          <w:rFonts w:ascii="Times New Roman" w:eastAsia="Times New Roman" w:hAnsi="Times New Roman"/>
          <w:sz w:val="24"/>
          <w:szCs w:val="24"/>
          <w:lang w:val="sk-SK" w:eastAsia="sk-SK" w:bidi="sk-SK"/>
        </w:rPr>
        <w:t xml:space="preserve"> vykonávania </w:t>
      </w:r>
      <w:r w:rsidRPr="00DD1A3F">
        <w:rPr>
          <w:rFonts w:ascii="Times New Roman" w:eastAsia="Times New Roman" w:hAnsi="Times New Roman"/>
          <w:sz w:val="24"/>
          <w:szCs w:val="24"/>
          <w:lang w:val="sk-SK" w:eastAsia="sk-SK" w:bidi="sk-SK"/>
        </w:rPr>
        <w:t>investičných činností</w:t>
      </w:r>
      <w:r w:rsidR="00C648D4">
        <w:rPr>
          <w:rFonts w:ascii="Times New Roman" w:eastAsia="Times New Roman" w:hAnsi="Times New Roman"/>
          <w:sz w:val="24"/>
          <w:szCs w:val="24"/>
          <w:lang w:val="sk-SK" w:eastAsia="sk-SK" w:bidi="sk-SK"/>
        </w:rPr>
        <w:t xml:space="preserve"> súvisiacich s</w:t>
      </w:r>
      <w:r w:rsidR="00D22278">
        <w:rPr>
          <w:rFonts w:ascii="Times New Roman" w:eastAsia="Times New Roman" w:hAnsi="Times New Roman"/>
          <w:sz w:val="24"/>
          <w:szCs w:val="24"/>
          <w:lang w:val="sk-SK" w:eastAsia="sk-SK" w:bidi="sk-SK"/>
        </w:rPr>
        <w:t> týmto majetkom</w:t>
      </w:r>
      <w:r w:rsidRPr="00DD1A3F">
        <w:rPr>
          <w:rFonts w:ascii="Times New Roman" w:eastAsia="Times New Roman" w:hAnsi="Times New Roman"/>
          <w:sz w:val="24"/>
          <w:szCs w:val="24"/>
          <w:lang w:val="sk-SK" w:eastAsia="sk-SK" w:bidi="sk-SK"/>
        </w:rPr>
        <w:t>,</w:t>
      </w:r>
    </w:p>
    <w:p w14:paraId="1709E81C" w14:textId="77777777" w:rsidR="00C97CD4" w:rsidRPr="00DD1A3F" w:rsidRDefault="00C97CD4" w:rsidP="0092222F">
      <w:pPr>
        <w:pStyle w:val="Odsekzoznamu"/>
        <w:numPr>
          <w:ilvl w:val="0"/>
          <w:numId w:val="50"/>
        </w:numPr>
        <w:spacing w:after="0" w:line="240" w:lineRule="auto"/>
        <w:ind w:left="993" w:hanging="357"/>
        <w:contextualSpacing w:val="0"/>
        <w:jc w:val="both"/>
        <w:rPr>
          <w:rFonts w:ascii="Times New Roman" w:eastAsia="Times New Roman" w:hAnsi="Times New Roman"/>
          <w:sz w:val="24"/>
          <w:szCs w:val="24"/>
          <w:lang w:val="sk-SK" w:eastAsia="sk-SK" w:bidi="sk-SK"/>
        </w:rPr>
      </w:pPr>
      <w:r w:rsidRPr="00DD1A3F">
        <w:rPr>
          <w:rFonts w:ascii="Times New Roman" w:hAnsi="Times New Roman"/>
          <w:sz w:val="24"/>
          <w:szCs w:val="24"/>
          <w:lang w:val="sk-SK" w:eastAsia="sk-SK" w:bidi="sk-SK"/>
        </w:rPr>
        <w:t xml:space="preserve">zodpovedajú </w:t>
      </w:r>
      <w:r w:rsidRPr="00DD1A3F">
        <w:rPr>
          <w:rFonts w:ascii="Times New Roman" w:hAnsi="Times New Roman"/>
          <w:sz w:val="24"/>
          <w:szCs w:val="24"/>
          <w:lang w:val="sk-SK"/>
        </w:rPr>
        <w:t>štátu, obciam alebo vyšším územným celkom</w:t>
      </w:r>
      <w:r w:rsidRPr="00DD1A3F">
        <w:rPr>
          <w:rFonts w:ascii="Times New Roman" w:hAnsi="Times New Roman"/>
          <w:sz w:val="24"/>
          <w:szCs w:val="24"/>
          <w:lang w:val="sk-SK" w:eastAsia="sk-SK" w:bidi="sk-SK"/>
        </w:rPr>
        <w:t xml:space="preserve"> za svoje celkové výsledky a každoročne podávajú informácie o svojej činnosti, a</w:t>
      </w:r>
    </w:p>
    <w:p w14:paraId="05603023" w14:textId="28E76508" w:rsidR="005D298E" w:rsidRPr="00C97CD4" w:rsidRDefault="00C97CD4" w:rsidP="0092222F">
      <w:pPr>
        <w:pStyle w:val="Odsekzoznamu"/>
        <w:numPr>
          <w:ilvl w:val="0"/>
          <w:numId w:val="50"/>
        </w:numPr>
        <w:spacing w:after="0" w:line="240" w:lineRule="auto"/>
        <w:ind w:left="992" w:hanging="357"/>
        <w:contextualSpacing w:val="0"/>
        <w:jc w:val="both"/>
        <w:rPr>
          <w:rFonts w:ascii="Times New Roman" w:eastAsia="Times New Roman" w:hAnsi="Times New Roman"/>
          <w:sz w:val="24"/>
          <w:szCs w:val="24"/>
          <w:lang w:val="sk-SK" w:eastAsia="sk-SK" w:bidi="sk-SK"/>
        </w:rPr>
      </w:pPr>
      <w:r w:rsidRPr="00DD1A3F">
        <w:rPr>
          <w:rFonts w:ascii="Times New Roman" w:eastAsia="Times New Roman" w:hAnsi="Times New Roman"/>
          <w:sz w:val="24"/>
          <w:szCs w:val="24"/>
          <w:lang w:val="sk-SK" w:eastAsia="sk-SK" w:bidi="sk-SK"/>
        </w:rPr>
        <w:t xml:space="preserve">ich majetok prechádza po zániku na </w:t>
      </w:r>
      <w:r w:rsidRPr="00DD1A3F">
        <w:rPr>
          <w:rFonts w:ascii="Times New Roman" w:hAnsi="Times New Roman"/>
          <w:sz w:val="24"/>
          <w:szCs w:val="24"/>
          <w:lang w:val="sk-SK"/>
        </w:rPr>
        <w:t>štát, obce alebo vyššie územné celky</w:t>
      </w:r>
      <w:r w:rsidRPr="00DD1A3F">
        <w:rPr>
          <w:rFonts w:ascii="Times New Roman" w:eastAsia="Times New Roman" w:hAnsi="Times New Roman"/>
          <w:sz w:val="24"/>
          <w:szCs w:val="24"/>
          <w:lang w:val="sk-SK" w:eastAsia="sk-SK" w:bidi="sk-SK"/>
        </w:rPr>
        <w:t xml:space="preserve"> a ak subjekt rozdeľuje zisk, tento zisk plynie výlučne </w:t>
      </w:r>
      <w:r w:rsidRPr="00DD1A3F">
        <w:rPr>
          <w:rFonts w:ascii="Times New Roman" w:hAnsi="Times New Roman"/>
          <w:sz w:val="24"/>
          <w:szCs w:val="24"/>
          <w:lang w:val="sk-SK"/>
        </w:rPr>
        <w:t>štátu, obciam alebo vyšším územným celkom</w:t>
      </w:r>
      <w:r w:rsidRPr="00DD1A3F">
        <w:rPr>
          <w:rFonts w:ascii="Times New Roman" w:eastAsia="Times New Roman" w:hAnsi="Times New Roman"/>
          <w:sz w:val="24"/>
          <w:szCs w:val="24"/>
          <w:lang w:val="sk-SK" w:eastAsia="sk-SK" w:bidi="sk-SK"/>
        </w:rPr>
        <w:t xml:space="preserve"> a žiadna jeho časť neplynie inému subjektu</w:t>
      </w:r>
      <w:r w:rsidR="00A43426">
        <w:rPr>
          <w:rFonts w:ascii="Times New Roman" w:eastAsia="Times New Roman" w:hAnsi="Times New Roman"/>
          <w:sz w:val="24"/>
          <w:szCs w:val="24"/>
          <w:lang w:val="sk-SK" w:eastAsia="sk-SK" w:bidi="sk-SK"/>
        </w:rPr>
        <w:t xml:space="preserve"> alebo fyzickej osobe </w:t>
      </w:r>
      <w:r>
        <w:rPr>
          <w:rFonts w:ascii="Times New Roman" w:eastAsia="Times New Roman" w:hAnsi="Times New Roman"/>
          <w:sz w:val="24"/>
          <w:szCs w:val="24"/>
          <w:lang w:val="sk-SK" w:eastAsia="sk-SK" w:bidi="sk-SK"/>
        </w:rPr>
        <w:t>(ďalej len „súkromná osoba“),“.</w:t>
      </w:r>
    </w:p>
    <w:p w14:paraId="15A8BCD0" w14:textId="77777777" w:rsidR="005D298E" w:rsidRPr="00EE3158" w:rsidRDefault="005D298E" w:rsidP="00D801A9">
      <w:pPr>
        <w:pStyle w:val="Odsekzoznamu"/>
        <w:spacing w:after="0" w:line="240" w:lineRule="auto"/>
        <w:ind w:left="360"/>
        <w:contextualSpacing w:val="0"/>
        <w:jc w:val="both"/>
        <w:rPr>
          <w:rFonts w:ascii="Times New Roman" w:hAnsi="Times New Roman"/>
          <w:sz w:val="24"/>
          <w:szCs w:val="24"/>
          <w:lang w:val="sk-SK"/>
        </w:rPr>
      </w:pPr>
    </w:p>
    <w:p w14:paraId="08BFEDCC" w14:textId="77777777" w:rsidR="005D298E" w:rsidRPr="00EE3158" w:rsidRDefault="005D298E" w:rsidP="0092222F">
      <w:pPr>
        <w:pStyle w:val="Odsekzoznamu"/>
        <w:numPr>
          <w:ilvl w:val="0"/>
          <w:numId w:val="1"/>
        </w:numPr>
        <w:spacing w:after="0" w:line="240" w:lineRule="auto"/>
        <w:ind w:left="357" w:hanging="357"/>
        <w:contextualSpacing w:val="0"/>
        <w:jc w:val="both"/>
        <w:rPr>
          <w:rFonts w:ascii="Times New Roman" w:hAnsi="Times New Roman"/>
          <w:bCs/>
          <w:sz w:val="24"/>
          <w:szCs w:val="24"/>
          <w:lang w:val="sk-SK"/>
        </w:rPr>
      </w:pPr>
      <w:r w:rsidRPr="00EE3158">
        <w:rPr>
          <w:rFonts w:ascii="Times New Roman" w:hAnsi="Times New Roman"/>
          <w:bCs/>
          <w:sz w:val="24"/>
          <w:szCs w:val="24"/>
          <w:lang w:val="sk-SK"/>
        </w:rPr>
        <w:t xml:space="preserve">V § 2 písmeno ak) znie: </w:t>
      </w:r>
    </w:p>
    <w:p w14:paraId="46124EB3" w14:textId="17164630" w:rsidR="005D298E" w:rsidRDefault="005D298E" w:rsidP="00D801A9">
      <w:pPr>
        <w:pStyle w:val="Odsekzoznamu"/>
        <w:spacing w:after="0" w:line="240" w:lineRule="auto"/>
        <w:ind w:left="425"/>
        <w:contextualSpacing w:val="0"/>
        <w:jc w:val="both"/>
        <w:rPr>
          <w:rFonts w:ascii="Times New Roman" w:hAnsi="Times New Roman"/>
          <w:bCs/>
          <w:sz w:val="24"/>
          <w:szCs w:val="24"/>
          <w:lang w:val="sk-SK"/>
        </w:rPr>
      </w:pPr>
      <w:r w:rsidRPr="00EE3158">
        <w:rPr>
          <w:rFonts w:ascii="Times New Roman" w:hAnsi="Times New Roman"/>
          <w:bCs/>
          <w:sz w:val="24"/>
          <w:szCs w:val="24"/>
          <w:lang w:val="sk-SK"/>
        </w:rPr>
        <w:t>„ak) zahrnutou daňou základného subjektu daň vykázaná vo finančných výkazoch základného subjektu v súvislosti s jeho príjmom</w:t>
      </w:r>
      <w:r w:rsidR="001F7CDD">
        <w:rPr>
          <w:rFonts w:ascii="Times New Roman" w:hAnsi="Times New Roman"/>
          <w:bCs/>
          <w:sz w:val="24"/>
          <w:szCs w:val="24"/>
          <w:lang w:val="sk-SK"/>
        </w:rPr>
        <w:t>,</w:t>
      </w:r>
      <w:r w:rsidR="003C5F8D" w:rsidRPr="00713EE2">
        <w:rPr>
          <w:rFonts w:ascii="Times New Roman" w:hAnsi="Times New Roman"/>
          <w:bCs/>
          <w:sz w:val="24"/>
          <w:szCs w:val="24"/>
          <w:lang w:val="sk-SK"/>
        </w:rPr>
        <w:t xml:space="preserve"> ziskom alebo v súvislosti s </w:t>
      </w:r>
      <w:r w:rsidRPr="00713EE2">
        <w:rPr>
          <w:rFonts w:ascii="Times New Roman" w:hAnsi="Times New Roman"/>
          <w:bCs/>
          <w:sz w:val="24"/>
          <w:szCs w:val="24"/>
          <w:lang w:val="sk-SK"/>
        </w:rPr>
        <w:t>jeho podielom na príjme alebo zisku základného subjektu, v ktorom drží vlastnícky podiel, daň vyrubená namiesto všeobecne uplatnit</w:t>
      </w:r>
      <w:r w:rsidR="00DD689B">
        <w:rPr>
          <w:rFonts w:ascii="Times New Roman" w:hAnsi="Times New Roman"/>
          <w:bCs/>
          <w:sz w:val="24"/>
          <w:szCs w:val="24"/>
          <w:lang w:val="sk-SK"/>
        </w:rPr>
        <w:t>eľnej dane z príjmov</w:t>
      </w:r>
      <w:r w:rsidR="003C5F8D" w:rsidRPr="00713EE2">
        <w:rPr>
          <w:rFonts w:ascii="Times New Roman" w:hAnsi="Times New Roman"/>
          <w:bCs/>
          <w:sz w:val="24"/>
          <w:szCs w:val="24"/>
          <w:lang w:val="sk-SK"/>
        </w:rPr>
        <w:t xml:space="preserve"> právnických osôb </w:t>
      </w:r>
      <w:r w:rsidRPr="00713EE2">
        <w:rPr>
          <w:rFonts w:ascii="Times New Roman" w:hAnsi="Times New Roman"/>
          <w:bCs/>
          <w:sz w:val="24"/>
          <w:szCs w:val="24"/>
          <w:lang w:val="sk-SK"/>
        </w:rPr>
        <w:t xml:space="preserve">a daň vyrubená v súvislosti s nerozdeleným ziskom </w:t>
      </w:r>
      <w:r w:rsidR="00560EA9">
        <w:rPr>
          <w:rFonts w:ascii="Times New Roman" w:hAnsi="Times New Roman"/>
          <w:bCs/>
          <w:sz w:val="24"/>
          <w:szCs w:val="24"/>
          <w:lang w:val="sk-SK"/>
        </w:rPr>
        <w:t>alebo inou časťou vlastného imania</w:t>
      </w:r>
      <w:r w:rsidRPr="00713EE2">
        <w:rPr>
          <w:rFonts w:ascii="Times New Roman" w:hAnsi="Times New Roman"/>
          <w:bCs/>
          <w:sz w:val="24"/>
          <w:szCs w:val="24"/>
          <w:lang w:val="sk-SK"/>
        </w:rPr>
        <w:t xml:space="preserve"> vrátane dane z viacerých zložiek založených na príjme a vlastnom imaní, pričom za zahrnutú daň základného subjektu sa nepovažuje dorovnávacia daň, daň zaplatená poisťovňou v súvislosti s výnosmi vyplatenými poistencom a nekvalifikovaná refundovateľná imputačná daň,“</w:t>
      </w:r>
      <w:r w:rsidR="00C86A4A" w:rsidRPr="00713EE2">
        <w:rPr>
          <w:rFonts w:ascii="Times New Roman" w:hAnsi="Times New Roman"/>
          <w:bCs/>
          <w:sz w:val="24"/>
          <w:szCs w:val="24"/>
          <w:lang w:val="sk-SK"/>
        </w:rPr>
        <w:t>.</w:t>
      </w:r>
    </w:p>
    <w:p w14:paraId="4C8F5636" w14:textId="77777777" w:rsidR="00E36666" w:rsidRPr="00713EE2" w:rsidRDefault="00E36666" w:rsidP="00D801A9">
      <w:pPr>
        <w:pStyle w:val="Odsekzoznamu"/>
        <w:spacing w:after="0" w:line="240" w:lineRule="auto"/>
        <w:ind w:left="425"/>
        <w:contextualSpacing w:val="0"/>
        <w:jc w:val="both"/>
        <w:rPr>
          <w:rFonts w:ascii="Times New Roman" w:hAnsi="Times New Roman"/>
          <w:bCs/>
          <w:sz w:val="24"/>
          <w:szCs w:val="24"/>
          <w:lang w:val="sk-SK"/>
        </w:rPr>
      </w:pPr>
    </w:p>
    <w:p w14:paraId="3A152933" w14:textId="02CB7CE0" w:rsidR="00215B46" w:rsidRPr="00713EE2" w:rsidRDefault="005D298E" w:rsidP="00D801A9">
      <w:pPr>
        <w:pStyle w:val="Odsekzoznamu"/>
        <w:numPr>
          <w:ilvl w:val="0"/>
          <w:numId w:val="1"/>
        </w:numPr>
        <w:spacing w:after="0" w:line="240" w:lineRule="auto"/>
        <w:contextualSpacing w:val="0"/>
        <w:jc w:val="both"/>
        <w:rPr>
          <w:rFonts w:ascii="Times New Roman" w:hAnsi="Times New Roman"/>
          <w:bCs/>
          <w:sz w:val="24"/>
          <w:szCs w:val="24"/>
          <w:lang w:val="sk-SK"/>
        </w:rPr>
      </w:pPr>
      <w:r w:rsidRPr="00713EE2">
        <w:rPr>
          <w:rFonts w:ascii="Times New Roman" w:hAnsi="Times New Roman"/>
          <w:bCs/>
          <w:sz w:val="24"/>
          <w:szCs w:val="24"/>
          <w:lang w:val="sk-SK"/>
        </w:rPr>
        <w:t>V § 2</w:t>
      </w:r>
      <w:r w:rsidR="00DA1D00">
        <w:rPr>
          <w:rFonts w:ascii="Times New Roman" w:hAnsi="Times New Roman"/>
          <w:bCs/>
          <w:sz w:val="24"/>
          <w:szCs w:val="24"/>
          <w:lang w:val="sk-SK"/>
        </w:rPr>
        <w:t xml:space="preserve"> sa za</w:t>
      </w:r>
      <w:r w:rsidRPr="00713EE2">
        <w:rPr>
          <w:rFonts w:ascii="Times New Roman" w:hAnsi="Times New Roman"/>
          <w:bCs/>
          <w:sz w:val="24"/>
          <w:szCs w:val="24"/>
          <w:lang w:val="sk-SK"/>
        </w:rPr>
        <w:t xml:space="preserve"> písmeno a</w:t>
      </w:r>
      <w:r w:rsidR="00DA1D00">
        <w:rPr>
          <w:rFonts w:ascii="Times New Roman" w:hAnsi="Times New Roman"/>
          <w:bCs/>
          <w:sz w:val="24"/>
          <w:szCs w:val="24"/>
          <w:lang w:val="sk-SK"/>
        </w:rPr>
        <w:t>p</w:t>
      </w:r>
      <w:r w:rsidR="00215B46" w:rsidRPr="00713EE2">
        <w:rPr>
          <w:rFonts w:ascii="Times New Roman" w:hAnsi="Times New Roman"/>
          <w:bCs/>
          <w:sz w:val="24"/>
          <w:szCs w:val="24"/>
          <w:lang w:val="sk-SK"/>
        </w:rPr>
        <w:t xml:space="preserve">) </w:t>
      </w:r>
      <w:r w:rsidR="00DA1D00">
        <w:rPr>
          <w:rFonts w:ascii="Times New Roman" w:hAnsi="Times New Roman"/>
          <w:bCs/>
          <w:sz w:val="24"/>
          <w:szCs w:val="24"/>
          <w:lang w:val="sk-SK"/>
        </w:rPr>
        <w:t xml:space="preserve">vkladá písmeno aq), ktoré </w:t>
      </w:r>
      <w:r w:rsidR="00215B46" w:rsidRPr="00713EE2">
        <w:rPr>
          <w:rFonts w:ascii="Times New Roman" w:hAnsi="Times New Roman"/>
          <w:bCs/>
          <w:sz w:val="24"/>
          <w:szCs w:val="24"/>
          <w:lang w:val="sk-SK"/>
        </w:rPr>
        <w:t xml:space="preserve">znie: </w:t>
      </w:r>
    </w:p>
    <w:p w14:paraId="58DA6E61" w14:textId="4D63CA60" w:rsidR="00215B46" w:rsidRPr="00713EE2" w:rsidRDefault="00215B46" w:rsidP="0092222F">
      <w:pPr>
        <w:pStyle w:val="Odsekzoznamu"/>
        <w:spacing w:after="0" w:line="240" w:lineRule="auto"/>
        <w:ind w:left="425"/>
        <w:contextualSpacing w:val="0"/>
        <w:jc w:val="both"/>
        <w:rPr>
          <w:rFonts w:ascii="Times New Roman" w:hAnsi="Times New Roman"/>
          <w:bCs/>
          <w:sz w:val="24"/>
          <w:szCs w:val="24"/>
          <w:lang w:val="sk-SK"/>
        </w:rPr>
      </w:pPr>
      <w:r w:rsidRPr="00713EE2">
        <w:rPr>
          <w:rFonts w:ascii="Times New Roman" w:hAnsi="Times New Roman"/>
          <w:bCs/>
          <w:sz w:val="24"/>
          <w:szCs w:val="24"/>
          <w:lang w:val="sk-SK"/>
        </w:rPr>
        <w:t>„</w:t>
      </w:r>
      <w:r w:rsidR="005D298E" w:rsidRPr="00713EE2">
        <w:rPr>
          <w:rFonts w:ascii="Times New Roman" w:hAnsi="Times New Roman"/>
          <w:bCs/>
          <w:sz w:val="24"/>
          <w:szCs w:val="24"/>
          <w:lang w:val="sk-SK"/>
        </w:rPr>
        <w:t>aq</w:t>
      </w:r>
      <w:r w:rsidRPr="00713EE2">
        <w:rPr>
          <w:rFonts w:ascii="Times New Roman" w:hAnsi="Times New Roman"/>
          <w:bCs/>
          <w:sz w:val="24"/>
          <w:szCs w:val="24"/>
          <w:lang w:val="sk-SK"/>
        </w:rPr>
        <w:t xml:space="preserve">) </w:t>
      </w:r>
      <w:r w:rsidR="005D298E" w:rsidRPr="00713EE2">
        <w:rPr>
          <w:rFonts w:ascii="Times New Roman" w:hAnsi="Times New Roman"/>
          <w:bCs/>
          <w:sz w:val="24"/>
          <w:szCs w:val="24"/>
          <w:lang w:val="sk-SK"/>
        </w:rPr>
        <w:t>vzájomným poisťovacím spolkom regulovaná poisťovňa, ktorú vlastnia výlučne jej poistenci,“</w:t>
      </w:r>
      <w:r w:rsidR="00C86A4A" w:rsidRPr="00713EE2">
        <w:rPr>
          <w:rFonts w:ascii="Times New Roman" w:hAnsi="Times New Roman"/>
          <w:bCs/>
          <w:sz w:val="24"/>
          <w:szCs w:val="24"/>
          <w:lang w:val="sk-SK"/>
        </w:rPr>
        <w:t>.</w:t>
      </w:r>
    </w:p>
    <w:p w14:paraId="4EC96BCF" w14:textId="77777777" w:rsidR="00215B46" w:rsidRPr="00713EE2" w:rsidRDefault="00215B46" w:rsidP="00D801A9">
      <w:pPr>
        <w:pStyle w:val="Odsekzoznamu"/>
        <w:spacing w:after="0" w:line="240" w:lineRule="auto"/>
        <w:ind w:left="1080"/>
        <w:contextualSpacing w:val="0"/>
        <w:jc w:val="both"/>
        <w:rPr>
          <w:rFonts w:ascii="Times New Roman" w:hAnsi="Times New Roman"/>
          <w:bCs/>
          <w:sz w:val="24"/>
          <w:szCs w:val="24"/>
          <w:lang w:val="sk-SK"/>
        </w:rPr>
      </w:pPr>
    </w:p>
    <w:p w14:paraId="2039C59C" w14:textId="77777777" w:rsidR="00215B46" w:rsidRPr="00713EE2" w:rsidRDefault="00215B46"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bCs/>
          <w:sz w:val="24"/>
          <w:szCs w:val="24"/>
          <w:lang w:val="sk-SK"/>
        </w:rPr>
        <w:t>V § 2 písmeno at) znie:</w:t>
      </w:r>
    </w:p>
    <w:p w14:paraId="635EAA3E" w14:textId="0857B545" w:rsidR="00215B46" w:rsidRPr="00713EE2" w:rsidRDefault="00215B46" w:rsidP="0092222F">
      <w:pPr>
        <w:pStyle w:val="Odsekzoznamu"/>
        <w:spacing w:after="0" w:line="240" w:lineRule="auto"/>
        <w:ind w:left="357"/>
        <w:contextualSpacing w:val="0"/>
        <w:jc w:val="both"/>
        <w:rPr>
          <w:rFonts w:ascii="Times New Roman" w:hAnsi="Times New Roman"/>
          <w:sz w:val="24"/>
          <w:szCs w:val="24"/>
          <w:lang w:val="sk-SK"/>
        </w:rPr>
      </w:pPr>
      <w:r w:rsidRPr="00713EE2">
        <w:rPr>
          <w:rFonts w:ascii="Times New Roman" w:hAnsi="Times New Roman"/>
          <w:bCs/>
          <w:sz w:val="24"/>
          <w:szCs w:val="24"/>
          <w:lang w:val="sk-SK"/>
        </w:rPr>
        <w:t>„</w:t>
      </w:r>
      <w:r w:rsidRPr="00713EE2">
        <w:rPr>
          <w:rFonts w:ascii="Times New Roman" w:hAnsi="Times New Roman"/>
          <w:sz w:val="24"/>
          <w:szCs w:val="24"/>
          <w:lang w:val="sk-SK"/>
        </w:rPr>
        <w:t>at) prechodným rokom prvé účtovné obdobie, v ktorom základné subjekty nadnárodnej skupiny podnikov alebo veľkej vnútroštátnej skupiny patria do rozsahu pôsobnosti tohto zákona,“</w:t>
      </w:r>
      <w:r w:rsidR="00C86A4A" w:rsidRPr="00713EE2">
        <w:rPr>
          <w:rFonts w:ascii="Times New Roman" w:hAnsi="Times New Roman"/>
          <w:sz w:val="24"/>
          <w:szCs w:val="24"/>
          <w:lang w:val="sk-SK"/>
        </w:rPr>
        <w:t>.</w:t>
      </w:r>
    </w:p>
    <w:p w14:paraId="41B5EBAF" w14:textId="77777777" w:rsidR="00215B46" w:rsidRPr="00713EE2" w:rsidRDefault="00215B46" w:rsidP="00D801A9">
      <w:pPr>
        <w:pStyle w:val="Odsekzoznamu"/>
        <w:spacing w:after="0" w:line="240" w:lineRule="auto"/>
        <w:ind w:left="360"/>
        <w:contextualSpacing w:val="0"/>
        <w:jc w:val="both"/>
        <w:rPr>
          <w:rFonts w:ascii="Times New Roman" w:hAnsi="Times New Roman"/>
          <w:sz w:val="24"/>
          <w:szCs w:val="24"/>
          <w:lang w:val="sk-SK"/>
        </w:rPr>
      </w:pPr>
    </w:p>
    <w:p w14:paraId="7B1F6646" w14:textId="0C9E0480" w:rsidR="00215B46" w:rsidRPr="00713EE2" w:rsidRDefault="00215B46"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 2 sa dopĺňa písmenami au) </w:t>
      </w:r>
      <w:r w:rsidRPr="00713EE2">
        <w:rPr>
          <w:rFonts w:ascii="Times New Roman" w:hAnsi="Times New Roman"/>
          <w:color w:val="000000" w:themeColor="text1"/>
          <w:sz w:val="24"/>
          <w:szCs w:val="24"/>
          <w:lang w:val="sk-SK"/>
        </w:rPr>
        <w:t>až </w:t>
      </w:r>
      <w:r w:rsidR="003522D3" w:rsidRPr="00713EE2">
        <w:rPr>
          <w:rFonts w:ascii="Times New Roman" w:hAnsi="Times New Roman"/>
          <w:color w:val="000000" w:themeColor="text1"/>
          <w:sz w:val="24"/>
          <w:szCs w:val="24"/>
          <w:lang w:val="sk-SK"/>
        </w:rPr>
        <w:t>br</w:t>
      </w:r>
      <w:r w:rsidRPr="00713EE2">
        <w:rPr>
          <w:rFonts w:ascii="Times New Roman" w:hAnsi="Times New Roman"/>
          <w:color w:val="000000" w:themeColor="text1"/>
          <w:sz w:val="24"/>
          <w:szCs w:val="24"/>
          <w:lang w:val="sk-SK"/>
        </w:rPr>
        <w:t xml:space="preserve">), </w:t>
      </w:r>
      <w:r w:rsidRPr="00713EE2">
        <w:rPr>
          <w:rFonts w:ascii="Times New Roman" w:hAnsi="Times New Roman"/>
          <w:sz w:val="24"/>
          <w:szCs w:val="24"/>
          <w:lang w:val="sk-SK"/>
        </w:rPr>
        <w:t xml:space="preserve">ktoré znejú: </w:t>
      </w:r>
    </w:p>
    <w:p w14:paraId="7EA37320" w14:textId="77777777" w:rsidR="00215B46" w:rsidRPr="00713EE2" w:rsidRDefault="00215B46" w:rsidP="0092222F">
      <w:pPr>
        <w:pStyle w:val="Odsekzoznamu"/>
        <w:spacing w:after="0" w:line="240" w:lineRule="auto"/>
        <w:ind w:left="357"/>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„au) novým prechodným rokom prvé účtovné obdobie, v ktorom základné subjekty nadnárodnej skupiny podnikov alebo veľkej vnútroštátnej skupiny patria do rozsahu pôsobnosti kvalifikovaného pravidla zahrnutia príjmov alebo kvalifikovaného pravidla pre nedostatočne zdanené zisky, ak toto účtovné obdobie začína po začiatku prechodného roka, </w:t>
      </w:r>
    </w:p>
    <w:p w14:paraId="5F84A1D0" w14:textId="77777777" w:rsidR="00215B46" w:rsidRPr="00713EE2" w:rsidRDefault="00215B46" w:rsidP="00D801A9">
      <w:pPr>
        <w:pStyle w:val="Odsekzoznamu"/>
        <w:spacing w:after="0" w:line="240" w:lineRule="auto"/>
        <w:ind w:left="360"/>
        <w:contextualSpacing w:val="0"/>
        <w:jc w:val="both"/>
        <w:rPr>
          <w:rFonts w:ascii="Times New Roman" w:hAnsi="Times New Roman"/>
          <w:sz w:val="24"/>
          <w:szCs w:val="24"/>
          <w:lang w:val="sk-SK"/>
        </w:rPr>
      </w:pPr>
    </w:p>
    <w:p w14:paraId="7E4086E5" w14:textId="11B53396" w:rsidR="00215B46" w:rsidRPr="00713EE2" w:rsidRDefault="00215B46" w:rsidP="0092222F">
      <w:pPr>
        <w:tabs>
          <w:tab w:val="left" w:pos="851"/>
        </w:tabs>
        <w:spacing w:after="0" w:line="240" w:lineRule="auto"/>
        <w:ind w:left="357"/>
        <w:jc w:val="both"/>
        <w:rPr>
          <w:rFonts w:ascii="Times New Roman" w:eastAsia="Times New Roman" w:hAnsi="Times New Roman"/>
          <w:sz w:val="24"/>
          <w:szCs w:val="24"/>
          <w:lang w:eastAsia="sk-SK" w:bidi="sk-SK"/>
        </w:rPr>
      </w:pPr>
      <w:r w:rsidRPr="00713EE2">
        <w:rPr>
          <w:rFonts w:ascii="Times New Roman" w:eastAsia="Times New Roman" w:hAnsi="Times New Roman"/>
          <w:sz w:val="24"/>
          <w:szCs w:val="24"/>
          <w:lang w:eastAsia="sk-SK" w:bidi="sk-SK"/>
        </w:rPr>
        <w:t xml:space="preserve">av) kvalifikovaným refundovateľným daňovým zápočtom </w:t>
      </w:r>
      <w:r w:rsidR="00D068FD">
        <w:rPr>
          <w:rFonts w:ascii="Times New Roman" w:eastAsia="Times New Roman" w:hAnsi="Times New Roman"/>
          <w:sz w:val="24"/>
          <w:szCs w:val="24"/>
          <w:lang w:eastAsia="sk-SK" w:bidi="sk-SK"/>
        </w:rPr>
        <w:t xml:space="preserve"> </w:t>
      </w:r>
    </w:p>
    <w:p w14:paraId="0C83F355" w14:textId="77777777" w:rsidR="00215B46" w:rsidRPr="00713EE2" w:rsidRDefault="00215B46" w:rsidP="0092222F">
      <w:pPr>
        <w:pStyle w:val="Odsekzoznamu"/>
        <w:numPr>
          <w:ilvl w:val="0"/>
          <w:numId w:val="4"/>
        </w:numPr>
        <w:spacing w:after="0" w:line="240" w:lineRule="auto"/>
        <w:ind w:left="1168" w:hanging="357"/>
        <w:contextualSpacing w:val="0"/>
        <w:jc w:val="both"/>
        <w:rPr>
          <w:rFonts w:ascii="Times New Roman" w:eastAsia="Times New Roman" w:hAnsi="Times New Roman"/>
          <w:sz w:val="24"/>
          <w:szCs w:val="24"/>
          <w:lang w:val="sk-SK" w:eastAsia="sk-SK" w:bidi="sk-SK"/>
        </w:rPr>
      </w:pPr>
      <w:r w:rsidRPr="00713EE2">
        <w:rPr>
          <w:rFonts w:ascii="Times New Roman" w:eastAsia="Times New Roman" w:hAnsi="Times New Roman"/>
          <w:sz w:val="24"/>
          <w:szCs w:val="24"/>
          <w:lang w:val="sk-SK" w:eastAsia="sk-SK" w:bidi="sk-SK"/>
        </w:rPr>
        <w:t>refundovateľný daňový zápočet, ktorý sa má vyplatiť v hotovosti alebo v iných peňažných ekvivalentoch základnému subjektu do štyroch rokov odo dňa, keď základnému subjektu vznikol nárok na refundovateľný daňový zápočet podľa právnych predpisov štátu, ktorý daňový zápočet udeľuje, okrem sumy dane započítateľnej alebo refundovateľnej podľa kvalifikovanej imputačnej dane alebo nekvalifikovanej refundovateľnej imputačnej dane, alebo</w:t>
      </w:r>
    </w:p>
    <w:p w14:paraId="3A1583B6" w14:textId="05DA044B" w:rsidR="00215B46" w:rsidRPr="00713EE2" w:rsidRDefault="00215B46" w:rsidP="0092222F">
      <w:pPr>
        <w:pStyle w:val="Odsekzoznamu"/>
        <w:numPr>
          <w:ilvl w:val="0"/>
          <w:numId w:val="4"/>
        </w:numPr>
        <w:spacing w:after="0" w:line="240" w:lineRule="auto"/>
        <w:ind w:left="1168" w:hanging="357"/>
        <w:contextualSpacing w:val="0"/>
        <w:jc w:val="both"/>
        <w:rPr>
          <w:rFonts w:ascii="Times New Roman" w:eastAsia="Times New Roman" w:hAnsi="Times New Roman"/>
          <w:sz w:val="24"/>
          <w:szCs w:val="24"/>
          <w:lang w:val="sk-SK" w:eastAsia="sk-SK" w:bidi="sk-SK"/>
        </w:rPr>
      </w:pPr>
      <w:r w:rsidRPr="00713EE2">
        <w:rPr>
          <w:rFonts w:ascii="Times New Roman" w:eastAsia="Times New Roman" w:hAnsi="Times New Roman"/>
          <w:sz w:val="24"/>
          <w:szCs w:val="24"/>
          <w:lang w:val="sk-SK" w:eastAsia="sk-SK" w:bidi="sk-SK"/>
        </w:rPr>
        <w:t xml:space="preserve">daňový zápočet, ktorý je čiastočne refundovateľný, ak sa jeho časť vypláca v hotovosti alebo v iných peňažných ekvivalentoch základnému subjektu do štyroch rokov odo dňa, keď základnému subjektu vznikol nárok na čiastočný refundovateľný daňový zápočet, okrem sumy dane započítateľnej alebo refundovateľnej podľa kvalifikovanej imputačnej dane alebo nekvalifikovanej </w:t>
      </w:r>
      <w:r w:rsidR="003522D3" w:rsidRPr="00713EE2">
        <w:rPr>
          <w:rFonts w:ascii="Times New Roman" w:eastAsia="Times New Roman" w:hAnsi="Times New Roman"/>
          <w:sz w:val="24"/>
          <w:szCs w:val="24"/>
          <w:lang w:val="sk-SK" w:eastAsia="sk-SK" w:bidi="sk-SK"/>
        </w:rPr>
        <w:t>refundovateľnej imputačnej dane,</w:t>
      </w:r>
    </w:p>
    <w:p w14:paraId="17E36373" w14:textId="77777777" w:rsidR="00E443F7" w:rsidRPr="00713EE2" w:rsidRDefault="00E443F7" w:rsidP="00D801A9">
      <w:pPr>
        <w:pStyle w:val="Odsekzoznamu"/>
        <w:spacing w:after="0" w:line="240" w:lineRule="auto"/>
        <w:ind w:left="1170"/>
        <w:contextualSpacing w:val="0"/>
        <w:jc w:val="both"/>
        <w:rPr>
          <w:rFonts w:ascii="Times New Roman" w:eastAsia="Times New Roman" w:hAnsi="Times New Roman"/>
          <w:sz w:val="24"/>
          <w:szCs w:val="24"/>
          <w:lang w:val="sk-SK" w:eastAsia="sk-SK" w:bidi="sk-SK"/>
        </w:rPr>
      </w:pPr>
    </w:p>
    <w:p w14:paraId="666AA126" w14:textId="096B0115" w:rsidR="00215B46" w:rsidRPr="00713EE2" w:rsidRDefault="00215B46" w:rsidP="00D801A9">
      <w:pPr>
        <w:tabs>
          <w:tab w:val="left" w:pos="851"/>
        </w:tabs>
        <w:spacing w:after="0" w:line="240" w:lineRule="auto"/>
        <w:ind w:left="284"/>
        <w:jc w:val="both"/>
        <w:rPr>
          <w:rFonts w:ascii="Times New Roman" w:eastAsia="Times New Roman" w:hAnsi="Times New Roman"/>
          <w:sz w:val="24"/>
          <w:szCs w:val="24"/>
          <w:lang w:eastAsia="sk-SK" w:bidi="sk-SK"/>
        </w:rPr>
      </w:pPr>
      <w:r w:rsidRPr="00713EE2">
        <w:rPr>
          <w:rFonts w:ascii="Times New Roman" w:eastAsia="Times New Roman" w:hAnsi="Times New Roman"/>
          <w:sz w:val="24"/>
          <w:szCs w:val="24"/>
          <w:lang w:eastAsia="sk-SK" w:bidi="sk-SK"/>
        </w:rPr>
        <w:t>aw) nekvalifikovaným refundovateľným daňovým zápočtom daňový zápočet, ktorý je úplne refundovateľný alebo čiastočne refundovateľný a nie je kvalifikovaným r</w:t>
      </w:r>
      <w:r w:rsidR="003522D3" w:rsidRPr="00713EE2">
        <w:rPr>
          <w:rFonts w:ascii="Times New Roman" w:eastAsia="Times New Roman" w:hAnsi="Times New Roman"/>
          <w:sz w:val="24"/>
          <w:szCs w:val="24"/>
          <w:lang w:eastAsia="sk-SK" w:bidi="sk-SK"/>
        </w:rPr>
        <w:t>efundovateľným daňovým zápočtom,</w:t>
      </w:r>
    </w:p>
    <w:p w14:paraId="69152EFC" w14:textId="77777777" w:rsidR="00E443F7" w:rsidRPr="00713EE2" w:rsidRDefault="00E443F7" w:rsidP="00D801A9">
      <w:pPr>
        <w:tabs>
          <w:tab w:val="left" w:pos="851"/>
        </w:tabs>
        <w:spacing w:after="0" w:line="240" w:lineRule="auto"/>
        <w:ind w:left="284"/>
        <w:jc w:val="both"/>
        <w:rPr>
          <w:rFonts w:ascii="Times New Roman" w:eastAsia="Times New Roman" w:hAnsi="Times New Roman"/>
          <w:sz w:val="24"/>
          <w:szCs w:val="24"/>
          <w:lang w:eastAsia="sk-SK" w:bidi="sk-SK"/>
        </w:rPr>
      </w:pPr>
    </w:p>
    <w:p w14:paraId="23B52C50" w14:textId="77777777" w:rsidR="00215B46" w:rsidRPr="00713EE2" w:rsidRDefault="00215B46" w:rsidP="00D801A9">
      <w:pPr>
        <w:spacing w:after="0" w:line="240" w:lineRule="auto"/>
        <w:ind w:left="284"/>
        <w:jc w:val="both"/>
        <w:rPr>
          <w:rFonts w:ascii="Times New Roman" w:eastAsia="Times New Roman" w:hAnsi="Times New Roman"/>
          <w:sz w:val="24"/>
          <w:szCs w:val="24"/>
          <w:lang w:eastAsia="sk-SK" w:bidi="sk-SK"/>
        </w:rPr>
      </w:pPr>
      <w:r w:rsidRPr="00713EE2">
        <w:rPr>
          <w:rFonts w:ascii="Times New Roman" w:eastAsia="Times New Roman" w:hAnsi="Times New Roman"/>
          <w:sz w:val="24"/>
          <w:szCs w:val="24"/>
          <w:lang w:eastAsia="sk-SK" w:bidi="sk-SK"/>
        </w:rPr>
        <w:t>ax) kvalifikovanou imputačnou daňou zahrnutá daň, ktorá vznikla základnému subjektu alebo stálej prevádzkarni hlavného subjektu, alebo ktorú základný subjekt alebo stála prevádzkareň hlavného subjektu zaplatili, a ktorá je pri vyplatení podielu na zisku (dividendy) základným subjektom alebo hlavným subjektom stálej prevádzkarne refundovateľná alebo započítateľná skutočnému vlastníkovi podielu na zisku (dividendy) v rozsahu v akom je refundácia splatná, alebo zápočet poskytnutý</w:t>
      </w:r>
    </w:p>
    <w:p w14:paraId="3D620B61" w14:textId="02CBF5EC" w:rsidR="00215B46" w:rsidRPr="00713EE2" w:rsidRDefault="00215B46" w:rsidP="00713EE2">
      <w:pPr>
        <w:pStyle w:val="Odsekzoznamu"/>
        <w:numPr>
          <w:ilvl w:val="0"/>
          <w:numId w:val="6"/>
        </w:numPr>
        <w:tabs>
          <w:tab w:val="left" w:pos="709"/>
        </w:tabs>
        <w:spacing w:after="0" w:line="240" w:lineRule="auto"/>
        <w:ind w:left="1134" w:hanging="425"/>
        <w:contextualSpacing w:val="0"/>
        <w:jc w:val="both"/>
        <w:rPr>
          <w:rFonts w:ascii="Times New Roman" w:eastAsia="Times New Roman" w:hAnsi="Times New Roman"/>
          <w:sz w:val="24"/>
          <w:szCs w:val="24"/>
          <w:lang w:val="sk-SK" w:eastAsia="sk-SK" w:bidi="sk-SK"/>
        </w:rPr>
      </w:pPr>
      <w:r w:rsidRPr="00713EE2">
        <w:rPr>
          <w:rFonts w:ascii="Times New Roman" w:eastAsia="Times New Roman" w:hAnsi="Times New Roman"/>
          <w:sz w:val="24"/>
          <w:szCs w:val="24"/>
          <w:lang w:val="sk-SK" w:eastAsia="sk-SK" w:bidi="sk-SK"/>
        </w:rPr>
        <w:t>iným štátom ako štátom, v ktorom sa základnému subjektu vyrubila zahrnutá daň,</w:t>
      </w:r>
    </w:p>
    <w:p w14:paraId="4FCE13EB" w14:textId="77777777" w:rsidR="00215B46" w:rsidRPr="00713EE2" w:rsidRDefault="00215B46" w:rsidP="00713EE2">
      <w:pPr>
        <w:pStyle w:val="Odsekzoznamu"/>
        <w:numPr>
          <w:ilvl w:val="0"/>
          <w:numId w:val="6"/>
        </w:numPr>
        <w:tabs>
          <w:tab w:val="left" w:pos="709"/>
        </w:tabs>
        <w:spacing w:after="0" w:line="240" w:lineRule="auto"/>
        <w:ind w:left="1134" w:hanging="425"/>
        <w:contextualSpacing w:val="0"/>
        <w:jc w:val="both"/>
        <w:rPr>
          <w:rFonts w:ascii="Times New Roman" w:eastAsia="Times New Roman" w:hAnsi="Times New Roman"/>
          <w:sz w:val="24"/>
          <w:szCs w:val="24"/>
          <w:lang w:val="sk-SK" w:eastAsia="sk-SK" w:bidi="sk-SK"/>
        </w:rPr>
      </w:pPr>
      <w:r w:rsidRPr="00713EE2">
        <w:rPr>
          <w:rFonts w:ascii="Times New Roman" w:eastAsia="Times New Roman" w:hAnsi="Times New Roman"/>
          <w:sz w:val="24"/>
          <w:szCs w:val="24"/>
          <w:lang w:val="sk-SK" w:eastAsia="sk-SK" w:bidi="sk-SK"/>
        </w:rPr>
        <w:t>skutočnému vlastníkovi dividendy, ktorý podlieha zdaneniu vo výške nominálnej sadzby</w:t>
      </w:r>
      <w:r w:rsidRPr="00713EE2" w:rsidDel="009302B8">
        <w:rPr>
          <w:rFonts w:ascii="Times New Roman" w:eastAsia="Times New Roman" w:hAnsi="Times New Roman"/>
          <w:sz w:val="24"/>
          <w:szCs w:val="24"/>
          <w:lang w:val="sk-SK" w:eastAsia="sk-SK" w:bidi="sk-SK"/>
        </w:rPr>
        <w:t xml:space="preserve"> </w:t>
      </w:r>
      <w:r w:rsidRPr="00713EE2">
        <w:rPr>
          <w:rFonts w:ascii="Times New Roman" w:eastAsia="Times New Roman" w:hAnsi="Times New Roman"/>
          <w:sz w:val="24"/>
          <w:szCs w:val="24"/>
          <w:lang w:val="sk-SK" w:eastAsia="sk-SK" w:bidi="sk-SK"/>
        </w:rPr>
        <w:t>rovnajúcej sa minimálnej sadzbe dane alebo presahujúcej minimálnu sadzbu dane z prijatej dividendy podľa právnych predpisov štátu, v ktorom sa základnému subjektu  vyrubila zahrnutá daň,</w:t>
      </w:r>
    </w:p>
    <w:p w14:paraId="17218A16" w14:textId="77777777" w:rsidR="00215B46" w:rsidRPr="00713EE2" w:rsidRDefault="00215B46" w:rsidP="00713EE2">
      <w:pPr>
        <w:pStyle w:val="Odsekzoznamu"/>
        <w:numPr>
          <w:ilvl w:val="0"/>
          <w:numId w:val="6"/>
        </w:numPr>
        <w:tabs>
          <w:tab w:val="left" w:pos="709"/>
        </w:tabs>
        <w:spacing w:after="0" w:line="240" w:lineRule="auto"/>
        <w:ind w:left="1134" w:hanging="425"/>
        <w:contextualSpacing w:val="0"/>
        <w:jc w:val="both"/>
        <w:rPr>
          <w:rFonts w:ascii="Times New Roman" w:eastAsia="Times New Roman" w:hAnsi="Times New Roman"/>
          <w:sz w:val="24"/>
          <w:szCs w:val="24"/>
          <w:lang w:val="sk-SK" w:eastAsia="sk-SK" w:bidi="sk-SK"/>
        </w:rPr>
      </w:pPr>
      <w:r w:rsidRPr="00713EE2">
        <w:rPr>
          <w:rFonts w:ascii="Times New Roman" w:eastAsia="Times New Roman" w:hAnsi="Times New Roman"/>
          <w:sz w:val="24"/>
          <w:szCs w:val="24"/>
          <w:lang w:val="sk-SK" w:eastAsia="sk-SK" w:bidi="sk-SK"/>
        </w:rPr>
        <w:t xml:space="preserve">fyzickej osobe, ktorá je skutočným vlastníkom dividendy a daňovým rezidentom v štáte, v ktorom sa základnému subjektu vyrubila zahrnutá </w:t>
      </w:r>
      <w:r w:rsidRPr="00713EE2">
        <w:rPr>
          <w:rFonts w:ascii="Times New Roman" w:eastAsia="Times New Roman" w:hAnsi="Times New Roman"/>
          <w:sz w:val="24"/>
          <w:szCs w:val="24"/>
          <w:lang w:val="sk-SK" w:eastAsia="sk-SK" w:bidi="sk-SK"/>
        </w:rPr>
        <w:lastRenderedPageBreak/>
        <w:t xml:space="preserve">daň, a ktorá podlieha zdaneniu vo výške nominálnej sadzby dane rovnajúcej sa alebo presahujúcej nominálnu sadzbu dane uplatniteľnú na aktívny príjem, alebo </w:t>
      </w:r>
    </w:p>
    <w:p w14:paraId="5A4177B1" w14:textId="3DF96C5C" w:rsidR="00215B46" w:rsidRPr="00713EE2" w:rsidRDefault="00215B46" w:rsidP="00713EE2">
      <w:pPr>
        <w:pStyle w:val="Odsekzoznamu"/>
        <w:numPr>
          <w:ilvl w:val="0"/>
          <w:numId w:val="6"/>
        </w:numPr>
        <w:tabs>
          <w:tab w:val="left" w:pos="709"/>
        </w:tabs>
        <w:spacing w:after="0" w:line="240" w:lineRule="auto"/>
        <w:ind w:left="1134" w:hanging="425"/>
        <w:contextualSpacing w:val="0"/>
        <w:jc w:val="both"/>
        <w:rPr>
          <w:rFonts w:ascii="Times New Roman" w:eastAsia="Times New Roman" w:hAnsi="Times New Roman"/>
          <w:sz w:val="24"/>
          <w:szCs w:val="24"/>
          <w:lang w:val="sk-SK" w:eastAsia="sk-SK" w:bidi="sk-SK"/>
        </w:rPr>
      </w:pPr>
      <w:r w:rsidRPr="00713EE2">
        <w:rPr>
          <w:rFonts w:ascii="Times New Roman" w:eastAsia="Times New Roman" w:hAnsi="Times New Roman"/>
          <w:sz w:val="24"/>
          <w:szCs w:val="24"/>
          <w:lang w:val="sk-SK" w:eastAsia="sk-SK" w:bidi="sk-SK"/>
        </w:rPr>
        <w:t>verejnoprávnemu subjektu, medzinárodnej organizácii, neziskovej organizácii,  dôchodkovému fondu, investičnému subjektu, ktorý nie je súčasťou nadnárodnej skupiny podnikov alebo veľkej vnútroštátnej skupiny alebo životnej poisťovni, ak sa dividenda prijíma v spojení s činnosťami dôchodkového fondu, ktorý podlieha zdaneniu obdobným spôsobom ako dividenda prijatá dôchodkovým fondom, pričom nezisková organizácia alebo dôchodkový fond sa nachádzajú v</w:t>
      </w:r>
      <w:r w:rsidR="005F7597">
        <w:rPr>
          <w:rFonts w:ascii="Times New Roman" w:eastAsia="Times New Roman" w:hAnsi="Times New Roman"/>
          <w:sz w:val="24"/>
          <w:szCs w:val="24"/>
          <w:lang w:val="sk-SK" w:eastAsia="sk-SK" w:bidi="sk-SK"/>
        </w:rPr>
        <w:t> </w:t>
      </w:r>
      <w:r w:rsidRPr="00713EE2">
        <w:rPr>
          <w:rFonts w:ascii="Times New Roman" w:eastAsia="Times New Roman" w:hAnsi="Times New Roman"/>
          <w:sz w:val="24"/>
          <w:szCs w:val="24"/>
          <w:lang w:val="sk-SK" w:eastAsia="sk-SK" w:bidi="sk-SK"/>
        </w:rPr>
        <w:t>štáte</w:t>
      </w:r>
      <w:r w:rsidR="005F7597">
        <w:rPr>
          <w:rFonts w:ascii="Times New Roman" w:eastAsia="Times New Roman" w:hAnsi="Times New Roman"/>
          <w:sz w:val="24"/>
          <w:szCs w:val="24"/>
          <w:lang w:val="sk-SK" w:eastAsia="sk-SK" w:bidi="sk-SK"/>
        </w:rPr>
        <w:t>,</w:t>
      </w:r>
      <w:r w:rsidRPr="00713EE2">
        <w:rPr>
          <w:rFonts w:ascii="Times New Roman" w:eastAsia="Times New Roman" w:hAnsi="Times New Roman"/>
          <w:sz w:val="24"/>
          <w:szCs w:val="24"/>
          <w:lang w:val="sk-SK" w:eastAsia="sk-SK" w:bidi="sk-SK"/>
        </w:rPr>
        <w:t xml:space="preserve"> v ktorom sú založené a riadené, investičný subjekt sa nachádza v</w:t>
      </w:r>
      <w:r w:rsidR="005F7597">
        <w:rPr>
          <w:rFonts w:ascii="Times New Roman" w:eastAsia="Times New Roman" w:hAnsi="Times New Roman"/>
          <w:sz w:val="24"/>
          <w:szCs w:val="24"/>
          <w:lang w:val="sk-SK" w:eastAsia="sk-SK" w:bidi="sk-SK"/>
        </w:rPr>
        <w:t> </w:t>
      </w:r>
      <w:r w:rsidRPr="00713EE2">
        <w:rPr>
          <w:rFonts w:ascii="Times New Roman" w:eastAsia="Times New Roman" w:hAnsi="Times New Roman"/>
          <w:sz w:val="24"/>
          <w:szCs w:val="24"/>
          <w:lang w:val="sk-SK" w:eastAsia="sk-SK" w:bidi="sk-SK"/>
        </w:rPr>
        <w:t>štáte</w:t>
      </w:r>
      <w:r w:rsidR="005F7597">
        <w:rPr>
          <w:rFonts w:ascii="Times New Roman" w:eastAsia="Times New Roman" w:hAnsi="Times New Roman"/>
          <w:sz w:val="24"/>
          <w:szCs w:val="24"/>
          <w:lang w:val="sk-SK" w:eastAsia="sk-SK" w:bidi="sk-SK"/>
        </w:rPr>
        <w:t>,</w:t>
      </w:r>
      <w:r w:rsidRPr="00713EE2">
        <w:rPr>
          <w:rFonts w:ascii="Times New Roman" w:eastAsia="Times New Roman" w:hAnsi="Times New Roman"/>
          <w:sz w:val="24"/>
          <w:szCs w:val="24"/>
          <w:lang w:val="sk-SK" w:eastAsia="sk-SK" w:bidi="sk-SK"/>
        </w:rPr>
        <w:t xml:space="preserve"> v ktorom je založený a</w:t>
      </w:r>
      <w:r w:rsidR="005F7597">
        <w:rPr>
          <w:rFonts w:ascii="Times New Roman" w:eastAsia="Times New Roman" w:hAnsi="Times New Roman"/>
          <w:sz w:val="24"/>
          <w:szCs w:val="24"/>
          <w:lang w:val="sk-SK" w:eastAsia="sk-SK" w:bidi="sk-SK"/>
        </w:rPr>
        <w:t> </w:t>
      </w:r>
      <w:r w:rsidRPr="00713EE2">
        <w:rPr>
          <w:rFonts w:ascii="Times New Roman" w:eastAsia="Times New Roman" w:hAnsi="Times New Roman"/>
          <w:sz w:val="24"/>
          <w:szCs w:val="24"/>
          <w:lang w:val="sk-SK" w:eastAsia="sk-SK" w:bidi="sk-SK"/>
        </w:rPr>
        <w:t>regulovaný</w:t>
      </w:r>
      <w:r w:rsidR="005F7597">
        <w:rPr>
          <w:rFonts w:ascii="Times New Roman" w:eastAsia="Times New Roman" w:hAnsi="Times New Roman"/>
          <w:sz w:val="24"/>
          <w:szCs w:val="24"/>
          <w:lang w:val="sk-SK" w:eastAsia="sk-SK" w:bidi="sk-SK"/>
        </w:rPr>
        <w:t>,</w:t>
      </w:r>
      <w:r w:rsidRPr="00713EE2">
        <w:rPr>
          <w:rFonts w:ascii="Times New Roman" w:eastAsia="Times New Roman" w:hAnsi="Times New Roman"/>
          <w:sz w:val="24"/>
          <w:szCs w:val="24"/>
          <w:lang w:val="sk-SK" w:eastAsia="sk-SK" w:bidi="sk-SK"/>
        </w:rPr>
        <w:t xml:space="preserve"> a životná poisťovňa sa nachádza </w:t>
      </w:r>
      <w:r w:rsidR="003522D3" w:rsidRPr="00713EE2">
        <w:rPr>
          <w:rFonts w:ascii="Times New Roman" w:eastAsia="Times New Roman" w:hAnsi="Times New Roman"/>
          <w:sz w:val="24"/>
          <w:szCs w:val="24"/>
          <w:lang w:val="sk-SK" w:eastAsia="sk-SK" w:bidi="sk-SK"/>
        </w:rPr>
        <w:t>v štáte, v ktorom je umiestnená,</w:t>
      </w:r>
    </w:p>
    <w:p w14:paraId="7971AB75" w14:textId="77777777" w:rsidR="00E443F7" w:rsidRPr="00713EE2" w:rsidRDefault="00E443F7" w:rsidP="00D801A9">
      <w:pPr>
        <w:pStyle w:val="Odsekzoznamu"/>
        <w:spacing w:after="0" w:line="240" w:lineRule="auto"/>
        <w:ind w:left="1134"/>
        <w:contextualSpacing w:val="0"/>
        <w:jc w:val="both"/>
        <w:rPr>
          <w:rFonts w:ascii="Times New Roman" w:eastAsia="Times New Roman" w:hAnsi="Times New Roman"/>
          <w:sz w:val="24"/>
          <w:szCs w:val="24"/>
          <w:lang w:val="sk-SK" w:eastAsia="sk-SK" w:bidi="sk-SK"/>
        </w:rPr>
      </w:pPr>
    </w:p>
    <w:p w14:paraId="1C99A15D" w14:textId="2310DA24" w:rsidR="00215B46" w:rsidRPr="00713EE2" w:rsidRDefault="003522D3" w:rsidP="00D801A9">
      <w:pPr>
        <w:spacing w:after="0" w:line="240" w:lineRule="auto"/>
        <w:ind w:left="284"/>
        <w:jc w:val="both"/>
        <w:rPr>
          <w:rFonts w:ascii="Times New Roman" w:eastAsia="Times New Roman" w:hAnsi="Times New Roman"/>
          <w:sz w:val="24"/>
          <w:szCs w:val="24"/>
          <w:lang w:eastAsia="sk-SK" w:bidi="sk-SK"/>
        </w:rPr>
      </w:pPr>
      <w:r w:rsidRPr="00713EE2">
        <w:rPr>
          <w:rFonts w:ascii="Times New Roman" w:eastAsia="Times New Roman" w:hAnsi="Times New Roman"/>
          <w:sz w:val="24"/>
          <w:szCs w:val="24"/>
          <w:lang w:eastAsia="sk-SK" w:bidi="sk-SK"/>
        </w:rPr>
        <w:t>ay</w:t>
      </w:r>
      <w:r w:rsidR="00215B46" w:rsidRPr="00713EE2">
        <w:rPr>
          <w:rFonts w:ascii="Times New Roman" w:eastAsia="Times New Roman" w:hAnsi="Times New Roman"/>
          <w:sz w:val="24"/>
          <w:szCs w:val="24"/>
          <w:lang w:eastAsia="sk-SK" w:bidi="sk-SK"/>
        </w:rPr>
        <w:t>) nekvalifikovanou refundovateľnou imputačnou daňou daň iná ako kvalifikovaná imputačná daň, ktorá vznikla základnému subjektu alebo ktorú základný subjekt zaplatil a ktorá je</w:t>
      </w:r>
    </w:p>
    <w:p w14:paraId="4CD01B04" w14:textId="0A433082" w:rsidR="00215B46" w:rsidRPr="00713EE2" w:rsidRDefault="00215B46" w:rsidP="00D801A9">
      <w:pPr>
        <w:pStyle w:val="Odsekzoznamu"/>
        <w:numPr>
          <w:ilvl w:val="0"/>
          <w:numId w:val="5"/>
        </w:numPr>
        <w:spacing w:after="0" w:line="240" w:lineRule="auto"/>
        <w:ind w:left="1134" w:hanging="425"/>
        <w:contextualSpacing w:val="0"/>
        <w:jc w:val="both"/>
        <w:rPr>
          <w:rFonts w:ascii="Times New Roman" w:eastAsia="Times New Roman" w:hAnsi="Times New Roman"/>
          <w:sz w:val="24"/>
          <w:szCs w:val="24"/>
          <w:lang w:val="sk-SK" w:eastAsia="sk-SK" w:bidi="sk-SK"/>
        </w:rPr>
      </w:pPr>
      <w:r w:rsidRPr="00713EE2">
        <w:rPr>
          <w:rFonts w:ascii="Times New Roman" w:eastAsia="Times New Roman" w:hAnsi="Times New Roman"/>
          <w:sz w:val="24"/>
          <w:szCs w:val="24"/>
          <w:lang w:val="sk-SK" w:eastAsia="sk-SK" w:bidi="sk-SK"/>
        </w:rPr>
        <w:t>refundovateľná skutočnému vlastníkovi dividendy, ktorú vypláca takýto základný subjekt, v súvislosti s</w:t>
      </w:r>
      <w:r w:rsidR="00990D9D">
        <w:rPr>
          <w:rFonts w:ascii="Times New Roman" w:eastAsia="Times New Roman" w:hAnsi="Times New Roman"/>
          <w:sz w:val="24"/>
          <w:szCs w:val="24"/>
          <w:lang w:val="sk-SK" w:eastAsia="sk-SK" w:bidi="sk-SK"/>
        </w:rPr>
        <w:t> </w:t>
      </w:r>
      <w:r w:rsidR="00F005EF">
        <w:rPr>
          <w:rFonts w:ascii="Times New Roman" w:eastAsia="Times New Roman" w:hAnsi="Times New Roman"/>
          <w:sz w:val="24"/>
          <w:szCs w:val="24"/>
          <w:lang w:val="sk-SK" w:eastAsia="sk-SK" w:bidi="sk-SK"/>
        </w:rPr>
        <w:t>touto</w:t>
      </w:r>
      <w:r w:rsidR="00990D9D">
        <w:rPr>
          <w:rFonts w:ascii="Times New Roman" w:eastAsia="Times New Roman" w:hAnsi="Times New Roman"/>
          <w:sz w:val="24"/>
          <w:szCs w:val="24"/>
          <w:lang w:val="sk-SK" w:eastAsia="sk-SK" w:bidi="sk-SK"/>
        </w:rPr>
        <w:t xml:space="preserve"> </w:t>
      </w:r>
      <w:r w:rsidRPr="00713EE2">
        <w:rPr>
          <w:rFonts w:ascii="Times New Roman" w:eastAsia="Times New Roman" w:hAnsi="Times New Roman"/>
          <w:sz w:val="24"/>
          <w:szCs w:val="24"/>
          <w:lang w:val="sk-SK" w:eastAsia="sk-SK" w:bidi="sk-SK"/>
        </w:rPr>
        <w:t>dividendou alebo započítateľná skutočným vlastníkom voči daňovej povinnosti inej ako daňovej povinnosti týkajúcej sa takejto dividendy, alebo</w:t>
      </w:r>
    </w:p>
    <w:p w14:paraId="66A94510" w14:textId="48B048AC" w:rsidR="00215B46" w:rsidRPr="00713EE2" w:rsidRDefault="00215B46" w:rsidP="00D801A9">
      <w:pPr>
        <w:pStyle w:val="Odsekzoznamu"/>
        <w:numPr>
          <w:ilvl w:val="0"/>
          <w:numId w:val="5"/>
        </w:numPr>
        <w:spacing w:after="0" w:line="240" w:lineRule="auto"/>
        <w:ind w:left="1134" w:hanging="425"/>
        <w:contextualSpacing w:val="0"/>
        <w:jc w:val="both"/>
        <w:rPr>
          <w:rFonts w:ascii="Times New Roman" w:eastAsia="Times New Roman" w:hAnsi="Times New Roman"/>
          <w:sz w:val="24"/>
          <w:szCs w:val="24"/>
          <w:lang w:val="sk-SK" w:eastAsia="sk-SK" w:bidi="sk-SK"/>
        </w:rPr>
      </w:pPr>
      <w:r w:rsidRPr="00713EE2">
        <w:rPr>
          <w:rFonts w:ascii="Times New Roman" w:eastAsia="Times New Roman" w:hAnsi="Times New Roman"/>
          <w:sz w:val="24"/>
          <w:szCs w:val="24"/>
          <w:lang w:val="sk-SK" w:eastAsia="sk-SK" w:bidi="sk-SK"/>
        </w:rPr>
        <w:t>refundovateľná vyplácajúcej spoločnosti po vyplatení dividendy spoločníkovi</w:t>
      </w:r>
      <w:r w:rsidR="003522D3" w:rsidRPr="00713EE2">
        <w:rPr>
          <w:rFonts w:ascii="Times New Roman" w:eastAsia="Times New Roman" w:hAnsi="Times New Roman"/>
          <w:sz w:val="24"/>
          <w:szCs w:val="24"/>
          <w:lang w:val="sk-SK" w:eastAsia="sk-SK" w:bidi="sk-SK"/>
        </w:rPr>
        <w:t>,</w:t>
      </w:r>
    </w:p>
    <w:p w14:paraId="06CB6423" w14:textId="77777777" w:rsidR="00215B46" w:rsidRPr="00713EE2" w:rsidRDefault="00215B46" w:rsidP="00D801A9">
      <w:pPr>
        <w:pStyle w:val="Odsekzoznamu"/>
        <w:spacing w:after="0" w:line="240" w:lineRule="auto"/>
        <w:ind w:left="360"/>
        <w:contextualSpacing w:val="0"/>
        <w:jc w:val="both"/>
        <w:rPr>
          <w:rFonts w:ascii="Times New Roman" w:hAnsi="Times New Roman"/>
          <w:sz w:val="24"/>
          <w:szCs w:val="24"/>
          <w:lang w:val="sk-SK"/>
        </w:rPr>
      </w:pPr>
    </w:p>
    <w:p w14:paraId="7AB942E3" w14:textId="26CC7743"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az</w:t>
      </w:r>
      <w:r w:rsidR="008F196A" w:rsidRPr="00713EE2">
        <w:rPr>
          <w:rFonts w:ascii="Times New Roman" w:hAnsi="Times New Roman"/>
          <w:sz w:val="24"/>
          <w:szCs w:val="24"/>
        </w:rPr>
        <w:t>) obchodovateľným prevoditeľným daňovým zápočtom daňový zápočet, ktorý sa v štáte, v ktorom sa daňový zápočet poskytuje, môže použiť na zníženie daňovej povinnosti týkajúcej sa zahrnutých daní držiteľa daňového zápočtu a ktorý u držiteľa daňového zápočtu spĺňa zákonný štandard prevoditeľnosti a štandard obchodovateľnosti,</w:t>
      </w:r>
    </w:p>
    <w:p w14:paraId="3047EC50" w14:textId="77777777" w:rsidR="008F196A" w:rsidRPr="00713EE2" w:rsidRDefault="008F196A" w:rsidP="00D801A9">
      <w:pPr>
        <w:spacing w:after="0" w:line="240" w:lineRule="auto"/>
        <w:jc w:val="both"/>
        <w:rPr>
          <w:rFonts w:ascii="Times New Roman" w:hAnsi="Times New Roman"/>
          <w:sz w:val="24"/>
          <w:szCs w:val="24"/>
        </w:rPr>
      </w:pPr>
    </w:p>
    <w:p w14:paraId="524177A0" w14:textId="26986B93"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ba</w:t>
      </w:r>
      <w:r w:rsidR="008F196A" w:rsidRPr="00713EE2">
        <w:rPr>
          <w:rFonts w:ascii="Times New Roman" w:hAnsi="Times New Roman"/>
          <w:sz w:val="24"/>
          <w:szCs w:val="24"/>
        </w:rPr>
        <w:t>) pôvodným príjemcom daňového zápočtu základný subjekt, ktorý vykonáva činnost</w:t>
      </w:r>
      <w:r w:rsidR="00316A1C">
        <w:rPr>
          <w:rFonts w:ascii="Times New Roman" w:hAnsi="Times New Roman"/>
          <w:sz w:val="24"/>
          <w:szCs w:val="24"/>
        </w:rPr>
        <w:t>i</w:t>
      </w:r>
      <w:r w:rsidR="008F196A" w:rsidRPr="00713EE2">
        <w:rPr>
          <w:rFonts w:ascii="Times New Roman" w:hAnsi="Times New Roman"/>
          <w:sz w:val="24"/>
          <w:szCs w:val="24"/>
        </w:rPr>
        <w:t>, na základe ktorých sa poskytuje daňový zápočet,</w:t>
      </w:r>
    </w:p>
    <w:p w14:paraId="349728AA" w14:textId="77777777" w:rsidR="008F196A" w:rsidRPr="00713EE2" w:rsidRDefault="008F196A" w:rsidP="00D801A9">
      <w:pPr>
        <w:spacing w:after="0" w:line="240" w:lineRule="auto"/>
        <w:jc w:val="both"/>
        <w:rPr>
          <w:rFonts w:ascii="Times New Roman" w:hAnsi="Times New Roman"/>
          <w:sz w:val="24"/>
          <w:szCs w:val="24"/>
        </w:rPr>
      </w:pPr>
    </w:p>
    <w:p w14:paraId="25FFDF0C" w14:textId="37D2BD38"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bb</w:t>
      </w:r>
      <w:r w:rsidR="008F196A" w:rsidRPr="00713EE2">
        <w:rPr>
          <w:rFonts w:ascii="Times New Roman" w:hAnsi="Times New Roman"/>
          <w:sz w:val="24"/>
          <w:szCs w:val="24"/>
        </w:rPr>
        <w:t>) nadobúdateľom daňového zápočtu základný subjekt, na ktorého pôvodný príjemca daňového zápočtu prevádza daňový zápočet,</w:t>
      </w:r>
    </w:p>
    <w:p w14:paraId="641C884E" w14:textId="77777777" w:rsidR="008F196A" w:rsidRPr="00713EE2" w:rsidRDefault="008F196A" w:rsidP="00D801A9">
      <w:pPr>
        <w:spacing w:after="0" w:line="240" w:lineRule="auto"/>
        <w:jc w:val="both"/>
        <w:rPr>
          <w:rFonts w:ascii="Times New Roman" w:hAnsi="Times New Roman"/>
          <w:sz w:val="24"/>
          <w:szCs w:val="24"/>
        </w:rPr>
      </w:pPr>
    </w:p>
    <w:p w14:paraId="35A5F3F9" w14:textId="44B98E32"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bc</w:t>
      </w:r>
      <w:r w:rsidR="008F196A" w:rsidRPr="00713EE2">
        <w:rPr>
          <w:rFonts w:ascii="Times New Roman" w:hAnsi="Times New Roman"/>
          <w:sz w:val="24"/>
          <w:szCs w:val="24"/>
        </w:rPr>
        <w:t>) držiteľom daňového zápočtu pôvodný príjemca daňového zápočtu alebo nadobúdateľ daňového zápočtu, pričom pôvodný príjemca daňového zápočtu a nadobúdateľ daňového zápočtu sú závislé osoby</w:t>
      </w:r>
      <w:r w:rsidR="00DA1D00">
        <w:rPr>
          <w:rFonts w:ascii="Times New Roman" w:hAnsi="Times New Roman"/>
          <w:sz w:val="24"/>
          <w:szCs w:val="24"/>
        </w:rPr>
        <w:t>,</w:t>
      </w:r>
      <w:r w:rsidR="008F196A" w:rsidRPr="00713EE2">
        <w:rPr>
          <w:rFonts w:ascii="Times New Roman" w:hAnsi="Times New Roman"/>
          <w:sz w:val="24"/>
          <w:szCs w:val="24"/>
        </w:rPr>
        <w:t xml:space="preserve"> ak </w:t>
      </w:r>
    </w:p>
    <w:p w14:paraId="3A8D76EB" w14:textId="21C43700" w:rsidR="008F196A" w:rsidRPr="00713EE2" w:rsidRDefault="008F196A" w:rsidP="00D801A9">
      <w:pPr>
        <w:pStyle w:val="Odsekzoznamu"/>
        <w:numPr>
          <w:ilvl w:val="0"/>
          <w:numId w:val="2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jeden z nich vlastní, priamo alebo nepriamo, aspoň 50 % hodnoty alebo celkových hlasovacích práv na druhom</w:t>
      </w:r>
      <w:r w:rsidR="00EF5DDF">
        <w:rPr>
          <w:rFonts w:ascii="Times New Roman" w:hAnsi="Times New Roman"/>
          <w:sz w:val="24"/>
          <w:szCs w:val="24"/>
          <w:lang w:val="sk-SK"/>
        </w:rPr>
        <w:t xml:space="preserve"> z nich</w:t>
      </w:r>
      <w:r w:rsidRPr="00713EE2">
        <w:rPr>
          <w:rFonts w:ascii="Times New Roman" w:hAnsi="Times New Roman"/>
          <w:sz w:val="24"/>
          <w:szCs w:val="24"/>
          <w:lang w:val="sk-SK"/>
        </w:rPr>
        <w:t>, alebo iná osoba vlastní</w:t>
      </w:r>
      <w:r w:rsidR="003C5F8D" w:rsidRPr="00713EE2">
        <w:rPr>
          <w:rFonts w:ascii="Times New Roman" w:hAnsi="Times New Roman"/>
          <w:sz w:val="24"/>
          <w:szCs w:val="24"/>
          <w:lang w:val="sk-SK"/>
        </w:rPr>
        <w:t xml:space="preserve"> priamo alebo nepriamo aspoň 50 </w:t>
      </w:r>
      <w:r w:rsidRPr="00713EE2">
        <w:rPr>
          <w:rFonts w:ascii="Times New Roman" w:hAnsi="Times New Roman"/>
          <w:sz w:val="24"/>
          <w:szCs w:val="24"/>
          <w:lang w:val="sk-SK"/>
        </w:rPr>
        <w:t>% hodnoty alebo celkových hlasovacích práv na oboch, alebo</w:t>
      </w:r>
    </w:p>
    <w:p w14:paraId="6017D895" w14:textId="267CC9B5" w:rsidR="008F196A" w:rsidRPr="00713EE2" w:rsidRDefault="008F196A" w:rsidP="008417E0">
      <w:pPr>
        <w:pStyle w:val="Odsekzoznamu"/>
        <w:numPr>
          <w:ilvl w:val="0"/>
          <w:numId w:val="21"/>
        </w:numPr>
        <w:spacing w:after="0" w:line="240" w:lineRule="auto"/>
        <w:ind w:left="714" w:hanging="357"/>
        <w:contextualSpacing w:val="0"/>
        <w:jc w:val="both"/>
        <w:rPr>
          <w:rFonts w:ascii="Times New Roman" w:hAnsi="Times New Roman"/>
          <w:sz w:val="24"/>
          <w:szCs w:val="24"/>
          <w:lang w:val="sk-SK"/>
        </w:rPr>
      </w:pPr>
      <w:r w:rsidRPr="00713EE2">
        <w:rPr>
          <w:rFonts w:ascii="Times New Roman" w:hAnsi="Times New Roman"/>
          <w:sz w:val="24"/>
          <w:szCs w:val="24"/>
          <w:lang w:val="sk-SK"/>
        </w:rPr>
        <w:t>na základe súvisiacich skutočností a okolností jeden ovláda druhého alebo obaja sú pod kontr</w:t>
      </w:r>
      <w:r w:rsidR="00F33047" w:rsidRPr="00713EE2">
        <w:rPr>
          <w:rFonts w:ascii="Times New Roman" w:hAnsi="Times New Roman"/>
          <w:sz w:val="24"/>
          <w:szCs w:val="24"/>
          <w:lang w:val="sk-SK"/>
        </w:rPr>
        <w:t>olou tej istej osoby alebo tých istých osô</w:t>
      </w:r>
      <w:r w:rsidR="005E7C35" w:rsidRPr="00713EE2">
        <w:rPr>
          <w:rFonts w:ascii="Times New Roman" w:hAnsi="Times New Roman"/>
          <w:sz w:val="24"/>
          <w:szCs w:val="24"/>
          <w:lang w:val="sk-SK"/>
        </w:rPr>
        <w:t>b,</w:t>
      </w:r>
    </w:p>
    <w:p w14:paraId="0DDCA359" w14:textId="77777777" w:rsidR="008F196A" w:rsidRPr="00713EE2" w:rsidRDefault="008F196A" w:rsidP="00D801A9">
      <w:pPr>
        <w:spacing w:after="0" w:line="240" w:lineRule="auto"/>
        <w:jc w:val="both"/>
        <w:rPr>
          <w:rFonts w:ascii="Times New Roman" w:hAnsi="Times New Roman"/>
          <w:sz w:val="24"/>
          <w:szCs w:val="24"/>
        </w:rPr>
      </w:pPr>
    </w:p>
    <w:p w14:paraId="6473514A" w14:textId="7CC5998E"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bd</w:t>
      </w:r>
      <w:r w:rsidR="008F196A" w:rsidRPr="00713EE2">
        <w:rPr>
          <w:rFonts w:ascii="Times New Roman" w:hAnsi="Times New Roman"/>
          <w:sz w:val="24"/>
          <w:szCs w:val="24"/>
        </w:rPr>
        <w:t xml:space="preserve">) zákonným štandardom prevoditeľnosti u pôvodného príjemcu daňového zápočtu štandard, na základe ktorého pôvodný príjemca daňového zápočtu môže previesť daňový zápočet na nezávislú osobu v účtovnom období, v ktorom boli splnené podmienky pre poskytnutie daňového zápočtu alebo do 15 mesiacov od konca tohto účtovného obdobia, </w:t>
      </w:r>
    </w:p>
    <w:p w14:paraId="37027A6C" w14:textId="77777777" w:rsidR="008F196A" w:rsidRPr="00713EE2" w:rsidRDefault="008F196A" w:rsidP="00D801A9">
      <w:pPr>
        <w:spacing w:after="0" w:line="240" w:lineRule="auto"/>
        <w:jc w:val="both"/>
        <w:rPr>
          <w:rFonts w:ascii="Times New Roman" w:hAnsi="Times New Roman"/>
          <w:sz w:val="24"/>
          <w:szCs w:val="24"/>
        </w:rPr>
      </w:pPr>
    </w:p>
    <w:p w14:paraId="751F4258" w14:textId="12E61CBD"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lastRenderedPageBreak/>
        <w:t>be</w:t>
      </w:r>
      <w:r w:rsidR="008F196A" w:rsidRPr="00713EE2">
        <w:rPr>
          <w:rFonts w:ascii="Times New Roman" w:hAnsi="Times New Roman"/>
          <w:sz w:val="24"/>
          <w:szCs w:val="24"/>
        </w:rPr>
        <w:t xml:space="preserve">) zákonným štandardom prevoditeľnosti u nadobúdateľa daňového zápočtu štandard, na základe ktorého nadobúdateľ daňového zápočtu môže previesť daňový zápočet na nezávislú osobu v účtovnom období, v ktorom nadobudol daňový zápočet a tento prevod nepodlieha prísnejším zákonným obmedzeniam ako u pôvodného príjemcu daňového zápočtu, </w:t>
      </w:r>
    </w:p>
    <w:p w14:paraId="4B412440" w14:textId="77777777" w:rsidR="008F196A" w:rsidRPr="00713EE2" w:rsidRDefault="008F196A" w:rsidP="00D801A9">
      <w:pPr>
        <w:spacing w:after="0" w:line="240" w:lineRule="auto"/>
        <w:jc w:val="both"/>
        <w:rPr>
          <w:rFonts w:ascii="Times New Roman" w:hAnsi="Times New Roman"/>
          <w:sz w:val="24"/>
          <w:szCs w:val="24"/>
        </w:rPr>
      </w:pPr>
    </w:p>
    <w:p w14:paraId="1D1895E0" w14:textId="2DE0D164"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bf</w:t>
      </w:r>
      <w:r w:rsidR="008F196A" w:rsidRPr="00713EE2">
        <w:rPr>
          <w:rFonts w:ascii="Times New Roman" w:hAnsi="Times New Roman"/>
          <w:sz w:val="24"/>
          <w:szCs w:val="24"/>
        </w:rPr>
        <w:t>) štandardom obchodovateľnosti u pôvodného príjemcu daňového zápočtu štandard, na základe ktorého pôvodný príjemca daňového zápočtu prevedie daňový zápočet na nezávislú osobu za cenu, ktorá sa rovná obchodovateľnej minimálnej cene alebo ju prevyšuje, do 15 mesiacov od konca účtovného obdobia, v ktorom boli splnené podmienky pre poskytnutie daňového zápočtu; to platí, aj ak sa daňový zápočet neprevedie alebo sa prevedie na závislú osobu za cenu, ktorá sa rovná obchodovateľnej minimálnej cene alebo ju prevyšuje a ktorá by sa použila medzi nezávislými osobami v období 15 mesiacov od konca účtovného obdobia, v ktorom boli splnené podmienky pre poskytnutie daňového zápočtu</w:t>
      </w:r>
      <w:r w:rsidRPr="00713EE2">
        <w:rPr>
          <w:rFonts w:ascii="Times New Roman" w:hAnsi="Times New Roman"/>
          <w:sz w:val="24"/>
          <w:szCs w:val="24"/>
        </w:rPr>
        <w:t>,</w:t>
      </w:r>
    </w:p>
    <w:p w14:paraId="533A780F" w14:textId="77777777" w:rsidR="008F196A" w:rsidRPr="00713EE2" w:rsidRDefault="008F196A" w:rsidP="00D801A9">
      <w:pPr>
        <w:spacing w:after="0" w:line="240" w:lineRule="auto"/>
        <w:jc w:val="both"/>
        <w:rPr>
          <w:rFonts w:ascii="Times New Roman" w:hAnsi="Times New Roman"/>
          <w:sz w:val="24"/>
          <w:szCs w:val="24"/>
        </w:rPr>
      </w:pPr>
    </w:p>
    <w:p w14:paraId="051CAE72" w14:textId="73F4BB04"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bg</w:t>
      </w:r>
      <w:r w:rsidR="008F196A" w:rsidRPr="00713EE2">
        <w:rPr>
          <w:rFonts w:ascii="Times New Roman" w:hAnsi="Times New Roman"/>
          <w:sz w:val="24"/>
          <w:szCs w:val="24"/>
        </w:rPr>
        <w:t>) štandardom obchodovateľnosti u nadobúdateľa daňového zápočtu štandard, na základe ktorého nadobúdateľ daňového zápočtu nadobudne daňový zápočet od nezávislej osoby za cenu, ktorá sa rovná obchodovateľnej minimálnej cene alebo ju prevyšuje,</w:t>
      </w:r>
    </w:p>
    <w:p w14:paraId="385CFA78" w14:textId="77777777" w:rsidR="008F196A" w:rsidRPr="00713EE2" w:rsidRDefault="008F196A" w:rsidP="00D801A9">
      <w:pPr>
        <w:spacing w:after="0" w:line="240" w:lineRule="auto"/>
        <w:jc w:val="both"/>
        <w:rPr>
          <w:rFonts w:ascii="Times New Roman" w:hAnsi="Times New Roman"/>
          <w:sz w:val="24"/>
          <w:szCs w:val="24"/>
        </w:rPr>
      </w:pPr>
    </w:p>
    <w:p w14:paraId="6201AA21" w14:textId="06AEB30C"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bh</w:t>
      </w:r>
      <w:r w:rsidR="008F196A" w:rsidRPr="00713EE2">
        <w:rPr>
          <w:rFonts w:ascii="Times New Roman" w:hAnsi="Times New Roman"/>
          <w:sz w:val="24"/>
          <w:szCs w:val="24"/>
        </w:rPr>
        <w:t xml:space="preserve">) obchodovateľnou minimálnou cenou 80 % čistej súčasnej hodnoty daňového zápočtu, </w:t>
      </w:r>
    </w:p>
    <w:p w14:paraId="74E89A56" w14:textId="77777777" w:rsidR="008F196A" w:rsidRPr="00713EE2" w:rsidRDefault="008F196A" w:rsidP="00D801A9">
      <w:pPr>
        <w:spacing w:after="0" w:line="240" w:lineRule="auto"/>
        <w:jc w:val="both"/>
        <w:rPr>
          <w:rFonts w:ascii="Times New Roman" w:hAnsi="Times New Roman"/>
          <w:sz w:val="24"/>
          <w:szCs w:val="24"/>
        </w:rPr>
      </w:pPr>
    </w:p>
    <w:p w14:paraId="43CD46B7" w14:textId="40A6191E" w:rsidR="00215B46"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bi</w:t>
      </w:r>
      <w:r w:rsidR="008F196A" w:rsidRPr="00713EE2">
        <w:rPr>
          <w:rFonts w:ascii="Times New Roman" w:hAnsi="Times New Roman"/>
          <w:sz w:val="24"/>
          <w:szCs w:val="24"/>
        </w:rPr>
        <w:t>) čistou súčasnou hodnotou hodnota určená na základe výnosov do splatnosti dlhového nástroja emitovaného štátom, ktorý poskytol daňový zápočet, s rovnakou alebo obdobnou lehotou splatnosti, najviac do päť rokov, pričom tento dlhový nástroj bol emitovaný v tom istom účtovnom období, v ktorom sa daňový zápočet previedol</w:t>
      </w:r>
      <w:r w:rsidR="00F611AD">
        <w:rPr>
          <w:rFonts w:ascii="Times New Roman" w:hAnsi="Times New Roman"/>
          <w:sz w:val="24"/>
          <w:szCs w:val="24"/>
        </w:rPr>
        <w:t>,</w:t>
      </w:r>
      <w:r w:rsidR="00EC1CFC">
        <w:rPr>
          <w:rFonts w:ascii="Times New Roman" w:hAnsi="Times New Roman"/>
          <w:sz w:val="24"/>
          <w:szCs w:val="24"/>
        </w:rPr>
        <w:t xml:space="preserve"> </w:t>
      </w:r>
      <w:r w:rsidR="008F196A" w:rsidRPr="00713EE2">
        <w:rPr>
          <w:rFonts w:ascii="Times New Roman" w:hAnsi="Times New Roman"/>
          <w:sz w:val="24"/>
          <w:szCs w:val="24"/>
        </w:rPr>
        <w:t>alebo v účtovnom období, v ktorom boli splnené podmienky pre poskytnutie  daňového zápočtu, ak sa daňový zápočet nepreviedol,</w:t>
      </w:r>
    </w:p>
    <w:p w14:paraId="56A02B80" w14:textId="77777777" w:rsidR="00E443F7" w:rsidRPr="00713EE2" w:rsidRDefault="00E443F7" w:rsidP="00D801A9">
      <w:pPr>
        <w:spacing w:after="0" w:line="240" w:lineRule="auto"/>
        <w:jc w:val="both"/>
        <w:rPr>
          <w:rFonts w:ascii="Times New Roman" w:hAnsi="Times New Roman"/>
          <w:sz w:val="24"/>
          <w:szCs w:val="24"/>
        </w:rPr>
      </w:pPr>
    </w:p>
    <w:p w14:paraId="0CA90B18" w14:textId="24CDBA2E" w:rsidR="008F196A" w:rsidRPr="00713EE2" w:rsidRDefault="003522D3" w:rsidP="00D801A9">
      <w:pPr>
        <w:spacing w:after="0" w:line="240" w:lineRule="auto"/>
        <w:ind w:left="284"/>
        <w:jc w:val="both"/>
        <w:rPr>
          <w:rFonts w:ascii="Times New Roman" w:hAnsi="Times New Roman"/>
          <w:bCs/>
          <w:sz w:val="24"/>
          <w:szCs w:val="24"/>
        </w:rPr>
      </w:pPr>
      <w:r w:rsidRPr="00713EE2">
        <w:rPr>
          <w:rFonts w:ascii="Times New Roman" w:hAnsi="Times New Roman"/>
          <w:sz w:val="24"/>
          <w:szCs w:val="24"/>
        </w:rPr>
        <w:t>bj</w:t>
      </w:r>
      <w:r w:rsidR="008F196A" w:rsidRPr="00713EE2">
        <w:rPr>
          <w:rFonts w:ascii="Times New Roman" w:hAnsi="Times New Roman"/>
          <w:sz w:val="24"/>
          <w:szCs w:val="24"/>
        </w:rPr>
        <w:t xml:space="preserve">) materským subjektom hlavný materský subjekt, ktorý nie je </w:t>
      </w:r>
      <w:r w:rsidR="008F196A" w:rsidRPr="00713EE2">
        <w:rPr>
          <w:rFonts w:ascii="Times New Roman" w:hAnsi="Times New Roman"/>
          <w:bCs/>
          <w:sz w:val="24"/>
          <w:szCs w:val="24"/>
        </w:rPr>
        <w:t>vylúčeným subjektom, medzistupňový materský subjekt alebo čiastočne vlastnený materský subjekt</w:t>
      </w:r>
      <w:r w:rsidRPr="00713EE2">
        <w:rPr>
          <w:rFonts w:ascii="Times New Roman" w:hAnsi="Times New Roman"/>
          <w:bCs/>
          <w:sz w:val="24"/>
          <w:szCs w:val="24"/>
        </w:rPr>
        <w:t>,</w:t>
      </w:r>
    </w:p>
    <w:p w14:paraId="4C1B4C8B" w14:textId="77777777" w:rsidR="008F196A" w:rsidRPr="00713EE2" w:rsidRDefault="008F196A" w:rsidP="00D801A9">
      <w:pPr>
        <w:pStyle w:val="Odsekzoznamu"/>
        <w:spacing w:after="0" w:line="240" w:lineRule="auto"/>
        <w:ind w:left="0"/>
        <w:contextualSpacing w:val="0"/>
        <w:jc w:val="both"/>
        <w:rPr>
          <w:rFonts w:ascii="Times New Roman" w:hAnsi="Times New Roman"/>
          <w:sz w:val="24"/>
          <w:szCs w:val="24"/>
          <w:lang w:val="sk-SK"/>
        </w:rPr>
      </w:pPr>
    </w:p>
    <w:p w14:paraId="1307F32B" w14:textId="39BB2CCC"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eastAsia="Times New Roman" w:hAnsi="Times New Roman"/>
          <w:sz w:val="24"/>
          <w:szCs w:val="24"/>
          <w:lang w:eastAsia="sk-SK" w:bidi="sk-SK"/>
        </w:rPr>
        <w:t>bk</w:t>
      </w:r>
      <w:r w:rsidR="008F196A" w:rsidRPr="00713EE2">
        <w:rPr>
          <w:rFonts w:ascii="Times New Roman" w:eastAsia="Times New Roman" w:hAnsi="Times New Roman"/>
          <w:sz w:val="24"/>
          <w:szCs w:val="24"/>
          <w:lang w:eastAsia="sk-SK" w:bidi="sk-SK"/>
        </w:rPr>
        <w:t xml:space="preserve">) </w:t>
      </w:r>
      <w:r w:rsidR="008F196A" w:rsidRPr="00713EE2">
        <w:rPr>
          <w:rFonts w:ascii="Times New Roman" w:hAnsi="Times New Roman"/>
          <w:sz w:val="24"/>
          <w:szCs w:val="24"/>
        </w:rPr>
        <w:t>medzistupňovým materským subjektom základný subjekt, ktorý má priamy alebo</w:t>
      </w:r>
      <w:r w:rsidR="00EA5325" w:rsidRPr="00713EE2">
        <w:rPr>
          <w:rFonts w:ascii="Times New Roman" w:hAnsi="Times New Roman"/>
          <w:sz w:val="24"/>
          <w:szCs w:val="24"/>
        </w:rPr>
        <w:t xml:space="preserve"> </w:t>
      </w:r>
      <w:r w:rsidR="008F196A" w:rsidRPr="00713EE2">
        <w:rPr>
          <w:rFonts w:ascii="Times New Roman" w:hAnsi="Times New Roman"/>
          <w:sz w:val="24"/>
          <w:szCs w:val="24"/>
        </w:rPr>
        <w:t>nepriamy vlastnícky podiel v inom základom subjekte tej istej nadnárodnej skupiny podnikov alebo veľkej vnútroštátnej skupiny, pričom za medzistupňový materský subjekt sa nepovažuje hlavný materský subjekt, čiastočne vlastnený</w:t>
      </w:r>
      <w:r w:rsidR="00DA1D00">
        <w:rPr>
          <w:rFonts w:ascii="Times New Roman" w:hAnsi="Times New Roman"/>
          <w:sz w:val="24"/>
          <w:szCs w:val="24"/>
        </w:rPr>
        <w:t xml:space="preserve"> materský</w:t>
      </w:r>
      <w:r w:rsidR="008F196A" w:rsidRPr="00713EE2">
        <w:rPr>
          <w:rFonts w:ascii="Times New Roman" w:hAnsi="Times New Roman"/>
          <w:sz w:val="24"/>
          <w:szCs w:val="24"/>
        </w:rPr>
        <w:t xml:space="preserve"> subjekt, stála prevádzkareň, investičný subjekt a </w:t>
      </w:r>
      <w:r w:rsidRPr="00713EE2">
        <w:rPr>
          <w:rFonts w:ascii="Times New Roman" w:hAnsi="Times New Roman"/>
          <w:sz w:val="24"/>
          <w:szCs w:val="24"/>
        </w:rPr>
        <w:t xml:space="preserve">poisťovací </w:t>
      </w:r>
      <w:r w:rsidR="003B1531" w:rsidRPr="00713EE2">
        <w:rPr>
          <w:rFonts w:ascii="Times New Roman" w:hAnsi="Times New Roman"/>
          <w:sz w:val="24"/>
          <w:szCs w:val="24"/>
        </w:rPr>
        <w:t xml:space="preserve">investičný </w:t>
      </w:r>
      <w:r w:rsidRPr="00713EE2">
        <w:rPr>
          <w:rFonts w:ascii="Times New Roman" w:hAnsi="Times New Roman"/>
          <w:sz w:val="24"/>
          <w:szCs w:val="24"/>
        </w:rPr>
        <w:t>subjekt,</w:t>
      </w:r>
    </w:p>
    <w:p w14:paraId="3308673A" w14:textId="77777777" w:rsidR="008F196A" w:rsidRPr="00713EE2" w:rsidRDefault="008F196A" w:rsidP="00D801A9">
      <w:pPr>
        <w:pStyle w:val="Odsekzoznamu"/>
        <w:spacing w:after="0" w:line="240" w:lineRule="auto"/>
        <w:ind w:left="0"/>
        <w:contextualSpacing w:val="0"/>
        <w:jc w:val="both"/>
        <w:rPr>
          <w:rFonts w:ascii="Times New Roman" w:hAnsi="Times New Roman"/>
          <w:sz w:val="24"/>
          <w:szCs w:val="24"/>
          <w:lang w:val="sk-SK"/>
        </w:rPr>
      </w:pPr>
    </w:p>
    <w:p w14:paraId="646CF528" w14:textId="48D0D484"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eastAsia="Times New Roman" w:hAnsi="Times New Roman"/>
          <w:sz w:val="24"/>
          <w:szCs w:val="24"/>
          <w:lang w:eastAsia="sk-SK" w:bidi="sk-SK"/>
        </w:rPr>
        <w:t>bl</w:t>
      </w:r>
      <w:r w:rsidR="008F196A" w:rsidRPr="00713EE2">
        <w:rPr>
          <w:rFonts w:ascii="Times New Roman" w:eastAsia="Times New Roman" w:hAnsi="Times New Roman"/>
          <w:sz w:val="24"/>
          <w:szCs w:val="24"/>
          <w:lang w:eastAsia="sk-SK" w:bidi="sk-SK"/>
        </w:rPr>
        <w:t xml:space="preserve">) </w:t>
      </w:r>
      <w:r w:rsidR="008F196A" w:rsidRPr="00713EE2">
        <w:rPr>
          <w:rFonts w:ascii="Times New Roman" w:hAnsi="Times New Roman"/>
          <w:sz w:val="24"/>
          <w:szCs w:val="24"/>
        </w:rPr>
        <w:t>čiastočne vlastneným materským subjektom základný subjekt, ktorý má priamy alebo nepriamy vlastnícky podiel v inom základom subjekte tej istej nadnárodnej skupiny podnikov alebo veľkej vnút</w:t>
      </w:r>
      <w:r w:rsidR="000348D4">
        <w:rPr>
          <w:rFonts w:ascii="Times New Roman" w:hAnsi="Times New Roman"/>
          <w:sz w:val="24"/>
          <w:szCs w:val="24"/>
        </w:rPr>
        <w:t>roštátnej skupiny a viac ako 20 </w:t>
      </w:r>
      <w:r w:rsidR="008F196A" w:rsidRPr="00713EE2">
        <w:rPr>
          <w:rFonts w:ascii="Times New Roman" w:hAnsi="Times New Roman"/>
          <w:sz w:val="24"/>
          <w:szCs w:val="24"/>
        </w:rPr>
        <w:t>% jeho vlastníckeho podielu priamo alebo nepriamo drží jedna alebo viaceré osoby, ktoré nie sú základnými subjektmi tejto nadnárodnej skupiny podnikov alebo veľkej vnútroštátnej skupiny, pričom za čiastočne vlastnený materský subjekt sa nepovažuje hlavný materský subjekt, stála prevádzkareň, investičný subjekt a</w:t>
      </w:r>
      <w:r w:rsidRPr="00713EE2">
        <w:rPr>
          <w:rFonts w:ascii="Times New Roman" w:hAnsi="Times New Roman"/>
          <w:sz w:val="24"/>
          <w:szCs w:val="24"/>
        </w:rPr>
        <w:t> </w:t>
      </w:r>
      <w:r w:rsidR="003B1531" w:rsidRPr="00713EE2">
        <w:rPr>
          <w:rFonts w:ascii="Times New Roman" w:hAnsi="Times New Roman"/>
          <w:sz w:val="24"/>
          <w:szCs w:val="24"/>
        </w:rPr>
        <w:t xml:space="preserve">poisťovací </w:t>
      </w:r>
      <w:r w:rsidRPr="00713EE2">
        <w:rPr>
          <w:rFonts w:ascii="Times New Roman" w:hAnsi="Times New Roman"/>
          <w:sz w:val="24"/>
          <w:szCs w:val="24"/>
        </w:rPr>
        <w:t>investičný subjekt,</w:t>
      </w:r>
      <w:r w:rsidR="008F196A" w:rsidRPr="00713EE2">
        <w:rPr>
          <w:rFonts w:ascii="Times New Roman" w:hAnsi="Times New Roman"/>
          <w:sz w:val="24"/>
          <w:szCs w:val="24"/>
        </w:rPr>
        <w:t xml:space="preserve"> </w:t>
      </w:r>
    </w:p>
    <w:p w14:paraId="130DFC82" w14:textId="77777777" w:rsidR="00E443F7" w:rsidRPr="00713EE2" w:rsidRDefault="00E443F7" w:rsidP="00D801A9">
      <w:pPr>
        <w:pStyle w:val="Odsekzoznamu"/>
        <w:spacing w:after="0" w:line="240" w:lineRule="auto"/>
        <w:ind w:left="0"/>
        <w:contextualSpacing w:val="0"/>
        <w:jc w:val="both"/>
        <w:rPr>
          <w:rFonts w:ascii="Times New Roman" w:hAnsi="Times New Roman"/>
          <w:sz w:val="24"/>
          <w:szCs w:val="24"/>
          <w:lang w:val="sk-SK"/>
        </w:rPr>
      </w:pPr>
    </w:p>
    <w:p w14:paraId="580582E8" w14:textId="1A9CC5DF"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bm</w:t>
      </w:r>
      <w:r w:rsidR="008F196A" w:rsidRPr="00713EE2">
        <w:rPr>
          <w:rFonts w:ascii="Times New Roman" w:hAnsi="Times New Roman"/>
          <w:sz w:val="24"/>
          <w:szCs w:val="24"/>
        </w:rPr>
        <w:t xml:space="preserve">)  pravidlom zahrnutia príjmov postup, podľa ktorého materský subjekt nadnárodnej skupiny podnikov alebo veľkej vnútroštátnej skupiny vypočíta a uhradí </w:t>
      </w:r>
      <w:r w:rsidR="008F196A" w:rsidRPr="00713EE2">
        <w:rPr>
          <w:rFonts w:ascii="Times New Roman" w:hAnsi="Times New Roman"/>
          <w:sz w:val="24"/>
          <w:szCs w:val="24"/>
        </w:rPr>
        <w:lastRenderedPageBreak/>
        <w:t>svoj podiel na dorovnávacej  dani vo vzťahu k nízko zdaneným základným subjektom tejto skupiny,</w:t>
      </w:r>
    </w:p>
    <w:p w14:paraId="0B5FA9CC" w14:textId="77777777" w:rsidR="00E443F7" w:rsidRPr="00713EE2" w:rsidRDefault="00E443F7" w:rsidP="00D801A9">
      <w:pPr>
        <w:spacing w:after="0" w:line="240" w:lineRule="auto"/>
        <w:jc w:val="both"/>
        <w:rPr>
          <w:rFonts w:ascii="Times New Roman" w:hAnsi="Times New Roman"/>
          <w:sz w:val="24"/>
          <w:szCs w:val="24"/>
        </w:rPr>
      </w:pPr>
    </w:p>
    <w:p w14:paraId="667BEF1F" w14:textId="63AA8906"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bn</w:t>
      </w:r>
      <w:r w:rsidR="008F196A" w:rsidRPr="00713EE2">
        <w:rPr>
          <w:rFonts w:ascii="Times New Roman" w:hAnsi="Times New Roman"/>
          <w:sz w:val="24"/>
          <w:szCs w:val="24"/>
        </w:rPr>
        <w:t>) kvalifiko</w:t>
      </w:r>
      <w:r w:rsidR="006B742C" w:rsidRPr="00713EE2">
        <w:rPr>
          <w:rFonts w:ascii="Times New Roman" w:hAnsi="Times New Roman"/>
          <w:sz w:val="24"/>
          <w:szCs w:val="24"/>
        </w:rPr>
        <w:t>vaným pravidlom zah</w:t>
      </w:r>
      <w:r w:rsidR="00602668">
        <w:rPr>
          <w:rFonts w:ascii="Times New Roman" w:hAnsi="Times New Roman"/>
          <w:sz w:val="24"/>
          <w:szCs w:val="24"/>
        </w:rPr>
        <w:t>r</w:t>
      </w:r>
      <w:r w:rsidR="006B742C" w:rsidRPr="00713EE2">
        <w:rPr>
          <w:rFonts w:ascii="Times New Roman" w:hAnsi="Times New Roman"/>
          <w:sz w:val="24"/>
          <w:szCs w:val="24"/>
        </w:rPr>
        <w:t>nutia príjmov</w:t>
      </w:r>
      <w:r w:rsidR="008F196A" w:rsidRPr="00713EE2">
        <w:rPr>
          <w:rFonts w:ascii="Times New Roman" w:hAnsi="Times New Roman"/>
          <w:sz w:val="24"/>
          <w:szCs w:val="24"/>
        </w:rPr>
        <w:t xml:space="preserve"> pravidlo zahrnutia príjmov zavedené štátmi</w:t>
      </w:r>
      <w:r w:rsidR="00602668">
        <w:rPr>
          <w:rFonts w:ascii="Times New Roman" w:hAnsi="Times New Roman"/>
          <w:sz w:val="24"/>
          <w:szCs w:val="24"/>
        </w:rPr>
        <w:t>, ktoré sú uvedené</w:t>
      </w:r>
      <w:r w:rsidR="008F196A" w:rsidRPr="00713EE2">
        <w:rPr>
          <w:rFonts w:ascii="Times New Roman" w:hAnsi="Times New Roman"/>
          <w:sz w:val="24"/>
          <w:szCs w:val="24"/>
        </w:rPr>
        <w:t xml:space="preserve"> na webovom sídle ministerstva financií</w:t>
      </w:r>
      <w:r w:rsidRPr="00713EE2">
        <w:rPr>
          <w:rFonts w:ascii="Times New Roman" w:hAnsi="Times New Roman"/>
          <w:sz w:val="24"/>
          <w:szCs w:val="24"/>
        </w:rPr>
        <w:t>,</w:t>
      </w:r>
    </w:p>
    <w:p w14:paraId="0AE02F55" w14:textId="77777777" w:rsidR="00E443F7" w:rsidRPr="00713EE2" w:rsidRDefault="00E443F7" w:rsidP="00D801A9">
      <w:pPr>
        <w:spacing w:after="0" w:line="240" w:lineRule="auto"/>
        <w:jc w:val="both"/>
        <w:rPr>
          <w:rFonts w:ascii="Times New Roman" w:hAnsi="Times New Roman"/>
          <w:sz w:val="24"/>
          <w:szCs w:val="24"/>
        </w:rPr>
      </w:pPr>
    </w:p>
    <w:p w14:paraId="3B91673B" w14:textId="558481B5"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bo</w:t>
      </w:r>
      <w:r w:rsidR="008F196A" w:rsidRPr="00713EE2">
        <w:rPr>
          <w:rFonts w:ascii="Times New Roman" w:hAnsi="Times New Roman"/>
          <w:sz w:val="24"/>
          <w:szCs w:val="24"/>
        </w:rPr>
        <w:t>) pravidlom pre nedostatočne zdanené zisky postup, podľa ktorého základný subjekt  nadnárodnej skupiny podnikov alebo veľkej vnútroštátnej skupiny vypočíta a uhradí svoj podiel na dorovnávacej  dani vo vzťahu k nízko zdaneným základným subjektom tejto skupiny, ak dorovnávacia daň nebola vypočítaná a uhradená podľa pravidla zahrnutia príjmov</w:t>
      </w:r>
      <w:r w:rsidR="00C86A4A" w:rsidRPr="00713EE2">
        <w:rPr>
          <w:rFonts w:ascii="Times New Roman" w:hAnsi="Times New Roman"/>
          <w:sz w:val="24"/>
          <w:szCs w:val="24"/>
        </w:rPr>
        <w:t>,</w:t>
      </w:r>
    </w:p>
    <w:p w14:paraId="5770CE93" w14:textId="77777777" w:rsidR="00E443F7" w:rsidRPr="00713EE2" w:rsidRDefault="00E443F7" w:rsidP="00D801A9">
      <w:pPr>
        <w:spacing w:after="0" w:line="240" w:lineRule="auto"/>
        <w:jc w:val="both"/>
        <w:rPr>
          <w:rFonts w:ascii="Times New Roman" w:hAnsi="Times New Roman"/>
          <w:sz w:val="24"/>
          <w:szCs w:val="24"/>
        </w:rPr>
      </w:pPr>
    </w:p>
    <w:p w14:paraId="54321CA5" w14:textId="757DA93F"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bp</w:t>
      </w:r>
      <w:r w:rsidR="008F196A" w:rsidRPr="00713EE2">
        <w:rPr>
          <w:rFonts w:ascii="Times New Roman" w:hAnsi="Times New Roman"/>
          <w:sz w:val="24"/>
          <w:szCs w:val="24"/>
        </w:rPr>
        <w:t>) kv</w:t>
      </w:r>
      <w:r w:rsidR="00023708" w:rsidRPr="00713EE2">
        <w:rPr>
          <w:rFonts w:ascii="Times New Roman" w:hAnsi="Times New Roman"/>
          <w:sz w:val="24"/>
          <w:szCs w:val="24"/>
        </w:rPr>
        <w:t xml:space="preserve">alifikovaným pravidlom </w:t>
      </w:r>
      <w:r w:rsidR="008F196A" w:rsidRPr="00713EE2">
        <w:rPr>
          <w:rFonts w:ascii="Times New Roman" w:hAnsi="Times New Roman"/>
          <w:sz w:val="24"/>
          <w:szCs w:val="24"/>
        </w:rPr>
        <w:t>pre nedostatočne zdanené zisky pravidlo pre nedostatočne zdanené zisky zavedené štátmi</w:t>
      </w:r>
      <w:r w:rsidR="00602668">
        <w:rPr>
          <w:rFonts w:ascii="Times New Roman" w:hAnsi="Times New Roman"/>
          <w:sz w:val="24"/>
          <w:szCs w:val="24"/>
        </w:rPr>
        <w:t>, ktoré sú uvedené</w:t>
      </w:r>
      <w:r w:rsidR="008F196A" w:rsidRPr="00713EE2">
        <w:rPr>
          <w:rFonts w:ascii="Times New Roman" w:hAnsi="Times New Roman"/>
          <w:sz w:val="24"/>
          <w:szCs w:val="24"/>
        </w:rPr>
        <w:t xml:space="preserve"> na webovom sídle ministerstva financií</w:t>
      </w:r>
      <w:r w:rsidRPr="00713EE2">
        <w:rPr>
          <w:rFonts w:ascii="Times New Roman" w:hAnsi="Times New Roman"/>
          <w:sz w:val="24"/>
          <w:szCs w:val="24"/>
        </w:rPr>
        <w:t>,</w:t>
      </w:r>
    </w:p>
    <w:p w14:paraId="47D4FFEB" w14:textId="77777777" w:rsidR="00E443F7" w:rsidRPr="00713EE2" w:rsidRDefault="00E443F7" w:rsidP="00D801A9">
      <w:pPr>
        <w:spacing w:after="0" w:line="240" w:lineRule="auto"/>
        <w:jc w:val="both"/>
        <w:rPr>
          <w:rFonts w:ascii="Times New Roman" w:hAnsi="Times New Roman"/>
          <w:sz w:val="24"/>
          <w:szCs w:val="24"/>
        </w:rPr>
      </w:pPr>
    </w:p>
    <w:p w14:paraId="2181DA75" w14:textId="6DCBACC9"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bq</w:t>
      </w:r>
      <w:r w:rsidR="008F196A" w:rsidRPr="00713EE2">
        <w:rPr>
          <w:rFonts w:ascii="Times New Roman" w:hAnsi="Times New Roman"/>
          <w:sz w:val="24"/>
          <w:szCs w:val="24"/>
        </w:rPr>
        <w:t xml:space="preserve">) vnútroštátna dorovnávacia daň postup, podľa ktorého </w:t>
      </w:r>
      <w:r w:rsidR="003C5F8D" w:rsidRPr="00713EE2">
        <w:rPr>
          <w:rFonts w:ascii="Times New Roman" w:hAnsi="Times New Roman"/>
          <w:sz w:val="24"/>
          <w:szCs w:val="24"/>
        </w:rPr>
        <w:t xml:space="preserve">nízko zdanené základné subjekty </w:t>
      </w:r>
      <w:r w:rsidR="008F196A" w:rsidRPr="00713EE2">
        <w:rPr>
          <w:rFonts w:ascii="Times New Roman" w:hAnsi="Times New Roman"/>
          <w:sz w:val="24"/>
          <w:szCs w:val="24"/>
        </w:rPr>
        <w:t>vypočíta</w:t>
      </w:r>
      <w:r w:rsidR="003C5F8D" w:rsidRPr="00713EE2">
        <w:rPr>
          <w:rFonts w:ascii="Times New Roman" w:hAnsi="Times New Roman"/>
          <w:sz w:val="24"/>
          <w:szCs w:val="24"/>
        </w:rPr>
        <w:t>jú</w:t>
      </w:r>
      <w:r w:rsidR="008F196A" w:rsidRPr="00713EE2">
        <w:rPr>
          <w:rFonts w:ascii="Times New Roman" w:hAnsi="Times New Roman"/>
          <w:sz w:val="24"/>
          <w:szCs w:val="24"/>
        </w:rPr>
        <w:t xml:space="preserve"> a uhrad</w:t>
      </w:r>
      <w:r w:rsidR="003C5F8D" w:rsidRPr="00713EE2">
        <w:rPr>
          <w:rFonts w:ascii="Times New Roman" w:hAnsi="Times New Roman"/>
          <w:sz w:val="24"/>
          <w:szCs w:val="24"/>
        </w:rPr>
        <w:t>ia</w:t>
      </w:r>
      <w:r w:rsidR="008F196A" w:rsidRPr="00713EE2">
        <w:rPr>
          <w:rFonts w:ascii="Times New Roman" w:hAnsi="Times New Roman"/>
          <w:sz w:val="24"/>
          <w:szCs w:val="24"/>
        </w:rPr>
        <w:t xml:space="preserve"> dorovnávaciu daň v štáte, v ktorom sa nachádza</w:t>
      </w:r>
      <w:r w:rsidR="003C5F8D" w:rsidRPr="00713EE2">
        <w:rPr>
          <w:rFonts w:ascii="Times New Roman" w:hAnsi="Times New Roman"/>
          <w:sz w:val="24"/>
          <w:szCs w:val="24"/>
        </w:rPr>
        <w:t>jú</w:t>
      </w:r>
      <w:r w:rsidR="008F196A" w:rsidRPr="00713EE2">
        <w:rPr>
          <w:rFonts w:ascii="Times New Roman" w:hAnsi="Times New Roman"/>
          <w:sz w:val="24"/>
          <w:szCs w:val="24"/>
        </w:rPr>
        <w:t xml:space="preserve">, </w:t>
      </w:r>
    </w:p>
    <w:p w14:paraId="0390A450" w14:textId="77777777" w:rsidR="00E443F7" w:rsidRPr="00713EE2" w:rsidRDefault="00E443F7" w:rsidP="00D801A9">
      <w:pPr>
        <w:spacing w:after="0" w:line="240" w:lineRule="auto"/>
        <w:jc w:val="both"/>
        <w:rPr>
          <w:rFonts w:ascii="Times New Roman" w:hAnsi="Times New Roman"/>
          <w:sz w:val="24"/>
          <w:szCs w:val="24"/>
        </w:rPr>
      </w:pPr>
    </w:p>
    <w:p w14:paraId="0DA67F4B" w14:textId="1FCADB36" w:rsidR="008F196A" w:rsidRPr="00713EE2" w:rsidRDefault="003522D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br</w:t>
      </w:r>
      <w:r w:rsidR="008F196A" w:rsidRPr="00713EE2">
        <w:rPr>
          <w:rFonts w:ascii="Times New Roman" w:hAnsi="Times New Roman"/>
          <w:sz w:val="24"/>
          <w:szCs w:val="24"/>
        </w:rPr>
        <w:t>) kvalifikovaná vnútroštátna dorovnávacia daň vnútroštátna dorovnávacia daň zavedená štátmi</w:t>
      </w:r>
      <w:r w:rsidR="00990D9D">
        <w:rPr>
          <w:rFonts w:ascii="Times New Roman" w:hAnsi="Times New Roman"/>
          <w:sz w:val="24"/>
          <w:szCs w:val="24"/>
        </w:rPr>
        <w:t>, ktoré sú</w:t>
      </w:r>
      <w:r w:rsidR="008F196A" w:rsidRPr="00713EE2">
        <w:rPr>
          <w:rFonts w:ascii="Times New Roman" w:hAnsi="Times New Roman"/>
          <w:sz w:val="24"/>
          <w:szCs w:val="24"/>
        </w:rPr>
        <w:t xml:space="preserve"> uvedené na webo</w:t>
      </w:r>
      <w:r w:rsidRPr="00713EE2">
        <w:rPr>
          <w:rFonts w:ascii="Times New Roman" w:hAnsi="Times New Roman"/>
          <w:sz w:val="24"/>
          <w:szCs w:val="24"/>
        </w:rPr>
        <w:t>vom sídle ministerstva financií.“</w:t>
      </w:r>
      <w:r w:rsidR="00C86A4A" w:rsidRPr="00713EE2">
        <w:rPr>
          <w:rFonts w:ascii="Times New Roman" w:hAnsi="Times New Roman"/>
          <w:sz w:val="24"/>
          <w:szCs w:val="24"/>
        </w:rPr>
        <w:t>.</w:t>
      </w:r>
    </w:p>
    <w:p w14:paraId="0F7F2C91" w14:textId="77777777" w:rsidR="00E443F7" w:rsidRPr="00713EE2" w:rsidRDefault="00E443F7" w:rsidP="00D801A9">
      <w:pPr>
        <w:spacing w:after="0" w:line="240" w:lineRule="auto"/>
        <w:jc w:val="both"/>
        <w:rPr>
          <w:rFonts w:ascii="Times New Roman" w:hAnsi="Times New Roman"/>
          <w:sz w:val="24"/>
          <w:szCs w:val="24"/>
        </w:rPr>
      </w:pPr>
    </w:p>
    <w:p w14:paraId="540BA2F9" w14:textId="6437E814" w:rsidR="00DA1D00" w:rsidRPr="00B803A3" w:rsidRDefault="00DA1D00"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D2028F">
        <w:rPr>
          <w:rFonts w:ascii="Times New Roman" w:hAnsi="Times New Roman"/>
          <w:sz w:val="24"/>
          <w:szCs w:val="24"/>
          <w:lang w:val="sk-SK"/>
        </w:rPr>
        <w:t>V § 3 ods. 3</w:t>
      </w:r>
      <w:r w:rsidR="00394591">
        <w:rPr>
          <w:rFonts w:ascii="Times New Roman" w:hAnsi="Times New Roman"/>
          <w:sz w:val="24"/>
          <w:szCs w:val="24"/>
          <w:lang w:val="sk-SK"/>
        </w:rPr>
        <w:t xml:space="preserve"> úvodnej vete</w:t>
      </w:r>
      <w:r w:rsidRPr="00D2028F">
        <w:rPr>
          <w:rFonts w:ascii="Times New Roman" w:hAnsi="Times New Roman"/>
          <w:sz w:val="24"/>
          <w:szCs w:val="24"/>
          <w:lang w:val="sk-SK"/>
        </w:rPr>
        <w:t xml:space="preserve"> </w:t>
      </w:r>
      <w:r w:rsidRPr="00D2028F">
        <w:rPr>
          <w:rFonts w:ascii="Times New Roman" w:eastAsia="Times New Roman" w:hAnsi="Times New Roman"/>
          <w:bCs/>
          <w:kern w:val="36"/>
          <w:sz w:val="24"/>
          <w:szCs w:val="24"/>
          <w:lang w:val="sk-SK" w:eastAsia="cs-CZ"/>
        </w:rPr>
        <w:t xml:space="preserve">sa </w:t>
      </w:r>
      <w:r w:rsidR="00394591">
        <w:rPr>
          <w:rFonts w:ascii="Times New Roman" w:eastAsia="Times New Roman" w:hAnsi="Times New Roman"/>
          <w:bCs/>
          <w:kern w:val="36"/>
          <w:sz w:val="24"/>
          <w:szCs w:val="24"/>
          <w:lang w:val="sk-SK" w:eastAsia="cs-CZ"/>
        </w:rPr>
        <w:t xml:space="preserve">slová </w:t>
      </w:r>
      <w:r w:rsidRPr="00D2028F">
        <w:rPr>
          <w:rFonts w:ascii="Times New Roman" w:eastAsia="Times New Roman" w:hAnsi="Times New Roman"/>
          <w:bCs/>
          <w:kern w:val="36"/>
          <w:sz w:val="24"/>
          <w:szCs w:val="24"/>
          <w:lang w:val="sk-SK" w:eastAsia="cs-CZ"/>
        </w:rPr>
        <w:t>„</w:t>
      </w:r>
      <w:r w:rsidR="00394591">
        <w:rPr>
          <w:rFonts w:ascii="Times New Roman" w:eastAsia="Times New Roman" w:hAnsi="Times New Roman"/>
          <w:bCs/>
          <w:kern w:val="36"/>
          <w:sz w:val="24"/>
          <w:szCs w:val="24"/>
          <w:lang w:val="sk-SK" w:eastAsia="cs-CZ"/>
        </w:rPr>
        <w:t>odseku 4“ nahrádza</w:t>
      </w:r>
      <w:r w:rsidR="005F7597">
        <w:rPr>
          <w:rFonts w:ascii="Times New Roman" w:eastAsia="Times New Roman" w:hAnsi="Times New Roman"/>
          <w:bCs/>
          <w:kern w:val="36"/>
          <w:sz w:val="24"/>
          <w:szCs w:val="24"/>
          <w:lang w:val="sk-SK" w:eastAsia="cs-CZ"/>
        </w:rPr>
        <w:t>jú</w:t>
      </w:r>
      <w:r w:rsidR="00394591">
        <w:rPr>
          <w:rFonts w:ascii="Times New Roman" w:eastAsia="Times New Roman" w:hAnsi="Times New Roman"/>
          <w:bCs/>
          <w:kern w:val="36"/>
          <w:sz w:val="24"/>
          <w:szCs w:val="24"/>
          <w:lang w:val="sk-SK" w:eastAsia="cs-CZ"/>
        </w:rPr>
        <w:t xml:space="preserve"> slovami </w:t>
      </w:r>
      <w:r w:rsidRPr="00D2028F">
        <w:rPr>
          <w:rFonts w:ascii="Times New Roman" w:eastAsia="Times New Roman" w:hAnsi="Times New Roman"/>
          <w:bCs/>
          <w:kern w:val="36"/>
          <w:sz w:val="24"/>
          <w:szCs w:val="24"/>
          <w:lang w:val="sk-SK" w:eastAsia="cs-CZ"/>
        </w:rPr>
        <w:t>„</w:t>
      </w:r>
      <w:r w:rsidR="00394591">
        <w:rPr>
          <w:rFonts w:ascii="Times New Roman" w:eastAsia="Times New Roman" w:hAnsi="Times New Roman"/>
          <w:bCs/>
          <w:kern w:val="36"/>
          <w:sz w:val="24"/>
          <w:szCs w:val="24"/>
          <w:lang w:val="sk-SK" w:eastAsia="cs-CZ"/>
        </w:rPr>
        <w:t xml:space="preserve">odseku </w:t>
      </w:r>
      <w:r w:rsidRPr="00D2028F">
        <w:rPr>
          <w:rFonts w:ascii="Times New Roman" w:eastAsia="Times New Roman" w:hAnsi="Times New Roman"/>
          <w:bCs/>
          <w:kern w:val="36"/>
          <w:sz w:val="24"/>
          <w:szCs w:val="24"/>
          <w:lang w:val="sk-SK" w:eastAsia="cs-CZ"/>
        </w:rPr>
        <w:t>6</w:t>
      </w:r>
      <w:r>
        <w:rPr>
          <w:rFonts w:ascii="Times New Roman" w:eastAsia="Times New Roman" w:hAnsi="Times New Roman"/>
          <w:bCs/>
          <w:kern w:val="36"/>
          <w:sz w:val="24"/>
          <w:szCs w:val="24"/>
          <w:lang w:val="sk-SK" w:eastAsia="cs-CZ"/>
        </w:rPr>
        <w:t>“.</w:t>
      </w:r>
    </w:p>
    <w:p w14:paraId="53066BA3" w14:textId="77777777" w:rsidR="00B803A3" w:rsidRDefault="00B803A3" w:rsidP="00B803A3">
      <w:pPr>
        <w:pStyle w:val="Odsekzoznamu"/>
        <w:spacing w:after="0" w:line="240" w:lineRule="auto"/>
        <w:ind w:left="360"/>
        <w:contextualSpacing w:val="0"/>
        <w:jc w:val="both"/>
        <w:rPr>
          <w:rFonts w:ascii="Times New Roman" w:hAnsi="Times New Roman"/>
          <w:sz w:val="24"/>
          <w:szCs w:val="24"/>
          <w:lang w:val="sk-SK"/>
        </w:rPr>
      </w:pPr>
    </w:p>
    <w:p w14:paraId="05B75D31" w14:textId="65AA5F01" w:rsidR="00A702F3" w:rsidRPr="00713EE2" w:rsidRDefault="00A702F3"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 § 3 sa za odsek 3 vkladajú nové odseky  4 a 5, ktoré znejú: </w:t>
      </w:r>
    </w:p>
    <w:p w14:paraId="2A3AFE1F" w14:textId="7108F9BF" w:rsidR="00A702F3" w:rsidRPr="00713EE2" w:rsidRDefault="006E71DE"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w:t>
      </w:r>
      <w:r w:rsidR="00A702F3" w:rsidRPr="00713EE2">
        <w:rPr>
          <w:rFonts w:ascii="Times New Roman" w:hAnsi="Times New Roman"/>
          <w:sz w:val="24"/>
          <w:szCs w:val="24"/>
        </w:rPr>
        <w:t>(4) Činnosti subjektu, ktorého 100 % hodnoty vlastní priamo alebo nepriamo nezisková organizácia alebo neziskové organizácie, sa považujú za doplnkové</w:t>
      </w:r>
      <w:r w:rsidR="00DA1D00">
        <w:rPr>
          <w:rFonts w:ascii="Times New Roman" w:hAnsi="Times New Roman"/>
          <w:sz w:val="24"/>
          <w:szCs w:val="24"/>
        </w:rPr>
        <w:t xml:space="preserve"> činnosti</w:t>
      </w:r>
      <w:r w:rsidR="00A702F3" w:rsidRPr="00713EE2">
        <w:rPr>
          <w:rFonts w:ascii="Times New Roman" w:hAnsi="Times New Roman"/>
          <w:sz w:val="24"/>
          <w:szCs w:val="24"/>
        </w:rPr>
        <w:t xml:space="preserve"> podľa odseku 3 písm. b) druhého bodu, ak úhrnné výnosy všetkých subjektov nadnárodnej skupiny podnikov alebo veľkej vnútroštátnej skupiny, okrem výnosov neziskovej organizácie alebo subjektu, ktorý je vylúčeným subjektom podľa odseku 3 písm. b) alebo písm. c)</w:t>
      </w:r>
      <w:r w:rsidR="00023708" w:rsidRPr="00713EE2">
        <w:rPr>
          <w:rFonts w:ascii="Times New Roman" w:hAnsi="Times New Roman"/>
          <w:sz w:val="24"/>
          <w:szCs w:val="24"/>
        </w:rPr>
        <w:t>,</w:t>
      </w:r>
      <w:r w:rsidR="00A702F3" w:rsidRPr="00713EE2">
        <w:rPr>
          <w:rFonts w:ascii="Times New Roman" w:hAnsi="Times New Roman"/>
          <w:sz w:val="24"/>
          <w:szCs w:val="24"/>
        </w:rPr>
        <w:t xml:space="preserve"> sú za účtovné obdobie nižšie ako 750 000 000 eur alebo nižšie ako 25 % výnosov nadnárodnej skupiny podnikov ale</w:t>
      </w:r>
      <w:r w:rsidR="00C86A4A" w:rsidRPr="00713EE2">
        <w:rPr>
          <w:rFonts w:ascii="Times New Roman" w:hAnsi="Times New Roman"/>
          <w:sz w:val="24"/>
          <w:szCs w:val="24"/>
        </w:rPr>
        <w:t>bo veľkej vnútroštátnej skupiny.</w:t>
      </w:r>
      <w:r w:rsidR="00A702F3" w:rsidRPr="00713EE2">
        <w:rPr>
          <w:rFonts w:ascii="Times New Roman" w:hAnsi="Times New Roman"/>
          <w:sz w:val="24"/>
          <w:szCs w:val="24"/>
        </w:rPr>
        <w:t xml:space="preserve"> </w:t>
      </w:r>
      <w:r w:rsidR="00023708" w:rsidRPr="00713EE2">
        <w:rPr>
          <w:rFonts w:ascii="Times New Roman" w:hAnsi="Times New Roman"/>
          <w:sz w:val="24"/>
          <w:szCs w:val="24"/>
        </w:rPr>
        <w:t>A</w:t>
      </w:r>
      <w:r w:rsidR="00A702F3" w:rsidRPr="00713EE2">
        <w:rPr>
          <w:rFonts w:ascii="Times New Roman" w:hAnsi="Times New Roman"/>
          <w:sz w:val="24"/>
          <w:szCs w:val="24"/>
        </w:rPr>
        <w:t xml:space="preserve">k účtovné obdobie nadnárodnej skupiny podnikov alebo veľkej vnútroštátnej skupiny je dlhšie alebo kratšie ako 12 mesiacov, prahová hodnota výnosov sa upraví podľa odseku 2. </w:t>
      </w:r>
    </w:p>
    <w:p w14:paraId="37F77771" w14:textId="77777777" w:rsidR="005E7C35" w:rsidRPr="00713EE2" w:rsidRDefault="005E7C35" w:rsidP="00D801A9">
      <w:pPr>
        <w:spacing w:after="0" w:line="240" w:lineRule="auto"/>
        <w:jc w:val="both"/>
        <w:rPr>
          <w:rFonts w:ascii="Times New Roman" w:hAnsi="Times New Roman"/>
          <w:sz w:val="24"/>
          <w:szCs w:val="24"/>
        </w:rPr>
      </w:pPr>
    </w:p>
    <w:p w14:paraId="27F7221B" w14:textId="07B42C1A" w:rsidR="00A702F3" w:rsidRPr="00713EE2" w:rsidRDefault="00A702F3"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 xml:space="preserve">(5) Štátny investičný fond, ktorý je verejnoprávnym subjektom podľa § 2 písm. r), sa nepovažuje za hlavný materský subjekt nadnárodnej skupiny podnikov alebo veľkej vnútroštátnej skupiny </w:t>
      </w:r>
      <w:r w:rsidR="00023708" w:rsidRPr="00713EE2">
        <w:rPr>
          <w:rFonts w:ascii="Times New Roman" w:hAnsi="Times New Roman"/>
          <w:sz w:val="24"/>
          <w:szCs w:val="24"/>
        </w:rPr>
        <w:t>ani za člena</w:t>
      </w:r>
      <w:r w:rsidRPr="00713EE2">
        <w:rPr>
          <w:rFonts w:ascii="Times New Roman" w:hAnsi="Times New Roman"/>
          <w:sz w:val="24"/>
          <w:szCs w:val="24"/>
        </w:rPr>
        <w:t xml:space="preserve"> tejto skupiny.</w:t>
      </w:r>
      <w:r w:rsidR="00D072D8" w:rsidRPr="00713EE2">
        <w:rPr>
          <w:rFonts w:ascii="Times New Roman" w:hAnsi="Times New Roman"/>
          <w:sz w:val="24"/>
          <w:szCs w:val="24"/>
        </w:rPr>
        <w:t>“.</w:t>
      </w:r>
    </w:p>
    <w:p w14:paraId="2FA52DB5" w14:textId="77777777" w:rsidR="00A702F3" w:rsidRPr="00713EE2" w:rsidRDefault="00A702F3" w:rsidP="00D801A9">
      <w:pPr>
        <w:spacing w:after="0" w:line="240" w:lineRule="auto"/>
        <w:jc w:val="both"/>
        <w:rPr>
          <w:rFonts w:ascii="Times New Roman" w:hAnsi="Times New Roman"/>
          <w:sz w:val="24"/>
          <w:szCs w:val="24"/>
        </w:rPr>
      </w:pPr>
    </w:p>
    <w:p w14:paraId="50F937FF" w14:textId="7C87DC36" w:rsidR="00770915" w:rsidRPr="00713EE2" w:rsidRDefault="00A702F3" w:rsidP="00B803A3">
      <w:pPr>
        <w:spacing w:after="0" w:line="240" w:lineRule="auto"/>
        <w:ind w:left="284"/>
        <w:jc w:val="both"/>
        <w:rPr>
          <w:rFonts w:ascii="Times New Roman" w:hAnsi="Times New Roman"/>
          <w:sz w:val="24"/>
          <w:szCs w:val="24"/>
        </w:rPr>
      </w:pPr>
      <w:r w:rsidRPr="00713EE2">
        <w:rPr>
          <w:rFonts w:ascii="Times New Roman" w:hAnsi="Times New Roman"/>
          <w:sz w:val="24"/>
          <w:szCs w:val="24"/>
        </w:rPr>
        <w:t xml:space="preserve">Doterajší </w:t>
      </w:r>
      <w:r w:rsidR="00D072D8" w:rsidRPr="00713EE2">
        <w:rPr>
          <w:rFonts w:ascii="Times New Roman" w:hAnsi="Times New Roman"/>
          <w:sz w:val="24"/>
          <w:szCs w:val="24"/>
        </w:rPr>
        <w:t>odsek 4 sa označuje ako odsek 6.</w:t>
      </w:r>
    </w:p>
    <w:p w14:paraId="17BEA60D" w14:textId="77777777" w:rsidR="00846167" w:rsidRPr="00713EE2" w:rsidRDefault="00846167" w:rsidP="00163C36">
      <w:pPr>
        <w:pStyle w:val="Odsekzoznamu"/>
        <w:spacing w:after="0" w:line="240" w:lineRule="auto"/>
        <w:ind w:left="360"/>
        <w:contextualSpacing w:val="0"/>
        <w:jc w:val="both"/>
        <w:rPr>
          <w:rFonts w:ascii="Times New Roman" w:hAnsi="Times New Roman"/>
          <w:sz w:val="24"/>
          <w:szCs w:val="24"/>
          <w:lang w:val="sk-SK"/>
        </w:rPr>
      </w:pPr>
    </w:p>
    <w:p w14:paraId="476E09FB" w14:textId="62FE0619" w:rsidR="008F196A" w:rsidRDefault="006E71DE"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5 vrátane nadpisu znie:</w:t>
      </w:r>
    </w:p>
    <w:p w14:paraId="463CC63F" w14:textId="77777777" w:rsidR="00163C36" w:rsidRPr="00713EE2" w:rsidRDefault="00163C36" w:rsidP="00163C36">
      <w:pPr>
        <w:pStyle w:val="Odsekzoznamu"/>
        <w:spacing w:after="0" w:line="240" w:lineRule="auto"/>
        <w:ind w:left="360"/>
        <w:contextualSpacing w:val="0"/>
        <w:jc w:val="both"/>
        <w:rPr>
          <w:rFonts w:ascii="Times New Roman" w:hAnsi="Times New Roman"/>
          <w:sz w:val="24"/>
          <w:szCs w:val="24"/>
          <w:lang w:val="sk-SK"/>
        </w:rPr>
      </w:pPr>
    </w:p>
    <w:p w14:paraId="4816DB64" w14:textId="7DF480D5" w:rsidR="00ED7189" w:rsidRPr="00713EE2" w:rsidRDefault="002A155D" w:rsidP="00163C36">
      <w:pPr>
        <w:pStyle w:val="Odsekzoznamu"/>
        <w:spacing w:after="0" w:line="240" w:lineRule="auto"/>
        <w:ind w:left="360"/>
        <w:contextualSpacing w:val="0"/>
        <w:jc w:val="center"/>
        <w:rPr>
          <w:rFonts w:ascii="Times New Roman" w:hAnsi="Times New Roman"/>
          <w:b/>
          <w:sz w:val="24"/>
          <w:szCs w:val="24"/>
          <w:lang w:val="sk-SK"/>
        </w:rPr>
      </w:pPr>
      <w:r w:rsidRPr="00713EE2">
        <w:rPr>
          <w:rFonts w:ascii="Times New Roman" w:hAnsi="Times New Roman"/>
          <w:b/>
          <w:sz w:val="24"/>
          <w:szCs w:val="24"/>
          <w:lang w:val="sk-SK"/>
        </w:rPr>
        <w:t>„</w:t>
      </w:r>
      <w:r w:rsidR="00ED7189" w:rsidRPr="00713EE2">
        <w:rPr>
          <w:rFonts w:ascii="Times New Roman" w:hAnsi="Times New Roman"/>
          <w:b/>
          <w:sz w:val="24"/>
          <w:szCs w:val="24"/>
          <w:lang w:val="sk-SK"/>
        </w:rPr>
        <w:t>§ 5</w:t>
      </w:r>
    </w:p>
    <w:p w14:paraId="1647E8AC" w14:textId="1A852128" w:rsidR="00ED7189" w:rsidRDefault="00ED7189" w:rsidP="00163C36">
      <w:pPr>
        <w:pStyle w:val="Odsekzoznamu"/>
        <w:spacing w:after="0" w:line="240" w:lineRule="auto"/>
        <w:ind w:left="360"/>
        <w:contextualSpacing w:val="0"/>
        <w:jc w:val="center"/>
        <w:rPr>
          <w:rFonts w:ascii="Times New Roman" w:hAnsi="Times New Roman"/>
          <w:b/>
          <w:sz w:val="24"/>
          <w:szCs w:val="24"/>
          <w:lang w:val="sk-SK"/>
        </w:rPr>
      </w:pPr>
      <w:r w:rsidRPr="00713EE2">
        <w:rPr>
          <w:rFonts w:ascii="Times New Roman" w:hAnsi="Times New Roman"/>
          <w:b/>
          <w:sz w:val="24"/>
          <w:szCs w:val="24"/>
          <w:lang w:val="sk-SK"/>
        </w:rPr>
        <w:t>Oprávnený príjem alebo oprávnená strata</w:t>
      </w:r>
    </w:p>
    <w:p w14:paraId="0055CC0C" w14:textId="77777777" w:rsidR="00163C36" w:rsidRPr="00713EE2" w:rsidRDefault="00163C36" w:rsidP="00163C36">
      <w:pPr>
        <w:pStyle w:val="Odsekzoznamu"/>
        <w:spacing w:after="0" w:line="240" w:lineRule="auto"/>
        <w:ind w:left="360"/>
        <w:contextualSpacing w:val="0"/>
        <w:jc w:val="center"/>
        <w:rPr>
          <w:rFonts w:ascii="Times New Roman" w:hAnsi="Times New Roman"/>
          <w:b/>
          <w:sz w:val="24"/>
          <w:szCs w:val="24"/>
          <w:lang w:val="sk-SK"/>
        </w:rPr>
      </w:pPr>
    </w:p>
    <w:p w14:paraId="47E12CBC" w14:textId="7F93C1F1" w:rsidR="00736172" w:rsidRDefault="00A331AC" w:rsidP="00163C36">
      <w:pPr>
        <w:pStyle w:val="ManualNumPar1"/>
        <w:spacing w:before="0" w:after="0" w:line="240" w:lineRule="auto"/>
        <w:ind w:hanging="424"/>
        <w:jc w:val="both"/>
        <w:rPr>
          <w:lang w:val="sk-SK"/>
        </w:rPr>
      </w:pPr>
      <w:bookmarkStart w:id="0" w:name="_Ref79136241"/>
      <w:bookmarkStart w:id="1" w:name="_Ref79078791"/>
      <w:r w:rsidRPr="00713EE2">
        <w:rPr>
          <w:lang w:val="sk-SK"/>
        </w:rPr>
        <w:t xml:space="preserve">(1) </w:t>
      </w:r>
      <w:r w:rsidR="00736172" w:rsidRPr="00713EE2">
        <w:rPr>
          <w:lang w:val="sk-SK"/>
        </w:rPr>
        <w:t>Oprávneným príjmom alebo oprávnenou stratou základného subjektu je zisk alebo strata základného subjektu z finančného účtovníctva za príslušné účtovné obdobie určené podľa účtovného štandardu použitého pri zostavovaní konsolidovanej účtovnej závierky hlavného materského subjektu</w:t>
      </w:r>
      <w:r w:rsidR="00736172" w:rsidRPr="00713EE2">
        <w:rPr>
          <w:color w:val="FF0000"/>
          <w:lang w:val="sk-SK"/>
        </w:rPr>
        <w:t xml:space="preserve"> </w:t>
      </w:r>
      <w:r w:rsidR="00736172" w:rsidRPr="00713EE2">
        <w:rPr>
          <w:lang w:val="sk-SK"/>
        </w:rPr>
        <w:t>pred konsolidačnými úpravami vylučujúcimi vnútroskupinové transakcie a upravené podľa § 6 až 15.</w:t>
      </w:r>
      <w:bookmarkEnd w:id="0"/>
      <w:bookmarkEnd w:id="1"/>
    </w:p>
    <w:p w14:paraId="62843A9A" w14:textId="77777777" w:rsidR="00163C36" w:rsidRPr="00163C36" w:rsidRDefault="00163C36" w:rsidP="00163C36">
      <w:pPr>
        <w:spacing w:after="0" w:line="240" w:lineRule="auto"/>
      </w:pPr>
    </w:p>
    <w:p w14:paraId="247E0D74" w14:textId="14FDABF9" w:rsidR="00736172" w:rsidRPr="00713EE2" w:rsidRDefault="00736172" w:rsidP="00163C36">
      <w:pPr>
        <w:pStyle w:val="ManualNumPar1"/>
        <w:numPr>
          <w:ilvl w:val="0"/>
          <w:numId w:val="30"/>
        </w:numPr>
        <w:spacing w:before="0" w:after="0" w:line="240" w:lineRule="auto"/>
        <w:ind w:left="851"/>
        <w:jc w:val="both"/>
        <w:rPr>
          <w:rFonts w:cstheme="majorBidi"/>
          <w:bCs/>
          <w:lang w:val="sk-SK"/>
        </w:rPr>
      </w:pPr>
      <w:r w:rsidRPr="00713EE2">
        <w:rPr>
          <w:lang w:val="sk-SK"/>
        </w:rPr>
        <w:t>Ak zisk alebo stratu základného subjektu z finančného účtovníctva</w:t>
      </w:r>
      <w:r w:rsidR="00EB499A" w:rsidRPr="00713EE2">
        <w:rPr>
          <w:lang w:val="sk-SK"/>
        </w:rPr>
        <w:t xml:space="preserve"> nie je možné primerane určiť</w:t>
      </w:r>
      <w:r w:rsidRPr="00713EE2">
        <w:rPr>
          <w:lang w:val="sk-SK"/>
        </w:rPr>
        <w:t xml:space="preserve"> </w:t>
      </w:r>
      <w:r w:rsidR="00EB499A" w:rsidRPr="00713EE2">
        <w:rPr>
          <w:lang w:val="sk-SK"/>
        </w:rPr>
        <w:t>podľa odseku 1</w:t>
      </w:r>
      <w:r w:rsidRPr="00713EE2">
        <w:rPr>
          <w:lang w:val="sk-SK"/>
        </w:rPr>
        <w:t xml:space="preserve">, </w:t>
      </w:r>
      <w:r w:rsidR="00EB499A" w:rsidRPr="00713EE2">
        <w:rPr>
          <w:lang w:val="sk-SK"/>
        </w:rPr>
        <w:t xml:space="preserve">zisk alebo </w:t>
      </w:r>
      <w:r w:rsidRPr="00713EE2">
        <w:rPr>
          <w:lang w:val="sk-SK"/>
        </w:rPr>
        <w:t xml:space="preserve">strata základného subjektu z finančného účtovníctva za príslušné účtovné obdobie sa </w:t>
      </w:r>
      <w:r w:rsidR="00EB499A" w:rsidRPr="00713EE2">
        <w:rPr>
          <w:lang w:val="sk-SK"/>
        </w:rPr>
        <w:t>určí</w:t>
      </w:r>
      <w:r w:rsidRPr="00713EE2">
        <w:rPr>
          <w:lang w:val="sk-SK"/>
        </w:rPr>
        <w:t xml:space="preserve"> </w:t>
      </w:r>
      <w:r w:rsidR="00EB499A" w:rsidRPr="00713EE2">
        <w:rPr>
          <w:lang w:val="sk-SK"/>
        </w:rPr>
        <w:t>na základe</w:t>
      </w:r>
      <w:r w:rsidRPr="00713EE2">
        <w:rPr>
          <w:lang w:val="sk-SK"/>
        </w:rPr>
        <w:t xml:space="preserve"> iného prijateľného štandardu finančného účtovníctva alebo schváleného š</w:t>
      </w:r>
      <w:r w:rsidR="00EB499A" w:rsidRPr="00713EE2">
        <w:rPr>
          <w:lang w:val="sk-SK"/>
        </w:rPr>
        <w:t>tandardu finančného účtovníctva</w:t>
      </w:r>
      <w:r w:rsidR="00D45BE1">
        <w:rPr>
          <w:lang w:val="sk-SK"/>
        </w:rPr>
        <w:t xml:space="preserve"> po úprave o podstatné narušenie hospodárskej súťaže</w:t>
      </w:r>
      <w:r w:rsidR="00EB499A" w:rsidRPr="00713EE2">
        <w:rPr>
          <w:lang w:val="sk-SK"/>
        </w:rPr>
        <w:t>, ak</w:t>
      </w:r>
    </w:p>
    <w:p w14:paraId="12D6D6DD" w14:textId="5CCEA9D8" w:rsidR="00736172" w:rsidRPr="00713EE2" w:rsidRDefault="00736172" w:rsidP="00163C36">
      <w:pPr>
        <w:pStyle w:val="Point1"/>
        <w:numPr>
          <w:ilvl w:val="2"/>
          <w:numId w:val="31"/>
        </w:numPr>
        <w:spacing w:before="0" w:after="0" w:line="240" w:lineRule="auto"/>
        <w:ind w:left="1276"/>
        <w:jc w:val="both"/>
        <w:rPr>
          <w:rFonts w:cstheme="majorBidi"/>
          <w:bCs/>
          <w:lang w:val="sk-SK"/>
        </w:rPr>
      </w:pPr>
      <w:r w:rsidRPr="00713EE2">
        <w:rPr>
          <w:lang w:val="sk-SK"/>
        </w:rPr>
        <w:t xml:space="preserve">finančné </w:t>
      </w:r>
      <w:r w:rsidR="00EB499A" w:rsidRPr="00713EE2">
        <w:rPr>
          <w:lang w:val="sk-SK"/>
        </w:rPr>
        <w:t>výkazy</w:t>
      </w:r>
      <w:r w:rsidRPr="00713EE2">
        <w:rPr>
          <w:lang w:val="sk-SK"/>
        </w:rPr>
        <w:t xml:space="preserve"> základného subjektu sú </w:t>
      </w:r>
      <w:r w:rsidR="00EB499A" w:rsidRPr="00713EE2">
        <w:rPr>
          <w:lang w:val="sk-SK"/>
        </w:rPr>
        <w:t>zostavené</w:t>
      </w:r>
      <w:r w:rsidRPr="00713EE2">
        <w:rPr>
          <w:lang w:val="sk-SK"/>
        </w:rPr>
        <w:t xml:space="preserve"> na základe tohto účtovného štandardu,</w:t>
      </w:r>
    </w:p>
    <w:p w14:paraId="56FD86D8" w14:textId="78F67D1A" w:rsidR="00736172" w:rsidRPr="00713EE2" w:rsidRDefault="00736172" w:rsidP="00163C36">
      <w:pPr>
        <w:pStyle w:val="Point1"/>
        <w:numPr>
          <w:ilvl w:val="2"/>
          <w:numId w:val="31"/>
        </w:numPr>
        <w:spacing w:before="0" w:after="0" w:line="240" w:lineRule="auto"/>
        <w:ind w:left="1276"/>
        <w:jc w:val="both"/>
        <w:rPr>
          <w:rFonts w:asciiTheme="majorBidi" w:hAnsiTheme="majorBidi" w:cstheme="majorBidi"/>
          <w:bCs/>
          <w:lang w:val="sk-SK"/>
        </w:rPr>
      </w:pPr>
      <w:r w:rsidRPr="00713EE2">
        <w:rPr>
          <w:lang w:val="sk-SK"/>
        </w:rPr>
        <w:t xml:space="preserve">informácie </w:t>
      </w:r>
      <w:r w:rsidR="00EB499A" w:rsidRPr="00713EE2">
        <w:rPr>
          <w:lang w:val="sk-SK"/>
        </w:rPr>
        <w:t xml:space="preserve">vykázané vo finančných výkazoch </w:t>
      </w:r>
      <w:r w:rsidRPr="00713EE2">
        <w:rPr>
          <w:lang w:val="sk-SK"/>
        </w:rPr>
        <w:t>sú spoľahlivé, a</w:t>
      </w:r>
    </w:p>
    <w:p w14:paraId="572AECE6" w14:textId="05C9101F" w:rsidR="00736172" w:rsidRPr="00163C36" w:rsidRDefault="00736172" w:rsidP="00163C36">
      <w:pPr>
        <w:pStyle w:val="Point1"/>
        <w:numPr>
          <w:ilvl w:val="2"/>
          <w:numId w:val="31"/>
        </w:numPr>
        <w:spacing w:before="0" w:after="0" w:line="240" w:lineRule="auto"/>
        <w:ind w:left="1276"/>
        <w:jc w:val="both"/>
        <w:rPr>
          <w:rFonts w:asciiTheme="majorBidi" w:hAnsiTheme="majorBidi" w:cstheme="majorBidi"/>
          <w:bCs/>
          <w:lang w:val="sk-SK"/>
        </w:rPr>
      </w:pPr>
      <w:r w:rsidRPr="00713EE2">
        <w:rPr>
          <w:lang w:val="sk-SK"/>
        </w:rPr>
        <w:t>trvalé rozdiely v</w:t>
      </w:r>
      <w:r w:rsidR="00EB499A" w:rsidRPr="00713EE2">
        <w:rPr>
          <w:lang w:val="sk-SK"/>
        </w:rPr>
        <w:t>yššie</w:t>
      </w:r>
      <w:r w:rsidRPr="00713EE2">
        <w:rPr>
          <w:lang w:val="sk-SK"/>
        </w:rPr>
        <w:t xml:space="preserve"> ako 1 000 000 eur</w:t>
      </w:r>
      <w:r w:rsidR="00EB499A" w:rsidRPr="00713EE2">
        <w:rPr>
          <w:lang w:val="sk-SK"/>
        </w:rPr>
        <w:t xml:space="preserve"> vyplývajúce</w:t>
      </w:r>
      <w:r w:rsidRPr="00713EE2">
        <w:rPr>
          <w:lang w:val="sk-SK"/>
        </w:rPr>
        <w:t xml:space="preserve"> z uplatňovania ko</w:t>
      </w:r>
      <w:r w:rsidR="00EB499A" w:rsidRPr="00713EE2">
        <w:rPr>
          <w:lang w:val="sk-SK"/>
        </w:rPr>
        <w:t>nkrétnej zásady alebo štandardu</w:t>
      </w:r>
      <w:r w:rsidR="008178D4" w:rsidRPr="00713EE2">
        <w:rPr>
          <w:lang w:val="sk-SK"/>
        </w:rPr>
        <w:t xml:space="preserve"> na položky výnosov, nákladov alebo transakcií</w:t>
      </w:r>
      <w:r w:rsidR="00EB499A" w:rsidRPr="00713EE2">
        <w:rPr>
          <w:lang w:val="sk-SK"/>
        </w:rPr>
        <w:t>, ak sa táto zásada alebo</w:t>
      </w:r>
      <w:r w:rsidR="002A155D" w:rsidRPr="00713EE2">
        <w:rPr>
          <w:lang w:val="sk-SK"/>
        </w:rPr>
        <w:t xml:space="preserve"> tento</w:t>
      </w:r>
      <w:r w:rsidR="00EB499A" w:rsidRPr="00713EE2">
        <w:rPr>
          <w:lang w:val="sk-SK"/>
        </w:rPr>
        <w:t xml:space="preserve"> štandard</w:t>
      </w:r>
      <w:r w:rsidR="002A155D" w:rsidRPr="00713EE2">
        <w:rPr>
          <w:lang w:val="sk-SK"/>
        </w:rPr>
        <w:t xml:space="preserve"> </w:t>
      </w:r>
      <w:r w:rsidR="00EB499A" w:rsidRPr="00713EE2">
        <w:rPr>
          <w:lang w:val="sk-SK"/>
        </w:rPr>
        <w:t xml:space="preserve">odlišujú od finančného štandardu použitého pri zostavovaní konsolidovanej účtovnej závierky hlavného materského subjektu, </w:t>
      </w:r>
      <w:r w:rsidRPr="00713EE2">
        <w:rPr>
          <w:lang w:val="sk-SK"/>
        </w:rPr>
        <w:t xml:space="preserve">sa upravia tak, aby zodpovedali </w:t>
      </w:r>
      <w:r w:rsidR="00A331AC" w:rsidRPr="00713EE2">
        <w:rPr>
          <w:lang w:val="sk-SK"/>
        </w:rPr>
        <w:t>posúdeniu týchto položiek po</w:t>
      </w:r>
      <w:r w:rsidRPr="00713EE2">
        <w:rPr>
          <w:lang w:val="sk-SK"/>
        </w:rPr>
        <w:t>dľa účtovného štandardu použitého pri zostavovaní konsolidovanej účtovnej závierky.</w:t>
      </w:r>
    </w:p>
    <w:p w14:paraId="0D7C3780" w14:textId="77777777" w:rsidR="00163C36" w:rsidRPr="00713EE2" w:rsidRDefault="00163C36" w:rsidP="00163C36">
      <w:pPr>
        <w:pStyle w:val="Point1"/>
        <w:spacing w:before="0" w:after="0" w:line="240" w:lineRule="auto"/>
        <w:ind w:left="1276" w:firstLine="0"/>
        <w:jc w:val="both"/>
        <w:rPr>
          <w:rFonts w:asciiTheme="majorBidi" w:hAnsiTheme="majorBidi" w:cstheme="majorBidi"/>
          <w:bCs/>
          <w:lang w:val="sk-SK"/>
        </w:rPr>
      </w:pPr>
    </w:p>
    <w:p w14:paraId="443EB45D" w14:textId="32EEDAAF" w:rsidR="00A702F3" w:rsidRPr="00713EE2" w:rsidRDefault="00AF79A8" w:rsidP="00163C36">
      <w:pPr>
        <w:pStyle w:val="Odsekzoznamu"/>
        <w:spacing w:after="0" w:line="240" w:lineRule="auto"/>
        <w:ind w:left="851" w:hanging="284"/>
        <w:contextualSpacing w:val="0"/>
        <w:jc w:val="both"/>
        <w:rPr>
          <w:rFonts w:ascii="Times New Roman" w:hAnsi="Times New Roman"/>
          <w:sz w:val="24"/>
          <w:szCs w:val="24"/>
          <w:lang w:val="sk-SK"/>
        </w:rPr>
      </w:pPr>
      <w:r w:rsidRPr="00713EE2">
        <w:rPr>
          <w:rFonts w:ascii="Times New Roman" w:hAnsi="Times New Roman"/>
          <w:sz w:val="24"/>
          <w:szCs w:val="24"/>
          <w:lang w:val="sk-SK"/>
        </w:rPr>
        <w:t>(</w:t>
      </w:r>
      <w:r w:rsidR="00A331AC" w:rsidRPr="00713EE2">
        <w:rPr>
          <w:rFonts w:ascii="Times New Roman" w:hAnsi="Times New Roman"/>
          <w:sz w:val="24"/>
          <w:szCs w:val="24"/>
          <w:lang w:val="sk-SK"/>
        </w:rPr>
        <w:t>3</w:t>
      </w:r>
      <w:r w:rsidRPr="00713EE2">
        <w:rPr>
          <w:rFonts w:ascii="Times New Roman" w:hAnsi="Times New Roman"/>
          <w:sz w:val="24"/>
          <w:szCs w:val="24"/>
          <w:lang w:val="sk-SK"/>
        </w:rPr>
        <w:t>) Ak</w:t>
      </w:r>
      <w:r w:rsidR="0010166E" w:rsidRPr="00713EE2">
        <w:rPr>
          <w:rFonts w:ascii="Times New Roman" w:hAnsi="Times New Roman"/>
          <w:sz w:val="24"/>
          <w:szCs w:val="24"/>
          <w:lang w:val="sk-SK"/>
        </w:rPr>
        <w:t xml:space="preserve"> súčasťou</w:t>
      </w:r>
      <w:r w:rsidRPr="00713EE2">
        <w:rPr>
          <w:rFonts w:ascii="Times New Roman" w:hAnsi="Times New Roman"/>
          <w:sz w:val="24"/>
          <w:szCs w:val="24"/>
          <w:lang w:val="sk-SK"/>
        </w:rPr>
        <w:t xml:space="preserve"> zisk</w:t>
      </w:r>
      <w:r w:rsidR="0010166E" w:rsidRPr="00713EE2">
        <w:rPr>
          <w:rFonts w:ascii="Times New Roman" w:hAnsi="Times New Roman"/>
          <w:sz w:val="24"/>
          <w:szCs w:val="24"/>
          <w:lang w:val="sk-SK"/>
        </w:rPr>
        <w:t>u alebo straty</w:t>
      </w:r>
      <w:r w:rsidRPr="00713EE2">
        <w:rPr>
          <w:rFonts w:ascii="Times New Roman" w:hAnsi="Times New Roman"/>
          <w:sz w:val="24"/>
          <w:szCs w:val="24"/>
          <w:lang w:val="sk-SK"/>
        </w:rPr>
        <w:t xml:space="preserve"> základného subjektu </w:t>
      </w:r>
      <w:r w:rsidR="002A155D" w:rsidRPr="00713EE2">
        <w:rPr>
          <w:rFonts w:ascii="Times New Roman" w:hAnsi="Times New Roman"/>
          <w:sz w:val="24"/>
          <w:szCs w:val="24"/>
          <w:lang w:val="sk-SK"/>
        </w:rPr>
        <w:t xml:space="preserve">z finančného účtovníctva </w:t>
      </w:r>
      <w:r w:rsidRPr="00713EE2">
        <w:rPr>
          <w:rFonts w:ascii="Times New Roman" w:hAnsi="Times New Roman"/>
          <w:sz w:val="24"/>
          <w:szCs w:val="24"/>
          <w:lang w:val="sk-SK"/>
        </w:rPr>
        <w:t xml:space="preserve">podľa odseku 1 </w:t>
      </w:r>
      <w:r w:rsidR="0010166E" w:rsidRPr="00713EE2">
        <w:rPr>
          <w:rFonts w:ascii="Times New Roman" w:hAnsi="Times New Roman"/>
          <w:sz w:val="24"/>
          <w:szCs w:val="24"/>
          <w:lang w:val="sk-SK"/>
        </w:rPr>
        <w:t>sú</w:t>
      </w:r>
      <w:r w:rsidRPr="00713EE2">
        <w:rPr>
          <w:rFonts w:ascii="Times New Roman" w:hAnsi="Times New Roman"/>
          <w:sz w:val="24"/>
          <w:szCs w:val="24"/>
          <w:lang w:val="sk-SK"/>
        </w:rPr>
        <w:t xml:space="preserve"> výnosy a náklady vykazované v súvislosti </w:t>
      </w:r>
      <w:r w:rsidR="0010166E" w:rsidRPr="00713EE2">
        <w:rPr>
          <w:rFonts w:ascii="Times New Roman" w:hAnsi="Times New Roman"/>
          <w:sz w:val="24"/>
          <w:szCs w:val="24"/>
          <w:lang w:val="sk-SK"/>
        </w:rPr>
        <w:t>so zmenou</w:t>
      </w:r>
      <w:r w:rsidRPr="00713EE2">
        <w:rPr>
          <w:rFonts w:ascii="Times New Roman" w:hAnsi="Times New Roman"/>
          <w:sz w:val="24"/>
          <w:szCs w:val="24"/>
          <w:lang w:val="sk-SK"/>
        </w:rPr>
        <w:t xml:space="preserve"> účtovnej hodnoty majetku a záväzkov z dôvodu nadobudnutia vlastníckych podielov v</w:t>
      </w:r>
      <w:r w:rsidR="002A155D" w:rsidRPr="00713EE2">
        <w:rPr>
          <w:rFonts w:ascii="Times New Roman" w:hAnsi="Times New Roman"/>
          <w:sz w:val="24"/>
          <w:szCs w:val="24"/>
          <w:lang w:val="sk-SK"/>
        </w:rPr>
        <w:t> </w:t>
      </w:r>
      <w:r w:rsidRPr="00713EE2">
        <w:rPr>
          <w:rFonts w:ascii="Times New Roman" w:hAnsi="Times New Roman"/>
          <w:sz w:val="24"/>
          <w:szCs w:val="24"/>
          <w:lang w:val="sk-SK"/>
        </w:rPr>
        <w:t>základnom subjekte, tieto výnosy a náklady sa zo zisku alebo straty základného subjektu vylúčia; to neplatí, ak vlastnícke podiely boli nadobudnuté pred 1. decembrom 2021 a</w:t>
      </w:r>
      <w:r w:rsidR="0010166E" w:rsidRPr="00713EE2">
        <w:rPr>
          <w:rFonts w:ascii="Times New Roman" w:hAnsi="Times New Roman"/>
          <w:sz w:val="24"/>
          <w:szCs w:val="24"/>
          <w:lang w:val="sk-SK"/>
        </w:rPr>
        <w:t> zisk alebo stratu</w:t>
      </w:r>
      <w:r w:rsidRPr="00713EE2">
        <w:rPr>
          <w:rFonts w:ascii="Times New Roman" w:hAnsi="Times New Roman"/>
          <w:sz w:val="24"/>
          <w:szCs w:val="24"/>
          <w:lang w:val="sk-SK"/>
        </w:rPr>
        <w:t xml:space="preserve"> základného subjektu nie je mož</w:t>
      </w:r>
      <w:r w:rsidR="00E01018" w:rsidRPr="00713EE2">
        <w:rPr>
          <w:rFonts w:ascii="Times New Roman" w:hAnsi="Times New Roman"/>
          <w:sz w:val="24"/>
          <w:szCs w:val="24"/>
          <w:lang w:val="sk-SK"/>
        </w:rPr>
        <w:t xml:space="preserve">né určiť na základe účtovnej </w:t>
      </w:r>
      <w:r w:rsidRPr="00713EE2">
        <w:rPr>
          <w:rFonts w:ascii="Times New Roman" w:hAnsi="Times New Roman"/>
          <w:sz w:val="24"/>
          <w:szCs w:val="24"/>
          <w:lang w:val="sk-SK"/>
        </w:rPr>
        <w:t>hodnoty majetku a</w:t>
      </w:r>
      <w:r w:rsidR="00E01018" w:rsidRPr="00713EE2">
        <w:rPr>
          <w:rFonts w:ascii="Times New Roman" w:hAnsi="Times New Roman"/>
          <w:sz w:val="24"/>
          <w:szCs w:val="24"/>
          <w:lang w:val="sk-SK"/>
        </w:rPr>
        <w:t> </w:t>
      </w:r>
      <w:r w:rsidRPr="00713EE2">
        <w:rPr>
          <w:rFonts w:ascii="Times New Roman" w:hAnsi="Times New Roman"/>
          <w:sz w:val="24"/>
          <w:szCs w:val="24"/>
          <w:lang w:val="sk-SK"/>
        </w:rPr>
        <w:t>záväzkov</w:t>
      </w:r>
      <w:r w:rsidR="00E01018" w:rsidRPr="00713EE2">
        <w:rPr>
          <w:rFonts w:ascii="Times New Roman" w:hAnsi="Times New Roman"/>
          <w:sz w:val="24"/>
          <w:szCs w:val="24"/>
          <w:lang w:val="sk-SK"/>
        </w:rPr>
        <w:t xml:space="preserve"> pred </w:t>
      </w:r>
      <w:r w:rsidR="0010166E" w:rsidRPr="00713EE2">
        <w:rPr>
          <w:rFonts w:ascii="Times New Roman" w:hAnsi="Times New Roman"/>
          <w:sz w:val="24"/>
          <w:szCs w:val="24"/>
          <w:lang w:val="sk-SK"/>
        </w:rPr>
        <w:t>zmenou účtovnej hodnoty</w:t>
      </w:r>
      <w:r w:rsidRPr="00713EE2">
        <w:rPr>
          <w:rFonts w:ascii="Times New Roman" w:hAnsi="Times New Roman"/>
          <w:sz w:val="24"/>
          <w:szCs w:val="24"/>
          <w:lang w:val="sk-SK"/>
        </w:rPr>
        <w:t>.</w:t>
      </w:r>
      <w:r w:rsidR="00A702F3" w:rsidRPr="00713EE2">
        <w:rPr>
          <w:rFonts w:ascii="Times New Roman" w:hAnsi="Times New Roman"/>
          <w:sz w:val="24"/>
          <w:szCs w:val="24"/>
          <w:lang w:val="sk-SK"/>
        </w:rPr>
        <w:t>“</w:t>
      </w:r>
      <w:r w:rsidR="0010166E" w:rsidRPr="00713EE2">
        <w:rPr>
          <w:rFonts w:ascii="Times New Roman" w:hAnsi="Times New Roman"/>
          <w:sz w:val="24"/>
          <w:szCs w:val="24"/>
          <w:lang w:val="sk-SK"/>
        </w:rPr>
        <w:t>.</w:t>
      </w:r>
    </w:p>
    <w:p w14:paraId="4E710142" w14:textId="77777777" w:rsidR="00343890" w:rsidRPr="00713EE2" w:rsidRDefault="00343890" w:rsidP="00163C36">
      <w:pPr>
        <w:pStyle w:val="Odsekzoznamu"/>
        <w:spacing w:after="0" w:line="240" w:lineRule="auto"/>
        <w:ind w:left="851" w:hanging="284"/>
        <w:contextualSpacing w:val="0"/>
        <w:jc w:val="both"/>
        <w:rPr>
          <w:rFonts w:ascii="Times New Roman" w:hAnsi="Times New Roman"/>
          <w:sz w:val="24"/>
          <w:szCs w:val="24"/>
          <w:lang w:val="sk-SK"/>
        </w:rPr>
      </w:pPr>
    </w:p>
    <w:p w14:paraId="34E380E4" w14:textId="57DFDB4A" w:rsidR="00343890" w:rsidRDefault="00343890" w:rsidP="00163C36">
      <w:pPr>
        <w:pStyle w:val="Odsekzoznamu"/>
        <w:spacing w:after="0" w:line="240" w:lineRule="auto"/>
        <w:ind w:left="851" w:hanging="284"/>
        <w:contextualSpacing w:val="0"/>
        <w:jc w:val="both"/>
        <w:rPr>
          <w:rFonts w:ascii="Times New Roman" w:hAnsi="Times New Roman"/>
          <w:sz w:val="24"/>
          <w:szCs w:val="24"/>
          <w:lang w:val="sk-SK"/>
        </w:rPr>
      </w:pPr>
      <w:r w:rsidRPr="00D2028F">
        <w:rPr>
          <w:rFonts w:ascii="Times New Roman" w:hAnsi="Times New Roman"/>
          <w:sz w:val="24"/>
          <w:szCs w:val="24"/>
          <w:lang w:val="sk-SK"/>
        </w:rPr>
        <w:t>Poznámka pod čiarou k odkazu 6 sa vypúšťa.</w:t>
      </w:r>
    </w:p>
    <w:p w14:paraId="41EC8677" w14:textId="77777777" w:rsidR="00954BF5" w:rsidRPr="00D2028F" w:rsidRDefault="00954BF5" w:rsidP="00163C36">
      <w:pPr>
        <w:pStyle w:val="Odsekzoznamu"/>
        <w:spacing w:after="0" w:line="240" w:lineRule="auto"/>
        <w:ind w:left="851" w:hanging="284"/>
        <w:contextualSpacing w:val="0"/>
        <w:jc w:val="both"/>
        <w:rPr>
          <w:rFonts w:ascii="Times New Roman" w:hAnsi="Times New Roman"/>
          <w:sz w:val="24"/>
          <w:szCs w:val="24"/>
          <w:lang w:val="sk-SK"/>
        </w:rPr>
      </w:pPr>
    </w:p>
    <w:p w14:paraId="38089C83" w14:textId="65CEBAD2" w:rsidR="00A702F3" w:rsidRPr="00713EE2" w:rsidRDefault="001D4667" w:rsidP="00163C36">
      <w:pPr>
        <w:pStyle w:val="Odsekzoznamu"/>
        <w:numPr>
          <w:ilvl w:val="0"/>
          <w:numId w:val="1"/>
        </w:numPr>
        <w:tabs>
          <w:tab w:val="left" w:pos="851"/>
        </w:tabs>
        <w:spacing w:after="0" w:line="240" w:lineRule="auto"/>
        <w:contextualSpacing w:val="0"/>
        <w:jc w:val="both"/>
        <w:rPr>
          <w:rFonts w:ascii="Times New Roman" w:hAnsi="Times New Roman"/>
          <w:sz w:val="24"/>
          <w:szCs w:val="24"/>
          <w:lang w:val="sk-SK"/>
        </w:rPr>
      </w:pPr>
      <w:r>
        <w:rPr>
          <w:rFonts w:ascii="Times New Roman" w:hAnsi="Times New Roman"/>
          <w:sz w:val="24"/>
          <w:szCs w:val="24"/>
          <w:lang w:val="sk-SK"/>
        </w:rPr>
        <w:t xml:space="preserve">V </w:t>
      </w:r>
      <w:r w:rsidR="00A702F3" w:rsidRPr="00713EE2">
        <w:rPr>
          <w:rFonts w:ascii="Times New Roman" w:hAnsi="Times New Roman"/>
          <w:sz w:val="24"/>
          <w:szCs w:val="24"/>
          <w:lang w:val="sk-SK"/>
        </w:rPr>
        <w:t>§ 6 ods. 1</w:t>
      </w:r>
      <w:r>
        <w:rPr>
          <w:rFonts w:ascii="Times New Roman" w:hAnsi="Times New Roman"/>
          <w:sz w:val="24"/>
          <w:szCs w:val="24"/>
          <w:lang w:val="sk-SK"/>
        </w:rPr>
        <w:t xml:space="preserve"> sa</w:t>
      </w:r>
      <w:r w:rsidR="00A702F3" w:rsidRPr="00713EE2">
        <w:rPr>
          <w:rFonts w:ascii="Times New Roman" w:hAnsi="Times New Roman"/>
          <w:sz w:val="24"/>
          <w:szCs w:val="24"/>
          <w:lang w:val="sk-SK"/>
        </w:rPr>
        <w:t xml:space="preserve"> písm</w:t>
      </w:r>
      <w:r>
        <w:rPr>
          <w:rFonts w:ascii="Times New Roman" w:hAnsi="Times New Roman"/>
          <w:sz w:val="24"/>
          <w:szCs w:val="24"/>
          <w:lang w:val="sk-SK"/>
        </w:rPr>
        <w:t>eno</w:t>
      </w:r>
      <w:r w:rsidR="00A702F3" w:rsidRPr="00713EE2">
        <w:rPr>
          <w:rFonts w:ascii="Times New Roman" w:hAnsi="Times New Roman"/>
          <w:sz w:val="24"/>
          <w:szCs w:val="24"/>
          <w:lang w:val="sk-SK"/>
        </w:rPr>
        <w:t xml:space="preserve"> a) dopĺňa štvrtým bodom, ktorý znie: </w:t>
      </w:r>
    </w:p>
    <w:p w14:paraId="4AFE7F94" w14:textId="4B58EF94" w:rsidR="00C07466" w:rsidRDefault="00A702F3" w:rsidP="00D801A9">
      <w:pPr>
        <w:pStyle w:val="Odsekzoznamu"/>
        <w:tabs>
          <w:tab w:val="left" w:pos="851"/>
        </w:tabs>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„4. nekvalifikovaná refundovateľná imputačná daň vykázaná ako náklad,“.</w:t>
      </w:r>
    </w:p>
    <w:p w14:paraId="0D21E8D9" w14:textId="6E5D2EF7" w:rsidR="00954BF5" w:rsidRDefault="00954BF5" w:rsidP="00954BF5">
      <w:pPr>
        <w:tabs>
          <w:tab w:val="left" w:pos="851"/>
        </w:tabs>
        <w:spacing w:after="0" w:line="240" w:lineRule="auto"/>
        <w:jc w:val="both"/>
        <w:rPr>
          <w:rFonts w:ascii="Times New Roman" w:hAnsi="Times New Roman"/>
          <w:sz w:val="24"/>
          <w:szCs w:val="24"/>
        </w:rPr>
      </w:pPr>
    </w:p>
    <w:p w14:paraId="07DFB13F" w14:textId="1F77A576" w:rsidR="00954BF5" w:rsidRDefault="00954BF5" w:rsidP="00F961DF">
      <w:pPr>
        <w:pStyle w:val="Odsekzoznamu"/>
        <w:numPr>
          <w:ilvl w:val="0"/>
          <w:numId w:val="1"/>
        </w:numPr>
        <w:tabs>
          <w:tab w:val="left" w:pos="851"/>
        </w:tabs>
        <w:spacing w:after="0" w:line="240" w:lineRule="auto"/>
        <w:ind w:left="357" w:hanging="357"/>
        <w:contextualSpacing w:val="0"/>
        <w:jc w:val="both"/>
        <w:rPr>
          <w:rFonts w:ascii="Times New Roman" w:hAnsi="Times New Roman"/>
          <w:sz w:val="24"/>
          <w:szCs w:val="24"/>
          <w:lang w:val="sk-SK"/>
        </w:rPr>
      </w:pPr>
      <w:r w:rsidRPr="007E03DA">
        <w:rPr>
          <w:rFonts w:ascii="Times New Roman" w:hAnsi="Times New Roman"/>
          <w:sz w:val="24"/>
          <w:szCs w:val="24"/>
          <w:lang w:val="sk-SK"/>
        </w:rPr>
        <w:t xml:space="preserve">V § 6 ods. 1 </w:t>
      </w:r>
      <w:r w:rsidR="00473AF2" w:rsidRPr="007E03DA">
        <w:rPr>
          <w:rFonts w:ascii="Times New Roman" w:hAnsi="Times New Roman"/>
          <w:sz w:val="24"/>
          <w:szCs w:val="24"/>
          <w:lang w:val="sk-SK"/>
        </w:rPr>
        <w:t xml:space="preserve"> písm. h) sa slová </w:t>
      </w:r>
      <w:r w:rsidR="007E03DA" w:rsidRPr="007E03DA">
        <w:rPr>
          <w:rFonts w:ascii="Times New Roman" w:hAnsi="Times New Roman"/>
          <w:sz w:val="24"/>
          <w:szCs w:val="24"/>
          <w:lang w:val="sk-SK"/>
        </w:rPr>
        <w:t>„ zahrnutého v zisku“ nahrádzajú slovami „</w:t>
      </w:r>
      <w:r w:rsidR="007E03DA">
        <w:rPr>
          <w:rFonts w:ascii="Times New Roman" w:hAnsi="Times New Roman"/>
          <w:sz w:val="24"/>
          <w:szCs w:val="24"/>
          <w:lang w:val="sk-SK"/>
        </w:rPr>
        <w:t>alebo sumou výnosu zah</w:t>
      </w:r>
      <w:r w:rsidR="00470975">
        <w:rPr>
          <w:rFonts w:ascii="Times New Roman" w:hAnsi="Times New Roman"/>
          <w:sz w:val="24"/>
          <w:szCs w:val="24"/>
          <w:lang w:val="sk-SK"/>
        </w:rPr>
        <w:t>r</w:t>
      </w:r>
      <w:r w:rsidR="007E03DA">
        <w:rPr>
          <w:rFonts w:ascii="Times New Roman" w:hAnsi="Times New Roman"/>
          <w:sz w:val="24"/>
          <w:szCs w:val="24"/>
          <w:lang w:val="sk-SK"/>
        </w:rPr>
        <w:t xml:space="preserve">nutých v zisku“. </w:t>
      </w:r>
    </w:p>
    <w:p w14:paraId="49725660" w14:textId="26EE2674" w:rsidR="00954BF5" w:rsidRPr="000569CD" w:rsidRDefault="00954BF5" w:rsidP="000569CD">
      <w:pPr>
        <w:tabs>
          <w:tab w:val="left" w:pos="851"/>
        </w:tabs>
        <w:spacing w:after="0" w:line="240" w:lineRule="auto"/>
        <w:jc w:val="both"/>
        <w:rPr>
          <w:rFonts w:ascii="Times New Roman" w:hAnsi="Times New Roman"/>
          <w:sz w:val="24"/>
          <w:szCs w:val="24"/>
        </w:rPr>
      </w:pPr>
    </w:p>
    <w:p w14:paraId="3675ED8B" w14:textId="61B69F67" w:rsidR="00A702F3" w:rsidRPr="00713EE2" w:rsidRDefault="00960A1F" w:rsidP="00D801A9">
      <w:pPr>
        <w:pStyle w:val="Odsekzoznamu"/>
        <w:numPr>
          <w:ilvl w:val="0"/>
          <w:numId w:val="1"/>
        </w:numPr>
        <w:spacing w:after="0" w:line="240" w:lineRule="auto"/>
        <w:contextualSpacing w:val="0"/>
        <w:jc w:val="both"/>
        <w:rPr>
          <w:rFonts w:ascii="Times New Roman" w:hAnsi="Times New Roman"/>
          <w:bCs/>
          <w:sz w:val="24"/>
          <w:szCs w:val="24"/>
          <w:lang w:val="sk-SK"/>
        </w:rPr>
      </w:pPr>
      <w:r w:rsidRPr="00713EE2">
        <w:rPr>
          <w:rFonts w:ascii="Times New Roman" w:hAnsi="Times New Roman"/>
          <w:sz w:val="24"/>
          <w:szCs w:val="24"/>
          <w:lang w:val="sk-SK"/>
        </w:rPr>
        <w:t>V § 6 sa za odsek 2 vkladajú nové odseky  3 a 4, ktoré znejú:</w:t>
      </w:r>
    </w:p>
    <w:p w14:paraId="6526C6F5" w14:textId="1BDE3C86" w:rsidR="00A702F3" w:rsidRPr="00713EE2" w:rsidRDefault="00A702F3" w:rsidP="00D801A9">
      <w:pPr>
        <w:pStyle w:val="Odsekzoznamu"/>
        <w:tabs>
          <w:tab w:val="left" w:pos="851"/>
        </w:tabs>
        <w:spacing w:after="0" w:line="240" w:lineRule="auto"/>
        <w:ind w:left="426"/>
        <w:contextualSpacing w:val="0"/>
        <w:jc w:val="both"/>
        <w:rPr>
          <w:rFonts w:ascii="Times New Roman" w:hAnsi="Times New Roman"/>
          <w:bCs/>
          <w:sz w:val="24"/>
          <w:szCs w:val="24"/>
          <w:lang w:val="sk-SK"/>
        </w:rPr>
      </w:pPr>
      <w:r w:rsidRPr="00713EE2">
        <w:rPr>
          <w:rFonts w:ascii="Times New Roman" w:hAnsi="Times New Roman"/>
          <w:sz w:val="24"/>
          <w:szCs w:val="24"/>
          <w:lang w:val="sk-SK"/>
        </w:rPr>
        <w:t>„</w:t>
      </w:r>
      <w:r w:rsidR="00960A1F" w:rsidRPr="00713EE2">
        <w:rPr>
          <w:rFonts w:ascii="Times New Roman" w:hAnsi="Times New Roman"/>
          <w:bCs/>
          <w:sz w:val="24"/>
          <w:szCs w:val="24"/>
          <w:lang w:val="sk-SK"/>
        </w:rPr>
        <w:t>(3</w:t>
      </w:r>
      <w:r w:rsidRPr="00713EE2">
        <w:rPr>
          <w:rFonts w:ascii="Times New Roman" w:hAnsi="Times New Roman"/>
          <w:bCs/>
          <w:sz w:val="24"/>
          <w:szCs w:val="24"/>
          <w:lang w:val="sk-SK"/>
        </w:rPr>
        <w:t xml:space="preserve">) Ak podiel na zisku (dividenda) alebo iné formy rozdelenia zisku sú prijaté alebo vzniknuté v súvislosti so zloženým finančným nástrojom, ktorý má kapitálovú zložku a dlhovú zložku, vylúčenou dividendou podľa odseku 1 písm. b) je iba časť podielu na zisku (dividendy) </w:t>
      </w:r>
      <w:r w:rsidR="00E443F7" w:rsidRPr="00713EE2">
        <w:rPr>
          <w:rFonts w:ascii="Times New Roman" w:hAnsi="Times New Roman"/>
          <w:bCs/>
          <w:sz w:val="24"/>
          <w:szCs w:val="24"/>
          <w:lang w:val="sk-SK"/>
        </w:rPr>
        <w:t xml:space="preserve">alebo iného rozdelenia zisku </w:t>
      </w:r>
      <w:r w:rsidRPr="00713EE2">
        <w:rPr>
          <w:rFonts w:ascii="Times New Roman" w:hAnsi="Times New Roman"/>
          <w:bCs/>
          <w:sz w:val="24"/>
          <w:szCs w:val="24"/>
          <w:lang w:val="sk-SK"/>
        </w:rPr>
        <w:t xml:space="preserve">prijatá alebo vzniknutá v súvislosti s kapitálovou zložkou tohto zloženého finančného nástroja.  </w:t>
      </w:r>
    </w:p>
    <w:p w14:paraId="37C4A0F8" w14:textId="77777777" w:rsidR="00CF1C0C" w:rsidRPr="00713EE2" w:rsidRDefault="00CF1C0C" w:rsidP="00D801A9">
      <w:pPr>
        <w:pStyle w:val="Odsekzoznamu"/>
        <w:tabs>
          <w:tab w:val="left" w:pos="851"/>
        </w:tabs>
        <w:spacing w:after="0" w:line="240" w:lineRule="auto"/>
        <w:ind w:left="426"/>
        <w:contextualSpacing w:val="0"/>
        <w:jc w:val="both"/>
        <w:rPr>
          <w:rFonts w:ascii="Times New Roman" w:hAnsi="Times New Roman"/>
          <w:bCs/>
          <w:sz w:val="24"/>
          <w:szCs w:val="24"/>
          <w:lang w:val="sk-SK"/>
        </w:rPr>
      </w:pPr>
    </w:p>
    <w:p w14:paraId="1BABA090" w14:textId="72A3B421" w:rsidR="00A702F3" w:rsidRPr="00713EE2" w:rsidRDefault="00960A1F" w:rsidP="00D801A9">
      <w:pPr>
        <w:pStyle w:val="Point2"/>
        <w:spacing w:before="0" w:after="0" w:line="240" w:lineRule="auto"/>
        <w:ind w:left="426" w:firstLine="0"/>
        <w:jc w:val="both"/>
        <w:rPr>
          <w:bCs/>
          <w:szCs w:val="24"/>
          <w:lang w:val="sk-SK"/>
        </w:rPr>
      </w:pPr>
      <w:r w:rsidRPr="00713EE2">
        <w:rPr>
          <w:bCs/>
          <w:szCs w:val="24"/>
          <w:lang w:val="sk-SK"/>
        </w:rPr>
        <w:t>(4</w:t>
      </w:r>
      <w:r w:rsidR="00A702F3" w:rsidRPr="00713EE2">
        <w:rPr>
          <w:bCs/>
          <w:szCs w:val="24"/>
          <w:lang w:val="sk-SK"/>
        </w:rPr>
        <w:t>) Podiel na zisku (dividenda) alebo iné formy rozdelenia zisku prijaté alebo vzniknuté v súvislosti s finančným nástrojom sú vylúčenou dividendou podľa odseku 1 písm. b), ak emitent a držiteľ tohto finančného nástroja sú súčasťou tej istej nadnárodnej skupiny podnikov alebo veľkej vnútroštátnej skupiny a platba v súvislosti s finančným nástrojom je vykázaná vo finančných výkazoch u oboch ako podiel na zisku (dividenda) alebo iné formy rozdelenia zisku. Ak platba v súvislosti s finančným nástrojom je u</w:t>
      </w:r>
      <w:r w:rsidR="001D4667">
        <w:rPr>
          <w:bCs/>
          <w:szCs w:val="24"/>
          <w:lang w:val="sk-SK"/>
        </w:rPr>
        <w:t> </w:t>
      </w:r>
      <w:r w:rsidR="00A702F3" w:rsidRPr="00713EE2">
        <w:rPr>
          <w:bCs/>
          <w:szCs w:val="24"/>
          <w:lang w:val="sk-SK"/>
        </w:rPr>
        <w:t>držiteľa</w:t>
      </w:r>
      <w:r w:rsidR="001D4667">
        <w:rPr>
          <w:bCs/>
          <w:szCs w:val="24"/>
          <w:lang w:val="sk-SK"/>
        </w:rPr>
        <w:t xml:space="preserve"> finančného nástroja</w:t>
      </w:r>
      <w:r w:rsidR="00A702F3" w:rsidRPr="00713EE2">
        <w:rPr>
          <w:bCs/>
          <w:szCs w:val="24"/>
          <w:lang w:val="sk-SK"/>
        </w:rPr>
        <w:t xml:space="preserve"> vykázaná odlišne, na účely výpočtu jeho oprávneného príjmu alebo oprávnenej straty sa zohľadní spôsob vykázania finančného nástroja vo finančných výkazoch em</w:t>
      </w:r>
      <w:r w:rsidRPr="00713EE2">
        <w:rPr>
          <w:bCs/>
          <w:szCs w:val="24"/>
          <w:lang w:val="sk-SK"/>
        </w:rPr>
        <w:t>itenta</w:t>
      </w:r>
      <w:r w:rsidR="001D4667">
        <w:rPr>
          <w:bCs/>
          <w:szCs w:val="24"/>
          <w:lang w:val="sk-SK"/>
        </w:rPr>
        <w:t xml:space="preserve"> finančného nástroja</w:t>
      </w:r>
      <w:r w:rsidRPr="00713EE2">
        <w:rPr>
          <w:bCs/>
          <w:szCs w:val="24"/>
          <w:lang w:val="sk-SK"/>
        </w:rPr>
        <w:t>.</w:t>
      </w:r>
      <w:r w:rsidR="00D072D8" w:rsidRPr="00713EE2">
        <w:rPr>
          <w:bCs/>
          <w:szCs w:val="24"/>
          <w:lang w:val="sk-SK"/>
        </w:rPr>
        <w:t>“.</w:t>
      </w:r>
    </w:p>
    <w:p w14:paraId="4D5B3136" w14:textId="654AE606" w:rsidR="00960A1F" w:rsidRPr="00713EE2" w:rsidRDefault="00960A1F" w:rsidP="00D801A9">
      <w:pPr>
        <w:spacing w:after="0" w:line="240" w:lineRule="auto"/>
        <w:ind w:left="426"/>
        <w:jc w:val="both"/>
        <w:rPr>
          <w:rFonts w:ascii="Times New Roman" w:hAnsi="Times New Roman"/>
          <w:sz w:val="24"/>
          <w:szCs w:val="24"/>
        </w:rPr>
      </w:pPr>
      <w:r w:rsidRPr="00713EE2">
        <w:rPr>
          <w:rFonts w:ascii="Times New Roman" w:hAnsi="Times New Roman"/>
          <w:sz w:val="24"/>
          <w:szCs w:val="24"/>
        </w:rPr>
        <w:lastRenderedPageBreak/>
        <w:t xml:space="preserve">Doterajší </w:t>
      </w:r>
      <w:r w:rsidR="00D072D8" w:rsidRPr="00713EE2">
        <w:rPr>
          <w:rFonts w:ascii="Times New Roman" w:hAnsi="Times New Roman"/>
          <w:sz w:val="24"/>
          <w:szCs w:val="24"/>
        </w:rPr>
        <w:t>odsek 3 sa označuje ako odsek 5.</w:t>
      </w:r>
    </w:p>
    <w:p w14:paraId="0567639A" w14:textId="77777777" w:rsidR="00E443F7" w:rsidRPr="00713EE2" w:rsidRDefault="00E443F7" w:rsidP="00D801A9">
      <w:pPr>
        <w:spacing w:after="0" w:line="240" w:lineRule="auto"/>
        <w:jc w:val="both"/>
        <w:rPr>
          <w:rFonts w:ascii="Times New Roman" w:hAnsi="Times New Roman"/>
          <w:sz w:val="24"/>
          <w:szCs w:val="24"/>
        </w:rPr>
      </w:pPr>
    </w:p>
    <w:p w14:paraId="037F7FEC" w14:textId="6A64C23D" w:rsidR="00960A1F" w:rsidRPr="00713EE2" w:rsidRDefault="00960A1F"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 6 sa </w:t>
      </w:r>
      <w:r w:rsidR="003522D3" w:rsidRPr="00713EE2">
        <w:rPr>
          <w:rFonts w:ascii="Times New Roman" w:hAnsi="Times New Roman"/>
          <w:sz w:val="24"/>
          <w:szCs w:val="24"/>
          <w:lang w:val="sk-SK"/>
        </w:rPr>
        <w:t>dopĺňa odsekom 6</w:t>
      </w:r>
      <w:r w:rsidRPr="00713EE2">
        <w:rPr>
          <w:rFonts w:ascii="Times New Roman" w:hAnsi="Times New Roman"/>
          <w:sz w:val="24"/>
          <w:szCs w:val="24"/>
          <w:lang w:val="sk-SK"/>
        </w:rPr>
        <w:t>, ktorý znie:</w:t>
      </w:r>
    </w:p>
    <w:p w14:paraId="18F76BFC" w14:textId="7054F7DD" w:rsidR="00A702F3" w:rsidRPr="00713EE2" w:rsidRDefault="00960A1F"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„(6</w:t>
      </w:r>
      <w:r w:rsidR="00A702F3" w:rsidRPr="00713EE2">
        <w:rPr>
          <w:rFonts w:ascii="Times New Roman" w:hAnsi="Times New Roman"/>
          <w:sz w:val="24"/>
          <w:szCs w:val="24"/>
        </w:rPr>
        <w:t>) Podávajúci subjekt sa môže v súlade s § 42 ods. 2 rozhodnúť, že vylúčený zisk alebo strat</w:t>
      </w:r>
      <w:r w:rsidR="00394591">
        <w:rPr>
          <w:rFonts w:ascii="Times New Roman" w:hAnsi="Times New Roman"/>
          <w:sz w:val="24"/>
          <w:szCs w:val="24"/>
        </w:rPr>
        <w:t>a</w:t>
      </w:r>
      <w:r w:rsidR="00A702F3" w:rsidRPr="00713EE2">
        <w:rPr>
          <w:rFonts w:ascii="Times New Roman" w:hAnsi="Times New Roman"/>
          <w:sz w:val="24"/>
          <w:szCs w:val="24"/>
        </w:rPr>
        <w:t xml:space="preserve"> vzniknuté v súvislosti s vlastníckym podielom podľa odseku 2 písm. c) budú zahŕňať aj kurzové zisky alebo kurzové straty zah</w:t>
      </w:r>
      <w:r w:rsidR="00470975">
        <w:rPr>
          <w:rFonts w:ascii="Times New Roman" w:hAnsi="Times New Roman"/>
          <w:sz w:val="24"/>
          <w:szCs w:val="24"/>
        </w:rPr>
        <w:t>r</w:t>
      </w:r>
      <w:r w:rsidR="00A702F3" w:rsidRPr="00713EE2">
        <w:rPr>
          <w:rFonts w:ascii="Times New Roman" w:hAnsi="Times New Roman"/>
          <w:sz w:val="24"/>
          <w:szCs w:val="24"/>
        </w:rPr>
        <w:t>nuté v zisku alebo</w:t>
      </w:r>
      <w:r w:rsidR="001D4667">
        <w:rPr>
          <w:rFonts w:ascii="Times New Roman" w:hAnsi="Times New Roman"/>
          <w:sz w:val="24"/>
          <w:szCs w:val="24"/>
        </w:rPr>
        <w:t xml:space="preserve"> </w:t>
      </w:r>
      <w:r w:rsidR="00A702F3" w:rsidRPr="00713EE2">
        <w:rPr>
          <w:rFonts w:ascii="Times New Roman" w:hAnsi="Times New Roman"/>
          <w:sz w:val="24"/>
          <w:szCs w:val="24"/>
        </w:rPr>
        <w:t xml:space="preserve">strate základného subjektu z finančného účtovníctva, ak </w:t>
      </w:r>
    </w:p>
    <w:p w14:paraId="66F65BCA" w14:textId="77777777" w:rsidR="00A702F3" w:rsidRPr="00713EE2" w:rsidRDefault="00A702F3" w:rsidP="00D801A9">
      <w:pPr>
        <w:pStyle w:val="Odsekzoznamu"/>
        <w:numPr>
          <w:ilvl w:val="0"/>
          <w:numId w:val="9"/>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kurzový zisk alebo kurzová strata vznikli zo zabezpečovacieho nástroja na zabezpečenie kurzového rizika v súvislosti s vlastníckym podielom okrem portfóliového podielu,</w:t>
      </w:r>
    </w:p>
    <w:p w14:paraId="142C4BE5" w14:textId="77777777" w:rsidR="00A702F3" w:rsidRPr="00713EE2" w:rsidRDefault="00A702F3" w:rsidP="00D801A9">
      <w:pPr>
        <w:pStyle w:val="Odsekzoznamu"/>
        <w:numPr>
          <w:ilvl w:val="0"/>
          <w:numId w:val="9"/>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kurzový zisk alebo kurzová strata sú zaznamenané v konsolidovanej účtovnej závierke v inom úplnom výsledku, a</w:t>
      </w:r>
    </w:p>
    <w:p w14:paraId="02685F2B" w14:textId="7F08FD45" w:rsidR="00A702F3" w:rsidRPr="00713EE2" w:rsidRDefault="00A702F3" w:rsidP="00D801A9">
      <w:pPr>
        <w:pStyle w:val="Odsekzoznamu"/>
        <w:numPr>
          <w:ilvl w:val="0"/>
          <w:numId w:val="9"/>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zabezpečovací nástroj sa podľa schváleného štandardu finančného účtovníctva použitého pri zostavení konsolidovanej účtovnej závierky považuje za efektívny zabezpečovací nástroj.</w:t>
      </w:r>
      <w:r w:rsidR="00960A1F" w:rsidRPr="00713EE2">
        <w:rPr>
          <w:rFonts w:ascii="Times New Roman" w:hAnsi="Times New Roman"/>
          <w:sz w:val="24"/>
          <w:szCs w:val="24"/>
          <w:lang w:val="sk-SK"/>
        </w:rPr>
        <w:t>“</w:t>
      </w:r>
      <w:r w:rsidR="00C86A4A" w:rsidRPr="00713EE2">
        <w:rPr>
          <w:rFonts w:ascii="Times New Roman" w:hAnsi="Times New Roman"/>
          <w:sz w:val="24"/>
          <w:szCs w:val="24"/>
          <w:lang w:val="sk-SK"/>
        </w:rPr>
        <w:t>.</w:t>
      </w:r>
    </w:p>
    <w:p w14:paraId="7917B954" w14:textId="77777777" w:rsidR="00A702F3" w:rsidRPr="00713EE2" w:rsidRDefault="00A702F3" w:rsidP="00D801A9">
      <w:pPr>
        <w:spacing w:after="0" w:line="240" w:lineRule="auto"/>
        <w:jc w:val="both"/>
        <w:rPr>
          <w:rFonts w:ascii="Times New Roman" w:hAnsi="Times New Roman"/>
          <w:sz w:val="24"/>
          <w:szCs w:val="24"/>
        </w:rPr>
      </w:pPr>
    </w:p>
    <w:p w14:paraId="3F35AB80" w14:textId="0E11B82F" w:rsidR="00960A1F" w:rsidRPr="00713EE2" w:rsidRDefault="00C07466" w:rsidP="00D801A9">
      <w:pPr>
        <w:pStyle w:val="Odsekzoznamu"/>
        <w:numPr>
          <w:ilvl w:val="0"/>
          <w:numId w:val="1"/>
        </w:numPr>
        <w:spacing w:after="0" w:line="240" w:lineRule="auto"/>
        <w:contextualSpacing w:val="0"/>
        <w:jc w:val="both"/>
        <w:rPr>
          <w:rFonts w:ascii="Times New Roman" w:eastAsiaTheme="minorHAnsi" w:hAnsi="Times New Roman"/>
          <w:bCs/>
          <w:sz w:val="24"/>
          <w:szCs w:val="24"/>
          <w:lang w:val="sk-SK"/>
        </w:rPr>
      </w:pPr>
      <w:r w:rsidRPr="00713EE2">
        <w:rPr>
          <w:rFonts w:ascii="Times New Roman" w:hAnsi="Times New Roman"/>
          <w:bCs/>
          <w:sz w:val="24"/>
          <w:szCs w:val="24"/>
          <w:lang w:val="sk-SK"/>
        </w:rPr>
        <w:t>Za § 6 sa vkladajú</w:t>
      </w:r>
      <w:r w:rsidR="00960A1F" w:rsidRPr="00713EE2">
        <w:rPr>
          <w:rFonts w:ascii="Times New Roman" w:hAnsi="Times New Roman"/>
          <w:bCs/>
          <w:sz w:val="24"/>
          <w:szCs w:val="24"/>
          <w:lang w:val="sk-SK"/>
        </w:rPr>
        <w:t xml:space="preserve"> § 6a</w:t>
      </w:r>
      <w:r w:rsidR="00C75607" w:rsidRPr="00713EE2">
        <w:rPr>
          <w:rFonts w:ascii="Times New Roman" w:hAnsi="Times New Roman"/>
          <w:bCs/>
          <w:sz w:val="24"/>
          <w:szCs w:val="24"/>
          <w:lang w:val="sk-SK"/>
        </w:rPr>
        <w:t xml:space="preserve"> až</w:t>
      </w:r>
      <w:r w:rsidR="003522D3" w:rsidRPr="00713EE2">
        <w:rPr>
          <w:rFonts w:ascii="Times New Roman" w:hAnsi="Times New Roman"/>
          <w:bCs/>
          <w:sz w:val="24"/>
          <w:szCs w:val="24"/>
          <w:lang w:val="sk-SK"/>
        </w:rPr>
        <w:t> 6c</w:t>
      </w:r>
      <w:r w:rsidR="00846167" w:rsidRPr="00713EE2">
        <w:rPr>
          <w:rFonts w:ascii="Times New Roman" w:hAnsi="Times New Roman"/>
          <w:bCs/>
          <w:sz w:val="24"/>
          <w:szCs w:val="24"/>
          <w:lang w:val="sk-SK"/>
        </w:rPr>
        <w:t xml:space="preserve">, </w:t>
      </w:r>
      <w:r w:rsidR="003522D3" w:rsidRPr="00713EE2">
        <w:rPr>
          <w:rFonts w:ascii="Times New Roman" w:eastAsiaTheme="minorHAnsi" w:hAnsi="Times New Roman"/>
          <w:bCs/>
          <w:sz w:val="24"/>
          <w:szCs w:val="24"/>
          <w:lang w:val="sk-SK"/>
        </w:rPr>
        <w:t>ktoré vrátane nadpisov</w:t>
      </w:r>
      <w:r w:rsidRPr="00713EE2">
        <w:rPr>
          <w:rFonts w:ascii="Times New Roman" w:eastAsiaTheme="minorHAnsi" w:hAnsi="Times New Roman"/>
          <w:bCs/>
          <w:sz w:val="24"/>
          <w:szCs w:val="24"/>
          <w:lang w:val="sk-SK"/>
        </w:rPr>
        <w:t xml:space="preserve"> znejú</w:t>
      </w:r>
      <w:r w:rsidR="00960A1F" w:rsidRPr="00713EE2">
        <w:rPr>
          <w:rFonts w:ascii="Times New Roman" w:eastAsiaTheme="minorHAnsi" w:hAnsi="Times New Roman"/>
          <w:bCs/>
          <w:sz w:val="24"/>
          <w:szCs w:val="24"/>
          <w:lang w:val="sk-SK"/>
        </w:rPr>
        <w:t>:</w:t>
      </w:r>
    </w:p>
    <w:p w14:paraId="6F17D03A" w14:textId="77777777" w:rsidR="005E7C35" w:rsidRPr="00713EE2" w:rsidRDefault="005E7C35" w:rsidP="00D801A9">
      <w:pPr>
        <w:pStyle w:val="Odsekzoznamu"/>
        <w:spacing w:after="0" w:line="240" w:lineRule="auto"/>
        <w:ind w:left="360"/>
        <w:contextualSpacing w:val="0"/>
        <w:jc w:val="both"/>
        <w:rPr>
          <w:rFonts w:ascii="Times New Roman" w:eastAsiaTheme="minorHAnsi" w:hAnsi="Times New Roman"/>
          <w:bCs/>
          <w:sz w:val="24"/>
          <w:szCs w:val="24"/>
          <w:lang w:val="sk-SK"/>
        </w:rPr>
      </w:pPr>
    </w:p>
    <w:p w14:paraId="27A652AD" w14:textId="6254586D" w:rsidR="00960A1F" w:rsidRPr="00713EE2" w:rsidRDefault="00C07466" w:rsidP="00D801A9">
      <w:pPr>
        <w:pStyle w:val="Odsekzoznamu"/>
        <w:spacing w:after="0" w:line="240" w:lineRule="auto"/>
        <w:ind w:left="284"/>
        <w:contextualSpacing w:val="0"/>
        <w:jc w:val="center"/>
        <w:rPr>
          <w:rFonts w:ascii="Times New Roman" w:hAnsi="Times New Roman"/>
          <w:b/>
          <w:sz w:val="24"/>
          <w:szCs w:val="24"/>
          <w:lang w:val="sk-SK"/>
        </w:rPr>
      </w:pPr>
      <w:r w:rsidRPr="00713EE2">
        <w:rPr>
          <w:rFonts w:ascii="Times New Roman" w:hAnsi="Times New Roman"/>
          <w:sz w:val="24"/>
          <w:szCs w:val="24"/>
          <w:lang w:val="sk-SK"/>
        </w:rPr>
        <w:t>„</w:t>
      </w:r>
      <w:r w:rsidRPr="00713EE2">
        <w:rPr>
          <w:rFonts w:ascii="Times New Roman" w:hAnsi="Times New Roman"/>
          <w:b/>
          <w:sz w:val="24"/>
          <w:szCs w:val="24"/>
          <w:lang w:val="sk-SK"/>
        </w:rPr>
        <w:t>§ 6</w:t>
      </w:r>
      <w:r w:rsidR="00960A1F" w:rsidRPr="00713EE2">
        <w:rPr>
          <w:rFonts w:ascii="Times New Roman" w:hAnsi="Times New Roman"/>
          <w:b/>
          <w:sz w:val="24"/>
          <w:szCs w:val="24"/>
          <w:lang w:val="sk-SK"/>
        </w:rPr>
        <w:t>a</w:t>
      </w:r>
    </w:p>
    <w:p w14:paraId="37F39CF0" w14:textId="635DFC56" w:rsidR="00960A1F" w:rsidRPr="00713EE2" w:rsidRDefault="00960A1F" w:rsidP="00D801A9">
      <w:pPr>
        <w:pStyle w:val="Odsekzoznamu"/>
        <w:spacing w:after="0" w:line="240" w:lineRule="auto"/>
        <w:ind w:left="284"/>
        <w:contextualSpacing w:val="0"/>
        <w:jc w:val="center"/>
        <w:rPr>
          <w:rFonts w:ascii="Times New Roman" w:hAnsi="Times New Roman"/>
          <w:b/>
          <w:sz w:val="24"/>
          <w:szCs w:val="24"/>
          <w:lang w:val="sk-SK"/>
        </w:rPr>
      </w:pPr>
      <w:r w:rsidRPr="00713EE2">
        <w:rPr>
          <w:rFonts w:ascii="Times New Roman" w:hAnsi="Times New Roman"/>
          <w:b/>
          <w:sz w:val="24"/>
          <w:szCs w:val="24"/>
          <w:lang w:val="sk-SK"/>
        </w:rPr>
        <w:t>Rozhodnutie o zohľadnení zisku alebo straty v súvislosti s vlastníckym podielom</w:t>
      </w:r>
    </w:p>
    <w:p w14:paraId="17D88772" w14:textId="77777777" w:rsidR="00960A1F" w:rsidRPr="00713EE2" w:rsidRDefault="00960A1F" w:rsidP="00D801A9">
      <w:pPr>
        <w:spacing w:after="0" w:line="240" w:lineRule="auto"/>
        <w:jc w:val="both"/>
        <w:rPr>
          <w:rFonts w:ascii="Times New Roman" w:hAnsi="Times New Roman"/>
          <w:b/>
          <w:sz w:val="24"/>
          <w:szCs w:val="24"/>
        </w:rPr>
      </w:pPr>
    </w:p>
    <w:p w14:paraId="68D0D53D" w14:textId="77777777" w:rsidR="00960A1F" w:rsidRPr="00713EE2" w:rsidRDefault="00960A1F" w:rsidP="00D801A9">
      <w:pPr>
        <w:spacing w:after="0" w:line="240" w:lineRule="auto"/>
        <w:ind w:left="426"/>
        <w:jc w:val="both"/>
        <w:rPr>
          <w:rFonts w:ascii="Times New Roman" w:hAnsi="Times New Roman"/>
          <w:sz w:val="24"/>
          <w:szCs w:val="24"/>
        </w:rPr>
      </w:pPr>
      <w:r w:rsidRPr="00713EE2">
        <w:rPr>
          <w:rFonts w:ascii="Times New Roman" w:hAnsi="Times New Roman"/>
          <w:sz w:val="24"/>
          <w:szCs w:val="24"/>
        </w:rPr>
        <w:t xml:space="preserve">(1) Na účely prijatia rozhodnutia o zohľadnení zisku alebo straty v súvislosti s vlastníckym podielom pri výpočte oprávneného príjmu alebo oprávnenej straty základného subjektu je </w:t>
      </w:r>
    </w:p>
    <w:p w14:paraId="2E91612C" w14:textId="557B804B" w:rsidR="00960A1F" w:rsidRPr="00713EE2" w:rsidRDefault="00960A1F" w:rsidP="00D801A9">
      <w:pPr>
        <w:pStyle w:val="Odsekzoznamu"/>
        <w:numPr>
          <w:ilvl w:val="0"/>
          <w:numId w:val="12"/>
        </w:numPr>
        <w:spacing w:after="0" w:line="240" w:lineRule="auto"/>
        <w:ind w:left="851"/>
        <w:contextualSpacing w:val="0"/>
        <w:jc w:val="both"/>
        <w:rPr>
          <w:rFonts w:ascii="Times New Roman" w:hAnsi="Times New Roman"/>
          <w:sz w:val="24"/>
          <w:szCs w:val="24"/>
          <w:lang w:val="sk-SK"/>
        </w:rPr>
      </w:pPr>
      <w:r w:rsidRPr="00713EE2">
        <w:rPr>
          <w:rFonts w:ascii="Times New Roman" w:hAnsi="Times New Roman"/>
          <w:sz w:val="24"/>
          <w:szCs w:val="24"/>
          <w:lang w:val="sk-SK"/>
        </w:rPr>
        <w:t>kvalifikovaným vlastníckym podielom investícia</w:t>
      </w:r>
      <w:r w:rsidR="0023372A" w:rsidRPr="00713EE2">
        <w:rPr>
          <w:rFonts w:ascii="Times New Roman" w:hAnsi="Times New Roman"/>
          <w:sz w:val="24"/>
          <w:szCs w:val="24"/>
          <w:lang w:val="sk-SK"/>
        </w:rPr>
        <w:t xml:space="preserve"> </w:t>
      </w:r>
      <w:r w:rsidRPr="00713EE2">
        <w:rPr>
          <w:rFonts w:ascii="Times New Roman" w:hAnsi="Times New Roman"/>
          <w:sz w:val="24"/>
          <w:szCs w:val="24"/>
          <w:lang w:val="sk-SK"/>
        </w:rPr>
        <w:t xml:space="preserve">v transparentnom subjekte, </w:t>
      </w:r>
    </w:p>
    <w:p w14:paraId="1A49B0ED" w14:textId="77777777" w:rsidR="00960A1F" w:rsidRPr="00713EE2" w:rsidRDefault="00960A1F" w:rsidP="00D801A9">
      <w:pPr>
        <w:pStyle w:val="Odsekzoznamu"/>
        <w:numPr>
          <w:ilvl w:val="0"/>
          <w:numId w:val="13"/>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ktorá sa na daňové účely považuje za podiel na vlastnom imaní alebo ktorá by sa považovala za podiel na vlastnom imaní podľa schváleného štandardu finančného účtovníctva v štáte, v ktorom transparentný subjekt pôsobí, pričom majetok, záväzky, výnosy, náklady a peňažné toky transparentného subjektu nie sú zahrnuté v konsolidovanej účtovnej závierke nadnárodnej skupiny podnikov alebo veľkej vnútroštátnej skupiny, a</w:t>
      </w:r>
    </w:p>
    <w:p w14:paraId="181522B5" w14:textId="5F33BD0B" w:rsidR="00960A1F" w:rsidRPr="00713EE2" w:rsidRDefault="00960A1F" w:rsidP="00D801A9">
      <w:pPr>
        <w:pStyle w:val="Odsekzoznamu"/>
        <w:numPr>
          <w:ilvl w:val="0"/>
          <w:numId w:val="13"/>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pri ktorej úhrnná predpokladaná výnosnosť</w:t>
      </w:r>
      <w:r w:rsidRPr="00713EE2">
        <w:rPr>
          <w:rFonts w:ascii="Times New Roman" w:hAnsi="Times New Roman"/>
          <w:color w:val="FF0000"/>
          <w:sz w:val="24"/>
          <w:szCs w:val="24"/>
          <w:lang w:val="sk-SK"/>
        </w:rPr>
        <w:t xml:space="preserve"> </w:t>
      </w:r>
      <w:r w:rsidRPr="00713EE2">
        <w:rPr>
          <w:rFonts w:ascii="Times New Roman" w:hAnsi="Times New Roman"/>
          <w:sz w:val="24"/>
          <w:szCs w:val="24"/>
          <w:lang w:val="sk-SK"/>
        </w:rPr>
        <w:t>investície je nižšia ako úhrnná suma investície investora</w:t>
      </w:r>
      <w:r w:rsidR="008F1147" w:rsidRPr="00713EE2">
        <w:rPr>
          <w:rFonts w:ascii="Times New Roman" w:hAnsi="Times New Roman"/>
          <w:sz w:val="24"/>
          <w:szCs w:val="24"/>
          <w:lang w:val="sk-SK"/>
        </w:rPr>
        <w:t xml:space="preserve">, pričom </w:t>
      </w:r>
      <w:r w:rsidRPr="00713EE2">
        <w:rPr>
          <w:rFonts w:ascii="Times New Roman" w:hAnsi="Times New Roman"/>
          <w:sz w:val="24"/>
          <w:szCs w:val="24"/>
          <w:lang w:val="sk-SK"/>
        </w:rPr>
        <w:t xml:space="preserve">časť investície sa investorovi vráti vo forme daňového zápočtu </w:t>
      </w:r>
      <w:r w:rsidR="008F1147" w:rsidRPr="00713EE2">
        <w:rPr>
          <w:rFonts w:ascii="Times New Roman" w:hAnsi="Times New Roman"/>
          <w:sz w:val="24"/>
          <w:szCs w:val="24"/>
          <w:lang w:val="sk-SK"/>
        </w:rPr>
        <w:t>okrem</w:t>
      </w:r>
      <w:r w:rsidRPr="00713EE2">
        <w:rPr>
          <w:rFonts w:ascii="Times New Roman" w:hAnsi="Times New Roman"/>
          <w:sz w:val="24"/>
          <w:szCs w:val="24"/>
          <w:lang w:val="sk-SK"/>
        </w:rPr>
        <w:t xml:space="preserve"> kvalifikovan</w:t>
      </w:r>
      <w:r w:rsidR="008F1147" w:rsidRPr="00713EE2">
        <w:rPr>
          <w:rFonts w:ascii="Times New Roman" w:hAnsi="Times New Roman"/>
          <w:sz w:val="24"/>
          <w:szCs w:val="24"/>
          <w:lang w:val="sk-SK"/>
        </w:rPr>
        <w:t>ého</w:t>
      </w:r>
      <w:r w:rsidRPr="00713EE2">
        <w:rPr>
          <w:rFonts w:ascii="Times New Roman" w:hAnsi="Times New Roman"/>
          <w:sz w:val="24"/>
          <w:szCs w:val="24"/>
          <w:lang w:val="sk-SK"/>
        </w:rPr>
        <w:t xml:space="preserve"> refundovateľn</w:t>
      </w:r>
      <w:r w:rsidR="008F1147" w:rsidRPr="00713EE2">
        <w:rPr>
          <w:rFonts w:ascii="Times New Roman" w:hAnsi="Times New Roman"/>
          <w:sz w:val="24"/>
          <w:szCs w:val="24"/>
          <w:lang w:val="sk-SK"/>
        </w:rPr>
        <w:t>ého</w:t>
      </w:r>
      <w:r w:rsidRPr="00713EE2">
        <w:rPr>
          <w:rFonts w:ascii="Times New Roman" w:hAnsi="Times New Roman"/>
          <w:sz w:val="24"/>
          <w:szCs w:val="24"/>
          <w:lang w:val="sk-SK"/>
        </w:rPr>
        <w:t xml:space="preserve"> daňov</w:t>
      </w:r>
      <w:r w:rsidR="008F1147" w:rsidRPr="00713EE2">
        <w:rPr>
          <w:rFonts w:ascii="Times New Roman" w:hAnsi="Times New Roman"/>
          <w:sz w:val="24"/>
          <w:szCs w:val="24"/>
          <w:lang w:val="sk-SK"/>
        </w:rPr>
        <w:t>ého</w:t>
      </w:r>
      <w:r w:rsidRPr="00713EE2">
        <w:rPr>
          <w:rFonts w:ascii="Times New Roman" w:hAnsi="Times New Roman"/>
          <w:sz w:val="24"/>
          <w:szCs w:val="24"/>
          <w:lang w:val="sk-SK"/>
        </w:rPr>
        <w:t xml:space="preserve"> zápočt</w:t>
      </w:r>
      <w:r w:rsidR="008F1147" w:rsidRPr="00713EE2">
        <w:rPr>
          <w:rFonts w:ascii="Times New Roman" w:hAnsi="Times New Roman"/>
          <w:sz w:val="24"/>
          <w:szCs w:val="24"/>
          <w:lang w:val="sk-SK"/>
        </w:rPr>
        <w:t>u</w:t>
      </w:r>
      <w:r w:rsidRPr="00713EE2">
        <w:rPr>
          <w:rFonts w:ascii="Times New Roman" w:hAnsi="Times New Roman"/>
          <w:sz w:val="24"/>
          <w:szCs w:val="24"/>
          <w:lang w:val="sk-SK"/>
        </w:rPr>
        <w:t xml:space="preserve"> bez ohľadu na to, či sa daňový zápočet použije na zníženie daňov</w:t>
      </w:r>
      <w:r w:rsidR="00275539" w:rsidRPr="00713EE2">
        <w:rPr>
          <w:rFonts w:ascii="Times New Roman" w:hAnsi="Times New Roman"/>
          <w:sz w:val="24"/>
          <w:szCs w:val="24"/>
          <w:lang w:val="sk-SK"/>
        </w:rPr>
        <w:t>ej</w:t>
      </w:r>
      <w:r w:rsidRPr="00713EE2">
        <w:rPr>
          <w:rFonts w:ascii="Times New Roman" w:hAnsi="Times New Roman"/>
          <w:sz w:val="24"/>
          <w:szCs w:val="24"/>
          <w:lang w:val="sk-SK"/>
        </w:rPr>
        <w:t xml:space="preserve"> </w:t>
      </w:r>
      <w:r w:rsidR="00275539" w:rsidRPr="00713EE2">
        <w:rPr>
          <w:rFonts w:ascii="Times New Roman" w:hAnsi="Times New Roman"/>
          <w:sz w:val="24"/>
          <w:szCs w:val="24"/>
          <w:lang w:val="sk-SK"/>
        </w:rPr>
        <w:t>povinnosti</w:t>
      </w:r>
      <w:r w:rsidRPr="00713EE2">
        <w:rPr>
          <w:rFonts w:ascii="Times New Roman" w:hAnsi="Times New Roman"/>
          <w:sz w:val="24"/>
          <w:szCs w:val="24"/>
          <w:lang w:val="sk-SK"/>
        </w:rPr>
        <w:t xml:space="preserve"> investora alebo sa prevedie na iný subjekt,</w:t>
      </w:r>
    </w:p>
    <w:p w14:paraId="7DE12C7A" w14:textId="73B813E9" w:rsidR="00960A1F" w:rsidRPr="00713EE2" w:rsidRDefault="00960A1F" w:rsidP="00D801A9">
      <w:pPr>
        <w:pStyle w:val="Odsekzoznamu"/>
        <w:numPr>
          <w:ilvl w:val="0"/>
          <w:numId w:val="12"/>
        </w:numPr>
        <w:spacing w:after="0" w:line="240" w:lineRule="auto"/>
        <w:ind w:left="851"/>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výnosnosť investície </w:t>
      </w:r>
      <w:r w:rsidR="0023372A" w:rsidRPr="00713EE2">
        <w:rPr>
          <w:rFonts w:ascii="Times New Roman" w:hAnsi="Times New Roman"/>
          <w:sz w:val="24"/>
          <w:szCs w:val="24"/>
          <w:lang w:val="sk-SK"/>
        </w:rPr>
        <w:t xml:space="preserve">najmä </w:t>
      </w:r>
      <w:r w:rsidRPr="00713EE2">
        <w:rPr>
          <w:rFonts w:ascii="Times New Roman" w:hAnsi="Times New Roman"/>
          <w:sz w:val="24"/>
          <w:szCs w:val="24"/>
          <w:lang w:val="sk-SK"/>
        </w:rPr>
        <w:t>suma rozdelených ziskov, výhod</w:t>
      </w:r>
      <w:r w:rsidR="00275539" w:rsidRPr="00713EE2">
        <w:rPr>
          <w:rFonts w:ascii="Times New Roman" w:hAnsi="Times New Roman"/>
          <w:sz w:val="24"/>
          <w:szCs w:val="24"/>
          <w:lang w:val="sk-SK"/>
        </w:rPr>
        <w:t>a</w:t>
      </w:r>
      <w:r w:rsidRPr="00713EE2">
        <w:rPr>
          <w:rFonts w:ascii="Times New Roman" w:hAnsi="Times New Roman"/>
          <w:sz w:val="24"/>
          <w:szCs w:val="24"/>
          <w:lang w:val="sk-SK"/>
        </w:rPr>
        <w:t xml:space="preserve"> vyplývajúc</w:t>
      </w:r>
      <w:r w:rsidR="00275539" w:rsidRPr="00713EE2">
        <w:rPr>
          <w:rFonts w:ascii="Times New Roman" w:hAnsi="Times New Roman"/>
          <w:sz w:val="24"/>
          <w:szCs w:val="24"/>
          <w:lang w:val="sk-SK"/>
        </w:rPr>
        <w:t>a</w:t>
      </w:r>
      <w:r w:rsidRPr="00713EE2">
        <w:rPr>
          <w:rFonts w:ascii="Times New Roman" w:hAnsi="Times New Roman"/>
          <w:sz w:val="24"/>
          <w:szCs w:val="24"/>
          <w:lang w:val="sk-SK"/>
        </w:rPr>
        <w:t xml:space="preserve"> z daňových strát, kvalifikovan</w:t>
      </w:r>
      <w:r w:rsidR="00275539" w:rsidRPr="00713EE2">
        <w:rPr>
          <w:rFonts w:ascii="Times New Roman" w:hAnsi="Times New Roman"/>
          <w:sz w:val="24"/>
          <w:szCs w:val="24"/>
          <w:lang w:val="sk-SK"/>
        </w:rPr>
        <w:t>ý</w:t>
      </w:r>
      <w:r w:rsidRPr="00713EE2">
        <w:rPr>
          <w:rFonts w:ascii="Times New Roman" w:hAnsi="Times New Roman"/>
          <w:sz w:val="24"/>
          <w:szCs w:val="24"/>
          <w:lang w:val="sk-SK"/>
        </w:rPr>
        <w:t xml:space="preserve"> refundovateľn</w:t>
      </w:r>
      <w:r w:rsidR="00275539" w:rsidRPr="00713EE2">
        <w:rPr>
          <w:rFonts w:ascii="Times New Roman" w:hAnsi="Times New Roman"/>
          <w:sz w:val="24"/>
          <w:szCs w:val="24"/>
          <w:lang w:val="sk-SK"/>
        </w:rPr>
        <w:t>ý</w:t>
      </w:r>
      <w:r w:rsidRPr="00713EE2">
        <w:rPr>
          <w:rFonts w:ascii="Times New Roman" w:hAnsi="Times New Roman"/>
          <w:sz w:val="24"/>
          <w:szCs w:val="24"/>
          <w:lang w:val="sk-SK"/>
        </w:rPr>
        <w:t xml:space="preserve"> daňov</w:t>
      </w:r>
      <w:r w:rsidR="00275539" w:rsidRPr="00713EE2">
        <w:rPr>
          <w:rFonts w:ascii="Times New Roman" w:hAnsi="Times New Roman"/>
          <w:sz w:val="24"/>
          <w:szCs w:val="24"/>
          <w:lang w:val="sk-SK"/>
        </w:rPr>
        <w:t>ý</w:t>
      </w:r>
      <w:r w:rsidRPr="00713EE2">
        <w:rPr>
          <w:rFonts w:ascii="Times New Roman" w:hAnsi="Times New Roman"/>
          <w:sz w:val="24"/>
          <w:szCs w:val="24"/>
          <w:lang w:val="sk-SK"/>
        </w:rPr>
        <w:t xml:space="preserve"> zápoč</w:t>
      </w:r>
      <w:r w:rsidR="00275539" w:rsidRPr="00713EE2">
        <w:rPr>
          <w:rFonts w:ascii="Times New Roman" w:hAnsi="Times New Roman"/>
          <w:sz w:val="24"/>
          <w:szCs w:val="24"/>
          <w:lang w:val="sk-SK"/>
        </w:rPr>
        <w:t>et</w:t>
      </w:r>
      <w:r w:rsidR="006F7250" w:rsidRPr="00713EE2">
        <w:rPr>
          <w:rFonts w:ascii="Times New Roman" w:hAnsi="Times New Roman"/>
          <w:sz w:val="24"/>
          <w:szCs w:val="24"/>
          <w:lang w:val="sk-SK"/>
        </w:rPr>
        <w:t xml:space="preserve"> </w:t>
      </w:r>
      <w:r w:rsidR="00275539" w:rsidRPr="00713EE2">
        <w:rPr>
          <w:rFonts w:ascii="Times New Roman" w:hAnsi="Times New Roman"/>
          <w:sz w:val="24"/>
          <w:szCs w:val="24"/>
          <w:lang w:val="sk-SK"/>
        </w:rPr>
        <w:t>plynúci</w:t>
      </w:r>
      <w:r w:rsidRPr="00713EE2">
        <w:rPr>
          <w:rFonts w:ascii="Times New Roman" w:hAnsi="Times New Roman"/>
          <w:sz w:val="24"/>
          <w:szCs w:val="24"/>
          <w:lang w:val="sk-SK"/>
        </w:rPr>
        <w:t xml:space="preserve"> cez transparentný subjekt, okrem daňových zápočtov iných ako refundovateľný daňový zápočet,</w:t>
      </w:r>
    </w:p>
    <w:p w14:paraId="42744366" w14:textId="055B34F7" w:rsidR="00960A1F" w:rsidRPr="00713EE2" w:rsidRDefault="00275539" w:rsidP="00D801A9">
      <w:pPr>
        <w:pStyle w:val="Odsekzoznamu"/>
        <w:numPr>
          <w:ilvl w:val="0"/>
          <w:numId w:val="12"/>
        </w:numPr>
        <w:spacing w:after="0" w:line="240" w:lineRule="auto"/>
        <w:ind w:left="851"/>
        <w:contextualSpacing w:val="0"/>
        <w:jc w:val="both"/>
        <w:rPr>
          <w:rFonts w:ascii="Times New Roman" w:hAnsi="Times New Roman"/>
          <w:sz w:val="24"/>
          <w:szCs w:val="24"/>
          <w:lang w:val="sk-SK"/>
        </w:rPr>
      </w:pPr>
      <w:r w:rsidRPr="00713EE2">
        <w:rPr>
          <w:rFonts w:ascii="Times New Roman" w:hAnsi="Times New Roman"/>
          <w:sz w:val="24"/>
          <w:szCs w:val="24"/>
          <w:lang w:val="sk-SK"/>
        </w:rPr>
        <w:t>úhrnná predpokladaná</w:t>
      </w:r>
      <w:r w:rsidR="00960A1F" w:rsidRPr="00713EE2">
        <w:rPr>
          <w:rFonts w:ascii="Times New Roman" w:hAnsi="Times New Roman"/>
          <w:sz w:val="24"/>
          <w:szCs w:val="24"/>
          <w:lang w:val="sk-SK"/>
        </w:rPr>
        <w:t xml:space="preserve"> výnosnosť investície očakávaný výnos </w:t>
      </w:r>
      <w:r w:rsidRPr="00713EE2">
        <w:rPr>
          <w:rFonts w:ascii="Times New Roman" w:hAnsi="Times New Roman"/>
          <w:sz w:val="24"/>
          <w:szCs w:val="24"/>
          <w:lang w:val="sk-SK"/>
        </w:rPr>
        <w:t>v</w:t>
      </w:r>
      <w:r w:rsidR="00960A1F" w:rsidRPr="00713EE2">
        <w:rPr>
          <w:rFonts w:ascii="Times New Roman" w:hAnsi="Times New Roman"/>
          <w:sz w:val="24"/>
          <w:szCs w:val="24"/>
          <w:lang w:val="sk-SK"/>
        </w:rPr>
        <w:t xml:space="preserve"> okamihu uskutočnenia investície určený na základe skutočností a podmienok, za ktorých bola investícia uskutočnená.</w:t>
      </w:r>
    </w:p>
    <w:p w14:paraId="014A7C4C" w14:textId="77777777" w:rsidR="00960A1F" w:rsidRPr="00713EE2" w:rsidRDefault="00960A1F" w:rsidP="00D801A9">
      <w:pPr>
        <w:spacing w:after="0" w:line="240" w:lineRule="auto"/>
        <w:jc w:val="both"/>
        <w:rPr>
          <w:rFonts w:ascii="Times New Roman" w:hAnsi="Times New Roman"/>
          <w:b/>
          <w:sz w:val="24"/>
          <w:szCs w:val="24"/>
        </w:rPr>
      </w:pPr>
    </w:p>
    <w:p w14:paraId="218F13BA" w14:textId="26462CC1" w:rsidR="00960A1F" w:rsidRPr="00713EE2" w:rsidRDefault="00960A1F" w:rsidP="00D801A9">
      <w:pPr>
        <w:spacing w:after="0" w:line="240" w:lineRule="auto"/>
        <w:ind w:left="426"/>
        <w:jc w:val="both"/>
        <w:rPr>
          <w:rFonts w:ascii="Times New Roman" w:hAnsi="Times New Roman"/>
          <w:sz w:val="24"/>
          <w:szCs w:val="24"/>
        </w:rPr>
      </w:pPr>
      <w:r w:rsidRPr="00713EE2">
        <w:rPr>
          <w:rFonts w:ascii="Times New Roman" w:hAnsi="Times New Roman"/>
          <w:sz w:val="24"/>
          <w:szCs w:val="24"/>
        </w:rPr>
        <w:t xml:space="preserve">(2) Podávajúci subjekt sa môže v súlade s § 42 ods. 2 rozhodnúť, že vlastník vlastníckeho podielu okrem </w:t>
      </w:r>
      <w:r w:rsidR="002E3CD2" w:rsidRPr="00713EE2">
        <w:rPr>
          <w:rFonts w:ascii="Times New Roman" w:hAnsi="Times New Roman"/>
          <w:sz w:val="24"/>
          <w:szCs w:val="24"/>
        </w:rPr>
        <w:t xml:space="preserve">vlastníka </w:t>
      </w:r>
      <w:r w:rsidRPr="00713EE2">
        <w:rPr>
          <w:rFonts w:ascii="Times New Roman" w:hAnsi="Times New Roman"/>
          <w:sz w:val="24"/>
          <w:szCs w:val="24"/>
        </w:rPr>
        <w:t>kvalifikovaného vlastníckeho podielu pri výpočte svojho oprávneného príjmu alebo oprávnenej straty nevylúči zo zisku alebo straty z finančného účtovníctva zisk a</w:t>
      </w:r>
      <w:r w:rsidR="002E3CD2" w:rsidRPr="00713EE2">
        <w:rPr>
          <w:rFonts w:ascii="Times New Roman" w:hAnsi="Times New Roman"/>
          <w:sz w:val="24"/>
          <w:szCs w:val="24"/>
        </w:rPr>
        <w:t>lebo</w:t>
      </w:r>
      <w:r w:rsidRPr="00713EE2">
        <w:rPr>
          <w:rFonts w:ascii="Times New Roman" w:hAnsi="Times New Roman"/>
          <w:sz w:val="24"/>
          <w:szCs w:val="24"/>
        </w:rPr>
        <w:t xml:space="preserve"> stratu, ktoré vznikli </w:t>
      </w:r>
    </w:p>
    <w:p w14:paraId="08F48F2E" w14:textId="083218C2" w:rsidR="00960A1F" w:rsidRPr="00713EE2" w:rsidRDefault="00960A1F" w:rsidP="00D801A9">
      <w:pPr>
        <w:pStyle w:val="Odsekzoznamu"/>
        <w:numPr>
          <w:ilvl w:val="0"/>
          <w:numId w:val="11"/>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lastRenderedPageBreak/>
        <w:t xml:space="preserve">na základe zmeny reálnej hodnoty vlastníckeho podielu a zníženia hodnoty vlastníckeho podielu, ak vlastník vlastníckeho podielu podlieha zdaneniu na základe reálnej trhovej hodnoty alebo na základe zníženia hodnoty vlastníckeho podielu a náklad na daň z príjmov zahŕňa daň z príjmov z tohto zdanenia, alebo ak vlastník podlieha zdaneniu na základe realizačného princípu a náklad na daň z príjmov zahŕňa náklad na </w:t>
      </w:r>
      <w:r w:rsidR="00AB6A3F">
        <w:rPr>
          <w:rFonts w:ascii="Times New Roman" w:hAnsi="Times New Roman"/>
          <w:sz w:val="24"/>
          <w:szCs w:val="24"/>
          <w:lang w:val="sk-SK"/>
        </w:rPr>
        <w:t xml:space="preserve">odloženú </w:t>
      </w:r>
      <w:r w:rsidRPr="00713EE2">
        <w:rPr>
          <w:rFonts w:ascii="Times New Roman" w:hAnsi="Times New Roman"/>
          <w:sz w:val="24"/>
          <w:szCs w:val="24"/>
          <w:lang w:val="sk-SK"/>
        </w:rPr>
        <w:t xml:space="preserve">daň z príjmov zo zmeny reálnej hodnoty alebo zníženia hodnoty vlastníckeho podielu, </w:t>
      </w:r>
    </w:p>
    <w:p w14:paraId="29259711" w14:textId="7E48A4BC" w:rsidR="00960A1F" w:rsidRPr="00713EE2" w:rsidRDefault="00960A1F" w:rsidP="00D801A9">
      <w:pPr>
        <w:pStyle w:val="Odsekzoznamu"/>
        <w:numPr>
          <w:ilvl w:val="0"/>
          <w:numId w:val="11"/>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 súvislosti s vlastníckym podielom v transparentnom subjekte, ktorý je v účtovníctve vlastníka vykázaný metódou vlastného imania, </w:t>
      </w:r>
    </w:p>
    <w:p w14:paraId="22211D9D" w14:textId="60537F54" w:rsidR="00960A1F" w:rsidRPr="00713EE2" w:rsidRDefault="00960A1F" w:rsidP="00D801A9">
      <w:pPr>
        <w:pStyle w:val="Odsekzoznamu"/>
        <w:numPr>
          <w:ilvl w:val="0"/>
          <w:numId w:val="11"/>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t>z </w:t>
      </w:r>
      <w:r w:rsidR="002E3CD2" w:rsidRPr="00713EE2">
        <w:rPr>
          <w:rFonts w:ascii="Times New Roman" w:hAnsi="Times New Roman"/>
          <w:sz w:val="24"/>
          <w:szCs w:val="24"/>
          <w:lang w:val="sk-SK"/>
        </w:rPr>
        <w:t>prevodu</w:t>
      </w:r>
      <w:r w:rsidRPr="00713EE2">
        <w:rPr>
          <w:rFonts w:ascii="Times New Roman" w:hAnsi="Times New Roman"/>
          <w:sz w:val="24"/>
          <w:szCs w:val="24"/>
          <w:lang w:val="sk-SK"/>
        </w:rPr>
        <w:t xml:space="preserve"> vlastníckeho podielu, pričom zisk alebo strata</w:t>
      </w:r>
      <w:r w:rsidR="002E3CD2" w:rsidRPr="00713EE2">
        <w:rPr>
          <w:rFonts w:ascii="Times New Roman" w:hAnsi="Times New Roman"/>
          <w:sz w:val="24"/>
          <w:szCs w:val="24"/>
          <w:lang w:val="sk-SK"/>
        </w:rPr>
        <w:t xml:space="preserve"> z tohto prevodu</w:t>
      </w:r>
      <w:r w:rsidRPr="00713EE2">
        <w:rPr>
          <w:rFonts w:ascii="Times New Roman" w:hAnsi="Times New Roman"/>
          <w:sz w:val="24"/>
          <w:szCs w:val="24"/>
          <w:lang w:val="sk-SK"/>
        </w:rPr>
        <w:t xml:space="preserve"> sú zahrnuté v zdaniteľnom príjme vlastníka</w:t>
      </w:r>
      <w:r w:rsidR="002E3CD2" w:rsidRPr="00713EE2">
        <w:rPr>
          <w:rFonts w:ascii="Times New Roman" w:hAnsi="Times New Roman"/>
          <w:sz w:val="24"/>
          <w:szCs w:val="24"/>
          <w:lang w:val="sk-SK"/>
        </w:rPr>
        <w:t>,</w:t>
      </w:r>
      <w:r w:rsidRPr="00713EE2">
        <w:rPr>
          <w:rFonts w:ascii="Times New Roman" w:hAnsi="Times New Roman"/>
          <w:sz w:val="24"/>
          <w:szCs w:val="24"/>
          <w:lang w:val="sk-SK"/>
        </w:rPr>
        <w:t xml:space="preserve"> okrem zisku, ktorý je v plnej sume kompenzovaný a pomern</w:t>
      </w:r>
      <w:r w:rsidR="003D2EDD" w:rsidRPr="00713EE2">
        <w:rPr>
          <w:rFonts w:ascii="Times New Roman" w:hAnsi="Times New Roman"/>
          <w:sz w:val="24"/>
          <w:szCs w:val="24"/>
          <w:lang w:val="sk-SK"/>
        </w:rPr>
        <w:t>ej</w:t>
      </w:r>
      <w:r w:rsidRPr="00713EE2">
        <w:rPr>
          <w:rFonts w:ascii="Times New Roman" w:hAnsi="Times New Roman"/>
          <w:sz w:val="24"/>
          <w:szCs w:val="24"/>
          <w:lang w:val="sk-SK"/>
        </w:rPr>
        <w:t xml:space="preserve"> </w:t>
      </w:r>
      <w:r w:rsidR="003D2EDD" w:rsidRPr="00713EE2">
        <w:rPr>
          <w:rFonts w:ascii="Times New Roman" w:hAnsi="Times New Roman"/>
          <w:sz w:val="24"/>
          <w:szCs w:val="24"/>
          <w:lang w:val="sk-SK"/>
        </w:rPr>
        <w:t>časti</w:t>
      </w:r>
      <w:r w:rsidRPr="00713EE2">
        <w:rPr>
          <w:rFonts w:ascii="Times New Roman" w:hAnsi="Times New Roman"/>
          <w:sz w:val="24"/>
          <w:szCs w:val="24"/>
          <w:lang w:val="sk-SK"/>
        </w:rPr>
        <w:t xml:space="preserve"> zisk</w:t>
      </w:r>
      <w:r w:rsidR="003D2EDD" w:rsidRPr="00713EE2">
        <w:rPr>
          <w:rFonts w:ascii="Times New Roman" w:hAnsi="Times New Roman"/>
          <w:sz w:val="24"/>
          <w:szCs w:val="24"/>
          <w:lang w:val="sk-SK"/>
        </w:rPr>
        <w:t>u</w:t>
      </w:r>
      <w:r w:rsidRPr="00713EE2">
        <w:rPr>
          <w:rFonts w:ascii="Times New Roman" w:hAnsi="Times New Roman"/>
          <w:sz w:val="24"/>
          <w:szCs w:val="24"/>
          <w:lang w:val="sk-SK"/>
        </w:rPr>
        <w:t>, ktor</w:t>
      </w:r>
      <w:r w:rsidR="003D2EDD" w:rsidRPr="00713EE2">
        <w:rPr>
          <w:rFonts w:ascii="Times New Roman" w:hAnsi="Times New Roman"/>
          <w:sz w:val="24"/>
          <w:szCs w:val="24"/>
          <w:lang w:val="sk-SK"/>
        </w:rPr>
        <w:t>á</w:t>
      </w:r>
      <w:r w:rsidRPr="00713EE2">
        <w:rPr>
          <w:rFonts w:ascii="Times New Roman" w:hAnsi="Times New Roman"/>
          <w:sz w:val="24"/>
          <w:szCs w:val="24"/>
          <w:lang w:val="sk-SK"/>
        </w:rPr>
        <w:t xml:space="preserve"> je čiastočne kompenzovan</w:t>
      </w:r>
      <w:r w:rsidR="003D2EDD" w:rsidRPr="00713EE2">
        <w:rPr>
          <w:rFonts w:ascii="Times New Roman" w:hAnsi="Times New Roman"/>
          <w:sz w:val="24"/>
          <w:szCs w:val="24"/>
          <w:lang w:val="sk-SK"/>
        </w:rPr>
        <w:t>á</w:t>
      </w:r>
      <w:r w:rsidRPr="00713EE2">
        <w:rPr>
          <w:rFonts w:ascii="Times New Roman" w:hAnsi="Times New Roman"/>
          <w:sz w:val="24"/>
          <w:szCs w:val="24"/>
          <w:lang w:val="sk-SK"/>
        </w:rPr>
        <w:t xml:space="preserve">  odpočt</w:t>
      </w:r>
      <w:r w:rsidR="003D2EDD" w:rsidRPr="00713EE2">
        <w:rPr>
          <w:rFonts w:ascii="Times New Roman" w:hAnsi="Times New Roman"/>
          <w:sz w:val="24"/>
          <w:szCs w:val="24"/>
          <w:lang w:val="sk-SK"/>
        </w:rPr>
        <w:t>om</w:t>
      </w:r>
      <w:r w:rsidRPr="00713EE2">
        <w:rPr>
          <w:rFonts w:ascii="Times New Roman" w:hAnsi="Times New Roman"/>
          <w:sz w:val="24"/>
          <w:szCs w:val="24"/>
          <w:lang w:val="sk-SK"/>
        </w:rPr>
        <w:t xml:space="preserve"> alebo obdobn</w:t>
      </w:r>
      <w:r w:rsidR="003D2EDD" w:rsidRPr="00713EE2">
        <w:rPr>
          <w:rFonts w:ascii="Times New Roman" w:hAnsi="Times New Roman"/>
          <w:sz w:val="24"/>
          <w:szCs w:val="24"/>
          <w:lang w:val="sk-SK"/>
        </w:rPr>
        <w:t>ou</w:t>
      </w:r>
      <w:r w:rsidRPr="00713EE2">
        <w:rPr>
          <w:rFonts w:ascii="Times New Roman" w:hAnsi="Times New Roman"/>
          <w:sz w:val="24"/>
          <w:szCs w:val="24"/>
          <w:lang w:val="sk-SK"/>
        </w:rPr>
        <w:t xml:space="preserve"> úľav</w:t>
      </w:r>
      <w:r w:rsidR="003D2EDD" w:rsidRPr="00713EE2">
        <w:rPr>
          <w:rFonts w:ascii="Times New Roman" w:hAnsi="Times New Roman"/>
          <w:sz w:val="24"/>
          <w:szCs w:val="24"/>
          <w:lang w:val="sk-SK"/>
        </w:rPr>
        <w:t>ou</w:t>
      </w:r>
      <w:r w:rsidRPr="00713EE2">
        <w:rPr>
          <w:rFonts w:ascii="Times New Roman" w:hAnsi="Times New Roman"/>
          <w:sz w:val="24"/>
          <w:szCs w:val="24"/>
          <w:lang w:val="sk-SK"/>
        </w:rPr>
        <w:t>.</w:t>
      </w:r>
    </w:p>
    <w:p w14:paraId="6B79D53B" w14:textId="2D4E5B53" w:rsidR="00960A1F" w:rsidRPr="00713EE2" w:rsidRDefault="00960A1F" w:rsidP="00D801A9">
      <w:pPr>
        <w:spacing w:after="0" w:line="240" w:lineRule="auto"/>
        <w:jc w:val="both"/>
        <w:rPr>
          <w:rFonts w:ascii="Times New Roman" w:hAnsi="Times New Roman"/>
          <w:sz w:val="24"/>
          <w:szCs w:val="24"/>
        </w:rPr>
      </w:pPr>
    </w:p>
    <w:p w14:paraId="32124463" w14:textId="11ED9BBC" w:rsidR="002E3CD2" w:rsidRDefault="003A4DAB" w:rsidP="00D801A9">
      <w:pPr>
        <w:spacing w:after="0" w:line="240" w:lineRule="auto"/>
        <w:ind w:left="284" w:firstLine="16"/>
        <w:jc w:val="both"/>
        <w:rPr>
          <w:rFonts w:ascii="Times New Roman" w:hAnsi="Times New Roman"/>
          <w:sz w:val="24"/>
          <w:szCs w:val="24"/>
        </w:rPr>
      </w:pPr>
      <w:r w:rsidRPr="00713EE2">
        <w:rPr>
          <w:rFonts w:ascii="Times New Roman" w:hAnsi="Times New Roman"/>
          <w:sz w:val="24"/>
          <w:szCs w:val="24"/>
        </w:rPr>
        <w:t xml:space="preserve">(3) </w:t>
      </w:r>
      <w:r w:rsidR="008A2120">
        <w:rPr>
          <w:rFonts w:ascii="Times New Roman" w:hAnsi="Times New Roman"/>
          <w:sz w:val="24"/>
          <w:szCs w:val="24"/>
        </w:rPr>
        <w:t xml:space="preserve">Odsek </w:t>
      </w:r>
      <w:r w:rsidR="000E24EA">
        <w:rPr>
          <w:rFonts w:ascii="Times New Roman" w:hAnsi="Times New Roman"/>
          <w:sz w:val="24"/>
          <w:szCs w:val="24"/>
        </w:rPr>
        <w:t xml:space="preserve">2 </w:t>
      </w:r>
      <w:r w:rsidRPr="00713EE2">
        <w:rPr>
          <w:rFonts w:ascii="Times New Roman" w:hAnsi="Times New Roman"/>
          <w:sz w:val="24"/>
          <w:szCs w:val="24"/>
        </w:rPr>
        <w:t xml:space="preserve">sa </w:t>
      </w:r>
      <w:r w:rsidR="002E3CD2" w:rsidRPr="00713EE2">
        <w:rPr>
          <w:rFonts w:ascii="Times New Roman" w:hAnsi="Times New Roman"/>
          <w:sz w:val="24"/>
          <w:szCs w:val="24"/>
        </w:rPr>
        <w:t>uplat</w:t>
      </w:r>
      <w:r w:rsidR="006E71DE" w:rsidRPr="00713EE2">
        <w:rPr>
          <w:rFonts w:ascii="Times New Roman" w:hAnsi="Times New Roman"/>
          <w:sz w:val="24"/>
          <w:szCs w:val="24"/>
        </w:rPr>
        <w:t>ňuj</w:t>
      </w:r>
      <w:r w:rsidR="008A2120">
        <w:rPr>
          <w:rFonts w:ascii="Times New Roman" w:hAnsi="Times New Roman"/>
          <w:sz w:val="24"/>
          <w:szCs w:val="24"/>
        </w:rPr>
        <w:t>e</w:t>
      </w:r>
      <w:r w:rsidR="002E3CD2" w:rsidRPr="00713EE2">
        <w:rPr>
          <w:rFonts w:ascii="Times New Roman" w:hAnsi="Times New Roman"/>
          <w:sz w:val="24"/>
          <w:szCs w:val="24"/>
        </w:rPr>
        <w:t xml:space="preserve"> na</w:t>
      </w:r>
      <w:r w:rsidRPr="00713EE2">
        <w:rPr>
          <w:rFonts w:ascii="Times New Roman" w:hAnsi="Times New Roman"/>
          <w:sz w:val="24"/>
          <w:szCs w:val="24"/>
        </w:rPr>
        <w:t xml:space="preserve"> všetky vlastnícke podiely základných subjektov nachádzajúcich   sa v Slovenskej republike okrem portfóliových podielov</w:t>
      </w:r>
      <w:r w:rsidR="002E3CD2" w:rsidRPr="00713EE2">
        <w:rPr>
          <w:rFonts w:ascii="Times New Roman" w:hAnsi="Times New Roman"/>
          <w:sz w:val="24"/>
          <w:szCs w:val="24"/>
        </w:rPr>
        <w:t xml:space="preserve">. </w:t>
      </w:r>
    </w:p>
    <w:p w14:paraId="708DF494" w14:textId="77777777" w:rsidR="00C648D4" w:rsidRPr="00713EE2" w:rsidRDefault="00C648D4" w:rsidP="00D801A9">
      <w:pPr>
        <w:spacing w:after="0" w:line="240" w:lineRule="auto"/>
        <w:ind w:left="284" w:firstLine="16"/>
        <w:jc w:val="both"/>
        <w:rPr>
          <w:rFonts w:ascii="Times New Roman" w:hAnsi="Times New Roman"/>
          <w:sz w:val="24"/>
          <w:szCs w:val="24"/>
        </w:rPr>
      </w:pPr>
    </w:p>
    <w:p w14:paraId="4A1B8584" w14:textId="5951C5E1" w:rsidR="0042295B" w:rsidRPr="00713EE2" w:rsidRDefault="007737DA"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(4</w:t>
      </w:r>
      <w:r w:rsidR="00960A1F" w:rsidRPr="00713EE2">
        <w:rPr>
          <w:rFonts w:ascii="Times New Roman" w:hAnsi="Times New Roman"/>
          <w:sz w:val="24"/>
          <w:szCs w:val="24"/>
        </w:rPr>
        <w:t xml:space="preserve">) </w:t>
      </w:r>
      <w:r w:rsidR="008178D4" w:rsidRPr="00713EE2">
        <w:rPr>
          <w:rFonts w:ascii="Times New Roman" w:hAnsi="Times New Roman"/>
          <w:sz w:val="24"/>
          <w:szCs w:val="24"/>
        </w:rPr>
        <w:t>V</w:t>
      </w:r>
      <w:r w:rsidR="00960A1F" w:rsidRPr="00713EE2">
        <w:rPr>
          <w:rFonts w:ascii="Times New Roman" w:hAnsi="Times New Roman"/>
          <w:sz w:val="24"/>
          <w:szCs w:val="24"/>
        </w:rPr>
        <w:t>lastník kvalifikovaného vlastníckeho podielu alebo nepriam</w:t>
      </w:r>
      <w:r w:rsidR="008178D4" w:rsidRPr="00713EE2">
        <w:rPr>
          <w:rFonts w:ascii="Times New Roman" w:hAnsi="Times New Roman"/>
          <w:sz w:val="24"/>
          <w:szCs w:val="24"/>
        </w:rPr>
        <w:t>y</w:t>
      </w:r>
      <w:r w:rsidR="00960A1F" w:rsidRPr="00713EE2">
        <w:rPr>
          <w:rFonts w:ascii="Times New Roman" w:hAnsi="Times New Roman"/>
          <w:sz w:val="24"/>
          <w:szCs w:val="24"/>
        </w:rPr>
        <w:t xml:space="preserve"> vlastník kvalifikovaného vlastníckeho podielu držaného prostredníctvom reťazca transparentných subjektov, ktorí nie sú základnými subjektmi nadnárodnej skupiny podnikov alebo veľkej vnútroštátnej skupiny</w:t>
      </w:r>
      <w:r w:rsidR="008178D4" w:rsidRPr="00713EE2">
        <w:rPr>
          <w:rFonts w:ascii="Times New Roman" w:hAnsi="Times New Roman"/>
          <w:sz w:val="24"/>
          <w:szCs w:val="24"/>
        </w:rPr>
        <w:t>,</w:t>
      </w:r>
      <w:r w:rsidR="00960A1F" w:rsidRPr="00713EE2">
        <w:rPr>
          <w:rFonts w:ascii="Times New Roman" w:hAnsi="Times New Roman"/>
          <w:sz w:val="24"/>
          <w:szCs w:val="24"/>
        </w:rPr>
        <w:t xml:space="preserve"> pripočíta </w:t>
      </w:r>
      <w:r w:rsidR="008178D4" w:rsidRPr="00713EE2">
        <w:rPr>
          <w:rFonts w:ascii="Times New Roman" w:hAnsi="Times New Roman"/>
          <w:sz w:val="24"/>
          <w:szCs w:val="24"/>
        </w:rPr>
        <w:t xml:space="preserve">k sume upravených zahrnutých daní </w:t>
      </w:r>
      <w:r w:rsidR="00960A1F" w:rsidRPr="00713EE2">
        <w:rPr>
          <w:rFonts w:ascii="Times New Roman" w:hAnsi="Times New Roman"/>
          <w:sz w:val="24"/>
          <w:szCs w:val="24"/>
        </w:rPr>
        <w:t>sum</w:t>
      </w:r>
      <w:r w:rsidR="008178D4" w:rsidRPr="00713EE2">
        <w:rPr>
          <w:rFonts w:ascii="Times New Roman" w:hAnsi="Times New Roman"/>
          <w:sz w:val="24"/>
          <w:szCs w:val="24"/>
        </w:rPr>
        <w:t>u</w:t>
      </w:r>
      <w:r w:rsidR="00960A1F" w:rsidRPr="00713EE2">
        <w:rPr>
          <w:rFonts w:ascii="Times New Roman" w:hAnsi="Times New Roman"/>
          <w:sz w:val="24"/>
          <w:szCs w:val="24"/>
        </w:rPr>
        <w:t xml:space="preserve"> kvalifikovanej daňovej výhody v rozsahu, v akom kvalifikovaná daňová výhoda znížila </w:t>
      </w:r>
      <w:r w:rsidR="008178D4" w:rsidRPr="00713EE2">
        <w:rPr>
          <w:rFonts w:ascii="Times New Roman" w:hAnsi="Times New Roman"/>
          <w:sz w:val="24"/>
          <w:szCs w:val="24"/>
        </w:rPr>
        <w:t xml:space="preserve">jeho </w:t>
      </w:r>
      <w:r w:rsidR="00960A1F" w:rsidRPr="00713EE2">
        <w:rPr>
          <w:rFonts w:ascii="Times New Roman" w:hAnsi="Times New Roman"/>
          <w:sz w:val="24"/>
          <w:szCs w:val="24"/>
        </w:rPr>
        <w:t>náklady na daň z príjmov. Kvalifikovanou daňovou výhodou</w:t>
      </w:r>
      <w:r w:rsidR="0042295B" w:rsidRPr="00713EE2">
        <w:rPr>
          <w:rFonts w:ascii="Times New Roman" w:hAnsi="Times New Roman"/>
          <w:sz w:val="24"/>
          <w:szCs w:val="24"/>
        </w:rPr>
        <w:t xml:space="preserve">, </w:t>
      </w:r>
      <w:r w:rsidR="002A155D" w:rsidRPr="00713EE2">
        <w:rPr>
          <w:rFonts w:ascii="Times New Roman" w:hAnsi="Times New Roman"/>
          <w:sz w:val="24"/>
          <w:szCs w:val="24"/>
        </w:rPr>
        <w:t>v rozsahu v akom táto daňová výhoda znižuje</w:t>
      </w:r>
      <w:r w:rsidR="0042295B" w:rsidRPr="00713EE2">
        <w:rPr>
          <w:rFonts w:ascii="Times New Roman" w:hAnsi="Times New Roman"/>
          <w:sz w:val="24"/>
          <w:szCs w:val="24"/>
        </w:rPr>
        <w:t xml:space="preserve"> investíciu vlastníka kvalifikovaného vlastníckeho podielu podľa odseku 5, je</w:t>
      </w:r>
    </w:p>
    <w:p w14:paraId="3C6F9FDA" w14:textId="1FFE2793" w:rsidR="0042295B" w:rsidRPr="00713EE2" w:rsidRDefault="00960A1F" w:rsidP="00713EE2">
      <w:pPr>
        <w:pStyle w:val="Odsekzoznamu"/>
        <w:numPr>
          <w:ilvl w:val="0"/>
          <w:numId w:val="42"/>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t>suma daňového zápočtu,</w:t>
      </w:r>
      <w:r w:rsidR="00713EE2">
        <w:rPr>
          <w:rFonts w:ascii="Times New Roman" w:hAnsi="Times New Roman"/>
          <w:sz w:val="24"/>
          <w:szCs w:val="24"/>
          <w:lang w:val="sk-SK"/>
        </w:rPr>
        <w:t xml:space="preserve"> </w:t>
      </w:r>
      <w:r w:rsidRPr="00713EE2">
        <w:rPr>
          <w:rFonts w:ascii="Times New Roman" w:hAnsi="Times New Roman"/>
          <w:sz w:val="24"/>
          <w:szCs w:val="24"/>
          <w:lang w:val="sk-SK"/>
        </w:rPr>
        <w:t>ktor</w:t>
      </w:r>
      <w:r w:rsidR="006F7250" w:rsidRPr="00713EE2">
        <w:rPr>
          <w:rFonts w:ascii="Times New Roman" w:hAnsi="Times New Roman"/>
          <w:sz w:val="24"/>
          <w:szCs w:val="24"/>
          <w:lang w:val="sk-SK"/>
        </w:rPr>
        <w:t>á</w:t>
      </w:r>
      <w:r w:rsidRPr="00713EE2">
        <w:rPr>
          <w:rFonts w:ascii="Times New Roman" w:hAnsi="Times New Roman"/>
          <w:sz w:val="24"/>
          <w:szCs w:val="24"/>
          <w:lang w:val="sk-SK"/>
        </w:rPr>
        <w:t xml:space="preserve"> plynie vlastníkovi kvalifikovaného vlastníckeho podielu</w:t>
      </w:r>
      <w:r w:rsidR="0042295B" w:rsidRPr="00713EE2">
        <w:rPr>
          <w:rFonts w:ascii="Times New Roman" w:hAnsi="Times New Roman"/>
          <w:sz w:val="24"/>
          <w:szCs w:val="24"/>
          <w:lang w:val="sk-SK"/>
        </w:rPr>
        <w:t xml:space="preserve"> okrem kvalifikovaného refundovateľného daňového zápočtu, a</w:t>
      </w:r>
    </w:p>
    <w:p w14:paraId="3BF61BAD" w14:textId="27B8C7FC" w:rsidR="00960A1F" w:rsidRPr="00713EE2" w:rsidRDefault="00960A1F" w:rsidP="00713EE2">
      <w:pPr>
        <w:pStyle w:val="Odsekzoznamu"/>
        <w:numPr>
          <w:ilvl w:val="0"/>
          <w:numId w:val="42"/>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t>súčin daňovo odpočítateľných strát, ktoré plynú vlastníkovi kvalifikovaného vlastníckeho podielu a nominálnej sadzby dane vzťahujúcej sa na príjmy vlastníka kvalif</w:t>
      </w:r>
      <w:r w:rsidR="0042295B" w:rsidRPr="00713EE2">
        <w:rPr>
          <w:rFonts w:ascii="Times New Roman" w:hAnsi="Times New Roman"/>
          <w:sz w:val="24"/>
          <w:szCs w:val="24"/>
          <w:lang w:val="sk-SK"/>
        </w:rPr>
        <w:t xml:space="preserve">ikovaného vlastníckeho podielu. </w:t>
      </w:r>
    </w:p>
    <w:p w14:paraId="6B9098FB" w14:textId="77777777" w:rsidR="00960A1F" w:rsidRPr="00713EE2" w:rsidRDefault="00960A1F" w:rsidP="00D801A9">
      <w:pPr>
        <w:spacing w:after="0" w:line="240" w:lineRule="auto"/>
        <w:ind w:left="284"/>
        <w:jc w:val="both"/>
        <w:rPr>
          <w:rFonts w:ascii="Times New Roman" w:hAnsi="Times New Roman"/>
          <w:sz w:val="24"/>
          <w:szCs w:val="24"/>
        </w:rPr>
      </w:pPr>
    </w:p>
    <w:p w14:paraId="2549CCEC" w14:textId="224A2D44" w:rsidR="00960A1F" w:rsidRPr="00713EE2" w:rsidRDefault="007737DA"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(5</w:t>
      </w:r>
      <w:r w:rsidR="00960A1F" w:rsidRPr="00713EE2">
        <w:rPr>
          <w:rFonts w:ascii="Times New Roman" w:hAnsi="Times New Roman"/>
          <w:sz w:val="24"/>
          <w:szCs w:val="24"/>
        </w:rPr>
        <w:t>) Investícia vlastníka kvalifikovanéh</w:t>
      </w:r>
      <w:r w:rsidR="00F577BD" w:rsidRPr="00713EE2">
        <w:rPr>
          <w:rFonts w:ascii="Times New Roman" w:hAnsi="Times New Roman"/>
          <w:sz w:val="24"/>
          <w:szCs w:val="24"/>
        </w:rPr>
        <w:t>o vlastníckeho podielu sa zníži</w:t>
      </w:r>
      <w:r w:rsidR="00960A1F" w:rsidRPr="00713EE2">
        <w:rPr>
          <w:rFonts w:ascii="Times New Roman" w:hAnsi="Times New Roman"/>
          <w:sz w:val="24"/>
          <w:szCs w:val="24"/>
        </w:rPr>
        <w:t xml:space="preserve"> najviac</w:t>
      </w:r>
      <w:r w:rsidR="00F577BD" w:rsidRPr="00713EE2">
        <w:rPr>
          <w:rFonts w:ascii="Times New Roman" w:hAnsi="Times New Roman"/>
          <w:sz w:val="24"/>
          <w:szCs w:val="24"/>
        </w:rPr>
        <w:t xml:space="preserve"> na nulovú sumu o</w:t>
      </w:r>
    </w:p>
    <w:p w14:paraId="1B473767" w14:textId="2539A88D" w:rsidR="00960A1F" w:rsidRPr="00713EE2" w:rsidRDefault="00F577BD" w:rsidP="00713EE2">
      <w:pPr>
        <w:pStyle w:val="Odsekzoznamu"/>
        <w:numPr>
          <w:ilvl w:val="0"/>
          <w:numId w:val="14"/>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t>daňový</w:t>
      </w:r>
      <w:r w:rsidR="00960A1F" w:rsidRPr="00713EE2">
        <w:rPr>
          <w:rFonts w:ascii="Times New Roman" w:hAnsi="Times New Roman"/>
          <w:sz w:val="24"/>
          <w:szCs w:val="24"/>
          <w:lang w:val="sk-SK"/>
        </w:rPr>
        <w:t xml:space="preserve"> </w:t>
      </w:r>
      <w:r w:rsidRPr="00713EE2">
        <w:rPr>
          <w:rFonts w:ascii="Times New Roman" w:hAnsi="Times New Roman"/>
          <w:sz w:val="24"/>
          <w:szCs w:val="24"/>
          <w:lang w:val="sk-SK"/>
        </w:rPr>
        <w:t>zápočet</w:t>
      </w:r>
      <w:r w:rsidR="00960A1F" w:rsidRPr="00713EE2">
        <w:rPr>
          <w:rFonts w:ascii="Times New Roman" w:hAnsi="Times New Roman"/>
          <w:sz w:val="24"/>
          <w:szCs w:val="24"/>
          <w:lang w:val="sk-SK"/>
        </w:rPr>
        <w:t xml:space="preserve">, ktorý plynie vlastníkovi kvalifikovaného vlastníckeho podielu, </w:t>
      </w:r>
    </w:p>
    <w:p w14:paraId="162530B4" w14:textId="1DE33AA8" w:rsidR="00960A1F" w:rsidRPr="00713EE2" w:rsidRDefault="00F577BD" w:rsidP="00713EE2">
      <w:pPr>
        <w:pStyle w:val="Odsekzoznamu"/>
        <w:numPr>
          <w:ilvl w:val="0"/>
          <w:numId w:val="14"/>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t>súčin</w:t>
      </w:r>
      <w:r w:rsidR="00960A1F" w:rsidRPr="00713EE2">
        <w:rPr>
          <w:rFonts w:ascii="Times New Roman" w:hAnsi="Times New Roman"/>
          <w:sz w:val="24"/>
          <w:szCs w:val="24"/>
          <w:lang w:val="sk-SK"/>
        </w:rPr>
        <w:t xml:space="preserve"> daňovo odpočítateľných strát, ktoré plynú vlastníkovi kvalifikovaného vlastníckeho podielu a nominálnej sadzby dane vzťahujúcej sa na príjmy vlastníka,</w:t>
      </w:r>
    </w:p>
    <w:p w14:paraId="2BCA2B67" w14:textId="0A5B3B6A" w:rsidR="00960A1F" w:rsidRPr="00713EE2" w:rsidRDefault="00F577BD" w:rsidP="00713EE2">
      <w:pPr>
        <w:pStyle w:val="Odsekzoznamu"/>
        <w:numPr>
          <w:ilvl w:val="0"/>
          <w:numId w:val="14"/>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t>zisk rozdelený</w:t>
      </w:r>
      <w:r w:rsidR="00960A1F" w:rsidRPr="00713EE2">
        <w:rPr>
          <w:rFonts w:ascii="Times New Roman" w:hAnsi="Times New Roman"/>
          <w:sz w:val="24"/>
          <w:szCs w:val="24"/>
          <w:lang w:val="sk-SK"/>
        </w:rPr>
        <w:t xml:space="preserve"> vlastníkovi kvalifikovaného vlastníckeho podielu,  </w:t>
      </w:r>
    </w:p>
    <w:p w14:paraId="05EFE93C" w14:textId="2CF3FCF0" w:rsidR="00960A1F" w:rsidRPr="00713EE2" w:rsidRDefault="00F577BD" w:rsidP="00713EE2">
      <w:pPr>
        <w:pStyle w:val="Odsekzoznamu"/>
        <w:numPr>
          <w:ilvl w:val="0"/>
          <w:numId w:val="14"/>
        </w:numPr>
        <w:spacing w:after="0" w:line="240" w:lineRule="auto"/>
        <w:ind w:left="851" w:hanging="425"/>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sumu </w:t>
      </w:r>
      <w:r w:rsidR="00960A1F" w:rsidRPr="00713EE2">
        <w:rPr>
          <w:rFonts w:ascii="Times New Roman" w:hAnsi="Times New Roman"/>
          <w:sz w:val="24"/>
          <w:szCs w:val="24"/>
          <w:lang w:val="sk-SK"/>
        </w:rPr>
        <w:t xml:space="preserve">z predaja kvalifikovaného vlastníckeho podielu alebo jeho časti. </w:t>
      </w:r>
    </w:p>
    <w:p w14:paraId="5FD35BF7" w14:textId="77777777" w:rsidR="00960A1F" w:rsidRPr="00713EE2" w:rsidRDefault="00960A1F" w:rsidP="00D801A9">
      <w:pPr>
        <w:pStyle w:val="Odsekzoznamu"/>
        <w:spacing w:after="0" w:line="240" w:lineRule="auto"/>
        <w:ind w:left="784"/>
        <w:contextualSpacing w:val="0"/>
        <w:jc w:val="both"/>
        <w:rPr>
          <w:rFonts w:ascii="Times New Roman" w:hAnsi="Times New Roman"/>
          <w:sz w:val="24"/>
          <w:szCs w:val="24"/>
          <w:lang w:val="sk-SK"/>
        </w:rPr>
      </w:pPr>
    </w:p>
    <w:p w14:paraId="4A7C0346" w14:textId="3C36BA9B" w:rsidR="00960A1F" w:rsidRPr="00713EE2" w:rsidRDefault="007737DA"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(6</w:t>
      </w:r>
      <w:r w:rsidR="00960A1F" w:rsidRPr="00713EE2">
        <w:rPr>
          <w:rFonts w:ascii="Times New Roman" w:hAnsi="Times New Roman"/>
          <w:sz w:val="24"/>
          <w:szCs w:val="24"/>
        </w:rPr>
        <w:t>) Ak sa investícia vlastníka kvalifikovaného vla</w:t>
      </w:r>
      <w:r w:rsidR="005C240C" w:rsidRPr="00713EE2">
        <w:rPr>
          <w:rFonts w:ascii="Times New Roman" w:hAnsi="Times New Roman"/>
          <w:sz w:val="24"/>
          <w:szCs w:val="24"/>
        </w:rPr>
        <w:t>stníckeho podielu podľa odseku 5</w:t>
      </w:r>
      <w:r w:rsidR="006C366D" w:rsidRPr="00713EE2">
        <w:rPr>
          <w:rFonts w:ascii="Times New Roman" w:hAnsi="Times New Roman"/>
          <w:sz w:val="24"/>
          <w:szCs w:val="24"/>
        </w:rPr>
        <w:t xml:space="preserve"> zníži na nulovú sumu</w:t>
      </w:r>
      <w:r w:rsidR="00960A1F" w:rsidRPr="00713EE2">
        <w:rPr>
          <w:rFonts w:ascii="Times New Roman" w:hAnsi="Times New Roman"/>
          <w:sz w:val="24"/>
          <w:szCs w:val="24"/>
        </w:rPr>
        <w:t xml:space="preserve"> a tomuto vlastníkovi ply</w:t>
      </w:r>
      <w:r w:rsidR="005C240C" w:rsidRPr="00713EE2">
        <w:rPr>
          <w:rFonts w:ascii="Times New Roman" w:hAnsi="Times New Roman"/>
          <w:sz w:val="24"/>
          <w:szCs w:val="24"/>
        </w:rPr>
        <w:t>nú ďalšie položky podľa odseku 5</w:t>
      </w:r>
      <w:r w:rsidR="00960A1F" w:rsidRPr="00713EE2">
        <w:rPr>
          <w:rFonts w:ascii="Times New Roman" w:hAnsi="Times New Roman"/>
          <w:sz w:val="24"/>
          <w:szCs w:val="24"/>
        </w:rPr>
        <w:t xml:space="preserve">, tieto položky </w:t>
      </w:r>
      <w:r w:rsidR="006C366D" w:rsidRPr="00713EE2">
        <w:rPr>
          <w:rFonts w:ascii="Times New Roman" w:hAnsi="Times New Roman"/>
          <w:sz w:val="24"/>
          <w:szCs w:val="24"/>
        </w:rPr>
        <w:t>znižujú sumu</w:t>
      </w:r>
      <w:r w:rsidR="00960A1F" w:rsidRPr="00713EE2">
        <w:rPr>
          <w:rFonts w:ascii="Times New Roman" w:hAnsi="Times New Roman"/>
          <w:sz w:val="24"/>
          <w:szCs w:val="24"/>
        </w:rPr>
        <w:t xml:space="preserve"> upravených zahrnutých daní,</w:t>
      </w:r>
      <w:r w:rsidR="006C366D" w:rsidRPr="00713EE2">
        <w:rPr>
          <w:rFonts w:ascii="Times New Roman" w:hAnsi="Times New Roman"/>
          <w:sz w:val="24"/>
          <w:szCs w:val="24"/>
        </w:rPr>
        <w:t xml:space="preserve"> pričom položky podľa odseku 5</w:t>
      </w:r>
      <w:r w:rsidR="00960A1F" w:rsidRPr="00713EE2">
        <w:rPr>
          <w:rFonts w:ascii="Times New Roman" w:hAnsi="Times New Roman"/>
          <w:sz w:val="24"/>
          <w:szCs w:val="24"/>
        </w:rPr>
        <w:t xml:space="preserve"> písm</w:t>
      </w:r>
      <w:r w:rsidR="006C366D" w:rsidRPr="00713EE2">
        <w:rPr>
          <w:rFonts w:ascii="Times New Roman" w:hAnsi="Times New Roman"/>
          <w:sz w:val="24"/>
          <w:szCs w:val="24"/>
        </w:rPr>
        <w:t>. c) a</w:t>
      </w:r>
      <w:r w:rsidR="00960A1F" w:rsidRPr="00713EE2">
        <w:rPr>
          <w:rFonts w:ascii="Times New Roman" w:hAnsi="Times New Roman"/>
          <w:sz w:val="24"/>
          <w:szCs w:val="24"/>
        </w:rPr>
        <w:t xml:space="preserve"> d) alebo suma kvalifikovaného refundovateľného daňového zápočtu sa v sume upravených zahrnutých daní posúdia ako záporné sumy len v rozsahu sumy kvalifikovanej daňovej výhody, ktorá sa pripočítala k sum</w:t>
      </w:r>
      <w:r w:rsidR="00394591">
        <w:rPr>
          <w:rFonts w:ascii="Times New Roman" w:hAnsi="Times New Roman"/>
          <w:sz w:val="24"/>
          <w:szCs w:val="24"/>
        </w:rPr>
        <w:t>e</w:t>
      </w:r>
      <w:r w:rsidR="00960A1F" w:rsidRPr="00713EE2">
        <w:rPr>
          <w:rFonts w:ascii="Times New Roman" w:hAnsi="Times New Roman"/>
          <w:sz w:val="24"/>
          <w:szCs w:val="24"/>
        </w:rPr>
        <w:t xml:space="preserve"> upravených zahrnutých daní vlastníka kvalifikovaného vla</w:t>
      </w:r>
      <w:r w:rsidR="006C366D" w:rsidRPr="00713EE2">
        <w:rPr>
          <w:rFonts w:ascii="Times New Roman" w:hAnsi="Times New Roman"/>
          <w:sz w:val="24"/>
          <w:szCs w:val="24"/>
        </w:rPr>
        <w:t>stníckeho podielu podľa odseku 4</w:t>
      </w:r>
      <w:r w:rsidR="00960A1F" w:rsidRPr="00713EE2">
        <w:rPr>
          <w:rFonts w:ascii="Times New Roman" w:hAnsi="Times New Roman"/>
          <w:sz w:val="24"/>
          <w:szCs w:val="24"/>
        </w:rPr>
        <w:t xml:space="preserve">.  </w:t>
      </w:r>
    </w:p>
    <w:p w14:paraId="12966787" w14:textId="77777777" w:rsidR="00960A1F" w:rsidRPr="00713EE2" w:rsidRDefault="00960A1F" w:rsidP="00D801A9">
      <w:pPr>
        <w:spacing w:after="0" w:line="240" w:lineRule="auto"/>
        <w:jc w:val="both"/>
        <w:rPr>
          <w:rFonts w:ascii="Times New Roman" w:hAnsi="Times New Roman"/>
          <w:sz w:val="24"/>
          <w:szCs w:val="24"/>
        </w:rPr>
      </w:pPr>
    </w:p>
    <w:p w14:paraId="5713D7E4" w14:textId="518C7E71" w:rsidR="00960A1F" w:rsidRPr="00713EE2" w:rsidRDefault="007737DA" w:rsidP="00D801A9">
      <w:pPr>
        <w:spacing w:after="0" w:line="240" w:lineRule="auto"/>
        <w:ind w:left="284"/>
        <w:jc w:val="both"/>
        <w:rPr>
          <w:rFonts w:ascii="Times New Roman" w:hAnsi="Times New Roman"/>
          <w:strike/>
          <w:sz w:val="24"/>
          <w:szCs w:val="24"/>
        </w:rPr>
      </w:pPr>
      <w:r w:rsidRPr="00713EE2">
        <w:rPr>
          <w:rFonts w:ascii="Times New Roman" w:hAnsi="Times New Roman"/>
          <w:sz w:val="24"/>
          <w:szCs w:val="24"/>
        </w:rPr>
        <w:t>(7</w:t>
      </w:r>
      <w:r w:rsidR="006C366D" w:rsidRPr="00713EE2">
        <w:rPr>
          <w:rFonts w:ascii="Times New Roman" w:hAnsi="Times New Roman"/>
          <w:sz w:val="24"/>
          <w:szCs w:val="24"/>
        </w:rPr>
        <w:t>) Odchylne od odseku 4</w:t>
      </w:r>
      <w:r w:rsidR="00960A1F" w:rsidRPr="00713EE2">
        <w:rPr>
          <w:rFonts w:ascii="Times New Roman" w:hAnsi="Times New Roman"/>
          <w:sz w:val="24"/>
          <w:szCs w:val="24"/>
        </w:rPr>
        <w:t xml:space="preserve"> vlastník kvalifikovaného vlastníckeho podielu, ktorý na účely finančného účtovníctva </w:t>
      </w:r>
      <w:r w:rsidR="00560EA9">
        <w:rPr>
          <w:rFonts w:ascii="Times New Roman" w:hAnsi="Times New Roman"/>
          <w:sz w:val="24"/>
          <w:szCs w:val="24"/>
        </w:rPr>
        <w:t xml:space="preserve">účtuje o tejto investícii proporcionálnou metódou </w:t>
      </w:r>
      <w:r w:rsidR="00560EA9">
        <w:rPr>
          <w:rFonts w:ascii="Times New Roman" w:hAnsi="Times New Roman"/>
          <w:sz w:val="24"/>
          <w:szCs w:val="24"/>
        </w:rPr>
        <w:lastRenderedPageBreak/>
        <w:t>amortizovania</w:t>
      </w:r>
      <w:r w:rsidR="00960A1F" w:rsidRPr="00713EE2">
        <w:rPr>
          <w:rFonts w:ascii="Times New Roman" w:hAnsi="Times New Roman"/>
          <w:sz w:val="24"/>
          <w:szCs w:val="24"/>
        </w:rPr>
        <w:t>, použije túto metódu na určenie sumy ročnej návratnosti investície. Podávajúci subjekt môže v účtovnom období, v ktorom vlastník nadobudne podiely</w:t>
      </w:r>
      <w:r w:rsidR="005F7597">
        <w:rPr>
          <w:rFonts w:ascii="Times New Roman" w:hAnsi="Times New Roman"/>
          <w:sz w:val="24"/>
          <w:szCs w:val="24"/>
        </w:rPr>
        <w:t>,</w:t>
      </w:r>
      <w:r w:rsidR="00960A1F" w:rsidRPr="00713EE2">
        <w:rPr>
          <w:rFonts w:ascii="Times New Roman" w:hAnsi="Times New Roman"/>
          <w:sz w:val="24"/>
          <w:szCs w:val="24"/>
        </w:rPr>
        <w:t xml:space="preserve"> alebo v účtovnom období, v ktorom sa na vlastníka vzťahuje tento zákon</w:t>
      </w:r>
      <w:r w:rsidR="003A4DAB" w:rsidRPr="00713EE2">
        <w:rPr>
          <w:rFonts w:ascii="Times New Roman" w:hAnsi="Times New Roman"/>
          <w:sz w:val="24"/>
          <w:szCs w:val="24"/>
        </w:rPr>
        <w:t>,</w:t>
      </w:r>
      <w:r w:rsidR="00960A1F" w:rsidRPr="00713EE2">
        <w:rPr>
          <w:rFonts w:ascii="Times New Roman" w:hAnsi="Times New Roman"/>
          <w:sz w:val="24"/>
          <w:szCs w:val="24"/>
        </w:rPr>
        <w:t xml:space="preserve"> neodvolateľne rozhodnúť, že vlastník kvalifikovaného vlastníckeho podielu, ktorý na účely finančného účtovníctva </w:t>
      </w:r>
      <w:r w:rsidR="00560EA9">
        <w:rPr>
          <w:rFonts w:ascii="Times New Roman" w:hAnsi="Times New Roman"/>
          <w:sz w:val="24"/>
          <w:szCs w:val="24"/>
        </w:rPr>
        <w:t xml:space="preserve"> neúčtuje o investícii proporcionálnou metódou amortizovania</w:t>
      </w:r>
      <w:r w:rsidR="00960A1F" w:rsidRPr="00713EE2">
        <w:rPr>
          <w:rFonts w:ascii="Times New Roman" w:hAnsi="Times New Roman"/>
          <w:sz w:val="24"/>
          <w:szCs w:val="24"/>
        </w:rPr>
        <w:t xml:space="preserve">, použije túto metódu na určenie sumy ročnej návratnosti investície. </w:t>
      </w:r>
    </w:p>
    <w:p w14:paraId="0B1681E2" w14:textId="77777777" w:rsidR="003A4DAB" w:rsidRPr="00713EE2" w:rsidRDefault="003A4DAB" w:rsidP="00D801A9">
      <w:pPr>
        <w:spacing w:after="0" w:line="240" w:lineRule="auto"/>
        <w:ind w:left="284"/>
        <w:jc w:val="both"/>
        <w:rPr>
          <w:rFonts w:ascii="Times New Roman" w:hAnsi="Times New Roman"/>
          <w:sz w:val="24"/>
          <w:szCs w:val="24"/>
        </w:rPr>
      </w:pPr>
    </w:p>
    <w:p w14:paraId="2F4E18B3" w14:textId="13641C41" w:rsidR="00960A1F" w:rsidRPr="00713EE2" w:rsidRDefault="007737DA"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(8</w:t>
      </w:r>
      <w:r w:rsidR="00960A1F" w:rsidRPr="00713EE2">
        <w:rPr>
          <w:rFonts w:ascii="Times New Roman" w:hAnsi="Times New Roman"/>
          <w:sz w:val="24"/>
          <w:szCs w:val="24"/>
        </w:rPr>
        <w:t>) Investícia vlastníka kvalifikovaného vlastníckeho podielu sa podľa proporcionálnej m</w:t>
      </w:r>
      <w:r w:rsidR="003A4DAB" w:rsidRPr="00713EE2">
        <w:rPr>
          <w:rFonts w:ascii="Times New Roman" w:hAnsi="Times New Roman"/>
          <w:sz w:val="24"/>
          <w:szCs w:val="24"/>
        </w:rPr>
        <w:t xml:space="preserve">etódy </w:t>
      </w:r>
      <w:r w:rsidR="00560EA9">
        <w:rPr>
          <w:rFonts w:ascii="Times New Roman" w:hAnsi="Times New Roman"/>
          <w:sz w:val="24"/>
          <w:szCs w:val="24"/>
        </w:rPr>
        <w:t>amortizovania</w:t>
      </w:r>
      <w:r w:rsidR="003A4DAB" w:rsidRPr="00713EE2">
        <w:rPr>
          <w:rFonts w:ascii="Times New Roman" w:hAnsi="Times New Roman"/>
          <w:sz w:val="24"/>
          <w:szCs w:val="24"/>
        </w:rPr>
        <w:t xml:space="preserve"> podľa odseku 7 zníži o položky podľa odseku 5</w:t>
      </w:r>
      <w:r w:rsidR="00960A1F" w:rsidRPr="00713EE2">
        <w:rPr>
          <w:rFonts w:ascii="Times New Roman" w:hAnsi="Times New Roman"/>
          <w:sz w:val="24"/>
          <w:szCs w:val="24"/>
        </w:rPr>
        <w:t xml:space="preserve"> v rozsahu predpokladaného pomeru daňovej výhody. Predpokladaný pomer daňovej výhody je pomer súčtu položie</w:t>
      </w:r>
      <w:r w:rsidR="003A4DAB" w:rsidRPr="00713EE2">
        <w:rPr>
          <w:rFonts w:ascii="Times New Roman" w:hAnsi="Times New Roman"/>
          <w:sz w:val="24"/>
          <w:szCs w:val="24"/>
        </w:rPr>
        <w:t>k podľa odseku 5</w:t>
      </w:r>
      <w:r w:rsidR="00960A1F" w:rsidRPr="00713EE2">
        <w:rPr>
          <w:rFonts w:ascii="Times New Roman" w:hAnsi="Times New Roman"/>
          <w:sz w:val="24"/>
          <w:szCs w:val="24"/>
        </w:rPr>
        <w:t xml:space="preserve"> prijatých vlastníkom</w:t>
      </w:r>
      <w:r w:rsidR="003A4DAB" w:rsidRPr="00713EE2">
        <w:rPr>
          <w:rFonts w:ascii="Times New Roman" w:hAnsi="Times New Roman"/>
          <w:sz w:val="24"/>
          <w:szCs w:val="24"/>
        </w:rPr>
        <w:t xml:space="preserve"> kvalifikovaného vlastníckeho podielu</w:t>
      </w:r>
      <w:r w:rsidR="00960A1F" w:rsidRPr="00713EE2">
        <w:rPr>
          <w:rFonts w:ascii="Times New Roman" w:hAnsi="Times New Roman"/>
          <w:sz w:val="24"/>
          <w:szCs w:val="24"/>
        </w:rPr>
        <w:t xml:space="preserve"> alebo plynúcich vlastníkovi kvalifikovaného vlastníckeho podielu v príslušnom účtovnom období a predpokladanej úhrnnej</w:t>
      </w:r>
      <w:r w:rsidR="003A4DAB" w:rsidRPr="00713EE2">
        <w:rPr>
          <w:rFonts w:ascii="Times New Roman" w:hAnsi="Times New Roman"/>
          <w:sz w:val="24"/>
          <w:szCs w:val="24"/>
        </w:rPr>
        <w:t xml:space="preserve"> sumy týchto položiek prijatých </w:t>
      </w:r>
      <w:r w:rsidR="00960A1F" w:rsidRPr="00713EE2">
        <w:rPr>
          <w:rFonts w:ascii="Times New Roman" w:hAnsi="Times New Roman"/>
          <w:sz w:val="24"/>
          <w:szCs w:val="24"/>
        </w:rPr>
        <w:t>vlastníkom</w:t>
      </w:r>
      <w:r w:rsidR="003A4DAB" w:rsidRPr="00713EE2">
        <w:rPr>
          <w:rFonts w:ascii="Times New Roman" w:hAnsi="Times New Roman"/>
          <w:sz w:val="24"/>
          <w:szCs w:val="24"/>
        </w:rPr>
        <w:t xml:space="preserve"> kvalifikovaného vlastníckeho podielu</w:t>
      </w:r>
      <w:r w:rsidR="00960A1F" w:rsidRPr="00713EE2">
        <w:rPr>
          <w:rFonts w:ascii="Times New Roman" w:hAnsi="Times New Roman"/>
          <w:sz w:val="24"/>
          <w:szCs w:val="24"/>
        </w:rPr>
        <w:t xml:space="preserve"> alebo plynúcich vlastníkovi kvalifikovaného vlastníckeho podielu počas doby trvania investíc</w:t>
      </w:r>
      <w:r w:rsidR="003A4DAB" w:rsidRPr="00713EE2">
        <w:rPr>
          <w:rFonts w:ascii="Times New Roman" w:hAnsi="Times New Roman"/>
          <w:sz w:val="24"/>
          <w:szCs w:val="24"/>
        </w:rPr>
        <w:t>ie. Suma položiek podľa odseku 5</w:t>
      </w:r>
      <w:r w:rsidR="00960A1F" w:rsidRPr="00713EE2">
        <w:rPr>
          <w:rFonts w:ascii="Times New Roman" w:hAnsi="Times New Roman"/>
          <w:sz w:val="24"/>
          <w:szCs w:val="24"/>
        </w:rPr>
        <w:t xml:space="preserve"> prijatých vlastníkom</w:t>
      </w:r>
      <w:r w:rsidR="003A4DAB" w:rsidRPr="00713EE2">
        <w:rPr>
          <w:rFonts w:ascii="Times New Roman" w:hAnsi="Times New Roman"/>
          <w:sz w:val="24"/>
          <w:szCs w:val="24"/>
        </w:rPr>
        <w:t xml:space="preserve"> kvalifikovaného vlastníckeho podielu</w:t>
      </w:r>
      <w:r w:rsidR="00960A1F" w:rsidRPr="00713EE2">
        <w:rPr>
          <w:rFonts w:ascii="Times New Roman" w:hAnsi="Times New Roman"/>
          <w:sz w:val="24"/>
          <w:szCs w:val="24"/>
        </w:rPr>
        <w:t xml:space="preserve"> alebo plynúcich vlastníkovi kvalifikovaného vlastníckeho podielu nad rámec zníženia investície sa nepripočítava k upraveným zahrnutým daniam vlastníka kvalifikovaného vlastníckeho podielu. </w:t>
      </w:r>
    </w:p>
    <w:p w14:paraId="36A94F15" w14:textId="46D9ED2B" w:rsidR="00960A1F" w:rsidRPr="00713EE2" w:rsidRDefault="00960A1F" w:rsidP="00D801A9">
      <w:pPr>
        <w:spacing w:after="0" w:line="240" w:lineRule="auto"/>
        <w:jc w:val="both"/>
        <w:rPr>
          <w:rFonts w:ascii="Times New Roman" w:hAnsi="Times New Roman"/>
          <w:color w:val="FF0000"/>
          <w:sz w:val="24"/>
          <w:szCs w:val="24"/>
        </w:rPr>
      </w:pPr>
    </w:p>
    <w:p w14:paraId="31FFF780" w14:textId="0D69E7DD" w:rsidR="00C07466" w:rsidRPr="00713EE2" w:rsidRDefault="00960A1F"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w:t>
      </w:r>
      <w:r w:rsidR="003A4DAB" w:rsidRPr="00713EE2">
        <w:rPr>
          <w:rFonts w:ascii="Times New Roman" w:hAnsi="Times New Roman"/>
          <w:sz w:val="24"/>
          <w:szCs w:val="24"/>
        </w:rPr>
        <w:t>9</w:t>
      </w:r>
      <w:r w:rsidRPr="00713EE2">
        <w:rPr>
          <w:rFonts w:ascii="Times New Roman" w:hAnsi="Times New Roman"/>
          <w:sz w:val="24"/>
          <w:szCs w:val="24"/>
        </w:rPr>
        <w:t xml:space="preserve">) Rozhodnutie podávajúceho subjektu podľa odseku 2 sa nemôže prestať uplatňovať, ak  sa pri výpočte oprávneného príjmu alebo oprávnenej straty základného subjektu zohľadnila v súvislosti s vlastníckym podielom strata. </w:t>
      </w:r>
    </w:p>
    <w:p w14:paraId="6381C2B0" w14:textId="1434C2E0" w:rsidR="008F196A" w:rsidRDefault="008F196A" w:rsidP="00D801A9">
      <w:pPr>
        <w:pStyle w:val="Odsekzoznamu"/>
        <w:spacing w:after="0" w:line="240" w:lineRule="auto"/>
        <w:ind w:left="360"/>
        <w:contextualSpacing w:val="0"/>
        <w:jc w:val="both"/>
        <w:rPr>
          <w:rFonts w:ascii="Times New Roman" w:hAnsi="Times New Roman"/>
          <w:sz w:val="24"/>
          <w:szCs w:val="24"/>
          <w:lang w:val="sk-SK"/>
        </w:rPr>
      </w:pPr>
    </w:p>
    <w:p w14:paraId="017A920F" w14:textId="70BB73BF" w:rsidR="00C07466" w:rsidRPr="00713EE2" w:rsidRDefault="00C07466" w:rsidP="00D801A9">
      <w:pPr>
        <w:spacing w:after="0" w:line="240" w:lineRule="auto"/>
        <w:jc w:val="center"/>
        <w:rPr>
          <w:rFonts w:ascii="Times New Roman" w:hAnsi="Times New Roman"/>
          <w:b/>
          <w:sz w:val="24"/>
          <w:szCs w:val="24"/>
        </w:rPr>
      </w:pPr>
      <w:r w:rsidRPr="00713EE2">
        <w:rPr>
          <w:rFonts w:ascii="Times New Roman" w:hAnsi="Times New Roman"/>
          <w:b/>
          <w:sz w:val="24"/>
          <w:szCs w:val="24"/>
        </w:rPr>
        <w:t>§ 6b</w:t>
      </w:r>
    </w:p>
    <w:p w14:paraId="0C0DE8CF" w14:textId="697F2CA3" w:rsidR="008F196A" w:rsidRPr="00713EE2" w:rsidRDefault="00C07466" w:rsidP="00D801A9">
      <w:pPr>
        <w:spacing w:after="0" w:line="240" w:lineRule="auto"/>
        <w:jc w:val="center"/>
        <w:rPr>
          <w:rFonts w:ascii="Times New Roman" w:hAnsi="Times New Roman"/>
          <w:b/>
          <w:sz w:val="24"/>
          <w:szCs w:val="24"/>
        </w:rPr>
      </w:pPr>
      <w:r w:rsidRPr="00713EE2">
        <w:rPr>
          <w:rFonts w:ascii="Times New Roman" w:hAnsi="Times New Roman"/>
          <w:b/>
          <w:sz w:val="24"/>
          <w:szCs w:val="24"/>
        </w:rPr>
        <w:t>Daňové zápočty</w:t>
      </w:r>
    </w:p>
    <w:p w14:paraId="4EE06A51" w14:textId="77777777" w:rsidR="003C55D3" w:rsidRPr="00713EE2" w:rsidRDefault="003C55D3" w:rsidP="00D801A9">
      <w:pPr>
        <w:spacing w:after="0" w:line="240" w:lineRule="auto"/>
        <w:jc w:val="both"/>
        <w:rPr>
          <w:rFonts w:ascii="Times New Roman" w:hAnsi="Times New Roman"/>
          <w:sz w:val="24"/>
          <w:szCs w:val="24"/>
        </w:rPr>
      </w:pPr>
    </w:p>
    <w:p w14:paraId="5A471473" w14:textId="3DDDBE2B" w:rsidR="00C07466" w:rsidRPr="00713EE2" w:rsidRDefault="00C07466" w:rsidP="00163C36">
      <w:pPr>
        <w:tabs>
          <w:tab w:val="left" w:pos="851"/>
        </w:tabs>
        <w:spacing w:after="0" w:line="240" w:lineRule="auto"/>
        <w:ind w:left="284"/>
        <w:jc w:val="both"/>
        <w:rPr>
          <w:rFonts w:ascii="Times New Roman" w:hAnsi="Times New Roman"/>
          <w:sz w:val="24"/>
          <w:szCs w:val="24"/>
        </w:rPr>
      </w:pPr>
      <w:r w:rsidRPr="00713EE2">
        <w:rPr>
          <w:rFonts w:ascii="Times New Roman" w:hAnsi="Times New Roman"/>
          <w:sz w:val="24"/>
          <w:szCs w:val="24"/>
        </w:rPr>
        <w:t>(1) Pri výpočte oprávneného príjmu alebo oprávnenej straty základného subjektu sa nominálna hodnota kvalifikovaného refundovateľného daňového zápočtu</w:t>
      </w:r>
      <w:r w:rsidRPr="00713EE2">
        <w:rPr>
          <w:rFonts w:ascii="Times New Roman" w:hAnsi="Times New Roman"/>
          <w:color w:val="FF0000"/>
          <w:sz w:val="24"/>
          <w:szCs w:val="24"/>
        </w:rPr>
        <w:t xml:space="preserve"> </w:t>
      </w:r>
      <w:r w:rsidRPr="00713EE2">
        <w:rPr>
          <w:rFonts w:ascii="Times New Roman" w:hAnsi="Times New Roman"/>
          <w:sz w:val="24"/>
          <w:szCs w:val="24"/>
        </w:rPr>
        <w:t>alebo obchodovateľného prevoditeľného daňového zápočtu posúdi ako príjem pôvodného príjemcu daňového zápočtu v tom účtovnom období, v ktorom boli splnené podmienky pre poskytnutie daňového zápočtu.</w:t>
      </w:r>
    </w:p>
    <w:p w14:paraId="7ED5459E" w14:textId="77777777" w:rsidR="003C55D3" w:rsidRPr="00713EE2" w:rsidRDefault="003C55D3" w:rsidP="00163C36">
      <w:pPr>
        <w:tabs>
          <w:tab w:val="left" w:pos="851"/>
        </w:tabs>
        <w:spacing w:after="0" w:line="240" w:lineRule="auto"/>
        <w:ind w:left="284"/>
        <w:jc w:val="both"/>
        <w:rPr>
          <w:rFonts w:ascii="Times New Roman" w:hAnsi="Times New Roman"/>
          <w:sz w:val="24"/>
          <w:szCs w:val="24"/>
        </w:rPr>
      </w:pPr>
    </w:p>
    <w:p w14:paraId="73E861C8" w14:textId="337BC433" w:rsidR="00C07466" w:rsidRPr="00713EE2" w:rsidRDefault="00C07466" w:rsidP="00163C36">
      <w:pPr>
        <w:spacing w:after="0" w:line="240" w:lineRule="auto"/>
        <w:ind w:left="284"/>
        <w:jc w:val="both"/>
        <w:rPr>
          <w:rFonts w:ascii="Times New Roman" w:hAnsi="Times New Roman"/>
          <w:color w:val="FF0000"/>
          <w:sz w:val="24"/>
          <w:szCs w:val="24"/>
        </w:rPr>
      </w:pPr>
      <w:r w:rsidRPr="00713EE2">
        <w:rPr>
          <w:rFonts w:ascii="Times New Roman" w:hAnsi="Times New Roman"/>
          <w:sz w:val="24"/>
          <w:szCs w:val="24"/>
        </w:rPr>
        <w:t>(2) Ak kvalifikovaný refundovateľný daňový zápočet alebo obchodovateľný prevoditeľný daňový zápočet poskytnut</w:t>
      </w:r>
      <w:r w:rsidR="00ED03D7" w:rsidRPr="00713EE2">
        <w:rPr>
          <w:rFonts w:ascii="Times New Roman" w:hAnsi="Times New Roman"/>
          <w:sz w:val="24"/>
          <w:szCs w:val="24"/>
        </w:rPr>
        <w:t>é</w:t>
      </w:r>
      <w:r w:rsidRPr="00713EE2">
        <w:rPr>
          <w:rFonts w:ascii="Times New Roman" w:hAnsi="Times New Roman"/>
          <w:sz w:val="24"/>
          <w:szCs w:val="24"/>
        </w:rPr>
        <w:t xml:space="preserve"> na nadobudnutie majetku alebo vytvorenie majetku znižuj</w:t>
      </w:r>
      <w:r w:rsidR="00ED03D7" w:rsidRPr="00713EE2">
        <w:rPr>
          <w:rFonts w:ascii="Times New Roman" w:hAnsi="Times New Roman"/>
          <w:sz w:val="24"/>
          <w:szCs w:val="24"/>
        </w:rPr>
        <w:t>ú</w:t>
      </w:r>
      <w:r w:rsidRPr="00713EE2">
        <w:rPr>
          <w:rFonts w:ascii="Times New Roman" w:hAnsi="Times New Roman"/>
          <w:sz w:val="24"/>
          <w:szCs w:val="24"/>
        </w:rPr>
        <w:t xml:space="preserve">  podľa účtovných zásad pôvodného príjemcu daňového zápočtu účtovnú hodnotu majetku alebo sa </w:t>
      </w:r>
      <w:r w:rsidR="00ED03D7" w:rsidRPr="00713EE2">
        <w:rPr>
          <w:rFonts w:ascii="Times New Roman" w:hAnsi="Times New Roman"/>
          <w:sz w:val="24"/>
          <w:szCs w:val="24"/>
        </w:rPr>
        <w:t>t</w:t>
      </w:r>
      <w:r w:rsidR="00466A5C" w:rsidRPr="00713EE2">
        <w:rPr>
          <w:rFonts w:ascii="Times New Roman" w:hAnsi="Times New Roman"/>
          <w:sz w:val="24"/>
          <w:szCs w:val="24"/>
        </w:rPr>
        <w:t>ieto</w:t>
      </w:r>
      <w:r w:rsidR="00ED03D7" w:rsidRPr="00713EE2">
        <w:rPr>
          <w:rFonts w:ascii="Times New Roman" w:hAnsi="Times New Roman"/>
          <w:sz w:val="24"/>
          <w:szCs w:val="24"/>
        </w:rPr>
        <w:t xml:space="preserve"> zápoč</w:t>
      </w:r>
      <w:r w:rsidR="00466A5C" w:rsidRPr="00713EE2">
        <w:rPr>
          <w:rFonts w:ascii="Times New Roman" w:hAnsi="Times New Roman"/>
          <w:sz w:val="24"/>
          <w:szCs w:val="24"/>
        </w:rPr>
        <w:t>ty</w:t>
      </w:r>
      <w:r w:rsidR="00ED03D7" w:rsidRPr="00713EE2">
        <w:rPr>
          <w:rFonts w:ascii="Times New Roman" w:hAnsi="Times New Roman"/>
          <w:sz w:val="24"/>
          <w:szCs w:val="24"/>
        </w:rPr>
        <w:t xml:space="preserve"> </w:t>
      </w:r>
      <w:r w:rsidR="00466A5C" w:rsidRPr="00713EE2">
        <w:rPr>
          <w:rFonts w:ascii="Times New Roman" w:hAnsi="Times New Roman"/>
          <w:sz w:val="24"/>
          <w:szCs w:val="24"/>
        </w:rPr>
        <w:t>účtujú</w:t>
      </w:r>
      <w:r w:rsidRPr="00713EE2">
        <w:rPr>
          <w:rFonts w:ascii="Times New Roman" w:hAnsi="Times New Roman"/>
          <w:sz w:val="24"/>
          <w:szCs w:val="24"/>
        </w:rPr>
        <w:t xml:space="preserve"> do výnosov budúcich období, ktoré sa zúčtujú do výnosov počas doby použiteľnosti majetku, pôvodný príjemca daňového zápočtu môže pri výpočte oprávneného príjmu alebo oprávnenej straty postupovať podľa týchto účtovných zásad. </w:t>
      </w:r>
    </w:p>
    <w:p w14:paraId="34FC25FA" w14:textId="77777777" w:rsidR="00C07466" w:rsidRPr="00713EE2" w:rsidRDefault="00C07466" w:rsidP="00163C36">
      <w:pPr>
        <w:spacing w:after="0" w:line="240" w:lineRule="auto"/>
        <w:ind w:left="284"/>
        <w:jc w:val="both"/>
        <w:rPr>
          <w:rFonts w:ascii="Times New Roman" w:hAnsi="Times New Roman"/>
          <w:color w:val="FF0000"/>
          <w:sz w:val="24"/>
          <w:szCs w:val="24"/>
        </w:rPr>
      </w:pPr>
    </w:p>
    <w:p w14:paraId="4849A616" w14:textId="77777777" w:rsidR="00C07466" w:rsidRPr="00713EE2" w:rsidRDefault="00C07466"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 xml:space="preserve">(3) Ak obchodovateľný prevoditeľný daňový zápočet alebo jeho časť zanikne bez uplatnenia, pôvodný príjemca daňového zápočtu posúdi pri výpočte oprávneného príjmu alebo oprávnenej straty neuplatnenú nominálnu hodnotu obchodovateľného prevoditeľného daňového zápočtu ako stratu alebo zvýšenie účtovnej hodnoty majetku v účtovnom období zániku tohto daňového zápočtu. </w:t>
      </w:r>
    </w:p>
    <w:p w14:paraId="4C7571A8" w14:textId="77777777" w:rsidR="00C07466" w:rsidRPr="00713EE2" w:rsidRDefault="00C07466" w:rsidP="00D801A9">
      <w:pPr>
        <w:spacing w:after="0" w:line="240" w:lineRule="auto"/>
        <w:ind w:left="284"/>
        <w:jc w:val="both"/>
        <w:rPr>
          <w:rFonts w:ascii="Times New Roman" w:hAnsi="Times New Roman"/>
          <w:sz w:val="24"/>
          <w:szCs w:val="24"/>
        </w:rPr>
      </w:pPr>
    </w:p>
    <w:p w14:paraId="509627CD" w14:textId="77777777" w:rsidR="00C07466" w:rsidRPr="00713EE2" w:rsidRDefault="00C07466"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 xml:space="preserve">(4) Pôvodný príjemca daňového zápočtu, ktorý prevedie obchodovateľný prevoditeľný daňový zápočet do 15 mesiacov od konca účtovného obdobia, v ktorom boli splnené podmienky pre poskytnutie daňového zápočtu, použije  pri výpočte oprávneného príjmu alebo oprávnenej straty v účtovnom období, v ktorom boli splnené podmienky pre poskytnutie daňového zápočtu, namiesto nominálnej hodnoty obchodovateľného prevoditeľného daňového zápočtu jeho predajnú cenu. </w:t>
      </w:r>
    </w:p>
    <w:p w14:paraId="2B81C149" w14:textId="77777777" w:rsidR="00C07466" w:rsidRPr="00713EE2" w:rsidRDefault="00C07466" w:rsidP="00D801A9">
      <w:pPr>
        <w:spacing w:after="0" w:line="240" w:lineRule="auto"/>
        <w:ind w:left="284"/>
        <w:jc w:val="both"/>
        <w:rPr>
          <w:rFonts w:ascii="Times New Roman" w:hAnsi="Times New Roman"/>
          <w:sz w:val="24"/>
          <w:szCs w:val="24"/>
        </w:rPr>
      </w:pPr>
    </w:p>
    <w:p w14:paraId="2BE0D0E2" w14:textId="173715F6" w:rsidR="00C07466" w:rsidRPr="00713EE2" w:rsidRDefault="00C07466"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 xml:space="preserve">(5) Pôvodný príjemca daňového zápočtu, ktorý prevedie obchodovateľný prevoditeľný daňový zápočet po 15 mesiacoch od konca účtovného obdobia, v ktorom boli splnené podmienky pre poskytnutie daňového zápočtu, posúdi pri výpočte oprávneného príjmu alebo oprávnenej straty v účtovnom období, v ktorom došlo k prevodu, rozdiel medzi nominálnou hodnotou prevedeného daňového zápočtu a predajnou cenou ako stratu. </w:t>
      </w:r>
      <w:r w:rsidR="00394591">
        <w:rPr>
          <w:rFonts w:ascii="Times New Roman" w:hAnsi="Times New Roman"/>
          <w:sz w:val="24"/>
          <w:szCs w:val="24"/>
        </w:rPr>
        <w:t>Pri</w:t>
      </w:r>
      <w:r w:rsidRPr="00713EE2">
        <w:rPr>
          <w:rFonts w:ascii="Times New Roman" w:hAnsi="Times New Roman"/>
          <w:sz w:val="24"/>
          <w:szCs w:val="24"/>
        </w:rPr>
        <w:t xml:space="preserve"> obchodovateľn</w:t>
      </w:r>
      <w:r w:rsidR="00394591">
        <w:rPr>
          <w:rFonts w:ascii="Times New Roman" w:hAnsi="Times New Roman"/>
          <w:sz w:val="24"/>
          <w:szCs w:val="24"/>
        </w:rPr>
        <w:t>om</w:t>
      </w:r>
      <w:r w:rsidRPr="00713EE2">
        <w:rPr>
          <w:rFonts w:ascii="Times New Roman" w:hAnsi="Times New Roman"/>
          <w:sz w:val="24"/>
          <w:szCs w:val="24"/>
        </w:rPr>
        <w:t xml:space="preserve"> prevoditeľn</w:t>
      </w:r>
      <w:r w:rsidR="00394591">
        <w:rPr>
          <w:rFonts w:ascii="Times New Roman" w:hAnsi="Times New Roman"/>
          <w:sz w:val="24"/>
          <w:szCs w:val="24"/>
        </w:rPr>
        <w:t>om</w:t>
      </w:r>
      <w:r w:rsidRPr="00713EE2">
        <w:rPr>
          <w:rFonts w:ascii="Times New Roman" w:hAnsi="Times New Roman"/>
          <w:sz w:val="24"/>
          <w:szCs w:val="24"/>
        </w:rPr>
        <w:t xml:space="preserve"> daňov</w:t>
      </w:r>
      <w:r w:rsidR="00394591">
        <w:rPr>
          <w:rFonts w:ascii="Times New Roman" w:hAnsi="Times New Roman"/>
          <w:sz w:val="24"/>
          <w:szCs w:val="24"/>
        </w:rPr>
        <w:t>om</w:t>
      </w:r>
      <w:r w:rsidRPr="00713EE2">
        <w:rPr>
          <w:rFonts w:ascii="Times New Roman" w:hAnsi="Times New Roman"/>
          <w:sz w:val="24"/>
          <w:szCs w:val="24"/>
        </w:rPr>
        <w:t xml:space="preserve"> zápočt</w:t>
      </w:r>
      <w:r w:rsidR="00394591">
        <w:rPr>
          <w:rFonts w:ascii="Times New Roman" w:hAnsi="Times New Roman"/>
          <w:sz w:val="24"/>
          <w:szCs w:val="24"/>
        </w:rPr>
        <w:t>e</w:t>
      </w:r>
      <w:r w:rsidRPr="00713EE2">
        <w:rPr>
          <w:rFonts w:ascii="Times New Roman" w:hAnsi="Times New Roman"/>
          <w:sz w:val="24"/>
          <w:szCs w:val="24"/>
        </w:rPr>
        <w:t xml:space="preserve"> poskytnut</w:t>
      </w:r>
      <w:r w:rsidR="001F7878">
        <w:rPr>
          <w:rFonts w:ascii="Times New Roman" w:hAnsi="Times New Roman"/>
          <w:sz w:val="24"/>
          <w:szCs w:val="24"/>
        </w:rPr>
        <w:t>om</w:t>
      </w:r>
      <w:r w:rsidRPr="00713EE2">
        <w:rPr>
          <w:rFonts w:ascii="Times New Roman" w:hAnsi="Times New Roman"/>
          <w:sz w:val="24"/>
          <w:szCs w:val="24"/>
        </w:rPr>
        <w:t xml:space="preserve"> na nadobudnutie majetku alebo vytvorenie majetku, ktorý sa účtuje do výnosov počas doby použiteľnosti majetku, pôvodný príjemca daňového zápočtu posúdi pri výpočte oprávneného príjmu alebo oprávnenej straty rozdiel medzi nominálnou hodnotou prevedeného daňového zápočtu a predajnou cenou ako stratu postupne počas zostávajúcej doby použiteľnosti majetku. </w:t>
      </w:r>
    </w:p>
    <w:p w14:paraId="6ABA2CE4" w14:textId="77777777" w:rsidR="00C07466" w:rsidRPr="00713EE2" w:rsidRDefault="00C07466" w:rsidP="00D801A9">
      <w:pPr>
        <w:spacing w:after="0" w:line="240" w:lineRule="auto"/>
        <w:ind w:left="284"/>
        <w:jc w:val="both"/>
        <w:rPr>
          <w:rFonts w:ascii="Times New Roman" w:hAnsi="Times New Roman"/>
          <w:sz w:val="24"/>
          <w:szCs w:val="24"/>
        </w:rPr>
      </w:pPr>
    </w:p>
    <w:p w14:paraId="035908EA" w14:textId="2E22B777" w:rsidR="00C07466" w:rsidRPr="00713EE2" w:rsidRDefault="00C07466"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(6) Nadobúdateľ  daňového zápočtu, ktorý používa obchodovateľný prevoditeľný daňový zápočet na zníženie daňovej povinnosti týkajúcej sa zahrnutých daní, zahrnie do výpočtu oprávneného príjmu alebo oprávnenej straty v účtovnom období použitia</w:t>
      </w:r>
      <w:r w:rsidR="00ED03D7" w:rsidRPr="00713EE2">
        <w:rPr>
          <w:rFonts w:ascii="Times New Roman" w:hAnsi="Times New Roman"/>
          <w:sz w:val="24"/>
          <w:szCs w:val="24"/>
        </w:rPr>
        <w:t xml:space="preserve"> zápočtu</w:t>
      </w:r>
      <w:r w:rsidRPr="00713EE2">
        <w:rPr>
          <w:rFonts w:ascii="Times New Roman" w:hAnsi="Times New Roman"/>
          <w:sz w:val="24"/>
          <w:szCs w:val="24"/>
        </w:rPr>
        <w:t xml:space="preserve"> rozdiel medzi nominálnou hodnotou obchodovateľného prevoditeľného daňového zápočtu a</w:t>
      </w:r>
      <w:r w:rsidR="00ED03D7" w:rsidRPr="00713EE2">
        <w:rPr>
          <w:rFonts w:ascii="Times New Roman" w:hAnsi="Times New Roman"/>
          <w:sz w:val="24"/>
          <w:szCs w:val="24"/>
        </w:rPr>
        <w:t xml:space="preserve"> jeho </w:t>
      </w:r>
      <w:r w:rsidRPr="00713EE2">
        <w:rPr>
          <w:rFonts w:ascii="Times New Roman" w:hAnsi="Times New Roman"/>
          <w:sz w:val="24"/>
          <w:szCs w:val="24"/>
        </w:rPr>
        <w:t>kúpnou cenou v pomere podielu použitej časti obchodovateľného prevoditeľného daňového zápočtu</w:t>
      </w:r>
      <w:r w:rsidRPr="00713EE2" w:rsidDel="0057352B">
        <w:rPr>
          <w:rFonts w:ascii="Times New Roman" w:hAnsi="Times New Roman"/>
          <w:sz w:val="24"/>
          <w:szCs w:val="24"/>
        </w:rPr>
        <w:t xml:space="preserve"> </w:t>
      </w:r>
      <w:r w:rsidRPr="00713EE2">
        <w:rPr>
          <w:rFonts w:ascii="Times New Roman" w:hAnsi="Times New Roman"/>
          <w:sz w:val="24"/>
          <w:szCs w:val="24"/>
        </w:rPr>
        <w:t xml:space="preserve">a jeho  nominálnej hodnoty. </w:t>
      </w:r>
    </w:p>
    <w:p w14:paraId="59DBBB28" w14:textId="77777777" w:rsidR="005E7C35" w:rsidRPr="00713EE2" w:rsidRDefault="005E7C35" w:rsidP="00D801A9">
      <w:pPr>
        <w:spacing w:after="0" w:line="240" w:lineRule="auto"/>
        <w:ind w:left="284"/>
        <w:jc w:val="both"/>
        <w:rPr>
          <w:rFonts w:ascii="Times New Roman" w:hAnsi="Times New Roman"/>
          <w:sz w:val="24"/>
          <w:szCs w:val="24"/>
        </w:rPr>
      </w:pPr>
    </w:p>
    <w:p w14:paraId="09B7A392" w14:textId="3D27B0FF" w:rsidR="00C07466" w:rsidRPr="00713EE2" w:rsidRDefault="00C07466"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(7) Nadobúdateľ  daňového zápočtu, ktorý predáva obchodovateľný prevoditeľný daňový zápočet, zahrnie do výpočtu oprávneného príjmu alebo oprávnenej straty v účtovnom období predaja zisk alebo stratu z predaja, pričom zisk alebo strata z predaja sa rovná rozdielu medzi predajnou cenou a súčtom kúpnej ceny s pomerom podielu použitej časti obchodovateľného prevoditeľného daňového zápočtu a jeho nominálnej hodnoty.</w:t>
      </w:r>
    </w:p>
    <w:p w14:paraId="650AD21B" w14:textId="77777777" w:rsidR="00C07466" w:rsidRPr="00713EE2" w:rsidRDefault="00C07466" w:rsidP="00D801A9">
      <w:pPr>
        <w:spacing w:after="0" w:line="240" w:lineRule="auto"/>
        <w:ind w:left="284"/>
        <w:jc w:val="both"/>
        <w:rPr>
          <w:rFonts w:ascii="Times New Roman" w:hAnsi="Times New Roman"/>
          <w:sz w:val="24"/>
          <w:szCs w:val="24"/>
        </w:rPr>
      </w:pPr>
    </w:p>
    <w:p w14:paraId="6B2B4D3E" w14:textId="789A0C05" w:rsidR="00C07466" w:rsidRPr="00713EE2" w:rsidRDefault="00C07466"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(8) Ak obchodovateľný prevoditeľný daňový zápočet alebo jeho časť zanikne bez uplatnenia, nadobúdateľ daňového zápočtu posúdi pri výpočte oprávneného príjmu alebo oprávnenej straty neuplatnenú hodnotu obchodovateľného prevoditeľného daňového zápočtu ako stratu  v účtovnom období zániku tohto daňového zápočtu, pričom táto strata sa rovná rozdielu medzi súčtom kúpnej ceny s pomerom podielu použitej časti obchodovateľného prevoditeľného daňového zápočtu a sumou použitého daňového zápočtu.</w:t>
      </w:r>
    </w:p>
    <w:p w14:paraId="48CC04CA" w14:textId="55E0A5A7" w:rsidR="00644FD5" w:rsidRPr="00713EE2" w:rsidRDefault="00644FD5" w:rsidP="00D801A9">
      <w:pPr>
        <w:spacing w:after="0" w:line="240" w:lineRule="auto"/>
        <w:ind w:left="284"/>
        <w:jc w:val="both"/>
        <w:rPr>
          <w:rFonts w:ascii="Times New Roman" w:hAnsi="Times New Roman"/>
          <w:sz w:val="24"/>
          <w:szCs w:val="24"/>
        </w:rPr>
      </w:pPr>
    </w:p>
    <w:p w14:paraId="263FE391" w14:textId="7199A241" w:rsidR="00644FD5" w:rsidRPr="00713EE2" w:rsidRDefault="00644FD5" w:rsidP="00D801A9">
      <w:pPr>
        <w:spacing w:after="0" w:line="240" w:lineRule="auto"/>
        <w:ind w:left="284"/>
        <w:jc w:val="both"/>
        <w:rPr>
          <w:rFonts w:ascii="Times New Roman" w:hAnsi="Times New Roman"/>
          <w:sz w:val="24"/>
          <w:szCs w:val="24"/>
        </w:rPr>
      </w:pPr>
      <w:r w:rsidRPr="00713EE2">
        <w:rPr>
          <w:rFonts w:ascii="Times New Roman" w:hAnsi="Times New Roman"/>
          <w:sz w:val="24"/>
          <w:szCs w:val="24"/>
        </w:rPr>
        <w:t>(9) Daňový zápočet iný ako kvalifikovaný refundovateľný daňový zápočet alebo obchodovateľný prevoditeľný daňový zápočet</w:t>
      </w:r>
      <w:r w:rsidR="00FA7924" w:rsidRPr="00713EE2">
        <w:rPr>
          <w:rFonts w:ascii="Times New Roman" w:hAnsi="Times New Roman"/>
          <w:sz w:val="24"/>
          <w:szCs w:val="24"/>
        </w:rPr>
        <w:t xml:space="preserve"> sa pri výpočte oprávneného príjmu alebo oprávnenej straty základného subjektu nepovažuje za príjem. </w:t>
      </w:r>
    </w:p>
    <w:p w14:paraId="2E3C50CE" w14:textId="47ECC854" w:rsidR="00C07466" w:rsidRDefault="00C07466" w:rsidP="00D801A9">
      <w:pPr>
        <w:spacing w:after="0" w:line="240" w:lineRule="auto"/>
        <w:jc w:val="both"/>
        <w:rPr>
          <w:rFonts w:ascii="Times New Roman" w:hAnsi="Times New Roman"/>
          <w:sz w:val="24"/>
          <w:szCs w:val="24"/>
        </w:rPr>
      </w:pPr>
    </w:p>
    <w:p w14:paraId="6ECDA97C" w14:textId="5E93C05F" w:rsidR="00C07466" w:rsidRPr="00713EE2" w:rsidRDefault="00C07466" w:rsidP="00D801A9">
      <w:pPr>
        <w:pStyle w:val="Odsekzoznamu"/>
        <w:spacing w:after="0" w:line="240" w:lineRule="auto"/>
        <w:ind w:left="360"/>
        <w:contextualSpacing w:val="0"/>
        <w:jc w:val="center"/>
        <w:rPr>
          <w:rFonts w:ascii="Times New Roman" w:hAnsi="Times New Roman"/>
          <w:b/>
          <w:sz w:val="24"/>
          <w:szCs w:val="24"/>
          <w:lang w:val="sk-SK"/>
        </w:rPr>
      </w:pPr>
      <w:r w:rsidRPr="00713EE2">
        <w:rPr>
          <w:rFonts w:ascii="Times New Roman" w:hAnsi="Times New Roman"/>
          <w:b/>
          <w:sz w:val="24"/>
          <w:szCs w:val="24"/>
          <w:lang w:val="sk-SK"/>
        </w:rPr>
        <w:t>§ 6c</w:t>
      </w:r>
    </w:p>
    <w:p w14:paraId="62EBEF75" w14:textId="5DA7D6F4" w:rsidR="00C07466" w:rsidRPr="00713EE2" w:rsidRDefault="00C07466" w:rsidP="00D801A9">
      <w:pPr>
        <w:pStyle w:val="Odsekzoznamu"/>
        <w:spacing w:after="0" w:line="240" w:lineRule="auto"/>
        <w:ind w:left="360"/>
        <w:contextualSpacing w:val="0"/>
        <w:jc w:val="center"/>
        <w:rPr>
          <w:rFonts w:ascii="Times New Roman" w:hAnsi="Times New Roman"/>
          <w:b/>
          <w:sz w:val="24"/>
          <w:szCs w:val="24"/>
          <w:lang w:val="sk-SK"/>
        </w:rPr>
      </w:pPr>
      <w:r w:rsidRPr="00713EE2">
        <w:rPr>
          <w:rFonts w:ascii="Times New Roman" w:hAnsi="Times New Roman"/>
          <w:b/>
          <w:sz w:val="24"/>
          <w:szCs w:val="24"/>
          <w:lang w:val="sk-SK"/>
        </w:rPr>
        <w:t>Odpustený dlh</w:t>
      </w:r>
    </w:p>
    <w:p w14:paraId="0AEE3E4A" w14:textId="77777777" w:rsidR="005E7C35" w:rsidRPr="00713EE2" w:rsidRDefault="005E7C35" w:rsidP="00D801A9">
      <w:pPr>
        <w:pStyle w:val="Odsekzoznamu"/>
        <w:spacing w:after="0" w:line="240" w:lineRule="auto"/>
        <w:ind w:left="360"/>
        <w:contextualSpacing w:val="0"/>
        <w:jc w:val="both"/>
        <w:rPr>
          <w:rFonts w:ascii="Times New Roman" w:hAnsi="Times New Roman"/>
          <w:sz w:val="24"/>
          <w:szCs w:val="24"/>
          <w:lang w:val="sk-SK"/>
        </w:rPr>
      </w:pPr>
    </w:p>
    <w:p w14:paraId="104E4D9F" w14:textId="77777777" w:rsidR="00C07466" w:rsidRPr="00713EE2" w:rsidRDefault="00C07466" w:rsidP="00D801A9">
      <w:pPr>
        <w:pStyle w:val="Odsekzoznamu"/>
        <w:numPr>
          <w:ilvl w:val="0"/>
          <w:numId w:val="16"/>
        </w:numPr>
        <w:spacing w:after="0" w:line="240" w:lineRule="auto"/>
        <w:ind w:left="567"/>
        <w:contextualSpacing w:val="0"/>
        <w:jc w:val="both"/>
        <w:rPr>
          <w:rFonts w:ascii="Times New Roman" w:hAnsi="Times New Roman"/>
          <w:sz w:val="24"/>
          <w:szCs w:val="24"/>
          <w:lang w:val="sk-SK"/>
        </w:rPr>
      </w:pPr>
      <w:r w:rsidRPr="00713EE2">
        <w:rPr>
          <w:rFonts w:ascii="Times New Roman" w:hAnsi="Times New Roman"/>
          <w:sz w:val="24"/>
          <w:szCs w:val="24"/>
          <w:lang w:val="sk-SK"/>
        </w:rPr>
        <w:t>Podávajúci subjekt sa môže v súlade s § 42 ods. 3 rozhodnúť, že pri výpočte oprávneného príjmu alebo oprávnenej straty základného subjektu, ktorý je dlžníkom, sa zo zisku alebo straty tohto základného subjektu z finančného účtovníctva vylúči suma odpusteného dlhu, ak</w:t>
      </w:r>
    </w:p>
    <w:p w14:paraId="270498BE" w14:textId="448B16C4" w:rsidR="00C07466" w:rsidRPr="00713EE2" w:rsidRDefault="00C07466" w:rsidP="00163C36">
      <w:pPr>
        <w:pStyle w:val="Odsekzoznamu"/>
        <w:numPr>
          <w:ilvl w:val="0"/>
          <w:numId w:val="15"/>
        </w:numPr>
        <w:spacing w:after="0" w:line="240" w:lineRule="auto"/>
        <w:ind w:left="993"/>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dlh je odpustený v súvislosti </w:t>
      </w:r>
      <w:r w:rsidR="00316A1C">
        <w:rPr>
          <w:rFonts w:ascii="Times New Roman" w:hAnsi="Times New Roman"/>
          <w:sz w:val="24"/>
          <w:szCs w:val="24"/>
          <w:lang w:val="sk-SK"/>
        </w:rPr>
        <w:t xml:space="preserve">s </w:t>
      </w:r>
      <w:r w:rsidRPr="00713EE2">
        <w:rPr>
          <w:rFonts w:ascii="Times New Roman" w:hAnsi="Times New Roman"/>
          <w:sz w:val="24"/>
          <w:szCs w:val="24"/>
          <w:lang w:val="sk-SK"/>
        </w:rPr>
        <w:t>konkurzom alebo reštruktur</w:t>
      </w:r>
      <w:r w:rsidR="00ED03D7" w:rsidRPr="00713EE2">
        <w:rPr>
          <w:rFonts w:ascii="Times New Roman" w:hAnsi="Times New Roman"/>
          <w:sz w:val="24"/>
          <w:szCs w:val="24"/>
          <w:lang w:val="sk-SK"/>
        </w:rPr>
        <w:t>alizáciou,</w:t>
      </w:r>
      <w:r w:rsidR="00D44CD4" w:rsidRPr="00713EE2">
        <w:rPr>
          <w:rFonts w:ascii="Times New Roman" w:hAnsi="Times New Roman"/>
          <w:sz w:val="24"/>
          <w:szCs w:val="24"/>
          <w:vertAlign w:val="superscript"/>
          <w:lang w:val="sk-SK"/>
        </w:rPr>
        <w:t>6</w:t>
      </w:r>
      <w:r w:rsidR="00DF2178">
        <w:rPr>
          <w:rFonts w:ascii="Times New Roman" w:hAnsi="Times New Roman"/>
          <w:sz w:val="24"/>
          <w:szCs w:val="24"/>
          <w:vertAlign w:val="superscript"/>
          <w:lang w:val="sk-SK"/>
        </w:rPr>
        <w:t>a</w:t>
      </w:r>
      <w:r w:rsidR="00DF2178">
        <w:rPr>
          <w:rFonts w:ascii="Times New Roman" w:hAnsi="Times New Roman"/>
          <w:sz w:val="24"/>
          <w:szCs w:val="24"/>
          <w:lang w:val="sk-SK"/>
        </w:rPr>
        <w:t>)</w:t>
      </w:r>
      <w:r w:rsidRPr="00713EE2">
        <w:rPr>
          <w:rFonts w:ascii="Times New Roman" w:hAnsi="Times New Roman"/>
          <w:sz w:val="24"/>
          <w:szCs w:val="24"/>
          <w:lang w:val="sk-SK"/>
        </w:rPr>
        <w:t xml:space="preserve"> vrátane odpisu záväzkov voči veriteľovi, ktorý v konkurze neuplatnil svoje pohľadávky voči základnému subjektu; obdobne sa postupuje aj pri odpise záväzkov u základného subjektu, ktorý sa zrušuje zamietnutím návrhu na vyhlásenie konkurzu pre nedostatok majetku, a u základného subjektu, </w:t>
      </w:r>
      <w:r w:rsidRPr="00713EE2">
        <w:rPr>
          <w:rFonts w:ascii="Times New Roman" w:hAnsi="Times New Roman"/>
          <w:sz w:val="24"/>
          <w:szCs w:val="24"/>
          <w:lang w:val="sk-SK"/>
        </w:rPr>
        <w:lastRenderedPageBreak/>
        <w:t>ktorý sa zrušuje zrušením konkurzu z dôvodu, že majetok základného subjektu nepostačuje na úhradu výdavkov a odmenu správcu konkurznej podstaty,</w:t>
      </w:r>
    </w:p>
    <w:p w14:paraId="76646B8A" w14:textId="4F10A4C3" w:rsidR="00C07466" w:rsidRPr="00713EE2" w:rsidRDefault="00C07466" w:rsidP="00163C36">
      <w:pPr>
        <w:pStyle w:val="Odsekzoznamu"/>
        <w:numPr>
          <w:ilvl w:val="0"/>
          <w:numId w:val="15"/>
        </w:numPr>
        <w:spacing w:after="0" w:line="240" w:lineRule="auto"/>
        <w:ind w:left="993"/>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možno dôvodne predpokladať, že by základný subjekt do 12 mesiacov nebol schopný plniť svoje záväzky, </w:t>
      </w:r>
      <w:r w:rsidR="00394591">
        <w:rPr>
          <w:rFonts w:ascii="Times New Roman" w:hAnsi="Times New Roman"/>
          <w:sz w:val="24"/>
          <w:szCs w:val="24"/>
          <w:lang w:val="sk-SK"/>
        </w:rPr>
        <w:t>ak</w:t>
      </w:r>
      <w:r w:rsidRPr="00713EE2">
        <w:rPr>
          <w:rFonts w:ascii="Times New Roman" w:hAnsi="Times New Roman"/>
          <w:sz w:val="24"/>
          <w:szCs w:val="24"/>
          <w:lang w:val="sk-SK"/>
        </w:rPr>
        <w:t xml:space="preserve"> by k odpusteniu dlhu nedošlo alebo</w:t>
      </w:r>
    </w:p>
    <w:p w14:paraId="057E8805" w14:textId="205C6C39" w:rsidR="00C07466" w:rsidRPr="00713EE2" w:rsidRDefault="00C07466" w:rsidP="00163C36">
      <w:pPr>
        <w:pStyle w:val="Odsekzoznamu"/>
        <w:numPr>
          <w:ilvl w:val="0"/>
          <w:numId w:val="15"/>
        </w:numPr>
        <w:spacing w:after="0" w:line="240" w:lineRule="auto"/>
        <w:ind w:left="993"/>
        <w:contextualSpacing w:val="0"/>
        <w:jc w:val="both"/>
        <w:rPr>
          <w:rFonts w:ascii="Times New Roman" w:hAnsi="Times New Roman"/>
          <w:sz w:val="24"/>
          <w:szCs w:val="24"/>
          <w:lang w:val="sk-SK"/>
        </w:rPr>
      </w:pPr>
      <w:r w:rsidRPr="00713EE2">
        <w:rPr>
          <w:rFonts w:ascii="Times New Roman" w:hAnsi="Times New Roman"/>
          <w:sz w:val="24"/>
          <w:szCs w:val="24"/>
          <w:lang w:val="sk-SK"/>
        </w:rPr>
        <w:t>záväzky základného subjektu bezprostredne pred odpustením dlhu prevyšujú reálnu trhovú hodnotu jeho majetku a neuplatnil sa postup podľa písmena a) alebo</w:t>
      </w:r>
      <w:r w:rsidR="00394591">
        <w:rPr>
          <w:rFonts w:ascii="Times New Roman" w:hAnsi="Times New Roman"/>
          <w:sz w:val="24"/>
          <w:szCs w:val="24"/>
          <w:lang w:val="sk-SK"/>
        </w:rPr>
        <w:t xml:space="preserve"> písmena</w:t>
      </w:r>
      <w:r w:rsidRPr="00713EE2">
        <w:rPr>
          <w:rFonts w:ascii="Times New Roman" w:hAnsi="Times New Roman"/>
          <w:sz w:val="24"/>
          <w:szCs w:val="24"/>
          <w:lang w:val="sk-SK"/>
        </w:rPr>
        <w:t xml:space="preserve"> b).</w:t>
      </w:r>
      <w:r w:rsidRPr="00713EE2" w:rsidDel="00C67F42">
        <w:rPr>
          <w:rFonts w:ascii="Times New Roman" w:hAnsi="Times New Roman"/>
          <w:sz w:val="24"/>
          <w:szCs w:val="24"/>
          <w:lang w:val="sk-SK"/>
        </w:rPr>
        <w:t xml:space="preserve"> </w:t>
      </w:r>
    </w:p>
    <w:p w14:paraId="6234D718" w14:textId="77777777" w:rsidR="00C07466" w:rsidRPr="00713EE2" w:rsidRDefault="00C07466" w:rsidP="00163C36">
      <w:pPr>
        <w:pStyle w:val="Odsekzoznamu"/>
        <w:spacing w:after="0" w:line="240" w:lineRule="auto"/>
        <w:ind w:left="426"/>
        <w:contextualSpacing w:val="0"/>
        <w:jc w:val="both"/>
        <w:rPr>
          <w:rFonts w:ascii="Times New Roman" w:hAnsi="Times New Roman"/>
          <w:sz w:val="24"/>
          <w:szCs w:val="24"/>
          <w:lang w:val="sk-SK"/>
        </w:rPr>
      </w:pPr>
    </w:p>
    <w:p w14:paraId="202CA52A" w14:textId="7915602A" w:rsidR="00C07466" w:rsidRPr="00713EE2" w:rsidRDefault="00C07466" w:rsidP="00163C36">
      <w:pPr>
        <w:pStyle w:val="Odsekzoznamu"/>
        <w:numPr>
          <w:ilvl w:val="0"/>
          <w:numId w:val="16"/>
        </w:numPr>
        <w:spacing w:after="0" w:line="240" w:lineRule="auto"/>
        <w:ind w:left="567"/>
        <w:contextualSpacing w:val="0"/>
        <w:jc w:val="both"/>
        <w:rPr>
          <w:rFonts w:ascii="Times New Roman" w:hAnsi="Times New Roman"/>
          <w:sz w:val="24"/>
          <w:szCs w:val="24"/>
          <w:lang w:val="sk-SK"/>
        </w:rPr>
      </w:pPr>
      <w:r w:rsidRPr="00713EE2">
        <w:rPr>
          <w:rFonts w:ascii="Times New Roman" w:hAnsi="Times New Roman"/>
          <w:sz w:val="24"/>
          <w:szCs w:val="24"/>
          <w:lang w:val="sk-SK"/>
        </w:rPr>
        <w:t>Na účely postupu podľa odseku 1 písm. a) alebo</w:t>
      </w:r>
      <w:r w:rsidR="00394591">
        <w:rPr>
          <w:rFonts w:ascii="Times New Roman" w:hAnsi="Times New Roman"/>
          <w:sz w:val="24"/>
          <w:szCs w:val="24"/>
          <w:lang w:val="sk-SK"/>
        </w:rPr>
        <w:t xml:space="preserve"> písm.</w:t>
      </w:r>
      <w:r w:rsidRPr="00713EE2">
        <w:rPr>
          <w:rFonts w:ascii="Times New Roman" w:hAnsi="Times New Roman"/>
          <w:sz w:val="24"/>
          <w:szCs w:val="24"/>
          <w:lang w:val="sk-SK"/>
        </w:rPr>
        <w:t xml:space="preserve"> b) sa pri výpočte oprávneného príjmu alebo oprávnenej straty základného s</w:t>
      </w:r>
      <w:r w:rsidR="00DD689B">
        <w:rPr>
          <w:rFonts w:ascii="Times New Roman" w:hAnsi="Times New Roman"/>
          <w:sz w:val="24"/>
          <w:szCs w:val="24"/>
          <w:lang w:val="sk-SK"/>
        </w:rPr>
        <w:t xml:space="preserve">ubjektu zohľadní odpustený dlh </w:t>
      </w:r>
      <w:r w:rsidRPr="00713EE2">
        <w:rPr>
          <w:rFonts w:ascii="Times New Roman" w:hAnsi="Times New Roman"/>
          <w:sz w:val="24"/>
          <w:szCs w:val="24"/>
          <w:lang w:val="sk-SK"/>
        </w:rPr>
        <w:t xml:space="preserve">voči veriteľovi bez ohľadu na to, či dlžník je prepojenou osobou s týmto veriteľom. </w:t>
      </w:r>
    </w:p>
    <w:p w14:paraId="6BC8EFE2" w14:textId="77777777" w:rsidR="00C07466" w:rsidRPr="00713EE2" w:rsidRDefault="00C07466" w:rsidP="00163C36">
      <w:pPr>
        <w:spacing w:after="0" w:line="240" w:lineRule="auto"/>
        <w:jc w:val="both"/>
        <w:rPr>
          <w:rFonts w:ascii="Times New Roman" w:hAnsi="Times New Roman"/>
          <w:sz w:val="24"/>
          <w:szCs w:val="24"/>
        </w:rPr>
      </w:pPr>
    </w:p>
    <w:p w14:paraId="16A790B7" w14:textId="77777777" w:rsidR="00C07466" w:rsidRPr="00713EE2" w:rsidRDefault="00C07466" w:rsidP="00163C36">
      <w:pPr>
        <w:pStyle w:val="Odsekzoznamu"/>
        <w:numPr>
          <w:ilvl w:val="0"/>
          <w:numId w:val="16"/>
        </w:numPr>
        <w:spacing w:after="0" w:line="240" w:lineRule="auto"/>
        <w:ind w:left="567"/>
        <w:contextualSpacing w:val="0"/>
        <w:jc w:val="both"/>
        <w:rPr>
          <w:rFonts w:ascii="Times New Roman" w:hAnsi="Times New Roman"/>
          <w:sz w:val="24"/>
          <w:szCs w:val="24"/>
          <w:lang w:val="sk-SK"/>
        </w:rPr>
      </w:pPr>
      <w:r w:rsidRPr="00713EE2">
        <w:rPr>
          <w:rFonts w:ascii="Times New Roman" w:hAnsi="Times New Roman"/>
          <w:sz w:val="24"/>
          <w:szCs w:val="24"/>
          <w:lang w:val="sk-SK"/>
        </w:rPr>
        <w:t>Na účely postupu podľa odseku 1 písm. c) sa pri výpočte oprávneného príjmu alebo oprávnenej straty základného subjektu zohľadní len odpustený dlh voči veriteľovi, ktorý nie je prepojený so základným subjektom, v sume najviac v rozsahu nižšej z týchto súm:</w:t>
      </w:r>
    </w:p>
    <w:p w14:paraId="35676744" w14:textId="77777777" w:rsidR="00C07466" w:rsidRPr="00713EE2" w:rsidRDefault="00C07466" w:rsidP="00D801A9">
      <w:pPr>
        <w:spacing w:after="0" w:line="240" w:lineRule="auto"/>
        <w:ind w:left="567"/>
        <w:jc w:val="both"/>
        <w:rPr>
          <w:rFonts w:ascii="Times New Roman" w:hAnsi="Times New Roman"/>
          <w:sz w:val="24"/>
          <w:szCs w:val="24"/>
        </w:rPr>
      </w:pPr>
      <w:r w:rsidRPr="00713EE2">
        <w:rPr>
          <w:rFonts w:ascii="Times New Roman" w:hAnsi="Times New Roman"/>
          <w:sz w:val="24"/>
          <w:szCs w:val="24"/>
        </w:rPr>
        <w:t>a) suma, o ktorú záväzky základného subjektu prevyšujú reálnu trhovú hodnotu jeho majetku bezprostredne pred odpustením dlhu,</w:t>
      </w:r>
    </w:p>
    <w:p w14:paraId="5AF16AAD" w14:textId="1A2BB21C" w:rsidR="00C07466" w:rsidRPr="00713EE2" w:rsidRDefault="00C07466" w:rsidP="00D801A9">
      <w:pPr>
        <w:spacing w:after="0" w:line="240" w:lineRule="auto"/>
        <w:ind w:left="567"/>
        <w:jc w:val="both"/>
        <w:rPr>
          <w:rFonts w:ascii="Times New Roman" w:hAnsi="Times New Roman"/>
          <w:sz w:val="24"/>
          <w:szCs w:val="24"/>
        </w:rPr>
      </w:pPr>
      <w:r w:rsidRPr="00713EE2">
        <w:rPr>
          <w:rFonts w:ascii="Times New Roman" w:hAnsi="Times New Roman"/>
          <w:sz w:val="24"/>
          <w:szCs w:val="24"/>
        </w:rPr>
        <w:t>b) suma, ktorá zodpovedá zníženiu daňovej povinnosti základného subjektu v súvislosti s odpusteným dlhom podľa daňových právnych predpisov štátu základného subjektu.“</w:t>
      </w:r>
      <w:r w:rsidR="00C86A4A" w:rsidRPr="00713EE2">
        <w:rPr>
          <w:rFonts w:ascii="Times New Roman" w:hAnsi="Times New Roman"/>
          <w:sz w:val="24"/>
          <w:szCs w:val="24"/>
        </w:rPr>
        <w:t>.</w:t>
      </w:r>
    </w:p>
    <w:p w14:paraId="0B6ED7ED" w14:textId="77777777" w:rsidR="00F961DF" w:rsidRDefault="00F961DF" w:rsidP="00D44CD4">
      <w:pPr>
        <w:spacing w:after="0" w:line="240" w:lineRule="auto"/>
        <w:ind w:left="284"/>
        <w:jc w:val="both"/>
        <w:rPr>
          <w:rFonts w:ascii="Times New Roman" w:eastAsia="Times New Roman" w:hAnsi="Times New Roman"/>
          <w:bCs/>
          <w:kern w:val="36"/>
          <w:sz w:val="24"/>
          <w:szCs w:val="24"/>
          <w:lang w:eastAsia="cs-CZ"/>
        </w:rPr>
      </w:pPr>
    </w:p>
    <w:p w14:paraId="120F627F" w14:textId="45ACA626" w:rsidR="00D44CD4" w:rsidRPr="00D2028F" w:rsidRDefault="00D44CD4" w:rsidP="00D44CD4">
      <w:pPr>
        <w:spacing w:after="0" w:line="240" w:lineRule="auto"/>
        <w:ind w:left="284"/>
        <w:jc w:val="both"/>
        <w:rPr>
          <w:rFonts w:ascii="Times New Roman" w:hAnsi="Times New Roman"/>
          <w:b/>
          <w:sz w:val="24"/>
          <w:szCs w:val="24"/>
        </w:rPr>
      </w:pPr>
      <w:r w:rsidRPr="00D2028F">
        <w:rPr>
          <w:rFonts w:ascii="Times New Roman" w:eastAsia="Times New Roman" w:hAnsi="Times New Roman"/>
          <w:bCs/>
          <w:kern w:val="36"/>
          <w:sz w:val="24"/>
          <w:szCs w:val="24"/>
          <w:lang w:eastAsia="cs-CZ"/>
        </w:rPr>
        <w:t>Poznámka pod čiarou k odkazu 6a znie:</w:t>
      </w:r>
    </w:p>
    <w:p w14:paraId="688C7B67" w14:textId="1802E0B4" w:rsidR="00D44CD4" w:rsidRDefault="00D44CD4" w:rsidP="00D44CD4">
      <w:pPr>
        <w:shd w:val="clear" w:color="auto" w:fill="FFFFFF"/>
        <w:spacing w:after="0" w:line="240" w:lineRule="auto"/>
        <w:ind w:left="284"/>
        <w:jc w:val="both"/>
        <w:rPr>
          <w:rFonts w:ascii="Times New Roman" w:eastAsia="Times New Roman" w:hAnsi="Times New Roman"/>
          <w:bCs/>
          <w:kern w:val="36"/>
          <w:sz w:val="24"/>
          <w:szCs w:val="24"/>
          <w:lang w:eastAsia="cs-CZ"/>
        </w:rPr>
      </w:pPr>
      <w:r w:rsidRPr="00D2028F">
        <w:rPr>
          <w:rFonts w:ascii="Times New Roman" w:eastAsia="Times New Roman" w:hAnsi="Times New Roman"/>
          <w:bCs/>
          <w:kern w:val="36"/>
          <w:sz w:val="24"/>
          <w:szCs w:val="24"/>
          <w:lang w:eastAsia="cs-CZ"/>
        </w:rPr>
        <w:t>„</w:t>
      </w:r>
      <w:r w:rsidRPr="00D2028F">
        <w:rPr>
          <w:rFonts w:ascii="Times New Roman" w:eastAsia="Times New Roman" w:hAnsi="Times New Roman"/>
          <w:bCs/>
          <w:kern w:val="36"/>
          <w:sz w:val="24"/>
          <w:szCs w:val="24"/>
          <w:vertAlign w:val="superscript"/>
          <w:lang w:eastAsia="cs-CZ"/>
        </w:rPr>
        <w:t>6a</w:t>
      </w:r>
      <w:r w:rsidRPr="00D2028F">
        <w:rPr>
          <w:rFonts w:ascii="Times New Roman" w:eastAsia="Times New Roman" w:hAnsi="Times New Roman"/>
          <w:bCs/>
          <w:kern w:val="36"/>
          <w:sz w:val="24"/>
          <w:szCs w:val="24"/>
          <w:lang w:eastAsia="cs-CZ"/>
        </w:rPr>
        <w:t xml:space="preserve">) </w:t>
      </w:r>
      <w:r w:rsidRPr="00D2028F">
        <w:rPr>
          <w:rFonts w:ascii="Times New Roman" w:hAnsi="Times New Roman"/>
          <w:sz w:val="24"/>
          <w:szCs w:val="24"/>
        </w:rPr>
        <w:t>§ 153, 155 a 155a zákona č. 7/2005 Z. z. o konkurze a reštrukturalizácii a o zmene a doplnení niektorých zákonov v znení neskorších predpisov</w:t>
      </w:r>
      <w:r w:rsidRPr="00D2028F">
        <w:rPr>
          <w:rFonts w:ascii="Times New Roman" w:eastAsia="Times New Roman" w:hAnsi="Times New Roman"/>
          <w:bCs/>
          <w:kern w:val="36"/>
          <w:sz w:val="24"/>
          <w:szCs w:val="24"/>
          <w:lang w:eastAsia="cs-CZ"/>
        </w:rPr>
        <w:t>.“.</w:t>
      </w:r>
    </w:p>
    <w:p w14:paraId="41731A47" w14:textId="77777777" w:rsidR="006E1D07" w:rsidRPr="00D2028F" w:rsidRDefault="006E1D07" w:rsidP="00D44CD4">
      <w:pPr>
        <w:shd w:val="clear" w:color="auto" w:fill="FFFFFF"/>
        <w:spacing w:after="0" w:line="240" w:lineRule="auto"/>
        <w:ind w:left="284"/>
        <w:jc w:val="both"/>
        <w:rPr>
          <w:rFonts w:ascii="Times New Roman" w:eastAsia="Times New Roman" w:hAnsi="Times New Roman"/>
          <w:bCs/>
          <w:kern w:val="36"/>
          <w:sz w:val="24"/>
          <w:szCs w:val="24"/>
          <w:lang w:eastAsia="cs-CZ"/>
        </w:rPr>
      </w:pPr>
    </w:p>
    <w:p w14:paraId="2155E720" w14:textId="55272D8E" w:rsidR="00503B16" w:rsidRPr="006E1D07" w:rsidRDefault="006E1D07" w:rsidP="006E1D07">
      <w:pPr>
        <w:pStyle w:val="Odsekzoznamu"/>
        <w:numPr>
          <w:ilvl w:val="0"/>
          <w:numId w:val="1"/>
        </w:numPr>
        <w:tabs>
          <w:tab w:val="left" w:pos="851"/>
        </w:tabs>
        <w:spacing w:after="0" w:line="240" w:lineRule="auto"/>
        <w:ind w:left="357" w:hanging="357"/>
        <w:contextualSpacing w:val="0"/>
        <w:jc w:val="both"/>
        <w:rPr>
          <w:rFonts w:ascii="Times New Roman" w:hAnsi="Times New Roman"/>
          <w:sz w:val="24"/>
          <w:szCs w:val="24"/>
          <w:lang w:val="sk-SK"/>
        </w:rPr>
      </w:pPr>
      <w:r w:rsidRPr="006E1D07">
        <w:rPr>
          <w:rFonts w:ascii="Times New Roman" w:hAnsi="Times New Roman"/>
          <w:sz w:val="24"/>
          <w:szCs w:val="24"/>
          <w:lang w:val="sk-SK"/>
        </w:rPr>
        <w:t xml:space="preserve">V § 8 ods. 2 sa slová „v ktorom“ nahrádzajú slovami „za ktoré“. </w:t>
      </w:r>
    </w:p>
    <w:p w14:paraId="5B0B9134" w14:textId="77777777" w:rsidR="006E1D07" w:rsidRPr="008F2087" w:rsidRDefault="006E1D07" w:rsidP="006E1D07">
      <w:pPr>
        <w:pStyle w:val="Odsekzoznamu"/>
        <w:tabs>
          <w:tab w:val="left" w:pos="851"/>
        </w:tabs>
        <w:spacing w:after="0" w:line="240" w:lineRule="auto"/>
        <w:ind w:left="357"/>
        <w:contextualSpacing w:val="0"/>
        <w:jc w:val="both"/>
        <w:rPr>
          <w:rFonts w:ascii="Times New Roman" w:hAnsi="Times New Roman"/>
          <w:color w:val="FF0000"/>
          <w:sz w:val="24"/>
          <w:szCs w:val="24"/>
        </w:rPr>
      </w:pPr>
    </w:p>
    <w:p w14:paraId="16BEBF20" w14:textId="02D3BA1E" w:rsidR="00D12DEA" w:rsidRPr="00713EE2" w:rsidRDefault="00494ED4" w:rsidP="00D801A9">
      <w:pPr>
        <w:pStyle w:val="Odsekzoznamu"/>
        <w:numPr>
          <w:ilvl w:val="0"/>
          <w:numId w:val="1"/>
        </w:numPr>
        <w:tabs>
          <w:tab w:val="left" w:pos="851"/>
        </w:tabs>
        <w:spacing w:after="0" w:line="240" w:lineRule="auto"/>
        <w:ind w:left="357" w:hanging="357"/>
        <w:contextualSpacing w:val="0"/>
        <w:jc w:val="both"/>
        <w:rPr>
          <w:rFonts w:ascii="Times New Roman" w:hAnsi="Times New Roman"/>
          <w:sz w:val="24"/>
          <w:szCs w:val="24"/>
          <w:lang w:val="sk-SK"/>
        </w:rPr>
      </w:pPr>
      <w:r>
        <w:rPr>
          <w:rFonts w:ascii="Times New Roman" w:hAnsi="Times New Roman"/>
          <w:sz w:val="24"/>
          <w:szCs w:val="24"/>
          <w:lang w:val="sk-SK"/>
        </w:rPr>
        <w:t>V § 8 ods. 4, § 29 ods. 4</w:t>
      </w:r>
      <w:r w:rsidR="00D12DEA" w:rsidRPr="00713EE2">
        <w:rPr>
          <w:rFonts w:ascii="Times New Roman" w:hAnsi="Times New Roman"/>
          <w:sz w:val="24"/>
          <w:szCs w:val="24"/>
          <w:lang w:val="sk-SK"/>
        </w:rPr>
        <w:t xml:space="preserve"> a § 30 ods. 9 sa slovo „účtovom“ nahrádza slovom „účtovnom“.</w:t>
      </w:r>
    </w:p>
    <w:p w14:paraId="47F22AB2" w14:textId="77777777" w:rsidR="00987575" w:rsidRPr="00713EE2" w:rsidRDefault="00987575" w:rsidP="00D801A9">
      <w:pPr>
        <w:pStyle w:val="Odsekzoznamu"/>
        <w:tabs>
          <w:tab w:val="left" w:pos="851"/>
        </w:tabs>
        <w:spacing w:after="0" w:line="240" w:lineRule="auto"/>
        <w:ind w:left="357"/>
        <w:contextualSpacing w:val="0"/>
        <w:jc w:val="both"/>
        <w:rPr>
          <w:rFonts w:ascii="Times New Roman" w:hAnsi="Times New Roman"/>
          <w:sz w:val="24"/>
          <w:szCs w:val="24"/>
          <w:lang w:val="sk-SK"/>
        </w:rPr>
      </w:pPr>
    </w:p>
    <w:p w14:paraId="397BED2C" w14:textId="09D818D7" w:rsidR="00987575" w:rsidRPr="00713EE2" w:rsidRDefault="00987575" w:rsidP="00D801A9">
      <w:pPr>
        <w:pStyle w:val="Odsekzoznamu"/>
        <w:numPr>
          <w:ilvl w:val="0"/>
          <w:numId w:val="1"/>
        </w:numPr>
        <w:tabs>
          <w:tab w:val="left" w:pos="851"/>
        </w:tabs>
        <w:spacing w:after="0" w:line="240" w:lineRule="auto"/>
        <w:ind w:left="357" w:hanging="357"/>
        <w:contextualSpacing w:val="0"/>
        <w:jc w:val="both"/>
        <w:rPr>
          <w:rFonts w:ascii="Times New Roman" w:hAnsi="Times New Roman"/>
          <w:sz w:val="24"/>
          <w:szCs w:val="24"/>
          <w:lang w:val="sk-SK"/>
        </w:rPr>
      </w:pPr>
      <w:r w:rsidRPr="00713EE2">
        <w:rPr>
          <w:rFonts w:ascii="Times New Roman" w:hAnsi="Times New Roman"/>
          <w:sz w:val="24"/>
          <w:szCs w:val="24"/>
          <w:lang w:val="sk-SK"/>
        </w:rPr>
        <w:t>§ 11 sa dopĺňa odsekom 4, ktorý znie:</w:t>
      </w:r>
    </w:p>
    <w:p w14:paraId="423DAB13" w14:textId="304FA823" w:rsidR="00987575" w:rsidRPr="00713EE2" w:rsidRDefault="00987575" w:rsidP="00163C36">
      <w:pPr>
        <w:pStyle w:val="Odsekzoznamu"/>
        <w:tabs>
          <w:tab w:val="left" w:pos="851"/>
        </w:tabs>
        <w:spacing w:after="0" w:line="240" w:lineRule="auto"/>
        <w:ind w:left="357"/>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„(4) Poisťovňa, ktorá je základným subjektom, z výpočtu svojho oprávneného príjmu alebo oprávnenej straty vylúči sumu nákladu prislúchajúcu krytiu záväzkov z poistných </w:t>
      </w:r>
      <w:r w:rsidR="00026D92" w:rsidRPr="00713EE2">
        <w:rPr>
          <w:rFonts w:ascii="Times New Roman" w:hAnsi="Times New Roman"/>
          <w:sz w:val="24"/>
          <w:szCs w:val="24"/>
          <w:lang w:val="sk-SK"/>
        </w:rPr>
        <w:t>zmlúv súvisiacich</w:t>
      </w:r>
      <w:r w:rsidRPr="00713EE2">
        <w:rPr>
          <w:rFonts w:ascii="Times New Roman" w:hAnsi="Times New Roman"/>
          <w:sz w:val="24"/>
          <w:szCs w:val="24"/>
          <w:lang w:val="sk-SK"/>
        </w:rPr>
        <w:t xml:space="preserve"> </w:t>
      </w:r>
      <w:r w:rsidR="00026D92" w:rsidRPr="00713EE2">
        <w:rPr>
          <w:rFonts w:ascii="Times New Roman" w:hAnsi="Times New Roman"/>
          <w:sz w:val="24"/>
          <w:szCs w:val="24"/>
          <w:lang w:val="sk-SK"/>
        </w:rPr>
        <w:t>s</w:t>
      </w:r>
      <w:r w:rsidRPr="00713EE2">
        <w:rPr>
          <w:rFonts w:ascii="Times New Roman" w:hAnsi="Times New Roman"/>
          <w:sz w:val="24"/>
          <w:szCs w:val="24"/>
          <w:lang w:val="sk-SK"/>
        </w:rPr>
        <w:t> vylúčenými dividendami podľa § 6 ods. 2 písm. b) z</w:t>
      </w:r>
      <w:r w:rsidR="00DF21AB">
        <w:rPr>
          <w:rFonts w:ascii="Times New Roman" w:hAnsi="Times New Roman"/>
          <w:sz w:val="24"/>
          <w:szCs w:val="24"/>
          <w:lang w:val="sk-SK"/>
        </w:rPr>
        <w:t xml:space="preserve"> finančných nástrojov </w:t>
      </w:r>
      <w:r w:rsidRPr="00713EE2">
        <w:rPr>
          <w:rFonts w:ascii="Times New Roman" w:hAnsi="Times New Roman"/>
          <w:sz w:val="24"/>
          <w:szCs w:val="24"/>
          <w:lang w:val="sk-SK"/>
        </w:rPr>
        <w:t xml:space="preserve">držaných v mene poistencov </w:t>
      </w:r>
      <w:r w:rsidR="00026D92" w:rsidRPr="00713EE2">
        <w:rPr>
          <w:rFonts w:ascii="Times New Roman" w:hAnsi="Times New Roman"/>
          <w:sz w:val="24"/>
          <w:szCs w:val="24"/>
          <w:lang w:val="sk-SK"/>
        </w:rPr>
        <w:t>alebo</w:t>
      </w:r>
      <w:r w:rsidR="009D6E92">
        <w:rPr>
          <w:rFonts w:ascii="Times New Roman" w:hAnsi="Times New Roman"/>
          <w:sz w:val="24"/>
          <w:szCs w:val="24"/>
          <w:lang w:val="sk-SK"/>
        </w:rPr>
        <w:t xml:space="preserve"> s</w:t>
      </w:r>
      <w:r w:rsidR="00026D92" w:rsidRPr="00713EE2">
        <w:rPr>
          <w:rFonts w:ascii="Times New Roman" w:hAnsi="Times New Roman"/>
          <w:sz w:val="24"/>
          <w:szCs w:val="24"/>
          <w:lang w:val="sk-SK"/>
        </w:rPr>
        <w:t xml:space="preserve"> vylúčeným</w:t>
      </w:r>
      <w:r w:rsidRPr="00713EE2">
        <w:rPr>
          <w:rFonts w:ascii="Times New Roman" w:hAnsi="Times New Roman"/>
          <w:sz w:val="24"/>
          <w:szCs w:val="24"/>
          <w:lang w:val="sk-SK"/>
        </w:rPr>
        <w:t xml:space="preserve"> </w:t>
      </w:r>
      <w:r w:rsidR="00026D92" w:rsidRPr="00713EE2">
        <w:rPr>
          <w:rFonts w:ascii="Times New Roman" w:hAnsi="Times New Roman"/>
          <w:sz w:val="24"/>
          <w:szCs w:val="24"/>
          <w:lang w:val="sk-SK"/>
        </w:rPr>
        <w:t>ziskom alebo stratou vzniknutými</w:t>
      </w:r>
      <w:r w:rsidRPr="00713EE2">
        <w:rPr>
          <w:rFonts w:ascii="Times New Roman" w:hAnsi="Times New Roman"/>
          <w:sz w:val="24"/>
          <w:szCs w:val="24"/>
          <w:lang w:val="sk-SK"/>
        </w:rPr>
        <w:t xml:space="preserve"> v súvislosti s vlastníckym podielom podľa § 6 ods. 2 písm. c) </w:t>
      </w:r>
      <w:r w:rsidR="00026D92" w:rsidRPr="00713EE2">
        <w:rPr>
          <w:rFonts w:ascii="Times New Roman" w:hAnsi="Times New Roman"/>
          <w:sz w:val="24"/>
          <w:szCs w:val="24"/>
          <w:lang w:val="sk-SK"/>
        </w:rPr>
        <w:t>z</w:t>
      </w:r>
      <w:r w:rsidR="00DF21AB">
        <w:rPr>
          <w:rFonts w:ascii="Times New Roman" w:hAnsi="Times New Roman"/>
          <w:sz w:val="24"/>
          <w:szCs w:val="24"/>
          <w:lang w:val="sk-SK"/>
        </w:rPr>
        <w:t xml:space="preserve"> finančných nástrojov </w:t>
      </w:r>
      <w:r w:rsidR="00026D92" w:rsidRPr="00713EE2">
        <w:rPr>
          <w:rFonts w:ascii="Times New Roman" w:hAnsi="Times New Roman"/>
          <w:sz w:val="24"/>
          <w:szCs w:val="24"/>
          <w:lang w:val="sk-SK"/>
        </w:rPr>
        <w:t xml:space="preserve"> držaných</w:t>
      </w:r>
      <w:r w:rsidRPr="00713EE2">
        <w:rPr>
          <w:rFonts w:ascii="Times New Roman" w:hAnsi="Times New Roman"/>
          <w:sz w:val="24"/>
          <w:szCs w:val="24"/>
          <w:lang w:val="sk-SK"/>
        </w:rPr>
        <w:t xml:space="preserve"> v mene poistencov.“.</w:t>
      </w:r>
    </w:p>
    <w:p w14:paraId="773F31E4" w14:textId="77777777" w:rsidR="00C07466" w:rsidRPr="00713EE2" w:rsidRDefault="00C07466" w:rsidP="00163C36">
      <w:pPr>
        <w:spacing w:after="0" w:line="240" w:lineRule="auto"/>
        <w:jc w:val="both"/>
        <w:rPr>
          <w:rFonts w:ascii="Times New Roman" w:hAnsi="Times New Roman"/>
          <w:sz w:val="24"/>
          <w:szCs w:val="24"/>
        </w:rPr>
      </w:pPr>
    </w:p>
    <w:p w14:paraId="57FE4C3B" w14:textId="5DA44E9F" w:rsidR="001B35B5" w:rsidRPr="00713EE2" w:rsidRDefault="001B35B5" w:rsidP="00163C36">
      <w:pPr>
        <w:pStyle w:val="Odsekzoznamu"/>
        <w:numPr>
          <w:ilvl w:val="0"/>
          <w:numId w:val="1"/>
        </w:numPr>
        <w:tabs>
          <w:tab w:val="left" w:pos="851"/>
        </w:tabs>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Za § 12 sa vkladajú §12a a 12b, ktoré vrátane nadpisov znejú:</w:t>
      </w:r>
    </w:p>
    <w:p w14:paraId="63A0DC97" w14:textId="0219D6D1" w:rsidR="001B35B5" w:rsidRPr="00713EE2" w:rsidRDefault="001B35B5" w:rsidP="00163C36">
      <w:pPr>
        <w:tabs>
          <w:tab w:val="left" w:pos="851"/>
        </w:tabs>
        <w:spacing w:after="0" w:line="240" w:lineRule="auto"/>
        <w:jc w:val="both"/>
        <w:rPr>
          <w:rFonts w:ascii="Times New Roman" w:hAnsi="Times New Roman"/>
          <w:sz w:val="24"/>
          <w:szCs w:val="24"/>
        </w:rPr>
      </w:pPr>
    </w:p>
    <w:p w14:paraId="101E4F88" w14:textId="199D4820" w:rsidR="001B35B5" w:rsidRDefault="001B35B5" w:rsidP="00163C36">
      <w:pPr>
        <w:pStyle w:val="Point1"/>
        <w:spacing w:before="0" w:after="0" w:line="240" w:lineRule="auto"/>
        <w:ind w:left="0" w:firstLine="0"/>
        <w:jc w:val="center"/>
        <w:rPr>
          <w:b/>
          <w:lang w:val="sk-SK"/>
        </w:rPr>
      </w:pPr>
      <w:r w:rsidRPr="00713EE2">
        <w:rPr>
          <w:b/>
          <w:lang w:val="sk-SK"/>
        </w:rPr>
        <w:t>„§ 12a</w:t>
      </w:r>
      <w:r w:rsidRPr="00713EE2">
        <w:rPr>
          <w:b/>
          <w:lang w:val="sk-SK"/>
        </w:rPr>
        <w:br/>
        <w:t>Kompenzácia na základe akcií</w:t>
      </w:r>
    </w:p>
    <w:p w14:paraId="41E4C49F" w14:textId="77777777" w:rsidR="00163C36" w:rsidRPr="00713EE2" w:rsidRDefault="00163C36" w:rsidP="00163C36">
      <w:pPr>
        <w:pStyle w:val="Point1"/>
        <w:spacing w:before="0" w:after="0" w:line="240" w:lineRule="auto"/>
        <w:ind w:left="0" w:firstLine="0"/>
        <w:jc w:val="center"/>
        <w:rPr>
          <w:b/>
          <w:lang w:val="sk-SK"/>
        </w:rPr>
      </w:pPr>
    </w:p>
    <w:p w14:paraId="75DDBCDD" w14:textId="39DE3226" w:rsidR="001B35B5" w:rsidRDefault="001B35B5" w:rsidP="00163C36">
      <w:pPr>
        <w:pStyle w:val="ManualNumPar1"/>
        <w:numPr>
          <w:ilvl w:val="0"/>
          <w:numId w:val="32"/>
        </w:numPr>
        <w:spacing w:before="0" w:after="0" w:line="240" w:lineRule="auto"/>
        <w:ind w:left="709" w:hanging="425"/>
        <w:jc w:val="both"/>
        <w:rPr>
          <w:lang w:val="sk-SK"/>
        </w:rPr>
      </w:pPr>
      <w:r w:rsidRPr="00713EE2">
        <w:rPr>
          <w:lang w:val="sk-SK"/>
        </w:rPr>
        <w:t>Podávajúci subjekt sa môže v súlade s § 42 ods. 2 rozhodnúť, že pri výpočte oprávneného príjmu alebo oprávnenej straty základn</w:t>
      </w:r>
      <w:r w:rsidR="005D03E4">
        <w:rPr>
          <w:lang w:val="sk-SK"/>
        </w:rPr>
        <w:t>ých</w:t>
      </w:r>
      <w:r w:rsidRPr="00713EE2">
        <w:rPr>
          <w:lang w:val="sk-SK"/>
        </w:rPr>
        <w:t xml:space="preserve"> subjekt</w:t>
      </w:r>
      <w:r w:rsidR="005D03E4">
        <w:rPr>
          <w:lang w:val="sk-SK"/>
        </w:rPr>
        <w:t>ov</w:t>
      </w:r>
      <w:r w:rsidRPr="00713EE2">
        <w:rPr>
          <w:lang w:val="sk-SK"/>
        </w:rPr>
        <w:t xml:space="preserve"> </w:t>
      </w:r>
      <w:r w:rsidR="00D45D3A" w:rsidRPr="00713EE2">
        <w:rPr>
          <w:lang w:val="sk-SK"/>
        </w:rPr>
        <w:t xml:space="preserve">sa </w:t>
      </w:r>
      <w:r w:rsidRPr="00713EE2">
        <w:rPr>
          <w:lang w:val="sk-SK"/>
        </w:rPr>
        <w:t>sum</w:t>
      </w:r>
      <w:r w:rsidR="005D03E4">
        <w:rPr>
          <w:lang w:val="sk-SK"/>
        </w:rPr>
        <w:t>a</w:t>
      </w:r>
      <w:r w:rsidRPr="00713EE2">
        <w:rPr>
          <w:lang w:val="sk-SK"/>
        </w:rPr>
        <w:t xml:space="preserve"> </w:t>
      </w:r>
      <w:r w:rsidR="00D45D3A" w:rsidRPr="00713EE2">
        <w:rPr>
          <w:lang w:val="sk-SK"/>
        </w:rPr>
        <w:t>vykázaná</w:t>
      </w:r>
      <w:r w:rsidRPr="00713EE2">
        <w:rPr>
          <w:lang w:val="sk-SK"/>
        </w:rPr>
        <w:t xml:space="preserve"> </w:t>
      </w:r>
      <w:r w:rsidR="00D45D3A" w:rsidRPr="00713EE2">
        <w:rPr>
          <w:lang w:val="sk-SK"/>
        </w:rPr>
        <w:t>vo</w:t>
      </w:r>
      <w:r w:rsidRPr="00713EE2">
        <w:rPr>
          <w:lang w:val="sk-SK"/>
        </w:rPr>
        <w:t xml:space="preserve"> finančných </w:t>
      </w:r>
      <w:r w:rsidR="00D45D3A" w:rsidRPr="00713EE2">
        <w:rPr>
          <w:lang w:val="sk-SK"/>
        </w:rPr>
        <w:t>výkazoch základn</w:t>
      </w:r>
      <w:r w:rsidR="005D03E4">
        <w:rPr>
          <w:lang w:val="sk-SK"/>
        </w:rPr>
        <w:t>ých</w:t>
      </w:r>
      <w:r w:rsidR="00D45D3A" w:rsidRPr="00713EE2">
        <w:rPr>
          <w:lang w:val="sk-SK"/>
        </w:rPr>
        <w:t xml:space="preserve"> subjekt</w:t>
      </w:r>
      <w:r w:rsidR="005D03E4">
        <w:rPr>
          <w:lang w:val="sk-SK"/>
        </w:rPr>
        <w:t>ov</w:t>
      </w:r>
      <w:r w:rsidRPr="00713EE2">
        <w:rPr>
          <w:lang w:val="sk-SK"/>
        </w:rPr>
        <w:t xml:space="preserve"> ako náklad alebo výdav</w:t>
      </w:r>
      <w:r w:rsidR="00D45D3A" w:rsidRPr="00713EE2">
        <w:rPr>
          <w:lang w:val="sk-SK"/>
        </w:rPr>
        <w:t>ok na</w:t>
      </w:r>
      <w:r w:rsidRPr="00713EE2">
        <w:rPr>
          <w:lang w:val="sk-SK"/>
        </w:rPr>
        <w:t xml:space="preserve"> kompenzáci</w:t>
      </w:r>
      <w:r w:rsidR="00D45D3A" w:rsidRPr="00713EE2">
        <w:rPr>
          <w:lang w:val="sk-SK"/>
        </w:rPr>
        <w:t>u</w:t>
      </w:r>
      <w:r w:rsidRPr="00713EE2">
        <w:rPr>
          <w:lang w:val="sk-SK"/>
        </w:rPr>
        <w:t xml:space="preserve"> </w:t>
      </w:r>
      <w:r w:rsidR="00D45D3A" w:rsidRPr="00713EE2">
        <w:rPr>
          <w:lang w:val="sk-SK"/>
        </w:rPr>
        <w:t>na základe</w:t>
      </w:r>
      <w:r w:rsidRPr="00713EE2">
        <w:rPr>
          <w:lang w:val="sk-SK"/>
        </w:rPr>
        <w:t xml:space="preserve"> akci</w:t>
      </w:r>
      <w:r w:rsidR="00D45D3A" w:rsidRPr="00713EE2">
        <w:rPr>
          <w:lang w:val="sk-SK"/>
        </w:rPr>
        <w:t>í, nahradí</w:t>
      </w:r>
      <w:r w:rsidRPr="00713EE2">
        <w:rPr>
          <w:lang w:val="sk-SK"/>
        </w:rPr>
        <w:t xml:space="preserve"> sumou povolenou ako odpočet pri výpočte </w:t>
      </w:r>
      <w:r w:rsidR="00BD7F49">
        <w:rPr>
          <w:lang w:val="sk-SK"/>
        </w:rPr>
        <w:t xml:space="preserve">ich </w:t>
      </w:r>
      <w:r w:rsidRPr="00713EE2">
        <w:rPr>
          <w:lang w:val="sk-SK"/>
        </w:rPr>
        <w:t xml:space="preserve">zdaniteľného príjmu. </w:t>
      </w:r>
    </w:p>
    <w:p w14:paraId="402903EE" w14:textId="77777777" w:rsidR="00163C36" w:rsidRPr="00163C36" w:rsidRDefault="00163C36" w:rsidP="00163C36">
      <w:pPr>
        <w:spacing w:after="0" w:line="240" w:lineRule="auto"/>
      </w:pPr>
    </w:p>
    <w:p w14:paraId="32BF7DEA" w14:textId="74BFE8C4" w:rsidR="00163C36" w:rsidRPr="00163C36" w:rsidRDefault="001B35B5" w:rsidP="00163C36">
      <w:pPr>
        <w:pStyle w:val="ManualNumPar1"/>
        <w:numPr>
          <w:ilvl w:val="0"/>
          <w:numId w:val="32"/>
        </w:numPr>
        <w:spacing w:before="0" w:after="0" w:line="240" w:lineRule="auto"/>
        <w:ind w:left="709" w:hanging="425"/>
        <w:jc w:val="both"/>
        <w:rPr>
          <w:rFonts w:asciiTheme="majorBidi" w:hAnsiTheme="majorBidi" w:cstheme="majorBidi"/>
          <w:bCs/>
          <w:lang w:val="sk-SK"/>
        </w:rPr>
      </w:pPr>
      <w:r w:rsidRPr="00713EE2">
        <w:rPr>
          <w:lang w:val="sk-SK"/>
        </w:rPr>
        <w:lastRenderedPageBreak/>
        <w:t xml:space="preserve">Ak </w:t>
      </w:r>
      <w:r w:rsidR="00DA0D97" w:rsidRPr="00713EE2">
        <w:rPr>
          <w:lang w:val="sk-SK"/>
        </w:rPr>
        <w:t xml:space="preserve">náklad alebo výdavok na kompenzáciu na základe </w:t>
      </w:r>
      <w:r w:rsidR="00DA0D97" w:rsidRPr="001674C0">
        <w:rPr>
          <w:lang w:val="sk-SK"/>
        </w:rPr>
        <w:t>akcií vznik</w:t>
      </w:r>
      <w:r w:rsidR="00986D9A" w:rsidRPr="001674C0">
        <w:rPr>
          <w:lang w:val="sk-SK"/>
        </w:rPr>
        <w:t>ne</w:t>
      </w:r>
      <w:r w:rsidR="00DA0D97" w:rsidRPr="001674C0">
        <w:rPr>
          <w:lang w:val="sk-SK"/>
        </w:rPr>
        <w:t xml:space="preserve"> v </w:t>
      </w:r>
      <w:r w:rsidR="00DA0D97" w:rsidRPr="00713EE2">
        <w:rPr>
          <w:lang w:val="sk-SK"/>
        </w:rPr>
        <w:t>súvislosti s opciou, ktorá</w:t>
      </w:r>
      <w:r w:rsidRPr="00713EE2">
        <w:rPr>
          <w:lang w:val="sk-SK"/>
        </w:rPr>
        <w:t xml:space="preserve"> nebola uplatnená, suma </w:t>
      </w:r>
      <w:r w:rsidR="00DA0D97" w:rsidRPr="00713EE2">
        <w:rPr>
          <w:lang w:val="sk-SK"/>
        </w:rPr>
        <w:t>tohto nákladu alebo výdavku</w:t>
      </w:r>
      <w:r w:rsidRPr="00713EE2">
        <w:rPr>
          <w:lang w:val="sk-SK"/>
        </w:rPr>
        <w:t>, ktorá sa podľa odseku 1 v pre</w:t>
      </w:r>
      <w:r w:rsidR="005F7597">
        <w:rPr>
          <w:lang w:val="sk-SK"/>
        </w:rPr>
        <w:t>d</w:t>
      </w:r>
      <w:r w:rsidRPr="00713EE2">
        <w:rPr>
          <w:lang w:val="sk-SK"/>
        </w:rPr>
        <w:t>chádzajúcich účtovných obdobiach odpočítala od  zisku alebo straty základného subjektu z finančného účtovníctva, sa pripočíta k zisku alebo strate z finančného účtovníctva  v účtovnom období</w:t>
      </w:r>
      <w:r w:rsidR="00D45D3A" w:rsidRPr="00713EE2">
        <w:rPr>
          <w:lang w:val="sk-SK"/>
        </w:rPr>
        <w:t>,</w:t>
      </w:r>
      <w:r w:rsidRPr="00713EE2">
        <w:rPr>
          <w:lang w:val="sk-SK"/>
        </w:rPr>
        <w:t xml:space="preserve"> v ktorom možnosť uplatnenia </w:t>
      </w:r>
      <w:r w:rsidR="00DA0D97" w:rsidRPr="00713EE2">
        <w:rPr>
          <w:lang w:val="sk-SK"/>
        </w:rPr>
        <w:t xml:space="preserve">tejto </w:t>
      </w:r>
      <w:r w:rsidRPr="00713EE2">
        <w:rPr>
          <w:lang w:val="sk-SK"/>
        </w:rPr>
        <w:t xml:space="preserve">opcie uplynula. </w:t>
      </w:r>
    </w:p>
    <w:p w14:paraId="4D03B759" w14:textId="17EB238C" w:rsidR="00D45D3A" w:rsidRPr="00713EE2" w:rsidRDefault="001B35B5" w:rsidP="00163C36">
      <w:pPr>
        <w:pStyle w:val="ManualNumPar1"/>
        <w:spacing w:before="0" w:after="0" w:line="240" w:lineRule="auto"/>
        <w:ind w:left="709" w:firstLine="0"/>
        <w:jc w:val="both"/>
        <w:rPr>
          <w:rFonts w:asciiTheme="majorBidi" w:hAnsiTheme="majorBidi" w:cstheme="majorBidi"/>
          <w:bCs/>
          <w:lang w:val="sk-SK"/>
        </w:rPr>
      </w:pPr>
      <w:r w:rsidRPr="00713EE2">
        <w:rPr>
          <w:lang w:val="sk-SK"/>
        </w:rPr>
        <w:t xml:space="preserve">  </w:t>
      </w:r>
    </w:p>
    <w:p w14:paraId="56B78977" w14:textId="3839567E" w:rsidR="001B35B5" w:rsidRDefault="00DA0D97" w:rsidP="00163C36">
      <w:pPr>
        <w:pStyle w:val="ManualNumPar1"/>
        <w:numPr>
          <w:ilvl w:val="0"/>
          <w:numId w:val="32"/>
        </w:numPr>
        <w:spacing w:before="0" w:after="0" w:line="240" w:lineRule="auto"/>
        <w:ind w:left="709" w:hanging="425"/>
        <w:jc w:val="both"/>
        <w:rPr>
          <w:lang w:val="sk-SK"/>
        </w:rPr>
      </w:pPr>
      <w:r w:rsidRPr="00713EE2">
        <w:rPr>
          <w:lang w:val="sk-SK"/>
        </w:rPr>
        <w:t>Ak sa časť nákladu alebo výdavku na kompenzáciu na základe akcií vykázala vo finančných výkazoch základného subjektu v účtovných obdobiach pre</w:t>
      </w:r>
      <w:r w:rsidR="005F7597">
        <w:rPr>
          <w:lang w:val="sk-SK"/>
        </w:rPr>
        <w:t>d</w:t>
      </w:r>
      <w:r w:rsidRPr="00713EE2">
        <w:rPr>
          <w:lang w:val="sk-SK"/>
        </w:rPr>
        <w:t xml:space="preserve">chádzajúcich účtovnému obdobiu, za ktoré sa toto rozhodnutie prijalo, </w:t>
      </w:r>
      <w:r w:rsidR="00B51887" w:rsidRPr="00713EE2">
        <w:rPr>
          <w:lang w:val="sk-SK"/>
        </w:rPr>
        <w:t xml:space="preserve">do výpočtu oprávneného príjmu alebo oprávnenej straty základného subjektu za toto účtovné obdobie sa zahrnie suma </w:t>
      </w:r>
      <w:r w:rsidR="001B35B5" w:rsidRPr="00713EE2">
        <w:rPr>
          <w:lang w:val="sk-SK"/>
        </w:rPr>
        <w:t xml:space="preserve">rovnajúca sa rozdielu medzi celkovou sumou nákladu alebo výdavku </w:t>
      </w:r>
      <w:r w:rsidR="00B51887" w:rsidRPr="00713EE2">
        <w:rPr>
          <w:lang w:val="sk-SK"/>
        </w:rPr>
        <w:t>na kompenzáciu na základe akcií</w:t>
      </w:r>
      <w:r w:rsidR="001B35B5" w:rsidRPr="00713EE2">
        <w:rPr>
          <w:lang w:val="sk-SK"/>
        </w:rPr>
        <w:t xml:space="preserve">, ktorá bola odpočítaná na účely výpočtu jeho oprávneného príjmu alebo oprávnenej straty v predchádzajúcich účtovných obdobiach, a celkovou sumou nákladu alebo výdavku </w:t>
      </w:r>
      <w:r w:rsidR="00B51887" w:rsidRPr="00713EE2">
        <w:rPr>
          <w:lang w:val="sk-SK"/>
        </w:rPr>
        <w:t>na kompenzáciu na základe akcií</w:t>
      </w:r>
      <w:r w:rsidR="001B35B5" w:rsidRPr="00713EE2">
        <w:rPr>
          <w:lang w:val="sk-SK"/>
        </w:rPr>
        <w:t>, ktorá by sa odpočítala na účely výpočtu jeho oprávneného príjmu alebo oprávnenej straty v predchá</w:t>
      </w:r>
      <w:r w:rsidR="00B51887" w:rsidRPr="00713EE2">
        <w:rPr>
          <w:lang w:val="sk-SK"/>
        </w:rPr>
        <w:t>dzajúcich účtovných obdobiach, ak by</w:t>
      </w:r>
      <w:r w:rsidR="001B35B5" w:rsidRPr="00713EE2">
        <w:rPr>
          <w:lang w:val="sk-SK"/>
        </w:rPr>
        <w:t xml:space="preserve"> sa toto rozhodnutie v</w:t>
      </w:r>
      <w:r w:rsidR="00B51887" w:rsidRPr="00713EE2">
        <w:rPr>
          <w:lang w:val="sk-SK"/>
        </w:rPr>
        <w:t xml:space="preserve"> týchto </w:t>
      </w:r>
      <w:r w:rsidR="001B35B5" w:rsidRPr="00713EE2">
        <w:rPr>
          <w:lang w:val="sk-SK"/>
        </w:rPr>
        <w:t>účtovných obdobia</w:t>
      </w:r>
      <w:r w:rsidR="00B51887" w:rsidRPr="00713EE2">
        <w:rPr>
          <w:lang w:val="sk-SK"/>
        </w:rPr>
        <w:t xml:space="preserve">ch prijalo. </w:t>
      </w:r>
    </w:p>
    <w:p w14:paraId="0F4D478A" w14:textId="77777777" w:rsidR="00163C36" w:rsidRPr="00163C36" w:rsidRDefault="00163C36" w:rsidP="00163C36">
      <w:pPr>
        <w:spacing w:after="0" w:line="240" w:lineRule="auto"/>
      </w:pPr>
    </w:p>
    <w:p w14:paraId="1837EF45" w14:textId="5AEDC64C" w:rsidR="0073652F" w:rsidRDefault="001B35B5" w:rsidP="00163C36">
      <w:pPr>
        <w:pStyle w:val="ManualNumPar1"/>
        <w:numPr>
          <w:ilvl w:val="0"/>
          <w:numId w:val="32"/>
        </w:numPr>
        <w:spacing w:before="0" w:after="0" w:line="240" w:lineRule="auto"/>
        <w:ind w:left="709" w:hanging="425"/>
        <w:jc w:val="both"/>
        <w:rPr>
          <w:lang w:val="sk-SK"/>
        </w:rPr>
      </w:pPr>
      <w:r w:rsidRPr="00713EE2">
        <w:rPr>
          <w:lang w:val="sk-SK"/>
        </w:rPr>
        <w:t>Rozhodnutie</w:t>
      </w:r>
      <w:r w:rsidR="00D42324" w:rsidRPr="00713EE2">
        <w:rPr>
          <w:lang w:val="sk-SK"/>
        </w:rPr>
        <w:t xml:space="preserve"> podávajúceho subjektu</w:t>
      </w:r>
      <w:r w:rsidRPr="00713EE2">
        <w:rPr>
          <w:lang w:val="sk-SK"/>
        </w:rPr>
        <w:t xml:space="preserve"> </w:t>
      </w:r>
      <w:r w:rsidR="00D42324" w:rsidRPr="00713EE2">
        <w:rPr>
          <w:lang w:val="sk-SK"/>
        </w:rPr>
        <w:t xml:space="preserve">podľa odseku 1 </w:t>
      </w:r>
      <w:r w:rsidRPr="00713EE2">
        <w:rPr>
          <w:lang w:val="sk-SK"/>
        </w:rPr>
        <w:t>sa  uplatňuje na všetky základné subjekty nachádzajúce sa v Slovenskej republike,  pričom</w:t>
      </w:r>
      <w:r w:rsidRPr="00713EE2">
        <w:rPr>
          <w:rFonts w:asciiTheme="majorBidi" w:hAnsiTheme="majorBidi" w:cstheme="majorBidi"/>
          <w:bCs/>
          <w:lang w:val="sk-SK"/>
        </w:rPr>
        <w:t xml:space="preserve"> v </w:t>
      </w:r>
      <w:r w:rsidRPr="00713EE2">
        <w:rPr>
          <w:lang w:val="sk-SK"/>
        </w:rPr>
        <w:t xml:space="preserve">účtovnom období, v ktorom sa toto rozhodnutie </w:t>
      </w:r>
      <w:r w:rsidR="00D42324" w:rsidRPr="00713EE2">
        <w:rPr>
          <w:lang w:val="sk-SK"/>
        </w:rPr>
        <w:t>prestane uplatňovať</w:t>
      </w:r>
      <w:r w:rsidRPr="00713EE2">
        <w:rPr>
          <w:lang w:val="sk-SK"/>
        </w:rPr>
        <w:t xml:space="preserve">, sa suma nezaplateného nákladu alebo výdavku </w:t>
      </w:r>
      <w:r w:rsidR="00D42324" w:rsidRPr="00713EE2">
        <w:rPr>
          <w:lang w:val="sk-SK"/>
        </w:rPr>
        <w:t>na kompenzáciu na základe akcií</w:t>
      </w:r>
      <w:r w:rsidRPr="00713EE2">
        <w:rPr>
          <w:lang w:val="sk-SK"/>
        </w:rPr>
        <w:t xml:space="preserve"> odpočítaná v súlade s rozhodnutím, ktorá presahuje vzniknutý finančný účtovný náklad, zahrnie do výpočtu oprávneného príjmu alebo oprávnenej straty základného subjektu.</w:t>
      </w:r>
    </w:p>
    <w:p w14:paraId="6EDD2F0B" w14:textId="0881F732" w:rsidR="00713EE2" w:rsidRDefault="00713EE2" w:rsidP="00163C36">
      <w:pPr>
        <w:spacing w:after="0" w:line="240" w:lineRule="auto"/>
      </w:pPr>
    </w:p>
    <w:p w14:paraId="08A7DE31" w14:textId="109BD686" w:rsidR="001B35B5" w:rsidRDefault="001B35B5" w:rsidP="00163C36">
      <w:pPr>
        <w:pStyle w:val="Point1"/>
        <w:spacing w:before="0" w:after="0" w:line="240" w:lineRule="auto"/>
        <w:ind w:left="0" w:firstLine="0"/>
        <w:jc w:val="center"/>
        <w:rPr>
          <w:b/>
          <w:lang w:val="sk-SK"/>
        </w:rPr>
      </w:pPr>
      <w:r w:rsidRPr="00713EE2">
        <w:rPr>
          <w:b/>
          <w:lang w:val="sk-SK"/>
        </w:rPr>
        <w:t>§ 12b</w:t>
      </w:r>
      <w:r w:rsidRPr="00713EE2">
        <w:rPr>
          <w:b/>
          <w:lang w:val="sk-SK"/>
        </w:rPr>
        <w:br/>
        <w:t xml:space="preserve">Použitie </w:t>
      </w:r>
      <w:r w:rsidR="00560EA9">
        <w:rPr>
          <w:b/>
          <w:lang w:val="sk-SK"/>
        </w:rPr>
        <w:t>postupov</w:t>
      </w:r>
      <w:r w:rsidRPr="00713EE2">
        <w:rPr>
          <w:b/>
          <w:lang w:val="sk-SK"/>
        </w:rPr>
        <w:t xml:space="preserve"> konsolidácie</w:t>
      </w:r>
    </w:p>
    <w:p w14:paraId="688329FE" w14:textId="77777777" w:rsidR="00163C36" w:rsidRPr="00713EE2" w:rsidRDefault="00163C36" w:rsidP="00163C36">
      <w:pPr>
        <w:pStyle w:val="Point1"/>
        <w:spacing w:before="0" w:after="0" w:line="240" w:lineRule="auto"/>
        <w:ind w:left="0" w:firstLine="0"/>
        <w:jc w:val="center"/>
        <w:rPr>
          <w:rFonts w:asciiTheme="majorBidi" w:hAnsiTheme="majorBidi" w:cstheme="majorBidi"/>
          <w:bCs/>
          <w:lang w:val="sk-SK"/>
        </w:rPr>
      </w:pPr>
    </w:p>
    <w:p w14:paraId="2B03ADFB" w14:textId="45AC2353" w:rsidR="001B35B5" w:rsidRDefault="00A02268" w:rsidP="00163C36">
      <w:pPr>
        <w:pStyle w:val="ManualNumPar1"/>
        <w:numPr>
          <w:ilvl w:val="0"/>
          <w:numId w:val="33"/>
        </w:numPr>
        <w:spacing w:before="0" w:after="0" w:line="240" w:lineRule="auto"/>
        <w:ind w:left="709"/>
        <w:jc w:val="both"/>
        <w:rPr>
          <w:lang w:val="sk-SK"/>
        </w:rPr>
      </w:pPr>
      <w:r>
        <w:rPr>
          <w:lang w:val="sk-SK"/>
        </w:rPr>
        <w:t>Podávajúci</w:t>
      </w:r>
      <w:r w:rsidR="001B35B5" w:rsidRPr="00713EE2">
        <w:rPr>
          <w:lang w:val="sk-SK"/>
        </w:rPr>
        <w:t xml:space="preserve"> subjekt sa môže </w:t>
      </w:r>
      <w:r>
        <w:rPr>
          <w:lang w:val="sk-SK"/>
        </w:rPr>
        <w:t>v súlade s § 42 ods. 2 rozhodnúť, že pri</w:t>
      </w:r>
      <w:r w:rsidR="00D47E01" w:rsidRPr="00713EE2">
        <w:rPr>
          <w:lang w:val="sk-SK"/>
        </w:rPr>
        <w:t xml:space="preserve"> výpočt</w:t>
      </w:r>
      <w:r>
        <w:rPr>
          <w:lang w:val="sk-SK"/>
        </w:rPr>
        <w:t>e</w:t>
      </w:r>
      <w:r w:rsidR="00D47E01" w:rsidRPr="00713EE2">
        <w:rPr>
          <w:lang w:val="sk-SK"/>
        </w:rPr>
        <w:t xml:space="preserve"> oprávneného príjmu alebo oprávnenej straty základných subjektov</w:t>
      </w:r>
      <w:r>
        <w:rPr>
          <w:lang w:val="sk-SK"/>
        </w:rPr>
        <w:t>,</w:t>
      </w:r>
      <w:r w:rsidR="00C91697">
        <w:rPr>
          <w:lang w:val="sk-SK"/>
        </w:rPr>
        <w:t xml:space="preserve"> </w:t>
      </w:r>
      <w:r>
        <w:rPr>
          <w:lang w:val="sk-SK"/>
        </w:rPr>
        <w:t>ktoré</w:t>
      </w:r>
      <w:r w:rsidR="00D47E01" w:rsidRPr="00713EE2">
        <w:rPr>
          <w:lang w:val="sk-SK"/>
        </w:rPr>
        <w:t xml:space="preserve"> sú súčasťou tej istej daňovej konsolidačnej skupiny, </w:t>
      </w:r>
      <w:r>
        <w:rPr>
          <w:lang w:val="sk-SK"/>
        </w:rPr>
        <w:t>sa uplatnia postupy</w:t>
      </w:r>
      <w:r w:rsidR="001B35B5" w:rsidRPr="00713EE2">
        <w:rPr>
          <w:lang w:val="sk-SK"/>
        </w:rPr>
        <w:t xml:space="preserve"> </w:t>
      </w:r>
      <w:r w:rsidR="00560EA9">
        <w:rPr>
          <w:lang w:val="sk-SK"/>
        </w:rPr>
        <w:t>konsolidácie</w:t>
      </w:r>
      <w:r w:rsidR="001B35B5" w:rsidRPr="00713EE2">
        <w:rPr>
          <w:lang w:val="sk-SK"/>
        </w:rPr>
        <w:t xml:space="preserve"> na elimináciu výnosov, nákladov, ziskov a strát vyplývajúcich </w:t>
      </w:r>
      <w:r w:rsidR="00D47E01" w:rsidRPr="00713EE2">
        <w:rPr>
          <w:lang w:val="sk-SK"/>
        </w:rPr>
        <w:t xml:space="preserve">z transakcií medzi základnými subjektami. </w:t>
      </w:r>
    </w:p>
    <w:p w14:paraId="0ADF0B6C" w14:textId="77777777" w:rsidR="00163C36" w:rsidRPr="00163C36" w:rsidRDefault="00163C36" w:rsidP="00163C36">
      <w:pPr>
        <w:spacing w:after="0" w:line="240" w:lineRule="auto"/>
      </w:pPr>
    </w:p>
    <w:p w14:paraId="47364828" w14:textId="3006916D" w:rsidR="001B35B5" w:rsidRPr="00713EE2" w:rsidRDefault="00D47E01" w:rsidP="00163C36">
      <w:pPr>
        <w:pStyle w:val="ManualNumPar1"/>
        <w:numPr>
          <w:ilvl w:val="0"/>
          <w:numId w:val="33"/>
        </w:numPr>
        <w:spacing w:before="0" w:after="0" w:line="240" w:lineRule="auto"/>
        <w:ind w:left="709"/>
        <w:jc w:val="both"/>
        <w:rPr>
          <w:lang w:val="sk-SK"/>
        </w:rPr>
      </w:pPr>
      <w:r w:rsidRPr="00713EE2">
        <w:rPr>
          <w:lang w:val="sk-SK"/>
        </w:rPr>
        <w:t xml:space="preserve">V účtovnom období, za ktoré </w:t>
      </w:r>
      <w:r w:rsidR="001B35B5" w:rsidRPr="00713EE2">
        <w:rPr>
          <w:lang w:val="sk-SK"/>
        </w:rPr>
        <w:t>sa rozhodnutie</w:t>
      </w:r>
      <w:r w:rsidRPr="00713EE2">
        <w:rPr>
          <w:lang w:val="sk-SK"/>
        </w:rPr>
        <w:t xml:space="preserve"> podľa odseku 1</w:t>
      </w:r>
      <w:r w:rsidR="001B35B5" w:rsidRPr="00713EE2">
        <w:rPr>
          <w:lang w:val="sk-SK"/>
        </w:rPr>
        <w:t xml:space="preserve"> </w:t>
      </w:r>
      <w:r w:rsidRPr="00713EE2">
        <w:rPr>
          <w:lang w:val="sk-SK"/>
        </w:rPr>
        <w:t>prijalo</w:t>
      </w:r>
      <w:r w:rsidR="001B35B5" w:rsidRPr="00713EE2">
        <w:rPr>
          <w:lang w:val="sk-SK"/>
        </w:rPr>
        <w:t xml:space="preserve"> alebo </w:t>
      </w:r>
      <w:r w:rsidRPr="00713EE2">
        <w:rPr>
          <w:lang w:val="sk-SK"/>
        </w:rPr>
        <w:t>prestalo uplatňovať, sa vykonajú úpravy</w:t>
      </w:r>
      <w:r w:rsidR="001B35B5" w:rsidRPr="00713EE2">
        <w:rPr>
          <w:lang w:val="sk-SK"/>
        </w:rPr>
        <w:t xml:space="preserve">, aby sa položky oprávneného príjmu alebo oprávnenej straty zohľadňovali </w:t>
      </w:r>
      <w:r w:rsidR="00243AE7">
        <w:rPr>
          <w:lang w:val="sk-SK"/>
        </w:rPr>
        <w:t>vždy</w:t>
      </w:r>
      <w:r w:rsidR="001B35B5" w:rsidRPr="00713EE2">
        <w:rPr>
          <w:lang w:val="sk-SK"/>
        </w:rPr>
        <w:t xml:space="preserve"> </w:t>
      </w:r>
      <w:r w:rsidRPr="00713EE2">
        <w:rPr>
          <w:lang w:val="sk-SK"/>
        </w:rPr>
        <w:t>jedenkrát.</w:t>
      </w:r>
      <w:r w:rsidR="001B6974" w:rsidRPr="00713EE2">
        <w:rPr>
          <w:lang w:val="sk-SK"/>
        </w:rPr>
        <w:t>“.</w:t>
      </w:r>
      <w:r w:rsidRPr="00713EE2">
        <w:rPr>
          <w:lang w:val="sk-SK"/>
        </w:rPr>
        <w:t xml:space="preserve"> </w:t>
      </w:r>
    </w:p>
    <w:p w14:paraId="2C74E281" w14:textId="77777777" w:rsidR="001B35B5" w:rsidRPr="00713EE2" w:rsidRDefault="001B35B5" w:rsidP="00163C36">
      <w:pPr>
        <w:pStyle w:val="Odsekzoznamu"/>
        <w:tabs>
          <w:tab w:val="left" w:pos="851"/>
        </w:tabs>
        <w:spacing w:after="0" w:line="240" w:lineRule="auto"/>
        <w:ind w:left="360"/>
        <w:contextualSpacing w:val="0"/>
        <w:jc w:val="both"/>
        <w:rPr>
          <w:rFonts w:ascii="Times New Roman" w:hAnsi="Times New Roman"/>
          <w:sz w:val="24"/>
          <w:szCs w:val="24"/>
          <w:lang w:val="sk-SK"/>
        </w:rPr>
      </w:pPr>
    </w:p>
    <w:p w14:paraId="6320A159" w14:textId="4DEEC1F5" w:rsidR="00C07466" w:rsidRPr="00713EE2" w:rsidRDefault="00C07466" w:rsidP="00163C36">
      <w:pPr>
        <w:pStyle w:val="Odsekzoznamu"/>
        <w:numPr>
          <w:ilvl w:val="0"/>
          <w:numId w:val="1"/>
        </w:numPr>
        <w:tabs>
          <w:tab w:val="left" w:pos="851"/>
        </w:tabs>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V</w:t>
      </w:r>
      <w:r w:rsidR="000702B7" w:rsidRPr="00713EE2">
        <w:rPr>
          <w:rFonts w:ascii="Times New Roman" w:hAnsi="Times New Roman"/>
          <w:sz w:val="24"/>
          <w:szCs w:val="24"/>
          <w:lang w:val="sk-SK"/>
        </w:rPr>
        <w:t xml:space="preserve"> § 17 sa odsek 1 dopĺňa</w:t>
      </w:r>
      <w:r w:rsidR="00AA119F" w:rsidRPr="00713EE2">
        <w:rPr>
          <w:rFonts w:ascii="Times New Roman" w:hAnsi="Times New Roman"/>
          <w:sz w:val="24"/>
          <w:szCs w:val="24"/>
          <w:lang w:val="sk-SK"/>
        </w:rPr>
        <w:t xml:space="preserve"> písmenami</w:t>
      </w:r>
      <w:r w:rsidRPr="00713EE2">
        <w:rPr>
          <w:rFonts w:ascii="Times New Roman" w:hAnsi="Times New Roman"/>
          <w:sz w:val="24"/>
          <w:szCs w:val="24"/>
          <w:lang w:val="sk-SK"/>
        </w:rPr>
        <w:t xml:space="preserve"> c)</w:t>
      </w:r>
      <w:r w:rsidR="00602880" w:rsidRPr="00713EE2">
        <w:rPr>
          <w:rFonts w:ascii="Times New Roman" w:hAnsi="Times New Roman"/>
          <w:sz w:val="24"/>
          <w:szCs w:val="24"/>
          <w:lang w:val="sk-SK"/>
        </w:rPr>
        <w:t xml:space="preserve"> a d)</w:t>
      </w:r>
      <w:r w:rsidRPr="00713EE2">
        <w:rPr>
          <w:rFonts w:ascii="Times New Roman" w:hAnsi="Times New Roman"/>
          <w:sz w:val="24"/>
          <w:szCs w:val="24"/>
          <w:lang w:val="sk-SK"/>
        </w:rPr>
        <w:t>, ktoré zn</w:t>
      </w:r>
      <w:r w:rsidR="00602880" w:rsidRPr="00713EE2">
        <w:rPr>
          <w:rFonts w:ascii="Times New Roman" w:hAnsi="Times New Roman"/>
          <w:sz w:val="24"/>
          <w:szCs w:val="24"/>
          <w:lang w:val="sk-SK"/>
        </w:rPr>
        <w:t>ejú</w:t>
      </w:r>
      <w:r w:rsidRPr="00713EE2">
        <w:rPr>
          <w:rFonts w:ascii="Times New Roman" w:hAnsi="Times New Roman"/>
          <w:sz w:val="24"/>
          <w:szCs w:val="24"/>
          <w:lang w:val="sk-SK"/>
        </w:rPr>
        <w:t>:</w:t>
      </w:r>
    </w:p>
    <w:p w14:paraId="5B67E64F" w14:textId="76C05A23" w:rsidR="00602880" w:rsidRDefault="00C07466" w:rsidP="00163C36">
      <w:pPr>
        <w:pStyle w:val="Odsekzoznamu"/>
        <w:tabs>
          <w:tab w:val="left" w:pos="851"/>
        </w:tabs>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„c) zápočtu alebo refundácie v súvislosti s kvalifikovaným refundovateľným daňovým zápočtom alebo obchodovateľným prevoditeľným daňovým zápočtom, ktoré sa vykázali ako zníženie nákladov na</w:t>
      </w:r>
      <w:r w:rsidR="00AB6A3F">
        <w:rPr>
          <w:rFonts w:ascii="Times New Roman" w:hAnsi="Times New Roman"/>
          <w:sz w:val="24"/>
          <w:szCs w:val="24"/>
          <w:lang w:val="sk-SK"/>
        </w:rPr>
        <w:t xml:space="preserve"> splatnú</w:t>
      </w:r>
      <w:r w:rsidRPr="00713EE2">
        <w:rPr>
          <w:rFonts w:ascii="Times New Roman" w:hAnsi="Times New Roman"/>
          <w:sz w:val="24"/>
          <w:szCs w:val="24"/>
          <w:lang w:val="sk-SK"/>
        </w:rPr>
        <w:t xml:space="preserve"> daň z</w:t>
      </w:r>
      <w:r w:rsidR="00602880" w:rsidRPr="00713EE2">
        <w:rPr>
          <w:rFonts w:ascii="Times New Roman" w:hAnsi="Times New Roman"/>
          <w:sz w:val="24"/>
          <w:szCs w:val="24"/>
          <w:lang w:val="sk-SK"/>
        </w:rPr>
        <w:t> </w:t>
      </w:r>
      <w:r w:rsidRPr="00713EE2">
        <w:rPr>
          <w:rFonts w:ascii="Times New Roman" w:hAnsi="Times New Roman"/>
          <w:sz w:val="24"/>
          <w:szCs w:val="24"/>
          <w:lang w:val="sk-SK"/>
        </w:rPr>
        <w:t>príjmov</w:t>
      </w:r>
      <w:r w:rsidR="00602880" w:rsidRPr="00713EE2">
        <w:rPr>
          <w:rFonts w:ascii="Times New Roman" w:hAnsi="Times New Roman"/>
          <w:sz w:val="24"/>
          <w:szCs w:val="24"/>
          <w:lang w:val="sk-SK"/>
        </w:rPr>
        <w:t>,</w:t>
      </w:r>
    </w:p>
    <w:p w14:paraId="75DABB7B" w14:textId="76CFD627" w:rsidR="00C07466" w:rsidRPr="00713EE2" w:rsidRDefault="00602880" w:rsidP="00163C36">
      <w:pPr>
        <w:pStyle w:val="Odsekzoznamu"/>
        <w:tabs>
          <w:tab w:val="left" w:pos="851"/>
        </w:tabs>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d) oprávnenej odloženej pohľadávky podľa §</w:t>
      </w:r>
      <w:r w:rsidR="00AB584B">
        <w:rPr>
          <w:rFonts w:ascii="Times New Roman" w:hAnsi="Times New Roman"/>
          <w:sz w:val="24"/>
          <w:szCs w:val="24"/>
          <w:lang w:val="sk-SK"/>
        </w:rPr>
        <w:t xml:space="preserve"> </w:t>
      </w:r>
      <w:r w:rsidRPr="00713EE2">
        <w:rPr>
          <w:rFonts w:ascii="Times New Roman" w:hAnsi="Times New Roman"/>
          <w:sz w:val="24"/>
          <w:szCs w:val="24"/>
          <w:lang w:val="sk-SK"/>
        </w:rPr>
        <w:t>18a</w:t>
      </w:r>
      <w:r w:rsidR="00C07466" w:rsidRPr="00713EE2">
        <w:rPr>
          <w:rFonts w:ascii="Times New Roman" w:hAnsi="Times New Roman"/>
          <w:sz w:val="24"/>
          <w:szCs w:val="24"/>
          <w:lang w:val="sk-SK"/>
        </w:rPr>
        <w:t>.“.</w:t>
      </w:r>
    </w:p>
    <w:p w14:paraId="635749F4" w14:textId="77777777" w:rsidR="00C07466" w:rsidRPr="00713EE2" w:rsidRDefault="00C07466" w:rsidP="00163C36">
      <w:pPr>
        <w:pStyle w:val="Odsekzoznamu"/>
        <w:tabs>
          <w:tab w:val="left" w:pos="851"/>
        </w:tabs>
        <w:spacing w:after="0" w:line="240" w:lineRule="auto"/>
        <w:ind w:left="360"/>
        <w:contextualSpacing w:val="0"/>
        <w:jc w:val="both"/>
        <w:rPr>
          <w:rFonts w:ascii="Times New Roman" w:hAnsi="Times New Roman"/>
          <w:sz w:val="24"/>
          <w:szCs w:val="24"/>
          <w:lang w:val="sk-SK"/>
        </w:rPr>
      </w:pPr>
    </w:p>
    <w:p w14:paraId="26BD019D" w14:textId="4B377CB5" w:rsidR="00C07466" w:rsidRPr="00713EE2" w:rsidRDefault="00C07466" w:rsidP="00163C36">
      <w:pPr>
        <w:pStyle w:val="Odsekzoznamu"/>
        <w:numPr>
          <w:ilvl w:val="0"/>
          <w:numId w:val="1"/>
        </w:numPr>
        <w:tabs>
          <w:tab w:val="left" w:pos="851"/>
        </w:tabs>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 § 17 ods. 2 písm. b) sa </w:t>
      </w:r>
      <w:r w:rsidR="00CB7C8D" w:rsidRPr="00713EE2">
        <w:rPr>
          <w:rFonts w:ascii="Times New Roman" w:hAnsi="Times New Roman"/>
          <w:sz w:val="24"/>
          <w:szCs w:val="24"/>
          <w:lang w:val="sk-SK"/>
        </w:rPr>
        <w:t xml:space="preserve">čiarka </w:t>
      </w:r>
      <w:r w:rsidRPr="00713EE2">
        <w:rPr>
          <w:rFonts w:ascii="Times New Roman" w:hAnsi="Times New Roman"/>
          <w:sz w:val="24"/>
          <w:szCs w:val="24"/>
          <w:lang w:val="sk-SK"/>
        </w:rPr>
        <w:t>na konci nahrádza bodkočiarkou a pripájajú sa tieto slová: „to neplatí, ak ide o kvalifikovaný refundovateľný daňový zápočet alebo obchodovateľný prevoditeľný daňový zápočet,“.</w:t>
      </w:r>
    </w:p>
    <w:p w14:paraId="3BF3B40F" w14:textId="77777777" w:rsidR="00C07466" w:rsidRPr="00713EE2" w:rsidRDefault="00C07466" w:rsidP="00163C36">
      <w:pPr>
        <w:pStyle w:val="Odsekzoznamu"/>
        <w:tabs>
          <w:tab w:val="left" w:pos="851"/>
        </w:tabs>
        <w:spacing w:after="0" w:line="240" w:lineRule="auto"/>
        <w:ind w:left="360"/>
        <w:contextualSpacing w:val="0"/>
        <w:jc w:val="both"/>
        <w:rPr>
          <w:rFonts w:ascii="Times New Roman" w:hAnsi="Times New Roman"/>
          <w:sz w:val="24"/>
          <w:szCs w:val="24"/>
          <w:lang w:val="sk-SK"/>
        </w:rPr>
      </w:pPr>
    </w:p>
    <w:p w14:paraId="0F4F7CFE" w14:textId="7E21AB52" w:rsidR="00C07466" w:rsidRPr="00713EE2" w:rsidRDefault="00C07466" w:rsidP="00163C36">
      <w:pPr>
        <w:pStyle w:val="Odsekzoznamu"/>
        <w:numPr>
          <w:ilvl w:val="0"/>
          <w:numId w:val="1"/>
        </w:numPr>
        <w:tabs>
          <w:tab w:val="left" w:pos="284"/>
        </w:tabs>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V § 17 sa odsek 2 dopĺňa písmenom e), ktor</w:t>
      </w:r>
      <w:r w:rsidR="00BC09F0">
        <w:rPr>
          <w:rFonts w:ascii="Times New Roman" w:hAnsi="Times New Roman"/>
          <w:sz w:val="24"/>
          <w:szCs w:val="24"/>
          <w:lang w:val="sk-SK"/>
        </w:rPr>
        <w:t>é</w:t>
      </w:r>
      <w:r w:rsidRPr="00713EE2">
        <w:rPr>
          <w:rFonts w:ascii="Times New Roman" w:hAnsi="Times New Roman"/>
          <w:sz w:val="24"/>
          <w:szCs w:val="24"/>
          <w:lang w:val="sk-SK"/>
        </w:rPr>
        <w:t xml:space="preserve"> znie:</w:t>
      </w:r>
    </w:p>
    <w:p w14:paraId="777AD212" w14:textId="08854E3F" w:rsidR="00C07466" w:rsidRDefault="00C07466" w:rsidP="00163C36">
      <w:pPr>
        <w:pStyle w:val="Odsekzoznamu"/>
        <w:tabs>
          <w:tab w:val="left" w:pos="284"/>
        </w:tabs>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lastRenderedPageBreak/>
        <w:t>„e) zápočtu alebo refundácie v súvislosti s daňovým zápočtom iným ako kvalifikovaný refundovateľný daňový zápočet alebo obchodovateľný prevoditeľný daňový zápočet, ktorý sa nevykázal ako zníženie nákladov</w:t>
      </w:r>
      <w:r w:rsidR="00BC29E1">
        <w:rPr>
          <w:rFonts w:ascii="Times New Roman" w:hAnsi="Times New Roman"/>
          <w:sz w:val="24"/>
          <w:szCs w:val="24"/>
          <w:lang w:val="sk-SK"/>
        </w:rPr>
        <w:t xml:space="preserve"> na</w:t>
      </w:r>
      <w:r w:rsidRPr="00713EE2">
        <w:rPr>
          <w:rFonts w:ascii="Times New Roman" w:hAnsi="Times New Roman"/>
          <w:sz w:val="24"/>
          <w:szCs w:val="24"/>
          <w:lang w:val="sk-SK"/>
        </w:rPr>
        <w:t xml:space="preserve"> </w:t>
      </w:r>
      <w:r w:rsidR="00AB6A3F">
        <w:rPr>
          <w:rFonts w:ascii="Times New Roman" w:hAnsi="Times New Roman"/>
          <w:sz w:val="24"/>
          <w:szCs w:val="24"/>
          <w:lang w:val="sk-SK"/>
        </w:rPr>
        <w:t>splatnú</w:t>
      </w:r>
      <w:r w:rsidRPr="00713EE2">
        <w:rPr>
          <w:rFonts w:ascii="Times New Roman" w:hAnsi="Times New Roman"/>
          <w:sz w:val="24"/>
          <w:szCs w:val="24"/>
          <w:lang w:val="sk-SK"/>
        </w:rPr>
        <w:t xml:space="preserve"> daň z príjmov.“.</w:t>
      </w:r>
    </w:p>
    <w:p w14:paraId="41E8356D" w14:textId="77777777" w:rsidR="00171ACC" w:rsidRDefault="00171ACC" w:rsidP="00163C36">
      <w:pPr>
        <w:pStyle w:val="Odsekzoznamu"/>
        <w:tabs>
          <w:tab w:val="left" w:pos="284"/>
        </w:tabs>
        <w:spacing w:after="0" w:line="240" w:lineRule="auto"/>
        <w:ind w:left="360"/>
        <w:contextualSpacing w:val="0"/>
        <w:jc w:val="both"/>
        <w:rPr>
          <w:rFonts w:ascii="Times New Roman" w:hAnsi="Times New Roman"/>
          <w:sz w:val="24"/>
          <w:szCs w:val="24"/>
          <w:lang w:val="sk-SK"/>
        </w:rPr>
      </w:pPr>
    </w:p>
    <w:p w14:paraId="1C084793" w14:textId="77777777" w:rsidR="00171ACC" w:rsidRPr="005F2CD6" w:rsidRDefault="00171ACC" w:rsidP="00171ACC">
      <w:pPr>
        <w:pStyle w:val="Odsekzoznamu"/>
        <w:numPr>
          <w:ilvl w:val="0"/>
          <w:numId w:val="1"/>
        </w:numPr>
        <w:tabs>
          <w:tab w:val="left" w:pos="284"/>
        </w:tabs>
        <w:spacing w:after="0" w:line="240" w:lineRule="auto"/>
        <w:contextualSpacing w:val="0"/>
        <w:jc w:val="both"/>
        <w:rPr>
          <w:rFonts w:ascii="Times New Roman" w:hAnsi="Times New Roman"/>
          <w:sz w:val="24"/>
          <w:szCs w:val="24"/>
        </w:rPr>
      </w:pPr>
      <w:r w:rsidRPr="005F2CD6">
        <w:rPr>
          <w:rFonts w:ascii="Times New Roman" w:hAnsi="Times New Roman"/>
          <w:sz w:val="24"/>
          <w:szCs w:val="24"/>
        </w:rPr>
        <w:t xml:space="preserve">V § 18 sa odsek 1 dopĺňa písmenom c), ktoré znie: </w:t>
      </w:r>
    </w:p>
    <w:p w14:paraId="04AE90D2" w14:textId="193BAEAE" w:rsidR="00171ACC" w:rsidRPr="005F2CD6" w:rsidRDefault="00171ACC" w:rsidP="00171ACC">
      <w:pPr>
        <w:spacing w:after="0" w:line="240" w:lineRule="auto"/>
        <w:ind w:left="426"/>
        <w:jc w:val="both"/>
        <w:rPr>
          <w:rFonts w:ascii="Times New Roman" w:hAnsi="Times New Roman"/>
          <w:sz w:val="24"/>
          <w:szCs w:val="24"/>
        </w:rPr>
      </w:pPr>
      <w:r>
        <w:rPr>
          <w:rFonts w:ascii="Times New Roman" w:hAnsi="Times New Roman"/>
          <w:sz w:val="24"/>
          <w:szCs w:val="24"/>
        </w:rPr>
        <w:t>„</w:t>
      </w:r>
      <w:r w:rsidRPr="005F2CD6">
        <w:rPr>
          <w:rFonts w:ascii="Times New Roman" w:hAnsi="Times New Roman"/>
          <w:sz w:val="24"/>
          <w:szCs w:val="24"/>
        </w:rPr>
        <w:t xml:space="preserve">c) </w:t>
      </w:r>
      <w:r w:rsidR="00E32675">
        <w:rPr>
          <w:rFonts w:ascii="Times New Roman" w:hAnsi="Times New Roman"/>
          <w:sz w:val="24"/>
          <w:szCs w:val="24"/>
        </w:rPr>
        <w:t>náhradnou</w:t>
      </w:r>
      <w:r w:rsidRPr="005F2CD6">
        <w:rPr>
          <w:rFonts w:ascii="Times New Roman" w:hAnsi="Times New Roman"/>
          <w:sz w:val="24"/>
          <w:szCs w:val="24"/>
        </w:rPr>
        <w:t xml:space="preserve"> odloženou daňovou pohľadávkou </w:t>
      </w:r>
    </w:p>
    <w:p w14:paraId="37F68788" w14:textId="16AC0258" w:rsidR="00171ACC" w:rsidRPr="005F2CD6" w:rsidRDefault="00171ACC" w:rsidP="00171ACC">
      <w:pPr>
        <w:pStyle w:val="Odsekzoznamu"/>
        <w:numPr>
          <w:ilvl w:val="0"/>
          <w:numId w:val="52"/>
        </w:numPr>
        <w:spacing w:after="0" w:line="240" w:lineRule="auto"/>
        <w:contextualSpacing w:val="0"/>
        <w:jc w:val="both"/>
        <w:rPr>
          <w:rFonts w:ascii="Times New Roman" w:hAnsi="Times New Roman"/>
          <w:sz w:val="24"/>
          <w:szCs w:val="24"/>
          <w:lang w:val="sk-SK"/>
        </w:rPr>
      </w:pPr>
      <w:r w:rsidRPr="005F2CD6">
        <w:rPr>
          <w:rFonts w:ascii="Times New Roman" w:hAnsi="Times New Roman"/>
          <w:sz w:val="24"/>
          <w:szCs w:val="24"/>
          <w:lang w:val="sk-SK"/>
        </w:rPr>
        <w:t xml:space="preserve">odložená daňová pohľadávka v sume dane </w:t>
      </w:r>
      <w:r>
        <w:rPr>
          <w:rFonts w:ascii="Times New Roman" w:hAnsi="Times New Roman"/>
          <w:sz w:val="24"/>
          <w:szCs w:val="24"/>
          <w:lang w:val="sk-SK"/>
        </w:rPr>
        <w:t xml:space="preserve">z príjmov </w:t>
      </w:r>
      <w:r w:rsidRPr="005F2CD6">
        <w:rPr>
          <w:rFonts w:ascii="Times New Roman" w:hAnsi="Times New Roman"/>
          <w:sz w:val="24"/>
          <w:szCs w:val="24"/>
          <w:lang w:val="sk-SK"/>
        </w:rPr>
        <w:t xml:space="preserve">zaplatenej v zahraničí, ktorá sa </w:t>
      </w:r>
      <w:r>
        <w:rPr>
          <w:rFonts w:ascii="Times New Roman" w:hAnsi="Times New Roman"/>
          <w:sz w:val="24"/>
          <w:szCs w:val="24"/>
          <w:lang w:val="sk-SK"/>
        </w:rPr>
        <w:t>započíta</w:t>
      </w:r>
      <w:r w:rsidRPr="005F2CD6">
        <w:rPr>
          <w:rFonts w:ascii="Times New Roman" w:hAnsi="Times New Roman"/>
          <w:sz w:val="24"/>
          <w:szCs w:val="24"/>
          <w:lang w:val="sk-SK"/>
        </w:rPr>
        <w:t xml:space="preserve"> na úhradu dane z</w:t>
      </w:r>
      <w:r>
        <w:rPr>
          <w:rFonts w:ascii="Times New Roman" w:hAnsi="Times New Roman"/>
          <w:sz w:val="24"/>
          <w:szCs w:val="24"/>
          <w:lang w:val="sk-SK"/>
        </w:rPr>
        <w:t> </w:t>
      </w:r>
      <w:r w:rsidRPr="005F2CD6">
        <w:rPr>
          <w:rFonts w:ascii="Times New Roman" w:hAnsi="Times New Roman"/>
          <w:sz w:val="24"/>
          <w:szCs w:val="24"/>
          <w:lang w:val="sk-SK"/>
        </w:rPr>
        <w:t>príjmov</w:t>
      </w:r>
      <w:r>
        <w:rPr>
          <w:rFonts w:ascii="Times New Roman" w:hAnsi="Times New Roman"/>
          <w:sz w:val="24"/>
          <w:szCs w:val="24"/>
          <w:lang w:val="sk-SK"/>
        </w:rPr>
        <w:t xml:space="preserve"> v Slovenskej republike</w:t>
      </w:r>
      <w:r w:rsidRPr="005F2CD6">
        <w:rPr>
          <w:rFonts w:ascii="Times New Roman" w:hAnsi="Times New Roman"/>
          <w:sz w:val="24"/>
          <w:szCs w:val="24"/>
          <w:lang w:val="sk-SK"/>
        </w:rPr>
        <w:t xml:space="preserve"> a </w:t>
      </w:r>
      <w:r>
        <w:rPr>
          <w:rFonts w:ascii="Times New Roman" w:hAnsi="Times New Roman"/>
          <w:sz w:val="24"/>
          <w:szCs w:val="24"/>
          <w:lang w:val="sk-SK"/>
        </w:rPr>
        <w:t>prenesie do</w:t>
      </w:r>
      <w:r w:rsidRPr="005F2CD6">
        <w:rPr>
          <w:rFonts w:ascii="Times New Roman" w:hAnsi="Times New Roman"/>
          <w:sz w:val="24"/>
          <w:szCs w:val="24"/>
          <w:lang w:val="sk-SK"/>
        </w:rPr>
        <w:t xml:space="preserve"> budúcich období, alebo v sume súčinu daňovej straty základného subjektu pred započítaním príjm</w:t>
      </w:r>
      <w:r>
        <w:rPr>
          <w:rFonts w:ascii="Times New Roman" w:hAnsi="Times New Roman"/>
          <w:sz w:val="24"/>
          <w:szCs w:val="24"/>
          <w:lang w:val="sk-SK"/>
        </w:rPr>
        <w:t>ov</w:t>
      </w:r>
      <w:r w:rsidRPr="005F2CD6">
        <w:rPr>
          <w:rFonts w:ascii="Times New Roman" w:hAnsi="Times New Roman"/>
          <w:sz w:val="24"/>
          <w:szCs w:val="24"/>
          <w:lang w:val="sk-SK"/>
        </w:rPr>
        <w:t xml:space="preserve"> zo zdrojov v zahraničí a sadzby dane z príjmov podľa toho, ktorá suma je nižšia, ak </w:t>
      </w:r>
    </w:p>
    <w:p w14:paraId="07BA2B93" w14:textId="77777777" w:rsidR="00171ACC" w:rsidRPr="005F2CD6" w:rsidRDefault="00171ACC" w:rsidP="00171ACC">
      <w:pPr>
        <w:pStyle w:val="Odsekzoznamu"/>
        <w:numPr>
          <w:ilvl w:val="0"/>
          <w:numId w:val="53"/>
        </w:numPr>
        <w:spacing w:after="0" w:line="240" w:lineRule="auto"/>
        <w:contextualSpacing w:val="0"/>
        <w:jc w:val="both"/>
        <w:rPr>
          <w:rFonts w:ascii="Times New Roman" w:hAnsi="Times New Roman"/>
          <w:sz w:val="24"/>
          <w:szCs w:val="24"/>
          <w:lang w:val="sk-SK"/>
        </w:rPr>
      </w:pPr>
      <w:r w:rsidRPr="005F2CD6">
        <w:rPr>
          <w:rFonts w:ascii="Times New Roman" w:hAnsi="Times New Roman"/>
          <w:sz w:val="24"/>
          <w:szCs w:val="24"/>
          <w:lang w:val="sk-SK"/>
        </w:rPr>
        <w:t>podľa daňových predpisov sa zdaniteľný príjem zo zdrojov v zahraničí započítava s daňovou stratou zo zdrojov na území Slovenskej republiky</w:t>
      </w:r>
      <w:r w:rsidRPr="00A41696">
        <w:rPr>
          <w:rFonts w:ascii="Times New Roman" w:hAnsi="Times New Roman"/>
          <w:sz w:val="24"/>
          <w:szCs w:val="24"/>
          <w:lang w:val="sk-SK"/>
        </w:rPr>
        <w:t xml:space="preserve"> </w:t>
      </w:r>
      <w:r w:rsidRPr="005F2CD6">
        <w:rPr>
          <w:rFonts w:ascii="Times New Roman" w:hAnsi="Times New Roman"/>
          <w:sz w:val="24"/>
          <w:szCs w:val="24"/>
          <w:lang w:val="sk-SK"/>
        </w:rPr>
        <w:t xml:space="preserve">pred uplatnením zápočtu dane </w:t>
      </w:r>
      <w:r>
        <w:rPr>
          <w:rFonts w:ascii="Times New Roman" w:hAnsi="Times New Roman"/>
          <w:sz w:val="24"/>
          <w:szCs w:val="24"/>
          <w:lang w:val="sk-SK"/>
        </w:rPr>
        <w:t xml:space="preserve">z príjmov </w:t>
      </w:r>
      <w:r w:rsidRPr="005F2CD6">
        <w:rPr>
          <w:rFonts w:ascii="Times New Roman" w:hAnsi="Times New Roman"/>
          <w:sz w:val="24"/>
          <w:szCs w:val="24"/>
          <w:lang w:val="sk-SK"/>
        </w:rPr>
        <w:t>zaplatenej v zahraničí,</w:t>
      </w:r>
    </w:p>
    <w:p w14:paraId="0C265E9A" w14:textId="77777777" w:rsidR="00171ACC" w:rsidRPr="005F2CD6" w:rsidRDefault="00171ACC" w:rsidP="00171ACC">
      <w:pPr>
        <w:pStyle w:val="Odsekzoznamu"/>
        <w:numPr>
          <w:ilvl w:val="0"/>
          <w:numId w:val="53"/>
        </w:numPr>
        <w:spacing w:after="0" w:line="240" w:lineRule="auto"/>
        <w:contextualSpacing w:val="0"/>
        <w:jc w:val="both"/>
        <w:rPr>
          <w:rFonts w:ascii="Times New Roman" w:hAnsi="Times New Roman"/>
          <w:sz w:val="24"/>
          <w:szCs w:val="24"/>
          <w:lang w:val="sk-SK"/>
        </w:rPr>
      </w:pPr>
      <w:r w:rsidRPr="005F2CD6">
        <w:rPr>
          <w:rFonts w:ascii="Times New Roman" w:hAnsi="Times New Roman"/>
          <w:sz w:val="24"/>
          <w:szCs w:val="24"/>
          <w:lang w:val="sk-SK"/>
        </w:rPr>
        <w:t xml:space="preserve">za príslušné účtovné obdobie </w:t>
      </w:r>
      <w:r>
        <w:rPr>
          <w:rFonts w:ascii="Times New Roman" w:hAnsi="Times New Roman"/>
          <w:sz w:val="24"/>
          <w:szCs w:val="24"/>
          <w:lang w:val="sk-SK"/>
        </w:rPr>
        <w:t>základný subjekt dosiahol daňovú stratu</w:t>
      </w:r>
      <w:r w:rsidRPr="00A41696">
        <w:rPr>
          <w:rFonts w:ascii="Times New Roman" w:hAnsi="Times New Roman"/>
          <w:sz w:val="24"/>
          <w:szCs w:val="24"/>
          <w:lang w:val="sk-SK"/>
        </w:rPr>
        <w:t xml:space="preserve"> </w:t>
      </w:r>
      <w:r w:rsidRPr="005F2CD6">
        <w:rPr>
          <w:rFonts w:ascii="Times New Roman" w:hAnsi="Times New Roman"/>
          <w:sz w:val="24"/>
          <w:szCs w:val="24"/>
          <w:lang w:val="sk-SK"/>
        </w:rPr>
        <w:t>zo zdrojov na území Slovenskej republiky</w:t>
      </w:r>
      <w:r>
        <w:rPr>
          <w:rFonts w:ascii="Times New Roman" w:hAnsi="Times New Roman"/>
          <w:sz w:val="24"/>
          <w:szCs w:val="24"/>
          <w:lang w:val="sk-SK"/>
        </w:rPr>
        <w:t xml:space="preserve">, ktorá </w:t>
      </w:r>
      <w:r w:rsidRPr="005F2CD6">
        <w:rPr>
          <w:rFonts w:ascii="Times New Roman" w:hAnsi="Times New Roman"/>
          <w:sz w:val="24"/>
          <w:szCs w:val="24"/>
          <w:lang w:val="sk-SK"/>
        </w:rPr>
        <w:t>sa čiastočne alebo úplne započítava s</w:t>
      </w:r>
      <w:r>
        <w:rPr>
          <w:rFonts w:ascii="Times New Roman" w:hAnsi="Times New Roman"/>
          <w:sz w:val="24"/>
          <w:szCs w:val="24"/>
          <w:lang w:val="sk-SK"/>
        </w:rPr>
        <w:t>o zdaniteľným príjmom zo zdrojov v zahraničí</w:t>
      </w:r>
      <w:r w:rsidRPr="005F2CD6">
        <w:rPr>
          <w:rFonts w:ascii="Times New Roman" w:hAnsi="Times New Roman"/>
          <w:sz w:val="24"/>
          <w:szCs w:val="24"/>
          <w:lang w:val="sk-SK"/>
        </w:rPr>
        <w:t xml:space="preserve"> a</w:t>
      </w:r>
    </w:p>
    <w:p w14:paraId="3707F643" w14:textId="77777777" w:rsidR="00171ACC" w:rsidRPr="005F2CD6" w:rsidRDefault="00171ACC" w:rsidP="00171ACC">
      <w:pPr>
        <w:pStyle w:val="Odsekzoznamu"/>
        <w:numPr>
          <w:ilvl w:val="0"/>
          <w:numId w:val="53"/>
        </w:numPr>
        <w:spacing w:after="0" w:line="240" w:lineRule="auto"/>
        <w:contextualSpacing w:val="0"/>
        <w:jc w:val="both"/>
        <w:rPr>
          <w:rFonts w:ascii="Times New Roman" w:hAnsi="Times New Roman"/>
          <w:sz w:val="24"/>
          <w:szCs w:val="24"/>
          <w:lang w:val="sk-SK"/>
        </w:rPr>
      </w:pPr>
      <w:r w:rsidRPr="005F2CD6">
        <w:rPr>
          <w:rFonts w:ascii="Times New Roman" w:hAnsi="Times New Roman"/>
          <w:sz w:val="24"/>
          <w:szCs w:val="24"/>
          <w:lang w:val="sk-SK"/>
        </w:rPr>
        <w:t>podľa daňových predpisov</w:t>
      </w:r>
      <w:r w:rsidRPr="005F2CD6" w:rsidDel="0059095A">
        <w:rPr>
          <w:rFonts w:ascii="Times New Roman" w:hAnsi="Times New Roman"/>
          <w:sz w:val="24"/>
          <w:szCs w:val="24"/>
          <w:lang w:val="sk-SK"/>
        </w:rPr>
        <w:t xml:space="preserve"> </w:t>
      </w:r>
      <w:r>
        <w:rPr>
          <w:rFonts w:ascii="Times New Roman" w:hAnsi="Times New Roman"/>
          <w:sz w:val="24"/>
          <w:szCs w:val="24"/>
          <w:lang w:val="sk-SK"/>
        </w:rPr>
        <w:t xml:space="preserve">sa </w:t>
      </w:r>
      <w:r w:rsidRPr="005F2CD6">
        <w:rPr>
          <w:rFonts w:ascii="Times New Roman" w:hAnsi="Times New Roman"/>
          <w:sz w:val="24"/>
          <w:szCs w:val="24"/>
          <w:lang w:val="sk-SK"/>
        </w:rPr>
        <w:t>zápočet dane</w:t>
      </w:r>
      <w:r>
        <w:rPr>
          <w:rFonts w:ascii="Times New Roman" w:hAnsi="Times New Roman"/>
          <w:sz w:val="24"/>
          <w:szCs w:val="24"/>
          <w:lang w:val="sk-SK"/>
        </w:rPr>
        <w:t xml:space="preserve"> z príjmov</w:t>
      </w:r>
      <w:r w:rsidRPr="005F2CD6">
        <w:rPr>
          <w:rFonts w:ascii="Times New Roman" w:hAnsi="Times New Roman"/>
          <w:sz w:val="24"/>
          <w:szCs w:val="24"/>
          <w:lang w:val="sk-SK"/>
        </w:rPr>
        <w:t xml:space="preserve"> zaplatenej v zahraničí  môže preniesť</w:t>
      </w:r>
      <w:r>
        <w:rPr>
          <w:rFonts w:ascii="Times New Roman" w:hAnsi="Times New Roman"/>
          <w:sz w:val="24"/>
          <w:szCs w:val="24"/>
          <w:lang w:val="sk-SK"/>
        </w:rPr>
        <w:t xml:space="preserve"> </w:t>
      </w:r>
      <w:r w:rsidRPr="005F2CD6">
        <w:rPr>
          <w:rFonts w:ascii="Times New Roman" w:hAnsi="Times New Roman"/>
          <w:sz w:val="24"/>
          <w:szCs w:val="24"/>
          <w:lang w:val="sk-SK"/>
        </w:rPr>
        <w:t>do budúcich období a započítať s daňou z príjm</w:t>
      </w:r>
      <w:r>
        <w:rPr>
          <w:rFonts w:ascii="Times New Roman" w:hAnsi="Times New Roman"/>
          <w:sz w:val="24"/>
          <w:szCs w:val="24"/>
          <w:lang w:val="sk-SK"/>
        </w:rPr>
        <w:t>ov</w:t>
      </w:r>
      <w:r w:rsidRPr="005F2CD6">
        <w:rPr>
          <w:rFonts w:ascii="Times New Roman" w:hAnsi="Times New Roman"/>
          <w:sz w:val="24"/>
          <w:szCs w:val="24"/>
          <w:lang w:val="sk-SK"/>
        </w:rPr>
        <w:t xml:space="preserve"> vypočítanou z príjm</w:t>
      </w:r>
      <w:r>
        <w:rPr>
          <w:rFonts w:ascii="Times New Roman" w:hAnsi="Times New Roman"/>
          <w:sz w:val="24"/>
          <w:szCs w:val="24"/>
          <w:lang w:val="sk-SK"/>
        </w:rPr>
        <w:t>ov</w:t>
      </w:r>
      <w:r w:rsidRPr="005F2CD6">
        <w:rPr>
          <w:rFonts w:ascii="Times New Roman" w:hAnsi="Times New Roman"/>
          <w:sz w:val="24"/>
          <w:szCs w:val="24"/>
          <w:lang w:val="sk-SK"/>
        </w:rPr>
        <w:t>, ktor</w:t>
      </w:r>
      <w:r>
        <w:rPr>
          <w:rFonts w:ascii="Times New Roman" w:hAnsi="Times New Roman"/>
          <w:sz w:val="24"/>
          <w:szCs w:val="24"/>
          <w:lang w:val="sk-SK"/>
        </w:rPr>
        <w:t>é</w:t>
      </w:r>
      <w:r w:rsidRPr="005F2CD6">
        <w:rPr>
          <w:rFonts w:ascii="Times New Roman" w:hAnsi="Times New Roman"/>
          <w:sz w:val="24"/>
          <w:szCs w:val="24"/>
          <w:lang w:val="sk-SK"/>
        </w:rPr>
        <w:t xml:space="preserve"> sa zahŕňa</w:t>
      </w:r>
      <w:r>
        <w:rPr>
          <w:rFonts w:ascii="Times New Roman" w:hAnsi="Times New Roman"/>
          <w:sz w:val="24"/>
          <w:szCs w:val="24"/>
          <w:lang w:val="sk-SK"/>
        </w:rPr>
        <w:t>jú</w:t>
      </w:r>
      <w:r w:rsidRPr="005F2CD6">
        <w:rPr>
          <w:rFonts w:ascii="Times New Roman" w:hAnsi="Times New Roman"/>
          <w:sz w:val="24"/>
          <w:szCs w:val="24"/>
          <w:lang w:val="sk-SK"/>
        </w:rPr>
        <w:t xml:space="preserve"> do oprávneného príjmu alebo oprávnenej straty základného subjektu, </w:t>
      </w:r>
    </w:p>
    <w:p w14:paraId="477F4AA5" w14:textId="7D85AAB2" w:rsidR="00171ACC" w:rsidRPr="005F2CD6" w:rsidRDefault="00171ACC" w:rsidP="00171ACC">
      <w:pPr>
        <w:pStyle w:val="Odsekzoznamu"/>
        <w:numPr>
          <w:ilvl w:val="0"/>
          <w:numId w:val="52"/>
        </w:numPr>
        <w:spacing w:after="0" w:line="240" w:lineRule="auto"/>
        <w:contextualSpacing w:val="0"/>
        <w:jc w:val="both"/>
        <w:rPr>
          <w:rFonts w:ascii="Times New Roman" w:hAnsi="Times New Roman"/>
          <w:sz w:val="24"/>
          <w:szCs w:val="24"/>
          <w:lang w:val="sk-SK"/>
        </w:rPr>
      </w:pPr>
      <w:r w:rsidRPr="005F2CD6">
        <w:rPr>
          <w:rFonts w:ascii="Times New Roman" w:hAnsi="Times New Roman"/>
          <w:sz w:val="24"/>
          <w:szCs w:val="24"/>
          <w:lang w:val="sk-SK"/>
        </w:rPr>
        <w:t>súčin daňovej straty zo zdrojov na území Slovenskej republiky, ktorá sa podľa daňových predpisov započítava so zdaniteľným príjmom zo zdrojov v zahraničí a sadzby dane z príjmov, ak sa na účely uplatnenia zápočtu dane</w:t>
      </w:r>
      <w:r w:rsidR="00E32675">
        <w:rPr>
          <w:rFonts w:ascii="Times New Roman" w:hAnsi="Times New Roman"/>
          <w:sz w:val="24"/>
          <w:szCs w:val="24"/>
          <w:lang w:val="sk-SK"/>
        </w:rPr>
        <w:t xml:space="preserve"> z príjmov</w:t>
      </w:r>
      <w:r w:rsidRPr="005F2CD6">
        <w:rPr>
          <w:rFonts w:ascii="Times New Roman" w:hAnsi="Times New Roman"/>
          <w:sz w:val="24"/>
          <w:szCs w:val="24"/>
          <w:lang w:val="sk-SK"/>
        </w:rPr>
        <w:t xml:space="preserve"> v budúcich obdobiach príjem plynúci zo zdrojov na území Slovenskej republiky považuje za príjem plynúci zo zdrojov v zahraničí, a to najviac do výšky tejto daňovej straty</w:t>
      </w:r>
      <w:r>
        <w:rPr>
          <w:rFonts w:ascii="Times New Roman" w:hAnsi="Times New Roman"/>
          <w:sz w:val="24"/>
          <w:szCs w:val="24"/>
          <w:lang w:val="sk-SK"/>
        </w:rPr>
        <w:t>.“.</w:t>
      </w:r>
    </w:p>
    <w:p w14:paraId="31A545EB" w14:textId="0F64FF5F" w:rsidR="00171ACC" w:rsidRPr="00171ACC" w:rsidRDefault="00171ACC" w:rsidP="00171ACC">
      <w:pPr>
        <w:tabs>
          <w:tab w:val="left" w:pos="284"/>
        </w:tabs>
        <w:spacing w:after="0" w:line="240" w:lineRule="auto"/>
        <w:jc w:val="both"/>
        <w:rPr>
          <w:rFonts w:ascii="Times New Roman" w:hAnsi="Times New Roman"/>
          <w:sz w:val="24"/>
          <w:szCs w:val="24"/>
        </w:rPr>
      </w:pPr>
    </w:p>
    <w:p w14:paraId="7F13E330" w14:textId="157A5D28" w:rsidR="00C07466" w:rsidRDefault="003C7AB0" w:rsidP="00163C36">
      <w:pPr>
        <w:pStyle w:val="Odsekzoznamu"/>
        <w:numPr>
          <w:ilvl w:val="0"/>
          <w:numId w:val="1"/>
        </w:numPr>
        <w:tabs>
          <w:tab w:val="left" w:pos="284"/>
        </w:tabs>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V § 18 ods. 2 písm.</w:t>
      </w:r>
      <w:r w:rsidR="00C07466" w:rsidRPr="00713EE2">
        <w:rPr>
          <w:rFonts w:ascii="Times New Roman" w:hAnsi="Times New Roman"/>
          <w:sz w:val="24"/>
          <w:szCs w:val="24"/>
          <w:lang w:val="sk-SK"/>
        </w:rPr>
        <w:t xml:space="preserve"> a)</w:t>
      </w:r>
      <w:r w:rsidR="00400020">
        <w:rPr>
          <w:rFonts w:ascii="Times New Roman" w:hAnsi="Times New Roman"/>
          <w:sz w:val="24"/>
          <w:szCs w:val="24"/>
          <w:lang w:val="sk-SK"/>
        </w:rPr>
        <w:t xml:space="preserve"> a b) </w:t>
      </w:r>
      <w:r w:rsidR="00CF3356" w:rsidRPr="00713EE2">
        <w:rPr>
          <w:rFonts w:ascii="Times New Roman" w:hAnsi="Times New Roman"/>
          <w:sz w:val="24"/>
          <w:szCs w:val="24"/>
          <w:lang w:val="sk-SK"/>
        </w:rPr>
        <w:t>sa za slovami „daň z príjmov“ vypúšťa čiarka a slová „ktorý sa vykázal vo finančných výkazoch“ sa nahrádzajú slovami „vykázaný vo finančnom účtovníctve“.</w:t>
      </w:r>
    </w:p>
    <w:p w14:paraId="12547564" w14:textId="77777777" w:rsidR="00171ACC" w:rsidRDefault="00171ACC" w:rsidP="00171ACC">
      <w:pPr>
        <w:pStyle w:val="Odsekzoznamu"/>
        <w:tabs>
          <w:tab w:val="left" w:pos="284"/>
        </w:tabs>
        <w:spacing w:after="0" w:line="240" w:lineRule="auto"/>
        <w:ind w:left="360"/>
        <w:contextualSpacing w:val="0"/>
        <w:jc w:val="both"/>
        <w:rPr>
          <w:rFonts w:ascii="Times New Roman" w:hAnsi="Times New Roman"/>
          <w:sz w:val="24"/>
          <w:szCs w:val="24"/>
          <w:lang w:val="sk-SK"/>
        </w:rPr>
      </w:pPr>
    </w:p>
    <w:p w14:paraId="2ED1483F" w14:textId="1B31DFCF" w:rsidR="00171ACC" w:rsidRPr="00713EE2" w:rsidRDefault="00171ACC" w:rsidP="00171ACC">
      <w:pPr>
        <w:pStyle w:val="Odsekzoznamu"/>
        <w:numPr>
          <w:ilvl w:val="0"/>
          <w:numId w:val="1"/>
        </w:numPr>
        <w:tabs>
          <w:tab w:val="left" w:pos="284"/>
        </w:tabs>
        <w:spacing w:after="0" w:line="240" w:lineRule="auto"/>
        <w:contextualSpacing w:val="0"/>
        <w:jc w:val="both"/>
        <w:rPr>
          <w:rFonts w:ascii="Times New Roman" w:hAnsi="Times New Roman"/>
          <w:sz w:val="24"/>
          <w:szCs w:val="24"/>
          <w:lang w:val="sk-SK"/>
        </w:rPr>
      </w:pPr>
      <w:r w:rsidRPr="00171ACC">
        <w:rPr>
          <w:rFonts w:ascii="Times New Roman" w:hAnsi="Times New Roman"/>
          <w:sz w:val="24"/>
          <w:szCs w:val="24"/>
          <w:lang w:val="sk-SK"/>
        </w:rPr>
        <w:t>V § 18 ods. 5 písm. e) sa na konci</w:t>
      </w:r>
      <w:r w:rsidR="00E32675">
        <w:rPr>
          <w:rFonts w:ascii="Times New Roman" w:hAnsi="Times New Roman"/>
          <w:sz w:val="24"/>
          <w:szCs w:val="24"/>
          <w:lang w:val="sk-SK"/>
        </w:rPr>
        <w:t xml:space="preserve"> bodka</w:t>
      </w:r>
      <w:r w:rsidRPr="00171ACC">
        <w:rPr>
          <w:rFonts w:ascii="Times New Roman" w:hAnsi="Times New Roman"/>
          <w:sz w:val="24"/>
          <w:szCs w:val="24"/>
          <w:lang w:val="sk-SK"/>
        </w:rPr>
        <w:t xml:space="preserve"> nahrádza bodkočiarkou a pripájajú sa tieto slová: „to neplatí, ak ide o</w:t>
      </w:r>
      <w:r w:rsidR="00E32675">
        <w:rPr>
          <w:rFonts w:ascii="Times New Roman" w:hAnsi="Times New Roman"/>
          <w:sz w:val="24"/>
          <w:szCs w:val="24"/>
          <w:lang w:val="sk-SK"/>
        </w:rPr>
        <w:t xml:space="preserve"> náhradnú</w:t>
      </w:r>
      <w:r w:rsidRPr="00171ACC">
        <w:rPr>
          <w:rFonts w:ascii="Times New Roman" w:hAnsi="Times New Roman"/>
          <w:sz w:val="24"/>
          <w:szCs w:val="24"/>
          <w:lang w:val="sk-SK"/>
        </w:rPr>
        <w:t xml:space="preserve"> odloženú daňovú pohľadávku.“.</w:t>
      </w:r>
    </w:p>
    <w:p w14:paraId="3DFAA9F0" w14:textId="3A31590A" w:rsidR="00FE5F9D" w:rsidRPr="00171ACC" w:rsidRDefault="00FE5F9D" w:rsidP="00171ACC">
      <w:pPr>
        <w:tabs>
          <w:tab w:val="left" w:pos="284"/>
        </w:tabs>
        <w:spacing w:after="0" w:line="240" w:lineRule="auto"/>
        <w:jc w:val="both"/>
        <w:rPr>
          <w:rFonts w:ascii="Times New Roman" w:hAnsi="Times New Roman"/>
          <w:sz w:val="24"/>
          <w:szCs w:val="24"/>
        </w:rPr>
      </w:pPr>
    </w:p>
    <w:p w14:paraId="21441D9B" w14:textId="15B2CD8C" w:rsidR="00FE5F9D" w:rsidRPr="00163C36" w:rsidRDefault="00FE5F9D" w:rsidP="00163C36">
      <w:pPr>
        <w:pStyle w:val="Odsekzoznamu"/>
        <w:numPr>
          <w:ilvl w:val="0"/>
          <w:numId w:val="1"/>
        </w:numPr>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hAnsi="Times New Roman"/>
          <w:sz w:val="24"/>
          <w:szCs w:val="24"/>
          <w:lang w:val="sk-SK"/>
        </w:rPr>
        <w:t xml:space="preserve">Za § 18 sa vkladá §18a, ktorý vrátane nadpisu znie: </w:t>
      </w:r>
    </w:p>
    <w:p w14:paraId="07842D2F" w14:textId="77777777" w:rsidR="00163C36" w:rsidRPr="00713EE2" w:rsidRDefault="00163C36" w:rsidP="00163C36">
      <w:pPr>
        <w:pStyle w:val="Odsekzoznamu"/>
        <w:spacing w:after="0" w:line="240" w:lineRule="auto"/>
        <w:ind w:left="360"/>
        <w:contextualSpacing w:val="0"/>
        <w:jc w:val="both"/>
        <w:rPr>
          <w:rFonts w:ascii="Times New Roman" w:eastAsia="Times New Roman" w:hAnsi="Times New Roman"/>
          <w:sz w:val="24"/>
          <w:szCs w:val="24"/>
          <w:lang w:val="sk-SK" w:eastAsia="sk-SK"/>
        </w:rPr>
      </w:pPr>
    </w:p>
    <w:p w14:paraId="4D30829F" w14:textId="74C615D3" w:rsidR="00FE5F9D" w:rsidRDefault="00CF1C0C" w:rsidP="00163C36">
      <w:pPr>
        <w:pStyle w:val="Titrearticle"/>
        <w:spacing w:before="0" w:after="0"/>
        <w:rPr>
          <w:b/>
          <w:i w:val="0"/>
          <w:lang w:val="sk-SK"/>
        </w:rPr>
      </w:pPr>
      <w:r w:rsidRPr="00713EE2">
        <w:rPr>
          <w:b/>
          <w:i w:val="0"/>
          <w:szCs w:val="24"/>
          <w:lang w:val="sk-SK"/>
        </w:rPr>
        <w:t>„</w:t>
      </w:r>
      <w:r w:rsidR="00FE5F9D" w:rsidRPr="00713EE2">
        <w:rPr>
          <w:b/>
          <w:i w:val="0"/>
          <w:szCs w:val="24"/>
          <w:lang w:val="sk-SK"/>
        </w:rPr>
        <w:t xml:space="preserve">§ </w:t>
      </w:r>
      <w:r w:rsidR="002B5C6B" w:rsidRPr="00713EE2">
        <w:rPr>
          <w:b/>
          <w:i w:val="0"/>
          <w:szCs w:val="24"/>
          <w:lang w:val="sk-SK"/>
        </w:rPr>
        <w:t>18</w:t>
      </w:r>
      <w:r w:rsidR="00FE5F9D" w:rsidRPr="00713EE2">
        <w:rPr>
          <w:b/>
          <w:i w:val="0"/>
          <w:lang w:val="sk-SK"/>
        </w:rPr>
        <w:t>a</w:t>
      </w:r>
      <w:r w:rsidR="00FE5F9D" w:rsidRPr="00713EE2">
        <w:rPr>
          <w:b/>
          <w:i w:val="0"/>
          <w:lang w:val="sk-SK"/>
        </w:rPr>
        <w:br/>
        <w:t xml:space="preserve">Rozhodnutie </w:t>
      </w:r>
      <w:r w:rsidR="00DF2EF9" w:rsidRPr="00713EE2">
        <w:rPr>
          <w:b/>
          <w:i w:val="0"/>
          <w:lang w:val="sk-SK"/>
        </w:rPr>
        <w:t>o uplatnení odloženej pohľadávky z oprávnenej straty</w:t>
      </w:r>
    </w:p>
    <w:p w14:paraId="6E4030DE" w14:textId="77777777" w:rsidR="00163C36" w:rsidRPr="00163C36" w:rsidRDefault="00163C36" w:rsidP="00163C36">
      <w:pPr>
        <w:spacing w:after="0" w:line="240" w:lineRule="auto"/>
      </w:pPr>
    </w:p>
    <w:p w14:paraId="590FFA42" w14:textId="2F9FA02C" w:rsidR="00FE5F9D" w:rsidRDefault="001D384E" w:rsidP="00163C36">
      <w:pPr>
        <w:pStyle w:val="ManualNumPar1"/>
        <w:numPr>
          <w:ilvl w:val="0"/>
          <w:numId w:val="36"/>
        </w:numPr>
        <w:spacing w:before="0" w:after="0" w:line="240" w:lineRule="auto"/>
        <w:ind w:left="709"/>
        <w:jc w:val="both"/>
        <w:rPr>
          <w:lang w:val="sk-SK"/>
        </w:rPr>
      </w:pPr>
      <w:r w:rsidRPr="00713EE2">
        <w:rPr>
          <w:lang w:val="sk-SK"/>
        </w:rPr>
        <w:t>P</w:t>
      </w:r>
      <w:r w:rsidR="00FE5F9D" w:rsidRPr="00713EE2">
        <w:rPr>
          <w:lang w:val="sk-SK"/>
        </w:rPr>
        <w:t>odávajúci subjekt</w:t>
      </w:r>
      <w:r w:rsidR="00466A5C" w:rsidRPr="00713EE2">
        <w:rPr>
          <w:lang w:val="sk-SK"/>
        </w:rPr>
        <w:t xml:space="preserve"> </w:t>
      </w:r>
      <w:r w:rsidRPr="00713EE2">
        <w:rPr>
          <w:lang w:val="sk-SK"/>
        </w:rPr>
        <w:t>sa môže odchylne od § 18 rozhodnúť o uplatnení odloženej pohľadávky z oprávnenej straty (ďalej len „oprávnená odložená pohľadávka“)</w:t>
      </w:r>
      <w:r w:rsidR="00FE5F9D" w:rsidRPr="00713EE2">
        <w:rPr>
          <w:lang w:val="sk-SK"/>
        </w:rPr>
        <w:t>, ktor</w:t>
      </w:r>
      <w:r w:rsidRPr="00713EE2">
        <w:rPr>
          <w:lang w:val="sk-SK"/>
        </w:rPr>
        <w:t>á</w:t>
      </w:r>
      <w:r w:rsidR="00FE5F9D" w:rsidRPr="00713EE2">
        <w:rPr>
          <w:lang w:val="sk-SK"/>
        </w:rPr>
        <w:t xml:space="preserve"> sa za každé účtovné obdobie, v ktorom </w:t>
      </w:r>
      <w:r w:rsidR="002B5C6B" w:rsidRPr="00713EE2">
        <w:rPr>
          <w:lang w:val="sk-SK"/>
        </w:rPr>
        <w:t>základné subjekty dosiahli čistú oprávnenú stratu</w:t>
      </w:r>
      <w:r w:rsidR="00466A5C" w:rsidRPr="00713EE2">
        <w:rPr>
          <w:lang w:val="sk-SK"/>
        </w:rPr>
        <w:t>,</w:t>
      </w:r>
      <w:r w:rsidR="002B5C6B" w:rsidRPr="00713EE2">
        <w:rPr>
          <w:lang w:val="sk-SK"/>
        </w:rPr>
        <w:t xml:space="preserve"> vypočíta ako súčin čistej oprávnenej straty za účtovné obdobie a minimálnej sadzby dane. </w:t>
      </w:r>
    </w:p>
    <w:p w14:paraId="19D084A4" w14:textId="77777777" w:rsidR="00163C36" w:rsidRPr="00163C36" w:rsidRDefault="00163C36" w:rsidP="00163C36">
      <w:pPr>
        <w:spacing w:after="0" w:line="240" w:lineRule="auto"/>
      </w:pPr>
    </w:p>
    <w:p w14:paraId="4A942811" w14:textId="0C466676" w:rsidR="00543DE8" w:rsidRDefault="00543DE8" w:rsidP="00163C36">
      <w:pPr>
        <w:pStyle w:val="ManualNumPar1"/>
        <w:numPr>
          <w:ilvl w:val="0"/>
          <w:numId w:val="36"/>
        </w:numPr>
        <w:spacing w:before="0" w:after="0" w:line="240" w:lineRule="auto"/>
        <w:ind w:left="709"/>
        <w:jc w:val="both"/>
        <w:rPr>
          <w:lang w:val="sk-SK"/>
        </w:rPr>
      </w:pPr>
      <w:r w:rsidRPr="00713EE2">
        <w:rPr>
          <w:lang w:val="sk-SK"/>
        </w:rPr>
        <w:t>Oprávnená odložená pohľadávka sa zníži o sumu, ktorá sa za príslušné účtovné obdobie použije pri výpočte sumy upravených zahrnutých daní</w:t>
      </w:r>
      <w:r w:rsidR="005F7597">
        <w:rPr>
          <w:lang w:val="sk-SK"/>
        </w:rPr>
        <w:t>,</w:t>
      </w:r>
      <w:r w:rsidRPr="00713EE2">
        <w:rPr>
          <w:lang w:val="sk-SK"/>
        </w:rPr>
        <w:t xml:space="preserve"> a zostatok sa prenesie do nasledujúcich účtovných období.</w:t>
      </w:r>
    </w:p>
    <w:p w14:paraId="314405C9" w14:textId="77777777" w:rsidR="00163C36" w:rsidRPr="00163C36" w:rsidRDefault="00163C36" w:rsidP="00163C36">
      <w:pPr>
        <w:spacing w:after="0" w:line="240" w:lineRule="auto"/>
      </w:pPr>
    </w:p>
    <w:p w14:paraId="51951419" w14:textId="2C8F2D71" w:rsidR="00FE5F9D" w:rsidRDefault="00543DE8" w:rsidP="00163C36">
      <w:pPr>
        <w:pStyle w:val="ManualNumPar1"/>
        <w:numPr>
          <w:ilvl w:val="0"/>
          <w:numId w:val="36"/>
        </w:numPr>
        <w:spacing w:before="0" w:after="0" w:line="240" w:lineRule="auto"/>
        <w:ind w:left="709"/>
        <w:jc w:val="both"/>
        <w:rPr>
          <w:lang w:val="sk-SK"/>
        </w:rPr>
      </w:pPr>
      <w:r w:rsidRPr="00713EE2">
        <w:rPr>
          <w:lang w:val="sk-SK"/>
        </w:rPr>
        <w:lastRenderedPageBreak/>
        <w:t xml:space="preserve">Oprávnená odložená </w:t>
      </w:r>
      <w:r w:rsidR="00FE5F9D" w:rsidRPr="00713EE2">
        <w:rPr>
          <w:lang w:val="sk-SK"/>
        </w:rPr>
        <w:t xml:space="preserve">pohľadávka </w:t>
      </w:r>
      <w:r w:rsidR="007849EE" w:rsidRPr="00713EE2">
        <w:rPr>
          <w:lang w:val="sk-SK"/>
        </w:rPr>
        <w:t xml:space="preserve">sa použije </w:t>
      </w:r>
      <w:r w:rsidR="007009E8" w:rsidRPr="00713EE2">
        <w:rPr>
          <w:lang w:val="sk-SK"/>
        </w:rPr>
        <w:t xml:space="preserve">pri výpočte sumy upravených zahrnutých daní </w:t>
      </w:r>
      <w:r w:rsidR="007849EE" w:rsidRPr="00713EE2">
        <w:rPr>
          <w:lang w:val="sk-SK"/>
        </w:rPr>
        <w:t>v nasledujúcich účtovných obdobiach</w:t>
      </w:r>
      <w:r w:rsidR="007009E8" w:rsidRPr="00713EE2">
        <w:rPr>
          <w:lang w:val="sk-SK"/>
        </w:rPr>
        <w:t>, v ktorých</w:t>
      </w:r>
      <w:r w:rsidR="00FE5F9D" w:rsidRPr="00713EE2">
        <w:rPr>
          <w:lang w:val="sk-SK"/>
        </w:rPr>
        <w:t xml:space="preserve"> </w:t>
      </w:r>
      <w:r w:rsidR="007849EE" w:rsidRPr="00713EE2">
        <w:rPr>
          <w:lang w:val="sk-SK"/>
        </w:rPr>
        <w:t>základné subjekty dosiahnu</w:t>
      </w:r>
      <w:r w:rsidR="00FE5F9D" w:rsidRPr="00713EE2">
        <w:rPr>
          <w:lang w:val="sk-SK"/>
        </w:rPr>
        <w:t xml:space="preserve"> čistý oprávnený príjem, vo výške</w:t>
      </w:r>
      <w:r w:rsidRPr="00713EE2">
        <w:rPr>
          <w:lang w:val="sk-SK"/>
        </w:rPr>
        <w:t xml:space="preserve"> súčinu</w:t>
      </w:r>
      <w:r w:rsidR="00FE5F9D" w:rsidRPr="00713EE2">
        <w:rPr>
          <w:lang w:val="sk-SK"/>
        </w:rPr>
        <w:t xml:space="preserve"> </w:t>
      </w:r>
      <w:r w:rsidRPr="00713EE2">
        <w:rPr>
          <w:lang w:val="sk-SK"/>
        </w:rPr>
        <w:t>čistého oprávneného</w:t>
      </w:r>
      <w:r w:rsidR="00FE5F9D" w:rsidRPr="00713EE2">
        <w:rPr>
          <w:lang w:val="sk-SK"/>
        </w:rPr>
        <w:t xml:space="preserve"> príjmu </w:t>
      </w:r>
      <w:r w:rsidRPr="00713EE2">
        <w:rPr>
          <w:lang w:val="sk-SK"/>
        </w:rPr>
        <w:t>a minimálnej sadzby</w:t>
      </w:r>
      <w:r w:rsidR="00FE5F9D" w:rsidRPr="00713EE2">
        <w:rPr>
          <w:lang w:val="sk-SK"/>
        </w:rPr>
        <w:t xml:space="preserve"> dane alebo </w:t>
      </w:r>
      <w:r w:rsidR="007849EE" w:rsidRPr="00713EE2">
        <w:rPr>
          <w:lang w:val="sk-SK"/>
        </w:rPr>
        <w:t>v sume nevyužitej</w:t>
      </w:r>
      <w:r w:rsidR="00FE5F9D" w:rsidRPr="00713EE2">
        <w:rPr>
          <w:lang w:val="sk-SK"/>
        </w:rPr>
        <w:t xml:space="preserve"> oprávnenej odloženej po</w:t>
      </w:r>
      <w:r w:rsidR="007849EE" w:rsidRPr="00713EE2">
        <w:rPr>
          <w:lang w:val="sk-SK"/>
        </w:rPr>
        <w:t xml:space="preserve">hľadávky </w:t>
      </w:r>
      <w:r w:rsidR="00FE5F9D" w:rsidRPr="00713EE2">
        <w:rPr>
          <w:lang w:val="sk-SK"/>
        </w:rPr>
        <w:t xml:space="preserve">podľa toho, ktorá </w:t>
      </w:r>
      <w:r w:rsidRPr="00713EE2">
        <w:rPr>
          <w:lang w:val="sk-SK"/>
        </w:rPr>
        <w:t xml:space="preserve">z týchto súm </w:t>
      </w:r>
      <w:r w:rsidR="00FE5F9D" w:rsidRPr="00713EE2">
        <w:rPr>
          <w:lang w:val="sk-SK"/>
        </w:rPr>
        <w:t>je nižšia.</w:t>
      </w:r>
    </w:p>
    <w:p w14:paraId="7B960FE2" w14:textId="77777777" w:rsidR="00163C36" w:rsidRPr="00163C36" w:rsidRDefault="00163C36" w:rsidP="00163C36">
      <w:pPr>
        <w:spacing w:after="0" w:line="240" w:lineRule="auto"/>
      </w:pPr>
    </w:p>
    <w:p w14:paraId="112C6D1A" w14:textId="29AF3AF7" w:rsidR="00A33940" w:rsidRPr="00EE3158" w:rsidRDefault="007849EE" w:rsidP="00A33940">
      <w:pPr>
        <w:pStyle w:val="ManualNumPar1"/>
        <w:numPr>
          <w:ilvl w:val="0"/>
          <w:numId w:val="36"/>
        </w:numPr>
        <w:spacing w:before="0" w:after="0" w:line="240" w:lineRule="auto"/>
        <w:ind w:left="709"/>
        <w:jc w:val="both"/>
        <w:rPr>
          <w:lang w:val="sk-SK"/>
        </w:rPr>
      </w:pPr>
      <w:r w:rsidRPr="00713EE2">
        <w:rPr>
          <w:lang w:val="sk-SK"/>
        </w:rPr>
        <w:t xml:space="preserve">Ak sa rozhodnutie </w:t>
      </w:r>
      <w:r w:rsidR="00894DDC">
        <w:rPr>
          <w:lang w:val="sk-SK"/>
        </w:rPr>
        <w:t>o uplatnení oprávnenej odloženej pohľadávky</w:t>
      </w:r>
      <w:r w:rsidRPr="00713EE2">
        <w:rPr>
          <w:lang w:val="sk-SK"/>
        </w:rPr>
        <w:t xml:space="preserve"> prestane uplatňovať</w:t>
      </w:r>
      <w:r w:rsidR="00DC2643" w:rsidRPr="00713EE2">
        <w:rPr>
          <w:lang w:val="sk-SK"/>
        </w:rPr>
        <w:t>,</w:t>
      </w:r>
      <w:r w:rsidRPr="00713EE2">
        <w:rPr>
          <w:lang w:val="sk-SK"/>
        </w:rPr>
        <w:t xml:space="preserve"> </w:t>
      </w:r>
      <w:r w:rsidR="00FE5F9D" w:rsidRPr="00713EE2">
        <w:rPr>
          <w:lang w:val="sk-SK"/>
        </w:rPr>
        <w:t xml:space="preserve">zostávajúca </w:t>
      </w:r>
      <w:r w:rsidRPr="00713EE2">
        <w:rPr>
          <w:lang w:val="sk-SK"/>
        </w:rPr>
        <w:t xml:space="preserve">suma </w:t>
      </w:r>
      <w:r w:rsidRPr="00EE3158">
        <w:rPr>
          <w:lang w:val="sk-SK"/>
        </w:rPr>
        <w:t>oprávnenej odloženej</w:t>
      </w:r>
      <w:r w:rsidR="00FE5F9D" w:rsidRPr="00EE3158">
        <w:rPr>
          <w:lang w:val="sk-SK"/>
        </w:rPr>
        <w:t xml:space="preserve"> </w:t>
      </w:r>
      <w:r w:rsidRPr="00EE3158">
        <w:rPr>
          <w:lang w:val="sk-SK"/>
        </w:rPr>
        <w:t>pohľadávky</w:t>
      </w:r>
      <w:r w:rsidR="00FE5F9D" w:rsidRPr="00EE3158">
        <w:rPr>
          <w:lang w:val="sk-SK"/>
        </w:rPr>
        <w:t xml:space="preserve"> </w:t>
      </w:r>
      <w:r w:rsidRPr="00EE3158">
        <w:rPr>
          <w:lang w:val="sk-SK"/>
        </w:rPr>
        <w:t xml:space="preserve">sa </w:t>
      </w:r>
      <w:r w:rsidR="00FE5F9D" w:rsidRPr="00EE3158">
        <w:rPr>
          <w:lang w:val="sk-SK"/>
        </w:rPr>
        <w:t xml:space="preserve">zníži na nulu </w:t>
      </w:r>
      <w:r w:rsidR="00DC2643" w:rsidRPr="00EE3158">
        <w:rPr>
          <w:lang w:val="sk-SK"/>
        </w:rPr>
        <w:t>k prvému</w:t>
      </w:r>
      <w:r w:rsidR="00FE5F9D" w:rsidRPr="00EE3158">
        <w:rPr>
          <w:lang w:val="sk-SK"/>
        </w:rPr>
        <w:t xml:space="preserve"> dň</w:t>
      </w:r>
      <w:r w:rsidR="00DC2643" w:rsidRPr="00EE3158">
        <w:rPr>
          <w:lang w:val="sk-SK"/>
        </w:rPr>
        <w:t>u</w:t>
      </w:r>
      <w:r w:rsidR="00FE5F9D" w:rsidRPr="00EE3158">
        <w:rPr>
          <w:lang w:val="sk-SK"/>
        </w:rPr>
        <w:t xml:space="preserve"> prvého </w:t>
      </w:r>
      <w:r w:rsidRPr="00EE3158">
        <w:rPr>
          <w:lang w:val="sk-SK"/>
        </w:rPr>
        <w:t xml:space="preserve">účtovného obdobia, v ktorom sa </w:t>
      </w:r>
      <w:r w:rsidR="00FE5F9D" w:rsidRPr="00EE3158">
        <w:rPr>
          <w:lang w:val="sk-SK"/>
        </w:rPr>
        <w:t>rozhodnutie</w:t>
      </w:r>
      <w:r w:rsidRPr="00EE3158">
        <w:rPr>
          <w:lang w:val="sk-SK"/>
        </w:rPr>
        <w:t xml:space="preserve"> týkajúce sa oprávnenej straty prestane uplatňovať</w:t>
      </w:r>
      <w:r w:rsidR="00FE5F9D" w:rsidRPr="00EE3158">
        <w:rPr>
          <w:lang w:val="sk-SK"/>
        </w:rPr>
        <w:t>.</w:t>
      </w:r>
    </w:p>
    <w:p w14:paraId="10CC81EB" w14:textId="77777777" w:rsidR="00A33940" w:rsidRPr="00EE3158" w:rsidRDefault="00A33940" w:rsidP="00A33940">
      <w:pPr>
        <w:spacing w:after="0" w:line="240" w:lineRule="auto"/>
      </w:pPr>
    </w:p>
    <w:p w14:paraId="041D1333" w14:textId="326A557B" w:rsidR="00A33940" w:rsidRPr="00EE3158" w:rsidRDefault="00FE5F9D" w:rsidP="00A33940">
      <w:pPr>
        <w:pStyle w:val="ManualNumPar1"/>
        <w:numPr>
          <w:ilvl w:val="0"/>
          <w:numId w:val="36"/>
        </w:numPr>
        <w:spacing w:before="0" w:after="0" w:line="240" w:lineRule="auto"/>
        <w:ind w:left="709"/>
        <w:jc w:val="both"/>
        <w:rPr>
          <w:lang w:val="sk-SK"/>
        </w:rPr>
      </w:pPr>
      <w:r w:rsidRPr="00EE3158">
        <w:rPr>
          <w:lang w:val="sk-SK"/>
        </w:rPr>
        <w:t xml:space="preserve">Rozhodnutie </w:t>
      </w:r>
      <w:r w:rsidR="00ED03D7" w:rsidRPr="00EE3158">
        <w:rPr>
          <w:lang w:val="sk-SK"/>
        </w:rPr>
        <w:t xml:space="preserve">o uplatnení </w:t>
      </w:r>
      <w:r w:rsidR="00894DDC">
        <w:rPr>
          <w:lang w:val="sk-SK"/>
        </w:rPr>
        <w:t>oprávnenej odloženej</w:t>
      </w:r>
      <w:r w:rsidR="00ED03D7" w:rsidRPr="00EE3158">
        <w:rPr>
          <w:lang w:val="sk-SK"/>
        </w:rPr>
        <w:t xml:space="preserve"> pohľadávky </w:t>
      </w:r>
      <w:r w:rsidRPr="00EE3158">
        <w:rPr>
          <w:lang w:val="sk-SK"/>
        </w:rPr>
        <w:t>sa</w:t>
      </w:r>
      <w:r w:rsidR="00C8396E">
        <w:rPr>
          <w:lang w:val="sk-SK"/>
        </w:rPr>
        <w:t xml:space="preserve"> môže uplatniť len raz a toto rozhodnutie sa</w:t>
      </w:r>
      <w:r w:rsidRPr="00EE3158">
        <w:rPr>
          <w:lang w:val="sk-SK"/>
        </w:rPr>
        <w:t xml:space="preserve"> </w:t>
      </w:r>
      <w:r w:rsidR="00ED03D7" w:rsidRPr="00EE3158">
        <w:rPr>
          <w:lang w:val="sk-SK"/>
        </w:rPr>
        <w:t>oznamuje</w:t>
      </w:r>
      <w:r w:rsidRPr="00EE3158">
        <w:rPr>
          <w:lang w:val="sk-SK"/>
        </w:rPr>
        <w:t xml:space="preserve"> </w:t>
      </w:r>
      <w:r w:rsidR="003B02A5" w:rsidRPr="00EE3158">
        <w:rPr>
          <w:lang w:val="sk-SK"/>
        </w:rPr>
        <w:t xml:space="preserve"> v </w:t>
      </w:r>
      <w:r w:rsidR="00DF2EF9" w:rsidRPr="00EE3158">
        <w:rPr>
          <w:lang w:val="sk-SK"/>
        </w:rPr>
        <w:t>oznámení s informáciami</w:t>
      </w:r>
      <w:r w:rsidRPr="00EE3158">
        <w:rPr>
          <w:lang w:val="sk-SK"/>
        </w:rPr>
        <w:t xml:space="preserve"> na určenie dorovnávacej dane</w:t>
      </w:r>
      <w:r w:rsidR="00087BE5" w:rsidRPr="00EE3158">
        <w:rPr>
          <w:lang w:val="sk-SK"/>
        </w:rPr>
        <w:t xml:space="preserve"> za p</w:t>
      </w:r>
      <w:r w:rsidR="00087BE5" w:rsidRPr="00EE3158">
        <w:rPr>
          <w:szCs w:val="24"/>
          <w:lang w:val="sk-SK"/>
        </w:rPr>
        <w:t>rvé účtovné obdobie, v ktorom základné subjekty spadajú do rozsahu pôsobnosti</w:t>
      </w:r>
      <w:r w:rsidR="00087BE5" w:rsidRPr="00EE3158">
        <w:rPr>
          <w:lang w:val="sk-SK"/>
        </w:rPr>
        <w:t xml:space="preserve"> </w:t>
      </w:r>
      <w:r w:rsidR="00863255" w:rsidRPr="00EE3158">
        <w:rPr>
          <w:lang w:val="sk-SK"/>
        </w:rPr>
        <w:t xml:space="preserve">tohto </w:t>
      </w:r>
      <w:r w:rsidR="00154B73" w:rsidRPr="00EE3158">
        <w:rPr>
          <w:lang w:val="sk-SK"/>
        </w:rPr>
        <w:t>zákona</w:t>
      </w:r>
      <w:r w:rsidR="00F06D3C">
        <w:rPr>
          <w:lang w:val="sk-SK"/>
        </w:rPr>
        <w:t>, ak § </w:t>
      </w:r>
      <w:r w:rsidR="000F14B4">
        <w:rPr>
          <w:lang w:val="sk-SK"/>
        </w:rPr>
        <w:t>44a neustanovuje inak.</w:t>
      </w:r>
      <w:r w:rsidR="00DF2EF9" w:rsidRPr="00EE3158">
        <w:rPr>
          <w:lang w:val="sk-SK"/>
        </w:rPr>
        <w:t xml:space="preserve"> </w:t>
      </w:r>
    </w:p>
    <w:p w14:paraId="1E7C791D" w14:textId="77777777" w:rsidR="00A33940" w:rsidRPr="00EE3158" w:rsidRDefault="00A33940" w:rsidP="00A33940">
      <w:pPr>
        <w:spacing w:after="0" w:line="240" w:lineRule="auto"/>
      </w:pPr>
    </w:p>
    <w:p w14:paraId="09F5E50B" w14:textId="39839880" w:rsidR="00FE5F9D" w:rsidRDefault="00FE5F9D" w:rsidP="00A33940">
      <w:pPr>
        <w:pStyle w:val="ManualNumPar1"/>
        <w:numPr>
          <w:ilvl w:val="0"/>
          <w:numId w:val="36"/>
        </w:numPr>
        <w:spacing w:before="0" w:after="0" w:line="240" w:lineRule="auto"/>
        <w:ind w:left="709"/>
        <w:jc w:val="both"/>
        <w:rPr>
          <w:lang w:val="sk-SK"/>
        </w:rPr>
      </w:pPr>
      <w:r w:rsidRPr="00EE3158">
        <w:rPr>
          <w:lang w:val="sk-SK"/>
        </w:rPr>
        <w:t>Ak</w:t>
      </w:r>
      <w:r w:rsidR="00DF2EF9" w:rsidRPr="00EE3158">
        <w:rPr>
          <w:lang w:val="sk-SK"/>
        </w:rPr>
        <w:t xml:space="preserve"> rozhodnutie podľa odseku 1 prijíma</w:t>
      </w:r>
      <w:r w:rsidRPr="00EE3158">
        <w:rPr>
          <w:lang w:val="sk-SK"/>
        </w:rPr>
        <w:t xml:space="preserve"> subjekt s prvkom daňovej transparentnosti, ktorý je hlavným materským subjektom nadnárodnej skupiny podnikov alebo veľkej vnútroštátnej skupiny, oprávnená odložená pohľadávka </w:t>
      </w:r>
      <w:r w:rsidR="00DF2EF9" w:rsidRPr="00EE3158">
        <w:rPr>
          <w:lang w:val="sk-SK"/>
        </w:rPr>
        <w:t xml:space="preserve">sa vypočíta </w:t>
      </w:r>
      <w:r w:rsidR="00ED03D7" w:rsidRPr="00EE3158">
        <w:rPr>
          <w:lang w:val="sk-SK"/>
        </w:rPr>
        <w:t>na základe</w:t>
      </w:r>
      <w:r w:rsidR="00DF2EF9" w:rsidRPr="00EE3158">
        <w:rPr>
          <w:lang w:val="sk-SK"/>
        </w:rPr>
        <w:t xml:space="preserve"> oprávnenej straty</w:t>
      </w:r>
      <w:r w:rsidRPr="00EE3158">
        <w:rPr>
          <w:lang w:val="sk-SK"/>
        </w:rPr>
        <w:t xml:space="preserve"> subjektu s prvkom daňovej transparentnosti </w:t>
      </w:r>
      <w:r w:rsidR="00ED03D7" w:rsidRPr="00713EE2">
        <w:rPr>
          <w:lang w:val="sk-SK"/>
        </w:rPr>
        <w:t>upravenej</w:t>
      </w:r>
      <w:r w:rsidR="00713EE2">
        <w:rPr>
          <w:lang w:val="sk-SK"/>
        </w:rPr>
        <w:t xml:space="preserve"> podľa § </w:t>
      </w:r>
      <w:r w:rsidR="00DF2EF9" w:rsidRPr="00713EE2">
        <w:rPr>
          <w:lang w:val="sk-SK"/>
        </w:rPr>
        <w:t>15</w:t>
      </w:r>
      <w:r w:rsidR="00713EE2">
        <w:rPr>
          <w:lang w:val="sk-SK"/>
        </w:rPr>
        <w:t> ods. </w:t>
      </w:r>
      <w:r w:rsidRPr="00713EE2">
        <w:rPr>
          <w:lang w:val="sk-SK"/>
        </w:rPr>
        <w:t>3.</w:t>
      </w:r>
      <w:bookmarkStart w:id="2" w:name="_Ref80018568"/>
      <w:bookmarkEnd w:id="2"/>
      <w:r w:rsidRPr="00713EE2">
        <w:rPr>
          <w:lang w:val="sk-SK"/>
        </w:rPr>
        <w:t>“.</w:t>
      </w:r>
    </w:p>
    <w:p w14:paraId="087E3747" w14:textId="77777777" w:rsidR="00163C36" w:rsidRPr="00163C36" w:rsidRDefault="00163C36" w:rsidP="00163C36">
      <w:pPr>
        <w:spacing w:after="0" w:line="240" w:lineRule="auto"/>
      </w:pPr>
    </w:p>
    <w:p w14:paraId="6B693D4F" w14:textId="4AE04D2C" w:rsidR="00C07466" w:rsidRPr="00713EE2" w:rsidRDefault="00C07466"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 § 19 ods. 9 </w:t>
      </w:r>
      <w:r w:rsidR="00CF3356" w:rsidRPr="00713EE2">
        <w:rPr>
          <w:rFonts w:ascii="Times New Roman" w:hAnsi="Times New Roman"/>
          <w:sz w:val="24"/>
          <w:szCs w:val="24"/>
          <w:lang w:val="sk-SK"/>
        </w:rPr>
        <w:t>sa na konci bodka nahrádza čiarkou a pripájajú sa tieto slová:</w:t>
      </w:r>
      <w:r w:rsidR="00CF3356" w:rsidRPr="00713EE2" w:rsidDel="00CF3356">
        <w:rPr>
          <w:rFonts w:ascii="Times New Roman" w:hAnsi="Times New Roman"/>
          <w:sz w:val="24"/>
          <w:szCs w:val="24"/>
          <w:lang w:val="sk-SK"/>
        </w:rPr>
        <w:t xml:space="preserve"> </w:t>
      </w:r>
      <w:r w:rsidRPr="00713EE2">
        <w:rPr>
          <w:rFonts w:ascii="Times New Roman" w:hAnsi="Times New Roman"/>
          <w:sz w:val="24"/>
          <w:szCs w:val="24"/>
          <w:lang w:val="sk-SK"/>
        </w:rPr>
        <w:t>„vrátane</w:t>
      </w:r>
      <w:r w:rsidR="007861F3">
        <w:rPr>
          <w:rFonts w:ascii="Times New Roman" w:hAnsi="Times New Roman"/>
          <w:sz w:val="24"/>
          <w:szCs w:val="24"/>
          <w:lang w:val="sk-SK"/>
        </w:rPr>
        <w:t xml:space="preserve"> zahrnutých</w:t>
      </w:r>
      <w:r w:rsidRPr="00713EE2">
        <w:rPr>
          <w:rFonts w:ascii="Times New Roman" w:hAnsi="Times New Roman"/>
          <w:sz w:val="24"/>
          <w:szCs w:val="24"/>
          <w:lang w:val="sk-SK"/>
        </w:rPr>
        <w:t xml:space="preserve"> daní vzniknutých v súvislosti s nerozdeleným ziskom alebo majetkom základného subjektu, ak sa v štáte tohto základného subjektu takéto domnelé rozdelenie zisku považuje na daňové účely za plynúce z podielu na vlastnom imaní</w:t>
      </w:r>
      <w:r w:rsidR="00D072D8" w:rsidRPr="00713EE2">
        <w:rPr>
          <w:rFonts w:ascii="Times New Roman" w:hAnsi="Times New Roman"/>
          <w:sz w:val="24"/>
          <w:szCs w:val="24"/>
          <w:lang w:val="sk-SK"/>
        </w:rPr>
        <w:t>.</w:t>
      </w:r>
      <w:r w:rsidRPr="00713EE2">
        <w:rPr>
          <w:rFonts w:ascii="Times New Roman" w:hAnsi="Times New Roman"/>
          <w:sz w:val="24"/>
          <w:szCs w:val="24"/>
          <w:lang w:val="sk-SK"/>
        </w:rPr>
        <w:t>“.</w:t>
      </w:r>
    </w:p>
    <w:p w14:paraId="51F11F4D" w14:textId="77777777" w:rsidR="00D12DEA" w:rsidRPr="00713EE2" w:rsidRDefault="00D12DEA" w:rsidP="00163C36">
      <w:pPr>
        <w:pStyle w:val="Odsekzoznamu"/>
        <w:spacing w:after="0" w:line="240" w:lineRule="auto"/>
        <w:ind w:left="360"/>
        <w:contextualSpacing w:val="0"/>
        <w:jc w:val="both"/>
        <w:rPr>
          <w:rFonts w:ascii="Times New Roman" w:hAnsi="Times New Roman"/>
          <w:sz w:val="24"/>
          <w:szCs w:val="24"/>
          <w:lang w:val="sk-SK"/>
        </w:rPr>
      </w:pPr>
    </w:p>
    <w:p w14:paraId="50024EBC" w14:textId="4D8404D2" w:rsidR="00D12DEA" w:rsidRPr="00713EE2" w:rsidRDefault="00D12DEA"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Nadpis § 20 znie: „Úpravy zahrnutých daní v predchádzajúcich účtovných obdobiach </w:t>
      </w:r>
      <w:r w:rsidRPr="00713EE2">
        <w:rPr>
          <w:rFonts w:ascii="Times New Roman" w:hAnsi="Times New Roman"/>
          <w:bCs/>
          <w:sz w:val="24"/>
          <w:szCs w:val="24"/>
          <w:lang w:val="sk-SK"/>
        </w:rPr>
        <w:t>po podaní oznámenia s informáciami na určenie dorovnávacej dane</w:t>
      </w:r>
      <w:r w:rsidRPr="00713EE2">
        <w:rPr>
          <w:rFonts w:ascii="Times New Roman" w:hAnsi="Times New Roman"/>
          <w:b/>
          <w:bCs/>
          <w:sz w:val="24"/>
          <w:szCs w:val="24"/>
          <w:lang w:val="sk-SK"/>
        </w:rPr>
        <w:t xml:space="preserve"> </w:t>
      </w:r>
      <w:r w:rsidRPr="00713EE2">
        <w:rPr>
          <w:rFonts w:ascii="Times New Roman" w:hAnsi="Times New Roman"/>
          <w:sz w:val="24"/>
          <w:szCs w:val="24"/>
          <w:lang w:val="sk-SK"/>
        </w:rPr>
        <w:t>a zmeny sadzby dane“.</w:t>
      </w:r>
    </w:p>
    <w:p w14:paraId="5CB9C00F" w14:textId="77777777" w:rsidR="00AF6DA5" w:rsidRPr="00713EE2" w:rsidRDefault="00AF6DA5" w:rsidP="00163C36">
      <w:pPr>
        <w:pStyle w:val="Odsekzoznamu"/>
        <w:spacing w:after="0" w:line="240" w:lineRule="auto"/>
        <w:ind w:left="360"/>
        <w:contextualSpacing w:val="0"/>
        <w:jc w:val="both"/>
        <w:rPr>
          <w:rFonts w:ascii="Times New Roman" w:hAnsi="Times New Roman"/>
          <w:sz w:val="24"/>
          <w:szCs w:val="24"/>
          <w:lang w:val="sk-SK"/>
        </w:rPr>
      </w:pPr>
    </w:p>
    <w:p w14:paraId="6FBD76DA" w14:textId="3AD3E3F1" w:rsidR="00E952BA" w:rsidRPr="00713EE2" w:rsidRDefault="00D717EA" w:rsidP="00163C36">
      <w:pPr>
        <w:pStyle w:val="Odsekzoznamu"/>
        <w:numPr>
          <w:ilvl w:val="0"/>
          <w:numId w:val="1"/>
        </w:numPr>
        <w:spacing w:after="0" w:line="240" w:lineRule="auto"/>
        <w:contextualSpacing w:val="0"/>
        <w:jc w:val="both"/>
        <w:rPr>
          <w:rFonts w:ascii="Times New Roman" w:hAnsi="Times New Roman"/>
          <w:color w:val="FF0000"/>
          <w:sz w:val="24"/>
          <w:szCs w:val="24"/>
          <w:lang w:val="sk-SK"/>
        </w:rPr>
      </w:pPr>
      <w:r w:rsidRPr="00713EE2">
        <w:rPr>
          <w:rFonts w:ascii="Times New Roman" w:hAnsi="Times New Roman"/>
          <w:sz w:val="24"/>
          <w:szCs w:val="24"/>
          <w:lang w:val="sk-SK"/>
        </w:rPr>
        <w:t>V § 23 ods.</w:t>
      </w:r>
      <w:r w:rsidR="00AF6DA5" w:rsidRPr="00713EE2">
        <w:rPr>
          <w:rFonts w:ascii="Times New Roman" w:hAnsi="Times New Roman"/>
          <w:sz w:val="24"/>
          <w:szCs w:val="24"/>
          <w:lang w:val="sk-SK"/>
        </w:rPr>
        <w:t xml:space="preserve"> 5 </w:t>
      </w:r>
      <w:r w:rsidRPr="00713EE2">
        <w:rPr>
          <w:rFonts w:ascii="Times New Roman" w:hAnsi="Times New Roman"/>
          <w:sz w:val="24"/>
          <w:szCs w:val="24"/>
          <w:lang w:val="sk-SK"/>
        </w:rPr>
        <w:t>sa na konci</w:t>
      </w:r>
      <w:r w:rsidR="00956B4F" w:rsidRPr="00713EE2">
        <w:rPr>
          <w:rFonts w:ascii="Times New Roman" w:hAnsi="Times New Roman"/>
          <w:sz w:val="24"/>
          <w:szCs w:val="24"/>
          <w:lang w:val="sk-SK"/>
        </w:rPr>
        <w:t xml:space="preserve"> </w:t>
      </w:r>
      <w:r w:rsidRPr="00713EE2">
        <w:rPr>
          <w:rFonts w:ascii="Times New Roman" w:hAnsi="Times New Roman"/>
          <w:sz w:val="24"/>
          <w:szCs w:val="24"/>
          <w:lang w:val="sk-SK"/>
        </w:rPr>
        <w:t>pripájajú tieto slová:</w:t>
      </w:r>
      <w:r w:rsidRPr="00713EE2" w:rsidDel="00CF3356">
        <w:rPr>
          <w:rFonts w:ascii="Times New Roman" w:hAnsi="Times New Roman"/>
          <w:sz w:val="24"/>
          <w:szCs w:val="24"/>
          <w:lang w:val="sk-SK"/>
        </w:rPr>
        <w:t xml:space="preserve"> </w:t>
      </w:r>
      <w:r w:rsidRPr="00713EE2">
        <w:rPr>
          <w:rFonts w:ascii="Times New Roman" w:hAnsi="Times New Roman"/>
          <w:sz w:val="24"/>
          <w:szCs w:val="24"/>
          <w:lang w:val="sk-SK"/>
        </w:rPr>
        <w:t>„</w:t>
      </w:r>
      <w:r w:rsidR="007832BA" w:rsidRPr="00713EE2">
        <w:rPr>
          <w:rFonts w:ascii="Times New Roman" w:hAnsi="Times New Roman"/>
          <w:sz w:val="24"/>
          <w:szCs w:val="24"/>
          <w:lang w:val="sk-SK"/>
        </w:rPr>
        <w:t>bez ohľadu na oceňovacie rozdiel</w:t>
      </w:r>
      <w:r w:rsidR="001B78BA" w:rsidRPr="00713EE2">
        <w:rPr>
          <w:rFonts w:ascii="Times New Roman" w:hAnsi="Times New Roman"/>
          <w:sz w:val="24"/>
          <w:szCs w:val="24"/>
          <w:lang w:val="sk-SK"/>
        </w:rPr>
        <w:t>y</w:t>
      </w:r>
      <w:r w:rsidR="007832BA" w:rsidRPr="00713EE2">
        <w:rPr>
          <w:rFonts w:ascii="Times New Roman" w:hAnsi="Times New Roman"/>
          <w:sz w:val="24"/>
          <w:szCs w:val="24"/>
          <w:lang w:val="sk-SK"/>
        </w:rPr>
        <w:t xml:space="preserve"> z dôvodu precenenia nehnuteľností, strojov a zariadení na reálnu hodnotu</w:t>
      </w:r>
      <w:r w:rsidR="003229A6" w:rsidRPr="00713EE2">
        <w:rPr>
          <w:rFonts w:ascii="Times New Roman" w:hAnsi="Times New Roman"/>
          <w:sz w:val="24"/>
          <w:szCs w:val="24"/>
          <w:vertAlign w:val="superscript"/>
          <w:lang w:val="sk-SK"/>
        </w:rPr>
        <w:t>10a</w:t>
      </w:r>
      <w:r w:rsidR="00DF2178">
        <w:rPr>
          <w:rFonts w:ascii="Times New Roman" w:hAnsi="Times New Roman"/>
          <w:sz w:val="24"/>
          <w:szCs w:val="24"/>
          <w:lang w:val="sk-SK"/>
        </w:rPr>
        <w:t>)</w:t>
      </w:r>
      <w:r w:rsidR="00986D9A">
        <w:rPr>
          <w:rFonts w:ascii="Times New Roman" w:hAnsi="Times New Roman"/>
          <w:sz w:val="24"/>
          <w:szCs w:val="24"/>
          <w:lang w:val="sk-SK"/>
        </w:rPr>
        <w:t>.</w:t>
      </w:r>
      <w:r w:rsidR="00CF1C0C" w:rsidRPr="00713EE2">
        <w:rPr>
          <w:rFonts w:ascii="Times New Roman" w:hAnsi="Times New Roman"/>
          <w:sz w:val="24"/>
          <w:szCs w:val="24"/>
          <w:lang w:val="sk-SK"/>
        </w:rPr>
        <w:t>“.</w:t>
      </w:r>
    </w:p>
    <w:p w14:paraId="640673E8" w14:textId="77777777" w:rsidR="00CF1C0C" w:rsidRPr="00713EE2" w:rsidRDefault="00CF1C0C" w:rsidP="00163C36">
      <w:pPr>
        <w:pStyle w:val="Odsekzoznamu"/>
        <w:spacing w:after="0" w:line="240" w:lineRule="auto"/>
        <w:ind w:left="360"/>
        <w:contextualSpacing w:val="0"/>
        <w:jc w:val="both"/>
        <w:rPr>
          <w:rFonts w:ascii="Times New Roman" w:hAnsi="Times New Roman"/>
          <w:sz w:val="24"/>
          <w:szCs w:val="24"/>
          <w:lang w:val="sk-SK"/>
        </w:rPr>
      </w:pPr>
    </w:p>
    <w:p w14:paraId="3A4691CB" w14:textId="06BD2BA9" w:rsidR="00CF1C0C" w:rsidRPr="00713EE2" w:rsidRDefault="00CF1C0C" w:rsidP="00163C36">
      <w:pPr>
        <w:shd w:val="clear" w:color="auto" w:fill="FFFFFF"/>
        <w:spacing w:after="0" w:line="240" w:lineRule="auto"/>
        <w:ind w:left="284"/>
        <w:jc w:val="both"/>
        <w:rPr>
          <w:rFonts w:ascii="Times New Roman" w:eastAsia="Times New Roman" w:hAnsi="Times New Roman"/>
          <w:bCs/>
          <w:kern w:val="36"/>
          <w:sz w:val="24"/>
          <w:szCs w:val="24"/>
          <w:lang w:eastAsia="cs-CZ"/>
        </w:rPr>
      </w:pPr>
      <w:r w:rsidRPr="00713EE2">
        <w:rPr>
          <w:rFonts w:ascii="Times New Roman" w:eastAsia="Times New Roman" w:hAnsi="Times New Roman"/>
          <w:bCs/>
          <w:kern w:val="36"/>
          <w:sz w:val="24"/>
          <w:szCs w:val="24"/>
          <w:lang w:eastAsia="cs-CZ"/>
        </w:rPr>
        <w:t xml:space="preserve">Poznámka pod čiarou k odkazu </w:t>
      </w:r>
      <w:r w:rsidR="003229A6" w:rsidRPr="00713EE2">
        <w:rPr>
          <w:rFonts w:ascii="Times New Roman" w:eastAsia="Times New Roman" w:hAnsi="Times New Roman"/>
          <w:bCs/>
          <w:kern w:val="36"/>
          <w:sz w:val="24"/>
          <w:szCs w:val="24"/>
          <w:lang w:eastAsia="cs-CZ"/>
        </w:rPr>
        <w:t>10a</w:t>
      </w:r>
      <w:r w:rsidRPr="00713EE2">
        <w:rPr>
          <w:rFonts w:ascii="Times New Roman" w:eastAsia="Times New Roman" w:hAnsi="Times New Roman"/>
          <w:bCs/>
          <w:kern w:val="36"/>
          <w:sz w:val="24"/>
          <w:szCs w:val="24"/>
          <w:lang w:eastAsia="cs-CZ"/>
        </w:rPr>
        <w:t xml:space="preserve"> znie:</w:t>
      </w:r>
    </w:p>
    <w:p w14:paraId="495ADDAB" w14:textId="41F98C32" w:rsidR="00EC411C" w:rsidRDefault="00CF1C0C" w:rsidP="00163C36">
      <w:pPr>
        <w:shd w:val="clear" w:color="auto" w:fill="FFFFFF"/>
        <w:spacing w:after="0" w:line="240" w:lineRule="auto"/>
        <w:ind w:left="284"/>
        <w:jc w:val="both"/>
        <w:rPr>
          <w:rFonts w:ascii="Times New Roman" w:hAnsi="Times New Roman"/>
          <w:sz w:val="24"/>
          <w:szCs w:val="24"/>
        </w:rPr>
      </w:pPr>
      <w:r w:rsidRPr="00713EE2">
        <w:rPr>
          <w:rFonts w:ascii="Times New Roman" w:eastAsia="Times New Roman" w:hAnsi="Times New Roman"/>
          <w:bCs/>
          <w:kern w:val="36"/>
          <w:sz w:val="24"/>
          <w:szCs w:val="24"/>
          <w:lang w:eastAsia="cs-CZ"/>
        </w:rPr>
        <w:t>„</w:t>
      </w:r>
      <w:r w:rsidR="003229A6" w:rsidRPr="00713EE2">
        <w:rPr>
          <w:rFonts w:ascii="Times New Roman" w:eastAsia="Times New Roman" w:hAnsi="Times New Roman"/>
          <w:bCs/>
          <w:kern w:val="36"/>
          <w:sz w:val="24"/>
          <w:szCs w:val="24"/>
          <w:vertAlign w:val="superscript"/>
          <w:lang w:eastAsia="cs-CZ"/>
        </w:rPr>
        <w:t>10a</w:t>
      </w:r>
      <w:r w:rsidRPr="00713EE2">
        <w:rPr>
          <w:rFonts w:ascii="Times New Roman" w:eastAsia="Times New Roman" w:hAnsi="Times New Roman"/>
          <w:bCs/>
          <w:kern w:val="36"/>
          <w:sz w:val="24"/>
          <w:szCs w:val="24"/>
          <w:lang w:eastAsia="cs-CZ"/>
        </w:rPr>
        <w:t xml:space="preserve">) </w:t>
      </w:r>
      <w:r w:rsidR="00EC411C" w:rsidRPr="00EC411C">
        <w:rPr>
          <w:rFonts w:ascii="Times New Roman" w:hAnsi="Times New Roman"/>
          <w:sz w:val="24"/>
          <w:szCs w:val="24"/>
        </w:rPr>
        <w:t>Napríklad Medzinárodný účtovný štandard 16 Prílohy k nariadeniu Komisie (EÚ) 2023/1803 z 13. augusta 2023, ktorým sa v súlade s nariadením Európskeho parlamentu a Rady (ES) č. 1606/2002 prijímajú určité medzinárodné účtovné štanda</w:t>
      </w:r>
      <w:r w:rsidR="00EC411C">
        <w:rPr>
          <w:rFonts w:ascii="Times New Roman" w:hAnsi="Times New Roman"/>
          <w:sz w:val="24"/>
          <w:szCs w:val="24"/>
        </w:rPr>
        <w:t>rdy (Ú. v. EÚ L 237, 26.9.2023</w:t>
      </w:r>
      <w:r w:rsidR="00EC411C" w:rsidRPr="00EC411C">
        <w:rPr>
          <w:rFonts w:ascii="Times New Roman" w:hAnsi="Times New Roman"/>
          <w:sz w:val="24"/>
          <w:szCs w:val="24"/>
        </w:rPr>
        <w:t>) v platnom znení</w:t>
      </w:r>
      <w:r w:rsidR="00513952" w:rsidRPr="00713EE2">
        <w:rPr>
          <w:rFonts w:ascii="Times New Roman" w:hAnsi="Times New Roman"/>
          <w:sz w:val="24"/>
          <w:szCs w:val="24"/>
        </w:rPr>
        <w:t>.</w:t>
      </w:r>
      <w:r w:rsidRPr="00713EE2">
        <w:rPr>
          <w:rFonts w:ascii="Times New Roman" w:hAnsi="Times New Roman"/>
          <w:sz w:val="24"/>
          <w:szCs w:val="24"/>
        </w:rPr>
        <w:t>“.</w:t>
      </w:r>
      <w:r w:rsidR="00ED7189" w:rsidRPr="00713EE2">
        <w:rPr>
          <w:rFonts w:ascii="Times New Roman" w:hAnsi="Times New Roman"/>
          <w:sz w:val="24"/>
          <w:szCs w:val="24"/>
        </w:rPr>
        <w:t xml:space="preserve"> </w:t>
      </w:r>
    </w:p>
    <w:p w14:paraId="0C0E46D4" w14:textId="373BAF37" w:rsidR="00D12DEA" w:rsidRPr="00EC411C" w:rsidRDefault="00D12DEA" w:rsidP="00EC411C">
      <w:pPr>
        <w:spacing w:after="0" w:line="240" w:lineRule="auto"/>
        <w:jc w:val="both"/>
        <w:rPr>
          <w:rFonts w:ascii="Times New Roman" w:hAnsi="Times New Roman"/>
          <w:sz w:val="24"/>
          <w:szCs w:val="24"/>
        </w:rPr>
      </w:pPr>
    </w:p>
    <w:p w14:paraId="72DBC1E3" w14:textId="59047965" w:rsidR="00D12DEA" w:rsidRPr="00713EE2" w:rsidRDefault="00D12DEA"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V § 23 sa za odsek 5 vkladajú nové odseky 6 až 8, ktoré znejú:</w:t>
      </w:r>
    </w:p>
    <w:p w14:paraId="36D23E5D" w14:textId="7D2982D4" w:rsidR="00AF6DA5" w:rsidRPr="00713EE2" w:rsidRDefault="00CD29FF" w:rsidP="00163C36">
      <w:pPr>
        <w:pStyle w:val="Odsekzoznamu"/>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 </w:t>
      </w:r>
      <w:r w:rsidR="00D12DEA" w:rsidRPr="00713EE2">
        <w:rPr>
          <w:rFonts w:ascii="Times New Roman" w:hAnsi="Times New Roman"/>
          <w:sz w:val="24"/>
          <w:szCs w:val="24"/>
          <w:lang w:val="sk-SK"/>
        </w:rPr>
        <w:t xml:space="preserve">„(6) </w:t>
      </w:r>
      <w:r w:rsidR="00AF6DA5" w:rsidRPr="00713EE2">
        <w:rPr>
          <w:rFonts w:ascii="Times New Roman" w:hAnsi="Times New Roman"/>
          <w:sz w:val="24"/>
          <w:szCs w:val="24"/>
          <w:lang w:val="sk-SK"/>
        </w:rPr>
        <w:t>Odchylne od odseku 4 písm. a) základný subjekt, ktorý prenajíma majetok nachádzajúci sa v Slovenskej republike na základe operatívneho prenájmu</w:t>
      </w:r>
      <w:r w:rsidR="005F7597">
        <w:rPr>
          <w:rFonts w:ascii="Times New Roman" w:hAnsi="Times New Roman"/>
          <w:sz w:val="24"/>
          <w:szCs w:val="24"/>
          <w:lang w:val="sk-SK"/>
        </w:rPr>
        <w:t>,</w:t>
      </w:r>
      <w:r w:rsidR="00A33940">
        <w:rPr>
          <w:rFonts w:ascii="Times New Roman" w:hAnsi="Times New Roman"/>
          <w:sz w:val="24"/>
          <w:szCs w:val="24"/>
          <w:vertAlign w:val="superscript"/>
          <w:lang w:val="sk-SK"/>
        </w:rPr>
        <w:t>10a</w:t>
      </w:r>
      <w:r w:rsidR="00AF6DA5" w:rsidRPr="00713EE2">
        <w:rPr>
          <w:rFonts w:ascii="Times New Roman" w:hAnsi="Times New Roman"/>
          <w:sz w:val="24"/>
          <w:szCs w:val="24"/>
          <w:lang w:val="sk-SK"/>
        </w:rPr>
        <w:t>) zohľadní pri výpočte sumy vyňatého hmotného majetku sumu vypočítanú ako rozdiel medzi  účtovnou hodnotou uznaného hmotného majetku prenajatého na základe operatívneho prenájmu a priemernou hodnotou pr</w:t>
      </w:r>
      <w:r w:rsidR="00C12CB1" w:rsidRPr="00713EE2">
        <w:rPr>
          <w:rFonts w:ascii="Times New Roman" w:hAnsi="Times New Roman"/>
          <w:sz w:val="24"/>
          <w:szCs w:val="24"/>
          <w:lang w:val="sk-SK"/>
        </w:rPr>
        <w:t>áva nájomcu na užívanie majetku</w:t>
      </w:r>
      <w:r w:rsidR="00A33940">
        <w:rPr>
          <w:rFonts w:ascii="Times New Roman" w:hAnsi="Times New Roman"/>
          <w:sz w:val="24"/>
          <w:szCs w:val="24"/>
          <w:vertAlign w:val="superscript"/>
          <w:lang w:val="sk-SK"/>
        </w:rPr>
        <w:t>10a</w:t>
      </w:r>
      <w:r w:rsidR="00AF6DA5" w:rsidRPr="00713EE2">
        <w:rPr>
          <w:rFonts w:ascii="Times New Roman" w:hAnsi="Times New Roman"/>
          <w:sz w:val="24"/>
          <w:szCs w:val="24"/>
          <w:lang w:val="sk-SK"/>
        </w:rPr>
        <w:t>) na začiatku účtovného obdobia a na konci účtovného obdobia, pričom</w:t>
      </w:r>
      <w:r w:rsidR="008F4C7F">
        <w:rPr>
          <w:rFonts w:ascii="Times New Roman" w:hAnsi="Times New Roman"/>
          <w:sz w:val="24"/>
          <w:szCs w:val="24"/>
          <w:lang w:val="sk-SK"/>
        </w:rPr>
        <w:t>,</w:t>
      </w:r>
      <w:r w:rsidR="00AF6DA5" w:rsidRPr="00713EE2">
        <w:rPr>
          <w:rFonts w:ascii="Times New Roman" w:hAnsi="Times New Roman"/>
          <w:sz w:val="24"/>
          <w:szCs w:val="24"/>
          <w:lang w:val="sk-SK"/>
        </w:rPr>
        <w:t xml:space="preserve"> ak</w:t>
      </w:r>
    </w:p>
    <w:p w14:paraId="3AAF35B3" w14:textId="5CDBA167" w:rsidR="00AF6DA5" w:rsidRPr="00F4035F" w:rsidRDefault="00AF6DA5" w:rsidP="00F4035F">
      <w:pPr>
        <w:pStyle w:val="Odsekzoznamu"/>
        <w:numPr>
          <w:ilvl w:val="2"/>
          <w:numId w:val="45"/>
        </w:numPr>
        <w:spacing w:after="0" w:line="240" w:lineRule="auto"/>
        <w:ind w:left="851" w:hanging="284"/>
        <w:contextualSpacing w:val="0"/>
        <w:jc w:val="both"/>
        <w:rPr>
          <w:rFonts w:ascii="Times New Roman" w:hAnsi="Times New Roman"/>
          <w:sz w:val="24"/>
          <w:szCs w:val="24"/>
          <w:lang w:val="sk-SK"/>
        </w:rPr>
      </w:pPr>
      <w:r w:rsidRPr="00713EE2">
        <w:rPr>
          <w:rFonts w:ascii="Times New Roman" w:hAnsi="Times New Roman"/>
          <w:sz w:val="24"/>
          <w:szCs w:val="24"/>
          <w:lang w:val="sk-SK"/>
        </w:rPr>
        <w:t>nájomca nie je základný subjekt, priemernou hodnotou práva nájomcu na užívanie majetku je nediskontovaná splatná suma platieb nájomného, vrátane ak</w:t>
      </w:r>
      <w:r w:rsidR="00886637">
        <w:rPr>
          <w:rFonts w:ascii="Times New Roman" w:hAnsi="Times New Roman"/>
          <w:sz w:val="24"/>
          <w:szCs w:val="24"/>
          <w:lang w:val="sk-SK"/>
        </w:rPr>
        <w:t>éhokoľvek</w:t>
      </w:r>
      <w:r w:rsidRPr="00713EE2">
        <w:rPr>
          <w:rFonts w:ascii="Times New Roman" w:hAnsi="Times New Roman"/>
          <w:sz w:val="24"/>
          <w:szCs w:val="24"/>
          <w:lang w:val="sk-SK"/>
        </w:rPr>
        <w:t xml:space="preserve"> predĺžen</w:t>
      </w:r>
      <w:r w:rsidR="00886637">
        <w:rPr>
          <w:rFonts w:ascii="Times New Roman" w:hAnsi="Times New Roman"/>
          <w:sz w:val="24"/>
          <w:szCs w:val="24"/>
          <w:lang w:val="sk-SK"/>
        </w:rPr>
        <w:t>ia prenájmu</w:t>
      </w:r>
      <w:r w:rsidRPr="00713EE2">
        <w:rPr>
          <w:rFonts w:ascii="Times New Roman" w:hAnsi="Times New Roman"/>
          <w:sz w:val="24"/>
          <w:szCs w:val="24"/>
          <w:lang w:val="sk-SK"/>
        </w:rPr>
        <w:t>, ktoré by sa zohľadnil</w:t>
      </w:r>
      <w:r w:rsidR="00886637">
        <w:rPr>
          <w:rFonts w:ascii="Times New Roman" w:hAnsi="Times New Roman"/>
          <w:sz w:val="24"/>
          <w:szCs w:val="24"/>
          <w:lang w:val="sk-SK"/>
        </w:rPr>
        <w:t>o</w:t>
      </w:r>
      <w:r w:rsidRPr="00713EE2">
        <w:rPr>
          <w:rFonts w:ascii="Times New Roman" w:hAnsi="Times New Roman"/>
          <w:sz w:val="24"/>
          <w:szCs w:val="24"/>
          <w:lang w:val="sk-SK"/>
        </w:rPr>
        <w:t xml:space="preserve"> pri určovaní </w:t>
      </w:r>
      <w:r w:rsidRPr="00713EE2">
        <w:rPr>
          <w:rFonts w:ascii="Times New Roman" w:hAnsi="Times New Roman"/>
          <w:sz w:val="24"/>
          <w:szCs w:val="24"/>
          <w:lang w:val="sk-SK"/>
        </w:rPr>
        <w:lastRenderedPageBreak/>
        <w:t xml:space="preserve">práva nájomcu na užívanie majetku </w:t>
      </w:r>
      <w:r w:rsidRPr="00F4035F">
        <w:rPr>
          <w:rFonts w:ascii="Times New Roman" w:hAnsi="Times New Roman"/>
          <w:sz w:val="24"/>
          <w:szCs w:val="24"/>
          <w:lang w:val="sk-SK"/>
        </w:rPr>
        <w:t>podľa štandardu finančného účtovníctva pri stanovení zisku alebo straty prenajímateľa z finančného účtovníctva,</w:t>
      </w:r>
    </w:p>
    <w:p w14:paraId="6EABEB8B" w14:textId="28CBEC57" w:rsidR="00AF6DA5" w:rsidRPr="00713EE2" w:rsidRDefault="00AF6DA5" w:rsidP="00163C36">
      <w:pPr>
        <w:pStyle w:val="Odsekzoznamu"/>
        <w:numPr>
          <w:ilvl w:val="2"/>
          <w:numId w:val="45"/>
        </w:numPr>
        <w:spacing w:after="0" w:line="240" w:lineRule="auto"/>
        <w:ind w:left="851" w:hanging="284"/>
        <w:contextualSpacing w:val="0"/>
        <w:jc w:val="both"/>
        <w:rPr>
          <w:rFonts w:ascii="Times New Roman" w:hAnsi="Times New Roman"/>
          <w:sz w:val="24"/>
          <w:szCs w:val="24"/>
          <w:lang w:val="sk-SK"/>
        </w:rPr>
      </w:pPr>
      <w:r w:rsidRPr="00713EE2">
        <w:rPr>
          <w:rFonts w:ascii="Times New Roman" w:hAnsi="Times New Roman"/>
          <w:sz w:val="24"/>
          <w:szCs w:val="24"/>
          <w:lang w:val="sk-SK"/>
        </w:rPr>
        <w:t>ide o hmotný majetok využívaný na krátkodobý operatívny prenájom, ktorého trvanie vo vzťahu k jednému nájomcovi je 30 dní alebo menej počas účtovného obdobia, priemernou hodnotou práva nájomcu na užívanie majetku je nulová suma</w:t>
      </w:r>
      <w:r w:rsidR="00C97CD4">
        <w:rPr>
          <w:rFonts w:ascii="Times New Roman" w:hAnsi="Times New Roman"/>
          <w:sz w:val="24"/>
          <w:szCs w:val="24"/>
          <w:lang w:val="sk-SK"/>
        </w:rPr>
        <w:t>,</w:t>
      </w:r>
    </w:p>
    <w:p w14:paraId="46AD88B6" w14:textId="223106B8" w:rsidR="00D12DEA" w:rsidRPr="00713EE2" w:rsidRDefault="00AF6DA5" w:rsidP="00163C36">
      <w:pPr>
        <w:pStyle w:val="Odsekzoznamu"/>
        <w:numPr>
          <w:ilvl w:val="2"/>
          <w:numId w:val="45"/>
        </w:numPr>
        <w:spacing w:after="0" w:line="240" w:lineRule="auto"/>
        <w:ind w:left="851" w:hanging="284"/>
        <w:contextualSpacing w:val="0"/>
        <w:jc w:val="both"/>
        <w:rPr>
          <w:rFonts w:ascii="Times New Roman" w:hAnsi="Times New Roman"/>
          <w:sz w:val="24"/>
          <w:szCs w:val="24"/>
          <w:lang w:val="sk-SK"/>
        </w:rPr>
      </w:pPr>
      <w:r w:rsidRPr="00713EE2">
        <w:rPr>
          <w:rFonts w:ascii="Times New Roman" w:hAnsi="Times New Roman"/>
          <w:sz w:val="24"/>
          <w:szCs w:val="24"/>
          <w:lang w:val="sk-SK"/>
        </w:rPr>
        <w:t>základný subjekt prenajíma podstatnú časť uznaného hmotného majetku a zvyšnú časť tohto majetku využíva, účtovná hodnota uznaného hmotného majetku sa určí na základe rozsahu použitia tohto majetku.</w:t>
      </w:r>
    </w:p>
    <w:p w14:paraId="7F7425C7" w14:textId="77777777" w:rsidR="00D12DEA" w:rsidRPr="00713EE2" w:rsidRDefault="00D12DEA" w:rsidP="00163C36">
      <w:pPr>
        <w:pStyle w:val="Odsekzoznamu"/>
        <w:spacing w:after="0" w:line="240" w:lineRule="auto"/>
        <w:ind w:left="360"/>
        <w:contextualSpacing w:val="0"/>
        <w:jc w:val="both"/>
        <w:rPr>
          <w:rFonts w:ascii="Times New Roman" w:hAnsi="Times New Roman"/>
          <w:sz w:val="24"/>
          <w:szCs w:val="24"/>
          <w:lang w:val="sk-SK"/>
        </w:rPr>
      </w:pPr>
    </w:p>
    <w:p w14:paraId="609E11A8" w14:textId="3A499A14" w:rsidR="00D12DEA" w:rsidRPr="00713EE2" w:rsidRDefault="00D12DEA" w:rsidP="00163C36">
      <w:pPr>
        <w:pStyle w:val="Odsekzoznamu"/>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(7) Ak uznaný zamestnanec vykonával prácu pre nadnárodnú skupinu podnikov alebo veľkú vnútroštátnu skupinu v Slovenskej republike v príslušnom účtovnom období polovicu alebo menej svojho pracovného času, základný subjekt pri výpočte sumy vyňatých mzdových nákladov zohľadní len pomernú časť uznaných mzdových nákladov pripadajúcu na pracovný čas tohto zamestnanca strávený v Slovenskej republike.  </w:t>
      </w:r>
    </w:p>
    <w:p w14:paraId="4FFB3638" w14:textId="18F94B72" w:rsidR="00D12DEA" w:rsidRPr="00713EE2" w:rsidRDefault="00D12DEA" w:rsidP="00163C36">
      <w:pPr>
        <w:spacing w:after="0" w:line="240" w:lineRule="auto"/>
        <w:jc w:val="both"/>
        <w:rPr>
          <w:rFonts w:ascii="Times New Roman" w:hAnsi="Times New Roman"/>
          <w:sz w:val="24"/>
          <w:szCs w:val="24"/>
        </w:rPr>
      </w:pPr>
    </w:p>
    <w:p w14:paraId="735BDBE1" w14:textId="4DA6213B" w:rsidR="00D12DEA" w:rsidRPr="00713EE2" w:rsidRDefault="00D12DEA" w:rsidP="00163C36">
      <w:pPr>
        <w:pStyle w:val="Odsekzoznamu"/>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(8) Ak sa uznaný hmotný majetok nachádzal v Slovenskej republike v príslušnom účtovnom období polov</w:t>
      </w:r>
      <w:r w:rsidR="00BE13F4">
        <w:rPr>
          <w:rFonts w:ascii="Times New Roman" w:hAnsi="Times New Roman"/>
          <w:sz w:val="24"/>
          <w:szCs w:val="24"/>
          <w:lang w:val="sk-SK"/>
        </w:rPr>
        <w:t>icu tohto obdobia alebo kratšie</w:t>
      </w:r>
      <w:r w:rsidRPr="00713EE2">
        <w:rPr>
          <w:rFonts w:ascii="Times New Roman" w:hAnsi="Times New Roman"/>
          <w:sz w:val="24"/>
          <w:szCs w:val="24"/>
          <w:lang w:val="sk-SK"/>
        </w:rPr>
        <w:t>, základný subjekt pri výpočte sumy vyňatého hmotného majetku zohľadní len pomernú časť účtovnej hodnoty uznaného hmotného majetku pripadajúcu obdobiu, v ktorom sa tento majetok nachádzal v Slovenskej republike.</w:t>
      </w:r>
      <w:r w:rsidR="00D072D8" w:rsidRPr="00713EE2">
        <w:rPr>
          <w:rFonts w:ascii="Times New Roman" w:hAnsi="Times New Roman"/>
          <w:sz w:val="24"/>
          <w:szCs w:val="24"/>
          <w:lang w:val="sk-SK"/>
        </w:rPr>
        <w:t>“.</w:t>
      </w:r>
      <w:r w:rsidRPr="00713EE2">
        <w:rPr>
          <w:rFonts w:ascii="Times New Roman" w:hAnsi="Times New Roman"/>
          <w:sz w:val="24"/>
          <w:szCs w:val="24"/>
          <w:lang w:val="sk-SK"/>
        </w:rPr>
        <w:t xml:space="preserve"> </w:t>
      </w:r>
    </w:p>
    <w:p w14:paraId="41D9E2C6" w14:textId="5EDD8FCF" w:rsidR="00316A1C" w:rsidRDefault="00316A1C" w:rsidP="00163C36">
      <w:pPr>
        <w:shd w:val="clear" w:color="auto" w:fill="FFFFFF"/>
        <w:spacing w:after="0" w:line="240" w:lineRule="auto"/>
        <w:ind w:left="284"/>
        <w:jc w:val="both"/>
        <w:rPr>
          <w:rFonts w:ascii="Times New Roman" w:hAnsi="Times New Roman"/>
          <w:sz w:val="24"/>
          <w:szCs w:val="24"/>
        </w:rPr>
      </w:pPr>
    </w:p>
    <w:p w14:paraId="337A795D" w14:textId="1451A851" w:rsidR="00D12DEA" w:rsidRPr="00713EE2" w:rsidRDefault="00C12CB1" w:rsidP="00163C36">
      <w:pPr>
        <w:spacing w:after="0" w:line="240" w:lineRule="auto"/>
        <w:jc w:val="both"/>
        <w:rPr>
          <w:rFonts w:ascii="Times New Roman" w:hAnsi="Times New Roman"/>
          <w:color w:val="FF0000"/>
          <w:sz w:val="24"/>
          <w:szCs w:val="24"/>
        </w:rPr>
      </w:pPr>
      <w:r w:rsidRPr="00713EE2">
        <w:rPr>
          <w:rFonts w:ascii="Times New Roman" w:hAnsi="Times New Roman"/>
          <w:sz w:val="24"/>
          <w:szCs w:val="24"/>
        </w:rPr>
        <w:t xml:space="preserve">   </w:t>
      </w:r>
      <w:r w:rsidR="00D12DEA" w:rsidRPr="00713EE2">
        <w:rPr>
          <w:rFonts w:ascii="Times New Roman" w:hAnsi="Times New Roman"/>
          <w:sz w:val="24"/>
          <w:szCs w:val="24"/>
        </w:rPr>
        <w:t>Doterajšie odseky 6 až 1</w:t>
      </w:r>
      <w:r w:rsidR="007A18E3">
        <w:rPr>
          <w:rFonts w:ascii="Times New Roman" w:hAnsi="Times New Roman"/>
          <w:sz w:val="24"/>
          <w:szCs w:val="24"/>
        </w:rPr>
        <w:t>2 sa označujú ako odseky 9 až 15</w:t>
      </w:r>
      <w:r w:rsidR="00D12DEA" w:rsidRPr="00713EE2">
        <w:rPr>
          <w:rFonts w:ascii="Times New Roman" w:hAnsi="Times New Roman"/>
          <w:sz w:val="24"/>
          <w:szCs w:val="24"/>
        </w:rPr>
        <w:t xml:space="preserve">. </w:t>
      </w:r>
    </w:p>
    <w:p w14:paraId="21FEE3AF" w14:textId="77777777" w:rsidR="00C12CB1" w:rsidRPr="00D2028F" w:rsidRDefault="00C12CB1" w:rsidP="00163C36">
      <w:pPr>
        <w:spacing w:after="0" w:line="240" w:lineRule="auto"/>
        <w:jc w:val="both"/>
        <w:rPr>
          <w:rFonts w:ascii="Times New Roman" w:hAnsi="Times New Roman"/>
          <w:sz w:val="24"/>
          <w:szCs w:val="24"/>
        </w:rPr>
      </w:pPr>
    </w:p>
    <w:p w14:paraId="5C23604D" w14:textId="78F71EB6" w:rsidR="006D2B9E" w:rsidRPr="00D2028F" w:rsidRDefault="006D2B9E"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D2028F">
        <w:rPr>
          <w:rFonts w:ascii="Times New Roman" w:hAnsi="Times New Roman"/>
          <w:sz w:val="24"/>
          <w:szCs w:val="24"/>
          <w:lang w:val="sk-SK"/>
        </w:rPr>
        <w:t>V § 23 ods. 12 sa slová „</w:t>
      </w:r>
      <w:r w:rsidR="00565D37" w:rsidRPr="00D2028F">
        <w:rPr>
          <w:rFonts w:ascii="Times New Roman" w:hAnsi="Times New Roman"/>
          <w:sz w:val="24"/>
          <w:szCs w:val="24"/>
          <w:lang w:val="sk-SK"/>
        </w:rPr>
        <w:t xml:space="preserve">odsekov </w:t>
      </w:r>
      <w:r w:rsidRPr="00D2028F">
        <w:rPr>
          <w:rFonts w:ascii="Times New Roman" w:hAnsi="Times New Roman"/>
          <w:sz w:val="24"/>
          <w:szCs w:val="24"/>
          <w:lang w:val="sk-SK"/>
        </w:rPr>
        <w:t>6 až 8“ nahrádzajú slovami „</w:t>
      </w:r>
      <w:r w:rsidR="00565D37" w:rsidRPr="00D2028F">
        <w:rPr>
          <w:rFonts w:ascii="Times New Roman" w:hAnsi="Times New Roman"/>
          <w:sz w:val="24"/>
          <w:szCs w:val="24"/>
          <w:lang w:val="sk-SK"/>
        </w:rPr>
        <w:t xml:space="preserve">odsekov </w:t>
      </w:r>
      <w:r w:rsidRPr="00D2028F">
        <w:rPr>
          <w:rFonts w:ascii="Times New Roman" w:hAnsi="Times New Roman"/>
          <w:sz w:val="24"/>
          <w:szCs w:val="24"/>
          <w:lang w:val="sk-SK"/>
        </w:rPr>
        <w:t>9 až 11“.</w:t>
      </w:r>
    </w:p>
    <w:p w14:paraId="4691E96A" w14:textId="77777777" w:rsidR="006D2B9E" w:rsidRPr="00D2028F" w:rsidRDefault="006D2B9E" w:rsidP="00163C36">
      <w:pPr>
        <w:pStyle w:val="Odsekzoznamu"/>
        <w:spacing w:after="0" w:line="240" w:lineRule="auto"/>
        <w:ind w:left="360"/>
        <w:contextualSpacing w:val="0"/>
        <w:jc w:val="both"/>
        <w:rPr>
          <w:rFonts w:ascii="Times New Roman" w:hAnsi="Times New Roman"/>
          <w:sz w:val="24"/>
          <w:szCs w:val="24"/>
          <w:lang w:val="sk-SK"/>
        </w:rPr>
      </w:pPr>
    </w:p>
    <w:p w14:paraId="1D385785" w14:textId="20D0A958" w:rsidR="00C12CB1" w:rsidRPr="00D2028F" w:rsidRDefault="00C12CB1"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D2028F">
        <w:rPr>
          <w:rFonts w:ascii="Times New Roman" w:hAnsi="Times New Roman"/>
          <w:sz w:val="24"/>
          <w:szCs w:val="24"/>
          <w:lang w:val="sk-SK"/>
        </w:rPr>
        <w:t>V § 23 ods. 13 sa</w:t>
      </w:r>
      <w:r w:rsidR="00BC09F0">
        <w:rPr>
          <w:rFonts w:ascii="Times New Roman" w:hAnsi="Times New Roman"/>
          <w:sz w:val="24"/>
          <w:szCs w:val="24"/>
          <w:lang w:val="sk-SK"/>
        </w:rPr>
        <w:t xml:space="preserve"> slová</w:t>
      </w:r>
      <w:r w:rsidRPr="00D2028F">
        <w:rPr>
          <w:rFonts w:ascii="Times New Roman" w:hAnsi="Times New Roman"/>
          <w:sz w:val="24"/>
          <w:szCs w:val="24"/>
          <w:lang w:val="sk-SK"/>
        </w:rPr>
        <w:t xml:space="preserve"> „</w:t>
      </w:r>
      <w:r w:rsidR="00BC09F0">
        <w:rPr>
          <w:rFonts w:ascii="Times New Roman" w:hAnsi="Times New Roman"/>
          <w:sz w:val="24"/>
          <w:szCs w:val="24"/>
          <w:lang w:val="sk-SK"/>
        </w:rPr>
        <w:t xml:space="preserve">odseku </w:t>
      </w:r>
      <w:r w:rsidRPr="00D2028F">
        <w:rPr>
          <w:rFonts w:ascii="Times New Roman" w:hAnsi="Times New Roman"/>
          <w:sz w:val="24"/>
          <w:szCs w:val="24"/>
          <w:lang w:val="sk-SK"/>
        </w:rPr>
        <w:t>9“ nahrádza</w:t>
      </w:r>
      <w:r w:rsidR="002346CF">
        <w:rPr>
          <w:rFonts w:ascii="Times New Roman" w:hAnsi="Times New Roman"/>
          <w:sz w:val="24"/>
          <w:szCs w:val="24"/>
          <w:lang w:val="sk-SK"/>
        </w:rPr>
        <w:t>jú</w:t>
      </w:r>
      <w:r w:rsidRPr="00D2028F">
        <w:rPr>
          <w:rFonts w:ascii="Times New Roman" w:hAnsi="Times New Roman"/>
          <w:sz w:val="24"/>
          <w:szCs w:val="24"/>
          <w:lang w:val="sk-SK"/>
        </w:rPr>
        <w:t xml:space="preserve"> </w:t>
      </w:r>
      <w:r w:rsidR="00BC09F0">
        <w:rPr>
          <w:rFonts w:ascii="Times New Roman" w:hAnsi="Times New Roman"/>
          <w:sz w:val="24"/>
          <w:szCs w:val="24"/>
          <w:lang w:val="sk-SK"/>
        </w:rPr>
        <w:t>slovami</w:t>
      </w:r>
      <w:r w:rsidRPr="00D2028F">
        <w:rPr>
          <w:rFonts w:ascii="Times New Roman" w:hAnsi="Times New Roman"/>
          <w:sz w:val="24"/>
          <w:szCs w:val="24"/>
          <w:lang w:val="sk-SK"/>
        </w:rPr>
        <w:t xml:space="preserve"> „</w:t>
      </w:r>
      <w:r w:rsidR="00BC09F0">
        <w:rPr>
          <w:rFonts w:ascii="Times New Roman" w:hAnsi="Times New Roman"/>
          <w:sz w:val="24"/>
          <w:szCs w:val="24"/>
          <w:lang w:val="sk-SK"/>
        </w:rPr>
        <w:t xml:space="preserve">odseku </w:t>
      </w:r>
      <w:r w:rsidRPr="00D2028F">
        <w:rPr>
          <w:rFonts w:ascii="Times New Roman" w:hAnsi="Times New Roman"/>
          <w:sz w:val="24"/>
          <w:szCs w:val="24"/>
          <w:lang w:val="sk-SK"/>
        </w:rPr>
        <w:t>12“.</w:t>
      </w:r>
    </w:p>
    <w:p w14:paraId="7DCD1DA3" w14:textId="77777777" w:rsidR="001A1DE9" w:rsidRPr="00D2028F" w:rsidRDefault="001A1DE9" w:rsidP="00163C36">
      <w:pPr>
        <w:pStyle w:val="Odsekzoznamu"/>
        <w:spacing w:after="0" w:line="240" w:lineRule="auto"/>
        <w:ind w:left="360"/>
        <w:contextualSpacing w:val="0"/>
        <w:jc w:val="both"/>
        <w:rPr>
          <w:rFonts w:ascii="Times New Roman" w:hAnsi="Times New Roman"/>
          <w:sz w:val="24"/>
          <w:szCs w:val="24"/>
          <w:lang w:val="sk-SK"/>
        </w:rPr>
      </w:pPr>
    </w:p>
    <w:p w14:paraId="231E9941" w14:textId="7C859FA9" w:rsidR="00C12CB1" w:rsidRPr="00D2028F" w:rsidRDefault="001A1DE9"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D2028F">
        <w:rPr>
          <w:rFonts w:ascii="Times New Roman" w:hAnsi="Times New Roman"/>
          <w:sz w:val="24"/>
          <w:szCs w:val="24"/>
          <w:lang w:val="sk-SK"/>
        </w:rPr>
        <w:t xml:space="preserve">V § 28 ods. 7 sa </w:t>
      </w:r>
      <w:r w:rsidR="001D3179">
        <w:rPr>
          <w:rFonts w:ascii="Times New Roman" w:hAnsi="Times New Roman"/>
          <w:sz w:val="24"/>
          <w:szCs w:val="24"/>
          <w:lang w:val="sk-SK"/>
        </w:rPr>
        <w:t>číslo</w:t>
      </w:r>
      <w:r w:rsidR="00E360E5">
        <w:rPr>
          <w:rFonts w:ascii="Times New Roman" w:hAnsi="Times New Roman"/>
          <w:sz w:val="24"/>
          <w:szCs w:val="24"/>
          <w:lang w:val="sk-SK"/>
        </w:rPr>
        <w:t xml:space="preserve"> </w:t>
      </w:r>
      <w:r w:rsidRPr="00D2028F">
        <w:rPr>
          <w:rFonts w:ascii="Times New Roman" w:hAnsi="Times New Roman"/>
          <w:sz w:val="24"/>
          <w:szCs w:val="24"/>
          <w:lang w:val="sk-SK"/>
        </w:rPr>
        <w:t xml:space="preserve">„10“ nahrádza </w:t>
      </w:r>
      <w:r w:rsidR="001D3179">
        <w:rPr>
          <w:rFonts w:ascii="Times New Roman" w:hAnsi="Times New Roman"/>
          <w:sz w:val="24"/>
          <w:szCs w:val="24"/>
          <w:lang w:val="sk-SK"/>
        </w:rPr>
        <w:t>číslom</w:t>
      </w:r>
      <w:r w:rsidR="00E360E5">
        <w:rPr>
          <w:rFonts w:ascii="Times New Roman" w:hAnsi="Times New Roman"/>
          <w:sz w:val="24"/>
          <w:szCs w:val="24"/>
          <w:lang w:val="sk-SK"/>
        </w:rPr>
        <w:t xml:space="preserve"> </w:t>
      </w:r>
      <w:r w:rsidRPr="00D2028F">
        <w:rPr>
          <w:rFonts w:ascii="Times New Roman" w:hAnsi="Times New Roman"/>
          <w:sz w:val="24"/>
          <w:szCs w:val="24"/>
          <w:lang w:val="sk-SK"/>
        </w:rPr>
        <w:t>„13“.</w:t>
      </w:r>
    </w:p>
    <w:p w14:paraId="79C8C178" w14:textId="77777777" w:rsidR="00E51AA2" w:rsidRPr="00713EE2" w:rsidRDefault="00E51AA2" w:rsidP="00163C36">
      <w:pPr>
        <w:pStyle w:val="Odsekzoznamu"/>
        <w:spacing w:after="0" w:line="240" w:lineRule="auto"/>
        <w:ind w:left="360"/>
        <w:contextualSpacing w:val="0"/>
        <w:jc w:val="both"/>
        <w:rPr>
          <w:rFonts w:ascii="Times New Roman" w:hAnsi="Times New Roman"/>
          <w:color w:val="FF0000"/>
          <w:sz w:val="24"/>
          <w:szCs w:val="24"/>
          <w:lang w:val="sk-SK"/>
        </w:rPr>
      </w:pPr>
    </w:p>
    <w:p w14:paraId="25BA263C" w14:textId="77777777" w:rsidR="00D12DEA" w:rsidRPr="00713EE2" w:rsidRDefault="00D12DEA"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 § 29 sa za odsek 2 vkladá nový odsek 3, ktorý znie: </w:t>
      </w:r>
    </w:p>
    <w:p w14:paraId="7159894F" w14:textId="40E19D8E" w:rsidR="00D12DEA" w:rsidRPr="00713EE2" w:rsidRDefault="00D12DEA" w:rsidP="00163C36">
      <w:pPr>
        <w:pStyle w:val="Odsekzoznamu"/>
        <w:spacing w:after="0" w:line="240" w:lineRule="auto"/>
        <w:ind w:left="284"/>
        <w:contextualSpacing w:val="0"/>
        <w:jc w:val="both"/>
        <w:rPr>
          <w:rFonts w:ascii="Times New Roman" w:hAnsi="Times New Roman"/>
          <w:sz w:val="24"/>
          <w:szCs w:val="24"/>
          <w:lang w:val="sk-SK"/>
        </w:rPr>
      </w:pPr>
      <w:r w:rsidRPr="00713EE2">
        <w:rPr>
          <w:rFonts w:ascii="Times New Roman" w:hAnsi="Times New Roman"/>
          <w:sz w:val="24"/>
          <w:szCs w:val="24"/>
          <w:lang w:val="sk-SK"/>
        </w:rPr>
        <w:t>„(3) Na účely uplatnenia rozhodnutia podľa odseku 1 sa vzájomný poisťovací spolok, ktorý vlastní podiel v investičnom subjekte</w:t>
      </w:r>
      <w:r w:rsidR="00F33047" w:rsidRPr="00713EE2">
        <w:rPr>
          <w:rFonts w:ascii="Times New Roman" w:hAnsi="Times New Roman"/>
          <w:sz w:val="24"/>
          <w:szCs w:val="24"/>
          <w:lang w:val="sk-SK"/>
        </w:rPr>
        <w:t>,</w:t>
      </w:r>
      <w:r w:rsidRPr="00713EE2">
        <w:rPr>
          <w:rFonts w:ascii="Times New Roman" w:hAnsi="Times New Roman"/>
          <w:sz w:val="24"/>
          <w:szCs w:val="24"/>
          <w:lang w:val="sk-SK"/>
        </w:rPr>
        <w:t xml:space="preserve"> považuje za subjekt podliehajúci zdaneniu na základe reálnej trhovej hodnoty alebo podobného režimu založeného na ročných zmenách reálnej hodnoty jeho vlastníckych podielov v takomto subjekte a sadzba dane uplatniteľná na tento príjem je rovná alebo vyššia ako minimálna sadzba dane.</w:t>
      </w:r>
      <w:r w:rsidR="00D072D8" w:rsidRPr="00713EE2">
        <w:rPr>
          <w:rFonts w:ascii="Times New Roman" w:hAnsi="Times New Roman"/>
          <w:sz w:val="24"/>
          <w:szCs w:val="24"/>
          <w:lang w:val="sk-SK"/>
        </w:rPr>
        <w:t>“.</w:t>
      </w:r>
    </w:p>
    <w:p w14:paraId="7425962E" w14:textId="60FF6323" w:rsidR="00D12DEA" w:rsidRPr="00713EE2" w:rsidRDefault="00D12DEA" w:rsidP="00163C36">
      <w:pPr>
        <w:pStyle w:val="Odsekzoznamu"/>
        <w:spacing w:after="0" w:line="240" w:lineRule="auto"/>
        <w:ind w:left="0"/>
        <w:contextualSpacing w:val="0"/>
        <w:jc w:val="both"/>
        <w:rPr>
          <w:rFonts w:ascii="Times New Roman" w:hAnsi="Times New Roman"/>
          <w:sz w:val="24"/>
          <w:szCs w:val="24"/>
          <w:lang w:val="sk-SK"/>
        </w:rPr>
      </w:pPr>
    </w:p>
    <w:p w14:paraId="46D1A399" w14:textId="1EFCB270" w:rsidR="00E51AA2" w:rsidRPr="00713EE2" w:rsidRDefault="00D12DEA" w:rsidP="00163C36">
      <w:pPr>
        <w:pStyle w:val="Odsekzoznamu"/>
        <w:spacing w:after="0" w:line="240" w:lineRule="auto"/>
        <w:ind w:left="284"/>
        <w:contextualSpacing w:val="0"/>
        <w:jc w:val="both"/>
        <w:rPr>
          <w:rFonts w:ascii="Times New Roman" w:hAnsi="Times New Roman"/>
          <w:sz w:val="24"/>
          <w:szCs w:val="24"/>
          <w:lang w:val="sk-SK"/>
        </w:rPr>
      </w:pPr>
      <w:r w:rsidRPr="00713EE2">
        <w:rPr>
          <w:rFonts w:ascii="Times New Roman" w:hAnsi="Times New Roman"/>
          <w:sz w:val="24"/>
          <w:szCs w:val="24"/>
          <w:lang w:val="sk-SK"/>
        </w:rPr>
        <w:t>Doterajšie odseky 3 a</w:t>
      </w:r>
      <w:r w:rsidR="00D072D8" w:rsidRPr="00713EE2">
        <w:rPr>
          <w:rFonts w:ascii="Times New Roman" w:hAnsi="Times New Roman"/>
          <w:sz w:val="24"/>
          <w:szCs w:val="24"/>
          <w:lang w:val="sk-SK"/>
        </w:rPr>
        <w:t xml:space="preserve"> 4 sa označujú ako odseky 4 a 5</w:t>
      </w:r>
      <w:r w:rsidRPr="00713EE2">
        <w:rPr>
          <w:rFonts w:ascii="Times New Roman" w:hAnsi="Times New Roman"/>
          <w:sz w:val="24"/>
          <w:szCs w:val="24"/>
          <w:lang w:val="sk-SK"/>
        </w:rPr>
        <w:t>.</w:t>
      </w:r>
    </w:p>
    <w:p w14:paraId="1E5E8ADA" w14:textId="77777777" w:rsidR="00D12DEA" w:rsidRPr="00713EE2" w:rsidRDefault="00D12DEA" w:rsidP="00163C36">
      <w:pPr>
        <w:pStyle w:val="Odsekzoznamu"/>
        <w:spacing w:after="0" w:line="240" w:lineRule="auto"/>
        <w:ind w:left="0"/>
        <w:contextualSpacing w:val="0"/>
        <w:jc w:val="both"/>
        <w:rPr>
          <w:rFonts w:ascii="Times New Roman" w:hAnsi="Times New Roman"/>
          <w:sz w:val="24"/>
          <w:szCs w:val="24"/>
          <w:lang w:val="sk-SK"/>
        </w:rPr>
      </w:pPr>
    </w:p>
    <w:p w14:paraId="3DCFF36A" w14:textId="23FC7EFC" w:rsidR="00C07466" w:rsidRPr="00D2028F" w:rsidRDefault="00E51AA2" w:rsidP="00163C36">
      <w:pPr>
        <w:pStyle w:val="Odsekzoznamu"/>
        <w:numPr>
          <w:ilvl w:val="0"/>
          <w:numId w:val="1"/>
        </w:numPr>
        <w:spacing w:after="0" w:line="240" w:lineRule="auto"/>
        <w:contextualSpacing w:val="0"/>
        <w:jc w:val="both"/>
        <w:rPr>
          <w:rFonts w:ascii="Times New Roman" w:eastAsia="Times New Roman" w:hAnsi="Times New Roman"/>
          <w:sz w:val="24"/>
          <w:szCs w:val="24"/>
          <w:lang w:val="sk-SK" w:eastAsia="sk-SK"/>
        </w:rPr>
      </w:pPr>
      <w:r w:rsidRPr="00D2028F">
        <w:rPr>
          <w:rFonts w:ascii="Times New Roman" w:hAnsi="Times New Roman"/>
          <w:sz w:val="24"/>
          <w:szCs w:val="24"/>
          <w:lang w:val="sk-SK"/>
        </w:rPr>
        <w:t xml:space="preserve">V § 29 ods. </w:t>
      </w:r>
      <w:r w:rsidR="00BC09F0">
        <w:rPr>
          <w:rFonts w:ascii="Times New Roman" w:hAnsi="Times New Roman"/>
          <w:sz w:val="24"/>
          <w:szCs w:val="24"/>
          <w:lang w:val="sk-SK"/>
        </w:rPr>
        <w:t>5</w:t>
      </w:r>
      <w:r w:rsidRPr="00D2028F">
        <w:rPr>
          <w:rFonts w:ascii="Times New Roman" w:hAnsi="Times New Roman"/>
          <w:sz w:val="24"/>
          <w:szCs w:val="24"/>
          <w:lang w:val="sk-SK"/>
        </w:rPr>
        <w:t xml:space="preserve"> sa </w:t>
      </w:r>
      <w:r w:rsidR="001D3179">
        <w:rPr>
          <w:rFonts w:ascii="Times New Roman" w:hAnsi="Times New Roman"/>
          <w:sz w:val="24"/>
          <w:szCs w:val="24"/>
          <w:lang w:val="sk-SK"/>
        </w:rPr>
        <w:t>číslo</w:t>
      </w:r>
      <w:r w:rsidR="00E360E5">
        <w:rPr>
          <w:rFonts w:ascii="Times New Roman" w:hAnsi="Times New Roman"/>
          <w:sz w:val="24"/>
          <w:szCs w:val="24"/>
          <w:lang w:val="sk-SK"/>
        </w:rPr>
        <w:t xml:space="preserve"> </w:t>
      </w:r>
      <w:r w:rsidR="00C86A4A" w:rsidRPr="00D2028F">
        <w:rPr>
          <w:rFonts w:ascii="Times New Roman" w:hAnsi="Times New Roman"/>
          <w:sz w:val="24"/>
          <w:szCs w:val="24"/>
          <w:lang w:val="sk-SK"/>
        </w:rPr>
        <w:t xml:space="preserve">„3“ nahrádza </w:t>
      </w:r>
      <w:r w:rsidR="001D3179">
        <w:rPr>
          <w:rFonts w:ascii="Times New Roman" w:hAnsi="Times New Roman"/>
          <w:sz w:val="24"/>
          <w:szCs w:val="24"/>
          <w:lang w:val="sk-SK"/>
        </w:rPr>
        <w:t>číslom</w:t>
      </w:r>
      <w:r w:rsidR="00E360E5">
        <w:rPr>
          <w:rFonts w:ascii="Times New Roman" w:hAnsi="Times New Roman"/>
          <w:sz w:val="24"/>
          <w:szCs w:val="24"/>
          <w:lang w:val="sk-SK"/>
        </w:rPr>
        <w:t xml:space="preserve"> </w:t>
      </w:r>
      <w:r w:rsidRPr="00D2028F">
        <w:rPr>
          <w:rFonts w:ascii="Times New Roman" w:hAnsi="Times New Roman"/>
          <w:sz w:val="24"/>
          <w:szCs w:val="24"/>
          <w:lang w:val="sk-SK"/>
        </w:rPr>
        <w:t xml:space="preserve">„4“. </w:t>
      </w:r>
    </w:p>
    <w:p w14:paraId="76FE23A8" w14:textId="77777777" w:rsidR="00A046BD" w:rsidRPr="00713EE2" w:rsidRDefault="00A046BD" w:rsidP="00163C36">
      <w:pPr>
        <w:pStyle w:val="Odsekzoznamu"/>
        <w:spacing w:after="0" w:line="240" w:lineRule="auto"/>
        <w:ind w:left="360"/>
        <w:contextualSpacing w:val="0"/>
        <w:jc w:val="both"/>
        <w:rPr>
          <w:rFonts w:ascii="Times New Roman" w:eastAsia="Times New Roman" w:hAnsi="Times New Roman"/>
          <w:sz w:val="24"/>
          <w:szCs w:val="24"/>
          <w:lang w:val="sk-SK" w:eastAsia="sk-SK"/>
        </w:rPr>
      </w:pPr>
    </w:p>
    <w:p w14:paraId="1B7CF038" w14:textId="697EF1D6" w:rsidR="00A046BD" w:rsidRPr="00163C36" w:rsidRDefault="00A046BD" w:rsidP="00163C36">
      <w:pPr>
        <w:pStyle w:val="Odsekzoznamu"/>
        <w:numPr>
          <w:ilvl w:val="0"/>
          <w:numId w:val="1"/>
        </w:numPr>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hAnsi="Times New Roman"/>
          <w:sz w:val="24"/>
          <w:szCs w:val="24"/>
          <w:lang w:val="sk-SK"/>
        </w:rPr>
        <w:t xml:space="preserve">Za § 30 sa vkladá §30a, ktorý vrátane nadpisu znie: </w:t>
      </w:r>
    </w:p>
    <w:p w14:paraId="46109A60" w14:textId="77777777" w:rsidR="00163C36" w:rsidRPr="00713EE2" w:rsidRDefault="00163C36" w:rsidP="00163C36">
      <w:pPr>
        <w:pStyle w:val="Odsekzoznamu"/>
        <w:spacing w:after="0" w:line="240" w:lineRule="auto"/>
        <w:ind w:left="360"/>
        <w:contextualSpacing w:val="0"/>
        <w:jc w:val="both"/>
        <w:rPr>
          <w:rFonts w:ascii="Times New Roman" w:eastAsia="Times New Roman" w:hAnsi="Times New Roman"/>
          <w:sz w:val="24"/>
          <w:szCs w:val="24"/>
          <w:lang w:val="sk-SK" w:eastAsia="sk-SK"/>
        </w:rPr>
      </w:pPr>
    </w:p>
    <w:p w14:paraId="4F784EEC" w14:textId="05FF237B" w:rsidR="00A046BD" w:rsidRDefault="00C40FB8" w:rsidP="00163C36">
      <w:pPr>
        <w:pStyle w:val="Titrearticle"/>
        <w:spacing w:before="0" w:after="0"/>
        <w:rPr>
          <w:b/>
          <w:i w:val="0"/>
          <w:lang w:val="sk-SK"/>
        </w:rPr>
      </w:pPr>
      <w:r w:rsidRPr="00713EE2">
        <w:rPr>
          <w:b/>
          <w:i w:val="0"/>
          <w:szCs w:val="24"/>
          <w:lang w:val="sk-SK"/>
        </w:rPr>
        <w:t>„</w:t>
      </w:r>
      <w:r w:rsidR="00A046BD" w:rsidRPr="00713EE2">
        <w:rPr>
          <w:b/>
          <w:i w:val="0"/>
          <w:szCs w:val="24"/>
          <w:lang w:val="sk-SK"/>
        </w:rPr>
        <w:t xml:space="preserve">§ </w:t>
      </w:r>
      <w:r w:rsidR="00A046BD" w:rsidRPr="00713EE2">
        <w:rPr>
          <w:b/>
          <w:i w:val="0"/>
          <w:lang w:val="sk-SK"/>
        </w:rPr>
        <w:t>3</w:t>
      </w:r>
      <w:r w:rsidR="00FF231B" w:rsidRPr="00713EE2">
        <w:rPr>
          <w:b/>
          <w:i w:val="0"/>
          <w:lang w:val="sk-SK"/>
        </w:rPr>
        <w:t>0a</w:t>
      </w:r>
      <w:r w:rsidR="00A046BD" w:rsidRPr="00713EE2">
        <w:rPr>
          <w:b/>
          <w:i w:val="0"/>
          <w:lang w:val="sk-SK"/>
        </w:rPr>
        <w:br/>
        <w:t>Hlavný materský subjekt podliehajúci režimu odpočítateľných dividend</w:t>
      </w:r>
    </w:p>
    <w:p w14:paraId="2800C78E" w14:textId="77777777" w:rsidR="00163C36" w:rsidRPr="00163C36" w:rsidRDefault="00163C36" w:rsidP="00163C36">
      <w:pPr>
        <w:spacing w:after="0" w:line="240" w:lineRule="auto"/>
      </w:pPr>
    </w:p>
    <w:p w14:paraId="55789AAF" w14:textId="2BCD3C03" w:rsidR="00A046BD" w:rsidRPr="00713EE2" w:rsidRDefault="00A046BD" w:rsidP="00163C36">
      <w:pPr>
        <w:pStyle w:val="ManualNumPar1"/>
        <w:numPr>
          <w:ilvl w:val="3"/>
          <w:numId w:val="37"/>
        </w:numPr>
        <w:spacing w:before="0" w:after="0" w:line="240" w:lineRule="auto"/>
        <w:ind w:left="709"/>
        <w:jc w:val="both"/>
        <w:rPr>
          <w:rFonts w:cstheme="majorBidi"/>
          <w:bCs/>
          <w:lang w:val="sk-SK"/>
        </w:rPr>
      </w:pPr>
      <w:bookmarkStart w:id="3" w:name="_Ref80113978"/>
      <w:r w:rsidRPr="00713EE2">
        <w:rPr>
          <w:lang w:val="sk-SK"/>
        </w:rPr>
        <w:t xml:space="preserve">Na účely </w:t>
      </w:r>
      <w:r w:rsidR="00A41915" w:rsidRPr="00713EE2">
        <w:rPr>
          <w:lang w:val="sk-SK"/>
        </w:rPr>
        <w:t>výpočtu oprávneného príjmu alebo oprávnenej straty a sumy upravených zahrnutých daní hlavného materského subjektu, ktorý podlieha režimu odpočítateľných dividend</w:t>
      </w:r>
      <w:r w:rsidR="00956B4F" w:rsidRPr="00713EE2">
        <w:rPr>
          <w:lang w:val="sk-SK"/>
        </w:rPr>
        <w:t>,</w:t>
      </w:r>
      <w:r w:rsidR="00A41915" w:rsidRPr="00713EE2">
        <w:rPr>
          <w:lang w:val="sk-SK"/>
        </w:rPr>
        <w:t xml:space="preserve"> sa rozumie</w:t>
      </w:r>
    </w:p>
    <w:p w14:paraId="0ED31B72" w14:textId="516F80EE" w:rsidR="00A046BD" w:rsidRPr="00713EE2" w:rsidRDefault="00A046BD" w:rsidP="00163C36">
      <w:pPr>
        <w:pStyle w:val="Point1"/>
        <w:spacing w:before="0" w:after="0" w:line="240" w:lineRule="auto"/>
        <w:jc w:val="both"/>
        <w:rPr>
          <w:rFonts w:asciiTheme="majorBidi" w:hAnsiTheme="majorBidi" w:cstheme="majorBidi"/>
          <w:bCs/>
          <w:lang w:val="sk-SK"/>
        </w:rPr>
      </w:pPr>
      <w:r w:rsidRPr="00713EE2">
        <w:rPr>
          <w:lang w:val="sk-SK"/>
        </w:rPr>
        <w:t>a)</w:t>
      </w:r>
      <w:r w:rsidRPr="00713EE2">
        <w:rPr>
          <w:lang w:val="sk-SK"/>
        </w:rPr>
        <w:tab/>
        <w:t>režim</w:t>
      </w:r>
      <w:r w:rsidR="00A41915" w:rsidRPr="00713EE2">
        <w:rPr>
          <w:lang w:val="sk-SK"/>
        </w:rPr>
        <w:t>om</w:t>
      </w:r>
      <w:r w:rsidRPr="00713EE2">
        <w:rPr>
          <w:lang w:val="sk-SK"/>
        </w:rPr>
        <w:t xml:space="preserve"> odpočítateľných dividend daňový režim, ktorý uplatňuje jednu úroveň zdanenia príjmov vlastníkov subjektu tak, že z príjmov </w:t>
      </w:r>
      <w:r w:rsidRPr="00713EE2">
        <w:rPr>
          <w:lang w:val="sk-SK"/>
        </w:rPr>
        <w:lastRenderedPageBreak/>
        <w:t xml:space="preserve">subjektu </w:t>
      </w:r>
      <w:r w:rsidR="00956B4F" w:rsidRPr="00713EE2">
        <w:rPr>
          <w:lang w:val="sk-SK"/>
        </w:rPr>
        <w:t xml:space="preserve">sa </w:t>
      </w:r>
      <w:r w:rsidRPr="00713EE2">
        <w:rPr>
          <w:lang w:val="sk-SK"/>
        </w:rPr>
        <w:t>odpočíta</w:t>
      </w:r>
      <w:r w:rsidR="00661D02" w:rsidRPr="00713EE2">
        <w:rPr>
          <w:lang w:val="sk-SK"/>
        </w:rPr>
        <w:t>jú</w:t>
      </w:r>
      <w:r w:rsidRPr="00713EE2">
        <w:rPr>
          <w:lang w:val="sk-SK"/>
        </w:rPr>
        <w:t xml:space="preserve"> alebo vylúči</w:t>
      </w:r>
      <w:r w:rsidR="00661D02" w:rsidRPr="00713EE2">
        <w:rPr>
          <w:lang w:val="sk-SK"/>
        </w:rPr>
        <w:t>a</w:t>
      </w:r>
      <w:r w:rsidRPr="00713EE2">
        <w:rPr>
          <w:lang w:val="sk-SK"/>
        </w:rPr>
        <w:t xml:space="preserve"> zisky rozdelené vlastníkom, alebo tak, že družstvo</w:t>
      </w:r>
      <w:r w:rsidR="00661D02" w:rsidRPr="00713EE2">
        <w:rPr>
          <w:lang w:val="sk-SK"/>
        </w:rPr>
        <w:t xml:space="preserve"> </w:t>
      </w:r>
      <w:r w:rsidR="00956B4F" w:rsidRPr="00713EE2">
        <w:rPr>
          <w:lang w:val="sk-SK"/>
        </w:rPr>
        <w:t xml:space="preserve">sa </w:t>
      </w:r>
      <w:r w:rsidR="00661D02" w:rsidRPr="00713EE2">
        <w:rPr>
          <w:lang w:val="sk-SK"/>
        </w:rPr>
        <w:t>oslobodí</w:t>
      </w:r>
      <w:r w:rsidRPr="00713EE2">
        <w:rPr>
          <w:lang w:val="sk-SK"/>
        </w:rPr>
        <w:t xml:space="preserve"> od dane</w:t>
      </w:r>
      <w:r w:rsidR="00BC09F0">
        <w:rPr>
          <w:lang w:val="sk-SK"/>
        </w:rPr>
        <w:t>,</w:t>
      </w:r>
    </w:p>
    <w:p w14:paraId="53D09F28" w14:textId="49EBEBB4" w:rsidR="00A046BD" w:rsidRPr="00713EE2" w:rsidRDefault="00A41915" w:rsidP="00163C36">
      <w:pPr>
        <w:pStyle w:val="Point1"/>
        <w:spacing w:before="0" w:after="0" w:line="240" w:lineRule="auto"/>
        <w:jc w:val="both"/>
        <w:rPr>
          <w:rFonts w:asciiTheme="majorBidi" w:hAnsiTheme="majorBidi" w:cstheme="majorBidi"/>
          <w:bCs/>
          <w:lang w:val="sk-SK"/>
        </w:rPr>
      </w:pPr>
      <w:r w:rsidRPr="00713EE2">
        <w:rPr>
          <w:lang w:val="sk-SK"/>
        </w:rPr>
        <w:t>b)</w:t>
      </w:r>
      <w:r w:rsidRPr="00713EE2">
        <w:rPr>
          <w:lang w:val="sk-SK"/>
        </w:rPr>
        <w:tab/>
      </w:r>
      <w:r w:rsidR="00A046BD" w:rsidRPr="00713EE2">
        <w:rPr>
          <w:lang w:val="sk-SK"/>
        </w:rPr>
        <w:t>odpočítateľn</w:t>
      </w:r>
      <w:r w:rsidRPr="00713EE2">
        <w:rPr>
          <w:lang w:val="sk-SK"/>
        </w:rPr>
        <w:t xml:space="preserve">ou </w:t>
      </w:r>
      <w:r w:rsidR="00A046BD" w:rsidRPr="00713EE2">
        <w:rPr>
          <w:lang w:val="sk-SK"/>
        </w:rPr>
        <w:t>dividend</w:t>
      </w:r>
      <w:r w:rsidRPr="00713EE2">
        <w:rPr>
          <w:lang w:val="sk-SK"/>
        </w:rPr>
        <w:t>ou</w:t>
      </w:r>
      <w:r w:rsidR="00A046BD" w:rsidRPr="00713EE2">
        <w:rPr>
          <w:lang w:val="sk-SK"/>
        </w:rPr>
        <w:t xml:space="preserve"> </w:t>
      </w:r>
    </w:p>
    <w:p w14:paraId="0576AAF6" w14:textId="11B00628" w:rsidR="00A046BD" w:rsidRPr="00713EE2" w:rsidRDefault="00956B4F" w:rsidP="00163C36">
      <w:pPr>
        <w:pStyle w:val="Point2"/>
        <w:spacing w:before="0" w:after="0" w:line="240" w:lineRule="auto"/>
        <w:ind w:left="1701" w:hanging="282"/>
        <w:jc w:val="both"/>
        <w:rPr>
          <w:rFonts w:cstheme="majorBidi"/>
          <w:bCs/>
          <w:lang w:val="sk-SK"/>
        </w:rPr>
      </w:pPr>
      <w:r w:rsidRPr="00713EE2">
        <w:rPr>
          <w:lang w:val="sk-SK"/>
        </w:rPr>
        <w:t>1.</w:t>
      </w:r>
      <w:r w:rsidR="00A046BD" w:rsidRPr="00713EE2">
        <w:rPr>
          <w:lang w:val="sk-SK"/>
        </w:rPr>
        <w:tab/>
        <w:t xml:space="preserve">rozdelenie zisku držiteľovi vlastníckeho podielu v základnom subjekte, ktoré je odpočítateľné od zdaniteľného príjmu základného subjektu podľa právnych predpisov </w:t>
      </w:r>
      <w:r w:rsidR="00A41915" w:rsidRPr="00713EE2">
        <w:rPr>
          <w:lang w:val="sk-SK"/>
        </w:rPr>
        <w:t>štátu</w:t>
      </w:r>
      <w:r w:rsidR="00A046BD" w:rsidRPr="00713EE2">
        <w:rPr>
          <w:lang w:val="sk-SK"/>
        </w:rPr>
        <w:t>, v</w:t>
      </w:r>
      <w:r w:rsidR="00A41915" w:rsidRPr="00713EE2">
        <w:rPr>
          <w:lang w:val="sk-SK"/>
        </w:rPr>
        <w:t> </w:t>
      </w:r>
      <w:r w:rsidR="00A046BD" w:rsidRPr="00713EE2">
        <w:rPr>
          <w:lang w:val="sk-SK"/>
        </w:rPr>
        <w:t>ktor</w:t>
      </w:r>
      <w:r w:rsidR="00A41915" w:rsidRPr="00713EE2">
        <w:rPr>
          <w:lang w:val="sk-SK"/>
        </w:rPr>
        <w:t>om sa nachádza</w:t>
      </w:r>
      <w:r w:rsidR="00A046BD" w:rsidRPr="00713EE2">
        <w:rPr>
          <w:lang w:val="sk-SK"/>
        </w:rPr>
        <w:t>, alebo</w:t>
      </w:r>
    </w:p>
    <w:p w14:paraId="34894249" w14:textId="545A02B9" w:rsidR="00A046BD" w:rsidRPr="00713EE2" w:rsidRDefault="00956B4F" w:rsidP="00163C36">
      <w:pPr>
        <w:pStyle w:val="Point2"/>
        <w:spacing w:before="0" w:after="0" w:line="240" w:lineRule="auto"/>
        <w:ind w:left="1701" w:hanging="282"/>
        <w:jc w:val="both"/>
        <w:rPr>
          <w:rFonts w:asciiTheme="majorBidi" w:hAnsiTheme="majorBidi" w:cstheme="majorBidi"/>
          <w:bCs/>
          <w:lang w:val="sk-SK"/>
        </w:rPr>
      </w:pPr>
      <w:r w:rsidRPr="00713EE2">
        <w:rPr>
          <w:lang w:val="sk-SK"/>
        </w:rPr>
        <w:t>2.</w:t>
      </w:r>
      <w:r w:rsidR="00A046BD" w:rsidRPr="00713EE2">
        <w:rPr>
          <w:lang w:val="sk-SK"/>
        </w:rPr>
        <w:tab/>
        <w:t>patronát</w:t>
      </w:r>
      <w:r w:rsidR="00A41915" w:rsidRPr="00713EE2">
        <w:rPr>
          <w:lang w:val="sk-SK"/>
        </w:rPr>
        <w:t>na dividenda členovi družstva,</w:t>
      </w:r>
    </w:p>
    <w:p w14:paraId="10C0B6BA" w14:textId="117B7A1E" w:rsidR="00A046BD" w:rsidRDefault="00A046BD" w:rsidP="00163C36">
      <w:pPr>
        <w:pStyle w:val="Point1"/>
        <w:spacing w:before="0" w:after="0" w:line="240" w:lineRule="auto"/>
        <w:jc w:val="both"/>
        <w:rPr>
          <w:lang w:val="sk-SK"/>
        </w:rPr>
      </w:pPr>
      <w:r w:rsidRPr="00713EE2">
        <w:rPr>
          <w:lang w:val="sk-SK"/>
        </w:rPr>
        <w:t>c)</w:t>
      </w:r>
      <w:r w:rsidRPr="00713EE2">
        <w:rPr>
          <w:lang w:val="sk-SK"/>
        </w:rPr>
        <w:tab/>
      </w:r>
      <w:r w:rsidR="00A41915" w:rsidRPr="00713EE2">
        <w:rPr>
          <w:lang w:val="sk-SK"/>
        </w:rPr>
        <w:t>družstvom</w:t>
      </w:r>
      <w:r w:rsidRPr="00713EE2">
        <w:rPr>
          <w:lang w:val="sk-SK"/>
        </w:rPr>
        <w:t xml:space="preserve"> subjekt, ktorý</w:t>
      </w:r>
      <w:r w:rsidR="00650B23" w:rsidRPr="00713EE2">
        <w:rPr>
          <w:lang w:val="sk-SK"/>
        </w:rPr>
        <w:t xml:space="preserve"> v mene svojich členov</w:t>
      </w:r>
      <w:r w:rsidRPr="00713EE2">
        <w:rPr>
          <w:lang w:val="sk-SK"/>
        </w:rPr>
        <w:t xml:space="preserve"> </w:t>
      </w:r>
      <w:r w:rsidR="00650B23" w:rsidRPr="00713EE2">
        <w:rPr>
          <w:lang w:val="sk-SK"/>
        </w:rPr>
        <w:t xml:space="preserve">ponúka </w:t>
      </w:r>
      <w:r w:rsidRPr="00713EE2">
        <w:rPr>
          <w:lang w:val="sk-SK"/>
        </w:rPr>
        <w:t>alebo nadobúda tovar alebo služby a ktorý podlieha v </w:t>
      </w:r>
      <w:r w:rsidR="00A41915" w:rsidRPr="00713EE2">
        <w:rPr>
          <w:lang w:val="sk-SK"/>
        </w:rPr>
        <w:t>štáte</w:t>
      </w:r>
      <w:r w:rsidRPr="00713EE2">
        <w:rPr>
          <w:lang w:val="sk-SK"/>
        </w:rPr>
        <w:t>, v ktor</w:t>
      </w:r>
      <w:r w:rsidR="00A41915" w:rsidRPr="00713EE2">
        <w:rPr>
          <w:lang w:val="sk-SK"/>
        </w:rPr>
        <w:t>om</w:t>
      </w:r>
      <w:r w:rsidRPr="00713EE2">
        <w:rPr>
          <w:lang w:val="sk-SK"/>
        </w:rPr>
        <w:t xml:space="preserve"> sa nachádza, </w:t>
      </w:r>
      <w:r w:rsidR="00B77F99" w:rsidRPr="00713EE2">
        <w:rPr>
          <w:lang w:val="sk-SK"/>
        </w:rPr>
        <w:t xml:space="preserve">daňovému režimu, </w:t>
      </w:r>
      <w:r w:rsidRPr="00713EE2">
        <w:rPr>
          <w:lang w:val="sk-SK"/>
        </w:rPr>
        <w:t>ktorý zabezpečuje daňovú neutralitu,</w:t>
      </w:r>
      <w:r w:rsidR="00650B23" w:rsidRPr="00713EE2">
        <w:rPr>
          <w:lang w:val="sk-SK"/>
        </w:rPr>
        <w:t xml:space="preserve"> vo vzťahu k týmto tovarom alebo službám. </w:t>
      </w:r>
    </w:p>
    <w:p w14:paraId="49088FFD" w14:textId="77777777" w:rsidR="00163C36" w:rsidRPr="00713EE2" w:rsidRDefault="00163C36" w:rsidP="00163C36">
      <w:pPr>
        <w:pStyle w:val="Point1"/>
        <w:spacing w:before="0" w:after="0" w:line="240" w:lineRule="auto"/>
        <w:jc w:val="both"/>
        <w:rPr>
          <w:rFonts w:asciiTheme="majorBidi" w:hAnsiTheme="majorBidi" w:cstheme="majorBidi"/>
          <w:bCs/>
          <w:lang w:val="sk-SK"/>
        </w:rPr>
      </w:pPr>
    </w:p>
    <w:p w14:paraId="4C2EA6A1" w14:textId="5036C1EB" w:rsidR="00A046BD" w:rsidRPr="00713EE2" w:rsidRDefault="00A046BD" w:rsidP="00163C36">
      <w:pPr>
        <w:pStyle w:val="ManualNumPar1"/>
        <w:numPr>
          <w:ilvl w:val="3"/>
          <w:numId w:val="37"/>
        </w:numPr>
        <w:spacing w:before="0" w:after="0" w:line="240" w:lineRule="auto"/>
        <w:ind w:left="709"/>
        <w:jc w:val="both"/>
        <w:rPr>
          <w:rFonts w:cstheme="majorBidi"/>
          <w:bCs/>
          <w:lang w:val="sk-SK"/>
        </w:rPr>
      </w:pPr>
      <w:r w:rsidRPr="00713EE2">
        <w:rPr>
          <w:lang w:val="sk-SK"/>
        </w:rPr>
        <w:t>Hlavný materský subjekt nadnárodnej skupiny podnikov alebo veľkej vnútroštátnej skupiny, ktorý podlieha režimu odpočítateľných dividend</w:t>
      </w:r>
      <w:bookmarkStart w:id="4" w:name="_Ref80095818"/>
      <w:bookmarkStart w:id="5" w:name="_Ref80006922"/>
      <w:bookmarkEnd w:id="3"/>
      <w:r w:rsidRPr="00713EE2">
        <w:rPr>
          <w:lang w:val="sk-SK"/>
        </w:rPr>
        <w:t xml:space="preserve">, zníži za účtovné obdobie svoj oprávnený príjem až na nulu o sumu, ktorú vyplatí ako odpočítateľné dividendy do 12 mesiacov po skončení účtovného obdobia, </w:t>
      </w:r>
      <w:r w:rsidR="00650B23" w:rsidRPr="00713EE2">
        <w:rPr>
          <w:lang w:val="sk-SK"/>
        </w:rPr>
        <w:t>ak</w:t>
      </w:r>
    </w:p>
    <w:p w14:paraId="34BB5D02" w14:textId="2CA6622A" w:rsidR="00A046BD" w:rsidRPr="00713EE2" w:rsidRDefault="00A046BD" w:rsidP="00163C36">
      <w:pPr>
        <w:pStyle w:val="Point1"/>
        <w:spacing w:before="0" w:after="0" w:line="240" w:lineRule="auto"/>
        <w:jc w:val="both"/>
        <w:rPr>
          <w:rFonts w:asciiTheme="majorBidi" w:hAnsiTheme="majorBidi" w:cstheme="majorBidi"/>
          <w:bCs/>
          <w:lang w:val="sk-SK"/>
        </w:rPr>
      </w:pPr>
      <w:r w:rsidRPr="00713EE2">
        <w:rPr>
          <w:lang w:val="sk-SK"/>
        </w:rPr>
        <w:t>a)</w:t>
      </w:r>
      <w:r w:rsidRPr="00713EE2">
        <w:rPr>
          <w:lang w:val="sk-SK"/>
        </w:rPr>
        <w:tab/>
        <w:t>divide</w:t>
      </w:r>
      <w:r w:rsidR="00650B23" w:rsidRPr="00713EE2">
        <w:rPr>
          <w:lang w:val="sk-SK"/>
        </w:rPr>
        <w:t xml:space="preserve">nda podlieha u </w:t>
      </w:r>
      <w:r w:rsidRPr="00713EE2">
        <w:rPr>
          <w:lang w:val="sk-SK"/>
        </w:rPr>
        <w:t xml:space="preserve">príjemcu </w:t>
      </w:r>
      <w:r w:rsidR="00650B23" w:rsidRPr="00713EE2">
        <w:rPr>
          <w:lang w:val="sk-SK"/>
        </w:rPr>
        <w:t xml:space="preserve">zdaneniu vo výške nominálnej sadzby, ktorá sa rovná minimálnej sadzbe dane alebo ju prevyšuje, </w:t>
      </w:r>
      <w:r w:rsidRPr="00713EE2">
        <w:rPr>
          <w:lang w:val="sk-SK"/>
        </w:rPr>
        <w:t>za zdaňovacie obdobie, ktoré sa končí do 12 mesiacov</w:t>
      </w:r>
      <w:r w:rsidR="00650B23" w:rsidRPr="00713EE2">
        <w:rPr>
          <w:lang w:val="sk-SK"/>
        </w:rPr>
        <w:t xml:space="preserve"> po skončení účtovného obdobia</w:t>
      </w:r>
      <w:r w:rsidR="00BF3F42" w:rsidRPr="00713EE2">
        <w:rPr>
          <w:lang w:val="sk-SK"/>
        </w:rPr>
        <w:t xml:space="preserve"> hlavného materského subjektu</w:t>
      </w:r>
      <w:r w:rsidRPr="00713EE2">
        <w:rPr>
          <w:lang w:val="sk-SK"/>
        </w:rPr>
        <w:t>, alebo</w:t>
      </w:r>
    </w:p>
    <w:p w14:paraId="12EBEC7F" w14:textId="6888B480" w:rsidR="00A046BD" w:rsidRDefault="00650B23" w:rsidP="00163C36">
      <w:pPr>
        <w:pStyle w:val="Point1"/>
        <w:spacing w:before="0" w:after="0" w:line="240" w:lineRule="auto"/>
        <w:jc w:val="both"/>
        <w:rPr>
          <w:lang w:val="sk-SK"/>
        </w:rPr>
      </w:pPr>
      <w:r w:rsidRPr="00713EE2">
        <w:rPr>
          <w:lang w:val="sk-SK"/>
        </w:rPr>
        <w:t>b)</w:t>
      </w:r>
      <w:r w:rsidRPr="00713EE2">
        <w:rPr>
          <w:lang w:val="sk-SK"/>
        </w:rPr>
        <w:tab/>
        <w:t>možno odôvodnene predpokladať</w:t>
      </w:r>
      <w:r w:rsidR="00A046BD" w:rsidRPr="00713EE2">
        <w:rPr>
          <w:lang w:val="sk-SK"/>
        </w:rPr>
        <w:t xml:space="preserve">, že úhrnná suma </w:t>
      </w:r>
      <w:r w:rsidRPr="00713EE2">
        <w:rPr>
          <w:lang w:val="sk-SK"/>
        </w:rPr>
        <w:t xml:space="preserve">zahrnutých daní </w:t>
      </w:r>
      <w:r w:rsidR="00BF3F42" w:rsidRPr="00713EE2">
        <w:rPr>
          <w:lang w:val="sk-SK"/>
        </w:rPr>
        <w:t xml:space="preserve">zaplatených hlavným materským subjektom </w:t>
      </w:r>
      <w:r w:rsidRPr="00713EE2">
        <w:rPr>
          <w:lang w:val="sk-SK"/>
        </w:rPr>
        <w:t>a</w:t>
      </w:r>
      <w:r w:rsidR="00BF3F42" w:rsidRPr="00713EE2">
        <w:rPr>
          <w:lang w:val="sk-SK"/>
        </w:rPr>
        <w:t> </w:t>
      </w:r>
      <w:r w:rsidRPr="00713EE2">
        <w:rPr>
          <w:lang w:val="sk-SK"/>
        </w:rPr>
        <w:t>daní</w:t>
      </w:r>
      <w:r w:rsidR="00BF3F42" w:rsidRPr="00713EE2">
        <w:rPr>
          <w:lang w:val="sk-SK"/>
        </w:rPr>
        <w:t xml:space="preserve"> zaplatených príjemcom</w:t>
      </w:r>
      <w:r w:rsidRPr="00713EE2">
        <w:rPr>
          <w:lang w:val="sk-SK"/>
        </w:rPr>
        <w:t> týchto</w:t>
      </w:r>
      <w:r w:rsidR="00A046BD" w:rsidRPr="00713EE2">
        <w:rPr>
          <w:lang w:val="sk-SK"/>
        </w:rPr>
        <w:t xml:space="preserve"> dividend, sa rovná </w:t>
      </w:r>
      <w:r w:rsidR="00BF3F42" w:rsidRPr="00713EE2">
        <w:rPr>
          <w:lang w:val="sk-SK"/>
        </w:rPr>
        <w:t xml:space="preserve">súčinu oprávneného </w:t>
      </w:r>
      <w:r w:rsidR="00A046BD" w:rsidRPr="00713EE2">
        <w:rPr>
          <w:lang w:val="sk-SK"/>
        </w:rPr>
        <w:t>príjmu</w:t>
      </w:r>
      <w:r w:rsidR="00BF3F42" w:rsidRPr="00713EE2">
        <w:rPr>
          <w:lang w:val="sk-SK"/>
        </w:rPr>
        <w:t xml:space="preserve"> a minimálnej sadzby</w:t>
      </w:r>
      <w:r w:rsidR="00A046BD" w:rsidRPr="00713EE2">
        <w:rPr>
          <w:lang w:val="sk-SK"/>
        </w:rPr>
        <w:t xml:space="preserve"> dane alebo ho prevyšuje.</w:t>
      </w:r>
    </w:p>
    <w:p w14:paraId="5F81794D" w14:textId="77777777" w:rsidR="00163C36" w:rsidRPr="00713EE2" w:rsidRDefault="00163C36" w:rsidP="00163C36">
      <w:pPr>
        <w:pStyle w:val="Point1"/>
        <w:spacing w:before="0" w:after="0" w:line="240" w:lineRule="auto"/>
        <w:jc w:val="both"/>
        <w:rPr>
          <w:rFonts w:asciiTheme="majorBidi" w:hAnsiTheme="majorBidi" w:cstheme="majorBidi"/>
          <w:bCs/>
          <w:lang w:val="sk-SK"/>
        </w:rPr>
      </w:pPr>
    </w:p>
    <w:p w14:paraId="7FDC84A5" w14:textId="4579A0BA" w:rsidR="00A046BD" w:rsidRPr="00713EE2" w:rsidRDefault="00A046BD" w:rsidP="00163C36">
      <w:pPr>
        <w:pStyle w:val="ManualNumPar1"/>
        <w:numPr>
          <w:ilvl w:val="3"/>
          <w:numId w:val="37"/>
        </w:numPr>
        <w:spacing w:before="0" w:after="0" w:line="240" w:lineRule="auto"/>
        <w:ind w:left="709"/>
        <w:jc w:val="both"/>
        <w:rPr>
          <w:rFonts w:cstheme="majorBidi"/>
          <w:bCs/>
          <w:lang w:val="sk-SK"/>
        </w:rPr>
      </w:pPr>
      <w:r w:rsidRPr="00713EE2">
        <w:rPr>
          <w:lang w:val="sk-SK"/>
        </w:rPr>
        <w:t>Hlavný materský subjekt nadnárodnej skupiny podnikov alebo veľkej vnútroštátnej skupiny, ktorý podlieha režimu odpočítateľných dividend, zníži za účtovné obdobie svoj</w:t>
      </w:r>
      <w:r w:rsidR="00BF3F42" w:rsidRPr="00713EE2">
        <w:rPr>
          <w:lang w:val="sk-SK"/>
        </w:rPr>
        <w:t xml:space="preserve"> oprávnený príjem až na nulu </w:t>
      </w:r>
      <w:r w:rsidRPr="00713EE2">
        <w:rPr>
          <w:lang w:val="sk-SK"/>
        </w:rPr>
        <w:t>o sumu, ktorú vyplatí ako odpočítateľné dividendy do 12 mesiacov po</w:t>
      </w:r>
      <w:r w:rsidR="00BF3F42" w:rsidRPr="00713EE2">
        <w:rPr>
          <w:lang w:val="sk-SK"/>
        </w:rPr>
        <w:t xml:space="preserve"> skončení účtovného obdobia, ak</w:t>
      </w:r>
      <w:r w:rsidRPr="00713EE2">
        <w:rPr>
          <w:lang w:val="sk-SK"/>
        </w:rPr>
        <w:t xml:space="preserve"> príjemcom je</w:t>
      </w:r>
    </w:p>
    <w:p w14:paraId="49D9BD34" w14:textId="02000FD1" w:rsidR="00A046BD" w:rsidRPr="00713EE2" w:rsidRDefault="00A046BD" w:rsidP="00163C36">
      <w:pPr>
        <w:pStyle w:val="Point1"/>
        <w:spacing w:before="0" w:after="0" w:line="240" w:lineRule="auto"/>
        <w:jc w:val="both"/>
        <w:rPr>
          <w:rFonts w:asciiTheme="majorBidi" w:hAnsiTheme="majorBidi" w:cstheme="majorBidi"/>
          <w:bCs/>
          <w:lang w:val="sk-SK"/>
        </w:rPr>
      </w:pPr>
      <w:r w:rsidRPr="00713EE2">
        <w:rPr>
          <w:lang w:val="sk-SK"/>
        </w:rPr>
        <w:t>a)</w:t>
      </w:r>
      <w:r w:rsidRPr="00713EE2">
        <w:rPr>
          <w:lang w:val="sk-SK"/>
        </w:rPr>
        <w:tab/>
        <w:t>fyzická osoba a prijatá dividenda je patronátnou divide</w:t>
      </w:r>
      <w:r w:rsidR="00BF3F42" w:rsidRPr="00713EE2">
        <w:rPr>
          <w:lang w:val="sk-SK"/>
        </w:rPr>
        <w:t>ndou od dodávateľského družstva,</w:t>
      </w:r>
    </w:p>
    <w:p w14:paraId="251295A0" w14:textId="39798353" w:rsidR="00BF3F42" w:rsidRPr="00713EE2" w:rsidRDefault="00A046BD" w:rsidP="00163C36">
      <w:pPr>
        <w:pStyle w:val="Point1"/>
        <w:spacing w:before="0" w:after="0" w:line="240" w:lineRule="auto"/>
        <w:jc w:val="both"/>
        <w:rPr>
          <w:lang w:val="sk-SK"/>
        </w:rPr>
      </w:pPr>
      <w:r w:rsidRPr="00713EE2">
        <w:rPr>
          <w:lang w:val="sk-SK"/>
        </w:rPr>
        <w:t>b)</w:t>
      </w:r>
      <w:r w:rsidRPr="00713EE2">
        <w:rPr>
          <w:lang w:val="sk-SK"/>
        </w:rPr>
        <w:tab/>
        <w:t>fyzická osoba, ktorá je daňovým rezidentom v</w:t>
      </w:r>
      <w:r w:rsidR="00A41915" w:rsidRPr="00713EE2">
        <w:rPr>
          <w:lang w:val="sk-SK"/>
        </w:rPr>
        <w:t> tom istom štáte, v ktorom</w:t>
      </w:r>
      <w:r w:rsidRPr="00713EE2">
        <w:rPr>
          <w:lang w:val="sk-SK"/>
        </w:rPr>
        <w:t xml:space="preserve"> sa nachádza hlavný materský subjekt, a ktorá má v držbe vlastníck</w:t>
      </w:r>
      <w:r w:rsidR="007E24CF" w:rsidRPr="00713EE2">
        <w:rPr>
          <w:lang w:val="sk-SK"/>
        </w:rPr>
        <w:t>e podiely predstavujúce právo vo výške 5 % a </w:t>
      </w:r>
      <w:r w:rsidRPr="00713EE2">
        <w:rPr>
          <w:lang w:val="sk-SK"/>
        </w:rPr>
        <w:t>menej</w:t>
      </w:r>
      <w:r w:rsidR="007E24CF" w:rsidRPr="00713EE2">
        <w:rPr>
          <w:lang w:val="sk-SK"/>
        </w:rPr>
        <w:t xml:space="preserve"> na ziskoch</w:t>
      </w:r>
      <w:r w:rsidRPr="00713EE2">
        <w:rPr>
          <w:lang w:val="sk-SK"/>
        </w:rPr>
        <w:t xml:space="preserve"> a majetku hlavného materského subjektu, alebo</w:t>
      </w:r>
      <w:r w:rsidR="00BF3F42" w:rsidRPr="00713EE2">
        <w:rPr>
          <w:lang w:val="sk-SK"/>
        </w:rPr>
        <w:t xml:space="preserve"> </w:t>
      </w:r>
    </w:p>
    <w:p w14:paraId="4333BCF3" w14:textId="051760E8" w:rsidR="00A046BD" w:rsidRDefault="00A046BD" w:rsidP="00163C36">
      <w:pPr>
        <w:pStyle w:val="Point1"/>
        <w:spacing w:before="0" w:after="0" w:line="240" w:lineRule="auto"/>
        <w:jc w:val="both"/>
        <w:rPr>
          <w:lang w:val="sk-SK"/>
        </w:rPr>
      </w:pPr>
      <w:r w:rsidRPr="00713EE2">
        <w:rPr>
          <w:lang w:val="sk-SK"/>
        </w:rPr>
        <w:t>c)</w:t>
      </w:r>
      <w:r w:rsidRPr="00713EE2">
        <w:rPr>
          <w:lang w:val="sk-SK"/>
        </w:rPr>
        <w:tab/>
      </w:r>
      <w:r w:rsidR="00A41915" w:rsidRPr="00713EE2">
        <w:rPr>
          <w:lang w:val="sk-SK"/>
        </w:rPr>
        <w:t>verejnoprávny subjekt</w:t>
      </w:r>
      <w:r w:rsidRPr="00713EE2">
        <w:rPr>
          <w:lang w:val="sk-SK"/>
        </w:rPr>
        <w:t>, medzinárodná organizácia, nezisková organizácia alebo dôchodkový fond iný ako subjekt dôchodkových služieb,</w:t>
      </w:r>
      <w:r w:rsidR="00A41915" w:rsidRPr="00713EE2">
        <w:rPr>
          <w:lang w:val="sk-SK"/>
        </w:rPr>
        <w:t xml:space="preserve"> ktoré sú daňovým rezidentom v štáte, v ktorom</w:t>
      </w:r>
      <w:r w:rsidRPr="00713EE2">
        <w:rPr>
          <w:lang w:val="sk-SK"/>
        </w:rPr>
        <w:t xml:space="preserve"> sa</w:t>
      </w:r>
      <w:r w:rsidR="007E24CF" w:rsidRPr="00713EE2">
        <w:rPr>
          <w:lang w:val="sk-SK"/>
        </w:rPr>
        <w:t xml:space="preserve"> nachádza hlavný materský subjekt</w:t>
      </w:r>
      <w:r w:rsidRPr="00713EE2">
        <w:rPr>
          <w:lang w:val="sk-SK"/>
        </w:rPr>
        <w:t>.</w:t>
      </w:r>
    </w:p>
    <w:p w14:paraId="6CED6744" w14:textId="77777777" w:rsidR="00163C36" w:rsidRPr="00713EE2" w:rsidRDefault="00163C36" w:rsidP="00163C36">
      <w:pPr>
        <w:pStyle w:val="Point1"/>
        <w:spacing w:before="0" w:after="0" w:line="240" w:lineRule="auto"/>
        <w:jc w:val="both"/>
        <w:rPr>
          <w:rFonts w:asciiTheme="majorBidi" w:hAnsiTheme="majorBidi" w:cstheme="majorBidi"/>
          <w:bCs/>
          <w:lang w:val="sk-SK"/>
        </w:rPr>
      </w:pPr>
    </w:p>
    <w:bookmarkEnd w:id="4"/>
    <w:bookmarkEnd w:id="5"/>
    <w:p w14:paraId="32E48314" w14:textId="6A1FD6C1" w:rsidR="00A046BD" w:rsidRDefault="00A046BD" w:rsidP="00163C36">
      <w:pPr>
        <w:pStyle w:val="ManualNumPar1"/>
        <w:numPr>
          <w:ilvl w:val="3"/>
          <w:numId w:val="37"/>
        </w:numPr>
        <w:spacing w:before="0" w:after="0" w:line="240" w:lineRule="auto"/>
        <w:ind w:left="709"/>
        <w:jc w:val="both"/>
        <w:rPr>
          <w:lang w:val="sk-SK"/>
        </w:rPr>
      </w:pPr>
      <w:r w:rsidRPr="00713EE2">
        <w:rPr>
          <w:lang w:val="sk-SK"/>
        </w:rPr>
        <w:t>Zahrnuté dane hlavného materského subjektu iné ako dane</w:t>
      </w:r>
      <w:r w:rsidR="007E24CF" w:rsidRPr="00713EE2">
        <w:rPr>
          <w:lang w:val="sk-SK"/>
        </w:rPr>
        <w:t xml:space="preserve"> z</w:t>
      </w:r>
      <w:r w:rsidR="00524CF9" w:rsidRPr="00713EE2">
        <w:rPr>
          <w:lang w:val="sk-SK"/>
        </w:rPr>
        <w:t xml:space="preserve"> daňovo uznaných </w:t>
      </w:r>
      <w:r w:rsidR="007E24CF" w:rsidRPr="00713EE2">
        <w:rPr>
          <w:lang w:val="sk-SK"/>
        </w:rPr>
        <w:t>dividend</w:t>
      </w:r>
      <w:r w:rsidR="00524CF9" w:rsidRPr="00713EE2">
        <w:rPr>
          <w:lang w:val="sk-SK"/>
        </w:rPr>
        <w:t xml:space="preserve"> </w:t>
      </w:r>
      <w:r w:rsidRPr="00713EE2">
        <w:rPr>
          <w:lang w:val="sk-SK"/>
        </w:rPr>
        <w:t>sa znížia pomerne k sume oprávneného príjmu zníženého v súlade s odsekmi 2 a 3.</w:t>
      </w:r>
    </w:p>
    <w:p w14:paraId="635145AE" w14:textId="77777777" w:rsidR="00163C36" w:rsidRPr="00163C36" w:rsidRDefault="00163C36" w:rsidP="00163C36">
      <w:pPr>
        <w:spacing w:after="0" w:line="240" w:lineRule="auto"/>
      </w:pPr>
    </w:p>
    <w:p w14:paraId="3353A5B2" w14:textId="7B841B0F" w:rsidR="00D04009" w:rsidRDefault="008A2120" w:rsidP="00163C36">
      <w:pPr>
        <w:pStyle w:val="ManualNumPar1"/>
        <w:numPr>
          <w:ilvl w:val="3"/>
          <w:numId w:val="37"/>
        </w:numPr>
        <w:spacing w:before="0" w:after="0" w:line="240" w:lineRule="auto"/>
        <w:ind w:left="709"/>
        <w:jc w:val="both"/>
        <w:rPr>
          <w:lang w:val="sk-SK"/>
        </w:rPr>
      </w:pPr>
      <w:r>
        <w:rPr>
          <w:lang w:val="sk-SK"/>
        </w:rPr>
        <w:t>O</w:t>
      </w:r>
      <w:r w:rsidR="000E24EA">
        <w:rPr>
          <w:lang w:val="sk-SK"/>
        </w:rPr>
        <w:t>dsek</w:t>
      </w:r>
      <w:r>
        <w:rPr>
          <w:lang w:val="sk-SK"/>
        </w:rPr>
        <w:t>y</w:t>
      </w:r>
      <w:r w:rsidR="00E36666">
        <w:rPr>
          <w:lang w:val="sk-SK"/>
        </w:rPr>
        <w:t> 2 až</w:t>
      </w:r>
      <w:r w:rsidR="00D2028F">
        <w:rPr>
          <w:lang w:val="sk-SK"/>
        </w:rPr>
        <w:t xml:space="preserve"> 4 sa </w:t>
      </w:r>
      <w:r w:rsidR="00D2028F" w:rsidRPr="00D2028F">
        <w:rPr>
          <w:lang w:val="sk-SK"/>
        </w:rPr>
        <w:t>uplatňujú</w:t>
      </w:r>
      <w:r w:rsidR="00D04009" w:rsidRPr="00D2028F">
        <w:rPr>
          <w:lang w:val="sk-SK"/>
        </w:rPr>
        <w:t xml:space="preserve"> </w:t>
      </w:r>
      <w:r w:rsidR="00D2028F" w:rsidRPr="00D2028F">
        <w:rPr>
          <w:lang w:val="sk-SK"/>
        </w:rPr>
        <w:t xml:space="preserve">aj </w:t>
      </w:r>
      <w:r w:rsidR="00D04009" w:rsidRPr="00D2028F">
        <w:rPr>
          <w:lang w:val="sk-SK"/>
        </w:rPr>
        <w:t xml:space="preserve">na </w:t>
      </w:r>
      <w:r w:rsidR="00D04009" w:rsidRPr="00713EE2">
        <w:rPr>
          <w:lang w:val="sk-SK"/>
        </w:rPr>
        <w:t>základný subjekt nachádzajúci sa v štáte hlavného materského subjektu, ktorý podlieha režimu odpočítateľných dividend, ak  má hlavný materský subjekt v držbe vlastnícky podiel priamo alebo prostredníctvom reťazca základných subjektov v tomto základnom subjekte a v rozsahu v akom hlavný materský subjekt rozdeľuje oprávnený príjem tohto základného subjektu príjemcom podľa odsek</w:t>
      </w:r>
      <w:r w:rsidR="00BC09F0">
        <w:rPr>
          <w:lang w:val="sk-SK"/>
        </w:rPr>
        <w:t>ov</w:t>
      </w:r>
      <w:r w:rsidR="00D04009" w:rsidRPr="00713EE2">
        <w:rPr>
          <w:lang w:val="sk-SK"/>
        </w:rPr>
        <w:t xml:space="preserve"> 2 a 3.</w:t>
      </w:r>
    </w:p>
    <w:p w14:paraId="375A30CA" w14:textId="77777777" w:rsidR="00163C36" w:rsidRPr="00163C36" w:rsidRDefault="00163C36" w:rsidP="00163C36">
      <w:pPr>
        <w:spacing w:after="0" w:line="240" w:lineRule="auto"/>
      </w:pPr>
    </w:p>
    <w:p w14:paraId="3235E174" w14:textId="14E14E72" w:rsidR="00A046BD" w:rsidRPr="00EE3158" w:rsidRDefault="00A046BD" w:rsidP="00163C36">
      <w:pPr>
        <w:pStyle w:val="ManualNumPar1"/>
        <w:numPr>
          <w:ilvl w:val="3"/>
          <w:numId w:val="37"/>
        </w:numPr>
        <w:spacing w:before="0" w:after="0" w:line="240" w:lineRule="auto"/>
        <w:ind w:left="709"/>
        <w:jc w:val="both"/>
        <w:rPr>
          <w:rFonts w:asciiTheme="majorBidi" w:hAnsiTheme="majorBidi" w:cstheme="majorBidi"/>
          <w:bCs/>
          <w:lang w:val="sk-SK"/>
        </w:rPr>
      </w:pPr>
      <w:r w:rsidRPr="00713EE2">
        <w:rPr>
          <w:lang w:val="sk-SK"/>
        </w:rPr>
        <w:t>Na účely odseku 2 sa</w:t>
      </w:r>
      <w:r w:rsidR="00D04009" w:rsidRPr="00713EE2">
        <w:rPr>
          <w:lang w:val="sk-SK"/>
        </w:rPr>
        <w:t xml:space="preserve"> patronátne dividendy vyplatené dodávateľským</w:t>
      </w:r>
      <w:r w:rsidRPr="00713EE2">
        <w:rPr>
          <w:lang w:val="sk-SK"/>
        </w:rPr>
        <w:t xml:space="preserve"> druž</w:t>
      </w:r>
      <w:r w:rsidR="00D04009" w:rsidRPr="00713EE2">
        <w:rPr>
          <w:lang w:val="sk-SK"/>
        </w:rPr>
        <w:t>stvom</w:t>
      </w:r>
      <w:r w:rsidRPr="00713EE2">
        <w:rPr>
          <w:lang w:val="sk-SK"/>
        </w:rPr>
        <w:t xml:space="preserve"> </w:t>
      </w:r>
      <w:r w:rsidRPr="00EE3158">
        <w:rPr>
          <w:lang w:val="sk-SK"/>
        </w:rPr>
        <w:t>považujú za podliehajúce</w:t>
      </w:r>
      <w:r w:rsidR="00D04009" w:rsidRPr="00EE3158">
        <w:rPr>
          <w:lang w:val="sk-SK"/>
        </w:rPr>
        <w:t xml:space="preserve"> dani na strane príjemcu, ak pri výpočte zdaniteľného príjmu </w:t>
      </w:r>
      <w:r w:rsidR="00173699">
        <w:rPr>
          <w:lang w:val="sk-SK"/>
        </w:rPr>
        <w:t xml:space="preserve">alebo daňovej straty </w:t>
      </w:r>
      <w:r w:rsidR="00D04009" w:rsidRPr="00EE3158">
        <w:rPr>
          <w:lang w:val="sk-SK"/>
        </w:rPr>
        <w:t>tieto dividendy</w:t>
      </w:r>
      <w:r w:rsidRPr="00EE3158">
        <w:rPr>
          <w:lang w:val="sk-SK"/>
        </w:rPr>
        <w:t xml:space="preserve"> znižujú </w:t>
      </w:r>
      <w:r w:rsidR="00A41915" w:rsidRPr="00EE3158">
        <w:rPr>
          <w:lang w:val="sk-SK"/>
        </w:rPr>
        <w:t>daňov</w:t>
      </w:r>
      <w:r w:rsidR="00D04009" w:rsidRPr="00EE3158">
        <w:rPr>
          <w:lang w:val="sk-SK"/>
        </w:rPr>
        <w:t>o uznaný</w:t>
      </w:r>
      <w:r w:rsidR="00A41915" w:rsidRPr="00EE3158">
        <w:rPr>
          <w:lang w:val="sk-SK"/>
        </w:rPr>
        <w:t xml:space="preserve"> výdavok </w:t>
      </w:r>
      <w:r w:rsidRPr="00EE3158">
        <w:rPr>
          <w:lang w:val="sk-SK"/>
        </w:rPr>
        <w:t>alebo náklad.</w:t>
      </w:r>
      <w:r w:rsidR="00BC09F0" w:rsidRPr="00EE3158">
        <w:rPr>
          <w:lang w:val="sk-SK"/>
        </w:rPr>
        <w:t>“.</w:t>
      </w:r>
    </w:p>
    <w:p w14:paraId="27E67737" w14:textId="77777777" w:rsidR="00A046BD" w:rsidRPr="00EE3158" w:rsidRDefault="00A046BD" w:rsidP="00163C36">
      <w:pPr>
        <w:spacing w:after="0" w:line="240" w:lineRule="auto"/>
        <w:jc w:val="both"/>
        <w:rPr>
          <w:rFonts w:ascii="Times New Roman" w:eastAsia="Times New Roman" w:hAnsi="Times New Roman"/>
          <w:sz w:val="24"/>
          <w:szCs w:val="24"/>
          <w:lang w:eastAsia="sk-SK"/>
        </w:rPr>
      </w:pPr>
    </w:p>
    <w:p w14:paraId="63090CC1" w14:textId="054CE302" w:rsidR="00E51AA2" w:rsidRPr="00EE3158" w:rsidRDefault="00E51AA2"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EE3158">
        <w:rPr>
          <w:rFonts w:ascii="Times New Roman" w:hAnsi="Times New Roman"/>
          <w:sz w:val="24"/>
          <w:szCs w:val="24"/>
          <w:lang w:val="sk-SK"/>
        </w:rPr>
        <w:t xml:space="preserve">V § 32 ods. 1 sa slová „efektívnej sadzby“ nahrádzajú slovom „dorovnávacej“. </w:t>
      </w:r>
    </w:p>
    <w:p w14:paraId="51A7EE4C" w14:textId="77777777" w:rsidR="00EB5980" w:rsidRPr="00EE3158" w:rsidRDefault="00EB5980" w:rsidP="00EB5980">
      <w:pPr>
        <w:pStyle w:val="Odsekzoznamu"/>
        <w:spacing w:after="0" w:line="240" w:lineRule="auto"/>
        <w:ind w:left="360"/>
        <w:contextualSpacing w:val="0"/>
        <w:jc w:val="both"/>
        <w:rPr>
          <w:rFonts w:ascii="Times New Roman" w:hAnsi="Times New Roman"/>
          <w:sz w:val="24"/>
          <w:szCs w:val="24"/>
          <w:lang w:val="sk-SK"/>
        </w:rPr>
      </w:pPr>
    </w:p>
    <w:p w14:paraId="5B4DECDC" w14:textId="6F41A9CF" w:rsidR="00D92C0E" w:rsidRPr="00EE3158" w:rsidRDefault="00AF1A3F" w:rsidP="00163C36">
      <w:pPr>
        <w:pStyle w:val="Odsekzoznamu"/>
        <w:numPr>
          <w:ilvl w:val="0"/>
          <w:numId w:val="1"/>
        </w:numPr>
        <w:spacing w:after="0" w:line="240" w:lineRule="auto"/>
        <w:contextualSpacing w:val="0"/>
        <w:jc w:val="both"/>
        <w:rPr>
          <w:rFonts w:ascii="Times New Roman" w:hAnsi="Times New Roman"/>
          <w:sz w:val="24"/>
          <w:szCs w:val="24"/>
          <w:lang w:val="sk-SK"/>
        </w:rPr>
      </w:pPr>
      <w:r w:rsidRPr="00EE3158">
        <w:rPr>
          <w:rFonts w:ascii="Times New Roman" w:hAnsi="Times New Roman"/>
          <w:sz w:val="24"/>
          <w:szCs w:val="24"/>
          <w:lang w:val="sk-SK"/>
        </w:rPr>
        <w:t>V § 32 ods</w:t>
      </w:r>
      <w:r w:rsidR="00F1150C" w:rsidRPr="00EE3158">
        <w:rPr>
          <w:rFonts w:ascii="Times New Roman" w:hAnsi="Times New Roman"/>
          <w:sz w:val="24"/>
          <w:szCs w:val="24"/>
          <w:lang w:val="sk-SK"/>
        </w:rPr>
        <w:t>. 1 písmeno</w:t>
      </w:r>
      <w:r w:rsidR="00D92C0E" w:rsidRPr="00EE3158">
        <w:rPr>
          <w:rFonts w:ascii="Times New Roman" w:hAnsi="Times New Roman"/>
          <w:sz w:val="24"/>
          <w:szCs w:val="24"/>
          <w:lang w:val="sk-SK"/>
        </w:rPr>
        <w:t xml:space="preserve"> b) znie: </w:t>
      </w:r>
    </w:p>
    <w:p w14:paraId="740D3FAE" w14:textId="6E39FF79" w:rsidR="00972D15" w:rsidRPr="00EE3158" w:rsidRDefault="00972D15" w:rsidP="00972D15">
      <w:pPr>
        <w:pStyle w:val="Odsekzoznamu"/>
        <w:spacing w:after="0" w:line="240" w:lineRule="auto"/>
        <w:ind w:left="142"/>
        <w:contextualSpacing w:val="0"/>
        <w:jc w:val="both"/>
        <w:rPr>
          <w:rFonts w:ascii="Times New Roman" w:hAnsi="Times New Roman"/>
          <w:sz w:val="24"/>
          <w:szCs w:val="24"/>
          <w:lang w:val="sk-SK"/>
        </w:rPr>
      </w:pPr>
      <w:r w:rsidRPr="00EE3158">
        <w:rPr>
          <w:rFonts w:ascii="Times New Roman" w:hAnsi="Times New Roman"/>
          <w:sz w:val="24"/>
          <w:szCs w:val="24"/>
          <w:lang w:val="sk-SK"/>
        </w:rPr>
        <w:t>„b) kvalifikovanou účtovnou závierkou</w:t>
      </w:r>
    </w:p>
    <w:p w14:paraId="33AF1BB2" w14:textId="0B46207B" w:rsidR="00D92C0E" w:rsidRPr="00EE3158" w:rsidRDefault="00D92C0E" w:rsidP="00972D15">
      <w:pPr>
        <w:pStyle w:val="Odsekzoznamu"/>
        <w:spacing w:after="0" w:line="240" w:lineRule="auto"/>
        <w:ind w:left="709" w:hanging="283"/>
        <w:contextualSpacing w:val="0"/>
        <w:jc w:val="both"/>
        <w:rPr>
          <w:rFonts w:ascii="Times New Roman" w:hAnsi="Times New Roman"/>
          <w:sz w:val="24"/>
          <w:szCs w:val="24"/>
          <w:lang w:val="sk-SK"/>
        </w:rPr>
      </w:pPr>
      <w:r w:rsidRPr="00EE3158">
        <w:rPr>
          <w:rFonts w:ascii="Times New Roman" w:hAnsi="Times New Roman"/>
          <w:sz w:val="24"/>
          <w:szCs w:val="24"/>
          <w:lang w:val="sk-SK"/>
        </w:rPr>
        <w:t xml:space="preserve">1. </w:t>
      </w:r>
      <w:r w:rsidRPr="00EE3158">
        <w:rPr>
          <w:rFonts w:ascii="Times New Roman" w:hAnsi="Times New Roman"/>
          <w:sz w:val="24"/>
          <w:szCs w:val="24"/>
          <w:lang w:val="sk-SK"/>
        </w:rPr>
        <w:tab/>
        <w:t xml:space="preserve">finančné </w:t>
      </w:r>
      <w:r w:rsidR="005C453E" w:rsidRPr="00EE3158">
        <w:rPr>
          <w:rFonts w:ascii="Times New Roman" w:hAnsi="Times New Roman"/>
          <w:sz w:val="24"/>
          <w:szCs w:val="24"/>
          <w:lang w:val="sk-SK"/>
        </w:rPr>
        <w:t>výkazy</w:t>
      </w:r>
      <w:r w:rsidRPr="00EE3158">
        <w:rPr>
          <w:rFonts w:ascii="Times New Roman" w:hAnsi="Times New Roman"/>
          <w:sz w:val="24"/>
          <w:szCs w:val="24"/>
          <w:lang w:val="sk-SK"/>
        </w:rPr>
        <w:t xml:space="preserve"> základného subjektu použité pri zostavovaní konsolidovanej účtovnej závierky,</w:t>
      </w:r>
    </w:p>
    <w:p w14:paraId="4B3EC6BD" w14:textId="74FCF1A2" w:rsidR="00D92C0E" w:rsidRPr="00EE3158" w:rsidRDefault="00D92C0E" w:rsidP="00972D15">
      <w:pPr>
        <w:pStyle w:val="Odsekzoznamu"/>
        <w:spacing w:after="0" w:line="240" w:lineRule="auto"/>
        <w:ind w:left="709" w:hanging="283"/>
        <w:contextualSpacing w:val="0"/>
        <w:jc w:val="both"/>
        <w:rPr>
          <w:rFonts w:ascii="Times New Roman" w:hAnsi="Times New Roman"/>
          <w:sz w:val="24"/>
          <w:szCs w:val="24"/>
          <w:lang w:val="sk-SK"/>
        </w:rPr>
      </w:pPr>
      <w:r w:rsidRPr="00EE3158">
        <w:rPr>
          <w:rFonts w:ascii="Times New Roman" w:hAnsi="Times New Roman"/>
          <w:sz w:val="24"/>
          <w:szCs w:val="24"/>
          <w:lang w:val="sk-SK"/>
        </w:rPr>
        <w:t xml:space="preserve">2. </w:t>
      </w:r>
      <w:r w:rsidRPr="00EE3158">
        <w:rPr>
          <w:rFonts w:ascii="Times New Roman" w:hAnsi="Times New Roman"/>
          <w:sz w:val="24"/>
          <w:szCs w:val="24"/>
          <w:lang w:val="sk-SK"/>
        </w:rPr>
        <w:tab/>
        <w:t xml:space="preserve">individuálna účtovná závierka základného subjektu zostavená v súlade s prijateľným štandardom finančného účtovníctva alebo schváleným štandardom finančného účtovníctva, ak informácie vykazované na základe tohto štandardu v účtovnej závierke sú spoľahlivé, </w:t>
      </w:r>
    </w:p>
    <w:p w14:paraId="261D1A91" w14:textId="2116D118" w:rsidR="00D92C0E" w:rsidRPr="00EE3158" w:rsidRDefault="00D92C0E" w:rsidP="00972D15">
      <w:pPr>
        <w:pStyle w:val="Odsekzoznamu"/>
        <w:spacing w:after="0" w:line="240" w:lineRule="auto"/>
        <w:ind w:left="709" w:hanging="283"/>
        <w:contextualSpacing w:val="0"/>
        <w:jc w:val="both"/>
        <w:rPr>
          <w:rFonts w:ascii="Times New Roman" w:hAnsi="Times New Roman"/>
          <w:sz w:val="24"/>
          <w:szCs w:val="24"/>
          <w:lang w:val="sk-SK"/>
        </w:rPr>
      </w:pPr>
      <w:r w:rsidRPr="00EE3158">
        <w:rPr>
          <w:rFonts w:ascii="Times New Roman" w:hAnsi="Times New Roman"/>
          <w:sz w:val="24"/>
          <w:szCs w:val="24"/>
          <w:lang w:val="sk-SK"/>
        </w:rPr>
        <w:t xml:space="preserve">3. </w:t>
      </w:r>
      <w:r w:rsidRPr="00EE3158">
        <w:rPr>
          <w:rFonts w:ascii="Times New Roman" w:hAnsi="Times New Roman"/>
          <w:sz w:val="24"/>
          <w:szCs w:val="24"/>
          <w:lang w:val="sk-SK"/>
        </w:rPr>
        <w:tab/>
        <w:t xml:space="preserve">finančné </w:t>
      </w:r>
      <w:r w:rsidR="005C453E" w:rsidRPr="00EE3158">
        <w:rPr>
          <w:rFonts w:ascii="Times New Roman" w:hAnsi="Times New Roman"/>
          <w:sz w:val="24"/>
          <w:szCs w:val="24"/>
          <w:lang w:val="sk-SK"/>
        </w:rPr>
        <w:t>výkazy</w:t>
      </w:r>
      <w:r w:rsidRPr="00EE3158">
        <w:rPr>
          <w:rFonts w:ascii="Times New Roman" w:hAnsi="Times New Roman"/>
          <w:sz w:val="24"/>
          <w:szCs w:val="24"/>
          <w:lang w:val="sk-SK"/>
        </w:rPr>
        <w:t xml:space="preserve"> základného subjektu použité pri zostavení správy podľa jednotlivých štátov, ak základný subjekt nie je zahrnutý v konsolidovanej účtovnej závierke,“</w:t>
      </w:r>
      <w:r w:rsidR="00AF1A3F" w:rsidRPr="00EE3158">
        <w:rPr>
          <w:rFonts w:ascii="Times New Roman" w:hAnsi="Times New Roman"/>
          <w:sz w:val="24"/>
          <w:szCs w:val="24"/>
          <w:lang w:val="sk-SK"/>
        </w:rPr>
        <w:t>.</w:t>
      </w:r>
      <w:r w:rsidRPr="00EE3158">
        <w:rPr>
          <w:rFonts w:ascii="Times New Roman" w:hAnsi="Times New Roman"/>
          <w:sz w:val="24"/>
          <w:szCs w:val="24"/>
          <w:lang w:val="sk-SK"/>
        </w:rPr>
        <w:t xml:space="preserve"> </w:t>
      </w:r>
    </w:p>
    <w:p w14:paraId="7CB5B713" w14:textId="275EDC04" w:rsidR="00AF1A3F" w:rsidRPr="00EE3158" w:rsidRDefault="00AF1A3F" w:rsidP="00AF1A3F">
      <w:pPr>
        <w:spacing w:after="0" w:line="240" w:lineRule="auto"/>
        <w:jc w:val="both"/>
        <w:rPr>
          <w:rFonts w:ascii="Times New Roman" w:hAnsi="Times New Roman"/>
          <w:sz w:val="24"/>
          <w:szCs w:val="24"/>
        </w:rPr>
      </w:pPr>
    </w:p>
    <w:p w14:paraId="3EA028F4" w14:textId="3DE0C3D6" w:rsidR="00AF1A3F" w:rsidRPr="00EE3158" w:rsidRDefault="00AF1A3F" w:rsidP="00AF1A3F">
      <w:pPr>
        <w:pStyle w:val="Odsekzoznamu"/>
        <w:numPr>
          <w:ilvl w:val="0"/>
          <w:numId w:val="1"/>
        </w:numPr>
        <w:spacing w:after="0" w:line="240" w:lineRule="auto"/>
        <w:contextualSpacing w:val="0"/>
        <w:jc w:val="both"/>
        <w:rPr>
          <w:rFonts w:ascii="Times New Roman" w:hAnsi="Times New Roman"/>
          <w:sz w:val="24"/>
          <w:szCs w:val="24"/>
          <w:lang w:val="sk-SK"/>
        </w:rPr>
      </w:pPr>
      <w:r w:rsidRPr="00EE3158">
        <w:rPr>
          <w:rFonts w:ascii="Times New Roman" w:hAnsi="Times New Roman"/>
          <w:sz w:val="24"/>
          <w:szCs w:val="24"/>
          <w:lang w:val="sk-SK"/>
        </w:rPr>
        <w:t>V § 32 ods</w:t>
      </w:r>
      <w:r w:rsidR="00B83928" w:rsidRPr="00EE3158">
        <w:rPr>
          <w:rFonts w:ascii="Times New Roman" w:hAnsi="Times New Roman"/>
          <w:sz w:val="24"/>
          <w:szCs w:val="24"/>
          <w:lang w:val="sk-SK"/>
        </w:rPr>
        <w:t>. 1 písmeno</w:t>
      </w:r>
      <w:r w:rsidRPr="00EE3158">
        <w:rPr>
          <w:rFonts w:ascii="Times New Roman" w:hAnsi="Times New Roman"/>
          <w:sz w:val="24"/>
          <w:szCs w:val="24"/>
          <w:lang w:val="sk-SK"/>
        </w:rPr>
        <w:t xml:space="preserve"> g) znie:</w:t>
      </w:r>
    </w:p>
    <w:p w14:paraId="214FE2BF" w14:textId="036F2B9E" w:rsidR="00AF1A3F" w:rsidRPr="00EE3158" w:rsidRDefault="00AF1A3F" w:rsidP="00AF1A3F">
      <w:pPr>
        <w:pStyle w:val="Odsekzoznamu"/>
        <w:spacing w:after="0" w:line="240" w:lineRule="auto"/>
        <w:ind w:left="360"/>
        <w:contextualSpacing w:val="0"/>
        <w:jc w:val="both"/>
        <w:rPr>
          <w:rFonts w:ascii="Times New Roman" w:hAnsi="Times New Roman"/>
          <w:sz w:val="24"/>
          <w:szCs w:val="24"/>
          <w:lang w:val="sk-SK"/>
        </w:rPr>
      </w:pPr>
      <w:r w:rsidRPr="00EE3158">
        <w:rPr>
          <w:rFonts w:ascii="Times New Roman" w:hAnsi="Times New Roman"/>
          <w:sz w:val="24"/>
          <w:szCs w:val="24"/>
          <w:lang w:val="sk-SK"/>
        </w:rPr>
        <w:t>„g) kvalifikovanou osobou v súvislosti so subjektom s prvkom daňovej transparentnosti, ktorý je hlavným materským subjektom držiteľ vlastníckeho podielu, ktorý spĺňa podmienky podľa § 15 ods. 1 a 2 a v súvislosti s hlavným materským subjektom, ktorý podlieha režimu odpočítateľných dividend držiteľ vlastníckeho podielu, ktorý spĺňa podmienky podľa § 30a ods. 2 a 3.“.</w:t>
      </w:r>
    </w:p>
    <w:p w14:paraId="7D2B4404" w14:textId="77777777" w:rsidR="00AF1A3F" w:rsidRPr="00EE3158" w:rsidRDefault="00AF1A3F" w:rsidP="00AF1A3F">
      <w:pPr>
        <w:spacing w:after="0" w:line="240" w:lineRule="auto"/>
        <w:jc w:val="both"/>
        <w:rPr>
          <w:rFonts w:ascii="Times New Roman" w:hAnsi="Times New Roman"/>
          <w:sz w:val="24"/>
          <w:szCs w:val="24"/>
        </w:rPr>
      </w:pPr>
    </w:p>
    <w:p w14:paraId="3B34F8F6" w14:textId="6D9D9AA2" w:rsidR="0060429A" w:rsidRPr="00EE3158" w:rsidRDefault="0060429A" w:rsidP="00EB5980">
      <w:pPr>
        <w:pStyle w:val="Odsekzoznamu"/>
        <w:numPr>
          <w:ilvl w:val="0"/>
          <w:numId w:val="1"/>
        </w:numPr>
        <w:spacing w:after="0" w:line="240" w:lineRule="auto"/>
        <w:contextualSpacing w:val="0"/>
        <w:jc w:val="both"/>
        <w:rPr>
          <w:rFonts w:ascii="Times New Roman" w:hAnsi="Times New Roman"/>
          <w:sz w:val="24"/>
          <w:szCs w:val="24"/>
        </w:rPr>
      </w:pPr>
      <w:r w:rsidRPr="00EE3158">
        <w:rPr>
          <w:rFonts w:ascii="Times New Roman" w:hAnsi="Times New Roman"/>
          <w:sz w:val="24"/>
          <w:szCs w:val="24"/>
          <w:lang w:val="sk-SK"/>
        </w:rPr>
        <w:t>V § 32 sa</w:t>
      </w:r>
      <w:r w:rsidR="00A8343A" w:rsidRPr="00EE3158">
        <w:rPr>
          <w:rFonts w:ascii="Times New Roman" w:hAnsi="Times New Roman"/>
          <w:sz w:val="24"/>
          <w:szCs w:val="24"/>
          <w:lang w:val="sk-SK"/>
        </w:rPr>
        <w:t xml:space="preserve"> za odsek 1 vkladá nový odsek 2, ktorý znie: </w:t>
      </w:r>
    </w:p>
    <w:p w14:paraId="1D025591" w14:textId="798908FA" w:rsidR="00A43949" w:rsidRPr="00EE3158" w:rsidRDefault="0060429A" w:rsidP="0060429A">
      <w:pPr>
        <w:spacing w:after="0" w:line="240" w:lineRule="auto"/>
        <w:jc w:val="both"/>
        <w:rPr>
          <w:rFonts w:ascii="Times New Roman" w:hAnsi="Times New Roman"/>
          <w:sz w:val="24"/>
          <w:szCs w:val="24"/>
        </w:rPr>
      </w:pPr>
      <w:r w:rsidRPr="00EE3158">
        <w:rPr>
          <w:rFonts w:ascii="Times New Roman" w:hAnsi="Times New Roman"/>
          <w:sz w:val="24"/>
          <w:szCs w:val="24"/>
        </w:rPr>
        <w:t>„</w:t>
      </w:r>
      <w:r w:rsidR="004F493D" w:rsidRPr="00EE3158">
        <w:rPr>
          <w:rFonts w:ascii="Times New Roman" w:hAnsi="Times New Roman"/>
          <w:sz w:val="24"/>
          <w:szCs w:val="24"/>
        </w:rPr>
        <w:t xml:space="preserve">(2) </w:t>
      </w:r>
      <w:r w:rsidRPr="00EE3158">
        <w:rPr>
          <w:rFonts w:ascii="Times New Roman" w:hAnsi="Times New Roman"/>
          <w:sz w:val="24"/>
          <w:szCs w:val="24"/>
        </w:rPr>
        <w:t xml:space="preserve">Ak sa </w:t>
      </w:r>
      <w:r w:rsidR="005C453E" w:rsidRPr="00EE3158">
        <w:rPr>
          <w:rFonts w:ascii="Times New Roman" w:hAnsi="Times New Roman"/>
          <w:sz w:val="24"/>
          <w:szCs w:val="24"/>
        </w:rPr>
        <w:t>vo</w:t>
      </w:r>
      <w:r w:rsidRPr="00EE3158">
        <w:rPr>
          <w:rFonts w:ascii="Times New Roman" w:hAnsi="Times New Roman"/>
          <w:sz w:val="24"/>
          <w:szCs w:val="24"/>
        </w:rPr>
        <w:t xml:space="preserve"> finančných </w:t>
      </w:r>
      <w:r w:rsidR="005C453E" w:rsidRPr="00EE3158">
        <w:rPr>
          <w:rFonts w:ascii="Times New Roman" w:hAnsi="Times New Roman"/>
          <w:sz w:val="24"/>
          <w:szCs w:val="24"/>
        </w:rPr>
        <w:t>výkazoch</w:t>
      </w:r>
      <w:r w:rsidRPr="00EE3158">
        <w:rPr>
          <w:rFonts w:ascii="Times New Roman" w:hAnsi="Times New Roman"/>
          <w:sz w:val="24"/>
          <w:szCs w:val="24"/>
        </w:rPr>
        <w:t xml:space="preserve"> základného subjektu</w:t>
      </w:r>
      <w:r w:rsidR="00A42ADE" w:rsidRPr="00EE3158">
        <w:rPr>
          <w:rFonts w:ascii="Times New Roman" w:hAnsi="Times New Roman"/>
          <w:sz w:val="24"/>
          <w:szCs w:val="24"/>
        </w:rPr>
        <w:t xml:space="preserve"> používaných</w:t>
      </w:r>
      <w:r w:rsidRPr="00EE3158">
        <w:rPr>
          <w:rFonts w:ascii="Times New Roman" w:hAnsi="Times New Roman"/>
          <w:sz w:val="24"/>
          <w:szCs w:val="24"/>
        </w:rPr>
        <w:t xml:space="preserve"> pri zostavovaní konsolidovanej účtovnej závierky</w:t>
      </w:r>
      <w:r w:rsidR="005C453E" w:rsidRPr="00EE3158">
        <w:rPr>
          <w:rFonts w:ascii="Times New Roman" w:hAnsi="Times New Roman"/>
          <w:sz w:val="24"/>
          <w:szCs w:val="24"/>
        </w:rPr>
        <w:t xml:space="preserve"> alebo v individuálnej účtovnej závierke základného subjektu</w:t>
      </w:r>
      <w:r w:rsidRPr="00EE3158">
        <w:rPr>
          <w:rFonts w:ascii="Times New Roman" w:hAnsi="Times New Roman"/>
          <w:sz w:val="24"/>
          <w:szCs w:val="24"/>
        </w:rPr>
        <w:t xml:space="preserve"> vykazujú zmeny účtovnej hodnoty</w:t>
      </w:r>
      <w:r w:rsidR="004F493D" w:rsidRPr="00EE3158">
        <w:rPr>
          <w:rFonts w:ascii="Times New Roman" w:hAnsi="Times New Roman"/>
          <w:sz w:val="24"/>
          <w:szCs w:val="24"/>
        </w:rPr>
        <w:t xml:space="preserve"> </w:t>
      </w:r>
      <w:r w:rsidRPr="00EE3158">
        <w:rPr>
          <w:rFonts w:ascii="Times New Roman" w:hAnsi="Times New Roman"/>
          <w:sz w:val="24"/>
          <w:szCs w:val="24"/>
        </w:rPr>
        <w:t xml:space="preserve">majetku a záväzkov z dôvodu nadobudnutia </w:t>
      </w:r>
      <w:r w:rsidR="004F493D" w:rsidRPr="00EE3158">
        <w:rPr>
          <w:rFonts w:ascii="Times New Roman" w:hAnsi="Times New Roman"/>
          <w:sz w:val="24"/>
          <w:szCs w:val="24"/>
        </w:rPr>
        <w:t xml:space="preserve">jeho </w:t>
      </w:r>
      <w:r w:rsidRPr="00EE3158">
        <w:rPr>
          <w:rFonts w:ascii="Times New Roman" w:hAnsi="Times New Roman"/>
          <w:sz w:val="24"/>
          <w:szCs w:val="24"/>
        </w:rPr>
        <w:t>vlastníckych podielov</w:t>
      </w:r>
      <w:r w:rsidR="00035E3C" w:rsidRPr="00EE3158">
        <w:rPr>
          <w:rFonts w:ascii="Times New Roman" w:hAnsi="Times New Roman"/>
          <w:sz w:val="24"/>
          <w:szCs w:val="24"/>
        </w:rPr>
        <w:t>,</w:t>
      </w:r>
      <w:r w:rsidR="004F493D" w:rsidRPr="00EE3158">
        <w:rPr>
          <w:rFonts w:ascii="Times New Roman" w:hAnsi="Times New Roman"/>
          <w:sz w:val="24"/>
          <w:szCs w:val="24"/>
        </w:rPr>
        <w:t xml:space="preserve"> </w:t>
      </w:r>
      <w:r w:rsidR="005C453E" w:rsidRPr="00EE3158">
        <w:rPr>
          <w:rFonts w:ascii="Times New Roman" w:hAnsi="Times New Roman"/>
          <w:sz w:val="24"/>
          <w:szCs w:val="24"/>
        </w:rPr>
        <w:t xml:space="preserve">tieto finančné výkazy alebo táto </w:t>
      </w:r>
      <w:r w:rsidR="004F493D" w:rsidRPr="00EE3158">
        <w:rPr>
          <w:rFonts w:ascii="Times New Roman" w:hAnsi="Times New Roman"/>
          <w:sz w:val="24"/>
          <w:szCs w:val="24"/>
        </w:rPr>
        <w:t xml:space="preserve">individuálna účtovná závierka sa </w:t>
      </w:r>
      <w:r w:rsidR="005C453E" w:rsidRPr="00EE3158">
        <w:rPr>
          <w:rFonts w:ascii="Times New Roman" w:hAnsi="Times New Roman"/>
          <w:sz w:val="24"/>
          <w:szCs w:val="24"/>
        </w:rPr>
        <w:t>považujú</w:t>
      </w:r>
      <w:r w:rsidR="004F493D" w:rsidRPr="00EE3158">
        <w:rPr>
          <w:rFonts w:ascii="Times New Roman" w:hAnsi="Times New Roman"/>
          <w:sz w:val="24"/>
          <w:szCs w:val="24"/>
        </w:rPr>
        <w:t xml:space="preserve"> za kvalifikovanú účtovnú zá</w:t>
      </w:r>
      <w:r w:rsidR="005C453E" w:rsidRPr="00EE3158">
        <w:rPr>
          <w:rFonts w:ascii="Times New Roman" w:hAnsi="Times New Roman"/>
          <w:sz w:val="24"/>
          <w:szCs w:val="24"/>
        </w:rPr>
        <w:t>vierk</w:t>
      </w:r>
      <w:r w:rsidR="00FC37F1" w:rsidRPr="00EE3158">
        <w:rPr>
          <w:rFonts w:ascii="Times New Roman" w:hAnsi="Times New Roman"/>
          <w:sz w:val="24"/>
          <w:szCs w:val="24"/>
        </w:rPr>
        <w:t>u</w:t>
      </w:r>
      <w:r w:rsidR="005C453E" w:rsidRPr="00EE3158">
        <w:rPr>
          <w:rFonts w:ascii="Times New Roman" w:hAnsi="Times New Roman"/>
          <w:sz w:val="24"/>
          <w:szCs w:val="24"/>
        </w:rPr>
        <w:t xml:space="preserve"> podľa odseku 1 písm. b)</w:t>
      </w:r>
      <w:r w:rsidR="004F493D" w:rsidRPr="00EE3158">
        <w:rPr>
          <w:rFonts w:ascii="Times New Roman" w:hAnsi="Times New Roman"/>
          <w:sz w:val="24"/>
          <w:szCs w:val="24"/>
        </w:rPr>
        <w:t xml:space="preserve">, ak </w:t>
      </w:r>
    </w:p>
    <w:p w14:paraId="1B07840E" w14:textId="040A5D5D" w:rsidR="00EA1318" w:rsidRPr="00EA1318" w:rsidRDefault="00EA1318" w:rsidP="00EA1318">
      <w:pPr>
        <w:pStyle w:val="Odsekzoznamu"/>
        <w:numPr>
          <w:ilvl w:val="0"/>
          <w:numId w:val="46"/>
        </w:numPr>
        <w:spacing w:after="0" w:line="240" w:lineRule="auto"/>
        <w:jc w:val="both"/>
        <w:rPr>
          <w:rFonts w:ascii="Times New Roman" w:hAnsi="Times New Roman"/>
          <w:sz w:val="24"/>
          <w:szCs w:val="24"/>
          <w:lang w:val="sk-SK"/>
        </w:rPr>
      </w:pPr>
      <w:r w:rsidRPr="00EA1318">
        <w:rPr>
          <w:rFonts w:ascii="Times New Roman" w:hAnsi="Times New Roman"/>
          <w:sz w:val="24"/>
          <w:szCs w:val="24"/>
          <w:lang w:val="sk-SK"/>
        </w:rPr>
        <w:t>správy podľa jednotlivých štátov obsahujú úpravy účtovnej hodnoty majetku a záväzkov z dôvodu nadobudnutia vlastníckych podielov základného subjektu už za účtovné obdobie začínajúce po 31. decembri 2022 alebo tieto úpravy obsahuje správa podľa jednotlivých štátov prvýkrát za účtovné obdobie začínajúce po 31. decembri 202</w:t>
      </w:r>
      <w:r w:rsidR="008E5517">
        <w:rPr>
          <w:rFonts w:ascii="Times New Roman" w:hAnsi="Times New Roman"/>
          <w:sz w:val="24"/>
          <w:szCs w:val="24"/>
          <w:lang w:val="sk-SK"/>
        </w:rPr>
        <w:t>3</w:t>
      </w:r>
      <w:r w:rsidRPr="00EA1318">
        <w:rPr>
          <w:rFonts w:ascii="Times New Roman" w:hAnsi="Times New Roman"/>
          <w:sz w:val="24"/>
          <w:szCs w:val="24"/>
          <w:lang w:val="sk-SK"/>
        </w:rPr>
        <w:t xml:space="preserve"> z dôvodu splnenia zákonných požiadaviek na úpravu finančných výkazov alebo individuálnej účtovnej závierky,  </w:t>
      </w:r>
    </w:p>
    <w:p w14:paraId="7F83C58F" w14:textId="3E5D4407" w:rsidR="00A43949" w:rsidRPr="00EA1318" w:rsidRDefault="0013165A" w:rsidP="00EB5980">
      <w:pPr>
        <w:pStyle w:val="Odsekzoznamu"/>
        <w:numPr>
          <w:ilvl w:val="0"/>
          <w:numId w:val="46"/>
        </w:numPr>
        <w:spacing w:after="0" w:line="240" w:lineRule="auto"/>
        <w:jc w:val="both"/>
        <w:rPr>
          <w:rFonts w:ascii="Times New Roman" w:hAnsi="Times New Roman"/>
          <w:sz w:val="24"/>
          <w:szCs w:val="24"/>
          <w:lang w:val="sk-SK"/>
        </w:rPr>
      </w:pPr>
      <w:r w:rsidRPr="00EA1318">
        <w:rPr>
          <w:rFonts w:ascii="Times New Roman" w:hAnsi="Times New Roman"/>
          <w:sz w:val="24"/>
          <w:szCs w:val="24"/>
          <w:lang w:val="sk-SK"/>
        </w:rPr>
        <w:t xml:space="preserve">sa </w:t>
      </w:r>
      <w:r w:rsidR="00A42ADE" w:rsidRPr="00EA1318">
        <w:rPr>
          <w:rFonts w:ascii="Times New Roman" w:hAnsi="Times New Roman"/>
          <w:sz w:val="24"/>
          <w:szCs w:val="24"/>
          <w:lang w:val="sk-SK"/>
        </w:rPr>
        <w:t xml:space="preserve">pri uplatnení </w:t>
      </w:r>
      <w:r w:rsidR="00E0725A" w:rsidRPr="00EA1318">
        <w:rPr>
          <w:rFonts w:ascii="Times New Roman" w:hAnsi="Times New Roman"/>
          <w:sz w:val="24"/>
          <w:szCs w:val="24"/>
          <w:lang w:val="sk-SK"/>
        </w:rPr>
        <w:t>odseku 3</w:t>
      </w:r>
      <w:r w:rsidR="00A42ADE" w:rsidRPr="00EA1318">
        <w:rPr>
          <w:rFonts w:ascii="Times New Roman" w:hAnsi="Times New Roman"/>
          <w:sz w:val="24"/>
          <w:szCs w:val="24"/>
          <w:lang w:val="sk-SK"/>
        </w:rPr>
        <w:t xml:space="preserve"> písm. a) k </w:t>
      </w:r>
      <w:r w:rsidR="00A43949" w:rsidRPr="00EA1318">
        <w:rPr>
          <w:rFonts w:ascii="Times New Roman" w:hAnsi="Times New Roman"/>
          <w:sz w:val="24"/>
          <w:szCs w:val="24"/>
          <w:lang w:val="sk-SK"/>
        </w:rPr>
        <w:t xml:space="preserve">zisku </w:t>
      </w:r>
      <w:r w:rsidR="00A42ADE" w:rsidRPr="00EA1318">
        <w:rPr>
          <w:rFonts w:ascii="Times New Roman" w:hAnsi="Times New Roman"/>
          <w:sz w:val="24"/>
          <w:szCs w:val="24"/>
          <w:lang w:val="sk-SK"/>
        </w:rPr>
        <w:t>alebo strate základného subjektu</w:t>
      </w:r>
      <w:r w:rsidR="00A43949" w:rsidRPr="00EA1318">
        <w:rPr>
          <w:rFonts w:ascii="Times New Roman" w:hAnsi="Times New Roman"/>
          <w:sz w:val="24"/>
          <w:szCs w:val="24"/>
          <w:lang w:val="sk-SK"/>
        </w:rPr>
        <w:t xml:space="preserve"> pred zdanením</w:t>
      </w:r>
      <w:r w:rsidR="00A42ADE" w:rsidRPr="00EA1318">
        <w:rPr>
          <w:rFonts w:ascii="Times New Roman" w:hAnsi="Times New Roman"/>
          <w:sz w:val="24"/>
          <w:szCs w:val="24"/>
          <w:lang w:val="sk-SK"/>
        </w:rPr>
        <w:t xml:space="preserve"> </w:t>
      </w:r>
      <w:r w:rsidR="00FC3E7E" w:rsidRPr="00EA1318">
        <w:rPr>
          <w:rFonts w:ascii="Times New Roman" w:hAnsi="Times New Roman"/>
          <w:sz w:val="24"/>
          <w:szCs w:val="24"/>
          <w:lang w:val="sk-SK"/>
        </w:rPr>
        <w:t xml:space="preserve">pripočíta </w:t>
      </w:r>
      <w:r w:rsidR="00A42ADE" w:rsidRPr="00EA1318">
        <w:rPr>
          <w:rFonts w:ascii="Times New Roman" w:hAnsi="Times New Roman"/>
          <w:sz w:val="24"/>
          <w:szCs w:val="24"/>
          <w:lang w:val="sk-SK"/>
        </w:rPr>
        <w:t>suma</w:t>
      </w:r>
      <w:r w:rsidR="00FC37F1" w:rsidRPr="00EA1318">
        <w:rPr>
          <w:rFonts w:ascii="Times New Roman" w:hAnsi="Times New Roman"/>
          <w:sz w:val="24"/>
          <w:szCs w:val="24"/>
          <w:lang w:val="sk-SK"/>
        </w:rPr>
        <w:t>, o ktorú sa znížili výnosy</w:t>
      </w:r>
      <w:r w:rsidR="00A42ADE" w:rsidRPr="00EA1318">
        <w:rPr>
          <w:rFonts w:ascii="Times New Roman" w:hAnsi="Times New Roman"/>
          <w:sz w:val="24"/>
          <w:szCs w:val="24"/>
          <w:lang w:val="sk-SK"/>
        </w:rPr>
        <w:t xml:space="preserve"> v dôsledku zníženia hodnoty goodwillu</w:t>
      </w:r>
      <w:r w:rsidRPr="00EA1318">
        <w:rPr>
          <w:rFonts w:ascii="Times New Roman" w:hAnsi="Times New Roman"/>
          <w:sz w:val="24"/>
          <w:szCs w:val="24"/>
          <w:lang w:val="sk-SK"/>
        </w:rPr>
        <w:t>, pričom táto úprava sa týka transakcie uskutočnenej po 30. novembri 2021</w:t>
      </w:r>
      <w:r w:rsidR="004B2671" w:rsidRPr="00EA1318">
        <w:rPr>
          <w:rFonts w:ascii="Times New Roman" w:hAnsi="Times New Roman"/>
          <w:sz w:val="24"/>
          <w:szCs w:val="24"/>
          <w:lang w:val="sk-SK"/>
        </w:rPr>
        <w:t>,</w:t>
      </w:r>
      <w:r w:rsidRPr="00EA1318">
        <w:rPr>
          <w:rFonts w:ascii="Times New Roman" w:hAnsi="Times New Roman"/>
          <w:sz w:val="24"/>
          <w:szCs w:val="24"/>
          <w:lang w:val="sk-SK"/>
        </w:rPr>
        <w:t xml:space="preserve"> </w:t>
      </w:r>
    </w:p>
    <w:p w14:paraId="6733A05C" w14:textId="08AF9E97" w:rsidR="0033680C" w:rsidRPr="00EA1318" w:rsidRDefault="0033680C" w:rsidP="0033680C">
      <w:pPr>
        <w:pStyle w:val="Odsekzoznamu"/>
        <w:numPr>
          <w:ilvl w:val="0"/>
          <w:numId w:val="46"/>
        </w:numPr>
        <w:spacing w:after="0" w:line="240" w:lineRule="auto"/>
        <w:jc w:val="both"/>
        <w:rPr>
          <w:rFonts w:ascii="Times New Roman" w:hAnsi="Times New Roman"/>
          <w:sz w:val="24"/>
          <w:szCs w:val="24"/>
          <w:lang w:val="sk-SK"/>
        </w:rPr>
      </w:pPr>
      <w:r w:rsidRPr="00EA1318">
        <w:rPr>
          <w:rFonts w:ascii="Times New Roman" w:hAnsi="Times New Roman"/>
          <w:sz w:val="24"/>
          <w:szCs w:val="24"/>
          <w:lang w:val="sk-SK"/>
        </w:rPr>
        <w:t xml:space="preserve">sa pri uplatnení </w:t>
      </w:r>
      <w:r w:rsidR="00E0725A" w:rsidRPr="00EA1318">
        <w:rPr>
          <w:rFonts w:ascii="Times New Roman" w:hAnsi="Times New Roman"/>
          <w:sz w:val="24"/>
          <w:szCs w:val="24"/>
          <w:lang w:val="sk-SK"/>
        </w:rPr>
        <w:t>odseku 3</w:t>
      </w:r>
      <w:r w:rsidRPr="00EA1318">
        <w:rPr>
          <w:rFonts w:ascii="Times New Roman" w:hAnsi="Times New Roman"/>
          <w:sz w:val="24"/>
          <w:szCs w:val="24"/>
          <w:lang w:val="sk-SK"/>
        </w:rPr>
        <w:t xml:space="preserve"> písm.  b) k zisku alebo strate základného subjektu pred zdanením </w:t>
      </w:r>
      <w:r w:rsidR="00FC3E7E" w:rsidRPr="00EA1318">
        <w:rPr>
          <w:rFonts w:ascii="Times New Roman" w:hAnsi="Times New Roman"/>
          <w:sz w:val="24"/>
          <w:szCs w:val="24"/>
          <w:lang w:val="sk-SK"/>
        </w:rPr>
        <w:t xml:space="preserve">pripočíta </w:t>
      </w:r>
      <w:r w:rsidRPr="00EA1318">
        <w:rPr>
          <w:rFonts w:ascii="Times New Roman" w:hAnsi="Times New Roman"/>
          <w:sz w:val="24"/>
          <w:szCs w:val="24"/>
          <w:lang w:val="sk-SK"/>
        </w:rPr>
        <w:t>suma</w:t>
      </w:r>
      <w:r w:rsidR="00FC37F1" w:rsidRPr="00EA1318">
        <w:rPr>
          <w:rFonts w:ascii="Times New Roman" w:hAnsi="Times New Roman"/>
          <w:sz w:val="24"/>
          <w:szCs w:val="24"/>
          <w:lang w:val="sk-SK"/>
        </w:rPr>
        <w:t xml:space="preserve">, o ktorú sa znížili výnosy </w:t>
      </w:r>
      <w:r w:rsidRPr="00EA1318">
        <w:rPr>
          <w:rFonts w:ascii="Times New Roman" w:hAnsi="Times New Roman"/>
          <w:sz w:val="24"/>
          <w:szCs w:val="24"/>
          <w:lang w:val="sk-SK"/>
        </w:rPr>
        <w:t>v dôsledku zníženia hodnoty goodwillu, pričom táto úprava sa týka transakcie uskutočnenej po 30. novembri 2021; to platí, ak sa vo finančných výkazoch v súvislosti so znížením hodnoty goodwillu nevykazuje zánik odloženého daňového záväzku, vznik odloženej daňovej pohľadávky alebo zvýšenie odloženej daňovej pohľadávky.</w:t>
      </w:r>
      <w:r w:rsidR="00DC51A8" w:rsidRPr="00EA1318">
        <w:rPr>
          <w:rFonts w:ascii="Times New Roman" w:hAnsi="Times New Roman"/>
          <w:sz w:val="24"/>
          <w:szCs w:val="24"/>
          <w:lang w:val="sk-SK"/>
        </w:rPr>
        <w:t>“.</w:t>
      </w:r>
    </w:p>
    <w:p w14:paraId="707E0FA7" w14:textId="77777777" w:rsidR="0086585D" w:rsidRPr="00EE3158" w:rsidRDefault="0086585D" w:rsidP="0086585D">
      <w:pPr>
        <w:pStyle w:val="Odsekzoznamu"/>
        <w:spacing w:after="0" w:line="240" w:lineRule="auto"/>
        <w:jc w:val="both"/>
        <w:rPr>
          <w:rFonts w:ascii="Times New Roman" w:hAnsi="Times New Roman"/>
          <w:sz w:val="24"/>
          <w:szCs w:val="24"/>
          <w:lang w:val="sk-SK"/>
        </w:rPr>
      </w:pPr>
    </w:p>
    <w:p w14:paraId="7B6ECD27" w14:textId="3C272277" w:rsidR="0086585D" w:rsidRPr="00EE3158" w:rsidRDefault="00EE3158" w:rsidP="0086585D">
      <w:pPr>
        <w:spacing w:after="0" w:line="240" w:lineRule="auto"/>
        <w:jc w:val="both"/>
        <w:rPr>
          <w:rFonts w:ascii="Times New Roman" w:hAnsi="Times New Roman"/>
          <w:sz w:val="24"/>
          <w:szCs w:val="24"/>
        </w:rPr>
      </w:pPr>
      <w:r w:rsidRPr="00EE3158">
        <w:rPr>
          <w:rFonts w:ascii="Times New Roman" w:hAnsi="Times New Roman"/>
          <w:sz w:val="24"/>
          <w:szCs w:val="24"/>
        </w:rPr>
        <w:t>Doterajšie odseky 2 až 7</w:t>
      </w:r>
      <w:r w:rsidR="0086585D" w:rsidRPr="00EE3158">
        <w:rPr>
          <w:rFonts w:ascii="Times New Roman" w:hAnsi="Times New Roman"/>
          <w:sz w:val="24"/>
          <w:szCs w:val="24"/>
        </w:rPr>
        <w:t xml:space="preserve"> sa označujú ako odseky 3 </w:t>
      </w:r>
      <w:r w:rsidRPr="00EE3158">
        <w:rPr>
          <w:rFonts w:ascii="Times New Roman" w:hAnsi="Times New Roman"/>
          <w:sz w:val="24"/>
          <w:szCs w:val="24"/>
        </w:rPr>
        <w:t>až 8</w:t>
      </w:r>
      <w:r w:rsidR="0086585D" w:rsidRPr="00EE3158">
        <w:rPr>
          <w:rFonts w:ascii="Times New Roman" w:hAnsi="Times New Roman"/>
          <w:sz w:val="24"/>
          <w:szCs w:val="24"/>
        </w:rPr>
        <w:t>.</w:t>
      </w:r>
    </w:p>
    <w:p w14:paraId="0A025A0C" w14:textId="77777777" w:rsidR="00CD29FF" w:rsidRPr="00EE3158" w:rsidRDefault="00CD29FF" w:rsidP="0086585D">
      <w:pPr>
        <w:spacing w:after="0" w:line="240" w:lineRule="auto"/>
        <w:jc w:val="both"/>
        <w:rPr>
          <w:rFonts w:ascii="Times New Roman" w:hAnsi="Times New Roman"/>
          <w:sz w:val="24"/>
          <w:szCs w:val="24"/>
        </w:rPr>
      </w:pPr>
    </w:p>
    <w:p w14:paraId="12AC0596" w14:textId="4C222045" w:rsidR="0086585D" w:rsidRPr="00EE3158" w:rsidRDefault="00CD29FF" w:rsidP="00CD29FF">
      <w:pPr>
        <w:pStyle w:val="Odsekzoznamu"/>
        <w:numPr>
          <w:ilvl w:val="0"/>
          <w:numId w:val="1"/>
        </w:numPr>
        <w:spacing w:after="0" w:line="240" w:lineRule="auto"/>
        <w:contextualSpacing w:val="0"/>
        <w:jc w:val="both"/>
        <w:rPr>
          <w:rFonts w:ascii="Times New Roman" w:hAnsi="Times New Roman"/>
          <w:sz w:val="24"/>
          <w:szCs w:val="24"/>
          <w:lang w:val="sk-SK"/>
        </w:rPr>
      </w:pPr>
      <w:r w:rsidRPr="00EE3158">
        <w:rPr>
          <w:rFonts w:ascii="Times New Roman" w:hAnsi="Times New Roman"/>
          <w:sz w:val="24"/>
          <w:szCs w:val="24"/>
          <w:lang w:val="sk-SK"/>
        </w:rPr>
        <w:t>V § 32 ods. 3 úvodnej vete sa za slová „príslušné účtovné obdobie“ vkladajú slová „v súlade s § 32a“.</w:t>
      </w:r>
    </w:p>
    <w:p w14:paraId="543CCD02" w14:textId="77777777" w:rsidR="00EE3158" w:rsidRPr="00EE3158" w:rsidRDefault="00EE3158" w:rsidP="00EE3158">
      <w:pPr>
        <w:pStyle w:val="Odsekzoznamu"/>
        <w:spacing w:after="0" w:line="240" w:lineRule="auto"/>
        <w:ind w:left="360"/>
        <w:contextualSpacing w:val="0"/>
        <w:jc w:val="both"/>
        <w:rPr>
          <w:rFonts w:ascii="Times New Roman" w:hAnsi="Times New Roman"/>
          <w:sz w:val="24"/>
          <w:szCs w:val="24"/>
          <w:lang w:val="sk-SK"/>
        </w:rPr>
      </w:pPr>
    </w:p>
    <w:p w14:paraId="1FBCE796" w14:textId="77777777" w:rsidR="00EE3158" w:rsidRPr="00EE3158" w:rsidRDefault="00EE3158" w:rsidP="00EE3158">
      <w:pPr>
        <w:pStyle w:val="Odsekzoznamu"/>
        <w:numPr>
          <w:ilvl w:val="0"/>
          <w:numId w:val="1"/>
        </w:numPr>
        <w:spacing w:after="0" w:line="240" w:lineRule="auto"/>
        <w:contextualSpacing w:val="0"/>
        <w:jc w:val="both"/>
        <w:rPr>
          <w:rFonts w:ascii="Times New Roman" w:hAnsi="Times New Roman"/>
          <w:sz w:val="24"/>
          <w:szCs w:val="24"/>
          <w:lang w:val="sk-SK"/>
        </w:rPr>
      </w:pPr>
      <w:r w:rsidRPr="00EE3158">
        <w:rPr>
          <w:rFonts w:ascii="Times New Roman" w:hAnsi="Times New Roman"/>
          <w:sz w:val="24"/>
          <w:szCs w:val="24"/>
          <w:lang w:val="sk-SK"/>
        </w:rPr>
        <w:t>V § 32 ods. 5 sa za slová „subjektu pred zdanením“ vkladajú slová „a prislúchajúca suma zahrnutých daní“ a slová „túto sumu“ sa nahrádzajú slovami „tieto sumy“.</w:t>
      </w:r>
    </w:p>
    <w:p w14:paraId="3044A9FC" w14:textId="77777777" w:rsidR="00CD29FF" w:rsidRPr="00EE3158" w:rsidRDefault="00CD29FF" w:rsidP="00CD29FF">
      <w:pPr>
        <w:pStyle w:val="Odsekzoznamu"/>
        <w:spacing w:after="0" w:line="240" w:lineRule="auto"/>
        <w:ind w:left="360"/>
        <w:contextualSpacing w:val="0"/>
        <w:jc w:val="both"/>
        <w:rPr>
          <w:rFonts w:ascii="Times New Roman" w:hAnsi="Times New Roman"/>
          <w:sz w:val="24"/>
          <w:szCs w:val="24"/>
          <w:lang w:val="sk-SK"/>
        </w:rPr>
      </w:pPr>
    </w:p>
    <w:p w14:paraId="112A2F26" w14:textId="2135D3F7" w:rsidR="0086585D" w:rsidRPr="00EE3158" w:rsidRDefault="0086585D" w:rsidP="0086585D">
      <w:pPr>
        <w:pStyle w:val="Odsekzoznamu"/>
        <w:numPr>
          <w:ilvl w:val="0"/>
          <w:numId w:val="1"/>
        </w:numPr>
        <w:spacing w:after="0" w:line="240" w:lineRule="auto"/>
        <w:contextualSpacing w:val="0"/>
        <w:jc w:val="both"/>
        <w:rPr>
          <w:rFonts w:ascii="Times New Roman" w:hAnsi="Times New Roman"/>
          <w:sz w:val="24"/>
          <w:szCs w:val="24"/>
        </w:rPr>
      </w:pPr>
      <w:r w:rsidRPr="00EE3158">
        <w:rPr>
          <w:rFonts w:ascii="Times New Roman" w:hAnsi="Times New Roman"/>
          <w:sz w:val="24"/>
          <w:szCs w:val="24"/>
          <w:lang w:val="sk-SK"/>
        </w:rPr>
        <w:t xml:space="preserve">V § 32 sa za odsek 5 vkladá nový odsek 6, ktorý znie: </w:t>
      </w:r>
    </w:p>
    <w:p w14:paraId="292E7485" w14:textId="6AB42DBE" w:rsidR="00AF1A3F" w:rsidRPr="00EE3158" w:rsidRDefault="0086585D" w:rsidP="0086585D">
      <w:pPr>
        <w:spacing w:after="0" w:line="240" w:lineRule="auto"/>
        <w:jc w:val="both"/>
        <w:rPr>
          <w:rFonts w:ascii="Times New Roman" w:hAnsi="Times New Roman"/>
          <w:sz w:val="24"/>
          <w:szCs w:val="24"/>
        </w:rPr>
      </w:pPr>
      <w:r w:rsidRPr="00EE3158">
        <w:rPr>
          <w:rFonts w:ascii="Times New Roman" w:hAnsi="Times New Roman"/>
          <w:sz w:val="24"/>
          <w:szCs w:val="24"/>
        </w:rPr>
        <w:t>„</w:t>
      </w:r>
      <w:r w:rsidR="00AF1A3F" w:rsidRPr="00EE3158">
        <w:rPr>
          <w:rFonts w:ascii="Times New Roman" w:hAnsi="Times New Roman"/>
          <w:sz w:val="24"/>
          <w:szCs w:val="24"/>
        </w:rPr>
        <w:t xml:space="preserve">(6) Ak hlavný materský subjekt podlieha režimu odpočítateľných dividend, suma jeho zisku alebo straty pred zdanením a </w:t>
      </w:r>
      <w:r w:rsidR="00820BC7" w:rsidRPr="00EE3158">
        <w:rPr>
          <w:rFonts w:ascii="Times New Roman" w:hAnsi="Times New Roman"/>
          <w:sz w:val="24"/>
          <w:szCs w:val="24"/>
        </w:rPr>
        <w:t>prislúchajúca</w:t>
      </w:r>
      <w:r w:rsidR="00AF1A3F" w:rsidRPr="00EE3158">
        <w:rPr>
          <w:rFonts w:ascii="Times New Roman" w:hAnsi="Times New Roman"/>
          <w:sz w:val="24"/>
          <w:szCs w:val="24"/>
        </w:rPr>
        <w:t xml:space="preserve"> suma </w:t>
      </w:r>
      <w:r w:rsidR="00820BC7" w:rsidRPr="00EE3158">
        <w:rPr>
          <w:rFonts w:ascii="Times New Roman" w:hAnsi="Times New Roman"/>
          <w:sz w:val="24"/>
          <w:szCs w:val="24"/>
        </w:rPr>
        <w:t xml:space="preserve">zahrnutých </w:t>
      </w:r>
      <w:r w:rsidR="00AF1A3F" w:rsidRPr="00EE3158">
        <w:rPr>
          <w:rFonts w:ascii="Times New Roman" w:hAnsi="Times New Roman"/>
          <w:sz w:val="24"/>
          <w:szCs w:val="24"/>
        </w:rPr>
        <w:t>daní sa zníži v rozsahu, v akom je možné túto sumu na základe vlastníckeho podielu rozdeliť kvalifikovanej osobe.“.</w:t>
      </w:r>
    </w:p>
    <w:p w14:paraId="7E301C5A" w14:textId="6E251392" w:rsidR="0013165A" w:rsidRPr="00EE3158" w:rsidRDefault="0013165A" w:rsidP="0033680C">
      <w:pPr>
        <w:spacing w:after="0" w:line="240" w:lineRule="auto"/>
        <w:jc w:val="both"/>
        <w:rPr>
          <w:rFonts w:ascii="Times New Roman" w:hAnsi="Times New Roman"/>
          <w:sz w:val="24"/>
          <w:szCs w:val="24"/>
        </w:rPr>
      </w:pPr>
    </w:p>
    <w:p w14:paraId="72D563AC" w14:textId="15957865" w:rsidR="00A43949" w:rsidRPr="00EE3158" w:rsidRDefault="0086585D" w:rsidP="0086585D">
      <w:pPr>
        <w:spacing w:after="0" w:line="240" w:lineRule="auto"/>
        <w:jc w:val="both"/>
        <w:rPr>
          <w:rFonts w:ascii="Times New Roman" w:hAnsi="Times New Roman"/>
          <w:sz w:val="24"/>
          <w:szCs w:val="24"/>
        </w:rPr>
      </w:pPr>
      <w:r w:rsidRPr="00EE3158">
        <w:rPr>
          <w:rFonts w:ascii="Times New Roman" w:hAnsi="Times New Roman"/>
          <w:sz w:val="24"/>
          <w:szCs w:val="24"/>
        </w:rPr>
        <w:t>D</w:t>
      </w:r>
      <w:r w:rsidR="00AF1A3F" w:rsidRPr="00EE3158">
        <w:rPr>
          <w:rFonts w:ascii="Times New Roman" w:hAnsi="Times New Roman"/>
          <w:sz w:val="24"/>
          <w:szCs w:val="24"/>
        </w:rPr>
        <w:t>oterajš</w:t>
      </w:r>
      <w:r w:rsidR="00B725BB" w:rsidRPr="00EE3158">
        <w:rPr>
          <w:rFonts w:ascii="Times New Roman" w:hAnsi="Times New Roman"/>
          <w:sz w:val="24"/>
          <w:szCs w:val="24"/>
        </w:rPr>
        <w:t>ie</w:t>
      </w:r>
      <w:r w:rsidR="00AF1A3F" w:rsidRPr="00EE3158">
        <w:rPr>
          <w:rFonts w:ascii="Times New Roman" w:hAnsi="Times New Roman"/>
          <w:sz w:val="24"/>
          <w:szCs w:val="24"/>
        </w:rPr>
        <w:t xml:space="preserve"> odsek</w:t>
      </w:r>
      <w:r w:rsidR="00B725BB" w:rsidRPr="00EE3158">
        <w:rPr>
          <w:rFonts w:ascii="Times New Roman" w:hAnsi="Times New Roman"/>
          <w:sz w:val="24"/>
          <w:szCs w:val="24"/>
        </w:rPr>
        <w:t>y</w:t>
      </w:r>
      <w:r w:rsidR="00EE3158" w:rsidRPr="00EE3158">
        <w:rPr>
          <w:rFonts w:ascii="Times New Roman" w:hAnsi="Times New Roman"/>
          <w:sz w:val="24"/>
          <w:szCs w:val="24"/>
        </w:rPr>
        <w:t xml:space="preserve"> 6</w:t>
      </w:r>
      <w:r w:rsidR="00AF1A3F" w:rsidRPr="00EE3158">
        <w:rPr>
          <w:rFonts w:ascii="Times New Roman" w:hAnsi="Times New Roman"/>
          <w:sz w:val="24"/>
          <w:szCs w:val="24"/>
        </w:rPr>
        <w:t xml:space="preserve"> </w:t>
      </w:r>
      <w:r w:rsidR="00EE3158" w:rsidRPr="00EE3158">
        <w:rPr>
          <w:rFonts w:ascii="Times New Roman" w:hAnsi="Times New Roman"/>
          <w:sz w:val="24"/>
          <w:szCs w:val="24"/>
        </w:rPr>
        <w:t>až 8</w:t>
      </w:r>
      <w:r w:rsidR="00B725BB" w:rsidRPr="00EE3158">
        <w:rPr>
          <w:rFonts w:ascii="Times New Roman" w:hAnsi="Times New Roman"/>
          <w:sz w:val="24"/>
          <w:szCs w:val="24"/>
        </w:rPr>
        <w:t xml:space="preserve"> sa označujú</w:t>
      </w:r>
      <w:r w:rsidR="00AF1A3F" w:rsidRPr="00EE3158">
        <w:rPr>
          <w:rFonts w:ascii="Times New Roman" w:hAnsi="Times New Roman"/>
          <w:sz w:val="24"/>
          <w:szCs w:val="24"/>
        </w:rPr>
        <w:t xml:space="preserve"> ako odsek</w:t>
      </w:r>
      <w:r w:rsidR="00B725BB" w:rsidRPr="00EE3158">
        <w:rPr>
          <w:rFonts w:ascii="Times New Roman" w:hAnsi="Times New Roman"/>
          <w:sz w:val="24"/>
          <w:szCs w:val="24"/>
        </w:rPr>
        <w:t>y</w:t>
      </w:r>
      <w:r w:rsidR="00AF1A3F" w:rsidRPr="00EE3158">
        <w:rPr>
          <w:rFonts w:ascii="Times New Roman" w:hAnsi="Times New Roman"/>
          <w:sz w:val="24"/>
          <w:szCs w:val="24"/>
        </w:rPr>
        <w:t xml:space="preserve"> 7</w:t>
      </w:r>
      <w:r w:rsidR="00B725BB" w:rsidRPr="00EE3158">
        <w:rPr>
          <w:rFonts w:ascii="Times New Roman" w:hAnsi="Times New Roman"/>
          <w:sz w:val="24"/>
          <w:szCs w:val="24"/>
        </w:rPr>
        <w:t xml:space="preserve"> až 9</w:t>
      </w:r>
      <w:r w:rsidR="00E0725A" w:rsidRPr="00EE3158">
        <w:rPr>
          <w:rFonts w:ascii="Times New Roman" w:hAnsi="Times New Roman"/>
          <w:sz w:val="24"/>
          <w:szCs w:val="24"/>
        </w:rPr>
        <w:t xml:space="preserve">. </w:t>
      </w:r>
    </w:p>
    <w:p w14:paraId="377F7404" w14:textId="77777777" w:rsidR="00863255" w:rsidRPr="00EE3158" w:rsidRDefault="00863255" w:rsidP="0086585D">
      <w:pPr>
        <w:spacing w:after="0" w:line="240" w:lineRule="auto"/>
        <w:jc w:val="both"/>
        <w:rPr>
          <w:rFonts w:ascii="Times New Roman" w:hAnsi="Times New Roman"/>
          <w:sz w:val="24"/>
          <w:szCs w:val="24"/>
        </w:rPr>
      </w:pPr>
    </w:p>
    <w:p w14:paraId="091D4055" w14:textId="4F364548" w:rsidR="0060429A" w:rsidRPr="00EE3158" w:rsidRDefault="00D22A36" w:rsidP="006E4FD2">
      <w:pPr>
        <w:pStyle w:val="Odsekzoznamu"/>
        <w:numPr>
          <w:ilvl w:val="0"/>
          <w:numId w:val="1"/>
        </w:numPr>
        <w:spacing w:after="0" w:line="240" w:lineRule="auto"/>
        <w:contextualSpacing w:val="0"/>
        <w:jc w:val="both"/>
        <w:rPr>
          <w:rFonts w:ascii="Times New Roman" w:hAnsi="Times New Roman"/>
          <w:sz w:val="24"/>
          <w:szCs w:val="24"/>
          <w:lang w:val="sk-SK"/>
        </w:rPr>
      </w:pPr>
      <w:r w:rsidRPr="00EE3158">
        <w:rPr>
          <w:rFonts w:ascii="Times New Roman" w:hAnsi="Times New Roman"/>
          <w:sz w:val="24"/>
          <w:szCs w:val="24"/>
        </w:rPr>
        <w:t xml:space="preserve">V § </w:t>
      </w:r>
      <w:r w:rsidRPr="00EE3158">
        <w:rPr>
          <w:rFonts w:ascii="Times New Roman" w:hAnsi="Times New Roman"/>
          <w:sz w:val="24"/>
          <w:szCs w:val="24"/>
          <w:lang w:val="sk-SK"/>
        </w:rPr>
        <w:t>32 ods.</w:t>
      </w:r>
      <w:r w:rsidR="00AC5061" w:rsidRPr="00EE3158">
        <w:rPr>
          <w:rFonts w:ascii="Times New Roman" w:hAnsi="Times New Roman"/>
          <w:sz w:val="24"/>
          <w:szCs w:val="24"/>
          <w:lang w:val="sk-SK"/>
        </w:rPr>
        <w:t xml:space="preserve"> 4</w:t>
      </w:r>
      <w:r w:rsidRPr="00EE3158">
        <w:rPr>
          <w:rFonts w:ascii="Times New Roman" w:hAnsi="Times New Roman"/>
          <w:sz w:val="24"/>
          <w:szCs w:val="24"/>
          <w:lang w:val="sk-SK"/>
        </w:rPr>
        <w:t>, 5,</w:t>
      </w:r>
      <w:r w:rsidR="0086585D" w:rsidRPr="00EE3158">
        <w:rPr>
          <w:rFonts w:ascii="Times New Roman" w:hAnsi="Times New Roman"/>
          <w:sz w:val="24"/>
          <w:szCs w:val="24"/>
          <w:lang w:val="sk-SK"/>
        </w:rPr>
        <w:t xml:space="preserve"> </w:t>
      </w:r>
      <w:r w:rsidRPr="00EE3158">
        <w:rPr>
          <w:rFonts w:ascii="Times New Roman" w:hAnsi="Times New Roman"/>
          <w:sz w:val="24"/>
          <w:szCs w:val="24"/>
          <w:lang w:val="sk-SK"/>
        </w:rPr>
        <w:t>7</w:t>
      </w:r>
      <w:r w:rsidR="00707D0A">
        <w:rPr>
          <w:rFonts w:ascii="Times New Roman" w:hAnsi="Times New Roman"/>
          <w:sz w:val="24"/>
          <w:szCs w:val="24"/>
          <w:lang w:val="sk-SK"/>
        </w:rPr>
        <w:t xml:space="preserve"> </w:t>
      </w:r>
      <w:r w:rsidRPr="00EE3158">
        <w:rPr>
          <w:rFonts w:ascii="Times New Roman" w:hAnsi="Times New Roman"/>
          <w:sz w:val="24"/>
          <w:szCs w:val="24"/>
          <w:lang w:val="sk-SK"/>
        </w:rPr>
        <w:t>a</w:t>
      </w:r>
      <w:r w:rsidR="00707D0A">
        <w:rPr>
          <w:rFonts w:ascii="Times New Roman" w:hAnsi="Times New Roman"/>
          <w:sz w:val="24"/>
          <w:szCs w:val="24"/>
          <w:lang w:val="sk-SK"/>
        </w:rPr>
        <w:t>ž</w:t>
      </w:r>
      <w:r w:rsidRPr="00EE3158">
        <w:rPr>
          <w:rFonts w:ascii="Times New Roman" w:hAnsi="Times New Roman"/>
          <w:sz w:val="24"/>
          <w:szCs w:val="24"/>
          <w:lang w:val="sk-SK"/>
        </w:rPr>
        <w:t xml:space="preserve"> 9</w:t>
      </w:r>
      <w:r w:rsidR="00AC5061" w:rsidRPr="00EE3158">
        <w:rPr>
          <w:rFonts w:ascii="Times New Roman" w:hAnsi="Times New Roman"/>
          <w:sz w:val="24"/>
          <w:szCs w:val="24"/>
          <w:lang w:val="sk-SK"/>
        </w:rPr>
        <w:t xml:space="preserve"> sa</w:t>
      </w:r>
      <w:r w:rsidRPr="00EE3158">
        <w:rPr>
          <w:rFonts w:ascii="Times New Roman" w:hAnsi="Times New Roman"/>
          <w:sz w:val="24"/>
          <w:szCs w:val="24"/>
          <w:lang w:val="sk-SK"/>
        </w:rPr>
        <w:t xml:space="preserve"> slová</w:t>
      </w:r>
      <w:r w:rsidR="00AC5061" w:rsidRPr="00EE3158">
        <w:rPr>
          <w:rFonts w:ascii="Times New Roman" w:hAnsi="Times New Roman"/>
          <w:sz w:val="24"/>
          <w:szCs w:val="24"/>
          <w:lang w:val="sk-SK"/>
        </w:rPr>
        <w:t xml:space="preserve"> </w:t>
      </w:r>
      <w:r w:rsidRPr="00EE3158">
        <w:rPr>
          <w:rFonts w:ascii="Times New Roman" w:hAnsi="Times New Roman"/>
          <w:sz w:val="24"/>
          <w:szCs w:val="24"/>
          <w:lang w:val="sk-SK"/>
        </w:rPr>
        <w:t xml:space="preserve">„odseku </w:t>
      </w:r>
      <w:r w:rsidR="00AC5061" w:rsidRPr="00EE3158">
        <w:rPr>
          <w:rFonts w:ascii="Times New Roman" w:hAnsi="Times New Roman"/>
          <w:sz w:val="24"/>
          <w:szCs w:val="24"/>
          <w:lang w:val="sk-SK"/>
        </w:rPr>
        <w:t>2“ nahrádza</w:t>
      </w:r>
      <w:r w:rsidRPr="00EE3158">
        <w:rPr>
          <w:rFonts w:ascii="Times New Roman" w:hAnsi="Times New Roman"/>
          <w:sz w:val="24"/>
          <w:szCs w:val="24"/>
          <w:lang w:val="sk-SK"/>
        </w:rPr>
        <w:t xml:space="preserve">jú slovami </w:t>
      </w:r>
      <w:r w:rsidR="00AC5061" w:rsidRPr="00EE3158">
        <w:rPr>
          <w:rFonts w:ascii="Times New Roman" w:hAnsi="Times New Roman"/>
          <w:sz w:val="24"/>
          <w:szCs w:val="24"/>
          <w:lang w:val="sk-SK"/>
        </w:rPr>
        <w:t>„</w:t>
      </w:r>
      <w:r w:rsidRPr="00EE3158">
        <w:rPr>
          <w:rFonts w:ascii="Times New Roman" w:hAnsi="Times New Roman"/>
          <w:sz w:val="24"/>
          <w:szCs w:val="24"/>
          <w:lang w:val="sk-SK"/>
        </w:rPr>
        <w:t>odseku 3</w:t>
      </w:r>
      <w:r w:rsidR="00AC5061" w:rsidRPr="00EE3158">
        <w:rPr>
          <w:rFonts w:ascii="Times New Roman" w:hAnsi="Times New Roman"/>
          <w:sz w:val="24"/>
          <w:szCs w:val="24"/>
          <w:lang w:val="sk-SK"/>
        </w:rPr>
        <w:t>“.</w:t>
      </w:r>
      <w:r w:rsidR="00AC5061" w:rsidRPr="00EE3158">
        <w:rPr>
          <w:rFonts w:ascii="Times New Roman" w:hAnsi="Times New Roman"/>
          <w:sz w:val="24"/>
          <w:szCs w:val="24"/>
        </w:rPr>
        <w:t xml:space="preserve"> </w:t>
      </w:r>
    </w:p>
    <w:p w14:paraId="55C49929" w14:textId="192DF6F8" w:rsidR="00E51AA2" w:rsidRPr="00CD29FF" w:rsidRDefault="00E51AA2" w:rsidP="00CD29FF">
      <w:pPr>
        <w:spacing w:after="0" w:line="240" w:lineRule="auto"/>
        <w:jc w:val="both"/>
        <w:rPr>
          <w:rFonts w:ascii="Times New Roman" w:hAnsi="Times New Roman"/>
          <w:color w:val="FF0000"/>
          <w:sz w:val="24"/>
          <w:szCs w:val="24"/>
        </w:rPr>
      </w:pPr>
    </w:p>
    <w:p w14:paraId="26F02DE6" w14:textId="73FC4217" w:rsidR="00E51AA2" w:rsidRPr="00713EE2" w:rsidRDefault="00D072D8" w:rsidP="00163C36">
      <w:pPr>
        <w:pStyle w:val="Odsekzoznamu"/>
        <w:numPr>
          <w:ilvl w:val="0"/>
          <w:numId w:val="1"/>
        </w:numPr>
        <w:spacing w:after="0" w:line="240" w:lineRule="auto"/>
        <w:contextualSpacing w:val="0"/>
        <w:jc w:val="both"/>
        <w:rPr>
          <w:rFonts w:ascii="Times New Roman" w:eastAsiaTheme="minorHAnsi" w:hAnsi="Times New Roman"/>
          <w:sz w:val="24"/>
          <w:szCs w:val="24"/>
          <w:lang w:val="sk-SK"/>
        </w:rPr>
      </w:pPr>
      <w:r w:rsidRPr="00713EE2">
        <w:rPr>
          <w:rFonts w:ascii="Times New Roman" w:eastAsiaTheme="minorHAnsi" w:hAnsi="Times New Roman"/>
          <w:sz w:val="24"/>
          <w:szCs w:val="24"/>
          <w:lang w:val="sk-SK"/>
        </w:rPr>
        <w:t>Za § 32 sa vkladajú</w:t>
      </w:r>
      <w:r w:rsidR="00E51AA2" w:rsidRPr="00713EE2">
        <w:rPr>
          <w:rFonts w:ascii="Times New Roman" w:eastAsiaTheme="minorHAnsi" w:hAnsi="Times New Roman"/>
          <w:sz w:val="24"/>
          <w:szCs w:val="24"/>
          <w:lang w:val="sk-SK"/>
        </w:rPr>
        <w:t xml:space="preserve"> §32a a</w:t>
      </w:r>
      <w:r w:rsidR="00237083" w:rsidRPr="00713EE2">
        <w:rPr>
          <w:rFonts w:ascii="Times New Roman" w:eastAsiaTheme="minorHAnsi" w:hAnsi="Times New Roman"/>
          <w:sz w:val="24"/>
          <w:szCs w:val="24"/>
          <w:lang w:val="sk-SK"/>
        </w:rPr>
        <w:t>ž</w:t>
      </w:r>
      <w:r w:rsidR="00E51AA2" w:rsidRPr="00713EE2">
        <w:rPr>
          <w:rFonts w:ascii="Times New Roman" w:eastAsiaTheme="minorHAnsi" w:hAnsi="Times New Roman"/>
          <w:sz w:val="24"/>
          <w:szCs w:val="24"/>
          <w:lang w:val="sk-SK"/>
        </w:rPr>
        <w:t xml:space="preserve"> 32</w:t>
      </w:r>
      <w:r w:rsidR="00237083" w:rsidRPr="00713EE2">
        <w:rPr>
          <w:rFonts w:ascii="Times New Roman" w:eastAsiaTheme="minorHAnsi" w:hAnsi="Times New Roman"/>
          <w:sz w:val="24"/>
          <w:szCs w:val="24"/>
          <w:lang w:val="sk-SK"/>
        </w:rPr>
        <w:t>c</w:t>
      </w:r>
      <w:r w:rsidR="00E51AA2" w:rsidRPr="00713EE2">
        <w:rPr>
          <w:rFonts w:ascii="Times New Roman" w:eastAsiaTheme="minorHAnsi" w:hAnsi="Times New Roman"/>
          <w:sz w:val="24"/>
          <w:szCs w:val="24"/>
          <w:lang w:val="sk-SK"/>
        </w:rPr>
        <w:t>, ktoré</w:t>
      </w:r>
      <w:r w:rsidRPr="00713EE2">
        <w:rPr>
          <w:rFonts w:ascii="Times New Roman" w:eastAsiaTheme="minorHAnsi" w:hAnsi="Times New Roman"/>
          <w:sz w:val="24"/>
          <w:szCs w:val="24"/>
          <w:lang w:val="sk-SK"/>
        </w:rPr>
        <w:t xml:space="preserve"> vrátane nadpisov</w:t>
      </w:r>
      <w:r w:rsidR="00E51AA2" w:rsidRPr="00713EE2">
        <w:rPr>
          <w:rFonts w:ascii="Times New Roman" w:eastAsiaTheme="minorHAnsi" w:hAnsi="Times New Roman"/>
          <w:sz w:val="24"/>
          <w:szCs w:val="24"/>
          <w:lang w:val="sk-SK"/>
        </w:rPr>
        <w:t xml:space="preserve"> znejú:</w:t>
      </w:r>
    </w:p>
    <w:p w14:paraId="28D22E0E" w14:textId="1A2BABA7" w:rsidR="00163C36" w:rsidRPr="00990D9D" w:rsidRDefault="00163C36" w:rsidP="00990D9D">
      <w:pPr>
        <w:spacing w:after="0" w:line="240" w:lineRule="auto"/>
        <w:jc w:val="both"/>
        <w:rPr>
          <w:rFonts w:ascii="Times New Roman" w:eastAsiaTheme="minorHAnsi" w:hAnsi="Times New Roman"/>
          <w:sz w:val="24"/>
          <w:szCs w:val="24"/>
        </w:rPr>
      </w:pPr>
    </w:p>
    <w:p w14:paraId="224136D6" w14:textId="04B335C7" w:rsidR="005C66C9" w:rsidRPr="00713EE2" w:rsidRDefault="005C66C9" w:rsidP="00163C36">
      <w:pPr>
        <w:spacing w:after="0" w:line="240" w:lineRule="auto"/>
        <w:jc w:val="center"/>
        <w:rPr>
          <w:rFonts w:ascii="Times New Roman" w:eastAsiaTheme="minorHAnsi" w:hAnsi="Times New Roman"/>
          <w:b/>
          <w:sz w:val="24"/>
          <w:szCs w:val="24"/>
        </w:rPr>
      </w:pPr>
      <w:r w:rsidRPr="00713EE2">
        <w:rPr>
          <w:rFonts w:ascii="Times New Roman" w:eastAsiaTheme="minorHAnsi" w:hAnsi="Times New Roman"/>
          <w:b/>
          <w:sz w:val="24"/>
          <w:szCs w:val="24"/>
        </w:rPr>
        <w:t>„§</w:t>
      </w:r>
      <w:r w:rsidR="00D91D3F">
        <w:rPr>
          <w:rFonts w:ascii="Times New Roman" w:eastAsiaTheme="minorHAnsi" w:hAnsi="Times New Roman"/>
          <w:b/>
          <w:sz w:val="24"/>
          <w:szCs w:val="24"/>
        </w:rPr>
        <w:t xml:space="preserve"> </w:t>
      </w:r>
      <w:r w:rsidRPr="00713EE2">
        <w:rPr>
          <w:rFonts w:ascii="Times New Roman" w:eastAsiaTheme="minorHAnsi" w:hAnsi="Times New Roman"/>
          <w:b/>
          <w:sz w:val="24"/>
          <w:szCs w:val="24"/>
        </w:rPr>
        <w:t>32a</w:t>
      </w:r>
    </w:p>
    <w:p w14:paraId="3AE181B7" w14:textId="0EA52650" w:rsidR="005C66C9" w:rsidRPr="00713EE2" w:rsidRDefault="00661D02" w:rsidP="00163C36">
      <w:pPr>
        <w:spacing w:after="0" w:line="240" w:lineRule="auto"/>
        <w:jc w:val="center"/>
        <w:rPr>
          <w:rFonts w:ascii="Times New Roman" w:eastAsiaTheme="minorHAnsi" w:hAnsi="Times New Roman"/>
          <w:b/>
          <w:sz w:val="24"/>
          <w:szCs w:val="24"/>
        </w:rPr>
      </w:pPr>
      <w:r w:rsidRPr="00713EE2">
        <w:rPr>
          <w:rFonts w:ascii="Times New Roman" w:eastAsiaTheme="minorHAnsi" w:hAnsi="Times New Roman"/>
          <w:b/>
          <w:sz w:val="24"/>
          <w:szCs w:val="24"/>
        </w:rPr>
        <w:t>H</w:t>
      </w:r>
      <w:r w:rsidR="005C66C9" w:rsidRPr="00713EE2">
        <w:rPr>
          <w:rFonts w:ascii="Times New Roman" w:eastAsiaTheme="minorHAnsi" w:hAnsi="Times New Roman"/>
          <w:b/>
          <w:sz w:val="24"/>
          <w:szCs w:val="24"/>
        </w:rPr>
        <w:t>ybridn</w:t>
      </w:r>
      <w:r w:rsidRPr="00713EE2">
        <w:rPr>
          <w:rFonts w:ascii="Times New Roman" w:eastAsiaTheme="minorHAnsi" w:hAnsi="Times New Roman"/>
          <w:b/>
          <w:sz w:val="24"/>
          <w:szCs w:val="24"/>
        </w:rPr>
        <w:t>é</w:t>
      </w:r>
      <w:r w:rsidR="005C66C9" w:rsidRPr="00713EE2">
        <w:rPr>
          <w:rFonts w:ascii="Times New Roman" w:eastAsiaTheme="minorHAnsi" w:hAnsi="Times New Roman"/>
          <w:b/>
          <w:sz w:val="24"/>
          <w:szCs w:val="24"/>
        </w:rPr>
        <w:t xml:space="preserve"> opatrenia</w:t>
      </w:r>
    </w:p>
    <w:p w14:paraId="783A1860" w14:textId="77777777" w:rsidR="005C66C9" w:rsidRPr="00713EE2" w:rsidRDefault="005C66C9" w:rsidP="00163C36">
      <w:pPr>
        <w:autoSpaceDE w:val="0"/>
        <w:autoSpaceDN w:val="0"/>
        <w:adjustRightInd w:val="0"/>
        <w:spacing w:after="0" w:line="240" w:lineRule="auto"/>
        <w:jc w:val="both"/>
        <w:rPr>
          <w:rFonts w:ascii="Times New Roman" w:eastAsiaTheme="minorHAnsi" w:hAnsi="Times New Roman"/>
          <w:sz w:val="24"/>
          <w:szCs w:val="24"/>
        </w:rPr>
      </w:pPr>
    </w:p>
    <w:p w14:paraId="67C62557" w14:textId="77777777" w:rsidR="005C66C9" w:rsidRPr="00713EE2" w:rsidRDefault="005C66C9" w:rsidP="00163C36">
      <w:pPr>
        <w:autoSpaceDE w:val="0"/>
        <w:autoSpaceDN w:val="0"/>
        <w:adjustRightInd w:val="0"/>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 xml:space="preserve">(1) Na účely určenia nároku na uplatnenie výnimky z výpočtu dorovnávacej dane základných subjektov na základe kvalifikovanej správy podľa jednotlivých štátov v súvislosti s hybridnými opatreniami, ktoré vznikli po 15. decembri 2022, sa rozumie </w:t>
      </w:r>
    </w:p>
    <w:p w14:paraId="37936E38" w14:textId="77777777" w:rsidR="005C66C9" w:rsidRPr="00713EE2" w:rsidRDefault="005C66C9" w:rsidP="00163C36">
      <w:pPr>
        <w:numPr>
          <w:ilvl w:val="0"/>
          <w:numId w:val="18"/>
        </w:numPr>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 xml:space="preserve">hybridným opatrením opatrenie vedúce k </w:t>
      </w:r>
    </w:p>
    <w:p w14:paraId="2DF83E99" w14:textId="77777777" w:rsidR="005C66C9" w:rsidRPr="00713EE2" w:rsidRDefault="005C66C9" w:rsidP="00163C36">
      <w:pPr>
        <w:pStyle w:val="Odsekzoznamu"/>
        <w:numPr>
          <w:ilvl w:val="1"/>
          <w:numId w:val="6"/>
        </w:numPr>
        <w:autoSpaceDE w:val="0"/>
        <w:autoSpaceDN w:val="0"/>
        <w:adjustRightInd w:val="0"/>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t>odpočtu výdavku (nákladu) bez zahrnutia do príjmu (výnosu),</w:t>
      </w:r>
    </w:p>
    <w:p w14:paraId="27864EC6" w14:textId="77777777" w:rsidR="005C66C9" w:rsidRPr="00713EE2" w:rsidRDefault="005C66C9" w:rsidP="00163C36">
      <w:pPr>
        <w:pStyle w:val="Odsekzoznamu"/>
        <w:numPr>
          <w:ilvl w:val="1"/>
          <w:numId w:val="6"/>
        </w:numPr>
        <w:autoSpaceDE w:val="0"/>
        <w:autoSpaceDN w:val="0"/>
        <w:adjustRightInd w:val="0"/>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t>dvojitej strate, alebo</w:t>
      </w:r>
    </w:p>
    <w:p w14:paraId="6688B794" w14:textId="77777777" w:rsidR="005C66C9" w:rsidRPr="00713EE2" w:rsidRDefault="005C66C9" w:rsidP="00163C36">
      <w:pPr>
        <w:pStyle w:val="Odsekzoznamu"/>
        <w:numPr>
          <w:ilvl w:val="1"/>
          <w:numId w:val="6"/>
        </w:numPr>
        <w:autoSpaceDE w:val="0"/>
        <w:autoSpaceDN w:val="0"/>
        <w:adjustRightInd w:val="0"/>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t>dvojitému uznaniu dane,</w:t>
      </w:r>
    </w:p>
    <w:p w14:paraId="25F784B4" w14:textId="77777777" w:rsidR="005C66C9" w:rsidRPr="00713EE2" w:rsidRDefault="005C66C9" w:rsidP="00163C36">
      <w:pPr>
        <w:numPr>
          <w:ilvl w:val="0"/>
          <w:numId w:val="18"/>
        </w:numPr>
        <w:spacing w:after="0" w:line="240" w:lineRule="auto"/>
        <w:jc w:val="both"/>
        <w:rPr>
          <w:rFonts w:ascii="Times New Roman" w:eastAsia="Times New Roman" w:hAnsi="Times New Roman"/>
          <w:sz w:val="24"/>
          <w:szCs w:val="24"/>
          <w:lang w:eastAsia="sk-SK"/>
        </w:rPr>
      </w:pPr>
      <w:r w:rsidRPr="00713EE2">
        <w:rPr>
          <w:rFonts w:ascii="Times New Roman" w:eastAsiaTheme="minorHAnsi" w:hAnsi="Times New Roman"/>
          <w:sz w:val="24"/>
          <w:szCs w:val="24"/>
        </w:rPr>
        <w:t xml:space="preserve">opatrením vedúcim k </w:t>
      </w:r>
      <w:r w:rsidRPr="00713EE2">
        <w:rPr>
          <w:rFonts w:ascii="Times New Roman" w:eastAsia="Times New Roman" w:hAnsi="Times New Roman"/>
          <w:sz w:val="24"/>
          <w:szCs w:val="24"/>
          <w:lang w:eastAsia="sk-SK"/>
        </w:rPr>
        <w:t>odpočtu výdavku (nákladu) bez zahrnutia do príjmu (výnosu) opatrenie, na základe ktorého základný subjekt priamo alebo nepriamo poskytuje úver alebo inú formu investície inému základnému subjektu, v dôsledku čoho základný subjekt vykáže v účtovnej závierke výdavok (náklad) alebo stratu, okrem výdavku (nákladu) alebo straty týkajúcich sa výlučne dodatočného kapitálu Tier 1, v rozsahu v akom</w:t>
      </w:r>
    </w:p>
    <w:p w14:paraId="23AAC25D" w14:textId="77777777" w:rsidR="005C66C9" w:rsidRPr="00713EE2" w:rsidRDefault="005C66C9" w:rsidP="00163C36">
      <w:pPr>
        <w:pStyle w:val="Odsekzoznamu"/>
        <w:numPr>
          <w:ilvl w:val="1"/>
          <w:numId w:val="18"/>
        </w:numPr>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t>nedošlo k zodpovedajúcemu zvýšeniu príjmu (výnosu) alebo zisku v účtovnej závierke iného základného subjektu, alebo</w:t>
      </w:r>
    </w:p>
    <w:p w14:paraId="68EF1C82" w14:textId="77777777" w:rsidR="005C66C9" w:rsidRPr="00713EE2" w:rsidRDefault="005C66C9" w:rsidP="00163C36">
      <w:pPr>
        <w:pStyle w:val="Odsekzoznamu"/>
        <w:numPr>
          <w:ilvl w:val="1"/>
          <w:numId w:val="18"/>
        </w:numPr>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t>sa neočakáva, že počas trvania opatrenia dôjde k zodpovedajúcemu zvýšeniu zdaniteľného príjmu iného základného subjektu,</w:t>
      </w:r>
    </w:p>
    <w:p w14:paraId="3825A64E" w14:textId="77777777" w:rsidR="005C66C9" w:rsidRPr="00713EE2" w:rsidRDefault="005C66C9" w:rsidP="00D801A9">
      <w:pPr>
        <w:numPr>
          <w:ilvl w:val="0"/>
          <w:numId w:val="18"/>
        </w:numPr>
        <w:spacing w:after="0" w:line="240" w:lineRule="auto"/>
        <w:jc w:val="both"/>
        <w:rPr>
          <w:rFonts w:ascii="Times New Roman" w:eastAsia="Times New Roman" w:hAnsi="Times New Roman"/>
          <w:sz w:val="24"/>
          <w:szCs w:val="24"/>
          <w:lang w:eastAsia="sk-SK"/>
        </w:rPr>
      </w:pPr>
      <w:r w:rsidRPr="00713EE2">
        <w:rPr>
          <w:rFonts w:ascii="Times New Roman" w:eastAsiaTheme="minorHAnsi" w:hAnsi="Times New Roman"/>
          <w:sz w:val="24"/>
          <w:szCs w:val="24"/>
        </w:rPr>
        <w:t xml:space="preserve">opatrením  vedúcim k </w:t>
      </w:r>
      <w:r w:rsidRPr="00713EE2">
        <w:rPr>
          <w:rFonts w:ascii="Times New Roman" w:eastAsia="Times New Roman" w:hAnsi="Times New Roman"/>
          <w:sz w:val="24"/>
          <w:szCs w:val="24"/>
          <w:lang w:eastAsia="sk-SK"/>
        </w:rPr>
        <w:t>dvojitej strate opatrenie na základe ktorého, základný subjekt vykáže v účtovnej závierke výdavok (náklad) alebo stratu, v rozsahu v akom</w:t>
      </w:r>
    </w:p>
    <w:p w14:paraId="1769DA93" w14:textId="77777777" w:rsidR="005C66C9" w:rsidRPr="00713EE2" w:rsidRDefault="005C66C9" w:rsidP="00D801A9">
      <w:pPr>
        <w:pStyle w:val="Odsekzoznamu"/>
        <w:numPr>
          <w:ilvl w:val="1"/>
          <w:numId w:val="18"/>
        </w:numPr>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t>tento výdavok (náklad) alebo táto strata sú tiež vykázané ako výdavok (náklad) alebo strata v účtovnej závierke iného základného subjektu, alebo</w:t>
      </w:r>
    </w:p>
    <w:p w14:paraId="52F303E1" w14:textId="720E68C1" w:rsidR="005C66C9" w:rsidRPr="00713EE2" w:rsidRDefault="005C66C9" w:rsidP="00D801A9">
      <w:pPr>
        <w:pStyle w:val="Odsekzoznamu"/>
        <w:numPr>
          <w:ilvl w:val="1"/>
          <w:numId w:val="18"/>
        </w:numPr>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t xml:space="preserve">opatrenie  vedie k dvojitému uplatneniu daňového výdavku pri </w:t>
      </w:r>
      <w:r w:rsidR="00BC09F0">
        <w:rPr>
          <w:rFonts w:ascii="Times New Roman" w:eastAsia="Times New Roman" w:hAnsi="Times New Roman"/>
          <w:sz w:val="24"/>
          <w:szCs w:val="24"/>
          <w:lang w:val="sk-SK" w:eastAsia="sk-SK"/>
        </w:rPr>
        <w:t>určení</w:t>
      </w:r>
      <w:r w:rsidR="00BC09F0" w:rsidRPr="00713EE2">
        <w:rPr>
          <w:rFonts w:ascii="Times New Roman" w:eastAsia="Times New Roman" w:hAnsi="Times New Roman"/>
          <w:sz w:val="24"/>
          <w:szCs w:val="24"/>
          <w:lang w:val="sk-SK" w:eastAsia="sk-SK"/>
        </w:rPr>
        <w:t xml:space="preserve"> </w:t>
      </w:r>
      <w:r w:rsidRPr="00713EE2">
        <w:rPr>
          <w:rFonts w:ascii="Times New Roman" w:eastAsia="Times New Roman" w:hAnsi="Times New Roman"/>
          <w:sz w:val="24"/>
          <w:szCs w:val="24"/>
          <w:lang w:val="sk-SK" w:eastAsia="sk-SK"/>
        </w:rPr>
        <w:t>zdaniteľného príjmu iného základného subjektu v druhom štáte,</w:t>
      </w:r>
    </w:p>
    <w:p w14:paraId="4FE8BDB5" w14:textId="77777777" w:rsidR="005C66C9" w:rsidRPr="00713EE2" w:rsidRDefault="005C66C9" w:rsidP="00D801A9">
      <w:pPr>
        <w:numPr>
          <w:ilvl w:val="0"/>
          <w:numId w:val="18"/>
        </w:numPr>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 xml:space="preserve">opatrením vedúcim k </w:t>
      </w:r>
      <w:r w:rsidRPr="00713EE2">
        <w:rPr>
          <w:rFonts w:ascii="Times New Roman" w:eastAsia="Times New Roman" w:hAnsi="Times New Roman"/>
          <w:sz w:val="24"/>
          <w:szCs w:val="24"/>
          <w:lang w:eastAsia="sk-SK"/>
        </w:rPr>
        <w:t xml:space="preserve">dvojitému uznaniu dane opatrenie, na základe ktorého viac ako jeden základný subjekt zahrnie rovnaké celkové náklady na daň z príjmov alebo ich rovnakú časť do upravených zahrnutých daní, alebo do výpočtu </w:t>
      </w:r>
      <w:r w:rsidRPr="00713EE2">
        <w:rPr>
          <w:rFonts w:ascii="Times New Roman" w:eastAsiaTheme="minorHAnsi" w:hAnsi="Times New Roman"/>
          <w:sz w:val="24"/>
          <w:szCs w:val="24"/>
        </w:rPr>
        <w:t xml:space="preserve">zjednodušenej efektívnej sadzby dane na účely uplatnenia výnimky </w:t>
      </w:r>
      <w:r w:rsidRPr="00713EE2">
        <w:rPr>
          <w:rFonts w:ascii="Times New Roman" w:eastAsiaTheme="minorHAnsi" w:hAnsi="Times New Roman"/>
          <w:sz w:val="24"/>
          <w:szCs w:val="24"/>
        </w:rPr>
        <w:lastRenderedPageBreak/>
        <w:t xml:space="preserve">z výpočtu dorovnávacej dane základných subjektov na základe kvalifikovanej správy podľa jednotlivých štátov, okrem opatrenia, ktoré  </w:t>
      </w:r>
    </w:p>
    <w:p w14:paraId="2EC2A2F8" w14:textId="77777777" w:rsidR="005C66C9" w:rsidRPr="00713EE2" w:rsidRDefault="005C66C9" w:rsidP="00D801A9">
      <w:pPr>
        <w:pStyle w:val="Odsekzoznamu"/>
        <w:numPr>
          <w:ilvl w:val="1"/>
          <w:numId w:val="18"/>
        </w:numPr>
        <w:spacing w:after="0" w:line="240" w:lineRule="auto"/>
        <w:contextualSpacing w:val="0"/>
        <w:jc w:val="both"/>
        <w:rPr>
          <w:rFonts w:ascii="Times New Roman" w:eastAsiaTheme="minorHAnsi" w:hAnsi="Times New Roman"/>
          <w:sz w:val="24"/>
          <w:szCs w:val="24"/>
          <w:lang w:val="sk-SK"/>
        </w:rPr>
      </w:pPr>
      <w:r w:rsidRPr="00713EE2">
        <w:rPr>
          <w:rFonts w:ascii="Times New Roman" w:eastAsiaTheme="minorHAnsi" w:hAnsi="Times New Roman"/>
          <w:sz w:val="24"/>
          <w:szCs w:val="24"/>
          <w:lang w:val="sk-SK"/>
        </w:rPr>
        <w:t>vznikne výlučne preto, že zjednodušená efektívna sadzba dane základného subjektu nevyžaduje úpravy nákladov na daň z príjmov, ktoré by boli priradené inému základnému subjektu, pri určení upravených zahrnutých daní prvého základného subjektu,</w:t>
      </w:r>
    </w:p>
    <w:p w14:paraId="7BF2D23E" w14:textId="7FF150E0" w:rsidR="005C66C9" w:rsidRPr="00713EE2" w:rsidRDefault="005C66C9" w:rsidP="00D801A9">
      <w:pPr>
        <w:pStyle w:val="Odsekzoznamu"/>
        <w:numPr>
          <w:ilvl w:val="1"/>
          <w:numId w:val="18"/>
        </w:numPr>
        <w:spacing w:after="0" w:line="240" w:lineRule="auto"/>
        <w:contextualSpacing w:val="0"/>
        <w:jc w:val="both"/>
        <w:rPr>
          <w:rFonts w:ascii="Times New Roman" w:eastAsiaTheme="minorHAnsi" w:hAnsi="Times New Roman"/>
          <w:sz w:val="24"/>
          <w:szCs w:val="24"/>
          <w:lang w:val="sk-SK"/>
        </w:rPr>
      </w:pPr>
      <w:r w:rsidRPr="00713EE2">
        <w:rPr>
          <w:rFonts w:ascii="Times New Roman" w:eastAsiaTheme="minorHAnsi" w:hAnsi="Times New Roman"/>
          <w:sz w:val="24"/>
          <w:szCs w:val="24"/>
          <w:lang w:val="sk-SK"/>
        </w:rPr>
        <w:t>vedie  k tomu, že príjem podliehajúci dani sa zahrnie do príslušných účtovných závierok každého takéhoto základného subjektu,</w:t>
      </w:r>
    </w:p>
    <w:p w14:paraId="2D787FAC" w14:textId="6CA0EA2E" w:rsidR="005C66C9" w:rsidRPr="00713EE2" w:rsidRDefault="005C66C9" w:rsidP="00D801A9">
      <w:pPr>
        <w:numPr>
          <w:ilvl w:val="0"/>
          <w:numId w:val="18"/>
        </w:numPr>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základným subjektom subjekt, ktorý sa považuje za základný subjekt podľa tohto zákona, spoločný podnik a  subjekt zostavujúci kvalifikovanú účtovnú závierku, ktorá sa zohľadn</w:t>
      </w:r>
      <w:r w:rsidR="00707D0A">
        <w:rPr>
          <w:rFonts w:ascii="Times New Roman" w:eastAsiaTheme="minorHAnsi" w:hAnsi="Times New Roman"/>
          <w:sz w:val="24"/>
          <w:szCs w:val="24"/>
        </w:rPr>
        <w:t>í</w:t>
      </w:r>
      <w:r w:rsidRPr="00713EE2">
        <w:rPr>
          <w:rFonts w:ascii="Times New Roman" w:eastAsiaTheme="minorHAnsi" w:hAnsi="Times New Roman"/>
          <w:sz w:val="24"/>
          <w:szCs w:val="24"/>
        </w:rPr>
        <w:t xml:space="preserve"> na účely výnimky z výpočtu dorovnávacej dane na základe kvalifikovanej správy podľa jednotlivých štátov bez ohľadu na to, či sa tieto subjekty nachádzajú v tom istom štáte,  </w:t>
      </w:r>
    </w:p>
    <w:p w14:paraId="02C6B9BD" w14:textId="2112ACA9" w:rsidR="005C66C9" w:rsidRPr="00713EE2" w:rsidRDefault="005C66C9" w:rsidP="00D801A9">
      <w:pPr>
        <w:numPr>
          <w:ilvl w:val="0"/>
          <w:numId w:val="18"/>
        </w:numPr>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účtovnou závierkou základného subjektu účtovná závierka použitá pri  výpočte oprávneného príjmu alebo oprávnenej straty základného subjektu alebo kvalifikovaná účtovná závierka subjektu, na ktor</w:t>
      </w:r>
      <w:r w:rsidR="000E24EA">
        <w:rPr>
          <w:rFonts w:ascii="Times New Roman" w:eastAsiaTheme="minorHAnsi" w:hAnsi="Times New Roman"/>
          <w:sz w:val="24"/>
          <w:szCs w:val="24"/>
        </w:rPr>
        <w:t>ý</w:t>
      </w:r>
      <w:r w:rsidRPr="00713EE2">
        <w:rPr>
          <w:rFonts w:ascii="Times New Roman" w:eastAsiaTheme="minorHAnsi" w:hAnsi="Times New Roman"/>
          <w:sz w:val="24"/>
          <w:szCs w:val="24"/>
        </w:rPr>
        <w:t xml:space="preserve"> sa vzťahuje výnimka z výpočtu dorovnávacej dane na základe kvalifikovanej správy podľa jednotlivých štátov.</w:t>
      </w:r>
    </w:p>
    <w:p w14:paraId="1CD02961" w14:textId="77777777" w:rsidR="005C66C9" w:rsidRPr="00713EE2" w:rsidRDefault="005C66C9" w:rsidP="00D801A9">
      <w:pPr>
        <w:autoSpaceDE w:val="0"/>
        <w:autoSpaceDN w:val="0"/>
        <w:adjustRightInd w:val="0"/>
        <w:spacing w:after="0" w:line="240" w:lineRule="auto"/>
        <w:jc w:val="both"/>
        <w:rPr>
          <w:rFonts w:ascii="Times New Roman" w:eastAsiaTheme="minorHAnsi" w:hAnsi="Times New Roman"/>
          <w:sz w:val="24"/>
          <w:szCs w:val="24"/>
        </w:rPr>
      </w:pPr>
    </w:p>
    <w:p w14:paraId="6C16F399" w14:textId="77777777" w:rsidR="005C66C9" w:rsidRPr="00713EE2" w:rsidRDefault="005C66C9" w:rsidP="00D801A9">
      <w:pPr>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 xml:space="preserve">(2) Na účely odseku 1 </w:t>
      </w:r>
    </w:p>
    <w:p w14:paraId="478C2520" w14:textId="1BB990ED" w:rsidR="005C66C9" w:rsidRPr="00713EE2" w:rsidRDefault="005C66C9" w:rsidP="00D801A9">
      <w:pPr>
        <w:numPr>
          <w:ilvl w:val="0"/>
          <w:numId w:val="19"/>
        </w:numPr>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základný subjekt pristúpil k opatreniu po 15. decembri 2022, ak po tomto d</w:t>
      </w:r>
      <w:r w:rsidR="00707D0A">
        <w:rPr>
          <w:rFonts w:ascii="Times New Roman" w:eastAsiaTheme="minorHAnsi" w:hAnsi="Times New Roman"/>
          <w:sz w:val="24"/>
          <w:szCs w:val="24"/>
        </w:rPr>
        <w:t>ni</w:t>
      </w:r>
      <w:r w:rsidRPr="00713EE2">
        <w:rPr>
          <w:rFonts w:ascii="Times New Roman" w:eastAsiaTheme="minorHAnsi" w:hAnsi="Times New Roman"/>
          <w:sz w:val="24"/>
          <w:szCs w:val="24"/>
        </w:rPr>
        <w:t xml:space="preserve"> </w:t>
      </w:r>
    </w:p>
    <w:p w14:paraId="66790FDE" w14:textId="77777777" w:rsidR="005C66C9" w:rsidRPr="00713EE2" w:rsidRDefault="005C66C9" w:rsidP="00D801A9">
      <w:pPr>
        <w:pStyle w:val="Odsekzoznamu"/>
        <w:numPr>
          <w:ilvl w:val="1"/>
          <w:numId w:val="18"/>
        </w:numPr>
        <w:spacing w:after="0" w:line="240" w:lineRule="auto"/>
        <w:contextualSpacing w:val="0"/>
        <w:jc w:val="both"/>
        <w:rPr>
          <w:rFonts w:ascii="Times New Roman" w:eastAsiaTheme="minorHAnsi" w:hAnsi="Times New Roman"/>
          <w:sz w:val="24"/>
          <w:szCs w:val="24"/>
          <w:lang w:val="sk-SK"/>
        </w:rPr>
      </w:pPr>
      <w:r w:rsidRPr="00713EE2">
        <w:rPr>
          <w:rFonts w:ascii="Times New Roman" w:eastAsiaTheme="minorHAnsi" w:hAnsi="Times New Roman"/>
          <w:sz w:val="24"/>
          <w:szCs w:val="24"/>
          <w:lang w:val="sk-SK"/>
        </w:rPr>
        <w:t>je toto opatrenie zmenené alebo prevedené,</w:t>
      </w:r>
    </w:p>
    <w:p w14:paraId="4D62B048" w14:textId="77777777" w:rsidR="005C66C9" w:rsidRPr="00713EE2" w:rsidRDefault="005C66C9" w:rsidP="00D801A9">
      <w:pPr>
        <w:pStyle w:val="Odsekzoznamu"/>
        <w:numPr>
          <w:ilvl w:val="1"/>
          <w:numId w:val="18"/>
        </w:numPr>
        <w:spacing w:after="0" w:line="240" w:lineRule="auto"/>
        <w:contextualSpacing w:val="0"/>
        <w:jc w:val="both"/>
        <w:rPr>
          <w:rFonts w:ascii="Times New Roman" w:eastAsiaTheme="minorHAnsi" w:hAnsi="Times New Roman"/>
          <w:sz w:val="24"/>
          <w:szCs w:val="24"/>
          <w:lang w:val="sk-SK"/>
        </w:rPr>
      </w:pPr>
      <w:r w:rsidRPr="00713EE2">
        <w:rPr>
          <w:rFonts w:ascii="Times New Roman" w:eastAsiaTheme="minorHAnsi" w:hAnsi="Times New Roman"/>
          <w:sz w:val="24"/>
          <w:szCs w:val="24"/>
          <w:lang w:val="sk-SK"/>
        </w:rPr>
        <w:t>plnenie práv alebo povinností podľa tohto opatrenia je rozdielne od plnenia práv alebo povinností pred 15. decembrom 2022, a to vrátane zastavenia alebo zníženia platieb, ktoré majú za následok zvýšenie zostatku záväzku, alebo</w:t>
      </w:r>
    </w:p>
    <w:p w14:paraId="5E11A4ED" w14:textId="77777777" w:rsidR="005C66C9" w:rsidRPr="00713EE2" w:rsidRDefault="005C66C9" w:rsidP="00D801A9">
      <w:pPr>
        <w:pStyle w:val="Odsekzoznamu"/>
        <w:numPr>
          <w:ilvl w:val="1"/>
          <w:numId w:val="18"/>
        </w:numPr>
        <w:spacing w:after="0" w:line="240" w:lineRule="auto"/>
        <w:contextualSpacing w:val="0"/>
        <w:jc w:val="both"/>
        <w:rPr>
          <w:rFonts w:ascii="Times New Roman" w:eastAsiaTheme="minorHAnsi" w:hAnsi="Times New Roman"/>
          <w:sz w:val="24"/>
          <w:szCs w:val="24"/>
          <w:lang w:val="sk-SK"/>
        </w:rPr>
      </w:pPr>
      <w:r w:rsidRPr="00713EE2">
        <w:rPr>
          <w:rFonts w:ascii="Times New Roman" w:eastAsiaTheme="minorHAnsi" w:hAnsi="Times New Roman"/>
          <w:sz w:val="24"/>
          <w:szCs w:val="24"/>
          <w:lang w:val="sk-SK"/>
        </w:rPr>
        <w:t>nastala zmena v účtovných postupoch v súvislosti s týmto opatrením,</w:t>
      </w:r>
    </w:p>
    <w:p w14:paraId="65F11214" w14:textId="77777777" w:rsidR="005C66C9" w:rsidRPr="00713EE2" w:rsidRDefault="005C66C9" w:rsidP="00D801A9">
      <w:pPr>
        <w:numPr>
          <w:ilvl w:val="0"/>
          <w:numId w:val="19"/>
        </w:numPr>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k zodpovedajúcemu zvýšeniu zdaniteľných príjmov u základného subjektu podľa odseku 1 písm. b) nedošlo v rozsahu, v akom</w:t>
      </w:r>
    </w:p>
    <w:p w14:paraId="6C4F7E60" w14:textId="4670AB0C" w:rsidR="005C66C9" w:rsidRPr="00713EE2" w:rsidRDefault="005C66C9" w:rsidP="00D801A9">
      <w:pPr>
        <w:pStyle w:val="Odsekzoznamu"/>
        <w:numPr>
          <w:ilvl w:val="1"/>
          <w:numId w:val="19"/>
        </w:numPr>
        <w:spacing w:after="0" w:line="240" w:lineRule="auto"/>
        <w:contextualSpacing w:val="0"/>
        <w:jc w:val="both"/>
        <w:rPr>
          <w:rFonts w:ascii="Times New Roman" w:eastAsiaTheme="minorHAnsi" w:hAnsi="Times New Roman"/>
          <w:sz w:val="24"/>
          <w:szCs w:val="24"/>
          <w:lang w:val="sk-SK"/>
        </w:rPr>
      </w:pPr>
      <w:r w:rsidRPr="00713EE2">
        <w:rPr>
          <w:rFonts w:ascii="Times New Roman" w:eastAsiaTheme="minorHAnsi" w:hAnsi="Times New Roman"/>
          <w:sz w:val="24"/>
          <w:szCs w:val="24"/>
          <w:lang w:val="sk-SK"/>
        </w:rPr>
        <w:t xml:space="preserve">suma zahrnutá v zdaniteľnom príjme je kompenzovaná atribútom dane, ako napríklad stratou prenesenou do budúcich období alebo úrokovými výdavkami (nákladmi) prenesenými do </w:t>
      </w:r>
      <w:r w:rsidR="008B1741">
        <w:rPr>
          <w:rFonts w:ascii="Times New Roman" w:eastAsiaTheme="minorHAnsi" w:hAnsi="Times New Roman"/>
          <w:sz w:val="24"/>
          <w:szCs w:val="24"/>
          <w:lang w:val="sk-SK"/>
        </w:rPr>
        <w:t xml:space="preserve">budúcich </w:t>
      </w:r>
      <w:r w:rsidRPr="00713EE2">
        <w:rPr>
          <w:rFonts w:ascii="Times New Roman" w:eastAsiaTheme="minorHAnsi" w:hAnsi="Times New Roman"/>
          <w:sz w:val="24"/>
          <w:szCs w:val="24"/>
          <w:lang w:val="sk-SK"/>
        </w:rPr>
        <w:t>období, v súvislosti s ktorým sa vykonala úprava ocenenia alebo úprava účtovného uznania alebo by sa vykonala táto úprava, ak by sa stanovenie úpravy vykonalo bez ohľadu na to, či základný subjekt môže tento atribút dane použiť v súvislosti s opatrením uzavretým po 15. decembri 2022, alebo</w:t>
      </w:r>
    </w:p>
    <w:p w14:paraId="40B02568" w14:textId="77777777" w:rsidR="005C66C9" w:rsidRPr="00713EE2" w:rsidRDefault="005C66C9" w:rsidP="00D801A9">
      <w:pPr>
        <w:pStyle w:val="Odsekzoznamu"/>
        <w:numPr>
          <w:ilvl w:val="1"/>
          <w:numId w:val="19"/>
        </w:numPr>
        <w:spacing w:after="0" w:line="240" w:lineRule="auto"/>
        <w:contextualSpacing w:val="0"/>
        <w:jc w:val="both"/>
        <w:rPr>
          <w:rFonts w:ascii="Times New Roman" w:eastAsiaTheme="minorHAnsi" w:hAnsi="Times New Roman"/>
          <w:sz w:val="24"/>
          <w:szCs w:val="24"/>
          <w:lang w:val="sk-SK"/>
        </w:rPr>
      </w:pPr>
      <w:r w:rsidRPr="00713EE2">
        <w:rPr>
          <w:rFonts w:ascii="Times New Roman" w:eastAsiaTheme="minorHAnsi" w:hAnsi="Times New Roman"/>
          <w:sz w:val="24"/>
          <w:szCs w:val="24"/>
          <w:lang w:val="sk-SK"/>
        </w:rPr>
        <w:t>platba, ktorá vedie k výdavku alebo strate, tiež vedie k zdaniteľnému odpočtu alebo strate základného subjektu, pričom nie je zahrnutá v nákladoch (výdavkoch) alebo strate pri určení zisku alebo straty pred zdanením v Slovenskej republike, pričom druhý základný subjekt sa tiež nachádza v Slovenskej republike, vrátane výdavku (nákladu) alebo straty v účtovnej závierke subjektu s prvkom daňovej transparentnosti, ktorý je vo vlastníctve základného subjektu v štáte, v ktorom sa nachádza druhý základný subjekt,</w:t>
      </w:r>
    </w:p>
    <w:p w14:paraId="4097DC6D" w14:textId="77777777" w:rsidR="005C66C9" w:rsidRPr="00713EE2" w:rsidRDefault="005C66C9" w:rsidP="00D801A9">
      <w:pPr>
        <w:numPr>
          <w:ilvl w:val="0"/>
          <w:numId w:val="19"/>
        </w:numPr>
        <w:spacing w:after="0" w:line="240" w:lineRule="auto"/>
        <w:jc w:val="both"/>
        <w:rPr>
          <w:rFonts w:ascii="Times New Roman" w:eastAsia="Times New Roman" w:hAnsi="Times New Roman"/>
          <w:sz w:val="24"/>
          <w:szCs w:val="24"/>
          <w:lang w:eastAsia="sk-SK"/>
        </w:rPr>
      </w:pPr>
      <w:r w:rsidRPr="00713EE2">
        <w:rPr>
          <w:rFonts w:ascii="Times New Roman" w:eastAsiaTheme="minorHAnsi" w:hAnsi="Times New Roman"/>
          <w:sz w:val="24"/>
          <w:szCs w:val="24"/>
        </w:rPr>
        <w:t>opatrenie nie je opatrením vedúcim k dvojitej strate podľa odseku 1 písm. c) prvého bodu v</w:t>
      </w:r>
      <w:r w:rsidRPr="00713EE2">
        <w:rPr>
          <w:rFonts w:ascii="Times New Roman" w:eastAsia="Times New Roman" w:hAnsi="Times New Roman"/>
          <w:sz w:val="24"/>
          <w:szCs w:val="24"/>
          <w:lang w:eastAsia="sk-SK"/>
        </w:rPr>
        <w:t> rozsahu, v akom je suma relevantných výdavkov (nákladov) kompenzovaná s výnosom zahrnutým v účtovnej závierke oboch základných subjektov,</w:t>
      </w:r>
    </w:p>
    <w:p w14:paraId="1CF00CAE" w14:textId="77777777" w:rsidR="005C66C9" w:rsidRPr="00713EE2" w:rsidRDefault="005C66C9" w:rsidP="00D801A9">
      <w:pPr>
        <w:numPr>
          <w:ilvl w:val="0"/>
          <w:numId w:val="19"/>
        </w:numPr>
        <w:spacing w:after="0" w:line="240" w:lineRule="auto"/>
        <w:jc w:val="both"/>
        <w:rPr>
          <w:rFonts w:ascii="Times New Roman" w:eastAsia="Times New Roman" w:hAnsi="Times New Roman"/>
          <w:sz w:val="24"/>
          <w:szCs w:val="24"/>
          <w:lang w:eastAsia="sk-SK"/>
        </w:rPr>
      </w:pPr>
      <w:r w:rsidRPr="00713EE2">
        <w:rPr>
          <w:rFonts w:ascii="Times New Roman" w:eastAsiaTheme="minorHAnsi" w:hAnsi="Times New Roman"/>
          <w:sz w:val="24"/>
          <w:szCs w:val="24"/>
        </w:rPr>
        <w:t xml:space="preserve">opatrenie nie je opatrením vedúcim k dvojitej strate podľa odseku 1 písm. c) druhého bodu </w:t>
      </w:r>
      <w:r w:rsidRPr="00713EE2">
        <w:rPr>
          <w:rFonts w:ascii="Times New Roman" w:eastAsia="Times New Roman" w:hAnsi="Times New Roman"/>
          <w:sz w:val="24"/>
          <w:szCs w:val="24"/>
          <w:lang w:eastAsia="sk-SK"/>
        </w:rPr>
        <w:t xml:space="preserve">v rozsahu, v akom je suma relevantných výdavkov (nákladov) kompenzovaná s výnosom alebo príjmom, ktorý je zahrnutý </w:t>
      </w:r>
    </w:p>
    <w:p w14:paraId="402322D6" w14:textId="77777777" w:rsidR="005C66C9" w:rsidRPr="00713EE2" w:rsidRDefault="005C66C9" w:rsidP="00D801A9">
      <w:pPr>
        <w:pStyle w:val="Odsekzoznamu"/>
        <w:numPr>
          <w:ilvl w:val="1"/>
          <w:numId w:val="19"/>
        </w:numPr>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lastRenderedPageBreak/>
        <w:t>v účtovnej závierke základného subjektu vrátane výdavku (nákladu) alebo straty v účtovnej závierke a</w:t>
      </w:r>
    </w:p>
    <w:p w14:paraId="1EFC4B5A" w14:textId="77777777" w:rsidR="005C66C9" w:rsidRPr="00713EE2" w:rsidRDefault="005C66C9" w:rsidP="00D801A9">
      <w:pPr>
        <w:pStyle w:val="Odsekzoznamu"/>
        <w:numPr>
          <w:ilvl w:val="1"/>
          <w:numId w:val="19"/>
        </w:numPr>
        <w:spacing w:after="0" w:line="240" w:lineRule="auto"/>
        <w:contextualSpacing w:val="0"/>
        <w:jc w:val="both"/>
        <w:rPr>
          <w:rFonts w:ascii="Times New Roman" w:eastAsia="Times New Roman" w:hAnsi="Times New Roman"/>
          <w:sz w:val="24"/>
          <w:szCs w:val="24"/>
          <w:lang w:val="sk-SK" w:eastAsia="sk-SK"/>
        </w:rPr>
      </w:pPr>
      <w:r w:rsidRPr="00713EE2">
        <w:rPr>
          <w:rFonts w:ascii="Times New Roman" w:eastAsia="Times New Roman" w:hAnsi="Times New Roman"/>
          <w:sz w:val="24"/>
          <w:szCs w:val="24"/>
          <w:lang w:val="sk-SK" w:eastAsia="sk-SK"/>
        </w:rPr>
        <w:t>v zdaniteľnom príjme základného subjektu, ktorý si uplatňuje odpočet príslušného výdavku (nákladu) alebo straty,</w:t>
      </w:r>
    </w:p>
    <w:p w14:paraId="4FE38CD8" w14:textId="77777777" w:rsidR="005C66C9" w:rsidRPr="00713EE2" w:rsidRDefault="005C66C9" w:rsidP="00D801A9">
      <w:pPr>
        <w:numPr>
          <w:ilvl w:val="0"/>
          <w:numId w:val="19"/>
        </w:numPr>
        <w:spacing w:after="0" w:line="240" w:lineRule="auto"/>
        <w:jc w:val="both"/>
        <w:rPr>
          <w:rFonts w:ascii="Times New Roman" w:eastAsia="Times New Roman" w:hAnsi="Times New Roman"/>
          <w:sz w:val="24"/>
          <w:szCs w:val="24"/>
          <w:lang w:eastAsia="sk-SK"/>
        </w:rPr>
      </w:pPr>
      <w:r w:rsidRPr="00713EE2">
        <w:rPr>
          <w:rFonts w:ascii="Times New Roman" w:eastAsia="Times New Roman" w:hAnsi="Times New Roman"/>
          <w:sz w:val="24"/>
          <w:szCs w:val="24"/>
          <w:lang w:eastAsia="sk-SK"/>
        </w:rPr>
        <w:t>výdavok (náklad) alebo strata sa nepovažujú za vykázané v účtovnej závierke transparentného subjektu v rozsahu, v akom výdavok (náklad) alebo strata sú zahrnuté v účtovnej závierke vlastníkov základného subjektu.</w:t>
      </w:r>
    </w:p>
    <w:p w14:paraId="679F0971" w14:textId="77777777" w:rsidR="005C66C9" w:rsidRPr="00713EE2" w:rsidRDefault="005C66C9" w:rsidP="00D801A9">
      <w:pPr>
        <w:spacing w:after="0" w:line="240" w:lineRule="auto"/>
        <w:jc w:val="both"/>
        <w:rPr>
          <w:rFonts w:ascii="Times New Roman" w:eastAsia="Times New Roman" w:hAnsi="Times New Roman"/>
          <w:sz w:val="24"/>
          <w:szCs w:val="24"/>
          <w:lang w:eastAsia="sk-SK"/>
        </w:rPr>
      </w:pPr>
    </w:p>
    <w:p w14:paraId="5B3A1F1F" w14:textId="77777777" w:rsidR="005C66C9" w:rsidRPr="00713EE2" w:rsidRDefault="005C66C9" w:rsidP="00D801A9">
      <w:pPr>
        <w:autoSpaceDE w:val="0"/>
        <w:autoSpaceDN w:val="0"/>
        <w:adjustRightInd w:val="0"/>
        <w:spacing w:after="0" w:line="240" w:lineRule="auto"/>
        <w:jc w:val="both"/>
        <w:rPr>
          <w:rFonts w:ascii="Times New Roman" w:eastAsiaTheme="minorHAnsi" w:hAnsi="Times New Roman"/>
          <w:sz w:val="24"/>
          <w:szCs w:val="24"/>
        </w:rPr>
      </w:pPr>
      <w:r w:rsidRPr="00713EE2">
        <w:rPr>
          <w:rFonts w:ascii="Times New Roman" w:eastAsiaTheme="minorHAnsi" w:hAnsi="Times New Roman"/>
          <w:sz w:val="24"/>
          <w:szCs w:val="24"/>
        </w:rPr>
        <w:t>(3) Pri určení nároku na uplatnenie výnimky z výpočtu dorovnávacej dane základných subjektov na základe kvalifikovanej správy podľa jednotlivých štátov v súvislosti s hybridnými opatreniami, ktoré vznikli po 15. decembri 2022, sa vylúčia</w:t>
      </w:r>
    </w:p>
    <w:p w14:paraId="5FC8D7C1" w14:textId="77777777" w:rsidR="005C66C9" w:rsidRPr="00713EE2" w:rsidRDefault="005C66C9" w:rsidP="00D801A9">
      <w:pPr>
        <w:numPr>
          <w:ilvl w:val="0"/>
          <w:numId w:val="27"/>
        </w:numPr>
        <w:spacing w:after="0" w:line="240" w:lineRule="auto"/>
        <w:jc w:val="both"/>
        <w:rPr>
          <w:rFonts w:ascii="Times New Roman" w:eastAsia="Times New Roman" w:hAnsi="Times New Roman"/>
          <w:sz w:val="24"/>
          <w:szCs w:val="24"/>
          <w:lang w:eastAsia="sk-SK"/>
        </w:rPr>
      </w:pPr>
      <w:r w:rsidRPr="00713EE2">
        <w:rPr>
          <w:rFonts w:ascii="Times New Roman" w:eastAsiaTheme="minorHAnsi" w:hAnsi="Times New Roman"/>
          <w:sz w:val="24"/>
          <w:szCs w:val="24"/>
        </w:rPr>
        <w:t xml:space="preserve">zo zisku alebo straty všetkých základných subjektov pred zdanením výdavky (náklady) alebo straty vzniknuté v dôsledku opatrenia vedúceho k odpočtu výdavku (nákladu) bez zahrnutia </w:t>
      </w:r>
      <w:r w:rsidRPr="00713EE2">
        <w:rPr>
          <w:rFonts w:ascii="Times New Roman" w:eastAsia="Times New Roman" w:hAnsi="Times New Roman"/>
          <w:sz w:val="24"/>
          <w:szCs w:val="24"/>
          <w:lang w:eastAsia="sk-SK"/>
        </w:rPr>
        <w:t>do príjmu (výnosu) alebo k dvojitej strate a</w:t>
      </w:r>
    </w:p>
    <w:p w14:paraId="3709EBBE" w14:textId="77777777" w:rsidR="005C66C9" w:rsidRPr="00713EE2" w:rsidRDefault="005C66C9" w:rsidP="00D801A9">
      <w:pPr>
        <w:numPr>
          <w:ilvl w:val="0"/>
          <w:numId w:val="27"/>
        </w:numPr>
        <w:spacing w:after="0" w:line="240" w:lineRule="auto"/>
        <w:jc w:val="both"/>
        <w:rPr>
          <w:rFonts w:ascii="Times New Roman" w:eastAsia="Times New Roman" w:hAnsi="Times New Roman"/>
          <w:sz w:val="24"/>
          <w:szCs w:val="24"/>
          <w:lang w:eastAsia="sk-SK"/>
        </w:rPr>
      </w:pPr>
      <w:r w:rsidRPr="00713EE2">
        <w:rPr>
          <w:rFonts w:ascii="Times New Roman" w:eastAsia="Times New Roman" w:hAnsi="Times New Roman"/>
          <w:sz w:val="24"/>
          <w:szCs w:val="24"/>
          <w:lang w:eastAsia="sk-SK"/>
        </w:rPr>
        <w:t xml:space="preserve">z nákladov na daň z príjmov náklady na daň vzniknuté v dôsledku </w:t>
      </w:r>
      <w:r w:rsidRPr="00713EE2">
        <w:rPr>
          <w:rFonts w:ascii="Times New Roman" w:eastAsiaTheme="minorHAnsi" w:hAnsi="Times New Roman"/>
          <w:sz w:val="24"/>
          <w:szCs w:val="24"/>
        </w:rPr>
        <w:t xml:space="preserve">opatrenia vedúceho k </w:t>
      </w:r>
      <w:r w:rsidRPr="00713EE2">
        <w:rPr>
          <w:rFonts w:ascii="Times New Roman" w:eastAsia="Times New Roman" w:hAnsi="Times New Roman"/>
          <w:sz w:val="24"/>
          <w:szCs w:val="24"/>
          <w:lang w:eastAsia="sk-SK"/>
        </w:rPr>
        <w:t>dvojitému uznaniu dane.</w:t>
      </w:r>
    </w:p>
    <w:p w14:paraId="12A5AFB1" w14:textId="77777777" w:rsidR="005C66C9" w:rsidRPr="00713EE2" w:rsidRDefault="005C66C9" w:rsidP="00D801A9">
      <w:pPr>
        <w:spacing w:after="0" w:line="240" w:lineRule="auto"/>
        <w:jc w:val="both"/>
        <w:rPr>
          <w:rFonts w:ascii="Times New Roman" w:eastAsia="Times New Roman" w:hAnsi="Times New Roman"/>
          <w:sz w:val="24"/>
          <w:szCs w:val="24"/>
          <w:lang w:eastAsia="sk-SK"/>
        </w:rPr>
      </w:pPr>
    </w:p>
    <w:p w14:paraId="7951E0B4" w14:textId="51072A11" w:rsidR="005C66C9" w:rsidRPr="00713EE2" w:rsidRDefault="005C66C9" w:rsidP="00D801A9">
      <w:pPr>
        <w:autoSpaceDE w:val="0"/>
        <w:autoSpaceDN w:val="0"/>
        <w:adjustRightInd w:val="0"/>
        <w:spacing w:after="0" w:line="240" w:lineRule="auto"/>
        <w:jc w:val="both"/>
      </w:pPr>
      <w:r w:rsidRPr="00713EE2">
        <w:rPr>
          <w:rFonts w:ascii="Times New Roman" w:eastAsiaTheme="minorHAnsi" w:hAnsi="Times New Roman"/>
          <w:sz w:val="24"/>
          <w:szCs w:val="24"/>
        </w:rPr>
        <w:t xml:space="preserve">(4) </w:t>
      </w:r>
      <w:r w:rsidRPr="00713EE2">
        <w:rPr>
          <w:rFonts w:ascii="Times New Roman" w:eastAsia="Times New Roman" w:hAnsi="Times New Roman"/>
          <w:sz w:val="24"/>
          <w:szCs w:val="24"/>
          <w:lang w:eastAsia="sk-SK"/>
        </w:rPr>
        <w:t xml:space="preserve">Ak sa </w:t>
      </w:r>
      <w:r w:rsidR="008B1741">
        <w:rPr>
          <w:rFonts w:ascii="Times New Roman" w:eastAsia="Times New Roman" w:hAnsi="Times New Roman"/>
          <w:sz w:val="24"/>
          <w:szCs w:val="24"/>
          <w:lang w:eastAsia="sk-SK"/>
        </w:rPr>
        <w:t xml:space="preserve">pri </w:t>
      </w:r>
      <w:r w:rsidRPr="00713EE2">
        <w:rPr>
          <w:rFonts w:ascii="Times New Roman" w:eastAsia="Times New Roman" w:hAnsi="Times New Roman"/>
          <w:sz w:val="24"/>
          <w:szCs w:val="24"/>
          <w:lang w:eastAsia="sk-SK"/>
        </w:rPr>
        <w:t>opatren</w:t>
      </w:r>
      <w:r w:rsidR="008B1741">
        <w:rPr>
          <w:rFonts w:ascii="Times New Roman" w:eastAsia="Times New Roman" w:hAnsi="Times New Roman"/>
          <w:sz w:val="24"/>
          <w:szCs w:val="24"/>
          <w:lang w:eastAsia="sk-SK"/>
        </w:rPr>
        <w:t>í</w:t>
      </w:r>
      <w:r w:rsidRPr="00713EE2">
        <w:rPr>
          <w:rFonts w:ascii="Times New Roman" w:eastAsia="Times New Roman" w:hAnsi="Times New Roman"/>
          <w:sz w:val="24"/>
          <w:szCs w:val="24"/>
          <w:lang w:eastAsia="sk-SK"/>
        </w:rPr>
        <w:t xml:space="preserve"> </w:t>
      </w:r>
      <w:r w:rsidRPr="00713EE2">
        <w:rPr>
          <w:rFonts w:ascii="Times New Roman" w:eastAsiaTheme="minorHAnsi" w:hAnsi="Times New Roman"/>
          <w:sz w:val="24"/>
          <w:szCs w:val="24"/>
        </w:rPr>
        <w:t>vedúc</w:t>
      </w:r>
      <w:r w:rsidR="008B1741">
        <w:rPr>
          <w:rFonts w:ascii="Times New Roman" w:eastAsiaTheme="minorHAnsi" w:hAnsi="Times New Roman"/>
          <w:sz w:val="24"/>
          <w:szCs w:val="24"/>
        </w:rPr>
        <w:t>om</w:t>
      </w:r>
      <w:r w:rsidRPr="00713EE2">
        <w:rPr>
          <w:rFonts w:ascii="Times New Roman" w:eastAsiaTheme="minorHAnsi" w:hAnsi="Times New Roman"/>
          <w:sz w:val="24"/>
          <w:szCs w:val="24"/>
        </w:rPr>
        <w:t xml:space="preserve"> k </w:t>
      </w:r>
      <w:r w:rsidRPr="00713EE2">
        <w:rPr>
          <w:rFonts w:ascii="Times New Roman" w:eastAsia="Times New Roman" w:hAnsi="Times New Roman"/>
          <w:sz w:val="24"/>
          <w:szCs w:val="24"/>
          <w:lang w:eastAsia="sk-SK"/>
        </w:rPr>
        <w:t>dvojitej strate podľa odseku 1 písm. c) prvého bodu všetky základné subjekty vrátane relevantných výdavkov (nákladov) alebo straty v ich účtovných závierkach nachádzajú v Slovenskej republike, nevykoná sa úprava podľa odseku 3 písm. a) s ohľadom na výdavky (náklady) alebo stratu v účtovnej závierke jedného zo základných subjektov.</w:t>
      </w:r>
    </w:p>
    <w:p w14:paraId="6BF161BA" w14:textId="77777777" w:rsidR="00E51AA2" w:rsidRPr="00713EE2" w:rsidRDefault="00E51AA2" w:rsidP="00D801A9">
      <w:pPr>
        <w:spacing w:after="0" w:line="240" w:lineRule="auto"/>
        <w:ind w:left="720"/>
        <w:jc w:val="both"/>
        <w:rPr>
          <w:rFonts w:ascii="Times New Roman" w:eastAsiaTheme="minorHAnsi" w:hAnsi="Times New Roman"/>
          <w:sz w:val="24"/>
          <w:szCs w:val="24"/>
        </w:rPr>
      </w:pPr>
    </w:p>
    <w:p w14:paraId="401A5C5A" w14:textId="018EF295" w:rsidR="009B7E31" w:rsidRPr="00713EE2" w:rsidRDefault="009B7E31" w:rsidP="00D801A9">
      <w:pPr>
        <w:spacing w:after="0" w:line="240" w:lineRule="auto"/>
        <w:jc w:val="center"/>
        <w:rPr>
          <w:rFonts w:ascii="Times New Roman" w:hAnsi="Times New Roman"/>
          <w:b/>
          <w:sz w:val="24"/>
          <w:szCs w:val="24"/>
        </w:rPr>
      </w:pPr>
      <w:r w:rsidRPr="00713EE2">
        <w:rPr>
          <w:rFonts w:ascii="Times New Roman" w:hAnsi="Times New Roman"/>
          <w:b/>
          <w:sz w:val="24"/>
          <w:szCs w:val="24"/>
        </w:rPr>
        <w:t>§ 32b</w:t>
      </w:r>
    </w:p>
    <w:p w14:paraId="63FCE89D" w14:textId="576D2E34" w:rsidR="009B7E31" w:rsidRPr="00713EE2" w:rsidRDefault="009B7E31" w:rsidP="00D801A9">
      <w:pPr>
        <w:spacing w:after="0" w:line="240" w:lineRule="auto"/>
        <w:jc w:val="center"/>
        <w:rPr>
          <w:rFonts w:ascii="Times New Roman" w:hAnsi="Times New Roman"/>
          <w:b/>
          <w:sz w:val="24"/>
          <w:szCs w:val="24"/>
        </w:rPr>
      </w:pPr>
      <w:r w:rsidRPr="00713EE2">
        <w:rPr>
          <w:rFonts w:ascii="Times New Roman" w:hAnsi="Times New Roman"/>
          <w:b/>
          <w:sz w:val="24"/>
          <w:szCs w:val="24"/>
        </w:rPr>
        <w:t>Výnimka z výpočtu dorovnávacej dane na základe zjednodušených výpočtov</w:t>
      </w:r>
    </w:p>
    <w:p w14:paraId="12925F61" w14:textId="77777777" w:rsidR="009B7E31" w:rsidRPr="00713EE2" w:rsidRDefault="009B7E31" w:rsidP="00D801A9">
      <w:pPr>
        <w:spacing w:after="0" w:line="240" w:lineRule="auto"/>
        <w:jc w:val="both"/>
        <w:rPr>
          <w:rFonts w:ascii="Times New Roman" w:hAnsi="Times New Roman"/>
          <w:b/>
          <w:sz w:val="24"/>
          <w:szCs w:val="24"/>
        </w:rPr>
      </w:pPr>
    </w:p>
    <w:p w14:paraId="5C035E15" w14:textId="202E91FB" w:rsidR="009B7E31" w:rsidRPr="00713EE2" w:rsidRDefault="009B7E31" w:rsidP="00D801A9">
      <w:pPr>
        <w:spacing w:after="0" w:line="240" w:lineRule="auto"/>
        <w:jc w:val="both"/>
        <w:rPr>
          <w:rFonts w:ascii="Times New Roman" w:hAnsi="Times New Roman"/>
          <w:sz w:val="24"/>
          <w:szCs w:val="24"/>
        </w:rPr>
      </w:pPr>
      <w:r w:rsidRPr="00713EE2">
        <w:rPr>
          <w:rFonts w:ascii="Times New Roman" w:hAnsi="Times New Roman"/>
          <w:sz w:val="24"/>
          <w:szCs w:val="24"/>
        </w:rPr>
        <w:t xml:space="preserve">(1) </w:t>
      </w:r>
      <w:r w:rsidR="00AC6291" w:rsidRPr="00713EE2">
        <w:rPr>
          <w:rFonts w:ascii="Times New Roman" w:hAnsi="Times New Roman"/>
          <w:sz w:val="24"/>
          <w:szCs w:val="24"/>
        </w:rPr>
        <w:t>Podávajúci subjekt sa môže rozhodnúť, že d</w:t>
      </w:r>
      <w:r w:rsidRPr="00713EE2">
        <w:rPr>
          <w:rFonts w:ascii="Times New Roman" w:hAnsi="Times New Roman"/>
          <w:sz w:val="24"/>
          <w:szCs w:val="24"/>
        </w:rPr>
        <w:t xml:space="preserve">orovnávacia daň základných subjektov sa za príslušné účtovné obdobie považuje za nulovú, ak </w:t>
      </w:r>
    </w:p>
    <w:p w14:paraId="083D34FB" w14:textId="690614D4" w:rsidR="009B7E31" w:rsidRPr="00713EE2" w:rsidRDefault="009B7E31" w:rsidP="00D801A9">
      <w:pPr>
        <w:pStyle w:val="Odsekzoznamu"/>
        <w:numPr>
          <w:ilvl w:val="0"/>
          <w:numId w:val="25"/>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priemerné oprávnené výnosy základných subjektov sú nižšie ako 10 000 000 eur a priemerný oprávnený príjem alebo priemerná oprávnená strata</w:t>
      </w:r>
      <w:r w:rsidR="004E57BE">
        <w:rPr>
          <w:rFonts w:ascii="Times New Roman" w:hAnsi="Times New Roman"/>
          <w:sz w:val="24"/>
          <w:szCs w:val="24"/>
          <w:lang w:val="sk-SK"/>
        </w:rPr>
        <w:t xml:space="preserve"> základných subjektov</w:t>
      </w:r>
      <w:r w:rsidRPr="00713EE2">
        <w:rPr>
          <w:rFonts w:ascii="Times New Roman" w:hAnsi="Times New Roman"/>
          <w:sz w:val="24"/>
          <w:szCs w:val="24"/>
          <w:lang w:val="sk-SK"/>
        </w:rPr>
        <w:t xml:space="preserve"> sú nižšie ako 1 000 000 eur, </w:t>
      </w:r>
    </w:p>
    <w:p w14:paraId="2F26437F" w14:textId="2B0787EF" w:rsidR="009B7E31" w:rsidRPr="00713EE2" w:rsidRDefault="009B7E31" w:rsidP="00D801A9">
      <w:pPr>
        <w:pStyle w:val="Odsekzoznamu"/>
        <w:numPr>
          <w:ilvl w:val="0"/>
          <w:numId w:val="25"/>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efektívna sadzba dane základných subjektov je vyššia ako 15 %, alebo </w:t>
      </w:r>
    </w:p>
    <w:p w14:paraId="69F82F75" w14:textId="0E2191F1" w:rsidR="009B7E31" w:rsidRPr="00713EE2" w:rsidRDefault="004E57BE" w:rsidP="00D801A9">
      <w:pPr>
        <w:pStyle w:val="Odsekzoznamu"/>
        <w:numPr>
          <w:ilvl w:val="0"/>
          <w:numId w:val="25"/>
        </w:numPr>
        <w:spacing w:after="0" w:line="240" w:lineRule="auto"/>
        <w:contextualSpacing w:val="0"/>
        <w:jc w:val="both"/>
        <w:rPr>
          <w:rFonts w:ascii="Times New Roman" w:hAnsi="Times New Roman"/>
          <w:sz w:val="24"/>
          <w:szCs w:val="24"/>
          <w:lang w:val="sk-SK"/>
        </w:rPr>
      </w:pPr>
      <w:r>
        <w:rPr>
          <w:rFonts w:ascii="Times New Roman" w:hAnsi="Times New Roman"/>
          <w:sz w:val="24"/>
          <w:szCs w:val="24"/>
          <w:lang w:val="sk-SK"/>
        </w:rPr>
        <w:t xml:space="preserve">čistý </w:t>
      </w:r>
      <w:r w:rsidR="009B7E31" w:rsidRPr="00713EE2">
        <w:rPr>
          <w:rFonts w:ascii="Times New Roman" w:hAnsi="Times New Roman"/>
          <w:sz w:val="24"/>
          <w:szCs w:val="24"/>
          <w:lang w:val="sk-SK"/>
        </w:rPr>
        <w:t>oprávnený príjem základných subjektov</w:t>
      </w:r>
      <w:r w:rsidR="003B71F4" w:rsidRPr="00713EE2">
        <w:rPr>
          <w:rFonts w:ascii="Times New Roman" w:hAnsi="Times New Roman"/>
          <w:sz w:val="24"/>
          <w:szCs w:val="24"/>
          <w:lang w:val="sk-SK"/>
        </w:rPr>
        <w:t xml:space="preserve"> je rovný</w:t>
      </w:r>
      <w:r w:rsidR="009B7E31" w:rsidRPr="00713EE2">
        <w:rPr>
          <w:rFonts w:ascii="Times New Roman" w:hAnsi="Times New Roman"/>
          <w:sz w:val="24"/>
          <w:szCs w:val="24"/>
          <w:lang w:val="sk-SK"/>
        </w:rPr>
        <w:t xml:space="preserve"> alebo nižš</w:t>
      </w:r>
      <w:r w:rsidR="003B71F4" w:rsidRPr="00713EE2">
        <w:rPr>
          <w:rFonts w:ascii="Times New Roman" w:hAnsi="Times New Roman"/>
          <w:sz w:val="24"/>
          <w:szCs w:val="24"/>
          <w:lang w:val="sk-SK"/>
        </w:rPr>
        <w:t>í</w:t>
      </w:r>
      <w:r w:rsidR="009B7E31" w:rsidRPr="00713EE2">
        <w:rPr>
          <w:rFonts w:ascii="Times New Roman" w:hAnsi="Times New Roman"/>
          <w:sz w:val="24"/>
          <w:szCs w:val="24"/>
          <w:lang w:val="sk-SK"/>
        </w:rPr>
        <w:t xml:space="preserve"> ako suma vylúčených príjmov na základe ekonomickej podstaty určená podľa § 23.</w:t>
      </w:r>
    </w:p>
    <w:p w14:paraId="5AD8636F" w14:textId="4A98110D" w:rsidR="003B71F4" w:rsidRPr="00713EE2" w:rsidRDefault="003B71F4" w:rsidP="00D801A9">
      <w:pPr>
        <w:spacing w:after="0" w:line="240" w:lineRule="auto"/>
        <w:ind w:left="360"/>
        <w:jc w:val="both"/>
        <w:rPr>
          <w:rFonts w:ascii="Times New Roman" w:hAnsi="Times New Roman"/>
          <w:sz w:val="24"/>
          <w:szCs w:val="24"/>
        </w:rPr>
      </w:pPr>
    </w:p>
    <w:p w14:paraId="46D2F717" w14:textId="76BDCDDF" w:rsidR="003B71F4" w:rsidRPr="00713EE2" w:rsidRDefault="003B71F4" w:rsidP="00D801A9">
      <w:pPr>
        <w:spacing w:after="0" w:line="240" w:lineRule="auto"/>
        <w:ind w:left="360"/>
        <w:jc w:val="both"/>
        <w:rPr>
          <w:rFonts w:ascii="Times New Roman" w:hAnsi="Times New Roman"/>
          <w:sz w:val="24"/>
          <w:szCs w:val="24"/>
        </w:rPr>
      </w:pPr>
      <w:r w:rsidRPr="00713EE2">
        <w:rPr>
          <w:rFonts w:ascii="Times New Roman" w:hAnsi="Times New Roman"/>
          <w:sz w:val="24"/>
          <w:szCs w:val="24"/>
        </w:rPr>
        <w:t>(2) Na účely odseku 1</w:t>
      </w:r>
      <w:r w:rsidR="00157DB0" w:rsidRPr="00713EE2">
        <w:rPr>
          <w:rFonts w:ascii="Times New Roman" w:hAnsi="Times New Roman"/>
          <w:sz w:val="24"/>
          <w:szCs w:val="24"/>
        </w:rPr>
        <w:t xml:space="preserve"> </w:t>
      </w:r>
    </w:p>
    <w:p w14:paraId="30E969FE" w14:textId="51FC03D6" w:rsidR="00157DB0" w:rsidRPr="00713EE2" w:rsidRDefault="00157DB0" w:rsidP="00D801A9">
      <w:pPr>
        <w:pStyle w:val="Odsekzoznamu"/>
        <w:numPr>
          <w:ilvl w:val="0"/>
          <w:numId w:val="38"/>
        </w:numPr>
        <w:spacing w:after="0" w:line="240" w:lineRule="auto"/>
        <w:jc w:val="both"/>
        <w:rPr>
          <w:rFonts w:ascii="Times New Roman" w:hAnsi="Times New Roman"/>
          <w:sz w:val="24"/>
          <w:szCs w:val="24"/>
          <w:lang w:val="sk-SK"/>
        </w:rPr>
      </w:pPr>
      <w:r w:rsidRPr="00713EE2">
        <w:rPr>
          <w:rFonts w:ascii="Times New Roman" w:hAnsi="Times New Roman"/>
          <w:sz w:val="24"/>
          <w:szCs w:val="24"/>
          <w:lang w:val="sk-SK"/>
        </w:rPr>
        <w:t>suma priemerných oprávnený</w:t>
      </w:r>
      <w:r w:rsidR="00AB3904" w:rsidRPr="00713EE2">
        <w:rPr>
          <w:rFonts w:ascii="Times New Roman" w:hAnsi="Times New Roman"/>
          <w:sz w:val="24"/>
          <w:szCs w:val="24"/>
          <w:lang w:val="sk-SK"/>
        </w:rPr>
        <w:t xml:space="preserve">ch výnosov základných subjektov </w:t>
      </w:r>
      <w:r w:rsidRPr="00713EE2">
        <w:rPr>
          <w:rFonts w:ascii="Times New Roman" w:hAnsi="Times New Roman"/>
          <w:sz w:val="24"/>
          <w:szCs w:val="24"/>
          <w:lang w:val="sk-SK"/>
        </w:rPr>
        <w:t>a suma priemerného oprávneného príjmu alebo priemernej oprávnenej straty</w:t>
      </w:r>
      <w:r w:rsidR="00AB3904" w:rsidRPr="00713EE2">
        <w:rPr>
          <w:rFonts w:ascii="Times New Roman" w:hAnsi="Times New Roman"/>
          <w:sz w:val="24"/>
          <w:szCs w:val="24"/>
          <w:lang w:val="sk-SK"/>
        </w:rPr>
        <w:t xml:space="preserve"> sa</w:t>
      </w:r>
      <w:r w:rsidRPr="00713EE2">
        <w:rPr>
          <w:rFonts w:ascii="Times New Roman" w:hAnsi="Times New Roman"/>
          <w:sz w:val="24"/>
          <w:szCs w:val="24"/>
          <w:lang w:val="sk-SK"/>
        </w:rPr>
        <w:t xml:space="preserve"> vypočítajú podľa postupu uveden</w:t>
      </w:r>
      <w:r w:rsidR="008B1741">
        <w:rPr>
          <w:rFonts w:ascii="Times New Roman" w:hAnsi="Times New Roman"/>
          <w:sz w:val="24"/>
          <w:szCs w:val="24"/>
          <w:lang w:val="sk-SK"/>
        </w:rPr>
        <w:t>ého</w:t>
      </w:r>
      <w:r w:rsidRPr="00713EE2">
        <w:rPr>
          <w:rFonts w:ascii="Times New Roman" w:hAnsi="Times New Roman"/>
          <w:sz w:val="24"/>
          <w:szCs w:val="24"/>
          <w:lang w:val="sk-SK"/>
        </w:rPr>
        <w:t xml:space="preserve"> v § 31 ods. 2,</w:t>
      </w:r>
    </w:p>
    <w:p w14:paraId="40AFA671" w14:textId="461E0617" w:rsidR="00157DB0" w:rsidRPr="00713EE2" w:rsidRDefault="00157DB0" w:rsidP="00D801A9">
      <w:pPr>
        <w:pStyle w:val="Odsekzoznamu"/>
        <w:numPr>
          <w:ilvl w:val="0"/>
          <w:numId w:val="38"/>
        </w:numPr>
        <w:spacing w:after="0" w:line="240" w:lineRule="auto"/>
        <w:jc w:val="both"/>
        <w:rPr>
          <w:rFonts w:ascii="Times New Roman" w:hAnsi="Times New Roman"/>
          <w:sz w:val="24"/>
          <w:szCs w:val="24"/>
          <w:lang w:val="sk-SK"/>
        </w:rPr>
      </w:pPr>
      <w:r w:rsidRPr="00713EE2">
        <w:rPr>
          <w:rFonts w:ascii="Times New Roman" w:hAnsi="Times New Roman"/>
          <w:sz w:val="24"/>
          <w:szCs w:val="24"/>
          <w:lang w:val="sk-SK"/>
        </w:rPr>
        <w:t>efektívna sadzba dane sa vypočíta podľa § 21 ods. 1.</w:t>
      </w:r>
    </w:p>
    <w:p w14:paraId="4A515C3C" w14:textId="77777777" w:rsidR="009B7E31" w:rsidRPr="00713EE2" w:rsidRDefault="009B7E31" w:rsidP="00D801A9">
      <w:pPr>
        <w:spacing w:after="0" w:line="240" w:lineRule="auto"/>
        <w:jc w:val="both"/>
        <w:rPr>
          <w:rFonts w:ascii="Times New Roman" w:hAnsi="Times New Roman"/>
          <w:b/>
          <w:sz w:val="24"/>
          <w:szCs w:val="24"/>
        </w:rPr>
      </w:pPr>
    </w:p>
    <w:p w14:paraId="5C206231" w14:textId="497A88CB" w:rsidR="00E51AA2" w:rsidRPr="00713EE2" w:rsidRDefault="00E51AA2" w:rsidP="00D801A9">
      <w:pPr>
        <w:spacing w:after="0" w:line="240" w:lineRule="auto"/>
        <w:jc w:val="center"/>
        <w:rPr>
          <w:rFonts w:ascii="Times New Roman" w:hAnsi="Times New Roman"/>
          <w:b/>
          <w:sz w:val="24"/>
          <w:szCs w:val="24"/>
        </w:rPr>
      </w:pPr>
      <w:r w:rsidRPr="00713EE2">
        <w:rPr>
          <w:rFonts w:ascii="Times New Roman" w:hAnsi="Times New Roman"/>
          <w:b/>
          <w:sz w:val="24"/>
          <w:szCs w:val="24"/>
        </w:rPr>
        <w:t>§ 32</w:t>
      </w:r>
      <w:r w:rsidR="00237083" w:rsidRPr="00713EE2">
        <w:rPr>
          <w:rFonts w:ascii="Times New Roman" w:hAnsi="Times New Roman"/>
          <w:b/>
          <w:sz w:val="24"/>
          <w:szCs w:val="24"/>
        </w:rPr>
        <w:t>c</w:t>
      </w:r>
    </w:p>
    <w:p w14:paraId="17A0CEE2" w14:textId="7D36B367" w:rsidR="00E51AA2" w:rsidRPr="00713EE2" w:rsidRDefault="00E51AA2" w:rsidP="00D801A9">
      <w:pPr>
        <w:spacing w:after="0" w:line="240" w:lineRule="auto"/>
        <w:jc w:val="center"/>
        <w:rPr>
          <w:rFonts w:ascii="Times New Roman" w:hAnsi="Times New Roman"/>
          <w:b/>
          <w:sz w:val="24"/>
          <w:szCs w:val="24"/>
        </w:rPr>
      </w:pPr>
      <w:r w:rsidRPr="00713EE2">
        <w:rPr>
          <w:rFonts w:ascii="Times New Roman" w:hAnsi="Times New Roman"/>
          <w:b/>
          <w:sz w:val="24"/>
          <w:szCs w:val="24"/>
        </w:rPr>
        <w:t>Zjednodušené výpočty pre nevýznamné</w:t>
      </w:r>
      <w:r w:rsidR="00BD3672" w:rsidRPr="00713EE2">
        <w:rPr>
          <w:rFonts w:ascii="Times New Roman" w:hAnsi="Times New Roman"/>
          <w:b/>
          <w:sz w:val="24"/>
          <w:szCs w:val="24"/>
        </w:rPr>
        <w:t xml:space="preserve"> základné</w:t>
      </w:r>
      <w:r w:rsidRPr="00713EE2">
        <w:rPr>
          <w:rFonts w:ascii="Times New Roman" w:hAnsi="Times New Roman"/>
          <w:b/>
          <w:sz w:val="24"/>
          <w:szCs w:val="24"/>
        </w:rPr>
        <w:t xml:space="preserve"> subjekty</w:t>
      </w:r>
    </w:p>
    <w:p w14:paraId="0F2D633C" w14:textId="77777777" w:rsidR="00E51AA2" w:rsidRPr="00713EE2" w:rsidRDefault="00E51AA2" w:rsidP="00D801A9">
      <w:pPr>
        <w:spacing w:after="0" w:line="240" w:lineRule="auto"/>
        <w:jc w:val="both"/>
        <w:rPr>
          <w:rFonts w:ascii="Times New Roman" w:hAnsi="Times New Roman"/>
          <w:sz w:val="24"/>
          <w:szCs w:val="24"/>
        </w:rPr>
      </w:pPr>
    </w:p>
    <w:p w14:paraId="5B44B1F0" w14:textId="370C02CB" w:rsidR="00E51AA2" w:rsidRPr="00713EE2" w:rsidRDefault="00E51AA2" w:rsidP="00D801A9">
      <w:pPr>
        <w:spacing w:after="0" w:line="240" w:lineRule="auto"/>
        <w:jc w:val="both"/>
        <w:rPr>
          <w:rFonts w:ascii="Times New Roman" w:hAnsi="Times New Roman"/>
          <w:sz w:val="24"/>
          <w:szCs w:val="24"/>
        </w:rPr>
      </w:pPr>
      <w:r w:rsidRPr="00713EE2">
        <w:rPr>
          <w:rFonts w:ascii="Times New Roman" w:hAnsi="Times New Roman"/>
          <w:sz w:val="24"/>
          <w:szCs w:val="24"/>
        </w:rPr>
        <w:t xml:space="preserve">(1) Na účely uplatnenia zjednodušených výpočtov pre nevýznamné </w:t>
      </w:r>
      <w:r w:rsidR="00AB3904" w:rsidRPr="00713EE2">
        <w:rPr>
          <w:rFonts w:ascii="Times New Roman" w:hAnsi="Times New Roman"/>
          <w:sz w:val="24"/>
          <w:szCs w:val="24"/>
        </w:rPr>
        <w:t xml:space="preserve">základné </w:t>
      </w:r>
      <w:r w:rsidRPr="00713EE2">
        <w:rPr>
          <w:rFonts w:ascii="Times New Roman" w:hAnsi="Times New Roman"/>
          <w:sz w:val="24"/>
          <w:szCs w:val="24"/>
        </w:rPr>
        <w:t>subjekty sa rozumie</w:t>
      </w:r>
    </w:p>
    <w:p w14:paraId="756B266A" w14:textId="3CE4F987" w:rsidR="00E51AA2" w:rsidRPr="00713EE2" w:rsidRDefault="00E51AA2" w:rsidP="00D801A9">
      <w:pPr>
        <w:pStyle w:val="Odsekzoznamu"/>
        <w:numPr>
          <w:ilvl w:val="0"/>
          <w:numId w:val="22"/>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nevyznaným základným subjektom základný subjekt a jeho stále prevádzkarne, ktorého majetky, záväzky, výnosy, náklady a peňažné toky nie sú zahrnuté v konsolidovanej účtovnej závierke hlavného materského subjektu</w:t>
      </w:r>
      <w:r w:rsidR="00FB08C7" w:rsidRPr="00713EE2">
        <w:rPr>
          <w:rFonts w:ascii="Times New Roman" w:hAnsi="Times New Roman"/>
          <w:sz w:val="24"/>
          <w:szCs w:val="24"/>
          <w:lang w:val="sk-SK"/>
        </w:rPr>
        <w:t xml:space="preserve"> z dôvodu</w:t>
      </w:r>
      <w:r w:rsidRPr="00713EE2">
        <w:rPr>
          <w:rFonts w:ascii="Times New Roman" w:hAnsi="Times New Roman"/>
          <w:sz w:val="24"/>
          <w:szCs w:val="24"/>
          <w:lang w:val="sk-SK"/>
        </w:rPr>
        <w:t xml:space="preserve"> veľkosti alebo významnosti, ak</w:t>
      </w:r>
    </w:p>
    <w:p w14:paraId="2AADB5BB" w14:textId="6898B3E7" w:rsidR="00E51AA2" w:rsidRPr="00713EE2" w:rsidRDefault="00E51AA2" w:rsidP="00D801A9">
      <w:pPr>
        <w:pStyle w:val="Odsekzoznamu"/>
        <w:numPr>
          <w:ilvl w:val="0"/>
          <w:numId w:val="20"/>
        </w:numPr>
        <w:spacing w:after="0" w:line="240" w:lineRule="auto"/>
        <w:ind w:left="1134"/>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konsolidovanou účtovnou závierkou je účtovná závierka podľa § 2 písm. i) prvého </w:t>
      </w:r>
      <w:r w:rsidR="00FB08C7" w:rsidRPr="00713EE2">
        <w:rPr>
          <w:rFonts w:ascii="Times New Roman" w:hAnsi="Times New Roman"/>
          <w:sz w:val="24"/>
          <w:szCs w:val="24"/>
          <w:lang w:val="sk-SK"/>
        </w:rPr>
        <w:t xml:space="preserve">bodu </w:t>
      </w:r>
      <w:r w:rsidRPr="00713EE2">
        <w:rPr>
          <w:rFonts w:ascii="Times New Roman" w:hAnsi="Times New Roman"/>
          <w:sz w:val="24"/>
          <w:szCs w:val="24"/>
          <w:lang w:val="sk-SK"/>
        </w:rPr>
        <w:t xml:space="preserve">alebo tretieho bodu, </w:t>
      </w:r>
    </w:p>
    <w:p w14:paraId="65219F46" w14:textId="157C1B9C" w:rsidR="00E51AA2" w:rsidRPr="00713EE2" w:rsidRDefault="00E51AA2" w:rsidP="00D801A9">
      <w:pPr>
        <w:pStyle w:val="Odsekzoznamu"/>
        <w:numPr>
          <w:ilvl w:val="0"/>
          <w:numId w:val="20"/>
        </w:numPr>
        <w:spacing w:after="0" w:line="240" w:lineRule="auto"/>
        <w:ind w:left="1134"/>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konsolidovaná účtovná závierka je </w:t>
      </w:r>
      <w:r w:rsidR="00560EA9">
        <w:rPr>
          <w:rFonts w:ascii="Times New Roman" w:hAnsi="Times New Roman"/>
          <w:sz w:val="24"/>
          <w:szCs w:val="24"/>
          <w:lang w:val="sk-SK"/>
        </w:rPr>
        <w:t>predmetom externého auditu</w:t>
      </w:r>
      <w:r w:rsidRPr="00713EE2">
        <w:rPr>
          <w:rFonts w:ascii="Times New Roman" w:hAnsi="Times New Roman"/>
          <w:sz w:val="24"/>
          <w:szCs w:val="24"/>
          <w:lang w:val="sk-SK"/>
        </w:rPr>
        <w:t xml:space="preserve"> a</w:t>
      </w:r>
    </w:p>
    <w:p w14:paraId="55E82030" w14:textId="64448C5F" w:rsidR="00E51AA2" w:rsidRPr="00713EE2" w:rsidRDefault="00E51AA2" w:rsidP="00D801A9">
      <w:pPr>
        <w:pStyle w:val="Odsekzoznamu"/>
        <w:numPr>
          <w:ilvl w:val="0"/>
          <w:numId w:val="20"/>
        </w:numPr>
        <w:spacing w:after="0" w:line="240" w:lineRule="auto"/>
        <w:ind w:left="1134"/>
        <w:contextualSpacing w:val="0"/>
        <w:jc w:val="both"/>
        <w:rPr>
          <w:rFonts w:ascii="Times New Roman" w:hAnsi="Times New Roman"/>
          <w:sz w:val="24"/>
          <w:szCs w:val="24"/>
          <w:lang w:val="sk-SK"/>
        </w:rPr>
      </w:pPr>
      <w:r w:rsidRPr="00713EE2">
        <w:rPr>
          <w:rFonts w:ascii="Times New Roman" w:hAnsi="Times New Roman"/>
          <w:sz w:val="24"/>
          <w:szCs w:val="24"/>
          <w:lang w:val="sk-SK"/>
        </w:rPr>
        <w:lastRenderedPageBreak/>
        <w:t xml:space="preserve">finančné účty </w:t>
      </w:r>
      <w:r w:rsidR="00FB08C7" w:rsidRPr="00713EE2">
        <w:rPr>
          <w:rFonts w:ascii="Times New Roman" w:hAnsi="Times New Roman"/>
          <w:sz w:val="24"/>
          <w:szCs w:val="24"/>
          <w:lang w:val="sk-SK"/>
        </w:rPr>
        <w:t xml:space="preserve">základného </w:t>
      </w:r>
      <w:r w:rsidRPr="00713EE2">
        <w:rPr>
          <w:rFonts w:ascii="Times New Roman" w:hAnsi="Times New Roman"/>
          <w:sz w:val="24"/>
          <w:szCs w:val="24"/>
          <w:lang w:val="sk-SK"/>
        </w:rPr>
        <w:t>subjektu, na základe ktorých sa zostavuje správa podľa jednotlivých štátov, sú vedené na základe prijateľného štandardu finančného účtovníctva alebo schváleného štandardu finančného účtovníctva, ak celkové výnosy</w:t>
      </w:r>
      <w:r w:rsidR="00FB08C7" w:rsidRPr="00713EE2">
        <w:rPr>
          <w:rFonts w:ascii="Times New Roman" w:hAnsi="Times New Roman"/>
          <w:sz w:val="24"/>
          <w:szCs w:val="24"/>
          <w:lang w:val="sk-SK"/>
        </w:rPr>
        <w:t xml:space="preserve"> základného</w:t>
      </w:r>
      <w:r w:rsidRPr="00713EE2">
        <w:rPr>
          <w:rFonts w:ascii="Times New Roman" w:hAnsi="Times New Roman"/>
          <w:sz w:val="24"/>
          <w:szCs w:val="24"/>
          <w:lang w:val="sk-SK"/>
        </w:rPr>
        <w:t xml:space="preserve"> subjektu sú vyššie ako 50 000 000 eur,  </w:t>
      </w:r>
    </w:p>
    <w:p w14:paraId="20DC9487" w14:textId="72661305" w:rsidR="00DD69BC" w:rsidRPr="00DD69BC" w:rsidRDefault="00E51AA2" w:rsidP="00DD69BC">
      <w:pPr>
        <w:pStyle w:val="Odsekzoznamu"/>
        <w:numPr>
          <w:ilvl w:val="0"/>
          <w:numId w:val="22"/>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relevantnými predpismi pre podávanie správ podľa jednotlivých štátov predpisy pre podávanie správ podľa jednotlivých štátov platné v štáte hlavného materského subjektu alebo v štáte náhradného materského subjektu, ak sa v štáte hlavného materského subjektu správa podľa jednotlivých štátov nepodáva.</w:t>
      </w:r>
      <w:r w:rsidR="002027FE">
        <w:rPr>
          <w:rFonts w:ascii="Times New Roman" w:hAnsi="Times New Roman"/>
          <w:sz w:val="24"/>
          <w:szCs w:val="24"/>
          <w:vertAlign w:val="superscript"/>
          <w:lang w:val="sk-SK"/>
        </w:rPr>
        <w:t>11a</w:t>
      </w:r>
      <w:r w:rsidR="008B1741">
        <w:rPr>
          <w:rFonts w:ascii="Times New Roman" w:hAnsi="Times New Roman"/>
          <w:sz w:val="24"/>
          <w:szCs w:val="24"/>
          <w:lang w:val="sk-SK"/>
        </w:rPr>
        <w:t>)</w:t>
      </w:r>
    </w:p>
    <w:p w14:paraId="1EABCB6A" w14:textId="77777777" w:rsidR="00E51AA2" w:rsidRPr="00713EE2" w:rsidRDefault="00E51AA2" w:rsidP="00D801A9">
      <w:pPr>
        <w:spacing w:after="0" w:line="240" w:lineRule="auto"/>
        <w:jc w:val="both"/>
        <w:rPr>
          <w:rFonts w:ascii="Times New Roman" w:hAnsi="Times New Roman"/>
          <w:sz w:val="24"/>
          <w:szCs w:val="24"/>
        </w:rPr>
      </w:pPr>
    </w:p>
    <w:p w14:paraId="3FA766F7" w14:textId="2E45205B" w:rsidR="00E51AA2" w:rsidRPr="00713EE2" w:rsidRDefault="00E51AA2" w:rsidP="00D801A9">
      <w:pPr>
        <w:spacing w:after="0" w:line="240" w:lineRule="auto"/>
        <w:jc w:val="both"/>
        <w:rPr>
          <w:rFonts w:ascii="Times New Roman" w:hAnsi="Times New Roman"/>
          <w:sz w:val="24"/>
          <w:szCs w:val="24"/>
        </w:rPr>
      </w:pPr>
      <w:r w:rsidRPr="00713EE2">
        <w:rPr>
          <w:rFonts w:ascii="Times New Roman" w:hAnsi="Times New Roman"/>
          <w:sz w:val="24"/>
          <w:szCs w:val="24"/>
        </w:rPr>
        <w:t xml:space="preserve">(2) Na účely </w:t>
      </w:r>
      <w:r w:rsidR="00AC6291" w:rsidRPr="00713EE2">
        <w:rPr>
          <w:rFonts w:ascii="Times New Roman" w:hAnsi="Times New Roman"/>
          <w:sz w:val="24"/>
          <w:szCs w:val="24"/>
        </w:rPr>
        <w:t>uplatneni</w:t>
      </w:r>
      <w:r w:rsidR="00AB3904" w:rsidRPr="00713EE2">
        <w:rPr>
          <w:rFonts w:ascii="Times New Roman" w:hAnsi="Times New Roman"/>
          <w:sz w:val="24"/>
          <w:szCs w:val="24"/>
        </w:rPr>
        <w:t>a</w:t>
      </w:r>
      <w:r w:rsidR="00AC6291" w:rsidRPr="00713EE2">
        <w:rPr>
          <w:rFonts w:ascii="Times New Roman" w:hAnsi="Times New Roman"/>
          <w:sz w:val="24"/>
          <w:szCs w:val="24"/>
        </w:rPr>
        <w:t xml:space="preserve"> výnimky z výpočtu dorovnávacej dane na základe zjednodušených výpočtov podľa § 32b</w:t>
      </w:r>
      <w:r w:rsidRPr="00713EE2">
        <w:rPr>
          <w:rFonts w:ascii="Times New Roman" w:hAnsi="Times New Roman"/>
          <w:sz w:val="24"/>
          <w:szCs w:val="24"/>
        </w:rPr>
        <w:t xml:space="preserve"> sa podávajúci subjekt môže v súlade s § 42 ods. 3 rozhodnúť, že </w:t>
      </w:r>
    </w:p>
    <w:p w14:paraId="1425FA2F" w14:textId="6828C425" w:rsidR="00E51AA2" w:rsidRPr="00713EE2" w:rsidRDefault="00E51AA2" w:rsidP="00D801A9">
      <w:pPr>
        <w:pStyle w:val="Odsekzoznamu"/>
        <w:numPr>
          <w:ilvl w:val="0"/>
          <w:numId w:val="26"/>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suma oprávneného príjmu nevýznamného základného subjektu sa rovná celkovej sume výnosov určenej podľa relevantných predpisov pre podávanie správ podľa jednotlivých štátov,</w:t>
      </w:r>
    </w:p>
    <w:p w14:paraId="0FFB987F" w14:textId="712FA79D" w:rsidR="00E51AA2" w:rsidRPr="00713EE2" w:rsidRDefault="00E51AA2" w:rsidP="00D801A9">
      <w:pPr>
        <w:pStyle w:val="Odsekzoznamu"/>
        <w:numPr>
          <w:ilvl w:val="0"/>
          <w:numId w:val="26"/>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oprávnené výnosy nevýznamného základného subjektu sa rovnajú celkovej sume výnosov určenej podľa relevantných predpisov pre podávanie správ podľa jednotlivých štátov a</w:t>
      </w:r>
    </w:p>
    <w:p w14:paraId="4215F530" w14:textId="1CEAB7EA" w:rsidR="00E51AA2" w:rsidRPr="00713EE2" w:rsidRDefault="00E51AA2" w:rsidP="00D801A9">
      <w:pPr>
        <w:pStyle w:val="Odsekzoznamu"/>
        <w:numPr>
          <w:ilvl w:val="0"/>
          <w:numId w:val="26"/>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suma upravených zahrnutých daní nevýznamného základného subjektu sa rovná sume splatnej dane z príjmov určenej podľa relevantných predpisov pre podávanie správ podľa jednotlivých štátov.</w:t>
      </w:r>
    </w:p>
    <w:p w14:paraId="5F6BFCFD" w14:textId="77777777" w:rsidR="00E51AA2" w:rsidRPr="00713EE2" w:rsidRDefault="00E51AA2" w:rsidP="00D801A9">
      <w:pPr>
        <w:spacing w:after="0" w:line="240" w:lineRule="auto"/>
        <w:jc w:val="both"/>
        <w:rPr>
          <w:rFonts w:ascii="Times New Roman" w:hAnsi="Times New Roman"/>
          <w:sz w:val="24"/>
          <w:szCs w:val="24"/>
        </w:rPr>
      </w:pPr>
    </w:p>
    <w:p w14:paraId="329739ED" w14:textId="77077320" w:rsidR="00E51AA2" w:rsidRDefault="00E51AA2" w:rsidP="00D801A9">
      <w:pPr>
        <w:spacing w:after="0" w:line="240" w:lineRule="auto"/>
        <w:jc w:val="both"/>
        <w:rPr>
          <w:rFonts w:ascii="Times New Roman" w:hAnsi="Times New Roman"/>
          <w:sz w:val="24"/>
          <w:szCs w:val="24"/>
        </w:rPr>
      </w:pPr>
      <w:r w:rsidRPr="00713EE2">
        <w:rPr>
          <w:rFonts w:ascii="Times New Roman" w:hAnsi="Times New Roman"/>
          <w:sz w:val="24"/>
          <w:szCs w:val="24"/>
        </w:rPr>
        <w:t>(3) Podávajúci subjekt uplatňuje rozhodnutie podľa odseku 2 jednotlivo za každý základný subjekt.</w:t>
      </w:r>
      <w:r w:rsidR="00262835" w:rsidRPr="00713EE2">
        <w:rPr>
          <w:rFonts w:ascii="Times New Roman" w:hAnsi="Times New Roman"/>
          <w:sz w:val="24"/>
          <w:szCs w:val="24"/>
        </w:rPr>
        <w:t>“.</w:t>
      </w:r>
      <w:r w:rsidRPr="00713EE2">
        <w:rPr>
          <w:rFonts w:ascii="Times New Roman" w:hAnsi="Times New Roman"/>
          <w:sz w:val="24"/>
          <w:szCs w:val="24"/>
        </w:rPr>
        <w:t xml:space="preserve"> </w:t>
      </w:r>
    </w:p>
    <w:p w14:paraId="73D89BAA" w14:textId="57D8D180" w:rsidR="00DD69BC" w:rsidRDefault="00DD69BC" w:rsidP="00D801A9">
      <w:pPr>
        <w:spacing w:after="0" w:line="240" w:lineRule="auto"/>
        <w:jc w:val="both"/>
        <w:rPr>
          <w:rFonts w:ascii="Times New Roman" w:hAnsi="Times New Roman"/>
          <w:sz w:val="24"/>
          <w:szCs w:val="24"/>
        </w:rPr>
      </w:pPr>
    </w:p>
    <w:p w14:paraId="30E0412C" w14:textId="0EE28FE0" w:rsidR="00DD69BC" w:rsidRPr="00DD69BC" w:rsidRDefault="00DD69BC" w:rsidP="00DD69BC">
      <w:pPr>
        <w:spacing w:after="0" w:line="240" w:lineRule="auto"/>
        <w:jc w:val="both"/>
        <w:rPr>
          <w:rFonts w:ascii="Times New Roman" w:hAnsi="Times New Roman"/>
          <w:sz w:val="24"/>
          <w:szCs w:val="24"/>
        </w:rPr>
      </w:pPr>
      <w:r w:rsidRPr="00DD69BC">
        <w:rPr>
          <w:rFonts w:ascii="Times New Roman" w:hAnsi="Times New Roman"/>
          <w:sz w:val="24"/>
          <w:szCs w:val="24"/>
        </w:rPr>
        <w:t xml:space="preserve">Poznámka pod čiarou k </w:t>
      </w:r>
      <w:r w:rsidRPr="002027FE">
        <w:rPr>
          <w:rFonts w:ascii="Times New Roman" w:hAnsi="Times New Roman"/>
          <w:sz w:val="24"/>
          <w:szCs w:val="24"/>
        </w:rPr>
        <w:t xml:space="preserve">odkazu </w:t>
      </w:r>
      <w:r w:rsidR="002027FE" w:rsidRPr="002027FE">
        <w:rPr>
          <w:rFonts w:ascii="Times New Roman" w:hAnsi="Times New Roman"/>
          <w:sz w:val="24"/>
          <w:szCs w:val="24"/>
        </w:rPr>
        <w:t>11</w:t>
      </w:r>
      <w:r w:rsidRPr="002027FE">
        <w:rPr>
          <w:rFonts w:ascii="Times New Roman" w:hAnsi="Times New Roman"/>
          <w:sz w:val="24"/>
          <w:szCs w:val="24"/>
        </w:rPr>
        <w:t>a znie</w:t>
      </w:r>
      <w:r w:rsidRPr="00DD69BC">
        <w:rPr>
          <w:rFonts w:ascii="Times New Roman" w:hAnsi="Times New Roman"/>
          <w:sz w:val="24"/>
          <w:szCs w:val="24"/>
        </w:rPr>
        <w:t>:</w:t>
      </w:r>
    </w:p>
    <w:p w14:paraId="33EA085F" w14:textId="6B02E99A" w:rsidR="00DD69BC" w:rsidRPr="00713EE2" w:rsidRDefault="002027FE" w:rsidP="00DD69BC">
      <w:pPr>
        <w:spacing w:after="0" w:line="240" w:lineRule="auto"/>
        <w:jc w:val="both"/>
        <w:rPr>
          <w:rFonts w:ascii="Times New Roman" w:hAnsi="Times New Roman"/>
          <w:sz w:val="24"/>
          <w:szCs w:val="24"/>
        </w:rPr>
      </w:pPr>
      <w:r>
        <w:rPr>
          <w:rFonts w:ascii="Times New Roman" w:hAnsi="Times New Roman"/>
          <w:sz w:val="24"/>
          <w:szCs w:val="24"/>
        </w:rPr>
        <w:t>„</w:t>
      </w:r>
      <w:r w:rsidRPr="00AB584B">
        <w:rPr>
          <w:rFonts w:ascii="Times New Roman" w:hAnsi="Times New Roman"/>
          <w:sz w:val="24"/>
          <w:szCs w:val="24"/>
          <w:vertAlign w:val="superscript"/>
        </w:rPr>
        <w:t>11</w:t>
      </w:r>
      <w:r w:rsidR="00DD69BC" w:rsidRPr="00AB584B">
        <w:rPr>
          <w:rFonts w:ascii="Times New Roman" w:hAnsi="Times New Roman"/>
          <w:sz w:val="24"/>
          <w:szCs w:val="24"/>
          <w:vertAlign w:val="superscript"/>
        </w:rPr>
        <w:t>a</w:t>
      </w:r>
      <w:r w:rsidR="00DD69BC" w:rsidRPr="00DD69BC">
        <w:rPr>
          <w:rFonts w:ascii="Times New Roman" w:hAnsi="Times New Roman"/>
          <w:sz w:val="24"/>
          <w:szCs w:val="24"/>
        </w:rPr>
        <w:t>)</w:t>
      </w:r>
      <w:r>
        <w:rPr>
          <w:rFonts w:ascii="Times New Roman" w:hAnsi="Times New Roman"/>
          <w:sz w:val="24"/>
          <w:szCs w:val="24"/>
        </w:rPr>
        <w:t xml:space="preserve"> Napríklad</w:t>
      </w:r>
      <w:r w:rsidR="00DD69BC" w:rsidRPr="00DD69BC">
        <w:rPr>
          <w:rFonts w:ascii="Times New Roman" w:hAnsi="Times New Roman"/>
          <w:sz w:val="24"/>
          <w:szCs w:val="24"/>
        </w:rPr>
        <w:t xml:space="preserve"> </w:t>
      </w:r>
      <w:r>
        <w:rPr>
          <w:rFonts w:ascii="Times New Roman" w:hAnsi="Times New Roman"/>
          <w:sz w:val="24"/>
          <w:szCs w:val="24"/>
        </w:rPr>
        <w:t>z</w:t>
      </w:r>
      <w:r w:rsidR="00DD69BC">
        <w:rPr>
          <w:rFonts w:ascii="Times New Roman" w:hAnsi="Times New Roman"/>
          <w:sz w:val="24"/>
          <w:szCs w:val="24"/>
        </w:rPr>
        <w:t xml:space="preserve">ákon č. 442/2012 Z. z. </w:t>
      </w:r>
      <w:r>
        <w:rPr>
          <w:rFonts w:ascii="Times New Roman" w:hAnsi="Times New Roman"/>
          <w:sz w:val="24"/>
          <w:szCs w:val="24"/>
        </w:rPr>
        <w:t>v znení neskorších predpisov</w:t>
      </w:r>
      <w:r w:rsidR="00DD69BC" w:rsidRPr="00DD69BC">
        <w:rPr>
          <w:rFonts w:ascii="Times New Roman" w:hAnsi="Times New Roman"/>
          <w:sz w:val="24"/>
          <w:szCs w:val="24"/>
        </w:rPr>
        <w:t>.“.</w:t>
      </w:r>
    </w:p>
    <w:p w14:paraId="12881ED9" w14:textId="77777777" w:rsidR="00E51AA2" w:rsidRPr="00713EE2" w:rsidRDefault="00E51AA2" w:rsidP="00D801A9">
      <w:pPr>
        <w:spacing w:after="0" w:line="240" w:lineRule="auto"/>
        <w:jc w:val="both"/>
        <w:rPr>
          <w:rFonts w:ascii="Times New Roman" w:hAnsi="Times New Roman"/>
          <w:sz w:val="24"/>
          <w:szCs w:val="24"/>
        </w:rPr>
      </w:pPr>
    </w:p>
    <w:p w14:paraId="4386D69C" w14:textId="122C11FD" w:rsidR="005814C4" w:rsidRPr="00472E22" w:rsidRDefault="005814C4"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V § 39 ods</w:t>
      </w:r>
      <w:r w:rsidRPr="00472E22">
        <w:rPr>
          <w:rFonts w:ascii="Times New Roman" w:hAnsi="Times New Roman"/>
          <w:sz w:val="24"/>
          <w:szCs w:val="24"/>
          <w:lang w:val="sk-SK"/>
        </w:rPr>
        <w:t>. 6 sa slová „nie je povinný oznámiť“ nahrádzajú slovom „neoznámi“ a slovo „podal“ sa nahrádza slovom „oznámil“.</w:t>
      </w:r>
    </w:p>
    <w:p w14:paraId="3FBAE06A" w14:textId="77777777" w:rsidR="005814C4" w:rsidRPr="00472E22" w:rsidRDefault="005814C4" w:rsidP="00D801A9">
      <w:pPr>
        <w:pStyle w:val="Odsekzoznamu"/>
        <w:spacing w:after="0" w:line="240" w:lineRule="auto"/>
        <w:ind w:left="360"/>
        <w:contextualSpacing w:val="0"/>
        <w:jc w:val="both"/>
        <w:rPr>
          <w:rFonts w:ascii="Times New Roman" w:hAnsi="Times New Roman"/>
          <w:sz w:val="24"/>
          <w:szCs w:val="24"/>
          <w:lang w:val="sk-SK"/>
        </w:rPr>
      </w:pPr>
    </w:p>
    <w:p w14:paraId="24E6D85C" w14:textId="7248D046" w:rsidR="00DD69BC" w:rsidRPr="00472E22" w:rsidRDefault="00D801A9" w:rsidP="00D801A9">
      <w:pPr>
        <w:pStyle w:val="Odsekzoznamu"/>
        <w:numPr>
          <w:ilvl w:val="0"/>
          <w:numId w:val="1"/>
        </w:numPr>
        <w:spacing w:after="0" w:line="240" w:lineRule="auto"/>
        <w:jc w:val="both"/>
        <w:rPr>
          <w:rFonts w:ascii="Times New Roman" w:hAnsi="Times New Roman"/>
          <w:sz w:val="24"/>
          <w:szCs w:val="24"/>
          <w:lang w:val="sk-SK"/>
        </w:rPr>
      </w:pPr>
      <w:r w:rsidRPr="00472E22">
        <w:rPr>
          <w:rFonts w:ascii="Times New Roman" w:hAnsi="Times New Roman"/>
          <w:sz w:val="24"/>
          <w:szCs w:val="24"/>
          <w:lang w:val="sk-SK"/>
        </w:rPr>
        <w:t>V § 42 ods.</w:t>
      </w:r>
      <w:r w:rsidR="005814C4" w:rsidRPr="00472E22">
        <w:rPr>
          <w:rFonts w:ascii="Times New Roman" w:hAnsi="Times New Roman"/>
          <w:sz w:val="24"/>
          <w:szCs w:val="24"/>
          <w:lang w:val="sk-SK"/>
        </w:rPr>
        <w:t xml:space="preserve"> 2</w:t>
      </w:r>
      <w:r w:rsidR="00DD69BC" w:rsidRPr="00472E22">
        <w:rPr>
          <w:rFonts w:ascii="Times New Roman" w:hAnsi="Times New Roman"/>
          <w:sz w:val="24"/>
          <w:szCs w:val="24"/>
          <w:lang w:val="sk-SK"/>
        </w:rPr>
        <w:t xml:space="preserve"> sa slová </w:t>
      </w:r>
      <w:r w:rsidRPr="00472E22">
        <w:rPr>
          <w:rFonts w:ascii="Times New Roman" w:hAnsi="Times New Roman"/>
          <w:sz w:val="24"/>
          <w:szCs w:val="24"/>
          <w:lang w:val="sk-SK"/>
        </w:rPr>
        <w:t>„</w:t>
      </w:r>
      <w:r w:rsidR="00DD69BC" w:rsidRPr="00472E22">
        <w:rPr>
          <w:rFonts w:ascii="Times New Roman" w:hAnsi="Times New Roman"/>
          <w:sz w:val="24"/>
          <w:szCs w:val="24"/>
          <w:lang w:val="sk-SK"/>
        </w:rPr>
        <w:t>§ 3 ods. 4, § 6 ods. 3, § 8, 29 a 30“ nahrádzajú slovami „§ 3 ods. 6, § 6 ods.</w:t>
      </w:r>
      <w:r w:rsidR="00DA5735" w:rsidRPr="00472E22">
        <w:rPr>
          <w:rFonts w:ascii="Times New Roman" w:hAnsi="Times New Roman"/>
          <w:sz w:val="24"/>
          <w:szCs w:val="24"/>
          <w:lang w:val="sk-SK"/>
        </w:rPr>
        <w:t xml:space="preserve"> 5 a</w:t>
      </w:r>
      <w:r w:rsidR="00DD69BC" w:rsidRPr="00472E22">
        <w:rPr>
          <w:rFonts w:ascii="Times New Roman" w:hAnsi="Times New Roman"/>
          <w:sz w:val="24"/>
          <w:szCs w:val="24"/>
          <w:lang w:val="sk-SK"/>
        </w:rPr>
        <w:t xml:space="preserve"> 6, § 6a, </w:t>
      </w:r>
      <w:r w:rsidR="006D0E1B">
        <w:rPr>
          <w:rFonts w:ascii="Times New Roman" w:hAnsi="Times New Roman"/>
          <w:sz w:val="24"/>
          <w:szCs w:val="24"/>
          <w:lang w:val="sk-SK"/>
        </w:rPr>
        <w:t xml:space="preserve">§ </w:t>
      </w:r>
      <w:r w:rsidR="00DD69BC" w:rsidRPr="00472E22">
        <w:rPr>
          <w:rFonts w:ascii="Times New Roman" w:hAnsi="Times New Roman"/>
          <w:sz w:val="24"/>
          <w:szCs w:val="24"/>
          <w:lang w:val="sk-SK"/>
        </w:rPr>
        <w:t xml:space="preserve">8, </w:t>
      </w:r>
      <w:r w:rsidR="006D0E1B">
        <w:rPr>
          <w:rFonts w:ascii="Times New Roman" w:hAnsi="Times New Roman"/>
          <w:sz w:val="24"/>
          <w:szCs w:val="24"/>
          <w:lang w:val="sk-SK"/>
        </w:rPr>
        <w:t xml:space="preserve">§ </w:t>
      </w:r>
      <w:r w:rsidR="00DD69BC" w:rsidRPr="00472E22">
        <w:rPr>
          <w:rFonts w:ascii="Times New Roman" w:hAnsi="Times New Roman"/>
          <w:sz w:val="24"/>
          <w:szCs w:val="24"/>
          <w:lang w:val="sk-SK"/>
        </w:rPr>
        <w:t>12a,</w:t>
      </w:r>
      <w:r w:rsidR="00DA5735" w:rsidRPr="00472E22">
        <w:rPr>
          <w:rFonts w:ascii="Times New Roman" w:hAnsi="Times New Roman"/>
          <w:sz w:val="24"/>
          <w:szCs w:val="24"/>
          <w:lang w:val="sk-SK"/>
        </w:rPr>
        <w:t xml:space="preserve"> </w:t>
      </w:r>
      <w:r w:rsidR="006D0E1B">
        <w:rPr>
          <w:rFonts w:ascii="Times New Roman" w:hAnsi="Times New Roman"/>
          <w:sz w:val="24"/>
          <w:szCs w:val="24"/>
          <w:lang w:val="sk-SK"/>
        </w:rPr>
        <w:t xml:space="preserve">§ </w:t>
      </w:r>
      <w:r w:rsidR="00DA5735" w:rsidRPr="00472E22">
        <w:rPr>
          <w:rFonts w:ascii="Times New Roman" w:hAnsi="Times New Roman"/>
          <w:sz w:val="24"/>
          <w:szCs w:val="24"/>
          <w:lang w:val="sk-SK"/>
        </w:rPr>
        <w:t>12b,</w:t>
      </w:r>
      <w:r w:rsidR="006D0E1B">
        <w:rPr>
          <w:rFonts w:ascii="Times New Roman" w:hAnsi="Times New Roman"/>
          <w:sz w:val="24"/>
          <w:szCs w:val="24"/>
          <w:lang w:val="sk-SK"/>
        </w:rPr>
        <w:t>§</w:t>
      </w:r>
      <w:r w:rsidR="00503B16" w:rsidRPr="00472E22">
        <w:rPr>
          <w:rFonts w:ascii="Times New Roman" w:hAnsi="Times New Roman"/>
          <w:sz w:val="24"/>
          <w:szCs w:val="24"/>
          <w:lang w:val="sk-SK"/>
        </w:rPr>
        <w:t xml:space="preserve"> 29 a 30“ a slová „v ktorom“ sa nahrádzajú slovami „za ktoré“.</w:t>
      </w:r>
    </w:p>
    <w:p w14:paraId="6A49E50E" w14:textId="2E3E268C" w:rsidR="00D801A9" w:rsidRPr="00472E22" w:rsidRDefault="00D801A9" w:rsidP="00DD69BC">
      <w:pPr>
        <w:spacing w:after="0" w:line="240" w:lineRule="auto"/>
        <w:jc w:val="both"/>
        <w:rPr>
          <w:rFonts w:ascii="Times New Roman" w:hAnsi="Times New Roman"/>
          <w:sz w:val="24"/>
          <w:szCs w:val="24"/>
        </w:rPr>
      </w:pPr>
    </w:p>
    <w:p w14:paraId="26E3F49E" w14:textId="34C01777" w:rsidR="005814C4" w:rsidRPr="00472E22" w:rsidRDefault="00D801A9" w:rsidP="007949C4">
      <w:pPr>
        <w:pStyle w:val="Odsekzoznamu"/>
        <w:numPr>
          <w:ilvl w:val="0"/>
          <w:numId w:val="1"/>
        </w:numPr>
        <w:spacing w:after="0" w:line="240" w:lineRule="auto"/>
        <w:jc w:val="both"/>
        <w:rPr>
          <w:rFonts w:ascii="Times New Roman" w:hAnsi="Times New Roman"/>
          <w:sz w:val="24"/>
          <w:szCs w:val="24"/>
          <w:lang w:val="sk-SK"/>
        </w:rPr>
      </w:pPr>
      <w:r w:rsidRPr="00472E22">
        <w:rPr>
          <w:rFonts w:ascii="Times New Roman" w:hAnsi="Times New Roman"/>
          <w:sz w:val="24"/>
          <w:szCs w:val="24"/>
          <w:lang w:val="sk-SK"/>
        </w:rPr>
        <w:t>V § 42 ods. 3 sa za slová „subjektu podľa“ vkladá slovo „</w:t>
      </w:r>
      <w:r w:rsidR="00D2028F" w:rsidRPr="00472E22">
        <w:rPr>
          <w:rFonts w:ascii="Times New Roman" w:hAnsi="Times New Roman"/>
          <w:sz w:val="24"/>
          <w:szCs w:val="24"/>
          <w:lang w:val="sk-SK"/>
        </w:rPr>
        <w:t xml:space="preserve">§ </w:t>
      </w:r>
      <w:r w:rsidRPr="00472E22">
        <w:rPr>
          <w:rFonts w:ascii="Times New Roman" w:hAnsi="Times New Roman"/>
          <w:sz w:val="24"/>
          <w:szCs w:val="24"/>
          <w:lang w:val="sk-SK"/>
        </w:rPr>
        <w:t>6c</w:t>
      </w:r>
      <w:r w:rsidR="00D2028F" w:rsidRPr="00472E22">
        <w:rPr>
          <w:rFonts w:ascii="Times New Roman" w:hAnsi="Times New Roman"/>
          <w:sz w:val="24"/>
          <w:szCs w:val="24"/>
          <w:lang w:val="sk-SK"/>
        </w:rPr>
        <w:t>,</w:t>
      </w:r>
      <w:r w:rsidR="007949C4" w:rsidRPr="00472E22">
        <w:rPr>
          <w:rFonts w:ascii="Times New Roman" w:hAnsi="Times New Roman"/>
          <w:sz w:val="24"/>
          <w:szCs w:val="24"/>
          <w:lang w:val="sk-SK"/>
        </w:rPr>
        <w:t xml:space="preserve">“ </w:t>
      </w:r>
      <w:r w:rsidRPr="00472E22">
        <w:rPr>
          <w:rFonts w:ascii="Times New Roman" w:hAnsi="Times New Roman"/>
          <w:sz w:val="24"/>
          <w:szCs w:val="24"/>
          <w:lang w:val="sk-SK"/>
        </w:rPr>
        <w:t>slová „ods. 2 a § 31 ods. 1“ sa nahrádzajú slovami</w:t>
      </w:r>
      <w:r w:rsidR="007949C4" w:rsidRPr="00472E22">
        <w:rPr>
          <w:rFonts w:ascii="Times New Roman" w:hAnsi="Times New Roman"/>
          <w:sz w:val="24"/>
          <w:szCs w:val="24"/>
          <w:lang w:val="sk-SK"/>
        </w:rPr>
        <w:t xml:space="preserve"> „ods. 2, § 31 ods. 1 a § 32c“ a slová „</w:t>
      </w:r>
      <w:r w:rsidR="005814C4" w:rsidRPr="00472E22">
        <w:rPr>
          <w:rFonts w:ascii="Times New Roman" w:hAnsi="Times New Roman"/>
          <w:sz w:val="24"/>
          <w:szCs w:val="24"/>
          <w:lang w:val="sk-SK"/>
        </w:rPr>
        <w:t xml:space="preserve">neoznámi ukončenie jeho uplatňovania“ </w:t>
      </w:r>
      <w:r w:rsidR="007949C4" w:rsidRPr="00472E22">
        <w:rPr>
          <w:rFonts w:ascii="Times New Roman" w:hAnsi="Times New Roman"/>
          <w:sz w:val="24"/>
          <w:szCs w:val="24"/>
          <w:lang w:val="sk-SK"/>
        </w:rPr>
        <w:t xml:space="preserve">sa </w:t>
      </w:r>
      <w:r w:rsidR="005814C4" w:rsidRPr="00472E22">
        <w:rPr>
          <w:rFonts w:ascii="Times New Roman" w:hAnsi="Times New Roman"/>
          <w:sz w:val="24"/>
          <w:szCs w:val="24"/>
          <w:lang w:val="sk-SK"/>
        </w:rPr>
        <w:t>nahrádzajú slovami „oznámi jeho opätovné uplatnenie“.</w:t>
      </w:r>
    </w:p>
    <w:p w14:paraId="5AA32775" w14:textId="77777777" w:rsidR="005814C4" w:rsidRPr="00472E22" w:rsidRDefault="005814C4" w:rsidP="00D801A9">
      <w:pPr>
        <w:pStyle w:val="Odsekzoznamu"/>
        <w:spacing w:after="0" w:line="240" w:lineRule="auto"/>
        <w:ind w:left="360"/>
        <w:contextualSpacing w:val="0"/>
        <w:jc w:val="both"/>
        <w:rPr>
          <w:rFonts w:ascii="Times New Roman" w:hAnsi="Times New Roman"/>
          <w:sz w:val="24"/>
          <w:szCs w:val="24"/>
          <w:lang w:val="sk-SK"/>
        </w:rPr>
      </w:pPr>
    </w:p>
    <w:p w14:paraId="51D23D48" w14:textId="6F44A05F" w:rsidR="005814C4" w:rsidRPr="00472E22" w:rsidRDefault="001A758F"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472E22">
        <w:rPr>
          <w:rFonts w:ascii="Times New Roman" w:hAnsi="Times New Roman"/>
          <w:sz w:val="24"/>
          <w:szCs w:val="24"/>
          <w:lang w:val="sk-SK"/>
        </w:rPr>
        <w:t>V § 44 ods.</w:t>
      </w:r>
      <w:r w:rsidR="005814C4" w:rsidRPr="00472E22">
        <w:rPr>
          <w:rFonts w:ascii="Times New Roman" w:hAnsi="Times New Roman"/>
          <w:sz w:val="24"/>
          <w:szCs w:val="24"/>
          <w:lang w:val="sk-SK"/>
        </w:rPr>
        <w:t xml:space="preserve"> 4</w:t>
      </w:r>
      <w:r w:rsidRPr="00472E22">
        <w:rPr>
          <w:rFonts w:ascii="Times New Roman" w:hAnsi="Times New Roman"/>
          <w:sz w:val="24"/>
          <w:szCs w:val="24"/>
          <w:lang w:val="sk-SK"/>
        </w:rPr>
        <w:t xml:space="preserve"> sa  slová „</w:t>
      </w:r>
      <w:r w:rsidR="006D0E1B">
        <w:rPr>
          <w:rFonts w:ascii="Times New Roman" w:hAnsi="Times New Roman"/>
          <w:sz w:val="24"/>
          <w:szCs w:val="24"/>
          <w:lang w:val="sk-SK"/>
        </w:rPr>
        <w:t>30. novembra</w:t>
      </w:r>
      <w:r w:rsidRPr="00472E22">
        <w:rPr>
          <w:rFonts w:ascii="Times New Roman" w:hAnsi="Times New Roman"/>
          <w:sz w:val="24"/>
          <w:szCs w:val="24"/>
          <w:lang w:val="sk-SK"/>
        </w:rPr>
        <w:t xml:space="preserve">“ </w:t>
      </w:r>
      <w:r w:rsidR="006D0E1B">
        <w:rPr>
          <w:rFonts w:ascii="Times New Roman" w:hAnsi="Times New Roman"/>
          <w:sz w:val="24"/>
          <w:szCs w:val="24"/>
          <w:lang w:val="sk-SK"/>
        </w:rPr>
        <w:t xml:space="preserve">nahrádzajú slovami „po 30. novembri“ </w:t>
      </w:r>
      <w:r w:rsidRPr="00472E22">
        <w:rPr>
          <w:rFonts w:ascii="Times New Roman" w:hAnsi="Times New Roman"/>
          <w:sz w:val="24"/>
          <w:szCs w:val="24"/>
          <w:lang w:val="sk-SK"/>
        </w:rPr>
        <w:t xml:space="preserve">a za slová „hodnoty prevádzaného majetku“ sa vkladá </w:t>
      </w:r>
      <w:r w:rsidR="00503B16" w:rsidRPr="00472E22">
        <w:rPr>
          <w:rFonts w:ascii="Times New Roman" w:hAnsi="Times New Roman"/>
          <w:sz w:val="24"/>
          <w:szCs w:val="24"/>
          <w:lang w:val="sk-SK"/>
        </w:rPr>
        <w:t xml:space="preserve">slovo </w:t>
      </w:r>
      <w:r w:rsidRPr="00472E22">
        <w:rPr>
          <w:rFonts w:ascii="Times New Roman" w:hAnsi="Times New Roman"/>
          <w:sz w:val="24"/>
          <w:szCs w:val="24"/>
          <w:lang w:val="sk-SK"/>
        </w:rPr>
        <w:t xml:space="preserve">„u“. </w:t>
      </w:r>
    </w:p>
    <w:p w14:paraId="629239ED" w14:textId="1EC52ED0" w:rsidR="005814C4" w:rsidRPr="00472E22" w:rsidRDefault="005814C4" w:rsidP="00D801A9">
      <w:pPr>
        <w:pStyle w:val="Odsekzoznamu"/>
        <w:spacing w:after="0" w:line="240" w:lineRule="auto"/>
        <w:ind w:left="360"/>
        <w:contextualSpacing w:val="0"/>
        <w:jc w:val="both"/>
        <w:rPr>
          <w:rFonts w:ascii="Times New Roman" w:hAnsi="Times New Roman"/>
          <w:sz w:val="24"/>
          <w:szCs w:val="24"/>
          <w:lang w:val="sk-SK"/>
        </w:rPr>
      </w:pPr>
    </w:p>
    <w:p w14:paraId="0DA1A2C1" w14:textId="08F1112C" w:rsidR="005814C4" w:rsidRPr="00472E22" w:rsidRDefault="005814C4"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472E22">
        <w:rPr>
          <w:rFonts w:ascii="Times New Roman" w:hAnsi="Times New Roman"/>
          <w:sz w:val="24"/>
          <w:szCs w:val="24"/>
          <w:lang w:val="sk-SK"/>
        </w:rPr>
        <w:t xml:space="preserve">§ 44 sa </w:t>
      </w:r>
      <w:r w:rsidR="00C40FB8" w:rsidRPr="00472E22">
        <w:rPr>
          <w:rFonts w:ascii="Times New Roman" w:hAnsi="Times New Roman"/>
          <w:sz w:val="24"/>
          <w:szCs w:val="24"/>
          <w:lang w:val="sk-SK"/>
        </w:rPr>
        <w:t xml:space="preserve">dopĺňa odsekmi </w:t>
      </w:r>
      <w:r w:rsidR="00AE33C5" w:rsidRPr="00472E22">
        <w:rPr>
          <w:rFonts w:ascii="Times New Roman" w:hAnsi="Times New Roman"/>
          <w:sz w:val="24"/>
          <w:szCs w:val="24"/>
          <w:lang w:val="sk-SK"/>
        </w:rPr>
        <w:t xml:space="preserve">5 až </w:t>
      </w:r>
      <w:r w:rsidR="002328D9" w:rsidRPr="00472E22">
        <w:rPr>
          <w:rFonts w:ascii="Times New Roman" w:hAnsi="Times New Roman"/>
          <w:sz w:val="24"/>
          <w:szCs w:val="24"/>
          <w:lang w:val="sk-SK"/>
        </w:rPr>
        <w:t>10</w:t>
      </w:r>
      <w:r w:rsidR="00C86A4A" w:rsidRPr="00472E22">
        <w:rPr>
          <w:rFonts w:ascii="Times New Roman" w:hAnsi="Times New Roman"/>
          <w:sz w:val="24"/>
          <w:szCs w:val="24"/>
          <w:lang w:val="sk-SK"/>
        </w:rPr>
        <w:t>, ktoré znejú</w:t>
      </w:r>
      <w:r w:rsidRPr="00472E22">
        <w:rPr>
          <w:rFonts w:ascii="Times New Roman" w:hAnsi="Times New Roman"/>
          <w:sz w:val="24"/>
          <w:szCs w:val="24"/>
          <w:lang w:val="sk-SK"/>
        </w:rPr>
        <w:t xml:space="preserve">: </w:t>
      </w:r>
    </w:p>
    <w:p w14:paraId="5E3EE5BE" w14:textId="2A26F302" w:rsidR="005814C4" w:rsidRPr="00713EE2" w:rsidRDefault="00C86A4A" w:rsidP="00D801A9">
      <w:pPr>
        <w:pStyle w:val="Odsekzoznamu"/>
        <w:spacing w:after="0" w:line="240" w:lineRule="auto"/>
        <w:ind w:left="360"/>
        <w:contextualSpacing w:val="0"/>
        <w:jc w:val="both"/>
        <w:rPr>
          <w:rFonts w:ascii="Times New Roman" w:hAnsi="Times New Roman"/>
          <w:sz w:val="24"/>
          <w:szCs w:val="24"/>
          <w:lang w:val="sk-SK"/>
        </w:rPr>
      </w:pPr>
      <w:r w:rsidRPr="00472E22">
        <w:rPr>
          <w:rFonts w:ascii="Times New Roman" w:hAnsi="Times New Roman"/>
          <w:sz w:val="24"/>
          <w:szCs w:val="24"/>
          <w:lang w:val="sk-SK"/>
        </w:rPr>
        <w:t>„</w:t>
      </w:r>
      <w:r w:rsidR="005814C4" w:rsidRPr="00472E22">
        <w:rPr>
          <w:rFonts w:ascii="Times New Roman" w:hAnsi="Times New Roman"/>
          <w:sz w:val="24"/>
          <w:szCs w:val="24"/>
          <w:lang w:val="sk-SK"/>
        </w:rPr>
        <w:t>(</w:t>
      </w:r>
      <w:r w:rsidR="00C6479A" w:rsidRPr="00472E22">
        <w:rPr>
          <w:rFonts w:ascii="Times New Roman" w:hAnsi="Times New Roman"/>
          <w:sz w:val="24"/>
          <w:szCs w:val="24"/>
          <w:lang w:val="sk-SK"/>
        </w:rPr>
        <w:t>5) Na účely odseku 4 sa účtovnou</w:t>
      </w:r>
      <w:r w:rsidR="005814C4" w:rsidRPr="00472E22">
        <w:rPr>
          <w:rFonts w:ascii="Times New Roman" w:hAnsi="Times New Roman"/>
          <w:sz w:val="24"/>
          <w:szCs w:val="24"/>
          <w:lang w:val="sk-SK"/>
        </w:rPr>
        <w:t xml:space="preserve"> hodnotu majetku pri prevode rozumie účtovná hodnota prevedeného majetku v deň prevodu upravená </w:t>
      </w:r>
      <w:r w:rsidR="005814C4" w:rsidRPr="00713EE2">
        <w:rPr>
          <w:rFonts w:ascii="Times New Roman" w:hAnsi="Times New Roman"/>
          <w:sz w:val="24"/>
          <w:szCs w:val="24"/>
          <w:lang w:val="sk-SK"/>
        </w:rPr>
        <w:t>o odpisy a kapitalizované náklady určené po prevode majetku do začiatku prechodného roka</w:t>
      </w:r>
      <w:r w:rsidR="00803CCD">
        <w:rPr>
          <w:rFonts w:ascii="Times New Roman" w:hAnsi="Times New Roman"/>
          <w:sz w:val="24"/>
          <w:szCs w:val="24"/>
          <w:lang w:val="sk-SK"/>
        </w:rPr>
        <w:t xml:space="preserve"> u nadobúdajúceho základného subjektu </w:t>
      </w:r>
      <w:r w:rsidR="005814C4" w:rsidRPr="00713EE2">
        <w:rPr>
          <w:rFonts w:ascii="Times New Roman" w:hAnsi="Times New Roman"/>
          <w:sz w:val="24"/>
          <w:szCs w:val="24"/>
          <w:lang w:val="sk-SK"/>
        </w:rPr>
        <w:t xml:space="preserve">podľa účtovného štandardu použitého pri zostavení konsolidovanej účtovnej závierky hlavného materského subjektu. </w:t>
      </w:r>
    </w:p>
    <w:p w14:paraId="7D740175" w14:textId="6668CF27" w:rsidR="002273D6" w:rsidRPr="00713EE2" w:rsidRDefault="002273D6" w:rsidP="00D801A9">
      <w:pPr>
        <w:pStyle w:val="Odsekzoznamu"/>
        <w:spacing w:after="0" w:line="240" w:lineRule="auto"/>
        <w:ind w:left="360"/>
        <w:contextualSpacing w:val="0"/>
        <w:jc w:val="both"/>
        <w:rPr>
          <w:rFonts w:ascii="Times New Roman" w:hAnsi="Times New Roman"/>
          <w:sz w:val="24"/>
          <w:szCs w:val="24"/>
          <w:lang w:val="sk-SK"/>
        </w:rPr>
      </w:pPr>
    </w:p>
    <w:p w14:paraId="1AF785A2" w14:textId="797F07B7" w:rsidR="00262835" w:rsidRPr="00713EE2" w:rsidRDefault="005814C4" w:rsidP="00D801A9">
      <w:pPr>
        <w:pStyle w:val="Odsekzoznamu"/>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lastRenderedPageBreak/>
        <w:t xml:space="preserve">(6) </w:t>
      </w:r>
      <w:r w:rsidR="007B1E3C">
        <w:rPr>
          <w:rFonts w:ascii="Times New Roman" w:hAnsi="Times New Roman"/>
          <w:sz w:val="24"/>
          <w:szCs w:val="24"/>
          <w:lang w:val="sk-SK"/>
        </w:rPr>
        <w:t xml:space="preserve">Na účely </w:t>
      </w:r>
      <w:r w:rsidRPr="00713EE2">
        <w:rPr>
          <w:rFonts w:ascii="Times New Roman" w:hAnsi="Times New Roman"/>
          <w:sz w:val="24"/>
          <w:szCs w:val="24"/>
          <w:lang w:val="sk-SK"/>
        </w:rPr>
        <w:t>odseku 4 nadobúdajúci základný subjekt zohľadn</w:t>
      </w:r>
      <w:r w:rsidR="007B1E3C">
        <w:rPr>
          <w:rFonts w:ascii="Times New Roman" w:hAnsi="Times New Roman"/>
          <w:sz w:val="24"/>
          <w:szCs w:val="24"/>
          <w:lang w:val="sk-SK"/>
        </w:rPr>
        <w:t>í</w:t>
      </w:r>
      <w:r w:rsidRPr="00713EE2">
        <w:rPr>
          <w:rFonts w:ascii="Times New Roman" w:hAnsi="Times New Roman"/>
          <w:sz w:val="24"/>
          <w:szCs w:val="24"/>
          <w:lang w:val="sk-SK"/>
        </w:rPr>
        <w:t xml:space="preserve"> odloženú daňovú pohľadávku </w:t>
      </w:r>
      <w:r w:rsidR="00DF0320" w:rsidRPr="00713EE2">
        <w:rPr>
          <w:rFonts w:ascii="Times New Roman" w:hAnsi="Times New Roman"/>
          <w:sz w:val="24"/>
          <w:szCs w:val="24"/>
          <w:lang w:val="sk-SK"/>
        </w:rPr>
        <w:t>zaúčtovanú v súvislosti s prevodom majetku</w:t>
      </w:r>
      <w:r w:rsidRPr="00713EE2">
        <w:rPr>
          <w:rFonts w:ascii="Times New Roman" w:hAnsi="Times New Roman"/>
          <w:sz w:val="24"/>
          <w:szCs w:val="24"/>
          <w:lang w:val="sk-SK"/>
        </w:rPr>
        <w:t xml:space="preserve"> v</w:t>
      </w:r>
      <w:r w:rsidR="0014450C" w:rsidRPr="00713EE2">
        <w:rPr>
          <w:rFonts w:ascii="Times New Roman" w:hAnsi="Times New Roman"/>
          <w:sz w:val="24"/>
          <w:szCs w:val="24"/>
          <w:lang w:val="sk-SK"/>
        </w:rPr>
        <w:t> </w:t>
      </w:r>
      <w:r w:rsidRPr="00713EE2">
        <w:rPr>
          <w:rFonts w:ascii="Times New Roman" w:hAnsi="Times New Roman"/>
          <w:sz w:val="24"/>
          <w:szCs w:val="24"/>
          <w:lang w:val="sk-SK"/>
        </w:rPr>
        <w:t>rozsahu</w:t>
      </w:r>
      <w:r w:rsidR="0014450C" w:rsidRPr="00713EE2">
        <w:rPr>
          <w:rFonts w:ascii="Times New Roman" w:hAnsi="Times New Roman"/>
          <w:sz w:val="24"/>
          <w:szCs w:val="24"/>
          <w:lang w:val="sk-SK"/>
        </w:rPr>
        <w:t>,</w:t>
      </w:r>
      <w:r w:rsidR="00C6479A" w:rsidRPr="00713EE2">
        <w:rPr>
          <w:rFonts w:ascii="Times New Roman" w:hAnsi="Times New Roman"/>
          <w:sz w:val="24"/>
          <w:szCs w:val="24"/>
          <w:lang w:val="sk-SK"/>
        </w:rPr>
        <w:t xml:space="preserve"> </w:t>
      </w:r>
    </w:p>
    <w:p w14:paraId="5DCAED04" w14:textId="3CD22C62" w:rsidR="00262835" w:rsidRPr="00713EE2" w:rsidRDefault="00262835" w:rsidP="00D801A9">
      <w:pPr>
        <w:pStyle w:val="Odsekzoznamu"/>
        <w:numPr>
          <w:ilvl w:val="0"/>
          <w:numId w:val="39"/>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 akom </w:t>
      </w:r>
      <w:r w:rsidR="005814C4" w:rsidRPr="00713EE2">
        <w:rPr>
          <w:rFonts w:ascii="Times New Roman" w:hAnsi="Times New Roman"/>
          <w:sz w:val="24"/>
          <w:szCs w:val="24"/>
          <w:lang w:val="sk-SK"/>
        </w:rPr>
        <w:t>predávajúci základný subjekt uhradil v súvislosti s prevodom daň</w:t>
      </w:r>
      <w:r w:rsidR="00300AF2" w:rsidRPr="00713EE2">
        <w:rPr>
          <w:rFonts w:ascii="Times New Roman" w:hAnsi="Times New Roman"/>
          <w:sz w:val="24"/>
          <w:szCs w:val="24"/>
          <w:lang w:val="sk-SK"/>
        </w:rPr>
        <w:t>, ktor</w:t>
      </w:r>
      <w:r w:rsidR="0014450C" w:rsidRPr="00713EE2">
        <w:rPr>
          <w:rFonts w:ascii="Times New Roman" w:hAnsi="Times New Roman"/>
          <w:sz w:val="24"/>
          <w:szCs w:val="24"/>
          <w:lang w:val="sk-SK"/>
        </w:rPr>
        <w:t>á</w:t>
      </w:r>
      <w:r w:rsidR="00300AF2" w:rsidRPr="00713EE2">
        <w:rPr>
          <w:rFonts w:ascii="Times New Roman" w:hAnsi="Times New Roman"/>
          <w:sz w:val="24"/>
          <w:szCs w:val="24"/>
          <w:lang w:val="sk-SK"/>
        </w:rPr>
        <w:t xml:space="preserve"> by sa považovala za zahrnutú daň</w:t>
      </w:r>
      <w:r w:rsidR="0014450C" w:rsidRPr="00713EE2">
        <w:rPr>
          <w:rFonts w:ascii="Times New Roman" w:hAnsi="Times New Roman"/>
          <w:sz w:val="24"/>
          <w:szCs w:val="24"/>
          <w:lang w:val="sk-SK"/>
        </w:rPr>
        <w:t>,</w:t>
      </w:r>
      <w:r w:rsidR="005814C4" w:rsidRPr="00713EE2">
        <w:rPr>
          <w:rFonts w:ascii="Times New Roman" w:hAnsi="Times New Roman"/>
          <w:sz w:val="24"/>
          <w:szCs w:val="24"/>
          <w:lang w:val="sk-SK"/>
        </w:rPr>
        <w:t xml:space="preserve"> </w:t>
      </w:r>
    </w:p>
    <w:p w14:paraId="14075AB5" w14:textId="75A8CCFB" w:rsidR="00262835" w:rsidRPr="00713EE2" w:rsidRDefault="00262835" w:rsidP="00D801A9">
      <w:pPr>
        <w:pStyle w:val="Odsekzoznamu"/>
        <w:numPr>
          <w:ilvl w:val="0"/>
          <w:numId w:val="39"/>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v akom </w:t>
      </w:r>
      <w:r w:rsidR="00300AF2" w:rsidRPr="00713EE2">
        <w:rPr>
          <w:rFonts w:ascii="Times New Roman" w:hAnsi="Times New Roman"/>
          <w:sz w:val="24"/>
          <w:szCs w:val="24"/>
          <w:lang w:val="sk-SK"/>
        </w:rPr>
        <w:t xml:space="preserve">by </w:t>
      </w:r>
      <w:r w:rsidRPr="00713EE2">
        <w:rPr>
          <w:rFonts w:ascii="Times New Roman" w:hAnsi="Times New Roman"/>
          <w:sz w:val="24"/>
          <w:szCs w:val="24"/>
          <w:lang w:val="sk-SK"/>
        </w:rPr>
        <w:t xml:space="preserve">sa </w:t>
      </w:r>
      <w:r w:rsidR="005814C4" w:rsidRPr="00713EE2">
        <w:rPr>
          <w:rFonts w:ascii="Times New Roman" w:hAnsi="Times New Roman"/>
          <w:sz w:val="24"/>
          <w:szCs w:val="24"/>
          <w:lang w:val="sk-SK"/>
        </w:rPr>
        <w:t>predávajúcemu základnému su</w:t>
      </w:r>
      <w:r w:rsidRPr="00713EE2">
        <w:rPr>
          <w:rFonts w:ascii="Times New Roman" w:hAnsi="Times New Roman"/>
          <w:sz w:val="24"/>
          <w:szCs w:val="24"/>
          <w:lang w:val="sk-SK"/>
        </w:rPr>
        <w:t>bjektu priradila</w:t>
      </w:r>
      <w:r w:rsidR="00300AF2" w:rsidRPr="00713EE2">
        <w:rPr>
          <w:rFonts w:ascii="Times New Roman" w:hAnsi="Times New Roman"/>
          <w:sz w:val="24"/>
          <w:szCs w:val="24"/>
          <w:lang w:val="sk-SK"/>
        </w:rPr>
        <w:t xml:space="preserve"> </w:t>
      </w:r>
      <w:r w:rsidR="0014450C" w:rsidRPr="00713EE2">
        <w:rPr>
          <w:rFonts w:ascii="Times New Roman" w:hAnsi="Times New Roman"/>
          <w:sz w:val="24"/>
          <w:szCs w:val="24"/>
          <w:lang w:val="sk-SK"/>
        </w:rPr>
        <w:t>zahrnutá daň</w:t>
      </w:r>
      <w:r w:rsidRPr="00713EE2">
        <w:rPr>
          <w:rFonts w:ascii="Times New Roman" w:hAnsi="Times New Roman"/>
          <w:sz w:val="24"/>
          <w:szCs w:val="24"/>
          <w:lang w:val="sk-SK"/>
        </w:rPr>
        <w:t xml:space="preserve"> podľa § 19,</w:t>
      </w:r>
    </w:p>
    <w:p w14:paraId="3C0DFCA0" w14:textId="3F5230B2" w:rsidR="00262835" w:rsidRPr="00713EE2" w:rsidRDefault="00262835" w:rsidP="00D801A9">
      <w:pPr>
        <w:pStyle w:val="Odsekzoznamu"/>
        <w:numPr>
          <w:ilvl w:val="0"/>
          <w:numId w:val="39"/>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odloženej daňovej pohľadávky, ktorá by sa určila podľa odsek</w:t>
      </w:r>
      <w:r w:rsidR="008B1741">
        <w:rPr>
          <w:rFonts w:ascii="Times New Roman" w:hAnsi="Times New Roman"/>
          <w:sz w:val="24"/>
          <w:szCs w:val="24"/>
          <w:lang w:val="sk-SK"/>
        </w:rPr>
        <w:t>ov</w:t>
      </w:r>
      <w:r w:rsidRPr="00713EE2">
        <w:rPr>
          <w:rFonts w:ascii="Times New Roman" w:hAnsi="Times New Roman"/>
          <w:sz w:val="24"/>
          <w:szCs w:val="24"/>
          <w:lang w:val="sk-SK"/>
        </w:rPr>
        <w:t xml:space="preserve"> 1 a 2, ale ktorá sa zrušila alebo nebola u predávajúceho základného subjektu vytvorená, pretože zisk z predaja majetku sa zahrnul do zdaniteľného príjmu predávajúceho základného subjektu.</w:t>
      </w:r>
    </w:p>
    <w:p w14:paraId="31E879A5" w14:textId="77777777" w:rsidR="00262835" w:rsidRPr="00713EE2" w:rsidRDefault="00262835" w:rsidP="00D801A9">
      <w:pPr>
        <w:pStyle w:val="Odsekzoznamu"/>
        <w:spacing w:after="0" w:line="240" w:lineRule="auto"/>
        <w:ind w:left="360"/>
        <w:contextualSpacing w:val="0"/>
        <w:jc w:val="both"/>
        <w:rPr>
          <w:rFonts w:ascii="Times New Roman" w:hAnsi="Times New Roman"/>
          <w:sz w:val="24"/>
          <w:szCs w:val="24"/>
          <w:lang w:val="sk-SK"/>
        </w:rPr>
      </w:pPr>
    </w:p>
    <w:p w14:paraId="17787924" w14:textId="08634A82" w:rsidR="00300AF2" w:rsidRDefault="00FC472D" w:rsidP="00D801A9">
      <w:pPr>
        <w:pStyle w:val="Odsekzoznamu"/>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 xml:space="preserve">(7) </w:t>
      </w:r>
      <w:r w:rsidR="0014450C" w:rsidRPr="00713EE2">
        <w:rPr>
          <w:rFonts w:ascii="Times New Roman" w:hAnsi="Times New Roman"/>
          <w:sz w:val="24"/>
          <w:szCs w:val="24"/>
          <w:lang w:val="sk-SK"/>
        </w:rPr>
        <w:t xml:space="preserve">Suma odloženej daňovej pohľadávky </w:t>
      </w:r>
      <w:r w:rsidRPr="00713EE2">
        <w:rPr>
          <w:rFonts w:ascii="Times New Roman" w:hAnsi="Times New Roman"/>
          <w:sz w:val="24"/>
          <w:szCs w:val="24"/>
          <w:lang w:val="sk-SK"/>
        </w:rPr>
        <w:t xml:space="preserve">podľa odseku 6 </w:t>
      </w:r>
      <w:r w:rsidR="0014450C" w:rsidRPr="00713EE2">
        <w:rPr>
          <w:rFonts w:ascii="Times New Roman" w:hAnsi="Times New Roman"/>
          <w:sz w:val="24"/>
          <w:szCs w:val="24"/>
          <w:lang w:val="sk-SK"/>
        </w:rPr>
        <w:t>nemôže presiahnuť</w:t>
      </w:r>
      <w:r w:rsidR="00E3003A" w:rsidRPr="00713EE2">
        <w:rPr>
          <w:rFonts w:ascii="Times New Roman" w:hAnsi="Times New Roman"/>
          <w:sz w:val="24"/>
          <w:szCs w:val="24"/>
          <w:lang w:val="sk-SK"/>
        </w:rPr>
        <w:t xml:space="preserve"> </w:t>
      </w:r>
      <w:r w:rsidR="00081A11">
        <w:rPr>
          <w:rFonts w:ascii="Times New Roman" w:hAnsi="Times New Roman"/>
          <w:sz w:val="24"/>
          <w:szCs w:val="24"/>
          <w:lang w:val="sk-SK"/>
        </w:rPr>
        <w:t xml:space="preserve">súčin </w:t>
      </w:r>
      <w:r w:rsidR="003716D5" w:rsidRPr="00713EE2">
        <w:rPr>
          <w:rFonts w:ascii="Times New Roman" w:hAnsi="Times New Roman"/>
          <w:sz w:val="24"/>
          <w:szCs w:val="24"/>
          <w:lang w:val="sk-SK"/>
        </w:rPr>
        <w:t>rozdielu</w:t>
      </w:r>
      <w:r w:rsidR="0014450C" w:rsidRPr="00713EE2">
        <w:rPr>
          <w:rFonts w:ascii="Times New Roman" w:hAnsi="Times New Roman"/>
          <w:sz w:val="24"/>
          <w:szCs w:val="24"/>
          <w:lang w:val="sk-SK"/>
        </w:rPr>
        <w:t xml:space="preserve"> medzi hodnotou maj</w:t>
      </w:r>
      <w:r w:rsidR="003716D5" w:rsidRPr="00713EE2">
        <w:rPr>
          <w:rFonts w:ascii="Times New Roman" w:hAnsi="Times New Roman"/>
          <w:sz w:val="24"/>
          <w:szCs w:val="24"/>
          <w:lang w:val="sk-SK"/>
        </w:rPr>
        <w:t xml:space="preserve">etku na daňové účely a hodnotou </w:t>
      </w:r>
      <w:r w:rsidR="0014450C" w:rsidRPr="00713EE2">
        <w:rPr>
          <w:rFonts w:ascii="Times New Roman" w:hAnsi="Times New Roman"/>
          <w:sz w:val="24"/>
          <w:szCs w:val="24"/>
          <w:lang w:val="sk-SK"/>
        </w:rPr>
        <w:t>majetku určenou podľa odseku 4</w:t>
      </w:r>
      <w:r w:rsidR="00E3003A" w:rsidRPr="00713EE2">
        <w:rPr>
          <w:rFonts w:ascii="Times New Roman" w:hAnsi="Times New Roman"/>
          <w:sz w:val="24"/>
          <w:szCs w:val="24"/>
          <w:lang w:val="sk-SK"/>
        </w:rPr>
        <w:t xml:space="preserve"> </w:t>
      </w:r>
      <w:r w:rsidR="00EC3821" w:rsidRPr="00713EE2">
        <w:rPr>
          <w:rFonts w:ascii="Times New Roman" w:hAnsi="Times New Roman"/>
          <w:sz w:val="24"/>
          <w:szCs w:val="24"/>
          <w:lang w:val="sk-SK"/>
        </w:rPr>
        <w:t xml:space="preserve">a </w:t>
      </w:r>
      <w:r w:rsidR="00E3003A" w:rsidRPr="00713EE2">
        <w:rPr>
          <w:rFonts w:ascii="Times New Roman" w:hAnsi="Times New Roman"/>
          <w:sz w:val="24"/>
          <w:szCs w:val="24"/>
          <w:lang w:val="sk-SK"/>
        </w:rPr>
        <w:t xml:space="preserve">minimálnou sadzbou dane. </w:t>
      </w:r>
    </w:p>
    <w:p w14:paraId="642E066F" w14:textId="0C7B60E6" w:rsidR="009879E4" w:rsidRDefault="009879E4" w:rsidP="00D801A9">
      <w:pPr>
        <w:pStyle w:val="Odsekzoznamu"/>
        <w:spacing w:after="0" w:line="240" w:lineRule="auto"/>
        <w:ind w:left="360"/>
        <w:contextualSpacing w:val="0"/>
        <w:jc w:val="both"/>
        <w:rPr>
          <w:rFonts w:ascii="Times New Roman" w:hAnsi="Times New Roman"/>
          <w:sz w:val="24"/>
          <w:szCs w:val="24"/>
          <w:lang w:val="sk-SK"/>
        </w:rPr>
      </w:pPr>
    </w:p>
    <w:p w14:paraId="74410A81" w14:textId="39D2D7F6" w:rsidR="009879E4" w:rsidRPr="00713EE2" w:rsidRDefault="009879E4" w:rsidP="00580073">
      <w:pPr>
        <w:pStyle w:val="Odsekzoznamu"/>
        <w:spacing w:after="0" w:line="240" w:lineRule="auto"/>
        <w:ind w:left="360"/>
        <w:contextualSpacing w:val="0"/>
        <w:jc w:val="both"/>
        <w:rPr>
          <w:rFonts w:ascii="Times New Roman" w:hAnsi="Times New Roman"/>
          <w:sz w:val="24"/>
          <w:szCs w:val="24"/>
          <w:lang w:val="sk-SK"/>
        </w:rPr>
      </w:pPr>
      <w:r>
        <w:rPr>
          <w:rFonts w:ascii="Times New Roman" w:hAnsi="Times New Roman"/>
          <w:sz w:val="24"/>
          <w:szCs w:val="24"/>
          <w:lang w:val="sk-SK"/>
        </w:rPr>
        <w:t>(8) Odchylne od odseku 4, ak nadobúdajúci základný subjekt vykazuje</w:t>
      </w:r>
      <w:r w:rsidR="00F12E77">
        <w:rPr>
          <w:rFonts w:ascii="Times New Roman" w:hAnsi="Times New Roman"/>
          <w:sz w:val="24"/>
          <w:szCs w:val="24"/>
          <w:lang w:val="sk-SK"/>
        </w:rPr>
        <w:t xml:space="preserve"> </w:t>
      </w:r>
      <w:r w:rsidR="00736D45">
        <w:rPr>
          <w:rFonts w:ascii="Times New Roman" w:hAnsi="Times New Roman"/>
          <w:sz w:val="24"/>
          <w:szCs w:val="24"/>
          <w:lang w:val="sk-SK"/>
        </w:rPr>
        <w:t xml:space="preserve">nadobudnutý majetok </w:t>
      </w:r>
      <w:r w:rsidR="00F12E77">
        <w:rPr>
          <w:rFonts w:ascii="Times New Roman" w:hAnsi="Times New Roman"/>
          <w:sz w:val="24"/>
          <w:szCs w:val="24"/>
          <w:lang w:val="sk-SK"/>
        </w:rPr>
        <w:t>vo finančných výkazoch</w:t>
      </w:r>
      <w:r>
        <w:rPr>
          <w:rFonts w:ascii="Times New Roman" w:hAnsi="Times New Roman"/>
          <w:sz w:val="24"/>
          <w:szCs w:val="24"/>
          <w:lang w:val="sk-SK"/>
        </w:rPr>
        <w:t xml:space="preserve"> v reálnej hodnote</w:t>
      </w:r>
      <w:r w:rsidR="00736D45">
        <w:rPr>
          <w:rFonts w:ascii="Times New Roman" w:hAnsi="Times New Roman"/>
          <w:sz w:val="24"/>
          <w:szCs w:val="24"/>
          <w:lang w:val="sk-SK"/>
        </w:rPr>
        <w:t xml:space="preserve"> a</w:t>
      </w:r>
      <w:r w:rsidR="00580073">
        <w:rPr>
          <w:rFonts w:ascii="Times New Roman" w:hAnsi="Times New Roman"/>
          <w:sz w:val="24"/>
          <w:szCs w:val="24"/>
          <w:lang w:val="sk-SK"/>
        </w:rPr>
        <w:t xml:space="preserve"> na</w:t>
      </w:r>
      <w:r>
        <w:rPr>
          <w:rFonts w:ascii="Times New Roman" w:hAnsi="Times New Roman"/>
          <w:sz w:val="24"/>
          <w:szCs w:val="24"/>
          <w:lang w:val="sk-SK"/>
        </w:rPr>
        <w:t xml:space="preserve"> základe rozdielu medzi daňovou hodnotou majetku podľa osobitného predpisu</w:t>
      </w:r>
      <w:r w:rsidR="00215DE2" w:rsidRPr="00215DE2">
        <w:rPr>
          <w:rFonts w:ascii="Times New Roman" w:hAnsi="Times New Roman"/>
          <w:sz w:val="24"/>
          <w:szCs w:val="24"/>
          <w:vertAlign w:val="superscript"/>
          <w:lang w:val="sk-SK"/>
        </w:rPr>
        <w:t>8</w:t>
      </w:r>
      <w:r w:rsidR="00215DE2">
        <w:rPr>
          <w:rFonts w:ascii="Times New Roman" w:hAnsi="Times New Roman"/>
          <w:sz w:val="24"/>
          <w:szCs w:val="24"/>
          <w:lang w:val="sk-SK"/>
        </w:rPr>
        <w:t>)</w:t>
      </w:r>
      <w:r>
        <w:rPr>
          <w:rFonts w:ascii="Times New Roman" w:hAnsi="Times New Roman"/>
          <w:sz w:val="24"/>
          <w:szCs w:val="24"/>
          <w:lang w:val="sk-SK"/>
        </w:rPr>
        <w:t xml:space="preserve"> a hodnotou majetku určenou podľa odseku 4 </w:t>
      </w:r>
      <w:r w:rsidR="00580073">
        <w:rPr>
          <w:rFonts w:ascii="Times New Roman" w:hAnsi="Times New Roman"/>
          <w:sz w:val="24"/>
          <w:szCs w:val="24"/>
          <w:lang w:val="sk-SK"/>
        </w:rPr>
        <w:t xml:space="preserve">by </w:t>
      </w:r>
      <w:r>
        <w:rPr>
          <w:rFonts w:ascii="Times New Roman" w:hAnsi="Times New Roman"/>
          <w:sz w:val="24"/>
          <w:szCs w:val="24"/>
          <w:lang w:val="sk-SK"/>
        </w:rPr>
        <w:t xml:space="preserve">na účely tohto zákona </w:t>
      </w:r>
      <w:r w:rsidR="00736D45">
        <w:rPr>
          <w:rFonts w:ascii="Times New Roman" w:hAnsi="Times New Roman"/>
          <w:sz w:val="24"/>
          <w:szCs w:val="24"/>
          <w:lang w:val="sk-SK"/>
        </w:rPr>
        <w:t xml:space="preserve">pri použití minimálnej sadzby dane </w:t>
      </w:r>
      <w:r w:rsidR="003925E7">
        <w:rPr>
          <w:rFonts w:ascii="Times New Roman" w:hAnsi="Times New Roman"/>
          <w:sz w:val="24"/>
          <w:szCs w:val="24"/>
          <w:lang w:val="sk-SK"/>
        </w:rPr>
        <w:t xml:space="preserve">vyčíslil </w:t>
      </w:r>
      <w:r>
        <w:rPr>
          <w:rFonts w:ascii="Times New Roman" w:hAnsi="Times New Roman"/>
          <w:sz w:val="24"/>
          <w:szCs w:val="24"/>
          <w:lang w:val="sk-SK"/>
        </w:rPr>
        <w:t xml:space="preserve">odloženú daňovú pohľadávku, </w:t>
      </w:r>
      <w:r w:rsidR="00580073">
        <w:rPr>
          <w:rFonts w:ascii="Times New Roman" w:hAnsi="Times New Roman"/>
          <w:sz w:val="24"/>
          <w:szCs w:val="24"/>
          <w:lang w:val="sk-SK"/>
        </w:rPr>
        <w:t>základ nadobudnutého majetku</w:t>
      </w:r>
      <w:r w:rsidR="00F12E77">
        <w:rPr>
          <w:rFonts w:ascii="Times New Roman" w:hAnsi="Times New Roman"/>
          <w:sz w:val="24"/>
          <w:szCs w:val="24"/>
          <w:lang w:val="sk-SK"/>
        </w:rPr>
        <w:t xml:space="preserve"> sa určí</w:t>
      </w:r>
      <w:r w:rsidR="00580073">
        <w:rPr>
          <w:rFonts w:ascii="Times New Roman" w:hAnsi="Times New Roman"/>
          <w:sz w:val="24"/>
          <w:szCs w:val="24"/>
          <w:lang w:val="sk-SK"/>
        </w:rPr>
        <w:t xml:space="preserve"> na základe účtovnej ho</w:t>
      </w:r>
      <w:r w:rsidR="00F12E77">
        <w:rPr>
          <w:rFonts w:ascii="Times New Roman" w:hAnsi="Times New Roman"/>
          <w:sz w:val="24"/>
          <w:szCs w:val="24"/>
          <w:lang w:val="sk-SK"/>
        </w:rPr>
        <w:t xml:space="preserve">dnoty </w:t>
      </w:r>
      <w:r w:rsidR="00580073">
        <w:rPr>
          <w:rFonts w:ascii="Times New Roman" w:hAnsi="Times New Roman"/>
          <w:sz w:val="24"/>
          <w:szCs w:val="24"/>
          <w:lang w:val="sk-SK"/>
        </w:rPr>
        <w:t xml:space="preserve">majetku vykázanej </w:t>
      </w:r>
      <w:r w:rsidR="00736D45">
        <w:rPr>
          <w:rFonts w:ascii="Times New Roman" w:hAnsi="Times New Roman"/>
          <w:sz w:val="24"/>
          <w:szCs w:val="24"/>
          <w:lang w:val="sk-SK"/>
        </w:rPr>
        <w:t>u</w:t>
      </w:r>
      <w:r w:rsidR="00F12E77">
        <w:rPr>
          <w:rFonts w:ascii="Times New Roman" w:hAnsi="Times New Roman"/>
          <w:sz w:val="24"/>
          <w:szCs w:val="24"/>
          <w:lang w:val="sk-SK"/>
        </w:rPr>
        <w:t xml:space="preserve"> nadobúdajúceho základného subjektu</w:t>
      </w:r>
      <w:r w:rsidR="00580073">
        <w:rPr>
          <w:rFonts w:ascii="Times New Roman" w:hAnsi="Times New Roman"/>
          <w:sz w:val="24"/>
          <w:szCs w:val="24"/>
          <w:lang w:val="sk-SK"/>
        </w:rPr>
        <w:t xml:space="preserve">. </w:t>
      </w:r>
    </w:p>
    <w:p w14:paraId="48AEF58C" w14:textId="77777777" w:rsidR="00300AF2" w:rsidRPr="00713EE2" w:rsidRDefault="00300AF2" w:rsidP="00D801A9">
      <w:pPr>
        <w:pStyle w:val="Odsekzoznamu"/>
        <w:spacing w:after="0" w:line="240" w:lineRule="auto"/>
        <w:ind w:left="360"/>
        <w:contextualSpacing w:val="0"/>
        <w:jc w:val="both"/>
        <w:rPr>
          <w:rFonts w:ascii="Times New Roman" w:hAnsi="Times New Roman"/>
          <w:sz w:val="24"/>
          <w:szCs w:val="24"/>
          <w:lang w:val="sk-SK"/>
        </w:rPr>
      </w:pPr>
    </w:p>
    <w:p w14:paraId="64E685EC" w14:textId="3609A8C9" w:rsidR="005814C4" w:rsidRPr="00713EE2" w:rsidRDefault="005814C4" w:rsidP="00D801A9">
      <w:pPr>
        <w:pStyle w:val="Odsekzoznamu"/>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w:t>
      </w:r>
      <w:r w:rsidR="002921F3">
        <w:rPr>
          <w:rFonts w:ascii="Times New Roman" w:hAnsi="Times New Roman"/>
          <w:sz w:val="24"/>
          <w:szCs w:val="24"/>
          <w:lang w:val="sk-SK"/>
        </w:rPr>
        <w:t>9</w:t>
      </w:r>
      <w:r w:rsidRPr="00713EE2">
        <w:rPr>
          <w:rFonts w:ascii="Times New Roman" w:hAnsi="Times New Roman"/>
          <w:sz w:val="24"/>
          <w:szCs w:val="24"/>
          <w:lang w:val="sk-SK"/>
        </w:rPr>
        <w:t>) Na účely odsek</w:t>
      </w:r>
      <w:r w:rsidR="008B1741">
        <w:rPr>
          <w:rFonts w:ascii="Times New Roman" w:hAnsi="Times New Roman"/>
          <w:sz w:val="24"/>
          <w:szCs w:val="24"/>
          <w:lang w:val="sk-SK"/>
        </w:rPr>
        <w:t>ov</w:t>
      </w:r>
      <w:r w:rsidRPr="00713EE2">
        <w:rPr>
          <w:rFonts w:ascii="Times New Roman" w:hAnsi="Times New Roman"/>
          <w:sz w:val="24"/>
          <w:szCs w:val="24"/>
          <w:lang w:val="sk-SK"/>
        </w:rPr>
        <w:t xml:space="preserve"> 1</w:t>
      </w:r>
      <w:r w:rsidR="00EC78F6">
        <w:rPr>
          <w:rFonts w:ascii="Times New Roman" w:hAnsi="Times New Roman"/>
          <w:sz w:val="24"/>
          <w:szCs w:val="24"/>
          <w:lang w:val="sk-SK"/>
        </w:rPr>
        <w:t>,</w:t>
      </w:r>
      <w:r w:rsidR="003925E7">
        <w:rPr>
          <w:rFonts w:ascii="Times New Roman" w:hAnsi="Times New Roman"/>
          <w:sz w:val="24"/>
          <w:szCs w:val="24"/>
          <w:lang w:val="sk-SK"/>
        </w:rPr>
        <w:t xml:space="preserve"> </w:t>
      </w:r>
      <w:r w:rsidR="00EC78F6">
        <w:rPr>
          <w:rFonts w:ascii="Times New Roman" w:hAnsi="Times New Roman"/>
          <w:sz w:val="24"/>
          <w:szCs w:val="24"/>
          <w:lang w:val="sk-SK"/>
        </w:rPr>
        <w:t> </w:t>
      </w:r>
      <w:r w:rsidR="003925E7">
        <w:rPr>
          <w:rFonts w:ascii="Times New Roman" w:hAnsi="Times New Roman"/>
          <w:sz w:val="24"/>
          <w:szCs w:val="24"/>
          <w:lang w:val="sk-SK"/>
        </w:rPr>
        <w:t>2</w:t>
      </w:r>
      <w:r w:rsidR="00EC78F6">
        <w:rPr>
          <w:rFonts w:ascii="Times New Roman" w:hAnsi="Times New Roman"/>
          <w:sz w:val="24"/>
          <w:szCs w:val="24"/>
          <w:lang w:val="sk-SK"/>
        </w:rPr>
        <w:t xml:space="preserve"> a 5</w:t>
      </w:r>
      <w:r w:rsidR="003925E7">
        <w:rPr>
          <w:rFonts w:ascii="Times New Roman" w:hAnsi="Times New Roman"/>
          <w:sz w:val="24"/>
          <w:szCs w:val="24"/>
          <w:lang w:val="sk-SK"/>
        </w:rPr>
        <w:t xml:space="preserve"> </w:t>
      </w:r>
      <w:r w:rsidRPr="00713EE2">
        <w:rPr>
          <w:rFonts w:ascii="Times New Roman" w:hAnsi="Times New Roman"/>
          <w:sz w:val="24"/>
          <w:szCs w:val="24"/>
          <w:lang w:val="sk-SK"/>
        </w:rPr>
        <w:t>sa prechodným rokom základných subjektov, ktor</w:t>
      </w:r>
      <w:r w:rsidR="00003453" w:rsidRPr="00713EE2">
        <w:rPr>
          <w:rFonts w:ascii="Times New Roman" w:hAnsi="Times New Roman"/>
          <w:sz w:val="24"/>
          <w:szCs w:val="24"/>
          <w:lang w:val="sk-SK"/>
        </w:rPr>
        <w:t>é</w:t>
      </w:r>
      <w:r w:rsidRPr="00713EE2">
        <w:rPr>
          <w:rFonts w:ascii="Times New Roman" w:hAnsi="Times New Roman"/>
          <w:sz w:val="24"/>
          <w:szCs w:val="24"/>
          <w:lang w:val="sk-SK"/>
        </w:rPr>
        <w:t xml:space="preserve"> uplatňujú výnimku z výpočtu dorovnávacej dane na základe kvalifikovanej správy podľa jednotlivých štátov podľa § 32</w:t>
      </w:r>
      <w:r w:rsidR="00EC3821" w:rsidRPr="00713EE2">
        <w:rPr>
          <w:rFonts w:ascii="Times New Roman" w:hAnsi="Times New Roman"/>
          <w:sz w:val="24"/>
          <w:szCs w:val="24"/>
          <w:lang w:val="sk-SK"/>
        </w:rPr>
        <w:t>,</w:t>
      </w:r>
      <w:r w:rsidRPr="00713EE2">
        <w:rPr>
          <w:rFonts w:ascii="Times New Roman" w:hAnsi="Times New Roman"/>
          <w:sz w:val="24"/>
          <w:szCs w:val="24"/>
          <w:lang w:val="sk-SK"/>
        </w:rPr>
        <w:t xml:space="preserve"> rozumie prvé účtovné obdobie, v ktorom sa na základné subjekty nevzťahuje táto výnimka.  </w:t>
      </w:r>
    </w:p>
    <w:p w14:paraId="37EFD35A" w14:textId="77777777" w:rsidR="005814C4" w:rsidRPr="00713EE2" w:rsidRDefault="005814C4" w:rsidP="00D801A9">
      <w:pPr>
        <w:pStyle w:val="Odsekzoznamu"/>
        <w:spacing w:after="0" w:line="240" w:lineRule="auto"/>
        <w:ind w:left="360"/>
        <w:contextualSpacing w:val="0"/>
        <w:jc w:val="both"/>
        <w:rPr>
          <w:rFonts w:ascii="Times New Roman" w:hAnsi="Times New Roman"/>
          <w:sz w:val="24"/>
          <w:szCs w:val="24"/>
          <w:lang w:val="sk-SK"/>
        </w:rPr>
      </w:pPr>
    </w:p>
    <w:p w14:paraId="7AAC8D84" w14:textId="45644359" w:rsidR="005814C4" w:rsidRPr="00713EE2" w:rsidRDefault="00586A7E" w:rsidP="00D801A9">
      <w:pPr>
        <w:pStyle w:val="Odsekzoznamu"/>
        <w:spacing w:after="0" w:line="240" w:lineRule="auto"/>
        <w:ind w:left="360"/>
        <w:contextualSpacing w:val="0"/>
        <w:jc w:val="both"/>
        <w:rPr>
          <w:rFonts w:ascii="Times New Roman" w:hAnsi="Times New Roman"/>
          <w:sz w:val="24"/>
          <w:szCs w:val="24"/>
          <w:lang w:val="sk-SK"/>
        </w:rPr>
      </w:pPr>
      <w:r w:rsidRPr="00713EE2">
        <w:rPr>
          <w:rFonts w:ascii="Times New Roman" w:hAnsi="Times New Roman"/>
          <w:sz w:val="24"/>
          <w:szCs w:val="24"/>
          <w:lang w:val="sk-SK"/>
        </w:rPr>
        <w:t>(</w:t>
      </w:r>
      <w:r w:rsidR="002921F3">
        <w:rPr>
          <w:rFonts w:ascii="Times New Roman" w:hAnsi="Times New Roman"/>
          <w:sz w:val="24"/>
          <w:szCs w:val="24"/>
          <w:lang w:val="sk-SK"/>
        </w:rPr>
        <w:t>10</w:t>
      </w:r>
      <w:r w:rsidR="005814C4" w:rsidRPr="00713EE2">
        <w:rPr>
          <w:rFonts w:ascii="Times New Roman" w:hAnsi="Times New Roman"/>
          <w:sz w:val="24"/>
          <w:szCs w:val="24"/>
          <w:lang w:val="sk-SK"/>
        </w:rPr>
        <w:t xml:space="preserve">) Na účely odseku 4 sa prechodným rokom </w:t>
      </w:r>
      <w:r w:rsidR="00AE4FDB">
        <w:rPr>
          <w:rFonts w:ascii="Times New Roman" w:hAnsi="Times New Roman"/>
          <w:sz w:val="24"/>
          <w:szCs w:val="24"/>
          <w:lang w:val="sk-SK"/>
        </w:rPr>
        <w:t xml:space="preserve">rozumie prechodný rok </w:t>
      </w:r>
      <w:r w:rsidR="005814C4" w:rsidRPr="00713EE2">
        <w:rPr>
          <w:rFonts w:ascii="Times New Roman" w:hAnsi="Times New Roman"/>
          <w:sz w:val="24"/>
          <w:szCs w:val="24"/>
          <w:lang w:val="sk-SK"/>
        </w:rPr>
        <w:t xml:space="preserve">u predávajúceho </w:t>
      </w:r>
      <w:r w:rsidR="00003453" w:rsidRPr="00713EE2">
        <w:rPr>
          <w:rFonts w:ascii="Times New Roman" w:hAnsi="Times New Roman"/>
          <w:sz w:val="24"/>
          <w:szCs w:val="24"/>
          <w:lang w:val="sk-SK"/>
        </w:rPr>
        <w:t xml:space="preserve">základného </w:t>
      </w:r>
      <w:r w:rsidR="005814C4" w:rsidRPr="00713EE2">
        <w:rPr>
          <w:rFonts w:ascii="Times New Roman" w:hAnsi="Times New Roman"/>
          <w:sz w:val="24"/>
          <w:szCs w:val="24"/>
          <w:lang w:val="sk-SK"/>
        </w:rPr>
        <w:t>subjektu,</w:t>
      </w:r>
      <w:r w:rsidR="00250CD2">
        <w:rPr>
          <w:rFonts w:ascii="Times New Roman" w:hAnsi="Times New Roman"/>
          <w:sz w:val="24"/>
          <w:szCs w:val="24"/>
          <w:lang w:val="sk-SK"/>
        </w:rPr>
        <w:t xml:space="preserve"> ktorým </w:t>
      </w:r>
      <w:r w:rsidR="00AE4FDB">
        <w:rPr>
          <w:rFonts w:ascii="Times New Roman" w:hAnsi="Times New Roman"/>
          <w:sz w:val="24"/>
          <w:szCs w:val="24"/>
          <w:lang w:val="sk-SK"/>
        </w:rPr>
        <w:t>je prvé účtovné obdobie, v ktorom predávajú</w:t>
      </w:r>
      <w:r w:rsidR="005F0FF7">
        <w:rPr>
          <w:rFonts w:ascii="Times New Roman" w:hAnsi="Times New Roman"/>
          <w:sz w:val="24"/>
          <w:szCs w:val="24"/>
          <w:lang w:val="sk-SK"/>
        </w:rPr>
        <w:t>ci</w:t>
      </w:r>
      <w:r w:rsidR="00AE4FDB">
        <w:rPr>
          <w:rFonts w:ascii="Times New Roman" w:hAnsi="Times New Roman"/>
          <w:sz w:val="24"/>
          <w:szCs w:val="24"/>
          <w:lang w:val="sk-SK"/>
        </w:rPr>
        <w:t xml:space="preserve"> základný subjekt podlieha zdaneniu podľa </w:t>
      </w:r>
      <w:r w:rsidR="00E11DF5">
        <w:rPr>
          <w:rFonts w:ascii="Times New Roman" w:hAnsi="Times New Roman"/>
          <w:sz w:val="24"/>
          <w:szCs w:val="24"/>
          <w:lang w:val="sk-SK"/>
        </w:rPr>
        <w:t xml:space="preserve">kvalifikovanej vnútroštátnej dorovnávacej dane, </w:t>
      </w:r>
      <w:r w:rsidR="00AE4FDB">
        <w:rPr>
          <w:rFonts w:ascii="Times New Roman" w:hAnsi="Times New Roman"/>
          <w:sz w:val="24"/>
          <w:szCs w:val="24"/>
          <w:lang w:val="sk-SK"/>
        </w:rPr>
        <w:t>kvalifikova</w:t>
      </w:r>
      <w:r w:rsidR="00E11DF5">
        <w:rPr>
          <w:rFonts w:ascii="Times New Roman" w:hAnsi="Times New Roman"/>
          <w:sz w:val="24"/>
          <w:szCs w:val="24"/>
          <w:lang w:val="sk-SK"/>
        </w:rPr>
        <w:t>ného pravidla zahrnutia príjmov</w:t>
      </w:r>
      <w:r w:rsidR="00250CD2">
        <w:rPr>
          <w:rFonts w:ascii="Times New Roman" w:hAnsi="Times New Roman"/>
          <w:sz w:val="24"/>
          <w:szCs w:val="24"/>
          <w:lang w:val="sk-SK"/>
        </w:rPr>
        <w:t>, kvalifikovaného pravidla pre nedostatočne zdanené zisky</w:t>
      </w:r>
      <w:r w:rsidR="00D06533">
        <w:rPr>
          <w:rFonts w:ascii="Times New Roman" w:hAnsi="Times New Roman"/>
          <w:sz w:val="24"/>
          <w:szCs w:val="24"/>
          <w:lang w:val="sk-SK"/>
        </w:rPr>
        <w:t xml:space="preserve"> alebo prvé účtovné obdobie, v </w:t>
      </w:r>
      <w:r w:rsidR="005814C4" w:rsidRPr="00713EE2">
        <w:rPr>
          <w:rFonts w:ascii="Times New Roman" w:hAnsi="Times New Roman"/>
          <w:sz w:val="24"/>
          <w:szCs w:val="24"/>
          <w:lang w:val="sk-SK"/>
        </w:rPr>
        <w:t>ktor</w:t>
      </w:r>
      <w:r w:rsidR="00D06533">
        <w:rPr>
          <w:rFonts w:ascii="Times New Roman" w:hAnsi="Times New Roman"/>
          <w:sz w:val="24"/>
          <w:szCs w:val="24"/>
          <w:lang w:val="sk-SK"/>
        </w:rPr>
        <w:t xml:space="preserve">om predávajúci základný subjekt neuplatňuje </w:t>
      </w:r>
      <w:r w:rsidR="005814C4" w:rsidRPr="00713EE2">
        <w:rPr>
          <w:rFonts w:ascii="Times New Roman" w:hAnsi="Times New Roman"/>
          <w:sz w:val="24"/>
          <w:szCs w:val="24"/>
          <w:lang w:val="sk-SK"/>
        </w:rPr>
        <w:t xml:space="preserve"> výnimku z výpočtu dorovnávacej dane na základe kvalifikovanej správy podľa jednotlivých štátov podľa § 32 alebo </w:t>
      </w:r>
      <w:r w:rsidR="00D06533">
        <w:rPr>
          <w:rFonts w:ascii="Times New Roman" w:hAnsi="Times New Roman"/>
          <w:sz w:val="24"/>
          <w:szCs w:val="24"/>
          <w:lang w:val="sk-SK"/>
        </w:rPr>
        <w:t xml:space="preserve">podľa </w:t>
      </w:r>
      <w:r w:rsidR="005814C4" w:rsidRPr="00713EE2">
        <w:rPr>
          <w:rFonts w:ascii="Times New Roman" w:hAnsi="Times New Roman"/>
          <w:sz w:val="24"/>
          <w:szCs w:val="24"/>
          <w:lang w:val="sk-SK"/>
        </w:rPr>
        <w:t>obdobn</w:t>
      </w:r>
      <w:r w:rsidR="00D06533">
        <w:rPr>
          <w:rFonts w:ascii="Times New Roman" w:hAnsi="Times New Roman"/>
          <w:sz w:val="24"/>
          <w:szCs w:val="24"/>
          <w:lang w:val="sk-SK"/>
        </w:rPr>
        <w:t>ej</w:t>
      </w:r>
      <w:r w:rsidR="005814C4" w:rsidRPr="00713EE2">
        <w:rPr>
          <w:rFonts w:ascii="Times New Roman" w:hAnsi="Times New Roman"/>
          <w:sz w:val="24"/>
          <w:szCs w:val="24"/>
          <w:lang w:val="sk-SK"/>
        </w:rPr>
        <w:t xml:space="preserve"> výnimk</w:t>
      </w:r>
      <w:r w:rsidR="00D06533">
        <w:rPr>
          <w:rFonts w:ascii="Times New Roman" w:hAnsi="Times New Roman"/>
          <w:sz w:val="24"/>
          <w:szCs w:val="24"/>
          <w:lang w:val="sk-SK"/>
        </w:rPr>
        <w:t>y</w:t>
      </w:r>
      <w:r w:rsidR="005814C4" w:rsidRPr="00713EE2">
        <w:rPr>
          <w:rFonts w:ascii="Times New Roman" w:hAnsi="Times New Roman"/>
          <w:sz w:val="24"/>
          <w:szCs w:val="24"/>
          <w:lang w:val="sk-SK"/>
        </w:rPr>
        <w:t xml:space="preserve"> v inom štáte</w:t>
      </w:r>
      <w:r w:rsidR="00D06533">
        <w:rPr>
          <w:rFonts w:ascii="Times New Roman" w:hAnsi="Times New Roman"/>
          <w:sz w:val="24"/>
          <w:szCs w:val="24"/>
          <w:lang w:val="sk-SK"/>
        </w:rPr>
        <w:t>.“.</w:t>
      </w:r>
    </w:p>
    <w:p w14:paraId="705DEC4B" w14:textId="77777777" w:rsidR="005814C4" w:rsidRPr="00713EE2" w:rsidRDefault="005814C4" w:rsidP="00D801A9">
      <w:pPr>
        <w:pStyle w:val="Odsekzoznamu"/>
        <w:spacing w:after="0" w:line="240" w:lineRule="auto"/>
        <w:ind w:left="360"/>
        <w:contextualSpacing w:val="0"/>
        <w:jc w:val="both"/>
        <w:rPr>
          <w:rFonts w:ascii="Times New Roman" w:hAnsi="Times New Roman"/>
          <w:sz w:val="24"/>
          <w:szCs w:val="24"/>
          <w:lang w:val="sk-SK"/>
        </w:rPr>
      </w:pPr>
    </w:p>
    <w:p w14:paraId="7DC286D1" w14:textId="169FD19B" w:rsidR="005814C4" w:rsidRDefault="005814C4" w:rsidP="00D801A9">
      <w:pPr>
        <w:pStyle w:val="Odsekzoznamu"/>
        <w:numPr>
          <w:ilvl w:val="0"/>
          <w:numId w:val="1"/>
        </w:numPr>
        <w:spacing w:after="0" w:line="240" w:lineRule="auto"/>
        <w:contextualSpacing w:val="0"/>
        <w:jc w:val="both"/>
        <w:rPr>
          <w:rFonts w:ascii="Times New Roman" w:hAnsi="Times New Roman"/>
          <w:sz w:val="24"/>
          <w:szCs w:val="24"/>
          <w:lang w:val="sk-SK"/>
        </w:rPr>
      </w:pPr>
      <w:r w:rsidRPr="00713EE2">
        <w:rPr>
          <w:rFonts w:ascii="Times New Roman" w:hAnsi="Times New Roman"/>
          <w:sz w:val="24"/>
          <w:szCs w:val="24"/>
          <w:lang w:val="sk-SK"/>
        </w:rPr>
        <w:t>Za § 44 sa vkladá § 44a, ktorý</w:t>
      </w:r>
      <w:r w:rsidR="008B1741">
        <w:rPr>
          <w:rFonts w:ascii="Times New Roman" w:hAnsi="Times New Roman"/>
          <w:sz w:val="24"/>
          <w:szCs w:val="24"/>
          <w:lang w:val="sk-SK"/>
        </w:rPr>
        <w:t xml:space="preserve"> vrátane nadpisu</w:t>
      </w:r>
      <w:r w:rsidRPr="00713EE2">
        <w:rPr>
          <w:rFonts w:ascii="Times New Roman" w:hAnsi="Times New Roman"/>
          <w:sz w:val="24"/>
          <w:szCs w:val="24"/>
          <w:lang w:val="sk-SK"/>
        </w:rPr>
        <w:t xml:space="preserve"> znie: </w:t>
      </w:r>
    </w:p>
    <w:p w14:paraId="0C38D5D8" w14:textId="77777777" w:rsidR="00890AD1" w:rsidRPr="00713EE2" w:rsidRDefault="00890AD1" w:rsidP="00890AD1">
      <w:pPr>
        <w:pStyle w:val="Odsekzoznamu"/>
        <w:spacing w:after="0" w:line="240" w:lineRule="auto"/>
        <w:ind w:left="360"/>
        <w:contextualSpacing w:val="0"/>
        <w:jc w:val="both"/>
        <w:rPr>
          <w:rFonts w:ascii="Times New Roman" w:hAnsi="Times New Roman"/>
          <w:sz w:val="24"/>
          <w:szCs w:val="24"/>
          <w:lang w:val="sk-SK"/>
        </w:rPr>
      </w:pPr>
    </w:p>
    <w:p w14:paraId="5635229E" w14:textId="3A09F8D6" w:rsidR="005814C4" w:rsidRPr="00713EE2" w:rsidRDefault="005814C4" w:rsidP="00D801A9">
      <w:pPr>
        <w:pStyle w:val="Odsekzoznamu"/>
        <w:spacing w:after="0" w:line="240" w:lineRule="auto"/>
        <w:ind w:left="360"/>
        <w:contextualSpacing w:val="0"/>
        <w:jc w:val="center"/>
        <w:rPr>
          <w:rFonts w:ascii="Times New Roman" w:hAnsi="Times New Roman"/>
          <w:b/>
          <w:sz w:val="24"/>
          <w:szCs w:val="24"/>
          <w:lang w:val="sk-SK"/>
        </w:rPr>
      </w:pPr>
      <w:r w:rsidRPr="00713EE2">
        <w:rPr>
          <w:rFonts w:ascii="Times New Roman" w:hAnsi="Times New Roman"/>
          <w:b/>
          <w:sz w:val="24"/>
          <w:szCs w:val="24"/>
          <w:lang w:val="sk-SK"/>
        </w:rPr>
        <w:t>„§ 44a</w:t>
      </w:r>
    </w:p>
    <w:p w14:paraId="2EFC81DC" w14:textId="03C7A7F0" w:rsidR="005814C4" w:rsidRPr="00713EE2" w:rsidRDefault="005814C4" w:rsidP="00D801A9">
      <w:pPr>
        <w:pStyle w:val="Odsekzoznamu"/>
        <w:spacing w:after="0" w:line="240" w:lineRule="auto"/>
        <w:ind w:left="360"/>
        <w:contextualSpacing w:val="0"/>
        <w:jc w:val="center"/>
        <w:rPr>
          <w:rFonts w:ascii="Times New Roman" w:hAnsi="Times New Roman"/>
          <w:b/>
          <w:sz w:val="24"/>
          <w:szCs w:val="24"/>
          <w:lang w:val="sk-SK"/>
        </w:rPr>
      </w:pPr>
      <w:r w:rsidRPr="00713EE2">
        <w:rPr>
          <w:rFonts w:ascii="Times New Roman" w:hAnsi="Times New Roman"/>
          <w:b/>
          <w:sz w:val="24"/>
          <w:szCs w:val="24"/>
          <w:lang w:val="sk-SK"/>
        </w:rPr>
        <w:t>Nový prechodný rok</w:t>
      </w:r>
    </w:p>
    <w:p w14:paraId="1D826028" w14:textId="77777777" w:rsidR="003C55D3" w:rsidRPr="00713EE2" w:rsidRDefault="003C55D3" w:rsidP="00D801A9">
      <w:pPr>
        <w:pStyle w:val="Odsekzoznamu"/>
        <w:spacing w:after="0" w:line="240" w:lineRule="auto"/>
        <w:ind w:left="360"/>
        <w:contextualSpacing w:val="0"/>
        <w:jc w:val="both"/>
        <w:rPr>
          <w:rFonts w:ascii="Times New Roman" w:hAnsi="Times New Roman"/>
          <w:b/>
          <w:sz w:val="24"/>
          <w:szCs w:val="24"/>
          <w:lang w:val="sk-SK"/>
        </w:rPr>
      </w:pPr>
    </w:p>
    <w:p w14:paraId="2ABB0586" w14:textId="29425DC6" w:rsidR="005814C4" w:rsidRPr="00713EE2" w:rsidRDefault="005814C4" w:rsidP="00D801A9">
      <w:pPr>
        <w:spacing w:after="0" w:line="240" w:lineRule="auto"/>
        <w:jc w:val="both"/>
        <w:rPr>
          <w:rFonts w:ascii="Times New Roman" w:hAnsi="Times New Roman"/>
          <w:sz w:val="24"/>
          <w:szCs w:val="24"/>
        </w:rPr>
      </w:pPr>
      <w:r w:rsidRPr="00713EE2">
        <w:rPr>
          <w:rFonts w:ascii="Times New Roman" w:hAnsi="Times New Roman"/>
          <w:sz w:val="24"/>
          <w:szCs w:val="24"/>
        </w:rPr>
        <w:t xml:space="preserve">Pri výpočte efektívnej sadzby dane </w:t>
      </w:r>
      <w:r w:rsidR="00FC0C4F" w:rsidRPr="00713EE2">
        <w:rPr>
          <w:rFonts w:ascii="Times New Roman" w:hAnsi="Times New Roman"/>
          <w:sz w:val="24"/>
          <w:szCs w:val="24"/>
        </w:rPr>
        <w:t xml:space="preserve">a dorovnávacej dane </w:t>
      </w:r>
      <w:r w:rsidRPr="00713EE2">
        <w:rPr>
          <w:rFonts w:ascii="Times New Roman" w:hAnsi="Times New Roman"/>
          <w:sz w:val="24"/>
          <w:szCs w:val="24"/>
        </w:rPr>
        <w:t xml:space="preserve">v novom prechodnom roku a za každé nasledujúce účtovné obdobie </w:t>
      </w:r>
    </w:p>
    <w:p w14:paraId="63CFBA6C" w14:textId="7816F3A9" w:rsidR="005814C4" w:rsidRPr="00F02DBF" w:rsidRDefault="005814C4" w:rsidP="00D801A9">
      <w:pPr>
        <w:pStyle w:val="Odsekzoznamu"/>
        <w:numPr>
          <w:ilvl w:val="2"/>
          <w:numId w:val="41"/>
        </w:numPr>
        <w:spacing w:after="0" w:line="240" w:lineRule="auto"/>
        <w:ind w:left="426" w:hanging="426"/>
        <w:jc w:val="both"/>
        <w:rPr>
          <w:rFonts w:ascii="Times New Roman" w:hAnsi="Times New Roman"/>
          <w:sz w:val="24"/>
          <w:szCs w:val="24"/>
          <w:lang w:val="sk-SK"/>
        </w:rPr>
      </w:pPr>
      <w:r w:rsidRPr="00713EE2">
        <w:rPr>
          <w:rFonts w:ascii="Times New Roman" w:hAnsi="Times New Roman"/>
          <w:sz w:val="24"/>
          <w:szCs w:val="24"/>
          <w:lang w:val="sk-SK"/>
        </w:rPr>
        <w:t xml:space="preserve">zostatok nadmerného záporného </w:t>
      </w:r>
      <w:r w:rsidRPr="00F02DBF">
        <w:rPr>
          <w:rFonts w:ascii="Times New Roman" w:hAnsi="Times New Roman"/>
          <w:sz w:val="24"/>
          <w:szCs w:val="24"/>
          <w:lang w:val="sk-SK"/>
        </w:rPr>
        <w:t>nákladu na daň vy</w:t>
      </w:r>
      <w:r w:rsidR="006443E6" w:rsidRPr="00F02DBF">
        <w:rPr>
          <w:rFonts w:ascii="Times New Roman" w:hAnsi="Times New Roman"/>
          <w:sz w:val="24"/>
          <w:szCs w:val="24"/>
          <w:lang w:val="sk-SK"/>
        </w:rPr>
        <w:t>počítaný</w:t>
      </w:r>
      <w:r w:rsidRPr="00F02DBF">
        <w:rPr>
          <w:rFonts w:ascii="Times New Roman" w:hAnsi="Times New Roman"/>
          <w:sz w:val="24"/>
          <w:szCs w:val="24"/>
          <w:lang w:val="sk-SK"/>
        </w:rPr>
        <w:t xml:space="preserve"> podľa § 17 ods. 4 </w:t>
      </w:r>
      <w:r w:rsidR="00DC21A3" w:rsidRPr="00F02DBF">
        <w:rPr>
          <w:rFonts w:ascii="Times New Roman" w:hAnsi="Times New Roman"/>
          <w:sz w:val="24"/>
          <w:szCs w:val="24"/>
          <w:lang w:val="sk-SK"/>
        </w:rPr>
        <w:t>pred začiatkom nového prechodného roka</w:t>
      </w:r>
      <w:r w:rsidRPr="00F02DBF">
        <w:rPr>
          <w:rFonts w:ascii="Times New Roman" w:hAnsi="Times New Roman"/>
          <w:sz w:val="24"/>
          <w:szCs w:val="24"/>
          <w:lang w:val="sk-SK"/>
        </w:rPr>
        <w:t xml:space="preserve"> sa na </w:t>
      </w:r>
      <w:r w:rsidR="00DC21A3" w:rsidRPr="00F02DBF">
        <w:rPr>
          <w:rFonts w:ascii="Times New Roman" w:hAnsi="Times New Roman"/>
          <w:sz w:val="24"/>
          <w:szCs w:val="24"/>
          <w:lang w:val="sk-SK"/>
        </w:rPr>
        <w:t xml:space="preserve">začiatku nového prechodného roka </w:t>
      </w:r>
      <w:r w:rsidR="00F06D3C" w:rsidRPr="00F02DBF">
        <w:rPr>
          <w:rFonts w:ascii="Times New Roman" w:hAnsi="Times New Roman"/>
          <w:sz w:val="24"/>
          <w:szCs w:val="24"/>
          <w:lang w:val="sk-SK"/>
        </w:rPr>
        <w:t>nezohľadní</w:t>
      </w:r>
      <w:r w:rsidRPr="00F02DBF">
        <w:rPr>
          <w:rFonts w:ascii="Times New Roman" w:hAnsi="Times New Roman"/>
          <w:sz w:val="24"/>
          <w:szCs w:val="24"/>
          <w:lang w:val="sk-SK"/>
        </w:rPr>
        <w:t xml:space="preserve">, </w:t>
      </w:r>
    </w:p>
    <w:p w14:paraId="07A68225" w14:textId="234425AD" w:rsidR="00107245" w:rsidRPr="005C7B84" w:rsidRDefault="005814C4" w:rsidP="00107245">
      <w:pPr>
        <w:pStyle w:val="Odsekzoznamu"/>
        <w:numPr>
          <w:ilvl w:val="2"/>
          <w:numId w:val="41"/>
        </w:numPr>
        <w:spacing w:after="0" w:line="240" w:lineRule="auto"/>
        <w:ind w:left="426" w:hanging="426"/>
        <w:jc w:val="both"/>
        <w:rPr>
          <w:rFonts w:ascii="Times New Roman" w:hAnsi="Times New Roman"/>
          <w:sz w:val="24"/>
          <w:szCs w:val="24"/>
          <w:lang w:val="sk-SK"/>
        </w:rPr>
      </w:pPr>
      <w:r w:rsidRPr="00F02DBF">
        <w:rPr>
          <w:rFonts w:ascii="Times New Roman" w:hAnsi="Times New Roman"/>
          <w:sz w:val="24"/>
          <w:szCs w:val="24"/>
          <w:lang w:val="sk-SK"/>
        </w:rPr>
        <w:t>odložené daňové záväzky zohľadnené pri výpočte sumy upravených zahrnutých daní podľa § 16 ods. 1 písm. b) pred začiatkom</w:t>
      </w:r>
      <w:r w:rsidR="00DC21A3" w:rsidRPr="00F02DBF">
        <w:rPr>
          <w:rFonts w:ascii="Times New Roman" w:hAnsi="Times New Roman"/>
          <w:sz w:val="24"/>
          <w:szCs w:val="24"/>
          <w:lang w:val="sk-SK"/>
        </w:rPr>
        <w:t xml:space="preserve"> nového prechodného roka </w:t>
      </w:r>
      <w:r w:rsidRPr="00F02DBF">
        <w:rPr>
          <w:rFonts w:ascii="Times New Roman" w:hAnsi="Times New Roman"/>
          <w:sz w:val="24"/>
          <w:szCs w:val="24"/>
          <w:lang w:val="sk-SK"/>
        </w:rPr>
        <w:t>nepodliehajú v</w:t>
      </w:r>
      <w:r w:rsidR="00DC21A3" w:rsidRPr="00F02DBF">
        <w:rPr>
          <w:rFonts w:ascii="Times New Roman" w:hAnsi="Times New Roman"/>
          <w:sz w:val="24"/>
          <w:szCs w:val="24"/>
          <w:lang w:val="sk-SK"/>
        </w:rPr>
        <w:t xml:space="preserve"> novom </w:t>
      </w:r>
      <w:r w:rsidRPr="00F02DBF">
        <w:rPr>
          <w:rFonts w:ascii="Times New Roman" w:hAnsi="Times New Roman"/>
          <w:sz w:val="24"/>
          <w:szCs w:val="24"/>
          <w:lang w:val="sk-SK"/>
        </w:rPr>
        <w:t>prechodnom roku a v nasledujúcich účtovných obdobiach</w:t>
      </w:r>
      <w:r w:rsidRPr="005C7B84">
        <w:rPr>
          <w:rFonts w:ascii="Times New Roman" w:hAnsi="Times New Roman"/>
          <w:sz w:val="24"/>
          <w:szCs w:val="24"/>
          <w:lang w:val="sk-SK"/>
        </w:rPr>
        <w:t xml:space="preserve"> úprave podľa § 18 ods. 7 a 8,</w:t>
      </w:r>
    </w:p>
    <w:p w14:paraId="332FABC9" w14:textId="68C56445" w:rsidR="005814C4" w:rsidRPr="005C7B84" w:rsidRDefault="00107245" w:rsidP="00D801A9">
      <w:pPr>
        <w:pStyle w:val="Odsekzoznamu"/>
        <w:numPr>
          <w:ilvl w:val="2"/>
          <w:numId w:val="41"/>
        </w:numPr>
        <w:spacing w:after="0" w:line="240" w:lineRule="auto"/>
        <w:ind w:left="426" w:hanging="426"/>
        <w:jc w:val="both"/>
        <w:rPr>
          <w:rFonts w:ascii="Times New Roman" w:hAnsi="Times New Roman"/>
          <w:sz w:val="24"/>
          <w:szCs w:val="24"/>
          <w:lang w:val="sk-SK"/>
        </w:rPr>
      </w:pPr>
      <w:r w:rsidRPr="005C7B84">
        <w:rPr>
          <w:rFonts w:ascii="Times New Roman" w:hAnsi="Times New Roman"/>
          <w:sz w:val="24"/>
          <w:szCs w:val="24"/>
          <w:lang w:val="sk-SK"/>
        </w:rPr>
        <w:lastRenderedPageBreak/>
        <w:t>oprávnená odložená pohľadávka vy</w:t>
      </w:r>
      <w:r w:rsidR="006443E6">
        <w:rPr>
          <w:rFonts w:ascii="Times New Roman" w:hAnsi="Times New Roman"/>
          <w:sz w:val="24"/>
          <w:szCs w:val="24"/>
          <w:lang w:val="sk-SK"/>
        </w:rPr>
        <w:t>počítaná</w:t>
      </w:r>
      <w:r w:rsidRPr="005C7B84">
        <w:rPr>
          <w:rFonts w:ascii="Times New Roman" w:hAnsi="Times New Roman"/>
          <w:sz w:val="24"/>
          <w:szCs w:val="24"/>
          <w:lang w:val="sk-SK"/>
        </w:rPr>
        <w:t xml:space="preserve"> podľa § 18a pred začiatkom nového prechodného roka sa nezohľadní a podávajúci subjekt sa za nový prechodný rok </w:t>
      </w:r>
      <w:r w:rsidR="00F06D3C">
        <w:rPr>
          <w:rFonts w:ascii="Times New Roman" w:hAnsi="Times New Roman"/>
          <w:sz w:val="24"/>
          <w:szCs w:val="24"/>
          <w:lang w:val="sk-SK"/>
        </w:rPr>
        <w:t xml:space="preserve">môže </w:t>
      </w:r>
      <w:r w:rsidRPr="005C7B84">
        <w:rPr>
          <w:rFonts w:ascii="Times New Roman" w:hAnsi="Times New Roman"/>
          <w:sz w:val="24"/>
          <w:szCs w:val="24"/>
          <w:lang w:val="sk-SK"/>
        </w:rPr>
        <w:t>rozhodnúť o uplatnení oprávnenej odloženej pohľadávky podľa § 18a,</w:t>
      </w:r>
    </w:p>
    <w:p w14:paraId="46DDFCBC" w14:textId="47FF2CFC" w:rsidR="005814C4" w:rsidRPr="00713EE2" w:rsidRDefault="005814C4" w:rsidP="00D801A9">
      <w:pPr>
        <w:pStyle w:val="Odsekzoznamu"/>
        <w:numPr>
          <w:ilvl w:val="2"/>
          <w:numId w:val="41"/>
        </w:numPr>
        <w:spacing w:after="0" w:line="240" w:lineRule="auto"/>
        <w:ind w:left="426" w:hanging="426"/>
        <w:jc w:val="both"/>
        <w:rPr>
          <w:rFonts w:ascii="Times New Roman" w:hAnsi="Times New Roman"/>
          <w:sz w:val="24"/>
          <w:szCs w:val="24"/>
          <w:lang w:val="sk-SK"/>
        </w:rPr>
      </w:pPr>
      <w:r w:rsidRPr="00713EE2">
        <w:rPr>
          <w:rFonts w:ascii="Times New Roman" w:hAnsi="Times New Roman"/>
          <w:sz w:val="24"/>
          <w:szCs w:val="24"/>
          <w:lang w:val="sk-SK"/>
        </w:rPr>
        <w:t xml:space="preserve">na začiatku </w:t>
      </w:r>
      <w:r w:rsidR="00DC21A3" w:rsidRPr="00713EE2">
        <w:rPr>
          <w:rFonts w:ascii="Times New Roman" w:hAnsi="Times New Roman"/>
          <w:sz w:val="24"/>
          <w:szCs w:val="24"/>
          <w:lang w:val="sk-SK"/>
        </w:rPr>
        <w:t xml:space="preserve">nového </w:t>
      </w:r>
      <w:r w:rsidRPr="00713EE2">
        <w:rPr>
          <w:rFonts w:ascii="Times New Roman" w:hAnsi="Times New Roman"/>
          <w:sz w:val="24"/>
          <w:szCs w:val="24"/>
          <w:lang w:val="sk-SK"/>
        </w:rPr>
        <w:t>prechodného roka sa opätovne určí stav odložených daňových pohľadávok a odložených daňových záväzkov podľa § 44 ods. 1</w:t>
      </w:r>
      <w:r w:rsidR="00FC0C4F" w:rsidRPr="00713EE2">
        <w:rPr>
          <w:rFonts w:ascii="Times New Roman" w:hAnsi="Times New Roman"/>
          <w:sz w:val="24"/>
          <w:szCs w:val="24"/>
          <w:lang w:val="sk-SK"/>
        </w:rPr>
        <w:t xml:space="preserve"> </w:t>
      </w:r>
      <w:r w:rsidRPr="00713EE2">
        <w:rPr>
          <w:rFonts w:ascii="Times New Roman" w:hAnsi="Times New Roman"/>
          <w:sz w:val="24"/>
          <w:szCs w:val="24"/>
          <w:lang w:val="sk-SK"/>
        </w:rPr>
        <w:t>a 2,</w:t>
      </w:r>
    </w:p>
    <w:p w14:paraId="4D359369" w14:textId="00FCCCAA" w:rsidR="005814C4" w:rsidRDefault="005814C4" w:rsidP="00D801A9">
      <w:pPr>
        <w:pStyle w:val="Odsekzoznamu"/>
        <w:numPr>
          <w:ilvl w:val="2"/>
          <w:numId w:val="41"/>
        </w:numPr>
        <w:spacing w:after="0" w:line="240" w:lineRule="auto"/>
        <w:ind w:left="426" w:hanging="426"/>
        <w:jc w:val="both"/>
        <w:rPr>
          <w:rFonts w:ascii="Times New Roman" w:hAnsi="Times New Roman"/>
          <w:sz w:val="24"/>
          <w:szCs w:val="24"/>
          <w:lang w:val="sk-SK"/>
        </w:rPr>
      </w:pPr>
      <w:r w:rsidRPr="00713EE2">
        <w:rPr>
          <w:rFonts w:ascii="Times New Roman" w:hAnsi="Times New Roman"/>
          <w:sz w:val="24"/>
          <w:szCs w:val="24"/>
          <w:lang w:val="sk-SK"/>
        </w:rPr>
        <w:t>odložené daňové pohľadávky vyplývajúce z položiek vylúčených z výpočtu oprávneného príjmu alebo oprávnenej straty sa vylúčia z </w:t>
      </w:r>
      <w:r w:rsidRPr="00D2028F">
        <w:rPr>
          <w:rFonts w:ascii="Times New Roman" w:hAnsi="Times New Roman"/>
          <w:sz w:val="24"/>
          <w:szCs w:val="24"/>
          <w:lang w:val="sk-SK"/>
        </w:rPr>
        <w:t xml:space="preserve">výpočtu uvedeného v písmene </w:t>
      </w:r>
      <w:r w:rsidR="00F06D3C">
        <w:rPr>
          <w:rFonts w:ascii="Times New Roman" w:hAnsi="Times New Roman"/>
          <w:sz w:val="24"/>
          <w:szCs w:val="24"/>
          <w:lang w:val="sk-SK"/>
        </w:rPr>
        <w:t>d</w:t>
      </w:r>
      <w:r w:rsidRPr="00D2028F">
        <w:rPr>
          <w:rFonts w:ascii="Times New Roman" w:hAnsi="Times New Roman"/>
          <w:sz w:val="24"/>
          <w:szCs w:val="24"/>
          <w:lang w:val="sk-SK"/>
        </w:rPr>
        <w:t xml:space="preserve">), ak </w:t>
      </w:r>
      <w:r w:rsidRPr="00713EE2">
        <w:rPr>
          <w:rFonts w:ascii="Times New Roman" w:hAnsi="Times New Roman"/>
          <w:sz w:val="24"/>
          <w:szCs w:val="24"/>
          <w:lang w:val="sk-SK"/>
        </w:rPr>
        <w:t>takéto odložené daňové pohľadávky vznikli pri transakcii po 30. novembri 2021 a pred začiatkom nového prechodného roka, pričom odložená daňová pohľadávka zaúčtovaná v súvislosti s daňovou stratou, na základe ktorej vznikla základným subjektom dorovnávacia daň podľa § 17 ods. 3 sa nepovažuje za odloženú daňovú pohľadávku vyplývajúcu z položiek vylúčených z výpočtu oprávneného príjmu alebo oprávnenej straty.</w:t>
      </w:r>
      <w:r w:rsidR="00C86A4A" w:rsidRPr="00713EE2">
        <w:rPr>
          <w:rFonts w:ascii="Times New Roman" w:hAnsi="Times New Roman"/>
          <w:sz w:val="24"/>
          <w:szCs w:val="24"/>
          <w:lang w:val="sk-SK"/>
        </w:rPr>
        <w:t>“.</w:t>
      </w:r>
      <w:r w:rsidRPr="00713EE2">
        <w:rPr>
          <w:rFonts w:ascii="Times New Roman" w:hAnsi="Times New Roman"/>
          <w:sz w:val="24"/>
          <w:szCs w:val="24"/>
          <w:lang w:val="sk-SK"/>
        </w:rPr>
        <w:t xml:space="preserve"> </w:t>
      </w:r>
    </w:p>
    <w:p w14:paraId="7E3B076D" w14:textId="4E492A3E" w:rsidR="00372B38" w:rsidRDefault="00372B38" w:rsidP="00372B38">
      <w:pPr>
        <w:spacing w:after="0" w:line="240" w:lineRule="auto"/>
        <w:jc w:val="both"/>
        <w:rPr>
          <w:rFonts w:ascii="Times New Roman" w:hAnsi="Times New Roman"/>
          <w:sz w:val="24"/>
          <w:szCs w:val="24"/>
        </w:rPr>
      </w:pPr>
    </w:p>
    <w:p w14:paraId="3CD3F0EF" w14:textId="417D23C2" w:rsidR="00842423" w:rsidRDefault="004C1A0C" w:rsidP="00372B38">
      <w:pPr>
        <w:pStyle w:val="Odsekzoznamu"/>
        <w:numPr>
          <w:ilvl w:val="0"/>
          <w:numId w:val="1"/>
        </w:numPr>
        <w:spacing w:after="0" w:line="240" w:lineRule="auto"/>
        <w:contextualSpacing w:val="0"/>
        <w:jc w:val="both"/>
        <w:rPr>
          <w:rFonts w:ascii="Times New Roman" w:hAnsi="Times New Roman"/>
          <w:sz w:val="24"/>
          <w:szCs w:val="24"/>
          <w:lang w:val="sk-SK"/>
        </w:rPr>
      </w:pPr>
      <w:r>
        <w:rPr>
          <w:rFonts w:ascii="Times New Roman" w:hAnsi="Times New Roman"/>
          <w:sz w:val="24"/>
          <w:szCs w:val="24"/>
          <w:lang w:val="sk-SK"/>
        </w:rPr>
        <w:t xml:space="preserve">V </w:t>
      </w:r>
      <w:r w:rsidR="00842423">
        <w:rPr>
          <w:rFonts w:ascii="Times New Roman" w:hAnsi="Times New Roman"/>
          <w:sz w:val="24"/>
          <w:szCs w:val="24"/>
          <w:lang w:val="sk-SK"/>
        </w:rPr>
        <w:t xml:space="preserve">§ 45 </w:t>
      </w:r>
      <w:r>
        <w:rPr>
          <w:rFonts w:ascii="Times New Roman" w:hAnsi="Times New Roman"/>
          <w:sz w:val="24"/>
          <w:szCs w:val="24"/>
          <w:lang w:val="sk-SK"/>
        </w:rPr>
        <w:t xml:space="preserve">odsek 2 </w:t>
      </w:r>
      <w:r w:rsidR="00842423">
        <w:rPr>
          <w:rFonts w:ascii="Times New Roman" w:hAnsi="Times New Roman"/>
          <w:sz w:val="24"/>
          <w:szCs w:val="24"/>
          <w:lang w:val="sk-SK"/>
        </w:rPr>
        <w:t>znie:</w:t>
      </w:r>
    </w:p>
    <w:p w14:paraId="44A46943" w14:textId="6B461F71" w:rsidR="00842423" w:rsidRPr="004C1A0C" w:rsidRDefault="00256DBE" w:rsidP="004C1A0C">
      <w:pPr>
        <w:spacing w:after="0" w:line="240" w:lineRule="auto"/>
        <w:ind w:left="426" w:hanging="426"/>
        <w:jc w:val="both"/>
        <w:rPr>
          <w:rFonts w:ascii="Times New Roman" w:hAnsi="Times New Roman"/>
          <w:sz w:val="24"/>
          <w:szCs w:val="24"/>
        </w:rPr>
      </w:pPr>
      <w:r>
        <w:rPr>
          <w:rFonts w:ascii="Times New Roman" w:hAnsi="Times New Roman"/>
          <w:sz w:val="24"/>
          <w:szCs w:val="24"/>
        </w:rPr>
        <w:t>„</w:t>
      </w:r>
      <w:r w:rsidR="004C1A0C">
        <w:rPr>
          <w:rFonts w:ascii="Times New Roman" w:hAnsi="Times New Roman"/>
          <w:sz w:val="24"/>
          <w:szCs w:val="24"/>
        </w:rPr>
        <w:t>(2) Základné subjekty vykonajú výpočet efektívnej sadzby dane a dorovnávacej dane vo vykazovanej mene.</w:t>
      </w:r>
      <w:r>
        <w:rPr>
          <w:rFonts w:ascii="Times New Roman" w:hAnsi="Times New Roman"/>
          <w:sz w:val="24"/>
          <w:szCs w:val="24"/>
        </w:rPr>
        <w:t>“.</w:t>
      </w:r>
      <w:r w:rsidR="004C1A0C">
        <w:rPr>
          <w:rFonts w:ascii="Times New Roman" w:hAnsi="Times New Roman"/>
          <w:sz w:val="24"/>
          <w:szCs w:val="24"/>
        </w:rPr>
        <w:t xml:space="preserve"> </w:t>
      </w:r>
    </w:p>
    <w:p w14:paraId="768193C0" w14:textId="77777777" w:rsidR="00842423" w:rsidRDefault="00842423" w:rsidP="00842423">
      <w:pPr>
        <w:pStyle w:val="Odsekzoznamu"/>
        <w:spacing w:after="0" w:line="240" w:lineRule="auto"/>
        <w:ind w:left="360"/>
        <w:contextualSpacing w:val="0"/>
        <w:jc w:val="both"/>
        <w:rPr>
          <w:rFonts w:ascii="Times New Roman" w:hAnsi="Times New Roman"/>
          <w:sz w:val="24"/>
          <w:szCs w:val="24"/>
          <w:lang w:val="sk-SK"/>
        </w:rPr>
      </w:pPr>
    </w:p>
    <w:p w14:paraId="67E65F8B" w14:textId="5FF62E29" w:rsidR="00372B38" w:rsidRPr="00372B38" w:rsidRDefault="00372B38" w:rsidP="00372B38">
      <w:pPr>
        <w:pStyle w:val="Odsekzoznamu"/>
        <w:numPr>
          <w:ilvl w:val="0"/>
          <w:numId w:val="1"/>
        </w:numPr>
        <w:spacing w:after="0" w:line="240" w:lineRule="auto"/>
        <w:contextualSpacing w:val="0"/>
        <w:jc w:val="both"/>
        <w:rPr>
          <w:rFonts w:ascii="Times New Roman" w:hAnsi="Times New Roman"/>
          <w:sz w:val="24"/>
          <w:szCs w:val="24"/>
          <w:lang w:val="sk-SK"/>
        </w:rPr>
      </w:pPr>
      <w:r w:rsidRPr="00372B38">
        <w:rPr>
          <w:rFonts w:ascii="Times New Roman" w:hAnsi="Times New Roman"/>
          <w:sz w:val="24"/>
          <w:szCs w:val="24"/>
          <w:lang w:val="sk-SK"/>
        </w:rPr>
        <w:t>Za</w:t>
      </w:r>
      <w:r>
        <w:rPr>
          <w:rFonts w:ascii="Times New Roman" w:hAnsi="Times New Roman"/>
          <w:bCs/>
          <w:sz w:val="24"/>
          <w:szCs w:val="24"/>
          <w:lang w:val="sk-SK"/>
        </w:rPr>
        <w:t xml:space="preserve"> § 46</w:t>
      </w:r>
      <w:r w:rsidRPr="00713EE2">
        <w:rPr>
          <w:rFonts w:ascii="Times New Roman" w:hAnsi="Times New Roman"/>
          <w:bCs/>
          <w:sz w:val="24"/>
          <w:szCs w:val="24"/>
          <w:lang w:val="sk-SK"/>
        </w:rPr>
        <w:t xml:space="preserve"> sa </w:t>
      </w:r>
      <w:r>
        <w:rPr>
          <w:rFonts w:ascii="Times New Roman" w:hAnsi="Times New Roman"/>
          <w:bCs/>
          <w:sz w:val="24"/>
          <w:szCs w:val="24"/>
          <w:lang w:val="sk-SK"/>
        </w:rPr>
        <w:t xml:space="preserve">vkladá </w:t>
      </w:r>
      <w:r w:rsidRPr="00713EE2">
        <w:rPr>
          <w:rFonts w:ascii="Times New Roman" w:hAnsi="Times New Roman"/>
          <w:bCs/>
          <w:sz w:val="24"/>
          <w:szCs w:val="24"/>
          <w:lang w:val="sk-SK"/>
        </w:rPr>
        <w:t xml:space="preserve">§ </w:t>
      </w:r>
      <w:r>
        <w:rPr>
          <w:rFonts w:ascii="Times New Roman" w:hAnsi="Times New Roman"/>
          <w:bCs/>
          <w:sz w:val="24"/>
          <w:szCs w:val="24"/>
          <w:lang w:val="sk-SK"/>
        </w:rPr>
        <w:t>4</w:t>
      </w:r>
      <w:r w:rsidRPr="00713EE2">
        <w:rPr>
          <w:rFonts w:ascii="Times New Roman" w:hAnsi="Times New Roman"/>
          <w:bCs/>
          <w:sz w:val="24"/>
          <w:szCs w:val="24"/>
          <w:lang w:val="sk-SK"/>
        </w:rPr>
        <w:t>6a</w:t>
      </w:r>
      <w:r>
        <w:rPr>
          <w:rFonts w:ascii="Times New Roman" w:hAnsi="Times New Roman"/>
          <w:bCs/>
          <w:sz w:val="24"/>
          <w:szCs w:val="24"/>
          <w:lang w:val="sk-SK"/>
        </w:rPr>
        <w:t xml:space="preserve">, ktorý znie: </w:t>
      </w:r>
    </w:p>
    <w:p w14:paraId="40490562" w14:textId="61EFAB62" w:rsidR="00372B38" w:rsidRDefault="00372B38" w:rsidP="00372B38">
      <w:pPr>
        <w:spacing w:after="0" w:line="240" w:lineRule="auto"/>
        <w:jc w:val="both"/>
        <w:rPr>
          <w:rFonts w:ascii="Times New Roman" w:hAnsi="Times New Roman"/>
          <w:sz w:val="24"/>
          <w:szCs w:val="24"/>
        </w:rPr>
      </w:pPr>
    </w:p>
    <w:p w14:paraId="0D1C60BE" w14:textId="77777777" w:rsidR="00372B38" w:rsidRPr="00372B38" w:rsidRDefault="00372B38" w:rsidP="00372B38">
      <w:pPr>
        <w:spacing w:after="0" w:line="240" w:lineRule="auto"/>
        <w:jc w:val="center"/>
        <w:rPr>
          <w:rFonts w:ascii="Times New Roman" w:hAnsi="Times New Roman"/>
          <w:b/>
          <w:sz w:val="24"/>
          <w:szCs w:val="24"/>
        </w:rPr>
      </w:pPr>
      <w:r w:rsidRPr="00372B38">
        <w:rPr>
          <w:rFonts w:ascii="Times New Roman" w:hAnsi="Times New Roman"/>
          <w:b/>
          <w:sz w:val="24"/>
          <w:szCs w:val="24"/>
        </w:rPr>
        <w:t xml:space="preserve">„§ 46a </w:t>
      </w:r>
    </w:p>
    <w:p w14:paraId="428EBAE0" w14:textId="68BECA13" w:rsidR="00372B38" w:rsidRDefault="001042D5" w:rsidP="00372B38">
      <w:pPr>
        <w:spacing w:after="0" w:line="240" w:lineRule="auto"/>
        <w:jc w:val="center"/>
        <w:rPr>
          <w:rFonts w:ascii="Times New Roman" w:hAnsi="Times New Roman"/>
          <w:b/>
          <w:sz w:val="24"/>
          <w:szCs w:val="24"/>
        </w:rPr>
      </w:pPr>
      <w:r>
        <w:rPr>
          <w:rFonts w:ascii="Times New Roman" w:hAnsi="Times New Roman"/>
          <w:b/>
          <w:sz w:val="24"/>
          <w:szCs w:val="24"/>
        </w:rPr>
        <w:t>Prechodné ustanovenia</w:t>
      </w:r>
      <w:r w:rsidR="00372B38" w:rsidRPr="00372B38">
        <w:rPr>
          <w:rFonts w:ascii="Times New Roman" w:hAnsi="Times New Roman"/>
          <w:b/>
          <w:sz w:val="24"/>
          <w:szCs w:val="24"/>
        </w:rPr>
        <w:t xml:space="preserve"> </w:t>
      </w:r>
      <w:r>
        <w:rPr>
          <w:rFonts w:ascii="Times New Roman" w:hAnsi="Times New Roman"/>
          <w:b/>
          <w:sz w:val="24"/>
          <w:szCs w:val="24"/>
        </w:rPr>
        <w:t>k úpravám účinným</w:t>
      </w:r>
      <w:r w:rsidR="00D2028F">
        <w:rPr>
          <w:rFonts w:ascii="Times New Roman" w:hAnsi="Times New Roman"/>
          <w:b/>
          <w:sz w:val="24"/>
          <w:szCs w:val="24"/>
        </w:rPr>
        <w:t xml:space="preserve"> od 31. decembra 2024</w:t>
      </w:r>
    </w:p>
    <w:p w14:paraId="75323291" w14:textId="77777777" w:rsidR="00372B38" w:rsidRDefault="00372B38" w:rsidP="00372B38">
      <w:pPr>
        <w:spacing w:after="0" w:line="240" w:lineRule="auto"/>
        <w:rPr>
          <w:rFonts w:ascii="Times New Roman" w:hAnsi="Times New Roman"/>
          <w:sz w:val="24"/>
          <w:szCs w:val="24"/>
        </w:rPr>
      </w:pPr>
    </w:p>
    <w:p w14:paraId="2C5DE98D" w14:textId="45F02EAD" w:rsidR="001332C4" w:rsidRDefault="00975ED8" w:rsidP="00B70A05">
      <w:pPr>
        <w:spacing w:after="0" w:line="240" w:lineRule="auto"/>
        <w:jc w:val="both"/>
        <w:rPr>
          <w:rFonts w:ascii="Times New Roman" w:hAnsi="Times New Roman"/>
          <w:sz w:val="24"/>
          <w:szCs w:val="24"/>
        </w:rPr>
      </w:pPr>
      <w:r>
        <w:rPr>
          <w:rFonts w:ascii="Times New Roman" w:hAnsi="Times New Roman"/>
          <w:sz w:val="24"/>
          <w:szCs w:val="24"/>
        </w:rPr>
        <w:t xml:space="preserve">(1) </w:t>
      </w:r>
      <w:r w:rsidR="001332C4" w:rsidRPr="001332C4">
        <w:rPr>
          <w:rFonts w:ascii="Times New Roman" w:hAnsi="Times New Roman"/>
          <w:sz w:val="24"/>
          <w:szCs w:val="24"/>
        </w:rPr>
        <w:t>Prvým účtovným obdobím základných subjektov, ktoré patrili do rozsahu pôsobnosti tohto zákona v účtovnom období od 31. decembra 2023, sa na účely § 5 rozumie účtovné obdobie začínajúce od 31. decembra 2024.</w:t>
      </w:r>
    </w:p>
    <w:p w14:paraId="6704ABDE" w14:textId="42E3D645" w:rsidR="001332C4" w:rsidRDefault="001332C4" w:rsidP="00B70A05">
      <w:pPr>
        <w:spacing w:after="0" w:line="240" w:lineRule="auto"/>
        <w:jc w:val="both"/>
        <w:rPr>
          <w:rFonts w:ascii="Times New Roman" w:hAnsi="Times New Roman"/>
          <w:sz w:val="24"/>
          <w:szCs w:val="24"/>
        </w:rPr>
      </w:pPr>
    </w:p>
    <w:p w14:paraId="373F9B4B" w14:textId="3A5DCB94" w:rsidR="001332C4" w:rsidRDefault="001332C4" w:rsidP="00B70A05">
      <w:pPr>
        <w:spacing w:after="0" w:line="240" w:lineRule="auto"/>
        <w:jc w:val="both"/>
        <w:rPr>
          <w:rFonts w:ascii="Times New Roman" w:hAnsi="Times New Roman"/>
          <w:sz w:val="24"/>
          <w:szCs w:val="24"/>
        </w:rPr>
      </w:pPr>
      <w:r>
        <w:rPr>
          <w:rFonts w:ascii="Times New Roman" w:hAnsi="Times New Roman"/>
          <w:sz w:val="24"/>
          <w:szCs w:val="24"/>
        </w:rPr>
        <w:t xml:space="preserve">(2) </w:t>
      </w:r>
      <w:r w:rsidRPr="00A44697">
        <w:rPr>
          <w:rFonts w:ascii="Times New Roman" w:hAnsi="Times New Roman"/>
          <w:sz w:val="24"/>
          <w:szCs w:val="24"/>
        </w:rPr>
        <w:t>Rozhodnutie o uplatnení odloženej pohľadávky z oprávnenej straty</w:t>
      </w:r>
      <w:r>
        <w:rPr>
          <w:rFonts w:ascii="Times New Roman" w:hAnsi="Times New Roman"/>
          <w:sz w:val="24"/>
          <w:szCs w:val="24"/>
        </w:rPr>
        <w:t xml:space="preserve"> podľa § 18a sa oznamuje v oznámení s informáciami na určenie dorovnávacej dane za prvé účtovné obdobie, v ktorom sa prestane uplatňovať výnimka z výpočtu dorovnávacej dane na základe kvalifikovanej správy podľa jednotlivých štátov </w:t>
      </w:r>
      <w:r w:rsidRPr="00705D58">
        <w:rPr>
          <w:rFonts w:ascii="Times New Roman" w:hAnsi="Times New Roman"/>
          <w:sz w:val="24"/>
          <w:szCs w:val="24"/>
        </w:rPr>
        <w:t>podľa § 32 v znení účinnom od 31. decembra 2024.</w:t>
      </w:r>
    </w:p>
    <w:p w14:paraId="2B70974A" w14:textId="36C7491F" w:rsidR="00A44697" w:rsidRDefault="00A44697" w:rsidP="00B70A05">
      <w:pPr>
        <w:spacing w:after="0" w:line="240" w:lineRule="auto"/>
        <w:jc w:val="both"/>
        <w:rPr>
          <w:rFonts w:ascii="Times New Roman" w:hAnsi="Times New Roman"/>
          <w:sz w:val="24"/>
          <w:szCs w:val="24"/>
        </w:rPr>
      </w:pPr>
    </w:p>
    <w:p w14:paraId="3E3F166A" w14:textId="577D867C" w:rsidR="001332C4" w:rsidRDefault="001332C4" w:rsidP="00B70A05">
      <w:pPr>
        <w:spacing w:after="0" w:line="240" w:lineRule="auto"/>
        <w:jc w:val="both"/>
        <w:rPr>
          <w:rFonts w:ascii="Times New Roman" w:hAnsi="Times New Roman"/>
          <w:sz w:val="24"/>
          <w:szCs w:val="24"/>
        </w:rPr>
      </w:pPr>
      <w:r>
        <w:rPr>
          <w:rFonts w:ascii="Times New Roman" w:hAnsi="Times New Roman"/>
          <w:sz w:val="24"/>
          <w:szCs w:val="24"/>
        </w:rPr>
        <w:t>(3</w:t>
      </w:r>
      <w:r w:rsidR="00A44697">
        <w:rPr>
          <w:rFonts w:ascii="Times New Roman" w:hAnsi="Times New Roman"/>
          <w:sz w:val="24"/>
          <w:szCs w:val="24"/>
        </w:rPr>
        <w:t xml:space="preserve">) </w:t>
      </w:r>
      <w:r w:rsidRPr="005C7B84">
        <w:rPr>
          <w:rFonts w:ascii="Times New Roman" w:hAnsi="Times New Roman"/>
          <w:sz w:val="24"/>
          <w:szCs w:val="24"/>
        </w:rPr>
        <w:t>Prvým účtovným obdobím základných subjektov, ktor</w:t>
      </w:r>
      <w:r>
        <w:rPr>
          <w:rFonts w:ascii="Times New Roman" w:hAnsi="Times New Roman"/>
          <w:sz w:val="24"/>
          <w:szCs w:val="24"/>
        </w:rPr>
        <w:t>é</w:t>
      </w:r>
      <w:r w:rsidRPr="005C7B84">
        <w:rPr>
          <w:rFonts w:ascii="Times New Roman" w:hAnsi="Times New Roman"/>
          <w:sz w:val="24"/>
          <w:szCs w:val="24"/>
        </w:rPr>
        <w:t xml:space="preserve"> </w:t>
      </w:r>
      <w:r>
        <w:rPr>
          <w:rFonts w:ascii="Times New Roman" w:hAnsi="Times New Roman"/>
          <w:sz w:val="24"/>
          <w:szCs w:val="24"/>
        </w:rPr>
        <w:t>patrili do rozsahu pôsobnosti tohto zákona</w:t>
      </w:r>
      <w:r w:rsidRPr="005C7B84">
        <w:rPr>
          <w:rFonts w:ascii="Times New Roman" w:hAnsi="Times New Roman"/>
          <w:sz w:val="24"/>
          <w:szCs w:val="24"/>
        </w:rPr>
        <w:t xml:space="preserve"> v účtovnom období od 31</w:t>
      </w:r>
      <w:r>
        <w:rPr>
          <w:rFonts w:ascii="Times New Roman" w:hAnsi="Times New Roman"/>
          <w:sz w:val="24"/>
          <w:szCs w:val="24"/>
        </w:rPr>
        <w:t>.</w:t>
      </w:r>
      <w:r w:rsidRPr="005C7B84">
        <w:rPr>
          <w:rFonts w:ascii="Times New Roman" w:hAnsi="Times New Roman"/>
          <w:sz w:val="24"/>
          <w:szCs w:val="24"/>
        </w:rPr>
        <w:t xml:space="preserve"> decembra 2023, sa na účely § 18a ods. 5 rozumie účtovné obdobie začínajúce od 31</w:t>
      </w:r>
      <w:r>
        <w:rPr>
          <w:rFonts w:ascii="Times New Roman" w:hAnsi="Times New Roman"/>
          <w:sz w:val="24"/>
          <w:szCs w:val="24"/>
        </w:rPr>
        <w:t>. decembra 2024.</w:t>
      </w:r>
    </w:p>
    <w:p w14:paraId="1BBFFB40" w14:textId="77777777" w:rsidR="004D2019" w:rsidRPr="000F14B4" w:rsidRDefault="004D2019" w:rsidP="00B70A05">
      <w:pPr>
        <w:spacing w:after="0" w:line="240" w:lineRule="auto"/>
        <w:jc w:val="both"/>
        <w:rPr>
          <w:rFonts w:ascii="Times New Roman" w:hAnsi="Times New Roman"/>
          <w:color w:val="FF0000"/>
          <w:sz w:val="24"/>
          <w:szCs w:val="24"/>
        </w:rPr>
      </w:pPr>
    </w:p>
    <w:p w14:paraId="369C09FC" w14:textId="36F2D059" w:rsidR="00A44697" w:rsidRPr="00C441D2" w:rsidRDefault="001332C4" w:rsidP="00B70A05">
      <w:pPr>
        <w:spacing w:after="0" w:line="240" w:lineRule="auto"/>
        <w:jc w:val="both"/>
        <w:rPr>
          <w:rFonts w:ascii="Times New Roman" w:hAnsi="Times New Roman"/>
          <w:sz w:val="24"/>
          <w:szCs w:val="24"/>
        </w:rPr>
      </w:pPr>
      <w:r>
        <w:rPr>
          <w:rFonts w:ascii="Times New Roman" w:hAnsi="Times New Roman"/>
          <w:sz w:val="24"/>
          <w:szCs w:val="24"/>
        </w:rPr>
        <w:t>(4</w:t>
      </w:r>
      <w:r w:rsidR="004D2019" w:rsidRPr="005C7B84">
        <w:rPr>
          <w:rFonts w:ascii="Times New Roman" w:hAnsi="Times New Roman"/>
          <w:sz w:val="24"/>
          <w:szCs w:val="24"/>
        </w:rPr>
        <w:t xml:space="preserve">) </w:t>
      </w:r>
      <w:r w:rsidRPr="001332C4">
        <w:rPr>
          <w:rFonts w:ascii="Times New Roman" w:hAnsi="Times New Roman"/>
          <w:sz w:val="24"/>
          <w:szCs w:val="24"/>
        </w:rPr>
        <w:t xml:space="preserve">Ak lehota na podanie oznámenia s informáciami na určenie dorovnávacej dane podľa § 39 ods. 2 a lehota na podanie daňového priznania podľa § 40 ods. 2 uplynú pred 30. júnom 2026, </w:t>
      </w:r>
      <w:r w:rsidRPr="00C441D2">
        <w:rPr>
          <w:rFonts w:ascii="Times New Roman" w:hAnsi="Times New Roman"/>
          <w:sz w:val="24"/>
          <w:szCs w:val="24"/>
        </w:rPr>
        <w:t>lehota na podanie oznámenia s informáciami na určenie dorovnávacej dane a lehota na podanie daňového priznania sa predlžujú do 30. júna 2026</w:t>
      </w:r>
      <w:r w:rsidR="004D2019" w:rsidRPr="00C441D2">
        <w:rPr>
          <w:rFonts w:ascii="Times New Roman" w:hAnsi="Times New Roman"/>
          <w:sz w:val="24"/>
          <w:szCs w:val="24"/>
        </w:rPr>
        <w:t>.“.</w:t>
      </w:r>
    </w:p>
    <w:p w14:paraId="1C2FBB44" w14:textId="57704FAE" w:rsidR="00C441D2" w:rsidRPr="00C441D2" w:rsidRDefault="00C441D2" w:rsidP="00B70A05">
      <w:pPr>
        <w:spacing w:after="0" w:line="240" w:lineRule="auto"/>
        <w:jc w:val="both"/>
        <w:rPr>
          <w:rFonts w:ascii="Times New Roman" w:hAnsi="Times New Roman"/>
          <w:sz w:val="24"/>
          <w:szCs w:val="24"/>
        </w:rPr>
      </w:pPr>
    </w:p>
    <w:p w14:paraId="3E40858A" w14:textId="359CF728" w:rsidR="00C441D2" w:rsidRPr="00C441D2" w:rsidRDefault="00C441D2" w:rsidP="00C441D2">
      <w:pPr>
        <w:pStyle w:val="Odsekzoznamu"/>
        <w:numPr>
          <w:ilvl w:val="0"/>
          <w:numId w:val="1"/>
        </w:numPr>
        <w:spacing w:after="0" w:line="240" w:lineRule="auto"/>
        <w:jc w:val="both"/>
        <w:rPr>
          <w:rFonts w:ascii="Times New Roman" w:hAnsi="Times New Roman"/>
          <w:sz w:val="24"/>
          <w:szCs w:val="24"/>
          <w:lang w:val="sk-SK"/>
        </w:rPr>
      </w:pPr>
      <w:r w:rsidRPr="00C441D2">
        <w:rPr>
          <w:rFonts w:ascii="Times New Roman" w:hAnsi="Times New Roman"/>
          <w:sz w:val="24"/>
          <w:szCs w:val="24"/>
          <w:lang w:val="sk-SK"/>
        </w:rPr>
        <w:t>Slová „odložený náklad na daň“ vo všetkých tvaroch sa v celom texte zákona nahrádzajú slovami „náklad na od</w:t>
      </w:r>
      <w:r w:rsidR="00215BD4">
        <w:rPr>
          <w:rFonts w:ascii="Times New Roman" w:hAnsi="Times New Roman"/>
          <w:sz w:val="24"/>
          <w:szCs w:val="24"/>
          <w:lang w:val="sk-SK"/>
        </w:rPr>
        <w:t>loženú daň“ v príslušnom tvare.</w:t>
      </w:r>
    </w:p>
    <w:p w14:paraId="4C4FE290" w14:textId="77777777" w:rsidR="00C441D2" w:rsidRPr="00C441D2" w:rsidRDefault="00C441D2" w:rsidP="00C441D2">
      <w:pPr>
        <w:pStyle w:val="Odsekzoznamu"/>
        <w:spacing w:after="0" w:line="240" w:lineRule="auto"/>
        <w:ind w:left="360"/>
        <w:jc w:val="both"/>
        <w:rPr>
          <w:rFonts w:ascii="Times New Roman" w:hAnsi="Times New Roman"/>
          <w:sz w:val="24"/>
          <w:szCs w:val="24"/>
          <w:lang w:val="sk-SK"/>
        </w:rPr>
      </w:pPr>
    </w:p>
    <w:p w14:paraId="2FB38994" w14:textId="31D08DBB" w:rsidR="00C441D2" w:rsidRPr="00C441D2" w:rsidRDefault="00C441D2" w:rsidP="00C441D2">
      <w:pPr>
        <w:pStyle w:val="Odsekzoznamu"/>
        <w:numPr>
          <w:ilvl w:val="0"/>
          <w:numId w:val="1"/>
        </w:numPr>
        <w:spacing w:after="0" w:line="240" w:lineRule="auto"/>
        <w:jc w:val="both"/>
        <w:rPr>
          <w:rFonts w:ascii="Times New Roman" w:hAnsi="Times New Roman"/>
          <w:sz w:val="24"/>
          <w:szCs w:val="24"/>
          <w:lang w:val="sk-SK"/>
        </w:rPr>
      </w:pPr>
      <w:r w:rsidRPr="00C441D2">
        <w:rPr>
          <w:rFonts w:ascii="Times New Roman" w:hAnsi="Times New Roman"/>
          <w:sz w:val="24"/>
          <w:szCs w:val="24"/>
          <w:lang w:val="sk-SK"/>
        </w:rPr>
        <w:t>Slová „splatné náklady na daň“ vo všetkých tvaroch sa v celom texte zákona nahrádzajú slovami „náklady na s</w:t>
      </w:r>
      <w:r w:rsidR="00215BD4">
        <w:rPr>
          <w:rFonts w:ascii="Times New Roman" w:hAnsi="Times New Roman"/>
          <w:sz w:val="24"/>
          <w:szCs w:val="24"/>
          <w:lang w:val="sk-SK"/>
        </w:rPr>
        <w:t>platnú daň“ v príslušnom tvare.</w:t>
      </w:r>
    </w:p>
    <w:p w14:paraId="3A473D50" w14:textId="1052B5DE" w:rsidR="00DA6048" w:rsidRPr="00DA6048" w:rsidRDefault="00DA6048" w:rsidP="00DA6048"/>
    <w:p w14:paraId="219D4EA2" w14:textId="784FB62B" w:rsidR="00C86A4A" w:rsidRPr="00713EE2" w:rsidRDefault="00C86A4A" w:rsidP="00D44CD4">
      <w:pPr>
        <w:pStyle w:val="Bezriadkovania"/>
        <w:jc w:val="center"/>
        <w:rPr>
          <w:b/>
        </w:rPr>
      </w:pPr>
      <w:r w:rsidRPr="00713EE2">
        <w:rPr>
          <w:b/>
        </w:rPr>
        <w:t>Čl. II</w:t>
      </w:r>
    </w:p>
    <w:p w14:paraId="2ADE568D" w14:textId="77777777" w:rsidR="00C86A4A" w:rsidRPr="00713EE2" w:rsidRDefault="00C86A4A" w:rsidP="00D801A9">
      <w:pPr>
        <w:pStyle w:val="Bezriadkovania"/>
        <w:jc w:val="both"/>
        <w:rPr>
          <w:b/>
        </w:rPr>
      </w:pPr>
    </w:p>
    <w:p w14:paraId="1E5D7E75" w14:textId="146C3E14" w:rsidR="00E51AA2" w:rsidRPr="00713EE2" w:rsidRDefault="00C86A4A" w:rsidP="00D801A9">
      <w:pPr>
        <w:spacing w:after="0" w:line="240" w:lineRule="auto"/>
        <w:jc w:val="both"/>
        <w:rPr>
          <w:rFonts w:ascii="Times New Roman" w:hAnsi="Times New Roman"/>
          <w:color w:val="FF0000"/>
          <w:sz w:val="24"/>
          <w:szCs w:val="24"/>
        </w:rPr>
      </w:pPr>
      <w:r w:rsidRPr="00713EE2">
        <w:rPr>
          <w:rFonts w:ascii="Times New Roman" w:hAnsi="Times New Roman"/>
          <w:sz w:val="24"/>
          <w:szCs w:val="24"/>
        </w:rPr>
        <w:t xml:space="preserve">Tento zákon nadobúda účinnosť </w:t>
      </w:r>
      <w:r w:rsidR="00566EBD" w:rsidRPr="00713EE2">
        <w:rPr>
          <w:rFonts w:ascii="Times New Roman" w:hAnsi="Times New Roman"/>
          <w:sz w:val="24"/>
          <w:szCs w:val="24"/>
        </w:rPr>
        <w:t>31</w:t>
      </w:r>
      <w:r w:rsidRPr="00713EE2">
        <w:rPr>
          <w:rFonts w:ascii="Times New Roman" w:hAnsi="Times New Roman"/>
          <w:sz w:val="24"/>
          <w:szCs w:val="24"/>
        </w:rPr>
        <w:t xml:space="preserve">. </w:t>
      </w:r>
      <w:r w:rsidR="00566EBD" w:rsidRPr="00713EE2">
        <w:rPr>
          <w:rFonts w:ascii="Times New Roman" w:hAnsi="Times New Roman"/>
          <w:sz w:val="24"/>
          <w:szCs w:val="24"/>
        </w:rPr>
        <w:t>decembr</w:t>
      </w:r>
      <w:r w:rsidR="002B1A70">
        <w:rPr>
          <w:rFonts w:ascii="Times New Roman" w:hAnsi="Times New Roman"/>
          <w:sz w:val="24"/>
          <w:szCs w:val="24"/>
        </w:rPr>
        <w:t>a</w:t>
      </w:r>
      <w:r w:rsidR="006915B7">
        <w:rPr>
          <w:rFonts w:ascii="Times New Roman" w:hAnsi="Times New Roman"/>
          <w:sz w:val="24"/>
          <w:szCs w:val="24"/>
        </w:rPr>
        <w:t xml:space="preserve"> </w:t>
      </w:r>
      <w:bookmarkStart w:id="6" w:name="_GoBack"/>
      <w:bookmarkEnd w:id="6"/>
      <w:r w:rsidR="006915B7">
        <w:rPr>
          <w:rFonts w:ascii="Times New Roman" w:hAnsi="Times New Roman"/>
          <w:sz w:val="24"/>
          <w:szCs w:val="24"/>
        </w:rPr>
        <w:t>2024.</w:t>
      </w:r>
    </w:p>
    <w:sectPr w:rsidR="00E51AA2" w:rsidRPr="00713EE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6CD70" w14:textId="77777777" w:rsidR="00B1456C" w:rsidRDefault="00B1456C" w:rsidP="005F260B">
      <w:pPr>
        <w:spacing w:after="0" w:line="240" w:lineRule="auto"/>
      </w:pPr>
      <w:r>
        <w:separator/>
      </w:r>
    </w:p>
  </w:endnote>
  <w:endnote w:type="continuationSeparator" w:id="0">
    <w:p w14:paraId="552D3AE6" w14:textId="77777777" w:rsidR="00B1456C" w:rsidRDefault="00B1456C" w:rsidP="005F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799046"/>
      <w:docPartObj>
        <w:docPartGallery w:val="Page Numbers (Bottom of Page)"/>
        <w:docPartUnique/>
      </w:docPartObj>
    </w:sdtPr>
    <w:sdtEndPr>
      <w:rPr>
        <w:rFonts w:ascii="Times New Roman" w:hAnsi="Times New Roman"/>
        <w:sz w:val="24"/>
        <w:szCs w:val="24"/>
      </w:rPr>
    </w:sdtEndPr>
    <w:sdtContent>
      <w:p w14:paraId="5D398546" w14:textId="10245FCF" w:rsidR="00AB584B" w:rsidRPr="00D11F82" w:rsidRDefault="00AB584B">
        <w:pPr>
          <w:pStyle w:val="Pta"/>
          <w:jc w:val="center"/>
          <w:rPr>
            <w:rFonts w:ascii="Times New Roman" w:hAnsi="Times New Roman"/>
            <w:sz w:val="24"/>
            <w:szCs w:val="24"/>
          </w:rPr>
        </w:pPr>
        <w:r w:rsidRPr="00D11F82">
          <w:rPr>
            <w:rFonts w:ascii="Times New Roman" w:hAnsi="Times New Roman"/>
            <w:sz w:val="24"/>
            <w:szCs w:val="24"/>
          </w:rPr>
          <w:fldChar w:fldCharType="begin"/>
        </w:r>
        <w:r w:rsidRPr="00D11F82">
          <w:rPr>
            <w:rFonts w:ascii="Times New Roman" w:hAnsi="Times New Roman"/>
            <w:sz w:val="24"/>
            <w:szCs w:val="24"/>
          </w:rPr>
          <w:instrText>PAGE   \* MERGEFORMAT</w:instrText>
        </w:r>
        <w:r w:rsidRPr="00D11F82">
          <w:rPr>
            <w:rFonts w:ascii="Times New Roman" w:hAnsi="Times New Roman"/>
            <w:sz w:val="24"/>
            <w:szCs w:val="24"/>
          </w:rPr>
          <w:fldChar w:fldCharType="separate"/>
        </w:r>
        <w:r w:rsidR="009F4C91">
          <w:rPr>
            <w:rFonts w:ascii="Times New Roman" w:hAnsi="Times New Roman"/>
            <w:noProof/>
            <w:sz w:val="24"/>
            <w:szCs w:val="24"/>
          </w:rPr>
          <w:t>23</w:t>
        </w:r>
        <w:r w:rsidRPr="00D11F82">
          <w:rPr>
            <w:rFonts w:ascii="Times New Roman" w:hAnsi="Times New Roman"/>
            <w:sz w:val="24"/>
            <w:szCs w:val="24"/>
          </w:rPr>
          <w:fldChar w:fldCharType="end"/>
        </w:r>
      </w:p>
    </w:sdtContent>
  </w:sdt>
  <w:p w14:paraId="114F7354" w14:textId="77777777" w:rsidR="00AB584B" w:rsidRDefault="00AB58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3EFFB" w14:textId="77777777" w:rsidR="00B1456C" w:rsidRDefault="00B1456C" w:rsidP="005F260B">
      <w:pPr>
        <w:spacing w:after="0" w:line="240" w:lineRule="auto"/>
      </w:pPr>
      <w:r>
        <w:separator/>
      </w:r>
    </w:p>
  </w:footnote>
  <w:footnote w:type="continuationSeparator" w:id="0">
    <w:p w14:paraId="0D61A943" w14:textId="77777777" w:rsidR="00B1456C" w:rsidRDefault="00B1456C" w:rsidP="005F2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8DA"/>
    <w:multiLevelType w:val="hybridMultilevel"/>
    <w:tmpl w:val="441C59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D5C4F"/>
    <w:multiLevelType w:val="hybridMultilevel"/>
    <w:tmpl w:val="20522E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8559F"/>
    <w:multiLevelType w:val="hybridMultilevel"/>
    <w:tmpl w:val="12746CD4"/>
    <w:lvl w:ilvl="0" w:tplc="041B000F">
      <w:start w:val="1"/>
      <w:numFmt w:val="decimal"/>
      <w:lvlText w:val="%1."/>
      <w:lvlJc w:val="left"/>
      <w:pPr>
        <w:ind w:left="720" w:hanging="360"/>
      </w:pPr>
    </w:lvl>
    <w:lvl w:ilvl="1" w:tplc="4044D93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F13E7C"/>
    <w:multiLevelType w:val="hybridMultilevel"/>
    <w:tmpl w:val="68A2AA22"/>
    <w:lvl w:ilvl="0" w:tplc="041B0017">
      <w:start w:val="1"/>
      <w:numFmt w:val="lowerLetter"/>
      <w:lvlText w:val="%1)"/>
      <w:lvlJc w:val="left"/>
      <w:pPr>
        <w:ind w:left="720" w:hanging="360"/>
      </w:pPr>
    </w:lvl>
    <w:lvl w:ilvl="1" w:tplc="38AC9D4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580327"/>
    <w:multiLevelType w:val="hybridMultilevel"/>
    <w:tmpl w:val="349A43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822C11"/>
    <w:multiLevelType w:val="hybridMultilevel"/>
    <w:tmpl w:val="470026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CB4309"/>
    <w:multiLevelType w:val="hybridMultilevel"/>
    <w:tmpl w:val="FA16ADF6"/>
    <w:lvl w:ilvl="0" w:tplc="DB9469E4">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23E1B23"/>
    <w:multiLevelType w:val="hybridMultilevel"/>
    <w:tmpl w:val="975623B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2B6C08"/>
    <w:multiLevelType w:val="hybridMultilevel"/>
    <w:tmpl w:val="9EBAF7D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4F364C0"/>
    <w:multiLevelType w:val="hybridMultilevel"/>
    <w:tmpl w:val="CFB6F860"/>
    <w:lvl w:ilvl="0" w:tplc="A834607E">
      <w:start w:val="18"/>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B460C2"/>
    <w:multiLevelType w:val="hybridMultilevel"/>
    <w:tmpl w:val="829AD1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9371969"/>
    <w:multiLevelType w:val="hybridMultilevel"/>
    <w:tmpl w:val="2B000A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F223DF"/>
    <w:multiLevelType w:val="multilevel"/>
    <w:tmpl w:val="B09CE1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265FE7"/>
    <w:multiLevelType w:val="hybridMultilevel"/>
    <w:tmpl w:val="C5E20DA0"/>
    <w:lvl w:ilvl="0" w:tplc="2FBCB86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6E85E83"/>
    <w:multiLevelType w:val="multilevel"/>
    <w:tmpl w:val="E58CA96C"/>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b w:val="0"/>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5" w15:restartNumberingAfterBreak="0">
    <w:nsid w:val="2730221D"/>
    <w:multiLevelType w:val="hybridMultilevel"/>
    <w:tmpl w:val="488801C6"/>
    <w:lvl w:ilvl="0" w:tplc="041B0017">
      <w:start w:val="1"/>
      <w:numFmt w:val="lowerLetter"/>
      <w:lvlText w:val="%1)"/>
      <w:lvlJc w:val="left"/>
      <w:pPr>
        <w:ind w:left="720" w:hanging="360"/>
      </w:pPr>
    </w:lvl>
    <w:lvl w:ilvl="1" w:tplc="3F20FCF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EB3AC3"/>
    <w:multiLevelType w:val="multilevel"/>
    <w:tmpl w:val="C43851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14703B"/>
    <w:multiLevelType w:val="hybridMultilevel"/>
    <w:tmpl w:val="AFBE782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07F3B3B"/>
    <w:multiLevelType w:val="hybridMultilevel"/>
    <w:tmpl w:val="20522E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1C7374"/>
    <w:multiLevelType w:val="hybridMultilevel"/>
    <w:tmpl w:val="7C7AC152"/>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20" w15:restartNumberingAfterBreak="0">
    <w:nsid w:val="331D20B3"/>
    <w:multiLevelType w:val="hybridMultilevel"/>
    <w:tmpl w:val="5D6EE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781D8B"/>
    <w:multiLevelType w:val="hybridMultilevel"/>
    <w:tmpl w:val="096A8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B1323F"/>
    <w:multiLevelType w:val="hybridMultilevel"/>
    <w:tmpl w:val="A2181E1E"/>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446B0D"/>
    <w:multiLevelType w:val="hybridMultilevel"/>
    <w:tmpl w:val="DEF85B7E"/>
    <w:lvl w:ilvl="0" w:tplc="041B0017">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F85EDD"/>
    <w:multiLevelType w:val="multilevel"/>
    <w:tmpl w:val="C43851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2360FF"/>
    <w:multiLevelType w:val="hybridMultilevel"/>
    <w:tmpl w:val="BF6AD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5E79BE"/>
    <w:multiLevelType w:val="hybridMultilevel"/>
    <w:tmpl w:val="29A2B488"/>
    <w:lvl w:ilvl="0" w:tplc="5418927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3AA04B1A"/>
    <w:multiLevelType w:val="hybridMultilevel"/>
    <w:tmpl w:val="F0EAC948"/>
    <w:lvl w:ilvl="0" w:tplc="1124FD78">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A646C4"/>
    <w:multiLevelType w:val="hybridMultilevel"/>
    <w:tmpl w:val="430EE4AE"/>
    <w:lvl w:ilvl="0" w:tplc="3B3CFDFC">
      <w:start w:val="2"/>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30147BF"/>
    <w:multiLevelType w:val="hybridMultilevel"/>
    <w:tmpl w:val="753ACE98"/>
    <w:lvl w:ilvl="0" w:tplc="3A06528E">
      <w:start w:val="1"/>
      <w:numFmt w:val="lowerLetter"/>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186841"/>
    <w:multiLevelType w:val="hybridMultilevel"/>
    <w:tmpl w:val="B6F6718A"/>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19DC4B0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B7802D1"/>
    <w:multiLevelType w:val="hybridMultilevel"/>
    <w:tmpl w:val="3B1C34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0B8776E"/>
    <w:multiLevelType w:val="multilevel"/>
    <w:tmpl w:val="23721A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FD67F9"/>
    <w:multiLevelType w:val="hybridMultilevel"/>
    <w:tmpl w:val="0A72296C"/>
    <w:lvl w:ilvl="0" w:tplc="DB9469E4">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44B15BE"/>
    <w:multiLevelType w:val="hybridMultilevel"/>
    <w:tmpl w:val="83F0031C"/>
    <w:lvl w:ilvl="0" w:tplc="D5DAB29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35" w15:restartNumberingAfterBreak="0">
    <w:nsid w:val="557061D6"/>
    <w:multiLevelType w:val="hybridMultilevel"/>
    <w:tmpl w:val="F3D27250"/>
    <w:lvl w:ilvl="0" w:tplc="DD00F316">
      <w:start w:val="1"/>
      <w:numFmt w:val="decimal"/>
      <w:lvlText w:val="%1."/>
      <w:lvlJc w:val="left"/>
      <w:pPr>
        <w:ind w:left="36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58416C2F"/>
    <w:multiLevelType w:val="hybridMultilevel"/>
    <w:tmpl w:val="14BCE3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8D0EEB"/>
    <w:multiLevelType w:val="hybridMultilevel"/>
    <w:tmpl w:val="F9F6122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E7B4FAB"/>
    <w:multiLevelType w:val="hybridMultilevel"/>
    <w:tmpl w:val="4274B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0B7BF0"/>
    <w:multiLevelType w:val="multilevel"/>
    <w:tmpl w:val="C43851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F4F2AF0"/>
    <w:multiLevelType w:val="hybridMultilevel"/>
    <w:tmpl w:val="FDFAE70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05F5CC8"/>
    <w:multiLevelType w:val="hybridMultilevel"/>
    <w:tmpl w:val="7278CA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2C7388F"/>
    <w:multiLevelType w:val="hybridMultilevel"/>
    <w:tmpl w:val="602CD0C0"/>
    <w:lvl w:ilvl="0" w:tplc="5C96818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38F3BA2"/>
    <w:multiLevelType w:val="hybridMultilevel"/>
    <w:tmpl w:val="D17C3E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7A317AF"/>
    <w:multiLevelType w:val="hybridMultilevel"/>
    <w:tmpl w:val="6EE278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07D30A2"/>
    <w:multiLevelType w:val="hybridMultilevel"/>
    <w:tmpl w:val="34BEB706"/>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407040F"/>
    <w:multiLevelType w:val="hybridMultilevel"/>
    <w:tmpl w:val="AE128F2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758B2431"/>
    <w:multiLevelType w:val="hybridMultilevel"/>
    <w:tmpl w:val="51F47C22"/>
    <w:lvl w:ilvl="0" w:tplc="041B0017">
      <w:start w:val="1"/>
      <w:numFmt w:val="lowerLetter"/>
      <w:lvlText w:val="%1)"/>
      <w:lvlJc w:val="left"/>
      <w:pPr>
        <w:ind w:left="784" w:hanging="360"/>
      </w:p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48" w15:restartNumberingAfterBreak="0">
    <w:nsid w:val="762D0116"/>
    <w:multiLevelType w:val="hybridMultilevel"/>
    <w:tmpl w:val="14BCE3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D009FB"/>
    <w:multiLevelType w:val="hybridMultilevel"/>
    <w:tmpl w:val="47AA97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D7A054F"/>
    <w:multiLevelType w:val="hybridMultilevel"/>
    <w:tmpl w:val="A562132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DDA6397"/>
    <w:multiLevelType w:val="hybridMultilevel"/>
    <w:tmpl w:val="BE2074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EA857EE"/>
    <w:multiLevelType w:val="hybridMultilevel"/>
    <w:tmpl w:val="0750E1D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35"/>
  </w:num>
  <w:num w:numId="2">
    <w:abstractNumId w:val="14"/>
  </w:num>
  <w:num w:numId="3">
    <w:abstractNumId w:val="42"/>
  </w:num>
  <w:num w:numId="4">
    <w:abstractNumId w:val="19"/>
  </w:num>
  <w:num w:numId="5">
    <w:abstractNumId w:val="7"/>
  </w:num>
  <w:num w:numId="6">
    <w:abstractNumId w:val="2"/>
  </w:num>
  <w:num w:numId="7">
    <w:abstractNumId w:val="28"/>
  </w:num>
  <w:num w:numId="8">
    <w:abstractNumId w:val="13"/>
  </w:num>
  <w:num w:numId="9">
    <w:abstractNumId w:val="41"/>
  </w:num>
  <w:num w:numId="10">
    <w:abstractNumId w:val="40"/>
  </w:num>
  <w:num w:numId="11">
    <w:abstractNumId w:val="23"/>
  </w:num>
  <w:num w:numId="12">
    <w:abstractNumId w:val="44"/>
  </w:num>
  <w:num w:numId="13">
    <w:abstractNumId w:val="46"/>
  </w:num>
  <w:num w:numId="14">
    <w:abstractNumId w:val="47"/>
  </w:num>
  <w:num w:numId="15">
    <w:abstractNumId w:val="25"/>
  </w:num>
  <w:num w:numId="16">
    <w:abstractNumId w:val="22"/>
  </w:num>
  <w:num w:numId="17">
    <w:abstractNumId w:val="1"/>
  </w:num>
  <w:num w:numId="18">
    <w:abstractNumId w:val="15"/>
  </w:num>
  <w:num w:numId="19">
    <w:abstractNumId w:val="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36"/>
  </w:num>
  <w:num w:numId="23">
    <w:abstractNumId w:val="21"/>
  </w:num>
  <w:num w:numId="24">
    <w:abstractNumId w:val="31"/>
  </w:num>
  <w:num w:numId="25">
    <w:abstractNumId w:val="20"/>
  </w:num>
  <w:num w:numId="26">
    <w:abstractNumId w:val="48"/>
  </w:num>
  <w:num w:numId="27">
    <w:abstractNumId w:val="18"/>
  </w:num>
  <w:num w:numId="28">
    <w:abstractNumId w:val="6"/>
  </w:num>
  <w:num w:numId="29">
    <w:abstractNumId w:val="32"/>
  </w:num>
  <w:num w:numId="30">
    <w:abstractNumId w:val="27"/>
  </w:num>
  <w:num w:numId="31">
    <w:abstractNumId w:val="12"/>
  </w:num>
  <w:num w:numId="32">
    <w:abstractNumId w:val="33"/>
  </w:num>
  <w:num w:numId="33">
    <w:abstractNumId w:val="45"/>
  </w:num>
  <w:num w:numId="34">
    <w:abstractNumId w:val="38"/>
  </w:num>
  <w:num w:numId="35">
    <w:abstractNumId w:val="50"/>
  </w:num>
  <w:num w:numId="36">
    <w:abstractNumId w:val="39"/>
  </w:num>
  <w:num w:numId="37">
    <w:abstractNumId w:val="30"/>
  </w:num>
  <w:num w:numId="38">
    <w:abstractNumId w:val="49"/>
  </w:num>
  <w:num w:numId="39">
    <w:abstractNumId w:val="17"/>
  </w:num>
  <w:num w:numId="40">
    <w:abstractNumId w:val="11"/>
  </w:num>
  <w:num w:numId="41">
    <w:abstractNumId w:val="43"/>
  </w:num>
  <w:num w:numId="42">
    <w:abstractNumId w:val="52"/>
  </w:num>
  <w:num w:numId="43">
    <w:abstractNumId w:val="26"/>
  </w:num>
  <w:num w:numId="44">
    <w:abstractNumId w:val="8"/>
  </w:num>
  <w:num w:numId="45">
    <w:abstractNumId w:val="37"/>
  </w:num>
  <w:num w:numId="46">
    <w:abstractNumId w:val="0"/>
  </w:num>
  <w:num w:numId="47">
    <w:abstractNumId w:val="4"/>
  </w:num>
  <w:num w:numId="48">
    <w:abstractNumId w:val="24"/>
  </w:num>
  <w:num w:numId="49">
    <w:abstractNumId w:val="16"/>
  </w:num>
  <w:num w:numId="50">
    <w:abstractNumId w:val="34"/>
  </w:num>
  <w:num w:numId="51">
    <w:abstractNumId w:val="9"/>
  </w:num>
  <w:num w:numId="52">
    <w:abstractNumId w:val="5"/>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5D"/>
    <w:rsid w:val="00003453"/>
    <w:rsid w:val="000043E8"/>
    <w:rsid w:val="00010B5D"/>
    <w:rsid w:val="00021D78"/>
    <w:rsid w:val="00023708"/>
    <w:rsid w:val="00023877"/>
    <w:rsid w:val="00026D92"/>
    <w:rsid w:val="000348D4"/>
    <w:rsid w:val="00035E3C"/>
    <w:rsid w:val="0004771F"/>
    <w:rsid w:val="00056635"/>
    <w:rsid w:val="000569CD"/>
    <w:rsid w:val="000702B7"/>
    <w:rsid w:val="000768E9"/>
    <w:rsid w:val="00081A11"/>
    <w:rsid w:val="00087BE5"/>
    <w:rsid w:val="00093C57"/>
    <w:rsid w:val="00096947"/>
    <w:rsid w:val="000B5F09"/>
    <w:rsid w:val="000D16E4"/>
    <w:rsid w:val="000D36F6"/>
    <w:rsid w:val="000E24EA"/>
    <w:rsid w:val="000F14B4"/>
    <w:rsid w:val="000F29D2"/>
    <w:rsid w:val="000F3123"/>
    <w:rsid w:val="0010166E"/>
    <w:rsid w:val="001042D5"/>
    <w:rsid w:val="001061B4"/>
    <w:rsid w:val="00107245"/>
    <w:rsid w:val="00122669"/>
    <w:rsid w:val="00125898"/>
    <w:rsid w:val="0013165A"/>
    <w:rsid w:val="001332C4"/>
    <w:rsid w:val="0013530D"/>
    <w:rsid w:val="00136B0F"/>
    <w:rsid w:val="0013748A"/>
    <w:rsid w:val="0014450C"/>
    <w:rsid w:val="00154B73"/>
    <w:rsid w:val="00156CDE"/>
    <w:rsid w:val="00157DB0"/>
    <w:rsid w:val="00163C36"/>
    <w:rsid w:val="00165068"/>
    <w:rsid w:val="0016676B"/>
    <w:rsid w:val="001674C0"/>
    <w:rsid w:val="00171ACC"/>
    <w:rsid w:val="00173699"/>
    <w:rsid w:val="001A1DE9"/>
    <w:rsid w:val="001A5018"/>
    <w:rsid w:val="001A758F"/>
    <w:rsid w:val="001B090E"/>
    <w:rsid w:val="001B35B5"/>
    <w:rsid w:val="001B6974"/>
    <w:rsid w:val="001B78BA"/>
    <w:rsid w:val="001C272C"/>
    <w:rsid w:val="001D25FF"/>
    <w:rsid w:val="001D3179"/>
    <w:rsid w:val="001D384E"/>
    <w:rsid w:val="001D4667"/>
    <w:rsid w:val="001F7878"/>
    <w:rsid w:val="001F7CDD"/>
    <w:rsid w:val="002027FE"/>
    <w:rsid w:val="0020555E"/>
    <w:rsid w:val="002101B4"/>
    <w:rsid w:val="00215B46"/>
    <w:rsid w:val="00215BD4"/>
    <w:rsid w:val="00215DE2"/>
    <w:rsid w:val="002231EC"/>
    <w:rsid w:val="00225AE5"/>
    <w:rsid w:val="00225D4B"/>
    <w:rsid w:val="002273D6"/>
    <w:rsid w:val="002328D9"/>
    <w:rsid w:val="0023372A"/>
    <w:rsid w:val="002346CF"/>
    <w:rsid w:val="00237083"/>
    <w:rsid w:val="00243AE7"/>
    <w:rsid w:val="00250CD2"/>
    <w:rsid w:val="00252258"/>
    <w:rsid w:val="00256CE6"/>
    <w:rsid w:val="00256DBE"/>
    <w:rsid w:val="00261925"/>
    <w:rsid w:val="00262678"/>
    <w:rsid w:val="00262835"/>
    <w:rsid w:val="002726DC"/>
    <w:rsid w:val="00273961"/>
    <w:rsid w:val="00275539"/>
    <w:rsid w:val="002835E2"/>
    <w:rsid w:val="002921F3"/>
    <w:rsid w:val="00292B50"/>
    <w:rsid w:val="00292CA4"/>
    <w:rsid w:val="002A155D"/>
    <w:rsid w:val="002B1A70"/>
    <w:rsid w:val="002B5C6B"/>
    <w:rsid w:val="002D7A98"/>
    <w:rsid w:val="002E3CD2"/>
    <w:rsid w:val="002F49A8"/>
    <w:rsid w:val="002F798C"/>
    <w:rsid w:val="00300AF2"/>
    <w:rsid w:val="00300ED4"/>
    <w:rsid w:val="00301770"/>
    <w:rsid w:val="00316A1C"/>
    <w:rsid w:val="003229A6"/>
    <w:rsid w:val="003350A6"/>
    <w:rsid w:val="0033680C"/>
    <w:rsid w:val="00343890"/>
    <w:rsid w:val="00350416"/>
    <w:rsid w:val="003522D3"/>
    <w:rsid w:val="00357F06"/>
    <w:rsid w:val="00362567"/>
    <w:rsid w:val="003716D5"/>
    <w:rsid w:val="00372B38"/>
    <w:rsid w:val="003925E7"/>
    <w:rsid w:val="00394591"/>
    <w:rsid w:val="003A4DAB"/>
    <w:rsid w:val="003B02A5"/>
    <w:rsid w:val="003B1531"/>
    <w:rsid w:val="003B22BE"/>
    <w:rsid w:val="003B71F4"/>
    <w:rsid w:val="003C55D3"/>
    <w:rsid w:val="003C5F8D"/>
    <w:rsid w:val="003C7AB0"/>
    <w:rsid w:val="003D2EDD"/>
    <w:rsid w:val="003E1641"/>
    <w:rsid w:val="00400020"/>
    <w:rsid w:val="00414FCB"/>
    <w:rsid w:val="0041515C"/>
    <w:rsid w:val="00415403"/>
    <w:rsid w:val="0042295B"/>
    <w:rsid w:val="00436357"/>
    <w:rsid w:val="00437598"/>
    <w:rsid w:val="00447EE2"/>
    <w:rsid w:val="00450733"/>
    <w:rsid w:val="00466A5C"/>
    <w:rsid w:val="00470975"/>
    <w:rsid w:val="00472E22"/>
    <w:rsid w:val="00473AF2"/>
    <w:rsid w:val="004762A2"/>
    <w:rsid w:val="00494ED4"/>
    <w:rsid w:val="004B2671"/>
    <w:rsid w:val="004C1A0C"/>
    <w:rsid w:val="004C58B7"/>
    <w:rsid w:val="004D2019"/>
    <w:rsid w:val="004D48CA"/>
    <w:rsid w:val="004E57BE"/>
    <w:rsid w:val="004F493D"/>
    <w:rsid w:val="00503B16"/>
    <w:rsid w:val="00513952"/>
    <w:rsid w:val="00522674"/>
    <w:rsid w:val="00524CF9"/>
    <w:rsid w:val="00543DE8"/>
    <w:rsid w:val="005560A7"/>
    <w:rsid w:val="00560EA9"/>
    <w:rsid w:val="00565D37"/>
    <w:rsid w:val="00566EBD"/>
    <w:rsid w:val="0057286C"/>
    <w:rsid w:val="00580073"/>
    <w:rsid w:val="005814C4"/>
    <w:rsid w:val="0058300B"/>
    <w:rsid w:val="00586A7E"/>
    <w:rsid w:val="005903C5"/>
    <w:rsid w:val="005A3E22"/>
    <w:rsid w:val="005A67C4"/>
    <w:rsid w:val="005B26D5"/>
    <w:rsid w:val="005C240C"/>
    <w:rsid w:val="005C453E"/>
    <w:rsid w:val="005C66C9"/>
    <w:rsid w:val="005C7B84"/>
    <w:rsid w:val="005D03E4"/>
    <w:rsid w:val="005D298E"/>
    <w:rsid w:val="005E53A5"/>
    <w:rsid w:val="005E61D3"/>
    <w:rsid w:val="005E7C35"/>
    <w:rsid w:val="005F0FF7"/>
    <w:rsid w:val="005F260B"/>
    <w:rsid w:val="005F7597"/>
    <w:rsid w:val="00602668"/>
    <w:rsid w:val="00602880"/>
    <w:rsid w:val="0060429A"/>
    <w:rsid w:val="00621ED8"/>
    <w:rsid w:val="006443E6"/>
    <w:rsid w:val="00644CB2"/>
    <w:rsid w:val="00644FD5"/>
    <w:rsid w:val="00645B67"/>
    <w:rsid w:val="00650B23"/>
    <w:rsid w:val="00661D02"/>
    <w:rsid w:val="006715A2"/>
    <w:rsid w:val="006811DB"/>
    <w:rsid w:val="006915B7"/>
    <w:rsid w:val="006B6818"/>
    <w:rsid w:val="006B742C"/>
    <w:rsid w:val="006C366D"/>
    <w:rsid w:val="006C4DF9"/>
    <w:rsid w:val="006D0E1B"/>
    <w:rsid w:val="006D2B9E"/>
    <w:rsid w:val="006D7C2D"/>
    <w:rsid w:val="006E1D07"/>
    <w:rsid w:val="006E3C71"/>
    <w:rsid w:val="006E4FD2"/>
    <w:rsid w:val="006E71DE"/>
    <w:rsid w:val="006F7250"/>
    <w:rsid w:val="007009E8"/>
    <w:rsid w:val="00700C21"/>
    <w:rsid w:val="00700E9D"/>
    <w:rsid w:val="00702FAD"/>
    <w:rsid w:val="00705D58"/>
    <w:rsid w:val="00707D0A"/>
    <w:rsid w:val="00713EE2"/>
    <w:rsid w:val="00714171"/>
    <w:rsid w:val="00724A67"/>
    <w:rsid w:val="00732C63"/>
    <w:rsid w:val="00736172"/>
    <w:rsid w:val="0073652F"/>
    <w:rsid w:val="00736D45"/>
    <w:rsid w:val="007517DB"/>
    <w:rsid w:val="007537C3"/>
    <w:rsid w:val="00753AB0"/>
    <w:rsid w:val="00770915"/>
    <w:rsid w:val="00772B55"/>
    <w:rsid w:val="007737DA"/>
    <w:rsid w:val="007832BA"/>
    <w:rsid w:val="007849EE"/>
    <w:rsid w:val="007859F5"/>
    <w:rsid w:val="007861F3"/>
    <w:rsid w:val="00791E09"/>
    <w:rsid w:val="007949C4"/>
    <w:rsid w:val="007A18E3"/>
    <w:rsid w:val="007B1E3C"/>
    <w:rsid w:val="007E03DA"/>
    <w:rsid w:val="007E24CF"/>
    <w:rsid w:val="00803CCD"/>
    <w:rsid w:val="00804875"/>
    <w:rsid w:val="008117EA"/>
    <w:rsid w:val="008178D4"/>
    <w:rsid w:val="00820BC7"/>
    <w:rsid w:val="0082186A"/>
    <w:rsid w:val="0082355B"/>
    <w:rsid w:val="008267F8"/>
    <w:rsid w:val="00836195"/>
    <w:rsid w:val="008417E0"/>
    <w:rsid w:val="00841DE2"/>
    <w:rsid w:val="00842423"/>
    <w:rsid w:val="00846167"/>
    <w:rsid w:val="00863255"/>
    <w:rsid w:val="00863DD0"/>
    <w:rsid w:val="0086585D"/>
    <w:rsid w:val="00886637"/>
    <w:rsid w:val="00890AD1"/>
    <w:rsid w:val="00894DDC"/>
    <w:rsid w:val="008A2120"/>
    <w:rsid w:val="008A24CB"/>
    <w:rsid w:val="008B1741"/>
    <w:rsid w:val="008C0083"/>
    <w:rsid w:val="008C4242"/>
    <w:rsid w:val="008D220C"/>
    <w:rsid w:val="008E5517"/>
    <w:rsid w:val="008F1147"/>
    <w:rsid w:val="008F196A"/>
    <w:rsid w:val="008F1C6D"/>
    <w:rsid w:val="008F2087"/>
    <w:rsid w:val="008F4C7F"/>
    <w:rsid w:val="009066A9"/>
    <w:rsid w:val="00917390"/>
    <w:rsid w:val="0092222F"/>
    <w:rsid w:val="00954BF5"/>
    <w:rsid w:val="00956B4F"/>
    <w:rsid w:val="00960A1F"/>
    <w:rsid w:val="00972D15"/>
    <w:rsid w:val="00975ED8"/>
    <w:rsid w:val="009867B4"/>
    <w:rsid w:val="00986D9A"/>
    <w:rsid w:val="00987575"/>
    <w:rsid w:val="009879E4"/>
    <w:rsid w:val="00990D9D"/>
    <w:rsid w:val="009A2018"/>
    <w:rsid w:val="009B15CE"/>
    <w:rsid w:val="009B4372"/>
    <w:rsid w:val="009B7E31"/>
    <w:rsid w:val="009C6E75"/>
    <w:rsid w:val="009C6F1D"/>
    <w:rsid w:val="009D6E92"/>
    <w:rsid w:val="009F0FE5"/>
    <w:rsid w:val="009F3032"/>
    <w:rsid w:val="009F4C91"/>
    <w:rsid w:val="00A02268"/>
    <w:rsid w:val="00A046BD"/>
    <w:rsid w:val="00A071C3"/>
    <w:rsid w:val="00A12D9B"/>
    <w:rsid w:val="00A22367"/>
    <w:rsid w:val="00A25E3D"/>
    <w:rsid w:val="00A26E3F"/>
    <w:rsid w:val="00A26F07"/>
    <w:rsid w:val="00A331AC"/>
    <w:rsid w:val="00A33940"/>
    <w:rsid w:val="00A35274"/>
    <w:rsid w:val="00A41915"/>
    <w:rsid w:val="00A42ADE"/>
    <w:rsid w:val="00A43426"/>
    <w:rsid w:val="00A43949"/>
    <w:rsid w:val="00A44697"/>
    <w:rsid w:val="00A702F3"/>
    <w:rsid w:val="00A81E86"/>
    <w:rsid w:val="00A8343A"/>
    <w:rsid w:val="00AA119F"/>
    <w:rsid w:val="00AB2497"/>
    <w:rsid w:val="00AB3904"/>
    <w:rsid w:val="00AB584B"/>
    <w:rsid w:val="00AB6A3F"/>
    <w:rsid w:val="00AC0BDD"/>
    <w:rsid w:val="00AC5061"/>
    <w:rsid w:val="00AC6291"/>
    <w:rsid w:val="00AE33C5"/>
    <w:rsid w:val="00AE4FDB"/>
    <w:rsid w:val="00AF1A3F"/>
    <w:rsid w:val="00AF6DA5"/>
    <w:rsid w:val="00AF79A8"/>
    <w:rsid w:val="00B1456C"/>
    <w:rsid w:val="00B2533A"/>
    <w:rsid w:val="00B33BA6"/>
    <w:rsid w:val="00B51887"/>
    <w:rsid w:val="00B70A05"/>
    <w:rsid w:val="00B725BB"/>
    <w:rsid w:val="00B77F99"/>
    <w:rsid w:val="00B803A3"/>
    <w:rsid w:val="00B83928"/>
    <w:rsid w:val="00B85E40"/>
    <w:rsid w:val="00B86723"/>
    <w:rsid w:val="00BB02F7"/>
    <w:rsid w:val="00BB2EEE"/>
    <w:rsid w:val="00BB3E2A"/>
    <w:rsid w:val="00BC09F0"/>
    <w:rsid w:val="00BC29E1"/>
    <w:rsid w:val="00BC4238"/>
    <w:rsid w:val="00BD3672"/>
    <w:rsid w:val="00BD7F49"/>
    <w:rsid w:val="00BE13F4"/>
    <w:rsid w:val="00BF33E7"/>
    <w:rsid w:val="00BF3F42"/>
    <w:rsid w:val="00BF6289"/>
    <w:rsid w:val="00C07466"/>
    <w:rsid w:val="00C12CB1"/>
    <w:rsid w:val="00C20A96"/>
    <w:rsid w:val="00C40FB8"/>
    <w:rsid w:val="00C44157"/>
    <w:rsid w:val="00C441D2"/>
    <w:rsid w:val="00C463D8"/>
    <w:rsid w:val="00C6479A"/>
    <w:rsid w:val="00C648D4"/>
    <w:rsid w:val="00C75607"/>
    <w:rsid w:val="00C76733"/>
    <w:rsid w:val="00C8396E"/>
    <w:rsid w:val="00C86A4A"/>
    <w:rsid w:val="00C87684"/>
    <w:rsid w:val="00C91697"/>
    <w:rsid w:val="00C957F2"/>
    <w:rsid w:val="00C97CD4"/>
    <w:rsid w:val="00CB7C8D"/>
    <w:rsid w:val="00CD29FF"/>
    <w:rsid w:val="00CF1C0C"/>
    <w:rsid w:val="00CF3356"/>
    <w:rsid w:val="00D04009"/>
    <w:rsid w:val="00D06533"/>
    <w:rsid w:val="00D068FD"/>
    <w:rsid w:val="00D072D8"/>
    <w:rsid w:val="00D11F82"/>
    <w:rsid w:val="00D12DEA"/>
    <w:rsid w:val="00D17952"/>
    <w:rsid w:val="00D2028F"/>
    <w:rsid w:val="00D2126E"/>
    <w:rsid w:val="00D21B00"/>
    <w:rsid w:val="00D22278"/>
    <w:rsid w:val="00D22A36"/>
    <w:rsid w:val="00D35BB8"/>
    <w:rsid w:val="00D3674C"/>
    <w:rsid w:val="00D42324"/>
    <w:rsid w:val="00D44CD4"/>
    <w:rsid w:val="00D4518B"/>
    <w:rsid w:val="00D45BE1"/>
    <w:rsid w:val="00D45D3A"/>
    <w:rsid w:val="00D47E01"/>
    <w:rsid w:val="00D57557"/>
    <w:rsid w:val="00D717EA"/>
    <w:rsid w:val="00D74DB0"/>
    <w:rsid w:val="00D801A9"/>
    <w:rsid w:val="00D91D3F"/>
    <w:rsid w:val="00D92C0E"/>
    <w:rsid w:val="00D97106"/>
    <w:rsid w:val="00D97CBC"/>
    <w:rsid w:val="00DA0D97"/>
    <w:rsid w:val="00DA1D00"/>
    <w:rsid w:val="00DA258B"/>
    <w:rsid w:val="00DA5735"/>
    <w:rsid w:val="00DA6048"/>
    <w:rsid w:val="00DC0F0A"/>
    <w:rsid w:val="00DC21A3"/>
    <w:rsid w:val="00DC2643"/>
    <w:rsid w:val="00DC51A8"/>
    <w:rsid w:val="00DD689B"/>
    <w:rsid w:val="00DD69BC"/>
    <w:rsid w:val="00DF0320"/>
    <w:rsid w:val="00DF2178"/>
    <w:rsid w:val="00DF21AB"/>
    <w:rsid w:val="00DF2EF9"/>
    <w:rsid w:val="00DF5EC3"/>
    <w:rsid w:val="00E01018"/>
    <w:rsid w:val="00E03EE5"/>
    <w:rsid w:val="00E0725A"/>
    <w:rsid w:val="00E11DF5"/>
    <w:rsid w:val="00E3003A"/>
    <w:rsid w:val="00E32675"/>
    <w:rsid w:val="00E360E5"/>
    <w:rsid w:val="00E36666"/>
    <w:rsid w:val="00E443F7"/>
    <w:rsid w:val="00E51AA2"/>
    <w:rsid w:val="00E80D2E"/>
    <w:rsid w:val="00E93F85"/>
    <w:rsid w:val="00E952BA"/>
    <w:rsid w:val="00EA1318"/>
    <w:rsid w:val="00EA5325"/>
    <w:rsid w:val="00EB499A"/>
    <w:rsid w:val="00EB5980"/>
    <w:rsid w:val="00EC1CFC"/>
    <w:rsid w:val="00EC3821"/>
    <w:rsid w:val="00EC411C"/>
    <w:rsid w:val="00EC66AF"/>
    <w:rsid w:val="00EC78F6"/>
    <w:rsid w:val="00ED03D7"/>
    <w:rsid w:val="00ED7189"/>
    <w:rsid w:val="00EE3158"/>
    <w:rsid w:val="00EF5DDF"/>
    <w:rsid w:val="00F005EF"/>
    <w:rsid w:val="00F02DBF"/>
    <w:rsid w:val="00F06B86"/>
    <w:rsid w:val="00F06D3C"/>
    <w:rsid w:val="00F1150C"/>
    <w:rsid w:val="00F12E77"/>
    <w:rsid w:val="00F30A32"/>
    <w:rsid w:val="00F33047"/>
    <w:rsid w:val="00F35C26"/>
    <w:rsid w:val="00F4035F"/>
    <w:rsid w:val="00F577BD"/>
    <w:rsid w:val="00F611AD"/>
    <w:rsid w:val="00F6449B"/>
    <w:rsid w:val="00F866A7"/>
    <w:rsid w:val="00F87707"/>
    <w:rsid w:val="00F91036"/>
    <w:rsid w:val="00F961DF"/>
    <w:rsid w:val="00FA0C4D"/>
    <w:rsid w:val="00FA7924"/>
    <w:rsid w:val="00FB08C7"/>
    <w:rsid w:val="00FC0C4F"/>
    <w:rsid w:val="00FC37F1"/>
    <w:rsid w:val="00FC3E7E"/>
    <w:rsid w:val="00FC472D"/>
    <w:rsid w:val="00FD7D88"/>
    <w:rsid w:val="00FE5F9D"/>
    <w:rsid w:val="00FF231B"/>
    <w:rsid w:val="00FF7F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85C2"/>
  <w15:chartTrackingRefBased/>
  <w15:docId w15:val="{415DBC8D-6676-4F21-AAE9-16B803FC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5B46"/>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DD6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uiPriority w:val="9"/>
    <w:semiHidden/>
    <w:unhideWhenUsed/>
    <w:qFormat/>
    <w:rsid w:val="00D4232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7">
    <w:name w:val="heading 7"/>
    <w:basedOn w:val="Normlny"/>
    <w:next w:val="Normlny"/>
    <w:link w:val="Nadpis7Char"/>
    <w:uiPriority w:val="9"/>
    <w:unhideWhenUsed/>
    <w:qFormat/>
    <w:rsid w:val="00215B46"/>
    <w:pPr>
      <w:keepNext/>
      <w:keepLines/>
      <w:numPr>
        <w:ilvl w:val="6"/>
        <w:numId w:val="2"/>
      </w:numPr>
      <w:spacing w:before="40" w:after="0" w:line="240" w:lineRule="auto"/>
      <w:jc w:val="both"/>
      <w:outlineLvl w:val="6"/>
    </w:pPr>
    <w:rPr>
      <w:rFonts w:asciiTheme="majorHAnsi" w:eastAsiaTheme="majorEastAsia" w:hAnsiTheme="majorHAnsi" w:cstheme="majorBidi"/>
      <w:i/>
      <w:iCs/>
      <w:color w:val="1F4D78" w:themeColor="accent1" w:themeShade="7F"/>
      <w:sz w:val="24"/>
      <w:szCs w:val="20"/>
      <w:lang w:val="cs-CZ" w:eastAsia="cs-CZ"/>
    </w:rPr>
  </w:style>
  <w:style w:type="paragraph" w:styleId="Nadpis8">
    <w:name w:val="heading 8"/>
    <w:basedOn w:val="Normlny"/>
    <w:next w:val="Normlny"/>
    <w:link w:val="Nadpis8Char"/>
    <w:uiPriority w:val="9"/>
    <w:unhideWhenUsed/>
    <w:qFormat/>
    <w:rsid w:val="00215B46"/>
    <w:pPr>
      <w:keepNext/>
      <w:keepLines/>
      <w:numPr>
        <w:ilvl w:val="7"/>
        <w:numId w:val="2"/>
      </w:numPr>
      <w:spacing w:before="40" w:after="0" w:line="240" w:lineRule="auto"/>
      <w:jc w:val="both"/>
      <w:outlineLvl w:val="7"/>
    </w:pPr>
    <w:rPr>
      <w:rFonts w:asciiTheme="majorHAnsi" w:eastAsiaTheme="majorEastAsia" w:hAnsiTheme="majorHAnsi" w:cstheme="majorBidi"/>
      <w:color w:val="272727" w:themeColor="text1" w:themeTint="D8"/>
      <w:sz w:val="21"/>
      <w:szCs w:val="21"/>
      <w:lang w:val="cs-CZ" w:eastAsia="cs-CZ"/>
    </w:rPr>
  </w:style>
  <w:style w:type="paragraph" w:styleId="Nadpis9">
    <w:name w:val="heading 9"/>
    <w:basedOn w:val="Normlny"/>
    <w:next w:val="Normlny"/>
    <w:link w:val="Nadpis9Char"/>
    <w:uiPriority w:val="9"/>
    <w:unhideWhenUsed/>
    <w:qFormat/>
    <w:rsid w:val="00215B46"/>
    <w:pPr>
      <w:keepNext/>
      <w:keepLines/>
      <w:numPr>
        <w:ilvl w:val="8"/>
        <w:numId w:val="2"/>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215B46"/>
    <w:rPr>
      <w:rFonts w:ascii="Calibri" w:eastAsia="Calibri" w:hAnsi="Calibri" w:cs="Times New Roman"/>
      <w:lang w:val="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References"/>
    <w:basedOn w:val="Normlny"/>
    <w:link w:val="OdsekzoznamuChar"/>
    <w:uiPriority w:val="34"/>
    <w:qFormat/>
    <w:rsid w:val="00215B46"/>
    <w:pPr>
      <w:ind w:left="720"/>
      <w:contextualSpacing/>
    </w:pPr>
    <w:rPr>
      <w:lang w:val="cs-CZ"/>
    </w:rPr>
  </w:style>
  <w:style w:type="character" w:styleId="Odkaznakomentr">
    <w:name w:val="annotation reference"/>
    <w:basedOn w:val="Predvolenpsmoodseku"/>
    <w:uiPriority w:val="99"/>
    <w:semiHidden/>
    <w:unhideWhenUsed/>
    <w:rsid w:val="00215B46"/>
    <w:rPr>
      <w:sz w:val="16"/>
      <w:szCs w:val="16"/>
    </w:rPr>
  </w:style>
  <w:style w:type="paragraph" w:styleId="Textkomentra">
    <w:name w:val="annotation text"/>
    <w:basedOn w:val="Normlny"/>
    <w:link w:val="TextkomentraChar"/>
    <w:uiPriority w:val="99"/>
    <w:unhideWhenUsed/>
    <w:rsid w:val="00215B46"/>
    <w:pPr>
      <w:spacing w:after="0" w:line="240" w:lineRule="auto"/>
    </w:pPr>
    <w:rPr>
      <w:rFonts w:ascii="Times New Roman" w:eastAsia="Times New Roman" w:hAnsi="Times New Roman"/>
      <w:sz w:val="20"/>
      <w:szCs w:val="20"/>
      <w:lang w:eastAsia="sk-SK" w:bidi="sk-SK"/>
    </w:rPr>
  </w:style>
  <w:style w:type="character" w:customStyle="1" w:styleId="TextkomentraChar">
    <w:name w:val="Text komentára Char"/>
    <w:basedOn w:val="Predvolenpsmoodseku"/>
    <w:link w:val="Textkomentra"/>
    <w:uiPriority w:val="99"/>
    <w:rsid w:val="00215B46"/>
    <w:rPr>
      <w:rFonts w:ascii="Times New Roman" w:eastAsia="Times New Roman" w:hAnsi="Times New Roman" w:cs="Times New Roman"/>
      <w:sz w:val="20"/>
      <w:szCs w:val="20"/>
      <w:lang w:eastAsia="sk-SK" w:bidi="sk-SK"/>
    </w:rPr>
  </w:style>
  <w:style w:type="paragraph" w:styleId="Textbubliny">
    <w:name w:val="Balloon Text"/>
    <w:basedOn w:val="Normlny"/>
    <w:link w:val="TextbublinyChar"/>
    <w:uiPriority w:val="99"/>
    <w:semiHidden/>
    <w:unhideWhenUsed/>
    <w:rsid w:val="00215B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5B46"/>
    <w:rPr>
      <w:rFonts w:ascii="Segoe UI" w:eastAsia="Calibri" w:hAnsi="Segoe UI" w:cs="Segoe UI"/>
      <w:sz w:val="18"/>
      <w:szCs w:val="18"/>
    </w:rPr>
  </w:style>
  <w:style w:type="character" w:customStyle="1" w:styleId="Nadpis7Char">
    <w:name w:val="Nadpis 7 Char"/>
    <w:basedOn w:val="Predvolenpsmoodseku"/>
    <w:link w:val="Nadpis7"/>
    <w:uiPriority w:val="9"/>
    <w:rsid w:val="00215B46"/>
    <w:rPr>
      <w:rFonts w:asciiTheme="majorHAnsi" w:eastAsiaTheme="majorEastAsia" w:hAnsiTheme="majorHAnsi" w:cstheme="majorBidi"/>
      <w:i/>
      <w:iCs/>
      <w:color w:val="1F4D78" w:themeColor="accent1" w:themeShade="7F"/>
      <w:sz w:val="24"/>
      <w:szCs w:val="20"/>
      <w:lang w:val="cs-CZ" w:eastAsia="cs-CZ"/>
    </w:rPr>
  </w:style>
  <w:style w:type="character" w:customStyle="1" w:styleId="Nadpis8Char">
    <w:name w:val="Nadpis 8 Char"/>
    <w:basedOn w:val="Predvolenpsmoodseku"/>
    <w:link w:val="Nadpis8"/>
    <w:uiPriority w:val="9"/>
    <w:rsid w:val="00215B46"/>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Predvolenpsmoodseku"/>
    <w:link w:val="Nadpis9"/>
    <w:uiPriority w:val="9"/>
    <w:rsid w:val="00215B46"/>
    <w:rPr>
      <w:rFonts w:asciiTheme="majorHAnsi" w:eastAsiaTheme="majorEastAsia" w:hAnsiTheme="majorHAnsi" w:cstheme="majorBidi"/>
      <w:i/>
      <w:iCs/>
      <w:color w:val="272727" w:themeColor="text1" w:themeTint="D8"/>
      <w:sz w:val="21"/>
      <w:szCs w:val="21"/>
      <w:lang w:val="cs-CZ" w:eastAsia="cs-CZ"/>
    </w:rPr>
  </w:style>
  <w:style w:type="paragraph" w:customStyle="1" w:styleId="Paragraf">
    <w:name w:val="Paragraf"/>
    <w:basedOn w:val="Normlny"/>
    <w:next w:val="Textodstavce"/>
    <w:link w:val="ParagrafChar"/>
    <w:rsid w:val="00215B46"/>
    <w:pPr>
      <w:keepNext/>
      <w:keepLines/>
      <w:numPr>
        <w:numId w:val="2"/>
      </w:numPr>
      <w:spacing w:before="240" w:after="0" w:line="240" w:lineRule="auto"/>
      <w:jc w:val="center"/>
      <w:outlineLvl w:val="5"/>
    </w:pPr>
    <w:rPr>
      <w:rFonts w:ascii="Times New Roman" w:eastAsia="Times New Roman" w:hAnsi="Times New Roman"/>
      <w:sz w:val="24"/>
      <w:szCs w:val="20"/>
      <w:lang w:val="cs-CZ" w:eastAsia="cs-CZ"/>
    </w:rPr>
  </w:style>
  <w:style w:type="paragraph" w:customStyle="1" w:styleId="Dl">
    <w:name w:val="Díl"/>
    <w:basedOn w:val="Normlny"/>
    <w:next w:val="Nadpisdlu"/>
    <w:rsid w:val="00215B46"/>
    <w:pPr>
      <w:keepNext/>
      <w:keepLines/>
      <w:spacing w:before="240" w:after="0" w:line="240" w:lineRule="auto"/>
      <w:jc w:val="center"/>
      <w:outlineLvl w:val="3"/>
    </w:pPr>
    <w:rPr>
      <w:rFonts w:ascii="Times New Roman" w:eastAsia="Times New Roman" w:hAnsi="Times New Roman"/>
      <w:sz w:val="24"/>
      <w:szCs w:val="20"/>
      <w:lang w:val="cs-CZ" w:eastAsia="cs-CZ"/>
    </w:rPr>
  </w:style>
  <w:style w:type="paragraph" w:customStyle="1" w:styleId="Nadpisdlu">
    <w:name w:val="Nadpis dílu"/>
    <w:basedOn w:val="Normlny"/>
    <w:next w:val="Normlny"/>
    <w:rsid w:val="00215B46"/>
    <w:pPr>
      <w:keepNext/>
      <w:keepLines/>
      <w:spacing w:after="0" w:line="240" w:lineRule="auto"/>
      <w:jc w:val="center"/>
      <w:outlineLvl w:val="3"/>
    </w:pPr>
    <w:rPr>
      <w:rFonts w:ascii="Times New Roman" w:eastAsia="Times New Roman" w:hAnsi="Times New Roman"/>
      <w:b/>
      <w:sz w:val="24"/>
      <w:szCs w:val="20"/>
      <w:lang w:val="cs-CZ" w:eastAsia="cs-CZ"/>
    </w:rPr>
  </w:style>
  <w:style w:type="paragraph" w:customStyle="1" w:styleId="lnek">
    <w:name w:val="Článek"/>
    <w:basedOn w:val="Normlny"/>
    <w:next w:val="Textodstavce"/>
    <w:rsid w:val="00215B46"/>
    <w:pPr>
      <w:keepNext/>
      <w:keepLines/>
      <w:numPr>
        <w:ilvl w:val="1"/>
        <w:numId w:val="2"/>
      </w:numPr>
      <w:spacing w:before="240" w:after="0" w:line="240" w:lineRule="auto"/>
      <w:jc w:val="center"/>
      <w:outlineLvl w:val="5"/>
    </w:pPr>
    <w:rPr>
      <w:rFonts w:ascii="Times New Roman" w:eastAsia="Times New Roman" w:hAnsi="Times New Roman"/>
      <w:sz w:val="24"/>
      <w:szCs w:val="20"/>
      <w:lang w:val="cs-CZ" w:eastAsia="cs-CZ"/>
    </w:rPr>
  </w:style>
  <w:style w:type="paragraph" w:customStyle="1" w:styleId="CELEX">
    <w:name w:val="CELEX"/>
    <w:basedOn w:val="Normlny"/>
    <w:next w:val="Normlny"/>
    <w:rsid w:val="00215B46"/>
    <w:pPr>
      <w:spacing w:before="60" w:after="0" w:line="240" w:lineRule="auto"/>
      <w:jc w:val="both"/>
    </w:pPr>
    <w:rPr>
      <w:rFonts w:ascii="Times New Roman" w:eastAsia="Times New Roman" w:hAnsi="Times New Roman"/>
      <w:i/>
      <w:sz w:val="20"/>
      <w:szCs w:val="20"/>
      <w:lang w:val="cs-CZ" w:eastAsia="cs-CZ"/>
    </w:rPr>
  </w:style>
  <w:style w:type="paragraph" w:customStyle="1" w:styleId="Textbodu">
    <w:name w:val="Text bodu"/>
    <w:basedOn w:val="Normlny"/>
    <w:rsid w:val="00215B46"/>
    <w:pPr>
      <w:numPr>
        <w:ilvl w:val="4"/>
        <w:numId w:val="2"/>
      </w:numPr>
      <w:spacing w:after="0" w:line="240" w:lineRule="auto"/>
      <w:jc w:val="both"/>
    </w:pPr>
    <w:rPr>
      <w:rFonts w:ascii="Times New Roman" w:eastAsia="Times New Roman" w:hAnsi="Times New Roman"/>
      <w:sz w:val="24"/>
      <w:szCs w:val="20"/>
      <w:lang w:val="cs-CZ" w:eastAsia="cs-CZ"/>
    </w:rPr>
  </w:style>
  <w:style w:type="paragraph" w:customStyle="1" w:styleId="Textpsmene">
    <w:name w:val="Text písmene"/>
    <w:basedOn w:val="Normlny"/>
    <w:link w:val="TextpsmeneChar1"/>
    <w:rsid w:val="00215B46"/>
    <w:pPr>
      <w:numPr>
        <w:ilvl w:val="3"/>
        <w:numId w:val="2"/>
      </w:numPr>
      <w:spacing w:after="0" w:line="240" w:lineRule="auto"/>
      <w:jc w:val="both"/>
    </w:pPr>
    <w:rPr>
      <w:rFonts w:ascii="Times New Roman" w:eastAsia="Times New Roman" w:hAnsi="Times New Roman"/>
      <w:sz w:val="24"/>
      <w:szCs w:val="20"/>
      <w:lang w:val="cs-CZ" w:eastAsia="cs-CZ"/>
    </w:rPr>
  </w:style>
  <w:style w:type="paragraph" w:customStyle="1" w:styleId="Textodstavce">
    <w:name w:val="Text odstavce"/>
    <w:basedOn w:val="Normlny"/>
    <w:link w:val="TextodstavceChar"/>
    <w:rsid w:val="00215B46"/>
    <w:pPr>
      <w:numPr>
        <w:ilvl w:val="2"/>
        <w:numId w:val="2"/>
      </w:numPr>
      <w:tabs>
        <w:tab w:val="left" w:pos="851"/>
      </w:tabs>
      <w:spacing w:before="120" w:after="120" w:line="240" w:lineRule="auto"/>
      <w:jc w:val="both"/>
    </w:pPr>
    <w:rPr>
      <w:rFonts w:ascii="Times New Roman" w:eastAsia="Times New Roman" w:hAnsi="Times New Roman"/>
      <w:sz w:val="24"/>
      <w:szCs w:val="20"/>
      <w:lang w:val="cs-CZ" w:eastAsia="cs-CZ"/>
    </w:rPr>
  </w:style>
  <w:style w:type="paragraph" w:customStyle="1" w:styleId="Nadpisparagrafu">
    <w:name w:val="Nadpis paragrafu"/>
    <w:basedOn w:val="Paragraf"/>
    <w:next w:val="Textodstavce"/>
    <w:link w:val="NadpisparagrafuChar2"/>
    <w:rsid w:val="00215B46"/>
    <w:rPr>
      <w:b/>
    </w:rPr>
  </w:style>
  <w:style w:type="character" w:customStyle="1" w:styleId="ParagrafChar">
    <w:name w:val="Paragraf Char"/>
    <w:link w:val="Paragraf"/>
    <w:rsid w:val="00215B46"/>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locked/>
    <w:rsid w:val="00215B46"/>
    <w:rPr>
      <w:rFonts w:ascii="Times New Roman" w:eastAsia="Times New Roman" w:hAnsi="Times New Roman" w:cs="Times New Roman"/>
      <w:sz w:val="24"/>
      <w:szCs w:val="20"/>
      <w:lang w:val="cs-CZ" w:eastAsia="cs-CZ"/>
    </w:rPr>
  </w:style>
  <w:style w:type="character" w:customStyle="1" w:styleId="TextpsmeneChar1">
    <w:name w:val="Text písmene Char1"/>
    <w:link w:val="Textpsmene"/>
    <w:locked/>
    <w:rsid w:val="00215B46"/>
    <w:rPr>
      <w:rFonts w:ascii="Times New Roman" w:eastAsia="Times New Roman" w:hAnsi="Times New Roman" w:cs="Times New Roman"/>
      <w:sz w:val="24"/>
      <w:szCs w:val="20"/>
      <w:lang w:val="cs-CZ" w:eastAsia="cs-CZ"/>
    </w:rPr>
  </w:style>
  <w:style w:type="character" w:customStyle="1" w:styleId="NadpisparagrafuChar2">
    <w:name w:val="Nadpis paragrafu Char2"/>
    <w:link w:val="Nadpisparagrafu"/>
    <w:rsid w:val="00215B46"/>
    <w:rPr>
      <w:rFonts w:ascii="Times New Roman" w:eastAsia="Times New Roman" w:hAnsi="Times New Roman" w:cs="Times New Roman"/>
      <w:b/>
      <w:sz w:val="24"/>
      <w:szCs w:val="20"/>
      <w:lang w:val="cs-CZ" w:eastAsia="cs-CZ"/>
    </w:rPr>
  </w:style>
  <w:style w:type="character" w:customStyle="1" w:styleId="Transpozintext">
    <w:name w:val="Transpoziční text"/>
    <w:basedOn w:val="Predvolenpsmoodseku"/>
    <w:uiPriority w:val="1"/>
    <w:qFormat/>
    <w:rsid w:val="00215B46"/>
    <w:rPr>
      <w:color w:val="auto"/>
      <w:u w:val="single"/>
    </w:rPr>
  </w:style>
  <w:style w:type="paragraph" w:customStyle="1" w:styleId="Point2">
    <w:name w:val="Point 2"/>
    <w:basedOn w:val="Normlny"/>
    <w:rsid w:val="00A702F3"/>
    <w:pPr>
      <w:spacing w:before="120" w:after="120" w:line="360" w:lineRule="auto"/>
      <w:ind w:left="1984" w:hanging="567"/>
    </w:pPr>
    <w:rPr>
      <w:rFonts w:ascii="Times New Roman" w:eastAsiaTheme="minorHAnsi" w:hAnsi="Times New Roman"/>
      <w:sz w:val="24"/>
      <w:lang w:val="en-GB"/>
    </w:rPr>
  </w:style>
  <w:style w:type="paragraph" w:styleId="Textpoznmkypodiarou">
    <w:name w:val="footnote text"/>
    <w:basedOn w:val="Normlny"/>
    <w:link w:val="TextpoznmkypodiarouChar"/>
    <w:uiPriority w:val="99"/>
    <w:semiHidden/>
    <w:unhideWhenUsed/>
    <w:rsid w:val="00E51AA2"/>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E51AA2"/>
    <w:rPr>
      <w:sz w:val="20"/>
      <w:szCs w:val="20"/>
    </w:rPr>
  </w:style>
  <w:style w:type="character" w:styleId="Hypertextovprepojenie">
    <w:name w:val="Hyperlink"/>
    <w:basedOn w:val="Predvolenpsmoodseku"/>
    <w:uiPriority w:val="99"/>
    <w:unhideWhenUsed/>
    <w:rsid w:val="006811DB"/>
    <w:rPr>
      <w:color w:val="0563C1" w:themeColor="hyperlink"/>
      <w:u w:val="single"/>
    </w:rPr>
  </w:style>
  <w:style w:type="paragraph" w:styleId="Bezriadkovania">
    <w:name w:val="No Spacing"/>
    <w:uiPriority w:val="1"/>
    <w:qFormat/>
    <w:rsid w:val="00C86A4A"/>
    <w:pPr>
      <w:spacing w:after="0" w:line="240" w:lineRule="auto"/>
    </w:pPr>
    <w:rPr>
      <w:rFonts w:ascii="Times New Roman" w:eastAsia="Times New Roman" w:hAnsi="Times New Roman" w:cs="Times New Roman"/>
      <w:sz w:val="24"/>
      <w:szCs w:val="24"/>
      <w:lang w:eastAsia="sk-SK"/>
    </w:rPr>
  </w:style>
  <w:style w:type="paragraph" w:customStyle="1" w:styleId="ManualNumPar1">
    <w:name w:val="Manual NumPar 1"/>
    <w:basedOn w:val="Normlny"/>
    <w:next w:val="Normlny"/>
    <w:rsid w:val="00736172"/>
    <w:pPr>
      <w:spacing w:before="120" w:after="120" w:line="360" w:lineRule="auto"/>
      <w:ind w:left="850" w:hanging="850"/>
    </w:pPr>
    <w:rPr>
      <w:rFonts w:ascii="Times New Roman" w:eastAsiaTheme="minorHAnsi" w:hAnsi="Times New Roman"/>
      <w:sz w:val="24"/>
      <w:lang w:val="en-GB"/>
    </w:rPr>
  </w:style>
  <w:style w:type="paragraph" w:customStyle="1" w:styleId="Point1">
    <w:name w:val="Point 1"/>
    <w:basedOn w:val="Normlny"/>
    <w:rsid w:val="00736172"/>
    <w:pPr>
      <w:spacing w:before="120" w:after="120" w:line="360" w:lineRule="auto"/>
      <w:ind w:left="1417" w:hanging="567"/>
    </w:pPr>
    <w:rPr>
      <w:rFonts w:ascii="Times New Roman" w:eastAsiaTheme="minorHAnsi" w:hAnsi="Times New Roman"/>
      <w:sz w:val="24"/>
      <w:lang w:val="en-GB"/>
    </w:rPr>
  </w:style>
  <w:style w:type="paragraph" w:styleId="Predmetkomentra">
    <w:name w:val="annotation subject"/>
    <w:basedOn w:val="Textkomentra"/>
    <w:next w:val="Textkomentra"/>
    <w:link w:val="PredmetkomentraChar"/>
    <w:uiPriority w:val="99"/>
    <w:semiHidden/>
    <w:unhideWhenUsed/>
    <w:rsid w:val="00736172"/>
    <w:pPr>
      <w:spacing w:after="200"/>
    </w:pPr>
    <w:rPr>
      <w:rFonts w:ascii="Calibri" w:eastAsia="Calibri" w:hAnsi="Calibri"/>
      <w:b/>
      <w:bCs/>
      <w:lang w:eastAsia="en-US" w:bidi="ar-SA"/>
    </w:rPr>
  </w:style>
  <w:style w:type="character" w:customStyle="1" w:styleId="PredmetkomentraChar">
    <w:name w:val="Predmet komentára Char"/>
    <w:basedOn w:val="TextkomentraChar"/>
    <w:link w:val="Predmetkomentra"/>
    <w:uiPriority w:val="99"/>
    <w:semiHidden/>
    <w:rsid w:val="00736172"/>
    <w:rPr>
      <w:rFonts w:ascii="Calibri" w:eastAsia="Calibri" w:hAnsi="Calibri" w:cs="Times New Roman"/>
      <w:b/>
      <w:bCs/>
      <w:sz w:val="20"/>
      <w:szCs w:val="20"/>
      <w:lang w:eastAsia="sk-SK" w:bidi="sk-SK"/>
    </w:rPr>
  </w:style>
  <w:style w:type="character" w:customStyle="1" w:styleId="Nadpis4Char">
    <w:name w:val="Nadpis 4 Char"/>
    <w:basedOn w:val="Predvolenpsmoodseku"/>
    <w:link w:val="Nadpis4"/>
    <w:uiPriority w:val="9"/>
    <w:semiHidden/>
    <w:rsid w:val="00D42324"/>
    <w:rPr>
      <w:rFonts w:asciiTheme="majorHAnsi" w:eastAsiaTheme="majorEastAsia" w:hAnsiTheme="majorHAnsi" w:cstheme="majorBidi"/>
      <w:i/>
      <w:iCs/>
      <w:color w:val="2E74B5" w:themeColor="accent1" w:themeShade="BF"/>
    </w:rPr>
  </w:style>
  <w:style w:type="paragraph" w:customStyle="1" w:styleId="Titrearticle">
    <w:name w:val="Titre article"/>
    <w:basedOn w:val="Normlny"/>
    <w:next w:val="Normlny"/>
    <w:qFormat/>
    <w:rsid w:val="00FE5F9D"/>
    <w:pPr>
      <w:keepNext/>
      <w:spacing w:before="360" w:after="120" w:line="240" w:lineRule="auto"/>
      <w:jc w:val="center"/>
    </w:pPr>
    <w:rPr>
      <w:rFonts w:ascii="Times New Roman" w:eastAsiaTheme="minorHAnsi" w:hAnsi="Times New Roman"/>
      <w:i/>
      <w:sz w:val="24"/>
      <w:lang w:val="en-GB"/>
    </w:rPr>
  </w:style>
  <w:style w:type="character" w:customStyle="1" w:styleId="Nadpis1Char">
    <w:name w:val="Nadpis 1 Char"/>
    <w:basedOn w:val="Predvolenpsmoodseku"/>
    <w:link w:val="Nadpis1"/>
    <w:uiPriority w:val="9"/>
    <w:rsid w:val="00DD69BC"/>
    <w:rPr>
      <w:rFonts w:asciiTheme="majorHAnsi" w:eastAsiaTheme="majorEastAsia" w:hAnsiTheme="majorHAnsi" w:cstheme="majorBidi"/>
      <w:color w:val="2E74B5" w:themeColor="accent1" w:themeShade="BF"/>
      <w:sz w:val="32"/>
      <w:szCs w:val="32"/>
    </w:rPr>
  </w:style>
  <w:style w:type="paragraph" w:customStyle="1" w:styleId="title-bold">
    <w:name w:val="title-bold"/>
    <w:basedOn w:val="Normlny"/>
    <w:rsid w:val="00316A1C"/>
    <w:pPr>
      <w:spacing w:before="100" w:beforeAutospacing="1" w:after="100" w:afterAutospacing="1" w:line="240" w:lineRule="auto"/>
    </w:pPr>
    <w:rPr>
      <w:rFonts w:ascii="Times New Roman" w:eastAsia="Times New Roman" w:hAnsi="Times New Roman"/>
      <w:sz w:val="24"/>
      <w:szCs w:val="24"/>
      <w:lang w:eastAsia="sk-SK"/>
    </w:rPr>
  </w:style>
  <w:style w:type="paragraph" w:styleId="Normlnywebov">
    <w:name w:val="Normal (Web)"/>
    <w:basedOn w:val="Normlny"/>
    <w:uiPriority w:val="99"/>
    <w:semiHidden/>
    <w:unhideWhenUsed/>
    <w:rsid w:val="00316A1C"/>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basedOn w:val="Predvolenpsmoodseku"/>
    <w:uiPriority w:val="20"/>
    <w:qFormat/>
    <w:rsid w:val="00316A1C"/>
    <w:rPr>
      <w:i/>
      <w:iCs/>
    </w:rPr>
  </w:style>
  <w:style w:type="paragraph" w:customStyle="1" w:styleId="Default">
    <w:name w:val="Default"/>
    <w:rsid w:val="005F260B"/>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5F260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F260B"/>
    <w:rPr>
      <w:rFonts w:ascii="Calibri" w:eastAsia="Calibri" w:hAnsi="Calibri" w:cs="Times New Roman"/>
    </w:rPr>
  </w:style>
  <w:style w:type="paragraph" w:styleId="Pta">
    <w:name w:val="footer"/>
    <w:basedOn w:val="Normlny"/>
    <w:link w:val="PtaChar"/>
    <w:uiPriority w:val="99"/>
    <w:unhideWhenUsed/>
    <w:rsid w:val="005F260B"/>
    <w:pPr>
      <w:tabs>
        <w:tab w:val="center" w:pos="4536"/>
        <w:tab w:val="right" w:pos="9072"/>
      </w:tabs>
      <w:spacing w:after="0" w:line="240" w:lineRule="auto"/>
    </w:pPr>
  </w:style>
  <w:style w:type="character" w:customStyle="1" w:styleId="PtaChar">
    <w:name w:val="Päta Char"/>
    <w:basedOn w:val="Predvolenpsmoodseku"/>
    <w:link w:val="Pta"/>
    <w:uiPriority w:val="99"/>
    <w:rsid w:val="005F260B"/>
    <w:rPr>
      <w:rFonts w:ascii="Calibri" w:eastAsia="Calibri" w:hAnsi="Calibri" w:cs="Times New Roman"/>
    </w:rPr>
  </w:style>
  <w:style w:type="paragraph" w:customStyle="1" w:styleId="Point0">
    <w:name w:val="Point 0"/>
    <w:basedOn w:val="Normlny"/>
    <w:rsid w:val="00C97CD4"/>
    <w:pPr>
      <w:spacing w:before="120" w:after="120" w:line="360" w:lineRule="auto"/>
      <w:ind w:left="850" w:hanging="850"/>
    </w:pPr>
    <w:rPr>
      <w:rFonts w:ascii="Times New Roman" w:eastAsiaTheme="minorHAnsi"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29428">
      <w:bodyDiv w:val="1"/>
      <w:marLeft w:val="0"/>
      <w:marRight w:val="0"/>
      <w:marTop w:val="0"/>
      <w:marBottom w:val="0"/>
      <w:divBdr>
        <w:top w:val="none" w:sz="0" w:space="0" w:color="auto"/>
        <w:left w:val="none" w:sz="0" w:space="0" w:color="auto"/>
        <w:bottom w:val="none" w:sz="0" w:space="0" w:color="auto"/>
        <w:right w:val="none" w:sz="0" w:space="0" w:color="auto"/>
      </w:divBdr>
    </w:div>
    <w:div w:id="1872063089">
      <w:bodyDiv w:val="1"/>
      <w:marLeft w:val="0"/>
      <w:marRight w:val="0"/>
      <w:marTop w:val="0"/>
      <w:marBottom w:val="0"/>
      <w:divBdr>
        <w:top w:val="none" w:sz="0" w:space="0" w:color="auto"/>
        <w:left w:val="none" w:sz="0" w:space="0" w:color="auto"/>
        <w:bottom w:val="none" w:sz="0" w:space="0" w:color="auto"/>
        <w:right w:val="none" w:sz="0" w:space="0" w:color="auto"/>
      </w:divBdr>
    </w:div>
    <w:div w:id="20568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1C9B-EAA2-4785-A7D5-C309F608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9769</Words>
  <Characters>55684</Characters>
  <Application>Microsoft Office Word</Application>
  <DocSecurity>4</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Ridosova Katarina</dc:creator>
  <cp:keywords/>
  <dc:description/>
  <cp:lastModifiedBy>Ridosova Katarina</cp:lastModifiedBy>
  <cp:revision>2</cp:revision>
  <cp:lastPrinted>2024-09-03T13:02:00Z</cp:lastPrinted>
  <dcterms:created xsi:type="dcterms:W3CDTF">2024-09-12T13:08:00Z</dcterms:created>
  <dcterms:modified xsi:type="dcterms:W3CDTF">2024-09-12T13:08:00Z</dcterms:modified>
</cp:coreProperties>
</file>