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459B2" w:rsidRDefault="001459B2" w:rsidP="001459B2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>
        <w:rPr>
          <w:rFonts w:ascii="Garamond" w:hAnsi="Garamond" w:cs="Times New Roman"/>
          <w:caps/>
          <w:spacing w:val="40"/>
          <w:sz w:val="24"/>
          <w:szCs w:val="24"/>
        </w:rPr>
        <w:t xml:space="preserve">IX. </w:t>
      </w:r>
      <w:r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486171" w:rsidRPr="00013A1F" w:rsidRDefault="001459B2" w:rsidP="00486171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Číslo: </w:t>
      </w:r>
      <w:r w:rsidR="00486171">
        <w:rPr>
          <w:rFonts w:ascii="Garamond" w:hAnsi="Garamond"/>
          <w:color w:val="000000" w:themeColor="text1"/>
          <w:sz w:val="24"/>
          <w:szCs w:val="24"/>
        </w:rPr>
        <w:t>KNR-VLPNM-</w:t>
      </w:r>
      <w:r w:rsidR="00486171" w:rsidRPr="000F60CE">
        <w:rPr>
          <w:rFonts w:ascii="Garamond" w:hAnsi="Garamond"/>
          <w:sz w:val="24"/>
          <w:szCs w:val="24"/>
        </w:rPr>
        <w:t>1461</w:t>
      </w:r>
      <w:r w:rsidR="00486171" w:rsidRPr="000F60CE">
        <w:rPr>
          <w:rFonts w:ascii="Garamond" w:hAnsi="Garamond"/>
          <w:color w:val="000000" w:themeColor="text1"/>
          <w:sz w:val="24"/>
          <w:szCs w:val="24"/>
        </w:rPr>
        <w:t>/2024</w:t>
      </w:r>
    </w:p>
    <w:p w:rsidR="001459B2" w:rsidRPr="00CC1EB8" w:rsidRDefault="00CC1EB8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CC1EB8">
        <w:rPr>
          <w:rFonts w:ascii="Garamond" w:hAnsi="Garamond" w:cs="Times New Roman"/>
          <w:b/>
          <w:sz w:val="24"/>
          <w:szCs w:val="24"/>
        </w:rPr>
        <w:t>266</w:t>
      </w:r>
      <w:r w:rsidR="001459B2" w:rsidRPr="00CC1EB8">
        <w:rPr>
          <w:rFonts w:ascii="Garamond" w:hAnsi="Garamond" w:cs="Times New Roman"/>
          <w:b/>
          <w:sz w:val="24"/>
          <w:szCs w:val="24"/>
        </w:rPr>
        <w:t>a</w:t>
      </w:r>
    </w:p>
    <w:p w:rsidR="001459B2" w:rsidRPr="00CC1EB8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CC1EB8">
        <w:rPr>
          <w:rFonts w:ascii="Garamond" w:hAnsi="Garamond" w:cs="Times New Roman"/>
          <w:b/>
          <w:sz w:val="24"/>
          <w:szCs w:val="24"/>
        </w:rPr>
        <w:t>Informácia</w:t>
      </w:r>
    </w:p>
    <w:p w:rsidR="001459B2" w:rsidRPr="00CC1EB8" w:rsidRDefault="001459B2" w:rsidP="001459B2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72AFA" w:rsidRPr="00CC1EB8" w:rsidRDefault="001459B2" w:rsidP="00FD6D9E">
      <w:pPr>
        <w:pBdr>
          <w:bottom w:val="single" w:sz="6" w:space="1" w:color="auto"/>
        </w:pBd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CC1EB8">
        <w:rPr>
          <w:rFonts w:ascii="Garamond" w:hAnsi="Garamond" w:cs="Times New Roman"/>
          <w:b/>
          <w:sz w:val="24"/>
          <w:szCs w:val="24"/>
        </w:rPr>
        <w:t xml:space="preserve">Výboru Národnej rady Slovenskej republiky pre ľudské práva a národnostné menšiny o výsledku prerokovania </w:t>
      </w:r>
      <w:r w:rsidR="006050D1" w:rsidRPr="00CC1EB8">
        <w:rPr>
          <w:rFonts w:ascii="Garamond" w:hAnsi="Garamond"/>
          <w:b/>
          <w:bCs/>
          <w:sz w:val="24"/>
          <w:szCs w:val="24"/>
        </w:rPr>
        <w:t xml:space="preserve">návrhu </w:t>
      </w:r>
      <w:r w:rsidR="00CC1EB8" w:rsidRPr="00CC1EB8">
        <w:rPr>
          <w:rFonts w:ascii="Garamond" w:hAnsi="Garamond"/>
          <w:b/>
          <w:bCs/>
          <w:sz w:val="24"/>
          <w:szCs w:val="24"/>
        </w:rPr>
        <w:t>poslanca Národnej rady Slovenskej republiky Rastislava KRÁTKEHO na prijatie uznesenia Národnej rady Slovenskej republiky k uzneseniu Európskeho parlamentu z 11. apríla 2024 o začlenení práva na umelé prerušenie tehotenstva do Charty základných práv Európskej Únie (</w:t>
      </w:r>
      <w:r w:rsidR="00CC1EB8" w:rsidRPr="00CC1EB8">
        <w:rPr>
          <w:rFonts w:ascii="Garamond" w:hAnsi="Garamond"/>
          <w:b/>
          <w:sz w:val="24"/>
          <w:szCs w:val="24"/>
        </w:rPr>
        <w:t>tlač 266)</w:t>
      </w:r>
    </w:p>
    <w:p w:rsidR="00013AF6" w:rsidRPr="00CC1EB8" w:rsidRDefault="001459B2" w:rsidP="00FD6D9E">
      <w:pPr>
        <w:spacing w:after="240" w:line="276" w:lineRule="auto"/>
        <w:ind w:firstLine="708"/>
        <w:rPr>
          <w:rFonts w:ascii="Garamond" w:hAnsi="Garamond"/>
          <w:sz w:val="24"/>
          <w:szCs w:val="24"/>
        </w:rPr>
      </w:pPr>
      <w:r w:rsidRPr="00CC1EB8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 výsledku prerokovania</w:t>
      </w:r>
      <w:r w:rsidRPr="00CC1EB8">
        <w:rPr>
          <w:rFonts w:ascii="Garamond" w:hAnsi="Garamond"/>
          <w:sz w:val="24"/>
          <w:szCs w:val="24"/>
        </w:rPr>
        <w:t xml:space="preserve"> </w:t>
      </w:r>
      <w:r w:rsidR="00013AF6" w:rsidRPr="00CC1EB8">
        <w:rPr>
          <w:rFonts w:ascii="Garamond" w:hAnsi="Garamond"/>
          <w:sz w:val="24"/>
          <w:szCs w:val="24"/>
        </w:rPr>
        <w:t xml:space="preserve">návrhu </w:t>
      </w:r>
      <w:r w:rsidR="00CC1EB8" w:rsidRPr="00CC1EB8">
        <w:rPr>
          <w:rFonts w:ascii="Garamond" w:hAnsi="Garamond"/>
          <w:bCs/>
          <w:sz w:val="24"/>
          <w:szCs w:val="24"/>
        </w:rPr>
        <w:t xml:space="preserve">poslanca Národnej rady Slovenskej republiky Rastislava KRÁTKEHO na prijatie uznesenia Národnej rady Slovenskej republiky k uzneseniu Európskeho parlamentu z 11. apríla 2024 o začlenení práva na umelé prerušenie tehotenstva do Charty základných práv Európskej Únie </w:t>
      </w:r>
      <w:r w:rsidR="00CC1EB8" w:rsidRPr="00CC1EB8">
        <w:rPr>
          <w:rFonts w:ascii="Garamond" w:hAnsi="Garamond"/>
          <w:b/>
          <w:bCs/>
          <w:sz w:val="24"/>
          <w:szCs w:val="24"/>
        </w:rPr>
        <w:t>(</w:t>
      </w:r>
      <w:r w:rsidR="00CC1EB8" w:rsidRPr="00CC1EB8">
        <w:rPr>
          <w:rFonts w:ascii="Garamond" w:hAnsi="Garamond"/>
          <w:b/>
          <w:sz w:val="24"/>
          <w:szCs w:val="24"/>
        </w:rPr>
        <w:t>tlač 266)</w:t>
      </w:r>
      <w:r w:rsidR="00013AF6" w:rsidRPr="00CC1EB8">
        <w:rPr>
          <w:rFonts w:ascii="Garamond" w:hAnsi="Garamond"/>
          <w:sz w:val="24"/>
          <w:szCs w:val="24"/>
        </w:rPr>
        <w:t>.</w:t>
      </w:r>
    </w:p>
    <w:p w:rsidR="001459B2" w:rsidRPr="00CC1EB8" w:rsidRDefault="001459B2" w:rsidP="00FD6D9E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CC1EB8">
        <w:rPr>
          <w:rFonts w:ascii="Garamond" w:hAnsi="Garamond" w:cs="Times New Roman"/>
          <w:sz w:val="24"/>
          <w:szCs w:val="24"/>
        </w:rPr>
        <w:t>P</w:t>
      </w:r>
      <w:r w:rsidR="0053511E" w:rsidRPr="00CC1EB8">
        <w:rPr>
          <w:rFonts w:ascii="Garamond" w:hAnsi="Garamond" w:cs="Times New Roman"/>
          <w:sz w:val="24"/>
          <w:szCs w:val="24"/>
        </w:rPr>
        <w:t>odp</w:t>
      </w:r>
      <w:r w:rsidRPr="00CC1EB8">
        <w:rPr>
          <w:rFonts w:ascii="Garamond" w:hAnsi="Garamond" w:cs="Times New Roman"/>
          <w:sz w:val="24"/>
          <w:szCs w:val="24"/>
        </w:rPr>
        <w:t xml:space="preserve">redseda Národnej rady Slovenskej republiky svojím rozhodnutím č. </w:t>
      </w:r>
      <w:r w:rsidR="00CC1EB8" w:rsidRPr="00CC1EB8">
        <w:rPr>
          <w:rFonts w:ascii="Garamond" w:hAnsi="Garamond" w:cs="Times New Roman"/>
          <w:sz w:val="24"/>
          <w:szCs w:val="24"/>
        </w:rPr>
        <w:t>278</w:t>
      </w:r>
      <w:r w:rsidRPr="00CC1EB8">
        <w:rPr>
          <w:rFonts w:ascii="Garamond" w:hAnsi="Garamond" w:cs="Times New Roman"/>
          <w:sz w:val="24"/>
          <w:szCs w:val="24"/>
        </w:rPr>
        <w:t xml:space="preserve"> z</w:t>
      </w:r>
      <w:r w:rsidR="00CC1EB8" w:rsidRPr="00CC1EB8">
        <w:rPr>
          <w:rFonts w:ascii="Garamond" w:hAnsi="Garamond" w:cs="Times New Roman"/>
          <w:sz w:val="24"/>
          <w:szCs w:val="24"/>
        </w:rPr>
        <w:t>o</w:t>
      </w:r>
      <w:r w:rsidRPr="00CC1EB8">
        <w:rPr>
          <w:rFonts w:ascii="Garamond" w:hAnsi="Garamond" w:cs="Times New Roman"/>
          <w:sz w:val="24"/>
          <w:szCs w:val="24"/>
        </w:rPr>
        <w:t> </w:t>
      </w:r>
      <w:r w:rsidR="00CC1EB8" w:rsidRPr="00CC1EB8">
        <w:rPr>
          <w:rFonts w:ascii="Garamond" w:hAnsi="Garamond" w:cs="Times New Roman"/>
          <w:sz w:val="24"/>
          <w:szCs w:val="24"/>
        </w:rPr>
        <w:t>16</w:t>
      </w:r>
      <w:r w:rsidRPr="00CC1EB8">
        <w:rPr>
          <w:rFonts w:ascii="Garamond" w:hAnsi="Garamond" w:cs="Times New Roman"/>
          <w:sz w:val="24"/>
          <w:szCs w:val="24"/>
        </w:rPr>
        <w:t xml:space="preserve">. </w:t>
      </w:r>
      <w:r w:rsidR="00CC1EB8" w:rsidRPr="00CC1EB8">
        <w:rPr>
          <w:rFonts w:ascii="Garamond" w:hAnsi="Garamond" w:cs="Times New Roman"/>
          <w:sz w:val="24"/>
          <w:szCs w:val="24"/>
        </w:rPr>
        <w:t>apríla</w:t>
      </w:r>
      <w:r w:rsidRPr="00CC1EB8">
        <w:rPr>
          <w:rFonts w:ascii="Garamond" w:hAnsi="Garamond" w:cs="Times New Roman"/>
          <w:sz w:val="24"/>
          <w:szCs w:val="24"/>
        </w:rPr>
        <w:t xml:space="preserve"> 2024 pridelil predmetný návrh na prerokovanie Výboru Národnej rady Slovenskej republiky pre ľudské práva a národnostné menšiny s tým, že ako gestorský výbor podá v stanovenej lehote Národnej rade Slovenskej republiky informáciu o prerokovaní predmetného materiálu vo výbore a návrh na uznesenie Národnej rady Slovenskej republiky. </w:t>
      </w:r>
    </w:p>
    <w:p w:rsidR="00834311" w:rsidRPr="00834311" w:rsidRDefault="00834311" w:rsidP="00834311">
      <w:pPr>
        <w:spacing w:before="240" w:after="240" w:line="276" w:lineRule="auto"/>
        <w:ind w:firstLine="708"/>
        <w:rPr>
          <w:rFonts w:ascii="Garamond" w:hAnsi="Garamond"/>
          <w:sz w:val="24"/>
          <w:szCs w:val="24"/>
        </w:rPr>
      </w:pPr>
      <w:r w:rsidRPr="00834311">
        <w:rPr>
          <w:rFonts w:ascii="Garamond" w:hAnsi="Garamond"/>
          <w:sz w:val="24"/>
          <w:szCs w:val="24"/>
        </w:rPr>
        <w:t>Gestorský výbor o návrhu uznesenia Národnej rady SR dňa 12. septembra 2024 na svojej 21. schôdzi rokoval, avšak neprijal platné uznesenie, nakoľko návrh uznesenia nezískal súhlas nadpolovičnej väčšiny členov a členiek výboru v zmysle § 52 ods. 4 rokovacieho poriadku Národnej rady SR.</w:t>
      </w:r>
    </w:p>
    <w:p w:rsidR="001459B2" w:rsidRPr="00CC1EB8" w:rsidRDefault="001459B2" w:rsidP="00FD6D9E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  <w:r w:rsidRPr="00CC1EB8">
        <w:rPr>
          <w:rFonts w:ascii="Garamond" w:hAnsi="Garamond"/>
          <w:sz w:val="24"/>
          <w:szCs w:val="24"/>
          <w:lang w:eastAsia="sk-SK"/>
        </w:rPr>
        <w:t>Prílohou tejto informácie je</w:t>
      </w:r>
      <w:r w:rsidR="00EE53D7" w:rsidRPr="00CC1EB8">
        <w:rPr>
          <w:rFonts w:ascii="Garamond" w:hAnsi="Garamond"/>
          <w:sz w:val="24"/>
          <w:szCs w:val="24"/>
          <w:lang w:eastAsia="sk-SK"/>
        </w:rPr>
        <w:t xml:space="preserve"> i</w:t>
      </w:r>
      <w:r w:rsidRPr="00CC1EB8">
        <w:rPr>
          <w:rFonts w:ascii="Garamond" w:hAnsi="Garamond"/>
          <w:sz w:val="24"/>
          <w:szCs w:val="24"/>
          <w:lang w:eastAsia="sk-SK"/>
        </w:rPr>
        <w:t xml:space="preserve"> návrh na uznesenie Národnej rady Slovenskej republiky.</w:t>
      </w:r>
    </w:p>
    <w:p w:rsidR="001459B2" w:rsidRDefault="001459B2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834311" w:rsidRDefault="00834311" w:rsidP="00772AFA">
      <w:pPr>
        <w:spacing w:before="240" w:after="240" w:line="276" w:lineRule="auto"/>
        <w:ind w:firstLine="708"/>
        <w:rPr>
          <w:rFonts w:ascii="Garamond" w:hAnsi="Garamond"/>
          <w:sz w:val="24"/>
          <w:szCs w:val="24"/>
          <w:lang w:eastAsia="sk-SK"/>
        </w:rPr>
      </w:pPr>
    </w:p>
    <w:p w:rsidR="001459B2" w:rsidRDefault="001459B2" w:rsidP="001459B2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Lucia Plaváková  v. r.</w:t>
      </w:r>
    </w:p>
    <w:p w:rsidR="001459B2" w:rsidRDefault="001459B2" w:rsidP="001459B2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>predsedníčka Výboru NR SR pre ľudské práva a národnostné menšiny</w:t>
      </w:r>
    </w:p>
    <w:p w:rsidR="001459B2" w:rsidRDefault="001459B2" w:rsidP="001459B2">
      <w:pPr>
        <w:spacing w:line="276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lastRenderedPageBreak/>
        <w:t>PRÍLOHA</w:t>
      </w:r>
    </w:p>
    <w:p w:rsidR="001459B2" w:rsidRPr="00B173FA" w:rsidRDefault="001459B2" w:rsidP="00B173FA">
      <w:pPr>
        <w:pStyle w:val="Nzov"/>
        <w:widowControl/>
        <w:spacing w:line="276" w:lineRule="auto"/>
        <w:jc w:val="right"/>
        <w:rPr>
          <w:rFonts w:ascii="Garamond" w:hAnsi="Garamond"/>
          <w:sz w:val="24"/>
        </w:rPr>
      </w:pPr>
    </w:p>
    <w:p w:rsidR="001459B2" w:rsidRPr="00B173FA" w:rsidRDefault="001459B2" w:rsidP="00B173FA">
      <w:pPr>
        <w:pStyle w:val="Nzov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N Á R O D N Á  R A D A  S L O V E N S K E J  R E P U B L I K Y</w:t>
      </w:r>
    </w:p>
    <w:p w:rsidR="001459B2" w:rsidRPr="00B173FA" w:rsidRDefault="001459B2" w:rsidP="00B173FA">
      <w:pPr>
        <w:spacing w:line="27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459B2" w:rsidRPr="00B173FA" w:rsidRDefault="001459B2" w:rsidP="00B173FA">
      <w:pPr>
        <w:pStyle w:val="Podtitul"/>
        <w:widowControl/>
        <w:spacing w:line="276" w:lineRule="auto"/>
        <w:rPr>
          <w:rFonts w:ascii="Garamond" w:hAnsi="Garamond"/>
          <w:sz w:val="24"/>
        </w:rPr>
      </w:pPr>
      <w:r w:rsidRPr="00B173FA">
        <w:rPr>
          <w:rFonts w:ascii="Garamond" w:hAnsi="Garamond"/>
          <w:sz w:val="24"/>
        </w:rPr>
        <w:t>IX. volebné obdobie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  <w:r w:rsidRPr="00B173FA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459B2" w:rsidRPr="00B173FA" w:rsidRDefault="001459B2" w:rsidP="00B173FA">
      <w:pPr>
        <w:spacing w:line="276" w:lineRule="auto"/>
        <w:rPr>
          <w:rFonts w:ascii="Garamond" w:hAnsi="Garamond" w:cs="Times New Roman"/>
          <w:sz w:val="24"/>
          <w:szCs w:val="24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>Návrh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UZNESENIE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b/>
          <w:bCs/>
          <w:color w:val="000000"/>
          <w:sz w:val="24"/>
          <w:szCs w:val="24"/>
          <w:lang w:eastAsia="sk-SK"/>
        </w:rPr>
        <w:t>NÁRODNEJ RADY SLOVENSKEJ REPUBLIKY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>z</w:t>
      </w:r>
      <w:r w:rsidR="00834311">
        <w:rPr>
          <w:rFonts w:ascii="Garamond" w:hAnsi="Garamond" w:cs="Times New Roman"/>
          <w:color w:val="000000"/>
          <w:sz w:val="24"/>
          <w:szCs w:val="24"/>
          <w:lang w:eastAsia="sk-SK"/>
        </w:rPr>
        <w:t>o</w:t>
      </w:r>
      <w:bookmarkStart w:id="0" w:name="_GoBack"/>
      <w:bookmarkEnd w:id="0"/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....... </w:t>
      </w:r>
      <w:r w:rsidR="00834311">
        <w:rPr>
          <w:rFonts w:ascii="Garamond" w:hAnsi="Garamond" w:cs="Times New Roman"/>
          <w:color w:val="000000"/>
          <w:sz w:val="24"/>
          <w:szCs w:val="24"/>
          <w:lang w:eastAsia="sk-SK"/>
        </w:rPr>
        <w:t>septembra</w:t>
      </w:r>
      <w:r w:rsidRPr="00772AFA">
        <w:rPr>
          <w:rFonts w:ascii="Garamond" w:hAnsi="Garamond" w:cs="Times New Roman"/>
          <w:color w:val="000000"/>
          <w:sz w:val="24"/>
          <w:szCs w:val="24"/>
          <w:lang w:eastAsia="sk-SK"/>
        </w:rPr>
        <w:t xml:space="preserve"> 2024</w:t>
      </w:r>
    </w:p>
    <w:p w:rsidR="001459B2" w:rsidRPr="00772AFA" w:rsidRDefault="001459B2" w:rsidP="00B173FA">
      <w:pPr>
        <w:spacing w:line="276" w:lineRule="auto"/>
        <w:jc w:val="center"/>
        <w:rPr>
          <w:rFonts w:ascii="Garamond" w:hAnsi="Garamond" w:cs="Times New Roman"/>
          <w:color w:val="000000"/>
          <w:sz w:val="24"/>
          <w:szCs w:val="24"/>
          <w:lang w:eastAsia="sk-SK"/>
        </w:rPr>
      </w:pP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jc w:val="center"/>
        <w:rPr>
          <w:rFonts w:ascii="Garamond" w:hAnsi="Garamond"/>
          <w:sz w:val="24"/>
          <w:szCs w:val="24"/>
        </w:rPr>
      </w:pPr>
      <w:r w:rsidRPr="00CC1EB8">
        <w:rPr>
          <w:rFonts w:ascii="Garamond" w:hAnsi="Garamond"/>
          <w:b/>
          <w:bCs/>
          <w:sz w:val="24"/>
          <w:szCs w:val="24"/>
        </w:rPr>
        <w:t>k u</w:t>
      </w:r>
      <w:r w:rsidRPr="00CC1EB8">
        <w:rPr>
          <w:rFonts w:ascii="Garamond" w:hAnsi="Garamond"/>
          <w:b/>
          <w:sz w:val="24"/>
          <w:szCs w:val="24"/>
        </w:rPr>
        <w:t xml:space="preserve">zneseniu Európskeho parlamentu z 11. apríla 2024 o začlenení práva na umelé prerušenie tehotenstva do Charty základných práv Európskej Únie 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sz w:val="24"/>
          <w:szCs w:val="24"/>
        </w:rPr>
      </w:pPr>
    </w:p>
    <w:p w:rsidR="00CC1EB8" w:rsidRPr="00CC1EB8" w:rsidRDefault="00CC1EB8" w:rsidP="00CC1EB8">
      <w:pPr>
        <w:tabs>
          <w:tab w:val="left" w:pos="1095"/>
        </w:tabs>
        <w:spacing w:before="12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Národná rada Slovenskej republiky:</w:t>
      </w: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 xml:space="preserve">so zreteľom na 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after="120" w:line="276" w:lineRule="auto"/>
        <w:contextualSpacing w:val="0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 xml:space="preserve">Ústavu Slovenskej republiky, ktorá konštatuje, že: „Každý má právo na život a ľudský život je hodný ochrany už pred narodením.”, 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>Deklaráciu Národnej rady Slovenskej republiky o zvrchovanosti členských štátov Európskej únie a štátov kandidujúcich na členstvo v Európskej únii v kultúrno-etických otázkach schválenú Národnou radou Slovenskej republiky uznesením z 30. januára 2002 č. 1853</w:t>
      </w:r>
      <w:r w:rsidRPr="00CC1EB8">
        <w:rPr>
          <w:rFonts w:ascii="Garamond" w:hAnsi="Garamond" w:cs="Times New Roman"/>
          <w:b/>
          <w:bCs/>
          <w:sz w:val="24"/>
          <w:szCs w:val="24"/>
        </w:rPr>
        <w:t>,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 xml:space="preserve">článok 168 Zmluvy o fungovaní Európskej únie, ktorý sa týka verejného zdravia, osobitne so zreteľom na ods. 7 tohto článku, ktorý upravuje, že: „Pri činnosti Únie sa rešpektuje zodpovednosť členských štátov za vymedzenie ich zdravotnej politiky, za organizáciu a poskytovanie zdravotníckych služieb a zdravotnej starostlivosti.”, 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/>
          <w:bCs/>
          <w:sz w:val="24"/>
          <w:szCs w:val="24"/>
        </w:rPr>
        <w:t>Všeobecnú deklaráciu ľudských práv, ktorá zakotvuje, že „Každý má právo na život.“,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>Deklaráciu práv dieťaťa, ktorá v preambule ustanovuje, že: „Dieťa z dôvodu svojej fyzickej i duševnej nezrelosti potrebuje osobitné záruky a starostlivosť, vrátane primeranej právnej ochrany, pred aj po narodení.“,</w:t>
      </w:r>
    </w:p>
    <w:p w:rsidR="00CC1EB8" w:rsidRPr="00CC1EB8" w:rsidRDefault="00CC1EB8" w:rsidP="00CC1EB8">
      <w:pPr>
        <w:pStyle w:val="Odsekzoznamu"/>
        <w:numPr>
          <w:ilvl w:val="0"/>
          <w:numId w:val="3"/>
        </w:num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>Dohovor o právach dieťaťa, ktorý v preambule cituje Deklaráciu práv dieťaťa v tom, že: „Dieťa z dôvodu svojej fyzickej i duševnej nezrelosti potrebuje osobitné záruky a starostlivosť, vrátane primeranej právnej ochrany, pred aj po narodení.“;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line="276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line="276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vnímajúc, že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lastRenderedPageBreak/>
        <w:t>v Medzinárodnom pakte o občianskych a politických právach a Všeobecnej deklarácii ľudských práv sa hovorí o práve na život „každej ľudskej bytosti“, pričom nič nenasvedčuje záveru, že by autori týchto dokumentov zamýšľali vylúčiť z právnej ochrany deti pred ich narodením;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vyjadruje znepokojenie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 xml:space="preserve">nad opakovanými snahami Európskeho parlamentu začleniť právo na umelé prerušenie tehotenstva </w:t>
      </w:r>
      <w:r w:rsidRPr="00CC1EB8">
        <w:rPr>
          <w:rFonts w:ascii="Garamond" w:hAnsi="Garamond"/>
          <w:sz w:val="24"/>
          <w:szCs w:val="24"/>
        </w:rPr>
        <w:t xml:space="preserve">do Charty základných práv Európskej Únie, a to </w:t>
      </w:r>
      <w:r w:rsidRPr="00CC1EB8">
        <w:rPr>
          <w:rFonts w:ascii="Garamond" w:hAnsi="Garamond" w:cs="Times New Roman"/>
          <w:bCs/>
          <w:sz w:val="24"/>
          <w:szCs w:val="24"/>
        </w:rPr>
        <w:t>napriek tomu, že predmetná iniciatíva porušuje princíp subsidiarity a členské štáty takúto iniciatívu zo strany Európskeho parlamentu opakovane odmietajú;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line="276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line="276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pripomína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>Európskemu parlamentu ako aj všetkým parlamentom členských štátov Európskej únie, ktorých považuje za svojich blízkych partnerov, že otázky týkajúce sa zdravotnej politiky sú v kompetencii národných štátov - členov Európskej únie, preto považuje návrh uznesenia Európskeho parlamentu o začlenení práva na umelé prerušenie tehotenstva do Charty základných práv EÚ za nerešpektujúci princíp subsidiarity a prekračujúci kompetencie Európskeho parlamentu;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line="276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line="276" w:lineRule="auto"/>
        <w:ind w:left="0" w:firstLine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 xml:space="preserve">oceňuje 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 xml:space="preserve">zdržanlivosť Európskeho súdu pre ľudské práva, ktorý napriek svojmu vplyvu na postoje štátov v otázkach súvisiacich s nenarodeným dieťaťom vo svojej rozhodovacej činnosti pojem „každý“ (teda aj nenarodené dieťa) vysvetľuje vždy vo svetle vnútroštátnej právnej úpravy; 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line="276" w:lineRule="auto"/>
        <w:ind w:left="0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vyzýva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rPr>
          <w:rFonts w:ascii="Garamond" w:hAnsi="Garamond" w:cs="Times New Roman"/>
          <w:sz w:val="24"/>
          <w:szCs w:val="24"/>
        </w:rPr>
      </w:pPr>
      <w:r w:rsidRPr="00CC1EB8">
        <w:rPr>
          <w:rFonts w:ascii="Garamond" w:hAnsi="Garamond" w:cs="Times New Roman"/>
          <w:sz w:val="24"/>
          <w:szCs w:val="24"/>
        </w:rPr>
        <w:t>vládu Slovenskej republiky a osobitne premiéra Slovenskej republiky, aby sa rázne ohradil a vymedzil voči</w:t>
      </w:r>
      <w:r w:rsidRPr="00CC1EB8">
        <w:rPr>
          <w:rFonts w:ascii="Garamond" w:hAnsi="Garamond"/>
          <w:sz w:val="24"/>
          <w:szCs w:val="24"/>
        </w:rPr>
        <w:t xml:space="preserve"> predmetnému </w:t>
      </w:r>
      <w:r w:rsidRPr="00CC1EB8">
        <w:rPr>
          <w:rFonts w:ascii="Garamond" w:hAnsi="Garamond" w:cs="Times New Roman"/>
          <w:sz w:val="24"/>
          <w:szCs w:val="24"/>
        </w:rPr>
        <w:t xml:space="preserve">uzneseniu Európskeho parlamentu, a aby sa na zasadnutí Európskej rady vyslovil proti iniciovaniu konventu na účely revízie </w:t>
      </w:r>
      <w:r w:rsidRPr="00CC1EB8">
        <w:rPr>
          <w:rFonts w:ascii="Garamond" w:hAnsi="Garamond" w:cs="Times New Roman"/>
          <w:bCs/>
          <w:sz w:val="24"/>
          <w:szCs w:val="24"/>
        </w:rPr>
        <w:t>Charty základných práv EÚ t</w:t>
      </w:r>
      <w:r w:rsidRPr="00CC1EB8">
        <w:rPr>
          <w:rFonts w:ascii="Garamond" w:hAnsi="Garamond" w:cs="Times New Roman"/>
          <w:sz w:val="24"/>
          <w:szCs w:val="24"/>
        </w:rPr>
        <w:t>ak, ako to vo svojom uznesení z 11. apríla 2024 požaduje Európsky parlament</w:t>
      </w:r>
      <w:r w:rsidRPr="00CC1EB8">
        <w:rPr>
          <w:rFonts w:ascii="Garamond" w:hAnsi="Garamond" w:cs="Times New Roman"/>
          <w:bCs/>
          <w:sz w:val="24"/>
          <w:szCs w:val="24"/>
        </w:rPr>
        <w:t>;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pStyle w:val="Odsekzoznamu"/>
        <w:numPr>
          <w:ilvl w:val="0"/>
          <w:numId w:val="2"/>
        </w:numPr>
        <w:tabs>
          <w:tab w:val="left" w:pos="1095"/>
        </w:tabs>
        <w:spacing w:before="120" w:after="120" w:line="276" w:lineRule="auto"/>
        <w:ind w:left="0" w:firstLine="0"/>
        <w:contextualSpacing w:val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 xml:space="preserve">zaväzuje </w:t>
      </w:r>
    </w:p>
    <w:p w:rsidR="00CC1EB8" w:rsidRPr="00CC1EB8" w:rsidRDefault="00CC1EB8" w:rsidP="00CC1EB8">
      <w:pPr>
        <w:pStyle w:val="Odsekzoznamu"/>
        <w:tabs>
          <w:tab w:val="left" w:pos="1095"/>
        </w:tabs>
        <w:spacing w:before="120" w:after="120" w:line="276" w:lineRule="auto"/>
        <w:ind w:left="0"/>
        <w:contextualSpacing w:val="0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sz w:val="24"/>
          <w:szCs w:val="24"/>
        </w:rPr>
        <w:t>vládu Slovenskej republiky informovať Národnú radu Slovenskej republiky</w:t>
      </w:r>
      <w:r w:rsidRPr="00CC1EB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CC1EB8">
        <w:rPr>
          <w:rFonts w:ascii="Garamond" w:hAnsi="Garamond" w:cs="Times New Roman"/>
          <w:sz w:val="24"/>
          <w:szCs w:val="24"/>
        </w:rPr>
        <w:t>o záveroch zasadnutia Európskej rady týkajúcich sa rokovania o požiadavke vyplývajúcej z uznesenia Európskeho parlamentu z 11. apríla 2024 o začlenení práva na umelé prerušenie tehotenstva do Charty základných práv EÚ</w:t>
      </w:r>
      <w:r w:rsidRPr="00CC1EB8">
        <w:rPr>
          <w:rFonts w:ascii="Garamond" w:hAnsi="Garamond" w:cs="Times New Roman"/>
          <w:bCs/>
          <w:sz w:val="24"/>
          <w:szCs w:val="24"/>
        </w:rPr>
        <w:t>;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/>
          <w:bCs/>
          <w:sz w:val="24"/>
          <w:szCs w:val="24"/>
        </w:rPr>
      </w:pPr>
      <w:r w:rsidRPr="00CC1EB8">
        <w:rPr>
          <w:rFonts w:ascii="Garamond" w:hAnsi="Garamond" w:cs="Times New Roman"/>
          <w:b/>
          <w:bCs/>
          <w:sz w:val="24"/>
          <w:szCs w:val="24"/>
        </w:rPr>
        <w:t>H. ukladá</w:t>
      </w:r>
    </w:p>
    <w:p w:rsidR="00CC1EB8" w:rsidRPr="00CC1EB8" w:rsidRDefault="00CC1EB8" w:rsidP="00CC1EB8">
      <w:pPr>
        <w:tabs>
          <w:tab w:val="left" w:pos="1095"/>
        </w:tabs>
        <w:spacing w:before="120" w:line="276" w:lineRule="auto"/>
        <w:rPr>
          <w:rFonts w:ascii="Garamond" w:hAnsi="Garamond" w:cs="Times New Roman"/>
          <w:bCs/>
          <w:sz w:val="24"/>
          <w:szCs w:val="24"/>
        </w:rPr>
      </w:pPr>
      <w:r w:rsidRPr="00CC1EB8">
        <w:rPr>
          <w:rFonts w:ascii="Garamond" w:hAnsi="Garamond" w:cs="Times New Roman"/>
          <w:bCs/>
          <w:sz w:val="24"/>
          <w:szCs w:val="24"/>
        </w:rPr>
        <w:t>predsedovi Národnej rady Slovenskej republiky zaslať uznesenie Európskemu parlamentu a parlamentom členských krajín Európskej únie.</w:t>
      </w:r>
    </w:p>
    <w:p w:rsidR="00D53C42" w:rsidRPr="00772AFA" w:rsidRDefault="00D53C42" w:rsidP="00772AFA">
      <w:pPr>
        <w:tabs>
          <w:tab w:val="left" w:pos="1095"/>
        </w:tabs>
        <w:spacing w:before="12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sectPr w:rsidR="00D53C42" w:rsidRPr="00772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9E4"/>
    <w:multiLevelType w:val="hybridMultilevel"/>
    <w:tmpl w:val="869ECC54"/>
    <w:lvl w:ilvl="0" w:tplc="06D47496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7E7C"/>
    <w:multiLevelType w:val="hybridMultilevel"/>
    <w:tmpl w:val="1D165C5E"/>
    <w:lvl w:ilvl="0" w:tplc="12825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075"/>
    <w:multiLevelType w:val="hybridMultilevel"/>
    <w:tmpl w:val="88E09806"/>
    <w:lvl w:ilvl="0" w:tplc="08090015">
      <w:start w:val="1"/>
      <w:numFmt w:val="upp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Theme="minorHAnsi" w:hAnsi="Book Antiqua" w:cstheme="minorBid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D1A8F"/>
    <w:multiLevelType w:val="hybridMultilevel"/>
    <w:tmpl w:val="99F840FC"/>
    <w:lvl w:ilvl="0" w:tplc="7BE8E248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5CD497E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88089A0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2932C0F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48623046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 w:tplc="322065AA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 w:tplc="9C54C8B0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83DE505A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 w:tplc="E034EB22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B2"/>
    <w:rsid w:val="00013AF6"/>
    <w:rsid w:val="001459B2"/>
    <w:rsid w:val="00260C16"/>
    <w:rsid w:val="00301201"/>
    <w:rsid w:val="00333D27"/>
    <w:rsid w:val="003E51F8"/>
    <w:rsid w:val="00486171"/>
    <w:rsid w:val="0053511E"/>
    <w:rsid w:val="006050D1"/>
    <w:rsid w:val="00772AFA"/>
    <w:rsid w:val="007A48F0"/>
    <w:rsid w:val="007D1942"/>
    <w:rsid w:val="00834311"/>
    <w:rsid w:val="00842F2A"/>
    <w:rsid w:val="00B173FA"/>
    <w:rsid w:val="00B7135F"/>
    <w:rsid w:val="00CC1EB8"/>
    <w:rsid w:val="00D53C42"/>
    <w:rsid w:val="00EE53D7"/>
    <w:rsid w:val="00F2259A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ABDC"/>
  <w15:chartTrackingRefBased/>
  <w15:docId w15:val="{2E723EF1-F652-4BAA-975C-86AFB65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9B2"/>
    <w:pPr>
      <w:spacing w:after="0"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459B2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459B2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459B2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1459B2"/>
    <w:rPr>
      <w:rFonts w:ascii="Arial" w:eastAsia="Times New Roman" w:hAnsi="Arial" w:cs="Arial"/>
      <w:sz w:val="20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145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846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09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2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4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8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7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37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75111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8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45838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397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3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520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57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22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70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852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2024-09-05T07:37:00Z</dcterms:created>
  <dcterms:modified xsi:type="dcterms:W3CDTF">2024-09-13T06:22:00Z</dcterms:modified>
</cp:coreProperties>
</file>