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9E" w:rsidRPr="0026248A" w:rsidRDefault="0064109E" w:rsidP="0064109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bookmarkStart w:id="0" w:name="_GoBack"/>
      <w:bookmarkEnd w:id="0"/>
      <w:r w:rsidRPr="0026248A">
        <w:rPr>
          <w:rFonts w:ascii="Times New Roman" w:hAnsi="Times New Roman" w:cs="Times New Roman"/>
          <w:b/>
          <w:caps/>
          <w:spacing w:val="30"/>
          <w:sz w:val="24"/>
        </w:rPr>
        <w:t>Dôvodová správa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Pr="0026248A" w:rsidRDefault="0064109E" w:rsidP="0064109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6248A">
        <w:rPr>
          <w:rFonts w:ascii="Times New Roman" w:hAnsi="Times New Roman" w:cs="Times New Roman"/>
          <w:b/>
          <w:sz w:val="24"/>
        </w:rPr>
        <w:t>Všeobecná časť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rokovanie Národnej rady Slovenskej republiky sa predkladá návrh zákona, </w:t>
      </w:r>
      <w:r w:rsidRPr="001569E4">
        <w:rPr>
          <w:rFonts w:ascii="Times New Roman" w:hAnsi="Times New Roman" w:cs="Times New Roman"/>
          <w:sz w:val="24"/>
        </w:rPr>
        <w:t>ktorým sa dopĺňa zákon č. 153/2001 Z. z. o prokuratúre v znení neskorších predpisov a ktorým sa menia a dopĺňajú niektoré zákony</w:t>
      </w:r>
      <w:r>
        <w:rPr>
          <w:rFonts w:ascii="Times New Roman" w:hAnsi="Times New Roman" w:cs="Times New Roman"/>
          <w:sz w:val="24"/>
        </w:rPr>
        <w:t>.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Cieľom predkladaného návrhu zákona je normatívne ukotviť existenciu osobitnej organizačnej zložky Generálnej prokuratúry, ktorej úlohou má byť zabezpečenie</w:t>
      </w:r>
      <w:r w:rsidRPr="00060DD7">
        <w:rPr>
          <w:rFonts w:ascii="Times New Roman" w:hAnsi="Times New Roman" w:cs="Times New Roman"/>
          <w:sz w:val="24"/>
        </w:rPr>
        <w:t xml:space="preserve"> riadneho výkonu pôsobnosti prokuratúry najmä vo veciach ochrany finančných záujmov Európskej únie, a to najmä v oblasti riadenia, usmerňovania a kontroly činnosti podriadených prokuratúr pri vykonávaní dozoru nad dodržiavaním zákonnosti pred začatím trestného stíhania a v prípravnom konaní, ako aj v konaní pred súdom</w:t>
      </w:r>
      <w:r>
        <w:rPr>
          <w:rFonts w:ascii="Times New Roman" w:hAnsi="Times New Roman" w:cs="Times New Roman"/>
          <w:sz w:val="24"/>
        </w:rPr>
        <w:t>.</w:t>
      </w: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Na tento účel sa návrhom zákona vykonáva novelizácia zákonov upravujúcich prokuratúru a postavenie prokurátorov </w:t>
      </w:r>
      <w:r>
        <w:rPr>
          <w:rFonts w:ascii="Times New Roman" w:hAnsi="Times New Roman" w:cs="Times New Roman"/>
          <w:sz w:val="24"/>
        </w:rPr>
        <w:lastRenderedPageBreak/>
        <w:t xml:space="preserve">s cieľom organizačne a personálne podporiť ochranu finančných záujmov Európskej únie. Okrem toho sa súčasne navrhuje novelizácia trestných kódexov zameranú taktiež na zvyšovanie efektivity ochrany finančných záujmov Európskej únie prostredníctvom noriem trestného práva.  </w:t>
      </w:r>
      <w:r w:rsidRPr="0026248A">
        <w:rPr>
          <w:rFonts w:ascii="Times New Roman" w:hAnsi="Times New Roman" w:cs="Times New Roman"/>
          <w:sz w:val="24"/>
        </w:rPr>
        <w:t xml:space="preserve"> </w:t>
      </w: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Navrhuje sa, aby zákon nadobudol účinnosť dňom vyhlásenia, pretože je dôležité zabezpečiť, aby zákon nadobudol účinnosť čo najskôr s ohľadom na posilnenie ochrany finančných záujmov Európskej únie. </w:t>
      </w: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6248A">
        <w:rPr>
          <w:rFonts w:ascii="Times New Roman" w:hAnsi="Times New Roman" w:cs="Times New Roman"/>
          <w:sz w:val="24"/>
        </w:rPr>
        <w:t>Predložený návrh zákona je v  súlade s 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4109E" w:rsidRPr="0026248A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4109E" w:rsidRPr="0026248A" w:rsidRDefault="0064109E" w:rsidP="0064109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6248A">
        <w:rPr>
          <w:rFonts w:ascii="Times New Roman" w:hAnsi="Times New Roman" w:cs="Times New Roman"/>
          <w:b/>
          <w:sz w:val="24"/>
        </w:rPr>
        <w:lastRenderedPageBreak/>
        <w:t xml:space="preserve">Osobitná časť 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Pr="004D4429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D4429">
        <w:rPr>
          <w:rFonts w:ascii="Times New Roman" w:hAnsi="Times New Roman" w:cs="Times New Roman"/>
          <w:b/>
          <w:sz w:val="24"/>
        </w:rPr>
        <w:t>K čl. I</w:t>
      </w:r>
    </w:p>
    <w:p w:rsidR="0064109E" w:rsidRPr="001569E4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569E4">
        <w:rPr>
          <w:rFonts w:ascii="Times New Roman" w:hAnsi="Times New Roman" w:cs="Times New Roman"/>
          <w:i/>
          <w:sz w:val="24"/>
        </w:rPr>
        <w:t>(zákon č. 153/2001 Z. z.)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Doplnenie § 40 zákona </w:t>
      </w:r>
      <w:r w:rsidRPr="001F3E9D">
        <w:rPr>
          <w:rFonts w:ascii="Times New Roman" w:hAnsi="Times New Roman" w:cs="Times New Roman"/>
          <w:sz w:val="24"/>
        </w:rPr>
        <w:t>č. 153/2001 Z. z. o</w:t>
      </w:r>
      <w:r>
        <w:rPr>
          <w:rFonts w:ascii="Times New Roman" w:hAnsi="Times New Roman" w:cs="Times New Roman"/>
          <w:sz w:val="24"/>
        </w:rPr>
        <w:t> </w:t>
      </w:r>
      <w:r w:rsidRPr="001F3E9D">
        <w:rPr>
          <w:rFonts w:ascii="Times New Roman" w:hAnsi="Times New Roman" w:cs="Times New Roman"/>
          <w:sz w:val="24"/>
        </w:rPr>
        <w:t>prokuratúre</w:t>
      </w:r>
      <w:r>
        <w:rPr>
          <w:rFonts w:ascii="Times New Roman" w:hAnsi="Times New Roman" w:cs="Times New Roman"/>
          <w:sz w:val="24"/>
        </w:rPr>
        <w:t xml:space="preserve"> má za cieľ vytvoriť zákonnú požiadavku pre existenciu organizačného útvaru na úrovni Generálnej prokuratúry Slovenskej republiky s pôsobnosťou najmä v oblasti ochrany finančných záujmov Európskej únie. Touto organizačnou zložkou v súčasnosti je oddelenie závažnej kriminality zriadené </w:t>
      </w:r>
      <w:r w:rsidRPr="001F3E9D">
        <w:rPr>
          <w:rFonts w:ascii="Times New Roman" w:hAnsi="Times New Roman" w:cs="Times New Roman"/>
          <w:sz w:val="24"/>
        </w:rPr>
        <w:t>príkaz</w:t>
      </w:r>
      <w:r>
        <w:rPr>
          <w:rFonts w:ascii="Times New Roman" w:hAnsi="Times New Roman" w:cs="Times New Roman"/>
          <w:sz w:val="24"/>
        </w:rPr>
        <w:t>om</w:t>
      </w:r>
      <w:r w:rsidRPr="001F3E9D">
        <w:rPr>
          <w:rFonts w:ascii="Times New Roman" w:hAnsi="Times New Roman" w:cs="Times New Roman"/>
          <w:sz w:val="24"/>
        </w:rPr>
        <w:t xml:space="preserve"> generálneho prokurátora Slovenskej republiky por. č. 11/2024 z 18. marca 2024 o organizácii, riadení a kontrole práce na prokuratúre (organizačný poriadok)</w:t>
      </w:r>
      <w:r>
        <w:rPr>
          <w:rFonts w:ascii="Times New Roman" w:hAnsi="Times New Roman" w:cs="Times New Roman"/>
          <w:sz w:val="24"/>
        </w:rPr>
        <w:t>.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Pr="004D4429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D4429">
        <w:rPr>
          <w:rFonts w:ascii="Times New Roman" w:hAnsi="Times New Roman" w:cs="Times New Roman"/>
          <w:b/>
          <w:sz w:val="24"/>
        </w:rPr>
        <w:t>K čl. II</w:t>
      </w:r>
    </w:p>
    <w:p w:rsidR="0064109E" w:rsidRPr="001569E4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569E4">
        <w:rPr>
          <w:rFonts w:ascii="Times New Roman" w:hAnsi="Times New Roman" w:cs="Times New Roman"/>
          <w:i/>
          <w:sz w:val="24"/>
        </w:rPr>
        <w:t>(Trestný zákon)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Zmena rozsahu skutkovej podstaty trestného činu podľa § 254 ods. 2 reflektuje požiadavku smernice </w:t>
      </w:r>
      <w:r w:rsidRPr="00A153A0">
        <w:rPr>
          <w:rFonts w:ascii="Times New Roman" w:hAnsi="Times New Roman" w:cs="Times New Roman"/>
          <w:sz w:val="24"/>
        </w:rPr>
        <w:t xml:space="preserve">Európskeho parlamentu a Rady (EÚ) 2017/1371 z 5. júla 2017 o boji proti </w:t>
      </w:r>
      <w:r w:rsidRPr="00A153A0">
        <w:rPr>
          <w:rFonts w:ascii="Times New Roman" w:hAnsi="Times New Roman" w:cs="Times New Roman"/>
          <w:sz w:val="24"/>
        </w:rPr>
        <w:lastRenderedPageBreak/>
        <w:t>podvodom, ktoré poškodzujú finančné záujmy Únie, prostredníctvom trestného práva</w:t>
      </w:r>
      <w:r>
        <w:rPr>
          <w:rFonts w:ascii="Times New Roman" w:hAnsi="Times New Roman" w:cs="Times New Roman"/>
          <w:sz w:val="24"/>
        </w:rPr>
        <w:t xml:space="preserve">, čím sa posilňuje trestnoprávna ochrana finančných záujmov Európskej únie v súvislosti príjmami Európskej únie v podobe cla.  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Pr="001569E4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69E4">
        <w:rPr>
          <w:rFonts w:ascii="Times New Roman" w:hAnsi="Times New Roman" w:cs="Times New Roman"/>
          <w:b/>
          <w:sz w:val="24"/>
        </w:rPr>
        <w:t>K čl. III</w:t>
      </w:r>
    </w:p>
    <w:p w:rsidR="0064109E" w:rsidRPr="001569E4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569E4">
        <w:rPr>
          <w:rFonts w:ascii="Times New Roman" w:hAnsi="Times New Roman" w:cs="Times New Roman"/>
          <w:i/>
          <w:sz w:val="24"/>
        </w:rPr>
        <w:t>(Trestný poriadok)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Medzi z</w:t>
      </w:r>
      <w:r w:rsidRPr="00B15B7E">
        <w:rPr>
          <w:rFonts w:ascii="Times New Roman" w:hAnsi="Times New Roman" w:cs="Times New Roman"/>
          <w:sz w:val="24"/>
        </w:rPr>
        <w:t>ákladné zásady trestného konania</w:t>
      </w:r>
      <w:r>
        <w:rPr>
          <w:rFonts w:ascii="Times New Roman" w:hAnsi="Times New Roman" w:cs="Times New Roman"/>
          <w:sz w:val="24"/>
        </w:rPr>
        <w:t xml:space="preserve"> sa navrhuje doplniť zásadu, ktorá na strane orgánov činných v trestnom konaní a súdov akcentovať požiadavku na dôsledné zabezpečovanie ochrany finančných záujmov Európskej únie. 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Pr="001569E4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69E4">
        <w:rPr>
          <w:rFonts w:ascii="Times New Roman" w:hAnsi="Times New Roman" w:cs="Times New Roman"/>
          <w:b/>
          <w:sz w:val="24"/>
        </w:rPr>
        <w:t>K čl. IV</w:t>
      </w:r>
    </w:p>
    <w:p w:rsidR="0064109E" w:rsidRPr="001569E4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569E4">
        <w:rPr>
          <w:rFonts w:ascii="Times New Roman" w:hAnsi="Times New Roman" w:cs="Times New Roman"/>
          <w:i/>
          <w:sz w:val="24"/>
        </w:rPr>
        <w:t>(zákon č. 154/2001 Z. z.)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Doplnenie § 80 ods. 2 zákona č. 154/2001 Z. z. </w:t>
      </w:r>
      <w:r w:rsidRPr="001F3E9D">
        <w:rPr>
          <w:rFonts w:ascii="Times New Roman" w:hAnsi="Times New Roman" w:cs="Times New Roman"/>
          <w:sz w:val="24"/>
        </w:rPr>
        <w:t>o prokurátoroch a právnych čakateľoch prokuratúry</w:t>
      </w:r>
      <w:r>
        <w:rPr>
          <w:rFonts w:ascii="Times New Roman" w:hAnsi="Times New Roman" w:cs="Times New Roman"/>
          <w:sz w:val="24"/>
        </w:rPr>
        <w:t xml:space="preserve"> vytvára zákonnú povinnosť pre zabezpečovanie špecializovaného vzdelávania prokurátorov v oblasti ochrany finančných záujmov Európskej únie. 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Pr="001569E4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569E4">
        <w:rPr>
          <w:rFonts w:ascii="Times New Roman" w:hAnsi="Times New Roman" w:cs="Times New Roman"/>
          <w:b/>
          <w:sz w:val="24"/>
        </w:rPr>
        <w:lastRenderedPageBreak/>
        <w:t>K čl. V</w:t>
      </w:r>
    </w:p>
    <w:p w:rsidR="0064109E" w:rsidRPr="001569E4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569E4">
        <w:rPr>
          <w:rFonts w:ascii="Times New Roman" w:hAnsi="Times New Roman" w:cs="Times New Roman"/>
          <w:i/>
          <w:sz w:val="24"/>
        </w:rPr>
        <w:t>(účinnosť)</w:t>
      </w:r>
    </w:p>
    <w:p w:rsidR="0064109E" w:rsidRDefault="0064109E" w:rsidP="006410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109E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Navrhuje sa, aby zákon nadobudol účinnosť dňom vyhlásenia, pretože je dôležité zabezpečiť, aby zákon nadobudol účinnosť čo najskôr. </w:t>
      </w:r>
    </w:p>
    <w:p w:rsidR="0064109E" w:rsidRPr="0026248A" w:rsidRDefault="0064109E" w:rsidP="00641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D64EA" w:rsidRDefault="000D64EA"/>
    <w:sectPr w:rsidR="000D64EA" w:rsidSect="00AA6D19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B9" w:rsidRDefault="00790AB9">
      <w:pPr>
        <w:spacing w:after="0" w:line="240" w:lineRule="auto"/>
      </w:pPr>
      <w:r>
        <w:separator/>
      </w:r>
    </w:p>
  </w:endnote>
  <w:endnote w:type="continuationSeparator" w:id="0">
    <w:p w:rsidR="00790AB9" w:rsidRDefault="0079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441177138"/>
      <w:docPartObj>
        <w:docPartGallery w:val="Page Numbers (Bottom of Page)"/>
        <w:docPartUnique/>
      </w:docPartObj>
    </w:sdtPr>
    <w:sdtEndPr/>
    <w:sdtContent>
      <w:p w:rsidR="00AA6D19" w:rsidRPr="00AA6D19" w:rsidRDefault="0064109E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AA6D19">
          <w:rPr>
            <w:rFonts w:ascii="Times New Roman" w:hAnsi="Times New Roman" w:cs="Times New Roman"/>
            <w:sz w:val="24"/>
          </w:rPr>
          <w:fldChar w:fldCharType="begin"/>
        </w:r>
        <w:r w:rsidRPr="00AA6D19">
          <w:rPr>
            <w:rFonts w:ascii="Times New Roman" w:hAnsi="Times New Roman" w:cs="Times New Roman"/>
            <w:sz w:val="24"/>
          </w:rPr>
          <w:instrText>PAGE   \* MERGEFORMAT</w:instrText>
        </w:r>
        <w:r w:rsidRPr="00AA6D19">
          <w:rPr>
            <w:rFonts w:ascii="Times New Roman" w:hAnsi="Times New Roman" w:cs="Times New Roman"/>
            <w:sz w:val="24"/>
          </w:rPr>
          <w:fldChar w:fldCharType="separate"/>
        </w:r>
        <w:r w:rsidR="00B7270B">
          <w:rPr>
            <w:rFonts w:ascii="Times New Roman" w:hAnsi="Times New Roman" w:cs="Times New Roman"/>
            <w:noProof/>
            <w:sz w:val="24"/>
          </w:rPr>
          <w:t>2</w:t>
        </w:r>
        <w:r w:rsidRPr="00AA6D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A6D19" w:rsidRPr="00AA6D19" w:rsidRDefault="00790AB9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B9" w:rsidRDefault="00790AB9">
      <w:pPr>
        <w:spacing w:after="0" w:line="240" w:lineRule="auto"/>
      </w:pPr>
      <w:r>
        <w:separator/>
      </w:r>
    </w:p>
  </w:footnote>
  <w:footnote w:type="continuationSeparator" w:id="0">
    <w:p w:rsidR="00790AB9" w:rsidRDefault="0079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832A5"/>
    <w:multiLevelType w:val="hybridMultilevel"/>
    <w:tmpl w:val="EF2E54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9E"/>
    <w:rsid w:val="000D64EA"/>
    <w:rsid w:val="0064109E"/>
    <w:rsid w:val="00790AB9"/>
    <w:rsid w:val="00B7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8F1BB-5C65-4BB5-B687-0497BDD9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0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09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09E"/>
  </w:style>
  <w:style w:type="paragraph" w:styleId="Pta">
    <w:name w:val="footer"/>
    <w:basedOn w:val="Normlny"/>
    <w:link w:val="PtaChar"/>
    <w:uiPriority w:val="99"/>
    <w:unhideWhenUsed/>
    <w:rsid w:val="0064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2024-09-19T10:09:00Z</dcterms:created>
  <dcterms:modified xsi:type="dcterms:W3CDTF">2024-09-19T10:09:00Z</dcterms:modified>
</cp:coreProperties>
</file>