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4C220E" w14:textId="1FA833FD" w:rsidR="00450C7F" w:rsidRPr="0079001C" w:rsidRDefault="00450C7F" w:rsidP="000B728C">
      <w:pPr>
        <w:spacing w:after="0" w:line="240" w:lineRule="auto"/>
        <w:jc w:val="center"/>
        <w:rPr>
          <w:rFonts w:ascii="Times New Roman" w:hAnsi="Times New Roman" w:cs="Times New Roman"/>
          <w:b/>
          <w:bCs/>
          <w:sz w:val="24"/>
          <w:szCs w:val="24"/>
        </w:rPr>
      </w:pPr>
    </w:p>
    <w:p w14:paraId="12DF425C" w14:textId="4D50197D" w:rsidR="000B728C" w:rsidRPr="0079001C" w:rsidRDefault="000B728C" w:rsidP="000B728C">
      <w:pPr>
        <w:spacing w:after="0" w:line="240" w:lineRule="auto"/>
        <w:jc w:val="center"/>
        <w:rPr>
          <w:rFonts w:ascii="Times New Roman" w:hAnsi="Times New Roman" w:cs="Times New Roman"/>
          <w:b/>
          <w:bCs/>
          <w:sz w:val="24"/>
          <w:szCs w:val="24"/>
        </w:rPr>
      </w:pPr>
    </w:p>
    <w:p w14:paraId="14EEA502" w14:textId="0E694C64" w:rsidR="000B728C" w:rsidRPr="0079001C" w:rsidRDefault="000B728C" w:rsidP="000B728C">
      <w:pPr>
        <w:spacing w:after="0" w:line="240" w:lineRule="auto"/>
        <w:jc w:val="center"/>
        <w:rPr>
          <w:rFonts w:ascii="Times New Roman" w:hAnsi="Times New Roman" w:cs="Times New Roman"/>
          <w:b/>
          <w:bCs/>
          <w:sz w:val="24"/>
          <w:szCs w:val="24"/>
        </w:rPr>
      </w:pPr>
    </w:p>
    <w:p w14:paraId="78A45C6F" w14:textId="364EF9E1" w:rsidR="000B728C" w:rsidRPr="0079001C" w:rsidRDefault="000B728C" w:rsidP="000B728C">
      <w:pPr>
        <w:spacing w:after="0" w:line="240" w:lineRule="auto"/>
        <w:jc w:val="center"/>
        <w:rPr>
          <w:rFonts w:ascii="Times New Roman" w:hAnsi="Times New Roman" w:cs="Times New Roman"/>
          <w:b/>
          <w:bCs/>
          <w:sz w:val="24"/>
          <w:szCs w:val="24"/>
        </w:rPr>
      </w:pPr>
    </w:p>
    <w:p w14:paraId="0ED4FB91" w14:textId="328971E2" w:rsidR="000B728C" w:rsidRPr="0079001C" w:rsidRDefault="000B728C" w:rsidP="000B728C">
      <w:pPr>
        <w:spacing w:after="0" w:line="240" w:lineRule="auto"/>
        <w:jc w:val="center"/>
        <w:rPr>
          <w:rFonts w:ascii="Times New Roman" w:hAnsi="Times New Roman" w:cs="Times New Roman"/>
          <w:b/>
          <w:bCs/>
          <w:sz w:val="24"/>
          <w:szCs w:val="24"/>
        </w:rPr>
      </w:pPr>
    </w:p>
    <w:p w14:paraId="5DE2AF4A" w14:textId="6BADC23E" w:rsidR="000B728C" w:rsidRPr="0079001C" w:rsidRDefault="000B728C" w:rsidP="000B728C">
      <w:pPr>
        <w:spacing w:after="0" w:line="240" w:lineRule="auto"/>
        <w:jc w:val="center"/>
        <w:rPr>
          <w:rFonts w:ascii="Times New Roman" w:hAnsi="Times New Roman" w:cs="Times New Roman"/>
          <w:b/>
          <w:bCs/>
          <w:sz w:val="24"/>
          <w:szCs w:val="24"/>
        </w:rPr>
      </w:pPr>
    </w:p>
    <w:p w14:paraId="0401B140" w14:textId="46690DB0" w:rsidR="000B728C" w:rsidRPr="0079001C" w:rsidRDefault="000B728C" w:rsidP="000B728C">
      <w:pPr>
        <w:spacing w:after="0" w:line="240" w:lineRule="auto"/>
        <w:jc w:val="center"/>
        <w:rPr>
          <w:rFonts w:ascii="Times New Roman" w:hAnsi="Times New Roman" w:cs="Times New Roman"/>
          <w:b/>
          <w:bCs/>
          <w:sz w:val="24"/>
          <w:szCs w:val="24"/>
        </w:rPr>
      </w:pPr>
    </w:p>
    <w:p w14:paraId="473EF001" w14:textId="7C097A40" w:rsidR="000B728C" w:rsidRPr="0079001C" w:rsidRDefault="000B728C" w:rsidP="000B728C">
      <w:pPr>
        <w:spacing w:after="0" w:line="240" w:lineRule="auto"/>
        <w:jc w:val="center"/>
        <w:rPr>
          <w:rFonts w:ascii="Times New Roman" w:hAnsi="Times New Roman" w:cs="Times New Roman"/>
          <w:b/>
          <w:bCs/>
          <w:sz w:val="24"/>
          <w:szCs w:val="24"/>
        </w:rPr>
      </w:pPr>
    </w:p>
    <w:p w14:paraId="12A3E63C" w14:textId="7637086A" w:rsidR="000B728C" w:rsidRPr="0079001C" w:rsidRDefault="000B728C" w:rsidP="000B728C">
      <w:pPr>
        <w:spacing w:after="0" w:line="240" w:lineRule="auto"/>
        <w:jc w:val="center"/>
        <w:rPr>
          <w:rFonts w:ascii="Times New Roman" w:hAnsi="Times New Roman" w:cs="Times New Roman"/>
          <w:b/>
          <w:bCs/>
          <w:sz w:val="24"/>
          <w:szCs w:val="24"/>
        </w:rPr>
      </w:pPr>
    </w:p>
    <w:p w14:paraId="384ACE02" w14:textId="34915821" w:rsidR="000B728C" w:rsidRPr="0079001C" w:rsidRDefault="000B728C" w:rsidP="000B728C">
      <w:pPr>
        <w:spacing w:after="0" w:line="240" w:lineRule="auto"/>
        <w:jc w:val="center"/>
        <w:rPr>
          <w:rFonts w:ascii="Times New Roman" w:hAnsi="Times New Roman" w:cs="Times New Roman"/>
          <w:b/>
          <w:bCs/>
          <w:sz w:val="24"/>
          <w:szCs w:val="24"/>
        </w:rPr>
      </w:pPr>
    </w:p>
    <w:p w14:paraId="46EEAB8D" w14:textId="39D9F079" w:rsidR="000B728C" w:rsidRPr="0079001C" w:rsidRDefault="000B728C" w:rsidP="000B728C">
      <w:pPr>
        <w:spacing w:after="0" w:line="240" w:lineRule="auto"/>
        <w:jc w:val="center"/>
        <w:rPr>
          <w:rFonts w:ascii="Times New Roman" w:hAnsi="Times New Roman" w:cs="Times New Roman"/>
          <w:b/>
          <w:bCs/>
          <w:sz w:val="24"/>
          <w:szCs w:val="24"/>
        </w:rPr>
      </w:pPr>
    </w:p>
    <w:p w14:paraId="78EB20DA" w14:textId="00F8140B" w:rsidR="000B728C" w:rsidRPr="0079001C" w:rsidRDefault="000B728C" w:rsidP="000B728C">
      <w:pPr>
        <w:spacing w:after="0" w:line="240" w:lineRule="auto"/>
        <w:jc w:val="center"/>
        <w:rPr>
          <w:rFonts w:ascii="Times New Roman" w:hAnsi="Times New Roman" w:cs="Times New Roman"/>
          <w:b/>
          <w:bCs/>
          <w:sz w:val="24"/>
          <w:szCs w:val="24"/>
        </w:rPr>
      </w:pPr>
    </w:p>
    <w:p w14:paraId="4825A39E" w14:textId="77777777" w:rsidR="000B728C" w:rsidRPr="0079001C" w:rsidRDefault="000B728C" w:rsidP="000B728C">
      <w:pPr>
        <w:spacing w:after="0" w:line="240" w:lineRule="auto"/>
        <w:jc w:val="center"/>
        <w:rPr>
          <w:rFonts w:ascii="Times New Roman" w:hAnsi="Times New Roman" w:cs="Times New Roman"/>
          <w:b/>
          <w:bCs/>
          <w:sz w:val="24"/>
          <w:szCs w:val="24"/>
        </w:rPr>
      </w:pPr>
    </w:p>
    <w:p w14:paraId="09B642E7" w14:textId="57CF4688" w:rsidR="000B728C" w:rsidRPr="0079001C" w:rsidRDefault="000B728C" w:rsidP="000B728C">
      <w:pPr>
        <w:spacing w:after="0" w:line="240" w:lineRule="auto"/>
        <w:jc w:val="center"/>
        <w:rPr>
          <w:rFonts w:ascii="Times New Roman" w:hAnsi="Times New Roman" w:cs="Times New Roman"/>
          <w:b/>
          <w:bCs/>
          <w:sz w:val="24"/>
          <w:szCs w:val="24"/>
        </w:rPr>
      </w:pPr>
    </w:p>
    <w:p w14:paraId="45D1B2B0" w14:textId="2B28F051" w:rsidR="000B728C" w:rsidRPr="0079001C" w:rsidRDefault="000B728C" w:rsidP="000B728C">
      <w:pPr>
        <w:spacing w:after="0" w:line="240" w:lineRule="auto"/>
        <w:jc w:val="center"/>
        <w:rPr>
          <w:rFonts w:ascii="Times New Roman" w:hAnsi="Times New Roman" w:cs="Times New Roman"/>
          <w:b/>
          <w:bCs/>
          <w:sz w:val="24"/>
          <w:szCs w:val="24"/>
        </w:rPr>
      </w:pPr>
    </w:p>
    <w:p w14:paraId="5C9820E6" w14:textId="77777777" w:rsidR="000B728C" w:rsidRPr="0079001C" w:rsidRDefault="000B728C" w:rsidP="000B728C">
      <w:pPr>
        <w:spacing w:after="0" w:line="240" w:lineRule="auto"/>
        <w:jc w:val="center"/>
        <w:rPr>
          <w:rFonts w:ascii="Times New Roman" w:hAnsi="Times New Roman" w:cs="Times New Roman"/>
          <w:b/>
          <w:bCs/>
          <w:sz w:val="24"/>
          <w:szCs w:val="24"/>
        </w:rPr>
      </w:pPr>
    </w:p>
    <w:p w14:paraId="5CF50724" w14:textId="4BA1E0FC" w:rsidR="3EE67BB9" w:rsidRPr="0079001C" w:rsidRDefault="3EE67BB9" w:rsidP="000B728C">
      <w:pPr>
        <w:spacing w:after="0" w:line="240" w:lineRule="auto"/>
        <w:jc w:val="center"/>
        <w:rPr>
          <w:rFonts w:ascii="Times New Roman" w:hAnsi="Times New Roman" w:cs="Times New Roman"/>
          <w:b/>
          <w:bCs/>
          <w:sz w:val="24"/>
          <w:szCs w:val="24"/>
        </w:rPr>
      </w:pPr>
    </w:p>
    <w:p w14:paraId="673D950D" w14:textId="3040D2AB" w:rsidR="5AEA28E9" w:rsidRPr="0079001C" w:rsidRDefault="5AEA28E9" w:rsidP="000B728C">
      <w:pPr>
        <w:spacing w:after="0" w:line="240" w:lineRule="auto"/>
        <w:jc w:val="center"/>
        <w:rPr>
          <w:rFonts w:ascii="Times New Roman" w:hAnsi="Times New Roman" w:cs="Times New Roman"/>
          <w:b/>
          <w:bCs/>
          <w:sz w:val="24"/>
          <w:szCs w:val="24"/>
        </w:rPr>
      </w:pPr>
    </w:p>
    <w:p w14:paraId="63F99134" w14:textId="68F63016" w:rsidR="5AEA28E9" w:rsidRPr="0079001C" w:rsidRDefault="5AEA28E9" w:rsidP="000B728C">
      <w:pPr>
        <w:spacing w:after="0" w:line="240" w:lineRule="auto"/>
        <w:jc w:val="center"/>
        <w:rPr>
          <w:rFonts w:ascii="Times New Roman" w:hAnsi="Times New Roman" w:cs="Times New Roman"/>
          <w:b/>
          <w:bCs/>
          <w:sz w:val="24"/>
          <w:szCs w:val="24"/>
        </w:rPr>
      </w:pPr>
    </w:p>
    <w:p w14:paraId="5946417D" w14:textId="77777777" w:rsidR="00450C7F" w:rsidRPr="0079001C" w:rsidRDefault="00450C7F" w:rsidP="000B728C">
      <w:pPr>
        <w:spacing w:after="0" w:line="240" w:lineRule="auto"/>
        <w:jc w:val="center"/>
        <w:rPr>
          <w:rFonts w:ascii="Times New Roman" w:hAnsi="Times New Roman" w:cs="Times New Roman"/>
          <w:b/>
          <w:bCs/>
          <w:sz w:val="24"/>
          <w:szCs w:val="24"/>
        </w:rPr>
      </w:pPr>
    </w:p>
    <w:p w14:paraId="2686D7F9" w14:textId="3D9EB919" w:rsidR="00D962B7" w:rsidRPr="0079001C" w:rsidRDefault="1971C88C" w:rsidP="000B728C">
      <w:pPr>
        <w:spacing w:after="0" w:line="240" w:lineRule="auto"/>
        <w:jc w:val="center"/>
        <w:rPr>
          <w:rFonts w:ascii="Times New Roman" w:hAnsi="Times New Roman" w:cs="Times New Roman"/>
          <w:b/>
          <w:bCs/>
          <w:sz w:val="24"/>
          <w:szCs w:val="24"/>
        </w:rPr>
      </w:pPr>
      <w:r w:rsidRPr="0079001C">
        <w:rPr>
          <w:rFonts w:ascii="Times New Roman" w:hAnsi="Times New Roman" w:cs="Times New Roman"/>
          <w:b/>
          <w:bCs/>
          <w:sz w:val="24"/>
          <w:szCs w:val="24"/>
        </w:rPr>
        <w:t>z</w:t>
      </w:r>
      <w:r w:rsidR="000B728C" w:rsidRPr="0079001C">
        <w:rPr>
          <w:rFonts w:ascii="Times New Roman" w:hAnsi="Times New Roman" w:cs="Times New Roman"/>
          <w:b/>
          <w:bCs/>
          <w:sz w:val="24"/>
          <w:szCs w:val="24"/>
        </w:rPr>
        <w:t> 18. septembra</w:t>
      </w:r>
      <w:r w:rsidRPr="0079001C">
        <w:rPr>
          <w:rFonts w:ascii="Times New Roman" w:hAnsi="Times New Roman" w:cs="Times New Roman"/>
          <w:b/>
          <w:bCs/>
          <w:sz w:val="24"/>
          <w:szCs w:val="24"/>
        </w:rPr>
        <w:t xml:space="preserve"> 202</w:t>
      </w:r>
      <w:r w:rsidR="7A43D257" w:rsidRPr="0079001C">
        <w:rPr>
          <w:rFonts w:ascii="Times New Roman" w:hAnsi="Times New Roman" w:cs="Times New Roman"/>
          <w:b/>
          <w:bCs/>
          <w:sz w:val="24"/>
          <w:szCs w:val="24"/>
        </w:rPr>
        <w:t>4</w:t>
      </w:r>
      <w:r w:rsidRPr="0079001C">
        <w:rPr>
          <w:rFonts w:ascii="Times New Roman" w:hAnsi="Times New Roman" w:cs="Times New Roman"/>
          <w:b/>
          <w:bCs/>
          <w:sz w:val="24"/>
          <w:szCs w:val="24"/>
        </w:rPr>
        <w:t>,</w:t>
      </w:r>
    </w:p>
    <w:p w14:paraId="0D2FDC3C" w14:textId="77777777" w:rsidR="000B728C" w:rsidRPr="0079001C" w:rsidRDefault="000B728C" w:rsidP="000B728C">
      <w:pPr>
        <w:spacing w:after="0" w:line="240" w:lineRule="auto"/>
        <w:jc w:val="center"/>
        <w:rPr>
          <w:rFonts w:ascii="Times New Roman" w:hAnsi="Times New Roman" w:cs="Times New Roman"/>
          <w:b/>
          <w:bCs/>
          <w:sz w:val="24"/>
          <w:szCs w:val="24"/>
        </w:rPr>
      </w:pPr>
    </w:p>
    <w:p w14:paraId="4C3F796A" w14:textId="15F8E14A" w:rsidR="0204707D" w:rsidRPr="0079001C" w:rsidRDefault="0204707D" w:rsidP="000B728C">
      <w:pPr>
        <w:spacing w:after="0" w:line="240" w:lineRule="auto"/>
        <w:jc w:val="center"/>
        <w:rPr>
          <w:rFonts w:ascii="Times New Roman" w:hAnsi="Times New Roman" w:cs="Times New Roman"/>
          <w:b/>
          <w:bCs/>
          <w:sz w:val="24"/>
          <w:szCs w:val="24"/>
        </w:rPr>
      </w:pPr>
      <w:r w:rsidRPr="0079001C">
        <w:rPr>
          <w:rFonts w:ascii="Times New Roman" w:hAnsi="Times New Roman" w:cs="Times New Roman"/>
          <w:b/>
          <w:bCs/>
          <w:sz w:val="24"/>
          <w:szCs w:val="24"/>
        </w:rPr>
        <w:t>ktorým sa mení a dopĺňa zákon č. 414/2012 Z. z. o obchodovaní s emisnými kvótami a o zmene a doplnení niektorých zákonov v znení neskorších predpisov a ktorým sa menia a dopĺňajú niektoré zákony</w:t>
      </w:r>
    </w:p>
    <w:p w14:paraId="50E339A4" w14:textId="2FE20B61" w:rsidR="26CA0A40" w:rsidRPr="0079001C" w:rsidRDefault="26CA0A40" w:rsidP="000B728C">
      <w:pPr>
        <w:spacing w:after="0" w:line="240" w:lineRule="auto"/>
        <w:jc w:val="center"/>
        <w:rPr>
          <w:rFonts w:ascii="Times New Roman" w:hAnsi="Times New Roman" w:cs="Times New Roman"/>
          <w:b/>
          <w:bCs/>
          <w:sz w:val="24"/>
          <w:szCs w:val="24"/>
        </w:rPr>
      </w:pPr>
    </w:p>
    <w:p w14:paraId="272617FF" w14:textId="5E03AD9A" w:rsidR="5AEA28E9" w:rsidRPr="0079001C" w:rsidRDefault="5AEA28E9" w:rsidP="000B728C">
      <w:pPr>
        <w:spacing w:after="0" w:line="240" w:lineRule="auto"/>
        <w:jc w:val="center"/>
        <w:rPr>
          <w:rFonts w:ascii="Times New Roman" w:hAnsi="Times New Roman" w:cs="Times New Roman"/>
          <w:b/>
          <w:bCs/>
          <w:sz w:val="24"/>
          <w:szCs w:val="24"/>
        </w:rPr>
      </w:pPr>
    </w:p>
    <w:p w14:paraId="20C60D36" w14:textId="77777777" w:rsidR="00D962B7" w:rsidRPr="0079001C" w:rsidRDefault="00D962B7" w:rsidP="000B728C">
      <w:pPr>
        <w:spacing w:after="0" w:line="240" w:lineRule="auto"/>
        <w:jc w:val="both"/>
        <w:rPr>
          <w:rFonts w:ascii="Times New Roman" w:hAnsi="Times New Roman" w:cs="Times New Roman"/>
          <w:sz w:val="24"/>
          <w:szCs w:val="24"/>
        </w:rPr>
      </w:pPr>
    </w:p>
    <w:p w14:paraId="68F59074" w14:textId="35DF3441" w:rsidR="00D962B7" w:rsidRPr="0079001C" w:rsidRDefault="3EE67BB9" w:rsidP="000B728C">
      <w:pPr>
        <w:spacing w:after="0" w:line="240" w:lineRule="auto"/>
        <w:ind w:firstLine="708"/>
        <w:jc w:val="both"/>
        <w:rPr>
          <w:rFonts w:ascii="Times New Roman" w:hAnsi="Times New Roman" w:cs="Times New Roman"/>
          <w:sz w:val="24"/>
          <w:szCs w:val="24"/>
        </w:rPr>
      </w:pPr>
      <w:r w:rsidRPr="0079001C">
        <w:rPr>
          <w:rFonts w:ascii="Times New Roman" w:hAnsi="Times New Roman" w:cs="Times New Roman"/>
          <w:sz w:val="24"/>
          <w:szCs w:val="24"/>
        </w:rPr>
        <w:t>Národná rada Slovenskej republiky sa uzniesla na tomto zákone:</w:t>
      </w:r>
    </w:p>
    <w:p w14:paraId="4EE46E6A" w14:textId="77777777" w:rsidR="000A211E" w:rsidRPr="0079001C" w:rsidRDefault="000A211E" w:rsidP="00F94C59">
      <w:pPr>
        <w:tabs>
          <w:tab w:val="left" w:pos="284"/>
        </w:tabs>
        <w:spacing w:after="0" w:line="240" w:lineRule="auto"/>
        <w:ind w:firstLine="708"/>
        <w:jc w:val="both"/>
        <w:rPr>
          <w:rFonts w:ascii="Times New Roman" w:hAnsi="Times New Roman" w:cs="Times New Roman"/>
          <w:sz w:val="24"/>
          <w:szCs w:val="24"/>
        </w:rPr>
      </w:pPr>
    </w:p>
    <w:p w14:paraId="2FB3A90E" w14:textId="10379815" w:rsidR="00D962B7" w:rsidRDefault="3EE67BB9" w:rsidP="00B26583">
      <w:pPr>
        <w:tabs>
          <w:tab w:val="left" w:pos="284"/>
        </w:tabs>
        <w:spacing w:after="0" w:line="240" w:lineRule="auto"/>
        <w:jc w:val="center"/>
        <w:rPr>
          <w:rFonts w:ascii="Times New Roman" w:hAnsi="Times New Roman" w:cs="Times New Roman"/>
          <w:b/>
          <w:sz w:val="24"/>
          <w:szCs w:val="24"/>
        </w:rPr>
      </w:pPr>
      <w:r w:rsidRPr="0079001C">
        <w:rPr>
          <w:rFonts w:ascii="Times New Roman" w:hAnsi="Times New Roman" w:cs="Times New Roman"/>
          <w:b/>
          <w:sz w:val="24"/>
          <w:szCs w:val="24"/>
        </w:rPr>
        <w:t>Čl. I</w:t>
      </w:r>
    </w:p>
    <w:p w14:paraId="3FD213E1" w14:textId="77777777" w:rsidR="00B26583" w:rsidRPr="0079001C" w:rsidRDefault="00B26583" w:rsidP="00B26583">
      <w:pPr>
        <w:tabs>
          <w:tab w:val="left" w:pos="284"/>
        </w:tabs>
        <w:spacing w:after="0" w:line="240" w:lineRule="auto"/>
        <w:jc w:val="center"/>
        <w:rPr>
          <w:rFonts w:ascii="Times New Roman" w:hAnsi="Times New Roman" w:cs="Times New Roman"/>
          <w:b/>
          <w:sz w:val="24"/>
          <w:szCs w:val="24"/>
        </w:rPr>
      </w:pPr>
    </w:p>
    <w:p w14:paraId="1A693BAE" w14:textId="2B8F98E6" w:rsidR="00D962B7" w:rsidRPr="0079001C" w:rsidRDefault="32D9E9C7" w:rsidP="00F94C59">
      <w:pPr>
        <w:tabs>
          <w:tab w:val="left" w:pos="284"/>
        </w:tabs>
        <w:spacing w:after="0" w:line="240" w:lineRule="auto"/>
        <w:ind w:firstLine="708"/>
        <w:jc w:val="both"/>
        <w:rPr>
          <w:rFonts w:ascii="Times New Roman" w:hAnsi="Times New Roman" w:cs="Times New Roman"/>
          <w:b/>
          <w:sz w:val="24"/>
          <w:szCs w:val="24"/>
        </w:rPr>
      </w:pPr>
      <w:r w:rsidRPr="0079001C">
        <w:rPr>
          <w:rFonts w:ascii="Times New Roman" w:hAnsi="Times New Roman" w:cs="Times New Roman"/>
          <w:b/>
          <w:sz w:val="24"/>
          <w:szCs w:val="24"/>
        </w:rPr>
        <w:t>Zákon č. 414/2012 Z. z. o obchodovaní s emisnými kvótami a o zmene a doplnení niektorých zákonov v znení zákona č. 399/2014 Z. z., záko</w:t>
      </w:r>
      <w:r w:rsidR="7FE0727A" w:rsidRPr="0079001C">
        <w:rPr>
          <w:rFonts w:ascii="Times New Roman" w:hAnsi="Times New Roman" w:cs="Times New Roman"/>
          <w:b/>
          <w:sz w:val="24"/>
          <w:szCs w:val="24"/>
        </w:rPr>
        <w:t>na č. 262/2015 Z. z., zákona č. </w:t>
      </w:r>
      <w:r w:rsidRPr="0079001C">
        <w:rPr>
          <w:rFonts w:ascii="Times New Roman" w:hAnsi="Times New Roman" w:cs="Times New Roman"/>
          <w:b/>
          <w:sz w:val="24"/>
          <w:szCs w:val="24"/>
        </w:rPr>
        <w:t>332/2017 Z. z., zákona č. 177/2018 Z.</w:t>
      </w:r>
      <w:r w:rsidR="5D51BBC1" w:rsidRPr="0079001C">
        <w:rPr>
          <w:rFonts w:ascii="Times New Roman" w:hAnsi="Times New Roman" w:cs="Times New Roman"/>
          <w:b/>
          <w:sz w:val="24"/>
          <w:szCs w:val="24"/>
        </w:rPr>
        <w:t xml:space="preserve"> z., zákona č. 296/2019 Z. z., </w:t>
      </w:r>
      <w:r w:rsidRPr="0079001C">
        <w:rPr>
          <w:rFonts w:ascii="Times New Roman" w:hAnsi="Times New Roman" w:cs="Times New Roman"/>
          <w:b/>
          <w:sz w:val="24"/>
          <w:szCs w:val="24"/>
        </w:rPr>
        <w:t>zákona č. 535/2021 Z. z.</w:t>
      </w:r>
      <w:r w:rsidR="5D51BBC1" w:rsidRPr="0079001C">
        <w:rPr>
          <w:rFonts w:ascii="Times New Roman" w:hAnsi="Times New Roman" w:cs="Times New Roman"/>
          <w:b/>
          <w:sz w:val="24"/>
          <w:szCs w:val="24"/>
        </w:rPr>
        <w:t xml:space="preserve"> a zákona</w:t>
      </w:r>
      <w:r w:rsidRPr="0079001C">
        <w:rPr>
          <w:rFonts w:ascii="Times New Roman" w:hAnsi="Times New Roman" w:cs="Times New Roman"/>
          <w:b/>
          <w:sz w:val="24"/>
          <w:szCs w:val="24"/>
        </w:rPr>
        <w:t xml:space="preserve"> </w:t>
      </w:r>
      <w:r w:rsidR="5D51BBC1" w:rsidRPr="0079001C">
        <w:rPr>
          <w:rFonts w:ascii="Times New Roman" w:hAnsi="Times New Roman" w:cs="Times New Roman"/>
          <w:b/>
          <w:sz w:val="24"/>
          <w:szCs w:val="24"/>
        </w:rPr>
        <w:t xml:space="preserve">č. </w:t>
      </w:r>
      <w:r w:rsidR="0D4E7A0D" w:rsidRPr="0079001C">
        <w:rPr>
          <w:rFonts w:ascii="Times New Roman" w:hAnsi="Times New Roman" w:cs="Times New Roman"/>
          <w:b/>
          <w:sz w:val="24"/>
          <w:szCs w:val="24"/>
        </w:rPr>
        <w:t>186</w:t>
      </w:r>
      <w:r w:rsidR="5D51BBC1" w:rsidRPr="0079001C">
        <w:rPr>
          <w:rFonts w:ascii="Times New Roman" w:hAnsi="Times New Roman" w:cs="Times New Roman"/>
          <w:b/>
          <w:sz w:val="24"/>
          <w:szCs w:val="24"/>
        </w:rPr>
        <w:t xml:space="preserve">/2023 </w:t>
      </w:r>
      <w:r w:rsidR="5EA78521" w:rsidRPr="0079001C">
        <w:rPr>
          <w:rFonts w:ascii="Times New Roman" w:hAnsi="Times New Roman" w:cs="Times New Roman"/>
          <w:b/>
          <w:sz w:val="24"/>
          <w:szCs w:val="24"/>
        </w:rPr>
        <w:t xml:space="preserve">Z. z. </w:t>
      </w:r>
      <w:r w:rsidRPr="0079001C">
        <w:rPr>
          <w:rFonts w:ascii="Times New Roman" w:hAnsi="Times New Roman" w:cs="Times New Roman"/>
          <w:b/>
          <w:sz w:val="24"/>
          <w:szCs w:val="24"/>
        </w:rPr>
        <w:t>sa mení a dopĺňa takto:</w:t>
      </w:r>
    </w:p>
    <w:p w14:paraId="52234186" w14:textId="77777777" w:rsidR="00284F46" w:rsidRPr="0079001C" w:rsidRDefault="00284F46" w:rsidP="00F94C59">
      <w:pPr>
        <w:tabs>
          <w:tab w:val="left" w:pos="284"/>
        </w:tabs>
        <w:spacing w:after="0" w:line="240" w:lineRule="auto"/>
        <w:jc w:val="both"/>
        <w:rPr>
          <w:rFonts w:ascii="Times New Roman" w:hAnsi="Times New Roman" w:cs="Times New Roman"/>
          <w:sz w:val="24"/>
          <w:szCs w:val="24"/>
        </w:rPr>
      </w:pPr>
    </w:p>
    <w:p w14:paraId="5FE1FEC9" w14:textId="63D9F881" w:rsidR="00107306" w:rsidRPr="0079001C" w:rsidRDefault="3481671F" w:rsidP="00F94C59">
      <w:pPr>
        <w:pStyle w:val="Odsekzoznamu"/>
        <w:numPr>
          <w:ilvl w:val="0"/>
          <w:numId w:val="25"/>
        </w:numPr>
        <w:tabs>
          <w:tab w:val="left" w:pos="284"/>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V § 1</w:t>
      </w:r>
      <w:r w:rsidR="117C4AED" w:rsidRPr="0079001C">
        <w:rPr>
          <w:rFonts w:ascii="Times New Roman" w:hAnsi="Times New Roman" w:cs="Times New Roman"/>
          <w:sz w:val="24"/>
          <w:szCs w:val="24"/>
        </w:rPr>
        <w:t xml:space="preserve"> písm</w:t>
      </w:r>
      <w:r w:rsidR="2A253D44" w:rsidRPr="0079001C">
        <w:rPr>
          <w:rFonts w:ascii="Times New Roman" w:hAnsi="Times New Roman" w:cs="Times New Roman"/>
          <w:sz w:val="24"/>
          <w:szCs w:val="24"/>
        </w:rPr>
        <w:t>eno</w:t>
      </w:r>
      <w:r w:rsidR="117C4AED" w:rsidRPr="0079001C">
        <w:rPr>
          <w:rFonts w:ascii="Times New Roman" w:hAnsi="Times New Roman" w:cs="Times New Roman"/>
          <w:sz w:val="24"/>
          <w:szCs w:val="24"/>
        </w:rPr>
        <w:t xml:space="preserve"> a) </w:t>
      </w:r>
      <w:r w:rsidR="2A253D44" w:rsidRPr="0079001C">
        <w:rPr>
          <w:rFonts w:ascii="Times New Roman" w:hAnsi="Times New Roman" w:cs="Times New Roman"/>
          <w:sz w:val="24"/>
          <w:szCs w:val="24"/>
        </w:rPr>
        <w:t>znie:</w:t>
      </w:r>
    </w:p>
    <w:p w14:paraId="7BF84812" w14:textId="23336273" w:rsidR="007F39F1" w:rsidRPr="0079001C" w:rsidRDefault="2A253D44" w:rsidP="00F94C59">
      <w:pPr>
        <w:pStyle w:val="Odsekzoznamu"/>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„a) obchodovanie s emisnými kvótami skleníkových plynov v Slovenskej republike, kt</w:t>
      </w:r>
      <w:r w:rsidR="347161AF" w:rsidRPr="0079001C">
        <w:rPr>
          <w:rFonts w:ascii="Times New Roman" w:hAnsi="Times New Roman" w:cs="Times New Roman"/>
          <w:sz w:val="24"/>
          <w:szCs w:val="24"/>
        </w:rPr>
        <w:t xml:space="preserve">oré podporuje znižovanie emisií </w:t>
      </w:r>
      <w:r w:rsidRPr="0079001C">
        <w:rPr>
          <w:rFonts w:ascii="Times New Roman" w:hAnsi="Times New Roman" w:cs="Times New Roman"/>
          <w:sz w:val="24"/>
          <w:szCs w:val="24"/>
        </w:rPr>
        <w:t>skleníkových plynov nákladovo efektívnym spôsobom (ďalej len „systém obchodovania“),“</w:t>
      </w:r>
      <w:r w:rsidR="3381EF5E" w:rsidRPr="0079001C">
        <w:rPr>
          <w:rFonts w:ascii="Times New Roman" w:hAnsi="Times New Roman" w:cs="Times New Roman"/>
          <w:sz w:val="24"/>
          <w:szCs w:val="24"/>
        </w:rPr>
        <w:t>.</w:t>
      </w:r>
    </w:p>
    <w:p w14:paraId="3C03B6C5" w14:textId="77777777" w:rsidR="00373F04" w:rsidRPr="0079001C" w:rsidRDefault="00373F04" w:rsidP="00F94C59">
      <w:pPr>
        <w:pStyle w:val="Odsekzoznamu"/>
        <w:tabs>
          <w:tab w:val="left" w:pos="284"/>
        </w:tabs>
        <w:spacing w:after="0" w:line="240" w:lineRule="auto"/>
        <w:ind w:left="0"/>
        <w:jc w:val="both"/>
        <w:rPr>
          <w:rFonts w:ascii="Times New Roman" w:hAnsi="Times New Roman" w:cs="Times New Roman"/>
          <w:sz w:val="24"/>
          <w:szCs w:val="24"/>
        </w:rPr>
      </w:pPr>
    </w:p>
    <w:p w14:paraId="7EF1DFAF" w14:textId="2877F0E5" w:rsidR="00315805" w:rsidRPr="0079001C" w:rsidRDefault="3B210337" w:rsidP="00F94C59">
      <w:pPr>
        <w:pStyle w:val="Odsekzoznamu"/>
        <w:numPr>
          <w:ilvl w:val="0"/>
          <w:numId w:val="25"/>
        </w:numPr>
        <w:tabs>
          <w:tab w:val="left" w:pos="284"/>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V § 1</w:t>
      </w:r>
      <w:r w:rsidR="7B4C3A2D" w:rsidRPr="0079001C">
        <w:rPr>
          <w:rFonts w:ascii="Times New Roman" w:hAnsi="Times New Roman" w:cs="Times New Roman"/>
          <w:sz w:val="24"/>
          <w:szCs w:val="24"/>
        </w:rPr>
        <w:t xml:space="preserve"> </w:t>
      </w:r>
      <w:r w:rsidRPr="0079001C">
        <w:rPr>
          <w:rFonts w:ascii="Times New Roman" w:hAnsi="Times New Roman" w:cs="Times New Roman"/>
          <w:sz w:val="24"/>
          <w:szCs w:val="24"/>
        </w:rPr>
        <w:t xml:space="preserve">písm. b) sa za slovo „lietadiel“ </w:t>
      </w:r>
      <w:r w:rsidR="7B4C3A2D" w:rsidRPr="0079001C">
        <w:rPr>
          <w:rFonts w:ascii="Times New Roman" w:hAnsi="Times New Roman" w:cs="Times New Roman"/>
          <w:sz w:val="24"/>
          <w:szCs w:val="24"/>
        </w:rPr>
        <w:t xml:space="preserve">vkladá </w:t>
      </w:r>
      <w:r w:rsidR="777A516E" w:rsidRPr="0079001C">
        <w:rPr>
          <w:rFonts w:ascii="Times New Roman" w:hAnsi="Times New Roman" w:cs="Times New Roman"/>
          <w:sz w:val="24"/>
          <w:szCs w:val="24"/>
        </w:rPr>
        <w:t xml:space="preserve">čiarka a </w:t>
      </w:r>
      <w:r w:rsidRPr="0079001C">
        <w:rPr>
          <w:rFonts w:ascii="Times New Roman" w:hAnsi="Times New Roman" w:cs="Times New Roman"/>
          <w:sz w:val="24"/>
          <w:szCs w:val="24"/>
        </w:rPr>
        <w:t>slová „</w:t>
      </w:r>
      <w:r w:rsidR="777A516E" w:rsidRPr="0079001C">
        <w:rPr>
          <w:rFonts w:ascii="Times New Roman" w:hAnsi="Times New Roman" w:cs="Times New Roman"/>
          <w:sz w:val="24"/>
          <w:szCs w:val="24"/>
        </w:rPr>
        <w:t xml:space="preserve">lodných spoločností, regulovaných subjektov“. </w:t>
      </w:r>
    </w:p>
    <w:p w14:paraId="201F343D" w14:textId="77777777" w:rsidR="00315805" w:rsidRPr="0079001C" w:rsidRDefault="00315805" w:rsidP="00F94C59">
      <w:pPr>
        <w:pStyle w:val="Odsekzoznamu"/>
        <w:tabs>
          <w:tab w:val="left" w:pos="284"/>
        </w:tabs>
        <w:spacing w:after="0" w:line="240" w:lineRule="auto"/>
        <w:ind w:left="0"/>
        <w:jc w:val="both"/>
        <w:rPr>
          <w:rFonts w:ascii="Times New Roman" w:hAnsi="Times New Roman" w:cs="Times New Roman"/>
          <w:sz w:val="24"/>
          <w:szCs w:val="24"/>
        </w:rPr>
      </w:pPr>
    </w:p>
    <w:p w14:paraId="6823BEC8" w14:textId="77777777" w:rsidR="00B606AF" w:rsidRPr="0079001C" w:rsidRDefault="1D7F3693" w:rsidP="00F94C59">
      <w:pPr>
        <w:pStyle w:val="Odsekzoznamu"/>
        <w:numPr>
          <w:ilvl w:val="0"/>
          <w:numId w:val="25"/>
        </w:numPr>
        <w:tabs>
          <w:tab w:val="left" w:pos="284"/>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V § 2 písmeno c) znie:</w:t>
      </w:r>
    </w:p>
    <w:p w14:paraId="3E5AE875" w14:textId="0EB5D072" w:rsidR="00B606AF" w:rsidRPr="0079001C" w:rsidRDefault="67DAEC7F" w:rsidP="00F94C59">
      <w:pPr>
        <w:pStyle w:val="Odsekzoznamu"/>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„c) emisiou uvoľňovanie skleníkových plynov zo zdrojov v prevádzke alebo uvoľňovanie plynov z lietadla vykonávajúceho leteckú činnosť uvedenú v prílohe č. 1 tabuľke D alebo z lod</w:t>
      </w:r>
      <w:r w:rsidR="24AC1FE0" w:rsidRPr="0079001C">
        <w:rPr>
          <w:rFonts w:ascii="Times New Roman" w:hAnsi="Times New Roman" w:cs="Times New Roman"/>
          <w:sz w:val="24"/>
          <w:szCs w:val="24"/>
        </w:rPr>
        <w:t>e</w:t>
      </w:r>
      <w:r w:rsidRPr="0079001C">
        <w:rPr>
          <w:rFonts w:ascii="Times New Roman" w:hAnsi="Times New Roman" w:cs="Times New Roman"/>
          <w:sz w:val="24"/>
          <w:szCs w:val="24"/>
        </w:rPr>
        <w:t xml:space="preserve"> vykonávaj</w:t>
      </w:r>
      <w:r w:rsidR="23670400" w:rsidRPr="0079001C">
        <w:rPr>
          <w:rFonts w:ascii="Times New Roman" w:hAnsi="Times New Roman" w:cs="Times New Roman"/>
          <w:sz w:val="24"/>
          <w:szCs w:val="24"/>
        </w:rPr>
        <w:t>úcej</w:t>
      </w:r>
      <w:r w:rsidRPr="0079001C">
        <w:rPr>
          <w:rFonts w:ascii="Times New Roman" w:hAnsi="Times New Roman" w:cs="Times New Roman"/>
          <w:sz w:val="24"/>
          <w:szCs w:val="24"/>
        </w:rPr>
        <w:t xml:space="preserve"> činnosť námornej dopravy uvedenú v prílohe č. 1 tabuľke C, pričom </w:t>
      </w:r>
      <w:r w:rsidRPr="0079001C">
        <w:rPr>
          <w:rFonts w:ascii="Times New Roman" w:hAnsi="Times New Roman" w:cs="Times New Roman"/>
          <w:sz w:val="24"/>
          <w:szCs w:val="24"/>
        </w:rPr>
        <w:lastRenderedPageBreak/>
        <w:t>ide o plyny špecifikované v súvislosti s danou činnosťou, alebo uvoľňovanie skleníkových plynov zodpovedajúcich činnosti uvedenej v prílohe č. 1 tabuľke B,“</w:t>
      </w:r>
      <w:r w:rsidR="346E19E1" w:rsidRPr="0079001C">
        <w:rPr>
          <w:rFonts w:ascii="Times New Roman" w:hAnsi="Times New Roman" w:cs="Times New Roman"/>
          <w:sz w:val="24"/>
          <w:szCs w:val="24"/>
        </w:rPr>
        <w:t>.</w:t>
      </w:r>
    </w:p>
    <w:p w14:paraId="40949643" w14:textId="77777777" w:rsidR="00B606AF" w:rsidRPr="0079001C" w:rsidRDefault="00B606AF" w:rsidP="00F94C59">
      <w:pPr>
        <w:pStyle w:val="Odsekzoznamu"/>
        <w:tabs>
          <w:tab w:val="left" w:pos="284"/>
        </w:tabs>
        <w:spacing w:after="0" w:line="240" w:lineRule="auto"/>
        <w:rPr>
          <w:rFonts w:ascii="Times New Roman" w:hAnsi="Times New Roman" w:cs="Times New Roman"/>
          <w:sz w:val="24"/>
          <w:szCs w:val="24"/>
        </w:rPr>
      </w:pPr>
    </w:p>
    <w:p w14:paraId="1F55664D" w14:textId="5F752A1A" w:rsidR="00B606AF" w:rsidRPr="0079001C" w:rsidRDefault="0C2AC3C7" w:rsidP="00F94C59">
      <w:pPr>
        <w:pStyle w:val="Odsekzoznamu"/>
        <w:numPr>
          <w:ilvl w:val="0"/>
          <w:numId w:val="25"/>
        </w:numPr>
        <w:tabs>
          <w:tab w:val="left" w:pos="284"/>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V § 2 písm</w:t>
      </w:r>
      <w:r w:rsidR="3381EF5E" w:rsidRPr="0079001C">
        <w:rPr>
          <w:rFonts w:ascii="Times New Roman" w:hAnsi="Times New Roman" w:cs="Times New Roman"/>
          <w:sz w:val="24"/>
          <w:szCs w:val="24"/>
        </w:rPr>
        <w:t>eno e) znie:</w:t>
      </w:r>
    </w:p>
    <w:p w14:paraId="2CDD2002" w14:textId="23EA86E5" w:rsidR="008D75F5" w:rsidRPr="0079001C" w:rsidRDefault="3381EF5E" w:rsidP="00F94C59">
      <w:pPr>
        <w:pStyle w:val="Odsekzoznamu"/>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„e) prevádzkou stacionárny technologický celok, v ktorom sa vykonáva jedna činnosť alebo viac činností uvedených v prílohe č. 1 tabuľke A, a akákoľvek iná priamo s nimi súvisiaca činnosť, ktorá má na uvedené činnosti technickú nadväznosť a ktorá môže mať vplyv na emisie,“.</w:t>
      </w:r>
    </w:p>
    <w:p w14:paraId="2A426946" w14:textId="77777777" w:rsidR="0019295D" w:rsidRPr="0079001C" w:rsidRDefault="0019295D" w:rsidP="00F94C59">
      <w:pPr>
        <w:pStyle w:val="Odsekzoznamu"/>
        <w:tabs>
          <w:tab w:val="left" w:pos="284"/>
        </w:tabs>
        <w:spacing w:after="0" w:line="240" w:lineRule="auto"/>
        <w:ind w:left="0"/>
        <w:jc w:val="both"/>
        <w:rPr>
          <w:rFonts w:ascii="Times New Roman" w:hAnsi="Times New Roman" w:cs="Times New Roman"/>
          <w:sz w:val="24"/>
          <w:szCs w:val="24"/>
        </w:rPr>
      </w:pPr>
    </w:p>
    <w:p w14:paraId="50CD58FA" w14:textId="331347E3" w:rsidR="0019295D" w:rsidRPr="0079001C" w:rsidRDefault="0BA0F032" w:rsidP="00F94C59">
      <w:pPr>
        <w:pStyle w:val="Odsekzoznamu"/>
        <w:numPr>
          <w:ilvl w:val="0"/>
          <w:numId w:val="25"/>
        </w:numPr>
        <w:tabs>
          <w:tab w:val="left" w:pos="284"/>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V § 2 sa vypúšťa písmeno g).</w:t>
      </w:r>
    </w:p>
    <w:p w14:paraId="05B9941A" w14:textId="77777777" w:rsidR="000B728C" w:rsidRPr="0079001C" w:rsidRDefault="000B728C" w:rsidP="00F94C59">
      <w:pPr>
        <w:pStyle w:val="Odsekzoznamu"/>
        <w:tabs>
          <w:tab w:val="left" w:pos="284"/>
        </w:tabs>
        <w:spacing w:after="0" w:line="240" w:lineRule="auto"/>
        <w:ind w:left="0"/>
        <w:jc w:val="both"/>
        <w:rPr>
          <w:rFonts w:ascii="Times New Roman" w:hAnsi="Times New Roman" w:cs="Times New Roman"/>
          <w:sz w:val="24"/>
          <w:szCs w:val="24"/>
        </w:rPr>
      </w:pPr>
    </w:p>
    <w:p w14:paraId="50BDE261" w14:textId="155FC4D3" w:rsidR="00A43127" w:rsidRPr="0079001C" w:rsidRDefault="7B4C3A2D" w:rsidP="00F94C59">
      <w:pPr>
        <w:pStyle w:val="Odsekzoznamu"/>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 xml:space="preserve">Doterajšie písmená </w:t>
      </w:r>
      <w:r w:rsidR="33D29310" w:rsidRPr="0079001C">
        <w:rPr>
          <w:rFonts w:ascii="Times New Roman" w:hAnsi="Times New Roman" w:cs="Times New Roman"/>
          <w:sz w:val="24"/>
          <w:szCs w:val="24"/>
        </w:rPr>
        <w:t>h) až q) sa označujú ako písmená g) až p).</w:t>
      </w:r>
    </w:p>
    <w:p w14:paraId="70DB51A6" w14:textId="77777777" w:rsidR="002B59BA" w:rsidRPr="0079001C" w:rsidRDefault="002B59BA" w:rsidP="00F94C59">
      <w:pPr>
        <w:pStyle w:val="Odsekzoznamu"/>
        <w:tabs>
          <w:tab w:val="left" w:pos="284"/>
        </w:tabs>
        <w:spacing w:after="0" w:line="240" w:lineRule="auto"/>
        <w:rPr>
          <w:rFonts w:ascii="Times New Roman" w:hAnsi="Times New Roman" w:cs="Times New Roman"/>
          <w:sz w:val="24"/>
          <w:szCs w:val="24"/>
        </w:rPr>
      </w:pPr>
    </w:p>
    <w:p w14:paraId="5AD5C5A4" w14:textId="124D2208" w:rsidR="00112425" w:rsidRPr="0079001C" w:rsidRDefault="57C73B0E" w:rsidP="00F94C59">
      <w:pPr>
        <w:pStyle w:val="Odsekzoznamu"/>
        <w:numPr>
          <w:ilvl w:val="0"/>
          <w:numId w:val="25"/>
        </w:numPr>
        <w:tabs>
          <w:tab w:val="left" w:pos="284"/>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 xml:space="preserve">V § 2 </w:t>
      </w:r>
      <w:r w:rsidR="38288E95" w:rsidRPr="0079001C">
        <w:rPr>
          <w:rFonts w:ascii="Times New Roman" w:hAnsi="Times New Roman" w:cs="Times New Roman"/>
          <w:sz w:val="24"/>
          <w:szCs w:val="24"/>
        </w:rPr>
        <w:t> </w:t>
      </w:r>
      <w:r w:rsidRPr="0079001C">
        <w:rPr>
          <w:rFonts w:ascii="Times New Roman" w:hAnsi="Times New Roman" w:cs="Times New Roman"/>
          <w:sz w:val="24"/>
          <w:szCs w:val="24"/>
        </w:rPr>
        <w:t>písm</w:t>
      </w:r>
      <w:r w:rsidR="7E610C27" w:rsidRPr="0079001C">
        <w:rPr>
          <w:rFonts w:ascii="Times New Roman" w:hAnsi="Times New Roman" w:cs="Times New Roman"/>
          <w:sz w:val="24"/>
          <w:szCs w:val="24"/>
        </w:rPr>
        <w:t>eno</w:t>
      </w:r>
      <w:r w:rsidRPr="0079001C">
        <w:rPr>
          <w:rFonts w:ascii="Times New Roman" w:hAnsi="Times New Roman" w:cs="Times New Roman"/>
          <w:sz w:val="24"/>
          <w:szCs w:val="24"/>
        </w:rPr>
        <w:t xml:space="preserve"> </w:t>
      </w:r>
      <w:r w:rsidR="1CE6F6CF" w:rsidRPr="0079001C">
        <w:rPr>
          <w:rFonts w:ascii="Times New Roman" w:hAnsi="Times New Roman" w:cs="Times New Roman"/>
          <w:sz w:val="24"/>
          <w:szCs w:val="24"/>
        </w:rPr>
        <w:t>l</w:t>
      </w:r>
      <w:r w:rsidRPr="0079001C">
        <w:rPr>
          <w:rFonts w:ascii="Times New Roman" w:hAnsi="Times New Roman" w:cs="Times New Roman"/>
          <w:sz w:val="24"/>
          <w:szCs w:val="24"/>
        </w:rPr>
        <w:t>)</w:t>
      </w:r>
      <w:r w:rsidR="38288E95" w:rsidRPr="0079001C">
        <w:rPr>
          <w:rFonts w:ascii="Times New Roman" w:hAnsi="Times New Roman" w:cs="Times New Roman"/>
          <w:sz w:val="24"/>
          <w:szCs w:val="24"/>
        </w:rPr>
        <w:t xml:space="preserve"> </w:t>
      </w:r>
      <w:r w:rsidR="1C6D29AF" w:rsidRPr="0079001C">
        <w:rPr>
          <w:rFonts w:ascii="Times New Roman" w:hAnsi="Times New Roman" w:cs="Times New Roman"/>
          <w:sz w:val="24"/>
          <w:szCs w:val="24"/>
        </w:rPr>
        <w:t xml:space="preserve">znie: </w:t>
      </w:r>
    </w:p>
    <w:p w14:paraId="59B55D18" w14:textId="02B4A967" w:rsidR="00CC5E10" w:rsidRPr="0079001C" w:rsidRDefault="22D4244C" w:rsidP="00F94C59">
      <w:pPr>
        <w:pStyle w:val="Odsekzoznamu"/>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„l) ročnými pridelenými emisnými kvótami maximálne ročne povolené e</w:t>
      </w:r>
      <w:r w:rsidR="507A619C" w:rsidRPr="0079001C">
        <w:rPr>
          <w:rFonts w:ascii="Times New Roman" w:hAnsi="Times New Roman" w:cs="Times New Roman"/>
          <w:sz w:val="24"/>
          <w:szCs w:val="24"/>
        </w:rPr>
        <w:t>misie skleníkových plynov na</w:t>
      </w:r>
      <w:r w:rsidRPr="0079001C">
        <w:rPr>
          <w:rFonts w:ascii="Times New Roman" w:hAnsi="Times New Roman" w:cs="Times New Roman"/>
          <w:sz w:val="24"/>
          <w:szCs w:val="24"/>
        </w:rPr>
        <w:t xml:space="preserve"> roky 2021 až 2030</w:t>
      </w:r>
      <w:r w:rsidR="690E5E04" w:rsidRPr="0079001C">
        <w:rPr>
          <w:rFonts w:ascii="Times New Roman" w:hAnsi="Times New Roman" w:cs="Times New Roman"/>
          <w:sz w:val="24"/>
          <w:szCs w:val="24"/>
        </w:rPr>
        <w:t xml:space="preserve"> ustanovené osobitným predpisom</w:t>
      </w:r>
      <w:r w:rsidRPr="0079001C">
        <w:rPr>
          <w:rFonts w:ascii="Times New Roman" w:hAnsi="Times New Roman" w:cs="Times New Roman"/>
          <w:sz w:val="24"/>
          <w:szCs w:val="24"/>
        </w:rPr>
        <w:t>,</w:t>
      </w:r>
      <w:r w:rsidR="42956C40" w:rsidRPr="0079001C">
        <w:rPr>
          <w:rFonts w:ascii="Times New Roman" w:hAnsi="Times New Roman" w:cs="Times New Roman"/>
          <w:sz w:val="24"/>
          <w:szCs w:val="24"/>
          <w:vertAlign w:val="superscript"/>
        </w:rPr>
        <w:t>1</w:t>
      </w:r>
      <w:r w:rsidRPr="0079001C">
        <w:rPr>
          <w:rFonts w:ascii="Times New Roman" w:hAnsi="Times New Roman" w:cs="Times New Roman"/>
          <w:sz w:val="24"/>
          <w:szCs w:val="24"/>
        </w:rPr>
        <w:t>)</w:t>
      </w:r>
      <w:r w:rsidR="42956C40" w:rsidRPr="0079001C">
        <w:rPr>
          <w:rFonts w:ascii="Times New Roman" w:hAnsi="Times New Roman" w:cs="Times New Roman"/>
          <w:sz w:val="24"/>
          <w:szCs w:val="24"/>
        </w:rPr>
        <w:t>“</w:t>
      </w:r>
      <w:r w:rsidR="4B656ED4" w:rsidRPr="0079001C">
        <w:rPr>
          <w:rFonts w:ascii="Times New Roman" w:hAnsi="Times New Roman" w:cs="Times New Roman"/>
          <w:sz w:val="24"/>
          <w:szCs w:val="24"/>
        </w:rPr>
        <w:t>.</w:t>
      </w:r>
    </w:p>
    <w:p w14:paraId="57CC0A95" w14:textId="5D0E7338" w:rsidR="00CC5E10" w:rsidRPr="0079001C" w:rsidRDefault="00CC5E10" w:rsidP="00F94C59">
      <w:pPr>
        <w:tabs>
          <w:tab w:val="left" w:pos="284"/>
          <w:tab w:val="left" w:pos="426"/>
        </w:tabs>
        <w:spacing w:after="0" w:line="240" w:lineRule="auto"/>
        <w:jc w:val="both"/>
        <w:rPr>
          <w:rFonts w:ascii="Times New Roman" w:hAnsi="Times New Roman" w:cs="Times New Roman"/>
          <w:sz w:val="24"/>
          <w:szCs w:val="24"/>
        </w:rPr>
      </w:pPr>
    </w:p>
    <w:p w14:paraId="56427543" w14:textId="7EAAB677" w:rsidR="00CC5E10" w:rsidRPr="0079001C" w:rsidRDefault="7538C190"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Poznámka pod čiarou k odkazu 1 znie:</w:t>
      </w:r>
    </w:p>
    <w:p w14:paraId="1B519B18" w14:textId="569B9FF5" w:rsidR="00CC5E10" w:rsidRPr="0079001C" w:rsidRDefault="33DC429E" w:rsidP="00F94C59">
      <w:pPr>
        <w:tabs>
          <w:tab w:val="left" w:pos="284"/>
          <w:tab w:val="left" w:pos="426"/>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w:t>
      </w:r>
      <w:r w:rsidRPr="0079001C">
        <w:rPr>
          <w:rFonts w:ascii="Times New Roman" w:hAnsi="Times New Roman" w:cs="Times New Roman"/>
          <w:sz w:val="24"/>
          <w:szCs w:val="24"/>
          <w:vertAlign w:val="superscript"/>
        </w:rPr>
        <w:t>1</w:t>
      </w:r>
      <w:r w:rsidRPr="0079001C">
        <w:rPr>
          <w:rFonts w:ascii="Times New Roman" w:hAnsi="Times New Roman" w:cs="Times New Roman"/>
          <w:sz w:val="24"/>
          <w:szCs w:val="24"/>
        </w:rPr>
        <w:t>)</w:t>
      </w:r>
      <w:r w:rsidR="6FA21973" w:rsidRPr="0079001C">
        <w:rPr>
          <w:rFonts w:ascii="Times New Roman" w:eastAsia="Times New Roman" w:hAnsi="Times New Roman" w:cs="Times New Roman"/>
          <w:sz w:val="24"/>
          <w:szCs w:val="24"/>
        </w:rPr>
        <w:t xml:space="preserve"> </w:t>
      </w:r>
      <w:r w:rsidR="16E3860A" w:rsidRPr="0079001C">
        <w:rPr>
          <w:rFonts w:ascii="Times New Roman" w:eastAsia="Times New Roman" w:hAnsi="Times New Roman" w:cs="Times New Roman"/>
          <w:sz w:val="24"/>
          <w:szCs w:val="24"/>
        </w:rPr>
        <w:t xml:space="preserve"> </w:t>
      </w:r>
      <w:r w:rsidR="3DECDC8A" w:rsidRPr="0079001C">
        <w:rPr>
          <w:rFonts w:ascii="Times New Roman" w:eastAsia="Times New Roman" w:hAnsi="Times New Roman" w:cs="Times New Roman"/>
          <w:sz w:val="24"/>
          <w:szCs w:val="24"/>
        </w:rPr>
        <w:t xml:space="preserve"> Čl. 3 ods. 2 nariadenia Európskeho parlamentu a Rady (EÚ) 2018/842 z 30. mája 2018 o záväznom ročnom znižovaní emisií skleníkových plynov členskými štátmi v rokoch 2021 až 2030, ktorým sa prispieva k opatreniam v oblasti klímy zameraným na splnenie záväzkov podľa Parížskej dohody, a o zmene nariadenia (EÚ) č. 525/2013 (Ú. v. EÚ L 156</w:t>
      </w:r>
      <w:r w:rsidR="00560C7F" w:rsidRPr="0079001C">
        <w:rPr>
          <w:rFonts w:ascii="Times New Roman" w:eastAsia="Times New Roman" w:hAnsi="Times New Roman" w:cs="Times New Roman"/>
          <w:sz w:val="24"/>
          <w:szCs w:val="24"/>
        </w:rPr>
        <w:t>, 19. 6. 2018) v platnom znení.</w:t>
      </w:r>
      <w:r w:rsidR="16E3860A" w:rsidRPr="0079001C">
        <w:rPr>
          <w:rFonts w:ascii="Times New Roman" w:hAnsi="Times New Roman" w:cs="Times New Roman"/>
          <w:sz w:val="24"/>
          <w:szCs w:val="24"/>
        </w:rPr>
        <w:t>“.</w:t>
      </w:r>
    </w:p>
    <w:p w14:paraId="1DC1538A" w14:textId="1ED6986D" w:rsidR="00CC5E10" w:rsidRPr="0079001C" w:rsidRDefault="00CC5E10" w:rsidP="00F94C59">
      <w:pPr>
        <w:pStyle w:val="Odsekzoznamu"/>
        <w:tabs>
          <w:tab w:val="left" w:pos="284"/>
        </w:tabs>
        <w:spacing w:after="0" w:line="240" w:lineRule="auto"/>
        <w:rPr>
          <w:rFonts w:ascii="Times New Roman" w:hAnsi="Times New Roman" w:cs="Times New Roman"/>
          <w:sz w:val="24"/>
          <w:szCs w:val="24"/>
        </w:rPr>
      </w:pPr>
    </w:p>
    <w:p w14:paraId="2D8D8437" w14:textId="51C122B4" w:rsidR="00CC5E10" w:rsidRPr="0079001C" w:rsidRDefault="052012B7" w:rsidP="00F94C59">
      <w:pPr>
        <w:pStyle w:val="Odsekzoznamu"/>
        <w:numPr>
          <w:ilvl w:val="0"/>
          <w:numId w:val="25"/>
        </w:numPr>
        <w:tabs>
          <w:tab w:val="left" w:pos="284"/>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 xml:space="preserve">V § 2 písmeno </w:t>
      </w:r>
      <w:r w:rsidR="5825731C" w:rsidRPr="0079001C">
        <w:rPr>
          <w:rFonts w:ascii="Times New Roman" w:hAnsi="Times New Roman" w:cs="Times New Roman"/>
          <w:sz w:val="24"/>
          <w:szCs w:val="24"/>
        </w:rPr>
        <w:t>m</w:t>
      </w:r>
      <w:r w:rsidRPr="0079001C">
        <w:rPr>
          <w:rFonts w:ascii="Times New Roman" w:hAnsi="Times New Roman" w:cs="Times New Roman"/>
          <w:sz w:val="24"/>
          <w:szCs w:val="24"/>
        </w:rPr>
        <w:t>) znie:</w:t>
      </w:r>
      <w:r w:rsidR="2415F4B3" w:rsidRPr="0079001C">
        <w:rPr>
          <w:rFonts w:ascii="Times New Roman" w:hAnsi="Times New Roman" w:cs="Times New Roman"/>
          <w:sz w:val="24"/>
          <w:szCs w:val="24"/>
        </w:rPr>
        <w:t xml:space="preserve"> </w:t>
      </w:r>
    </w:p>
    <w:p w14:paraId="365006FA" w14:textId="6837975A" w:rsidR="00241869" w:rsidRPr="0079001C" w:rsidRDefault="052012B7" w:rsidP="00F94C59">
      <w:pPr>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w:t>
      </w:r>
      <w:r w:rsidR="5825731C" w:rsidRPr="0079001C">
        <w:rPr>
          <w:rFonts w:ascii="Times New Roman" w:hAnsi="Times New Roman" w:cs="Times New Roman"/>
          <w:sz w:val="24"/>
          <w:szCs w:val="24"/>
        </w:rPr>
        <w:t>m</w:t>
      </w:r>
      <w:r w:rsidRPr="0079001C">
        <w:rPr>
          <w:rFonts w:ascii="Times New Roman" w:hAnsi="Times New Roman" w:cs="Times New Roman"/>
          <w:sz w:val="24"/>
          <w:szCs w:val="24"/>
        </w:rPr>
        <w:t>) povinným účastníkom systému obchodo</w:t>
      </w:r>
      <w:r w:rsidR="0F1C1620" w:rsidRPr="0079001C">
        <w:rPr>
          <w:rFonts w:ascii="Times New Roman" w:hAnsi="Times New Roman" w:cs="Times New Roman"/>
          <w:sz w:val="24"/>
          <w:szCs w:val="24"/>
        </w:rPr>
        <w:t xml:space="preserve">vania prevádzkovateľ prevádzky, </w:t>
      </w:r>
      <w:r w:rsidRPr="0079001C">
        <w:rPr>
          <w:rFonts w:ascii="Times New Roman" w:hAnsi="Times New Roman" w:cs="Times New Roman"/>
          <w:sz w:val="24"/>
          <w:szCs w:val="24"/>
        </w:rPr>
        <w:t xml:space="preserve">pre ktorú získal povolenie na vypúšťanie emisií skleníkových plynov, prevádzkovateľ lietadla, </w:t>
      </w:r>
      <w:r w:rsidR="0F1C1620" w:rsidRPr="0079001C">
        <w:rPr>
          <w:rFonts w:ascii="Times New Roman" w:hAnsi="Times New Roman" w:cs="Times New Roman"/>
          <w:sz w:val="24"/>
          <w:szCs w:val="24"/>
        </w:rPr>
        <w:t>lodn</w:t>
      </w:r>
      <w:r w:rsidR="67DBAB7A" w:rsidRPr="0079001C">
        <w:rPr>
          <w:rFonts w:ascii="Times New Roman" w:hAnsi="Times New Roman" w:cs="Times New Roman"/>
          <w:sz w:val="24"/>
          <w:szCs w:val="24"/>
        </w:rPr>
        <w:t>á</w:t>
      </w:r>
      <w:r w:rsidR="0F1C1620" w:rsidRPr="0079001C">
        <w:rPr>
          <w:rFonts w:ascii="Times New Roman" w:hAnsi="Times New Roman" w:cs="Times New Roman"/>
          <w:sz w:val="24"/>
          <w:szCs w:val="24"/>
        </w:rPr>
        <w:t xml:space="preserve"> spoločnos</w:t>
      </w:r>
      <w:r w:rsidR="0091F945" w:rsidRPr="0079001C">
        <w:rPr>
          <w:rFonts w:ascii="Times New Roman" w:hAnsi="Times New Roman" w:cs="Times New Roman"/>
          <w:sz w:val="24"/>
          <w:szCs w:val="24"/>
        </w:rPr>
        <w:t>ť</w:t>
      </w:r>
      <w:r w:rsidRPr="0079001C">
        <w:rPr>
          <w:rFonts w:ascii="Times New Roman" w:hAnsi="Times New Roman" w:cs="Times New Roman"/>
          <w:sz w:val="24"/>
          <w:szCs w:val="24"/>
        </w:rPr>
        <w:t xml:space="preserve"> a regulovaný subjekt,“.</w:t>
      </w:r>
    </w:p>
    <w:p w14:paraId="070F3207" w14:textId="0A65ED4C" w:rsidR="00107306" w:rsidRPr="0079001C" w:rsidRDefault="00107306" w:rsidP="00F94C59">
      <w:pPr>
        <w:tabs>
          <w:tab w:val="left" w:pos="284"/>
        </w:tabs>
        <w:spacing w:after="0" w:line="240" w:lineRule="auto"/>
        <w:rPr>
          <w:rFonts w:ascii="Times New Roman" w:hAnsi="Times New Roman" w:cs="Times New Roman"/>
          <w:sz w:val="24"/>
          <w:szCs w:val="24"/>
        </w:rPr>
      </w:pPr>
    </w:p>
    <w:p w14:paraId="6CFEDEDA" w14:textId="218BFCDE" w:rsidR="00241869" w:rsidRPr="0079001C" w:rsidRDefault="79F06115" w:rsidP="00F94C59">
      <w:pPr>
        <w:pStyle w:val="Odsekzoznamu"/>
        <w:numPr>
          <w:ilvl w:val="0"/>
          <w:numId w:val="25"/>
        </w:numPr>
        <w:tabs>
          <w:tab w:val="left" w:pos="284"/>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 xml:space="preserve">V § 2 písm. </w:t>
      </w:r>
      <w:r w:rsidR="06EDBDA3" w:rsidRPr="0079001C">
        <w:rPr>
          <w:rFonts w:ascii="Times New Roman" w:hAnsi="Times New Roman" w:cs="Times New Roman"/>
          <w:sz w:val="24"/>
          <w:szCs w:val="24"/>
        </w:rPr>
        <w:t>n</w:t>
      </w:r>
      <w:r w:rsidRPr="0079001C">
        <w:rPr>
          <w:rFonts w:ascii="Times New Roman" w:hAnsi="Times New Roman" w:cs="Times New Roman"/>
          <w:sz w:val="24"/>
          <w:szCs w:val="24"/>
        </w:rPr>
        <w:t>)</w:t>
      </w:r>
      <w:r w:rsidR="5AE3DA72" w:rsidRPr="0079001C">
        <w:rPr>
          <w:rFonts w:ascii="Times New Roman" w:hAnsi="Times New Roman" w:cs="Times New Roman"/>
          <w:sz w:val="24"/>
          <w:szCs w:val="24"/>
        </w:rPr>
        <w:t xml:space="preserve"> sa </w:t>
      </w:r>
      <w:r w:rsidR="0F38934F" w:rsidRPr="0079001C">
        <w:rPr>
          <w:rFonts w:ascii="Times New Roman" w:hAnsi="Times New Roman" w:cs="Times New Roman"/>
          <w:sz w:val="24"/>
          <w:szCs w:val="24"/>
        </w:rPr>
        <w:t xml:space="preserve">vypúšťajú </w:t>
      </w:r>
      <w:r w:rsidR="5ACDA0CC" w:rsidRPr="0079001C">
        <w:rPr>
          <w:rFonts w:ascii="Times New Roman" w:hAnsi="Times New Roman" w:cs="Times New Roman"/>
          <w:sz w:val="24"/>
          <w:szCs w:val="24"/>
        </w:rPr>
        <w:t xml:space="preserve">slová </w:t>
      </w:r>
      <w:r w:rsidR="5AE3DA72" w:rsidRPr="0079001C">
        <w:rPr>
          <w:rFonts w:ascii="Times New Roman" w:hAnsi="Times New Roman" w:cs="Times New Roman"/>
          <w:sz w:val="24"/>
          <w:szCs w:val="24"/>
        </w:rPr>
        <w:t>„</w:t>
      </w:r>
      <w:r w:rsidR="0F38934F" w:rsidRPr="0079001C">
        <w:rPr>
          <w:rFonts w:ascii="Times New Roman" w:hAnsi="Times New Roman" w:cs="Times New Roman"/>
          <w:sz w:val="24"/>
          <w:szCs w:val="24"/>
        </w:rPr>
        <w:t xml:space="preserve">vykonáva jednu alebo viac činností uvedených v prílohe č. 1 </w:t>
      </w:r>
      <w:r w:rsidR="5AE3DA72" w:rsidRPr="0079001C">
        <w:rPr>
          <w:rFonts w:ascii="Times New Roman" w:hAnsi="Times New Roman" w:cs="Times New Roman"/>
          <w:sz w:val="24"/>
          <w:szCs w:val="24"/>
        </w:rPr>
        <w:t>tabuľkách A </w:t>
      </w:r>
      <w:proofErr w:type="spellStart"/>
      <w:r w:rsidR="5AE3DA72" w:rsidRPr="0079001C">
        <w:rPr>
          <w:rFonts w:ascii="Times New Roman" w:hAnsi="Times New Roman" w:cs="Times New Roman"/>
          <w:sz w:val="24"/>
          <w:szCs w:val="24"/>
        </w:rPr>
        <w:t>a</w:t>
      </w:r>
      <w:proofErr w:type="spellEnd"/>
      <w:r w:rsidR="0F38934F" w:rsidRPr="0079001C">
        <w:rPr>
          <w:rFonts w:ascii="Times New Roman" w:hAnsi="Times New Roman" w:cs="Times New Roman"/>
          <w:sz w:val="24"/>
          <w:szCs w:val="24"/>
        </w:rPr>
        <w:t> B a ktorá“.</w:t>
      </w:r>
    </w:p>
    <w:p w14:paraId="08B846C3" w14:textId="77777777" w:rsidR="0085013F" w:rsidRPr="0079001C" w:rsidRDefault="0085013F" w:rsidP="00F94C59">
      <w:pPr>
        <w:pStyle w:val="Odsekzoznamu"/>
        <w:tabs>
          <w:tab w:val="left" w:pos="284"/>
        </w:tabs>
        <w:spacing w:after="0" w:line="240" w:lineRule="auto"/>
        <w:rPr>
          <w:rFonts w:ascii="Times New Roman" w:hAnsi="Times New Roman" w:cs="Times New Roman"/>
          <w:sz w:val="24"/>
          <w:szCs w:val="24"/>
        </w:rPr>
      </w:pPr>
    </w:p>
    <w:p w14:paraId="08DA1620" w14:textId="4D2948FD" w:rsidR="005C577A" w:rsidRPr="00A26C62" w:rsidRDefault="005C577A" w:rsidP="00A26C62">
      <w:pPr>
        <w:pStyle w:val="Odsekzoznamu"/>
        <w:numPr>
          <w:ilvl w:val="0"/>
          <w:numId w:val="25"/>
        </w:numPr>
        <w:tabs>
          <w:tab w:val="left" w:pos="284"/>
        </w:tabs>
        <w:spacing w:after="0" w:line="240" w:lineRule="auto"/>
        <w:ind w:left="284" w:hanging="284"/>
        <w:rPr>
          <w:rFonts w:ascii="Times New Roman" w:eastAsia="Times New Roman" w:hAnsi="Times New Roman" w:cs="Times New Roman"/>
          <w:sz w:val="24"/>
          <w:szCs w:val="24"/>
          <w:lang w:eastAsia="sk-SK"/>
        </w:rPr>
      </w:pPr>
      <w:r w:rsidRPr="00A26C62">
        <w:rPr>
          <w:rFonts w:ascii="Times New Roman" w:eastAsia="Times New Roman" w:hAnsi="Times New Roman" w:cs="Times New Roman"/>
          <w:sz w:val="24"/>
          <w:szCs w:val="24"/>
          <w:lang w:eastAsia="sk-SK"/>
        </w:rPr>
        <w:t xml:space="preserve">V § 2 sa za písmeno n) vkladajú nové písmená o) až y), ktoré znejú: </w:t>
      </w:r>
    </w:p>
    <w:p w14:paraId="318F7310" w14:textId="77777777" w:rsidR="005C577A" w:rsidRPr="0079001C" w:rsidRDefault="005C577A" w:rsidP="00F94C59">
      <w:pPr>
        <w:tabs>
          <w:tab w:val="left" w:pos="284"/>
        </w:tabs>
        <w:spacing w:after="0" w:line="240" w:lineRule="auto"/>
        <w:ind w:left="284"/>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lang w:eastAsia="sk-SK"/>
        </w:rPr>
        <w:t>„o)</w:t>
      </w:r>
      <w:r w:rsidRPr="0079001C">
        <w:rPr>
          <w:rFonts w:ascii="Times New Roman" w:eastAsia="Times New Roman" w:hAnsi="Times New Roman" w:cs="Times New Roman"/>
          <w:spacing w:val="-3"/>
          <w:sz w:val="24"/>
          <w:szCs w:val="24"/>
          <w:lang w:eastAsia="sk-SK"/>
        </w:rPr>
        <w:t xml:space="preserve"> </w:t>
      </w:r>
      <w:r w:rsidRPr="0079001C">
        <w:rPr>
          <w:rFonts w:ascii="Times New Roman" w:eastAsia="Times New Roman" w:hAnsi="Times New Roman" w:cs="Times New Roman"/>
          <w:sz w:val="24"/>
          <w:szCs w:val="24"/>
          <w:lang w:eastAsia="sk-SK"/>
        </w:rPr>
        <w:t>prevádzkovateľom</w:t>
      </w:r>
      <w:r w:rsidRPr="0079001C">
        <w:rPr>
          <w:rFonts w:ascii="Times New Roman" w:eastAsia="Times New Roman" w:hAnsi="Times New Roman" w:cs="Times New Roman"/>
          <w:spacing w:val="-3"/>
          <w:sz w:val="24"/>
          <w:szCs w:val="24"/>
          <w:lang w:eastAsia="sk-SK"/>
        </w:rPr>
        <w:t xml:space="preserve"> </w:t>
      </w:r>
      <w:r w:rsidRPr="0079001C">
        <w:rPr>
          <w:rFonts w:ascii="Times New Roman" w:eastAsia="Times New Roman" w:hAnsi="Times New Roman" w:cs="Times New Roman"/>
          <w:sz w:val="24"/>
          <w:szCs w:val="24"/>
          <w:lang w:eastAsia="sk-SK"/>
        </w:rPr>
        <w:t>lietadla</w:t>
      </w:r>
      <w:r w:rsidRPr="0079001C">
        <w:rPr>
          <w:rFonts w:ascii="Times New Roman" w:eastAsia="Times New Roman" w:hAnsi="Times New Roman" w:cs="Times New Roman"/>
          <w:spacing w:val="-3"/>
          <w:sz w:val="24"/>
          <w:szCs w:val="24"/>
          <w:lang w:eastAsia="sk-SK"/>
        </w:rPr>
        <w:t xml:space="preserve"> </w:t>
      </w:r>
      <w:r w:rsidRPr="0079001C">
        <w:rPr>
          <w:rFonts w:ascii="Times New Roman" w:eastAsia="Times New Roman" w:hAnsi="Times New Roman" w:cs="Times New Roman"/>
          <w:sz w:val="24"/>
          <w:szCs w:val="24"/>
          <w:lang w:eastAsia="sk-SK"/>
        </w:rPr>
        <w:t>osoba,</w:t>
      </w:r>
      <w:r w:rsidRPr="0079001C">
        <w:rPr>
          <w:rFonts w:ascii="Times New Roman" w:eastAsia="Times New Roman" w:hAnsi="Times New Roman" w:cs="Times New Roman"/>
          <w:spacing w:val="-3"/>
          <w:sz w:val="24"/>
          <w:szCs w:val="24"/>
          <w:lang w:eastAsia="sk-SK"/>
        </w:rPr>
        <w:t xml:space="preserve"> </w:t>
      </w:r>
      <w:r w:rsidRPr="0079001C">
        <w:rPr>
          <w:rFonts w:ascii="Times New Roman" w:eastAsia="Times New Roman" w:hAnsi="Times New Roman" w:cs="Times New Roman"/>
          <w:sz w:val="24"/>
          <w:szCs w:val="24"/>
          <w:lang w:eastAsia="sk-SK"/>
        </w:rPr>
        <w:t>ktorá</w:t>
      </w:r>
      <w:r w:rsidRPr="0079001C">
        <w:rPr>
          <w:rFonts w:ascii="Times New Roman" w:eastAsia="Times New Roman" w:hAnsi="Times New Roman" w:cs="Times New Roman"/>
          <w:spacing w:val="-3"/>
          <w:sz w:val="24"/>
          <w:szCs w:val="24"/>
          <w:lang w:eastAsia="sk-SK"/>
        </w:rPr>
        <w:t xml:space="preserve"> </w:t>
      </w:r>
      <w:r w:rsidRPr="0079001C">
        <w:rPr>
          <w:rFonts w:ascii="Times New Roman" w:eastAsia="Times New Roman" w:hAnsi="Times New Roman" w:cs="Times New Roman"/>
          <w:sz w:val="24"/>
          <w:szCs w:val="24"/>
          <w:lang w:eastAsia="sk-SK"/>
        </w:rPr>
        <w:t>prevádzkuje</w:t>
      </w:r>
      <w:r w:rsidRPr="0079001C">
        <w:rPr>
          <w:rFonts w:ascii="Times New Roman" w:eastAsia="Times New Roman" w:hAnsi="Times New Roman" w:cs="Times New Roman"/>
          <w:spacing w:val="-3"/>
          <w:sz w:val="24"/>
          <w:szCs w:val="24"/>
          <w:lang w:eastAsia="sk-SK"/>
        </w:rPr>
        <w:t xml:space="preserve"> </w:t>
      </w:r>
      <w:r w:rsidRPr="0079001C">
        <w:rPr>
          <w:rFonts w:ascii="Times New Roman" w:eastAsia="Times New Roman" w:hAnsi="Times New Roman" w:cs="Times New Roman"/>
          <w:sz w:val="24"/>
          <w:szCs w:val="24"/>
          <w:lang w:eastAsia="sk-SK"/>
        </w:rPr>
        <w:t>lietadlo</w:t>
      </w:r>
      <w:r w:rsidRPr="0079001C">
        <w:rPr>
          <w:rFonts w:ascii="Times New Roman" w:eastAsia="Times New Roman" w:hAnsi="Times New Roman" w:cs="Times New Roman"/>
          <w:spacing w:val="-3"/>
          <w:sz w:val="24"/>
          <w:szCs w:val="24"/>
          <w:lang w:eastAsia="sk-SK"/>
        </w:rPr>
        <w:t xml:space="preserve"> </w:t>
      </w:r>
      <w:r w:rsidRPr="0079001C">
        <w:rPr>
          <w:rFonts w:ascii="Times New Roman" w:eastAsia="Times New Roman" w:hAnsi="Times New Roman" w:cs="Times New Roman"/>
          <w:sz w:val="24"/>
          <w:szCs w:val="24"/>
          <w:lang w:eastAsia="sk-SK"/>
        </w:rPr>
        <w:t>v</w:t>
      </w:r>
      <w:r w:rsidRPr="0079001C">
        <w:rPr>
          <w:rFonts w:ascii="Times New Roman" w:eastAsia="Times New Roman" w:hAnsi="Times New Roman" w:cs="Times New Roman"/>
          <w:spacing w:val="-3"/>
          <w:sz w:val="24"/>
          <w:szCs w:val="24"/>
          <w:lang w:eastAsia="sk-SK"/>
        </w:rPr>
        <w:t xml:space="preserve"> </w:t>
      </w:r>
      <w:r w:rsidRPr="0079001C">
        <w:rPr>
          <w:rFonts w:ascii="Times New Roman" w:eastAsia="Times New Roman" w:hAnsi="Times New Roman" w:cs="Times New Roman"/>
          <w:sz w:val="24"/>
          <w:szCs w:val="24"/>
          <w:lang w:eastAsia="sk-SK"/>
        </w:rPr>
        <w:t>čase,</w:t>
      </w:r>
      <w:r w:rsidRPr="0079001C">
        <w:rPr>
          <w:rFonts w:ascii="Times New Roman" w:eastAsia="Times New Roman" w:hAnsi="Times New Roman" w:cs="Times New Roman"/>
          <w:spacing w:val="-3"/>
          <w:sz w:val="24"/>
          <w:szCs w:val="24"/>
          <w:lang w:eastAsia="sk-SK"/>
        </w:rPr>
        <w:t xml:space="preserve"> </w:t>
      </w:r>
      <w:r w:rsidRPr="0079001C">
        <w:rPr>
          <w:rFonts w:ascii="Times New Roman" w:eastAsia="Times New Roman" w:hAnsi="Times New Roman" w:cs="Times New Roman"/>
          <w:sz w:val="24"/>
          <w:szCs w:val="24"/>
          <w:lang w:eastAsia="sk-SK"/>
        </w:rPr>
        <w:t>keď</w:t>
      </w:r>
      <w:r w:rsidRPr="0079001C">
        <w:rPr>
          <w:rFonts w:ascii="Times New Roman" w:eastAsia="Times New Roman" w:hAnsi="Times New Roman" w:cs="Times New Roman"/>
          <w:spacing w:val="-3"/>
          <w:sz w:val="24"/>
          <w:szCs w:val="24"/>
          <w:lang w:eastAsia="sk-SK"/>
        </w:rPr>
        <w:t xml:space="preserve"> </w:t>
      </w:r>
      <w:r w:rsidRPr="0079001C">
        <w:rPr>
          <w:rFonts w:ascii="Times New Roman" w:eastAsia="Times New Roman" w:hAnsi="Times New Roman" w:cs="Times New Roman"/>
          <w:sz w:val="24"/>
          <w:szCs w:val="24"/>
          <w:lang w:eastAsia="sk-SK"/>
        </w:rPr>
        <w:t>vykonáva leteckú</w:t>
      </w:r>
      <w:r w:rsidRPr="0079001C">
        <w:rPr>
          <w:rFonts w:ascii="Times New Roman" w:eastAsia="Times New Roman" w:hAnsi="Times New Roman" w:cs="Times New Roman"/>
          <w:spacing w:val="3"/>
          <w:sz w:val="24"/>
          <w:szCs w:val="24"/>
          <w:lang w:eastAsia="sk-SK"/>
        </w:rPr>
        <w:t xml:space="preserve"> </w:t>
      </w:r>
      <w:r w:rsidRPr="0079001C">
        <w:rPr>
          <w:rFonts w:ascii="Times New Roman" w:eastAsia="Times New Roman" w:hAnsi="Times New Roman" w:cs="Times New Roman"/>
          <w:sz w:val="24"/>
          <w:szCs w:val="24"/>
          <w:lang w:eastAsia="sk-SK"/>
        </w:rPr>
        <w:t>činnosť</w:t>
      </w:r>
      <w:r w:rsidRPr="0079001C">
        <w:rPr>
          <w:rFonts w:ascii="Times New Roman" w:eastAsia="Times New Roman" w:hAnsi="Times New Roman" w:cs="Times New Roman"/>
          <w:spacing w:val="3"/>
          <w:sz w:val="24"/>
          <w:szCs w:val="24"/>
          <w:lang w:eastAsia="sk-SK"/>
        </w:rPr>
        <w:t xml:space="preserve"> </w:t>
      </w:r>
      <w:r w:rsidRPr="0079001C">
        <w:rPr>
          <w:rFonts w:ascii="Times New Roman" w:eastAsia="Times New Roman" w:hAnsi="Times New Roman" w:cs="Times New Roman"/>
          <w:sz w:val="24"/>
          <w:szCs w:val="24"/>
          <w:lang w:eastAsia="sk-SK"/>
        </w:rPr>
        <w:t>uvedenú</w:t>
      </w:r>
      <w:r w:rsidRPr="0079001C">
        <w:rPr>
          <w:rFonts w:ascii="Times New Roman" w:eastAsia="Times New Roman" w:hAnsi="Times New Roman" w:cs="Times New Roman"/>
          <w:spacing w:val="3"/>
          <w:sz w:val="24"/>
          <w:szCs w:val="24"/>
          <w:lang w:eastAsia="sk-SK"/>
        </w:rPr>
        <w:t xml:space="preserve"> </w:t>
      </w:r>
      <w:r w:rsidRPr="0079001C">
        <w:rPr>
          <w:rFonts w:ascii="Times New Roman" w:eastAsia="Times New Roman" w:hAnsi="Times New Roman" w:cs="Times New Roman"/>
          <w:sz w:val="24"/>
          <w:szCs w:val="24"/>
          <w:lang w:eastAsia="sk-SK"/>
        </w:rPr>
        <w:t>v</w:t>
      </w:r>
      <w:r w:rsidRPr="0079001C">
        <w:rPr>
          <w:rFonts w:ascii="Times New Roman" w:eastAsia="Times New Roman" w:hAnsi="Times New Roman" w:cs="Times New Roman"/>
          <w:spacing w:val="3"/>
          <w:sz w:val="24"/>
          <w:szCs w:val="24"/>
          <w:lang w:eastAsia="sk-SK"/>
        </w:rPr>
        <w:t xml:space="preserve"> </w:t>
      </w:r>
      <w:r w:rsidRPr="0079001C">
        <w:rPr>
          <w:rFonts w:ascii="Times New Roman" w:eastAsia="Times New Roman" w:hAnsi="Times New Roman" w:cs="Times New Roman"/>
          <w:sz w:val="24"/>
          <w:szCs w:val="24"/>
          <w:lang w:eastAsia="sk-SK"/>
        </w:rPr>
        <w:t>prílohe</w:t>
      </w:r>
      <w:r w:rsidRPr="0079001C">
        <w:rPr>
          <w:rFonts w:ascii="Times New Roman" w:eastAsia="Times New Roman" w:hAnsi="Times New Roman" w:cs="Times New Roman"/>
          <w:spacing w:val="3"/>
          <w:sz w:val="24"/>
          <w:szCs w:val="24"/>
          <w:lang w:eastAsia="sk-SK"/>
        </w:rPr>
        <w:t xml:space="preserve"> </w:t>
      </w:r>
      <w:r w:rsidRPr="0079001C">
        <w:rPr>
          <w:rFonts w:ascii="Times New Roman" w:eastAsia="Times New Roman" w:hAnsi="Times New Roman" w:cs="Times New Roman"/>
          <w:sz w:val="24"/>
          <w:szCs w:val="24"/>
          <w:lang w:eastAsia="sk-SK"/>
        </w:rPr>
        <w:t>č.</w:t>
      </w:r>
      <w:r w:rsidRPr="0079001C">
        <w:rPr>
          <w:rFonts w:ascii="Times New Roman" w:eastAsia="Times New Roman" w:hAnsi="Times New Roman" w:cs="Times New Roman"/>
          <w:spacing w:val="3"/>
          <w:sz w:val="24"/>
          <w:szCs w:val="24"/>
          <w:lang w:eastAsia="sk-SK"/>
        </w:rPr>
        <w:t xml:space="preserve"> </w:t>
      </w:r>
      <w:r w:rsidRPr="0079001C">
        <w:rPr>
          <w:rFonts w:ascii="Times New Roman" w:eastAsia="Times New Roman" w:hAnsi="Times New Roman" w:cs="Times New Roman"/>
          <w:sz w:val="24"/>
          <w:szCs w:val="24"/>
          <w:lang w:eastAsia="sk-SK"/>
        </w:rPr>
        <w:t>1</w:t>
      </w:r>
      <w:r w:rsidRPr="0079001C">
        <w:rPr>
          <w:rFonts w:ascii="Times New Roman" w:eastAsia="Times New Roman" w:hAnsi="Times New Roman" w:cs="Times New Roman"/>
          <w:spacing w:val="3"/>
          <w:sz w:val="24"/>
          <w:szCs w:val="24"/>
          <w:lang w:eastAsia="sk-SK"/>
        </w:rPr>
        <w:t xml:space="preserve"> </w:t>
      </w:r>
      <w:r w:rsidRPr="0079001C">
        <w:rPr>
          <w:rFonts w:ascii="Times New Roman" w:eastAsia="Times New Roman" w:hAnsi="Times New Roman" w:cs="Times New Roman"/>
          <w:sz w:val="24"/>
          <w:szCs w:val="24"/>
          <w:lang w:eastAsia="sk-SK"/>
        </w:rPr>
        <w:t>tabuľke</w:t>
      </w:r>
      <w:r w:rsidRPr="0079001C">
        <w:rPr>
          <w:rFonts w:ascii="Times New Roman" w:eastAsia="Times New Roman" w:hAnsi="Times New Roman" w:cs="Times New Roman"/>
          <w:spacing w:val="3"/>
          <w:sz w:val="24"/>
          <w:szCs w:val="24"/>
          <w:lang w:eastAsia="sk-SK"/>
        </w:rPr>
        <w:t xml:space="preserve"> </w:t>
      </w:r>
      <w:r w:rsidRPr="0079001C">
        <w:rPr>
          <w:rFonts w:ascii="Times New Roman" w:eastAsia="Times New Roman" w:hAnsi="Times New Roman" w:cs="Times New Roman"/>
          <w:sz w:val="24"/>
          <w:szCs w:val="24"/>
          <w:lang w:eastAsia="sk-SK"/>
        </w:rPr>
        <w:t>D,</w:t>
      </w:r>
      <w:r w:rsidRPr="0079001C">
        <w:rPr>
          <w:rFonts w:ascii="Times New Roman" w:eastAsia="Times New Roman" w:hAnsi="Times New Roman" w:cs="Times New Roman"/>
          <w:spacing w:val="3"/>
          <w:sz w:val="24"/>
          <w:szCs w:val="24"/>
          <w:lang w:eastAsia="sk-SK"/>
        </w:rPr>
        <w:t xml:space="preserve"> </w:t>
      </w:r>
      <w:r w:rsidRPr="0079001C">
        <w:rPr>
          <w:rFonts w:ascii="Times New Roman" w:eastAsia="Times New Roman" w:hAnsi="Times New Roman" w:cs="Times New Roman"/>
          <w:sz w:val="24"/>
          <w:szCs w:val="24"/>
          <w:lang w:eastAsia="sk-SK"/>
        </w:rPr>
        <w:t>alebo</w:t>
      </w:r>
      <w:r w:rsidRPr="0079001C">
        <w:rPr>
          <w:rFonts w:ascii="Times New Roman" w:eastAsia="Times New Roman" w:hAnsi="Times New Roman" w:cs="Times New Roman"/>
          <w:spacing w:val="3"/>
          <w:sz w:val="24"/>
          <w:szCs w:val="24"/>
          <w:lang w:eastAsia="sk-SK"/>
        </w:rPr>
        <w:t xml:space="preserve"> </w:t>
      </w:r>
      <w:r w:rsidRPr="0079001C">
        <w:rPr>
          <w:rFonts w:ascii="Times New Roman" w:eastAsia="Times New Roman" w:hAnsi="Times New Roman" w:cs="Times New Roman"/>
          <w:sz w:val="24"/>
          <w:szCs w:val="24"/>
          <w:lang w:eastAsia="sk-SK"/>
        </w:rPr>
        <w:t>majiteľ</w:t>
      </w:r>
      <w:r w:rsidRPr="0079001C">
        <w:rPr>
          <w:rFonts w:ascii="Times New Roman" w:eastAsia="Times New Roman" w:hAnsi="Times New Roman" w:cs="Times New Roman"/>
          <w:spacing w:val="3"/>
          <w:sz w:val="24"/>
          <w:szCs w:val="24"/>
          <w:lang w:eastAsia="sk-SK"/>
        </w:rPr>
        <w:t xml:space="preserve"> </w:t>
      </w:r>
      <w:r w:rsidRPr="0079001C">
        <w:rPr>
          <w:rFonts w:ascii="Times New Roman" w:eastAsia="Times New Roman" w:hAnsi="Times New Roman" w:cs="Times New Roman"/>
          <w:sz w:val="24"/>
          <w:szCs w:val="24"/>
          <w:lang w:eastAsia="sk-SK"/>
        </w:rPr>
        <w:t>lietadla,</w:t>
      </w:r>
      <w:r w:rsidRPr="0079001C">
        <w:rPr>
          <w:rFonts w:ascii="Times New Roman" w:eastAsia="Times New Roman" w:hAnsi="Times New Roman" w:cs="Times New Roman"/>
          <w:spacing w:val="3"/>
          <w:sz w:val="24"/>
          <w:szCs w:val="24"/>
          <w:lang w:eastAsia="sk-SK"/>
        </w:rPr>
        <w:t xml:space="preserve"> </w:t>
      </w:r>
      <w:r w:rsidRPr="0079001C">
        <w:rPr>
          <w:rFonts w:ascii="Times New Roman" w:eastAsia="Times New Roman" w:hAnsi="Times New Roman" w:cs="Times New Roman"/>
          <w:sz w:val="24"/>
          <w:szCs w:val="24"/>
          <w:lang w:eastAsia="sk-SK"/>
        </w:rPr>
        <w:t>ak</w:t>
      </w:r>
      <w:r w:rsidRPr="0079001C">
        <w:rPr>
          <w:rFonts w:ascii="Times New Roman" w:eastAsia="Times New Roman" w:hAnsi="Times New Roman" w:cs="Times New Roman"/>
          <w:spacing w:val="3"/>
          <w:sz w:val="24"/>
          <w:szCs w:val="24"/>
          <w:lang w:eastAsia="sk-SK"/>
        </w:rPr>
        <w:t xml:space="preserve"> </w:t>
      </w:r>
      <w:r w:rsidRPr="0079001C">
        <w:rPr>
          <w:rFonts w:ascii="Times New Roman" w:eastAsia="Times New Roman" w:hAnsi="Times New Roman" w:cs="Times New Roman"/>
          <w:sz w:val="24"/>
          <w:szCs w:val="24"/>
          <w:lang w:eastAsia="sk-SK"/>
        </w:rPr>
        <w:t>táto</w:t>
      </w:r>
      <w:r w:rsidRPr="0079001C">
        <w:rPr>
          <w:rFonts w:ascii="Times New Roman" w:eastAsia="Times New Roman" w:hAnsi="Times New Roman" w:cs="Times New Roman"/>
          <w:spacing w:val="3"/>
          <w:sz w:val="24"/>
          <w:szCs w:val="24"/>
          <w:lang w:eastAsia="sk-SK"/>
        </w:rPr>
        <w:t xml:space="preserve"> </w:t>
      </w:r>
      <w:r w:rsidRPr="0079001C">
        <w:rPr>
          <w:rFonts w:ascii="Times New Roman" w:eastAsia="Times New Roman" w:hAnsi="Times New Roman" w:cs="Times New Roman"/>
          <w:sz w:val="24"/>
          <w:szCs w:val="24"/>
          <w:lang w:eastAsia="sk-SK"/>
        </w:rPr>
        <w:t>osoba nie je známa alebo nie je určená majiteľom lietadla,</w:t>
      </w:r>
    </w:p>
    <w:p w14:paraId="4E648AF0" w14:textId="5AB5AF0F" w:rsidR="005C577A" w:rsidRPr="0079001C" w:rsidRDefault="005C577A" w:rsidP="00F94C59">
      <w:pPr>
        <w:tabs>
          <w:tab w:val="left" w:pos="284"/>
        </w:tabs>
        <w:spacing w:after="0" w:line="240" w:lineRule="auto"/>
        <w:ind w:left="284"/>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lang w:eastAsia="sk-SK"/>
        </w:rPr>
        <w:t>p)</w:t>
      </w:r>
      <w:r w:rsidRPr="0079001C">
        <w:rPr>
          <w:rFonts w:ascii="Times New Roman" w:eastAsia="Times New Roman" w:hAnsi="Times New Roman" w:cs="Times New Roman"/>
          <w:spacing w:val="46"/>
          <w:sz w:val="24"/>
          <w:szCs w:val="24"/>
          <w:lang w:eastAsia="sk-SK"/>
        </w:rPr>
        <w:t xml:space="preserve"> </w:t>
      </w:r>
      <w:r w:rsidRPr="0079001C">
        <w:rPr>
          <w:rFonts w:ascii="Times New Roman" w:eastAsia="Times New Roman" w:hAnsi="Times New Roman" w:cs="Times New Roman"/>
          <w:sz w:val="24"/>
          <w:szCs w:val="24"/>
          <w:lang w:eastAsia="sk-SK"/>
        </w:rPr>
        <w:t>prevádzkovateľom</w:t>
      </w:r>
      <w:r w:rsidRPr="0079001C">
        <w:rPr>
          <w:rFonts w:ascii="Times New Roman" w:eastAsia="Times New Roman" w:hAnsi="Times New Roman" w:cs="Times New Roman"/>
          <w:spacing w:val="46"/>
          <w:sz w:val="24"/>
          <w:szCs w:val="24"/>
          <w:lang w:eastAsia="sk-SK"/>
        </w:rPr>
        <w:t xml:space="preserve"> </w:t>
      </w:r>
      <w:r w:rsidRPr="0079001C">
        <w:rPr>
          <w:rFonts w:ascii="Times New Roman" w:eastAsia="Times New Roman" w:hAnsi="Times New Roman" w:cs="Times New Roman"/>
          <w:sz w:val="24"/>
          <w:szCs w:val="24"/>
          <w:lang w:eastAsia="sk-SK"/>
        </w:rPr>
        <w:t>komerčnej</w:t>
      </w:r>
      <w:r w:rsidRPr="0079001C">
        <w:rPr>
          <w:rFonts w:ascii="Times New Roman" w:eastAsia="Times New Roman" w:hAnsi="Times New Roman" w:cs="Times New Roman"/>
          <w:spacing w:val="46"/>
          <w:sz w:val="24"/>
          <w:szCs w:val="24"/>
          <w:lang w:eastAsia="sk-SK"/>
        </w:rPr>
        <w:t xml:space="preserve"> </w:t>
      </w:r>
      <w:r w:rsidRPr="0079001C">
        <w:rPr>
          <w:rFonts w:ascii="Times New Roman" w:eastAsia="Times New Roman" w:hAnsi="Times New Roman" w:cs="Times New Roman"/>
          <w:sz w:val="24"/>
          <w:szCs w:val="24"/>
          <w:lang w:eastAsia="sk-SK"/>
        </w:rPr>
        <w:t>leteckej</w:t>
      </w:r>
      <w:r w:rsidRPr="0079001C">
        <w:rPr>
          <w:rFonts w:ascii="Times New Roman" w:eastAsia="Times New Roman" w:hAnsi="Times New Roman" w:cs="Times New Roman"/>
          <w:spacing w:val="46"/>
          <w:sz w:val="24"/>
          <w:szCs w:val="24"/>
          <w:lang w:eastAsia="sk-SK"/>
        </w:rPr>
        <w:t xml:space="preserve"> </w:t>
      </w:r>
      <w:r w:rsidRPr="0079001C">
        <w:rPr>
          <w:rFonts w:ascii="Times New Roman" w:eastAsia="Times New Roman" w:hAnsi="Times New Roman" w:cs="Times New Roman"/>
          <w:sz w:val="24"/>
          <w:szCs w:val="24"/>
          <w:lang w:eastAsia="sk-SK"/>
        </w:rPr>
        <w:t>dopravy</w:t>
      </w:r>
      <w:r w:rsidRPr="0079001C">
        <w:rPr>
          <w:rFonts w:ascii="Times New Roman" w:eastAsia="Times New Roman" w:hAnsi="Times New Roman" w:cs="Times New Roman"/>
          <w:spacing w:val="46"/>
          <w:sz w:val="24"/>
          <w:szCs w:val="24"/>
          <w:lang w:eastAsia="sk-SK"/>
        </w:rPr>
        <w:t xml:space="preserve"> </w:t>
      </w:r>
      <w:r w:rsidRPr="0079001C">
        <w:rPr>
          <w:rFonts w:ascii="Times New Roman" w:eastAsia="Times New Roman" w:hAnsi="Times New Roman" w:cs="Times New Roman"/>
          <w:sz w:val="24"/>
          <w:szCs w:val="24"/>
          <w:lang w:eastAsia="sk-SK"/>
        </w:rPr>
        <w:t>prevádzkovateľ,</w:t>
      </w:r>
      <w:r w:rsidRPr="0079001C">
        <w:rPr>
          <w:rFonts w:ascii="Times New Roman" w:eastAsia="Times New Roman" w:hAnsi="Times New Roman" w:cs="Times New Roman"/>
          <w:spacing w:val="46"/>
          <w:sz w:val="24"/>
          <w:szCs w:val="24"/>
          <w:lang w:eastAsia="sk-SK"/>
        </w:rPr>
        <w:t xml:space="preserve"> </w:t>
      </w:r>
      <w:r w:rsidRPr="0079001C">
        <w:rPr>
          <w:rFonts w:ascii="Times New Roman" w:eastAsia="Times New Roman" w:hAnsi="Times New Roman" w:cs="Times New Roman"/>
          <w:sz w:val="24"/>
          <w:szCs w:val="24"/>
          <w:lang w:eastAsia="sk-SK"/>
        </w:rPr>
        <w:t>ktorý</w:t>
      </w:r>
      <w:r w:rsidRPr="0079001C">
        <w:rPr>
          <w:rFonts w:ascii="Times New Roman" w:eastAsia="Times New Roman" w:hAnsi="Times New Roman" w:cs="Times New Roman"/>
          <w:spacing w:val="46"/>
          <w:sz w:val="24"/>
          <w:szCs w:val="24"/>
          <w:lang w:eastAsia="sk-SK"/>
        </w:rPr>
        <w:t xml:space="preserve"> </w:t>
      </w:r>
      <w:r w:rsidRPr="0079001C">
        <w:rPr>
          <w:rFonts w:ascii="Times New Roman" w:eastAsia="Times New Roman" w:hAnsi="Times New Roman" w:cs="Times New Roman"/>
          <w:sz w:val="24"/>
          <w:szCs w:val="24"/>
          <w:lang w:eastAsia="sk-SK"/>
        </w:rPr>
        <w:t>za</w:t>
      </w:r>
      <w:r w:rsidRPr="0079001C">
        <w:rPr>
          <w:rFonts w:ascii="Times New Roman" w:eastAsia="Times New Roman" w:hAnsi="Times New Roman" w:cs="Times New Roman"/>
          <w:spacing w:val="46"/>
          <w:sz w:val="24"/>
          <w:szCs w:val="24"/>
          <w:lang w:eastAsia="sk-SK"/>
        </w:rPr>
        <w:t xml:space="preserve"> </w:t>
      </w:r>
      <w:r w:rsidRPr="0079001C">
        <w:rPr>
          <w:rFonts w:ascii="Times New Roman" w:eastAsia="Times New Roman" w:hAnsi="Times New Roman" w:cs="Times New Roman"/>
          <w:sz w:val="24"/>
          <w:szCs w:val="24"/>
          <w:lang w:eastAsia="sk-SK"/>
        </w:rPr>
        <w:t>úhradu poskytuje</w:t>
      </w:r>
      <w:r w:rsidRPr="0079001C">
        <w:rPr>
          <w:rFonts w:ascii="Times New Roman" w:eastAsia="Times New Roman" w:hAnsi="Times New Roman" w:cs="Times New Roman"/>
          <w:spacing w:val="20"/>
          <w:sz w:val="24"/>
          <w:szCs w:val="24"/>
          <w:lang w:eastAsia="sk-SK"/>
        </w:rPr>
        <w:t xml:space="preserve"> </w:t>
      </w:r>
      <w:r w:rsidRPr="0079001C">
        <w:rPr>
          <w:rFonts w:ascii="Times New Roman" w:eastAsia="Times New Roman" w:hAnsi="Times New Roman" w:cs="Times New Roman"/>
          <w:sz w:val="24"/>
          <w:szCs w:val="24"/>
          <w:lang w:eastAsia="sk-SK"/>
        </w:rPr>
        <w:t>verejnosti</w:t>
      </w:r>
      <w:r w:rsidRPr="0079001C">
        <w:rPr>
          <w:rFonts w:ascii="Times New Roman" w:eastAsia="Times New Roman" w:hAnsi="Times New Roman" w:cs="Times New Roman"/>
          <w:spacing w:val="20"/>
          <w:sz w:val="24"/>
          <w:szCs w:val="24"/>
          <w:lang w:eastAsia="sk-SK"/>
        </w:rPr>
        <w:t xml:space="preserve"> </w:t>
      </w:r>
      <w:r w:rsidRPr="0079001C">
        <w:rPr>
          <w:rFonts w:ascii="Times New Roman" w:eastAsia="Times New Roman" w:hAnsi="Times New Roman" w:cs="Times New Roman"/>
          <w:sz w:val="24"/>
          <w:szCs w:val="24"/>
          <w:lang w:eastAsia="sk-SK"/>
        </w:rPr>
        <w:t>služby</w:t>
      </w:r>
      <w:r w:rsidRPr="0079001C">
        <w:rPr>
          <w:rFonts w:ascii="Times New Roman" w:eastAsia="Times New Roman" w:hAnsi="Times New Roman" w:cs="Times New Roman"/>
          <w:spacing w:val="20"/>
          <w:sz w:val="24"/>
          <w:szCs w:val="24"/>
          <w:lang w:eastAsia="sk-SK"/>
        </w:rPr>
        <w:t xml:space="preserve"> </w:t>
      </w:r>
      <w:r w:rsidRPr="0079001C">
        <w:rPr>
          <w:rFonts w:ascii="Times New Roman" w:eastAsia="Times New Roman" w:hAnsi="Times New Roman" w:cs="Times New Roman"/>
          <w:sz w:val="24"/>
          <w:szCs w:val="24"/>
          <w:lang w:eastAsia="sk-SK"/>
        </w:rPr>
        <w:t>pravidelnej</w:t>
      </w:r>
      <w:r w:rsidRPr="0079001C">
        <w:rPr>
          <w:rFonts w:ascii="Times New Roman" w:eastAsia="Times New Roman" w:hAnsi="Times New Roman" w:cs="Times New Roman"/>
          <w:spacing w:val="20"/>
          <w:sz w:val="24"/>
          <w:szCs w:val="24"/>
          <w:lang w:eastAsia="sk-SK"/>
        </w:rPr>
        <w:t xml:space="preserve"> </w:t>
      </w:r>
      <w:r w:rsidRPr="0079001C">
        <w:rPr>
          <w:rFonts w:ascii="Times New Roman" w:eastAsia="Times New Roman" w:hAnsi="Times New Roman" w:cs="Times New Roman"/>
          <w:sz w:val="24"/>
          <w:szCs w:val="24"/>
          <w:lang w:eastAsia="sk-SK"/>
        </w:rPr>
        <w:t>leteckej</w:t>
      </w:r>
      <w:r w:rsidRPr="0079001C">
        <w:rPr>
          <w:rFonts w:ascii="Times New Roman" w:eastAsia="Times New Roman" w:hAnsi="Times New Roman" w:cs="Times New Roman"/>
          <w:spacing w:val="20"/>
          <w:sz w:val="24"/>
          <w:szCs w:val="24"/>
          <w:lang w:eastAsia="sk-SK"/>
        </w:rPr>
        <w:t xml:space="preserve"> </w:t>
      </w:r>
      <w:r w:rsidRPr="0079001C">
        <w:rPr>
          <w:rFonts w:ascii="Times New Roman" w:eastAsia="Times New Roman" w:hAnsi="Times New Roman" w:cs="Times New Roman"/>
          <w:sz w:val="24"/>
          <w:szCs w:val="24"/>
          <w:lang w:eastAsia="sk-SK"/>
        </w:rPr>
        <w:t>dopravy</w:t>
      </w:r>
      <w:r w:rsidRPr="0079001C">
        <w:rPr>
          <w:rFonts w:ascii="Times New Roman" w:eastAsia="Times New Roman" w:hAnsi="Times New Roman" w:cs="Times New Roman"/>
          <w:spacing w:val="20"/>
          <w:sz w:val="24"/>
          <w:szCs w:val="24"/>
          <w:lang w:eastAsia="sk-SK"/>
        </w:rPr>
        <w:t xml:space="preserve"> </w:t>
      </w:r>
      <w:r w:rsidRPr="0079001C">
        <w:rPr>
          <w:rFonts w:ascii="Times New Roman" w:eastAsia="Times New Roman" w:hAnsi="Times New Roman" w:cs="Times New Roman"/>
          <w:sz w:val="24"/>
          <w:szCs w:val="24"/>
          <w:lang w:eastAsia="sk-SK"/>
        </w:rPr>
        <w:t>alebo</w:t>
      </w:r>
      <w:r w:rsidRPr="0079001C">
        <w:rPr>
          <w:rFonts w:ascii="Times New Roman" w:eastAsia="Times New Roman" w:hAnsi="Times New Roman" w:cs="Times New Roman"/>
          <w:spacing w:val="20"/>
          <w:sz w:val="24"/>
          <w:szCs w:val="24"/>
          <w:lang w:eastAsia="sk-SK"/>
        </w:rPr>
        <w:t xml:space="preserve"> </w:t>
      </w:r>
      <w:r w:rsidRPr="0079001C">
        <w:rPr>
          <w:rFonts w:ascii="Times New Roman" w:eastAsia="Times New Roman" w:hAnsi="Times New Roman" w:cs="Times New Roman"/>
          <w:sz w:val="24"/>
          <w:szCs w:val="24"/>
          <w:lang w:eastAsia="sk-SK"/>
        </w:rPr>
        <w:t>nepravidelnej</w:t>
      </w:r>
      <w:r w:rsidRPr="0079001C">
        <w:rPr>
          <w:rFonts w:ascii="Times New Roman" w:eastAsia="Times New Roman" w:hAnsi="Times New Roman" w:cs="Times New Roman"/>
          <w:spacing w:val="20"/>
          <w:sz w:val="24"/>
          <w:szCs w:val="24"/>
          <w:lang w:eastAsia="sk-SK"/>
        </w:rPr>
        <w:t xml:space="preserve"> </w:t>
      </w:r>
      <w:r w:rsidRPr="0079001C">
        <w:rPr>
          <w:rFonts w:ascii="Times New Roman" w:eastAsia="Times New Roman" w:hAnsi="Times New Roman" w:cs="Times New Roman"/>
          <w:sz w:val="24"/>
          <w:szCs w:val="24"/>
          <w:lang w:eastAsia="sk-SK"/>
        </w:rPr>
        <w:t>leteckej dopravy týkajúce sa prepravy cestujúcich, nákladu alebo pošty,</w:t>
      </w:r>
    </w:p>
    <w:p w14:paraId="023301F1" w14:textId="77777777" w:rsidR="005C577A" w:rsidRPr="0079001C" w:rsidRDefault="005C577A" w:rsidP="00F94C59">
      <w:pPr>
        <w:tabs>
          <w:tab w:val="left" w:pos="284"/>
        </w:tabs>
        <w:spacing w:after="0" w:line="240" w:lineRule="auto"/>
        <w:ind w:left="284"/>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lang w:eastAsia="sk-SK"/>
        </w:rPr>
        <w:t>q)</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vplyvmi</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leteckej</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dopravy,</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ktoré</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nesúvisia</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s</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emisiami</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CO</w:t>
      </w:r>
      <w:r w:rsidRPr="00A26C62">
        <w:rPr>
          <w:rFonts w:ascii="Times New Roman" w:eastAsia="Times New Roman" w:hAnsi="Times New Roman" w:cs="Times New Roman"/>
          <w:sz w:val="24"/>
          <w:szCs w:val="24"/>
          <w:vertAlign w:val="subscript"/>
          <w:lang w:eastAsia="sk-SK"/>
        </w:rPr>
        <w:t>2</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účinky</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na</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klímu</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v</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dôsledku uvoľňovania</w:t>
      </w:r>
      <w:r w:rsidRPr="0079001C">
        <w:rPr>
          <w:rFonts w:ascii="Times New Roman" w:eastAsia="Times New Roman" w:hAnsi="Times New Roman" w:cs="Times New Roman"/>
          <w:spacing w:val="62"/>
          <w:sz w:val="24"/>
          <w:szCs w:val="24"/>
          <w:lang w:eastAsia="sk-SK"/>
        </w:rPr>
        <w:t xml:space="preserve"> </w:t>
      </w:r>
      <w:r w:rsidRPr="0079001C">
        <w:rPr>
          <w:rFonts w:ascii="Times New Roman" w:eastAsia="Times New Roman" w:hAnsi="Times New Roman" w:cs="Times New Roman"/>
          <w:sz w:val="24"/>
          <w:szCs w:val="24"/>
          <w:lang w:eastAsia="sk-SK"/>
        </w:rPr>
        <w:t>oxidov</w:t>
      </w:r>
      <w:r w:rsidRPr="0079001C">
        <w:rPr>
          <w:rFonts w:ascii="Times New Roman" w:eastAsia="Times New Roman" w:hAnsi="Times New Roman" w:cs="Times New Roman"/>
          <w:spacing w:val="62"/>
          <w:sz w:val="24"/>
          <w:szCs w:val="24"/>
          <w:lang w:eastAsia="sk-SK"/>
        </w:rPr>
        <w:t xml:space="preserve"> </w:t>
      </w:r>
      <w:r w:rsidRPr="0079001C">
        <w:rPr>
          <w:rFonts w:ascii="Times New Roman" w:eastAsia="Times New Roman" w:hAnsi="Times New Roman" w:cs="Times New Roman"/>
          <w:sz w:val="24"/>
          <w:szCs w:val="24"/>
          <w:lang w:eastAsia="sk-SK"/>
        </w:rPr>
        <w:t>dusíka,</w:t>
      </w:r>
      <w:r w:rsidRPr="0079001C">
        <w:rPr>
          <w:rFonts w:ascii="Times New Roman" w:eastAsia="Times New Roman" w:hAnsi="Times New Roman" w:cs="Times New Roman"/>
          <w:spacing w:val="62"/>
          <w:sz w:val="24"/>
          <w:szCs w:val="24"/>
          <w:lang w:eastAsia="sk-SK"/>
        </w:rPr>
        <w:t xml:space="preserve"> </w:t>
      </w:r>
      <w:r w:rsidRPr="0079001C">
        <w:rPr>
          <w:rFonts w:ascii="Times New Roman" w:eastAsia="Times New Roman" w:hAnsi="Times New Roman" w:cs="Times New Roman"/>
          <w:sz w:val="24"/>
          <w:szCs w:val="24"/>
          <w:lang w:eastAsia="sk-SK"/>
        </w:rPr>
        <w:t>sadzových</w:t>
      </w:r>
      <w:r w:rsidRPr="0079001C">
        <w:rPr>
          <w:rFonts w:ascii="Times New Roman" w:eastAsia="Times New Roman" w:hAnsi="Times New Roman" w:cs="Times New Roman"/>
          <w:spacing w:val="62"/>
          <w:sz w:val="24"/>
          <w:szCs w:val="24"/>
          <w:lang w:eastAsia="sk-SK"/>
        </w:rPr>
        <w:t xml:space="preserve"> </w:t>
      </w:r>
      <w:r w:rsidRPr="0079001C">
        <w:rPr>
          <w:rFonts w:ascii="Times New Roman" w:eastAsia="Times New Roman" w:hAnsi="Times New Roman" w:cs="Times New Roman"/>
          <w:sz w:val="24"/>
          <w:szCs w:val="24"/>
          <w:lang w:eastAsia="sk-SK"/>
        </w:rPr>
        <w:t>častíc</w:t>
      </w:r>
      <w:r w:rsidRPr="0079001C">
        <w:rPr>
          <w:rFonts w:ascii="Times New Roman" w:eastAsia="Times New Roman" w:hAnsi="Times New Roman" w:cs="Times New Roman"/>
          <w:spacing w:val="62"/>
          <w:sz w:val="24"/>
          <w:szCs w:val="24"/>
          <w:lang w:eastAsia="sk-SK"/>
        </w:rPr>
        <w:t xml:space="preserve"> </w:t>
      </w:r>
      <w:r w:rsidRPr="0079001C">
        <w:rPr>
          <w:rFonts w:ascii="Times New Roman" w:eastAsia="Times New Roman" w:hAnsi="Times New Roman" w:cs="Times New Roman"/>
          <w:sz w:val="24"/>
          <w:szCs w:val="24"/>
          <w:lang w:eastAsia="sk-SK"/>
        </w:rPr>
        <w:t>a</w:t>
      </w:r>
      <w:r w:rsidRPr="0079001C">
        <w:rPr>
          <w:rFonts w:ascii="Times New Roman" w:eastAsia="Times New Roman" w:hAnsi="Times New Roman" w:cs="Times New Roman"/>
          <w:spacing w:val="62"/>
          <w:sz w:val="24"/>
          <w:szCs w:val="24"/>
          <w:lang w:eastAsia="sk-SK"/>
        </w:rPr>
        <w:t xml:space="preserve"> </w:t>
      </w:r>
      <w:r w:rsidRPr="0079001C">
        <w:rPr>
          <w:rFonts w:ascii="Times New Roman" w:eastAsia="Times New Roman" w:hAnsi="Times New Roman" w:cs="Times New Roman"/>
          <w:sz w:val="24"/>
          <w:szCs w:val="24"/>
          <w:lang w:eastAsia="sk-SK"/>
        </w:rPr>
        <w:t>oxidovaných</w:t>
      </w:r>
      <w:r w:rsidRPr="0079001C">
        <w:rPr>
          <w:rFonts w:ascii="Times New Roman" w:eastAsia="Times New Roman" w:hAnsi="Times New Roman" w:cs="Times New Roman"/>
          <w:spacing w:val="62"/>
          <w:sz w:val="24"/>
          <w:szCs w:val="24"/>
          <w:lang w:eastAsia="sk-SK"/>
        </w:rPr>
        <w:t xml:space="preserve"> </w:t>
      </w:r>
      <w:r w:rsidRPr="0079001C">
        <w:rPr>
          <w:rFonts w:ascii="Times New Roman" w:eastAsia="Times New Roman" w:hAnsi="Times New Roman" w:cs="Times New Roman"/>
          <w:sz w:val="24"/>
          <w:szCs w:val="24"/>
          <w:lang w:eastAsia="sk-SK"/>
        </w:rPr>
        <w:t>zlúčenín</w:t>
      </w:r>
      <w:r w:rsidRPr="0079001C">
        <w:rPr>
          <w:rFonts w:ascii="Times New Roman" w:eastAsia="Times New Roman" w:hAnsi="Times New Roman" w:cs="Times New Roman"/>
          <w:spacing w:val="62"/>
          <w:sz w:val="24"/>
          <w:szCs w:val="24"/>
          <w:lang w:eastAsia="sk-SK"/>
        </w:rPr>
        <w:t xml:space="preserve"> </w:t>
      </w:r>
      <w:r w:rsidRPr="0079001C">
        <w:rPr>
          <w:rFonts w:ascii="Times New Roman" w:eastAsia="Times New Roman" w:hAnsi="Times New Roman" w:cs="Times New Roman"/>
          <w:sz w:val="24"/>
          <w:szCs w:val="24"/>
          <w:lang w:eastAsia="sk-SK"/>
        </w:rPr>
        <w:t>síry</w:t>
      </w:r>
      <w:r w:rsidRPr="0079001C">
        <w:rPr>
          <w:rFonts w:ascii="Times New Roman" w:eastAsia="Times New Roman" w:hAnsi="Times New Roman" w:cs="Times New Roman"/>
          <w:spacing w:val="62"/>
          <w:sz w:val="24"/>
          <w:szCs w:val="24"/>
          <w:lang w:eastAsia="sk-SK"/>
        </w:rPr>
        <w:t xml:space="preserve"> </w:t>
      </w:r>
      <w:r w:rsidRPr="0079001C">
        <w:rPr>
          <w:rFonts w:ascii="Times New Roman" w:eastAsia="Times New Roman" w:hAnsi="Times New Roman" w:cs="Times New Roman"/>
          <w:sz w:val="24"/>
          <w:szCs w:val="24"/>
          <w:lang w:eastAsia="sk-SK"/>
        </w:rPr>
        <w:t>počas spaľovania</w:t>
      </w:r>
      <w:r w:rsidRPr="0079001C">
        <w:rPr>
          <w:rFonts w:ascii="Times New Roman" w:eastAsia="Times New Roman" w:hAnsi="Times New Roman" w:cs="Times New Roman"/>
          <w:spacing w:val="82"/>
          <w:sz w:val="24"/>
          <w:szCs w:val="24"/>
          <w:lang w:eastAsia="sk-SK"/>
        </w:rPr>
        <w:t xml:space="preserve"> </w:t>
      </w:r>
      <w:r w:rsidRPr="0079001C">
        <w:rPr>
          <w:rFonts w:ascii="Times New Roman" w:eastAsia="Times New Roman" w:hAnsi="Times New Roman" w:cs="Times New Roman"/>
          <w:sz w:val="24"/>
          <w:szCs w:val="24"/>
          <w:lang w:eastAsia="sk-SK"/>
        </w:rPr>
        <w:t>paliva</w:t>
      </w:r>
      <w:r w:rsidRPr="0079001C">
        <w:rPr>
          <w:rFonts w:ascii="Times New Roman" w:eastAsia="Times New Roman" w:hAnsi="Times New Roman" w:cs="Times New Roman"/>
          <w:spacing w:val="82"/>
          <w:sz w:val="24"/>
          <w:szCs w:val="24"/>
          <w:lang w:eastAsia="sk-SK"/>
        </w:rPr>
        <w:t xml:space="preserve"> </w:t>
      </w:r>
      <w:r w:rsidRPr="0079001C">
        <w:rPr>
          <w:rFonts w:ascii="Times New Roman" w:eastAsia="Times New Roman" w:hAnsi="Times New Roman" w:cs="Times New Roman"/>
          <w:sz w:val="24"/>
          <w:szCs w:val="24"/>
          <w:lang w:eastAsia="sk-SK"/>
        </w:rPr>
        <w:t>a</w:t>
      </w:r>
      <w:r w:rsidRPr="0079001C">
        <w:rPr>
          <w:rFonts w:ascii="Times New Roman" w:eastAsia="Times New Roman" w:hAnsi="Times New Roman" w:cs="Times New Roman"/>
          <w:spacing w:val="82"/>
          <w:sz w:val="24"/>
          <w:szCs w:val="24"/>
          <w:lang w:eastAsia="sk-SK"/>
        </w:rPr>
        <w:t xml:space="preserve"> </w:t>
      </w:r>
      <w:r w:rsidRPr="0079001C">
        <w:rPr>
          <w:rFonts w:ascii="Times New Roman" w:eastAsia="Times New Roman" w:hAnsi="Times New Roman" w:cs="Times New Roman"/>
          <w:sz w:val="24"/>
          <w:szCs w:val="24"/>
          <w:lang w:eastAsia="sk-SK"/>
        </w:rPr>
        <w:t>účinky</w:t>
      </w:r>
      <w:r w:rsidRPr="0079001C">
        <w:rPr>
          <w:rFonts w:ascii="Times New Roman" w:eastAsia="Times New Roman" w:hAnsi="Times New Roman" w:cs="Times New Roman"/>
          <w:spacing w:val="82"/>
          <w:sz w:val="24"/>
          <w:szCs w:val="24"/>
          <w:lang w:eastAsia="sk-SK"/>
        </w:rPr>
        <w:t xml:space="preserve"> </w:t>
      </w:r>
      <w:r w:rsidRPr="0079001C">
        <w:rPr>
          <w:rFonts w:ascii="Times New Roman" w:eastAsia="Times New Roman" w:hAnsi="Times New Roman" w:cs="Times New Roman"/>
          <w:sz w:val="24"/>
          <w:szCs w:val="24"/>
          <w:lang w:eastAsia="sk-SK"/>
        </w:rPr>
        <w:t>vodnej</w:t>
      </w:r>
      <w:r w:rsidRPr="0079001C">
        <w:rPr>
          <w:rFonts w:ascii="Times New Roman" w:eastAsia="Times New Roman" w:hAnsi="Times New Roman" w:cs="Times New Roman"/>
          <w:spacing w:val="82"/>
          <w:sz w:val="24"/>
          <w:szCs w:val="24"/>
          <w:lang w:eastAsia="sk-SK"/>
        </w:rPr>
        <w:t xml:space="preserve"> </w:t>
      </w:r>
      <w:r w:rsidRPr="0079001C">
        <w:rPr>
          <w:rFonts w:ascii="Times New Roman" w:eastAsia="Times New Roman" w:hAnsi="Times New Roman" w:cs="Times New Roman"/>
          <w:sz w:val="24"/>
          <w:szCs w:val="24"/>
          <w:lang w:eastAsia="sk-SK"/>
        </w:rPr>
        <w:t>pary</w:t>
      </w:r>
      <w:r w:rsidRPr="0079001C">
        <w:rPr>
          <w:rFonts w:ascii="Times New Roman" w:eastAsia="Times New Roman" w:hAnsi="Times New Roman" w:cs="Times New Roman"/>
          <w:spacing w:val="82"/>
          <w:sz w:val="24"/>
          <w:szCs w:val="24"/>
          <w:lang w:eastAsia="sk-SK"/>
        </w:rPr>
        <w:t xml:space="preserve"> </w:t>
      </w:r>
      <w:r w:rsidRPr="0079001C">
        <w:rPr>
          <w:rFonts w:ascii="Times New Roman" w:eastAsia="Times New Roman" w:hAnsi="Times New Roman" w:cs="Times New Roman"/>
          <w:sz w:val="24"/>
          <w:szCs w:val="24"/>
          <w:lang w:eastAsia="sk-SK"/>
        </w:rPr>
        <w:t>vrátane</w:t>
      </w:r>
      <w:r w:rsidRPr="0079001C">
        <w:rPr>
          <w:rFonts w:ascii="Times New Roman" w:eastAsia="Times New Roman" w:hAnsi="Times New Roman" w:cs="Times New Roman"/>
          <w:spacing w:val="82"/>
          <w:sz w:val="24"/>
          <w:szCs w:val="24"/>
          <w:lang w:eastAsia="sk-SK"/>
        </w:rPr>
        <w:t xml:space="preserve"> </w:t>
      </w:r>
      <w:r w:rsidRPr="0079001C">
        <w:rPr>
          <w:rFonts w:ascii="Times New Roman" w:eastAsia="Times New Roman" w:hAnsi="Times New Roman" w:cs="Times New Roman"/>
          <w:sz w:val="24"/>
          <w:szCs w:val="24"/>
          <w:lang w:eastAsia="sk-SK"/>
        </w:rPr>
        <w:t>kondenzačných</w:t>
      </w:r>
      <w:r w:rsidRPr="0079001C">
        <w:rPr>
          <w:rFonts w:ascii="Times New Roman" w:eastAsia="Times New Roman" w:hAnsi="Times New Roman" w:cs="Times New Roman"/>
          <w:spacing w:val="82"/>
          <w:sz w:val="24"/>
          <w:szCs w:val="24"/>
          <w:lang w:eastAsia="sk-SK"/>
        </w:rPr>
        <w:t xml:space="preserve"> </w:t>
      </w:r>
      <w:r w:rsidRPr="0079001C">
        <w:rPr>
          <w:rFonts w:ascii="Times New Roman" w:eastAsia="Times New Roman" w:hAnsi="Times New Roman" w:cs="Times New Roman"/>
          <w:sz w:val="24"/>
          <w:szCs w:val="24"/>
          <w:lang w:eastAsia="sk-SK"/>
        </w:rPr>
        <w:t>stôp</w:t>
      </w:r>
      <w:r w:rsidRPr="0079001C">
        <w:rPr>
          <w:rFonts w:ascii="Times New Roman" w:eastAsia="Times New Roman" w:hAnsi="Times New Roman" w:cs="Times New Roman"/>
          <w:spacing w:val="82"/>
          <w:sz w:val="24"/>
          <w:szCs w:val="24"/>
          <w:lang w:eastAsia="sk-SK"/>
        </w:rPr>
        <w:t xml:space="preserve"> </w:t>
      </w:r>
      <w:r w:rsidRPr="0079001C">
        <w:rPr>
          <w:rFonts w:ascii="Times New Roman" w:eastAsia="Times New Roman" w:hAnsi="Times New Roman" w:cs="Times New Roman"/>
          <w:sz w:val="24"/>
          <w:szCs w:val="24"/>
          <w:lang w:eastAsia="sk-SK"/>
        </w:rPr>
        <w:t>z</w:t>
      </w:r>
      <w:r w:rsidRPr="0079001C">
        <w:rPr>
          <w:rFonts w:ascii="Times New Roman" w:eastAsia="Times New Roman" w:hAnsi="Times New Roman" w:cs="Times New Roman"/>
          <w:spacing w:val="82"/>
          <w:sz w:val="24"/>
          <w:szCs w:val="24"/>
          <w:lang w:eastAsia="sk-SK"/>
        </w:rPr>
        <w:t xml:space="preserve"> </w:t>
      </w:r>
      <w:r w:rsidRPr="0079001C">
        <w:rPr>
          <w:rFonts w:ascii="Times New Roman" w:eastAsia="Times New Roman" w:hAnsi="Times New Roman" w:cs="Times New Roman"/>
          <w:sz w:val="24"/>
          <w:szCs w:val="24"/>
          <w:lang w:eastAsia="sk-SK"/>
        </w:rPr>
        <w:t>lietadla vykonávajúceho leteckú činnosť uvedenú v prílohe č. 1 tabuľke D,</w:t>
      </w:r>
    </w:p>
    <w:p w14:paraId="79DE2B7A" w14:textId="77777777" w:rsidR="005C577A" w:rsidRPr="0079001C" w:rsidRDefault="005C577A" w:rsidP="00F94C59">
      <w:pPr>
        <w:tabs>
          <w:tab w:val="left" w:pos="284"/>
        </w:tabs>
        <w:spacing w:after="0" w:line="240" w:lineRule="auto"/>
        <w:ind w:left="284"/>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lang w:eastAsia="sk-SK"/>
        </w:rPr>
        <w:t>r)</w:t>
      </w:r>
      <w:r w:rsidRPr="0079001C">
        <w:rPr>
          <w:rFonts w:ascii="Times New Roman" w:eastAsia="Times New Roman" w:hAnsi="Times New Roman" w:cs="Times New Roman"/>
          <w:spacing w:val="-14"/>
          <w:sz w:val="24"/>
          <w:szCs w:val="24"/>
          <w:lang w:eastAsia="sk-SK"/>
        </w:rPr>
        <w:t xml:space="preserve"> </w:t>
      </w:r>
      <w:r w:rsidRPr="0079001C">
        <w:rPr>
          <w:rFonts w:ascii="Times New Roman" w:eastAsia="Times New Roman" w:hAnsi="Times New Roman" w:cs="Times New Roman"/>
          <w:sz w:val="24"/>
          <w:szCs w:val="24"/>
          <w:lang w:eastAsia="sk-SK"/>
        </w:rPr>
        <w:t>lodnou</w:t>
      </w:r>
      <w:r w:rsidRPr="0079001C">
        <w:rPr>
          <w:rFonts w:ascii="Times New Roman" w:eastAsia="Times New Roman" w:hAnsi="Times New Roman" w:cs="Times New Roman"/>
          <w:spacing w:val="-14"/>
          <w:sz w:val="24"/>
          <w:szCs w:val="24"/>
          <w:lang w:eastAsia="sk-SK"/>
        </w:rPr>
        <w:t xml:space="preserve"> </w:t>
      </w:r>
      <w:r w:rsidRPr="0079001C">
        <w:rPr>
          <w:rFonts w:ascii="Times New Roman" w:eastAsia="Times New Roman" w:hAnsi="Times New Roman" w:cs="Times New Roman"/>
          <w:sz w:val="24"/>
          <w:szCs w:val="24"/>
          <w:lang w:eastAsia="sk-SK"/>
        </w:rPr>
        <w:t>spoločnosťou</w:t>
      </w:r>
      <w:r w:rsidRPr="0079001C">
        <w:rPr>
          <w:rFonts w:ascii="Times New Roman" w:eastAsia="Times New Roman" w:hAnsi="Times New Roman" w:cs="Times New Roman"/>
          <w:spacing w:val="-14"/>
          <w:sz w:val="24"/>
          <w:szCs w:val="24"/>
          <w:lang w:eastAsia="sk-SK"/>
        </w:rPr>
        <w:t xml:space="preserve"> </w:t>
      </w:r>
      <w:r w:rsidRPr="0079001C">
        <w:rPr>
          <w:rFonts w:ascii="Times New Roman" w:eastAsia="Times New Roman" w:hAnsi="Times New Roman" w:cs="Times New Roman"/>
          <w:sz w:val="24"/>
          <w:szCs w:val="24"/>
          <w:lang w:eastAsia="sk-SK"/>
        </w:rPr>
        <w:t>vlastník</w:t>
      </w:r>
      <w:r w:rsidRPr="0079001C">
        <w:rPr>
          <w:rFonts w:ascii="Times New Roman" w:eastAsia="Times New Roman" w:hAnsi="Times New Roman" w:cs="Times New Roman"/>
          <w:spacing w:val="-14"/>
          <w:sz w:val="24"/>
          <w:szCs w:val="24"/>
          <w:lang w:eastAsia="sk-SK"/>
        </w:rPr>
        <w:t xml:space="preserve"> </w:t>
      </w:r>
      <w:r w:rsidRPr="0079001C">
        <w:rPr>
          <w:rFonts w:ascii="Times New Roman" w:eastAsia="Times New Roman" w:hAnsi="Times New Roman" w:cs="Times New Roman"/>
          <w:sz w:val="24"/>
          <w:szCs w:val="24"/>
          <w:lang w:eastAsia="sk-SK"/>
        </w:rPr>
        <w:t>námornej</w:t>
      </w:r>
      <w:r w:rsidRPr="0079001C">
        <w:rPr>
          <w:rFonts w:ascii="Times New Roman" w:eastAsia="Times New Roman" w:hAnsi="Times New Roman" w:cs="Times New Roman"/>
          <w:spacing w:val="-14"/>
          <w:sz w:val="24"/>
          <w:szCs w:val="24"/>
          <w:lang w:eastAsia="sk-SK"/>
        </w:rPr>
        <w:t xml:space="preserve"> </w:t>
      </w:r>
      <w:r w:rsidRPr="0079001C">
        <w:rPr>
          <w:rFonts w:ascii="Times New Roman" w:eastAsia="Times New Roman" w:hAnsi="Times New Roman" w:cs="Times New Roman"/>
          <w:sz w:val="24"/>
          <w:szCs w:val="24"/>
          <w:lang w:eastAsia="sk-SK"/>
        </w:rPr>
        <w:t>lode</w:t>
      </w:r>
      <w:r w:rsidRPr="0079001C">
        <w:rPr>
          <w:rFonts w:ascii="Times New Roman" w:eastAsia="Times New Roman" w:hAnsi="Times New Roman" w:cs="Times New Roman"/>
          <w:spacing w:val="-14"/>
          <w:sz w:val="24"/>
          <w:szCs w:val="24"/>
          <w:lang w:eastAsia="sk-SK"/>
        </w:rPr>
        <w:t xml:space="preserve"> </w:t>
      </w:r>
      <w:r w:rsidRPr="0079001C">
        <w:rPr>
          <w:rFonts w:ascii="Times New Roman" w:eastAsia="Times New Roman" w:hAnsi="Times New Roman" w:cs="Times New Roman"/>
          <w:sz w:val="24"/>
          <w:szCs w:val="24"/>
          <w:lang w:eastAsia="sk-SK"/>
        </w:rPr>
        <w:t>alebo</w:t>
      </w:r>
      <w:r w:rsidRPr="0079001C">
        <w:rPr>
          <w:rFonts w:ascii="Times New Roman" w:eastAsia="Times New Roman" w:hAnsi="Times New Roman" w:cs="Times New Roman"/>
          <w:spacing w:val="-14"/>
          <w:sz w:val="24"/>
          <w:szCs w:val="24"/>
          <w:lang w:eastAsia="sk-SK"/>
        </w:rPr>
        <w:t xml:space="preserve"> </w:t>
      </w:r>
      <w:r w:rsidRPr="0079001C">
        <w:rPr>
          <w:rFonts w:ascii="Times New Roman" w:eastAsia="Times New Roman" w:hAnsi="Times New Roman" w:cs="Times New Roman"/>
          <w:sz w:val="24"/>
          <w:szCs w:val="24"/>
          <w:lang w:eastAsia="sk-SK"/>
        </w:rPr>
        <w:t>iná</w:t>
      </w:r>
      <w:r w:rsidRPr="0079001C">
        <w:rPr>
          <w:rFonts w:ascii="Times New Roman" w:eastAsia="Times New Roman" w:hAnsi="Times New Roman" w:cs="Times New Roman"/>
          <w:spacing w:val="-14"/>
          <w:sz w:val="24"/>
          <w:szCs w:val="24"/>
          <w:lang w:eastAsia="sk-SK"/>
        </w:rPr>
        <w:t xml:space="preserve"> </w:t>
      </w:r>
      <w:r w:rsidRPr="0079001C">
        <w:rPr>
          <w:rFonts w:ascii="Times New Roman" w:eastAsia="Times New Roman" w:hAnsi="Times New Roman" w:cs="Times New Roman"/>
          <w:sz w:val="24"/>
          <w:szCs w:val="24"/>
          <w:lang w:eastAsia="sk-SK"/>
        </w:rPr>
        <w:t>právnická</w:t>
      </w:r>
      <w:r w:rsidRPr="0079001C">
        <w:rPr>
          <w:rFonts w:ascii="Times New Roman" w:eastAsia="Times New Roman" w:hAnsi="Times New Roman" w:cs="Times New Roman"/>
          <w:spacing w:val="-14"/>
          <w:sz w:val="24"/>
          <w:szCs w:val="24"/>
          <w:lang w:eastAsia="sk-SK"/>
        </w:rPr>
        <w:t xml:space="preserve"> </w:t>
      </w:r>
      <w:r w:rsidRPr="0079001C">
        <w:rPr>
          <w:rFonts w:ascii="Times New Roman" w:eastAsia="Times New Roman" w:hAnsi="Times New Roman" w:cs="Times New Roman"/>
          <w:sz w:val="24"/>
          <w:szCs w:val="24"/>
          <w:lang w:eastAsia="sk-SK"/>
        </w:rPr>
        <w:t>osoba</w:t>
      </w:r>
      <w:r w:rsidRPr="0079001C">
        <w:rPr>
          <w:rFonts w:ascii="Times New Roman" w:eastAsia="Times New Roman" w:hAnsi="Times New Roman" w:cs="Times New Roman"/>
          <w:spacing w:val="-14"/>
          <w:sz w:val="24"/>
          <w:szCs w:val="24"/>
          <w:lang w:eastAsia="sk-SK"/>
        </w:rPr>
        <w:t xml:space="preserve"> </w:t>
      </w:r>
      <w:r w:rsidRPr="0079001C">
        <w:rPr>
          <w:rFonts w:ascii="Times New Roman" w:eastAsia="Times New Roman" w:hAnsi="Times New Roman" w:cs="Times New Roman"/>
          <w:sz w:val="24"/>
          <w:szCs w:val="24"/>
          <w:lang w:eastAsia="sk-SK"/>
        </w:rPr>
        <w:t>alebo</w:t>
      </w:r>
      <w:r w:rsidRPr="0079001C">
        <w:rPr>
          <w:rFonts w:ascii="Times New Roman" w:eastAsia="Times New Roman" w:hAnsi="Times New Roman" w:cs="Times New Roman"/>
          <w:spacing w:val="-14"/>
          <w:sz w:val="24"/>
          <w:szCs w:val="24"/>
          <w:lang w:eastAsia="sk-SK"/>
        </w:rPr>
        <w:t xml:space="preserve"> </w:t>
      </w:r>
      <w:r w:rsidRPr="0079001C">
        <w:rPr>
          <w:rFonts w:ascii="Times New Roman" w:eastAsia="Times New Roman" w:hAnsi="Times New Roman" w:cs="Times New Roman"/>
          <w:sz w:val="24"/>
          <w:szCs w:val="24"/>
          <w:lang w:eastAsia="sk-SK"/>
        </w:rPr>
        <w:t>fyzická osoba,</w:t>
      </w:r>
      <w:r w:rsidRPr="0079001C">
        <w:rPr>
          <w:rFonts w:ascii="Times New Roman" w:eastAsia="Times New Roman" w:hAnsi="Times New Roman" w:cs="Times New Roman"/>
          <w:spacing w:val="27"/>
          <w:sz w:val="24"/>
          <w:szCs w:val="24"/>
          <w:lang w:eastAsia="sk-SK"/>
        </w:rPr>
        <w:t xml:space="preserve"> </w:t>
      </w:r>
      <w:r w:rsidRPr="0079001C">
        <w:rPr>
          <w:rFonts w:ascii="Times New Roman" w:eastAsia="Times New Roman" w:hAnsi="Times New Roman" w:cs="Times New Roman"/>
          <w:sz w:val="24"/>
          <w:szCs w:val="24"/>
          <w:lang w:eastAsia="sk-SK"/>
        </w:rPr>
        <w:t>ako</w:t>
      </w:r>
      <w:r w:rsidRPr="0079001C">
        <w:rPr>
          <w:rFonts w:ascii="Times New Roman" w:eastAsia="Times New Roman" w:hAnsi="Times New Roman" w:cs="Times New Roman"/>
          <w:spacing w:val="27"/>
          <w:sz w:val="24"/>
          <w:szCs w:val="24"/>
          <w:lang w:eastAsia="sk-SK"/>
        </w:rPr>
        <w:t xml:space="preserve"> </w:t>
      </w:r>
      <w:r w:rsidRPr="0079001C">
        <w:rPr>
          <w:rFonts w:ascii="Times New Roman" w:eastAsia="Times New Roman" w:hAnsi="Times New Roman" w:cs="Times New Roman"/>
          <w:sz w:val="24"/>
          <w:szCs w:val="24"/>
          <w:lang w:eastAsia="sk-SK"/>
        </w:rPr>
        <w:t>je</w:t>
      </w:r>
      <w:r w:rsidRPr="0079001C">
        <w:rPr>
          <w:rFonts w:ascii="Times New Roman" w:eastAsia="Times New Roman" w:hAnsi="Times New Roman" w:cs="Times New Roman"/>
          <w:spacing w:val="27"/>
          <w:sz w:val="24"/>
          <w:szCs w:val="24"/>
          <w:lang w:eastAsia="sk-SK"/>
        </w:rPr>
        <w:t xml:space="preserve"> </w:t>
      </w:r>
      <w:r w:rsidRPr="0079001C">
        <w:rPr>
          <w:rFonts w:ascii="Times New Roman" w:eastAsia="Times New Roman" w:hAnsi="Times New Roman" w:cs="Times New Roman"/>
          <w:sz w:val="24"/>
          <w:szCs w:val="24"/>
          <w:lang w:eastAsia="sk-SK"/>
        </w:rPr>
        <w:t>správca</w:t>
      </w:r>
      <w:r w:rsidRPr="0079001C">
        <w:rPr>
          <w:rFonts w:ascii="Times New Roman" w:eastAsia="Times New Roman" w:hAnsi="Times New Roman" w:cs="Times New Roman"/>
          <w:spacing w:val="27"/>
          <w:sz w:val="24"/>
          <w:szCs w:val="24"/>
          <w:lang w:eastAsia="sk-SK"/>
        </w:rPr>
        <w:t xml:space="preserve"> </w:t>
      </w:r>
      <w:r w:rsidRPr="0079001C">
        <w:rPr>
          <w:rFonts w:ascii="Times New Roman" w:eastAsia="Times New Roman" w:hAnsi="Times New Roman" w:cs="Times New Roman"/>
          <w:sz w:val="24"/>
          <w:szCs w:val="24"/>
          <w:lang w:eastAsia="sk-SK"/>
        </w:rPr>
        <w:t>námornej</w:t>
      </w:r>
      <w:r w:rsidRPr="0079001C">
        <w:rPr>
          <w:rFonts w:ascii="Times New Roman" w:eastAsia="Times New Roman" w:hAnsi="Times New Roman" w:cs="Times New Roman"/>
          <w:spacing w:val="27"/>
          <w:sz w:val="24"/>
          <w:szCs w:val="24"/>
          <w:lang w:eastAsia="sk-SK"/>
        </w:rPr>
        <w:t xml:space="preserve"> </w:t>
      </w:r>
      <w:r w:rsidRPr="0079001C">
        <w:rPr>
          <w:rFonts w:ascii="Times New Roman" w:eastAsia="Times New Roman" w:hAnsi="Times New Roman" w:cs="Times New Roman"/>
          <w:sz w:val="24"/>
          <w:szCs w:val="24"/>
          <w:lang w:eastAsia="sk-SK"/>
        </w:rPr>
        <w:t>lode</w:t>
      </w:r>
      <w:r w:rsidRPr="0079001C">
        <w:rPr>
          <w:rFonts w:ascii="Times New Roman" w:eastAsia="Times New Roman" w:hAnsi="Times New Roman" w:cs="Times New Roman"/>
          <w:spacing w:val="27"/>
          <w:sz w:val="24"/>
          <w:szCs w:val="24"/>
          <w:lang w:eastAsia="sk-SK"/>
        </w:rPr>
        <w:t xml:space="preserve"> </w:t>
      </w:r>
      <w:r w:rsidRPr="0079001C">
        <w:rPr>
          <w:rFonts w:ascii="Times New Roman" w:eastAsia="Times New Roman" w:hAnsi="Times New Roman" w:cs="Times New Roman"/>
          <w:sz w:val="24"/>
          <w:szCs w:val="24"/>
          <w:lang w:eastAsia="sk-SK"/>
        </w:rPr>
        <w:t>alebo</w:t>
      </w:r>
      <w:r w:rsidRPr="0079001C">
        <w:rPr>
          <w:rFonts w:ascii="Times New Roman" w:eastAsia="Times New Roman" w:hAnsi="Times New Roman" w:cs="Times New Roman"/>
          <w:spacing w:val="27"/>
          <w:sz w:val="24"/>
          <w:szCs w:val="24"/>
          <w:lang w:eastAsia="sk-SK"/>
        </w:rPr>
        <w:t xml:space="preserve"> </w:t>
      </w:r>
      <w:r w:rsidRPr="0079001C">
        <w:rPr>
          <w:rFonts w:ascii="Times New Roman" w:eastAsia="Times New Roman" w:hAnsi="Times New Roman" w:cs="Times New Roman"/>
          <w:sz w:val="24"/>
          <w:szCs w:val="24"/>
          <w:lang w:eastAsia="sk-SK"/>
        </w:rPr>
        <w:t>nájomca</w:t>
      </w:r>
      <w:r w:rsidRPr="0079001C">
        <w:rPr>
          <w:rFonts w:ascii="Times New Roman" w:eastAsia="Times New Roman" w:hAnsi="Times New Roman" w:cs="Times New Roman"/>
          <w:spacing w:val="27"/>
          <w:sz w:val="24"/>
          <w:szCs w:val="24"/>
          <w:lang w:eastAsia="sk-SK"/>
        </w:rPr>
        <w:t xml:space="preserve"> </w:t>
      </w:r>
      <w:r w:rsidRPr="0079001C">
        <w:rPr>
          <w:rFonts w:ascii="Times New Roman" w:eastAsia="Times New Roman" w:hAnsi="Times New Roman" w:cs="Times New Roman"/>
          <w:sz w:val="24"/>
          <w:szCs w:val="24"/>
          <w:lang w:eastAsia="sk-SK"/>
        </w:rPr>
        <w:t>námornej</w:t>
      </w:r>
      <w:r w:rsidRPr="0079001C">
        <w:rPr>
          <w:rFonts w:ascii="Times New Roman" w:eastAsia="Times New Roman" w:hAnsi="Times New Roman" w:cs="Times New Roman"/>
          <w:spacing w:val="27"/>
          <w:sz w:val="24"/>
          <w:szCs w:val="24"/>
          <w:lang w:eastAsia="sk-SK"/>
        </w:rPr>
        <w:t xml:space="preserve"> </w:t>
      </w:r>
      <w:r w:rsidRPr="0079001C">
        <w:rPr>
          <w:rFonts w:ascii="Times New Roman" w:eastAsia="Times New Roman" w:hAnsi="Times New Roman" w:cs="Times New Roman"/>
          <w:sz w:val="24"/>
          <w:szCs w:val="24"/>
          <w:lang w:eastAsia="sk-SK"/>
        </w:rPr>
        <w:t>lode,</w:t>
      </w:r>
      <w:r w:rsidRPr="0079001C">
        <w:rPr>
          <w:rFonts w:ascii="Times New Roman" w:eastAsia="Times New Roman" w:hAnsi="Times New Roman" w:cs="Times New Roman"/>
          <w:spacing w:val="27"/>
          <w:sz w:val="24"/>
          <w:szCs w:val="24"/>
          <w:lang w:eastAsia="sk-SK"/>
        </w:rPr>
        <w:t xml:space="preserve"> </w:t>
      </w:r>
      <w:r w:rsidRPr="0079001C">
        <w:rPr>
          <w:rFonts w:ascii="Times New Roman" w:eastAsia="Times New Roman" w:hAnsi="Times New Roman" w:cs="Times New Roman"/>
          <w:sz w:val="24"/>
          <w:szCs w:val="24"/>
          <w:lang w:eastAsia="sk-SK"/>
        </w:rPr>
        <w:t>ktorá</w:t>
      </w:r>
      <w:r w:rsidRPr="0079001C">
        <w:rPr>
          <w:rFonts w:ascii="Times New Roman" w:eastAsia="Times New Roman" w:hAnsi="Times New Roman" w:cs="Times New Roman"/>
          <w:spacing w:val="27"/>
          <w:sz w:val="24"/>
          <w:szCs w:val="24"/>
          <w:lang w:eastAsia="sk-SK"/>
        </w:rPr>
        <w:t xml:space="preserve"> </w:t>
      </w:r>
      <w:r w:rsidRPr="0079001C">
        <w:rPr>
          <w:rFonts w:ascii="Times New Roman" w:eastAsia="Times New Roman" w:hAnsi="Times New Roman" w:cs="Times New Roman"/>
          <w:sz w:val="24"/>
          <w:szCs w:val="24"/>
          <w:lang w:eastAsia="sk-SK"/>
        </w:rPr>
        <w:t>prevzala zodpovednosť</w:t>
      </w:r>
      <w:r w:rsidRPr="0079001C">
        <w:rPr>
          <w:rFonts w:ascii="Times New Roman" w:eastAsia="Times New Roman" w:hAnsi="Times New Roman" w:cs="Times New Roman"/>
          <w:spacing w:val="-11"/>
          <w:sz w:val="24"/>
          <w:szCs w:val="24"/>
          <w:lang w:eastAsia="sk-SK"/>
        </w:rPr>
        <w:t xml:space="preserve"> </w:t>
      </w:r>
      <w:r w:rsidRPr="0079001C">
        <w:rPr>
          <w:rFonts w:ascii="Times New Roman" w:eastAsia="Times New Roman" w:hAnsi="Times New Roman" w:cs="Times New Roman"/>
          <w:sz w:val="24"/>
          <w:szCs w:val="24"/>
          <w:lang w:eastAsia="sk-SK"/>
        </w:rPr>
        <w:t>za</w:t>
      </w:r>
      <w:r w:rsidRPr="0079001C">
        <w:rPr>
          <w:rFonts w:ascii="Times New Roman" w:eastAsia="Times New Roman" w:hAnsi="Times New Roman" w:cs="Times New Roman"/>
          <w:spacing w:val="-11"/>
          <w:sz w:val="24"/>
          <w:szCs w:val="24"/>
          <w:lang w:eastAsia="sk-SK"/>
        </w:rPr>
        <w:t xml:space="preserve"> </w:t>
      </w:r>
      <w:r w:rsidRPr="0079001C">
        <w:rPr>
          <w:rFonts w:ascii="Times New Roman" w:eastAsia="Times New Roman" w:hAnsi="Times New Roman" w:cs="Times New Roman"/>
          <w:sz w:val="24"/>
          <w:szCs w:val="24"/>
          <w:lang w:eastAsia="sk-SK"/>
        </w:rPr>
        <w:t>prevádzku</w:t>
      </w:r>
      <w:r w:rsidRPr="0079001C">
        <w:rPr>
          <w:rFonts w:ascii="Times New Roman" w:eastAsia="Times New Roman" w:hAnsi="Times New Roman" w:cs="Times New Roman"/>
          <w:spacing w:val="-11"/>
          <w:sz w:val="24"/>
          <w:szCs w:val="24"/>
          <w:lang w:eastAsia="sk-SK"/>
        </w:rPr>
        <w:t xml:space="preserve"> </w:t>
      </w:r>
      <w:r w:rsidRPr="0079001C">
        <w:rPr>
          <w:rFonts w:ascii="Times New Roman" w:eastAsia="Times New Roman" w:hAnsi="Times New Roman" w:cs="Times New Roman"/>
          <w:sz w:val="24"/>
          <w:szCs w:val="24"/>
          <w:lang w:eastAsia="sk-SK"/>
        </w:rPr>
        <w:t>námornej</w:t>
      </w:r>
      <w:r w:rsidRPr="0079001C">
        <w:rPr>
          <w:rFonts w:ascii="Times New Roman" w:eastAsia="Times New Roman" w:hAnsi="Times New Roman" w:cs="Times New Roman"/>
          <w:spacing w:val="-11"/>
          <w:sz w:val="24"/>
          <w:szCs w:val="24"/>
          <w:lang w:eastAsia="sk-SK"/>
        </w:rPr>
        <w:t xml:space="preserve"> </w:t>
      </w:r>
      <w:r w:rsidRPr="0079001C">
        <w:rPr>
          <w:rFonts w:ascii="Times New Roman" w:eastAsia="Times New Roman" w:hAnsi="Times New Roman" w:cs="Times New Roman"/>
          <w:sz w:val="24"/>
          <w:szCs w:val="24"/>
          <w:lang w:eastAsia="sk-SK"/>
        </w:rPr>
        <w:t>lode</w:t>
      </w:r>
      <w:r w:rsidRPr="0079001C">
        <w:rPr>
          <w:rFonts w:ascii="Times New Roman" w:eastAsia="Times New Roman" w:hAnsi="Times New Roman" w:cs="Times New Roman"/>
          <w:spacing w:val="-11"/>
          <w:sz w:val="24"/>
          <w:szCs w:val="24"/>
          <w:lang w:eastAsia="sk-SK"/>
        </w:rPr>
        <w:t xml:space="preserve"> </w:t>
      </w:r>
      <w:r w:rsidRPr="0079001C">
        <w:rPr>
          <w:rFonts w:ascii="Times New Roman" w:eastAsia="Times New Roman" w:hAnsi="Times New Roman" w:cs="Times New Roman"/>
          <w:sz w:val="24"/>
          <w:szCs w:val="24"/>
          <w:lang w:eastAsia="sk-SK"/>
        </w:rPr>
        <w:t>od</w:t>
      </w:r>
      <w:r w:rsidRPr="0079001C">
        <w:rPr>
          <w:rFonts w:ascii="Times New Roman" w:eastAsia="Times New Roman" w:hAnsi="Times New Roman" w:cs="Times New Roman"/>
          <w:spacing w:val="-11"/>
          <w:sz w:val="24"/>
          <w:szCs w:val="24"/>
          <w:lang w:eastAsia="sk-SK"/>
        </w:rPr>
        <w:t xml:space="preserve"> </w:t>
      </w:r>
      <w:r w:rsidRPr="0079001C">
        <w:rPr>
          <w:rFonts w:ascii="Times New Roman" w:eastAsia="Times New Roman" w:hAnsi="Times New Roman" w:cs="Times New Roman"/>
          <w:sz w:val="24"/>
          <w:szCs w:val="24"/>
          <w:lang w:eastAsia="sk-SK"/>
        </w:rPr>
        <w:t>vlastníka</w:t>
      </w:r>
      <w:r w:rsidRPr="0079001C">
        <w:rPr>
          <w:rFonts w:ascii="Times New Roman" w:eastAsia="Times New Roman" w:hAnsi="Times New Roman" w:cs="Times New Roman"/>
          <w:spacing w:val="-11"/>
          <w:sz w:val="24"/>
          <w:szCs w:val="24"/>
          <w:lang w:eastAsia="sk-SK"/>
        </w:rPr>
        <w:t xml:space="preserve"> </w:t>
      </w:r>
      <w:r w:rsidRPr="0079001C">
        <w:rPr>
          <w:rFonts w:ascii="Times New Roman" w:eastAsia="Times New Roman" w:hAnsi="Times New Roman" w:cs="Times New Roman"/>
          <w:sz w:val="24"/>
          <w:szCs w:val="24"/>
          <w:lang w:eastAsia="sk-SK"/>
        </w:rPr>
        <w:t>námornej</w:t>
      </w:r>
      <w:r w:rsidRPr="0079001C">
        <w:rPr>
          <w:rFonts w:ascii="Times New Roman" w:eastAsia="Times New Roman" w:hAnsi="Times New Roman" w:cs="Times New Roman"/>
          <w:spacing w:val="-11"/>
          <w:sz w:val="24"/>
          <w:szCs w:val="24"/>
          <w:lang w:eastAsia="sk-SK"/>
        </w:rPr>
        <w:t xml:space="preserve"> </w:t>
      </w:r>
      <w:r w:rsidRPr="0079001C">
        <w:rPr>
          <w:rFonts w:ascii="Times New Roman" w:eastAsia="Times New Roman" w:hAnsi="Times New Roman" w:cs="Times New Roman"/>
          <w:sz w:val="24"/>
          <w:szCs w:val="24"/>
          <w:lang w:eastAsia="sk-SK"/>
        </w:rPr>
        <w:t>lode</w:t>
      </w:r>
      <w:r w:rsidRPr="0079001C">
        <w:rPr>
          <w:rFonts w:ascii="Times New Roman" w:eastAsia="Times New Roman" w:hAnsi="Times New Roman" w:cs="Times New Roman"/>
          <w:spacing w:val="-11"/>
          <w:sz w:val="24"/>
          <w:szCs w:val="24"/>
          <w:lang w:eastAsia="sk-SK"/>
        </w:rPr>
        <w:t xml:space="preserve"> </w:t>
      </w:r>
      <w:r w:rsidRPr="0079001C">
        <w:rPr>
          <w:rFonts w:ascii="Times New Roman" w:eastAsia="Times New Roman" w:hAnsi="Times New Roman" w:cs="Times New Roman"/>
          <w:sz w:val="24"/>
          <w:szCs w:val="24"/>
          <w:lang w:eastAsia="sk-SK"/>
        </w:rPr>
        <w:t>a</w:t>
      </w:r>
      <w:r w:rsidRPr="0079001C">
        <w:rPr>
          <w:rFonts w:ascii="Times New Roman" w:eastAsia="Times New Roman" w:hAnsi="Times New Roman" w:cs="Times New Roman"/>
          <w:spacing w:val="-11"/>
          <w:sz w:val="24"/>
          <w:szCs w:val="24"/>
          <w:lang w:eastAsia="sk-SK"/>
        </w:rPr>
        <w:t xml:space="preserve"> </w:t>
      </w:r>
      <w:r w:rsidRPr="0079001C">
        <w:rPr>
          <w:rFonts w:ascii="Times New Roman" w:eastAsia="Times New Roman" w:hAnsi="Times New Roman" w:cs="Times New Roman"/>
          <w:sz w:val="24"/>
          <w:szCs w:val="24"/>
          <w:lang w:eastAsia="sk-SK"/>
        </w:rPr>
        <w:t>ktorá</w:t>
      </w:r>
      <w:r w:rsidRPr="0079001C">
        <w:rPr>
          <w:rFonts w:ascii="Times New Roman" w:eastAsia="Times New Roman" w:hAnsi="Times New Roman" w:cs="Times New Roman"/>
          <w:spacing w:val="-11"/>
          <w:sz w:val="24"/>
          <w:szCs w:val="24"/>
          <w:lang w:eastAsia="sk-SK"/>
        </w:rPr>
        <w:t xml:space="preserve"> </w:t>
      </w:r>
      <w:r w:rsidRPr="0079001C">
        <w:rPr>
          <w:rFonts w:ascii="Times New Roman" w:eastAsia="Times New Roman" w:hAnsi="Times New Roman" w:cs="Times New Roman"/>
          <w:sz w:val="24"/>
          <w:szCs w:val="24"/>
          <w:lang w:eastAsia="sk-SK"/>
        </w:rPr>
        <w:t>prijatím tejto</w:t>
      </w:r>
      <w:r w:rsidRPr="0079001C">
        <w:rPr>
          <w:rFonts w:ascii="Times New Roman" w:eastAsia="Times New Roman" w:hAnsi="Times New Roman" w:cs="Times New Roman"/>
          <w:spacing w:val="88"/>
          <w:sz w:val="24"/>
          <w:szCs w:val="24"/>
          <w:lang w:eastAsia="sk-SK"/>
        </w:rPr>
        <w:t xml:space="preserve"> </w:t>
      </w:r>
      <w:r w:rsidRPr="0079001C">
        <w:rPr>
          <w:rFonts w:ascii="Times New Roman" w:eastAsia="Times New Roman" w:hAnsi="Times New Roman" w:cs="Times New Roman"/>
          <w:sz w:val="24"/>
          <w:szCs w:val="24"/>
          <w:lang w:eastAsia="sk-SK"/>
        </w:rPr>
        <w:t>zodpovednosti</w:t>
      </w:r>
      <w:r w:rsidRPr="0079001C">
        <w:rPr>
          <w:rFonts w:ascii="Times New Roman" w:eastAsia="Times New Roman" w:hAnsi="Times New Roman" w:cs="Times New Roman"/>
          <w:spacing w:val="88"/>
          <w:sz w:val="24"/>
          <w:szCs w:val="24"/>
          <w:lang w:eastAsia="sk-SK"/>
        </w:rPr>
        <w:t xml:space="preserve"> </w:t>
      </w:r>
      <w:r w:rsidRPr="0079001C">
        <w:rPr>
          <w:rFonts w:ascii="Times New Roman" w:eastAsia="Times New Roman" w:hAnsi="Times New Roman" w:cs="Times New Roman"/>
          <w:sz w:val="24"/>
          <w:szCs w:val="24"/>
          <w:lang w:eastAsia="sk-SK"/>
        </w:rPr>
        <w:t>súhlasila</w:t>
      </w:r>
      <w:r w:rsidRPr="0079001C">
        <w:rPr>
          <w:rFonts w:ascii="Times New Roman" w:eastAsia="Times New Roman" w:hAnsi="Times New Roman" w:cs="Times New Roman"/>
          <w:spacing w:val="88"/>
          <w:sz w:val="24"/>
          <w:szCs w:val="24"/>
          <w:lang w:eastAsia="sk-SK"/>
        </w:rPr>
        <w:t xml:space="preserve"> </w:t>
      </w:r>
      <w:r w:rsidRPr="0079001C">
        <w:rPr>
          <w:rFonts w:ascii="Times New Roman" w:eastAsia="Times New Roman" w:hAnsi="Times New Roman" w:cs="Times New Roman"/>
          <w:sz w:val="24"/>
          <w:szCs w:val="24"/>
          <w:lang w:eastAsia="sk-SK"/>
        </w:rPr>
        <w:t>s</w:t>
      </w:r>
      <w:r w:rsidRPr="0079001C">
        <w:rPr>
          <w:rFonts w:ascii="Times New Roman" w:eastAsia="Times New Roman" w:hAnsi="Times New Roman" w:cs="Times New Roman"/>
          <w:spacing w:val="88"/>
          <w:sz w:val="24"/>
          <w:szCs w:val="24"/>
          <w:lang w:eastAsia="sk-SK"/>
        </w:rPr>
        <w:t xml:space="preserve"> </w:t>
      </w:r>
      <w:r w:rsidRPr="0079001C">
        <w:rPr>
          <w:rFonts w:ascii="Times New Roman" w:eastAsia="Times New Roman" w:hAnsi="Times New Roman" w:cs="Times New Roman"/>
          <w:sz w:val="24"/>
          <w:szCs w:val="24"/>
          <w:lang w:eastAsia="sk-SK"/>
        </w:rPr>
        <w:t>prevzatím</w:t>
      </w:r>
      <w:r w:rsidRPr="0079001C">
        <w:rPr>
          <w:rFonts w:ascii="Times New Roman" w:eastAsia="Times New Roman" w:hAnsi="Times New Roman" w:cs="Times New Roman"/>
          <w:spacing w:val="88"/>
          <w:sz w:val="24"/>
          <w:szCs w:val="24"/>
          <w:lang w:eastAsia="sk-SK"/>
        </w:rPr>
        <w:t xml:space="preserve"> </w:t>
      </w:r>
      <w:r w:rsidRPr="0079001C">
        <w:rPr>
          <w:rFonts w:ascii="Times New Roman" w:eastAsia="Times New Roman" w:hAnsi="Times New Roman" w:cs="Times New Roman"/>
          <w:sz w:val="24"/>
          <w:szCs w:val="24"/>
          <w:lang w:eastAsia="sk-SK"/>
        </w:rPr>
        <w:t>všetkých</w:t>
      </w:r>
      <w:r w:rsidRPr="0079001C">
        <w:rPr>
          <w:rFonts w:ascii="Times New Roman" w:eastAsia="Times New Roman" w:hAnsi="Times New Roman" w:cs="Times New Roman"/>
          <w:spacing w:val="88"/>
          <w:sz w:val="24"/>
          <w:szCs w:val="24"/>
          <w:lang w:eastAsia="sk-SK"/>
        </w:rPr>
        <w:t xml:space="preserve"> </w:t>
      </w:r>
      <w:r w:rsidRPr="0079001C">
        <w:rPr>
          <w:rFonts w:ascii="Times New Roman" w:eastAsia="Times New Roman" w:hAnsi="Times New Roman" w:cs="Times New Roman"/>
          <w:sz w:val="24"/>
          <w:szCs w:val="24"/>
          <w:lang w:eastAsia="sk-SK"/>
        </w:rPr>
        <w:t>povinností</w:t>
      </w:r>
      <w:r w:rsidRPr="0079001C">
        <w:rPr>
          <w:rFonts w:ascii="Times New Roman" w:eastAsia="Times New Roman" w:hAnsi="Times New Roman" w:cs="Times New Roman"/>
          <w:spacing w:val="88"/>
          <w:sz w:val="24"/>
          <w:szCs w:val="24"/>
          <w:lang w:eastAsia="sk-SK"/>
        </w:rPr>
        <w:t xml:space="preserve"> </w:t>
      </w:r>
      <w:r w:rsidRPr="0079001C">
        <w:rPr>
          <w:rFonts w:ascii="Times New Roman" w:eastAsia="Times New Roman" w:hAnsi="Times New Roman" w:cs="Times New Roman"/>
          <w:sz w:val="24"/>
          <w:szCs w:val="24"/>
          <w:lang w:eastAsia="sk-SK"/>
        </w:rPr>
        <w:t>a</w:t>
      </w:r>
      <w:r w:rsidRPr="0079001C">
        <w:rPr>
          <w:rFonts w:ascii="Times New Roman" w:eastAsia="Times New Roman" w:hAnsi="Times New Roman" w:cs="Times New Roman"/>
          <w:spacing w:val="88"/>
          <w:sz w:val="24"/>
          <w:szCs w:val="24"/>
          <w:lang w:eastAsia="sk-SK"/>
        </w:rPr>
        <w:t xml:space="preserve"> </w:t>
      </w:r>
      <w:r w:rsidRPr="0079001C">
        <w:rPr>
          <w:rFonts w:ascii="Times New Roman" w:eastAsia="Times New Roman" w:hAnsi="Times New Roman" w:cs="Times New Roman"/>
          <w:sz w:val="24"/>
          <w:szCs w:val="24"/>
          <w:lang w:eastAsia="sk-SK"/>
        </w:rPr>
        <w:t>zodpovedností vyplývajúcich</w:t>
      </w:r>
      <w:r w:rsidRPr="0079001C">
        <w:rPr>
          <w:rFonts w:ascii="Times New Roman" w:eastAsia="Times New Roman" w:hAnsi="Times New Roman" w:cs="Times New Roman"/>
          <w:spacing w:val="64"/>
          <w:sz w:val="24"/>
          <w:szCs w:val="24"/>
          <w:lang w:eastAsia="sk-SK"/>
        </w:rPr>
        <w:t xml:space="preserve"> </w:t>
      </w:r>
      <w:r w:rsidRPr="0079001C">
        <w:rPr>
          <w:rFonts w:ascii="Times New Roman" w:eastAsia="Times New Roman" w:hAnsi="Times New Roman" w:cs="Times New Roman"/>
          <w:sz w:val="24"/>
          <w:szCs w:val="24"/>
          <w:lang w:eastAsia="sk-SK"/>
        </w:rPr>
        <w:t>z</w:t>
      </w:r>
      <w:r w:rsidRPr="0079001C">
        <w:rPr>
          <w:rFonts w:ascii="Times New Roman" w:eastAsia="Times New Roman" w:hAnsi="Times New Roman" w:cs="Times New Roman"/>
          <w:spacing w:val="64"/>
          <w:sz w:val="24"/>
          <w:szCs w:val="24"/>
          <w:lang w:eastAsia="sk-SK"/>
        </w:rPr>
        <w:t xml:space="preserve"> </w:t>
      </w:r>
      <w:r w:rsidRPr="0079001C">
        <w:rPr>
          <w:rFonts w:ascii="Times New Roman" w:eastAsia="Times New Roman" w:hAnsi="Times New Roman" w:cs="Times New Roman"/>
          <w:sz w:val="24"/>
          <w:szCs w:val="24"/>
          <w:lang w:eastAsia="sk-SK"/>
        </w:rPr>
        <w:t>Medzinárodného</w:t>
      </w:r>
      <w:r w:rsidRPr="0079001C">
        <w:rPr>
          <w:rFonts w:ascii="Times New Roman" w:eastAsia="Times New Roman" w:hAnsi="Times New Roman" w:cs="Times New Roman"/>
          <w:spacing w:val="64"/>
          <w:sz w:val="24"/>
          <w:szCs w:val="24"/>
          <w:lang w:eastAsia="sk-SK"/>
        </w:rPr>
        <w:t xml:space="preserve"> </w:t>
      </w:r>
      <w:r w:rsidRPr="0079001C">
        <w:rPr>
          <w:rFonts w:ascii="Times New Roman" w:eastAsia="Times New Roman" w:hAnsi="Times New Roman" w:cs="Times New Roman"/>
          <w:sz w:val="24"/>
          <w:szCs w:val="24"/>
          <w:lang w:eastAsia="sk-SK"/>
        </w:rPr>
        <w:t>kódexu</w:t>
      </w:r>
      <w:r w:rsidRPr="0079001C">
        <w:rPr>
          <w:rFonts w:ascii="Times New Roman" w:eastAsia="Times New Roman" w:hAnsi="Times New Roman" w:cs="Times New Roman"/>
          <w:spacing w:val="64"/>
          <w:sz w:val="24"/>
          <w:szCs w:val="24"/>
          <w:lang w:eastAsia="sk-SK"/>
        </w:rPr>
        <w:t xml:space="preserve"> </w:t>
      </w:r>
      <w:r w:rsidRPr="0079001C">
        <w:rPr>
          <w:rFonts w:ascii="Times New Roman" w:eastAsia="Times New Roman" w:hAnsi="Times New Roman" w:cs="Times New Roman"/>
          <w:sz w:val="24"/>
          <w:szCs w:val="24"/>
          <w:lang w:eastAsia="sk-SK"/>
        </w:rPr>
        <w:t>pre</w:t>
      </w:r>
      <w:r w:rsidRPr="0079001C">
        <w:rPr>
          <w:rFonts w:ascii="Times New Roman" w:eastAsia="Times New Roman" w:hAnsi="Times New Roman" w:cs="Times New Roman"/>
          <w:spacing w:val="64"/>
          <w:sz w:val="24"/>
          <w:szCs w:val="24"/>
          <w:lang w:eastAsia="sk-SK"/>
        </w:rPr>
        <w:t xml:space="preserve"> </w:t>
      </w:r>
      <w:r w:rsidRPr="0079001C">
        <w:rPr>
          <w:rFonts w:ascii="Times New Roman" w:eastAsia="Times New Roman" w:hAnsi="Times New Roman" w:cs="Times New Roman"/>
          <w:sz w:val="24"/>
          <w:szCs w:val="24"/>
          <w:lang w:eastAsia="sk-SK"/>
        </w:rPr>
        <w:t>bezpečné</w:t>
      </w:r>
      <w:r w:rsidRPr="0079001C">
        <w:rPr>
          <w:rFonts w:ascii="Times New Roman" w:eastAsia="Times New Roman" w:hAnsi="Times New Roman" w:cs="Times New Roman"/>
          <w:spacing w:val="64"/>
          <w:sz w:val="24"/>
          <w:szCs w:val="24"/>
          <w:lang w:eastAsia="sk-SK"/>
        </w:rPr>
        <w:t xml:space="preserve"> </w:t>
      </w:r>
      <w:r w:rsidRPr="0079001C">
        <w:rPr>
          <w:rFonts w:ascii="Times New Roman" w:eastAsia="Times New Roman" w:hAnsi="Times New Roman" w:cs="Times New Roman"/>
          <w:sz w:val="24"/>
          <w:szCs w:val="24"/>
          <w:lang w:eastAsia="sk-SK"/>
        </w:rPr>
        <w:t>riadenie</w:t>
      </w:r>
      <w:r w:rsidRPr="0079001C">
        <w:rPr>
          <w:rFonts w:ascii="Times New Roman" w:eastAsia="Times New Roman" w:hAnsi="Times New Roman" w:cs="Times New Roman"/>
          <w:spacing w:val="64"/>
          <w:sz w:val="24"/>
          <w:szCs w:val="24"/>
          <w:lang w:eastAsia="sk-SK"/>
        </w:rPr>
        <w:t xml:space="preserve"> </w:t>
      </w:r>
      <w:r w:rsidRPr="0079001C">
        <w:rPr>
          <w:rFonts w:ascii="Times New Roman" w:eastAsia="Times New Roman" w:hAnsi="Times New Roman" w:cs="Times New Roman"/>
          <w:sz w:val="24"/>
          <w:szCs w:val="24"/>
          <w:lang w:eastAsia="sk-SK"/>
        </w:rPr>
        <w:t>lodí</w:t>
      </w:r>
      <w:r w:rsidRPr="0079001C">
        <w:rPr>
          <w:rFonts w:ascii="Times New Roman" w:eastAsia="Times New Roman" w:hAnsi="Times New Roman" w:cs="Times New Roman"/>
          <w:spacing w:val="64"/>
          <w:sz w:val="24"/>
          <w:szCs w:val="24"/>
          <w:lang w:eastAsia="sk-SK"/>
        </w:rPr>
        <w:t xml:space="preserve"> </w:t>
      </w:r>
      <w:r w:rsidRPr="0079001C">
        <w:rPr>
          <w:rFonts w:ascii="Times New Roman" w:eastAsia="Times New Roman" w:hAnsi="Times New Roman" w:cs="Times New Roman"/>
          <w:sz w:val="24"/>
          <w:szCs w:val="24"/>
          <w:lang w:eastAsia="sk-SK"/>
        </w:rPr>
        <w:t>a</w:t>
      </w:r>
      <w:r w:rsidRPr="0079001C">
        <w:rPr>
          <w:rFonts w:ascii="Times New Roman" w:eastAsia="Times New Roman" w:hAnsi="Times New Roman" w:cs="Times New Roman"/>
          <w:spacing w:val="64"/>
          <w:sz w:val="24"/>
          <w:szCs w:val="24"/>
          <w:lang w:eastAsia="sk-SK"/>
        </w:rPr>
        <w:t xml:space="preserve"> </w:t>
      </w:r>
      <w:r w:rsidRPr="0079001C">
        <w:rPr>
          <w:rFonts w:ascii="Times New Roman" w:eastAsia="Times New Roman" w:hAnsi="Times New Roman" w:cs="Times New Roman"/>
          <w:sz w:val="24"/>
          <w:szCs w:val="24"/>
          <w:lang w:eastAsia="sk-SK"/>
        </w:rPr>
        <w:t>prevenciu znečisťovania podľa osobitného predpisu,</w:t>
      </w:r>
      <w:r w:rsidRPr="0079001C">
        <w:rPr>
          <w:rFonts w:ascii="Times New Roman" w:eastAsia="Times New Roman" w:hAnsi="Times New Roman" w:cs="Times New Roman"/>
          <w:sz w:val="24"/>
          <w:szCs w:val="24"/>
          <w:vertAlign w:val="superscript"/>
          <w:lang w:eastAsia="sk-SK"/>
        </w:rPr>
        <w:t>1ab</w:t>
      </w:r>
      <w:r w:rsidRPr="0079001C">
        <w:rPr>
          <w:rFonts w:ascii="Times New Roman" w:eastAsia="Times New Roman" w:hAnsi="Times New Roman" w:cs="Times New Roman"/>
          <w:sz w:val="24"/>
          <w:szCs w:val="24"/>
          <w:lang w:eastAsia="sk-SK"/>
        </w:rPr>
        <w:t xml:space="preserve">) </w:t>
      </w:r>
    </w:p>
    <w:p w14:paraId="5B36D89D" w14:textId="77777777" w:rsidR="005C577A" w:rsidRPr="0079001C" w:rsidRDefault="005C577A" w:rsidP="00F94C59">
      <w:pPr>
        <w:tabs>
          <w:tab w:val="left" w:pos="284"/>
        </w:tabs>
        <w:spacing w:after="0" w:line="240" w:lineRule="auto"/>
        <w:ind w:left="284"/>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lang w:eastAsia="sk-SK"/>
        </w:rPr>
        <w:lastRenderedPageBreak/>
        <w:t>s)</w:t>
      </w:r>
      <w:r w:rsidRPr="0079001C">
        <w:rPr>
          <w:rFonts w:ascii="Times New Roman" w:eastAsia="Times New Roman" w:hAnsi="Times New Roman" w:cs="Times New Roman"/>
          <w:spacing w:val="37"/>
          <w:sz w:val="24"/>
          <w:szCs w:val="24"/>
          <w:lang w:eastAsia="sk-SK"/>
        </w:rPr>
        <w:t xml:space="preserve"> </w:t>
      </w:r>
      <w:r w:rsidRPr="0079001C">
        <w:rPr>
          <w:rFonts w:ascii="Times New Roman" w:eastAsia="Times New Roman" w:hAnsi="Times New Roman" w:cs="Times New Roman"/>
          <w:sz w:val="24"/>
          <w:szCs w:val="24"/>
          <w:lang w:eastAsia="sk-SK"/>
        </w:rPr>
        <w:t>riadiacim</w:t>
      </w:r>
      <w:r w:rsidRPr="0079001C">
        <w:rPr>
          <w:rFonts w:ascii="Times New Roman" w:eastAsia="Times New Roman" w:hAnsi="Times New Roman" w:cs="Times New Roman"/>
          <w:spacing w:val="37"/>
          <w:sz w:val="24"/>
          <w:szCs w:val="24"/>
          <w:lang w:eastAsia="sk-SK"/>
        </w:rPr>
        <w:t xml:space="preserve"> </w:t>
      </w:r>
      <w:r w:rsidRPr="0079001C">
        <w:rPr>
          <w:rFonts w:ascii="Times New Roman" w:eastAsia="Times New Roman" w:hAnsi="Times New Roman" w:cs="Times New Roman"/>
          <w:sz w:val="24"/>
          <w:szCs w:val="24"/>
          <w:lang w:eastAsia="sk-SK"/>
        </w:rPr>
        <w:t>orgánom</w:t>
      </w:r>
      <w:r w:rsidRPr="0079001C">
        <w:rPr>
          <w:rFonts w:ascii="Times New Roman" w:eastAsia="Times New Roman" w:hAnsi="Times New Roman" w:cs="Times New Roman"/>
          <w:spacing w:val="37"/>
          <w:sz w:val="24"/>
          <w:szCs w:val="24"/>
          <w:lang w:eastAsia="sk-SK"/>
        </w:rPr>
        <w:t xml:space="preserve"> </w:t>
      </w:r>
      <w:r w:rsidRPr="0079001C">
        <w:rPr>
          <w:rFonts w:ascii="Times New Roman" w:eastAsia="Times New Roman" w:hAnsi="Times New Roman" w:cs="Times New Roman"/>
          <w:sz w:val="24"/>
          <w:szCs w:val="24"/>
          <w:lang w:eastAsia="sk-SK"/>
        </w:rPr>
        <w:t>vo</w:t>
      </w:r>
      <w:r w:rsidRPr="0079001C">
        <w:rPr>
          <w:rFonts w:ascii="Times New Roman" w:eastAsia="Times New Roman" w:hAnsi="Times New Roman" w:cs="Times New Roman"/>
          <w:spacing w:val="37"/>
          <w:sz w:val="24"/>
          <w:szCs w:val="24"/>
          <w:lang w:eastAsia="sk-SK"/>
        </w:rPr>
        <w:t xml:space="preserve"> </w:t>
      </w:r>
      <w:r w:rsidRPr="0079001C">
        <w:rPr>
          <w:rFonts w:ascii="Times New Roman" w:eastAsia="Times New Roman" w:hAnsi="Times New Roman" w:cs="Times New Roman"/>
          <w:sz w:val="24"/>
          <w:szCs w:val="24"/>
          <w:lang w:eastAsia="sk-SK"/>
        </w:rPr>
        <w:t>vzťahu</w:t>
      </w:r>
      <w:r w:rsidRPr="0079001C">
        <w:rPr>
          <w:rFonts w:ascii="Times New Roman" w:eastAsia="Times New Roman" w:hAnsi="Times New Roman" w:cs="Times New Roman"/>
          <w:spacing w:val="37"/>
          <w:sz w:val="24"/>
          <w:szCs w:val="24"/>
          <w:lang w:eastAsia="sk-SK"/>
        </w:rPr>
        <w:t xml:space="preserve"> </w:t>
      </w:r>
      <w:r w:rsidRPr="0079001C">
        <w:rPr>
          <w:rFonts w:ascii="Times New Roman" w:eastAsia="Times New Roman" w:hAnsi="Times New Roman" w:cs="Times New Roman"/>
          <w:sz w:val="24"/>
          <w:szCs w:val="24"/>
          <w:lang w:eastAsia="sk-SK"/>
        </w:rPr>
        <w:t>k</w:t>
      </w:r>
      <w:r w:rsidRPr="0079001C">
        <w:rPr>
          <w:rFonts w:ascii="Times New Roman" w:eastAsia="Times New Roman" w:hAnsi="Times New Roman" w:cs="Times New Roman"/>
          <w:spacing w:val="37"/>
          <w:sz w:val="24"/>
          <w:szCs w:val="24"/>
          <w:lang w:eastAsia="sk-SK"/>
        </w:rPr>
        <w:t xml:space="preserve"> </w:t>
      </w:r>
      <w:r w:rsidRPr="0079001C">
        <w:rPr>
          <w:rFonts w:ascii="Times New Roman" w:eastAsia="Times New Roman" w:hAnsi="Times New Roman" w:cs="Times New Roman"/>
          <w:sz w:val="24"/>
          <w:szCs w:val="24"/>
          <w:lang w:eastAsia="sk-SK"/>
        </w:rPr>
        <w:t>lodnej</w:t>
      </w:r>
      <w:r w:rsidRPr="0079001C">
        <w:rPr>
          <w:rFonts w:ascii="Times New Roman" w:eastAsia="Times New Roman" w:hAnsi="Times New Roman" w:cs="Times New Roman"/>
          <w:spacing w:val="37"/>
          <w:sz w:val="24"/>
          <w:szCs w:val="24"/>
          <w:lang w:eastAsia="sk-SK"/>
        </w:rPr>
        <w:t xml:space="preserve"> </w:t>
      </w:r>
      <w:r w:rsidRPr="0079001C">
        <w:rPr>
          <w:rFonts w:ascii="Times New Roman" w:eastAsia="Times New Roman" w:hAnsi="Times New Roman" w:cs="Times New Roman"/>
          <w:sz w:val="24"/>
          <w:szCs w:val="24"/>
          <w:lang w:eastAsia="sk-SK"/>
        </w:rPr>
        <w:t>spoločnosti</w:t>
      </w:r>
      <w:r w:rsidRPr="0079001C">
        <w:rPr>
          <w:rFonts w:ascii="Times New Roman" w:eastAsia="Times New Roman" w:hAnsi="Times New Roman" w:cs="Times New Roman"/>
          <w:spacing w:val="37"/>
          <w:sz w:val="24"/>
          <w:szCs w:val="24"/>
          <w:lang w:eastAsia="sk-SK"/>
        </w:rPr>
        <w:t xml:space="preserve"> </w:t>
      </w:r>
      <w:r w:rsidRPr="0079001C">
        <w:rPr>
          <w:rFonts w:ascii="Times New Roman" w:eastAsia="Times New Roman" w:hAnsi="Times New Roman" w:cs="Times New Roman"/>
          <w:sz w:val="24"/>
          <w:szCs w:val="24"/>
          <w:lang w:eastAsia="sk-SK"/>
        </w:rPr>
        <w:t>orgán</w:t>
      </w:r>
      <w:r w:rsidRPr="0079001C">
        <w:rPr>
          <w:rFonts w:ascii="Times New Roman" w:eastAsia="Times New Roman" w:hAnsi="Times New Roman" w:cs="Times New Roman"/>
          <w:spacing w:val="37"/>
          <w:sz w:val="24"/>
          <w:szCs w:val="24"/>
          <w:lang w:eastAsia="sk-SK"/>
        </w:rPr>
        <w:t xml:space="preserve"> </w:t>
      </w:r>
      <w:r w:rsidRPr="0079001C">
        <w:rPr>
          <w:rFonts w:ascii="Times New Roman" w:eastAsia="Times New Roman" w:hAnsi="Times New Roman" w:cs="Times New Roman"/>
          <w:sz w:val="24"/>
          <w:szCs w:val="24"/>
          <w:lang w:eastAsia="sk-SK"/>
        </w:rPr>
        <w:t>zodpovedný</w:t>
      </w:r>
      <w:r w:rsidRPr="0079001C">
        <w:rPr>
          <w:rFonts w:ascii="Times New Roman" w:eastAsia="Times New Roman" w:hAnsi="Times New Roman" w:cs="Times New Roman"/>
          <w:spacing w:val="37"/>
          <w:sz w:val="24"/>
          <w:szCs w:val="24"/>
          <w:lang w:eastAsia="sk-SK"/>
        </w:rPr>
        <w:t xml:space="preserve"> </w:t>
      </w:r>
      <w:r w:rsidRPr="0079001C">
        <w:rPr>
          <w:rFonts w:ascii="Times New Roman" w:eastAsia="Times New Roman" w:hAnsi="Times New Roman" w:cs="Times New Roman"/>
          <w:sz w:val="24"/>
          <w:szCs w:val="24"/>
          <w:lang w:eastAsia="sk-SK"/>
        </w:rPr>
        <w:t>za</w:t>
      </w:r>
      <w:r w:rsidRPr="0079001C">
        <w:rPr>
          <w:rFonts w:ascii="Times New Roman" w:eastAsia="Times New Roman" w:hAnsi="Times New Roman" w:cs="Times New Roman"/>
          <w:spacing w:val="37"/>
          <w:sz w:val="24"/>
          <w:szCs w:val="24"/>
          <w:lang w:eastAsia="sk-SK"/>
        </w:rPr>
        <w:t xml:space="preserve"> </w:t>
      </w:r>
      <w:r w:rsidRPr="0079001C">
        <w:rPr>
          <w:rFonts w:ascii="Times New Roman" w:eastAsia="Times New Roman" w:hAnsi="Times New Roman" w:cs="Times New Roman"/>
          <w:sz w:val="24"/>
          <w:szCs w:val="24"/>
          <w:lang w:eastAsia="sk-SK"/>
        </w:rPr>
        <w:t>správu systému obchodovania v súvislosti s lodnou spoločnosťou podľa § 14 ods. 1,</w:t>
      </w:r>
    </w:p>
    <w:p w14:paraId="6220E22A" w14:textId="77777777" w:rsidR="005C577A" w:rsidRPr="0079001C" w:rsidRDefault="005C577A" w:rsidP="00F94C59">
      <w:pPr>
        <w:tabs>
          <w:tab w:val="left" w:pos="284"/>
        </w:tabs>
        <w:spacing w:after="0" w:line="240" w:lineRule="auto"/>
        <w:ind w:left="284"/>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lang w:eastAsia="sk-SK"/>
        </w:rPr>
        <w:t>t)</w:t>
      </w:r>
      <w:r w:rsidRPr="0079001C">
        <w:rPr>
          <w:rFonts w:ascii="Times New Roman" w:eastAsia="Times New Roman" w:hAnsi="Times New Roman" w:cs="Times New Roman"/>
          <w:spacing w:val="14"/>
          <w:sz w:val="24"/>
          <w:szCs w:val="24"/>
          <w:lang w:eastAsia="sk-SK"/>
        </w:rPr>
        <w:t xml:space="preserve"> </w:t>
      </w:r>
      <w:r w:rsidRPr="0079001C">
        <w:rPr>
          <w:rFonts w:ascii="Times New Roman" w:eastAsia="Times New Roman" w:hAnsi="Times New Roman" w:cs="Times New Roman"/>
          <w:sz w:val="24"/>
          <w:szCs w:val="24"/>
          <w:lang w:eastAsia="sk-SK"/>
        </w:rPr>
        <w:t>prístavom</w:t>
      </w:r>
      <w:r w:rsidRPr="0079001C">
        <w:rPr>
          <w:rFonts w:ascii="Times New Roman" w:eastAsia="Times New Roman" w:hAnsi="Times New Roman" w:cs="Times New Roman"/>
          <w:spacing w:val="14"/>
          <w:sz w:val="24"/>
          <w:szCs w:val="24"/>
          <w:lang w:eastAsia="sk-SK"/>
        </w:rPr>
        <w:t xml:space="preserve"> </w:t>
      </w:r>
      <w:r w:rsidRPr="0079001C">
        <w:rPr>
          <w:rFonts w:ascii="Times New Roman" w:eastAsia="Times New Roman" w:hAnsi="Times New Roman" w:cs="Times New Roman"/>
          <w:sz w:val="24"/>
          <w:szCs w:val="24"/>
          <w:lang w:eastAsia="sk-SK"/>
        </w:rPr>
        <w:t>zastavenia</w:t>
      </w:r>
      <w:r w:rsidRPr="0079001C">
        <w:rPr>
          <w:rFonts w:ascii="Times New Roman" w:eastAsia="Times New Roman" w:hAnsi="Times New Roman" w:cs="Times New Roman"/>
          <w:spacing w:val="14"/>
          <w:sz w:val="24"/>
          <w:szCs w:val="24"/>
          <w:lang w:eastAsia="sk-SK"/>
        </w:rPr>
        <w:t xml:space="preserve"> </w:t>
      </w:r>
      <w:r w:rsidRPr="0079001C">
        <w:rPr>
          <w:rFonts w:ascii="Times New Roman" w:eastAsia="Times New Roman" w:hAnsi="Times New Roman" w:cs="Times New Roman"/>
          <w:sz w:val="24"/>
          <w:szCs w:val="24"/>
          <w:lang w:eastAsia="sk-SK"/>
        </w:rPr>
        <w:t>prístav,</w:t>
      </w:r>
      <w:r w:rsidRPr="0079001C">
        <w:rPr>
          <w:rFonts w:ascii="Times New Roman" w:eastAsia="Times New Roman" w:hAnsi="Times New Roman" w:cs="Times New Roman"/>
          <w:spacing w:val="14"/>
          <w:sz w:val="24"/>
          <w:szCs w:val="24"/>
          <w:lang w:eastAsia="sk-SK"/>
        </w:rPr>
        <w:t xml:space="preserve"> </w:t>
      </w:r>
      <w:r w:rsidRPr="0079001C">
        <w:rPr>
          <w:rFonts w:ascii="Times New Roman" w:eastAsia="Times New Roman" w:hAnsi="Times New Roman" w:cs="Times New Roman"/>
          <w:sz w:val="24"/>
          <w:szCs w:val="24"/>
          <w:lang w:eastAsia="sk-SK"/>
        </w:rPr>
        <w:t>v</w:t>
      </w:r>
      <w:r w:rsidRPr="0079001C">
        <w:rPr>
          <w:rFonts w:ascii="Times New Roman" w:eastAsia="Times New Roman" w:hAnsi="Times New Roman" w:cs="Times New Roman"/>
          <w:spacing w:val="14"/>
          <w:sz w:val="24"/>
          <w:szCs w:val="24"/>
          <w:lang w:eastAsia="sk-SK"/>
        </w:rPr>
        <w:t xml:space="preserve"> </w:t>
      </w:r>
      <w:r w:rsidRPr="0079001C">
        <w:rPr>
          <w:rFonts w:ascii="Times New Roman" w:eastAsia="Times New Roman" w:hAnsi="Times New Roman" w:cs="Times New Roman"/>
          <w:sz w:val="24"/>
          <w:szCs w:val="24"/>
          <w:lang w:eastAsia="sk-SK"/>
        </w:rPr>
        <w:t>ktorom</w:t>
      </w:r>
      <w:r w:rsidRPr="0079001C">
        <w:rPr>
          <w:rFonts w:ascii="Times New Roman" w:eastAsia="Times New Roman" w:hAnsi="Times New Roman" w:cs="Times New Roman"/>
          <w:spacing w:val="14"/>
          <w:sz w:val="24"/>
          <w:szCs w:val="24"/>
          <w:lang w:eastAsia="sk-SK"/>
        </w:rPr>
        <w:t xml:space="preserve"> </w:t>
      </w:r>
      <w:r w:rsidRPr="0079001C">
        <w:rPr>
          <w:rFonts w:ascii="Times New Roman" w:eastAsia="Times New Roman" w:hAnsi="Times New Roman" w:cs="Times New Roman"/>
          <w:sz w:val="24"/>
          <w:szCs w:val="24"/>
          <w:lang w:eastAsia="sk-SK"/>
        </w:rPr>
        <w:t>sa</w:t>
      </w:r>
      <w:r w:rsidRPr="0079001C">
        <w:rPr>
          <w:rFonts w:ascii="Times New Roman" w:eastAsia="Times New Roman" w:hAnsi="Times New Roman" w:cs="Times New Roman"/>
          <w:spacing w:val="14"/>
          <w:sz w:val="24"/>
          <w:szCs w:val="24"/>
          <w:lang w:eastAsia="sk-SK"/>
        </w:rPr>
        <w:t xml:space="preserve"> </w:t>
      </w:r>
      <w:r w:rsidRPr="0079001C">
        <w:rPr>
          <w:rFonts w:ascii="Times New Roman" w:eastAsia="Times New Roman" w:hAnsi="Times New Roman" w:cs="Times New Roman"/>
          <w:sz w:val="24"/>
          <w:szCs w:val="24"/>
          <w:lang w:eastAsia="sk-SK"/>
        </w:rPr>
        <w:t>námorná</w:t>
      </w:r>
      <w:r w:rsidRPr="0079001C">
        <w:rPr>
          <w:rFonts w:ascii="Times New Roman" w:eastAsia="Times New Roman" w:hAnsi="Times New Roman" w:cs="Times New Roman"/>
          <w:spacing w:val="14"/>
          <w:sz w:val="24"/>
          <w:szCs w:val="24"/>
          <w:lang w:eastAsia="sk-SK"/>
        </w:rPr>
        <w:t xml:space="preserve"> </w:t>
      </w:r>
      <w:r w:rsidRPr="0079001C">
        <w:rPr>
          <w:rFonts w:ascii="Times New Roman" w:eastAsia="Times New Roman" w:hAnsi="Times New Roman" w:cs="Times New Roman"/>
          <w:sz w:val="24"/>
          <w:szCs w:val="24"/>
          <w:lang w:eastAsia="sk-SK"/>
        </w:rPr>
        <w:t>loď</w:t>
      </w:r>
      <w:r w:rsidRPr="0079001C">
        <w:rPr>
          <w:rFonts w:ascii="Times New Roman" w:eastAsia="Times New Roman" w:hAnsi="Times New Roman" w:cs="Times New Roman"/>
          <w:spacing w:val="14"/>
          <w:sz w:val="24"/>
          <w:szCs w:val="24"/>
          <w:lang w:eastAsia="sk-SK"/>
        </w:rPr>
        <w:t xml:space="preserve"> </w:t>
      </w:r>
      <w:r w:rsidRPr="0079001C">
        <w:rPr>
          <w:rFonts w:ascii="Times New Roman" w:eastAsia="Times New Roman" w:hAnsi="Times New Roman" w:cs="Times New Roman"/>
          <w:sz w:val="24"/>
          <w:szCs w:val="24"/>
          <w:lang w:eastAsia="sk-SK"/>
        </w:rPr>
        <w:t>zastaví</w:t>
      </w:r>
      <w:r w:rsidRPr="0079001C">
        <w:rPr>
          <w:rFonts w:ascii="Times New Roman" w:eastAsia="Times New Roman" w:hAnsi="Times New Roman" w:cs="Times New Roman"/>
          <w:spacing w:val="14"/>
          <w:sz w:val="24"/>
          <w:szCs w:val="24"/>
          <w:lang w:eastAsia="sk-SK"/>
        </w:rPr>
        <w:t xml:space="preserve"> </w:t>
      </w:r>
      <w:r w:rsidRPr="0079001C">
        <w:rPr>
          <w:rFonts w:ascii="Times New Roman" w:eastAsia="Times New Roman" w:hAnsi="Times New Roman" w:cs="Times New Roman"/>
          <w:sz w:val="24"/>
          <w:szCs w:val="24"/>
          <w:lang w:eastAsia="sk-SK"/>
        </w:rPr>
        <w:t>na</w:t>
      </w:r>
      <w:r w:rsidRPr="0079001C">
        <w:rPr>
          <w:rFonts w:ascii="Times New Roman" w:eastAsia="Times New Roman" w:hAnsi="Times New Roman" w:cs="Times New Roman"/>
          <w:spacing w:val="14"/>
          <w:sz w:val="24"/>
          <w:szCs w:val="24"/>
          <w:lang w:eastAsia="sk-SK"/>
        </w:rPr>
        <w:t xml:space="preserve"> </w:t>
      </w:r>
      <w:r w:rsidRPr="0079001C">
        <w:rPr>
          <w:rFonts w:ascii="Times New Roman" w:eastAsia="Times New Roman" w:hAnsi="Times New Roman" w:cs="Times New Roman"/>
          <w:sz w:val="24"/>
          <w:szCs w:val="24"/>
          <w:lang w:eastAsia="sk-SK"/>
        </w:rPr>
        <w:t>nakládku</w:t>
      </w:r>
      <w:r w:rsidRPr="0079001C">
        <w:rPr>
          <w:rFonts w:ascii="Times New Roman" w:eastAsia="Times New Roman" w:hAnsi="Times New Roman" w:cs="Times New Roman"/>
          <w:spacing w:val="14"/>
          <w:sz w:val="24"/>
          <w:szCs w:val="24"/>
          <w:lang w:eastAsia="sk-SK"/>
        </w:rPr>
        <w:t xml:space="preserve"> </w:t>
      </w:r>
      <w:r w:rsidRPr="0079001C">
        <w:rPr>
          <w:rFonts w:ascii="Times New Roman" w:eastAsia="Times New Roman" w:hAnsi="Times New Roman" w:cs="Times New Roman"/>
          <w:sz w:val="24"/>
          <w:szCs w:val="24"/>
          <w:lang w:eastAsia="sk-SK"/>
        </w:rPr>
        <w:t>alebo vykládku</w:t>
      </w:r>
      <w:r w:rsidRPr="0079001C">
        <w:rPr>
          <w:rFonts w:ascii="Times New Roman" w:eastAsia="Times New Roman" w:hAnsi="Times New Roman" w:cs="Times New Roman"/>
          <w:spacing w:val="39"/>
          <w:sz w:val="24"/>
          <w:szCs w:val="24"/>
          <w:lang w:eastAsia="sk-SK"/>
        </w:rPr>
        <w:t xml:space="preserve"> </w:t>
      </w:r>
      <w:r w:rsidRPr="0079001C">
        <w:rPr>
          <w:rFonts w:ascii="Times New Roman" w:eastAsia="Times New Roman" w:hAnsi="Times New Roman" w:cs="Times New Roman"/>
          <w:sz w:val="24"/>
          <w:szCs w:val="24"/>
          <w:lang w:eastAsia="sk-SK"/>
        </w:rPr>
        <w:t>nákladu</w:t>
      </w:r>
      <w:r w:rsidRPr="0079001C">
        <w:rPr>
          <w:rFonts w:ascii="Times New Roman" w:eastAsia="Times New Roman" w:hAnsi="Times New Roman" w:cs="Times New Roman"/>
          <w:spacing w:val="39"/>
          <w:sz w:val="24"/>
          <w:szCs w:val="24"/>
          <w:lang w:eastAsia="sk-SK"/>
        </w:rPr>
        <w:t xml:space="preserve"> </w:t>
      </w:r>
      <w:r w:rsidRPr="0079001C">
        <w:rPr>
          <w:rFonts w:ascii="Times New Roman" w:eastAsia="Times New Roman" w:hAnsi="Times New Roman" w:cs="Times New Roman"/>
          <w:sz w:val="24"/>
          <w:szCs w:val="24"/>
          <w:lang w:eastAsia="sk-SK"/>
        </w:rPr>
        <w:t>alebo</w:t>
      </w:r>
      <w:r w:rsidRPr="0079001C">
        <w:rPr>
          <w:rFonts w:ascii="Times New Roman" w:eastAsia="Times New Roman" w:hAnsi="Times New Roman" w:cs="Times New Roman"/>
          <w:spacing w:val="39"/>
          <w:sz w:val="24"/>
          <w:szCs w:val="24"/>
          <w:lang w:eastAsia="sk-SK"/>
        </w:rPr>
        <w:t xml:space="preserve"> </w:t>
      </w:r>
      <w:r w:rsidRPr="0079001C">
        <w:rPr>
          <w:rFonts w:ascii="Times New Roman" w:eastAsia="Times New Roman" w:hAnsi="Times New Roman" w:cs="Times New Roman"/>
          <w:sz w:val="24"/>
          <w:szCs w:val="24"/>
          <w:lang w:eastAsia="sk-SK"/>
        </w:rPr>
        <w:t>na</w:t>
      </w:r>
      <w:r w:rsidRPr="0079001C">
        <w:rPr>
          <w:rFonts w:ascii="Times New Roman" w:eastAsia="Times New Roman" w:hAnsi="Times New Roman" w:cs="Times New Roman"/>
          <w:spacing w:val="39"/>
          <w:sz w:val="24"/>
          <w:szCs w:val="24"/>
          <w:lang w:eastAsia="sk-SK"/>
        </w:rPr>
        <w:t xml:space="preserve"> </w:t>
      </w:r>
      <w:r w:rsidRPr="0079001C">
        <w:rPr>
          <w:rFonts w:ascii="Times New Roman" w:eastAsia="Times New Roman" w:hAnsi="Times New Roman" w:cs="Times New Roman"/>
          <w:sz w:val="24"/>
          <w:szCs w:val="24"/>
          <w:lang w:eastAsia="sk-SK"/>
        </w:rPr>
        <w:t>nalodenie</w:t>
      </w:r>
      <w:r w:rsidRPr="0079001C">
        <w:rPr>
          <w:rFonts w:ascii="Times New Roman" w:eastAsia="Times New Roman" w:hAnsi="Times New Roman" w:cs="Times New Roman"/>
          <w:spacing w:val="39"/>
          <w:sz w:val="24"/>
          <w:szCs w:val="24"/>
          <w:lang w:eastAsia="sk-SK"/>
        </w:rPr>
        <w:t xml:space="preserve"> </w:t>
      </w:r>
      <w:r w:rsidRPr="0079001C">
        <w:rPr>
          <w:rFonts w:ascii="Times New Roman" w:eastAsia="Times New Roman" w:hAnsi="Times New Roman" w:cs="Times New Roman"/>
          <w:sz w:val="24"/>
          <w:szCs w:val="24"/>
          <w:lang w:eastAsia="sk-SK"/>
        </w:rPr>
        <w:t>alebo</w:t>
      </w:r>
      <w:r w:rsidRPr="0079001C">
        <w:rPr>
          <w:rFonts w:ascii="Times New Roman" w:eastAsia="Times New Roman" w:hAnsi="Times New Roman" w:cs="Times New Roman"/>
          <w:spacing w:val="39"/>
          <w:sz w:val="24"/>
          <w:szCs w:val="24"/>
          <w:lang w:eastAsia="sk-SK"/>
        </w:rPr>
        <w:t xml:space="preserve"> </w:t>
      </w:r>
      <w:r w:rsidRPr="0079001C">
        <w:rPr>
          <w:rFonts w:ascii="Times New Roman" w:eastAsia="Times New Roman" w:hAnsi="Times New Roman" w:cs="Times New Roman"/>
          <w:sz w:val="24"/>
          <w:szCs w:val="24"/>
          <w:lang w:eastAsia="sk-SK"/>
        </w:rPr>
        <w:t>vylodenie</w:t>
      </w:r>
      <w:r w:rsidRPr="0079001C">
        <w:rPr>
          <w:rFonts w:ascii="Times New Roman" w:eastAsia="Times New Roman" w:hAnsi="Times New Roman" w:cs="Times New Roman"/>
          <w:spacing w:val="39"/>
          <w:sz w:val="24"/>
          <w:szCs w:val="24"/>
          <w:lang w:eastAsia="sk-SK"/>
        </w:rPr>
        <w:t xml:space="preserve"> </w:t>
      </w:r>
      <w:r w:rsidRPr="0079001C">
        <w:rPr>
          <w:rFonts w:ascii="Times New Roman" w:eastAsia="Times New Roman" w:hAnsi="Times New Roman" w:cs="Times New Roman"/>
          <w:sz w:val="24"/>
          <w:szCs w:val="24"/>
          <w:lang w:eastAsia="sk-SK"/>
        </w:rPr>
        <w:t>cestujúcich,</w:t>
      </w:r>
      <w:r w:rsidRPr="0079001C">
        <w:rPr>
          <w:rFonts w:ascii="Times New Roman" w:eastAsia="Times New Roman" w:hAnsi="Times New Roman" w:cs="Times New Roman"/>
          <w:spacing w:val="39"/>
          <w:sz w:val="24"/>
          <w:szCs w:val="24"/>
          <w:lang w:eastAsia="sk-SK"/>
        </w:rPr>
        <w:t xml:space="preserve"> </w:t>
      </w:r>
      <w:r w:rsidRPr="0079001C">
        <w:rPr>
          <w:rFonts w:ascii="Times New Roman" w:eastAsia="Times New Roman" w:hAnsi="Times New Roman" w:cs="Times New Roman"/>
          <w:sz w:val="24"/>
          <w:szCs w:val="24"/>
          <w:lang w:eastAsia="sk-SK"/>
        </w:rPr>
        <w:t>alebo</w:t>
      </w:r>
      <w:r w:rsidRPr="0079001C">
        <w:rPr>
          <w:rFonts w:ascii="Times New Roman" w:eastAsia="Times New Roman" w:hAnsi="Times New Roman" w:cs="Times New Roman"/>
          <w:spacing w:val="39"/>
          <w:sz w:val="24"/>
          <w:szCs w:val="24"/>
          <w:lang w:eastAsia="sk-SK"/>
        </w:rPr>
        <w:t xml:space="preserve"> </w:t>
      </w:r>
      <w:r w:rsidRPr="0079001C">
        <w:rPr>
          <w:rFonts w:ascii="Times New Roman" w:eastAsia="Times New Roman" w:hAnsi="Times New Roman" w:cs="Times New Roman"/>
          <w:sz w:val="24"/>
          <w:szCs w:val="24"/>
          <w:lang w:eastAsia="sk-SK"/>
        </w:rPr>
        <w:t>prístav,</w:t>
      </w:r>
      <w:r w:rsidRPr="0079001C">
        <w:rPr>
          <w:rFonts w:ascii="Times New Roman" w:eastAsia="Times New Roman" w:hAnsi="Times New Roman" w:cs="Times New Roman"/>
          <w:spacing w:val="39"/>
          <w:sz w:val="24"/>
          <w:szCs w:val="24"/>
          <w:lang w:eastAsia="sk-SK"/>
        </w:rPr>
        <w:t xml:space="preserve"> </w:t>
      </w:r>
      <w:r w:rsidRPr="0079001C">
        <w:rPr>
          <w:rFonts w:ascii="Times New Roman" w:eastAsia="Times New Roman" w:hAnsi="Times New Roman" w:cs="Times New Roman"/>
          <w:sz w:val="24"/>
          <w:szCs w:val="24"/>
          <w:lang w:eastAsia="sk-SK"/>
        </w:rPr>
        <w:t>v ktorom</w:t>
      </w:r>
      <w:r w:rsidRPr="0079001C">
        <w:rPr>
          <w:rFonts w:ascii="Times New Roman" w:eastAsia="Times New Roman" w:hAnsi="Times New Roman" w:cs="Times New Roman"/>
          <w:spacing w:val="72"/>
          <w:sz w:val="24"/>
          <w:szCs w:val="24"/>
          <w:lang w:eastAsia="sk-SK"/>
        </w:rPr>
        <w:t xml:space="preserve"> </w:t>
      </w:r>
      <w:r w:rsidRPr="0079001C">
        <w:rPr>
          <w:rFonts w:ascii="Times New Roman" w:eastAsia="Times New Roman" w:hAnsi="Times New Roman" w:cs="Times New Roman"/>
          <w:sz w:val="24"/>
          <w:szCs w:val="24"/>
          <w:lang w:eastAsia="sk-SK"/>
        </w:rPr>
        <w:t>sa</w:t>
      </w:r>
      <w:r w:rsidRPr="0079001C">
        <w:rPr>
          <w:rFonts w:ascii="Times New Roman" w:eastAsia="Times New Roman" w:hAnsi="Times New Roman" w:cs="Times New Roman"/>
          <w:spacing w:val="72"/>
          <w:sz w:val="24"/>
          <w:szCs w:val="24"/>
          <w:lang w:eastAsia="sk-SK"/>
        </w:rPr>
        <w:t xml:space="preserve"> </w:t>
      </w:r>
      <w:r w:rsidRPr="0079001C">
        <w:rPr>
          <w:rFonts w:ascii="Times New Roman" w:eastAsia="Times New Roman" w:hAnsi="Times New Roman" w:cs="Times New Roman"/>
          <w:sz w:val="24"/>
          <w:szCs w:val="24"/>
          <w:lang w:eastAsia="sk-SK"/>
        </w:rPr>
        <w:t>námorná</w:t>
      </w:r>
      <w:r w:rsidRPr="0079001C">
        <w:rPr>
          <w:rFonts w:ascii="Times New Roman" w:eastAsia="Times New Roman" w:hAnsi="Times New Roman" w:cs="Times New Roman"/>
          <w:spacing w:val="72"/>
          <w:sz w:val="24"/>
          <w:szCs w:val="24"/>
          <w:lang w:eastAsia="sk-SK"/>
        </w:rPr>
        <w:t xml:space="preserve"> </w:t>
      </w:r>
      <w:r w:rsidRPr="0079001C">
        <w:rPr>
          <w:rFonts w:ascii="Times New Roman" w:eastAsia="Times New Roman" w:hAnsi="Times New Roman" w:cs="Times New Roman"/>
          <w:sz w:val="24"/>
          <w:szCs w:val="24"/>
          <w:lang w:eastAsia="sk-SK"/>
        </w:rPr>
        <w:t>loď</w:t>
      </w:r>
      <w:r w:rsidRPr="0079001C">
        <w:rPr>
          <w:rFonts w:ascii="Times New Roman" w:eastAsia="Times New Roman" w:hAnsi="Times New Roman" w:cs="Times New Roman"/>
          <w:spacing w:val="72"/>
          <w:sz w:val="24"/>
          <w:szCs w:val="24"/>
          <w:lang w:eastAsia="sk-SK"/>
        </w:rPr>
        <w:t xml:space="preserve"> </w:t>
      </w:r>
      <w:r w:rsidRPr="0079001C">
        <w:rPr>
          <w:rFonts w:ascii="Times New Roman" w:eastAsia="Times New Roman" w:hAnsi="Times New Roman" w:cs="Times New Roman"/>
          <w:sz w:val="24"/>
          <w:szCs w:val="24"/>
          <w:lang w:eastAsia="sk-SK"/>
        </w:rPr>
        <w:t>vykonávajúca</w:t>
      </w:r>
      <w:r w:rsidRPr="0079001C">
        <w:rPr>
          <w:rFonts w:ascii="Times New Roman" w:eastAsia="Times New Roman" w:hAnsi="Times New Roman" w:cs="Times New Roman"/>
          <w:spacing w:val="72"/>
          <w:sz w:val="24"/>
          <w:szCs w:val="24"/>
          <w:lang w:eastAsia="sk-SK"/>
        </w:rPr>
        <w:t xml:space="preserve"> </w:t>
      </w:r>
      <w:proofErr w:type="spellStart"/>
      <w:r w:rsidRPr="0079001C">
        <w:rPr>
          <w:rFonts w:ascii="Times New Roman" w:eastAsia="Times New Roman" w:hAnsi="Times New Roman" w:cs="Times New Roman"/>
          <w:sz w:val="24"/>
          <w:szCs w:val="24"/>
          <w:lang w:eastAsia="sk-SK"/>
        </w:rPr>
        <w:t>príbrežnú</w:t>
      </w:r>
      <w:proofErr w:type="spellEnd"/>
      <w:r w:rsidRPr="0079001C">
        <w:rPr>
          <w:rFonts w:ascii="Times New Roman" w:eastAsia="Times New Roman" w:hAnsi="Times New Roman" w:cs="Times New Roman"/>
          <w:spacing w:val="72"/>
          <w:sz w:val="24"/>
          <w:szCs w:val="24"/>
          <w:lang w:eastAsia="sk-SK"/>
        </w:rPr>
        <w:t xml:space="preserve"> </w:t>
      </w:r>
      <w:r w:rsidRPr="0079001C">
        <w:rPr>
          <w:rFonts w:ascii="Times New Roman" w:eastAsia="Times New Roman" w:hAnsi="Times New Roman" w:cs="Times New Roman"/>
          <w:sz w:val="24"/>
          <w:szCs w:val="24"/>
          <w:lang w:eastAsia="sk-SK"/>
        </w:rPr>
        <w:t>plavbu</w:t>
      </w:r>
      <w:r w:rsidRPr="0079001C">
        <w:rPr>
          <w:rFonts w:ascii="Times New Roman" w:eastAsia="Times New Roman" w:hAnsi="Times New Roman" w:cs="Times New Roman"/>
          <w:sz w:val="24"/>
          <w:szCs w:val="24"/>
          <w:vertAlign w:val="superscript"/>
          <w:lang w:eastAsia="sk-SK"/>
        </w:rPr>
        <w:t>1ac</w:t>
      </w:r>
      <w:r w:rsidRPr="0079001C">
        <w:rPr>
          <w:rFonts w:ascii="Times New Roman" w:eastAsia="Times New Roman" w:hAnsi="Times New Roman" w:cs="Times New Roman"/>
          <w:sz w:val="24"/>
          <w:szCs w:val="24"/>
          <w:lang w:eastAsia="sk-SK"/>
        </w:rPr>
        <w:t>)</w:t>
      </w:r>
      <w:r w:rsidRPr="0079001C">
        <w:rPr>
          <w:rFonts w:ascii="Times New Roman" w:eastAsia="Times New Roman" w:hAnsi="Times New Roman" w:cs="Times New Roman"/>
          <w:spacing w:val="72"/>
          <w:sz w:val="24"/>
          <w:szCs w:val="24"/>
          <w:lang w:eastAsia="sk-SK"/>
        </w:rPr>
        <w:t xml:space="preserve"> </w:t>
      </w:r>
      <w:r w:rsidRPr="0079001C">
        <w:rPr>
          <w:rFonts w:ascii="Times New Roman" w:eastAsia="Times New Roman" w:hAnsi="Times New Roman" w:cs="Times New Roman"/>
          <w:sz w:val="24"/>
          <w:szCs w:val="24"/>
          <w:lang w:eastAsia="sk-SK"/>
        </w:rPr>
        <w:t>zastaví,</w:t>
      </w:r>
      <w:r w:rsidRPr="0079001C">
        <w:rPr>
          <w:rFonts w:ascii="Times New Roman" w:eastAsia="Times New Roman" w:hAnsi="Times New Roman" w:cs="Times New Roman"/>
          <w:spacing w:val="72"/>
          <w:sz w:val="24"/>
          <w:szCs w:val="24"/>
          <w:lang w:eastAsia="sk-SK"/>
        </w:rPr>
        <w:t xml:space="preserve"> </w:t>
      </w:r>
      <w:r w:rsidRPr="0079001C">
        <w:rPr>
          <w:rFonts w:ascii="Times New Roman" w:eastAsia="Times New Roman" w:hAnsi="Times New Roman" w:cs="Times New Roman"/>
          <w:sz w:val="24"/>
          <w:szCs w:val="24"/>
          <w:lang w:eastAsia="sk-SK"/>
        </w:rPr>
        <w:t>aby</w:t>
      </w:r>
      <w:r w:rsidRPr="0079001C">
        <w:rPr>
          <w:rFonts w:ascii="Times New Roman" w:eastAsia="Times New Roman" w:hAnsi="Times New Roman" w:cs="Times New Roman"/>
          <w:spacing w:val="72"/>
          <w:sz w:val="24"/>
          <w:szCs w:val="24"/>
          <w:lang w:eastAsia="sk-SK"/>
        </w:rPr>
        <w:t xml:space="preserve"> </w:t>
      </w:r>
      <w:r w:rsidRPr="0079001C">
        <w:rPr>
          <w:rFonts w:ascii="Times New Roman" w:eastAsia="Times New Roman" w:hAnsi="Times New Roman" w:cs="Times New Roman"/>
          <w:sz w:val="24"/>
          <w:szCs w:val="24"/>
          <w:lang w:eastAsia="sk-SK"/>
        </w:rPr>
        <w:t>uvoľnila posádku;</w:t>
      </w:r>
      <w:r w:rsidRPr="0079001C">
        <w:rPr>
          <w:rFonts w:ascii="Times New Roman" w:eastAsia="Times New Roman" w:hAnsi="Times New Roman" w:cs="Times New Roman"/>
          <w:spacing w:val="-5"/>
          <w:sz w:val="24"/>
          <w:szCs w:val="24"/>
          <w:lang w:eastAsia="sk-SK"/>
        </w:rPr>
        <w:t xml:space="preserve"> </w:t>
      </w:r>
      <w:r w:rsidRPr="0079001C">
        <w:rPr>
          <w:rFonts w:ascii="Times New Roman" w:eastAsia="Times New Roman" w:hAnsi="Times New Roman" w:cs="Times New Roman"/>
          <w:sz w:val="24"/>
          <w:szCs w:val="24"/>
          <w:lang w:eastAsia="sk-SK"/>
        </w:rPr>
        <w:t>vylúčené</w:t>
      </w:r>
      <w:r w:rsidRPr="0079001C">
        <w:rPr>
          <w:rFonts w:ascii="Times New Roman" w:eastAsia="Times New Roman" w:hAnsi="Times New Roman" w:cs="Times New Roman"/>
          <w:spacing w:val="-5"/>
          <w:sz w:val="24"/>
          <w:szCs w:val="24"/>
          <w:lang w:eastAsia="sk-SK"/>
        </w:rPr>
        <w:t xml:space="preserve"> </w:t>
      </w:r>
      <w:r w:rsidRPr="0079001C">
        <w:rPr>
          <w:rFonts w:ascii="Times New Roman" w:eastAsia="Times New Roman" w:hAnsi="Times New Roman" w:cs="Times New Roman"/>
          <w:sz w:val="24"/>
          <w:szCs w:val="24"/>
          <w:lang w:eastAsia="sk-SK"/>
        </w:rPr>
        <w:t>sú</w:t>
      </w:r>
      <w:r w:rsidRPr="0079001C">
        <w:rPr>
          <w:rFonts w:ascii="Times New Roman" w:eastAsia="Times New Roman" w:hAnsi="Times New Roman" w:cs="Times New Roman"/>
          <w:spacing w:val="-5"/>
          <w:sz w:val="24"/>
          <w:szCs w:val="24"/>
          <w:lang w:eastAsia="sk-SK"/>
        </w:rPr>
        <w:t xml:space="preserve"> </w:t>
      </w:r>
      <w:r w:rsidRPr="0079001C">
        <w:rPr>
          <w:rFonts w:ascii="Times New Roman" w:eastAsia="Times New Roman" w:hAnsi="Times New Roman" w:cs="Times New Roman"/>
          <w:sz w:val="24"/>
          <w:szCs w:val="24"/>
          <w:lang w:eastAsia="sk-SK"/>
        </w:rPr>
        <w:t>zastávky</w:t>
      </w:r>
      <w:r w:rsidRPr="0079001C">
        <w:rPr>
          <w:rFonts w:ascii="Times New Roman" w:eastAsia="Times New Roman" w:hAnsi="Times New Roman" w:cs="Times New Roman"/>
          <w:spacing w:val="-5"/>
          <w:sz w:val="24"/>
          <w:szCs w:val="24"/>
          <w:lang w:eastAsia="sk-SK"/>
        </w:rPr>
        <w:t xml:space="preserve"> </w:t>
      </w:r>
      <w:r w:rsidRPr="0079001C">
        <w:rPr>
          <w:rFonts w:ascii="Times New Roman" w:eastAsia="Times New Roman" w:hAnsi="Times New Roman" w:cs="Times New Roman"/>
          <w:sz w:val="24"/>
          <w:szCs w:val="24"/>
          <w:lang w:eastAsia="sk-SK"/>
        </w:rPr>
        <w:t>výhradne</w:t>
      </w:r>
      <w:r w:rsidRPr="0079001C">
        <w:rPr>
          <w:rFonts w:ascii="Times New Roman" w:eastAsia="Times New Roman" w:hAnsi="Times New Roman" w:cs="Times New Roman"/>
          <w:spacing w:val="-5"/>
          <w:sz w:val="24"/>
          <w:szCs w:val="24"/>
          <w:lang w:eastAsia="sk-SK"/>
        </w:rPr>
        <w:t xml:space="preserve"> </w:t>
      </w:r>
      <w:r w:rsidRPr="0079001C">
        <w:rPr>
          <w:rFonts w:ascii="Times New Roman" w:eastAsia="Times New Roman" w:hAnsi="Times New Roman" w:cs="Times New Roman"/>
          <w:sz w:val="24"/>
          <w:szCs w:val="24"/>
          <w:lang w:eastAsia="sk-SK"/>
        </w:rPr>
        <w:t>na</w:t>
      </w:r>
      <w:r w:rsidRPr="0079001C">
        <w:rPr>
          <w:rFonts w:ascii="Times New Roman" w:eastAsia="Times New Roman" w:hAnsi="Times New Roman" w:cs="Times New Roman"/>
          <w:spacing w:val="-5"/>
          <w:sz w:val="24"/>
          <w:szCs w:val="24"/>
          <w:lang w:eastAsia="sk-SK"/>
        </w:rPr>
        <w:t xml:space="preserve"> </w:t>
      </w:r>
      <w:r w:rsidRPr="0079001C">
        <w:rPr>
          <w:rFonts w:ascii="Times New Roman" w:eastAsia="Times New Roman" w:hAnsi="Times New Roman" w:cs="Times New Roman"/>
          <w:sz w:val="24"/>
          <w:szCs w:val="24"/>
          <w:lang w:eastAsia="sk-SK"/>
        </w:rPr>
        <w:t>účely</w:t>
      </w:r>
      <w:r w:rsidRPr="0079001C">
        <w:rPr>
          <w:rFonts w:ascii="Times New Roman" w:eastAsia="Times New Roman" w:hAnsi="Times New Roman" w:cs="Times New Roman"/>
          <w:spacing w:val="-5"/>
          <w:sz w:val="24"/>
          <w:szCs w:val="24"/>
          <w:lang w:eastAsia="sk-SK"/>
        </w:rPr>
        <w:t xml:space="preserve"> </w:t>
      </w:r>
      <w:r w:rsidRPr="0079001C">
        <w:rPr>
          <w:rFonts w:ascii="Times New Roman" w:eastAsia="Times New Roman" w:hAnsi="Times New Roman" w:cs="Times New Roman"/>
          <w:sz w:val="24"/>
          <w:szCs w:val="24"/>
          <w:lang w:eastAsia="sk-SK"/>
        </w:rPr>
        <w:t>doplnenia</w:t>
      </w:r>
      <w:r w:rsidRPr="0079001C">
        <w:rPr>
          <w:rFonts w:ascii="Times New Roman" w:eastAsia="Times New Roman" w:hAnsi="Times New Roman" w:cs="Times New Roman"/>
          <w:spacing w:val="-5"/>
          <w:sz w:val="24"/>
          <w:szCs w:val="24"/>
          <w:lang w:eastAsia="sk-SK"/>
        </w:rPr>
        <w:t xml:space="preserve"> </w:t>
      </w:r>
      <w:r w:rsidRPr="0079001C">
        <w:rPr>
          <w:rFonts w:ascii="Times New Roman" w:eastAsia="Times New Roman" w:hAnsi="Times New Roman" w:cs="Times New Roman"/>
          <w:sz w:val="24"/>
          <w:szCs w:val="24"/>
          <w:lang w:eastAsia="sk-SK"/>
        </w:rPr>
        <w:t>paliva,</w:t>
      </w:r>
      <w:r w:rsidRPr="0079001C">
        <w:rPr>
          <w:rFonts w:ascii="Times New Roman" w:eastAsia="Times New Roman" w:hAnsi="Times New Roman" w:cs="Times New Roman"/>
          <w:spacing w:val="-5"/>
          <w:sz w:val="24"/>
          <w:szCs w:val="24"/>
          <w:lang w:eastAsia="sk-SK"/>
        </w:rPr>
        <w:t xml:space="preserve"> </w:t>
      </w:r>
      <w:r w:rsidRPr="0079001C">
        <w:rPr>
          <w:rFonts w:ascii="Times New Roman" w:eastAsia="Times New Roman" w:hAnsi="Times New Roman" w:cs="Times New Roman"/>
          <w:sz w:val="24"/>
          <w:szCs w:val="24"/>
          <w:lang w:eastAsia="sk-SK"/>
        </w:rPr>
        <w:t>zásob,</w:t>
      </w:r>
      <w:r w:rsidRPr="0079001C">
        <w:rPr>
          <w:rFonts w:ascii="Times New Roman" w:eastAsia="Times New Roman" w:hAnsi="Times New Roman" w:cs="Times New Roman"/>
          <w:spacing w:val="-5"/>
          <w:sz w:val="24"/>
          <w:szCs w:val="24"/>
          <w:lang w:eastAsia="sk-SK"/>
        </w:rPr>
        <w:t xml:space="preserve"> </w:t>
      </w:r>
      <w:r w:rsidRPr="0079001C">
        <w:rPr>
          <w:rFonts w:ascii="Times New Roman" w:eastAsia="Times New Roman" w:hAnsi="Times New Roman" w:cs="Times New Roman"/>
          <w:sz w:val="24"/>
          <w:szCs w:val="24"/>
          <w:lang w:eastAsia="sk-SK"/>
        </w:rPr>
        <w:t>odpočinku posádky</w:t>
      </w:r>
      <w:r w:rsidRPr="0079001C">
        <w:rPr>
          <w:rFonts w:ascii="Times New Roman" w:eastAsia="Times New Roman" w:hAnsi="Times New Roman" w:cs="Times New Roman"/>
          <w:spacing w:val="9"/>
          <w:sz w:val="24"/>
          <w:szCs w:val="24"/>
          <w:lang w:eastAsia="sk-SK"/>
        </w:rPr>
        <w:t xml:space="preserve"> </w:t>
      </w:r>
      <w:r w:rsidRPr="0079001C">
        <w:rPr>
          <w:rFonts w:ascii="Times New Roman" w:eastAsia="Times New Roman" w:hAnsi="Times New Roman" w:cs="Times New Roman"/>
          <w:sz w:val="24"/>
          <w:szCs w:val="24"/>
          <w:lang w:eastAsia="sk-SK"/>
        </w:rPr>
        <w:t>námornej</w:t>
      </w:r>
      <w:r w:rsidRPr="0079001C">
        <w:rPr>
          <w:rFonts w:ascii="Times New Roman" w:eastAsia="Times New Roman" w:hAnsi="Times New Roman" w:cs="Times New Roman"/>
          <w:spacing w:val="9"/>
          <w:sz w:val="24"/>
          <w:szCs w:val="24"/>
          <w:lang w:eastAsia="sk-SK"/>
        </w:rPr>
        <w:t xml:space="preserve"> </w:t>
      </w:r>
      <w:r w:rsidRPr="0079001C">
        <w:rPr>
          <w:rFonts w:ascii="Times New Roman" w:eastAsia="Times New Roman" w:hAnsi="Times New Roman" w:cs="Times New Roman"/>
          <w:sz w:val="24"/>
          <w:szCs w:val="24"/>
          <w:lang w:eastAsia="sk-SK"/>
        </w:rPr>
        <w:t>lode,</w:t>
      </w:r>
      <w:r w:rsidRPr="0079001C">
        <w:rPr>
          <w:rFonts w:ascii="Times New Roman" w:eastAsia="Times New Roman" w:hAnsi="Times New Roman" w:cs="Times New Roman"/>
          <w:spacing w:val="9"/>
          <w:sz w:val="24"/>
          <w:szCs w:val="24"/>
          <w:lang w:eastAsia="sk-SK"/>
        </w:rPr>
        <w:t xml:space="preserve"> </w:t>
      </w:r>
      <w:r w:rsidRPr="0079001C">
        <w:rPr>
          <w:rFonts w:ascii="Times New Roman" w:eastAsia="Times New Roman" w:hAnsi="Times New Roman" w:cs="Times New Roman"/>
          <w:sz w:val="24"/>
          <w:szCs w:val="24"/>
          <w:lang w:eastAsia="sk-SK"/>
        </w:rPr>
        <w:t>ktorá</w:t>
      </w:r>
      <w:r w:rsidRPr="0079001C">
        <w:rPr>
          <w:rFonts w:ascii="Times New Roman" w:eastAsia="Times New Roman" w:hAnsi="Times New Roman" w:cs="Times New Roman"/>
          <w:spacing w:val="9"/>
          <w:sz w:val="24"/>
          <w:szCs w:val="24"/>
          <w:lang w:eastAsia="sk-SK"/>
        </w:rPr>
        <w:t xml:space="preserve"> </w:t>
      </w:r>
      <w:r w:rsidRPr="0079001C">
        <w:rPr>
          <w:rFonts w:ascii="Times New Roman" w:eastAsia="Times New Roman" w:hAnsi="Times New Roman" w:cs="Times New Roman"/>
          <w:sz w:val="24"/>
          <w:szCs w:val="24"/>
          <w:lang w:eastAsia="sk-SK"/>
        </w:rPr>
        <w:t>nie</w:t>
      </w:r>
      <w:r w:rsidRPr="0079001C">
        <w:rPr>
          <w:rFonts w:ascii="Times New Roman" w:eastAsia="Times New Roman" w:hAnsi="Times New Roman" w:cs="Times New Roman"/>
          <w:spacing w:val="9"/>
          <w:sz w:val="24"/>
          <w:szCs w:val="24"/>
          <w:lang w:eastAsia="sk-SK"/>
        </w:rPr>
        <w:t xml:space="preserve"> </w:t>
      </w:r>
      <w:r w:rsidRPr="0079001C">
        <w:rPr>
          <w:rFonts w:ascii="Times New Roman" w:eastAsia="Times New Roman" w:hAnsi="Times New Roman" w:cs="Times New Roman"/>
          <w:sz w:val="24"/>
          <w:szCs w:val="24"/>
          <w:lang w:eastAsia="sk-SK"/>
        </w:rPr>
        <w:t>je</w:t>
      </w:r>
      <w:r w:rsidRPr="0079001C">
        <w:rPr>
          <w:rFonts w:ascii="Times New Roman" w:eastAsia="Times New Roman" w:hAnsi="Times New Roman" w:cs="Times New Roman"/>
          <w:spacing w:val="9"/>
          <w:sz w:val="24"/>
          <w:szCs w:val="24"/>
          <w:lang w:eastAsia="sk-SK"/>
        </w:rPr>
        <w:t xml:space="preserve"> </w:t>
      </w:r>
      <w:r w:rsidRPr="0079001C">
        <w:rPr>
          <w:rFonts w:ascii="Times New Roman" w:eastAsia="Times New Roman" w:hAnsi="Times New Roman" w:cs="Times New Roman"/>
          <w:sz w:val="24"/>
          <w:szCs w:val="24"/>
          <w:lang w:eastAsia="sk-SK"/>
        </w:rPr>
        <w:t>námorná</w:t>
      </w:r>
      <w:r w:rsidRPr="0079001C">
        <w:rPr>
          <w:rFonts w:ascii="Times New Roman" w:eastAsia="Times New Roman" w:hAnsi="Times New Roman" w:cs="Times New Roman"/>
          <w:spacing w:val="9"/>
          <w:sz w:val="24"/>
          <w:szCs w:val="24"/>
          <w:lang w:eastAsia="sk-SK"/>
        </w:rPr>
        <w:t xml:space="preserve"> </w:t>
      </w:r>
      <w:r w:rsidRPr="0079001C">
        <w:rPr>
          <w:rFonts w:ascii="Times New Roman" w:eastAsia="Times New Roman" w:hAnsi="Times New Roman" w:cs="Times New Roman"/>
          <w:sz w:val="24"/>
          <w:szCs w:val="24"/>
          <w:lang w:eastAsia="sk-SK"/>
        </w:rPr>
        <w:t>loď</w:t>
      </w:r>
      <w:r w:rsidRPr="0079001C">
        <w:rPr>
          <w:rFonts w:ascii="Times New Roman" w:eastAsia="Times New Roman" w:hAnsi="Times New Roman" w:cs="Times New Roman"/>
          <w:spacing w:val="9"/>
          <w:sz w:val="24"/>
          <w:szCs w:val="24"/>
          <w:lang w:eastAsia="sk-SK"/>
        </w:rPr>
        <w:t xml:space="preserve"> </w:t>
      </w:r>
      <w:r w:rsidRPr="0079001C">
        <w:rPr>
          <w:rFonts w:ascii="Times New Roman" w:eastAsia="Times New Roman" w:hAnsi="Times New Roman" w:cs="Times New Roman"/>
          <w:sz w:val="24"/>
          <w:szCs w:val="24"/>
          <w:lang w:eastAsia="sk-SK"/>
        </w:rPr>
        <w:t>vykonávajúca</w:t>
      </w:r>
      <w:r w:rsidRPr="0079001C">
        <w:rPr>
          <w:rFonts w:ascii="Times New Roman" w:eastAsia="Times New Roman" w:hAnsi="Times New Roman" w:cs="Times New Roman"/>
          <w:spacing w:val="9"/>
          <w:sz w:val="24"/>
          <w:szCs w:val="24"/>
          <w:lang w:eastAsia="sk-SK"/>
        </w:rPr>
        <w:t xml:space="preserve"> </w:t>
      </w:r>
      <w:proofErr w:type="spellStart"/>
      <w:r w:rsidRPr="0079001C">
        <w:rPr>
          <w:rFonts w:ascii="Times New Roman" w:eastAsia="Times New Roman" w:hAnsi="Times New Roman" w:cs="Times New Roman"/>
          <w:sz w:val="24"/>
          <w:szCs w:val="24"/>
          <w:lang w:eastAsia="sk-SK"/>
        </w:rPr>
        <w:t>príbrežnú</w:t>
      </w:r>
      <w:proofErr w:type="spellEnd"/>
      <w:r w:rsidRPr="0079001C">
        <w:rPr>
          <w:rFonts w:ascii="Times New Roman" w:eastAsia="Times New Roman" w:hAnsi="Times New Roman" w:cs="Times New Roman"/>
          <w:spacing w:val="9"/>
          <w:sz w:val="24"/>
          <w:szCs w:val="24"/>
          <w:lang w:eastAsia="sk-SK"/>
        </w:rPr>
        <w:t xml:space="preserve"> </w:t>
      </w:r>
      <w:r w:rsidRPr="0079001C">
        <w:rPr>
          <w:rFonts w:ascii="Times New Roman" w:eastAsia="Times New Roman" w:hAnsi="Times New Roman" w:cs="Times New Roman"/>
          <w:sz w:val="24"/>
          <w:szCs w:val="24"/>
          <w:lang w:eastAsia="sk-SK"/>
        </w:rPr>
        <w:t>plavbu,</w:t>
      </w:r>
      <w:r w:rsidRPr="0079001C">
        <w:rPr>
          <w:rFonts w:ascii="Times New Roman" w:eastAsia="Times New Roman" w:hAnsi="Times New Roman" w:cs="Times New Roman"/>
          <w:sz w:val="24"/>
          <w:szCs w:val="24"/>
          <w:vertAlign w:val="superscript"/>
          <w:lang w:eastAsia="sk-SK"/>
        </w:rPr>
        <w:t>1ac</w:t>
      </w:r>
      <w:r w:rsidRPr="0079001C">
        <w:rPr>
          <w:rFonts w:ascii="Times New Roman" w:eastAsia="Times New Roman" w:hAnsi="Times New Roman" w:cs="Times New Roman"/>
          <w:sz w:val="24"/>
          <w:szCs w:val="24"/>
          <w:lang w:eastAsia="sk-SK"/>
        </w:rPr>
        <w:t>) zastávky</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v</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suchom</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doku</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alebo</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na</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opravy</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námornej</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lode,</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jej</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vybavenia</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alebo</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na</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opravy námornej</w:t>
      </w:r>
      <w:r w:rsidRPr="0079001C">
        <w:rPr>
          <w:rFonts w:ascii="Times New Roman" w:eastAsia="Times New Roman" w:hAnsi="Times New Roman" w:cs="Times New Roman"/>
          <w:spacing w:val="29"/>
          <w:sz w:val="24"/>
          <w:szCs w:val="24"/>
          <w:lang w:eastAsia="sk-SK"/>
        </w:rPr>
        <w:t xml:space="preserve"> </w:t>
      </w:r>
      <w:r w:rsidRPr="0079001C">
        <w:rPr>
          <w:rFonts w:ascii="Times New Roman" w:eastAsia="Times New Roman" w:hAnsi="Times New Roman" w:cs="Times New Roman"/>
          <w:sz w:val="24"/>
          <w:szCs w:val="24"/>
          <w:lang w:eastAsia="sk-SK"/>
        </w:rPr>
        <w:t>lode</w:t>
      </w:r>
      <w:r w:rsidRPr="0079001C">
        <w:rPr>
          <w:rFonts w:ascii="Times New Roman" w:eastAsia="Times New Roman" w:hAnsi="Times New Roman" w:cs="Times New Roman"/>
          <w:spacing w:val="29"/>
          <w:sz w:val="24"/>
          <w:szCs w:val="24"/>
          <w:lang w:eastAsia="sk-SK"/>
        </w:rPr>
        <w:t xml:space="preserve"> </w:t>
      </w:r>
      <w:r w:rsidRPr="0079001C">
        <w:rPr>
          <w:rFonts w:ascii="Times New Roman" w:eastAsia="Times New Roman" w:hAnsi="Times New Roman" w:cs="Times New Roman"/>
          <w:sz w:val="24"/>
          <w:szCs w:val="24"/>
          <w:lang w:eastAsia="sk-SK"/>
        </w:rPr>
        <w:t>aj</w:t>
      </w:r>
      <w:r w:rsidRPr="0079001C">
        <w:rPr>
          <w:rFonts w:ascii="Times New Roman" w:eastAsia="Times New Roman" w:hAnsi="Times New Roman" w:cs="Times New Roman"/>
          <w:spacing w:val="29"/>
          <w:sz w:val="24"/>
          <w:szCs w:val="24"/>
          <w:lang w:eastAsia="sk-SK"/>
        </w:rPr>
        <w:t xml:space="preserve"> </w:t>
      </w:r>
      <w:r w:rsidRPr="0079001C">
        <w:rPr>
          <w:rFonts w:ascii="Times New Roman" w:eastAsia="Times New Roman" w:hAnsi="Times New Roman" w:cs="Times New Roman"/>
          <w:sz w:val="24"/>
          <w:szCs w:val="24"/>
          <w:lang w:eastAsia="sk-SK"/>
        </w:rPr>
        <w:t>vybavenia,</w:t>
      </w:r>
      <w:r w:rsidRPr="0079001C">
        <w:rPr>
          <w:rFonts w:ascii="Times New Roman" w:eastAsia="Times New Roman" w:hAnsi="Times New Roman" w:cs="Times New Roman"/>
          <w:spacing w:val="29"/>
          <w:sz w:val="24"/>
          <w:szCs w:val="24"/>
          <w:lang w:eastAsia="sk-SK"/>
        </w:rPr>
        <w:t xml:space="preserve"> </w:t>
      </w:r>
      <w:r w:rsidRPr="0079001C">
        <w:rPr>
          <w:rFonts w:ascii="Times New Roman" w:eastAsia="Times New Roman" w:hAnsi="Times New Roman" w:cs="Times New Roman"/>
          <w:sz w:val="24"/>
          <w:szCs w:val="24"/>
          <w:lang w:eastAsia="sk-SK"/>
        </w:rPr>
        <w:t>zastávky</w:t>
      </w:r>
      <w:r w:rsidRPr="0079001C">
        <w:rPr>
          <w:rFonts w:ascii="Times New Roman" w:eastAsia="Times New Roman" w:hAnsi="Times New Roman" w:cs="Times New Roman"/>
          <w:spacing w:val="29"/>
          <w:sz w:val="24"/>
          <w:szCs w:val="24"/>
          <w:lang w:eastAsia="sk-SK"/>
        </w:rPr>
        <w:t xml:space="preserve"> </w:t>
      </w:r>
      <w:r w:rsidRPr="0079001C">
        <w:rPr>
          <w:rFonts w:ascii="Times New Roman" w:eastAsia="Times New Roman" w:hAnsi="Times New Roman" w:cs="Times New Roman"/>
          <w:sz w:val="24"/>
          <w:szCs w:val="24"/>
          <w:lang w:eastAsia="sk-SK"/>
        </w:rPr>
        <w:t>v</w:t>
      </w:r>
      <w:r w:rsidRPr="0079001C">
        <w:rPr>
          <w:rFonts w:ascii="Times New Roman" w:eastAsia="Times New Roman" w:hAnsi="Times New Roman" w:cs="Times New Roman"/>
          <w:spacing w:val="29"/>
          <w:sz w:val="24"/>
          <w:szCs w:val="24"/>
          <w:lang w:eastAsia="sk-SK"/>
        </w:rPr>
        <w:t xml:space="preserve"> </w:t>
      </w:r>
      <w:r w:rsidRPr="0079001C">
        <w:rPr>
          <w:rFonts w:ascii="Times New Roman" w:eastAsia="Times New Roman" w:hAnsi="Times New Roman" w:cs="Times New Roman"/>
          <w:sz w:val="24"/>
          <w:szCs w:val="24"/>
          <w:lang w:eastAsia="sk-SK"/>
        </w:rPr>
        <w:t>prístave,</w:t>
      </w:r>
      <w:r w:rsidRPr="0079001C">
        <w:rPr>
          <w:rFonts w:ascii="Times New Roman" w:eastAsia="Times New Roman" w:hAnsi="Times New Roman" w:cs="Times New Roman"/>
          <w:spacing w:val="29"/>
          <w:sz w:val="24"/>
          <w:szCs w:val="24"/>
          <w:lang w:eastAsia="sk-SK"/>
        </w:rPr>
        <w:t xml:space="preserve"> </w:t>
      </w:r>
      <w:r w:rsidRPr="0079001C">
        <w:rPr>
          <w:rFonts w:ascii="Times New Roman" w:eastAsia="Times New Roman" w:hAnsi="Times New Roman" w:cs="Times New Roman"/>
          <w:sz w:val="24"/>
          <w:szCs w:val="24"/>
          <w:lang w:eastAsia="sk-SK"/>
        </w:rPr>
        <w:t>ak</w:t>
      </w:r>
      <w:r w:rsidRPr="0079001C">
        <w:rPr>
          <w:rFonts w:ascii="Times New Roman" w:eastAsia="Times New Roman" w:hAnsi="Times New Roman" w:cs="Times New Roman"/>
          <w:spacing w:val="29"/>
          <w:sz w:val="24"/>
          <w:szCs w:val="24"/>
          <w:lang w:eastAsia="sk-SK"/>
        </w:rPr>
        <w:t xml:space="preserve"> </w:t>
      </w:r>
      <w:r w:rsidRPr="0079001C">
        <w:rPr>
          <w:rFonts w:ascii="Times New Roman" w:eastAsia="Times New Roman" w:hAnsi="Times New Roman" w:cs="Times New Roman"/>
          <w:sz w:val="24"/>
          <w:szCs w:val="24"/>
          <w:lang w:eastAsia="sk-SK"/>
        </w:rPr>
        <w:t>námorná</w:t>
      </w:r>
      <w:r w:rsidRPr="0079001C">
        <w:rPr>
          <w:rFonts w:ascii="Times New Roman" w:eastAsia="Times New Roman" w:hAnsi="Times New Roman" w:cs="Times New Roman"/>
          <w:spacing w:val="29"/>
          <w:sz w:val="24"/>
          <w:szCs w:val="24"/>
          <w:lang w:eastAsia="sk-SK"/>
        </w:rPr>
        <w:t xml:space="preserve"> </w:t>
      </w:r>
      <w:r w:rsidRPr="0079001C">
        <w:rPr>
          <w:rFonts w:ascii="Times New Roman" w:eastAsia="Times New Roman" w:hAnsi="Times New Roman" w:cs="Times New Roman"/>
          <w:sz w:val="24"/>
          <w:szCs w:val="24"/>
          <w:lang w:eastAsia="sk-SK"/>
        </w:rPr>
        <w:t>loď</w:t>
      </w:r>
      <w:r w:rsidRPr="0079001C">
        <w:rPr>
          <w:rFonts w:ascii="Times New Roman" w:eastAsia="Times New Roman" w:hAnsi="Times New Roman" w:cs="Times New Roman"/>
          <w:spacing w:val="29"/>
          <w:sz w:val="24"/>
          <w:szCs w:val="24"/>
          <w:lang w:eastAsia="sk-SK"/>
        </w:rPr>
        <w:t xml:space="preserve"> </w:t>
      </w:r>
      <w:r w:rsidRPr="0079001C">
        <w:rPr>
          <w:rFonts w:ascii="Times New Roman" w:eastAsia="Times New Roman" w:hAnsi="Times New Roman" w:cs="Times New Roman"/>
          <w:sz w:val="24"/>
          <w:szCs w:val="24"/>
          <w:lang w:eastAsia="sk-SK"/>
        </w:rPr>
        <w:t>potrebuje</w:t>
      </w:r>
      <w:r w:rsidRPr="0079001C">
        <w:rPr>
          <w:rFonts w:ascii="Times New Roman" w:eastAsia="Times New Roman" w:hAnsi="Times New Roman" w:cs="Times New Roman"/>
          <w:spacing w:val="29"/>
          <w:sz w:val="24"/>
          <w:szCs w:val="24"/>
          <w:lang w:eastAsia="sk-SK"/>
        </w:rPr>
        <w:t xml:space="preserve"> </w:t>
      </w:r>
      <w:r w:rsidRPr="0079001C">
        <w:rPr>
          <w:rFonts w:ascii="Times New Roman" w:eastAsia="Times New Roman" w:hAnsi="Times New Roman" w:cs="Times New Roman"/>
          <w:sz w:val="24"/>
          <w:szCs w:val="24"/>
          <w:lang w:eastAsia="sk-SK"/>
        </w:rPr>
        <w:t>pomoc alebo</w:t>
      </w:r>
      <w:r w:rsidRPr="0079001C">
        <w:rPr>
          <w:rFonts w:ascii="Times New Roman" w:eastAsia="Times New Roman" w:hAnsi="Times New Roman" w:cs="Times New Roman"/>
          <w:spacing w:val="23"/>
          <w:sz w:val="24"/>
          <w:szCs w:val="24"/>
          <w:lang w:eastAsia="sk-SK"/>
        </w:rPr>
        <w:t xml:space="preserve"> </w:t>
      </w:r>
      <w:r w:rsidRPr="0079001C">
        <w:rPr>
          <w:rFonts w:ascii="Times New Roman" w:eastAsia="Times New Roman" w:hAnsi="Times New Roman" w:cs="Times New Roman"/>
          <w:sz w:val="24"/>
          <w:szCs w:val="24"/>
          <w:lang w:eastAsia="sk-SK"/>
        </w:rPr>
        <w:t>je</w:t>
      </w:r>
      <w:r w:rsidRPr="0079001C">
        <w:rPr>
          <w:rFonts w:ascii="Times New Roman" w:eastAsia="Times New Roman" w:hAnsi="Times New Roman" w:cs="Times New Roman"/>
          <w:spacing w:val="23"/>
          <w:sz w:val="24"/>
          <w:szCs w:val="24"/>
          <w:lang w:eastAsia="sk-SK"/>
        </w:rPr>
        <w:t xml:space="preserve"> </w:t>
      </w:r>
      <w:r w:rsidRPr="0079001C">
        <w:rPr>
          <w:rFonts w:ascii="Times New Roman" w:eastAsia="Times New Roman" w:hAnsi="Times New Roman" w:cs="Times New Roman"/>
          <w:sz w:val="24"/>
          <w:szCs w:val="24"/>
          <w:lang w:eastAsia="sk-SK"/>
        </w:rPr>
        <w:t>v</w:t>
      </w:r>
      <w:r w:rsidRPr="0079001C">
        <w:rPr>
          <w:rFonts w:ascii="Times New Roman" w:eastAsia="Times New Roman" w:hAnsi="Times New Roman" w:cs="Times New Roman"/>
          <w:spacing w:val="23"/>
          <w:sz w:val="24"/>
          <w:szCs w:val="24"/>
          <w:lang w:eastAsia="sk-SK"/>
        </w:rPr>
        <w:t xml:space="preserve"> </w:t>
      </w:r>
      <w:r w:rsidRPr="0079001C">
        <w:rPr>
          <w:rFonts w:ascii="Times New Roman" w:eastAsia="Times New Roman" w:hAnsi="Times New Roman" w:cs="Times New Roman"/>
          <w:sz w:val="24"/>
          <w:szCs w:val="24"/>
          <w:lang w:eastAsia="sk-SK"/>
        </w:rPr>
        <w:t>núdzovej</w:t>
      </w:r>
      <w:r w:rsidRPr="0079001C">
        <w:rPr>
          <w:rFonts w:ascii="Times New Roman" w:eastAsia="Times New Roman" w:hAnsi="Times New Roman" w:cs="Times New Roman"/>
          <w:spacing w:val="23"/>
          <w:sz w:val="24"/>
          <w:szCs w:val="24"/>
          <w:lang w:eastAsia="sk-SK"/>
        </w:rPr>
        <w:t xml:space="preserve"> </w:t>
      </w:r>
      <w:r w:rsidRPr="0079001C">
        <w:rPr>
          <w:rFonts w:ascii="Times New Roman" w:eastAsia="Times New Roman" w:hAnsi="Times New Roman" w:cs="Times New Roman"/>
          <w:sz w:val="24"/>
          <w:szCs w:val="24"/>
          <w:lang w:eastAsia="sk-SK"/>
        </w:rPr>
        <w:t>situácii,</w:t>
      </w:r>
      <w:r w:rsidRPr="0079001C">
        <w:rPr>
          <w:rFonts w:ascii="Times New Roman" w:eastAsia="Times New Roman" w:hAnsi="Times New Roman" w:cs="Times New Roman"/>
          <w:spacing w:val="23"/>
          <w:sz w:val="24"/>
          <w:szCs w:val="24"/>
          <w:lang w:eastAsia="sk-SK"/>
        </w:rPr>
        <w:t xml:space="preserve"> </w:t>
      </w:r>
      <w:r w:rsidRPr="0079001C">
        <w:rPr>
          <w:rFonts w:ascii="Times New Roman" w:eastAsia="Times New Roman" w:hAnsi="Times New Roman" w:cs="Times New Roman"/>
          <w:sz w:val="24"/>
          <w:szCs w:val="24"/>
          <w:lang w:eastAsia="sk-SK"/>
        </w:rPr>
        <w:t>transfery</w:t>
      </w:r>
      <w:r w:rsidRPr="0079001C">
        <w:rPr>
          <w:rFonts w:ascii="Times New Roman" w:eastAsia="Times New Roman" w:hAnsi="Times New Roman" w:cs="Times New Roman"/>
          <w:spacing w:val="23"/>
          <w:sz w:val="24"/>
          <w:szCs w:val="24"/>
          <w:lang w:eastAsia="sk-SK"/>
        </w:rPr>
        <w:t xml:space="preserve"> </w:t>
      </w:r>
      <w:r w:rsidRPr="0079001C">
        <w:rPr>
          <w:rFonts w:ascii="Times New Roman" w:eastAsia="Times New Roman" w:hAnsi="Times New Roman" w:cs="Times New Roman"/>
          <w:sz w:val="24"/>
          <w:szCs w:val="24"/>
          <w:lang w:eastAsia="sk-SK"/>
        </w:rPr>
        <w:t>z</w:t>
      </w:r>
      <w:r w:rsidRPr="0079001C">
        <w:rPr>
          <w:rFonts w:ascii="Times New Roman" w:eastAsia="Times New Roman" w:hAnsi="Times New Roman" w:cs="Times New Roman"/>
          <w:spacing w:val="23"/>
          <w:sz w:val="24"/>
          <w:szCs w:val="24"/>
          <w:lang w:eastAsia="sk-SK"/>
        </w:rPr>
        <w:t xml:space="preserve"> </w:t>
      </w:r>
      <w:r w:rsidRPr="0079001C">
        <w:rPr>
          <w:rFonts w:ascii="Times New Roman" w:eastAsia="Times New Roman" w:hAnsi="Times New Roman" w:cs="Times New Roman"/>
          <w:sz w:val="24"/>
          <w:szCs w:val="24"/>
          <w:lang w:eastAsia="sk-SK"/>
        </w:rPr>
        <w:t>námornej</w:t>
      </w:r>
      <w:r w:rsidRPr="0079001C">
        <w:rPr>
          <w:rFonts w:ascii="Times New Roman" w:eastAsia="Times New Roman" w:hAnsi="Times New Roman" w:cs="Times New Roman"/>
          <w:spacing w:val="23"/>
          <w:sz w:val="24"/>
          <w:szCs w:val="24"/>
          <w:lang w:eastAsia="sk-SK"/>
        </w:rPr>
        <w:t xml:space="preserve"> </w:t>
      </w:r>
      <w:r w:rsidRPr="0079001C">
        <w:rPr>
          <w:rFonts w:ascii="Times New Roman" w:eastAsia="Times New Roman" w:hAnsi="Times New Roman" w:cs="Times New Roman"/>
          <w:sz w:val="24"/>
          <w:szCs w:val="24"/>
          <w:lang w:eastAsia="sk-SK"/>
        </w:rPr>
        <w:t>lode</w:t>
      </w:r>
      <w:r w:rsidRPr="0079001C">
        <w:rPr>
          <w:rFonts w:ascii="Times New Roman" w:eastAsia="Times New Roman" w:hAnsi="Times New Roman" w:cs="Times New Roman"/>
          <w:spacing w:val="23"/>
          <w:sz w:val="24"/>
          <w:szCs w:val="24"/>
          <w:lang w:eastAsia="sk-SK"/>
        </w:rPr>
        <w:t xml:space="preserve"> </w:t>
      </w:r>
      <w:r w:rsidRPr="0079001C">
        <w:rPr>
          <w:rFonts w:ascii="Times New Roman" w:eastAsia="Times New Roman" w:hAnsi="Times New Roman" w:cs="Times New Roman"/>
          <w:sz w:val="24"/>
          <w:szCs w:val="24"/>
          <w:lang w:eastAsia="sk-SK"/>
        </w:rPr>
        <w:t>na</w:t>
      </w:r>
      <w:r w:rsidRPr="0079001C">
        <w:rPr>
          <w:rFonts w:ascii="Times New Roman" w:eastAsia="Times New Roman" w:hAnsi="Times New Roman" w:cs="Times New Roman"/>
          <w:spacing w:val="23"/>
          <w:sz w:val="24"/>
          <w:szCs w:val="24"/>
          <w:lang w:eastAsia="sk-SK"/>
        </w:rPr>
        <w:t xml:space="preserve"> </w:t>
      </w:r>
      <w:r w:rsidRPr="0079001C">
        <w:rPr>
          <w:rFonts w:ascii="Times New Roman" w:eastAsia="Times New Roman" w:hAnsi="Times New Roman" w:cs="Times New Roman"/>
          <w:sz w:val="24"/>
          <w:szCs w:val="24"/>
          <w:lang w:eastAsia="sk-SK"/>
        </w:rPr>
        <w:t>námornú</w:t>
      </w:r>
      <w:r w:rsidRPr="0079001C">
        <w:rPr>
          <w:rFonts w:ascii="Times New Roman" w:eastAsia="Times New Roman" w:hAnsi="Times New Roman" w:cs="Times New Roman"/>
          <w:spacing w:val="23"/>
          <w:sz w:val="24"/>
          <w:szCs w:val="24"/>
          <w:lang w:eastAsia="sk-SK"/>
        </w:rPr>
        <w:t xml:space="preserve"> </w:t>
      </w:r>
      <w:r w:rsidRPr="0079001C">
        <w:rPr>
          <w:rFonts w:ascii="Times New Roman" w:eastAsia="Times New Roman" w:hAnsi="Times New Roman" w:cs="Times New Roman"/>
          <w:sz w:val="24"/>
          <w:szCs w:val="24"/>
          <w:lang w:eastAsia="sk-SK"/>
        </w:rPr>
        <w:t>loď</w:t>
      </w:r>
      <w:r w:rsidRPr="0079001C">
        <w:rPr>
          <w:rFonts w:ascii="Times New Roman" w:eastAsia="Times New Roman" w:hAnsi="Times New Roman" w:cs="Times New Roman"/>
          <w:spacing w:val="23"/>
          <w:sz w:val="24"/>
          <w:szCs w:val="24"/>
          <w:lang w:eastAsia="sk-SK"/>
        </w:rPr>
        <w:t xml:space="preserve"> </w:t>
      </w:r>
      <w:r w:rsidRPr="0079001C">
        <w:rPr>
          <w:rFonts w:ascii="Times New Roman" w:eastAsia="Times New Roman" w:hAnsi="Times New Roman" w:cs="Times New Roman"/>
          <w:sz w:val="24"/>
          <w:szCs w:val="24"/>
          <w:lang w:eastAsia="sk-SK"/>
        </w:rPr>
        <w:t>vykonávané mimo</w:t>
      </w:r>
      <w:r w:rsidRPr="0079001C">
        <w:rPr>
          <w:rFonts w:ascii="Times New Roman" w:eastAsia="Times New Roman" w:hAnsi="Times New Roman" w:cs="Times New Roman"/>
          <w:spacing w:val="86"/>
          <w:sz w:val="24"/>
          <w:szCs w:val="24"/>
          <w:lang w:eastAsia="sk-SK"/>
        </w:rPr>
        <w:t xml:space="preserve"> </w:t>
      </w:r>
      <w:r w:rsidRPr="0079001C">
        <w:rPr>
          <w:rFonts w:ascii="Times New Roman" w:eastAsia="Times New Roman" w:hAnsi="Times New Roman" w:cs="Times New Roman"/>
          <w:sz w:val="24"/>
          <w:szCs w:val="24"/>
          <w:lang w:eastAsia="sk-SK"/>
        </w:rPr>
        <w:t>prístavov;</w:t>
      </w:r>
      <w:r w:rsidRPr="0079001C">
        <w:rPr>
          <w:rFonts w:ascii="Times New Roman" w:eastAsia="Times New Roman" w:hAnsi="Times New Roman" w:cs="Times New Roman"/>
          <w:spacing w:val="86"/>
          <w:sz w:val="24"/>
          <w:szCs w:val="24"/>
          <w:lang w:eastAsia="sk-SK"/>
        </w:rPr>
        <w:t xml:space="preserve"> </w:t>
      </w:r>
      <w:r w:rsidRPr="0079001C">
        <w:rPr>
          <w:rFonts w:ascii="Times New Roman" w:eastAsia="Times New Roman" w:hAnsi="Times New Roman" w:cs="Times New Roman"/>
          <w:sz w:val="24"/>
          <w:szCs w:val="24"/>
          <w:lang w:eastAsia="sk-SK"/>
        </w:rPr>
        <w:t>zastávky</w:t>
      </w:r>
      <w:r w:rsidRPr="0079001C">
        <w:rPr>
          <w:rFonts w:ascii="Times New Roman" w:eastAsia="Times New Roman" w:hAnsi="Times New Roman" w:cs="Times New Roman"/>
          <w:spacing w:val="86"/>
          <w:sz w:val="24"/>
          <w:szCs w:val="24"/>
          <w:lang w:eastAsia="sk-SK"/>
        </w:rPr>
        <w:t xml:space="preserve"> </w:t>
      </w:r>
      <w:r w:rsidRPr="0079001C">
        <w:rPr>
          <w:rFonts w:ascii="Times New Roman" w:eastAsia="Times New Roman" w:hAnsi="Times New Roman" w:cs="Times New Roman"/>
          <w:sz w:val="24"/>
          <w:szCs w:val="24"/>
          <w:lang w:eastAsia="sk-SK"/>
        </w:rPr>
        <w:t>s</w:t>
      </w:r>
      <w:r w:rsidRPr="0079001C">
        <w:rPr>
          <w:rFonts w:ascii="Times New Roman" w:eastAsia="Times New Roman" w:hAnsi="Times New Roman" w:cs="Times New Roman"/>
          <w:spacing w:val="86"/>
          <w:sz w:val="24"/>
          <w:szCs w:val="24"/>
          <w:lang w:eastAsia="sk-SK"/>
        </w:rPr>
        <w:t xml:space="preserve"> </w:t>
      </w:r>
      <w:r w:rsidRPr="0079001C">
        <w:rPr>
          <w:rFonts w:ascii="Times New Roman" w:eastAsia="Times New Roman" w:hAnsi="Times New Roman" w:cs="Times New Roman"/>
          <w:sz w:val="24"/>
          <w:szCs w:val="24"/>
          <w:lang w:eastAsia="sk-SK"/>
        </w:rPr>
        <w:t>výlučným</w:t>
      </w:r>
      <w:r w:rsidRPr="0079001C">
        <w:rPr>
          <w:rFonts w:ascii="Times New Roman" w:eastAsia="Times New Roman" w:hAnsi="Times New Roman" w:cs="Times New Roman"/>
          <w:spacing w:val="86"/>
          <w:sz w:val="24"/>
          <w:szCs w:val="24"/>
          <w:lang w:eastAsia="sk-SK"/>
        </w:rPr>
        <w:t xml:space="preserve"> </w:t>
      </w:r>
      <w:r w:rsidRPr="0079001C">
        <w:rPr>
          <w:rFonts w:ascii="Times New Roman" w:eastAsia="Times New Roman" w:hAnsi="Times New Roman" w:cs="Times New Roman"/>
          <w:sz w:val="24"/>
          <w:szCs w:val="24"/>
          <w:lang w:eastAsia="sk-SK"/>
        </w:rPr>
        <w:t>cieľom</w:t>
      </w:r>
      <w:r w:rsidRPr="0079001C">
        <w:rPr>
          <w:rFonts w:ascii="Times New Roman" w:eastAsia="Times New Roman" w:hAnsi="Times New Roman" w:cs="Times New Roman"/>
          <w:spacing w:val="86"/>
          <w:sz w:val="24"/>
          <w:szCs w:val="24"/>
          <w:lang w:eastAsia="sk-SK"/>
        </w:rPr>
        <w:t xml:space="preserve"> </w:t>
      </w:r>
      <w:r w:rsidRPr="0079001C">
        <w:rPr>
          <w:rFonts w:ascii="Times New Roman" w:eastAsia="Times New Roman" w:hAnsi="Times New Roman" w:cs="Times New Roman"/>
          <w:sz w:val="24"/>
          <w:szCs w:val="24"/>
          <w:lang w:eastAsia="sk-SK"/>
        </w:rPr>
        <w:t>nájsť</w:t>
      </w:r>
      <w:r w:rsidRPr="0079001C">
        <w:rPr>
          <w:rFonts w:ascii="Times New Roman" w:eastAsia="Times New Roman" w:hAnsi="Times New Roman" w:cs="Times New Roman"/>
          <w:spacing w:val="86"/>
          <w:sz w:val="24"/>
          <w:szCs w:val="24"/>
          <w:lang w:eastAsia="sk-SK"/>
        </w:rPr>
        <w:t xml:space="preserve"> </w:t>
      </w:r>
      <w:r w:rsidRPr="0079001C">
        <w:rPr>
          <w:rFonts w:ascii="Times New Roman" w:eastAsia="Times New Roman" w:hAnsi="Times New Roman" w:cs="Times New Roman"/>
          <w:sz w:val="24"/>
          <w:szCs w:val="24"/>
          <w:lang w:eastAsia="sk-SK"/>
        </w:rPr>
        <w:t>útočisko</w:t>
      </w:r>
      <w:r w:rsidRPr="0079001C">
        <w:rPr>
          <w:rFonts w:ascii="Times New Roman" w:eastAsia="Times New Roman" w:hAnsi="Times New Roman" w:cs="Times New Roman"/>
          <w:spacing w:val="86"/>
          <w:sz w:val="24"/>
          <w:szCs w:val="24"/>
          <w:lang w:eastAsia="sk-SK"/>
        </w:rPr>
        <w:t xml:space="preserve"> </w:t>
      </w:r>
      <w:r w:rsidRPr="0079001C">
        <w:rPr>
          <w:rFonts w:ascii="Times New Roman" w:eastAsia="Times New Roman" w:hAnsi="Times New Roman" w:cs="Times New Roman"/>
          <w:sz w:val="24"/>
          <w:szCs w:val="24"/>
          <w:lang w:eastAsia="sk-SK"/>
        </w:rPr>
        <w:t>pred</w:t>
      </w:r>
      <w:r w:rsidRPr="0079001C">
        <w:rPr>
          <w:rFonts w:ascii="Times New Roman" w:eastAsia="Times New Roman" w:hAnsi="Times New Roman" w:cs="Times New Roman"/>
          <w:spacing w:val="86"/>
          <w:sz w:val="24"/>
          <w:szCs w:val="24"/>
          <w:lang w:eastAsia="sk-SK"/>
        </w:rPr>
        <w:t xml:space="preserve"> </w:t>
      </w:r>
      <w:r w:rsidRPr="0079001C">
        <w:rPr>
          <w:rFonts w:ascii="Times New Roman" w:eastAsia="Times New Roman" w:hAnsi="Times New Roman" w:cs="Times New Roman"/>
          <w:sz w:val="24"/>
          <w:szCs w:val="24"/>
          <w:lang w:eastAsia="sk-SK"/>
        </w:rPr>
        <w:t>nepriaznivým počasím</w:t>
      </w:r>
      <w:r w:rsidRPr="0079001C">
        <w:rPr>
          <w:rFonts w:ascii="Times New Roman" w:eastAsia="Times New Roman" w:hAnsi="Times New Roman" w:cs="Times New Roman"/>
          <w:spacing w:val="40"/>
          <w:sz w:val="24"/>
          <w:szCs w:val="24"/>
          <w:lang w:eastAsia="sk-SK"/>
        </w:rPr>
        <w:t xml:space="preserve"> </w:t>
      </w:r>
      <w:r w:rsidRPr="0079001C">
        <w:rPr>
          <w:rFonts w:ascii="Times New Roman" w:eastAsia="Times New Roman" w:hAnsi="Times New Roman" w:cs="Times New Roman"/>
          <w:sz w:val="24"/>
          <w:szCs w:val="24"/>
          <w:lang w:eastAsia="sk-SK"/>
        </w:rPr>
        <w:t>alebo</w:t>
      </w:r>
      <w:r w:rsidRPr="0079001C">
        <w:rPr>
          <w:rFonts w:ascii="Times New Roman" w:eastAsia="Times New Roman" w:hAnsi="Times New Roman" w:cs="Times New Roman"/>
          <w:spacing w:val="40"/>
          <w:sz w:val="24"/>
          <w:szCs w:val="24"/>
          <w:lang w:eastAsia="sk-SK"/>
        </w:rPr>
        <w:t xml:space="preserve"> </w:t>
      </w:r>
      <w:r w:rsidRPr="0079001C">
        <w:rPr>
          <w:rFonts w:ascii="Times New Roman" w:eastAsia="Times New Roman" w:hAnsi="Times New Roman" w:cs="Times New Roman"/>
          <w:sz w:val="24"/>
          <w:szCs w:val="24"/>
          <w:lang w:eastAsia="sk-SK"/>
        </w:rPr>
        <w:t>zastávky</w:t>
      </w:r>
      <w:r w:rsidRPr="0079001C">
        <w:rPr>
          <w:rFonts w:ascii="Times New Roman" w:eastAsia="Times New Roman" w:hAnsi="Times New Roman" w:cs="Times New Roman"/>
          <w:spacing w:val="40"/>
          <w:sz w:val="24"/>
          <w:szCs w:val="24"/>
          <w:lang w:eastAsia="sk-SK"/>
        </w:rPr>
        <w:t xml:space="preserve"> </w:t>
      </w:r>
      <w:r w:rsidRPr="0079001C">
        <w:rPr>
          <w:rFonts w:ascii="Times New Roman" w:eastAsia="Times New Roman" w:hAnsi="Times New Roman" w:cs="Times New Roman"/>
          <w:sz w:val="24"/>
          <w:szCs w:val="24"/>
          <w:lang w:eastAsia="sk-SK"/>
        </w:rPr>
        <w:t>potrebné</w:t>
      </w:r>
      <w:r w:rsidRPr="0079001C">
        <w:rPr>
          <w:rFonts w:ascii="Times New Roman" w:eastAsia="Times New Roman" w:hAnsi="Times New Roman" w:cs="Times New Roman"/>
          <w:spacing w:val="40"/>
          <w:sz w:val="24"/>
          <w:szCs w:val="24"/>
          <w:lang w:eastAsia="sk-SK"/>
        </w:rPr>
        <w:t xml:space="preserve"> </w:t>
      </w:r>
      <w:r w:rsidRPr="0079001C">
        <w:rPr>
          <w:rFonts w:ascii="Times New Roman" w:eastAsia="Times New Roman" w:hAnsi="Times New Roman" w:cs="Times New Roman"/>
          <w:sz w:val="24"/>
          <w:szCs w:val="24"/>
          <w:lang w:eastAsia="sk-SK"/>
        </w:rPr>
        <w:t>pri</w:t>
      </w:r>
      <w:r w:rsidRPr="0079001C">
        <w:rPr>
          <w:rFonts w:ascii="Times New Roman" w:eastAsia="Times New Roman" w:hAnsi="Times New Roman" w:cs="Times New Roman"/>
          <w:spacing w:val="40"/>
          <w:sz w:val="24"/>
          <w:szCs w:val="24"/>
          <w:lang w:eastAsia="sk-SK"/>
        </w:rPr>
        <w:t xml:space="preserve"> </w:t>
      </w:r>
      <w:r w:rsidRPr="0079001C">
        <w:rPr>
          <w:rFonts w:ascii="Times New Roman" w:eastAsia="Times New Roman" w:hAnsi="Times New Roman" w:cs="Times New Roman"/>
          <w:sz w:val="24"/>
          <w:szCs w:val="24"/>
          <w:lang w:eastAsia="sk-SK"/>
        </w:rPr>
        <w:t>pátracích</w:t>
      </w:r>
      <w:r w:rsidRPr="0079001C">
        <w:rPr>
          <w:rFonts w:ascii="Times New Roman" w:eastAsia="Times New Roman" w:hAnsi="Times New Roman" w:cs="Times New Roman"/>
          <w:spacing w:val="40"/>
          <w:sz w:val="24"/>
          <w:szCs w:val="24"/>
          <w:lang w:eastAsia="sk-SK"/>
        </w:rPr>
        <w:t xml:space="preserve"> </w:t>
      </w:r>
      <w:r w:rsidRPr="0079001C">
        <w:rPr>
          <w:rFonts w:ascii="Times New Roman" w:eastAsia="Times New Roman" w:hAnsi="Times New Roman" w:cs="Times New Roman"/>
          <w:sz w:val="24"/>
          <w:szCs w:val="24"/>
          <w:lang w:eastAsia="sk-SK"/>
        </w:rPr>
        <w:t>a</w:t>
      </w:r>
      <w:r w:rsidRPr="0079001C">
        <w:rPr>
          <w:rFonts w:ascii="Times New Roman" w:eastAsia="Times New Roman" w:hAnsi="Times New Roman" w:cs="Times New Roman"/>
          <w:spacing w:val="40"/>
          <w:sz w:val="24"/>
          <w:szCs w:val="24"/>
          <w:lang w:eastAsia="sk-SK"/>
        </w:rPr>
        <w:t xml:space="preserve"> </w:t>
      </w:r>
      <w:r w:rsidRPr="0079001C">
        <w:rPr>
          <w:rFonts w:ascii="Times New Roman" w:eastAsia="Times New Roman" w:hAnsi="Times New Roman" w:cs="Times New Roman"/>
          <w:sz w:val="24"/>
          <w:szCs w:val="24"/>
          <w:lang w:eastAsia="sk-SK"/>
        </w:rPr>
        <w:t>záchranných</w:t>
      </w:r>
      <w:r w:rsidRPr="0079001C">
        <w:rPr>
          <w:rFonts w:ascii="Times New Roman" w:eastAsia="Times New Roman" w:hAnsi="Times New Roman" w:cs="Times New Roman"/>
          <w:spacing w:val="40"/>
          <w:sz w:val="24"/>
          <w:szCs w:val="24"/>
          <w:lang w:eastAsia="sk-SK"/>
        </w:rPr>
        <w:t xml:space="preserve"> </w:t>
      </w:r>
      <w:r w:rsidRPr="0079001C">
        <w:rPr>
          <w:rFonts w:ascii="Times New Roman" w:eastAsia="Times New Roman" w:hAnsi="Times New Roman" w:cs="Times New Roman"/>
          <w:sz w:val="24"/>
          <w:szCs w:val="24"/>
          <w:lang w:eastAsia="sk-SK"/>
        </w:rPr>
        <w:t>akciách</w:t>
      </w:r>
      <w:r w:rsidRPr="0079001C">
        <w:rPr>
          <w:rFonts w:ascii="Times New Roman" w:eastAsia="Times New Roman" w:hAnsi="Times New Roman" w:cs="Times New Roman"/>
          <w:spacing w:val="40"/>
          <w:sz w:val="24"/>
          <w:szCs w:val="24"/>
          <w:lang w:eastAsia="sk-SK"/>
        </w:rPr>
        <w:t xml:space="preserve"> </w:t>
      </w:r>
      <w:r w:rsidRPr="0079001C">
        <w:rPr>
          <w:rFonts w:ascii="Times New Roman" w:eastAsia="Times New Roman" w:hAnsi="Times New Roman" w:cs="Times New Roman"/>
          <w:sz w:val="24"/>
          <w:szCs w:val="24"/>
          <w:lang w:eastAsia="sk-SK"/>
        </w:rPr>
        <w:t>a</w:t>
      </w:r>
      <w:r w:rsidRPr="0079001C">
        <w:rPr>
          <w:rFonts w:ascii="Times New Roman" w:eastAsia="Times New Roman" w:hAnsi="Times New Roman" w:cs="Times New Roman"/>
          <w:spacing w:val="40"/>
          <w:sz w:val="24"/>
          <w:szCs w:val="24"/>
          <w:lang w:eastAsia="sk-SK"/>
        </w:rPr>
        <w:t xml:space="preserve"> </w:t>
      </w:r>
      <w:r w:rsidRPr="0079001C">
        <w:rPr>
          <w:rFonts w:ascii="Times New Roman" w:eastAsia="Times New Roman" w:hAnsi="Times New Roman" w:cs="Times New Roman"/>
          <w:sz w:val="24"/>
          <w:szCs w:val="24"/>
          <w:lang w:eastAsia="sk-SK"/>
        </w:rPr>
        <w:t>zastávky kontajnerových</w:t>
      </w:r>
      <w:r w:rsidRPr="0079001C">
        <w:rPr>
          <w:rFonts w:ascii="Times New Roman" w:eastAsia="Times New Roman" w:hAnsi="Times New Roman" w:cs="Times New Roman"/>
          <w:spacing w:val="62"/>
          <w:sz w:val="24"/>
          <w:szCs w:val="24"/>
          <w:lang w:eastAsia="sk-SK"/>
        </w:rPr>
        <w:t xml:space="preserve"> </w:t>
      </w:r>
      <w:r w:rsidRPr="0079001C">
        <w:rPr>
          <w:rFonts w:ascii="Times New Roman" w:eastAsia="Times New Roman" w:hAnsi="Times New Roman" w:cs="Times New Roman"/>
          <w:sz w:val="24"/>
          <w:szCs w:val="24"/>
          <w:lang w:eastAsia="sk-SK"/>
        </w:rPr>
        <w:t>lodí</w:t>
      </w:r>
      <w:r w:rsidRPr="0079001C">
        <w:rPr>
          <w:rFonts w:ascii="Times New Roman" w:eastAsia="Times New Roman" w:hAnsi="Times New Roman" w:cs="Times New Roman"/>
          <w:spacing w:val="62"/>
          <w:sz w:val="24"/>
          <w:szCs w:val="24"/>
          <w:lang w:eastAsia="sk-SK"/>
        </w:rPr>
        <w:t xml:space="preserve"> </w:t>
      </w:r>
      <w:r w:rsidRPr="0079001C">
        <w:rPr>
          <w:rFonts w:ascii="Times New Roman" w:eastAsia="Times New Roman" w:hAnsi="Times New Roman" w:cs="Times New Roman"/>
          <w:sz w:val="24"/>
          <w:szCs w:val="24"/>
          <w:lang w:eastAsia="sk-SK"/>
        </w:rPr>
        <w:t>v</w:t>
      </w:r>
      <w:r w:rsidRPr="0079001C">
        <w:rPr>
          <w:rFonts w:ascii="Times New Roman" w:eastAsia="Times New Roman" w:hAnsi="Times New Roman" w:cs="Times New Roman"/>
          <w:spacing w:val="62"/>
          <w:sz w:val="24"/>
          <w:szCs w:val="24"/>
          <w:lang w:eastAsia="sk-SK"/>
        </w:rPr>
        <w:t xml:space="preserve"> </w:t>
      </w:r>
      <w:r w:rsidRPr="0079001C">
        <w:rPr>
          <w:rFonts w:ascii="Times New Roman" w:eastAsia="Times New Roman" w:hAnsi="Times New Roman" w:cs="Times New Roman"/>
          <w:sz w:val="24"/>
          <w:szCs w:val="24"/>
          <w:lang w:eastAsia="sk-SK"/>
        </w:rPr>
        <w:t>susednom</w:t>
      </w:r>
      <w:r w:rsidRPr="0079001C">
        <w:rPr>
          <w:rFonts w:ascii="Times New Roman" w:eastAsia="Times New Roman" w:hAnsi="Times New Roman" w:cs="Times New Roman"/>
          <w:spacing w:val="62"/>
          <w:sz w:val="24"/>
          <w:szCs w:val="24"/>
          <w:lang w:eastAsia="sk-SK"/>
        </w:rPr>
        <w:t xml:space="preserve"> </w:t>
      </w:r>
      <w:r w:rsidRPr="0079001C">
        <w:rPr>
          <w:rFonts w:ascii="Times New Roman" w:eastAsia="Times New Roman" w:hAnsi="Times New Roman" w:cs="Times New Roman"/>
          <w:sz w:val="24"/>
          <w:szCs w:val="24"/>
          <w:lang w:eastAsia="sk-SK"/>
        </w:rPr>
        <w:t>prístave</w:t>
      </w:r>
      <w:r w:rsidRPr="0079001C">
        <w:rPr>
          <w:rFonts w:ascii="Times New Roman" w:eastAsia="Times New Roman" w:hAnsi="Times New Roman" w:cs="Times New Roman"/>
          <w:spacing w:val="62"/>
          <w:sz w:val="24"/>
          <w:szCs w:val="24"/>
          <w:lang w:eastAsia="sk-SK"/>
        </w:rPr>
        <w:t xml:space="preserve"> </w:t>
      </w:r>
      <w:r w:rsidRPr="0079001C">
        <w:rPr>
          <w:rFonts w:ascii="Times New Roman" w:eastAsia="Times New Roman" w:hAnsi="Times New Roman" w:cs="Times New Roman"/>
          <w:sz w:val="24"/>
          <w:szCs w:val="24"/>
          <w:lang w:eastAsia="sk-SK"/>
        </w:rPr>
        <w:t>na</w:t>
      </w:r>
      <w:r w:rsidRPr="0079001C">
        <w:rPr>
          <w:rFonts w:ascii="Times New Roman" w:eastAsia="Times New Roman" w:hAnsi="Times New Roman" w:cs="Times New Roman"/>
          <w:spacing w:val="62"/>
          <w:sz w:val="24"/>
          <w:szCs w:val="24"/>
          <w:lang w:eastAsia="sk-SK"/>
        </w:rPr>
        <w:t xml:space="preserve"> </w:t>
      </w:r>
      <w:r w:rsidRPr="0079001C">
        <w:rPr>
          <w:rFonts w:ascii="Times New Roman" w:eastAsia="Times New Roman" w:hAnsi="Times New Roman" w:cs="Times New Roman"/>
          <w:sz w:val="24"/>
          <w:szCs w:val="24"/>
          <w:lang w:eastAsia="sk-SK"/>
        </w:rPr>
        <w:t>prekládku</w:t>
      </w:r>
      <w:r w:rsidRPr="0079001C">
        <w:rPr>
          <w:rFonts w:ascii="Times New Roman" w:eastAsia="Times New Roman" w:hAnsi="Times New Roman" w:cs="Times New Roman"/>
          <w:spacing w:val="62"/>
          <w:sz w:val="24"/>
          <w:szCs w:val="24"/>
          <w:lang w:eastAsia="sk-SK"/>
        </w:rPr>
        <w:t xml:space="preserve"> </w:t>
      </w:r>
      <w:r w:rsidRPr="0079001C">
        <w:rPr>
          <w:rFonts w:ascii="Times New Roman" w:eastAsia="Times New Roman" w:hAnsi="Times New Roman" w:cs="Times New Roman"/>
          <w:sz w:val="24"/>
          <w:szCs w:val="24"/>
          <w:lang w:eastAsia="sk-SK"/>
        </w:rPr>
        <w:t>kontajnerov</w:t>
      </w:r>
      <w:r w:rsidRPr="0079001C">
        <w:rPr>
          <w:rFonts w:ascii="Times New Roman" w:eastAsia="Times New Roman" w:hAnsi="Times New Roman" w:cs="Times New Roman"/>
          <w:spacing w:val="62"/>
          <w:sz w:val="24"/>
          <w:szCs w:val="24"/>
          <w:lang w:eastAsia="sk-SK"/>
        </w:rPr>
        <w:t xml:space="preserve"> </w:t>
      </w:r>
      <w:r w:rsidRPr="0079001C">
        <w:rPr>
          <w:rFonts w:ascii="Times New Roman" w:eastAsia="Times New Roman" w:hAnsi="Times New Roman" w:cs="Times New Roman"/>
          <w:sz w:val="24"/>
          <w:szCs w:val="24"/>
          <w:lang w:eastAsia="sk-SK"/>
        </w:rPr>
        <w:t>uvedených</w:t>
      </w:r>
      <w:r w:rsidRPr="0079001C">
        <w:rPr>
          <w:rFonts w:ascii="Times New Roman" w:eastAsia="Times New Roman" w:hAnsi="Times New Roman" w:cs="Times New Roman"/>
          <w:spacing w:val="62"/>
          <w:sz w:val="24"/>
          <w:szCs w:val="24"/>
          <w:lang w:eastAsia="sk-SK"/>
        </w:rPr>
        <w:t xml:space="preserve"> </w:t>
      </w:r>
      <w:r w:rsidRPr="0079001C">
        <w:rPr>
          <w:rFonts w:ascii="Times New Roman" w:eastAsia="Times New Roman" w:hAnsi="Times New Roman" w:cs="Times New Roman"/>
          <w:sz w:val="24"/>
          <w:szCs w:val="24"/>
          <w:lang w:eastAsia="sk-SK"/>
        </w:rPr>
        <w:t>v zozname podľa osobitného predpisu,</w:t>
      </w:r>
      <w:r w:rsidRPr="0079001C">
        <w:rPr>
          <w:rFonts w:ascii="Times New Roman" w:eastAsia="Times New Roman" w:hAnsi="Times New Roman" w:cs="Times New Roman"/>
          <w:sz w:val="24"/>
          <w:szCs w:val="24"/>
          <w:vertAlign w:val="superscript"/>
          <w:lang w:eastAsia="sk-SK"/>
        </w:rPr>
        <w:t>1ad</w:t>
      </w:r>
      <w:r w:rsidRPr="0079001C">
        <w:rPr>
          <w:rFonts w:ascii="Times New Roman" w:eastAsia="Times New Roman" w:hAnsi="Times New Roman" w:cs="Times New Roman"/>
          <w:sz w:val="24"/>
          <w:szCs w:val="24"/>
          <w:lang w:eastAsia="sk-SK"/>
        </w:rPr>
        <w:t>)</w:t>
      </w:r>
    </w:p>
    <w:p w14:paraId="22914B03" w14:textId="77777777" w:rsidR="005C577A" w:rsidRPr="0079001C" w:rsidRDefault="005C577A" w:rsidP="00F94C59">
      <w:pPr>
        <w:tabs>
          <w:tab w:val="left" w:pos="284"/>
        </w:tabs>
        <w:spacing w:after="0" w:line="240" w:lineRule="auto"/>
        <w:ind w:left="284"/>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lang w:eastAsia="sk-SK"/>
        </w:rPr>
        <w:t>u)</w:t>
      </w:r>
      <w:r w:rsidRPr="0079001C">
        <w:rPr>
          <w:rFonts w:ascii="Times New Roman" w:eastAsia="Times New Roman" w:hAnsi="Times New Roman" w:cs="Times New Roman"/>
          <w:spacing w:val="-16"/>
          <w:sz w:val="24"/>
          <w:szCs w:val="24"/>
          <w:lang w:eastAsia="sk-SK"/>
        </w:rPr>
        <w:t xml:space="preserve"> </w:t>
      </w:r>
      <w:r w:rsidRPr="0079001C">
        <w:rPr>
          <w:rFonts w:ascii="Times New Roman" w:eastAsia="Times New Roman" w:hAnsi="Times New Roman" w:cs="Times New Roman"/>
          <w:sz w:val="24"/>
          <w:szCs w:val="24"/>
          <w:lang w:eastAsia="sk-SK"/>
        </w:rPr>
        <w:t>osobnou</w:t>
      </w:r>
      <w:r w:rsidRPr="0079001C">
        <w:rPr>
          <w:rFonts w:ascii="Times New Roman" w:eastAsia="Times New Roman" w:hAnsi="Times New Roman" w:cs="Times New Roman"/>
          <w:spacing w:val="-16"/>
          <w:sz w:val="24"/>
          <w:szCs w:val="24"/>
          <w:lang w:eastAsia="sk-SK"/>
        </w:rPr>
        <w:t xml:space="preserve"> </w:t>
      </w:r>
      <w:r w:rsidRPr="0079001C">
        <w:rPr>
          <w:rFonts w:ascii="Times New Roman" w:eastAsia="Times New Roman" w:hAnsi="Times New Roman" w:cs="Times New Roman"/>
          <w:sz w:val="24"/>
          <w:szCs w:val="24"/>
          <w:lang w:eastAsia="sk-SK"/>
        </w:rPr>
        <w:t>výletnou</w:t>
      </w:r>
      <w:r w:rsidRPr="0079001C">
        <w:rPr>
          <w:rFonts w:ascii="Times New Roman" w:eastAsia="Times New Roman" w:hAnsi="Times New Roman" w:cs="Times New Roman"/>
          <w:spacing w:val="-16"/>
          <w:sz w:val="24"/>
          <w:szCs w:val="24"/>
          <w:lang w:eastAsia="sk-SK"/>
        </w:rPr>
        <w:t xml:space="preserve"> </w:t>
      </w:r>
      <w:r w:rsidRPr="0079001C">
        <w:rPr>
          <w:rFonts w:ascii="Times New Roman" w:eastAsia="Times New Roman" w:hAnsi="Times New Roman" w:cs="Times New Roman"/>
          <w:sz w:val="24"/>
          <w:szCs w:val="24"/>
          <w:lang w:eastAsia="sk-SK"/>
        </w:rPr>
        <w:t>loďou</w:t>
      </w:r>
      <w:r w:rsidRPr="0079001C">
        <w:rPr>
          <w:rFonts w:ascii="Times New Roman" w:eastAsia="Times New Roman" w:hAnsi="Times New Roman" w:cs="Times New Roman"/>
          <w:spacing w:val="-16"/>
          <w:sz w:val="24"/>
          <w:szCs w:val="24"/>
          <w:lang w:eastAsia="sk-SK"/>
        </w:rPr>
        <w:t xml:space="preserve"> </w:t>
      </w:r>
      <w:r w:rsidRPr="0079001C">
        <w:rPr>
          <w:rFonts w:ascii="Times New Roman" w:eastAsia="Times New Roman" w:hAnsi="Times New Roman" w:cs="Times New Roman"/>
          <w:sz w:val="24"/>
          <w:szCs w:val="24"/>
          <w:lang w:eastAsia="sk-SK"/>
        </w:rPr>
        <w:t>osobná</w:t>
      </w:r>
      <w:r w:rsidRPr="0079001C">
        <w:rPr>
          <w:rFonts w:ascii="Times New Roman" w:eastAsia="Times New Roman" w:hAnsi="Times New Roman" w:cs="Times New Roman"/>
          <w:spacing w:val="-16"/>
          <w:sz w:val="24"/>
          <w:szCs w:val="24"/>
          <w:lang w:eastAsia="sk-SK"/>
        </w:rPr>
        <w:t xml:space="preserve"> </w:t>
      </w:r>
      <w:r w:rsidRPr="0079001C">
        <w:rPr>
          <w:rFonts w:ascii="Times New Roman" w:eastAsia="Times New Roman" w:hAnsi="Times New Roman" w:cs="Times New Roman"/>
          <w:sz w:val="24"/>
          <w:szCs w:val="24"/>
          <w:lang w:eastAsia="sk-SK"/>
        </w:rPr>
        <w:t>loď,</w:t>
      </w:r>
      <w:r w:rsidRPr="0079001C">
        <w:rPr>
          <w:rFonts w:ascii="Times New Roman" w:eastAsia="Times New Roman" w:hAnsi="Times New Roman" w:cs="Times New Roman"/>
          <w:spacing w:val="-16"/>
          <w:sz w:val="24"/>
          <w:szCs w:val="24"/>
          <w:lang w:eastAsia="sk-SK"/>
        </w:rPr>
        <w:t xml:space="preserve"> </w:t>
      </w:r>
      <w:r w:rsidRPr="0079001C">
        <w:rPr>
          <w:rFonts w:ascii="Times New Roman" w:eastAsia="Times New Roman" w:hAnsi="Times New Roman" w:cs="Times New Roman"/>
          <w:sz w:val="24"/>
          <w:szCs w:val="24"/>
          <w:lang w:eastAsia="sk-SK"/>
        </w:rPr>
        <w:t>ktorá</w:t>
      </w:r>
      <w:r w:rsidRPr="0079001C">
        <w:rPr>
          <w:rFonts w:ascii="Times New Roman" w:eastAsia="Times New Roman" w:hAnsi="Times New Roman" w:cs="Times New Roman"/>
          <w:spacing w:val="-16"/>
          <w:sz w:val="24"/>
          <w:szCs w:val="24"/>
          <w:lang w:eastAsia="sk-SK"/>
        </w:rPr>
        <w:t xml:space="preserve"> </w:t>
      </w:r>
      <w:r w:rsidRPr="0079001C">
        <w:rPr>
          <w:rFonts w:ascii="Times New Roman" w:eastAsia="Times New Roman" w:hAnsi="Times New Roman" w:cs="Times New Roman"/>
          <w:sz w:val="24"/>
          <w:szCs w:val="24"/>
          <w:lang w:eastAsia="sk-SK"/>
        </w:rPr>
        <w:t>nemá</w:t>
      </w:r>
      <w:r w:rsidRPr="0079001C">
        <w:rPr>
          <w:rFonts w:ascii="Times New Roman" w:eastAsia="Times New Roman" w:hAnsi="Times New Roman" w:cs="Times New Roman"/>
          <w:spacing w:val="-16"/>
          <w:sz w:val="24"/>
          <w:szCs w:val="24"/>
          <w:lang w:eastAsia="sk-SK"/>
        </w:rPr>
        <w:t xml:space="preserve"> </w:t>
      </w:r>
      <w:r w:rsidRPr="0079001C">
        <w:rPr>
          <w:rFonts w:ascii="Times New Roman" w:eastAsia="Times New Roman" w:hAnsi="Times New Roman" w:cs="Times New Roman"/>
          <w:sz w:val="24"/>
          <w:szCs w:val="24"/>
          <w:lang w:eastAsia="sk-SK"/>
        </w:rPr>
        <w:t>žiadnu</w:t>
      </w:r>
      <w:r w:rsidRPr="0079001C">
        <w:rPr>
          <w:rFonts w:ascii="Times New Roman" w:eastAsia="Times New Roman" w:hAnsi="Times New Roman" w:cs="Times New Roman"/>
          <w:spacing w:val="-16"/>
          <w:sz w:val="24"/>
          <w:szCs w:val="24"/>
          <w:lang w:eastAsia="sk-SK"/>
        </w:rPr>
        <w:t xml:space="preserve"> </w:t>
      </w:r>
      <w:r w:rsidRPr="0079001C">
        <w:rPr>
          <w:rFonts w:ascii="Times New Roman" w:eastAsia="Times New Roman" w:hAnsi="Times New Roman" w:cs="Times New Roman"/>
          <w:sz w:val="24"/>
          <w:szCs w:val="24"/>
          <w:lang w:eastAsia="sk-SK"/>
        </w:rPr>
        <w:t>nákladnú</w:t>
      </w:r>
      <w:r w:rsidRPr="0079001C">
        <w:rPr>
          <w:rFonts w:ascii="Times New Roman" w:eastAsia="Times New Roman" w:hAnsi="Times New Roman" w:cs="Times New Roman"/>
          <w:spacing w:val="-16"/>
          <w:sz w:val="24"/>
          <w:szCs w:val="24"/>
          <w:lang w:eastAsia="sk-SK"/>
        </w:rPr>
        <w:t xml:space="preserve"> </w:t>
      </w:r>
      <w:r w:rsidRPr="0079001C">
        <w:rPr>
          <w:rFonts w:ascii="Times New Roman" w:eastAsia="Times New Roman" w:hAnsi="Times New Roman" w:cs="Times New Roman"/>
          <w:sz w:val="24"/>
          <w:szCs w:val="24"/>
          <w:lang w:eastAsia="sk-SK"/>
        </w:rPr>
        <w:t>palubu</w:t>
      </w:r>
      <w:r w:rsidRPr="0079001C">
        <w:rPr>
          <w:rFonts w:ascii="Times New Roman" w:eastAsia="Times New Roman" w:hAnsi="Times New Roman" w:cs="Times New Roman"/>
          <w:spacing w:val="-16"/>
          <w:sz w:val="24"/>
          <w:szCs w:val="24"/>
          <w:lang w:eastAsia="sk-SK"/>
        </w:rPr>
        <w:t xml:space="preserve"> </w:t>
      </w:r>
      <w:r w:rsidRPr="0079001C">
        <w:rPr>
          <w:rFonts w:ascii="Times New Roman" w:eastAsia="Times New Roman" w:hAnsi="Times New Roman" w:cs="Times New Roman"/>
          <w:sz w:val="24"/>
          <w:szCs w:val="24"/>
          <w:lang w:eastAsia="sk-SK"/>
        </w:rPr>
        <w:t>a</w:t>
      </w:r>
      <w:r w:rsidRPr="0079001C">
        <w:rPr>
          <w:rFonts w:ascii="Times New Roman" w:eastAsia="Times New Roman" w:hAnsi="Times New Roman" w:cs="Times New Roman"/>
          <w:spacing w:val="-16"/>
          <w:sz w:val="24"/>
          <w:szCs w:val="24"/>
          <w:lang w:eastAsia="sk-SK"/>
        </w:rPr>
        <w:t xml:space="preserve"> </w:t>
      </w:r>
      <w:r w:rsidRPr="0079001C">
        <w:rPr>
          <w:rFonts w:ascii="Times New Roman" w:eastAsia="Times New Roman" w:hAnsi="Times New Roman" w:cs="Times New Roman"/>
          <w:sz w:val="24"/>
          <w:szCs w:val="24"/>
          <w:lang w:eastAsia="sk-SK"/>
        </w:rPr>
        <w:t>je</w:t>
      </w:r>
      <w:r w:rsidRPr="0079001C">
        <w:rPr>
          <w:rFonts w:ascii="Times New Roman" w:eastAsia="Times New Roman" w:hAnsi="Times New Roman" w:cs="Times New Roman"/>
          <w:spacing w:val="-16"/>
          <w:sz w:val="24"/>
          <w:szCs w:val="24"/>
          <w:lang w:eastAsia="sk-SK"/>
        </w:rPr>
        <w:t xml:space="preserve"> </w:t>
      </w:r>
      <w:r w:rsidRPr="0079001C">
        <w:rPr>
          <w:rFonts w:ascii="Times New Roman" w:eastAsia="Times New Roman" w:hAnsi="Times New Roman" w:cs="Times New Roman"/>
          <w:sz w:val="24"/>
          <w:szCs w:val="24"/>
          <w:lang w:eastAsia="sk-SK"/>
        </w:rPr>
        <w:t>určená výlučne</w:t>
      </w:r>
      <w:r w:rsidRPr="0079001C">
        <w:rPr>
          <w:rFonts w:ascii="Times New Roman" w:eastAsia="Times New Roman" w:hAnsi="Times New Roman" w:cs="Times New Roman"/>
          <w:spacing w:val="108"/>
          <w:sz w:val="24"/>
          <w:szCs w:val="24"/>
          <w:lang w:eastAsia="sk-SK"/>
        </w:rPr>
        <w:t xml:space="preserve"> </w:t>
      </w:r>
      <w:r w:rsidRPr="0079001C">
        <w:rPr>
          <w:rFonts w:ascii="Times New Roman" w:eastAsia="Times New Roman" w:hAnsi="Times New Roman" w:cs="Times New Roman"/>
          <w:sz w:val="24"/>
          <w:szCs w:val="24"/>
          <w:lang w:eastAsia="sk-SK"/>
        </w:rPr>
        <w:t>na</w:t>
      </w:r>
      <w:r w:rsidRPr="0079001C">
        <w:rPr>
          <w:rFonts w:ascii="Times New Roman" w:eastAsia="Times New Roman" w:hAnsi="Times New Roman" w:cs="Times New Roman"/>
          <w:spacing w:val="108"/>
          <w:sz w:val="24"/>
          <w:szCs w:val="24"/>
          <w:lang w:eastAsia="sk-SK"/>
        </w:rPr>
        <w:t xml:space="preserve"> </w:t>
      </w:r>
      <w:r w:rsidRPr="0079001C">
        <w:rPr>
          <w:rFonts w:ascii="Times New Roman" w:eastAsia="Times New Roman" w:hAnsi="Times New Roman" w:cs="Times New Roman"/>
          <w:sz w:val="24"/>
          <w:szCs w:val="24"/>
          <w:lang w:eastAsia="sk-SK"/>
        </w:rPr>
        <w:t>komerčnú</w:t>
      </w:r>
      <w:r w:rsidRPr="0079001C">
        <w:rPr>
          <w:rFonts w:ascii="Times New Roman" w:eastAsia="Times New Roman" w:hAnsi="Times New Roman" w:cs="Times New Roman"/>
          <w:spacing w:val="108"/>
          <w:sz w:val="24"/>
          <w:szCs w:val="24"/>
          <w:lang w:eastAsia="sk-SK"/>
        </w:rPr>
        <w:t xml:space="preserve"> </w:t>
      </w:r>
      <w:r w:rsidRPr="0079001C">
        <w:rPr>
          <w:rFonts w:ascii="Times New Roman" w:eastAsia="Times New Roman" w:hAnsi="Times New Roman" w:cs="Times New Roman"/>
          <w:sz w:val="24"/>
          <w:szCs w:val="24"/>
          <w:lang w:eastAsia="sk-SK"/>
        </w:rPr>
        <w:t>prepravu</w:t>
      </w:r>
      <w:r w:rsidRPr="0079001C">
        <w:rPr>
          <w:rFonts w:ascii="Times New Roman" w:eastAsia="Times New Roman" w:hAnsi="Times New Roman" w:cs="Times New Roman"/>
          <w:spacing w:val="108"/>
          <w:sz w:val="24"/>
          <w:szCs w:val="24"/>
          <w:lang w:eastAsia="sk-SK"/>
        </w:rPr>
        <w:t xml:space="preserve"> </w:t>
      </w:r>
      <w:r w:rsidRPr="0079001C">
        <w:rPr>
          <w:rFonts w:ascii="Times New Roman" w:eastAsia="Times New Roman" w:hAnsi="Times New Roman" w:cs="Times New Roman"/>
          <w:sz w:val="24"/>
          <w:szCs w:val="24"/>
          <w:lang w:eastAsia="sk-SK"/>
        </w:rPr>
        <w:t>cestujúcich</w:t>
      </w:r>
      <w:r w:rsidRPr="0079001C">
        <w:rPr>
          <w:rFonts w:ascii="Times New Roman" w:eastAsia="Times New Roman" w:hAnsi="Times New Roman" w:cs="Times New Roman"/>
          <w:spacing w:val="108"/>
          <w:sz w:val="24"/>
          <w:szCs w:val="24"/>
          <w:lang w:eastAsia="sk-SK"/>
        </w:rPr>
        <w:t xml:space="preserve"> </w:t>
      </w:r>
      <w:r w:rsidRPr="0079001C">
        <w:rPr>
          <w:rFonts w:ascii="Times New Roman" w:eastAsia="Times New Roman" w:hAnsi="Times New Roman" w:cs="Times New Roman"/>
          <w:sz w:val="24"/>
          <w:szCs w:val="24"/>
          <w:lang w:eastAsia="sk-SK"/>
        </w:rPr>
        <w:t>v</w:t>
      </w:r>
      <w:r w:rsidRPr="0079001C">
        <w:rPr>
          <w:rFonts w:ascii="Times New Roman" w:eastAsia="Times New Roman" w:hAnsi="Times New Roman" w:cs="Times New Roman"/>
          <w:spacing w:val="108"/>
          <w:sz w:val="24"/>
          <w:szCs w:val="24"/>
          <w:lang w:eastAsia="sk-SK"/>
        </w:rPr>
        <w:t xml:space="preserve"> </w:t>
      </w:r>
      <w:r w:rsidRPr="0079001C">
        <w:rPr>
          <w:rFonts w:ascii="Times New Roman" w:eastAsia="Times New Roman" w:hAnsi="Times New Roman" w:cs="Times New Roman"/>
          <w:sz w:val="24"/>
          <w:szCs w:val="24"/>
          <w:lang w:eastAsia="sk-SK"/>
        </w:rPr>
        <w:t>ubytovacích</w:t>
      </w:r>
      <w:r w:rsidRPr="0079001C">
        <w:rPr>
          <w:rFonts w:ascii="Times New Roman" w:eastAsia="Times New Roman" w:hAnsi="Times New Roman" w:cs="Times New Roman"/>
          <w:spacing w:val="108"/>
          <w:sz w:val="24"/>
          <w:szCs w:val="24"/>
          <w:lang w:eastAsia="sk-SK"/>
        </w:rPr>
        <w:t xml:space="preserve"> </w:t>
      </w:r>
      <w:r w:rsidRPr="0079001C">
        <w:rPr>
          <w:rFonts w:ascii="Times New Roman" w:eastAsia="Times New Roman" w:hAnsi="Times New Roman" w:cs="Times New Roman"/>
          <w:sz w:val="24"/>
          <w:szCs w:val="24"/>
          <w:lang w:eastAsia="sk-SK"/>
        </w:rPr>
        <w:t>zariadeniach</w:t>
      </w:r>
      <w:r w:rsidRPr="0079001C">
        <w:rPr>
          <w:rFonts w:ascii="Times New Roman" w:eastAsia="Times New Roman" w:hAnsi="Times New Roman" w:cs="Times New Roman"/>
          <w:spacing w:val="108"/>
          <w:sz w:val="24"/>
          <w:szCs w:val="24"/>
          <w:lang w:eastAsia="sk-SK"/>
        </w:rPr>
        <w:t xml:space="preserve"> </w:t>
      </w:r>
      <w:r w:rsidRPr="0079001C">
        <w:rPr>
          <w:rFonts w:ascii="Times New Roman" w:eastAsia="Times New Roman" w:hAnsi="Times New Roman" w:cs="Times New Roman"/>
          <w:sz w:val="24"/>
          <w:szCs w:val="24"/>
          <w:lang w:eastAsia="sk-SK"/>
        </w:rPr>
        <w:t>počas plavby</w:t>
      </w:r>
      <w:r w:rsidRPr="0079001C">
        <w:rPr>
          <w:rFonts w:ascii="Times New Roman" w:eastAsia="Times New Roman" w:hAnsi="Times New Roman" w:cs="Times New Roman"/>
          <w:sz w:val="24"/>
          <w:szCs w:val="24"/>
          <w:vertAlign w:val="superscript"/>
          <w:lang w:eastAsia="sk-SK"/>
        </w:rPr>
        <w:t>1ac</w:t>
      </w:r>
      <w:r w:rsidRPr="0079001C">
        <w:rPr>
          <w:rFonts w:ascii="Times New Roman" w:eastAsia="Times New Roman" w:hAnsi="Times New Roman" w:cs="Times New Roman"/>
          <w:sz w:val="24"/>
          <w:szCs w:val="24"/>
          <w:lang w:eastAsia="sk-SK"/>
        </w:rPr>
        <w:t>) na mori,</w:t>
      </w:r>
    </w:p>
    <w:p w14:paraId="3AF77F31" w14:textId="77777777" w:rsidR="005C577A" w:rsidRPr="0079001C" w:rsidRDefault="005C577A" w:rsidP="00F94C59">
      <w:pPr>
        <w:tabs>
          <w:tab w:val="left" w:pos="284"/>
        </w:tabs>
        <w:spacing w:after="0" w:line="240" w:lineRule="auto"/>
        <w:ind w:left="284"/>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lang w:eastAsia="sk-SK"/>
        </w:rPr>
        <w:t>v)</w:t>
      </w:r>
      <w:r w:rsidRPr="0079001C">
        <w:rPr>
          <w:rFonts w:ascii="Times New Roman" w:eastAsia="Times New Roman" w:hAnsi="Times New Roman" w:cs="Times New Roman"/>
          <w:spacing w:val="44"/>
          <w:sz w:val="24"/>
          <w:szCs w:val="24"/>
          <w:lang w:eastAsia="sk-SK"/>
        </w:rPr>
        <w:t xml:space="preserve"> </w:t>
      </w:r>
      <w:r w:rsidRPr="0079001C">
        <w:rPr>
          <w:rFonts w:ascii="Times New Roman" w:eastAsia="Times New Roman" w:hAnsi="Times New Roman" w:cs="Times New Roman"/>
          <w:sz w:val="24"/>
          <w:szCs w:val="24"/>
          <w:lang w:eastAsia="sk-SK"/>
        </w:rPr>
        <w:t>regulovaným</w:t>
      </w:r>
      <w:r w:rsidRPr="0079001C">
        <w:rPr>
          <w:rFonts w:ascii="Times New Roman" w:eastAsia="Times New Roman" w:hAnsi="Times New Roman" w:cs="Times New Roman"/>
          <w:spacing w:val="44"/>
          <w:sz w:val="24"/>
          <w:szCs w:val="24"/>
          <w:lang w:eastAsia="sk-SK"/>
        </w:rPr>
        <w:t xml:space="preserve"> </w:t>
      </w:r>
      <w:r w:rsidRPr="0079001C">
        <w:rPr>
          <w:rFonts w:ascii="Times New Roman" w:eastAsia="Times New Roman" w:hAnsi="Times New Roman" w:cs="Times New Roman"/>
          <w:sz w:val="24"/>
          <w:szCs w:val="24"/>
          <w:lang w:eastAsia="sk-SK"/>
        </w:rPr>
        <w:t>subjektom</w:t>
      </w:r>
      <w:r w:rsidRPr="0079001C">
        <w:rPr>
          <w:rFonts w:ascii="Times New Roman" w:eastAsia="Times New Roman" w:hAnsi="Times New Roman" w:cs="Times New Roman"/>
          <w:spacing w:val="44"/>
          <w:sz w:val="24"/>
          <w:szCs w:val="24"/>
          <w:lang w:eastAsia="sk-SK"/>
        </w:rPr>
        <w:t xml:space="preserve"> </w:t>
      </w:r>
      <w:r w:rsidRPr="0079001C">
        <w:rPr>
          <w:rFonts w:ascii="Times New Roman" w:eastAsia="Times New Roman" w:hAnsi="Times New Roman" w:cs="Times New Roman"/>
          <w:sz w:val="24"/>
          <w:szCs w:val="24"/>
          <w:lang w:eastAsia="sk-SK"/>
        </w:rPr>
        <w:t>právnická</w:t>
      </w:r>
      <w:r w:rsidRPr="0079001C">
        <w:rPr>
          <w:rFonts w:ascii="Times New Roman" w:eastAsia="Times New Roman" w:hAnsi="Times New Roman" w:cs="Times New Roman"/>
          <w:spacing w:val="44"/>
          <w:sz w:val="24"/>
          <w:szCs w:val="24"/>
          <w:lang w:eastAsia="sk-SK"/>
        </w:rPr>
        <w:t xml:space="preserve"> </w:t>
      </w:r>
      <w:r w:rsidRPr="0079001C">
        <w:rPr>
          <w:rFonts w:ascii="Times New Roman" w:eastAsia="Times New Roman" w:hAnsi="Times New Roman" w:cs="Times New Roman"/>
          <w:sz w:val="24"/>
          <w:szCs w:val="24"/>
          <w:lang w:eastAsia="sk-SK"/>
        </w:rPr>
        <w:t>osoba</w:t>
      </w:r>
      <w:r w:rsidRPr="0079001C">
        <w:rPr>
          <w:rFonts w:ascii="Times New Roman" w:eastAsia="Times New Roman" w:hAnsi="Times New Roman" w:cs="Times New Roman"/>
          <w:spacing w:val="44"/>
          <w:sz w:val="24"/>
          <w:szCs w:val="24"/>
          <w:lang w:eastAsia="sk-SK"/>
        </w:rPr>
        <w:t xml:space="preserve"> </w:t>
      </w:r>
      <w:r w:rsidRPr="0079001C">
        <w:rPr>
          <w:rFonts w:ascii="Times New Roman" w:eastAsia="Times New Roman" w:hAnsi="Times New Roman" w:cs="Times New Roman"/>
          <w:sz w:val="24"/>
          <w:szCs w:val="24"/>
          <w:lang w:eastAsia="sk-SK"/>
        </w:rPr>
        <w:t>alebo</w:t>
      </w:r>
      <w:r w:rsidRPr="0079001C">
        <w:rPr>
          <w:rFonts w:ascii="Times New Roman" w:eastAsia="Times New Roman" w:hAnsi="Times New Roman" w:cs="Times New Roman"/>
          <w:spacing w:val="44"/>
          <w:sz w:val="24"/>
          <w:szCs w:val="24"/>
          <w:lang w:eastAsia="sk-SK"/>
        </w:rPr>
        <w:t xml:space="preserve"> </w:t>
      </w:r>
      <w:r w:rsidRPr="0079001C">
        <w:rPr>
          <w:rFonts w:ascii="Times New Roman" w:eastAsia="Times New Roman" w:hAnsi="Times New Roman" w:cs="Times New Roman"/>
          <w:sz w:val="24"/>
          <w:szCs w:val="24"/>
          <w:lang w:eastAsia="sk-SK"/>
        </w:rPr>
        <w:t>fyzická</w:t>
      </w:r>
      <w:r w:rsidRPr="0079001C">
        <w:rPr>
          <w:rFonts w:ascii="Times New Roman" w:eastAsia="Times New Roman" w:hAnsi="Times New Roman" w:cs="Times New Roman"/>
          <w:spacing w:val="44"/>
          <w:sz w:val="24"/>
          <w:szCs w:val="24"/>
          <w:lang w:eastAsia="sk-SK"/>
        </w:rPr>
        <w:t xml:space="preserve"> </w:t>
      </w:r>
      <w:r w:rsidRPr="0079001C">
        <w:rPr>
          <w:rFonts w:ascii="Times New Roman" w:eastAsia="Times New Roman" w:hAnsi="Times New Roman" w:cs="Times New Roman"/>
          <w:sz w:val="24"/>
          <w:szCs w:val="24"/>
          <w:lang w:eastAsia="sk-SK"/>
        </w:rPr>
        <w:t>osoba</w:t>
      </w:r>
      <w:r w:rsidRPr="0079001C">
        <w:rPr>
          <w:rFonts w:ascii="Times New Roman" w:eastAsia="Times New Roman" w:hAnsi="Times New Roman" w:cs="Times New Roman"/>
          <w:spacing w:val="44"/>
          <w:sz w:val="24"/>
          <w:szCs w:val="24"/>
          <w:lang w:eastAsia="sk-SK"/>
        </w:rPr>
        <w:t xml:space="preserve"> </w:t>
      </w:r>
      <w:r w:rsidRPr="0079001C">
        <w:rPr>
          <w:rFonts w:ascii="Times New Roman" w:eastAsia="Times New Roman" w:hAnsi="Times New Roman" w:cs="Times New Roman"/>
          <w:sz w:val="24"/>
          <w:szCs w:val="24"/>
          <w:lang w:eastAsia="sk-SK"/>
        </w:rPr>
        <w:t>podľa</w:t>
      </w:r>
      <w:r w:rsidRPr="0079001C">
        <w:rPr>
          <w:rFonts w:ascii="Times New Roman" w:eastAsia="Times New Roman" w:hAnsi="Times New Roman" w:cs="Times New Roman"/>
          <w:spacing w:val="44"/>
          <w:sz w:val="24"/>
          <w:szCs w:val="24"/>
          <w:lang w:eastAsia="sk-SK"/>
        </w:rPr>
        <w:t xml:space="preserve"> </w:t>
      </w:r>
      <w:r w:rsidRPr="0079001C">
        <w:rPr>
          <w:rFonts w:ascii="Times New Roman" w:eastAsia="Times New Roman" w:hAnsi="Times New Roman" w:cs="Times New Roman"/>
          <w:sz w:val="24"/>
          <w:szCs w:val="24"/>
          <w:lang w:eastAsia="sk-SK"/>
        </w:rPr>
        <w:t>osobitných predpisov,</w:t>
      </w:r>
      <w:r w:rsidRPr="0079001C">
        <w:rPr>
          <w:rFonts w:ascii="Times New Roman" w:eastAsia="Times New Roman" w:hAnsi="Times New Roman" w:cs="Times New Roman"/>
          <w:sz w:val="24"/>
          <w:szCs w:val="24"/>
          <w:vertAlign w:val="superscript"/>
          <w:lang w:eastAsia="sk-SK"/>
        </w:rPr>
        <w:t>1ae</w:t>
      </w:r>
      <w:r w:rsidRPr="0079001C">
        <w:rPr>
          <w:rFonts w:ascii="Times New Roman" w:eastAsia="Times New Roman" w:hAnsi="Times New Roman" w:cs="Times New Roman"/>
          <w:sz w:val="24"/>
          <w:szCs w:val="24"/>
          <w:lang w:eastAsia="sk-SK"/>
        </w:rPr>
        <w:t>)  ktorá</w:t>
      </w:r>
      <w:r w:rsidRPr="0079001C">
        <w:rPr>
          <w:rFonts w:ascii="Times New Roman" w:eastAsia="Times New Roman" w:hAnsi="Times New Roman" w:cs="Times New Roman"/>
          <w:spacing w:val="-10"/>
          <w:sz w:val="24"/>
          <w:szCs w:val="24"/>
          <w:lang w:eastAsia="sk-SK"/>
        </w:rPr>
        <w:t xml:space="preserve"> </w:t>
      </w:r>
      <w:r w:rsidRPr="0079001C">
        <w:rPr>
          <w:rFonts w:ascii="Times New Roman" w:eastAsia="Times New Roman" w:hAnsi="Times New Roman" w:cs="Times New Roman"/>
          <w:sz w:val="24"/>
          <w:szCs w:val="24"/>
          <w:lang w:eastAsia="sk-SK"/>
        </w:rPr>
        <w:t>vykonáva</w:t>
      </w:r>
      <w:r w:rsidRPr="0079001C">
        <w:rPr>
          <w:rFonts w:ascii="Times New Roman" w:eastAsia="Times New Roman" w:hAnsi="Times New Roman" w:cs="Times New Roman"/>
          <w:spacing w:val="-10"/>
          <w:sz w:val="24"/>
          <w:szCs w:val="24"/>
          <w:lang w:eastAsia="sk-SK"/>
        </w:rPr>
        <w:t xml:space="preserve"> </w:t>
      </w:r>
      <w:r w:rsidRPr="0079001C">
        <w:rPr>
          <w:rFonts w:ascii="Times New Roman" w:eastAsia="Times New Roman" w:hAnsi="Times New Roman" w:cs="Times New Roman"/>
          <w:sz w:val="24"/>
          <w:szCs w:val="24"/>
          <w:lang w:eastAsia="sk-SK"/>
        </w:rPr>
        <w:t>činnosť</w:t>
      </w:r>
      <w:r w:rsidRPr="0079001C">
        <w:rPr>
          <w:rFonts w:ascii="Times New Roman" w:eastAsia="Times New Roman" w:hAnsi="Times New Roman" w:cs="Times New Roman"/>
          <w:spacing w:val="-10"/>
          <w:sz w:val="24"/>
          <w:szCs w:val="24"/>
          <w:lang w:eastAsia="sk-SK"/>
        </w:rPr>
        <w:t xml:space="preserve"> </w:t>
      </w:r>
      <w:r w:rsidRPr="0079001C">
        <w:rPr>
          <w:rFonts w:ascii="Times New Roman" w:eastAsia="Times New Roman" w:hAnsi="Times New Roman" w:cs="Times New Roman"/>
          <w:sz w:val="24"/>
          <w:szCs w:val="24"/>
          <w:lang w:eastAsia="sk-SK"/>
        </w:rPr>
        <w:t>uvedenú</w:t>
      </w:r>
      <w:r w:rsidRPr="0079001C">
        <w:rPr>
          <w:rFonts w:ascii="Times New Roman" w:eastAsia="Times New Roman" w:hAnsi="Times New Roman" w:cs="Times New Roman"/>
          <w:spacing w:val="-10"/>
          <w:sz w:val="24"/>
          <w:szCs w:val="24"/>
          <w:lang w:eastAsia="sk-SK"/>
        </w:rPr>
        <w:t xml:space="preserve"> </w:t>
      </w:r>
      <w:r w:rsidRPr="0079001C">
        <w:rPr>
          <w:rFonts w:ascii="Times New Roman" w:eastAsia="Times New Roman" w:hAnsi="Times New Roman" w:cs="Times New Roman"/>
          <w:sz w:val="24"/>
          <w:szCs w:val="24"/>
          <w:lang w:eastAsia="sk-SK"/>
        </w:rPr>
        <w:t>v</w:t>
      </w:r>
      <w:r w:rsidRPr="0079001C">
        <w:rPr>
          <w:rFonts w:ascii="Times New Roman" w:eastAsia="Times New Roman" w:hAnsi="Times New Roman" w:cs="Times New Roman"/>
          <w:spacing w:val="-10"/>
          <w:sz w:val="24"/>
          <w:szCs w:val="24"/>
          <w:lang w:eastAsia="sk-SK"/>
        </w:rPr>
        <w:t xml:space="preserve"> </w:t>
      </w:r>
      <w:r w:rsidRPr="0079001C">
        <w:rPr>
          <w:rFonts w:ascii="Times New Roman" w:eastAsia="Times New Roman" w:hAnsi="Times New Roman" w:cs="Times New Roman"/>
          <w:sz w:val="24"/>
          <w:szCs w:val="24"/>
          <w:lang w:eastAsia="sk-SK"/>
        </w:rPr>
        <w:t>prílohe</w:t>
      </w:r>
      <w:r w:rsidRPr="0079001C">
        <w:rPr>
          <w:rFonts w:ascii="Times New Roman" w:eastAsia="Times New Roman" w:hAnsi="Times New Roman" w:cs="Times New Roman"/>
          <w:spacing w:val="-10"/>
          <w:sz w:val="24"/>
          <w:szCs w:val="24"/>
          <w:lang w:eastAsia="sk-SK"/>
        </w:rPr>
        <w:t xml:space="preserve"> </w:t>
      </w:r>
      <w:r w:rsidRPr="0079001C">
        <w:rPr>
          <w:rFonts w:ascii="Times New Roman" w:eastAsia="Times New Roman" w:hAnsi="Times New Roman" w:cs="Times New Roman"/>
          <w:sz w:val="24"/>
          <w:szCs w:val="24"/>
          <w:lang w:eastAsia="sk-SK"/>
        </w:rPr>
        <w:t>č.</w:t>
      </w:r>
      <w:r w:rsidRPr="0079001C">
        <w:rPr>
          <w:rFonts w:ascii="Times New Roman" w:eastAsia="Times New Roman" w:hAnsi="Times New Roman" w:cs="Times New Roman"/>
          <w:spacing w:val="-10"/>
          <w:sz w:val="24"/>
          <w:szCs w:val="24"/>
          <w:lang w:eastAsia="sk-SK"/>
        </w:rPr>
        <w:t xml:space="preserve"> </w:t>
      </w:r>
      <w:r w:rsidRPr="0079001C">
        <w:rPr>
          <w:rFonts w:ascii="Times New Roman" w:eastAsia="Times New Roman" w:hAnsi="Times New Roman" w:cs="Times New Roman"/>
          <w:sz w:val="24"/>
          <w:szCs w:val="24"/>
          <w:lang w:eastAsia="sk-SK"/>
        </w:rPr>
        <w:t>1</w:t>
      </w:r>
      <w:r w:rsidRPr="0079001C">
        <w:rPr>
          <w:rFonts w:ascii="Times New Roman" w:eastAsia="Times New Roman" w:hAnsi="Times New Roman" w:cs="Times New Roman"/>
          <w:spacing w:val="-10"/>
          <w:sz w:val="24"/>
          <w:szCs w:val="24"/>
          <w:lang w:eastAsia="sk-SK"/>
        </w:rPr>
        <w:t xml:space="preserve"> </w:t>
      </w:r>
      <w:r w:rsidRPr="0079001C">
        <w:rPr>
          <w:rFonts w:ascii="Times New Roman" w:eastAsia="Times New Roman" w:hAnsi="Times New Roman" w:cs="Times New Roman"/>
          <w:sz w:val="24"/>
          <w:szCs w:val="24"/>
          <w:lang w:eastAsia="sk-SK"/>
        </w:rPr>
        <w:t>tabuľke</w:t>
      </w:r>
      <w:r w:rsidRPr="0079001C">
        <w:rPr>
          <w:rFonts w:ascii="Times New Roman" w:eastAsia="Times New Roman" w:hAnsi="Times New Roman" w:cs="Times New Roman"/>
          <w:spacing w:val="-10"/>
          <w:sz w:val="24"/>
          <w:szCs w:val="24"/>
          <w:lang w:eastAsia="sk-SK"/>
        </w:rPr>
        <w:t xml:space="preserve"> </w:t>
      </w:r>
      <w:r w:rsidRPr="0079001C">
        <w:rPr>
          <w:rFonts w:ascii="Times New Roman" w:eastAsia="Times New Roman" w:hAnsi="Times New Roman" w:cs="Times New Roman"/>
          <w:sz w:val="24"/>
          <w:szCs w:val="24"/>
          <w:lang w:eastAsia="sk-SK"/>
        </w:rPr>
        <w:t>B</w:t>
      </w:r>
      <w:r w:rsidRPr="0079001C">
        <w:rPr>
          <w:rFonts w:ascii="Times New Roman" w:eastAsia="Times New Roman" w:hAnsi="Times New Roman" w:cs="Times New Roman"/>
          <w:spacing w:val="-10"/>
          <w:sz w:val="24"/>
          <w:szCs w:val="24"/>
          <w:lang w:eastAsia="sk-SK"/>
        </w:rPr>
        <w:t xml:space="preserve"> </w:t>
      </w:r>
      <w:r w:rsidRPr="0079001C">
        <w:rPr>
          <w:rFonts w:ascii="Times New Roman" w:eastAsia="Times New Roman" w:hAnsi="Times New Roman" w:cs="Times New Roman"/>
          <w:sz w:val="24"/>
          <w:szCs w:val="24"/>
          <w:lang w:eastAsia="sk-SK"/>
        </w:rPr>
        <w:t>a</w:t>
      </w:r>
      <w:r w:rsidRPr="0079001C">
        <w:rPr>
          <w:rFonts w:ascii="Times New Roman" w:eastAsia="Times New Roman" w:hAnsi="Times New Roman" w:cs="Times New Roman"/>
          <w:spacing w:val="-10"/>
          <w:sz w:val="24"/>
          <w:szCs w:val="24"/>
          <w:lang w:eastAsia="sk-SK"/>
        </w:rPr>
        <w:t xml:space="preserve"> </w:t>
      </w:r>
      <w:r w:rsidRPr="0079001C">
        <w:rPr>
          <w:rFonts w:ascii="Times New Roman" w:eastAsia="Times New Roman" w:hAnsi="Times New Roman" w:cs="Times New Roman"/>
          <w:sz w:val="24"/>
          <w:szCs w:val="24"/>
          <w:lang w:eastAsia="sk-SK"/>
        </w:rPr>
        <w:t>ktorá</w:t>
      </w:r>
      <w:r w:rsidRPr="0079001C">
        <w:rPr>
          <w:rFonts w:ascii="Times New Roman" w:eastAsia="Times New Roman" w:hAnsi="Times New Roman" w:cs="Times New Roman"/>
          <w:spacing w:val="-10"/>
          <w:sz w:val="24"/>
          <w:szCs w:val="24"/>
          <w:lang w:eastAsia="sk-SK"/>
        </w:rPr>
        <w:t xml:space="preserve"> </w:t>
      </w:r>
      <w:r w:rsidRPr="0079001C">
        <w:rPr>
          <w:rFonts w:ascii="Times New Roman" w:eastAsia="Times New Roman" w:hAnsi="Times New Roman" w:cs="Times New Roman"/>
          <w:sz w:val="24"/>
          <w:szCs w:val="24"/>
          <w:lang w:eastAsia="sk-SK"/>
        </w:rPr>
        <w:t>uvádza palivo na trh,</w:t>
      </w:r>
    </w:p>
    <w:p w14:paraId="43D7511E" w14:textId="77777777" w:rsidR="005C577A" w:rsidRPr="0079001C" w:rsidRDefault="005C577A" w:rsidP="00F94C59">
      <w:pPr>
        <w:tabs>
          <w:tab w:val="left" w:pos="284"/>
        </w:tabs>
        <w:spacing w:after="0" w:line="240" w:lineRule="auto"/>
        <w:ind w:left="284"/>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lang w:eastAsia="sk-SK"/>
        </w:rPr>
        <w:t>w)</w:t>
      </w:r>
      <w:r w:rsidRPr="0079001C">
        <w:rPr>
          <w:rFonts w:ascii="Times New Roman" w:eastAsia="Times New Roman" w:hAnsi="Times New Roman" w:cs="Times New Roman"/>
          <w:spacing w:val="55"/>
          <w:sz w:val="24"/>
          <w:szCs w:val="24"/>
          <w:lang w:eastAsia="sk-SK"/>
        </w:rPr>
        <w:t xml:space="preserve"> </w:t>
      </w:r>
      <w:r w:rsidRPr="0079001C">
        <w:rPr>
          <w:rFonts w:ascii="Times New Roman" w:eastAsia="Times New Roman" w:hAnsi="Times New Roman" w:cs="Times New Roman"/>
          <w:sz w:val="24"/>
          <w:szCs w:val="24"/>
          <w:lang w:eastAsia="sk-SK"/>
        </w:rPr>
        <w:t>palivom</w:t>
      </w:r>
      <w:r w:rsidRPr="0079001C">
        <w:rPr>
          <w:rFonts w:ascii="Times New Roman" w:eastAsia="Times New Roman" w:hAnsi="Times New Roman" w:cs="Times New Roman"/>
          <w:spacing w:val="55"/>
          <w:sz w:val="24"/>
          <w:szCs w:val="24"/>
          <w:lang w:eastAsia="sk-SK"/>
        </w:rPr>
        <w:t xml:space="preserve"> </w:t>
      </w:r>
      <w:r w:rsidRPr="0079001C">
        <w:rPr>
          <w:rFonts w:ascii="Times New Roman" w:eastAsia="Times New Roman" w:hAnsi="Times New Roman" w:cs="Times New Roman"/>
          <w:sz w:val="24"/>
          <w:szCs w:val="24"/>
          <w:lang w:eastAsia="sk-SK"/>
        </w:rPr>
        <w:t>energetický</w:t>
      </w:r>
      <w:r w:rsidRPr="0079001C">
        <w:rPr>
          <w:rFonts w:ascii="Times New Roman" w:eastAsia="Times New Roman" w:hAnsi="Times New Roman" w:cs="Times New Roman"/>
          <w:spacing w:val="55"/>
          <w:sz w:val="24"/>
          <w:szCs w:val="24"/>
          <w:lang w:eastAsia="sk-SK"/>
        </w:rPr>
        <w:t xml:space="preserve"> </w:t>
      </w:r>
      <w:r w:rsidRPr="0079001C">
        <w:rPr>
          <w:rFonts w:ascii="Times New Roman" w:eastAsia="Times New Roman" w:hAnsi="Times New Roman" w:cs="Times New Roman"/>
          <w:sz w:val="24"/>
          <w:szCs w:val="24"/>
          <w:lang w:eastAsia="sk-SK"/>
        </w:rPr>
        <w:t>výrobok</w:t>
      </w:r>
      <w:r w:rsidRPr="0079001C">
        <w:rPr>
          <w:rFonts w:ascii="Times New Roman" w:eastAsia="Times New Roman" w:hAnsi="Times New Roman" w:cs="Times New Roman"/>
          <w:spacing w:val="55"/>
          <w:sz w:val="24"/>
          <w:szCs w:val="24"/>
          <w:lang w:eastAsia="sk-SK"/>
        </w:rPr>
        <w:t xml:space="preserve"> </w:t>
      </w:r>
      <w:r w:rsidRPr="0079001C">
        <w:rPr>
          <w:rFonts w:ascii="Times New Roman" w:eastAsia="Times New Roman" w:hAnsi="Times New Roman" w:cs="Times New Roman"/>
          <w:sz w:val="24"/>
          <w:szCs w:val="24"/>
          <w:lang w:eastAsia="sk-SK"/>
        </w:rPr>
        <w:t>ponúkaný</w:t>
      </w:r>
      <w:r w:rsidRPr="0079001C">
        <w:rPr>
          <w:rFonts w:ascii="Times New Roman" w:eastAsia="Times New Roman" w:hAnsi="Times New Roman" w:cs="Times New Roman"/>
          <w:spacing w:val="55"/>
          <w:sz w:val="24"/>
          <w:szCs w:val="24"/>
          <w:lang w:eastAsia="sk-SK"/>
        </w:rPr>
        <w:t xml:space="preserve"> </w:t>
      </w:r>
      <w:r w:rsidRPr="0079001C">
        <w:rPr>
          <w:rFonts w:ascii="Times New Roman" w:eastAsia="Times New Roman" w:hAnsi="Times New Roman" w:cs="Times New Roman"/>
          <w:sz w:val="24"/>
          <w:szCs w:val="24"/>
          <w:lang w:eastAsia="sk-SK"/>
        </w:rPr>
        <w:t>na</w:t>
      </w:r>
      <w:r w:rsidRPr="0079001C">
        <w:rPr>
          <w:rFonts w:ascii="Times New Roman" w:eastAsia="Times New Roman" w:hAnsi="Times New Roman" w:cs="Times New Roman"/>
          <w:spacing w:val="55"/>
          <w:sz w:val="24"/>
          <w:szCs w:val="24"/>
          <w:lang w:eastAsia="sk-SK"/>
        </w:rPr>
        <w:t xml:space="preserve"> </w:t>
      </w:r>
      <w:r w:rsidRPr="0079001C">
        <w:rPr>
          <w:rFonts w:ascii="Times New Roman" w:eastAsia="Times New Roman" w:hAnsi="Times New Roman" w:cs="Times New Roman"/>
          <w:sz w:val="24"/>
          <w:szCs w:val="24"/>
          <w:lang w:eastAsia="sk-SK"/>
        </w:rPr>
        <w:t>použitie</w:t>
      </w:r>
      <w:r w:rsidRPr="0079001C">
        <w:rPr>
          <w:rFonts w:ascii="Times New Roman" w:eastAsia="Times New Roman" w:hAnsi="Times New Roman" w:cs="Times New Roman"/>
          <w:spacing w:val="55"/>
          <w:sz w:val="24"/>
          <w:szCs w:val="24"/>
          <w:lang w:eastAsia="sk-SK"/>
        </w:rPr>
        <w:t xml:space="preserve"> </w:t>
      </w:r>
      <w:r w:rsidRPr="0079001C">
        <w:rPr>
          <w:rFonts w:ascii="Times New Roman" w:eastAsia="Times New Roman" w:hAnsi="Times New Roman" w:cs="Times New Roman"/>
          <w:sz w:val="24"/>
          <w:szCs w:val="24"/>
          <w:lang w:eastAsia="sk-SK"/>
        </w:rPr>
        <w:t>alebo</w:t>
      </w:r>
      <w:r w:rsidRPr="0079001C">
        <w:rPr>
          <w:rFonts w:ascii="Times New Roman" w:eastAsia="Times New Roman" w:hAnsi="Times New Roman" w:cs="Times New Roman"/>
          <w:spacing w:val="55"/>
          <w:sz w:val="24"/>
          <w:szCs w:val="24"/>
          <w:lang w:eastAsia="sk-SK"/>
        </w:rPr>
        <w:t xml:space="preserve"> </w:t>
      </w:r>
      <w:r w:rsidRPr="0079001C">
        <w:rPr>
          <w:rFonts w:ascii="Times New Roman" w:eastAsia="Times New Roman" w:hAnsi="Times New Roman" w:cs="Times New Roman"/>
          <w:sz w:val="24"/>
          <w:szCs w:val="24"/>
          <w:lang w:eastAsia="sk-SK"/>
        </w:rPr>
        <w:t>výrobok</w:t>
      </w:r>
      <w:r w:rsidRPr="0079001C">
        <w:rPr>
          <w:rFonts w:ascii="Times New Roman" w:eastAsia="Times New Roman" w:hAnsi="Times New Roman" w:cs="Times New Roman"/>
          <w:spacing w:val="55"/>
          <w:sz w:val="24"/>
          <w:szCs w:val="24"/>
          <w:lang w:eastAsia="sk-SK"/>
        </w:rPr>
        <w:t xml:space="preserve"> </w:t>
      </w:r>
      <w:r w:rsidRPr="0079001C">
        <w:rPr>
          <w:rFonts w:ascii="Times New Roman" w:eastAsia="Times New Roman" w:hAnsi="Times New Roman" w:cs="Times New Roman"/>
          <w:sz w:val="24"/>
          <w:szCs w:val="24"/>
          <w:lang w:eastAsia="sk-SK"/>
        </w:rPr>
        <w:t>použitý</w:t>
      </w:r>
      <w:r w:rsidRPr="0079001C">
        <w:rPr>
          <w:rFonts w:ascii="Times New Roman" w:eastAsia="Times New Roman" w:hAnsi="Times New Roman" w:cs="Times New Roman"/>
          <w:spacing w:val="55"/>
          <w:sz w:val="24"/>
          <w:szCs w:val="24"/>
          <w:lang w:eastAsia="sk-SK"/>
        </w:rPr>
        <w:t xml:space="preserve"> </w:t>
      </w:r>
      <w:r w:rsidRPr="0079001C">
        <w:rPr>
          <w:rFonts w:ascii="Times New Roman" w:eastAsia="Times New Roman" w:hAnsi="Times New Roman" w:cs="Times New Roman"/>
          <w:sz w:val="24"/>
          <w:szCs w:val="24"/>
          <w:lang w:eastAsia="sk-SK"/>
        </w:rPr>
        <w:t>ako motorové</w:t>
      </w:r>
      <w:r w:rsidRPr="0079001C">
        <w:rPr>
          <w:rFonts w:ascii="Times New Roman" w:eastAsia="Times New Roman" w:hAnsi="Times New Roman" w:cs="Times New Roman"/>
          <w:spacing w:val="-12"/>
          <w:sz w:val="24"/>
          <w:szCs w:val="24"/>
          <w:lang w:eastAsia="sk-SK"/>
        </w:rPr>
        <w:t xml:space="preserve"> </w:t>
      </w:r>
      <w:r w:rsidRPr="0079001C">
        <w:rPr>
          <w:rFonts w:ascii="Times New Roman" w:eastAsia="Times New Roman" w:hAnsi="Times New Roman" w:cs="Times New Roman"/>
          <w:sz w:val="24"/>
          <w:szCs w:val="24"/>
          <w:lang w:eastAsia="sk-SK"/>
        </w:rPr>
        <w:t>palivo</w:t>
      </w:r>
      <w:r w:rsidRPr="0079001C">
        <w:rPr>
          <w:rFonts w:ascii="Times New Roman" w:eastAsia="Times New Roman" w:hAnsi="Times New Roman" w:cs="Times New Roman"/>
          <w:spacing w:val="-12"/>
          <w:sz w:val="24"/>
          <w:szCs w:val="24"/>
          <w:lang w:eastAsia="sk-SK"/>
        </w:rPr>
        <w:t xml:space="preserve"> </w:t>
      </w:r>
      <w:r w:rsidRPr="0079001C">
        <w:rPr>
          <w:rFonts w:ascii="Times New Roman" w:eastAsia="Times New Roman" w:hAnsi="Times New Roman" w:cs="Times New Roman"/>
          <w:sz w:val="24"/>
          <w:szCs w:val="24"/>
          <w:lang w:eastAsia="sk-SK"/>
        </w:rPr>
        <w:t>alebo</w:t>
      </w:r>
      <w:r w:rsidRPr="0079001C">
        <w:rPr>
          <w:rFonts w:ascii="Times New Roman" w:eastAsia="Times New Roman" w:hAnsi="Times New Roman" w:cs="Times New Roman"/>
          <w:spacing w:val="-12"/>
          <w:sz w:val="24"/>
          <w:szCs w:val="24"/>
          <w:lang w:eastAsia="sk-SK"/>
        </w:rPr>
        <w:t xml:space="preserve"> </w:t>
      </w:r>
      <w:r w:rsidRPr="0079001C">
        <w:rPr>
          <w:rFonts w:ascii="Times New Roman" w:eastAsia="Times New Roman" w:hAnsi="Times New Roman" w:cs="Times New Roman"/>
          <w:sz w:val="24"/>
          <w:szCs w:val="24"/>
          <w:lang w:eastAsia="sk-SK"/>
        </w:rPr>
        <w:t>vykurovacie</w:t>
      </w:r>
      <w:r w:rsidRPr="0079001C">
        <w:rPr>
          <w:rFonts w:ascii="Times New Roman" w:eastAsia="Times New Roman" w:hAnsi="Times New Roman" w:cs="Times New Roman"/>
          <w:spacing w:val="-12"/>
          <w:sz w:val="24"/>
          <w:szCs w:val="24"/>
          <w:lang w:eastAsia="sk-SK"/>
        </w:rPr>
        <w:t xml:space="preserve"> </w:t>
      </w:r>
      <w:r w:rsidRPr="0079001C">
        <w:rPr>
          <w:rFonts w:ascii="Times New Roman" w:eastAsia="Times New Roman" w:hAnsi="Times New Roman" w:cs="Times New Roman"/>
          <w:sz w:val="24"/>
          <w:szCs w:val="24"/>
          <w:lang w:eastAsia="sk-SK"/>
        </w:rPr>
        <w:t>palivo,</w:t>
      </w:r>
      <w:r w:rsidRPr="0079001C">
        <w:rPr>
          <w:rFonts w:ascii="Times New Roman" w:eastAsia="Times New Roman" w:hAnsi="Times New Roman" w:cs="Times New Roman"/>
          <w:spacing w:val="-12"/>
          <w:sz w:val="24"/>
          <w:szCs w:val="24"/>
          <w:lang w:eastAsia="sk-SK"/>
        </w:rPr>
        <w:t xml:space="preserve"> </w:t>
      </w:r>
      <w:r w:rsidRPr="0079001C">
        <w:rPr>
          <w:rFonts w:ascii="Times New Roman" w:eastAsia="Times New Roman" w:hAnsi="Times New Roman" w:cs="Times New Roman"/>
          <w:sz w:val="24"/>
          <w:szCs w:val="24"/>
          <w:lang w:eastAsia="sk-SK"/>
        </w:rPr>
        <w:t>alebo</w:t>
      </w:r>
      <w:r w:rsidRPr="0079001C">
        <w:rPr>
          <w:rFonts w:ascii="Times New Roman" w:eastAsia="Times New Roman" w:hAnsi="Times New Roman" w:cs="Times New Roman"/>
          <w:spacing w:val="-12"/>
          <w:sz w:val="24"/>
          <w:szCs w:val="24"/>
          <w:lang w:eastAsia="sk-SK"/>
        </w:rPr>
        <w:t xml:space="preserve"> </w:t>
      </w:r>
      <w:r w:rsidRPr="0079001C">
        <w:rPr>
          <w:rFonts w:ascii="Times New Roman" w:eastAsia="Times New Roman" w:hAnsi="Times New Roman" w:cs="Times New Roman"/>
          <w:sz w:val="24"/>
          <w:szCs w:val="24"/>
          <w:lang w:eastAsia="sk-SK"/>
        </w:rPr>
        <w:t>výrobok</w:t>
      </w:r>
      <w:r w:rsidRPr="0079001C">
        <w:rPr>
          <w:rFonts w:ascii="Times New Roman" w:eastAsia="Times New Roman" w:hAnsi="Times New Roman" w:cs="Times New Roman"/>
          <w:spacing w:val="-12"/>
          <w:sz w:val="24"/>
          <w:szCs w:val="24"/>
          <w:lang w:eastAsia="sk-SK"/>
        </w:rPr>
        <w:t xml:space="preserve"> </w:t>
      </w:r>
      <w:r w:rsidRPr="0079001C">
        <w:rPr>
          <w:rFonts w:ascii="Times New Roman" w:eastAsia="Times New Roman" w:hAnsi="Times New Roman" w:cs="Times New Roman"/>
          <w:sz w:val="24"/>
          <w:szCs w:val="24"/>
          <w:lang w:eastAsia="sk-SK"/>
        </w:rPr>
        <w:t>na</w:t>
      </w:r>
      <w:r w:rsidRPr="0079001C">
        <w:rPr>
          <w:rFonts w:ascii="Times New Roman" w:eastAsia="Times New Roman" w:hAnsi="Times New Roman" w:cs="Times New Roman"/>
          <w:spacing w:val="-12"/>
          <w:sz w:val="24"/>
          <w:szCs w:val="24"/>
          <w:lang w:eastAsia="sk-SK"/>
        </w:rPr>
        <w:t xml:space="preserve"> </w:t>
      </w:r>
      <w:r w:rsidRPr="0079001C">
        <w:rPr>
          <w:rFonts w:ascii="Times New Roman" w:eastAsia="Times New Roman" w:hAnsi="Times New Roman" w:cs="Times New Roman"/>
          <w:sz w:val="24"/>
          <w:szCs w:val="24"/>
          <w:lang w:eastAsia="sk-SK"/>
        </w:rPr>
        <w:t>výrobu</w:t>
      </w:r>
      <w:r w:rsidRPr="0079001C">
        <w:rPr>
          <w:rFonts w:ascii="Times New Roman" w:eastAsia="Times New Roman" w:hAnsi="Times New Roman" w:cs="Times New Roman"/>
          <w:spacing w:val="-12"/>
          <w:sz w:val="24"/>
          <w:szCs w:val="24"/>
          <w:lang w:eastAsia="sk-SK"/>
        </w:rPr>
        <w:t xml:space="preserve"> </w:t>
      </w:r>
      <w:r w:rsidRPr="0079001C">
        <w:rPr>
          <w:rFonts w:ascii="Times New Roman" w:eastAsia="Times New Roman" w:hAnsi="Times New Roman" w:cs="Times New Roman"/>
          <w:sz w:val="24"/>
          <w:szCs w:val="24"/>
          <w:lang w:eastAsia="sk-SK"/>
        </w:rPr>
        <w:t>elektrickej</w:t>
      </w:r>
      <w:r w:rsidRPr="0079001C">
        <w:rPr>
          <w:rFonts w:ascii="Times New Roman" w:eastAsia="Times New Roman" w:hAnsi="Times New Roman" w:cs="Times New Roman"/>
          <w:spacing w:val="-12"/>
          <w:sz w:val="24"/>
          <w:szCs w:val="24"/>
          <w:lang w:eastAsia="sk-SK"/>
        </w:rPr>
        <w:t xml:space="preserve"> </w:t>
      </w:r>
      <w:r w:rsidRPr="0079001C">
        <w:rPr>
          <w:rFonts w:ascii="Times New Roman" w:eastAsia="Times New Roman" w:hAnsi="Times New Roman" w:cs="Times New Roman"/>
          <w:sz w:val="24"/>
          <w:szCs w:val="24"/>
          <w:lang w:eastAsia="sk-SK"/>
        </w:rPr>
        <w:t>energie, na ktorý sa vzťahujú činnosti uvedené v prílohe č. 1 tabuľke B, ktorým je:</w:t>
      </w:r>
    </w:p>
    <w:p w14:paraId="364FCF54" w14:textId="77777777" w:rsidR="005C577A" w:rsidRPr="0079001C" w:rsidRDefault="005C577A" w:rsidP="00F94C59">
      <w:pPr>
        <w:tabs>
          <w:tab w:val="left" w:pos="284"/>
        </w:tabs>
        <w:spacing w:after="0" w:line="240" w:lineRule="auto"/>
        <w:ind w:left="284"/>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lang w:eastAsia="sk-SK"/>
        </w:rPr>
        <w:t>1. minerálny olej uvedený v osobitnom predpise,</w:t>
      </w:r>
      <w:r w:rsidRPr="0079001C">
        <w:rPr>
          <w:rFonts w:ascii="Times New Roman" w:eastAsia="Times New Roman" w:hAnsi="Times New Roman" w:cs="Times New Roman"/>
          <w:sz w:val="24"/>
          <w:szCs w:val="24"/>
          <w:vertAlign w:val="superscript"/>
          <w:lang w:eastAsia="sk-SK"/>
        </w:rPr>
        <w:t>1af</w:t>
      </w:r>
      <w:r w:rsidRPr="0079001C">
        <w:rPr>
          <w:rFonts w:ascii="Times New Roman" w:eastAsia="Times New Roman" w:hAnsi="Times New Roman" w:cs="Times New Roman"/>
          <w:sz w:val="24"/>
          <w:szCs w:val="24"/>
          <w:lang w:eastAsia="sk-SK"/>
        </w:rPr>
        <w:t>)</w:t>
      </w:r>
    </w:p>
    <w:p w14:paraId="2ED1A4C8" w14:textId="77777777" w:rsidR="005C577A" w:rsidRPr="0079001C" w:rsidRDefault="005C577A" w:rsidP="00F94C59">
      <w:pPr>
        <w:tabs>
          <w:tab w:val="left" w:pos="284"/>
        </w:tabs>
        <w:spacing w:after="0" w:line="240" w:lineRule="auto"/>
        <w:ind w:left="284"/>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lang w:eastAsia="sk-SK"/>
        </w:rPr>
        <w:t>2. elektrina, uhlie a zemný plyn uvedené v osobitnom predpise,</w:t>
      </w:r>
      <w:r w:rsidRPr="0079001C">
        <w:rPr>
          <w:rFonts w:ascii="Times New Roman" w:eastAsia="Times New Roman" w:hAnsi="Times New Roman" w:cs="Times New Roman"/>
          <w:sz w:val="24"/>
          <w:szCs w:val="24"/>
          <w:vertAlign w:val="superscript"/>
          <w:lang w:eastAsia="sk-SK"/>
        </w:rPr>
        <w:t>1ag</w:t>
      </w:r>
      <w:r w:rsidRPr="0079001C">
        <w:rPr>
          <w:rFonts w:ascii="Times New Roman" w:eastAsia="Times New Roman" w:hAnsi="Times New Roman" w:cs="Times New Roman"/>
          <w:sz w:val="24"/>
          <w:szCs w:val="24"/>
          <w:lang w:eastAsia="sk-SK"/>
        </w:rPr>
        <w:t>)</w:t>
      </w:r>
    </w:p>
    <w:p w14:paraId="3BAB4946" w14:textId="77777777" w:rsidR="005C577A" w:rsidRPr="0079001C" w:rsidRDefault="005C577A" w:rsidP="00F94C59">
      <w:pPr>
        <w:tabs>
          <w:tab w:val="left" w:pos="284"/>
        </w:tabs>
        <w:spacing w:after="0" w:line="240" w:lineRule="auto"/>
        <w:ind w:left="284"/>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lang w:eastAsia="sk-SK"/>
        </w:rPr>
        <w:t>x) uvedením paliva na trh sa rozumie pri palive podľa písmena w)</w:t>
      </w:r>
    </w:p>
    <w:p w14:paraId="3526DA3F" w14:textId="77777777" w:rsidR="005C577A" w:rsidRPr="0079001C" w:rsidRDefault="005C577A" w:rsidP="00F94C59">
      <w:pPr>
        <w:tabs>
          <w:tab w:val="left" w:pos="284"/>
        </w:tabs>
        <w:spacing w:after="0" w:line="240" w:lineRule="auto"/>
        <w:ind w:left="284"/>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lang w:eastAsia="sk-SK"/>
        </w:rPr>
        <w:t xml:space="preserve">           1.</w:t>
      </w:r>
      <w:r w:rsidRPr="0079001C">
        <w:rPr>
          <w:rFonts w:ascii="Times New Roman" w:eastAsia="Times New Roman" w:hAnsi="Times New Roman" w:cs="Times New Roman"/>
          <w:spacing w:val="75"/>
          <w:sz w:val="24"/>
          <w:szCs w:val="24"/>
          <w:lang w:eastAsia="sk-SK"/>
        </w:rPr>
        <w:t xml:space="preserve"> </w:t>
      </w:r>
      <w:r w:rsidRPr="0079001C">
        <w:rPr>
          <w:rFonts w:ascii="Times New Roman" w:eastAsia="Times New Roman" w:hAnsi="Times New Roman" w:cs="Times New Roman"/>
          <w:sz w:val="24"/>
          <w:szCs w:val="24"/>
          <w:lang w:eastAsia="sk-SK"/>
        </w:rPr>
        <w:t>prvého</w:t>
      </w:r>
      <w:r w:rsidRPr="0079001C">
        <w:rPr>
          <w:rFonts w:ascii="Times New Roman" w:eastAsia="Times New Roman" w:hAnsi="Times New Roman" w:cs="Times New Roman"/>
          <w:spacing w:val="75"/>
          <w:sz w:val="24"/>
          <w:szCs w:val="24"/>
          <w:lang w:eastAsia="sk-SK"/>
        </w:rPr>
        <w:t xml:space="preserve"> </w:t>
      </w:r>
      <w:r w:rsidRPr="0079001C">
        <w:rPr>
          <w:rFonts w:ascii="Times New Roman" w:eastAsia="Times New Roman" w:hAnsi="Times New Roman" w:cs="Times New Roman"/>
          <w:sz w:val="24"/>
          <w:szCs w:val="24"/>
          <w:lang w:eastAsia="sk-SK"/>
        </w:rPr>
        <w:t>bodu</w:t>
      </w:r>
      <w:r w:rsidRPr="0079001C">
        <w:rPr>
          <w:rFonts w:ascii="Times New Roman" w:eastAsia="Times New Roman" w:hAnsi="Times New Roman" w:cs="Times New Roman"/>
          <w:spacing w:val="75"/>
          <w:sz w:val="24"/>
          <w:szCs w:val="24"/>
          <w:lang w:eastAsia="sk-SK"/>
        </w:rPr>
        <w:t xml:space="preserve"> </w:t>
      </w:r>
      <w:r w:rsidRPr="0079001C">
        <w:rPr>
          <w:rFonts w:ascii="Times New Roman" w:eastAsia="Times New Roman" w:hAnsi="Times New Roman" w:cs="Times New Roman"/>
          <w:sz w:val="24"/>
          <w:szCs w:val="24"/>
          <w:lang w:eastAsia="sk-SK"/>
        </w:rPr>
        <w:t>uvedenie</w:t>
      </w:r>
      <w:r w:rsidRPr="0079001C">
        <w:rPr>
          <w:rFonts w:ascii="Times New Roman" w:eastAsia="Times New Roman" w:hAnsi="Times New Roman" w:cs="Times New Roman"/>
          <w:spacing w:val="75"/>
          <w:sz w:val="24"/>
          <w:szCs w:val="24"/>
          <w:lang w:eastAsia="sk-SK"/>
        </w:rPr>
        <w:t xml:space="preserve"> </w:t>
      </w:r>
      <w:r w:rsidRPr="0079001C">
        <w:rPr>
          <w:rFonts w:ascii="Times New Roman" w:eastAsia="Times New Roman" w:hAnsi="Times New Roman" w:cs="Times New Roman"/>
          <w:sz w:val="24"/>
          <w:szCs w:val="24"/>
          <w:lang w:eastAsia="sk-SK"/>
        </w:rPr>
        <w:t>do</w:t>
      </w:r>
      <w:r w:rsidRPr="0079001C">
        <w:rPr>
          <w:rFonts w:ascii="Times New Roman" w:eastAsia="Times New Roman" w:hAnsi="Times New Roman" w:cs="Times New Roman"/>
          <w:spacing w:val="75"/>
          <w:sz w:val="24"/>
          <w:szCs w:val="24"/>
          <w:lang w:eastAsia="sk-SK"/>
        </w:rPr>
        <w:t xml:space="preserve"> </w:t>
      </w:r>
      <w:r w:rsidRPr="0079001C">
        <w:rPr>
          <w:rFonts w:ascii="Times New Roman" w:eastAsia="Times New Roman" w:hAnsi="Times New Roman" w:cs="Times New Roman"/>
          <w:sz w:val="24"/>
          <w:szCs w:val="24"/>
          <w:lang w:eastAsia="sk-SK"/>
        </w:rPr>
        <w:t>daňového</w:t>
      </w:r>
      <w:r w:rsidRPr="0079001C">
        <w:rPr>
          <w:rFonts w:ascii="Times New Roman" w:eastAsia="Times New Roman" w:hAnsi="Times New Roman" w:cs="Times New Roman"/>
          <w:spacing w:val="75"/>
          <w:sz w:val="24"/>
          <w:szCs w:val="24"/>
          <w:lang w:eastAsia="sk-SK"/>
        </w:rPr>
        <w:t xml:space="preserve"> </w:t>
      </w:r>
      <w:r w:rsidRPr="0079001C">
        <w:rPr>
          <w:rFonts w:ascii="Times New Roman" w:eastAsia="Times New Roman" w:hAnsi="Times New Roman" w:cs="Times New Roman"/>
          <w:sz w:val="24"/>
          <w:szCs w:val="24"/>
          <w:lang w:eastAsia="sk-SK"/>
        </w:rPr>
        <w:t>voľného</w:t>
      </w:r>
      <w:r w:rsidRPr="0079001C">
        <w:rPr>
          <w:rFonts w:ascii="Times New Roman" w:eastAsia="Times New Roman" w:hAnsi="Times New Roman" w:cs="Times New Roman"/>
          <w:spacing w:val="75"/>
          <w:sz w:val="24"/>
          <w:szCs w:val="24"/>
          <w:lang w:eastAsia="sk-SK"/>
        </w:rPr>
        <w:t xml:space="preserve"> </w:t>
      </w:r>
      <w:r w:rsidRPr="0079001C">
        <w:rPr>
          <w:rFonts w:ascii="Times New Roman" w:eastAsia="Times New Roman" w:hAnsi="Times New Roman" w:cs="Times New Roman"/>
          <w:sz w:val="24"/>
          <w:szCs w:val="24"/>
          <w:lang w:eastAsia="sk-SK"/>
        </w:rPr>
        <w:t>obehu</w:t>
      </w:r>
      <w:r w:rsidRPr="0079001C">
        <w:rPr>
          <w:rFonts w:ascii="Times New Roman" w:eastAsia="Times New Roman" w:hAnsi="Times New Roman" w:cs="Times New Roman"/>
          <w:spacing w:val="75"/>
          <w:sz w:val="24"/>
          <w:szCs w:val="24"/>
          <w:lang w:eastAsia="sk-SK"/>
        </w:rPr>
        <w:t xml:space="preserve"> </w:t>
      </w:r>
      <w:r w:rsidRPr="0079001C">
        <w:rPr>
          <w:rFonts w:ascii="Times New Roman" w:eastAsia="Times New Roman" w:hAnsi="Times New Roman" w:cs="Times New Roman"/>
          <w:sz w:val="24"/>
          <w:szCs w:val="24"/>
          <w:lang w:eastAsia="sk-SK"/>
        </w:rPr>
        <w:t>podľa</w:t>
      </w:r>
      <w:r w:rsidRPr="0079001C">
        <w:rPr>
          <w:rFonts w:ascii="Times New Roman" w:eastAsia="Times New Roman" w:hAnsi="Times New Roman" w:cs="Times New Roman"/>
          <w:spacing w:val="75"/>
          <w:sz w:val="24"/>
          <w:szCs w:val="24"/>
          <w:lang w:eastAsia="sk-SK"/>
        </w:rPr>
        <w:t xml:space="preserve"> </w:t>
      </w:r>
      <w:r w:rsidRPr="0079001C">
        <w:rPr>
          <w:rFonts w:ascii="Times New Roman" w:eastAsia="Times New Roman" w:hAnsi="Times New Roman" w:cs="Times New Roman"/>
          <w:sz w:val="24"/>
          <w:szCs w:val="24"/>
          <w:lang w:eastAsia="sk-SK"/>
        </w:rPr>
        <w:t>osobitného predpisu</w:t>
      </w:r>
      <w:r w:rsidRPr="0079001C">
        <w:rPr>
          <w:rFonts w:ascii="Times New Roman" w:eastAsia="Times New Roman" w:hAnsi="Times New Roman" w:cs="Times New Roman"/>
          <w:sz w:val="24"/>
          <w:szCs w:val="24"/>
          <w:vertAlign w:val="superscript"/>
          <w:lang w:eastAsia="sk-SK"/>
        </w:rPr>
        <w:t>1ah</w:t>
      </w:r>
      <w:r w:rsidRPr="0079001C">
        <w:rPr>
          <w:rFonts w:ascii="Times New Roman" w:eastAsia="Times New Roman" w:hAnsi="Times New Roman" w:cs="Times New Roman"/>
          <w:sz w:val="24"/>
          <w:szCs w:val="24"/>
          <w:lang w:eastAsia="sk-SK"/>
        </w:rPr>
        <w:t>) alebo prijatie podľa osobitného predpisu,</w:t>
      </w:r>
      <w:r w:rsidRPr="0079001C">
        <w:rPr>
          <w:rFonts w:ascii="Times New Roman" w:eastAsia="Times New Roman" w:hAnsi="Times New Roman" w:cs="Times New Roman"/>
          <w:sz w:val="24"/>
          <w:szCs w:val="24"/>
          <w:vertAlign w:val="superscript"/>
          <w:lang w:eastAsia="sk-SK"/>
        </w:rPr>
        <w:t>1ai</w:t>
      </w:r>
      <w:r w:rsidRPr="0079001C">
        <w:rPr>
          <w:rFonts w:ascii="Times New Roman" w:eastAsia="Times New Roman" w:hAnsi="Times New Roman" w:cs="Times New Roman"/>
          <w:sz w:val="24"/>
          <w:szCs w:val="24"/>
          <w:lang w:eastAsia="sk-SK"/>
        </w:rPr>
        <w:t>)</w:t>
      </w:r>
    </w:p>
    <w:p w14:paraId="2E8F783B" w14:textId="203BFBC2" w:rsidR="005C577A" w:rsidRPr="0079001C" w:rsidRDefault="005C577A" w:rsidP="00F94C59">
      <w:pPr>
        <w:tabs>
          <w:tab w:val="left" w:pos="284"/>
        </w:tabs>
        <w:spacing w:after="0" w:line="240" w:lineRule="auto"/>
        <w:ind w:left="284"/>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lang w:eastAsia="sk-SK"/>
        </w:rPr>
        <w:t xml:space="preserve">           2.</w:t>
      </w:r>
      <w:r w:rsidRPr="0079001C">
        <w:rPr>
          <w:rFonts w:ascii="Times New Roman" w:eastAsia="Times New Roman" w:hAnsi="Times New Roman" w:cs="Times New Roman"/>
          <w:spacing w:val="58"/>
          <w:sz w:val="24"/>
          <w:szCs w:val="24"/>
          <w:lang w:eastAsia="sk-SK"/>
        </w:rPr>
        <w:t xml:space="preserve"> </w:t>
      </w:r>
      <w:r w:rsidRPr="0079001C">
        <w:rPr>
          <w:rFonts w:ascii="Times New Roman" w:eastAsia="Times New Roman" w:hAnsi="Times New Roman" w:cs="Times New Roman"/>
          <w:sz w:val="24"/>
          <w:szCs w:val="24"/>
          <w:lang w:eastAsia="sk-SK"/>
        </w:rPr>
        <w:t>druhého</w:t>
      </w:r>
      <w:r w:rsidRPr="0079001C">
        <w:rPr>
          <w:rFonts w:ascii="Times New Roman" w:eastAsia="Times New Roman" w:hAnsi="Times New Roman" w:cs="Times New Roman"/>
          <w:spacing w:val="58"/>
          <w:sz w:val="24"/>
          <w:szCs w:val="24"/>
          <w:lang w:eastAsia="sk-SK"/>
        </w:rPr>
        <w:t xml:space="preserve"> </w:t>
      </w:r>
      <w:r w:rsidRPr="0079001C">
        <w:rPr>
          <w:rFonts w:ascii="Times New Roman" w:eastAsia="Times New Roman" w:hAnsi="Times New Roman" w:cs="Times New Roman"/>
          <w:sz w:val="24"/>
          <w:szCs w:val="24"/>
          <w:lang w:eastAsia="sk-SK"/>
        </w:rPr>
        <w:t>bodu</w:t>
      </w:r>
      <w:r w:rsidRPr="0079001C">
        <w:rPr>
          <w:rFonts w:ascii="Times New Roman" w:eastAsia="Times New Roman" w:hAnsi="Times New Roman" w:cs="Times New Roman"/>
          <w:spacing w:val="58"/>
          <w:sz w:val="24"/>
          <w:szCs w:val="24"/>
          <w:lang w:eastAsia="sk-SK"/>
        </w:rPr>
        <w:t xml:space="preserve"> </w:t>
      </w:r>
      <w:r w:rsidRPr="0079001C">
        <w:rPr>
          <w:rFonts w:ascii="Times New Roman" w:eastAsia="Times New Roman" w:hAnsi="Times New Roman" w:cs="Times New Roman"/>
          <w:sz w:val="24"/>
          <w:szCs w:val="24"/>
          <w:lang w:eastAsia="sk-SK"/>
        </w:rPr>
        <w:t>použitie</w:t>
      </w:r>
      <w:r w:rsidRPr="0079001C">
        <w:rPr>
          <w:rFonts w:ascii="Times New Roman" w:eastAsia="Times New Roman" w:hAnsi="Times New Roman" w:cs="Times New Roman"/>
          <w:spacing w:val="58"/>
          <w:sz w:val="24"/>
          <w:szCs w:val="24"/>
          <w:lang w:eastAsia="sk-SK"/>
        </w:rPr>
        <w:t xml:space="preserve"> </w:t>
      </w:r>
      <w:r w:rsidRPr="0079001C">
        <w:rPr>
          <w:rFonts w:ascii="Times New Roman" w:eastAsia="Times New Roman" w:hAnsi="Times New Roman" w:cs="Times New Roman"/>
          <w:sz w:val="24"/>
          <w:szCs w:val="24"/>
          <w:lang w:eastAsia="sk-SK"/>
        </w:rPr>
        <w:t>na</w:t>
      </w:r>
      <w:r w:rsidRPr="0079001C">
        <w:rPr>
          <w:rFonts w:ascii="Times New Roman" w:eastAsia="Times New Roman" w:hAnsi="Times New Roman" w:cs="Times New Roman"/>
          <w:spacing w:val="58"/>
          <w:sz w:val="24"/>
          <w:szCs w:val="24"/>
          <w:lang w:eastAsia="sk-SK"/>
        </w:rPr>
        <w:t xml:space="preserve"> </w:t>
      </w:r>
      <w:r w:rsidRPr="0079001C">
        <w:rPr>
          <w:rFonts w:ascii="Times New Roman" w:eastAsia="Times New Roman" w:hAnsi="Times New Roman" w:cs="Times New Roman"/>
          <w:sz w:val="24"/>
          <w:szCs w:val="24"/>
          <w:lang w:eastAsia="sk-SK"/>
        </w:rPr>
        <w:t>účely</w:t>
      </w:r>
      <w:r w:rsidRPr="0079001C">
        <w:rPr>
          <w:rFonts w:ascii="Times New Roman" w:eastAsia="Times New Roman" w:hAnsi="Times New Roman" w:cs="Times New Roman"/>
          <w:spacing w:val="58"/>
          <w:sz w:val="24"/>
          <w:szCs w:val="24"/>
          <w:lang w:eastAsia="sk-SK"/>
        </w:rPr>
        <w:t xml:space="preserve"> </w:t>
      </w:r>
      <w:r w:rsidRPr="0079001C">
        <w:rPr>
          <w:rFonts w:ascii="Times New Roman" w:eastAsia="Times New Roman" w:hAnsi="Times New Roman" w:cs="Times New Roman"/>
          <w:sz w:val="24"/>
          <w:szCs w:val="24"/>
          <w:lang w:eastAsia="sk-SK"/>
        </w:rPr>
        <w:t>oslobodené</w:t>
      </w:r>
      <w:r w:rsidRPr="0079001C">
        <w:rPr>
          <w:rFonts w:ascii="Times New Roman" w:eastAsia="Times New Roman" w:hAnsi="Times New Roman" w:cs="Times New Roman"/>
          <w:spacing w:val="58"/>
          <w:sz w:val="24"/>
          <w:szCs w:val="24"/>
          <w:lang w:eastAsia="sk-SK"/>
        </w:rPr>
        <w:t xml:space="preserve"> </w:t>
      </w:r>
      <w:r w:rsidRPr="0079001C">
        <w:rPr>
          <w:rFonts w:ascii="Times New Roman" w:eastAsia="Times New Roman" w:hAnsi="Times New Roman" w:cs="Times New Roman"/>
          <w:sz w:val="24"/>
          <w:szCs w:val="24"/>
          <w:lang w:eastAsia="sk-SK"/>
        </w:rPr>
        <w:t>od</w:t>
      </w:r>
      <w:r w:rsidRPr="0079001C">
        <w:rPr>
          <w:rFonts w:ascii="Times New Roman" w:eastAsia="Times New Roman" w:hAnsi="Times New Roman" w:cs="Times New Roman"/>
          <w:spacing w:val="58"/>
          <w:sz w:val="24"/>
          <w:szCs w:val="24"/>
          <w:lang w:eastAsia="sk-SK"/>
        </w:rPr>
        <w:t xml:space="preserve"> </w:t>
      </w:r>
      <w:r w:rsidRPr="0079001C">
        <w:rPr>
          <w:rFonts w:ascii="Times New Roman" w:eastAsia="Times New Roman" w:hAnsi="Times New Roman" w:cs="Times New Roman"/>
          <w:sz w:val="24"/>
          <w:szCs w:val="24"/>
          <w:lang w:eastAsia="sk-SK"/>
        </w:rPr>
        <w:t>dane</w:t>
      </w:r>
      <w:r w:rsidRPr="0079001C">
        <w:rPr>
          <w:rFonts w:ascii="Times New Roman" w:eastAsia="Times New Roman" w:hAnsi="Times New Roman" w:cs="Times New Roman"/>
          <w:spacing w:val="58"/>
          <w:sz w:val="24"/>
          <w:szCs w:val="24"/>
          <w:lang w:eastAsia="sk-SK"/>
        </w:rPr>
        <w:t xml:space="preserve"> </w:t>
      </w:r>
      <w:r w:rsidRPr="0079001C">
        <w:rPr>
          <w:rFonts w:ascii="Times New Roman" w:eastAsia="Times New Roman" w:hAnsi="Times New Roman" w:cs="Times New Roman"/>
          <w:sz w:val="24"/>
          <w:szCs w:val="24"/>
          <w:lang w:eastAsia="sk-SK"/>
        </w:rPr>
        <w:t>podľa</w:t>
      </w:r>
      <w:r w:rsidRPr="0079001C">
        <w:rPr>
          <w:rFonts w:ascii="Times New Roman" w:eastAsia="Times New Roman" w:hAnsi="Times New Roman" w:cs="Times New Roman"/>
          <w:spacing w:val="58"/>
          <w:sz w:val="24"/>
          <w:szCs w:val="24"/>
          <w:lang w:eastAsia="sk-SK"/>
        </w:rPr>
        <w:t xml:space="preserve"> </w:t>
      </w:r>
      <w:r w:rsidRPr="0079001C">
        <w:rPr>
          <w:rFonts w:ascii="Times New Roman" w:eastAsia="Times New Roman" w:hAnsi="Times New Roman" w:cs="Times New Roman"/>
          <w:sz w:val="24"/>
          <w:szCs w:val="24"/>
          <w:lang w:eastAsia="sk-SK"/>
        </w:rPr>
        <w:t>osobitného predpisu</w:t>
      </w:r>
      <w:r w:rsidRPr="0079001C">
        <w:rPr>
          <w:rFonts w:ascii="Times New Roman" w:eastAsia="Times New Roman" w:hAnsi="Times New Roman" w:cs="Times New Roman"/>
          <w:sz w:val="24"/>
          <w:szCs w:val="24"/>
          <w:vertAlign w:val="superscript"/>
          <w:lang w:eastAsia="sk-SK"/>
        </w:rPr>
        <w:t>1aj</w:t>
      </w:r>
      <w:r w:rsidRPr="0079001C">
        <w:rPr>
          <w:rFonts w:ascii="Times New Roman" w:eastAsia="Times New Roman" w:hAnsi="Times New Roman" w:cs="Times New Roman"/>
          <w:sz w:val="24"/>
          <w:szCs w:val="24"/>
          <w:lang w:eastAsia="sk-SK"/>
        </w:rPr>
        <w:t>) alebo vznik daňovej povinnosti podľa osobitného predpisu,</w:t>
      </w:r>
      <w:r w:rsidRPr="0079001C">
        <w:rPr>
          <w:rFonts w:ascii="Times New Roman" w:eastAsia="Times New Roman" w:hAnsi="Times New Roman" w:cs="Times New Roman"/>
          <w:sz w:val="24"/>
          <w:szCs w:val="24"/>
          <w:vertAlign w:val="superscript"/>
          <w:lang w:eastAsia="sk-SK"/>
        </w:rPr>
        <w:t>1ak</w:t>
      </w:r>
      <w:r w:rsidRPr="0079001C">
        <w:rPr>
          <w:rFonts w:ascii="Times New Roman" w:eastAsia="Times New Roman" w:hAnsi="Times New Roman" w:cs="Times New Roman"/>
          <w:sz w:val="24"/>
          <w:szCs w:val="24"/>
          <w:lang w:eastAsia="sk-SK"/>
        </w:rPr>
        <w:t>)</w:t>
      </w:r>
    </w:p>
    <w:p w14:paraId="51044500" w14:textId="1A717264" w:rsidR="005C577A" w:rsidRPr="0079001C" w:rsidRDefault="005C577A" w:rsidP="00F94C59">
      <w:pPr>
        <w:tabs>
          <w:tab w:val="left" w:pos="284"/>
        </w:tabs>
        <w:spacing w:after="0" w:line="240" w:lineRule="auto"/>
        <w:ind w:left="284"/>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lang w:eastAsia="sk-SK"/>
        </w:rPr>
        <w:t>y)  plánom</w:t>
      </w:r>
      <w:r w:rsidRPr="0079001C">
        <w:rPr>
          <w:rFonts w:ascii="Times New Roman" w:eastAsia="Times New Roman" w:hAnsi="Times New Roman" w:cs="Times New Roman"/>
          <w:spacing w:val="13"/>
          <w:sz w:val="24"/>
          <w:szCs w:val="24"/>
          <w:lang w:eastAsia="sk-SK"/>
        </w:rPr>
        <w:t xml:space="preserve"> </w:t>
      </w:r>
      <w:r w:rsidRPr="0079001C">
        <w:rPr>
          <w:rFonts w:ascii="Times New Roman" w:eastAsia="Times New Roman" w:hAnsi="Times New Roman" w:cs="Times New Roman"/>
          <w:sz w:val="24"/>
          <w:szCs w:val="24"/>
          <w:lang w:eastAsia="sk-SK"/>
        </w:rPr>
        <w:t>použitia</w:t>
      </w:r>
      <w:r w:rsidRPr="0079001C">
        <w:rPr>
          <w:rFonts w:ascii="Times New Roman" w:eastAsia="Times New Roman" w:hAnsi="Times New Roman" w:cs="Times New Roman"/>
          <w:spacing w:val="13"/>
          <w:sz w:val="24"/>
          <w:szCs w:val="24"/>
          <w:lang w:eastAsia="sk-SK"/>
        </w:rPr>
        <w:t xml:space="preserve"> </w:t>
      </w:r>
      <w:r w:rsidRPr="0079001C">
        <w:rPr>
          <w:rFonts w:ascii="Times New Roman" w:eastAsia="Times New Roman" w:hAnsi="Times New Roman" w:cs="Times New Roman"/>
          <w:sz w:val="24"/>
          <w:szCs w:val="24"/>
          <w:lang w:eastAsia="sk-SK"/>
        </w:rPr>
        <w:t>finančných</w:t>
      </w:r>
      <w:r w:rsidRPr="0079001C">
        <w:rPr>
          <w:rFonts w:ascii="Times New Roman" w:eastAsia="Times New Roman" w:hAnsi="Times New Roman" w:cs="Times New Roman"/>
          <w:spacing w:val="13"/>
          <w:sz w:val="24"/>
          <w:szCs w:val="24"/>
          <w:lang w:eastAsia="sk-SK"/>
        </w:rPr>
        <w:t xml:space="preserve"> </w:t>
      </w:r>
      <w:r w:rsidRPr="0079001C">
        <w:rPr>
          <w:rFonts w:ascii="Times New Roman" w:eastAsia="Times New Roman" w:hAnsi="Times New Roman" w:cs="Times New Roman"/>
          <w:sz w:val="24"/>
          <w:szCs w:val="24"/>
          <w:lang w:eastAsia="sk-SK"/>
        </w:rPr>
        <w:t>prostriedkov</w:t>
      </w:r>
      <w:r w:rsidRPr="0079001C">
        <w:rPr>
          <w:rFonts w:ascii="Times New Roman" w:eastAsia="Times New Roman" w:hAnsi="Times New Roman" w:cs="Times New Roman"/>
          <w:spacing w:val="13"/>
          <w:sz w:val="24"/>
          <w:szCs w:val="24"/>
          <w:lang w:eastAsia="sk-SK"/>
        </w:rPr>
        <w:t xml:space="preserve"> </w:t>
      </w:r>
      <w:r w:rsidRPr="0079001C">
        <w:rPr>
          <w:rFonts w:ascii="Times New Roman" w:eastAsia="Times New Roman" w:hAnsi="Times New Roman" w:cs="Times New Roman"/>
          <w:sz w:val="24"/>
          <w:szCs w:val="24"/>
          <w:lang w:eastAsia="sk-SK"/>
        </w:rPr>
        <w:t>z</w:t>
      </w:r>
      <w:r w:rsidRPr="0079001C">
        <w:rPr>
          <w:rFonts w:ascii="Times New Roman" w:eastAsia="Times New Roman" w:hAnsi="Times New Roman" w:cs="Times New Roman"/>
          <w:spacing w:val="13"/>
          <w:sz w:val="24"/>
          <w:szCs w:val="24"/>
          <w:lang w:eastAsia="sk-SK"/>
        </w:rPr>
        <w:t xml:space="preserve"> </w:t>
      </w:r>
      <w:r w:rsidRPr="0079001C">
        <w:rPr>
          <w:rFonts w:ascii="Times New Roman" w:eastAsia="Times New Roman" w:hAnsi="Times New Roman" w:cs="Times New Roman"/>
          <w:sz w:val="24"/>
          <w:szCs w:val="24"/>
          <w:lang w:eastAsia="sk-SK"/>
        </w:rPr>
        <w:t>výnosu</w:t>
      </w:r>
      <w:r w:rsidRPr="0079001C">
        <w:rPr>
          <w:rFonts w:ascii="Times New Roman" w:eastAsia="Times New Roman" w:hAnsi="Times New Roman" w:cs="Times New Roman"/>
          <w:spacing w:val="13"/>
          <w:sz w:val="24"/>
          <w:szCs w:val="24"/>
          <w:lang w:eastAsia="sk-SK"/>
        </w:rPr>
        <w:t xml:space="preserve"> </w:t>
      </w:r>
      <w:r w:rsidRPr="0079001C">
        <w:rPr>
          <w:rFonts w:ascii="Times New Roman" w:eastAsia="Times New Roman" w:hAnsi="Times New Roman" w:cs="Times New Roman"/>
          <w:sz w:val="24"/>
          <w:szCs w:val="24"/>
          <w:lang w:eastAsia="sk-SK"/>
        </w:rPr>
        <w:t>zoznam</w:t>
      </w:r>
      <w:r w:rsidRPr="0079001C">
        <w:rPr>
          <w:rFonts w:ascii="Times New Roman" w:eastAsia="Times New Roman" w:hAnsi="Times New Roman" w:cs="Times New Roman"/>
          <w:spacing w:val="13"/>
          <w:sz w:val="24"/>
          <w:szCs w:val="24"/>
          <w:lang w:eastAsia="sk-SK"/>
        </w:rPr>
        <w:t xml:space="preserve"> </w:t>
      </w:r>
      <w:r w:rsidRPr="0079001C">
        <w:rPr>
          <w:rFonts w:ascii="Times New Roman" w:eastAsia="Times New Roman" w:hAnsi="Times New Roman" w:cs="Times New Roman"/>
          <w:sz w:val="24"/>
          <w:szCs w:val="24"/>
          <w:lang w:eastAsia="sk-SK"/>
        </w:rPr>
        <w:t>pre</w:t>
      </w:r>
      <w:r w:rsidRPr="0079001C">
        <w:rPr>
          <w:rFonts w:ascii="Times New Roman" w:eastAsia="Times New Roman" w:hAnsi="Times New Roman" w:cs="Times New Roman"/>
          <w:spacing w:val="13"/>
          <w:sz w:val="24"/>
          <w:szCs w:val="24"/>
          <w:lang w:eastAsia="sk-SK"/>
        </w:rPr>
        <w:t xml:space="preserve"> </w:t>
      </w:r>
      <w:r w:rsidRPr="0079001C">
        <w:rPr>
          <w:rFonts w:ascii="Times New Roman" w:eastAsia="Times New Roman" w:hAnsi="Times New Roman" w:cs="Times New Roman"/>
          <w:sz w:val="24"/>
          <w:szCs w:val="24"/>
          <w:lang w:eastAsia="sk-SK"/>
        </w:rPr>
        <w:t>účely</w:t>
      </w:r>
      <w:r w:rsidRPr="0079001C">
        <w:rPr>
          <w:rFonts w:ascii="Times New Roman" w:eastAsia="Times New Roman" w:hAnsi="Times New Roman" w:cs="Times New Roman"/>
          <w:spacing w:val="13"/>
          <w:sz w:val="24"/>
          <w:szCs w:val="24"/>
          <w:lang w:eastAsia="sk-SK"/>
        </w:rPr>
        <w:t xml:space="preserve"> </w:t>
      </w:r>
      <w:r w:rsidRPr="0079001C">
        <w:rPr>
          <w:rFonts w:ascii="Times New Roman" w:eastAsia="Times New Roman" w:hAnsi="Times New Roman" w:cs="Times New Roman"/>
          <w:sz w:val="24"/>
          <w:szCs w:val="24"/>
          <w:lang w:eastAsia="sk-SK"/>
        </w:rPr>
        <w:t>§</w:t>
      </w:r>
      <w:r w:rsidRPr="0079001C">
        <w:rPr>
          <w:rFonts w:ascii="Times New Roman" w:eastAsia="Times New Roman" w:hAnsi="Times New Roman" w:cs="Times New Roman"/>
          <w:spacing w:val="13"/>
          <w:sz w:val="24"/>
          <w:szCs w:val="24"/>
          <w:lang w:eastAsia="sk-SK"/>
        </w:rPr>
        <w:t xml:space="preserve"> </w:t>
      </w:r>
      <w:r w:rsidRPr="0079001C">
        <w:rPr>
          <w:rFonts w:ascii="Times New Roman" w:eastAsia="Times New Roman" w:hAnsi="Times New Roman" w:cs="Times New Roman"/>
          <w:sz w:val="24"/>
          <w:szCs w:val="24"/>
          <w:lang w:eastAsia="sk-SK"/>
        </w:rPr>
        <w:t>18</w:t>
      </w:r>
      <w:r w:rsidRPr="0079001C">
        <w:rPr>
          <w:rFonts w:ascii="Times New Roman" w:eastAsia="Times New Roman" w:hAnsi="Times New Roman" w:cs="Times New Roman"/>
          <w:spacing w:val="13"/>
          <w:sz w:val="24"/>
          <w:szCs w:val="24"/>
          <w:lang w:eastAsia="sk-SK"/>
        </w:rPr>
        <w:t xml:space="preserve"> </w:t>
      </w:r>
      <w:r w:rsidRPr="0079001C">
        <w:rPr>
          <w:rFonts w:ascii="Times New Roman" w:eastAsia="Times New Roman" w:hAnsi="Times New Roman" w:cs="Times New Roman"/>
          <w:sz w:val="24"/>
          <w:szCs w:val="24"/>
          <w:lang w:eastAsia="sk-SK"/>
        </w:rPr>
        <w:t>ods.</w:t>
      </w:r>
      <w:r w:rsidRPr="0079001C">
        <w:rPr>
          <w:rFonts w:ascii="Times New Roman" w:eastAsia="Times New Roman" w:hAnsi="Times New Roman" w:cs="Times New Roman"/>
          <w:spacing w:val="13"/>
          <w:sz w:val="24"/>
          <w:szCs w:val="24"/>
          <w:lang w:eastAsia="sk-SK"/>
        </w:rPr>
        <w:t xml:space="preserve"> </w:t>
      </w:r>
      <w:r w:rsidRPr="0079001C">
        <w:rPr>
          <w:rFonts w:ascii="Times New Roman" w:eastAsia="Times New Roman" w:hAnsi="Times New Roman" w:cs="Times New Roman"/>
          <w:sz w:val="24"/>
          <w:szCs w:val="24"/>
          <w:lang w:eastAsia="sk-SK"/>
        </w:rPr>
        <w:t>8, ktorý</w:t>
      </w:r>
      <w:r w:rsidRPr="0079001C">
        <w:rPr>
          <w:rFonts w:ascii="Times New Roman" w:eastAsia="Times New Roman" w:hAnsi="Times New Roman" w:cs="Times New Roman"/>
          <w:spacing w:val="7"/>
          <w:sz w:val="24"/>
          <w:szCs w:val="24"/>
          <w:lang w:eastAsia="sk-SK"/>
        </w:rPr>
        <w:t xml:space="preserve"> </w:t>
      </w:r>
      <w:r w:rsidRPr="0079001C">
        <w:rPr>
          <w:rFonts w:ascii="Times New Roman" w:eastAsia="Times New Roman" w:hAnsi="Times New Roman" w:cs="Times New Roman"/>
          <w:sz w:val="24"/>
          <w:szCs w:val="24"/>
          <w:lang w:eastAsia="sk-SK"/>
        </w:rPr>
        <w:t>obsahuje</w:t>
      </w:r>
      <w:r w:rsidRPr="0079001C">
        <w:rPr>
          <w:rFonts w:ascii="Times New Roman" w:eastAsia="Times New Roman" w:hAnsi="Times New Roman" w:cs="Times New Roman"/>
          <w:spacing w:val="7"/>
          <w:sz w:val="24"/>
          <w:szCs w:val="24"/>
          <w:lang w:eastAsia="sk-SK"/>
        </w:rPr>
        <w:t xml:space="preserve"> </w:t>
      </w:r>
      <w:r w:rsidRPr="0079001C">
        <w:rPr>
          <w:rFonts w:ascii="Times New Roman" w:eastAsia="Times New Roman" w:hAnsi="Times New Roman" w:cs="Times New Roman"/>
          <w:sz w:val="24"/>
          <w:szCs w:val="24"/>
          <w:lang w:eastAsia="sk-SK"/>
        </w:rPr>
        <w:t>minimálne</w:t>
      </w:r>
      <w:r w:rsidRPr="0079001C">
        <w:rPr>
          <w:rFonts w:ascii="Times New Roman" w:eastAsia="Times New Roman" w:hAnsi="Times New Roman" w:cs="Times New Roman"/>
          <w:spacing w:val="7"/>
          <w:sz w:val="24"/>
          <w:szCs w:val="24"/>
          <w:lang w:eastAsia="sk-SK"/>
        </w:rPr>
        <w:t xml:space="preserve"> </w:t>
      </w:r>
      <w:r w:rsidRPr="0079001C">
        <w:rPr>
          <w:rFonts w:ascii="Times New Roman" w:eastAsia="Times New Roman" w:hAnsi="Times New Roman" w:cs="Times New Roman"/>
          <w:sz w:val="24"/>
          <w:szCs w:val="24"/>
          <w:lang w:eastAsia="sk-SK"/>
        </w:rPr>
        <w:t>údaje</w:t>
      </w:r>
      <w:r w:rsidRPr="0079001C">
        <w:rPr>
          <w:rFonts w:ascii="Times New Roman" w:eastAsia="Times New Roman" w:hAnsi="Times New Roman" w:cs="Times New Roman"/>
          <w:spacing w:val="7"/>
          <w:sz w:val="24"/>
          <w:szCs w:val="24"/>
          <w:lang w:eastAsia="sk-SK"/>
        </w:rPr>
        <w:t xml:space="preserve"> </w:t>
      </w:r>
      <w:r w:rsidRPr="0079001C">
        <w:rPr>
          <w:rFonts w:ascii="Times New Roman" w:eastAsia="Times New Roman" w:hAnsi="Times New Roman" w:cs="Times New Roman"/>
          <w:sz w:val="24"/>
          <w:szCs w:val="24"/>
          <w:lang w:eastAsia="sk-SK"/>
        </w:rPr>
        <w:t>o</w:t>
      </w:r>
      <w:r w:rsidRPr="0079001C">
        <w:rPr>
          <w:rFonts w:ascii="Times New Roman" w:eastAsia="Times New Roman" w:hAnsi="Times New Roman" w:cs="Times New Roman"/>
          <w:spacing w:val="7"/>
          <w:sz w:val="24"/>
          <w:szCs w:val="24"/>
          <w:lang w:eastAsia="sk-SK"/>
        </w:rPr>
        <w:t xml:space="preserve"> </w:t>
      </w:r>
      <w:r w:rsidRPr="0079001C">
        <w:rPr>
          <w:rFonts w:ascii="Times New Roman" w:eastAsia="Times New Roman" w:hAnsi="Times New Roman" w:cs="Times New Roman"/>
          <w:sz w:val="24"/>
          <w:szCs w:val="24"/>
          <w:lang w:eastAsia="sk-SK"/>
        </w:rPr>
        <w:t>projekte,</w:t>
      </w:r>
      <w:r w:rsidRPr="0079001C">
        <w:rPr>
          <w:rFonts w:ascii="Times New Roman" w:eastAsia="Times New Roman" w:hAnsi="Times New Roman" w:cs="Times New Roman"/>
          <w:spacing w:val="7"/>
          <w:sz w:val="24"/>
          <w:szCs w:val="24"/>
          <w:lang w:eastAsia="sk-SK"/>
        </w:rPr>
        <w:t xml:space="preserve"> </w:t>
      </w:r>
      <w:r w:rsidRPr="0079001C">
        <w:rPr>
          <w:rFonts w:ascii="Times New Roman" w:eastAsia="Times New Roman" w:hAnsi="Times New Roman" w:cs="Times New Roman"/>
          <w:sz w:val="24"/>
          <w:szCs w:val="24"/>
          <w:lang w:eastAsia="sk-SK"/>
        </w:rPr>
        <w:t>najmä</w:t>
      </w:r>
      <w:r w:rsidRPr="0079001C">
        <w:rPr>
          <w:rFonts w:ascii="Times New Roman" w:eastAsia="Times New Roman" w:hAnsi="Times New Roman" w:cs="Times New Roman"/>
          <w:spacing w:val="7"/>
          <w:sz w:val="24"/>
          <w:szCs w:val="24"/>
          <w:lang w:eastAsia="sk-SK"/>
        </w:rPr>
        <w:t xml:space="preserve"> </w:t>
      </w:r>
      <w:r w:rsidRPr="0079001C">
        <w:rPr>
          <w:rFonts w:ascii="Times New Roman" w:eastAsia="Times New Roman" w:hAnsi="Times New Roman" w:cs="Times New Roman"/>
          <w:sz w:val="24"/>
          <w:szCs w:val="24"/>
          <w:lang w:eastAsia="sk-SK"/>
        </w:rPr>
        <w:t>názov</w:t>
      </w:r>
      <w:r w:rsidRPr="0079001C">
        <w:rPr>
          <w:rFonts w:ascii="Times New Roman" w:eastAsia="Times New Roman" w:hAnsi="Times New Roman" w:cs="Times New Roman"/>
          <w:spacing w:val="7"/>
          <w:sz w:val="24"/>
          <w:szCs w:val="24"/>
          <w:lang w:eastAsia="sk-SK"/>
        </w:rPr>
        <w:t xml:space="preserve"> </w:t>
      </w:r>
      <w:r w:rsidRPr="0079001C">
        <w:rPr>
          <w:rFonts w:ascii="Times New Roman" w:eastAsia="Times New Roman" w:hAnsi="Times New Roman" w:cs="Times New Roman"/>
          <w:sz w:val="24"/>
          <w:szCs w:val="24"/>
          <w:lang w:eastAsia="sk-SK"/>
        </w:rPr>
        <w:t>predkladateľa,</w:t>
      </w:r>
      <w:r w:rsidRPr="0079001C">
        <w:rPr>
          <w:rFonts w:ascii="Times New Roman" w:eastAsia="Times New Roman" w:hAnsi="Times New Roman" w:cs="Times New Roman"/>
          <w:spacing w:val="7"/>
          <w:sz w:val="24"/>
          <w:szCs w:val="24"/>
          <w:lang w:eastAsia="sk-SK"/>
        </w:rPr>
        <w:t xml:space="preserve"> </w:t>
      </w:r>
      <w:r w:rsidRPr="0079001C">
        <w:rPr>
          <w:rFonts w:ascii="Times New Roman" w:eastAsia="Times New Roman" w:hAnsi="Times New Roman" w:cs="Times New Roman"/>
          <w:sz w:val="24"/>
          <w:szCs w:val="24"/>
          <w:lang w:eastAsia="sk-SK"/>
        </w:rPr>
        <w:t>názov</w:t>
      </w:r>
      <w:r w:rsidRPr="0079001C">
        <w:rPr>
          <w:rFonts w:ascii="Times New Roman" w:eastAsia="Times New Roman" w:hAnsi="Times New Roman" w:cs="Times New Roman"/>
          <w:spacing w:val="7"/>
          <w:sz w:val="24"/>
          <w:szCs w:val="24"/>
          <w:lang w:eastAsia="sk-SK"/>
        </w:rPr>
        <w:t xml:space="preserve"> </w:t>
      </w:r>
      <w:r w:rsidRPr="0079001C">
        <w:rPr>
          <w:rFonts w:ascii="Times New Roman" w:eastAsia="Times New Roman" w:hAnsi="Times New Roman" w:cs="Times New Roman"/>
          <w:sz w:val="24"/>
          <w:szCs w:val="24"/>
          <w:lang w:eastAsia="sk-SK"/>
        </w:rPr>
        <w:t>a</w:t>
      </w:r>
      <w:r w:rsidRPr="0079001C">
        <w:rPr>
          <w:rFonts w:ascii="Times New Roman" w:eastAsia="Times New Roman" w:hAnsi="Times New Roman" w:cs="Times New Roman"/>
          <w:spacing w:val="7"/>
          <w:sz w:val="24"/>
          <w:szCs w:val="24"/>
          <w:lang w:eastAsia="sk-SK"/>
        </w:rPr>
        <w:t xml:space="preserve"> </w:t>
      </w:r>
      <w:r w:rsidRPr="0079001C">
        <w:rPr>
          <w:rFonts w:ascii="Times New Roman" w:eastAsia="Times New Roman" w:hAnsi="Times New Roman" w:cs="Times New Roman"/>
          <w:sz w:val="24"/>
          <w:szCs w:val="24"/>
          <w:lang w:eastAsia="sk-SK"/>
        </w:rPr>
        <w:t>opis projektu,</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prioritu,</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obdobie</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realizácie,</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výšku</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investičných</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nákladov,</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účel</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podľa</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18</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ods. 8, cieľ projektu a očakávanú životnosť projektu.“.</w:t>
      </w:r>
    </w:p>
    <w:p w14:paraId="0D3E2280" w14:textId="26EC310A" w:rsidR="005C577A" w:rsidRPr="0079001C" w:rsidRDefault="005C577A" w:rsidP="00F94C59">
      <w:pPr>
        <w:tabs>
          <w:tab w:val="left" w:pos="284"/>
        </w:tabs>
        <w:spacing w:after="0" w:line="240" w:lineRule="auto"/>
        <w:ind w:left="284"/>
        <w:jc w:val="both"/>
        <w:rPr>
          <w:rFonts w:ascii="Times New Roman" w:eastAsia="Times New Roman" w:hAnsi="Times New Roman" w:cs="Times New Roman"/>
          <w:sz w:val="24"/>
          <w:szCs w:val="24"/>
          <w:lang w:eastAsia="sk-SK"/>
        </w:rPr>
      </w:pPr>
    </w:p>
    <w:p w14:paraId="4E2208F3" w14:textId="1F70E482" w:rsidR="005C577A" w:rsidRPr="0079001C" w:rsidRDefault="005C577A" w:rsidP="00F94C59">
      <w:pPr>
        <w:pStyle w:val="Odsekzoznamu"/>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 xml:space="preserve">Doterajšie písmená o) a p) sa označujú ako písmená z) a </w:t>
      </w:r>
      <w:proofErr w:type="spellStart"/>
      <w:r w:rsidRPr="0079001C">
        <w:rPr>
          <w:rFonts w:ascii="Times New Roman" w:hAnsi="Times New Roman" w:cs="Times New Roman"/>
          <w:sz w:val="24"/>
          <w:szCs w:val="24"/>
        </w:rPr>
        <w:t>aa</w:t>
      </w:r>
      <w:proofErr w:type="spellEnd"/>
      <w:r w:rsidRPr="0079001C">
        <w:rPr>
          <w:rFonts w:ascii="Times New Roman" w:hAnsi="Times New Roman" w:cs="Times New Roman"/>
          <w:sz w:val="24"/>
          <w:szCs w:val="24"/>
        </w:rPr>
        <w:t>).</w:t>
      </w:r>
    </w:p>
    <w:p w14:paraId="43CBE98D" w14:textId="77777777" w:rsidR="005C577A" w:rsidRPr="0079001C" w:rsidRDefault="005C577A" w:rsidP="00F94C59">
      <w:pPr>
        <w:tabs>
          <w:tab w:val="left" w:pos="284"/>
        </w:tabs>
        <w:spacing w:after="0" w:line="240" w:lineRule="auto"/>
        <w:ind w:left="284"/>
        <w:jc w:val="both"/>
        <w:rPr>
          <w:rFonts w:ascii="Times New Roman" w:eastAsia="Times New Roman" w:hAnsi="Times New Roman" w:cs="Times New Roman"/>
          <w:sz w:val="24"/>
          <w:szCs w:val="24"/>
          <w:lang w:eastAsia="sk-SK"/>
        </w:rPr>
      </w:pPr>
    </w:p>
    <w:p w14:paraId="2BD7FB7A" w14:textId="77777777" w:rsidR="005C577A" w:rsidRPr="0079001C" w:rsidRDefault="005C577A" w:rsidP="00F94C59">
      <w:pPr>
        <w:tabs>
          <w:tab w:val="left" w:pos="284"/>
        </w:tabs>
        <w:spacing w:after="0" w:line="240" w:lineRule="auto"/>
        <w:ind w:left="284"/>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lang w:eastAsia="sk-SK"/>
        </w:rPr>
        <w:t>Poznámky pod čiarou k odkazom 1ab až 1ak znejú:</w:t>
      </w:r>
    </w:p>
    <w:p w14:paraId="603F56D0" w14:textId="38A0EA4A" w:rsidR="005C577A" w:rsidRPr="0079001C" w:rsidRDefault="005C577A" w:rsidP="00F94C59">
      <w:pPr>
        <w:tabs>
          <w:tab w:val="left" w:pos="284"/>
        </w:tabs>
        <w:spacing w:after="0" w:line="240" w:lineRule="auto"/>
        <w:ind w:left="284"/>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lang w:eastAsia="sk-SK"/>
        </w:rPr>
        <w:t>„</w:t>
      </w:r>
      <w:r w:rsidRPr="0079001C">
        <w:rPr>
          <w:rFonts w:ascii="Times New Roman" w:eastAsia="Times New Roman" w:hAnsi="Times New Roman" w:cs="Times New Roman"/>
          <w:sz w:val="24"/>
          <w:szCs w:val="24"/>
          <w:vertAlign w:val="superscript"/>
          <w:lang w:eastAsia="sk-SK"/>
        </w:rPr>
        <w:t>1ab</w:t>
      </w:r>
      <w:r w:rsidRPr="0079001C">
        <w:rPr>
          <w:rFonts w:ascii="Times New Roman" w:eastAsia="Times New Roman" w:hAnsi="Times New Roman" w:cs="Times New Roman"/>
          <w:sz w:val="24"/>
          <w:szCs w:val="24"/>
          <w:lang w:eastAsia="sk-SK"/>
        </w:rPr>
        <w:t>)  Príloha</w:t>
      </w:r>
      <w:r w:rsidRPr="0079001C">
        <w:rPr>
          <w:rFonts w:ascii="Times New Roman" w:eastAsia="Times New Roman" w:hAnsi="Times New Roman" w:cs="Times New Roman"/>
          <w:spacing w:val="25"/>
          <w:sz w:val="24"/>
          <w:szCs w:val="24"/>
          <w:lang w:eastAsia="sk-SK"/>
        </w:rPr>
        <w:t xml:space="preserve"> </w:t>
      </w:r>
      <w:r w:rsidRPr="0079001C">
        <w:rPr>
          <w:rFonts w:ascii="Times New Roman" w:eastAsia="Times New Roman" w:hAnsi="Times New Roman" w:cs="Times New Roman"/>
          <w:sz w:val="24"/>
          <w:szCs w:val="24"/>
          <w:lang w:eastAsia="sk-SK"/>
        </w:rPr>
        <w:t>I</w:t>
      </w:r>
      <w:r w:rsidRPr="0079001C">
        <w:rPr>
          <w:rFonts w:ascii="Times New Roman" w:eastAsia="Times New Roman" w:hAnsi="Times New Roman" w:cs="Times New Roman"/>
          <w:spacing w:val="25"/>
          <w:sz w:val="24"/>
          <w:szCs w:val="24"/>
          <w:lang w:eastAsia="sk-SK"/>
        </w:rPr>
        <w:t xml:space="preserve"> </w:t>
      </w:r>
      <w:r w:rsidRPr="0079001C">
        <w:rPr>
          <w:rFonts w:ascii="Times New Roman" w:eastAsia="Times New Roman" w:hAnsi="Times New Roman" w:cs="Times New Roman"/>
          <w:sz w:val="24"/>
          <w:szCs w:val="24"/>
          <w:lang w:eastAsia="sk-SK"/>
        </w:rPr>
        <w:t>k</w:t>
      </w:r>
      <w:r w:rsidRPr="0079001C">
        <w:rPr>
          <w:rFonts w:ascii="Times New Roman" w:eastAsia="Times New Roman" w:hAnsi="Times New Roman" w:cs="Times New Roman"/>
          <w:spacing w:val="25"/>
          <w:sz w:val="24"/>
          <w:szCs w:val="24"/>
          <w:lang w:eastAsia="sk-SK"/>
        </w:rPr>
        <w:t xml:space="preserve"> </w:t>
      </w:r>
      <w:r w:rsidRPr="0079001C">
        <w:rPr>
          <w:rFonts w:ascii="Times New Roman" w:eastAsia="Times New Roman" w:hAnsi="Times New Roman" w:cs="Times New Roman"/>
          <w:sz w:val="24"/>
          <w:szCs w:val="24"/>
          <w:lang w:eastAsia="sk-SK"/>
        </w:rPr>
        <w:t>nariadeniu</w:t>
      </w:r>
      <w:r w:rsidRPr="0079001C">
        <w:rPr>
          <w:rFonts w:ascii="Times New Roman" w:eastAsia="Times New Roman" w:hAnsi="Times New Roman" w:cs="Times New Roman"/>
          <w:spacing w:val="25"/>
          <w:sz w:val="24"/>
          <w:szCs w:val="24"/>
          <w:lang w:eastAsia="sk-SK"/>
        </w:rPr>
        <w:t xml:space="preserve"> </w:t>
      </w:r>
      <w:r w:rsidRPr="0079001C">
        <w:rPr>
          <w:rFonts w:ascii="Times New Roman" w:eastAsia="Times New Roman" w:hAnsi="Times New Roman" w:cs="Times New Roman"/>
          <w:sz w:val="24"/>
          <w:szCs w:val="24"/>
          <w:lang w:eastAsia="sk-SK"/>
        </w:rPr>
        <w:t>Európskeho</w:t>
      </w:r>
      <w:r w:rsidRPr="0079001C">
        <w:rPr>
          <w:rFonts w:ascii="Times New Roman" w:eastAsia="Times New Roman" w:hAnsi="Times New Roman" w:cs="Times New Roman"/>
          <w:spacing w:val="25"/>
          <w:sz w:val="24"/>
          <w:szCs w:val="24"/>
          <w:lang w:eastAsia="sk-SK"/>
        </w:rPr>
        <w:t xml:space="preserve"> </w:t>
      </w:r>
      <w:r w:rsidRPr="0079001C">
        <w:rPr>
          <w:rFonts w:ascii="Times New Roman" w:eastAsia="Times New Roman" w:hAnsi="Times New Roman" w:cs="Times New Roman"/>
          <w:sz w:val="24"/>
          <w:szCs w:val="24"/>
          <w:lang w:eastAsia="sk-SK"/>
        </w:rPr>
        <w:t>parlamentu</w:t>
      </w:r>
      <w:r w:rsidRPr="0079001C">
        <w:rPr>
          <w:rFonts w:ascii="Times New Roman" w:eastAsia="Times New Roman" w:hAnsi="Times New Roman" w:cs="Times New Roman"/>
          <w:spacing w:val="25"/>
          <w:sz w:val="24"/>
          <w:szCs w:val="24"/>
          <w:lang w:eastAsia="sk-SK"/>
        </w:rPr>
        <w:t xml:space="preserve"> </w:t>
      </w:r>
      <w:r w:rsidRPr="0079001C">
        <w:rPr>
          <w:rFonts w:ascii="Times New Roman" w:eastAsia="Times New Roman" w:hAnsi="Times New Roman" w:cs="Times New Roman"/>
          <w:sz w:val="24"/>
          <w:szCs w:val="24"/>
          <w:lang w:eastAsia="sk-SK"/>
        </w:rPr>
        <w:t>a</w:t>
      </w:r>
      <w:r w:rsidRPr="0079001C">
        <w:rPr>
          <w:rFonts w:ascii="Times New Roman" w:eastAsia="Times New Roman" w:hAnsi="Times New Roman" w:cs="Times New Roman"/>
          <w:spacing w:val="25"/>
          <w:sz w:val="24"/>
          <w:szCs w:val="24"/>
          <w:lang w:eastAsia="sk-SK"/>
        </w:rPr>
        <w:t xml:space="preserve"> </w:t>
      </w:r>
      <w:r w:rsidRPr="0079001C">
        <w:rPr>
          <w:rFonts w:ascii="Times New Roman" w:eastAsia="Times New Roman" w:hAnsi="Times New Roman" w:cs="Times New Roman"/>
          <w:sz w:val="24"/>
          <w:szCs w:val="24"/>
          <w:lang w:eastAsia="sk-SK"/>
        </w:rPr>
        <w:t>Rady</w:t>
      </w:r>
      <w:r w:rsidRPr="0079001C">
        <w:rPr>
          <w:rFonts w:ascii="Times New Roman" w:eastAsia="Times New Roman" w:hAnsi="Times New Roman" w:cs="Times New Roman"/>
          <w:spacing w:val="25"/>
          <w:sz w:val="24"/>
          <w:szCs w:val="24"/>
          <w:lang w:eastAsia="sk-SK"/>
        </w:rPr>
        <w:t xml:space="preserve"> </w:t>
      </w:r>
      <w:r w:rsidRPr="0079001C">
        <w:rPr>
          <w:rFonts w:ascii="Times New Roman" w:eastAsia="Times New Roman" w:hAnsi="Times New Roman" w:cs="Times New Roman"/>
          <w:sz w:val="24"/>
          <w:szCs w:val="24"/>
          <w:lang w:eastAsia="sk-SK"/>
        </w:rPr>
        <w:t>(ES)</w:t>
      </w:r>
      <w:r w:rsidRPr="0079001C">
        <w:rPr>
          <w:rFonts w:ascii="Times New Roman" w:eastAsia="Times New Roman" w:hAnsi="Times New Roman" w:cs="Times New Roman"/>
          <w:spacing w:val="25"/>
          <w:sz w:val="24"/>
          <w:szCs w:val="24"/>
          <w:lang w:eastAsia="sk-SK"/>
        </w:rPr>
        <w:t xml:space="preserve"> </w:t>
      </w:r>
      <w:r w:rsidRPr="0079001C">
        <w:rPr>
          <w:rFonts w:ascii="Times New Roman" w:eastAsia="Times New Roman" w:hAnsi="Times New Roman" w:cs="Times New Roman"/>
          <w:sz w:val="24"/>
          <w:szCs w:val="24"/>
          <w:lang w:eastAsia="sk-SK"/>
        </w:rPr>
        <w:t>č.</w:t>
      </w:r>
      <w:r w:rsidRPr="0079001C">
        <w:rPr>
          <w:rFonts w:ascii="Times New Roman" w:eastAsia="Times New Roman" w:hAnsi="Times New Roman" w:cs="Times New Roman"/>
          <w:spacing w:val="25"/>
          <w:sz w:val="24"/>
          <w:szCs w:val="24"/>
          <w:lang w:eastAsia="sk-SK"/>
        </w:rPr>
        <w:t xml:space="preserve"> </w:t>
      </w:r>
      <w:r w:rsidRPr="0079001C">
        <w:rPr>
          <w:rFonts w:ascii="Times New Roman" w:eastAsia="Times New Roman" w:hAnsi="Times New Roman" w:cs="Times New Roman"/>
          <w:sz w:val="24"/>
          <w:szCs w:val="24"/>
          <w:lang w:eastAsia="sk-SK"/>
        </w:rPr>
        <w:t>336/2006</w:t>
      </w:r>
      <w:r w:rsidRPr="0079001C">
        <w:rPr>
          <w:rFonts w:ascii="Times New Roman" w:eastAsia="Times New Roman" w:hAnsi="Times New Roman" w:cs="Times New Roman"/>
          <w:spacing w:val="25"/>
          <w:sz w:val="24"/>
          <w:szCs w:val="24"/>
          <w:lang w:eastAsia="sk-SK"/>
        </w:rPr>
        <w:t xml:space="preserve"> </w:t>
      </w:r>
      <w:r w:rsidRPr="0079001C">
        <w:rPr>
          <w:rFonts w:ascii="Times New Roman" w:eastAsia="Times New Roman" w:hAnsi="Times New Roman" w:cs="Times New Roman"/>
          <w:sz w:val="24"/>
          <w:szCs w:val="24"/>
          <w:lang w:eastAsia="sk-SK"/>
        </w:rPr>
        <w:t>z</w:t>
      </w:r>
      <w:r w:rsidRPr="0079001C">
        <w:rPr>
          <w:rFonts w:ascii="Times New Roman" w:eastAsia="Times New Roman" w:hAnsi="Times New Roman" w:cs="Times New Roman"/>
          <w:spacing w:val="25"/>
          <w:sz w:val="24"/>
          <w:szCs w:val="24"/>
          <w:lang w:eastAsia="sk-SK"/>
        </w:rPr>
        <w:t xml:space="preserve"> </w:t>
      </w:r>
      <w:r w:rsidRPr="0079001C">
        <w:rPr>
          <w:rFonts w:ascii="Times New Roman" w:eastAsia="Times New Roman" w:hAnsi="Times New Roman" w:cs="Times New Roman"/>
          <w:sz w:val="24"/>
          <w:szCs w:val="24"/>
          <w:lang w:eastAsia="sk-SK"/>
        </w:rPr>
        <w:t>15. februára</w:t>
      </w:r>
      <w:r w:rsidRPr="0079001C">
        <w:rPr>
          <w:rFonts w:ascii="Times New Roman" w:eastAsia="Times New Roman" w:hAnsi="Times New Roman" w:cs="Times New Roman"/>
          <w:spacing w:val="-7"/>
          <w:sz w:val="24"/>
          <w:szCs w:val="24"/>
          <w:lang w:eastAsia="sk-SK"/>
        </w:rPr>
        <w:t xml:space="preserve"> </w:t>
      </w:r>
      <w:r w:rsidRPr="0079001C">
        <w:rPr>
          <w:rFonts w:ascii="Times New Roman" w:eastAsia="Times New Roman" w:hAnsi="Times New Roman" w:cs="Times New Roman"/>
          <w:sz w:val="24"/>
          <w:szCs w:val="24"/>
          <w:lang w:eastAsia="sk-SK"/>
        </w:rPr>
        <w:t>2006</w:t>
      </w:r>
      <w:r w:rsidRPr="0079001C">
        <w:rPr>
          <w:rFonts w:ascii="Times New Roman" w:eastAsia="Times New Roman" w:hAnsi="Times New Roman" w:cs="Times New Roman"/>
          <w:spacing w:val="-7"/>
          <w:sz w:val="24"/>
          <w:szCs w:val="24"/>
          <w:lang w:eastAsia="sk-SK"/>
        </w:rPr>
        <w:t xml:space="preserve"> </w:t>
      </w:r>
      <w:r w:rsidRPr="0079001C">
        <w:rPr>
          <w:rFonts w:ascii="Times New Roman" w:eastAsia="Times New Roman" w:hAnsi="Times New Roman" w:cs="Times New Roman"/>
          <w:sz w:val="24"/>
          <w:szCs w:val="24"/>
          <w:lang w:eastAsia="sk-SK"/>
        </w:rPr>
        <w:t>o</w:t>
      </w:r>
      <w:r w:rsidRPr="0079001C">
        <w:rPr>
          <w:rFonts w:ascii="Times New Roman" w:eastAsia="Times New Roman" w:hAnsi="Times New Roman" w:cs="Times New Roman"/>
          <w:spacing w:val="-7"/>
          <w:sz w:val="24"/>
          <w:szCs w:val="24"/>
          <w:lang w:eastAsia="sk-SK"/>
        </w:rPr>
        <w:t xml:space="preserve"> </w:t>
      </w:r>
      <w:r w:rsidRPr="0079001C">
        <w:rPr>
          <w:rFonts w:ascii="Times New Roman" w:eastAsia="Times New Roman" w:hAnsi="Times New Roman" w:cs="Times New Roman"/>
          <w:sz w:val="24"/>
          <w:szCs w:val="24"/>
          <w:lang w:eastAsia="sk-SK"/>
        </w:rPr>
        <w:t>vykonávaní</w:t>
      </w:r>
      <w:r w:rsidRPr="0079001C">
        <w:rPr>
          <w:rFonts w:ascii="Times New Roman" w:eastAsia="Times New Roman" w:hAnsi="Times New Roman" w:cs="Times New Roman"/>
          <w:spacing w:val="-7"/>
          <w:sz w:val="24"/>
          <w:szCs w:val="24"/>
          <w:lang w:eastAsia="sk-SK"/>
        </w:rPr>
        <w:t xml:space="preserve"> </w:t>
      </w:r>
      <w:r w:rsidRPr="0079001C">
        <w:rPr>
          <w:rFonts w:ascii="Times New Roman" w:eastAsia="Times New Roman" w:hAnsi="Times New Roman" w:cs="Times New Roman"/>
          <w:sz w:val="24"/>
          <w:szCs w:val="24"/>
          <w:lang w:eastAsia="sk-SK"/>
        </w:rPr>
        <w:t>Medzinárodného</w:t>
      </w:r>
      <w:r w:rsidRPr="0079001C">
        <w:rPr>
          <w:rFonts w:ascii="Times New Roman" w:eastAsia="Times New Roman" w:hAnsi="Times New Roman" w:cs="Times New Roman"/>
          <w:spacing w:val="-7"/>
          <w:sz w:val="24"/>
          <w:szCs w:val="24"/>
          <w:lang w:eastAsia="sk-SK"/>
        </w:rPr>
        <w:t xml:space="preserve"> </w:t>
      </w:r>
      <w:r w:rsidRPr="0079001C">
        <w:rPr>
          <w:rFonts w:ascii="Times New Roman" w:eastAsia="Times New Roman" w:hAnsi="Times New Roman" w:cs="Times New Roman"/>
          <w:sz w:val="24"/>
          <w:szCs w:val="24"/>
          <w:lang w:eastAsia="sk-SK"/>
        </w:rPr>
        <w:t>kódexu</w:t>
      </w:r>
      <w:r w:rsidRPr="0079001C">
        <w:rPr>
          <w:rFonts w:ascii="Times New Roman" w:eastAsia="Times New Roman" w:hAnsi="Times New Roman" w:cs="Times New Roman"/>
          <w:spacing w:val="-7"/>
          <w:sz w:val="24"/>
          <w:szCs w:val="24"/>
          <w:lang w:eastAsia="sk-SK"/>
        </w:rPr>
        <w:t xml:space="preserve"> </w:t>
      </w:r>
      <w:r w:rsidRPr="0079001C">
        <w:rPr>
          <w:rFonts w:ascii="Times New Roman" w:eastAsia="Times New Roman" w:hAnsi="Times New Roman" w:cs="Times New Roman"/>
          <w:sz w:val="24"/>
          <w:szCs w:val="24"/>
          <w:lang w:eastAsia="sk-SK"/>
        </w:rPr>
        <w:t>pre</w:t>
      </w:r>
      <w:r w:rsidRPr="0079001C">
        <w:rPr>
          <w:rFonts w:ascii="Times New Roman" w:eastAsia="Times New Roman" w:hAnsi="Times New Roman" w:cs="Times New Roman"/>
          <w:spacing w:val="-7"/>
          <w:sz w:val="24"/>
          <w:szCs w:val="24"/>
          <w:lang w:eastAsia="sk-SK"/>
        </w:rPr>
        <w:t xml:space="preserve"> </w:t>
      </w:r>
      <w:r w:rsidRPr="0079001C">
        <w:rPr>
          <w:rFonts w:ascii="Times New Roman" w:eastAsia="Times New Roman" w:hAnsi="Times New Roman" w:cs="Times New Roman"/>
          <w:sz w:val="24"/>
          <w:szCs w:val="24"/>
          <w:lang w:eastAsia="sk-SK"/>
        </w:rPr>
        <w:t>bezpečnostný</w:t>
      </w:r>
      <w:r w:rsidRPr="0079001C">
        <w:rPr>
          <w:rFonts w:ascii="Times New Roman" w:eastAsia="Times New Roman" w:hAnsi="Times New Roman" w:cs="Times New Roman"/>
          <w:spacing w:val="-7"/>
          <w:sz w:val="24"/>
          <w:szCs w:val="24"/>
          <w:lang w:eastAsia="sk-SK"/>
        </w:rPr>
        <w:t xml:space="preserve"> </w:t>
      </w:r>
      <w:r w:rsidRPr="0079001C">
        <w:rPr>
          <w:rFonts w:ascii="Times New Roman" w:eastAsia="Times New Roman" w:hAnsi="Times New Roman" w:cs="Times New Roman"/>
          <w:sz w:val="24"/>
          <w:szCs w:val="24"/>
          <w:lang w:eastAsia="sk-SK"/>
        </w:rPr>
        <w:t>manažment</w:t>
      </w:r>
      <w:r w:rsidRPr="0079001C">
        <w:rPr>
          <w:rFonts w:ascii="Times New Roman" w:eastAsia="Times New Roman" w:hAnsi="Times New Roman" w:cs="Times New Roman"/>
          <w:spacing w:val="-7"/>
          <w:sz w:val="24"/>
          <w:szCs w:val="24"/>
          <w:lang w:eastAsia="sk-SK"/>
        </w:rPr>
        <w:t xml:space="preserve"> </w:t>
      </w:r>
      <w:r w:rsidRPr="0079001C">
        <w:rPr>
          <w:rFonts w:ascii="Times New Roman" w:eastAsia="Times New Roman" w:hAnsi="Times New Roman" w:cs="Times New Roman"/>
          <w:sz w:val="24"/>
          <w:szCs w:val="24"/>
          <w:lang w:eastAsia="sk-SK"/>
        </w:rPr>
        <w:t>v rámci</w:t>
      </w:r>
      <w:r w:rsidRPr="0079001C">
        <w:rPr>
          <w:rFonts w:ascii="Times New Roman" w:eastAsia="Times New Roman" w:hAnsi="Times New Roman" w:cs="Times New Roman"/>
          <w:spacing w:val="57"/>
          <w:sz w:val="24"/>
          <w:szCs w:val="24"/>
          <w:lang w:eastAsia="sk-SK"/>
        </w:rPr>
        <w:t xml:space="preserve"> </w:t>
      </w:r>
      <w:r w:rsidRPr="0079001C">
        <w:rPr>
          <w:rFonts w:ascii="Times New Roman" w:eastAsia="Times New Roman" w:hAnsi="Times New Roman" w:cs="Times New Roman"/>
          <w:sz w:val="24"/>
          <w:szCs w:val="24"/>
          <w:lang w:eastAsia="sk-SK"/>
        </w:rPr>
        <w:t>Spoločenstva</w:t>
      </w:r>
      <w:r w:rsidRPr="0079001C">
        <w:rPr>
          <w:rFonts w:ascii="Times New Roman" w:eastAsia="Times New Roman" w:hAnsi="Times New Roman" w:cs="Times New Roman"/>
          <w:spacing w:val="57"/>
          <w:sz w:val="24"/>
          <w:szCs w:val="24"/>
          <w:lang w:eastAsia="sk-SK"/>
        </w:rPr>
        <w:t xml:space="preserve"> </w:t>
      </w:r>
      <w:r w:rsidRPr="0079001C">
        <w:rPr>
          <w:rFonts w:ascii="Times New Roman" w:eastAsia="Times New Roman" w:hAnsi="Times New Roman" w:cs="Times New Roman"/>
          <w:sz w:val="24"/>
          <w:szCs w:val="24"/>
          <w:lang w:eastAsia="sk-SK"/>
        </w:rPr>
        <w:t>o</w:t>
      </w:r>
      <w:r w:rsidRPr="0079001C">
        <w:rPr>
          <w:rFonts w:ascii="Times New Roman" w:eastAsia="Times New Roman" w:hAnsi="Times New Roman" w:cs="Times New Roman"/>
          <w:spacing w:val="57"/>
          <w:sz w:val="24"/>
          <w:szCs w:val="24"/>
          <w:lang w:eastAsia="sk-SK"/>
        </w:rPr>
        <w:t xml:space="preserve"> </w:t>
      </w:r>
      <w:r w:rsidRPr="0079001C">
        <w:rPr>
          <w:rFonts w:ascii="Times New Roman" w:eastAsia="Times New Roman" w:hAnsi="Times New Roman" w:cs="Times New Roman"/>
          <w:sz w:val="24"/>
          <w:szCs w:val="24"/>
          <w:lang w:eastAsia="sk-SK"/>
        </w:rPr>
        <w:t>zrušení</w:t>
      </w:r>
      <w:r w:rsidRPr="0079001C">
        <w:rPr>
          <w:rFonts w:ascii="Times New Roman" w:eastAsia="Times New Roman" w:hAnsi="Times New Roman" w:cs="Times New Roman"/>
          <w:spacing w:val="57"/>
          <w:sz w:val="24"/>
          <w:szCs w:val="24"/>
          <w:lang w:eastAsia="sk-SK"/>
        </w:rPr>
        <w:t xml:space="preserve"> </w:t>
      </w:r>
      <w:r w:rsidRPr="0079001C">
        <w:rPr>
          <w:rFonts w:ascii="Times New Roman" w:eastAsia="Times New Roman" w:hAnsi="Times New Roman" w:cs="Times New Roman"/>
          <w:sz w:val="24"/>
          <w:szCs w:val="24"/>
          <w:lang w:eastAsia="sk-SK"/>
        </w:rPr>
        <w:t>nariadenia</w:t>
      </w:r>
      <w:r w:rsidRPr="0079001C">
        <w:rPr>
          <w:rFonts w:ascii="Times New Roman" w:eastAsia="Times New Roman" w:hAnsi="Times New Roman" w:cs="Times New Roman"/>
          <w:spacing w:val="57"/>
          <w:sz w:val="24"/>
          <w:szCs w:val="24"/>
          <w:lang w:eastAsia="sk-SK"/>
        </w:rPr>
        <w:t xml:space="preserve"> </w:t>
      </w:r>
      <w:r w:rsidRPr="0079001C">
        <w:rPr>
          <w:rFonts w:ascii="Times New Roman" w:eastAsia="Times New Roman" w:hAnsi="Times New Roman" w:cs="Times New Roman"/>
          <w:sz w:val="24"/>
          <w:szCs w:val="24"/>
          <w:lang w:eastAsia="sk-SK"/>
        </w:rPr>
        <w:t>Rady</w:t>
      </w:r>
      <w:r w:rsidRPr="0079001C">
        <w:rPr>
          <w:rFonts w:ascii="Times New Roman" w:eastAsia="Times New Roman" w:hAnsi="Times New Roman" w:cs="Times New Roman"/>
          <w:spacing w:val="57"/>
          <w:sz w:val="24"/>
          <w:szCs w:val="24"/>
          <w:lang w:eastAsia="sk-SK"/>
        </w:rPr>
        <w:t xml:space="preserve"> </w:t>
      </w:r>
      <w:r w:rsidRPr="0079001C">
        <w:rPr>
          <w:rFonts w:ascii="Times New Roman" w:eastAsia="Times New Roman" w:hAnsi="Times New Roman" w:cs="Times New Roman"/>
          <w:sz w:val="24"/>
          <w:szCs w:val="24"/>
          <w:lang w:eastAsia="sk-SK"/>
        </w:rPr>
        <w:t>(ES)</w:t>
      </w:r>
      <w:r w:rsidRPr="0079001C">
        <w:rPr>
          <w:rFonts w:ascii="Times New Roman" w:eastAsia="Times New Roman" w:hAnsi="Times New Roman" w:cs="Times New Roman"/>
          <w:spacing w:val="57"/>
          <w:sz w:val="24"/>
          <w:szCs w:val="24"/>
          <w:lang w:eastAsia="sk-SK"/>
        </w:rPr>
        <w:t xml:space="preserve"> </w:t>
      </w:r>
      <w:r w:rsidRPr="0079001C">
        <w:rPr>
          <w:rFonts w:ascii="Times New Roman" w:eastAsia="Times New Roman" w:hAnsi="Times New Roman" w:cs="Times New Roman"/>
          <w:sz w:val="24"/>
          <w:szCs w:val="24"/>
          <w:lang w:eastAsia="sk-SK"/>
        </w:rPr>
        <w:t>č.</w:t>
      </w:r>
      <w:r w:rsidRPr="0079001C">
        <w:rPr>
          <w:rFonts w:ascii="Times New Roman" w:eastAsia="Times New Roman" w:hAnsi="Times New Roman" w:cs="Times New Roman"/>
          <w:spacing w:val="57"/>
          <w:sz w:val="24"/>
          <w:szCs w:val="24"/>
          <w:lang w:eastAsia="sk-SK"/>
        </w:rPr>
        <w:t xml:space="preserve"> </w:t>
      </w:r>
      <w:r w:rsidRPr="0079001C">
        <w:rPr>
          <w:rFonts w:ascii="Times New Roman" w:eastAsia="Times New Roman" w:hAnsi="Times New Roman" w:cs="Times New Roman"/>
          <w:sz w:val="24"/>
          <w:szCs w:val="24"/>
          <w:lang w:eastAsia="sk-SK"/>
        </w:rPr>
        <w:t>3051/95</w:t>
      </w:r>
      <w:r w:rsidRPr="0079001C">
        <w:rPr>
          <w:rFonts w:ascii="Times New Roman" w:eastAsia="Times New Roman" w:hAnsi="Times New Roman" w:cs="Times New Roman"/>
          <w:spacing w:val="57"/>
          <w:sz w:val="24"/>
          <w:szCs w:val="24"/>
          <w:lang w:eastAsia="sk-SK"/>
        </w:rPr>
        <w:t xml:space="preserve"> </w:t>
      </w:r>
      <w:r w:rsidRPr="0079001C">
        <w:rPr>
          <w:rFonts w:ascii="Times New Roman" w:eastAsia="Times New Roman" w:hAnsi="Times New Roman" w:cs="Times New Roman"/>
          <w:sz w:val="24"/>
          <w:szCs w:val="24"/>
          <w:lang w:eastAsia="sk-SK"/>
        </w:rPr>
        <w:t>(Ú.</w:t>
      </w:r>
      <w:r w:rsidRPr="0079001C">
        <w:rPr>
          <w:rFonts w:ascii="Times New Roman" w:eastAsia="Times New Roman" w:hAnsi="Times New Roman" w:cs="Times New Roman"/>
          <w:spacing w:val="57"/>
          <w:sz w:val="24"/>
          <w:szCs w:val="24"/>
          <w:lang w:eastAsia="sk-SK"/>
        </w:rPr>
        <w:t xml:space="preserve"> </w:t>
      </w:r>
      <w:r w:rsidRPr="0079001C">
        <w:rPr>
          <w:rFonts w:ascii="Times New Roman" w:eastAsia="Times New Roman" w:hAnsi="Times New Roman" w:cs="Times New Roman"/>
          <w:sz w:val="24"/>
          <w:szCs w:val="24"/>
          <w:lang w:eastAsia="sk-SK"/>
        </w:rPr>
        <w:t>v.</w:t>
      </w:r>
      <w:r w:rsidRPr="0079001C">
        <w:rPr>
          <w:rFonts w:ascii="Times New Roman" w:eastAsia="Times New Roman" w:hAnsi="Times New Roman" w:cs="Times New Roman"/>
          <w:spacing w:val="57"/>
          <w:sz w:val="24"/>
          <w:szCs w:val="24"/>
          <w:lang w:eastAsia="sk-SK"/>
        </w:rPr>
        <w:t xml:space="preserve"> </w:t>
      </w:r>
      <w:r w:rsidRPr="0079001C">
        <w:rPr>
          <w:rFonts w:ascii="Times New Roman" w:eastAsia="Times New Roman" w:hAnsi="Times New Roman" w:cs="Times New Roman"/>
          <w:sz w:val="24"/>
          <w:szCs w:val="24"/>
          <w:lang w:eastAsia="sk-SK"/>
        </w:rPr>
        <w:t>EÚ</w:t>
      </w:r>
      <w:r w:rsidRPr="0079001C">
        <w:rPr>
          <w:rFonts w:ascii="Times New Roman" w:eastAsia="Times New Roman" w:hAnsi="Times New Roman" w:cs="Times New Roman"/>
          <w:spacing w:val="57"/>
          <w:sz w:val="24"/>
          <w:szCs w:val="24"/>
          <w:lang w:eastAsia="sk-SK"/>
        </w:rPr>
        <w:t xml:space="preserve"> </w:t>
      </w:r>
      <w:r w:rsidRPr="0079001C">
        <w:rPr>
          <w:rFonts w:ascii="Times New Roman" w:eastAsia="Times New Roman" w:hAnsi="Times New Roman" w:cs="Times New Roman"/>
          <w:sz w:val="24"/>
          <w:szCs w:val="24"/>
          <w:lang w:eastAsia="sk-SK"/>
        </w:rPr>
        <w:t>L</w:t>
      </w:r>
      <w:r w:rsidRPr="0079001C">
        <w:rPr>
          <w:rFonts w:ascii="Times New Roman" w:eastAsia="Times New Roman" w:hAnsi="Times New Roman" w:cs="Times New Roman"/>
          <w:spacing w:val="57"/>
          <w:sz w:val="24"/>
          <w:szCs w:val="24"/>
          <w:lang w:eastAsia="sk-SK"/>
        </w:rPr>
        <w:t xml:space="preserve"> </w:t>
      </w:r>
      <w:r w:rsidRPr="0079001C">
        <w:rPr>
          <w:rFonts w:ascii="Times New Roman" w:eastAsia="Times New Roman" w:hAnsi="Times New Roman" w:cs="Times New Roman"/>
          <w:sz w:val="24"/>
          <w:szCs w:val="24"/>
          <w:lang w:eastAsia="sk-SK"/>
        </w:rPr>
        <w:t>64, 4.3.2006) v platnom znení.</w:t>
      </w:r>
    </w:p>
    <w:p w14:paraId="78F24D24" w14:textId="77777777" w:rsidR="005C577A" w:rsidRPr="0079001C" w:rsidRDefault="005C577A" w:rsidP="00F94C59">
      <w:pPr>
        <w:tabs>
          <w:tab w:val="left" w:pos="284"/>
        </w:tabs>
        <w:spacing w:after="0" w:line="240" w:lineRule="auto"/>
        <w:ind w:left="284"/>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vertAlign w:val="superscript"/>
          <w:lang w:eastAsia="sk-SK"/>
        </w:rPr>
        <w:t>1ac</w:t>
      </w:r>
      <w:r w:rsidRPr="0079001C">
        <w:rPr>
          <w:rFonts w:ascii="Times New Roman" w:eastAsia="Times New Roman" w:hAnsi="Times New Roman" w:cs="Times New Roman"/>
          <w:sz w:val="24"/>
          <w:szCs w:val="24"/>
          <w:lang w:eastAsia="sk-SK"/>
        </w:rPr>
        <w:t>)  Nariadenie</w:t>
      </w:r>
      <w:r w:rsidRPr="0079001C">
        <w:rPr>
          <w:rFonts w:ascii="Times New Roman" w:eastAsia="Times New Roman" w:hAnsi="Times New Roman" w:cs="Times New Roman"/>
          <w:spacing w:val="24"/>
          <w:sz w:val="24"/>
          <w:szCs w:val="24"/>
          <w:lang w:eastAsia="sk-SK"/>
        </w:rPr>
        <w:t xml:space="preserve"> </w:t>
      </w:r>
      <w:r w:rsidRPr="0079001C">
        <w:rPr>
          <w:rFonts w:ascii="Times New Roman" w:eastAsia="Times New Roman" w:hAnsi="Times New Roman" w:cs="Times New Roman"/>
          <w:sz w:val="24"/>
          <w:szCs w:val="24"/>
          <w:lang w:eastAsia="sk-SK"/>
        </w:rPr>
        <w:t>Európskeho</w:t>
      </w:r>
      <w:r w:rsidRPr="0079001C">
        <w:rPr>
          <w:rFonts w:ascii="Times New Roman" w:eastAsia="Times New Roman" w:hAnsi="Times New Roman" w:cs="Times New Roman"/>
          <w:spacing w:val="24"/>
          <w:sz w:val="24"/>
          <w:szCs w:val="24"/>
          <w:lang w:eastAsia="sk-SK"/>
        </w:rPr>
        <w:t xml:space="preserve"> </w:t>
      </w:r>
      <w:r w:rsidRPr="0079001C">
        <w:rPr>
          <w:rFonts w:ascii="Times New Roman" w:eastAsia="Times New Roman" w:hAnsi="Times New Roman" w:cs="Times New Roman"/>
          <w:sz w:val="24"/>
          <w:szCs w:val="24"/>
          <w:lang w:eastAsia="sk-SK"/>
        </w:rPr>
        <w:t>parlamentu</w:t>
      </w:r>
      <w:r w:rsidRPr="0079001C">
        <w:rPr>
          <w:rFonts w:ascii="Times New Roman" w:eastAsia="Times New Roman" w:hAnsi="Times New Roman" w:cs="Times New Roman"/>
          <w:spacing w:val="24"/>
          <w:sz w:val="24"/>
          <w:szCs w:val="24"/>
          <w:lang w:eastAsia="sk-SK"/>
        </w:rPr>
        <w:t xml:space="preserve"> </w:t>
      </w:r>
      <w:r w:rsidRPr="0079001C">
        <w:rPr>
          <w:rFonts w:ascii="Times New Roman" w:eastAsia="Times New Roman" w:hAnsi="Times New Roman" w:cs="Times New Roman"/>
          <w:sz w:val="24"/>
          <w:szCs w:val="24"/>
          <w:lang w:eastAsia="sk-SK"/>
        </w:rPr>
        <w:t>a</w:t>
      </w:r>
      <w:r w:rsidRPr="0079001C">
        <w:rPr>
          <w:rFonts w:ascii="Times New Roman" w:eastAsia="Times New Roman" w:hAnsi="Times New Roman" w:cs="Times New Roman"/>
          <w:spacing w:val="24"/>
          <w:sz w:val="24"/>
          <w:szCs w:val="24"/>
          <w:lang w:eastAsia="sk-SK"/>
        </w:rPr>
        <w:t xml:space="preserve"> </w:t>
      </w:r>
      <w:r w:rsidRPr="0079001C">
        <w:rPr>
          <w:rFonts w:ascii="Times New Roman" w:eastAsia="Times New Roman" w:hAnsi="Times New Roman" w:cs="Times New Roman"/>
          <w:sz w:val="24"/>
          <w:szCs w:val="24"/>
          <w:lang w:eastAsia="sk-SK"/>
        </w:rPr>
        <w:t>Rady</w:t>
      </w:r>
      <w:r w:rsidRPr="0079001C">
        <w:rPr>
          <w:rFonts w:ascii="Times New Roman" w:eastAsia="Times New Roman" w:hAnsi="Times New Roman" w:cs="Times New Roman"/>
          <w:spacing w:val="24"/>
          <w:sz w:val="24"/>
          <w:szCs w:val="24"/>
          <w:lang w:eastAsia="sk-SK"/>
        </w:rPr>
        <w:t xml:space="preserve"> </w:t>
      </w:r>
      <w:r w:rsidRPr="0079001C">
        <w:rPr>
          <w:rFonts w:ascii="Times New Roman" w:eastAsia="Times New Roman" w:hAnsi="Times New Roman" w:cs="Times New Roman"/>
          <w:sz w:val="24"/>
          <w:szCs w:val="24"/>
          <w:lang w:eastAsia="sk-SK"/>
        </w:rPr>
        <w:t>(EÚ)</w:t>
      </w:r>
      <w:r w:rsidRPr="0079001C">
        <w:rPr>
          <w:rFonts w:ascii="Times New Roman" w:eastAsia="Times New Roman" w:hAnsi="Times New Roman" w:cs="Times New Roman"/>
          <w:spacing w:val="24"/>
          <w:sz w:val="24"/>
          <w:szCs w:val="24"/>
          <w:lang w:eastAsia="sk-SK"/>
        </w:rPr>
        <w:t xml:space="preserve"> </w:t>
      </w:r>
      <w:r w:rsidRPr="0079001C">
        <w:rPr>
          <w:rFonts w:ascii="Times New Roman" w:eastAsia="Times New Roman" w:hAnsi="Times New Roman" w:cs="Times New Roman"/>
          <w:sz w:val="24"/>
          <w:szCs w:val="24"/>
          <w:lang w:eastAsia="sk-SK"/>
        </w:rPr>
        <w:t>2015/757</w:t>
      </w:r>
      <w:r w:rsidRPr="0079001C">
        <w:rPr>
          <w:rFonts w:ascii="Times New Roman" w:eastAsia="Times New Roman" w:hAnsi="Times New Roman" w:cs="Times New Roman"/>
          <w:spacing w:val="24"/>
          <w:sz w:val="24"/>
          <w:szCs w:val="24"/>
          <w:lang w:eastAsia="sk-SK"/>
        </w:rPr>
        <w:t xml:space="preserve"> </w:t>
      </w:r>
      <w:r w:rsidRPr="0079001C">
        <w:rPr>
          <w:rFonts w:ascii="Times New Roman" w:eastAsia="Times New Roman" w:hAnsi="Times New Roman" w:cs="Times New Roman"/>
          <w:sz w:val="24"/>
          <w:szCs w:val="24"/>
          <w:lang w:eastAsia="sk-SK"/>
        </w:rPr>
        <w:t>z</w:t>
      </w:r>
      <w:r w:rsidRPr="0079001C">
        <w:rPr>
          <w:rFonts w:ascii="Times New Roman" w:eastAsia="Times New Roman" w:hAnsi="Times New Roman" w:cs="Times New Roman"/>
          <w:spacing w:val="24"/>
          <w:sz w:val="24"/>
          <w:szCs w:val="24"/>
          <w:lang w:eastAsia="sk-SK"/>
        </w:rPr>
        <w:t xml:space="preserve"> </w:t>
      </w:r>
      <w:r w:rsidRPr="0079001C">
        <w:rPr>
          <w:rFonts w:ascii="Times New Roman" w:eastAsia="Times New Roman" w:hAnsi="Times New Roman" w:cs="Times New Roman"/>
          <w:sz w:val="24"/>
          <w:szCs w:val="24"/>
          <w:lang w:eastAsia="sk-SK"/>
        </w:rPr>
        <w:t>29.</w:t>
      </w:r>
      <w:r w:rsidRPr="0079001C">
        <w:rPr>
          <w:rFonts w:ascii="Times New Roman" w:eastAsia="Times New Roman" w:hAnsi="Times New Roman" w:cs="Times New Roman"/>
          <w:spacing w:val="24"/>
          <w:sz w:val="24"/>
          <w:szCs w:val="24"/>
          <w:lang w:eastAsia="sk-SK"/>
        </w:rPr>
        <w:t xml:space="preserve"> </w:t>
      </w:r>
      <w:r w:rsidRPr="0079001C">
        <w:rPr>
          <w:rFonts w:ascii="Times New Roman" w:eastAsia="Times New Roman" w:hAnsi="Times New Roman" w:cs="Times New Roman"/>
          <w:sz w:val="24"/>
          <w:szCs w:val="24"/>
          <w:lang w:eastAsia="sk-SK"/>
        </w:rPr>
        <w:t>apríla</w:t>
      </w:r>
      <w:r w:rsidRPr="0079001C">
        <w:rPr>
          <w:rFonts w:ascii="Times New Roman" w:eastAsia="Times New Roman" w:hAnsi="Times New Roman" w:cs="Times New Roman"/>
          <w:spacing w:val="24"/>
          <w:sz w:val="24"/>
          <w:szCs w:val="24"/>
          <w:lang w:eastAsia="sk-SK"/>
        </w:rPr>
        <w:t xml:space="preserve"> </w:t>
      </w:r>
      <w:r w:rsidRPr="0079001C">
        <w:rPr>
          <w:rFonts w:ascii="Times New Roman" w:eastAsia="Times New Roman" w:hAnsi="Times New Roman" w:cs="Times New Roman"/>
          <w:sz w:val="24"/>
          <w:szCs w:val="24"/>
          <w:lang w:eastAsia="sk-SK"/>
        </w:rPr>
        <w:t>2015</w:t>
      </w:r>
      <w:r w:rsidRPr="0079001C">
        <w:rPr>
          <w:rFonts w:ascii="Times New Roman" w:eastAsia="Times New Roman" w:hAnsi="Times New Roman" w:cs="Times New Roman"/>
          <w:spacing w:val="24"/>
          <w:sz w:val="24"/>
          <w:szCs w:val="24"/>
          <w:lang w:eastAsia="sk-SK"/>
        </w:rPr>
        <w:t xml:space="preserve"> </w:t>
      </w:r>
      <w:r w:rsidRPr="0079001C">
        <w:rPr>
          <w:rFonts w:ascii="Times New Roman" w:eastAsia="Times New Roman" w:hAnsi="Times New Roman" w:cs="Times New Roman"/>
          <w:sz w:val="24"/>
          <w:szCs w:val="24"/>
          <w:lang w:eastAsia="sk-SK"/>
        </w:rPr>
        <w:t>o monitorovaní,</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nahlasovaní</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a</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overovaní</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emisií</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skleníkových</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plynov</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z</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námornej</w:t>
      </w:r>
      <w:r w:rsidRPr="0079001C">
        <w:rPr>
          <w:rFonts w:ascii="Times New Roman" w:eastAsia="Times New Roman" w:hAnsi="Times New Roman" w:cs="Times New Roman"/>
          <w:spacing w:val="-15"/>
          <w:sz w:val="24"/>
          <w:szCs w:val="24"/>
          <w:lang w:eastAsia="sk-SK"/>
        </w:rPr>
        <w:t xml:space="preserve"> </w:t>
      </w:r>
      <w:r w:rsidRPr="0079001C">
        <w:rPr>
          <w:rFonts w:ascii="Times New Roman" w:eastAsia="Times New Roman" w:hAnsi="Times New Roman" w:cs="Times New Roman"/>
          <w:sz w:val="24"/>
          <w:szCs w:val="24"/>
          <w:lang w:eastAsia="sk-SK"/>
        </w:rPr>
        <w:t>dopravy a o zmene smernice 2009/16/ES (Ú. v. EÚ L 123, 19.5.2015) v platnom znení.</w:t>
      </w:r>
    </w:p>
    <w:p w14:paraId="02864748" w14:textId="77777777" w:rsidR="005C577A" w:rsidRPr="0079001C" w:rsidRDefault="005C577A" w:rsidP="00F94C59">
      <w:pPr>
        <w:tabs>
          <w:tab w:val="left" w:pos="284"/>
        </w:tabs>
        <w:spacing w:after="0" w:line="240" w:lineRule="auto"/>
        <w:ind w:left="284"/>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vertAlign w:val="superscript"/>
          <w:lang w:eastAsia="sk-SK"/>
        </w:rPr>
        <w:t>1ad</w:t>
      </w:r>
      <w:r w:rsidRPr="0079001C">
        <w:rPr>
          <w:rFonts w:ascii="Times New Roman" w:eastAsia="Times New Roman" w:hAnsi="Times New Roman" w:cs="Times New Roman"/>
          <w:sz w:val="24"/>
          <w:szCs w:val="24"/>
          <w:lang w:eastAsia="sk-SK"/>
        </w:rPr>
        <w:t>)  Vykonávacie</w:t>
      </w:r>
      <w:r w:rsidRPr="0079001C">
        <w:rPr>
          <w:rFonts w:ascii="Times New Roman" w:eastAsia="Times New Roman" w:hAnsi="Times New Roman" w:cs="Times New Roman"/>
          <w:spacing w:val="11"/>
          <w:sz w:val="24"/>
          <w:szCs w:val="24"/>
          <w:lang w:eastAsia="sk-SK"/>
        </w:rPr>
        <w:t xml:space="preserve"> </w:t>
      </w:r>
      <w:r w:rsidRPr="0079001C">
        <w:rPr>
          <w:rFonts w:ascii="Times New Roman" w:eastAsia="Times New Roman" w:hAnsi="Times New Roman" w:cs="Times New Roman"/>
          <w:sz w:val="24"/>
          <w:szCs w:val="24"/>
          <w:lang w:eastAsia="sk-SK"/>
        </w:rPr>
        <w:t>nariadenie</w:t>
      </w:r>
      <w:r w:rsidRPr="0079001C">
        <w:rPr>
          <w:rFonts w:ascii="Times New Roman" w:eastAsia="Times New Roman" w:hAnsi="Times New Roman" w:cs="Times New Roman"/>
          <w:spacing w:val="11"/>
          <w:sz w:val="24"/>
          <w:szCs w:val="24"/>
          <w:lang w:eastAsia="sk-SK"/>
        </w:rPr>
        <w:t xml:space="preserve"> </w:t>
      </w:r>
      <w:r w:rsidRPr="0079001C">
        <w:rPr>
          <w:rFonts w:ascii="Times New Roman" w:eastAsia="Times New Roman" w:hAnsi="Times New Roman" w:cs="Times New Roman"/>
          <w:sz w:val="24"/>
          <w:szCs w:val="24"/>
          <w:lang w:eastAsia="sk-SK"/>
        </w:rPr>
        <w:t>Komisie</w:t>
      </w:r>
      <w:r w:rsidRPr="0079001C">
        <w:rPr>
          <w:rFonts w:ascii="Times New Roman" w:eastAsia="Times New Roman" w:hAnsi="Times New Roman" w:cs="Times New Roman"/>
          <w:spacing w:val="11"/>
          <w:sz w:val="24"/>
          <w:szCs w:val="24"/>
          <w:lang w:eastAsia="sk-SK"/>
        </w:rPr>
        <w:t xml:space="preserve"> </w:t>
      </w:r>
      <w:r w:rsidRPr="0079001C">
        <w:rPr>
          <w:rFonts w:ascii="Times New Roman" w:eastAsia="Times New Roman" w:hAnsi="Times New Roman" w:cs="Times New Roman"/>
          <w:sz w:val="24"/>
          <w:szCs w:val="24"/>
          <w:lang w:eastAsia="sk-SK"/>
        </w:rPr>
        <w:t>(EÚ)</w:t>
      </w:r>
      <w:r w:rsidRPr="0079001C">
        <w:rPr>
          <w:rFonts w:ascii="Times New Roman" w:eastAsia="Times New Roman" w:hAnsi="Times New Roman" w:cs="Times New Roman"/>
          <w:spacing w:val="11"/>
          <w:sz w:val="24"/>
          <w:szCs w:val="24"/>
          <w:lang w:eastAsia="sk-SK"/>
        </w:rPr>
        <w:t xml:space="preserve"> </w:t>
      </w:r>
      <w:r w:rsidRPr="0079001C">
        <w:rPr>
          <w:rFonts w:ascii="Times New Roman" w:eastAsia="Times New Roman" w:hAnsi="Times New Roman" w:cs="Times New Roman"/>
          <w:sz w:val="24"/>
          <w:szCs w:val="24"/>
          <w:lang w:eastAsia="sk-SK"/>
        </w:rPr>
        <w:t>2023/2297</w:t>
      </w:r>
      <w:r w:rsidRPr="0079001C">
        <w:rPr>
          <w:rFonts w:ascii="Times New Roman" w:eastAsia="Times New Roman" w:hAnsi="Times New Roman" w:cs="Times New Roman"/>
          <w:spacing w:val="11"/>
          <w:sz w:val="24"/>
          <w:szCs w:val="24"/>
          <w:lang w:eastAsia="sk-SK"/>
        </w:rPr>
        <w:t xml:space="preserve"> </w:t>
      </w:r>
      <w:r w:rsidRPr="0079001C">
        <w:rPr>
          <w:rFonts w:ascii="Times New Roman" w:eastAsia="Times New Roman" w:hAnsi="Times New Roman" w:cs="Times New Roman"/>
          <w:sz w:val="24"/>
          <w:szCs w:val="24"/>
          <w:lang w:eastAsia="sk-SK"/>
        </w:rPr>
        <w:t>z</w:t>
      </w:r>
      <w:r w:rsidRPr="0079001C">
        <w:rPr>
          <w:rFonts w:ascii="Times New Roman" w:eastAsia="Times New Roman" w:hAnsi="Times New Roman" w:cs="Times New Roman"/>
          <w:spacing w:val="11"/>
          <w:sz w:val="24"/>
          <w:szCs w:val="24"/>
          <w:lang w:eastAsia="sk-SK"/>
        </w:rPr>
        <w:t xml:space="preserve"> </w:t>
      </w:r>
      <w:r w:rsidRPr="0079001C">
        <w:rPr>
          <w:rFonts w:ascii="Times New Roman" w:eastAsia="Times New Roman" w:hAnsi="Times New Roman" w:cs="Times New Roman"/>
          <w:sz w:val="24"/>
          <w:szCs w:val="24"/>
          <w:lang w:eastAsia="sk-SK"/>
        </w:rPr>
        <w:t>26.</w:t>
      </w:r>
      <w:r w:rsidRPr="0079001C">
        <w:rPr>
          <w:rFonts w:ascii="Times New Roman" w:eastAsia="Times New Roman" w:hAnsi="Times New Roman" w:cs="Times New Roman"/>
          <w:spacing w:val="11"/>
          <w:sz w:val="24"/>
          <w:szCs w:val="24"/>
          <w:lang w:eastAsia="sk-SK"/>
        </w:rPr>
        <w:t xml:space="preserve"> </w:t>
      </w:r>
      <w:r w:rsidRPr="0079001C">
        <w:rPr>
          <w:rFonts w:ascii="Times New Roman" w:eastAsia="Times New Roman" w:hAnsi="Times New Roman" w:cs="Times New Roman"/>
          <w:sz w:val="24"/>
          <w:szCs w:val="24"/>
          <w:lang w:eastAsia="sk-SK"/>
        </w:rPr>
        <w:t>októbra</w:t>
      </w:r>
      <w:r w:rsidRPr="0079001C">
        <w:rPr>
          <w:rFonts w:ascii="Times New Roman" w:eastAsia="Times New Roman" w:hAnsi="Times New Roman" w:cs="Times New Roman"/>
          <w:spacing w:val="11"/>
          <w:sz w:val="24"/>
          <w:szCs w:val="24"/>
          <w:lang w:eastAsia="sk-SK"/>
        </w:rPr>
        <w:t xml:space="preserve"> </w:t>
      </w:r>
      <w:r w:rsidRPr="0079001C">
        <w:rPr>
          <w:rFonts w:ascii="Times New Roman" w:eastAsia="Times New Roman" w:hAnsi="Times New Roman" w:cs="Times New Roman"/>
          <w:sz w:val="24"/>
          <w:szCs w:val="24"/>
          <w:lang w:eastAsia="sk-SK"/>
        </w:rPr>
        <w:t>2023,</w:t>
      </w:r>
      <w:r w:rsidRPr="0079001C">
        <w:rPr>
          <w:rFonts w:ascii="Times New Roman" w:eastAsia="Times New Roman" w:hAnsi="Times New Roman" w:cs="Times New Roman"/>
          <w:spacing w:val="11"/>
          <w:sz w:val="24"/>
          <w:szCs w:val="24"/>
          <w:lang w:eastAsia="sk-SK"/>
        </w:rPr>
        <w:t xml:space="preserve"> </w:t>
      </w:r>
      <w:r w:rsidRPr="0079001C">
        <w:rPr>
          <w:rFonts w:ascii="Times New Roman" w:eastAsia="Times New Roman" w:hAnsi="Times New Roman" w:cs="Times New Roman"/>
          <w:sz w:val="24"/>
          <w:szCs w:val="24"/>
          <w:lang w:eastAsia="sk-SK"/>
        </w:rPr>
        <w:t>ktorým</w:t>
      </w:r>
      <w:r w:rsidRPr="0079001C">
        <w:rPr>
          <w:rFonts w:ascii="Times New Roman" w:eastAsia="Times New Roman" w:hAnsi="Times New Roman" w:cs="Times New Roman"/>
          <w:spacing w:val="11"/>
          <w:sz w:val="24"/>
          <w:szCs w:val="24"/>
          <w:lang w:eastAsia="sk-SK"/>
        </w:rPr>
        <w:t xml:space="preserve"> </w:t>
      </w:r>
      <w:r w:rsidRPr="0079001C">
        <w:rPr>
          <w:rFonts w:ascii="Times New Roman" w:eastAsia="Times New Roman" w:hAnsi="Times New Roman" w:cs="Times New Roman"/>
          <w:sz w:val="24"/>
          <w:szCs w:val="24"/>
          <w:lang w:eastAsia="sk-SK"/>
        </w:rPr>
        <w:t>sa určujú</w:t>
      </w:r>
      <w:r w:rsidRPr="0079001C">
        <w:rPr>
          <w:rFonts w:ascii="Times New Roman" w:eastAsia="Times New Roman" w:hAnsi="Times New Roman" w:cs="Times New Roman"/>
          <w:spacing w:val="91"/>
          <w:sz w:val="24"/>
          <w:szCs w:val="24"/>
          <w:lang w:eastAsia="sk-SK"/>
        </w:rPr>
        <w:t xml:space="preserve"> </w:t>
      </w:r>
      <w:r w:rsidRPr="0079001C">
        <w:rPr>
          <w:rFonts w:ascii="Times New Roman" w:eastAsia="Times New Roman" w:hAnsi="Times New Roman" w:cs="Times New Roman"/>
          <w:sz w:val="24"/>
          <w:szCs w:val="24"/>
          <w:lang w:eastAsia="sk-SK"/>
        </w:rPr>
        <w:t>susedné</w:t>
      </w:r>
      <w:r w:rsidRPr="0079001C">
        <w:rPr>
          <w:rFonts w:ascii="Times New Roman" w:eastAsia="Times New Roman" w:hAnsi="Times New Roman" w:cs="Times New Roman"/>
          <w:spacing w:val="91"/>
          <w:sz w:val="24"/>
          <w:szCs w:val="24"/>
          <w:lang w:eastAsia="sk-SK"/>
        </w:rPr>
        <w:t xml:space="preserve"> </w:t>
      </w:r>
      <w:r w:rsidRPr="0079001C">
        <w:rPr>
          <w:rFonts w:ascii="Times New Roman" w:eastAsia="Times New Roman" w:hAnsi="Times New Roman" w:cs="Times New Roman"/>
          <w:sz w:val="24"/>
          <w:szCs w:val="24"/>
          <w:lang w:eastAsia="sk-SK"/>
        </w:rPr>
        <w:t>prístavy</w:t>
      </w:r>
      <w:r w:rsidRPr="0079001C">
        <w:rPr>
          <w:rFonts w:ascii="Times New Roman" w:eastAsia="Times New Roman" w:hAnsi="Times New Roman" w:cs="Times New Roman"/>
          <w:spacing w:val="91"/>
          <w:sz w:val="24"/>
          <w:szCs w:val="24"/>
          <w:lang w:eastAsia="sk-SK"/>
        </w:rPr>
        <w:t xml:space="preserve"> </w:t>
      </w:r>
      <w:r w:rsidRPr="0079001C">
        <w:rPr>
          <w:rFonts w:ascii="Times New Roman" w:eastAsia="Times New Roman" w:hAnsi="Times New Roman" w:cs="Times New Roman"/>
          <w:sz w:val="24"/>
          <w:szCs w:val="24"/>
          <w:lang w:eastAsia="sk-SK"/>
        </w:rPr>
        <w:t>na</w:t>
      </w:r>
      <w:r w:rsidRPr="0079001C">
        <w:rPr>
          <w:rFonts w:ascii="Times New Roman" w:eastAsia="Times New Roman" w:hAnsi="Times New Roman" w:cs="Times New Roman"/>
          <w:spacing w:val="91"/>
          <w:sz w:val="24"/>
          <w:szCs w:val="24"/>
          <w:lang w:eastAsia="sk-SK"/>
        </w:rPr>
        <w:t xml:space="preserve"> </w:t>
      </w:r>
      <w:r w:rsidRPr="0079001C">
        <w:rPr>
          <w:rFonts w:ascii="Times New Roman" w:eastAsia="Times New Roman" w:hAnsi="Times New Roman" w:cs="Times New Roman"/>
          <w:sz w:val="24"/>
          <w:szCs w:val="24"/>
          <w:lang w:eastAsia="sk-SK"/>
        </w:rPr>
        <w:t>prekládku</w:t>
      </w:r>
      <w:r w:rsidRPr="0079001C">
        <w:rPr>
          <w:rFonts w:ascii="Times New Roman" w:eastAsia="Times New Roman" w:hAnsi="Times New Roman" w:cs="Times New Roman"/>
          <w:spacing w:val="91"/>
          <w:sz w:val="24"/>
          <w:szCs w:val="24"/>
          <w:lang w:eastAsia="sk-SK"/>
        </w:rPr>
        <w:t xml:space="preserve"> </w:t>
      </w:r>
      <w:r w:rsidRPr="0079001C">
        <w:rPr>
          <w:rFonts w:ascii="Times New Roman" w:eastAsia="Times New Roman" w:hAnsi="Times New Roman" w:cs="Times New Roman"/>
          <w:sz w:val="24"/>
          <w:szCs w:val="24"/>
          <w:lang w:eastAsia="sk-SK"/>
        </w:rPr>
        <w:t>kontajnerov</w:t>
      </w:r>
      <w:r w:rsidRPr="0079001C">
        <w:rPr>
          <w:rFonts w:ascii="Times New Roman" w:eastAsia="Times New Roman" w:hAnsi="Times New Roman" w:cs="Times New Roman"/>
          <w:spacing w:val="91"/>
          <w:sz w:val="24"/>
          <w:szCs w:val="24"/>
          <w:lang w:eastAsia="sk-SK"/>
        </w:rPr>
        <w:t xml:space="preserve"> </w:t>
      </w:r>
      <w:r w:rsidRPr="0079001C">
        <w:rPr>
          <w:rFonts w:ascii="Times New Roman" w:eastAsia="Times New Roman" w:hAnsi="Times New Roman" w:cs="Times New Roman"/>
          <w:sz w:val="24"/>
          <w:szCs w:val="24"/>
          <w:lang w:eastAsia="sk-SK"/>
        </w:rPr>
        <w:t>podľa</w:t>
      </w:r>
      <w:r w:rsidRPr="0079001C">
        <w:rPr>
          <w:rFonts w:ascii="Times New Roman" w:eastAsia="Times New Roman" w:hAnsi="Times New Roman" w:cs="Times New Roman"/>
          <w:spacing w:val="91"/>
          <w:sz w:val="24"/>
          <w:szCs w:val="24"/>
          <w:lang w:eastAsia="sk-SK"/>
        </w:rPr>
        <w:t xml:space="preserve"> </w:t>
      </w:r>
      <w:r w:rsidRPr="0079001C">
        <w:rPr>
          <w:rFonts w:ascii="Times New Roman" w:eastAsia="Times New Roman" w:hAnsi="Times New Roman" w:cs="Times New Roman"/>
          <w:sz w:val="24"/>
          <w:szCs w:val="24"/>
          <w:lang w:eastAsia="sk-SK"/>
        </w:rPr>
        <w:t>smernice</w:t>
      </w:r>
      <w:r w:rsidRPr="0079001C">
        <w:rPr>
          <w:rFonts w:ascii="Times New Roman" w:eastAsia="Times New Roman" w:hAnsi="Times New Roman" w:cs="Times New Roman"/>
          <w:spacing w:val="91"/>
          <w:sz w:val="24"/>
          <w:szCs w:val="24"/>
          <w:lang w:eastAsia="sk-SK"/>
        </w:rPr>
        <w:t xml:space="preserve"> </w:t>
      </w:r>
      <w:r w:rsidRPr="0079001C">
        <w:rPr>
          <w:rFonts w:ascii="Times New Roman" w:eastAsia="Times New Roman" w:hAnsi="Times New Roman" w:cs="Times New Roman"/>
          <w:sz w:val="24"/>
          <w:szCs w:val="24"/>
          <w:lang w:eastAsia="sk-SK"/>
        </w:rPr>
        <w:t>Európskeho parlamentu</w:t>
      </w:r>
      <w:r w:rsidRPr="0079001C">
        <w:rPr>
          <w:rFonts w:ascii="Times New Roman" w:eastAsia="Times New Roman" w:hAnsi="Times New Roman" w:cs="Times New Roman"/>
          <w:spacing w:val="-2"/>
          <w:sz w:val="24"/>
          <w:szCs w:val="24"/>
          <w:lang w:eastAsia="sk-SK"/>
        </w:rPr>
        <w:t xml:space="preserve"> </w:t>
      </w:r>
      <w:r w:rsidRPr="0079001C">
        <w:rPr>
          <w:rFonts w:ascii="Times New Roman" w:eastAsia="Times New Roman" w:hAnsi="Times New Roman" w:cs="Times New Roman"/>
          <w:sz w:val="24"/>
          <w:szCs w:val="24"/>
          <w:lang w:eastAsia="sk-SK"/>
        </w:rPr>
        <w:t>a</w:t>
      </w:r>
      <w:r w:rsidRPr="0079001C">
        <w:rPr>
          <w:rFonts w:ascii="Times New Roman" w:eastAsia="Times New Roman" w:hAnsi="Times New Roman" w:cs="Times New Roman"/>
          <w:spacing w:val="-2"/>
          <w:sz w:val="24"/>
          <w:szCs w:val="24"/>
          <w:lang w:eastAsia="sk-SK"/>
        </w:rPr>
        <w:t xml:space="preserve"> </w:t>
      </w:r>
      <w:r w:rsidRPr="0079001C">
        <w:rPr>
          <w:rFonts w:ascii="Times New Roman" w:eastAsia="Times New Roman" w:hAnsi="Times New Roman" w:cs="Times New Roman"/>
          <w:sz w:val="24"/>
          <w:szCs w:val="24"/>
          <w:lang w:eastAsia="sk-SK"/>
        </w:rPr>
        <w:t>Rady</w:t>
      </w:r>
      <w:r w:rsidRPr="0079001C">
        <w:rPr>
          <w:rFonts w:ascii="Times New Roman" w:eastAsia="Times New Roman" w:hAnsi="Times New Roman" w:cs="Times New Roman"/>
          <w:spacing w:val="-2"/>
          <w:sz w:val="24"/>
          <w:szCs w:val="24"/>
          <w:lang w:eastAsia="sk-SK"/>
        </w:rPr>
        <w:t xml:space="preserve"> </w:t>
      </w:r>
      <w:r w:rsidRPr="0079001C">
        <w:rPr>
          <w:rFonts w:ascii="Times New Roman" w:eastAsia="Times New Roman" w:hAnsi="Times New Roman" w:cs="Times New Roman"/>
          <w:sz w:val="24"/>
          <w:szCs w:val="24"/>
          <w:lang w:eastAsia="sk-SK"/>
        </w:rPr>
        <w:t>2003/87/ES</w:t>
      </w:r>
      <w:r w:rsidRPr="0079001C">
        <w:rPr>
          <w:rFonts w:ascii="Times New Roman" w:eastAsia="Times New Roman" w:hAnsi="Times New Roman" w:cs="Times New Roman"/>
          <w:spacing w:val="-2"/>
          <w:sz w:val="24"/>
          <w:szCs w:val="24"/>
          <w:lang w:eastAsia="sk-SK"/>
        </w:rPr>
        <w:t xml:space="preserve"> </w:t>
      </w:r>
      <w:r w:rsidRPr="0079001C">
        <w:rPr>
          <w:rFonts w:ascii="Times New Roman" w:eastAsia="Times New Roman" w:hAnsi="Times New Roman" w:cs="Times New Roman"/>
          <w:sz w:val="24"/>
          <w:szCs w:val="24"/>
          <w:lang w:eastAsia="sk-SK"/>
        </w:rPr>
        <w:t>(Ú.</w:t>
      </w:r>
      <w:r w:rsidRPr="0079001C">
        <w:rPr>
          <w:rFonts w:ascii="Times New Roman" w:eastAsia="Times New Roman" w:hAnsi="Times New Roman" w:cs="Times New Roman"/>
          <w:spacing w:val="-2"/>
          <w:sz w:val="24"/>
          <w:szCs w:val="24"/>
          <w:lang w:eastAsia="sk-SK"/>
        </w:rPr>
        <w:t xml:space="preserve"> </w:t>
      </w:r>
      <w:r w:rsidRPr="0079001C">
        <w:rPr>
          <w:rFonts w:ascii="Times New Roman" w:eastAsia="Times New Roman" w:hAnsi="Times New Roman" w:cs="Times New Roman"/>
          <w:sz w:val="24"/>
          <w:szCs w:val="24"/>
          <w:lang w:eastAsia="sk-SK"/>
        </w:rPr>
        <w:t>v.</w:t>
      </w:r>
      <w:r w:rsidRPr="0079001C">
        <w:rPr>
          <w:rFonts w:ascii="Times New Roman" w:eastAsia="Times New Roman" w:hAnsi="Times New Roman" w:cs="Times New Roman"/>
          <w:spacing w:val="-2"/>
          <w:sz w:val="24"/>
          <w:szCs w:val="24"/>
          <w:lang w:eastAsia="sk-SK"/>
        </w:rPr>
        <w:t xml:space="preserve"> </w:t>
      </w:r>
      <w:r w:rsidRPr="0079001C">
        <w:rPr>
          <w:rFonts w:ascii="Times New Roman" w:eastAsia="Times New Roman" w:hAnsi="Times New Roman" w:cs="Times New Roman"/>
          <w:sz w:val="24"/>
          <w:szCs w:val="24"/>
          <w:lang w:eastAsia="sk-SK"/>
        </w:rPr>
        <w:t>EÚ</w:t>
      </w:r>
      <w:r w:rsidRPr="0079001C">
        <w:rPr>
          <w:rFonts w:ascii="Times New Roman" w:eastAsia="Times New Roman" w:hAnsi="Times New Roman" w:cs="Times New Roman"/>
          <w:spacing w:val="-2"/>
          <w:sz w:val="24"/>
          <w:szCs w:val="24"/>
          <w:lang w:eastAsia="sk-SK"/>
        </w:rPr>
        <w:t xml:space="preserve"> </w:t>
      </w:r>
      <w:r w:rsidRPr="0079001C">
        <w:rPr>
          <w:rFonts w:ascii="Times New Roman" w:eastAsia="Times New Roman" w:hAnsi="Times New Roman" w:cs="Times New Roman"/>
          <w:sz w:val="24"/>
          <w:szCs w:val="24"/>
          <w:lang w:eastAsia="sk-SK"/>
        </w:rPr>
        <w:t>L,</w:t>
      </w:r>
      <w:r w:rsidRPr="0079001C">
        <w:rPr>
          <w:rFonts w:ascii="Times New Roman" w:eastAsia="Times New Roman" w:hAnsi="Times New Roman" w:cs="Times New Roman"/>
          <w:spacing w:val="-2"/>
          <w:sz w:val="24"/>
          <w:szCs w:val="24"/>
          <w:lang w:eastAsia="sk-SK"/>
        </w:rPr>
        <w:t xml:space="preserve"> </w:t>
      </w:r>
      <w:r w:rsidRPr="0079001C">
        <w:rPr>
          <w:rFonts w:ascii="Times New Roman" w:eastAsia="Times New Roman" w:hAnsi="Times New Roman" w:cs="Times New Roman"/>
          <w:sz w:val="24"/>
          <w:szCs w:val="24"/>
          <w:lang w:eastAsia="sk-SK"/>
        </w:rPr>
        <w:t>2023/2297,</w:t>
      </w:r>
      <w:r w:rsidRPr="0079001C">
        <w:rPr>
          <w:rFonts w:ascii="Times New Roman" w:eastAsia="Times New Roman" w:hAnsi="Times New Roman" w:cs="Times New Roman"/>
          <w:spacing w:val="-2"/>
          <w:sz w:val="24"/>
          <w:szCs w:val="24"/>
          <w:lang w:eastAsia="sk-SK"/>
        </w:rPr>
        <w:t xml:space="preserve"> </w:t>
      </w:r>
      <w:r w:rsidRPr="0079001C">
        <w:rPr>
          <w:rFonts w:ascii="Times New Roman" w:eastAsia="Times New Roman" w:hAnsi="Times New Roman" w:cs="Times New Roman"/>
          <w:sz w:val="24"/>
          <w:szCs w:val="24"/>
          <w:lang w:eastAsia="sk-SK"/>
        </w:rPr>
        <w:t>27.10.2023)</w:t>
      </w:r>
      <w:r w:rsidRPr="0079001C">
        <w:rPr>
          <w:rFonts w:ascii="Times New Roman" w:eastAsia="Times New Roman" w:hAnsi="Times New Roman" w:cs="Times New Roman"/>
          <w:spacing w:val="-2"/>
          <w:sz w:val="24"/>
          <w:szCs w:val="24"/>
          <w:lang w:eastAsia="sk-SK"/>
        </w:rPr>
        <w:t xml:space="preserve"> </w:t>
      </w:r>
      <w:r w:rsidRPr="0079001C">
        <w:rPr>
          <w:rFonts w:ascii="Times New Roman" w:eastAsia="Times New Roman" w:hAnsi="Times New Roman" w:cs="Times New Roman"/>
          <w:sz w:val="24"/>
          <w:szCs w:val="24"/>
          <w:lang w:eastAsia="sk-SK"/>
        </w:rPr>
        <w:t>v</w:t>
      </w:r>
      <w:r w:rsidRPr="0079001C">
        <w:rPr>
          <w:rFonts w:ascii="Times New Roman" w:eastAsia="Times New Roman" w:hAnsi="Times New Roman" w:cs="Times New Roman"/>
          <w:spacing w:val="-2"/>
          <w:sz w:val="24"/>
          <w:szCs w:val="24"/>
          <w:lang w:eastAsia="sk-SK"/>
        </w:rPr>
        <w:t xml:space="preserve"> </w:t>
      </w:r>
      <w:r w:rsidRPr="0079001C">
        <w:rPr>
          <w:rFonts w:ascii="Times New Roman" w:eastAsia="Times New Roman" w:hAnsi="Times New Roman" w:cs="Times New Roman"/>
          <w:sz w:val="24"/>
          <w:szCs w:val="24"/>
          <w:lang w:eastAsia="sk-SK"/>
        </w:rPr>
        <w:t>platnom</w:t>
      </w:r>
      <w:r w:rsidRPr="0079001C">
        <w:rPr>
          <w:rFonts w:ascii="Times New Roman" w:eastAsia="Times New Roman" w:hAnsi="Times New Roman" w:cs="Times New Roman"/>
          <w:spacing w:val="-2"/>
          <w:sz w:val="24"/>
          <w:szCs w:val="24"/>
          <w:lang w:eastAsia="sk-SK"/>
        </w:rPr>
        <w:t xml:space="preserve"> </w:t>
      </w:r>
      <w:r w:rsidRPr="0079001C">
        <w:rPr>
          <w:rFonts w:ascii="Times New Roman" w:eastAsia="Times New Roman" w:hAnsi="Times New Roman" w:cs="Times New Roman"/>
          <w:sz w:val="24"/>
          <w:szCs w:val="24"/>
          <w:lang w:eastAsia="sk-SK"/>
        </w:rPr>
        <w:t xml:space="preserve">znení. </w:t>
      </w:r>
    </w:p>
    <w:p w14:paraId="74694987" w14:textId="49677242" w:rsidR="005C577A" w:rsidRPr="0079001C" w:rsidRDefault="005C577A" w:rsidP="00F94C59">
      <w:pPr>
        <w:tabs>
          <w:tab w:val="left" w:pos="284"/>
        </w:tabs>
        <w:spacing w:after="0" w:line="240" w:lineRule="auto"/>
        <w:ind w:left="284"/>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vertAlign w:val="superscript"/>
          <w:lang w:eastAsia="sk-SK"/>
        </w:rPr>
        <w:t>1ae</w:t>
      </w:r>
      <w:r w:rsidRPr="0079001C">
        <w:rPr>
          <w:rFonts w:ascii="Times New Roman" w:eastAsia="Times New Roman" w:hAnsi="Times New Roman" w:cs="Times New Roman"/>
          <w:sz w:val="24"/>
          <w:szCs w:val="24"/>
          <w:lang w:eastAsia="sk-SK"/>
        </w:rPr>
        <w:t>)</w:t>
      </w:r>
      <w:r w:rsidRPr="0079001C">
        <w:rPr>
          <w:rFonts w:ascii="Times New Roman" w:eastAsia="Times New Roman" w:hAnsi="Times New Roman" w:cs="Times New Roman"/>
          <w:spacing w:val="27"/>
          <w:sz w:val="24"/>
          <w:szCs w:val="24"/>
          <w:lang w:eastAsia="sk-SK"/>
        </w:rPr>
        <w:t xml:space="preserve"> </w:t>
      </w:r>
      <w:r w:rsidRPr="0079001C">
        <w:rPr>
          <w:rFonts w:ascii="Times New Roman" w:eastAsia="Times New Roman" w:hAnsi="Times New Roman" w:cs="Times New Roman"/>
          <w:sz w:val="24"/>
          <w:szCs w:val="24"/>
          <w:lang w:eastAsia="sk-SK"/>
        </w:rPr>
        <w:t>§</w:t>
      </w:r>
      <w:r w:rsidRPr="0079001C">
        <w:rPr>
          <w:rFonts w:ascii="Times New Roman" w:eastAsia="Times New Roman" w:hAnsi="Times New Roman" w:cs="Times New Roman"/>
          <w:spacing w:val="27"/>
          <w:sz w:val="24"/>
          <w:szCs w:val="24"/>
          <w:lang w:eastAsia="sk-SK"/>
        </w:rPr>
        <w:t xml:space="preserve"> </w:t>
      </w:r>
      <w:r w:rsidRPr="0079001C">
        <w:rPr>
          <w:rFonts w:ascii="Times New Roman" w:eastAsia="Times New Roman" w:hAnsi="Times New Roman" w:cs="Times New Roman"/>
          <w:sz w:val="24"/>
          <w:szCs w:val="24"/>
          <w:lang w:eastAsia="sk-SK"/>
        </w:rPr>
        <w:t>13</w:t>
      </w:r>
      <w:r w:rsidRPr="0079001C">
        <w:rPr>
          <w:rFonts w:ascii="Times New Roman" w:eastAsia="Times New Roman" w:hAnsi="Times New Roman" w:cs="Times New Roman"/>
          <w:spacing w:val="27"/>
          <w:sz w:val="24"/>
          <w:szCs w:val="24"/>
          <w:lang w:eastAsia="sk-SK"/>
        </w:rPr>
        <w:t xml:space="preserve"> </w:t>
      </w:r>
      <w:r w:rsidRPr="0079001C">
        <w:rPr>
          <w:rFonts w:ascii="Times New Roman" w:eastAsia="Times New Roman" w:hAnsi="Times New Roman" w:cs="Times New Roman"/>
          <w:sz w:val="24"/>
          <w:szCs w:val="24"/>
          <w:lang w:eastAsia="sk-SK"/>
        </w:rPr>
        <w:t>ods.</w:t>
      </w:r>
      <w:r w:rsidRPr="0079001C">
        <w:rPr>
          <w:rFonts w:ascii="Times New Roman" w:eastAsia="Times New Roman" w:hAnsi="Times New Roman" w:cs="Times New Roman"/>
          <w:spacing w:val="27"/>
          <w:sz w:val="24"/>
          <w:szCs w:val="24"/>
          <w:lang w:eastAsia="sk-SK"/>
        </w:rPr>
        <w:t xml:space="preserve"> </w:t>
      </w:r>
      <w:r w:rsidRPr="0079001C">
        <w:rPr>
          <w:rFonts w:ascii="Times New Roman" w:eastAsia="Times New Roman" w:hAnsi="Times New Roman" w:cs="Times New Roman"/>
          <w:sz w:val="24"/>
          <w:szCs w:val="24"/>
          <w:lang w:eastAsia="sk-SK"/>
        </w:rPr>
        <w:t>1</w:t>
      </w:r>
      <w:r w:rsidRPr="0079001C">
        <w:rPr>
          <w:rFonts w:ascii="Times New Roman" w:eastAsia="Times New Roman" w:hAnsi="Times New Roman" w:cs="Times New Roman"/>
          <w:spacing w:val="27"/>
          <w:sz w:val="24"/>
          <w:szCs w:val="24"/>
          <w:lang w:eastAsia="sk-SK"/>
        </w:rPr>
        <w:t xml:space="preserve"> </w:t>
      </w:r>
      <w:r w:rsidRPr="0079001C">
        <w:rPr>
          <w:rFonts w:ascii="Times New Roman" w:eastAsia="Times New Roman" w:hAnsi="Times New Roman" w:cs="Times New Roman"/>
          <w:sz w:val="24"/>
          <w:szCs w:val="24"/>
          <w:lang w:eastAsia="sk-SK"/>
        </w:rPr>
        <w:t>písm.</w:t>
      </w:r>
      <w:r w:rsidRPr="0079001C">
        <w:rPr>
          <w:rFonts w:ascii="Times New Roman" w:eastAsia="Times New Roman" w:hAnsi="Times New Roman" w:cs="Times New Roman"/>
          <w:spacing w:val="27"/>
          <w:sz w:val="24"/>
          <w:szCs w:val="24"/>
          <w:lang w:eastAsia="sk-SK"/>
        </w:rPr>
        <w:t xml:space="preserve"> </w:t>
      </w:r>
      <w:r w:rsidRPr="0079001C">
        <w:rPr>
          <w:rFonts w:ascii="Times New Roman" w:eastAsia="Times New Roman" w:hAnsi="Times New Roman" w:cs="Times New Roman"/>
          <w:sz w:val="24"/>
          <w:szCs w:val="24"/>
          <w:lang w:eastAsia="sk-SK"/>
        </w:rPr>
        <w:t>g)</w:t>
      </w:r>
      <w:r w:rsidRPr="0079001C">
        <w:rPr>
          <w:rFonts w:ascii="Times New Roman" w:eastAsia="Times New Roman" w:hAnsi="Times New Roman" w:cs="Times New Roman"/>
          <w:spacing w:val="27"/>
          <w:sz w:val="24"/>
          <w:szCs w:val="24"/>
          <w:lang w:eastAsia="sk-SK"/>
        </w:rPr>
        <w:t xml:space="preserve"> </w:t>
      </w:r>
      <w:r w:rsidRPr="0079001C">
        <w:rPr>
          <w:rFonts w:ascii="Times New Roman" w:eastAsia="Times New Roman" w:hAnsi="Times New Roman" w:cs="Times New Roman"/>
          <w:sz w:val="24"/>
          <w:szCs w:val="24"/>
          <w:lang w:eastAsia="sk-SK"/>
        </w:rPr>
        <w:t>a</w:t>
      </w:r>
      <w:r w:rsidRPr="0079001C">
        <w:rPr>
          <w:rFonts w:ascii="Times New Roman" w:eastAsia="Times New Roman" w:hAnsi="Times New Roman" w:cs="Times New Roman"/>
          <w:spacing w:val="27"/>
          <w:sz w:val="24"/>
          <w:szCs w:val="24"/>
          <w:lang w:eastAsia="sk-SK"/>
        </w:rPr>
        <w:t xml:space="preserve"> </w:t>
      </w:r>
      <w:r w:rsidRPr="0079001C">
        <w:rPr>
          <w:rFonts w:ascii="Times New Roman" w:eastAsia="Times New Roman" w:hAnsi="Times New Roman" w:cs="Times New Roman"/>
          <w:sz w:val="24"/>
          <w:szCs w:val="24"/>
          <w:lang w:eastAsia="sk-SK"/>
        </w:rPr>
        <w:t>h),</w:t>
      </w:r>
      <w:r w:rsidRPr="0079001C">
        <w:rPr>
          <w:rFonts w:ascii="Times New Roman" w:eastAsia="Times New Roman" w:hAnsi="Times New Roman" w:cs="Times New Roman"/>
          <w:spacing w:val="27"/>
          <w:sz w:val="24"/>
          <w:szCs w:val="24"/>
          <w:lang w:eastAsia="sk-SK"/>
        </w:rPr>
        <w:t xml:space="preserve"> </w:t>
      </w:r>
      <w:r w:rsidRPr="0079001C">
        <w:rPr>
          <w:rFonts w:ascii="Times New Roman" w:eastAsia="Times New Roman" w:hAnsi="Times New Roman" w:cs="Times New Roman"/>
          <w:sz w:val="24"/>
          <w:szCs w:val="24"/>
          <w:lang w:eastAsia="sk-SK"/>
        </w:rPr>
        <w:t>§</w:t>
      </w:r>
      <w:r w:rsidRPr="0079001C">
        <w:rPr>
          <w:rFonts w:ascii="Times New Roman" w:eastAsia="Times New Roman" w:hAnsi="Times New Roman" w:cs="Times New Roman"/>
          <w:spacing w:val="27"/>
          <w:sz w:val="24"/>
          <w:szCs w:val="24"/>
          <w:lang w:eastAsia="sk-SK"/>
        </w:rPr>
        <w:t xml:space="preserve"> </w:t>
      </w:r>
      <w:r w:rsidRPr="0079001C">
        <w:rPr>
          <w:rFonts w:ascii="Times New Roman" w:eastAsia="Times New Roman" w:hAnsi="Times New Roman" w:cs="Times New Roman"/>
          <w:sz w:val="24"/>
          <w:szCs w:val="24"/>
          <w:lang w:eastAsia="sk-SK"/>
        </w:rPr>
        <w:t>21,</w:t>
      </w:r>
      <w:r w:rsidRPr="0079001C">
        <w:rPr>
          <w:rFonts w:ascii="Times New Roman" w:eastAsia="Times New Roman" w:hAnsi="Times New Roman" w:cs="Times New Roman"/>
          <w:spacing w:val="27"/>
          <w:sz w:val="24"/>
          <w:szCs w:val="24"/>
          <w:lang w:eastAsia="sk-SK"/>
        </w:rPr>
        <w:t xml:space="preserve"> </w:t>
      </w:r>
      <w:r w:rsidRPr="0079001C">
        <w:rPr>
          <w:rFonts w:ascii="Times New Roman" w:eastAsia="Times New Roman" w:hAnsi="Times New Roman" w:cs="Times New Roman"/>
          <w:sz w:val="24"/>
          <w:szCs w:val="24"/>
          <w:lang w:eastAsia="sk-SK"/>
        </w:rPr>
        <w:t>§</w:t>
      </w:r>
      <w:r w:rsidRPr="0079001C">
        <w:rPr>
          <w:rFonts w:ascii="Times New Roman" w:eastAsia="Times New Roman" w:hAnsi="Times New Roman" w:cs="Times New Roman"/>
          <w:spacing w:val="27"/>
          <w:sz w:val="24"/>
          <w:szCs w:val="24"/>
          <w:lang w:eastAsia="sk-SK"/>
        </w:rPr>
        <w:t xml:space="preserve"> </w:t>
      </w:r>
      <w:r w:rsidRPr="0079001C">
        <w:rPr>
          <w:rFonts w:ascii="Times New Roman" w:eastAsia="Times New Roman" w:hAnsi="Times New Roman" w:cs="Times New Roman"/>
          <w:sz w:val="24"/>
          <w:szCs w:val="24"/>
          <w:lang w:eastAsia="sk-SK"/>
        </w:rPr>
        <w:t>25</w:t>
      </w:r>
      <w:r w:rsidRPr="0079001C">
        <w:rPr>
          <w:rFonts w:ascii="Times New Roman" w:eastAsia="Times New Roman" w:hAnsi="Times New Roman" w:cs="Times New Roman"/>
          <w:spacing w:val="27"/>
          <w:sz w:val="24"/>
          <w:szCs w:val="24"/>
          <w:lang w:eastAsia="sk-SK"/>
        </w:rPr>
        <w:t xml:space="preserve"> </w:t>
      </w:r>
      <w:r w:rsidRPr="0079001C">
        <w:rPr>
          <w:rFonts w:ascii="Times New Roman" w:eastAsia="Times New Roman" w:hAnsi="Times New Roman" w:cs="Times New Roman"/>
          <w:sz w:val="24"/>
          <w:szCs w:val="24"/>
          <w:lang w:eastAsia="sk-SK"/>
        </w:rPr>
        <w:t>a</w:t>
      </w:r>
      <w:r w:rsidRPr="0079001C">
        <w:rPr>
          <w:rFonts w:ascii="Times New Roman" w:eastAsia="Times New Roman" w:hAnsi="Times New Roman" w:cs="Times New Roman"/>
          <w:spacing w:val="27"/>
          <w:sz w:val="24"/>
          <w:szCs w:val="24"/>
          <w:lang w:eastAsia="sk-SK"/>
        </w:rPr>
        <w:t xml:space="preserve"> </w:t>
      </w:r>
      <w:r w:rsidRPr="0079001C">
        <w:rPr>
          <w:rFonts w:ascii="Times New Roman" w:eastAsia="Times New Roman" w:hAnsi="Times New Roman" w:cs="Times New Roman"/>
          <w:sz w:val="24"/>
          <w:szCs w:val="24"/>
          <w:lang w:eastAsia="sk-SK"/>
        </w:rPr>
        <w:t>§</w:t>
      </w:r>
      <w:r w:rsidRPr="0079001C">
        <w:rPr>
          <w:rFonts w:ascii="Times New Roman" w:eastAsia="Times New Roman" w:hAnsi="Times New Roman" w:cs="Times New Roman"/>
          <w:spacing w:val="27"/>
          <w:sz w:val="24"/>
          <w:szCs w:val="24"/>
          <w:lang w:eastAsia="sk-SK"/>
        </w:rPr>
        <w:t xml:space="preserve"> </w:t>
      </w:r>
      <w:r w:rsidRPr="0079001C">
        <w:rPr>
          <w:rFonts w:ascii="Times New Roman" w:eastAsia="Times New Roman" w:hAnsi="Times New Roman" w:cs="Times New Roman"/>
          <w:sz w:val="24"/>
          <w:szCs w:val="24"/>
          <w:lang w:eastAsia="sk-SK"/>
        </w:rPr>
        <w:t>32a</w:t>
      </w:r>
      <w:r w:rsidRPr="0079001C">
        <w:rPr>
          <w:rFonts w:ascii="Times New Roman" w:eastAsia="Times New Roman" w:hAnsi="Times New Roman" w:cs="Times New Roman"/>
          <w:spacing w:val="27"/>
          <w:sz w:val="24"/>
          <w:szCs w:val="24"/>
          <w:lang w:eastAsia="sk-SK"/>
        </w:rPr>
        <w:t xml:space="preserve"> </w:t>
      </w:r>
      <w:r w:rsidRPr="0079001C">
        <w:rPr>
          <w:rFonts w:ascii="Times New Roman" w:eastAsia="Times New Roman" w:hAnsi="Times New Roman" w:cs="Times New Roman"/>
          <w:sz w:val="24"/>
          <w:szCs w:val="24"/>
          <w:lang w:eastAsia="sk-SK"/>
        </w:rPr>
        <w:t>zákona</w:t>
      </w:r>
      <w:r w:rsidRPr="0079001C">
        <w:rPr>
          <w:rFonts w:ascii="Times New Roman" w:eastAsia="Times New Roman" w:hAnsi="Times New Roman" w:cs="Times New Roman"/>
          <w:spacing w:val="27"/>
          <w:sz w:val="24"/>
          <w:szCs w:val="24"/>
          <w:lang w:eastAsia="sk-SK"/>
        </w:rPr>
        <w:t xml:space="preserve"> </w:t>
      </w:r>
      <w:r w:rsidRPr="0079001C">
        <w:rPr>
          <w:rFonts w:ascii="Times New Roman" w:eastAsia="Times New Roman" w:hAnsi="Times New Roman" w:cs="Times New Roman"/>
          <w:sz w:val="24"/>
          <w:szCs w:val="24"/>
          <w:lang w:eastAsia="sk-SK"/>
        </w:rPr>
        <w:t>č.</w:t>
      </w:r>
      <w:r w:rsidRPr="0079001C">
        <w:rPr>
          <w:rFonts w:ascii="Times New Roman" w:eastAsia="Times New Roman" w:hAnsi="Times New Roman" w:cs="Times New Roman"/>
          <w:spacing w:val="27"/>
          <w:sz w:val="24"/>
          <w:szCs w:val="24"/>
          <w:lang w:eastAsia="sk-SK"/>
        </w:rPr>
        <w:t xml:space="preserve"> </w:t>
      </w:r>
      <w:r w:rsidRPr="0079001C">
        <w:rPr>
          <w:rFonts w:ascii="Times New Roman" w:eastAsia="Times New Roman" w:hAnsi="Times New Roman" w:cs="Times New Roman"/>
          <w:sz w:val="24"/>
          <w:szCs w:val="24"/>
          <w:lang w:eastAsia="sk-SK"/>
        </w:rPr>
        <w:t>98/2004</w:t>
      </w:r>
      <w:r w:rsidRPr="0079001C">
        <w:rPr>
          <w:rFonts w:ascii="Times New Roman" w:eastAsia="Times New Roman" w:hAnsi="Times New Roman" w:cs="Times New Roman"/>
          <w:spacing w:val="27"/>
          <w:sz w:val="24"/>
          <w:szCs w:val="24"/>
          <w:lang w:eastAsia="sk-SK"/>
        </w:rPr>
        <w:t xml:space="preserve"> </w:t>
      </w:r>
      <w:r w:rsidRPr="0079001C">
        <w:rPr>
          <w:rFonts w:ascii="Times New Roman" w:eastAsia="Times New Roman" w:hAnsi="Times New Roman" w:cs="Times New Roman"/>
          <w:sz w:val="24"/>
          <w:szCs w:val="24"/>
          <w:lang w:eastAsia="sk-SK"/>
        </w:rPr>
        <w:t>Z.</w:t>
      </w:r>
      <w:r w:rsidRPr="0079001C">
        <w:rPr>
          <w:rFonts w:ascii="Times New Roman" w:eastAsia="Times New Roman" w:hAnsi="Times New Roman" w:cs="Times New Roman"/>
          <w:spacing w:val="27"/>
          <w:sz w:val="24"/>
          <w:szCs w:val="24"/>
          <w:lang w:eastAsia="sk-SK"/>
        </w:rPr>
        <w:t xml:space="preserve"> </w:t>
      </w:r>
      <w:r w:rsidRPr="0079001C">
        <w:rPr>
          <w:rFonts w:ascii="Times New Roman" w:eastAsia="Times New Roman" w:hAnsi="Times New Roman" w:cs="Times New Roman"/>
          <w:sz w:val="24"/>
          <w:szCs w:val="24"/>
          <w:lang w:eastAsia="sk-SK"/>
        </w:rPr>
        <w:t>z.</w:t>
      </w:r>
      <w:r w:rsidR="00DD4358">
        <w:rPr>
          <w:rFonts w:ascii="Times New Roman" w:eastAsia="Times New Roman" w:hAnsi="Times New Roman" w:cs="Times New Roman"/>
          <w:sz w:val="24"/>
          <w:szCs w:val="24"/>
          <w:lang w:eastAsia="sk-SK"/>
        </w:rPr>
        <w:t xml:space="preserve"> </w:t>
      </w:r>
      <w:r w:rsidR="00DD4358" w:rsidRPr="0079001C">
        <w:rPr>
          <w:rFonts w:ascii="Times New Roman" w:eastAsia="Times New Roman" w:hAnsi="Times New Roman" w:cs="Times New Roman"/>
          <w:sz w:val="24"/>
          <w:szCs w:val="24"/>
          <w:lang w:eastAsia="sk-SK"/>
        </w:rPr>
        <w:t>o</w:t>
      </w:r>
      <w:r w:rsidR="00DD4358" w:rsidRPr="0079001C">
        <w:rPr>
          <w:rFonts w:ascii="Times New Roman" w:eastAsia="Times New Roman" w:hAnsi="Times New Roman" w:cs="Times New Roman"/>
          <w:spacing w:val="18"/>
          <w:sz w:val="24"/>
          <w:szCs w:val="24"/>
          <w:lang w:eastAsia="sk-SK"/>
        </w:rPr>
        <w:t xml:space="preserve"> </w:t>
      </w:r>
      <w:r w:rsidR="00DD4358" w:rsidRPr="0079001C">
        <w:rPr>
          <w:rFonts w:ascii="Times New Roman" w:eastAsia="Times New Roman" w:hAnsi="Times New Roman" w:cs="Times New Roman"/>
          <w:sz w:val="24"/>
          <w:szCs w:val="24"/>
          <w:lang w:eastAsia="sk-SK"/>
        </w:rPr>
        <w:t>spotrebnej</w:t>
      </w:r>
      <w:r w:rsidR="00DD4358" w:rsidRPr="0079001C">
        <w:rPr>
          <w:rFonts w:ascii="Times New Roman" w:eastAsia="Times New Roman" w:hAnsi="Times New Roman" w:cs="Times New Roman"/>
          <w:spacing w:val="18"/>
          <w:sz w:val="24"/>
          <w:szCs w:val="24"/>
          <w:lang w:eastAsia="sk-SK"/>
        </w:rPr>
        <w:t xml:space="preserve"> </w:t>
      </w:r>
      <w:r w:rsidR="00DD4358" w:rsidRPr="0079001C">
        <w:rPr>
          <w:rFonts w:ascii="Times New Roman" w:eastAsia="Times New Roman" w:hAnsi="Times New Roman" w:cs="Times New Roman"/>
          <w:sz w:val="24"/>
          <w:szCs w:val="24"/>
          <w:lang w:eastAsia="sk-SK"/>
        </w:rPr>
        <w:t>dani</w:t>
      </w:r>
      <w:r w:rsidR="00DD4358" w:rsidRPr="0079001C">
        <w:rPr>
          <w:rFonts w:ascii="Times New Roman" w:eastAsia="Times New Roman" w:hAnsi="Times New Roman" w:cs="Times New Roman"/>
          <w:spacing w:val="18"/>
          <w:sz w:val="24"/>
          <w:szCs w:val="24"/>
          <w:lang w:eastAsia="sk-SK"/>
        </w:rPr>
        <w:t xml:space="preserve"> </w:t>
      </w:r>
      <w:r w:rsidR="00DD4358" w:rsidRPr="0079001C">
        <w:rPr>
          <w:rFonts w:ascii="Times New Roman" w:eastAsia="Times New Roman" w:hAnsi="Times New Roman" w:cs="Times New Roman"/>
          <w:sz w:val="24"/>
          <w:szCs w:val="24"/>
          <w:lang w:eastAsia="sk-SK"/>
        </w:rPr>
        <w:t>z</w:t>
      </w:r>
      <w:r w:rsidR="00DD4358" w:rsidRPr="0079001C">
        <w:rPr>
          <w:rFonts w:ascii="Times New Roman" w:eastAsia="Times New Roman" w:hAnsi="Times New Roman" w:cs="Times New Roman"/>
          <w:spacing w:val="18"/>
          <w:sz w:val="24"/>
          <w:szCs w:val="24"/>
          <w:lang w:eastAsia="sk-SK"/>
        </w:rPr>
        <w:t xml:space="preserve"> </w:t>
      </w:r>
      <w:r w:rsidR="00DD4358" w:rsidRPr="0079001C">
        <w:rPr>
          <w:rFonts w:ascii="Times New Roman" w:eastAsia="Times New Roman" w:hAnsi="Times New Roman" w:cs="Times New Roman"/>
          <w:sz w:val="24"/>
          <w:szCs w:val="24"/>
          <w:lang w:eastAsia="sk-SK"/>
        </w:rPr>
        <w:t>minerálneho</w:t>
      </w:r>
      <w:r w:rsidR="00DD4358" w:rsidRPr="0079001C">
        <w:rPr>
          <w:rFonts w:ascii="Times New Roman" w:eastAsia="Times New Roman" w:hAnsi="Times New Roman" w:cs="Times New Roman"/>
          <w:spacing w:val="18"/>
          <w:sz w:val="24"/>
          <w:szCs w:val="24"/>
          <w:lang w:eastAsia="sk-SK"/>
        </w:rPr>
        <w:t xml:space="preserve"> </w:t>
      </w:r>
      <w:r w:rsidR="00DD4358" w:rsidRPr="0079001C">
        <w:rPr>
          <w:rFonts w:ascii="Times New Roman" w:eastAsia="Times New Roman" w:hAnsi="Times New Roman" w:cs="Times New Roman"/>
          <w:sz w:val="24"/>
          <w:szCs w:val="24"/>
          <w:lang w:eastAsia="sk-SK"/>
        </w:rPr>
        <w:t>oleja</w:t>
      </w:r>
      <w:r w:rsidRPr="0079001C">
        <w:rPr>
          <w:rFonts w:ascii="Times New Roman" w:eastAsia="Times New Roman" w:hAnsi="Times New Roman" w:cs="Times New Roman"/>
          <w:spacing w:val="27"/>
          <w:sz w:val="24"/>
          <w:szCs w:val="24"/>
          <w:lang w:eastAsia="sk-SK"/>
        </w:rPr>
        <w:t xml:space="preserve"> </w:t>
      </w:r>
      <w:r w:rsidRPr="0079001C">
        <w:rPr>
          <w:rFonts w:ascii="Times New Roman" w:eastAsia="Times New Roman" w:hAnsi="Times New Roman" w:cs="Times New Roman"/>
          <w:sz w:val="24"/>
          <w:szCs w:val="24"/>
          <w:lang w:eastAsia="sk-SK"/>
        </w:rPr>
        <w:t>v</w:t>
      </w:r>
      <w:r w:rsidRPr="0079001C">
        <w:rPr>
          <w:rFonts w:ascii="Times New Roman" w:eastAsia="Times New Roman" w:hAnsi="Times New Roman" w:cs="Times New Roman"/>
          <w:spacing w:val="27"/>
          <w:sz w:val="24"/>
          <w:szCs w:val="24"/>
          <w:lang w:eastAsia="sk-SK"/>
        </w:rPr>
        <w:t xml:space="preserve"> </w:t>
      </w:r>
      <w:r w:rsidRPr="0079001C">
        <w:rPr>
          <w:rFonts w:ascii="Times New Roman" w:eastAsia="Times New Roman" w:hAnsi="Times New Roman" w:cs="Times New Roman"/>
          <w:sz w:val="24"/>
          <w:szCs w:val="24"/>
          <w:lang w:eastAsia="sk-SK"/>
        </w:rPr>
        <w:t xml:space="preserve">znení neskorších   prepisov. </w:t>
      </w:r>
    </w:p>
    <w:p w14:paraId="0636BEFA" w14:textId="77777777" w:rsidR="005C577A" w:rsidRPr="0079001C" w:rsidRDefault="005C577A" w:rsidP="00F94C59">
      <w:pPr>
        <w:tabs>
          <w:tab w:val="left" w:pos="284"/>
        </w:tabs>
        <w:spacing w:after="0" w:line="240" w:lineRule="auto"/>
        <w:ind w:left="284"/>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lang w:eastAsia="sk-SK"/>
        </w:rPr>
        <w:t xml:space="preserve">     §</w:t>
      </w:r>
      <w:r w:rsidRPr="0079001C">
        <w:rPr>
          <w:rFonts w:ascii="Times New Roman" w:eastAsia="Times New Roman" w:hAnsi="Times New Roman" w:cs="Times New Roman"/>
          <w:spacing w:val="-13"/>
          <w:sz w:val="24"/>
          <w:szCs w:val="24"/>
          <w:lang w:eastAsia="sk-SK"/>
        </w:rPr>
        <w:t xml:space="preserve"> </w:t>
      </w:r>
      <w:r w:rsidRPr="0079001C">
        <w:rPr>
          <w:rFonts w:ascii="Times New Roman" w:eastAsia="Times New Roman" w:hAnsi="Times New Roman" w:cs="Times New Roman"/>
          <w:sz w:val="24"/>
          <w:szCs w:val="24"/>
          <w:lang w:eastAsia="sk-SK"/>
        </w:rPr>
        <w:t>8,</w:t>
      </w:r>
      <w:r w:rsidRPr="0079001C">
        <w:rPr>
          <w:rFonts w:ascii="Times New Roman" w:eastAsia="Times New Roman" w:hAnsi="Times New Roman" w:cs="Times New Roman"/>
          <w:spacing w:val="-13"/>
          <w:sz w:val="24"/>
          <w:szCs w:val="24"/>
          <w:lang w:eastAsia="sk-SK"/>
        </w:rPr>
        <w:t xml:space="preserve"> </w:t>
      </w:r>
      <w:r w:rsidRPr="0079001C">
        <w:rPr>
          <w:rFonts w:ascii="Times New Roman" w:eastAsia="Times New Roman" w:hAnsi="Times New Roman" w:cs="Times New Roman"/>
          <w:sz w:val="24"/>
          <w:szCs w:val="24"/>
          <w:lang w:eastAsia="sk-SK"/>
        </w:rPr>
        <w:t>§</w:t>
      </w:r>
      <w:r w:rsidRPr="0079001C">
        <w:rPr>
          <w:rFonts w:ascii="Times New Roman" w:eastAsia="Times New Roman" w:hAnsi="Times New Roman" w:cs="Times New Roman"/>
          <w:spacing w:val="-13"/>
          <w:sz w:val="24"/>
          <w:szCs w:val="24"/>
          <w:lang w:eastAsia="sk-SK"/>
        </w:rPr>
        <w:t xml:space="preserve"> </w:t>
      </w:r>
      <w:r w:rsidRPr="0079001C">
        <w:rPr>
          <w:rFonts w:ascii="Times New Roman" w:eastAsia="Times New Roman" w:hAnsi="Times New Roman" w:cs="Times New Roman"/>
          <w:sz w:val="24"/>
          <w:szCs w:val="24"/>
          <w:lang w:eastAsia="sk-SK"/>
        </w:rPr>
        <w:t>10,</w:t>
      </w:r>
      <w:r w:rsidRPr="0079001C">
        <w:rPr>
          <w:rFonts w:ascii="Times New Roman" w:eastAsia="Times New Roman" w:hAnsi="Times New Roman" w:cs="Times New Roman"/>
          <w:spacing w:val="-13"/>
          <w:sz w:val="24"/>
          <w:szCs w:val="24"/>
          <w:lang w:eastAsia="sk-SK"/>
        </w:rPr>
        <w:t xml:space="preserve"> </w:t>
      </w:r>
      <w:r w:rsidRPr="0079001C">
        <w:rPr>
          <w:rFonts w:ascii="Times New Roman" w:eastAsia="Times New Roman" w:hAnsi="Times New Roman" w:cs="Times New Roman"/>
          <w:sz w:val="24"/>
          <w:szCs w:val="24"/>
          <w:lang w:eastAsia="sk-SK"/>
        </w:rPr>
        <w:t>§</w:t>
      </w:r>
      <w:r w:rsidRPr="0079001C">
        <w:rPr>
          <w:rFonts w:ascii="Times New Roman" w:eastAsia="Times New Roman" w:hAnsi="Times New Roman" w:cs="Times New Roman"/>
          <w:spacing w:val="-13"/>
          <w:sz w:val="24"/>
          <w:szCs w:val="24"/>
          <w:lang w:eastAsia="sk-SK"/>
        </w:rPr>
        <w:t xml:space="preserve"> </w:t>
      </w:r>
      <w:r w:rsidRPr="0079001C">
        <w:rPr>
          <w:rFonts w:ascii="Times New Roman" w:eastAsia="Times New Roman" w:hAnsi="Times New Roman" w:cs="Times New Roman"/>
          <w:sz w:val="24"/>
          <w:szCs w:val="24"/>
          <w:lang w:eastAsia="sk-SK"/>
        </w:rPr>
        <w:t>20,</w:t>
      </w:r>
      <w:r w:rsidRPr="0079001C">
        <w:rPr>
          <w:rFonts w:ascii="Times New Roman" w:eastAsia="Times New Roman" w:hAnsi="Times New Roman" w:cs="Times New Roman"/>
          <w:spacing w:val="-13"/>
          <w:sz w:val="24"/>
          <w:szCs w:val="24"/>
          <w:lang w:eastAsia="sk-SK"/>
        </w:rPr>
        <w:t xml:space="preserve"> </w:t>
      </w:r>
      <w:r w:rsidRPr="0079001C">
        <w:rPr>
          <w:rFonts w:ascii="Times New Roman" w:eastAsia="Times New Roman" w:hAnsi="Times New Roman" w:cs="Times New Roman"/>
          <w:sz w:val="24"/>
          <w:szCs w:val="24"/>
          <w:lang w:eastAsia="sk-SK"/>
        </w:rPr>
        <w:t>§</w:t>
      </w:r>
      <w:r w:rsidRPr="0079001C">
        <w:rPr>
          <w:rFonts w:ascii="Times New Roman" w:eastAsia="Times New Roman" w:hAnsi="Times New Roman" w:cs="Times New Roman"/>
          <w:spacing w:val="-13"/>
          <w:sz w:val="24"/>
          <w:szCs w:val="24"/>
          <w:lang w:eastAsia="sk-SK"/>
        </w:rPr>
        <w:t xml:space="preserve"> </w:t>
      </w:r>
      <w:r w:rsidRPr="0079001C">
        <w:rPr>
          <w:rFonts w:ascii="Times New Roman" w:eastAsia="Times New Roman" w:hAnsi="Times New Roman" w:cs="Times New Roman"/>
          <w:sz w:val="24"/>
          <w:szCs w:val="24"/>
          <w:lang w:eastAsia="sk-SK"/>
        </w:rPr>
        <w:t>22,</w:t>
      </w:r>
      <w:r w:rsidRPr="0079001C">
        <w:rPr>
          <w:rFonts w:ascii="Times New Roman" w:eastAsia="Times New Roman" w:hAnsi="Times New Roman" w:cs="Times New Roman"/>
          <w:spacing w:val="-13"/>
          <w:sz w:val="24"/>
          <w:szCs w:val="24"/>
          <w:lang w:eastAsia="sk-SK"/>
        </w:rPr>
        <w:t xml:space="preserve"> </w:t>
      </w:r>
      <w:r w:rsidRPr="0079001C">
        <w:rPr>
          <w:rFonts w:ascii="Times New Roman" w:eastAsia="Times New Roman" w:hAnsi="Times New Roman" w:cs="Times New Roman"/>
          <w:sz w:val="24"/>
          <w:szCs w:val="24"/>
          <w:lang w:eastAsia="sk-SK"/>
        </w:rPr>
        <w:t>§</w:t>
      </w:r>
      <w:r w:rsidRPr="0079001C">
        <w:rPr>
          <w:rFonts w:ascii="Times New Roman" w:eastAsia="Times New Roman" w:hAnsi="Times New Roman" w:cs="Times New Roman"/>
          <w:spacing w:val="-13"/>
          <w:sz w:val="24"/>
          <w:szCs w:val="24"/>
          <w:lang w:eastAsia="sk-SK"/>
        </w:rPr>
        <w:t xml:space="preserve"> </w:t>
      </w:r>
      <w:r w:rsidRPr="0079001C">
        <w:rPr>
          <w:rFonts w:ascii="Times New Roman" w:eastAsia="Times New Roman" w:hAnsi="Times New Roman" w:cs="Times New Roman"/>
          <w:sz w:val="24"/>
          <w:szCs w:val="24"/>
          <w:lang w:eastAsia="sk-SK"/>
        </w:rPr>
        <w:t>32,</w:t>
      </w:r>
      <w:r w:rsidRPr="0079001C">
        <w:rPr>
          <w:rFonts w:ascii="Times New Roman" w:eastAsia="Times New Roman" w:hAnsi="Times New Roman" w:cs="Times New Roman"/>
          <w:spacing w:val="-13"/>
          <w:sz w:val="24"/>
          <w:szCs w:val="24"/>
          <w:lang w:eastAsia="sk-SK"/>
        </w:rPr>
        <w:t xml:space="preserve"> </w:t>
      </w:r>
      <w:r w:rsidRPr="0079001C">
        <w:rPr>
          <w:rFonts w:ascii="Times New Roman" w:eastAsia="Times New Roman" w:hAnsi="Times New Roman" w:cs="Times New Roman"/>
          <w:sz w:val="24"/>
          <w:szCs w:val="24"/>
          <w:lang w:eastAsia="sk-SK"/>
        </w:rPr>
        <w:t>§</w:t>
      </w:r>
      <w:r w:rsidRPr="0079001C">
        <w:rPr>
          <w:rFonts w:ascii="Times New Roman" w:eastAsia="Times New Roman" w:hAnsi="Times New Roman" w:cs="Times New Roman"/>
          <w:spacing w:val="-13"/>
          <w:sz w:val="24"/>
          <w:szCs w:val="24"/>
          <w:lang w:eastAsia="sk-SK"/>
        </w:rPr>
        <w:t xml:space="preserve"> </w:t>
      </w:r>
      <w:r w:rsidRPr="0079001C">
        <w:rPr>
          <w:rFonts w:ascii="Times New Roman" w:eastAsia="Times New Roman" w:hAnsi="Times New Roman" w:cs="Times New Roman"/>
          <w:sz w:val="24"/>
          <w:szCs w:val="24"/>
          <w:lang w:eastAsia="sk-SK"/>
        </w:rPr>
        <w:t>34</w:t>
      </w:r>
      <w:r w:rsidRPr="0079001C">
        <w:rPr>
          <w:rFonts w:ascii="Times New Roman" w:eastAsia="Times New Roman" w:hAnsi="Times New Roman" w:cs="Times New Roman"/>
          <w:spacing w:val="-13"/>
          <w:sz w:val="24"/>
          <w:szCs w:val="24"/>
          <w:lang w:eastAsia="sk-SK"/>
        </w:rPr>
        <w:t xml:space="preserve"> </w:t>
      </w:r>
      <w:r w:rsidRPr="0079001C">
        <w:rPr>
          <w:rFonts w:ascii="Times New Roman" w:eastAsia="Times New Roman" w:hAnsi="Times New Roman" w:cs="Times New Roman"/>
          <w:sz w:val="24"/>
          <w:szCs w:val="24"/>
          <w:lang w:eastAsia="sk-SK"/>
        </w:rPr>
        <w:t>a</w:t>
      </w:r>
      <w:r w:rsidRPr="0079001C">
        <w:rPr>
          <w:rFonts w:ascii="Times New Roman" w:eastAsia="Times New Roman" w:hAnsi="Times New Roman" w:cs="Times New Roman"/>
          <w:spacing w:val="-13"/>
          <w:sz w:val="24"/>
          <w:szCs w:val="24"/>
          <w:lang w:eastAsia="sk-SK"/>
        </w:rPr>
        <w:t xml:space="preserve"> </w:t>
      </w:r>
      <w:r w:rsidRPr="0079001C">
        <w:rPr>
          <w:rFonts w:ascii="Times New Roman" w:eastAsia="Times New Roman" w:hAnsi="Times New Roman" w:cs="Times New Roman"/>
          <w:sz w:val="24"/>
          <w:szCs w:val="24"/>
          <w:lang w:eastAsia="sk-SK"/>
        </w:rPr>
        <w:t>§</w:t>
      </w:r>
      <w:r w:rsidRPr="0079001C">
        <w:rPr>
          <w:rFonts w:ascii="Times New Roman" w:eastAsia="Times New Roman" w:hAnsi="Times New Roman" w:cs="Times New Roman"/>
          <w:spacing w:val="-13"/>
          <w:sz w:val="24"/>
          <w:szCs w:val="24"/>
          <w:lang w:eastAsia="sk-SK"/>
        </w:rPr>
        <w:t xml:space="preserve"> </w:t>
      </w:r>
      <w:r w:rsidRPr="0079001C">
        <w:rPr>
          <w:rFonts w:ascii="Times New Roman" w:eastAsia="Times New Roman" w:hAnsi="Times New Roman" w:cs="Times New Roman"/>
          <w:sz w:val="24"/>
          <w:szCs w:val="24"/>
          <w:lang w:eastAsia="sk-SK"/>
        </w:rPr>
        <w:t>39a  zákona</w:t>
      </w:r>
      <w:r w:rsidRPr="0079001C">
        <w:rPr>
          <w:rFonts w:ascii="Times New Roman" w:eastAsia="Times New Roman" w:hAnsi="Times New Roman" w:cs="Times New Roman"/>
          <w:spacing w:val="-13"/>
          <w:sz w:val="24"/>
          <w:szCs w:val="24"/>
          <w:lang w:eastAsia="sk-SK"/>
        </w:rPr>
        <w:t xml:space="preserve"> </w:t>
      </w:r>
      <w:r w:rsidRPr="0079001C">
        <w:rPr>
          <w:rFonts w:ascii="Times New Roman" w:eastAsia="Times New Roman" w:hAnsi="Times New Roman" w:cs="Times New Roman"/>
          <w:sz w:val="24"/>
          <w:szCs w:val="24"/>
          <w:lang w:eastAsia="sk-SK"/>
        </w:rPr>
        <w:t>č.</w:t>
      </w:r>
      <w:r w:rsidRPr="0079001C">
        <w:rPr>
          <w:rFonts w:ascii="Times New Roman" w:eastAsia="Times New Roman" w:hAnsi="Times New Roman" w:cs="Times New Roman"/>
          <w:spacing w:val="-13"/>
          <w:sz w:val="24"/>
          <w:szCs w:val="24"/>
          <w:lang w:eastAsia="sk-SK"/>
        </w:rPr>
        <w:t xml:space="preserve"> </w:t>
      </w:r>
      <w:r w:rsidRPr="0079001C">
        <w:rPr>
          <w:rFonts w:ascii="Times New Roman" w:eastAsia="Times New Roman" w:hAnsi="Times New Roman" w:cs="Times New Roman"/>
          <w:sz w:val="24"/>
          <w:szCs w:val="24"/>
          <w:lang w:eastAsia="sk-SK"/>
        </w:rPr>
        <w:t>609/2007</w:t>
      </w:r>
      <w:r w:rsidRPr="0079001C">
        <w:rPr>
          <w:rFonts w:ascii="Times New Roman" w:eastAsia="Times New Roman" w:hAnsi="Times New Roman" w:cs="Times New Roman"/>
          <w:spacing w:val="-13"/>
          <w:sz w:val="24"/>
          <w:szCs w:val="24"/>
          <w:lang w:eastAsia="sk-SK"/>
        </w:rPr>
        <w:t xml:space="preserve"> </w:t>
      </w:r>
      <w:r w:rsidRPr="0079001C">
        <w:rPr>
          <w:rFonts w:ascii="Times New Roman" w:eastAsia="Times New Roman" w:hAnsi="Times New Roman" w:cs="Times New Roman"/>
          <w:sz w:val="24"/>
          <w:szCs w:val="24"/>
          <w:lang w:eastAsia="sk-SK"/>
        </w:rPr>
        <w:t>Z.</w:t>
      </w:r>
      <w:r w:rsidRPr="0079001C">
        <w:rPr>
          <w:rFonts w:ascii="Times New Roman" w:eastAsia="Times New Roman" w:hAnsi="Times New Roman" w:cs="Times New Roman"/>
          <w:spacing w:val="-13"/>
          <w:sz w:val="24"/>
          <w:szCs w:val="24"/>
          <w:lang w:eastAsia="sk-SK"/>
        </w:rPr>
        <w:t xml:space="preserve"> </w:t>
      </w:r>
      <w:r w:rsidRPr="0079001C">
        <w:rPr>
          <w:rFonts w:ascii="Times New Roman" w:eastAsia="Times New Roman" w:hAnsi="Times New Roman" w:cs="Times New Roman"/>
          <w:sz w:val="24"/>
          <w:szCs w:val="24"/>
          <w:lang w:eastAsia="sk-SK"/>
        </w:rPr>
        <w:t>z.</w:t>
      </w:r>
      <w:r w:rsidRPr="0079001C">
        <w:rPr>
          <w:rFonts w:ascii="Times New Roman" w:eastAsia="Times New Roman" w:hAnsi="Times New Roman" w:cs="Times New Roman"/>
          <w:spacing w:val="-13"/>
          <w:sz w:val="24"/>
          <w:szCs w:val="24"/>
          <w:lang w:eastAsia="sk-SK"/>
        </w:rPr>
        <w:t xml:space="preserve"> </w:t>
      </w:r>
      <w:r w:rsidRPr="0079001C">
        <w:rPr>
          <w:rFonts w:ascii="Times New Roman" w:eastAsia="Times New Roman" w:hAnsi="Times New Roman" w:cs="Times New Roman"/>
          <w:sz w:val="24"/>
          <w:szCs w:val="24"/>
          <w:lang w:eastAsia="sk-SK"/>
        </w:rPr>
        <w:t>v znení</w:t>
      </w:r>
      <w:r w:rsidRPr="0079001C">
        <w:rPr>
          <w:rFonts w:ascii="Times New Roman" w:eastAsia="Times New Roman" w:hAnsi="Times New Roman" w:cs="Times New Roman"/>
          <w:spacing w:val="-13"/>
          <w:sz w:val="24"/>
          <w:szCs w:val="24"/>
          <w:lang w:eastAsia="sk-SK"/>
        </w:rPr>
        <w:t xml:space="preserve"> </w:t>
      </w:r>
      <w:r w:rsidRPr="0079001C">
        <w:rPr>
          <w:rFonts w:ascii="Times New Roman" w:eastAsia="Times New Roman" w:hAnsi="Times New Roman" w:cs="Times New Roman"/>
          <w:sz w:val="24"/>
          <w:szCs w:val="24"/>
          <w:lang w:eastAsia="sk-SK"/>
        </w:rPr>
        <w:t>neskorších  predpisov.</w:t>
      </w:r>
    </w:p>
    <w:p w14:paraId="7D493BD5" w14:textId="63249A38" w:rsidR="005C577A" w:rsidRPr="0079001C" w:rsidRDefault="005C577A" w:rsidP="00F94C59">
      <w:pPr>
        <w:tabs>
          <w:tab w:val="left" w:pos="284"/>
        </w:tabs>
        <w:spacing w:after="0" w:line="240" w:lineRule="auto"/>
        <w:ind w:left="284"/>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vertAlign w:val="superscript"/>
          <w:lang w:eastAsia="sk-SK"/>
        </w:rPr>
        <w:t>1af</w:t>
      </w:r>
      <w:r w:rsidRPr="0079001C">
        <w:rPr>
          <w:rFonts w:ascii="Times New Roman" w:eastAsia="Times New Roman" w:hAnsi="Times New Roman" w:cs="Times New Roman"/>
          <w:sz w:val="24"/>
          <w:szCs w:val="24"/>
          <w:lang w:eastAsia="sk-SK"/>
        </w:rPr>
        <w:t>)</w:t>
      </w:r>
      <w:r w:rsidRPr="0079001C">
        <w:rPr>
          <w:rFonts w:ascii="Times New Roman" w:eastAsia="Times New Roman" w:hAnsi="Times New Roman" w:cs="Times New Roman"/>
          <w:spacing w:val="18"/>
          <w:sz w:val="24"/>
          <w:szCs w:val="24"/>
          <w:lang w:eastAsia="sk-SK"/>
        </w:rPr>
        <w:t xml:space="preserve"> </w:t>
      </w:r>
      <w:r w:rsidRPr="0079001C">
        <w:rPr>
          <w:rFonts w:ascii="Times New Roman" w:eastAsia="Times New Roman" w:hAnsi="Times New Roman" w:cs="Times New Roman"/>
          <w:sz w:val="24"/>
          <w:szCs w:val="24"/>
          <w:lang w:eastAsia="sk-SK"/>
        </w:rPr>
        <w:t>§</w:t>
      </w:r>
      <w:r w:rsidRPr="0079001C">
        <w:rPr>
          <w:rFonts w:ascii="Times New Roman" w:eastAsia="Times New Roman" w:hAnsi="Times New Roman" w:cs="Times New Roman"/>
          <w:spacing w:val="18"/>
          <w:sz w:val="24"/>
          <w:szCs w:val="24"/>
          <w:lang w:eastAsia="sk-SK"/>
        </w:rPr>
        <w:t xml:space="preserve"> </w:t>
      </w:r>
      <w:r w:rsidRPr="0079001C">
        <w:rPr>
          <w:rFonts w:ascii="Times New Roman" w:eastAsia="Times New Roman" w:hAnsi="Times New Roman" w:cs="Times New Roman"/>
          <w:sz w:val="24"/>
          <w:szCs w:val="24"/>
          <w:lang w:eastAsia="sk-SK"/>
        </w:rPr>
        <w:t>4</w:t>
      </w:r>
      <w:r w:rsidRPr="0079001C">
        <w:rPr>
          <w:rFonts w:ascii="Times New Roman" w:eastAsia="Times New Roman" w:hAnsi="Times New Roman" w:cs="Times New Roman"/>
          <w:spacing w:val="18"/>
          <w:sz w:val="24"/>
          <w:szCs w:val="24"/>
          <w:lang w:eastAsia="sk-SK"/>
        </w:rPr>
        <w:t xml:space="preserve"> </w:t>
      </w:r>
      <w:r w:rsidRPr="0079001C">
        <w:rPr>
          <w:rFonts w:ascii="Times New Roman" w:eastAsia="Times New Roman" w:hAnsi="Times New Roman" w:cs="Times New Roman"/>
          <w:sz w:val="24"/>
          <w:szCs w:val="24"/>
          <w:lang w:eastAsia="sk-SK"/>
        </w:rPr>
        <w:t>ods.</w:t>
      </w:r>
      <w:r w:rsidRPr="0079001C">
        <w:rPr>
          <w:rFonts w:ascii="Times New Roman" w:eastAsia="Times New Roman" w:hAnsi="Times New Roman" w:cs="Times New Roman"/>
          <w:spacing w:val="18"/>
          <w:sz w:val="24"/>
          <w:szCs w:val="24"/>
          <w:lang w:eastAsia="sk-SK"/>
        </w:rPr>
        <w:t xml:space="preserve"> </w:t>
      </w:r>
      <w:r w:rsidRPr="0079001C">
        <w:rPr>
          <w:rFonts w:ascii="Times New Roman" w:eastAsia="Times New Roman" w:hAnsi="Times New Roman" w:cs="Times New Roman"/>
          <w:sz w:val="24"/>
          <w:szCs w:val="24"/>
          <w:lang w:eastAsia="sk-SK"/>
        </w:rPr>
        <w:t>1</w:t>
      </w:r>
      <w:r w:rsidRPr="0079001C">
        <w:rPr>
          <w:rFonts w:ascii="Times New Roman" w:eastAsia="Times New Roman" w:hAnsi="Times New Roman" w:cs="Times New Roman"/>
          <w:spacing w:val="18"/>
          <w:sz w:val="24"/>
          <w:szCs w:val="24"/>
          <w:lang w:eastAsia="sk-SK"/>
        </w:rPr>
        <w:t xml:space="preserve"> </w:t>
      </w:r>
      <w:r w:rsidRPr="0079001C">
        <w:rPr>
          <w:rFonts w:ascii="Times New Roman" w:eastAsia="Times New Roman" w:hAnsi="Times New Roman" w:cs="Times New Roman"/>
          <w:sz w:val="24"/>
          <w:szCs w:val="24"/>
          <w:lang w:eastAsia="sk-SK"/>
        </w:rPr>
        <w:t>až</w:t>
      </w:r>
      <w:r w:rsidRPr="0079001C">
        <w:rPr>
          <w:rFonts w:ascii="Times New Roman" w:eastAsia="Times New Roman" w:hAnsi="Times New Roman" w:cs="Times New Roman"/>
          <w:spacing w:val="18"/>
          <w:sz w:val="24"/>
          <w:szCs w:val="24"/>
          <w:lang w:eastAsia="sk-SK"/>
        </w:rPr>
        <w:t xml:space="preserve"> </w:t>
      </w:r>
      <w:r w:rsidRPr="0079001C">
        <w:rPr>
          <w:rFonts w:ascii="Times New Roman" w:eastAsia="Times New Roman" w:hAnsi="Times New Roman" w:cs="Times New Roman"/>
          <w:sz w:val="24"/>
          <w:szCs w:val="24"/>
          <w:lang w:eastAsia="sk-SK"/>
        </w:rPr>
        <w:t>3</w:t>
      </w:r>
      <w:r w:rsidRPr="0079001C">
        <w:rPr>
          <w:rFonts w:ascii="Times New Roman" w:eastAsia="Times New Roman" w:hAnsi="Times New Roman" w:cs="Times New Roman"/>
          <w:spacing w:val="18"/>
          <w:sz w:val="24"/>
          <w:szCs w:val="24"/>
          <w:lang w:eastAsia="sk-SK"/>
        </w:rPr>
        <w:t xml:space="preserve"> </w:t>
      </w:r>
      <w:r w:rsidRPr="0079001C">
        <w:rPr>
          <w:rFonts w:ascii="Times New Roman" w:eastAsia="Times New Roman" w:hAnsi="Times New Roman" w:cs="Times New Roman"/>
          <w:sz w:val="24"/>
          <w:szCs w:val="24"/>
          <w:lang w:eastAsia="sk-SK"/>
        </w:rPr>
        <w:t>zákona</w:t>
      </w:r>
      <w:r w:rsidRPr="0079001C">
        <w:rPr>
          <w:rFonts w:ascii="Times New Roman" w:eastAsia="Times New Roman" w:hAnsi="Times New Roman" w:cs="Times New Roman"/>
          <w:spacing w:val="18"/>
          <w:sz w:val="24"/>
          <w:szCs w:val="24"/>
          <w:lang w:eastAsia="sk-SK"/>
        </w:rPr>
        <w:t xml:space="preserve"> </w:t>
      </w:r>
      <w:r w:rsidRPr="0079001C">
        <w:rPr>
          <w:rFonts w:ascii="Times New Roman" w:eastAsia="Times New Roman" w:hAnsi="Times New Roman" w:cs="Times New Roman"/>
          <w:sz w:val="24"/>
          <w:szCs w:val="24"/>
          <w:lang w:eastAsia="sk-SK"/>
        </w:rPr>
        <w:t>č.</w:t>
      </w:r>
      <w:r w:rsidRPr="0079001C">
        <w:rPr>
          <w:rFonts w:ascii="Times New Roman" w:eastAsia="Times New Roman" w:hAnsi="Times New Roman" w:cs="Times New Roman"/>
          <w:spacing w:val="18"/>
          <w:sz w:val="24"/>
          <w:szCs w:val="24"/>
          <w:lang w:eastAsia="sk-SK"/>
        </w:rPr>
        <w:t xml:space="preserve"> </w:t>
      </w:r>
      <w:r w:rsidRPr="0079001C">
        <w:rPr>
          <w:rFonts w:ascii="Times New Roman" w:eastAsia="Times New Roman" w:hAnsi="Times New Roman" w:cs="Times New Roman"/>
          <w:sz w:val="24"/>
          <w:szCs w:val="24"/>
          <w:lang w:eastAsia="sk-SK"/>
        </w:rPr>
        <w:t>98/2004</w:t>
      </w:r>
      <w:r w:rsidRPr="0079001C">
        <w:rPr>
          <w:rFonts w:ascii="Times New Roman" w:eastAsia="Times New Roman" w:hAnsi="Times New Roman" w:cs="Times New Roman"/>
          <w:spacing w:val="18"/>
          <w:sz w:val="24"/>
          <w:szCs w:val="24"/>
          <w:lang w:eastAsia="sk-SK"/>
        </w:rPr>
        <w:t xml:space="preserve"> </w:t>
      </w:r>
      <w:r w:rsidRPr="0079001C">
        <w:rPr>
          <w:rFonts w:ascii="Times New Roman" w:eastAsia="Times New Roman" w:hAnsi="Times New Roman" w:cs="Times New Roman"/>
          <w:sz w:val="24"/>
          <w:szCs w:val="24"/>
          <w:lang w:eastAsia="sk-SK"/>
        </w:rPr>
        <w:t>Z.</w:t>
      </w:r>
      <w:r w:rsidRPr="0079001C">
        <w:rPr>
          <w:rFonts w:ascii="Times New Roman" w:eastAsia="Times New Roman" w:hAnsi="Times New Roman" w:cs="Times New Roman"/>
          <w:spacing w:val="18"/>
          <w:sz w:val="24"/>
          <w:szCs w:val="24"/>
          <w:lang w:eastAsia="sk-SK"/>
        </w:rPr>
        <w:t xml:space="preserve"> </w:t>
      </w:r>
      <w:r w:rsidRPr="0079001C">
        <w:rPr>
          <w:rFonts w:ascii="Times New Roman" w:eastAsia="Times New Roman" w:hAnsi="Times New Roman" w:cs="Times New Roman"/>
          <w:sz w:val="24"/>
          <w:szCs w:val="24"/>
          <w:lang w:eastAsia="sk-SK"/>
        </w:rPr>
        <w:t>z.</w:t>
      </w:r>
      <w:r w:rsidRPr="0079001C">
        <w:rPr>
          <w:rFonts w:ascii="Times New Roman" w:eastAsia="Times New Roman" w:hAnsi="Times New Roman" w:cs="Times New Roman"/>
          <w:spacing w:val="18"/>
          <w:sz w:val="24"/>
          <w:szCs w:val="24"/>
          <w:lang w:eastAsia="sk-SK"/>
        </w:rPr>
        <w:t xml:space="preserve"> </w:t>
      </w:r>
      <w:r w:rsidRPr="0079001C">
        <w:rPr>
          <w:rFonts w:ascii="Times New Roman" w:eastAsia="Times New Roman" w:hAnsi="Times New Roman" w:cs="Times New Roman"/>
          <w:sz w:val="24"/>
          <w:szCs w:val="24"/>
          <w:lang w:eastAsia="sk-SK"/>
        </w:rPr>
        <w:t>v znení neskorších predpisov.</w:t>
      </w:r>
    </w:p>
    <w:p w14:paraId="7D89515D" w14:textId="4AABBA69" w:rsidR="005C577A" w:rsidRPr="0079001C" w:rsidRDefault="005C577A" w:rsidP="00F94C59">
      <w:pPr>
        <w:tabs>
          <w:tab w:val="left" w:pos="284"/>
        </w:tabs>
        <w:spacing w:after="0" w:line="240" w:lineRule="auto"/>
        <w:ind w:left="284"/>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vertAlign w:val="superscript"/>
          <w:lang w:eastAsia="sk-SK"/>
        </w:rPr>
        <w:t>1ag</w:t>
      </w:r>
      <w:r w:rsidRPr="0079001C">
        <w:rPr>
          <w:rFonts w:ascii="Times New Roman" w:eastAsia="Times New Roman" w:hAnsi="Times New Roman" w:cs="Times New Roman"/>
          <w:sz w:val="24"/>
          <w:szCs w:val="24"/>
          <w:lang w:eastAsia="sk-SK"/>
        </w:rPr>
        <w:t>)</w:t>
      </w:r>
      <w:r w:rsidRPr="0079001C">
        <w:rPr>
          <w:rFonts w:ascii="Times New Roman" w:eastAsia="Times New Roman" w:hAnsi="Times New Roman" w:cs="Times New Roman"/>
          <w:spacing w:val="1"/>
          <w:sz w:val="24"/>
          <w:szCs w:val="24"/>
          <w:lang w:eastAsia="sk-SK"/>
        </w:rPr>
        <w:t xml:space="preserve"> </w:t>
      </w:r>
      <w:r w:rsidRPr="0079001C">
        <w:rPr>
          <w:rFonts w:ascii="Times New Roman" w:eastAsia="Times New Roman" w:hAnsi="Times New Roman" w:cs="Times New Roman"/>
          <w:sz w:val="24"/>
          <w:szCs w:val="24"/>
          <w:lang w:eastAsia="sk-SK"/>
        </w:rPr>
        <w:t>§</w:t>
      </w:r>
      <w:r w:rsidRPr="0079001C">
        <w:rPr>
          <w:rFonts w:ascii="Times New Roman" w:eastAsia="Times New Roman" w:hAnsi="Times New Roman" w:cs="Times New Roman"/>
          <w:spacing w:val="1"/>
          <w:sz w:val="24"/>
          <w:szCs w:val="24"/>
          <w:lang w:eastAsia="sk-SK"/>
        </w:rPr>
        <w:t xml:space="preserve"> </w:t>
      </w:r>
      <w:r w:rsidRPr="0079001C">
        <w:rPr>
          <w:rFonts w:ascii="Times New Roman" w:eastAsia="Times New Roman" w:hAnsi="Times New Roman" w:cs="Times New Roman"/>
          <w:sz w:val="24"/>
          <w:szCs w:val="24"/>
          <w:lang w:eastAsia="sk-SK"/>
        </w:rPr>
        <w:t>4,</w:t>
      </w:r>
      <w:r w:rsidRPr="0079001C">
        <w:rPr>
          <w:rFonts w:ascii="Times New Roman" w:eastAsia="Times New Roman" w:hAnsi="Times New Roman" w:cs="Times New Roman"/>
          <w:spacing w:val="1"/>
          <w:sz w:val="24"/>
          <w:szCs w:val="24"/>
          <w:lang w:eastAsia="sk-SK"/>
        </w:rPr>
        <w:t xml:space="preserve"> </w:t>
      </w:r>
      <w:r w:rsidRPr="0079001C">
        <w:rPr>
          <w:rFonts w:ascii="Times New Roman" w:eastAsia="Times New Roman" w:hAnsi="Times New Roman" w:cs="Times New Roman"/>
          <w:sz w:val="24"/>
          <w:szCs w:val="24"/>
          <w:lang w:eastAsia="sk-SK"/>
        </w:rPr>
        <w:t>§</w:t>
      </w:r>
      <w:r w:rsidRPr="0079001C">
        <w:rPr>
          <w:rFonts w:ascii="Times New Roman" w:eastAsia="Times New Roman" w:hAnsi="Times New Roman" w:cs="Times New Roman"/>
          <w:spacing w:val="1"/>
          <w:sz w:val="24"/>
          <w:szCs w:val="24"/>
          <w:lang w:eastAsia="sk-SK"/>
        </w:rPr>
        <w:t xml:space="preserve"> </w:t>
      </w:r>
      <w:r w:rsidRPr="0079001C">
        <w:rPr>
          <w:rFonts w:ascii="Times New Roman" w:eastAsia="Times New Roman" w:hAnsi="Times New Roman" w:cs="Times New Roman"/>
          <w:sz w:val="24"/>
          <w:szCs w:val="24"/>
          <w:lang w:eastAsia="sk-SK"/>
        </w:rPr>
        <w:t>16</w:t>
      </w:r>
      <w:r w:rsidRPr="0079001C">
        <w:rPr>
          <w:rFonts w:ascii="Times New Roman" w:eastAsia="Times New Roman" w:hAnsi="Times New Roman" w:cs="Times New Roman"/>
          <w:spacing w:val="1"/>
          <w:sz w:val="24"/>
          <w:szCs w:val="24"/>
          <w:lang w:eastAsia="sk-SK"/>
        </w:rPr>
        <w:t xml:space="preserve"> </w:t>
      </w:r>
      <w:r w:rsidRPr="0079001C">
        <w:rPr>
          <w:rFonts w:ascii="Times New Roman" w:eastAsia="Times New Roman" w:hAnsi="Times New Roman" w:cs="Times New Roman"/>
          <w:sz w:val="24"/>
          <w:szCs w:val="24"/>
          <w:lang w:eastAsia="sk-SK"/>
        </w:rPr>
        <w:t>a</w:t>
      </w:r>
      <w:r w:rsidRPr="0079001C">
        <w:rPr>
          <w:rFonts w:ascii="Times New Roman" w:eastAsia="Times New Roman" w:hAnsi="Times New Roman" w:cs="Times New Roman"/>
          <w:spacing w:val="1"/>
          <w:sz w:val="24"/>
          <w:szCs w:val="24"/>
          <w:lang w:eastAsia="sk-SK"/>
        </w:rPr>
        <w:t xml:space="preserve"> </w:t>
      </w:r>
      <w:r w:rsidRPr="0079001C">
        <w:rPr>
          <w:rFonts w:ascii="Times New Roman" w:eastAsia="Times New Roman" w:hAnsi="Times New Roman" w:cs="Times New Roman"/>
          <w:sz w:val="24"/>
          <w:szCs w:val="24"/>
          <w:lang w:eastAsia="sk-SK"/>
        </w:rPr>
        <w:t>§</w:t>
      </w:r>
      <w:r w:rsidRPr="0079001C">
        <w:rPr>
          <w:rFonts w:ascii="Times New Roman" w:eastAsia="Times New Roman" w:hAnsi="Times New Roman" w:cs="Times New Roman"/>
          <w:spacing w:val="1"/>
          <w:sz w:val="24"/>
          <w:szCs w:val="24"/>
          <w:lang w:eastAsia="sk-SK"/>
        </w:rPr>
        <w:t xml:space="preserve"> </w:t>
      </w:r>
      <w:r w:rsidRPr="0079001C">
        <w:rPr>
          <w:rFonts w:ascii="Times New Roman" w:eastAsia="Times New Roman" w:hAnsi="Times New Roman" w:cs="Times New Roman"/>
          <w:sz w:val="24"/>
          <w:szCs w:val="24"/>
          <w:lang w:eastAsia="sk-SK"/>
        </w:rPr>
        <w:t>28</w:t>
      </w:r>
      <w:r w:rsidRPr="0079001C">
        <w:rPr>
          <w:rFonts w:ascii="Times New Roman" w:eastAsia="Times New Roman" w:hAnsi="Times New Roman" w:cs="Times New Roman"/>
          <w:spacing w:val="1"/>
          <w:sz w:val="24"/>
          <w:szCs w:val="24"/>
          <w:lang w:eastAsia="sk-SK"/>
        </w:rPr>
        <w:t xml:space="preserve"> </w:t>
      </w:r>
      <w:r w:rsidRPr="0079001C">
        <w:rPr>
          <w:rFonts w:ascii="Times New Roman" w:eastAsia="Times New Roman" w:hAnsi="Times New Roman" w:cs="Times New Roman"/>
          <w:sz w:val="24"/>
          <w:szCs w:val="24"/>
          <w:lang w:eastAsia="sk-SK"/>
        </w:rPr>
        <w:t>zákona</w:t>
      </w:r>
      <w:r w:rsidRPr="0079001C">
        <w:rPr>
          <w:rFonts w:ascii="Times New Roman" w:eastAsia="Times New Roman" w:hAnsi="Times New Roman" w:cs="Times New Roman"/>
          <w:spacing w:val="1"/>
          <w:sz w:val="24"/>
          <w:szCs w:val="24"/>
          <w:lang w:eastAsia="sk-SK"/>
        </w:rPr>
        <w:t xml:space="preserve"> </w:t>
      </w:r>
      <w:r w:rsidRPr="0079001C">
        <w:rPr>
          <w:rFonts w:ascii="Times New Roman" w:eastAsia="Times New Roman" w:hAnsi="Times New Roman" w:cs="Times New Roman"/>
          <w:sz w:val="24"/>
          <w:szCs w:val="24"/>
          <w:lang w:eastAsia="sk-SK"/>
        </w:rPr>
        <w:t>č.</w:t>
      </w:r>
      <w:r w:rsidRPr="0079001C">
        <w:rPr>
          <w:rFonts w:ascii="Times New Roman" w:eastAsia="Times New Roman" w:hAnsi="Times New Roman" w:cs="Times New Roman"/>
          <w:spacing w:val="1"/>
          <w:sz w:val="24"/>
          <w:szCs w:val="24"/>
          <w:lang w:eastAsia="sk-SK"/>
        </w:rPr>
        <w:t xml:space="preserve"> </w:t>
      </w:r>
      <w:r w:rsidRPr="0079001C">
        <w:rPr>
          <w:rFonts w:ascii="Times New Roman" w:eastAsia="Times New Roman" w:hAnsi="Times New Roman" w:cs="Times New Roman"/>
          <w:sz w:val="24"/>
          <w:szCs w:val="24"/>
          <w:lang w:eastAsia="sk-SK"/>
        </w:rPr>
        <w:t>609/2007</w:t>
      </w:r>
      <w:r w:rsidRPr="0079001C">
        <w:rPr>
          <w:rFonts w:ascii="Times New Roman" w:eastAsia="Times New Roman" w:hAnsi="Times New Roman" w:cs="Times New Roman"/>
          <w:spacing w:val="1"/>
          <w:sz w:val="24"/>
          <w:szCs w:val="24"/>
          <w:lang w:eastAsia="sk-SK"/>
        </w:rPr>
        <w:t xml:space="preserve"> </w:t>
      </w:r>
      <w:r w:rsidRPr="0079001C">
        <w:rPr>
          <w:rFonts w:ascii="Times New Roman" w:eastAsia="Times New Roman" w:hAnsi="Times New Roman" w:cs="Times New Roman"/>
          <w:sz w:val="24"/>
          <w:szCs w:val="24"/>
          <w:lang w:eastAsia="sk-SK"/>
        </w:rPr>
        <w:t>Z.</w:t>
      </w:r>
      <w:r w:rsidRPr="0079001C">
        <w:rPr>
          <w:rFonts w:ascii="Times New Roman" w:eastAsia="Times New Roman" w:hAnsi="Times New Roman" w:cs="Times New Roman"/>
          <w:spacing w:val="1"/>
          <w:sz w:val="24"/>
          <w:szCs w:val="24"/>
          <w:lang w:eastAsia="sk-SK"/>
        </w:rPr>
        <w:t xml:space="preserve"> </w:t>
      </w:r>
      <w:r w:rsidRPr="0079001C">
        <w:rPr>
          <w:rFonts w:ascii="Times New Roman" w:eastAsia="Times New Roman" w:hAnsi="Times New Roman" w:cs="Times New Roman"/>
          <w:sz w:val="24"/>
          <w:szCs w:val="24"/>
          <w:lang w:eastAsia="sk-SK"/>
        </w:rPr>
        <w:t>z</w:t>
      </w:r>
      <w:r w:rsidR="00560C7F" w:rsidRPr="0079001C">
        <w:rPr>
          <w:rFonts w:ascii="Times New Roman" w:eastAsia="Times New Roman" w:hAnsi="Times New Roman" w:cs="Times New Roman"/>
          <w:sz w:val="24"/>
          <w:szCs w:val="24"/>
          <w:lang w:eastAsia="sk-SK"/>
        </w:rPr>
        <w:t xml:space="preserve">. </w:t>
      </w:r>
      <w:r w:rsidRPr="0079001C">
        <w:rPr>
          <w:rFonts w:ascii="Times New Roman" w:eastAsia="Times New Roman" w:hAnsi="Times New Roman" w:cs="Times New Roman"/>
          <w:sz w:val="24"/>
          <w:szCs w:val="24"/>
          <w:lang w:eastAsia="sk-SK"/>
        </w:rPr>
        <w:t>v</w:t>
      </w:r>
      <w:r w:rsidRPr="0079001C">
        <w:rPr>
          <w:rFonts w:ascii="Times New Roman" w:eastAsia="Times New Roman" w:hAnsi="Times New Roman" w:cs="Times New Roman"/>
          <w:spacing w:val="1"/>
          <w:sz w:val="24"/>
          <w:szCs w:val="24"/>
          <w:lang w:eastAsia="sk-SK"/>
        </w:rPr>
        <w:t xml:space="preserve"> </w:t>
      </w:r>
      <w:r w:rsidRPr="0079001C">
        <w:rPr>
          <w:rFonts w:ascii="Times New Roman" w:eastAsia="Times New Roman" w:hAnsi="Times New Roman" w:cs="Times New Roman"/>
          <w:sz w:val="24"/>
          <w:szCs w:val="24"/>
          <w:lang w:eastAsia="sk-SK"/>
        </w:rPr>
        <w:t>o</w:t>
      </w:r>
      <w:r w:rsidRPr="0079001C">
        <w:rPr>
          <w:rFonts w:ascii="Times New Roman" w:eastAsia="Times New Roman" w:hAnsi="Times New Roman" w:cs="Times New Roman"/>
          <w:spacing w:val="1"/>
          <w:sz w:val="24"/>
          <w:szCs w:val="24"/>
          <w:lang w:eastAsia="sk-SK"/>
        </w:rPr>
        <w:t xml:space="preserve"> </w:t>
      </w:r>
      <w:r w:rsidRPr="0079001C">
        <w:rPr>
          <w:rFonts w:ascii="Times New Roman" w:eastAsia="Times New Roman" w:hAnsi="Times New Roman" w:cs="Times New Roman"/>
          <w:sz w:val="24"/>
          <w:szCs w:val="24"/>
          <w:lang w:eastAsia="sk-SK"/>
        </w:rPr>
        <w:t>spotrebnej dani</w:t>
      </w:r>
      <w:r w:rsidRPr="0079001C">
        <w:rPr>
          <w:rFonts w:ascii="Times New Roman" w:eastAsia="Times New Roman" w:hAnsi="Times New Roman" w:cs="Times New Roman"/>
          <w:spacing w:val="-4"/>
          <w:sz w:val="24"/>
          <w:szCs w:val="24"/>
          <w:lang w:eastAsia="sk-SK"/>
        </w:rPr>
        <w:t xml:space="preserve"> </w:t>
      </w:r>
      <w:r w:rsidRPr="0079001C">
        <w:rPr>
          <w:rFonts w:ascii="Times New Roman" w:eastAsia="Times New Roman" w:hAnsi="Times New Roman" w:cs="Times New Roman"/>
          <w:sz w:val="24"/>
          <w:szCs w:val="24"/>
          <w:lang w:eastAsia="sk-SK"/>
        </w:rPr>
        <w:t>z  elektriny,</w:t>
      </w:r>
      <w:r w:rsidRPr="0079001C">
        <w:rPr>
          <w:rFonts w:ascii="Times New Roman" w:eastAsia="Times New Roman" w:hAnsi="Times New Roman" w:cs="Times New Roman"/>
          <w:spacing w:val="-4"/>
          <w:sz w:val="24"/>
          <w:szCs w:val="24"/>
          <w:lang w:eastAsia="sk-SK"/>
        </w:rPr>
        <w:t xml:space="preserve"> </w:t>
      </w:r>
      <w:r w:rsidRPr="0079001C">
        <w:rPr>
          <w:rFonts w:ascii="Times New Roman" w:eastAsia="Times New Roman" w:hAnsi="Times New Roman" w:cs="Times New Roman"/>
          <w:sz w:val="24"/>
          <w:szCs w:val="24"/>
          <w:lang w:eastAsia="sk-SK"/>
        </w:rPr>
        <w:t>uhlia</w:t>
      </w:r>
      <w:r w:rsidRPr="0079001C">
        <w:rPr>
          <w:rFonts w:ascii="Times New Roman" w:eastAsia="Times New Roman" w:hAnsi="Times New Roman" w:cs="Times New Roman"/>
          <w:spacing w:val="-4"/>
          <w:sz w:val="24"/>
          <w:szCs w:val="24"/>
          <w:lang w:eastAsia="sk-SK"/>
        </w:rPr>
        <w:t xml:space="preserve"> </w:t>
      </w:r>
      <w:r w:rsidRPr="0079001C">
        <w:rPr>
          <w:rFonts w:ascii="Times New Roman" w:eastAsia="Times New Roman" w:hAnsi="Times New Roman" w:cs="Times New Roman"/>
          <w:sz w:val="24"/>
          <w:szCs w:val="24"/>
          <w:lang w:eastAsia="sk-SK"/>
        </w:rPr>
        <w:t>a</w:t>
      </w:r>
      <w:r w:rsidRPr="0079001C">
        <w:rPr>
          <w:rFonts w:ascii="Times New Roman" w:eastAsia="Times New Roman" w:hAnsi="Times New Roman" w:cs="Times New Roman"/>
          <w:spacing w:val="-4"/>
          <w:sz w:val="24"/>
          <w:szCs w:val="24"/>
          <w:lang w:eastAsia="sk-SK"/>
        </w:rPr>
        <w:t xml:space="preserve"> </w:t>
      </w:r>
      <w:r w:rsidRPr="0079001C">
        <w:rPr>
          <w:rFonts w:ascii="Times New Roman" w:eastAsia="Times New Roman" w:hAnsi="Times New Roman" w:cs="Times New Roman"/>
          <w:sz w:val="24"/>
          <w:szCs w:val="24"/>
          <w:lang w:eastAsia="sk-SK"/>
        </w:rPr>
        <w:t>zemného</w:t>
      </w:r>
      <w:r w:rsidRPr="0079001C">
        <w:rPr>
          <w:rFonts w:ascii="Times New Roman" w:eastAsia="Times New Roman" w:hAnsi="Times New Roman" w:cs="Times New Roman"/>
          <w:spacing w:val="-4"/>
          <w:sz w:val="24"/>
          <w:szCs w:val="24"/>
          <w:lang w:eastAsia="sk-SK"/>
        </w:rPr>
        <w:t xml:space="preserve"> </w:t>
      </w:r>
      <w:r w:rsidRPr="0079001C">
        <w:rPr>
          <w:rFonts w:ascii="Times New Roman" w:eastAsia="Times New Roman" w:hAnsi="Times New Roman" w:cs="Times New Roman"/>
          <w:sz w:val="24"/>
          <w:szCs w:val="24"/>
          <w:lang w:eastAsia="sk-SK"/>
        </w:rPr>
        <w:t>plynu</w:t>
      </w:r>
      <w:r w:rsidRPr="0079001C">
        <w:rPr>
          <w:rFonts w:ascii="Times New Roman" w:eastAsia="Times New Roman" w:hAnsi="Times New Roman" w:cs="Times New Roman"/>
          <w:spacing w:val="-4"/>
          <w:sz w:val="24"/>
          <w:szCs w:val="24"/>
          <w:lang w:eastAsia="sk-SK"/>
        </w:rPr>
        <w:t xml:space="preserve"> </w:t>
      </w:r>
      <w:r w:rsidRPr="0079001C">
        <w:rPr>
          <w:rFonts w:ascii="Times New Roman" w:eastAsia="Times New Roman" w:hAnsi="Times New Roman" w:cs="Times New Roman"/>
          <w:sz w:val="24"/>
          <w:szCs w:val="24"/>
          <w:lang w:eastAsia="sk-SK"/>
        </w:rPr>
        <w:t>a</w:t>
      </w:r>
      <w:r w:rsidRPr="0079001C">
        <w:rPr>
          <w:rFonts w:ascii="Times New Roman" w:eastAsia="Times New Roman" w:hAnsi="Times New Roman" w:cs="Times New Roman"/>
          <w:spacing w:val="-4"/>
          <w:sz w:val="24"/>
          <w:szCs w:val="24"/>
          <w:lang w:eastAsia="sk-SK"/>
        </w:rPr>
        <w:t xml:space="preserve"> </w:t>
      </w:r>
      <w:r w:rsidRPr="0079001C">
        <w:rPr>
          <w:rFonts w:ascii="Times New Roman" w:eastAsia="Times New Roman" w:hAnsi="Times New Roman" w:cs="Times New Roman"/>
          <w:sz w:val="24"/>
          <w:szCs w:val="24"/>
          <w:lang w:eastAsia="sk-SK"/>
        </w:rPr>
        <w:t>o</w:t>
      </w:r>
      <w:r w:rsidRPr="0079001C">
        <w:rPr>
          <w:rFonts w:ascii="Times New Roman" w:eastAsia="Times New Roman" w:hAnsi="Times New Roman" w:cs="Times New Roman"/>
          <w:spacing w:val="-4"/>
          <w:sz w:val="24"/>
          <w:szCs w:val="24"/>
          <w:lang w:eastAsia="sk-SK"/>
        </w:rPr>
        <w:t xml:space="preserve"> </w:t>
      </w:r>
      <w:r w:rsidRPr="0079001C">
        <w:rPr>
          <w:rFonts w:ascii="Times New Roman" w:eastAsia="Times New Roman" w:hAnsi="Times New Roman" w:cs="Times New Roman"/>
          <w:sz w:val="24"/>
          <w:szCs w:val="24"/>
          <w:lang w:eastAsia="sk-SK"/>
        </w:rPr>
        <w:t>zmene</w:t>
      </w:r>
      <w:r w:rsidRPr="0079001C">
        <w:rPr>
          <w:rFonts w:ascii="Times New Roman" w:eastAsia="Times New Roman" w:hAnsi="Times New Roman" w:cs="Times New Roman"/>
          <w:spacing w:val="-4"/>
          <w:sz w:val="24"/>
          <w:szCs w:val="24"/>
          <w:lang w:eastAsia="sk-SK"/>
        </w:rPr>
        <w:t xml:space="preserve"> </w:t>
      </w:r>
      <w:r w:rsidRPr="0079001C">
        <w:rPr>
          <w:rFonts w:ascii="Times New Roman" w:eastAsia="Times New Roman" w:hAnsi="Times New Roman" w:cs="Times New Roman"/>
          <w:sz w:val="24"/>
          <w:szCs w:val="24"/>
          <w:lang w:eastAsia="sk-SK"/>
        </w:rPr>
        <w:t>a</w:t>
      </w:r>
      <w:r w:rsidRPr="0079001C">
        <w:rPr>
          <w:rFonts w:ascii="Times New Roman" w:eastAsia="Times New Roman" w:hAnsi="Times New Roman" w:cs="Times New Roman"/>
          <w:spacing w:val="-4"/>
          <w:sz w:val="24"/>
          <w:szCs w:val="24"/>
          <w:lang w:eastAsia="sk-SK"/>
        </w:rPr>
        <w:t xml:space="preserve"> </w:t>
      </w:r>
      <w:r w:rsidRPr="0079001C">
        <w:rPr>
          <w:rFonts w:ascii="Times New Roman" w:eastAsia="Times New Roman" w:hAnsi="Times New Roman" w:cs="Times New Roman"/>
          <w:sz w:val="24"/>
          <w:szCs w:val="24"/>
          <w:lang w:eastAsia="sk-SK"/>
        </w:rPr>
        <w:t>doplnení</w:t>
      </w:r>
      <w:r w:rsidRPr="0079001C">
        <w:rPr>
          <w:rFonts w:ascii="Times New Roman" w:eastAsia="Times New Roman" w:hAnsi="Times New Roman" w:cs="Times New Roman"/>
          <w:spacing w:val="-4"/>
          <w:sz w:val="24"/>
          <w:szCs w:val="24"/>
          <w:lang w:eastAsia="sk-SK"/>
        </w:rPr>
        <w:t xml:space="preserve"> </w:t>
      </w:r>
      <w:r w:rsidRPr="0079001C">
        <w:rPr>
          <w:rFonts w:ascii="Times New Roman" w:eastAsia="Times New Roman" w:hAnsi="Times New Roman" w:cs="Times New Roman"/>
          <w:sz w:val="24"/>
          <w:szCs w:val="24"/>
          <w:lang w:eastAsia="sk-SK"/>
        </w:rPr>
        <w:t>zákona</w:t>
      </w:r>
      <w:r w:rsidRPr="0079001C">
        <w:rPr>
          <w:rFonts w:ascii="Times New Roman" w:eastAsia="Times New Roman" w:hAnsi="Times New Roman" w:cs="Times New Roman"/>
          <w:spacing w:val="-4"/>
          <w:sz w:val="24"/>
          <w:szCs w:val="24"/>
          <w:lang w:eastAsia="sk-SK"/>
        </w:rPr>
        <w:t xml:space="preserve"> </w:t>
      </w:r>
      <w:r w:rsidRPr="0079001C">
        <w:rPr>
          <w:rFonts w:ascii="Times New Roman" w:eastAsia="Times New Roman" w:hAnsi="Times New Roman" w:cs="Times New Roman"/>
          <w:sz w:val="24"/>
          <w:szCs w:val="24"/>
          <w:lang w:eastAsia="sk-SK"/>
        </w:rPr>
        <w:t>č.</w:t>
      </w:r>
      <w:r w:rsidRPr="0079001C">
        <w:rPr>
          <w:rFonts w:ascii="Times New Roman" w:eastAsia="Times New Roman" w:hAnsi="Times New Roman" w:cs="Times New Roman"/>
          <w:spacing w:val="-4"/>
          <w:sz w:val="24"/>
          <w:szCs w:val="24"/>
          <w:lang w:eastAsia="sk-SK"/>
        </w:rPr>
        <w:t xml:space="preserve"> </w:t>
      </w:r>
      <w:r w:rsidRPr="0079001C">
        <w:rPr>
          <w:rFonts w:ascii="Times New Roman" w:eastAsia="Times New Roman" w:hAnsi="Times New Roman" w:cs="Times New Roman"/>
          <w:sz w:val="24"/>
          <w:szCs w:val="24"/>
          <w:lang w:eastAsia="sk-SK"/>
        </w:rPr>
        <w:t>98/2004</w:t>
      </w:r>
      <w:r w:rsidRPr="0079001C">
        <w:rPr>
          <w:rFonts w:ascii="Times New Roman" w:eastAsia="Times New Roman" w:hAnsi="Times New Roman" w:cs="Times New Roman"/>
          <w:spacing w:val="-4"/>
          <w:sz w:val="24"/>
          <w:szCs w:val="24"/>
          <w:lang w:eastAsia="sk-SK"/>
        </w:rPr>
        <w:t xml:space="preserve"> </w:t>
      </w:r>
      <w:r w:rsidRPr="0079001C">
        <w:rPr>
          <w:rFonts w:ascii="Times New Roman" w:eastAsia="Times New Roman" w:hAnsi="Times New Roman" w:cs="Times New Roman"/>
          <w:sz w:val="24"/>
          <w:szCs w:val="24"/>
          <w:lang w:eastAsia="sk-SK"/>
        </w:rPr>
        <w:t>Z.</w:t>
      </w:r>
      <w:r w:rsidRPr="0079001C">
        <w:rPr>
          <w:rFonts w:ascii="Times New Roman" w:eastAsia="Times New Roman" w:hAnsi="Times New Roman" w:cs="Times New Roman"/>
          <w:spacing w:val="-4"/>
          <w:sz w:val="24"/>
          <w:szCs w:val="24"/>
          <w:lang w:eastAsia="sk-SK"/>
        </w:rPr>
        <w:t xml:space="preserve"> </w:t>
      </w:r>
      <w:r w:rsidRPr="0079001C">
        <w:rPr>
          <w:rFonts w:ascii="Times New Roman" w:eastAsia="Times New Roman" w:hAnsi="Times New Roman" w:cs="Times New Roman"/>
          <w:sz w:val="24"/>
          <w:szCs w:val="24"/>
          <w:lang w:eastAsia="sk-SK"/>
        </w:rPr>
        <w:t>z. o</w:t>
      </w:r>
      <w:r w:rsidRPr="0079001C">
        <w:rPr>
          <w:rFonts w:ascii="Times New Roman" w:eastAsia="Times New Roman" w:hAnsi="Times New Roman" w:cs="Times New Roman"/>
          <w:spacing w:val="49"/>
          <w:sz w:val="24"/>
          <w:szCs w:val="24"/>
          <w:lang w:eastAsia="sk-SK"/>
        </w:rPr>
        <w:t xml:space="preserve"> </w:t>
      </w:r>
      <w:r w:rsidRPr="0079001C">
        <w:rPr>
          <w:rFonts w:ascii="Times New Roman" w:eastAsia="Times New Roman" w:hAnsi="Times New Roman" w:cs="Times New Roman"/>
          <w:sz w:val="24"/>
          <w:szCs w:val="24"/>
          <w:lang w:eastAsia="sk-SK"/>
        </w:rPr>
        <w:t>spotrebnej</w:t>
      </w:r>
      <w:r w:rsidRPr="0079001C">
        <w:rPr>
          <w:rFonts w:ascii="Times New Roman" w:eastAsia="Times New Roman" w:hAnsi="Times New Roman" w:cs="Times New Roman"/>
          <w:spacing w:val="49"/>
          <w:sz w:val="24"/>
          <w:szCs w:val="24"/>
          <w:lang w:eastAsia="sk-SK"/>
        </w:rPr>
        <w:t xml:space="preserve"> </w:t>
      </w:r>
      <w:r w:rsidRPr="0079001C">
        <w:rPr>
          <w:rFonts w:ascii="Times New Roman" w:eastAsia="Times New Roman" w:hAnsi="Times New Roman" w:cs="Times New Roman"/>
          <w:sz w:val="24"/>
          <w:szCs w:val="24"/>
          <w:lang w:eastAsia="sk-SK"/>
        </w:rPr>
        <w:t>dani</w:t>
      </w:r>
      <w:r w:rsidRPr="0079001C">
        <w:rPr>
          <w:rFonts w:ascii="Times New Roman" w:eastAsia="Times New Roman" w:hAnsi="Times New Roman" w:cs="Times New Roman"/>
          <w:spacing w:val="49"/>
          <w:sz w:val="24"/>
          <w:szCs w:val="24"/>
          <w:lang w:eastAsia="sk-SK"/>
        </w:rPr>
        <w:t xml:space="preserve"> </w:t>
      </w:r>
      <w:r w:rsidRPr="0079001C">
        <w:rPr>
          <w:rFonts w:ascii="Times New Roman" w:eastAsia="Times New Roman" w:hAnsi="Times New Roman" w:cs="Times New Roman"/>
          <w:sz w:val="24"/>
          <w:szCs w:val="24"/>
          <w:lang w:eastAsia="sk-SK"/>
        </w:rPr>
        <w:t>z  minerálneho</w:t>
      </w:r>
      <w:r w:rsidRPr="0079001C">
        <w:rPr>
          <w:rFonts w:ascii="Times New Roman" w:eastAsia="Times New Roman" w:hAnsi="Times New Roman" w:cs="Times New Roman"/>
          <w:spacing w:val="49"/>
          <w:sz w:val="24"/>
          <w:szCs w:val="24"/>
          <w:lang w:eastAsia="sk-SK"/>
        </w:rPr>
        <w:t xml:space="preserve"> </w:t>
      </w:r>
      <w:r w:rsidRPr="0079001C">
        <w:rPr>
          <w:rFonts w:ascii="Times New Roman" w:eastAsia="Times New Roman" w:hAnsi="Times New Roman" w:cs="Times New Roman"/>
          <w:sz w:val="24"/>
          <w:szCs w:val="24"/>
          <w:lang w:eastAsia="sk-SK"/>
        </w:rPr>
        <w:t>znení</w:t>
      </w:r>
      <w:r w:rsidRPr="0079001C">
        <w:rPr>
          <w:rFonts w:ascii="Times New Roman" w:eastAsia="Times New Roman" w:hAnsi="Times New Roman" w:cs="Times New Roman"/>
          <w:spacing w:val="49"/>
          <w:sz w:val="24"/>
          <w:szCs w:val="24"/>
          <w:lang w:eastAsia="sk-SK"/>
        </w:rPr>
        <w:t xml:space="preserve"> </w:t>
      </w:r>
      <w:r w:rsidRPr="0079001C">
        <w:rPr>
          <w:rFonts w:ascii="Times New Roman" w:eastAsia="Times New Roman" w:hAnsi="Times New Roman" w:cs="Times New Roman"/>
          <w:sz w:val="24"/>
          <w:szCs w:val="24"/>
          <w:lang w:eastAsia="sk-SK"/>
        </w:rPr>
        <w:t>neskorších</w:t>
      </w:r>
      <w:r w:rsidRPr="0079001C">
        <w:rPr>
          <w:rFonts w:ascii="Times New Roman" w:eastAsia="Times New Roman" w:hAnsi="Times New Roman" w:cs="Times New Roman"/>
          <w:spacing w:val="49"/>
          <w:sz w:val="24"/>
          <w:szCs w:val="24"/>
          <w:lang w:eastAsia="sk-SK"/>
        </w:rPr>
        <w:t xml:space="preserve"> </w:t>
      </w:r>
      <w:r w:rsidRPr="0079001C">
        <w:rPr>
          <w:rFonts w:ascii="Times New Roman" w:eastAsia="Times New Roman" w:hAnsi="Times New Roman" w:cs="Times New Roman"/>
          <w:sz w:val="24"/>
          <w:szCs w:val="24"/>
          <w:lang w:eastAsia="sk-SK"/>
        </w:rPr>
        <w:t>predpisov</w:t>
      </w:r>
      <w:r w:rsidRPr="0079001C">
        <w:rPr>
          <w:rFonts w:ascii="Times New Roman" w:eastAsia="Times New Roman" w:hAnsi="Times New Roman" w:cs="Times New Roman"/>
          <w:spacing w:val="49"/>
          <w:sz w:val="24"/>
          <w:szCs w:val="24"/>
          <w:lang w:eastAsia="sk-SK"/>
        </w:rPr>
        <w:t xml:space="preserve"> </w:t>
      </w:r>
      <w:r w:rsidRPr="0079001C">
        <w:rPr>
          <w:rFonts w:ascii="Times New Roman" w:eastAsia="Times New Roman" w:hAnsi="Times New Roman" w:cs="Times New Roman"/>
          <w:sz w:val="24"/>
          <w:szCs w:val="24"/>
          <w:lang w:eastAsia="sk-SK"/>
        </w:rPr>
        <w:t>v</w:t>
      </w:r>
      <w:r w:rsidRPr="0079001C">
        <w:rPr>
          <w:rFonts w:ascii="Times New Roman" w:eastAsia="Times New Roman" w:hAnsi="Times New Roman" w:cs="Times New Roman"/>
          <w:spacing w:val="49"/>
          <w:sz w:val="24"/>
          <w:szCs w:val="24"/>
          <w:lang w:eastAsia="sk-SK"/>
        </w:rPr>
        <w:t xml:space="preserve"> </w:t>
      </w:r>
      <w:r w:rsidRPr="0079001C">
        <w:rPr>
          <w:rFonts w:ascii="Times New Roman" w:eastAsia="Times New Roman" w:hAnsi="Times New Roman" w:cs="Times New Roman"/>
          <w:sz w:val="24"/>
          <w:szCs w:val="24"/>
          <w:lang w:eastAsia="sk-SK"/>
        </w:rPr>
        <w:t>znení</w:t>
      </w:r>
      <w:r w:rsidRPr="0079001C">
        <w:rPr>
          <w:rFonts w:ascii="Times New Roman" w:eastAsia="Times New Roman" w:hAnsi="Times New Roman" w:cs="Times New Roman"/>
          <w:spacing w:val="49"/>
          <w:sz w:val="24"/>
          <w:szCs w:val="24"/>
          <w:lang w:eastAsia="sk-SK"/>
        </w:rPr>
        <w:t xml:space="preserve"> </w:t>
      </w:r>
      <w:r w:rsidRPr="0079001C">
        <w:rPr>
          <w:rFonts w:ascii="Times New Roman" w:eastAsia="Times New Roman" w:hAnsi="Times New Roman" w:cs="Times New Roman"/>
          <w:sz w:val="24"/>
          <w:szCs w:val="24"/>
          <w:lang w:eastAsia="sk-SK"/>
        </w:rPr>
        <w:t xml:space="preserve">neskorších predpisov.  </w:t>
      </w:r>
    </w:p>
    <w:p w14:paraId="180347B6" w14:textId="77777777" w:rsidR="005C577A" w:rsidRPr="0079001C" w:rsidRDefault="005C577A" w:rsidP="00F94C59">
      <w:pPr>
        <w:tabs>
          <w:tab w:val="left" w:pos="284"/>
        </w:tabs>
        <w:spacing w:after="0" w:line="240" w:lineRule="auto"/>
        <w:ind w:left="284"/>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vertAlign w:val="superscript"/>
          <w:lang w:eastAsia="sk-SK"/>
        </w:rPr>
        <w:t>1ah</w:t>
      </w:r>
      <w:r w:rsidRPr="0079001C">
        <w:rPr>
          <w:rFonts w:ascii="Times New Roman" w:eastAsia="Times New Roman" w:hAnsi="Times New Roman" w:cs="Times New Roman"/>
          <w:sz w:val="24"/>
          <w:szCs w:val="24"/>
          <w:lang w:eastAsia="sk-SK"/>
        </w:rPr>
        <w:t>)</w:t>
      </w:r>
      <w:r w:rsidRPr="0079001C">
        <w:rPr>
          <w:rFonts w:ascii="Times New Roman" w:eastAsia="Times New Roman" w:hAnsi="Times New Roman" w:cs="Times New Roman"/>
          <w:spacing w:val="19"/>
          <w:sz w:val="24"/>
          <w:szCs w:val="24"/>
          <w:lang w:eastAsia="sk-SK"/>
        </w:rPr>
        <w:t xml:space="preserve"> </w:t>
      </w:r>
      <w:r w:rsidRPr="0079001C">
        <w:rPr>
          <w:rFonts w:ascii="Times New Roman" w:eastAsia="Times New Roman" w:hAnsi="Times New Roman" w:cs="Times New Roman"/>
          <w:sz w:val="24"/>
          <w:szCs w:val="24"/>
          <w:lang w:eastAsia="sk-SK"/>
        </w:rPr>
        <w:t>§</w:t>
      </w:r>
      <w:r w:rsidRPr="0079001C">
        <w:rPr>
          <w:rFonts w:ascii="Times New Roman" w:eastAsia="Times New Roman" w:hAnsi="Times New Roman" w:cs="Times New Roman"/>
          <w:spacing w:val="19"/>
          <w:sz w:val="24"/>
          <w:szCs w:val="24"/>
          <w:lang w:eastAsia="sk-SK"/>
        </w:rPr>
        <w:t xml:space="preserve"> </w:t>
      </w:r>
      <w:r w:rsidRPr="0079001C">
        <w:rPr>
          <w:rFonts w:ascii="Times New Roman" w:eastAsia="Times New Roman" w:hAnsi="Times New Roman" w:cs="Times New Roman"/>
          <w:sz w:val="24"/>
          <w:szCs w:val="24"/>
          <w:lang w:eastAsia="sk-SK"/>
        </w:rPr>
        <w:t>2</w:t>
      </w:r>
      <w:r w:rsidRPr="0079001C">
        <w:rPr>
          <w:rFonts w:ascii="Times New Roman" w:eastAsia="Times New Roman" w:hAnsi="Times New Roman" w:cs="Times New Roman"/>
          <w:spacing w:val="19"/>
          <w:sz w:val="24"/>
          <w:szCs w:val="24"/>
          <w:lang w:eastAsia="sk-SK"/>
        </w:rPr>
        <w:t xml:space="preserve"> </w:t>
      </w:r>
      <w:r w:rsidRPr="0079001C">
        <w:rPr>
          <w:rFonts w:ascii="Times New Roman" w:eastAsia="Times New Roman" w:hAnsi="Times New Roman" w:cs="Times New Roman"/>
          <w:sz w:val="24"/>
          <w:szCs w:val="24"/>
          <w:lang w:eastAsia="sk-SK"/>
        </w:rPr>
        <w:t>ods.</w:t>
      </w:r>
      <w:r w:rsidRPr="0079001C">
        <w:rPr>
          <w:rFonts w:ascii="Times New Roman" w:eastAsia="Times New Roman" w:hAnsi="Times New Roman" w:cs="Times New Roman"/>
          <w:spacing w:val="19"/>
          <w:sz w:val="24"/>
          <w:szCs w:val="24"/>
          <w:lang w:eastAsia="sk-SK"/>
        </w:rPr>
        <w:t xml:space="preserve"> </w:t>
      </w:r>
      <w:r w:rsidRPr="0079001C">
        <w:rPr>
          <w:rFonts w:ascii="Times New Roman" w:eastAsia="Times New Roman" w:hAnsi="Times New Roman" w:cs="Times New Roman"/>
          <w:sz w:val="24"/>
          <w:szCs w:val="24"/>
          <w:lang w:eastAsia="sk-SK"/>
        </w:rPr>
        <w:t>1</w:t>
      </w:r>
      <w:r w:rsidRPr="0079001C">
        <w:rPr>
          <w:rFonts w:ascii="Times New Roman" w:eastAsia="Times New Roman" w:hAnsi="Times New Roman" w:cs="Times New Roman"/>
          <w:spacing w:val="19"/>
          <w:sz w:val="24"/>
          <w:szCs w:val="24"/>
          <w:lang w:eastAsia="sk-SK"/>
        </w:rPr>
        <w:t xml:space="preserve"> </w:t>
      </w:r>
      <w:r w:rsidRPr="0079001C">
        <w:rPr>
          <w:rFonts w:ascii="Times New Roman" w:eastAsia="Times New Roman" w:hAnsi="Times New Roman" w:cs="Times New Roman"/>
          <w:sz w:val="24"/>
          <w:szCs w:val="24"/>
          <w:lang w:eastAsia="sk-SK"/>
        </w:rPr>
        <w:t>písm.</w:t>
      </w:r>
      <w:r w:rsidRPr="0079001C">
        <w:rPr>
          <w:rFonts w:ascii="Times New Roman" w:eastAsia="Times New Roman" w:hAnsi="Times New Roman" w:cs="Times New Roman"/>
          <w:spacing w:val="19"/>
          <w:sz w:val="24"/>
          <w:szCs w:val="24"/>
          <w:lang w:eastAsia="sk-SK"/>
        </w:rPr>
        <w:t xml:space="preserve"> </w:t>
      </w:r>
      <w:r w:rsidRPr="0079001C">
        <w:rPr>
          <w:rFonts w:ascii="Times New Roman" w:eastAsia="Times New Roman" w:hAnsi="Times New Roman" w:cs="Times New Roman"/>
          <w:sz w:val="24"/>
          <w:szCs w:val="24"/>
          <w:lang w:eastAsia="sk-SK"/>
        </w:rPr>
        <w:t>i)</w:t>
      </w:r>
      <w:r w:rsidRPr="0079001C">
        <w:rPr>
          <w:rFonts w:ascii="Times New Roman" w:eastAsia="Times New Roman" w:hAnsi="Times New Roman" w:cs="Times New Roman"/>
          <w:spacing w:val="19"/>
          <w:sz w:val="24"/>
          <w:szCs w:val="24"/>
          <w:lang w:eastAsia="sk-SK"/>
        </w:rPr>
        <w:t xml:space="preserve"> </w:t>
      </w:r>
      <w:r w:rsidRPr="0079001C">
        <w:rPr>
          <w:rFonts w:ascii="Times New Roman" w:eastAsia="Times New Roman" w:hAnsi="Times New Roman" w:cs="Times New Roman"/>
          <w:sz w:val="24"/>
          <w:szCs w:val="24"/>
          <w:lang w:eastAsia="sk-SK"/>
        </w:rPr>
        <w:t>prvý</w:t>
      </w:r>
      <w:r w:rsidRPr="0079001C">
        <w:rPr>
          <w:rFonts w:ascii="Times New Roman" w:eastAsia="Times New Roman" w:hAnsi="Times New Roman" w:cs="Times New Roman"/>
          <w:spacing w:val="19"/>
          <w:sz w:val="24"/>
          <w:szCs w:val="24"/>
          <w:lang w:eastAsia="sk-SK"/>
        </w:rPr>
        <w:t xml:space="preserve"> </w:t>
      </w:r>
      <w:r w:rsidRPr="0079001C">
        <w:rPr>
          <w:rFonts w:ascii="Times New Roman" w:eastAsia="Times New Roman" w:hAnsi="Times New Roman" w:cs="Times New Roman"/>
          <w:sz w:val="24"/>
          <w:szCs w:val="24"/>
          <w:lang w:eastAsia="sk-SK"/>
        </w:rPr>
        <w:t>až</w:t>
      </w:r>
      <w:r w:rsidRPr="0079001C">
        <w:rPr>
          <w:rFonts w:ascii="Times New Roman" w:eastAsia="Times New Roman" w:hAnsi="Times New Roman" w:cs="Times New Roman"/>
          <w:spacing w:val="19"/>
          <w:sz w:val="24"/>
          <w:szCs w:val="24"/>
          <w:lang w:eastAsia="sk-SK"/>
        </w:rPr>
        <w:t xml:space="preserve"> </w:t>
      </w:r>
      <w:r w:rsidRPr="0079001C">
        <w:rPr>
          <w:rFonts w:ascii="Times New Roman" w:eastAsia="Times New Roman" w:hAnsi="Times New Roman" w:cs="Times New Roman"/>
          <w:sz w:val="24"/>
          <w:szCs w:val="24"/>
          <w:lang w:eastAsia="sk-SK"/>
        </w:rPr>
        <w:t>tretí</w:t>
      </w:r>
      <w:r w:rsidRPr="0079001C">
        <w:rPr>
          <w:rFonts w:ascii="Times New Roman" w:eastAsia="Times New Roman" w:hAnsi="Times New Roman" w:cs="Times New Roman"/>
          <w:spacing w:val="19"/>
          <w:sz w:val="24"/>
          <w:szCs w:val="24"/>
          <w:lang w:eastAsia="sk-SK"/>
        </w:rPr>
        <w:t xml:space="preserve"> </w:t>
      </w:r>
      <w:r w:rsidRPr="0079001C">
        <w:rPr>
          <w:rFonts w:ascii="Times New Roman" w:eastAsia="Times New Roman" w:hAnsi="Times New Roman" w:cs="Times New Roman"/>
          <w:sz w:val="24"/>
          <w:szCs w:val="24"/>
          <w:lang w:eastAsia="sk-SK"/>
        </w:rPr>
        <w:t>bod</w:t>
      </w:r>
      <w:r w:rsidRPr="0079001C">
        <w:rPr>
          <w:rFonts w:ascii="Times New Roman" w:eastAsia="Times New Roman" w:hAnsi="Times New Roman" w:cs="Times New Roman"/>
          <w:spacing w:val="19"/>
          <w:sz w:val="24"/>
          <w:szCs w:val="24"/>
          <w:lang w:eastAsia="sk-SK"/>
        </w:rPr>
        <w:t xml:space="preserve"> </w:t>
      </w:r>
      <w:r w:rsidRPr="0079001C">
        <w:rPr>
          <w:rFonts w:ascii="Times New Roman" w:eastAsia="Times New Roman" w:hAnsi="Times New Roman" w:cs="Times New Roman"/>
          <w:sz w:val="24"/>
          <w:szCs w:val="24"/>
          <w:lang w:eastAsia="sk-SK"/>
        </w:rPr>
        <w:t>zákona</w:t>
      </w:r>
      <w:r w:rsidRPr="0079001C">
        <w:rPr>
          <w:rFonts w:ascii="Times New Roman" w:eastAsia="Times New Roman" w:hAnsi="Times New Roman" w:cs="Times New Roman"/>
          <w:spacing w:val="19"/>
          <w:sz w:val="24"/>
          <w:szCs w:val="24"/>
          <w:lang w:eastAsia="sk-SK"/>
        </w:rPr>
        <w:t xml:space="preserve"> </w:t>
      </w:r>
      <w:r w:rsidRPr="0079001C">
        <w:rPr>
          <w:rFonts w:ascii="Times New Roman" w:eastAsia="Times New Roman" w:hAnsi="Times New Roman" w:cs="Times New Roman"/>
          <w:sz w:val="24"/>
          <w:szCs w:val="24"/>
          <w:lang w:eastAsia="sk-SK"/>
        </w:rPr>
        <w:t>č.</w:t>
      </w:r>
      <w:r w:rsidRPr="0079001C">
        <w:rPr>
          <w:rFonts w:ascii="Times New Roman" w:eastAsia="Times New Roman" w:hAnsi="Times New Roman" w:cs="Times New Roman"/>
          <w:spacing w:val="19"/>
          <w:sz w:val="24"/>
          <w:szCs w:val="24"/>
          <w:lang w:eastAsia="sk-SK"/>
        </w:rPr>
        <w:t xml:space="preserve"> </w:t>
      </w:r>
      <w:r w:rsidRPr="0079001C">
        <w:rPr>
          <w:rFonts w:ascii="Times New Roman" w:eastAsia="Times New Roman" w:hAnsi="Times New Roman" w:cs="Times New Roman"/>
          <w:sz w:val="24"/>
          <w:szCs w:val="24"/>
          <w:lang w:eastAsia="sk-SK"/>
        </w:rPr>
        <w:t>98/2004</w:t>
      </w:r>
      <w:r w:rsidRPr="0079001C">
        <w:rPr>
          <w:rFonts w:ascii="Times New Roman" w:eastAsia="Times New Roman" w:hAnsi="Times New Roman" w:cs="Times New Roman"/>
          <w:spacing w:val="19"/>
          <w:sz w:val="24"/>
          <w:szCs w:val="24"/>
          <w:lang w:eastAsia="sk-SK"/>
        </w:rPr>
        <w:t xml:space="preserve"> </w:t>
      </w:r>
      <w:r w:rsidRPr="0079001C">
        <w:rPr>
          <w:rFonts w:ascii="Times New Roman" w:eastAsia="Times New Roman" w:hAnsi="Times New Roman" w:cs="Times New Roman"/>
          <w:sz w:val="24"/>
          <w:szCs w:val="24"/>
          <w:lang w:eastAsia="sk-SK"/>
        </w:rPr>
        <w:t>Z.</w:t>
      </w:r>
      <w:r w:rsidRPr="0079001C">
        <w:rPr>
          <w:rFonts w:ascii="Times New Roman" w:eastAsia="Times New Roman" w:hAnsi="Times New Roman" w:cs="Times New Roman"/>
          <w:spacing w:val="19"/>
          <w:sz w:val="24"/>
          <w:szCs w:val="24"/>
          <w:lang w:eastAsia="sk-SK"/>
        </w:rPr>
        <w:t xml:space="preserve"> </w:t>
      </w:r>
      <w:r w:rsidRPr="0079001C">
        <w:rPr>
          <w:rFonts w:ascii="Times New Roman" w:eastAsia="Times New Roman" w:hAnsi="Times New Roman" w:cs="Times New Roman"/>
          <w:sz w:val="24"/>
          <w:szCs w:val="24"/>
          <w:lang w:eastAsia="sk-SK"/>
        </w:rPr>
        <w:t>z.</w:t>
      </w:r>
      <w:r w:rsidRPr="0079001C">
        <w:rPr>
          <w:rFonts w:ascii="Times New Roman" w:eastAsia="Times New Roman" w:hAnsi="Times New Roman" w:cs="Times New Roman"/>
          <w:spacing w:val="19"/>
          <w:sz w:val="24"/>
          <w:szCs w:val="24"/>
          <w:lang w:eastAsia="sk-SK"/>
        </w:rPr>
        <w:t xml:space="preserve"> </w:t>
      </w:r>
      <w:r w:rsidRPr="0079001C">
        <w:rPr>
          <w:rFonts w:ascii="Times New Roman" w:eastAsia="Times New Roman" w:hAnsi="Times New Roman" w:cs="Times New Roman"/>
          <w:sz w:val="24"/>
          <w:szCs w:val="24"/>
          <w:lang w:eastAsia="sk-SK"/>
        </w:rPr>
        <w:t>v</w:t>
      </w:r>
      <w:r w:rsidRPr="0079001C">
        <w:rPr>
          <w:rFonts w:ascii="Times New Roman" w:eastAsia="Times New Roman" w:hAnsi="Times New Roman" w:cs="Times New Roman"/>
          <w:spacing w:val="19"/>
          <w:sz w:val="24"/>
          <w:szCs w:val="24"/>
          <w:lang w:eastAsia="sk-SK"/>
        </w:rPr>
        <w:t xml:space="preserve"> </w:t>
      </w:r>
      <w:r w:rsidRPr="0079001C">
        <w:rPr>
          <w:rFonts w:ascii="Times New Roman" w:eastAsia="Times New Roman" w:hAnsi="Times New Roman" w:cs="Times New Roman"/>
          <w:sz w:val="24"/>
          <w:szCs w:val="24"/>
          <w:lang w:eastAsia="sk-SK"/>
        </w:rPr>
        <w:t>znení</w:t>
      </w:r>
      <w:r w:rsidRPr="0079001C">
        <w:rPr>
          <w:rFonts w:ascii="Times New Roman" w:eastAsia="Times New Roman" w:hAnsi="Times New Roman" w:cs="Times New Roman"/>
          <w:spacing w:val="19"/>
          <w:sz w:val="24"/>
          <w:szCs w:val="24"/>
          <w:lang w:eastAsia="sk-SK"/>
        </w:rPr>
        <w:t xml:space="preserve"> </w:t>
      </w:r>
      <w:r w:rsidRPr="0079001C">
        <w:rPr>
          <w:rFonts w:ascii="Times New Roman" w:eastAsia="Times New Roman" w:hAnsi="Times New Roman" w:cs="Times New Roman"/>
          <w:sz w:val="24"/>
          <w:szCs w:val="24"/>
          <w:lang w:eastAsia="sk-SK"/>
        </w:rPr>
        <w:t xml:space="preserve">neskorších prepisov. </w:t>
      </w:r>
    </w:p>
    <w:p w14:paraId="50E2CC62" w14:textId="77777777" w:rsidR="005C577A" w:rsidRPr="0079001C" w:rsidRDefault="005C577A" w:rsidP="00F94C59">
      <w:pPr>
        <w:tabs>
          <w:tab w:val="left" w:pos="284"/>
        </w:tabs>
        <w:spacing w:after="0" w:line="240" w:lineRule="auto"/>
        <w:ind w:left="284"/>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vertAlign w:val="superscript"/>
          <w:lang w:eastAsia="sk-SK"/>
        </w:rPr>
        <w:t>1ai</w:t>
      </w:r>
      <w:r w:rsidRPr="0079001C">
        <w:rPr>
          <w:rFonts w:ascii="Times New Roman" w:eastAsia="Times New Roman" w:hAnsi="Times New Roman" w:cs="Times New Roman"/>
          <w:sz w:val="24"/>
          <w:szCs w:val="24"/>
          <w:lang w:eastAsia="sk-SK"/>
        </w:rPr>
        <w:t xml:space="preserve">) § 12 ods. 2 písm. h) zákona č. 98/2004 Z. z. v znení neskorších prepisov. </w:t>
      </w:r>
    </w:p>
    <w:p w14:paraId="27C7BF71" w14:textId="77777777" w:rsidR="005C577A" w:rsidRPr="0079001C" w:rsidRDefault="005C577A" w:rsidP="00F94C59">
      <w:pPr>
        <w:tabs>
          <w:tab w:val="left" w:pos="284"/>
        </w:tabs>
        <w:spacing w:after="0" w:line="240" w:lineRule="auto"/>
        <w:ind w:left="284"/>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vertAlign w:val="superscript"/>
          <w:lang w:eastAsia="sk-SK"/>
        </w:rPr>
        <w:t>1aj</w:t>
      </w:r>
      <w:r w:rsidRPr="0079001C">
        <w:rPr>
          <w:rFonts w:ascii="Times New Roman" w:eastAsia="Times New Roman" w:hAnsi="Times New Roman" w:cs="Times New Roman"/>
          <w:sz w:val="24"/>
          <w:szCs w:val="24"/>
          <w:lang w:eastAsia="sk-SK"/>
        </w:rPr>
        <w:t xml:space="preserve">)  § 7, § 19 a § 31 zákona č. 609/2007 Z. z. v znení neskorších predpisov. </w:t>
      </w:r>
    </w:p>
    <w:p w14:paraId="350824D9" w14:textId="35B56E84" w:rsidR="005C577A" w:rsidRPr="0079001C" w:rsidRDefault="005C577A" w:rsidP="00F94C59">
      <w:pPr>
        <w:tabs>
          <w:tab w:val="left" w:pos="284"/>
        </w:tabs>
        <w:spacing w:after="0" w:line="240" w:lineRule="auto"/>
        <w:ind w:left="284"/>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vertAlign w:val="superscript"/>
          <w:lang w:eastAsia="sk-SK"/>
        </w:rPr>
        <w:t>1ak</w:t>
      </w:r>
      <w:r w:rsidRPr="0079001C">
        <w:rPr>
          <w:rFonts w:ascii="Times New Roman" w:eastAsia="Times New Roman" w:hAnsi="Times New Roman" w:cs="Times New Roman"/>
          <w:sz w:val="24"/>
          <w:szCs w:val="24"/>
          <w:lang w:eastAsia="sk-SK"/>
        </w:rPr>
        <w:t>)</w:t>
      </w:r>
      <w:r w:rsidRPr="0079001C">
        <w:rPr>
          <w:rFonts w:ascii="Times New Roman" w:eastAsia="Times New Roman" w:hAnsi="Times New Roman" w:cs="Times New Roman"/>
          <w:spacing w:val="22"/>
          <w:sz w:val="24"/>
          <w:szCs w:val="24"/>
          <w:lang w:eastAsia="sk-SK"/>
        </w:rPr>
        <w:t xml:space="preserve"> </w:t>
      </w:r>
      <w:r w:rsidRPr="0079001C">
        <w:rPr>
          <w:rFonts w:ascii="Times New Roman" w:eastAsia="Times New Roman" w:hAnsi="Times New Roman" w:cs="Times New Roman"/>
          <w:sz w:val="24"/>
          <w:szCs w:val="24"/>
          <w:lang w:eastAsia="sk-SK"/>
        </w:rPr>
        <w:t>§</w:t>
      </w:r>
      <w:r w:rsidRPr="0079001C">
        <w:rPr>
          <w:rFonts w:ascii="Times New Roman" w:eastAsia="Times New Roman" w:hAnsi="Times New Roman" w:cs="Times New Roman"/>
          <w:spacing w:val="22"/>
          <w:sz w:val="24"/>
          <w:szCs w:val="24"/>
          <w:lang w:eastAsia="sk-SK"/>
        </w:rPr>
        <w:t xml:space="preserve"> </w:t>
      </w:r>
      <w:r w:rsidRPr="0079001C">
        <w:rPr>
          <w:rFonts w:ascii="Times New Roman" w:eastAsia="Times New Roman" w:hAnsi="Times New Roman" w:cs="Times New Roman"/>
          <w:sz w:val="24"/>
          <w:szCs w:val="24"/>
          <w:lang w:eastAsia="sk-SK"/>
        </w:rPr>
        <w:t>9</w:t>
      </w:r>
      <w:r w:rsidRPr="0079001C">
        <w:rPr>
          <w:rFonts w:ascii="Times New Roman" w:eastAsia="Times New Roman" w:hAnsi="Times New Roman" w:cs="Times New Roman"/>
          <w:spacing w:val="22"/>
          <w:sz w:val="24"/>
          <w:szCs w:val="24"/>
          <w:lang w:eastAsia="sk-SK"/>
        </w:rPr>
        <w:t xml:space="preserve"> </w:t>
      </w:r>
      <w:r w:rsidRPr="0079001C">
        <w:rPr>
          <w:rFonts w:ascii="Times New Roman" w:eastAsia="Times New Roman" w:hAnsi="Times New Roman" w:cs="Times New Roman"/>
          <w:sz w:val="24"/>
          <w:szCs w:val="24"/>
          <w:lang w:eastAsia="sk-SK"/>
        </w:rPr>
        <w:t>ods.</w:t>
      </w:r>
      <w:r w:rsidRPr="0079001C">
        <w:rPr>
          <w:rFonts w:ascii="Times New Roman" w:eastAsia="Times New Roman" w:hAnsi="Times New Roman" w:cs="Times New Roman"/>
          <w:spacing w:val="22"/>
          <w:sz w:val="24"/>
          <w:szCs w:val="24"/>
          <w:lang w:eastAsia="sk-SK"/>
        </w:rPr>
        <w:t xml:space="preserve"> </w:t>
      </w:r>
      <w:r w:rsidRPr="0079001C">
        <w:rPr>
          <w:rFonts w:ascii="Times New Roman" w:eastAsia="Times New Roman" w:hAnsi="Times New Roman" w:cs="Times New Roman"/>
          <w:sz w:val="24"/>
          <w:szCs w:val="24"/>
          <w:lang w:eastAsia="sk-SK"/>
        </w:rPr>
        <w:t>1,</w:t>
      </w:r>
      <w:r w:rsidRPr="0079001C">
        <w:rPr>
          <w:rFonts w:ascii="Times New Roman" w:eastAsia="Times New Roman" w:hAnsi="Times New Roman" w:cs="Times New Roman"/>
          <w:spacing w:val="22"/>
          <w:sz w:val="24"/>
          <w:szCs w:val="24"/>
          <w:lang w:eastAsia="sk-SK"/>
        </w:rPr>
        <w:t xml:space="preserve"> </w:t>
      </w:r>
      <w:r w:rsidRPr="0079001C">
        <w:rPr>
          <w:rFonts w:ascii="Times New Roman" w:eastAsia="Times New Roman" w:hAnsi="Times New Roman" w:cs="Times New Roman"/>
          <w:sz w:val="24"/>
          <w:szCs w:val="24"/>
          <w:lang w:eastAsia="sk-SK"/>
        </w:rPr>
        <w:t>§</w:t>
      </w:r>
      <w:r w:rsidRPr="0079001C">
        <w:rPr>
          <w:rFonts w:ascii="Times New Roman" w:eastAsia="Times New Roman" w:hAnsi="Times New Roman" w:cs="Times New Roman"/>
          <w:spacing w:val="22"/>
          <w:sz w:val="24"/>
          <w:szCs w:val="24"/>
          <w:lang w:eastAsia="sk-SK"/>
        </w:rPr>
        <w:t xml:space="preserve"> </w:t>
      </w:r>
      <w:r w:rsidRPr="0079001C">
        <w:rPr>
          <w:rFonts w:ascii="Times New Roman" w:eastAsia="Times New Roman" w:hAnsi="Times New Roman" w:cs="Times New Roman"/>
          <w:sz w:val="24"/>
          <w:szCs w:val="24"/>
          <w:lang w:eastAsia="sk-SK"/>
        </w:rPr>
        <w:t>21</w:t>
      </w:r>
      <w:r w:rsidR="00560C7F" w:rsidRPr="0079001C">
        <w:rPr>
          <w:rFonts w:ascii="Times New Roman" w:eastAsia="Times New Roman" w:hAnsi="Times New Roman" w:cs="Times New Roman"/>
          <w:sz w:val="24"/>
          <w:szCs w:val="24"/>
          <w:lang w:eastAsia="sk-SK"/>
        </w:rPr>
        <w:t xml:space="preserve"> </w:t>
      </w:r>
      <w:r w:rsidRPr="0079001C">
        <w:rPr>
          <w:rFonts w:ascii="Times New Roman" w:eastAsia="Times New Roman" w:hAnsi="Times New Roman" w:cs="Times New Roman"/>
          <w:sz w:val="24"/>
          <w:szCs w:val="24"/>
          <w:lang w:eastAsia="sk-SK"/>
        </w:rPr>
        <w:t>ods.</w:t>
      </w:r>
      <w:r w:rsidRPr="0079001C">
        <w:rPr>
          <w:rFonts w:ascii="Times New Roman" w:eastAsia="Times New Roman" w:hAnsi="Times New Roman" w:cs="Times New Roman"/>
          <w:spacing w:val="22"/>
          <w:sz w:val="24"/>
          <w:szCs w:val="24"/>
          <w:lang w:eastAsia="sk-SK"/>
        </w:rPr>
        <w:t xml:space="preserve"> </w:t>
      </w:r>
      <w:r w:rsidRPr="0079001C">
        <w:rPr>
          <w:rFonts w:ascii="Times New Roman" w:eastAsia="Times New Roman" w:hAnsi="Times New Roman" w:cs="Times New Roman"/>
          <w:sz w:val="24"/>
          <w:szCs w:val="24"/>
          <w:lang w:eastAsia="sk-SK"/>
        </w:rPr>
        <w:t>1</w:t>
      </w:r>
      <w:r w:rsidRPr="0079001C">
        <w:rPr>
          <w:rFonts w:ascii="Times New Roman" w:eastAsia="Times New Roman" w:hAnsi="Times New Roman" w:cs="Times New Roman"/>
          <w:spacing w:val="22"/>
          <w:sz w:val="24"/>
          <w:szCs w:val="24"/>
          <w:lang w:eastAsia="sk-SK"/>
        </w:rPr>
        <w:t xml:space="preserve"> </w:t>
      </w:r>
      <w:r w:rsidRPr="0079001C">
        <w:rPr>
          <w:rFonts w:ascii="Times New Roman" w:eastAsia="Times New Roman" w:hAnsi="Times New Roman" w:cs="Times New Roman"/>
          <w:sz w:val="24"/>
          <w:szCs w:val="24"/>
          <w:lang w:eastAsia="sk-SK"/>
        </w:rPr>
        <w:t>a</w:t>
      </w:r>
      <w:r w:rsidRPr="0079001C">
        <w:rPr>
          <w:rFonts w:ascii="Times New Roman" w:eastAsia="Times New Roman" w:hAnsi="Times New Roman" w:cs="Times New Roman"/>
          <w:spacing w:val="22"/>
          <w:sz w:val="24"/>
          <w:szCs w:val="24"/>
          <w:lang w:eastAsia="sk-SK"/>
        </w:rPr>
        <w:t xml:space="preserve"> </w:t>
      </w:r>
      <w:r w:rsidRPr="0079001C">
        <w:rPr>
          <w:rFonts w:ascii="Times New Roman" w:eastAsia="Times New Roman" w:hAnsi="Times New Roman" w:cs="Times New Roman"/>
          <w:sz w:val="24"/>
          <w:szCs w:val="24"/>
          <w:lang w:eastAsia="sk-SK"/>
        </w:rPr>
        <w:t>ods.</w:t>
      </w:r>
      <w:r w:rsidRPr="0079001C">
        <w:rPr>
          <w:rFonts w:ascii="Times New Roman" w:eastAsia="Times New Roman" w:hAnsi="Times New Roman" w:cs="Times New Roman"/>
          <w:spacing w:val="22"/>
          <w:sz w:val="24"/>
          <w:szCs w:val="24"/>
          <w:lang w:eastAsia="sk-SK"/>
        </w:rPr>
        <w:t xml:space="preserve"> </w:t>
      </w:r>
      <w:r w:rsidRPr="0079001C">
        <w:rPr>
          <w:rFonts w:ascii="Times New Roman" w:eastAsia="Times New Roman" w:hAnsi="Times New Roman" w:cs="Times New Roman"/>
          <w:sz w:val="24"/>
          <w:szCs w:val="24"/>
          <w:lang w:eastAsia="sk-SK"/>
        </w:rPr>
        <w:t>2</w:t>
      </w:r>
      <w:r w:rsidRPr="0079001C">
        <w:rPr>
          <w:rFonts w:ascii="Times New Roman" w:eastAsia="Times New Roman" w:hAnsi="Times New Roman" w:cs="Times New Roman"/>
          <w:spacing w:val="22"/>
          <w:sz w:val="24"/>
          <w:szCs w:val="24"/>
          <w:lang w:eastAsia="sk-SK"/>
        </w:rPr>
        <w:t xml:space="preserve"> </w:t>
      </w:r>
      <w:r w:rsidRPr="0079001C">
        <w:rPr>
          <w:rFonts w:ascii="Times New Roman" w:eastAsia="Times New Roman" w:hAnsi="Times New Roman" w:cs="Times New Roman"/>
          <w:sz w:val="24"/>
          <w:szCs w:val="24"/>
          <w:lang w:eastAsia="sk-SK"/>
        </w:rPr>
        <w:t>písm.</w:t>
      </w:r>
      <w:r w:rsidRPr="0079001C">
        <w:rPr>
          <w:rFonts w:ascii="Times New Roman" w:eastAsia="Times New Roman" w:hAnsi="Times New Roman" w:cs="Times New Roman"/>
          <w:spacing w:val="22"/>
          <w:sz w:val="24"/>
          <w:szCs w:val="24"/>
          <w:lang w:eastAsia="sk-SK"/>
        </w:rPr>
        <w:t xml:space="preserve"> </w:t>
      </w:r>
      <w:r w:rsidRPr="0079001C">
        <w:rPr>
          <w:rFonts w:ascii="Times New Roman" w:eastAsia="Times New Roman" w:hAnsi="Times New Roman" w:cs="Times New Roman"/>
          <w:sz w:val="24"/>
          <w:szCs w:val="24"/>
          <w:lang w:eastAsia="sk-SK"/>
        </w:rPr>
        <w:t>a),</w:t>
      </w:r>
      <w:r w:rsidRPr="0079001C">
        <w:rPr>
          <w:rFonts w:ascii="Times New Roman" w:eastAsia="Times New Roman" w:hAnsi="Times New Roman" w:cs="Times New Roman"/>
          <w:spacing w:val="22"/>
          <w:sz w:val="24"/>
          <w:szCs w:val="24"/>
          <w:lang w:eastAsia="sk-SK"/>
        </w:rPr>
        <w:t xml:space="preserve"> </w:t>
      </w:r>
      <w:r w:rsidRPr="0079001C">
        <w:rPr>
          <w:rFonts w:ascii="Times New Roman" w:eastAsia="Times New Roman" w:hAnsi="Times New Roman" w:cs="Times New Roman"/>
          <w:sz w:val="24"/>
          <w:szCs w:val="24"/>
          <w:lang w:eastAsia="sk-SK"/>
        </w:rPr>
        <w:t>§</w:t>
      </w:r>
      <w:r w:rsidRPr="0079001C">
        <w:rPr>
          <w:rFonts w:ascii="Times New Roman" w:eastAsia="Times New Roman" w:hAnsi="Times New Roman" w:cs="Times New Roman"/>
          <w:spacing w:val="22"/>
          <w:sz w:val="24"/>
          <w:szCs w:val="24"/>
          <w:lang w:eastAsia="sk-SK"/>
        </w:rPr>
        <w:t xml:space="preserve"> </w:t>
      </w:r>
      <w:r w:rsidRPr="0079001C">
        <w:rPr>
          <w:rFonts w:ascii="Times New Roman" w:eastAsia="Times New Roman" w:hAnsi="Times New Roman" w:cs="Times New Roman"/>
          <w:sz w:val="24"/>
          <w:szCs w:val="24"/>
          <w:lang w:eastAsia="sk-SK"/>
        </w:rPr>
        <w:t>33</w:t>
      </w:r>
      <w:r w:rsidRPr="0079001C">
        <w:rPr>
          <w:rFonts w:ascii="Times New Roman" w:eastAsia="Times New Roman" w:hAnsi="Times New Roman" w:cs="Times New Roman"/>
          <w:spacing w:val="22"/>
          <w:sz w:val="24"/>
          <w:szCs w:val="24"/>
          <w:lang w:eastAsia="sk-SK"/>
        </w:rPr>
        <w:t xml:space="preserve"> </w:t>
      </w:r>
      <w:r w:rsidRPr="0079001C">
        <w:rPr>
          <w:rFonts w:ascii="Times New Roman" w:eastAsia="Times New Roman" w:hAnsi="Times New Roman" w:cs="Times New Roman"/>
          <w:sz w:val="24"/>
          <w:szCs w:val="24"/>
          <w:lang w:eastAsia="sk-SK"/>
        </w:rPr>
        <w:t>ods.</w:t>
      </w:r>
      <w:r w:rsidRPr="0079001C">
        <w:rPr>
          <w:rFonts w:ascii="Times New Roman" w:eastAsia="Times New Roman" w:hAnsi="Times New Roman" w:cs="Times New Roman"/>
          <w:spacing w:val="22"/>
          <w:sz w:val="24"/>
          <w:szCs w:val="24"/>
          <w:lang w:eastAsia="sk-SK"/>
        </w:rPr>
        <w:t xml:space="preserve"> </w:t>
      </w:r>
      <w:r w:rsidRPr="0079001C">
        <w:rPr>
          <w:rFonts w:ascii="Times New Roman" w:eastAsia="Times New Roman" w:hAnsi="Times New Roman" w:cs="Times New Roman"/>
          <w:sz w:val="24"/>
          <w:szCs w:val="24"/>
          <w:lang w:eastAsia="sk-SK"/>
        </w:rPr>
        <w:t>1</w:t>
      </w:r>
      <w:r w:rsidRPr="0079001C">
        <w:rPr>
          <w:rFonts w:ascii="Times New Roman" w:eastAsia="Times New Roman" w:hAnsi="Times New Roman" w:cs="Times New Roman"/>
          <w:spacing w:val="22"/>
          <w:sz w:val="24"/>
          <w:szCs w:val="24"/>
          <w:lang w:eastAsia="sk-SK"/>
        </w:rPr>
        <w:t xml:space="preserve"> </w:t>
      </w:r>
      <w:r w:rsidRPr="0079001C">
        <w:rPr>
          <w:rFonts w:ascii="Times New Roman" w:eastAsia="Times New Roman" w:hAnsi="Times New Roman" w:cs="Times New Roman"/>
          <w:sz w:val="24"/>
          <w:szCs w:val="24"/>
          <w:lang w:eastAsia="sk-SK"/>
        </w:rPr>
        <w:t>a</w:t>
      </w:r>
      <w:r w:rsidRPr="0079001C">
        <w:rPr>
          <w:rFonts w:ascii="Times New Roman" w:eastAsia="Times New Roman" w:hAnsi="Times New Roman" w:cs="Times New Roman"/>
          <w:spacing w:val="22"/>
          <w:sz w:val="24"/>
          <w:szCs w:val="24"/>
          <w:lang w:eastAsia="sk-SK"/>
        </w:rPr>
        <w:t xml:space="preserve"> </w:t>
      </w:r>
      <w:r w:rsidRPr="0079001C">
        <w:rPr>
          <w:rFonts w:ascii="Times New Roman" w:eastAsia="Times New Roman" w:hAnsi="Times New Roman" w:cs="Times New Roman"/>
          <w:sz w:val="24"/>
          <w:szCs w:val="24"/>
          <w:lang w:eastAsia="sk-SK"/>
        </w:rPr>
        <w:t>§</w:t>
      </w:r>
      <w:r w:rsidRPr="0079001C">
        <w:rPr>
          <w:rFonts w:ascii="Times New Roman" w:eastAsia="Times New Roman" w:hAnsi="Times New Roman" w:cs="Times New Roman"/>
          <w:spacing w:val="22"/>
          <w:sz w:val="24"/>
          <w:szCs w:val="24"/>
          <w:lang w:eastAsia="sk-SK"/>
        </w:rPr>
        <w:t xml:space="preserve"> </w:t>
      </w:r>
      <w:r w:rsidRPr="0079001C">
        <w:rPr>
          <w:rFonts w:ascii="Times New Roman" w:eastAsia="Times New Roman" w:hAnsi="Times New Roman" w:cs="Times New Roman"/>
          <w:sz w:val="24"/>
          <w:szCs w:val="24"/>
          <w:lang w:eastAsia="sk-SK"/>
        </w:rPr>
        <w:t>39a</w:t>
      </w:r>
      <w:r w:rsidRPr="0079001C">
        <w:rPr>
          <w:rFonts w:ascii="Times New Roman" w:eastAsia="Times New Roman" w:hAnsi="Times New Roman" w:cs="Times New Roman"/>
          <w:spacing w:val="22"/>
          <w:sz w:val="24"/>
          <w:szCs w:val="24"/>
          <w:lang w:eastAsia="sk-SK"/>
        </w:rPr>
        <w:t xml:space="preserve"> </w:t>
      </w:r>
      <w:r w:rsidRPr="0079001C">
        <w:rPr>
          <w:rFonts w:ascii="Times New Roman" w:eastAsia="Times New Roman" w:hAnsi="Times New Roman" w:cs="Times New Roman"/>
          <w:sz w:val="24"/>
          <w:szCs w:val="24"/>
          <w:lang w:eastAsia="sk-SK"/>
        </w:rPr>
        <w:t>ods.</w:t>
      </w:r>
      <w:r w:rsidRPr="0079001C">
        <w:rPr>
          <w:rFonts w:ascii="Times New Roman" w:eastAsia="Times New Roman" w:hAnsi="Times New Roman" w:cs="Times New Roman"/>
          <w:spacing w:val="22"/>
          <w:sz w:val="24"/>
          <w:szCs w:val="24"/>
          <w:lang w:eastAsia="sk-SK"/>
        </w:rPr>
        <w:t xml:space="preserve"> </w:t>
      </w:r>
      <w:r w:rsidRPr="0079001C">
        <w:rPr>
          <w:rFonts w:ascii="Times New Roman" w:eastAsia="Times New Roman" w:hAnsi="Times New Roman" w:cs="Times New Roman"/>
          <w:sz w:val="24"/>
          <w:szCs w:val="24"/>
          <w:lang w:eastAsia="sk-SK"/>
        </w:rPr>
        <w:t>3</w:t>
      </w:r>
      <w:r w:rsidRPr="0079001C">
        <w:rPr>
          <w:rFonts w:ascii="Times New Roman" w:eastAsia="Times New Roman" w:hAnsi="Times New Roman" w:cs="Times New Roman"/>
          <w:spacing w:val="22"/>
          <w:sz w:val="24"/>
          <w:szCs w:val="24"/>
          <w:lang w:eastAsia="sk-SK"/>
        </w:rPr>
        <w:t xml:space="preserve"> </w:t>
      </w:r>
      <w:r w:rsidRPr="0079001C">
        <w:rPr>
          <w:rFonts w:ascii="Times New Roman" w:eastAsia="Times New Roman" w:hAnsi="Times New Roman" w:cs="Times New Roman"/>
          <w:sz w:val="24"/>
          <w:szCs w:val="24"/>
          <w:lang w:eastAsia="sk-SK"/>
        </w:rPr>
        <w:t>zákona</w:t>
      </w:r>
      <w:r w:rsidR="00DD4358">
        <w:rPr>
          <w:rFonts w:ascii="Times New Roman" w:eastAsia="Times New Roman" w:hAnsi="Times New Roman" w:cs="Times New Roman"/>
          <w:sz w:val="24"/>
          <w:szCs w:val="24"/>
          <w:lang w:eastAsia="sk-SK"/>
        </w:rPr>
        <w:t xml:space="preserve">                     </w:t>
      </w:r>
      <w:r w:rsidRPr="0079001C">
        <w:rPr>
          <w:rFonts w:ascii="Times New Roman" w:eastAsia="Times New Roman" w:hAnsi="Times New Roman" w:cs="Times New Roman"/>
          <w:spacing w:val="22"/>
          <w:sz w:val="24"/>
          <w:szCs w:val="24"/>
          <w:lang w:eastAsia="sk-SK"/>
        </w:rPr>
        <w:t xml:space="preserve"> </w:t>
      </w:r>
      <w:r w:rsidRPr="0079001C">
        <w:rPr>
          <w:rFonts w:ascii="Times New Roman" w:eastAsia="Times New Roman" w:hAnsi="Times New Roman" w:cs="Times New Roman"/>
          <w:sz w:val="24"/>
          <w:szCs w:val="24"/>
          <w:lang w:eastAsia="sk-SK"/>
        </w:rPr>
        <w:t>č. 609/2007 Z. z. v znení neskorších predpisov.</w:t>
      </w:r>
    </w:p>
    <w:p w14:paraId="2216538C" w14:textId="77777777" w:rsidR="005C577A" w:rsidRPr="0079001C" w:rsidRDefault="005C577A" w:rsidP="00F94C59">
      <w:pPr>
        <w:pStyle w:val="Odsekzoznamu"/>
        <w:tabs>
          <w:tab w:val="left" w:pos="284"/>
        </w:tabs>
        <w:spacing w:after="0" w:line="240" w:lineRule="auto"/>
        <w:ind w:left="284"/>
        <w:jc w:val="both"/>
        <w:rPr>
          <w:rFonts w:ascii="Times New Roman" w:hAnsi="Times New Roman" w:cs="Times New Roman"/>
          <w:sz w:val="24"/>
          <w:szCs w:val="24"/>
        </w:rPr>
      </w:pPr>
    </w:p>
    <w:p w14:paraId="4D8FD423" w14:textId="4B3680B3" w:rsidR="005C577A" w:rsidRPr="0079001C" w:rsidRDefault="005C577A" w:rsidP="0048661F">
      <w:pPr>
        <w:pStyle w:val="Odsekzoznamu"/>
        <w:numPr>
          <w:ilvl w:val="0"/>
          <w:numId w:val="25"/>
        </w:numPr>
        <w:tabs>
          <w:tab w:val="left" w:pos="426"/>
        </w:tabs>
        <w:spacing w:after="0" w:line="240" w:lineRule="auto"/>
        <w:ind w:left="142" w:hanging="142"/>
        <w:jc w:val="both"/>
        <w:rPr>
          <w:rFonts w:ascii="Times New Roman" w:hAnsi="Times New Roman" w:cs="Times New Roman"/>
          <w:sz w:val="24"/>
          <w:szCs w:val="24"/>
        </w:rPr>
      </w:pPr>
      <w:r w:rsidRPr="0079001C">
        <w:rPr>
          <w:rFonts w:ascii="Times New Roman" w:hAnsi="Times New Roman" w:cs="Times New Roman"/>
          <w:sz w:val="24"/>
          <w:szCs w:val="24"/>
        </w:rPr>
        <w:t xml:space="preserve">V § 2 písm. z) sa slová „tabuľkách A </w:t>
      </w:r>
      <w:proofErr w:type="spellStart"/>
      <w:r w:rsidRPr="0079001C">
        <w:rPr>
          <w:rFonts w:ascii="Times New Roman" w:hAnsi="Times New Roman" w:cs="Times New Roman"/>
          <w:sz w:val="24"/>
          <w:szCs w:val="24"/>
        </w:rPr>
        <w:t>a</w:t>
      </w:r>
      <w:proofErr w:type="spellEnd"/>
      <w:r w:rsidRPr="0079001C">
        <w:rPr>
          <w:rFonts w:ascii="Times New Roman" w:hAnsi="Times New Roman" w:cs="Times New Roman"/>
          <w:sz w:val="24"/>
          <w:szCs w:val="24"/>
        </w:rPr>
        <w:t xml:space="preserve"> B“ nahrádzajú slovami „tabuľke A“.</w:t>
      </w:r>
    </w:p>
    <w:p w14:paraId="04F420CF" w14:textId="77777777" w:rsidR="005C577A" w:rsidRPr="0079001C" w:rsidRDefault="005C577A" w:rsidP="00F94C59">
      <w:pPr>
        <w:pStyle w:val="Odsekzoznamu"/>
        <w:tabs>
          <w:tab w:val="left" w:pos="284"/>
        </w:tabs>
        <w:spacing w:after="0" w:line="240" w:lineRule="auto"/>
        <w:ind w:left="284"/>
        <w:jc w:val="both"/>
        <w:rPr>
          <w:rFonts w:ascii="Times New Roman" w:hAnsi="Times New Roman" w:cs="Times New Roman"/>
          <w:sz w:val="24"/>
          <w:szCs w:val="24"/>
        </w:rPr>
      </w:pPr>
    </w:p>
    <w:p w14:paraId="4BA9FAAE" w14:textId="4709BDA6" w:rsidR="005C577A" w:rsidRPr="0079001C" w:rsidRDefault="005C577A" w:rsidP="0048661F">
      <w:pPr>
        <w:pStyle w:val="Odsekzoznamu"/>
        <w:numPr>
          <w:ilvl w:val="0"/>
          <w:numId w:val="25"/>
        </w:numPr>
        <w:tabs>
          <w:tab w:val="left" w:pos="426"/>
        </w:tabs>
        <w:spacing w:after="0" w:line="240" w:lineRule="auto"/>
        <w:ind w:left="284" w:hanging="284"/>
        <w:jc w:val="both"/>
        <w:rPr>
          <w:rFonts w:ascii="Times New Roman" w:hAnsi="Times New Roman" w:cs="Times New Roman"/>
          <w:sz w:val="24"/>
          <w:szCs w:val="24"/>
        </w:rPr>
      </w:pPr>
      <w:r w:rsidRPr="0079001C">
        <w:rPr>
          <w:rFonts w:ascii="Times New Roman" w:hAnsi="Times New Roman" w:cs="Times New Roman"/>
          <w:sz w:val="24"/>
          <w:szCs w:val="24"/>
        </w:rPr>
        <w:t>V § 2 sa vypúšťa písmeno z).</w:t>
      </w:r>
    </w:p>
    <w:p w14:paraId="41525BE3" w14:textId="77777777" w:rsidR="00F94C59" w:rsidRPr="0079001C" w:rsidRDefault="00F94C59" w:rsidP="00F94C59">
      <w:pPr>
        <w:tabs>
          <w:tab w:val="left" w:pos="284"/>
        </w:tabs>
        <w:spacing w:after="0" w:line="240" w:lineRule="auto"/>
        <w:jc w:val="both"/>
        <w:rPr>
          <w:rFonts w:ascii="Times New Roman" w:hAnsi="Times New Roman" w:cs="Times New Roman"/>
          <w:sz w:val="24"/>
          <w:szCs w:val="24"/>
        </w:rPr>
      </w:pPr>
    </w:p>
    <w:p w14:paraId="24D8C6F5" w14:textId="026A0ACC" w:rsidR="005C577A" w:rsidRPr="0079001C" w:rsidRDefault="005C577A" w:rsidP="0048661F">
      <w:pPr>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 xml:space="preserve">Doterajšie písmeno </w:t>
      </w:r>
      <w:proofErr w:type="spellStart"/>
      <w:r w:rsidRPr="0079001C">
        <w:rPr>
          <w:rFonts w:ascii="Times New Roman" w:hAnsi="Times New Roman" w:cs="Times New Roman"/>
          <w:sz w:val="24"/>
          <w:szCs w:val="24"/>
        </w:rPr>
        <w:t>aa</w:t>
      </w:r>
      <w:proofErr w:type="spellEnd"/>
      <w:r w:rsidRPr="0079001C">
        <w:rPr>
          <w:rFonts w:ascii="Times New Roman" w:hAnsi="Times New Roman" w:cs="Times New Roman"/>
          <w:sz w:val="24"/>
          <w:szCs w:val="24"/>
        </w:rPr>
        <w:t>) sa označuje ako písmeno z).</w:t>
      </w:r>
    </w:p>
    <w:p w14:paraId="5E9B0694" w14:textId="77777777" w:rsidR="005C577A" w:rsidRPr="0079001C" w:rsidRDefault="005C577A" w:rsidP="00F94C59">
      <w:pPr>
        <w:tabs>
          <w:tab w:val="left" w:pos="284"/>
        </w:tabs>
        <w:spacing w:after="0" w:line="240" w:lineRule="auto"/>
        <w:rPr>
          <w:rFonts w:ascii="Times New Roman" w:eastAsia="Times New Roman" w:hAnsi="Times New Roman" w:cs="Times New Roman"/>
          <w:sz w:val="24"/>
          <w:szCs w:val="24"/>
          <w:lang w:eastAsia="sk-SK"/>
        </w:rPr>
      </w:pPr>
    </w:p>
    <w:p w14:paraId="0D4DAB53" w14:textId="21CA2D24" w:rsidR="00E57FED" w:rsidRPr="0079001C" w:rsidRDefault="14939CA3"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Nad</w:t>
      </w:r>
      <w:r w:rsidR="615A6D9A" w:rsidRPr="0079001C">
        <w:rPr>
          <w:rFonts w:ascii="Times New Roman" w:hAnsi="Times New Roman" w:cs="Times New Roman"/>
          <w:sz w:val="24"/>
          <w:szCs w:val="24"/>
        </w:rPr>
        <w:t xml:space="preserve"> § 3 sa vkladá nadpis, ktorý </w:t>
      </w:r>
      <w:r w:rsidRPr="0079001C">
        <w:rPr>
          <w:rFonts w:ascii="Times New Roman" w:hAnsi="Times New Roman" w:cs="Times New Roman"/>
          <w:sz w:val="24"/>
          <w:szCs w:val="24"/>
        </w:rPr>
        <w:t>znie: „Povoľovanie pre prevádzky“.</w:t>
      </w:r>
    </w:p>
    <w:p w14:paraId="6A8A6064" w14:textId="77777777" w:rsidR="00E57FED" w:rsidRPr="0079001C" w:rsidRDefault="00E57FED"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75293A91" w14:textId="11CAC962" w:rsidR="00082A14" w:rsidRPr="0079001C" w:rsidRDefault="4C16A526"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Nadpis § 3</w:t>
      </w:r>
      <w:r w:rsidR="2CE00E52" w:rsidRPr="0079001C">
        <w:rPr>
          <w:rFonts w:ascii="Times New Roman" w:hAnsi="Times New Roman" w:cs="Times New Roman"/>
          <w:sz w:val="24"/>
          <w:szCs w:val="24"/>
        </w:rPr>
        <w:t xml:space="preserve"> znie:</w:t>
      </w:r>
      <w:r w:rsidR="573C9B35" w:rsidRPr="0079001C">
        <w:rPr>
          <w:rFonts w:ascii="Times New Roman" w:hAnsi="Times New Roman" w:cs="Times New Roman"/>
          <w:sz w:val="24"/>
          <w:szCs w:val="24"/>
        </w:rPr>
        <w:t xml:space="preserve"> „Povolenie na vypúšťanie</w:t>
      </w:r>
      <w:r w:rsidR="7D3B9394" w:rsidRPr="0079001C">
        <w:rPr>
          <w:rFonts w:ascii="Times New Roman" w:hAnsi="Times New Roman" w:cs="Times New Roman"/>
          <w:sz w:val="24"/>
          <w:szCs w:val="24"/>
        </w:rPr>
        <w:t xml:space="preserve"> emisií skleníkových plynov pre </w:t>
      </w:r>
      <w:r w:rsidR="573C9B35" w:rsidRPr="0079001C">
        <w:rPr>
          <w:rFonts w:ascii="Times New Roman" w:hAnsi="Times New Roman" w:cs="Times New Roman"/>
          <w:sz w:val="24"/>
          <w:szCs w:val="24"/>
        </w:rPr>
        <w:t>prevádzky“</w:t>
      </w:r>
      <w:r w:rsidR="4BFB3BA4" w:rsidRPr="0079001C">
        <w:rPr>
          <w:rFonts w:ascii="Times New Roman" w:hAnsi="Times New Roman" w:cs="Times New Roman"/>
          <w:sz w:val="24"/>
          <w:szCs w:val="24"/>
        </w:rPr>
        <w:t>.</w:t>
      </w:r>
    </w:p>
    <w:p w14:paraId="75ECC4FA" w14:textId="77777777" w:rsidR="009C3EC0" w:rsidRPr="0079001C" w:rsidRDefault="009C3EC0"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3263F150" w14:textId="26721A33" w:rsidR="00C30887" w:rsidRPr="0079001C" w:rsidRDefault="6D4E355C"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V § 3 ods. 1 sa za slová ,,z jej časti“ vkladá čiarka a slová ,,do ovzdušia“ sa nahrádzajú slovami „z činnosti uvedenej v prílohe č. 1 tabuľke A</w:t>
      </w:r>
      <w:r w:rsidR="74AA8948" w:rsidRPr="0079001C">
        <w:rPr>
          <w:rFonts w:ascii="Times New Roman" w:hAnsi="Times New Roman" w:cs="Times New Roman"/>
          <w:sz w:val="24"/>
          <w:szCs w:val="24"/>
        </w:rPr>
        <w:t>”</w:t>
      </w:r>
      <w:r w:rsidR="0FF8A58C" w:rsidRPr="0079001C">
        <w:rPr>
          <w:rFonts w:ascii="Times New Roman" w:hAnsi="Times New Roman" w:cs="Times New Roman"/>
          <w:sz w:val="24"/>
          <w:szCs w:val="24"/>
        </w:rPr>
        <w:t>.</w:t>
      </w:r>
    </w:p>
    <w:p w14:paraId="405193C7" w14:textId="57BD225F" w:rsidR="00C30887" w:rsidRPr="0079001C" w:rsidRDefault="00C30887"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62F28FE1" w14:textId="0BDA09D7" w:rsidR="00C30887" w:rsidRPr="0079001C" w:rsidRDefault="415D4E69"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Za § 3 sa vklad</w:t>
      </w:r>
      <w:r w:rsidR="2487245D" w:rsidRPr="0079001C">
        <w:rPr>
          <w:rFonts w:ascii="Times New Roman" w:hAnsi="Times New Roman" w:cs="Times New Roman"/>
          <w:sz w:val="24"/>
          <w:szCs w:val="24"/>
        </w:rPr>
        <w:t>á</w:t>
      </w:r>
      <w:r w:rsidR="3354100E" w:rsidRPr="0079001C">
        <w:rPr>
          <w:rFonts w:ascii="Times New Roman" w:hAnsi="Times New Roman" w:cs="Times New Roman"/>
          <w:sz w:val="24"/>
          <w:szCs w:val="24"/>
        </w:rPr>
        <w:t xml:space="preserve"> § 4</w:t>
      </w:r>
      <w:r w:rsidRPr="0079001C">
        <w:rPr>
          <w:rFonts w:ascii="Times New Roman" w:hAnsi="Times New Roman" w:cs="Times New Roman"/>
          <w:sz w:val="24"/>
          <w:szCs w:val="24"/>
        </w:rPr>
        <w:t>, ktor</w:t>
      </w:r>
      <w:r w:rsidR="2487245D" w:rsidRPr="0079001C">
        <w:rPr>
          <w:rFonts w:ascii="Times New Roman" w:hAnsi="Times New Roman" w:cs="Times New Roman"/>
          <w:sz w:val="24"/>
          <w:szCs w:val="24"/>
        </w:rPr>
        <w:t>ý</w:t>
      </w:r>
      <w:r w:rsidRPr="0079001C">
        <w:rPr>
          <w:rFonts w:ascii="Times New Roman" w:hAnsi="Times New Roman" w:cs="Times New Roman"/>
          <w:sz w:val="24"/>
          <w:szCs w:val="24"/>
        </w:rPr>
        <w:t xml:space="preserve"> vrátane nadpis</w:t>
      </w:r>
      <w:r w:rsidR="2487245D" w:rsidRPr="0079001C">
        <w:rPr>
          <w:rFonts w:ascii="Times New Roman" w:hAnsi="Times New Roman" w:cs="Times New Roman"/>
          <w:sz w:val="24"/>
          <w:szCs w:val="24"/>
        </w:rPr>
        <w:t>u</w:t>
      </w:r>
      <w:r w:rsidRPr="0079001C">
        <w:rPr>
          <w:rFonts w:ascii="Times New Roman" w:hAnsi="Times New Roman" w:cs="Times New Roman"/>
          <w:sz w:val="24"/>
          <w:szCs w:val="24"/>
        </w:rPr>
        <w:t xml:space="preserve"> zn</w:t>
      </w:r>
      <w:r w:rsidR="2487245D" w:rsidRPr="0079001C">
        <w:rPr>
          <w:rFonts w:ascii="Times New Roman" w:hAnsi="Times New Roman" w:cs="Times New Roman"/>
          <w:sz w:val="24"/>
          <w:szCs w:val="24"/>
        </w:rPr>
        <w:t>ie</w:t>
      </w:r>
      <w:r w:rsidR="3354100E" w:rsidRPr="0079001C">
        <w:rPr>
          <w:rFonts w:ascii="Times New Roman" w:hAnsi="Times New Roman" w:cs="Times New Roman"/>
          <w:sz w:val="24"/>
          <w:szCs w:val="24"/>
        </w:rPr>
        <w:t>:</w:t>
      </w:r>
    </w:p>
    <w:p w14:paraId="3B03F8C8" w14:textId="7EECE0BA" w:rsidR="00A62F13" w:rsidRPr="0079001C" w:rsidRDefault="00A62F13"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59C8B63F" w14:textId="77777777" w:rsidR="00A62F13" w:rsidRPr="0079001C" w:rsidRDefault="0BD0C2FA" w:rsidP="00F94C59">
      <w:pPr>
        <w:pStyle w:val="Odsekzoznamu"/>
        <w:tabs>
          <w:tab w:val="left" w:pos="284"/>
          <w:tab w:val="left" w:pos="426"/>
        </w:tabs>
        <w:spacing w:after="0" w:line="240" w:lineRule="auto"/>
        <w:ind w:left="0"/>
        <w:jc w:val="center"/>
        <w:rPr>
          <w:rFonts w:ascii="Times New Roman" w:hAnsi="Times New Roman" w:cs="Times New Roman"/>
          <w:b/>
          <w:bCs/>
          <w:sz w:val="24"/>
          <w:szCs w:val="24"/>
        </w:rPr>
      </w:pPr>
      <w:r w:rsidRPr="0079001C">
        <w:rPr>
          <w:rFonts w:ascii="Times New Roman" w:hAnsi="Times New Roman" w:cs="Times New Roman"/>
          <w:b/>
          <w:bCs/>
          <w:sz w:val="24"/>
          <w:szCs w:val="24"/>
        </w:rPr>
        <w:t xml:space="preserve">„§ 4 </w:t>
      </w:r>
    </w:p>
    <w:p w14:paraId="52AF78DD" w14:textId="1014D242" w:rsidR="00082A14" w:rsidRPr="0079001C" w:rsidRDefault="54C8C2A5" w:rsidP="00F94C59">
      <w:pPr>
        <w:pStyle w:val="Odsekzoznamu"/>
        <w:tabs>
          <w:tab w:val="left" w:pos="284"/>
          <w:tab w:val="left" w:pos="426"/>
        </w:tabs>
        <w:spacing w:after="0" w:line="240" w:lineRule="auto"/>
        <w:ind w:left="0"/>
        <w:jc w:val="center"/>
        <w:rPr>
          <w:rFonts w:ascii="Times New Roman" w:hAnsi="Times New Roman" w:cs="Times New Roman"/>
          <w:b/>
          <w:bCs/>
          <w:sz w:val="24"/>
          <w:szCs w:val="24"/>
        </w:rPr>
      </w:pPr>
      <w:r w:rsidRPr="0079001C">
        <w:rPr>
          <w:rFonts w:ascii="Times New Roman" w:hAnsi="Times New Roman" w:cs="Times New Roman"/>
          <w:b/>
          <w:bCs/>
          <w:sz w:val="24"/>
          <w:szCs w:val="24"/>
        </w:rPr>
        <w:t>Podmienky a náležitosti povolenia na vypúšťanie emisií skleníkových plynov</w:t>
      </w:r>
      <w:r w:rsidR="05C3B15F" w:rsidRPr="0079001C">
        <w:rPr>
          <w:rFonts w:ascii="Times New Roman" w:hAnsi="Times New Roman" w:cs="Times New Roman"/>
          <w:b/>
          <w:bCs/>
          <w:sz w:val="24"/>
          <w:szCs w:val="24"/>
        </w:rPr>
        <w:t xml:space="preserve"> pre prevádzky</w:t>
      </w:r>
    </w:p>
    <w:p w14:paraId="7355851D" w14:textId="77777777" w:rsidR="00A62F13" w:rsidRPr="0079001C" w:rsidRDefault="00A62F13" w:rsidP="00F94C59">
      <w:pPr>
        <w:pStyle w:val="Odsekzoznamu"/>
        <w:tabs>
          <w:tab w:val="left" w:pos="284"/>
          <w:tab w:val="left" w:pos="426"/>
        </w:tabs>
        <w:spacing w:after="0" w:line="240" w:lineRule="auto"/>
        <w:ind w:left="0"/>
        <w:jc w:val="center"/>
        <w:rPr>
          <w:rFonts w:ascii="Times New Roman" w:hAnsi="Times New Roman" w:cs="Times New Roman"/>
          <w:b/>
          <w:bCs/>
          <w:sz w:val="24"/>
          <w:szCs w:val="24"/>
        </w:rPr>
      </w:pPr>
    </w:p>
    <w:p w14:paraId="1D7EA980" w14:textId="5809094D" w:rsidR="00AE244D" w:rsidRPr="0079001C" w:rsidRDefault="003B21D1" w:rsidP="003B21D1">
      <w:pPr>
        <w:pStyle w:val="Odsekzoznamu"/>
        <w:numPr>
          <w:ilvl w:val="0"/>
          <w:numId w:val="46"/>
        </w:numPr>
        <w:tabs>
          <w:tab w:val="left" w:pos="284"/>
        </w:tabs>
        <w:spacing w:after="0" w:line="240" w:lineRule="auto"/>
        <w:ind w:left="284" w:hanging="284"/>
        <w:jc w:val="both"/>
        <w:rPr>
          <w:rFonts w:ascii="Times New Roman" w:hAnsi="Times New Roman" w:cs="Times New Roman"/>
          <w:sz w:val="24"/>
          <w:szCs w:val="24"/>
        </w:rPr>
      </w:pPr>
      <w:r w:rsidRPr="0079001C">
        <w:rPr>
          <w:rFonts w:ascii="Times New Roman" w:hAnsi="Times New Roman" w:cs="Times New Roman"/>
          <w:sz w:val="24"/>
          <w:szCs w:val="24"/>
        </w:rPr>
        <w:t xml:space="preserve"> </w:t>
      </w:r>
      <w:r w:rsidR="0BD0C2FA" w:rsidRPr="0079001C">
        <w:rPr>
          <w:rFonts w:ascii="Times New Roman" w:hAnsi="Times New Roman" w:cs="Times New Roman"/>
          <w:sz w:val="24"/>
          <w:szCs w:val="24"/>
        </w:rPr>
        <w:t>Okresný úrad na základe žiadosti podľa § 3 ods. 2 vydá prevádzkovateľovi povolenie na vypúšťanie emisií skleníkových plynov, ak prevádzkovateľ spĺňa požiadavky na monitorovanie emisií skleníkových plynov a na podávanie správ podľa osobitného predpisu.</w:t>
      </w:r>
      <w:r w:rsidR="0BD0C2FA" w:rsidRPr="0079001C">
        <w:rPr>
          <w:rFonts w:ascii="Times New Roman" w:hAnsi="Times New Roman" w:cs="Times New Roman"/>
          <w:sz w:val="24"/>
          <w:szCs w:val="24"/>
          <w:vertAlign w:val="superscript"/>
        </w:rPr>
        <w:t>1a</w:t>
      </w:r>
      <w:r w:rsidR="0BD0C2FA" w:rsidRPr="0079001C">
        <w:rPr>
          <w:rFonts w:ascii="Times New Roman" w:hAnsi="Times New Roman" w:cs="Times New Roman"/>
          <w:sz w:val="24"/>
          <w:szCs w:val="24"/>
        </w:rPr>
        <w:t>)</w:t>
      </w:r>
    </w:p>
    <w:p w14:paraId="781EE00B" w14:textId="7A5FE37A" w:rsidR="00AE244D" w:rsidRPr="0079001C" w:rsidRDefault="003B21D1" w:rsidP="003B21D1">
      <w:pPr>
        <w:pStyle w:val="Odsekzoznamu"/>
        <w:numPr>
          <w:ilvl w:val="0"/>
          <w:numId w:val="46"/>
        </w:numPr>
        <w:tabs>
          <w:tab w:val="left" w:pos="284"/>
        </w:tabs>
        <w:spacing w:after="0" w:line="240" w:lineRule="auto"/>
        <w:ind w:left="284" w:hanging="284"/>
        <w:jc w:val="both"/>
        <w:rPr>
          <w:rFonts w:ascii="Times New Roman" w:hAnsi="Times New Roman" w:cs="Times New Roman"/>
          <w:sz w:val="24"/>
          <w:szCs w:val="24"/>
        </w:rPr>
      </w:pPr>
      <w:r w:rsidRPr="0079001C">
        <w:rPr>
          <w:rFonts w:ascii="Times New Roman" w:hAnsi="Times New Roman" w:cs="Times New Roman"/>
          <w:sz w:val="24"/>
          <w:szCs w:val="24"/>
        </w:rPr>
        <w:t xml:space="preserve"> </w:t>
      </w:r>
      <w:r w:rsidR="0BD0C2FA" w:rsidRPr="0079001C">
        <w:rPr>
          <w:rFonts w:ascii="Times New Roman" w:hAnsi="Times New Roman" w:cs="Times New Roman"/>
          <w:sz w:val="24"/>
          <w:szCs w:val="24"/>
        </w:rPr>
        <w:t>Povolenie na vypúšťanie emisií skleníkových plynov sa môže vzťahovať na jednu prevádzku alebo na viac prevádzok na tom istom mieste prevádzkovaných tým istým prevádzkovateľom.</w:t>
      </w:r>
    </w:p>
    <w:p w14:paraId="3F7BCACE" w14:textId="446395F1" w:rsidR="00470ECF" w:rsidRPr="0079001C" w:rsidRDefault="003B21D1" w:rsidP="003B21D1">
      <w:pPr>
        <w:pStyle w:val="Odsekzoznamu"/>
        <w:numPr>
          <w:ilvl w:val="0"/>
          <w:numId w:val="46"/>
        </w:numPr>
        <w:tabs>
          <w:tab w:val="left" w:pos="284"/>
        </w:tabs>
        <w:spacing w:after="0" w:line="240" w:lineRule="auto"/>
        <w:ind w:left="284" w:hanging="284"/>
        <w:jc w:val="both"/>
        <w:rPr>
          <w:rFonts w:ascii="Times New Roman" w:hAnsi="Times New Roman" w:cs="Times New Roman"/>
          <w:sz w:val="24"/>
          <w:szCs w:val="24"/>
        </w:rPr>
      </w:pPr>
      <w:r w:rsidRPr="0079001C">
        <w:rPr>
          <w:rFonts w:ascii="Times New Roman" w:hAnsi="Times New Roman" w:cs="Times New Roman"/>
          <w:sz w:val="24"/>
          <w:szCs w:val="24"/>
        </w:rPr>
        <w:t xml:space="preserve"> </w:t>
      </w:r>
      <w:r w:rsidR="0EC55F3C" w:rsidRPr="0079001C">
        <w:rPr>
          <w:rFonts w:ascii="Times New Roman" w:hAnsi="Times New Roman" w:cs="Times New Roman"/>
          <w:sz w:val="24"/>
          <w:szCs w:val="24"/>
        </w:rPr>
        <w:t>Povolenie na vypúšťanie emisií skleníkových plynov okrem všeobecných náležitostí rozhodnutia</w:t>
      </w:r>
      <w:r w:rsidR="23B35D4B" w:rsidRPr="0079001C">
        <w:rPr>
          <w:rFonts w:ascii="Times New Roman" w:hAnsi="Times New Roman" w:cs="Times New Roman"/>
          <w:sz w:val="24"/>
          <w:szCs w:val="24"/>
          <w:vertAlign w:val="superscript"/>
        </w:rPr>
        <w:t>3</w:t>
      </w:r>
      <w:r w:rsidR="0EC55F3C" w:rsidRPr="0079001C">
        <w:rPr>
          <w:rFonts w:ascii="Times New Roman" w:hAnsi="Times New Roman" w:cs="Times New Roman"/>
          <w:sz w:val="24"/>
          <w:szCs w:val="24"/>
        </w:rPr>
        <w:t>) obsahuje</w:t>
      </w:r>
    </w:p>
    <w:p w14:paraId="51715DE9" w14:textId="0CC7E57D" w:rsidR="00470ECF" w:rsidRPr="0079001C" w:rsidRDefault="69D2922F" w:rsidP="003B21D1">
      <w:pPr>
        <w:pStyle w:val="Odsekzoznamu"/>
        <w:numPr>
          <w:ilvl w:val="0"/>
          <w:numId w:val="47"/>
        </w:numPr>
        <w:tabs>
          <w:tab w:val="left" w:pos="284"/>
        </w:tabs>
        <w:spacing w:after="0" w:line="240" w:lineRule="auto"/>
        <w:ind w:hanging="218"/>
        <w:jc w:val="both"/>
        <w:rPr>
          <w:rFonts w:ascii="Times New Roman" w:hAnsi="Times New Roman" w:cs="Times New Roman"/>
          <w:sz w:val="24"/>
          <w:szCs w:val="24"/>
        </w:rPr>
      </w:pPr>
      <w:r w:rsidRPr="0079001C">
        <w:rPr>
          <w:rFonts w:ascii="Times New Roman" w:hAnsi="Times New Roman" w:cs="Times New Roman"/>
          <w:sz w:val="24"/>
          <w:szCs w:val="24"/>
        </w:rPr>
        <w:t xml:space="preserve">opis činností vykonávaných v prevádzke a </w:t>
      </w:r>
      <w:r w:rsidR="339AB995" w:rsidRPr="0079001C">
        <w:rPr>
          <w:rFonts w:ascii="Times New Roman" w:hAnsi="Times New Roman" w:cs="Times New Roman"/>
          <w:sz w:val="24"/>
          <w:szCs w:val="24"/>
        </w:rPr>
        <w:t>opis emisií z prevádzky</w:t>
      </w:r>
      <w:r w:rsidRPr="0079001C">
        <w:rPr>
          <w:rFonts w:ascii="Times New Roman" w:hAnsi="Times New Roman" w:cs="Times New Roman"/>
          <w:sz w:val="24"/>
          <w:szCs w:val="24"/>
        </w:rPr>
        <w:t>,</w:t>
      </w:r>
    </w:p>
    <w:p w14:paraId="1C44BCCE" w14:textId="364A57B7" w:rsidR="00470ECF" w:rsidRPr="0079001C" w:rsidRDefault="69D2922F" w:rsidP="003B21D1">
      <w:pPr>
        <w:pStyle w:val="Odsekzoznamu"/>
        <w:numPr>
          <w:ilvl w:val="0"/>
          <w:numId w:val="47"/>
        </w:numPr>
        <w:tabs>
          <w:tab w:val="left" w:pos="284"/>
        </w:tabs>
        <w:spacing w:after="0" w:line="240" w:lineRule="auto"/>
        <w:ind w:left="284" w:firstLine="0"/>
        <w:jc w:val="both"/>
        <w:rPr>
          <w:rFonts w:ascii="Times New Roman" w:hAnsi="Times New Roman" w:cs="Times New Roman"/>
          <w:sz w:val="24"/>
          <w:szCs w:val="24"/>
        </w:rPr>
      </w:pPr>
      <w:r w:rsidRPr="0079001C">
        <w:rPr>
          <w:rFonts w:ascii="Times New Roman" w:hAnsi="Times New Roman" w:cs="Times New Roman"/>
          <w:sz w:val="24"/>
          <w:szCs w:val="24"/>
        </w:rPr>
        <w:t>monitorovací plán, ktorý obsahuje požiadavky na monitorovanie emisií skleníkových plynov určujúce metodiku a frekvenciu monitorovania, postup zisťovania množstva emisií skleníkových plynov podľa osobitného predpisu</w:t>
      </w:r>
      <w:r w:rsidRPr="0079001C">
        <w:rPr>
          <w:rFonts w:ascii="Times New Roman" w:hAnsi="Times New Roman" w:cs="Times New Roman"/>
          <w:sz w:val="24"/>
          <w:szCs w:val="24"/>
          <w:vertAlign w:val="superscript"/>
        </w:rPr>
        <w:t>1a</w:t>
      </w:r>
      <w:r w:rsidRPr="0079001C">
        <w:rPr>
          <w:rFonts w:ascii="Times New Roman" w:hAnsi="Times New Roman" w:cs="Times New Roman"/>
          <w:sz w:val="24"/>
          <w:szCs w:val="24"/>
        </w:rPr>
        <w:t xml:space="preserve">) a </w:t>
      </w:r>
      <w:r w:rsidR="339AB995" w:rsidRPr="0079001C">
        <w:rPr>
          <w:rFonts w:ascii="Times New Roman" w:hAnsi="Times New Roman" w:cs="Times New Roman"/>
          <w:sz w:val="24"/>
          <w:szCs w:val="24"/>
        </w:rPr>
        <w:t xml:space="preserve">zásady monitorovania a zásady podávania správ podľa </w:t>
      </w:r>
      <w:r w:rsidRPr="0079001C">
        <w:rPr>
          <w:rFonts w:ascii="Times New Roman" w:hAnsi="Times New Roman" w:cs="Times New Roman"/>
          <w:sz w:val="24"/>
          <w:szCs w:val="24"/>
        </w:rPr>
        <w:t>prílohy č. 3a,</w:t>
      </w:r>
    </w:p>
    <w:p w14:paraId="264575C5" w14:textId="6402B0AA" w:rsidR="00470ECF" w:rsidRPr="0079001C" w:rsidRDefault="0EC55F3C" w:rsidP="003B21D1">
      <w:pPr>
        <w:pStyle w:val="Odsekzoznamu"/>
        <w:numPr>
          <w:ilvl w:val="0"/>
          <w:numId w:val="47"/>
        </w:numPr>
        <w:tabs>
          <w:tab w:val="left" w:pos="284"/>
          <w:tab w:val="left" w:pos="426"/>
        </w:tabs>
        <w:spacing w:after="0" w:line="240" w:lineRule="auto"/>
        <w:ind w:left="426" w:hanging="142"/>
        <w:jc w:val="both"/>
        <w:rPr>
          <w:rFonts w:ascii="Times New Roman" w:hAnsi="Times New Roman" w:cs="Times New Roman"/>
          <w:sz w:val="24"/>
          <w:szCs w:val="24"/>
        </w:rPr>
      </w:pPr>
      <w:r w:rsidRPr="0079001C">
        <w:rPr>
          <w:rFonts w:ascii="Times New Roman" w:hAnsi="Times New Roman" w:cs="Times New Roman"/>
          <w:sz w:val="24"/>
          <w:szCs w:val="24"/>
        </w:rPr>
        <w:t>požiadavky na podávanie správ o emisiách skleníkových plynov podľa osobitného predpisu,</w:t>
      </w:r>
      <w:r w:rsidRPr="0079001C">
        <w:rPr>
          <w:rFonts w:ascii="Times New Roman" w:hAnsi="Times New Roman" w:cs="Times New Roman"/>
          <w:sz w:val="24"/>
          <w:szCs w:val="24"/>
          <w:vertAlign w:val="superscript"/>
        </w:rPr>
        <w:t>1a</w:t>
      </w:r>
      <w:r w:rsidRPr="0079001C">
        <w:rPr>
          <w:rFonts w:ascii="Times New Roman" w:hAnsi="Times New Roman" w:cs="Times New Roman"/>
          <w:sz w:val="24"/>
          <w:szCs w:val="24"/>
        </w:rPr>
        <w:t>)</w:t>
      </w:r>
    </w:p>
    <w:p w14:paraId="61A4918A" w14:textId="5BABD587" w:rsidR="00470ECF" w:rsidRPr="0079001C" w:rsidRDefault="0EC55F3C" w:rsidP="003B21D1">
      <w:pPr>
        <w:pStyle w:val="Odsekzoznamu"/>
        <w:numPr>
          <w:ilvl w:val="0"/>
          <w:numId w:val="47"/>
        </w:numPr>
        <w:tabs>
          <w:tab w:val="left" w:pos="284"/>
          <w:tab w:val="left" w:pos="426"/>
        </w:tabs>
        <w:spacing w:after="0" w:line="240" w:lineRule="auto"/>
        <w:ind w:left="426" w:hanging="142"/>
        <w:jc w:val="both"/>
        <w:rPr>
          <w:rFonts w:ascii="Times New Roman" w:hAnsi="Times New Roman" w:cs="Times New Roman"/>
          <w:sz w:val="24"/>
          <w:szCs w:val="24"/>
        </w:rPr>
      </w:pPr>
      <w:r w:rsidRPr="0079001C">
        <w:rPr>
          <w:rFonts w:ascii="Times New Roman" w:hAnsi="Times New Roman" w:cs="Times New Roman"/>
          <w:sz w:val="24"/>
          <w:szCs w:val="24"/>
        </w:rPr>
        <w:t>povinnosti prevádzkovateľov podľa § 21</w:t>
      </w:r>
      <w:r w:rsidR="6CF280C8" w:rsidRPr="0079001C">
        <w:rPr>
          <w:rFonts w:ascii="Times New Roman" w:hAnsi="Times New Roman" w:cs="Times New Roman"/>
          <w:sz w:val="24"/>
          <w:szCs w:val="24"/>
        </w:rPr>
        <w:t xml:space="preserve"> ods. 1 a 4</w:t>
      </w:r>
      <w:r w:rsidRPr="0079001C">
        <w:rPr>
          <w:rFonts w:ascii="Times New Roman" w:hAnsi="Times New Roman" w:cs="Times New Roman"/>
          <w:sz w:val="24"/>
          <w:szCs w:val="24"/>
        </w:rPr>
        <w:t>,</w:t>
      </w:r>
    </w:p>
    <w:p w14:paraId="3D24E17E" w14:textId="10D21053" w:rsidR="00CC06C5" w:rsidRPr="0079001C" w:rsidRDefault="0EC55F3C" w:rsidP="003B21D1">
      <w:pPr>
        <w:pStyle w:val="Odsekzoznamu"/>
        <w:numPr>
          <w:ilvl w:val="0"/>
          <w:numId w:val="47"/>
        </w:numPr>
        <w:tabs>
          <w:tab w:val="left" w:pos="284"/>
        </w:tabs>
        <w:spacing w:after="0" w:line="240" w:lineRule="auto"/>
        <w:ind w:left="284" w:firstLine="0"/>
        <w:jc w:val="both"/>
        <w:rPr>
          <w:rFonts w:ascii="Times New Roman" w:hAnsi="Times New Roman" w:cs="Times New Roman"/>
          <w:sz w:val="24"/>
          <w:szCs w:val="24"/>
        </w:rPr>
      </w:pPr>
      <w:r w:rsidRPr="0079001C">
        <w:rPr>
          <w:rFonts w:ascii="Times New Roman" w:hAnsi="Times New Roman" w:cs="Times New Roman"/>
          <w:sz w:val="24"/>
          <w:szCs w:val="24"/>
        </w:rPr>
        <w:t xml:space="preserve">záväzok odovzdávať kvóty </w:t>
      </w:r>
      <w:r w:rsidR="433498E8" w:rsidRPr="0079001C">
        <w:rPr>
          <w:rFonts w:ascii="Times New Roman" w:hAnsi="Times New Roman" w:cs="Times New Roman"/>
          <w:sz w:val="24"/>
          <w:szCs w:val="24"/>
        </w:rPr>
        <w:t>podľa § 20 ods. 8</w:t>
      </w:r>
      <w:r w:rsidRPr="0079001C">
        <w:rPr>
          <w:rFonts w:ascii="Times New Roman" w:hAnsi="Times New Roman" w:cs="Times New Roman"/>
          <w:sz w:val="24"/>
          <w:szCs w:val="24"/>
        </w:rPr>
        <w:t>.</w:t>
      </w:r>
    </w:p>
    <w:p w14:paraId="05F00F26" w14:textId="77777777" w:rsidR="00CC06C5" w:rsidRPr="0079001C" w:rsidRDefault="72B5790E" w:rsidP="00F94C59">
      <w:pPr>
        <w:pStyle w:val="Odsekzoznamu"/>
        <w:numPr>
          <w:ilvl w:val="0"/>
          <w:numId w:val="46"/>
        </w:numPr>
        <w:tabs>
          <w:tab w:val="left" w:pos="284"/>
          <w:tab w:val="left" w:pos="426"/>
        </w:tabs>
        <w:spacing w:after="0" w:line="240" w:lineRule="auto"/>
        <w:ind w:left="426" w:hanging="426"/>
        <w:jc w:val="both"/>
        <w:rPr>
          <w:rFonts w:ascii="Times New Roman" w:hAnsi="Times New Roman" w:cs="Times New Roman"/>
          <w:sz w:val="24"/>
          <w:szCs w:val="24"/>
        </w:rPr>
      </w:pPr>
      <w:r w:rsidRPr="0079001C">
        <w:rPr>
          <w:rFonts w:ascii="Times New Roman" w:hAnsi="Times New Roman" w:cs="Times New Roman"/>
          <w:sz w:val="24"/>
          <w:szCs w:val="24"/>
        </w:rPr>
        <w:t>Lehota na vydanie povolenia na vypúšťanie emisií skleníkových plynov je 60 dní odo dňa začatia konania.</w:t>
      </w:r>
    </w:p>
    <w:p w14:paraId="14F78A92" w14:textId="6BD83A75" w:rsidR="00CC06C5" w:rsidRPr="0079001C" w:rsidRDefault="72B5790E" w:rsidP="00F94C59">
      <w:pPr>
        <w:pStyle w:val="Odsekzoznamu"/>
        <w:numPr>
          <w:ilvl w:val="0"/>
          <w:numId w:val="46"/>
        </w:numPr>
        <w:tabs>
          <w:tab w:val="left" w:pos="284"/>
          <w:tab w:val="left" w:pos="426"/>
        </w:tabs>
        <w:spacing w:after="0" w:line="240" w:lineRule="auto"/>
        <w:ind w:left="426" w:hanging="426"/>
        <w:jc w:val="both"/>
        <w:rPr>
          <w:rFonts w:ascii="Times New Roman" w:hAnsi="Times New Roman" w:cs="Times New Roman"/>
          <w:sz w:val="24"/>
          <w:szCs w:val="24"/>
        </w:rPr>
      </w:pPr>
      <w:r w:rsidRPr="0079001C">
        <w:rPr>
          <w:rFonts w:ascii="Times New Roman" w:hAnsi="Times New Roman" w:cs="Times New Roman"/>
          <w:sz w:val="24"/>
          <w:szCs w:val="24"/>
        </w:rPr>
        <w:t xml:space="preserve">Okresný úrad do </w:t>
      </w:r>
      <w:r w:rsidR="00CA51DB" w:rsidRPr="0079001C">
        <w:rPr>
          <w:rFonts w:ascii="Times New Roman" w:hAnsi="Times New Roman" w:cs="Times New Roman"/>
          <w:sz w:val="24"/>
          <w:szCs w:val="24"/>
        </w:rPr>
        <w:t xml:space="preserve">desiatich </w:t>
      </w:r>
      <w:r w:rsidRPr="0079001C">
        <w:rPr>
          <w:rFonts w:ascii="Times New Roman" w:hAnsi="Times New Roman" w:cs="Times New Roman"/>
          <w:sz w:val="24"/>
          <w:szCs w:val="24"/>
        </w:rPr>
        <w:t>dní odo dňa nadobudnutia právoplatnosti povolenia na vypúšťanie emisií skleníkových plynov zašle kópiu povolenia na vypúšťanie emisií skleníkových plynov Ministerstvu životného prostredia Slovenskej republiky (ďalej len „ministerstvo“) a organizácii poverenej ministerstvom správou registra pre kvóty skleníkových plynov (ďalej len „vnútroštátny správca“).</w:t>
      </w:r>
    </w:p>
    <w:p w14:paraId="42AEE42E" w14:textId="3923704B" w:rsidR="00CC06C5" w:rsidRPr="0079001C" w:rsidRDefault="63A324CD" w:rsidP="00F94C59">
      <w:pPr>
        <w:pStyle w:val="Odsekzoznamu"/>
        <w:numPr>
          <w:ilvl w:val="0"/>
          <w:numId w:val="46"/>
        </w:numPr>
        <w:tabs>
          <w:tab w:val="left" w:pos="284"/>
          <w:tab w:val="left" w:pos="426"/>
        </w:tabs>
        <w:spacing w:after="0" w:line="240" w:lineRule="auto"/>
        <w:ind w:left="426" w:hanging="426"/>
        <w:jc w:val="both"/>
        <w:rPr>
          <w:rFonts w:ascii="Times New Roman" w:hAnsi="Times New Roman" w:cs="Times New Roman"/>
          <w:sz w:val="24"/>
          <w:szCs w:val="24"/>
        </w:rPr>
      </w:pPr>
      <w:r w:rsidRPr="0079001C">
        <w:rPr>
          <w:rFonts w:ascii="Times New Roman" w:hAnsi="Times New Roman" w:cs="Times New Roman"/>
          <w:sz w:val="24"/>
          <w:szCs w:val="24"/>
        </w:rPr>
        <w:t>Povolenie na vypúšťanie emisií skleníkových plynov, na ktor</w:t>
      </w:r>
      <w:r w:rsidR="5495D7FC" w:rsidRPr="0079001C">
        <w:rPr>
          <w:rFonts w:ascii="Times New Roman" w:hAnsi="Times New Roman" w:cs="Times New Roman"/>
          <w:sz w:val="24"/>
          <w:szCs w:val="24"/>
        </w:rPr>
        <w:t>é</w:t>
      </w:r>
      <w:r w:rsidRPr="0079001C">
        <w:rPr>
          <w:rFonts w:ascii="Times New Roman" w:hAnsi="Times New Roman" w:cs="Times New Roman"/>
          <w:sz w:val="24"/>
          <w:szCs w:val="24"/>
        </w:rPr>
        <w:t xml:space="preserve"> bolo vydané integrované povolenie</w:t>
      </w:r>
      <w:r w:rsidRPr="00A26C62">
        <w:rPr>
          <w:rFonts w:ascii="Times New Roman" w:hAnsi="Times New Roman" w:cs="Times New Roman"/>
          <w:sz w:val="24"/>
          <w:szCs w:val="24"/>
          <w:shd w:val="clear" w:color="auto" w:fill="E6E6E6"/>
        </w:rPr>
        <w:t>,</w:t>
      </w:r>
      <w:r w:rsidR="382F9EB7" w:rsidRPr="0079001C">
        <w:rPr>
          <w:rFonts w:ascii="Times New Roman" w:hAnsi="Times New Roman" w:cs="Times New Roman"/>
          <w:sz w:val="24"/>
          <w:szCs w:val="24"/>
          <w:shd w:val="clear" w:color="auto" w:fill="E6E6E6"/>
          <w:vertAlign w:val="superscript"/>
        </w:rPr>
        <w:t>7</w:t>
      </w:r>
      <w:r w:rsidRPr="0079001C">
        <w:rPr>
          <w:rFonts w:ascii="Times New Roman" w:hAnsi="Times New Roman" w:cs="Times New Roman"/>
          <w:sz w:val="24"/>
          <w:szCs w:val="24"/>
        </w:rPr>
        <w:t>) musí zohľadňovať podmienky a postupy určené v integrovanom povolení. Pri zmene, ktorá je dôvodom aj na zmenu povolenia na vypúšťanie skleníkových plynov</w:t>
      </w:r>
      <w:r w:rsidR="00560C7F" w:rsidRPr="0079001C">
        <w:rPr>
          <w:rFonts w:ascii="Times New Roman" w:hAnsi="Times New Roman" w:cs="Times New Roman"/>
          <w:sz w:val="24"/>
          <w:szCs w:val="24"/>
        </w:rPr>
        <w:t>,</w:t>
      </w:r>
      <w:r w:rsidRPr="0079001C">
        <w:rPr>
          <w:rFonts w:ascii="Times New Roman" w:hAnsi="Times New Roman" w:cs="Times New Roman"/>
          <w:sz w:val="24"/>
          <w:szCs w:val="24"/>
        </w:rPr>
        <w:t xml:space="preserve"> alebo pri vydaní nového integrovaného povolenia sa zmení aj povolenie na vypúšťanie emisií skleníkových plynov tak, aby toto</w:t>
      </w:r>
      <w:r w:rsidR="5882BDC6" w:rsidRPr="0079001C">
        <w:rPr>
          <w:rFonts w:ascii="Times New Roman" w:hAnsi="Times New Roman" w:cs="Times New Roman"/>
          <w:sz w:val="24"/>
          <w:szCs w:val="24"/>
        </w:rPr>
        <w:t xml:space="preserve"> povolenie</w:t>
      </w:r>
      <w:r w:rsidRPr="0079001C">
        <w:rPr>
          <w:rFonts w:ascii="Times New Roman" w:hAnsi="Times New Roman" w:cs="Times New Roman"/>
          <w:sz w:val="24"/>
          <w:szCs w:val="24"/>
        </w:rPr>
        <w:t xml:space="preserve"> v celom rozsahu zohľadňovalo podmienky a postupy určené v integrovanom povolení.“.</w:t>
      </w:r>
    </w:p>
    <w:p w14:paraId="50544BE9" w14:textId="6DC3C480" w:rsidR="00A62F13" w:rsidRPr="0079001C" w:rsidRDefault="00A62F13" w:rsidP="00F94C59">
      <w:pPr>
        <w:tabs>
          <w:tab w:val="left" w:pos="284"/>
          <w:tab w:val="left" w:pos="426"/>
        </w:tabs>
        <w:spacing w:after="0" w:line="240" w:lineRule="auto"/>
        <w:jc w:val="both"/>
        <w:rPr>
          <w:rFonts w:ascii="Times New Roman" w:hAnsi="Times New Roman" w:cs="Times New Roman"/>
          <w:sz w:val="24"/>
          <w:szCs w:val="24"/>
        </w:rPr>
      </w:pPr>
    </w:p>
    <w:p w14:paraId="0A566182" w14:textId="56343DBD" w:rsidR="00DA0701" w:rsidRPr="0079001C" w:rsidRDefault="57D2FF52"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Poznámka pod čiarou k odkazu 3 znie:</w:t>
      </w:r>
    </w:p>
    <w:p w14:paraId="4BD1F34F" w14:textId="108B7104" w:rsidR="00DA0701" w:rsidRPr="0079001C" w:rsidRDefault="6E6A8B59"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w:t>
      </w:r>
      <w:r w:rsidRPr="0079001C">
        <w:rPr>
          <w:rFonts w:ascii="Times New Roman" w:hAnsi="Times New Roman" w:cs="Times New Roman"/>
          <w:sz w:val="24"/>
          <w:szCs w:val="24"/>
          <w:vertAlign w:val="superscript"/>
        </w:rPr>
        <w:t>3</w:t>
      </w:r>
      <w:r w:rsidRPr="0079001C">
        <w:rPr>
          <w:rFonts w:ascii="Times New Roman" w:hAnsi="Times New Roman" w:cs="Times New Roman"/>
          <w:sz w:val="24"/>
          <w:szCs w:val="24"/>
        </w:rPr>
        <w:t xml:space="preserve">) </w:t>
      </w:r>
      <w:hyperlink r:id="rId12" w:anchor="paragraf-47">
        <w:r w:rsidRPr="0079001C">
          <w:rPr>
            <w:rStyle w:val="Hypertextovprepojenie"/>
            <w:rFonts w:ascii="Times New Roman" w:hAnsi="Times New Roman" w:cs="Times New Roman"/>
            <w:color w:val="auto"/>
            <w:sz w:val="24"/>
            <w:szCs w:val="24"/>
            <w:u w:val="none"/>
          </w:rPr>
          <w:t>§ 47 zákona č. 71/1967 Zb.</w:t>
        </w:r>
      </w:hyperlink>
      <w:r w:rsidRPr="0079001C">
        <w:rPr>
          <w:rFonts w:ascii="Times New Roman" w:hAnsi="Times New Roman" w:cs="Times New Roman"/>
          <w:sz w:val="24"/>
          <w:szCs w:val="24"/>
        </w:rPr>
        <w:t xml:space="preserve"> o správnom konaní (správny poriadok) v znení </w:t>
      </w:r>
      <w:r w:rsidR="090DCDC5" w:rsidRPr="0079001C">
        <w:rPr>
          <w:rFonts w:ascii="Times New Roman" w:hAnsi="Times New Roman" w:cs="Times New Roman"/>
          <w:sz w:val="24"/>
          <w:szCs w:val="24"/>
        </w:rPr>
        <w:t>neskorších predpisov</w:t>
      </w:r>
      <w:r w:rsidR="00560C7F" w:rsidRPr="0079001C">
        <w:rPr>
          <w:rFonts w:ascii="Times New Roman" w:hAnsi="Times New Roman" w:cs="Times New Roman"/>
          <w:sz w:val="24"/>
          <w:szCs w:val="24"/>
        </w:rPr>
        <w:t>.</w:t>
      </w:r>
      <w:r w:rsidRPr="0079001C">
        <w:rPr>
          <w:rFonts w:ascii="Times New Roman" w:hAnsi="Times New Roman" w:cs="Times New Roman"/>
          <w:sz w:val="24"/>
          <w:szCs w:val="24"/>
        </w:rPr>
        <w:t>“.</w:t>
      </w:r>
    </w:p>
    <w:p w14:paraId="768C4A7F" w14:textId="7D16FD21" w:rsidR="557A1167" w:rsidRPr="0079001C" w:rsidRDefault="557A1167" w:rsidP="00F94C59">
      <w:pPr>
        <w:tabs>
          <w:tab w:val="left" w:pos="284"/>
          <w:tab w:val="left" w:pos="426"/>
        </w:tabs>
        <w:spacing w:after="0" w:line="240" w:lineRule="auto"/>
        <w:jc w:val="both"/>
        <w:rPr>
          <w:rFonts w:ascii="Times New Roman" w:hAnsi="Times New Roman" w:cs="Times New Roman"/>
          <w:sz w:val="24"/>
          <w:szCs w:val="24"/>
        </w:rPr>
      </w:pPr>
    </w:p>
    <w:p w14:paraId="73D3976A" w14:textId="787467CF" w:rsidR="001F7F9F" w:rsidRPr="0079001C" w:rsidRDefault="5BBB8529"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Poznámka pod čiarou k odkazu 6 sa vypúšťa.</w:t>
      </w:r>
    </w:p>
    <w:p w14:paraId="7B3AD03D" w14:textId="522F3E77" w:rsidR="3137E0AE" w:rsidRPr="0079001C" w:rsidRDefault="3137E0AE" w:rsidP="00F94C59">
      <w:pPr>
        <w:tabs>
          <w:tab w:val="left" w:pos="284"/>
          <w:tab w:val="left" w:pos="426"/>
        </w:tabs>
        <w:spacing w:after="0" w:line="240" w:lineRule="auto"/>
        <w:jc w:val="both"/>
        <w:rPr>
          <w:rFonts w:ascii="Times New Roman" w:hAnsi="Times New Roman" w:cs="Times New Roman"/>
          <w:sz w:val="24"/>
          <w:szCs w:val="24"/>
        </w:rPr>
      </w:pPr>
    </w:p>
    <w:p w14:paraId="790E9754" w14:textId="5A67D299" w:rsidR="00862E6C" w:rsidRPr="0079001C" w:rsidRDefault="17847F3D" w:rsidP="00F94C59">
      <w:pPr>
        <w:pStyle w:val="Odsekzoznamu"/>
        <w:numPr>
          <w:ilvl w:val="0"/>
          <w:numId w:val="25"/>
        </w:numPr>
        <w:tabs>
          <w:tab w:val="left" w:pos="284"/>
          <w:tab w:val="left" w:pos="426"/>
        </w:tabs>
        <w:spacing w:after="0" w:line="240" w:lineRule="auto"/>
        <w:ind w:hanging="720"/>
        <w:jc w:val="both"/>
        <w:rPr>
          <w:rFonts w:ascii="Times New Roman" w:hAnsi="Times New Roman" w:cs="Times New Roman"/>
          <w:sz w:val="24"/>
          <w:szCs w:val="24"/>
        </w:rPr>
      </w:pPr>
      <w:r w:rsidRPr="0079001C">
        <w:rPr>
          <w:rFonts w:ascii="Times New Roman" w:hAnsi="Times New Roman" w:cs="Times New Roman"/>
          <w:sz w:val="24"/>
          <w:szCs w:val="24"/>
        </w:rPr>
        <w:t>§ 5 vrátane nadpisu znie:</w:t>
      </w:r>
    </w:p>
    <w:p w14:paraId="0325325C" w14:textId="5970E664" w:rsidR="00A62F13" w:rsidRPr="0079001C" w:rsidRDefault="2BC5D054" w:rsidP="00F94C59">
      <w:pPr>
        <w:tabs>
          <w:tab w:val="left" w:pos="284"/>
          <w:tab w:val="left" w:pos="426"/>
        </w:tabs>
        <w:spacing w:after="0" w:line="240" w:lineRule="auto"/>
        <w:jc w:val="center"/>
        <w:rPr>
          <w:rFonts w:ascii="Times New Roman" w:hAnsi="Times New Roman" w:cs="Times New Roman"/>
          <w:b/>
          <w:bCs/>
          <w:sz w:val="24"/>
          <w:szCs w:val="24"/>
        </w:rPr>
      </w:pPr>
      <w:r w:rsidRPr="0079001C">
        <w:rPr>
          <w:rFonts w:ascii="Times New Roman" w:hAnsi="Times New Roman" w:cs="Times New Roman"/>
          <w:b/>
          <w:bCs/>
          <w:sz w:val="24"/>
          <w:szCs w:val="24"/>
        </w:rPr>
        <w:t>„</w:t>
      </w:r>
      <w:r w:rsidR="0EC55F3C" w:rsidRPr="0079001C">
        <w:rPr>
          <w:rFonts w:ascii="Times New Roman" w:hAnsi="Times New Roman" w:cs="Times New Roman"/>
          <w:b/>
          <w:bCs/>
          <w:sz w:val="24"/>
          <w:szCs w:val="24"/>
        </w:rPr>
        <w:t xml:space="preserve">§ </w:t>
      </w:r>
      <w:r w:rsidRPr="0079001C">
        <w:rPr>
          <w:rFonts w:ascii="Times New Roman" w:hAnsi="Times New Roman" w:cs="Times New Roman"/>
          <w:b/>
          <w:bCs/>
          <w:sz w:val="24"/>
          <w:szCs w:val="24"/>
        </w:rPr>
        <w:t>5</w:t>
      </w:r>
      <w:r w:rsidR="0EC55F3C" w:rsidRPr="0079001C">
        <w:rPr>
          <w:rFonts w:ascii="Times New Roman" w:hAnsi="Times New Roman" w:cs="Times New Roman"/>
          <w:b/>
          <w:bCs/>
          <w:sz w:val="24"/>
          <w:szCs w:val="24"/>
        </w:rPr>
        <w:t xml:space="preserve"> </w:t>
      </w:r>
    </w:p>
    <w:p w14:paraId="69E87CDA" w14:textId="7F2E1621" w:rsidR="00470ECF" w:rsidRPr="0079001C" w:rsidRDefault="0EC55F3C" w:rsidP="00F94C59">
      <w:pPr>
        <w:tabs>
          <w:tab w:val="left" w:pos="284"/>
          <w:tab w:val="left" w:pos="426"/>
        </w:tabs>
        <w:spacing w:after="0" w:line="240" w:lineRule="auto"/>
        <w:jc w:val="center"/>
        <w:rPr>
          <w:rFonts w:ascii="Times New Roman" w:hAnsi="Times New Roman" w:cs="Times New Roman"/>
          <w:b/>
          <w:bCs/>
          <w:sz w:val="24"/>
          <w:szCs w:val="24"/>
        </w:rPr>
      </w:pPr>
      <w:r w:rsidRPr="0079001C">
        <w:rPr>
          <w:rFonts w:ascii="Times New Roman" w:hAnsi="Times New Roman" w:cs="Times New Roman"/>
          <w:b/>
          <w:bCs/>
          <w:sz w:val="24"/>
          <w:szCs w:val="24"/>
        </w:rPr>
        <w:t>Zmena a zrušenie povolenia na vypúšťanie emisií skleníkových plynov</w:t>
      </w:r>
      <w:r w:rsidR="05C3B15F" w:rsidRPr="0079001C">
        <w:rPr>
          <w:rFonts w:ascii="Times New Roman" w:hAnsi="Times New Roman" w:cs="Times New Roman"/>
          <w:b/>
          <w:bCs/>
          <w:sz w:val="24"/>
          <w:szCs w:val="24"/>
        </w:rPr>
        <w:t xml:space="preserve"> pre prevádzky</w:t>
      </w:r>
    </w:p>
    <w:p w14:paraId="1B9A16A8" w14:textId="77777777" w:rsidR="00A62F13" w:rsidRPr="0079001C" w:rsidRDefault="00A62F13" w:rsidP="00F94C59">
      <w:pPr>
        <w:tabs>
          <w:tab w:val="left" w:pos="284"/>
          <w:tab w:val="left" w:pos="426"/>
        </w:tabs>
        <w:spacing w:after="0" w:line="240" w:lineRule="auto"/>
        <w:jc w:val="center"/>
        <w:rPr>
          <w:rFonts w:ascii="Times New Roman" w:hAnsi="Times New Roman" w:cs="Times New Roman"/>
          <w:b/>
          <w:bCs/>
          <w:sz w:val="24"/>
          <w:szCs w:val="24"/>
        </w:rPr>
      </w:pPr>
    </w:p>
    <w:p w14:paraId="6FC4743F" w14:textId="01899873" w:rsidR="00AE244D" w:rsidRPr="0079001C" w:rsidRDefault="003B21D1" w:rsidP="00F94C59">
      <w:pPr>
        <w:pStyle w:val="Odsekzoznamu"/>
        <w:numPr>
          <w:ilvl w:val="0"/>
          <w:numId w:val="48"/>
        </w:numPr>
        <w:tabs>
          <w:tab w:val="left" w:pos="284"/>
          <w:tab w:val="left" w:pos="426"/>
        </w:tabs>
        <w:spacing w:after="0" w:line="240" w:lineRule="auto"/>
        <w:ind w:left="426" w:hanging="426"/>
        <w:jc w:val="both"/>
        <w:rPr>
          <w:rFonts w:ascii="Times New Roman" w:hAnsi="Times New Roman" w:cs="Times New Roman"/>
          <w:sz w:val="24"/>
          <w:szCs w:val="24"/>
        </w:rPr>
      </w:pPr>
      <w:r w:rsidRPr="0079001C">
        <w:rPr>
          <w:rFonts w:ascii="Times New Roman" w:hAnsi="Times New Roman" w:cs="Times New Roman"/>
          <w:sz w:val="24"/>
          <w:szCs w:val="24"/>
        </w:rPr>
        <w:t xml:space="preserve"> </w:t>
      </w:r>
      <w:r w:rsidR="680A018D" w:rsidRPr="0079001C">
        <w:rPr>
          <w:rFonts w:ascii="Times New Roman" w:hAnsi="Times New Roman" w:cs="Times New Roman"/>
          <w:sz w:val="24"/>
          <w:szCs w:val="24"/>
        </w:rPr>
        <w:t>Prevádzkovateľ je povinný bezodkladne oznámiť okresnému úradu každú plánovanú zmenu činnosti prevádzky, ktorá môže byť dôvodom na zmenu povolenia na vypúšťanie emisií skleníkových plynov</w:t>
      </w:r>
      <w:r w:rsidR="64EF1573" w:rsidRPr="0079001C">
        <w:rPr>
          <w:rFonts w:ascii="Times New Roman" w:hAnsi="Times New Roman" w:cs="Times New Roman"/>
          <w:sz w:val="24"/>
          <w:szCs w:val="24"/>
          <w:shd w:val="clear" w:color="auto" w:fill="E6E6E6"/>
          <w:vertAlign w:val="superscript"/>
        </w:rPr>
        <w:t>1a</w:t>
      </w:r>
      <w:r w:rsidR="4DC2F3AA" w:rsidRPr="0079001C">
        <w:rPr>
          <w:rFonts w:ascii="Times New Roman" w:hAnsi="Times New Roman" w:cs="Times New Roman"/>
          <w:sz w:val="24"/>
          <w:szCs w:val="24"/>
          <w:shd w:val="clear" w:color="auto" w:fill="E6E6E6"/>
          <w:vertAlign w:val="superscript"/>
        </w:rPr>
        <w:t>a</w:t>
      </w:r>
      <w:r w:rsidR="64EF1573" w:rsidRPr="0079001C">
        <w:rPr>
          <w:rFonts w:ascii="Times New Roman" w:hAnsi="Times New Roman" w:cs="Times New Roman"/>
          <w:sz w:val="24"/>
          <w:szCs w:val="24"/>
        </w:rPr>
        <w:t>)</w:t>
      </w:r>
      <w:r w:rsidR="680A018D" w:rsidRPr="0079001C">
        <w:rPr>
          <w:rFonts w:ascii="Times New Roman" w:hAnsi="Times New Roman" w:cs="Times New Roman"/>
          <w:sz w:val="24"/>
          <w:szCs w:val="24"/>
        </w:rPr>
        <w:t xml:space="preserve"> alebo na vyradenie zo systému obchodovania. </w:t>
      </w:r>
      <w:r w:rsidR="16C57378" w:rsidRPr="0079001C">
        <w:rPr>
          <w:rFonts w:ascii="Times New Roman" w:hAnsi="Times New Roman" w:cs="Times New Roman"/>
          <w:sz w:val="24"/>
          <w:szCs w:val="24"/>
        </w:rPr>
        <w:t xml:space="preserve">Ak to charakter zmeny </w:t>
      </w:r>
      <w:r w:rsidR="1381C1FF" w:rsidRPr="0079001C">
        <w:rPr>
          <w:rFonts w:ascii="Times New Roman" w:hAnsi="Times New Roman" w:cs="Times New Roman"/>
          <w:sz w:val="24"/>
          <w:szCs w:val="24"/>
        </w:rPr>
        <w:t xml:space="preserve">činnosti prevádzky </w:t>
      </w:r>
      <w:r w:rsidR="16C57378" w:rsidRPr="0079001C">
        <w:rPr>
          <w:rFonts w:ascii="Times New Roman" w:hAnsi="Times New Roman" w:cs="Times New Roman"/>
          <w:sz w:val="24"/>
          <w:szCs w:val="24"/>
        </w:rPr>
        <w:t>vyžaduje, o</w:t>
      </w:r>
      <w:r w:rsidR="680A018D" w:rsidRPr="0079001C">
        <w:rPr>
          <w:rFonts w:ascii="Times New Roman" w:hAnsi="Times New Roman" w:cs="Times New Roman"/>
          <w:sz w:val="24"/>
          <w:szCs w:val="24"/>
        </w:rPr>
        <w:t>kresný úrad zmení povolenie na vypúšťanie emisií skleníkových plynov alebo vydá rozhodnutie o vyradení prevádzky zo systému obchodovania. Na konanie o zmene povolenia na vypúšťanie emisií skleníkových plynov sa primerane vzťahujú § 3 ods. 3 a § 4.</w:t>
      </w:r>
    </w:p>
    <w:p w14:paraId="72FAC731" w14:textId="06C328B3" w:rsidR="00470ECF" w:rsidRPr="0079001C" w:rsidRDefault="003B21D1" w:rsidP="00F94C59">
      <w:pPr>
        <w:pStyle w:val="Odsekzoznamu"/>
        <w:numPr>
          <w:ilvl w:val="0"/>
          <w:numId w:val="48"/>
        </w:numPr>
        <w:tabs>
          <w:tab w:val="left" w:pos="284"/>
          <w:tab w:val="left" w:pos="426"/>
        </w:tabs>
        <w:spacing w:after="0" w:line="240" w:lineRule="auto"/>
        <w:ind w:left="426" w:hanging="426"/>
        <w:jc w:val="both"/>
        <w:rPr>
          <w:rFonts w:ascii="Times New Roman" w:hAnsi="Times New Roman" w:cs="Times New Roman"/>
          <w:sz w:val="24"/>
          <w:szCs w:val="24"/>
        </w:rPr>
      </w:pPr>
      <w:r w:rsidRPr="0079001C">
        <w:rPr>
          <w:rFonts w:ascii="Times New Roman" w:hAnsi="Times New Roman" w:cs="Times New Roman"/>
          <w:sz w:val="24"/>
          <w:szCs w:val="24"/>
        </w:rPr>
        <w:t xml:space="preserve"> </w:t>
      </w:r>
      <w:r w:rsidR="798C7C1E" w:rsidRPr="0079001C">
        <w:rPr>
          <w:rFonts w:ascii="Times New Roman" w:hAnsi="Times New Roman" w:cs="Times New Roman"/>
          <w:sz w:val="24"/>
          <w:szCs w:val="24"/>
        </w:rPr>
        <w:t>Okresný úrad zruší vydané povolenie na vypúšťanie emisií skleníkových plynov a vyradí prevádzku zo systému obchodovania, ak</w:t>
      </w:r>
    </w:p>
    <w:p w14:paraId="0AE4735E" w14:textId="59CF22F2" w:rsidR="00470ECF" w:rsidRPr="0079001C" w:rsidRDefault="0EC55F3C" w:rsidP="00F94C59">
      <w:pPr>
        <w:pStyle w:val="Odsekzoznamu"/>
        <w:numPr>
          <w:ilvl w:val="0"/>
          <w:numId w:val="49"/>
        </w:numPr>
        <w:tabs>
          <w:tab w:val="left" w:pos="284"/>
          <w:tab w:val="left" w:pos="426"/>
        </w:tabs>
        <w:spacing w:after="0" w:line="240" w:lineRule="auto"/>
        <w:ind w:left="426" w:hanging="426"/>
        <w:jc w:val="both"/>
        <w:rPr>
          <w:rFonts w:ascii="Times New Roman" w:hAnsi="Times New Roman" w:cs="Times New Roman"/>
          <w:sz w:val="24"/>
          <w:szCs w:val="24"/>
        </w:rPr>
      </w:pPr>
      <w:r w:rsidRPr="0079001C">
        <w:rPr>
          <w:rFonts w:ascii="Times New Roman" w:hAnsi="Times New Roman" w:cs="Times New Roman"/>
          <w:sz w:val="24"/>
          <w:szCs w:val="24"/>
        </w:rPr>
        <w:t>prevádzkovanie prevádzky bolo ukončené,</w:t>
      </w:r>
      <w:r w:rsidR="23B35D4B" w:rsidRPr="0079001C">
        <w:rPr>
          <w:rFonts w:ascii="Times New Roman" w:hAnsi="Times New Roman" w:cs="Times New Roman"/>
          <w:sz w:val="24"/>
          <w:szCs w:val="24"/>
          <w:vertAlign w:val="superscript"/>
        </w:rPr>
        <w:t>4</w:t>
      </w:r>
      <w:r w:rsidRPr="0079001C">
        <w:rPr>
          <w:rFonts w:ascii="Times New Roman" w:hAnsi="Times New Roman" w:cs="Times New Roman"/>
          <w:sz w:val="24"/>
          <w:szCs w:val="24"/>
        </w:rPr>
        <w:t>)</w:t>
      </w:r>
    </w:p>
    <w:p w14:paraId="376AAFFC" w14:textId="5F8F1730" w:rsidR="00470ECF" w:rsidRPr="0079001C" w:rsidRDefault="0EC55F3C" w:rsidP="00F94C59">
      <w:pPr>
        <w:pStyle w:val="Odsekzoznamu"/>
        <w:numPr>
          <w:ilvl w:val="0"/>
          <w:numId w:val="49"/>
        </w:numPr>
        <w:tabs>
          <w:tab w:val="left" w:pos="284"/>
          <w:tab w:val="left" w:pos="426"/>
        </w:tabs>
        <w:spacing w:after="0" w:line="240" w:lineRule="auto"/>
        <w:ind w:left="426" w:hanging="426"/>
        <w:jc w:val="both"/>
        <w:rPr>
          <w:rFonts w:ascii="Times New Roman" w:hAnsi="Times New Roman" w:cs="Times New Roman"/>
          <w:sz w:val="24"/>
          <w:szCs w:val="24"/>
        </w:rPr>
      </w:pPr>
      <w:r w:rsidRPr="0079001C">
        <w:rPr>
          <w:rFonts w:ascii="Times New Roman" w:hAnsi="Times New Roman" w:cs="Times New Roman"/>
          <w:sz w:val="24"/>
          <w:szCs w:val="24"/>
        </w:rPr>
        <w:t>prevádzkovanie prevádzky nie je technicky možné</w:t>
      </w:r>
      <w:r w:rsidR="23B35D4B" w:rsidRPr="0079001C">
        <w:rPr>
          <w:rFonts w:ascii="Times New Roman" w:hAnsi="Times New Roman" w:cs="Times New Roman"/>
          <w:sz w:val="24"/>
          <w:szCs w:val="24"/>
          <w:vertAlign w:val="superscript"/>
        </w:rPr>
        <w:t>4</w:t>
      </w:r>
      <w:r w:rsidRPr="0079001C">
        <w:rPr>
          <w:rFonts w:ascii="Times New Roman" w:hAnsi="Times New Roman" w:cs="Times New Roman"/>
          <w:sz w:val="24"/>
          <w:szCs w:val="24"/>
        </w:rPr>
        <w:t>) alebo</w:t>
      </w:r>
    </w:p>
    <w:p w14:paraId="651A57CF" w14:textId="40569FCC" w:rsidR="00AE244D" w:rsidRPr="0079001C" w:rsidRDefault="798C7C1E" w:rsidP="00F94C59">
      <w:pPr>
        <w:pStyle w:val="Odsekzoznamu"/>
        <w:numPr>
          <w:ilvl w:val="0"/>
          <w:numId w:val="49"/>
        </w:numPr>
        <w:tabs>
          <w:tab w:val="left" w:pos="284"/>
          <w:tab w:val="left" w:pos="426"/>
        </w:tabs>
        <w:spacing w:after="0" w:line="240" w:lineRule="auto"/>
        <w:ind w:left="426" w:hanging="426"/>
        <w:jc w:val="both"/>
        <w:rPr>
          <w:rFonts w:ascii="Times New Roman" w:hAnsi="Times New Roman" w:cs="Times New Roman"/>
          <w:sz w:val="24"/>
          <w:szCs w:val="24"/>
        </w:rPr>
      </w:pPr>
      <w:r w:rsidRPr="0079001C">
        <w:rPr>
          <w:rFonts w:ascii="Times New Roman" w:hAnsi="Times New Roman" w:cs="Times New Roman"/>
          <w:sz w:val="24"/>
          <w:szCs w:val="24"/>
        </w:rPr>
        <w:t>prevádzka nespĺňa prahové hodnoty činností uvedené v prílohe č. 1 tabuľke A.</w:t>
      </w:r>
    </w:p>
    <w:p w14:paraId="75762598" w14:textId="70D5DBAE" w:rsidR="00AE244D" w:rsidRPr="0079001C" w:rsidRDefault="6CE7AB48" w:rsidP="00F94C59">
      <w:pPr>
        <w:pStyle w:val="Odsekzoznamu"/>
        <w:numPr>
          <w:ilvl w:val="0"/>
          <w:numId w:val="48"/>
        </w:numPr>
        <w:tabs>
          <w:tab w:val="left" w:pos="284"/>
          <w:tab w:val="left" w:pos="426"/>
        </w:tabs>
        <w:spacing w:after="0" w:line="240" w:lineRule="auto"/>
        <w:ind w:left="426" w:hanging="426"/>
        <w:jc w:val="both"/>
        <w:rPr>
          <w:rFonts w:ascii="Times New Roman" w:hAnsi="Times New Roman" w:cs="Times New Roman"/>
          <w:sz w:val="24"/>
          <w:szCs w:val="24"/>
        </w:rPr>
      </w:pPr>
      <w:r w:rsidRPr="0079001C">
        <w:rPr>
          <w:rFonts w:ascii="Times New Roman" w:hAnsi="Times New Roman" w:cs="Times New Roman"/>
          <w:sz w:val="24"/>
          <w:szCs w:val="24"/>
        </w:rPr>
        <w:t xml:space="preserve">Ak </w:t>
      </w:r>
      <w:r w:rsidR="61A8BEBB" w:rsidRPr="0079001C">
        <w:rPr>
          <w:rFonts w:ascii="Times New Roman" w:hAnsi="Times New Roman" w:cs="Times New Roman"/>
          <w:sz w:val="24"/>
          <w:szCs w:val="24"/>
        </w:rPr>
        <w:t xml:space="preserve">prevádzkovateľ, ktorý je zahrnutý do rozsahu systému obchodovania z dôvodu spaľovania palív v zariadeniach s celkovým menovitým tepelným príkonom väčším </w:t>
      </w:r>
      <w:r w:rsidR="0A86CEEF" w:rsidRPr="0079001C">
        <w:rPr>
          <w:rFonts w:ascii="Times New Roman" w:hAnsi="Times New Roman" w:cs="Times New Roman"/>
          <w:sz w:val="24"/>
          <w:szCs w:val="24"/>
        </w:rPr>
        <w:t>ako 20 </w:t>
      </w:r>
      <w:r w:rsidRPr="0079001C">
        <w:rPr>
          <w:rFonts w:ascii="Times New Roman" w:hAnsi="Times New Roman" w:cs="Times New Roman"/>
          <w:sz w:val="24"/>
          <w:szCs w:val="24"/>
        </w:rPr>
        <w:t xml:space="preserve">MW, zmení svoje výrobné procesy s cieľom znížiť svoje emisie skleníkových plynov a už nespĺňa uvedenú prahovú hodnotu, </w:t>
      </w:r>
      <w:r w:rsidR="61A8BEBB" w:rsidRPr="0079001C">
        <w:rPr>
          <w:rFonts w:ascii="Times New Roman" w:hAnsi="Times New Roman" w:cs="Times New Roman"/>
          <w:sz w:val="24"/>
          <w:szCs w:val="24"/>
        </w:rPr>
        <w:t>oznámi okresnému úradu</w:t>
      </w:r>
      <w:r w:rsidR="0FB20FFA" w:rsidRPr="0079001C">
        <w:rPr>
          <w:rFonts w:ascii="Times New Roman" w:hAnsi="Times New Roman" w:cs="Times New Roman"/>
          <w:sz w:val="24"/>
          <w:szCs w:val="24"/>
        </w:rPr>
        <w:t xml:space="preserve"> rozhodnutie, či zostane v rozsahu pôsobnosti systému obchodovania </w:t>
      </w:r>
      <w:r w:rsidR="00A9114C" w:rsidRPr="0079001C">
        <w:rPr>
          <w:rStyle w:val="awspan"/>
          <w:rFonts w:ascii="Times New Roman" w:hAnsi="Times New Roman" w:cs="Times New Roman"/>
          <w:spacing w:val="10"/>
          <w:sz w:val="24"/>
          <w:szCs w:val="24"/>
        </w:rPr>
        <w:t xml:space="preserve">iba </w:t>
      </w:r>
      <w:r w:rsidR="00A9114C" w:rsidRPr="0079001C">
        <w:rPr>
          <w:rStyle w:val="awspan"/>
          <w:rFonts w:ascii="Times New Roman" w:hAnsi="Times New Roman" w:cs="Times New Roman"/>
          <w:sz w:val="24"/>
          <w:szCs w:val="24"/>
        </w:rPr>
        <w:t>do</w:t>
      </w:r>
      <w:r w:rsidR="00A9114C" w:rsidRPr="0079001C">
        <w:rPr>
          <w:rStyle w:val="awspan"/>
          <w:rFonts w:ascii="Times New Roman" w:hAnsi="Times New Roman" w:cs="Times New Roman"/>
          <w:spacing w:val="10"/>
          <w:sz w:val="24"/>
          <w:szCs w:val="24"/>
        </w:rPr>
        <w:t xml:space="preserve"> </w:t>
      </w:r>
      <w:r w:rsidR="00A9114C" w:rsidRPr="0079001C">
        <w:rPr>
          <w:rStyle w:val="awspan"/>
          <w:rFonts w:ascii="Times New Roman" w:hAnsi="Times New Roman" w:cs="Times New Roman"/>
          <w:sz w:val="24"/>
          <w:szCs w:val="24"/>
        </w:rPr>
        <w:t>31.</w:t>
      </w:r>
      <w:r w:rsidR="00A9114C" w:rsidRPr="0079001C">
        <w:rPr>
          <w:rStyle w:val="awspan"/>
          <w:rFonts w:ascii="Times New Roman" w:hAnsi="Times New Roman" w:cs="Times New Roman"/>
          <w:spacing w:val="10"/>
          <w:sz w:val="24"/>
          <w:szCs w:val="24"/>
        </w:rPr>
        <w:t xml:space="preserve"> </w:t>
      </w:r>
      <w:r w:rsidR="00A9114C" w:rsidRPr="0079001C">
        <w:rPr>
          <w:rStyle w:val="awspan"/>
          <w:rFonts w:ascii="Times New Roman" w:hAnsi="Times New Roman" w:cs="Times New Roman"/>
          <w:sz w:val="24"/>
          <w:szCs w:val="24"/>
        </w:rPr>
        <w:t>decembra</w:t>
      </w:r>
      <w:r w:rsidR="00A9114C" w:rsidRPr="0079001C">
        <w:rPr>
          <w:rStyle w:val="awspan"/>
          <w:rFonts w:ascii="Times New Roman" w:hAnsi="Times New Roman" w:cs="Times New Roman"/>
          <w:spacing w:val="10"/>
          <w:sz w:val="24"/>
          <w:szCs w:val="24"/>
        </w:rPr>
        <w:t xml:space="preserve"> </w:t>
      </w:r>
      <w:r w:rsidR="00A9114C" w:rsidRPr="0079001C">
        <w:rPr>
          <w:rStyle w:val="awspan"/>
          <w:rFonts w:ascii="Times New Roman" w:hAnsi="Times New Roman" w:cs="Times New Roman"/>
          <w:sz w:val="24"/>
          <w:szCs w:val="24"/>
        </w:rPr>
        <w:t>2025</w:t>
      </w:r>
      <w:r w:rsidR="00A9114C" w:rsidRPr="0079001C">
        <w:rPr>
          <w:rStyle w:val="awspan"/>
          <w:rFonts w:ascii="Times New Roman" w:hAnsi="Times New Roman" w:cs="Times New Roman"/>
          <w:spacing w:val="10"/>
          <w:sz w:val="24"/>
          <w:szCs w:val="24"/>
        </w:rPr>
        <w:t xml:space="preserve"> </w:t>
      </w:r>
      <w:r w:rsidR="00A9114C" w:rsidRPr="0079001C">
        <w:rPr>
          <w:rStyle w:val="awspan"/>
          <w:rFonts w:ascii="Times New Roman" w:hAnsi="Times New Roman" w:cs="Times New Roman"/>
          <w:sz w:val="24"/>
          <w:szCs w:val="24"/>
        </w:rPr>
        <w:t>alebo aj do</w:t>
      </w:r>
      <w:r w:rsidR="00A9114C" w:rsidRPr="0079001C">
        <w:rPr>
          <w:rStyle w:val="awspan"/>
          <w:rFonts w:ascii="Times New Roman" w:hAnsi="Times New Roman" w:cs="Times New Roman"/>
          <w:spacing w:val="10"/>
          <w:sz w:val="24"/>
          <w:szCs w:val="24"/>
        </w:rPr>
        <w:t xml:space="preserve"> </w:t>
      </w:r>
      <w:r w:rsidR="00A9114C" w:rsidRPr="0079001C">
        <w:rPr>
          <w:rStyle w:val="awspan"/>
          <w:rFonts w:ascii="Times New Roman" w:hAnsi="Times New Roman" w:cs="Times New Roman"/>
          <w:sz w:val="24"/>
          <w:szCs w:val="24"/>
        </w:rPr>
        <w:t>31.</w:t>
      </w:r>
      <w:r w:rsidR="00A9114C" w:rsidRPr="0079001C">
        <w:rPr>
          <w:rStyle w:val="awspan"/>
          <w:rFonts w:ascii="Times New Roman" w:hAnsi="Times New Roman" w:cs="Times New Roman"/>
          <w:spacing w:val="10"/>
          <w:sz w:val="24"/>
          <w:szCs w:val="24"/>
        </w:rPr>
        <w:t xml:space="preserve"> </w:t>
      </w:r>
      <w:r w:rsidR="00A9114C" w:rsidRPr="0079001C">
        <w:rPr>
          <w:rStyle w:val="awspan"/>
          <w:rFonts w:ascii="Times New Roman" w:hAnsi="Times New Roman" w:cs="Times New Roman"/>
          <w:sz w:val="24"/>
          <w:szCs w:val="24"/>
        </w:rPr>
        <w:t>decembra</w:t>
      </w:r>
      <w:r w:rsidR="00A9114C" w:rsidRPr="0079001C">
        <w:rPr>
          <w:rStyle w:val="awspan"/>
          <w:rFonts w:ascii="Times New Roman" w:hAnsi="Times New Roman" w:cs="Times New Roman"/>
          <w:spacing w:val="10"/>
          <w:sz w:val="24"/>
          <w:szCs w:val="24"/>
        </w:rPr>
        <w:t xml:space="preserve"> </w:t>
      </w:r>
      <w:r w:rsidR="00A9114C" w:rsidRPr="0079001C">
        <w:rPr>
          <w:rStyle w:val="awspan"/>
          <w:rFonts w:ascii="Times New Roman" w:hAnsi="Times New Roman" w:cs="Times New Roman"/>
          <w:sz w:val="24"/>
          <w:szCs w:val="24"/>
        </w:rPr>
        <w:t>2030</w:t>
      </w:r>
      <w:r w:rsidR="0FB20FFA" w:rsidRPr="0079001C">
        <w:rPr>
          <w:rFonts w:ascii="Times New Roman" w:hAnsi="Times New Roman" w:cs="Times New Roman"/>
          <w:sz w:val="24"/>
          <w:szCs w:val="24"/>
        </w:rPr>
        <w:t xml:space="preserve">  </w:t>
      </w:r>
      <w:r w:rsidR="36A01C29" w:rsidRPr="0079001C">
        <w:rPr>
          <w:rFonts w:ascii="Times New Roman" w:hAnsi="Times New Roman" w:cs="Times New Roman"/>
          <w:sz w:val="24"/>
          <w:szCs w:val="24"/>
        </w:rPr>
        <w:t xml:space="preserve">podľa </w:t>
      </w:r>
      <w:r w:rsidR="0FB20FFA" w:rsidRPr="0079001C">
        <w:rPr>
          <w:rFonts w:ascii="Times New Roman" w:hAnsi="Times New Roman" w:cs="Times New Roman"/>
          <w:sz w:val="24"/>
          <w:szCs w:val="24"/>
        </w:rPr>
        <w:t>§ 9 ods. 1, a to po zmene jeho výrobných procesov.</w:t>
      </w:r>
    </w:p>
    <w:p w14:paraId="55CE4C91" w14:textId="75C70249" w:rsidR="00AE244D" w:rsidRPr="0079001C" w:rsidRDefault="003B21D1" w:rsidP="00F94C59">
      <w:pPr>
        <w:pStyle w:val="Odsekzoznamu"/>
        <w:numPr>
          <w:ilvl w:val="0"/>
          <w:numId w:val="48"/>
        </w:numPr>
        <w:tabs>
          <w:tab w:val="left" w:pos="284"/>
          <w:tab w:val="left" w:pos="426"/>
        </w:tabs>
        <w:spacing w:after="0" w:line="240" w:lineRule="auto"/>
        <w:ind w:left="426" w:hanging="426"/>
        <w:jc w:val="both"/>
        <w:rPr>
          <w:rFonts w:ascii="Times New Roman" w:hAnsi="Times New Roman" w:cs="Times New Roman"/>
          <w:sz w:val="24"/>
          <w:szCs w:val="24"/>
        </w:rPr>
      </w:pPr>
      <w:r w:rsidRPr="0079001C">
        <w:rPr>
          <w:rFonts w:ascii="Times New Roman" w:hAnsi="Times New Roman" w:cs="Times New Roman"/>
          <w:sz w:val="24"/>
          <w:szCs w:val="24"/>
        </w:rPr>
        <w:t xml:space="preserve"> </w:t>
      </w:r>
      <w:r w:rsidR="795F4621" w:rsidRPr="0079001C">
        <w:rPr>
          <w:rFonts w:ascii="Times New Roman" w:hAnsi="Times New Roman" w:cs="Times New Roman"/>
          <w:sz w:val="24"/>
          <w:szCs w:val="24"/>
        </w:rPr>
        <w:t>Ak nastanú pochybnosti o zrušení vydaného povolenia na vypúšťanie emisií skleníkových plynov a o vyradení prevádzky zo systému obchodovania, okresný úrad v odôvodnených prípadoch požiada Slovenskú inšpekciu životného prostredia o odborné stanovisko.</w:t>
      </w:r>
    </w:p>
    <w:p w14:paraId="7352B3E4" w14:textId="4B9DD637" w:rsidR="00AE244D" w:rsidRPr="0079001C" w:rsidRDefault="003B21D1" w:rsidP="00F94C59">
      <w:pPr>
        <w:pStyle w:val="Odsekzoznamu"/>
        <w:numPr>
          <w:ilvl w:val="0"/>
          <w:numId w:val="48"/>
        </w:numPr>
        <w:tabs>
          <w:tab w:val="left" w:pos="284"/>
          <w:tab w:val="left" w:pos="426"/>
        </w:tabs>
        <w:spacing w:after="0" w:line="240" w:lineRule="auto"/>
        <w:ind w:left="426" w:hanging="426"/>
        <w:jc w:val="both"/>
        <w:rPr>
          <w:rFonts w:ascii="Times New Roman" w:hAnsi="Times New Roman" w:cs="Times New Roman"/>
          <w:sz w:val="24"/>
          <w:szCs w:val="24"/>
        </w:rPr>
      </w:pPr>
      <w:r w:rsidRPr="0079001C">
        <w:rPr>
          <w:rFonts w:ascii="Times New Roman" w:hAnsi="Times New Roman" w:cs="Times New Roman"/>
          <w:sz w:val="24"/>
          <w:szCs w:val="24"/>
        </w:rPr>
        <w:t xml:space="preserve"> </w:t>
      </w:r>
      <w:r w:rsidR="1269395C" w:rsidRPr="0079001C">
        <w:rPr>
          <w:rFonts w:ascii="Times New Roman" w:hAnsi="Times New Roman" w:cs="Times New Roman"/>
          <w:sz w:val="24"/>
          <w:szCs w:val="24"/>
        </w:rPr>
        <w:t>Okresný úrad zmení povolenie na vypúšťanie emisií skleníkových plynov, ak sa zmenili podmienky, na ktorých základe bolo vydané povolenie na vypúšťanie emisií skleníkových plynov.</w:t>
      </w:r>
      <w:r w:rsidR="209C15A1" w:rsidRPr="0079001C">
        <w:rPr>
          <w:rFonts w:ascii="Times New Roman" w:hAnsi="Times New Roman" w:cs="Times New Roman"/>
          <w:sz w:val="24"/>
          <w:szCs w:val="24"/>
          <w:vertAlign w:val="superscript"/>
        </w:rPr>
        <w:t>1aa</w:t>
      </w:r>
      <w:r w:rsidR="209C15A1" w:rsidRPr="0079001C">
        <w:rPr>
          <w:rFonts w:ascii="Times New Roman" w:hAnsi="Times New Roman" w:cs="Times New Roman"/>
          <w:sz w:val="24"/>
          <w:szCs w:val="24"/>
        </w:rPr>
        <w:t xml:space="preserve">) </w:t>
      </w:r>
    </w:p>
    <w:p w14:paraId="78C22839" w14:textId="3E46398F" w:rsidR="00AE244D" w:rsidRPr="0079001C" w:rsidRDefault="003B21D1" w:rsidP="00F94C59">
      <w:pPr>
        <w:pStyle w:val="Odsekzoznamu"/>
        <w:numPr>
          <w:ilvl w:val="0"/>
          <w:numId w:val="48"/>
        </w:numPr>
        <w:tabs>
          <w:tab w:val="left" w:pos="284"/>
          <w:tab w:val="left" w:pos="426"/>
        </w:tabs>
        <w:spacing w:after="0" w:line="240" w:lineRule="auto"/>
        <w:ind w:left="426" w:hanging="426"/>
        <w:jc w:val="both"/>
        <w:rPr>
          <w:rFonts w:ascii="Times New Roman" w:hAnsi="Times New Roman" w:cs="Times New Roman"/>
          <w:sz w:val="24"/>
          <w:szCs w:val="24"/>
        </w:rPr>
      </w:pPr>
      <w:r w:rsidRPr="0079001C">
        <w:rPr>
          <w:rFonts w:ascii="Times New Roman" w:hAnsi="Times New Roman" w:cs="Times New Roman"/>
          <w:sz w:val="24"/>
          <w:szCs w:val="24"/>
        </w:rPr>
        <w:t xml:space="preserve"> </w:t>
      </w:r>
      <w:r w:rsidR="22B6FD25" w:rsidRPr="0079001C">
        <w:rPr>
          <w:rFonts w:ascii="Times New Roman" w:hAnsi="Times New Roman" w:cs="Times New Roman"/>
          <w:sz w:val="24"/>
          <w:szCs w:val="24"/>
        </w:rPr>
        <w:t xml:space="preserve">Práva a povinnosti prevádzkovateľa určené v povolení na vypúšťanie emisií skleníkových plynov prechádzajú na jeho právneho nástupcu. Nový prevádzkovateľ je povinný oznámiť okresnému úradu, ministerstvu a vnútroštátnemu správcovi zmenu prevádzkovateľa a svoje identifikačné údaje podľa § 3 </w:t>
      </w:r>
      <w:r w:rsidR="0219174A" w:rsidRPr="0079001C">
        <w:rPr>
          <w:rFonts w:ascii="Times New Roman" w:hAnsi="Times New Roman" w:cs="Times New Roman"/>
          <w:sz w:val="24"/>
          <w:szCs w:val="24"/>
        </w:rPr>
        <w:t xml:space="preserve">ods. 2 </w:t>
      </w:r>
      <w:r w:rsidR="22B6FD25" w:rsidRPr="0079001C">
        <w:rPr>
          <w:rFonts w:ascii="Times New Roman" w:hAnsi="Times New Roman" w:cs="Times New Roman"/>
          <w:sz w:val="24"/>
          <w:szCs w:val="24"/>
        </w:rPr>
        <w:t>do desiatich dní odo dňa, keď došlo k prechodu práv a povinností.</w:t>
      </w:r>
      <w:r w:rsidR="34E38DF0" w:rsidRPr="0079001C">
        <w:rPr>
          <w:rFonts w:ascii="Times New Roman" w:hAnsi="Times New Roman" w:cs="Times New Roman"/>
          <w:sz w:val="24"/>
          <w:szCs w:val="24"/>
        </w:rPr>
        <w:t>“.</w:t>
      </w:r>
    </w:p>
    <w:p w14:paraId="6478B9D4" w14:textId="77777777" w:rsidR="00970435" w:rsidRPr="0079001C" w:rsidRDefault="00970435" w:rsidP="00F94C59">
      <w:pPr>
        <w:tabs>
          <w:tab w:val="left" w:pos="284"/>
          <w:tab w:val="left" w:pos="426"/>
        </w:tabs>
        <w:spacing w:after="0" w:line="240" w:lineRule="auto"/>
        <w:ind w:left="360"/>
        <w:jc w:val="both"/>
        <w:rPr>
          <w:rFonts w:ascii="Times New Roman" w:hAnsi="Times New Roman" w:cs="Times New Roman"/>
          <w:sz w:val="24"/>
          <w:szCs w:val="24"/>
        </w:rPr>
      </w:pPr>
    </w:p>
    <w:p w14:paraId="233A23F9" w14:textId="0C294B54" w:rsidR="00970435" w:rsidRPr="0079001C" w:rsidRDefault="494CF651"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Poznámk</w:t>
      </w:r>
      <w:r w:rsidR="21C87885" w:rsidRPr="0079001C">
        <w:rPr>
          <w:rFonts w:ascii="Times New Roman" w:hAnsi="Times New Roman" w:cs="Times New Roman"/>
          <w:sz w:val="24"/>
          <w:szCs w:val="24"/>
        </w:rPr>
        <w:t>y</w:t>
      </w:r>
      <w:r w:rsidRPr="0079001C">
        <w:rPr>
          <w:rFonts w:ascii="Times New Roman" w:hAnsi="Times New Roman" w:cs="Times New Roman"/>
          <w:sz w:val="24"/>
          <w:szCs w:val="24"/>
        </w:rPr>
        <w:t xml:space="preserve"> pod čiarou k odkaz</w:t>
      </w:r>
      <w:r w:rsidR="777793BD" w:rsidRPr="0079001C">
        <w:rPr>
          <w:rFonts w:ascii="Times New Roman" w:hAnsi="Times New Roman" w:cs="Times New Roman"/>
          <w:sz w:val="24"/>
          <w:szCs w:val="24"/>
        </w:rPr>
        <w:t>om</w:t>
      </w:r>
      <w:r w:rsidRPr="0079001C">
        <w:rPr>
          <w:rFonts w:ascii="Times New Roman" w:hAnsi="Times New Roman" w:cs="Times New Roman"/>
          <w:sz w:val="24"/>
          <w:szCs w:val="24"/>
        </w:rPr>
        <w:t xml:space="preserve"> </w:t>
      </w:r>
      <w:r w:rsidR="2E1BFEC3" w:rsidRPr="0079001C">
        <w:rPr>
          <w:rFonts w:ascii="Times New Roman" w:hAnsi="Times New Roman" w:cs="Times New Roman"/>
          <w:sz w:val="24"/>
          <w:szCs w:val="24"/>
        </w:rPr>
        <w:t xml:space="preserve">1aa a </w:t>
      </w:r>
      <w:r w:rsidRPr="0079001C">
        <w:rPr>
          <w:rFonts w:ascii="Times New Roman" w:hAnsi="Times New Roman" w:cs="Times New Roman"/>
          <w:sz w:val="24"/>
          <w:szCs w:val="24"/>
        </w:rPr>
        <w:t>4 zn</w:t>
      </w:r>
      <w:r w:rsidR="57D2FF52" w:rsidRPr="0079001C">
        <w:rPr>
          <w:rFonts w:ascii="Times New Roman" w:hAnsi="Times New Roman" w:cs="Times New Roman"/>
          <w:sz w:val="24"/>
          <w:szCs w:val="24"/>
        </w:rPr>
        <w:t>e</w:t>
      </w:r>
      <w:r w:rsidR="78224375" w:rsidRPr="0079001C">
        <w:rPr>
          <w:rFonts w:ascii="Times New Roman" w:hAnsi="Times New Roman" w:cs="Times New Roman"/>
          <w:sz w:val="24"/>
          <w:szCs w:val="24"/>
        </w:rPr>
        <w:t>jú</w:t>
      </w:r>
      <w:r w:rsidRPr="0079001C">
        <w:rPr>
          <w:rFonts w:ascii="Times New Roman" w:hAnsi="Times New Roman" w:cs="Times New Roman"/>
          <w:sz w:val="24"/>
          <w:szCs w:val="24"/>
        </w:rPr>
        <w:t>:</w:t>
      </w:r>
    </w:p>
    <w:p w14:paraId="542D676E" w14:textId="78098001" w:rsidR="005608D4" w:rsidRPr="0079001C" w:rsidRDefault="192B620E" w:rsidP="0048661F">
      <w:pPr>
        <w:tabs>
          <w:tab w:val="left" w:pos="284"/>
          <w:tab w:val="left" w:pos="426"/>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w:t>
      </w:r>
      <w:r w:rsidR="40DFC658" w:rsidRPr="0079001C">
        <w:rPr>
          <w:rFonts w:ascii="Times New Roman" w:hAnsi="Times New Roman" w:cs="Times New Roman"/>
          <w:sz w:val="24"/>
          <w:szCs w:val="24"/>
          <w:vertAlign w:val="superscript"/>
        </w:rPr>
        <w:t>1aa</w:t>
      </w:r>
      <w:r w:rsidR="40DFC658" w:rsidRPr="0079001C">
        <w:rPr>
          <w:rFonts w:ascii="Times New Roman" w:hAnsi="Times New Roman" w:cs="Times New Roman"/>
          <w:sz w:val="24"/>
          <w:szCs w:val="24"/>
        </w:rPr>
        <w:t>) Čl. 14, 15 a 75b vykonávacieho nariadenia (EÚ)  2018/2066 v platnom znení.</w:t>
      </w:r>
    </w:p>
    <w:p w14:paraId="54AB8645" w14:textId="406138A8" w:rsidR="005608D4" w:rsidRPr="0079001C" w:rsidRDefault="6E5E8B60" w:rsidP="0048661F">
      <w:pPr>
        <w:tabs>
          <w:tab w:val="left" w:pos="284"/>
        </w:tabs>
        <w:spacing w:after="0" w:line="240" w:lineRule="auto"/>
        <w:ind w:left="284"/>
        <w:jc w:val="both"/>
        <w:rPr>
          <w:rFonts w:ascii="Times New Roman" w:eastAsia="Times New Roman" w:hAnsi="Times New Roman" w:cs="Times New Roman"/>
          <w:sz w:val="24"/>
          <w:szCs w:val="24"/>
          <w:lang w:eastAsia="sk-SK"/>
        </w:rPr>
      </w:pPr>
      <w:r w:rsidRPr="0079001C">
        <w:rPr>
          <w:rFonts w:ascii="Times New Roman" w:hAnsi="Times New Roman" w:cs="Times New Roman"/>
          <w:sz w:val="24"/>
          <w:szCs w:val="24"/>
          <w:vertAlign w:val="superscript"/>
        </w:rPr>
        <w:t>4</w:t>
      </w:r>
      <w:r w:rsidRPr="0079001C">
        <w:rPr>
          <w:rFonts w:ascii="Times New Roman" w:hAnsi="Times New Roman" w:cs="Times New Roman"/>
          <w:sz w:val="24"/>
          <w:szCs w:val="24"/>
        </w:rPr>
        <w:t xml:space="preserve">) </w:t>
      </w:r>
      <w:r w:rsidR="5ACC6682" w:rsidRPr="0079001C">
        <w:rPr>
          <w:rFonts w:ascii="Times New Roman" w:eastAsia="Times New Roman" w:hAnsi="Times New Roman" w:cs="Times New Roman"/>
          <w:sz w:val="24"/>
          <w:szCs w:val="24"/>
          <w:lang w:eastAsia="sk-SK"/>
        </w:rPr>
        <w:t xml:space="preserve"> Delegované nariadenie Komisie (EÚ) 2019/331 z 19. decembra 2018, ktorým sa ustanovujú prechodné pravidlá harmonizácie bezodplatného prideľovania emisných kvót podľa článku 10</w:t>
      </w:r>
      <w:r w:rsidR="00CA51DB" w:rsidRPr="0079001C">
        <w:rPr>
          <w:rFonts w:ascii="Times New Roman" w:eastAsia="Times New Roman" w:hAnsi="Times New Roman" w:cs="Times New Roman"/>
          <w:sz w:val="24"/>
          <w:szCs w:val="24"/>
          <w:lang w:eastAsia="sk-SK"/>
        </w:rPr>
        <w:t xml:space="preserve"> </w:t>
      </w:r>
      <w:r w:rsidR="5ACC6682" w:rsidRPr="0079001C">
        <w:rPr>
          <w:rFonts w:ascii="Times New Roman" w:eastAsia="Times New Roman" w:hAnsi="Times New Roman" w:cs="Times New Roman"/>
          <w:sz w:val="24"/>
          <w:szCs w:val="24"/>
          <w:lang w:eastAsia="sk-SK"/>
        </w:rPr>
        <w:t>a smernice Európskeho parlamentu a Rady 2003/87/ES platné v celej Únii (Ú. v. EÚ L 5</w:t>
      </w:r>
      <w:r w:rsidR="003B008A" w:rsidRPr="0079001C">
        <w:rPr>
          <w:rFonts w:ascii="Times New Roman" w:eastAsia="Times New Roman" w:hAnsi="Times New Roman" w:cs="Times New Roman"/>
          <w:sz w:val="24"/>
          <w:szCs w:val="24"/>
          <w:lang w:eastAsia="sk-SK"/>
        </w:rPr>
        <w:t>9, 27. 2. 2019) v platnom znení</w:t>
      </w:r>
      <w:r w:rsidRPr="0079001C">
        <w:rPr>
          <w:rFonts w:ascii="Times New Roman" w:eastAsia="Times New Roman" w:hAnsi="Times New Roman" w:cs="Times New Roman"/>
          <w:sz w:val="24"/>
          <w:szCs w:val="24"/>
          <w:lang w:eastAsia="sk-SK"/>
        </w:rPr>
        <w:t>.“.</w:t>
      </w:r>
    </w:p>
    <w:p w14:paraId="441B73CE" w14:textId="39B69FBA" w:rsidR="009A14C2" w:rsidRPr="0079001C" w:rsidRDefault="009A14C2" w:rsidP="00F94C59">
      <w:pPr>
        <w:pStyle w:val="Odsekzoznamu"/>
        <w:tabs>
          <w:tab w:val="left" w:pos="284"/>
        </w:tabs>
        <w:spacing w:after="0" w:line="240" w:lineRule="auto"/>
        <w:jc w:val="both"/>
        <w:rPr>
          <w:rFonts w:ascii="Times New Roman" w:eastAsia="Times New Roman" w:hAnsi="Times New Roman" w:cs="Times New Roman"/>
          <w:sz w:val="24"/>
          <w:szCs w:val="24"/>
          <w:lang w:eastAsia="sk-SK"/>
        </w:rPr>
      </w:pPr>
    </w:p>
    <w:p w14:paraId="145BB1E1" w14:textId="39473A76" w:rsidR="001B1716" w:rsidRPr="0079001C" w:rsidRDefault="3CE632B6"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Nad § 6</w:t>
      </w:r>
      <w:r w:rsidR="01B47C84" w:rsidRPr="0079001C">
        <w:rPr>
          <w:rFonts w:ascii="Times New Roman" w:hAnsi="Times New Roman" w:cs="Times New Roman"/>
          <w:sz w:val="24"/>
          <w:szCs w:val="24"/>
        </w:rPr>
        <w:t xml:space="preserve"> </w:t>
      </w:r>
      <w:r w:rsidRPr="0079001C">
        <w:rPr>
          <w:rFonts w:ascii="Times New Roman" w:hAnsi="Times New Roman" w:cs="Times New Roman"/>
          <w:sz w:val="24"/>
          <w:szCs w:val="24"/>
        </w:rPr>
        <w:t xml:space="preserve">sa vkladá nadpis, ktorý </w:t>
      </w:r>
      <w:r w:rsidR="742678E7" w:rsidRPr="0079001C">
        <w:rPr>
          <w:rFonts w:ascii="Times New Roman" w:hAnsi="Times New Roman" w:cs="Times New Roman"/>
          <w:sz w:val="24"/>
          <w:szCs w:val="24"/>
        </w:rPr>
        <w:t>znie</w:t>
      </w:r>
      <w:r w:rsidR="1B960BBA" w:rsidRPr="0079001C">
        <w:rPr>
          <w:rFonts w:ascii="Times New Roman" w:hAnsi="Times New Roman" w:cs="Times New Roman"/>
          <w:sz w:val="24"/>
          <w:szCs w:val="24"/>
        </w:rPr>
        <w:t>:</w:t>
      </w:r>
      <w:r w:rsidR="614EEC0E" w:rsidRPr="0079001C">
        <w:rPr>
          <w:rFonts w:ascii="Times New Roman" w:hAnsi="Times New Roman" w:cs="Times New Roman"/>
          <w:sz w:val="24"/>
          <w:szCs w:val="24"/>
        </w:rPr>
        <w:t xml:space="preserve"> „</w:t>
      </w:r>
      <w:r w:rsidR="614EEC0E" w:rsidRPr="0079001C">
        <w:rPr>
          <w:rFonts w:ascii="Times New Roman" w:hAnsi="Times New Roman" w:cs="Times New Roman"/>
          <w:b/>
          <w:sz w:val="24"/>
          <w:szCs w:val="24"/>
        </w:rPr>
        <w:t>Povoľovanie</w:t>
      </w:r>
      <w:r w:rsidR="08DC615C" w:rsidRPr="0079001C">
        <w:rPr>
          <w:rFonts w:ascii="Times New Roman" w:hAnsi="Times New Roman" w:cs="Times New Roman"/>
          <w:b/>
          <w:sz w:val="24"/>
          <w:szCs w:val="24"/>
        </w:rPr>
        <w:t xml:space="preserve"> pre regulované subjekty</w:t>
      </w:r>
      <w:r w:rsidR="08DC615C" w:rsidRPr="0079001C">
        <w:rPr>
          <w:rFonts w:ascii="Times New Roman" w:hAnsi="Times New Roman" w:cs="Times New Roman"/>
          <w:sz w:val="24"/>
          <w:szCs w:val="24"/>
        </w:rPr>
        <w:t>“.</w:t>
      </w:r>
    </w:p>
    <w:p w14:paraId="3E6D1A0D" w14:textId="6334FA2D" w:rsidR="001B1716" w:rsidRPr="0079001C" w:rsidRDefault="001B1716"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162E48B9" w14:textId="0CF7D9EA" w:rsidR="000734FF" w:rsidRPr="0079001C" w:rsidRDefault="7DF2CF5C"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 6 vrátane nadpisu znie:</w:t>
      </w:r>
    </w:p>
    <w:p w14:paraId="25C806B9" w14:textId="77777777" w:rsidR="00965FE4" w:rsidRPr="0079001C" w:rsidRDefault="00965FE4"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4BFF5EBA" w14:textId="6BBAC7E1" w:rsidR="00965FE4" w:rsidRPr="0079001C" w:rsidRDefault="1EEEA575" w:rsidP="00F94C59">
      <w:pPr>
        <w:pStyle w:val="Odsekzoznamu"/>
        <w:tabs>
          <w:tab w:val="left" w:pos="284"/>
          <w:tab w:val="left" w:pos="426"/>
        </w:tabs>
        <w:spacing w:after="0" w:line="240" w:lineRule="auto"/>
        <w:ind w:left="0"/>
        <w:jc w:val="center"/>
        <w:rPr>
          <w:rFonts w:ascii="Times New Roman" w:hAnsi="Times New Roman" w:cs="Times New Roman"/>
          <w:b/>
          <w:bCs/>
          <w:sz w:val="24"/>
          <w:szCs w:val="24"/>
        </w:rPr>
      </w:pPr>
      <w:r w:rsidRPr="0079001C">
        <w:rPr>
          <w:rFonts w:ascii="Times New Roman" w:hAnsi="Times New Roman" w:cs="Times New Roman"/>
          <w:sz w:val="24"/>
          <w:szCs w:val="24"/>
        </w:rPr>
        <w:t>„</w:t>
      </w:r>
      <w:r w:rsidR="3C4D6D76" w:rsidRPr="0079001C">
        <w:rPr>
          <w:rFonts w:ascii="Times New Roman" w:hAnsi="Times New Roman" w:cs="Times New Roman"/>
          <w:b/>
          <w:bCs/>
          <w:sz w:val="24"/>
          <w:szCs w:val="24"/>
        </w:rPr>
        <w:t xml:space="preserve">§ 6 </w:t>
      </w:r>
    </w:p>
    <w:p w14:paraId="08A8A59F" w14:textId="7792E9FD" w:rsidR="000734FF" w:rsidRPr="0079001C" w:rsidRDefault="3C4D6D76" w:rsidP="00F94C59">
      <w:pPr>
        <w:pStyle w:val="Odsekzoznamu"/>
        <w:tabs>
          <w:tab w:val="left" w:pos="284"/>
          <w:tab w:val="left" w:pos="426"/>
        </w:tabs>
        <w:spacing w:after="0" w:line="240" w:lineRule="auto"/>
        <w:ind w:left="0"/>
        <w:jc w:val="center"/>
        <w:rPr>
          <w:rFonts w:ascii="Times New Roman" w:hAnsi="Times New Roman" w:cs="Times New Roman"/>
          <w:b/>
          <w:bCs/>
          <w:sz w:val="24"/>
          <w:szCs w:val="24"/>
        </w:rPr>
      </w:pPr>
      <w:r w:rsidRPr="0079001C">
        <w:rPr>
          <w:rFonts w:ascii="Times New Roman" w:hAnsi="Times New Roman" w:cs="Times New Roman"/>
          <w:b/>
          <w:bCs/>
          <w:sz w:val="24"/>
          <w:szCs w:val="24"/>
        </w:rPr>
        <w:t>Povolenie na emisie</w:t>
      </w:r>
      <w:r w:rsidR="08962EBF" w:rsidRPr="0079001C">
        <w:rPr>
          <w:rFonts w:ascii="Times New Roman" w:hAnsi="Times New Roman" w:cs="Times New Roman"/>
          <w:b/>
          <w:bCs/>
          <w:sz w:val="24"/>
          <w:szCs w:val="24"/>
        </w:rPr>
        <w:t xml:space="preserve"> skleníkových plynov pre regulované subjekty</w:t>
      </w:r>
    </w:p>
    <w:p w14:paraId="5A277470" w14:textId="77777777" w:rsidR="0036453A" w:rsidRPr="0079001C" w:rsidRDefault="0036453A" w:rsidP="00F94C59">
      <w:pPr>
        <w:pStyle w:val="Odsekzoznamu"/>
        <w:tabs>
          <w:tab w:val="left" w:pos="284"/>
          <w:tab w:val="left" w:pos="426"/>
        </w:tabs>
        <w:spacing w:after="0" w:line="240" w:lineRule="auto"/>
        <w:ind w:left="0"/>
        <w:jc w:val="center"/>
        <w:rPr>
          <w:rFonts w:ascii="Times New Roman" w:hAnsi="Times New Roman" w:cs="Times New Roman"/>
          <w:sz w:val="24"/>
          <w:szCs w:val="24"/>
        </w:rPr>
      </w:pPr>
    </w:p>
    <w:p w14:paraId="48E67205" w14:textId="69FC686F" w:rsidR="000734FF" w:rsidRPr="0079001C" w:rsidRDefault="560B8F32" w:rsidP="00F94C59">
      <w:pPr>
        <w:pStyle w:val="Odsekzoznamu"/>
        <w:numPr>
          <w:ilvl w:val="0"/>
          <w:numId w:val="35"/>
        </w:numPr>
        <w:tabs>
          <w:tab w:val="left" w:pos="284"/>
          <w:tab w:val="left" w:pos="567"/>
        </w:tabs>
        <w:spacing w:after="0" w:line="240" w:lineRule="auto"/>
        <w:ind w:left="426" w:hanging="426"/>
        <w:jc w:val="both"/>
        <w:rPr>
          <w:rFonts w:ascii="Times New Roman" w:hAnsi="Times New Roman" w:cs="Times New Roman"/>
          <w:sz w:val="24"/>
          <w:szCs w:val="24"/>
        </w:rPr>
      </w:pPr>
      <w:r w:rsidRPr="0079001C">
        <w:rPr>
          <w:rFonts w:ascii="Times New Roman" w:hAnsi="Times New Roman" w:cs="Times New Roman"/>
          <w:sz w:val="24"/>
          <w:szCs w:val="24"/>
        </w:rPr>
        <w:t>Na vykonávanie činnosti uvedenej v prílohe č. 1 tabuľke B sa vyžaduje p</w:t>
      </w:r>
      <w:r w:rsidR="08962EBF" w:rsidRPr="0079001C">
        <w:rPr>
          <w:rFonts w:ascii="Times New Roman" w:hAnsi="Times New Roman" w:cs="Times New Roman"/>
          <w:sz w:val="24"/>
          <w:szCs w:val="24"/>
        </w:rPr>
        <w:t>ovolenie</w:t>
      </w:r>
      <w:r w:rsidR="3C4D6D76" w:rsidRPr="0079001C">
        <w:rPr>
          <w:rFonts w:ascii="Times New Roman" w:hAnsi="Times New Roman" w:cs="Times New Roman"/>
          <w:sz w:val="24"/>
          <w:szCs w:val="24"/>
        </w:rPr>
        <w:t xml:space="preserve"> na emisie</w:t>
      </w:r>
      <w:r w:rsidRPr="0079001C">
        <w:rPr>
          <w:rFonts w:ascii="Times New Roman" w:hAnsi="Times New Roman" w:cs="Times New Roman"/>
          <w:sz w:val="24"/>
          <w:szCs w:val="24"/>
        </w:rPr>
        <w:t xml:space="preserve"> skleníkových plynov pre regulované subjekty vydané </w:t>
      </w:r>
      <w:r w:rsidR="0833AC55" w:rsidRPr="0079001C">
        <w:rPr>
          <w:rFonts w:ascii="Times New Roman" w:hAnsi="Times New Roman" w:cs="Times New Roman"/>
          <w:sz w:val="24"/>
          <w:szCs w:val="24"/>
        </w:rPr>
        <w:t>okresným úradom v sídle kraja</w:t>
      </w:r>
      <w:r w:rsidR="5DEA2ECC" w:rsidRPr="0079001C">
        <w:rPr>
          <w:rFonts w:ascii="Times New Roman" w:hAnsi="Times New Roman" w:cs="Times New Roman"/>
          <w:sz w:val="24"/>
          <w:szCs w:val="24"/>
        </w:rPr>
        <w:t xml:space="preserve"> </w:t>
      </w:r>
      <w:r w:rsidRPr="0079001C">
        <w:rPr>
          <w:rFonts w:ascii="Times New Roman" w:hAnsi="Times New Roman" w:cs="Times New Roman"/>
          <w:sz w:val="24"/>
          <w:szCs w:val="24"/>
        </w:rPr>
        <w:t>podľa §</w:t>
      </w:r>
      <w:r w:rsidR="3C4D6D76" w:rsidRPr="0079001C">
        <w:rPr>
          <w:rFonts w:ascii="Times New Roman" w:hAnsi="Times New Roman" w:cs="Times New Roman"/>
          <w:sz w:val="24"/>
          <w:szCs w:val="24"/>
        </w:rPr>
        <w:t> </w:t>
      </w:r>
      <w:r w:rsidR="4AD3D8A0" w:rsidRPr="0079001C">
        <w:rPr>
          <w:rFonts w:ascii="Times New Roman" w:hAnsi="Times New Roman" w:cs="Times New Roman"/>
          <w:sz w:val="24"/>
          <w:szCs w:val="24"/>
        </w:rPr>
        <w:t>6a</w:t>
      </w:r>
      <w:r w:rsidRPr="0079001C">
        <w:rPr>
          <w:rFonts w:ascii="Times New Roman" w:hAnsi="Times New Roman" w:cs="Times New Roman"/>
          <w:sz w:val="24"/>
          <w:szCs w:val="24"/>
        </w:rPr>
        <w:t xml:space="preserve"> na základe žiadosti podľa odseku 2.</w:t>
      </w:r>
    </w:p>
    <w:p w14:paraId="4BB0F891" w14:textId="77777777" w:rsidR="000734FF" w:rsidRPr="0079001C" w:rsidRDefault="08962EBF" w:rsidP="00F94C59">
      <w:pPr>
        <w:pStyle w:val="Odsekzoznamu"/>
        <w:numPr>
          <w:ilvl w:val="0"/>
          <w:numId w:val="35"/>
        </w:numPr>
        <w:tabs>
          <w:tab w:val="left" w:pos="284"/>
          <w:tab w:val="left" w:pos="567"/>
        </w:tabs>
        <w:spacing w:after="0" w:line="240" w:lineRule="auto"/>
        <w:ind w:left="426" w:hanging="426"/>
        <w:jc w:val="both"/>
        <w:rPr>
          <w:rFonts w:ascii="Times New Roman" w:hAnsi="Times New Roman" w:cs="Times New Roman"/>
          <w:sz w:val="24"/>
          <w:szCs w:val="24"/>
        </w:rPr>
      </w:pPr>
      <w:r w:rsidRPr="0079001C">
        <w:rPr>
          <w:rFonts w:ascii="Times New Roman" w:hAnsi="Times New Roman" w:cs="Times New Roman"/>
          <w:sz w:val="24"/>
          <w:szCs w:val="24"/>
        </w:rPr>
        <w:t>Žiadosť o</w:t>
      </w:r>
      <w:r w:rsidR="04F0499E" w:rsidRPr="0079001C">
        <w:rPr>
          <w:rFonts w:ascii="Times New Roman" w:hAnsi="Times New Roman" w:cs="Times New Roman"/>
          <w:sz w:val="24"/>
          <w:szCs w:val="24"/>
        </w:rPr>
        <w:t> </w:t>
      </w:r>
      <w:r w:rsidRPr="0079001C">
        <w:rPr>
          <w:rFonts w:ascii="Times New Roman" w:hAnsi="Times New Roman" w:cs="Times New Roman"/>
          <w:sz w:val="24"/>
          <w:szCs w:val="24"/>
        </w:rPr>
        <w:t>povolenie</w:t>
      </w:r>
      <w:r w:rsidR="3C4D6D76" w:rsidRPr="0079001C">
        <w:rPr>
          <w:rFonts w:ascii="Times New Roman" w:hAnsi="Times New Roman" w:cs="Times New Roman"/>
          <w:sz w:val="24"/>
          <w:szCs w:val="24"/>
        </w:rPr>
        <w:t xml:space="preserve"> na emisie</w:t>
      </w:r>
      <w:r w:rsidR="04F0499E" w:rsidRPr="0079001C">
        <w:rPr>
          <w:rFonts w:ascii="Times New Roman" w:hAnsi="Times New Roman" w:cs="Times New Roman"/>
          <w:sz w:val="24"/>
          <w:szCs w:val="24"/>
        </w:rPr>
        <w:t xml:space="preserve"> skleníkových plynov pre regulované subjekty obsahuje</w:t>
      </w:r>
    </w:p>
    <w:p w14:paraId="5F3CA8D7" w14:textId="77777777" w:rsidR="005565D2" w:rsidRPr="0079001C" w:rsidRDefault="4D3C3646" w:rsidP="00F94C59">
      <w:pPr>
        <w:pStyle w:val="Odsekzoznamu"/>
        <w:numPr>
          <w:ilvl w:val="0"/>
          <w:numId w:val="36"/>
        </w:numPr>
        <w:tabs>
          <w:tab w:val="left" w:pos="284"/>
          <w:tab w:val="left" w:pos="567"/>
        </w:tabs>
        <w:spacing w:after="0" w:line="240" w:lineRule="auto"/>
        <w:ind w:left="426" w:hanging="426"/>
        <w:jc w:val="both"/>
        <w:rPr>
          <w:rFonts w:ascii="Times New Roman" w:hAnsi="Times New Roman" w:cs="Times New Roman"/>
          <w:sz w:val="24"/>
          <w:szCs w:val="24"/>
        </w:rPr>
      </w:pPr>
      <w:r w:rsidRPr="0079001C">
        <w:rPr>
          <w:rFonts w:ascii="Times New Roman" w:hAnsi="Times New Roman" w:cs="Times New Roman"/>
          <w:sz w:val="24"/>
          <w:szCs w:val="24"/>
        </w:rPr>
        <w:t>identifikačné údaje</w:t>
      </w:r>
      <w:r w:rsidR="41CF2A69" w:rsidRPr="0079001C">
        <w:rPr>
          <w:rFonts w:ascii="Times New Roman" w:hAnsi="Times New Roman" w:cs="Times New Roman"/>
          <w:sz w:val="24"/>
          <w:szCs w:val="24"/>
        </w:rPr>
        <w:t xml:space="preserve"> regulovaného subjektu,</w:t>
      </w:r>
    </w:p>
    <w:p w14:paraId="35263BF7" w14:textId="33145C7C" w:rsidR="00E51E3C" w:rsidRPr="0079001C" w:rsidRDefault="524C1A61" w:rsidP="00F94C59">
      <w:pPr>
        <w:pStyle w:val="Odsekzoznamu"/>
        <w:numPr>
          <w:ilvl w:val="0"/>
          <w:numId w:val="36"/>
        </w:numPr>
        <w:tabs>
          <w:tab w:val="left" w:pos="284"/>
          <w:tab w:val="left" w:pos="567"/>
        </w:tabs>
        <w:spacing w:after="0" w:line="240" w:lineRule="auto"/>
        <w:ind w:left="426" w:hanging="426"/>
        <w:jc w:val="both"/>
        <w:rPr>
          <w:rFonts w:ascii="Times New Roman" w:hAnsi="Times New Roman" w:cs="Times New Roman"/>
          <w:sz w:val="24"/>
          <w:szCs w:val="24"/>
        </w:rPr>
      </w:pPr>
      <w:r w:rsidRPr="0079001C">
        <w:rPr>
          <w:rFonts w:ascii="Times New Roman" w:hAnsi="Times New Roman" w:cs="Times New Roman"/>
          <w:sz w:val="24"/>
          <w:szCs w:val="24"/>
        </w:rPr>
        <w:t xml:space="preserve">opis </w:t>
      </w:r>
      <w:r w:rsidR="36AC55E5" w:rsidRPr="0079001C">
        <w:rPr>
          <w:rFonts w:ascii="Times New Roman" w:hAnsi="Times New Roman" w:cs="Times New Roman"/>
          <w:sz w:val="24"/>
          <w:szCs w:val="24"/>
        </w:rPr>
        <w:t xml:space="preserve">druhu paliva </w:t>
      </w:r>
      <w:r w:rsidRPr="0079001C">
        <w:rPr>
          <w:rFonts w:ascii="Times New Roman" w:hAnsi="Times New Roman" w:cs="Times New Roman"/>
          <w:sz w:val="24"/>
          <w:szCs w:val="24"/>
        </w:rPr>
        <w:t>(kód kombinovanej nomenklatúry)</w:t>
      </w:r>
      <w:r w:rsidR="56624F42" w:rsidRPr="0079001C">
        <w:rPr>
          <w:rFonts w:ascii="Times New Roman" w:hAnsi="Times New Roman" w:cs="Times New Roman"/>
          <w:sz w:val="24"/>
          <w:szCs w:val="24"/>
        </w:rPr>
        <w:t xml:space="preserve">, ktoré daný subjekt uvádza </w:t>
      </w:r>
      <w:r w:rsidR="154719EC" w:rsidRPr="0079001C">
        <w:rPr>
          <w:rFonts w:ascii="Times New Roman" w:hAnsi="Times New Roman" w:cs="Times New Roman"/>
          <w:sz w:val="24"/>
          <w:szCs w:val="24"/>
        </w:rPr>
        <w:t>na trh</w:t>
      </w:r>
      <w:r w:rsidR="620C58D6" w:rsidRPr="0079001C">
        <w:rPr>
          <w:rFonts w:ascii="Times New Roman" w:hAnsi="Times New Roman" w:cs="Times New Roman"/>
          <w:sz w:val="24"/>
          <w:szCs w:val="24"/>
        </w:rPr>
        <w:t>,</w:t>
      </w:r>
      <w:r w:rsidR="56624F42" w:rsidRPr="0079001C">
        <w:rPr>
          <w:rFonts w:ascii="Times New Roman" w:hAnsi="Times New Roman" w:cs="Times New Roman"/>
          <w:sz w:val="24"/>
          <w:szCs w:val="24"/>
        </w:rPr>
        <w:t xml:space="preserve"> a ktoré sa využívajú na účely spaľovania v odvetviach uvedených v prílohe č. 1 tabuľke B, ako aj opis prostriedkov, ktoré tento subjekt využíva pri uvádzaní </w:t>
      </w:r>
      <w:r w:rsidR="36AC55E5" w:rsidRPr="0079001C">
        <w:rPr>
          <w:rFonts w:ascii="Times New Roman" w:hAnsi="Times New Roman" w:cs="Times New Roman"/>
          <w:sz w:val="24"/>
          <w:szCs w:val="24"/>
        </w:rPr>
        <w:t xml:space="preserve">daného paliva </w:t>
      </w:r>
      <w:r w:rsidR="154719EC" w:rsidRPr="0079001C">
        <w:rPr>
          <w:rFonts w:ascii="Times New Roman" w:hAnsi="Times New Roman" w:cs="Times New Roman"/>
          <w:sz w:val="24"/>
          <w:szCs w:val="24"/>
        </w:rPr>
        <w:t>na trh</w:t>
      </w:r>
      <w:r w:rsidR="56624F42" w:rsidRPr="0079001C">
        <w:rPr>
          <w:rFonts w:ascii="Times New Roman" w:hAnsi="Times New Roman" w:cs="Times New Roman"/>
          <w:sz w:val="24"/>
          <w:szCs w:val="24"/>
        </w:rPr>
        <w:t>,</w:t>
      </w:r>
    </w:p>
    <w:p w14:paraId="16D72FE0" w14:textId="644668AD" w:rsidR="00E51E3C" w:rsidRPr="0079001C" w:rsidRDefault="56624F42" w:rsidP="00F94C59">
      <w:pPr>
        <w:pStyle w:val="Odsekzoznamu"/>
        <w:numPr>
          <w:ilvl w:val="0"/>
          <w:numId w:val="36"/>
        </w:numPr>
        <w:tabs>
          <w:tab w:val="left" w:pos="284"/>
          <w:tab w:val="left" w:pos="567"/>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 xml:space="preserve">opis konečného použitia alebo konečných použití </w:t>
      </w:r>
      <w:r w:rsidR="36AC55E5" w:rsidRPr="0079001C">
        <w:rPr>
          <w:rFonts w:ascii="Times New Roman" w:hAnsi="Times New Roman" w:cs="Times New Roman"/>
          <w:sz w:val="24"/>
          <w:szCs w:val="24"/>
        </w:rPr>
        <w:t xml:space="preserve">paliva uvedeného </w:t>
      </w:r>
      <w:r w:rsidR="154719EC" w:rsidRPr="0079001C">
        <w:rPr>
          <w:rFonts w:ascii="Times New Roman" w:hAnsi="Times New Roman" w:cs="Times New Roman"/>
          <w:sz w:val="24"/>
          <w:szCs w:val="24"/>
        </w:rPr>
        <w:t>na trh</w:t>
      </w:r>
      <w:r w:rsidR="339AB995" w:rsidRPr="0079001C">
        <w:rPr>
          <w:rFonts w:ascii="Times New Roman" w:hAnsi="Times New Roman" w:cs="Times New Roman"/>
          <w:sz w:val="24"/>
          <w:szCs w:val="24"/>
        </w:rPr>
        <w:t xml:space="preserve">, </w:t>
      </w:r>
      <w:r w:rsidRPr="0079001C">
        <w:rPr>
          <w:rFonts w:ascii="Times New Roman" w:hAnsi="Times New Roman" w:cs="Times New Roman"/>
          <w:sz w:val="24"/>
          <w:szCs w:val="24"/>
        </w:rPr>
        <w:t xml:space="preserve"> </w:t>
      </w:r>
      <w:r w:rsidR="339AB995" w:rsidRPr="0079001C">
        <w:rPr>
          <w:rFonts w:ascii="Times New Roman" w:hAnsi="Times New Roman" w:cs="Times New Roman"/>
          <w:sz w:val="24"/>
          <w:szCs w:val="24"/>
        </w:rPr>
        <w:t>ak ide o činnosť uvedenú</w:t>
      </w:r>
      <w:r w:rsidR="0023253F" w:rsidRPr="0079001C">
        <w:rPr>
          <w:rFonts w:ascii="Times New Roman" w:hAnsi="Times New Roman" w:cs="Times New Roman"/>
          <w:sz w:val="24"/>
          <w:szCs w:val="24"/>
        </w:rPr>
        <w:t xml:space="preserve"> </w:t>
      </w:r>
      <w:r w:rsidRPr="0079001C">
        <w:rPr>
          <w:rFonts w:ascii="Times New Roman" w:hAnsi="Times New Roman" w:cs="Times New Roman"/>
          <w:sz w:val="24"/>
          <w:szCs w:val="24"/>
        </w:rPr>
        <w:t>v prílohe č. 1 tabuľke B,</w:t>
      </w:r>
    </w:p>
    <w:p w14:paraId="5854603E" w14:textId="33BA832B" w:rsidR="00E51E3C" w:rsidRPr="0079001C" w:rsidRDefault="56624F42" w:rsidP="00F94C59">
      <w:pPr>
        <w:pStyle w:val="Odsekzoznamu"/>
        <w:numPr>
          <w:ilvl w:val="0"/>
          <w:numId w:val="36"/>
        </w:numPr>
        <w:tabs>
          <w:tab w:val="left" w:pos="284"/>
          <w:tab w:val="left" w:pos="567"/>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monitorovací plán, ktorý obsahuje návrh postupu alebo schválený postup zi</w:t>
      </w:r>
      <w:r w:rsidR="58A3CB47" w:rsidRPr="0079001C">
        <w:rPr>
          <w:rFonts w:ascii="Times New Roman" w:hAnsi="Times New Roman" w:cs="Times New Roman"/>
          <w:sz w:val="24"/>
          <w:szCs w:val="24"/>
        </w:rPr>
        <w:t xml:space="preserve">sťovania a vykazovania množstva </w:t>
      </w:r>
      <w:r w:rsidRPr="0079001C">
        <w:rPr>
          <w:rFonts w:ascii="Times New Roman" w:hAnsi="Times New Roman" w:cs="Times New Roman"/>
          <w:sz w:val="24"/>
          <w:szCs w:val="24"/>
        </w:rPr>
        <w:t>emisií skleníkových plynov podľa osobitného predpisu</w:t>
      </w:r>
      <w:r w:rsidRPr="0079001C">
        <w:rPr>
          <w:rFonts w:ascii="Times New Roman" w:hAnsi="Times New Roman" w:cs="Times New Roman"/>
          <w:sz w:val="24"/>
          <w:szCs w:val="24"/>
          <w:vertAlign w:val="superscript"/>
        </w:rPr>
        <w:t>1a</w:t>
      </w:r>
      <w:r w:rsidRPr="0079001C">
        <w:rPr>
          <w:rFonts w:ascii="Times New Roman" w:hAnsi="Times New Roman" w:cs="Times New Roman"/>
          <w:sz w:val="24"/>
          <w:szCs w:val="24"/>
        </w:rPr>
        <w:t>) a</w:t>
      </w:r>
      <w:r w:rsidR="339AB995" w:rsidRPr="0079001C">
        <w:rPr>
          <w:rFonts w:ascii="Times New Roman" w:hAnsi="Times New Roman" w:cs="Times New Roman"/>
          <w:sz w:val="24"/>
          <w:szCs w:val="24"/>
        </w:rPr>
        <w:t xml:space="preserve"> zásady monitorovania a zásady podávania správ podľa</w:t>
      </w:r>
      <w:r w:rsidRPr="0079001C">
        <w:rPr>
          <w:rFonts w:ascii="Times New Roman" w:hAnsi="Times New Roman" w:cs="Times New Roman"/>
          <w:sz w:val="24"/>
          <w:szCs w:val="24"/>
        </w:rPr>
        <w:t> prílohy č.</w:t>
      </w:r>
      <w:r w:rsidR="6CAA4EEA" w:rsidRPr="0079001C">
        <w:rPr>
          <w:rFonts w:ascii="Times New Roman" w:hAnsi="Times New Roman" w:cs="Times New Roman"/>
          <w:sz w:val="24"/>
          <w:szCs w:val="24"/>
        </w:rPr>
        <w:t xml:space="preserve"> 3a</w:t>
      </w:r>
      <w:r w:rsidRPr="0079001C">
        <w:rPr>
          <w:rFonts w:ascii="Times New Roman" w:hAnsi="Times New Roman" w:cs="Times New Roman"/>
          <w:sz w:val="24"/>
          <w:szCs w:val="24"/>
        </w:rPr>
        <w:t>,</w:t>
      </w:r>
    </w:p>
    <w:p w14:paraId="67E42C5B" w14:textId="1C509F81" w:rsidR="00BC42A7" w:rsidRPr="0079001C" w:rsidRDefault="0D7FA139" w:rsidP="00F94C59">
      <w:pPr>
        <w:pStyle w:val="Odsekzoznamu"/>
        <w:numPr>
          <w:ilvl w:val="0"/>
          <w:numId w:val="36"/>
        </w:numPr>
        <w:tabs>
          <w:tab w:val="left" w:pos="284"/>
          <w:tab w:val="left" w:pos="567"/>
        </w:tabs>
        <w:spacing w:after="0" w:line="240" w:lineRule="auto"/>
        <w:ind w:left="426" w:hanging="426"/>
        <w:jc w:val="both"/>
        <w:rPr>
          <w:rFonts w:ascii="Times New Roman" w:hAnsi="Times New Roman" w:cs="Times New Roman"/>
          <w:sz w:val="24"/>
          <w:szCs w:val="24"/>
        </w:rPr>
      </w:pPr>
      <w:r w:rsidRPr="0079001C">
        <w:rPr>
          <w:rFonts w:ascii="Times New Roman" w:hAnsi="Times New Roman" w:cs="Times New Roman"/>
          <w:sz w:val="24"/>
          <w:szCs w:val="24"/>
        </w:rPr>
        <w:t>zhrnutie údajov uvedených v</w:t>
      </w:r>
      <w:r w:rsidR="13E4AD6C" w:rsidRPr="0079001C">
        <w:rPr>
          <w:rFonts w:ascii="Times New Roman" w:hAnsi="Times New Roman" w:cs="Times New Roman"/>
          <w:sz w:val="24"/>
          <w:szCs w:val="24"/>
        </w:rPr>
        <w:t> </w:t>
      </w:r>
      <w:r w:rsidRPr="0079001C">
        <w:rPr>
          <w:rFonts w:ascii="Times New Roman" w:hAnsi="Times New Roman" w:cs="Times New Roman"/>
          <w:sz w:val="24"/>
          <w:szCs w:val="24"/>
        </w:rPr>
        <w:t>písmenách</w:t>
      </w:r>
      <w:r w:rsidR="13E4AD6C" w:rsidRPr="0079001C">
        <w:rPr>
          <w:rFonts w:ascii="Times New Roman" w:hAnsi="Times New Roman" w:cs="Times New Roman"/>
          <w:sz w:val="24"/>
          <w:szCs w:val="24"/>
        </w:rPr>
        <w:t xml:space="preserve"> </w:t>
      </w:r>
      <w:r w:rsidR="765EFFEF" w:rsidRPr="0079001C">
        <w:rPr>
          <w:rFonts w:ascii="Times New Roman" w:hAnsi="Times New Roman" w:cs="Times New Roman"/>
          <w:sz w:val="24"/>
          <w:szCs w:val="24"/>
        </w:rPr>
        <w:t>a</w:t>
      </w:r>
      <w:r w:rsidRPr="0079001C">
        <w:rPr>
          <w:rFonts w:ascii="Times New Roman" w:hAnsi="Times New Roman" w:cs="Times New Roman"/>
          <w:sz w:val="24"/>
          <w:szCs w:val="24"/>
        </w:rPr>
        <w:t>) až d).</w:t>
      </w:r>
    </w:p>
    <w:p w14:paraId="015DCCCC" w14:textId="6548AE4C" w:rsidR="00E51E3C" w:rsidRPr="0079001C" w:rsidRDefault="5FA59583" w:rsidP="00F94C59">
      <w:pPr>
        <w:pStyle w:val="Odsekzoznamu"/>
        <w:numPr>
          <w:ilvl w:val="0"/>
          <w:numId w:val="35"/>
        </w:numPr>
        <w:tabs>
          <w:tab w:val="left" w:pos="284"/>
          <w:tab w:val="left" w:pos="567"/>
        </w:tabs>
        <w:spacing w:after="0" w:line="240" w:lineRule="auto"/>
        <w:ind w:left="426" w:hanging="426"/>
        <w:jc w:val="both"/>
        <w:rPr>
          <w:rFonts w:ascii="Times New Roman" w:hAnsi="Times New Roman" w:cs="Times New Roman"/>
          <w:sz w:val="24"/>
          <w:szCs w:val="24"/>
        </w:rPr>
      </w:pPr>
      <w:r w:rsidRPr="0079001C">
        <w:rPr>
          <w:rFonts w:ascii="Times New Roman" w:hAnsi="Times New Roman" w:cs="Times New Roman"/>
          <w:sz w:val="24"/>
          <w:szCs w:val="24"/>
        </w:rPr>
        <w:t>Žiadosť podľa odseku 2 sa podáva</w:t>
      </w:r>
      <w:r w:rsidR="6706EE27" w:rsidRPr="0079001C">
        <w:rPr>
          <w:rFonts w:ascii="Times New Roman" w:hAnsi="Times New Roman" w:cs="Times New Roman"/>
          <w:sz w:val="24"/>
          <w:szCs w:val="24"/>
        </w:rPr>
        <w:t xml:space="preserve"> okresnému úradu v sídle kraja</w:t>
      </w:r>
      <w:r w:rsidRPr="0079001C">
        <w:rPr>
          <w:rFonts w:ascii="Times New Roman" w:hAnsi="Times New Roman" w:cs="Times New Roman"/>
          <w:sz w:val="24"/>
          <w:szCs w:val="24"/>
        </w:rPr>
        <w:t>.</w:t>
      </w:r>
      <w:r w:rsidR="5CB31BCA" w:rsidRPr="0079001C">
        <w:rPr>
          <w:rFonts w:ascii="Times New Roman" w:hAnsi="Times New Roman" w:cs="Times New Roman"/>
          <w:sz w:val="24"/>
          <w:szCs w:val="24"/>
        </w:rPr>
        <w:t>“</w:t>
      </w:r>
      <w:r w:rsidR="40E6CB17" w:rsidRPr="0079001C">
        <w:rPr>
          <w:rFonts w:ascii="Times New Roman" w:hAnsi="Times New Roman" w:cs="Times New Roman"/>
          <w:sz w:val="24"/>
          <w:szCs w:val="24"/>
        </w:rPr>
        <w:t>.</w:t>
      </w:r>
    </w:p>
    <w:p w14:paraId="198D0E1D" w14:textId="6761BA01" w:rsidR="00126055" w:rsidRPr="0079001C" w:rsidRDefault="00126055" w:rsidP="00F94C59">
      <w:pPr>
        <w:tabs>
          <w:tab w:val="left" w:pos="284"/>
          <w:tab w:val="left" w:pos="426"/>
        </w:tabs>
        <w:spacing w:after="0" w:line="240" w:lineRule="auto"/>
        <w:jc w:val="both"/>
        <w:rPr>
          <w:rFonts w:ascii="Times New Roman" w:hAnsi="Times New Roman" w:cs="Times New Roman"/>
          <w:sz w:val="24"/>
          <w:szCs w:val="24"/>
        </w:rPr>
      </w:pPr>
    </w:p>
    <w:p w14:paraId="53632F33" w14:textId="4434F1AD" w:rsidR="008018A8" w:rsidRPr="0079001C" w:rsidRDefault="7A3C8C60"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 xml:space="preserve">Za § 6 sa </w:t>
      </w:r>
      <w:r w:rsidR="52DA67E9" w:rsidRPr="0079001C">
        <w:rPr>
          <w:rFonts w:ascii="Times New Roman" w:hAnsi="Times New Roman" w:cs="Times New Roman"/>
          <w:sz w:val="24"/>
          <w:szCs w:val="24"/>
        </w:rPr>
        <w:t xml:space="preserve">vkladajú </w:t>
      </w:r>
      <w:r w:rsidRPr="0079001C">
        <w:rPr>
          <w:rFonts w:ascii="Times New Roman" w:hAnsi="Times New Roman" w:cs="Times New Roman"/>
          <w:sz w:val="24"/>
          <w:szCs w:val="24"/>
        </w:rPr>
        <w:t>§ 6a</w:t>
      </w:r>
      <w:r w:rsidR="52DA67E9" w:rsidRPr="0079001C">
        <w:rPr>
          <w:rFonts w:ascii="Times New Roman" w:hAnsi="Times New Roman" w:cs="Times New Roman"/>
          <w:sz w:val="24"/>
          <w:szCs w:val="24"/>
        </w:rPr>
        <w:t xml:space="preserve"> a 6b</w:t>
      </w:r>
      <w:r w:rsidR="79CE4943" w:rsidRPr="0079001C">
        <w:rPr>
          <w:rFonts w:ascii="Times New Roman" w:hAnsi="Times New Roman" w:cs="Times New Roman"/>
          <w:sz w:val="24"/>
          <w:szCs w:val="24"/>
        </w:rPr>
        <w:t>, ktor</w:t>
      </w:r>
      <w:r w:rsidR="52DA67E9" w:rsidRPr="0079001C">
        <w:rPr>
          <w:rFonts w:ascii="Times New Roman" w:hAnsi="Times New Roman" w:cs="Times New Roman"/>
          <w:sz w:val="24"/>
          <w:szCs w:val="24"/>
        </w:rPr>
        <w:t>é</w:t>
      </w:r>
      <w:r w:rsidR="79CE4943" w:rsidRPr="0079001C">
        <w:rPr>
          <w:rFonts w:ascii="Times New Roman" w:hAnsi="Times New Roman" w:cs="Times New Roman"/>
          <w:sz w:val="24"/>
          <w:szCs w:val="24"/>
        </w:rPr>
        <w:t xml:space="preserve"> vrátane nadp</w:t>
      </w:r>
      <w:r w:rsidR="52DA67E9" w:rsidRPr="0079001C">
        <w:rPr>
          <w:rFonts w:ascii="Times New Roman" w:hAnsi="Times New Roman" w:cs="Times New Roman"/>
          <w:sz w:val="24"/>
          <w:szCs w:val="24"/>
        </w:rPr>
        <w:t>isov</w:t>
      </w:r>
      <w:r w:rsidR="79CE4943" w:rsidRPr="0079001C">
        <w:rPr>
          <w:rFonts w:ascii="Times New Roman" w:hAnsi="Times New Roman" w:cs="Times New Roman"/>
          <w:sz w:val="24"/>
          <w:szCs w:val="24"/>
        </w:rPr>
        <w:t xml:space="preserve"> zne</w:t>
      </w:r>
      <w:r w:rsidR="52DA67E9" w:rsidRPr="0079001C">
        <w:rPr>
          <w:rFonts w:ascii="Times New Roman" w:hAnsi="Times New Roman" w:cs="Times New Roman"/>
          <w:sz w:val="24"/>
          <w:szCs w:val="24"/>
        </w:rPr>
        <w:t>jú</w:t>
      </w:r>
      <w:r w:rsidR="79CE4943" w:rsidRPr="0079001C">
        <w:rPr>
          <w:rFonts w:ascii="Times New Roman" w:hAnsi="Times New Roman" w:cs="Times New Roman"/>
          <w:sz w:val="24"/>
          <w:szCs w:val="24"/>
        </w:rPr>
        <w:t>:</w:t>
      </w:r>
    </w:p>
    <w:p w14:paraId="4ED7328E" w14:textId="77777777" w:rsidR="0074770C" w:rsidRPr="0079001C" w:rsidRDefault="0074770C"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1B3572B0" w14:textId="77777777" w:rsidR="0074770C" w:rsidRPr="0079001C" w:rsidRDefault="1EEEA575" w:rsidP="00F94C59">
      <w:pPr>
        <w:pStyle w:val="Odsekzoznamu"/>
        <w:tabs>
          <w:tab w:val="left" w:pos="284"/>
          <w:tab w:val="left" w:pos="426"/>
        </w:tabs>
        <w:spacing w:after="0" w:line="240" w:lineRule="auto"/>
        <w:ind w:left="0"/>
        <w:jc w:val="center"/>
        <w:rPr>
          <w:rFonts w:ascii="Times New Roman" w:hAnsi="Times New Roman" w:cs="Times New Roman"/>
          <w:b/>
          <w:bCs/>
          <w:sz w:val="24"/>
          <w:szCs w:val="24"/>
        </w:rPr>
      </w:pPr>
      <w:r w:rsidRPr="0079001C">
        <w:rPr>
          <w:rFonts w:ascii="Times New Roman" w:hAnsi="Times New Roman" w:cs="Times New Roman"/>
          <w:sz w:val="24"/>
          <w:szCs w:val="24"/>
        </w:rPr>
        <w:t>„</w:t>
      </w:r>
      <w:r w:rsidRPr="0079001C">
        <w:rPr>
          <w:rFonts w:ascii="Times New Roman" w:hAnsi="Times New Roman" w:cs="Times New Roman"/>
          <w:b/>
          <w:bCs/>
          <w:sz w:val="24"/>
          <w:szCs w:val="24"/>
        </w:rPr>
        <w:t>§</w:t>
      </w:r>
      <w:r w:rsidR="0468E540" w:rsidRPr="0079001C">
        <w:rPr>
          <w:rFonts w:ascii="Times New Roman" w:hAnsi="Times New Roman" w:cs="Times New Roman"/>
          <w:b/>
          <w:bCs/>
          <w:sz w:val="24"/>
          <w:szCs w:val="24"/>
        </w:rPr>
        <w:t xml:space="preserve"> </w:t>
      </w:r>
      <w:r w:rsidR="297A8692" w:rsidRPr="0079001C">
        <w:rPr>
          <w:rFonts w:ascii="Times New Roman" w:hAnsi="Times New Roman" w:cs="Times New Roman"/>
          <w:b/>
          <w:bCs/>
          <w:sz w:val="24"/>
          <w:szCs w:val="24"/>
        </w:rPr>
        <w:t>6a</w:t>
      </w:r>
      <w:r w:rsidR="0468E540" w:rsidRPr="0079001C">
        <w:rPr>
          <w:rFonts w:ascii="Times New Roman" w:hAnsi="Times New Roman" w:cs="Times New Roman"/>
          <w:b/>
          <w:bCs/>
          <w:sz w:val="24"/>
          <w:szCs w:val="24"/>
        </w:rPr>
        <w:t xml:space="preserve"> </w:t>
      </w:r>
    </w:p>
    <w:p w14:paraId="1F168801" w14:textId="6C7D88F3" w:rsidR="008018A8" w:rsidRPr="0079001C" w:rsidRDefault="1EEEA575" w:rsidP="00F94C59">
      <w:pPr>
        <w:pStyle w:val="Odsekzoznamu"/>
        <w:tabs>
          <w:tab w:val="left" w:pos="284"/>
          <w:tab w:val="left" w:pos="426"/>
        </w:tabs>
        <w:spacing w:after="0" w:line="240" w:lineRule="auto"/>
        <w:ind w:left="0"/>
        <w:jc w:val="center"/>
        <w:rPr>
          <w:rFonts w:ascii="Times New Roman" w:hAnsi="Times New Roman" w:cs="Times New Roman"/>
          <w:b/>
          <w:bCs/>
          <w:sz w:val="24"/>
          <w:szCs w:val="24"/>
        </w:rPr>
      </w:pPr>
      <w:r w:rsidRPr="0079001C">
        <w:rPr>
          <w:rFonts w:ascii="Times New Roman" w:hAnsi="Times New Roman" w:cs="Times New Roman"/>
          <w:b/>
          <w:bCs/>
          <w:sz w:val="24"/>
          <w:szCs w:val="24"/>
        </w:rPr>
        <w:t>Podmienky a nále</w:t>
      </w:r>
      <w:r w:rsidR="4E1B80AC" w:rsidRPr="0079001C">
        <w:rPr>
          <w:rFonts w:ascii="Times New Roman" w:hAnsi="Times New Roman" w:cs="Times New Roman"/>
          <w:b/>
          <w:bCs/>
          <w:sz w:val="24"/>
          <w:szCs w:val="24"/>
        </w:rPr>
        <w:t>žitosti povolenia na emisie</w:t>
      </w:r>
      <w:r w:rsidRPr="0079001C">
        <w:rPr>
          <w:rFonts w:ascii="Times New Roman" w:hAnsi="Times New Roman" w:cs="Times New Roman"/>
          <w:b/>
          <w:bCs/>
          <w:sz w:val="24"/>
          <w:szCs w:val="24"/>
        </w:rPr>
        <w:t xml:space="preserve"> skleníkových plynov pre regulované subjekty</w:t>
      </w:r>
    </w:p>
    <w:p w14:paraId="26FBC944" w14:textId="77777777" w:rsidR="0074770C" w:rsidRPr="0079001C" w:rsidRDefault="0074770C" w:rsidP="00F94C59">
      <w:pPr>
        <w:pStyle w:val="Odsekzoznamu"/>
        <w:tabs>
          <w:tab w:val="left" w:pos="284"/>
          <w:tab w:val="left" w:pos="426"/>
        </w:tabs>
        <w:spacing w:after="0" w:line="240" w:lineRule="auto"/>
        <w:ind w:left="0"/>
        <w:jc w:val="center"/>
        <w:rPr>
          <w:rFonts w:ascii="Times New Roman" w:hAnsi="Times New Roman" w:cs="Times New Roman"/>
          <w:sz w:val="24"/>
          <w:szCs w:val="24"/>
        </w:rPr>
      </w:pPr>
    </w:p>
    <w:p w14:paraId="3E6C44FD" w14:textId="016C350A" w:rsidR="008018A8" w:rsidRPr="0079001C" w:rsidRDefault="0833AC55" w:rsidP="00F94C59">
      <w:pPr>
        <w:pStyle w:val="Odsekzoznamu"/>
        <w:numPr>
          <w:ilvl w:val="0"/>
          <w:numId w:val="37"/>
        </w:numPr>
        <w:tabs>
          <w:tab w:val="left" w:pos="284"/>
          <w:tab w:val="left" w:pos="426"/>
        </w:tabs>
        <w:spacing w:after="0" w:line="240" w:lineRule="auto"/>
        <w:ind w:left="426" w:hanging="426"/>
        <w:jc w:val="both"/>
        <w:rPr>
          <w:rFonts w:ascii="Times New Roman" w:hAnsi="Times New Roman" w:cs="Times New Roman"/>
          <w:sz w:val="24"/>
          <w:szCs w:val="24"/>
        </w:rPr>
      </w:pPr>
      <w:r w:rsidRPr="0079001C">
        <w:rPr>
          <w:rFonts w:ascii="Times New Roman" w:hAnsi="Times New Roman" w:cs="Times New Roman"/>
          <w:sz w:val="24"/>
          <w:szCs w:val="24"/>
        </w:rPr>
        <w:t xml:space="preserve">Okresný úrad v sídle kraja </w:t>
      </w:r>
      <w:r w:rsidR="1EEEA575" w:rsidRPr="0079001C">
        <w:rPr>
          <w:rFonts w:ascii="Times New Roman" w:hAnsi="Times New Roman" w:cs="Times New Roman"/>
          <w:sz w:val="24"/>
          <w:szCs w:val="24"/>
        </w:rPr>
        <w:t>na základe žiadosti podľa § 6 ods. 2 vydá regulovanému s</w:t>
      </w:r>
      <w:r w:rsidR="4E1B80AC" w:rsidRPr="0079001C">
        <w:rPr>
          <w:rFonts w:ascii="Times New Roman" w:hAnsi="Times New Roman" w:cs="Times New Roman"/>
          <w:sz w:val="24"/>
          <w:szCs w:val="24"/>
        </w:rPr>
        <w:t>ubjektu povolenie na emisie</w:t>
      </w:r>
      <w:r w:rsidR="1EEEA575" w:rsidRPr="0079001C">
        <w:rPr>
          <w:rFonts w:ascii="Times New Roman" w:hAnsi="Times New Roman" w:cs="Times New Roman"/>
          <w:sz w:val="24"/>
          <w:szCs w:val="24"/>
        </w:rPr>
        <w:t xml:space="preserve"> skleníkových plynov, ak regulov</w:t>
      </w:r>
      <w:r w:rsidR="789F86CA" w:rsidRPr="0079001C">
        <w:rPr>
          <w:rFonts w:ascii="Times New Roman" w:hAnsi="Times New Roman" w:cs="Times New Roman"/>
          <w:sz w:val="24"/>
          <w:szCs w:val="24"/>
        </w:rPr>
        <w:t>aný subjekt spĺňa požiadavky na </w:t>
      </w:r>
      <w:r w:rsidR="1EEEA575" w:rsidRPr="0079001C">
        <w:rPr>
          <w:rFonts w:ascii="Times New Roman" w:hAnsi="Times New Roman" w:cs="Times New Roman"/>
          <w:sz w:val="24"/>
          <w:szCs w:val="24"/>
        </w:rPr>
        <w:t>monitorovanie emisií skleníkových plynov a na podávanie správ podľa osobitného predpisu.</w:t>
      </w:r>
      <w:r w:rsidR="1EEEA575" w:rsidRPr="0079001C">
        <w:rPr>
          <w:rFonts w:ascii="Times New Roman" w:hAnsi="Times New Roman" w:cs="Times New Roman"/>
          <w:sz w:val="24"/>
          <w:szCs w:val="24"/>
          <w:vertAlign w:val="superscript"/>
        </w:rPr>
        <w:t>1a</w:t>
      </w:r>
      <w:r w:rsidR="1EEEA575" w:rsidRPr="0079001C">
        <w:rPr>
          <w:rFonts w:ascii="Times New Roman" w:hAnsi="Times New Roman" w:cs="Times New Roman"/>
          <w:sz w:val="24"/>
          <w:szCs w:val="24"/>
        </w:rPr>
        <w:t>)</w:t>
      </w:r>
    </w:p>
    <w:p w14:paraId="5A9F6158" w14:textId="02ED393C" w:rsidR="008018A8" w:rsidRPr="0079001C" w:rsidRDefault="00AD78C6" w:rsidP="00F94C59">
      <w:pPr>
        <w:pStyle w:val="Odsekzoznamu"/>
        <w:numPr>
          <w:ilvl w:val="0"/>
          <w:numId w:val="37"/>
        </w:numPr>
        <w:tabs>
          <w:tab w:val="left" w:pos="284"/>
          <w:tab w:val="left" w:pos="426"/>
        </w:tabs>
        <w:spacing w:after="0" w:line="240" w:lineRule="auto"/>
        <w:ind w:left="426" w:hanging="426"/>
        <w:jc w:val="both"/>
        <w:rPr>
          <w:rFonts w:ascii="Times New Roman" w:hAnsi="Times New Roman" w:cs="Times New Roman"/>
          <w:sz w:val="24"/>
          <w:szCs w:val="24"/>
        </w:rPr>
      </w:pPr>
      <w:r w:rsidRPr="0079001C">
        <w:rPr>
          <w:rFonts w:ascii="Times New Roman" w:hAnsi="Times New Roman" w:cs="Times New Roman"/>
          <w:sz w:val="24"/>
          <w:szCs w:val="24"/>
        </w:rPr>
        <w:t xml:space="preserve"> </w:t>
      </w:r>
      <w:r w:rsidR="4E1B80AC" w:rsidRPr="0079001C">
        <w:rPr>
          <w:rFonts w:ascii="Times New Roman" w:hAnsi="Times New Roman" w:cs="Times New Roman"/>
          <w:sz w:val="24"/>
          <w:szCs w:val="24"/>
        </w:rPr>
        <w:t>Povolenie na emisie</w:t>
      </w:r>
      <w:r w:rsidR="1EEEA575" w:rsidRPr="0079001C">
        <w:rPr>
          <w:rFonts w:ascii="Times New Roman" w:hAnsi="Times New Roman" w:cs="Times New Roman"/>
          <w:sz w:val="24"/>
          <w:szCs w:val="24"/>
        </w:rPr>
        <w:t xml:space="preserve"> skleníkových plynov pre regulované subjekty okrem všeobecných náležitostí rozhodnutia</w:t>
      </w:r>
      <w:r w:rsidR="40E47407" w:rsidRPr="0079001C">
        <w:rPr>
          <w:rFonts w:ascii="Times New Roman" w:hAnsi="Times New Roman" w:cs="Times New Roman"/>
          <w:sz w:val="24"/>
          <w:szCs w:val="24"/>
          <w:vertAlign w:val="superscript"/>
        </w:rPr>
        <w:t>3</w:t>
      </w:r>
      <w:r w:rsidR="1EEEA575" w:rsidRPr="0079001C">
        <w:rPr>
          <w:rFonts w:ascii="Times New Roman" w:hAnsi="Times New Roman" w:cs="Times New Roman"/>
          <w:sz w:val="24"/>
          <w:szCs w:val="24"/>
        </w:rPr>
        <w:t>) obsahuje</w:t>
      </w:r>
    </w:p>
    <w:p w14:paraId="2F665917" w14:textId="77777777" w:rsidR="001A2522" w:rsidRPr="0079001C" w:rsidRDefault="0468E540" w:rsidP="00AD78C6">
      <w:pPr>
        <w:pStyle w:val="Odsekzoznamu"/>
        <w:numPr>
          <w:ilvl w:val="0"/>
          <w:numId w:val="38"/>
        </w:numPr>
        <w:tabs>
          <w:tab w:val="left" w:pos="284"/>
        </w:tabs>
        <w:spacing w:after="0" w:line="240" w:lineRule="auto"/>
        <w:ind w:left="426" w:hanging="142"/>
        <w:jc w:val="both"/>
        <w:rPr>
          <w:rFonts w:ascii="Times New Roman" w:hAnsi="Times New Roman" w:cs="Times New Roman"/>
          <w:sz w:val="24"/>
          <w:szCs w:val="24"/>
        </w:rPr>
      </w:pPr>
      <w:r w:rsidRPr="0079001C">
        <w:rPr>
          <w:rFonts w:ascii="Times New Roman" w:hAnsi="Times New Roman" w:cs="Times New Roman"/>
          <w:sz w:val="24"/>
          <w:szCs w:val="24"/>
        </w:rPr>
        <w:t>názov a adresu regulovaného subjektu,</w:t>
      </w:r>
    </w:p>
    <w:p w14:paraId="0474A552" w14:textId="2F3B68DF" w:rsidR="001A2522" w:rsidRPr="0079001C" w:rsidRDefault="0468E540" w:rsidP="00AD78C6">
      <w:pPr>
        <w:pStyle w:val="Odsekzoznamu"/>
        <w:numPr>
          <w:ilvl w:val="0"/>
          <w:numId w:val="38"/>
        </w:numPr>
        <w:tabs>
          <w:tab w:val="left" w:pos="284"/>
          <w:tab w:val="left" w:pos="426"/>
        </w:tabs>
        <w:spacing w:after="0" w:line="240" w:lineRule="auto"/>
        <w:ind w:left="426" w:hanging="142"/>
        <w:jc w:val="both"/>
        <w:rPr>
          <w:rFonts w:ascii="Times New Roman" w:hAnsi="Times New Roman" w:cs="Times New Roman"/>
          <w:sz w:val="24"/>
          <w:szCs w:val="24"/>
        </w:rPr>
      </w:pPr>
      <w:r w:rsidRPr="0079001C">
        <w:rPr>
          <w:rFonts w:ascii="Times New Roman" w:hAnsi="Times New Roman" w:cs="Times New Roman"/>
          <w:sz w:val="24"/>
          <w:szCs w:val="24"/>
        </w:rPr>
        <w:t xml:space="preserve">opis prostriedkov, ktoré regulovaný subjekt využíva pri uvádzaní palív </w:t>
      </w:r>
      <w:r w:rsidR="0D347263" w:rsidRPr="0079001C">
        <w:rPr>
          <w:rFonts w:ascii="Times New Roman" w:hAnsi="Times New Roman" w:cs="Times New Roman"/>
          <w:sz w:val="24"/>
          <w:szCs w:val="24"/>
        </w:rPr>
        <w:t>na trh</w:t>
      </w:r>
      <w:r w:rsidRPr="0079001C">
        <w:rPr>
          <w:rFonts w:ascii="Times New Roman" w:hAnsi="Times New Roman" w:cs="Times New Roman"/>
          <w:sz w:val="24"/>
          <w:szCs w:val="24"/>
        </w:rPr>
        <w:t xml:space="preserve"> v odvetviach, na ktoré sa vzťahuje príloha č. 1 tabuľka B,</w:t>
      </w:r>
    </w:p>
    <w:p w14:paraId="09F6E5BA" w14:textId="4B229DE1" w:rsidR="001A2522" w:rsidRPr="0079001C" w:rsidRDefault="0468E540" w:rsidP="00AD78C6">
      <w:pPr>
        <w:pStyle w:val="Odsekzoznamu"/>
        <w:numPr>
          <w:ilvl w:val="0"/>
          <w:numId w:val="38"/>
        </w:numPr>
        <w:tabs>
          <w:tab w:val="left" w:pos="284"/>
          <w:tab w:val="left" w:pos="426"/>
        </w:tabs>
        <w:spacing w:after="0" w:line="240" w:lineRule="auto"/>
        <w:ind w:left="426" w:hanging="142"/>
        <w:jc w:val="both"/>
        <w:rPr>
          <w:rFonts w:ascii="Times New Roman" w:hAnsi="Times New Roman" w:cs="Times New Roman"/>
          <w:sz w:val="24"/>
          <w:szCs w:val="24"/>
        </w:rPr>
      </w:pPr>
      <w:r w:rsidRPr="0079001C">
        <w:rPr>
          <w:rFonts w:ascii="Times New Roman" w:hAnsi="Times New Roman" w:cs="Times New Roman"/>
          <w:sz w:val="24"/>
          <w:szCs w:val="24"/>
        </w:rPr>
        <w:t>zoznam palív, ktoré regulovaný subjekt uvádza</w:t>
      </w:r>
      <w:r w:rsidR="789F86CA" w:rsidRPr="0079001C">
        <w:rPr>
          <w:rFonts w:ascii="Times New Roman" w:hAnsi="Times New Roman" w:cs="Times New Roman"/>
          <w:sz w:val="24"/>
          <w:szCs w:val="24"/>
        </w:rPr>
        <w:t xml:space="preserve"> </w:t>
      </w:r>
      <w:r w:rsidR="0D347263" w:rsidRPr="0079001C">
        <w:rPr>
          <w:rFonts w:ascii="Times New Roman" w:hAnsi="Times New Roman" w:cs="Times New Roman"/>
          <w:sz w:val="24"/>
          <w:szCs w:val="24"/>
        </w:rPr>
        <w:t>na trh</w:t>
      </w:r>
      <w:r w:rsidR="789F86CA" w:rsidRPr="0079001C">
        <w:rPr>
          <w:rFonts w:ascii="Times New Roman" w:hAnsi="Times New Roman" w:cs="Times New Roman"/>
          <w:sz w:val="24"/>
          <w:szCs w:val="24"/>
        </w:rPr>
        <w:t xml:space="preserve"> v </w:t>
      </w:r>
      <w:r w:rsidRPr="0079001C">
        <w:rPr>
          <w:rFonts w:ascii="Times New Roman" w:hAnsi="Times New Roman" w:cs="Times New Roman"/>
          <w:sz w:val="24"/>
          <w:szCs w:val="24"/>
        </w:rPr>
        <w:t>odvetviach, na ktoré sa vzťahuje príloha č. 1 tabuľka B,</w:t>
      </w:r>
    </w:p>
    <w:p w14:paraId="5FD7C71E" w14:textId="48DA1557" w:rsidR="001A2522" w:rsidRPr="0079001C" w:rsidRDefault="11565A63" w:rsidP="00AD78C6">
      <w:pPr>
        <w:pStyle w:val="Odsekzoznamu"/>
        <w:numPr>
          <w:ilvl w:val="0"/>
          <w:numId w:val="38"/>
        </w:numPr>
        <w:tabs>
          <w:tab w:val="left" w:pos="284"/>
          <w:tab w:val="left" w:pos="426"/>
        </w:tabs>
        <w:spacing w:after="0" w:line="240" w:lineRule="auto"/>
        <w:ind w:hanging="76"/>
        <w:jc w:val="both"/>
        <w:rPr>
          <w:rFonts w:ascii="Times New Roman" w:hAnsi="Times New Roman" w:cs="Times New Roman"/>
          <w:sz w:val="24"/>
          <w:szCs w:val="24"/>
        </w:rPr>
      </w:pPr>
      <w:r w:rsidRPr="0079001C">
        <w:rPr>
          <w:rFonts w:ascii="Times New Roman" w:hAnsi="Times New Roman" w:cs="Times New Roman"/>
          <w:sz w:val="24"/>
          <w:szCs w:val="24"/>
        </w:rPr>
        <w:t xml:space="preserve">monitorovací </w:t>
      </w:r>
      <w:r w:rsidR="7AA50488" w:rsidRPr="0079001C">
        <w:rPr>
          <w:rFonts w:ascii="Times New Roman" w:hAnsi="Times New Roman" w:cs="Times New Roman"/>
          <w:sz w:val="24"/>
          <w:szCs w:val="24"/>
        </w:rPr>
        <w:t>plán</w:t>
      </w:r>
      <w:r w:rsidRPr="0079001C">
        <w:rPr>
          <w:rFonts w:ascii="Times New Roman" w:hAnsi="Times New Roman" w:cs="Times New Roman"/>
          <w:sz w:val="24"/>
          <w:szCs w:val="24"/>
        </w:rPr>
        <w:t>, ktorý spĺňa požiadavky podľa osobitného predpisu</w:t>
      </w:r>
      <w:r w:rsidRPr="0079001C">
        <w:rPr>
          <w:rFonts w:ascii="Times New Roman" w:hAnsi="Times New Roman" w:cs="Times New Roman"/>
          <w:sz w:val="24"/>
          <w:szCs w:val="24"/>
          <w:vertAlign w:val="superscript"/>
        </w:rPr>
        <w:t>1a</w:t>
      </w:r>
      <w:r w:rsidRPr="0079001C">
        <w:rPr>
          <w:rFonts w:ascii="Times New Roman" w:hAnsi="Times New Roman" w:cs="Times New Roman"/>
          <w:sz w:val="24"/>
          <w:szCs w:val="24"/>
        </w:rPr>
        <w:t>) a</w:t>
      </w:r>
      <w:r w:rsidR="339AB995" w:rsidRPr="0079001C">
        <w:rPr>
          <w:rFonts w:ascii="Times New Roman" w:hAnsi="Times New Roman" w:cs="Times New Roman"/>
          <w:sz w:val="24"/>
          <w:szCs w:val="24"/>
        </w:rPr>
        <w:t xml:space="preserve"> zásady monitorovania a zásady podávania správ podľa</w:t>
      </w:r>
      <w:r w:rsidRPr="0079001C">
        <w:rPr>
          <w:rFonts w:ascii="Times New Roman" w:hAnsi="Times New Roman" w:cs="Times New Roman"/>
          <w:sz w:val="24"/>
          <w:szCs w:val="24"/>
        </w:rPr>
        <w:t xml:space="preserve"> prílohy č. </w:t>
      </w:r>
      <w:r w:rsidR="0586CEC7" w:rsidRPr="0079001C">
        <w:rPr>
          <w:rFonts w:ascii="Times New Roman" w:hAnsi="Times New Roman" w:cs="Times New Roman"/>
          <w:sz w:val="24"/>
          <w:szCs w:val="24"/>
        </w:rPr>
        <w:t>3a</w:t>
      </w:r>
      <w:r w:rsidRPr="0079001C">
        <w:rPr>
          <w:rFonts w:ascii="Times New Roman" w:hAnsi="Times New Roman" w:cs="Times New Roman"/>
          <w:sz w:val="24"/>
          <w:szCs w:val="24"/>
        </w:rPr>
        <w:t>,</w:t>
      </w:r>
    </w:p>
    <w:p w14:paraId="73FEACBA" w14:textId="69CD04BF" w:rsidR="001A2522" w:rsidRPr="0079001C" w:rsidRDefault="0468E540" w:rsidP="00AD78C6">
      <w:pPr>
        <w:pStyle w:val="Odsekzoznamu"/>
        <w:numPr>
          <w:ilvl w:val="0"/>
          <w:numId w:val="38"/>
        </w:numPr>
        <w:tabs>
          <w:tab w:val="left" w:pos="284"/>
          <w:tab w:val="left" w:pos="426"/>
        </w:tabs>
        <w:spacing w:after="0" w:line="240" w:lineRule="auto"/>
        <w:ind w:left="426" w:hanging="142"/>
        <w:jc w:val="both"/>
        <w:rPr>
          <w:rFonts w:ascii="Times New Roman" w:hAnsi="Times New Roman" w:cs="Times New Roman"/>
          <w:sz w:val="24"/>
          <w:szCs w:val="24"/>
        </w:rPr>
      </w:pPr>
      <w:r w:rsidRPr="0079001C">
        <w:rPr>
          <w:rFonts w:ascii="Times New Roman" w:hAnsi="Times New Roman" w:cs="Times New Roman"/>
          <w:sz w:val="24"/>
          <w:szCs w:val="24"/>
        </w:rPr>
        <w:t>požiadavky na podávanie</w:t>
      </w:r>
      <w:r w:rsidR="71747EA5" w:rsidRPr="0079001C">
        <w:rPr>
          <w:rFonts w:ascii="Times New Roman" w:hAnsi="Times New Roman" w:cs="Times New Roman"/>
          <w:sz w:val="24"/>
          <w:szCs w:val="24"/>
        </w:rPr>
        <w:t xml:space="preserve"> správ o emisiách skleníkových plynov podľa osobitného predpisu</w:t>
      </w:r>
      <w:r w:rsidR="0833AC55" w:rsidRPr="0079001C">
        <w:rPr>
          <w:rFonts w:ascii="Times New Roman" w:hAnsi="Times New Roman" w:cs="Times New Roman"/>
          <w:sz w:val="24"/>
          <w:szCs w:val="24"/>
        </w:rPr>
        <w:t>.</w:t>
      </w:r>
      <w:r w:rsidR="71747EA5" w:rsidRPr="0079001C">
        <w:rPr>
          <w:rFonts w:ascii="Times New Roman" w:hAnsi="Times New Roman" w:cs="Times New Roman"/>
          <w:sz w:val="24"/>
          <w:szCs w:val="24"/>
          <w:vertAlign w:val="superscript"/>
        </w:rPr>
        <w:t>1a</w:t>
      </w:r>
      <w:r w:rsidR="71747EA5" w:rsidRPr="0079001C">
        <w:rPr>
          <w:rFonts w:ascii="Times New Roman" w:hAnsi="Times New Roman" w:cs="Times New Roman"/>
          <w:sz w:val="24"/>
          <w:szCs w:val="24"/>
        </w:rPr>
        <w:t>)</w:t>
      </w:r>
    </w:p>
    <w:p w14:paraId="73AA484C" w14:textId="38771FDD" w:rsidR="00FF07A8" w:rsidRPr="0079001C" w:rsidRDefault="00CA51DB" w:rsidP="00F94C59">
      <w:pPr>
        <w:pStyle w:val="Odsekzoznamu"/>
        <w:numPr>
          <w:ilvl w:val="0"/>
          <w:numId w:val="37"/>
        </w:numPr>
        <w:tabs>
          <w:tab w:val="left" w:pos="284"/>
          <w:tab w:val="left" w:pos="426"/>
        </w:tabs>
        <w:spacing w:after="0" w:line="240" w:lineRule="auto"/>
        <w:ind w:left="426" w:hanging="426"/>
        <w:jc w:val="both"/>
        <w:rPr>
          <w:rFonts w:ascii="Times New Roman" w:hAnsi="Times New Roman" w:cs="Times New Roman"/>
          <w:sz w:val="24"/>
          <w:szCs w:val="24"/>
        </w:rPr>
      </w:pPr>
      <w:r w:rsidRPr="0079001C">
        <w:rPr>
          <w:rFonts w:ascii="Times New Roman" w:hAnsi="Times New Roman" w:cs="Times New Roman"/>
          <w:sz w:val="24"/>
          <w:szCs w:val="24"/>
        </w:rPr>
        <w:t xml:space="preserve"> </w:t>
      </w:r>
      <w:r w:rsidR="71747EA5" w:rsidRPr="0079001C">
        <w:rPr>
          <w:rFonts w:ascii="Times New Roman" w:hAnsi="Times New Roman" w:cs="Times New Roman"/>
          <w:sz w:val="24"/>
          <w:szCs w:val="24"/>
        </w:rPr>
        <w:t xml:space="preserve">Lehota na </w:t>
      </w:r>
      <w:r w:rsidR="7363540E" w:rsidRPr="0079001C">
        <w:rPr>
          <w:rFonts w:ascii="Times New Roman" w:hAnsi="Times New Roman" w:cs="Times New Roman"/>
          <w:sz w:val="24"/>
          <w:szCs w:val="24"/>
        </w:rPr>
        <w:t>vydanie povolenia na emisie</w:t>
      </w:r>
      <w:r w:rsidR="71747EA5" w:rsidRPr="0079001C">
        <w:rPr>
          <w:rFonts w:ascii="Times New Roman" w:hAnsi="Times New Roman" w:cs="Times New Roman"/>
          <w:sz w:val="24"/>
          <w:szCs w:val="24"/>
        </w:rPr>
        <w:t xml:space="preserve"> skleníkových plynov pre regulované subjekty je 60 dní odo dňa začatia konania.</w:t>
      </w:r>
    </w:p>
    <w:p w14:paraId="66A46E5D" w14:textId="11E72441" w:rsidR="00FF07A8" w:rsidRPr="0079001C" w:rsidRDefault="00CA51DB" w:rsidP="00F94C59">
      <w:pPr>
        <w:pStyle w:val="Odsekzoznamu"/>
        <w:numPr>
          <w:ilvl w:val="0"/>
          <w:numId w:val="37"/>
        </w:numPr>
        <w:tabs>
          <w:tab w:val="left" w:pos="284"/>
          <w:tab w:val="left" w:pos="426"/>
        </w:tabs>
        <w:spacing w:after="0" w:line="240" w:lineRule="auto"/>
        <w:ind w:left="426" w:hanging="426"/>
        <w:jc w:val="both"/>
        <w:rPr>
          <w:rFonts w:ascii="Times New Roman" w:hAnsi="Times New Roman" w:cs="Times New Roman"/>
          <w:sz w:val="24"/>
          <w:szCs w:val="24"/>
        </w:rPr>
      </w:pPr>
      <w:r w:rsidRPr="0079001C">
        <w:rPr>
          <w:rFonts w:ascii="Times New Roman" w:hAnsi="Times New Roman" w:cs="Times New Roman"/>
          <w:sz w:val="24"/>
          <w:szCs w:val="24"/>
        </w:rPr>
        <w:t xml:space="preserve"> </w:t>
      </w:r>
      <w:r w:rsidR="6706EE27" w:rsidRPr="0079001C">
        <w:rPr>
          <w:rFonts w:ascii="Times New Roman" w:hAnsi="Times New Roman" w:cs="Times New Roman"/>
          <w:sz w:val="24"/>
          <w:szCs w:val="24"/>
        </w:rPr>
        <w:t>Okresný úrad v sídle kraja do desiatich dní odo dňa nadobudnutia právoplatnosti povolenia na emisi</w:t>
      </w:r>
      <w:r w:rsidR="3926985C" w:rsidRPr="0079001C">
        <w:rPr>
          <w:rFonts w:ascii="Times New Roman" w:hAnsi="Times New Roman" w:cs="Times New Roman"/>
          <w:sz w:val="24"/>
          <w:szCs w:val="24"/>
        </w:rPr>
        <w:t>e</w:t>
      </w:r>
      <w:r w:rsidR="6706EE27" w:rsidRPr="0079001C">
        <w:rPr>
          <w:rFonts w:ascii="Times New Roman" w:hAnsi="Times New Roman" w:cs="Times New Roman"/>
          <w:sz w:val="24"/>
          <w:szCs w:val="24"/>
        </w:rPr>
        <w:t xml:space="preserve"> skleníkových plynov</w:t>
      </w:r>
      <w:r w:rsidR="36AD392F" w:rsidRPr="0079001C">
        <w:rPr>
          <w:rFonts w:ascii="Times New Roman" w:hAnsi="Times New Roman" w:cs="Times New Roman"/>
          <w:sz w:val="24"/>
          <w:szCs w:val="24"/>
        </w:rPr>
        <w:t xml:space="preserve"> zašle kópiu povolenia na emisie skleníkových plynov </w:t>
      </w:r>
      <w:r w:rsidR="6706EE27" w:rsidRPr="0079001C">
        <w:rPr>
          <w:rFonts w:ascii="Times New Roman" w:hAnsi="Times New Roman" w:cs="Times New Roman"/>
          <w:sz w:val="24"/>
          <w:szCs w:val="24"/>
        </w:rPr>
        <w:t>minister</w:t>
      </w:r>
      <w:r w:rsidR="163BACF8" w:rsidRPr="0079001C">
        <w:rPr>
          <w:rFonts w:ascii="Times New Roman" w:hAnsi="Times New Roman" w:cs="Times New Roman"/>
          <w:sz w:val="24"/>
          <w:szCs w:val="24"/>
        </w:rPr>
        <w:t>s</w:t>
      </w:r>
      <w:r w:rsidR="6706EE27" w:rsidRPr="0079001C">
        <w:rPr>
          <w:rFonts w:ascii="Times New Roman" w:hAnsi="Times New Roman" w:cs="Times New Roman"/>
          <w:sz w:val="24"/>
          <w:szCs w:val="24"/>
        </w:rPr>
        <w:t>tvu a vnútroštátnemu správcovi.</w:t>
      </w:r>
    </w:p>
    <w:p w14:paraId="4D2ACF35" w14:textId="77777777" w:rsidR="000734FF" w:rsidRPr="0079001C" w:rsidRDefault="000734FF" w:rsidP="00F94C59">
      <w:pPr>
        <w:pStyle w:val="Odsekzoznamu"/>
        <w:tabs>
          <w:tab w:val="left" w:pos="284"/>
        </w:tabs>
        <w:spacing w:after="0" w:line="240" w:lineRule="auto"/>
        <w:rPr>
          <w:rFonts w:ascii="Times New Roman" w:hAnsi="Times New Roman" w:cs="Times New Roman"/>
          <w:sz w:val="24"/>
          <w:szCs w:val="24"/>
        </w:rPr>
      </w:pPr>
    </w:p>
    <w:p w14:paraId="693429DC" w14:textId="25C1EEBE" w:rsidR="0074770C" w:rsidRPr="0079001C" w:rsidRDefault="297A8692" w:rsidP="00F94C59">
      <w:pPr>
        <w:pStyle w:val="Odsekzoznamu"/>
        <w:tabs>
          <w:tab w:val="left" w:pos="284"/>
          <w:tab w:val="left" w:pos="426"/>
        </w:tabs>
        <w:spacing w:after="0" w:line="240" w:lineRule="auto"/>
        <w:ind w:left="0"/>
        <w:jc w:val="center"/>
        <w:rPr>
          <w:rFonts w:ascii="Times New Roman" w:hAnsi="Times New Roman" w:cs="Times New Roman"/>
          <w:b/>
          <w:bCs/>
          <w:sz w:val="24"/>
          <w:szCs w:val="24"/>
        </w:rPr>
      </w:pPr>
      <w:r w:rsidRPr="0079001C">
        <w:rPr>
          <w:rFonts w:ascii="Times New Roman" w:hAnsi="Times New Roman" w:cs="Times New Roman"/>
          <w:b/>
          <w:bCs/>
          <w:sz w:val="24"/>
          <w:szCs w:val="24"/>
        </w:rPr>
        <w:t>§ 6b</w:t>
      </w:r>
    </w:p>
    <w:p w14:paraId="2D742AC2" w14:textId="2FFC3E50" w:rsidR="0005414A" w:rsidRPr="0079001C" w:rsidRDefault="506A09F6" w:rsidP="00F94C59">
      <w:pPr>
        <w:pStyle w:val="Odsekzoznamu"/>
        <w:tabs>
          <w:tab w:val="left" w:pos="284"/>
          <w:tab w:val="left" w:pos="426"/>
        </w:tabs>
        <w:spacing w:after="0" w:line="240" w:lineRule="auto"/>
        <w:ind w:left="0"/>
        <w:jc w:val="center"/>
        <w:rPr>
          <w:rFonts w:ascii="Times New Roman" w:hAnsi="Times New Roman" w:cs="Times New Roman"/>
          <w:b/>
          <w:bCs/>
          <w:sz w:val="24"/>
          <w:szCs w:val="24"/>
        </w:rPr>
      </w:pPr>
      <w:r w:rsidRPr="0079001C">
        <w:rPr>
          <w:rFonts w:ascii="Times New Roman" w:hAnsi="Times New Roman" w:cs="Times New Roman"/>
          <w:b/>
          <w:bCs/>
          <w:sz w:val="24"/>
          <w:szCs w:val="24"/>
        </w:rPr>
        <w:t>Zmena a zrušenie povolenia na emisie skleníkových plynov</w:t>
      </w:r>
      <w:r w:rsidR="6B8768E6" w:rsidRPr="0079001C">
        <w:rPr>
          <w:rFonts w:ascii="Times New Roman" w:hAnsi="Times New Roman" w:cs="Times New Roman"/>
          <w:b/>
          <w:bCs/>
          <w:sz w:val="24"/>
          <w:szCs w:val="24"/>
        </w:rPr>
        <w:t xml:space="preserve"> pre regulované subjekty</w:t>
      </w:r>
    </w:p>
    <w:p w14:paraId="7AEF41ED" w14:textId="77777777" w:rsidR="0074770C" w:rsidRPr="0079001C" w:rsidRDefault="0074770C" w:rsidP="00F94C59">
      <w:pPr>
        <w:pStyle w:val="Odsekzoznamu"/>
        <w:tabs>
          <w:tab w:val="left" w:pos="284"/>
          <w:tab w:val="left" w:pos="426"/>
        </w:tabs>
        <w:spacing w:after="0" w:line="240" w:lineRule="auto"/>
        <w:ind w:left="0"/>
        <w:jc w:val="center"/>
        <w:rPr>
          <w:rFonts w:ascii="Times New Roman" w:hAnsi="Times New Roman" w:cs="Times New Roman"/>
          <w:b/>
          <w:bCs/>
          <w:sz w:val="24"/>
          <w:szCs w:val="24"/>
        </w:rPr>
      </w:pPr>
    </w:p>
    <w:p w14:paraId="2680E1DE" w14:textId="355D9F60" w:rsidR="003C2F3C" w:rsidRPr="0079001C" w:rsidRDefault="00615E85" w:rsidP="00AD78C6">
      <w:pPr>
        <w:pStyle w:val="Odsekzoznamu"/>
        <w:numPr>
          <w:ilvl w:val="0"/>
          <w:numId w:val="39"/>
        </w:numPr>
        <w:tabs>
          <w:tab w:val="left" w:pos="284"/>
          <w:tab w:val="left" w:pos="567"/>
        </w:tabs>
        <w:spacing w:after="0" w:line="240" w:lineRule="auto"/>
        <w:ind w:left="426" w:hanging="426"/>
        <w:jc w:val="both"/>
        <w:rPr>
          <w:rFonts w:ascii="Times New Roman" w:hAnsi="Times New Roman" w:cs="Times New Roman"/>
          <w:sz w:val="24"/>
          <w:szCs w:val="24"/>
        </w:rPr>
      </w:pPr>
      <w:r w:rsidRPr="0079001C">
        <w:rPr>
          <w:rFonts w:ascii="Times New Roman" w:hAnsi="Times New Roman" w:cs="Times New Roman"/>
          <w:sz w:val="24"/>
          <w:szCs w:val="24"/>
        </w:rPr>
        <w:t xml:space="preserve"> </w:t>
      </w:r>
      <w:r w:rsidR="4B129FAA" w:rsidRPr="0079001C">
        <w:rPr>
          <w:rFonts w:ascii="Times New Roman" w:hAnsi="Times New Roman" w:cs="Times New Roman"/>
          <w:sz w:val="24"/>
          <w:szCs w:val="24"/>
        </w:rPr>
        <w:t>Regulovaný subjekt</w:t>
      </w:r>
      <w:r w:rsidR="3B9A72F9" w:rsidRPr="0079001C">
        <w:rPr>
          <w:rFonts w:ascii="Times New Roman" w:hAnsi="Times New Roman" w:cs="Times New Roman"/>
          <w:sz w:val="24"/>
          <w:szCs w:val="24"/>
        </w:rPr>
        <w:t xml:space="preserve"> je povinný bezodkladne oznámiť </w:t>
      </w:r>
      <w:r w:rsidR="256C85C4" w:rsidRPr="0079001C">
        <w:rPr>
          <w:rFonts w:ascii="Times New Roman" w:hAnsi="Times New Roman" w:cs="Times New Roman"/>
          <w:sz w:val="24"/>
          <w:szCs w:val="24"/>
        </w:rPr>
        <w:t>okresnému úradu v sídle kraja</w:t>
      </w:r>
      <w:r w:rsidR="158826F8" w:rsidRPr="0079001C">
        <w:rPr>
          <w:rFonts w:ascii="Times New Roman" w:hAnsi="Times New Roman" w:cs="Times New Roman"/>
          <w:sz w:val="24"/>
          <w:szCs w:val="24"/>
        </w:rPr>
        <w:t xml:space="preserve"> </w:t>
      </w:r>
      <w:r w:rsidR="3B9A72F9" w:rsidRPr="0079001C">
        <w:rPr>
          <w:rFonts w:ascii="Times New Roman" w:hAnsi="Times New Roman" w:cs="Times New Roman"/>
          <w:sz w:val="24"/>
          <w:szCs w:val="24"/>
        </w:rPr>
        <w:t>každú plánovanú zmenu povahy svojej činnosti</w:t>
      </w:r>
      <w:r w:rsidR="72F2C3E8" w:rsidRPr="0079001C">
        <w:rPr>
          <w:rFonts w:ascii="Times New Roman" w:hAnsi="Times New Roman" w:cs="Times New Roman"/>
          <w:sz w:val="24"/>
          <w:szCs w:val="24"/>
        </w:rPr>
        <w:t xml:space="preserve"> alebo zmenu týkajúcu sa palív uvádzaných týmto subjektom </w:t>
      </w:r>
      <w:r w:rsidR="2BD67101" w:rsidRPr="0079001C">
        <w:rPr>
          <w:rFonts w:ascii="Times New Roman" w:hAnsi="Times New Roman" w:cs="Times New Roman"/>
          <w:sz w:val="24"/>
          <w:szCs w:val="24"/>
        </w:rPr>
        <w:t>na trh</w:t>
      </w:r>
      <w:r w:rsidR="72F2C3E8" w:rsidRPr="0079001C">
        <w:rPr>
          <w:rFonts w:ascii="Times New Roman" w:hAnsi="Times New Roman" w:cs="Times New Roman"/>
          <w:sz w:val="24"/>
          <w:szCs w:val="24"/>
        </w:rPr>
        <w:t>, ktoré môžu</w:t>
      </w:r>
      <w:r w:rsidR="3B9A72F9" w:rsidRPr="0079001C">
        <w:rPr>
          <w:rFonts w:ascii="Times New Roman" w:hAnsi="Times New Roman" w:cs="Times New Roman"/>
          <w:sz w:val="24"/>
          <w:szCs w:val="24"/>
        </w:rPr>
        <w:t xml:space="preserve"> byť dôvodom na zmenu povolenia na emisie skleníkových plynov</w:t>
      </w:r>
      <w:r w:rsidR="339AB995" w:rsidRPr="0079001C">
        <w:rPr>
          <w:rFonts w:ascii="Times New Roman" w:hAnsi="Times New Roman" w:cs="Times New Roman"/>
          <w:sz w:val="24"/>
          <w:szCs w:val="24"/>
          <w:vertAlign w:val="superscript"/>
        </w:rPr>
        <w:t>1aa</w:t>
      </w:r>
      <w:r w:rsidR="339AB995" w:rsidRPr="0079001C">
        <w:rPr>
          <w:rFonts w:ascii="Times New Roman" w:hAnsi="Times New Roman" w:cs="Times New Roman"/>
          <w:sz w:val="24"/>
          <w:szCs w:val="24"/>
        </w:rPr>
        <w:t>)</w:t>
      </w:r>
      <w:r w:rsidR="3B9A72F9" w:rsidRPr="0079001C">
        <w:rPr>
          <w:rFonts w:ascii="Times New Roman" w:hAnsi="Times New Roman" w:cs="Times New Roman"/>
          <w:sz w:val="24"/>
          <w:szCs w:val="24"/>
        </w:rPr>
        <w:t xml:space="preserve"> alebo na vyradenie zo systému obchodovania. </w:t>
      </w:r>
      <w:r w:rsidR="1B815E18" w:rsidRPr="0079001C">
        <w:rPr>
          <w:rFonts w:ascii="Times New Roman" w:hAnsi="Times New Roman" w:cs="Times New Roman"/>
          <w:sz w:val="24"/>
          <w:szCs w:val="24"/>
        </w:rPr>
        <w:t xml:space="preserve">Ak to charakter zmeny povahy činnosti regulovaného subjektu vyžaduje, </w:t>
      </w:r>
      <w:r w:rsidR="158826F8" w:rsidRPr="0079001C">
        <w:rPr>
          <w:rFonts w:ascii="Times New Roman" w:hAnsi="Times New Roman" w:cs="Times New Roman"/>
          <w:sz w:val="24"/>
          <w:szCs w:val="24"/>
        </w:rPr>
        <w:t xml:space="preserve">okresný úrad v sídle kraja </w:t>
      </w:r>
      <w:r w:rsidR="3B9A72F9" w:rsidRPr="0079001C">
        <w:rPr>
          <w:rFonts w:ascii="Times New Roman" w:hAnsi="Times New Roman" w:cs="Times New Roman"/>
          <w:sz w:val="24"/>
          <w:szCs w:val="24"/>
        </w:rPr>
        <w:t xml:space="preserve">zmení povolenie na emisie skleníkových plynov alebo vydá rozhodnutie o vyradení zo systému obchodovania. </w:t>
      </w:r>
      <w:r w:rsidR="00BC4C79" w:rsidRPr="0079001C">
        <w:rPr>
          <w:rStyle w:val="normaltextrun"/>
          <w:rFonts w:ascii="Times New Roman" w:hAnsi="Times New Roman" w:cs="Times New Roman"/>
          <w:iCs/>
          <w:sz w:val="24"/>
          <w:szCs w:val="24"/>
          <w:shd w:val="clear" w:color="auto" w:fill="FFFFFF"/>
        </w:rPr>
        <w:t>Okresný úrad v sídle kraja zmení povolenie na emisie skleníkových plynov aj pri zmene</w:t>
      </w:r>
      <w:r w:rsidR="00BC4C79" w:rsidRPr="0079001C">
        <w:rPr>
          <w:rFonts w:ascii="Times New Roman" w:hAnsi="Times New Roman" w:cs="Times New Roman"/>
          <w:iCs/>
          <w:sz w:val="24"/>
          <w:szCs w:val="24"/>
        </w:rPr>
        <w:t xml:space="preserve"> regulovaného subjektu. </w:t>
      </w:r>
      <w:r w:rsidR="3B9A72F9" w:rsidRPr="0079001C">
        <w:rPr>
          <w:rFonts w:ascii="Times New Roman" w:hAnsi="Times New Roman" w:cs="Times New Roman"/>
          <w:sz w:val="24"/>
          <w:szCs w:val="24"/>
        </w:rPr>
        <w:t>Na konanie o zmene povolenia na emisie skleníkových plynov sa primerane vzťahujú § 6</w:t>
      </w:r>
      <w:r w:rsidR="209A01DA" w:rsidRPr="0079001C">
        <w:rPr>
          <w:rFonts w:ascii="Times New Roman" w:hAnsi="Times New Roman" w:cs="Times New Roman"/>
          <w:sz w:val="24"/>
          <w:szCs w:val="24"/>
        </w:rPr>
        <w:t xml:space="preserve"> ods. 3 a § 6a</w:t>
      </w:r>
      <w:r w:rsidR="3B9A72F9" w:rsidRPr="0079001C">
        <w:rPr>
          <w:rFonts w:ascii="Times New Roman" w:hAnsi="Times New Roman" w:cs="Times New Roman"/>
          <w:sz w:val="24"/>
          <w:szCs w:val="24"/>
        </w:rPr>
        <w:t>.</w:t>
      </w:r>
    </w:p>
    <w:p w14:paraId="7271BC40" w14:textId="146B21EF" w:rsidR="003C2F3C" w:rsidRPr="0079001C" w:rsidRDefault="00615E85" w:rsidP="00AD78C6">
      <w:pPr>
        <w:pStyle w:val="Odsekzoznamu"/>
        <w:numPr>
          <w:ilvl w:val="0"/>
          <w:numId w:val="39"/>
        </w:numPr>
        <w:tabs>
          <w:tab w:val="left" w:pos="284"/>
          <w:tab w:val="left" w:pos="567"/>
        </w:tabs>
        <w:spacing w:after="0" w:line="240" w:lineRule="auto"/>
        <w:ind w:left="426" w:hanging="426"/>
        <w:jc w:val="both"/>
        <w:rPr>
          <w:rFonts w:ascii="Times New Roman" w:hAnsi="Times New Roman" w:cs="Times New Roman"/>
          <w:sz w:val="24"/>
          <w:szCs w:val="24"/>
        </w:rPr>
      </w:pPr>
      <w:r w:rsidRPr="0079001C">
        <w:rPr>
          <w:rFonts w:ascii="Times New Roman" w:hAnsi="Times New Roman" w:cs="Times New Roman"/>
          <w:sz w:val="24"/>
          <w:szCs w:val="24"/>
        </w:rPr>
        <w:t xml:space="preserve"> </w:t>
      </w:r>
      <w:r w:rsidR="382B3523" w:rsidRPr="0079001C">
        <w:rPr>
          <w:rFonts w:ascii="Times New Roman" w:hAnsi="Times New Roman" w:cs="Times New Roman"/>
          <w:sz w:val="24"/>
          <w:szCs w:val="24"/>
        </w:rPr>
        <w:t xml:space="preserve">Okresný úrad v sídle kraja </w:t>
      </w:r>
      <w:r w:rsidR="5923E69C" w:rsidRPr="0079001C">
        <w:rPr>
          <w:rFonts w:ascii="Times New Roman" w:hAnsi="Times New Roman" w:cs="Times New Roman"/>
          <w:sz w:val="24"/>
          <w:szCs w:val="24"/>
        </w:rPr>
        <w:t>zruší povolenie na emisie skleníkových plynov a vyradí regulovaný subjekt zo systému obchodovania, ak</w:t>
      </w:r>
      <w:r w:rsidR="6555B5D6" w:rsidRPr="0079001C">
        <w:rPr>
          <w:rFonts w:ascii="Times New Roman" w:hAnsi="Times New Roman" w:cs="Times New Roman"/>
          <w:sz w:val="24"/>
          <w:szCs w:val="24"/>
        </w:rPr>
        <w:t xml:space="preserve"> </w:t>
      </w:r>
      <w:r w:rsidR="5923E69C" w:rsidRPr="0079001C">
        <w:rPr>
          <w:rFonts w:ascii="Times New Roman" w:hAnsi="Times New Roman" w:cs="Times New Roman"/>
          <w:sz w:val="24"/>
          <w:szCs w:val="24"/>
        </w:rPr>
        <w:t xml:space="preserve">regulovaný subjekt </w:t>
      </w:r>
      <w:r w:rsidR="6555B5D6" w:rsidRPr="0079001C">
        <w:rPr>
          <w:rFonts w:ascii="Times New Roman" w:hAnsi="Times New Roman" w:cs="Times New Roman"/>
          <w:sz w:val="24"/>
          <w:szCs w:val="24"/>
        </w:rPr>
        <w:t>ukončil svoju činnosť uvedenú v prílohe č. 1 tabuľke B.</w:t>
      </w:r>
    </w:p>
    <w:p w14:paraId="281CAF3C" w14:textId="3AC13078" w:rsidR="003C2F3C" w:rsidRPr="0079001C" w:rsidRDefault="00615E85" w:rsidP="00AD78C6">
      <w:pPr>
        <w:pStyle w:val="Odsekzoznamu"/>
        <w:numPr>
          <w:ilvl w:val="0"/>
          <w:numId w:val="39"/>
        </w:numPr>
        <w:tabs>
          <w:tab w:val="left" w:pos="284"/>
          <w:tab w:val="left" w:pos="567"/>
        </w:tabs>
        <w:spacing w:after="0" w:line="240" w:lineRule="auto"/>
        <w:ind w:left="426" w:hanging="426"/>
        <w:jc w:val="both"/>
        <w:rPr>
          <w:rFonts w:ascii="Times New Roman" w:hAnsi="Times New Roman" w:cs="Times New Roman"/>
          <w:sz w:val="24"/>
          <w:szCs w:val="24"/>
        </w:rPr>
      </w:pPr>
      <w:r w:rsidRPr="0079001C">
        <w:rPr>
          <w:rFonts w:ascii="Times New Roman" w:hAnsi="Times New Roman" w:cs="Times New Roman"/>
          <w:sz w:val="24"/>
          <w:szCs w:val="24"/>
        </w:rPr>
        <w:t xml:space="preserve"> </w:t>
      </w:r>
      <w:r w:rsidR="158826F8" w:rsidRPr="0079001C">
        <w:rPr>
          <w:rFonts w:ascii="Times New Roman" w:hAnsi="Times New Roman" w:cs="Times New Roman"/>
          <w:sz w:val="24"/>
          <w:szCs w:val="24"/>
        </w:rPr>
        <w:t xml:space="preserve">Okresný úrad v sídle kraja </w:t>
      </w:r>
      <w:r w:rsidR="13C27E51" w:rsidRPr="0079001C">
        <w:rPr>
          <w:rFonts w:ascii="Times New Roman" w:hAnsi="Times New Roman" w:cs="Times New Roman"/>
          <w:sz w:val="24"/>
          <w:szCs w:val="24"/>
        </w:rPr>
        <w:t>zmení povolenie na emisie skleníkových plynov, ak sa zmenili podmienky, na základe</w:t>
      </w:r>
      <w:r w:rsidR="36AC55E5" w:rsidRPr="0079001C">
        <w:rPr>
          <w:rFonts w:ascii="Times New Roman" w:hAnsi="Times New Roman" w:cs="Times New Roman"/>
          <w:sz w:val="24"/>
          <w:szCs w:val="24"/>
        </w:rPr>
        <w:t xml:space="preserve"> ktorých</w:t>
      </w:r>
      <w:r w:rsidR="13C27E51" w:rsidRPr="0079001C">
        <w:rPr>
          <w:rFonts w:ascii="Times New Roman" w:hAnsi="Times New Roman" w:cs="Times New Roman"/>
          <w:sz w:val="24"/>
          <w:szCs w:val="24"/>
        </w:rPr>
        <w:t xml:space="preserve"> bolo vydané povolenie na emisie skleníkových plynov.</w:t>
      </w:r>
      <w:r w:rsidR="339AB995" w:rsidRPr="0079001C">
        <w:rPr>
          <w:rFonts w:ascii="Times New Roman" w:hAnsi="Times New Roman" w:cs="Times New Roman"/>
          <w:sz w:val="24"/>
          <w:szCs w:val="24"/>
          <w:vertAlign w:val="superscript"/>
        </w:rPr>
        <w:t>1aa</w:t>
      </w:r>
      <w:r w:rsidR="339AB995" w:rsidRPr="0079001C">
        <w:rPr>
          <w:rFonts w:ascii="Times New Roman" w:hAnsi="Times New Roman" w:cs="Times New Roman"/>
          <w:sz w:val="24"/>
          <w:szCs w:val="24"/>
        </w:rPr>
        <w:t>)</w:t>
      </w:r>
    </w:p>
    <w:p w14:paraId="037532F1" w14:textId="4874B99A" w:rsidR="001B1716" w:rsidRPr="0079001C" w:rsidRDefault="00615E85" w:rsidP="00F94C59">
      <w:pPr>
        <w:pStyle w:val="Odsekzoznamu"/>
        <w:numPr>
          <w:ilvl w:val="0"/>
          <w:numId w:val="39"/>
        </w:numPr>
        <w:tabs>
          <w:tab w:val="left" w:pos="284"/>
          <w:tab w:val="left" w:pos="567"/>
        </w:tabs>
        <w:spacing w:after="0" w:line="240" w:lineRule="auto"/>
        <w:ind w:left="426" w:hanging="426"/>
        <w:jc w:val="both"/>
        <w:rPr>
          <w:rFonts w:ascii="Times New Roman" w:hAnsi="Times New Roman" w:cs="Times New Roman"/>
          <w:sz w:val="24"/>
          <w:szCs w:val="24"/>
        </w:rPr>
      </w:pPr>
      <w:r w:rsidRPr="0079001C">
        <w:rPr>
          <w:rFonts w:ascii="Times New Roman" w:hAnsi="Times New Roman" w:cs="Times New Roman"/>
          <w:sz w:val="24"/>
          <w:szCs w:val="24"/>
        </w:rPr>
        <w:t xml:space="preserve"> </w:t>
      </w:r>
      <w:r w:rsidR="3F306DA7" w:rsidRPr="0079001C">
        <w:rPr>
          <w:rFonts w:ascii="Times New Roman" w:hAnsi="Times New Roman" w:cs="Times New Roman"/>
          <w:sz w:val="24"/>
          <w:szCs w:val="24"/>
        </w:rPr>
        <w:t xml:space="preserve">Práva a povinnosti regulovaného subjektu určené v povolení na emisie skleníkových plynov prechádzajú na jeho právneho nástupcu. Nový regulovaný subjekt je povinný oznámiť </w:t>
      </w:r>
      <w:r w:rsidR="63DA728F" w:rsidRPr="0079001C">
        <w:rPr>
          <w:rFonts w:ascii="Times New Roman" w:hAnsi="Times New Roman" w:cs="Times New Roman"/>
          <w:sz w:val="24"/>
          <w:szCs w:val="24"/>
        </w:rPr>
        <w:t>okresnému úradu v sídle kraja</w:t>
      </w:r>
      <w:r w:rsidR="101A3068" w:rsidRPr="0079001C">
        <w:rPr>
          <w:rFonts w:ascii="Times New Roman" w:hAnsi="Times New Roman" w:cs="Times New Roman"/>
          <w:sz w:val="24"/>
          <w:szCs w:val="24"/>
        </w:rPr>
        <w:t>,</w:t>
      </w:r>
      <w:r w:rsidR="63DA728F" w:rsidRPr="0079001C">
        <w:rPr>
          <w:rFonts w:ascii="Times New Roman" w:hAnsi="Times New Roman" w:cs="Times New Roman"/>
          <w:sz w:val="24"/>
          <w:szCs w:val="24"/>
        </w:rPr>
        <w:t xml:space="preserve"> </w:t>
      </w:r>
      <w:r w:rsidR="3F306DA7" w:rsidRPr="0079001C">
        <w:rPr>
          <w:rFonts w:ascii="Times New Roman" w:hAnsi="Times New Roman" w:cs="Times New Roman"/>
          <w:sz w:val="24"/>
          <w:szCs w:val="24"/>
        </w:rPr>
        <w:t>ministerstvu a vnútroštátnemu správcovi zmenu regulovaného subjektu a svoje identifikačné údaje podľa § 6</w:t>
      </w:r>
      <w:r w:rsidR="339AB995" w:rsidRPr="0079001C">
        <w:rPr>
          <w:rFonts w:ascii="Times New Roman" w:hAnsi="Times New Roman" w:cs="Times New Roman"/>
          <w:sz w:val="24"/>
          <w:szCs w:val="24"/>
        </w:rPr>
        <w:t xml:space="preserve"> ods. 2 písm. b)</w:t>
      </w:r>
      <w:r w:rsidR="3F306DA7" w:rsidRPr="0079001C">
        <w:rPr>
          <w:rFonts w:ascii="Times New Roman" w:hAnsi="Times New Roman" w:cs="Times New Roman"/>
          <w:sz w:val="24"/>
          <w:szCs w:val="24"/>
        </w:rPr>
        <w:t xml:space="preserve"> do desiatich dní odo dňa, keď došlo k prechodu práv a povinností.</w:t>
      </w:r>
      <w:r w:rsidR="6A38683B" w:rsidRPr="0079001C">
        <w:rPr>
          <w:rFonts w:ascii="Times New Roman" w:hAnsi="Times New Roman" w:cs="Times New Roman"/>
          <w:sz w:val="24"/>
          <w:szCs w:val="24"/>
        </w:rPr>
        <w:t>“.</w:t>
      </w:r>
    </w:p>
    <w:p w14:paraId="1AB438EA" w14:textId="781133C1" w:rsidR="009A14C2" w:rsidRPr="0079001C" w:rsidRDefault="009A14C2" w:rsidP="00F94C59">
      <w:pPr>
        <w:tabs>
          <w:tab w:val="left" w:pos="284"/>
          <w:tab w:val="left" w:pos="567"/>
        </w:tabs>
        <w:spacing w:after="0" w:line="240" w:lineRule="auto"/>
        <w:jc w:val="both"/>
        <w:rPr>
          <w:rFonts w:ascii="Times New Roman" w:hAnsi="Times New Roman" w:cs="Times New Roman"/>
          <w:sz w:val="24"/>
          <w:szCs w:val="24"/>
          <w:lang w:eastAsia="sk-SK"/>
        </w:rPr>
      </w:pPr>
    </w:p>
    <w:p w14:paraId="0863AACD" w14:textId="7B4D1098" w:rsidR="00107306" w:rsidRPr="0079001C" w:rsidRDefault="39932020"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 xml:space="preserve">V § 7 odseky </w:t>
      </w:r>
      <w:r w:rsidR="3BB0CCBB" w:rsidRPr="0079001C">
        <w:rPr>
          <w:rFonts w:ascii="Times New Roman" w:hAnsi="Times New Roman" w:cs="Times New Roman"/>
          <w:sz w:val="24"/>
          <w:szCs w:val="24"/>
        </w:rPr>
        <w:t>3</w:t>
      </w:r>
      <w:r w:rsidR="7D2D6E85" w:rsidRPr="0079001C">
        <w:rPr>
          <w:rFonts w:ascii="Times New Roman" w:hAnsi="Times New Roman" w:cs="Times New Roman"/>
          <w:sz w:val="24"/>
          <w:szCs w:val="24"/>
        </w:rPr>
        <w:t xml:space="preserve"> až 6 znejú:</w:t>
      </w:r>
    </w:p>
    <w:p w14:paraId="2132F191" w14:textId="19794AE2" w:rsidR="00662CCD" w:rsidRPr="0079001C" w:rsidRDefault="2AD7CD09"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w:t>
      </w:r>
      <w:r w:rsidR="7F595661" w:rsidRPr="0079001C">
        <w:rPr>
          <w:rFonts w:ascii="Times New Roman" w:hAnsi="Times New Roman" w:cs="Times New Roman"/>
          <w:sz w:val="24"/>
          <w:szCs w:val="24"/>
        </w:rPr>
        <w:t>(3) Žiadateľ, ktorý chce byť účastníkom systému obchodovania a nie je povinným účastníkom systému obchodovania, podáva vnútroštátnemu správcovi žia</w:t>
      </w:r>
      <w:r w:rsidR="59AE2975" w:rsidRPr="0079001C">
        <w:rPr>
          <w:rFonts w:ascii="Times New Roman" w:hAnsi="Times New Roman" w:cs="Times New Roman"/>
          <w:sz w:val="24"/>
          <w:szCs w:val="24"/>
        </w:rPr>
        <w:t>dosť o otvorenie účtu v registri podľa osobitného predpisu.</w:t>
      </w:r>
      <w:r w:rsidR="59AE2975" w:rsidRPr="0079001C">
        <w:rPr>
          <w:rFonts w:ascii="Times New Roman" w:hAnsi="Times New Roman" w:cs="Times New Roman"/>
          <w:sz w:val="24"/>
          <w:szCs w:val="24"/>
          <w:vertAlign w:val="superscript"/>
        </w:rPr>
        <w:t>9</w:t>
      </w:r>
      <w:r w:rsidR="59AE2975" w:rsidRPr="0079001C">
        <w:rPr>
          <w:rFonts w:ascii="Times New Roman" w:hAnsi="Times New Roman" w:cs="Times New Roman"/>
          <w:sz w:val="24"/>
          <w:szCs w:val="24"/>
        </w:rPr>
        <w:t>)</w:t>
      </w:r>
    </w:p>
    <w:p w14:paraId="262E4090" w14:textId="2B8D73B1" w:rsidR="00662CCD" w:rsidRPr="0079001C" w:rsidRDefault="2AD7CD09"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(4) Vnútroštátny správca zriadi účet v registri žiadateľovi podľa odseku 3. V konaní o</w:t>
      </w:r>
      <w:r w:rsidR="405DAB78" w:rsidRPr="0079001C">
        <w:rPr>
          <w:rFonts w:ascii="Times New Roman" w:hAnsi="Times New Roman" w:cs="Times New Roman"/>
          <w:sz w:val="24"/>
          <w:szCs w:val="24"/>
        </w:rPr>
        <w:t xml:space="preserve"> zriadení účtu v registri </w:t>
      </w:r>
      <w:r w:rsidRPr="0079001C">
        <w:rPr>
          <w:rFonts w:ascii="Times New Roman" w:hAnsi="Times New Roman" w:cs="Times New Roman"/>
          <w:sz w:val="24"/>
          <w:szCs w:val="24"/>
        </w:rPr>
        <w:t>sa postupuje podľa osobitného predpisu.</w:t>
      </w:r>
      <w:r w:rsidR="436DE13F" w:rsidRPr="0079001C">
        <w:rPr>
          <w:rFonts w:ascii="Times New Roman" w:hAnsi="Times New Roman" w:cs="Times New Roman"/>
          <w:sz w:val="24"/>
          <w:szCs w:val="24"/>
          <w:vertAlign w:val="superscript"/>
        </w:rPr>
        <w:t>8</w:t>
      </w:r>
      <w:r w:rsidRPr="0079001C">
        <w:rPr>
          <w:rFonts w:ascii="Times New Roman" w:hAnsi="Times New Roman" w:cs="Times New Roman"/>
          <w:sz w:val="24"/>
          <w:szCs w:val="24"/>
        </w:rPr>
        <w:t xml:space="preserve">) </w:t>
      </w:r>
    </w:p>
    <w:p w14:paraId="3B9C0929" w14:textId="6B8B147A" w:rsidR="00662CCD" w:rsidRPr="0079001C" w:rsidRDefault="2A9D7DC0"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(5) Povinný účastník systému obchodovania je povinný poskytnúť vnútroštátnemu správcovi informácie podľa osobitného predpisu</w:t>
      </w:r>
      <w:r w:rsidRPr="0079001C">
        <w:rPr>
          <w:rFonts w:ascii="Times New Roman" w:hAnsi="Times New Roman" w:cs="Times New Roman"/>
          <w:sz w:val="24"/>
          <w:szCs w:val="24"/>
          <w:vertAlign w:val="superscript"/>
        </w:rPr>
        <w:t>10</w:t>
      </w:r>
      <w:r w:rsidRPr="0079001C">
        <w:rPr>
          <w:rFonts w:ascii="Times New Roman" w:hAnsi="Times New Roman" w:cs="Times New Roman"/>
          <w:sz w:val="24"/>
          <w:szCs w:val="24"/>
        </w:rPr>
        <w:t>) a predložiť žiadosť o zriadenie účtu v registri</w:t>
      </w:r>
      <w:r w:rsidR="10349895" w:rsidRPr="0079001C">
        <w:rPr>
          <w:rFonts w:ascii="Times New Roman" w:hAnsi="Times New Roman" w:cs="Times New Roman"/>
          <w:sz w:val="24"/>
          <w:szCs w:val="24"/>
        </w:rPr>
        <w:t xml:space="preserve"> v lehote podľa osobitného predpisu</w:t>
      </w:r>
      <w:r w:rsidRPr="0079001C">
        <w:rPr>
          <w:rFonts w:ascii="Times New Roman" w:hAnsi="Times New Roman" w:cs="Times New Roman"/>
          <w:sz w:val="24"/>
          <w:szCs w:val="24"/>
        </w:rPr>
        <w:t>.</w:t>
      </w:r>
      <w:r w:rsidR="0BC2EC2C" w:rsidRPr="0079001C">
        <w:rPr>
          <w:rFonts w:ascii="Times New Roman" w:hAnsi="Times New Roman" w:cs="Times New Roman"/>
          <w:sz w:val="24"/>
          <w:szCs w:val="24"/>
          <w:vertAlign w:val="superscript"/>
        </w:rPr>
        <w:t>10a</w:t>
      </w:r>
      <w:r w:rsidR="4BE2F570" w:rsidRPr="0079001C">
        <w:rPr>
          <w:rFonts w:ascii="Times New Roman" w:hAnsi="Times New Roman" w:cs="Times New Roman"/>
          <w:sz w:val="24"/>
          <w:szCs w:val="24"/>
        </w:rPr>
        <w:t>)</w:t>
      </w:r>
    </w:p>
    <w:p w14:paraId="6AE0A98F" w14:textId="774A8DE4" w:rsidR="00662CCD" w:rsidRPr="0079001C" w:rsidRDefault="43DA464A"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(6) Vnútroštátny správca zriadi účet v registri povinnému účastníkovi systému obchodovan</w:t>
      </w:r>
      <w:r w:rsidR="00409D4C" w:rsidRPr="0079001C">
        <w:rPr>
          <w:rFonts w:ascii="Times New Roman" w:hAnsi="Times New Roman" w:cs="Times New Roman"/>
          <w:sz w:val="24"/>
          <w:szCs w:val="24"/>
        </w:rPr>
        <w:t xml:space="preserve">ia </w:t>
      </w:r>
      <w:r w:rsidRPr="0079001C">
        <w:rPr>
          <w:rFonts w:ascii="Times New Roman" w:hAnsi="Times New Roman" w:cs="Times New Roman"/>
          <w:sz w:val="24"/>
          <w:szCs w:val="24"/>
        </w:rPr>
        <w:t>podľa odseku 5. V konaní o zriadení účtu v registri sa postupuje podľa osobitného predpisu.</w:t>
      </w:r>
      <w:r w:rsidR="4D6A64EA" w:rsidRPr="0079001C">
        <w:rPr>
          <w:rFonts w:ascii="Times New Roman" w:hAnsi="Times New Roman" w:cs="Times New Roman"/>
          <w:sz w:val="24"/>
          <w:szCs w:val="24"/>
          <w:vertAlign w:val="superscript"/>
        </w:rPr>
        <w:t>8</w:t>
      </w:r>
      <w:r w:rsidRPr="0079001C">
        <w:rPr>
          <w:rFonts w:ascii="Times New Roman" w:hAnsi="Times New Roman" w:cs="Times New Roman"/>
          <w:sz w:val="24"/>
          <w:szCs w:val="24"/>
        </w:rPr>
        <w:t>)</w:t>
      </w:r>
      <w:r w:rsidR="00409D4C" w:rsidRPr="0079001C">
        <w:rPr>
          <w:rFonts w:ascii="Times New Roman" w:hAnsi="Times New Roman" w:cs="Times New Roman"/>
          <w:sz w:val="24"/>
          <w:szCs w:val="24"/>
        </w:rPr>
        <w:t>“.</w:t>
      </w:r>
    </w:p>
    <w:p w14:paraId="287275E0" w14:textId="57E70960" w:rsidR="002710F8" w:rsidRPr="0079001C" w:rsidRDefault="76B27141"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 xml:space="preserve">Poznámky pod čiarou k odkazom </w:t>
      </w:r>
      <w:r w:rsidR="434C77B4" w:rsidRPr="0079001C">
        <w:rPr>
          <w:rFonts w:ascii="Times New Roman" w:hAnsi="Times New Roman" w:cs="Times New Roman"/>
          <w:sz w:val="24"/>
          <w:szCs w:val="24"/>
        </w:rPr>
        <w:t>9</w:t>
      </w:r>
      <w:r w:rsidRPr="0079001C">
        <w:rPr>
          <w:rFonts w:ascii="Times New Roman" w:hAnsi="Times New Roman" w:cs="Times New Roman"/>
          <w:sz w:val="24"/>
          <w:szCs w:val="24"/>
        </w:rPr>
        <w:t xml:space="preserve"> a</w:t>
      </w:r>
      <w:r w:rsidR="339AB995" w:rsidRPr="0079001C">
        <w:rPr>
          <w:rFonts w:ascii="Times New Roman" w:hAnsi="Times New Roman" w:cs="Times New Roman"/>
          <w:sz w:val="24"/>
          <w:szCs w:val="24"/>
        </w:rPr>
        <w:t>ž</w:t>
      </w:r>
      <w:r w:rsidRPr="0079001C">
        <w:rPr>
          <w:rFonts w:ascii="Times New Roman" w:hAnsi="Times New Roman" w:cs="Times New Roman"/>
          <w:sz w:val="24"/>
          <w:szCs w:val="24"/>
        </w:rPr>
        <w:t xml:space="preserve"> 10a znejú:</w:t>
      </w:r>
    </w:p>
    <w:p w14:paraId="48E11C20" w14:textId="0BA5A44B" w:rsidR="002710F8" w:rsidRPr="0079001C" w:rsidRDefault="3AD197DF" w:rsidP="003B008A">
      <w:pPr>
        <w:pStyle w:val="Odsekzoznamu"/>
        <w:tabs>
          <w:tab w:val="left" w:pos="284"/>
          <w:tab w:val="left" w:pos="426"/>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w:t>
      </w:r>
      <w:r w:rsidR="0F86ECC7" w:rsidRPr="0079001C">
        <w:rPr>
          <w:rFonts w:ascii="Times New Roman" w:hAnsi="Times New Roman" w:cs="Times New Roman"/>
          <w:sz w:val="24"/>
          <w:szCs w:val="24"/>
          <w:vertAlign w:val="superscript"/>
        </w:rPr>
        <w:t>9</w:t>
      </w:r>
      <w:r w:rsidR="0F86ECC7" w:rsidRPr="0079001C">
        <w:rPr>
          <w:rFonts w:ascii="Times New Roman" w:hAnsi="Times New Roman" w:cs="Times New Roman"/>
          <w:sz w:val="24"/>
          <w:szCs w:val="24"/>
        </w:rPr>
        <w:t>)</w:t>
      </w:r>
      <w:r w:rsidR="3B3BB355" w:rsidRPr="0079001C">
        <w:rPr>
          <w:rFonts w:ascii="Times New Roman" w:hAnsi="Times New Roman" w:cs="Times New Roman"/>
          <w:sz w:val="24"/>
          <w:szCs w:val="24"/>
        </w:rPr>
        <w:t xml:space="preserve"> </w:t>
      </w:r>
      <w:r w:rsidR="4FB01A48" w:rsidRPr="0079001C">
        <w:rPr>
          <w:rFonts w:ascii="Times New Roman" w:hAnsi="Times New Roman" w:cs="Times New Roman"/>
          <w:sz w:val="24"/>
          <w:szCs w:val="24"/>
        </w:rPr>
        <w:t xml:space="preserve"> Príloha IV delegovaného nariadenia</w:t>
      </w:r>
      <w:r w:rsidR="001256D3">
        <w:rPr>
          <w:rFonts w:ascii="Times New Roman" w:hAnsi="Times New Roman" w:cs="Times New Roman"/>
          <w:sz w:val="24"/>
          <w:szCs w:val="24"/>
        </w:rPr>
        <w:t xml:space="preserve"> Komisie</w:t>
      </w:r>
      <w:r w:rsidR="4FB01A48" w:rsidRPr="0079001C">
        <w:rPr>
          <w:rFonts w:ascii="Times New Roman" w:hAnsi="Times New Roman" w:cs="Times New Roman"/>
          <w:sz w:val="24"/>
          <w:szCs w:val="24"/>
        </w:rPr>
        <w:t xml:space="preserve"> (EÚ) 2019/1122 z 19. marca 2019, ktorým sa dopĺňa smernica Európskeho parlamentu a Rady 2003/87/ES, pokiaľ ide o fungovanie registra Únie (Ú. v. EÚ L 177, 2.7.2019) v platnom znení</w:t>
      </w:r>
      <w:r w:rsidR="3B3BB355" w:rsidRPr="0079001C">
        <w:rPr>
          <w:rFonts w:ascii="Times New Roman" w:hAnsi="Times New Roman" w:cs="Times New Roman"/>
          <w:sz w:val="24"/>
          <w:szCs w:val="24"/>
        </w:rPr>
        <w:t>.</w:t>
      </w:r>
    </w:p>
    <w:p w14:paraId="23F0EA33" w14:textId="5EA4D3FD" w:rsidR="002710F8" w:rsidRPr="0079001C" w:rsidRDefault="13921E90" w:rsidP="003B008A">
      <w:pPr>
        <w:pStyle w:val="Odsekzoznamu"/>
        <w:tabs>
          <w:tab w:val="left" w:pos="284"/>
          <w:tab w:val="left" w:pos="426"/>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vertAlign w:val="superscript"/>
        </w:rPr>
        <w:t>10</w:t>
      </w:r>
      <w:r w:rsidRPr="0079001C">
        <w:rPr>
          <w:rFonts w:ascii="Times New Roman" w:hAnsi="Times New Roman" w:cs="Times New Roman"/>
          <w:sz w:val="24"/>
          <w:szCs w:val="24"/>
        </w:rPr>
        <w:t xml:space="preserve">) </w:t>
      </w:r>
      <w:r w:rsidR="21701844" w:rsidRPr="0079001C">
        <w:rPr>
          <w:rFonts w:ascii="Times New Roman" w:hAnsi="Times New Roman" w:cs="Times New Roman"/>
          <w:sz w:val="24"/>
          <w:szCs w:val="24"/>
        </w:rPr>
        <w:t xml:space="preserve"> </w:t>
      </w:r>
      <w:r w:rsidRPr="0079001C">
        <w:rPr>
          <w:rFonts w:ascii="Times New Roman" w:hAnsi="Times New Roman" w:cs="Times New Roman"/>
          <w:sz w:val="24"/>
          <w:szCs w:val="24"/>
        </w:rPr>
        <w:t xml:space="preserve"> </w:t>
      </w:r>
      <w:r w:rsidR="325F39DD" w:rsidRPr="0079001C">
        <w:rPr>
          <w:rFonts w:ascii="Times New Roman" w:hAnsi="Times New Roman" w:cs="Times New Roman"/>
          <w:sz w:val="24"/>
          <w:szCs w:val="24"/>
        </w:rPr>
        <w:t xml:space="preserve">Prílohy VI, VII, </w:t>
      </w:r>
      <w:proofErr w:type="spellStart"/>
      <w:r w:rsidR="325F39DD" w:rsidRPr="0079001C">
        <w:rPr>
          <w:rFonts w:ascii="Times New Roman" w:hAnsi="Times New Roman" w:cs="Times New Roman"/>
          <w:sz w:val="24"/>
          <w:szCs w:val="24"/>
        </w:rPr>
        <w:t>VIIa</w:t>
      </w:r>
      <w:proofErr w:type="spellEnd"/>
      <w:r w:rsidR="325F39DD" w:rsidRPr="0079001C">
        <w:rPr>
          <w:rFonts w:ascii="Times New Roman" w:hAnsi="Times New Roman" w:cs="Times New Roman"/>
          <w:sz w:val="24"/>
          <w:szCs w:val="24"/>
        </w:rPr>
        <w:t xml:space="preserve"> a </w:t>
      </w:r>
      <w:proofErr w:type="spellStart"/>
      <w:r w:rsidR="325F39DD" w:rsidRPr="0079001C">
        <w:rPr>
          <w:rFonts w:ascii="Times New Roman" w:hAnsi="Times New Roman" w:cs="Times New Roman"/>
          <w:sz w:val="24"/>
          <w:szCs w:val="24"/>
        </w:rPr>
        <w:t>VIIb</w:t>
      </w:r>
      <w:proofErr w:type="spellEnd"/>
      <w:r w:rsidR="325F39DD" w:rsidRPr="0079001C">
        <w:rPr>
          <w:rFonts w:ascii="Times New Roman" w:hAnsi="Times New Roman" w:cs="Times New Roman"/>
          <w:sz w:val="24"/>
          <w:szCs w:val="24"/>
        </w:rPr>
        <w:t xml:space="preserve"> delegovaného nariadenia (EÚ) 2019/1122 v platnom znení.</w:t>
      </w:r>
    </w:p>
    <w:p w14:paraId="69E57F83" w14:textId="60539AFE" w:rsidR="002710F8" w:rsidRPr="0079001C" w:rsidRDefault="52E9049C" w:rsidP="003B008A">
      <w:pPr>
        <w:pStyle w:val="Odsekzoznamu"/>
        <w:tabs>
          <w:tab w:val="left" w:pos="284"/>
          <w:tab w:val="left" w:pos="426"/>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vertAlign w:val="superscript"/>
        </w:rPr>
        <w:t>10a</w:t>
      </w:r>
      <w:r w:rsidR="0426DCF3" w:rsidRPr="0079001C">
        <w:rPr>
          <w:rFonts w:ascii="Times New Roman" w:hAnsi="Times New Roman" w:cs="Times New Roman"/>
          <w:sz w:val="24"/>
          <w:szCs w:val="24"/>
        </w:rPr>
        <w:t xml:space="preserve">) </w:t>
      </w:r>
      <w:r w:rsidR="1B50AC52" w:rsidRPr="0079001C">
        <w:rPr>
          <w:rFonts w:ascii="Times New Roman" w:hAnsi="Times New Roman" w:cs="Times New Roman"/>
          <w:sz w:val="24"/>
          <w:szCs w:val="24"/>
        </w:rPr>
        <w:t>Čl. 14 až 15b delegovaného nariadenia (EÚ) 2019/1122 v platnom znení</w:t>
      </w:r>
      <w:r w:rsidR="00CA51DB" w:rsidRPr="0079001C">
        <w:rPr>
          <w:rFonts w:ascii="Times New Roman" w:hAnsi="Times New Roman" w:cs="Times New Roman"/>
          <w:sz w:val="24"/>
          <w:szCs w:val="24"/>
        </w:rPr>
        <w:t>.</w:t>
      </w:r>
      <w:r w:rsidRPr="0079001C">
        <w:rPr>
          <w:rFonts w:ascii="Times New Roman" w:hAnsi="Times New Roman" w:cs="Times New Roman"/>
          <w:sz w:val="24"/>
          <w:szCs w:val="24"/>
        </w:rPr>
        <w:t>“</w:t>
      </w:r>
      <w:r w:rsidR="3D7EBF0E" w:rsidRPr="0079001C">
        <w:rPr>
          <w:rFonts w:ascii="Times New Roman" w:hAnsi="Times New Roman" w:cs="Times New Roman"/>
          <w:sz w:val="24"/>
          <w:szCs w:val="24"/>
        </w:rPr>
        <w:t>.</w:t>
      </w:r>
    </w:p>
    <w:p w14:paraId="729C300B" w14:textId="77777777" w:rsidR="00107306" w:rsidRPr="0079001C" w:rsidRDefault="00107306" w:rsidP="00F94C59">
      <w:pPr>
        <w:pStyle w:val="Odsekzoznamu"/>
        <w:tabs>
          <w:tab w:val="left" w:pos="284"/>
        </w:tabs>
        <w:spacing w:after="0" w:line="240" w:lineRule="auto"/>
        <w:rPr>
          <w:rFonts w:ascii="Times New Roman" w:hAnsi="Times New Roman" w:cs="Times New Roman"/>
          <w:sz w:val="24"/>
          <w:szCs w:val="24"/>
        </w:rPr>
      </w:pPr>
    </w:p>
    <w:p w14:paraId="6CEC1153" w14:textId="06EE920E" w:rsidR="00266FCB" w:rsidRPr="0079001C" w:rsidRDefault="0C8972D9"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 xml:space="preserve">V § 9 ods. 1 </w:t>
      </w:r>
      <w:r w:rsidR="29C1AE6C" w:rsidRPr="0079001C">
        <w:rPr>
          <w:rFonts w:ascii="Times New Roman" w:hAnsi="Times New Roman" w:cs="Times New Roman"/>
          <w:sz w:val="24"/>
          <w:szCs w:val="24"/>
        </w:rPr>
        <w:t xml:space="preserve">prvej vete </w:t>
      </w:r>
      <w:r w:rsidRPr="0079001C">
        <w:rPr>
          <w:rFonts w:ascii="Times New Roman" w:hAnsi="Times New Roman" w:cs="Times New Roman"/>
          <w:sz w:val="24"/>
          <w:szCs w:val="24"/>
        </w:rPr>
        <w:t xml:space="preserve">sa </w:t>
      </w:r>
      <w:r w:rsidR="634BEFF1" w:rsidRPr="0079001C">
        <w:rPr>
          <w:rFonts w:ascii="Times New Roman" w:hAnsi="Times New Roman" w:cs="Times New Roman"/>
          <w:sz w:val="24"/>
          <w:szCs w:val="24"/>
        </w:rPr>
        <w:t>slová „tabuľkách A </w:t>
      </w:r>
      <w:proofErr w:type="spellStart"/>
      <w:r w:rsidR="634BEFF1" w:rsidRPr="0079001C">
        <w:rPr>
          <w:rFonts w:ascii="Times New Roman" w:hAnsi="Times New Roman" w:cs="Times New Roman"/>
          <w:sz w:val="24"/>
          <w:szCs w:val="24"/>
        </w:rPr>
        <w:t>a</w:t>
      </w:r>
      <w:proofErr w:type="spellEnd"/>
      <w:r w:rsidR="634BEFF1" w:rsidRPr="0079001C">
        <w:rPr>
          <w:rFonts w:ascii="Times New Roman" w:hAnsi="Times New Roman" w:cs="Times New Roman"/>
          <w:sz w:val="24"/>
          <w:szCs w:val="24"/>
        </w:rPr>
        <w:t> B“ nahrádzajú slovami „tabuľke A“</w:t>
      </w:r>
      <w:r w:rsidR="5B1163E9" w:rsidRPr="0079001C">
        <w:rPr>
          <w:rFonts w:ascii="Times New Roman" w:hAnsi="Times New Roman" w:cs="Times New Roman"/>
          <w:sz w:val="24"/>
          <w:szCs w:val="24"/>
        </w:rPr>
        <w:t xml:space="preserve"> a v poslednej vete sa za slovom </w:t>
      </w:r>
      <w:r w:rsidR="003B008A" w:rsidRPr="0079001C">
        <w:rPr>
          <w:rFonts w:ascii="Times New Roman" w:hAnsi="Times New Roman" w:cs="Times New Roman"/>
          <w:sz w:val="24"/>
          <w:szCs w:val="24"/>
        </w:rPr>
        <w:t>„zoznam“</w:t>
      </w:r>
      <w:r w:rsidR="5B1163E9" w:rsidRPr="0079001C">
        <w:rPr>
          <w:rFonts w:ascii="Times New Roman" w:hAnsi="Times New Roman" w:cs="Times New Roman"/>
          <w:sz w:val="24"/>
          <w:szCs w:val="24"/>
        </w:rPr>
        <w:t xml:space="preserve"> </w:t>
      </w:r>
      <w:r w:rsidR="003B008A" w:rsidRPr="0079001C">
        <w:rPr>
          <w:rFonts w:ascii="Times New Roman" w:hAnsi="Times New Roman" w:cs="Times New Roman"/>
          <w:sz w:val="24"/>
          <w:szCs w:val="24"/>
        </w:rPr>
        <w:t>vkladajú slová „a jeho zmeny“</w:t>
      </w:r>
      <w:r w:rsidR="0C84E26B" w:rsidRPr="0079001C">
        <w:rPr>
          <w:rFonts w:ascii="Times New Roman" w:hAnsi="Times New Roman" w:cs="Times New Roman"/>
          <w:sz w:val="24"/>
          <w:szCs w:val="24"/>
        </w:rPr>
        <w:t>.</w:t>
      </w:r>
    </w:p>
    <w:p w14:paraId="37619CC2" w14:textId="77777777" w:rsidR="00D104D9" w:rsidRPr="0079001C" w:rsidRDefault="00D104D9" w:rsidP="00F94C59">
      <w:pPr>
        <w:pStyle w:val="Odsekzoznamu"/>
        <w:tabs>
          <w:tab w:val="left" w:pos="284"/>
        </w:tabs>
        <w:spacing w:after="0" w:line="240" w:lineRule="auto"/>
        <w:ind w:left="0"/>
        <w:jc w:val="both"/>
        <w:rPr>
          <w:rFonts w:ascii="Times New Roman" w:hAnsi="Times New Roman" w:cs="Times New Roman"/>
          <w:sz w:val="24"/>
          <w:szCs w:val="24"/>
        </w:rPr>
      </w:pPr>
    </w:p>
    <w:p w14:paraId="36C77ED7" w14:textId="4821C5A3" w:rsidR="00A1226E" w:rsidRPr="0079001C" w:rsidRDefault="4FB813CA"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 xml:space="preserve">§ 10 </w:t>
      </w:r>
      <w:r w:rsidR="63EF5456" w:rsidRPr="0079001C">
        <w:rPr>
          <w:rFonts w:ascii="Times New Roman" w:hAnsi="Times New Roman" w:cs="Times New Roman"/>
          <w:sz w:val="24"/>
          <w:szCs w:val="24"/>
        </w:rPr>
        <w:t>vrátane nadpisu znie:</w:t>
      </w:r>
    </w:p>
    <w:p w14:paraId="40AFF11D" w14:textId="44DA7E66" w:rsidR="0CA9B12D" w:rsidRPr="0079001C" w:rsidRDefault="0CA9B12D" w:rsidP="00F94C59">
      <w:pPr>
        <w:tabs>
          <w:tab w:val="left" w:pos="284"/>
          <w:tab w:val="left" w:pos="426"/>
        </w:tabs>
        <w:spacing w:after="0" w:line="240" w:lineRule="auto"/>
        <w:jc w:val="both"/>
        <w:rPr>
          <w:rFonts w:ascii="Times New Roman" w:hAnsi="Times New Roman" w:cs="Times New Roman"/>
          <w:sz w:val="24"/>
          <w:szCs w:val="24"/>
        </w:rPr>
      </w:pPr>
    </w:p>
    <w:p w14:paraId="7A48D884" w14:textId="606813FE" w:rsidR="4F3C32BC" w:rsidRPr="0079001C" w:rsidRDefault="5BEC606A" w:rsidP="00F94C59">
      <w:pPr>
        <w:tabs>
          <w:tab w:val="left" w:pos="284"/>
        </w:tabs>
        <w:spacing w:after="0" w:line="240" w:lineRule="auto"/>
        <w:ind w:left="306" w:right="325"/>
        <w:jc w:val="center"/>
        <w:rPr>
          <w:rFonts w:ascii="Times New Roman" w:eastAsia="Times New Roman" w:hAnsi="Times New Roman" w:cs="Times New Roman"/>
          <w:b/>
          <w:bCs/>
          <w:sz w:val="24"/>
          <w:szCs w:val="24"/>
        </w:rPr>
      </w:pPr>
      <w:r w:rsidRPr="0079001C">
        <w:rPr>
          <w:rFonts w:ascii="Times New Roman" w:eastAsia="Times New Roman" w:hAnsi="Times New Roman" w:cs="Times New Roman"/>
          <w:b/>
          <w:bCs/>
          <w:sz w:val="24"/>
          <w:szCs w:val="24"/>
        </w:rPr>
        <w:t>„</w:t>
      </w:r>
      <w:r w:rsidR="15E66FC9" w:rsidRPr="0079001C">
        <w:rPr>
          <w:rFonts w:ascii="Times New Roman" w:eastAsia="Times New Roman" w:hAnsi="Times New Roman" w:cs="Times New Roman"/>
          <w:b/>
          <w:bCs/>
          <w:sz w:val="24"/>
          <w:szCs w:val="24"/>
        </w:rPr>
        <w:t>§ 10</w:t>
      </w:r>
    </w:p>
    <w:p w14:paraId="28B5A20F" w14:textId="62FD6341" w:rsidR="7F0063A2" w:rsidRPr="0079001C" w:rsidRDefault="6B30A90A" w:rsidP="00F94C59">
      <w:pPr>
        <w:tabs>
          <w:tab w:val="left" w:pos="284"/>
        </w:tabs>
        <w:spacing w:after="0" w:line="240" w:lineRule="auto"/>
        <w:ind w:left="105" w:right="123"/>
        <w:jc w:val="center"/>
        <w:rPr>
          <w:rFonts w:ascii="Times New Roman" w:eastAsia="Times New Roman" w:hAnsi="Times New Roman" w:cs="Times New Roman"/>
          <w:b/>
          <w:bCs/>
          <w:sz w:val="24"/>
          <w:szCs w:val="24"/>
        </w:rPr>
      </w:pPr>
      <w:r w:rsidRPr="0079001C">
        <w:rPr>
          <w:rFonts w:ascii="Times New Roman" w:eastAsia="Times New Roman" w:hAnsi="Times New Roman" w:cs="Times New Roman"/>
          <w:b/>
          <w:bCs/>
          <w:sz w:val="24"/>
          <w:szCs w:val="24"/>
        </w:rPr>
        <w:t>Pridelenie kvót skleníkových plynov povinným účastníkom a novým účastníkom systému obchodovania</w:t>
      </w:r>
    </w:p>
    <w:p w14:paraId="1A34A357" w14:textId="30E1E14D" w:rsidR="7F0063A2" w:rsidRPr="0079001C" w:rsidRDefault="6B30A90A" w:rsidP="00F94C59">
      <w:pPr>
        <w:tabs>
          <w:tab w:val="left" w:pos="284"/>
        </w:tabs>
        <w:spacing w:after="0" w:line="240" w:lineRule="auto"/>
        <w:ind w:left="105" w:right="123"/>
        <w:jc w:val="center"/>
        <w:rPr>
          <w:rFonts w:ascii="Times New Roman" w:eastAsia="Times New Roman" w:hAnsi="Times New Roman" w:cs="Times New Roman"/>
          <w:b/>
          <w:bCs/>
          <w:sz w:val="24"/>
          <w:szCs w:val="24"/>
        </w:rPr>
      </w:pPr>
      <w:r w:rsidRPr="0079001C">
        <w:rPr>
          <w:rFonts w:ascii="Times New Roman" w:eastAsia="Times New Roman" w:hAnsi="Times New Roman" w:cs="Times New Roman"/>
          <w:b/>
          <w:bCs/>
          <w:sz w:val="24"/>
          <w:szCs w:val="24"/>
        </w:rPr>
        <w:t xml:space="preserve"> </w:t>
      </w:r>
    </w:p>
    <w:p w14:paraId="772BCEDA" w14:textId="77777777" w:rsidR="003C2F3C" w:rsidRPr="0079001C" w:rsidRDefault="003B008A" w:rsidP="00F94C59">
      <w:pPr>
        <w:pStyle w:val="Odsekzoznamu"/>
        <w:numPr>
          <w:ilvl w:val="0"/>
          <w:numId w:val="60"/>
        </w:numPr>
        <w:tabs>
          <w:tab w:val="left" w:pos="284"/>
        </w:tabs>
        <w:spacing w:after="0" w:line="240" w:lineRule="auto"/>
        <w:ind w:left="284" w:hanging="284"/>
        <w:rPr>
          <w:rFonts w:ascii="Times New Roman" w:hAnsi="Times New Roman" w:cs="Times New Roman"/>
          <w:sz w:val="24"/>
          <w:szCs w:val="24"/>
        </w:rPr>
      </w:pPr>
      <w:r w:rsidRPr="0079001C">
        <w:rPr>
          <w:rFonts w:ascii="Times New Roman" w:hAnsi="Times New Roman" w:cs="Times New Roman"/>
          <w:sz w:val="24"/>
          <w:szCs w:val="24"/>
        </w:rPr>
        <w:t xml:space="preserve"> </w:t>
      </w:r>
      <w:r w:rsidR="00BE7BB9" w:rsidRPr="0079001C">
        <w:rPr>
          <w:rFonts w:ascii="Times New Roman" w:hAnsi="Times New Roman" w:cs="Times New Roman"/>
          <w:sz w:val="24"/>
          <w:szCs w:val="24"/>
        </w:rPr>
        <w:t>Ministerstvo určuje množstvo kvót, ktoré sa má bezodplatne prideliť podľa osobitného predpisu.</w:t>
      </w:r>
      <w:r w:rsidR="00BE7BB9" w:rsidRPr="0079001C">
        <w:rPr>
          <w:rFonts w:ascii="Times New Roman" w:hAnsi="Times New Roman" w:cs="Times New Roman"/>
          <w:sz w:val="24"/>
          <w:szCs w:val="24"/>
          <w:vertAlign w:val="superscript"/>
        </w:rPr>
        <w:t>4</w:t>
      </w:r>
      <w:r w:rsidR="00BE7BB9" w:rsidRPr="0079001C">
        <w:rPr>
          <w:rFonts w:ascii="Times New Roman" w:hAnsi="Times New Roman" w:cs="Times New Roman"/>
          <w:sz w:val="24"/>
          <w:szCs w:val="24"/>
        </w:rPr>
        <w:t>)</w:t>
      </w:r>
    </w:p>
    <w:p w14:paraId="106DD701" w14:textId="77777777" w:rsidR="00E87759" w:rsidRPr="0079001C" w:rsidRDefault="00E87759" w:rsidP="003C2F3C">
      <w:pPr>
        <w:pStyle w:val="Odsekzoznamu"/>
        <w:tabs>
          <w:tab w:val="left" w:pos="284"/>
        </w:tabs>
        <w:spacing w:after="0" w:line="240" w:lineRule="auto"/>
        <w:ind w:left="284"/>
        <w:rPr>
          <w:rFonts w:ascii="Times New Roman" w:hAnsi="Times New Roman" w:cs="Times New Roman"/>
          <w:sz w:val="24"/>
          <w:szCs w:val="24"/>
        </w:rPr>
      </w:pPr>
    </w:p>
    <w:p w14:paraId="188C785B" w14:textId="3154BA9B" w:rsidR="00E87759" w:rsidRPr="0079001C" w:rsidRDefault="003B008A" w:rsidP="00F94C59">
      <w:pPr>
        <w:pStyle w:val="Odsekzoznamu"/>
        <w:numPr>
          <w:ilvl w:val="0"/>
          <w:numId w:val="60"/>
        </w:numPr>
        <w:tabs>
          <w:tab w:val="left" w:pos="284"/>
        </w:tabs>
        <w:spacing w:after="0" w:line="240" w:lineRule="auto"/>
        <w:ind w:left="284" w:hanging="284"/>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r w:rsidR="3DB87348" w:rsidRPr="0079001C">
        <w:rPr>
          <w:rFonts w:ascii="Times New Roman" w:eastAsia="Times New Roman" w:hAnsi="Times New Roman" w:cs="Times New Roman"/>
          <w:sz w:val="24"/>
          <w:szCs w:val="24"/>
        </w:rPr>
        <w:t xml:space="preserve">Bezodplatné kvóty podľa odseku 1 sa neprideľujú </w:t>
      </w:r>
    </w:p>
    <w:p w14:paraId="01BC58C9" w14:textId="4CE674B4" w:rsidR="00E87759" w:rsidRPr="0079001C" w:rsidRDefault="15E66FC9" w:rsidP="003B008A">
      <w:pPr>
        <w:pStyle w:val="Odsekzoznamu"/>
        <w:numPr>
          <w:ilvl w:val="0"/>
          <w:numId w:val="65"/>
        </w:numPr>
        <w:tabs>
          <w:tab w:val="left" w:pos="284"/>
        </w:tabs>
        <w:spacing w:after="0" w:line="240" w:lineRule="auto"/>
        <w:ind w:left="284" w:firstLine="0"/>
        <w:jc w:val="both"/>
        <w:rPr>
          <w:rFonts w:ascii="Times New Roman" w:hAnsi="Times New Roman" w:cs="Times New Roman"/>
          <w:sz w:val="24"/>
          <w:szCs w:val="24"/>
        </w:rPr>
      </w:pPr>
      <w:r w:rsidRPr="0079001C">
        <w:rPr>
          <w:rFonts w:ascii="Times New Roman" w:hAnsi="Times New Roman" w:cs="Times New Roman"/>
          <w:sz w:val="24"/>
          <w:szCs w:val="24"/>
        </w:rPr>
        <w:t>na časť prevádzky spojenú s výrobou elektrickej energie,</w:t>
      </w:r>
    </w:p>
    <w:p w14:paraId="723A4B39" w14:textId="345F5C59" w:rsidR="00E87759" w:rsidRPr="0079001C" w:rsidRDefault="53082FDE" w:rsidP="003B008A">
      <w:pPr>
        <w:pStyle w:val="Odsekzoznamu"/>
        <w:numPr>
          <w:ilvl w:val="1"/>
          <w:numId w:val="61"/>
        </w:numPr>
        <w:tabs>
          <w:tab w:val="left" w:pos="284"/>
        </w:tabs>
        <w:spacing w:after="0" w:line="240" w:lineRule="auto"/>
        <w:ind w:left="284" w:firstLine="0"/>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r w:rsidR="15E66FC9" w:rsidRPr="0079001C">
        <w:rPr>
          <w:rFonts w:ascii="Times New Roman" w:eastAsia="Times New Roman" w:hAnsi="Times New Roman" w:cs="Times New Roman"/>
          <w:sz w:val="24"/>
          <w:szCs w:val="24"/>
        </w:rPr>
        <w:t>prevádzke na zachytávanie, prepravu alebo ukladanie oxidu uhličitého,</w:t>
      </w:r>
    </w:p>
    <w:p w14:paraId="65788675" w14:textId="3C65022E" w:rsidR="00E87759" w:rsidRPr="0079001C" w:rsidRDefault="57FCB38E" w:rsidP="003B008A">
      <w:pPr>
        <w:pStyle w:val="Odsekzoznamu"/>
        <w:numPr>
          <w:ilvl w:val="1"/>
          <w:numId w:val="61"/>
        </w:numPr>
        <w:tabs>
          <w:tab w:val="left" w:pos="284"/>
        </w:tabs>
        <w:spacing w:after="0" w:line="240" w:lineRule="auto"/>
        <w:ind w:hanging="76"/>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prevádzke, ktorej </w:t>
      </w:r>
      <w:r w:rsidR="37A7B4A3" w:rsidRPr="0079001C">
        <w:rPr>
          <w:rFonts w:ascii="Times New Roman" w:eastAsia="Times New Roman" w:hAnsi="Times New Roman" w:cs="Times New Roman"/>
          <w:sz w:val="24"/>
          <w:szCs w:val="24"/>
        </w:rPr>
        <w:t xml:space="preserve">uplynula platnosť povolenia na vypúšťanie emisií skleníkových plynov alebo ktorej </w:t>
      </w:r>
      <w:r w:rsidRPr="0079001C">
        <w:rPr>
          <w:rFonts w:ascii="Times New Roman" w:eastAsia="Times New Roman" w:hAnsi="Times New Roman" w:cs="Times New Roman"/>
          <w:sz w:val="24"/>
          <w:szCs w:val="24"/>
        </w:rPr>
        <w:t>bolo zrušené povolenie na vypúšťanie emisií skleníkových plynov a ktorá bola vyradená zo systému obchodovania na zvyšok kalendárneho roka nasledujúceho po dni nadobudnutia právoplatnosti rozhodnutia podľa § 5</w:t>
      </w:r>
      <w:r w:rsidR="0F654243" w:rsidRPr="0079001C">
        <w:rPr>
          <w:rFonts w:ascii="Times New Roman" w:eastAsia="Times New Roman" w:hAnsi="Times New Roman" w:cs="Times New Roman"/>
          <w:sz w:val="24"/>
          <w:szCs w:val="24"/>
        </w:rPr>
        <w:t xml:space="preserve"> </w:t>
      </w:r>
      <w:r w:rsidR="3FD0ADF7" w:rsidRPr="0079001C">
        <w:rPr>
          <w:rFonts w:ascii="Times New Roman" w:eastAsia="Times New Roman" w:hAnsi="Times New Roman" w:cs="Times New Roman"/>
          <w:sz w:val="24"/>
          <w:szCs w:val="24"/>
        </w:rPr>
        <w:t>alebo</w:t>
      </w:r>
      <w:r w:rsidR="00CA51DB" w:rsidRPr="0079001C">
        <w:rPr>
          <w:rFonts w:ascii="Times New Roman" w:eastAsia="Times New Roman" w:hAnsi="Times New Roman" w:cs="Times New Roman"/>
          <w:sz w:val="24"/>
          <w:szCs w:val="24"/>
        </w:rPr>
        <w:t xml:space="preserve"> </w:t>
      </w:r>
      <w:r w:rsidR="0F654243" w:rsidRPr="0079001C">
        <w:rPr>
          <w:rFonts w:ascii="Times New Roman" w:eastAsia="Times New Roman" w:hAnsi="Times New Roman" w:cs="Times New Roman"/>
          <w:sz w:val="24"/>
          <w:szCs w:val="24"/>
        </w:rPr>
        <w:t>podľa osobitného predpisu</w:t>
      </w:r>
      <w:r w:rsidRPr="0079001C">
        <w:rPr>
          <w:rFonts w:ascii="Times New Roman" w:eastAsia="Times New Roman" w:hAnsi="Times New Roman" w:cs="Times New Roman"/>
          <w:sz w:val="24"/>
          <w:szCs w:val="24"/>
        </w:rPr>
        <w:t>,</w:t>
      </w:r>
      <w:r w:rsidR="428EE264" w:rsidRPr="0079001C">
        <w:rPr>
          <w:rFonts w:ascii="Times New Roman" w:eastAsia="Times New Roman" w:hAnsi="Times New Roman" w:cs="Times New Roman"/>
          <w:sz w:val="24"/>
          <w:szCs w:val="24"/>
          <w:vertAlign w:val="superscript"/>
        </w:rPr>
        <w:t>4</w:t>
      </w:r>
      <w:r w:rsidR="428EE264" w:rsidRPr="0079001C">
        <w:rPr>
          <w:rFonts w:ascii="Times New Roman" w:eastAsia="Times New Roman" w:hAnsi="Times New Roman" w:cs="Times New Roman"/>
          <w:sz w:val="24"/>
          <w:szCs w:val="24"/>
        </w:rPr>
        <w:t>)</w:t>
      </w:r>
    </w:p>
    <w:p w14:paraId="72FE8AA4" w14:textId="66F1F1C1" w:rsidR="7F0063A2" w:rsidRPr="0079001C" w:rsidRDefault="0482A998" w:rsidP="00AD78C6">
      <w:pPr>
        <w:pStyle w:val="Odsekzoznamu"/>
        <w:numPr>
          <w:ilvl w:val="1"/>
          <w:numId w:val="61"/>
        </w:numPr>
        <w:tabs>
          <w:tab w:val="left" w:pos="426"/>
        </w:tabs>
        <w:spacing w:after="0" w:line="240" w:lineRule="auto"/>
        <w:ind w:left="426" w:hanging="142"/>
        <w:jc w:val="both"/>
        <w:rPr>
          <w:rFonts w:ascii="Times New Roman" w:hAnsi="Times New Roman" w:cs="Times New Roman"/>
          <w:sz w:val="24"/>
          <w:szCs w:val="24"/>
        </w:rPr>
      </w:pPr>
      <w:r w:rsidRPr="0079001C">
        <w:rPr>
          <w:rFonts w:ascii="Times New Roman" w:eastAsia="Times New Roman" w:hAnsi="Times New Roman" w:cs="Times New Roman"/>
          <w:sz w:val="24"/>
          <w:szCs w:val="24"/>
        </w:rPr>
        <w:t>prevádzke alebo jej časti, ktorej prevádzkovanie je technicky nemožné na zvyšok kalendárneho roka nasledujúceho po dni ukončenia prevádzky alebo jej časti</w:t>
      </w:r>
      <w:r w:rsidR="3512820E" w:rsidRPr="0079001C">
        <w:rPr>
          <w:rFonts w:ascii="Times New Roman" w:eastAsia="Times New Roman" w:hAnsi="Times New Roman" w:cs="Times New Roman"/>
          <w:sz w:val="24"/>
          <w:szCs w:val="24"/>
        </w:rPr>
        <w:t xml:space="preserve"> podľa osobitného predpis</w:t>
      </w:r>
      <w:r w:rsidR="3FD0ADF7" w:rsidRPr="0079001C">
        <w:rPr>
          <w:rFonts w:ascii="Times New Roman" w:eastAsia="Times New Roman" w:hAnsi="Times New Roman" w:cs="Times New Roman"/>
          <w:sz w:val="24"/>
          <w:szCs w:val="24"/>
        </w:rPr>
        <w:t>u</w:t>
      </w:r>
      <w:r w:rsidRPr="0079001C">
        <w:rPr>
          <w:rFonts w:ascii="Times New Roman" w:eastAsia="Times New Roman" w:hAnsi="Times New Roman" w:cs="Times New Roman"/>
          <w:sz w:val="24"/>
          <w:szCs w:val="24"/>
        </w:rPr>
        <w:t>.</w:t>
      </w:r>
      <w:r w:rsidR="3B77F901" w:rsidRPr="0079001C">
        <w:rPr>
          <w:rFonts w:ascii="Times New Roman" w:eastAsia="Times New Roman" w:hAnsi="Times New Roman" w:cs="Times New Roman"/>
          <w:sz w:val="24"/>
          <w:szCs w:val="24"/>
          <w:vertAlign w:val="superscript"/>
        </w:rPr>
        <w:t>4</w:t>
      </w:r>
      <w:r w:rsidR="3B77F901" w:rsidRPr="0079001C">
        <w:rPr>
          <w:rFonts w:ascii="Times New Roman" w:eastAsia="Times New Roman" w:hAnsi="Times New Roman" w:cs="Times New Roman"/>
          <w:sz w:val="24"/>
          <w:szCs w:val="24"/>
        </w:rPr>
        <w:t>)</w:t>
      </w:r>
    </w:p>
    <w:p w14:paraId="0394ACB0" w14:textId="2DEDD71F" w:rsidR="7F0063A2" w:rsidRPr="0079001C" w:rsidRDefault="003B008A" w:rsidP="00F94C59">
      <w:pPr>
        <w:pStyle w:val="Odsekzoznamu"/>
        <w:numPr>
          <w:ilvl w:val="0"/>
          <w:numId w:val="60"/>
        </w:numPr>
        <w:tabs>
          <w:tab w:val="left" w:pos="284"/>
          <w:tab w:val="left" w:pos="567"/>
        </w:tabs>
        <w:spacing w:after="0" w:line="240" w:lineRule="auto"/>
        <w:ind w:left="426" w:hanging="426"/>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 </w:t>
      </w:r>
      <w:r w:rsidR="3FD9371E" w:rsidRPr="0079001C">
        <w:rPr>
          <w:rFonts w:ascii="Times New Roman" w:eastAsia="Times New Roman" w:hAnsi="Times New Roman" w:cs="Times New Roman"/>
          <w:sz w:val="24"/>
          <w:szCs w:val="24"/>
        </w:rPr>
        <w:t>Množstvo bezodplatne pridelených kvót sa zníži o 20 %, ak</w:t>
      </w:r>
      <w:r w:rsidR="48971801" w:rsidRPr="0079001C">
        <w:rPr>
          <w:rFonts w:ascii="Times New Roman" w:eastAsia="Times New Roman" w:hAnsi="Times New Roman" w:cs="Times New Roman"/>
          <w:sz w:val="24"/>
          <w:szCs w:val="24"/>
        </w:rPr>
        <w:t xml:space="preserve"> prevádzkovateľ prevádzky,</w:t>
      </w:r>
    </w:p>
    <w:p w14:paraId="634703FC" w14:textId="5E571271" w:rsidR="00E87759" w:rsidRPr="0079001C" w:rsidRDefault="378166B3" w:rsidP="003B008A">
      <w:pPr>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 xml:space="preserve">a) </w:t>
      </w:r>
      <w:r w:rsidR="4F2CAAC9" w:rsidRPr="0079001C">
        <w:rPr>
          <w:rFonts w:ascii="Times New Roman" w:hAnsi="Times New Roman" w:cs="Times New Roman"/>
          <w:sz w:val="24"/>
          <w:szCs w:val="24"/>
        </w:rPr>
        <w:tab/>
      </w:r>
      <w:r w:rsidR="47734F61" w:rsidRPr="0079001C">
        <w:rPr>
          <w:rFonts w:ascii="Times New Roman" w:hAnsi="Times New Roman" w:cs="Times New Roman"/>
          <w:sz w:val="24"/>
          <w:szCs w:val="24"/>
        </w:rPr>
        <w:t>na ktorú sa vzťahuje povinnosť zabezpečiť vykonanie energetického auditu alebo zaviesť certifikovaný systém energetického manažérstva alebo certifikovaný systém environmentálneho manažérstva podľa osobitného predpisu</w:t>
      </w:r>
      <w:r w:rsidR="47734F61" w:rsidRPr="0079001C">
        <w:rPr>
          <w:rFonts w:ascii="Times New Roman" w:hAnsi="Times New Roman" w:cs="Times New Roman"/>
          <w:sz w:val="24"/>
          <w:szCs w:val="24"/>
          <w:vertAlign w:val="superscript"/>
        </w:rPr>
        <w:t>10aa</w:t>
      </w:r>
      <w:r w:rsidR="47734F61" w:rsidRPr="0079001C">
        <w:rPr>
          <w:rFonts w:ascii="Times New Roman" w:hAnsi="Times New Roman" w:cs="Times New Roman"/>
          <w:sz w:val="24"/>
          <w:szCs w:val="24"/>
        </w:rPr>
        <w:t>) nevykoná odporúčané opatrenia uvedené v písomnej správe z energetického auditu podľa osobitného predpisu,</w:t>
      </w:r>
      <w:r w:rsidR="47734F61" w:rsidRPr="0079001C">
        <w:rPr>
          <w:rFonts w:ascii="Times New Roman" w:hAnsi="Times New Roman" w:cs="Times New Roman"/>
          <w:sz w:val="24"/>
          <w:szCs w:val="24"/>
          <w:vertAlign w:val="superscript"/>
        </w:rPr>
        <w:t>10ab</w:t>
      </w:r>
      <w:r w:rsidR="47734F61" w:rsidRPr="0079001C">
        <w:rPr>
          <w:rFonts w:ascii="Times New Roman" w:hAnsi="Times New Roman" w:cs="Times New Roman"/>
          <w:sz w:val="24"/>
          <w:szCs w:val="24"/>
        </w:rPr>
        <w:t>)</w:t>
      </w:r>
      <w:r w:rsidR="3D2339CE" w:rsidRPr="0079001C">
        <w:rPr>
          <w:rFonts w:ascii="Times New Roman" w:hAnsi="Times New Roman" w:cs="Times New Roman"/>
          <w:sz w:val="24"/>
          <w:szCs w:val="24"/>
        </w:rPr>
        <w:t xml:space="preserve"> alebo v správe z </w:t>
      </w:r>
      <w:r w:rsidR="12C2B4C1" w:rsidRPr="0079001C">
        <w:rPr>
          <w:rFonts w:ascii="Times New Roman" w:hAnsi="Times New Roman" w:cs="Times New Roman"/>
          <w:sz w:val="24"/>
          <w:szCs w:val="24"/>
        </w:rPr>
        <w:t>certifikovaného systému energetického manažérstva,</w:t>
      </w:r>
    </w:p>
    <w:p w14:paraId="7E0D1742" w14:textId="443D5884" w:rsidR="00E87759" w:rsidRPr="0079001C" w:rsidRDefault="378166B3" w:rsidP="00AD78C6">
      <w:pPr>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 xml:space="preserve">b) </w:t>
      </w:r>
      <w:r w:rsidR="4F2CAAC9" w:rsidRPr="0079001C">
        <w:rPr>
          <w:rFonts w:ascii="Times New Roman" w:hAnsi="Times New Roman" w:cs="Times New Roman"/>
          <w:sz w:val="24"/>
          <w:szCs w:val="24"/>
        </w:rPr>
        <w:tab/>
      </w:r>
      <w:r w:rsidR="00F2CBD5" w:rsidRPr="0079001C">
        <w:rPr>
          <w:rFonts w:ascii="Times New Roman" w:hAnsi="Times New Roman" w:cs="Times New Roman"/>
          <w:sz w:val="24"/>
          <w:szCs w:val="24"/>
        </w:rPr>
        <w:t xml:space="preserve">ktorej úrovne emisií skleníkových plynov sú vyššie ako 80. </w:t>
      </w:r>
      <w:proofErr w:type="spellStart"/>
      <w:r w:rsidR="00F2CBD5" w:rsidRPr="0079001C">
        <w:rPr>
          <w:rFonts w:ascii="Times New Roman" w:hAnsi="Times New Roman" w:cs="Times New Roman"/>
          <w:sz w:val="24"/>
          <w:szCs w:val="24"/>
        </w:rPr>
        <w:t>percentil</w:t>
      </w:r>
      <w:proofErr w:type="spellEnd"/>
      <w:r w:rsidR="00F2CBD5" w:rsidRPr="0079001C">
        <w:rPr>
          <w:rFonts w:ascii="Times New Roman" w:hAnsi="Times New Roman" w:cs="Times New Roman"/>
          <w:sz w:val="24"/>
          <w:szCs w:val="24"/>
        </w:rPr>
        <w:t xml:space="preserve"> úrovní emisií pre príslušné referenčné hodnoty týkajúce sa produktov podľa osobitného predpisu,</w:t>
      </w:r>
      <w:r w:rsidR="00F2CBD5" w:rsidRPr="0079001C">
        <w:rPr>
          <w:rFonts w:ascii="Times New Roman" w:hAnsi="Times New Roman" w:cs="Times New Roman"/>
          <w:sz w:val="24"/>
          <w:szCs w:val="24"/>
          <w:vertAlign w:val="superscript"/>
        </w:rPr>
        <w:t>4</w:t>
      </w:r>
      <w:r w:rsidR="00F2CBD5" w:rsidRPr="0079001C">
        <w:rPr>
          <w:rFonts w:ascii="Times New Roman" w:hAnsi="Times New Roman" w:cs="Times New Roman"/>
          <w:sz w:val="24"/>
          <w:szCs w:val="24"/>
        </w:rPr>
        <w:t>) nevypracoval plán klimatickej neutrality pre prevádzku v súvislosti s jej činnosťami, na ktoré sa vzťahuje tento zákon.</w:t>
      </w:r>
    </w:p>
    <w:p w14:paraId="19D2AE99" w14:textId="01ED1ACE" w:rsidR="7F0063A2" w:rsidRPr="0079001C" w:rsidRDefault="003B008A" w:rsidP="00F94C59">
      <w:pPr>
        <w:pStyle w:val="Odsekzoznamu"/>
        <w:numPr>
          <w:ilvl w:val="0"/>
          <w:numId w:val="60"/>
        </w:numPr>
        <w:tabs>
          <w:tab w:val="left" w:pos="284"/>
          <w:tab w:val="left" w:pos="567"/>
        </w:tabs>
        <w:spacing w:after="0" w:line="240" w:lineRule="auto"/>
        <w:ind w:left="426" w:hanging="426"/>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 </w:t>
      </w:r>
      <w:r w:rsidR="3DB87348" w:rsidRPr="0079001C">
        <w:rPr>
          <w:rFonts w:ascii="Times New Roman" w:eastAsia="Times New Roman" w:hAnsi="Times New Roman" w:cs="Times New Roman"/>
          <w:sz w:val="24"/>
          <w:szCs w:val="24"/>
        </w:rPr>
        <w:t>K zníženiu množstva bezodplatne pridelených kvót podľa odseku 3 písm. a) nedôjde, ak prevádzkovateľ ministerstvu preukáže, že</w:t>
      </w:r>
    </w:p>
    <w:p w14:paraId="743AEBCC" w14:textId="00799C92" w:rsidR="7F0063A2" w:rsidRPr="0079001C" w:rsidRDefault="0176A104" w:rsidP="003B008A">
      <w:pPr>
        <w:tabs>
          <w:tab w:val="left" w:pos="284"/>
          <w:tab w:val="left" w:pos="426"/>
        </w:tabs>
        <w:spacing w:after="0" w:line="240" w:lineRule="auto"/>
        <w:ind w:left="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a) </w:t>
      </w:r>
      <w:r w:rsidR="781BA302" w:rsidRPr="0079001C">
        <w:rPr>
          <w:rFonts w:ascii="Times New Roman" w:hAnsi="Times New Roman" w:cs="Times New Roman"/>
          <w:sz w:val="24"/>
          <w:szCs w:val="24"/>
        </w:rPr>
        <w:tab/>
      </w:r>
      <w:r w:rsidRPr="0079001C">
        <w:rPr>
          <w:rFonts w:ascii="Times New Roman" w:eastAsia="Times New Roman" w:hAnsi="Times New Roman" w:cs="Times New Roman"/>
          <w:sz w:val="24"/>
          <w:szCs w:val="24"/>
        </w:rPr>
        <w:t>čas návratnosti príslušných investícií nepresiahne tri roky</w:t>
      </w:r>
      <w:r w:rsidR="00CA51DB" w:rsidRPr="0079001C">
        <w:rPr>
          <w:rFonts w:ascii="Times New Roman" w:eastAsia="Times New Roman" w:hAnsi="Times New Roman" w:cs="Times New Roman"/>
          <w:sz w:val="24"/>
          <w:szCs w:val="24"/>
        </w:rPr>
        <w:t>,</w:t>
      </w:r>
      <w:r w:rsidRPr="0079001C">
        <w:rPr>
          <w:rFonts w:ascii="Times New Roman" w:eastAsia="Times New Roman" w:hAnsi="Times New Roman" w:cs="Times New Roman"/>
          <w:sz w:val="24"/>
          <w:szCs w:val="24"/>
          <w:vertAlign w:val="superscript"/>
        </w:rPr>
        <w:t>4</w:t>
      </w:r>
      <w:r w:rsidRPr="0079001C">
        <w:rPr>
          <w:rFonts w:ascii="Times New Roman" w:eastAsia="Times New Roman" w:hAnsi="Times New Roman" w:cs="Times New Roman"/>
          <w:sz w:val="24"/>
          <w:szCs w:val="24"/>
        </w:rPr>
        <w:t>)</w:t>
      </w:r>
    </w:p>
    <w:p w14:paraId="2AB006E7" w14:textId="54782DA2" w:rsidR="00E87759" w:rsidRPr="0079001C" w:rsidRDefault="78BB50AB" w:rsidP="003B008A">
      <w:pPr>
        <w:tabs>
          <w:tab w:val="left" w:pos="284"/>
          <w:tab w:val="left" w:pos="426"/>
        </w:tabs>
        <w:spacing w:after="0" w:line="240" w:lineRule="auto"/>
        <w:ind w:left="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b) </w:t>
      </w:r>
      <w:r w:rsidR="5F6064DC" w:rsidRPr="0079001C">
        <w:rPr>
          <w:rFonts w:ascii="Times New Roman" w:hAnsi="Times New Roman" w:cs="Times New Roman"/>
          <w:sz w:val="24"/>
          <w:szCs w:val="24"/>
        </w:rPr>
        <w:tab/>
      </w:r>
      <w:r w:rsidRPr="0079001C">
        <w:rPr>
          <w:rFonts w:ascii="Times New Roman" w:eastAsia="Times New Roman" w:hAnsi="Times New Roman" w:cs="Times New Roman"/>
          <w:sz w:val="24"/>
          <w:szCs w:val="24"/>
        </w:rPr>
        <w:t>náklady na tieto investície sú neprimerané</w:t>
      </w:r>
      <w:r w:rsidRPr="0079001C">
        <w:rPr>
          <w:rFonts w:ascii="Times New Roman" w:eastAsia="Times New Roman" w:hAnsi="Times New Roman" w:cs="Times New Roman"/>
          <w:sz w:val="24"/>
          <w:szCs w:val="24"/>
          <w:vertAlign w:val="superscript"/>
        </w:rPr>
        <w:t>4</w:t>
      </w:r>
      <w:r w:rsidRPr="0079001C">
        <w:rPr>
          <w:rFonts w:ascii="Times New Roman" w:eastAsia="Times New Roman" w:hAnsi="Times New Roman" w:cs="Times New Roman"/>
          <w:sz w:val="24"/>
          <w:szCs w:val="24"/>
        </w:rPr>
        <w:t>)</w:t>
      </w:r>
      <w:r w:rsidR="2EAED9C1" w:rsidRPr="0079001C">
        <w:rPr>
          <w:rFonts w:ascii="Times New Roman" w:eastAsia="Times New Roman" w:hAnsi="Times New Roman" w:cs="Times New Roman"/>
          <w:sz w:val="24"/>
          <w:szCs w:val="24"/>
        </w:rPr>
        <w:t xml:space="preserve"> alebo</w:t>
      </w:r>
    </w:p>
    <w:p w14:paraId="2CAA8258" w14:textId="3323E1B6" w:rsidR="7F0063A2" w:rsidRPr="0079001C" w:rsidRDefault="4F2CAAC9" w:rsidP="00AD78C6">
      <w:pPr>
        <w:tabs>
          <w:tab w:val="left" w:pos="284"/>
          <w:tab w:val="left" w:pos="426"/>
        </w:tabs>
        <w:spacing w:after="0" w:line="240" w:lineRule="auto"/>
        <w:ind w:left="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c) </w:t>
      </w:r>
      <w:r w:rsidR="3B18BE54" w:rsidRPr="0079001C">
        <w:rPr>
          <w:rFonts w:ascii="Times New Roman" w:hAnsi="Times New Roman" w:cs="Times New Roman"/>
          <w:sz w:val="24"/>
          <w:szCs w:val="24"/>
        </w:rPr>
        <w:tab/>
      </w:r>
      <w:r w:rsidR="15E66FC9" w:rsidRPr="0079001C">
        <w:rPr>
          <w:rFonts w:ascii="Times New Roman" w:eastAsia="Times New Roman" w:hAnsi="Times New Roman" w:cs="Times New Roman"/>
          <w:sz w:val="24"/>
          <w:szCs w:val="24"/>
        </w:rPr>
        <w:t>vykonal iné opatrenia vedúce k zníženiu emisií skleníkových plynov, ktoré sú rovnocenné s odporúčanými opatreniami uvedenými v písomnej správe z energetického auditu podľa osobitného predpisu</w:t>
      </w:r>
      <w:r w:rsidR="15E66FC9" w:rsidRPr="0079001C">
        <w:rPr>
          <w:rFonts w:ascii="Times New Roman" w:eastAsia="Times New Roman" w:hAnsi="Times New Roman" w:cs="Times New Roman"/>
          <w:sz w:val="24"/>
          <w:szCs w:val="24"/>
          <w:vertAlign w:val="superscript"/>
        </w:rPr>
        <w:t>10ab</w:t>
      </w:r>
      <w:r w:rsidR="15E66FC9" w:rsidRPr="0079001C">
        <w:rPr>
          <w:rFonts w:ascii="Times New Roman" w:eastAsia="Times New Roman" w:hAnsi="Times New Roman" w:cs="Times New Roman"/>
          <w:sz w:val="24"/>
          <w:szCs w:val="24"/>
        </w:rPr>
        <w:t xml:space="preserve">) </w:t>
      </w:r>
      <w:r w:rsidR="1E7F2B01" w:rsidRPr="0079001C">
        <w:rPr>
          <w:rFonts w:ascii="Times New Roman" w:eastAsia="Times New Roman" w:hAnsi="Times New Roman" w:cs="Times New Roman"/>
          <w:sz w:val="24"/>
          <w:szCs w:val="24"/>
        </w:rPr>
        <w:t xml:space="preserve">alebo v správe z certifikovaného systému energetického manažérstva </w:t>
      </w:r>
      <w:r w:rsidR="15E66FC9" w:rsidRPr="0079001C">
        <w:rPr>
          <w:rFonts w:ascii="Times New Roman" w:eastAsia="Times New Roman" w:hAnsi="Times New Roman" w:cs="Times New Roman"/>
          <w:sz w:val="24"/>
          <w:szCs w:val="24"/>
        </w:rPr>
        <w:t>pre dotknutú prevádzku.</w:t>
      </w:r>
    </w:p>
    <w:p w14:paraId="7387D55C" w14:textId="77509DC1" w:rsidR="00E87759" w:rsidRPr="0079001C" w:rsidRDefault="00615E85" w:rsidP="00F94C59">
      <w:pPr>
        <w:pStyle w:val="Odsekzoznamu"/>
        <w:numPr>
          <w:ilvl w:val="0"/>
          <w:numId w:val="60"/>
        </w:numPr>
        <w:tabs>
          <w:tab w:val="left" w:pos="284"/>
          <w:tab w:val="left" w:pos="567"/>
        </w:tabs>
        <w:spacing w:after="0" w:line="240" w:lineRule="auto"/>
        <w:ind w:left="426" w:hanging="426"/>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 </w:t>
      </w:r>
      <w:r w:rsidR="4D1E6280" w:rsidRPr="0079001C">
        <w:rPr>
          <w:rFonts w:ascii="Times New Roman" w:eastAsia="Times New Roman" w:hAnsi="Times New Roman" w:cs="Times New Roman"/>
          <w:sz w:val="24"/>
          <w:szCs w:val="24"/>
        </w:rPr>
        <w:t>Plán klimatickej neutrality podľa odseku 3 písm. b)</w:t>
      </w:r>
      <w:r w:rsidR="605C51B3" w:rsidRPr="0079001C">
        <w:rPr>
          <w:rFonts w:ascii="Times New Roman" w:eastAsia="Times New Roman" w:hAnsi="Times New Roman" w:cs="Times New Roman"/>
          <w:sz w:val="24"/>
          <w:szCs w:val="24"/>
        </w:rPr>
        <w:t>, ktorý</w:t>
      </w:r>
      <w:r w:rsidR="4D1E6280" w:rsidRPr="0079001C">
        <w:rPr>
          <w:rFonts w:ascii="Times New Roman" w:eastAsia="Times New Roman" w:hAnsi="Times New Roman" w:cs="Times New Roman"/>
          <w:sz w:val="24"/>
          <w:szCs w:val="24"/>
        </w:rPr>
        <w:t xml:space="preserve"> prevádzkovateľ </w:t>
      </w:r>
      <w:r w:rsidR="21927BBC" w:rsidRPr="0079001C">
        <w:rPr>
          <w:rFonts w:ascii="Times New Roman" w:eastAsia="Times New Roman" w:hAnsi="Times New Roman" w:cs="Times New Roman"/>
          <w:sz w:val="24"/>
          <w:szCs w:val="24"/>
        </w:rPr>
        <w:t>v</w:t>
      </w:r>
      <w:r w:rsidR="3049258B" w:rsidRPr="0079001C">
        <w:rPr>
          <w:rFonts w:ascii="Times New Roman" w:eastAsia="Times New Roman" w:hAnsi="Times New Roman" w:cs="Times New Roman"/>
          <w:sz w:val="24"/>
          <w:szCs w:val="24"/>
        </w:rPr>
        <w:t xml:space="preserve">ypracúva </w:t>
      </w:r>
      <w:r w:rsidR="4D1E6280" w:rsidRPr="0079001C">
        <w:rPr>
          <w:rFonts w:ascii="Times New Roman" w:eastAsia="Times New Roman" w:hAnsi="Times New Roman" w:cs="Times New Roman"/>
          <w:sz w:val="24"/>
          <w:szCs w:val="24"/>
        </w:rPr>
        <w:t>podľa osobitného predpisu</w:t>
      </w:r>
      <w:r w:rsidR="0023253F" w:rsidRPr="0079001C">
        <w:rPr>
          <w:rFonts w:ascii="Times New Roman" w:eastAsia="Times New Roman" w:hAnsi="Times New Roman" w:cs="Times New Roman"/>
          <w:sz w:val="24"/>
          <w:szCs w:val="24"/>
        </w:rPr>
        <w:t>,</w:t>
      </w:r>
      <w:r w:rsidR="4D1E6280" w:rsidRPr="0079001C">
        <w:rPr>
          <w:rFonts w:ascii="Times New Roman" w:eastAsia="Times New Roman" w:hAnsi="Times New Roman" w:cs="Times New Roman"/>
          <w:sz w:val="24"/>
          <w:szCs w:val="24"/>
          <w:vertAlign w:val="superscript"/>
        </w:rPr>
        <w:t>10ac</w:t>
      </w:r>
      <w:r w:rsidR="2F76AC5F" w:rsidRPr="0079001C">
        <w:rPr>
          <w:rFonts w:ascii="Times New Roman" w:eastAsia="Times New Roman" w:hAnsi="Times New Roman" w:cs="Times New Roman"/>
          <w:sz w:val="24"/>
          <w:szCs w:val="24"/>
        </w:rPr>
        <w:t>) obsahuje</w:t>
      </w:r>
    </w:p>
    <w:p w14:paraId="755CFAC5" w14:textId="2A28E325" w:rsidR="00E87759" w:rsidRPr="0079001C" w:rsidRDefault="4F2CAAC9" w:rsidP="00615E85">
      <w:pPr>
        <w:tabs>
          <w:tab w:val="left" w:pos="284"/>
        </w:tabs>
        <w:spacing w:after="0" w:line="240" w:lineRule="auto"/>
        <w:ind w:left="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a) </w:t>
      </w:r>
      <w:r w:rsidR="7C547C52" w:rsidRPr="0079001C">
        <w:rPr>
          <w:rFonts w:ascii="Times New Roman" w:eastAsia="Times New Roman" w:hAnsi="Times New Roman" w:cs="Times New Roman"/>
          <w:sz w:val="24"/>
          <w:szCs w:val="24"/>
        </w:rPr>
        <w:t xml:space="preserve"> </w:t>
      </w:r>
      <w:r w:rsidR="73C7DCB8" w:rsidRPr="0079001C">
        <w:rPr>
          <w:rFonts w:ascii="Times New Roman" w:eastAsia="Times New Roman" w:hAnsi="Times New Roman" w:cs="Times New Roman"/>
          <w:sz w:val="24"/>
          <w:szCs w:val="24"/>
        </w:rPr>
        <w:t>opatrenia a investície na dosiahnutie klimatickej neutrality do roku 2050 na úrovni prevádzok, a to bez použitia kreditov za kompenzáciu uhlíka,</w:t>
      </w:r>
    </w:p>
    <w:p w14:paraId="369EA110" w14:textId="75DD1776" w:rsidR="00E87759" w:rsidRPr="0079001C" w:rsidRDefault="4F2CAAC9" w:rsidP="00615E85">
      <w:pPr>
        <w:tabs>
          <w:tab w:val="left" w:pos="284"/>
        </w:tabs>
        <w:spacing w:after="0" w:line="240" w:lineRule="auto"/>
        <w:ind w:left="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b) </w:t>
      </w:r>
      <w:r w:rsidR="3A38DE08" w:rsidRPr="0079001C">
        <w:rPr>
          <w:rFonts w:ascii="Times New Roman" w:eastAsia="Times New Roman" w:hAnsi="Times New Roman" w:cs="Times New Roman"/>
          <w:sz w:val="24"/>
          <w:szCs w:val="24"/>
        </w:rPr>
        <w:t xml:space="preserve"> </w:t>
      </w:r>
      <w:r w:rsidR="15E66FC9" w:rsidRPr="0079001C">
        <w:rPr>
          <w:rFonts w:ascii="Times New Roman" w:eastAsia="Times New Roman" w:hAnsi="Times New Roman" w:cs="Times New Roman"/>
          <w:sz w:val="24"/>
          <w:szCs w:val="24"/>
        </w:rPr>
        <w:t>predbežné ciele a čiastkové ciele na meranie pokroku pri dosahova</w:t>
      </w:r>
      <w:r w:rsidRPr="0079001C">
        <w:rPr>
          <w:rFonts w:ascii="Times New Roman" w:eastAsia="Times New Roman" w:hAnsi="Times New Roman" w:cs="Times New Roman"/>
          <w:sz w:val="24"/>
          <w:szCs w:val="24"/>
        </w:rPr>
        <w:t>ní klimatickej neutrality</w:t>
      </w:r>
      <w:r w:rsidR="23BF0CCE" w:rsidRPr="0079001C">
        <w:rPr>
          <w:rFonts w:ascii="Times New Roman" w:eastAsia="Times New Roman" w:hAnsi="Times New Roman" w:cs="Times New Roman"/>
          <w:sz w:val="24"/>
          <w:szCs w:val="24"/>
        </w:rPr>
        <w:t xml:space="preserve"> </w:t>
      </w:r>
      <w:r w:rsidR="3D03FAE9" w:rsidRPr="0079001C">
        <w:rPr>
          <w:rFonts w:ascii="Times New Roman" w:eastAsia="Times New Roman" w:hAnsi="Times New Roman" w:cs="Times New Roman"/>
          <w:sz w:val="24"/>
          <w:szCs w:val="24"/>
        </w:rPr>
        <w:t>podľa</w:t>
      </w:r>
      <w:r w:rsidR="15E66FC9" w:rsidRPr="0079001C">
        <w:rPr>
          <w:rFonts w:ascii="Times New Roman" w:eastAsia="Times New Roman" w:hAnsi="Times New Roman" w:cs="Times New Roman"/>
          <w:sz w:val="24"/>
          <w:szCs w:val="24"/>
        </w:rPr>
        <w:t xml:space="preserve"> písmen</w:t>
      </w:r>
      <w:r w:rsidR="375E12BB" w:rsidRPr="0079001C">
        <w:rPr>
          <w:rFonts w:ascii="Times New Roman" w:eastAsia="Times New Roman" w:hAnsi="Times New Roman" w:cs="Times New Roman"/>
          <w:sz w:val="24"/>
          <w:szCs w:val="24"/>
        </w:rPr>
        <w:t>a</w:t>
      </w:r>
      <w:r w:rsidR="15E66FC9" w:rsidRPr="0079001C">
        <w:rPr>
          <w:rFonts w:ascii="Times New Roman" w:eastAsia="Times New Roman" w:hAnsi="Times New Roman" w:cs="Times New Roman"/>
          <w:sz w:val="24"/>
          <w:szCs w:val="24"/>
        </w:rPr>
        <w:t xml:space="preserve"> a), a to do 31. decembra 2025 a následne do 31. decembra každého piateho roku,</w:t>
      </w:r>
    </w:p>
    <w:p w14:paraId="285B5B44" w14:textId="7E9937EA" w:rsidR="00E87759" w:rsidRPr="0079001C" w:rsidRDefault="4F2CAAC9" w:rsidP="00AD78C6">
      <w:pPr>
        <w:tabs>
          <w:tab w:val="left" w:pos="284"/>
        </w:tabs>
        <w:spacing w:after="0" w:line="240" w:lineRule="auto"/>
        <w:ind w:left="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c) </w:t>
      </w:r>
      <w:r w:rsidR="3B18BE54" w:rsidRPr="0079001C">
        <w:rPr>
          <w:rFonts w:ascii="Times New Roman" w:hAnsi="Times New Roman" w:cs="Times New Roman"/>
          <w:sz w:val="24"/>
          <w:szCs w:val="24"/>
        </w:rPr>
        <w:tab/>
      </w:r>
      <w:r w:rsidR="15E66FC9" w:rsidRPr="0079001C">
        <w:rPr>
          <w:rFonts w:ascii="Times New Roman" w:eastAsia="Times New Roman" w:hAnsi="Times New Roman" w:cs="Times New Roman"/>
          <w:sz w:val="24"/>
          <w:szCs w:val="24"/>
        </w:rPr>
        <w:t xml:space="preserve">odhad vplyvu každého opatrenia a investície </w:t>
      </w:r>
      <w:r w:rsidR="58362F2A" w:rsidRPr="0079001C">
        <w:rPr>
          <w:rFonts w:ascii="Times New Roman" w:eastAsia="Times New Roman" w:hAnsi="Times New Roman" w:cs="Times New Roman"/>
          <w:sz w:val="24"/>
          <w:szCs w:val="24"/>
        </w:rPr>
        <w:t>podľa</w:t>
      </w:r>
      <w:r w:rsidR="15E66FC9" w:rsidRPr="0079001C">
        <w:rPr>
          <w:rFonts w:ascii="Times New Roman" w:eastAsia="Times New Roman" w:hAnsi="Times New Roman" w:cs="Times New Roman"/>
          <w:sz w:val="24"/>
          <w:szCs w:val="24"/>
        </w:rPr>
        <w:t xml:space="preserve"> písmen</w:t>
      </w:r>
      <w:r w:rsidR="6F9BAE16" w:rsidRPr="0079001C">
        <w:rPr>
          <w:rFonts w:ascii="Times New Roman" w:eastAsia="Times New Roman" w:hAnsi="Times New Roman" w:cs="Times New Roman"/>
          <w:sz w:val="24"/>
          <w:szCs w:val="24"/>
        </w:rPr>
        <w:t>a</w:t>
      </w:r>
      <w:r w:rsidR="15E66FC9" w:rsidRPr="0079001C">
        <w:rPr>
          <w:rFonts w:ascii="Times New Roman" w:eastAsia="Times New Roman" w:hAnsi="Times New Roman" w:cs="Times New Roman"/>
          <w:sz w:val="24"/>
          <w:szCs w:val="24"/>
        </w:rPr>
        <w:t xml:space="preserve"> a), </w:t>
      </w:r>
      <w:r w:rsidR="2BF87FD9" w:rsidRPr="0079001C">
        <w:rPr>
          <w:rFonts w:ascii="Times New Roman" w:eastAsia="Times New Roman" w:hAnsi="Times New Roman" w:cs="Times New Roman"/>
          <w:sz w:val="24"/>
          <w:szCs w:val="24"/>
        </w:rPr>
        <w:t>ak</w:t>
      </w:r>
      <w:r w:rsidR="15E66FC9" w:rsidRPr="0079001C">
        <w:rPr>
          <w:rFonts w:ascii="Times New Roman" w:eastAsia="Times New Roman" w:hAnsi="Times New Roman" w:cs="Times New Roman"/>
          <w:sz w:val="24"/>
          <w:szCs w:val="24"/>
        </w:rPr>
        <w:t xml:space="preserve"> ide o zníženie emisií skleníkových plynov.</w:t>
      </w:r>
    </w:p>
    <w:p w14:paraId="5BA6AAF4" w14:textId="7D417D98" w:rsidR="00E87759" w:rsidRPr="0079001C" w:rsidRDefault="00615E85" w:rsidP="00AD78C6">
      <w:pPr>
        <w:pStyle w:val="Odsekzoznamu"/>
        <w:numPr>
          <w:ilvl w:val="0"/>
          <w:numId w:val="60"/>
        </w:numPr>
        <w:tabs>
          <w:tab w:val="left" w:pos="284"/>
          <w:tab w:val="left" w:pos="567"/>
        </w:tabs>
        <w:spacing w:after="0" w:line="240" w:lineRule="auto"/>
        <w:ind w:left="426" w:hanging="426"/>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 </w:t>
      </w:r>
      <w:r w:rsidR="4D1E6280" w:rsidRPr="0079001C">
        <w:rPr>
          <w:rFonts w:ascii="Times New Roman" w:eastAsia="Times New Roman" w:hAnsi="Times New Roman" w:cs="Times New Roman"/>
          <w:sz w:val="24"/>
          <w:szCs w:val="24"/>
        </w:rPr>
        <w:t>Plán klimatickej neutrality vypracovaný podľa odseku 5 prevádzkovateľ predkladá ministerstvu spolu so žiadosťou o bezodplatné pridelenie emisných kvót podľa osobitného predpisu.</w:t>
      </w:r>
      <w:r w:rsidR="4D1E6280" w:rsidRPr="0079001C">
        <w:rPr>
          <w:rFonts w:ascii="Times New Roman" w:eastAsia="Times New Roman" w:hAnsi="Times New Roman" w:cs="Times New Roman"/>
          <w:sz w:val="24"/>
          <w:szCs w:val="24"/>
          <w:vertAlign w:val="superscript"/>
        </w:rPr>
        <w:t>4</w:t>
      </w:r>
      <w:r w:rsidR="4D1E6280" w:rsidRPr="0079001C">
        <w:rPr>
          <w:rFonts w:ascii="Times New Roman" w:eastAsia="Times New Roman" w:hAnsi="Times New Roman" w:cs="Times New Roman"/>
          <w:sz w:val="24"/>
          <w:szCs w:val="24"/>
        </w:rPr>
        <w:t>)</w:t>
      </w:r>
    </w:p>
    <w:p w14:paraId="72946AEC" w14:textId="4492CC5F" w:rsidR="00E87759" w:rsidRPr="0079001C" w:rsidRDefault="00615E85" w:rsidP="00AD78C6">
      <w:pPr>
        <w:pStyle w:val="Odsekzoznamu"/>
        <w:numPr>
          <w:ilvl w:val="0"/>
          <w:numId w:val="60"/>
        </w:numPr>
        <w:tabs>
          <w:tab w:val="left" w:pos="284"/>
          <w:tab w:val="left" w:pos="567"/>
        </w:tabs>
        <w:spacing w:after="0" w:line="240" w:lineRule="auto"/>
        <w:ind w:left="426" w:hanging="426"/>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 </w:t>
      </w:r>
      <w:r w:rsidR="4D1E6280" w:rsidRPr="0079001C">
        <w:rPr>
          <w:rFonts w:ascii="Times New Roman" w:eastAsia="Times New Roman" w:hAnsi="Times New Roman" w:cs="Times New Roman"/>
          <w:sz w:val="24"/>
          <w:szCs w:val="24"/>
        </w:rPr>
        <w:t xml:space="preserve">Dosiahnutie cieľov a čiastkových cieľov </w:t>
      </w:r>
      <w:r w:rsidR="07BC7886" w:rsidRPr="0079001C">
        <w:rPr>
          <w:rFonts w:ascii="Times New Roman" w:eastAsia="Times New Roman" w:hAnsi="Times New Roman" w:cs="Times New Roman"/>
          <w:sz w:val="24"/>
          <w:szCs w:val="24"/>
        </w:rPr>
        <w:t>podľa</w:t>
      </w:r>
      <w:r w:rsidR="4D1E6280" w:rsidRPr="0079001C">
        <w:rPr>
          <w:rFonts w:ascii="Times New Roman" w:eastAsia="Times New Roman" w:hAnsi="Times New Roman" w:cs="Times New Roman"/>
          <w:sz w:val="24"/>
          <w:szCs w:val="24"/>
        </w:rPr>
        <w:t xml:space="preserve"> odseku 5 písm. b) overuje overovateľ za obdobie do 31. decembra 2025 a následne za každé obdobie končiace 31. decembra každého piateho roka v súlade s postupmi overovania a akreditácie podľa osobitného predpisu.</w:t>
      </w:r>
      <w:r w:rsidR="4D1E6280" w:rsidRPr="0079001C">
        <w:rPr>
          <w:rFonts w:ascii="Times New Roman" w:eastAsia="Times New Roman" w:hAnsi="Times New Roman" w:cs="Times New Roman"/>
          <w:sz w:val="24"/>
          <w:szCs w:val="24"/>
          <w:vertAlign w:val="superscript"/>
        </w:rPr>
        <w:t>5</w:t>
      </w:r>
      <w:r w:rsidR="4D1E6280" w:rsidRPr="0079001C">
        <w:rPr>
          <w:rFonts w:ascii="Times New Roman" w:eastAsia="Times New Roman" w:hAnsi="Times New Roman" w:cs="Times New Roman"/>
          <w:sz w:val="24"/>
          <w:szCs w:val="24"/>
        </w:rPr>
        <w:t>) Bezodplatné kvóty nad 80 % nemožno prideliť prevádzkovateľovi, ak nebolo overené dosiahnutie priebežných cieľov a čiastkových cieľov za obdobie do konca roka 2025 alebo za obdobie rokov 2026 až 2030.</w:t>
      </w:r>
    </w:p>
    <w:p w14:paraId="0E2EF0C9" w14:textId="22E70C81" w:rsidR="00E87759" w:rsidRPr="0079001C" w:rsidRDefault="00615E85" w:rsidP="00F94C59">
      <w:pPr>
        <w:pStyle w:val="Odsekzoznamu"/>
        <w:numPr>
          <w:ilvl w:val="0"/>
          <w:numId w:val="60"/>
        </w:numPr>
        <w:tabs>
          <w:tab w:val="left" w:pos="284"/>
          <w:tab w:val="left" w:pos="567"/>
        </w:tabs>
        <w:spacing w:after="0" w:line="240" w:lineRule="auto"/>
        <w:ind w:left="426" w:hanging="426"/>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 </w:t>
      </w:r>
      <w:r w:rsidR="4D1E6280" w:rsidRPr="0079001C">
        <w:rPr>
          <w:rFonts w:ascii="Times New Roman" w:eastAsia="Times New Roman" w:hAnsi="Times New Roman" w:cs="Times New Roman"/>
          <w:sz w:val="24"/>
          <w:szCs w:val="24"/>
        </w:rPr>
        <w:t xml:space="preserve">Prevádzkam sa nepridelia žiadne bezodplatné kvóty, ak sa na </w:t>
      </w:r>
      <w:proofErr w:type="spellStart"/>
      <w:r w:rsidR="4D1E6280" w:rsidRPr="0079001C">
        <w:rPr>
          <w:rFonts w:ascii="Times New Roman" w:eastAsia="Times New Roman" w:hAnsi="Times New Roman" w:cs="Times New Roman"/>
          <w:sz w:val="24"/>
          <w:szCs w:val="24"/>
        </w:rPr>
        <w:t>ne</w:t>
      </w:r>
      <w:proofErr w:type="spellEnd"/>
      <w:r w:rsidR="4D1E6280" w:rsidRPr="0079001C">
        <w:rPr>
          <w:rFonts w:ascii="Times New Roman" w:eastAsia="Times New Roman" w:hAnsi="Times New Roman" w:cs="Times New Roman"/>
          <w:sz w:val="24"/>
          <w:szCs w:val="24"/>
        </w:rPr>
        <w:t xml:space="preserve"> vzťahujú iné opatrenia na riešenie rizika úniku uhlíka podľa osobitného predpisu,</w:t>
      </w:r>
      <w:r w:rsidR="4D1E6280" w:rsidRPr="0079001C">
        <w:rPr>
          <w:rFonts w:ascii="Times New Roman" w:eastAsia="Times New Roman" w:hAnsi="Times New Roman" w:cs="Times New Roman"/>
          <w:sz w:val="24"/>
          <w:szCs w:val="24"/>
          <w:vertAlign w:val="superscript"/>
        </w:rPr>
        <w:t>10ad</w:t>
      </w:r>
      <w:r w:rsidR="4D1E6280" w:rsidRPr="0079001C">
        <w:rPr>
          <w:rFonts w:ascii="Times New Roman" w:eastAsia="Times New Roman" w:hAnsi="Times New Roman" w:cs="Times New Roman"/>
          <w:sz w:val="24"/>
          <w:szCs w:val="24"/>
        </w:rPr>
        <w:t>) ak odsek 9 neustanovuje inak.</w:t>
      </w:r>
    </w:p>
    <w:p w14:paraId="57BBAF8C" w14:textId="3F90C908" w:rsidR="7F0063A2" w:rsidRPr="0079001C" w:rsidRDefault="00615E85" w:rsidP="00F94C59">
      <w:pPr>
        <w:pStyle w:val="Odsekzoznamu"/>
        <w:numPr>
          <w:ilvl w:val="0"/>
          <w:numId w:val="60"/>
        </w:numPr>
        <w:tabs>
          <w:tab w:val="left" w:pos="284"/>
          <w:tab w:val="left" w:pos="567"/>
        </w:tabs>
        <w:spacing w:after="0" w:line="240" w:lineRule="auto"/>
        <w:ind w:left="426" w:hanging="426"/>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 </w:t>
      </w:r>
      <w:r w:rsidR="4D1E6280" w:rsidRPr="0079001C">
        <w:rPr>
          <w:rFonts w:ascii="Times New Roman" w:eastAsia="Times New Roman" w:hAnsi="Times New Roman" w:cs="Times New Roman"/>
          <w:sz w:val="24"/>
          <w:szCs w:val="24"/>
        </w:rPr>
        <w:t>V súvislosti s výrobou tovaru podľa osobitného predpisu</w:t>
      </w:r>
      <w:r w:rsidR="4D1E6280" w:rsidRPr="0079001C">
        <w:rPr>
          <w:rFonts w:ascii="Times New Roman" w:eastAsia="Times New Roman" w:hAnsi="Times New Roman" w:cs="Times New Roman"/>
          <w:sz w:val="24"/>
          <w:szCs w:val="24"/>
          <w:vertAlign w:val="superscript"/>
        </w:rPr>
        <w:t>10ad</w:t>
      </w:r>
      <w:r w:rsidR="4D1E6280" w:rsidRPr="0079001C">
        <w:rPr>
          <w:rFonts w:ascii="Times New Roman" w:eastAsia="Times New Roman" w:hAnsi="Times New Roman" w:cs="Times New Roman"/>
          <w:sz w:val="24"/>
          <w:szCs w:val="24"/>
        </w:rPr>
        <w:t>) sa do 31. decembra 2033 uplatňuje koeficient na zníženie množstva bezodplatne pridelených kvót na výrobu daného tovaru, ktorý je</w:t>
      </w:r>
    </w:p>
    <w:p w14:paraId="4BA90396" w14:textId="548023FF" w:rsidR="7F0063A2" w:rsidRPr="0079001C" w:rsidRDefault="2C1744A1" w:rsidP="00F94C59">
      <w:pPr>
        <w:tabs>
          <w:tab w:val="left" w:pos="284"/>
          <w:tab w:val="left" w:pos="741"/>
        </w:tabs>
        <w:spacing w:after="0" w:line="240" w:lineRule="auto"/>
        <w:ind w:left="105" w:right="125" w:firstLine="321"/>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a) 100 % pre roky 2024 a 2025,</w:t>
      </w:r>
    </w:p>
    <w:p w14:paraId="08CE2A54" w14:textId="04BD7BAA" w:rsidR="7F0063A2" w:rsidRPr="0079001C" w:rsidRDefault="6B30A90A" w:rsidP="00F94C59">
      <w:pPr>
        <w:tabs>
          <w:tab w:val="left" w:pos="284"/>
          <w:tab w:val="left" w:pos="741"/>
        </w:tabs>
        <w:spacing w:after="0" w:line="240" w:lineRule="auto"/>
        <w:ind w:left="105" w:right="125" w:firstLine="321"/>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b) 97,5 % pre rok 2026,</w:t>
      </w:r>
    </w:p>
    <w:p w14:paraId="239E61AD" w14:textId="44FEBF95" w:rsidR="7F0063A2" w:rsidRPr="0079001C" w:rsidRDefault="6B30A90A" w:rsidP="00F94C59">
      <w:pPr>
        <w:tabs>
          <w:tab w:val="left" w:pos="284"/>
          <w:tab w:val="left" w:pos="741"/>
        </w:tabs>
        <w:spacing w:after="0" w:line="240" w:lineRule="auto"/>
        <w:ind w:left="105" w:right="125" w:firstLine="321"/>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c) 95 % pre rok 2027,</w:t>
      </w:r>
    </w:p>
    <w:p w14:paraId="076D7900" w14:textId="58BD1E4C" w:rsidR="7F0063A2" w:rsidRPr="0079001C" w:rsidRDefault="6B30A90A" w:rsidP="00F94C59">
      <w:pPr>
        <w:tabs>
          <w:tab w:val="left" w:pos="284"/>
          <w:tab w:val="left" w:pos="741"/>
        </w:tabs>
        <w:spacing w:after="0" w:line="240" w:lineRule="auto"/>
        <w:ind w:left="105" w:right="125" w:firstLine="321"/>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d) 90 % pre rok 2028,</w:t>
      </w:r>
    </w:p>
    <w:p w14:paraId="52A938DB" w14:textId="77A5901F" w:rsidR="7F0063A2" w:rsidRPr="0079001C" w:rsidRDefault="6B30A90A" w:rsidP="00F94C59">
      <w:pPr>
        <w:tabs>
          <w:tab w:val="left" w:pos="284"/>
          <w:tab w:val="left" w:pos="741"/>
        </w:tabs>
        <w:spacing w:after="0" w:line="240" w:lineRule="auto"/>
        <w:ind w:left="105" w:right="125" w:firstLine="321"/>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e) 77,5 % pre rok 2029,</w:t>
      </w:r>
    </w:p>
    <w:p w14:paraId="314E183F" w14:textId="52CEA944" w:rsidR="7F0063A2" w:rsidRPr="0079001C" w:rsidRDefault="6B30A90A" w:rsidP="00F94C59">
      <w:pPr>
        <w:tabs>
          <w:tab w:val="left" w:pos="284"/>
          <w:tab w:val="left" w:pos="741"/>
        </w:tabs>
        <w:spacing w:after="0" w:line="240" w:lineRule="auto"/>
        <w:ind w:left="105" w:right="125" w:firstLine="321"/>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f) 51,5 % pre rok 2030,</w:t>
      </w:r>
    </w:p>
    <w:p w14:paraId="7A65E7AE" w14:textId="7F7818B0" w:rsidR="7F0063A2" w:rsidRPr="0079001C" w:rsidRDefault="6B30A90A" w:rsidP="00F94C59">
      <w:pPr>
        <w:tabs>
          <w:tab w:val="left" w:pos="284"/>
          <w:tab w:val="left" w:pos="741"/>
        </w:tabs>
        <w:spacing w:after="0" w:line="240" w:lineRule="auto"/>
        <w:ind w:left="105" w:right="125" w:firstLine="321"/>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g) 39 % pre rok 2031,</w:t>
      </w:r>
    </w:p>
    <w:p w14:paraId="235AAE6D" w14:textId="3B86F998" w:rsidR="7F0063A2" w:rsidRPr="0079001C" w:rsidRDefault="6B30A90A" w:rsidP="00F94C59">
      <w:pPr>
        <w:tabs>
          <w:tab w:val="left" w:pos="284"/>
          <w:tab w:val="left" w:pos="741"/>
        </w:tabs>
        <w:spacing w:after="0" w:line="240" w:lineRule="auto"/>
        <w:ind w:left="105" w:right="125" w:firstLine="321"/>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h) 26,5 % pre rok 2032,</w:t>
      </w:r>
    </w:p>
    <w:p w14:paraId="2FC19671" w14:textId="359E319D" w:rsidR="00E87759" w:rsidRPr="0079001C" w:rsidRDefault="6B30A90A" w:rsidP="00AD78C6">
      <w:pPr>
        <w:tabs>
          <w:tab w:val="left" w:pos="284"/>
          <w:tab w:val="left" w:pos="741"/>
        </w:tabs>
        <w:spacing w:after="0" w:line="240" w:lineRule="auto"/>
        <w:ind w:left="105" w:right="125" w:firstLine="321"/>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i) 14 % pre rok 2033.</w:t>
      </w:r>
    </w:p>
    <w:p w14:paraId="696485E4" w14:textId="7466D70A" w:rsidR="00E87759" w:rsidRPr="0079001C" w:rsidRDefault="4D1E6280" w:rsidP="00AD78C6">
      <w:pPr>
        <w:pStyle w:val="Odsekzoznamu"/>
        <w:numPr>
          <w:ilvl w:val="0"/>
          <w:numId w:val="60"/>
        </w:numPr>
        <w:tabs>
          <w:tab w:val="left" w:pos="284"/>
        </w:tabs>
        <w:spacing w:after="0" w:line="240" w:lineRule="auto"/>
        <w:ind w:left="284" w:right="125"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Pri zvýšení priemernej úrovne činnosti prevádzky, pri znížení priemernej úrovne činnosti prevádzky a pri ukončení činnosti prevádzky sa množstvo bezodplatne pridelených kvót podľa odseku 1 upraví podľa osobitného predpisu.</w:t>
      </w:r>
      <w:r w:rsidRPr="0079001C">
        <w:rPr>
          <w:rFonts w:ascii="Times New Roman" w:eastAsia="Times New Roman" w:hAnsi="Times New Roman" w:cs="Times New Roman"/>
          <w:sz w:val="24"/>
          <w:szCs w:val="24"/>
          <w:vertAlign w:val="superscript"/>
        </w:rPr>
        <w:t>10b</w:t>
      </w:r>
      <w:r w:rsidRPr="0079001C">
        <w:rPr>
          <w:rFonts w:ascii="Times New Roman" w:eastAsia="Times New Roman" w:hAnsi="Times New Roman" w:cs="Times New Roman"/>
          <w:sz w:val="24"/>
          <w:szCs w:val="24"/>
        </w:rPr>
        <w:t>)</w:t>
      </w:r>
    </w:p>
    <w:p w14:paraId="744C9563" w14:textId="63A114FB" w:rsidR="00083AF7" w:rsidRPr="0079001C" w:rsidRDefault="308A1BED" w:rsidP="00AD78C6">
      <w:pPr>
        <w:pStyle w:val="Odsekzoznamu"/>
        <w:numPr>
          <w:ilvl w:val="0"/>
          <w:numId w:val="60"/>
        </w:numPr>
        <w:tabs>
          <w:tab w:val="left" w:pos="284"/>
        </w:tabs>
        <w:spacing w:after="0" w:line="240" w:lineRule="auto"/>
        <w:ind w:left="284" w:right="125"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Prevádzkovateľ existujúcej prevádzky oprávnenej na bezodplatné pridelenie emisných kvót podľa osobitného predpisu</w:t>
      </w:r>
      <w:r w:rsidRPr="0079001C">
        <w:rPr>
          <w:rFonts w:ascii="Times New Roman" w:eastAsia="Times New Roman" w:hAnsi="Times New Roman" w:cs="Times New Roman"/>
          <w:sz w:val="24"/>
          <w:szCs w:val="24"/>
          <w:vertAlign w:val="superscript"/>
        </w:rPr>
        <w:t>4</w:t>
      </w:r>
      <w:r w:rsidRPr="0079001C">
        <w:rPr>
          <w:rFonts w:ascii="Times New Roman" w:eastAsia="Times New Roman" w:hAnsi="Times New Roman" w:cs="Times New Roman"/>
          <w:sz w:val="24"/>
          <w:szCs w:val="24"/>
        </w:rPr>
        <w:t>) môže podať ministerstvu žiadosť o bezodplatné pridelenie emisných kvót na obdobie piatich rokov začínajúce od 1. januára 2026 a každé ďalšie obdobie piatich rokov (ďalej len „obdobie pridelenia“). Žiadosť sa podáva do 30. mája dva roky pred začiatkom obdobia pridelenia a následne každých päť rokov.</w:t>
      </w:r>
    </w:p>
    <w:p w14:paraId="6DAC44C6" w14:textId="58A610FE" w:rsidR="00E87759" w:rsidRPr="0079001C" w:rsidRDefault="03BF4CD4" w:rsidP="00AD78C6">
      <w:pPr>
        <w:pStyle w:val="Odsekzoznamu"/>
        <w:numPr>
          <w:ilvl w:val="0"/>
          <w:numId w:val="60"/>
        </w:numPr>
        <w:tabs>
          <w:tab w:val="left" w:pos="284"/>
          <w:tab w:val="left" w:pos="426"/>
        </w:tabs>
        <w:spacing w:after="0" w:line="240" w:lineRule="auto"/>
        <w:ind w:left="284" w:right="125"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Pri prideľovaní  bezodplatných  kvót  z rezervy  </w:t>
      </w:r>
      <w:r w:rsidR="5A5941D0" w:rsidRPr="0079001C">
        <w:rPr>
          <w:rFonts w:ascii="Times New Roman" w:eastAsia="Times New Roman" w:hAnsi="Times New Roman" w:cs="Times New Roman"/>
          <w:sz w:val="24"/>
          <w:szCs w:val="24"/>
        </w:rPr>
        <w:t>Európskej ú</w:t>
      </w:r>
      <w:r w:rsidRPr="0079001C">
        <w:rPr>
          <w:rFonts w:ascii="Times New Roman" w:eastAsia="Times New Roman" w:hAnsi="Times New Roman" w:cs="Times New Roman"/>
          <w:sz w:val="24"/>
          <w:szCs w:val="24"/>
        </w:rPr>
        <w:t>nie  pre  nové  zdroje novým  účastníkom systému obchodovania sa postupuje podľa osobitného predpisu.</w:t>
      </w:r>
      <w:r w:rsidRPr="0079001C">
        <w:rPr>
          <w:rFonts w:ascii="Times New Roman" w:eastAsia="Times New Roman" w:hAnsi="Times New Roman" w:cs="Times New Roman"/>
          <w:sz w:val="24"/>
          <w:szCs w:val="24"/>
          <w:vertAlign w:val="superscript"/>
        </w:rPr>
        <w:t>4</w:t>
      </w:r>
      <w:r w:rsidRPr="0079001C">
        <w:rPr>
          <w:rFonts w:ascii="Times New Roman" w:eastAsia="Times New Roman" w:hAnsi="Times New Roman" w:cs="Times New Roman"/>
          <w:sz w:val="24"/>
          <w:szCs w:val="24"/>
        </w:rPr>
        <w:t xml:space="preserve">) Bezodplatné kvóty z rezervy </w:t>
      </w:r>
      <w:r w:rsidR="345AAA96" w:rsidRPr="0079001C">
        <w:rPr>
          <w:rFonts w:ascii="Times New Roman" w:eastAsia="Times New Roman" w:hAnsi="Times New Roman" w:cs="Times New Roman"/>
          <w:sz w:val="24"/>
          <w:szCs w:val="24"/>
        </w:rPr>
        <w:t>Európskej ú</w:t>
      </w:r>
      <w:r w:rsidRPr="0079001C">
        <w:rPr>
          <w:rFonts w:ascii="Times New Roman" w:eastAsia="Times New Roman" w:hAnsi="Times New Roman" w:cs="Times New Roman"/>
          <w:sz w:val="24"/>
          <w:szCs w:val="24"/>
        </w:rPr>
        <w:t xml:space="preserve">nie pre nové zdroje sa nepridelia novým účastníkom systému obchodovania na časť prevádzky spojenú s výrobou elektrickej  energie,  prevádzkovateľovi  prevádzky  na  zachytávanie,  prepravu alebo ukladanie oxidu uhličitého. </w:t>
      </w:r>
    </w:p>
    <w:p w14:paraId="62DB04DD" w14:textId="075680A9" w:rsidR="00E87759" w:rsidRPr="0079001C" w:rsidRDefault="4D1E6280" w:rsidP="00615E85">
      <w:pPr>
        <w:pStyle w:val="Odsekzoznamu"/>
        <w:numPr>
          <w:ilvl w:val="0"/>
          <w:numId w:val="60"/>
        </w:numPr>
        <w:tabs>
          <w:tab w:val="left" w:pos="284"/>
          <w:tab w:val="left" w:pos="426"/>
        </w:tabs>
        <w:spacing w:after="0" w:line="240" w:lineRule="auto"/>
        <w:ind w:left="284" w:right="125"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Nový účastník systému obchodovania predloží ministerstvu žiadosť o pridelenie bezodplatných kvót za prvý kalendárny rok nasledujúci po začiatku bežnej prevádzky podľa osobitného predpisu.</w:t>
      </w:r>
      <w:r w:rsidRPr="0079001C">
        <w:rPr>
          <w:rFonts w:ascii="Times New Roman" w:eastAsia="Times New Roman" w:hAnsi="Times New Roman" w:cs="Times New Roman"/>
          <w:sz w:val="24"/>
          <w:szCs w:val="24"/>
          <w:vertAlign w:val="superscript"/>
        </w:rPr>
        <w:t>4</w:t>
      </w:r>
      <w:r w:rsidRPr="0079001C">
        <w:rPr>
          <w:rFonts w:ascii="Times New Roman" w:eastAsia="Times New Roman" w:hAnsi="Times New Roman" w:cs="Times New Roman"/>
          <w:sz w:val="24"/>
          <w:szCs w:val="24"/>
        </w:rPr>
        <w:t>) Súčasťou žiadosti je plán metodiky monitorovania vypracovaný podľa osobitného predpisu</w:t>
      </w:r>
      <w:r w:rsidRPr="0079001C">
        <w:rPr>
          <w:rFonts w:ascii="Times New Roman" w:eastAsia="Times New Roman" w:hAnsi="Times New Roman" w:cs="Times New Roman"/>
          <w:sz w:val="24"/>
          <w:szCs w:val="24"/>
          <w:vertAlign w:val="superscript"/>
        </w:rPr>
        <w:t>4</w:t>
      </w:r>
      <w:r w:rsidRPr="0079001C">
        <w:rPr>
          <w:rFonts w:ascii="Times New Roman" w:eastAsia="Times New Roman" w:hAnsi="Times New Roman" w:cs="Times New Roman"/>
          <w:sz w:val="24"/>
          <w:szCs w:val="24"/>
        </w:rPr>
        <w:t>) a správa o overení podľa osobitného predpisu.</w:t>
      </w:r>
      <w:r w:rsidRPr="0079001C">
        <w:rPr>
          <w:rFonts w:ascii="Times New Roman" w:eastAsia="Times New Roman" w:hAnsi="Times New Roman" w:cs="Times New Roman"/>
          <w:sz w:val="24"/>
          <w:szCs w:val="24"/>
          <w:vertAlign w:val="superscript"/>
        </w:rPr>
        <w:t>5</w:t>
      </w:r>
      <w:r w:rsidR="2F76AC5F" w:rsidRPr="0079001C">
        <w:rPr>
          <w:rFonts w:ascii="Times New Roman" w:eastAsia="Times New Roman" w:hAnsi="Times New Roman" w:cs="Times New Roman"/>
          <w:sz w:val="24"/>
          <w:szCs w:val="24"/>
        </w:rPr>
        <w:t>)</w:t>
      </w:r>
    </w:p>
    <w:p w14:paraId="3A6CE220" w14:textId="24009B8E" w:rsidR="00E87759" w:rsidRPr="0079001C" w:rsidRDefault="4D1E6280" w:rsidP="00AD78C6">
      <w:pPr>
        <w:pStyle w:val="Odsekzoznamu"/>
        <w:numPr>
          <w:ilvl w:val="0"/>
          <w:numId w:val="60"/>
        </w:numPr>
        <w:tabs>
          <w:tab w:val="left" w:pos="284"/>
          <w:tab w:val="left" w:pos="426"/>
        </w:tabs>
        <w:spacing w:after="0" w:line="240" w:lineRule="auto"/>
        <w:ind w:left="284" w:right="125"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Ministerstv</w:t>
      </w:r>
      <w:r w:rsidR="03BF4CD4" w:rsidRPr="0079001C">
        <w:rPr>
          <w:rFonts w:ascii="Times New Roman" w:eastAsia="Times New Roman" w:hAnsi="Times New Roman" w:cs="Times New Roman"/>
          <w:sz w:val="24"/>
          <w:szCs w:val="24"/>
        </w:rPr>
        <w:t>o posúdi žiadosť podľa odseku 13</w:t>
      </w:r>
      <w:r w:rsidRPr="0079001C">
        <w:rPr>
          <w:rFonts w:ascii="Times New Roman" w:eastAsia="Times New Roman" w:hAnsi="Times New Roman" w:cs="Times New Roman"/>
          <w:sz w:val="24"/>
          <w:szCs w:val="24"/>
        </w:rPr>
        <w:t xml:space="preserve"> do 60 dní odo dňa jej doručenia a predloží ju Komisii. Do 30 dní odo dňa schválenia žiadosti Komisiou ministerstvo určí  konečné  ročné množstvo bezodplatne pridelených kvót.</w:t>
      </w:r>
    </w:p>
    <w:p w14:paraId="4B87B9CD" w14:textId="71BAB1CE" w:rsidR="00E87759" w:rsidRPr="0079001C" w:rsidRDefault="4D1E6280" w:rsidP="00AD78C6">
      <w:pPr>
        <w:pStyle w:val="Odsekzoznamu"/>
        <w:numPr>
          <w:ilvl w:val="0"/>
          <w:numId w:val="60"/>
        </w:numPr>
        <w:tabs>
          <w:tab w:val="left" w:pos="284"/>
          <w:tab w:val="left" w:pos="426"/>
        </w:tabs>
        <w:spacing w:after="0" w:line="240" w:lineRule="auto"/>
        <w:ind w:left="284" w:right="125"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Kvóty pridelené podľa odsekov 1 a 10 v množstve vypočítanom podľa osobitného predpisu</w:t>
      </w:r>
      <w:r w:rsidRPr="0079001C">
        <w:rPr>
          <w:rFonts w:ascii="Times New Roman" w:eastAsia="Times New Roman" w:hAnsi="Times New Roman" w:cs="Times New Roman"/>
          <w:sz w:val="24"/>
          <w:szCs w:val="24"/>
          <w:vertAlign w:val="superscript"/>
        </w:rPr>
        <w:t>4</w:t>
      </w:r>
      <w:r w:rsidRPr="0079001C">
        <w:rPr>
          <w:rFonts w:ascii="Times New Roman" w:eastAsia="Times New Roman" w:hAnsi="Times New Roman" w:cs="Times New Roman"/>
          <w:sz w:val="24"/>
          <w:szCs w:val="24"/>
        </w:rPr>
        <w:t xml:space="preserve">) pridelí vnútroštátny správca každoročne na pokyn ministerstva do registra. Vnútroštátny správca pridelí kvóty na účty so stavom plnenia podmienok A </w:t>
      </w:r>
      <w:r w:rsidR="00BE7BB9" w:rsidRPr="0079001C">
        <w:rPr>
          <w:rFonts w:ascii="Times New Roman" w:hAnsi="Times New Roman" w:cs="Times New Roman"/>
          <w:sz w:val="24"/>
          <w:szCs w:val="24"/>
        </w:rPr>
        <w:t>podľa tabuľky XIV-I prílohy XIII osobitného predpisu.</w:t>
      </w:r>
      <w:r w:rsidR="00BE7BB9" w:rsidRPr="0079001C">
        <w:rPr>
          <w:rFonts w:ascii="Times New Roman" w:hAnsi="Times New Roman" w:cs="Times New Roman"/>
          <w:sz w:val="24"/>
          <w:szCs w:val="24"/>
          <w:vertAlign w:val="superscript"/>
        </w:rPr>
        <w:t>10c</w:t>
      </w:r>
      <w:r w:rsidR="0023253F" w:rsidRPr="0079001C">
        <w:rPr>
          <w:rFonts w:ascii="Times New Roman" w:hAnsi="Times New Roman" w:cs="Times New Roman"/>
          <w:sz w:val="24"/>
          <w:szCs w:val="24"/>
        </w:rPr>
        <w:t>)</w:t>
      </w:r>
    </w:p>
    <w:p w14:paraId="1D8A00AB" w14:textId="224425AC" w:rsidR="00E87759" w:rsidRPr="0079001C" w:rsidRDefault="18E513EB" w:rsidP="00AD78C6">
      <w:pPr>
        <w:pStyle w:val="Odsekzoznamu"/>
        <w:numPr>
          <w:ilvl w:val="0"/>
          <w:numId w:val="60"/>
        </w:numPr>
        <w:tabs>
          <w:tab w:val="left" w:pos="284"/>
          <w:tab w:val="left" w:pos="426"/>
        </w:tabs>
        <w:spacing w:after="0" w:line="240" w:lineRule="auto"/>
        <w:ind w:left="284" w:right="125"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Vnútroštátny správca pridelí na pokyn ministerstva kvóty do registra novému účastníkovi systému obchodovania podľa osobitného predpisu.</w:t>
      </w:r>
      <w:r w:rsidR="0AA24286" w:rsidRPr="0079001C">
        <w:rPr>
          <w:rFonts w:ascii="Times New Roman" w:eastAsia="Times New Roman" w:hAnsi="Times New Roman" w:cs="Times New Roman"/>
          <w:sz w:val="24"/>
          <w:szCs w:val="24"/>
          <w:vertAlign w:val="superscript"/>
        </w:rPr>
        <w:t>8</w:t>
      </w:r>
      <w:r w:rsidRPr="0079001C">
        <w:rPr>
          <w:rFonts w:ascii="Times New Roman" w:eastAsia="Times New Roman" w:hAnsi="Times New Roman" w:cs="Times New Roman"/>
          <w:sz w:val="24"/>
          <w:szCs w:val="24"/>
        </w:rPr>
        <w:t xml:space="preserve">) Vnútroštátny správca pridelí kvóty na účty so stavom plnenia podmienok </w:t>
      </w:r>
      <w:r w:rsidR="0023253F" w:rsidRPr="0079001C">
        <w:rPr>
          <w:rFonts w:ascii="Times New Roman" w:eastAsia="Times New Roman" w:hAnsi="Times New Roman" w:cs="Times New Roman"/>
          <w:sz w:val="24"/>
          <w:szCs w:val="24"/>
        </w:rPr>
        <w:t xml:space="preserve">a </w:t>
      </w:r>
      <w:r w:rsidRPr="0079001C">
        <w:rPr>
          <w:rFonts w:ascii="Times New Roman" w:eastAsia="Times New Roman" w:hAnsi="Times New Roman" w:cs="Times New Roman"/>
          <w:sz w:val="24"/>
          <w:szCs w:val="24"/>
        </w:rPr>
        <w:t>podľa osobitného predpisu.</w:t>
      </w:r>
      <w:r w:rsidRPr="0079001C">
        <w:rPr>
          <w:rFonts w:ascii="Times New Roman" w:eastAsia="Times New Roman" w:hAnsi="Times New Roman" w:cs="Times New Roman"/>
          <w:sz w:val="24"/>
          <w:szCs w:val="24"/>
          <w:vertAlign w:val="superscript"/>
        </w:rPr>
        <w:t>10c</w:t>
      </w:r>
      <w:r w:rsidRPr="0079001C">
        <w:rPr>
          <w:rFonts w:ascii="Times New Roman" w:eastAsia="Times New Roman" w:hAnsi="Times New Roman" w:cs="Times New Roman"/>
          <w:sz w:val="24"/>
          <w:szCs w:val="24"/>
        </w:rPr>
        <w:t>)</w:t>
      </w:r>
    </w:p>
    <w:p w14:paraId="0ED06DC9" w14:textId="57D9F49C" w:rsidR="003C2F3C" w:rsidRPr="0079001C" w:rsidRDefault="3FD0ADF7" w:rsidP="003C2F3C">
      <w:pPr>
        <w:pStyle w:val="Odsekzoznamu"/>
        <w:numPr>
          <w:ilvl w:val="0"/>
          <w:numId w:val="60"/>
        </w:numPr>
        <w:tabs>
          <w:tab w:val="left" w:pos="284"/>
          <w:tab w:val="left" w:pos="426"/>
        </w:tabs>
        <w:spacing w:after="0" w:line="240" w:lineRule="auto"/>
        <w:ind w:left="284" w:right="125"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Ak </w:t>
      </w:r>
      <w:r w:rsidR="57FCB38E" w:rsidRPr="0079001C">
        <w:rPr>
          <w:rFonts w:ascii="Times New Roman" w:eastAsia="Times New Roman" w:hAnsi="Times New Roman" w:cs="Times New Roman"/>
          <w:sz w:val="24"/>
          <w:szCs w:val="24"/>
        </w:rPr>
        <w:t>bolo prevádzkovateľovi prevádzky pridelených viac kvót ako mal nárok, množstvo neoprávnene pridelených kvót na pokyn ministerstva vráti na účet EÚ podľa osobitného predpisu.</w:t>
      </w:r>
      <w:r w:rsidR="410B89C2" w:rsidRPr="0079001C">
        <w:rPr>
          <w:rFonts w:ascii="Times New Roman" w:eastAsia="Times New Roman" w:hAnsi="Times New Roman" w:cs="Times New Roman"/>
          <w:sz w:val="24"/>
          <w:szCs w:val="24"/>
          <w:vertAlign w:val="superscript"/>
        </w:rPr>
        <w:t>10c</w:t>
      </w:r>
      <w:r w:rsidR="57FCB38E" w:rsidRPr="0079001C">
        <w:rPr>
          <w:rFonts w:ascii="Times New Roman" w:eastAsia="Times New Roman" w:hAnsi="Times New Roman" w:cs="Times New Roman"/>
          <w:sz w:val="24"/>
          <w:szCs w:val="24"/>
        </w:rPr>
        <w:t>)</w:t>
      </w:r>
    </w:p>
    <w:p w14:paraId="458521E8" w14:textId="449A1C85" w:rsidR="7F0063A2" w:rsidRPr="0079001C" w:rsidRDefault="4D1E6280" w:rsidP="00615E85">
      <w:pPr>
        <w:pStyle w:val="Odsekzoznamu"/>
        <w:numPr>
          <w:ilvl w:val="0"/>
          <w:numId w:val="60"/>
        </w:numPr>
        <w:tabs>
          <w:tab w:val="left" w:pos="284"/>
          <w:tab w:val="left" w:pos="426"/>
        </w:tabs>
        <w:spacing w:after="0" w:line="240" w:lineRule="auto"/>
        <w:ind w:left="284" w:right="125"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Ak dôjde k zlúčeniu alebo rozdeleniu prevádzok, ministerstvo na základe oznámenia prevádzkovateľa určí množstvo bezodplatných kvót, ktoré budú pridelené takto vzniknutým prevádzkam. Rozdelením prevádzky sa rozumie zmena, pri ktorej je prevádzka rozdelená na dve prevádzky alebo viac prevádzok, z ktorých každá spĺňa podmienky uvedené v prílohe č. 1 tabuľke A.</w:t>
      </w:r>
      <w:r w:rsidR="70C07A02" w:rsidRPr="0079001C">
        <w:rPr>
          <w:rFonts w:ascii="Times New Roman" w:eastAsia="Times New Roman" w:hAnsi="Times New Roman" w:cs="Times New Roman"/>
          <w:sz w:val="24"/>
          <w:szCs w:val="24"/>
        </w:rPr>
        <w:t>”.</w:t>
      </w:r>
    </w:p>
    <w:p w14:paraId="4F79DF08" w14:textId="175A8DDF" w:rsidR="00057AEB" w:rsidRPr="0079001C" w:rsidRDefault="00057AEB" w:rsidP="00F94C59">
      <w:pPr>
        <w:tabs>
          <w:tab w:val="left" w:pos="284"/>
        </w:tabs>
        <w:spacing w:after="0" w:line="240" w:lineRule="auto"/>
        <w:jc w:val="both"/>
        <w:rPr>
          <w:rFonts w:ascii="Times New Roman" w:hAnsi="Times New Roman" w:cs="Times New Roman"/>
          <w:sz w:val="24"/>
          <w:szCs w:val="24"/>
        </w:rPr>
      </w:pPr>
    </w:p>
    <w:p w14:paraId="1CB30F8D" w14:textId="4417F261" w:rsidR="520EF4A4" w:rsidRPr="0079001C" w:rsidRDefault="6C3092B2" w:rsidP="003C2F3C">
      <w:pPr>
        <w:pStyle w:val="Odsekzoznamu"/>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Pozná</w:t>
      </w:r>
      <w:r w:rsidR="6A876AED" w:rsidRPr="0079001C">
        <w:rPr>
          <w:rFonts w:ascii="Times New Roman" w:hAnsi="Times New Roman" w:cs="Times New Roman"/>
          <w:sz w:val="24"/>
          <w:szCs w:val="24"/>
        </w:rPr>
        <w:t xml:space="preserve">mky pod čiarou k odkazom </w:t>
      </w:r>
      <w:r w:rsidR="0AD3E250" w:rsidRPr="0079001C">
        <w:rPr>
          <w:rFonts w:ascii="Times New Roman" w:hAnsi="Times New Roman" w:cs="Times New Roman"/>
          <w:sz w:val="24"/>
          <w:szCs w:val="24"/>
        </w:rPr>
        <w:t xml:space="preserve">5 a </w:t>
      </w:r>
      <w:r w:rsidR="6A876AED" w:rsidRPr="0079001C">
        <w:rPr>
          <w:rFonts w:ascii="Times New Roman" w:hAnsi="Times New Roman" w:cs="Times New Roman"/>
          <w:sz w:val="24"/>
          <w:szCs w:val="24"/>
        </w:rPr>
        <w:t>10aa a</w:t>
      </w:r>
      <w:r w:rsidR="72829D98" w:rsidRPr="0079001C">
        <w:rPr>
          <w:rFonts w:ascii="Times New Roman" w:hAnsi="Times New Roman" w:cs="Times New Roman"/>
          <w:sz w:val="24"/>
          <w:szCs w:val="24"/>
        </w:rPr>
        <w:t>ž</w:t>
      </w:r>
      <w:r w:rsidR="6A876AED" w:rsidRPr="0079001C">
        <w:rPr>
          <w:rFonts w:ascii="Times New Roman" w:hAnsi="Times New Roman" w:cs="Times New Roman"/>
          <w:sz w:val="24"/>
          <w:szCs w:val="24"/>
        </w:rPr>
        <w:t xml:space="preserve"> 10</w:t>
      </w:r>
      <w:r w:rsidR="7053FABC" w:rsidRPr="0079001C">
        <w:rPr>
          <w:rFonts w:ascii="Times New Roman" w:hAnsi="Times New Roman" w:cs="Times New Roman"/>
          <w:sz w:val="24"/>
          <w:szCs w:val="24"/>
        </w:rPr>
        <w:t>c</w:t>
      </w:r>
      <w:r w:rsidR="00F9323E" w:rsidRPr="0079001C">
        <w:rPr>
          <w:rFonts w:ascii="Times New Roman" w:hAnsi="Times New Roman" w:cs="Times New Roman"/>
          <w:sz w:val="24"/>
          <w:szCs w:val="24"/>
        </w:rPr>
        <w:t xml:space="preserve"> </w:t>
      </w:r>
      <w:r w:rsidR="0F2213A8" w:rsidRPr="0079001C">
        <w:rPr>
          <w:rFonts w:ascii="Times New Roman" w:hAnsi="Times New Roman" w:cs="Times New Roman"/>
          <w:sz w:val="24"/>
          <w:szCs w:val="24"/>
        </w:rPr>
        <w:t>znejú:</w:t>
      </w:r>
    </w:p>
    <w:p w14:paraId="02A20076" w14:textId="2B65F873" w:rsidR="00893113" w:rsidRPr="0079001C" w:rsidRDefault="440AB072" w:rsidP="00615E85">
      <w:pPr>
        <w:pStyle w:val="Odsekzoznamu"/>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w:t>
      </w:r>
      <w:r w:rsidR="14882A38" w:rsidRPr="0079001C">
        <w:rPr>
          <w:rFonts w:ascii="Times New Roman" w:hAnsi="Times New Roman" w:cs="Times New Roman"/>
          <w:sz w:val="24"/>
          <w:szCs w:val="24"/>
          <w:vertAlign w:val="superscript"/>
        </w:rPr>
        <w:t>5</w:t>
      </w:r>
      <w:r w:rsidR="14882A38" w:rsidRPr="0079001C">
        <w:rPr>
          <w:rFonts w:ascii="Times New Roman" w:hAnsi="Times New Roman" w:cs="Times New Roman"/>
          <w:sz w:val="24"/>
          <w:szCs w:val="24"/>
        </w:rPr>
        <w:t xml:space="preserve">) Vykonávacie nariadenie Komisie (EÚ) 2018/2067 z 19. </w:t>
      </w:r>
      <w:r w:rsidR="00F9323E" w:rsidRPr="0079001C">
        <w:rPr>
          <w:rFonts w:ascii="Times New Roman" w:hAnsi="Times New Roman" w:cs="Times New Roman"/>
          <w:sz w:val="24"/>
          <w:szCs w:val="24"/>
        </w:rPr>
        <w:t xml:space="preserve">decembra </w:t>
      </w:r>
      <w:r w:rsidR="14882A38" w:rsidRPr="0079001C">
        <w:rPr>
          <w:rFonts w:ascii="Times New Roman" w:hAnsi="Times New Roman" w:cs="Times New Roman"/>
          <w:sz w:val="24"/>
          <w:szCs w:val="24"/>
        </w:rPr>
        <w:t>2018 o overovaní údajov a o akreditácii overovateľov podľa smernice Európskeho parlamentu a Rad</w:t>
      </w:r>
      <w:r w:rsidR="7D79E8E8" w:rsidRPr="0079001C">
        <w:rPr>
          <w:rFonts w:ascii="Times New Roman" w:hAnsi="Times New Roman" w:cs="Times New Roman"/>
          <w:sz w:val="24"/>
          <w:szCs w:val="24"/>
        </w:rPr>
        <w:t>y 2003/87/ES (Ú. V. EÚ L 334, 31.12.2018) v platnom znení.</w:t>
      </w:r>
    </w:p>
    <w:p w14:paraId="5EE59CA8" w14:textId="3907197D" w:rsidR="00893113" w:rsidRPr="0079001C" w:rsidRDefault="440AB072" w:rsidP="00615E85">
      <w:pPr>
        <w:pStyle w:val="Odsekzoznamu"/>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vertAlign w:val="superscript"/>
        </w:rPr>
        <w:t>10aa</w:t>
      </w:r>
      <w:r w:rsidRPr="0079001C">
        <w:rPr>
          <w:rFonts w:ascii="Times New Roman" w:hAnsi="Times New Roman" w:cs="Times New Roman"/>
          <w:sz w:val="24"/>
          <w:szCs w:val="24"/>
        </w:rPr>
        <w:t>)</w:t>
      </w:r>
      <w:r w:rsidRPr="0079001C">
        <w:rPr>
          <w:rFonts w:ascii="Times New Roman" w:hAnsi="Times New Roman" w:cs="Times New Roman"/>
          <w:sz w:val="24"/>
          <w:szCs w:val="24"/>
          <w:vertAlign w:val="superscript"/>
        </w:rPr>
        <w:t xml:space="preserve"> </w:t>
      </w:r>
      <w:r w:rsidR="745B291B" w:rsidRPr="0079001C">
        <w:rPr>
          <w:rFonts w:ascii="Times New Roman" w:hAnsi="Times New Roman" w:cs="Times New Roman"/>
          <w:sz w:val="24"/>
          <w:szCs w:val="24"/>
        </w:rPr>
        <w:t>§ 14 z</w:t>
      </w:r>
      <w:r w:rsidRPr="0079001C">
        <w:rPr>
          <w:rFonts w:ascii="Times New Roman" w:hAnsi="Times New Roman" w:cs="Times New Roman"/>
          <w:sz w:val="24"/>
          <w:szCs w:val="24"/>
        </w:rPr>
        <w:t>ákon</w:t>
      </w:r>
      <w:r w:rsidR="745B291B" w:rsidRPr="0079001C">
        <w:rPr>
          <w:rFonts w:ascii="Times New Roman" w:hAnsi="Times New Roman" w:cs="Times New Roman"/>
          <w:sz w:val="24"/>
          <w:szCs w:val="24"/>
        </w:rPr>
        <w:t>a</w:t>
      </w:r>
      <w:r w:rsidRPr="0079001C">
        <w:rPr>
          <w:rFonts w:ascii="Times New Roman" w:hAnsi="Times New Roman" w:cs="Times New Roman"/>
          <w:sz w:val="24"/>
          <w:szCs w:val="24"/>
        </w:rPr>
        <w:t xml:space="preserve"> č. 321/2014 Z. z. o en</w:t>
      </w:r>
      <w:r w:rsidR="745B291B" w:rsidRPr="0079001C">
        <w:rPr>
          <w:rFonts w:ascii="Times New Roman" w:hAnsi="Times New Roman" w:cs="Times New Roman"/>
          <w:sz w:val="24"/>
          <w:szCs w:val="24"/>
        </w:rPr>
        <w:t>ergetickej efektívnosti</w:t>
      </w:r>
      <w:r w:rsidR="0B9F4D7D" w:rsidRPr="0079001C">
        <w:rPr>
          <w:rFonts w:ascii="Times New Roman" w:hAnsi="Times New Roman" w:cs="Times New Roman"/>
          <w:sz w:val="24"/>
          <w:szCs w:val="24"/>
        </w:rPr>
        <w:t xml:space="preserve"> </w:t>
      </w:r>
      <w:r w:rsidR="13E558E6" w:rsidRPr="0079001C">
        <w:rPr>
          <w:rFonts w:ascii="Times New Roman" w:hAnsi="Times New Roman" w:cs="Times New Roman"/>
          <w:sz w:val="24"/>
          <w:szCs w:val="24"/>
        </w:rPr>
        <w:t>a o zmene a doplnení niektorých zákonov</w:t>
      </w:r>
      <w:r w:rsidR="745B291B" w:rsidRPr="0079001C">
        <w:rPr>
          <w:rFonts w:ascii="Times New Roman" w:hAnsi="Times New Roman" w:cs="Times New Roman"/>
          <w:sz w:val="24"/>
          <w:szCs w:val="24"/>
        </w:rPr>
        <w:t xml:space="preserve"> v znení neskorších predpisov.</w:t>
      </w:r>
    </w:p>
    <w:p w14:paraId="2F927F07" w14:textId="05D1536F" w:rsidR="002308DD" w:rsidRPr="0079001C" w:rsidRDefault="4CEA864E" w:rsidP="00615E85">
      <w:pPr>
        <w:pStyle w:val="Odsekzoznamu"/>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vertAlign w:val="superscript"/>
        </w:rPr>
        <w:t>10ab</w:t>
      </w:r>
      <w:r w:rsidRPr="0079001C">
        <w:rPr>
          <w:rFonts w:ascii="Times New Roman" w:hAnsi="Times New Roman" w:cs="Times New Roman"/>
          <w:sz w:val="24"/>
          <w:szCs w:val="24"/>
        </w:rPr>
        <w:t>) Vyhláška Ministerstva hospodárstva Slovenskej republiky č. 179/2015 Z. z. o energetickom audite.</w:t>
      </w:r>
    </w:p>
    <w:p w14:paraId="20D92750" w14:textId="4B7CB76A" w:rsidR="00893113" w:rsidRPr="0079001C" w:rsidRDefault="74C39644" w:rsidP="00615E85">
      <w:pPr>
        <w:pStyle w:val="Odsekzoznamu"/>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 xml:space="preserve"> </w:t>
      </w:r>
      <w:r w:rsidR="7224303B" w:rsidRPr="0079001C">
        <w:rPr>
          <w:rFonts w:ascii="Times New Roman" w:hAnsi="Times New Roman" w:cs="Times New Roman"/>
          <w:sz w:val="24"/>
          <w:szCs w:val="24"/>
          <w:vertAlign w:val="superscript"/>
        </w:rPr>
        <w:t>10ac</w:t>
      </w:r>
      <w:r w:rsidR="5203AF17" w:rsidRPr="0079001C">
        <w:rPr>
          <w:rFonts w:ascii="Times New Roman" w:hAnsi="Times New Roman" w:cs="Times New Roman"/>
          <w:sz w:val="24"/>
          <w:szCs w:val="24"/>
        </w:rPr>
        <w:t xml:space="preserve">) </w:t>
      </w:r>
      <w:r w:rsidR="47102F3D" w:rsidRPr="0079001C">
        <w:rPr>
          <w:rFonts w:ascii="Times New Roman" w:hAnsi="Times New Roman" w:cs="Times New Roman"/>
          <w:sz w:val="24"/>
          <w:szCs w:val="24"/>
        </w:rPr>
        <w:t xml:space="preserve"> Vykonávacie nariadenie Komisie (EÚ) 2023/2441 z 31. októbra 2023, ktorým sa stanovujú pravidlá uplatňovania smernice Európskeho parlamentu a Rady 2003/87/ES, pokiaľ ide o obsah a formát plánov klimatickej neutrality potrebných na bezodplatné prideľovanie emisných kvót (Ú. v EÚ L, 2023/2441, 3.11.2023)</w:t>
      </w:r>
      <w:r w:rsidR="775DD43E" w:rsidRPr="0079001C">
        <w:rPr>
          <w:rFonts w:ascii="Times New Roman" w:hAnsi="Times New Roman" w:cs="Times New Roman"/>
          <w:sz w:val="24"/>
          <w:szCs w:val="24"/>
        </w:rPr>
        <w:t>.</w:t>
      </w:r>
    </w:p>
    <w:p w14:paraId="6CD007B0" w14:textId="5B899845" w:rsidR="008441FD" w:rsidRPr="0079001C" w:rsidRDefault="7224303B" w:rsidP="00615E85">
      <w:pPr>
        <w:pStyle w:val="Odsekzoznamu"/>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vertAlign w:val="superscript"/>
        </w:rPr>
        <w:t>10ad</w:t>
      </w:r>
      <w:r w:rsidR="775DD43E" w:rsidRPr="0079001C">
        <w:rPr>
          <w:rFonts w:ascii="Times New Roman" w:hAnsi="Times New Roman" w:cs="Times New Roman"/>
          <w:sz w:val="24"/>
          <w:szCs w:val="24"/>
        </w:rPr>
        <w:t>) Nariadenie Európskeho parlamentu a Rady (EÚ) 2023/956 z 10. mája 2023, ktorým sa zriaďuje mechanizmus uhlíkovej kompenzácie na hraniciach (Ú. v. EÚ L 130, 16. 5. 2023).</w:t>
      </w:r>
    </w:p>
    <w:p w14:paraId="3E761F9F" w14:textId="5C1B1B2B" w:rsidR="37B99913" w:rsidRPr="0079001C" w:rsidRDefault="6C2DFB7A" w:rsidP="00615E85">
      <w:pPr>
        <w:pStyle w:val="Odsekzoznamu"/>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 xml:space="preserve"> </w:t>
      </w:r>
      <w:r w:rsidR="67A5E96D" w:rsidRPr="0079001C">
        <w:rPr>
          <w:rFonts w:ascii="Times New Roman" w:hAnsi="Times New Roman" w:cs="Times New Roman"/>
          <w:sz w:val="24"/>
          <w:szCs w:val="24"/>
          <w:vertAlign w:val="superscript"/>
        </w:rPr>
        <w:t>10b</w:t>
      </w:r>
      <w:r w:rsidR="67A5E96D" w:rsidRPr="0079001C">
        <w:rPr>
          <w:rFonts w:ascii="Times New Roman" w:hAnsi="Times New Roman" w:cs="Times New Roman"/>
          <w:sz w:val="24"/>
          <w:szCs w:val="24"/>
        </w:rPr>
        <w:t>)</w:t>
      </w:r>
      <w:r w:rsidR="19961333" w:rsidRPr="0079001C">
        <w:rPr>
          <w:rFonts w:ascii="Times New Roman" w:hAnsi="Times New Roman" w:cs="Times New Roman"/>
          <w:sz w:val="24"/>
          <w:szCs w:val="24"/>
        </w:rPr>
        <w:t xml:space="preserve"> Vykonávacie nariadenie Komisie (EÚ) 2019/1842 z 31. októbra 2019, ktorým sa stanovujú pravidlá uplatňovania smernice Európskeho parlamentu a Rady 2003/87/ES, pokiaľ ide o ďalšie ustanovenia týkajúce sa úprav súvisiacich s bezodplatným prideľovaním emisných kvót v dôsledku zmien na úrovni činnosti (Ú. v. EÚ L 282, 4. 11. 2019) v platnom znení</w:t>
      </w:r>
      <w:r w:rsidRPr="0079001C">
        <w:rPr>
          <w:rFonts w:ascii="Times New Roman" w:hAnsi="Times New Roman" w:cs="Times New Roman"/>
          <w:sz w:val="24"/>
          <w:szCs w:val="24"/>
        </w:rPr>
        <w:t>.</w:t>
      </w:r>
    </w:p>
    <w:p w14:paraId="6F65569D" w14:textId="3378FA3A" w:rsidR="008441FD" w:rsidRPr="0079001C" w:rsidRDefault="26F1DA34" w:rsidP="00615E85">
      <w:pPr>
        <w:pStyle w:val="Odsekzoznamu"/>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vertAlign w:val="superscript"/>
        </w:rPr>
        <w:t>10c</w:t>
      </w:r>
      <w:r w:rsidRPr="0079001C">
        <w:rPr>
          <w:rFonts w:ascii="Times New Roman" w:hAnsi="Times New Roman" w:cs="Times New Roman"/>
          <w:sz w:val="24"/>
          <w:szCs w:val="24"/>
        </w:rPr>
        <w:t>) Čl. 48 delegovaného nariadenia (EÚ) 2019/1122 v platnom znení.</w:t>
      </w:r>
      <w:r w:rsidR="0AF443EB" w:rsidRPr="0079001C">
        <w:rPr>
          <w:rFonts w:ascii="Times New Roman" w:hAnsi="Times New Roman" w:cs="Times New Roman"/>
          <w:sz w:val="24"/>
          <w:szCs w:val="24"/>
        </w:rPr>
        <w:t>“.</w:t>
      </w:r>
    </w:p>
    <w:p w14:paraId="7588DD9A" w14:textId="77777777" w:rsidR="005C5360" w:rsidRPr="0079001C" w:rsidRDefault="005C5360" w:rsidP="00F94C59">
      <w:pPr>
        <w:pStyle w:val="Odsekzoznamu"/>
        <w:tabs>
          <w:tab w:val="left" w:pos="284"/>
        </w:tabs>
        <w:spacing w:after="0" w:line="240" w:lineRule="auto"/>
        <w:ind w:left="0"/>
        <w:jc w:val="both"/>
        <w:rPr>
          <w:rFonts w:ascii="Times New Roman" w:hAnsi="Times New Roman" w:cs="Times New Roman"/>
          <w:sz w:val="24"/>
          <w:szCs w:val="24"/>
        </w:rPr>
      </w:pPr>
    </w:p>
    <w:p w14:paraId="1D7E5256" w14:textId="09C5A9DC" w:rsidR="001C5BC2" w:rsidRPr="0079001C" w:rsidRDefault="001C5BC2"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13A2F106" w14:textId="77777777" w:rsidR="00B63F26" w:rsidRPr="0079001C" w:rsidRDefault="3241188E"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Za § 10 sa vkladá § 11, ktorý vrátane nadpisu znie:</w:t>
      </w:r>
    </w:p>
    <w:p w14:paraId="40FA4125" w14:textId="77777777" w:rsidR="00482966" w:rsidRPr="0079001C" w:rsidRDefault="00482966" w:rsidP="00F94C59">
      <w:pPr>
        <w:pStyle w:val="Odsekzoznamu"/>
        <w:tabs>
          <w:tab w:val="left" w:pos="284"/>
        </w:tabs>
        <w:spacing w:after="0" w:line="240" w:lineRule="auto"/>
        <w:ind w:left="0"/>
        <w:rPr>
          <w:rFonts w:ascii="Times New Roman" w:hAnsi="Times New Roman" w:cs="Times New Roman"/>
          <w:sz w:val="24"/>
          <w:szCs w:val="24"/>
        </w:rPr>
      </w:pPr>
    </w:p>
    <w:p w14:paraId="712756DC" w14:textId="167F4867" w:rsidR="00482966" w:rsidRPr="0079001C" w:rsidRDefault="414140FD" w:rsidP="00F94C59">
      <w:pPr>
        <w:pStyle w:val="Odsekzoznamu"/>
        <w:tabs>
          <w:tab w:val="left" w:pos="284"/>
        </w:tabs>
        <w:spacing w:after="0" w:line="240" w:lineRule="auto"/>
        <w:ind w:left="0"/>
        <w:jc w:val="center"/>
        <w:rPr>
          <w:rFonts w:ascii="Times New Roman" w:hAnsi="Times New Roman" w:cs="Times New Roman"/>
          <w:b/>
          <w:bCs/>
          <w:sz w:val="24"/>
          <w:szCs w:val="24"/>
        </w:rPr>
      </w:pPr>
      <w:r w:rsidRPr="0079001C">
        <w:rPr>
          <w:rFonts w:ascii="Times New Roman" w:hAnsi="Times New Roman" w:cs="Times New Roman"/>
          <w:sz w:val="24"/>
          <w:szCs w:val="24"/>
        </w:rPr>
        <w:t>„</w:t>
      </w:r>
      <w:r w:rsidR="3CADF9CC" w:rsidRPr="0079001C">
        <w:rPr>
          <w:rFonts w:ascii="Times New Roman" w:hAnsi="Times New Roman" w:cs="Times New Roman"/>
          <w:b/>
          <w:bCs/>
          <w:sz w:val="24"/>
          <w:szCs w:val="24"/>
        </w:rPr>
        <w:t xml:space="preserve">§ 11 </w:t>
      </w:r>
    </w:p>
    <w:p w14:paraId="6D0528C0" w14:textId="5BA201AE" w:rsidR="008965DC" w:rsidRPr="0079001C" w:rsidRDefault="3CADF9CC" w:rsidP="00F94C59">
      <w:pPr>
        <w:pStyle w:val="Odsekzoznamu"/>
        <w:tabs>
          <w:tab w:val="left" w:pos="284"/>
        </w:tabs>
        <w:spacing w:after="0" w:line="240" w:lineRule="auto"/>
        <w:ind w:left="0"/>
        <w:jc w:val="center"/>
        <w:rPr>
          <w:rFonts w:ascii="Times New Roman" w:hAnsi="Times New Roman" w:cs="Times New Roman"/>
          <w:b/>
          <w:bCs/>
          <w:sz w:val="24"/>
          <w:szCs w:val="24"/>
        </w:rPr>
      </w:pPr>
      <w:r w:rsidRPr="0079001C">
        <w:rPr>
          <w:rFonts w:ascii="Times New Roman" w:hAnsi="Times New Roman" w:cs="Times New Roman"/>
          <w:b/>
          <w:bCs/>
          <w:sz w:val="24"/>
          <w:szCs w:val="24"/>
        </w:rPr>
        <w:t>Prideľ</w:t>
      </w:r>
      <w:r w:rsidR="05732EC6" w:rsidRPr="0079001C">
        <w:rPr>
          <w:rFonts w:ascii="Times New Roman" w:hAnsi="Times New Roman" w:cs="Times New Roman"/>
          <w:b/>
          <w:bCs/>
          <w:sz w:val="24"/>
          <w:szCs w:val="24"/>
        </w:rPr>
        <w:t>ovanie a vydávanie kvót pre prevádzkovateľov lietadiel</w:t>
      </w:r>
    </w:p>
    <w:p w14:paraId="79F94914" w14:textId="77777777" w:rsidR="008965DC" w:rsidRPr="0079001C" w:rsidRDefault="008965DC" w:rsidP="003C2F3C">
      <w:pPr>
        <w:pStyle w:val="Odsekzoznamu"/>
        <w:tabs>
          <w:tab w:val="left" w:pos="284"/>
        </w:tabs>
        <w:spacing w:after="0" w:line="240" w:lineRule="auto"/>
        <w:ind w:left="284"/>
        <w:rPr>
          <w:rFonts w:ascii="Times New Roman" w:hAnsi="Times New Roman" w:cs="Times New Roman"/>
          <w:b/>
          <w:bCs/>
          <w:sz w:val="24"/>
          <w:szCs w:val="24"/>
        </w:rPr>
      </w:pPr>
    </w:p>
    <w:p w14:paraId="08C5893A" w14:textId="4994135D" w:rsidR="006A5FD7" w:rsidRPr="0079001C" w:rsidRDefault="05732EC6" w:rsidP="00AD78C6">
      <w:pPr>
        <w:pStyle w:val="Odsekzoznamu"/>
        <w:tabs>
          <w:tab w:val="left" w:pos="284"/>
        </w:tabs>
        <w:spacing w:after="0" w:line="240" w:lineRule="auto"/>
        <w:ind w:left="284" w:right="141" w:hanging="284"/>
        <w:jc w:val="both"/>
        <w:rPr>
          <w:rFonts w:ascii="Times New Roman" w:eastAsia="Times New Roman" w:hAnsi="Times New Roman" w:cs="Times New Roman"/>
          <w:sz w:val="24"/>
          <w:szCs w:val="24"/>
        </w:rPr>
      </w:pPr>
      <w:r w:rsidRPr="0079001C">
        <w:rPr>
          <w:rFonts w:ascii="Times New Roman" w:hAnsi="Times New Roman" w:cs="Times New Roman"/>
          <w:sz w:val="24"/>
          <w:szCs w:val="24"/>
        </w:rPr>
        <w:t xml:space="preserve">(1) </w:t>
      </w:r>
      <w:r w:rsidRPr="0079001C">
        <w:rPr>
          <w:rFonts w:ascii="Times New Roman" w:eastAsia="Times New Roman" w:hAnsi="Times New Roman" w:cs="Times New Roman"/>
          <w:sz w:val="24"/>
          <w:szCs w:val="24"/>
        </w:rPr>
        <w:t xml:space="preserve">V rokoch 2024 a 2025 sa s 15 % kvót </w:t>
      </w:r>
      <w:r w:rsidR="59B88078" w:rsidRPr="0079001C">
        <w:rPr>
          <w:rFonts w:ascii="Times New Roman" w:eastAsia="Times New Roman" w:hAnsi="Times New Roman" w:cs="Times New Roman"/>
          <w:sz w:val="24"/>
          <w:szCs w:val="24"/>
        </w:rPr>
        <w:t>z celkového množstva kvót</w:t>
      </w:r>
      <w:r w:rsidR="164FAFB1" w:rsidRPr="0079001C">
        <w:rPr>
          <w:rFonts w:ascii="Times New Roman" w:eastAsia="Times New Roman" w:hAnsi="Times New Roman" w:cs="Times New Roman"/>
          <w:sz w:val="24"/>
          <w:szCs w:val="24"/>
        </w:rPr>
        <w:t>, ktoré majú byť pridelené prevádzkovateľom lietadiel</w:t>
      </w:r>
      <w:r w:rsidRPr="0079001C">
        <w:rPr>
          <w:rFonts w:ascii="Times New Roman" w:eastAsia="Times New Roman" w:hAnsi="Times New Roman" w:cs="Times New Roman"/>
          <w:sz w:val="24"/>
          <w:szCs w:val="24"/>
        </w:rPr>
        <w:t xml:space="preserve">, ako aj </w:t>
      </w:r>
      <w:r w:rsidR="64275BBA" w:rsidRPr="0079001C">
        <w:rPr>
          <w:rFonts w:ascii="Times New Roman" w:eastAsia="Times New Roman" w:hAnsi="Times New Roman" w:cs="Times New Roman"/>
          <w:sz w:val="24"/>
          <w:szCs w:val="24"/>
        </w:rPr>
        <w:t xml:space="preserve">s </w:t>
      </w:r>
      <w:r w:rsidRPr="0079001C">
        <w:rPr>
          <w:rFonts w:ascii="Times New Roman" w:eastAsia="Times New Roman" w:hAnsi="Times New Roman" w:cs="Times New Roman"/>
          <w:sz w:val="24"/>
          <w:szCs w:val="24"/>
        </w:rPr>
        <w:t>25 % v roku 2024 a</w:t>
      </w:r>
      <w:r w:rsidR="64275BBA" w:rsidRPr="0079001C">
        <w:rPr>
          <w:rFonts w:ascii="Times New Roman" w:eastAsia="Times New Roman" w:hAnsi="Times New Roman" w:cs="Times New Roman"/>
          <w:sz w:val="24"/>
          <w:szCs w:val="24"/>
        </w:rPr>
        <w:t xml:space="preserve"> s </w:t>
      </w:r>
      <w:r w:rsidRPr="0079001C">
        <w:rPr>
          <w:rFonts w:ascii="Times New Roman" w:eastAsia="Times New Roman" w:hAnsi="Times New Roman" w:cs="Times New Roman"/>
          <w:sz w:val="24"/>
          <w:szCs w:val="24"/>
        </w:rPr>
        <w:t xml:space="preserve">50 % v roku 2025 zo zvyšných 85 % týchto kvót, v súvislosti s ktorým by sa uskutočnilo bezodplatné prideľovanie, obchoduje formou aukcie </w:t>
      </w:r>
      <w:r w:rsidR="4B88A6B0" w:rsidRPr="0079001C">
        <w:rPr>
          <w:rFonts w:ascii="Times New Roman" w:eastAsia="Times New Roman" w:hAnsi="Times New Roman" w:cs="Times New Roman"/>
          <w:sz w:val="24"/>
          <w:szCs w:val="24"/>
        </w:rPr>
        <w:t>okrem</w:t>
      </w:r>
      <w:r w:rsidRPr="0079001C">
        <w:rPr>
          <w:rFonts w:ascii="Times New Roman" w:eastAsia="Times New Roman" w:hAnsi="Times New Roman" w:cs="Times New Roman"/>
          <w:sz w:val="24"/>
          <w:szCs w:val="24"/>
        </w:rPr>
        <w:t xml:space="preserve"> množstv</w:t>
      </w:r>
      <w:r w:rsidR="4B88A6B0" w:rsidRPr="0079001C">
        <w:rPr>
          <w:rFonts w:ascii="Times New Roman" w:eastAsia="Times New Roman" w:hAnsi="Times New Roman" w:cs="Times New Roman"/>
          <w:sz w:val="24"/>
          <w:szCs w:val="24"/>
        </w:rPr>
        <w:t>a</w:t>
      </w:r>
      <w:r w:rsidRPr="0079001C">
        <w:rPr>
          <w:rFonts w:ascii="Times New Roman" w:eastAsia="Times New Roman" w:hAnsi="Times New Roman" w:cs="Times New Roman"/>
          <w:sz w:val="24"/>
          <w:szCs w:val="24"/>
        </w:rPr>
        <w:t xml:space="preserve"> kvót uveden</w:t>
      </w:r>
      <w:r w:rsidR="4B88A6B0" w:rsidRPr="0079001C">
        <w:rPr>
          <w:rFonts w:ascii="Times New Roman" w:eastAsia="Times New Roman" w:hAnsi="Times New Roman" w:cs="Times New Roman"/>
          <w:sz w:val="24"/>
          <w:szCs w:val="24"/>
        </w:rPr>
        <w:t>ého</w:t>
      </w:r>
      <w:r w:rsidRPr="0079001C">
        <w:rPr>
          <w:rFonts w:ascii="Times New Roman" w:eastAsia="Times New Roman" w:hAnsi="Times New Roman" w:cs="Times New Roman"/>
          <w:sz w:val="24"/>
          <w:szCs w:val="24"/>
        </w:rPr>
        <w:t xml:space="preserve"> </w:t>
      </w:r>
      <w:r w:rsidR="51909FBA" w:rsidRPr="0079001C">
        <w:rPr>
          <w:rFonts w:ascii="Times New Roman" w:eastAsia="Times New Roman" w:hAnsi="Times New Roman" w:cs="Times New Roman"/>
          <w:sz w:val="24"/>
          <w:szCs w:val="24"/>
        </w:rPr>
        <w:t>v ods</w:t>
      </w:r>
      <w:r w:rsidR="4B88A6B0" w:rsidRPr="0079001C">
        <w:rPr>
          <w:rFonts w:ascii="Times New Roman" w:eastAsia="Times New Roman" w:hAnsi="Times New Roman" w:cs="Times New Roman"/>
          <w:sz w:val="24"/>
          <w:szCs w:val="24"/>
        </w:rPr>
        <w:t>eku</w:t>
      </w:r>
      <w:r w:rsidR="51909FBA" w:rsidRPr="0079001C">
        <w:rPr>
          <w:rFonts w:ascii="Times New Roman" w:eastAsia="Times New Roman" w:hAnsi="Times New Roman" w:cs="Times New Roman"/>
          <w:sz w:val="24"/>
          <w:szCs w:val="24"/>
        </w:rPr>
        <w:t xml:space="preserve"> </w:t>
      </w:r>
      <w:r w:rsidRPr="0079001C">
        <w:rPr>
          <w:rFonts w:ascii="Times New Roman" w:eastAsia="Times New Roman" w:hAnsi="Times New Roman" w:cs="Times New Roman"/>
          <w:sz w:val="24"/>
          <w:szCs w:val="24"/>
        </w:rPr>
        <w:t>3</w:t>
      </w:r>
      <w:r w:rsidR="2AF84AFE" w:rsidRPr="0079001C">
        <w:rPr>
          <w:rFonts w:ascii="Times New Roman" w:eastAsia="Times New Roman" w:hAnsi="Times New Roman" w:cs="Times New Roman"/>
          <w:sz w:val="24"/>
          <w:szCs w:val="24"/>
        </w:rPr>
        <w:t>.</w:t>
      </w:r>
      <w:r w:rsidRPr="0079001C">
        <w:rPr>
          <w:rFonts w:ascii="Times New Roman" w:eastAsia="Times New Roman" w:hAnsi="Times New Roman" w:cs="Times New Roman"/>
          <w:sz w:val="24"/>
          <w:szCs w:val="24"/>
        </w:rPr>
        <w:t xml:space="preserve"> Zvyšok kvót na tieto roky sa prideľuje bezodplatne.</w:t>
      </w:r>
      <w:r w:rsidR="7369768A" w:rsidRPr="0079001C">
        <w:rPr>
          <w:rFonts w:ascii="Times New Roman" w:eastAsia="Times New Roman" w:hAnsi="Times New Roman" w:cs="Times New Roman"/>
          <w:sz w:val="24"/>
          <w:szCs w:val="24"/>
        </w:rPr>
        <w:t xml:space="preserve"> </w:t>
      </w:r>
      <w:r w:rsidRPr="0079001C">
        <w:rPr>
          <w:rFonts w:ascii="Times New Roman" w:eastAsia="Times New Roman" w:hAnsi="Times New Roman" w:cs="Times New Roman"/>
          <w:sz w:val="24"/>
          <w:szCs w:val="24"/>
        </w:rPr>
        <w:t xml:space="preserve">Od 1. januára 2026 sa obchoduje formou aukcie s celým množstvom kvót, v súvislosti s ktorými by sa v uvedenom roku uskutočnilo bezodplatné prideľovanie, </w:t>
      </w:r>
      <w:r w:rsidR="4B88A6B0" w:rsidRPr="0079001C">
        <w:rPr>
          <w:rFonts w:ascii="Times New Roman" w:eastAsia="Times New Roman" w:hAnsi="Times New Roman" w:cs="Times New Roman"/>
          <w:sz w:val="24"/>
          <w:szCs w:val="24"/>
        </w:rPr>
        <w:t> okrem</w:t>
      </w:r>
      <w:r w:rsidRPr="0079001C">
        <w:rPr>
          <w:rFonts w:ascii="Times New Roman" w:eastAsia="Times New Roman" w:hAnsi="Times New Roman" w:cs="Times New Roman"/>
          <w:sz w:val="24"/>
          <w:szCs w:val="24"/>
        </w:rPr>
        <w:t xml:space="preserve"> množstva kvót uvedeného v</w:t>
      </w:r>
      <w:r w:rsidR="51909FBA" w:rsidRPr="0079001C">
        <w:rPr>
          <w:rFonts w:ascii="Times New Roman" w:eastAsia="Times New Roman" w:hAnsi="Times New Roman" w:cs="Times New Roman"/>
          <w:sz w:val="24"/>
          <w:szCs w:val="24"/>
        </w:rPr>
        <w:t> ods</w:t>
      </w:r>
      <w:r w:rsidR="4B88A6B0" w:rsidRPr="0079001C">
        <w:rPr>
          <w:rFonts w:ascii="Times New Roman" w:eastAsia="Times New Roman" w:hAnsi="Times New Roman" w:cs="Times New Roman"/>
          <w:sz w:val="24"/>
          <w:szCs w:val="24"/>
        </w:rPr>
        <w:t>eku</w:t>
      </w:r>
      <w:r w:rsidR="2AF84AFE" w:rsidRPr="0079001C">
        <w:rPr>
          <w:rFonts w:ascii="Times New Roman" w:eastAsia="Times New Roman" w:hAnsi="Times New Roman" w:cs="Times New Roman"/>
          <w:sz w:val="24"/>
          <w:szCs w:val="24"/>
        </w:rPr>
        <w:t xml:space="preserve"> 3.</w:t>
      </w:r>
    </w:p>
    <w:p w14:paraId="0F8F4AF0" w14:textId="01F919C4" w:rsidR="006A5FD7" w:rsidRPr="0079001C" w:rsidRDefault="00CA51DB" w:rsidP="00AD78C6">
      <w:pPr>
        <w:pStyle w:val="Odsekzoznamu"/>
        <w:tabs>
          <w:tab w:val="left" w:pos="284"/>
          <w:tab w:val="left" w:pos="709"/>
        </w:tabs>
        <w:spacing w:after="0" w:line="240" w:lineRule="auto"/>
        <w:ind w:left="284" w:right="141" w:hanging="284"/>
        <w:jc w:val="both"/>
        <w:rPr>
          <w:rFonts w:ascii="Times New Roman" w:hAnsi="Times New Roman" w:cs="Times New Roman"/>
          <w:sz w:val="24"/>
          <w:szCs w:val="24"/>
        </w:rPr>
      </w:pPr>
      <w:r w:rsidRPr="0079001C">
        <w:rPr>
          <w:rFonts w:ascii="Times New Roman" w:hAnsi="Times New Roman" w:cs="Times New Roman"/>
          <w:sz w:val="24"/>
          <w:szCs w:val="24"/>
        </w:rPr>
        <w:t xml:space="preserve">(2) </w:t>
      </w:r>
      <w:r w:rsidR="05732EC6" w:rsidRPr="0079001C">
        <w:rPr>
          <w:rFonts w:ascii="Times New Roman" w:hAnsi="Times New Roman" w:cs="Times New Roman"/>
          <w:sz w:val="24"/>
          <w:szCs w:val="24"/>
        </w:rPr>
        <w:t>Kvóty, ktoré sa prideľujú bezodplatne, sa prideľujú prevádzkovateľom lietadiel proporcionálne podľa ich podielu overených emisií z činností leteckej dopravy nahlásených za rok 2023. Pri uvedenom výpočte sa zohľadňujú aj overené emisie z činností leteckej dopravy nahlásené v súvislosti s letmi, na ktoré sa vzťahuje príloha č. 1 tabuľka D. Do 30. júna príslušného roku ministerstvo vydá kvóty, ktoré sú pridelené bezodplatne na daný rok.</w:t>
      </w:r>
    </w:p>
    <w:p w14:paraId="4D72AF00" w14:textId="59EA1981" w:rsidR="008965DC" w:rsidRPr="0079001C" w:rsidRDefault="59B88078" w:rsidP="00CA51DB">
      <w:pPr>
        <w:pStyle w:val="Odsekzoznamu"/>
        <w:tabs>
          <w:tab w:val="left" w:pos="142"/>
          <w:tab w:val="left" w:pos="709"/>
        </w:tabs>
        <w:spacing w:after="0" w:line="240" w:lineRule="auto"/>
        <w:ind w:left="284" w:right="141" w:hanging="284"/>
        <w:jc w:val="both"/>
        <w:rPr>
          <w:rFonts w:ascii="Times New Roman" w:hAnsi="Times New Roman" w:cs="Times New Roman"/>
          <w:sz w:val="24"/>
          <w:szCs w:val="24"/>
        </w:rPr>
      </w:pPr>
      <w:r w:rsidRPr="0079001C">
        <w:rPr>
          <w:rFonts w:ascii="Times New Roman" w:hAnsi="Times New Roman" w:cs="Times New Roman"/>
          <w:sz w:val="24"/>
          <w:szCs w:val="24"/>
        </w:rPr>
        <w:t>(3)</w:t>
      </w:r>
      <w:r w:rsidR="00CA51DB" w:rsidRPr="0079001C">
        <w:rPr>
          <w:rFonts w:ascii="Times New Roman" w:hAnsi="Times New Roman" w:cs="Times New Roman"/>
          <w:sz w:val="24"/>
          <w:szCs w:val="24"/>
        </w:rPr>
        <w:t xml:space="preserve"> </w:t>
      </w:r>
      <w:r w:rsidR="05732EC6" w:rsidRPr="0079001C">
        <w:rPr>
          <w:rFonts w:ascii="Times New Roman" w:hAnsi="Times New Roman" w:cs="Times New Roman"/>
          <w:sz w:val="24"/>
          <w:szCs w:val="24"/>
        </w:rPr>
        <w:t>Na obdobie od 1. januára 2024 do 31. decembra 2030 sa maximálne 20 miliónov kvót vyhradí pre komerčných prevádzkovateľov lietadiel na transparentnom, rovnakom a nediskriminačnom základe na používanie udržateľných leteckých palív a iných leteckých palív, ktoré nepochádzajú z fosílnych palív identifikovaných podľa osobitného predpisu</w:t>
      </w:r>
      <w:r w:rsidR="21801DD7" w:rsidRPr="0079001C">
        <w:rPr>
          <w:rFonts w:ascii="Times New Roman" w:hAnsi="Times New Roman" w:cs="Times New Roman"/>
          <w:sz w:val="24"/>
          <w:szCs w:val="24"/>
          <w:vertAlign w:val="superscript"/>
        </w:rPr>
        <w:t>11</w:t>
      </w:r>
      <w:r w:rsidR="4F0DC947" w:rsidRPr="0079001C">
        <w:rPr>
          <w:rFonts w:ascii="Times New Roman" w:hAnsi="Times New Roman" w:cs="Times New Roman"/>
          <w:sz w:val="24"/>
          <w:szCs w:val="24"/>
        </w:rPr>
        <w:t>)</w:t>
      </w:r>
      <w:r w:rsidR="632CE846" w:rsidRPr="0079001C">
        <w:rPr>
          <w:rFonts w:ascii="Times New Roman" w:hAnsi="Times New Roman" w:cs="Times New Roman"/>
          <w:sz w:val="24"/>
          <w:szCs w:val="24"/>
        </w:rPr>
        <w:t xml:space="preserve"> </w:t>
      </w:r>
      <w:r w:rsidR="05732EC6" w:rsidRPr="0079001C">
        <w:rPr>
          <w:rFonts w:ascii="Times New Roman" w:hAnsi="Times New Roman" w:cs="Times New Roman"/>
          <w:sz w:val="24"/>
          <w:szCs w:val="24"/>
        </w:rPr>
        <w:t>na dosiahnutie minimálneho podielu udržateľných leteckých palív, ktorý musí obsahovať letecké palivo sprístupnené prevádzkovateľom lietadiel na letiskách Únie do</w:t>
      </w:r>
      <w:r w:rsidR="63C22E96" w:rsidRPr="0079001C">
        <w:rPr>
          <w:rFonts w:ascii="Times New Roman" w:hAnsi="Times New Roman" w:cs="Times New Roman"/>
          <w:sz w:val="24"/>
          <w:szCs w:val="24"/>
        </w:rPr>
        <w:t xml:space="preserve">dávateľmi leteckých palív </w:t>
      </w:r>
      <w:r w:rsidR="05732EC6" w:rsidRPr="0079001C">
        <w:rPr>
          <w:rFonts w:ascii="Times New Roman" w:hAnsi="Times New Roman" w:cs="Times New Roman"/>
          <w:sz w:val="24"/>
          <w:szCs w:val="24"/>
        </w:rPr>
        <w:t>pre podzvukové lety, v prípade ktorých sa musia</w:t>
      </w:r>
      <w:r w:rsidR="38A76819" w:rsidRPr="0079001C">
        <w:rPr>
          <w:rFonts w:ascii="Times New Roman" w:hAnsi="Times New Roman" w:cs="Times New Roman"/>
          <w:sz w:val="24"/>
          <w:szCs w:val="24"/>
        </w:rPr>
        <w:t xml:space="preserve"> kvóty odovzdať v súlade s § 20</w:t>
      </w:r>
      <w:r w:rsidR="05732EC6" w:rsidRPr="0079001C">
        <w:rPr>
          <w:rFonts w:ascii="Times New Roman" w:hAnsi="Times New Roman" w:cs="Times New Roman"/>
          <w:sz w:val="24"/>
          <w:szCs w:val="24"/>
        </w:rPr>
        <w:t xml:space="preserve"> ods. 7. </w:t>
      </w:r>
      <w:r w:rsidR="59C0C8AB" w:rsidRPr="0079001C">
        <w:rPr>
          <w:rFonts w:ascii="Times New Roman" w:hAnsi="Times New Roman" w:cs="Times New Roman"/>
          <w:sz w:val="24"/>
          <w:szCs w:val="24"/>
        </w:rPr>
        <w:t>Ak</w:t>
      </w:r>
      <w:r w:rsidR="05732EC6" w:rsidRPr="0079001C">
        <w:rPr>
          <w:rFonts w:ascii="Times New Roman" w:hAnsi="Times New Roman" w:cs="Times New Roman"/>
          <w:sz w:val="24"/>
          <w:szCs w:val="24"/>
        </w:rPr>
        <w:t xml:space="preserve"> na letisku nemožno oprávnené letecké palivo fyzicky priradiť ku konkrétnemu letu,</w:t>
      </w:r>
      <w:r w:rsidR="5C0B9471" w:rsidRPr="0079001C">
        <w:rPr>
          <w:rFonts w:ascii="Times New Roman" w:hAnsi="Times New Roman" w:cs="Times New Roman"/>
          <w:sz w:val="24"/>
          <w:szCs w:val="24"/>
        </w:rPr>
        <w:t xml:space="preserve"> kvóty vyhradené podľa tohto </w:t>
      </w:r>
      <w:r w:rsidR="05732EC6" w:rsidRPr="0079001C">
        <w:rPr>
          <w:rFonts w:ascii="Times New Roman" w:hAnsi="Times New Roman" w:cs="Times New Roman"/>
          <w:sz w:val="24"/>
          <w:szCs w:val="24"/>
        </w:rPr>
        <w:t>odseku musia byť k dispozícii na oprávnené letecké palivá natankované na danom letisku úmerne emisiám z letov prevádzkovateľa lietadla z daného letiska, v prípade ktorých sa musia kvóty odovzdať v súlade s § 20  ods. 7.</w:t>
      </w:r>
      <w:r w:rsidR="4F23EA6D" w:rsidRPr="0079001C">
        <w:rPr>
          <w:rFonts w:ascii="Times New Roman" w:hAnsi="Times New Roman" w:cs="Times New Roman"/>
          <w:sz w:val="24"/>
          <w:szCs w:val="24"/>
        </w:rPr>
        <w:t xml:space="preserve"> </w:t>
      </w:r>
      <w:r w:rsidR="05732EC6" w:rsidRPr="0079001C">
        <w:rPr>
          <w:rFonts w:ascii="Times New Roman" w:hAnsi="Times New Roman" w:cs="Times New Roman"/>
          <w:sz w:val="24"/>
          <w:szCs w:val="24"/>
        </w:rPr>
        <w:t>Kvóty vyhradené podľa tohto odseku ministerstvo prideľuje na pokrytie časti alebo celého cenového rozdielu medzi používaním fosílneho petroleja a používaním príslušných oprávnených leteckých palív, pričom zohľadní stimuly vyplývajúce z ceny uhlíka a harmonizovaných minimálnych úrovní zdaňovania fosílnych palív</w:t>
      </w:r>
      <w:r w:rsidR="67AB9824" w:rsidRPr="0079001C">
        <w:rPr>
          <w:rFonts w:ascii="Times New Roman" w:hAnsi="Times New Roman" w:cs="Times New Roman"/>
          <w:sz w:val="24"/>
          <w:szCs w:val="24"/>
        </w:rPr>
        <w:t xml:space="preserve">. </w:t>
      </w:r>
    </w:p>
    <w:p w14:paraId="6C9BE1E3" w14:textId="04C60C02" w:rsidR="006A5FD7" w:rsidRPr="0079001C" w:rsidRDefault="3631D036" w:rsidP="00CA51DB">
      <w:pPr>
        <w:pStyle w:val="Odsekzoznamu"/>
        <w:tabs>
          <w:tab w:val="left" w:pos="284"/>
        </w:tabs>
        <w:spacing w:after="0" w:line="240" w:lineRule="auto"/>
        <w:ind w:left="284" w:right="141" w:hanging="284"/>
        <w:jc w:val="both"/>
        <w:rPr>
          <w:rFonts w:ascii="Times New Roman" w:hAnsi="Times New Roman" w:cs="Times New Roman"/>
          <w:sz w:val="24"/>
          <w:szCs w:val="24"/>
        </w:rPr>
      </w:pPr>
      <w:r w:rsidRPr="0079001C">
        <w:rPr>
          <w:rFonts w:ascii="Times New Roman" w:hAnsi="Times New Roman" w:cs="Times New Roman"/>
          <w:sz w:val="24"/>
          <w:szCs w:val="24"/>
        </w:rPr>
        <w:t xml:space="preserve">(4) </w:t>
      </w:r>
      <w:r w:rsidR="05732EC6" w:rsidRPr="0079001C">
        <w:rPr>
          <w:rFonts w:ascii="Times New Roman" w:hAnsi="Times New Roman" w:cs="Times New Roman"/>
          <w:sz w:val="24"/>
          <w:szCs w:val="24"/>
        </w:rPr>
        <w:t>Kv</w:t>
      </w:r>
      <w:r w:rsidR="79E0AFB0" w:rsidRPr="0079001C">
        <w:rPr>
          <w:rFonts w:ascii="Times New Roman" w:hAnsi="Times New Roman" w:cs="Times New Roman"/>
          <w:sz w:val="24"/>
          <w:szCs w:val="24"/>
        </w:rPr>
        <w:t>óty pridelené podľa ods</w:t>
      </w:r>
      <w:r w:rsidR="59C0C8AB" w:rsidRPr="0079001C">
        <w:rPr>
          <w:rFonts w:ascii="Times New Roman" w:hAnsi="Times New Roman" w:cs="Times New Roman"/>
          <w:sz w:val="24"/>
          <w:szCs w:val="24"/>
        </w:rPr>
        <w:t>eku</w:t>
      </w:r>
      <w:r w:rsidR="05732EC6" w:rsidRPr="0079001C">
        <w:rPr>
          <w:rFonts w:ascii="Times New Roman" w:hAnsi="Times New Roman" w:cs="Times New Roman"/>
          <w:sz w:val="24"/>
          <w:szCs w:val="24"/>
        </w:rPr>
        <w:t xml:space="preserve"> </w:t>
      </w:r>
      <w:r w:rsidR="79E0AFB0" w:rsidRPr="0079001C">
        <w:rPr>
          <w:rFonts w:ascii="Times New Roman" w:hAnsi="Times New Roman" w:cs="Times New Roman"/>
          <w:sz w:val="24"/>
          <w:szCs w:val="24"/>
        </w:rPr>
        <w:t xml:space="preserve">3 </w:t>
      </w:r>
      <w:r w:rsidR="05732EC6" w:rsidRPr="0079001C">
        <w:rPr>
          <w:rFonts w:ascii="Times New Roman" w:hAnsi="Times New Roman" w:cs="Times New Roman"/>
          <w:sz w:val="24"/>
          <w:szCs w:val="24"/>
        </w:rPr>
        <w:t>sa vzťahujú na</w:t>
      </w:r>
    </w:p>
    <w:p w14:paraId="7EA6C3F9" w14:textId="1718373B" w:rsidR="008965DC" w:rsidRPr="0079001C" w:rsidRDefault="05732EC6" w:rsidP="003C2F3C">
      <w:pPr>
        <w:pStyle w:val="Odsekzoznamu"/>
        <w:numPr>
          <w:ilvl w:val="0"/>
          <w:numId w:val="29"/>
        </w:numPr>
        <w:tabs>
          <w:tab w:val="left" w:pos="284"/>
          <w:tab w:val="left" w:pos="426"/>
        </w:tabs>
        <w:spacing w:after="0" w:line="240" w:lineRule="auto"/>
        <w:ind w:left="284" w:firstLine="0"/>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70 % zostávajúceho cenového rozdielu medzi používaním fosílneho petroleja a vodíka z obnoviteľných zdrojov energie a moderných </w:t>
      </w:r>
      <w:proofErr w:type="spellStart"/>
      <w:r w:rsidRPr="0079001C">
        <w:rPr>
          <w:rFonts w:ascii="Times New Roman" w:eastAsia="Times New Roman" w:hAnsi="Times New Roman" w:cs="Times New Roman"/>
          <w:sz w:val="24"/>
          <w:szCs w:val="24"/>
        </w:rPr>
        <w:t>biopalív</w:t>
      </w:r>
      <w:proofErr w:type="spellEnd"/>
      <w:r w:rsidRPr="0079001C">
        <w:rPr>
          <w:rFonts w:ascii="Times New Roman" w:eastAsia="Times New Roman" w:hAnsi="Times New Roman" w:cs="Times New Roman"/>
          <w:sz w:val="24"/>
          <w:szCs w:val="24"/>
        </w:rPr>
        <w:t xml:space="preserve"> vymedzených podľa osobitného predpisu</w:t>
      </w:r>
      <w:r w:rsidR="21801DD7" w:rsidRPr="0079001C">
        <w:rPr>
          <w:rFonts w:ascii="Times New Roman" w:eastAsia="Times New Roman" w:hAnsi="Times New Roman" w:cs="Times New Roman"/>
          <w:sz w:val="24"/>
          <w:szCs w:val="24"/>
          <w:vertAlign w:val="superscript"/>
        </w:rPr>
        <w:t>11a</w:t>
      </w:r>
      <w:r w:rsidR="2DD237C1" w:rsidRPr="0079001C">
        <w:rPr>
          <w:rFonts w:ascii="Times New Roman" w:eastAsia="Times New Roman" w:hAnsi="Times New Roman" w:cs="Times New Roman"/>
          <w:sz w:val="24"/>
          <w:szCs w:val="24"/>
        </w:rPr>
        <w:t xml:space="preserve">) </w:t>
      </w:r>
      <w:r w:rsidR="6872E415" w:rsidRPr="0079001C">
        <w:rPr>
          <w:rFonts w:ascii="Times New Roman" w:eastAsia="Times New Roman" w:hAnsi="Times New Roman" w:cs="Times New Roman"/>
          <w:sz w:val="24"/>
          <w:szCs w:val="24"/>
        </w:rPr>
        <w:t>ak</w:t>
      </w:r>
      <w:r w:rsidRPr="0079001C">
        <w:rPr>
          <w:rFonts w:ascii="Times New Roman" w:eastAsia="Times New Roman" w:hAnsi="Times New Roman" w:cs="Times New Roman"/>
          <w:sz w:val="24"/>
          <w:szCs w:val="24"/>
        </w:rPr>
        <w:t xml:space="preserve"> je emisný faktor nula podľa </w:t>
      </w:r>
      <w:r w:rsidR="6F83C062" w:rsidRPr="0079001C">
        <w:rPr>
          <w:rFonts w:ascii="Times New Roman" w:eastAsia="Times New Roman" w:hAnsi="Times New Roman" w:cs="Times New Roman"/>
          <w:sz w:val="24"/>
          <w:szCs w:val="24"/>
        </w:rPr>
        <w:t>p</w:t>
      </w:r>
      <w:r w:rsidRPr="0079001C">
        <w:rPr>
          <w:rFonts w:ascii="Times New Roman" w:eastAsia="Times New Roman" w:hAnsi="Times New Roman" w:cs="Times New Roman"/>
          <w:sz w:val="24"/>
          <w:szCs w:val="24"/>
        </w:rPr>
        <w:t>rílohy</w:t>
      </w:r>
      <w:r w:rsidR="23053190" w:rsidRPr="0079001C">
        <w:rPr>
          <w:rFonts w:ascii="Times New Roman" w:eastAsia="Times New Roman" w:hAnsi="Times New Roman" w:cs="Times New Roman"/>
          <w:sz w:val="24"/>
          <w:szCs w:val="24"/>
        </w:rPr>
        <w:t xml:space="preserve"> č.</w:t>
      </w:r>
      <w:r w:rsidRPr="0079001C">
        <w:rPr>
          <w:rFonts w:ascii="Times New Roman" w:eastAsia="Times New Roman" w:hAnsi="Times New Roman" w:cs="Times New Roman"/>
          <w:sz w:val="24"/>
          <w:szCs w:val="24"/>
        </w:rPr>
        <w:t xml:space="preserve"> 3a</w:t>
      </w:r>
      <w:r w:rsidR="23053190" w:rsidRPr="0079001C">
        <w:rPr>
          <w:rFonts w:ascii="Times New Roman" w:eastAsia="Times New Roman" w:hAnsi="Times New Roman" w:cs="Times New Roman"/>
          <w:sz w:val="24"/>
          <w:szCs w:val="24"/>
        </w:rPr>
        <w:t>,</w:t>
      </w:r>
    </w:p>
    <w:p w14:paraId="34692D38" w14:textId="225D0867" w:rsidR="008965DC" w:rsidRPr="0079001C" w:rsidRDefault="05732EC6" w:rsidP="003C2F3C">
      <w:pPr>
        <w:pStyle w:val="Odsekzoznamu"/>
        <w:numPr>
          <w:ilvl w:val="0"/>
          <w:numId w:val="29"/>
        </w:numPr>
        <w:tabs>
          <w:tab w:val="left" w:pos="284"/>
          <w:tab w:val="left" w:pos="426"/>
        </w:tabs>
        <w:spacing w:after="0" w:line="240" w:lineRule="auto"/>
        <w:ind w:left="284" w:firstLine="0"/>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95 % zostávajúceho cenového rozdielu medzi používaním fosílneho petroleja a palív z obnoviteľných zdrojov nebiologického pôvodu používaných v leteckej doprave podľa osobitného predpisu</w:t>
      </w:r>
      <w:r w:rsidR="516A1721" w:rsidRPr="0079001C">
        <w:rPr>
          <w:rFonts w:ascii="Times New Roman" w:eastAsia="Times New Roman" w:hAnsi="Times New Roman" w:cs="Times New Roman"/>
          <w:sz w:val="24"/>
          <w:szCs w:val="24"/>
        </w:rPr>
        <w:t>,</w:t>
      </w:r>
      <w:r w:rsidR="21801DD7" w:rsidRPr="0079001C">
        <w:rPr>
          <w:rFonts w:ascii="Times New Roman" w:eastAsia="Times New Roman" w:hAnsi="Times New Roman" w:cs="Times New Roman"/>
          <w:sz w:val="24"/>
          <w:szCs w:val="24"/>
          <w:vertAlign w:val="superscript"/>
        </w:rPr>
        <w:t>11b</w:t>
      </w:r>
      <w:r w:rsidR="3D6AA08B" w:rsidRPr="0079001C">
        <w:rPr>
          <w:rFonts w:ascii="Times New Roman" w:eastAsia="Times New Roman" w:hAnsi="Times New Roman" w:cs="Times New Roman"/>
          <w:sz w:val="24"/>
          <w:szCs w:val="24"/>
        </w:rPr>
        <w:t>)</w:t>
      </w:r>
      <w:r w:rsidRPr="0079001C">
        <w:rPr>
          <w:rFonts w:ascii="Times New Roman" w:eastAsia="Times New Roman" w:hAnsi="Times New Roman" w:cs="Times New Roman"/>
          <w:sz w:val="24"/>
          <w:szCs w:val="24"/>
        </w:rPr>
        <w:t xml:space="preserve"> </w:t>
      </w:r>
      <w:r w:rsidR="6872E415" w:rsidRPr="0079001C">
        <w:rPr>
          <w:rFonts w:ascii="Times New Roman" w:eastAsia="Times New Roman" w:hAnsi="Times New Roman" w:cs="Times New Roman"/>
          <w:sz w:val="24"/>
          <w:szCs w:val="24"/>
        </w:rPr>
        <w:t>ak</w:t>
      </w:r>
      <w:r w:rsidR="2CE2A224" w:rsidRPr="0079001C">
        <w:rPr>
          <w:rFonts w:ascii="Times New Roman" w:eastAsia="Times New Roman" w:hAnsi="Times New Roman" w:cs="Times New Roman"/>
          <w:sz w:val="24"/>
          <w:szCs w:val="24"/>
        </w:rPr>
        <w:t xml:space="preserve"> je emisný faktor nula podľa p</w:t>
      </w:r>
      <w:r w:rsidRPr="0079001C">
        <w:rPr>
          <w:rFonts w:ascii="Times New Roman" w:eastAsia="Times New Roman" w:hAnsi="Times New Roman" w:cs="Times New Roman"/>
          <w:sz w:val="24"/>
          <w:szCs w:val="24"/>
        </w:rPr>
        <w:t>rílohy</w:t>
      </w:r>
      <w:r w:rsidR="23053190" w:rsidRPr="0079001C">
        <w:rPr>
          <w:rFonts w:ascii="Times New Roman" w:eastAsia="Times New Roman" w:hAnsi="Times New Roman" w:cs="Times New Roman"/>
          <w:sz w:val="24"/>
          <w:szCs w:val="24"/>
        </w:rPr>
        <w:t xml:space="preserve"> č.</w:t>
      </w:r>
      <w:r w:rsidRPr="0079001C">
        <w:rPr>
          <w:rFonts w:ascii="Times New Roman" w:eastAsia="Times New Roman" w:hAnsi="Times New Roman" w:cs="Times New Roman"/>
          <w:sz w:val="24"/>
          <w:szCs w:val="24"/>
        </w:rPr>
        <w:t xml:space="preserve"> 3a</w:t>
      </w:r>
      <w:r w:rsidR="23053190" w:rsidRPr="0079001C">
        <w:rPr>
          <w:rFonts w:ascii="Times New Roman" w:eastAsia="Times New Roman" w:hAnsi="Times New Roman" w:cs="Times New Roman"/>
          <w:sz w:val="24"/>
          <w:szCs w:val="24"/>
        </w:rPr>
        <w:t>,</w:t>
      </w:r>
    </w:p>
    <w:p w14:paraId="48E65A28" w14:textId="171AC0F9" w:rsidR="008965DC" w:rsidRPr="0079001C" w:rsidRDefault="05732EC6" w:rsidP="003C2F3C">
      <w:pPr>
        <w:pStyle w:val="Odsekzoznamu"/>
        <w:numPr>
          <w:ilvl w:val="0"/>
          <w:numId w:val="29"/>
        </w:numPr>
        <w:tabs>
          <w:tab w:val="left" w:pos="284"/>
          <w:tab w:val="left" w:pos="426"/>
        </w:tabs>
        <w:spacing w:after="0" w:line="240" w:lineRule="auto"/>
        <w:ind w:left="284" w:firstLine="0"/>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100 % zostávajúceho cenového rozdielu medzi používaním fosílneho petroleja a akéhokoľvek oprávneného leteckého paliva, ktoré nie je získané z fo</w:t>
      </w:r>
      <w:r w:rsidR="5C0B9471" w:rsidRPr="0079001C">
        <w:rPr>
          <w:rFonts w:ascii="Times New Roman" w:eastAsia="Times New Roman" w:hAnsi="Times New Roman" w:cs="Times New Roman"/>
          <w:sz w:val="24"/>
          <w:szCs w:val="24"/>
        </w:rPr>
        <w:t>sílnych palív uvedených v ods</w:t>
      </w:r>
      <w:r w:rsidR="59C0C8AB" w:rsidRPr="0079001C">
        <w:rPr>
          <w:rFonts w:ascii="Times New Roman" w:eastAsia="Times New Roman" w:hAnsi="Times New Roman" w:cs="Times New Roman"/>
          <w:sz w:val="24"/>
          <w:szCs w:val="24"/>
        </w:rPr>
        <w:t>eku</w:t>
      </w:r>
      <w:r w:rsidR="5C0B9471" w:rsidRPr="0079001C">
        <w:rPr>
          <w:rFonts w:ascii="Times New Roman" w:eastAsia="Times New Roman" w:hAnsi="Times New Roman" w:cs="Times New Roman"/>
          <w:sz w:val="24"/>
          <w:szCs w:val="24"/>
        </w:rPr>
        <w:t xml:space="preserve"> 3</w:t>
      </w:r>
      <w:r w:rsidRPr="0079001C">
        <w:rPr>
          <w:rFonts w:ascii="Times New Roman" w:eastAsia="Times New Roman" w:hAnsi="Times New Roman" w:cs="Times New Roman"/>
          <w:sz w:val="24"/>
          <w:szCs w:val="24"/>
        </w:rPr>
        <w:t>, na letiskách, ktoré sa nachádzajú na ostrovoch s rozlohou menšou ako 10 000 km</w:t>
      </w:r>
      <w:r w:rsidRPr="0079001C">
        <w:rPr>
          <w:rFonts w:ascii="Times New Roman" w:eastAsia="Times New Roman" w:hAnsi="Times New Roman" w:cs="Times New Roman"/>
          <w:sz w:val="24"/>
          <w:szCs w:val="24"/>
          <w:vertAlign w:val="superscript"/>
        </w:rPr>
        <w:t>2</w:t>
      </w:r>
      <w:r w:rsidRPr="0079001C">
        <w:rPr>
          <w:rFonts w:ascii="Times New Roman" w:eastAsia="Times New Roman" w:hAnsi="Times New Roman" w:cs="Times New Roman"/>
          <w:sz w:val="24"/>
          <w:szCs w:val="24"/>
        </w:rPr>
        <w:t xml:space="preserve"> a bez cestného alebo železničného spojenia s pevninou, na letiskách, ktoré nie sú dostatočne veľké na to, aby boli vymedzené ako letiská Únie podľa osobitného predpisu</w:t>
      </w:r>
      <w:r w:rsidR="21801DD7" w:rsidRPr="0079001C">
        <w:rPr>
          <w:rFonts w:ascii="Times New Roman" w:eastAsia="Times New Roman" w:hAnsi="Times New Roman" w:cs="Times New Roman"/>
          <w:sz w:val="24"/>
          <w:szCs w:val="24"/>
        </w:rPr>
        <w:t>,</w:t>
      </w:r>
      <w:r w:rsidR="21801DD7" w:rsidRPr="0079001C">
        <w:rPr>
          <w:rFonts w:ascii="Times New Roman" w:eastAsia="Times New Roman" w:hAnsi="Times New Roman" w:cs="Times New Roman"/>
          <w:sz w:val="24"/>
          <w:szCs w:val="24"/>
          <w:vertAlign w:val="superscript"/>
        </w:rPr>
        <w:t>11</w:t>
      </w:r>
      <w:r w:rsidR="7790FDC4" w:rsidRPr="0079001C">
        <w:rPr>
          <w:rFonts w:ascii="Times New Roman" w:eastAsia="Times New Roman" w:hAnsi="Times New Roman" w:cs="Times New Roman"/>
          <w:sz w:val="24"/>
          <w:szCs w:val="24"/>
        </w:rPr>
        <w:t>)</w:t>
      </w:r>
      <w:r w:rsidR="21801DD7" w:rsidRPr="0079001C">
        <w:rPr>
          <w:rFonts w:ascii="Times New Roman" w:eastAsia="Times New Roman" w:hAnsi="Times New Roman" w:cs="Times New Roman"/>
          <w:sz w:val="24"/>
          <w:szCs w:val="24"/>
        </w:rPr>
        <w:t xml:space="preserve"> </w:t>
      </w:r>
      <w:r w:rsidRPr="0079001C">
        <w:rPr>
          <w:rFonts w:ascii="Times New Roman" w:eastAsia="Times New Roman" w:hAnsi="Times New Roman" w:cs="Times New Roman"/>
          <w:sz w:val="24"/>
          <w:szCs w:val="24"/>
        </w:rPr>
        <w:t>a na letiskách nachádzajúcich sa v najvzdialenejšom regióne</w:t>
      </w:r>
      <w:r w:rsidR="516A1721" w:rsidRPr="0079001C">
        <w:rPr>
          <w:rFonts w:ascii="Times New Roman" w:eastAsia="Times New Roman" w:hAnsi="Times New Roman" w:cs="Times New Roman"/>
          <w:sz w:val="24"/>
          <w:szCs w:val="24"/>
        </w:rPr>
        <w:t>,</w:t>
      </w:r>
    </w:p>
    <w:p w14:paraId="01E5D92E" w14:textId="4C5E1A57" w:rsidR="008965DC" w:rsidRPr="0079001C" w:rsidRDefault="73E40EB6" w:rsidP="003C2F3C">
      <w:pPr>
        <w:pStyle w:val="Odsekzoznamu"/>
        <w:numPr>
          <w:ilvl w:val="0"/>
          <w:numId w:val="29"/>
        </w:numPr>
        <w:tabs>
          <w:tab w:val="left" w:pos="284"/>
          <w:tab w:val="left" w:pos="426"/>
        </w:tabs>
        <w:spacing w:after="0" w:line="240" w:lineRule="auto"/>
        <w:ind w:left="284" w:firstLine="0"/>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50 % zostávajúceho cenového rozdielu medzi používaním fosílneho petroleja a akýmkoľvek oprávneným leteckým palivom, ktoré nepochádza z fosílnych palív uv</w:t>
      </w:r>
      <w:r w:rsidR="6E7C081F" w:rsidRPr="0079001C">
        <w:rPr>
          <w:rFonts w:ascii="Times New Roman" w:eastAsia="Times New Roman" w:hAnsi="Times New Roman" w:cs="Times New Roman"/>
          <w:sz w:val="24"/>
          <w:szCs w:val="24"/>
        </w:rPr>
        <w:t>edených v ods</w:t>
      </w:r>
      <w:r w:rsidR="7F49D184" w:rsidRPr="0079001C">
        <w:rPr>
          <w:rFonts w:ascii="Times New Roman" w:eastAsia="Times New Roman" w:hAnsi="Times New Roman" w:cs="Times New Roman"/>
          <w:sz w:val="24"/>
          <w:szCs w:val="24"/>
        </w:rPr>
        <w:t>eku</w:t>
      </w:r>
      <w:r w:rsidR="6E7C081F" w:rsidRPr="0079001C">
        <w:rPr>
          <w:rFonts w:ascii="Times New Roman" w:eastAsia="Times New Roman" w:hAnsi="Times New Roman" w:cs="Times New Roman"/>
          <w:sz w:val="24"/>
          <w:szCs w:val="24"/>
        </w:rPr>
        <w:t xml:space="preserve"> 3</w:t>
      </w:r>
      <w:r w:rsidR="305FAB26" w:rsidRPr="0079001C">
        <w:rPr>
          <w:rFonts w:ascii="Times New Roman" w:eastAsia="Times New Roman" w:hAnsi="Times New Roman" w:cs="Times New Roman"/>
          <w:sz w:val="24"/>
          <w:szCs w:val="24"/>
        </w:rPr>
        <w:t>, ak ide o iné prípady ako sú uvedené v písmenách a), b) alebo c)</w:t>
      </w:r>
      <w:r w:rsidRPr="0079001C">
        <w:rPr>
          <w:rFonts w:ascii="Times New Roman" w:eastAsia="Times New Roman" w:hAnsi="Times New Roman" w:cs="Times New Roman"/>
          <w:sz w:val="24"/>
          <w:szCs w:val="24"/>
        </w:rPr>
        <w:t>.</w:t>
      </w:r>
    </w:p>
    <w:p w14:paraId="0E14503D" w14:textId="22E9A0F5" w:rsidR="00490513" w:rsidRPr="0079001C" w:rsidRDefault="05732EC6" w:rsidP="007E17B9">
      <w:pPr>
        <w:pStyle w:val="Odsekzoznamu"/>
        <w:numPr>
          <w:ilvl w:val="0"/>
          <w:numId w:val="63"/>
        </w:numPr>
        <w:tabs>
          <w:tab w:val="left" w:pos="284"/>
        </w:tabs>
        <w:spacing w:after="0" w:line="240" w:lineRule="auto"/>
        <w:ind w:left="284" w:hanging="284"/>
        <w:jc w:val="both"/>
        <w:rPr>
          <w:rFonts w:ascii="Times New Roman" w:hAnsi="Times New Roman" w:cs="Times New Roman"/>
          <w:sz w:val="24"/>
          <w:szCs w:val="24"/>
        </w:rPr>
      </w:pPr>
      <w:r w:rsidRPr="0079001C">
        <w:rPr>
          <w:rFonts w:ascii="Times New Roman" w:hAnsi="Times New Roman" w:cs="Times New Roman"/>
          <w:sz w:val="24"/>
          <w:szCs w:val="24"/>
        </w:rPr>
        <w:t xml:space="preserve">Komerční prevádzkovatelia lietadiel môžu každoročne požiadať </w:t>
      </w:r>
      <w:r w:rsidR="7FB10470" w:rsidRPr="0079001C">
        <w:rPr>
          <w:rFonts w:ascii="Times New Roman" w:hAnsi="Times New Roman" w:cs="Times New Roman"/>
          <w:sz w:val="24"/>
          <w:szCs w:val="24"/>
        </w:rPr>
        <w:t xml:space="preserve">ministerstvo </w:t>
      </w:r>
      <w:r w:rsidRPr="0079001C">
        <w:rPr>
          <w:rFonts w:ascii="Times New Roman" w:hAnsi="Times New Roman" w:cs="Times New Roman"/>
          <w:sz w:val="24"/>
          <w:szCs w:val="24"/>
        </w:rPr>
        <w:t>o pridelenie kvót na základe množstva každého oprávneného leteckého paliva podľa odseku</w:t>
      </w:r>
      <w:r w:rsidR="3BA5CFCE" w:rsidRPr="0079001C">
        <w:rPr>
          <w:rFonts w:ascii="Times New Roman" w:hAnsi="Times New Roman" w:cs="Times New Roman"/>
          <w:sz w:val="24"/>
          <w:szCs w:val="24"/>
        </w:rPr>
        <w:t xml:space="preserve"> 4</w:t>
      </w:r>
      <w:r w:rsidRPr="0079001C">
        <w:rPr>
          <w:rFonts w:ascii="Times New Roman" w:hAnsi="Times New Roman" w:cs="Times New Roman"/>
          <w:sz w:val="24"/>
          <w:szCs w:val="24"/>
        </w:rPr>
        <w:t>, ktoré sa používajú na účely letov, za ktoré sa musia odovzdať kvóty podľa § 20  ods. 7</w:t>
      </w:r>
      <w:r w:rsidR="45CDA4A3" w:rsidRPr="0079001C">
        <w:rPr>
          <w:rFonts w:ascii="Times New Roman" w:hAnsi="Times New Roman" w:cs="Times New Roman"/>
          <w:sz w:val="24"/>
          <w:szCs w:val="24"/>
        </w:rPr>
        <w:t xml:space="preserve">. </w:t>
      </w:r>
      <w:r w:rsidRPr="0079001C">
        <w:rPr>
          <w:rFonts w:ascii="Times New Roman" w:hAnsi="Times New Roman" w:cs="Times New Roman"/>
          <w:sz w:val="24"/>
          <w:szCs w:val="24"/>
        </w:rPr>
        <w:t>Ak v danom roku dopyt po kvótach na použitie takýchto palív prevyšuje dostupnosť kvót, množstvo kvót sa pri prideľovaní na daný rok jednotne zníži všetkým dotknutým prevádzkovateľom lietadiel.</w:t>
      </w:r>
    </w:p>
    <w:p w14:paraId="69C959A1" w14:textId="35B61AF5" w:rsidR="004A0645" w:rsidRPr="0079001C" w:rsidRDefault="00CA51DB" w:rsidP="003C2F3C">
      <w:pPr>
        <w:pStyle w:val="Odsekzoznamu"/>
        <w:numPr>
          <w:ilvl w:val="0"/>
          <w:numId w:val="63"/>
        </w:numPr>
        <w:tabs>
          <w:tab w:val="left" w:pos="284"/>
          <w:tab w:val="left" w:pos="426"/>
        </w:tabs>
        <w:spacing w:after="0" w:line="240" w:lineRule="auto"/>
        <w:ind w:left="284" w:hanging="284"/>
        <w:jc w:val="both"/>
        <w:rPr>
          <w:rFonts w:ascii="Times New Roman" w:hAnsi="Times New Roman" w:cs="Times New Roman"/>
          <w:sz w:val="24"/>
          <w:szCs w:val="24"/>
        </w:rPr>
      </w:pPr>
      <w:r w:rsidRPr="0079001C">
        <w:rPr>
          <w:rFonts w:ascii="Times New Roman" w:hAnsi="Times New Roman" w:cs="Times New Roman"/>
          <w:sz w:val="24"/>
          <w:szCs w:val="24"/>
        </w:rPr>
        <w:t xml:space="preserve"> </w:t>
      </w:r>
      <w:r w:rsidR="62A3BBF7" w:rsidRPr="0079001C">
        <w:rPr>
          <w:rFonts w:ascii="Times New Roman" w:hAnsi="Times New Roman" w:cs="Times New Roman"/>
          <w:sz w:val="24"/>
          <w:szCs w:val="24"/>
        </w:rPr>
        <w:t>Ak dôjde k zlúčeniu prevádzkovateľov lietadiel alebo rozdeleniu prevádzkovateľa lietadla, ministerstvo na základe oznámenia prevádzkovateľa lietadla určí množstvo bezodplatných kvót, ktoré budú pridelené takto vzniknutým prevádzkovateľom lietadla. Rozdelením prevádzkovateľa lietadla sa rozumie zmena, pri ktorej je prevádzkovateľ rozdelený na dvoch alebo viacerých prevádzkovateľov, z ktorých každý spĺňa podmienky uvedené v prílohe č. 1 tabuľke D.</w:t>
      </w:r>
      <w:r w:rsidR="75031A9C" w:rsidRPr="0079001C">
        <w:rPr>
          <w:rFonts w:ascii="Times New Roman" w:hAnsi="Times New Roman" w:cs="Times New Roman"/>
          <w:sz w:val="24"/>
          <w:szCs w:val="24"/>
        </w:rPr>
        <w:t>“</w:t>
      </w:r>
      <w:r w:rsidR="0F69B048" w:rsidRPr="0079001C">
        <w:rPr>
          <w:rFonts w:ascii="Times New Roman" w:hAnsi="Times New Roman" w:cs="Times New Roman"/>
          <w:sz w:val="24"/>
          <w:szCs w:val="24"/>
        </w:rPr>
        <w:t>.</w:t>
      </w:r>
    </w:p>
    <w:p w14:paraId="35724EA6" w14:textId="7D4007F9" w:rsidR="00EB112B" w:rsidRPr="0079001C" w:rsidRDefault="00EB112B"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1C7EDB36" w14:textId="29958553" w:rsidR="00EB112B" w:rsidRPr="0079001C" w:rsidRDefault="21801DD7" w:rsidP="003C2F3C">
      <w:pPr>
        <w:pStyle w:val="Odsekzoznamu"/>
        <w:tabs>
          <w:tab w:val="left" w:pos="284"/>
          <w:tab w:val="left" w:pos="426"/>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Poznámky pod čiarou k odkazom 11 až 11b znejú:</w:t>
      </w:r>
    </w:p>
    <w:p w14:paraId="2F5DB4F6" w14:textId="34375140" w:rsidR="00EB112B" w:rsidRPr="0079001C" w:rsidRDefault="21F3CA19" w:rsidP="00CA51DB">
      <w:pPr>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w:t>
      </w:r>
      <w:r w:rsidRPr="0079001C">
        <w:rPr>
          <w:rFonts w:ascii="Times New Roman" w:hAnsi="Times New Roman" w:cs="Times New Roman"/>
          <w:sz w:val="24"/>
          <w:szCs w:val="24"/>
          <w:vertAlign w:val="superscript"/>
        </w:rPr>
        <w:t>11</w:t>
      </w:r>
      <w:r w:rsidRPr="0079001C">
        <w:rPr>
          <w:rFonts w:ascii="Times New Roman" w:hAnsi="Times New Roman" w:cs="Times New Roman"/>
          <w:sz w:val="24"/>
          <w:szCs w:val="24"/>
        </w:rPr>
        <w:t xml:space="preserve">) </w:t>
      </w:r>
      <w:r w:rsidR="15291F33" w:rsidRPr="0079001C">
        <w:rPr>
          <w:rFonts w:ascii="Times New Roman" w:hAnsi="Times New Roman" w:cs="Times New Roman"/>
          <w:sz w:val="24"/>
          <w:szCs w:val="24"/>
        </w:rPr>
        <w:t xml:space="preserve"> Nariadenie Európskeho parlamentu a Rady (EÚ) 2023/2405 z 18. októbra 2023 o zaistení rovnakých podmienok pre udržateľnú leteckú dopravu (iniciatíva </w:t>
      </w:r>
      <w:proofErr w:type="spellStart"/>
      <w:r w:rsidR="15291F33" w:rsidRPr="0079001C">
        <w:rPr>
          <w:rFonts w:ascii="Times New Roman" w:hAnsi="Times New Roman" w:cs="Times New Roman"/>
          <w:sz w:val="24"/>
          <w:szCs w:val="24"/>
        </w:rPr>
        <w:t>ReFuelEU</w:t>
      </w:r>
      <w:proofErr w:type="spellEnd"/>
      <w:r w:rsidR="15291F33" w:rsidRPr="0079001C">
        <w:rPr>
          <w:rFonts w:ascii="Times New Roman" w:hAnsi="Times New Roman" w:cs="Times New Roman"/>
          <w:sz w:val="24"/>
          <w:szCs w:val="24"/>
        </w:rPr>
        <w:t xml:space="preserve"> </w:t>
      </w:r>
      <w:proofErr w:type="spellStart"/>
      <w:r w:rsidR="15291F33" w:rsidRPr="0079001C">
        <w:rPr>
          <w:rFonts w:ascii="Times New Roman" w:hAnsi="Times New Roman" w:cs="Times New Roman"/>
          <w:sz w:val="24"/>
          <w:szCs w:val="24"/>
        </w:rPr>
        <w:t>Aviation</w:t>
      </w:r>
      <w:proofErr w:type="spellEnd"/>
      <w:r w:rsidR="15291F33" w:rsidRPr="0079001C">
        <w:rPr>
          <w:rFonts w:ascii="Times New Roman" w:hAnsi="Times New Roman" w:cs="Times New Roman"/>
          <w:sz w:val="24"/>
          <w:szCs w:val="24"/>
        </w:rPr>
        <w:t>) (Ú. v. EÚ L, 2023/2405, 31.10.2023)</w:t>
      </w:r>
      <w:r w:rsidR="3FE487CD" w:rsidRPr="0079001C">
        <w:rPr>
          <w:rFonts w:ascii="Times New Roman" w:hAnsi="Times New Roman" w:cs="Times New Roman"/>
          <w:sz w:val="24"/>
          <w:szCs w:val="24"/>
        </w:rPr>
        <w:t>.</w:t>
      </w:r>
    </w:p>
    <w:p w14:paraId="4761D741" w14:textId="77D0A633" w:rsidR="00EB112B" w:rsidRPr="0079001C" w:rsidRDefault="0493C59A" w:rsidP="00CA51DB">
      <w:pPr>
        <w:tabs>
          <w:tab w:val="left" w:pos="284"/>
          <w:tab w:val="left" w:pos="426"/>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vertAlign w:val="superscript"/>
        </w:rPr>
        <w:t>11a</w:t>
      </w:r>
      <w:r w:rsidRPr="0079001C">
        <w:rPr>
          <w:rFonts w:ascii="Times New Roman" w:hAnsi="Times New Roman" w:cs="Times New Roman"/>
          <w:sz w:val="24"/>
          <w:szCs w:val="24"/>
        </w:rPr>
        <w:t>) § 14f zákona č. 309/2009 Z. z. o podpore obnoviteľných zdrojov energie a vysoko účinnej kombinovanej výroby a o zmene a doplnení niektorých zákonov</w:t>
      </w:r>
      <w:r w:rsidR="790CECE2" w:rsidRPr="0079001C">
        <w:rPr>
          <w:rFonts w:ascii="Times New Roman" w:hAnsi="Times New Roman" w:cs="Times New Roman"/>
          <w:sz w:val="24"/>
          <w:szCs w:val="24"/>
        </w:rPr>
        <w:t xml:space="preserve"> </w:t>
      </w:r>
      <w:r w:rsidR="3FD0ADF7" w:rsidRPr="0079001C">
        <w:rPr>
          <w:rFonts w:ascii="Times New Roman" w:hAnsi="Times New Roman" w:cs="Times New Roman"/>
          <w:sz w:val="24"/>
          <w:szCs w:val="24"/>
        </w:rPr>
        <w:t>v znení zákona č. 395/2020 Z. z.</w:t>
      </w:r>
    </w:p>
    <w:p w14:paraId="4A07DB20" w14:textId="1AC81A02" w:rsidR="00EB112B" w:rsidRPr="0079001C" w:rsidRDefault="7A742D20" w:rsidP="00CA51DB">
      <w:pPr>
        <w:tabs>
          <w:tab w:val="left" w:pos="284"/>
          <w:tab w:val="left" w:pos="426"/>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vertAlign w:val="superscript"/>
        </w:rPr>
        <w:t>11b</w:t>
      </w:r>
      <w:r w:rsidRPr="0079001C">
        <w:rPr>
          <w:rFonts w:ascii="Times New Roman" w:hAnsi="Times New Roman" w:cs="Times New Roman"/>
          <w:sz w:val="24"/>
          <w:szCs w:val="24"/>
        </w:rPr>
        <w:t>) § 14a zákona č. 309/2009 Z. z.</w:t>
      </w:r>
      <w:r w:rsidR="054EA07E" w:rsidRPr="0079001C">
        <w:rPr>
          <w:rFonts w:ascii="Times New Roman" w:hAnsi="Times New Roman" w:cs="Times New Roman"/>
          <w:sz w:val="24"/>
          <w:szCs w:val="24"/>
        </w:rPr>
        <w:t xml:space="preserve"> v znení neskorších predpisov.</w:t>
      </w:r>
      <w:r w:rsidRPr="0079001C">
        <w:rPr>
          <w:rFonts w:ascii="Times New Roman" w:hAnsi="Times New Roman" w:cs="Times New Roman"/>
          <w:sz w:val="24"/>
          <w:szCs w:val="24"/>
        </w:rPr>
        <w:t>“.</w:t>
      </w:r>
    </w:p>
    <w:p w14:paraId="6C805DDD" w14:textId="77777777" w:rsidR="004A0645" w:rsidRPr="0079001C" w:rsidRDefault="004A0645"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139DD91B" w14:textId="33C48A56" w:rsidR="00D47361" w:rsidRPr="0079001C" w:rsidRDefault="3FECC0D4"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 12 vrátane nadpisu znie:</w:t>
      </w:r>
    </w:p>
    <w:p w14:paraId="7809588F" w14:textId="77777777" w:rsidR="00DC4F3B" w:rsidRPr="0079001C" w:rsidRDefault="385A46D5" w:rsidP="00F94C59">
      <w:pPr>
        <w:pStyle w:val="Odsekzoznamu"/>
        <w:tabs>
          <w:tab w:val="left" w:pos="284"/>
        </w:tabs>
        <w:spacing w:after="0" w:line="240" w:lineRule="auto"/>
        <w:ind w:left="0"/>
        <w:jc w:val="center"/>
        <w:rPr>
          <w:rFonts w:ascii="Times New Roman" w:hAnsi="Times New Roman" w:cs="Times New Roman"/>
          <w:b/>
          <w:bCs/>
          <w:sz w:val="24"/>
          <w:szCs w:val="24"/>
        </w:rPr>
      </w:pPr>
      <w:r w:rsidRPr="0079001C">
        <w:rPr>
          <w:rFonts w:ascii="Times New Roman" w:hAnsi="Times New Roman" w:cs="Times New Roman"/>
          <w:b/>
          <w:bCs/>
          <w:sz w:val="24"/>
          <w:szCs w:val="24"/>
        </w:rPr>
        <w:t>„§ 12</w:t>
      </w:r>
    </w:p>
    <w:p w14:paraId="19976AF3" w14:textId="1C14B9A1" w:rsidR="00DC4F3B" w:rsidRPr="0079001C" w:rsidRDefault="385A46D5" w:rsidP="00F94C59">
      <w:pPr>
        <w:pStyle w:val="Odsekzoznamu"/>
        <w:tabs>
          <w:tab w:val="left" w:pos="284"/>
        </w:tabs>
        <w:spacing w:after="0" w:line="240" w:lineRule="auto"/>
        <w:ind w:left="0"/>
        <w:jc w:val="center"/>
        <w:rPr>
          <w:rFonts w:ascii="Times New Roman" w:hAnsi="Times New Roman" w:cs="Times New Roman"/>
          <w:b/>
          <w:bCs/>
          <w:sz w:val="24"/>
          <w:szCs w:val="24"/>
        </w:rPr>
      </w:pPr>
      <w:r w:rsidRPr="0079001C">
        <w:rPr>
          <w:rFonts w:ascii="Times New Roman" w:hAnsi="Times New Roman" w:cs="Times New Roman"/>
          <w:b/>
          <w:bCs/>
          <w:sz w:val="24"/>
          <w:szCs w:val="24"/>
        </w:rPr>
        <w:t>Vykonávanie gl</w:t>
      </w:r>
      <w:r w:rsidR="5F78AF98" w:rsidRPr="0079001C">
        <w:rPr>
          <w:rFonts w:ascii="Times New Roman" w:hAnsi="Times New Roman" w:cs="Times New Roman"/>
          <w:b/>
          <w:bCs/>
          <w:sz w:val="24"/>
          <w:szCs w:val="24"/>
        </w:rPr>
        <w:t>obálneho trhového opatrenia Medzinárodnej organizácie pre civilné letectvo</w:t>
      </w:r>
    </w:p>
    <w:p w14:paraId="3E113983" w14:textId="2BF63623" w:rsidR="00DC4F3B" w:rsidRPr="0079001C" w:rsidRDefault="00DC4F3B" w:rsidP="00F94C59">
      <w:pPr>
        <w:pStyle w:val="Odsekzoznamu"/>
        <w:tabs>
          <w:tab w:val="left" w:pos="284"/>
        </w:tabs>
        <w:spacing w:after="0" w:line="240" w:lineRule="auto"/>
        <w:ind w:left="0"/>
        <w:jc w:val="both"/>
        <w:rPr>
          <w:rFonts w:ascii="Times New Roman" w:hAnsi="Times New Roman" w:cs="Times New Roman"/>
          <w:sz w:val="24"/>
          <w:szCs w:val="24"/>
        </w:rPr>
      </w:pPr>
    </w:p>
    <w:p w14:paraId="019D9F9B" w14:textId="5D78B1AB" w:rsidR="00DC4F3B" w:rsidRPr="0079001C" w:rsidRDefault="0C0E6182" w:rsidP="00F9323E">
      <w:pPr>
        <w:pStyle w:val="Odsekzoznamu"/>
        <w:numPr>
          <w:ilvl w:val="0"/>
          <w:numId w:val="24"/>
        </w:numPr>
        <w:tabs>
          <w:tab w:val="left" w:pos="284"/>
        </w:tabs>
        <w:spacing w:after="0" w:line="240" w:lineRule="auto"/>
        <w:ind w:left="284" w:hanging="284"/>
        <w:jc w:val="both"/>
        <w:rPr>
          <w:rFonts w:ascii="Times New Roman" w:hAnsi="Times New Roman" w:cs="Times New Roman"/>
          <w:sz w:val="24"/>
          <w:szCs w:val="24"/>
        </w:rPr>
      </w:pPr>
      <w:r w:rsidRPr="0079001C">
        <w:rPr>
          <w:rFonts w:ascii="Times New Roman" w:hAnsi="Times New Roman" w:cs="Times New Roman"/>
          <w:sz w:val="24"/>
          <w:szCs w:val="24"/>
        </w:rPr>
        <w:t>Prevádzkovatelia lietadiel v rámci letov do štátov, zo štátov a medzi štátmi, ktoré sú uvedené v osobitnom predpise,</w:t>
      </w:r>
      <w:r w:rsidR="311A0587" w:rsidRPr="0079001C">
        <w:rPr>
          <w:rFonts w:ascii="Times New Roman" w:hAnsi="Times New Roman" w:cs="Times New Roman"/>
          <w:sz w:val="24"/>
          <w:szCs w:val="24"/>
          <w:vertAlign w:val="superscript"/>
        </w:rPr>
        <w:t>11c</w:t>
      </w:r>
      <w:r w:rsidRPr="0079001C">
        <w:rPr>
          <w:rFonts w:ascii="Times New Roman" w:hAnsi="Times New Roman" w:cs="Times New Roman"/>
          <w:sz w:val="24"/>
          <w:szCs w:val="24"/>
        </w:rPr>
        <w:t>) a v súvislosti s letmi medzi Švajčiarskom alebo Spojeným kráľovstvom</w:t>
      </w:r>
      <w:r w:rsidR="52297EC6" w:rsidRPr="0079001C">
        <w:rPr>
          <w:rFonts w:ascii="Times New Roman" w:hAnsi="Times New Roman" w:cs="Times New Roman"/>
          <w:sz w:val="24"/>
          <w:szCs w:val="24"/>
        </w:rPr>
        <w:t>,</w:t>
      </w:r>
      <w:r w:rsidRPr="0079001C">
        <w:rPr>
          <w:rFonts w:ascii="Times New Roman" w:hAnsi="Times New Roman" w:cs="Times New Roman"/>
          <w:sz w:val="24"/>
          <w:szCs w:val="24"/>
        </w:rPr>
        <w:t xml:space="preserve"> ktorí vykonávajú lety do štátov podľa osobitného predpisu,</w:t>
      </w:r>
      <w:r w:rsidR="311A0587" w:rsidRPr="0079001C">
        <w:rPr>
          <w:rFonts w:ascii="Times New Roman" w:hAnsi="Times New Roman" w:cs="Times New Roman"/>
          <w:sz w:val="24"/>
          <w:szCs w:val="24"/>
          <w:vertAlign w:val="superscript"/>
        </w:rPr>
        <w:t>11c</w:t>
      </w:r>
      <w:r w:rsidRPr="0079001C">
        <w:rPr>
          <w:rFonts w:ascii="Times New Roman" w:hAnsi="Times New Roman" w:cs="Times New Roman"/>
          <w:sz w:val="24"/>
          <w:szCs w:val="24"/>
        </w:rPr>
        <w:t xml:space="preserve">) </w:t>
      </w:r>
      <w:r w:rsidR="591231D4" w:rsidRPr="0079001C">
        <w:rPr>
          <w:rFonts w:ascii="Times New Roman" w:hAnsi="Times New Roman" w:cs="Times New Roman"/>
          <w:sz w:val="24"/>
          <w:szCs w:val="24"/>
        </w:rPr>
        <w:t>s</w:t>
      </w:r>
      <w:r w:rsidR="01BFDC30" w:rsidRPr="0079001C">
        <w:rPr>
          <w:rFonts w:ascii="Times New Roman" w:hAnsi="Times New Roman" w:cs="Times New Roman"/>
          <w:sz w:val="24"/>
          <w:szCs w:val="24"/>
        </w:rPr>
        <w:t>ú povinní každoročne pre</w:t>
      </w:r>
      <w:r w:rsidR="1E407D75" w:rsidRPr="0079001C">
        <w:rPr>
          <w:rFonts w:ascii="Times New Roman" w:hAnsi="Times New Roman" w:cs="Times New Roman"/>
          <w:sz w:val="24"/>
          <w:szCs w:val="24"/>
        </w:rPr>
        <w:t>d</w:t>
      </w:r>
      <w:r w:rsidR="01BFDC30" w:rsidRPr="0079001C">
        <w:rPr>
          <w:rFonts w:ascii="Times New Roman" w:hAnsi="Times New Roman" w:cs="Times New Roman"/>
          <w:sz w:val="24"/>
          <w:szCs w:val="24"/>
        </w:rPr>
        <w:t>ložiť emisie na výpočet kompenz</w:t>
      </w:r>
      <w:r w:rsidR="2DA91DCD" w:rsidRPr="0079001C">
        <w:rPr>
          <w:rFonts w:ascii="Times New Roman" w:hAnsi="Times New Roman" w:cs="Times New Roman"/>
          <w:sz w:val="24"/>
          <w:szCs w:val="24"/>
        </w:rPr>
        <w:t xml:space="preserve">ačných požiadaviek podľa osobitného predpisu, </w:t>
      </w:r>
      <w:r w:rsidR="7BD8D8DD" w:rsidRPr="0079001C">
        <w:rPr>
          <w:rFonts w:ascii="Times New Roman" w:eastAsiaTheme="minorEastAsia" w:hAnsi="Times New Roman" w:cs="Times New Roman"/>
          <w:sz w:val="24"/>
          <w:szCs w:val="24"/>
          <w:vertAlign w:val="superscript"/>
        </w:rPr>
        <w:t>11d</w:t>
      </w:r>
      <w:r w:rsidR="7BD8D8DD" w:rsidRPr="0079001C">
        <w:rPr>
          <w:rFonts w:ascii="Times New Roman" w:eastAsiaTheme="minorEastAsia" w:hAnsi="Times New Roman" w:cs="Times New Roman"/>
          <w:sz w:val="24"/>
          <w:szCs w:val="24"/>
        </w:rPr>
        <w:t>)</w:t>
      </w:r>
      <w:r w:rsidR="2DA91DCD" w:rsidRPr="0079001C">
        <w:rPr>
          <w:rFonts w:ascii="Times New Roman" w:hAnsi="Times New Roman" w:cs="Times New Roman"/>
          <w:sz w:val="24"/>
          <w:szCs w:val="24"/>
        </w:rPr>
        <w:t xml:space="preserve"> vyprodukované v rámci týchto letov.</w:t>
      </w:r>
    </w:p>
    <w:p w14:paraId="1A1963DB" w14:textId="3401B79F" w:rsidR="00AB6899" w:rsidRPr="0079001C" w:rsidRDefault="59A0644B" w:rsidP="00F9323E">
      <w:pPr>
        <w:pStyle w:val="Odsekzoznamu"/>
        <w:numPr>
          <w:ilvl w:val="0"/>
          <w:numId w:val="24"/>
        </w:numPr>
        <w:tabs>
          <w:tab w:val="left" w:pos="284"/>
        </w:tabs>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Povinnosť podľa odseku 1 sa vzťahuje na prevádzkovateľov lietadiel, ktorí</w:t>
      </w:r>
    </w:p>
    <w:p w14:paraId="62C165AB" w14:textId="13296830" w:rsidR="00DC4F3B" w:rsidRPr="0079001C" w:rsidRDefault="22E6C6C9" w:rsidP="00F9323E">
      <w:pPr>
        <w:pStyle w:val="Odsekzoznamu"/>
        <w:numPr>
          <w:ilvl w:val="1"/>
          <w:numId w:val="23"/>
        </w:numPr>
        <w:tabs>
          <w:tab w:val="left" w:pos="284"/>
        </w:tabs>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sú držiteľmi osvedčenia leteckého prevádzkovateľa vydaného Dopravným úradom alebo sú registrovaní v členskom štáte vrátane najvzdialenejších regiónov, závislých území a oblastí daného členského štátu a</w:t>
      </w:r>
    </w:p>
    <w:p w14:paraId="4AED01AB" w14:textId="00C1E7E2" w:rsidR="00DC4F3B" w:rsidRPr="0079001C" w:rsidRDefault="0CD2A919" w:rsidP="00F9323E">
      <w:pPr>
        <w:pStyle w:val="Odsekzoznamu"/>
        <w:numPr>
          <w:ilvl w:val="1"/>
          <w:numId w:val="23"/>
        </w:numPr>
        <w:tabs>
          <w:tab w:val="left" w:pos="284"/>
        </w:tabs>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ročne produkujú emisie vyššie </w:t>
      </w:r>
      <w:r w:rsidR="69AF71A6" w:rsidRPr="0079001C">
        <w:rPr>
          <w:rFonts w:ascii="Times New Roman" w:eastAsia="Times New Roman" w:hAnsi="Times New Roman" w:cs="Times New Roman"/>
          <w:sz w:val="24"/>
          <w:szCs w:val="24"/>
        </w:rPr>
        <w:t xml:space="preserve">ako </w:t>
      </w:r>
      <w:r w:rsidRPr="0079001C">
        <w:rPr>
          <w:rFonts w:ascii="Times New Roman" w:eastAsia="Times New Roman" w:hAnsi="Times New Roman" w:cs="Times New Roman"/>
          <w:sz w:val="24"/>
          <w:szCs w:val="24"/>
        </w:rPr>
        <w:t>10 000 ton CO</w:t>
      </w:r>
      <w:r w:rsidRPr="00A26C62">
        <w:rPr>
          <w:rFonts w:ascii="Times New Roman" w:eastAsia="Times New Roman" w:hAnsi="Times New Roman" w:cs="Times New Roman"/>
          <w:sz w:val="24"/>
          <w:szCs w:val="24"/>
          <w:vertAlign w:val="subscript"/>
        </w:rPr>
        <w:t>2</w:t>
      </w:r>
      <w:r w:rsidRPr="0079001C">
        <w:rPr>
          <w:rFonts w:ascii="Times New Roman" w:eastAsia="Times New Roman" w:hAnsi="Times New Roman" w:cs="Times New Roman"/>
          <w:sz w:val="24"/>
          <w:szCs w:val="24"/>
        </w:rPr>
        <w:t xml:space="preserve"> prevádzkovaním lietadiel s maximálnou vzletovou hmotnosťou vyššou ako 5 700  kg vykonávajúcich lety uvedené v prílohe č. 1 tabuľke D, okrem letov začínajúcich a končiacich v tom istom členskom štáte, vrátane najvzdialenejších regiónov toho istého členského štátu, a to od 1. januára 2021.</w:t>
      </w:r>
    </w:p>
    <w:p w14:paraId="2ACD58FB" w14:textId="646978E0" w:rsidR="006A5FD7" w:rsidRPr="0079001C" w:rsidRDefault="2726F96D" w:rsidP="00F9323E">
      <w:pPr>
        <w:pStyle w:val="Odsekzoznamu"/>
        <w:numPr>
          <w:ilvl w:val="0"/>
          <w:numId w:val="24"/>
        </w:numPr>
        <w:tabs>
          <w:tab w:val="left" w:pos="284"/>
        </w:tabs>
        <w:spacing w:after="0" w:line="240" w:lineRule="auto"/>
        <w:ind w:left="284" w:hanging="284"/>
        <w:jc w:val="both"/>
        <w:rPr>
          <w:rFonts w:ascii="Times New Roman" w:hAnsi="Times New Roman" w:cs="Times New Roman"/>
          <w:sz w:val="24"/>
          <w:szCs w:val="24"/>
        </w:rPr>
      </w:pPr>
      <w:r w:rsidRPr="0079001C">
        <w:rPr>
          <w:rFonts w:ascii="Times New Roman" w:hAnsi="Times New Roman" w:cs="Times New Roman"/>
          <w:sz w:val="24"/>
          <w:szCs w:val="24"/>
        </w:rPr>
        <w:t>Odsek 2 písm. b) sa nevzťahuje na emisie z letov, ak ide o</w:t>
      </w:r>
    </w:p>
    <w:p w14:paraId="2E39974F" w14:textId="6E8AD83D" w:rsidR="00DC4F3B" w:rsidRPr="0079001C" w:rsidRDefault="22E6C6C9" w:rsidP="00F9323E">
      <w:pPr>
        <w:pStyle w:val="Odsekzoznamu"/>
        <w:numPr>
          <w:ilvl w:val="0"/>
          <w:numId w:val="62"/>
        </w:numPr>
        <w:tabs>
          <w:tab w:val="left" w:pos="284"/>
        </w:tabs>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lety v štátnom zaujme,</w:t>
      </w:r>
    </w:p>
    <w:p w14:paraId="1DBAFF33" w14:textId="629A6397" w:rsidR="00DC4F3B" w:rsidRPr="0079001C" w:rsidRDefault="22E6C6C9" w:rsidP="00F9323E">
      <w:pPr>
        <w:pStyle w:val="Odsekzoznamu"/>
        <w:numPr>
          <w:ilvl w:val="0"/>
          <w:numId w:val="62"/>
        </w:numPr>
        <w:tabs>
          <w:tab w:val="left" w:pos="284"/>
        </w:tabs>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humanitárne lety,</w:t>
      </w:r>
    </w:p>
    <w:p w14:paraId="664F12DF" w14:textId="0818B296" w:rsidR="00DC4F3B" w:rsidRPr="0079001C" w:rsidRDefault="22E6C6C9" w:rsidP="00F9323E">
      <w:pPr>
        <w:pStyle w:val="Odsekzoznamu"/>
        <w:numPr>
          <w:ilvl w:val="0"/>
          <w:numId w:val="62"/>
        </w:numPr>
        <w:tabs>
          <w:tab w:val="left" w:pos="284"/>
        </w:tabs>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lety na zdravotnícke účely,</w:t>
      </w:r>
    </w:p>
    <w:p w14:paraId="5F23BEC8" w14:textId="589B7E67" w:rsidR="00DC4F3B" w:rsidRPr="0079001C" w:rsidRDefault="22E6C6C9" w:rsidP="00F9323E">
      <w:pPr>
        <w:pStyle w:val="Odsekzoznamu"/>
        <w:numPr>
          <w:ilvl w:val="0"/>
          <w:numId w:val="62"/>
        </w:numPr>
        <w:tabs>
          <w:tab w:val="left" w:pos="284"/>
        </w:tabs>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vojenské lety,</w:t>
      </w:r>
    </w:p>
    <w:p w14:paraId="5584797F" w14:textId="5C37B99F" w:rsidR="00DC4F3B" w:rsidRPr="0079001C" w:rsidRDefault="22E6C6C9" w:rsidP="00F9323E">
      <w:pPr>
        <w:pStyle w:val="Odsekzoznamu"/>
        <w:numPr>
          <w:ilvl w:val="0"/>
          <w:numId w:val="62"/>
        </w:numPr>
        <w:tabs>
          <w:tab w:val="left" w:pos="284"/>
        </w:tabs>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protipožiarne lety</w:t>
      </w:r>
      <w:r w:rsidR="1E5D9BF7" w:rsidRPr="0079001C">
        <w:rPr>
          <w:rFonts w:ascii="Times New Roman" w:eastAsia="Times New Roman" w:hAnsi="Times New Roman" w:cs="Times New Roman"/>
          <w:sz w:val="24"/>
          <w:szCs w:val="24"/>
        </w:rPr>
        <w:t>,</w:t>
      </w:r>
      <w:r w:rsidRPr="0079001C">
        <w:rPr>
          <w:rFonts w:ascii="Times New Roman" w:eastAsia="Times New Roman" w:hAnsi="Times New Roman" w:cs="Times New Roman"/>
          <w:sz w:val="24"/>
          <w:szCs w:val="24"/>
        </w:rPr>
        <w:t xml:space="preserve"> </w:t>
      </w:r>
    </w:p>
    <w:p w14:paraId="17AD87D0" w14:textId="67316073" w:rsidR="00DC4F3B" w:rsidRPr="0079001C" w:rsidRDefault="48581363" w:rsidP="00B10694">
      <w:pPr>
        <w:pStyle w:val="Odsekzoznamu"/>
        <w:numPr>
          <w:ilvl w:val="0"/>
          <w:numId w:val="62"/>
        </w:numPr>
        <w:tabs>
          <w:tab w:val="left" w:pos="284"/>
        </w:tabs>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lety pred humanitárnym letom, let</w:t>
      </w:r>
      <w:r w:rsidR="2995E48A" w:rsidRPr="0079001C">
        <w:rPr>
          <w:rFonts w:ascii="Times New Roman" w:eastAsia="Times New Roman" w:hAnsi="Times New Roman" w:cs="Times New Roman"/>
          <w:sz w:val="24"/>
          <w:szCs w:val="24"/>
        </w:rPr>
        <w:t>y</w:t>
      </w:r>
      <w:r w:rsidRPr="0079001C">
        <w:rPr>
          <w:rFonts w:ascii="Times New Roman" w:eastAsia="Times New Roman" w:hAnsi="Times New Roman" w:cs="Times New Roman"/>
          <w:sz w:val="24"/>
          <w:szCs w:val="24"/>
        </w:rPr>
        <w:t xml:space="preserve"> na zdravotnícke účely alebo </w:t>
      </w:r>
      <w:r w:rsidR="3FD0ADF7" w:rsidRPr="0079001C">
        <w:rPr>
          <w:rFonts w:ascii="Times New Roman" w:eastAsia="Times New Roman" w:hAnsi="Times New Roman" w:cs="Times New Roman"/>
          <w:sz w:val="24"/>
          <w:szCs w:val="24"/>
        </w:rPr>
        <w:t xml:space="preserve">na </w:t>
      </w:r>
      <w:r w:rsidRPr="0079001C">
        <w:rPr>
          <w:rFonts w:ascii="Times New Roman" w:eastAsia="Times New Roman" w:hAnsi="Times New Roman" w:cs="Times New Roman"/>
          <w:sz w:val="24"/>
          <w:szCs w:val="24"/>
        </w:rPr>
        <w:t>protipožiarn</w:t>
      </w:r>
      <w:r w:rsidR="2995E48A" w:rsidRPr="0079001C">
        <w:rPr>
          <w:rFonts w:ascii="Times New Roman" w:eastAsia="Times New Roman" w:hAnsi="Times New Roman" w:cs="Times New Roman"/>
          <w:sz w:val="24"/>
          <w:szCs w:val="24"/>
        </w:rPr>
        <w:t>e</w:t>
      </w:r>
      <w:r w:rsidRPr="0079001C">
        <w:rPr>
          <w:rFonts w:ascii="Times New Roman" w:eastAsia="Times New Roman" w:hAnsi="Times New Roman" w:cs="Times New Roman"/>
          <w:sz w:val="24"/>
          <w:szCs w:val="24"/>
        </w:rPr>
        <w:t xml:space="preserve"> let</w:t>
      </w:r>
      <w:r w:rsidR="2995E48A" w:rsidRPr="0079001C">
        <w:rPr>
          <w:rFonts w:ascii="Times New Roman" w:eastAsia="Times New Roman" w:hAnsi="Times New Roman" w:cs="Times New Roman"/>
          <w:sz w:val="24"/>
          <w:szCs w:val="24"/>
        </w:rPr>
        <w:t>y</w:t>
      </w:r>
      <w:r w:rsidRPr="0079001C">
        <w:rPr>
          <w:rFonts w:ascii="Times New Roman" w:eastAsia="Times New Roman" w:hAnsi="Times New Roman" w:cs="Times New Roman"/>
          <w:sz w:val="24"/>
          <w:szCs w:val="24"/>
        </w:rPr>
        <w:t>, alebo po uvedených letoch za predpokladu</w:t>
      </w:r>
      <w:r w:rsidR="2995E48A" w:rsidRPr="0079001C">
        <w:rPr>
          <w:rFonts w:ascii="Times New Roman" w:eastAsia="Times New Roman" w:hAnsi="Times New Roman" w:cs="Times New Roman"/>
          <w:sz w:val="24"/>
          <w:szCs w:val="24"/>
        </w:rPr>
        <w:t>,</w:t>
      </w:r>
      <w:r w:rsidRPr="0079001C">
        <w:rPr>
          <w:rFonts w:ascii="Times New Roman" w:eastAsia="Times New Roman" w:hAnsi="Times New Roman" w:cs="Times New Roman"/>
          <w:sz w:val="24"/>
          <w:szCs w:val="24"/>
        </w:rPr>
        <w:t xml:space="preserve"> že takéto lety sa vykonali tým istým lietadlom a boli potrebné na vykonávanie súvisiacich humanitárnych, zdravotníckych alebo protipožiarnych </w:t>
      </w:r>
      <w:r w:rsidR="279565AF" w:rsidRPr="0079001C">
        <w:rPr>
          <w:rFonts w:ascii="Times New Roman" w:eastAsia="Times New Roman" w:hAnsi="Times New Roman" w:cs="Times New Roman"/>
          <w:sz w:val="24"/>
          <w:szCs w:val="24"/>
        </w:rPr>
        <w:t xml:space="preserve"> letov </w:t>
      </w:r>
      <w:r w:rsidRPr="0079001C">
        <w:rPr>
          <w:rFonts w:ascii="Times New Roman" w:eastAsia="Times New Roman" w:hAnsi="Times New Roman" w:cs="Times New Roman"/>
          <w:sz w:val="24"/>
          <w:szCs w:val="24"/>
        </w:rPr>
        <w:t>alebo na premiestnenie lietadla po týchto činnostiach na výkon ďalšej činnosti.</w:t>
      </w:r>
    </w:p>
    <w:p w14:paraId="2856B47D" w14:textId="795821FE" w:rsidR="00DC4F3B" w:rsidRPr="0079001C" w:rsidRDefault="793C3D2E" w:rsidP="00F9323E">
      <w:pPr>
        <w:pStyle w:val="Odsekzoznamu"/>
        <w:numPr>
          <w:ilvl w:val="0"/>
          <w:numId w:val="24"/>
        </w:numPr>
        <w:tabs>
          <w:tab w:val="left" w:pos="284"/>
        </w:tabs>
        <w:spacing w:after="0" w:line="240" w:lineRule="auto"/>
        <w:ind w:left="284" w:hanging="284"/>
        <w:jc w:val="both"/>
        <w:rPr>
          <w:rFonts w:ascii="Times New Roman" w:hAnsi="Times New Roman" w:cs="Times New Roman"/>
          <w:sz w:val="24"/>
          <w:szCs w:val="24"/>
        </w:rPr>
      </w:pPr>
      <w:r w:rsidRPr="0079001C">
        <w:rPr>
          <w:rFonts w:ascii="Times New Roman" w:hAnsi="Times New Roman" w:cs="Times New Roman"/>
          <w:sz w:val="24"/>
          <w:szCs w:val="24"/>
        </w:rPr>
        <w:t>Ministerstvo</w:t>
      </w:r>
      <w:r w:rsidR="6545098D" w:rsidRPr="0079001C">
        <w:rPr>
          <w:rFonts w:ascii="Times New Roman" w:hAnsi="Times New Roman" w:cs="Times New Roman"/>
          <w:sz w:val="24"/>
          <w:szCs w:val="24"/>
        </w:rPr>
        <w:t xml:space="preserve"> v spolupráci s Ministerstvom</w:t>
      </w:r>
      <w:r w:rsidRPr="0079001C">
        <w:rPr>
          <w:rFonts w:ascii="Times New Roman" w:hAnsi="Times New Roman" w:cs="Times New Roman"/>
          <w:sz w:val="24"/>
          <w:szCs w:val="24"/>
        </w:rPr>
        <w:t xml:space="preserve"> dopravy</w:t>
      </w:r>
      <w:r w:rsidR="2849FB93" w:rsidRPr="0079001C">
        <w:rPr>
          <w:rFonts w:ascii="Times New Roman" w:hAnsi="Times New Roman" w:cs="Times New Roman"/>
          <w:sz w:val="24"/>
          <w:szCs w:val="24"/>
        </w:rPr>
        <w:t xml:space="preserve"> Slovenskej republiky (ďalej len </w:t>
      </w:r>
      <w:r w:rsidR="0023253F" w:rsidRPr="0079001C">
        <w:rPr>
          <w:rFonts w:ascii="Times New Roman" w:hAnsi="Times New Roman" w:cs="Times New Roman"/>
          <w:sz w:val="24"/>
          <w:szCs w:val="24"/>
        </w:rPr>
        <w:t>„</w:t>
      </w:r>
      <w:r w:rsidR="2849FB93" w:rsidRPr="0079001C">
        <w:rPr>
          <w:rFonts w:ascii="Times New Roman" w:hAnsi="Times New Roman" w:cs="Times New Roman"/>
          <w:sz w:val="24"/>
          <w:szCs w:val="24"/>
        </w:rPr>
        <w:t>ministerstvo dopravy</w:t>
      </w:r>
      <w:r w:rsidR="0023253F" w:rsidRPr="0079001C">
        <w:rPr>
          <w:rFonts w:ascii="Times New Roman" w:hAnsi="Times New Roman" w:cs="Times New Roman"/>
          <w:sz w:val="24"/>
          <w:szCs w:val="24"/>
        </w:rPr>
        <w:t>“</w:t>
      </w:r>
      <w:r w:rsidR="2849FB93" w:rsidRPr="0079001C">
        <w:rPr>
          <w:rFonts w:ascii="Times New Roman" w:hAnsi="Times New Roman" w:cs="Times New Roman"/>
          <w:sz w:val="24"/>
          <w:szCs w:val="24"/>
        </w:rPr>
        <w:t>)</w:t>
      </w:r>
      <w:r w:rsidRPr="0079001C">
        <w:rPr>
          <w:rFonts w:ascii="Times New Roman" w:hAnsi="Times New Roman" w:cs="Times New Roman"/>
          <w:sz w:val="24"/>
          <w:szCs w:val="24"/>
        </w:rPr>
        <w:t xml:space="preserve">  </w:t>
      </w:r>
    </w:p>
    <w:p w14:paraId="553EC64D" w14:textId="0ADFB29C" w:rsidR="00DC4F3B" w:rsidRPr="0079001C" w:rsidRDefault="793C3D2E" w:rsidP="00F94C59">
      <w:pPr>
        <w:pStyle w:val="Odsekzoznamu"/>
        <w:numPr>
          <w:ilvl w:val="0"/>
          <w:numId w:val="14"/>
        </w:numPr>
        <w:tabs>
          <w:tab w:val="left" w:pos="284"/>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vypočíta výšku kompenzácie za predchádzajúci kalendárny rok a každoročne do 30. novembra o nej informuje prevádzkovate</w:t>
      </w:r>
      <w:r w:rsidR="20AC38EC" w:rsidRPr="0079001C">
        <w:rPr>
          <w:rFonts w:ascii="Times New Roman" w:hAnsi="Times New Roman" w:cs="Times New Roman"/>
          <w:sz w:val="24"/>
          <w:szCs w:val="24"/>
        </w:rPr>
        <w:t>ľov lietadiel podľa odsek</w:t>
      </w:r>
      <w:r w:rsidR="7D6C5C10" w:rsidRPr="0079001C">
        <w:rPr>
          <w:rFonts w:ascii="Times New Roman" w:hAnsi="Times New Roman" w:cs="Times New Roman"/>
          <w:sz w:val="24"/>
          <w:szCs w:val="24"/>
        </w:rPr>
        <w:t>ov</w:t>
      </w:r>
      <w:r w:rsidR="110414A0" w:rsidRPr="0079001C">
        <w:rPr>
          <w:rFonts w:ascii="Times New Roman" w:hAnsi="Times New Roman" w:cs="Times New Roman"/>
          <w:sz w:val="24"/>
          <w:szCs w:val="24"/>
        </w:rPr>
        <w:t xml:space="preserve"> 1 a</w:t>
      </w:r>
      <w:r w:rsidR="20AC38EC" w:rsidRPr="0079001C">
        <w:rPr>
          <w:rFonts w:ascii="Times New Roman" w:hAnsi="Times New Roman" w:cs="Times New Roman"/>
          <w:sz w:val="24"/>
          <w:szCs w:val="24"/>
        </w:rPr>
        <w:t xml:space="preserve"> 2</w:t>
      </w:r>
      <w:r w:rsidR="5EEC1BD3" w:rsidRPr="0079001C">
        <w:rPr>
          <w:rFonts w:ascii="Times New Roman" w:hAnsi="Times New Roman" w:cs="Times New Roman"/>
          <w:sz w:val="24"/>
          <w:szCs w:val="24"/>
        </w:rPr>
        <w:t>,</w:t>
      </w:r>
      <w:r w:rsidRPr="0079001C">
        <w:rPr>
          <w:rFonts w:ascii="Times New Roman" w:hAnsi="Times New Roman" w:cs="Times New Roman"/>
          <w:sz w:val="24"/>
          <w:szCs w:val="24"/>
        </w:rPr>
        <w:t xml:space="preserve"> </w:t>
      </w:r>
    </w:p>
    <w:p w14:paraId="1501F756" w14:textId="02A420CC" w:rsidR="00DC4F3B" w:rsidRPr="0079001C" w:rsidRDefault="1600FE02" w:rsidP="00B10694">
      <w:pPr>
        <w:pStyle w:val="Odsekzoznamu"/>
        <w:numPr>
          <w:ilvl w:val="0"/>
          <w:numId w:val="14"/>
        </w:numPr>
        <w:tabs>
          <w:tab w:val="left" w:pos="284"/>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 xml:space="preserve">vypočíta celkové konečné kompenzačné požiadavky </w:t>
      </w:r>
      <w:r w:rsidR="63D6C6E8" w:rsidRPr="0079001C">
        <w:rPr>
          <w:rFonts w:ascii="Times New Roman" w:hAnsi="Times New Roman" w:cs="Times New Roman"/>
          <w:sz w:val="24"/>
          <w:szCs w:val="24"/>
        </w:rPr>
        <w:t xml:space="preserve">podľa osobitného predpisu, </w:t>
      </w:r>
      <w:r w:rsidR="63D6C6E8" w:rsidRPr="0079001C">
        <w:rPr>
          <w:rFonts w:ascii="Times New Roman" w:eastAsiaTheme="minorEastAsia" w:hAnsi="Times New Roman" w:cs="Times New Roman"/>
          <w:sz w:val="24"/>
          <w:szCs w:val="24"/>
          <w:vertAlign w:val="superscript"/>
        </w:rPr>
        <w:t>11d</w:t>
      </w:r>
      <w:r w:rsidR="63D6C6E8" w:rsidRPr="0079001C">
        <w:rPr>
          <w:rFonts w:ascii="Times New Roman" w:eastAsiaTheme="minorEastAsia" w:hAnsi="Times New Roman" w:cs="Times New Roman"/>
          <w:sz w:val="24"/>
          <w:szCs w:val="24"/>
        </w:rPr>
        <w:t xml:space="preserve">) </w:t>
      </w:r>
      <w:r w:rsidRPr="0079001C">
        <w:rPr>
          <w:rFonts w:ascii="Times New Roman" w:hAnsi="Times New Roman" w:cs="Times New Roman"/>
          <w:sz w:val="24"/>
          <w:szCs w:val="24"/>
        </w:rPr>
        <w:t xml:space="preserve">pre dané obdobie plnenia podmienok </w:t>
      </w:r>
      <w:r w:rsidR="78DA1DA2" w:rsidRPr="0079001C">
        <w:rPr>
          <w:rFonts w:ascii="Times New Roman" w:hAnsi="Times New Roman" w:cs="Times New Roman"/>
          <w:sz w:val="24"/>
          <w:szCs w:val="24"/>
        </w:rPr>
        <w:t xml:space="preserve">podľa </w:t>
      </w:r>
      <w:r w:rsidR="6DAFB969" w:rsidRPr="0079001C">
        <w:rPr>
          <w:rFonts w:ascii="Times New Roman" w:hAnsi="Times New Roman" w:cs="Times New Roman"/>
          <w:sz w:val="24"/>
          <w:szCs w:val="24"/>
        </w:rPr>
        <w:t xml:space="preserve">schémy kompenzácie a znižovania emisií uhlíka v medzinárodnom letectve </w:t>
      </w:r>
      <w:r w:rsidR="0296E542" w:rsidRPr="0079001C">
        <w:rPr>
          <w:rFonts w:ascii="Times New Roman" w:hAnsi="Times New Roman" w:cs="Times New Roman"/>
          <w:sz w:val="24"/>
          <w:szCs w:val="24"/>
        </w:rPr>
        <w:t>podľa osobitného predpisu</w:t>
      </w:r>
      <w:r w:rsidR="0023253F" w:rsidRPr="0079001C">
        <w:rPr>
          <w:rFonts w:ascii="Times New Roman" w:hAnsi="Times New Roman" w:cs="Times New Roman"/>
          <w:sz w:val="24"/>
          <w:szCs w:val="24"/>
        </w:rPr>
        <w:t>.</w:t>
      </w:r>
      <w:r w:rsidR="0296E542" w:rsidRPr="0079001C">
        <w:rPr>
          <w:rFonts w:ascii="Times New Roman" w:eastAsiaTheme="minorEastAsia" w:hAnsi="Times New Roman" w:cs="Times New Roman"/>
          <w:sz w:val="24"/>
          <w:szCs w:val="24"/>
          <w:vertAlign w:val="superscript"/>
        </w:rPr>
        <w:t>11d</w:t>
      </w:r>
      <w:r w:rsidR="0296E542" w:rsidRPr="0079001C">
        <w:rPr>
          <w:rFonts w:ascii="Times New Roman" w:eastAsiaTheme="minorEastAsia" w:hAnsi="Times New Roman" w:cs="Times New Roman"/>
          <w:sz w:val="24"/>
          <w:szCs w:val="24"/>
        </w:rPr>
        <w:t>)</w:t>
      </w:r>
    </w:p>
    <w:p w14:paraId="341B91C5" w14:textId="11C3F597" w:rsidR="0026631D" w:rsidRPr="0079001C" w:rsidRDefault="0026631D" w:rsidP="00F9323E">
      <w:pPr>
        <w:pStyle w:val="Odsekzoznamu"/>
        <w:numPr>
          <w:ilvl w:val="0"/>
          <w:numId w:val="24"/>
        </w:numPr>
        <w:tabs>
          <w:tab w:val="left" w:pos="284"/>
        </w:tabs>
        <w:spacing w:after="0" w:line="240" w:lineRule="auto"/>
        <w:ind w:left="284" w:hanging="284"/>
        <w:jc w:val="both"/>
        <w:rPr>
          <w:rStyle w:val="ui-provider"/>
          <w:rFonts w:ascii="Times New Roman" w:hAnsi="Times New Roman" w:cs="Times New Roman"/>
          <w:sz w:val="24"/>
          <w:szCs w:val="24"/>
        </w:rPr>
      </w:pPr>
      <w:r w:rsidRPr="0079001C">
        <w:rPr>
          <w:rFonts w:ascii="Times New Roman" w:hAnsi="Times New Roman" w:cs="Times New Roman"/>
          <w:sz w:val="24"/>
          <w:szCs w:val="24"/>
        </w:rPr>
        <w:t xml:space="preserve"> </w:t>
      </w:r>
      <w:r w:rsidRPr="0079001C">
        <w:rPr>
          <w:rStyle w:val="ui-provider"/>
          <w:rFonts w:ascii="Times New Roman" w:eastAsiaTheme="majorEastAsia" w:hAnsi="Times New Roman" w:cs="Times New Roman"/>
          <w:sz w:val="24"/>
          <w:szCs w:val="24"/>
        </w:rPr>
        <w:t>Prevádzkovatelia lietadiel, ktorí sú držiteľmi osvedčenia leteckého prevádzkovateľa vydaného Dopravným úradom, zrušia kompenzačné požiadavky podľa osobitného predpisu,</w:t>
      </w:r>
      <w:r w:rsidRPr="0079001C">
        <w:rPr>
          <w:rStyle w:val="ui-provider"/>
          <w:rFonts w:ascii="Times New Roman" w:eastAsiaTheme="majorEastAsia" w:hAnsi="Times New Roman" w:cs="Times New Roman"/>
          <w:sz w:val="24"/>
          <w:szCs w:val="24"/>
          <w:vertAlign w:val="superscript"/>
        </w:rPr>
        <w:t>11d</w:t>
      </w:r>
      <w:r w:rsidRPr="0079001C">
        <w:rPr>
          <w:rStyle w:val="ui-provider"/>
          <w:rFonts w:ascii="Times New Roman" w:eastAsiaTheme="majorEastAsia" w:hAnsi="Times New Roman" w:cs="Times New Roman"/>
          <w:sz w:val="24"/>
          <w:szCs w:val="24"/>
        </w:rPr>
        <w:t>) len v súvislosti s množstvom, ktoré oznámilo ministerstvo dopravy v súlade s odsekmi 1, 3 a 4 za príslušné obdobie plnenia podmienok schémy kompenzácie a znižovania emisií uhlíka v medzinárodnom letectve. Zrušenie kompenzačných požiadaviek sa vykoná do 31. januára 2025, ak ide o emisie v období rokov 2021 až 2023, a do 31. januára 2028, ak ide o emisie v období rokov 2024 až 2026.</w:t>
      </w:r>
      <w:r w:rsidR="0023253F" w:rsidRPr="0079001C">
        <w:rPr>
          <w:rStyle w:val="ui-provider"/>
          <w:rFonts w:ascii="Times New Roman" w:eastAsiaTheme="majorEastAsia" w:hAnsi="Times New Roman" w:cs="Times New Roman"/>
          <w:sz w:val="24"/>
          <w:szCs w:val="24"/>
        </w:rPr>
        <w:t>“.</w:t>
      </w:r>
    </w:p>
    <w:p w14:paraId="466E3C2B" w14:textId="77777777" w:rsidR="0026631D" w:rsidRPr="0079001C" w:rsidRDefault="0026631D" w:rsidP="00F94C59">
      <w:pPr>
        <w:pStyle w:val="Odsekzoznamu"/>
        <w:tabs>
          <w:tab w:val="left" w:pos="284"/>
        </w:tabs>
        <w:spacing w:after="0" w:line="240" w:lineRule="auto"/>
        <w:ind w:left="643"/>
        <w:jc w:val="both"/>
        <w:rPr>
          <w:rStyle w:val="ui-provider"/>
          <w:rFonts w:ascii="Times New Roman" w:eastAsiaTheme="majorEastAsia" w:hAnsi="Times New Roman" w:cs="Times New Roman"/>
          <w:sz w:val="24"/>
          <w:szCs w:val="24"/>
        </w:rPr>
      </w:pPr>
    </w:p>
    <w:p w14:paraId="642D2C9C" w14:textId="0DC01D92" w:rsidR="00DC4F3B" w:rsidRPr="0079001C" w:rsidRDefault="712A8E7B" w:rsidP="00F9323E">
      <w:pPr>
        <w:pStyle w:val="Odsekzoznamu"/>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Poznámk</w:t>
      </w:r>
      <w:r w:rsidR="62A96A38" w:rsidRPr="0079001C">
        <w:rPr>
          <w:rFonts w:ascii="Times New Roman" w:hAnsi="Times New Roman" w:cs="Times New Roman"/>
          <w:sz w:val="24"/>
          <w:szCs w:val="24"/>
        </w:rPr>
        <w:t>y</w:t>
      </w:r>
      <w:r w:rsidRPr="0079001C">
        <w:rPr>
          <w:rFonts w:ascii="Times New Roman" w:hAnsi="Times New Roman" w:cs="Times New Roman"/>
          <w:sz w:val="24"/>
          <w:szCs w:val="24"/>
        </w:rPr>
        <w:t xml:space="preserve"> pod čiarou k odkaz</w:t>
      </w:r>
      <w:r w:rsidR="5A8E074F" w:rsidRPr="0079001C">
        <w:rPr>
          <w:rFonts w:ascii="Times New Roman" w:hAnsi="Times New Roman" w:cs="Times New Roman"/>
          <w:sz w:val="24"/>
          <w:szCs w:val="24"/>
        </w:rPr>
        <w:t>om</w:t>
      </w:r>
      <w:r w:rsidRPr="0079001C">
        <w:rPr>
          <w:rFonts w:ascii="Times New Roman" w:hAnsi="Times New Roman" w:cs="Times New Roman"/>
          <w:sz w:val="24"/>
          <w:szCs w:val="24"/>
        </w:rPr>
        <w:t xml:space="preserve"> 11c</w:t>
      </w:r>
      <w:r w:rsidR="1757F14F" w:rsidRPr="0079001C">
        <w:rPr>
          <w:rFonts w:ascii="Times New Roman" w:hAnsi="Times New Roman" w:cs="Times New Roman"/>
          <w:sz w:val="24"/>
          <w:szCs w:val="24"/>
        </w:rPr>
        <w:t xml:space="preserve"> </w:t>
      </w:r>
      <w:r w:rsidR="3E52E855" w:rsidRPr="0079001C">
        <w:rPr>
          <w:rFonts w:ascii="Times New Roman" w:hAnsi="Times New Roman" w:cs="Times New Roman"/>
          <w:sz w:val="24"/>
          <w:szCs w:val="24"/>
        </w:rPr>
        <w:t xml:space="preserve">a 11d </w:t>
      </w:r>
      <w:r w:rsidR="1A364068" w:rsidRPr="0079001C">
        <w:rPr>
          <w:rFonts w:ascii="Times New Roman" w:hAnsi="Times New Roman" w:cs="Times New Roman"/>
          <w:sz w:val="24"/>
          <w:szCs w:val="24"/>
        </w:rPr>
        <w:t>znejú</w:t>
      </w:r>
      <w:r w:rsidR="1757F14F" w:rsidRPr="0079001C">
        <w:rPr>
          <w:rFonts w:ascii="Times New Roman" w:hAnsi="Times New Roman" w:cs="Times New Roman"/>
          <w:sz w:val="24"/>
          <w:szCs w:val="24"/>
        </w:rPr>
        <w:t>:</w:t>
      </w:r>
    </w:p>
    <w:p w14:paraId="35D83DC4" w14:textId="48791A54" w:rsidR="00DC4F3B" w:rsidRPr="0079001C" w:rsidRDefault="62D65112" w:rsidP="00F9323E">
      <w:pPr>
        <w:tabs>
          <w:tab w:val="left" w:pos="284"/>
        </w:tabs>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w:t>
      </w:r>
      <w:r w:rsidR="42B2E26A" w:rsidRPr="0079001C">
        <w:rPr>
          <w:rFonts w:ascii="Times New Roman" w:eastAsia="Times New Roman" w:hAnsi="Times New Roman" w:cs="Times New Roman"/>
          <w:sz w:val="24"/>
          <w:szCs w:val="24"/>
          <w:vertAlign w:val="superscript"/>
        </w:rPr>
        <w:t>11c</w:t>
      </w:r>
      <w:r w:rsidR="30B61115" w:rsidRPr="0079001C">
        <w:rPr>
          <w:rFonts w:ascii="Times New Roman" w:eastAsia="Times New Roman" w:hAnsi="Times New Roman" w:cs="Times New Roman"/>
          <w:sz w:val="24"/>
          <w:szCs w:val="24"/>
        </w:rPr>
        <w:t xml:space="preserve">) </w:t>
      </w:r>
      <w:r w:rsidR="3309EA38" w:rsidRPr="0079001C">
        <w:rPr>
          <w:rFonts w:ascii="Times New Roman" w:eastAsia="Times New Roman" w:hAnsi="Times New Roman" w:cs="Times New Roman"/>
          <w:sz w:val="24"/>
          <w:szCs w:val="24"/>
        </w:rPr>
        <w:t xml:space="preserve"> </w:t>
      </w:r>
      <w:r w:rsidR="782729FB" w:rsidRPr="0079001C">
        <w:rPr>
          <w:rFonts w:ascii="Times New Roman" w:eastAsia="Times New Roman" w:hAnsi="Times New Roman" w:cs="Times New Roman"/>
          <w:sz w:val="24"/>
          <w:szCs w:val="24"/>
        </w:rPr>
        <w:t xml:space="preserve"> Vykonávacie nariadenie Komisie (EÚ) 2024/622 z 22. februára 2024 o zozname štátov, ktoré sa považujú za štáty uplatňujúce systém CORSIA na účely smernice Európskeho parlamentu a Rady 2003/87/ES, pokiaľ ide o emisie v roku 2023 (Ú. v. L, 2024/622, 23.2.2024)</w:t>
      </w:r>
      <w:r w:rsidR="3309EA38" w:rsidRPr="0079001C">
        <w:rPr>
          <w:rFonts w:ascii="Times New Roman" w:eastAsia="Times New Roman" w:hAnsi="Times New Roman" w:cs="Times New Roman"/>
          <w:sz w:val="24"/>
          <w:szCs w:val="24"/>
        </w:rPr>
        <w:t>.</w:t>
      </w:r>
    </w:p>
    <w:p w14:paraId="6AE3998B" w14:textId="40E94068" w:rsidR="26990F5B" w:rsidRPr="0079001C" w:rsidRDefault="450F3A0F" w:rsidP="00BD4107">
      <w:pPr>
        <w:tabs>
          <w:tab w:val="left" w:pos="161"/>
          <w:tab w:val="left" w:pos="284"/>
        </w:tabs>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heme="minorEastAsia" w:hAnsi="Times New Roman" w:cs="Times New Roman"/>
          <w:sz w:val="24"/>
          <w:szCs w:val="24"/>
          <w:vertAlign w:val="superscript"/>
        </w:rPr>
        <w:t>11d</w:t>
      </w:r>
      <w:r w:rsidRPr="0079001C">
        <w:rPr>
          <w:rFonts w:ascii="Times New Roman" w:eastAsia="Times New Roman" w:hAnsi="Times New Roman" w:cs="Times New Roman"/>
          <w:sz w:val="24"/>
          <w:szCs w:val="24"/>
        </w:rPr>
        <w:t xml:space="preserve">)  </w:t>
      </w:r>
      <w:r w:rsidR="4A2AD776" w:rsidRPr="0079001C">
        <w:rPr>
          <w:rFonts w:ascii="Times New Roman" w:eastAsia="Times New Roman" w:hAnsi="Times New Roman" w:cs="Times New Roman"/>
          <w:sz w:val="24"/>
          <w:szCs w:val="24"/>
        </w:rPr>
        <w:t xml:space="preserve"> Vykonávacie nariadenie Komisie (EÚ) 2024/1879 z 9. júla 2024, ktorým sa stanovujú pravidlá uplatňovania smernice Európskeho parlamentu a Rady 2003/87/ES, pokiaľ ide o výpočet kompenzačných požiadaviek na účely systému CORSIA (Ú. v. EÚ L, 2024/1879 10. 7. 2024)</w:t>
      </w:r>
      <w:r w:rsidRPr="0079001C">
        <w:rPr>
          <w:rFonts w:ascii="Times New Roman" w:eastAsia="Times New Roman" w:hAnsi="Times New Roman" w:cs="Times New Roman"/>
          <w:sz w:val="24"/>
          <w:szCs w:val="24"/>
        </w:rPr>
        <w:t>.”.</w:t>
      </w:r>
    </w:p>
    <w:p w14:paraId="299E90FD" w14:textId="77777777" w:rsidR="00585F17" w:rsidRPr="0079001C" w:rsidRDefault="00585F17"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432D0BE2" w14:textId="49B26228" w:rsidR="00585F17" w:rsidRPr="0079001C" w:rsidRDefault="6A1BD4BE"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 xml:space="preserve">V § 13 </w:t>
      </w:r>
      <w:r w:rsidR="44CE805D" w:rsidRPr="0079001C">
        <w:rPr>
          <w:rFonts w:ascii="Times New Roman" w:hAnsi="Times New Roman" w:cs="Times New Roman"/>
          <w:sz w:val="24"/>
          <w:szCs w:val="24"/>
        </w:rPr>
        <w:t>odsek 1 znie:</w:t>
      </w:r>
    </w:p>
    <w:p w14:paraId="1D2C601B" w14:textId="3A023565" w:rsidR="00C7315F" w:rsidRPr="0079001C" w:rsidRDefault="6D3962E8" w:rsidP="00BD4107">
      <w:pPr>
        <w:pStyle w:val="Odsekzoznamu"/>
        <w:tabs>
          <w:tab w:val="left" w:pos="284"/>
          <w:tab w:val="left" w:pos="426"/>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 xml:space="preserve">„(1) Prevádzkovateľ lietadla predkladá ministerstvu plán monitorovania, v ktorom sa </w:t>
      </w:r>
      <w:r w:rsidR="70EB75DD" w:rsidRPr="0079001C">
        <w:rPr>
          <w:rFonts w:ascii="Times New Roman" w:hAnsi="Times New Roman" w:cs="Times New Roman"/>
          <w:sz w:val="24"/>
          <w:szCs w:val="24"/>
        </w:rPr>
        <w:t>u</w:t>
      </w:r>
      <w:r w:rsidRPr="0079001C">
        <w:rPr>
          <w:rFonts w:ascii="Times New Roman" w:hAnsi="Times New Roman" w:cs="Times New Roman"/>
          <w:sz w:val="24"/>
          <w:szCs w:val="24"/>
        </w:rPr>
        <w:t xml:space="preserve">stanovujú opatrenia na monitorovanie emisií a podávanie správ </w:t>
      </w:r>
      <w:r w:rsidR="3FD0ADF7" w:rsidRPr="0079001C">
        <w:rPr>
          <w:rFonts w:ascii="Times New Roman" w:hAnsi="Times New Roman" w:cs="Times New Roman"/>
          <w:sz w:val="24"/>
          <w:szCs w:val="24"/>
        </w:rPr>
        <w:t>o emisiách</w:t>
      </w:r>
      <w:r w:rsidR="7842A976" w:rsidRPr="0079001C">
        <w:rPr>
          <w:rFonts w:ascii="Times New Roman" w:hAnsi="Times New Roman" w:cs="Times New Roman"/>
          <w:sz w:val="24"/>
          <w:szCs w:val="24"/>
        </w:rPr>
        <w:t>.</w:t>
      </w:r>
      <w:r w:rsidRPr="0079001C">
        <w:rPr>
          <w:rFonts w:ascii="Times New Roman" w:hAnsi="Times New Roman" w:cs="Times New Roman"/>
          <w:sz w:val="24"/>
          <w:szCs w:val="24"/>
        </w:rPr>
        <w:t xml:space="preserve"> </w:t>
      </w:r>
      <w:r w:rsidR="7842A976" w:rsidRPr="0079001C">
        <w:rPr>
          <w:rFonts w:ascii="Times New Roman" w:hAnsi="Times New Roman" w:cs="Times New Roman"/>
          <w:sz w:val="24"/>
          <w:szCs w:val="24"/>
        </w:rPr>
        <w:t>M</w:t>
      </w:r>
      <w:r w:rsidR="2B88135D" w:rsidRPr="0079001C">
        <w:rPr>
          <w:rFonts w:ascii="Times New Roman" w:hAnsi="Times New Roman" w:cs="Times New Roman"/>
          <w:sz w:val="24"/>
          <w:szCs w:val="24"/>
        </w:rPr>
        <w:t>inisterstvo</w:t>
      </w:r>
      <w:r w:rsidRPr="0079001C">
        <w:rPr>
          <w:rFonts w:ascii="Times New Roman" w:hAnsi="Times New Roman" w:cs="Times New Roman"/>
          <w:sz w:val="24"/>
          <w:szCs w:val="24"/>
        </w:rPr>
        <w:t xml:space="preserve"> </w:t>
      </w:r>
      <w:r w:rsidR="3FD0ADF7" w:rsidRPr="0079001C">
        <w:rPr>
          <w:rFonts w:ascii="Times New Roman" w:hAnsi="Times New Roman" w:cs="Times New Roman"/>
          <w:sz w:val="24"/>
          <w:szCs w:val="24"/>
        </w:rPr>
        <w:t xml:space="preserve">tento </w:t>
      </w:r>
      <w:proofErr w:type="spellStart"/>
      <w:r w:rsidR="3FD0ADF7" w:rsidRPr="0079001C">
        <w:rPr>
          <w:rFonts w:ascii="Times New Roman" w:hAnsi="Times New Roman" w:cs="Times New Roman"/>
          <w:sz w:val="24"/>
          <w:szCs w:val="24"/>
        </w:rPr>
        <w:t>plán</w:t>
      </w:r>
      <w:r w:rsidR="2B88135D" w:rsidRPr="0079001C">
        <w:rPr>
          <w:rFonts w:ascii="Times New Roman" w:hAnsi="Times New Roman" w:cs="Times New Roman"/>
          <w:sz w:val="24"/>
          <w:szCs w:val="24"/>
        </w:rPr>
        <w:t>s</w:t>
      </w:r>
      <w:proofErr w:type="spellEnd"/>
      <w:r w:rsidR="00F9323E" w:rsidRPr="0079001C">
        <w:rPr>
          <w:rFonts w:ascii="Times New Roman" w:hAnsi="Times New Roman" w:cs="Times New Roman"/>
          <w:sz w:val="24"/>
          <w:szCs w:val="24"/>
        </w:rPr>
        <w:t xml:space="preserve"> </w:t>
      </w:r>
      <w:proofErr w:type="spellStart"/>
      <w:r w:rsidR="2B88135D" w:rsidRPr="0079001C">
        <w:rPr>
          <w:rFonts w:ascii="Times New Roman" w:hAnsi="Times New Roman" w:cs="Times New Roman"/>
          <w:sz w:val="24"/>
          <w:szCs w:val="24"/>
        </w:rPr>
        <w:t>chvaľuje</w:t>
      </w:r>
      <w:proofErr w:type="spellEnd"/>
      <w:r w:rsidRPr="0079001C">
        <w:rPr>
          <w:rFonts w:ascii="Times New Roman" w:hAnsi="Times New Roman" w:cs="Times New Roman"/>
          <w:sz w:val="24"/>
          <w:szCs w:val="24"/>
        </w:rPr>
        <w:t xml:space="preserve"> v súlade </w:t>
      </w:r>
      <w:r w:rsidR="2B88135D" w:rsidRPr="0079001C">
        <w:rPr>
          <w:rFonts w:ascii="Times New Roman" w:hAnsi="Times New Roman" w:cs="Times New Roman"/>
          <w:sz w:val="24"/>
          <w:szCs w:val="24"/>
        </w:rPr>
        <w:t>s osobitným predpisom</w:t>
      </w:r>
      <w:r w:rsidR="1C9FE492" w:rsidRPr="0079001C">
        <w:rPr>
          <w:rFonts w:ascii="Times New Roman" w:hAnsi="Times New Roman" w:cs="Times New Roman"/>
          <w:sz w:val="24"/>
          <w:szCs w:val="24"/>
        </w:rPr>
        <w:t>.</w:t>
      </w:r>
      <w:r w:rsidR="6FBD6154" w:rsidRPr="0079001C">
        <w:rPr>
          <w:rFonts w:ascii="Times New Roman" w:hAnsi="Times New Roman" w:cs="Times New Roman"/>
          <w:sz w:val="24"/>
          <w:szCs w:val="24"/>
          <w:vertAlign w:val="superscript"/>
        </w:rPr>
        <w:t>1a</w:t>
      </w:r>
      <w:r w:rsidR="233FD161" w:rsidRPr="0079001C">
        <w:rPr>
          <w:rFonts w:ascii="Times New Roman" w:hAnsi="Times New Roman" w:cs="Times New Roman"/>
          <w:sz w:val="24"/>
          <w:szCs w:val="24"/>
        </w:rPr>
        <w:t>)</w:t>
      </w:r>
      <w:r w:rsidR="02758CFC" w:rsidRPr="0079001C">
        <w:rPr>
          <w:rFonts w:ascii="Times New Roman" w:hAnsi="Times New Roman" w:cs="Times New Roman"/>
          <w:sz w:val="24"/>
          <w:szCs w:val="24"/>
        </w:rPr>
        <w:t>“</w:t>
      </w:r>
      <w:r w:rsidR="1C9FE492" w:rsidRPr="0079001C">
        <w:rPr>
          <w:rFonts w:ascii="Times New Roman" w:hAnsi="Times New Roman" w:cs="Times New Roman"/>
          <w:sz w:val="24"/>
          <w:szCs w:val="24"/>
        </w:rPr>
        <w:t>.</w:t>
      </w:r>
    </w:p>
    <w:p w14:paraId="228325C8" w14:textId="77777777" w:rsidR="00314BFC" w:rsidRPr="0079001C" w:rsidRDefault="00314BFC"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1C4D1F3C" w14:textId="6A8FBC00" w:rsidR="008102B0" w:rsidRPr="0079001C" w:rsidRDefault="3C5F5283"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 xml:space="preserve">§ </w:t>
      </w:r>
      <w:r w:rsidR="258A0FC2" w:rsidRPr="0079001C">
        <w:rPr>
          <w:rFonts w:ascii="Times New Roman" w:hAnsi="Times New Roman" w:cs="Times New Roman"/>
          <w:sz w:val="24"/>
          <w:szCs w:val="24"/>
        </w:rPr>
        <w:t xml:space="preserve">14 a </w:t>
      </w:r>
      <w:r w:rsidRPr="0079001C">
        <w:rPr>
          <w:rFonts w:ascii="Times New Roman" w:hAnsi="Times New Roman" w:cs="Times New Roman"/>
          <w:sz w:val="24"/>
          <w:szCs w:val="24"/>
        </w:rPr>
        <w:t xml:space="preserve">15 vrátane </w:t>
      </w:r>
      <w:r w:rsidR="258A0FC2" w:rsidRPr="0079001C">
        <w:rPr>
          <w:rFonts w:ascii="Times New Roman" w:hAnsi="Times New Roman" w:cs="Times New Roman"/>
          <w:sz w:val="24"/>
          <w:szCs w:val="24"/>
        </w:rPr>
        <w:t xml:space="preserve">nadpisov </w:t>
      </w:r>
      <w:r w:rsidRPr="0079001C">
        <w:rPr>
          <w:rFonts w:ascii="Times New Roman" w:hAnsi="Times New Roman" w:cs="Times New Roman"/>
          <w:sz w:val="24"/>
          <w:szCs w:val="24"/>
        </w:rPr>
        <w:t>zne</w:t>
      </w:r>
      <w:r w:rsidR="258A0FC2" w:rsidRPr="0079001C">
        <w:rPr>
          <w:rFonts w:ascii="Times New Roman" w:hAnsi="Times New Roman" w:cs="Times New Roman"/>
          <w:sz w:val="24"/>
          <w:szCs w:val="24"/>
        </w:rPr>
        <w:t>jú</w:t>
      </w:r>
      <w:r w:rsidRPr="0079001C">
        <w:rPr>
          <w:rFonts w:ascii="Times New Roman" w:hAnsi="Times New Roman" w:cs="Times New Roman"/>
          <w:sz w:val="24"/>
          <w:szCs w:val="24"/>
        </w:rPr>
        <w:t>:</w:t>
      </w:r>
      <w:r w:rsidR="769348D7" w:rsidRPr="0079001C">
        <w:rPr>
          <w:rFonts w:ascii="Times New Roman" w:hAnsi="Times New Roman" w:cs="Times New Roman"/>
          <w:sz w:val="24"/>
          <w:szCs w:val="24"/>
        </w:rPr>
        <w:t xml:space="preserve"> </w:t>
      </w:r>
    </w:p>
    <w:p w14:paraId="13B8ED8D" w14:textId="2E44DA98" w:rsidR="00EB112B" w:rsidRPr="0079001C" w:rsidRDefault="00EB112B"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0D191875" w14:textId="272C42D7" w:rsidR="00EB112B" w:rsidRPr="0079001C" w:rsidRDefault="271190E1" w:rsidP="00F94C59">
      <w:pPr>
        <w:pStyle w:val="Odsekzoznamu"/>
        <w:tabs>
          <w:tab w:val="left" w:pos="284"/>
          <w:tab w:val="left" w:pos="426"/>
        </w:tabs>
        <w:spacing w:after="0" w:line="240" w:lineRule="auto"/>
        <w:ind w:left="0"/>
        <w:jc w:val="center"/>
        <w:rPr>
          <w:rFonts w:ascii="Times New Roman" w:hAnsi="Times New Roman" w:cs="Times New Roman"/>
          <w:b/>
          <w:bCs/>
          <w:sz w:val="24"/>
          <w:szCs w:val="24"/>
        </w:rPr>
      </w:pPr>
      <w:r w:rsidRPr="0079001C">
        <w:rPr>
          <w:rFonts w:ascii="Times New Roman" w:hAnsi="Times New Roman" w:cs="Times New Roman"/>
          <w:sz w:val="24"/>
          <w:szCs w:val="24"/>
        </w:rPr>
        <w:t>„</w:t>
      </w:r>
      <w:r w:rsidRPr="0079001C">
        <w:rPr>
          <w:rFonts w:ascii="Times New Roman" w:hAnsi="Times New Roman" w:cs="Times New Roman"/>
          <w:b/>
          <w:bCs/>
          <w:sz w:val="24"/>
          <w:szCs w:val="24"/>
        </w:rPr>
        <w:t xml:space="preserve">§ </w:t>
      </w:r>
      <w:r w:rsidR="301DB7D5" w:rsidRPr="0079001C">
        <w:rPr>
          <w:rFonts w:ascii="Times New Roman" w:hAnsi="Times New Roman" w:cs="Times New Roman"/>
          <w:b/>
          <w:bCs/>
          <w:sz w:val="24"/>
          <w:szCs w:val="24"/>
        </w:rPr>
        <w:t xml:space="preserve">14 </w:t>
      </w:r>
    </w:p>
    <w:p w14:paraId="55B3EF67" w14:textId="367DE7DC" w:rsidR="008102B0" w:rsidRPr="0079001C" w:rsidRDefault="39A24D2F" w:rsidP="00F94C59">
      <w:pPr>
        <w:pStyle w:val="Odsekzoznamu"/>
        <w:tabs>
          <w:tab w:val="left" w:pos="284"/>
          <w:tab w:val="left" w:pos="426"/>
        </w:tabs>
        <w:spacing w:after="0" w:line="240" w:lineRule="auto"/>
        <w:ind w:left="0"/>
        <w:jc w:val="center"/>
        <w:rPr>
          <w:rFonts w:ascii="Times New Roman" w:hAnsi="Times New Roman" w:cs="Times New Roman"/>
          <w:b/>
          <w:bCs/>
          <w:sz w:val="24"/>
          <w:szCs w:val="24"/>
        </w:rPr>
      </w:pPr>
      <w:r w:rsidRPr="0079001C">
        <w:rPr>
          <w:rFonts w:ascii="Times New Roman" w:hAnsi="Times New Roman" w:cs="Times New Roman"/>
          <w:b/>
          <w:bCs/>
          <w:sz w:val="24"/>
          <w:szCs w:val="24"/>
        </w:rPr>
        <w:t>Monitorovanie a podávanie správ týkajúc</w:t>
      </w:r>
      <w:r w:rsidR="055A6203" w:rsidRPr="0079001C">
        <w:rPr>
          <w:rFonts w:ascii="Times New Roman" w:hAnsi="Times New Roman" w:cs="Times New Roman"/>
          <w:b/>
          <w:bCs/>
          <w:sz w:val="24"/>
          <w:szCs w:val="24"/>
        </w:rPr>
        <w:t>e</w:t>
      </w:r>
      <w:r w:rsidRPr="0079001C">
        <w:rPr>
          <w:rFonts w:ascii="Times New Roman" w:hAnsi="Times New Roman" w:cs="Times New Roman"/>
          <w:b/>
          <w:bCs/>
          <w:sz w:val="24"/>
          <w:szCs w:val="24"/>
        </w:rPr>
        <w:t xml:space="preserve"> sa námornej dopravy</w:t>
      </w:r>
    </w:p>
    <w:p w14:paraId="2875C034" w14:textId="77777777" w:rsidR="00EB112B" w:rsidRPr="0079001C" w:rsidRDefault="00EB112B" w:rsidP="00F94C59">
      <w:pPr>
        <w:pStyle w:val="Odsekzoznamu"/>
        <w:tabs>
          <w:tab w:val="left" w:pos="284"/>
          <w:tab w:val="left" w:pos="426"/>
        </w:tabs>
        <w:spacing w:after="0" w:line="240" w:lineRule="auto"/>
        <w:ind w:left="0"/>
        <w:jc w:val="center"/>
        <w:rPr>
          <w:rFonts w:ascii="Times New Roman" w:hAnsi="Times New Roman" w:cs="Times New Roman"/>
          <w:b/>
          <w:bCs/>
          <w:sz w:val="24"/>
          <w:szCs w:val="24"/>
        </w:rPr>
      </w:pPr>
    </w:p>
    <w:p w14:paraId="52E1222F" w14:textId="656B96E4" w:rsidR="328DEC31" w:rsidRPr="0079001C" w:rsidRDefault="6994D6D5" w:rsidP="00B10694">
      <w:pPr>
        <w:pStyle w:val="Odsekzoznamu"/>
        <w:numPr>
          <w:ilvl w:val="0"/>
          <w:numId w:val="28"/>
        </w:numPr>
        <w:tabs>
          <w:tab w:val="left" w:pos="284"/>
        </w:tabs>
        <w:spacing w:after="0" w:line="240" w:lineRule="auto"/>
        <w:ind w:left="284" w:hanging="284"/>
        <w:jc w:val="both"/>
        <w:rPr>
          <w:rFonts w:ascii="Times New Roman" w:hAnsi="Times New Roman" w:cs="Times New Roman"/>
          <w:sz w:val="24"/>
          <w:szCs w:val="24"/>
        </w:rPr>
      </w:pPr>
      <w:r w:rsidRPr="0079001C">
        <w:rPr>
          <w:rFonts w:ascii="Times New Roman" w:hAnsi="Times New Roman" w:cs="Times New Roman"/>
          <w:sz w:val="24"/>
          <w:szCs w:val="24"/>
        </w:rPr>
        <w:t xml:space="preserve"> </w:t>
      </w:r>
      <w:r w:rsidR="56FAEB11" w:rsidRPr="0079001C">
        <w:rPr>
          <w:rFonts w:ascii="Times New Roman" w:hAnsi="Times New Roman" w:cs="Times New Roman"/>
          <w:sz w:val="24"/>
          <w:szCs w:val="24"/>
        </w:rPr>
        <w:t>Ministerstvo je riadiacim orgánom vo vzťahu k lodnej spoločnosti</w:t>
      </w:r>
      <w:r w:rsidR="00F9323E" w:rsidRPr="0079001C">
        <w:rPr>
          <w:rFonts w:ascii="Times New Roman" w:hAnsi="Times New Roman" w:cs="Times New Roman"/>
          <w:sz w:val="24"/>
          <w:szCs w:val="24"/>
        </w:rPr>
        <w:t>,</w:t>
      </w:r>
      <w:r w:rsidR="00DE7315" w:rsidRPr="0079001C">
        <w:rPr>
          <w:rFonts w:ascii="Times New Roman" w:hAnsi="Times New Roman" w:cs="Times New Roman"/>
          <w:sz w:val="24"/>
          <w:szCs w:val="24"/>
          <w:vertAlign w:val="superscript"/>
          <w:lang w:eastAsia="sk-SK"/>
        </w:rPr>
        <w:t>12</w:t>
      </w:r>
      <w:r w:rsidR="00DE7315" w:rsidRPr="0079001C">
        <w:rPr>
          <w:rFonts w:ascii="Times New Roman" w:hAnsi="Times New Roman" w:cs="Times New Roman"/>
          <w:sz w:val="24"/>
          <w:szCs w:val="24"/>
          <w:lang w:eastAsia="sk-SK"/>
        </w:rPr>
        <w:t>)</w:t>
      </w:r>
      <w:r w:rsidR="56FAEB11" w:rsidRPr="0079001C">
        <w:rPr>
          <w:rFonts w:ascii="Times New Roman" w:hAnsi="Times New Roman" w:cs="Times New Roman"/>
          <w:sz w:val="24"/>
          <w:szCs w:val="24"/>
        </w:rPr>
        <w:t xml:space="preserve"> ak</w:t>
      </w:r>
      <w:r w:rsidR="2307F038" w:rsidRPr="0079001C">
        <w:rPr>
          <w:rFonts w:ascii="Times New Roman" w:hAnsi="Times New Roman" w:cs="Times New Roman"/>
          <w:sz w:val="24"/>
          <w:szCs w:val="24"/>
        </w:rPr>
        <w:t xml:space="preserve"> </w:t>
      </w:r>
      <w:r w:rsidR="6AC48B2C" w:rsidRPr="0079001C">
        <w:rPr>
          <w:rFonts w:ascii="Times New Roman" w:hAnsi="Times New Roman" w:cs="Times New Roman"/>
          <w:sz w:val="24"/>
          <w:szCs w:val="24"/>
        </w:rPr>
        <w:t>je lodná spoločnosť</w:t>
      </w:r>
      <w:r w:rsidR="744D6B43" w:rsidRPr="0079001C">
        <w:rPr>
          <w:rFonts w:ascii="Times New Roman" w:hAnsi="Times New Roman" w:cs="Times New Roman"/>
          <w:sz w:val="24"/>
          <w:szCs w:val="24"/>
        </w:rPr>
        <w:t xml:space="preserve"> </w:t>
      </w:r>
      <w:r w:rsidR="6AC48B2C" w:rsidRPr="0079001C">
        <w:rPr>
          <w:rFonts w:ascii="Times New Roman" w:hAnsi="Times New Roman" w:cs="Times New Roman"/>
          <w:sz w:val="24"/>
          <w:szCs w:val="24"/>
        </w:rPr>
        <w:t xml:space="preserve">vlastníkom alebo prevádzkovateľom námornej lode zapísanej v námornom registri Slovenskej republiky, ktorý vedie </w:t>
      </w:r>
      <w:r w:rsidR="6093D6EB" w:rsidRPr="0079001C">
        <w:rPr>
          <w:rFonts w:ascii="Times New Roman" w:hAnsi="Times New Roman" w:cs="Times New Roman"/>
          <w:sz w:val="24"/>
          <w:szCs w:val="24"/>
        </w:rPr>
        <w:t>m</w:t>
      </w:r>
      <w:r w:rsidR="6AC48B2C" w:rsidRPr="0079001C">
        <w:rPr>
          <w:rFonts w:ascii="Times New Roman" w:hAnsi="Times New Roman" w:cs="Times New Roman"/>
          <w:sz w:val="24"/>
          <w:szCs w:val="24"/>
        </w:rPr>
        <w:t>inisterstvo dopravy</w:t>
      </w:r>
      <w:r w:rsidR="7642C1D3" w:rsidRPr="0079001C">
        <w:rPr>
          <w:rFonts w:ascii="Times New Roman" w:hAnsi="Times New Roman" w:cs="Times New Roman"/>
          <w:sz w:val="24"/>
          <w:szCs w:val="24"/>
        </w:rPr>
        <w:t>.</w:t>
      </w:r>
      <w:r w:rsidR="6AC48B2C" w:rsidRPr="0079001C">
        <w:rPr>
          <w:rFonts w:ascii="Times New Roman" w:hAnsi="Times New Roman" w:cs="Times New Roman"/>
          <w:sz w:val="24"/>
          <w:szCs w:val="24"/>
        </w:rPr>
        <w:t xml:space="preserve"> </w:t>
      </w:r>
    </w:p>
    <w:p w14:paraId="1A589B67" w14:textId="24246A35" w:rsidR="00CC5E10" w:rsidRPr="0079001C" w:rsidRDefault="696CC318" w:rsidP="00B10694">
      <w:pPr>
        <w:pStyle w:val="Odsekzoznamu"/>
        <w:numPr>
          <w:ilvl w:val="0"/>
          <w:numId w:val="28"/>
        </w:numPr>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 xml:space="preserve"> </w:t>
      </w:r>
      <w:r w:rsidR="00DE7315" w:rsidRPr="0079001C">
        <w:rPr>
          <w:rFonts w:ascii="Times New Roman" w:hAnsi="Times New Roman" w:cs="Times New Roman"/>
          <w:sz w:val="24"/>
          <w:szCs w:val="24"/>
          <w:lang w:eastAsia="sk-SK"/>
        </w:rPr>
        <w:t>Ministerstvo</w:t>
      </w:r>
      <w:r w:rsidR="75616A8C" w:rsidRPr="0079001C">
        <w:rPr>
          <w:rFonts w:ascii="Times New Roman" w:hAnsi="Times New Roman" w:cs="Times New Roman"/>
          <w:sz w:val="24"/>
          <w:szCs w:val="24"/>
          <w:vertAlign w:val="superscript"/>
        </w:rPr>
        <w:t>12</w:t>
      </w:r>
      <w:r w:rsidR="75616A8C" w:rsidRPr="0079001C">
        <w:rPr>
          <w:rFonts w:ascii="Times New Roman" w:hAnsi="Times New Roman" w:cs="Times New Roman"/>
          <w:sz w:val="24"/>
          <w:szCs w:val="24"/>
        </w:rPr>
        <w:t xml:space="preserve">) </w:t>
      </w:r>
      <w:r w:rsidR="5A8E074F" w:rsidRPr="0079001C">
        <w:rPr>
          <w:rFonts w:ascii="Times New Roman" w:hAnsi="Times New Roman" w:cs="Times New Roman"/>
          <w:sz w:val="24"/>
          <w:szCs w:val="24"/>
        </w:rPr>
        <w:t>zodpovedá</w:t>
      </w:r>
      <w:r w:rsidR="0023253F" w:rsidRPr="0079001C">
        <w:rPr>
          <w:rFonts w:ascii="Times New Roman" w:hAnsi="Times New Roman" w:cs="Times New Roman"/>
          <w:sz w:val="24"/>
          <w:szCs w:val="24"/>
        </w:rPr>
        <w:t xml:space="preserve"> </w:t>
      </w:r>
      <w:r w:rsidR="75616A8C" w:rsidRPr="0079001C">
        <w:rPr>
          <w:rFonts w:ascii="Times New Roman" w:hAnsi="Times New Roman" w:cs="Times New Roman"/>
          <w:sz w:val="24"/>
          <w:szCs w:val="24"/>
        </w:rPr>
        <w:t>za správu</w:t>
      </w:r>
      <w:r w:rsidR="68F6E0D2" w:rsidRPr="0079001C">
        <w:rPr>
          <w:rFonts w:ascii="Times New Roman" w:hAnsi="Times New Roman" w:cs="Times New Roman"/>
          <w:sz w:val="24"/>
          <w:szCs w:val="24"/>
        </w:rPr>
        <w:t xml:space="preserve"> systému obchodovania v súvislosti s lodnou spoločnosťou bez ohľadu na následné zmeny v činnosti lodnej spoločnosti alebo v jej registrácii </w:t>
      </w:r>
      <w:r w:rsidR="6DBF1E93" w:rsidRPr="0079001C">
        <w:rPr>
          <w:rFonts w:ascii="Times New Roman" w:hAnsi="Times New Roman" w:cs="Times New Roman"/>
          <w:sz w:val="24"/>
          <w:szCs w:val="24"/>
        </w:rPr>
        <w:t>až do aktualizácie zmien v zozname.</w:t>
      </w:r>
    </w:p>
    <w:p w14:paraId="75AC3A6A" w14:textId="5E8E3AED" w:rsidR="00CC5E10" w:rsidRPr="0079001C" w:rsidRDefault="5959F69E" w:rsidP="00B10694">
      <w:pPr>
        <w:pStyle w:val="Odsekzoznamu"/>
        <w:numPr>
          <w:ilvl w:val="0"/>
          <w:numId w:val="28"/>
        </w:numPr>
        <w:tabs>
          <w:tab w:val="left" w:pos="284"/>
        </w:tabs>
        <w:spacing w:after="0" w:line="240" w:lineRule="auto"/>
        <w:ind w:left="284" w:hanging="284"/>
        <w:jc w:val="both"/>
        <w:rPr>
          <w:rFonts w:ascii="Times New Roman" w:hAnsi="Times New Roman" w:cs="Times New Roman"/>
          <w:sz w:val="24"/>
          <w:szCs w:val="24"/>
        </w:rPr>
      </w:pPr>
      <w:r w:rsidRPr="0079001C">
        <w:rPr>
          <w:rFonts w:ascii="Times New Roman" w:hAnsi="Times New Roman" w:cs="Times New Roman"/>
          <w:sz w:val="24"/>
          <w:szCs w:val="24"/>
        </w:rPr>
        <w:t xml:space="preserve"> </w:t>
      </w:r>
      <w:r w:rsidR="3FD0ADF7" w:rsidRPr="0079001C">
        <w:rPr>
          <w:rFonts w:ascii="Times New Roman" w:hAnsi="Times New Roman" w:cs="Times New Roman"/>
          <w:sz w:val="24"/>
          <w:szCs w:val="24"/>
        </w:rPr>
        <w:t xml:space="preserve">Ak </w:t>
      </w:r>
      <w:r w:rsidR="3DE9B82F" w:rsidRPr="0079001C">
        <w:rPr>
          <w:rFonts w:ascii="Times New Roman" w:hAnsi="Times New Roman" w:cs="Times New Roman"/>
          <w:sz w:val="24"/>
          <w:szCs w:val="24"/>
        </w:rPr>
        <w:t>ide o emisie z činností  uvedených v prílohe č. 1 tabuľke C,</w:t>
      </w:r>
      <w:r w:rsidR="516FEDA9" w:rsidRPr="0079001C">
        <w:rPr>
          <w:rFonts w:ascii="Times New Roman" w:hAnsi="Times New Roman" w:cs="Times New Roman"/>
          <w:sz w:val="24"/>
          <w:szCs w:val="24"/>
        </w:rPr>
        <w:t xml:space="preserve"> </w:t>
      </w:r>
      <w:r w:rsidR="4E816B37" w:rsidRPr="0079001C">
        <w:rPr>
          <w:rFonts w:ascii="Times New Roman" w:hAnsi="Times New Roman" w:cs="Times New Roman"/>
          <w:sz w:val="24"/>
          <w:szCs w:val="24"/>
        </w:rPr>
        <w:t>lodn</w:t>
      </w:r>
      <w:r w:rsidR="076DB95C" w:rsidRPr="0079001C">
        <w:rPr>
          <w:rFonts w:ascii="Times New Roman" w:hAnsi="Times New Roman" w:cs="Times New Roman"/>
          <w:sz w:val="24"/>
          <w:szCs w:val="24"/>
        </w:rPr>
        <w:t>á</w:t>
      </w:r>
      <w:r w:rsidR="4E816B37" w:rsidRPr="0079001C">
        <w:rPr>
          <w:rFonts w:ascii="Times New Roman" w:hAnsi="Times New Roman" w:cs="Times New Roman"/>
          <w:sz w:val="24"/>
          <w:szCs w:val="24"/>
        </w:rPr>
        <w:t xml:space="preserve"> spoločnos</w:t>
      </w:r>
      <w:r w:rsidR="6A901585" w:rsidRPr="0079001C">
        <w:rPr>
          <w:rFonts w:ascii="Times New Roman" w:hAnsi="Times New Roman" w:cs="Times New Roman"/>
          <w:sz w:val="24"/>
          <w:szCs w:val="24"/>
        </w:rPr>
        <w:t>ť</w:t>
      </w:r>
      <w:r w:rsidR="516FEDA9" w:rsidRPr="0079001C">
        <w:rPr>
          <w:rFonts w:ascii="Times New Roman" w:hAnsi="Times New Roman" w:cs="Times New Roman"/>
          <w:sz w:val="24"/>
          <w:szCs w:val="24"/>
        </w:rPr>
        <w:t xml:space="preserve"> </w:t>
      </w:r>
      <w:r w:rsidR="3DE9B82F" w:rsidRPr="0079001C">
        <w:rPr>
          <w:rFonts w:ascii="Times New Roman" w:hAnsi="Times New Roman" w:cs="Times New Roman"/>
          <w:sz w:val="24"/>
          <w:szCs w:val="24"/>
        </w:rPr>
        <w:t>počas o</w:t>
      </w:r>
      <w:r w:rsidR="516FEDA9" w:rsidRPr="0079001C">
        <w:rPr>
          <w:rFonts w:ascii="Times New Roman" w:hAnsi="Times New Roman" w:cs="Times New Roman"/>
          <w:sz w:val="24"/>
          <w:szCs w:val="24"/>
        </w:rPr>
        <w:t>bdobia nahlasovania monitoruje a nahlasuje</w:t>
      </w:r>
      <w:r w:rsidR="3DE9B82F" w:rsidRPr="0079001C">
        <w:rPr>
          <w:rFonts w:ascii="Times New Roman" w:hAnsi="Times New Roman" w:cs="Times New Roman"/>
          <w:sz w:val="24"/>
          <w:szCs w:val="24"/>
        </w:rPr>
        <w:t xml:space="preserve"> príslušné parametre a</w:t>
      </w:r>
      <w:r w:rsidR="516FEDA9" w:rsidRPr="0079001C">
        <w:rPr>
          <w:rFonts w:ascii="Times New Roman" w:hAnsi="Times New Roman" w:cs="Times New Roman"/>
          <w:sz w:val="24"/>
          <w:szCs w:val="24"/>
        </w:rPr>
        <w:t> </w:t>
      </w:r>
      <w:r w:rsidR="00DE7315" w:rsidRPr="0079001C">
        <w:rPr>
          <w:rFonts w:ascii="Times New Roman" w:hAnsi="Times New Roman" w:cs="Times New Roman"/>
          <w:sz w:val="24"/>
          <w:szCs w:val="24"/>
          <w:lang w:eastAsia="sk-SK"/>
        </w:rPr>
        <w:t>ministerstvu</w:t>
      </w:r>
      <w:r w:rsidR="1B457C66" w:rsidRPr="0079001C">
        <w:rPr>
          <w:rFonts w:ascii="Times New Roman" w:hAnsi="Times New Roman" w:cs="Times New Roman"/>
          <w:sz w:val="24"/>
          <w:szCs w:val="24"/>
        </w:rPr>
        <w:t xml:space="preserve"> </w:t>
      </w:r>
      <w:r w:rsidR="516FEDA9" w:rsidRPr="0079001C">
        <w:rPr>
          <w:rFonts w:ascii="Times New Roman" w:hAnsi="Times New Roman" w:cs="Times New Roman"/>
          <w:sz w:val="24"/>
          <w:szCs w:val="24"/>
        </w:rPr>
        <w:t xml:space="preserve">predkladá </w:t>
      </w:r>
      <w:r w:rsidR="1B457C66" w:rsidRPr="0079001C">
        <w:rPr>
          <w:rFonts w:ascii="Times New Roman" w:hAnsi="Times New Roman" w:cs="Times New Roman"/>
          <w:sz w:val="24"/>
          <w:szCs w:val="24"/>
        </w:rPr>
        <w:t>údaje o </w:t>
      </w:r>
      <w:r w:rsidR="3DE9B82F" w:rsidRPr="0079001C">
        <w:rPr>
          <w:rFonts w:ascii="Times New Roman" w:hAnsi="Times New Roman" w:cs="Times New Roman"/>
          <w:sz w:val="24"/>
          <w:szCs w:val="24"/>
        </w:rPr>
        <w:t xml:space="preserve">súhrnných emisiách na úrovni </w:t>
      </w:r>
      <w:r w:rsidR="048304F7" w:rsidRPr="0079001C">
        <w:rPr>
          <w:rFonts w:ascii="Times New Roman" w:hAnsi="Times New Roman" w:cs="Times New Roman"/>
          <w:sz w:val="24"/>
          <w:szCs w:val="24"/>
        </w:rPr>
        <w:t xml:space="preserve">lodnej </w:t>
      </w:r>
      <w:r w:rsidR="3DE9B82F" w:rsidRPr="0079001C">
        <w:rPr>
          <w:rFonts w:ascii="Times New Roman" w:hAnsi="Times New Roman" w:cs="Times New Roman"/>
          <w:sz w:val="24"/>
          <w:szCs w:val="24"/>
        </w:rPr>
        <w:t>spoločnosti podľa osobitného predpisu.</w:t>
      </w:r>
      <w:r w:rsidR="648F9DD4" w:rsidRPr="0079001C">
        <w:rPr>
          <w:rFonts w:ascii="Times New Roman" w:hAnsi="Times New Roman" w:cs="Times New Roman"/>
          <w:sz w:val="24"/>
          <w:szCs w:val="24"/>
          <w:vertAlign w:val="superscript"/>
        </w:rPr>
        <w:t>12a</w:t>
      </w:r>
      <w:r w:rsidR="3DE9B82F" w:rsidRPr="0079001C">
        <w:rPr>
          <w:rFonts w:ascii="Times New Roman" w:hAnsi="Times New Roman" w:cs="Times New Roman"/>
          <w:sz w:val="24"/>
          <w:szCs w:val="24"/>
        </w:rPr>
        <w:t>)</w:t>
      </w:r>
    </w:p>
    <w:p w14:paraId="73D75425" w14:textId="1177849F" w:rsidR="008102B0" w:rsidRPr="0079001C" w:rsidRDefault="5628523A" w:rsidP="00F94C59">
      <w:pPr>
        <w:pStyle w:val="Odsekzoznamu"/>
        <w:numPr>
          <w:ilvl w:val="0"/>
          <w:numId w:val="28"/>
        </w:numPr>
        <w:tabs>
          <w:tab w:val="left" w:pos="284"/>
        </w:tabs>
        <w:spacing w:after="0" w:line="240" w:lineRule="auto"/>
        <w:ind w:left="284" w:hanging="284"/>
        <w:jc w:val="both"/>
        <w:rPr>
          <w:rFonts w:ascii="Times New Roman" w:hAnsi="Times New Roman" w:cs="Times New Roman"/>
          <w:sz w:val="24"/>
          <w:szCs w:val="24"/>
        </w:rPr>
      </w:pPr>
      <w:r w:rsidRPr="0079001C">
        <w:rPr>
          <w:rFonts w:ascii="Times New Roman" w:hAnsi="Times New Roman" w:cs="Times New Roman"/>
          <w:sz w:val="24"/>
          <w:szCs w:val="24"/>
        </w:rPr>
        <w:t xml:space="preserve"> </w:t>
      </w:r>
      <w:r w:rsidR="59E0AC37" w:rsidRPr="0079001C">
        <w:rPr>
          <w:rFonts w:ascii="Times New Roman" w:hAnsi="Times New Roman" w:cs="Times New Roman"/>
          <w:sz w:val="24"/>
          <w:szCs w:val="24"/>
        </w:rPr>
        <w:t>Lodná spoločnosť predkladá údaje o súhrnn</w:t>
      </w:r>
      <w:r w:rsidR="63BB9ACB" w:rsidRPr="0079001C">
        <w:rPr>
          <w:rFonts w:ascii="Times New Roman" w:hAnsi="Times New Roman" w:cs="Times New Roman"/>
          <w:sz w:val="24"/>
          <w:szCs w:val="24"/>
        </w:rPr>
        <w:t>ý</w:t>
      </w:r>
      <w:r w:rsidR="59E0AC37" w:rsidRPr="0079001C">
        <w:rPr>
          <w:rFonts w:ascii="Times New Roman" w:hAnsi="Times New Roman" w:cs="Times New Roman"/>
          <w:sz w:val="24"/>
          <w:szCs w:val="24"/>
        </w:rPr>
        <w:t>ch emisiách podľa odseku 3 overené v súlade s pravidlami overovania a akreditácie podľa osobit</w:t>
      </w:r>
      <w:r w:rsidR="77E13DDE" w:rsidRPr="0079001C">
        <w:rPr>
          <w:rFonts w:ascii="Times New Roman" w:hAnsi="Times New Roman" w:cs="Times New Roman"/>
          <w:sz w:val="24"/>
          <w:szCs w:val="24"/>
        </w:rPr>
        <w:t>ného predpisu</w:t>
      </w:r>
      <w:r w:rsidR="6E9D228C" w:rsidRPr="0079001C">
        <w:rPr>
          <w:rFonts w:ascii="Times New Roman" w:hAnsi="Times New Roman" w:cs="Times New Roman"/>
          <w:sz w:val="24"/>
          <w:szCs w:val="24"/>
        </w:rPr>
        <w:t>.</w:t>
      </w:r>
      <w:r w:rsidR="5A8E074F" w:rsidRPr="0079001C">
        <w:rPr>
          <w:rFonts w:ascii="Times New Roman" w:hAnsi="Times New Roman" w:cs="Times New Roman"/>
          <w:sz w:val="24"/>
          <w:szCs w:val="24"/>
          <w:vertAlign w:val="superscript"/>
        </w:rPr>
        <w:t>12b</w:t>
      </w:r>
      <w:r w:rsidR="5A8E074F" w:rsidRPr="0079001C">
        <w:rPr>
          <w:rFonts w:ascii="Times New Roman" w:hAnsi="Times New Roman" w:cs="Times New Roman"/>
          <w:sz w:val="24"/>
          <w:szCs w:val="24"/>
        </w:rPr>
        <w:t>)</w:t>
      </w:r>
    </w:p>
    <w:p w14:paraId="17C74D12" w14:textId="77777777" w:rsidR="00005049" w:rsidRPr="0079001C" w:rsidRDefault="00005049"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1F919E03" w14:textId="321E4807" w:rsidR="00005049" w:rsidRPr="0079001C" w:rsidRDefault="271190E1" w:rsidP="00F94C59">
      <w:pPr>
        <w:pStyle w:val="Odsekzoznamu"/>
        <w:tabs>
          <w:tab w:val="left" w:pos="284"/>
          <w:tab w:val="left" w:pos="426"/>
        </w:tabs>
        <w:spacing w:after="0" w:line="240" w:lineRule="auto"/>
        <w:ind w:left="0"/>
        <w:jc w:val="center"/>
        <w:rPr>
          <w:rFonts w:ascii="Times New Roman" w:hAnsi="Times New Roman" w:cs="Times New Roman"/>
          <w:b/>
          <w:bCs/>
          <w:sz w:val="24"/>
          <w:szCs w:val="24"/>
        </w:rPr>
      </w:pPr>
      <w:r w:rsidRPr="0079001C">
        <w:rPr>
          <w:rFonts w:ascii="Times New Roman" w:hAnsi="Times New Roman" w:cs="Times New Roman"/>
          <w:b/>
          <w:bCs/>
          <w:sz w:val="24"/>
          <w:szCs w:val="24"/>
        </w:rPr>
        <w:t xml:space="preserve">§ </w:t>
      </w:r>
      <w:r w:rsidR="301DB7D5" w:rsidRPr="0079001C">
        <w:rPr>
          <w:rFonts w:ascii="Times New Roman" w:hAnsi="Times New Roman" w:cs="Times New Roman"/>
          <w:b/>
          <w:bCs/>
          <w:sz w:val="24"/>
          <w:szCs w:val="24"/>
        </w:rPr>
        <w:t xml:space="preserve">15 </w:t>
      </w:r>
    </w:p>
    <w:p w14:paraId="4A5401CB" w14:textId="3067AE0F" w:rsidR="008102B0" w:rsidRPr="0079001C" w:rsidRDefault="271190E1" w:rsidP="00F94C59">
      <w:pPr>
        <w:pStyle w:val="Odsekzoznamu"/>
        <w:tabs>
          <w:tab w:val="left" w:pos="284"/>
          <w:tab w:val="left" w:pos="426"/>
        </w:tabs>
        <w:spacing w:after="0" w:line="240" w:lineRule="auto"/>
        <w:ind w:left="0"/>
        <w:jc w:val="center"/>
        <w:rPr>
          <w:rFonts w:ascii="Times New Roman" w:hAnsi="Times New Roman" w:cs="Times New Roman"/>
          <w:b/>
          <w:bCs/>
          <w:sz w:val="24"/>
          <w:szCs w:val="24"/>
        </w:rPr>
      </w:pPr>
      <w:r w:rsidRPr="0079001C">
        <w:rPr>
          <w:rFonts w:ascii="Times New Roman" w:hAnsi="Times New Roman" w:cs="Times New Roman"/>
          <w:b/>
          <w:bCs/>
          <w:sz w:val="24"/>
          <w:szCs w:val="24"/>
        </w:rPr>
        <w:t>Prideľovanie a odovzdanie kvót týkajúce sa námornej dopravy</w:t>
      </w:r>
    </w:p>
    <w:p w14:paraId="148D4E8B" w14:textId="77777777" w:rsidR="00005049" w:rsidRPr="0079001C" w:rsidRDefault="00005049" w:rsidP="00F94C59">
      <w:pPr>
        <w:pStyle w:val="Odsekzoznamu"/>
        <w:tabs>
          <w:tab w:val="left" w:pos="284"/>
          <w:tab w:val="left" w:pos="426"/>
        </w:tabs>
        <w:spacing w:after="0" w:line="240" w:lineRule="auto"/>
        <w:ind w:left="567" w:hanging="567"/>
        <w:jc w:val="center"/>
        <w:rPr>
          <w:rFonts w:ascii="Times New Roman" w:hAnsi="Times New Roman" w:cs="Times New Roman"/>
          <w:sz w:val="24"/>
          <w:szCs w:val="24"/>
        </w:rPr>
      </w:pPr>
    </w:p>
    <w:p w14:paraId="13D598EC" w14:textId="14D20D05" w:rsidR="008102B0" w:rsidRPr="0079001C" w:rsidRDefault="138FD42F" w:rsidP="00BD4107">
      <w:pPr>
        <w:pStyle w:val="Odsekzoznamu"/>
        <w:numPr>
          <w:ilvl w:val="0"/>
          <w:numId w:val="26"/>
        </w:numPr>
        <w:tabs>
          <w:tab w:val="left" w:pos="284"/>
        </w:tabs>
        <w:spacing w:after="0" w:line="240" w:lineRule="auto"/>
        <w:ind w:left="284" w:firstLine="0"/>
        <w:jc w:val="both"/>
        <w:rPr>
          <w:rFonts w:ascii="Times New Roman" w:hAnsi="Times New Roman" w:cs="Times New Roman"/>
          <w:sz w:val="24"/>
          <w:szCs w:val="24"/>
        </w:rPr>
      </w:pPr>
      <w:r w:rsidRPr="0079001C">
        <w:rPr>
          <w:rFonts w:ascii="Times New Roman" w:hAnsi="Times New Roman" w:cs="Times New Roman"/>
          <w:sz w:val="24"/>
          <w:szCs w:val="24"/>
        </w:rPr>
        <w:t xml:space="preserve"> Prideľovanie kvót a uplatňovanie požiadaviek týkajúci</w:t>
      </w:r>
      <w:r w:rsidR="7E3E4A6C" w:rsidRPr="0079001C">
        <w:rPr>
          <w:rFonts w:ascii="Times New Roman" w:hAnsi="Times New Roman" w:cs="Times New Roman"/>
          <w:sz w:val="24"/>
          <w:szCs w:val="24"/>
        </w:rPr>
        <w:t>ch sa ich odovzdávania v </w:t>
      </w:r>
      <w:r w:rsidRPr="0079001C">
        <w:rPr>
          <w:rFonts w:ascii="Times New Roman" w:hAnsi="Times New Roman" w:cs="Times New Roman"/>
          <w:sz w:val="24"/>
          <w:szCs w:val="24"/>
        </w:rPr>
        <w:t xml:space="preserve">súvislosti s činnosťami  </w:t>
      </w:r>
      <w:r w:rsidR="2D711F0C" w:rsidRPr="0079001C">
        <w:rPr>
          <w:rFonts w:ascii="Times New Roman" w:hAnsi="Times New Roman" w:cs="Times New Roman"/>
          <w:sz w:val="24"/>
          <w:szCs w:val="24"/>
        </w:rPr>
        <w:t xml:space="preserve">podľa prílohy č. 1 tabuľky C </w:t>
      </w:r>
      <w:r w:rsidRPr="0079001C">
        <w:rPr>
          <w:rFonts w:ascii="Times New Roman" w:hAnsi="Times New Roman" w:cs="Times New Roman"/>
          <w:sz w:val="24"/>
          <w:szCs w:val="24"/>
        </w:rPr>
        <w:t xml:space="preserve">sa vzťahuje na </w:t>
      </w:r>
    </w:p>
    <w:p w14:paraId="045856DA" w14:textId="2D9D1EA7" w:rsidR="008102B0" w:rsidRPr="0079001C" w:rsidRDefault="3C7F996A" w:rsidP="00BD4107">
      <w:pPr>
        <w:pStyle w:val="Odsekzoznamu"/>
        <w:numPr>
          <w:ilvl w:val="0"/>
          <w:numId w:val="27"/>
        </w:numPr>
        <w:tabs>
          <w:tab w:val="left" w:pos="284"/>
        </w:tabs>
        <w:spacing w:after="0" w:line="240" w:lineRule="auto"/>
        <w:ind w:left="284" w:firstLine="0"/>
        <w:jc w:val="both"/>
        <w:rPr>
          <w:rFonts w:ascii="Times New Roman" w:hAnsi="Times New Roman" w:cs="Times New Roman"/>
          <w:sz w:val="24"/>
          <w:szCs w:val="24"/>
        </w:rPr>
      </w:pPr>
      <w:r w:rsidRPr="0079001C">
        <w:rPr>
          <w:rFonts w:ascii="Times New Roman" w:hAnsi="Times New Roman" w:cs="Times New Roman"/>
          <w:sz w:val="24"/>
          <w:szCs w:val="24"/>
        </w:rPr>
        <w:t xml:space="preserve">50 % emisií z </w:t>
      </w:r>
      <w:r w:rsidR="35E59637" w:rsidRPr="0079001C">
        <w:rPr>
          <w:rFonts w:ascii="Times New Roman" w:hAnsi="Times New Roman" w:cs="Times New Roman"/>
          <w:sz w:val="24"/>
          <w:szCs w:val="24"/>
        </w:rPr>
        <w:t xml:space="preserve">námorných </w:t>
      </w:r>
      <w:r w:rsidRPr="0079001C">
        <w:rPr>
          <w:rFonts w:ascii="Times New Roman" w:hAnsi="Times New Roman" w:cs="Times New Roman"/>
          <w:sz w:val="24"/>
          <w:szCs w:val="24"/>
        </w:rPr>
        <w:t>lodí vykonávajúcich plavby</w:t>
      </w:r>
      <w:r w:rsidR="5A8E074F" w:rsidRPr="0079001C">
        <w:rPr>
          <w:rFonts w:ascii="Times New Roman" w:hAnsi="Times New Roman" w:cs="Times New Roman"/>
          <w:sz w:val="24"/>
          <w:szCs w:val="24"/>
        </w:rPr>
        <w:t>,</w:t>
      </w:r>
      <w:r w:rsidR="64112D82" w:rsidRPr="0079001C">
        <w:rPr>
          <w:rFonts w:ascii="Times New Roman" w:hAnsi="Times New Roman" w:cs="Times New Roman"/>
          <w:sz w:val="24"/>
          <w:szCs w:val="24"/>
          <w:vertAlign w:val="superscript"/>
        </w:rPr>
        <w:t>1ac</w:t>
      </w:r>
      <w:r w:rsidR="64112D82" w:rsidRPr="0079001C">
        <w:rPr>
          <w:rFonts w:ascii="Times New Roman" w:hAnsi="Times New Roman" w:cs="Times New Roman"/>
          <w:sz w:val="24"/>
          <w:szCs w:val="24"/>
        </w:rPr>
        <w:t>)</w:t>
      </w:r>
      <w:r w:rsidRPr="0079001C">
        <w:rPr>
          <w:rFonts w:ascii="Times New Roman" w:hAnsi="Times New Roman" w:cs="Times New Roman"/>
          <w:sz w:val="24"/>
          <w:szCs w:val="24"/>
        </w:rPr>
        <w:t xml:space="preserve"> ktoré odchádzajú z prístavu zastavenia podliehajúceho právomoci členského štátu a prichádzajú do prístavu zastavenia mimo právomoci členského štátu,</w:t>
      </w:r>
    </w:p>
    <w:p w14:paraId="4C0896C0" w14:textId="667E193A" w:rsidR="008102B0" w:rsidRPr="0079001C" w:rsidRDefault="47E19A6A" w:rsidP="00BD4107">
      <w:pPr>
        <w:pStyle w:val="Odsekzoznamu"/>
        <w:numPr>
          <w:ilvl w:val="0"/>
          <w:numId w:val="27"/>
        </w:numPr>
        <w:tabs>
          <w:tab w:val="left" w:pos="284"/>
        </w:tabs>
        <w:spacing w:after="0" w:line="240" w:lineRule="auto"/>
        <w:ind w:left="284" w:firstLine="0"/>
        <w:jc w:val="both"/>
        <w:rPr>
          <w:rFonts w:ascii="Times New Roman" w:hAnsi="Times New Roman" w:cs="Times New Roman"/>
          <w:sz w:val="24"/>
          <w:szCs w:val="24"/>
        </w:rPr>
      </w:pPr>
      <w:r w:rsidRPr="0079001C">
        <w:rPr>
          <w:rFonts w:ascii="Times New Roman" w:hAnsi="Times New Roman" w:cs="Times New Roman"/>
          <w:sz w:val="24"/>
          <w:szCs w:val="24"/>
        </w:rPr>
        <w:t xml:space="preserve">50 % emisií z </w:t>
      </w:r>
      <w:r w:rsidR="748E7C22" w:rsidRPr="0079001C">
        <w:rPr>
          <w:rFonts w:ascii="Times New Roman" w:hAnsi="Times New Roman" w:cs="Times New Roman"/>
          <w:sz w:val="24"/>
          <w:szCs w:val="24"/>
        </w:rPr>
        <w:t xml:space="preserve">námorných </w:t>
      </w:r>
      <w:r w:rsidRPr="0079001C">
        <w:rPr>
          <w:rFonts w:ascii="Times New Roman" w:hAnsi="Times New Roman" w:cs="Times New Roman"/>
          <w:sz w:val="24"/>
          <w:szCs w:val="24"/>
        </w:rPr>
        <w:t>lodí vykonávajúcich plavby</w:t>
      </w:r>
      <w:r w:rsidR="5A8E074F" w:rsidRPr="0079001C">
        <w:rPr>
          <w:rFonts w:ascii="Times New Roman" w:hAnsi="Times New Roman" w:cs="Times New Roman"/>
          <w:sz w:val="24"/>
          <w:szCs w:val="24"/>
        </w:rPr>
        <w:t>,</w:t>
      </w:r>
      <w:r w:rsidR="1A4FFDBF" w:rsidRPr="0079001C">
        <w:rPr>
          <w:rFonts w:ascii="Times New Roman" w:hAnsi="Times New Roman" w:cs="Times New Roman"/>
          <w:sz w:val="24"/>
          <w:szCs w:val="24"/>
          <w:vertAlign w:val="superscript"/>
        </w:rPr>
        <w:t>1ac</w:t>
      </w:r>
      <w:r w:rsidR="1A4FFDBF" w:rsidRPr="0079001C">
        <w:rPr>
          <w:rFonts w:ascii="Times New Roman" w:hAnsi="Times New Roman" w:cs="Times New Roman"/>
          <w:sz w:val="24"/>
          <w:szCs w:val="24"/>
        </w:rPr>
        <w:t>)</w:t>
      </w:r>
      <w:r w:rsidRPr="0079001C">
        <w:rPr>
          <w:rFonts w:ascii="Times New Roman" w:hAnsi="Times New Roman" w:cs="Times New Roman"/>
          <w:sz w:val="24"/>
          <w:szCs w:val="24"/>
        </w:rPr>
        <w:t xml:space="preserve"> ktoré odchádzajú z prístavu zastavenia mimo právomoci členského štátu a prichádzajú do prístavu zastavenia podliehajúceho právomoci členského štátu,</w:t>
      </w:r>
    </w:p>
    <w:p w14:paraId="008C2E61" w14:textId="53977FCE" w:rsidR="008102B0" w:rsidRPr="0079001C" w:rsidRDefault="47E19A6A" w:rsidP="00BD4107">
      <w:pPr>
        <w:pStyle w:val="Odsekzoznamu"/>
        <w:numPr>
          <w:ilvl w:val="0"/>
          <w:numId w:val="27"/>
        </w:numPr>
        <w:tabs>
          <w:tab w:val="left" w:pos="284"/>
        </w:tabs>
        <w:spacing w:after="0" w:line="240" w:lineRule="auto"/>
        <w:ind w:left="284" w:firstLine="0"/>
        <w:jc w:val="both"/>
        <w:rPr>
          <w:rFonts w:ascii="Times New Roman" w:hAnsi="Times New Roman" w:cs="Times New Roman"/>
          <w:sz w:val="24"/>
          <w:szCs w:val="24"/>
        </w:rPr>
      </w:pPr>
      <w:r w:rsidRPr="0079001C">
        <w:rPr>
          <w:rFonts w:ascii="Times New Roman" w:hAnsi="Times New Roman" w:cs="Times New Roman"/>
          <w:sz w:val="24"/>
          <w:szCs w:val="24"/>
        </w:rPr>
        <w:t xml:space="preserve">100 % emisií z </w:t>
      </w:r>
      <w:r w:rsidR="7592F1DD" w:rsidRPr="0079001C">
        <w:rPr>
          <w:rFonts w:ascii="Times New Roman" w:hAnsi="Times New Roman" w:cs="Times New Roman"/>
          <w:sz w:val="24"/>
          <w:szCs w:val="24"/>
        </w:rPr>
        <w:t xml:space="preserve">námorných </w:t>
      </w:r>
      <w:r w:rsidRPr="0079001C">
        <w:rPr>
          <w:rFonts w:ascii="Times New Roman" w:hAnsi="Times New Roman" w:cs="Times New Roman"/>
          <w:sz w:val="24"/>
          <w:szCs w:val="24"/>
        </w:rPr>
        <w:t>lodí vykonávajúcich plavby</w:t>
      </w:r>
      <w:r w:rsidR="5A8E074F" w:rsidRPr="0079001C">
        <w:rPr>
          <w:rFonts w:ascii="Times New Roman" w:hAnsi="Times New Roman" w:cs="Times New Roman"/>
          <w:sz w:val="24"/>
          <w:szCs w:val="24"/>
        </w:rPr>
        <w:t>,</w:t>
      </w:r>
      <w:r w:rsidR="3AD5EDD2" w:rsidRPr="0079001C">
        <w:rPr>
          <w:rFonts w:ascii="Times New Roman" w:hAnsi="Times New Roman" w:cs="Times New Roman"/>
          <w:sz w:val="24"/>
          <w:szCs w:val="24"/>
          <w:vertAlign w:val="superscript"/>
        </w:rPr>
        <w:t>1ac</w:t>
      </w:r>
      <w:r w:rsidR="3AD5EDD2" w:rsidRPr="0079001C">
        <w:rPr>
          <w:rFonts w:ascii="Times New Roman" w:hAnsi="Times New Roman" w:cs="Times New Roman"/>
          <w:sz w:val="24"/>
          <w:szCs w:val="24"/>
        </w:rPr>
        <w:t>)</w:t>
      </w:r>
      <w:r w:rsidRPr="0079001C">
        <w:rPr>
          <w:rFonts w:ascii="Times New Roman" w:hAnsi="Times New Roman" w:cs="Times New Roman"/>
          <w:sz w:val="24"/>
          <w:szCs w:val="24"/>
        </w:rPr>
        <w:t xml:space="preserve"> ktoré odchádzajú z prístavu zastavenia podliehajúceho právomoci členského štátu a prichádzajú do prístavu zastavenia podliehajúceho právomoci členského štátu,</w:t>
      </w:r>
    </w:p>
    <w:p w14:paraId="58AE64ED" w14:textId="205C7627" w:rsidR="00005049" w:rsidRPr="0079001C" w:rsidRDefault="271190E1" w:rsidP="006B3900">
      <w:pPr>
        <w:pStyle w:val="Odsekzoznamu"/>
        <w:numPr>
          <w:ilvl w:val="0"/>
          <w:numId w:val="27"/>
        </w:numPr>
        <w:tabs>
          <w:tab w:val="left" w:pos="284"/>
        </w:tabs>
        <w:spacing w:after="0" w:line="240" w:lineRule="auto"/>
        <w:ind w:left="284" w:firstLine="0"/>
        <w:jc w:val="both"/>
        <w:rPr>
          <w:rFonts w:ascii="Times New Roman" w:hAnsi="Times New Roman" w:cs="Times New Roman"/>
          <w:sz w:val="24"/>
          <w:szCs w:val="24"/>
        </w:rPr>
      </w:pPr>
      <w:r w:rsidRPr="0079001C">
        <w:rPr>
          <w:rFonts w:ascii="Times New Roman" w:hAnsi="Times New Roman" w:cs="Times New Roman"/>
          <w:sz w:val="24"/>
          <w:szCs w:val="24"/>
        </w:rPr>
        <w:t xml:space="preserve">100 % emisií z </w:t>
      </w:r>
      <w:r w:rsidR="27DD37D7" w:rsidRPr="0079001C">
        <w:rPr>
          <w:rFonts w:ascii="Times New Roman" w:hAnsi="Times New Roman" w:cs="Times New Roman"/>
          <w:sz w:val="24"/>
          <w:szCs w:val="24"/>
        </w:rPr>
        <w:t xml:space="preserve">námorných </w:t>
      </w:r>
      <w:r w:rsidRPr="0079001C">
        <w:rPr>
          <w:rFonts w:ascii="Times New Roman" w:hAnsi="Times New Roman" w:cs="Times New Roman"/>
          <w:sz w:val="24"/>
          <w:szCs w:val="24"/>
        </w:rPr>
        <w:t>lodí v prístave zastavenia podliehajúceho právomoci členského štátu.</w:t>
      </w:r>
    </w:p>
    <w:p w14:paraId="5EBBB9D3" w14:textId="7372A6AB" w:rsidR="006E60FF" w:rsidRPr="0079001C" w:rsidRDefault="00BD4107" w:rsidP="00BD4107">
      <w:pPr>
        <w:pStyle w:val="Odsekzoznamu"/>
        <w:numPr>
          <w:ilvl w:val="0"/>
          <w:numId w:val="26"/>
        </w:numPr>
        <w:tabs>
          <w:tab w:val="left" w:pos="284"/>
          <w:tab w:val="left" w:pos="426"/>
        </w:tabs>
        <w:spacing w:after="0" w:line="240" w:lineRule="auto"/>
        <w:ind w:left="284" w:hanging="284"/>
        <w:jc w:val="both"/>
        <w:rPr>
          <w:rFonts w:ascii="Times New Roman" w:hAnsi="Times New Roman" w:cs="Times New Roman"/>
          <w:sz w:val="24"/>
          <w:szCs w:val="24"/>
        </w:rPr>
      </w:pPr>
      <w:r w:rsidRPr="0079001C">
        <w:rPr>
          <w:rFonts w:ascii="Times New Roman" w:hAnsi="Times New Roman" w:cs="Times New Roman"/>
          <w:sz w:val="24"/>
          <w:szCs w:val="24"/>
        </w:rPr>
        <w:t xml:space="preserve"> </w:t>
      </w:r>
      <w:r w:rsidR="52E07532" w:rsidRPr="0079001C">
        <w:rPr>
          <w:rFonts w:ascii="Times New Roman" w:hAnsi="Times New Roman" w:cs="Times New Roman"/>
          <w:sz w:val="24"/>
          <w:szCs w:val="24"/>
        </w:rPr>
        <w:t>L</w:t>
      </w:r>
      <w:r w:rsidR="6AC48B2C" w:rsidRPr="0079001C">
        <w:rPr>
          <w:rFonts w:ascii="Times New Roman" w:hAnsi="Times New Roman" w:cs="Times New Roman"/>
          <w:sz w:val="24"/>
          <w:szCs w:val="24"/>
        </w:rPr>
        <w:t>odn</w:t>
      </w:r>
      <w:r w:rsidR="34955D4A" w:rsidRPr="0079001C">
        <w:rPr>
          <w:rFonts w:ascii="Times New Roman" w:hAnsi="Times New Roman" w:cs="Times New Roman"/>
          <w:sz w:val="24"/>
          <w:szCs w:val="24"/>
        </w:rPr>
        <w:t>á</w:t>
      </w:r>
      <w:r w:rsidR="7EAD36B8" w:rsidRPr="0079001C">
        <w:rPr>
          <w:rFonts w:ascii="Times New Roman" w:hAnsi="Times New Roman" w:cs="Times New Roman"/>
          <w:sz w:val="24"/>
          <w:szCs w:val="24"/>
        </w:rPr>
        <w:t xml:space="preserve"> </w:t>
      </w:r>
      <w:r w:rsidR="05DC8BE2" w:rsidRPr="0079001C">
        <w:rPr>
          <w:rFonts w:ascii="Times New Roman" w:hAnsi="Times New Roman" w:cs="Times New Roman"/>
          <w:sz w:val="24"/>
          <w:szCs w:val="24"/>
        </w:rPr>
        <w:t>spoločnos</w:t>
      </w:r>
      <w:r w:rsidR="0AD6D19E" w:rsidRPr="0079001C">
        <w:rPr>
          <w:rFonts w:ascii="Times New Roman" w:hAnsi="Times New Roman" w:cs="Times New Roman"/>
          <w:sz w:val="24"/>
          <w:szCs w:val="24"/>
        </w:rPr>
        <w:t>ť</w:t>
      </w:r>
      <w:r w:rsidR="05DC8BE2" w:rsidRPr="0079001C">
        <w:rPr>
          <w:rFonts w:ascii="Times New Roman" w:hAnsi="Times New Roman" w:cs="Times New Roman"/>
          <w:sz w:val="24"/>
          <w:szCs w:val="24"/>
        </w:rPr>
        <w:t xml:space="preserve"> je povinn</w:t>
      </w:r>
      <w:r w:rsidR="5E94D9AF" w:rsidRPr="0079001C">
        <w:rPr>
          <w:rFonts w:ascii="Times New Roman" w:hAnsi="Times New Roman" w:cs="Times New Roman"/>
          <w:sz w:val="24"/>
          <w:szCs w:val="24"/>
        </w:rPr>
        <w:t>á</w:t>
      </w:r>
      <w:r w:rsidR="7EAD36B8" w:rsidRPr="0079001C">
        <w:rPr>
          <w:rFonts w:ascii="Times New Roman" w:hAnsi="Times New Roman" w:cs="Times New Roman"/>
          <w:sz w:val="24"/>
          <w:szCs w:val="24"/>
        </w:rPr>
        <w:t xml:space="preserve"> odovzdávať kvóty </w:t>
      </w:r>
      <w:r w:rsidR="1FBE78D6" w:rsidRPr="0079001C">
        <w:rPr>
          <w:rFonts w:ascii="Times New Roman" w:hAnsi="Times New Roman" w:cs="Times New Roman"/>
          <w:sz w:val="24"/>
          <w:szCs w:val="24"/>
        </w:rPr>
        <w:t>za</w:t>
      </w:r>
    </w:p>
    <w:p w14:paraId="2A430079" w14:textId="56859BED" w:rsidR="008102B0" w:rsidRPr="0079001C" w:rsidRDefault="271190E1" w:rsidP="00BD4107">
      <w:pPr>
        <w:pStyle w:val="Odsekzoznamu"/>
        <w:numPr>
          <w:ilvl w:val="0"/>
          <w:numId w:val="64"/>
        </w:numPr>
        <w:tabs>
          <w:tab w:val="left" w:pos="426"/>
        </w:tabs>
        <w:spacing w:after="0" w:line="240" w:lineRule="auto"/>
        <w:ind w:left="284" w:firstLine="0"/>
        <w:jc w:val="both"/>
        <w:rPr>
          <w:rFonts w:ascii="Times New Roman" w:hAnsi="Times New Roman" w:cs="Times New Roman"/>
          <w:sz w:val="24"/>
          <w:szCs w:val="24"/>
        </w:rPr>
      </w:pPr>
      <w:r w:rsidRPr="0079001C">
        <w:rPr>
          <w:rFonts w:ascii="Times New Roman" w:hAnsi="Times New Roman" w:cs="Times New Roman"/>
          <w:sz w:val="24"/>
          <w:szCs w:val="24"/>
        </w:rPr>
        <w:t>40 % overených emisií nahlásených za rok 2024, na ktoré by sa vzťahovali požiadavky týkajúce sa odovzdávania kvót podľa § 20,</w:t>
      </w:r>
    </w:p>
    <w:p w14:paraId="6775E6BD" w14:textId="77777777" w:rsidR="008102B0" w:rsidRPr="0079001C" w:rsidRDefault="271190E1" w:rsidP="00BD4107">
      <w:pPr>
        <w:pStyle w:val="Odsekzoznamu"/>
        <w:numPr>
          <w:ilvl w:val="0"/>
          <w:numId w:val="64"/>
        </w:numPr>
        <w:tabs>
          <w:tab w:val="left" w:pos="426"/>
        </w:tabs>
        <w:spacing w:after="0" w:line="240" w:lineRule="auto"/>
        <w:ind w:left="284" w:firstLine="0"/>
        <w:jc w:val="both"/>
        <w:rPr>
          <w:rFonts w:ascii="Times New Roman" w:hAnsi="Times New Roman" w:cs="Times New Roman"/>
          <w:sz w:val="24"/>
          <w:szCs w:val="24"/>
        </w:rPr>
      </w:pPr>
      <w:r w:rsidRPr="0079001C">
        <w:rPr>
          <w:rFonts w:ascii="Times New Roman" w:hAnsi="Times New Roman" w:cs="Times New Roman"/>
          <w:sz w:val="24"/>
          <w:szCs w:val="24"/>
        </w:rPr>
        <w:t>70 % overených emisií nahlásených za rok 2025, na ktoré by sa vzťahovali požiadavky týkajúce sa odovzdávania kvót podľa § 20,</w:t>
      </w:r>
    </w:p>
    <w:p w14:paraId="28E917FD" w14:textId="51D04F73" w:rsidR="00005049" w:rsidRPr="0079001C" w:rsidRDefault="271190E1" w:rsidP="006B3900">
      <w:pPr>
        <w:pStyle w:val="Odsekzoznamu"/>
        <w:numPr>
          <w:ilvl w:val="0"/>
          <w:numId w:val="64"/>
        </w:numPr>
        <w:tabs>
          <w:tab w:val="left" w:pos="426"/>
        </w:tabs>
        <w:spacing w:after="0" w:line="240" w:lineRule="auto"/>
        <w:ind w:left="284" w:firstLine="0"/>
        <w:jc w:val="both"/>
        <w:rPr>
          <w:rFonts w:ascii="Times New Roman" w:hAnsi="Times New Roman" w:cs="Times New Roman"/>
          <w:sz w:val="24"/>
          <w:szCs w:val="24"/>
        </w:rPr>
      </w:pPr>
      <w:r w:rsidRPr="0079001C">
        <w:rPr>
          <w:rFonts w:ascii="Times New Roman" w:hAnsi="Times New Roman" w:cs="Times New Roman"/>
          <w:sz w:val="24"/>
          <w:szCs w:val="24"/>
        </w:rPr>
        <w:t>100 % overených emisií nahlásených za rok 2026 a každý ďalší rok podľa § 20.</w:t>
      </w:r>
    </w:p>
    <w:p w14:paraId="7A46A0C4" w14:textId="45BF19DB" w:rsidR="003624B3" w:rsidRPr="0079001C" w:rsidRDefault="718DC159" w:rsidP="00BD4107">
      <w:pPr>
        <w:tabs>
          <w:tab w:val="left" w:pos="284"/>
          <w:tab w:val="left" w:pos="426"/>
        </w:tabs>
        <w:spacing w:after="0" w:line="240" w:lineRule="auto"/>
        <w:ind w:left="284" w:hanging="284"/>
        <w:jc w:val="both"/>
        <w:rPr>
          <w:rFonts w:ascii="Times New Roman" w:hAnsi="Times New Roman" w:cs="Times New Roman"/>
          <w:sz w:val="24"/>
          <w:szCs w:val="24"/>
        </w:rPr>
      </w:pPr>
      <w:r w:rsidRPr="0079001C">
        <w:rPr>
          <w:rFonts w:ascii="Times New Roman" w:hAnsi="Times New Roman" w:cs="Times New Roman"/>
          <w:sz w:val="24"/>
          <w:szCs w:val="24"/>
        </w:rPr>
        <w:t xml:space="preserve">(3) </w:t>
      </w:r>
      <w:r w:rsidR="164EC237" w:rsidRPr="0079001C">
        <w:rPr>
          <w:rFonts w:ascii="Times New Roman" w:hAnsi="Times New Roman" w:cs="Times New Roman"/>
          <w:sz w:val="24"/>
          <w:szCs w:val="24"/>
        </w:rPr>
        <w:t xml:space="preserve">Ak </w:t>
      </w:r>
      <w:r w:rsidR="698921F4" w:rsidRPr="0079001C">
        <w:rPr>
          <w:rFonts w:ascii="Times New Roman" w:hAnsi="Times New Roman" w:cs="Times New Roman"/>
          <w:sz w:val="24"/>
          <w:szCs w:val="24"/>
        </w:rPr>
        <w:t xml:space="preserve">konečnú zodpovednosť za nákup paliva alebo prevádzku </w:t>
      </w:r>
      <w:r w:rsidR="41F340CD" w:rsidRPr="0079001C">
        <w:rPr>
          <w:rFonts w:ascii="Times New Roman" w:hAnsi="Times New Roman" w:cs="Times New Roman"/>
          <w:sz w:val="24"/>
          <w:szCs w:val="24"/>
        </w:rPr>
        <w:t xml:space="preserve">námornej </w:t>
      </w:r>
      <w:r w:rsidR="698921F4" w:rsidRPr="0079001C">
        <w:rPr>
          <w:rFonts w:ascii="Times New Roman" w:hAnsi="Times New Roman" w:cs="Times New Roman"/>
          <w:sz w:val="24"/>
          <w:szCs w:val="24"/>
        </w:rPr>
        <w:t>lode alebo oboje prevezme podľa zmluvného dojednania iný sub</w:t>
      </w:r>
      <w:r w:rsidR="164EC237" w:rsidRPr="0079001C">
        <w:rPr>
          <w:rFonts w:ascii="Times New Roman" w:hAnsi="Times New Roman" w:cs="Times New Roman"/>
          <w:sz w:val="24"/>
          <w:szCs w:val="24"/>
        </w:rPr>
        <w:t xml:space="preserve">jekt ako </w:t>
      </w:r>
      <w:r w:rsidR="4EBF74D7" w:rsidRPr="0079001C">
        <w:rPr>
          <w:rFonts w:ascii="Times New Roman" w:hAnsi="Times New Roman" w:cs="Times New Roman"/>
          <w:sz w:val="24"/>
          <w:szCs w:val="24"/>
        </w:rPr>
        <w:t>lodn</w:t>
      </w:r>
      <w:r w:rsidR="313163A8" w:rsidRPr="0079001C">
        <w:rPr>
          <w:rFonts w:ascii="Times New Roman" w:hAnsi="Times New Roman" w:cs="Times New Roman"/>
          <w:sz w:val="24"/>
          <w:szCs w:val="24"/>
        </w:rPr>
        <w:t>á</w:t>
      </w:r>
      <w:r w:rsidR="4EBF74D7" w:rsidRPr="0079001C">
        <w:rPr>
          <w:rFonts w:ascii="Times New Roman" w:hAnsi="Times New Roman" w:cs="Times New Roman"/>
          <w:sz w:val="24"/>
          <w:szCs w:val="24"/>
        </w:rPr>
        <w:t xml:space="preserve"> spoločnos</w:t>
      </w:r>
      <w:r w:rsidR="09266187" w:rsidRPr="0079001C">
        <w:rPr>
          <w:rFonts w:ascii="Times New Roman" w:hAnsi="Times New Roman" w:cs="Times New Roman"/>
          <w:sz w:val="24"/>
          <w:szCs w:val="24"/>
        </w:rPr>
        <w:t>ť</w:t>
      </w:r>
      <w:r w:rsidR="164EC237" w:rsidRPr="0079001C">
        <w:rPr>
          <w:rFonts w:ascii="Times New Roman" w:hAnsi="Times New Roman" w:cs="Times New Roman"/>
          <w:sz w:val="24"/>
          <w:szCs w:val="24"/>
        </w:rPr>
        <w:t xml:space="preserve">, </w:t>
      </w:r>
      <w:r w:rsidR="4EBF74D7" w:rsidRPr="0079001C">
        <w:rPr>
          <w:rFonts w:ascii="Times New Roman" w:hAnsi="Times New Roman" w:cs="Times New Roman"/>
          <w:sz w:val="24"/>
          <w:szCs w:val="24"/>
        </w:rPr>
        <w:t>lodn</w:t>
      </w:r>
      <w:r w:rsidR="4BF7F14B" w:rsidRPr="0079001C">
        <w:rPr>
          <w:rFonts w:ascii="Times New Roman" w:hAnsi="Times New Roman" w:cs="Times New Roman"/>
          <w:sz w:val="24"/>
          <w:szCs w:val="24"/>
        </w:rPr>
        <w:t>á</w:t>
      </w:r>
      <w:r w:rsidR="4EBF74D7" w:rsidRPr="0079001C">
        <w:rPr>
          <w:rFonts w:ascii="Times New Roman" w:hAnsi="Times New Roman" w:cs="Times New Roman"/>
          <w:sz w:val="24"/>
          <w:szCs w:val="24"/>
        </w:rPr>
        <w:t xml:space="preserve"> spoločnos</w:t>
      </w:r>
      <w:r w:rsidR="2E0E9D2A" w:rsidRPr="0079001C">
        <w:rPr>
          <w:rFonts w:ascii="Times New Roman" w:hAnsi="Times New Roman" w:cs="Times New Roman"/>
          <w:sz w:val="24"/>
          <w:szCs w:val="24"/>
        </w:rPr>
        <w:t>ť</w:t>
      </w:r>
      <w:r w:rsidR="698921F4" w:rsidRPr="0079001C">
        <w:rPr>
          <w:rFonts w:ascii="Times New Roman" w:hAnsi="Times New Roman" w:cs="Times New Roman"/>
          <w:sz w:val="24"/>
          <w:szCs w:val="24"/>
        </w:rPr>
        <w:t xml:space="preserve"> </w:t>
      </w:r>
      <w:r w:rsidR="164EC237" w:rsidRPr="0079001C">
        <w:rPr>
          <w:rFonts w:ascii="Times New Roman" w:hAnsi="Times New Roman" w:cs="Times New Roman"/>
          <w:sz w:val="24"/>
          <w:szCs w:val="24"/>
        </w:rPr>
        <w:t xml:space="preserve">má </w:t>
      </w:r>
      <w:r w:rsidR="698921F4" w:rsidRPr="0079001C">
        <w:rPr>
          <w:rFonts w:ascii="Times New Roman" w:hAnsi="Times New Roman" w:cs="Times New Roman"/>
          <w:sz w:val="24"/>
          <w:szCs w:val="24"/>
        </w:rPr>
        <w:t xml:space="preserve">nárok na náhradu nákladov zo strany tohto subjektu vyplývajúcich z odovzdania kvót. Prevádzka </w:t>
      </w:r>
      <w:r w:rsidR="4DEC3A66" w:rsidRPr="0079001C">
        <w:rPr>
          <w:rFonts w:ascii="Times New Roman" w:hAnsi="Times New Roman" w:cs="Times New Roman"/>
          <w:sz w:val="24"/>
          <w:szCs w:val="24"/>
        </w:rPr>
        <w:t xml:space="preserve">námornej </w:t>
      </w:r>
      <w:r w:rsidR="698921F4" w:rsidRPr="0079001C">
        <w:rPr>
          <w:rFonts w:ascii="Times New Roman" w:hAnsi="Times New Roman" w:cs="Times New Roman"/>
          <w:sz w:val="24"/>
          <w:szCs w:val="24"/>
        </w:rPr>
        <w:t xml:space="preserve">lode </w:t>
      </w:r>
      <w:r w:rsidR="164EC237" w:rsidRPr="0079001C">
        <w:rPr>
          <w:rFonts w:ascii="Times New Roman" w:hAnsi="Times New Roman" w:cs="Times New Roman"/>
          <w:sz w:val="24"/>
          <w:szCs w:val="24"/>
        </w:rPr>
        <w:t xml:space="preserve">na účely tohto odseku </w:t>
      </w:r>
      <w:r w:rsidR="698921F4" w:rsidRPr="0079001C">
        <w:rPr>
          <w:rFonts w:ascii="Times New Roman" w:hAnsi="Times New Roman" w:cs="Times New Roman"/>
          <w:sz w:val="24"/>
          <w:szCs w:val="24"/>
        </w:rPr>
        <w:t xml:space="preserve">znamená určenie prepravovaného nákladu alebo trasy a rýchlosti </w:t>
      </w:r>
      <w:r w:rsidR="29139A5E" w:rsidRPr="0079001C">
        <w:rPr>
          <w:rFonts w:ascii="Times New Roman" w:hAnsi="Times New Roman" w:cs="Times New Roman"/>
          <w:sz w:val="24"/>
          <w:szCs w:val="24"/>
        </w:rPr>
        <w:t xml:space="preserve">námornej </w:t>
      </w:r>
      <w:r w:rsidR="698921F4" w:rsidRPr="0079001C">
        <w:rPr>
          <w:rFonts w:ascii="Times New Roman" w:hAnsi="Times New Roman" w:cs="Times New Roman"/>
          <w:sz w:val="24"/>
          <w:szCs w:val="24"/>
        </w:rPr>
        <w:t xml:space="preserve">lode. </w:t>
      </w:r>
      <w:r w:rsidR="20420341" w:rsidRPr="0079001C">
        <w:rPr>
          <w:rFonts w:ascii="Times New Roman" w:hAnsi="Times New Roman" w:cs="Times New Roman"/>
          <w:sz w:val="24"/>
          <w:szCs w:val="24"/>
        </w:rPr>
        <w:t>L</w:t>
      </w:r>
      <w:r w:rsidR="4EBF74D7" w:rsidRPr="0079001C">
        <w:rPr>
          <w:rFonts w:ascii="Times New Roman" w:hAnsi="Times New Roman" w:cs="Times New Roman"/>
          <w:sz w:val="24"/>
          <w:szCs w:val="24"/>
        </w:rPr>
        <w:t>odn</w:t>
      </w:r>
      <w:r w:rsidR="117E6966" w:rsidRPr="0079001C">
        <w:rPr>
          <w:rFonts w:ascii="Times New Roman" w:hAnsi="Times New Roman" w:cs="Times New Roman"/>
          <w:sz w:val="24"/>
          <w:szCs w:val="24"/>
        </w:rPr>
        <w:t>á</w:t>
      </w:r>
      <w:r w:rsidR="4EBF74D7" w:rsidRPr="0079001C">
        <w:rPr>
          <w:rFonts w:ascii="Times New Roman" w:hAnsi="Times New Roman" w:cs="Times New Roman"/>
          <w:sz w:val="24"/>
          <w:szCs w:val="24"/>
        </w:rPr>
        <w:t xml:space="preserve"> spoločnos</w:t>
      </w:r>
      <w:r w:rsidR="0547D59E" w:rsidRPr="0079001C">
        <w:rPr>
          <w:rFonts w:ascii="Times New Roman" w:hAnsi="Times New Roman" w:cs="Times New Roman"/>
          <w:sz w:val="24"/>
          <w:szCs w:val="24"/>
        </w:rPr>
        <w:t>ť</w:t>
      </w:r>
      <w:r w:rsidR="698921F4" w:rsidRPr="0079001C">
        <w:rPr>
          <w:rFonts w:ascii="Times New Roman" w:hAnsi="Times New Roman" w:cs="Times New Roman"/>
          <w:sz w:val="24"/>
          <w:szCs w:val="24"/>
        </w:rPr>
        <w:t xml:space="preserve"> zostáva subjektom zodpovedným za odovzdávanie kvót</w:t>
      </w:r>
      <w:r w:rsidR="164EC237" w:rsidRPr="0079001C">
        <w:rPr>
          <w:rFonts w:ascii="Times New Roman" w:hAnsi="Times New Roman" w:cs="Times New Roman"/>
          <w:sz w:val="24"/>
          <w:szCs w:val="24"/>
        </w:rPr>
        <w:t xml:space="preserve"> podľa </w:t>
      </w:r>
      <w:r w:rsidR="5C459B54" w:rsidRPr="0079001C">
        <w:rPr>
          <w:rFonts w:ascii="Times New Roman" w:hAnsi="Times New Roman" w:cs="Times New Roman"/>
          <w:sz w:val="24"/>
          <w:szCs w:val="24"/>
        </w:rPr>
        <w:t>odseku</w:t>
      </w:r>
      <w:r w:rsidR="698921F4" w:rsidRPr="0079001C">
        <w:rPr>
          <w:rFonts w:ascii="Times New Roman" w:hAnsi="Times New Roman" w:cs="Times New Roman"/>
          <w:sz w:val="24"/>
          <w:szCs w:val="24"/>
        </w:rPr>
        <w:t xml:space="preserve"> 2 a § 20, a za  dodržiavanie ustanovení tohto zákona.</w:t>
      </w:r>
      <w:r w:rsidR="5A8E074F" w:rsidRPr="0079001C">
        <w:rPr>
          <w:rFonts w:ascii="Times New Roman" w:hAnsi="Times New Roman" w:cs="Times New Roman"/>
          <w:sz w:val="24"/>
          <w:szCs w:val="24"/>
        </w:rPr>
        <w:t xml:space="preserve"> </w:t>
      </w:r>
      <w:r w:rsidR="2A320BAD" w:rsidRPr="0079001C">
        <w:rPr>
          <w:rFonts w:ascii="Times New Roman" w:hAnsi="Times New Roman" w:cs="Times New Roman"/>
          <w:sz w:val="24"/>
          <w:szCs w:val="24"/>
        </w:rPr>
        <w:t>Riadiaci orgán vo vzťahu k lodnej spoločnosti zabezpečí, aby lodné spoločnosti plnili povinnosti odovzdať kvóty podľa odseku 2 a § 20 bez ohľadu na nárok takýchto lodných spoločností na náhradu nákladov vyplývajúcich z odovzdania kvót zo strany komerčných prevádzkovateľov</w:t>
      </w:r>
      <w:r w:rsidR="18876DCD" w:rsidRPr="0079001C">
        <w:rPr>
          <w:rFonts w:ascii="Times New Roman" w:hAnsi="Times New Roman" w:cs="Times New Roman"/>
          <w:sz w:val="24"/>
          <w:szCs w:val="24"/>
        </w:rPr>
        <w:t>.</w:t>
      </w:r>
      <w:r w:rsidR="0FCA5304" w:rsidRPr="0079001C">
        <w:rPr>
          <w:rFonts w:ascii="Times New Roman" w:hAnsi="Times New Roman" w:cs="Times New Roman"/>
          <w:sz w:val="24"/>
          <w:szCs w:val="24"/>
        </w:rPr>
        <w:t>“.</w:t>
      </w:r>
    </w:p>
    <w:p w14:paraId="42EB5007" w14:textId="334BD619" w:rsidR="00E70F34" w:rsidRPr="0079001C" w:rsidRDefault="00E70F34" w:rsidP="00F94C59">
      <w:pPr>
        <w:tabs>
          <w:tab w:val="left" w:pos="284"/>
        </w:tabs>
        <w:spacing w:after="0" w:line="240" w:lineRule="auto"/>
        <w:rPr>
          <w:rFonts w:ascii="Times New Roman" w:hAnsi="Times New Roman" w:cs="Times New Roman"/>
          <w:sz w:val="24"/>
          <w:szCs w:val="24"/>
        </w:rPr>
      </w:pPr>
    </w:p>
    <w:p w14:paraId="296FAD84" w14:textId="37518F79" w:rsidR="49805F4F" w:rsidRPr="0079001C" w:rsidRDefault="27652FD0" w:rsidP="00BD4107">
      <w:pPr>
        <w:tabs>
          <w:tab w:val="left" w:pos="284"/>
        </w:tabs>
        <w:spacing w:after="0" w:line="240" w:lineRule="auto"/>
        <w:ind w:left="284"/>
        <w:rPr>
          <w:rFonts w:ascii="Times New Roman" w:hAnsi="Times New Roman" w:cs="Times New Roman"/>
          <w:sz w:val="24"/>
          <w:szCs w:val="24"/>
        </w:rPr>
      </w:pPr>
      <w:r w:rsidRPr="0079001C">
        <w:rPr>
          <w:rFonts w:ascii="Times New Roman" w:hAnsi="Times New Roman" w:cs="Times New Roman"/>
          <w:sz w:val="24"/>
          <w:szCs w:val="24"/>
        </w:rPr>
        <w:t>Poznámky pod čiarou k odkazom 12 až 12b znejú:</w:t>
      </w:r>
    </w:p>
    <w:p w14:paraId="7C3441AD" w14:textId="1839FF7C" w:rsidR="49805F4F" w:rsidRPr="0079001C" w:rsidRDefault="27652FD0" w:rsidP="00BD4107">
      <w:pPr>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vertAlign w:val="superscript"/>
        </w:rPr>
        <w:t>„12</w:t>
      </w:r>
      <w:r w:rsidRPr="0079001C">
        <w:rPr>
          <w:rFonts w:ascii="Times New Roman" w:hAnsi="Times New Roman" w:cs="Times New Roman"/>
          <w:sz w:val="24"/>
          <w:szCs w:val="24"/>
        </w:rPr>
        <w:t>)  Vykonávacie rozhodnutie Komisie (EÚ) 2024/411 z 30. januára 2024 o zozname lodných spoločností, v ktorom sa určuje riadiaci orgán vo vzťahu k lodnej spoločnosti v súlade so smernicou Európskeho parlamentu a Rady 2003/87/ES (Ú. v. EÚ L, 2024/411, 31.1.2024).</w:t>
      </w:r>
    </w:p>
    <w:p w14:paraId="42B9E821" w14:textId="212F2468" w:rsidR="49805F4F" w:rsidRPr="0079001C" w:rsidRDefault="27652FD0" w:rsidP="00BD4107">
      <w:pPr>
        <w:tabs>
          <w:tab w:val="left" w:pos="284"/>
        </w:tabs>
        <w:spacing w:after="0" w:line="240" w:lineRule="auto"/>
        <w:ind w:left="284"/>
        <w:rPr>
          <w:rFonts w:ascii="Times New Roman" w:hAnsi="Times New Roman" w:cs="Times New Roman"/>
          <w:sz w:val="24"/>
          <w:szCs w:val="24"/>
        </w:rPr>
      </w:pPr>
      <w:r w:rsidRPr="0079001C">
        <w:rPr>
          <w:rFonts w:ascii="Times New Roman" w:hAnsi="Times New Roman" w:cs="Times New Roman"/>
          <w:sz w:val="24"/>
          <w:szCs w:val="24"/>
          <w:vertAlign w:val="superscript"/>
        </w:rPr>
        <w:t>12a</w:t>
      </w:r>
      <w:r w:rsidRPr="0079001C">
        <w:rPr>
          <w:rFonts w:ascii="Times New Roman" w:hAnsi="Times New Roman" w:cs="Times New Roman"/>
          <w:sz w:val="24"/>
          <w:szCs w:val="24"/>
        </w:rPr>
        <w:t>)  Kapitola II nariadenia (EÚ) 2015/757 v platnom znení.</w:t>
      </w:r>
    </w:p>
    <w:p w14:paraId="3C50CC7E" w14:textId="589AF338" w:rsidR="49805F4F" w:rsidRPr="0079001C" w:rsidRDefault="27652FD0" w:rsidP="00BD4107">
      <w:pPr>
        <w:tabs>
          <w:tab w:val="left" w:pos="284"/>
        </w:tabs>
        <w:spacing w:after="0" w:line="240" w:lineRule="auto"/>
        <w:ind w:left="284"/>
        <w:rPr>
          <w:rFonts w:ascii="Times New Roman" w:hAnsi="Times New Roman" w:cs="Times New Roman"/>
          <w:sz w:val="24"/>
          <w:szCs w:val="24"/>
        </w:rPr>
      </w:pPr>
      <w:r w:rsidRPr="0079001C">
        <w:rPr>
          <w:rFonts w:ascii="Times New Roman" w:hAnsi="Times New Roman" w:cs="Times New Roman"/>
          <w:sz w:val="24"/>
          <w:szCs w:val="24"/>
          <w:vertAlign w:val="superscript"/>
        </w:rPr>
        <w:t>12b</w:t>
      </w:r>
      <w:r w:rsidRPr="0079001C">
        <w:rPr>
          <w:rFonts w:ascii="Times New Roman" w:hAnsi="Times New Roman" w:cs="Times New Roman"/>
          <w:sz w:val="24"/>
          <w:szCs w:val="24"/>
        </w:rPr>
        <w:t>)  Kapitola III nariadenia (EÚ) 2015/757 v platnom znení.“.</w:t>
      </w:r>
    </w:p>
    <w:p w14:paraId="14777F9C" w14:textId="51602A45" w:rsidR="403561A8" w:rsidRPr="0079001C" w:rsidRDefault="403561A8" w:rsidP="00F94C59">
      <w:pPr>
        <w:tabs>
          <w:tab w:val="left" w:pos="284"/>
        </w:tabs>
        <w:spacing w:after="0" w:line="240" w:lineRule="auto"/>
        <w:rPr>
          <w:rFonts w:ascii="Times New Roman" w:hAnsi="Times New Roman" w:cs="Times New Roman"/>
          <w:sz w:val="24"/>
          <w:szCs w:val="24"/>
        </w:rPr>
      </w:pPr>
    </w:p>
    <w:p w14:paraId="7A4E7BFC" w14:textId="6AF2E604" w:rsidR="008A71A2" w:rsidRPr="0079001C" w:rsidRDefault="74B10EB4"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V § 17 ods. 5 sa slová „§ 26 ods. 1 písm. r</w:t>
      </w:r>
      <w:r w:rsidR="415904A6" w:rsidRPr="0079001C">
        <w:rPr>
          <w:rFonts w:ascii="Times New Roman" w:hAnsi="Times New Roman" w:cs="Times New Roman"/>
          <w:sz w:val="24"/>
          <w:szCs w:val="24"/>
        </w:rPr>
        <w:t>)“</w:t>
      </w:r>
      <w:r w:rsidRPr="0079001C">
        <w:rPr>
          <w:rFonts w:ascii="Times New Roman" w:hAnsi="Times New Roman" w:cs="Times New Roman"/>
          <w:sz w:val="24"/>
          <w:szCs w:val="24"/>
        </w:rPr>
        <w:t xml:space="preserve"> nahrádzajú slovami „§ 26 ods. 1 písm. p)“.</w:t>
      </w:r>
    </w:p>
    <w:p w14:paraId="44FB49CE" w14:textId="77777777" w:rsidR="00A72BB1" w:rsidRPr="0079001C" w:rsidRDefault="00A72BB1"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5869F4A8" w14:textId="4AD024B3" w:rsidR="00C17ACB" w:rsidRPr="0079001C" w:rsidRDefault="7D00D590"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 xml:space="preserve">V § </w:t>
      </w:r>
      <w:r w:rsidR="1023B871" w:rsidRPr="0079001C">
        <w:rPr>
          <w:rFonts w:ascii="Times New Roman" w:hAnsi="Times New Roman" w:cs="Times New Roman"/>
          <w:sz w:val="24"/>
          <w:szCs w:val="24"/>
        </w:rPr>
        <w:t xml:space="preserve">17 ods. 6 sa slová </w:t>
      </w:r>
      <w:r w:rsidR="61E90386" w:rsidRPr="0079001C">
        <w:rPr>
          <w:rFonts w:ascii="Times New Roman" w:hAnsi="Times New Roman" w:cs="Times New Roman"/>
          <w:sz w:val="24"/>
          <w:szCs w:val="24"/>
        </w:rPr>
        <w:t>„do 31. marca“ nahrádzajú slovami „podľa §</w:t>
      </w:r>
      <w:r w:rsidR="58A9CB96" w:rsidRPr="0079001C">
        <w:rPr>
          <w:rFonts w:ascii="Times New Roman" w:hAnsi="Times New Roman" w:cs="Times New Roman"/>
          <w:sz w:val="24"/>
          <w:szCs w:val="24"/>
        </w:rPr>
        <w:t xml:space="preserve"> 26 ods. 1 písm. p)</w:t>
      </w:r>
      <w:r w:rsidR="61E90386" w:rsidRPr="0079001C">
        <w:rPr>
          <w:rFonts w:ascii="Times New Roman" w:hAnsi="Times New Roman" w:cs="Times New Roman"/>
          <w:sz w:val="24"/>
          <w:szCs w:val="24"/>
        </w:rPr>
        <w:t>“</w:t>
      </w:r>
      <w:r w:rsidR="3FD0ADF7" w:rsidRPr="0079001C">
        <w:rPr>
          <w:rFonts w:ascii="Times New Roman" w:hAnsi="Times New Roman" w:cs="Times New Roman"/>
          <w:sz w:val="24"/>
          <w:szCs w:val="24"/>
        </w:rPr>
        <w:t>,</w:t>
      </w:r>
      <w:r w:rsidR="61E90386" w:rsidRPr="0079001C">
        <w:rPr>
          <w:rFonts w:ascii="Times New Roman" w:hAnsi="Times New Roman" w:cs="Times New Roman"/>
          <w:sz w:val="24"/>
          <w:szCs w:val="24"/>
        </w:rPr>
        <w:t xml:space="preserve"> </w:t>
      </w:r>
      <w:r w:rsidR="18ECD9B2" w:rsidRPr="0079001C">
        <w:rPr>
          <w:rFonts w:ascii="Times New Roman" w:hAnsi="Times New Roman" w:cs="Times New Roman"/>
          <w:sz w:val="24"/>
          <w:szCs w:val="24"/>
        </w:rPr>
        <w:t xml:space="preserve">za slovo „prevádzkovateľa“ sa vkladá čiarka </w:t>
      </w:r>
      <w:r w:rsidR="61E90386" w:rsidRPr="0079001C">
        <w:rPr>
          <w:rFonts w:ascii="Times New Roman" w:hAnsi="Times New Roman" w:cs="Times New Roman"/>
          <w:sz w:val="24"/>
          <w:szCs w:val="24"/>
        </w:rPr>
        <w:t xml:space="preserve">a slová </w:t>
      </w:r>
      <w:r w:rsidR="1023B871" w:rsidRPr="0079001C">
        <w:rPr>
          <w:rFonts w:ascii="Times New Roman" w:hAnsi="Times New Roman" w:cs="Times New Roman"/>
          <w:sz w:val="24"/>
          <w:szCs w:val="24"/>
        </w:rPr>
        <w:t xml:space="preserve">„alebo prevádzkovateľa lietadla“ </w:t>
      </w:r>
      <w:r w:rsidR="61E90386" w:rsidRPr="0079001C">
        <w:rPr>
          <w:rFonts w:ascii="Times New Roman" w:hAnsi="Times New Roman" w:cs="Times New Roman"/>
          <w:sz w:val="24"/>
          <w:szCs w:val="24"/>
        </w:rPr>
        <w:t xml:space="preserve">sa </w:t>
      </w:r>
      <w:r w:rsidR="1023B871" w:rsidRPr="0079001C">
        <w:rPr>
          <w:rFonts w:ascii="Times New Roman" w:hAnsi="Times New Roman" w:cs="Times New Roman"/>
          <w:sz w:val="24"/>
          <w:szCs w:val="24"/>
        </w:rPr>
        <w:t>nahrádzajú slovami „prevádzkovateľa lietadla</w:t>
      </w:r>
      <w:r w:rsidRPr="0079001C">
        <w:rPr>
          <w:rFonts w:ascii="Times New Roman" w:hAnsi="Times New Roman" w:cs="Times New Roman"/>
          <w:sz w:val="24"/>
          <w:szCs w:val="24"/>
        </w:rPr>
        <w:t>,</w:t>
      </w:r>
      <w:r w:rsidR="1023B871" w:rsidRPr="0079001C">
        <w:rPr>
          <w:rFonts w:ascii="Times New Roman" w:hAnsi="Times New Roman" w:cs="Times New Roman"/>
          <w:sz w:val="24"/>
          <w:szCs w:val="24"/>
        </w:rPr>
        <w:t xml:space="preserve"> lodnej spoločnosti</w:t>
      </w:r>
      <w:r w:rsidRPr="0079001C">
        <w:rPr>
          <w:rFonts w:ascii="Times New Roman" w:hAnsi="Times New Roman" w:cs="Times New Roman"/>
          <w:sz w:val="24"/>
          <w:szCs w:val="24"/>
        </w:rPr>
        <w:t xml:space="preserve"> alebo regulovaného subjektu</w:t>
      </w:r>
      <w:r w:rsidR="1023B871" w:rsidRPr="0079001C">
        <w:rPr>
          <w:rFonts w:ascii="Times New Roman" w:hAnsi="Times New Roman" w:cs="Times New Roman"/>
          <w:sz w:val="24"/>
          <w:szCs w:val="24"/>
        </w:rPr>
        <w:t>“.</w:t>
      </w:r>
    </w:p>
    <w:p w14:paraId="733A6053" w14:textId="6BEDCDF5" w:rsidR="766BD4DB" w:rsidRPr="0079001C" w:rsidRDefault="766BD4DB" w:rsidP="00F94C59">
      <w:pPr>
        <w:tabs>
          <w:tab w:val="left" w:pos="284"/>
          <w:tab w:val="left" w:pos="426"/>
        </w:tabs>
        <w:spacing w:after="0" w:line="240" w:lineRule="auto"/>
        <w:jc w:val="both"/>
        <w:rPr>
          <w:rFonts w:ascii="Times New Roman" w:hAnsi="Times New Roman" w:cs="Times New Roman"/>
          <w:sz w:val="24"/>
          <w:szCs w:val="24"/>
        </w:rPr>
      </w:pPr>
    </w:p>
    <w:p w14:paraId="42CE7A6A" w14:textId="66BEA2B5" w:rsidR="50E026D4" w:rsidRPr="0079001C" w:rsidRDefault="47C2406C"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w:t>
      </w:r>
      <w:r w:rsidR="5BE9D2C5" w:rsidRPr="0079001C">
        <w:rPr>
          <w:rFonts w:ascii="Times New Roman" w:hAnsi="Times New Roman" w:cs="Times New Roman"/>
          <w:sz w:val="24"/>
          <w:szCs w:val="24"/>
        </w:rPr>
        <w:t xml:space="preserve"> 18 vrátane nadpisu znie:</w:t>
      </w:r>
    </w:p>
    <w:p w14:paraId="42F204AD" w14:textId="4D41592A" w:rsidR="5847764F" w:rsidRPr="0079001C" w:rsidRDefault="5847764F" w:rsidP="00F94C59">
      <w:pPr>
        <w:tabs>
          <w:tab w:val="left" w:pos="284"/>
          <w:tab w:val="left" w:pos="426"/>
        </w:tabs>
        <w:spacing w:after="0" w:line="240" w:lineRule="auto"/>
        <w:jc w:val="both"/>
        <w:rPr>
          <w:rFonts w:ascii="Times New Roman" w:hAnsi="Times New Roman" w:cs="Times New Roman"/>
          <w:sz w:val="24"/>
          <w:szCs w:val="24"/>
        </w:rPr>
      </w:pPr>
    </w:p>
    <w:p w14:paraId="12802DFC" w14:textId="77777777" w:rsidR="00DE7315" w:rsidRPr="0079001C" w:rsidRDefault="00DE7315" w:rsidP="00F94C59">
      <w:pPr>
        <w:tabs>
          <w:tab w:val="left" w:pos="284"/>
          <w:tab w:val="left" w:pos="426"/>
        </w:tabs>
        <w:spacing w:after="0" w:line="240" w:lineRule="auto"/>
        <w:jc w:val="center"/>
        <w:rPr>
          <w:rFonts w:ascii="Times New Roman" w:hAnsi="Times New Roman" w:cs="Times New Roman"/>
          <w:b/>
          <w:bCs/>
          <w:sz w:val="24"/>
          <w:szCs w:val="24"/>
        </w:rPr>
      </w:pPr>
      <w:r w:rsidRPr="0079001C">
        <w:rPr>
          <w:rFonts w:ascii="Times New Roman" w:hAnsi="Times New Roman" w:cs="Times New Roman"/>
          <w:b/>
          <w:bCs/>
          <w:sz w:val="24"/>
          <w:szCs w:val="24"/>
        </w:rPr>
        <w:t>„§ 18</w:t>
      </w:r>
    </w:p>
    <w:p w14:paraId="5A70CE99" w14:textId="134B6E40" w:rsidR="00DE7315" w:rsidRPr="0079001C" w:rsidRDefault="00DE7315" w:rsidP="00F94C59">
      <w:pPr>
        <w:tabs>
          <w:tab w:val="left" w:pos="284"/>
          <w:tab w:val="left" w:pos="426"/>
        </w:tabs>
        <w:spacing w:after="0" w:line="240" w:lineRule="auto"/>
        <w:jc w:val="center"/>
        <w:rPr>
          <w:rFonts w:ascii="Times New Roman" w:hAnsi="Times New Roman" w:cs="Times New Roman"/>
          <w:b/>
          <w:bCs/>
          <w:sz w:val="24"/>
          <w:szCs w:val="24"/>
        </w:rPr>
      </w:pPr>
      <w:r w:rsidRPr="0079001C">
        <w:rPr>
          <w:rFonts w:ascii="Times New Roman" w:hAnsi="Times New Roman" w:cs="Times New Roman"/>
          <w:b/>
          <w:bCs/>
          <w:sz w:val="24"/>
          <w:szCs w:val="24"/>
        </w:rPr>
        <w:t>Dražba kvót a využitie výnosov</w:t>
      </w:r>
    </w:p>
    <w:p w14:paraId="4FD14B11" w14:textId="77777777" w:rsidR="007E17B9" w:rsidRPr="0079001C" w:rsidRDefault="007E17B9" w:rsidP="00F94C59">
      <w:pPr>
        <w:tabs>
          <w:tab w:val="left" w:pos="284"/>
          <w:tab w:val="left" w:pos="426"/>
        </w:tabs>
        <w:spacing w:after="0" w:line="240" w:lineRule="auto"/>
        <w:jc w:val="center"/>
        <w:rPr>
          <w:rFonts w:ascii="Times New Roman" w:hAnsi="Times New Roman" w:cs="Times New Roman"/>
          <w:b/>
          <w:bCs/>
          <w:sz w:val="24"/>
          <w:szCs w:val="24"/>
        </w:rPr>
      </w:pPr>
    </w:p>
    <w:p w14:paraId="34B2AA4F" w14:textId="77777777" w:rsidR="00DE7315" w:rsidRPr="0079001C" w:rsidRDefault="00DE7315" w:rsidP="007E17B9">
      <w:pPr>
        <w:pStyle w:val="Odsekzoznamu"/>
        <w:numPr>
          <w:ilvl w:val="0"/>
          <w:numId w:val="18"/>
        </w:numPr>
        <w:tabs>
          <w:tab w:val="left" w:pos="284"/>
        </w:tabs>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Pre osemročné obchodovateľné obdobie začínajúce od 1. januára 2013 a pre každé nasledujúce obchodovateľné obdobie kvóty, ktoré sú určené prevádzkovateľom, ktorí vykonávajú jednu alebo viac činností uvedených v prílohe č. 1 tabuľke A, a ktoré nie sú pridelené bezodplatne podľa tohto zákona, sa vydražia podľa osobitného predpisu.</w:t>
      </w:r>
      <w:r w:rsidRPr="0079001C">
        <w:rPr>
          <w:rFonts w:ascii="Times New Roman" w:eastAsia="Times New Roman" w:hAnsi="Times New Roman" w:cs="Times New Roman"/>
          <w:sz w:val="24"/>
          <w:szCs w:val="24"/>
          <w:vertAlign w:val="superscript"/>
        </w:rPr>
        <w:t>15</w:t>
      </w:r>
      <w:r w:rsidRPr="0079001C">
        <w:rPr>
          <w:rFonts w:ascii="Times New Roman" w:eastAsia="Times New Roman" w:hAnsi="Times New Roman" w:cs="Times New Roman"/>
          <w:sz w:val="24"/>
          <w:szCs w:val="24"/>
        </w:rPr>
        <w:t>)</w:t>
      </w:r>
    </w:p>
    <w:p w14:paraId="453C73AA" w14:textId="77777777" w:rsidR="00DE7315" w:rsidRPr="0079001C" w:rsidRDefault="00DE7315" w:rsidP="007E17B9">
      <w:pPr>
        <w:pStyle w:val="Odsekzoznamu"/>
        <w:numPr>
          <w:ilvl w:val="0"/>
          <w:numId w:val="18"/>
        </w:numPr>
        <w:tabs>
          <w:tab w:val="left" w:pos="284"/>
        </w:tabs>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Kvóty určené pre prevádzkovateľov lietadiel podľa § 11 sa vydražia podľa osobitného predpisu.</w:t>
      </w:r>
      <w:r w:rsidRPr="0079001C">
        <w:rPr>
          <w:rFonts w:ascii="Times New Roman" w:eastAsia="Times New Roman" w:hAnsi="Times New Roman" w:cs="Times New Roman"/>
          <w:sz w:val="24"/>
          <w:szCs w:val="24"/>
          <w:vertAlign w:val="superscript"/>
        </w:rPr>
        <w:t>15</w:t>
      </w:r>
      <w:r w:rsidRPr="0079001C">
        <w:rPr>
          <w:rFonts w:ascii="Times New Roman" w:eastAsia="Times New Roman" w:hAnsi="Times New Roman" w:cs="Times New Roman"/>
          <w:sz w:val="24"/>
          <w:szCs w:val="24"/>
        </w:rPr>
        <w:t>)</w:t>
      </w:r>
    </w:p>
    <w:p w14:paraId="3B2E07DE" w14:textId="77777777" w:rsidR="00DE7315" w:rsidRPr="0079001C" w:rsidRDefault="00DE7315" w:rsidP="007E17B9">
      <w:pPr>
        <w:pStyle w:val="Odsekzoznamu"/>
        <w:numPr>
          <w:ilvl w:val="0"/>
          <w:numId w:val="18"/>
        </w:numPr>
        <w:tabs>
          <w:tab w:val="left" w:pos="284"/>
        </w:tabs>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Funkciu aukcionára podľa osobitného predpisu</w:t>
      </w:r>
      <w:r w:rsidRPr="0079001C">
        <w:rPr>
          <w:rFonts w:ascii="Times New Roman" w:eastAsia="Times New Roman" w:hAnsi="Times New Roman" w:cs="Times New Roman"/>
          <w:sz w:val="24"/>
          <w:szCs w:val="24"/>
          <w:vertAlign w:val="superscript"/>
        </w:rPr>
        <w:t>15</w:t>
      </w:r>
      <w:r w:rsidRPr="0079001C">
        <w:rPr>
          <w:rFonts w:ascii="Times New Roman" w:eastAsia="Times New Roman" w:hAnsi="Times New Roman" w:cs="Times New Roman"/>
          <w:sz w:val="24"/>
          <w:szCs w:val="24"/>
        </w:rPr>
        <w:t>) vykonáva Exportno-importná banka Slovenskej republiky.</w:t>
      </w:r>
      <w:r w:rsidRPr="0079001C">
        <w:rPr>
          <w:rFonts w:ascii="Times New Roman" w:eastAsia="Times New Roman" w:hAnsi="Times New Roman" w:cs="Times New Roman"/>
          <w:sz w:val="24"/>
          <w:szCs w:val="24"/>
          <w:vertAlign w:val="superscript"/>
        </w:rPr>
        <w:t>15a</w:t>
      </w:r>
      <w:r w:rsidRPr="0079001C">
        <w:rPr>
          <w:rFonts w:ascii="Times New Roman" w:eastAsia="Times New Roman" w:hAnsi="Times New Roman" w:cs="Times New Roman"/>
          <w:sz w:val="24"/>
          <w:szCs w:val="24"/>
        </w:rPr>
        <w:t>)</w:t>
      </w:r>
    </w:p>
    <w:p w14:paraId="6FF09195" w14:textId="77777777" w:rsidR="00DE7315" w:rsidRPr="0079001C" w:rsidRDefault="00DE7315" w:rsidP="007E17B9">
      <w:pPr>
        <w:pStyle w:val="Odsekzoznamu"/>
        <w:numPr>
          <w:ilvl w:val="0"/>
          <w:numId w:val="18"/>
        </w:numPr>
        <w:tabs>
          <w:tab w:val="left" w:pos="284"/>
        </w:tabs>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Výnosom získaným z dražieb kvót podľa odsekov 1 a 2 sa na účely tohto zákona rozumie výnos z dražieb kvót znížený o poplatky podľa osobitného predpisu</w:t>
      </w:r>
      <w:r w:rsidRPr="0079001C">
        <w:rPr>
          <w:rFonts w:ascii="Times New Roman" w:eastAsia="Times New Roman" w:hAnsi="Times New Roman" w:cs="Times New Roman"/>
          <w:sz w:val="24"/>
          <w:szCs w:val="24"/>
          <w:vertAlign w:val="superscript"/>
        </w:rPr>
        <w:t>15</w:t>
      </w:r>
      <w:r w:rsidRPr="0079001C">
        <w:rPr>
          <w:rFonts w:ascii="Times New Roman" w:eastAsia="Times New Roman" w:hAnsi="Times New Roman" w:cs="Times New Roman"/>
          <w:sz w:val="24"/>
          <w:szCs w:val="24"/>
        </w:rPr>
        <w:t>) a určený ako prognózovaný hotovostný príjem Ministerstvom financií Slovenskej republiky.</w:t>
      </w:r>
    </w:p>
    <w:p w14:paraId="7B0DFB55" w14:textId="77777777" w:rsidR="00DE7315" w:rsidRPr="0079001C" w:rsidRDefault="00DE7315" w:rsidP="007E17B9">
      <w:pPr>
        <w:pStyle w:val="Odsekzoznamu"/>
        <w:numPr>
          <w:ilvl w:val="0"/>
          <w:numId w:val="18"/>
        </w:numPr>
        <w:tabs>
          <w:tab w:val="left" w:pos="284"/>
        </w:tabs>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Výnos získaný z dražieb kvót podľa odseku 4 možno použiť ako výdavok aj v budúcich rokoch.</w:t>
      </w:r>
    </w:p>
    <w:p w14:paraId="626FF5F8" w14:textId="77777777" w:rsidR="00DE7315" w:rsidRPr="0079001C" w:rsidRDefault="00DE7315" w:rsidP="007E17B9">
      <w:pPr>
        <w:pStyle w:val="Odsekzoznamu"/>
        <w:numPr>
          <w:ilvl w:val="0"/>
          <w:numId w:val="18"/>
        </w:numPr>
        <w:tabs>
          <w:tab w:val="left" w:pos="284"/>
        </w:tabs>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Finančné prostriedky podľa odseku 7 poskytuje Environmentálny fond podľa osobitného predpisu.</w:t>
      </w:r>
      <w:r w:rsidRPr="0079001C">
        <w:rPr>
          <w:rFonts w:ascii="Times New Roman" w:eastAsia="Times New Roman" w:hAnsi="Times New Roman" w:cs="Times New Roman"/>
          <w:sz w:val="24"/>
          <w:szCs w:val="24"/>
          <w:vertAlign w:val="superscript"/>
        </w:rPr>
        <w:t>16</w:t>
      </w:r>
      <w:r w:rsidRPr="0079001C">
        <w:rPr>
          <w:rFonts w:ascii="Times New Roman" w:eastAsia="Times New Roman" w:hAnsi="Times New Roman" w:cs="Times New Roman"/>
          <w:sz w:val="24"/>
          <w:szCs w:val="24"/>
        </w:rPr>
        <w:t>)</w:t>
      </w:r>
    </w:p>
    <w:p w14:paraId="7C3C224D" w14:textId="77777777" w:rsidR="00DE7315" w:rsidRPr="0079001C" w:rsidRDefault="00DE7315" w:rsidP="007E17B9">
      <w:pPr>
        <w:pStyle w:val="Odsekzoznamu"/>
        <w:numPr>
          <w:ilvl w:val="0"/>
          <w:numId w:val="18"/>
        </w:numPr>
        <w:tabs>
          <w:tab w:val="left" w:pos="284"/>
        </w:tabs>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Výnos získaný z dražieb kvót podľa odsekov 1 a 2 je príjmom Environmentálneho fondu, pričom prostriedky z výnosu sa</w:t>
      </w:r>
    </w:p>
    <w:p w14:paraId="29FCE3CD" w14:textId="77777777" w:rsidR="00DE7315" w:rsidRPr="0079001C" w:rsidRDefault="00DE7315" w:rsidP="007E17B9">
      <w:pPr>
        <w:pStyle w:val="Odsekzoznamu"/>
        <w:numPr>
          <w:ilvl w:val="0"/>
          <w:numId w:val="17"/>
        </w:numPr>
        <w:tabs>
          <w:tab w:val="left" w:pos="284"/>
        </w:tabs>
        <w:spacing w:after="0" w:line="240" w:lineRule="auto"/>
        <w:ind w:left="284" w:firstLine="0"/>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použijú na podporu činností na účely ustanovené osobitným predpisom,</w:t>
      </w:r>
      <w:r w:rsidRPr="0079001C">
        <w:rPr>
          <w:rFonts w:ascii="Times New Roman" w:eastAsia="Times New Roman" w:hAnsi="Times New Roman" w:cs="Times New Roman"/>
          <w:sz w:val="24"/>
          <w:szCs w:val="24"/>
          <w:vertAlign w:val="superscript"/>
        </w:rPr>
        <w:t>16a</w:t>
      </w:r>
      <w:r w:rsidRPr="0079001C">
        <w:rPr>
          <w:rFonts w:ascii="Times New Roman" w:eastAsia="Times New Roman" w:hAnsi="Times New Roman" w:cs="Times New Roman"/>
          <w:sz w:val="24"/>
          <w:szCs w:val="24"/>
        </w:rPr>
        <w:t>)</w:t>
      </w:r>
    </w:p>
    <w:p w14:paraId="65BC04D0" w14:textId="77777777" w:rsidR="00DE7315" w:rsidRPr="0079001C" w:rsidRDefault="00DE7315" w:rsidP="007E17B9">
      <w:pPr>
        <w:pStyle w:val="Odsekzoznamu"/>
        <w:numPr>
          <w:ilvl w:val="0"/>
          <w:numId w:val="17"/>
        </w:numPr>
        <w:tabs>
          <w:tab w:val="left" w:pos="284"/>
        </w:tabs>
        <w:spacing w:after="0" w:line="240" w:lineRule="auto"/>
        <w:ind w:left="284" w:firstLine="0"/>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použijú na úhradu nákladov súvisiacich so zabezpečením zvýšených záchytov uhlíka v lesnej pôde a biomase uskutočnením opatrení ochrany a starostlivosti o chránené územia</w:t>
      </w:r>
      <w:r w:rsidRPr="0079001C">
        <w:rPr>
          <w:rFonts w:ascii="Times New Roman" w:eastAsia="Times New Roman" w:hAnsi="Times New Roman" w:cs="Times New Roman"/>
          <w:sz w:val="24"/>
          <w:szCs w:val="24"/>
          <w:vertAlign w:val="superscript"/>
        </w:rPr>
        <w:t>16b</w:t>
      </w:r>
      <w:r w:rsidRPr="0079001C">
        <w:rPr>
          <w:rFonts w:ascii="Times New Roman" w:eastAsia="Times New Roman" w:hAnsi="Times New Roman" w:cs="Times New Roman"/>
          <w:sz w:val="24"/>
          <w:szCs w:val="24"/>
        </w:rPr>
        <w:t>) prostredníctvom organizácie ochrany prírody a krajiny zriadenej osobitným predpisom,</w:t>
      </w:r>
      <w:r w:rsidRPr="0079001C">
        <w:rPr>
          <w:rFonts w:ascii="Times New Roman" w:eastAsia="Times New Roman" w:hAnsi="Times New Roman" w:cs="Times New Roman"/>
          <w:sz w:val="24"/>
          <w:szCs w:val="24"/>
          <w:vertAlign w:val="superscript"/>
        </w:rPr>
        <w:t>16c</w:t>
      </w:r>
      <w:r w:rsidRPr="0079001C">
        <w:rPr>
          <w:rFonts w:ascii="Times New Roman" w:eastAsia="Times New Roman" w:hAnsi="Times New Roman" w:cs="Times New Roman"/>
          <w:sz w:val="24"/>
          <w:szCs w:val="24"/>
        </w:rPr>
        <w:t xml:space="preserve">) financovanie opatrení na zadržiavanie vody v krajine s dôrazom na zachytávanie, ukladanie a využitie organického uhlíka a na financovanie  opatrení zameraných na ochranu lesov, pôdy vrátane financovania opatrení zameraných na zvyšovanie zalesňovania a obnovy lesov šetrných k biodiverzite a prospievajúcich k zachytávaniu uhlíka v pôde podľa § 26 ods. 6,  </w:t>
      </w:r>
    </w:p>
    <w:p w14:paraId="79119B7E" w14:textId="77777777" w:rsidR="00DE7315" w:rsidRPr="0079001C" w:rsidRDefault="00DE7315" w:rsidP="007E17B9">
      <w:pPr>
        <w:pStyle w:val="Odsekzoznamu"/>
        <w:numPr>
          <w:ilvl w:val="0"/>
          <w:numId w:val="17"/>
        </w:numPr>
        <w:tabs>
          <w:tab w:val="left" w:pos="284"/>
        </w:tabs>
        <w:spacing w:after="0" w:line="240" w:lineRule="auto"/>
        <w:ind w:left="284" w:firstLine="0"/>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použijú na financovanie schémy štátnej pomoci prevádzkam podľa § 26 ods. 3, v ktorých sa predpokladá značné riziko úniku uhlíka v súvislosti s premietnutím nákladov kvót do cien elektrickej energie,</w:t>
      </w:r>
    </w:p>
    <w:p w14:paraId="33871B3F" w14:textId="77777777" w:rsidR="00DE7315" w:rsidRPr="0079001C" w:rsidRDefault="00DE7315" w:rsidP="007E17B9">
      <w:pPr>
        <w:pStyle w:val="Odsekzoznamu"/>
        <w:numPr>
          <w:ilvl w:val="0"/>
          <w:numId w:val="17"/>
        </w:numPr>
        <w:tabs>
          <w:tab w:val="left" w:pos="284"/>
        </w:tabs>
        <w:spacing w:after="0" w:line="240" w:lineRule="auto"/>
        <w:ind w:left="284" w:firstLine="0"/>
        <w:jc w:val="both"/>
        <w:rPr>
          <w:rFonts w:ascii="Times New Roman" w:eastAsia="Times New Roman" w:hAnsi="Times New Roman" w:cs="Times New Roman"/>
          <w:sz w:val="24"/>
          <w:szCs w:val="24"/>
          <w:vertAlign w:val="superscript"/>
        </w:rPr>
      </w:pPr>
      <w:r w:rsidRPr="0079001C">
        <w:rPr>
          <w:rFonts w:ascii="Times New Roman" w:eastAsia="Times New Roman" w:hAnsi="Times New Roman" w:cs="Times New Roman"/>
          <w:sz w:val="24"/>
          <w:szCs w:val="24"/>
        </w:rPr>
        <w:t>použijú na podporu činností na dosiahnutie cieľov stratégie environmentálnej politiky Slovenskej republiky v súvislosti s realizáciou opatrení v oblasti riešenia zmeny klímy,</w:t>
      </w:r>
      <w:r w:rsidRPr="0079001C">
        <w:rPr>
          <w:rFonts w:ascii="Times New Roman" w:eastAsia="Times New Roman" w:hAnsi="Times New Roman" w:cs="Times New Roman"/>
          <w:sz w:val="24"/>
          <w:szCs w:val="24"/>
          <w:vertAlign w:val="superscript"/>
        </w:rPr>
        <w:t>16d</w:t>
      </w:r>
      <w:r w:rsidRPr="0079001C">
        <w:rPr>
          <w:rFonts w:ascii="Times New Roman" w:eastAsia="Times New Roman" w:hAnsi="Times New Roman" w:cs="Times New Roman"/>
          <w:sz w:val="24"/>
          <w:szCs w:val="24"/>
        </w:rPr>
        <w:t>)</w:t>
      </w:r>
    </w:p>
    <w:p w14:paraId="612D1E12" w14:textId="77777777" w:rsidR="00DE7315" w:rsidRPr="0079001C" w:rsidRDefault="00DE7315" w:rsidP="007E17B9">
      <w:pPr>
        <w:pStyle w:val="Odsekzoznamu"/>
        <w:numPr>
          <w:ilvl w:val="0"/>
          <w:numId w:val="17"/>
        </w:numPr>
        <w:tabs>
          <w:tab w:val="left" w:pos="284"/>
        </w:tabs>
        <w:spacing w:after="0" w:line="240" w:lineRule="auto"/>
        <w:ind w:left="284" w:firstLine="0"/>
        <w:jc w:val="both"/>
        <w:rPr>
          <w:rFonts w:ascii="Times New Roman" w:eastAsia="Times New Roman" w:hAnsi="Times New Roman" w:cs="Times New Roman"/>
          <w:sz w:val="24"/>
          <w:szCs w:val="24"/>
          <w:vertAlign w:val="superscript"/>
        </w:rPr>
      </w:pPr>
      <w:r w:rsidRPr="0079001C">
        <w:rPr>
          <w:rFonts w:ascii="Times New Roman" w:eastAsia="Times New Roman" w:hAnsi="Times New Roman" w:cs="Times New Roman"/>
          <w:sz w:val="24"/>
          <w:szCs w:val="24"/>
        </w:rPr>
        <w:t>použijú na úhradu nákladov spojených s odborným a administratívnym zabezpečením plnenia záväzkov Slovenskej republiky v oblasti znižovania emisií skleníkových plynov a v oblasti podpory investícií z prostriedkov Modernizačného fondu,</w:t>
      </w:r>
      <w:r w:rsidRPr="0079001C">
        <w:rPr>
          <w:rFonts w:ascii="Times New Roman" w:eastAsia="Times New Roman" w:hAnsi="Times New Roman" w:cs="Times New Roman"/>
          <w:sz w:val="24"/>
          <w:szCs w:val="24"/>
          <w:vertAlign w:val="superscript"/>
        </w:rPr>
        <w:t>16d</w:t>
      </w:r>
      <w:r w:rsidRPr="0079001C">
        <w:rPr>
          <w:rFonts w:ascii="Times New Roman" w:eastAsia="Times New Roman" w:hAnsi="Times New Roman" w:cs="Times New Roman"/>
          <w:sz w:val="24"/>
          <w:szCs w:val="24"/>
        </w:rPr>
        <w:t>)</w:t>
      </w:r>
    </w:p>
    <w:p w14:paraId="1AE77EBE" w14:textId="77777777" w:rsidR="00DE7315" w:rsidRPr="0079001C" w:rsidRDefault="00DE7315" w:rsidP="007E17B9">
      <w:pPr>
        <w:pStyle w:val="Odsekzoznamu"/>
        <w:numPr>
          <w:ilvl w:val="0"/>
          <w:numId w:val="17"/>
        </w:numPr>
        <w:tabs>
          <w:tab w:val="left" w:pos="284"/>
        </w:tabs>
        <w:spacing w:after="0" w:line="240" w:lineRule="auto"/>
        <w:ind w:left="284" w:firstLine="0"/>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poukážu na samostatné účty ministerstva dopravy, Ministerstva hospodárstva Slovenskej republiky (ďalej len ,,ministerstvo hospodárstva”) a Ministerstva pôdohospodárstva a rozvoja vidieka Slovenskej republiky (ďalej len ,,ministerstvo pôdohospodárstva”), a to vo výške maximálne 50 % z výnosu, ktoré ich použijú na účely ustanovené v odseku 8.</w:t>
      </w:r>
    </w:p>
    <w:p w14:paraId="3DF60F92" w14:textId="77777777" w:rsidR="00DE7315" w:rsidRPr="0079001C" w:rsidRDefault="00DE7315" w:rsidP="007E17B9">
      <w:pPr>
        <w:pStyle w:val="Odsekzoznamu"/>
        <w:numPr>
          <w:ilvl w:val="0"/>
          <w:numId w:val="18"/>
        </w:numPr>
        <w:tabs>
          <w:tab w:val="left" w:pos="284"/>
        </w:tabs>
        <w:spacing w:after="0" w:line="240" w:lineRule="auto"/>
        <w:ind w:left="284" w:firstLine="0"/>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Ministerstvo dopravy, ministerstvo hospodárstva a ministerstvo pôdohospodárstva je oprávnené podľa osobitného predpisu</w:t>
      </w:r>
      <w:r w:rsidRPr="0079001C">
        <w:rPr>
          <w:rFonts w:ascii="Times New Roman" w:eastAsia="Times New Roman" w:hAnsi="Times New Roman" w:cs="Times New Roman"/>
          <w:sz w:val="24"/>
          <w:szCs w:val="24"/>
          <w:vertAlign w:val="superscript"/>
        </w:rPr>
        <w:t>16e</w:t>
      </w:r>
      <w:r w:rsidRPr="0079001C">
        <w:rPr>
          <w:rFonts w:ascii="Times New Roman" w:eastAsia="Times New Roman" w:hAnsi="Times New Roman" w:cs="Times New Roman"/>
          <w:sz w:val="24"/>
          <w:szCs w:val="24"/>
        </w:rPr>
        <w:t>) použiť alebo poskytnúť prostriedky z výnosu podľa odseku 7 písm. f) na nasledovný účel:</w:t>
      </w:r>
    </w:p>
    <w:p w14:paraId="23C037FF" w14:textId="12ECD24B" w:rsidR="00DE7315" w:rsidRPr="0079001C" w:rsidRDefault="00DE7315" w:rsidP="007E17B9">
      <w:pPr>
        <w:pStyle w:val="Odsekzoznamu"/>
        <w:numPr>
          <w:ilvl w:val="0"/>
          <w:numId w:val="16"/>
        </w:numPr>
        <w:tabs>
          <w:tab w:val="left" w:pos="284"/>
        </w:tabs>
        <w:spacing w:after="0" w:line="240" w:lineRule="auto"/>
        <w:ind w:left="284" w:firstLine="0"/>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zníženie emisií skleníkových plynov vrátane príspevku do Globálneho fondu energetickej účinnosti a obnoviteľnej energie a do adaptačného fondu, ktorého podmienky fungovania boli stanovené na konferencii o zmene klímy, prispôsobenie sa dôsledkom zmeny klímy a financovanie výskumu a vývoja, ako aj demonštračných projektov v oblasti znižovania emisií a prispôsobovania sa zmene klímy vrátane účasti na iniciatívach v rámci európskeho strategického plánu pre energetické technológie a európskych technologických platforiem</w:t>
      </w:r>
      <w:r w:rsidR="00DD4358">
        <w:rPr>
          <w:rFonts w:ascii="Times New Roman" w:eastAsia="Times New Roman" w:hAnsi="Times New Roman" w:cs="Times New Roman"/>
          <w:sz w:val="24"/>
          <w:szCs w:val="24"/>
        </w:rPr>
        <w:t>,</w:t>
      </w:r>
    </w:p>
    <w:p w14:paraId="2030F0F4" w14:textId="110D65CF" w:rsidR="00DE7315" w:rsidRPr="0079001C" w:rsidRDefault="00DE7315" w:rsidP="007E17B9">
      <w:pPr>
        <w:pStyle w:val="Odsekzoznamu"/>
        <w:numPr>
          <w:ilvl w:val="0"/>
          <w:numId w:val="16"/>
        </w:numPr>
        <w:tabs>
          <w:tab w:val="left" w:pos="284"/>
        </w:tabs>
        <w:spacing w:after="0" w:line="240" w:lineRule="auto"/>
        <w:ind w:left="284" w:firstLine="0"/>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vývoj obnoviteľných energií a sietí na prenos elektrickej energie s cieľom splniť záväzok Európskej únie v oblasti obnoviteľných energií a ciele Únie v oblasti prepojiteľnosti, ako aj vývoj ďalších technológií, ktoré prispievajú k prechodu na bezpečné a udržateľné </w:t>
      </w:r>
      <w:proofErr w:type="spellStart"/>
      <w:r w:rsidRPr="0079001C">
        <w:rPr>
          <w:rFonts w:ascii="Times New Roman" w:eastAsia="Times New Roman" w:hAnsi="Times New Roman" w:cs="Times New Roman"/>
          <w:sz w:val="24"/>
          <w:szCs w:val="24"/>
        </w:rPr>
        <w:t>nízkouhlíkové</w:t>
      </w:r>
      <w:proofErr w:type="spellEnd"/>
      <w:r w:rsidRPr="0079001C">
        <w:rPr>
          <w:rFonts w:ascii="Times New Roman" w:eastAsia="Times New Roman" w:hAnsi="Times New Roman" w:cs="Times New Roman"/>
          <w:sz w:val="24"/>
          <w:szCs w:val="24"/>
        </w:rPr>
        <w:t xml:space="preserve"> hospodárstvo, a pomoc pri plnení záväzku Európskej únie zvýšiť energetickú efektívnosť podľa úrovní stanovených v príslušných legislatívnych aktoch vrátane výroby elektrickej energie z obnoviteľných zdrojov od </w:t>
      </w:r>
      <w:proofErr w:type="spellStart"/>
      <w:r w:rsidRPr="0079001C">
        <w:rPr>
          <w:rFonts w:ascii="Times New Roman" w:eastAsia="Times New Roman" w:hAnsi="Times New Roman" w:cs="Times New Roman"/>
          <w:sz w:val="24"/>
          <w:szCs w:val="24"/>
        </w:rPr>
        <w:t>samospotrebiteľov</w:t>
      </w:r>
      <w:proofErr w:type="spellEnd"/>
      <w:r w:rsidRPr="0079001C">
        <w:rPr>
          <w:rFonts w:ascii="Times New Roman" w:eastAsia="Times New Roman" w:hAnsi="Times New Roman" w:cs="Times New Roman"/>
          <w:sz w:val="24"/>
          <w:szCs w:val="24"/>
        </w:rPr>
        <w:t xml:space="preserve"> a komunít vyrábajúcich </w:t>
      </w:r>
      <w:r w:rsidR="00DD4358">
        <w:rPr>
          <w:rFonts w:ascii="Times New Roman" w:eastAsia="Times New Roman" w:hAnsi="Times New Roman" w:cs="Times New Roman"/>
          <w:sz w:val="24"/>
          <w:szCs w:val="24"/>
        </w:rPr>
        <w:t>energiu z obnoviteľných zdrojov,</w:t>
      </w:r>
    </w:p>
    <w:p w14:paraId="109886C7" w14:textId="3DC824DB" w:rsidR="00DE7315" w:rsidRPr="0079001C" w:rsidRDefault="00DE7315" w:rsidP="007E17B9">
      <w:pPr>
        <w:pStyle w:val="Odsekzoznamu"/>
        <w:numPr>
          <w:ilvl w:val="0"/>
          <w:numId w:val="16"/>
        </w:numPr>
        <w:tabs>
          <w:tab w:val="left" w:pos="284"/>
        </w:tabs>
        <w:spacing w:after="0" w:line="240" w:lineRule="auto"/>
        <w:ind w:left="284" w:firstLine="0"/>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opatrenia na zabránenie odlesňovaniu a podporu ochrany a obnovy rašelinísk, lesov a iných suchozemských alebo morských ekosystémov vrátane opatrení, ktoré prispievajú k ich ochrane, obnove a lepšiemu riadeniu, najmä pokiaľ ide o chránené morské oblasti, a na zvyšovanie zalesňovania a obnovy lesov šetrných k biodiverzite, a to aj v rozvojových krajinách, ktoré ratifikovali Parížsku dohodu, a opatrenia na prenos technológií a uľahčenie prispôsobovania sa nepriaznivým dôsledkom</w:t>
      </w:r>
      <w:r w:rsidR="00DD4358">
        <w:rPr>
          <w:rFonts w:ascii="Times New Roman" w:eastAsia="Times New Roman" w:hAnsi="Times New Roman" w:cs="Times New Roman"/>
          <w:sz w:val="24"/>
          <w:szCs w:val="24"/>
        </w:rPr>
        <w:t xml:space="preserve"> zmeny klímy v týchto krajinách,</w:t>
      </w:r>
    </w:p>
    <w:p w14:paraId="4677345E" w14:textId="4D3D122B" w:rsidR="00DE7315" w:rsidRPr="0079001C" w:rsidRDefault="00DE7315" w:rsidP="007E17B9">
      <w:pPr>
        <w:tabs>
          <w:tab w:val="left" w:pos="284"/>
          <w:tab w:val="left" w:pos="709"/>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d)    sekvestrácia prostredníctvom le</w:t>
      </w:r>
      <w:r w:rsidR="00DD4358">
        <w:rPr>
          <w:rFonts w:ascii="Times New Roman" w:hAnsi="Times New Roman" w:cs="Times New Roman"/>
          <w:sz w:val="24"/>
          <w:szCs w:val="24"/>
        </w:rPr>
        <w:t>sníctva a pôdy v Európskej únii,</w:t>
      </w:r>
    </w:p>
    <w:p w14:paraId="6620DD34" w14:textId="4F1CB38D" w:rsidR="00DE7315" w:rsidRPr="0079001C" w:rsidRDefault="00DE7315" w:rsidP="007E17B9">
      <w:pPr>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 xml:space="preserve">e)  </w:t>
      </w:r>
      <w:r w:rsidR="00B26583">
        <w:rPr>
          <w:rFonts w:ascii="Times New Roman" w:hAnsi="Times New Roman" w:cs="Times New Roman"/>
          <w:sz w:val="24"/>
          <w:szCs w:val="24"/>
        </w:rPr>
        <w:t xml:space="preserve"> </w:t>
      </w:r>
      <w:r w:rsidRPr="0079001C">
        <w:rPr>
          <w:rFonts w:ascii="Times New Roman" w:hAnsi="Times New Roman" w:cs="Times New Roman"/>
          <w:sz w:val="24"/>
          <w:szCs w:val="24"/>
        </w:rPr>
        <w:t>environmentálne bezpečné zachytávanie a geologické ukladanie oxidu uhličitého, najmä z elektrární na fosílne palivá tuhého skupenstva a z celého radu priemyselných odvetví a pododvetví vrátane zachytávania a ukladania v tretích krajinách a inovatívne technologické metódy odstraňovania uhlíka, ako je priame zach</w:t>
      </w:r>
      <w:r w:rsidR="00DD4358">
        <w:rPr>
          <w:rFonts w:ascii="Times New Roman" w:hAnsi="Times New Roman" w:cs="Times New Roman"/>
          <w:sz w:val="24"/>
          <w:szCs w:val="24"/>
        </w:rPr>
        <w:t>ytávanie vo vzduchu a ukladanie,</w:t>
      </w:r>
    </w:p>
    <w:p w14:paraId="15D2F2AE" w14:textId="0DA44374" w:rsidR="00DE7315" w:rsidRPr="0079001C" w:rsidRDefault="00DE7315" w:rsidP="007E17B9">
      <w:pPr>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 xml:space="preserve">f)  investovanie do foriem dopravy, ktoré významne prispievajú k dekarbonizácii odvetvia, a urýchlenie prechodu na tieto formy dopravy vrátane rozvoja služieb a technológií osobnej a nákladnej železničnej dopravy a autobusovej dopravy, ktoré sú šetrné k životnému prostrediu, opatrení na dekarbonizáciu námorného odvetvia vrátane zlepšenia energetickej efektívnosti lodí, prístavov, inovačných technológií a infraštruktúry a udržateľných alternatívnych palív, ako je vodík a amoniak, ktoré sa vyrábajú z obnoviteľných zdrojov, a </w:t>
      </w:r>
      <w:proofErr w:type="spellStart"/>
      <w:r w:rsidRPr="0079001C">
        <w:rPr>
          <w:rFonts w:ascii="Times New Roman" w:hAnsi="Times New Roman" w:cs="Times New Roman"/>
          <w:sz w:val="24"/>
          <w:szCs w:val="24"/>
        </w:rPr>
        <w:t>bezemisných</w:t>
      </w:r>
      <w:proofErr w:type="spellEnd"/>
      <w:r w:rsidRPr="0079001C">
        <w:rPr>
          <w:rFonts w:ascii="Times New Roman" w:hAnsi="Times New Roman" w:cs="Times New Roman"/>
          <w:sz w:val="24"/>
          <w:szCs w:val="24"/>
        </w:rPr>
        <w:t xml:space="preserve"> pohonných technológií, a financovanie opatrení na podporu dekarbonizácie letísk</w:t>
      </w:r>
      <w:r w:rsidR="00DD4358">
        <w:rPr>
          <w:rFonts w:ascii="Times New Roman" w:hAnsi="Times New Roman" w:cs="Times New Roman"/>
          <w:sz w:val="24"/>
          <w:szCs w:val="24"/>
        </w:rPr>
        <w:t xml:space="preserve"> v súlade s osobitným predpisom,</w:t>
      </w:r>
      <w:r w:rsidRPr="0079001C">
        <w:rPr>
          <w:rFonts w:ascii="Times New Roman" w:hAnsi="Times New Roman" w:cs="Times New Roman"/>
          <w:sz w:val="24"/>
          <w:szCs w:val="24"/>
          <w:vertAlign w:val="superscript"/>
        </w:rPr>
        <w:t>16f</w:t>
      </w:r>
      <w:r w:rsidRPr="0079001C">
        <w:rPr>
          <w:rFonts w:ascii="Times New Roman" w:hAnsi="Times New Roman" w:cs="Times New Roman"/>
          <w:sz w:val="24"/>
          <w:szCs w:val="24"/>
        </w:rPr>
        <w:t>)</w:t>
      </w:r>
    </w:p>
    <w:p w14:paraId="58B4A812" w14:textId="37F5BB2E" w:rsidR="00DE7315" w:rsidRPr="0079001C" w:rsidRDefault="00DE7315" w:rsidP="007E17B9">
      <w:pPr>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g)   financovanie výskumu a vývoja v oblasti energetickej účinnosti a čistých technológií v odvetviach, na ktoré sa vzťahuje p</w:t>
      </w:r>
      <w:r w:rsidR="00DD4358">
        <w:rPr>
          <w:rFonts w:ascii="Times New Roman" w:hAnsi="Times New Roman" w:cs="Times New Roman"/>
          <w:sz w:val="24"/>
          <w:szCs w:val="24"/>
        </w:rPr>
        <w:t>ríloha č. 1 tabuľky A, B, C a D,</w:t>
      </w:r>
    </w:p>
    <w:p w14:paraId="25A0907C" w14:textId="2E6FB1E2" w:rsidR="00DE7315" w:rsidRPr="0079001C" w:rsidRDefault="00DE7315" w:rsidP="007E17B9">
      <w:pPr>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h)  opatrenia, ktorých cieľom je zlepšiť energetickú efektívnosť, zlepšiť systémy diaľkového vykurovania a izoláciu, podporiť účinné a obnoviteľné systémy vykurovania a chladenia alebo podporiť hĺbkovú a viacstupňovú hĺbkovú obnovu budov v súlade s osobitným predpisom,</w:t>
      </w:r>
      <w:r w:rsidRPr="0079001C">
        <w:rPr>
          <w:rFonts w:ascii="Times New Roman" w:hAnsi="Times New Roman" w:cs="Times New Roman"/>
          <w:sz w:val="24"/>
          <w:szCs w:val="24"/>
          <w:vertAlign w:val="superscript"/>
        </w:rPr>
        <w:t>16g</w:t>
      </w:r>
      <w:r w:rsidRPr="0079001C">
        <w:rPr>
          <w:rFonts w:ascii="Times New Roman" w:hAnsi="Times New Roman" w:cs="Times New Roman"/>
          <w:sz w:val="24"/>
          <w:szCs w:val="24"/>
        </w:rPr>
        <w:t>) počnúc obnovou budov s naj</w:t>
      </w:r>
      <w:r w:rsidR="00DD4358">
        <w:rPr>
          <w:rFonts w:ascii="Times New Roman" w:hAnsi="Times New Roman" w:cs="Times New Roman"/>
          <w:sz w:val="24"/>
          <w:szCs w:val="24"/>
        </w:rPr>
        <w:t>horšou výkonnosťou,</w:t>
      </w:r>
    </w:p>
    <w:p w14:paraId="1BD3A5A3" w14:textId="50969257" w:rsidR="00DE7315" w:rsidRPr="0079001C" w:rsidRDefault="00DE7315" w:rsidP="007E17B9">
      <w:pPr>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i)  poskytovanie finančnej podpory na riešenie sociálnych aspektov v prípade domácností s nižšími a strednými príjmami, a to aj prostredníctvom zníženia rušivých daní a cieleným znížením ciel a poplatkov za elektrickú energiu z obnovite</w:t>
      </w:r>
      <w:r w:rsidR="00DD4358">
        <w:rPr>
          <w:rFonts w:ascii="Times New Roman" w:hAnsi="Times New Roman" w:cs="Times New Roman"/>
          <w:sz w:val="24"/>
          <w:szCs w:val="24"/>
        </w:rPr>
        <w:t>ľných zdrojov,</w:t>
      </w:r>
    </w:p>
    <w:p w14:paraId="218627B9" w14:textId="2742CC7A" w:rsidR="00DE7315" w:rsidRPr="0079001C" w:rsidRDefault="00DE7315" w:rsidP="007E17B9">
      <w:pPr>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j)    financovanie národných programov klimatických dividend s preukázaným pozitívnym vplyvom na životné prostredie, ako sa uvádza vo výročnej s</w:t>
      </w:r>
      <w:r w:rsidR="00DD4358">
        <w:rPr>
          <w:rFonts w:ascii="Times New Roman" w:hAnsi="Times New Roman" w:cs="Times New Roman"/>
          <w:sz w:val="24"/>
          <w:szCs w:val="24"/>
        </w:rPr>
        <w:t>práve podľa osobitného predpisu,</w:t>
      </w:r>
      <w:r w:rsidRPr="0079001C">
        <w:rPr>
          <w:rFonts w:ascii="Times New Roman" w:hAnsi="Times New Roman" w:cs="Times New Roman"/>
          <w:sz w:val="24"/>
          <w:szCs w:val="24"/>
          <w:vertAlign w:val="superscript"/>
        </w:rPr>
        <w:t>16h</w:t>
      </w:r>
      <w:r w:rsidRPr="0079001C">
        <w:rPr>
          <w:rFonts w:ascii="Times New Roman" w:hAnsi="Times New Roman" w:cs="Times New Roman"/>
          <w:sz w:val="24"/>
          <w:szCs w:val="24"/>
        </w:rPr>
        <w:t>)</w:t>
      </w:r>
    </w:p>
    <w:p w14:paraId="32AE9EF4" w14:textId="602572B3" w:rsidR="00DE7315" w:rsidRPr="0079001C" w:rsidRDefault="00DE7315" w:rsidP="007E17B9">
      <w:pPr>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k)   pokrytie správnych výdavkov na riadenie systému obchodo</w:t>
      </w:r>
      <w:r w:rsidR="00DD4358">
        <w:rPr>
          <w:rFonts w:ascii="Times New Roman" w:hAnsi="Times New Roman" w:cs="Times New Roman"/>
          <w:sz w:val="24"/>
          <w:szCs w:val="24"/>
        </w:rPr>
        <w:t>vania,</w:t>
      </w:r>
    </w:p>
    <w:p w14:paraId="7014B9B3" w14:textId="6D64517F" w:rsidR="00DE7315" w:rsidRPr="0079001C" w:rsidRDefault="00DE7315" w:rsidP="007E17B9">
      <w:pPr>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l)    financovanie opatrení v oblasti klímy v zraniteľných tretích krajinách vrátane opatrení na prisp</w:t>
      </w:r>
      <w:r w:rsidR="00DD4358">
        <w:rPr>
          <w:rFonts w:ascii="Times New Roman" w:hAnsi="Times New Roman" w:cs="Times New Roman"/>
          <w:sz w:val="24"/>
          <w:szCs w:val="24"/>
        </w:rPr>
        <w:t>ôsobenie sa vplyvom zmeny klímy,</w:t>
      </w:r>
    </w:p>
    <w:p w14:paraId="6624F7AB" w14:textId="677BBFC4" w:rsidR="00DE7315" w:rsidRPr="0079001C" w:rsidRDefault="00DE7315" w:rsidP="007E17B9">
      <w:pPr>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m) podpora budovania zručností a prerozdelenia pracovnej sily s cieľom prispieť k spravodlivému prechodu na klimaticky neutrálne hospodárstvo, najmä v regiónoch, ktorých sa najviac dotkne zmena pracovných miest, a to v intenzívnej koordinácii so sociálnymi partnermi, a investície do zvyšovania kvalifikácie a rekvalifikácie pracovníkov potenciálne zasiahnutých transformáciou vrátane</w:t>
      </w:r>
      <w:r w:rsidR="00DD4358">
        <w:rPr>
          <w:rFonts w:ascii="Times New Roman" w:hAnsi="Times New Roman" w:cs="Times New Roman"/>
          <w:sz w:val="24"/>
          <w:szCs w:val="24"/>
        </w:rPr>
        <w:t xml:space="preserve"> pracovníkov v námornej doprave,</w:t>
      </w:r>
    </w:p>
    <w:p w14:paraId="333E4DD6" w14:textId="77777777" w:rsidR="00DE7315" w:rsidRPr="0079001C" w:rsidRDefault="00DE7315" w:rsidP="007E17B9">
      <w:pPr>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n)  riešenie akéhokoľvek zostávajúceho rizika úniku uhlíka v odvetviach, na ktoré sa vzťahuje osobitný predpis,</w:t>
      </w:r>
      <w:r w:rsidRPr="0079001C">
        <w:rPr>
          <w:rFonts w:ascii="Times New Roman" w:hAnsi="Times New Roman" w:cs="Times New Roman"/>
          <w:sz w:val="24"/>
          <w:szCs w:val="24"/>
          <w:vertAlign w:val="superscript"/>
        </w:rPr>
        <w:t>16i</w:t>
      </w:r>
      <w:r w:rsidRPr="0079001C">
        <w:rPr>
          <w:rFonts w:ascii="Times New Roman" w:hAnsi="Times New Roman" w:cs="Times New Roman"/>
          <w:sz w:val="24"/>
          <w:szCs w:val="24"/>
        </w:rPr>
        <w:t>) pričom sa bude podporovať prechod a presadzovať ich dekarbonizácia v súlade s pravidlami štátnej pomoci.</w:t>
      </w:r>
    </w:p>
    <w:p w14:paraId="783CE81A" w14:textId="4168EF3D" w:rsidR="00DE7315" w:rsidRPr="0079001C" w:rsidRDefault="00DE7315" w:rsidP="007E17B9">
      <w:pPr>
        <w:pStyle w:val="Odsekzoznamu"/>
        <w:numPr>
          <w:ilvl w:val="0"/>
          <w:numId w:val="18"/>
        </w:numPr>
        <w:tabs>
          <w:tab w:val="left" w:pos="284"/>
        </w:tabs>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Vláda Slovenskej republiky na návrh ministra životného prostredia Slovenskej republiky (ďalej len „minister“) schvaľuje každý kalendárny rok, najneskôr do 15. septembra príslušného roku, uznesením na každé tri nasledujúce kalendárne roky prerozdelenie prostriedkov z výnosu podľa odseku 4 na </w:t>
      </w:r>
      <w:r w:rsidR="003E7689" w:rsidRPr="0079001C">
        <w:rPr>
          <w:rFonts w:ascii="Times New Roman" w:eastAsia="Times New Roman" w:hAnsi="Times New Roman" w:cs="Times New Roman"/>
          <w:sz w:val="24"/>
          <w:szCs w:val="24"/>
        </w:rPr>
        <w:t>financovanie účelov podľa odsekov</w:t>
      </w:r>
      <w:r w:rsidRPr="0079001C">
        <w:rPr>
          <w:rFonts w:ascii="Times New Roman" w:eastAsia="Times New Roman" w:hAnsi="Times New Roman" w:cs="Times New Roman"/>
          <w:sz w:val="24"/>
          <w:szCs w:val="24"/>
        </w:rPr>
        <w:t xml:space="preserve"> 7 a 8. Ak vláda Slovenskej republiky podľa prvej vety neschváli návrh ministra na prerozdelenie prostriedkov z výnosu podľa odseku 4, v uznesení vlády sa uvedie suma schválená v predchádzajúcom kalendárnom roku.  </w:t>
      </w:r>
    </w:p>
    <w:p w14:paraId="53A113B9" w14:textId="77777777" w:rsidR="00DE7315" w:rsidRPr="0079001C" w:rsidRDefault="00DE7315" w:rsidP="007E17B9">
      <w:pPr>
        <w:pStyle w:val="Odsekzoznamu"/>
        <w:numPr>
          <w:ilvl w:val="0"/>
          <w:numId w:val="18"/>
        </w:numPr>
        <w:tabs>
          <w:tab w:val="left" w:pos="284"/>
          <w:tab w:val="left" w:pos="851"/>
          <w:tab w:val="left" w:pos="1276"/>
        </w:tabs>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Ministerstvo dopravy, ministerstvo hospodárstva a ministerstvo pôdohospodárstva zašle každoročne na účely prípravy návrhu ministra podľa odseku 9 ministerstvu do 30. apríla príslušného roku písomne  plán použitia finančných prostriedkov z výnosu na účel podľa odseku 8 na nasledujúce tri  kalendárne roky.  </w:t>
      </w:r>
    </w:p>
    <w:p w14:paraId="657E77CC" w14:textId="77777777" w:rsidR="00DE7315" w:rsidRPr="0079001C" w:rsidRDefault="00DE7315" w:rsidP="007E17B9">
      <w:pPr>
        <w:pStyle w:val="Odsekzoznamu"/>
        <w:numPr>
          <w:ilvl w:val="0"/>
          <w:numId w:val="18"/>
        </w:numPr>
        <w:tabs>
          <w:tab w:val="left" w:pos="284"/>
          <w:tab w:val="left" w:pos="851"/>
        </w:tabs>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heme="minorEastAsia" w:hAnsi="Times New Roman" w:cs="Times New Roman"/>
          <w:sz w:val="24"/>
          <w:szCs w:val="24"/>
        </w:rPr>
        <w:t>Ministerstvo dopravy,</w:t>
      </w:r>
      <w:r w:rsidRPr="0079001C">
        <w:rPr>
          <w:rFonts w:ascii="Times New Roman" w:eastAsia="Times New Roman" w:hAnsi="Times New Roman" w:cs="Times New Roman"/>
          <w:sz w:val="24"/>
          <w:szCs w:val="24"/>
        </w:rPr>
        <w:t xml:space="preserve"> ministerstvo hospodárstva a ministerstvo pôdohospodárstva  poskytne ministerstvu každý rok, najneskôr do 30. apríla, písomný prehľad o spôsobe a výške použitia prostriedkov z výnosov za predchádzajúci kalendárny rok v súlade so schváleným uznesením vlády podľa odseku 9.</w:t>
      </w:r>
    </w:p>
    <w:p w14:paraId="3FC6B3E9" w14:textId="77777777" w:rsidR="00DE7315" w:rsidRPr="0079001C" w:rsidRDefault="00DE7315" w:rsidP="007E17B9">
      <w:pPr>
        <w:pStyle w:val="Odsekzoznamu"/>
        <w:numPr>
          <w:ilvl w:val="0"/>
          <w:numId w:val="18"/>
        </w:numPr>
        <w:tabs>
          <w:tab w:val="left" w:pos="284"/>
          <w:tab w:val="left" w:pos="851"/>
        </w:tabs>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Ročne pridelené emisné kvóty spravuje ministerstvo, ktoré s nimi môže obchodovať formou priameho predaja, sprostredkovane alebo na dražbe. Ministerstvo je oprávnené využiť možnosti podľa osobitného predpisu.</w:t>
      </w:r>
      <w:r w:rsidRPr="0079001C">
        <w:rPr>
          <w:rFonts w:ascii="Times New Roman" w:eastAsia="Times New Roman" w:hAnsi="Times New Roman" w:cs="Times New Roman"/>
          <w:sz w:val="24"/>
          <w:szCs w:val="24"/>
          <w:vertAlign w:val="superscript"/>
        </w:rPr>
        <w:t>17</w:t>
      </w:r>
      <w:r w:rsidRPr="0079001C">
        <w:rPr>
          <w:rFonts w:ascii="Times New Roman" w:eastAsia="Times New Roman" w:hAnsi="Times New Roman" w:cs="Times New Roman"/>
          <w:sz w:val="24"/>
          <w:szCs w:val="24"/>
        </w:rPr>
        <w:t>) Ak ministerstvo predá ročne pridelené emisné kvóty, pri evidencii prevodu sa primerane použije ustanovenie § 20.</w:t>
      </w:r>
    </w:p>
    <w:p w14:paraId="44F0D393" w14:textId="77777777" w:rsidR="00DE7315" w:rsidRPr="0079001C" w:rsidRDefault="00DE7315" w:rsidP="007E17B9">
      <w:pPr>
        <w:pStyle w:val="Odsekzoznamu"/>
        <w:numPr>
          <w:ilvl w:val="0"/>
          <w:numId w:val="18"/>
        </w:numPr>
        <w:tabs>
          <w:tab w:val="left" w:pos="284"/>
          <w:tab w:val="left" w:pos="851"/>
        </w:tabs>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 Výnosy získané z priameho predaja, sprostredkovane alebo na dražbe z ročne pridelených emisných kvót sú príjmom Environmentálneho fondu a použijú sa na účely podľa osobitného predpisu</w:t>
      </w:r>
      <w:r w:rsidRPr="0079001C">
        <w:rPr>
          <w:rFonts w:ascii="Times New Roman" w:eastAsia="Times New Roman" w:hAnsi="Times New Roman" w:cs="Times New Roman"/>
          <w:sz w:val="24"/>
          <w:szCs w:val="24"/>
          <w:vertAlign w:val="superscript"/>
        </w:rPr>
        <w:t>16</w:t>
      </w:r>
      <w:r w:rsidRPr="0079001C">
        <w:rPr>
          <w:rFonts w:ascii="Times New Roman" w:eastAsia="Times New Roman" w:hAnsi="Times New Roman" w:cs="Times New Roman"/>
          <w:sz w:val="24"/>
          <w:szCs w:val="24"/>
        </w:rPr>
        <w:t>) a možno ich použiť ako výdavok aj v budúcich rokoch.</w:t>
      </w:r>
    </w:p>
    <w:p w14:paraId="65F197C0" w14:textId="2CB8C79C" w:rsidR="00DE7315" w:rsidRPr="0079001C" w:rsidRDefault="00DE7315" w:rsidP="007E17B9">
      <w:pPr>
        <w:pStyle w:val="Odsekzoznamu"/>
        <w:numPr>
          <w:ilvl w:val="0"/>
          <w:numId w:val="18"/>
        </w:numPr>
        <w:tabs>
          <w:tab w:val="left" w:pos="284"/>
          <w:tab w:val="left" w:pos="851"/>
        </w:tabs>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 Ministerstvo oznámi Komisii, že 30 % z celkového množstva kvót určených na dražbu počas desaťročného obchodovateľného obdobia začínajúceho od 1. januára 2021 prevedie do Modernizačného fondu ustanoveného osobitným predpisom.</w:t>
      </w:r>
      <w:r w:rsidRPr="0079001C">
        <w:rPr>
          <w:rFonts w:ascii="Times New Roman" w:eastAsia="Times New Roman" w:hAnsi="Times New Roman" w:cs="Times New Roman"/>
          <w:sz w:val="24"/>
          <w:szCs w:val="24"/>
          <w:vertAlign w:val="superscript"/>
        </w:rPr>
        <w:t>17a</w:t>
      </w:r>
      <w:r w:rsidRPr="0079001C">
        <w:rPr>
          <w:rFonts w:ascii="Times New Roman" w:eastAsia="Times New Roman" w:hAnsi="Times New Roman" w:cs="Times New Roman"/>
          <w:sz w:val="24"/>
          <w:szCs w:val="24"/>
        </w:rPr>
        <w:t>) Finančné prostriedky z dražby týchto kvót ministerstvo použije na podporu výrobcov elektrickej energie a výrobcov tepla,</w:t>
      </w:r>
      <w:r w:rsidRPr="0079001C">
        <w:rPr>
          <w:rFonts w:ascii="Times New Roman" w:eastAsia="Times New Roman" w:hAnsi="Times New Roman" w:cs="Times New Roman"/>
          <w:sz w:val="24"/>
          <w:szCs w:val="24"/>
          <w:vertAlign w:val="superscript"/>
        </w:rPr>
        <w:t>17b</w:t>
      </w:r>
      <w:r w:rsidRPr="0079001C">
        <w:rPr>
          <w:rFonts w:ascii="Times New Roman" w:eastAsia="Times New Roman" w:hAnsi="Times New Roman" w:cs="Times New Roman"/>
          <w:sz w:val="24"/>
          <w:szCs w:val="24"/>
        </w:rPr>
        <w:t>) ktorí nevykonávajú inú činnosť, ako je uvedená v prílohe č. 1 tabuľke A okrem spaľovania palív. Na účely tohto odseku je výrobcom elektrickej energie prevádzkovateľ prevádzky, ktorá vyrába elektrickú energiu na predaj tretím stranám a v ktorej sa nevykonávala iná činnosť uvedená v prílohe č. 1 tabuľke A okrem spaľovania palív</w:t>
      </w:r>
      <w:r w:rsidR="003E7689" w:rsidRPr="0079001C">
        <w:rPr>
          <w:rFonts w:ascii="Times New Roman" w:eastAsia="Times New Roman" w:hAnsi="Times New Roman" w:cs="Times New Roman"/>
          <w:sz w:val="24"/>
          <w:szCs w:val="24"/>
        </w:rPr>
        <w:t>. Príjmy z kvót podľa odseku 14</w:t>
      </w:r>
      <w:r w:rsidRPr="0079001C">
        <w:rPr>
          <w:rFonts w:ascii="Times New Roman" w:eastAsia="Times New Roman" w:hAnsi="Times New Roman" w:cs="Times New Roman"/>
          <w:sz w:val="24"/>
          <w:szCs w:val="24"/>
        </w:rPr>
        <w:t xml:space="preserve"> sa však môžu použiť na investície týkajúce sa plynných fosílnych palív. </w:t>
      </w:r>
    </w:p>
    <w:p w14:paraId="0057896E" w14:textId="2C536FF0" w:rsidR="00DE7315" w:rsidRPr="0079001C" w:rsidRDefault="00DE7315" w:rsidP="007E17B9">
      <w:pPr>
        <w:pStyle w:val="Odsekzoznamu"/>
        <w:numPr>
          <w:ilvl w:val="0"/>
          <w:numId w:val="18"/>
        </w:numPr>
        <w:tabs>
          <w:tab w:val="left" w:pos="284"/>
          <w:tab w:val="left" w:pos="851"/>
        </w:tabs>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Prostriedky pridelené Slovenskej republike z Modernizačného fondu, ktoré sú poskytnuté Európskou investičnou bankou na samostatný účet ministerstva, sa použijú na podporu investícií vrátane financovania malých investičných projektov, na modernizáciu energetických systémov a zlepšenie energetickej efektívnosti. Podporované investície musia byť v súlade s cieľmi podľa osobitného predpisu</w:t>
      </w:r>
      <w:r w:rsidRPr="0079001C">
        <w:rPr>
          <w:rFonts w:ascii="Times New Roman" w:eastAsia="Times New Roman" w:hAnsi="Times New Roman" w:cs="Times New Roman"/>
          <w:sz w:val="24"/>
          <w:szCs w:val="24"/>
          <w:vertAlign w:val="superscript"/>
        </w:rPr>
        <w:t>17c</w:t>
      </w:r>
      <w:r w:rsidRPr="0079001C">
        <w:rPr>
          <w:rFonts w:ascii="Times New Roman" w:eastAsia="Times New Roman" w:hAnsi="Times New Roman" w:cs="Times New Roman"/>
          <w:sz w:val="24"/>
          <w:szCs w:val="24"/>
        </w:rPr>
        <w:t>) a s dlhodobými cieľmi vyjadrenými v Parížskej dohode a podľa osobitného predpisu.</w:t>
      </w:r>
      <w:r w:rsidRPr="0079001C">
        <w:rPr>
          <w:rFonts w:ascii="Times New Roman" w:eastAsia="Times New Roman" w:hAnsi="Times New Roman" w:cs="Times New Roman"/>
          <w:sz w:val="24"/>
          <w:szCs w:val="24"/>
          <w:vertAlign w:val="superscript"/>
        </w:rPr>
        <w:t>17a</w:t>
      </w:r>
      <w:r w:rsidRPr="0079001C">
        <w:rPr>
          <w:rFonts w:ascii="Times New Roman" w:eastAsia="Times New Roman" w:hAnsi="Times New Roman" w:cs="Times New Roman"/>
          <w:sz w:val="24"/>
          <w:szCs w:val="24"/>
        </w:rPr>
        <w:t xml:space="preserve">) Podpora z Modernizačného fondu sa neposkytuje zariadeniam na výrobu energie, ktoré využívajú  fosílne palivá. </w:t>
      </w:r>
    </w:p>
    <w:p w14:paraId="393FEAEC" w14:textId="77777777" w:rsidR="00DE7315" w:rsidRPr="0079001C" w:rsidRDefault="00DE7315" w:rsidP="007E17B9">
      <w:pPr>
        <w:pStyle w:val="Odsekzoznamu"/>
        <w:numPr>
          <w:ilvl w:val="0"/>
          <w:numId w:val="18"/>
        </w:numPr>
        <w:tabs>
          <w:tab w:val="left" w:pos="284"/>
          <w:tab w:val="left" w:pos="851"/>
        </w:tabs>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Na účel podpory investícií z prostriedkov Modernizačného fondu je rozhodnutím ministra zriadená komisia ministerstva a ministerstva  hospodárstva  na  podporu  investícií z prostriedkov Modernizačného fondu, ktorá vykonáva činnosti súvisiace s fungovaním Modernizačného fondu v Slovenskej republike v súlade s osobitným predpisom</w:t>
      </w:r>
      <w:r w:rsidRPr="0079001C">
        <w:rPr>
          <w:rFonts w:ascii="Times New Roman" w:eastAsia="Times New Roman" w:hAnsi="Times New Roman" w:cs="Times New Roman"/>
          <w:sz w:val="24"/>
          <w:szCs w:val="24"/>
          <w:vertAlign w:val="superscript"/>
        </w:rPr>
        <w:t>17a</w:t>
      </w:r>
      <w:r w:rsidRPr="0079001C">
        <w:rPr>
          <w:rFonts w:ascii="Times New Roman" w:eastAsia="Times New Roman" w:hAnsi="Times New Roman" w:cs="Times New Roman"/>
          <w:sz w:val="24"/>
          <w:szCs w:val="24"/>
        </w:rPr>
        <w:t>) a zákonom (ďalej len „komisia pre Modernizačný fond“). Finančné riadenie prostriedkov pridelených Slovenskej republike z Modernizačného fondu schvaľuje komisia pre Modernizačný fond, ktorá zároveň nastavuje systém bankových účtov na príjem týchto prostriedkov.</w:t>
      </w:r>
    </w:p>
    <w:p w14:paraId="64242EC9" w14:textId="77777777" w:rsidR="00DE7315" w:rsidRPr="0079001C" w:rsidRDefault="00DE7315" w:rsidP="007E17B9">
      <w:pPr>
        <w:pStyle w:val="Odsekzoznamu"/>
        <w:numPr>
          <w:ilvl w:val="0"/>
          <w:numId w:val="18"/>
        </w:numPr>
        <w:tabs>
          <w:tab w:val="left" w:pos="284"/>
          <w:tab w:val="left" w:pos="851"/>
        </w:tabs>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Komisia pre Modernizačný fond určí výšku prostriedkov na účely odseku 15, ktoré sú príjmom samostatného účtu ministerstva, Environmentálneho fondu a výšku prostriedkov, ktoré sú príjmom samostatného účtu ministerstva hospodárstva</w:t>
      </w:r>
      <w:r w:rsidRPr="0079001C">
        <w:rPr>
          <w:rFonts w:ascii="Times New Roman" w:eastAsia="Times New Roman" w:hAnsi="Times New Roman" w:cs="Times New Roman"/>
          <w:sz w:val="24"/>
          <w:szCs w:val="24"/>
          <w:vertAlign w:val="superscript"/>
        </w:rPr>
        <w:t>17d</w:t>
      </w:r>
      <w:r w:rsidRPr="0079001C">
        <w:rPr>
          <w:rFonts w:ascii="Times New Roman" w:eastAsia="Times New Roman" w:hAnsi="Times New Roman" w:cs="Times New Roman"/>
          <w:sz w:val="24"/>
          <w:szCs w:val="24"/>
        </w:rPr>
        <w:t>) a ktoré možno použiť ako výdavok v príslušnom rozpočtovom roku ako aj v nasledujúcich rozpočtových rokoch až do ich vyčerpania.</w:t>
      </w:r>
    </w:p>
    <w:p w14:paraId="5B23AF15" w14:textId="116E80F0" w:rsidR="00DE7315" w:rsidRPr="0079001C" w:rsidRDefault="00DE7315" w:rsidP="007E17B9">
      <w:pPr>
        <w:pStyle w:val="Odsekzoznamu"/>
        <w:numPr>
          <w:ilvl w:val="0"/>
          <w:numId w:val="18"/>
        </w:numPr>
        <w:tabs>
          <w:tab w:val="left" w:pos="284"/>
          <w:tab w:val="left" w:pos="851"/>
        </w:tabs>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Environmentálny fond každoročne na svojom webovom sídle zverejní výročnú správu o použití výnosu získaného z dražieb kvót podľa odsekov 1 a 2, 12 a</w:t>
      </w:r>
      <w:r w:rsidR="003B61FD">
        <w:rPr>
          <w:rFonts w:ascii="Times New Roman" w:eastAsia="Times New Roman" w:hAnsi="Times New Roman" w:cs="Times New Roman"/>
          <w:sz w:val="24"/>
          <w:szCs w:val="24"/>
        </w:rPr>
        <w:t> </w:t>
      </w:r>
      <w:r w:rsidRPr="0079001C">
        <w:rPr>
          <w:rFonts w:ascii="Times New Roman" w:eastAsia="Times New Roman" w:hAnsi="Times New Roman" w:cs="Times New Roman"/>
          <w:sz w:val="24"/>
          <w:szCs w:val="24"/>
        </w:rPr>
        <w:t>15</w:t>
      </w:r>
      <w:r w:rsidR="003B61FD">
        <w:rPr>
          <w:rFonts w:ascii="Times New Roman" w:eastAsia="Times New Roman" w:hAnsi="Times New Roman" w:cs="Times New Roman"/>
          <w:sz w:val="24"/>
          <w:szCs w:val="24"/>
        </w:rPr>
        <w:t xml:space="preserve"> vyššie</w:t>
      </w:r>
      <w:r w:rsidRPr="0079001C">
        <w:rPr>
          <w:rFonts w:ascii="Times New Roman" w:eastAsia="Times New Roman" w:hAnsi="Times New Roman" w:cs="Times New Roman"/>
          <w:sz w:val="24"/>
          <w:szCs w:val="24"/>
        </w:rPr>
        <w:t>.“.</w:t>
      </w:r>
    </w:p>
    <w:p w14:paraId="03009F36" w14:textId="77777777" w:rsidR="00DE7315" w:rsidRPr="0079001C" w:rsidRDefault="00DE7315"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 xml:space="preserve"> </w:t>
      </w:r>
    </w:p>
    <w:p w14:paraId="49E88148" w14:textId="77777777" w:rsidR="00DE7315" w:rsidRPr="0079001C" w:rsidRDefault="00DE7315" w:rsidP="007E17B9">
      <w:pPr>
        <w:tabs>
          <w:tab w:val="left" w:pos="284"/>
          <w:tab w:val="left" w:pos="426"/>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Poznámky pod čiarou k odkazom 15 až 17d znejú:</w:t>
      </w:r>
    </w:p>
    <w:p w14:paraId="77B47681" w14:textId="77777777" w:rsidR="00DE7315" w:rsidRPr="0079001C" w:rsidRDefault="00DE7315"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w:t>
      </w:r>
      <w:r w:rsidRPr="0079001C">
        <w:rPr>
          <w:rFonts w:ascii="Times New Roman" w:hAnsi="Times New Roman" w:cs="Times New Roman"/>
          <w:sz w:val="24"/>
          <w:szCs w:val="24"/>
          <w:vertAlign w:val="superscript"/>
        </w:rPr>
        <w:t>15</w:t>
      </w:r>
      <w:r w:rsidRPr="0079001C">
        <w:rPr>
          <w:rFonts w:ascii="Times New Roman" w:hAnsi="Times New Roman" w:cs="Times New Roman"/>
          <w:sz w:val="24"/>
          <w:szCs w:val="24"/>
        </w:rPr>
        <w:t xml:space="preserve">)  Delegované nariadenie Komisie (EÚ) č. 2023/2830 zo 17. októbra 2023, ktorým sa dopĺňa smernica Európskeho parlamentu a Rady 2003/87/ES stanovením pravidiel týkajúcich sa harmonogramu, správy a iných aspektov obchodovania s emisnými kvótami skleníkových plynov formou aukcie (Ú. v. EÚ L, 2023/2830, 20.12.2023). </w:t>
      </w:r>
    </w:p>
    <w:p w14:paraId="6133316A" w14:textId="77777777" w:rsidR="00DE7315" w:rsidRPr="0079001C" w:rsidRDefault="00DE7315"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vertAlign w:val="superscript"/>
        </w:rPr>
        <w:t>15a)</w:t>
      </w:r>
      <w:r w:rsidRPr="0079001C">
        <w:rPr>
          <w:rFonts w:ascii="Times New Roman" w:hAnsi="Times New Roman" w:cs="Times New Roman"/>
          <w:sz w:val="24"/>
          <w:szCs w:val="24"/>
        </w:rPr>
        <w:t xml:space="preserve"> Zákon č. 80/1997 Z. z. o Exportno-importnej banke Slovenskej republiky v znení neskorších predpisov. </w:t>
      </w:r>
    </w:p>
    <w:p w14:paraId="03FBA7C6" w14:textId="0A997F9F" w:rsidR="00DE7315" w:rsidRPr="0079001C" w:rsidRDefault="00DE7315"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vertAlign w:val="superscript"/>
        </w:rPr>
        <w:t>16</w:t>
      </w:r>
      <w:r w:rsidRPr="0079001C">
        <w:rPr>
          <w:rFonts w:ascii="Times New Roman" w:hAnsi="Times New Roman" w:cs="Times New Roman"/>
          <w:sz w:val="24"/>
          <w:szCs w:val="24"/>
        </w:rPr>
        <w:t xml:space="preserve">) Zákon č. 587/2004 Z. z. o Environmentálnom fonde a o zmene a doplnení niektorých zákonov v znení </w:t>
      </w:r>
      <w:r w:rsidR="00DD4358">
        <w:rPr>
          <w:rFonts w:ascii="Times New Roman" w:hAnsi="Times New Roman" w:cs="Times New Roman"/>
          <w:sz w:val="24"/>
          <w:szCs w:val="24"/>
        </w:rPr>
        <w:t>neskorších predpisov</w:t>
      </w:r>
      <w:r w:rsidRPr="0079001C">
        <w:rPr>
          <w:rFonts w:ascii="Times New Roman" w:hAnsi="Times New Roman" w:cs="Times New Roman"/>
          <w:sz w:val="24"/>
          <w:szCs w:val="24"/>
        </w:rPr>
        <w:t>.</w:t>
      </w:r>
    </w:p>
    <w:p w14:paraId="685FF87F" w14:textId="316F1C24" w:rsidR="00DE7315" w:rsidRPr="0079001C" w:rsidRDefault="00DE7315"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vertAlign w:val="superscript"/>
        </w:rPr>
        <w:t>16a</w:t>
      </w:r>
      <w:r w:rsidRPr="0079001C">
        <w:rPr>
          <w:rFonts w:ascii="Times New Roman" w:hAnsi="Times New Roman" w:cs="Times New Roman"/>
          <w:sz w:val="24"/>
          <w:szCs w:val="24"/>
        </w:rPr>
        <w:t>) § 4 ods. 1 písm. i) až l), n),  o) a</w:t>
      </w:r>
      <w:r w:rsidR="003E7689" w:rsidRPr="0079001C">
        <w:rPr>
          <w:rFonts w:ascii="Times New Roman" w:hAnsi="Times New Roman" w:cs="Times New Roman"/>
          <w:sz w:val="24"/>
          <w:szCs w:val="24"/>
        </w:rPr>
        <w:t> </w:t>
      </w:r>
      <w:r w:rsidRPr="0079001C">
        <w:rPr>
          <w:rFonts w:ascii="Times New Roman" w:hAnsi="Times New Roman" w:cs="Times New Roman"/>
          <w:sz w:val="24"/>
          <w:szCs w:val="24"/>
        </w:rPr>
        <w:t>y</w:t>
      </w:r>
      <w:r w:rsidR="003E7689" w:rsidRPr="0079001C">
        <w:rPr>
          <w:rFonts w:ascii="Times New Roman" w:hAnsi="Times New Roman" w:cs="Times New Roman"/>
          <w:sz w:val="24"/>
          <w:szCs w:val="24"/>
        </w:rPr>
        <w:t>)</w:t>
      </w:r>
      <w:r w:rsidRPr="0079001C">
        <w:rPr>
          <w:rFonts w:ascii="Times New Roman" w:hAnsi="Times New Roman" w:cs="Times New Roman"/>
          <w:sz w:val="24"/>
          <w:szCs w:val="24"/>
        </w:rPr>
        <w:t xml:space="preserve">  zákona č. 587/2004 Z. z. v znení zákona č. 414/2012 Z. z.</w:t>
      </w:r>
    </w:p>
    <w:p w14:paraId="44CD085D" w14:textId="77777777" w:rsidR="00DE7315" w:rsidRPr="0079001C" w:rsidRDefault="00DE7315"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vertAlign w:val="superscript"/>
        </w:rPr>
        <w:t>16b</w:t>
      </w:r>
      <w:r w:rsidRPr="0079001C">
        <w:rPr>
          <w:rFonts w:ascii="Times New Roman" w:hAnsi="Times New Roman" w:cs="Times New Roman"/>
          <w:sz w:val="24"/>
          <w:szCs w:val="24"/>
        </w:rPr>
        <w:t>) § 19 zákona č. 543/2002 Z. z. v znení neskorších predpisov.</w:t>
      </w:r>
    </w:p>
    <w:p w14:paraId="08C6A4AA" w14:textId="77777777" w:rsidR="00DE7315" w:rsidRPr="0079001C" w:rsidRDefault="00DE7315"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vertAlign w:val="superscript"/>
        </w:rPr>
        <w:t>16c</w:t>
      </w:r>
      <w:r w:rsidRPr="0079001C">
        <w:rPr>
          <w:rFonts w:ascii="Times New Roman" w:hAnsi="Times New Roman" w:cs="Times New Roman"/>
          <w:sz w:val="24"/>
          <w:szCs w:val="24"/>
        </w:rPr>
        <w:t>) § 65b zákona č. 543/2002 Z. z. v znení zákona č. 6/2022 Z. z.</w:t>
      </w:r>
    </w:p>
    <w:p w14:paraId="47A7CF2C" w14:textId="113D4D56" w:rsidR="00DE7315" w:rsidRPr="0079001C" w:rsidRDefault="00DE7315"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vertAlign w:val="superscript"/>
        </w:rPr>
        <w:t>16d</w:t>
      </w:r>
      <w:r w:rsidRPr="0079001C">
        <w:rPr>
          <w:rFonts w:ascii="Times New Roman" w:hAnsi="Times New Roman" w:cs="Times New Roman"/>
          <w:sz w:val="24"/>
          <w:szCs w:val="24"/>
        </w:rPr>
        <w:t>) § 4 ods. 1 písm. m) zákona č. 587/2004 Z. z. v znení  neskorších predpisov.</w:t>
      </w:r>
    </w:p>
    <w:p w14:paraId="0BC3946B" w14:textId="3EDB4112" w:rsidR="00DE7315" w:rsidRPr="0079001C" w:rsidRDefault="00DE7315"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vertAlign w:val="superscript"/>
        </w:rPr>
        <w:t>16e</w:t>
      </w:r>
      <w:r w:rsidRPr="0079001C">
        <w:rPr>
          <w:rFonts w:ascii="Times New Roman" w:hAnsi="Times New Roman" w:cs="Times New Roman"/>
          <w:sz w:val="24"/>
          <w:szCs w:val="24"/>
        </w:rPr>
        <w:t>) Napríklad zákon č. 277/2023</w:t>
      </w:r>
      <w:r w:rsidR="00DD4358">
        <w:rPr>
          <w:rFonts w:ascii="Times New Roman" w:hAnsi="Times New Roman" w:cs="Times New Roman"/>
          <w:sz w:val="24"/>
          <w:szCs w:val="24"/>
        </w:rPr>
        <w:t xml:space="preserve"> Z. z.</w:t>
      </w:r>
      <w:r w:rsidRPr="0079001C">
        <w:rPr>
          <w:rFonts w:ascii="Times New Roman" w:hAnsi="Times New Roman" w:cs="Times New Roman"/>
          <w:sz w:val="24"/>
          <w:szCs w:val="24"/>
        </w:rPr>
        <w:t xml:space="preserve"> o poskytovaní dotácií v pôsobnosti Ministerstva pôdohospodárstva a rozvoja vidieka Slovenskej republiky a o zmene a doplnení niektorých zákonov, zákon č. 71/2013 </w:t>
      </w:r>
      <w:proofErr w:type="spellStart"/>
      <w:r w:rsidRPr="0079001C">
        <w:rPr>
          <w:rFonts w:ascii="Times New Roman" w:hAnsi="Times New Roman" w:cs="Times New Roman"/>
          <w:sz w:val="24"/>
          <w:szCs w:val="24"/>
        </w:rPr>
        <w:t>Z.z</w:t>
      </w:r>
      <w:proofErr w:type="spellEnd"/>
      <w:r w:rsidRPr="0079001C">
        <w:rPr>
          <w:rFonts w:ascii="Times New Roman" w:hAnsi="Times New Roman" w:cs="Times New Roman"/>
          <w:sz w:val="24"/>
          <w:szCs w:val="24"/>
        </w:rPr>
        <w:t>. o poskytovaní dotácií v pôsobnosti Ministerstva hospodárstva Slovenskej republiky v znení neskorších predpisov.</w:t>
      </w:r>
    </w:p>
    <w:p w14:paraId="692180A5" w14:textId="4450B279" w:rsidR="00DE7315" w:rsidRPr="0079001C" w:rsidRDefault="00DE7315" w:rsidP="00F94C59">
      <w:pPr>
        <w:tabs>
          <w:tab w:val="left" w:pos="284"/>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vertAlign w:val="superscript"/>
        </w:rPr>
        <w:t>16f</w:t>
      </w:r>
      <w:r w:rsidRPr="0079001C">
        <w:rPr>
          <w:rFonts w:ascii="Times New Roman" w:hAnsi="Times New Roman" w:cs="Times New Roman"/>
          <w:sz w:val="24"/>
          <w:szCs w:val="24"/>
        </w:rPr>
        <w:t>) Nariadenie (EÚ) 2023/2405 v platnom znení.</w:t>
      </w:r>
    </w:p>
    <w:p w14:paraId="4551277D" w14:textId="77777777" w:rsidR="00DE7315" w:rsidRPr="0079001C" w:rsidRDefault="00DE7315" w:rsidP="00F94C59">
      <w:pPr>
        <w:tabs>
          <w:tab w:val="left" w:pos="284"/>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 xml:space="preserve">Čl. 5 ods. 1 nariadenia Európskeho parlamentu a Rady (EÚ) 2024/1679 z 13. júna 2024 o usmerneniach Únie pre rozvoj </w:t>
      </w:r>
      <w:proofErr w:type="spellStart"/>
      <w:r w:rsidRPr="0079001C">
        <w:rPr>
          <w:rFonts w:ascii="Times New Roman" w:hAnsi="Times New Roman" w:cs="Times New Roman"/>
          <w:sz w:val="24"/>
          <w:szCs w:val="24"/>
        </w:rPr>
        <w:t>transeurópskej</w:t>
      </w:r>
      <w:proofErr w:type="spellEnd"/>
      <w:r w:rsidRPr="0079001C">
        <w:rPr>
          <w:rFonts w:ascii="Times New Roman" w:hAnsi="Times New Roman" w:cs="Times New Roman"/>
          <w:sz w:val="24"/>
          <w:szCs w:val="24"/>
        </w:rPr>
        <w:t xml:space="preserve"> dopravnej siete, o zmene nariadenia (EÚ) 2021/1153 a nariadenia (EÚ) č. 913/2010 a o zrušení nariadenia (EÚ) č. 1315/2013 (Ú. v. EÚ L, 2024/1679, 28.6.2024).</w:t>
      </w:r>
    </w:p>
    <w:p w14:paraId="5564AF50" w14:textId="77777777" w:rsidR="00DE7315" w:rsidRPr="0079001C" w:rsidRDefault="00DE7315" w:rsidP="00F94C59">
      <w:pPr>
        <w:tabs>
          <w:tab w:val="left" w:pos="284"/>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 xml:space="preserve">Nariadenie Európskeho parlamentu a Rady (EÚ) 2023/1804 z 13. septembra 2023 o zavádzaní infraštruktúry pre alternatívne palivá a o zrušení smernice 2014/94/EÚ (Ú. v. EÚ L 234, 22.9.2023). </w:t>
      </w:r>
    </w:p>
    <w:p w14:paraId="12A68627" w14:textId="77777777" w:rsidR="00DE7315" w:rsidRPr="0079001C" w:rsidRDefault="00DE7315" w:rsidP="00F94C59">
      <w:pPr>
        <w:tabs>
          <w:tab w:val="left" w:pos="284"/>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 xml:space="preserve">Zákon č. 135/1961 Zb. o pozemných komunikáciách (cestný zákon) v znení neskorších predpisov. </w:t>
      </w:r>
    </w:p>
    <w:p w14:paraId="197543D6" w14:textId="77777777" w:rsidR="00DE7315" w:rsidRPr="0079001C" w:rsidRDefault="00DE7315" w:rsidP="00F94C59">
      <w:pPr>
        <w:tabs>
          <w:tab w:val="left" w:pos="284"/>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 xml:space="preserve">Zákon Národnej rady Slovenskej republiky č. 258/1993 Z. z. o Železniciach Slovenskej republiky v znení neskorších predpisov. </w:t>
      </w:r>
    </w:p>
    <w:p w14:paraId="42B82F06" w14:textId="77777777" w:rsidR="00DE7315" w:rsidRPr="0079001C" w:rsidRDefault="00DE7315" w:rsidP="00F94C59">
      <w:pPr>
        <w:tabs>
          <w:tab w:val="left" w:pos="284"/>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Zákon č. 435/2000 Z. z. o námornej plavbe v znení neskorších predpisov.</w:t>
      </w:r>
    </w:p>
    <w:p w14:paraId="2EF0E18E" w14:textId="77777777" w:rsidR="00DE7315" w:rsidRPr="0079001C" w:rsidRDefault="00DE7315" w:rsidP="00F94C59">
      <w:pPr>
        <w:tabs>
          <w:tab w:val="left" w:pos="284"/>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Zákon č. 639/2004 Z. z. o Národnej diaľničnej spoločnosti a o zmene a doplnení zákona č. 135/1961 Zb. o pozemných komunikáciách (cestný zákon) v znení neskorších predpisov v znení neskorších predpisov.</w:t>
      </w:r>
    </w:p>
    <w:p w14:paraId="6A09DF66" w14:textId="77777777" w:rsidR="00DE7315" w:rsidRPr="0079001C" w:rsidRDefault="00DE7315" w:rsidP="00F94C59">
      <w:pPr>
        <w:tabs>
          <w:tab w:val="left" w:pos="284"/>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Zákon č. 513/2009 Z. z. o dráhach a o zmene a doplnení niektorých zákonov v znení neskorších predpisov.</w:t>
      </w:r>
    </w:p>
    <w:p w14:paraId="17CC2B97" w14:textId="77777777" w:rsidR="00DE7315" w:rsidRPr="0079001C" w:rsidRDefault="00DE7315" w:rsidP="00F94C59">
      <w:pPr>
        <w:tabs>
          <w:tab w:val="left" w:pos="284"/>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 xml:space="preserve">Zákon č. 514/2009 Z. z. o doprave na dráhach v znení neskorších predpisov. </w:t>
      </w:r>
    </w:p>
    <w:p w14:paraId="0EB10A0A" w14:textId="77777777" w:rsidR="00DE7315" w:rsidRPr="0079001C" w:rsidRDefault="00DE7315" w:rsidP="00F94C59">
      <w:pPr>
        <w:tabs>
          <w:tab w:val="left" w:pos="284"/>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Zákon č. 213/2019 Z. z. o odplatách a o poskytovaní príspevku v civilnom letectve a o zmene a doplnení niektorých zákonov v znení neskorších predpisov.</w:t>
      </w:r>
    </w:p>
    <w:p w14:paraId="38DACE5E" w14:textId="77777777" w:rsidR="00DE7315" w:rsidRPr="0079001C" w:rsidRDefault="00DE7315"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Zákon č. 332/2023 Z. z. o verejnej osobnej doprave a o zmene a doplnení niektorých zákonov</w:t>
      </w:r>
    </w:p>
    <w:p w14:paraId="3D2BB07C" w14:textId="77777777" w:rsidR="00DE7315" w:rsidRPr="0079001C" w:rsidRDefault="00DE7315"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vertAlign w:val="superscript"/>
        </w:rPr>
        <w:t>16g</w:t>
      </w:r>
      <w:r w:rsidRPr="0079001C">
        <w:rPr>
          <w:rFonts w:ascii="Times New Roman" w:hAnsi="Times New Roman" w:cs="Times New Roman"/>
          <w:sz w:val="24"/>
          <w:szCs w:val="24"/>
        </w:rPr>
        <w:t>) Zákon č. 555/2005 Z. z. o energetickej hospodárnosti budov a o zmene a doplnení niektorých zákonov v znení neskorších predpisov.</w:t>
      </w:r>
    </w:p>
    <w:p w14:paraId="501E51B3" w14:textId="77777777" w:rsidR="00DE7315" w:rsidRPr="0079001C" w:rsidRDefault="00DE7315"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Zákon č. 150/2013 Z. z. o Štátnom fonde rozvoja bývania v znení neskorších predpisov.</w:t>
      </w:r>
    </w:p>
    <w:p w14:paraId="363112E6" w14:textId="77777777" w:rsidR="00DE7315" w:rsidRPr="0079001C" w:rsidRDefault="00DE7315"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vertAlign w:val="superscript"/>
        </w:rPr>
        <w:t>16h</w:t>
      </w:r>
      <w:r w:rsidRPr="0079001C">
        <w:rPr>
          <w:rFonts w:ascii="Times New Roman" w:hAnsi="Times New Roman" w:cs="Times New Roman"/>
          <w:sz w:val="24"/>
          <w:szCs w:val="24"/>
        </w:rPr>
        <w:t>) Čl. 19 ods. 2 nariadenia Európskeho parlamentu a Rady (EÚ) 2018/1999.</w:t>
      </w:r>
    </w:p>
    <w:p w14:paraId="13AED75A" w14:textId="55F4EDD9" w:rsidR="00DE7315" w:rsidRPr="0079001C" w:rsidRDefault="00DE7315"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vertAlign w:val="superscript"/>
        </w:rPr>
        <w:t>16i</w:t>
      </w:r>
      <w:r w:rsidRPr="0079001C">
        <w:rPr>
          <w:rFonts w:ascii="Times New Roman" w:hAnsi="Times New Roman" w:cs="Times New Roman"/>
          <w:sz w:val="24"/>
          <w:szCs w:val="24"/>
        </w:rPr>
        <w:t xml:space="preserve">) Príloha I k nariadeniu </w:t>
      </w:r>
      <w:r w:rsidR="003E7689" w:rsidRPr="0079001C">
        <w:rPr>
          <w:rFonts w:ascii="Times New Roman" w:hAnsi="Times New Roman" w:cs="Times New Roman"/>
          <w:sz w:val="24"/>
          <w:szCs w:val="24"/>
        </w:rPr>
        <w:t>(EÚ) 2023/956.</w:t>
      </w:r>
      <w:r w:rsidRPr="0079001C">
        <w:rPr>
          <w:rFonts w:ascii="Times New Roman" w:hAnsi="Times New Roman" w:cs="Times New Roman"/>
          <w:sz w:val="24"/>
          <w:szCs w:val="24"/>
        </w:rPr>
        <w:t xml:space="preserve"> </w:t>
      </w:r>
    </w:p>
    <w:p w14:paraId="35884A59" w14:textId="77777777" w:rsidR="00DE7315" w:rsidRPr="0079001C" w:rsidRDefault="00DE7315"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vertAlign w:val="superscript"/>
        </w:rPr>
        <w:t>17</w:t>
      </w:r>
      <w:r w:rsidRPr="0079001C">
        <w:rPr>
          <w:rFonts w:ascii="Times New Roman" w:hAnsi="Times New Roman" w:cs="Times New Roman"/>
          <w:sz w:val="24"/>
          <w:szCs w:val="24"/>
        </w:rPr>
        <w:t>)  Čl. 5, 7 a 11 nariadenia (EÚ) 2018/842 v platnom znení.</w:t>
      </w:r>
    </w:p>
    <w:p w14:paraId="48990A14" w14:textId="77777777" w:rsidR="00DE7315" w:rsidRPr="0079001C" w:rsidRDefault="00DE7315"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vertAlign w:val="superscript"/>
        </w:rPr>
        <w:t>17a</w:t>
      </w:r>
      <w:r w:rsidRPr="0079001C">
        <w:rPr>
          <w:rFonts w:ascii="Times New Roman" w:hAnsi="Times New Roman" w:cs="Times New Roman"/>
          <w:sz w:val="24"/>
          <w:szCs w:val="24"/>
        </w:rPr>
        <w:t>)  Vykonávacie nariadenie Komisie (EÚ) 2020/1001 z 9. júla 2020, ktorým sa stanovujú podrobné pravidlá uplatňovania smernice Európskeho parlamentu a Rady 2003/87/ES, pokiaľ ide o prevádzkovanie modernizačného fondu na podporu investícií na modernizáciu energetických systémov a zlepšenie energetickej efektívnosti niektorých členských štátov (Ú. v. EÚ L 221, 10. 7. 2020) v platnom znení.</w:t>
      </w:r>
    </w:p>
    <w:p w14:paraId="322481A0" w14:textId="77777777" w:rsidR="00DE7315" w:rsidRPr="0079001C" w:rsidRDefault="00DE7315"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vertAlign w:val="superscript"/>
        </w:rPr>
        <w:t>17b</w:t>
      </w:r>
      <w:r w:rsidRPr="0079001C">
        <w:rPr>
          <w:rFonts w:ascii="Times New Roman" w:hAnsi="Times New Roman" w:cs="Times New Roman"/>
          <w:sz w:val="24"/>
          <w:szCs w:val="24"/>
        </w:rPr>
        <w:t>) § 2 písm. b) zákona č. 657/2004 Z. z. o tepelnej energetike.</w:t>
      </w:r>
    </w:p>
    <w:p w14:paraId="3D8DA13B" w14:textId="77777777" w:rsidR="00DE7315" w:rsidRPr="0079001C" w:rsidRDefault="00DE7315" w:rsidP="00F94C59">
      <w:pPr>
        <w:tabs>
          <w:tab w:val="left" w:pos="284"/>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vertAlign w:val="superscript"/>
        </w:rPr>
        <w:t>17c</w:t>
      </w:r>
      <w:r w:rsidRPr="0079001C">
        <w:rPr>
          <w:rFonts w:ascii="Times New Roman" w:hAnsi="Times New Roman" w:cs="Times New Roman"/>
          <w:sz w:val="24"/>
          <w:szCs w:val="24"/>
        </w:rPr>
        <w:t>) Nariadenie Európskeho Parlamentu a Rady (EÚ) 2021/1119 z 30. júna 2021, ktorým sa stanovuje rámec na dosiahnutie klimatickej neutrality a menia nariadenia (ES) č. 401/2009 a (EÚ) 2018/1999 (európsky právny predpis v oblasti klímy) (Ú. v EÚ L 243, 9. 7. 2021).</w:t>
      </w:r>
    </w:p>
    <w:p w14:paraId="382068D0" w14:textId="63283E4B" w:rsidR="57FF3F26" w:rsidRPr="0079001C" w:rsidRDefault="00DE7315" w:rsidP="00F94C59">
      <w:pPr>
        <w:tabs>
          <w:tab w:val="left" w:pos="284"/>
          <w:tab w:val="left" w:pos="426"/>
        </w:tabs>
        <w:spacing w:after="0" w:line="240" w:lineRule="auto"/>
        <w:jc w:val="both"/>
        <w:rPr>
          <w:rFonts w:ascii="Times New Roman" w:eastAsia="Times New Roman" w:hAnsi="Times New Roman" w:cs="Times New Roman"/>
          <w:sz w:val="24"/>
          <w:szCs w:val="24"/>
        </w:rPr>
      </w:pPr>
      <w:r w:rsidRPr="0079001C">
        <w:rPr>
          <w:rFonts w:ascii="Times New Roman" w:hAnsi="Times New Roman" w:cs="Times New Roman"/>
          <w:sz w:val="24"/>
          <w:szCs w:val="24"/>
          <w:vertAlign w:val="superscript"/>
        </w:rPr>
        <w:t>17d</w:t>
      </w:r>
      <w:r w:rsidRPr="0079001C">
        <w:rPr>
          <w:rFonts w:ascii="Times New Roman" w:hAnsi="Times New Roman" w:cs="Times New Roman"/>
          <w:sz w:val="24"/>
          <w:szCs w:val="24"/>
        </w:rPr>
        <w:t>) § 22 ods. 4 zákona č. 523/2004 Z. z. o rozpočtových pravidlách verejnej správy a o zmene a doplnení niektorých zákonov v znení neskorších predpisov.“.</w:t>
      </w:r>
    </w:p>
    <w:p w14:paraId="49C833A0" w14:textId="43007406" w:rsidR="5847764F" w:rsidRPr="0079001C" w:rsidRDefault="5847764F" w:rsidP="00F94C59">
      <w:pPr>
        <w:tabs>
          <w:tab w:val="left" w:pos="284"/>
          <w:tab w:val="left" w:pos="426"/>
        </w:tabs>
        <w:spacing w:after="0" w:line="240" w:lineRule="auto"/>
        <w:jc w:val="both"/>
        <w:rPr>
          <w:rFonts w:ascii="Times New Roman" w:hAnsi="Times New Roman" w:cs="Times New Roman"/>
          <w:sz w:val="24"/>
          <w:szCs w:val="24"/>
        </w:rPr>
      </w:pPr>
    </w:p>
    <w:p w14:paraId="1B21DA2C" w14:textId="3267DF1E" w:rsidR="008A71A2" w:rsidRPr="0079001C" w:rsidRDefault="7BDF30AB"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V § 20 ods</w:t>
      </w:r>
      <w:r w:rsidR="7AFD83CF" w:rsidRPr="0079001C">
        <w:rPr>
          <w:rFonts w:ascii="Times New Roman" w:hAnsi="Times New Roman" w:cs="Times New Roman"/>
          <w:sz w:val="24"/>
          <w:szCs w:val="24"/>
        </w:rPr>
        <w:t>.</w:t>
      </w:r>
      <w:r w:rsidRPr="0079001C">
        <w:rPr>
          <w:rFonts w:ascii="Times New Roman" w:hAnsi="Times New Roman" w:cs="Times New Roman"/>
          <w:sz w:val="24"/>
          <w:szCs w:val="24"/>
        </w:rPr>
        <w:t xml:space="preserve"> 1 </w:t>
      </w:r>
      <w:r w:rsidR="03CAFC9F" w:rsidRPr="0079001C">
        <w:rPr>
          <w:rFonts w:ascii="Times New Roman" w:hAnsi="Times New Roman" w:cs="Times New Roman"/>
          <w:sz w:val="24"/>
          <w:szCs w:val="24"/>
        </w:rPr>
        <w:t xml:space="preserve">úvodnej vete </w:t>
      </w:r>
      <w:r w:rsidRPr="0079001C">
        <w:rPr>
          <w:rFonts w:ascii="Times New Roman" w:hAnsi="Times New Roman" w:cs="Times New Roman"/>
          <w:sz w:val="24"/>
          <w:szCs w:val="24"/>
        </w:rPr>
        <w:t>sa vypúšťajú slová „pridelené na príslušné obchodovateľné obdobie“.</w:t>
      </w:r>
    </w:p>
    <w:p w14:paraId="24C02DA9" w14:textId="77777777" w:rsidR="008A71A2" w:rsidRPr="0079001C" w:rsidRDefault="008A71A2"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70B281E0" w14:textId="7FC0BE5D" w:rsidR="00F6277E" w:rsidRPr="0079001C" w:rsidRDefault="65977183"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V § 20 odsek 3</w:t>
      </w:r>
      <w:r w:rsidR="2302C705" w:rsidRPr="0079001C">
        <w:rPr>
          <w:rFonts w:ascii="Times New Roman" w:hAnsi="Times New Roman" w:cs="Times New Roman"/>
          <w:sz w:val="24"/>
          <w:szCs w:val="24"/>
        </w:rPr>
        <w:t xml:space="preserve"> </w:t>
      </w:r>
      <w:r w:rsidR="3CF965FF" w:rsidRPr="0079001C">
        <w:rPr>
          <w:rFonts w:ascii="Times New Roman" w:hAnsi="Times New Roman" w:cs="Times New Roman"/>
          <w:sz w:val="24"/>
          <w:szCs w:val="24"/>
        </w:rPr>
        <w:t>znie:</w:t>
      </w:r>
    </w:p>
    <w:p w14:paraId="0B2D6A3C" w14:textId="3904F48F" w:rsidR="00F6277E" w:rsidRPr="0079001C" w:rsidRDefault="133D5B93"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„(3) Kvóty skleníkových plynov vydané príslušným orgánom iného členského štátu</w:t>
      </w:r>
      <w:r w:rsidR="1142F63D" w:rsidRPr="0079001C">
        <w:rPr>
          <w:rFonts w:ascii="Times New Roman" w:hAnsi="Times New Roman" w:cs="Times New Roman"/>
          <w:sz w:val="24"/>
          <w:szCs w:val="24"/>
        </w:rPr>
        <w:t xml:space="preserve"> </w:t>
      </w:r>
      <w:r w:rsidRPr="0079001C">
        <w:rPr>
          <w:rFonts w:ascii="Times New Roman" w:hAnsi="Times New Roman" w:cs="Times New Roman"/>
          <w:sz w:val="24"/>
          <w:szCs w:val="24"/>
        </w:rPr>
        <w:t xml:space="preserve">sú rovnocenné s kvótami </w:t>
      </w:r>
      <w:r w:rsidR="00DE7315" w:rsidRPr="0079001C">
        <w:rPr>
          <w:rFonts w:ascii="Times New Roman" w:hAnsi="Times New Roman" w:cs="Times New Roman"/>
          <w:sz w:val="24"/>
          <w:szCs w:val="24"/>
        </w:rPr>
        <w:t>s</w:t>
      </w:r>
      <w:r w:rsidR="00DE7315" w:rsidRPr="0079001C">
        <w:rPr>
          <w:rFonts w:ascii="Times New Roman" w:hAnsi="Times New Roman" w:cs="Times New Roman"/>
          <w:sz w:val="24"/>
          <w:szCs w:val="24"/>
          <w:lang w:eastAsia="sk-SK"/>
        </w:rPr>
        <w:t xml:space="preserve">kleníkových plynov </w:t>
      </w:r>
      <w:r w:rsidRPr="0079001C">
        <w:rPr>
          <w:rFonts w:ascii="Times New Roman" w:hAnsi="Times New Roman" w:cs="Times New Roman"/>
          <w:sz w:val="24"/>
          <w:szCs w:val="24"/>
        </w:rPr>
        <w:t>vydanými ministerstvom a ich držitelia</w:t>
      </w:r>
      <w:r w:rsidR="3FCF448C" w:rsidRPr="0079001C">
        <w:rPr>
          <w:rFonts w:ascii="Times New Roman" w:hAnsi="Times New Roman" w:cs="Times New Roman"/>
          <w:sz w:val="24"/>
          <w:szCs w:val="24"/>
        </w:rPr>
        <w:t xml:space="preserve"> ich môžu použiť na plnenie</w:t>
      </w:r>
      <w:r w:rsidR="787E9C1F" w:rsidRPr="0079001C">
        <w:rPr>
          <w:rFonts w:ascii="Times New Roman" w:hAnsi="Times New Roman" w:cs="Times New Roman"/>
          <w:sz w:val="24"/>
          <w:szCs w:val="24"/>
        </w:rPr>
        <w:t xml:space="preserve"> povinnosti podľa odsekov 7</w:t>
      </w:r>
      <w:r w:rsidR="3459A46B" w:rsidRPr="0079001C">
        <w:rPr>
          <w:rFonts w:ascii="Times New Roman" w:hAnsi="Times New Roman" w:cs="Times New Roman"/>
          <w:sz w:val="24"/>
          <w:szCs w:val="24"/>
        </w:rPr>
        <w:t>, 8</w:t>
      </w:r>
      <w:r w:rsidR="5BFCC2A8" w:rsidRPr="0079001C">
        <w:rPr>
          <w:rFonts w:ascii="Times New Roman" w:hAnsi="Times New Roman" w:cs="Times New Roman"/>
          <w:sz w:val="24"/>
          <w:szCs w:val="24"/>
        </w:rPr>
        <w:t xml:space="preserve"> </w:t>
      </w:r>
      <w:r w:rsidR="787E9C1F" w:rsidRPr="0079001C">
        <w:rPr>
          <w:rFonts w:ascii="Times New Roman" w:hAnsi="Times New Roman" w:cs="Times New Roman"/>
          <w:sz w:val="24"/>
          <w:szCs w:val="24"/>
        </w:rPr>
        <w:t xml:space="preserve">a </w:t>
      </w:r>
      <w:r w:rsidR="4C41A645" w:rsidRPr="0079001C">
        <w:rPr>
          <w:rFonts w:ascii="Times New Roman" w:hAnsi="Times New Roman" w:cs="Times New Roman"/>
          <w:sz w:val="24"/>
          <w:szCs w:val="24"/>
        </w:rPr>
        <w:t>1</w:t>
      </w:r>
      <w:r w:rsidR="578D1DC6" w:rsidRPr="0079001C">
        <w:rPr>
          <w:rFonts w:ascii="Times New Roman" w:hAnsi="Times New Roman" w:cs="Times New Roman"/>
          <w:sz w:val="24"/>
          <w:szCs w:val="24"/>
        </w:rPr>
        <w:t>3</w:t>
      </w:r>
      <w:r w:rsidRPr="0079001C">
        <w:rPr>
          <w:rFonts w:ascii="Times New Roman" w:hAnsi="Times New Roman" w:cs="Times New Roman"/>
          <w:sz w:val="24"/>
          <w:szCs w:val="24"/>
        </w:rPr>
        <w:t>.</w:t>
      </w:r>
      <w:r w:rsidR="3FCF448C" w:rsidRPr="0079001C">
        <w:rPr>
          <w:rFonts w:ascii="Times New Roman" w:hAnsi="Times New Roman" w:cs="Times New Roman"/>
          <w:sz w:val="24"/>
          <w:szCs w:val="24"/>
        </w:rPr>
        <w:t>“</w:t>
      </w:r>
      <w:r w:rsidR="184F8C1E" w:rsidRPr="0079001C">
        <w:rPr>
          <w:rFonts w:ascii="Times New Roman" w:hAnsi="Times New Roman" w:cs="Times New Roman"/>
          <w:sz w:val="24"/>
          <w:szCs w:val="24"/>
        </w:rPr>
        <w:t>.</w:t>
      </w:r>
    </w:p>
    <w:p w14:paraId="68513D03" w14:textId="77777777" w:rsidR="00F6277E" w:rsidRPr="0079001C" w:rsidRDefault="00F6277E" w:rsidP="00F94C59">
      <w:pPr>
        <w:pStyle w:val="Odsekzoznamu"/>
        <w:tabs>
          <w:tab w:val="left" w:pos="284"/>
        </w:tabs>
        <w:spacing w:after="0" w:line="240" w:lineRule="auto"/>
        <w:rPr>
          <w:rFonts w:ascii="Times New Roman" w:hAnsi="Times New Roman" w:cs="Times New Roman"/>
          <w:sz w:val="24"/>
          <w:szCs w:val="24"/>
        </w:rPr>
      </w:pPr>
    </w:p>
    <w:p w14:paraId="0F9E854B" w14:textId="67DC31C8" w:rsidR="00E70F34" w:rsidRPr="0079001C" w:rsidRDefault="5EF1110A"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 xml:space="preserve">V § 20 ods. 4 </w:t>
      </w:r>
      <w:r w:rsidR="7BF7148F" w:rsidRPr="0079001C">
        <w:rPr>
          <w:rFonts w:ascii="Times New Roman" w:hAnsi="Times New Roman" w:cs="Times New Roman"/>
          <w:sz w:val="24"/>
          <w:szCs w:val="24"/>
        </w:rPr>
        <w:t>sa slová „§ 21 ods. 1 písm. b) a § 21 ods. 2 písm. b)“ nahrádzajú slovami „</w:t>
      </w:r>
      <w:r w:rsidR="5395CD80" w:rsidRPr="0079001C">
        <w:rPr>
          <w:rFonts w:ascii="Times New Roman" w:hAnsi="Times New Roman" w:cs="Times New Roman"/>
          <w:sz w:val="24"/>
          <w:szCs w:val="24"/>
        </w:rPr>
        <w:t>§ 21 ods. 1 písm. b), § 21 ods. 2 písm. b)</w:t>
      </w:r>
      <w:r w:rsidR="5BFCC2A8" w:rsidRPr="0079001C">
        <w:rPr>
          <w:rFonts w:ascii="Times New Roman" w:hAnsi="Times New Roman" w:cs="Times New Roman"/>
          <w:sz w:val="24"/>
          <w:szCs w:val="24"/>
        </w:rPr>
        <w:t xml:space="preserve"> a</w:t>
      </w:r>
      <w:r w:rsidR="5395CD80" w:rsidRPr="0079001C">
        <w:rPr>
          <w:rFonts w:ascii="Times New Roman" w:hAnsi="Times New Roman" w:cs="Times New Roman"/>
          <w:sz w:val="24"/>
          <w:szCs w:val="24"/>
        </w:rPr>
        <w:t xml:space="preserve"> § </w:t>
      </w:r>
      <w:r w:rsidR="7BF7148F" w:rsidRPr="0079001C">
        <w:rPr>
          <w:rFonts w:ascii="Times New Roman" w:hAnsi="Times New Roman" w:cs="Times New Roman"/>
          <w:sz w:val="24"/>
          <w:szCs w:val="24"/>
        </w:rPr>
        <w:t>21 ods. 5 písm. b)</w:t>
      </w:r>
      <w:r w:rsidR="5395CD80" w:rsidRPr="0079001C">
        <w:rPr>
          <w:rFonts w:ascii="Times New Roman" w:hAnsi="Times New Roman" w:cs="Times New Roman"/>
          <w:sz w:val="24"/>
          <w:szCs w:val="24"/>
        </w:rPr>
        <w:t>“.</w:t>
      </w:r>
    </w:p>
    <w:p w14:paraId="4F6C429F" w14:textId="77777777" w:rsidR="00E70F34" w:rsidRPr="0079001C" w:rsidRDefault="00E70F34" w:rsidP="00F94C59">
      <w:pPr>
        <w:pStyle w:val="Odsekzoznamu"/>
        <w:tabs>
          <w:tab w:val="left" w:pos="284"/>
        </w:tabs>
        <w:spacing w:after="0" w:line="240" w:lineRule="auto"/>
        <w:rPr>
          <w:rFonts w:ascii="Times New Roman" w:hAnsi="Times New Roman" w:cs="Times New Roman"/>
          <w:sz w:val="24"/>
          <w:szCs w:val="24"/>
        </w:rPr>
      </w:pPr>
    </w:p>
    <w:p w14:paraId="0829C869" w14:textId="4E18D2C1" w:rsidR="581E8FE7" w:rsidRPr="0079001C" w:rsidRDefault="2C0032FC"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 xml:space="preserve">V § 20 ods. </w:t>
      </w:r>
      <w:r w:rsidR="31D2A81F" w:rsidRPr="0079001C">
        <w:rPr>
          <w:rFonts w:ascii="Times New Roman" w:hAnsi="Times New Roman" w:cs="Times New Roman"/>
          <w:sz w:val="24"/>
          <w:szCs w:val="24"/>
        </w:rPr>
        <w:t xml:space="preserve">7 a </w:t>
      </w:r>
      <w:r w:rsidR="4E410A58" w:rsidRPr="0079001C">
        <w:rPr>
          <w:rFonts w:ascii="Times New Roman" w:hAnsi="Times New Roman" w:cs="Times New Roman"/>
          <w:sz w:val="24"/>
          <w:szCs w:val="24"/>
        </w:rPr>
        <w:t>8 sa slovo „apríla“ nahrádza slovom „</w:t>
      </w:r>
      <w:r w:rsidRPr="0079001C">
        <w:rPr>
          <w:rFonts w:ascii="Times New Roman" w:hAnsi="Times New Roman" w:cs="Times New Roman"/>
          <w:sz w:val="24"/>
          <w:szCs w:val="24"/>
        </w:rPr>
        <w:t>septembra“.</w:t>
      </w:r>
    </w:p>
    <w:p w14:paraId="6FADB2D0" w14:textId="77777777" w:rsidR="005A3294" w:rsidRPr="0079001C" w:rsidRDefault="005A3294" w:rsidP="00F94C59">
      <w:pPr>
        <w:pStyle w:val="Odsekzoznamu"/>
        <w:tabs>
          <w:tab w:val="left" w:pos="284"/>
        </w:tabs>
        <w:spacing w:after="0" w:line="240" w:lineRule="auto"/>
        <w:rPr>
          <w:rFonts w:ascii="Times New Roman" w:hAnsi="Times New Roman" w:cs="Times New Roman"/>
          <w:sz w:val="24"/>
          <w:szCs w:val="24"/>
        </w:rPr>
      </w:pPr>
    </w:p>
    <w:p w14:paraId="5E0B56E2" w14:textId="2A290699" w:rsidR="67968C9C" w:rsidRPr="0079001C" w:rsidRDefault="7C3C5A2F"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V § 20 sa vypúšťa odsek 9.</w:t>
      </w:r>
    </w:p>
    <w:p w14:paraId="02EEF0A1" w14:textId="77777777" w:rsidR="008031F3" w:rsidRPr="0079001C" w:rsidRDefault="008031F3"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47CF387B" w14:textId="299683DC" w:rsidR="00EE7CA6" w:rsidRPr="0079001C" w:rsidRDefault="1947EEDC"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 20</w:t>
      </w:r>
      <w:r w:rsidR="68559DEB" w:rsidRPr="0079001C">
        <w:rPr>
          <w:rFonts w:ascii="Times New Roman" w:hAnsi="Times New Roman" w:cs="Times New Roman"/>
          <w:sz w:val="24"/>
          <w:szCs w:val="24"/>
        </w:rPr>
        <w:t xml:space="preserve"> </w:t>
      </w:r>
      <w:r w:rsidR="470400F4" w:rsidRPr="0079001C">
        <w:rPr>
          <w:rFonts w:ascii="Times New Roman" w:hAnsi="Times New Roman" w:cs="Times New Roman"/>
          <w:sz w:val="24"/>
          <w:szCs w:val="24"/>
        </w:rPr>
        <w:t xml:space="preserve">sa dopĺňa </w:t>
      </w:r>
      <w:r w:rsidR="68559DEB" w:rsidRPr="0079001C">
        <w:rPr>
          <w:rFonts w:ascii="Times New Roman" w:hAnsi="Times New Roman" w:cs="Times New Roman"/>
          <w:sz w:val="24"/>
          <w:szCs w:val="24"/>
        </w:rPr>
        <w:t>odsek</w:t>
      </w:r>
      <w:r w:rsidR="4B69F3DA" w:rsidRPr="0079001C">
        <w:rPr>
          <w:rFonts w:ascii="Times New Roman" w:hAnsi="Times New Roman" w:cs="Times New Roman"/>
          <w:sz w:val="24"/>
          <w:szCs w:val="24"/>
        </w:rPr>
        <w:t>mi</w:t>
      </w:r>
      <w:r w:rsidR="32BD9DA3" w:rsidRPr="0079001C">
        <w:rPr>
          <w:rFonts w:ascii="Times New Roman" w:hAnsi="Times New Roman" w:cs="Times New Roman"/>
          <w:sz w:val="24"/>
          <w:szCs w:val="24"/>
        </w:rPr>
        <w:t xml:space="preserve"> 9 až 1</w:t>
      </w:r>
      <w:r w:rsidR="01BD5513" w:rsidRPr="0079001C">
        <w:rPr>
          <w:rFonts w:ascii="Times New Roman" w:hAnsi="Times New Roman" w:cs="Times New Roman"/>
          <w:sz w:val="24"/>
          <w:szCs w:val="24"/>
        </w:rPr>
        <w:t>5</w:t>
      </w:r>
      <w:r w:rsidR="63106831" w:rsidRPr="0079001C">
        <w:rPr>
          <w:rFonts w:ascii="Times New Roman" w:hAnsi="Times New Roman" w:cs="Times New Roman"/>
          <w:sz w:val="24"/>
          <w:szCs w:val="24"/>
        </w:rPr>
        <w:t>, ktoré</w:t>
      </w:r>
      <w:r w:rsidR="68559DEB" w:rsidRPr="0079001C">
        <w:rPr>
          <w:rFonts w:ascii="Times New Roman" w:hAnsi="Times New Roman" w:cs="Times New Roman"/>
          <w:sz w:val="24"/>
          <w:szCs w:val="24"/>
        </w:rPr>
        <w:t xml:space="preserve"> znejú:</w:t>
      </w:r>
    </w:p>
    <w:p w14:paraId="5115049F" w14:textId="3C0EB2CE" w:rsidR="00734DB4" w:rsidRPr="0079001C" w:rsidRDefault="5CCA2CF3" w:rsidP="007E17B9">
      <w:pPr>
        <w:pStyle w:val="Odsekzoznamu"/>
        <w:tabs>
          <w:tab w:val="left" w:pos="284"/>
          <w:tab w:val="left" w:pos="426"/>
        </w:tabs>
        <w:spacing w:after="0" w:line="240" w:lineRule="auto"/>
        <w:ind w:left="284" w:hanging="284"/>
        <w:jc w:val="both"/>
        <w:rPr>
          <w:rFonts w:ascii="Times New Roman" w:hAnsi="Times New Roman" w:cs="Times New Roman"/>
          <w:sz w:val="24"/>
          <w:szCs w:val="24"/>
        </w:rPr>
      </w:pPr>
      <w:r w:rsidRPr="0079001C">
        <w:rPr>
          <w:rFonts w:ascii="Times New Roman" w:hAnsi="Times New Roman" w:cs="Times New Roman"/>
          <w:sz w:val="24"/>
          <w:szCs w:val="24"/>
        </w:rPr>
        <w:t xml:space="preserve">„(9) </w:t>
      </w:r>
      <w:r w:rsidR="0A226711" w:rsidRPr="0079001C">
        <w:rPr>
          <w:rFonts w:ascii="Times New Roman" w:hAnsi="Times New Roman" w:cs="Times New Roman"/>
          <w:sz w:val="24"/>
          <w:szCs w:val="24"/>
        </w:rPr>
        <w:t xml:space="preserve">Ak </w:t>
      </w:r>
      <w:r w:rsidR="5C8F39A5" w:rsidRPr="0079001C">
        <w:rPr>
          <w:rFonts w:ascii="Times New Roman" w:hAnsi="Times New Roman" w:cs="Times New Roman"/>
          <w:sz w:val="24"/>
          <w:szCs w:val="24"/>
        </w:rPr>
        <w:t>ide o emisie uvoľnené do 31. decembra 2030 z letov medzi letiskom nachádzajúcim sa v najvzdialenejšom regióne členského štátu a letiskom nachádzajúcim sa v tom istom členskom štáte vrátane iného letiska nachádzajúceho sa v tom istom najvzdialenejšom regióne alebo v inom najvzdialenejšom regióne toho istého členského štátu, povinnosti prevádzkovateľov lietadiel podľa ods</w:t>
      </w:r>
      <w:r w:rsidR="39B1984C" w:rsidRPr="0079001C">
        <w:rPr>
          <w:rFonts w:ascii="Times New Roman" w:hAnsi="Times New Roman" w:cs="Times New Roman"/>
          <w:sz w:val="24"/>
          <w:szCs w:val="24"/>
        </w:rPr>
        <w:t>eku</w:t>
      </w:r>
      <w:r w:rsidR="5C8F39A5" w:rsidRPr="0079001C">
        <w:rPr>
          <w:rFonts w:ascii="Times New Roman" w:hAnsi="Times New Roman" w:cs="Times New Roman"/>
          <w:sz w:val="24"/>
          <w:szCs w:val="24"/>
        </w:rPr>
        <w:t xml:space="preserve"> 7, § 21 ods. 2 a § 28 ods. 1 sa považujú za splnené.</w:t>
      </w:r>
    </w:p>
    <w:p w14:paraId="59BFD2CD" w14:textId="13995A6F" w:rsidR="00734DB4" w:rsidRPr="0079001C" w:rsidRDefault="577CCD64" w:rsidP="007E17B9">
      <w:pPr>
        <w:pStyle w:val="Odsekzoznamu"/>
        <w:tabs>
          <w:tab w:val="left" w:pos="284"/>
          <w:tab w:val="left" w:pos="426"/>
        </w:tabs>
        <w:spacing w:after="0" w:line="240" w:lineRule="auto"/>
        <w:ind w:left="284" w:hanging="284"/>
        <w:jc w:val="both"/>
        <w:rPr>
          <w:rFonts w:ascii="Times New Roman" w:hAnsi="Times New Roman" w:cs="Times New Roman"/>
          <w:sz w:val="24"/>
          <w:szCs w:val="24"/>
        </w:rPr>
      </w:pPr>
      <w:r w:rsidRPr="0079001C">
        <w:rPr>
          <w:rFonts w:ascii="Times New Roman" w:hAnsi="Times New Roman" w:cs="Times New Roman"/>
          <w:sz w:val="24"/>
          <w:szCs w:val="24"/>
        </w:rPr>
        <w:t xml:space="preserve">(10) </w:t>
      </w:r>
      <w:r w:rsidR="0A226711" w:rsidRPr="0079001C">
        <w:rPr>
          <w:rFonts w:ascii="Times New Roman" w:hAnsi="Times New Roman" w:cs="Times New Roman"/>
          <w:sz w:val="24"/>
          <w:szCs w:val="24"/>
        </w:rPr>
        <w:t xml:space="preserve">Ak </w:t>
      </w:r>
      <w:r w:rsidR="499FC03A" w:rsidRPr="0079001C">
        <w:rPr>
          <w:rFonts w:ascii="Times New Roman" w:hAnsi="Times New Roman" w:cs="Times New Roman"/>
          <w:sz w:val="24"/>
          <w:szCs w:val="24"/>
        </w:rPr>
        <w:t>ide o emisie uvoľnené do 31. decembra 2026 z letov do štátov alebo zo štátov uvedených v osobitnom predpise</w:t>
      </w:r>
      <w:r w:rsidR="5486A347" w:rsidRPr="0079001C">
        <w:rPr>
          <w:rFonts w:ascii="Times New Roman" w:hAnsi="Times New Roman" w:cs="Times New Roman"/>
          <w:sz w:val="24"/>
          <w:szCs w:val="24"/>
        </w:rPr>
        <w:t>,</w:t>
      </w:r>
      <w:r w:rsidR="15EC47DD" w:rsidRPr="0079001C">
        <w:rPr>
          <w:rFonts w:ascii="Times New Roman" w:hAnsi="Times New Roman" w:cs="Times New Roman"/>
          <w:sz w:val="24"/>
          <w:szCs w:val="24"/>
          <w:vertAlign w:val="superscript"/>
        </w:rPr>
        <w:t>11c</w:t>
      </w:r>
      <w:r w:rsidR="499FC03A" w:rsidRPr="0079001C">
        <w:rPr>
          <w:rFonts w:ascii="Times New Roman" w:hAnsi="Times New Roman" w:cs="Times New Roman"/>
          <w:sz w:val="24"/>
          <w:szCs w:val="24"/>
        </w:rPr>
        <w:t>) od prevádzkovateľov lietadiel sa nevyžaduje, aby v súvislosti s uvedenými emisiami odovzdávali kvóty v</w:t>
      </w:r>
      <w:r w:rsidR="713A6885" w:rsidRPr="0079001C">
        <w:rPr>
          <w:rFonts w:ascii="Times New Roman" w:hAnsi="Times New Roman" w:cs="Times New Roman"/>
          <w:sz w:val="24"/>
          <w:szCs w:val="24"/>
        </w:rPr>
        <w:t> </w:t>
      </w:r>
      <w:r w:rsidR="499FC03A" w:rsidRPr="0079001C">
        <w:rPr>
          <w:rFonts w:ascii="Times New Roman" w:hAnsi="Times New Roman" w:cs="Times New Roman"/>
          <w:sz w:val="24"/>
          <w:szCs w:val="24"/>
        </w:rPr>
        <w:t>súlade</w:t>
      </w:r>
      <w:r w:rsidR="713A6885" w:rsidRPr="0079001C">
        <w:rPr>
          <w:rFonts w:ascii="Times New Roman" w:hAnsi="Times New Roman" w:cs="Times New Roman"/>
          <w:sz w:val="24"/>
          <w:szCs w:val="24"/>
        </w:rPr>
        <w:t xml:space="preserve"> s</w:t>
      </w:r>
      <w:r w:rsidR="499FC03A" w:rsidRPr="0079001C">
        <w:rPr>
          <w:rFonts w:ascii="Times New Roman" w:hAnsi="Times New Roman" w:cs="Times New Roman"/>
          <w:sz w:val="24"/>
          <w:szCs w:val="24"/>
        </w:rPr>
        <w:t xml:space="preserve"> </w:t>
      </w:r>
      <w:r w:rsidR="713A6885" w:rsidRPr="0079001C">
        <w:rPr>
          <w:rFonts w:ascii="Times New Roman" w:hAnsi="Times New Roman" w:cs="Times New Roman"/>
          <w:sz w:val="24"/>
          <w:szCs w:val="24"/>
        </w:rPr>
        <w:t>odsekom 7.</w:t>
      </w:r>
    </w:p>
    <w:p w14:paraId="4B9349A0" w14:textId="6217C430" w:rsidR="00734DB4" w:rsidRPr="0079001C" w:rsidRDefault="522E7C53" w:rsidP="007E17B9">
      <w:pPr>
        <w:pStyle w:val="Odsekzoznamu"/>
        <w:tabs>
          <w:tab w:val="left" w:pos="284"/>
          <w:tab w:val="left" w:pos="426"/>
        </w:tabs>
        <w:spacing w:after="0" w:line="240" w:lineRule="auto"/>
        <w:ind w:left="284" w:hanging="284"/>
        <w:jc w:val="both"/>
        <w:rPr>
          <w:rFonts w:ascii="Times New Roman" w:hAnsi="Times New Roman" w:cs="Times New Roman"/>
          <w:sz w:val="24"/>
          <w:szCs w:val="24"/>
        </w:rPr>
      </w:pPr>
      <w:r w:rsidRPr="0079001C">
        <w:rPr>
          <w:rFonts w:ascii="Times New Roman" w:hAnsi="Times New Roman" w:cs="Times New Roman"/>
          <w:sz w:val="24"/>
          <w:szCs w:val="24"/>
        </w:rPr>
        <w:t xml:space="preserve">(11) </w:t>
      </w:r>
      <w:r w:rsidR="0A226711" w:rsidRPr="0079001C">
        <w:rPr>
          <w:rFonts w:ascii="Times New Roman" w:hAnsi="Times New Roman" w:cs="Times New Roman"/>
          <w:sz w:val="24"/>
          <w:szCs w:val="24"/>
        </w:rPr>
        <w:t xml:space="preserve">Ak </w:t>
      </w:r>
      <w:r w:rsidR="499FC03A" w:rsidRPr="0079001C">
        <w:rPr>
          <w:rFonts w:ascii="Times New Roman" w:hAnsi="Times New Roman" w:cs="Times New Roman"/>
          <w:sz w:val="24"/>
          <w:szCs w:val="24"/>
        </w:rPr>
        <w:t>ide o emisie uvoľnené do 31.</w:t>
      </w:r>
      <w:r w:rsidR="79582B12" w:rsidRPr="0079001C">
        <w:rPr>
          <w:rFonts w:ascii="Times New Roman" w:hAnsi="Times New Roman" w:cs="Times New Roman"/>
          <w:sz w:val="24"/>
          <w:szCs w:val="24"/>
        </w:rPr>
        <w:t xml:space="preserve"> decembra 2026 z letov medzi štátmi Európskeho hospodárskeho priesto</w:t>
      </w:r>
      <w:r w:rsidR="3EAE1C19" w:rsidRPr="0079001C">
        <w:rPr>
          <w:rFonts w:ascii="Times New Roman" w:hAnsi="Times New Roman" w:cs="Times New Roman"/>
          <w:sz w:val="24"/>
          <w:szCs w:val="24"/>
        </w:rPr>
        <w:t>r</w:t>
      </w:r>
      <w:r w:rsidR="79582B12" w:rsidRPr="0079001C">
        <w:rPr>
          <w:rFonts w:ascii="Times New Roman" w:hAnsi="Times New Roman" w:cs="Times New Roman"/>
          <w:sz w:val="24"/>
          <w:szCs w:val="24"/>
        </w:rPr>
        <w:t>u</w:t>
      </w:r>
      <w:r w:rsidR="499FC03A" w:rsidRPr="0079001C">
        <w:rPr>
          <w:rFonts w:ascii="Times New Roman" w:hAnsi="Times New Roman" w:cs="Times New Roman"/>
          <w:sz w:val="24"/>
          <w:szCs w:val="24"/>
        </w:rPr>
        <w:t xml:space="preserve"> a štátmi, ktoré nie sú uvedené v osobitnom predpise</w:t>
      </w:r>
      <w:r w:rsidR="003E7689" w:rsidRPr="0079001C">
        <w:rPr>
          <w:rFonts w:ascii="Times New Roman" w:hAnsi="Times New Roman" w:cs="Times New Roman"/>
          <w:sz w:val="24"/>
          <w:szCs w:val="24"/>
        </w:rPr>
        <w:t>,</w:t>
      </w:r>
      <w:r w:rsidR="15EC47DD" w:rsidRPr="0079001C">
        <w:rPr>
          <w:rFonts w:ascii="Times New Roman" w:hAnsi="Times New Roman" w:cs="Times New Roman"/>
          <w:sz w:val="24"/>
          <w:szCs w:val="24"/>
          <w:vertAlign w:val="superscript"/>
        </w:rPr>
        <w:t>11c</w:t>
      </w:r>
      <w:r w:rsidR="499FC03A" w:rsidRPr="0079001C">
        <w:rPr>
          <w:rFonts w:ascii="Times New Roman" w:hAnsi="Times New Roman" w:cs="Times New Roman"/>
          <w:sz w:val="24"/>
          <w:szCs w:val="24"/>
        </w:rPr>
        <w:t xml:space="preserve">) iných ako letov do Švajčiarska a Spojeného kráľovstva, od prevádzkovateľov lietadiel sa nevyžaduje, aby v súvislosti s uvedenými emisiami odovzdávali kvóty </w:t>
      </w:r>
      <w:r w:rsidR="713A6885" w:rsidRPr="0079001C">
        <w:rPr>
          <w:rFonts w:ascii="Times New Roman" w:hAnsi="Times New Roman" w:cs="Times New Roman"/>
          <w:sz w:val="24"/>
          <w:szCs w:val="24"/>
        </w:rPr>
        <w:t>v súlade s odsekom 7</w:t>
      </w:r>
      <w:r w:rsidR="499FC03A" w:rsidRPr="0079001C">
        <w:rPr>
          <w:rFonts w:ascii="Times New Roman" w:hAnsi="Times New Roman" w:cs="Times New Roman"/>
          <w:sz w:val="24"/>
          <w:szCs w:val="24"/>
        </w:rPr>
        <w:t>.</w:t>
      </w:r>
    </w:p>
    <w:p w14:paraId="66BFD1B5" w14:textId="526BD5CF" w:rsidR="00734DB4" w:rsidRPr="0079001C" w:rsidRDefault="733F7CCA" w:rsidP="007E17B9">
      <w:pPr>
        <w:pStyle w:val="Odsekzoznamu"/>
        <w:tabs>
          <w:tab w:val="left" w:pos="284"/>
          <w:tab w:val="left" w:pos="426"/>
        </w:tabs>
        <w:spacing w:after="0" w:line="240" w:lineRule="auto"/>
        <w:ind w:left="284" w:hanging="284"/>
        <w:jc w:val="both"/>
        <w:rPr>
          <w:rFonts w:ascii="Times New Roman" w:hAnsi="Times New Roman" w:cs="Times New Roman"/>
          <w:sz w:val="24"/>
          <w:szCs w:val="24"/>
        </w:rPr>
      </w:pPr>
      <w:r w:rsidRPr="0079001C">
        <w:rPr>
          <w:rFonts w:ascii="Times New Roman" w:hAnsi="Times New Roman" w:cs="Times New Roman"/>
          <w:sz w:val="24"/>
          <w:szCs w:val="24"/>
        </w:rPr>
        <w:t xml:space="preserve">(12) </w:t>
      </w:r>
      <w:r w:rsidR="0A226711" w:rsidRPr="0079001C">
        <w:rPr>
          <w:rFonts w:ascii="Times New Roman" w:hAnsi="Times New Roman" w:cs="Times New Roman"/>
          <w:sz w:val="24"/>
          <w:szCs w:val="24"/>
        </w:rPr>
        <w:t xml:space="preserve">Ak </w:t>
      </w:r>
      <w:r w:rsidR="52A81078" w:rsidRPr="0079001C">
        <w:rPr>
          <w:rFonts w:ascii="Times New Roman" w:hAnsi="Times New Roman" w:cs="Times New Roman"/>
          <w:sz w:val="24"/>
          <w:szCs w:val="24"/>
        </w:rPr>
        <w:t>ide o emisie z letov do najmenej rozvinutých krajín a malých ostrovných rozvojových š</w:t>
      </w:r>
      <w:r w:rsidR="366BFC99" w:rsidRPr="0079001C">
        <w:rPr>
          <w:rFonts w:ascii="Times New Roman" w:hAnsi="Times New Roman" w:cs="Times New Roman"/>
          <w:sz w:val="24"/>
          <w:szCs w:val="24"/>
        </w:rPr>
        <w:t>tátov vymedzených Organizáciou s</w:t>
      </w:r>
      <w:r w:rsidR="52A81078" w:rsidRPr="0079001C">
        <w:rPr>
          <w:rFonts w:ascii="Times New Roman" w:hAnsi="Times New Roman" w:cs="Times New Roman"/>
          <w:sz w:val="24"/>
          <w:szCs w:val="24"/>
        </w:rPr>
        <w:t>pojených národov,</w:t>
      </w:r>
      <w:r w:rsidR="00A16BCB" w:rsidRPr="0079001C">
        <w:rPr>
          <w:rFonts w:ascii="Times New Roman" w:hAnsi="Times New Roman" w:cs="Times New Roman"/>
          <w:sz w:val="24"/>
          <w:szCs w:val="24"/>
          <w:lang w:eastAsia="sk-SK"/>
        </w:rPr>
        <w:t xml:space="preserve"> ktoré nie sú zapojené </w:t>
      </w:r>
      <w:r w:rsidR="00A16BCB" w:rsidRPr="0079001C">
        <w:rPr>
          <w:rFonts w:ascii="Times New Roman" w:hAnsi="Times New Roman" w:cs="Times New Roman"/>
          <w:sz w:val="24"/>
          <w:szCs w:val="24"/>
        </w:rPr>
        <w:t xml:space="preserve">do </w:t>
      </w:r>
      <w:r w:rsidR="00A16BCB" w:rsidRPr="0079001C">
        <w:rPr>
          <w:rFonts w:ascii="Times New Roman" w:eastAsia="Times New Roman" w:hAnsi="Times New Roman" w:cs="Times New Roman"/>
          <w:sz w:val="24"/>
          <w:szCs w:val="24"/>
        </w:rPr>
        <w:t>schémy kompenzácie a znižovania emisií uhlíka v medzinárodnom letectve</w:t>
      </w:r>
      <w:r w:rsidR="00A16BCB" w:rsidRPr="0079001C">
        <w:rPr>
          <w:rFonts w:ascii="Times New Roman" w:hAnsi="Times New Roman" w:cs="Times New Roman"/>
          <w:sz w:val="24"/>
          <w:szCs w:val="24"/>
        </w:rPr>
        <w:t xml:space="preserve"> (CORSIA) podľa osobitného predpisu</w:t>
      </w:r>
      <w:r w:rsidR="00A16BCB" w:rsidRPr="0079001C">
        <w:rPr>
          <w:rFonts w:ascii="Times New Roman" w:hAnsi="Times New Roman" w:cs="Times New Roman"/>
          <w:sz w:val="24"/>
          <w:szCs w:val="24"/>
          <w:vertAlign w:val="superscript"/>
        </w:rPr>
        <w:t>11d</w:t>
      </w:r>
      <w:r w:rsidR="00A16BCB" w:rsidRPr="0079001C">
        <w:rPr>
          <w:rFonts w:ascii="Times New Roman" w:hAnsi="Times New Roman" w:cs="Times New Roman"/>
          <w:sz w:val="24"/>
          <w:szCs w:val="24"/>
        </w:rPr>
        <w:t>)</w:t>
      </w:r>
      <w:r w:rsidR="52A81078" w:rsidRPr="0079001C">
        <w:rPr>
          <w:rFonts w:ascii="Times New Roman" w:hAnsi="Times New Roman" w:cs="Times New Roman"/>
          <w:sz w:val="24"/>
          <w:szCs w:val="24"/>
        </w:rPr>
        <w:t xml:space="preserve"> iných ako štáty, ktoré sú uvedené v osobitnom predpise</w:t>
      </w:r>
      <w:r w:rsidR="2FD2AB71" w:rsidRPr="0079001C">
        <w:rPr>
          <w:rFonts w:ascii="Times New Roman" w:hAnsi="Times New Roman" w:cs="Times New Roman"/>
          <w:sz w:val="24"/>
          <w:szCs w:val="24"/>
          <w:vertAlign w:val="superscript"/>
        </w:rPr>
        <w:t>11c</w:t>
      </w:r>
      <w:r w:rsidR="4DE973C7" w:rsidRPr="0079001C">
        <w:rPr>
          <w:rFonts w:ascii="Times New Roman" w:hAnsi="Times New Roman" w:cs="Times New Roman"/>
          <w:sz w:val="24"/>
          <w:szCs w:val="24"/>
        </w:rPr>
        <w:t xml:space="preserve">) a iných ako štáty, ktorých hrubý domáci produkt </w:t>
      </w:r>
      <w:r w:rsidR="52A81078" w:rsidRPr="0079001C">
        <w:rPr>
          <w:rFonts w:ascii="Times New Roman" w:hAnsi="Times New Roman" w:cs="Times New Roman"/>
          <w:sz w:val="24"/>
          <w:szCs w:val="24"/>
        </w:rPr>
        <w:t xml:space="preserve">na obyvateľa sa rovná priemeru </w:t>
      </w:r>
      <w:r w:rsidR="035BA1C7" w:rsidRPr="0079001C">
        <w:rPr>
          <w:rFonts w:ascii="Times New Roman" w:hAnsi="Times New Roman" w:cs="Times New Roman"/>
          <w:sz w:val="24"/>
          <w:szCs w:val="24"/>
        </w:rPr>
        <w:t xml:space="preserve">Európskej únie </w:t>
      </w:r>
      <w:r w:rsidR="52A81078" w:rsidRPr="0079001C">
        <w:rPr>
          <w:rFonts w:ascii="Times New Roman" w:hAnsi="Times New Roman" w:cs="Times New Roman"/>
          <w:sz w:val="24"/>
          <w:szCs w:val="24"/>
        </w:rPr>
        <w:t xml:space="preserve">alebo ho prevyšuje, ako aj z letov z takýchto krajín, od prevádzkovateľov lietadiel sa nevyžaduje, aby v súvislosti s uvedenými emisiami odovzdávali kvóty </w:t>
      </w:r>
      <w:r w:rsidR="61C1E8E1" w:rsidRPr="0079001C">
        <w:rPr>
          <w:rFonts w:ascii="Times New Roman" w:hAnsi="Times New Roman" w:cs="Times New Roman"/>
          <w:sz w:val="24"/>
          <w:szCs w:val="24"/>
        </w:rPr>
        <w:t>v súlade s odsekom 7</w:t>
      </w:r>
      <w:r w:rsidR="52A81078" w:rsidRPr="0079001C">
        <w:rPr>
          <w:rFonts w:ascii="Times New Roman" w:hAnsi="Times New Roman" w:cs="Times New Roman"/>
          <w:sz w:val="24"/>
          <w:szCs w:val="24"/>
        </w:rPr>
        <w:t>.</w:t>
      </w:r>
    </w:p>
    <w:p w14:paraId="6EECE3D7" w14:textId="2FA0D762" w:rsidR="00734DB4" w:rsidRPr="0079001C" w:rsidRDefault="0E199703" w:rsidP="007E17B9">
      <w:pPr>
        <w:pStyle w:val="Odsekzoznamu"/>
        <w:tabs>
          <w:tab w:val="left" w:pos="284"/>
          <w:tab w:val="left" w:pos="426"/>
        </w:tabs>
        <w:spacing w:after="0" w:line="240" w:lineRule="auto"/>
        <w:ind w:left="284" w:hanging="284"/>
        <w:jc w:val="both"/>
        <w:rPr>
          <w:rFonts w:ascii="Times New Roman" w:hAnsi="Times New Roman" w:cs="Times New Roman"/>
          <w:sz w:val="24"/>
          <w:szCs w:val="24"/>
        </w:rPr>
      </w:pPr>
      <w:r w:rsidRPr="0079001C">
        <w:rPr>
          <w:rFonts w:ascii="Times New Roman" w:hAnsi="Times New Roman" w:cs="Times New Roman"/>
          <w:sz w:val="24"/>
          <w:szCs w:val="24"/>
        </w:rPr>
        <w:t xml:space="preserve">(13) </w:t>
      </w:r>
      <w:r w:rsidR="06B25717" w:rsidRPr="0079001C">
        <w:rPr>
          <w:rFonts w:ascii="Times New Roman" w:hAnsi="Times New Roman" w:cs="Times New Roman"/>
          <w:sz w:val="24"/>
          <w:szCs w:val="24"/>
        </w:rPr>
        <w:t>L</w:t>
      </w:r>
      <w:r w:rsidR="5D1AD0C3" w:rsidRPr="0079001C">
        <w:rPr>
          <w:rFonts w:ascii="Times New Roman" w:hAnsi="Times New Roman" w:cs="Times New Roman"/>
          <w:sz w:val="24"/>
          <w:szCs w:val="24"/>
        </w:rPr>
        <w:t>odn</w:t>
      </w:r>
      <w:r w:rsidR="238F66F7" w:rsidRPr="0079001C">
        <w:rPr>
          <w:rFonts w:ascii="Times New Roman" w:hAnsi="Times New Roman" w:cs="Times New Roman"/>
          <w:sz w:val="24"/>
          <w:szCs w:val="24"/>
        </w:rPr>
        <w:t>á</w:t>
      </w:r>
      <w:r w:rsidR="5D1AD0C3" w:rsidRPr="0079001C">
        <w:rPr>
          <w:rFonts w:ascii="Times New Roman" w:hAnsi="Times New Roman" w:cs="Times New Roman"/>
          <w:sz w:val="24"/>
          <w:szCs w:val="24"/>
        </w:rPr>
        <w:t xml:space="preserve"> spoločnos</w:t>
      </w:r>
      <w:r w:rsidR="4709FCC2" w:rsidRPr="0079001C">
        <w:rPr>
          <w:rFonts w:ascii="Times New Roman" w:hAnsi="Times New Roman" w:cs="Times New Roman"/>
          <w:sz w:val="24"/>
          <w:szCs w:val="24"/>
        </w:rPr>
        <w:t>ť</w:t>
      </w:r>
      <w:r w:rsidR="5FA579DD" w:rsidRPr="0079001C">
        <w:rPr>
          <w:rFonts w:ascii="Times New Roman" w:hAnsi="Times New Roman" w:cs="Times New Roman"/>
          <w:sz w:val="24"/>
          <w:szCs w:val="24"/>
        </w:rPr>
        <w:t xml:space="preserve"> odovzdá do</w:t>
      </w:r>
      <w:r w:rsidR="26A54B34" w:rsidRPr="0079001C">
        <w:rPr>
          <w:rFonts w:ascii="Times New Roman" w:hAnsi="Times New Roman" w:cs="Times New Roman"/>
          <w:sz w:val="24"/>
          <w:szCs w:val="24"/>
        </w:rPr>
        <w:t xml:space="preserve"> 30. septembra kalendárneho roka množstvo kvót, ktoré sa rovná celkovým emisiám počas predchádzajúceho kalendár</w:t>
      </w:r>
      <w:r w:rsidR="5A436B50" w:rsidRPr="0079001C">
        <w:rPr>
          <w:rFonts w:ascii="Times New Roman" w:hAnsi="Times New Roman" w:cs="Times New Roman"/>
          <w:sz w:val="24"/>
          <w:szCs w:val="24"/>
        </w:rPr>
        <w:t>neho roka, ktoré boli overené v </w:t>
      </w:r>
      <w:r w:rsidR="26A54B34" w:rsidRPr="0079001C">
        <w:rPr>
          <w:rFonts w:ascii="Times New Roman" w:hAnsi="Times New Roman" w:cs="Times New Roman"/>
          <w:sz w:val="24"/>
          <w:szCs w:val="24"/>
        </w:rPr>
        <w:t>súlade s kritériami podľa osobitného predpisu</w:t>
      </w:r>
      <w:r w:rsidR="0B5B3CDF" w:rsidRPr="0079001C">
        <w:rPr>
          <w:rFonts w:ascii="Times New Roman" w:hAnsi="Times New Roman" w:cs="Times New Roman"/>
          <w:sz w:val="24"/>
          <w:szCs w:val="24"/>
        </w:rPr>
        <w:t>.</w:t>
      </w:r>
      <w:r w:rsidR="1470B353" w:rsidRPr="0079001C">
        <w:rPr>
          <w:rFonts w:ascii="Times New Roman" w:hAnsi="Times New Roman" w:cs="Times New Roman"/>
          <w:sz w:val="24"/>
          <w:szCs w:val="24"/>
          <w:vertAlign w:val="superscript"/>
        </w:rPr>
        <w:t>12b</w:t>
      </w:r>
      <w:r w:rsidR="1470B353" w:rsidRPr="0079001C">
        <w:rPr>
          <w:rFonts w:ascii="Times New Roman" w:hAnsi="Times New Roman" w:cs="Times New Roman"/>
          <w:sz w:val="24"/>
          <w:szCs w:val="24"/>
        </w:rPr>
        <w:t>)</w:t>
      </w:r>
    </w:p>
    <w:p w14:paraId="48301CF6" w14:textId="4A636A64" w:rsidR="00734DB4" w:rsidRPr="0079001C" w:rsidRDefault="50D73934" w:rsidP="007E17B9">
      <w:pPr>
        <w:tabs>
          <w:tab w:val="left" w:pos="284"/>
          <w:tab w:val="left" w:pos="426"/>
        </w:tabs>
        <w:spacing w:after="0" w:line="240" w:lineRule="auto"/>
        <w:ind w:left="284" w:hanging="284"/>
        <w:jc w:val="both"/>
        <w:rPr>
          <w:rFonts w:ascii="Times New Roman" w:hAnsi="Times New Roman" w:cs="Times New Roman"/>
          <w:sz w:val="24"/>
          <w:szCs w:val="24"/>
        </w:rPr>
      </w:pPr>
      <w:r w:rsidRPr="0079001C">
        <w:rPr>
          <w:rFonts w:ascii="Times New Roman" w:hAnsi="Times New Roman" w:cs="Times New Roman"/>
          <w:sz w:val="24"/>
          <w:szCs w:val="24"/>
        </w:rPr>
        <w:t xml:space="preserve">(14) </w:t>
      </w:r>
      <w:r w:rsidR="45389C04" w:rsidRPr="0079001C">
        <w:rPr>
          <w:rFonts w:ascii="Times New Roman" w:hAnsi="Times New Roman" w:cs="Times New Roman"/>
          <w:sz w:val="24"/>
          <w:szCs w:val="24"/>
        </w:rPr>
        <w:t xml:space="preserve">Povinnosť odovzdať kvóty nevzniká </w:t>
      </w:r>
    </w:p>
    <w:p w14:paraId="78D3E933" w14:textId="32940856" w:rsidR="00734DB4" w:rsidRPr="0079001C" w:rsidRDefault="65DB189A" w:rsidP="007E17B9">
      <w:pPr>
        <w:pStyle w:val="Odsekzoznamu"/>
        <w:numPr>
          <w:ilvl w:val="0"/>
          <w:numId w:val="42"/>
        </w:numPr>
        <w:tabs>
          <w:tab w:val="left" w:pos="284"/>
          <w:tab w:val="left" w:pos="426"/>
        </w:tabs>
        <w:spacing w:after="0" w:line="240" w:lineRule="auto"/>
        <w:ind w:left="284" w:firstLine="0"/>
        <w:jc w:val="both"/>
        <w:rPr>
          <w:rFonts w:ascii="Times New Roman" w:hAnsi="Times New Roman" w:cs="Times New Roman"/>
          <w:sz w:val="24"/>
          <w:szCs w:val="24"/>
        </w:rPr>
      </w:pPr>
      <w:r w:rsidRPr="0079001C">
        <w:rPr>
          <w:rFonts w:ascii="Times New Roman" w:hAnsi="Times New Roman" w:cs="Times New Roman"/>
          <w:sz w:val="24"/>
          <w:szCs w:val="24"/>
        </w:rPr>
        <w:t>pri emisiách</w:t>
      </w:r>
      <w:r w:rsidR="1818C034" w:rsidRPr="0079001C">
        <w:rPr>
          <w:rFonts w:ascii="Times New Roman" w:hAnsi="Times New Roman" w:cs="Times New Roman"/>
          <w:sz w:val="24"/>
          <w:szCs w:val="24"/>
        </w:rPr>
        <w:t xml:space="preserve"> z prevádzok</w:t>
      </w:r>
      <w:r w:rsidRPr="0079001C">
        <w:rPr>
          <w:rFonts w:ascii="Times New Roman" w:hAnsi="Times New Roman" w:cs="Times New Roman"/>
          <w:sz w:val="24"/>
          <w:szCs w:val="24"/>
        </w:rPr>
        <w:t>, ktoré sa preukázateľne zachytávajú a prevážajú na trvalé uloženie do zariadenia s povo</w:t>
      </w:r>
      <w:r w:rsidR="74EABBCF" w:rsidRPr="0079001C">
        <w:rPr>
          <w:rFonts w:ascii="Times New Roman" w:hAnsi="Times New Roman" w:cs="Times New Roman"/>
          <w:sz w:val="24"/>
          <w:szCs w:val="24"/>
        </w:rPr>
        <w:t>lením podľa osobitného predpisu,</w:t>
      </w:r>
      <w:r w:rsidRPr="0079001C">
        <w:rPr>
          <w:rFonts w:ascii="Times New Roman" w:hAnsi="Times New Roman" w:cs="Times New Roman"/>
          <w:sz w:val="24"/>
          <w:szCs w:val="24"/>
          <w:vertAlign w:val="superscript"/>
        </w:rPr>
        <w:t>20</w:t>
      </w:r>
      <w:r w:rsidRPr="0079001C">
        <w:rPr>
          <w:rFonts w:ascii="Times New Roman" w:hAnsi="Times New Roman" w:cs="Times New Roman"/>
          <w:sz w:val="24"/>
          <w:szCs w:val="24"/>
        </w:rPr>
        <w:t>)</w:t>
      </w:r>
    </w:p>
    <w:p w14:paraId="1A9E8140" w14:textId="7AE0C333" w:rsidR="07A5869A" w:rsidRPr="0079001C" w:rsidRDefault="6EE7FF2E" w:rsidP="007E17B9">
      <w:pPr>
        <w:pStyle w:val="Odsekzoznamu"/>
        <w:numPr>
          <w:ilvl w:val="0"/>
          <w:numId w:val="42"/>
        </w:numPr>
        <w:tabs>
          <w:tab w:val="left" w:pos="284"/>
          <w:tab w:val="left" w:pos="426"/>
        </w:tabs>
        <w:spacing w:after="0" w:line="240" w:lineRule="auto"/>
        <w:ind w:left="284" w:firstLine="0"/>
        <w:jc w:val="both"/>
        <w:rPr>
          <w:rFonts w:ascii="Times New Roman" w:hAnsi="Times New Roman" w:cs="Times New Roman"/>
          <w:sz w:val="24"/>
          <w:szCs w:val="24"/>
        </w:rPr>
      </w:pPr>
      <w:r w:rsidRPr="0079001C">
        <w:rPr>
          <w:rFonts w:ascii="Times New Roman" w:hAnsi="Times New Roman" w:cs="Times New Roman"/>
          <w:sz w:val="24"/>
          <w:szCs w:val="24"/>
        </w:rPr>
        <w:t>v súvislosti s emisiami skleníkových plynov</w:t>
      </w:r>
      <w:r w:rsidR="5A609B0C" w:rsidRPr="0079001C">
        <w:rPr>
          <w:rFonts w:ascii="Times New Roman" w:hAnsi="Times New Roman" w:cs="Times New Roman"/>
          <w:sz w:val="24"/>
          <w:szCs w:val="24"/>
        </w:rPr>
        <w:t xml:space="preserve"> prevádzok</w:t>
      </w:r>
      <w:r w:rsidRPr="0079001C">
        <w:rPr>
          <w:rFonts w:ascii="Times New Roman" w:hAnsi="Times New Roman" w:cs="Times New Roman"/>
          <w:sz w:val="24"/>
          <w:szCs w:val="24"/>
        </w:rPr>
        <w:t>, ktoré sa považujú za zachytené a využívané takým spôsobom, že sa stali trvalo chemicky viazané v</w:t>
      </w:r>
      <w:r w:rsidR="4DE44253" w:rsidRPr="0079001C">
        <w:rPr>
          <w:rFonts w:ascii="Times New Roman" w:hAnsi="Times New Roman" w:cs="Times New Roman"/>
          <w:sz w:val="24"/>
          <w:szCs w:val="24"/>
        </w:rPr>
        <w:t> </w:t>
      </w:r>
      <w:r w:rsidRPr="0079001C">
        <w:rPr>
          <w:rFonts w:ascii="Times New Roman" w:hAnsi="Times New Roman" w:cs="Times New Roman"/>
          <w:sz w:val="24"/>
          <w:szCs w:val="24"/>
        </w:rPr>
        <w:t>produkte tak, aby pri jeho bežnom používaní vrátane akejkoľvek bežnej činnosti, ku ktorej dochádza po skončení životnosti produktu, neunikali do atmosféry</w:t>
      </w:r>
      <w:r w:rsidR="1E69C41F" w:rsidRPr="0079001C">
        <w:rPr>
          <w:rFonts w:ascii="Times New Roman" w:hAnsi="Times New Roman" w:cs="Times New Roman"/>
          <w:sz w:val="24"/>
          <w:szCs w:val="24"/>
        </w:rPr>
        <w:t>.</w:t>
      </w:r>
    </w:p>
    <w:p w14:paraId="357A59E3" w14:textId="282C8252" w:rsidR="00910534" w:rsidRPr="0079001C" w:rsidRDefault="0BD22E4E" w:rsidP="007E17B9">
      <w:pPr>
        <w:tabs>
          <w:tab w:val="left" w:pos="284"/>
          <w:tab w:val="left" w:pos="426"/>
        </w:tabs>
        <w:spacing w:after="0" w:line="240" w:lineRule="auto"/>
        <w:ind w:left="284" w:hanging="284"/>
        <w:jc w:val="both"/>
        <w:rPr>
          <w:rFonts w:ascii="Times New Roman" w:hAnsi="Times New Roman" w:cs="Times New Roman"/>
          <w:sz w:val="24"/>
          <w:szCs w:val="24"/>
        </w:rPr>
      </w:pPr>
      <w:r w:rsidRPr="0079001C">
        <w:rPr>
          <w:rFonts w:ascii="Times New Roman" w:hAnsi="Times New Roman" w:cs="Times New Roman"/>
          <w:sz w:val="24"/>
          <w:szCs w:val="24"/>
        </w:rPr>
        <w:t xml:space="preserve">(15) </w:t>
      </w:r>
      <w:r w:rsidR="508ECCB6" w:rsidRPr="0079001C">
        <w:rPr>
          <w:rFonts w:ascii="Times New Roman" w:hAnsi="Times New Roman" w:cs="Times New Roman"/>
          <w:sz w:val="24"/>
          <w:szCs w:val="24"/>
        </w:rPr>
        <w:t>Ministerstvo dopravy na návrh ministerstva požiada Komisiu o odňatie licencie prevádzkovateľ</w:t>
      </w:r>
      <w:r w:rsidR="02EA9DFF" w:rsidRPr="0079001C">
        <w:rPr>
          <w:rFonts w:ascii="Times New Roman" w:hAnsi="Times New Roman" w:cs="Times New Roman"/>
          <w:sz w:val="24"/>
          <w:szCs w:val="24"/>
        </w:rPr>
        <w:t>ovi</w:t>
      </w:r>
      <w:r w:rsidR="508ECCB6" w:rsidRPr="0079001C">
        <w:rPr>
          <w:rFonts w:ascii="Times New Roman" w:hAnsi="Times New Roman" w:cs="Times New Roman"/>
          <w:sz w:val="24"/>
          <w:szCs w:val="24"/>
        </w:rPr>
        <w:t xml:space="preserve"> lietadla</w:t>
      </w:r>
      <w:r w:rsidR="21EF3D09" w:rsidRPr="0079001C">
        <w:rPr>
          <w:rFonts w:ascii="Times New Roman" w:hAnsi="Times New Roman" w:cs="Times New Roman"/>
          <w:sz w:val="24"/>
          <w:szCs w:val="24"/>
        </w:rPr>
        <w:t>, ktorý porušil povinnosť</w:t>
      </w:r>
      <w:r w:rsidR="508ECCB6" w:rsidRPr="0079001C">
        <w:rPr>
          <w:rFonts w:ascii="Times New Roman" w:hAnsi="Times New Roman" w:cs="Times New Roman"/>
          <w:sz w:val="24"/>
          <w:szCs w:val="24"/>
        </w:rPr>
        <w:t xml:space="preserve"> podľa odseku </w:t>
      </w:r>
      <w:r w:rsidR="0C4F956C" w:rsidRPr="0079001C">
        <w:rPr>
          <w:rFonts w:ascii="Times New Roman" w:hAnsi="Times New Roman" w:cs="Times New Roman"/>
          <w:sz w:val="24"/>
          <w:szCs w:val="24"/>
        </w:rPr>
        <w:t>7</w:t>
      </w:r>
      <w:r w:rsidR="508ECCB6" w:rsidRPr="0079001C">
        <w:rPr>
          <w:rFonts w:ascii="Times New Roman" w:hAnsi="Times New Roman" w:cs="Times New Roman"/>
          <w:sz w:val="24"/>
          <w:szCs w:val="24"/>
        </w:rPr>
        <w:t>.</w:t>
      </w:r>
      <w:r w:rsidR="65F0D90A" w:rsidRPr="0079001C">
        <w:rPr>
          <w:rFonts w:ascii="Times New Roman" w:hAnsi="Times New Roman" w:cs="Times New Roman"/>
          <w:sz w:val="24"/>
          <w:szCs w:val="24"/>
        </w:rPr>
        <w:t>“.</w:t>
      </w:r>
    </w:p>
    <w:p w14:paraId="1924EAF5" w14:textId="54BCC61D" w:rsidR="000969C7" w:rsidRPr="0079001C" w:rsidRDefault="000969C7" w:rsidP="007E17B9">
      <w:pPr>
        <w:pStyle w:val="Odsekzoznamu"/>
        <w:tabs>
          <w:tab w:val="left" w:pos="284"/>
          <w:tab w:val="left" w:pos="426"/>
        </w:tabs>
        <w:spacing w:after="0" w:line="240" w:lineRule="auto"/>
        <w:ind w:left="284" w:hanging="284"/>
        <w:jc w:val="both"/>
        <w:rPr>
          <w:rFonts w:ascii="Times New Roman" w:hAnsi="Times New Roman" w:cs="Times New Roman"/>
          <w:sz w:val="24"/>
          <w:szCs w:val="24"/>
        </w:rPr>
      </w:pPr>
    </w:p>
    <w:p w14:paraId="3012FC69" w14:textId="515794C2" w:rsidR="00494ADF" w:rsidRPr="0079001C" w:rsidRDefault="1F356A03"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Nadpis</w:t>
      </w:r>
      <w:r w:rsidR="7B850DEA" w:rsidRPr="0079001C">
        <w:rPr>
          <w:rFonts w:ascii="Times New Roman" w:hAnsi="Times New Roman" w:cs="Times New Roman"/>
          <w:sz w:val="24"/>
          <w:szCs w:val="24"/>
        </w:rPr>
        <w:t xml:space="preserve"> </w:t>
      </w:r>
      <w:r w:rsidRPr="0079001C">
        <w:rPr>
          <w:rFonts w:ascii="Times New Roman" w:hAnsi="Times New Roman" w:cs="Times New Roman"/>
          <w:sz w:val="24"/>
          <w:szCs w:val="24"/>
        </w:rPr>
        <w:t xml:space="preserve"> </w:t>
      </w:r>
      <w:r w:rsidR="118DFF2F" w:rsidRPr="0079001C">
        <w:rPr>
          <w:rFonts w:ascii="Times New Roman" w:hAnsi="Times New Roman" w:cs="Times New Roman"/>
          <w:sz w:val="24"/>
          <w:szCs w:val="24"/>
        </w:rPr>
        <w:t>§</w:t>
      </w:r>
      <w:r w:rsidRPr="0079001C">
        <w:rPr>
          <w:rFonts w:ascii="Times New Roman" w:hAnsi="Times New Roman" w:cs="Times New Roman"/>
          <w:sz w:val="24"/>
          <w:szCs w:val="24"/>
        </w:rPr>
        <w:t xml:space="preserve"> 21 znie: „Povinnosti povinných účastníkov systému obchodovania“.</w:t>
      </w:r>
    </w:p>
    <w:p w14:paraId="248EA99B" w14:textId="0AC740BD" w:rsidR="328DEC31" w:rsidRPr="0079001C" w:rsidRDefault="328DEC31"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0870688C" w14:textId="03DC2314" w:rsidR="29F09292" w:rsidRPr="0079001C" w:rsidRDefault="1D58D617"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V § 21 ods. 1 písm. d) a e) sa za slovo</w:t>
      </w:r>
      <w:r w:rsidR="5612FE30" w:rsidRPr="0079001C">
        <w:rPr>
          <w:rFonts w:ascii="Times New Roman" w:hAnsi="Times New Roman" w:cs="Times New Roman"/>
          <w:sz w:val="24"/>
          <w:szCs w:val="24"/>
        </w:rPr>
        <w:t xml:space="preserve"> </w:t>
      </w:r>
      <w:r w:rsidR="2958A895" w:rsidRPr="0079001C">
        <w:rPr>
          <w:rFonts w:ascii="Times New Roman" w:hAnsi="Times New Roman" w:cs="Times New Roman"/>
          <w:sz w:val="24"/>
          <w:szCs w:val="24"/>
        </w:rPr>
        <w:t>„</w:t>
      </w:r>
      <w:r w:rsidRPr="0079001C">
        <w:rPr>
          <w:rFonts w:ascii="Times New Roman" w:hAnsi="Times New Roman" w:cs="Times New Roman"/>
          <w:sz w:val="24"/>
          <w:szCs w:val="24"/>
        </w:rPr>
        <w:t xml:space="preserve">úradu” </w:t>
      </w:r>
      <w:r w:rsidR="51265B94" w:rsidRPr="0079001C">
        <w:rPr>
          <w:rFonts w:ascii="Times New Roman" w:hAnsi="Times New Roman" w:cs="Times New Roman"/>
          <w:sz w:val="24"/>
          <w:szCs w:val="24"/>
        </w:rPr>
        <w:t xml:space="preserve"> vkladajú</w:t>
      </w:r>
      <w:r w:rsidR="0801C10D" w:rsidRPr="0079001C">
        <w:rPr>
          <w:rFonts w:ascii="Times New Roman" w:hAnsi="Times New Roman" w:cs="Times New Roman"/>
          <w:sz w:val="24"/>
          <w:szCs w:val="24"/>
        </w:rPr>
        <w:t xml:space="preserve"> slová </w:t>
      </w:r>
      <w:r w:rsidR="52EC14D1" w:rsidRPr="0079001C">
        <w:rPr>
          <w:rFonts w:ascii="Times New Roman" w:hAnsi="Times New Roman" w:cs="Times New Roman"/>
          <w:sz w:val="24"/>
          <w:szCs w:val="24"/>
        </w:rPr>
        <w:t>„</w:t>
      </w:r>
      <w:r w:rsidR="0801C10D" w:rsidRPr="0079001C">
        <w:rPr>
          <w:rFonts w:ascii="Times New Roman" w:hAnsi="Times New Roman" w:cs="Times New Roman"/>
          <w:sz w:val="24"/>
          <w:szCs w:val="24"/>
        </w:rPr>
        <w:t>prostredníctvom elektronického systému”.</w:t>
      </w:r>
    </w:p>
    <w:p w14:paraId="2F3A7821" w14:textId="77777777" w:rsidR="007257A3" w:rsidRPr="0079001C" w:rsidRDefault="007257A3" w:rsidP="007257A3">
      <w:pPr>
        <w:pStyle w:val="Odsekzoznamu"/>
        <w:tabs>
          <w:tab w:val="left" w:pos="284"/>
          <w:tab w:val="left" w:pos="426"/>
        </w:tabs>
        <w:spacing w:after="0" w:line="240" w:lineRule="auto"/>
        <w:ind w:left="0"/>
        <w:jc w:val="both"/>
        <w:rPr>
          <w:rFonts w:ascii="Times New Roman" w:hAnsi="Times New Roman" w:cs="Times New Roman"/>
          <w:sz w:val="24"/>
          <w:szCs w:val="24"/>
        </w:rPr>
      </w:pPr>
    </w:p>
    <w:p w14:paraId="218D6E05" w14:textId="69B3EB27" w:rsidR="1F012398" w:rsidRPr="0079001C" w:rsidRDefault="243E684A"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 xml:space="preserve">V § 21 ods. 4 písm. a) sa za slovo </w:t>
      </w:r>
      <w:r w:rsidR="4D1C0581" w:rsidRPr="0079001C">
        <w:rPr>
          <w:rFonts w:ascii="Times New Roman" w:hAnsi="Times New Roman" w:cs="Times New Roman"/>
          <w:sz w:val="24"/>
          <w:szCs w:val="24"/>
        </w:rPr>
        <w:t>„</w:t>
      </w:r>
      <w:r w:rsidRPr="0079001C">
        <w:rPr>
          <w:rFonts w:ascii="Times New Roman" w:hAnsi="Times New Roman" w:cs="Times New Roman"/>
          <w:sz w:val="24"/>
          <w:szCs w:val="24"/>
        </w:rPr>
        <w:t>ministerstvu</w:t>
      </w:r>
      <w:r w:rsidR="54E7F0E5" w:rsidRPr="0079001C">
        <w:rPr>
          <w:rFonts w:ascii="Times New Roman" w:hAnsi="Times New Roman" w:cs="Times New Roman"/>
          <w:sz w:val="24"/>
          <w:szCs w:val="24"/>
        </w:rPr>
        <w:t>” vkladá slovo „elektronicky”</w:t>
      </w:r>
      <w:r w:rsidR="4C58C663" w:rsidRPr="0079001C">
        <w:rPr>
          <w:rFonts w:ascii="Times New Roman" w:hAnsi="Times New Roman" w:cs="Times New Roman"/>
          <w:sz w:val="24"/>
          <w:szCs w:val="24"/>
        </w:rPr>
        <w:t>.</w:t>
      </w:r>
    </w:p>
    <w:p w14:paraId="778D68D5" w14:textId="77777777" w:rsidR="00494ADF" w:rsidRPr="0079001C" w:rsidRDefault="00494ADF"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3856740C" w14:textId="0B373B48" w:rsidR="002D78AD" w:rsidRPr="0079001C" w:rsidRDefault="32E14834"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 xml:space="preserve">V § 21 ods. 4 písm. b) sa za slovo </w:t>
      </w:r>
      <w:r w:rsidR="61EF7487" w:rsidRPr="0079001C">
        <w:rPr>
          <w:rFonts w:ascii="Times New Roman" w:hAnsi="Times New Roman" w:cs="Times New Roman"/>
          <w:sz w:val="24"/>
          <w:szCs w:val="24"/>
        </w:rPr>
        <w:t>„</w:t>
      </w:r>
      <w:r w:rsidR="3FA298A0" w:rsidRPr="0079001C">
        <w:rPr>
          <w:rFonts w:ascii="Times New Roman" w:hAnsi="Times New Roman" w:cs="Times New Roman"/>
          <w:sz w:val="24"/>
          <w:szCs w:val="24"/>
        </w:rPr>
        <w:t xml:space="preserve">ministerstvu” vkladá slovo </w:t>
      </w:r>
      <w:r w:rsidR="776BA6B5" w:rsidRPr="0079001C">
        <w:rPr>
          <w:rFonts w:ascii="Times New Roman" w:hAnsi="Times New Roman" w:cs="Times New Roman"/>
          <w:sz w:val="24"/>
          <w:szCs w:val="24"/>
        </w:rPr>
        <w:t>„</w:t>
      </w:r>
      <w:r w:rsidR="3FA298A0" w:rsidRPr="0079001C">
        <w:rPr>
          <w:rFonts w:ascii="Times New Roman" w:hAnsi="Times New Roman" w:cs="Times New Roman"/>
          <w:sz w:val="24"/>
          <w:szCs w:val="24"/>
        </w:rPr>
        <w:t>elektronicky”</w:t>
      </w:r>
      <w:r w:rsidR="35442638" w:rsidRPr="0079001C">
        <w:rPr>
          <w:rFonts w:ascii="Times New Roman" w:hAnsi="Times New Roman" w:cs="Times New Roman"/>
          <w:sz w:val="24"/>
          <w:szCs w:val="24"/>
        </w:rPr>
        <w:t xml:space="preserve"> a za slovo </w:t>
      </w:r>
      <w:r w:rsidRPr="0079001C">
        <w:rPr>
          <w:rFonts w:ascii="Times New Roman" w:hAnsi="Times New Roman" w:cs="Times New Roman"/>
          <w:sz w:val="24"/>
          <w:szCs w:val="24"/>
        </w:rPr>
        <w:t>„monitorovania“</w:t>
      </w:r>
      <w:r w:rsidR="003E7689" w:rsidRPr="0079001C">
        <w:rPr>
          <w:rFonts w:ascii="Times New Roman" w:hAnsi="Times New Roman" w:cs="Times New Roman"/>
          <w:sz w:val="24"/>
          <w:szCs w:val="24"/>
        </w:rPr>
        <w:t xml:space="preserve"> sa</w:t>
      </w:r>
      <w:r w:rsidRPr="0079001C">
        <w:rPr>
          <w:rFonts w:ascii="Times New Roman" w:hAnsi="Times New Roman" w:cs="Times New Roman"/>
          <w:sz w:val="24"/>
          <w:szCs w:val="24"/>
        </w:rPr>
        <w:t xml:space="preserve"> </w:t>
      </w:r>
      <w:r w:rsidR="066FF40D" w:rsidRPr="0079001C">
        <w:rPr>
          <w:rFonts w:ascii="Times New Roman" w:hAnsi="Times New Roman" w:cs="Times New Roman"/>
          <w:sz w:val="24"/>
          <w:szCs w:val="24"/>
        </w:rPr>
        <w:t>vklad</w:t>
      </w:r>
      <w:r w:rsidR="4F1B54A5" w:rsidRPr="0079001C">
        <w:rPr>
          <w:rFonts w:ascii="Times New Roman" w:hAnsi="Times New Roman" w:cs="Times New Roman"/>
          <w:sz w:val="24"/>
          <w:szCs w:val="24"/>
        </w:rPr>
        <w:t>á</w:t>
      </w:r>
      <w:r w:rsidR="066FF40D" w:rsidRPr="0079001C">
        <w:rPr>
          <w:rFonts w:ascii="Times New Roman" w:hAnsi="Times New Roman" w:cs="Times New Roman"/>
          <w:sz w:val="24"/>
          <w:szCs w:val="24"/>
        </w:rPr>
        <w:t xml:space="preserve"> </w:t>
      </w:r>
      <w:r w:rsidR="294C2DB0" w:rsidRPr="0079001C">
        <w:rPr>
          <w:rFonts w:ascii="Times New Roman" w:hAnsi="Times New Roman" w:cs="Times New Roman"/>
          <w:sz w:val="24"/>
          <w:szCs w:val="24"/>
        </w:rPr>
        <w:t xml:space="preserve">čiarka a </w:t>
      </w:r>
      <w:r w:rsidRPr="0079001C">
        <w:rPr>
          <w:rFonts w:ascii="Times New Roman" w:hAnsi="Times New Roman" w:cs="Times New Roman"/>
          <w:sz w:val="24"/>
          <w:szCs w:val="24"/>
        </w:rPr>
        <w:t>slová „ktoré nie sú významné“.</w:t>
      </w:r>
    </w:p>
    <w:p w14:paraId="67AECF4B" w14:textId="77777777" w:rsidR="002D78AD" w:rsidRPr="0079001C" w:rsidRDefault="002D78AD"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70CD1809" w14:textId="19EAB6F0" w:rsidR="02B6355F" w:rsidRPr="0079001C" w:rsidRDefault="5DC0C2A5"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 xml:space="preserve"> V</w:t>
      </w:r>
      <w:r w:rsidR="64090276" w:rsidRPr="0079001C">
        <w:rPr>
          <w:rFonts w:ascii="Times New Roman" w:hAnsi="Times New Roman" w:cs="Times New Roman"/>
          <w:sz w:val="24"/>
          <w:szCs w:val="24"/>
        </w:rPr>
        <w:t xml:space="preserve"> § 21 ods</w:t>
      </w:r>
      <w:r w:rsidR="003E7689" w:rsidRPr="0079001C">
        <w:rPr>
          <w:rFonts w:ascii="Times New Roman" w:hAnsi="Times New Roman" w:cs="Times New Roman"/>
          <w:sz w:val="24"/>
          <w:szCs w:val="24"/>
        </w:rPr>
        <w:t>.</w:t>
      </w:r>
      <w:r w:rsidR="64090276" w:rsidRPr="0079001C">
        <w:rPr>
          <w:rFonts w:ascii="Times New Roman" w:hAnsi="Times New Roman" w:cs="Times New Roman"/>
          <w:sz w:val="24"/>
          <w:szCs w:val="24"/>
        </w:rPr>
        <w:t xml:space="preserve"> 4 písmeno </w:t>
      </w:r>
      <w:r w:rsidR="33BF090D" w:rsidRPr="0079001C">
        <w:rPr>
          <w:rFonts w:ascii="Times New Roman" w:hAnsi="Times New Roman" w:cs="Times New Roman"/>
          <w:sz w:val="24"/>
          <w:szCs w:val="24"/>
        </w:rPr>
        <w:t>c) znie:</w:t>
      </w:r>
    </w:p>
    <w:p w14:paraId="31C1136F" w14:textId="3DD171CC" w:rsidR="4FA0B3A4" w:rsidRPr="0079001C" w:rsidRDefault="6460BE5A"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w:t>
      </w:r>
      <w:r w:rsidR="1D03ACEE" w:rsidRPr="0079001C">
        <w:rPr>
          <w:rFonts w:ascii="Times New Roman" w:hAnsi="Times New Roman" w:cs="Times New Roman"/>
          <w:sz w:val="24"/>
          <w:szCs w:val="24"/>
        </w:rPr>
        <w:t>c)</w:t>
      </w:r>
      <w:r w:rsidR="22CC502E" w:rsidRPr="0079001C">
        <w:rPr>
          <w:rFonts w:ascii="Times New Roman" w:hAnsi="Times New Roman" w:cs="Times New Roman"/>
          <w:sz w:val="24"/>
          <w:szCs w:val="24"/>
        </w:rPr>
        <w:t xml:space="preserve"> predložiť ministerstvu elektronicky každoročne do 1. marca overenú správu o úrovni činnosti častí prevádzky za predchádzajúci kal</w:t>
      </w:r>
      <w:r w:rsidR="436BD6D3" w:rsidRPr="0079001C">
        <w:rPr>
          <w:rFonts w:ascii="Times New Roman" w:hAnsi="Times New Roman" w:cs="Times New Roman"/>
          <w:sz w:val="24"/>
          <w:szCs w:val="24"/>
        </w:rPr>
        <w:t>endárny rok podľa osobitného predpisu.</w:t>
      </w:r>
      <w:r w:rsidR="436BD6D3" w:rsidRPr="0079001C">
        <w:rPr>
          <w:rFonts w:ascii="Times New Roman" w:hAnsi="Times New Roman" w:cs="Times New Roman"/>
          <w:sz w:val="24"/>
          <w:szCs w:val="24"/>
          <w:vertAlign w:val="superscript"/>
        </w:rPr>
        <w:t>10b</w:t>
      </w:r>
      <w:r w:rsidR="436BD6D3" w:rsidRPr="0079001C">
        <w:rPr>
          <w:rFonts w:ascii="Times New Roman" w:hAnsi="Times New Roman" w:cs="Times New Roman"/>
          <w:sz w:val="24"/>
          <w:szCs w:val="24"/>
        </w:rPr>
        <w:t>)</w:t>
      </w:r>
      <w:r w:rsidR="003E7689" w:rsidRPr="0079001C">
        <w:rPr>
          <w:rFonts w:ascii="Times New Roman" w:hAnsi="Times New Roman" w:cs="Times New Roman"/>
          <w:sz w:val="24"/>
          <w:szCs w:val="24"/>
        </w:rPr>
        <w:t>“.</w:t>
      </w:r>
    </w:p>
    <w:p w14:paraId="6F1A167B" w14:textId="77777777" w:rsidR="002D78AD" w:rsidRPr="0079001C" w:rsidRDefault="002D78AD" w:rsidP="00F94C59">
      <w:pPr>
        <w:pStyle w:val="Odsekzoznamu"/>
        <w:tabs>
          <w:tab w:val="left" w:pos="284"/>
        </w:tabs>
        <w:spacing w:after="0" w:line="240" w:lineRule="auto"/>
        <w:rPr>
          <w:rFonts w:ascii="Times New Roman" w:hAnsi="Times New Roman" w:cs="Times New Roman"/>
          <w:sz w:val="24"/>
          <w:szCs w:val="24"/>
        </w:rPr>
      </w:pPr>
    </w:p>
    <w:p w14:paraId="1405C982" w14:textId="392D08A4" w:rsidR="007E17B9" w:rsidRPr="0079001C" w:rsidRDefault="7F4BA002" w:rsidP="007E17B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 xml:space="preserve">§ 21 </w:t>
      </w:r>
      <w:r w:rsidR="5546E182" w:rsidRPr="0079001C">
        <w:rPr>
          <w:rFonts w:ascii="Times New Roman" w:hAnsi="Times New Roman" w:cs="Times New Roman"/>
          <w:sz w:val="24"/>
          <w:szCs w:val="24"/>
        </w:rPr>
        <w:t>sa dopĺňa odsek</w:t>
      </w:r>
      <w:r w:rsidR="3EE7C4EB" w:rsidRPr="0079001C">
        <w:rPr>
          <w:rFonts w:ascii="Times New Roman" w:hAnsi="Times New Roman" w:cs="Times New Roman"/>
          <w:sz w:val="24"/>
          <w:szCs w:val="24"/>
        </w:rPr>
        <w:t xml:space="preserve">mi </w:t>
      </w:r>
      <w:r w:rsidRPr="0079001C">
        <w:rPr>
          <w:rFonts w:ascii="Times New Roman" w:hAnsi="Times New Roman" w:cs="Times New Roman"/>
          <w:sz w:val="24"/>
          <w:szCs w:val="24"/>
        </w:rPr>
        <w:t>5</w:t>
      </w:r>
      <w:r w:rsidR="3EE7C4EB" w:rsidRPr="0079001C">
        <w:rPr>
          <w:rFonts w:ascii="Times New Roman" w:hAnsi="Times New Roman" w:cs="Times New Roman"/>
          <w:sz w:val="24"/>
          <w:szCs w:val="24"/>
        </w:rPr>
        <w:t xml:space="preserve"> a 6</w:t>
      </w:r>
      <w:r w:rsidR="5546E182" w:rsidRPr="0079001C">
        <w:rPr>
          <w:rFonts w:ascii="Times New Roman" w:hAnsi="Times New Roman" w:cs="Times New Roman"/>
          <w:sz w:val="24"/>
          <w:szCs w:val="24"/>
        </w:rPr>
        <w:t>, ktor</w:t>
      </w:r>
      <w:r w:rsidR="3EE7C4EB" w:rsidRPr="0079001C">
        <w:rPr>
          <w:rFonts w:ascii="Times New Roman" w:hAnsi="Times New Roman" w:cs="Times New Roman"/>
          <w:sz w:val="24"/>
          <w:szCs w:val="24"/>
        </w:rPr>
        <w:t>é</w:t>
      </w:r>
      <w:r w:rsidR="5546E182" w:rsidRPr="0079001C">
        <w:rPr>
          <w:rFonts w:ascii="Times New Roman" w:hAnsi="Times New Roman" w:cs="Times New Roman"/>
          <w:sz w:val="24"/>
          <w:szCs w:val="24"/>
        </w:rPr>
        <w:t xml:space="preserve"> zne</w:t>
      </w:r>
      <w:r w:rsidR="3EE7C4EB" w:rsidRPr="0079001C">
        <w:rPr>
          <w:rFonts w:ascii="Times New Roman" w:hAnsi="Times New Roman" w:cs="Times New Roman"/>
          <w:sz w:val="24"/>
          <w:szCs w:val="24"/>
        </w:rPr>
        <w:t>jú</w:t>
      </w:r>
      <w:r w:rsidR="5546E182" w:rsidRPr="0079001C">
        <w:rPr>
          <w:rFonts w:ascii="Times New Roman" w:hAnsi="Times New Roman" w:cs="Times New Roman"/>
          <w:sz w:val="24"/>
          <w:szCs w:val="24"/>
        </w:rPr>
        <w:t>:</w:t>
      </w:r>
    </w:p>
    <w:p w14:paraId="03FB1C6E" w14:textId="65B6EC65" w:rsidR="002A4B70" w:rsidRPr="0079001C" w:rsidRDefault="2AA58EF3"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 xml:space="preserve">„(5) </w:t>
      </w:r>
      <w:r w:rsidR="1DC74B66" w:rsidRPr="0079001C">
        <w:rPr>
          <w:rFonts w:ascii="Times New Roman" w:hAnsi="Times New Roman" w:cs="Times New Roman"/>
          <w:sz w:val="24"/>
          <w:szCs w:val="24"/>
        </w:rPr>
        <w:t>L</w:t>
      </w:r>
      <w:r w:rsidR="6CF280C8" w:rsidRPr="0079001C">
        <w:rPr>
          <w:rFonts w:ascii="Times New Roman" w:hAnsi="Times New Roman" w:cs="Times New Roman"/>
          <w:sz w:val="24"/>
          <w:szCs w:val="24"/>
        </w:rPr>
        <w:t>odn</w:t>
      </w:r>
      <w:r w:rsidR="660B8A63" w:rsidRPr="0079001C">
        <w:rPr>
          <w:rFonts w:ascii="Times New Roman" w:hAnsi="Times New Roman" w:cs="Times New Roman"/>
          <w:sz w:val="24"/>
          <w:szCs w:val="24"/>
        </w:rPr>
        <w:t>á</w:t>
      </w:r>
      <w:r w:rsidR="6CF280C8" w:rsidRPr="0079001C">
        <w:rPr>
          <w:rFonts w:ascii="Times New Roman" w:hAnsi="Times New Roman" w:cs="Times New Roman"/>
          <w:sz w:val="24"/>
          <w:szCs w:val="24"/>
        </w:rPr>
        <w:t xml:space="preserve"> spoločnos</w:t>
      </w:r>
      <w:r w:rsidR="1855AF7D" w:rsidRPr="0079001C">
        <w:rPr>
          <w:rFonts w:ascii="Times New Roman" w:hAnsi="Times New Roman" w:cs="Times New Roman"/>
          <w:sz w:val="24"/>
          <w:szCs w:val="24"/>
        </w:rPr>
        <w:t>ť</w:t>
      </w:r>
      <w:r w:rsidR="6CF280C8" w:rsidRPr="0079001C">
        <w:rPr>
          <w:rFonts w:ascii="Times New Roman" w:hAnsi="Times New Roman" w:cs="Times New Roman"/>
          <w:sz w:val="24"/>
          <w:szCs w:val="24"/>
        </w:rPr>
        <w:t xml:space="preserve"> je povinn</w:t>
      </w:r>
      <w:r w:rsidR="59DE34A6" w:rsidRPr="0079001C">
        <w:rPr>
          <w:rFonts w:ascii="Times New Roman" w:hAnsi="Times New Roman" w:cs="Times New Roman"/>
          <w:sz w:val="24"/>
          <w:szCs w:val="24"/>
        </w:rPr>
        <w:t>á</w:t>
      </w:r>
    </w:p>
    <w:p w14:paraId="537E5FDB" w14:textId="7C1EC7C2" w:rsidR="002A4B70" w:rsidRPr="0079001C" w:rsidRDefault="2AA58EF3" w:rsidP="00F94C59">
      <w:pPr>
        <w:pStyle w:val="Odsekzoznamu"/>
        <w:numPr>
          <w:ilvl w:val="0"/>
          <w:numId w:val="33"/>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 xml:space="preserve">predložiť ministerstvu </w:t>
      </w:r>
      <w:r w:rsidR="0DF063E6" w:rsidRPr="0079001C">
        <w:rPr>
          <w:rFonts w:ascii="Times New Roman" w:hAnsi="Times New Roman" w:cs="Times New Roman"/>
          <w:sz w:val="24"/>
          <w:szCs w:val="24"/>
        </w:rPr>
        <w:t xml:space="preserve">elektronicky </w:t>
      </w:r>
      <w:r w:rsidRPr="0079001C">
        <w:rPr>
          <w:rFonts w:ascii="Times New Roman" w:hAnsi="Times New Roman" w:cs="Times New Roman"/>
          <w:sz w:val="24"/>
          <w:szCs w:val="24"/>
        </w:rPr>
        <w:t>každoročne do 1. marca správu o emisiách skleníkových plynov počas predchádzajúceho kalendárneho roka overenú overovateľom ako správnu v súlade s kritériami podľa osobitného predpisu,</w:t>
      </w:r>
      <w:r w:rsidR="0C99A6EF" w:rsidRPr="0079001C">
        <w:rPr>
          <w:rFonts w:ascii="Times New Roman" w:hAnsi="Times New Roman" w:cs="Times New Roman"/>
          <w:sz w:val="24"/>
          <w:szCs w:val="24"/>
          <w:vertAlign w:val="superscript"/>
        </w:rPr>
        <w:t>12b</w:t>
      </w:r>
      <w:r w:rsidRPr="0079001C">
        <w:rPr>
          <w:rFonts w:ascii="Times New Roman" w:hAnsi="Times New Roman" w:cs="Times New Roman"/>
          <w:sz w:val="24"/>
          <w:szCs w:val="24"/>
        </w:rPr>
        <w:t>)</w:t>
      </w:r>
    </w:p>
    <w:p w14:paraId="323041BB" w14:textId="734B0712" w:rsidR="00D97FE3" w:rsidRPr="0079001C" w:rsidRDefault="2AA58EF3" w:rsidP="00F94C59">
      <w:pPr>
        <w:pStyle w:val="Odsekzoznamu"/>
        <w:numPr>
          <w:ilvl w:val="0"/>
          <w:numId w:val="33"/>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o</w:t>
      </w:r>
      <w:r w:rsidR="6683078A" w:rsidRPr="0079001C">
        <w:rPr>
          <w:rFonts w:ascii="Times New Roman" w:hAnsi="Times New Roman" w:cs="Times New Roman"/>
          <w:sz w:val="24"/>
          <w:szCs w:val="24"/>
        </w:rPr>
        <w:t>dovzdať kvóty skleníkových plynov podľa § 20 ods.</w:t>
      </w:r>
      <w:r w:rsidRPr="0079001C">
        <w:rPr>
          <w:rFonts w:ascii="Times New Roman" w:hAnsi="Times New Roman" w:cs="Times New Roman"/>
          <w:sz w:val="24"/>
          <w:szCs w:val="24"/>
        </w:rPr>
        <w:t xml:space="preserve"> </w:t>
      </w:r>
      <w:r w:rsidR="5DDA8E74" w:rsidRPr="0079001C">
        <w:rPr>
          <w:rFonts w:ascii="Times New Roman" w:hAnsi="Times New Roman" w:cs="Times New Roman"/>
          <w:sz w:val="24"/>
          <w:szCs w:val="24"/>
        </w:rPr>
        <w:t>1</w:t>
      </w:r>
      <w:r w:rsidR="76190E60" w:rsidRPr="0079001C">
        <w:rPr>
          <w:rFonts w:ascii="Times New Roman" w:hAnsi="Times New Roman" w:cs="Times New Roman"/>
          <w:sz w:val="24"/>
          <w:szCs w:val="24"/>
        </w:rPr>
        <w:t>3</w:t>
      </w:r>
      <w:r w:rsidRPr="0079001C">
        <w:rPr>
          <w:rFonts w:ascii="Times New Roman" w:hAnsi="Times New Roman" w:cs="Times New Roman"/>
          <w:sz w:val="24"/>
          <w:szCs w:val="24"/>
        </w:rPr>
        <w:t>,</w:t>
      </w:r>
    </w:p>
    <w:p w14:paraId="7CB3EDF1" w14:textId="03BA2EB5" w:rsidR="00735374" w:rsidRPr="0079001C" w:rsidRDefault="4911550D" w:rsidP="007E17B9">
      <w:pPr>
        <w:pStyle w:val="Odsekzoznamu"/>
        <w:numPr>
          <w:ilvl w:val="0"/>
          <w:numId w:val="33"/>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plniť povinnosti podľa písmen a) a b) aj v</w:t>
      </w:r>
      <w:r w:rsidR="35B510AD" w:rsidRPr="0079001C">
        <w:rPr>
          <w:rFonts w:ascii="Times New Roman" w:hAnsi="Times New Roman" w:cs="Times New Roman"/>
          <w:sz w:val="24"/>
          <w:szCs w:val="24"/>
        </w:rPr>
        <w:t xml:space="preserve"> kalendárnom</w:t>
      </w:r>
      <w:r w:rsidRPr="0079001C">
        <w:rPr>
          <w:rFonts w:ascii="Times New Roman" w:hAnsi="Times New Roman" w:cs="Times New Roman"/>
          <w:sz w:val="24"/>
          <w:szCs w:val="24"/>
        </w:rPr>
        <w:t> roku nasledujúcom po kalendárnom roku, v ktorom bola lodnej</w:t>
      </w:r>
      <w:r w:rsidR="33FAFF7E" w:rsidRPr="0079001C">
        <w:rPr>
          <w:rFonts w:ascii="Times New Roman" w:hAnsi="Times New Roman" w:cs="Times New Roman"/>
          <w:sz w:val="24"/>
          <w:szCs w:val="24"/>
        </w:rPr>
        <w:t xml:space="preserve"> spoločnosti odňatá registrácia</w:t>
      </w:r>
      <w:r w:rsidR="4BDE9AB3" w:rsidRPr="0079001C">
        <w:rPr>
          <w:rFonts w:ascii="Times New Roman" w:hAnsi="Times New Roman" w:cs="Times New Roman"/>
          <w:sz w:val="24"/>
          <w:szCs w:val="24"/>
        </w:rPr>
        <w:t>.</w:t>
      </w:r>
    </w:p>
    <w:p w14:paraId="3F60A08F" w14:textId="1F5C9F6B" w:rsidR="00FB6CD5" w:rsidRPr="0079001C" w:rsidRDefault="02D70AA4"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 xml:space="preserve"> </w:t>
      </w:r>
      <w:r w:rsidR="442BEAB0" w:rsidRPr="0079001C">
        <w:rPr>
          <w:rFonts w:ascii="Times New Roman" w:hAnsi="Times New Roman" w:cs="Times New Roman"/>
          <w:sz w:val="24"/>
          <w:szCs w:val="24"/>
        </w:rPr>
        <w:t>(6) Regulovaný subjekt je povinný</w:t>
      </w:r>
    </w:p>
    <w:p w14:paraId="78FC6949" w14:textId="1F4CB561" w:rsidR="00FB6CD5" w:rsidRPr="0079001C" w:rsidRDefault="3ECFFCFC" w:rsidP="00F94C59">
      <w:pPr>
        <w:pStyle w:val="Odsekzoznamu"/>
        <w:numPr>
          <w:ilvl w:val="0"/>
          <w:numId w:val="40"/>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 xml:space="preserve">predložiť </w:t>
      </w:r>
      <w:r w:rsidR="6598B71B" w:rsidRPr="0079001C">
        <w:rPr>
          <w:rFonts w:ascii="Times New Roman" w:hAnsi="Times New Roman" w:cs="Times New Roman"/>
          <w:sz w:val="24"/>
          <w:szCs w:val="24"/>
        </w:rPr>
        <w:t xml:space="preserve">okresnému úradu v sídle kraja </w:t>
      </w:r>
      <w:r w:rsidRPr="0079001C">
        <w:rPr>
          <w:rFonts w:ascii="Times New Roman" w:hAnsi="Times New Roman" w:cs="Times New Roman"/>
          <w:sz w:val="24"/>
          <w:szCs w:val="24"/>
        </w:rPr>
        <w:t xml:space="preserve">do </w:t>
      </w:r>
      <w:r w:rsidR="3D7E281F" w:rsidRPr="0079001C">
        <w:rPr>
          <w:rFonts w:ascii="Times New Roman" w:hAnsi="Times New Roman" w:cs="Times New Roman"/>
          <w:sz w:val="24"/>
          <w:szCs w:val="24"/>
        </w:rPr>
        <w:t>1. apríla</w:t>
      </w:r>
      <w:r w:rsidR="31338E37" w:rsidRPr="0079001C">
        <w:rPr>
          <w:rFonts w:ascii="Times New Roman" w:hAnsi="Times New Roman" w:cs="Times New Roman"/>
          <w:sz w:val="24"/>
          <w:szCs w:val="24"/>
        </w:rPr>
        <w:t xml:space="preserve"> </w:t>
      </w:r>
      <w:r w:rsidR="79667206" w:rsidRPr="0079001C">
        <w:rPr>
          <w:rFonts w:ascii="Times New Roman" w:hAnsi="Times New Roman" w:cs="Times New Roman"/>
          <w:sz w:val="24"/>
          <w:szCs w:val="24"/>
        </w:rPr>
        <w:t xml:space="preserve">2026 a potom každoročne </w:t>
      </w:r>
      <w:r w:rsidR="31338E37" w:rsidRPr="0079001C">
        <w:rPr>
          <w:rFonts w:ascii="Times New Roman" w:hAnsi="Times New Roman" w:cs="Times New Roman"/>
          <w:sz w:val="24"/>
          <w:szCs w:val="24"/>
        </w:rPr>
        <w:t>prostredníctvom elektronického systému</w:t>
      </w:r>
      <w:r w:rsidRPr="0079001C">
        <w:rPr>
          <w:rFonts w:ascii="Times New Roman" w:hAnsi="Times New Roman" w:cs="Times New Roman"/>
          <w:sz w:val="24"/>
          <w:szCs w:val="24"/>
        </w:rPr>
        <w:t xml:space="preserve"> správu o emisiách skleníkových plynov počas predchádzajúceho kalendárneho roka overenú overovateľom ako správnu v súlade s kritériami podľa osobitného predpisu,</w:t>
      </w:r>
      <w:r w:rsidR="25873323" w:rsidRPr="0079001C">
        <w:rPr>
          <w:rFonts w:ascii="Times New Roman" w:hAnsi="Times New Roman" w:cs="Times New Roman"/>
          <w:sz w:val="24"/>
          <w:szCs w:val="24"/>
          <w:vertAlign w:val="superscript"/>
        </w:rPr>
        <w:t>5</w:t>
      </w:r>
      <w:r w:rsidRPr="0079001C">
        <w:rPr>
          <w:rFonts w:ascii="Times New Roman" w:hAnsi="Times New Roman" w:cs="Times New Roman"/>
          <w:sz w:val="24"/>
          <w:szCs w:val="24"/>
        </w:rPr>
        <w:t>)</w:t>
      </w:r>
    </w:p>
    <w:p w14:paraId="2BD87271" w14:textId="7E8E941B" w:rsidR="00FB6CD5" w:rsidRPr="0079001C" w:rsidRDefault="3266BA51" w:rsidP="00F94C59">
      <w:pPr>
        <w:pStyle w:val="Odsekzoznamu"/>
        <w:numPr>
          <w:ilvl w:val="0"/>
          <w:numId w:val="40"/>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plniť povinnosti podľa písmen</w:t>
      </w:r>
      <w:r w:rsidR="00344023" w:rsidRPr="0079001C">
        <w:rPr>
          <w:rFonts w:ascii="Times New Roman" w:hAnsi="Times New Roman" w:cs="Times New Roman"/>
          <w:sz w:val="24"/>
          <w:szCs w:val="24"/>
        </w:rPr>
        <w:t>a</w:t>
      </w:r>
      <w:r w:rsidRPr="0079001C">
        <w:rPr>
          <w:rFonts w:ascii="Times New Roman" w:hAnsi="Times New Roman" w:cs="Times New Roman"/>
          <w:sz w:val="24"/>
          <w:szCs w:val="24"/>
        </w:rPr>
        <w:t xml:space="preserve"> a) aj v </w:t>
      </w:r>
      <w:r w:rsidR="4A90C1B8" w:rsidRPr="0079001C">
        <w:rPr>
          <w:rFonts w:ascii="Times New Roman" w:hAnsi="Times New Roman" w:cs="Times New Roman"/>
          <w:sz w:val="24"/>
          <w:szCs w:val="24"/>
        </w:rPr>
        <w:t xml:space="preserve">kalendárnom  </w:t>
      </w:r>
      <w:r w:rsidRPr="0079001C">
        <w:rPr>
          <w:rFonts w:ascii="Times New Roman" w:hAnsi="Times New Roman" w:cs="Times New Roman"/>
          <w:sz w:val="24"/>
          <w:szCs w:val="24"/>
        </w:rPr>
        <w:t xml:space="preserve">roku nasledujúcom po kalendárnom roku </w:t>
      </w:r>
      <w:r w:rsidR="4BB4141B" w:rsidRPr="0079001C">
        <w:rPr>
          <w:rFonts w:ascii="Times New Roman" w:hAnsi="Times New Roman" w:cs="Times New Roman"/>
          <w:sz w:val="24"/>
          <w:szCs w:val="24"/>
        </w:rPr>
        <w:t>vyradenia</w:t>
      </w:r>
      <w:r w:rsidRPr="0079001C">
        <w:rPr>
          <w:rFonts w:ascii="Times New Roman" w:hAnsi="Times New Roman" w:cs="Times New Roman"/>
          <w:sz w:val="24"/>
          <w:szCs w:val="24"/>
        </w:rPr>
        <w:t xml:space="preserve"> regulovaného subjektu zo systému o</w:t>
      </w:r>
      <w:r w:rsidR="4BB4141B" w:rsidRPr="0079001C">
        <w:rPr>
          <w:rFonts w:ascii="Times New Roman" w:hAnsi="Times New Roman" w:cs="Times New Roman"/>
          <w:sz w:val="24"/>
          <w:szCs w:val="24"/>
        </w:rPr>
        <w:t>bchodovania podľa § 6b</w:t>
      </w:r>
      <w:r w:rsidRPr="0079001C">
        <w:rPr>
          <w:rFonts w:ascii="Times New Roman" w:hAnsi="Times New Roman" w:cs="Times New Roman"/>
          <w:sz w:val="24"/>
          <w:szCs w:val="24"/>
        </w:rPr>
        <w:t>,</w:t>
      </w:r>
    </w:p>
    <w:p w14:paraId="29AB1658" w14:textId="1BB729B1" w:rsidR="00FB6CD5" w:rsidRPr="0079001C" w:rsidRDefault="3266BA51" w:rsidP="00F94C59">
      <w:pPr>
        <w:pStyle w:val="Odsekzoznamu"/>
        <w:numPr>
          <w:ilvl w:val="0"/>
          <w:numId w:val="40"/>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 xml:space="preserve">oznámiť </w:t>
      </w:r>
      <w:r w:rsidR="62258AB3" w:rsidRPr="0079001C">
        <w:rPr>
          <w:rFonts w:ascii="Times New Roman" w:hAnsi="Times New Roman" w:cs="Times New Roman"/>
          <w:sz w:val="24"/>
          <w:szCs w:val="24"/>
        </w:rPr>
        <w:t xml:space="preserve">okresnému úradu v sídle kraja </w:t>
      </w:r>
      <w:r w:rsidR="268E7055" w:rsidRPr="0079001C">
        <w:rPr>
          <w:rFonts w:ascii="Times New Roman" w:hAnsi="Times New Roman" w:cs="Times New Roman"/>
          <w:sz w:val="24"/>
          <w:szCs w:val="24"/>
        </w:rPr>
        <w:t xml:space="preserve">prostredníctvom elektronického systému </w:t>
      </w:r>
      <w:r w:rsidRPr="0079001C">
        <w:rPr>
          <w:rFonts w:ascii="Times New Roman" w:hAnsi="Times New Roman" w:cs="Times New Roman"/>
          <w:sz w:val="24"/>
          <w:szCs w:val="24"/>
        </w:rPr>
        <w:t>každú významnú zmenu monitorovacieho plánu podľa osobitného predpisu</w:t>
      </w:r>
      <w:r w:rsidRPr="0079001C">
        <w:rPr>
          <w:rFonts w:ascii="Times New Roman" w:hAnsi="Times New Roman" w:cs="Times New Roman"/>
          <w:sz w:val="24"/>
          <w:szCs w:val="24"/>
          <w:vertAlign w:val="superscript"/>
        </w:rPr>
        <w:t>1a</w:t>
      </w:r>
      <w:r w:rsidRPr="0079001C">
        <w:rPr>
          <w:rFonts w:ascii="Times New Roman" w:hAnsi="Times New Roman" w:cs="Times New Roman"/>
          <w:sz w:val="24"/>
          <w:szCs w:val="24"/>
        </w:rPr>
        <w:t>) do 30 dní od tejto zmeny,</w:t>
      </w:r>
    </w:p>
    <w:p w14:paraId="6D76F123" w14:textId="5CC71915" w:rsidR="00AA065D" w:rsidRPr="0079001C" w:rsidRDefault="3266BA51" w:rsidP="00F94C59">
      <w:pPr>
        <w:pStyle w:val="Odsekzoznamu"/>
        <w:numPr>
          <w:ilvl w:val="0"/>
          <w:numId w:val="40"/>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 xml:space="preserve">oznámiť </w:t>
      </w:r>
      <w:r w:rsidR="62258AB3" w:rsidRPr="0079001C">
        <w:rPr>
          <w:rFonts w:ascii="Times New Roman" w:hAnsi="Times New Roman" w:cs="Times New Roman"/>
          <w:sz w:val="24"/>
          <w:szCs w:val="24"/>
        </w:rPr>
        <w:t>okresnému úradu v sídle kraja</w:t>
      </w:r>
      <w:r w:rsidR="268E7055" w:rsidRPr="0079001C">
        <w:rPr>
          <w:rFonts w:ascii="Times New Roman" w:hAnsi="Times New Roman" w:cs="Times New Roman"/>
          <w:sz w:val="24"/>
          <w:szCs w:val="24"/>
        </w:rPr>
        <w:t xml:space="preserve"> prostredníctvom elektronického systému</w:t>
      </w:r>
      <w:r w:rsidR="62258AB3" w:rsidRPr="0079001C">
        <w:rPr>
          <w:rFonts w:ascii="Times New Roman" w:hAnsi="Times New Roman" w:cs="Times New Roman"/>
          <w:sz w:val="24"/>
          <w:szCs w:val="24"/>
        </w:rPr>
        <w:t xml:space="preserve"> </w:t>
      </w:r>
      <w:r w:rsidRPr="0079001C">
        <w:rPr>
          <w:rFonts w:ascii="Times New Roman" w:hAnsi="Times New Roman" w:cs="Times New Roman"/>
          <w:sz w:val="24"/>
          <w:szCs w:val="24"/>
        </w:rPr>
        <w:t>zmeny monitorovacieho plánu, ktoré nie sú významné podľa osobitného predpisu,</w:t>
      </w:r>
      <w:r w:rsidRPr="0079001C">
        <w:rPr>
          <w:rFonts w:ascii="Times New Roman" w:hAnsi="Times New Roman" w:cs="Times New Roman"/>
          <w:sz w:val="24"/>
          <w:szCs w:val="24"/>
          <w:vertAlign w:val="superscript"/>
        </w:rPr>
        <w:t>1a</w:t>
      </w:r>
      <w:r w:rsidRPr="0079001C">
        <w:rPr>
          <w:rFonts w:ascii="Times New Roman" w:hAnsi="Times New Roman" w:cs="Times New Roman"/>
          <w:sz w:val="24"/>
          <w:szCs w:val="24"/>
        </w:rPr>
        <w:t>) najneskôr do 31. decembra príslušného kalendárneho roka.</w:t>
      </w:r>
      <w:r w:rsidR="2A3EBC70" w:rsidRPr="0079001C">
        <w:rPr>
          <w:rFonts w:ascii="Times New Roman" w:hAnsi="Times New Roman" w:cs="Times New Roman"/>
          <w:sz w:val="24"/>
          <w:szCs w:val="24"/>
        </w:rPr>
        <w:t>“.</w:t>
      </w:r>
    </w:p>
    <w:p w14:paraId="3F223D8C" w14:textId="77777777" w:rsidR="00273BB9" w:rsidRPr="0079001C" w:rsidRDefault="00273BB9"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54E099E1" w14:textId="5FFB6CAC" w:rsidR="00EF222A" w:rsidRPr="0079001C" w:rsidRDefault="32EBF48A"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Za § 21 sa vkladá § 21a, ktorý vrátane nadpisu znie:</w:t>
      </w:r>
    </w:p>
    <w:p w14:paraId="387C7E59" w14:textId="287BE2E4" w:rsidR="3EB54B3B" w:rsidRPr="0079001C" w:rsidRDefault="3EB54B3B" w:rsidP="00F94C59">
      <w:pPr>
        <w:tabs>
          <w:tab w:val="left" w:pos="284"/>
          <w:tab w:val="left" w:pos="426"/>
        </w:tabs>
        <w:spacing w:after="0" w:line="240" w:lineRule="auto"/>
        <w:jc w:val="both"/>
        <w:rPr>
          <w:rFonts w:ascii="Times New Roman" w:hAnsi="Times New Roman" w:cs="Times New Roman"/>
          <w:sz w:val="24"/>
          <w:szCs w:val="24"/>
        </w:rPr>
      </w:pPr>
    </w:p>
    <w:p w14:paraId="4B84F3DA" w14:textId="5142D343" w:rsidR="00EF222A" w:rsidRPr="0079001C" w:rsidRDefault="3BE183E8" w:rsidP="00F94C59">
      <w:pPr>
        <w:tabs>
          <w:tab w:val="left" w:pos="284"/>
          <w:tab w:val="left" w:pos="426"/>
        </w:tabs>
        <w:spacing w:after="0" w:line="240" w:lineRule="auto"/>
        <w:jc w:val="center"/>
        <w:rPr>
          <w:rFonts w:ascii="Times New Roman" w:hAnsi="Times New Roman" w:cs="Times New Roman"/>
          <w:b/>
          <w:bCs/>
          <w:sz w:val="24"/>
          <w:szCs w:val="24"/>
        </w:rPr>
      </w:pPr>
      <w:r w:rsidRPr="0079001C">
        <w:rPr>
          <w:rFonts w:ascii="Times New Roman" w:hAnsi="Times New Roman" w:cs="Times New Roman"/>
          <w:b/>
          <w:bCs/>
          <w:sz w:val="24"/>
          <w:szCs w:val="24"/>
        </w:rPr>
        <w:t>„</w:t>
      </w:r>
      <w:r w:rsidR="2E1FCFA7" w:rsidRPr="0079001C">
        <w:rPr>
          <w:rFonts w:ascii="Times New Roman" w:hAnsi="Times New Roman" w:cs="Times New Roman"/>
          <w:b/>
          <w:bCs/>
          <w:sz w:val="24"/>
          <w:szCs w:val="24"/>
        </w:rPr>
        <w:t>§ 21a</w:t>
      </w:r>
    </w:p>
    <w:p w14:paraId="0BAF86E9" w14:textId="56024433" w:rsidR="00D27304" w:rsidRPr="0079001C" w:rsidRDefault="2E1FCFA7" w:rsidP="00F94C59">
      <w:pPr>
        <w:tabs>
          <w:tab w:val="left" w:pos="284"/>
          <w:tab w:val="left" w:pos="426"/>
        </w:tabs>
        <w:spacing w:after="0" w:line="240" w:lineRule="auto"/>
        <w:jc w:val="center"/>
        <w:rPr>
          <w:rFonts w:ascii="Times New Roman" w:hAnsi="Times New Roman" w:cs="Times New Roman"/>
          <w:b/>
          <w:bCs/>
          <w:sz w:val="24"/>
          <w:szCs w:val="24"/>
        </w:rPr>
      </w:pPr>
      <w:r w:rsidRPr="0079001C">
        <w:rPr>
          <w:rFonts w:ascii="Times New Roman" w:hAnsi="Times New Roman" w:cs="Times New Roman"/>
          <w:b/>
          <w:bCs/>
          <w:sz w:val="24"/>
          <w:szCs w:val="24"/>
        </w:rPr>
        <w:t>Povinnosti prevádzkova</w:t>
      </w:r>
      <w:r w:rsidR="6CF280C8" w:rsidRPr="0079001C">
        <w:rPr>
          <w:rFonts w:ascii="Times New Roman" w:hAnsi="Times New Roman" w:cs="Times New Roman"/>
          <w:b/>
          <w:bCs/>
          <w:sz w:val="24"/>
          <w:szCs w:val="24"/>
        </w:rPr>
        <w:t>teľa zariadenia na spaľovanie komunálneho odpadu</w:t>
      </w:r>
    </w:p>
    <w:p w14:paraId="4EE3543F" w14:textId="0223E5CF" w:rsidR="00D27304" w:rsidRPr="0079001C" w:rsidRDefault="00D27304" w:rsidP="00F94C59">
      <w:pPr>
        <w:tabs>
          <w:tab w:val="left" w:pos="284"/>
          <w:tab w:val="left" w:pos="426"/>
        </w:tabs>
        <w:spacing w:after="0" w:line="240" w:lineRule="auto"/>
        <w:jc w:val="both"/>
        <w:rPr>
          <w:rFonts w:ascii="Times New Roman" w:hAnsi="Times New Roman" w:cs="Times New Roman"/>
          <w:sz w:val="24"/>
          <w:szCs w:val="24"/>
        </w:rPr>
      </w:pPr>
    </w:p>
    <w:p w14:paraId="2BEAE555" w14:textId="41D245EF" w:rsidR="00E67EF0" w:rsidRPr="0079001C" w:rsidRDefault="2E1FCFA7"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 xml:space="preserve">(1) </w:t>
      </w:r>
      <w:r w:rsidR="043AEDE5" w:rsidRPr="0079001C">
        <w:rPr>
          <w:rFonts w:ascii="Times New Roman" w:hAnsi="Times New Roman" w:cs="Times New Roman"/>
          <w:sz w:val="24"/>
          <w:szCs w:val="24"/>
        </w:rPr>
        <w:t>Prevádzkov</w:t>
      </w:r>
      <w:r w:rsidR="6CF280C8" w:rsidRPr="0079001C">
        <w:rPr>
          <w:rFonts w:ascii="Times New Roman" w:hAnsi="Times New Roman" w:cs="Times New Roman"/>
          <w:sz w:val="24"/>
          <w:szCs w:val="24"/>
        </w:rPr>
        <w:t>ateľ zariadenia na spaľovanie komunálneho odpadu</w:t>
      </w:r>
      <w:r w:rsidR="043AEDE5" w:rsidRPr="0079001C">
        <w:rPr>
          <w:rFonts w:ascii="Times New Roman" w:hAnsi="Times New Roman" w:cs="Times New Roman"/>
          <w:sz w:val="24"/>
          <w:szCs w:val="24"/>
        </w:rPr>
        <w:t xml:space="preserve"> je prevádzkovateľ, ktorý vykonáva činnosť spaľovanie palív v zariadeniach na spaľovanie komunálneho odpadu s celkovým menovitým tepelným príkonom väčším ako 20 MW </w:t>
      </w:r>
      <w:r w:rsidR="075597EE" w:rsidRPr="0079001C">
        <w:rPr>
          <w:rFonts w:ascii="Times New Roman" w:hAnsi="Times New Roman" w:cs="Times New Roman"/>
          <w:sz w:val="24"/>
          <w:szCs w:val="24"/>
        </w:rPr>
        <w:t xml:space="preserve">vypúšťajúci emisie </w:t>
      </w:r>
      <w:r w:rsidR="043AEDE5" w:rsidRPr="0079001C">
        <w:rPr>
          <w:rFonts w:ascii="Times New Roman" w:hAnsi="Times New Roman" w:cs="Times New Roman"/>
          <w:sz w:val="24"/>
          <w:szCs w:val="24"/>
        </w:rPr>
        <w:t>CO</w:t>
      </w:r>
      <w:r w:rsidR="043AEDE5" w:rsidRPr="0079001C">
        <w:rPr>
          <w:rFonts w:ascii="Times New Roman" w:hAnsi="Times New Roman" w:cs="Times New Roman"/>
          <w:sz w:val="24"/>
          <w:szCs w:val="24"/>
          <w:vertAlign w:val="subscript"/>
        </w:rPr>
        <w:t>2</w:t>
      </w:r>
      <w:r w:rsidR="043AEDE5" w:rsidRPr="0079001C">
        <w:rPr>
          <w:rFonts w:ascii="Times New Roman" w:hAnsi="Times New Roman" w:cs="Times New Roman"/>
          <w:sz w:val="24"/>
          <w:szCs w:val="24"/>
        </w:rPr>
        <w:t>.</w:t>
      </w:r>
    </w:p>
    <w:p w14:paraId="7FE8FD29" w14:textId="4D9622B3" w:rsidR="00E67EF0" w:rsidRPr="0079001C" w:rsidRDefault="043AEDE5"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 xml:space="preserve">(2) </w:t>
      </w:r>
      <w:r w:rsidR="2E1FCFA7" w:rsidRPr="0079001C">
        <w:rPr>
          <w:rFonts w:ascii="Times New Roman" w:hAnsi="Times New Roman" w:cs="Times New Roman"/>
          <w:sz w:val="24"/>
          <w:szCs w:val="24"/>
        </w:rPr>
        <w:t xml:space="preserve">Prevádzkovateľ </w:t>
      </w:r>
      <w:r w:rsidR="6CF280C8" w:rsidRPr="0079001C">
        <w:rPr>
          <w:rFonts w:ascii="Times New Roman" w:hAnsi="Times New Roman" w:cs="Times New Roman"/>
          <w:sz w:val="24"/>
          <w:szCs w:val="24"/>
        </w:rPr>
        <w:t>zariadenia na spaľovanie komunálneho odpadu</w:t>
      </w:r>
      <w:r w:rsidRPr="0079001C">
        <w:rPr>
          <w:rFonts w:ascii="Times New Roman" w:hAnsi="Times New Roman" w:cs="Times New Roman"/>
          <w:sz w:val="24"/>
          <w:szCs w:val="24"/>
        </w:rPr>
        <w:t xml:space="preserve"> je povinný</w:t>
      </w:r>
    </w:p>
    <w:p w14:paraId="3E41BEE8" w14:textId="656601C3" w:rsidR="00E67EF0" w:rsidRPr="0079001C" w:rsidRDefault="043AEDE5" w:rsidP="00F94C59">
      <w:pPr>
        <w:pStyle w:val="Odsekzoznamu"/>
        <w:numPr>
          <w:ilvl w:val="1"/>
          <w:numId w:val="59"/>
        </w:numPr>
        <w:tabs>
          <w:tab w:val="left" w:pos="284"/>
          <w:tab w:val="left" w:pos="426"/>
        </w:tabs>
        <w:spacing w:after="0" w:line="240" w:lineRule="auto"/>
        <w:ind w:left="567" w:hanging="283"/>
        <w:jc w:val="both"/>
        <w:rPr>
          <w:rFonts w:ascii="Times New Roman" w:hAnsi="Times New Roman" w:cs="Times New Roman"/>
          <w:sz w:val="24"/>
          <w:szCs w:val="24"/>
        </w:rPr>
      </w:pPr>
      <w:r w:rsidRPr="0079001C">
        <w:rPr>
          <w:rFonts w:ascii="Times New Roman" w:hAnsi="Times New Roman" w:cs="Times New Roman"/>
          <w:sz w:val="24"/>
          <w:szCs w:val="24"/>
        </w:rPr>
        <w:t>predložiť</w:t>
      </w:r>
      <w:r w:rsidR="2E1FCFA7" w:rsidRPr="0079001C">
        <w:rPr>
          <w:rFonts w:ascii="Times New Roman" w:hAnsi="Times New Roman" w:cs="Times New Roman"/>
          <w:sz w:val="24"/>
          <w:szCs w:val="24"/>
        </w:rPr>
        <w:t xml:space="preserve"> ministerstvu </w:t>
      </w:r>
      <w:r w:rsidR="6690BE7E" w:rsidRPr="0079001C">
        <w:rPr>
          <w:rFonts w:ascii="Times New Roman" w:hAnsi="Times New Roman" w:cs="Times New Roman"/>
          <w:sz w:val="24"/>
          <w:szCs w:val="24"/>
        </w:rPr>
        <w:t xml:space="preserve">prostredníctvom elektronického systému </w:t>
      </w:r>
      <w:r w:rsidR="2E1FCFA7" w:rsidRPr="0079001C">
        <w:rPr>
          <w:rFonts w:ascii="Times New Roman" w:hAnsi="Times New Roman" w:cs="Times New Roman"/>
          <w:sz w:val="24"/>
          <w:szCs w:val="24"/>
        </w:rPr>
        <w:t>monitorovací plán, ktorý obsahuje návrh postupu alebo schválený postup zisťovania a vykazovania množstva vypúšťaných emisií CO</w:t>
      </w:r>
      <w:r w:rsidR="2E1FCFA7" w:rsidRPr="0079001C">
        <w:rPr>
          <w:rFonts w:ascii="Times New Roman" w:hAnsi="Times New Roman" w:cs="Times New Roman"/>
          <w:sz w:val="24"/>
          <w:szCs w:val="24"/>
          <w:vertAlign w:val="subscript"/>
        </w:rPr>
        <w:t>2</w:t>
      </w:r>
      <w:r w:rsidR="2E1FCFA7" w:rsidRPr="0079001C">
        <w:rPr>
          <w:rFonts w:ascii="Times New Roman" w:hAnsi="Times New Roman" w:cs="Times New Roman"/>
          <w:sz w:val="24"/>
          <w:szCs w:val="24"/>
        </w:rPr>
        <w:t xml:space="preserve"> podľa osobitného predpisu</w:t>
      </w:r>
      <w:r w:rsidR="2E1FCFA7" w:rsidRPr="0079001C">
        <w:rPr>
          <w:rFonts w:ascii="Times New Roman" w:hAnsi="Times New Roman" w:cs="Times New Roman"/>
          <w:sz w:val="24"/>
          <w:szCs w:val="24"/>
          <w:vertAlign w:val="superscript"/>
        </w:rPr>
        <w:t>1a</w:t>
      </w:r>
      <w:r w:rsidR="2E1FCFA7" w:rsidRPr="0079001C">
        <w:rPr>
          <w:rFonts w:ascii="Times New Roman" w:hAnsi="Times New Roman" w:cs="Times New Roman"/>
          <w:sz w:val="24"/>
          <w:szCs w:val="24"/>
        </w:rPr>
        <w:t>) a prílohy č. 3a</w:t>
      </w:r>
      <w:r w:rsidRPr="0079001C">
        <w:rPr>
          <w:rFonts w:ascii="Times New Roman" w:hAnsi="Times New Roman" w:cs="Times New Roman"/>
          <w:sz w:val="24"/>
          <w:szCs w:val="24"/>
        </w:rPr>
        <w:t>,</w:t>
      </w:r>
    </w:p>
    <w:p w14:paraId="281EDC29" w14:textId="541D6BBE" w:rsidR="007F7824" w:rsidRPr="0079001C" w:rsidRDefault="043AEDE5" w:rsidP="00F94C59">
      <w:pPr>
        <w:pStyle w:val="Odsekzoznamu"/>
        <w:numPr>
          <w:ilvl w:val="1"/>
          <w:numId w:val="59"/>
        </w:numPr>
        <w:tabs>
          <w:tab w:val="left" w:pos="284"/>
          <w:tab w:val="left" w:pos="426"/>
        </w:tabs>
        <w:spacing w:after="0" w:line="240" w:lineRule="auto"/>
        <w:ind w:left="567" w:hanging="283"/>
        <w:jc w:val="both"/>
        <w:rPr>
          <w:rFonts w:ascii="Times New Roman" w:hAnsi="Times New Roman" w:cs="Times New Roman"/>
          <w:sz w:val="24"/>
          <w:szCs w:val="24"/>
        </w:rPr>
      </w:pPr>
      <w:r w:rsidRPr="0079001C">
        <w:rPr>
          <w:rFonts w:ascii="Times New Roman" w:hAnsi="Times New Roman" w:cs="Times New Roman"/>
          <w:sz w:val="24"/>
          <w:szCs w:val="24"/>
        </w:rPr>
        <w:t>predložiť</w:t>
      </w:r>
      <w:r w:rsidR="6CF280C8" w:rsidRPr="0079001C">
        <w:rPr>
          <w:rFonts w:ascii="Times New Roman" w:hAnsi="Times New Roman" w:cs="Times New Roman"/>
          <w:sz w:val="24"/>
          <w:szCs w:val="24"/>
        </w:rPr>
        <w:t xml:space="preserve"> ministerstvu </w:t>
      </w:r>
      <w:r w:rsidR="18102326" w:rsidRPr="0079001C">
        <w:rPr>
          <w:rFonts w:ascii="Times New Roman" w:hAnsi="Times New Roman" w:cs="Times New Roman"/>
          <w:sz w:val="24"/>
          <w:szCs w:val="24"/>
        </w:rPr>
        <w:t xml:space="preserve">prostredníctvom elektronického systému </w:t>
      </w:r>
      <w:r w:rsidR="21730A2E" w:rsidRPr="0079001C">
        <w:rPr>
          <w:rFonts w:ascii="Times New Roman" w:hAnsi="Times New Roman" w:cs="Times New Roman"/>
          <w:sz w:val="24"/>
          <w:szCs w:val="24"/>
        </w:rPr>
        <w:t xml:space="preserve">každoročne </w:t>
      </w:r>
      <w:r w:rsidR="52C2E094" w:rsidRPr="0079001C">
        <w:rPr>
          <w:rFonts w:ascii="Times New Roman" w:hAnsi="Times New Roman" w:cs="Times New Roman"/>
          <w:sz w:val="24"/>
          <w:szCs w:val="24"/>
        </w:rPr>
        <w:t xml:space="preserve">do 31. marca </w:t>
      </w:r>
      <w:r w:rsidR="2E1FCFA7" w:rsidRPr="0079001C">
        <w:rPr>
          <w:rFonts w:ascii="Times New Roman" w:hAnsi="Times New Roman" w:cs="Times New Roman"/>
          <w:sz w:val="24"/>
          <w:szCs w:val="24"/>
        </w:rPr>
        <w:t>správu o emisiách skleníkových plynov z prevádzky počas predchádzajúceho kalendárneho roka overenú overovateľom ako správnu v súlade s kritériami podľa osobitného predpisu</w:t>
      </w:r>
      <w:r w:rsidR="2E1FCFA7" w:rsidRPr="0079001C">
        <w:rPr>
          <w:rFonts w:ascii="Times New Roman" w:hAnsi="Times New Roman" w:cs="Times New Roman"/>
          <w:sz w:val="24"/>
          <w:szCs w:val="24"/>
          <w:vertAlign w:val="superscript"/>
        </w:rPr>
        <w:t>5</w:t>
      </w:r>
      <w:r w:rsidR="31DD7DC9" w:rsidRPr="0079001C">
        <w:rPr>
          <w:rFonts w:ascii="Times New Roman" w:hAnsi="Times New Roman" w:cs="Times New Roman"/>
          <w:sz w:val="24"/>
          <w:szCs w:val="24"/>
        </w:rPr>
        <w:t>) a prílohy č. 3b,</w:t>
      </w:r>
    </w:p>
    <w:p w14:paraId="6B3CCB69" w14:textId="3C0AAAC3" w:rsidR="007F7824" w:rsidRPr="0079001C" w:rsidRDefault="31DD7DC9" w:rsidP="00F94C59">
      <w:pPr>
        <w:pStyle w:val="Odsekzoznamu"/>
        <w:numPr>
          <w:ilvl w:val="1"/>
          <w:numId w:val="59"/>
        </w:numPr>
        <w:tabs>
          <w:tab w:val="left" w:pos="284"/>
          <w:tab w:val="left" w:pos="426"/>
        </w:tabs>
        <w:spacing w:after="0" w:line="240" w:lineRule="auto"/>
        <w:ind w:left="567" w:hanging="283"/>
        <w:jc w:val="both"/>
        <w:rPr>
          <w:rFonts w:ascii="Times New Roman" w:hAnsi="Times New Roman" w:cs="Times New Roman"/>
          <w:sz w:val="24"/>
          <w:szCs w:val="24"/>
        </w:rPr>
      </w:pPr>
      <w:r w:rsidRPr="0079001C">
        <w:rPr>
          <w:rFonts w:ascii="Times New Roman" w:hAnsi="Times New Roman" w:cs="Times New Roman"/>
          <w:sz w:val="24"/>
          <w:szCs w:val="24"/>
        </w:rPr>
        <w:t xml:space="preserve">oznámiť ministerstvu </w:t>
      </w:r>
      <w:r w:rsidR="25201465" w:rsidRPr="0079001C">
        <w:rPr>
          <w:rFonts w:ascii="Times New Roman" w:hAnsi="Times New Roman" w:cs="Times New Roman"/>
          <w:sz w:val="24"/>
          <w:szCs w:val="24"/>
        </w:rPr>
        <w:t xml:space="preserve">prostredníctvom elektronického systému </w:t>
      </w:r>
      <w:r w:rsidRPr="0079001C">
        <w:rPr>
          <w:rFonts w:ascii="Times New Roman" w:hAnsi="Times New Roman" w:cs="Times New Roman"/>
          <w:sz w:val="24"/>
          <w:szCs w:val="24"/>
        </w:rPr>
        <w:t>každú významnú zmenu monitorovacieho plánu podľa osobitného predpisu</w:t>
      </w:r>
      <w:r w:rsidRPr="0079001C">
        <w:rPr>
          <w:rFonts w:ascii="Times New Roman" w:hAnsi="Times New Roman" w:cs="Times New Roman"/>
          <w:sz w:val="24"/>
          <w:szCs w:val="24"/>
          <w:vertAlign w:val="superscript"/>
        </w:rPr>
        <w:t>1a</w:t>
      </w:r>
      <w:r w:rsidRPr="0079001C">
        <w:rPr>
          <w:rFonts w:ascii="Times New Roman" w:hAnsi="Times New Roman" w:cs="Times New Roman"/>
          <w:sz w:val="24"/>
          <w:szCs w:val="24"/>
        </w:rPr>
        <w:t>) do 30 dní od tejto zmeny,</w:t>
      </w:r>
    </w:p>
    <w:p w14:paraId="654ADE61" w14:textId="174E160B" w:rsidR="007F7824" w:rsidRPr="0079001C" w:rsidRDefault="32643446" w:rsidP="00F94C59">
      <w:pPr>
        <w:pStyle w:val="Odsekzoznamu"/>
        <w:numPr>
          <w:ilvl w:val="1"/>
          <w:numId w:val="59"/>
        </w:numPr>
        <w:tabs>
          <w:tab w:val="left" w:pos="284"/>
          <w:tab w:val="left" w:pos="426"/>
        </w:tabs>
        <w:spacing w:after="0" w:line="240" w:lineRule="auto"/>
        <w:ind w:left="567" w:hanging="283"/>
        <w:jc w:val="both"/>
        <w:rPr>
          <w:rFonts w:ascii="Times New Roman" w:hAnsi="Times New Roman" w:cs="Times New Roman"/>
          <w:sz w:val="24"/>
          <w:szCs w:val="24"/>
        </w:rPr>
      </w:pPr>
      <w:r w:rsidRPr="0079001C">
        <w:rPr>
          <w:rFonts w:ascii="Times New Roman" w:hAnsi="Times New Roman" w:cs="Times New Roman"/>
          <w:sz w:val="24"/>
          <w:szCs w:val="24"/>
        </w:rPr>
        <w:t xml:space="preserve">oznámiť ministerstvu </w:t>
      </w:r>
      <w:r w:rsidR="2BEC342A" w:rsidRPr="0079001C">
        <w:rPr>
          <w:rFonts w:ascii="Times New Roman" w:hAnsi="Times New Roman" w:cs="Times New Roman"/>
          <w:sz w:val="24"/>
          <w:szCs w:val="24"/>
        </w:rPr>
        <w:t xml:space="preserve">prostredníctvom elektronického systému </w:t>
      </w:r>
      <w:r w:rsidRPr="0079001C">
        <w:rPr>
          <w:rFonts w:ascii="Times New Roman" w:hAnsi="Times New Roman" w:cs="Times New Roman"/>
          <w:sz w:val="24"/>
          <w:szCs w:val="24"/>
        </w:rPr>
        <w:t>zmeny monitorovacieho plánu, ktoré nie sú významné podľa osobitného predpisu,</w:t>
      </w:r>
      <w:r w:rsidRPr="0079001C">
        <w:rPr>
          <w:rFonts w:ascii="Times New Roman" w:hAnsi="Times New Roman" w:cs="Times New Roman"/>
          <w:sz w:val="24"/>
          <w:szCs w:val="24"/>
          <w:vertAlign w:val="superscript"/>
        </w:rPr>
        <w:t>1a</w:t>
      </w:r>
      <w:r w:rsidRPr="0079001C">
        <w:rPr>
          <w:rFonts w:ascii="Times New Roman" w:hAnsi="Times New Roman" w:cs="Times New Roman"/>
          <w:sz w:val="24"/>
          <w:szCs w:val="24"/>
        </w:rPr>
        <w:t>) najneskôr do 31. decembra príslušného kalendárneho roka.“.</w:t>
      </w:r>
    </w:p>
    <w:p w14:paraId="31174025" w14:textId="77777777" w:rsidR="00EF222A" w:rsidRPr="0079001C" w:rsidRDefault="00EF222A"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1A2E2218" w14:textId="1D07F221" w:rsidR="00A57603" w:rsidRPr="0079001C" w:rsidRDefault="5C311122"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 22 sa vypúšťa.</w:t>
      </w:r>
    </w:p>
    <w:p w14:paraId="5255018A" w14:textId="77777777" w:rsidR="00A57603" w:rsidRPr="0079001C" w:rsidRDefault="00A57603"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73F44CD0" w14:textId="27F2A6E0" w:rsidR="00A93497" w:rsidRPr="0079001C" w:rsidRDefault="4F86B56A"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V § 24</w:t>
      </w:r>
      <w:r w:rsidR="09EB2BB9" w:rsidRPr="0079001C">
        <w:rPr>
          <w:rFonts w:ascii="Times New Roman" w:hAnsi="Times New Roman" w:cs="Times New Roman"/>
          <w:sz w:val="24"/>
          <w:szCs w:val="24"/>
        </w:rPr>
        <w:t xml:space="preserve"> ods</w:t>
      </w:r>
      <w:r w:rsidR="5D7CB216" w:rsidRPr="0079001C">
        <w:rPr>
          <w:rFonts w:ascii="Times New Roman" w:hAnsi="Times New Roman" w:cs="Times New Roman"/>
          <w:sz w:val="24"/>
          <w:szCs w:val="24"/>
        </w:rPr>
        <w:t>.</w:t>
      </w:r>
      <w:r w:rsidR="09EB2BB9" w:rsidRPr="0079001C">
        <w:rPr>
          <w:rFonts w:ascii="Times New Roman" w:hAnsi="Times New Roman" w:cs="Times New Roman"/>
          <w:sz w:val="24"/>
          <w:szCs w:val="24"/>
        </w:rPr>
        <w:t xml:space="preserve"> 3 písmeno a) znie:</w:t>
      </w:r>
    </w:p>
    <w:p w14:paraId="563876A5" w14:textId="24F5C412" w:rsidR="00F63C95" w:rsidRPr="0079001C" w:rsidRDefault="45D245E9" w:rsidP="007E17B9">
      <w:pPr>
        <w:pStyle w:val="Odsekzoznamu"/>
        <w:tabs>
          <w:tab w:val="left" w:pos="284"/>
          <w:tab w:val="left" w:pos="426"/>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„a) správu o základných údajoch a správu o údajoch nového účastníka podľa osobitného predpisu,</w:t>
      </w:r>
      <w:r w:rsidRPr="0079001C">
        <w:rPr>
          <w:rFonts w:ascii="Times New Roman" w:hAnsi="Times New Roman" w:cs="Times New Roman"/>
          <w:sz w:val="24"/>
          <w:szCs w:val="24"/>
          <w:vertAlign w:val="superscript"/>
        </w:rPr>
        <w:t>4</w:t>
      </w:r>
      <w:r w:rsidRPr="0079001C">
        <w:rPr>
          <w:rFonts w:ascii="Times New Roman" w:hAnsi="Times New Roman" w:cs="Times New Roman"/>
          <w:sz w:val="24"/>
          <w:szCs w:val="24"/>
        </w:rPr>
        <w:t>)“.</w:t>
      </w:r>
    </w:p>
    <w:p w14:paraId="7E33CC8F" w14:textId="77777777" w:rsidR="00A93497" w:rsidRPr="0079001C" w:rsidRDefault="00A93497" w:rsidP="00F94C59">
      <w:pPr>
        <w:pStyle w:val="Odsekzoznamu"/>
        <w:tabs>
          <w:tab w:val="left" w:pos="284"/>
        </w:tabs>
        <w:spacing w:after="0" w:line="240" w:lineRule="auto"/>
        <w:rPr>
          <w:rFonts w:ascii="Times New Roman" w:hAnsi="Times New Roman" w:cs="Times New Roman"/>
          <w:sz w:val="24"/>
          <w:szCs w:val="24"/>
        </w:rPr>
      </w:pPr>
    </w:p>
    <w:p w14:paraId="56E3EF00" w14:textId="205F08D8" w:rsidR="00735374" w:rsidRPr="0079001C" w:rsidRDefault="31B4F877"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V §</w:t>
      </w:r>
      <w:r w:rsidR="6294A527" w:rsidRPr="0079001C">
        <w:rPr>
          <w:rFonts w:ascii="Times New Roman" w:hAnsi="Times New Roman" w:cs="Times New Roman"/>
          <w:sz w:val="24"/>
          <w:szCs w:val="24"/>
        </w:rPr>
        <w:t xml:space="preserve"> 24 ods. 3 písm. d) sa slová „§ 21 ods. 4 písm. d)“ nahrádza</w:t>
      </w:r>
      <w:r w:rsidR="4B4FF39F" w:rsidRPr="0079001C">
        <w:rPr>
          <w:rFonts w:ascii="Times New Roman" w:hAnsi="Times New Roman" w:cs="Times New Roman"/>
          <w:sz w:val="24"/>
          <w:szCs w:val="24"/>
        </w:rPr>
        <w:t>jú</w:t>
      </w:r>
      <w:r w:rsidR="6294A527" w:rsidRPr="0079001C">
        <w:rPr>
          <w:rFonts w:ascii="Times New Roman" w:hAnsi="Times New Roman" w:cs="Times New Roman"/>
          <w:sz w:val="24"/>
          <w:szCs w:val="24"/>
        </w:rPr>
        <w:t xml:space="preserve"> slovami „§ 21 ods. 4 písm. c).“.</w:t>
      </w:r>
    </w:p>
    <w:p w14:paraId="0154AF77" w14:textId="77777777" w:rsidR="00735374" w:rsidRPr="0079001C" w:rsidRDefault="00735374" w:rsidP="00F94C59">
      <w:pPr>
        <w:pStyle w:val="Odsekzoznamu"/>
        <w:tabs>
          <w:tab w:val="left" w:pos="284"/>
        </w:tabs>
        <w:spacing w:after="0" w:line="240" w:lineRule="auto"/>
        <w:rPr>
          <w:rFonts w:ascii="Times New Roman" w:hAnsi="Times New Roman" w:cs="Times New Roman"/>
          <w:sz w:val="24"/>
          <w:szCs w:val="24"/>
        </w:rPr>
      </w:pPr>
    </w:p>
    <w:p w14:paraId="1F9FFCCD" w14:textId="1DBC2BAB" w:rsidR="001A04CD" w:rsidRPr="0079001C" w:rsidRDefault="41BB08C1"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 xml:space="preserve">V § 24 </w:t>
      </w:r>
      <w:r w:rsidR="049F915D" w:rsidRPr="0079001C">
        <w:rPr>
          <w:rFonts w:ascii="Times New Roman" w:hAnsi="Times New Roman" w:cs="Times New Roman"/>
          <w:sz w:val="24"/>
          <w:szCs w:val="24"/>
        </w:rPr>
        <w:t xml:space="preserve">sa </w:t>
      </w:r>
      <w:r w:rsidRPr="0079001C">
        <w:rPr>
          <w:rFonts w:ascii="Times New Roman" w:hAnsi="Times New Roman" w:cs="Times New Roman"/>
          <w:sz w:val="24"/>
          <w:szCs w:val="24"/>
        </w:rPr>
        <w:t xml:space="preserve">odsek </w:t>
      </w:r>
      <w:r w:rsidR="049F915D" w:rsidRPr="0079001C">
        <w:rPr>
          <w:rFonts w:ascii="Times New Roman" w:hAnsi="Times New Roman" w:cs="Times New Roman"/>
          <w:sz w:val="24"/>
          <w:szCs w:val="24"/>
        </w:rPr>
        <w:t xml:space="preserve">3 </w:t>
      </w:r>
      <w:r w:rsidRPr="0079001C">
        <w:rPr>
          <w:rFonts w:ascii="Times New Roman" w:hAnsi="Times New Roman" w:cs="Times New Roman"/>
          <w:sz w:val="24"/>
          <w:szCs w:val="24"/>
        </w:rPr>
        <w:t>dopĺňa</w:t>
      </w:r>
      <w:r w:rsidR="1BCFD147" w:rsidRPr="0079001C">
        <w:rPr>
          <w:rFonts w:ascii="Times New Roman" w:hAnsi="Times New Roman" w:cs="Times New Roman"/>
          <w:sz w:val="24"/>
          <w:szCs w:val="24"/>
        </w:rPr>
        <w:t xml:space="preserve"> písmenami e) až g)</w:t>
      </w:r>
      <w:r w:rsidR="049F915D" w:rsidRPr="0079001C">
        <w:rPr>
          <w:rFonts w:ascii="Times New Roman" w:hAnsi="Times New Roman" w:cs="Times New Roman"/>
          <w:sz w:val="24"/>
          <w:szCs w:val="24"/>
        </w:rPr>
        <w:t>, ktoré znejú</w:t>
      </w:r>
      <w:r w:rsidR="32E14834" w:rsidRPr="0079001C">
        <w:rPr>
          <w:rFonts w:ascii="Times New Roman" w:hAnsi="Times New Roman" w:cs="Times New Roman"/>
          <w:sz w:val="24"/>
          <w:szCs w:val="24"/>
        </w:rPr>
        <w:t>:</w:t>
      </w:r>
    </w:p>
    <w:p w14:paraId="57B20F40" w14:textId="4A8FE3EA" w:rsidR="00916D43" w:rsidRPr="0079001C" w:rsidRDefault="2E7157D9"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 xml:space="preserve">„e) </w:t>
      </w:r>
      <w:r w:rsidR="5948BD27" w:rsidRPr="0079001C">
        <w:rPr>
          <w:rFonts w:ascii="Times New Roman" w:hAnsi="Times New Roman" w:cs="Times New Roman"/>
          <w:sz w:val="24"/>
          <w:szCs w:val="24"/>
        </w:rPr>
        <w:t>správu o emisiách skleníkových plynov z činnosti námornej dopravy podľa § 21 ods. 5 písm. a),</w:t>
      </w:r>
    </w:p>
    <w:p w14:paraId="64FFEEBA" w14:textId="798111AC" w:rsidR="00916D43" w:rsidRPr="0079001C" w:rsidRDefault="5948BD27" w:rsidP="00F94C59">
      <w:pPr>
        <w:pStyle w:val="Odsekzoznamu"/>
        <w:numPr>
          <w:ilvl w:val="0"/>
          <w:numId w:val="34"/>
        </w:numPr>
        <w:tabs>
          <w:tab w:val="left" w:pos="284"/>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 xml:space="preserve">správu o emisiách skleníkových plynov </w:t>
      </w:r>
      <w:r w:rsidR="3CBAAE27" w:rsidRPr="0079001C">
        <w:rPr>
          <w:rFonts w:ascii="Times New Roman" w:hAnsi="Times New Roman" w:cs="Times New Roman"/>
          <w:sz w:val="24"/>
          <w:szCs w:val="24"/>
        </w:rPr>
        <w:t xml:space="preserve">regulovaných subjektov </w:t>
      </w:r>
      <w:r w:rsidRPr="0079001C">
        <w:rPr>
          <w:rFonts w:ascii="Times New Roman" w:hAnsi="Times New Roman" w:cs="Times New Roman"/>
          <w:sz w:val="24"/>
          <w:szCs w:val="24"/>
        </w:rPr>
        <w:t>podľa § 21 ods. 6 písm. a),</w:t>
      </w:r>
    </w:p>
    <w:p w14:paraId="497645AA" w14:textId="3B4402D6" w:rsidR="001A04CD" w:rsidRPr="0079001C" w:rsidRDefault="64C3C0A8" w:rsidP="00F94C59">
      <w:pPr>
        <w:pStyle w:val="Odsekzoznamu"/>
        <w:numPr>
          <w:ilvl w:val="0"/>
          <w:numId w:val="34"/>
        </w:numPr>
        <w:tabs>
          <w:tab w:val="left" w:pos="284"/>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plány klimatickej neutrality</w:t>
      </w:r>
      <w:r w:rsidR="2E7157D9" w:rsidRPr="0079001C">
        <w:rPr>
          <w:rFonts w:ascii="Times New Roman" w:hAnsi="Times New Roman" w:cs="Times New Roman"/>
          <w:sz w:val="24"/>
          <w:szCs w:val="24"/>
        </w:rPr>
        <w:t xml:space="preserve"> podľa § 10 ods. </w:t>
      </w:r>
      <w:r w:rsidR="0B9C3345" w:rsidRPr="0079001C">
        <w:rPr>
          <w:rFonts w:ascii="Times New Roman" w:hAnsi="Times New Roman" w:cs="Times New Roman"/>
          <w:sz w:val="24"/>
          <w:szCs w:val="24"/>
        </w:rPr>
        <w:t>5</w:t>
      </w:r>
      <w:r w:rsidR="2E7157D9" w:rsidRPr="0079001C">
        <w:rPr>
          <w:rFonts w:ascii="Times New Roman" w:hAnsi="Times New Roman" w:cs="Times New Roman"/>
          <w:sz w:val="24"/>
          <w:szCs w:val="24"/>
        </w:rPr>
        <w:t>.“.</w:t>
      </w:r>
    </w:p>
    <w:p w14:paraId="595B5A68" w14:textId="77777777" w:rsidR="0099643C" w:rsidRPr="0079001C" w:rsidRDefault="0099643C"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20A824D8" w14:textId="37E8FB96" w:rsidR="00C54769" w:rsidRPr="0079001C" w:rsidRDefault="1C7D2FBC"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 xml:space="preserve">V § </w:t>
      </w:r>
      <w:r w:rsidR="4C2FB7DB" w:rsidRPr="0079001C">
        <w:rPr>
          <w:rFonts w:ascii="Times New Roman" w:hAnsi="Times New Roman" w:cs="Times New Roman"/>
          <w:sz w:val="24"/>
          <w:szCs w:val="24"/>
        </w:rPr>
        <w:t xml:space="preserve">24 ods. 4 sa slová „správu o emisiách skleníkových plynov podľa § 21 ods. 1 písm. a) a ods. 2 písm. a), množstvo bezodplatne pridelených kvót a správu o úrovni činnosti častí prevádzky“ nahrádzajú slovami „údaje podľa odseku 3“ </w:t>
      </w:r>
      <w:r w:rsidR="73D53C1F" w:rsidRPr="0079001C">
        <w:rPr>
          <w:rFonts w:ascii="Times New Roman" w:hAnsi="Times New Roman" w:cs="Times New Roman"/>
          <w:sz w:val="24"/>
          <w:szCs w:val="24"/>
        </w:rPr>
        <w:t>a za slovo „prevádzkovateľom“ sa vkladá čiarka a slová „prevádzkovateľom lietadla, lodn</w:t>
      </w:r>
      <w:r w:rsidR="468ECF37" w:rsidRPr="0079001C">
        <w:rPr>
          <w:rFonts w:ascii="Times New Roman" w:hAnsi="Times New Roman" w:cs="Times New Roman"/>
          <w:sz w:val="24"/>
          <w:szCs w:val="24"/>
        </w:rPr>
        <w:t>ou</w:t>
      </w:r>
      <w:r w:rsidR="73D53C1F" w:rsidRPr="0079001C">
        <w:rPr>
          <w:rFonts w:ascii="Times New Roman" w:hAnsi="Times New Roman" w:cs="Times New Roman"/>
          <w:sz w:val="24"/>
          <w:szCs w:val="24"/>
        </w:rPr>
        <w:t xml:space="preserve"> spoločnos</w:t>
      </w:r>
      <w:r w:rsidR="3321F74D" w:rsidRPr="0079001C">
        <w:rPr>
          <w:rFonts w:ascii="Times New Roman" w:hAnsi="Times New Roman" w:cs="Times New Roman"/>
          <w:sz w:val="24"/>
          <w:szCs w:val="24"/>
        </w:rPr>
        <w:t>ťou</w:t>
      </w:r>
      <w:r w:rsidR="73D53C1F" w:rsidRPr="0079001C">
        <w:rPr>
          <w:rFonts w:ascii="Times New Roman" w:hAnsi="Times New Roman" w:cs="Times New Roman"/>
          <w:sz w:val="24"/>
          <w:szCs w:val="24"/>
        </w:rPr>
        <w:t xml:space="preserve"> alebo </w:t>
      </w:r>
      <w:r w:rsidR="4B4FF39F" w:rsidRPr="0079001C">
        <w:rPr>
          <w:rFonts w:ascii="Times New Roman" w:hAnsi="Times New Roman" w:cs="Times New Roman"/>
          <w:sz w:val="24"/>
          <w:szCs w:val="24"/>
        </w:rPr>
        <w:t xml:space="preserve">s </w:t>
      </w:r>
      <w:r w:rsidR="73D53C1F" w:rsidRPr="0079001C">
        <w:rPr>
          <w:rFonts w:ascii="Times New Roman" w:hAnsi="Times New Roman" w:cs="Times New Roman"/>
          <w:sz w:val="24"/>
          <w:szCs w:val="24"/>
        </w:rPr>
        <w:t xml:space="preserve">regulovaným subjektom </w:t>
      </w:r>
      <w:r w:rsidR="4C2FB7DB" w:rsidRPr="0079001C">
        <w:rPr>
          <w:rFonts w:ascii="Times New Roman" w:hAnsi="Times New Roman" w:cs="Times New Roman"/>
          <w:sz w:val="24"/>
          <w:szCs w:val="24"/>
        </w:rPr>
        <w:t>“.</w:t>
      </w:r>
    </w:p>
    <w:p w14:paraId="6D9A3CDF" w14:textId="77777777" w:rsidR="00C54769" w:rsidRPr="0079001C" w:rsidRDefault="00C54769"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685699FB" w14:textId="26BB7F24" w:rsidR="510F5E73" w:rsidRPr="0079001C" w:rsidRDefault="2A1034E8"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 xml:space="preserve">V </w:t>
      </w:r>
      <w:r w:rsidR="7BC53ED0" w:rsidRPr="0079001C">
        <w:rPr>
          <w:rFonts w:ascii="Times New Roman" w:hAnsi="Times New Roman" w:cs="Times New Roman"/>
          <w:sz w:val="24"/>
          <w:szCs w:val="24"/>
        </w:rPr>
        <w:t>§ 25</w:t>
      </w:r>
      <w:r w:rsidR="5DFA01CC" w:rsidRPr="0079001C">
        <w:rPr>
          <w:rFonts w:ascii="Times New Roman" w:hAnsi="Times New Roman" w:cs="Times New Roman"/>
          <w:sz w:val="24"/>
          <w:szCs w:val="24"/>
        </w:rPr>
        <w:t xml:space="preserve"> sa za písmeno a) vkladá</w:t>
      </w:r>
      <w:r w:rsidR="00344023" w:rsidRPr="0079001C">
        <w:rPr>
          <w:rFonts w:ascii="Times New Roman" w:hAnsi="Times New Roman" w:cs="Times New Roman"/>
          <w:sz w:val="24"/>
          <w:szCs w:val="24"/>
        </w:rPr>
        <w:t xml:space="preserve"> nové</w:t>
      </w:r>
      <w:r w:rsidR="5DFA01CC" w:rsidRPr="0079001C">
        <w:rPr>
          <w:rFonts w:ascii="Times New Roman" w:hAnsi="Times New Roman" w:cs="Times New Roman"/>
          <w:sz w:val="24"/>
          <w:szCs w:val="24"/>
        </w:rPr>
        <w:t xml:space="preserve"> písmeno b), ktoré znie:</w:t>
      </w:r>
    </w:p>
    <w:p w14:paraId="5C400657" w14:textId="5C78DA0C" w:rsidR="546D94FA" w:rsidRPr="0079001C" w:rsidRDefault="00D72608" w:rsidP="007E17B9">
      <w:pPr>
        <w:pStyle w:val="Odsekzoznamu"/>
        <w:tabs>
          <w:tab w:val="left" w:pos="284"/>
          <w:tab w:val="left" w:pos="426"/>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w:t>
      </w:r>
      <w:r w:rsidR="41EE6ADB" w:rsidRPr="0079001C">
        <w:rPr>
          <w:rFonts w:ascii="Times New Roman" w:hAnsi="Times New Roman" w:cs="Times New Roman"/>
          <w:sz w:val="24"/>
          <w:szCs w:val="24"/>
        </w:rPr>
        <w:t>b) okresný úrad v sídle kraja,”.</w:t>
      </w:r>
      <w:r w:rsidR="5C0399D1" w:rsidRPr="0079001C">
        <w:rPr>
          <w:rFonts w:ascii="Times New Roman" w:hAnsi="Times New Roman" w:cs="Times New Roman"/>
          <w:sz w:val="24"/>
          <w:szCs w:val="24"/>
        </w:rPr>
        <w:t xml:space="preserve"> </w:t>
      </w:r>
    </w:p>
    <w:p w14:paraId="2E9991D1" w14:textId="77777777" w:rsidR="007E17B9" w:rsidRPr="0079001C" w:rsidRDefault="007E17B9" w:rsidP="007E17B9">
      <w:pPr>
        <w:pStyle w:val="Odsekzoznamu"/>
        <w:tabs>
          <w:tab w:val="left" w:pos="284"/>
          <w:tab w:val="left" w:pos="426"/>
        </w:tabs>
        <w:spacing w:after="0" w:line="240" w:lineRule="auto"/>
        <w:ind w:left="284"/>
        <w:jc w:val="both"/>
        <w:rPr>
          <w:rFonts w:ascii="Times New Roman" w:hAnsi="Times New Roman" w:cs="Times New Roman"/>
          <w:sz w:val="24"/>
          <w:szCs w:val="24"/>
        </w:rPr>
      </w:pPr>
    </w:p>
    <w:p w14:paraId="57FC3E31" w14:textId="5C391AB4" w:rsidR="48E1950A" w:rsidRPr="0079001C" w:rsidRDefault="7DCB151A" w:rsidP="007E17B9">
      <w:pPr>
        <w:pStyle w:val="Odsekzoznamu"/>
        <w:tabs>
          <w:tab w:val="left" w:pos="284"/>
          <w:tab w:val="left" w:pos="426"/>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Doterajšie písmeno b) sa označuje ako písmeno c).</w:t>
      </w:r>
    </w:p>
    <w:p w14:paraId="2BF3CD44" w14:textId="158BA681" w:rsidR="07A5869A" w:rsidRPr="0079001C" w:rsidRDefault="07A5869A"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0AB5F00B" w14:textId="6FEBA3C0" w:rsidR="2723BA0B" w:rsidRPr="0079001C" w:rsidRDefault="47E1BE85" w:rsidP="00F94C59">
      <w:pPr>
        <w:pStyle w:val="Odsekzoznamu"/>
        <w:numPr>
          <w:ilvl w:val="0"/>
          <w:numId w:val="25"/>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V § 25 sa vypúšťa písmeno c).</w:t>
      </w:r>
    </w:p>
    <w:p w14:paraId="55EC1EB9" w14:textId="7F5D6A92" w:rsidR="57FF3F26" w:rsidRPr="0079001C" w:rsidRDefault="57FF3F26"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0F154074" w14:textId="2CD59142" w:rsidR="00471AA9" w:rsidRPr="0079001C" w:rsidRDefault="007E17B9"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b/>
          <w:sz w:val="24"/>
          <w:szCs w:val="24"/>
        </w:rPr>
        <w:t>50</w:t>
      </w:r>
      <w:r w:rsidR="57FF3F26" w:rsidRPr="0079001C">
        <w:rPr>
          <w:rFonts w:ascii="Times New Roman" w:hAnsi="Times New Roman" w:cs="Times New Roman"/>
          <w:b/>
          <w:sz w:val="24"/>
          <w:szCs w:val="24"/>
        </w:rPr>
        <w:t>.</w:t>
      </w:r>
      <w:r w:rsidR="57FF3F26" w:rsidRPr="0079001C">
        <w:rPr>
          <w:rFonts w:ascii="Times New Roman" w:hAnsi="Times New Roman" w:cs="Times New Roman"/>
          <w:sz w:val="24"/>
          <w:szCs w:val="24"/>
        </w:rPr>
        <w:t xml:space="preserve"> </w:t>
      </w:r>
      <w:r w:rsidR="3EF9876D" w:rsidRPr="0079001C">
        <w:rPr>
          <w:rFonts w:ascii="Times New Roman" w:hAnsi="Times New Roman" w:cs="Times New Roman"/>
          <w:sz w:val="24"/>
          <w:szCs w:val="24"/>
        </w:rPr>
        <w:t>V</w:t>
      </w:r>
      <w:r w:rsidR="6DE4DC39" w:rsidRPr="0079001C">
        <w:rPr>
          <w:rFonts w:ascii="Times New Roman" w:hAnsi="Times New Roman" w:cs="Times New Roman"/>
          <w:sz w:val="24"/>
          <w:szCs w:val="24"/>
        </w:rPr>
        <w:t xml:space="preserve"> </w:t>
      </w:r>
      <w:r w:rsidR="3EF9876D" w:rsidRPr="0079001C">
        <w:rPr>
          <w:rFonts w:ascii="Times New Roman" w:hAnsi="Times New Roman" w:cs="Times New Roman"/>
          <w:sz w:val="24"/>
          <w:szCs w:val="24"/>
        </w:rPr>
        <w:t xml:space="preserve">§ 26 </w:t>
      </w:r>
      <w:r w:rsidR="3575732A" w:rsidRPr="0079001C">
        <w:rPr>
          <w:rFonts w:ascii="Times New Roman" w:hAnsi="Times New Roman" w:cs="Times New Roman"/>
          <w:sz w:val="24"/>
          <w:szCs w:val="24"/>
        </w:rPr>
        <w:t xml:space="preserve">ods. 1 </w:t>
      </w:r>
      <w:r w:rsidR="3EF9876D" w:rsidRPr="0079001C">
        <w:rPr>
          <w:rFonts w:ascii="Times New Roman" w:hAnsi="Times New Roman" w:cs="Times New Roman"/>
          <w:sz w:val="24"/>
          <w:szCs w:val="24"/>
        </w:rPr>
        <w:t>sa vypúšťa písmeno e).</w:t>
      </w:r>
    </w:p>
    <w:p w14:paraId="18324DAC" w14:textId="77777777" w:rsidR="007E17B9" w:rsidRPr="0079001C" w:rsidRDefault="007E17B9" w:rsidP="00F94C59">
      <w:pPr>
        <w:tabs>
          <w:tab w:val="left" w:pos="284"/>
          <w:tab w:val="left" w:pos="426"/>
        </w:tabs>
        <w:spacing w:after="0" w:line="240" w:lineRule="auto"/>
        <w:jc w:val="both"/>
        <w:rPr>
          <w:rFonts w:ascii="Times New Roman" w:hAnsi="Times New Roman" w:cs="Times New Roman"/>
          <w:sz w:val="24"/>
          <w:szCs w:val="24"/>
        </w:rPr>
      </w:pPr>
    </w:p>
    <w:p w14:paraId="22106EE2" w14:textId="7374920F" w:rsidR="00471AA9" w:rsidRPr="0079001C" w:rsidRDefault="42627BC2" w:rsidP="007E17B9">
      <w:pPr>
        <w:pStyle w:val="Odsekzoznamu"/>
        <w:tabs>
          <w:tab w:val="left" w:pos="284"/>
          <w:tab w:val="left" w:pos="426"/>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Doterajšie písmená</w:t>
      </w:r>
      <w:r w:rsidR="42E379B9" w:rsidRPr="0079001C">
        <w:rPr>
          <w:rFonts w:ascii="Times New Roman" w:hAnsi="Times New Roman" w:cs="Times New Roman"/>
          <w:sz w:val="24"/>
          <w:szCs w:val="24"/>
        </w:rPr>
        <w:t xml:space="preserve"> </w:t>
      </w:r>
      <w:r w:rsidR="18E8A4F5" w:rsidRPr="0079001C">
        <w:rPr>
          <w:rFonts w:ascii="Times New Roman" w:hAnsi="Times New Roman" w:cs="Times New Roman"/>
          <w:sz w:val="24"/>
          <w:szCs w:val="24"/>
        </w:rPr>
        <w:t>f</w:t>
      </w:r>
      <w:r w:rsidR="42E379B9" w:rsidRPr="0079001C">
        <w:rPr>
          <w:rFonts w:ascii="Times New Roman" w:hAnsi="Times New Roman" w:cs="Times New Roman"/>
          <w:sz w:val="24"/>
          <w:szCs w:val="24"/>
        </w:rPr>
        <w:t xml:space="preserve">) až </w:t>
      </w:r>
      <w:r w:rsidR="18E8A4F5" w:rsidRPr="0079001C">
        <w:rPr>
          <w:rFonts w:ascii="Times New Roman" w:hAnsi="Times New Roman" w:cs="Times New Roman"/>
          <w:sz w:val="24"/>
          <w:szCs w:val="24"/>
        </w:rPr>
        <w:t>w</w:t>
      </w:r>
      <w:r w:rsidR="42E379B9" w:rsidRPr="0079001C">
        <w:rPr>
          <w:rFonts w:ascii="Times New Roman" w:hAnsi="Times New Roman" w:cs="Times New Roman"/>
          <w:sz w:val="24"/>
          <w:szCs w:val="24"/>
        </w:rPr>
        <w:t xml:space="preserve">) sa označujú ako písmená </w:t>
      </w:r>
      <w:r w:rsidR="18E8A4F5" w:rsidRPr="0079001C">
        <w:rPr>
          <w:rFonts w:ascii="Times New Roman" w:hAnsi="Times New Roman" w:cs="Times New Roman"/>
          <w:sz w:val="24"/>
          <w:szCs w:val="24"/>
        </w:rPr>
        <w:t>e</w:t>
      </w:r>
      <w:r w:rsidR="42E379B9" w:rsidRPr="0079001C">
        <w:rPr>
          <w:rFonts w:ascii="Times New Roman" w:hAnsi="Times New Roman" w:cs="Times New Roman"/>
          <w:sz w:val="24"/>
          <w:szCs w:val="24"/>
        </w:rPr>
        <w:t xml:space="preserve">) až </w:t>
      </w:r>
      <w:r w:rsidR="74A33F75" w:rsidRPr="0079001C">
        <w:rPr>
          <w:rFonts w:ascii="Times New Roman" w:hAnsi="Times New Roman" w:cs="Times New Roman"/>
          <w:sz w:val="24"/>
          <w:szCs w:val="24"/>
        </w:rPr>
        <w:t>v</w:t>
      </w:r>
      <w:r w:rsidR="42E379B9" w:rsidRPr="0079001C">
        <w:rPr>
          <w:rFonts w:ascii="Times New Roman" w:hAnsi="Times New Roman" w:cs="Times New Roman"/>
          <w:sz w:val="24"/>
          <w:szCs w:val="24"/>
        </w:rPr>
        <w:t>).</w:t>
      </w:r>
    </w:p>
    <w:p w14:paraId="3D56522C" w14:textId="77777777" w:rsidR="00471AA9" w:rsidRPr="0079001C" w:rsidRDefault="00471AA9" w:rsidP="00F94C59">
      <w:pPr>
        <w:pStyle w:val="Odsekzoznamu"/>
        <w:tabs>
          <w:tab w:val="left" w:pos="284"/>
        </w:tabs>
        <w:spacing w:after="0" w:line="240" w:lineRule="auto"/>
        <w:rPr>
          <w:rFonts w:ascii="Times New Roman" w:hAnsi="Times New Roman" w:cs="Times New Roman"/>
          <w:sz w:val="24"/>
          <w:szCs w:val="24"/>
        </w:rPr>
      </w:pPr>
    </w:p>
    <w:p w14:paraId="511E1F03" w14:textId="13423ED8" w:rsidR="00D57B4D" w:rsidRPr="0079001C" w:rsidRDefault="007E17B9"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b/>
          <w:sz w:val="24"/>
          <w:szCs w:val="24"/>
        </w:rPr>
        <w:t>51</w:t>
      </w:r>
      <w:r w:rsidR="57FF3F26" w:rsidRPr="0079001C">
        <w:rPr>
          <w:rFonts w:ascii="Times New Roman" w:hAnsi="Times New Roman" w:cs="Times New Roman"/>
          <w:b/>
          <w:sz w:val="24"/>
          <w:szCs w:val="24"/>
        </w:rPr>
        <w:t>.</w:t>
      </w:r>
      <w:r w:rsidR="57FF3F26" w:rsidRPr="0079001C">
        <w:rPr>
          <w:rFonts w:ascii="Times New Roman" w:hAnsi="Times New Roman" w:cs="Times New Roman"/>
          <w:sz w:val="24"/>
          <w:szCs w:val="24"/>
        </w:rPr>
        <w:t xml:space="preserve"> </w:t>
      </w:r>
      <w:r w:rsidR="4880FD6F" w:rsidRPr="0079001C">
        <w:rPr>
          <w:rFonts w:ascii="Times New Roman" w:hAnsi="Times New Roman" w:cs="Times New Roman"/>
          <w:sz w:val="24"/>
          <w:szCs w:val="24"/>
        </w:rPr>
        <w:t>V § 26</w:t>
      </w:r>
      <w:r w:rsidR="3F79E778" w:rsidRPr="0079001C">
        <w:rPr>
          <w:rFonts w:ascii="Times New Roman" w:hAnsi="Times New Roman" w:cs="Times New Roman"/>
          <w:sz w:val="24"/>
          <w:szCs w:val="24"/>
        </w:rPr>
        <w:t xml:space="preserve"> </w:t>
      </w:r>
      <w:r w:rsidR="6F7DA109" w:rsidRPr="0079001C">
        <w:rPr>
          <w:rFonts w:ascii="Times New Roman" w:hAnsi="Times New Roman" w:cs="Times New Roman"/>
          <w:sz w:val="24"/>
          <w:szCs w:val="24"/>
        </w:rPr>
        <w:t xml:space="preserve">ods. 1 písm. </w:t>
      </w:r>
      <w:r w:rsidR="00C0A9E6" w:rsidRPr="0079001C">
        <w:rPr>
          <w:rFonts w:ascii="Times New Roman" w:hAnsi="Times New Roman" w:cs="Times New Roman"/>
          <w:sz w:val="24"/>
          <w:szCs w:val="24"/>
        </w:rPr>
        <w:t>e</w:t>
      </w:r>
      <w:r w:rsidR="6F7DA109" w:rsidRPr="0079001C">
        <w:rPr>
          <w:rFonts w:ascii="Times New Roman" w:hAnsi="Times New Roman" w:cs="Times New Roman"/>
          <w:sz w:val="24"/>
          <w:szCs w:val="24"/>
        </w:rPr>
        <w:t xml:space="preserve">) </w:t>
      </w:r>
      <w:r w:rsidR="3F79E778" w:rsidRPr="0079001C">
        <w:rPr>
          <w:rFonts w:ascii="Times New Roman" w:hAnsi="Times New Roman" w:cs="Times New Roman"/>
          <w:sz w:val="24"/>
          <w:szCs w:val="24"/>
        </w:rPr>
        <w:t xml:space="preserve">sa slová „28. februára“ </w:t>
      </w:r>
      <w:r w:rsidR="6F7DA109" w:rsidRPr="0079001C">
        <w:rPr>
          <w:rFonts w:ascii="Times New Roman" w:hAnsi="Times New Roman" w:cs="Times New Roman"/>
          <w:sz w:val="24"/>
          <w:szCs w:val="24"/>
        </w:rPr>
        <w:t>nahrádzajú slovami „30. júna“</w:t>
      </w:r>
      <w:r w:rsidR="3F79E778" w:rsidRPr="0079001C">
        <w:rPr>
          <w:rFonts w:ascii="Times New Roman" w:hAnsi="Times New Roman" w:cs="Times New Roman"/>
          <w:sz w:val="24"/>
          <w:szCs w:val="24"/>
        </w:rPr>
        <w:t>.</w:t>
      </w:r>
    </w:p>
    <w:p w14:paraId="3A10F35D" w14:textId="084CDAB8" w:rsidR="57FF3F26" w:rsidRPr="0079001C" w:rsidRDefault="57FF3F26"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5A0D8CF4" w14:textId="02471C40" w:rsidR="00B67999" w:rsidRPr="0079001C" w:rsidRDefault="007E17B9"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52.</w:t>
      </w:r>
      <w:r w:rsidR="112433CE" w:rsidRPr="0079001C">
        <w:rPr>
          <w:rFonts w:ascii="Times New Roman" w:hAnsi="Times New Roman" w:cs="Times New Roman"/>
          <w:sz w:val="24"/>
          <w:szCs w:val="24"/>
        </w:rPr>
        <w:t xml:space="preserve"> </w:t>
      </w:r>
      <w:r w:rsidR="3EF9876D" w:rsidRPr="0079001C">
        <w:rPr>
          <w:rFonts w:ascii="Times New Roman" w:hAnsi="Times New Roman" w:cs="Times New Roman"/>
          <w:sz w:val="24"/>
          <w:szCs w:val="24"/>
        </w:rPr>
        <w:t>V §</w:t>
      </w:r>
      <w:r w:rsidR="00C0A9E6" w:rsidRPr="0079001C">
        <w:rPr>
          <w:rFonts w:ascii="Times New Roman" w:hAnsi="Times New Roman" w:cs="Times New Roman"/>
          <w:sz w:val="24"/>
          <w:szCs w:val="24"/>
        </w:rPr>
        <w:t xml:space="preserve"> 26</w:t>
      </w:r>
      <w:r w:rsidR="3575732A" w:rsidRPr="0079001C">
        <w:rPr>
          <w:rFonts w:ascii="Times New Roman" w:hAnsi="Times New Roman" w:cs="Times New Roman"/>
          <w:sz w:val="24"/>
          <w:szCs w:val="24"/>
        </w:rPr>
        <w:t xml:space="preserve"> ods. 1</w:t>
      </w:r>
      <w:r w:rsidR="00C0A9E6" w:rsidRPr="0079001C">
        <w:rPr>
          <w:rFonts w:ascii="Times New Roman" w:hAnsi="Times New Roman" w:cs="Times New Roman"/>
          <w:sz w:val="24"/>
          <w:szCs w:val="24"/>
        </w:rPr>
        <w:t xml:space="preserve"> sa vypúšťa písmeno g</w:t>
      </w:r>
      <w:r w:rsidR="3EF9876D" w:rsidRPr="0079001C">
        <w:rPr>
          <w:rFonts w:ascii="Times New Roman" w:hAnsi="Times New Roman" w:cs="Times New Roman"/>
          <w:sz w:val="24"/>
          <w:szCs w:val="24"/>
        </w:rPr>
        <w:t xml:space="preserve">). </w:t>
      </w:r>
    </w:p>
    <w:p w14:paraId="0AF4AC24" w14:textId="77777777" w:rsidR="00B26583" w:rsidRDefault="00B26583"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76CA7089" w14:textId="2B0F747D" w:rsidR="00B67999" w:rsidRPr="0079001C" w:rsidRDefault="42627BC2"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Doterajšie písmená</w:t>
      </w:r>
      <w:r w:rsidR="42E379B9" w:rsidRPr="0079001C">
        <w:rPr>
          <w:rFonts w:ascii="Times New Roman" w:hAnsi="Times New Roman" w:cs="Times New Roman"/>
          <w:sz w:val="24"/>
          <w:szCs w:val="24"/>
        </w:rPr>
        <w:t xml:space="preserve">  </w:t>
      </w:r>
      <w:r w:rsidR="42E9D867" w:rsidRPr="0079001C">
        <w:rPr>
          <w:rFonts w:ascii="Times New Roman" w:hAnsi="Times New Roman" w:cs="Times New Roman"/>
          <w:sz w:val="24"/>
          <w:szCs w:val="24"/>
        </w:rPr>
        <w:t>h</w:t>
      </w:r>
      <w:r w:rsidR="42E379B9" w:rsidRPr="0079001C">
        <w:rPr>
          <w:rFonts w:ascii="Times New Roman" w:hAnsi="Times New Roman" w:cs="Times New Roman"/>
          <w:sz w:val="24"/>
          <w:szCs w:val="24"/>
        </w:rPr>
        <w:t xml:space="preserve">) až </w:t>
      </w:r>
      <w:r w:rsidR="42E9D867" w:rsidRPr="0079001C">
        <w:rPr>
          <w:rFonts w:ascii="Times New Roman" w:hAnsi="Times New Roman" w:cs="Times New Roman"/>
          <w:sz w:val="24"/>
          <w:szCs w:val="24"/>
        </w:rPr>
        <w:t>v</w:t>
      </w:r>
      <w:r w:rsidR="42E379B9" w:rsidRPr="0079001C">
        <w:rPr>
          <w:rFonts w:ascii="Times New Roman" w:hAnsi="Times New Roman" w:cs="Times New Roman"/>
          <w:sz w:val="24"/>
          <w:szCs w:val="24"/>
        </w:rPr>
        <w:t xml:space="preserve">) sa označujú ako písmená </w:t>
      </w:r>
      <w:r w:rsidR="3E345E5B" w:rsidRPr="0079001C">
        <w:rPr>
          <w:rFonts w:ascii="Times New Roman" w:hAnsi="Times New Roman" w:cs="Times New Roman"/>
          <w:sz w:val="24"/>
          <w:szCs w:val="24"/>
        </w:rPr>
        <w:t>g</w:t>
      </w:r>
      <w:r w:rsidR="42E379B9" w:rsidRPr="0079001C">
        <w:rPr>
          <w:rFonts w:ascii="Times New Roman" w:hAnsi="Times New Roman" w:cs="Times New Roman"/>
          <w:sz w:val="24"/>
          <w:szCs w:val="24"/>
        </w:rPr>
        <w:t xml:space="preserve">) až </w:t>
      </w:r>
      <w:r w:rsidR="16CDF67A" w:rsidRPr="0079001C">
        <w:rPr>
          <w:rFonts w:ascii="Times New Roman" w:hAnsi="Times New Roman" w:cs="Times New Roman"/>
          <w:sz w:val="24"/>
          <w:szCs w:val="24"/>
        </w:rPr>
        <w:t>u</w:t>
      </w:r>
      <w:r w:rsidR="42E379B9" w:rsidRPr="0079001C">
        <w:rPr>
          <w:rFonts w:ascii="Times New Roman" w:hAnsi="Times New Roman" w:cs="Times New Roman"/>
          <w:sz w:val="24"/>
          <w:szCs w:val="24"/>
        </w:rPr>
        <w:t>).</w:t>
      </w:r>
    </w:p>
    <w:p w14:paraId="0B98946E" w14:textId="405EF299" w:rsidR="00C871B8" w:rsidRPr="0079001C" w:rsidRDefault="00C871B8"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73F3162E" w14:textId="157592FD" w:rsidR="001C3484" w:rsidRPr="0079001C" w:rsidRDefault="007E17B9"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53.</w:t>
      </w:r>
      <w:r w:rsidR="09E75204" w:rsidRPr="0079001C">
        <w:rPr>
          <w:rFonts w:ascii="Times New Roman" w:hAnsi="Times New Roman" w:cs="Times New Roman"/>
          <w:sz w:val="24"/>
          <w:szCs w:val="24"/>
        </w:rPr>
        <w:t xml:space="preserve"> </w:t>
      </w:r>
      <w:r w:rsidR="6BD0995F" w:rsidRPr="0079001C">
        <w:rPr>
          <w:rFonts w:ascii="Times New Roman" w:hAnsi="Times New Roman" w:cs="Times New Roman"/>
          <w:sz w:val="24"/>
          <w:szCs w:val="24"/>
        </w:rPr>
        <w:t>V § 26 ods</w:t>
      </w:r>
      <w:r w:rsidR="135A24BA" w:rsidRPr="0079001C">
        <w:rPr>
          <w:rFonts w:ascii="Times New Roman" w:hAnsi="Times New Roman" w:cs="Times New Roman"/>
          <w:sz w:val="24"/>
          <w:szCs w:val="24"/>
        </w:rPr>
        <w:t>.</w:t>
      </w:r>
      <w:r w:rsidR="6BD0995F" w:rsidRPr="0079001C">
        <w:rPr>
          <w:rFonts w:ascii="Times New Roman" w:hAnsi="Times New Roman" w:cs="Times New Roman"/>
          <w:sz w:val="24"/>
          <w:szCs w:val="24"/>
        </w:rPr>
        <w:t xml:space="preserve"> 1 písm. </w:t>
      </w:r>
      <w:r w:rsidR="285228A0" w:rsidRPr="0079001C">
        <w:rPr>
          <w:rFonts w:ascii="Times New Roman" w:hAnsi="Times New Roman" w:cs="Times New Roman"/>
          <w:sz w:val="24"/>
          <w:szCs w:val="24"/>
        </w:rPr>
        <w:t>g</w:t>
      </w:r>
      <w:r w:rsidR="6BD0995F" w:rsidRPr="0079001C">
        <w:rPr>
          <w:rFonts w:ascii="Times New Roman" w:hAnsi="Times New Roman" w:cs="Times New Roman"/>
          <w:sz w:val="24"/>
          <w:szCs w:val="24"/>
        </w:rPr>
        <w:t>)</w:t>
      </w:r>
      <w:r w:rsidR="7676543F" w:rsidRPr="0079001C">
        <w:rPr>
          <w:rFonts w:ascii="Times New Roman" w:hAnsi="Times New Roman" w:cs="Times New Roman"/>
          <w:sz w:val="24"/>
          <w:szCs w:val="24"/>
        </w:rPr>
        <w:t xml:space="preserve"> sa slová „28. februára“ nahrádzajú slovami „30. júna“</w:t>
      </w:r>
      <w:r w:rsidR="6D8703F6" w:rsidRPr="0079001C">
        <w:rPr>
          <w:rFonts w:ascii="Times New Roman" w:hAnsi="Times New Roman" w:cs="Times New Roman"/>
          <w:sz w:val="24"/>
          <w:szCs w:val="24"/>
        </w:rPr>
        <w:t xml:space="preserve"> a vypúšťajú sa slová „alebo § 15“.</w:t>
      </w:r>
    </w:p>
    <w:p w14:paraId="4EA4E250" w14:textId="77777777" w:rsidR="00C32680" w:rsidRPr="0079001C" w:rsidRDefault="00C32680"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59AF2A26" w14:textId="01EACDBC" w:rsidR="00C32680" w:rsidRPr="0079001C" w:rsidRDefault="007E17B9"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54.</w:t>
      </w:r>
      <w:r w:rsidR="480B80C1" w:rsidRPr="0079001C">
        <w:rPr>
          <w:rFonts w:ascii="Times New Roman" w:hAnsi="Times New Roman" w:cs="Times New Roman"/>
          <w:sz w:val="24"/>
          <w:szCs w:val="24"/>
        </w:rPr>
        <w:t xml:space="preserve"> </w:t>
      </w:r>
      <w:r w:rsidR="012D61EE" w:rsidRPr="0079001C">
        <w:rPr>
          <w:rFonts w:ascii="Times New Roman" w:hAnsi="Times New Roman" w:cs="Times New Roman"/>
          <w:sz w:val="24"/>
          <w:szCs w:val="24"/>
        </w:rPr>
        <w:t>V § 26 ods. 1 písm. h) sa vypúšťajú slová „a § 15 ods. 4“.</w:t>
      </w:r>
    </w:p>
    <w:p w14:paraId="4D1F7E21" w14:textId="77777777" w:rsidR="00551744" w:rsidRPr="0079001C" w:rsidRDefault="00551744" w:rsidP="00F94C59">
      <w:pPr>
        <w:pStyle w:val="Odsekzoznamu"/>
        <w:tabs>
          <w:tab w:val="left" w:pos="284"/>
        </w:tabs>
        <w:spacing w:after="0" w:line="240" w:lineRule="auto"/>
        <w:rPr>
          <w:rFonts w:ascii="Times New Roman" w:hAnsi="Times New Roman" w:cs="Times New Roman"/>
          <w:sz w:val="24"/>
          <w:szCs w:val="24"/>
        </w:rPr>
      </w:pPr>
    </w:p>
    <w:p w14:paraId="3EEE0AC2" w14:textId="2FED6EF5" w:rsidR="00551744" w:rsidRPr="0079001C" w:rsidRDefault="007E17B9"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55.</w:t>
      </w:r>
      <w:r w:rsidR="2F106AC7" w:rsidRPr="0079001C">
        <w:rPr>
          <w:rFonts w:ascii="Times New Roman" w:hAnsi="Times New Roman" w:cs="Times New Roman"/>
          <w:sz w:val="24"/>
          <w:szCs w:val="24"/>
        </w:rPr>
        <w:t xml:space="preserve"> </w:t>
      </w:r>
      <w:r w:rsidR="560D3CE8" w:rsidRPr="0079001C">
        <w:rPr>
          <w:rFonts w:ascii="Times New Roman" w:hAnsi="Times New Roman" w:cs="Times New Roman"/>
          <w:sz w:val="24"/>
          <w:szCs w:val="24"/>
        </w:rPr>
        <w:t>V § 26 ods. 1 písm. i) sa vypúšťajú slová „a § 15 ods. 5“.</w:t>
      </w:r>
    </w:p>
    <w:p w14:paraId="47892B8C" w14:textId="795089ED" w:rsidR="00A57603" w:rsidRPr="0079001C" w:rsidRDefault="00A57603"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5AFF23F8" w14:textId="43AE9844" w:rsidR="00B67999" w:rsidRPr="0079001C" w:rsidRDefault="007E17B9"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56</w:t>
      </w:r>
      <w:r w:rsidR="4FB290DE" w:rsidRPr="0079001C">
        <w:rPr>
          <w:rFonts w:ascii="Times New Roman" w:hAnsi="Times New Roman" w:cs="Times New Roman"/>
          <w:b/>
          <w:sz w:val="24"/>
          <w:szCs w:val="24"/>
        </w:rPr>
        <w:t>.</w:t>
      </w:r>
      <w:r w:rsidR="4FB290DE" w:rsidRPr="0079001C">
        <w:rPr>
          <w:rFonts w:ascii="Times New Roman" w:hAnsi="Times New Roman" w:cs="Times New Roman"/>
          <w:sz w:val="24"/>
          <w:szCs w:val="24"/>
        </w:rPr>
        <w:t xml:space="preserve"> </w:t>
      </w:r>
      <w:r w:rsidR="3EF9876D" w:rsidRPr="0079001C">
        <w:rPr>
          <w:rFonts w:ascii="Times New Roman" w:hAnsi="Times New Roman" w:cs="Times New Roman"/>
          <w:sz w:val="24"/>
          <w:szCs w:val="24"/>
        </w:rPr>
        <w:t>V § 26 ods. 1 písmen</w:t>
      </w:r>
      <w:r w:rsidR="304B993A" w:rsidRPr="0079001C">
        <w:rPr>
          <w:rFonts w:ascii="Times New Roman" w:hAnsi="Times New Roman" w:cs="Times New Roman"/>
          <w:sz w:val="24"/>
          <w:szCs w:val="24"/>
        </w:rPr>
        <w:t>á</w:t>
      </w:r>
      <w:r w:rsidR="3EF9876D" w:rsidRPr="0079001C">
        <w:rPr>
          <w:rFonts w:ascii="Times New Roman" w:hAnsi="Times New Roman" w:cs="Times New Roman"/>
          <w:sz w:val="24"/>
          <w:szCs w:val="24"/>
        </w:rPr>
        <w:t xml:space="preserve"> </w:t>
      </w:r>
      <w:r w:rsidR="285228A0" w:rsidRPr="0079001C">
        <w:rPr>
          <w:rFonts w:ascii="Times New Roman" w:hAnsi="Times New Roman" w:cs="Times New Roman"/>
          <w:sz w:val="24"/>
          <w:szCs w:val="24"/>
        </w:rPr>
        <w:t>j</w:t>
      </w:r>
      <w:r w:rsidR="3EF9876D" w:rsidRPr="0079001C">
        <w:rPr>
          <w:rFonts w:ascii="Times New Roman" w:hAnsi="Times New Roman" w:cs="Times New Roman"/>
          <w:sz w:val="24"/>
          <w:szCs w:val="24"/>
        </w:rPr>
        <w:t xml:space="preserve">) </w:t>
      </w:r>
      <w:r w:rsidR="7665281C" w:rsidRPr="0079001C">
        <w:rPr>
          <w:rFonts w:ascii="Times New Roman" w:hAnsi="Times New Roman" w:cs="Times New Roman"/>
          <w:sz w:val="24"/>
          <w:szCs w:val="24"/>
        </w:rPr>
        <w:t xml:space="preserve">a k) </w:t>
      </w:r>
      <w:r w:rsidR="3EF9876D" w:rsidRPr="0079001C">
        <w:rPr>
          <w:rFonts w:ascii="Times New Roman" w:hAnsi="Times New Roman" w:cs="Times New Roman"/>
          <w:sz w:val="24"/>
          <w:szCs w:val="24"/>
        </w:rPr>
        <w:t>zne</w:t>
      </w:r>
      <w:r w:rsidR="2BA8BEC7" w:rsidRPr="0079001C">
        <w:rPr>
          <w:rFonts w:ascii="Times New Roman" w:hAnsi="Times New Roman" w:cs="Times New Roman"/>
          <w:sz w:val="24"/>
          <w:szCs w:val="24"/>
        </w:rPr>
        <w:t>jú</w:t>
      </w:r>
      <w:r w:rsidR="3EF9876D" w:rsidRPr="0079001C">
        <w:rPr>
          <w:rFonts w:ascii="Times New Roman" w:hAnsi="Times New Roman" w:cs="Times New Roman"/>
          <w:sz w:val="24"/>
          <w:szCs w:val="24"/>
        </w:rPr>
        <w:t>:</w:t>
      </w:r>
    </w:p>
    <w:p w14:paraId="4F8E709E" w14:textId="612FBFBF" w:rsidR="00B67999" w:rsidRPr="0079001C" w:rsidRDefault="6A056229" w:rsidP="007E17B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w:t>
      </w:r>
      <w:r w:rsidR="4AE5456B" w:rsidRPr="0079001C">
        <w:rPr>
          <w:rFonts w:ascii="Times New Roman" w:hAnsi="Times New Roman" w:cs="Times New Roman"/>
          <w:sz w:val="24"/>
          <w:szCs w:val="24"/>
        </w:rPr>
        <w:t>j</w:t>
      </w:r>
      <w:r w:rsidRPr="0079001C">
        <w:rPr>
          <w:rFonts w:ascii="Times New Roman" w:hAnsi="Times New Roman" w:cs="Times New Roman"/>
          <w:sz w:val="24"/>
          <w:szCs w:val="24"/>
        </w:rPr>
        <w:t>) ukladá pokuty za iné správne delikty podľa § 28, ak ide o prevádzkovateľa lietadla</w:t>
      </w:r>
      <w:r w:rsidR="5E738B5D" w:rsidRPr="0079001C">
        <w:rPr>
          <w:rFonts w:ascii="Times New Roman" w:hAnsi="Times New Roman" w:cs="Times New Roman"/>
          <w:sz w:val="24"/>
          <w:szCs w:val="24"/>
        </w:rPr>
        <w:t xml:space="preserve"> a</w:t>
      </w:r>
      <w:r w:rsidR="1D3A4849" w:rsidRPr="0079001C">
        <w:rPr>
          <w:rFonts w:ascii="Times New Roman" w:hAnsi="Times New Roman" w:cs="Times New Roman"/>
          <w:sz w:val="24"/>
          <w:szCs w:val="24"/>
        </w:rPr>
        <w:t xml:space="preserve"> </w:t>
      </w:r>
      <w:r w:rsidR="5E738B5D" w:rsidRPr="0079001C">
        <w:rPr>
          <w:rFonts w:ascii="Times New Roman" w:hAnsi="Times New Roman" w:cs="Times New Roman"/>
          <w:sz w:val="24"/>
          <w:szCs w:val="24"/>
        </w:rPr>
        <w:t>lodnej spoločnosti</w:t>
      </w:r>
      <w:r w:rsidRPr="0079001C">
        <w:rPr>
          <w:rFonts w:ascii="Times New Roman" w:hAnsi="Times New Roman" w:cs="Times New Roman"/>
          <w:sz w:val="24"/>
          <w:szCs w:val="24"/>
        </w:rPr>
        <w:t xml:space="preserve"> a bezodkladne oznámi Komisii zmeny právnej úpravy ukladania pokút pre prevádzkovateľov</w:t>
      </w:r>
      <w:r w:rsidR="103DA161" w:rsidRPr="0079001C">
        <w:rPr>
          <w:rFonts w:ascii="Times New Roman" w:hAnsi="Times New Roman" w:cs="Times New Roman"/>
          <w:sz w:val="24"/>
          <w:szCs w:val="24"/>
        </w:rPr>
        <w:t xml:space="preserve">, </w:t>
      </w:r>
      <w:r w:rsidRPr="0079001C">
        <w:rPr>
          <w:rFonts w:ascii="Times New Roman" w:hAnsi="Times New Roman" w:cs="Times New Roman"/>
          <w:sz w:val="24"/>
          <w:szCs w:val="24"/>
        </w:rPr>
        <w:t xml:space="preserve">prevádzkovateľov lietadla, </w:t>
      </w:r>
      <w:r w:rsidR="5E93653A" w:rsidRPr="0079001C">
        <w:rPr>
          <w:rFonts w:ascii="Times New Roman" w:hAnsi="Times New Roman" w:cs="Times New Roman"/>
          <w:sz w:val="24"/>
          <w:szCs w:val="24"/>
        </w:rPr>
        <w:t>lodn</w:t>
      </w:r>
      <w:r w:rsidR="103DA161" w:rsidRPr="0079001C">
        <w:rPr>
          <w:rFonts w:ascii="Times New Roman" w:hAnsi="Times New Roman" w:cs="Times New Roman"/>
          <w:sz w:val="24"/>
          <w:szCs w:val="24"/>
        </w:rPr>
        <w:t>é</w:t>
      </w:r>
      <w:r w:rsidR="5E93653A" w:rsidRPr="0079001C">
        <w:rPr>
          <w:rFonts w:ascii="Times New Roman" w:hAnsi="Times New Roman" w:cs="Times New Roman"/>
          <w:sz w:val="24"/>
          <w:szCs w:val="24"/>
        </w:rPr>
        <w:t xml:space="preserve"> spoločnost</w:t>
      </w:r>
      <w:r w:rsidR="103DA161" w:rsidRPr="0079001C">
        <w:rPr>
          <w:rFonts w:ascii="Times New Roman" w:hAnsi="Times New Roman" w:cs="Times New Roman"/>
          <w:sz w:val="24"/>
          <w:szCs w:val="24"/>
        </w:rPr>
        <w:t>i</w:t>
      </w:r>
      <w:r w:rsidRPr="0079001C">
        <w:rPr>
          <w:rFonts w:ascii="Times New Roman" w:hAnsi="Times New Roman" w:cs="Times New Roman"/>
          <w:sz w:val="24"/>
          <w:szCs w:val="24"/>
        </w:rPr>
        <w:t xml:space="preserve"> a regulované subjekty,</w:t>
      </w:r>
    </w:p>
    <w:p w14:paraId="4C3FEC16" w14:textId="583DBDC8" w:rsidR="00770E25" w:rsidRPr="0079001C" w:rsidRDefault="46D9E134" w:rsidP="00F94C59">
      <w:pPr>
        <w:pStyle w:val="Odsekzoznamu"/>
        <w:tabs>
          <w:tab w:val="left" w:pos="284"/>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 xml:space="preserve">k) </w:t>
      </w:r>
      <w:r w:rsidR="6B7820B4" w:rsidRPr="0079001C">
        <w:rPr>
          <w:rFonts w:ascii="Times New Roman" w:hAnsi="Times New Roman" w:cs="Times New Roman"/>
          <w:sz w:val="24"/>
          <w:szCs w:val="24"/>
        </w:rPr>
        <w:t>zodpovedá za správu systému obchodovania s emisnými kvó</w:t>
      </w:r>
      <w:r w:rsidR="76DE1F53" w:rsidRPr="0079001C">
        <w:rPr>
          <w:rFonts w:ascii="Times New Roman" w:hAnsi="Times New Roman" w:cs="Times New Roman"/>
          <w:sz w:val="24"/>
          <w:szCs w:val="24"/>
        </w:rPr>
        <w:t>tami Európskej únie vo vzťahu k </w:t>
      </w:r>
      <w:r w:rsidR="6B7820B4" w:rsidRPr="0079001C">
        <w:rPr>
          <w:rFonts w:ascii="Times New Roman" w:hAnsi="Times New Roman" w:cs="Times New Roman"/>
          <w:sz w:val="24"/>
          <w:szCs w:val="24"/>
        </w:rPr>
        <w:t>prevádzkovateľovi lietadla, ak</w:t>
      </w:r>
    </w:p>
    <w:p w14:paraId="126A726E" w14:textId="77777777" w:rsidR="00800FB2" w:rsidRPr="0079001C" w:rsidRDefault="055972D0" w:rsidP="00F94C59">
      <w:pPr>
        <w:pStyle w:val="Odsekzoznamu"/>
        <w:numPr>
          <w:ilvl w:val="0"/>
          <w:numId w:val="32"/>
        </w:numPr>
        <w:tabs>
          <w:tab w:val="left" w:pos="284"/>
        </w:tabs>
        <w:spacing w:after="0" w:line="240" w:lineRule="auto"/>
        <w:ind w:left="360" w:hanging="207"/>
        <w:jc w:val="both"/>
        <w:rPr>
          <w:rFonts w:ascii="Times New Roman" w:hAnsi="Times New Roman" w:cs="Times New Roman"/>
          <w:sz w:val="24"/>
          <w:szCs w:val="24"/>
        </w:rPr>
      </w:pPr>
      <w:r w:rsidRPr="0079001C">
        <w:rPr>
          <w:rFonts w:ascii="Times New Roman" w:hAnsi="Times New Roman" w:cs="Times New Roman"/>
          <w:sz w:val="24"/>
          <w:szCs w:val="24"/>
        </w:rPr>
        <w:t xml:space="preserve"> </w:t>
      </w:r>
      <w:r w:rsidR="6B7820B4" w:rsidRPr="0079001C">
        <w:rPr>
          <w:rFonts w:ascii="Times New Roman" w:hAnsi="Times New Roman" w:cs="Times New Roman"/>
          <w:sz w:val="24"/>
          <w:szCs w:val="24"/>
        </w:rPr>
        <w:t xml:space="preserve">mu udelilo prevádzkovú licenciu </w:t>
      </w:r>
      <w:r w:rsidR="075597EE" w:rsidRPr="0079001C">
        <w:rPr>
          <w:rFonts w:ascii="Times New Roman" w:hAnsi="Times New Roman" w:cs="Times New Roman"/>
          <w:sz w:val="24"/>
          <w:szCs w:val="24"/>
        </w:rPr>
        <w:t>m</w:t>
      </w:r>
      <w:r w:rsidR="6B7820B4" w:rsidRPr="0079001C">
        <w:rPr>
          <w:rFonts w:ascii="Times New Roman" w:hAnsi="Times New Roman" w:cs="Times New Roman"/>
          <w:sz w:val="24"/>
          <w:szCs w:val="24"/>
        </w:rPr>
        <w:t>inisterstvo dopravy alebo</w:t>
      </w:r>
      <w:r w:rsidR="0B9C3345" w:rsidRPr="0079001C">
        <w:rPr>
          <w:rFonts w:ascii="Times New Roman" w:hAnsi="Times New Roman" w:cs="Times New Roman"/>
          <w:sz w:val="24"/>
          <w:szCs w:val="24"/>
        </w:rPr>
        <w:t xml:space="preserve"> </w:t>
      </w:r>
    </w:p>
    <w:p w14:paraId="04A59F2A" w14:textId="59488D8A" w:rsidR="00D579F5" w:rsidRPr="0079001C" w:rsidRDefault="5B299672" w:rsidP="00F94C59">
      <w:pPr>
        <w:pStyle w:val="Odsekzoznamu"/>
        <w:numPr>
          <w:ilvl w:val="0"/>
          <w:numId w:val="32"/>
        </w:numPr>
        <w:tabs>
          <w:tab w:val="left" w:pos="284"/>
        </w:tabs>
        <w:spacing w:after="0" w:line="240" w:lineRule="auto"/>
        <w:ind w:left="360" w:hanging="207"/>
        <w:jc w:val="both"/>
        <w:rPr>
          <w:rFonts w:ascii="Times New Roman" w:hAnsi="Times New Roman" w:cs="Times New Roman"/>
          <w:sz w:val="24"/>
          <w:szCs w:val="24"/>
        </w:rPr>
      </w:pPr>
      <w:r w:rsidRPr="0079001C">
        <w:rPr>
          <w:rFonts w:ascii="Times New Roman" w:hAnsi="Times New Roman" w:cs="Times New Roman"/>
          <w:sz w:val="24"/>
          <w:szCs w:val="24"/>
        </w:rPr>
        <w:t xml:space="preserve"> </w:t>
      </w:r>
      <w:r w:rsidR="6A1347FC" w:rsidRPr="0079001C">
        <w:rPr>
          <w:rFonts w:ascii="Times New Roman" w:hAnsi="Times New Roman" w:cs="Times New Roman"/>
          <w:sz w:val="24"/>
          <w:szCs w:val="24"/>
        </w:rPr>
        <w:t>j</w:t>
      </w:r>
      <w:r w:rsidR="15422DB4" w:rsidRPr="0079001C">
        <w:rPr>
          <w:rFonts w:ascii="Times New Roman" w:hAnsi="Times New Roman" w:cs="Times New Roman"/>
          <w:sz w:val="24"/>
          <w:szCs w:val="24"/>
        </w:rPr>
        <w:t xml:space="preserve">e </w:t>
      </w:r>
      <w:r w:rsidR="3A8D0FFA" w:rsidRPr="0079001C">
        <w:rPr>
          <w:rFonts w:ascii="Times New Roman" w:hAnsi="Times New Roman" w:cs="Times New Roman"/>
          <w:sz w:val="24"/>
          <w:szCs w:val="24"/>
        </w:rPr>
        <w:t>Slovenská republika členským štátom s najväčším odhadovaným započítaným množstvom emisií z leteckej dopravy spôsobených letmi, ktoré tento prevádzkovateľ lietadla uskutočnil vo východiskovom roku; východiskový rok znamená vo vzťahu k prevádzkovateľovi lietadla, ktorý začal prevádzku po 1. januári 2006, prvý kalendárny rok prevádzky; vo všetkých ostatných prípadoch kalendárny rok začínajúci sa 1. januára 2006.“</w:t>
      </w:r>
      <w:r w:rsidR="366D77AA" w:rsidRPr="0079001C">
        <w:rPr>
          <w:rFonts w:ascii="Times New Roman" w:hAnsi="Times New Roman" w:cs="Times New Roman"/>
          <w:sz w:val="24"/>
          <w:szCs w:val="24"/>
        </w:rPr>
        <w:t>.</w:t>
      </w:r>
    </w:p>
    <w:p w14:paraId="303F4C55" w14:textId="71B34BFE" w:rsidR="00D579F5" w:rsidRPr="0079001C" w:rsidRDefault="00D579F5" w:rsidP="00F94C59">
      <w:pPr>
        <w:tabs>
          <w:tab w:val="left" w:pos="284"/>
        </w:tabs>
        <w:spacing w:after="0" w:line="240" w:lineRule="auto"/>
        <w:jc w:val="both"/>
        <w:rPr>
          <w:rFonts w:ascii="Times New Roman" w:hAnsi="Times New Roman" w:cs="Times New Roman"/>
          <w:sz w:val="24"/>
          <w:szCs w:val="24"/>
        </w:rPr>
      </w:pPr>
    </w:p>
    <w:p w14:paraId="26D72207" w14:textId="56C334AE" w:rsidR="00D579F5" w:rsidRPr="0079001C" w:rsidRDefault="007E17B9" w:rsidP="00F94C59">
      <w:pPr>
        <w:tabs>
          <w:tab w:val="left" w:pos="284"/>
        </w:tabs>
        <w:spacing w:after="0" w:line="240" w:lineRule="auto"/>
        <w:jc w:val="both"/>
        <w:rPr>
          <w:rFonts w:ascii="Times New Roman" w:hAnsi="Times New Roman" w:cs="Times New Roman"/>
          <w:sz w:val="24"/>
          <w:szCs w:val="24"/>
        </w:rPr>
      </w:pPr>
      <w:r w:rsidRPr="0079001C">
        <w:rPr>
          <w:rFonts w:ascii="Times New Roman" w:hAnsi="Times New Roman" w:cs="Times New Roman"/>
          <w:b/>
          <w:sz w:val="24"/>
          <w:szCs w:val="24"/>
        </w:rPr>
        <w:t>57.</w:t>
      </w:r>
      <w:r w:rsidR="7BF07AA4" w:rsidRPr="0079001C">
        <w:rPr>
          <w:rFonts w:ascii="Times New Roman" w:hAnsi="Times New Roman" w:cs="Times New Roman"/>
          <w:sz w:val="24"/>
          <w:szCs w:val="24"/>
        </w:rPr>
        <w:t xml:space="preserve"> </w:t>
      </w:r>
      <w:r w:rsidR="7C53E299" w:rsidRPr="0079001C">
        <w:rPr>
          <w:rFonts w:ascii="Times New Roman" w:hAnsi="Times New Roman" w:cs="Times New Roman"/>
          <w:sz w:val="24"/>
          <w:szCs w:val="24"/>
        </w:rPr>
        <w:t>V §</w:t>
      </w:r>
      <w:r w:rsidR="1232A11C" w:rsidRPr="0079001C">
        <w:rPr>
          <w:rFonts w:ascii="Times New Roman" w:hAnsi="Times New Roman" w:cs="Times New Roman"/>
          <w:sz w:val="24"/>
          <w:szCs w:val="24"/>
        </w:rPr>
        <w:t xml:space="preserve"> </w:t>
      </w:r>
      <w:r w:rsidR="7C53E299" w:rsidRPr="0079001C">
        <w:rPr>
          <w:rFonts w:ascii="Times New Roman" w:hAnsi="Times New Roman" w:cs="Times New Roman"/>
          <w:sz w:val="24"/>
          <w:szCs w:val="24"/>
        </w:rPr>
        <w:t>26 ods.</w:t>
      </w:r>
      <w:r w:rsidR="00D72608" w:rsidRPr="0079001C">
        <w:rPr>
          <w:rFonts w:ascii="Times New Roman" w:hAnsi="Times New Roman" w:cs="Times New Roman"/>
          <w:sz w:val="24"/>
          <w:szCs w:val="24"/>
        </w:rPr>
        <w:t xml:space="preserve"> </w:t>
      </w:r>
      <w:r w:rsidR="7C53E299" w:rsidRPr="0079001C">
        <w:rPr>
          <w:rFonts w:ascii="Times New Roman" w:hAnsi="Times New Roman" w:cs="Times New Roman"/>
          <w:sz w:val="24"/>
          <w:szCs w:val="24"/>
        </w:rPr>
        <w:t xml:space="preserve">1 písm. o) sa </w:t>
      </w:r>
      <w:r w:rsidR="2B956754" w:rsidRPr="0079001C">
        <w:rPr>
          <w:rFonts w:ascii="Times New Roman" w:hAnsi="Times New Roman" w:cs="Times New Roman"/>
          <w:sz w:val="24"/>
          <w:szCs w:val="24"/>
        </w:rPr>
        <w:t xml:space="preserve">vypúšťa slovo </w:t>
      </w:r>
      <w:r w:rsidR="00D72608" w:rsidRPr="0079001C">
        <w:rPr>
          <w:rFonts w:ascii="Times New Roman" w:hAnsi="Times New Roman" w:cs="Times New Roman"/>
          <w:sz w:val="24"/>
          <w:szCs w:val="24"/>
        </w:rPr>
        <w:t>„</w:t>
      </w:r>
      <w:r w:rsidR="2B956754" w:rsidRPr="0079001C">
        <w:rPr>
          <w:rFonts w:ascii="Times New Roman" w:hAnsi="Times New Roman" w:cs="Times New Roman"/>
          <w:sz w:val="24"/>
          <w:szCs w:val="24"/>
        </w:rPr>
        <w:t>(AEA)</w:t>
      </w:r>
      <w:r w:rsidR="00D72608" w:rsidRPr="0079001C">
        <w:rPr>
          <w:rFonts w:ascii="Times New Roman" w:hAnsi="Times New Roman" w:cs="Times New Roman"/>
          <w:sz w:val="24"/>
          <w:szCs w:val="24"/>
        </w:rPr>
        <w:t>”</w:t>
      </w:r>
      <w:r w:rsidR="2B956754" w:rsidRPr="0079001C">
        <w:rPr>
          <w:rFonts w:ascii="Times New Roman" w:hAnsi="Times New Roman" w:cs="Times New Roman"/>
          <w:sz w:val="24"/>
          <w:szCs w:val="24"/>
        </w:rPr>
        <w:t xml:space="preserve"> a </w:t>
      </w:r>
      <w:r w:rsidR="7C53E299" w:rsidRPr="0079001C">
        <w:rPr>
          <w:rFonts w:ascii="Times New Roman" w:hAnsi="Times New Roman" w:cs="Times New Roman"/>
          <w:sz w:val="24"/>
          <w:szCs w:val="24"/>
        </w:rPr>
        <w:t>slová „</w:t>
      </w:r>
      <w:r w:rsidR="7C53E299" w:rsidRPr="0079001C">
        <w:rPr>
          <w:rFonts w:ascii="Times New Roman" w:hAnsi="Times New Roman" w:cs="Times New Roman"/>
          <w:w w:val="110"/>
          <w:sz w:val="24"/>
          <w:szCs w:val="24"/>
        </w:rPr>
        <w:t>§</w:t>
      </w:r>
      <w:r w:rsidR="7C53E299" w:rsidRPr="0079001C">
        <w:rPr>
          <w:rFonts w:ascii="Times New Roman" w:hAnsi="Times New Roman" w:cs="Times New Roman"/>
          <w:spacing w:val="3"/>
          <w:w w:val="110"/>
          <w:sz w:val="24"/>
          <w:szCs w:val="24"/>
        </w:rPr>
        <w:t xml:space="preserve"> </w:t>
      </w:r>
      <w:r w:rsidR="7C53E299" w:rsidRPr="0079001C">
        <w:rPr>
          <w:rFonts w:ascii="Times New Roman" w:hAnsi="Times New Roman" w:cs="Times New Roman"/>
          <w:w w:val="110"/>
          <w:sz w:val="24"/>
          <w:szCs w:val="24"/>
        </w:rPr>
        <w:t>18</w:t>
      </w:r>
      <w:r w:rsidR="1D965154" w:rsidRPr="0079001C">
        <w:rPr>
          <w:rFonts w:ascii="Times New Roman" w:hAnsi="Times New Roman" w:cs="Times New Roman"/>
          <w:w w:val="110"/>
          <w:sz w:val="24"/>
          <w:szCs w:val="24"/>
        </w:rPr>
        <w:t xml:space="preserve"> </w:t>
      </w:r>
      <w:r w:rsidR="7C53E299" w:rsidRPr="0079001C">
        <w:rPr>
          <w:rFonts w:ascii="Times New Roman" w:hAnsi="Times New Roman" w:cs="Times New Roman"/>
          <w:spacing w:val="-51"/>
          <w:w w:val="110"/>
          <w:sz w:val="24"/>
          <w:szCs w:val="24"/>
        </w:rPr>
        <w:t xml:space="preserve"> </w:t>
      </w:r>
      <w:r w:rsidR="7C53E299" w:rsidRPr="0079001C">
        <w:rPr>
          <w:rFonts w:ascii="Times New Roman" w:hAnsi="Times New Roman" w:cs="Times New Roman"/>
          <w:w w:val="110"/>
          <w:sz w:val="24"/>
          <w:szCs w:val="24"/>
        </w:rPr>
        <w:t>ods. 1</w:t>
      </w:r>
      <w:r w:rsidR="110180DF" w:rsidRPr="0079001C">
        <w:rPr>
          <w:rFonts w:ascii="Times New Roman" w:hAnsi="Times New Roman" w:cs="Times New Roman"/>
          <w:w w:val="110"/>
          <w:sz w:val="24"/>
          <w:szCs w:val="24"/>
        </w:rPr>
        <w:t>1</w:t>
      </w:r>
      <w:r w:rsidR="7C53E299" w:rsidRPr="0079001C">
        <w:rPr>
          <w:rFonts w:ascii="Times New Roman" w:hAnsi="Times New Roman" w:cs="Times New Roman"/>
          <w:sz w:val="24"/>
          <w:szCs w:val="24"/>
        </w:rPr>
        <w:t xml:space="preserve">“ </w:t>
      </w:r>
      <w:r w:rsidR="21CADE60" w:rsidRPr="0079001C">
        <w:rPr>
          <w:rFonts w:ascii="Times New Roman" w:hAnsi="Times New Roman" w:cs="Times New Roman"/>
          <w:sz w:val="24"/>
          <w:szCs w:val="24"/>
        </w:rPr>
        <w:t xml:space="preserve">sa </w:t>
      </w:r>
      <w:r w:rsidR="7C53E299" w:rsidRPr="0079001C">
        <w:rPr>
          <w:rFonts w:ascii="Times New Roman" w:hAnsi="Times New Roman" w:cs="Times New Roman"/>
          <w:sz w:val="24"/>
          <w:szCs w:val="24"/>
        </w:rPr>
        <w:t>nahrádzajú slovami „</w:t>
      </w:r>
      <w:r w:rsidR="7C53E299" w:rsidRPr="0079001C">
        <w:rPr>
          <w:rFonts w:ascii="Times New Roman" w:hAnsi="Times New Roman" w:cs="Times New Roman"/>
          <w:w w:val="110"/>
          <w:sz w:val="24"/>
          <w:szCs w:val="24"/>
        </w:rPr>
        <w:t>§</w:t>
      </w:r>
      <w:r w:rsidR="7C53E299" w:rsidRPr="0079001C">
        <w:rPr>
          <w:rFonts w:ascii="Times New Roman" w:hAnsi="Times New Roman" w:cs="Times New Roman"/>
          <w:spacing w:val="3"/>
          <w:w w:val="110"/>
          <w:sz w:val="24"/>
          <w:szCs w:val="24"/>
        </w:rPr>
        <w:t xml:space="preserve"> </w:t>
      </w:r>
      <w:r w:rsidR="7C53E299" w:rsidRPr="0079001C">
        <w:rPr>
          <w:rFonts w:ascii="Times New Roman" w:hAnsi="Times New Roman" w:cs="Times New Roman"/>
          <w:w w:val="110"/>
          <w:sz w:val="24"/>
          <w:szCs w:val="24"/>
        </w:rPr>
        <w:t>18</w:t>
      </w:r>
      <w:r w:rsidR="1232A11C" w:rsidRPr="0079001C">
        <w:rPr>
          <w:rFonts w:ascii="Times New Roman" w:hAnsi="Times New Roman" w:cs="Times New Roman"/>
          <w:spacing w:val="-51"/>
          <w:w w:val="110"/>
          <w:sz w:val="24"/>
          <w:szCs w:val="24"/>
        </w:rPr>
        <w:t xml:space="preserve"> </w:t>
      </w:r>
      <w:r w:rsidR="1D965154" w:rsidRPr="0079001C">
        <w:rPr>
          <w:rFonts w:ascii="Times New Roman" w:hAnsi="Times New Roman" w:cs="Times New Roman"/>
          <w:spacing w:val="-51"/>
          <w:w w:val="110"/>
          <w:sz w:val="24"/>
          <w:szCs w:val="24"/>
        </w:rPr>
        <w:t xml:space="preserve"> </w:t>
      </w:r>
      <w:r w:rsidR="7C53E299" w:rsidRPr="0079001C">
        <w:rPr>
          <w:rFonts w:ascii="Times New Roman" w:hAnsi="Times New Roman" w:cs="Times New Roman"/>
          <w:w w:val="110"/>
          <w:sz w:val="24"/>
          <w:szCs w:val="24"/>
        </w:rPr>
        <w:t>ods. 1</w:t>
      </w:r>
      <w:r w:rsidR="19E0CD01" w:rsidRPr="0079001C">
        <w:rPr>
          <w:rFonts w:ascii="Times New Roman" w:hAnsi="Times New Roman" w:cs="Times New Roman"/>
          <w:w w:val="110"/>
          <w:sz w:val="24"/>
          <w:szCs w:val="24"/>
        </w:rPr>
        <w:t>2</w:t>
      </w:r>
      <w:r w:rsidR="3302BC40" w:rsidRPr="0079001C">
        <w:rPr>
          <w:rFonts w:ascii="Times New Roman" w:hAnsi="Times New Roman" w:cs="Times New Roman"/>
          <w:sz w:val="24"/>
          <w:szCs w:val="24"/>
        </w:rPr>
        <w:t>“</w:t>
      </w:r>
      <w:r w:rsidR="7C53E299" w:rsidRPr="0079001C">
        <w:rPr>
          <w:rFonts w:ascii="Times New Roman" w:hAnsi="Times New Roman" w:cs="Times New Roman"/>
          <w:sz w:val="24"/>
          <w:szCs w:val="24"/>
        </w:rPr>
        <w:t>.</w:t>
      </w:r>
    </w:p>
    <w:p w14:paraId="42E8D2EB" w14:textId="554D709E" w:rsidR="00BF3910" w:rsidRPr="0079001C" w:rsidRDefault="00BF3910" w:rsidP="00F94C59">
      <w:pPr>
        <w:pStyle w:val="Odsekzoznamu"/>
        <w:tabs>
          <w:tab w:val="left" w:pos="284"/>
          <w:tab w:val="left" w:pos="426"/>
        </w:tabs>
        <w:spacing w:after="0" w:line="240" w:lineRule="auto"/>
        <w:ind w:left="501"/>
        <w:jc w:val="both"/>
        <w:rPr>
          <w:rFonts w:ascii="Times New Roman" w:hAnsi="Times New Roman" w:cs="Times New Roman"/>
          <w:sz w:val="24"/>
          <w:szCs w:val="24"/>
        </w:rPr>
      </w:pPr>
    </w:p>
    <w:p w14:paraId="32876970" w14:textId="7BF74CAC" w:rsidR="000372F2" w:rsidRPr="0079001C" w:rsidRDefault="007E17B9"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58.</w:t>
      </w:r>
      <w:r w:rsidR="0BB5777F" w:rsidRPr="0079001C">
        <w:rPr>
          <w:rFonts w:ascii="Times New Roman" w:hAnsi="Times New Roman" w:cs="Times New Roman"/>
          <w:sz w:val="24"/>
          <w:szCs w:val="24"/>
        </w:rPr>
        <w:t xml:space="preserve"> </w:t>
      </w:r>
      <w:r w:rsidR="12DF2418" w:rsidRPr="0079001C">
        <w:rPr>
          <w:rFonts w:ascii="Times New Roman" w:hAnsi="Times New Roman" w:cs="Times New Roman"/>
          <w:sz w:val="24"/>
          <w:szCs w:val="24"/>
        </w:rPr>
        <w:t>V § 26 od</w:t>
      </w:r>
      <w:r w:rsidR="135A24BA" w:rsidRPr="0079001C">
        <w:rPr>
          <w:rFonts w:ascii="Times New Roman" w:hAnsi="Times New Roman" w:cs="Times New Roman"/>
          <w:sz w:val="24"/>
          <w:szCs w:val="24"/>
        </w:rPr>
        <w:t>s.</w:t>
      </w:r>
      <w:r w:rsidR="12DF2418" w:rsidRPr="0079001C">
        <w:rPr>
          <w:rFonts w:ascii="Times New Roman" w:hAnsi="Times New Roman" w:cs="Times New Roman"/>
          <w:sz w:val="24"/>
          <w:szCs w:val="24"/>
        </w:rPr>
        <w:t xml:space="preserve"> 1 písmeno </w:t>
      </w:r>
      <w:r w:rsidR="285228A0" w:rsidRPr="0079001C">
        <w:rPr>
          <w:rFonts w:ascii="Times New Roman" w:hAnsi="Times New Roman" w:cs="Times New Roman"/>
          <w:sz w:val="24"/>
          <w:szCs w:val="24"/>
        </w:rPr>
        <w:t>p</w:t>
      </w:r>
      <w:r w:rsidR="12DF2418" w:rsidRPr="0079001C">
        <w:rPr>
          <w:rFonts w:ascii="Times New Roman" w:hAnsi="Times New Roman" w:cs="Times New Roman"/>
          <w:sz w:val="24"/>
          <w:szCs w:val="24"/>
        </w:rPr>
        <w:t>) znie:</w:t>
      </w:r>
    </w:p>
    <w:p w14:paraId="66ED1C9E" w14:textId="664B24D9" w:rsidR="00D579F5" w:rsidRPr="0079001C" w:rsidRDefault="6D53774F"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w:t>
      </w:r>
      <w:r w:rsidR="46D9E134" w:rsidRPr="0079001C">
        <w:rPr>
          <w:rFonts w:ascii="Times New Roman" w:hAnsi="Times New Roman" w:cs="Times New Roman"/>
          <w:sz w:val="24"/>
          <w:szCs w:val="24"/>
        </w:rPr>
        <w:t>p</w:t>
      </w:r>
      <w:r w:rsidRPr="0079001C">
        <w:rPr>
          <w:rFonts w:ascii="Times New Roman" w:hAnsi="Times New Roman" w:cs="Times New Roman"/>
          <w:sz w:val="24"/>
          <w:szCs w:val="24"/>
        </w:rPr>
        <w:t>) pr</w:t>
      </w:r>
      <w:r w:rsidR="24101C82" w:rsidRPr="0079001C">
        <w:rPr>
          <w:rFonts w:ascii="Times New Roman" w:hAnsi="Times New Roman" w:cs="Times New Roman"/>
          <w:sz w:val="24"/>
          <w:szCs w:val="24"/>
        </w:rPr>
        <w:t xml:space="preserve">edkladá každoročne vnútroštátnemu správcovi </w:t>
      </w:r>
      <w:r w:rsidRPr="0079001C">
        <w:rPr>
          <w:rFonts w:ascii="Times New Roman" w:hAnsi="Times New Roman" w:cs="Times New Roman"/>
          <w:sz w:val="24"/>
          <w:szCs w:val="24"/>
        </w:rPr>
        <w:t>údaje o ročných emisiách prevádzkovateľov, prevádzkovateľov lietadiel, lodných spoločností a regulovaných subjektov podľa osobitného predpisu o zriadení registra Únie,</w:t>
      </w:r>
      <w:r w:rsidRPr="0079001C">
        <w:rPr>
          <w:rFonts w:ascii="Times New Roman" w:hAnsi="Times New Roman" w:cs="Times New Roman"/>
          <w:sz w:val="24"/>
          <w:szCs w:val="24"/>
          <w:vertAlign w:val="superscript"/>
        </w:rPr>
        <w:t>25</w:t>
      </w:r>
      <w:r w:rsidRPr="0079001C">
        <w:rPr>
          <w:rFonts w:ascii="Times New Roman" w:hAnsi="Times New Roman" w:cs="Times New Roman"/>
          <w:sz w:val="24"/>
          <w:szCs w:val="24"/>
        </w:rPr>
        <w:t>)</w:t>
      </w:r>
      <w:r w:rsidR="6B7E6559" w:rsidRPr="0079001C">
        <w:rPr>
          <w:rFonts w:ascii="Times New Roman" w:hAnsi="Times New Roman" w:cs="Times New Roman"/>
          <w:sz w:val="24"/>
          <w:szCs w:val="24"/>
        </w:rPr>
        <w:t xml:space="preserve"> do 30 dní po dátume podľa § 21 ods. 1 písm. a), ods. 2 písm. a)</w:t>
      </w:r>
      <w:r w:rsidRPr="0079001C">
        <w:rPr>
          <w:rFonts w:ascii="Times New Roman" w:hAnsi="Times New Roman" w:cs="Times New Roman"/>
          <w:sz w:val="24"/>
          <w:szCs w:val="24"/>
        </w:rPr>
        <w:t>,</w:t>
      </w:r>
      <w:r w:rsidR="6B7E6559" w:rsidRPr="0079001C">
        <w:rPr>
          <w:rFonts w:ascii="Times New Roman" w:hAnsi="Times New Roman" w:cs="Times New Roman"/>
          <w:sz w:val="24"/>
          <w:szCs w:val="24"/>
        </w:rPr>
        <w:t xml:space="preserve"> ods. 5 písm. a)</w:t>
      </w:r>
      <w:r w:rsidR="716F78FB" w:rsidRPr="0079001C">
        <w:rPr>
          <w:rFonts w:ascii="Times New Roman" w:hAnsi="Times New Roman" w:cs="Times New Roman"/>
          <w:sz w:val="24"/>
          <w:szCs w:val="24"/>
        </w:rPr>
        <w:t xml:space="preserve"> a ods. 6 písm. a),</w:t>
      </w:r>
      <w:r w:rsidRPr="0079001C">
        <w:rPr>
          <w:rFonts w:ascii="Times New Roman" w:hAnsi="Times New Roman" w:cs="Times New Roman"/>
          <w:sz w:val="24"/>
          <w:szCs w:val="24"/>
        </w:rPr>
        <w:t>“</w:t>
      </w:r>
      <w:r w:rsidR="716F78FB" w:rsidRPr="0079001C">
        <w:rPr>
          <w:rFonts w:ascii="Times New Roman" w:hAnsi="Times New Roman" w:cs="Times New Roman"/>
          <w:sz w:val="24"/>
          <w:szCs w:val="24"/>
        </w:rPr>
        <w:t>.</w:t>
      </w:r>
    </w:p>
    <w:p w14:paraId="359BCAA4" w14:textId="3C20AE97" w:rsidR="000372F2" w:rsidRPr="0079001C" w:rsidRDefault="000372F2"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52F90F66" w14:textId="4AD98B28" w:rsidR="002858C4" w:rsidRPr="0079001C" w:rsidRDefault="007E17B9"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59.</w:t>
      </w:r>
      <w:r w:rsidR="65486096" w:rsidRPr="0079001C">
        <w:rPr>
          <w:rFonts w:ascii="Times New Roman" w:hAnsi="Times New Roman" w:cs="Times New Roman"/>
          <w:sz w:val="24"/>
          <w:szCs w:val="24"/>
        </w:rPr>
        <w:t xml:space="preserve"> </w:t>
      </w:r>
      <w:r w:rsidR="0D0BF789" w:rsidRPr="0079001C">
        <w:rPr>
          <w:rFonts w:ascii="Times New Roman" w:hAnsi="Times New Roman" w:cs="Times New Roman"/>
          <w:sz w:val="24"/>
          <w:szCs w:val="24"/>
        </w:rPr>
        <w:t xml:space="preserve">V </w:t>
      </w:r>
      <w:r w:rsidR="3F79E778" w:rsidRPr="0079001C">
        <w:rPr>
          <w:rFonts w:ascii="Times New Roman" w:hAnsi="Times New Roman" w:cs="Times New Roman"/>
          <w:sz w:val="24"/>
          <w:szCs w:val="24"/>
        </w:rPr>
        <w:t xml:space="preserve">§ 26 sa </w:t>
      </w:r>
      <w:r w:rsidR="5448E761" w:rsidRPr="0079001C">
        <w:rPr>
          <w:rFonts w:ascii="Times New Roman" w:hAnsi="Times New Roman" w:cs="Times New Roman"/>
          <w:sz w:val="24"/>
          <w:szCs w:val="24"/>
        </w:rPr>
        <w:t xml:space="preserve">odsek 1 </w:t>
      </w:r>
      <w:r w:rsidR="3F79E778" w:rsidRPr="0079001C">
        <w:rPr>
          <w:rFonts w:ascii="Times New Roman" w:hAnsi="Times New Roman" w:cs="Times New Roman"/>
          <w:sz w:val="24"/>
          <w:szCs w:val="24"/>
        </w:rPr>
        <w:t>dopĺňa písmen</w:t>
      </w:r>
      <w:r w:rsidR="135A24BA" w:rsidRPr="0079001C">
        <w:rPr>
          <w:rFonts w:ascii="Times New Roman" w:hAnsi="Times New Roman" w:cs="Times New Roman"/>
          <w:sz w:val="24"/>
          <w:szCs w:val="24"/>
        </w:rPr>
        <w:t>ami</w:t>
      </w:r>
      <w:r w:rsidR="285228A0" w:rsidRPr="0079001C">
        <w:rPr>
          <w:rFonts w:ascii="Times New Roman" w:hAnsi="Times New Roman" w:cs="Times New Roman"/>
          <w:sz w:val="24"/>
          <w:szCs w:val="24"/>
        </w:rPr>
        <w:t xml:space="preserve"> </w:t>
      </w:r>
      <w:r w:rsidR="221C0541" w:rsidRPr="0079001C">
        <w:rPr>
          <w:rFonts w:ascii="Times New Roman" w:hAnsi="Times New Roman" w:cs="Times New Roman"/>
          <w:sz w:val="24"/>
          <w:szCs w:val="24"/>
        </w:rPr>
        <w:t>v</w:t>
      </w:r>
      <w:r w:rsidR="285228A0" w:rsidRPr="0079001C">
        <w:rPr>
          <w:rFonts w:ascii="Times New Roman" w:hAnsi="Times New Roman" w:cs="Times New Roman"/>
          <w:sz w:val="24"/>
          <w:szCs w:val="24"/>
        </w:rPr>
        <w:t xml:space="preserve">) </w:t>
      </w:r>
      <w:r w:rsidR="3EC70AF7" w:rsidRPr="0079001C">
        <w:rPr>
          <w:rFonts w:ascii="Times New Roman" w:hAnsi="Times New Roman" w:cs="Times New Roman"/>
          <w:sz w:val="24"/>
          <w:szCs w:val="24"/>
        </w:rPr>
        <w:t>a</w:t>
      </w:r>
      <w:r w:rsidR="285228A0" w:rsidRPr="0079001C">
        <w:rPr>
          <w:rFonts w:ascii="Times New Roman" w:hAnsi="Times New Roman" w:cs="Times New Roman"/>
          <w:sz w:val="24"/>
          <w:szCs w:val="24"/>
        </w:rPr>
        <w:t>ž</w:t>
      </w:r>
      <w:r w:rsidR="221C0541" w:rsidRPr="0079001C">
        <w:rPr>
          <w:rFonts w:ascii="Times New Roman" w:hAnsi="Times New Roman" w:cs="Times New Roman"/>
          <w:sz w:val="24"/>
          <w:szCs w:val="24"/>
        </w:rPr>
        <w:t xml:space="preserve"> z</w:t>
      </w:r>
      <w:r w:rsidR="4646E91F" w:rsidRPr="0079001C">
        <w:rPr>
          <w:rFonts w:ascii="Times New Roman" w:hAnsi="Times New Roman" w:cs="Times New Roman"/>
          <w:sz w:val="24"/>
          <w:szCs w:val="24"/>
        </w:rPr>
        <w:t>)</w:t>
      </w:r>
      <w:r w:rsidR="3F79E778" w:rsidRPr="0079001C">
        <w:rPr>
          <w:rFonts w:ascii="Times New Roman" w:hAnsi="Times New Roman" w:cs="Times New Roman"/>
          <w:sz w:val="24"/>
          <w:szCs w:val="24"/>
        </w:rPr>
        <w:t>, ktoré znejú:</w:t>
      </w:r>
    </w:p>
    <w:p w14:paraId="6F15A227" w14:textId="5AC8399E" w:rsidR="00BF3910" w:rsidRPr="0079001C" w:rsidRDefault="221C0541"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v</w:t>
      </w:r>
      <w:r w:rsidR="1088DA3C" w:rsidRPr="0079001C">
        <w:rPr>
          <w:rFonts w:ascii="Times New Roman" w:hAnsi="Times New Roman" w:cs="Times New Roman"/>
          <w:sz w:val="24"/>
          <w:szCs w:val="24"/>
        </w:rPr>
        <w:t xml:space="preserve">) </w:t>
      </w:r>
      <w:r w:rsidR="5A3A2925" w:rsidRPr="0079001C">
        <w:rPr>
          <w:rFonts w:ascii="Times New Roman" w:hAnsi="Times New Roman" w:cs="Times New Roman"/>
          <w:sz w:val="24"/>
          <w:szCs w:val="24"/>
        </w:rPr>
        <w:t xml:space="preserve">vydáva </w:t>
      </w:r>
      <w:r w:rsidR="3809F7D6" w:rsidRPr="0079001C">
        <w:rPr>
          <w:rFonts w:ascii="Times New Roman" w:hAnsi="Times New Roman" w:cs="Times New Roman"/>
          <w:sz w:val="24"/>
          <w:szCs w:val="24"/>
        </w:rPr>
        <w:t>prevádzkovateľovi lietadla</w:t>
      </w:r>
      <w:r w:rsidR="0B9C3345" w:rsidRPr="0079001C">
        <w:rPr>
          <w:rFonts w:ascii="Times New Roman" w:hAnsi="Times New Roman" w:cs="Times New Roman"/>
          <w:sz w:val="24"/>
          <w:szCs w:val="24"/>
        </w:rPr>
        <w:t xml:space="preserve"> a</w:t>
      </w:r>
      <w:r w:rsidR="3809F7D6" w:rsidRPr="0079001C">
        <w:rPr>
          <w:rFonts w:ascii="Times New Roman" w:hAnsi="Times New Roman" w:cs="Times New Roman"/>
          <w:sz w:val="24"/>
          <w:szCs w:val="24"/>
        </w:rPr>
        <w:t xml:space="preserve"> </w:t>
      </w:r>
      <w:r w:rsidR="0B9C3345" w:rsidRPr="0079001C">
        <w:rPr>
          <w:rFonts w:ascii="Times New Roman" w:hAnsi="Times New Roman" w:cs="Times New Roman"/>
          <w:sz w:val="24"/>
          <w:szCs w:val="24"/>
        </w:rPr>
        <w:t xml:space="preserve">lodným </w:t>
      </w:r>
      <w:r w:rsidR="3809F7D6" w:rsidRPr="0079001C">
        <w:rPr>
          <w:rFonts w:ascii="Times New Roman" w:hAnsi="Times New Roman" w:cs="Times New Roman"/>
          <w:sz w:val="24"/>
          <w:szCs w:val="24"/>
        </w:rPr>
        <w:t>spoločnosti</w:t>
      </w:r>
      <w:r w:rsidR="0B9C3345" w:rsidRPr="0079001C">
        <w:rPr>
          <w:rFonts w:ascii="Times New Roman" w:hAnsi="Times New Roman" w:cs="Times New Roman"/>
          <w:sz w:val="24"/>
          <w:szCs w:val="24"/>
        </w:rPr>
        <w:t>am</w:t>
      </w:r>
      <w:r w:rsidR="3809F7D6" w:rsidRPr="0079001C">
        <w:rPr>
          <w:rFonts w:ascii="Times New Roman" w:hAnsi="Times New Roman" w:cs="Times New Roman"/>
          <w:sz w:val="24"/>
          <w:szCs w:val="24"/>
        </w:rPr>
        <w:t xml:space="preserve"> </w:t>
      </w:r>
      <w:r w:rsidR="5A3A2925" w:rsidRPr="0079001C">
        <w:rPr>
          <w:rFonts w:ascii="Times New Roman" w:hAnsi="Times New Roman" w:cs="Times New Roman"/>
          <w:sz w:val="24"/>
          <w:szCs w:val="24"/>
        </w:rPr>
        <w:t>potvrdeni</w:t>
      </w:r>
      <w:r w:rsidR="075597EE" w:rsidRPr="0079001C">
        <w:rPr>
          <w:rFonts w:ascii="Times New Roman" w:hAnsi="Times New Roman" w:cs="Times New Roman"/>
          <w:sz w:val="24"/>
          <w:szCs w:val="24"/>
        </w:rPr>
        <w:t>e</w:t>
      </w:r>
      <w:r w:rsidR="5A3A2925" w:rsidRPr="0079001C">
        <w:rPr>
          <w:rFonts w:ascii="Times New Roman" w:hAnsi="Times New Roman" w:cs="Times New Roman"/>
          <w:sz w:val="24"/>
          <w:szCs w:val="24"/>
        </w:rPr>
        <w:t xml:space="preserve"> o správnosti správy predloženej podľa </w:t>
      </w:r>
      <w:r w:rsidR="3809F7D6" w:rsidRPr="0079001C">
        <w:rPr>
          <w:rFonts w:ascii="Times New Roman" w:hAnsi="Times New Roman" w:cs="Times New Roman"/>
          <w:sz w:val="24"/>
          <w:szCs w:val="24"/>
        </w:rPr>
        <w:t>§ 21 ods. 2 písm. a)</w:t>
      </w:r>
      <w:r w:rsidR="54929CBC" w:rsidRPr="0079001C">
        <w:rPr>
          <w:rFonts w:ascii="Times New Roman" w:hAnsi="Times New Roman" w:cs="Times New Roman"/>
          <w:sz w:val="24"/>
          <w:szCs w:val="24"/>
        </w:rPr>
        <w:t xml:space="preserve"> a</w:t>
      </w:r>
      <w:r w:rsidR="3809F7D6" w:rsidRPr="0079001C">
        <w:rPr>
          <w:rFonts w:ascii="Times New Roman" w:hAnsi="Times New Roman" w:cs="Times New Roman"/>
          <w:sz w:val="24"/>
          <w:szCs w:val="24"/>
        </w:rPr>
        <w:t xml:space="preserve"> </w:t>
      </w:r>
      <w:r w:rsidR="5A3A2925" w:rsidRPr="0079001C">
        <w:rPr>
          <w:rFonts w:ascii="Times New Roman" w:hAnsi="Times New Roman" w:cs="Times New Roman"/>
          <w:sz w:val="24"/>
          <w:szCs w:val="24"/>
        </w:rPr>
        <w:t>§</w:t>
      </w:r>
      <w:r w:rsidR="3809F7D6" w:rsidRPr="0079001C">
        <w:rPr>
          <w:rFonts w:ascii="Times New Roman" w:hAnsi="Times New Roman" w:cs="Times New Roman"/>
          <w:sz w:val="24"/>
          <w:szCs w:val="24"/>
        </w:rPr>
        <w:t xml:space="preserve"> 21 ods. 5 písm. a)</w:t>
      </w:r>
      <w:r w:rsidR="54929CBC" w:rsidRPr="0079001C">
        <w:rPr>
          <w:rFonts w:ascii="Times New Roman" w:hAnsi="Times New Roman" w:cs="Times New Roman"/>
          <w:sz w:val="24"/>
          <w:szCs w:val="24"/>
        </w:rPr>
        <w:t>,</w:t>
      </w:r>
    </w:p>
    <w:p w14:paraId="58DF5AAE" w14:textId="349F3530" w:rsidR="002858C4" w:rsidRPr="0079001C" w:rsidRDefault="221C0541"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w</w:t>
      </w:r>
      <w:r w:rsidR="19312601" w:rsidRPr="0079001C">
        <w:rPr>
          <w:rFonts w:ascii="Times New Roman" w:hAnsi="Times New Roman" w:cs="Times New Roman"/>
          <w:sz w:val="24"/>
          <w:szCs w:val="24"/>
        </w:rPr>
        <w:t xml:space="preserve">) </w:t>
      </w:r>
      <w:r w:rsidR="1320200D" w:rsidRPr="0079001C">
        <w:rPr>
          <w:rFonts w:ascii="Times New Roman" w:hAnsi="Times New Roman" w:cs="Times New Roman"/>
          <w:sz w:val="24"/>
          <w:szCs w:val="24"/>
        </w:rPr>
        <w:t xml:space="preserve">oznamuje Komisii </w:t>
      </w:r>
      <w:r w:rsidR="67919EA4" w:rsidRPr="0079001C">
        <w:rPr>
          <w:rFonts w:ascii="Times New Roman" w:hAnsi="Times New Roman" w:cs="Times New Roman"/>
          <w:sz w:val="24"/>
          <w:szCs w:val="24"/>
        </w:rPr>
        <w:t xml:space="preserve">zoznam a jeho </w:t>
      </w:r>
      <w:r w:rsidR="1320200D" w:rsidRPr="0079001C">
        <w:rPr>
          <w:rFonts w:ascii="Times New Roman" w:hAnsi="Times New Roman" w:cs="Times New Roman"/>
          <w:sz w:val="24"/>
          <w:szCs w:val="24"/>
        </w:rPr>
        <w:t>zmeny  predložený podľa § 9 ods. 1,</w:t>
      </w:r>
    </w:p>
    <w:p w14:paraId="0BA6ACEA" w14:textId="3B367E7C" w:rsidR="002858C4" w:rsidRPr="0079001C" w:rsidRDefault="221C0541"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x</w:t>
      </w:r>
      <w:r w:rsidR="1088DA3C" w:rsidRPr="0079001C">
        <w:rPr>
          <w:rFonts w:ascii="Times New Roman" w:hAnsi="Times New Roman" w:cs="Times New Roman"/>
          <w:sz w:val="24"/>
          <w:szCs w:val="24"/>
        </w:rPr>
        <w:t xml:space="preserve">) </w:t>
      </w:r>
      <w:r w:rsidR="7B3446E8" w:rsidRPr="0079001C">
        <w:rPr>
          <w:rFonts w:ascii="Times New Roman" w:hAnsi="Times New Roman" w:cs="Times New Roman"/>
          <w:sz w:val="24"/>
          <w:szCs w:val="24"/>
        </w:rPr>
        <w:t>schvaľuje monitorovací plán lodnej spoločnosti podľa osobitného predpisu</w:t>
      </w:r>
      <w:r w:rsidR="4050C562" w:rsidRPr="0079001C">
        <w:rPr>
          <w:rFonts w:ascii="Times New Roman" w:hAnsi="Times New Roman" w:cs="Times New Roman"/>
          <w:sz w:val="24"/>
          <w:szCs w:val="24"/>
        </w:rPr>
        <w:t>,</w:t>
      </w:r>
      <w:r w:rsidR="19D4CA9A" w:rsidRPr="0079001C">
        <w:rPr>
          <w:rFonts w:ascii="Times New Roman" w:hAnsi="Times New Roman" w:cs="Times New Roman"/>
          <w:sz w:val="24"/>
          <w:szCs w:val="24"/>
          <w:vertAlign w:val="superscript"/>
        </w:rPr>
        <w:t>1ac</w:t>
      </w:r>
      <w:r w:rsidR="4050C562" w:rsidRPr="0079001C">
        <w:rPr>
          <w:rFonts w:ascii="Times New Roman" w:hAnsi="Times New Roman" w:cs="Times New Roman"/>
          <w:sz w:val="24"/>
          <w:szCs w:val="24"/>
        </w:rPr>
        <w:t>)</w:t>
      </w:r>
      <w:r w:rsidR="7B3446E8" w:rsidRPr="0079001C">
        <w:rPr>
          <w:rFonts w:ascii="Times New Roman" w:hAnsi="Times New Roman" w:cs="Times New Roman"/>
          <w:sz w:val="24"/>
          <w:szCs w:val="24"/>
        </w:rPr>
        <w:t xml:space="preserve"> </w:t>
      </w:r>
    </w:p>
    <w:p w14:paraId="565EC313" w14:textId="74855C65" w:rsidR="005B1C8F" w:rsidRPr="0079001C" w:rsidRDefault="221C0541"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y</w:t>
      </w:r>
      <w:r w:rsidR="1088DA3C" w:rsidRPr="0079001C">
        <w:rPr>
          <w:rFonts w:ascii="Times New Roman" w:hAnsi="Times New Roman" w:cs="Times New Roman"/>
          <w:sz w:val="24"/>
          <w:szCs w:val="24"/>
        </w:rPr>
        <w:t xml:space="preserve">) </w:t>
      </w:r>
      <w:r w:rsidR="1AD3F40C" w:rsidRPr="0079001C">
        <w:rPr>
          <w:rFonts w:ascii="Times New Roman" w:hAnsi="Times New Roman" w:cs="Times New Roman"/>
          <w:sz w:val="24"/>
          <w:szCs w:val="24"/>
        </w:rPr>
        <w:t>je príslušným orgánom podľa osobitného predpisu</w:t>
      </w:r>
      <w:r w:rsidR="2E1FCFA7" w:rsidRPr="0079001C">
        <w:rPr>
          <w:rFonts w:ascii="Times New Roman" w:hAnsi="Times New Roman" w:cs="Times New Roman"/>
          <w:sz w:val="24"/>
          <w:szCs w:val="24"/>
        </w:rPr>
        <w:t>,</w:t>
      </w:r>
      <w:r w:rsidR="0ADB8933" w:rsidRPr="0079001C">
        <w:rPr>
          <w:rFonts w:ascii="Times New Roman" w:hAnsi="Times New Roman" w:cs="Times New Roman"/>
          <w:sz w:val="24"/>
          <w:szCs w:val="24"/>
          <w:vertAlign w:val="superscript"/>
        </w:rPr>
        <w:t>21</w:t>
      </w:r>
      <w:r w:rsidR="0ADB8933" w:rsidRPr="0079001C">
        <w:rPr>
          <w:rFonts w:ascii="Times New Roman" w:hAnsi="Times New Roman" w:cs="Times New Roman"/>
          <w:sz w:val="24"/>
          <w:szCs w:val="24"/>
        </w:rPr>
        <w:t>)</w:t>
      </w:r>
    </w:p>
    <w:p w14:paraId="47F9D8D9" w14:textId="29B3DF2C" w:rsidR="00D27304" w:rsidRPr="0079001C" w:rsidRDefault="221C0541"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z</w:t>
      </w:r>
      <w:r w:rsidR="2E1FCFA7" w:rsidRPr="0079001C">
        <w:rPr>
          <w:rFonts w:ascii="Times New Roman" w:hAnsi="Times New Roman" w:cs="Times New Roman"/>
          <w:sz w:val="24"/>
          <w:szCs w:val="24"/>
        </w:rPr>
        <w:t>) schvaľuje monitorovací plán predložený podľa § 21a ods. 1 a správu o emisiách predloženú podľa § 21a ods. 2</w:t>
      </w:r>
      <w:r w:rsidR="30977EF3" w:rsidRPr="0079001C">
        <w:rPr>
          <w:rFonts w:ascii="Times New Roman" w:hAnsi="Times New Roman" w:cs="Times New Roman"/>
          <w:sz w:val="24"/>
          <w:szCs w:val="24"/>
        </w:rPr>
        <w:t>.“.</w:t>
      </w:r>
    </w:p>
    <w:p w14:paraId="1CFDD729" w14:textId="5133F026" w:rsidR="00700B35" w:rsidRPr="0079001C" w:rsidRDefault="00700B35"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5090BABE" w14:textId="2786FE11" w:rsidR="00700B35" w:rsidRPr="0079001C" w:rsidRDefault="007E17B9"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ab/>
      </w:r>
      <w:r w:rsidR="0ADB8933" w:rsidRPr="0079001C">
        <w:rPr>
          <w:rFonts w:ascii="Times New Roman" w:hAnsi="Times New Roman" w:cs="Times New Roman"/>
          <w:sz w:val="24"/>
          <w:szCs w:val="24"/>
        </w:rPr>
        <w:t>Poznámka pod čiarou k odkazu 21 znie:</w:t>
      </w:r>
    </w:p>
    <w:p w14:paraId="5E8E6FFD" w14:textId="0539FCCB" w:rsidR="00700B35" w:rsidRPr="0079001C" w:rsidRDefault="10239AD3" w:rsidP="007E17B9">
      <w:pPr>
        <w:pStyle w:val="Odsekzoznamu"/>
        <w:tabs>
          <w:tab w:val="left" w:pos="284"/>
          <w:tab w:val="left" w:pos="426"/>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w:t>
      </w:r>
      <w:r w:rsidRPr="0079001C">
        <w:rPr>
          <w:rFonts w:ascii="Times New Roman" w:hAnsi="Times New Roman" w:cs="Times New Roman"/>
          <w:sz w:val="24"/>
          <w:szCs w:val="24"/>
          <w:vertAlign w:val="superscript"/>
        </w:rPr>
        <w:t>21</w:t>
      </w:r>
      <w:r w:rsidRPr="0079001C">
        <w:rPr>
          <w:rFonts w:ascii="Times New Roman" w:hAnsi="Times New Roman" w:cs="Times New Roman"/>
          <w:sz w:val="24"/>
          <w:szCs w:val="24"/>
        </w:rPr>
        <w:t xml:space="preserve">) </w:t>
      </w:r>
      <w:r w:rsidR="274AFB32" w:rsidRPr="0079001C">
        <w:rPr>
          <w:rFonts w:ascii="Times New Roman" w:hAnsi="Times New Roman" w:cs="Times New Roman"/>
          <w:sz w:val="24"/>
          <w:szCs w:val="24"/>
        </w:rPr>
        <w:t xml:space="preserve"> </w:t>
      </w:r>
      <w:r w:rsidR="662006DD" w:rsidRPr="0079001C">
        <w:rPr>
          <w:rFonts w:ascii="Times New Roman" w:hAnsi="Times New Roman" w:cs="Times New Roman"/>
          <w:sz w:val="24"/>
          <w:szCs w:val="24"/>
        </w:rPr>
        <w:t xml:space="preserve"> Nariadenie (EÚ) 2023/956.</w:t>
      </w:r>
    </w:p>
    <w:p w14:paraId="1B2C863B" w14:textId="152644F0" w:rsidR="00700B35" w:rsidRPr="0079001C" w:rsidRDefault="0ADB8933" w:rsidP="007E17B9">
      <w:pPr>
        <w:pStyle w:val="Odsekzoznamu"/>
        <w:tabs>
          <w:tab w:val="left" w:pos="284"/>
          <w:tab w:val="left" w:pos="426"/>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Vykonávacie nariadenie Komisie (EU) 2023/1773 zo 17. augusta 2023, ktorým sa stanovujú pravidlá uplatňovania nariadenia Európskeho parlamentu a Rady (EÚ) 2023/956, pokiaľ ide o oznamovacie povinnosti na účely mechanizmu uhlíkovej kompenzácie na hraniciach počas prechodného obdobia (Ú. v. EÚ L 228, 15. 9. 2023).“.</w:t>
      </w:r>
    </w:p>
    <w:p w14:paraId="0D4BF529" w14:textId="14227FB1" w:rsidR="00137C13" w:rsidRPr="0079001C" w:rsidRDefault="00137C13" w:rsidP="007E17B9">
      <w:pPr>
        <w:pStyle w:val="Odsekzoznamu"/>
        <w:tabs>
          <w:tab w:val="left" w:pos="284"/>
          <w:tab w:val="left" w:pos="426"/>
        </w:tabs>
        <w:spacing w:after="0" w:line="240" w:lineRule="auto"/>
        <w:ind w:left="284"/>
        <w:jc w:val="both"/>
        <w:rPr>
          <w:rFonts w:ascii="Times New Roman" w:hAnsi="Times New Roman" w:cs="Times New Roman"/>
          <w:sz w:val="24"/>
          <w:szCs w:val="24"/>
        </w:rPr>
      </w:pPr>
    </w:p>
    <w:p w14:paraId="5A5D0926" w14:textId="6702B8B1" w:rsidR="00F7309A" w:rsidRPr="0079001C" w:rsidRDefault="007E17B9" w:rsidP="00F94C59">
      <w:pPr>
        <w:pStyle w:val="Odsekzoznamu"/>
        <w:tabs>
          <w:tab w:val="left" w:pos="284"/>
          <w:tab w:val="left" w:pos="426"/>
        </w:tabs>
        <w:spacing w:after="0" w:line="240" w:lineRule="auto"/>
        <w:ind w:left="501" w:hanging="501"/>
        <w:jc w:val="both"/>
        <w:rPr>
          <w:rFonts w:ascii="Times New Roman" w:hAnsi="Times New Roman" w:cs="Times New Roman"/>
          <w:sz w:val="24"/>
          <w:szCs w:val="24"/>
        </w:rPr>
      </w:pPr>
      <w:r w:rsidRPr="0079001C">
        <w:rPr>
          <w:rFonts w:ascii="Times New Roman" w:hAnsi="Times New Roman" w:cs="Times New Roman"/>
          <w:b/>
          <w:sz w:val="24"/>
          <w:szCs w:val="24"/>
        </w:rPr>
        <w:t>60.</w:t>
      </w:r>
      <w:r w:rsidR="1C9DE35A" w:rsidRPr="0079001C">
        <w:rPr>
          <w:rFonts w:ascii="Times New Roman" w:hAnsi="Times New Roman" w:cs="Times New Roman"/>
          <w:sz w:val="24"/>
          <w:szCs w:val="24"/>
        </w:rPr>
        <w:t xml:space="preserve"> </w:t>
      </w:r>
      <w:r w:rsidR="2BCF0EEF" w:rsidRPr="0079001C">
        <w:rPr>
          <w:rFonts w:ascii="Times New Roman" w:hAnsi="Times New Roman" w:cs="Times New Roman"/>
          <w:sz w:val="24"/>
          <w:szCs w:val="24"/>
        </w:rPr>
        <w:t>Poznámka pod čiarou k odkazu 21 znie:</w:t>
      </w:r>
    </w:p>
    <w:p w14:paraId="225F9303" w14:textId="6AF4EEA5" w:rsidR="00F7309A" w:rsidRPr="0079001C" w:rsidRDefault="54845965"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w:t>
      </w:r>
      <w:r w:rsidRPr="0079001C">
        <w:rPr>
          <w:rFonts w:ascii="Times New Roman" w:hAnsi="Times New Roman" w:cs="Times New Roman"/>
          <w:sz w:val="24"/>
          <w:szCs w:val="24"/>
          <w:vertAlign w:val="superscript"/>
        </w:rPr>
        <w:t>21</w:t>
      </w:r>
      <w:r w:rsidRPr="0079001C">
        <w:rPr>
          <w:rFonts w:ascii="Times New Roman" w:hAnsi="Times New Roman" w:cs="Times New Roman"/>
          <w:sz w:val="24"/>
          <w:szCs w:val="24"/>
        </w:rPr>
        <w:t xml:space="preserve">) </w:t>
      </w:r>
      <w:r w:rsidR="68683411" w:rsidRPr="0079001C">
        <w:rPr>
          <w:rFonts w:ascii="Times New Roman" w:hAnsi="Times New Roman" w:cs="Times New Roman"/>
          <w:sz w:val="24"/>
          <w:szCs w:val="24"/>
        </w:rPr>
        <w:t xml:space="preserve"> Nariadenie (EÚ) 2023/956</w:t>
      </w:r>
      <w:r w:rsidR="001256D3">
        <w:rPr>
          <w:rFonts w:ascii="Times New Roman" w:hAnsi="Times New Roman" w:cs="Times New Roman"/>
          <w:sz w:val="24"/>
          <w:szCs w:val="24"/>
        </w:rPr>
        <w:t>.</w:t>
      </w:r>
      <w:r w:rsidRPr="0079001C">
        <w:rPr>
          <w:rFonts w:ascii="Times New Roman" w:hAnsi="Times New Roman" w:cs="Times New Roman"/>
          <w:sz w:val="24"/>
          <w:szCs w:val="24"/>
        </w:rPr>
        <w:t>“.</w:t>
      </w:r>
    </w:p>
    <w:p w14:paraId="7C359180" w14:textId="77777777" w:rsidR="00F7309A" w:rsidRPr="0079001C" w:rsidRDefault="00F7309A" w:rsidP="00F94C59">
      <w:pPr>
        <w:tabs>
          <w:tab w:val="left" w:pos="284"/>
          <w:tab w:val="left" w:pos="426"/>
        </w:tabs>
        <w:spacing w:after="0" w:line="240" w:lineRule="auto"/>
        <w:jc w:val="both"/>
        <w:rPr>
          <w:rFonts w:ascii="Times New Roman" w:hAnsi="Times New Roman" w:cs="Times New Roman"/>
          <w:sz w:val="24"/>
          <w:szCs w:val="24"/>
        </w:rPr>
      </w:pPr>
    </w:p>
    <w:p w14:paraId="4AB3C974" w14:textId="3741D02F" w:rsidR="004C60B6" w:rsidRPr="0079001C" w:rsidRDefault="007E17B9"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61</w:t>
      </w:r>
      <w:r w:rsidR="30DD3453" w:rsidRPr="0079001C">
        <w:rPr>
          <w:rFonts w:ascii="Times New Roman" w:hAnsi="Times New Roman" w:cs="Times New Roman"/>
          <w:b/>
          <w:sz w:val="24"/>
          <w:szCs w:val="24"/>
        </w:rPr>
        <w:t>.</w:t>
      </w:r>
      <w:r w:rsidR="30DD3453" w:rsidRPr="0079001C">
        <w:rPr>
          <w:rFonts w:ascii="Times New Roman" w:hAnsi="Times New Roman" w:cs="Times New Roman"/>
          <w:sz w:val="24"/>
          <w:szCs w:val="24"/>
        </w:rPr>
        <w:t xml:space="preserve"> </w:t>
      </w:r>
      <w:r w:rsidR="2FFFBD8C" w:rsidRPr="0079001C">
        <w:rPr>
          <w:rFonts w:ascii="Times New Roman" w:hAnsi="Times New Roman" w:cs="Times New Roman"/>
          <w:sz w:val="24"/>
          <w:szCs w:val="24"/>
        </w:rPr>
        <w:t xml:space="preserve">V </w:t>
      </w:r>
      <w:r w:rsidR="43906CFE" w:rsidRPr="0079001C">
        <w:rPr>
          <w:rFonts w:ascii="Times New Roman" w:hAnsi="Times New Roman" w:cs="Times New Roman"/>
          <w:sz w:val="24"/>
          <w:szCs w:val="24"/>
        </w:rPr>
        <w:t>§ 26 odsek 2 znie:</w:t>
      </w:r>
    </w:p>
    <w:p w14:paraId="72D8E86D" w14:textId="19C8E4AF" w:rsidR="004C60B6" w:rsidRPr="0079001C" w:rsidRDefault="56BAEEB9" w:rsidP="007E17B9">
      <w:pPr>
        <w:pStyle w:val="Odsekzoznamu"/>
        <w:tabs>
          <w:tab w:val="left" w:pos="284"/>
          <w:tab w:val="left" w:pos="426"/>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 xml:space="preserve">„(2) Ministerstvo v spolupráci s </w:t>
      </w:r>
      <w:r w:rsidR="3F847F36" w:rsidRPr="0079001C">
        <w:rPr>
          <w:rFonts w:ascii="Times New Roman" w:hAnsi="Times New Roman" w:cs="Times New Roman"/>
          <w:sz w:val="24"/>
          <w:szCs w:val="24"/>
        </w:rPr>
        <w:t>m</w:t>
      </w:r>
      <w:r w:rsidRPr="0079001C">
        <w:rPr>
          <w:rFonts w:ascii="Times New Roman" w:hAnsi="Times New Roman" w:cs="Times New Roman"/>
          <w:sz w:val="24"/>
          <w:szCs w:val="24"/>
        </w:rPr>
        <w:t>inisterstvom hospodárstva</w:t>
      </w:r>
      <w:r w:rsidR="36BCA188" w:rsidRPr="0079001C">
        <w:rPr>
          <w:rFonts w:ascii="Times New Roman" w:hAnsi="Times New Roman" w:cs="Times New Roman"/>
          <w:sz w:val="24"/>
          <w:szCs w:val="24"/>
        </w:rPr>
        <w:t xml:space="preserve"> </w:t>
      </w:r>
      <w:r w:rsidR="36BCA188" w:rsidRPr="0079001C">
        <w:rPr>
          <w:rFonts w:ascii="Times New Roman" w:eastAsia="Times New Roman" w:hAnsi="Times New Roman" w:cs="Times New Roman"/>
          <w:sz w:val="24"/>
          <w:szCs w:val="24"/>
        </w:rPr>
        <w:t xml:space="preserve">alebo s </w:t>
      </w:r>
      <w:r w:rsidR="37CB5F87" w:rsidRPr="0079001C">
        <w:rPr>
          <w:rFonts w:ascii="Times New Roman" w:eastAsia="Times New Roman" w:hAnsi="Times New Roman" w:cs="Times New Roman"/>
          <w:sz w:val="24"/>
          <w:szCs w:val="24"/>
        </w:rPr>
        <w:t>ministerstvo</w:t>
      </w:r>
      <w:r w:rsidR="0C44169B" w:rsidRPr="0079001C">
        <w:rPr>
          <w:rFonts w:ascii="Times New Roman" w:eastAsia="Times New Roman" w:hAnsi="Times New Roman" w:cs="Times New Roman"/>
          <w:sz w:val="24"/>
          <w:szCs w:val="24"/>
        </w:rPr>
        <w:t>m</w:t>
      </w:r>
      <w:r w:rsidR="37CB5F87" w:rsidRPr="0079001C">
        <w:rPr>
          <w:rFonts w:ascii="Times New Roman" w:eastAsia="Times New Roman" w:hAnsi="Times New Roman" w:cs="Times New Roman"/>
          <w:sz w:val="24"/>
          <w:szCs w:val="24"/>
        </w:rPr>
        <w:t xml:space="preserve"> dopravy</w:t>
      </w:r>
      <w:r w:rsidRPr="0079001C">
        <w:rPr>
          <w:rFonts w:ascii="Times New Roman" w:hAnsi="Times New Roman" w:cs="Times New Roman"/>
          <w:sz w:val="24"/>
          <w:szCs w:val="24"/>
        </w:rPr>
        <w:t>, pripraví schémy</w:t>
      </w:r>
      <w:r w:rsidR="00D72608" w:rsidRPr="0079001C">
        <w:rPr>
          <w:rFonts w:ascii="Times New Roman" w:hAnsi="Times New Roman" w:cs="Times New Roman"/>
          <w:sz w:val="24"/>
          <w:szCs w:val="24"/>
        </w:rPr>
        <w:t>,</w:t>
      </w:r>
      <w:r w:rsidR="3D5AD2C2" w:rsidRPr="0079001C">
        <w:rPr>
          <w:rFonts w:ascii="Times New Roman" w:hAnsi="Times New Roman" w:cs="Times New Roman"/>
          <w:sz w:val="24"/>
          <w:szCs w:val="24"/>
          <w:vertAlign w:val="superscript"/>
        </w:rPr>
        <w:t>25b</w:t>
      </w:r>
      <w:r w:rsidRPr="0079001C">
        <w:rPr>
          <w:rFonts w:ascii="Times New Roman" w:hAnsi="Times New Roman" w:cs="Times New Roman"/>
          <w:sz w:val="24"/>
          <w:szCs w:val="24"/>
        </w:rPr>
        <w:t>)</w:t>
      </w:r>
      <w:r w:rsidR="61C04EE9" w:rsidRPr="0079001C">
        <w:rPr>
          <w:rFonts w:ascii="Times New Roman" w:hAnsi="Times New Roman" w:cs="Times New Roman"/>
          <w:sz w:val="24"/>
          <w:szCs w:val="24"/>
        </w:rPr>
        <w:t xml:space="preserve"> </w:t>
      </w:r>
      <w:r w:rsidR="0F36C2CD" w:rsidRPr="0079001C">
        <w:rPr>
          <w:rFonts w:ascii="Times New Roman" w:hAnsi="Times New Roman" w:cs="Times New Roman"/>
          <w:sz w:val="24"/>
          <w:szCs w:val="24"/>
        </w:rPr>
        <w:t xml:space="preserve">individuálne investičné zámery </w:t>
      </w:r>
      <w:r w:rsidR="42C768F4" w:rsidRPr="0079001C">
        <w:rPr>
          <w:rFonts w:ascii="Times New Roman" w:hAnsi="Times New Roman" w:cs="Times New Roman"/>
          <w:sz w:val="24"/>
          <w:szCs w:val="24"/>
        </w:rPr>
        <w:t xml:space="preserve">a výzvy </w:t>
      </w:r>
      <w:r w:rsidRPr="0079001C">
        <w:rPr>
          <w:rFonts w:ascii="Times New Roman" w:hAnsi="Times New Roman" w:cs="Times New Roman"/>
          <w:sz w:val="24"/>
          <w:szCs w:val="24"/>
        </w:rPr>
        <w:t>na financovanie projektov pre vybranú oblasť podpory z</w:t>
      </w:r>
      <w:r w:rsidR="3B5539B9" w:rsidRPr="0079001C">
        <w:rPr>
          <w:rFonts w:ascii="Times New Roman" w:hAnsi="Times New Roman" w:cs="Times New Roman"/>
          <w:sz w:val="24"/>
          <w:szCs w:val="24"/>
        </w:rPr>
        <w:t xml:space="preserve"> oblastí podpory </w:t>
      </w:r>
      <w:r w:rsidRPr="0079001C">
        <w:rPr>
          <w:rFonts w:ascii="Times New Roman" w:hAnsi="Times New Roman" w:cs="Times New Roman"/>
          <w:sz w:val="24"/>
          <w:szCs w:val="24"/>
        </w:rPr>
        <w:t xml:space="preserve">uvedených v § 18 ods. </w:t>
      </w:r>
      <w:r w:rsidR="51419FD2" w:rsidRPr="0079001C">
        <w:rPr>
          <w:rFonts w:ascii="Times New Roman" w:hAnsi="Times New Roman" w:cs="Times New Roman"/>
          <w:sz w:val="24"/>
          <w:szCs w:val="24"/>
        </w:rPr>
        <w:t>7</w:t>
      </w:r>
      <w:r w:rsidR="1289A6E0" w:rsidRPr="0079001C">
        <w:rPr>
          <w:rFonts w:ascii="Times New Roman" w:hAnsi="Times New Roman" w:cs="Times New Roman"/>
          <w:sz w:val="24"/>
          <w:szCs w:val="24"/>
        </w:rPr>
        <w:t xml:space="preserve"> </w:t>
      </w:r>
      <w:r w:rsidRPr="0079001C">
        <w:rPr>
          <w:rFonts w:ascii="Times New Roman" w:hAnsi="Times New Roman" w:cs="Times New Roman"/>
          <w:sz w:val="24"/>
          <w:szCs w:val="24"/>
        </w:rPr>
        <w:t>písm. a).“.</w:t>
      </w:r>
      <w:r w:rsidR="7A8F1307" w:rsidRPr="0079001C">
        <w:rPr>
          <w:rFonts w:ascii="Times New Roman" w:hAnsi="Times New Roman" w:cs="Times New Roman"/>
          <w:sz w:val="24"/>
          <w:szCs w:val="24"/>
        </w:rPr>
        <w:t xml:space="preserve"> </w:t>
      </w:r>
    </w:p>
    <w:p w14:paraId="204214EB" w14:textId="77777777" w:rsidR="004C60B6" w:rsidRPr="0079001C" w:rsidRDefault="004C60B6"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1BA98CDB" w14:textId="592AA2F2" w:rsidR="00F158C0" w:rsidRPr="0079001C" w:rsidRDefault="007E17B9"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62</w:t>
      </w:r>
      <w:r w:rsidR="15455D28" w:rsidRPr="0079001C">
        <w:rPr>
          <w:rFonts w:ascii="Times New Roman" w:hAnsi="Times New Roman" w:cs="Times New Roman"/>
          <w:b/>
          <w:sz w:val="24"/>
          <w:szCs w:val="24"/>
        </w:rPr>
        <w:t>.</w:t>
      </w:r>
      <w:r w:rsidR="15455D28" w:rsidRPr="0079001C">
        <w:rPr>
          <w:rFonts w:ascii="Times New Roman" w:hAnsi="Times New Roman" w:cs="Times New Roman"/>
          <w:sz w:val="24"/>
          <w:szCs w:val="24"/>
        </w:rPr>
        <w:t xml:space="preserve"> </w:t>
      </w:r>
      <w:r w:rsidR="2B9F9F41" w:rsidRPr="0079001C">
        <w:rPr>
          <w:rFonts w:ascii="Times New Roman" w:hAnsi="Times New Roman" w:cs="Times New Roman"/>
          <w:sz w:val="24"/>
          <w:szCs w:val="24"/>
        </w:rPr>
        <w:t xml:space="preserve">§ 26 sa dopĺňa </w:t>
      </w:r>
      <w:r w:rsidR="6BCCB0F9" w:rsidRPr="0079001C">
        <w:rPr>
          <w:rFonts w:ascii="Times New Roman" w:hAnsi="Times New Roman" w:cs="Times New Roman"/>
          <w:sz w:val="24"/>
          <w:szCs w:val="24"/>
        </w:rPr>
        <w:t>odsek</w:t>
      </w:r>
      <w:r w:rsidR="135A24BA" w:rsidRPr="0079001C">
        <w:rPr>
          <w:rFonts w:ascii="Times New Roman" w:hAnsi="Times New Roman" w:cs="Times New Roman"/>
          <w:sz w:val="24"/>
          <w:szCs w:val="24"/>
        </w:rPr>
        <w:t>mi</w:t>
      </w:r>
      <w:r w:rsidR="6BCCB0F9" w:rsidRPr="0079001C">
        <w:rPr>
          <w:rFonts w:ascii="Times New Roman" w:hAnsi="Times New Roman" w:cs="Times New Roman"/>
          <w:sz w:val="24"/>
          <w:szCs w:val="24"/>
        </w:rPr>
        <w:t xml:space="preserve"> 5</w:t>
      </w:r>
      <w:r w:rsidR="135A24BA" w:rsidRPr="0079001C">
        <w:rPr>
          <w:rFonts w:ascii="Times New Roman" w:hAnsi="Times New Roman" w:cs="Times New Roman"/>
          <w:sz w:val="24"/>
          <w:szCs w:val="24"/>
        </w:rPr>
        <w:t xml:space="preserve"> a</w:t>
      </w:r>
      <w:r w:rsidR="28959EE6" w:rsidRPr="0079001C">
        <w:rPr>
          <w:rFonts w:ascii="Times New Roman" w:hAnsi="Times New Roman" w:cs="Times New Roman"/>
          <w:sz w:val="24"/>
          <w:szCs w:val="24"/>
        </w:rPr>
        <w:t xml:space="preserve">ž </w:t>
      </w:r>
      <w:r w:rsidR="5A7AFF77" w:rsidRPr="0079001C">
        <w:rPr>
          <w:rFonts w:ascii="Times New Roman" w:hAnsi="Times New Roman" w:cs="Times New Roman"/>
          <w:sz w:val="24"/>
          <w:szCs w:val="24"/>
        </w:rPr>
        <w:t>7</w:t>
      </w:r>
      <w:r w:rsidR="67E3DC50" w:rsidRPr="0079001C">
        <w:rPr>
          <w:rFonts w:ascii="Times New Roman" w:hAnsi="Times New Roman" w:cs="Times New Roman"/>
          <w:sz w:val="24"/>
          <w:szCs w:val="24"/>
        </w:rPr>
        <w:t>, ktor</w:t>
      </w:r>
      <w:r w:rsidR="135A24BA" w:rsidRPr="0079001C">
        <w:rPr>
          <w:rFonts w:ascii="Times New Roman" w:hAnsi="Times New Roman" w:cs="Times New Roman"/>
          <w:sz w:val="24"/>
          <w:szCs w:val="24"/>
        </w:rPr>
        <w:t>é</w:t>
      </w:r>
      <w:r w:rsidR="2B9F9F41" w:rsidRPr="0079001C">
        <w:rPr>
          <w:rFonts w:ascii="Times New Roman" w:hAnsi="Times New Roman" w:cs="Times New Roman"/>
          <w:sz w:val="24"/>
          <w:szCs w:val="24"/>
        </w:rPr>
        <w:t xml:space="preserve"> zne</w:t>
      </w:r>
      <w:r w:rsidR="135A24BA" w:rsidRPr="0079001C">
        <w:rPr>
          <w:rFonts w:ascii="Times New Roman" w:hAnsi="Times New Roman" w:cs="Times New Roman"/>
          <w:sz w:val="24"/>
          <w:szCs w:val="24"/>
        </w:rPr>
        <w:t>jú</w:t>
      </w:r>
      <w:r w:rsidR="2B9F9F41" w:rsidRPr="0079001C">
        <w:rPr>
          <w:rFonts w:ascii="Times New Roman" w:hAnsi="Times New Roman" w:cs="Times New Roman"/>
          <w:sz w:val="24"/>
          <w:szCs w:val="24"/>
        </w:rPr>
        <w:t>:</w:t>
      </w:r>
    </w:p>
    <w:p w14:paraId="5ACDEDF7" w14:textId="022C64AC" w:rsidR="00FC7DAF" w:rsidRPr="0079001C" w:rsidRDefault="313E082A" w:rsidP="007E17B9">
      <w:pPr>
        <w:tabs>
          <w:tab w:val="left" w:pos="284"/>
          <w:tab w:val="left" w:pos="426"/>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w:t>
      </w:r>
      <w:r w:rsidR="7A064410" w:rsidRPr="0079001C">
        <w:rPr>
          <w:rFonts w:ascii="Times New Roman" w:hAnsi="Times New Roman" w:cs="Times New Roman"/>
          <w:sz w:val="24"/>
          <w:szCs w:val="24"/>
        </w:rPr>
        <w:t>(5) Ministerstvo hospodárstva informuje ministerstvo, na základe predchádzajúcej žiadosti, o kritériách potrebných na udelenie alebo zrušenie statusu schváleného deklaranta mechanizmu uhlíkovej kompenzácie na hraniciach podľa osobitného predpisu.</w:t>
      </w:r>
      <w:r w:rsidR="7A064410" w:rsidRPr="0079001C">
        <w:rPr>
          <w:rFonts w:ascii="Times New Roman" w:hAnsi="Times New Roman" w:cs="Times New Roman"/>
          <w:sz w:val="24"/>
          <w:szCs w:val="24"/>
          <w:vertAlign w:val="superscript"/>
        </w:rPr>
        <w:t>1</w:t>
      </w:r>
      <w:r w:rsidR="2623D2B8" w:rsidRPr="0079001C">
        <w:rPr>
          <w:rFonts w:ascii="Times New Roman" w:hAnsi="Times New Roman" w:cs="Times New Roman"/>
          <w:sz w:val="24"/>
          <w:szCs w:val="24"/>
          <w:vertAlign w:val="superscript"/>
        </w:rPr>
        <w:t>0ad</w:t>
      </w:r>
      <w:r w:rsidR="7A064410" w:rsidRPr="0079001C">
        <w:rPr>
          <w:rFonts w:ascii="Times New Roman" w:hAnsi="Times New Roman" w:cs="Times New Roman"/>
          <w:sz w:val="24"/>
          <w:szCs w:val="24"/>
        </w:rPr>
        <w:t>)</w:t>
      </w:r>
    </w:p>
    <w:p w14:paraId="77B60904" w14:textId="4AF9CF83" w:rsidR="00246510" w:rsidRPr="0079001C" w:rsidRDefault="7A064410" w:rsidP="007E17B9">
      <w:pPr>
        <w:tabs>
          <w:tab w:val="left" w:pos="284"/>
          <w:tab w:val="left" w:pos="426"/>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(6</w:t>
      </w:r>
      <w:r w:rsidR="3B206291" w:rsidRPr="0079001C">
        <w:rPr>
          <w:rFonts w:ascii="Times New Roman" w:hAnsi="Times New Roman" w:cs="Times New Roman"/>
          <w:sz w:val="24"/>
          <w:szCs w:val="24"/>
        </w:rPr>
        <w:t xml:space="preserve">) Ministerstvo v spolupráci s </w:t>
      </w:r>
      <w:r w:rsidR="61C4DA0A" w:rsidRPr="0079001C">
        <w:rPr>
          <w:rFonts w:ascii="Times New Roman" w:hAnsi="Times New Roman" w:cs="Times New Roman"/>
          <w:sz w:val="24"/>
          <w:szCs w:val="24"/>
        </w:rPr>
        <w:t>m</w:t>
      </w:r>
      <w:r w:rsidR="3B206291" w:rsidRPr="0079001C">
        <w:rPr>
          <w:rFonts w:ascii="Times New Roman" w:hAnsi="Times New Roman" w:cs="Times New Roman"/>
          <w:sz w:val="24"/>
          <w:szCs w:val="24"/>
        </w:rPr>
        <w:t>inisterstvom pôdohospodárstva pripraví schémy</w:t>
      </w:r>
      <w:r w:rsidR="2B499B67" w:rsidRPr="0079001C">
        <w:rPr>
          <w:rFonts w:ascii="Times New Roman" w:hAnsi="Times New Roman" w:cs="Times New Roman"/>
          <w:sz w:val="24"/>
          <w:szCs w:val="24"/>
          <w:vertAlign w:val="superscript"/>
        </w:rPr>
        <w:t>25b</w:t>
      </w:r>
      <w:r w:rsidR="3B206291" w:rsidRPr="0079001C">
        <w:rPr>
          <w:rFonts w:ascii="Times New Roman" w:hAnsi="Times New Roman" w:cs="Times New Roman"/>
          <w:sz w:val="24"/>
          <w:szCs w:val="24"/>
        </w:rPr>
        <w:t xml:space="preserve">) na financovanie </w:t>
      </w:r>
      <w:r w:rsidR="2BC2B72D" w:rsidRPr="0079001C">
        <w:rPr>
          <w:rFonts w:ascii="Times New Roman" w:hAnsi="Times New Roman" w:cs="Times New Roman"/>
          <w:sz w:val="24"/>
          <w:szCs w:val="24"/>
        </w:rPr>
        <w:t xml:space="preserve"> opatrení pre vybranú oblasť podpory z oblastí podpory uvedených v § 18 ods. 7 písm. b).</w:t>
      </w:r>
    </w:p>
    <w:p w14:paraId="764F5D4E" w14:textId="6C9AA86F" w:rsidR="00CA362E" w:rsidRPr="0079001C" w:rsidRDefault="6F580115" w:rsidP="007E17B9">
      <w:pPr>
        <w:tabs>
          <w:tab w:val="left" w:pos="284"/>
        </w:tabs>
        <w:spacing w:after="0" w:line="240" w:lineRule="auto"/>
        <w:ind w:left="284"/>
        <w:rPr>
          <w:rFonts w:ascii="Times New Roman" w:hAnsi="Times New Roman" w:cs="Times New Roman"/>
          <w:sz w:val="24"/>
          <w:szCs w:val="24"/>
        </w:rPr>
      </w:pPr>
      <w:r w:rsidRPr="0079001C">
        <w:rPr>
          <w:rFonts w:ascii="Times New Roman" w:hAnsi="Times New Roman" w:cs="Times New Roman"/>
          <w:sz w:val="24"/>
          <w:szCs w:val="24"/>
        </w:rPr>
        <w:t>(7</w:t>
      </w:r>
      <w:r w:rsidR="01D2FDCA" w:rsidRPr="0079001C">
        <w:rPr>
          <w:rFonts w:ascii="Times New Roman" w:hAnsi="Times New Roman" w:cs="Times New Roman"/>
          <w:sz w:val="24"/>
          <w:szCs w:val="24"/>
        </w:rPr>
        <w:t xml:space="preserve">) </w:t>
      </w:r>
      <w:r w:rsidR="0A6F3DF3" w:rsidRPr="0079001C">
        <w:rPr>
          <w:rFonts w:ascii="Times New Roman" w:hAnsi="Times New Roman" w:cs="Times New Roman"/>
          <w:sz w:val="24"/>
          <w:szCs w:val="24"/>
        </w:rPr>
        <w:t>Ministerstvo môže na účely vykonávania svojich povinností podľa § 26 ods. 1 písm. b), j), l)</w:t>
      </w:r>
      <w:r w:rsidR="4B4FF39F" w:rsidRPr="0079001C">
        <w:rPr>
          <w:rFonts w:ascii="Times New Roman" w:hAnsi="Times New Roman" w:cs="Times New Roman"/>
          <w:sz w:val="24"/>
          <w:szCs w:val="24"/>
        </w:rPr>
        <w:t xml:space="preserve"> až </w:t>
      </w:r>
      <w:r w:rsidR="0A6F3DF3" w:rsidRPr="0079001C">
        <w:rPr>
          <w:rFonts w:ascii="Times New Roman" w:hAnsi="Times New Roman" w:cs="Times New Roman"/>
          <w:sz w:val="24"/>
          <w:szCs w:val="24"/>
        </w:rPr>
        <w:t xml:space="preserve">o) a </w:t>
      </w:r>
      <w:r w:rsidR="7D035D82" w:rsidRPr="0079001C">
        <w:rPr>
          <w:rFonts w:ascii="Times New Roman" w:hAnsi="Times New Roman" w:cs="Times New Roman"/>
          <w:sz w:val="24"/>
          <w:szCs w:val="24"/>
        </w:rPr>
        <w:t>§ 12 ods. 2 písm</w:t>
      </w:r>
      <w:r w:rsidR="2C00C1AE" w:rsidRPr="0079001C">
        <w:rPr>
          <w:rFonts w:ascii="Times New Roman" w:hAnsi="Times New Roman" w:cs="Times New Roman"/>
          <w:sz w:val="24"/>
          <w:szCs w:val="24"/>
        </w:rPr>
        <w:t>.</w:t>
      </w:r>
      <w:r w:rsidR="7D035D82" w:rsidRPr="0079001C">
        <w:rPr>
          <w:rFonts w:ascii="Times New Roman" w:hAnsi="Times New Roman" w:cs="Times New Roman"/>
          <w:sz w:val="24"/>
          <w:szCs w:val="24"/>
        </w:rPr>
        <w:t xml:space="preserve"> b)</w:t>
      </w:r>
      <w:r w:rsidR="0A6F3DF3" w:rsidRPr="0079001C">
        <w:rPr>
          <w:rFonts w:ascii="Times New Roman" w:hAnsi="Times New Roman" w:cs="Times New Roman"/>
          <w:sz w:val="24"/>
          <w:szCs w:val="24"/>
        </w:rPr>
        <w:t xml:space="preserve"> požiadať o pomoc </w:t>
      </w:r>
      <w:r w:rsidR="612817B7" w:rsidRPr="0079001C">
        <w:rPr>
          <w:rFonts w:ascii="Times New Roman" w:hAnsi="Times New Roman" w:cs="Times New Roman"/>
          <w:sz w:val="24"/>
          <w:szCs w:val="24"/>
        </w:rPr>
        <w:t xml:space="preserve">Európsku organizáciu pre bezpečnosť letovej prevádzky </w:t>
      </w:r>
      <w:r w:rsidR="0A6F3DF3" w:rsidRPr="0079001C">
        <w:rPr>
          <w:rFonts w:ascii="Times New Roman" w:hAnsi="Times New Roman" w:cs="Times New Roman"/>
          <w:sz w:val="24"/>
          <w:szCs w:val="24"/>
        </w:rPr>
        <w:t>alebo inú príslušnú organizáciu a v tomto zmysle môže uzavrieť všetky príslušné dohody s týmito organizáciami.</w:t>
      </w:r>
      <w:r w:rsidR="00D72608" w:rsidRPr="0079001C">
        <w:rPr>
          <w:rFonts w:ascii="Times New Roman" w:hAnsi="Times New Roman" w:cs="Times New Roman"/>
          <w:sz w:val="24"/>
          <w:szCs w:val="24"/>
        </w:rPr>
        <w:t>”</w:t>
      </w:r>
      <w:r w:rsidR="077C7894" w:rsidRPr="0079001C">
        <w:rPr>
          <w:rFonts w:ascii="Times New Roman" w:hAnsi="Times New Roman" w:cs="Times New Roman"/>
          <w:sz w:val="24"/>
          <w:szCs w:val="24"/>
        </w:rPr>
        <w:t>.</w:t>
      </w:r>
    </w:p>
    <w:p w14:paraId="327C0DE0" w14:textId="77777777" w:rsidR="00246510" w:rsidRPr="0079001C" w:rsidRDefault="00246510" w:rsidP="00F94C59">
      <w:pPr>
        <w:tabs>
          <w:tab w:val="left" w:pos="284"/>
          <w:tab w:val="left" w:pos="426"/>
        </w:tabs>
        <w:spacing w:after="0" w:line="240" w:lineRule="auto"/>
        <w:jc w:val="both"/>
        <w:rPr>
          <w:rFonts w:ascii="Times New Roman" w:hAnsi="Times New Roman" w:cs="Times New Roman"/>
          <w:sz w:val="24"/>
          <w:szCs w:val="24"/>
        </w:rPr>
      </w:pPr>
    </w:p>
    <w:p w14:paraId="6A6965D8" w14:textId="6874FB83" w:rsidR="00BD6674" w:rsidRPr="0079001C" w:rsidRDefault="00BD6674" w:rsidP="00F94C59">
      <w:pPr>
        <w:tabs>
          <w:tab w:val="left" w:pos="284"/>
        </w:tabs>
        <w:spacing w:after="0" w:line="240" w:lineRule="auto"/>
        <w:jc w:val="both"/>
        <w:rPr>
          <w:rFonts w:ascii="Times New Roman" w:hAnsi="Times New Roman" w:cs="Times New Roman"/>
          <w:sz w:val="24"/>
          <w:szCs w:val="24"/>
        </w:rPr>
      </w:pPr>
    </w:p>
    <w:p w14:paraId="429E6C43" w14:textId="69B016D0" w:rsidR="00BD6674" w:rsidRPr="0079001C" w:rsidRDefault="10615ED0" w:rsidP="007E17B9">
      <w:pPr>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Poznámk</w:t>
      </w:r>
      <w:r w:rsidR="474D50DA" w:rsidRPr="0079001C">
        <w:rPr>
          <w:rFonts w:ascii="Times New Roman" w:hAnsi="Times New Roman" w:cs="Times New Roman"/>
          <w:sz w:val="24"/>
          <w:szCs w:val="24"/>
        </w:rPr>
        <w:t>a</w:t>
      </w:r>
      <w:r w:rsidRPr="0079001C">
        <w:rPr>
          <w:rFonts w:ascii="Times New Roman" w:hAnsi="Times New Roman" w:cs="Times New Roman"/>
          <w:sz w:val="24"/>
          <w:szCs w:val="24"/>
        </w:rPr>
        <w:t xml:space="preserve"> pod čiarou k odkaz</w:t>
      </w:r>
      <w:r w:rsidR="0686DE98" w:rsidRPr="0079001C">
        <w:rPr>
          <w:rFonts w:ascii="Times New Roman" w:hAnsi="Times New Roman" w:cs="Times New Roman"/>
          <w:sz w:val="24"/>
          <w:szCs w:val="24"/>
        </w:rPr>
        <w:t>u</w:t>
      </w:r>
      <w:r w:rsidRPr="0079001C">
        <w:rPr>
          <w:rFonts w:ascii="Times New Roman" w:hAnsi="Times New Roman" w:cs="Times New Roman"/>
          <w:sz w:val="24"/>
          <w:szCs w:val="24"/>
        </w:rPr>
        <w:t xml:space="preserve"> 25b zn</w:t>
      </w:r>
      <w:r w:rsidR="2E9C0C03" w:rsidRPr="0079001C">
        <w:rPr>
          <w:rFonts w:ascii="Times New Roman" w:hAnsi="Times New Roman" w:cs="Times New Roman"/>
          <w:sz w:val="24"/>
          <w:szCs w:val="24"/>
        </w:rPr>
        <w:t>ie</w:t>
      </w:r>
      <w:r w:rsidRPr="0079001C">
        <w:rPr>
          <w:rFonts w:ascii="Times New Roman" w:hAnsi="Times New Roman" w:cs="Times New Roman"/>
          <w:sz w:val="24"/>
          <w:szCs w:val="24"/>
        </w:rPr>
        <w:t>:</w:t>
      </w:r>
    </w:p>
    <w:p w14:paraId="15DD5E95" w14:textId="77777777" w:rsidR="00B2693E" w:rsidRPr="0079001C" w:rsidRDefault="057B3970" w:rsidP="007E17B9">
      <w:pPr>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w:t>
      </w:r>
      <w:r w:rsidRPr="0079001C">
        <w:rPr>
          <w:rFonts w:ascii="Times New Roman" w:hAnsi="Times New Roman" w:cs="Times New Roman"/>
          <w:sz w:val="24"/>
          <w:szCs w:val="24"/>
          <w:vertAlign w:val="superscript"/>
        </w:rPr>
        <w:t>25b</w:t>
      </w:r>
      <w:r w:rsidRPr="0079001C">
        <w:rPr>
          <w:rFonts w:ascii="Times New Roman" w:hAnsi="Times New Roman" w:cs="Times New Roman"/>
          <w:sz w:val="24"/>
          <w:szCs w:val="24"/>
        </w:rPr>
        <w:t>) Čl. 107 a 108 Zmluvy o fungovaní Európskej Únie.</w:t>
      </w:r>
    </w:p>
    <w:p w14:paraId="0CDCE29E" w14:textId="78C826F1" w:rsidR="00B2693E" w:rsidRPr="0079001C" w:rsidRDefault="10615ED0" w:rsidP="007E17B9">
      <w:pPr>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Zákon č. 358/2015 Z. z. o úprave niektorých vzťahov v oblasti štátnej pomoci a minimálnej pomoci a o zmene a doplnení niektorých zákonov (zákon o štátnej pomoci</w:t>
      </w:r>
      <w:r w:rsidR="3289F36B" w:rsidRPr="0079001C">
        <w:rPr>
          <w:rFonts w:ascii="Times New Roman" w:hAnsi="Times New Roman" w:cs="Times New Roman"/>
          <w:sz w:val="24"/>
          <w:szCs w:val="24"/>
        </w:rPr>
        <w:t>).</w:t>
      </w:r>
      <w:r w:rsidR="5D6E1E3B" w:rsidRPr="0079001C">
        <w:rPr>
          <w:rFonts w:ascii="Times New Roman" w:hAnsi="Times New Roman" w:cs="Times New Roman"/>
          <w:sz w:val="24"/>
          <w:szCs w:val="24"/>
        </w:rPr>
        <w:t>”</w:t>
      </w:r>
    </w:p>
    <w:p w14:paraId="3CBB47DC" w14:textId="5DF1549C" w:rsidR="00B2693E" w:rsidRPr="0079001C" w:rsidRDefault="00B2693E" w:rsidP="00F94C59">
      <w:pPr>
        <w:tabs>
          <w:tab w:val="left" w:pos="284"/>
        </w:tabs>
        <w:spacing w:after="0" w:line="240" w:lineRule="auto"/>
        <w:ind w:firstLine="426"/>
        <w:jc w:val="both"/>
        <w:rPr>
          <w:rFonts w:ascii="Times New Roman" w:hAnsi="Times New Roman" w:cs="Times New Roman"/>
          <w:sz w:val="24"/>
          <w:szCs w:val="24"/>
        </w:rPr>
      </w:pPr>
    </w:p>
    <w:p w14:paraId="729A8951" w14:textId="6AF6031A" w:rsidR="2852A713" w:rsidRPr="0079001C" w:rsidRDefault="007E17B9" w:rsidP="00F94C59">
      <w:pPr>
        <w:tabs>
          <w:tab w:val="left" w:pos="284"/>
        </w:tabs>
        <w:spacing w:after="0" w:line="240" w:lineRule="auto"/>
        <w:jc w:val="both"/>
        <w:rPr>
          <w:rFonts w:ascii="Times New Roman" w:hAnsi="Times New Roman" w:cs="Times New Roman"/>
          <w:sz w:val="24"/>
          <w:szCs w:val="24"/>
        </w:rPr>
      </w:pPr>
      <w:r w:rsidRPr="0079001C">
        <w:rPr>
          <w:rFonts w:ascii="Times New Roman" w:hAnsi="Times New Roman" w:cs="Times New Roman"/>
          <w:b/>
          <w:sz w:val="24"/>
          <w:szCs w:val="24"/>
        </w:rPr>
        <w:t>63.</w:t>
      </w:r>
      <w:r w:rsidR="3A06B6CF" w:rsidRPr="0079001C">
        <w:rPr>
          <w:rFonts w:ascii="Times New Roman" w:hAnsi="Times New Roman" w:cs="Times New Roman"/>
          <w:sz w:val="24"/>
          <w:szCs w:val="24"/>
        </w:rPr>
        <w:t xml:space="preserve"> </w:t>
      </w:r>
      <w:r w:rsidR="52BD503E" w:rsidRPr="0079001C">
        <w:rPr>
          <w:rFonts w:ascii="Times New Roman" w:hAnsi="Times New Roman" w:cs="Times New Roman"/>
          <w:sz w:val="24"/>
          <w:szCs w:val="24"/>
        </w:rPr>
        <w:t>Za § 26 sa vkladá § 26a, ktorý vrátane nadpisu znie:</w:t>
      </w:r>
    </w:p>
    <w:p w14:paraId="00A9A05E" w14:textId="245262B9" w:rsidR="0D40C659" w:rsidRPr="0079001C" w:rsidRDefault="0D40C659" w:rsidP="00F94C59">
      <w:pPr>
        <w:tabs>
          <w:tab w:val="left" w:pos="284"/>
        </w:tabs>
        <w:spacing w:after="0" w:line="240" w:lineRule="auto"/>
        <w:jc w:val="both"/>
        <w:rPr>
          <w:rFonts w:ascii="Times New Roman" w:hAnsi="Times New Roman" w:cs="Times New Roman"/>
          <w:sz w:val="24"/>
          <w:szCs w:val="24"/>
        </w:rPr>
      </w:pPr>
    </w:p>
    <w:p w14:paraId="2B3CF6A0" w14:textId="043C8DFC" w:rsidR="2852A713" w:rsidRPr="0079001C" w:rsidRDefault="00D72608" w:rsidP="00F94C59">
      <w:pPr>
        <w:tabs>
          <w:tab w:val="left" w:pos="284"/>
          <w:tab w:val="left" w:pos="426"/>
        </w:tabs>
        <w:spacing w:after="0" w:line="240" w:lineRule="auto"/>
        <w:jc w:val="center"/>
        <w:rPr>
          <w:rFonts w:ascii="Times New Roman" w:hAnsi="Times New Roman" w:cs="Times New Roman"/>
          <w:b/>
          <w:bCs/>
          <w:sz w:val="24"/>
          <w:szCs w:val="24"/>
        </w:rPr>
      </w:pPr>
      <w:r w:rsidRPr="0079001C">
        <w:rPr>
          <w:rFonts w:ascii="Times New Roman" w:hAnsi="Times New Roman" w:cs="Times New Roman"/>
          <w:b/>
          <w:bCs/>
          <w:sz w:val="24"/>
          <w:szCs w:val="24"/>
        </w:rPr>
        <w:t>„</w:t>
      </w:r>
      <w:r w:rsidR="52BD503E" w:rsidRPr="0079001C">
        <w:rPr>
          <w:rFonts w:ascii="Times New Roman" w:hAnsi="Times New Roman" w:cs="Times New Roman"/>
          <w:b/>
          <w:bCs/>
          <w:sz w:val="24"/>
          <w:szCs w:val="24"/>
        </w:rPr>
        <w:t>§ 26a</w:t>
      </w:r>
    </w:p>
    <w:p w14:paraId="74C3220F" w14:textId="5D2397B3" w:rsidR="2852A713" w:rsidRPr="0079001C" w:rsidRDefault="52BD503E" w:rsidP="00F94C59">
      <w:pPr>
        <w:tabs>
          <w:tab w:val="left" w:pos="284"/>
          <w:tab w:val="left" w:pos="426"/>
        </w:tabs>
        <w:spacing w:after="0" w:line="240" w:lineRule="auto"/>
        <w:jc w:val="center"/>
        <w:rPr>
          <w:rFonts w:ascii="Times New Roman" w:hAnsi="Times New Roman" w:cs="Times New Roman"/>
          <w:b/>
          <w:bCs/>
          <w:sz w:val="24"/>
          <w:szCs w:val="24"/>
        </w:rPr>
      </w:pPr>
      <w:r w:rsidRPr="0079001C">
        <w:rPr>
          <w:rFonts w:ascii="Times New Roman" w:hAnsi="Times New Roman" w:cs="Times New Roman"/>
          <w:b/>
          <w:bCs/>
          <w:sz w:val="24"/>
          <w:szCs w:val="24"/>
        </w:rPr>
        <w:t>Okresný úrad v sídle kraja</w:t>
      </w:r>
    </w:p>
    <w:p w14:paraId="450D315F" w14:textId="5B0E40B6" w:rsidR="00C804A1" w:rsidRPr="0079001C" w:rsidRDefault="00C804A1" w:rsidP="00F94C59">
      <w:pPr>
        <w:tabs>
          <w:tab w:val="left" w:pos="284"/>
          <w:tab w:val="left" w:pos="426"/>
        </w:tabs>
        <w:spacing w:after="0" w:line="240" w:lineRule="auto"/>
        <w:jc w:val="both"/>
        <w:rPr>
          <w:rFonts w:ascii="Times New Roman" w:hAnsi="Times New Roman" w:cs="Times New Roman"/>
          <w:sz w:val="24"/>
          <w:szCs w:val="24"/>
        </w:rPr>
      </w:pPr>
    </w:p>
    <w:p w14:paraId="4842EDEF" w14:textId="762F649A" w:rsidR="00C804A1" w:rsidRPr="0079001C" w:rsidRDefault="5CE5E3B0" w:rsidP="00D25C34">
      <w:pPr>
        <w:pStyle w:val="Odsekzoznamu"/>
        <w:tabs>
          <w:tab w:val="left" w:pos="426"/>
        </w:tabs>
        <w:spacing w:after="0" w:line="240" w:lineRule="auto"/>
        <w:ind w:left="284" w:hanging="284"/>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Okresný úrad v sídle kraja</w:t>
      </w:r>
    </w:p>
    <w:p w14:paraId="3125F184" w14:textId="58968DC5" w:rsidR="00C804A1" w:rsidRPr="0079001C" w:rsidRDefault="1D387F71" w:rsidP="00D25C34">
      <w:pPr>
        <w:pStyle w:val="Odsekzoznamu"/>
        <w:numPr>
          <w:ilvl w:val="1"/>
          <w:numId w:val="35"/>
        </w:numPr>
        <w:tabs>
          <w:tab w:val="left" w:pos="426"/>
        </w:tabs>
        <w:spacing w:after="0" w:line="240" w:lineRule="auto"/>
        <w:ind w:left="284" w:hanging="284"/>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rozhoduje o vydaní povolení na emisie skleníkových plynov, ich zmenu alebo vyradenie regulovaného subjektu zo systému obchodovania podľa § 6a a 6b,</w:t>
      </w:r>
    </w:p>
    <w:p w14:paraId="1B7932EF" w14:textId="588E3944" w:rsidR="00C804A1" w:rsidRPr="0079001C" w:rsidRDefault="1D387F71" w:rsidP="00D25C34">
      <w:pPr>
        <w:pStyle w:val="Odsekzoznamu"/>
        <w:numPr>
          <w:ilvl w:val="1"/>
          <w:numId w:val="35"/>
        </w:numPr>
        <w:tabs>
          <w:tab w:val="left" w:pos="426"/>
        </w:tabs>
        <w:spacing w:after="0" w:line="240" w:lineRule="auto"/>
        <w:ind w:left="284" w:hanging="284"/>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oznamuje vydanie povolení na emisie skleníkových plynov, ich zmenu alebo vyradenie regulovaného subjektu zo systému obchodovania ministerstvu a vnútroštátnemu správcovi,</w:t>
      </w:r>
    </w:p>
    <w:p w14:paraId="4B06A527" w14:textId="3EC2F779" w:rsidR="00C804A1" w:rsidRPr="0079001C" w:rsidRDefault="1D387F71" w:rsidP="00D25C34">
      <w:pPr>
        <w:pStyle w:val="Odsekzoznamu"/>
        <w:numPr>
          <w:ilvl w:val="1"/>
          <w:numId w:val="35"/>
        </w:numPr>
        <w:tabs>
          <w:tab w:val="left" w:pos="426"/>
        </w:tabs>
        <w:spacing w:after="0" w:line="240" w:lineRule="auto"/>
        <w:ind w:left="284" w:hanging="284"/>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schvaľuje každú významnú zmenu monitorovacieho plánu na zisťovanie a vykazovanie emisií skleníkových plynov regulovaného subjektu podľa osobitného predpisu,</w:t>
      </w:r>
      <w:r w:rsidRPr="0079001C">
        <w:rPr>
          <w:rFonts w:ascii="Times New Roman" w:eastAsia="Times" w:hAnsi="Times New Roman" w:cs="Times New Roman"/>
          <w:sz w:val="24"/>
          <w:szCs w:val="24"/>
          <w:vertAlign w:val="superscript"/>
        </w:rPr>
        <w:t>1a</w:t>
      </w:r>
      <w:r w:rsidRPr="0079001C">
        <w:rPr>
          <w:rFonts w:ascii="Times New Roman" w:eastAsia="Times" w:hAnsi="Times New Roman" w:cs="Times New Roman"/>
          <w:sz w:val="24"/>
          <w:szCs w:val="24"/>
        </w:rPr>
        <w:t>)</w:t>
      </w:r>
    </w:p>
    <w:p w14:paraId="22CA5B92" w14:textId="60B6FD28" w:rsidR="00C804A1" w:rsidRPr="0079001C" w:rsidRDefault="1D387F71" w:rsidP="00D25C34">
      <w:pPr>
        <w:pStyle w:val="Odsekzoznamu"/>
        <w:numPr>
          <w:ilvl w:val="1"/>
          <w:numId w:val="35"/>
        </w:numPr>
        <w:tabs>
          <w:tab w:val="left" w:pos="426"/>
        </w:tabs>
        <w:spacing w:after="0" w:line="240" w:lineRule="auto"/>
        <w:ind w:left="284" w:hanging="284"/>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schvaľuje žiadosť regulovaného subjektu týkajúcu sa rozhodnutia overovateľa nevykonať návštevu na mieste podľa osobitného predpisu,</w:t>
      </w:r>
      <w:r w:rsidRPr="0079001C">
        <w:rPr>
          <w:rFonts w:ascii="Times New Roman" w:eastAsia="Times" w:hAnsi="Times New Roman" w:cs="Times New Roman"/>
          <w:sz w:val="24"/>
          <w:szCs w:val="24"/>
          <w:vertAlign w:val="superscript"/>
        </w:rPr>
        <w:t>5</w:t>
      </w:r>
      <w:r w:rsidRPr="0079001C">
        <w:rPr>
          <w:rFonts w:ascii="Times New Roman" w:eastAsia="Times" w:hAnsi="Times New Roman" w:cs="Times New Roman"/>
          <w:sz w:val="24"/>
          <w:szCs w:val="24"/>
        </w:rPr>
        <w:t>) ak ide o overenie správy o emisiách,</w:t>
      </w:r>
    </w:p>
    <w:p w14:paraId="7FCA34E0" w14:textId="18A775D4" w:rsidR="00C804A1" w:rsidRPr="0079001C" w:rsidRDefault="1D387F71" w:rsidP="00D25C34">
      <w:pPr>
        <w:pStyle w:val="Odsekzoznamu"/>
        <w:numPr>
          <w:ilvl w:val="1"/>
          <w:numId w:val="35"/>
        </w:numPr>
        <w:tabs>
          <w:tab w:val="left" w:pos="426"/>
        </w:tabs>
        <w:spacing w:after="0" w:line="240" w:lineRule="auto"/>
        <w:ind w:left="284" w:hanging="284"/>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schvaľuje žiadosť regulovaného subjektu týkajúcu sa rozhodnutia overovateľa vykonať virtuálnu návštevu na mieste podľa osobitného predpisu,</w:t>
      </w:r>
      <w:r w:rsidRPr="0079001C">
        <w:rPr>
          <w:rFonts w:ascii="Times New Roman" w:eastAsia="Times" w:hAnsi="Times New Roman" w:cs="Times New Roman"/>
          <w:sz w:val="24"/>
          <w:szCs w:val="24"/>
          <w:vertAlign w:val="superscript"/>
        </w:rPr>
        <w:t>5</w:t>
      </w:r>
      <w:r w:rsidRPr="0079001C">
        <w:rPr>
          <w:rFonts w:ascii="Times New Roman" w:eastAsia="Times" w:hAnsi="Times New Roman" w:cs="Times New Roman"/>
          <w:sz w:val="24"/>
          <w:szCs w:val="24"/>
        </w:rPr>
        <w:t>) ak ide o overenie správy o emisiách,</w:t>
      </w:r>
    </w:p>
    <w:p w14:paraId="5AAF145B" w14:textId="4AD51947" w:rsidR="00C804A1" w:rsidRPr="0079001C" w:rsidRDefault="1D387F71" w:rsidP="00D25C34">
      <w:pPr>
        <w:pStyle w:val="Odsekzoznamu"/>
        <w:numPr>
          <w:ilvl w:val="1"/>
          <w:numId w:val="35"/>
        </w:numPr>
        <w:tabs>
          <w:tab w:val="left" w:pos="426"/>
        </w:tabs>
        <w:spacing w:after="0" w:line="240" w:lineRule="auto"/>
        <w:ind w:left="284" w:hanging="284"/>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povoľuje overovateľom virtuálne návštevy na mieste podľa osobitného predpisu,</w:t>
      </w:r>
      <w:r w:rsidRPr="0079001C">
        <w:rPr>
          <w:rFonts w:ascii="Times New Roman" w:eastAsia="Times" w:hAnsi="Times New Roman" w:cs="Times New Roman"/>
          <w:sz w:val="24"/>
          <w:szCs w:val="24"/>
          <w:vertAlign w:val="superscript"/>
        </w:rPr>
        <w:t>5</w:t>
      </w:r>
      <w:r w:rsidRPr="0079001C">
        <w:rPr>
          <w:rFonts w:ascii="Times New Roman" w:eastAsia="Times" w:hAnsi="Times New Roman" w:cs="Times New Roman"/>
          <w:sz w:val="24"/>
          <w:szCs w:val="24"/>
        </w:rPr>
        <w:t>) ak ide o overenie správy o emisiách regulovaného subjektu,</w:t>
      </w:r>
    </w:p>
    <w:p w14:paraId="17E26566" w14:textId="061B573E" w:rsidR="00C804A1" w:rsidRPr="0079001C" w:rsidRDefault="1D387F71" w:rsidP="00D25C34">
      <w:pPr>
        <w:pStyle w:val="Odsekzoznamu"/>
        <w:numPr>
          <w:ilvl w:val="1"/>
          <w:numId w:val="35"/>
        </w:numPr>
        <w:tabs>
          <w:tab w:val="left" w:pos="426"/>
        </w:tabs>
        <w:spacing w:after="0" w:line="240" w:lineRule="auto"/>
        <w:ind w:left="284" w:hanging="284"/>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vydáva regulovaným subjektom potvrdenia o správnosti správy predloženej podľa § 21 ods. 6 písm. a),</w:t>
      </w:r>
    </w:p>
    <w:p w14:paraId="0BD42723" w14:textId="15585979" w:rsidR="00C804A1" w:rsidRPr="0079001C" w:rsidRDefault="1D387F71" w:rsidP="00D25C34">
      <w:pPr>
        <w:pStyle w:val="Odsekzoznamu"/>
        <w:numPr>
          <w:ilvl w:val="1"/>
          <w:numId w:val="35"/>
        </w:numPr>
        <w:tabs>
          <w:tab w:val="left" w:pos="426"/>
        </w:tabs>
        <w:spacing w:after="0" w:line="240" w:lineRule="auto"/>
        <w:ind w:left="284" w:hanging="284"/>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oznamuje ministerstvu informáciu, ak regulovaný subjekt nepredloží správu podľa § 21 ods. 6 písm. a) alebo správa nie je overená ako správna,</w:t>
      </w:r>
    </w:p>
    <w:p w14:paraId="4518736D" w14:textId="1971B6FF" w:rsidR="00C804A1" w:rsidRPr="0079001C" w:rsidRDefault="1D387F71" w:rsidP="00D25C34">
      <w:pPr>
        <w:pStyle w:val="Odsekzoznamu"/>
        <w:numPr>
          <w:ilvl w:val="1"/>
          <w:numId w:val="35"/>
        </w:numPr>
        <w:tabs>
          <w:tab w:val="left" w:pos="426"/>
        </w:tabs>
        <w:spacing w:after="0" w:line="240" w:lineRule="auto"/>
        <w:ind w:left="284" w:hanging="284"/>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schvaľuje správu o zlepšení podľa osobitného predpisu,</w:t>
      </w:r>
      <w:r w:rsidRPr="0079001C">
        <w:rPr>
          <w:rFonts w:ascii="Times New Roman" w:eastAsia="Times" w:hAnsi="Times New Roman" w:cs="Times New Roman"/>
          <w:sz w:val="24"/>
          <w:szCs w:val="24"/>
          <w:vertAlign w:val="superscript"/>
        </w:rPr>
        <w:t>26b</w:t>
      </w:r>
      <w:r w:rsidRPr="0079001C">
        <w:rPr>
          <w:rFonts w:ascii="Times New Roman" w:eastAsia="Times" w:hAnsi="Times New Roman" w:cs="Times New Roman"/>
          <w:sz w:val="24"/>
          <w:szCs w:val="24"/>
        </w:rPr>
        <w:t>)</w:t>
      </w:r>
    </w:p>
    <w:p w14:paraId="391794D6" w14:textId="092C19CF" w:rsidR="00C804A1" w:rsidRPr="0079001C" w:rsidRDefault="1D387F71" w:rsidP="00D25C34">
      <w:pPr>
        <w:pStyle w:val="Odsekzoznamu"/>
        <w:numPr>
          <w:ilvl w:val="1"/>
          <w:numId w:val="35"/>
        </w:numPr>
        <w:tabs>
          <w:tab w:val="left" w:pos="426"/>
        </w:tabs>
        <w:spacing w:after="0" w:line="240" w:lineRule="auto"/>
        <w:ind w:left="284" w:hanging="284"/>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vykonáva prostredníctvom elektronického systému konzervatívny odhad emisií podľa osobitného predpisu,</w:t>
      </w:r>
      <w:r w:rsidRPr="0079001C">
        <w:rPr>
          <w:rFonts w:ascii="Times New Roman" w:eastAsia="Times" w:hAnsi="Times New Roman" w:cs="Times New Roman"/>
          <w:sz w:val="24"/>
          <w:szCs w:val="24"/>
          <w:vertAlign w:val="superscript"/>
        </w:rPr>
        <w:t>26c</w:t>
      </w:r>
      <w:r w:rsidRPr="0079001C">
        <w:rPr>
          <w:rFonts w:ascii="Times New Roman" w:eastAsia="Times" w:hAnsi="Times New Roman" w:cs="Times New Roman"/>
          <w:sz w:val="24"/>
          <w:szCs w:val="24"/>
        </w:rPr>
        <w:t>)</w:t>
      </w:r>
    </w:p>
    <w:p w14:paraId="0194AEEC" w14:textId="02B7C79D" w:rsidR="00C804A1" w:rsidRPr="0079001C" w:rsidRDefault="1D387F71" w:rsidP="00D25C34">
      <w:pPr>
        <w:pStyle w:val="Odsekzoznamu"/>
        <w:numPr>
          <w:ilvl w:val="1"/>
          <w:numId w:val="35"/>
        </w:numPr>
        <w:tabs>
          <w:tab w:val="left" w:pos="426"/>
        </w:tabs>
        <w:spacing w:after="0" w:line="240" w:lineRule="auto"/>
        <w:ind w:left="284" w:hanging="284"/>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informuje ministerstvo o zistených skutočnostiach podľa osobitného predpisu,</w:t>
      </w:r>
      <w:r w:rsidRPr="0079001C">
        <w:rPr>
          <w:rFonts w:ascii="Times New Roman" w:eastAsia="Times" w:hAnsi="Times New Roman" w:cs="Times New Roman"/>
          <w:sz w:val="24"/>
          <w:szCs w:val="24"/>
          <w:vertAlign w:val="superscript"/>
        </w:rPr>
        <w:t>23a</w:t>
      </w:r>
      <w:r w:rsidRPr="0079001C">
        <w:rPr>
          <w:rFonts w:ascii="Times New Roman" w:eastAsia="Times" w:hAnsi="Times New Roman" w:cs="Times New Roman"/>
          <w:sz w:val="24"/>
          <w:szCs w:val="24"/>
        </w:rPr>
        <w:t>)</w:t>
      </w:r>
    </w:p>
    <w:p w14:paraId="669703A8" w14:textId="7D0ECF82" w:rsidR="00C804A1" w:rsidRPr="0079001C" w:rsidRDefault="1D387F71" w:rsidP="00D25C34">
      <w:pPr>
        <w:pStyle w:val="Odsekzoznamu"/>
        <w:numPr>
          <w:ilvl w:val="1"/>
          <w:numId w:val="35"/>
        </w:numPr>
        <w:tabs>
          <w:tab w:val="left" w:pos="426"/>
        </w:tabs>
        <w:spacing w:after="0" w:line="240" w:lineRule="auto"/>
        <w:ind w:left="284" w:hanging="284"/>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ukladá pokuty za správne delikty podľa § 28, ak ide o  regulovaný subjekt,</w:t>
      </w:r>
    </w:p>
    <w:p w14:paraId="16BD2F52" w14:textId="607082E2" w:rsidR="00C804A1" w:rsidRPr="0079001C" w:rsidRDefault="1D387F71" w:rsidP="00D25C34">
      <w:pPr>
        <w:pStyle w:val="Odsekzoznamu"/>
        <w:numPr>
          <w:ilvl w:val="1"/>
          <w:numId w:val="35"/>
        </w:numPr>
        <w:tabs>
          <w:tab w:val="left" w:pos="426"/>
        </w:tabs>
        <w:spacing w:after="0" w:line="240" w:lineRule="auto"/>
        <w:ind w:left="284" w:hanging="284"/>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potvrdzuje údaje a schvaľuje zmeny v elektronickom systéme podľa § 31,</w:t>
      </w:r>
    </w:p>
    <w:p w14:paraId="6A66E50D" w14:textId="5EE8E896" w:rsidR="00C804A1" w:rsidRPr="0079001C" w:rsidRDefault="1D387F71" w:rsidP="00D25C34">
      <w:pPr>
        <w:pStyle w:val="Odsekzoznamu"/>
        <w:numPr>
          <w:ilvl w:val="1"/>
          <w:numId w:val="35"/>
        </w:numPr>
        <w:tabs>
          <w:tab w:val="left" w:pos="426"/>
        </w:tabs>
        <w:spacing w:after="0" w:line="240" w:lineRule="auto"/>
        <w:ind w:left="284" w:hanging="284"/>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v odôvodnených prípadoch žiada Slovenskú inšpekciu životného prostredia o odborné sta</w:t>
      </w:r>
      <w:r w:rsidR="00774663">
        <w:rPr>
          <w:rFonts w:ascii="Times New Roman" w:eastAsia="Times" w:hAnsi="Times New Roman" w:cs="Times New Roman"/>
          <w:sz w:val="24"/>
          <w:szCs w:val="24"/>
        </w:rPr>
        <w:t>no</w:t>
      </w:r>
      <w:r w:rsidRPr="0079001C">
        <w:rPr>
          <w:rFonts w:ascii="Times New Roman" w:eastAsia="Times" w:hAnsi="Times New Roman" w:cs="Times New Roman"/>
          <w:sz w:val="24"/>
          <w:szCs w:val="24"/>
        </w:rPr>
        <w:t>visko vo veciach</w:t>
      </w:r>
    </w:p>
    <w:p w14:paraId="58872955" w14:textId="7E96D6E9" w:rsidR="00C804A1" w:rsidRPr="0079001C" w:rsidRDefault="1D387F71" w:rsidP="00D25C34">
      <w:pPr>
        <w:pStyle w:val="Odsekzoznamu"/>
        <w:numPr>
          <w:ilvl w:val="0"/>
          <w:numId w:val="19"/>
        </w:numPr>
        <w:tabs>
          <w:tab w:val="left" w:pos="426"/>
        </w:tabs>
        <w:spacing w:after="0" w:line="240" w:lineRule="auto"/>
        <w:ind w:left="284" w:firstLine="0"/>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zaradenia do systému obchodovania podľa prílohy č. 1 tabuľky B,</w:t>
      </w:r>
    </w:p>
    <w:p w14:paraId="348F3C0F" w14:textId="4593C408" w:rsidR="00C804A1" w:rsidRPr="0079001C" w:rsidRDefault="1D387F71" w:rsidP="00D25C34">
      <w:pPr>
        <w:pStyle w:val="Odsekzoznamu"/>
        <w:numPr>
          <w:ilvl w:val="0"/>
          <w:numId w:val="19"/>
        </w:numPr>
        <w:tabs>
          <w:tab w:val="left" w:pos="426"/>
        </w:tabs>
        <w:spacing w:after="0" w:line="240" w:lineRule="auto"/>
        <w:ind w:left="284" w:firstLine="0"/>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dodržiavania požiadaviek na monitorovanie emisií skleníkových plynov alebo na podávanie správ o emisiách ustanovené v povolení na emisie skleníkových plynov pre regulované subjekty podľa § 6a,</w:t>
      </w:r>
    </w:p>
    <w:p w14:paraId="397F9CD9" w14:textId="169AEB41" w:rsidR="00C804A1" w:rsidRPr="0079001C" w:rsidRDefault="3CB091A5" w:rsidP="00D25C34">
      <w:pPr>
        <w:pStyle w:val="Odsekzoznamu"/>
        <w:numPr>
          <w:ilvl w:val="0"/>
          <w:numId w:val="19"/>
        </w:numPr>
        <w:tabs>
          <w:tab w:val="left" w:pos="426"/>
        </w:tabs>
        <w:spacing w:after="0" w:line="240" w:lineRule="auto"/>
        <w:ind w:left="284" w:firstLine="0"/>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zrušenia vydaného povolenia na emisie skleníkových plynov pre regulované subjekty a vyradenia zo systému obchodovania podľa § 6b.“.</w:t>
      </w:r>
    </w:p>
    <w:p w14:paraId="503FDFF9" w14:textId="77777777" w:rsidR="00401E6D" w:rsidRPr="0079001C" w:rsidRDefault="00401E6D" w:rsidP="00F94C59">
      <w:pPr>
        <w:pStyle w:val="Odsekzoznamu"/>
        <w:tabs>
          <w:tab w:val="left" w:pos="284"/>
          <w:tab w:val="left" w:pos="426"/>
        </w:tabs>
        <w:spacing w:after="0" w:line="240" w:lineRule="auto"/>
        <w:ind w:left="1776"/>
        <w:jc w:val="both"/>
        <w:rPr>
          <w:rFonts w:ascii="Times New Roman" w:eastAsia="Times" w:hAnsi="Times New Roman" w:cs="Times New Roman"/>
          <w:sz w:val="24"/>
          <w:szCs w:val="24"/>
        </w:rPr>
      </w:pPr>
    </w:p>
    <w:p w14:paraId="1B66D4AF" w14:textId="5C7EE4DF" w:rsidR="07A5869A" w:rsidRPr="0079001C" w:rsidRDefault="00D25C34" w:rsidP="00F94C59">
      <w:pPr>
        <w:tabs>
          <w:tab w:val="left" w:pos="284"/>
          <w:tab w:val="left" w:pos="426"/>
        </w:tabs>
        <w:spacing w:after="0" w:line="240" w:lineRule="auto"/>
        <w:jc w:val="both"/>
        <w:rPr>
          <w:rFonts w:ascii="Times New Roman" w:eastAsia="Times" w:hAnsi="Times New Roman" w:cs="Times New Roman"/>
          <w:sz w:val="24"/>
          <w:szCs w:val="24"/>
        </w:rPr>
      </w:pPr>
      <w:r w:rsidRPr="0079001C">
        <w:rPr>
          <w:rFonts w:ascii="Times New Roman" w:eastAsia="Times" w:hAnsi="Times New Roman" w:cs="Times New Roman"/>
          <w:b/>
          <w:sz w:val="24"/>
          <w:szCs w:val="24"/>
        </w:rPr>
        <w:t>64</w:t>
      </w:r>
      <w:r w:rsidR="00401E6D" w:rsidRPr="0079001C">
        <w:rPr>
          <w:rFonts w:ascii="Times New Roman" w:eastAsia="Times" w:hAnsi="Times New Roman" w:cs="Times New Roman"/>
          <w:b/>
          <w:sz w:val="24"/>
          <w:szCs w:val="24"/>
        </w:rPr>
        <w:t>.</w:t>
      </w:r>
      <w:r w:rsidR="00401E6D" w:rsidRPr="0079001C">
        <w:rPr>
          <w:rFonts w:ascii="Times New Roman" w:eastAsia="Times" w:hAnsi="Times New Roman" w:cs="Times New Roman"/>
          <w:sz w:val="24"/>
          <w:szCs w:val="24"/>
        </w:rPr>
        <w:t xml:space="preserve"> § 26a sa vypúšťa.</w:t>
      </w:r>
    </w:p>
    <w:p w14:paraId="42AF56D3" w14:textId="604E74A6" w:rsidR="07A5869A" w:rsidRPr="0079001C" w:rsidRDefault="07A5869A" w:rsidP="00F94C59">
      <w:pPr>
        <w:pStyle w:val="Odsekzoznamu"/>
        <w:tabs>
          <w:tab w:val="left" w:pos="284"/>
          <w:tab w:val="left" w:pos="426"/>
        </w:tabs>
        <w:spacing w:after="0" w:line="240" w:lineRule="auto"/>
        <w:ind w:left="501"/>
        <w:jc w:val="both"/>
        <w:rPr>
          <w:rFonts w:ascii="Times New Roman" w:hAnsi="Times New Roman" w:cs="Times New Roman"/>
          <w:sz w:val="24"/>
          <w:szCs w:val="24"/>
        </w:rPr>
      </w:pPr>
    </w:p>
    <w:p w14:paraId="159D1237" w14:textId="293F6962" w:rsidR="009E33BD" w:rsidRPr="0079001C" w:rsidRDefault="00D25C34"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65.</w:t>
      </w:r>
      <w:r w:rsidR="79B22AFE" w:rsidRPr="0079001C">
        <w:rPr>
          <w:rFonts w:ascii="Times New Roman" w:hAnsi="Times New Roman" w:cs="Times New Roman"/>
          <w:sz w:val="24"/>
          <w:szCs w:val="24"/>
        </w:rPr>
        <w:t xml:space="preserve"> </w:t>
      </w:r>
      <w:r w:rsidR="103DB26D" w:rsidRPr="0079001C">
        <w:rPr>
          <w:rFonts w:ascii="Times New Roman" w:hAnsi="Times New Roman" w:cs="Times New Roman"/>
          <w:sz w:val="24"/>
          <w:szCs w:val="24"/>
        </w:rPr>
        <w:t>V § 27 ods. 1 písm. a) sa slová „§ 5 a 6“ nahrádzajú slovami „§ 4 a 5“.</w:t>
      </w:r>
    </w:p>
    <w:p w14:paraId="33D31B4C" w14:textId="77777777" w:rsidR="009E33BD" w:rsidRPr="0079001C" w:rsidRDefault="009E33BD"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02E82957" w14:textId="137822DB" w:rsidR="00A57603" w:rsidRPr="0079001C" w:rsidRDefault="00D25C34"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66.</w:t>
      </w:r>
      <w:r w:rsidR="24A332AA" w:rsidRPr="0079001C">
        <w:rPr>
          <w:rFonts w:ascii="Times New Roman" w:hAnsi="Times New Roman" w:cs="Times New Roman"/>
          <w:sz w:val="24"/>
          <w:szCs w:val="24"/>
        </w:rPr>
        <w:t xml:space="preserve"> </w:t>
      </w:r>
      <w:r w:rsidR="3B34BE45" w:rsidRPr="0079001C">
        <w:rPr>
          <w:rFonts w:ascii="Times New Roman" w:hAnsi="Times New Roman" w:cs="Times New Roman"/>
          <w:sz w:val="24"/>
          <w:szCs w:val="24"/>
        </w:rPr>
        <w:t xml:space="preserve">§ 27 </w:t>
      </w:r>
      <w:r w:rsidR="26F4EF8C" w:rsidRPr="0079001C">
        <w:rPr>
          <w:rFonts w:ascii="Times New Roman" w:hAnsi="Times New Roman" w:cs="Times New Roman"/>
          <w:sz w:val="24"/>
          <w:szCs w:val="24"/>
        </w:rPr>
        <w:t>vrátane nadpisu znie:</w:t>
      </w:r>
    </w:p>
    <w:p w14:paraId="60584770" w14:textId="10B8FE73" w:rsidR="34580F80" w:rsidRPr="0079001C" w:rsidRDefault="348695C4" w:rsidP="00F94C59">
      <w:pPr>
        <w:pStyle w:val="Odsekzoznamu"/>
        <w:tabs>
          <w:tab w:val="left" w:pos="284"/>
          <w:tab w:val="left" w:pos="426"/>
        </w:tabs>
        <w:spacing w:after="0" w:line="240" w:lineRule="auto"/>
        <w:ind w:left="0"/>
        <w:jc w:val="center"/>
        <w:rPr>
          <w:rFonts w:ascii="Times New Roman" w:hAnsi="Times New Roman" w:cs="Times New Roman"/>
          <w:b/>
          <w:bCs/>
          <w:sz w:val="24"/>
          <w:szCs w:val="24"/>
        </w:rPr>
      </w:pPr>
      <w:r w:rsidRPr="0079001C">
        <w:rPr>
          <w:rFonts w:ascii="Times New Roman" w:hAnsi="Times New Roman" w:cs="Times New Roman"/>
          <w:b/>
          <w:bCs/>
          <w:sz w:val="24"/>
          <w:szCs w:val="24"/>
        </w:rPr>
        <w:t>,,</w:t>
      </w:r>
      <w:r w:rsidR="26F4EF8C" w:rsidRPr="0079001C">
        <w:rPr>
          <w:rFonts w:ascii="Times New Roman" w:hAnsi="Times New Roman" w:cs="Times New Roman"/>
          <w:b/>
          <w:bCs/>
          <w:sz w:val="24"/>
          <w:szCs w:val="24"/>
        </w:rPr>
        <w:t>§ 27</w:t>
      </w:r>
    </w:p>
    <w:p w14:paraId="25FC9CDA" w14:textId="6F634071" w:rsidR="34580F80" w:rsidRPr="0079001C" w:rsidRDefault="26F4EF8C" w:rsidP="00F94C59">
      <w:pPr>
        <w:pStyle w:val="Odsekzoznamu"/>
        <w:tabs>
          <w:tab w:val="left" w:pos="284"/>
          <w:tab w:val="left" w:pos="426"/>
        </w:tabs>
        <w:spacing w:after="0" w:line="240" w:lineRule="auto"/>
        <w:ind w:left="0"/>
        <w:jc w:val="center"/>
        <w:rPr>
          <w:rFonts w:ascii="Times New Roman" w:hAnsi="Times New Roman" w:cs="Times New Roman"/>
          <w:b/>
          <w:bCs/>
          <w:sz w:val="24"/>
          <w:szCs w:val="24"/>
        </w:rPr>
      </w:pPr>
      <w:r w:rsidRPr="0079001C">
        <w:rPr>
          <w:rFonts w:ascii="Times New Roman" w:hAnsi="Times New Roman" w:cs="Times New Roman"/>
          <w:b/>
          <w:bCs/>
          <w:sz w:val="24"/>
          <w:szCs w:val="24"/>
        </w:rPr>
        <w:t>Okresný úrad v sídle kraja</w:t>
      </w:r>
    </w:p>
    <w:p w14:paraId="13D6A1CB" w14:textId="71CEBE8C" w:rsidR="34580F80" w:rsidRPr="0079001C" w:rsidRDefault="26F4EF8C" w:rsidP="00F94C59">
      <w:pPr>
        <w:pStyle w:val="Odsekzoznamu"/>
        <w:numPr>
          <w:ilvl w:val="0"/>
          <w:numId w:val="21"/>
        </w:numPr>
        <w:tabs>
          <w:tab w:val="left" w:pos="284"/>
          <w:tab w:val="left" w:pos="426"/>
        </w:tabs>
        <w:spacing w:after="0" w:line="240" w:lineRule="auto"/>
        <w:rPr>
          <w:rFonts w:ascii="Times New Roman" w:hAnsi="Times New Roman" w:cs="Times New Roman"/>
          <w:sz w:val="24"/>
          <w:szCs w:val="24"/>
        </w:rPr>
      </w:pPr>
      <w:r w:rsidRPr="0079001C">
        <w:rPr>
          <w:rFonts w:ascii="Times New Roman" w:hAnsi="Times New Roman" w:cs="Times New Roman"/>
          <w:sz w:val="24"/>
          <w:szCs w:val="24"/>
        </w:rPr>
        <w:t>Okresný úrad v sídle kraja</w:t>
      </w:r>
    </w:p>
    <w:p w14:paraId="2B045B2F" w14:textId="1238A7F6" w:rsidR="34580F80" w:rsidRPr="0079001C" w:rsidRDefault="2578ED78" w:rsidP="00F94C59">
      <w:pPr>
        <w:pStyle w:val="Odsekzoznamu"/>
        <w:numPr>
          <w:ilvl w:val="0"/>
          <w:numId w:val="20"/>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 xml:space="preserve">rozhoduje o vydaní povolení na vypúšťanie emisií skleníkových plynov, ich zmene alebo o vyradení prevádzky zo systému obchodovania podľa § </w:t>
      </w:r>
      <w:r w:rsidR="43F11E06" w:rsidRPr="0079001C">
        <w:rPr>
          <w:rFonts w:ascii="Times New Roman" w:hAnsi="Times New Roman" w:cs="Times New Roman"/>
          <w:sz w:val="24"/>
          <w:szCs w:val="24"/>
        </w:rPr>
        <w:t>4</w:t>
      </w:r>
      <w:r w:rsidRPr="0079001C">
        <w:rPr>
          <w:rFonts w:ascii="Times New Roman" w:hAnsi="Times New Roman" w:cs="Times New Roman"/>
          <w:sz w:val="24"/>
          <w:szCs w:val="24"/>
        </w:rPr>
        <w:t xml:space="preserve"> a </w:t>
      </w:r>
      <w:r w:rsidR="251F44EF" w:rsidRPr="0079001C">
        <w:rPr>
          <w:rFonts w:ascii="Times New Roman" w:hAnsi="Times New Roman" w:cs="Times New Roman"/>
          <w:sz w:val="24"/>
          <w:szCs w:val="24"/>
        </w:rPr>
        <w:t>5</w:t>
      </w:r>
      <w:r w:rsidRPr="0079001C">
        <w:rPr>
          <w:rFonts w:ascii="Times New Roman" w:hAnsi="Times New Roman" w:cs="Times New Roman"/>
          <w:sz w:val="24"/>
          <w:szCs w:val="24"/>
        </w:rPr>
        <w:t>,</w:t>
      </w:r>
    </w:p>
    <w:p w14:paraId="593E5EDD" w14:textId="376400A2" w:rsidR="34580F80" w:rsidRPr="0079001C" w:rsidRDefault="26F4EF8C" w:rsidP="00F94C59">
      <w:pPr>
        <w:pStyle w:val="Odsekzoznamu"/>
        <w:numPr>
          <w:ilvl w:val="0"/>
          <w:numId w:val="20"/>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oznamuje vydanie povolení na vypúšťanie emisií skleníkových plynov, ich zmenu alebo vyradenie prevádzky zo systému obchodovania ministerstvu a vnútroštátnemu správcovi,</w:t>
      </w:r>
    </w:p>
    <w:p w14:paraId="4FEF1792" w14:textId="3BCB5251" w:rsidR="34580F80" w:rsidRPr="0079001C" w:rsidRDefault="26F4EF8C" w:rsidP="00F94C59">
      <w:pPr>
        <w:pStyle w:val="Odsekzoznamu"/>
        <w:numPr>
          <w:ilvl w:val="0"/>
          <w:numId w:val="20"/>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rozhoduje o vydaní povolení na emisie skleníkových plynov, ich zmenu alebo vyradenie regulovaného subjektu zo systému obchodovania podľa § 6a a 6b,</w:t>
      </w:r>
    </w:p>
    <w:p w14:paraId="2A34ED9A" w14:textId="59593609" w:rsidR="34580F80" w:rsidRPr="0079001C" w:rsidRDefault="26F4EF8C" w:rsidP="00F94C59">
      <w:pPr>
        <w:pStyle w:val="Odsekzoznamu"/>
        <w:numPr>
          <w:ilvl w:val="0"/>
          <w:numId w:val="20"/>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oznamuje vydanie povolení na emisie skleníkových plynov, ich zmenu alebo vyradenie regulovaného subjektu zo systému obchodovania ministerstvu a vnútroštátnemu správcovi,</w:t>
      </w:r>
    </w:p>
    <w:p w14:paraId="034EEF00" w14:textId="6DEB6846" w:rsidR="34580F80" w:rsidRPr="0079001C" w:rsidRDefault="26F4EF8C" w:rsidP="00F94C59">
      <w:pPr>
        <w:pStyle w:val="Odsekzoznamu"/>
        <w:numPr>
          <w:ilvl w:val="0"/>
          <w:numId w:val="20"/>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schvaľuje každú významnú zmenu monitorovacieho plánu na zisťovanie a vykazovanie emisií skleníkových plynov prevádzkovateľa a regulovaného subjektu podľa osobitného predpisu,</w:t>
      </w:r>
      <w:r w:rsidRPr="0079001C">
        <w:rPr>
          <w:rFonts w:ascii="Times New Roman" w:hAnsi="Times New Roman" w:cs="Times New Roman"/>
          <w:sz w:val="24"/>
          <w:szCs w:val="24"/>
          <w:vertAlign w:val="superscript"/>
        </w:rPr>
        <w:t>1a</w:t>
      </w:r>
      <w:r w:rsidRPr="0079001C">
        <w:rPr>
          <w:rFonts w:ascii="Times New Roman" w:hAnsi="Times New Roman" w:cs="Times New Roman"/>
          <w:sz w:val="24"/>
          <w:szCs w:val="24"/>
        </w:rPr>
        <w:t>)</w:t>
      </w:r>
    </w:p>
    <w:p w14:paraId="04A8E9CB" w14:textId="2E4822A5" w:rsidR="34580F80" w:rsidRPr="0079001C" w:rsidRDefault="5D9E9080" w:rsidP="00F94C59">
      <w:pPr>
        <w:pStyle w:val="Odsekzoznamu"/>
        <w:numPr>
          <w:ilvl w:val="0"/>
          <w:numId w:val="20"/>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 xml:space="preserve">schvaľuje žiadosť prevádzkovateľa a regulovaného subjektu </w:t>
      </w:r>
      <w:r w:rsidR="4B4FF39F" w:rsidRPr="0079001C">
        <w:rPr>
          <w:rFonts w:ascii="Times New Roman" w:hAnsi="Times New Roman" w:cs="Times New Roman"/>
          <w:sz w:val="24"/>
          <w:szCs w:val="24"/>
        </w:rPr>
        <w:t xml:space="preserve">ktorá </w:t>
      </w:r>
      <w:r w:rsidRPr="0079001C">
        <w:rPr>
          <w:rFonts w:ascii="Times New Roman" w:hAnsi="Times New Roman" w:cs="Times New Roman"/>
          <w:sz w:val="24"/>
          <w:szCs w:val="24"/>
        </w:rPr>
        <w:t xml:space="preserve">sa </w:t>
      </w:r>
      <w:r w:rsidR="4B4FF39F" w:rsidRPr="0079001C">
        <w:rPr>
          <w:rFonts w:ascii="Times New Roman" w:hAnsi="Times New Roman" w:cs="Times New Roman"/>
          <w:sz w:val="24"/>
          <w:szCs w:val="24"/>
        </w:rPr>
        <w:t xml:space="preserve">týka </w:t>
      </w:r>
      <w:r w:rsidRPr="0079001C">
        <w:rPr>
          <w:rFonts w:ascii="Times New Roman" w:hAnsi="Times New Roman" w:cs="Times New Roman"/>
          <w:sz w:val="24"/>
          <w:szCs w:val="24"/>
        </w:rPr>
        <w:t>rozhodnutia overovateľa nevykonať návštevu na mieste podľa osobitného predpisu,</w:t>
      </w:r>
      <w:r w:rsidRPr="0079001C">
        <w:rPr>
          <w:rFonts w:ascii="Times New Roman" w:hAnsi="Times New Roman" w:cs="Times New Roman"/>
          <w:sz w:val="24"/>
          <w:szCs w:val="24"/>
          <w:vertAlign w:val="superscript"/>
        </w:rPr>
        <w:t>5</w:t>
      </w:r>
      <w:r w:rsidRPr="0079001C">
        <w:rPr>
          <w:rFonts w:ascii="Times New Roman" w:hAnsi="Times New Roman" w:cs="Times New Roman"/>
          <w:sz w:val="24"/>
          <w:szCs w:val="24"/>
        </w:rPr>
        <w:t>) ak ide o overenie správy o emisiách,</w:t>
      </w:r>
    </w:p>
    <w:p w14:paraId="51B5319E" w14:textId="3C0495EA" w:rsidR="34580F80" w:rsidRPr="0079001C" w:rsidRDefault="26F4EF8C" w:rsidP="00F94C59">
      <w:pPr>
        <w:pStyle w:val="Odsekzoznamu"/>
        <w:numPr>
          <w:ilvl w:val="0"/>
          <w:numId w:val="20"/>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schvaľuje žiadosť prevádzkovateľa a regulovaného subjektu týkajúcu sa rozhodnutia overovateľa vykonať virtuálnu návštevu na mieste podľa osobitného predpisu,</w:t>
      </w:r>
      <w:r w:rsidRPr="0079001C">
        <w:rPr>
          <w:rFonts w:ascii="Times New Roman" w:hAnsi="Times New Roman" w:cs="Times New Roman"/>
          <w:sz w:val="24"/>
          <w:szCs w:val="24"/>
          <w:vertAlign w:val="superscript"/>
        </w:rPr>
        <w:t>5</w:t>
      </w:r>
      <w:r w:rsidRPr="0079001C">
        <w:rPr>
          <w:rFonts w:ascii="Times New Roman" w:hAnsi="Times New Roman" w:cs="Times New Roman"/>
          <w:sz w:val="24"/>
          <w:szCs w:val="24"/>
        </w:rPr>
        <w:t>) ak ide o overenie správy o emisiách,</w:t>
      </w:r>
    </w:p>
    <w:p w14:paraId="25501C4E" w14:textId="2441D3A9" w:rsidR="34580F80" w:rsidRPr="0079001C" w:rsidRDefault="26F4EF8C" w:rsidP="00F94C59">
      <w:pPr>
        <w:pStyle w:val="Odsekzoznamu"/>
        <w:numPr>
          <w:ilvl w:val="0"/>
          <w:numId w:val="20"/>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povoľuje overovateľom virtuálne návštevy na mieste podľa osobitného predpisu,</w:t>
      </w:r>
      <w:r w:rsidRPr="0079001C">
        <w:rPr>
          <w:rFonts w:ascii="Times New Roman" w:hAnsi="Times New Roman" w:cs="Times New Roman"/>
          <w:sz w:val="24"/>
          <w:szCs w:val="24"/>
          <w:vertAlign w:val="superscript"/>
        </w:rPr>
        <w:t>5</w:t>
      </w:r>
      <w:r w:rsidRPr="0079001C">
        <w:rPr>
          <w:rFonts w:ascii="Times New Roman" w:hAnsi="Times New Roman" w:cs="Times New Roman"/>
          <w:sz w:val="24"/>
          <w:szCs w:val="24"/>
        </w:rPr>
        <w:t>) ak ide o overenie správy o emisiách prevádzkovateľa a regulovaného subjektu,</w:t>
      </w:r>
    </w:p>
    <w:p w14:paraId="0AF13B8F" w14:textId="5E7B0466" w:rsidR="34580F80" w:rsidRPr="0079001C" w:rsidRDefault="26F4EF8C" w:rsidP="00F94C59">
      <w:pPr>
        <w:pStyle w:val="Odsekzoznamu"/>
        <w:numPr>
          <w:ilvl w:val="0"/>
          <w:numId w:val="20"/>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vydáva prevádzkovateľom a regulovaným subjektom potvrdenia o správnosti správy predloženej podľa § 21 ods. 1 písm. a) a § 21 ods. 6 písm. a),</w:t>
      </w:r>
    </w:p>
    <w:p w14:paraId="1C82B439" w14:textId="14C1C4CE" w:rsidR="34580F80" w:rsidRPr="0079001C" w:rsidRDefault="26F4EF8C" w:rsidP="00F94C59">
      <w:pPr>
        <w:pStyle w:val="Odsekzoznamu"/>
        <w:numPr>
          <w:ilvl w:val="0"/>
          <w:numId w:val="20"/>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oznamuje ministerstvu informáciu, ak prevádzkovateľ a regulovaný subjekt nepredloží správu podľa § 21 ods.1 písm. a) a § 21 ods. 6 písm. a) alebo správa nie je overená ako správna,</w:t>
      </w:r>
    </w:p>
    <w:p w14:paraId="28AA8CD8" w14:textId="6DC31E4E" w:rsidR="34580F80" w:rsidRPr="0079001C" w:rsidRDefault="26F4EF8C" w:rsidP="00F94C59">
      <w:pPr>
        <w:pStyle w:val="Odsekzoznamu"/>
        <w:numPr>
          <w:ilvl w:val="0"/>
          <w:numId w:val="20"/>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schvaľuje správu o zlepšení podľa osobitného predpisu,</w:t>
      </w:r>
      <w:r w:rsidRPr="0079001C">
        <w:rPr>
          <w:rFonts w:ascii="Times New Roman" w:hAnsi="Times New Roman" w:cs="Times New Roman"/>
          <w:sz w:val="24"/>
          <w:szCs w:val="24"/>
          <w:vertAlign w:val="superscript"/>
        </w:rPr>
        <w:t>26b</w:t>
      </w:r>
      <w:r w:rsidRPr="0079001C">
        <w:rPr>
          <w:rFonts w:ascii="Times New Roman" w:hAnsi="Times New Roman" w:cs="Times New Roman"/>
          <w:sz w:val="24"/>
          <w:szCs w:val="24"/>
        </w:rPr>
        <w:t>)</w:t>
      </w:r>
    </w:p>
    <w:p w14:paraId="651CDE72" w14:textId="6F71C449" w:rsidR="34580F80" w:rsidRPr="0079001C" w:rsidRDefault="26F4EF8C" w:rsidP="00F94C59">
      <w:pPr>
        <w:pStyle w:val="Odsekzoznamu"/>
        <w:numPr>
          <w:ilvl w:val="0"/>
          <w:numId w:val="20"/>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vykonáva prostredníctvom elektronického systému konzervatívny odhad emisií podľa osobitného predpisu,</w:t>
      </w:r>
      <w:r w:rsidRPr="0079001C">
        <w:rPr>
          <w:rFonts w:ascii="Times New Roman" w:hAnsi="Times New Roman" w:cs="Times New Roman"/>
          <w:sz w:val="24"/>
          <w:szCs w:val="24"/>
          <w:vertAlign w:val="superscript"/>
        </w:rPr>
        <w:t>26c</w:t>
      </w:r>
      <w:r w:rsidRPr="0079001C">
        <w:rPr>
          <w:rFonts w:ascii="Times New Roman" w:hAnsi="Times New Roman" w:cs="Times New Roman"/>
          <w:sz w:val="24"/>
          <w:szCs w:val="24"/>
        </w:rPr>
        <w:t>)</w:t>
      </w:r>
    </w:p>
    <w:p w14:paraId="4C0B16F9" w14:textId="3E3D1952" w:rsidR="34580F80" w:rsidRPr="0079001C" w:rsidRDefault="26F4EF8C" w:rsidP="00F94C59">
      <w:pPr>
        <w:pStyle w:val="Odsekzoznamu"/>
        <w:numPr>
          <w:ilvl w:val="0"/>
          <w:numId w:val="20"/>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informuje ministerstvo o zistených skutočnostiach podľa osobitného predpisu,</w:t>
      </w:r>
      <w:r w:rsidRPr="0079001C">
        <w:rPr>
          <w:rFonts w:ascii="Times New Roman" w:hAnsi="Times New Roman" w:cs="Times New Roman"/>
          <w:sz w:val="24"/>
          <w:szCs w:val="24"/>
          <w:vertAlign w:val="superscript"/>
        </w:rPr>
        <w:t>23a</w:t>
      </w:r>
      <w:r w:rsidRPr="0079001C">
        <w:rPr>
          <w:rFonts w:ascii="Times New Roman" w:hAnsi="Times New Roman" w:cs="Times New Roman"/>
          <w:sz w:val="24"/>
          <w:szCs w:val="24"/>
        </w:rPr>
        <w:t>)</w:t>
      </w:r>
    </w:p>
    <w:p w14:paraId="7CA671C6" w14:textId="68CC74A2" w:rsidR="34580F80" w:rsidRPr="0079001C" w:rsidRDefault="26F4EF8C" w:rsidP="00F94C59">
      <w:pPr>
        <w:pStyle w:val="Odsekzoznamu"/>
        <w:numPr>
          <w:ilvl w:val="0"/>
          <w:numId w:val="20"/>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ukladá pokuty za správne delikty podľa § 28, ak ide o prevádzkovateľa a regulovaný subjekt,</w:t>
      </w:r>
    </w:p>
    <w:p w14:paraId="53118C44" w14:textId="7406327C" w:rsidR="34580F80" w:rsidRPr="0079001C" w:rsidRDefault="26F4EF8C" w:rsidP="00F94C59">
      <w:pPr>
        <w:pStyle w:val="Odsekzoznamu"/>
        <w:numPr>
          <w:ilvl w:val="0"/>
          <w:numId w:val="20"/>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potvrdzuje údaje a schvaľuje zmeny v elektronickom systéme podľa § 31,</w:t>
      </w:r>
    </w:p>
    <w:p w14:paraId="4B8ED905" w14:textId="5FCB2749" w:rsidR="34580F80" w:rsidRPr="0079001C" w:rsidRDefault="26F4EF8C" w:rsidP="00F94C59">
      <w:pPr>
        <w:pStyle w:val="Odsekzoznamu"/>
        <w:numPr>
          <w:ilvl w:val="0"/>
          <w:numId w:val="20"/>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v odôvodnených prípadoch žiada Slovenskú inšpekciu životného prostredia o odborné sta</w:t>
      </w:r>
      <w:r w:rsidR="00774663">
        <w:rPr>
          <w:rFonts w:ascii="Times New Roman" w:hAnsi="Times New Roman" w:cs="Times New Roman"/>
          <w:sz w:val="24"/>
          <w:szCs w:val="24"/>
        </w:rPr>
        <w:t>no</w:t>
      </w:r>
      <w:r w:rsidRPr="0079001C">
        <w:rPr>
          <w:rFonts w:ascii="Times New Roman" w:hAnsi="Times New Roman" w:cs="Times New Roman"/>
          <w:sz w:val="24"/>
          <w:szCs w:val="24"/>
        </w:rPr>
        <w:t>visko vo veciach</w:t>
      </w:r>
    </w:p>
    <w:p w14:paraId="6C9AA361" w14:textId="2B392D3E" w:rsidR="1BAB83EE" w:rsidRPr="0079001C" w:rsidRDefault="4687CC29" w:rsidP="00F94C59">
      <w:pPr>
        <w:pStyle w:val="Odsekzoznamu"/>
        <w:tabs>
          <w:tab w:val="left" w:pos="284"/>
          <w:tab w:val="left" w:pos="426"/>
        </w:tabs>
        <w:spacing w:after="0" w:line="240" w:lineRule="auto"/>
        <w:ind w:left="1068"/>
        <w:jc w:val="both"/>
        <w:rPr>
          <w:rFonts w:ascii="Times New Roman" w:hAnsi="Times New Roman" w:cs="Times New Roman"/>
          <w:sz w:val="24"/>
          <w:szCs w:val="24"/>
        </w:rPr>
      </w:pPr>
      <w:r w:rsidRPr="0079001C">
        <w:rPr>
          <w:rFonts w:ascii="Times New Roman" w:hAnsi="Times New Roman" w:cs="Times New Roman"/>
          <w:sz w:val="24"/>
          <w:szCs w:val="24"/>
        </w:rPr>
        <w:t xml:space="preserve">1. </w:t>
      </w:r>
      <w:r w:rsidR="26F4EF8C" w:rsidRPr="0079001C">
        <w:rPr>
          <w:rFonts w:ascii="Times New Roman" w:hAnsi="Times New Roman" w:cs="Times New Roman"/>
          <w:sz w:val="24"/>
          <w:szCs w:val="24"/>
        </w:rPr>
        <w:t>zaradenia do systému obchodovania podľa prílohy č. 1 tabuliek A alebo B,</w:t>
      </w:r>
    </w:p>
    <w:p w14:paraId="14BA2C85" w14:textId="33EE2CBD" w:rsidR="12998EBE" w:rsidRPr="0079001C" w:rsidRDefault="38A14868" w:rsidP="00F94C59">
      <w:pPr>
        <w:pStyle w:val="Odsekzoznamu"/>
        <w:tabs>
          <w:tab w:val="left" w:pos="284"/>
          <w:tab w:val="left" w:pos="426"/>
        </w:tabs>
        <w:spacing w:after="0" w:line="240" w:lineRule="auto"/>
        <w:ind w:left="1068"/>
        <w:jc w:val="both"/>
        <w:rPr>
          <w:rFonts w:ascii="Times New Roman" w:hAnsi="Times New Roman" w:cs="Times New Roman"/>
          <w:sz w:val="24"/>
          <w:szCs w:val="24"/>
        </w:rPr>
      </w:pPr>
      <w:r w:rsidRPr="0079001C">
        <w:rPr>
          <w:rFonts w:ascii="Times New Roman" w:hAnsi="Times New Roman" w:cs="Times New Roman"/>
          <w:sz w:val="24"/>
          <w:szCs w:val="24"/>
        </w:rPr>
        <w:t xml:space="preserve">2. </w:t>
      </w:r>
      <w:r w:rsidR="26F4EF8C" w:rsidRPr="0079001C">
        <w:rPr>
          <w:rFonts w:ascii="Times New Roman" w:hAnsi="Times New Roman" w:cs="Times New Roman"/>
          <w:sz w:val="24"/>
          <w:szCs w:val="24"/>
        </w:rPr>
        <w:t>dodržiavania požiadaviek na monitorovanie emisií skleníkových plynov alebo na</w:t>
      </w:r>
      <w:r w:rsidR="2257DD91" w:rsidRPr="0079001C">
        <w:rPr>
          <w:rFonts w:ascii="Times New Roman" w:hAnsi="Times New Roman" w:cs="Times New Roman"/>
          <w:sz w:val="24"/>
          <w:szCs w:val="24"/>
        </w:rPr>
        <w:t xml:space="preserve"> </w:t>
      </w:r>
      <w:r w:rsidR="26F4EF8C" w:rsidRPr="0079001C">
        <w:rPr>
          <w:rFonts w:ascii="Times New Roman" w:hAnsi="Times New Roman" w:cs="Times New Roman"/>
          <w:sz w:val="24"/>
          <w:szCs w:val="24"/>
        </w:rPr>
        <w:t>podávanie správ o emisiách ustanovené v povolení na vypúšťanie emisií skleníkových plynov podľa § 4,</w:t>
      </w:r>
    </w:p>
    <w:p w14:paraId="1E5CC508" w14:textId="75C20DDD" w:rsidR="1F02617B" w:rsidRPr="0079001C" w:rsidRDefault="07A4D7FB" w:rsidP="00F94C59">
      <w:pPr>
        <w:pStyle w:val="Odsekzoznamu"/>
        <w:tabs>
          <w:tab w:val="left" w:pos="284"/>
          <w:tab w:val="left" w:pos="426"/>
        </w:tabs>
        <w:spacing w:after="0" w:line="240" w:lineRule="auto"/>
        <w:ind w:left="1068"/>
        <w:jc w:val="both"/>
        <w:rPr>
          <w:rFonts w:ascii="Times New Roman" w:hAnsi="Times New Roman" w:cs="Times New Roman"/>
          <w:sz w:val="24"/>
          <w:szCs w:val="24"/>
        </w:rPr>
      </w:pPr>
      <w:r w:rsidRPr="0079001C">
        <w:rPr>
          <w:rFonts w:ascii="Times New Roman" w:hAnsi="Times New Roman" w:cs="Times New Roman"/>
          <w:sz w:val="24"/>
          <w:szCs w:val="24"/>
        </w:rPr>
        <w:t xml:space="preserve">3. </w:t>
      </w:r>
      <w:r w:rsidR="26F4EF8C" w:rsidRPr="0079001C">
        <w:rPr>
          <w:rFonts w:ascii="Times New Roman" w:hAnsi="Times New Roman" w:cs="Times New Roman"/>
          <w:sz w:val="24"/>
          <w:szCs w:val="24"/>
        </w:rPr>
        <w:t>zrušenia vydaného povolenia na vypúšťanie emisií skleníkových plynov a vyradenia prevádzky zo systému obchodovania podľa § 5,</w:t>
      </w:r>
    </w:p>
    <w:p w14:paraId="53FB5D4D" w14:textId="1CD2A228" w:rsidR="7AA22871" w:rsidRPr="0079001C" w:rsidRDefault="15D9ACE1" w:rsidP="00F94C59">
      <w:pPr>
        <w:pStyle w:val="Odsekzoznamu"/>
        <w:tabs>
          <w:tab w:val="left" w:pos="284"/>
          <w:tab w:val="left" w:pos="426"/>
        </w:tabs>
        <w:spacing w:after="0" w:line="240" w:lineRule="auto"/>
        <w:ind w:left="1068"/>
        <w:jc w:val="both"/>
        <w:rPr>
          <w:rFonts w:ascii="Times New Roman" w:hAnsi="Times New Roman" w:cs="Times New Roman"/>
          <w:sz w:val="24"/>
          <w:szCs w:val="24"/>
        </w:rPr>
      </w:pPr>
      <w:r w:rsidRPr="0079001C">
        <w:rPr>
          <w:rFonts w:ascii="Times New Roman" w:hAnsi="Times New Roman" w:cs="Times New Roman"/>
          <w:sz w:val="24"/>
          <w:szCs w:val="24"/>
        </w:rPr>
        <w:t xml:space="preserve">4. </w:t>
      </w:r>
      <w:r w:rsidR="26F4EF8C" w:rsidRPr="0079001C">
        <w:rPr>
          <w:rFonts w:ascii="Times New Roman" w:hAnsi="Times New Roman" w:cs="Times New Roman"/>
          <w:sz w:val="24"/>
          <w:szCs w:val="24"/>
        </w:rPr>
        <w:t>dodržiavania požiadaviek na monitorovanie emisií skleníkových plynov alebo na podávanie správ o emisiách ustanovené v povolení na emisie skleníkových plynov pre regulované subjekty podľa § 6a,</w:t>
      </w:r>
    </w:p>
    <w:p w14:paraId="719A2BE5" w14:textId="757F4C5A" w:rsidR="515C86F0" w:rsidRPr="0079001C" w:rsidRDefault="0CE69D7A" w:rsidP="00F94C59">
      <w:pPr>
        <w:pStyle w:val="Odsekzoznamu"/>
        <w:tabs>
          <w:tab w:val="left" w:pos="284"/>
          <w:tab w:val="left" w:pos="426"/>
        </w:tabs>
        <w:spacing w:after="0" w:line="240" w:lineRule="auto"/>
        <w:ind w:left="1068"/>
        <w:jc w:val="both"/>
        <w:rPr>
          <w:rFonts w:ascii="Times New Roman" w:hAnsi="Times New Roman" w:cs="Times New Roman"/>
          <w:sz w:val="24"/>
          <w:szCs w:val="24"/>
        </w:rPr>
      </w:pPr>
      <w:r w:rsidRPr="0079001C">
        <w:rPr>
          <w:rFonts w:ascii="Times New Roman" w:hAnsi="Times New Roman" w:cs="Times New Roman"/>
          <w:sz w:val="24"/>
          <w:szCs w:val="24"/>
        </w:rPr>
        <w:t xml:space="preserve">5. </w:t>
      </w:r>
      <w:r w:rsidR="56182511" w:rsidRPr="0079001C">
        <w:rPr>
          <w:rFonts w:ascii="Times New Roman" w:hAnsi="Times New Roman" w:cs="Times New Roman"/>
          <w:sz w:val="24"/>
          <w:szCs w:val="24"/>
        </w:rPr>
        <w:t>zrušenia vydaného povolenia na emisie skleníkových plynov pre regulované subjekty a vyradenia zo systému obchodovania podľa § 6b.</w:t>
      </w:r>
    </w:p>
    <w:p w14:paraId="143AB48A" w14:textId="09344569" w:rsidR="515C86F0" w:rsidRPr="0079001C" w:rsidRDefault="515C86F0" w:rsidP="00F94C59">
      <w:pPr>
        <w:pStyle w:val="Odsekzoznamu"/>
        <w:tabs>
          <w:tab w:val="left" w:pos="284"/>
          <w:tab w:val="left" w:pos="426"/>
        </w:tabs>
        <w:spacing w:after="0" w:line="240" w:lineRule="auto"/>
        <w:ind w:left="1068"/>
        <w:jc w:val="both"/>
        <w:rPr>
          <w:rFonts w:ascii="Times New Roman" w:hAnsi="Times New Roman" w:cs="Times New Roman"/>
          <w:sz w:val="24"/>
          <w:szCs w:val="24"/>
        </w:rPr>
      </w:pPr>
    </w:p>
    <w:p w14:paraId="72A094BF" w14:textId="5C5E3D82" w:rsidR="515C86F0" w:rsidRPr="0079001C" w:rsidRDefault="6FF53EDE" w:rsidP="00F94C59">
      <w:pPr>
        <w:pStyle w:val="Odsekzoznamu"/>
        <w:numPr>
          <w:ilvl w:val="0"/>
          <w:numId w:val="21"/>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 xml:space="preserve">O veciach, v ktorých rozhoduje v prvom stupni okresný úrad v sídle kraja podľa odseku 1 písm. a), </w:t>
      </w:r>
      <w:r w:rsidR="64B522CA" w:rsidRPr="0079001C">
        <w:rPr>
          <w:rFonts w:ascii="Times New Roman" w:hAnsi="Times New Roman" w:cs="Times New Roman"/>
          <w:sz w:val="24"/>
          <w:szCs w:val="24"/>
        </w:rPr>
        <w:t xml:space="preserve">c), </w:t>
      </w:r>
      <w:r w:rsidRPr="0079001C">
        <w:rPr>
          <w:rFonts w:ascii="Times New Roman" w:hAnsi="Times New Roman" w:cs="Times New Roman"/>
          <w:sz w:val="24"/>
          <w:szCs w:val="24"/>
        </w:rPr>
        <w:t>e),</w:t>
      </w:r>
      <w:r w:rsidR="4103904C" w:rsidRPr="0079001C">
        <w:rPr>
          <w:rFonts w:ascii="Times New Roman" w:hAnsi="Times New Roman" w:cs="Times New Roman"/>
          <w:sz w:val="24"/>
          <w:szCs w:val="24"/>
        </w:rPr>
        <w:t xml:space="preserve"> f),</w:t>
      </w:r>
      <w:r w:rsidRPr="0079001C">
        <w:rPr>
          <w:rFonts w:ascii="Times New Roman" w:hAnsi="Times New Roman" w:cs="Times New Roman"/>
          <w:sz w:val="24"/>
          <w:szCs w:val="24"/>
        </w:rPr>
        <w:t xml:space="preserve"> g)</w:t>
      </w:r>
      <w:r w:rsidR="688D13A2" w:rsidRPr="0079001C">
        <w:rPr>
          <w:rFonts w:ascii="Times New Roman" w:hAnsi="Times New Roman" w:cs="Times New Roman"/>
          <w:sz w:val="24"/>
          <w:szCs w:val="24"/>
        </w:rPr>
        <w:t>, k)</w:t>
      </w:r>
      <w:r w:rsidRPr="0079001C">
        <w:rPr>
          <w:rFonts w:ascii="Times New Roman" w:hAnsi="Times New Roman" w:cs="Times New Roman"/>
          <w:sz w:val="24"/>
          <w:szCs w:val="24"/>
        </w:rPr>
        <w:t xml:space="preserve"> a </w:t>
      </w:r>
      <w:r w:rsidR="7008A4A7" w:rsidRPr="0079001C">
        <w:rPr>
          <w:rFonts w:ascii="Times New Roman" w:hAnsi="Times New Roman" w:cs="Times New Roman"/>
          <w:sz w:val="24"/>
          <w:szCs w:val="24"/>
        </w:rPr>
        <w:t>n</w:t>
      </w:r>
      <w:r w:rsidRPr="0079001C">
        <w:rPr>
          <w:rFonts w:ascii="Times New Roman" w:hAnsi="Times New Roman" w:cs="Times New Roman"/>
          <w:sz w:val="24"/>
          <w:szCs w:val="24"/>
        </w:rPr>
        <w:t>), rozhoduje v druhom stupni mi</w:t>
      </w:r>
      <w:r w:rsidR="39460B54" w:rsidRPr="0079001C">
        <w:rPr>
          <w:rFonts w:ascii="Times New Roman" w:hAnsi="Times New Roman" w:cs="Times New Roman"/>
          <w:sz w:val="24"/>
          <w:szCs w:val="24"/>
        </w:rPr>
        <w:t>nisterstvo.</w:t>
      </w:r>
      <w:r w:rsidR="002826DD" w:rsidRPr="0079001C">
        <w:rPr>
          <w:rFonts w:ascii="Times New Roman" w:hAnsi="Times New Roman" w:cs="Times New Roman"/>
          <w:sz w:val="24"/>
          <w:szCs w:val="24"/>
        </w:rPr>
        <w:t>“.</w:t>
      </w:r>
    </w:p>
    <w:p w14:paraId="712F803D" w14:textId="07C7DEDF" w:rsidR="2D9725F3" w:rsidRPr="0079001C" w:rsidRDefault="2D9725F3" w:rsidP="00F94C59">
      <w:pPr>
        <w:tabs>
          <w:tab w:val="left" w:pos="284"/>
          <w:tab w:val="left" w:pos="426"/>
        </w:tabs>
        <w:spacing w:after="0" w:line="240" w:lineRule="auto"/>
        <w:rPr>
          <w:rFonts w:ascii="Times New Roman" w:hAnsi="Times New Roman" w:cs="Times New Roman"/>
          <w:sz w:val="24"/>
          <w:szCs w:val="24"/>
        </w:rPr>
      </w:pPr>
    </w:p>
    <w:p w14:paraId="59AF8E4F" w14:textId="77777777" w:rsidR="00A57603" w:rsidRPr="0079001C" w:rsidRDefault="00A57603"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5A7A6711" w14:textId="4D8C7AFE" w:rsidR="00A16BCB" w:rsidRPr="0079001C" w:rsidRDefault="00A16BCB"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b/>
          <w:sz w:val="24"/>
          <w:szCs w:val="24"/>
        </w:rPr>
        <w:t>6</w:t>
      </w:r>
      <w:r w:rsidR="00D25C34" w:rsidRPr="0079001C">
        <w:rPr>
          <w:rFonts w:ascii="Times New Roman" w:hAnsi="Times New Roman" w:cs="Times New Roman"/>
          <w:b/>
          <w:sz w:val="24"/>
          <w:szCs w:val="24"/>
        </w:rPr>
        <w:t>7</w:t>
      </w:r>
      <w:r w:rsidRPr="0079001C">
        <w:rPr>
          <w:rFonts w:ascii="Times New Roman" w:hAnsi="Times New Roman" w:cs="Times New Roman"/>
          <w:b/>
          <w:sz w:val="24"/>
          <w:szCs w:val="24"/>
        </w:rPr>
        <w:t>.</w:t>
      </w:r>
      <w:r w:rsidRPr="0079001C">
        <w:rPr>
          <w:rFonts w:ascii="Times New Roman" w:hAnsi="Times New Roman" w:cs="Times New Roman"/>
          <w:sz w:val="24"/>
          <w:szCs w:val="24"/>
        </w:rPr>
        <w:t xml:space="preserve"> Za § 27 sa vkladá § 27a, ktorý vrátane nadpisu znie:</w:t>
      </w:r>
    </w:p>
    <w:p w14:paraId="24D0E120" w14:textId="77777777" w:rsidR="00A16BCB" w:rsidRPr="0079001C" w:rsidRDefault="00A16BCB" w:rsidP="00F94C59">
      <w:pPr>
        <w:tabs>
          <w:tab w:val="left" w:pos="284"/>
          <w:tab w:val="left" w:pos="426"/>
        </w:tabs>
        <w:spacing w:after="0" w:line="240" w:lineRule="auto"/>
        <w:jc w:val="both"/>
        <w:rPr>
          <w:rFonts w:ascii="Times New Roman" w:hAnsi="Times New Roman" w:cs="Times New Roman"/>
          <w:sz w:val="24"/>
          <w:szCs w:val="24"/>
        </w:rPr>
      </w:pPr>
    </w:p>
    <w:p w14:paraId="7C595C51" w14:textId="77777777" w:rsidR="00A16BCB" w:rsidRPr="0079001C" w:rsidRDefault="00A16BCB" w:rsidP="00F94C59">
      <w:pPr>
        <w:tabs>
          <w:tab w:val="left" w:pos="284"/>
          <w:tab w:val="left" w:pos="426"/>
        </w:tabs>
        <w:spacing w:after="0" w:line="240" w:lineRule="auto"/>
        <w:jc w:val="center"/>
        <w:rPr>
          <w:rFonts w:ascii="Times New Roman" w:hAnsi="Times New Roman" w:cs="Times New Roman"/>
          <w:sz w:val="24"/>
          <w:szCs w:val="24"/>
        </w:rPr>
      </w:pPr>
      <w:r w:rsidRPr="0079001C">
        <w:rPr>
          <w:rFonts w:ascii="Times New Roman" w:hAnsi="Times New Roman" w:cs="Times New Roman"/>
          <w:b/>
          <w:bCs/>
          <w:sz w:val="24"/>
          <w:szCs w:val="24"/>
        </w:rPr>
        <w:t>,,§ 27a</w:t>
      </w:r>
    </w:p>
    <w:p w14:paraId="0B378B83" w14:textId="77777777" w:rsidR="00A16BCB" w:rsidRPr="0079001C" w:rsidRDefault="00A16BCB" w:rsidP="00F94C59">
      <w:pPr>
        <w:tabs>
          <w:tab w:val="left" w:pos="284"/>
          <w:tab w:val="left" w:pos="426"/>
        </w:tabs>
        <w:spacing w:after="0" w:line="240" w:lineRule="auto"/>
        <w:jc w:val="center"/>
        <w:rPr>
          <w:rFonts w:ascii="Times New Roman" w:hAnsi="Times New Roman" w:cs="Times New Roman"/>
          <w:sz w:val="24"/>
          <w:szCs w:val="24"/>
        </w:rPr>
      </w:pPr>
      <w:r w:rsidRPr="0079001C">
        <w:rPr>
          <w:rFonts w:ascii="Times New Roman" w:hAnsi="Times New Roman" w:cs="Times New Roman"/>
          <w:b/>
          <w:bCs/>
          <w:sz w:val="24"/>
          <w:szCs w:val="24"/>
        </w:rPr>
        <w:t>Finančné riaditeľstvo Slovenskej republiky</w:t>
      </w:r>
    </w:p>
    <w:p w14:paraId="6CEFCC45" w14:textId="77777777" w:rsidR="00A16BCB" w:rsidRPr="0079001C" w:rsidRDefault="00A16BCB"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 xml:space="preserve"> </w:t>
      </w:r>
    </w:p>
    <w:p w14:paraId="2EC696BE" w14:textId="02174B75" w:rsidR="00A16BCB" w:rsidRPr="0079001C" w:rsidRDefault="00A16BCB"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 xml:space="preserve"> Finančné riaditeľstvo Slovenskej republiky </w:t>
      </w:r>
    </w:p>
    <w:p w14:paraId="1391D297" w14:textId="77777777" w:rsidR="00A16BCB" w:rsidRPr="0079001C" w:rsidRDefault="00A16BCB" w:rsidP="00F94C59">
      <w:pPr>
        <w:tabs>
          <w:tab w:val="left" w:pos="284"/>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a) informuje dovozcov a nepriamych colných zástupcov o ohlasovacej povinnosti podľa osobitného predpisu,</w:t>
      </w:r>
      <w:r w:rsidRPr="0079001C">
        <w:rPr>
          <w:rFonts w:ascii="Times New Roman" w:hAnsi="Times New Roman" w:cs="Times New Roman"/>
          <w:sz w:val="24"/>
          <w:szCs w:val="24"/>
          <w:vertAlign w:val="superscript"/>
        </w:rPr>
        <w:t>10ad</w:t>
      </w:r>
      <w:r w:rsidRPr="0079001C">
        <w:rPr>
          <w:rFonts w:ascii="Times New Roman" w:hAnsi="Times New Roman" w:cs="Times New Roman"/>
          <w:sz w:val="24"/>
          <w:szCs w:val="24"/>
        </w:rPr>
        <w:t>)</w:t>
      </w:r>
    </w:p>
    <w:p w14:paraId="5C489CFB" w14:textId="77777777" w:rsidR="00A16BCB" w:rsidRPr="0079001C" w:rsidRDefault="00A16BCB" w:rsidP="00F94C59">
      <w:pPr>
        <w:tabs>
          <w:tab w:val="left" w:pos="284"/>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b) poskytuje ministerstvu, na základe predchádzajúcej žiadosti, na účely posúdenia kritérií na udelenie statusu schváleného deklaranta mechanizmu uhlíkovej kompenzácie na hraniciach (CBAM) podľa osobitného predpisu,</w:t>
      </w:r>
      <w:r w:rsidRPr="0079001C">
        <w:rPr>
          <w:rFonts w:ascii="Times New Roman" w:hAnsi="Times New Roman" w:cs="Times New Roman"/>
          <w:sz w:val="24"/>
          <w:szCs w:val="24"/>
          <w:vertAlign w:val="superscript"/>
        </w:rPr>
        <w:t>10ad</w:t>
      </w:r>
      <w:r w:rsidRPr="0079001C">
        <w:rPr>
          <w:rFonts w:ascii="Times New Roman" w:hAnsi="Times New Roman" w:cs="Times New Roman"/>
          <w:sz w:val="24"/>
          <w:szCs w:val="24"/>
        </w:rPr>
        <w:t xml:space="preserve">) informácie o porušeniach colných predpisov </w:t>
      </w:r>
      <w:r w:rsidRPr="0079001C">
        <w:rPr>
          <w:rFonts w:ascii="Times New Roman" w:hAnsi="Times New Roman" w:cs="Times New Roman"/>
          <w:sz w:val="24"/>
          <w:szCs w:val="24"/>
          <w:vertAlign w:val="superscript"/>
        </w:rPr>
        <w:t>26d</w:t>
      </w:r>
      <w:r w:rsidRPr="0079001C">
        <w:rPr>
          <w:rFonts w:ascii="Times New Roman" w:hAnsi="Times New Roman" w:cs="Times New Roman"/>
          <w:sz w:val="24"/>
          <w:szCs w:val="24"/>
        </w:rPr>
        <w:t>) a daňových predpisov,</w:t>
      </w:r>
      <w:r w:rsidRPr="0079001C">
        <w:rPr>
          <w:rFonts w:ascii="Times New Roman" w:hAnsi="Times New Roman" w:cs="Times New Roman"/>
          <w:sz w:val="24"/>
          <w:szCs w:val="24"/>
          <w:vertAlign w:val="superscript"/>
        </w:rPr>
        <w:t>26e</w:t>
      </w:r>
      <w:r w:rsidRPr="0079001C">
        <w:rPr>
          <w:rFonts w:ascii="Times New Roman" w:hAnsi="Times New Roman" w:cs="Times New Roman"/>
          <w:sz w:val="24"/>
          <w:szCs w:val="24"/>
        </w:rPr>
        <w:t>) ktorých sa žiadateľ dopustil počas piatich rokov predchádzajúcich roku, v ktorom podal žiadosť o udelenie statusu schváleného deklaranta mechanizmu uhlíkovej kompenzácie na hraniciach (CBAM), v rozsahu</w:t>
      </w:r>
    </w:p>
    <w:p w14:paraId="68BB36E0" w14:textId="77777777" w:rsidR="00A16BCB" w:rsidRPr="0079001C" w:rsidRDefault="00A16BCB" w:rsidP="00F94C59">
      <w:pPr>
        <w:tabs>
          <w:tab w:val="left" w:pos="284"/>
        </w:tabs>
        <w:spacing w:after="0" w:line="240" w:lineRule="auto"/>
        <w:ind w:left="567"/>
        <w:jc w:val="both"/>
        <w:rPr>
          <w:rFonts w:ascii="Times New Roman" w:hAnsi="Times New Roman" w:cs="Times New Roman"/>
          <w:sz w:val="24"/>
          <w:szCs w:val="24"/>
        </w:rPr>
      </w:pPr>
      <w:r w:rsidRPr="0079001C">
        <w:rPr>
          <w:rFonts w:ascii="Times New Roman" w:hAnsi="Times New Roman" w:cs="Times New Roman"/>
          <w:sz w:val="24"/>
          <w:szCs w:val="24"/>
        </w:rPr>
        <w:t>1. identifikácia porušenia colných predpisov alebo daňových predpisov s uvedením ustanovení príslušného právneho predpisu,</w:t>
      </w:r>
    </w:p>
    <w:p w14:paraId="71352C94" w14:textId="77777777" w:rsidR="00A16BCB" w:rsidRPr="0079001C" w:rsidRDefault="00A16BCB" w:rsidP="00F94C59">
      <w:pPr>
        <w:tabs>
          <w:tab w:val="left" w:pos="284"/>
        </w:tabs>
        <w:spacing w:after="0" w:line="240" w:lineRule="auto"/>
        <w:ind w:left="567"/>
        <w:jc w:val="both"/>
        <w:rPr>
          <w:rFonts w:ascii="Times New Roman" w:hAnsi="Times New Roman" w:cs="Times New Roman"/>
          <w:sz w:val="24"/>
          <w:szCs w:val="24"/>
        </w:rPr>
      </w:pPr>
      <w:r w:rsidRPr="0079001C">
        <w:rPr>
          <w:rFonts w:ascii="Times New Roman" w:hAnsi="Times New Roman" w:cs="Times New Roman"/>
          <w:sz w:val="24"/>
          <w:szCs w:val="24"/>
        </w:rPr>
        <w:t>2. opis skutku s označením času jeho spáchania,</w:t>
      </w:r>
    </w:p>
    <w:p w14:paraId="1FFC179D" w14:textId="77777777" w:rsidR="00A16BCB" w:rsidRPr="0079001C" w:rsidRDefault="00A16BCB" w:rsidP="00F94C59">
      <w:pPr>
        <w:tabs>
          <w:tab w:val="left" w:pos="284"/>
        </w:tabs>
        <w:spacing w:after="0" w:line="240" w:lineRule="auto"/>
        <w:ind w:left="567"/>
        <w:jc w:val="both"/>
        <w:rPr>
          <w:rFonts w:ascii="Times New Roman" w:hAnsi="Times New Roman" w:cs="Times New Roman"/>
          <w:sz w:val="24"/>
          <w:szCs w:val="24"/>
        </w:rPr>
      </w:pPr>
      <w:r w:rsidRPr="0079001C">
        <w:rPr>
          <w:rFonts w:ascii="Times New Roman" w:hAnsi="Times New Roman" w:cs="Times New Roman"/>
          <w:sz w:val="24"/>
          <w:szCs w:val="24"/>
        </w:rPr>
        <w:t>3. druh a výška uloženej sankcie,</w:t>
      </w:r>
    </w:p>
    <w:p w14:paraId="2522A09A" w14:textId="77777777" w:rsidR="00A16BCB" w:rsidRPr="0079001C" w:rsidRDefault="00A16BCB" w:rsidP="00F94C59">
      <w:pPr>
        <w:tabs>
          <w:tab w:val="left" w:pos="284"/>
          <w:tab w:val="left" w:pos="567"/>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c)    môže na základe žiadosti ministerstva poskytnúť konzultáciu k otázke, či žiadateľa o udelenie statusu schváleného deklaranta mechanizmu uhlíkovej kompenzácie na hraniciach (CBAM) podľa osobitného predpisu,</w:t>
      </w:r>
      <w:r w:rsidRPr="0079001C">
        <w:rPr>
          <w:rFonts w:ascii="Times New Roman" w:hAnsi="Times New Roman" w:cs="Times New Roman"/>
          <w:sz w:val="24"/>
          <w:szCs w:val="24"/>
          <w:vertAlign w:val="superscript"/>
        </w:rPr>
        <w:t>10ad</w:t>
      </w:r>
      <w:r w:rsidRPr="0079001C">
        <w:rPr>
          <w:rFonts w:ascii="Times New Roman" w:hAnsi="Times New Roman" w:cs="Times New Roman"/>
          <w:sz w:val="24"/>
          <w:szCs w:val="24"/>
        </w:rPr>
        <w:t xml:space="preserve">) možno považovať za osobu usadenú na colnom území Únie, </w:t>
      </w:r>
      <w:r w:rsidRPr="0079001C">
        <w:rPr>
          <w:rFonts w:ascii="Times New Roman" w:hAnsi="Times New Roman" w:cs="Times New Roman"/>
          <w:sz w:val="24"/>
          <w:szCs w:val="24"/>
          <w:vertAlign w:val="superscript"/>
        </w:rPr>
        <w:t>26f</w:t>
      </w:r>
      <w:r w:rsidRPr="0079001C">
        <w:rPr>
          <w:rFonts w:ascii="Times New Roman" w:hAnsi="Times New Roman" w:cs="Times New Roman"/>
          <w:sz w:val="24"/>
          <w:szCs w:val="24"/>
        </w:rPr>
        <w:t>)</w:t>
      </w:r>
    </w:p>
    <w:p w14:paraId="3C78011F" w14:textId="77777777" w:rsidR="00A16BCB" w:rsidRPr="0079001C" w:rsidRDefault="00A16BCB" w:rsidP="00F94C59">
      <w:pPr>
        <w:tabs>
          <w:tab w:val="left" w:pos="284"/>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d) poskytuje Komisii a ministerstvu dôverné informácie získané pri plnení povinností alebo ktoré boli poskytnuté ako dôverné podľa osobitného predpisu,</w:t>
      </w:r>
      <w:r w:rsidRPr="0079001C">
        <w:rPr>
          <w:rFonts w:ascii="Times New Roman" w:hAnsi="Times New Roman" w:cs="Times New Roman"/>
          <w:sz w:val="24"/>
          <w:szCs w:val="24"/>
          <w:vertAlign w:val="superscript"/>
        </w:rPr>
        <w:t>26g</w:t>
      </w:r>
      <w:r w:rsidRPr="0079001C">
        <w:rPr>
          <w:rFonts w:ascii="Times New Roman" w:hAnsi="Times New Roman" w:cs="Times New Roman"/>
          <w:sz w:val="24"/>
          <w:szCs w:val="24"/>
        </w:rPr>
        <w:t>) a ktoré sa vzťahujú na dovoz tovaru podľa osobitného predpisu.</w:t>
      </w:r>
      <w:r w:rsidRPr="0079001C">
        <w:rPr>
          <w:rFonts w:ascii="Times New Roman" w:hAnsi="Times New Roman" w:cs="Times New Roman"/>
          <w:sz w:val="24"/>
          <w:szCs w:val="24"/>
          <w:vertAlign w:val="superscript"/>
        </w:rPr>
        <w:t>10ad</w:t>
      </w:r>
      <w:r w:rsidRPr="0079001C">
        <w:rPr>
          <w:rFonts w:ascii="Times New Roman" w:hAnsi="Times New Roman" w:cs="Times New Roman"/>
          <w:sz w:val="24"/>
          <w:szCs w:val="24"/>
        </w:rPr>
        <w:t>)“.</w:t>
      </w:r>
    </w:p>
    <w:p w14:paraId="62CFDF8C" w14:textId="77777777" w:rsidR="00A16BCB" w:rsidRPr="0079001C" w:rsidRDefault="00A16BCB" w:rsidP="00F94C59">
      <w:pPr>
        <w:tabs>
          <w:tab w:val="left" w:pos="284"/>
          <w:tab w:val="left" w:pos="567"/>
        </w:tabs>
        <w:spacing w:after="0" w:line="240" w:lineRule="auto"/>
        <w:ind w:left="567" w:hanging="567"/>
        <w:jc w:val="both"/>
        <w:rPr>
          <w:rFonts w:ascii="Times New Roman" w:hAnsi="Times New Roman" w:cs="Times New Roman"/>
          <w:sz w:val="24"/>
          <w:szCs w:val="24"/>
        </w:rPr>
      </w:pPr>
    </w:p>
    <w:p w14:paraId="5BBFDD2B" w14:textId="77777777" w:rsidR="00A16BCB" w:rsidRPr="0079001C" w:rsidRDefault="00A16BCB" w:rsidP="00B26583">
      <w:pPr>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Poznámky pod čiarou k odkazom 26d až 26g znejú:</w:t>
      </w:r>
    </w:p>
    <w:p w14:paraId="6A949642" w14:textId="77777777" w:rsidR="00A16BCB" w:rsidRPr="0079001C" w:rsidRDefault="00A16BCB" w:rsidP="00B26583">
      <w:pPr>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w:t>
      </w:r>
      <w:r w:rsidRPr="0079001C">
        <w:rPr>
          <w:rFonts w:ascii="Times New Roman" w:hAnsi="Times New Roman" w:cs="Times New Roman"/>
          <w:sz w:val="24"/>
          <w:szCs w:val="24"/>
          <w:vertAlign w:val="superscript"/>
        </w:rPr>
        <w:t>26d</w:t>
      </w:r>
      <w:r w:rsidRPr="0079001C">
        <w:rPr>
          <w:rFonts w:ascii="Times New Roman" w:hAnsi="Times New Roman" w:cs="Times New Roman"/>
          <w:sz w:val="24"/>
          <w:szCs w:val="24"/>
        </w:rPr>
        <w:t>) § 2 písm. a) zákona č. 199/2004 Z. z. Colný zákon a o zmene a doplnení niektorých zákonov v znení zákona č. 672/2006 Z. z.</w:t>
      </w:r>
    </w:p>
    <w:p w14:paraId="6155416F" w14:textId="77777777" w:rsidR="00A16BCB" w:rsidRPr="0079001C" w:rsidRDefault="00A16BCB" w:rsidP="00B26583">
      <w:pPr>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vertAlign w:val="superscript"/>
        </w:rPr>
        <w:t>26e</w:t>
      </w:r>
      <w:r w:rsidRPr="0079001C">
        <w:rPr>
          <w:rFonts w:ascii="Times New Roman" w:hAnsi="Times New Roman" w:cs="Times New Roman"/>
          <w:sz w:val="24"/>
          <w:szCs w:val="24"/>
        </w:rPr>
        <w:t>) Napríklad zákon č. 563/2009 Z. z. o správe daní (daňový poriadok) a o zmene a doplnení niektorých zákonov v znení neskorších predpisov, zákon č. 289/2008 Z. z. o používaní elektronickej registračnej pokladnice a o zmene a doplnení zákona Slovenskej národnej rady č. 511/1992 Zb. o správe daní a poplatkov a o zmenách v sústave územných finančných orgánov v znení neskorších predpisov v znení neskorších predpisov.</w:t>
      </w:r>
    </w:p>
    <w:p w14:paraId="1EBC28E7" w14:textId="77777777" w:rsidR="00A16BCB" w:rsidRPr="0079001C" w:rsidRDefault="00A16BCB" w:rsidP="00B26583">
      <w:pPr>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vertAlign w:val="superscript"/>
        </w:rPr>
        <w:t>26f</w:t>
      </w:r>
      <w:r w:rsidRPr="0079001C">
        <w:rPr>
          <w:rFonts w:ascii="Times New Roman" w:hAnsi="Times New Roman" w:cs="Times New Roman"/>
          <w:sz w:val="24"/>
          <w:szCs w:val="24"/>
        </w:rPr>
        <w:t>) Článok 5 bod 31 nariadenia Európskeho parlamentu a Rady (EU) č. 952/2013 z 9. októbra 2013, ktorým sa ustanovuje Colný kódex Únie (prepracované znenie) (Ú. v. EÚ L 269, 10. 10. 2023) v platnom znení.</w:t>
      </w:r>
    </w:p>
    <w:p w14:paraId="3379D6C6" w14:textId="135A38C9" w:rsidR="00A16BCB" w:rsidRPr="0079001C" w:rsidRDefault="00A16BCB" w:rsidP="00B26583">
      <w:pPr>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vertAlign w:val="superscript"/>
        </w:rPr>
        <w:t>26g</w:t>
      </w:r>
      <w:r w:rsidRPr="0079001C">
        <w:rPr>
          <w:rFonts w:ascii="Times New Roman" w:hAnsi="Times New Roman" w:cs="Times New Roman"/>
          <w:sz w:val="24"/>
          <w:szCs w:val="24"/>
        </w:rPr>
        <w:t>)  Nariadenie (EÚ) č. 952/2013 v platnom znení.“</w:t>
      </w:r>
      <w:r w:rsidR="00B26583">
        <w:rPr>
          <w:rFonts w:ascii="Times New Roman" w:hAnsi="Times New Roman" w:cs="Times New Roman"/>
          <w:sz w:val="24"/>
          <w:szCs w:val="24"/>
        </w:rPr>
        <w:t>.</w:t>
      </w:r>
    </w:p>
    <w:p w14:paraId="04E8173B" w14:textId="77777777" w:rsidR="00A16BCB" w:rsidRPr="0079001C" w:rsidRDefault="00A16BCB" w:rsidP="00F94C59">
      <w:pPr>
        <w:tabs>
          <w:tab w:val="left" w:pos="284"/>
        </w:tabs>
        <w:spacing w:after="0" w:line="240" w:lineRule="auto"/>
        <w:jc w:val="both"/>
        <w:rPr>
          <w:rFonts w:ascii="Times New Roman" w:hAnsi="Times New Roman" w:cs="Times New Roman"/>
          <w:sz w:val="24"/>
          <w:szCs w:val="24"/>
        </w:rPr>
      </w:pPr>
    </w:p>
    <w:p w14:paraId="3D2719BB" w14:textId="14EA8E3C" w:rsidR="002858C4" w:rsidRPr="0079001C" w:rsidRDefault="00D25C34"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68</w:t>
      </w:r>
      <w:r w:rsidR="64B7D48F" w:rsidRPr="0079001C">
        <w:rPr>
          <w:rFonts w:ascii="Times New Roman" w:hAnsi="Times New Roman" w:cs="Times New Roman"/>
          <w:b/>
          <w:sz w:val="24"/>
          <w:szCs w:val="24"/>
        </w:rPr>
        <w:t>.</w:t>
      </w:r>
      <w:r w:rsidR="64B7D48F" w:rsidRPr="0079001C">
        <w:rPr>
          <w:rFonts w:ascii="Times New Roman" w:hAnsi="Times New Roman" w:cs="Times New Roman"/>
          <w:sz w:val="24"/>
          <w:szCs w:val="24"/>
        </w:rPr>
        <w:t xml:space="preserve"> </w:t>
      </w:r>
      <w:r w:rsidR="3A892170" w:rsidRPr="0079001C">
        <w:rPr>
          <w:rFonts w:ascii="Times New Roman" w:hAnsi="Times New Roman" w:cs="Times New Roman"/>
          <w:sz w:val="24"/>
          <w:szCs w:val="24"/>
        </w:rPr>
        <w:t>V § 28 odseky 1 a 2 znejú:</w:t>
      </w:r>
    </w:p>
    <w:p w14:paraId="06461D84" w14:textId="575E4E3E" w:rsidR="00CD3BCA" w:rsidRPr="0079001C" w:rsidRDefault="1C89EB96"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„(1) Okresný úrad, a ak ide o prevádzkovateľa lietadla a</w:t>
      </w:r>
      <w:r w:rsidR="6CF280C8" w:rsidRPr="0079001C">
        <w:rPr>
          <w:rFonts w:ascii="Times New Roman" w:hAnsi="Times New Roman" w:cs="Times New Roman"/>
          <w:sz w:val="24"/>
          <w:szCs w:val="24"/>
        </w:rPr>
        <w:t> lodn</w:t>
      </w:r>
      <w:r w:rsidR="580C2CBF" w:rsidRPr="0079001C">
        <w:rPr>
          <w:rFonts w:ascii="Times New Roman" w:hAnsi="Times New Roman" w:cs="Times New Roman"/>
          <w:sz w:val="24"/>
          <w:szCs w:val="24"/>
        </w:rPr>
        <w:t>ú</w:t>
      </w:r>
      <w:r w:rsidR="6CF280C8" w:rsidRPr="0079001C">
        <w:rPr>
          <w:rFonts w:ascii="Times New Roman" w:hAnsi="Times New Roman" w:cs="Times New Roman"/>
          <w:sz w:val="24"/>
          <w:szCs w:val="24"/>
        </w:rPr>
        <w:t xml:space="preserve"> spoločnos</w:t>
      </w:r>
      <w:r w:rsidR="5726E2E0" w:rsidRPr="0079001C">
        <w:rPr>
          <w:rFonts w:ascii="Times New Roman" w:hAnsi="Times New Roman" w:cs="Times New Roman"/>
          <w:sz w:val="24"/>
          <w:szCs w:val="24"/>
        </w:rPr>
        <w:t>ť</w:t>
      </w:r>
      <w:r w:rsidRPr="0079001C">
        <w:rPr>
          <w:rFonts w:ascii="Times New Roman" w:hAnsi="Times New Roman" w:cs="Times New Roman"/>
          <w:sz w:val="24"/>
          <w:szCs w:val="24"/>
        </w:rPr>
        <w:t xml:space="preserve"> ministerstvo, uloží prevádzkovateľovi, prevádzkovateľovi lietadla a</w:t>
      </w:r>
      <w:r w:rsidR="6CF280C8" w:rsidRPr="0079001C">
        <w:rPr>
          <w:rFonts w:ascii="Times New Roman" w:hAnsi="Times New Roman" w:cs="Times New Roman"/>
          <w:sz w:val="24"/>
          <w:szCs w:val="24"/>
        </w:rPr>
        <w:t> </w:t>
      </w:r>
      <w:r w:rsidRPr="0079001C">
        <w:rPr>
          <w:rFonts w:ascii="Times New Roman" w:hAnsi="Times New Roman" w:cs="Times New Roman"/>
          <w:sz w:val="24"/>
          <w:szCs w:val="24"/>
        </w:rPr>
        <w:t>lodnej spoločnosti, ktorý každoročne do 30. septembra neodovzdá do registra kvóty potrebné na pokrytie emisií za predchádzajúci  rok  podľa  § 21  ods. 1 písm.  b), ods. 2  písm.  b) a ods. 5 písm. b)</w:t>
      </w:r>
      <w:r w:rsidR="6F3392FC" w:rsidRPr="0079001C">
        <w:rPr>
          <w:rFonts w:ascii="Times New Roman" w:hAnsi="Times New Roman" w:cs="Times New Roman"/>
          <w:sz w:val="24"/>
          <w:szCs w:val="24"/>
        </w:rPr>
        <w:t>,</w:t>
      </w:r>
      <w:r w:rsidRPr="0079001C">
        <w:rPr>
          <w:rFonts w:ascii="Times New Roman" w:hAnsi="Times New Roman" w:cs="Times New Roman"/>
          <w:sz w:val="24"/>
          <w:szCs w:val="24"/>
        </w:rPr>
        <w:t xml:space="preserve"> pokutu  100  eur za  každú  nepokrytú  tonu  ekvivalentu  oxidu  uhličitého  emitovaného  z prevádzky, lietadla a </w:t>
      </w:r>
      <w:r w:rsidR="0353323A" w:rsidRPr="0079001C">
        <w:rPr>
          <w:rFonts w:ascii="Times New Roman" w:hAnsi="Times New Roman" w:cs="Times New Roman"/>
          <w:sz w:val="24"/>
          <w:szCs w:val="24"/>
        </w:rPr>
        <w:t xml:space="preserve">námornej </w:t>
      </w:r>
      <w:r w:rsidRPr="0079001C">
        <w:rPr>
          <w:rFonts w:ascii="Times New Roman" w:hAnsi="Times New Roman" w:cs="Times New Roman"/>
          <w:sz w:val="24"/>
          <w:szCs w:val="24"/>
        </w:rPr>
        <w:t>lode. Zaplatenie pokuty za neodovzdanie kvót nezbavuje prevádzkovateľa, prevádzkovateľa lietadla</w:t>
      </w:r>
      <w:r w:rsidR="475C52C3" w:rsidRPr="0079001C">
        <w:rPr>
          <w:rFonts w:ascii="Times New Roman" w:hAnsi="Times New Roman" w:cs="Times New Roman"/>
          <w:sz w:val="24"/>
          <w:szCs w:val="24"/>
        </w:rPr>
        <w:t xml:space="preserve"> a</w:t>
      </w:r>
      <w:r w:rsidR="46DBAD33" w:rsidRPr="0079001C">
        <w:rPr>
          <w:rFonts w:ascii="Times New Roman" w:hAnsi="Times New Roman" w:cs="Times New Roman"/>
          <w:sz w:val="24"/>
          <w:szCs w:val="24"/>
        </w:rPr>
        <w:t xml:space="preserve"> </w:t>
      </w:r>
      <w:r w:rsidR="6CF280C8" w:rsidRPr="0079001C">
        <w:rPr>
          <w:rFonts w:ascii="Times New Roman" w:hAnsi="Times New Roman" w:cs="Times New Roman"/>
          <w:sz w:val="24"/>
          <w:szCs w:val="24"/>
        </w:rPr>
        <w:t>lodn</w:t>
      </w:r>
      <w:r w:rsidR="776E6BBA" w:rsidRPr="0079001C">
        <w:rPr>
          <w:rFonts w:ascii="Times New Roman" w:hAnsi="Times New Roman" w:cs="Times New Roman"/>
          <w:sz w:val="24"/>
          <w:szCs w:val="24"/>
        </w:rPr>
        <w:t>ú</w:t>
      </w:r>
      <w:r w:rsidR="6CF280C8" w:rsidRPr="0079001C">
        <w:rPr>
          <w:rFonts w:ascii="Times New Roman" w:hAnsi="Times New Roman" w:cs="Times New Roman"/>
          <w:sz w:val="24"/>
          <w:szCs w:val="24"/>
        </w:rPr>
        <w:t xml:space="preserve"> spoločnos</w:t>
      </w:r>
      <w:r w:rsidR="2888E388" w:rsidRPr="0079001C">
        <w:rPr>
          <w:rFonts w:ascii="Times New Roman" w:hAnsi="Times New Roman" w:cs="Times New Roman"/>
          <w:sz w:val="24"/>
          <w:szCs w:val="24"/>
        </w:rPr>
        <w:t>ť</w:t>
      </w:r>
      <w:r w:rsidR="6CF280C8" w:rsidRPr="0079001C">
        <w:rPr>
          <w:rFonts w:ascii="Times New Roman" w:hAnsi="Times New Roman" w:cs="Times New Roman"/>
          <w:sz w:val="24"/>
          <w:szCs w:val="24"/>
        </w:rPr>
        <w:t xml:space="preserve"> </w:t>
      </w:r>
      <w:r w:rsidRPr="0079001C">
        <w:rPr>
          <w:rFonts w:ascii="Times New Roman" w:hAnsi="Times New Roman" w:cs="Times New Roman"/>
          <w:sz w:val="24"/>
          <w:szCs w:val="24"/>
        </w:rPr>
        <w:t>povinnosti odovzdať kvóty rovnajúce sa príslušnému prekročeniu emisií najneskôr pri odovzdávaní kvót za nasledujúci kalendárny rok. Pokuty za neodovzdanie  kvót  vydaných  na  obdobie  podľa  § 23 ods. 1 sa zvýšia v súlade s európskym indexom spotrebiteľských cien.</w:t>
      </w:r>
    </w:p>
    <w:p w14:paraId="3B0F79FA" w14:textId="7DCCB580" w:rsidR="00432234" w:rsidRPr="0079001C" w:rsidRDefault="00432234"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5BC7304E" w14:textId="1B601DB8" w:rsidR="00432234" w:rsidRPr="0079001C" w:rsidRDefault="6B8768E6"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(2) Okresný úrad, a ak ide o</w:t>
      </w:r>
      <w:r w:rsidR="5F84EF9E" w:rsidRPr="0079001C">
        <w:rPr>
          <w:rFonts w:ascii="Times New Roman" w:hAnsi="Times New Roman" w:cs="Times New Roman"/>
          <w:sz w:val="24"/>
          <w:szCs w:val="24"/>
        </w:rPr>
        <w:t> regulovaný subjekt</w:t>
      </w:r>
      <w:r w:rsidR="475C52C3" w:rsidRPr="0079001C">
        <w:rPr>
          <w:rFonts w:ascii="Times New Roman" w:hAnsi="Times New Roman" w:cs="Times New Roman"/>
          <w:sz w:val="24"/>
          <w:szCs w:val="24"/>
        </w:rPr>
        <w:t xml:space="preserve"> okresný úrad v sídle kraja</w:t>
      </w:r>
      <w:r w:rsidR="5F84EF9E" w:rsidRPr="0079001C">
        <w:rPr>
          <w:rFonts w:ascii="Times New Roman" w:hAnsi="Times New Roman" w:cs="Times New Roman"/>
          <w:sz w:val="24"/>
          <w:szCs w:val="24"/>
        </w:rPr>
        <w:t xml:space="preserve">, </w:t>
      </w:r>
      <w:r w:rsidR="475C52C3" w:rsidRPr="0079001C">
        <w:rPr>
          <w:rFonts w:ascii="Times New Roman" w:hAnsi="Times New Roman" w:cs="Times New Roman"/>
          <w:sz w:val="24"/>
          <w:szCs w:val="24"/>
        </w:rPr>
        <w:t xml:space="preserve">a ak ide o </w:t>
      </w:r>
      <w:r w:rsidRPr="0079001C">
        <w:rPr>
          <w:rFonts w:ascii="Times New Roman" w:hAnsi="Times New Roman" w:cs="Times New Roman"/>
          <w:sz w:val="24"/>
          <w:szCs w:val="24"/>
        </w:rPr>
        <w:t xml:space="preserve">prevádzkovateľa lietadla </w:t>
      </w:r>
      <w:r w:rsidR="1C89EB96" w:rsidRPr="0079001C">
        <w:rPr>
          <w:rFonts w:ascii="Times New Roman" w:hAnsi="Times New Roman" w:cs="Times New Roman"/>
          <w:sz w:val="24"/>
          <w:szCs w:val="24"/>
        </w:rPr>
        <w:t>a</w:t>
      </w:r>
      <w:r w:rsidR="6CF280C8" w:rsidRPr="0079001C">
        <w:rPr>
          <w:rFonts w:ascii="Times New Roman" w:hAnsi="Times New Roman" w:cs="Times New Roman"/>
          <w:sz w:val="24"/>
          <w:szCs w:val="24"/>
        </w:rPr>
        <w:t> lodn</w:t>
      </w:r>
      <w:r w:rsidR="3733FF58" w:rsidRPr="0079001C">
        <w:rPr>
          <w:rFonts w:ascii="Times New Roman" w:hAnsi="Times New Roman" w:cs="Times New Roman"/>
          <w:sz w:val="24"/>
          <w:szCs w:val="24"/>
        </w:rPr>
        <w:t>ú</w:t>
      </w:r>
      <w:r w:rsidR="6CF280C8" w:rsidRPr="0079001C">
        <w:rPr>
          <w:rFonts w:ascii="Times New Roman" w:hAnsi="Times New Roman" w:cs="Times New Roman"/>
          <w:sz w:val="24"/>
          <w:szCs w:val="24"/>
        </w:rPr>
        <w:t xml:space="preserve"> spoločnos</w:t>
      </w:r>
      <w:r w:rsidR="5D424B3C" w:rsidRPr="0079001C">
        <w:rPr>
          <w:rFonts w:ascii="Times New Roman" w:hAnsi="Times New Roman" w:cs="Times New Roman"/>
          <w:sz w:val="24"/>
          <w:szCs w:val="24"/>
        </w:rPr>
        <w:t>ť</w:t>
      </w:r>
      <w:r w:rsidRPr="0079001C">
        <w:rPr>
          <w:rFonts w:ascii="Times New Roman" w:hAnsi="Times New Roman" w:cs="Times New Roman"/>
          <w:sz w:val="24"/>
          <w:szCs w:val="24"/>
        </w:rPr>
        <w:t xml:space="preserve"> ministerstvo, uloží prevádzkovateľovi,</w:t>
      </w:r>
      <w:r w:rsidR="475C52C3" w:rsidRPr="0079001C">
        <w:rPr>
          <w:rFonts w:ascii="Times New Roman" w:hAnsi="Times New Roman" w:cs="Times New Roman"/>
          <w:sz w:val="24"/>
          <w:szCs w:val="24"/>
        </w:rPr>
        <w:t xml:space="preserve"> regulovanému subjektu,</w:t>
      </w:r>
      <w:r w:rsidRPr="0079001C">
        <w:rPr>
          <w:rFonts w:ascii="Times New Roman" w:hAnsi="Times New Roman" w:cs="Times New Roman"/>
          <w:sz w:val="24"/>
          <w:szCs w:val="24"/>
        </w:rPr>
        <w:t xml:space="preserve"> p</w:t>
      </w:r>
      <w:r w:rsidR="1C89EB96" w:rsidRPr="0079001C">
        <w:rPr>
          <w:rFonts w:ascii="Times New Roman" w:hAnsi="Times New Roman" w:cs="Times New Roman"/>
          <w:sz w:val="24"/>
          <w:szCs w:val="24"/>
        </w:rPr>
        <w:t>revádzkovateľovi lietadla a</w:t>
      </w:r>
      <w:r w:rsidR="6CF280C8" w:rsidRPr="0079001C">
        <w:rPr>
          <w:rFonts w:ascii="Times New Roman" w:hAnsi="Times New Roman" w:cs="Times New Roman"/>
          <w:sz w:val="24"/>
          <w:szCs w:val="24"/>
        </w:rPr>
        <w:t> </w:t>
      </w:r>
      <w:r w:rsidRPr="0079001C">
        <w:rPr>
          <w:rFonts w:ascii="Times New Roman" w:hAnsi="Times New Roman" w:cs="Times New Roman"/>
          <w:sz w:val="24"/>
          <w:szCs w:val="24"/>
        </w:rPr>
        <w:t>lodnej spoločnosti pokutu od 1 000 eur do 16 600 eur, ak</w:t>
      </w:r>
    </w:p>
    <w:p w14:paraId="0394FAEE" w14:textId="77777777" w:rsidR="00432234" w:rsidRPr="0079001C" w:rsidRDefault="6B8768E6" w:rsidP="00F94C59">
      <w:pPr>
        <w:pStyle w:val="Odsekzoznamu"/>
        <w:numPr>
          <w:ilvl w:val="0"/>
          <w:numId w:val="41"/>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nepodá v určenej lehote žiadosť o povolenie na vypúšťanie emisií skleníkových plynov podľa § 3,</w:t>
      </w:r>
    </w:p>
    <w:p w14:paraId="056B20BB" w14:textId="2323EAB0" w:rsidR="00432234" w:rsidRPr="0079001C" w:rsidRDefault="6B8768E6" w:rsidP="00F94C59">
      <w:pPr>
        <w:pStyle w:val="Odsekzoznamu"/>
        <w:numPr>
          <w:ilvl w:val="0"/>
          <w:numId w:val="41"/>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 xml:space="preserve">nepodá v určenej lehote žiadosť o povolenie na emisie skleníkových plynov podľa </w:t>
      </w:r>
      <w:r w:rsidR="00B26583">
        <w:rPr>
          <w:rFonts w:ascii="Times New Roman" w:hAnsi="Times New Roman" w:cs="Times New Roman"/>
          <w:sz w:val="24"/>
          <w:szCs w:val="24"/>
        </w:rPr>
        <w:t xml:space="preserve">       </w:t>
      </w:r>
      <w:r w:rsidRPr="0079001C">
        <w:rPr>
          <w:rFonts w:ascii="Times New Roman" w:hAnsi="Times New Roman" w:cs="Times New Roman"/>
          <w:sz w:val="24"/>
          <w:szCs w:val="24"/>
        </w:rPr>
        <w:t>§ 6,</w:t>
      </w:r>
    </w:p>
    <w:p w14:paraId="79D3561C" w14:textId="77777777" w:rsidR="00432234" w:rsidRPr="0079001C" w:rsidRDefault="6B8768E6" w:rsidP="00F94C59">
      <w:pPr>
        <w:pStyle w:val="Odsekzoznamu"/>
        <w:numPr>
          <w:ilvl w:val="0"/>
          <w:numId w:val="41"/>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nedodržiava požiadavky na monitorovanie emisií skleníkových plynov alebo na podávanie správ o ich emisiách ustanovené v povolení na vypúšťanie emisií skleníkových plynov podľa § 4,</w:t>
      </w:r>
    </w:p>
    <w:p w14:paraId="3B9B6882" w14:textId="0A003CB4" w:rsidR="00432234" w:rsidRPr="0079001C" w:rsidRDefault="6B8768E6" w:rsidP="00F94C59">
      <w:pPr>
        <w:pStyle w:val="Odsekzoznamu"/>
        <w:numPr>
          <w:ilvl w:val="0"/>
          <w:numId w:val="41"/>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nedodržiava požiadavky na monitorovanie emisií skleníkových plynov alebo na podávanie správ o emisiách ustanovené v povolení na emisie skleníkových plynov pre regulované subjekty podľa § 6</w:t>
      </w:r>
      <w:r w:rsidR="0129E3E1" w:rsidRPr="0079001C">
        <w:rPr>
          <w:rFonts w:ascii="Times New Roman" w:hAnsi="Times New Roman" w:cs="Times New Roman"/>
          <w:sz w:val="24"/>
          <w:szCs w:val="24"/>
        </w:rPr>
        <w:t>a,</w:t>
      </w:r>
    </w:p>
    <w:p w14:paraId="54051246" w14:textId="4211233E" w:rsidR="00432234" w:rsidRPr="0079001C" w:rsidRDefault="1F015738" w:rsidP="00F94C59">
      <w:pPr>
        <w:pStyle w:val="Odsekzoznamu"/>
        <w:numPr>
          <w:ilvl w:val="0"/>
          <w:numId w:val="41"/>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neoznámi údaje po</w:t>
      </w:r>
      <w:r w:rsidR="6D6C07A7" w:rsidRPr="0079001C">
        <w:rPr>
          <w:rFonts w:ascii="Times New Roman" w:hAnsi="Times New Roman" w:cs="Times New Roman"/>
          <w:sz w:val="24"/>
          <w:szCs w:val="24"/>
        </w:rPr>
        <w:t xml:space="preserve">dľa § 5 a </w:t>
      </w:r>
      <w:r w:rsidRPr="0079001C">
        <w:rPr>
          <w:rFonts w:ascii="Times New Roman" w:hAnsi="Times New Roman" w:cs="Times New Roman"/>
          <w:sz w:val="24"/>
          <w:szCs w:val="24"/>
        </w:rPr>
        <w:t>§ 6b</w:t>
      </w:r>
      <w:r w:rsidR="6B8768E6" w:rsidRPr="0079001C">
        <w:rPr>
          <w:rFonts w:ascii="Times New Roman" w:hAnsi="Times New Roman" w:cs="Times New Roman"/>
          <w:sz w:val="24"/>
          <w:szCs w:val="24"/>
        </w:rPr>
        <w:t xml:space="preserve">, </w:t>
      </w:r>
    </w:p>
    <w:p w14:paraId="398AD576" w14:textId="43DB2956" w:rsidR="004800C3" w:rsidRPr="0079001C" w:rsidRDefault="6B8768E6" w:rsidP="00F94C59">
      <w:pPr>
        <w:pStyle w:val="Odsekzoznamu"/>
        <w:numPr>
          <w:ilvl w:val="0"/>
          <w:numId w:val="41"/>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nesplní v určenej lehote povinnosti podľa § 21</w:t>
      </w:r>
      <w:r w:rsidR="6D6C07A7" w:rsidRPr="0079001C">
        <w:rPr>
          <w:rFonts w:ascii="Times New Roman" w:hAnsi="Times New Roman" w:cs="Times New Roman"/>
          <w:sz w:val="24"/>
          <w:szCs w:val="24"/>
        </w:rPr>
        <w:t xml:space="preserve"> ods. 1 písm. c) až e), § 21 ods. 2 písm. a), § 21 ods. 4, § 21 ods. 5 písm. a) a § 21 ods. 6 p</w:t>
      </w:r>
      <w:r w:rsidR="0E53E825" w:rsidRPr="0079001C">
        <w:rPr>
          <w:rFonts w:ascii="Times New Roman" w:hAnsi="Times New Roman" w:cs="Times New Roman"/>
          <w:sz w:val="24"/>
          <w:szCs w:val="24"/>
        </w:rPr>
        <w:t>ísm. a),</w:t>
      </w:r>
      <w:r w:rsidR="47290003" w:rsidRPr="0079001C">
        <w:rPr>
          <w:rFonts w:ascii="Times New Roman" w:hAnsi="Times New Roman" w:cs="Times New Roman"/>
          <w:sz w:val="24"/>
          <w:szCs w:val="24"/>
        </w:rPr>
        <w:t xml:space="preserve"> </w:t>
      </w:r>
      <w:r w:rsidR="475C52C3" w:rsidRPr="0079001C">
        <w:rPr>
          <w:rFonts w:ascii="Times New Roman" w:hAnsi="Times New Roman" w:cs="Times New Roman"/>
          <w:sz w:val="24"/>
          <w:szCs w:val="24"/>
        </w:rPr>
        <w:t>c</w:t>
      </w:r>
      <w:r w:rsidR="0E53E825" w:rsidRPr="0079001C">
        <w:rPr>
          <w:rFonts w:ascii="Times New Roman" w:hAnsi="Times New Roman" w:cs="Times New Roman"/>
          <w:sz w:val="24"/>
          <w:szCs w:val="24"/>
        </w:rPr>
        <w:t>) a </w:t>
      </w:r>
      <w:r w:rsidR="475C52C3" w:rsidRPr="0079001C">
        <w:rPr>
          <w:rFonts w:ascii="Times New Roman" w:hAnsi="Times New Roman" w:cs="Times New Roman"/>
          <w:sz w:val="24"/>
          <w:szCs w:val="24"/>
        </w:rPr>
        <w:t>d</w:t>
      </w:r>
      <w:r w:rsidR="0E53E825" w:rsidRPr="0079001C">
        <w:rPr>
          <w:rFonts w:ascii="Times New Roman" w:hAnsi="Times New Roman" w:cs="Times New Roman"/>
          <w:sz w:val="24"/>
          <w:szCs w:val="24"/>
        </w:rPr>
        <w:t>).</w:t>
      </w:r>
      <w:r w:rsidR="41E7EF7E" w:rsidRPr="0079001C">
        <w:rPr>
          <w:rFonts w:ascii="Times New Roman" w:hAnsi="Times New Roman" w:cs="Times New Roman"/>
          <w:sz w:val="24"/>
          <w:szCs w:val="24"/>
        </w:rPr>
        <w:t>”</w:t>
      </w:r>
      <w:r w:rsidR="47290003" w:rsidRPr="0079001C">
        <w:rPr>
          <w:rFonts w:ascii="Times New Roman" w:hAnsi="Times New Roman" w:cs="Times New Roman"/>
          <w:sz w:val="24"/>
          <w:szCs w:val="24"/>
        </w:rPr>
        <w:t>.</w:t>
      </w:r>
    </w:p>
    <w:p w14:paraId="4ECB7A02" w14:textId="65A934BA" w:rsidR="004800C3" w:rsidRPr="0079001C" w:rsidRDefault="004800C3" w:rsidP="00F94C59">
      <w:pPr>
        <w:pStyle w:val="Odsekzoznamu"/>
        <w:tabs>
          <w:tab w:val="left" w:pos="284"/>
        </w:tabs>
        <w:spacing w:after="0" w:line="240" w:lineRule="auto"/>
        <w:rPr>
          <w:rFonts w:ascii="Times New Roman" w:hAnsi="Times New Roman" w:cs="Times New Roman"/>
          <w:sz w:val="24"/>
          <w:szCs w:val="24"/>
        </w:rPr>
      </w:pPr>
    </w:p>
    <w:p w14:paraId="6C968243" w14:textId="6EDEDE98" w:rsidR="17AB352C" w:rsidRPr="0079001C" w:rsidRDefault="00E716B6"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69.</w:t>
      </w:r>
      <w:r w:rsidR="4193EF62" w:rsidRPr="0079001C">
        <w:rPr>
          <w:rFonts w:ascii="Times New Roman" w:hAnsi="Times New Roman" w:cs="Times New Roman"/>
          <w:sz w:val="24"/>
          <w:szCs w:val="24"/>
        </w:rPr>
        <w:t xml:space="preserve"> </w:t>
      </w:r>
      <w:r w:rsidR="430901E4" w:rsidRPr="0079001C">
        <w:rPr>
          <w:rFonts w:ascii="Times New Roman" w:hAnsi="Times New Roman" w:cs="Times New Roman"/>
          <w:sz w:val="24"/>
          <w:szCs w:val="24"/>
        </w:rPr>
        <w:t xml:space="preserve">V § 28 ods. 2 sa slová </w:t>
      </w:r>
      <w:r w:rsidR="25159480" w:rsidRPr="0079001C">
        <w:rPr>
          <w:rFonts w:ascii="Times New Roman" w:hAnsi="Times New Roman" w:cs="Times New Roman"/>
          <w:sz w:val="24"/>
          <w:szCs w:val="24"/>
        </w:rPr>
        <w:t>”</w:t>
      </w:r>
      <w:r w:rsidR="430901E4" w:rsidRPr="0079001C">
        <w:rPr>
          <w:rFonts w:ascii="Times New Roman" w:hAnsi="Times New Roman" w:cs="Times New Roman"/>
          <w:sz w:val="24"/>
          <w:szCs w:val="24"/>
        </w:rPr>
        <w:t>Okresný úrad, a ak ide o regulovaný subjekt okresný úrad v sídle kraj</w:t>
      </w:r>
      <w:r w:rsidR="3A7614D2" w:rsidRPr="0079001C">
        <w:rPr>
          <w:rFonts w:ascii="Times New Roman" w:hAnsi="Times New Roman" w:cs="Times New Roman"/>
          <w:sz w:val="24"/>
          <w:szCs w:val="24"/>
        </w:rPr>
        <w:t>a</w:t>
      </w:r>
      <w:r w:rsidR="4AA95051" w:rsidRPr="0079001C">
        <w:rPr>
          <w:rFonts w:ascii="Times New Roman" w:hAnsi="Times New Roman" w:cs="Times New Roman"/>
          <w:sz w:val="24"/>
          <w:szCs w:val="24"/>
        </w:rPr>
        <w:t>”</w:t>
      </w:r>
      <w:r w:rsidR="3A7614D2" w:rsidRPr="0079001C">
        <w:rPr>
          <w:rFonts w:ascii="Times New Roman" w:hAnsi="Times New Roman" w:cs="Times New Roman"/>
          <w:sz w:val="24"/>
          <w:szCs w:val="24"/>
        </w:rPr>
        <w:t xml:space="preserve"> nahrádzajú slovami “Okresný úrad v sídle kraja.”.</w:t>
      </w:r>
    </w:p>
    <w:p w14:paraId="66F894EB" w14:textId="16DDD160" w:rsidR="00911139" w:rsidRPr="0079001C" w:rsidRDefault="00911139" w:rsidP="00F94C59">
      <w:pPr>
        <w:tabs>
          <w:tab w:val="left" w:pos="284"/>
          <w:tab w:val="left" w:pos="426"/>
        </w:tabs>
        <w:spacing w:after="0" w:line="240" w:lineRule="auto"/>
        <w:jc w:val="both"/>
        <w:rPr>
          <w:rFonts w:ascii="Times New Roman" w:hAnsi="Times New Roman" w:cs="Times New Roman"/>
          <w:sz w:val="24"/>
          <w:szCs w:val="24"/>
        </w:rPr>
      </w:pPr>
    </w:p>
    <w:p w14:paraId="0D8F7D71" w14:textId="18BE6C78" w:rsidR="00911139" w:rsidRPr="0079001C" w:rsidRDefault="00E716B6"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b/>
          <w:sz w:val="24"/>
          <w:szCs w:val="24"/>
        </w:rPr>
        <w:t>70</w:t>
      </w:r>
      <w:r w:rsidR="52A179BD" w:rsidRPr="0079001C">
        <w:rPr>
          <w:rFonts w:ascii="Times New Roman" w:hAnsi="Times New Roman" w:cs="Times New Roman"/>
          <w:b/>
          <w:sz w:val="24"/>
          <w:szCs w:val="24"/>
        </w:rPr>
        <w:t>.</w:t>
      </w:r>
      <w:r w:rsidR="52A179BD" w:rsidRPr="0079001C">
        <w:rPr>
          <w:rFonts w:ascii="Times New Roman" w:hAnsi="Times New Roman" w:cs="Times New Roman"/>
          <w:sz w:val="24"/>
          <w:szCs w:val="24"/>
        </w:rPr>
        <w:t xml:space="preserve"> </w:t>
      </w:r>
      <w:r w:rsidR="762A091A" w:rsidRPr="0079001C">
        <w:rPr>
          <w:rFonts w:ascii="Times New Roman" w:hAnsi="Times New Roman" w:cs="Times New Roman"/>
          <w:sz w:val="24"/>
          <w:szCs w:val="24"/>
        </w:rPr>
        <w:t>V § 28 sa za odsek 2 vklad</w:t>
      </w:r>
      <w:r w:rsidR="347EF7A5" w:rsidRPr="0079001C">
        <w:rPr>
          <w:rFonts w:ascii="Times New Roman" w:hAnsi="Times New Roman" w:cs="Times New Roman"/>
          <w:sz w:val="24"/>
          <w:szCs w:val="24"/>
        </w:rPr>
        <w:t xml:space="preserve">ajú </w:t>
      </w:r>
      <w:r w:rsidR="762A091A" w:rsidRPr="0079001C">
        <w:rPr>
          <w:rFonts w:ascii="Times New Roman" w:hAnsi="Times New Roman" w:cs="Times New Roman"/>
          <w:sz w:val="24"/>
          <w:szCs w:val="24"/>
        </w:rPr>
        <w:t>odsek</w:t>
      </w:r>
      <w:r w:rsidR="347EF7A5" w:rsidRPr="0079001C">
        <w:rPr>
          <w:rFonts w:ascii="Times New Roman" w:hAnsi="Times New Roman" w:cs="Times New Roman"/>
          <w:sz w:val="24"/>
          <w:szCs w:val="24"/>
        </w:rPr>
        <w:t xml:space="preserve">y </w:t>
      </w:r>
      <w:r w:rsidR="762A091A" w:rsidRPr="0079001C">
        <w:rPr>
          <w:rFonts w:ascii="Times New Roman" w:hAnsi="Times New Roman" w:cs="Times New Roman"/>
          <w:sz w:val="24"/>
          <w:szCs w:val="24"/>
        </w:rPr>
        <w:t>3</w:t>
      </w:r>
      <w:r w:rsidR="347EF7A5" w:rsidRPr="0079001C">
        <w:rPr>
          <w:rFonts w:ascii="Times New Roman" w:hAnsi="Times New Roman" w:cs="Times New Roman"/>
          <w:sz w:val="24"/>
          <w:szCs w:val="24"/>
        </w:rPr>
        <w:t xml:space="preserve"> a 4, ktoré</w:t>
      </w:r>
      <w:r w:rsidR="762A091A" w:rsidRPr="0079001C">
        <w:rPr>
          <w:rFonts w:ascii="Times New Roman" w:hAnsi="Times New Roman" w:cs="Times New Roman"/>
          <w:sz w:val="24"/>
          <w:szCs w:val="24"/>
        </w:rPr>
        <w:t xml:space="preserve"> z</w:t>
      </w:r>
      <w:r w:rsidR="347EF7A5" w:rsidRPr="0079001C">
        <w:rPr>
          <w:rFonts w:ascii="Times New Roman" w:hAnsi="Times New Roman" w:cs="Times New Roman"/>
          <w:sz w:val="24"/>
          <w:szCs w:val="24"/>
        </w:rPr>
        <w:t>n</w:t>
      </w:r>
      <w:r w:rsidR="762A091A" w:rsidRPr="0079001C">
        <w:rPr>
          <w:rFonts w:ascii="Times New Roman" w:hAnsi="Times New Roman" w:cs="Times New Roman"/>
          <w:sz w:val="24"/>
          <w:szCs w:val="24"/>
        </w:rPr>
        <w:t>e</w:t>
      </w:r>
      <w:r w:rsidR="347EF7A5" w:rsidRPr="0079001C">
        <w:rPr>
          <w:rFonts w:ascii="Times New Roman" w:hAnsi="Times New Roman" w:cs="Times New Roman"/>
          <w:sz w:val="24"/>
          <w:szCs w:val="24"/>
        </w:rPr>
        <w:t>jú</w:t>
      </w:r>
      <w:r w:rsidR="762A091A" w:rsidRPr="0079001C">
        <w:rPr>
          <w:rFonts w:ascii="Times New Roman" w:hAnsi="Times New Roman" w:cs="Times New Roman"/>
          <w:sz w:val="24"/>
          <w:szCs w:val="24"/>
        </w:rPr>
        <w:t>:</w:t>
      </w:r>
    </w:p>
    <w:p w14:paraId="0120C6F5" w14:textId="4E51EF41" w:rsidR="00911139" w:rsidRPr="0079001C" w:rsidRDefault="1C64D492" w:rsidP="00D25C34">
      <w:pPr>
        <w:tabs>
          <w:tab w:val="left" w:pos="284"/>
          <w:tab w:val="left" w:pos="426"/>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 xml:space="preserve">„(3) Ministerstvo uloží </w:t>
      </w:r>
      <w:r w:rsidR="08B7C7C7" w:rsidRPr="0079001C">
        <w:rPr>
          <w:rFonts w:ascii="Times New Roman" w:hAnsi="Times New Roman" w:cs="Times New Roman"/>
          <w:sz w:val="24"/>
          <w:szCs w:val="24"/>
        </w:rPr>
        <w:t xml:space="preserve">oznamujúcemu deklarantovi </w:t>
      </w:r>
      <w:r w:rsidRPr="0079001C">
        <w:rPr>
          <w:rFonts w:ascii="Times New Roman" w:hAnsi="Times New Roman" w:cs="Times New Roman"/>
          <w:sz w:val="24"/>
          <w:szCs w:val="24"/>
        </w:rPr>
        <w:t>pokutu od 10 eur do 50 eur</w:t>
      </w:r>
      <w:r w:rsidR="557D4C74" w:rsidRPr="0079001C">
        <w:rPr>
          <w:rFonts w:ascii="Times New Roman" w:hAnsi="Times New Roman" w:cs="Times New Roman"/>
          <w:sz w:val="24"/>
          <w:szCs w:val="24"/>
        </w:rPr>
        <w:t xml:space="preserve"> za tonu neoznámených emisií</w:t>
      </w:r>
      <w:r w:rsidRPr="0079001C">
        <w:rPr>
          <w:rFonts w:ascii="Times New Roman" w:hAnsi="Times New Roman" w:cs="Times New Roman"/>
          <w:sz w:val="24"/>
          <w:szCs w:val="24"/>
        </w:rPr>
        <w:t>, ak</w:t>
      </w:r>
    </w:p>
    <w:p w14:paraId="617D443F" w14:textId="1ED8B93E" w:rsidR="00911139" w:rsidRPr="0079001C" w:rsidRDefault="1C64D492" w:rsidP="00F94C59">
      <w:pPr>
        <w:pStyle w:val="Odsekzoznamu"/>
        <w:numPr>
          <w:ilvl w:val="0"/>
          <w:numId w:val="58"/>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nevykonal potrebné kroky na splnenie povinnosti predložiť správu o mechanizme uhlíkovej kompenzácie na hraniciach podľa osobitného predpisu,</w:t>
      </w:r>
      <w:r w:rsidRPr="0079001C">
        <w:rPr>
          <w:rFonts w:ascii="Times New Roman" w:hAnsi="Times New Roman" w:cs="Times New Roman"/>
          <w:sz w:val="24"/>
          <w:szCs w:val="24"/>
          <w:vertAlign w:val="superscript"/>
        </w:rPr>
        <w:t>27</w:t>
      </w:r>
      <w:r w:rsidRPr="0079001C">
        <w:rPr>
          <w:rFonts w:ascii="Times New Roman" w:hAnsi="Times New Roman" w:cs="Times New Roman"/>
          <w:sz w:val="24"/>
          <w:szCs w:val="24"/>
        </w:rPr>
        <w:t>)</w:t>
      </w:r>
    </w:p>
    <w:p w14:paraId="1DB01B47" w14:textId="58318EBD" w:rsidR="00911139" w:rsidRPr="0079001C" w:rsidRDefault="1C64D492" w:rsidP="00F94C59">
      <w:pPr>
        <w:pStyle w:val="Odsekzoznamu"/>
        <w:numPr>
          <w:ilvl w:val="0"/>
          <w:numId w:val="58"/>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je správa o mechanizme uhlíkovej kompenzácie na hraniciach neúplná alebo nesprávna podľa osobitného predpisu,</w:t>
      </w:r>
      <w:r w:rsidRPr="0079001C">
        <w:rPr>
          <w:rFonts w:ascii="Times New Roman" w:hAnsi="Times New Roman" w:cs="Times New Roman"/>
          <w:sz w:val="24"/>
          <w:szCs w:val="24"/>
          <w:vertAlign w:val="superscript"/>
        </w:rPr>
        <w:t>27</w:t>
      </w:r>
      <w:r w:rsidRPr="0079001C">
        <w:rPr>
          <w:rFonts w:ascii="Times New Roman" w:hAnsi="Times New Roman" w:cs="Times New Roman"/>
          <w:sz w:val="24"/>
          <w:szCs w:val="24"/>
        </w:rPr>
        <w:t xml:space="preserve">) a nevykonal potrebné kroky s cieľom opraviť správu o mechanizme uhlíkovej kompenzácie na hraniciach, </w:t>
      </w:r>
      <w:r w:rsidR="5C3219B2" w:rsidRPr="0079001C">
        <w:rPr>
          <w:rFonts w:ascii="Times New Roman" w:hAnsi="Times New Roman" w:cs="Times New Roman"/>
          <w:sz w:val="24"/>
          <w:szCs w:val="24"/>
        </w:rPr>
        <w:t xml:space="preserve">ak </w:t>
      </w:r>
      <w:r w:rsidRPr="0079001C">
        <w:rPr>
          <w:rFonts w:ascii="Times New Roman" w:hAnsi="Times New Roman" w:cs="Times New Roman"/>
          <w:sz w:val="24"/>
          <w:szCs w:val="24"/>
        </w:rPr>
        <w:t>ministerstvo začalo postup opravy podľa osobitného predpisu.</w:t>
      </w:r>
      <w:r w:rsidRPr="0079001C">
        <w:rPr>
          <w:rFonts w:ascii="Times New Roman" w:hAnsi="Times New Roman" w:cs="Times New Roman"/>
          <w:sz w:val="24"/>
          <w:szCs w:val="24"/>
          <w:vertAlign w:val="superscript"/>
        </w:rPr>
        <w:t>27</w:t>
      </w:r>
      <w:r w:rsidRPr="0079001C">
        <w:rPr>
          <w:rFonts w:ascii="Times New Roman" w:hAnsi="Times New Roman" w:cs="Times New Roman"/>
          <w:sz w:val="24"/>
          <w:szCs w:val="24"/>
        </w:rPr>
        <w:t>)</w:t>
      </w:r>
    </w:p>
    <w:p w14:paraId="7A66A918" w14:textId="77777777" w:rsidR="00A04968" w:rsidRPr="0079001C" w:rsidRDefault="00A04968" w:rsidP="00F94C59">
      <w:pPr>
        <w:pStyle w:val="Odsekzoznamu"/>
        <w:tabs>
          <w:tab w:val="left" w:pos="284"/>
          <w:tab w:val="left" w:pos="426"/>
        </w:tabs>
        <w:spacing w:after="0" w:line="240" w:lineRule="auto"/>
        <w:jc w:val="both"/>
        <w:rPr>
          <w:rFonts w:ascii="Times New Roman" w:hAnsi="Times New Roman" w:cs="Times New Roman"/>
          <w:sz w:val="24"/>
          <w:szCs w:val="24"/>
        </w:rPr>
      </w:pPr>
    </w:p>
    <w:p w14:paraId="08133170" w14:textId="45D53119" w:rsidR="00911139" w:rsidRPr="0079001C" w:rsidRDefault="2DBBD94F"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 xml:space="preserve">(4) </w:t>
      </w:r>
      <w:r w:rsidR="61F374CA" w:rsidRPr="0079001C">
        <w:rPr>
          <w:rFonts w:ascii="Times New Roman" w:hAnsi="Times New Roman" w:cs="Times New Roman"/>
          <w:sz w:val="24"/>
          <w:szCs w:val="24"/>
        </w:rPr>
        <w:t xml:space="preserve">Pokuta </w:t>
      </w:r>
      <w:r w:rsidRPr="0079001C">
        <w:rPr>
          <w:rFonts w:ascii="Times New Roman" w:hAnsi="Times New Roman" w:cs="Times New Roman"/>
          <w:sz w:val="24"/>
          <w:szCs w:val="24"/>
        </w:rPr>
        <w:t xml:space="preserve">uložená podľa odseku 3 </w:t>
      </w:r>
      <w:r w:rsidR="61F374CA" w:rsidRPr="0079001C">
        <w:rPr>
          <w:rFonts w:ascii="Times New Roman" w:hAnsi="Times New Roman" w:cs="Times New Roman"/>
          <w:sz w:val="24"/>
          <w:szCs w:val="24"/>
        </w:rPr>
        <w:t>sa zvýši v súlade s európskym indexom spotrebiteľských cien.</w:t>
      </w:r>
      <w:r w:rsidRPr="0079001C">
        <w:rPr>
          <w:rFonts w:ascii="Times New Roman" w:hAnsi="Times New Roman" w:cs="Times New Roman"/>
          <w:sz w:val="24"/>
          <w:szCs w:val="24"/>
        </w:rPr>
        <w:t>“</w:t>
      </w:r>
      <w:r w:rsidR="00D72608" w:rsidRPr="0079001C">
        <w:rPr>
          <w:rFonts w:ascii="Times New Roman" w:hAnsi="Times New Roman" w:cs="Times New Roman"/>
          <w:sz w:val="24"/>
          <w:szCs w:val="24"/>
        </w:rPr>
        <w:t>.</w:t>
      </w:r>
    </w:p>
    <w:p w14:paraId="48DBBBF1" w14:textId="30C5F2FB" w:rsidR="00911139" w:rsidRPr="0079001C" w:rsidRDefault="00911139" w:rsidP="00F94C59">
      <w:pPr>
        <w:tabs>
          <w:tab w:val="left" w:pos="284"/>
          <w:tab w:val="left" w:pos="426"/>
        </w:tabs>
        <w:spacing w:after="0" w:line="240" w:lineRule="auto"/>
        <w:jc w:val="both"/>
        <w:rPr>
          <w:rFonts w:ascii="Times New Roman" w:hAnsi="Times New Roman" w:cs="Times New Roman"/>
          <w:sz w:val="24"/>
          <w:szCs w:val="24"/>
        </w:rPr>
      </w:pPr>
    </w:p>
    <w:p w14:paraId="35074646" w14:textId="234E43CF" w:rsidR="00911139" w:rsidRPr="0079001C" w:rsidRDefault="601BD477" w:rsidP="00E716B6">
      <w:pPr>
        <w:tabs>
          <w:tab w:val="left" w:pos="284"/>
          <w:tab w:val="left" w:pos="426"/>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Doterajšie odseky 3 až 9 sa označujú ako odseky 5 až 11</w:t>
      </w:r>
      <w:r w:rsidR="0FD38D6C" w:rsidRPr="0079001C">
        <w:rPr>
          <w:rFonts w:ascii="Times New Roman" w:hAnsi="Times New Roman" w:cs="Times New Roman"/>
          <w:sz w:val="24"/>
          <w:szCs w:val="24"/>
        </w:rPr>
        <w:t>.</w:t>
      </w:r>
    </w:p>
    <w:p w14:paraId="25EA7453" w14:textId="2E7D4D40" w:rsidR="00BD6674" w:rsidRPr="0079001C" w:rsidRDefault="00BD6674" w:rsidP="00F94C59">
      <w:pPr>
        <w:tabs>
          <w:tab w:val="left" w:pos="284"/>
          <w:tab w:val="left" w:pos="426"/>
        </w:tabs>
        <w:spacing w:after="0" w:line="240" w:lineRule="auto"/>
        <w:jc w:val="both"/>
        <w:rPr>
          <w:rFonts w:ascii="Times New Roman" w:hAnsi="Times New Roman" w:cs="Times New Roman"/>
          <w:sz w:val="24"/>
          <w:szCs w:val="24"/>
        </w:rPr>
      </w:pPr>
    </w:p>
    <w:p w14:paraId="38D3AD16" w14:textId="77777777" w:rsidR="00BD6674" w:rsidRPr="0079001C" w:rsidRDefault="286C2397" w:rsidP="00E716B6">
      <w:pPr>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Poznámka pod čiarou k odkazu 27 znie:</w:t>
      </w:r>
    </w:p>
    <w:p w14:paraId="18095377" w14:textId="07294808" w:rsidR="00BD6674" w:rsidRPr="0079001C" w:rsidRDefault="775DD43E" w:rsidP="00E716B6">
      <w:pPr>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w:t>
      </w:r>
      <w:r w:rsidRPr="0079001C">
        <w:rPr>
          <w:rFonts w:ascii="Times New Roman" w:hAnsi="Times New Roman" w:cs="Times New Roman"/>
          <w:sz w:val="24"/>
          <w:szCs w:val="24"/>
          <w:vertAlign w:val="superscript"/>
        </w:rPr>
        <w:t>27</w:t>
      </w:r>
      <w:r w:rsidRPr="0079001C">
        <w:rPr>
          <w:rFonts w:ascii="Times New Roman" w:hAnsi="Times New Roman" w:cs="Times New Roman"/>
          <w:sz w:val="24"/>
          <w:szCs w:val="24"/>
        </w:rPr>
        <w:t xml:space="preserve">) </w:t>
      </w:r>
      <w:r w:rsidR="525ABBEC" w:rsidRPr="0079001C">
        <w:rPr>
          <w:rFonts w:ascii="Times New Roman" w:hAnsi="Times New Roman" w:cs="Times New Roman"/>
          <w:sz w:val="24"/>
          <w:szCs w:val="24"/>
        </w:rPr>
        <w:t xml:space="preserve"> Vykonávacie nariadenie (EÚ) 2023/1773</w:t>
      </w:r>
      <w:r w:rsidRPr="0079001C">
        <w:rPr>
          <w:rFonts w:ascii="Times New Roman" w:hAnsi="Times New Roman" w:cs="Times New Roman"/>
          <w:sz w:val="24"/>
          <w:szCs w:val="24"/>
        </w:rPr>
        <w:t>.“.</w:t>
      </w:r>
    </w:p>
    <w:p w14:paraId="3F4AF68D" w14:textId="77777777" w:rsidR="00911139" w:rsidRPr="0079001C" w:rsidRDefault="00911139" w:rsidP="00E716B6">
      <w:pPr>
        <w:pStyle w:val="Odsekzoznamu"/>
        <w:tabs>
          <w:tab w:val="left" w:pos="284"/>
          <w:tab w:val="left" w:pos="426"/>
        </w:tabs>
        <w:spacing w:after="0" w:line="240" w:lineRule="auto"/>
        <w:ind w:left="284"/>
        <w:jc w:val="both"/>
        <w:rPr>
          <w:rFonts w:ascii="Times New Roman" w:hAnsi="Times New Roman" w:cs="Times New Roman"/>
          <w:sz w:val="24"/>
          <w:szCs w:val="24"/>
        </w:rPr>
      </w:pPr>
    </w:p>
    <w:p w14:paraId="2C5CCAD3" w14:textId="7E6234C3" w:rsidR="00345483" w:rsidRPr="0079001C" w:rsidRDefault="00E716B6"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71.</w:t>
      </w:r>
      <w:r w:rsidR="6588A7A1" w:rsidRPr="0079001C">
        <w:rPr>
          <w:rFonts w:ascii="Times New Roman" w:hAnsi="Times New Roman" w:cs="Times New Roman"/>
          <w:sz w:val="24"/>
          <w:szCs w:val="24"/>
        </w:rPr>
        <w:t xml:space="preserve"> </w:t>
      </w:r>
      <w:r w:rsidR="2ADE1228" w:rsidRPr="0079001C">
        <w:rPr>
          <w:rFonts w:ascii="Times New Roman" w:hAnsi="Times New Roman" w:cs="Times New Roman"/>
          <w:sz w:val="24"/>
          <w:szCs w:val="24"/>
        </w:rPr>
        <w:t xml:space="preserve">V § 28 </w:t>
      </w:r>
      <w:r w:rsidR="557AB4B4" w:rsidRPr="0079001C">
        <w:rPr>
          <w:rFonts w:ascii="Times New Roman" w:hAnsi="Times New Roman" w:cs="Times New Roman"/>
          <w:sz w:val="24"/>
          <w:szCs w:val="24"/>
        </w:rPr>
        <w:t xml:space="preserve">odseky 3 a 4 </w:t>
      </w:r>
      <w:r w:rsidR="2ADE1228" w:rsidRPr="0079001C">
        <w:rPr>
          <w:rFonts w:ascii="Times New Roman" w:hAnsi="Times New Roman" w:cs="Times New Roman"/>
          <w:sz w:val="24"/>
          <w:szCs w:val="24"/>
        </w:rPr>
        <w:t>znejú:</w:t>
      </w:r>
    </w:p>
    <w:p w14:paraId="0D5D6FC6" w14:textId="716A1E22" w:rsidR="00345483" w:rsidRPr="0079001C" w:rsidRDefault="30631BD1"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„(3) Ministerstvo uloží schválenému deklarantovi, ktorý každoročne do 31. mája neodovzdá počet certifikátov zodpovedajúci emisiám viazaným v tovare dovezenom počas predchádzajúceho kalendárneho roku podľa osobitného predpisu</w:t>
      </w:r>
      <w:r w:rsidR="00D72608" w:rsidRPr="0079001C">
        <w:rPr>
          <w:rFonts w:ascii="Times New Roman" w:hAnsi="Times New Roman" w:cs="Times New Roman"/>
          <w:sz w:val="24"/>
          <w:szCs w:val="24"/>
        </w:rPr>
        <w:t>,</w:t>
      </w:r>
      <w:r w:rsidRPr="0079001C">
        <w:rPr>
          <w:rFonts w:ascii="Times New Roman" w:hAnsi="Times New Roman" w:cs="Times New Roman"/>
          <w:sz w:val="24"/>
          <w:szCs w:val="24"/>
          <w:vertAlign w:val="superscript"/>
        </w:rPr>
        <w:t>1</w:t>
      </w:r>
      <w:r w:rsidR="50E64E49" w:rsidRPr="0079001C">
        <w:rPr>
          <w:rFonts w:ascii="Times New Roman" w:hAnsi="Times New Roman" w:cs="Times New Roman"/>
          <w:sz w:val="24"/>
          <w:szCs w:val="24"/>
          <w:vertAlign w:val="superscript"/>
        </w:rPr>
        <w:t>0ad</w:t>
      </w:r>
      <w:r w:rsidRPr="0079001C">
        <w:rPr>
          <w:rFonts w:ascii="Times New Roman" w:hAnsi="Times New Roman" w:cs="Times New Roman"/>
          <w:sz w:val="24"/>
          <w:szCs w:val="24"/>
        </w:rPr>
        <w:t>) pokutu 100 eur za každý neodovzdaný certifikát. Zaplatenie pokuty za neodovzdanie certifikátov nezbavuje schváleného deklaranta odovzdať počet certifikátov najneskôr pri odovzdávaní certifikátov za nasledujúci kalendárny rok. Pokuty za neodovzdanie certifikátov sa zvýšia v súlade s európskym indexom spotrebiteľských cien.</w:t>
      </w:r>
    </w:p>
    <w:p w14:paraId="556D7A79" w14:textId="77777777" w:rsidR="00345483" w:rsidRPr="0079001C" w:rsidRDefault="00345483" w:rsidP="00F94C59">
      <w:pPr>
        <w:tabs>
          <w:tab w:val="left" w:pos="284"/>
          <w:tab w:val="left" w:pos="426"/>
        </w:tabs>
        <w:spacing w:after="0" w:line="240" w:lineRule="auto"/>
        <w:jc w:val="both"/>
        <w:rPr>
          <w:rFonts w:ascii="Times New Roman" w:hAnsi="Times New Roman" w:cs="Times New Roman"/>
          <w:sz w:val="24"/>
          <w:szCs w:val="24"/>
        </w:rPr>
      </w:pPr>
    </w:p>
    <w:p w14:paraId="59EBA6A4" w14:textId="0F12EC46" w:rsidR="00A4026B" w:rsidRPr="0079001C" w:rsidRDefault="30631BD1"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(4) Ministerstvo uloží pokutu rovnajúcu sa trojnásobku až päťnásobku pokuty podľa odseku 3 osobe, ktorá nie je schváleným deklarantom a ktorá uvádza tovar na colné územie Únie bez toho, aby si splnila povinnosti podľa osobitného predpisu</w:t>
      </w:r>
      <w:r w:rsidR="00D72608" w:rsidRPr="0079001C">
        <w:rPr>
          <w:rFonts w:ascii="Times New Roman" w:hAnsi="Times New Roman" w:cs="Times New Roman"/>
          <w:sz w:val="24"/>
          <w:szCs w:val="24"/>
        </w:rPr>
        <w:t>.</w:t>
      </w:r>
      <w:r w:rsidRPr="0079001C">
        <w:rPr>
          <w:rFonts w:ascii="Times New Roman" w:hAnsi="Times New Roman" w:cs="Times New Roman"/>
          <w:sz w:val="24"/>
          <w:szCs w:val="24"/>
          <w:vertAlign w:val="superscript"/>
        </w:rPr>
        <w:t>1</w:t>
      </w:r>
      <w:r w:rsidR="50E64E49" w:rsidRPr="0079001C">
        <w:rPr>
          <w:rFonts w:ascii="Times New Roman" w:hAnsi="Times New Roman" w:cs="Times New Roman"/>
          <w:sz w:val="24"/>
          <w:szCs w:val="24"/>
          <w:vertAlign w:val="superscript"/>
        </w:rPr>
        <w:t>0ad</w:t>
      </w:r>
      <w:r w:rsidRPr="0079001C">
        <w:rPr>
          <w:rFonts w:ascii="Times New Roman" w:hAnsi="Times New Roman" w:cs="Times New Roman"/>
          <w:sz w:val="24"/>
          <w:szCs w:val="24"/>
        </w:rPr>
        <w:t>) Pri rozhodovaní o výške pokuty sa prihliada na závažnosť porušenia povinnosti, čas trvania protiprávneho stavu, opakovanie takéhoto stavu a úroveň spolupráce danej osoby s ministerstvom. Pokuta je uplatniteľná v roku uvedenia tovaru na colné územie Únie za každý certifikát, ktorý táto osoba neodovzdala.“.</w:t>
      </w:r>
    </w:p>
    <w:p w14:paraId="61C4C44D" w14:textId="0BA5571C" w:rsidR="00345483" w:rsidRPr="0079001C" w:rsidRDefault="00345483"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411ED41D" w14:textId="5F4B2EA9" w:rsidR="002F1791" w:rsidRPr="0079001C" w:rsidRDefault="00E716B6"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72.</w:t>
      </w:r>
      <w:r w:rsidR="6E44CE54" w:rsidRPr="0079001C">
        <w:rPr>
          <w:rFonts w:ascii="Times New Roman" w:hAnsi="Times New Roman" w:cs="Times New Roman"/>
          <w:sz w:val="24"/>
          <w:szCs w:val="24"/>
        </w:rPr>
        <w:t xml:space="preserve"> </w:t>
      </w:r>
      <w:r w:rsidR="76FF9EE2" w:rsidRPr="0079001C">
        <w:rPr>
          <w:rFonts w:ascii="Times New Roman" w:hAnsi="Times New Roman" w:cs="Times New Roman"/>
          <w:sz w:val="24"/>
          <w:szCs w:val="24"/>
        </w:rPr>
        <w:t>V § 28 ods. 5</w:t>
      </w:r>
      <w:r w:rsidR="752D1398" w:rsidRPr="0079001C">
        <w:rPr>
          <w:rFonts w:ascii="Times New Roman" w:hAnsi="Times New Roman" w:cs="Times New Roman"/>
          <w:sz w:val="24"/>
          <w:szCs w:val="24"/>
        </w:rPr>
        <w:t xml:space="preserve"> </w:t>
      </w:r>
      <w:r w:rsidR="11E941E8" w:rsidRPr="0079001C">
        <w:rPr>
          <w:rFonts w:ascii="Times New Roman" w:hAnsi="Times New Roman" w:cs="Times New Roman"/>
          <w:sz w:val="24"/>
          <w:szCs w:val="24"/>
        </w:rPr>
        <w:t xml:space="preserve">sa za slovo „prihliada“ </w:t>
      </w:r>
      <w:r w:rsidR="75EC6068" w:rsidRPr="0079001C">
        <w:rPr>
          <w:rFonts w:ascii="Times New Roman" w:hAnsi="Times New Roman" w:cs="Times New Roman"/>
          <w:sz w:val="24"/>
          <w:szCs w:val="24"/>
        </w:rPr>
        <w:t>vkladá</w:t>
      </w:r>
      <w:r w:rsidR="11E941E8" w:rsidRPr="0079001C">
        <w:rPr>
          <w:rFonts w:ascii="Times New Roman" w:hAnsi="Times New Roman" w:cs="Times New Roman"/>
          <w:sz w:val="24"/>
          <w:szCs w:val="24"/>
        </w:rPr>
        <w:t xml:space="preserve"> slovo „najmä“.</w:t>
      </w:r>
    </w:p>
    <w:p w14:paraId="4FCA8F2A" w14:textId="77777777" w:rsidR="002F1791" w:rsidRPr="0079001C" w:rsidRDefault="002F1791"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5F11F7BB" w14:textId="005BDD44" w:rsidR="005656CF" w:rsidRPr="0079001C" w:rsidRDefault="00E716B6"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73.</w:t>
      </w:r>
      <w:r w:rsidR="5197DB2F" w:rsidRPr="0079001C">
        <w:rPr>
          <w:rFonts w:ascii="Times New Roman" w:hAnsi="Times New Roman" w:cs="Times New Roman"/>
          <w:sz w:val="24"/>
          <w:szCs w:val="24"/>
        </w:rPr>
        <w:t xml:space="preserve"> </w:t>
      </w:r>
      <w:r w:rsidR="76FF9EE2" w:rsidRPr="0079001C">
        <w:rPr>
          <w:rFonts w:ascii="Times New Roman" w:hAnsi="Times New Roman" w:cs="Times New Roman"/>
          <w:sz w:val="24"/>
          <w:szCs w:val="24"/>
        </w:rPr>
        <w:t>V § 28 ods. 7</w:t>
      </w:r>
      <w:r w:rsidR="752D1398" w:rsidRPr="0079001C">
        <w:rPr>
          <w:rFonts w:ascii="Times New Roman" w:hAnsi="Times New Roman" w:cs="Times New Roman"/>
          <w:sz w:val="24"/>
          <w:szCs w:val="24"/>
        </w:rPr>
        <w:t xml:space="preserve"> </w:t>
      </w:r>
      <w:r w:rsidR="1DD344B7" w:rsidRPr="0079001C">
        <w:rPr>
          <w:rFonts w:ascii="Times New Roman" w:hAnsi="Times New Roman" w:cs="Times New Roman"/>
          <w:sz w:val="24"/>
          <w:szCs w:val="24"/>
        </w:rPr>
        <w:t xml:space="preserve">sa na konci </w:t>
      </w:r>
      <w:r w:rsidR="562CB2E1" w:rsidRPr="0079001C">
        <w:rPr>
          <w:rFonts w:ascii="Times New Roman" w:hAnsi="Times New Roman" w:cs="Times New Roman"/>
          <w:sz w:val="24"/>
          <w:szCs w:val="24"/>
        </w:rPr>
        <w:t>bodka nahrádza</w:t>
      </w:r>
      <w:r w:rsidR="1DD344B7" w:rsidRPr="0079001C">
        <w:rPr>
          <w:rFonts w:ascii="Times New Roman" w:hAnsi="Times New Roman" w:cs="Times New Roman"/>
          <w:sz w:val="24"/>
          <w:szCs w:val="24"/>
        </w:rPr>
        <w:t xml:space="preserve"> čiark</w:t>
      </w:r>
      <w:r w:rsidR="562CB2E1" w:rsidRPr="0079001C">
        <w:rPr>
          <w:rFonts w:ascii="Times New Roman" w:hAnsi="Times New Roman" w:cs="Times New Roman"/>
          <w:sz w:val="24"/>
          <w:szCs w:val="24"/>
        </w:rPr>
        <w:t>ou</w:t>
      </w:r>
      <w:r w:rsidR="1DD344B7" w:rsidRPr="0079001C">
        <w:rPr>
          <w:rFonts w:ascii="Times New Roman" w:hAnsi="Times New Roman" w:cs="Times New Roman"/>
          <w:sz w:val="24"/>
          <w:szCs w:val="24"/>
        </w:rPr>
        <w:t xml:space="preserve"> a</w:t>
      </w:r>
      <w:r w:rsidR="562CB2E1" w:rsidRPr="0079001C">
        <w:rPr>
          <w:rFonts w:ascii="Times New Roman" w:hAnsi="Times New Roman" w:cs="Times New Roman"/>
          <w:sz w:val="24"/>
          <w:szCs w:val="24"/>
        </w:rPr>
        <w:t xml:space="preserve"> pripájajú</w:t>
      </w:r>
      <w:r w:rsidR="1DD344B7" w:rsidRPr="0079001C">
        <w:rPr>
          <w:rFonts w:ascii="Times New Roman" w:hAnsi="Times New Roman" w:cs="Times New Roman"/>
          <w:sz w:val="24"/>
          <w:szCs w:val="24"/>
        </w:rPr>
        <w:t> </w:t>
      </w:r>
      <w:r w:rsidR="241A1AEB" w:rsidRPr="0079001C">
        <w:rPr>
          <w:rFonts w:ascii="Times New Roman" w:hAnsi="Times New Roman" w:cs="Times New Roman"/>
          <w:sz w:val="24"/>
          <w:szCs w:val="24"/>
        </w:rPr>
        <w:t xml:space="preserve">sa </w:t>
      </w:r>
      <w:r w:rsidR="562CB2E1" w:rsidRPr="0079001C">
        <w:rPr>
          <w:rFonts w:ascii="Times New Roman" w:hAnsi="Times New Roman" w:cs="Times New Roman"/>
          <w:sz w:val="24"/>
          <w:szCs w:val="24"/>
        </w:rPr>
        <w:t xml:space="preserve">tieto </w:t>
      </w:r>
      <w:r w:rsidR="1DD344B7" w:rsidRPr="0079001C">
        <w:rPr>
          <w:rFonts w:ascii="Times New Roman" w:hAnsi="Times New Roman" w:cs="Times New Roman"/>
          <w:sz w:val="24"/>
          <w:szCs w:val="24"/>
        </w:rPr>
        <w:t>slová</w:t>
      </w:r>
      <w:r w:rsidR="562CB2E1" w:rsidRPr="0079001C">
        <w:rPr>
          <w:rFonts w:ascii="Times New Roman" w:hAnsi="Times New Roman" w:cs="Times New Roman"/>
          <w:sz w:val="24"/>
          <w:szCs w:val="24"/>
        </w:rPr>
        <w:t>:</w:t>
      </w:r>
      <w:r w:rsidR="1DD344B7" w:rsidRPr="0079001C">
        <w:rPr>
          <w:rFonts w:ascii="Times New Roman" w:hAnsi="Times New Roman" w:cs="Times New Roman"/>
          <w:sz w:val="24"/>
          <w:szCs w:val="24"/>
        </w:rPr>
        <w:t xml:space="preserve"> „</w:t>
      </w:r>
      <w:r w:rsidR="4AC5827C" w:rsidRPr="0079001C">
        <w:rPr>
          <w:rFonts w:ascii="Times New Roman" w:hAnsi="Times New Roman" w:cs="Times New Roman"/>
          <w:sz w:val="24"/>
          <w:szCs w:val="24"/>
        </w:rPr>
        <w:t>§ 21 ods. 2 písm. b)</w:t>
      </w:r>
      <w:r w:rsidR="372FCC6B" w:rsidRPr="0079001C">
        <w:rPr>
          <w:rFonts w:ascii="Times New Roman" w:hAnsi="Times New Roman" w:cs="Times New Roman"/>
          <w:sz w:val="24"/>
          <w:szCs w:val="24"/>
        </w:rPr>
        <w:t xml:space="preserve"> a</w:t>
      </w:r>
      <w:r w:rsidR="4AC5827C" w:rsidRPr="0079001C">
        <w:rPr>
          <w:rFonts w:ascii="Times New Roman" w:hAnsi="Times New Roman" w:cs="Times New Roman"/>
          <w:sz w:val="24"/>
          <w:szCs w:val="24"/>
        </w:rPr>
        <w:t xml:space="preserve"> § 21 ods. 5 písm. b).“.</w:t>
      </w:r>
    </w:p>
    <w:p w14:paraId="4F59BB71" w14:textId="77777777" w:rsidR="005656CF" w:rsidRPr="0079001C" w:rsidRDefault="005656CF" w:rsidP="00F94C59">
      <w:pPr>
        <w:pStyle w:val="Odsekzoznamu"/>
        <w:tabs>
          <w:tab w:val="left" w:pos="284"/>
        </w:tabs>
        <w:spacing w:after="0" w:line="240" w:lineRule="auto"/>
        <w:rPr>
          <w:rFonts w:ascii="Times New Roman" w:hAnsi="Times New Roman" w:cs="Times New Roman"/>
          <w:sz w:val="24"/>
          <w:szCs w:val="24"/>
        </w:rPr>
      </w:pPr>
    </w:p>
    <w:p w14:paraId="4078B737" w14:textId="15CC27A7" w:rsidR="004D5114" w:rsidRPr="0079001C" w:rsidRDefault="00E716B6"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74.</w:t>
      </w:r>
      <w:r w:rsidR="057F0C1F" w:rsidRPr="0079001C">
        <w:rPr>
          <w:rFonts w:ascii="Times New Roman" w:hAnsi="Times New Roman" w:cs="Times New Roman"/>
          <w:sz w:val="24"/>
          <w:szCs w:val="24"/>
        </w:rPr>
        <w:t xml:space="preserve"> </w:t>
      </w:r>
      <w:r w:rsidR="55D94EF3" w:rsidRPr="0079001C">
        <w:rPr>
          <w:rFonts w:ascii="Times New Roman" w:hAnsi="Times New Roman" w:cs="Times New Roman"/>
          <w:sz w:val="24"/>
          <w:szCs w:val="24"/>
        </w:rPr>
        <w:t xml:space="preserve">§ 28 sa </w:t>
      </w:r>
      <w:r w:rsidR="562CB2E1" w:rsidRPr="0079001C">
        <w:rPr>
          <w:rFonts w:ascii="Times New Roman" w:hAnsi="Times New Roman" w:cs="Times New Roman"/>
          <w:sz w:val="24"/>
          <w:szCs w:val="24"/>
        </w:rPr>
        <w:t>dopĺňa odsekmi</w:t>
      </w:r>
      <w:r w:rsidR="76FF9EE2" w:rsidRPr="0079001C">
        <w:rPr>
          <w:rFonts w:ascii="Times New Roman" w:hAnsi="Times New Roman" w:cs="Times New Roman"/>
          <w:sz w:val="24"/>
          <w:szCs w:val="24"/>
        </w:rPr>
        <w:t xml:space="preserve"> 12 až 15</w:t>
      </w:r>
      <w:r w:rsidR="6EA22AEF" w:rsidRPr="0079001C">
        <w:rPr>
          <w:rFonts w:ascii="Times New Roman" w:hAnsi="Times New Roman" w:cs="Times New Roman"/>
          <w:sz w:val="24"/>
          <w:szCs w:val="24"/>
        </w:rPr>
        <w:t xml:space="preserve">, </w:t>
      </w:r>
      <w:r w:rsidR="66504CA8" w:rsidRPr="0079001C">
        <w:rPr>
          <w:rFonts w:ascii="Times New Roman" w:hAnsi="Times New Roman" w:cs="Times New Roman"/>
          <w:sz w:val="24"/>
          <w:szCs w:val="24"/>
        </w:rPr>
        <w:t>ktoré</w:t>
      </w:r>
      <w:r w:rsidR="55D94EF3" w:rsidRPr="0079001C">
        <w:rPr>
          <w:rFonts w:ascii="Times New Roman" w:hAnsi="Times New Roman" w:cs="Times New Roman"/>
          <w:sz w:val="24"/>
          <w:szCs w:val="24"/>
        </w:rPr>
        <w:t xml:space="preserve"> zn</w:t>
      </w:r>
      <w:r w:rsidR="6EA22AEF" w:rsidRPr="0079001C">
        <w:rPr>
          <w:rFonts w:ascii="Times New Roman" w:hAnsi="Times New Roman" w:cs="Times New Roman"/>
          <w:sz w:val="24"/>
          <w:szCs w:val="24"/>
        </w:rPr>
        <w:t>e</w:t>
      </w:r>
      <w:r w:rsidR="55D94EF3" w:rsidRPr="0079001C">
        <w:rPr>
          <w:rFonts w:ascii="Times New Roman" w:hAnsi="Times New Roman" w:cs="Times New Roman"/>
          <w:sz w:val="24"/>
          <w:szCs w:val="24"/>
        </w:rPr>
        <w:t>jú</w:t>
      </w:r>
      <w:r w:rsidR="6EA22AEF" w:rsidRPr="0079001C">
        <w:rPr>
          <w:rFonts w:ascii="Times New Roman" w:hAnsi="Times New Roman" w:cs="Times New Roman"/>
          <w:sz w:val="24"/>
          <w:szCs w:val="24"/>
        </w:rPr>
        <w:t>:</w:t>
      </w:r>
    </w:p>
    <w:p w14:paraId="721998A9" w14:textId="10329F1B" w:rsidR="004378C3" w:rsidRPr="0079001C" w:rsidRDefault="1B8179E6"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w:t>
      </w:r>
      <w:r w:rsidR="7F9A3D88" w:rsidRPr="0079001C">
        <w:rPr>
          <w:rFonts w:ascii="Times New Roman" w:hAnsi="Times New Roman" w:cs="Times New Roman"/>
          <w:sz w:val="24"/>
          <w:szCs w:val="24"/>
        </w:rPr>
        <w:t>12</w:t>
      </w:r>
      <w:r w:rsidRPr="0079001C">
        <w:rPr>
          <w:rFonts w:ascii="Times New Roman" w:hAnsi="Times New Roman" w:cs="Times New Roman"/>
          <w:sz w:val="24"/>
          <w:szCs w:val="24"/>
        </w:rPr>
        <w:t xml:space="preserve">) Ak si </w:t>
      </w:r>
      <w:r w:rsidR="6CF280C8" w:rsidRPr="0079001C">
        <w:rPr>
          <w:rFonts w:ascii="Times New Roman" w:hAnsi="Times New Roman" w:cs="Times New Roman"/>
          <w:sz w:val="24"/>
          <w:szCs w:val="24"/>
        </w:rPr>
        <w:t>lodn</w:t>
      </w:r>
      <w:r w:rsidR="3657F8C6" w:rsidRPr="0079001C">
        <w:rPr>
          <w:rFonts w:ascii="Times New Roman" w:hAnsi="Times New Roman" w:cs="Times New Roman"/>
          <w:sz w:val="24"/>
          <w:szCs w:val="24"/>
        </w:rPr>
        <w:t>á</w:t>
      </w:r>
      <w:r w:rsidR="6CF280C8" w:rsidRPr="0079001C">
        <w:rPr>
          <w:rFonts w:ascii="Times New Roman" w:hAnsi="Times New Roman" w:cs="Times New Roman"/>
          <w:sz w:val="24"/>
          <w:szCs w:val="24"/>
        </w:rPr>
        <w:t xml:space="preserve"> spoločnos</w:t>
      </w:r>
      <w:r w:rsidR="639A32DE" w:rsidRPr="0079001C">
        <w:rPr>
          <w:rFonts w:ascii="Times New Roman" w:hAnsi="Times New Roman" w:cs="Times New Roman"/>
          <w:sz w:val="24"/>
          <w:szCs w:val="24"/>
        </w:rPr>
        <w:t>ť</w:t>
      </w:r>
      <w:r w:rsidRPr="0079001C">
        <w:rPr>
          <w:rFonts w:ascii="Times New Roman" w:hAnsi="Times New Roman" w:cs="Times New Roman"/>
          <w:sz w:val="24"/>
          <w:szCs w:val="24"/>
        </w:rPr>
        <w:t xml:space="preserve"> nesplnil</w:t>
      </w:r>
      <w:r w:rsidR="0590261E" w:rsidRPr="0079001C">
        <w:rPr>
          <w:rFonts w:ascii="Times New Roman" w:hAnsi="Times New Roman" w:cs="Times New Roman"/>
          <w:sz w:val="24"/>
          <w:szCs w:val="24"/>
        </w:rPr>
        <w:t>a</w:t>
      </w:r>
      <w:r w:rsidRPr="0079001C">
        <w:rPr>
          <w:rFonts w:ascii="Times New Roman" w:hAnsi="Times New Roman" w:cs="Times New Roman"/>
          <w:sz w:val="24"/>
          <w:szCs w:val="24"/>
        </w:rPr>
        <w:t xml:space="preserve"> povinn</w:t>
      </w:r>
      <w:r w:rsidR="0129E3E1" w:rsidRPr="0079001C">
        <w:rPr>
          <w:rFonts w:ascii="Times New Roman" w:hAnsi="Times New Roman" w:cs="Times New Roman"/>
          <w:sz w:val="24"/>
          <w:szCs w:val="24"/>
        </w:rPr>
        <w:t>osti odovzdať kvóty podľa §  20 ods. 1</w:t>
      </w:r>
      <w:r w:rsidR="05394BC7" w:rsidRPr="0079001C">
        <w:rPr>
          <w:rFonts w:ascii="Times New Roman" w:hAnsi="Times New Roman" w:cs="Times New Roman"/>
          <w:sz w:val="24"/>
          <w:szCs w:val="24"/>
        </w:rPr>
        <w:t>3</w:t>
      </w:r>
      <w:r w:rsidR="0129E3E1" w:rsidRPr="0079001C">
        <w:rPr>
          <w:rFonts w:ascii="Times New Roman" w:hAnsi="Times New Roman" w:cs="Times New Roman"/>
          <w:sz w:val="24"/>
          <w:szCs w:val="24"/>
        </w:rPr>
        <w:t xml:space="preserve"> </w:t>
      </w:r>
      <w:r w:rsidRPr="0079001C">
        <w:rPr>
          <w:rFonts w:ascii="Times New Roman" w:hAnsi="Times New Roman" w:cs="Times New Roman"/>
          <w:sz w:val="24"/>
          <w:szCs w:val="24"/>
        </w:rPr>
        <w:t>počas dvoch alebo viacerých po sebe nasledujúcich období nahlasovania</w:t>
      </w:r>
      <w:r w:rsidR="04907987" w:rsidRPr="0079001C">
        <w:rPr>
          <w:rFonts w:ascii="Times New Roman" w:hAnsi="Times New Roman" w:cs="Times New Roman"/>
          <w:sz w:val="24"/>
          <w:szCs w:val="24"/>
        </w:rPr>
        <w:t xml:space="preserve"> a ak sa ich odovzdanie nepodarilo zabezpečiť ani uložením pokuty, môže príslušný orgán členského štátu, v ktorom sa nachádza prístav vstupu, po tom, ako dotknutej lodnej spoločnosti umožní predložiť pripomienky, vydať rozhodnutie o vyhostení, ktoré oznámi Komisii, Európskej námornej bezpečnostnej agentúre, ostatným členským štátom a dotknutému vlajkovému štátu. V dôsledku vydania takéhoto rozhodnutia o vyhostení každý členský štát s výnimkou členského štátu, pod ktorého vlajkou sa daná </w:t>
      </w:r>
      <w:r w:rsidR="6C8912CA" w:rsidRPr="0079001C">
        <w:rPr>
          <w:rFonts w:ascii="Times New Roman" w:hAnsi="Times New Roman" w:cs="Times New Roman"/>
          <w:sz w:val="24"/>
          <w:szCs w:val="24"/>
        </w:rPr>
        <w:t xml:space="preserve">námorná </w:t>
      </w:r>
      <w:r w:rsidR="04907987" w:rsidRPr="0079001C">
        <w:rPr>
          <w:rFonts w:ascii="Times New Roman" w:hAnsi="Times New Roman" w:cs="Times New Roman"/>
          <w:sz w:val="24"/>
          <w:szCs w:val="24"/>
        </w:rPr>
        <w:t xml:space="preserve">loď plaví, odmietne </w:t>
      </w:r>
      <w:r w:rsidR="1DD678E8" w:rsidRPr="0079001C">
        <w:rPr>
          <w:rFonts w:ascii="Times New Roman" w:hAnsi="Times New Roman" w:cs="Times New Roman"/>
          <w:sz w:val="24"/>
          <w:szCs w:val="24"/>
        </w:rPr>
        <w:t>námorný</w:t>
      </w:r>
      <w:r w:rsidR="5C0EA885" w:rsidRPr="0079001C">
        <w:rPr>
          <w:rFonts w:ascii="Times New Roman" w:hAnsi="Times New Roman" w:cs="Times New Roman"/>
          <w:sz w:val="24"/>
          <w:szCs w:val="24"/>
        </w:rPr>
        <w:t xml:space="preserve">m </w:t>
      </w:r>
      <w:r w:rsidR="04907987" w:rsidRPr="0079001C">
        <w:rPr>
          <w:rFonts w:ascii="Times New Roman" w:hAnsi="Times New Roman" w:cs="Times New Roman"/>
          <w:sz w:val="24"/>
          <w:szCs w:val="24"/>
        </w:rPr>
        <w:t xml:space="preserve">lodiam, za ktoré nesie zodpovednosť dotknutá lodná spoločnosť, vstup do všetkých svojich prístavov, kým si lodná spoločnosť nesplní svoje povinnosti týkajúce sa odovzdania kvót podľa tohto zákona. Ak sa </w:t>
      </w:r>
      <w:r w:rsidR="102DADCB" w:rsidRPr="0079001C">
        <w:rPr>
          <w:rFonts w:ascii="Times New Roman" w:hAnsi="Times New Roman" w:cs="Times New Roman"/>
          <w:sz w:val="24"/>
          <w:szCs w:val="24"/>
        </w:rPr>
        <w:t xml:space="preserve">námorná </w:t>
      </w:r>
      <w:r w:rsidR="04907987" w:rsidRPr="0079001C">
        <w:rPr>
          <w:rFonts w:ascii="Times New Roman" w:hAnsi="Times New Roman" w:cs="Times New Roman"/>
          <w:sz w:val="24"/>
          <w:szCs w:val="24"/>
        </w:rPr>
        <w:t xml:space="preserve">loď plaví pod vlajkou členského štátu a vpláva do jedného z jeho prístavov alebo sa zistí, že sa nachádza v takomto prístave, dotknutý členský štát po tom, ako dotknutej lodnej spoločnosti umožní predložiť pripomienky, zadrží uvedenú </w:t>
      </w:r>
      <w:r w:rsidR="0B10174F" w:rsidRPr="0079001C">
        <w:rPr>
          <w:rFonts w:ascii="Times New Roman" w:hAnsi="Times New Roman" w:cs="Times New Roman"/>
          <w:sz w:val="24"/>
          <w:szCs w:val="24"/>
        </w:rPr>
        <w:t xml:space="preserve">námornú </w:t>
      </w:r>
      <w:r w:rsidR="04907987" w:rsidRPr="0079001C">
        <w:rPr>
          <w:rFonts w:ascii="Times New Roman" w:hAnsi="Times New Roman" w:cs="Times New Roman"/>
          <w:sz w:val="24"/>
          <w:szCs w:val="24"/>
        </w:rPr>
        <w:t>loď dovtedy, kým si lodná spoločnosť nesplní svoje povinnosti týkajúce sa odovzdania kvót.</w:t>
      </w:r>
    </w:p>
    <w:p w14:paraId="5B0289DF" w14:textId="77777777" w:rsidR="004378C3" w:rsidRPr="0079001C" w:rsidRDefault="004378C3"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0B70213B" w14:textId="39A9D0E8" w:rsidR="004378C3" w:rsidRPr="0079001C" w:rsidRDefault="7F9A3D88"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(13</w:t>
      </w:r>
      <w:r w:rsidR="05B3C243" w:rsidRPr="0079001C">
        <w:rPr>
          <w:rFonts w:ascii="Times New Roman" w:hAnsi="Times New Roman" w:cs="Times New Roman"/>
          <w:sz w:val="24"/>
          <w:szCs w:val="24"/>
        </w:rPr>
        <w:t xml:space="preserve">) </w:t>
      </w:r>
      <w:r w:rsidR="04907987" w:rsidRPr="0079001C">
        <w:rPr>
          <w:rFonts w:ascii="Times New Roman" w:hAnsi="Times New Roman" w:cs="Times New Roman"/>
          <w:sz w:val="24"/>
          <w:szCs w:val="24"/>
        </w:rPr>
        <w:t xml:space="preserve">Ak sa </w:t>
      </w:r>
      <w:r w:rsidR="6B2AC2FD" w:rsidRPr="0079001C">
        <w:rPr>
          <w:rFonts w:ascii="Times New Roman" w:hAnsi="Times New Roman" w:cs="Times New Roman"/>
          <w:sz w:val="24"/>
          <w:szCs w:val="24"/>
        </w:rPr>
        <w:t xml:space="preserve">námorná </w:t>
      </w:r>
      <w:r w:rsidR="04907987" w:rsidRPr="0079001C">
        <w:rPr>
          <w:rFonts w:ascii="Times New Roman" w:hAnsi="Times New Roman" w:cs="Times New Roman"/>
          <w:sz w:val="24"/>
          <w:szCs w:val="24"/>
        </w:rPr>
        <w:t>loď lodnej spoločn</w:t>
      </w:r>
      <w:r w:rsidR="05B3C243" w:rsidRPr="0079001C">
        <w:rPr>
          <w:rFonts w:ascii="Times New Roman" w:hAnsi="Times New Roman" w:cs="Times New Roman"/>
          <w:sz w:val="24"/>
          <w:szCs w:val="24"/>
        </w:rPr>
        <w:t xml:space="preserve">osti uvedenej v odseku 1 </w:t>
      </w:r>
      <w:r w:rsidR="04907987" w:rsidRPr="0079001C">
        <w:rPr>
          <w:rFonts w:ascii="Times New Roman" w:hAnsi="Times New Roman" w:cs="Times New Roman"/>
          <w:sz w:val="24"/>
          <w:szCs w:val="24"/>
        </w:rPr>
        <w:t xml:space="preserve">nachádza v jednom z prístavov členského štátu, pod ktorého vlajkou sa </w:t>
      </w:r>
      <w:r w:rsidR="00BB1CBF" w:rsidRPr="0079001C">
        <w:rPr>
          <w:rFonts w:ascii="Times New Roman" w:hAnsi="Times New Roman" w:cs="Times New Roman"/>
          <w:sz w:val="24"/>
          <w:szCs w:val="24"/>
        </w:rPr>
        <w:t xml:space="preserve">námorná </w:t>
      </w:r>
      <w:r w:rsidR="04907987" w:rsidRPr="0079001C">
        <w:rPr>
          <w:rFonts w:ascii="Times New Roman" w:hAnsi="Times New Roman" w:cs="Times New Roman"/>
          <w:sz w:val="24"/>
          <w:szCs w:val="24"/>
        </w:rPr>
        <w:t>loď plaví, dotknutý členský štát môže po tom, ako dotknutej lodnej spoločnosti umožní predložiť pripomienky, v</w:t>
      </w:r>
      <w:r w:rsidR="05B3C243" w:rsidRPr="0079001C">
        <w:rPr>
          <w:rFonts w:ascii="Times New Roman" w:hAnsi="Times New Roman" w:cs="Times New Roman"/>
          <w:sz w:val="24"/>
          <w:szCs w:val="24"/>
        </w:rPr>
        <w:t>ydať príkaz vlajkového štátu na </w:t>
      </w:r>
      <w:r w:rsidR="04907987" w:rsidRPr="0079001C">
        <w:rPr>
          <w:rFonts w:ascii="Times New Roman" w:hAnsi="Times New Roman" w:cs="Times New Roman"/>
          <w:sz w:val="24"/>
          <w:szCs w:val="24"/>
        </w:rPr>
        <w:t xml:space="preserve">zadržanie </w:t>
      </w:r>
      <w:r w:rsidR="1E15C3F9" w:rsidRPr="0079001C">
        <w:rPr>
          <w:rFonts w:ascii="Times New Roman" w:hAnsi="Times New Roman" w:cs="Times New Roman"/>
          <w:sz w:val="24"/>
          <w:szCs w:val="24"/>
        </w:rPr>
        <w:t xml:space="preserve">námornej </w:t>
      </w:r>
      <w:r w:rsidR="04907987" w:rsidRPr="0079001C">
        <w:rPr>
          <w:rFonts w:ascii="Times New Roman" w:hAnsi="Times New Roman" w:cs="Times New Roman"/>
          <w:sz w:val="24"/>
          <w:szCs w:val="24"/>
        </w:rPr>
        <w:t>lode dovtedy, kým si lodná spoločnosť nesplní svoje povinnosti týkajúce sa odovzdania kvót. Inform</w:t>
      </w:r>
      <w:r w:rsidR="05B3C243" w:rsidRPr="0079001C">
        <w:rPr>
          <w:rFonts w:ascii="Times New Roman" w:hAnsi="Times New Roman" w:cs="Times New Roman"/>
          <w:sz w:val="24"/>
          <w:szCs w:val="24"/>
        </w:rPr>
        <w:t>uje o tom Komisiu, Európsku námornú bezpečnostnú agentúru</w:t>
      </w:r>
      <w:r w:rsidR="04907987" w:rsidRPr="0079001C">
        <w:rPr>
          <w:rFonts w:ascii="Times New Roman" w:hAnsi="Times New Roman" w:cs="Times New Roman"/>
          <w:sz w:val="24"/>
          <w:szCs w:val="24"/>
        </w:rPr>
        <w:t xml:space="preserve"> a ostatné členské štáty. </w:t>
      </w:r>
    </w:p>
    <w:p w14:paraId="67B79984" w14:textId="77777777" w:rsidR="004378C3" w:rsidRPr="0079001C" w:rsidRDefault="004378C3"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098948EE" w14:textId="2C85BC13" w:rsidR="004378C3" w:rsidRPr="0079001C" w:rsidRDefault="7F9A3D88"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(14</w:t>
      </w:r>
      <w:r w:rsidR="05B3C243" w:rsidRPr="0079001C">
        <w:rPr>
          <w:rFonts w:ascii="Times New Roman" w:hAnsi="Times New Roman" w:cs="Times New Roman"/>
          <w:sz w:val="24"/>
          <w:szCs w:val="24"/>
        </w:rPr>
        <w:t xml:space="preserve">) </w:t>
      </w:r>
      <w:r w:rsidR="04907987" w:rsidRPr="0079001C">
        <w:rPr>
          <w:rFonts w:ascii="Times New Roman" w:hAnsi="Times New Roman" w:cs="Times New Roman"/>
          <w:sz w:val="24"/>
          <w:szCs w:val="24"/>
        </w:rPr>
        <w:t xml:space="preserve">V dôsledku vydania príkazu vlajkového štátu na zadržanie </w:t>
      </w:r>
      <w:r w:rsidR="70784D77" w:rsidRPr="0079001C">
        <w:rPr>
          <w:rFonts w:ascii="Times New Roman" w:hAnsi="Times New Roman" w:cs="Times New Roman"/>
          <w:sz w:val="24"/>
          <w:szCs w:val="24"/>
        </w:rPr>
        <w:t xml:space="preserve">námornej </w:t>
      </w:r>
      <w:r w:rsidR="04907987" w:rsidRPr="0079001C">
        <w:rPr>
          <w:rFonts w:ascii="Times New Roman" w:hAnsi="Times New Roman" w:cs="Times New Roman"/>
          <w:sz w:val="24"/>
          <w:szCs w:val="24"/>
        </w:rPr>
        <w:t xml:space="preserve">lode </w:t>
      </w:r>
      <w:r w:rsidRPr="0079001C">
        <w:rPr>
          <w:rFonts w:ascii="Times New Roman" w:hAnsi="Times New Roman" w:cs="Times New Roman"/>
          <w:sz w:val="24"/>
          <w:szCs w:val="24"/>
        </w:rPr>
        <w:t>podľa odseku 13</w:t>
      </w:r>
      <w:r w:rsidR="05B3C243" w:rsidRPr="0079001C">
        <w:rPr>
          <w:rFonts w:ascii="Times New Roman" w:hAnsi="Times New Roman" w:cs="Times New Roman"/>
          <w:sz w:val="24"/>
          <w:szCs w:val="24"/>
        </w:rPr>
        <w:t xml:space="preserve"> </w:t>
      </w:r>
      <w:r w:rsidR="04907987" w:rsidRPr="0079001C">
        <w:rPr>
          <w:rFonts w:ascii="Times New Roman" w:hAnsi="Times New Roman" w:cs="Times New Roman"/>
          <w:sz w:val="24"/>
          <w:szCs w:val="24"/>
        </w:rPr>
        <w:t>prijme každý členský štát rovnaké opatrenia, aké sa vyžadujú, aby boli prijaté po vydaní rozhodnutia o vyhostení v súlade</w:t>
      </w:r>
      <w:r w:rsidRPr="0079001C">
        <w:rPr>
          <w:rFonts w:ascii="Times New Roman" w:hAnsi="Times New Roman" w:cs="Times New Roman"/>
          <w:sz w:val="24"/>
          <w:szCs w:val="24"/>
        </w:rPr>
        <w:t xml:space="preserve"> s odsekom 12</w:t>
      </w:r>
      <w:r w:rsidR="04907987" w:rsidRPr="0079001C">
        <w:rPr>
          <w:rFonts w:ascii="Times New Roman" w:hAnsi="Times New Roman" w:cs="Times New Roman"/>
          <w:sz w:val="24"/>
          <w:szCs w:val="24"/>
        </w:rPr>
        <w:t>.</w:t>
      </w:r>
    </w:p>
    <w:p w14:paraId="72BF7C1E" w14:textId="77777777" w:rsidR="004378C3" w:rsidRPr="0079001C" w:rsidRDefault="004378C3"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37098ACD" w14:textId="5D1937BE" w:rsidR="00892917" w:rsidRPr="0079001C" w:rsidRDefault="0FD38D6C"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(1</w:t>
      </w:r>
      <w:r w:rsidR="778AB5B9" w:rsidRPr="0079001C">
        <w:rPr>
          <w:rFonts w:ascii="Times New Roman" w:hAnsi="Times New Roman" w:cs="Times New Roman"/>
          <w:sz w:val="24"/>
          <w:szCs w:val="24"/>
        </w:rPr>
        <w:t>5</w:t>
      </w:r>
      <w:r w:rsidR="7F9A3D88" w:rsidRPr="0079001C">
        <w:rPr>
          <w:rFonts w:ascii="Times New Roman" w:hAnsi="Times New Roman" w:cs="Times New Roman"/>
          <w:sz w:val="24"/>
          <w:szCs w:val="24"/>
        </w:rPr>
        <w:t>) Odsekmi 12 až 14</w:t>
      </w:r>
      <w:r w:rsidR="05B3C243" w:rsidRPr="0079001C">
        <w:rPr>
          <w:rFonts w:ascii="Times New Roman" w:hAnsi="Times New Roman" w:cs="Times New Roman"/>
          <w:sz w:val="24"/>
          <w:szCs w:val="24"/>
        </w:rPr>
        <w:t xml:space="preserve"> </w:t>
      </w:r>
      <w:r w:rsidR="04907987" w:rsidRPr="0079001C">
        <w:rPr>
          <w:rFonts w:ascii="Times New Roman" w:hAnsi="Times New Roman" w:cs="Times New Roman"/>
          <w:sz w:val="24"/>
          <w:szCs w:val="24"/>
        </w:rPr>
        <w:t xml:space="preserve">nie sú dotknuté medzinárodné námorné </w:t>
      </w:r>
      <w:r w:rsidR="05B3C243" w:rsidRPr="0079001C">
        <w:rPr>
          <w:rFonts w:ascii="Times New Roman" w:hAnsi="Times New Roman" w:cs="Times New Roman"/>
          <w:sz w:val="24"/>
          <w:szCs w:val="24"/>
        </w:rPr>
        <w:t xml:space="preserve">predpisy uplatniteľné na </w:t>
      </w:r>
      <w:r w:rsidR="4CB3856B" w:rsidRPr="0079001C">
        <w:rPr>
          <w:rFonts w:ascii="Times New Roman" w:hAnsi="Times New Roman" w:cs="Times New Roman"/>
          <w:sz w:val="24"/>
          <w:szCs w:val="24"/>
        </w:rPr>
        <w:t xml:space="preserve">námorné </w:t>
      </w:r>
      <w:r w:rsidR="05B3C243" w:rsidRPr="0079001C">
        <w:rPr>
          <w:rFonts w:ascii="Times New Roman" w:hAnsi="Times New Roman" w:cs="Times New Roman"/>
          <w:sz w:val="24"/>
          <w:szCs w:val="24"/>
        </w:rPr>
        <w:t>lode v </w:t>
      </w:r>
      <w:r w:rsidR="04907987" w:rsidRPr="0079001C">
        <w:rPr>
          <w:rFonts w:ascii="Times New Roman" w:hAnsi="Times New Roman" w:cs="Times New Roman"/>
          <w:sz w:val="24"/>
          <w:szCs w:val="24"/>
        </w:rPr>
        <w:t>stave núdze.</w:t>
      </w:r>
      <w:r w:rsidR="2A287858" w:rsidRPr="0079001C">
        <w:rPr>
          <w:rFonts w:ascii="Times New Roman" w:hAnsi="Times New Roman" w:cs="Times New Roman"/>
          <w:sz w:val="24"/>
          <w:szCs w:val="24"/>
        </w:rPr>
        <w:t>“.</w:t>
      </w:r>
    </w:p>
    <w:p w14:paraId="041EB6B7" w14:textId="78504350" w:rsidR="004D5114" w:rsidRPr="0079001C" w:rsidRDefault="004D5114" w:rsidP="00F94C59">
      <w:pPr>
        <w:tabs>
          <w:tab w:val="left" w:pos="284"/>
        </w:tabs>
        <w:spacing w:after="0" w:line="240" w:lineRule="auto"/>
        <w:rPr>
          <w:rFonts w:ascii="Times New Roman" w:hAnsi="Times New Roman" w:cs="Times New Roman"/>
          <w:sz w:val="24"/>
          <w:szCs w:val="24"/>
        </w:rPr>
      </w:pPr>
    </w:p>
    <w:p w14:paraId="7B42C9A5" w14:textId="7CD5C568" w:rsidR="005D3D04" w:rsidRPr="0079001C" w:rsidRDefault="00E716B6"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75.</w:t>
      </w:r>
      <w:r w:rsidR="383EDEB9" w:rsidRPr="0079001C">
        <w:rPr>
          <w:rFonts w:ascii="Times New Roman" w:hAnsi="Times New Roman" w:cs="Times New Roman"/>
          <w:sz w:val="24"/>
          <w:szCs w:val="24"/>
        </w:rPr>
        <w:t xml:space="preserve"> </w:t>
      </w:r>
      <w:r w:rsidR="6107AD90" w:rsidRPr="0079001C">
        <w:rPr>
          <w:rFonts w:ascii="Times New Roman" w:hAnsi="Times New Roman" w:cs="Times New Roman"/>
          <w:sz w:val="24"/>
          <w:szCs w:val="24"/>
        </w:rPr>
        <w:t>V § 29 ods. 1 písm</w:t>
      </w:r>
      <w:r w:rsidR="15461F76" w:rsidRPr="0079001C">
        <w:rPr>
          <w:rFonts w:ascii="Times New Roman" w:hAnsi="Times New Roman" w:cs="Times New Roman"/>
          <w:sz w:val="24"/>
          <w:szCs w:val="24"/>
        </w:rPr>
        <w:t>ená</w:t>
      </w:r>
      <w:r w:rsidR="6107AD90" w:rsidRPr="0079001C">
        <w:rPr>
          <w:rFonts w:ascii="Times New Roman" w:hAnsi="Times New Roman" w:cs="Times New Roman"/>
          <w:sz w:val="24"/>
          <w:szCs w:val="24"/>
        </w:rPr>
        <w:t xml:space="preserve"> a)</w:t>
      </w:r>
      <w:r w:rsidR="15461F76" w:rsidRPr="0079001C">
        <w:rPr>
          <w:rFonts w:ascii="Times New Roman" w:hAnsi="Times New Roman" w:cs="Times New Roman"/>
          <w:sz w:val="24"/>
          <w:szCs w:val="24"/>
        </w:rPr>
        <w:t xml:space="preserve"> a b)</w:t>
      </w:r>
      <w:r w:rsidR="6107AD90" w:rsidRPr="0079001C">
        <w:rPr>
          <w:rFonts w:ascii="Times New Roman" w:hAnsi="Times New Roman" w:cs="Times New Roman"/>
          <w:sz w:val="24"/>
          <w:szCs w:val="24"/>
        </w:rPr>
        <w:t xml:space="preserve"> </w:t>
      </w:r>
      <w:r w:rsidR="15461F76" w:rsidRPr="0079001C">
        <w:rPr>
          <w:rFonts w:ascii="Times New Roman" w:hAnsi="Times New Roman" w:cs="Times New Roman"/>
          <w:sz w:val="24"/>
          <w:szCs w:val="24"/>
        </w:rPr>
        <w:t>zn</w:t>
      </w:r>
      <w:r w:rsidR="5476964C" w:rsidRPr="0079001C">
        <w:rPr>
          <w:rFonts w:ascii="Times New Roman" w:hAnsi="Times New Roman" w:cs="Times New Roman"/>
          <w:sz w:val="24"/>
          <w:szCs w:val="24"/>
        </w:rPr>
        <w:t>e</w:t>
      </w:r>
      <w:r w:rsidR="15461F76" w:rsidRPr="0079001C">
        <w:rPr>
          <w:rFonts w:ascii="Times New Roman" w:hAnsi="Times New Roman" w:cs="Times New Roman"/>
          <w:sz w:val="24"/>
          <w:szCs w:val="24"/>
        </w:rPr>
        <w:t>jú</w:t>
      </w:r>
      <w:r w:rsidR="5476964C" w:rsidRPr="0079001C">
        <w:rPr>
          <w:rFonts w:ascii="Times New Roman" w:hAnsi="Times New Roman" w:cs="Times New Roman"/>
          <w:sz w:val="24"/>
          <w:szCs w:val="24"/>
        </w:rPr>
        <w:t>:</w:t>
      </w:r>
    </w:p>
    <w:p w14:paraId="4DA1EF92" w14:textId="57176402" w:rsidR="0097144D" w:rsidRPr="0079001C" w:rsidRDefault="043F3A28"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„a) zoznam prevádzok, prevádzkovateľov lietadiel a</w:t>
      </w:r>
      <w:r w:rsidR="6CF280C8" w:rsidRPr="0079001C">
        <w:rPr>
          <w:rFonts w:ascii="Times New Roman" w:hAnsi="Times New Roman" w:cs="Times New Roman"/>
          <w:sz w:val="24"/>
          <w:szCs w:val="24"/>
        </w:rPr>
        <w:t> </w:t>
      </w:r>
      <w:r w:rsidRPr="0079001C">
        <w:rPr>
          <w:rFonts w:ascii="Times New Roman" w:hAnsi="Times New Roman" w:cs="Times New Roman"/>
          <w:sz w:val="24"/>
          <w:szCs w:val="24"/>
        </w:rPr>
        <w:t>lodných spoločností, v ktorých sa vykonáva jedna alebo viac činností uvedených v prílohe č. 1 tabuľk</w:t>
      </w:r>
      <w:r w:rsidR="45496BEF" w:rsidRPr="0079001C">
        <w:rPr>
          <w:rFonts w:ascii="Times New Roman" w:hAnsi="Times New Roman" w:cs="Times New Roman"/>
          <w:sz w:val="24"/>
          <w:szCs w:val="24"/>
        </w:rPr>
        <w:t>ách</w:t>
      </w:r>
      <w:r w:rsidR="5D4B859B" w:rsidRPr="0079001C">
        <w:rPr>
          <w:rFonts w:ascii="Times New Roman" w:hAnsi="Times New Roman" w:cs="Times New Roman"/>
          <w:sz w:val="24"/>
          <w:szCs w:val="24"/>
        </w:rPr>
        <w:t xml:space="preserve"> </w:t>
      </w:r>
      <w:r w:rsidR="45496BEF" w:rsidRPr="0079001C">
        <w:rPr>
          <w:rFonts w:ascii="Times New Roman" w:hAnsi="Times New Roman" w:cs="Times New Roman"/>
          <w:sz w:val="24"/>
          <w:szCs w:val="24"/>
        </w:rPr>
        <w:t>A, C a D</w:t>
      </w:r>
      <w:r w:rsidR="5D4B859B" w:rsidRPr="0079001C">
        <w:rPr>
          <w:rFonts w:ascii="Times New Roman" w:hAnsi="Times New Roman" w:cs="Times New Roman"/>
          <w:sz w:val="24"/>
          <w:szCs w:val="24"/>
        </w:rPr>
        <w:t xml:space="preserve"> </w:t>
      </w:r>
      <w:r w:rsidR="45496BEF" w:rsidRPr="0079001C">
        <w:rPr>
          <w:rFonts w:ascii="Times New Roman" w:hAnsi="Times New Roman" w:cs="Times New Roman"/>
          <w:sz w:val="24"/>
          <w:szCs w:val="24"/>
        </w:rPr>
        <w:t>vrátane zodpovedajúcich konečných i</w:t>
      </w:r>
      <w:r w:rsidR="5E43A829" w:rsidRPr="0079001C">
        <w:rPr>
          <w:rFonts w:ascii="Times New Roman" w:hAnsi="Times New Roman" w:cs="Times New Roman"/>
          <w:sz w:val="24"/>
          <w:szCs w:val="24"/>
        </w:rPr>
        <w:t>ndividuálnych ročných množstiev</w:t>
      </w:r>
      <w:r w:rsidR="45496BEF" w:rsidRPr="0079001C">
        <w:rPr>
          <w:rFonts w:ascii="Times New Roman" w:hAnsi="Times New Roman" w:cs="Times New Roman"/>
          <w:sz w:val="24"/>
          <w:szCs w:val="24"/>
        </w:rPr>
        <w:t xml:space="preserve"> bezodplatne pridelených kvót a zoznam regulovaných subjektov, ktorí vykonávajú činnosť u</w:t>
      </w:r>
      <w:r w:rsidR="364AA26E" w:rsidRPr="0079001C">
        <w:rPr>
          <w:rFonts w:ascii="Times New Roman" w:hAnsi="Times New Roman" w:cs="Times New Roman"/>
          <w:sz w:val="24"/>
          <w:szCs w:val="24"/>
        </w:rPr>
        <w:t>vedenú v prílohe č. 1 tabuľke B,</w:t>
      </w:r>
    </w:p>
    <w:p w14:paraId="21DD0416" w14:textId="54BD3AA0" w:rsidR="007038D6" w:rsidRPr="0079001C" w:rsidRDefault="3C72DA5F"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 xml:space="preserve">b) </w:t>
      </w:r>
      <w:r w:rsidR="35F247F0" w:rsidRPr="0079001C">
        <w:rPr>
          <w:rFonts w:ascii="Times New Roman" w:hAnsi="Times New Roman" w:cs="Times New Roman"/>
          <w:sz w:val="24"/>
          <w:szCs w:val="24"/>
        </w:rPr>
        <w:t>viditeľnosť financovania a informáci</w:t>
      </w:r>
      <w:r w:rsidR="359ED2C5" w:rsidRPr="0079001C">
        <w:rPr>
          <w:rFonts w:ascii="Times New Roman" w:hAnsi="Times New Roman" w:cs="Times New Roman"/>
          <w:sz w:val="24"/>
          <w:szCs w:val="24"/>
        </w:rPr>
        <w:t>e</w:t>
      </w:r>
      <w:r w:rsidR="35F247F0" w:rsidRPr="0079001C">
        <w:rPr>
          <w:rFonts w:ascii="Times New Roman" w:hAnsi="Times New Roman" w:cs="Times New Roman"/>
          <w:sz w:val="24"/>
          <w:szCs w:val="24"/>
        </w:rPr>
        <w:t xml:space="preserve"> o použití </w:t>
      </w:r>
      <w:r w:rsidR="303D4EE6" w:rsidRPr="0079001C">
        <w:rPr>
          <w:rFonts w:ascii="Times New Roman" w:hAnsi="Times New Roman" w:cs="Times New Roman"/>
          <w:sz w:val="24"/>
          <w:szCs w:val="24"/>
        </w:rPr>
        <w:t>v</w:t>
      </w:r>
      <w:r w:rsidR="15C7E62C" w:rsidRPr="0079001C">
        <w:rPr>
          <w:rFonts w:ascii="Times New Roman" w:hAnsi="Times New Roman" w:cs="Times New Roman"/>
          <w:sz w:val="24"/>
          <w:szCs w:val="24"/>
        </w:rPr>
        <w:t>ýnos</w:t>
      </w:r>
      <w:r w:rsidR="303D4EE6" w:rsidRPr="0079001C">
        <w:rPr>
          <w:rFonts w:ascii="Times New Roman" w:hAnsi="Times New Roman" w:cs="Times New Roman"/>
          <w:sz w:val="24"/>
          <w:szCs w:val="24"/>
        </w:rPr>
        <w:t>u</w:t>
      </w:r>
      <w:r w:rsidR="15C7E62C" w:rsidRPr="0079001C">
        <w:rPr>
          <w:rFonts w:ascii="Times New Roman" w:hAnsi="Times New Roman" w:cs="Times New Roman"/>
          <w:sz w:val="24"/>
          <w:szCs w:val="24"/>
        </w:rPr>
        <w:t xml:space="preserve"> získan</w:t>
      </w:r>
      <w:r w:rsidR="303D4EE6" w:rsidRPr="0079001C">
        <w:rPr>
          <w:rFonts w:ascii="Times New Roman" w:hAnsi="Times New Roman" w:cs="Times New Roman"/>
          <w:sz w:val="24"/>
          <w:szCs w:val="24"/>
        </w:rPr>
        <w:t xml:space="preserve">ého </w:t>
      </w:r>
      <w:r w:rsidR="15C7E62C" w:rsidRPr="0079001C">
        <w:rPr>
          <w:rFonts w:ascii="Times New Roman" w:hAnsi="Times New Roman" w:cs="Times New Roman"/>
          <w:sz w:val="24"/>
          <w:szCs w:val="24"/>
        </w:rPr>
        <w:t xml:space="preserve">z dražieb kvót podľa </w:t>
      </w:r>
      <w:r w:rsidR="303D4EE6" w:rsidRPr="0079001C">
        <w:rPr>
          <w:rFonts w:ascii="Times New Roman" w:hAnsi="Times New Roman" w:cs="Times New Roman"/>
          <w:sz w:val="24"/>
          <w:szCs w:val="24"/>
        </w:rPr>
        <w:t xml:space="preserve">§ 18 </w:t>
      </w:r>
      <w:r w:rsidR="2907AB97" w:rsidRPr="0079001C">
        <w:rPr>
          <w:rFonts w:ascii="Times New Roman" w:hAnsi="Times New Roman" w:cs="Times New Roman"/>
          <w:sz w:val="24"/>
          <w:szCs w:val="24"/>
        </w:rPr>
        <w:t xml:space="preserve">ods. </w:t>
      </w:r>
      <w:r w:rsidR="15C7E62C" w:rsidRPr="0079001C">
        <w:rPr>
          <w:rFonts w:ascii="Times New Roman" w:hAnsi="Times New Roman" w:cs="Times New Roman"/>
          <w:sz w:val="24"/>
          <w:szCs w:val="24"/>
        </w:rPr>
        <w:t>1</w:t>
      </w:r>
      <w:r w:rsidR="778DEB60" w:rsidRPr="0079001C">
        <w:rPr>
          <w:rFonts w:ascii="Times New Roman" w:hAnsi="Times New Roman" w:cs="Times New Roman"/>
          <w:sz w:val="24"/>
          <w:szCs w:val="24"/>
        </w:rPr>
        <w:t xml:space="preserve"> a</w:t>
      </w:r>
      <w:r w:rsidR="359ED2C5" w:rsidRPr="0079001C">
        <w:rPr>
          <w:rFonts w:ascii="Times New Roman" w:hAnsi="Times New Roman" w:cs="Times New Roman"/>
          <w:sz w:val="24"/>
          <w:szCs w:val="24"/>
        </w:rPr>
        <w:t xml:space="preserve"> </w:t>
      </w:r>
      <w:r w:rsidR="033EA580" w:rsidRPr="0079001C">
        <w:rPr>
          <w:rFonts w:ascii="Times New Roman" w:hAnsi="Times New Roman" w:cs="Times New Roman"/>
          <w:sz w:val="24"/>
          <w:szCs w:val="24"/>
        </w:rPr>
        <w:t>2</w:t>
      </w:r>
      <w:r w:rsidR="183A1A6B" w:rsidRPr="0079001C">
        <w:rPr>
          <w:rFonts w:ascii="Times New Roman" w:hAnsi="Times New Roman" w:cs="Times New Roman"/>
          <w:sz w:val="24"/>
          <w:szCs w:val="24"/>
        </w:rPr>
        <w:t xml:space="preserve"> </w:t>
      </w:r>
      <w:r w:rsidR="303D4EE6" w:rsidRPr="0079001C">
        <w:rPr>
          <w:rFonts w:ascii="Times New Roman" w:hAnsi="Times New Roman" w:cs="Times New Roman"/>
          <w:sz w:val="24"/>
          <w:szCs w:val="24"/>
        </w:rPr>
        <w:t xml:space="preserve"> a </w:t>
      </w:r>
      <w:r w:rsidR="35F247F0" w:rsidRPr="0079001C">
        <w:rPr>
          <w:rFonts w:ascii="Times New Roman" w:hAnsi="Times New Roman" w:cs="Times New Roman"/>
          <w:sz w:val="24"/>
          <w:szCs w:val="24"/>
        </w:rPr>
        <w:t>prostried</w:t>
      </w:r>
      <w:r w:rsidR="359ED2C5" w:rsidRPr="0079001C">
        <w:rPr>
          <w:rFonts w:ascii="Times New Roman" w:hAnsi="Times New Roman" w:cs="Times New Roman"/>
          <w:sz w:val="24"/>
          <w:szCs w:val="24"/>
        </w:rPr>
        <w:t>ky</w:t>
      </w:r>
      <w:r w:rsidR="35F247F0" w:rsidRPr="0079001C">
        <w:rPr>
          <w:rFonts w:ascii="Times New Roman" w:hAnsi="Times New Roman" w:cs="Times New Roman"/>
          <w:sz w:val="24"/>
          <w:szCs w:val="24"/>
        </w:rPr>
        <w:t xml:space="preserve"> podľa </w:t>
      </w:r>
      <w:r w:rsidR="303D4EE6" w:rsidRPr="0079001C">
        <w:rPr>
          <w:rFonts w:ascii="Times New Roman" w:hAnsi="Times New Roman" w:cs="Times New Roman"/>
          <w:sz w:val="24"/>
          <w:szCs w:val="24"/>
        </w:rPr>
        <w:t xml:space="preserve">§ 18 </w:t>
      </w:r>
      <w:r w:rsidR="2907AB97" w:rsidRPr="0079001C">
        <w:rPr>
          <w:rFonts w:ascii="Times New Roman" w:hAnsi="Times New Roman" w:cs="Times New Roman"/>
          <w:sz w:val="24"/>
          <w:szCs w:val="24"/>
        </w:rPr>
        <w:t xml:space="preserve">ods. </w:t>
      </w:r>
      <w:r w:rsidR="35F247F0" w:rsidRPr="0079001C">
        <w:rPr>
          <w:rFonts w:ascii="Times New Roman" w:hAnsi="Times New Roman" w:cs="Times New Roman"/>
          <w:sz w:val="24"/>
          <w:szCs w:val="24"/>
        </w:rPr>
        <w:t>1</w:t>
      </w:r>
      <w:r w:rsidR="033EA580" w:rsidRPr="0079001C">
        <w:rPr>
          <w:rFonts w:ascii="Times New Roman" w:hAnsi="Times New Roman" w:cs="Times New Roman"/>
          <w:sz w:val="24"/>
          <w:szCs w:val="24"/>
        </w:rPr>
        <w:t>2</w:t>
      </w:r>
      <w:r w:rsidR="35F247F0" w:rsidRPr="0079001C">
        <w:rPr>
          <w:rFonts w:ascii="Times New Roman" w:hAnsi="Times New Roman" w:cs="Times New Roman"/>
          <w:sz w:val="24"/>
          <w:szCs w:val="24"/>
        </w:rPr>
        <w:t>,“.</w:t>
      </w:r>
    </w:p>
    <w:p w14:paraId="2D1C5DA3" w14:textId="77777777" w:rsidR="00C24661" w:rsidRPr="0079001C" w:rsidRDefault="00C24661"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21611E27" w14:textId="5DE0472F" w:rsidR="00FF1CFD" w:rsidRPr="0079001C" w:rsidRDefault="00E716B6"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76.</w:t>
      </w:r>
      <w:r w:rsidR="30305B5E" w:rsidRPr="0079001C">
        <w:rPr>
          <w:rFonts w:ascii="Times New Roman" w:hAnsi="Times New Roman" w:cs="Times New Roman"/>
          <w:sz w:val="24"/>
          <w:szCs w:val="24"/>
        </w:rPr>
        <w:t xml:space="preserve"> </w:t>
      </w:r>
      <w:r w:rsidR="4F7C24BD" w:rsidRPr="0079001C">
        <w:rPr>
          <w:rFonts w:ascii="Times New Roman" w:hAnsi="Times New Roman" w:cs="Times New Roman"/>
          <w:sz w:val="24"/>
          <w:szCs w:val="24"/>
        </w:rPr>
        <w:t xml:space="preserve">V § 29 sa vypúšťa odsek 2. </w:t>
      </w:r>
    </w:p>
    <w:p w14:paraId="6DC1E164" w14:textId="77777777" w:rsidR="00B26583" w:rsidRDefault="00B26583" w:rsidP="00F94C59">
      <w:pPr>
        <w:pStyle w:val="Odsekzoznamu"/>
        <w:tabs>
          <w:tab w:val="left" w:pos="284"/>
        </w:tabs>
        <w:spacing w:after="0" w:line="240" w:lineRule="auto"/>
        <w:ind w:left="0"/>
        <w:jc w:val="both"/>
        <w:rPr>
          <w:rFonts w:ascii="Times New Roman" w:hAnsi="Times New Roman" w:cs="Times New Roman"/>
          <w:sz w:val="24"/>
          <w:szCs w:val="24"/>
        </w:rPr>
      </w:pPr>
    </w:p>
    <w:p w14:paraId="5FA8AFE6" w14:textId="0D1EB2E6" w:rsidR="00FF1CFD" w:rsidRPr="0079001C" w:rsidRDefault="2407A828" w:rsidP="00F94C59">
      <w:pPr>
        <w:pStyle w:val="Odsekzoznamu"/>
        <w:tabs>
          <w:tab w:val="left" w:pos="284"/>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Doterajšie odseky 3 až 5 sa označujú ako odseky 2 až 4.</w:t>
      </w:r>
    </w:p>
    <w:p w14:paraId="10E82AA9" w14:textId="77777777" w:rsidR="00B87B67" w:rsidRPr="0079001C" w:rsidRDefault="00B87B67"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073918F8" w14:textId="5F155AEA" w:rsidR="00273BB9" w:rsidRPr="0079001C" w:rsidRDefault="00E716B6"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77.</w:t>
      </w:r>
      <w:r w:rsidR="2CF99256" w:rsidRPr="0079001C">
        <w:rPr>
          <w:rFonts w:ascii="Times New Roman" w:hAnsi="Times New Roman" w:cs="Times New Roman"/>
          <w:sz w:val="24"/>
          <w:szCs w:val="24"/>
        </w:rPr>
        <w:t xml:space="preserve"> </w:t>
      </w:r>
      <w:r w:rsidR="2397F482" w:rsidRPr="0079001C">
        <w:rPr>
          <w:rFonts w:ascii="Times New Roman" w:hAnsi="Times New Roman" w:cs="Times New Roman"/>
          <w:sz w:val="24"/>
          <w:szCs w:val="24"/>
        </w:rPr>
        <w:t>V § 30 ods</w:t>
      </w:r>
      <w:r w:rsidR="2325FFBD" w:rsidRPr="0079001C">
        <w:rPr>
          <w:rFonts w:ascii="Times New Roman" w:hAnsi="Times New Roman" w:cs="Times New Roman"/>
          <w:sz w:val="24"/>
          <w:szCs w:val="24"/>
        </w:rPr>
        <w:t>ek</w:t>
      </w:r>
      <w:r w:rsidR="4B6D8889" w:rsidRPr="0079001C">
        <w:rPr>
          <w:rFonts w:ascii="Times New Roman" w:hAnsi="Times New Roman" w:cs="Times New Roman"/>
          <w:sz w:val="24"/>
          <w:szCs w:val="24"/>
        </w:rPr>
        <w:t xml:space="preserve"> 2 </w:t>
      </w:r>
      <w:r w:rsidR="658CD5BD" w:rsidRPr="0079001C">
        <w:rPr>
          <w:rFonts w:ascii="Times New Roman" w:hAnsi="Times New Roman" w:cs="Times New Roman"/>
          <w:sz w:val="24"/>
          <w:szCs w:val="24"/>
        </w:rPr>
        <w:t>znie:</w:t>
      </w:r>
      <w:r w:rsidR="0B71BA80" w:rsidRPr="0079001C">
        <w:rPr>
          <w:rFonts w:ascii="Times New Roman" w:hAnsi="Times New Roman" w:cs="Times New Roman"/>
          <w:sz w:val="24"/>
          <w:szCs w:val="24"/>
        </w:rPr>
        <w:t xml:space="preserve"> </w:t>
      </w:r>
    </w:p>
    <w:p w14:paraId="2F1F47A7" w14:textId="63FEFEE3" w:rsidR="00273BB9" w:rsidRPr="0079001C" w:rsidRDefault="00D20519"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w:t>
      </w:r>
      <w:r w:rsidR="1EE93E07" w:rsidRPr="0079001C">
        <w:rPr>
          <w:rFonts w:ascii="Times New Roman" w:hAnsi="Times New Roman" w:cs="Times New Roman"/>
          <w:sz w:val="24"/>
          <w:szCs w:val="24"/>
        </w:rPr>
        <w:t xml:space="preserve">(2) </w:t>
      </w:r>
      <w:r w:rsidR="25F1BA7C" w:rsidRPr="0079001C">
        <w:rPr>
          <w:rFonts w:ascii="Times New Roman" w:hAnsi="Times New Roman" w:cs="Times New Roman"/>
          <w:sz w:val="24"/>
          <w:szCs w:val="24"/>
        </w:rPr>
        <w:t xml:space="preserve">Správny poriadok sa nevzťahuje na konanie podľa § 9, 10, 11, 14 a 15, § 21 ods. 1 písm. e), § 21 ods. 4 písm. b), § 21 ods. 6 písm. d), § 26 ods. 1 písm. d), § 26 ods. 1 písm. v), § 26a ods. 1 písm. g) a § 27 ods. 1 písm. c).“. </w:t>
      </w:r>
    </w:p>
    <w:p w14:paraId="48F80B91" w14:textId="2AF3FA5D" w:rsidR="00D20519" w:rsidRPr="0079001C" w:rsidRDefault="00E716B6"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b/>
          <w:sz w:val="24"/>
          <w:szCs w:val="24"/>
        </w:rPr>
        <w:t>78</w:t>
      </w:r>
      <w:r w:rsidR="00D20519" w:rsidRPr="0079001C">
        <w:rPr>
          <w:rFonts w:ascii="Times New Roman" w:hAnsi="Times New Roman" w:cs="Times New Roman"/>
          <w:b/>
          <w:sz w:val="24"/>
          <w:szCs w:val="24"/>
        </w:rPr>
        <w:t>.</w:t>
      </w:r>
      <w:r w:rsidR="00D20519" w:rsidRPr="0079001C">
        <w:rPr>
          <w:rFonts w:ascii="Times New Roman" w:hAnsi="Times New Roman" w:cs="Times New Roman"/>
          <w:sz w:val="24"/>
          <w:szCs w:val="24"/>
        </w:rPr>
        <w:t xml:space="preserve"> V § 30 ods. 2 sa za slovami ,,§ 26 ods. 1 písm. v)“ vypúšťa čiarka a slová „§ 26a ods. 1 písm. g) a § 27 ods. 1 písm. c)“ sa nahrádzajú slovami „a § 27 ods. 1 písm.</w:t>
      </w:r>
      <w:r w:rsidR="00D72608" w:rsidRPr="0079001C">
        <w:rPr>
          <w:rFonts w:ascii="Times New Roman" w:hAnsi="Times New Roman" w:cs="Times New Roman"/>
          <w:sz w:val="24"/>
          <w:szCs w:val="24"/>
        </w:rPr>
        <w:t xml:space="preserve"> i)“.</w:t>
      </w:r>
    </w:p>
    <w:p w14:paraId="5E0C9FD1" w14:textId="77777777" w:rsidR="00273BB9" w:rsidRPr="0079001C" w:rsidRDefault="00273BB9" w:rsidP="00F94C59">
      <w:pPr>
        <w:pStyle w:val="Odsekzoznamu"/>
        <w:tabs>
          <w:tab w:val="left" w:pos="284"/>
        </w:tabs>
        <w:spacing w:after="0" w:line="240" w:lineRule="auto"/>
        <w:rPr>
          <w:rFonts w:ascii="Times New Roman" w:hAnsi="Times New Roman" w:cs="Times New Roman"/>
          <w:sz w:val="24"/>
          <w:szCs w:val="24"/>
        </w:rPr>
      </w:pPr>
    </w:p>
    <w:p w14:paraId="6C434C43" w14:textId="384B5D61" w:rsidR="71B5A949" w:rsidRPr="0079001C" w:rsidRDefault="00E716B6" w:rsidP="00F94C59">
      <w:pPr>
        <w:pStyle w:val="Odsekzoznamu"/>
        <w:tabs>
          <w:tab w:val="left" w:pos="284"/>
          <w:tab w:val="left" w:pos="426"/>
        </w:tabs>
        <w:spacing w:after="0" w:line="240" w:lineRule="auto"/>
        <w:ind w:left="501" w:hanging="501"/>
        <w:jc w:val="both"/>
        <w:rPr>
          <w:rFonts w:ascii="Times New Roman" w:hAnsi="Times New Roman" w:cs="Times New Roman"/>
          <w:sz w:val="24"/>
          <w:szCs w:val="24"/>
        </w:rPr>
      </w:pPr>
      <w:r w:rsidRPr="0079001C">
        <w:rPr>
          <w:rFonts w:ascii="Times New Roman" w:hAnsi="Times New Roman" w:cs="Times New Roman"/>
          <w:b/>
          <w:sz w:val="24"/>
          <w:szCs w:val="24"/>
        </w:rPr>
        <w:t>79</w:t>
      </w:r>
      <w:r w:rsidR="1D422649" w:rsidRPr="0079001C">
        <w:rPr>
          <w:rFonts w:ascii="Times New Roman" w:hAnsi="Times New Roman" w:cs="Times New Roman"/>
          <w:b/>
          <w:sz w:val="24"/>
          <w:szCs w:val="24"/>
        </w:rPr>
        <w:t>.</w:t>
      </w:r>
      <w:r w:rsidR="1D422649" w:rsidRPr="0079001C">
        <w:rPr>
          <w:rFonts w:ascii="Times New Roman" w:hAnsi="Times New Roman" w:cs="Times New Roman"/>
          <w:sz w:val="24"/>
          <w:szCs w:val="24"/>
        </w:rPr>
        <w:t xml:space="preserve"> </w:t>
      </w:r>
      <w:r w:rsidR="7F3A3C31" w:rsidRPr="0079001C">
        <w:rPr>
          <w:rFonts w:ascii="Times New Roman" w:hAnsi="Times New Roman" w:cs="Times New Roman"/>
          <w:sz w:val="24"/>
          <w:szCs w:val="24"/>
        </w:rPr>
        <w:t>§ 31 vrátane nadpisu znie:</w:t>
      </w:r>
    </w:p>
    <w:p w14:paraId="557BA900" w14:textId="5F61F2BD" w:rsidR="00D02B73" w:rsidRPr="0079001C" w:rsidRDefault="23716B86" w:rsidP="00F94C59">
      <w:pPr>
        <w:pStyle w:val="Odsekzoznamu"/>
        <w:tabs>
          <w:tab w:val="left" w:pos="284"/>
          <w:tab w:val="left" w:pos="426"/>
        </w:tabs>
        <w:spacing w:after="0" w:line="240" w:lineRule="auto"/>
        <w:ind w:left="0"/>
        <w:jc w:val="center"/>
        <w:rPr>
          <w:rFonts w:ascii="Times New Roman" w:eastAsia="Times" w:hAnsi="Times New Roman" w:cs="Times New Roman"/>
          <w:b/>
          <w:bCs/>
          <w:sz w:val="24"/>
          <w:szCs w:val="24"/>
        </w:rPr>
      </w:pPr>
      <w:r w:rsidRPr="0079001C">
        <w:rPr>
          <w:rFonts w:ascii="Times New Roman" w:eastAsia="Times" w:hAnsi="Times New Roman" w:cs="Times New Roman"/>
          <w:b/>
          <w:bCs/>
          <w:sz w:val="24"/>
          <w:szCs w:val="24"/>
        </w:rPr>
        <w:t>,,</w:t>
      </w:r>
      <w:r w:rsidR="40C344A7" w:rsidRPr="0079001C">
        <w:rPr>
          <w:rFonts w:ascii="Times New Roman" w:eastAsia="Times" w:hAnsi="Times New Roman" w:cs="Times New Roman"/>
          <w:b/>
          <w:bCs/>
          <w:sz w:val="24"/>
          <w:szCs w:val="24"/>
        </w:rPr>
        <w:t>§ 31</w:t>
      </w:r>
    </w:p>
    <w:p w14:paraId="66149000" w14:textId="608C53B4" w:rsidR="2EF8D584" w:rsidRPr="0079001C" w:rsidRDefault="40C344A7" w:rsidP="00F94C59">
      <w:pPr>
        <w:pStyle w:val="Odsekzoznamu"/>
        <w:tabs>
          <w:tab w:val="left" w:pos="284"/>
          <w:tab w:val="left" w:pos="426"/>
        </w:tabs>
        <w:spacing w:after="0" w:line="240" w:lineRule="auto"/>
        <w:ind w:left="0"/>
        <w:jc w:val="center"/>
        <w:rPr>
          <w:rFonts w:ascii="Times New Roman" w:eastAsia="Times" w:hAnsi="Times New Roman" w:cs="Times New Roman"/>
          <w:b/>
          <w:bCs/>
          <w:sz w:val="24"/>
          <w:szCs w:val="24"/>
        </w:rPr>
      </w:pPr>
      <w:r w:rsidRPr="0079001C">
        <w:rPr>
          <w:rFonts w:ascii="Times New Roman" w:eastAsia="Times" w:hAnsi="Times New Roman" w:cs="Times New Roman"/>
          <w:b/>
          <w:bCs/>
          <w:sz w:val="24"/>
          <w:szCs w:val="24"/>
        </w:rPr>
        <w:t>Elektronický systém</w:t>
      </w:r>
    </w:p>
    <w:p w14:paraId="4346419B" w14:textId="006E2C0B" w:rsidR="2D9725F3" w:rsidRPr="0079001C" w:rsidRDefault="2D9725F3" w:rsidP="00F94C59">
      <w:pPr>
        <w:pStyle w:val="Odsekzoznamu"/>
        <w:tabs>
          <w:tab w:val="left" w:pos="284"/>
          <w:tab w:val="left" w:pos="426"/>
        </w:tabs>
        <w:spacing w:after="0" w:line="240" w:lineRule="auto"/>
        <w:ind w:left="0"/>
        <w:jc w:val="center"/>
        <w:rPr>
          <w:rFonts w:ascii="Times New Roman" w:eastAsia="Times" w:hAnsi="Times New Roman" w:cs="Times New Roman"/>
          <w:b/>
          <w:bCs/>
          <w:sz w:val="24"/>
          <w:szCs w:val="24"/>
        </w:rPr>
      </w:pPr>
    </w:p>
    <w:p w14:paraId="43CD17C1" w14:textId="5A52AEA8" w:rsidR="1C01EA44" w:rsidRPr="0079001C" w:rsidRDefault="3CDA70B4" w:rsidP="00F94C59">
      <w:pPr>
        <w:pStyle w:val="Odsekzoznamu"/>
        <w:numPr>
          <w:ilvl w:val="0"/>
          <w:numId w:val="22"/>
        </w:numPr>
        <w:tabs>
          <w:tab w:val="left" w:pos="284"/>
          <w:tab w:val="left" w:pos="426"/>
        </w:tabs>
        <w:spacing w:after="0" w:line="240" w:lineRule="auto"/>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Do elektronického systému sa vkladá</w:t>
      </w:r>
    </w:p>
    <w:p w14:paraId="6302A2BB" w14:textId="0844A407" w:rsidR="1C01EA44" w:rsidRPr="0079001C" w:rsidRDefault="38676701" w:rsidP="00F94C59">
      <w:pPr>
        <w:pStyle w:val="Odsekzoznamu"/>
        <w:numPr>
          <w:ilvl w:val="0"/>
          <w:numId w:val="66"/>
        </w:numPr>
        <w:tabs>
          <w:tab w:val="left" w:pos="284"/>
        </w:tabs>
        <w:spacing w:after="0" w:line="240" w:lineRule="auto"/>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monitorovací plán podľa § 3 ods. 2 písm. f) a § 6 ods. 2 písm. d) a jeho zmeny podľa § 21 ods. 1 písm. d) a e) a § 21 ods. 6 písm. c) a d),</w:t>
      </w:r>
    </w:p>
    <w:p w14:paraId="682D2FAC" w14:textId="6826DD5C" w:rsidR="1C01EA44" w:rsidRPr="0079001C" w:rsidRDefault="38676701" w:rsidP="00F94C59">
      <w:pPr>
        <w:pStyle w:val="Odsekzoznamu"/>
        <w:numPr>
          <w:ilvl w:val="0"/>
          <w:numId w:val="66"/>
        </w:numPr>
        <w:tabs>
          <w:tab w:val="left" w:pos="284"/>
        </w:tabs>
        <w:spacing w:after="0" w:line="240" w:lineRule="auto"/>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správa o emisiách skleníkových plynov podľa § 21 ods. 1 písm. a) a § 21 ods. 6 písm. a),</w:t>
      </w:r>
    </w:p>
    <w:p w14:paraId="5BBA15BA" w14:textId="5E27CEE1" w:rsidR="1C01EA44" w:rsidRPr="0079001C" w:rsidRDefault="42F5D772" w:rsidP="00F94C59">
      <w:pPr>
        <w:pStyle w:val="Odsekzoznamu"/>
        <w:numPr>
          <w:ilvl w:val="0"/>
          <w:numId w:val="66"/>
        </w:numPr>
        <w:tabs>
          <w:tab w:val="left" w:pos="284"/>
        </w:tabs>
        <w:spacing w:after="0" w:line="240" w:lineRule="auto"/>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kópia potvrdenia o správnosti správy podľa § 27 ods. 1 písm. c) a § 26a ods. 1 písm.</w:t>
      </w:r>
      <w:r w:rsidR="3DF5C659" w:rsidRPr="0079001C">
        <w:rPr>
          <w:rFonts w:ascii="Times New Roman" w:eastAsia="Times" w:hAnsi="Times New Roman" w:cs="Times New Roman"/>
          <w:sz w:val="24"/>
          <w:szCs w:val="24"/>
        </w:rPr>
        <w:t xml:space="preserve"> g</w:t>
      </w:r>
      <w:r w:rsidRPr="0079001C">
        <w:rPr>
          <w:rFonts w:ascii="Times New Roman" w:eastAsia="Times" w:hAnsi="Times New Roman" w:cs="Times New Roman"/>
          <w:sz w:val="24"/>
          <w:szCs w:val="24"/>
        </w:rPr>
        <w:t>),</w:t>
      </w:r>
    </w:p>
    <w:p w14:paraId="600FAD9D" w14:textId="39C0561F" w:rsidR="1C01EA44" w:rsidRPr="0079001C" w:rsidRDefault="38676701" w:rsidP="00F94C59">
      <w:pPr>
        <w:pStyle w:val="Odsekzoznamu"/>
        <w:numPr>
          <w:ilvl w:val="0"/>
          <w:numId w:val="66"/>
        </w:numPr>
        <w:tabs>
          <w:tab w:val="left" w:pos="284"/>
        </w:tabs>
        <w:spacing w:after="0" w:line="240" w:lineRule="auto"/>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konzervatívny odhad emisií podľa § 27 ods. 1 písm. i) a § 26a ods. 1 písm.</w:t>
      </w:r>
      <w:r w:rsidR="34979B6E" w:rsidRPr="0079001C">
        <w:rPr>
          <w:rFonts w:ascii="Times New Roman" w:eastAsia="Times" w:hAnsi="Times New Roman" w:cs="Times New Roman"/>
          <w:sz w:val="24"/>
          <w:szCs w:val="24"/>
        </w:rPr>
        <w:t xml:space="preserve"> j</w:t>
      </w:r>
      <w:r w:rsidRPr="0079001C">
        <w:rPr>
          <w:rFonts w:ascii="Times New Roman" w:eastAsia="Times" w:hAnsi="Times New Roman" w:cs="Times New Roman"/>
          <w:sz w:val="24"/>
          <w:szCs w:val="24"/>
        </w:rPr>
        <w:t>),</w:t>
      </w:r>
    </w:p>
    <w:p w14:paraId="26C7938E" w14:textId="6368792F" w:rsidR="1C01EA44" w:rsidRPr="0079001C" w:rsidRDefault="38676701" w:rsidP="00F94C59">
      <w:pPr>
        <w:pStyle w:val="Odsekzoznamu"/>
        <w:numPr>
          <w:ilvl w:val="0"/>
          <w:numId w:val="66"/>
        </w:numPr>
        <w:tabs>
          <w:tab w:val="left" w:pos="284"/>
        </w:tabs>
        <w:spacing w:after="0" w:line="240" w:lineRule="auto"/>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správa o overení podľa § 24 ods. 3 písm. b) a § 24 ods. 3 písm. f),</w:t>
      </w:r>
    </w:p>
    <w:p w14:paraId="01F89854" w14:textId="62EE8762" w:rsidR="1C01EA44" w:rsidRPr="0079001C" w:rsidRDefault="38676701" w:rsidP="00F94C59">
      <w:pPr>
        <w:pStyle w:val="Odsekzoznamu"/>
        <w:numPr>
          <w:ilvl w:val="0"/>
          <w:numId w:val="66"/>
        </w:numPr>
        <w:tabs>
          <w:tab w:val="left" w:pos="284"/>
        </w:tabs>
        <w:spacing w:after="0" w:line="240" w:lineRule="auto"/>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kópia povolenia podľa odsekov 4 až 7,</w:t>
      </w:r>
    </w:p>
    <w:p w14:paraId="53A65F6C" w14:textId="796E257E" w:rsidR="1C01EA44" w:rsidRPr="0079001C" w:rsidRDefault="38676701" w:rsidP="00F94C59">
      <w:pPr>
        <w:pStyle w:val="Odsekzoznamu"/>
        <w:numPr>
          <w:ilvl w:val="0"/>
          <w:numId w:val="66"/>
        </w:numPr>
        <w:tabs>
          <w:tab w:val="left" w:pos="284"/>
        </w:tabs>
        <w:spacing w:after="0" w:line="240" w:lineRule="auto"/>
        <w:jc w:val="both"/>
        <w:rPr>
          <w:rFonts w:ascii="Times New Roman" w:hAnsi="Times New Roman" w:cs="Times New Roman"/>
          <w:sz w:val="24"/>
          <w:szCs w:val="24"/>
        </w:rPr>
      </w:pPr>
      <w:r w:rsidRPr="0079001C">
        <w:rPr>
          <w:rFonts w:ascii="Times New Roman" w:eastAsia="Times" w:hAnsi="Times New Roman" w:cs="Times New Roman"/>
          <w:sz w:val="24"/>
          <w:szCs w:val="24"/>
        </w:rPr>
        <w:t>správa o zlepšení podľa osobitného predpisu,</w:t>
      </w:r>
      <w:r w:rsidRPr="0079001C">
        <w:rPr>
          <w:rFonts w:ascii="Times New Roman" w:hAnsi="Times New Roman" w:cs="Times New Roman"/>
          <w:sz w:val="24"/>
          <w:szCs w:val="24"/>
          <w:vertAlign w:val="superscript"/>
        </w:rPr>
        <w:t>26b</w:t>
      </w:r>
      <w:r w:rsidRPr="0079001C">
        <w:rPr>
          <w:rFonts w:ascii="Times New Roman" w:hAnsi="Times New Roman" w:cs="Times New Roman"/>
          <w:sz w:val="24"/>
          <w:szCs w:val="24"/>
        </w:rPr>
        <w:t>)</w:t>
      </w:r>
    </w:p>
    <w:p w14:paraId="73131778" w14:textId="67E2F04A" w:rsidR="1C01EA44" w:rsidRPr="0079001C" w:rsidRDefault="38676701" w:rsidP="00F94C59">
      <w:pPr>
        <w:pStyle w:val="Odsekzoznamu"/>
        <w:numPr>
          <w:ilvl w:val="0"/>
          <w:numId w:val="66"/>
        </w:numPr>
        <w:tabs>
          <w:tab w:val="left" w:pos="284"/>
        </w:tabs>
        <w:spacing w:after="0" w:line="240" w:lineRule="auto"/>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kópia rozhodnutia o schválení správy o zlepšení podľa osobitného predpisu.</w:t>
      </w:r>
      <w:r w:rsidRPr="0079001C">
        <w:rPr>
          <w:rFonts w:ascii="Times New Roman" w:eastAsia="Times" w:hAnsi="Times New Roman" w:cs="Times New Roman"/>
          <w:sz w:val="24"/>
          <w:szCs w:val="24"/>
          <w:vertAlign w:val="superscript"/>
        </w:rPr>
        <w:t>1a</w:t>
      </w:r>
      <w:r w:rsidRPr="0079001C">
        <w:rPr>
          <w:rFonts w:ascii="Times New Roman" w:eastAsia="Times" w:hAnsi="Times New Roman" w:cs="Times New Roman"/>
          <w:sz w:val="24"/>
          <w:szCs w:val="24"/>
        </w:rPr>
        <w:t>)</w:t>
      </w:r>
    </w:p>
    <w:p w14:paraId="0C4E3A05" w14:textId="571EB6EC" w:rsidR="1C01EA44" w:rsidRPr="0079001C" w:rsidRDefault="1C01EA44" w:rsidP="00F94C59">
      <w:pPr>
        <w:tabs>
          <w:tab w:val="left" w:pos="284"/>
        </w:tabs>
        <w:spacing w:after="0" w:line="240" w:lineRule="auto"/>
        <w:jc w:val="both"/>
        <w:rPr>
          <w:rFonts w:ascii="Times New Roman" w:eastAsia="Times" w:hAnsi="Times New Roman" w:cs="Times New Roman"/>
          <w:sz w:val="24"/>
          <w:szCs w:val="24"/>
        </w:rPr>
      </w:pPr>
    </w:p>
    <w:p w14:paraId="52D507B9" w14:textId="25629205" w:rsidR="1C01EA44" w:rsidRPr="0079001C" w:rsidRDefault="38676701" w:rsidP="00F94C59">
      <w:pPr>
        <w:pStyle w:val="Odsekzoznamu"/>
        <w:numPr>
          <w:ilvl w:val="0"/>
          <w:numId w:val="22"/>
        </w:numPr>
        <w:tabs>
          <w:tab w:val="left" w:pos="284"/>
        </w:tabs>
        <w:spacing w:after="0" w:line="240" w:lineRule="auto"/>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Prístup do elektronického systému získavajú prevádzkovateľ, regulovaný subjekt, okresný úrad, okresný úrad v sídle kraja a overovateľ na základe žiadosti podanej v elektronickej podobe prostredníctvom elektronického formulára, ktorý je uverejnený na webovom sídle ministerstva.</w:t>
      </w:r>
    </w:p>
    <w:p w14:paraId="081C1535" w14:textId="02AF75E5" w:rsidR="1C01EA44" w:rsidRPr="0079001C" w:rsidRDefault="1C01EA44" w:rsidP="00F94C59">
      <w:pPr>
        <w:pStyle w:val="Odsekzoznamu"/>
        <w:tabs>
          <w:tab w:val="left" w:pos="284"/>
        </w:tabs>
        <w:spacing w:after="0" w:line="240" w:lineRule="auto"/>
        <w:jc w:val="both"/>
        <w:rPr>
          <w:rFonts w:ascii="Times New Roman" w:eastAsia="Times" w:hAnsi="Times New Roman" w:cs="Times New Roman"/>
          <w:sz w:val="24"/>
          <w:szCs w:val="24"/>
        </w:rPr>
      </w:pPr>
    </w:p>
    <w:p w14:paraId="1A1594D0" w14:textId="2AC949EF" w:rsidR="1C01EA44" w:rsidRPr="0079001C" w:rsidRDefault="38676701" w:rsidP="00F94C59">
      <w:pPr>
        <w:pStyle w:val="Odsekzoznamu"/>
        <w:numPr>
          <w:ilvl w:val="0"/>
          <w:numId w:val="22"/>
        </w:numPr>
        <w:tabs>
          <w:tab w:val="left" w:pos="284"/>
        </w:tabs>
        <w:spacing w:after="0" w:line="240" w:lineRule="auto"/>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Nový prevádzkovateľ alebo regulovaný subjekt požiada ministerstvo o prístup do elektronického systému pred podaním žiadosti o vydanie povolenia na vypúšťanie emisií skleníkových plynov alebo pred podaním žiadosti o vydanie povolenia na emisie skleníkových plynov.</w:t>
      </w:r>
    </w:p>
    <w:p w14:paraId="616E3F68" w14:textId="7D4A60DC" w:rsidR="1C01EA44" w:rsidRPr="0079001C" w:rsidRDefault="1C01EA44" w:rsidP="00F94C59">
      <w:pPr>
        <w:pStyle w:val="Odsekzoznamu"/>
        <w:tabs>
          <w:tab w:val="left" w:pos="284"/>
        </w:tabs>
        <w:spacing w:after="0" w:line="240" w:lineRule="auto"/>
        <w:jc w:val="both"/>
        <w:rPr>
          <w:rFonts w:ascii="Times New Roman" w:eastAsia="Times" w:hAnsi="Times New Roman" w:cs="Times New Roman"/>
          <w:sz w:val="24"/>
          <w:szCs w:val="24"/>
        </w:rPr>
      </w:pPr>
    </w:p>
    <w:p w14:paraId="67197A8C" w14:textId="28543E86" w:rsidR="1C01EA44" w:rsidRPr="0079001C" w:rsidRDefault="38676701" w:rsidP="00F94C59">
      <w:pPr>
        <w:pStyle w:val="Odsekzoznamu"/>
        <w:numPr>
          <w:ilvl w:val="0"/>
          <w:numId w:val="22"/>
        </w:numPr>
        <w:tabs>
          <w:tab w:val="left" w:pos="284"/>
        </w:tabs>
        <w:spacing w:after="0" w:line="240" w:lineRule="auto"/>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Prevádzkovateľ vkladá zmeny monitorovacieho plánu podľa § 21 ods. 1 písm. d) a e) prostredníctvom elektronického systému. Správnosť údajov, ktoré uvádza prevádzkovateľ, posudzuje okresný úrad v konaní o zmene povolenia na vypúšťanie emisií skleníkových plynov podľa § 5. Okresný úrad vkladá do elektronického systému prevádzkovateľovi kópiu povolenia na vypúšťanie emisií skleníkových plynov.</w:t>
      </w:r>
    </w:p>
    <w:p w14:paraId="7EBD4437" w14:textId="4D43046D" w:rsidR="1C01EA44" w:rsidRPr="0079001C" w:rsidRDefault="1C01EA44" w:rsidP="00F94C59">
      <w:pPr>
        <w:pStyle w:val="Odsekzoznamu"/>
        <w:tabs>
          <w:tab w:val="left" w:pos="284"/>
        </w:tabs>
        <w:spacing w:after="0" w:line="240" w:lineRule="auto"/>
        <w:jc w:val="both"/>
        <w:rPr>
          <w:rFonts w:ascii="Times New Roman" w:eastAsia="Times" w:hAnsi="Times New Roman" w:cs="Times New Roman"/>
          <w:sz w:val="24"/>
          <w:szCs w:val="24"/>
        </w:rPr>
      </w:pPr>
    </w:p>
    <w:p w14:paraId="03914DA3" w14:textId="6A75CBAF" w:rsidR="1C01EA44" w:rsidRPr="0079001C" w:rsidRDefault="38676701" w:rsidP="00F94C59">
      <w:pPr>
        <w:pStyle w:val="Odsekzoznamu"/>
        <w:numPr>
          <w:ilvl w:val="0"/>
          <w:numId w:val="22"/>
        </w:numPr>
        <w:tabs>
          <w:tab w:val="left" w:pos="284"/>
        </w:tabs>
        <w:spacing w:after="0" w:line="240" w:lineRule="auto"/>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Regulovaný subjekt vkladá zmeny monitorovacieho plánu podľa § 21 ods. 6 písm. c) a d) prostredníctvom elektronického systému. Správnosť  údajov,  ktoré  uvádza regulovaný subjekt, posudzuje okresný úrad v sídle kraja v konaní o zmene povolenia na emisie skleníkových plynov podľa § 6. Okresný úrad v sídle kraja vkladá do elektronického systému regulovanému subjektu kópiu povolenia na emisie skleníkových plynov.</w:t>
      </w:r>
    </w:p>
    <w:p w14:paraId="04B97250" w14:textId="1454E4FC" w:rsidR="1C01EA44" w:rsidRPr="0079001C" w:rsidRDefault="1C01EA44" w:rsidP="00F94C59">
      <w:pPr>
        <w:pStyle w:val="Odsekzoznamu"/>
        <w:tabs>
          <w:tab w:val="left" w:pos="284"/>
        </w:tabs>
        <w:spacing w:after="0" w:line="240" w:lineRule="auto"/>
        <w:jc w:val="both"/>
        <w:rPr>
          <w:rFonts w:ascii="Times New Roman" w:eastAsia="Times" w:hAnsi="Times New Roman" w:cs="Times New Roman"/>
          <w:sz w:val="24"/>
          <w:szCs w:val="24"/>
        </w:rPr>
      </w:pPr>
    </w:p>
    <w:p w14:paraId="762B2FDC" w14:textId="5022C724" w:rsidR="1C01EA44" w:rsidRPr="0079001C" w:rsidRDefault="38676701" w:rsidP="00F94C59">
      <w:pPr>
        <w:pStyle w:val="Odsekzoznamu"/>
        <w:numPr>
          <w:ilvl w:val="0"/>
          <w:numId w:val="22"/>
        </w:numPr>
        <w:tabs>
          <w:tab w:val="left" w:pos="284"/>
        </w:tabs>
        <w:spacing w:after="0" w:line="240" w:lineRule="auto"/>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Nový prevádzkovateľ, ktorý získa prístup do elektronického systému, vypracováva monitorovací plán v rozsahu podľa § 3 ods. 2 písm. f), ktorý priloží k žiadosti o vydanie povolenia na vypúšťanie emisií skleníkových plynov. Správnosť údajov, ktoré uvádza nový účastník systému obchodovania, posudzuje okresný úrad v procese vydávania povolenia na vypúšťanie emisií skleníkových plynov podľa § 4. Okresný úrad vkladá do elektronického systému novému prevádzkovateľovi kópiu povolenia na vypúšťanie emisií skleníkových plynov.</w:t>
      </w:r>
    </w:p>
    <w:p w14:paraId="40C1BB27" w14:textId="5D78094C" w:rsidR="1C01EA44" w:rsidRPr="0079001C" w:rsidRDefault="1C01EA44" w:rsidP="00F94C59">
      <w:pPr>
        <w:pStyle w:val="Odsekzoznamu"/>
        <w:tabs>
          <w:tab w:val="left" w:pos="284"/>
        </w:tabs>
        <w:spacing w:after="0" w:line="240" w:lineRule="auto"/>
        <w:jc w:val="both"/>
        <w:rPr>
          <w:rFonts w:ascii="Times New Roman" w:eastAsia="Times" w:hAnsi="Times New Roman" w:cs="Times New Roman"/>
          <w:sz w:val="24"/>
          <w:szCs w:val="24"/>
        </w:rPr>
      </w:pPr>
    </w:p>
    <w:p w14:paraId="392FC1A0" w14:textId="5977DF75" w:rsidR="1C01EA44" w:rsidRPr="0079001C" w:rsidRDefault="38676701" w:rsidP="00F94C59">
      <w:pPr>
        <w:pStyle w:val="Odsekzoznamu"/>
        <w:numPr>
          <w:ilvl w:val="0"/>
          <w:numId w:val="22"/>
        </w:numPr>
        <w:tabs>
          <w:tab w:val="left" w:pos="284"/>
        </w:tabs>
        <w:spacing w:after="0" w:line="240" w:lineRule="auto"/>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Nový regulovaný subjekt, ktorý získa prístup do elektronického systému, vypracováva monitorovací  plán  v rozsahu  podľa  § 6  ods. 2  písm.  d),  ktorý  priloží  k žiadosti o vydanie povolenia na emisie skleníkových plynov. Správnosť údajov, ktoré uvádza nový účastník systému obchodovania, posudzuje okresný úrad v sídle kraja v procese vydávania povolenia na emisie skleníkových plynov podľa § 6a. Okresný úrad v sídle kraja vkladá do elektronického systému novému regulovanému subjektu kópiu povolenia na emisie skleníkových plynov.</w:t>
      </w:r>
    </w:p>
    <w:p w14:paraId="06BE4CC5" w14:textId="5D379330" w:rsidR="1C01EA44" w:rsidRPr="0079001C" w:rsidRDefault="1C01EA44" w:rsidP="00F94C59">
      <w:pPr>
        <w:pStyle w:val="Odsekzoznamu"/>
        <w:tabs>
          <w:tab w:val="left" w:pos="284"/>
        </w:tabs>
        <w:spacing w:after="0" w:line="240" w:lineRule="auto"/>
        <w:jc w:val="both"/>
        <w:rPr>
          <w:rFonts w:ascii="Times New Roman" w:eastAsia="Times" w:hAnsi="Times New Roman" w:cs="Times New Roman"/>
          <w:sz w:val="24"/>
          <w:szCs w:val="24"/>
        </w:rPr>
      </w:pPr>
    </w:p>
    <w:p w14:paraId="3FAA24E7" w14:textId="4A1F2B77" w:rsidR="1C01EA44" w:rsidRPr="0079001C" w:rsidRDefault="38676701" w:rsidP="00F94C59">
      <w:pPr>
        <w:pStyle w:val="Odsekzoznamu"/>
        <w:numPr>
          <w:ilvl w:val="0"/>
          <w:numId w:val="22"/>
        </w:numPr>
        <w:tabs>
          <w:tab w:val="left" w:pos="284"/>
        </w:tabs>
        <w:spacing w:after="0" w:line="240" w:lineRule="auto"/>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Okresný úrad vkladá prevádzkovateľovi do elektronického systému každoročne do 31. marca kópiu potvrdenia o správnosti správy o emisiách skleníkových plynov z prevádzky. Ak prevádzkovateľ nepredloží správu o emisiách skleníkových plynov z prevádzky v termíne podľa § 21 ods. 1 písm. a), okresný úrad vykoná konzervatívny odhad emisií.</w:t>
      </w:r>
    </w:p>
    <w:p w14:paraId="4E5E7E42" w14:textId="6442791F" w:rsidR="1C01EA44" w:rsidRPr="0079001C" w:rsidRDefault="1C01EA44" w:rsidP="00F94C59">
      <w:pPr>
        <w:pStyle w:val="Odsekzoznamu"/>
        <w:tabs>
          <w:tab w:val="left" w:pos="284"/>
        </w:tabs>
        <w:spacing w:after="0" w:line="240" w:lineRule="auto"/>
        <w:jc w:val="both"/>
        <w:rPr>
          <w:rFonts w:ascii="Times New Roman" w:eastAsia="Times" w:hAnsi="Times New Roman" w:cs="Times New Roman"/>
          <w:sz w:val="24"/>
          <w:szCs w:val="24"/>
        </w:rPr>
      </w:pPr>
    </w:p>
    <w:p w14:paraId="5798868E" w14:textId="0B439A4A" w:rsidR="1C01EA44" w:rsidRPr="0079001C" w:rsidRDefault="4545DEE7" w:rsidP="00F94C59">
      <w:pPr>
        <w:pStyle w:val="Odsekzoznamu"/>
        <w:numPr>
          <w:ilvl w:val="0"/>
          <w:numId w:val="22"/>
        </w:numPr>
        <w:tabs>
          <w:tab w:val="left" w:pos="284"/>
        </w:tabs>
        <w:spacing w:after="0" w:line="240" w:lineRule="auto"/>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 xml:space="preserve">Okresný úrad v sídle </w:t>
      </w:r>
      <w:r w:rsidR="63E4E72A" w:rsidRPr="0079001C">
        <w:rPr>
          <w:rFonts w:ascii="Times New Roman" w:eastAsia="Times" w:hAnsi="Times New Roman" w:cs="Times New Roman"/>
          <w:sz w:val="24"/>
          <w:szCs w:val="24"/>
        </w:rPr>
        <w:t xml:space="preserve">kraja </w:t>
      </w:r>
      <w:r w:rsidRPr="0079001C">
        <w:rPr>
          <w:rFonts w:ascii="Times New Roman" w:eastAsia="Times" w:hAnsi="Times New Roman" w:cs="Times New Roman"/>
          <w:sz w:val="24"/>
          <w:szCs w:val="24"/>
        </w:rPr>
        <w:t>vkladá regulovanému subjektu do elektronického systému každoročne do 30. apríla kópiu potvrdenia o správnosti správy o emisiách skleníkových plynov. Ak regulovaný subjekt nepredloží správu o emisiách skleníkových plynov v termíne podľa § 21 ods. 6 písm. a), okresný úrad v sídle kraja vykoná konzervatívny odhad emisií.</w:t>
      </w:r>
    </w:p>
    <w:p w14:paraId="4C0E9FE3" w14:textId="4FA8E18E" w:rsidR="1C01EA44" w:rsidRPr="0079001C" w:rsidRDefault="1C01EA44" w:rsidP="00F94C59">
      <w:pPr>
        <w:pStyle w:val="Odsekzoznamu"/>
        <w:tabs>
          <w:tab w:val="left" w:pos="284"/>
        </w:tabs>
        <w:spacing w:after="0" w:line="240" w:lineRule="auto"/>
        <w:jc w:val="both"/>
        <w:rPr>
          <w:rFonts w:ascii="Times New Roman" w:eastAsia="Times" w:hAnsi="Times New Roman" w:cs="Times New Roman"/>
          <w:sz w:val="24"/>
          <w:szCs w:val="24"/>
        </w:rPr>
      </w:pPr>
    </w:p>
    <w:p w14:paraId="22775F2B" w14:textId="5AB26F1E" w:rsidR="1C01EA44" w:rsidRPr="0079001C" w:rsidRDefault="6D0E4CB0" w:rsidP="00F94C59">
      <w:pPr>
        <w:pStyle w:val="Odsekzoznamu"/>
        <w:numPr>
          <w:ilvl w:val="0"/>
          <w:numId w:val="22"/>
        </w:numPr>
        <w:tabs>
          <w:tab w:val="left" w:pos="284"/>
          <w:tab w:val="left" w:pos="810"/>
        </w:tabs>
        <w:spacing w:after="0" w:line="240" w:lineRule="auto"/>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O</w:t>
      </w:r>
      <w:r w:rsidR="38676701" w:rsidRPr="0079001C">
        <w:rPr>
          <w:rFonts w:ascii="Times New Roman" w:eastAsia="Times" w:hAnsi="Times New Roman" w:cs="Times New Roman"/>
          <w:sz w:val="24"/>
          <w:szCs w:val="24"/>
        </w:rPr>
        <w:t>verovateľ vkladá do elektronického systému správu o overení podľa § 24 ods. 3 písm. b) a</w:t>
      </w:r>
      <w:r w:rsidR="7C0D942A" w:rsidRPr="0079001C">
        <w:rPr>
          <w:rFonts w:ascii="Times New Roman" w:eastAsia="Times" w:hAnsi="Times New Roman" w:cs="Times New Roman"/>
          <w:sz w:val="24"/>
          <w:szCs w:val="24"/>
        </w:rPr>
        <w:t xml:space="preserve"> f).</w:t>
      </w:r>
    </w:p>
    <w:p w14:paraId="614B77EF" w14:textId="2FD29FF0" w:rsidR="1C01EA44" w:rsidRPr="0079001C" w:rsidRDefault="1C01EA44" w:rsidP="00F94C59">
      <w:pPr>
        <w:pStyle w:val="Odsekzoznamu"/>
        <w:tabs>
          <w:tab w:val="left" w:pos="284"/>
          <w:tab w:val="left" w:pos="810"/>
        </w:tabs>
        <w:spacing w:after="0" w:line="240" w:lineRule="auto"/>
        <w:ind w:hanging="360"/>
        <w:jc w:val="both"/>
        <w:rPr>
          <w:rFonts w:ascii="Times New Roman" w:eastAsia="Times" w:hAnsi="Times New Roman" w:cs="Times New Roman"/>
          <w:sz w:val="24"/>
          <w:szCs w:val="24"/>
        </w:rPr>
      </w:pPr>
    </w:p>
    <w:p w14:paraId="3CFFD524" w14:textId="68A1903F" w:rsidR="1C01EA44" w:rsidRPr="0079001C" w:rsidRDefault="38676701" w:rsidP="00F94C59">
      <w:pPr>
        <w:pStyle w:val="Odsekzoznamu"/>
        <w:numPr>
          <w:ilvl w:val="0"/>
          <w:numId w:val="22"/>
        </w:numPr>
        <w:tabs>
          <w:tab w:val="left" w:pos="284"/>
          <w:tab w:val="left" w:pos="810"/>
        </w:tabs>
        <w:spacing w:after="0" w:line="240" w:lineRule="auto"/>
        <w:jc w:val="both"/>
        <w:rPr>
          <w:rFonts w:ascii="Times New Roman" w:eastAsia="Times" w:hAnsi="Times New Roman" w:cs="Times New Roman"/>
          <w:sz w:val="24"/>
          <w:szCs w:val="24"/>
        </w:rPr>
      </w:pPr>
      <w:r w:rsidRPr="0079001C">
        <w:rPr>
          <w:rFonts w:ascii="Times New Roman" w:eastAsia="Times" w:hAnsi="Times New Roman" w:cs="Times New Roman"/>
          <w:sz w:val="24"/>
          <w:szCs w:val="24"/>
        </w:rPr>
        <w:t>Údaje podľa odseku 1 sa na základe predchádzajúceho súhlasu ministerstva predkladajú s použitím elektronickej šablóny poskytnutej Komisiou zverejnenej na webovom sídle ministerstva.“.</w:t>
      </w:r>
    </w:p>
    <w:p w14:paraId="379E8D54" w14:textId="2ACACBEE" w:rsidR="10930140" w:rsidRPr="0079001C" w:rsidRDefault="10930140" w:rsidP="00F94C59">
      <w:pPr>
        <w:pStyle w:val="Odsekzoznamu"/>
        <w:tabs>
          <w:tab w:val="left" w:pos="284"/>
          <w:tab w:val="left" w:pos="426"/>
        </w:tabs>
        <w:spacing w:after="0" w:line="240" w:lineRule="auto"/>
        <w:jc w:val="both"/>
        <w:rPr>
          <w:rFonts w:ascii="Times New Roman" w:eastAsia="Times New Roman" w:hAnsi="Times New Roman" w:cs="Times New Roman"/>
          <w:sz w:val="24"/>
          <w:szCs w:val="24"/>
        </w:rPr>
      </w:pPr>
    </w:p>
    <w:p w14:paraId="51049A42" w14:textId="09EF73EA" w:rsidR="00D20519" w:rsidRPr="0079001C" w:rsidRDefault="00D20519"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8</w:t>
      </w:r>
      <w:r w:rsidR="00E716B6" w:rsidRPr="0079001C">
        <w:rPr>
          <w:rFonts w:ascii="Times New Roman" w:hAnsi="Times New Roman" w:cs="Times New Roman"/>
          <w:b/>
          <w:sz w:val="24"/>
          <w:szCs w:val="24"/>
        </w:rPr>
        <w:t>0</w:t>
      </w:r>
      <w:r w:rsidRPr="0079001C">
        <w:rPr>
          <w:rFonts w:ascii="Times New Roman" w:hAnsi="Times New Roman" w:cs="Times New Roman"/>
          <w:b/>
          <w:sz w:val="24"/>
          <w:szCs w:val="24"/>
        </w:rPr>
        <w:t>.</w:t>
      </w:r>
      <w:r w:rsidRPr="0079001C">
        <w:rPr>
          <w:rFonts w:ascii="Times New Roman" w:hAnsi="Times New Roman" w:cs="Times New Roman"/>
          <w:sz w:val="24"/>
          <w:szCs w:val="24"/>
        </w:rPr>
        <w:t xml:space="preserve"> V § 31 ods. 2 sa za slovami „regulovaný subjekt“ vypúšťa čiarka a slová ,,okresný úrad“.</w:t>
      </w:r>
    </w:p>
    <w:p w14:paraId="5D0514F8" w14:textId="61112D86" w:rsidR="2D9725F3" w:rsidRPr="0079001C" w:rsidRDefault="2D9725F3" w:rsidP="00F94C59">
      <w:pPr>
        <w:pStyle w:val="Odsekzoznamu"/>
        <w:tabs>
          <w:tab w:val="left" w:pos="284"/>
          <w:tab w:val="left" w:pos="426"/>
        </w:tabs>
        <w:spacing w:after="0" w:line="240" w:lineRule="auto"/>
        <w:ind w:left="0"/>
        <w:jc w:val="both"/>
        <w:rPr>
          <w:rFonts w:ascii="Times New Roman" w:hAnsi="Times New Roman" w:cs="Times New Roman"/>
          <w:sz w:val="24"/>
          <w:szCs w:val="24"/>
        </w:rPr>
      </w:pPr>
    </w:p>
    <w:p w14:paraId="58EA6444" w14:textId="4A49116F" w:rsidR="00906570" w:rsidRPr="0079001C" w:rsidRDefault="00E716B6"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81.</w:t>
      </w:r>
      <w:r w:rsidR="25FA4296" w:rsidRPr="0079001C">
        <w:rPr>
          <w:rFonts w:ascii="Times New Roman" w:hAnsi="Times New Roman" w:cs="Times New Roman"/>
          <w:sz w:val="24"/>
          <w:szCs w:val="24"/>
        </w:rPr>
        <w:t xml:space="preserve"> </w:t>
      </w:r>
      <w:r w:rsidR="0A856EEC" w:rsidRPr="0079001C">
        <w:rPr>
          <w:rFonts w:ascii="Times New Roman" w:hAnsi="Times New Roman" w:cs="Times New Roman"/>
          <w:sz w:val="24"/>
          <w:szCs w:val="24"/>
        </w:rPr>
        <w:t xml:space="preserve">§ 32 sa dopĺňa </w:t>
      </w:r>
      <w:r w:rsidR="150CF61D" w:rsidRPr="0079001C">
        <w:rPr>
          <w:rFonts w:ascii="Times New Roman" w:hAnsi="Times New Roman" w:cs="Times New Roman"/>
          <w:sz w:val="24"/>
          <w:szCs w:val="24"/>
        </w:rPr>
        <w:t xml:space="preserve">odsekmi </w:t>
      </w:r>
      <w:r w:rsidR="0A856EEC" w:rsidRPr="0079001C">
        <w:rPr>
          <w:rFonts w:ascii="Times New Roman" w:hAnsi="Times New Roman" w:cs="Times New Roman"/>
          <w:sz w:val="24"/>
          <w:szCs w:val="24"/>
        </w:rPr>
        <w:t>5</w:t>
      </w:r>
      <w:r w:rsidR="450F695A" w:rsidRPr="0079001C">
        <w:rPr>
          <w:rFonts w:ascii="Times New Roman" w:hAnsi="Times New Roman" w:cs="Times New Roman"/>
          <w:sz w:val="24"/>
          <w:szCs w:val="24"/>
        </w:rPr>
        <w:t xml:space="preserve"> a 6</w:t>
      </w:r>
      <w:r w:rsidR="0A856EEC" w:rsidRPr="0079001C">
        <w:rPr>
          <w:rFonts w:ascii="Times New Roman" w:hAnsi="Times New Roman" w:cs="Times New Roman"/>
          <w:sz w:val="24"/>
          <w:szCs w:val="24"/>
        </w:rPr>
        <w:t>, ktor</w:t>
      </w:r>
      <w:r w:rsidR="450F695A" w:rsidRPr="0079001C">
        <w:rPr>
          <w:rFonts w:ascii="Times New Roman" w:hAnsi="Times New Roman" w:cs="Times New Roman"/>
          <w:sz w:val="24"/>
          <w:szCs w:val="24"/>
        </w:rPr>
        <w:t>é</w:t>
      </w:r>
      <w:r w:rsidR="0A856EEC" w:rsidRPr="0079001C">
        <w:rPr>
          <w:rFonts w:ascii="Times New Roman" w:hAnsi="Times New Roman" w:cs="Times New Roman"/>
          <w:sz w:val="24"/>
          <w:szCs w:val="24"/>
        </w:rPr>
        <w:t xml:space="preserve"> zn</w:t>
      </w:r>
      <w:r w:rsidR="450F695A" w:rsidRPr="0079001C">
        <w:rPr>
          <w:rFonts w:ascii="Times New Roman" w:hAnsi="Times New Roman" w:cs="Times New Roman"/>
          <w:sz w:val="24"/>
          <w:szCs w:val="24"/>
        </w:rPr>
        <w:t>ejú</w:t>
      </w:r>
      <w:r w:rsidR="0A856EEC" w:rsidRPr="0079001C">
        <w:rPr>
          <w:rFonts w:ascii="Times New Roman" w:hAnsi="Times New Roman" w:cs="Times New Roman"/>
          <w:sz w:val="24"/>
          <w:szCs w:val="24"/>
        </w:rPr>
        <w:t>:</w:t>
      </w:r>
    </w:p>
    <w:p w14:paraId="33156EF4" w14:textId="0B9E9206" w:rsidR="00906570" w:rsidRPr="0079001C" w:rsidRDefault="131B83D1"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w:t>
      </w:r>
      <w:r w:rsidR="7772C533" w:rsidRPr="0079001C">
        <w:rPr>
          <w:rFonts w:ascii="Times New Roman" w:hAnsi="Times New Roman" w:cs="Times New Roman"/>
          <w:sz w:val="24"/>
          <w:szCs w:val="24"/>
        </w:rPr>
        <w:t xml:space="preserve">(5) </w:t>
      </w:r>
      <w:r w:rsidR="386072F0" w:rsidRPr="0079001C">
        <w:rPr>
          <w:rFonts w:ascii="Times New Roman" w:hAnsi="Times New Roman" w:cs="Times New Roman"/>
          <w:sz w:val="24"/>
          <w:szCs w:val="24"/>
        </w:rPr>
        <w:t>Ministerstvo</w:t>
      </w:r>
      <w:r w:rsidR="538194A1" w:rsidRPr="0079001C">
        <w:rPr>
          <w:rFonts w:ascii="Times New Roman" w:hAnsi="Times New Roman" w:cs="Times New Roman"/>
          <w:sz w:val="24"/>
          <w:szCs w:val="24"/>
        </w:rPr>
        <w:t xml:space="preserve"> v spolupráci s ministerstvom dopravy</w:t>
      </w:r>
      <w:r w:rsidR="386072F0" w:rsidRPr="0079001C">
        <w:rPr>
          <w:rFonts w:ascii="Times New Roman" w:hAnsi="Times New Roman" w:cs="Times New Roman"/>
          <w:sz w:val="24"/>
          <w:szCs w:val="24"/>
        </w:rPr>
        <w:t xml:space="preserve"> nahlasuje</w:t>
      </w:r>
      <w:r w:rsidR="79FAF457" w:rsidRPr="0079001C">
        <w:rPr>
          <w:rFonts w:ascii="Times New Roman" w:hAnsi="Times New Roman" w:cs="Times New Roman"/>
          <w:sz w:val="24"/>
          <w:szCs w:val="24"/>
        </w:rPr>
        <w:t xml:space="preserve"> alebo zasiela</w:t>
      </w:r>
      <w:r w:rsidRPr="0079001C">
        <w:rPr>
          <w:rFonts w:ascii="Times New Roman" w:hAnsi="Times New Roman" w:cs="Times New Roman"/>
          <w:sz w:val="24"/>
          <w:szCs w:val="24"/>
        </w:rPr>
        <w:t xml:space="preserve"> Komisii </w:t>
      </w:r>
      <w:r w:rsidR="1619DD5E" w:rsidRPr="0079001C">
        <w:rPr>
          <w:rFonts w:ascii="Times New Roman" w:hAnsi="Times New Roman" w:cs="Times New Roman"/>
          <w:sz w:val="24"/>
          <w:szCs w:val="24"/>
        </w:rPr>
        <w:t>v súlade s</w:t>
      </w:r>
      <w:r w:rsidR="49339C56" w:rsidRPr="0079001C">
        <w:rPr>
          <w:rFonts w:ascii="Times New Roman" w:hAnsi="Times New Roman" w:cs="Times New Roman"/>
          <w:sz w:val="24"/>
          <w:szCs w:val="24"/>
        </w:rPr>
        <w:t> </w:t>
      </w:r>
      <w:r w:rsidR="1619DD5E" w:rsidRPr="0079001C">
        <w:rPr>
          <w:rFonts w:ascii="Times New Roman" w:hAnsi="Times New Roman" w:cs="Times New Roman"/>
          <w:sz w:val="24"/>
          <w:szCs w:val="24"/>
        </w:rPr>
        <w:t>osobitným</w:t>
      </w:r>
      <w:r w:rsidR="49339C56" w:rsidRPr="0079001C">
        <w:rPr>
          <w:rFonts w:ascii="Times New Roman" w:hAnsi="Times New Roman" w:cs="Times New Roman"/>
          <w:sz w:val="24"/>
          <w:szCs w:val="24"/>
          <w:vertAlign w:val="superscript"/>
        </w:rPr>
        <w:t xml:space="preserve"> </w:t>
      </w:r>
      <w:r w:rsidR="49339C56" w:rsidRPr="0079001C">
        <w:rPr>
          <w:rFonts w:ascii="Times New Roman" w:hAnsi="Times New Roman" w:cs="Times New Roman"/>
          <w:sz w:val="24"/>
          <w:szCs w:val="24"/>
        </w:rPr>
        <w:t>predpisom</w:t>
      </w:r>
      <w:r w:rsidR="610C964A" w:rsidRPr="0079001C">
        <w:rPr>
          <w:rFonts w:ascii="Times New Roman" w:hAnsi="Times New Roman" w:cs="Times New Roman"/>
          <w:sz w:val="24"/>
          <w:szCs w:val="24"/>
        </w:rPr>
        <w:t xml:space="preserve">, </w:t>
      </w:r>
      <w:r w:rsidR="2399BE49" w:rsidRPr="0079001C">
        <w:rPr>
          <w:rFonts w:ascii="Times New Roman" w:hAnsi="Times New Roman" w:cs="Times New Roman"/>
          <w:sz w:val="24"/>
          <w:szCs w:val="24"/>
          <w:vertAlign w:val="superscript"/>
        </w:rPr>
        <w:t>31</w:t>
      </w:r>
      <w:r w:rsidR="79FAF457" w:rsidRPr="0079001C">
        <w:rPr>
          <w:rFonts w:ascii="Times New Roman" w:hAnsi="Times New Roman" w:cs="Times New Roman"/>
          <w:sz w:val="24"/>
          <w:szCs w:val="24"/>
        </w:rPr>
        <w:t xml:space="preserve">) </w:t>
      </w:r>
      <w:r w:rsidRPr="0079001C">
        <w:rPr>
          <w:rFonts w:ascii="Times New Roman" w:hAnsi="Times New Roman" w:cs="Times New Roman"/>
          <w:sz w:val="24"/>
          <w:szCs w:val="24"/>
        </w:rPr>
        <w:t>najneskôr tri mesiace po príslušnej lehote na podávanie správ a užívateľsky ústretovým spôsobom</w:t>
      </w:r>
      <w:r w:rsidR="49339C56" w:rsidRPr="0079001C">
        <w:rPr>
          <w:rFonts w:ascii="Times New Roman" w:hAnsi="Times New Roman" w:cs="Times New Roman"/>
          <w:sz w:val="24"/>
          <w:szCs w:val="24"/>
        </w:rPr>
        <w:t xml:space="preserve"> a to </w:t>
      </w:r>
    </w:p>
    <w:p w14:paraId="584E4FD8" w14:textId="376EBA7B" w:rsidR="00906570" w:rsidRPr="0079001C" w:rsidRDefault="20CF4CB7" w:rsidP="00F94C59">
      <w:pPr>
        <w:pStyle w:val="Odsekzoznamu"/>
        <w:numPr>
          <w:ilvl w:val="0"/>
          <w:numId w:val="43"/>
        </w:numPr>
        <w:tabs>
          <w:tab w:val="left" w:pos="284"/>
          <w:tab w:val="left" w:pos="426"/>
        </w:tabs>
        <w:spacing w:after="0" w:line="240" w:lineRule="auto"/>
        <w:ind w:left="284" w:hanging="284"/>
        <w:jc w:val="both"/>
        <w:rPr>
          <w:rFonts w:ascii="Times New Roman" w:hAnsi="Times New Roman" w:cs="Times New Roman"/>
          <w:sz w:val="24"/>
          <w:szCs w:val="24"/>
        </w:rPr>
      </w:pPr>
      <w:r w:rsidRPr="0079001C">
        <w:rPr>
          <w:rFonts w:ascii="Times New Roman" w:hAnsi="Times New Roman" w:cs="Times New Roman"/>
          <w:sz w:val="24"/>
          <w:szCs w:val="24"/>
        </w:rPr>
        <w:t xml:space="preserve">na </w:t>
      </w:r>
      <w:r w:rsidR="79438399" w:rsidRPr="0079001C">
        <w:rPr>
          <w:rFonts w:ascii="Times New Roman" w:hAnsi="Times New Roman" w:cs="Times New Roman"/>
          <w:sz w:val="24"/>
          <w:szCs w:val="24"/>
        </w:rPr>
        <w:t>dvojic</w:t>
      </w:r>
      <w:r w:rsidR="5F34121D" w:rsidRPr="0079001C">
        <w:rPr>
          <w:rFonts w:ascii="Times New Roman" w:hAnsi="Times New Roman" w:cs="Times New Roman"/>
          <w:sz w:val="24"/>
          <w:szCs w:val="24"/>
        </w:rPr>
        <w:t>u</w:t>
      </w:r>
      <w:r w:rsidR="79438399" w:rsidRPr="0079001C">
        <w:rPr>
          <w:rFonts w:ascii="Times New Roman" w:hAnsi="Times New Roman" w:cs="Times New Roman"/>
          <w:sz w:val="24"/>
          <w:szCs w:val="24"/>
        </w:rPr>
        <w:t xml:space="preserve"> letísk v rámci Európskeho hospodárskeho priestoru</w:t>
      </w:r>
    </w:p>
    <w:p w14:paraId="4F59FD11" w14:textId="1EF843FA" w:rsidR="00906570" w:rsidRPr="0079001C" w:rsidRDefault="36D0A0AB" w:rsidP="00F94C59">
      <w:pPr>
        <w:pStyle w:val="Odsekzoznamu"/>
        <w:numPr>
          <w:ilvl w:val="0"/>
          <w:numId w:val="44"/>
        </w:numPr>
        <w:tabs>
          <w:tab w:val="left" w:pos="284"/>
          <w:tab w:val="left" w:pos="426"/>
        </w:tabs>
        <w:spacing w:after="0" w:line="240" w:lineRule="auto"/>
        <w:ind w:left="709" w:hanging="425"/>
        <w:jc w:val="both"/>
        <w:rPr>
          <w:rFonts w:ascii="Times New Roman" w:hAnsi="Times New Roman" w:cs="Times New Roman"/>
          <w:sz w:val="24"/>
          <w:szCs w:val="24"/>
        </w:rPr>
      </w:pPr>
      <w:r w:rsidRPr="0079001C">
        <w:rPr>
          <w:rFonts w:ascii="Times New Roman" w:hAnsi="Times New Roman" w:cs="Times New Roman"/>
          <w:sz w:val="24"/>
          <w:szCs w:val="24"/>
        </w:rPr>
        <w:t xml:space="preserve"> emisie zo všetkých letov</w:t>
      </w:r>
      <w:r w:rsidR="1F5E28DF" w:rsidRPr="0079001C">
        <w:rPr>
          <w:rFonts w:ascii="Times New Roman" w:hAnsi="Times New Roman" w:cs="Times New Roman"/>
          <w:sz w:val="24"/>
          <w:szCs w:val="24"/>
        </w:rPr>
        <w:t>,</w:t>
      </w:r>
    </w:p>
    <w:p w14:paraId="4A4E48B8" w14:textId="3F8C79F8" w:rsidR="00906570" w:rsidRPr="0079001C" w:rsidRDefault="36D0A0AB" w:rsidP="00F94C59">
      <w:pPr>
        <w:pStyle w:val="Odsekzoznamu"/>
        <w:numPr>
          <w:ilvl w:val="0"/>
          <w:numId w:val="44"/>
        </w:numPr>
        <w:tabs>
          <w:tab w:val="left" w:pos="284"/>
          <w:tab w:val="left" w:pos="426"/>
        </w:tabs>
        <w:spacing w:after="0" w:line="240" w:lineRule="auto"/>
        <w:ind w:left="284" w:firstLine="0"/>
        <w:jc w:val="both"/>
        <w:rPr>
          <w:rFonts w:ascii="Times New Roman" w:hAnsi="Times New Roman" w:cs="Times New Roman"/>
          <w:sz w:val="24"/>
          <w:szCs w:val="24"/>
        </w:rPr>
      </w:pPr>
      <w:r w:rsidRPr="0079001C">
        <w:rPr>
          <w:rFonts w:ascii="Times New Roman" w:hAnsi="Times New Roman" w:cs="Times New Roman"/>
          <w:sz w:val="24"/>
          <w:szCs w:val="24"/>
        </w:rPr>
        <w:t xml:space="preserve"> celkový počet letov</w:t>
      </w:r>
      <w:r w:rsidR="1F5E28DF" w:rsidRPr="0079001C">
        <w:rPr>
          <w:rFonts w:ascii="Times New Roman" w:hAnsi="Times New Roman" w:cs="Times New Roman"/>
          <w:sz w:val="24"/>
          <w:szCs w:val="24"/>
        </w:rPr>
        <w:t>,</w:t>
      </w:r>
    </w:p>
    <w:p w14:paraId="3848A8FD" w14:textId="744D1FB7" w:rsidR="00906570" w:rsidRPr="0079001C" w:rsidRDefault="36D0A0AB" w:rsidP="00F94C59">
      <w:pPr>
        <w:pStyle w:val="Odsekzoznamu"/>
        <w:numPr>
          <w:ilvl w:val="0"/>
          <w:numId w:val="44"/>
        </w:numPr>
        <w:tabs>
          <w:tab w:val="left" w:pos="284"/>
          <w:tab w:val="left" w:pos="426"/>
        </w:tabs>
        <w:spacing w:after="0" w:line="240" w:lineRule="auto"/>
        <w:ind w:left="284" w:firstLine="0"/>
        <w:jc w:val="both"/>
        <w:rPr>
          <w:rFonts w:ascii="Times New Roman" w:hAnsi="Times New Roman" w:cs="Times New Roman"/>
          <w:sz w:val="24"/>
          <w:szCs w:val="24"/>
        </w:rPr>
      </w:pPr>
      <w:r w:rsidRPr="0079001C">
        <w:rPr>
          <w:rFonts w:ascii="Times New Roman" w:hAnsi="Times New Roman" w:cs="Times New Roman"/>
          <w:sz w:val="24"/>
          <w:szCs w:val="24"/>
        </w:rPr>
        <w:t xml:space="preserve"> celkový počet cestujúcich</w:t>
      </w:r>
      <w:r w:rsidR="1F5E28DF" w:rsidRPr="0079001C">
        <w:rPr>
          <w:rFonts w:ascii="Times New Roman" w:hAnsi="Times New Roman" w:cs="Times New Roman"/>
          <w:sz w:val="24"/>
          <w:szCs w:val="24"/>
        </w:rPr>
        <w:t>,</w:t>
      </w:r>
    </w:p>
    <w:p w14:paraId="5687CC33" w14:textId="602B2829" w:rsidR="00906570" w:rsidRPr="0079001C" w:rsidRDefault="36D0A0AB" w:rsidP="00F94C59">
      <w:pPr>
        <w:pStyle w:val="Odsekzoznamu"/>
        <w:numPr>
          <w:ilvl w:val="0"/>
          <w:numId w:val="44"/>
        </w:numPr>
        <w:tabs>
          <w:tab w:val="left" w:pos="284"/>
          <w:tab w:val="left" w:pos="426"/>
        </w:tabs>
        <w:spacing w:after="0" w:line="240" w:lineRule="auto"/>
        <w:ind w:left="284" w:firstLine="0"/>
        <w:jc w:val="both"/>
        <w:rPr>
          <w:rFonts w:ascii="Times New Roman" w:hAnsi="Times New Roman" w:cs="Times New Roman"/>
          <w:sz w:val="24"/>
          <w:szCs w:val="24"/>
        </w:rPr>
      </w:pPr>
      <w:r w:rsidRPr="0079001C">
        <w:rPr>
          <w:rFonts w:ascii="Times New Roman" w:hAnsi="Times New Roman" w:cs="Times New Roman"/>
          <w:sz w:val="24"/>
          <w:szCs w:val="24"/>
        </w:rPr>
        <w:t xml:space="preserve"> typy lietadiel</w:t>
      </w:r>
      <w:r w:rsidR="1F5E28DF" w:rsidRPr="0079001C">
        <w:rPr>
          <w:rFonts w:ascii="Times New Roman" w:hAnsi="Times New Roman" w:cs="Times New Roman"/>
          <w:sz w:val="24"/>
          <w:szCs w:val="24"/>
        </w:rPr>
        <w:t>,</w:t>
      </w:r>
    </w:p>
    <w:p w14:paraId="32B195A6" w14:textId="48E08E4A" w:rsidR="00906570" w:rsidRPr="0079001C" w:rsidRDefault="7E30B0ED" w:rsidP="00F94C59">
      <w:pPr>
        <w:pStyle w:val="Odsekzoznamu"/>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 xml:space="preserve">na </w:t>
      </w:r>
      <w:r w:rsidR="48EB8633" w:rsidRPr="0079001C">
        <w:rPr>
          <w:rFonts w:ascii="Times New Roman" w:hAnsi="Times New Roman" w:cs="Times New Roman"/>
          <w:sz w:val="24"/>
          <w:szCs w:val="24"/>
        </w:rPr>
        <w:t>prevádzkovateľ</w:t>
      </w:r>
      <w:r w:rsidR="299366B7" w:rsidRPr="0079001C">
        <w:rPr>
          <w:rFonts w:ascii="Times New Roman" w:hAnsi="Times New Roman" w:cs="Times New Roman"/>
          <w:sz w:val="24"/>
          <w:szCs w:val="24"/>
        </w:rPr>
        <w:t>a</w:t>
      </w:r>
      <w:r w:rsidR="48EB8633" w:rsidRPr="0079001C">
        <w:rPr>
          <w:rFonts w:ascii="Times New Roman" w:hAnsi="Times New Roman" w:cs="Times New Roman"/>
          <w:sz w:val="24"/>
          <w:szCs w:val="24"/>
        </w:rPr>
        <w:t xml:space="preserve"> lietadla</w:t>
      </w:r>
    </w:p>
    <w:p w14:paraId="79E58896" w14:textId="2A1B66E6" w:rsidR="00033D78" w:rsidRPr="0079001C" w:rsidRDefault="4354A7F3" w:rsidP="00F94C59">
      <w:pPr>
        <w:pStyle w:val="Odsekzoznamu"/>
        <w:numPr>
          <w:ilvl w:val="0"/>
          <w:numId w:val="45"/>
        </w:numPr>
        <w:tabs>
          <w:tab w:val="left" w:pos="284"/>
          <w:tab w:val="left" w:pos="426"/>
        </w:tabs>
        <w:spacing w:after="0" w:line="240" w:lineRule="auto"/>
        <w:ind w:left="284" w:firstLine="0"/>
        <w:jc w:val="both"/>
        <w:rPr>
          <w:rFonts w:ascii="Times New Roman" w:hAnsi="Times New Roman" w:cs="Times New Roman"/>
          <w:sz w:val="24"/>
          <w:szCs w:val="24"/>
        </w:rPr>
      </w:pPr>
      <w:r w:rsidRPr="0079001C">
        <w:rPr>
          <w:rFonts w:ascii="Times New Roman" w:hAnsi="Times New Roman" w:cs="Times New Roman"/>
          <w:sz w:val="24"/>
          <w:szCs w:val="24"/>
        </w:rPr>
        <w:t>údaj</w:t>
      </w:r>
      <w:r w:rsidR="2DE9E3E1" w:rsidRPr="0079001C">
        <w:rPr>
          <w:rFonts w:ascii="Times New Roman" w:hAnsi="Times New Roman" w:cs="Times New Roman"/>
          <w:sz w:val="24"/>
          <w:szCs w:val="24"/>
        </w:rPr>
        <w:t>e o emisiách z letov v rámci Európskeho hospodárskeho priestoru, z letov s odletom z Európskeho hospodárskeho priestoru</w:t>
      </w:r>
      <w:r w:rsidRPr="0079001C">
        <w:rPr>
          <w:rFonts w:ascii="Times New Roman" w:hAnsi="Times New Roman" w:cs="Times New Roman"/>
          <w:sz w:val="24"/>
          <w:szCs w:val="24"/>
        </w:rPr>
        <w:t xml:space="preserve">, z letov </w:t>
      </w:r>
      <w:r w:rsidR="2DE9E3E1" w:rsidRPr="0079001C">
        <w:rPr>
          <w:rFonts w:ascii="Times New Roman" w:hAnsi="Times New Roman" w:cs="Times New Roman"/>
          <w:sz w:val="24"/>
          <w:szCs w:val="24"/>
        </w:rPr>
        <w:t>prichádzajúcich do Európskeho hospodárskeho priestoru</w:t>
      </w:r>
      <w:r w:rsidRPr="0079001C">
        <w:rPr>
          <w:rFonts w:ascii="Times New Roman" w:hAnsi="Times New Roman" w:cs="Times New Roman"/>
          <w:sz w:val="24"/>
          <w:szCs w:val="24"/>
        </w:rPr>
        <w:t xml:space="preserve"> a z letov medzi dvoma tretími krajinami v členení podľa dvojice štátov a údaje o emisiách, na ktoré sa vzťahuje povinnosť zrušiť o</w:t>
      </w:r>
      <w:r w:rsidR="22D7D7EC" w:rsidRPr="0079001C">
        <w:rPr>
          <w:rFonts w:ascii="Times New Roman" w:hAnsi="Times New Roman" w:cs="Times New Roman"/>
          <w:sz w:val="24"/>
          <w:szCs w:val="24"/>
        </w:rPr>
        <w:t xml:space="preserve">právnené emisné jednotky </w:t>
      </w:r>
      <w:r w:rsidR="30BE7B0B" w:rsidRPr="0079001C">
        <w:rPr>
          <w:rFonts w:ascii="Times New Roman" w:hAnsi="Times New Roman" w:cs="Times New Roman"/>
          <w:sz w:val="24"/>
          <w:szCs w:val="24"/>
        </w:rPr>
        <w:t>schémy</w:t>
      </w:r>
      <w:r w:rsidR="2DE9E3E1" w:rsidRPr="0079001C">
        <w:rPr>
          <w:rFonts w:ascii="Times New Roman" w:hAnsi="Times New Roman" w:cs="Times New Roman"/>
          <w:sz w:val="24"/>
          <w:szCs w:val="24"/>
        </w:rPr>
        <w:t xml:space="preserve"> kompenzácie a znižovania emisií uhlíka v medzinárodnom letectve </w:t>
      </w:r>
      <w:r w:rsidR="5BEC606A" w:rsidRPr="0079001C">
        <w:rPr>
          <w:rFonts w:ascii="Times New Roman" w:hAnsi="Times New Roman" w:cs="Times New Roman"/>
          <w:sz w:val="24"/>
          <w:szCs w:val="24"/>
        </w:rPr>
        <w:t xml:space="preserve">podľa </w:t>
      </w:r>
      <w:r w:rsidR="62AAF5EA" w:rsidRPr="0079001C">
        <w:rPr>
          <w:rFonts w:ascii="Times New Roman" w:hAnsi="Times New Roman" w:cs="Times New Roman"/>
          <w:sz w:val="24"/>
          <w:szCs w:val="24"/>
        </w:rPr>
        <w:t>schémy kompenzácie a znižovania emisií uhlíka v medzinárodnom letectve (CORSIA)</w:t>
      </w:r>
      <w:r w:rsidR="00100ADD" w:rsidRPr="0079001C">
        <w:rPr>
          <w:rFonts w:ascii="Times New Roman" w:hAnsi="Times New Roman" w:cs="Times New Roman"/>
          <w:sz w:val="24"/>
          <w:szCs w:val="24"/>
        </w:rPr>
        <w:t xml:space="preserve"> podľa osobitného predpisu</w:t>
      </w:r>
      <w:r w:rsidR="00D72608" w:rsidRPr="0079001C">
        <w:rPr>
          <w:rFonts w:ascii="Times New Roman" w:hAnsi="Times New Roman" w:cs="Times New Roman"/>
          <w:sz w:val="24"/>
          <w:szCs w:val="24"/>
        </w:rPr>
        <w:t>,</w:t>
      </w:r>
      <w:r w:rsidR="00100ADD" w:rsidRPr="0079001C">
        <w:rPr>
          <w:rFonts w:ascii="Times New Roman" w:hAnsi="Times New Roman" w:cs="Times New Roman"/>
          <w:sz w:val="24"/>
          <w:szCs w:val="24"/>
          <w:vertAlign w:val="superscript"/>
        </w:rPr>
        <w:t>11d</w:t>
      </w:r>
      <w:r w:rsidR="00100ADD" w:rsidRPr="0079001C">
        <w:rPr>
          <w:rFonts w:ascii="Times New Roman" w:hAnsi="Times New Roman" w:cs="Times New Roman"/>
          <w:sz w:val="24"/>
          <w:szCs w:val="24"/>
        </w:rPr>
        <w:t>)</w:t>
      </w:r>
    </w:p>
    <w:p w14:paraId="210C1792" w14:textId="52EF6E72" w:rsidR="00906570" w:rsidRPr="0079001C" w:rsidRDefault="36D0A0AB" w:rsidP="00F94C59">
      <w:pPr>
        <w:pStyle w:val="Odsekzoznamu"/>
        <w:numPr>
          <w:ilvl w:val="0"/>
          <w:numId w:val="45"/>
        </w:numPr>
        <w:tabs>
          <w:tab w:val="left" w:pos="284"/>
          <w:tab w:val="left" w:pos="426"/>
        </w:tabs>
        <w:spacing w:after="0" w:line="240" w:lineRule="auto"/>
        <w:ind w:left="284" w:firstLine="0"/>
        <w:jc w:val="both"/>
        <w:rPr>
          <w:rFonts w:ascii="Times New Roman" w:hAnsi="Times New Roman" w:cs="Times New Roman"/>
          <w:sz w:val="24"/>
          <w:szCs w:val="24"/>
        </w:rPr>
      </w:pPr>
      <w:r w:rsidRPr="0079001C">
        <w:rPr>
          <w:rFonts w:ascii="Times New Roman" w:hAnsi="Times New Roman" w:cs="Times New Roman"/>
          <w:sz w:val="24"/>
          <w:szCs w:val="24"/>
        </w:rPr>
        <w:t>suma kompenzačných požiadaviek</w:t>
      </w:r>
      <w:r w:rsidR="3916A76A" w:rsidRPr="0079001C">
        <w:rPr>
          <w:rFonts w:ascii="Times New Roman" w:hAnsi="Times New Roman" w:cs="Times New Roman"/>
          <w:sz w:val="24"/>
          <w:szCs w:val="24"/>
        </w:rPr>
        <w:t>,</w:t>
      </w:r>
    </w:p>
    <w:p w14:paraId="67F0F2A9" w14:textId="6B3170EC" w:rsidR="00906570" w:rsidRPr="0079001C" w:rsidRDefault="36D0A0AB" w:rsidP="00F94C59">
      <w:pPr>
        <w:pStyle w:val="Odsekzoznamu"/>
        <w:numPr>
          <w:ilvl w:val="0"/>
          <w:numId w:val="45"/>
        </w:numPr>
        <w:tabs>
          <w:tab w:val="left" w:pos="284"/>
          <w:tab w:val="left" w:pos="426"/>
        </w:tabs>
        <w:spacing w:after="0" w:line="240" w:lineRule="auto"/>
        <w:ind w:left="284" w:firstLine="0"/>
        <w:jc w:val="both"/>
        <w:rPr>
          <w:rFonts w:ascii="Times New Roman" w:hAnsi="Times New Roman" w:cs="Times New Roman"/>
          <w:sz w:val="24"/>
          <w:szCs w:val="24"/>
        </w:rPr>
      </w:pPr>
      <w:r w:rsidRPr="0079001C">
        <w:rPr>
          <w:rFonts w:ascii="Times New Roman" w:hAnsi="Times New Roman" w:cs="Times New Roman"/>
          <w:sz w:val="24"/>
          <w:szCs w:val="24"/>
        </w:rPr>
        <w:t>suma a druh kreditov</w:t>
      </w:r>
      <w:r w:rsidR="207982EA" w:rsidRPr="0079001C">
        <w:rPr>
          <w:rFonts w:ascii="Times New Roman" w:hAnsi="Times New Roman" w:cs="Times New Roman"/>
          <w:sz w:val="24"/>
          <w:szCs w:val="24"/>
        </w:rPr>
        <w:t xml:space="preserve"> p</w:t>
      </w:r>
      <w:r w:rsidRPr="0079001C">
        <w:rPr>
          <w:rFonts w:ascii="Times New Roman" w:hAnsi="Times New Roman" w:cs="Times New Roman"/>
          <w:sz w:val="24"/>
          <w:szCs w:val="24"/>
        </w:rPr>
        <w:t>oužitých na dodržanie kompenzačných požiadaviek prevádzkovateľa lietadla uvedených v</w:t>
      </w:r>
      <w:r w:rsidR="2BDA7832" w:rsidRPr="0079001C">
        <w:rPr>
          <w:rFonts w:ascii="Times New Roman" w:hAnsi="Times New Roman" w:cs="Times New Roman"/>
          <w:sz w:val="24"/>
          <w:szCs w:val="24"/>
        </w:rPr>
        <w:t> druhom bode</w:t>
      </w:r>
      <w:r w:rsidR="3916A76A" w:rsidRPr="0079001C">
        <w:rPr>
          <w:rFonts w:ascii="Times New Roman" w:hAnsi="Times New Roman" w:cs="Times New Roman"/>
          <w:sz w:val="24"/>
          <w:szCs w:val="24"/>
        </w:rPr>
        <w:t>,</w:t>
      </w:r>
    </w:p>
    <w:p w14:paraId="219A2732" w14:textId="72A49401" w:rsidR="00906570" w:rsidRPr="0079001C" w:rsidRDefault="36D0A0AB" w:rsidP="00F94C59">
      <w:pPr>
        <w:pStyle w:val="Odsekzoznamu"/>
        <w:numPr>
          <w:ilvl w:val="0"/>
          <w:numId w:val="45"/>
        </w:numPr>
        <w:tabs>
          <w:tab w:val="left" w:pos="284"/>
          <w:tab w:val="left" w:pos="426"/>
        </w:tabs>
        <w:spacing w:after="0" w:line="240" w:lineRule="auto"/>
        <w:ind w:left="284" w:firstLine="0"/>
        <w:jc w:val="both"/>
        <w:rPr>
          <w:rFonts w:ascii="Times New Roman" w:hAnsi="Times New Roman" w:cs="Times New Roman"/>
          <w:sz w:val="24"/>
          <w:szCs w:val="24"/>
        </w:rPr>
      </w:pPr>
      <w:r w:rsidRPr="0079001C">
        <w:rPr>
          <w:rFonts w:ascii="Times New Roman" w:hAnsi="Times New Roman" w:cs="Times New Roman"/>
          <w:sz w:val="24"/>
          <w:szCs w:val="24"/>
        </w:rPr>
        <w:t>množstvo a druh použitých palív, pre ktoré je emisný faktor nula podľa</w:t>
      </w:r>
      <w:r w:rsidR="51DA32B6" w:rsidRPr="0079001C">
        <w:rPr>
          <w:rFonts w:ascii="Times New Roman" w:hAnsi="Times New Roman" w:cs="Times New Roman"/>
          <w:sz w:val="24"/>
          <w:szCs w:val="24"/>
        </w:rPr>
        <w:t xml:space="preserve"> osobitného predpisu</w:t>
      </w:r>
      <w:r w:rsidR="64F5800B" w:rsidRPr="0079001C">
        <w:rPr>
          <w:rFonts w:ascii="Times New Roman" w:hAnsi="Times New Roman" w:cs="Times New Roman"/>
          <w:sz w:val="24"/>
          <w:szCs w:val="24"/>
          <w:vertAlign w:val="superscript"/>
        </w:rPr>
        <w:t>1a</w:t>
      </w:r>
      <w:r w:rsidR="64F5800B" w:rsidRPr="0079001C">
        <w:rPr>
          <w:rFonts w:ascii="Times New Roman" w:hAnsi="Times New Roman" w:cs="Times New Roman"/>
          <w:sz w:val="24"/>
          <w:szCs w:val="24"/>
        </w:rPr>
        <w:t>)</w:t>
      </w:r>
      <w:r w:rsidRPr="0079001C">
        <w:rPr>
          <w:rFonts w:ascii="Times New Roman" w:hAnsi="Times New Roman" w:cs="Times New Roman"/>
          <w:sz w:val="24"/>
          <w:szCs w:val="24"/>
          <w:vertAlign w:val="superscript"/>
        </w:rPr>
        <w:t xml:space="preserve"> </w:t>
      </w:r>
      <w:r w:rsidRPr="0079001C">
        <w:rPr>
          <w:rFonts w:ascii="Times New Roman" w:hAnsi="Times New Roman" w:cs="Times New Roman"/>
          <w:sz w:val="24"/>
          <w:szCs w:val="24"/>
        </w:rPr>
        <w:t xml:space="preserve">alebo ktoré oprávňujú prevádzkovateľa lietadla na získanie kvót podľa </w:t>
      </w:r>
      <w:r w:rsidR="7DD9BA78" w:rsidRPr="0079001C">
        <w:rPr>
          <w:rFonts w:ascii="Times New Roman" w:hAnsi="Times New Roman" w:cs="Times New Roman"/>
          <w:sz w:val="24"/>
          <w:szCs w:val="24"/>
        </w:rPr>
        <w:t>§ 11</w:t>
      </w:r>
      <w:r w:rsidRPr="0079001C">
        <w:rPr>
          <w:rFonts w:ascii="Times New Roman" w:hAnsi="Times New Roman" w:cs="Times New Roman"/>
          <w:sz w:val="24"/>
          <w:szCs w:val="24"/>
        </w:rPr>
        <w:t xml:space="preserve"> ods. </w:t>
      </w:r>
      <w:r w:rsidR="206220F5" w:rsidRPr="0079001C">
        <w:rPr>
          <w:rFonts w:ascii="Times New Roman" w:hAnsi="Times New Roman" w:cs="Times New Roman"/>
          <w:sz w:val="24"/>
          <w:szCs w:val="24"/>
        </w:rPr>
        <w:t>3</w:t>
      </w:r>
      <w:r w:rsidR="0D71FA32" w:rsidRPr="0079001C">
        <w:rPr>
          <w:rFonts w:ascii="Times New Roman" w:hAnsi="Times New Roman" w:cs="Times New Roman"/>
          <w:sz w:val="24"/>
          <w:szCs w:val="24"/>
        </w:rPr>
        <w:t>.</w:t>
      </w:r>
    </w:p>
    <w:p w14:paraId="31DE6EEC" w14:textId="77777777" w:rsidR="00906570" w:rsidRPr="0079001C" w:rsidRDefault="00906570" w:rsidP="00F94C59">
      <w:pPr>
        <w:pStyle w:val="Odsekzoznamu"/>
        <w:tabs>
          <w:tab w:val="left" w:pos="284"/>
          <w:tab w:val="left" w:pos="426"/>
        </w:tabs>
        <w:spacing w:after="0" w:line="240" w:lineRule="auto"/>
        <w:jc w:val="both"/>
        <w:rPr>
          <w:rFonts w:ascii="Times New Roman" w:hAnsi="Times New Roman" w:cs="Times New Roman"/>
          <w:sz w:val="24"/>
          <w:szCs w:val="24"/>
        </w:rPr>
      </w:pPr>
    </w:p>
    <w:p w14:paraId="1A42F3C5" w14:textId="7847531A" w:rsidR="00EB76F6" w:rsidRPr="0079001C" w:rsidRDefault="6AF44860"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 xml:space="preserve">(6) </w:t>
      </w:r>
      <w:r w:rsidR="63E4E72A" w:rsidRPr="0079001C">
        <w:rPr>
          <w:rFonts w:ascii="Times New Roman" w:hAnsi="Times New Roman" w:cs="Times New Roman"/>
          <w:sz w:val="24"/>
          <w:szCs w:val="24"/>
        </w:rPr>
        <w:t>Ak nastanú osobitné okolnosti</w:t>
      </w:r>
      <w:r w:rsidR="1DB21189" w:rsidRPr="0079001C">
        <w:rPr>
          <w:rFonts w:ascii="Times New Roman" w:hAnsi="Times New Roman" w:cs="Times New Roman"/>
          <w:sz w:val="24"/>
          <w:szCs w:val="24"/>
        </w:rPr>
        <w:t xml:space="preserve">, keď prevádzkovateľ lietadla pôsobí na veľmi obmedzenom počte dvojíc letísk alebo na veľmi obmedzenom počte dvojíc štátov, na ktoré sa vzťahujú </w:t>
      </w:r>
      <w:r w:rsidR="0C81FA33" w:rsidRPr="0079001C">
        <w:rPr>
          <w:rFonts w:ascii="Times New Roman" w:hAnsi="Times New Roman" w:cs="Times New Roman"/>
          <w:sz w:val="24"/>
          <w:szCs w:val="24"/>
        </w:rPr>
        <w:t>požiadavky na kompenzáciu</w:t>
      </w:r>
      <w:r w:rsidR="1DB21189" w:rsidRPr="0079001C">
        <w:rPr>
          <w:rFonts w:ascii="Times New Roman" w:hAnsi="Times New Roman" w:cs="Times New Roman"/>
          <w:sz w:val="24"/>
          <w:szCs w:val="24"/>
        </w:rPr>
        <w:t xml:space="preserve">, alebo na veľmi obmedzenom počte dvojíc štátov, na ktoré sa nevzťahujú </w:t>
      </w:r>
      <w:r w:rsidR="7F46A4BB" w:rsidRPr="0079001C">
        <w:rPr>
          <w:rFonts w:ascii="Times New Roman" w:hAnsi="Times New Roman" w:cs="Times New Roman"/>
          <w:sz w:val="24"/>
          <w:szCs w:val="24"/>
        </w:rPr>
        <w:t>požiadavky na kompenzáciu</w:t>
      </w:r>
      <w:r w:rsidR="1DB21189" w:rsidRPr="0079001C">
        <w:rPr>
          <w:rFonts w:ascii="Times New Roman" w:hAnsi="Times New Roman" w:cs="Times New Roman"/>
          <w:sz w:val="24"/>
          <w:szCs w:val="24"/>
        </w:rPr>
        <w:t xml:space="preserve">, prevádzkovateľ lietadla môže požiadať </w:t>
      </w:r>
      <w:r w:rsidR="5FF1AF69" w:rsidRPr="0079001C">
        <w:rPr>
          <w:rFonts w:ascii="Times New Roman" w:hAnsi="Times New Roman" w:cs="Times New Roman"/>
          <w:sz w:val="24"/>
          <w:szCs w:val="24"/>
        </w:rPr>
        <w:t>ministerstvo</w:t>
      </w:r>
      <w:r w:rsidR="1DB21189" w:rsidRPr="0079001C">
        <w:rPr>
          <w:rFonts w:ascii="Times New Roman" w:hAnsi="Times New Roman" w:cs="Times New Roman"/>
          <w:sz w:val="24"/>
          <w:szCs w:val="24"/>
        </w:rPr>
        <w:t>, aby údaje</w:t>
      </w:r>
      <w:r w:rsidR="00F569FB" w:rsidRPr="0079001C">
        <w:rPr>
          <w:rFonts w:ascii="Times New Roman" w:hAnsi="Times New Roman" w:cs="Times New Roman"/>
          <w:sz w:val="24"/>
          <w:szCs w:val="24"/>
        </w:rPr>
        <w:t xml:space="preserve"> uvedené v ods</w:t>
      </w:r>
      <w:r w:rsidR="00D72608" w:rsidRPr="0079001C">
        <w:rPr>
          <w:rFonts w:ascii="Times New Roman" w:hAnsi="Times New Roman" w:cs="Times New Roman"/>
          <w:sz w:val="24"/>
          <w:szCs w:val="24"/>
        </w:rPr>
        <w:t>eku</w:t>
      </w:r>
      <w:r w:rsidR="00F569FB" w:rsidRPr="0079001C">
        <w:rPr>
          <w:rFonts w:ascii="Times New Roman" w:hAnsi="Times New Roman" w:cs="Times New Roman"/>
          <w:sz w:val="24"/>
          <w:szCs w:val="24"/>
        </w:rPr>
        <w:t xml:space="preserve"> 5</w:t>
      </w:r>
      <w:r w:rsidR="1DB21189" w:rsidRPr="0079001C">
        <w:rPr>
          <w:rFonts w:ascii="Times New Roman" w:hAnsi="Times New Roman" w:cs="Times New Roman"/>
          <w:sz w:val="24"/>
          <w:szCs w:val="24"/>
        </w:rPr>
        <w:t xml:space="preserve"> nezverejňoval</w:t>
      </w:r>
      <w:r w:rsidR="00F569FB" w:rsidRPr="0079001C">
        <w:rPr>
          <w:rFonts w:ascii="Times New Roman" w:hAnsi="Times New Roman" w:cs="Times New Roman"/>
          <w:sz w:val="24"/>
          <w:szCs w:val="24"/>
        </w:rPr>
        <w:t>o</w:t>
      </w:r>
      <w:r w:rsidR="1DB21189" w:rsidRPr="0079001C">
        <w:rPr>
          <w:rFonts w:ascii="Times New Roman" w:hAnsi="Times New Roman" w:cs="Times New Roman"/>
          <w:sz w:val="24"/>
          <w:szCs w:val="24"/>
        </w:rPr>
        <w:t xml:space="preserve"> na úrovni prevádzkovateľa lietadla, pričom vysvetlí, prečo by sa zverejnenie považovalo za poškodenie jeho obchodných záujmov. Na základe uvedenej žiadosti môže </w:t>
      </w:r>
      <w:r w:rsidR="55918212" w:rsidRPr="0079001C">
        <w:rPr>
          <w:rFonts w:ascii="Times New Roman" w:hAnsi="Times New Roman" w:cs="Times New Roman"/>
          <w:sz w:val="24"/>
          <w:szCs w:val="24"/>
        </w:rPr>
        <w:t>ministerstvo</w:t>
      </w:r>
      <w:r w:rsidR="1DB21189" w:rsidRPr="0079001C">
        <w:rPr>
          <w:rFonts w:ascii="Times New Roman" w:hAnsi="Times New Roman" w:cs="Times New Roman"/>
          <w:sz w:val="24"/>
          <w:szCs w:val="24"/>
        </w:rPr>
        <w:t xml:space="preserve"> požiadať Komisiu, aby zverejňovala uvedené údaje na vyššej úrovni </w:t>
      </w:r>
      <w:proofErr w:type="spellStart"/>
      <w:r w:rsidR="1DB21189" w:rsidRPr="0079001C">
        <w:rPr>
          <w:rFonts w:ascii="Times New Roman" w:hAnsi="Times New Roman" w:cs="Times New Roman"/>
          <w:sz w:val="24"/>
          <w:szCs w:val="24"/>
        </w:rPr>
        <w:t>agregácie</w:t>
      </w:r>
      <w:proofErr w:type="spellEnd"/>
      <w:r w:rsidR="1DB21189" w:rsidRPr="0079001C">
        <w:rPr>
          <w:rFonts w:ascii="Times New Roman" w:hAnsi="Times New Roman" w:cs="Times New Roman"/>
          <w:sz w:val="24"/>
          <w:szCs w:val="24"/>
        </w:rPr>
        <w:t>. Komisia rozhodne o tejto žiadosti.</w:t>
      </w:r>
      <w:r w:rsidR="30C248DC" w:rsidRPr="0079001C">
        <w:rPr>
          <w:rFonts w:ascii="Times New Roman" w:hAnsi="Times New Roman" w:cs="Times New Roman"/>
          <w:sz w:val="24"/>
          <w:szCs w:val="24"/>
        </w:rPr>
        <w:t>”.</w:t>
      </w:r>
    </w:p>
    <w:p w14:paraId="1859E615" w14:textId="77777777" w:rsidR="00EB76F6" w:rsidRPr="0079001C" w:rsidRDefault="00EB76F6" w:rsidP="00F94C59">
      <w:pPr>
        <w:pStyle w:val="Odsekzoznamu"/>
        <w:tabs>
          <w:tab w:val="left" w:pos="284"/>
          <w:tab w:val="left" w:pos="426"/>
        </w:tabs>
        <w:spacing w:after="0" w:line="240" w:lineRule="auto"/>
        <w:ind w:left="0"/>
        <w:jc w:val="both"/>
        <w:rPr>
          <w:rFonts w:ascii="Times New Roman" w:hAnsi="Times New Roman" w:cs="Times New Roman"/>
          <w:sz w:val="24"/>
          <w:szCs w:val="24"/>
          <w:vertAlign w:val="superscript"/>
        </w:rPr>
      </w:pPr>
    </w:p>
    <w:p w14:paraId="6399EF64" w14:textId="53F8F6A7" w:rsidR="00EB76F6" w:rsidRPr="0079001C" w:rsidRDefault="69E18AF1"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Poznámka pod čiarou k odkazu 31 znie:</w:t>
      </w:r>
    </w:p>
    <w:p w14:paraId="15494AF7" w14:textId="798CD71D" w:rsidR="00D02B73" w:rsidRPr="0079001C" w:rsidRDefault="69E18AF1"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w:t>
      </w:r>
      <w:r w:rsidRPr="0079001C">
        <w:rPr>
          <w:rFonts w:ascii="Times New Roman" w:hAnsi="Times New Roman" w:cs="Times New Roman"/>
          <w:sz w:val="24"/>
          <w:szCs w:val="24"/>
          <w:vertAlign w:val="superscript"/>
        </w:rPr>
        <w:t>31</w:t>
      </w:r>
      <w:r w:rsidR="49C6663A" w:rsidRPr="0079001C">
        <w:rPr>
          <w:rFonts w:ascii="Times New Roman" w:hAnsi="Times New Roman" w:cs="Times New Roman"/>
          <w:sz w:val="24"/>
          <w:szCs w:val="24"/>
        </w:rPr>
        <w:t>) Článok 7 delegovaného nariadenia Komisie (EÚ) 2019/1603</w:t>
      </w:r>
      <w:r w:rsidR="5096198E" w:rsidRPr="0079001C">
        <w:rPr>
          <w:rFonts w:ascii="Times New Roman" w:hAnsi="Times New Roman" w:cs="Times New Roman"/>
          <w:sz w:val="24"/>
          <w:szCs w:val="24"/>
        </w:rPr>
        <w:t xml:space="preserve"> z 18. júla 2019, ktorým sa dopĺňa smernica Európskeho parlamentu a Rady 2003/87/ES, pokiaľ ide o opatrenia prijaté Medzinárodnou organizáciou civilného letectva na monitorovanie, nahlasovanie a overovanie emisií z leteckej dopravy na účely vykonávania globálneho trhového opatrenia (Ú. v. EÚ L 250, 30. 9. 2019)</w:t>
      </w:r>
      <w:r w:rsidRPr="0079001C">
        <w:rPr>
          <w:rFonts w:ascii="Times New Roman" w:hAnsi="Times New Roman" w:cs="Times New Roman"/>
          <w:sz w:val="24"/>
          <w:szCs w:val="24"/>
        </w:rPr>
        <w:t>.</w:t>
      </w:r>
    </w:p>
    <w:p w14:paraId="64E17C28" w14:textId="7CDA45DE" w:rsidR="00EB76F6" w:rsidRPr="0079001C" w:rsidRDefault="468604D1"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 xml:space="preserve">Vykonávacie nariadenie </w:t>
      </w:r>
      <w:r w:rsidR="00BB1ACE">
        <w:rPr>
          <w:rFonts w:ascii="Times New Roman" w:hAnsi="Times New Roman" w:cs="Times New Roman"/>
          <w:sz w:val="24"/>
          <w:szCs w:val="24"/>
        </w:rPr>
        <w:t>(</w:t>
      </w:r>
      <w:r w:rsidRPr="0079001C">
        <w:rPr>
          <w:rFonts w:ascii="Times New Roman" w:hAnsi="Times New Roman" w:cs="Times New Roman"/>
          <w:sz w:val="24"/>
          <w:szCs w:val="24"/>
        </w:rPr>
        <w:t>EÚ) 2018/2066 v platnom znení.</w:t>
      </w:r>
      <w:r w:rsidR="4A85D43D" w:rsidRPr="0079001C">
        <w:rPr>
          <w:rFonts w:ascii="Times New Roman" w:hAnsi="Times New Roman" w:cs="Times New Roman"/>
          <w:sz w:val="24"/>
          <w:szCs w:val="24"/>
        </w:rPr>
        <w:t>“.</w:t>
      </w:r>
    </w:p>
    <w:p w14:paraId="1F04C605" w14:textId="5B3DAB9A" w:rsidR="001C5BC2" w:rsidRPr="0079001C" w:rsidRDefault="001C5BC2" w:rsidP="00F94C59">
      <w:pPr>
        <w:pStyle w:val="Odsekzoznamu"/>
        <w:tabs>
          <w:tab w:val="left" w:pos="284"/>
        </w:tabs>
        <w:spacing w:after="0" w:line="240" w:lineRule="auto"/>
        <w:ind w:left="0"/>
        <w:jc w:val="both"/>
        <w:rPr>
          <w:rFonts w:ascii="Times New Roman" w:hAnsi="Times New Roman" w:cs="Times New Roman"/>
          <w:sz w:val="24"/>
          <w:szCs w:val="24"/>
        </w:rPr>
      </w:pPr>
    </w:p>
    <w:p w14:paraId="67ED10D4" w14:textId="26B0FAD7" w:rsidR="001C5BC2" w:rsidRPr="0079001C" w:rsidRDefault="00E716B6" w:rsidP="00F94C59">
      <w:pPr>
        <w:pStyle w:val="Odsekzoznamu"/>
        <w:tabs>
          <w:tab w:val="left" w:pos="284"/>
          <w:tab w:val="left" w:pos="426"/>
        </w:tabs>
        <w:spacing w:after="0" w:line="240" w:lineRule="auto"/>
        <w:ind w:left="142" w:hanging="142"/>
        <w:jc w:val="both"/>
        <w:rPr>
          <w:rFonts w:ascii="Times New Roman" w:hAnsi="Times New Roman" w:cs="Times New Roman"/>
          <w:sz w:val="24"/>
          <w:szCs w:val="24"/>
        </w:rPr>
      </w:pPr>
      <w:r w:rsidRPr="0079001C">
        <w:rPr>
          <w:rFonts w:ascii="Times New Roman" w:hAnsi="Times New Roman" w:cs="Times New Roman"/>
          <w:b/>
          <w:sz w:val="24"/>
          <w:szCs w:val="24"/>
        </w:rPr>
        <w:t>82.</w:t>
      </w:r>
      <w:r w:rsidR="3913802F" w:rsidRPr="0079001C">
        <w:rPr>
          <w:rFonts w:ascii="Times New Roman" w:hAnsi="Times New Roman" w:cs="Times New Roman"/>
          <w:sz w:val="24"/>
          <w:szCs w:val="24"/>
        </w:rPr>
        <w:t xml:space="preserve"> </w:t>
      </w:r>
      <w:r w:rsidR="76B9968D" w:rsidRPr="0079001C">
        <w:rPr>
          <w:rFonts w:ascii="Times New Roman" w:hAnsi="Times New Roman" w:cs="Times New Roman"/>
          <w:sz w:val="24"/>
          <w:szCs w:val="24"/>
        </w:rPr>
        <w:t>Za § 38b</w:t>
      </w:r>
      <w:r w:rsidR="20E70431" w:rsidRPr="0079001C">
        <w:rPr>
          <w:rFonts w:ascii="Times New Roman" w:hAnsi="Times New Roman" w:cs="Times New Roman"/>
          <w:sz w:val="24"/>
          <w:szCs w:val="24"/>
        </w:rPr>
        <w:t xml:space="preserve"> sa vkladajú</w:t>
      </w:r>
      <w:r w:rsidR="76B9968D" w:rsidRPr="0079001C">
        <w:rPr>
          <w:rFonts w:ascii="Times New Roman" w:hAnsi="Times New Roman" w:cs="Times New Roman"/>
          <w:sz w:val="24"/>
          <w:szCs w:val="24"/>
        </w:rPr>
        <w:t xml:space="preserve"> § 38c</w:t>
      </w:r>
      <w:r w:rsidR="509C1288" w:rsidRPr="0079001C">
        <w:rPr>
          <w:rFonts w:ascii="Times New Roman" w:hAnsi="Times New Roman" w:cs="Times New Roman"/>
          <w:sz w:val="24"/>
          <w:szCs w:val="24"/>
        </w:rPr>
        <w:t xml:space="preserve"> až 38</w:t>
      </w:r>
      <w:r w:rsidR="5233116E" w:rsidRPr="0079001C">
        <w:rPr>
          <w:rFonts w:ascii="Times New Roman" w:hAnsi="Times New Roman" w:cs="Times New Roman"/>
          <w:sz w:val="24"/>
          <w:szCs w:val="24"/>
        </w:rPr>
        <w:t>g</w:t>
      </w:r>
      <w:r w:rsidR="20E70431" w:rsidRPr="0079001C">
        <w:rPr>
          <w:rFonts w:ascii="Times New Roman" w:hAnsi="Times New Roman" w:cs="Times New Roman"/>
          <w:sz w:val="24"/>
          <w:szCs w:val="24"/>
        </w:rPr>
        <w:t>, ktoré vrátane nadpis</w:t>
      </w:r>
      <w:r w:rsidR="594A5184" w:rsidRPr="0079001C">
        <w:rPr>
          <w:rFonts w:ascii="Times New Roman" w:hAnsi="Times New Roman" w:cs="Times New Roman"/>
          <w:sz w:val="24"/>
          <w:szCs w:val="24"/>
        </w:rPr>
        <w:t>ov</w:t>
      </w:r>
      <w:r w:rsidR="20E70431" w:rsidRPr="0079001C">
        <w:rPr>
          <w:rFonts w:ascii="Times New Roman" w:hAnsi="Times New Roman" w:cs="Times New Roman"/>
          <w:sz w:val="24"/>
          <w:szCs w:val="24"/>
        </w:rPr>
        <w:t xml:space="preserve"> znejú</w:t>
      </w:r>
      <w:r w:rsidR="76B9968D" w:rsidRPr="0079001C">
        <w:rPr>
          <w:rFonts w:ascii="Times New Roman" w:hAnsi="Times New Roman" w:cs="Times New Roman"/>
          <w:sz w:val="24"/>
          <w:szCs w:val="24"/>
        </w:rPr>
        <w:t>:</w:t>
      </w:r>
    </w:p>
    <w:p w14:paraId="3D33A82A" w14:textId="77777777" w:rsidR="00AA2657" w:rsidRPr="0079001C" w:rsidRDefault="00AA2657" w:rsidP="00F94C59">
      <w:pPr>
        <w:tabs>
          <w:tab w:val="left" w:pos="284"/>
          <w:tab w:val="left" w:pos="426"/>
        </w:tabs>
        <w:spacing w:after="0" w:line="240" w:lineRule="auto"/>
        <w:jc w:val="center"/>
        <w:rPr>
          <w:rFonts w:ascii="Times New Roman" w:hAnsi="Times New Roman" w:cs="Times New Roman"/>
          <w:sz w:val="24"/>
          <w:szCs w:val="24"/>
        </w:rPr>
      </w:pPr>
    </w:p>
    <w:p w14:paraId="0634DF40" w14:textId="0A511B4D" w:rsidR="78CA49CF" w:rsidRPr="0079001C" w:rsidRDefault="729A2615" w:rsidP="00F94C59">
      <w:pPr>
        <w:tabs>
          <w:tab w:val="left" w:pos="284"/>
          <w:tab w:val="left" w:pos="426"/>
        </w:tabs>
        <w:spacing w:after="0" w:line="240" w:lineRule="auto"/>
        <w:jc w:val="center"/>
        <w:rPr>
          <w:rFonts w:ascii="Times New Roman" w:hAnsi="Times New Roman" w:cs="Times New Roman"/>
          <w:b/>
          <w:bCs/>
          <w:sz w:val="24"/>
          <w:szCs w:val="24"/>
        </w:rPr>
      </w:pPr>
      <w:r w:rsidRPr="0079001C">
        <w:rPr>
          <w:rFonts w:ascii="Times New Roman" w:hAnsi="Times New Roman" w:cs="Times New Roman"/>
          <w:b/>
          <w:bCs/>
          <w:sz w:val="24"/>
          <w:szCs w:val="24"/>
        </w:rPr>
        <w:t>,,</w:t>
      </w:r>
      <w:r w:rsidR="328E001D" w:rsidRPr="0079001C">
        <w:rPr>
          <w:rFonts w:ascii="Times New Roman" w:hAnsi="Times New Roman" w:cs="Times New Roman"/>
          <w:b/>
          <w:bCs/>
          <w:sz w:val="24"/>
          <w:szCs w:val="24"/>
        </w:rPr>
        <w:t>Prechodné ustanovenia k úpravám účinný</w:t>
      </w:r>
      <w:r w:rsidR="6078A517" w:rsidRPr="0079001C">
        <w:rPr>
          <w:rFonts w:ascii="Times New Roman" w:hAnsi="Times New Roman" w:cs="Times New Roman"/>
          <w:b/>
          <w:bCs/>
          <w:sz w:val="24"/>
          <w:szCs w:val="24"/>
        </w:rPr>
        <w:t>m</w:t>
      </w:r>
      <w:r w:rsidR="328E001D" w:rsidRPr="0079001C">
        <w:rPr>
          <w:rFonts w:ascii="Times New Roman" w:hAnsi="Times New Roman" w:cs="Times New Roman"/>
          <w:b/>
          <w:bCs/>
          <w:sz w:val="24"/>
          <w:szCs w:val="24"/>
        </w:rPr>
        <w:t xml:space="preserve"> dňom vyhlásenia</w:t>
      </w:r>
    </w:p>
    <w:p w14:paraId="5B013C21" w14:textId="2A97D606" w:rsidR="00AA2657" w:rsidRPr="0079001C" w:rsidRDefault="117C4AED" w:rsidP="00F94C59">
      <w:pPr>
        <w:tabs>
          <w:tab w:val="left" w:pos="284"/>
          <w:tab w:val="left" w:pos="426"/>
        </w:tabs>
        <w:spacing w:after="0" w:line="240" w:lineRule="auto"/>
        <w:jc w:val="center"/>
        <w:rPr>
          <w:rFonts w:ascii="Times New Roman" w:hAnsi="Times New Roman" w:cs="Times New Roman"/>
          <w:b/>
          <w:bCs/>
          <w:sz w:val="24"/>
          <w:szCs w:val="24"/>
        </w:rPr>
      </w:pPr>
      <w:r w:rsidRPr="0079001C">
        <w:rPr>
          <w:rFonts w:ascii="Times New Roman" w:hAnsi="Times New Roman" w:cs="Times New Roman"/>
          <w:b/>
          <w:bCs/>
          <w:sz w:val="24"/>
          <w:szCs w:val="24"/>
        </w:rPr>
        <w:t xml:space="preserve">§ 38c </w:t>
      </w:r>
    </w:p>
    <w:p w14:paraId="722560CE" w14:textId="4382383D" w:rsidR="002F298D" w:rsidRPr="0079001C" w:rsidRDefault="12521DAC" w:rsidP="00F94C59">
      <w:pPr>
        <w:pStyle w:val="Odsekzoznamu"/>
        <w:numPr>
          <w:ilvl w:val="0"/>
          <w:numId w:val="50"/>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 xml:space="preserve">Regulovaný subjekt musí mať povolenie na emisie skleníkových plynov na činnosť uvedenú v prílohe č. 1 tabuľke B od 1. januára 2025. Žiadosť podľa § 6 ods. 2 a 3 je regulovaný subjekt povinný podať </w:t>
      </w:r>
      <w:r w:rsidR="59A4730C" w:rsidRPr="0079001C">
        <w:rPr>
          <w:rFonts w:ascii="Times New Roman" w:hAnsi="Times New Roman" w:cs="Times New Roman"/>
          <w:sz w:val="24"/>
          <w:szCs w:val="24"/>
        </w:rPr>
        <w:t xml:space="preserve">do </w:t>
      </w:r>
      <w:r w:rsidR="3D5C4B33" w:rsidRPr="0079001C">
        <w:rPr>
          <w:rFonts w:ascii="Times New Roman" w:hAnsi="Times New Roman" w:cs="Times New Roman"/>
          <w:sz w:val="24"/>
          <w:szCs w:val="24"/>
        </w:rPr>
        <w:t>31.</w:t>
      </w:r>
      <w:r w:rsidR="4913CE48" w:rsidRPr="0079001C">
        <w:rPr>
          <w:rFonts w:ascii="Times New Roman" w:hAnsi="Times New Roman" w:cs="Times New Roman"/>
          <w:sz w:val="24"/>
          <w:szCs w:val="24"/>
        </w:rPr>
        <w:t xml:space="preserve"> decembra </w:t>
      </w:r>
      <w:r w:rsidR="3D5C4B33" w:rsidRPr="0079001C">
        <w:rPr>
          <w:rFonts w:ascii="Times New Roman" w:hAnsi="Times New Roman" w:cs="Times New Roman"/>
          <w:sz w:val="24"/>
          <w:szCs w:val="24"/>
        </w:rPr>
        <w:t>2024.</w:t>
      </w:r>
    </w:p>
    <w:p w14:paraId="6A471922" w14:textId="76C54471" w:rsidR="002F298D" w:rsidRPr="0079001C" w:rsidRDefault="62203275" w:rsidP="00F94C59">
      <w:pPr>
        <w:pStyle w:val="Odsekzoznamu"/>
        <w:numPr>
          <w:ilvl w:val="0"/>
          <w:numId w:val="50"/>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Regulovaný subjekt, ktorý je k 1. januáru 2025 držiteľom povolenia na emisie skleníkových plynov podľa § 6</w:t>
      </w:r>
      <w:r w:rsidR="00D72608" w:rsidRPr="0079001C">
        <w:rPr>
          <w:rFonts w:ascii="Times New Roman" w:hAnsi="Times New Roman" w:cs="Times New Roman"/>
          <w:sz w:val="24"/>
          <w:szCs w:val="24"/>
        </w:rPr>
        <w:t>,</w:t>
      </w:r>
      <w:r w:rsidRPr="0079001C">
        <w:rPr>
          <w:rFonts w:ascii="Times New Roman" w:hAnsi="Times New Roman" w:cs="Times New Roman"/>
          <w:sz w:val="24"/>
          <w:szCs w:val="24"/>
        </w:rPr>
        <w:t xml:space="preserve"> nahlási </w:t>
      </w:r>
      <w:r w:rsidR="72846E26" w:rsidRPr="0079001C">
        <w:rPr>
          <w:rFonts w:ascii="Times New Roman" w:hAnsi="Times New Roman" w:cs="Times New Roman"/>
          <w:sz w:val="24"/>
          <w:szCs w:val="24"/>
        </w:rPr>
        <w:t>okresnému úradu v sídle kraja</w:t>
      </w:r>
      <w:r w:rsidRPr="0079001C">
        <w:rPr>
          <w:rFonts w:ascii="Times New Roman" w:hAnsi="Times New Roman" w:cs="Times New Roman"/>
          <w:sz w:val="24"/>
          <w:szCs w:val="24"/>
        </w:rPr>
        <w:t xml:space="preserve"> do 30. apríla 2025 svoje historické emisie za rok 2024.</w:t>
      </w:r>
    </w:p>
    <w:p w14:paraId="1152848B" w14:textId="300D646F" w:rsidR="0C1D53FC" w:rsidRPr="0079001C" w:rsidRDefault="66E370B1" w:rsidP="00F94C59">
      <w:pPr>
        <w:pStyle w:val="Odsekzoznamu"/>
        <w:numPr>
          <w:ilvl w:val="0"/>
          <w:numId w:val="50"/>
        </w:numPr>
        <w:tabs>
          <w:tab w:val="left" w:pos="284"/>
          <w:tab w:val="left" w:pos="426"/>
        </w:tabs>
        <w:spacing w:after="0" w:line="240" w:lineRule="auto"/>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Ak regulovaný subjekt podá žiadosť o vydanie povolenia na emisie skleníkových plynov na činnosti uvedené v prílohe č. 1 tabuľke B </w:t>
      </w:r>
      <w:r w:rsidR="390C4DF5" w:rsidRPr="0079001C">
        <w:rPr>
          <w:rFonts w:ascii="Times New Roman" w:eastAsia="Times New Roman" w:hAnsi="Times New Roman" w:cs="Times New Roman"/>
          <w:sz w:val="24"/>
          <w:szCs w:val="24"/>
        </w:rPr>
        <w:t>podľa odseku 1,</w:t>
      </w:r>
      <w:r w:rsidRPr="0079001C">
        <w:rPr>
          <w:rFonts w:ascii="Times New Roman" w:eastAsia="Times New Roman" w:hAnsi="Times New Roman" w:cs="Times New Roman"/>
          <w:sz w:val="24"/>
          <w:szCs w:val="24"/>
        </w:rPr>
        <w:t xml:space="preserve"> môže vykonávať činnosti uvedené v prílohe č. 1 tabuľke B bez povolenia podľa § 6 až do vydania povolenia regulovanému subjektu, najviac však po dobu 6 mesiacov odo dňa účinnosti tohto zákona.</w:t>
      </w:r>
    </w:p>
    <w:p w14:paraId="5C11D658" w14:textId="026146D6" w:rsidR="26990F5B" w:rsidRPr="0079001C" w:rsidRDefault="26990F5B" w:rsidP="00F94C59">
      <w:pPr>
        <w:pStyle w:val="Odsekzoznamu"/>
        <w:tabs>
          <w:tab w:val="left" w:pos="284"/>
        </w:tabs>
        <w:spacing w:after="0" w:line="240" w:lineRule="auto"/>
        <w:rPr>
          <w:rFonts w:ascii="Times New Roman" w:eastAsia="Times New Roman" w:hAnsi="Times New Roman" w:cs="Times New Roman"/>
          <w:sz w:val="24"/>
          <w:szCs w:val="24"/>
        </w:rPr>
      </w:pPr>
    </w:p>
    <w:p w14:paraId="0E0EE9E8" w14:textId="1E999772" w:rsidR="26990F5B" w:rsidRPr="0079001C" w:rsidRDefault="26990F5B" w:rsidP="00F94C59">
      <w:pPr>
        <w:pStyle w:val="Odsekzoznamu"/>
        <w:tabs>
          <w:tab w:val="left" w:pos="284"/>
        </w:tabs>
        <w:spacing w:after="0" w:line="240" w:lineRule="auto"/>
        <w:rPr>
          <w:rFonts w:ascii="Times New Roman" w:eastAsia="Times New Roman" w:hAnsi="Times New Roman" w:cs="Times New Roman"/>
          <w:sz w:val="24"/>
          <w:szCs w:val="24"/>
        </w:rPr>
      </w:pPr>
    </w:p>
    <w:p w14:paraId="7D5B5008" w14:textId="3E0AC03D" w:rsidR="26990F5B" w:rsidRPr="0079001C" w:rsidRDefault="4D458E8B" w:rsidP="00F94C59">
      <w:pPr>
        <w:pStyle w:val="Odsekzoznamu"/>
        <w:tabs>
          <w:tab w:val="left" w:pos="284"/>
        </w:tabs>
        <w:spacing w:after="0" w:line="240" w:lineRule="auto"/>
        <w:ind w:left="4248"/>
        <w:rPr>
          <w:rFonts w:ascii="Times New Roman" w:hAnsi="Times New Roman" w:cs="Times New Roman"/>
          <w:b/>
          <w:bCs/>
          <w:sz w:val="24"/>
          <w:szCs w:val="24"/>
        </w:rPr>
      </w:pPr>
      <w:r w:rsidRPr="0079001C">
        <w:rPr>
          <w:rFonts w:ascii="Times New Roman" w:hAnsi="Times New Roman" w:cs="Times New Roman"/>
          <w:b/>
          <w:bCs/>
          <w:sz w:val="24"/>
          <w:szCs w:val="24"/>
        </w:rPr>
        <w:t>§ 38d</w:t>
      </w:r>
    </w:p>
    <w:p w14:paraId="31F9B669" w14:textId="60D2551A" w:rsidR="62305E40" w:rsidRPr="0079001C" w:rsidRDefault="466AD33C" w:rsidP="00F94C59">
      <w:pPr>
        <w:pStyle w:val="Odsekzoznamu"/>
        <w:numPr>
          <w:ilvl w:val="0"/>
          <w:numId w:val="15"/>
        </w:numPr>
        <w:tabs>
          <w:tab w:val="left" w:pos="284"/>
        </w:tabs>
        <w:spacing w:after="0" w:line="240" w:lineRule="auto"/>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Ministerstvo dopravy,</w:t>
      </w:r>
      <w:r w:rsidR="4522779B" w:rsidRPr="0079001C">
        <w:rPr>
          <w:rFonts w:ascii="Times New Roman" w:eastAsia="Times New Roman" w:hAnsi="Times New Roman" w:cs="Times New Roman"/>
          <w:sz w:val="24"/>
          <w:szCs w:val="24"/>
        </w:rPr>
        <w:t xml:space="preserve"> </w:t>
      </w:r>
      <w:r w:rsidR="63E6D62D" w:rsidRPr="0079001C">
        <w:rPr>
          <w:rFonts w:ascii="Times New Roman" w:eastAsia="Times New Roman" w:hAnsi="Times New Roman" w:cs="Times New Roman"/>
          <w:sz w:val="24"/>
          <w:szCs w:val="24"/>
        </w:rPr>
        <w:t>m</w:t>
      </w:r>
      <w:r w:rsidR="4522779B" w:rsidRPr="0079001C">
        <w:rPr>
          <w:rFonts w:ascii="Times New Roman" w:eastAsia="Times New Roman" w:hAnsi="Times New Roman" w:cs="Times New Roman"/>
          <w:sz w:val="24"/>
          <w:szCs w:val="24"/>
        </w:rPr>
        <w:t>inisterstvo</w:t>
      </w:r>
      <w:r w:rsidRPr="0079001C">
        <w:rPr>
          <w:rFonts w:ascii="Times New Roman" w:eastAsia="Times New Roman" w:hAnsi="Times New Roman" w:cs="Times New Roman"/>
          <w:sz w:val="24"/>
          <w:szCs w:val="24"/>
        </w:rPr>
        <w:t xml:space="preserve"> pôdohospodárstva, </w:t>
      </w:r>
      <w:r w:rsidR="68B9A552" w:rsidRPr="0079001C">
        <w:rPr>
          <w:rFonts w:ascii="Times New Roman" w:eastAsia="Times New Roman" w:hAnsi="Times New Roman" w:cs="Times New Roman"/>
          <w:sz w:val="24"/>
          <w:szCs w:val="24"/>
        </w:rPr>
        <w:t>m</w:t>
      </w:r>
      <w:r w:rsidR="1CDB3364" w:rsidRPr="0079001C">
        <w:rPr>
          <w:rFonts w:ascii="Times New Roman" w:eastAsia="Times New Roman" w:hAnsi="Times New Roman" w:cs="Times New Roman"/>
          <w:sz w:val="24"/>
          <w:szCs w:val="24"/>
        </w:rPr>
        <w:t xml:space="preserve">inisterstvo </w:t>
      </w:r>
      <w:r w:rsidRPr="0079001C">
        <w:rPr>
          <w:rFonts w:ascii="Times New Roman" w:eastAsia="Times New Roman" w:hAnsi="Times New Roman" w:cs="Times New Roman"/>
          <w:sz w:val="24"/>
          <w:szCs w:val="24"/>
        </w:rPr>
        <w:t>hospodárstva</w:t>
      </w:r>
      <w:r w:rsidR="714DDF7C" w:rsidRPr="0079001C">
        <w:rPr>
          <w:rFonts w:ascii="Times New Roman" w:eastAsia="Times New Roman" w:hAnsi="Times New Roman" w:cs="Times New Roman"/>
          <w:sz w:val="24"/>
          <w:szCs w:val="24"/>
        </w:rPr>
        <w:t xml:space="preserve"> </w:t>
      </w:r>
      <w:r w:rsidRPr="0079001C">
        <w:rPr>
          <w:rFonts w:ascii="Times New Roman" w:eastAsia="Times New Roman" w:hAnsi="Times New Roman" w:cs="Times New Roman"/>
          <w:sz w:val="24"/>
          <w:szCs w:val="24"/>
        </w:rPr>
        <w:t xml:space="preserve">do </w:t>
      </w:r>
      <w:r w:rsidR="613A9499" w:rsidRPr="0079001C">
        <w:rPr>
          <w:rFonts w:ascii="Times New Roman" w:eastAsia="Times New Roman" w:hAnsi="Times New Roman" w:cs="Times New Roman"/>
          <w:sz w:val="24"/>
          <w:szCs w:val="24"/>
        </w:rPr>
        <w:t>3</w:t>
      </w:r>
      <w:r w:rsidR="76ABE571" w:rsidRPr="0079001C">
        <w:rPr>
          <w:rFonts w:ascii="Times New Roman" w:eastAsia="Times New Roman" w:hAnsi="Times New Roman" w:cs="Times New Roman"/>
          <w:sz w:val="24"/>
          <w:szCs w:val="24"/>
        </w:rPr>
        <w:t xml:space="preserve">0. </w:t>
      </w:r>
      <w:r w:rsidR="5233116E" w:rsidRPr="0079001C">
        <w:rPr>
          <w:rFonts w:ascii="Times New Roman" w:eastAsia="Times New Roman" w:hAnsi="Times New Roman" w:cs="Times New Roman"/>
          <w:sz w:val="24"/>
          <w:szCs w:val="24"/>
        </w:rPr>
        <w:t>s</w:t>
      </w:r>
      <w:r w:rsidR="76ABE571" w:rsidRPr="0079001C">
        <w:rPr>
          <w:rFonts w:ascii="Times New Roman" w:eastAsia="Times New Roman" w:hAnsi="Times New Roman" w:cs="Times New Roman"/>
          <w:sz w:val="24"/>
          <w:szCs w:val="24"/>
        </w:rPr>
        <w:t>eptembra</w:t>
      </w:r>
      <w:r w:rsidR="763B8503" w:rsidRPr="0079001C">
        <w:rPr>
          <w:rFonts w:ascii="Times New Roman" w:eastAsia="Times New Roman" w:hAnsi="Times New Roman" w:cs="Times New Roman"/>
          <w:sz w:val="24"/>
          <w:szCs w:val="24"/>
        </w:rPr>
        <w:t xml:space="preserve"> </w:t>
      </w:r>
      <w:r w:rsidRPr="0079001C">
        <w:rPr>
          <w:rFonts w:ascii="Times New Roman" w:eastAsia="Times New Roman" w:hAnsi="Times New Roman" w:cs="Times New Roman"/>
          <w:sz w:val="24"/>
          <w:szCs w:val="24"/>
        </w:rPr>
        <w:t xml:space="preserve">2024 </w:t>
      </w:r>
      <w:r w:rsidR="2D91F39E" w:rsidRPr="0079001C">
        <w:rPr>
          <w:rFonts w:ascii="Times New Roman" w:eastAsia="Times New Roman" w:hAnsi="Times New Roman" w:cs="Times New Roman"/>
          <w:sz w:val="24"/>
          <w:szCs w:val="24"/>
        </w:rPr>
        <w:t xml:space="preserve">predložia </w:t>
      </w:r>
      <w:r w:rsidR="10E7C5E5" w:rsidRPr="0079001C">
        <w:rPr>
          <w:rFonts w:ascii="Times New Roman" w:eastAsia="Times New Roman" w:hAnsi="Times New Roman" w:cs="Times New Roman"/>
          <w:sz w:val="24"/>
          <w:szCs w:val="24"/>
        </w:rPr>
        <w:t>ministerstvu</w:t>
      </w:r>
      <w:r w:rsidR="2D91F39E" w:rsidRPr="0079001C">
        <w:rPr>
          <w:rFonts w:ascii="Times New Roman" w:eastAsia="Times New Roman" w:hAnsi="Times New Roman" w:cs="Times New Roman"/>
          <w:sz w:val="24"/>
          <w:szCs w:val="24"/>
        </w:rPr>
        <w:t xml:space="preserve"> </w:t>
      </w:r>
      <w:r w:rsidRPr="0079001C">
        <w:rPr>
          <w:rFonts w:ascii="Times New Roman" w:eastAsia="Times New Roman" w:hAnsi="Times New Roman" w:cs="Times New Roman"/>
          <w:sz w:val="24"/>
          <w:szCs w:val="24"/>
        </w:rPr>
        <w:t xml:space="preserve"> plán</w:t>
      </w:r>
      <w:r w:rsidR="7368855F" w:rsidRPr="0079001C">
        <w:rPr>
          <w:rFonts w:ascii="Times New Roman" w:eastAsia="Times New Roman" w:hAnsi="Times New Roman" w:cs="Times New Roman"/>
          <w:sz w:val="24"/>
          <w:szCs w:val="24"/>
        </w:rPr>
        <w:t xml:space="preserve"> použitia finančných prostriedkov z výnosu</w:t>
      </w:r>
      <w:r w:rsidRPr="0079001C">
        <w:rPr>
          <w:rFonts w:ascii="Times New Roman" w:eastAsia="Times New Roman" w:hAnsi="Times New Roman" w:cs="Times New Roman"/>
          <w:sz w:val="24"/>
          <w:szCs w:val="24"/>
        </w:rPr>
        <w:t xml:space="preserve"> </w:t>
      </w:r>
      <w:r w:rsidR="63EF05C1" w:rsidRPr="0079001C">
        <w:rPr>
          <w:rFonts w:ascii="Times New Roman" w:eastAsia="Times New Roman" w:hAnsi="Times New Roman" w:cs="Times New Roman"/>
          <w:sz w:val="24"/>
          <w:szCs w:val="24"/>
        </w:rPr>
        <w:t xml:space="preserve">podľa § 18 ods. </w:t>
      </w:r>
      <w:r w:rsidR="587452F3" w:rsidRPr="0079001C">
        <w:rPr>
          <w:rFonts w:ascii="Times New Roman" w:eastAsia="Times New Roman" w:hAnsi="Times New Roman" w:cs="Times New Roman"/>
          <w:sz w:val="24"/>
          <w:szCs w:val="24"/>
        </w:rPr>
        <w:t>10</w:t>
      </w:r>
      <w:r w:rsidR="63EF05C1" w:rsidRPr="0079001C">
        <w:rPr>
          <w:rFonts w:ascii="Times New Roman" w:eastAsia="Times New Roman" w:hAnsi="Times New Roman" w:cs="Times New Roman"/>
          <w:sz w:val="24"/>
          <w:szCs w:val="24"/>
        </w:rPr>
        <w:t xml:space="preserve"> </w:t>
      </w:r>
      <w:r w:rsidR="74A446DD" w:rsidRPr="0079001C">
        <w:rPr>
          <w:rFonts w:ascii="Times New Roman" w:eastAsia="Times New Roman" w:hAnsi="Times New Roman" w:cs="Times New Roman"/>
          <w:sz w:val="24"/>
          <w:szCs w:val="24"/>
        </w:rPr>
        <w:t xml:space="preserve">na </w:t>
      </w:r>
      <w:r w:rsidR="33916096" w:rsidRPr="0079001C">
        <w:rPr>
          <w:rFonts w:ascii="Times New Roman" w:eastAsia="Times New Roman" w:hAnsi="Times New Roman" w:cs="Times New Roman"/>
          <w:sz w:val="24"/>
          <w:szCs w:val="24"/>
        </w:rPr>
        <w:t xml:space="preserve">nasledujúce </w:t>
      </w:r>
      <w:r w:rsidR="77A80A24" w:rsidRPr="0079001C">
        <w:rPr>
          <w:rFonts w:ascii="Times New Roman" w:eastAsia="Times New Roman" w:hAnsi="Times New Roman" w:cs="Times New Roman"/>
          <w:sz w:val="24"/>
          <w:szCs w:val="24"/>
        </w:rPr>
        <w:t xml:space="preserve">tri </w:t>
      </w:r>
      <w:r w:rsidR="33916096" w:rsidRPr="0079001C">
        <w:rPr>
          <w:rFonts w:ascii="Times New Roman" w:eastAsia="Times New Roman" w:hAnsi="Times New Roman" w:cs="Times New Roman"/>
          <w:sz w:val="24"/>
          <w:szCs w:val="24"/>
        </w:rPr>
        <w:t>kalendárne roky</w:t>
      </w:r>
      <w:r w:rsidR="29326CEF" w:rsidRPr="0079001C">
        <w:rPr>
          <w:rFonts w:ascii="Times New Roman" w:eastAsia="Times New Roman" w:hAnsi="Times New Roman" w:cs="Times New Roman"/>
          <w:sz w:val="24"/>
          <w:szCs w:val="24"/>
        </w:rPr>
        <w:t>.</w:t>
      </w:r>
    </w:p>
    <w:p w14:paraId="5654D14A" w14:textId="30F63EE6" w:rsidR="0C7BEE9F" w:rsidRPr="0079001C" w:rsidRDefault="0C7BEE9F" w:rsidP="00F94C59">
      <w:pPr>
        <w:pStyle w:val="Odsekzoznamu"/>
        <w:numPr>
          <w:ilvl w:val="0"/>
          <w:numId w:val="15"/>
        </w:numPr>
        <w:tabs>
          <w:tab w:val="left" w:pos="284"/>
        </w:tabs>
        <w:spacing w:after="0" w:line="240" w:lineRule="auto"/>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Vláda </w:t>
      </w:r>
      <w:r w:rsidR="6D46CCC4" w:rsidRPr="0079001C">
        <w:rPr>
          <w:rFonts w:ascii="Times New Roman" w:eastAsia="Times New Roman" w:hAnsi="Times New Roman" w:cs="Times New Roman"/>
          <w:sz w:val="24"/>
          <w:szCs w:val="24"/>
        </w:rPr>
        <w:t xml:space="preserve">Slovenskej republiky </w:t>
      </w:r>
      <w:r w:rsidR="30D95675" w:rsidRPr="0079001C">
        <w:rPr>
          <w:rFonts w:ascii="Times New Roman" w:eastAsia="Times New Roman" w:hAnsi="Times New Roman" w:cs="Times New Roman"/>
          <w:sz w:val="24"/>
          <w:szCs w:val="24"/>
        </w:rPr>
        <w:t xml:space="preserve">na návrh ministra </w:t>
      </w:r>
      <w:r w:rsidR="6D46CCC4" w:rsidRPr="0079001C">
        <w:rPr>
          <w:rFonts w:ascii="Times New Roman" w:eastAsia="Times New Roman" w:hAnsi="Times New Roman" w:cs="Times New Roman"/>
          <w:sz w:val="24"/>
          <w:szCs w:val="24"/>
        </w:rPr>
        <w:t xml:space="preserve">prvýkrát schváli </w:t>
      </w:r>
      <w:r w:rsidR="736C57AF" w:rsidRPr="0079001C">
        <w:rPr>
          <w:rFonts w:ascii="Times New Roman" w:eastAsia="Times New Roman" w:hAnsi="Times New Roman" w:cs="Times New Roman"/>
          <w:sz w:val="24"/>
          <w:szCs w:val="24"/>
        </w:rPr>
        <w:t xml:space="preserve">uznesením </w:t>
      </w:r>
      <w:r w:rsidR="4DE1A573" w:rsidRPr="0079001C">
        <w:rPr>
          <w:rFonts w:ascii="Times New Roman" w:eastAsia="Times New Roman" w:hAnsi="Times New Roman" w:cs="Times New Roman"/>
          <w:sz w:val="24"/>
          <w:szCs w:val="24"/>
        </w:rPr>
        <w:t>prerozdelenie prostriedkov z výnosov</w:t>
      </w:r>
      <w:r w:rsidR="6D46CCC4" w:rsidRPr="0079001C">
        <w:rPr>
          <w:rFonts w:ascii="Times New Roman" w:eastAsia="Times New Roman" w:hAnsi="Times New Roman" w:cs="Times New Roman"/>
          <w:sz w:val="24"/>
          <w:szCs w:val="24"/>
        </w:rPr>
        <w:t xml:space="preserve"> </w:t>
      </w:r>
      <w:r w:rsidR="2A725017" w:rsidRPr="0079001C">
        <w:rPr>
          <w:rFonts w:ascii="Times New Roman" w:eastAsia="Times New Roman" w:hAnsi="Times New Roman" w:cs="Times New Roman"/>
          <w:sz w:val="24"/>
          <w:szCs w:val="24"/>
        </w:rPr>
        <w:t xml:space="preserve">podľa § 18 ods. </w:t>
      </w:r>
      <w:r w:rsidR="385FEAC7" w:rsidRPr="0079001C">
        <w:rPr>
          <w:rFonts w:ascii="Times New Roman" w:eastAsia="Times New Roman" w:hAnsi="Times New Roman" w:cs="Times New Roman"/>
          <w:sz w:val="24"/>
          <w:szCs w:val="24"/>
        </w:rPr>
        <w:t>9</w:t>
      </w:r>
      <w:r w:rsidR="377CC8BD" w:rsidRPr="0079001C">
        <w:rPr>
          <w:rFonts w:ascii="Times New Roman" w:eastAsia="Times New Roman" w:hAnsi="Times New Roman" w:cs="Times New Roman"/>
          <w:sz w:val="24"/>
          <w:szCs w:val="24"/>
        </w:rPr>
        <w:t xml:space="preserve"> do 15.</w:t>
      </w:r>
      <w:r w:rsidR="29A37771" w:rsidRPr="0079001C">
        <w:rPr>
          <w:rFonts w:ascii="Times New Roman" w:eastAsia="Times New Roman" w:hAnsi="Times New Roman" w:cs="Times New Roman"/>
          <w:sz w:val="24"/>
          <w:szCs w:val="24"/>
        </w:rPr>
        <w:t xml:space="preserve"> októbra </w:t>
      </w:r>
      <w:r w:rsidR="377CC8BD" w:rsidRPr="0079001C">
        <w:rPr>
          <w:rFonts w:ascii="Times New Roman" w:eastAsia="Times New Roman" w:hAnsi="Times New Roman" w:cs="Times New Roman"/>
          <w:sz w:val="24"/>
          <w:szCs w:val="24"/>
        </w:rPr>
        <w:t>2024</w:t>
      </w:r>
      <w:r w:rsidR="5BC07421" w:rsidRPr="0079001C">
        <w:rPr>
          <w:rFonts w:ascii="Times New Roman" w:eastAsia="Times New Roman" w:hAnsi="Times New Roman" w:cs="Times New Roman"/>
          <w:sz w:val="24"/>
          <w:szCs w:val="24"/>
        </w:rPr>
        <w:t>.</w:t>
      </w:r>
    </w:p>
    <w:p w14:paraId="1C2BB71A" w14:textId="778B2E41" w:rsidR="0D75E875" w:rsidRPr="0079001C" w:rsidRDefault="231C5CF2" w:rsidP="00F94C59">
      <w:pPr>
        <w:pStyle w:val="Odsekzoznamu"/>
        <w:numPr>
          <w:ilvl w:val="0"/>
          <w:numId w:val="15"/>
        </w:numPr>
        <w:tabs>
          <w:tab w:val="left" w:pos="284"/>
        </w:tabs>
        <w:spacing w:after="0" w:line="240" w:lineRule="auto"/>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Ak vláda </w:t>
      </w:r>
      <w:r w:rsidR="63E4E72A" w:rsidRPr="0079001C">
        <w:rPr>
          <w:rFonts w:ascii="Times New Roman" w:eastAsia="Times New Roman" w:hAnsi="Times New Roman" w:cs="Times New Roman"/>
          <w:sz w:val="24"/>
          <w:szCs w:val="24"/>
        </w:rPr>
        <w:t xml:space="preserve">Slovenskej republiky </w:t>
      </w:r>
      <w:r w:rsidRPr="0079001C">
        <w:rPr>
          <w:rFonts w:ascii="Times New Roman" w:eastAsia="Times New Roman" w:hAnsi="Times New Roman" w:cs="Times New Roman"/>
          <w:sz w:val="24"/>
          <w:szCs w:val="24"/>
        </w:rPr>
        <w:t xml:space="preserve">neschváli percentuálnu výšku výnosov podľa odseku </w:t>
      </w:r>
      <w:r w:rsidR="0407CE6D" w:rsidRPr="0079001C">
        <w:rPr>
          <w:rFonts w:ascii="Times New Roman" w:eastAsia="Times New Roman" w:hAnsi="Times New Roman" w:cs="Times New Roman"/>
          <w:sz w:val="24"/>
          <w:szCs w:val="24"/>
        </w:rPr>
        <w:t>2</w:t>
      </w:r>
      <w:r w:rsidRPr="0079001C">
        <w:rPr>
          <w:rFonts w:ascii="Times New Roman" w:eastAsia="Times New Roman" w:hAnsi="Times New Roman" w:cs="Times New Roman"/>
          <w:sz w:val="24"/>
          <w:szCs w:val="24"/>
        </w:rPr>
        <w:t xml:space="preserve">, platí percentuálne prerozdelenie </w:t>
      </w:r>
      <w:r w:rsidR="7BA4062E" w:rsidRPr="0079001C">
        <w:rPr>
          <w:rFonts w:ascii="Times New Roman" w:eastAsia="Times New Roman" w:hAnsi="Times New Roman" w:cs="Times New Roman"/>
          <w:sz w:val="24"/>
          <w:szCs w:val="24"/>
        </w:rPr>
        <w:t xml:space="preserve">výnosov </w:t>
      </w:r>
      <w:r w:rsidRPr="0079001C">
        <w:rPr>
          <w:rFonts w:ascii="Times New Roman" w:eastAsia="Times New Roman" w:hAnsi="Times New Roman" w:cs="Times New Roman"/>
          <w:sz w:val="24"/>
          <w:szCs w:val="24"/>
        </w:rPr>
        <w:t>podľa návrhu ministra</w:t>
      </w:r>
      <w:r w:rsidR="5D636A85" w:rsidRPr="0079001C">
        <w:rPr>
          <w:rFonts w:ascii="Times New Roman" w:eastAsia="Times New Roman" w:hAnsi="Times New Roman" w:cs="Times New Roman"/>
          <w:sz w:val="24"/>
          <w:szCs w:val="24"/>
        </w:rPr>
        <w:t>,</w:t>
      </w:r>
      <w:r w:rsidR="23FFFB69" w:rsidRPr="0079001C">
        <w:rPr>
          <w:rFonts w:ascii="Times New Roman" w:eastAsia="Times New Roman" w:hAnsi="Times New Roman" w:cs="Times New Roman"/>
          <w:sz w:val="24"/>
          <w:szCs w:val="24"/>
        </w:rPr>
        <w:t xml:space="preserve"> maximálne do výšky predloženej podľa odseku 1</w:t>
      </w:r>
      <w:r w:rsidR="44F8DB70" w:rsidRPr="0079001C">
        <w:rPr>
          <w:rFonts w:ascii="Times New Roman" w:eastAsia="Times New Roman" w:hAnsi="Times New Roman" w:cs="Times New Roman"/>
          <w:sz w:val="24"/>
          <w:szCs w:val="24"/>
        </w:rPr>
        <w:t>.</w:t>
      </w:r>
    </w:p>
    <w:p w14:paraId="012E495B" w14:textId="4C215174" w:rsidR="57FF3F26" w:rsidRPr="0079001C" w:rsidRDefault="57FF3F26" w:rsidP="00F94C59">
      <w:pPr>
        <w:tabs>
          <w:tab w:val="left" w:pos="284"/>
        </w:tabs>
        <w:spacing w:after="0" w:line="240" w:lineRule="auto"/>
        <w:rPr>
          <w:rFonts w:ascii="Times New Roman" w:eastAsia="Times New Roman" w:hAnsi="Times New Roman" w:cs="Times New Roman"/>
          <w:sz w:val="24"/>
          <w:szCs w:val="24"/>
        </w:rPr>
      </w:pPr>
    </w:p>
    <w:p w14:paraId="76327D1F" w14:textId="1CA70FC3" w:rsidR="57FF3F26" w:rsidRPr="0079001C" w:rsidRDefault="57FF3F26" w:rsidP="00F94C59">
      <w:pPr>
        <w:tabs>
          <w:tab w:val="left" w:pos="284"/>
        </w:tabs>
        <w:spacing w:after="0" w:line="240" w:lineRule="auto"/>
        <w:ind w:left="720"/>
        <w:rPr>
          <w:rFonts w:ascii="Times New Roman" w:eastAsia="Times New Roman" w:hAnsi="Times New Roman" w:cs="Times New Roman"/>
          <w:sz w:val="24"/>
          <w:szCs w:val="24"/>
        </w:rPr>
      </w:pPr>
    </w:p>
    <w:p w14:paraId="1A1E50B3" w14:textId="18266F08" w:rsidR="14CB9BD9" w:rsidRPr="0079001C" w:rsidRDefault="14CB9BD9" w:rsidP="00F94C59">
      <w:pPr>
        <w:pStyle w:val="Odsekzoznamu"/>
        <w:tabs>
          <w:tab w:val="left" w:pos="284"/>
        </w:tabs>
        <w:spacing w:after="0" w:line="240" w:lineRule="auto"/>
        <w:ind w:left="4248"/>
        <w:rPr>
          <w:rFonts w:ascii="Times New Roman" w:eastAsia="Times New Roman" w:hAnsi="Times New Roman" w:cs="Times New Roman"/>
          <w:b/>
          <w:bCs/>
          <w:sz w:val="24"/>
          <w:szCs w:val="24"/>
        </w:rPr>
      </w:pPr>
      <w:r w:rsidRPr="0079001C">
        <w:rPr>
          <w:rFonts w:ascii="Times New Roman" w:eastAsia="Times New Roman" w:hAnsi="Times New Roman" w:cs="Times New Roman"/>
          <w:b/>
          <w:bCs/>
          <w:sz w:val="24"/>
          <w:szCs w:val="24"/>
        </w:rPr>
        <w:t>§</w:t>
      </w:r>
      <w:r w:rsidR="27A6E6B6" w:rsidRPr="0079001C">
        <w:rPr>
          <w:rFonts w:ascii="Times New Roman" w:eastAsia="Times New Roman" w:hAnsi="Times New Roman" w:cs="Times New Roman"/>
          <w:b/>
          <w:bCs/>
          <w:sz w:val="24"/>
          <w:szCs w:val="24"/>
        </w:rPr>
        <w:t xml:space="preserve"> </w:t>
      </w:r>
      <w:r w:rsidRPr="0079001C">
        <w:rPr>
          <w:rFonts w:ascii="Times New Roman" w:eastAsia="Times New Roman" w:hAnsi="Times New Roman" w:cs="Times New Roman"/>
          <w:b/>
          <w:bCs/>
          <w:sz w:val="24"/>
          <w:szCs w:val="24"/>
        </w:rPr>
        <w:t>38e</w:t>
      </w:r>
    </w:p>
    <w:p w14:paraId="36B0A55F" w14:textId="0DE79567" w:rsidR="14CB9BD9" w:rsidRPr="0079001C" w:rsidRDefault="14CB9BD9" w:rsidP="00F94C59">
      <w:pPr>
        <w:tabs>
          <w:tab w:val="left" w:pos="284"/>
        </w:tabs>
        <w:spacing w:after="0" w:line="240" w:lineRule="auto"/>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Na účely prerozdelenia finančných prostriedkov z </w:t>
      </w:r>
      <w:r w:rsidR="7245519D" w:rsidRPr="0079001C">
        <w:rPr>
          <w:rFonts w:ascii="Times New Roman" w:eastAsia="Times New Roman" w:hAnsi="Times New Roman" w:cs="Times New Roman"/>
          <w:sz w:val="24"/>
          <w:szCs w:val="24"/>
        </w:rPr>
        <w:t>výnosu z dražieb kvót</w:t>
      </w:r>
      <w:r w:rsidRPr="0079001C">
        <w:rPr>
          <w:rFonts w:ascii="Times New Roman" w:eastAsia="Times New Roman" w:hAnsi="Times New Roman" w:cs="Times New Roman"/>
          <w:sz w:val="24"/>
          <w:szCs w:val="24"/>
        </w:rPr>
        <w:t xml:space="preserve"> sa do 31. decembra 2024 použijú ustanovenie § 18 ods. 4 tohto zákona v znení účinnom do nadobudnutia účinnosti tohto zákona.</w:t>
      </w:r>
    </w:p>
    <w:p w14:paraId="7C3C4360" w14:textId="6142F2BB" w:rsidR="26990F5B" w:rsidRPr="0079001C" w:rsidRDefault="26990F5B" w:rsidP="00F94C59">
      <w:pPr>
        <w:pStyle w:val="Odsekzoznamu"/>
        <w:tabs>
          <w:tab w:val="left" w:pos="284"/>
          <w:tab w:val="left" w:pos="426"/>
        </w:tabs>
        <w:spacing w:after="0" w:line="240" w:lineRule="auto"/>
        <w:jc w:val="both"/>
        <w:rPr>
          <w:rFonts w:ascii="Times New Roman" w:hAnsi="Times New Roman" w:cs="Times New Roman"/>
          <w:sz w:val="24"/>
          <w:szCs w:val="24"/>
        </w:rPr>
      </w:pPr>
    </w:p>
    <w:p w14:paraId="29A0080C" w14:textId="7B6C1BC8" w:rsidR="00845940" w:rsidRPr="0079001C" w:rsidRDefault="00845940" w:rsidP="00F94C59">
      <w:pPr>
        <w:tabs>
          <w:tab w:val="left" w:pos="284"/>
          <w:tab w:val="left" w:pos="426"/>
        </w:tabs>
        <w:spacing w:after="0" w:line="240" w:lineRule="auto"/>
        <w:jc w:val="both"/>
        <w:rPr>
          <w:rFonts w:ascii="Times New Roman" w:hAnsi="Times New Roman" w:cs="Times New Roman"/>
          <w:sz w:val="24"/>
          <w:szCs w:val="24"/>
        </w:rPr>
      </w:pPr>
    </w:p>
    <w:p w14:paraId="356E38AC" w14:textId="772CC0FE" w:rsidR="00AA2657" w:rsidRDefault="00AA2657" w:rsidP="00F94C59">
      <w:pPr>
        <w:tabs>
          <w:tab w:val="left" w:pos="284"/>
          <w:tab w:val="left" w:pos="426"/>
        </w:tabs>
        <w:spacing w:after="0" w:line="240" w:lineRule="auto"/>
        <w:jc w:val="center"/>
        <w:rPr>
          <w:rFonts w:ascii="Times New Roman" w:hAnsi="Times New Roman" w:cs="Times New Roman"/>
          <w:b/>
          <w:bCs/>
          <w:sz w:val="24"/>
          <w:szCs w:val="24"/>
        </w:rPr>
      </w:pPr>
    </w:p>
    <w:p w14:paraId="0AF4DAE5" w14:textId="315E4456" w:rsidR="00197726" w:rsidRDefault="00197726" w:rsidP="00F94C59">
      <w:pPr>
        <w:tabs>
          <w:tab w:val="left" w:pos="284"/>
          <w:tab w:val="left" w:pos="426"/>
        </w:tabs>
        <w:spacing w:after="0" w:line="240" w:lineRule="auto"/>
        <w:jc w:val="center"/>
        <w:rPr>
          <w:rFonts w:ascii="Times New Roman" w:hAnsi="Times New Roman" w:cs="Times New Roman"/>
          <w:b/>
          <w:bCs/>
          <w:sz w:val="24"/>
          <w:szCs w:val="24"/>
        </w:rPr>
      </w:pPr>
    </w:p>
    <w:p w14:paraId="087069E4" w14:textId="662D3036" w:rsidR="00197726" w:rsidRDefault="00197726" w:rsidP="00F94C59">
      <w:pPr>
        <w:tabs>
          <w:tab w:val="left" w:pos="284"/>
          <w:tab w:val="left" w:pos="426"/>
        </w:tabs>
        <w:spacing w:after="0" w:line="240" w:lineRule="auto"/>
        <w:jc w:val="center"/>
        <w:rPr>
          <w:rFonts w:ascii="Times New Roman" w:hAnsi="Times New Roman" w:cs="Times New Roman"/>
          <w:b/>
          <w:bCs/>
          <w:sz w:val="24"/>
          <w:szCs w:val="24"/>
        </w:rPr>
      </w:pPr>
    </w:p>
    <w:p w14:paraId="6E9F881E" w14:textId="27E37ECE" w:rsidR="00197726" w:rsidRDefault="00197726" w:rsidP="00F94C59">
      <w:pPr>
        <w:tabs>
          <w:tab w:val="left" w:pos="284"/>
          <w:tab w:val="left" w:pos="426"/>
        </w:tabs>
        <w:spacing w:after="0" w:line="240" w:lineRule="auto"/>
        <w:jc w:val="center"/>
        <w:rPr>
          <w:rFonts w:ascii="Times New Roman" w:hAnsi="Times New Roman" w:cs="Times New Roman"/>
          <w:b/>
          <w:bCs/>
          <w:sz w:val="24"/>
          <w:szCs w:val="24"/>
        </w:rPr>
      </w:pPr>
    </w:p>
    <w:p w14:paraId="5D84783B" w14:textId="77777777" w:rsidR="00197726" w:rsidRPr="0079001C" w:rsidRDefault="00197726" w:rsidP="00F94C59">
      <w:pPr>
        <w:tabs>
          <w:tab w:val="left" w:pos="284"/>
          <w:tab w:val="left" w:pos="426"/>
        </w:tabs>
        <w:spacing w:after="0" w:line="240" w:lineRule="auto"/>
        <w:jc w:val="center"/>
        <w:rPr>
          <w:rFonts w:ascii="Times New Roman" w:hAnsi="Times New Roman" w:cs="Times New Roman"/>
          <w:b/>
          <w:bCs/>
          <w:sz w:val="24"/>
          <w:szCs w:val="24"/>
        </w:rPr>
      </w:pPr>
    </w:p>
    <w:p w14:paraId="079D7C72" w14:textId="2420F102" w:rsidR="006C7A06" w:rsidRPr="0079001C" w:rsidRDefault="12521DAC" w:rsidP="00F94C59">
      <w:pPr>
        <w:tabs>
          <w:tab w:val="left" w:pos="284"/>
          <w:tab w:val="left" w:pos="426"/>
        </w:tabs>
        <w:spacing w:after="0" w:line="240" w:lineRule="auto"/>
        <w:jc w:val="center"/>
        <w:rPr>
          <w:rFonts w:ascii="Times New Roman" w:hAnsi="Times New Roman" w:cs="Times New Roman"/>
          <w:b/>
          <w:bCs/>
          <w:sz w:val="24"/>
          <w:szCs w:val="24"/>
        </w:rPr>
      </w:pPr>
      <w:r w:rsidRPr="0079001C">
        <w:rPr>
          <w:rFonts w:ascii="Times New Roman" w:hAnsi="Times New Roman" w:cs="Times New Roman"/>
          <w:b/>
          <w:bCs/>
          <w:sz w:val="24"/>
          <w:szCs w:val="24"/>
        </w:rPr>
        <w:t xml:space="preserve">Prechodné ustanovenia k úpravám účinným od 1. </w:t>
      </w:r>
      <w:r w:rsidR="4E242507" w:rsidRPr="0079001C">
        <w:rPr>
          <w:rFonts w:ascii="Times New Roman" w:hAnsi="Times New Roman" w:cs="Times New Roman"/>
          <w:b/>
          <w:bCs/>
          <w:sz w:val="24"/>
          <w:szCs w:val="24"/>
        </w:rPr>
        <w:t xml:space="preserve">januára </w:t>
      </w:r>
      <w:r w:rsidRPr="0079001C">
        <w:rPr>
          <w:rFonts w:ascii="Times New Roman" w:hAnsi="Times New Roman" w:cs="Times New Roman"/>
          <w:b/>
          <w:bCs/>
          <w:sz w:val="24"/>
          <w:szCs w:val="24"/>
        </w:rPr>
        <w:t>2025</w:t>
      </w:r>
    </w:p>
    <w:p w14:paraId="5DB6ED67" w14:textId="10A00437" w:rsidR="5B97FE48" w:rsidRPr="0079001C" w:rsidRDefault="5B97FE48" w:rsidP="00F94C59">
      <w:pPr>
        <w:tabs>
          <w:tab w:val="left" w:pos="284"/>
          <w:tab w:val="left" w:pos="426"/>
        </w:tabs>
        <w:spacing w:after="0" w:line="240" w:lineRule="auto"/>
        <w:jc w:val="center"/>
        <w:rPr>
          <w:rFonts w:ascii="Times New Roman" w:hAnsi="Times New Roman" w:cs="Times New Roman"/>
          <w:b/>
          <w:bCs/>
          <w:sz w:val="24"/>
          <w:szCs w:val="24"/>
        </w:rPr>
      </w:pPr>
      <w:r w:rsidRPr="0079001C">
        <w:rPr>
          <w:rFonts w:ascii="Times New Roman" w:hAnsi="Times New Roman" w:cs="Times New Roman"/>
          <w:b/>
          <w:bCs/>
          <w:sz w:val="24"/>
          <w:szCs w:val="24"/>
        </w:rPr>
        <w:t>§ 38</w:t>
      </w:r>
      <w:r w:rsidR="0ED9BE21" w:rsidRPr="0079001C">
        <w:rPr>
          <w:rFonts w:ascii="Times New Roman" w:hAnsi="Times New Roman" w:cs="Times New Roman"/>
          <w:b/>
          <w:bCs/>
          <w:sz w:val="24"/>
          <w:szCs w:val="24"/>
        </w:rPr>
        <w:t>f</w:t>
      </w:r>
    </w:p>
    <w:p w14:paraId="4D8CE7CA" w14:textId="77777777" w:rsidR="00AA2657" w:rsidRPr="0079001C" w:rsidRDefault="00AA2657" w:rsidP="00F94C59">
      <w:pPr>
        <w:tabs>
          <w:tab w:val="left" w:pos="284"/>
          <w:tab w:val="left" w:pos="426"/>
        </w:tabs>
        <w:spacing w:after="0" w:line="240" w:lineRule="auto"/>
        <w:jc w:val="center"/>
        <w:rPr>
          <w:rFonts w:ascii="Times New Roman" w:hAnsi="Times New Roman" w:cs="Times New Roman"/>
          <w:sz w:val="24"/>
          <w:szCs w:val="24"/>
        </w:rPr>
      </w:pPr>
    </w:p>
    <w:p w14:paraId="14B57792" w14:textId="35C2F9FA" w:rsidR="006C7A06" w:rsidRPr="0079001C" w:rsidRDefault="488F382F" w:rsidP="00F94C59">
      <w:pPr>
        <w:pStyle w:val="Odsekzoznamu"/>
        <w:numPr>
          <w:ilvl w:val="0"/>
          <w:numId w:val="51"/>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 xml:space="preserve">Regulovaný subjekt od roku 2025 monitoruje za každý kalendárny rok emisie zodpovedajúce množstvám palív uvedených </w:t>
      </w:r>
      <w:r w:rsidR="72BC547A" w:rsidRPr="0079001C">
        <w:rPr>
          <w:rFonts w:ascii="Times New Roman" w:hAnsi="Times New Roman" w:cs="Times New Roman"/>
          <w:sz w:val="24"/>
          <w:szCs w:val="24"/>
        </w:rPr>
        <w:t>na trh</w:t>
      </w:r>
      <w:r w:rsidRPr="0079001C">
        <w:rPr>
          <w:rFonts w:ascii="Times New Roman" w:hAnsi="Times New Roman" w:cs="Times New Roman"/>
          <w:sz w:val="24"/>
          <w:szCs w:val="24"/>
        </w:rPr>
        <w:t xml:space="preserve"> podľa prílohy č. 1 tabuľky B a počnúc rokom 2026 uvedené emisie v nasledujúcom roku nahlasuje </w:t>
      </w:r>
      <w:r w:rsidR="1E839C20" w:rsidRPr="0079001C">
        <w:rPr>
          <w:rFonts w:ascii="Times New Roman" w:hAnsi="Times New Roman" w:cs="Times New Roman"/>
          <w:sz w:val="24"/>
          <w:szCs w:val="24"/>
        </w:rPr>
        <w:t>okresnému úradu v sídle kraja</w:t>
      </w:r>
      <w:r w:rsidRPr="0079001C">
        <w:rPr>
          <w:rFonts w:ascii="Times New Roman" w:hAnsi="Times New Roman" w:cs="Times New Roman"/>
          <w:sz w:val="24"/>
          <w:szCs w:val="24"/>
        </w:rPr>
        <w:t xml:space="preserve"> podľa osobitného predpisu.</w:t>
      </w:r>
      <w:r w:rsidRPr="0079001C">
        <w:rPr>
          <w:rFonts w:ascii="Times New Roman" w:hAnsi="Times New Roman" w:cs="Times New Roman"/>
          <w:sz w:val="24"/>
          <w:szCs w:val="24"/>
          <w:vertAlign w:val="superscript"/>
        </w:rPr>
        <w:t>1a</w:t>
      </w:r>
      <w:r w:rsidRPr="0079001C">
        <w:rPr>
          <w:rFonts w:ascii="Times New Roman" w:hAnsi="Times New Roman" w:cs="Times New Roman"/>
          <w:sz w:val="24"/>
          <w:szCs w:val="24"/>
        </w:rPr>
        <w:t>)</w:t>
      </w:r>
    </w:p>
    <w:p w14:paraId="152D6D2D" w14:textId="5282D30F" w:rsidR="00135537" w:rsidRPr="0079001C" w:rsidRDefault="590EA74A" w:rsidP="00F94C59">
      <w:pPr>
        <w:pStyle w:val="Odsekzoznamu"/>
        <w:numPr>
          <w:ilvl w:val="0"/>
          <w:numId w:val="51"/>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Prevádzkovateľ lietadla od 1. januára 2025 monitoruje a nahlasuje ministerstvu vplyvy, ktoré nesúvisia s emisiami CO</w:t>
      </w:r>
      <w:r w:rsidRPr="0079001C">
        <w:rPr>
          <w:rFonts w:ascii="Times New Roman" w:hAnsi="Times New Roman" w:cs="Times New Roman"/>
          <w:sz w:val="24"/>
          <w:szCs w:val="24"/>
          <w:vertAlign w:val="subscript"/>
        </w:rPr>
        <w:t>2</w:t>
      </w:r>
      <w:r w:rsidRPr="0079001C">
        <w:rPr>
          <w:rFonts w:ascii="Times New Roman" w:hAnsi="Times New Roman" w:cs="Times New Roman"/>
          <w:sz w:val="24"/>
          <w:szCs w:val="24"/>
        </w:rPr>
        <w:t>, z každého lietadla, ktoré prevádzkuje počas každého kalendárneho roka, po skončení každéh</w:t>
      </w:r>
      <w:r w:rsidR="4E8DF02E" w:rsidRPr="0079001C">
        <w:rPr>
          <w:rFonts w:ascii="Times New Roman" w:hAnsi="Times New Roman" w:cs="Times New Roman"/>
          <w:sz w:val="24"/>
          <w:szCs w:val="24"/>
        </w:rPr>
        <w:t>o roka</w:t>
      </w:r>
      <w:r w:rsidR="2F24287F" w:rsidRPr="0079001C">
        <w:rPr>
          <w:rFonts w:ascii="Times New Roman" w:hAnsi="Times New Roman" w:cs="Times New Roman"/>
          <w:sz w:val="24"/>
          <w:szCs w:val="24"/>
        </w:rPr>
        <w:t xml:space="preserve"> podľa osobitného predpisu</w:t>
      </w:r>
      <w:r w:rsidR="710FB8FA" w:rsidRPr="0079001C">
        <w:rPr>
          <w:rFonts w:ascii="Times New Roman" w:hAnsi="Times New Roman" w:cs="Times New Roman"/>
          <w:sz w:val="24"/>
          <w:szCs w:val="24"/>
        </w:rPr>
        <w:t>.</w:t>
      </w:r>
      <w:r w:rsidR="2F24287F" w:rsidRPr="0079001C">
        <w:rPr>
          <w:rFonts w:ascii="Times New Roman" w:hAnsi="Times New Roman" w:cs="Times New Roman"/>
          <w:sz w:val="24"/>
          <w:szCs w:val="24"/>
        </w:rPr>
        <w:t xml:space="preserve"> </w:t>
      </w:r>
      <w:r w:rsidR="2F24287F" w:rsidRPr="0079001C">
        <w:rPr>
          <w:rFonts w:ascii="Times New Roman" w:hAnsi="Times New Roman" w:cs="Times New Roman"/>
          <w:sz w:val="24"/>
          <w:szCs w:val="24"/>
          <w:vertAlign w:val="superscript"/>
        </w:rPr>
        <w:t>1a</w:t>
      </w:r>
      <w:r w:rsidR="2F24287F" w:rsidRPr="0079001C">
        <w:rPr>
          <w:rFonts w:ascii="Times New Roman" w:hAnsi="Times New Roman" w:cs="Times New Roman"/>
          <w:sz w:val="24"/>
          <w:szCs w:val="24"/>
        </w:rPr>
        <w:t>)</w:t>
      </w:r>
    </w:p>
    <w:p w14:paraId="5E5E632F" w14:textId="3D0FAA60" w:rsidR="00F832F3" w:rsidRPr="0079001C" w:rsidRDefault="00F832F3" w:rsidP="00F94C59">
      <w:pPr>
        <w:tabs>
          <w:tab w:val="left" w:pos="284"/>
          <w:tab w:val="left" w:pos="426"/>
        </w:tabs>
        <w:spacing w:after="0" w:line="240" w:lineRule="auto"/>
        <w:jc w:val="both"/>
        <w:rPr>
          <w:rFonts w:ascii="Times New Roman" w:hAnsi="Times New Roman" w:cs="Times New Roman"/>
          <w:sz w:val="24"/>
          <w:szCs w:val="24"/>
        </w:rPr>
      </w:pPr>
    </w:p>
    <w:p w14:paraId="4E12399A" w14:textId="66F01DEA" w:rsidR="14EA42A4" w:rsidRPr="0079001C" w:rsidRDefault="14EA42A4" w:rsidP="00F94C59">
      <w:pPr>
        <w:tabs>
          <w:tab w:val="left" w:pos="284"/>
          <w:tab w:val="left" w:pos="426"/>
        </w:tabs>
        <w:spacing w:after="0" w:line="240" w:lineRule="auto"/>
        <w:jc w:val="center"/>
        <w:rPr>
          <w:rFonts w:ascii="Times New Roman" w:hAnsi="Times New Roman" w:cs="Times New Roman"/>
          <w:b/>
          <w:bCs/>
          <w:sz w:val="24"/>
          <w:szCs w:val="24"/>
        </w:rPr>
      </w:pPr>
      <w:r w:rsidRPr="0079001C">
        <w:rPr>
          <w:rFonts w:ascii="Times New Roman" w:hAnsi="Times New Roman" w:cs="Times New Roman"/>
          <w:b/>
          <w:bCs/>
          <w:sz w:val="24"/>
          <w:szCs w:val="24"/>
        </w:rPr>
        <w:t>§ 38</w:t>
      </w:r>
      <w:r w:rsidR="7FCA37F8" w:rsidRPr="0079001C">
        <w:rPr>
          <w:rFonts w:ascii="Times New Roman" w:hAnsi="Times New Roman" w:cs="Times New Roman"/>
          <w:b/>
          <w:bCs/>
          <w:sz w:val="24"/>
          <w:szCs w:val="24"/>
        </w:rPr>
        <w:t>g</w:t>
      </w:r>
    </w:p>
    <w:p w14:paraId="64FBADFF" w14:textId="3FBA984B" w:rsidR="6556F2E6" w:rsidRPr="0079001C" w:rsidRDefault="6556F2E6" w:rsidP="00F94C59">
      <w:pPr>
        <w:tabs>
          <w:tab w:val="left" w:pos="284"/>
          <w:tab w:val="left" w:pos="426"/>
          <w:tab w:val="left" w:pos="630"/>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 xml:space="preserve">(1) </w:t>
      </w:r>
      <w:r w:rsidRPr="0079001C">
        <w:rPr>
          <w:rFonts w:ascii="Times New Roman" w:hAnsi="Times New Roman" w:cs="Times New Roman"/>
          <w:sz w:val="24"/>
          <w:szCs w:val="24"/>
        </w:rPr>
        <w:tab/>
      </w:r>
      <w:r w:rsidRPr="0079001C">
        <w:rPr>
          <w:rFonts w:ascii="Times New Roman" w:hAnsi="Times New Roman" w:cs="Times New Roman"/>
          <w:sz w:val="24"/>
          <w:szCs w:val="24"/>
        </w:rPr>
        <w:tab/>
      </w:r>
      <w:r w:rsidR="165D44ED" w:rsidRPr="0079001C">
        <w:rPr>
          <w:rFonts w:ascii="Times New Roman" w:hAnsi="Times New Roman" w:cs="Times New Roman"/>
          <w:sz w:val="24"/>
          <w:szCs w:val="24"/>
        </w:rPr>
        <w:t xml:space="preserve">Povolenia na vypúšťanie emisií skleníkových plynov </w:t>
      </w:r>
      <w:r w:rsidR="35D6DBFF" w:rsidRPr="0079001C">
        <w:rPr>
          <w:rFonts w:ascii="Times New Roman" w:hAnsi="Times New Roman" w:cs="Times New Roman"/>
          <w:sz w:val="24"/>
          <w:szCs w:val="24"/>
        </w:rPr>
        <w:t xml:space="preserve">podľa § 3 </w:t>
      </w:r>
      <w:r w:rsidR="165D44ED" w:rsidRPr="0079001C">
        <w:rPr>
          <w:rFonts w:ascii="Times New Roman" w:hAnsi="Times New Roman" w:cs="Times New Roman"/>
          <w:sz w:val="24"/>
          <w:szCs w:val="24"/>
        </w:rPr>
        <w:t xml:space="preserve">vydané podľa </w:t>
      </w:r>
      <w:r w:rsidRPr="0079001C">
        <w:rPr>
          <w:rFonts w:ascii="Times New Roman" w:hAnsi="Times New Roman" w:cs="Times New Roman"/>
          <w:sz w:val="24"/>
          <w:szCs w:val="24"/>
        </w:rPr>
        <w:tab/>
      </w:r>
      <w:r w:rsidR="165D44ED" w:rsidRPr="0079001C">
        <w:rPr>
          <w:rFonts w:ascii="Times New Roman" w:hAnsi="Times New Roman" w:cs="Times New Roman"/>
          <w:sz w:val="24"/>
          <w:szCs w:val="24"/>
        </w:rPr>
        <w:t xml:space="preserve">doterajších predpisov </w:t>
      </w:r>
      <w:r w:rsidR="54A30764" w:rsidRPr="0079001C">
        <w:rPr>
          <w:rFonts w:ascii="Times New Roman" w:hAnsi="Times New Roman" w:cs="Times New Roman"/>
          <w:sz w:val="24"/>
          <w:szCs w:val="24"/>
        </w:rPr>
        <w:t>zostávajú v platnosti</w:t>
      </w:r>
      <w:r w:rsidR="165D44ED" w:rsidRPr="0079001C">
        <w:rPr>
          <w:rFonts w:ascii="Times New Roman" w:hAnsi="Times New Roman" w:cs="Times New Roman"/>
          <w:sz w:val="24"/>
          <w:szCs w:val="24"/>
        </w:rPr>
        <w:t>.</w:t>
      </w:r>
    </w:p>
    <w:p w14:paraId="20131596" w14:textId="76E2B582" w:rsidR="60124825" w:rsidRPr="0079001C" w:rsidRDefault="60124825" w:rsidP="00F94C59">
      <w:pPr>
        <w:tabs>
          <w:tab w:val="left" w:pos="284"/>
          <w:tab w:val="left" w:pos="426"/>
        </w:tabs>
        <w:spacing w:after="0" w:line="240" w:lineRule="auto"/>
        <w:jc w:val="both"/>
        <w:rPr>
          <w:rFonts w:ascii="Times New Roman" w:eastAsia="Times" w:hAnsi="Times New Roman" w:cs="Times New Roman"/>
          <w:sz w:val="24"/>
          <w:szCs w:val="24"/>
        </w:rPr>
      </w:pPr>
      <w:r w:rsidRPr="0079001C">
        <w:rPr>
          <w:rFonts w:ascii="Times New Roman" w:hAnsi="Times New Roman" w:cs="Times New Roman"/>
          <w:sz w:val="24"/>
          <w:szCs w:val="24"/>
        </w:rPr>
        <w:t xml:space="preserve">(2) </w:t>
      </w:r>
      <w:r w:rsidR="191E78AE" w:rsidRPr="0079001C">
        <w:rPr>
          <w:rFonts w:ascii="Times New Roman" w:hAnsi="Times New Roman" w:cs="Times New Roman"/>
          <w:sz w:val="24"/>
          <w:szCs w:val="24"/>
        </w:rPr>
        <w:t xml:space="preserve">Správne konanie začaté a právoplatne neskončené do </w:t>
      </w:r>
      <w:r w:rsidR="5532333C" w:rsidRPr="0079001C">
        <w:rPr>
          <w:rFonts w:ascii="Times New Roman" w:eastAsia="Times" w:hAnsi="Times New Roman" w:cs="Times New Roman"/>
          <w:sz w:val="24"/>
          <w:szCs w:val="24"/>
        </w:rPr>
        <w:t xml:space="preserve"> 1.</w:t>
      </w:r>
      <w:r w:rsidR="2B7D6CBC" w:rsidRPr="0079001C">
        <w:rPr>
          <w:rFonts w:ascii="Times New Roman" w:eastAsia="Times" w:hAnsi="Times New Roman" w:cs="Times New Roman"/>
          <w:sz w:val="24"/>
          <w:szCs w:val="24"/>
        </w:rPr>
        <w:t xml:space="preserve"> októbra 2025 dokončí okresný úrad podľa doterajších predpisov.”.</w:t>
      </w:r>
    </w:p>
    <w:p w14:paraId="197069E0" w14:textId="05FF1E36" w:rsidR="766BD4DB" w:rsidRPr="0079001C" w:rsidRDefault="766BD4DB" w:rsidP="00F94C59">
      <w:pPr>
        <w:tabs>
          <w:tab w:val="left" w:pos="284"/>
          <w:tab w:val="left" w:pos="426"/>
        </w:tabs>
        <w:spacing w:after="0" w:line="240" w:lineRule="auto"/>
        <w:jc w:val="both"/>
        <w:rPr>
          <w:rFonts w:ascii="Times New Roman" w:hAnsi="Times New Roman" w:cs="Times New Roman"/>
          <w:sz w:val="24"/>
          <w:szCs w:val="24"/>
        </w:rPr>
      </w:pPr>
    </w:p>
    <w:p w14:paraId="70A561EC" w14:textId="149F5079" w:rsidR="57FF3F26" w:rsidRPr="0079001C" w:rsidRDefault="00E716B6" w:rsidP="00F94C59">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b/>
          <w:sz w:val="24"/>
          <w:szCs w:val="24"/>
        </w:rPr>
        <w:t>83.</w:t>
      </w:r>
      <w:r w:rsidR="00C5082A" w:rsidRPr="0079001C">
        <w:rPr>
          <w:rFonts w:ascii="Times New Roman" w:hAnsi="Times New Roman" w:cs="Times New Roman"/>
          <w:sz w:val="24"/>
          <w:szCs w:val="24"/>
        </w:rPr>
        <w:t xml:space="preserve"> V prílohe č. 1 prvý bod znie:</w:t>
      </w:r>
    </w:p>
    <w:p w14:paraId="56CA79F3" w14:textId="035A93A0" w:rsidR="0090570A" w:rsidRPr="0079001C" w:rsidRDefault="7B39A9ED" w:rsidP="00F94C59">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„1. Systém obchodovania sa nevzťahuje na prevádzky ani ich časti používané na výskum, vývoj a testovanie nových výrobkov a procesov. Systém obchodovania sa nevzťahuje na prevádzky, v prípade ktorých počas predchádzajúceho relevantného päťročného obdobia uvedeného v §</w:t>
      </w:r>
      <w:r w:rsidR="34C7379A" w:rsidRPr="0079001C">
        <w:rPr>
          <w:rFonts w:ascii="Times New Roman" w:hAnsi="Times New Roman" w:cs="Times New Roman"/>
          <w:sz w:val="24"/>
          <w:szCs w:val="24"/>
        </w:rPr>
        <w:t xml:space="preserve"> 9 ods. 1 </w:t>
      </w:r>
      <w:r w:rsidRPr="0079001C">
        <w:rPr>
          <w:rFonts w:ascii="Times New Roman" w:hAnsi="Times New Roman" w:cs="Times New Roman"/>
          <w:sz w:val="24"/>
          <w:szCs w:val="24"/>
        </w:rPr>
        <w:t>emisie zo spaľovania biomasy v súlade s kritér</w:t>
      </w:r>
      <w:r w:rsidR="34C7379A" w:rsidRPr="0079001C">
        <w:rPr>
          <w:rFonts w:ascii="Times New Roman" w:hAnsi="Times New Roman" w:cs="Times New Roman"/>
          <w:sz w:val="24"/>
          <w:szCs w:val="24"/>
        </w:rPr>
        <w:t>iami stanovenými podľa osobitného predpisu</w:t>
      </w:r>
      <w:r w:rsidR="34C7379A" w:rsidRPr="0079001C">
        <w:rPr>
          <w:rFonts w:ascii="Times New Roman" w:hAnsi="Times New Roman" w:cs="Times New Roman"/>
          <w:sz w:val="24"/>
          <w:szCs w:val="24"/>
          <w:vertAlign w:val="superscript"/>
        </w:rPr>
        <w:t>1a</w:t>
      </w:r>
      <w:r w:rsidR="34C7379A" w:rsidRPr="0079001C">
        <w:rPr>
          <w:rFonts w:ascii="Times New Roman" w:hAnsi="Times New Roman" w:cs="Times New Roman"/>
          <w:sz w:val="24"/>
          <w:szCs w:val="24"/>
        </w:rPr>
        <w:t>)</w:t>
      </w:r>
      <w:r w:rsidRPr="0079001C">
        <w:rPr>
          <w:rFonts w:ascii="Times New Roman" w:hAnsi="Times New Roman" w:cs="Times New Roman"/>
          <w:sz w:val="24"/>
          <w:szCs w:val="24"/>
        </w:rPr>
        <w:t xml:space="preserve"> prispievajú v priemere k viac ako 95 % celkových priemerných emisií skleníkových plynov.</w:t>
      </w:r>
      <w:r w:rsidR="1CA4C97B" w:rsidRPr="0079001C">
        <w:rPr>
          <w:rFonts w:ascii="Times New Roman" w:hAnsi="Times New Roman" w:cs="Times New Roman"/>
          <w:sz w:val="24"/>
          <w:szCs w:val="24"/>
        </w:rPr>
        <w:t>“.</w:t>
      </w:r>
    </w:p>
    <w:p w14:paraId="7C848D99" w14:textId="44DE04A4" w:rsidR="00AA2657" w:rsidRPr="0079001C" w:rsidRDefault="00AA2657" w:rsidP="00F94C59">
      <w:pPr>
        <w:pStyle w:val="Odsekzoznamu"/>
        <w:tabs>
          <w:tab w:val="left" w:pos="284"/>
        </w:tabs>
        <w:spacing w:after="0" w:line="240" w:lineRule="auto"/>
        <w:ind w:left="0"/>
        <w:jc w:val="both"/>
        <w:rPr>
          <w:rFonts w:ascii="Times New Roman" w:hAnsi="Times New Roman" w:cs="Times New Roman"/>
          <w:sz w:val="24"/>
          <w:szCs w:val="24"/>
        </w:rPr>
      </w:pPr>
    </w:p>
    <w:p w14:paraId="1464E52B" w14:textId="1AE79540" w:rsidR="00C5082A" w:rsidRPr="0079001C" w:rsidRDefault="00E716B6" w:rsidP="00F94C59">
      <w:pPr>
        <w:pStyle w:val="Odsekzoznamu"/>
        <w:tabs>
          <w:tab w:val="left" w:pos="284"/>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84.</w:t>
      </w:r>
      <w:r w:rsidR="00C5082A" w:rsidRPr="0079001C">
        <w:rPr>
          <w:rFonts w:ascii="Times New Roman" w:hAnsi="Times New Roman" w:cs="Times New Roman"/>
          <w:sz w:val="24"/>
          <w:szCs w:val="24"/>
        </w:rPr>
        <w:t xml:space="preserve"> V prílohe č. 1 tretí bod znie:</w:t>
      </w:r>
    </w:p>
    <w:p w14:paraId="30B5342C" w14:textId="3CBDAE87" w:rsidR="00D962B7" w:rsidRPr="0079001C" w:rsidRDefault="1CA4C97B" w:rsidP="00F94C59">
      <w:pPr>
        <w:tabs>
          <w:tab w:val="left" w:pos="284"/>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w:t>
      </w:r>
      <w:r w:rsidR="64C048A2" w:rsidRPr="0079001C">
        <w:rPr>
          <w:rFonts w:ascii="Times New Roman" w:hAnsi="Times New Roman" w:cs="Times New Roman"/>
          <w:sz w:val="24"/>
          <w:szCs w:val="24"/>
        </w:rPr>
        <w:t xml:space="preserve">3. </w:t>
      </w:r>
      <w:r w:rsidR="4C7C0A68" w:rsidRPr="0079001C">
        <w:rPr>
          <w:rFonts w:ascii="Times New Roman" w:hAnsi="Times New Roman" w:cs="Times New Roman"/>
          <w:sz w:val="24"/>
          <w:szCs w:val="24"/>
        </w:rPr>
        <w:t xml:space="preserve">Prahová hodnota </w:t>
      </w:r>
      <w:r w:rsidR="34C7379A" w:rsidRPr="0079001C">
        <w:rPr>
          <w:rFonts w:ascii="Times New Roman" w:hAnsi="Times New Roman" w:cs="Times New Roman"/>
          <w:sz w:val="24"/>
          <w:szCs w:val="24"/>
        </w:rPr>
        <w:t xml:space="preserve">menovitého tepelného príkonu spaľovacích zariadení je 20 MW. Na účely posúdenia hranice 20 MW menovitého tepelného príkonu sa sčítajú menovité tepelné príkony všetkých spaľovacích zariadení, ktoré majú menovitý tepelný príkon rovný alebo väčší ako 3 MW. </w:t>
      </w:r>
      <w:r w:rsidR="7FCEBD01" w:rsidRPr="0079001C">
        <w:rPr>
          <w:rFonts w:ascii="Times New Roman" w:hAnsi="Times New Roman" w:cs="Times New Roman"/>
          <w:sz w:val="24"/>
          <w:szCs w:val="24"/>
        </w:rPr>
        <w:t xml:space="preserve">Uvedené zariadenia môžu zahŕňať všetky typy kotlov, horákov, turbín, ohrievačov, priemyselných pecí, spaľovacích pecí, </w:t>
      </w:r>
      <w:proofErr w:type="spellStart"/>
      <w:r w:rsidR="7FCEBD01" w:rsidRPr="0079001C">
        <w:rPr>
          <w:rFonts w:ascii="Times New Roman" w:hAnsi="Times New Roman" w:cs="Times New Roman"/>
          <w:sz w:val="24"/>
          <w:szCs w:val="24"/>
        </w:rPr>
        <w:t>vypaľovacích</w:t>
      </w:r>
      <w:proofErr w:type="spellEnd"/>
      <w:r w:rsidR="7FCEBD01" w:rsidRPr="0079001C">
        <w:rPr>
          <w:rFonts w:ascii="Times New Roman" w:hAnsi="Times New Roman" w:cs="Times New Roman"/>
          <w:sz w:val="24"/>
          <w:szCs w:val="24"/>
        </w:rPr>
        <w:t xml:space="preserve"> pecí, sušiacich pecí, pecí, sušičiek, motorov, palivových článkov, chemických spaľovacích jednotiek, fakieľ resp. poľných horákov a termických alebo katalytických jednotiek dodatočného spaľovania. </w:t>
      </w:r>
      <w:r w:rsidR="34C7379A" w:rsidRPr="0079001C">
        <w:rPr>
          <w:rFonts w:ascii="Times New Roman" w:hAnsi="Times New Roman" w:cs="Times New Roman"/>
          <w:sz w:val="24"/>
          <w:szCs w:val="24"/>
        </w:rPr>
        <w:t>Ak je hodnota súčtov menovitých tepelných príkonov väčšia ako 20 MW, do povolenia je potrebné zahrnúť všetky spaľovacie zariadenia v prevádzke, t. j. aj tie, ktoré majú menší menovitý tepelný príko</w:t>
      </w:r>
      <w:r w:rsidR="7FCEBD01" w:rsidRPr="0079001C">
        <w:rPr>
          <w:rFonts w:ascii="Times New Roman" w:hAnsi="Times New Roman" w:cs="Times New Roman"/>
          <w:sz w:val="24"/>
          <w:szCs w:val="24"/>
        </w:rPr>
        <w:t>n ako 3 MW</w:t>
      </w:r>
      <w:r w:rsidR="5A436B50" w:rsidRPr="0079001C">
        <w:rPr>
          <w:rFonts w:ascii="Times New Roman" w:hAnsi="Times New Roman" w:cs="Times New Roman"/>
          <w:sz w:val="24"/>
          <w:szCs w:val="24"/>
        </w:rPr>
        <w:t>. V oboch prípadoch sa berú do </w:t>
      </w:r>
      <w:r w:rsidR="34C7379A" w:rsidRPr="0079001C">
        <w:rPr>
          <w:rFonts w:ascii="Times New Roman" w:hAnsi="Times New Roman" w:cs="Times New Roman"/>
          <w:sz w:val="24"/>
          <w:szCs w:val="24"/>
        </w:rPr>
        <w:t>úvahy aj rezervné a záložné zariadenia. Rezervné a záložné zariadenia sa nezapočítavajú na účely celkového menovitého tepelného príkonu vtedy, ak technicky nemôžu paralelne fungovať s hlavnými zariadeniami z technických alebo legislatívnych dôvodov</w:t>
      </w:r>
      <w:r w:rsidR="7FCEBD01" w:rsidRPr="0079001C">
        <w:rPr>
          <w:rFonts w:ascii="Times New Roman" w:hAnsi="Times New Roman" w:cs="Times New Roman"/>
          <w:sz w:val="24"/>
          <w:szCs w:val="24"/>
        </w:rPr>
        <w:t>.“</w:t>
      </w:r>
      <w:r w:rsidRPr="0079001C">
        <w:rPr>
          <w:rFonts w:ascii="Times New Roman" w:hAnsi="Times New Roman" w:cs="Times New Roman"/>
          <w:sz w:val="24"/>
          <w:szCs w:val="24"/>
        </w:rPr>
        <w:t>.</w:t>
      </w:r>
    </w:p>
    <w:p w14:paraId="329F4E1B" w14:textId="77777777" w:rsidR="00327A86" w:rsidRPr="0079001C" w:rsidRDefault="00327A86" w:rsidP="000B728C">
      <w:pPr>
        <w:pStyle w:val="Odsekzoznamu"/>
        <w:tabs>
          <w:tab w:val="left" w:pos="284"/>
        </w:tabs>
        <w:spacing w:after="0" w:line="240" w:lineRule="auto"/>
        <w:ind w:left="0"/>
        <w:jc w:val="both"/>
        <w:rPr>
          <w:rFonts w:ascii="Times New Roman" w:hAnsi="Times New Roman" w:cs="Times New Roman"/>
          <w:sz w:val="24"/>
          <w:szCs w:val="24"/>
        </w:rPr>
      </w:pPr>
    </w:p>
    <w:p w14:paraId="5F967837" w14:textId="7B9BDF58" w:rsidR="00706809" w:rsidRPr="0079001C" w:rsidRDefault="00706809" w:rsidP="000B728C">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8</w:t>
      </w:r>
      <w:r w:rsidR="00E716B6" w:rsidRPr="0079001C">
        <w:rPr>
          <w:rFonts w:ascii="Times New Roman" w:hAnsi="Times New Roman" w:cs="Times New Roman"/>
          <w:b/>
          <w:sz w:val="24"/>
          <w:szCs w:val="24"/>
        </w:rPr>
        <w:t>5</w:t>
      </w:r>
      <w:r w:rsidRPr="0079001C">
        <w:rPr>
          <w:rFonts w:ascii="Times New Roman" w:hAnsi="Times New Roman" w:cs="Times New Roman"/>
          <w:b/>
          <w:sz w:val="24"/>
          <w:szCs w:val="24"/>
        </w:rPr>
        <w:t>.</w:t>
      </w:r>
      <w:r w:rsidRPr="0079001C">
        <w:rPr>
          <w:rFonts w:ascii="Times New Roman" w:hAnsi="Times New Roman" w:cs="Times New Roman"/>
          <w:sz w:val="24"/>
          <w:szCs w:val="24"/>
        </w:rPr>
        <w:t xml:space="preserve"> Príloha č. 1 tabuľka A znie: </w:t>
      </w:r>
    </w:p>
    <w:p w14:paraId="2A8EC8B3" w14:textId="77777777" w:rsidR="00706809" w:rsidRPr="0079001C" w:rsidRDefault="00706809" w:rsidP="000B728C">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„Tabuľka A</w:t>
      </w:r>
    </w:p>
    <w:tbl>
      <w:tblPr>
        <w:tblStyle w:val="Mriekatabuky"/>
        <w:tblW w:w="0" w:type="auto"/>
        <w:tblLook w:val="04A0" w:firstRow="1" w:lastRow="0" w:firstColumn="1" w:lastColumn="0" w:noHBand="0" w:noVBand="1"/>
      </w:tblPr>
      <w:tblGrid>
        <w:gridCol w:w="6945"/>
        <w:gridCol w:w="1975"/>
      </w:tblGrid>
      <w:tr w:rsidR="0079001C" w:rsidRPr="0079001C" w14:paraId="2D60BE06" w14:textId="77777777" w:rsidTr="00E773C6">
        <w:tc>
          <w:tcPr>
            <w:tcW w:w="7083" w:type="dxa"/>
          </w:tcPr>
          <w:p w14:paraId="42B63206" w14:textId="77777777" w:rsidR="00706809" w:rsidRPr="0079001C" w:rsidRDefault="00706809" w:rsidP="000B728C">
            <w:pPr>
              <w:pStyle w:val="Odsekzoznamu"/>
              <w:tabs>
                <w:tab w:val="left" w:pos="284"/>
                <w:tab w:val="left" w:pos="426"/>
              </w:tabs>
              <w:ind w:left="0"/>
              <w:jc w:val="both"/>
              <w:rPr>
                <w:rFonts w:ascii="Times New Roman" w:hAnsi="Times New Roman" w:cs="Times New Roman"/>
                <w:b/>
                <w:bCs/>
                <w:sz w:val="24"/>
                <w:szCs w:val="24"/>
              </w:rPr>
            </w:pPr>
            <w:r w:rsidRPr="0079001C">
              <w:rPr>
                <w:rFonts w:ascii="Times New Roman" w:hAnsi="Times New Roman" w:cs="Times New Roman"/>
                <w:b/>
                <w:bCs/>
                <w:sz w:val="24"/>
                <w:szCs w:val="24"/>
              </w:rPr>
              <w:t>Činnosti</w:t>
            </w:r>
          </w:p>
        </w:tc>
        <w:tc>
          <w:tcPr>
            <w:tcW w:w="1979" w:type="dxa"/>
          </w:tcPr>
          <w:p w14:paraId="62A9F674" w14:textId="77777777" w:rsidR="00706809" w:rsidRPr="0079001C" w:rsidRDefault="00706809" w:rsidP="000B728C">
            <w:pPr>
              <w:pStyle w:val="Odsekzoznamu"/>
              <w:tabs>
                <w:tab w:val="left" w:pos="284"/>
                <w:tab w:val="left" w:pos="426"/>
              </w:tabs>
              <w:ind w:left="0"/>
              <w:jc w:val="both"/>
              <w:rPr>
                <w:rFonts w:ascii="Times New Roman" w:hAnsi="Times New Roman" w:cs="Times New Roman"/>
                <w:b/>
                <w:bCs/>
                <w:sz w:val="24"/>
                <w:szCs w:val="24"/>
              </w:rPr>
            </w:pPr>
            <w:r w:rsidRPr="0079001C">
              <w:rPr>
                <w:rFonts w:ascii="Times New Roman" w:hAnsi="Times New Roman" w:cs="Times New Roman"/>
                <w:b/>
                <w:bCs/>
                <w:sz w:val="24"/>
                <w:szCs w:val="24"/>
              </w:rPr>
              <w:t>Skleníkové plyny</w:t>
            </w:r>
          </w:p>
        </w:tc>
      </w:tr>
      <w:tr w:rsidR="0079001C" w:rsidRPr="0079001C" w14:paraId="434069D8" w14:textId="77777777" w:rsidTr="00E773C6">
        <w:tc>
          <w:tcPr>
            <w:tcW w:w="7083" w:type="dxa"/>
            <w:vAlign w:val="center"/>
          </w:tcPr>
          <w:p w14:paraId="7366A5A6"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Spaľovanie palív v zariadeniach s celkovým menovitým tepelným príkonom väčším ako 20 MW (okrem zariadení na spaľovanie nebezpečného alebo komunálneho odpadu).</w:t>
            </w:r>
          </w:p>
          <w:p w14:paraId="43EDB75B" w14:textId="77777777" w:rsidR="00706809" w:rsidRPr="0079001C" w:rsidRDefault="00706809" w:rsidP="000B728C">
            <w:pPr>
              <w:tabs>
                <w:tab w:val="left" w:pos="284"/>
                <w:tab w:val="left" w:pos="426"/>
              </w:tabs>
              <w:jc w:val="both"/>
              <w:rPr>
                <w:rFonts w:ascii="Times New Roman" w:hAnsi="Times New Roman" w:cs="Times New Roman"/>
                <w:sz w:val="24"/>
                <w:szCs w:val="24"/>
              </w:rPr>
            </w:pPr>
          </w:p>
        </w:tc>
        <w:tc>
          <w:tcPr>
            <w:tcW w:w="1979" w:type="dxa"/>
            <w:vAlign w:val="center"/>
          </w:tcPr>
          <w:p w14:paraId="11A00730"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Oxid uhličitý</w:t>
            </w:r>
          </w:p>
        </w:tc>
      </w:tr>
      <w:tr w:rsidR="0079001C" w:rsidRPr="0079001C" w14:paraId="2896DAC0" w14:textId="77777777" w:rsidTr="00E773C6">
        <w:tc>
          <w:tcPr>
            <w:tcW w:w="7083" w:type="dxa"/>
            <w:vAlign w:val="center"/>
          </w:tcPr>
          <w:p w14:paraId="19296028" w14:textId="77777777" w:rsidR="00706809" w:rsidRPr="0079001C" w:rsidRDefault="00706809" w:rsidP="000B728C">
            <w:pPr>
              <w:tabs>
                <w:tab w:val="left" w:pos="284"/>
                <w:tab w:val="left" w:pos="426"/>
              </w:tabs>
              <w:jc w:val="both"/>
              <w:rPr>
                <w:rFonts w:ascii="Times New Roman" w:hAnsi="Times New Roman" w:cs="Times New Roman"/>
                <w:sz w:val="24"/>
                <w:szCs w:val="24"/>
              </w:rPr>
            </w:pPr>
            <w:r w:rsidRPr="0079001C">
              <w:rPr>
                <w:rFonts w:ascii="Times New Roman" w:hAnsi="Times New Roman" w:cs="Times New Roman"/>
                <w:sz w:val="24"/>
                <w:szCs w:val="24"/>
              </w:rPr>
              <w:t>Rafinácia oleja s prevádzkou spaľovacích jednotiek s celkovým menovitým tepelným príkonom vyšším ako 20 MW.</w:t>
            </w:r>
          </w:p>
        </w:tc>
        <w:tc>
          <w:tcPr>
            <w:tcW w:w="1979" w:type="dxa"/>
            <w:vAlign w:val="center"/>
          </w:tcPr>
          <w:p w14:paraId="635AAC74"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Oxid uhličitý</w:t>
            </w:r>
          </w:p>
        </w:tc>
      </w:tr>
      <w:tr w:rsidR="0079001C" w:rsidRPr="0079001C" w14:paraId="430D4996" w14:textId="77777777" w:rsidTr="00E773C6">
        <w:tc>
          <w:tcPr>
            <w:tcW w:w="7083" w:type="dxa"/>
            <w:vAlign w:val="center"/>
          </w:tcPr>
          <w:p w14:paraId="3E52ADD9"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Výroba koksu.</w:t>
            </w:r>
          </w:p>
        </w:tc>
        <w:tc>
          <w:tcPr>
            <w:tcW w:w="1979" w:type="dxa"/>
            <w:vAlign w:val="center"/>
          </w:tcPr>
          <w:p w14:paraId="04E43D38"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Oxid uhličitý</w:t>
            </w:r>
          </w:p>
        </w:tc>
      </w:tr>
      <w:tr w:rsidR="0079001C" w:rsidRPr="0079001C" w14:paraId="470A3793" w14:textId="77777777" w:rsidTr="00E773C6">
        <w:tc>
          <w:tcPr>
            <w:tcW w:w="7083" w:type="dxa"/>
            <w:vAlign w:val="center"/>
          </w:tcPr>
          <w:p w14:paraId="6FCCDAD4"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 xml:space="preserve">Praženie alebo spekanie vrátane granulovania kovovej rudy (vrátane </w:t>
            </w:r>
            <w:proofErr w:type="spellStart"/>
            <w:r w:rsidRPr="0079001C">
              <w:rPr>
                <w:rFonts w:ascii="Times New Roman" w:hAnsi="Times New Roman" w:cs="Times New Roman"/>
                <w:sz w:val="24"/>
                <w:szCs w:val="24"/>
              </w:rPr>
              <w:t>sulfidových</w:t>
            </w:r>
            <w:proofErr w:type="spellEnd"/>
            <w:r w:rsidRPr="0079001C">
              <w:rPr>
                <w:rFonts w:ascii="Times New Roman" w:hAnsi="Times New Roman" w:cs="Times New Roman"/>
                <w:sz w:val="24"/>
                <w:szCs w:val="24"/>
              </w:rPr>
              <w:t xml:space="preserve"> rúd).</w:t>
            </w:r>
          </w:p>
        </w:tc>
        <w:tc>
          <w:tcPr>
            <w:tcW w:w="1979" w:type="dxa"/>
            <w:vAlign w:val="center"/>
          </w:tcPr>
          <w:p w14:paraId="20F3E0F7"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Oxid uhličitý</w:t>
            </w:r>
          </w:p>
        </w:tc>
      </w:tr>
      <w:tr w:rsidR="0079001C" w:rsidRPr="0079001C" w14:paraId="48F76F4E" w14:textId="77777777" w:rsidTr="00E773C6">
        <w:tc>
          <w:tcPr>
            <w:tcW w:w="7083" w:type="dxa"/>
            <w:vAlign w:val="center"/>
          </w:tcPr>
          <w:p w14:paraId="6E02E60E" w14:textId="77777777" w:rsidR="00706809" w:rsidRPr="0079001C" w:rsidRDefault="00706809" w:rsidP="000B728C">
            <w:pPr>
              <w:tabs>
                <w:tab w:val="left" w:pos="284"/>
                <w:tab w:val="left" w:pos="426"/>
              </w:tabs>
              <w:jc w:val="both"/>
              <w:rPr>
                <w:rFonts w:ascii="Times New Roman" w:hAnsi="Times New Roman" w:cs="Times New Roman"/>
                <w:sz w:val="24"/>
                <w:szCs w:val="24"/>
              </w:rPr>
            </w:pPr>
            <w:r w:rsidRPr="0079001C">
              <w:rPr>
                <w:rFonts w:ascii="Times New Roman" w:hAnsi="Times New Roman" w:cs="Times New Roman"/>
                <w:sz w:val="24"/>
                <w:szCs w:val="24"/>
              </w:rPr>
              <w:t>Výroba železa alebo ocele (primárne alebo sekundárne tavenie) vrátane kontinuálneho liatia, s kapacitou väčšou ako 2,5 tony za hodinu.</w:t>
            </w:r>
          </w:p>
        </w:tc>
        <w:tc>
          <w:tcPr>
            <w:tcW w:w="1979" w:type="dxa"/>
            <w:vAlign w:val="center"/>
          </w:tcPr>
          <w:p w14:paraId="00409742"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Oxid uhličitý</w:t>
            </w:r>
          </w:p>
        </w:tc>
      </w:tr>
      <w:tr w:rsidR="0079001C" w:rsidRPr="0079001C" w14:paraId="51ABD685" w14:textId="77777777" w:rsidTr="00E773C6">
        <w:tc>
          <w:tcPr>
            <w:tcW w:w="7083" w:type="dxa"/>
            <w:vAlign w:val="center"/>
          </w:tcPr>
          <w:p w14:paraId="5775E33F"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 xml:space="preserve">Výroba alebo spracovanie železných kovov (vrátane železných zliatin), pri ktorej sa prevádzkujú spaľovacie jednotky s celkovým menovitým tepelným príkonom väčším ako 20 MW). Spracovanie zahŕňa okrem iného valcovne, </w:t>
            </w:r>
            <w:proofErr w:type="spellStart"/>
            <w:r w:rsidRPr="0079001C">
              <w:rPr>
                <w:rFonts w:ascii="Times New Roman" w:hAnsi="Times New Roman" w:cs="Times New Roman"/>
                <w:sz w:val="24"/>
                <w:szCs w:val="24"/>
              </w:rPr>
              <w:t>predohrievače</w:t>
            </w:r>
            <w:proofErr w:type="spellEnd"/>
            <w:r w:rsidRPr="0079001C">
              <w:rPr>
                <w:rFonts w:ascii="Times New Roman" w:hAnsi="Times New Roman" w:cs="Times New Roman"/>
                <w:sz w:val="24"/>
                <w:szCs w:val="24"/>
              </w:rPr>
              <w:t>, žíhacie pece, kováčne, zlievarne, pokovovanie a morenie.</w:t>
            </w:r>
          </w:p>
        </w:tc>
        <w:tc>
          <w:tcPr>
            <w:tcW w:w="1979" w:type="dxa"/>
            <w:vAlign w:val="center"/>
          </w:tcPr>
          <w:p w14:paraId="609BBCEE"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Oxid uhličitý</w:t>
            </w:r>
          </w:p>
        </w:tc>
      </w:tr>
      <w:tr w:rsidR="0079001C" w:rsidRPr="0079001C" w14:paraId="067975F0" w14:textId="77777777" w:rsidTr="00E773C6">
        <w:tc>
          <w:tcPr>
            <w:tcW w:w="7083" w:type="dxa"/>
            <w:vAlign w:val="center"/>
          </w:tcPr>
          <w:p w14:paraId="485180E9"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Výroba primárneho hliníka alebo oxidu hlinitého.</w:t>
            </w:r>
          </w:p>
        </w:tc>
        <w:tc>
          <w:tcPr>
            <w:tcW w:w="1979" w:type="dxa"/>
            <w:vAlign w:val="center"/>
          </w:tcPr>
          <w:p w14:paraId="79CB4741"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Oxid uhličitý a </w:t>
            </w:r>
            <w:proofErr w:type="spellStart"/>
            <w:r w:rsidRPr="0079001C">
              <w:rPr>
                <w:rFonts w:ascii="Times New Roman" w:hAnsi="Times New Roman" w:cs="Times New Roman"/>
                <w:sz w:val="24"/>
                <w:szCs w:val="24"/>
              </w:rPr>
              <w:t>plnofluórované</w:t>
            </w:r>
            <w:proofErr w:type="spellEnd"/>
            <w:r w:rsidRPr="0079001C">
              <w:rPr>
                <w:rFonts w:ascii="Times New Roman" w:hAnsi="Times New Roman" w:cs="Times New Roman"/>
                <w:sz w:val="24"/>
                <w:szCs w:val="24"/>
              </w:rPr>
              <w:t xml:space="preserve"> uhľovodíky</w:t>
            </w:r>
          </w:p>
        </w:tc>
      </w:tr>
      <w:tr w:rsidR="0079001C" w:rsidRPr="0079001C" w14:paraId="28DAA6A1" w14:textId="77777777" w:rsidTr="00E773C6">
        <w:tc>
          <w:tcPr>
            <w:tcW w:w="7083" w:type="dxa"/>
            <w:vAlign w:val="center"/>
          </w:tcPr>
          <w:p w14:paraId="7CAE2C42"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Výroba sekundárneho hliníka, kde sa prevádzkujú spaľovacie jednotky s celkovým menovitým tepelným príkonom väčším ako 20 MW.</w:t>
            </w:r>
          </w:p>
        </w:tc>
        <w:tc>
          <w:tcPr>
            <w:tcW w:w="1979" w:type="dxa"/>
            <w:vAlign w:val="center"/>
          </w:tcPr>
          <w:p w14:paraId="40E4E965"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Oxid uhličitý</w:t>
            </w:r>
          </w:p>
        </w:tc>
      </w:tr>
      <w:tr w:rsidR="0079001C" w:rsidRPr="0079001C" w14:paraId="5401F10B" w14:textId="77777777" w:rsidTr="00E773C6">
        <w:tc>
          <w:tcPr>
            <w:tcW w:w="7083" w:type="dxa"/>
            <w:vAlign w:val="center"/>
          </w:tcPr>
          <w:p w14:paraId="67372748"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Výroba alebo spracovanie neželezných kovov vrátane výroby zliatin, rafinácie, výroby odliatkov atď., kde sa prevádzkujú spaľovacie jednotky s celkovým menovitým tepelným príkonom (vrátane palív použitých ako redukčné činidlá) väčším ako 20 MW.</w:t>
            </w:r>
          </w:p>
        </w:tc>
        <w:tc>
          <w:tcPr>
            <w:tcW w:w="1979" w:type="dxa"/>
            <w:vAlign w:val="center"/>
          </w:tcPr>
          <w:p w14:paraId="49EAE938"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Oxid uhličitý</w:t>
            </w:r>
          </w:p>
        </w:tc>
      </w:tr>
      <w:tr w:rsidR="0079001C" w:rsidRPr="0079001C" w14:paraId="49965908" w14:textId="77777777" w:rsidTr="00E773C6">
        <w:tc>
          <w:tcPr>
            <w:tcW w:w="7083" w:type="dxa"/>
            <w:vAlign w:val="center"/>
          </w:tcPr>
          <w:p w14:paraId="69891BD2"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Výroba cementového slinku v rotačných peciach s výrobnou kapacitou väčšou ako 500 ton za deň alebo v iných peciach s výrobnou kapacitou väčšou ako 50 ton za deň.</w:t>
            </w:r>
          </w:p>
        </w:tc>
        <w:tc>
          <w:tcPr>
            <w:tcW w:w="1979" w:type="dxa"/>
            <w:vAlign w:val="center"/>
          </w:tcPr>
          <w:p w14:paraId="4BFD258C"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Oxid uhličitý</w:t>
            </w:r>
          </w:p>
        </w:tc>
      </w:tr>
      <w:tr w:rsidR="0079001C" w:rsidRPr="0079001C" w14:paraId="56024469" w14:textId="77777777" w:rsidTr="00E773C6">
        <w:tc>
          <w:tcPr>
            <w:tcW w:w="7083" w:type="dxa"/>
            <w:vAlign w:val="center"/>
          </w:tcPr>
          <w:p w14:paraId="27E25456" w14:textId="77777777" w:rsidR="00706809" w:rsidRPr="0079001C" w:rsidRDefault="00706809" w:rsidP="000B728C">
            <w:pPr>
              <w:pStyle w:val="Odsekzoznamu"/>
              <w:tabs>
                <w:tab w:val="left" w:pos="2835"/>
              </w:tabs>
              <w:ind w:left="0"/>
              <w:jc w:val="both"/>
              <w:rPr>
                <w:rFonts w:ascii="Times New Roman" w:hAnsi="Times New Roman" w:cs="Times New Roman"/>
                <w:sz w:val="24"/>
                <w:szCs w:val="24"/>
              </w:rPr>
            </w:pPr>
            <w:r w:rsidRPr="0079001C">
              <w:rPr>
                <w:rFonts w:ascii="Times New Roman" w:hAnsi="Times New Roman" w:cs="Times New Roman"/>
                <w:sz w:val="24"/>
                <w:szCs w:val="24"/>
              </w:rPr>
              <w:t xml:space="preserve">Výroba vápna alebo </w:t>
            </w:r>
            <w:proofErr w:type="spellStart"/>
            <w:r w:rsidRPr="0079001C">
              <w:rPr>
                <w:rFonts w:ascii="Times New Roman" w:hAnsi="Times New Roman" w:cs="Times New Roman"/>
                <w:sz w:val="24"/>
                <w:szCs w:val="24"/>
              </w:rPr>
              <w:t>kalcinácia</w:t>
            </w:r>
            <w:proofErr w:type="spellEnd"/>
            <w:r w:rsidRPr="0079001C">
              <w:rPr>
                <w:rFonts w:ascii="Times New Roman" w:hAnsi="Times New Roman" w:cs="Times New Roman"/>
                <w:sz w:val="24"/>
                <w:szCs w:val="24"/>
              </w:rPr>
              <w:t xml:space="preserve"> dolomitu a magnezitu v rotačných peciach alebo iných peciach s výrobnou kapacitou väčšou ako 50 ton za deň.</w:t>
            </w:r>
          </w:p>
        </w:tc>
        <w:tc>
          <w:tcPr>
            <w:tcW w:w="1979" w:type="dxa"/>
            <w:vAlign w:val="center"/>
          </w:tcPr>
          <w:p w14:paraId="30CA2536"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Oxid uhličitý</w:t>
            </w:r>
          </w:p>
        </w:tc>
      </w:tr>
      <w:tr w:rsidR="0079001C" w:rsidRPr="0079001C" w14:paraId="5909EE93" w14:textId="77777777" w:rsidTr="00E773C6">
        <w:tc>
          <w:tcPr>
            <w:tcW w:w="7083" w:type="dxa"/>
            <w:vAlign w:val="center"/>
          </w:tcPr>
          <w:p w14:paraId="30074809"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Výroba skla vrátane sklených vlákien s kapacitou tavenia presahujúcou 20 ton za deň.</w:t>
            </w:r>
          </w:p>
        </w:tc>
        <w:tc>
          <w:tcPr>
            <w:tcW w:w="1979" w:type="dxa"/>
            <w:vAlign w:val="center"/>
          </w:tcPr>
          <w:p w14:paraId="22635D95"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Oxid uhličitý</w:t>
            </w:r>
          </w:p>
        </w:tc>
      </w:tr>
      <w:tr w:rsidR="0079001C" w:rsidRPr="0079001C" w14:paraId="1955B7D0" w14:textId="77777777" w:rsidTr="00E773C6">
        <w:tc>
          <w:tcPr>
            <w:tcW w:w="7083" w:type="dxa"/>
            <w:vAlign w:val="center"/>
          </w:tcPr>
          <w:p w14:paraId="6D12683F"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Výroba keramických výrobkov vypaľovaním, hlavne krytinových škridiel, tehál, žiaruvzdorných tvárnic, obkladačiek, kameniny alebo porcelánu s výrobnou kapacitou presahujúcou 75 ton za deň.</w:t>
            </w:r>
          </w:p>
        </w:tc>
        <w:tc>
          <w:tcPr>
            <w:tcW w:w="1979" w:type="dxa"/>
            <w:vAlign w:val="center"/>
          </w:tcPr>
          <w:p w14:paraId="763639D6"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Oxid uhličitý</w:t>
            </w:r>
          </w:p>
        </w:tc>
      </w:tr>
      <w:tr w:rsidR="0079001C" w:rsidRPr="0079001C" w14:paraId="7DCC4F41" w14:textId="77777777" w:rsidTr="00E773C6">
        <w:tc>
          <w:tcPr>
            <w:tcW w:w="7083" w:type="dxa"/>
            <w:vAlign w:val="center"/>
          </w:tcPr>
          <w:p w14:paraId="08795DCA"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Výroba izolačného materiálu z minerálnej vlny využívajúcej sklo, kameň alebo trosku s výrobnou kapacitou väčšou ako 20 ton za deň.</w:t>
            </w:r>
          </w:p>
        </w:tc>
        <w:tc>
          <w:tcPr>
            <w:tcW w:w="1979" w:type="dxa"/>
            <w:vAlign w:val="center"/>
          </w:tcPr>
          <w:p w14:paraId="330FBCD7"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Oxid uhličitý</w:t>
            </w:r>
          </w:p>
        </w:tc>
      </w:tr>
      <w:tr w:rsidR="0079001C" w:rsidRPr="0079001C" w14:paraId="349E7954" w14:textId="77777777" w:rsidTr="00E773C6">
        <w:tc>
          <w:tcPr>
            <w:tcW w:w="7083" w:type="dxa"/>
            <w:vAlign w:val="center"/>
          </w:tcPr>
          <w:p w14:paraId="220977F0" w14:textId="77777777" w:rsidR="00706809" w:rsidRPr="0079001C" w:rsidRDefault="00706809" w:rsidP="000B728C">
            <w:pPr>
              <w:tabs>
                <w:tab w:val="left" w:pos="284"/>
                <w:tab w:val="left" w:pos="426"/>
              </w:tabs>
              <w:jc w:val="both"/>
              <w:rPr>
                <w:rFonts w:ascii="Times New Roman" w:hAnsi="Times New Roman" w:cs="Times New Roman"/>
                <w:sz w:val="24"/>
                <w:szCs w:val="24"/>
              </w:rPr>
            </w:pPr>
            <w:r w:rsidRPr="0079001C">
              <w:rPr>
                <w:rFonts w:ascii="Times New Roman" w:hAnsi="Times New Roman" w:cs="Times New Roman"/>
                <w:sz w:val="24"/>
                <w:szCs w:val="24"/>
              </w:rPr>
              <w:t xml:space="preserve">Sušenie alebo </w:t>
            </w:r>
            <w:proofErr w:type="spellStart"/>
            <w:r w:rsidRPr="0079001C">
              <w:rPr>
                <w:rFonts w:ascii="Times New Roman" w:hAnsi="Times New Roman" w:cs="Times New Roman"/>
                <w:sz w:val="24"/>
                <w:szCs w:val="24"/>
              </w:rPr>
              <w:t>kalcinácia</w:t>
            </w:r>
            <w:proofErr w:type="spellEnd"/>
            <w:r w:rsidRPr="0079001C">
              <w:rPr>
                <w:rFonts w:ascii="Times New Roman" w:hAnsi="Times New Roman" w:cs="Times New Roman"/>
                <w:sz w:val="24"/>
                <w:szCs w:val="24"/>
              </w:rPr>
              <w:t xml:space="preserve"> sadrovca alebo výroba sadrokartónu a iných výrobkov zo sadrovca s kapacitou výroby </w:t>
            </w:r>
            <w:proofErr w:type="spellStart"/>
            <w:r w:rsidRPr="0079001C">
              <w:rPr>
                <w:rFonts w:ascii="Times New Roman" w:hAnsi="Times New Roman" w:cs="Times New Roman"/>
                <w:sz w:val="24"/>
                <w:szCs w:val="24"/>
              </w:rPr>
              <w:t>kalcinovanej</w:t>
            </w:r>
            <w:proofErr w:type="spellEnd"/>
            <w:r w:rsidRPr="0079001C">
              <w:rPr>
                <w:rFonts w:ascii="Times New Roman" w:hAnsi="Times New Roman" w:cs="Times New Roman"/>
                <w:sz w:val="24"/>
                <w:szCs w:val="24"/>
              </w:rPr>
              <w:t xml:space="preserve"> sadry alebo sušenej druhotnej sadry väčšou ako 20 ton denne.</w:t>
            </w:r>
          </w:p>
        </w:tc>
        <w:tc>
          <w:tcPr>
            <w:tcW w:w="1979" w:type="dxa"/>
            <w:vAlign w:val="center"/>
          </w:tcPr>
          <w:p w14:paraId="604AE776"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Oxid uhličitý</w:t>
            </w:r>
          </w:p>
        </w:tc>
      </w:tr>
      <w:tr w:rsidR="0079001C" w:rsidRPr="0079001C" w14:paraId="79356557" w14:textId="77777777" w:rsidTr="00E773C6">
        <w:tc>
          <w:tcPr>
            <w:tcW w:w="7083" w:type="dxa"/>
            <w:vAlign w:val="center"/>
          </w:tcPr>
          <w:p w14:paraId="3EA14EBA"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Výroba buničiny z dreva alebo iných vláknitých materiálov.</w:t>
            </w:r>
          </w:p>
        </w:tc>
        <w:tc>
          <w:tcPr>
            <w:tcW w:w="1979" w:type="dxa"/>
            <w:vAlign w:val="center"/>
          </w:tcPr>
          <w:p w14:paraId="4D560CC9"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Oxid uhličitý</w:t>
            </w:r>
          </w:p>
        </w:tc>
      </w:tr>
      <w:tr w:rsidR="0079001C" w:rsidRPr="0079001C" w14:paraId="7572703E" w14:textId="77777777" w:rsidTr="00E773C6">
        <w:tc>
          <w:tcPr>
            <w:tcW w:w="7083" w:type="dxa"/>
            <w:vAlign w:val="center"/>
          </w:tcPr>
          <w:p w14:paraId="107DB125"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Výroba papiera alebo lepenky s výrobnou kapacitou väčšou ako 20 ton denne.</w:t>
            </w:r>
          </w:p>
        </w:tc>
        <w:tc>
          <w:tcPr>
            <w:tcW w:w="1979" w:type="dxa"/>
            <w:vAlign w:val="center"/>
          </w:tcPr>
          <w:p w14:paraId="410199B4"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Oxid uhličitý</w:t>
            </w:r>
          </w:p>
        </w:tc>
      </w:tr>
      <w:tr w:rsidR="0079001C" w:rsidRPr="0079001C" w14:paraId="1060C253" w14:textId="77777777" w:rsidTr="00E773C6">
        <w:tc>
          <w:tcPr>
            <w:tcW w:w="7083" w:type="dxa"/>
            <w:vAlign w:val="center"/>
          </w:tcPr>
          <w:p w14:paraId="42490345" w14:textId="77777777" w:rsidR="00706809" w:rsidRPr="0079001C" w:rsidRDefault="00706809" w:rsidP="000B728C">
            <w:pPr>
              <w:tabs>
                <w:tab w:val="left" w:pos="284"/>
                <w:tab w:val="left" w:pos="426"/>
              </w:tabs>
              <w:jc w:val="both"/>
              <w:rPr>
                <w:rFonts w:ascii="Times New Roman" w:hAnsi="Times New Roman" w:cs="Times New Roman"/>
                <w:sz w:val="24"/>
                <w:szCs w:val="24"/>
              </w:rPr>
            </w:pPr>
            <w:r w:rsidRPr="0079001C">
              <w:rPr>
                <w:rFonts w:ascii="Times New Roman" w:hAnsi="Times New Roman" w:cs="Times New Roman"/>
                <w:sz w:val="24"/>
                <w:szCs w:val="24"/>
              </w:rPr>
              <w:t>Priemyselná výroba sadzí zahŕňajúca karbonizáciu organických látok, ako sú oleje, dechty, zvyšky z krakovania a destilácie, s kapacitou výroby väčšou ako 50 ton denne.</w:t>
            </w:r>
          </w:p>
        </w:tc>
        <w:tc>
          <w:tcPr>
            <w:tcW w:w="1979" w:type="dxa"/>
            <w:vAlign w:val="center"/>
          </w:tcPr>
          <w:p w14:paraId="060F3494"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Oxid uhličitý</w:t>
            </w:r>
          </w:p>
        </w:tc>
      </w:tr>
      <w:tr w:rsidR="0079001C" w:rsidRPr="0079001C" w14:paraId="3BA34E0E" w14:textId="77777777" w:rsidTr="00E773C6">
        <w:tc>
          <w:tcPr>
            <w:tcW w:w="7083" w:type="dxa"/>
            <w:vAlign w:val="center"/>
          </w:tcPr>
          <w:p w14:paraId="6B0B923D"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Výroba kyseliny dusičnej.</w:t>
            </w:r>
          </w:p>
        </w:tc>
        <w:tc>
          <w:tcPr>
            <w:tcW w:w="1979" w:type="dxa"/>
            <w:vAlign w:val="center"/>
          </w:tcPr>
          <w:p w14:paraId="35F60ED2"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Oxid uhličitý a oxid dusný</w:t>
            </w:r>
          </w:p>
        </w:tc>
      </w:tr>
      <w:tr w:rsidR="0079001C" w:rsidRPr="0079001C" w14:paraId="0D2E05B0" w14:textId="77777777" w:rsidTr="00E773C6">
        <w:tc>
          <w:tcPr>
            <w:tcW w:w="7083" w:type="dxa"/>
            <w:vAlign w:val="center"/>
          </w:tcPr>
          <w:p w14:paraId="02F638AB"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 xml:space="preserve">Výroba kyseliny </w:t>
            </w:r>
            <w:proofErr w:type="spellStart"/>
            <w:r w:rsidRPr="0079001C">
              <w:rPr>
                <w:rFonts w:ascii="Times New Roman" w:hAnsi="Times New Roman" w:cs="Times New Roman"/>
                <w:sz w:val="24"/>
                <w:szCs w:val="24"/>
              </w:rPr>
              <w:t>adipovej</w:t>
            </w:r>
            <w:proofErr w:type="spellEnd"/>
            <w:r w:rsidRPr="0079001C">
              <w:rPr>
                <w:rFonts w:ascii="Times New Roman" w:hAnsi="Times New Roman" w:cs="Times New Roman"/>
                <w:sz w:val="24"/>
                <w:szCs w:val="24"/>
              </w:rPr>
              <w:t>.</w:t>
            </w:r>
          </w:p>
        </w:tc>
        <w:tc>
          <w:tcPr>
            <w:tcW w:w="1979" w:type="dxa"/>
            <w:vAlign w:val="center"/>
          </w:tcPr>
          <w:p w14:paraId="3AE8B9D5"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Oxid uhličitý a oxid dusný</w:t>
            </w:r>
          </w:p>
        </w:tc>
      </w:tr>
      <w:tr w:rsidR="0079001C" w:rsidRPr="0079001C" w14:paraId="16C3CA27" w14:textId="77777777" w:rsidTr="00E773C6">
        <w:tc>
          <w:tcPr>
            <w:tcW w:w="7083" w:type="dxa"/>
            <w:vAlign w:val="center"/>
          </w:tcPr>
          <w:p w14:paraId="399CEB3C"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 xml:space="preserve">Výroba </w:t>
            </w:r>
            <w:proofErr w:type="spellStart"/>
            <w:r w:rsidRPr="0079001C">
              <w:rPr>
                <w:rFonts w:ascii="Times New Roman" w:hAnsi="Times New Roman" w:cs="Times New Roman"/>
                <w:sz w:val="24"/>
                <w:szCs w:val="24"/>
              </w:rPr>
              <w:t>glyoxalu</w:t>
            </w:r>
            <w:proofErr w:type="spellEnd"/>
            <w:r w:rsidRPr="0079001C">
              <w:rPr>
                <w:rFonts w:ascii="Times New Roman" w:hAnsi="Times New Roman" w:cs="Times New Roman"/>
                <w:sz w:val="24"/>
                <w:szCs w:val="24"/>
              </w:rPr>
              <w:t xml:space="preserve"> a kyseliny 2-oxoetánovej.</w:t>
            </w:r>
          </w:p>
        </w:tc>
        <w:tc>
          <w:tcPr>
            <w:tcW w:w="1979" w:type="dxa"/>
            <w:vAlign w:val="center"/>
          </w:tcPr>
          <w:p w14:paraId="53F91C69"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Oxid uhličitý a oxid dusný</w:t>
            </w:r>
          </w:p>
        </w:tc>
      </w:tr>
      <w:tr w:rsidR="0079001C" w:rsidRPr="0079001C" w14:paraId="51BF0BC6" w14:textId="77777777" w:rsidTr="00E773C6">
        <w:tc>
          <w:tcPr>
            <w:tcW w:w="7083" w:type="dxa"/>
            <w:vAlign w:val="center"/>
          </w:tcPr>
          <w:p w14:paraId="702F041F"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Výroba amoniaku.</w:t>
            </w:r>
          </w:p>
        </w:tc>
        <w:tc>
          <w:tcPr>
            <w:tcW w:w="1979" w:type="dxa"/>
            <w:vAlign w:val="center"/>
          </w:tcPr>
          <w:p w14:paraId="56BDFDD0"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Oxid uhličitý</w:t>
            </w:r>
          </w:p>
        </w:tc>
      </w:tr>
      <w:tr w:rsidR="0079001C" w:rsidRPr="0079001C" w14:paraId="78E82B18" w14:textId="77777777" w:rsidTr="00E773C6">
        <w:tc>
          <w:tcPr>
            <w:tcW w:w="7083" w:type="dxa"/>
            <w:vAlign w:val="center"/>
          </w:tcPr>
          <w:p w14:paraId="29338465"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Výroba väčšiny organických chemikálií krakovaním, reformovaním, čiastočnou alebo celkovou oxidáciou alebo podobnými postupmi, s výrobnou kapacitou väčšou ako 100 ton za deň.</w:t>
            </w:r>
          </w:p>
        </w:tc>
        <w:tc>
          <w:tcPr>
            <w:tcW w:w="1979" w:type="dxa"/>
            <w:vAlign w:val="center"/>
          </w:tcPr>
          <w:p w14:paraId="386AEBE3"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Oxid uhličitý</w:t>
            </w:r>
          </w:p>
        </w:tc>
      </w:tr>
      <w:tr w:rsidR="0079001C" w:rsidRPr="0079001C" w14:paraId="30781CCC" w14:textId="77777777" w:rsidTr="00E773C6">
        <w:tc>
          <w:tcPr>
            <w:tcW w:w="7083" w:type="dxa"/>
            <w:vAlign w:val="center"/>
          </w:tcPr>
          <w:p w14:paraId="7DCA2A6E"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Výroba vodíka (H</w:t>
            </w:r>
            <w:r w:rsidRPr="0079001C">
              <w:rPr>
                <w:rFonts w:ascii="Times New Roman" w:hAnsi="Times New Roman" w:cs="Times New Roman"/>
                <w:sz w:val="24"/>
                <w:szCs w:val="24"/>
                <w:vertAlign w:val="subscript"/>
              </w:rPr>
              <w:t>2</w:t>
            </w:r>
            <w:r w:rsidRPr="0079001C">
              <w:rPr>
                <w:rFonts w:ascii="Times New Roman" w:hAnsi="Times New Roman" w:cs="Times New Roman"/>
                <w:sz w:val="24"/>
                <w:szCs w:val="24"/>
              </w:rPr>
              <w:t xml:space="preserve">) a </w:t>
            </w:r>
            <w:proofErr w:type="spellStart"/>
            <w:r w:rsidRPr="0079001C">
              <w:rPr>
                <w:rFonts w:ascii="Times New Roman" w:hAnsi="Times New Roman" w:cs="Times New Roman"/>
                <w:sz w:val="24"/>
                <w:szCs w:val="24"/>
              </w:rPr>
              <w:t>syntézneho</w:t>
            </w:r>
            <w:proofErr w:type="spellEnd"/>
            <w:r w:rsidRPr="0079001C">
              <w:rPr>
                <w:rFonts w:ascii="Times New Roman" w:hAnsi="Times New Roman" w:cs="Times New Roman"/>
                <w:sz w:val="24"/>
                <w:szCs w:val="24"/>
              </w:rPr>
              <w:t xml:space="preserve"> plynu s kapacitou výroby väčšou ako 5 ton denne.</w:t>
            </w:r>
          </w:p>
        </w:tc>
        <w:tc>
          <w:tcPr>
            <w:tcW w:w="1979" w:type="dxa"/>
            <w:vAlign w:val="center"/>
          </w:tcPr>
          <w:p w14:paraId="4FCAC1C2"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Oxid uhličitý</w:t>
            </w:r>
          </w:p>
        </w:tc>
      </w:tr>
      <w:tr w:rsidR="0079001C" w:rsidRPr="0079001C" w14:paraId="631126E6" w14:textId="77777777" w:rsidTr="00E773C6">
        <w:tc>
          <w:tcPr>
            <w:tcW w:w="7083" w:type="dxa"/>
            <w:vAlign w:val="center"/>
          </w:tcPr>
          <w:p w14:paraId="0AF5987A"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Výroba uhličitanu sodného (Na</w:t>
            </w:r>
            <w:r w:rsidRPr="0079001C">
              <w:rPr>
                <w:rFonts w:ascii="Times New Roman" w:hAnsi="Times New Roman" w:cs="Times New Roman"/>
                <w:sz w:val="24"/>
                <w:szCs w:val="24"/>
                <w:vertAlign w:val="subscript"/>
              </w:rPr>
              <w:t>2</w:t>
            </w:r>
            <w:r w:rsidRPr="0079001C">
              <w:rPr>
                <w:rFonts w:ascii="Times New Roman" w:hAnsi="Times New Roman" w:cs="Times New Roman"/>
                <w:sz w:val="24"/>
                <w:szCs w:val="24"/>
              </w:rPr>
              <w:t>CO</w:t>
            </w:r>
            <w:r w:rsidRPr="0079001C">
              <w:rPr>
                <w:rFonts w:ascii="Times New Roman" w:hAnsi="Times New Roman" w:cs="Times New Roman"/>
                <w:sz w:val="24"/>
                <w:szCs w:val="24"/>
                <w:vertAlign w:val="subscript"/>
              </w:rPr>
              <w:t>3</w:t>
            </w:r>
            <w:r w:rsidRPr="0079001C">
              <w:rPr>
                <w:rFonts w:ascii="Times New Roman" w:hAnsi="Times New Roman" w:cs="Times New Roman"/>
                <w:sz w:val="24"/>
                <w:szCs w:val="24"/>
              </w:rPr>
              <w:t xml:space="preserve">) a </w:t>
            </w:r>
            <w:proofErr w:type="spellStart"/>
            <w:r w:rsidRPr="0079001C">
              <w:rPr>
                <w:rFonts w:ascii="Times New Roman" w:hAnsi="Times New Roman" w:cs="Times New Roman"/>
                <w:sz w:val="24"/>
                <w:szCs w:val="24"/>
              </w:rPr>
              <w:t>hydrogénuhličitanu</w:t>
            </w:r>
            <w:proofErr w:type="spellEnd"/>
            <w:r w:rsidRPr="0079001C">
              <w:rPr>
                <w:rFonts w:ascii="Times New Roman" w:hAnsi="Times New Roman" w:cs="Times New Roman"/>
                <w:sz w:val="24"/>
                <w:szCs w:val="24"/>
              </w:rPr>
              <w:t xml:space="preserve"> sodného (NaHCO</w:t>
            </w:r>
            <w:r w:rsidRPr="0079001C">
              <w:rPr>
                <w:rFonts w:ascii="Times New Roman" w:hAnsi="Times New Roman" w:cs="Times New Roman"/>
                <w:sz w:val="24"/>
                <w:szCs w:val="24"/>
                <w:vertAlign w:val="subscript"/>
              </w:rPr>
              <w:t>3</w:t>
            </w:r>
            <w:r w:rsidRPr="0079001C">
              <w:rPr>
                <w:rFonts w:ascii="Times New Roman" w:hAnsi="Times New Roman" w:cs="Times New Roman"/>
                <w:sz w:val="24"/>
                <w:szCs w:val="24"/>
              </w:rPr>
              <w:t>).</w:t>
            </w:r>
          </w:p>
        </w:tc>
        <w:tc>
          <w:tcPr>
            <w:tcW w:w="1979" w:type="dxa"/>
            <w:vAlign w:val="center"/>
          </w:tcPr>
          <w:p w14:paraId="0AE7360C"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Oxid uhličitý</w:t>
            </w:r>
          </w:p>
        </w:tc>
      </w:tr>
      <w:tr w:rsidR="0079001C" w:rsidRPr="0079001C" w14:paraId="5345E950" w14:textId="77777777" w:rsidTr="00E773C6">
        <w:tc>
          <w:tcPr>
            <w:tcW w:w="7083" w:type="dxa"/>
            <w:vAlign w:val="center"/>
          </w:tcPr>
          <w:p w14:paraId="240E3CC5"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Zachytávanie skleníkových plynov zo zariadení, na ktoré sa vzťahuje táto smernica, na účely prepravy a geologického ukladania v úložisku povolené podľa osobitného predpisu.</w:t>
            </w:r>
            <w:r w:rsidRPr="0079001C">
              <w:rPr>
                <w:rFonts w:ascii="Times New Roman" w:hAnsi="Times New Roman" w:cs="Times New Roman"/>
                <w:sz w:val="24"/>
                <w:szCs w:val="24"/>
                <w:vertAlign w:val="superscript"/>
              </w:rPr>
              <w:t>20</w:t>
            </w:r>
            <w:r w:rsidRPr="0079001C">
              <w:rPr>
                <w:rFonts w:ascii="Times New Roman" w:hAnsi="Times New Roman" w:cs="Times New Roman"/>
                <w:sz w:val="24"/>
                <w:szCs w:val="24"/>
              </w:rPr>
              <w:t>)</w:t>
            </w:r>
          </w:p>
        </w:tc>
        <w:tc>
          <w:tcPr>
            <w:tcW w:w="1979" w:type="dxa"/>
            <w:vAlign w:val="center"/>
          </w:tcPr>
          <w:p w14:paraId="513E04AB"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Oxid uhličitý</w:t>
            </w:r>
          </w:p>
        </w:tc>
      </w:tr>
      <w:tr w:rsidR="0079001C" w:rsidRPr="0079001C" w14:paraId="75B9A4D5" w14:textId="77777777" w:rsidTr="00E773C6">
        <w:tc>
          <w:tcPr>
            <w:tcW w:w="7083" w:type="dxa"/>
            <w:vAlign w:val="center"/>
          </w:tcPr>
          <w:p w14:paraId="3C14900F" w14:textId="77777777" w:rsidR="00706809" w:rsidRPr="0079001C" w:rsidRDefault="00706809" w:rsidP="000B728C">
            <w:pPr>
              <w:tabs>
                <w:tab w:val="left" w:pos="284"/>
                <w:tab w:val="left" w:pos="426"/>
              </w:tabs>
              <w:jc w:val="both"/>
              <w:rPr>
                <w:rFonts w:ascii="Times New Roman" w:hAnsi="Times New Roman" w:cs="Times New Roman"/>
                <w:sz w:val="24"/>
                <w:szCs w:val="24"/>
              </w:rPr>
            </w:pPr>
            <w:r w:rsidRPr="0079001C">
              <w:rPr>
                <w:rFonts w:ascii="Times New Roman" w:hAnsi="Times New Roman" w:cs="Times New Roman"/>
                <w:sz w:val="24"/>
                <w:szCs w:val="24"/>
              </w:rPr>
              <w:t>Preprava skleníkových plynov na účely geologického ukladania v úložisku povolená podľa osobitného predpisu</w:t>
            </w:r>
            <w:r w:rsidRPr="0079001C">
              <w:rPr>
                <w:rFonts w:ascii="Times New Roman" w:hAnsi="Times New Roman" w:cs="Times New Roman"/>
                <w:sz w:val="24"/>
                <w:szCs w:val="24"/>
                <w:vertAlign w:val="superscript"/>
              </w:rPr>
              <w:t>20</w:t>
            </w:r>
            <w:r w:rsidRPr="0079001C">
              <w:rPr>
                <w:rFonts w:ascii="Times New Roman" w:hAnsi="Times New Roman" w:cs="Times New Roman"/>
                <w:sz w:val="24"/>
                <w:szCs w:val="24"/>
              </w:rPr>
              <w:t>), s výnimkou emisií, na ktoré sa vzťahuje iná činnosť podľa tohto zákona.</w:t>
            </w:r>
          </w:p>
        </w:tc>
        <w:tc>
          <w:tcPr>
            <w:tcW w:w="1979" w:type="dxa"/>
            <w:vAlign w:val="center"/>
          </w:tcPr>
          <w:p w14:paraId="7BE75BCC"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Oxid uhličitý</w:t>
            </w:r>
          </w:p>
        </w:tc>
      </w:tr>
      <w:tr w:rsidR="0079001C" w:rsidRPr="0079001C" w14:paraId="55564F6B" w14:textId="77777777" w:rsidTr="00E773C6">
        <w:tc>
          <w:tcPr>
            <w:tcW w:w="7083" w:type="dxa"/>
            <w:vAlign w:val="center"/>
          </w:tcPr>
          <w:p w14:paraId="6DF565CE"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Geologické ukladanie skleníkových plynov povolené podľa osobitného predpisu.</w:t>
            </w:r>
            <w:r w:rsidRPr="0079001C">
              <w:rPr>
                <w:rFonts w:ascii="Times New Roman" w:hAnsi="Times New Roman" w:cs="Times New Roman"/>
                <w:sz w:val="24"/>
                <w:szCs w:val="24"/>
                <w:vertAlign w:val="superscript"/>
              </w:rPr>
              <w:t>20)</w:t>
            </w:r>
          </w:p>
        </w:tc>
        <w:tc>
          <w:tcPr>
            <w:tcW w:w="1979" w:type="dxa"/>
            <w:vAlign w:val="center"/>
          </w:tcPr>
          <w:p w14:paraId="7A4F755C"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Oxid uhličitý</w:t>
            </w:r>
          </w:p>
        </w:tc>
      </w:tr>
    </w:tbl>
    <w:p w14:paraId="3D570474" w14:textId="77777777" w:rsidR="00706809" w:rsidRPr="0079001C" w:rsidRDefault="00706809" w:rsidP="000B728C">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w:t>
      </w:r>
    </w:p>
    <w:p w14:paraId="39D0ED87" w14:textId="77777777" w:rsidR="00706809" w:rsidRPr="0079001C" w:rsidRDefault="00706809" w:rsidP="000B728C">
      <w:pPr>
        <w:pStyle w:val="Odsekzoznamu"/>
        <w:tabs>
          <w:tab w:val="left" w:pos="284"/>
          <w:tab w:val="left" w:pos="426"/>
        </w:tabs>
        <w:spacing w:after="0" w:line="240" w:lineRule="auto"/>
        <w:ind w:left="0"/>
        <w:jc w:val="both"/>
        <w:rPr>
          <w:rFonts w:ascii="Times New Roman" w:hAnsi="Times New Roman" w:cs="Times New Roman"/>
          <w:sz w:val="24"/>
          <w:szCs w:val="24"/>
        </w:rPr>
      </w:pPr>
    </w:p>
    <w:p w14:paraId="2FCE8462" w14:textId="4AE6D4BC" w:rsidR="00D53BD1" w:rsidRPr="0079001C" w:rsidRDefault="00706809" w:rsidP="000B728C">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8</w:t>
      </w:r>
      <w:r w:rsidR="00E716B6" w:rsidRPr="0079001C">
        <w:rPr>
          <w:rFonts w:ascii="Times New Roman" w:hAnsi="Times New Roman" w:cs="Times New Roman"/>
          <w:b/>
          <w:sz w:val="24"/>
          <w:szCs w:val="24"/>
        </w:rPr>
        <w:t>6</w:t>
      </w:r>
      <w:r w:rsidRPr="0079001C">
        <w:rPr>
          <w:rFonts w:ascii="Times New Roman" w:hAnsi="Times New Roman" w:cs="Times New Roman"/>
          <w:b/>
          <w:sz w:val="24"/>
          <w:szCs w:val="24"/>
        </w:rPr>
        <w:t>.</w:t>
      </w:r>
      <w:r w:rsidRPr="0079001C">
        <w:rPr>
          <w:rFonts w:ascii="Times New Roman" w:hAnsi="Times New Roman" w:cs="Times New Roman"/>
          <w:sz w:val="24"/>
          <w:szCs w:val="24"/>
        </w:rPr>
        <w:t xml:space="preserve"> V prílohe č. 1 tabuľka B znie:</w:t>
      </w:r>
    </w:p>
    <w:p w14:paraId="5C40F441" w14:textId="77777777" w:rsidR="00706809" w:rsidRPr="0079001C" w:rsidRDefault="00706809" w:rsidP="000B728C">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„Tabuľka B</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969"/>
        <w:gridCol w:w="1945"/>
      </w:tblGrid>
      <w:tr w:rsidR="0079001C" w:rsidRPr="0079001C" w14:paraId="38EBF99C" w14:textId="77777777" w:rsidTr="00E773C6">
        <w:tc>
          <w:tcPr>
            <w:tcW w:w="390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2E75BE5" w14:textId="77777777" w:rsidR="00706809" w:rsidRPr="0079001C" w:rsidRDefault="00706809" w:rsidP="000B728C">
            <w:pPr>
              <w:spacing w:after="0" w:line="240" w:lineRule="auto"/>
              <w:ind w:left="127" w:right="195"/>
              <w:jc w:val="both"/>
              <w:rPr>
                <w:rFonts w:ascii="Times New Roman" w:hAnsi="Times New Roman" w:cs="Times New Roman"/>
                <w:b/>
                <w:bCs/>
                <w:sz w:val="24"/>
                <w:szCs w:val="24"/>
              </w:rPr>
            </w:pPr>
            <w:r w:rsidRPr="0079001C">
              <w:rPr>
                <w:rFonts w:ascii="Times New Roman" w:hAnsi="Times New Roman" w:cs="Times New Roman"/>
                <w:b/>
                <w:bCs/>
                <w:sz w:val="24"/>
                <w:szCs w:val="24"/>
              </w:rPr>
              <w:t>Činnosť</w:t>
            </w:r>
          </w:p>
        </w:tc>
        <w:tc>
          <w:tcPr>
            <w:tcW w:w="109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0BD4AD1" w14:textId="77777777" w:rsidR="00706809" w:rsidRPr="0079001C" w:rsidRDefault="00706809" w:rsidP="000B728C">
            <w:pPr>
              <w:spacing w:after="0" w:line="240" w:lineRule="auto"/>
              <w:jc w:val="both"/>
              <w:rPr>
                <w:rFonts w:ascii="Times New Roman" w:hAnsi="Times New Roman" w:cs="Times New Roman"/>
                <w:b/>
                <w:bCs/>
                <w:sz w:val="24"/>
                <w:szCs w:val="24"/>
              </w:rPr>
            </w:pPr>
            <w:r w:rsidRPr="0079001C">
              <w:rPr>
                <w:rFonts w:ascii="Times New Roman" w:hAnsi="Times New Roman" w:cs="Times New Roman"/>
                <w:b/>
                <w:bCs/>
                <w:sz w:val="24"/>
                <w:szCs w:val="24"/>
              </w:rPr>
              <w:t>Skleníkové plyny</w:t>
            </w:r>
          </w:p>
        </w:tc>
      </w:tr>
      <w:tr w:rsidR="0079001C" w:rsidRPr="0079001C" w14:paraId="4A8CDA4B" w14:textId="77777777" w:rsidTr="00E773C6">
        <w:trPr>
          <w:trHeight w:val="9142"/>
        </w:trPr>
        <w:tc>
          <w:tcPr>
            <w:tcW w:w="3909" w:type="pct"/>
            <w:tcBorders>
              <w:top w:val="single" w:sz="6" w:space="0" w:color="000000" w:themeColor="text1"/>
              <w:left w:val="single" w:sz="6" w:space="0" w:color="000000" w:themeColor="text1"/>
              <w:right w:val="single" w:sz="6" w:space="0" w:color="000000" w:themeColor="text1"/>
            </w:tcBorders>
            <w:shd w:val="clear" w:color="auto" w:fill="FFFFFF" w:themeFill="background1"/>
            <w:hideMark/>
          </w:tcPr>
          <w:p w14:paraId="4FD3ACAA" w14:textId="77777777" w:rsidR="00706809" w:rsidRPr="0079001C" w:rsidRDefault="00706809" w:rsidP="000B728C">
            <w:pPr>
              <w:spacing w:after="0" w:line="240" w:lineRule="auto"/>
              <w:ind w:left="127" w:right="134"/>
              <w:jc w:val="both"/>
              <w:rPr>
                <w:rFonts w:ascii="Times New Roman" w:hAnsi="Times New Roman" w:cs="Times New Roman"/>
                <w:sz w:val="24"/>
                <w:szCs w:val="24"/>
              </w:rPr>
            </w:pPr>
            <w:r w:rsidRPr="0079001C">
              <w:rPr>
                <w:rFonts w:ascii="Times New Roman" w:hAnsi="Times New Roman" w:cs="Times New Roman"/>
                <w:sz w:val="24"/>
                <w:szCs w:val="24"/>
              </w:rPr>
              <w:t>Uvádzanie palív, ktoré sa používajú na účely spaľovania v odvetví budov, odvetví cestnej dopravy a ďalších odvetviach uvádzaných na trh. Táto činnosť nezahŕňa:</w:t>
            </w:r>
          </w:p>
          <w:tbl>
            <w:tblPr>
              <w:tblW w:w="5000" w:type="pct"/>
              <w:tblCellMar>
                <w:left w:w="0" w:type="dxa"/>
                <w:right w:w="0" w:type="dxa"/>
              </w:tblCellMar>
              <w:tblLook w:val="04A0" w:firstRow="1" w:lastRow="0" w:firstColumn="1" w:lastColumn="0" w:noHBand="0" w:noVBand="1"/>
            </w:tblPr>
            <w:tblGrid>
              <w:gridCol w:w="461"/>
              <w:gridCol w:w="6493"/>
            </w:tblGrid>
            <w:tr w:rsidR="0079001C" w:rsidRPr="0079001C" w14:paraId="16131975" w14:textId="77777777" w:rsidTr="00E773C6">
              <w:tc>
                <w:tcPr>
                  <w:tcW w:w="0" w:type="auto"/>
                  <w:shd w:val="clear" w:color="auto" w:fill="auto"/>
                  <w:hideMark/>
                </w:tcPr>
                <w:p w14:paraId="0693CB2E" w14:textId="77777777" w:rsidR="00706809" w:rsidRPr="0079001C" w:rsidRDefault="00706809" w:rsidP="000B728C">
                  <w:pPr>
                    <w:spacing w:after="0" w:line="240" w:lineRule="auto"/>
                    <w:ind w:left="127" w:right="134"/>
                    <w:jc w:val="both"/>
                    <w:rPr>
                      <w:rFonts w:ascii="Times New Roman" w:hAnsi="Times New Roman" w:cs="Times New Roman"/>
                      <w:sz w:val="24"/>
                      <w:szCs w:val="24"/>
                    </w:rPr>
                  </w:pPr>
                  <w:r w:rsidRPr="0079001C">
                    <w:rPr>
                      <w:rFonts w:ascii="Times New Roman" w:hAnsi="Times New Roman" w:cs="Times New Roman"/>
                      <w:sz w:val="24"/>
                      <w:szCs w:val="24"/>
                    </w:rPr>
                    <w:t>a)</w:t>
                  </w:r>
                </w:p>
              </w:tc>
              <w:tc>
                <w:tcPr>
                  <w:tcW w:w="0" w:type="auto"/>
                  <w:shd w:val="clear" w:color="auto" w:fill="auto"/>
                  <w:hideMark/>
                </w:tcPr>
                <w:p w14:paraId="6EE659E2" w14:textId="77777777" w:rsidR="00706809" w:rsidRPr="0079001C" w:rsidRDefault="00706809" w:rsidP="000B728C">
                  <w:pPr>
                    <w:spacing w:after="0" w:line="240" w:lineRule="auto"/>
                    <w:ind w:left="127" w:right="134"/>
                    <w:jc w:val="both"/>
                    <w:rPr>
                      <w:rFonts w:ascii="Times New Roman" w:hAnsi="Times New Roman" w:cs="Times New Roman"/>
                      <w:sz w:val="24"/>
                      <w:szCs w:val="24"/>
                    </w:rPr>
                  </w:pPr>
                  <w:r w:rsidRPr="0079001C">
                    <w:rPr>
                      <w:rFonts w:ascii="Times New Roman" w:hAnsi="Times New Roman" w:cs="Times New Roman"/>
                      <w:sz w:val="24"/>
                      <w:szCs w:val="24"/>
                    </w:rPr>
                    <w:t xml:space="preserve">uvádzanie palív používaných pri činnostiach uvedených v prílohe č. 1 tabuľkách A, C a D na trh, okrem prípadov, keď sa používajú na účely spaľovania v rámci činností prepravy skleníkových plynov na geologické ukladanie, ako sa stanovuje v prílohe č. 1 tabuľke A riadku 27, </w:t>
                  </w:r>
                </w:p>
              </w:tc>
            </w:tr>
            <w:tr w:rsidR="0079001C" w:rsidRPr="0079001C" w14:paraId="5841B538" w14:textId="77777777" w:rsidTr="00E773C6">
              <w:tc>
                <w:tcPr>
                  <w:tcW w:w="0" w:type="auto"/>
                  <w:shd w:val="clear" w:color="auto" w:fill="auto"/>
                  <w:hideMark/>
                </w:tcPr>
                <w:p w14:paraId="081B7695" w14:textId="77777777" w:rsidR="00706809" w:rsidRPr="0079001C" w:rsidRDefault="00706809" w:rsidP="000B728C">
                  <w:pPr>
                    <w:spacing w:after="0" w:line="240" w:lineRule="auto"/>
                    <w:ind w:left="127" w:right="134"/>
                    <w:jc w:val="both"/>
                    <w:rPr>
                      <w:rFonts w:ascii="Times New Roman" w:hAnsi="Times New Roman" w:cs="Times New Roman"/>
                      <w:sz w:val="24"/>
                      <w:szCs w:val="24"/>
                    </w:rPr>
                  </w:pPr>
                  <w:r w:rsidRPr="0079001C">
                    <w:rPr>
                      <w:rFonts w:ascii="Times New Roman" w:hAnsi="Times New Roman" w:cs="Times New Roman"/>
                      <w:sz w:val="24"/>
                      <w:szCs w:val="24"/>
                    </w:rPr>
                    <w:t>b)</w:t>
                  </w:r>
                </w:p>
              </w:tc>
              <w:tc>
                <w:tcPr>
                  <w:tcW w:w="0" w:type="auto"/>
                  <w:shd w:val="clear" w:color="auto" w:fill="auto"/>
                  <w:hideMark/>
                </w:tcPr>
                <w:p w14:paraId="20A0EA1A" w14:textId="77777777" w:rsidR="00706809" w:rsidRPr="0079001C" w:rsidRDefault="00706809" w:rsidP="000B728C">
                  <w:pPr>
                    <w:spacing w:after="0" w:line="240" w:lineRule="auto"/>
                    <w:ind w:left="127" w:right="134"/>
                    <w:jc w:val="both"/>
                    <w:rPr>
                      <w:rFonts w:ascii="Times New Roman" w:hAnsi="Times New Roman" w:cs="Times New Roman"/>
                      <w:sz w:val="24"/>
                      <w:szCs w:val="24"/>
                    </w:rPr>
                  </w:pPr>
                  <w:r w:rsidRPr="0079001C">
                    <w:rPr>
                      <w:rFonts w:ascii="Times New Roman" w:hAnsi="Times New Roman" w:cs="Times New Roman"/>
                      <w:sz w:val="24"/>
                      <w:szCs w:val="24"/>
                    </w:rPr>
                    <w:t>uvádzanie palív s nulovým emisným faktorom na trh,</w:t>
                  </w:r>
                </w:p>
              </w:tc>
            </w:tr>
            <w:tr w:rsidR="0079001C" w:rsidRPr="0079001C" w14:paraId="1D4007F7" w14:textId="77777777" w:rsidTr="00E773C6">
              <w:tc>
                <w:tcPr>
                  <w:tcW w:w="0" w:type="auto"/>
                  <w:shd w:val="clear" w:color="auto" w:fill="auto"/>
                  <w:hideMark/>
                </w:tcPr>
                <w:p w14:paraId="75569BCA" w14:textId="77777777" w:rsidR="00706809" w:rsidRPr="0079001C" w:rsidRDefault="00706809" w:rsidP="000B728C">
                  <w:pPr>
                    <w:spacing w:after="0" w:line="240" w:lineRule="auto"/>
                    <w:ind w:left="127" w:right="134"/>
                    <w:jc w:val="both"/>
                    <w:rPr>
                      <w:rFonts w:ascii="Times New Roman" w:hAnsi="Times New Roman" w:cs="Times New Roman"/>
                      <w:sz w:val="24"/>
                      <w:szCs w:val="24"/>
                    </w:rPr>
                  </w:pPr>
                  <w:r w:rsidRPr="0079001C">
                    <w:rPr>
                      <w:rFonts w:ascii="Times New Roman" w:hAnsi="Times New Roman" w:cs="Times New Roman"/>
                      <w:sz w:val="24"/>
                      <w:szCs w:val="24"/>
                    </w:rPr>
                    <w:t>c)</w:t>
                  </w:r>
                </w:p>
              </w:tc>
              <w:tc>
                <w:tcPr>
                  <w:tcW w:w="0" w:type="auto"/>
                  <w:shd w:val="clear" w:color="auto" w:fill="auto"/>
                  <w:hideMark/>
                </w:tcPr>
                <w:p w14:paraId="129C4962" w14:textId="77777777" w:rsidR="00706809" w:rsidRDefault="00706809" w:rsidP="000B728C">
                  <w:pPr>
                    <w:spacing w:after="0" w:line="240" w:lineRule="auto"/>
                    <w:ind w:left="127" w:right="134"/>
                    <w:jc w:val="both"/>
                    <w:rPr>
                      <w:rFonts w:ascii="Times New Roman" w:hAnsi="Times New Roman" w:cs="Times New Roman"/>
                      <w:sz w:val="24"/>
                      <w:szCs w:val="24"/>
                    </w:rPr>
                  </w:pPr>
                  <w:r w:rsidRPr="0079001C">
                    <w:rPr>
                      <w:rFonts w:ascii="Times New Roman" w:hAnsi="Times New Roman" w:cs="Times New Roman"/>
                      <w:sz w:val="24"/>
                      <w:szCs w:val="24"/>
                    </w:rPr>
                    <w:t>uvádzanie nebezpečného odpadu alebo komunálneho odpadu používaného ako palivo na trh.</w:t>
                  </w:r>
                </w:p>
                <w:p w14:paraId="16A39962" w14:textId="36EF3A4C" w:rsidR="00DD4358" w:rsidRPr="0079001C" w:rsidRDefault="00DD4358" w:rsidP="000B728C">
                  <w:pPr>
                    <w:spacing w:after="0" w:line="240" w:lineRule="auto"/>
                    <w:ind w:left="127" w:right="134"/>
                    <w:jc w:val="both"/>
                    <w:rPr>
                      <w:rFonts w:ascii="Times New Roman" w:hAnsi="Times New Roman" w:cs="Times New Roman"/>
                      <w:sz w:val="24"/>
                      <w:szCs w:val="24"/>
                    </w:rPr>
                  </w:pPr>
                </w:p>
              </w:tc>
            </w:tr>
          </w:tbl>
          <w:p w14:paraId="3C7E4D85" w14:textId="77777777" w:rsidR="00706809" w:rsidRPr="0079001C" w:rsidRDefault="00706809" w:rsidP="000B728C">
            <w:pPr>
              <w:spacing w:after="0" w:line="240" w:lineRule="auto"/>
              <w:ind w:left="127" w:right="134"/>
              <w:jc w:val="both"/>
              <w:rPr>
                <w:rFonts w:ascii="Times New Roman" w:hAnsi="Times New Roman" w:cs="Times New Roman"/>
                <w:sz w:val="24"/>
                <w:szCs w:val="24"/>
              </w:rPr>
            </w:pPr>
            <w:r w:rsidRPr="0079001C">
              <w:rPr>
                <w:rFonts w:ascii="Times New Roman" w:hAnsi="Times New Roman" w:cs="Times New Roman"/>
                <w:sz w:val="24"/>
                <w:szCs w:val="24"/>
              </w:rPr>
              <w:t>Odvetviu budov a odvetviu cestnej dopravy zodpovedajú tieto zdroje emisií vymedzené v usmerneniach panela Medzivládneho panelu o zmene klímy (IPCC) pre národné inventúry skleníkových plynov z roku 2006 s týmito nevyhnutnými úpravami predmetných vymedzení:</w:t>
            </w:r>
          </w:p>
          <w:tbl>
            <w:tblPr>
              <w:tblW w:w="5000" w:type="pct"/>
              <w:tblCellMar>
                <w:left w:w="0" w:type="dxa"/>
                <w:right w:w="0" w:type="dxa"/>
              </w:tblCellMar>
              <w:tblLook w:val="04A0" w:firstRow="1" w:lastRow="0" w:firstColumn="1" w:lastColumn="0" w:noHBand="0" w:noVBand="1"/>
            </w:tblPr>
            <w:tblGrid>
              <w:gridCol w:w="461"/>
              <w:gridCol w:w="6493"/>
            </w:tblGrid>
            <w:tr w:rsidR="0079001C" w:rsidRPr="0079001C" w14:paraId="28103D41" w14:textId="77777777" w:rsidTr="00E773C6">
              <w:tc>
                <w:tcPr>
                  <w:tcW w:w="0" w:type="auto"/>
                  <w:shd w:val="clear" w:color="auto" w:fill="auto"/>
                  <w:hideMark/>
                </w:tcPr>
                <w:p w14:paraId="5470C966" w14:textId="77777777" w:rsidR="00706809" w:rsidRPr="0079001C" w:rsidRDefault="00706809" w:rsidP="000B728C">
                  <w:pPr>
                    <w:spacing w:after="0" w:line="240" w:lineRule="auto"/>
                    <w:ind w:left="127" w:right="134"/>
                    <w:jc w:val="both"/>
                    <w:rPr>
                      <w:rFonts w:ascii="Times New Roman" w:hAnsi="Times New Roman" w:cs="Times New Roman"/>
                      <w:sz w:val="24"/>
                      <w:szCs w:val="24"/>
                    </w:rPr>
                  </w:pPr>
                  <w:r w:rsidRPr="0079001C">
                    <w:rPr>
                      <w:rFonts w:ascii="Times New Roman" w:hAnsi="Times New Roman" w:cs="Times New Roman"/>
                      <w:sz w:val="24"/>
                      <w:szCs w:val="24"/>
                    </w:rPr>
                    <w:t>a)</w:t>
                  </w:r>
                </w:p>
              </w:tc>
              <w:tc>
                <w:tcPr>
                  <w:tcW w:w="0" w:type="auto"/>
                  <w:shd w:val="clear" w:color="auto" w:fill="auto"/>
                  <w:hideMark/>
                </w:tcPr>
                <w:p w14:paraId="05EB1EFB" w14:textId="77777777" w:rsidR="00706809" w:rsidRPr="0079001C" w:rsidRDefault="00706809" w:rsidP="000B728C">
                  <w:pPr>
                    <w:spacing w:after="0" w:line="240" w:lineRule="auto"/>
                    <w:ind w:left="127" w:right="134"/>
                    <w:jc w:val="both"/>
                    <w:rPr>
                      <w:rFonts w:ascii="Times New Roman" w:hAnsi="Times New Roman" w:cs="Times New Roman"/>
                      <w:sz w:val="24"/>
                      <w:szCs w:val="24"/>
                    </w:rPr>
                  </w:pPr>
                  <w:r w:rsidRPr="0079001C">
                    <w:rPr>
                      <w:rFonts w:ascii="Times New Roman" w:hAnsi="Times New Roman" w:cs="Times New Roman"/>
                      <w:sz w:val="24"/>
                      <w:szCs w:val="24"/>
                    </w:rPr>
                    <w:t>kombinovaná výroba tepla a elektriny (KVET) (kód kategórie zdroja 1A1a ii) a teplárne (kód zdroja 1A1a iii), pokiaľ vyrábajú teplo pre kategórie uvedené v písmenách c) a d) tohto odseku, a to buď priamo alebo prostredníctvom sietí diaľkového vykurovania;</w:t>
                  </w:r>
                </w:p>
              </w:tc>
            </w:tr>
            <w:tr w:rsidR="0079001C" w:rsidRPr="0079001C" w14:paraId="64B8E6BE" w14:textId="77777777" w:rsidTr="00E773C6">
              <w:tc>
                <w:tcPr>
                  <w:tcW w:w="0" w:type="auto"/>
                  <w:shd w:val="clear" w:color="auto" w:fill="auto"/>
                  <w:hideMark/>
                </w:tcPr>
                <w:p w14:paraId="120AB7B0" w14:textId="77777777" w:rsidR="00706809" w:rsidRPr="0079001C" w:rsidRDefault="00706809" w:rsidP="000B728C">
                  <w:pPr>
                    <w:spacing w:after="0" w:line="240" w:lineRule="auto"/>
                    <w:ind w:left="127" w:right="134"/>
                    <w:jc w:val="both"/>
                    <w:rPr>
                      <w:rFonts w:ascii="Times New Roman" w:hAnsi="Times New Roman" w:cs="Times New Roman"/>
                      <w:sz w:val="24"/>
                      <w:szCs w:val="24"/>
                    </w:rPr>
                  </w:pPr>
                  <w:r w:rsidRPr="0079001C">
                    <w:rPr>
                      <w:rFonts w:ascii="Times New Roman" w:hAnsi="Times New Roman" w:cs="Times New Roman"/>
                      <w:sz w:val="24"/>
                      <w:szCs w:val="24"/>
                    </w:rPr>
                    <w:t>b)</w:t>
                  </w:r>
                </w:p>
              </w:tc>
              <w:tc>
                <w:tcPr>
                  <w:tcW w:w="0" w:type="auto"/>
                  <w:shd w:val="clear" w:color="auto" w:fill="auto"/>
                  <w:hideMark/>
                </w:tcPr>
                <w:p w14:paraId="4035A2F2" w14:textId="77777777" w:rsidR="00706809" w:rsidRPr="0079001C" w:rsidRDefault="00706809" w:rsidP="000B728C">
                  <w:pPr>
                    <w:spacing w:after="0" w:line="240" w:lineRule="auto"/>
                    <w:ind w:left="127" w:right="134"/>
                    <w:jc w:val="both"/>
                    <w:rPr>
                      <w:rFonts w:ascii="Times New Roman" w:hAnsi="Times New Roman" w:cs="Times New Roman"/>
                      <w:sz w:val="24"/>
                      <w:szCs w:val="24"/>
                    </w:rPr>
                  </w:pPr>
                  <w:r w:rsidRPr="0079001C">
                    <w:rPr>
                      <w:rFonts w:ascii="Times New Roman" w:hAnsi="Times New Roman" w:cs="Times New Roman"/>
                      <w:sz w:val="24"/>
                      <w:szCs w:val="24"/>
                    </w:rPr>
                    <w:t>cestná doprava (kód kategórie zdroja 1A3b) okrem používania poľnohospodárskych vozidiel na spevnených cestných komunikáciách;</w:t>
                  </w:r>
                </w:p>
              </w:tc>
            </w:tr>
            <w:tr w:rsidR="0079001C" w:rsidRPr="0079001C" w14:paraId="57064180" w14:textId="77777777" w:rsidTr="00E773C6">
              <w:tc>
                <w:tcPr>
                  <w:tcW w:w="0" w:type="auto"/>
                  <w:shd w:val="clear" w:color="auto" w:fill="auto"/>
                  <w:hideMark/>
                </w:tcPr>
                <w:p w14:paraId="4F87AB3A" w14:textId="77777777" w:rsidR="00706809" w:rsidRPr="0079001C" w:rsidRDefault="00706809" w:rsidP="000B728C">
                  <w:pPr>
                    <w:spacing w:after="0" w:line="240" w:lineRule="auto"/>
                    <w:ind w:left="127" w:right="134"/>
                    <w:jc w:val="both"/>
                    <w:rPr>
                      <w:rFonts w:ascii="Times New Roman" w:hAnsi="Times New Roman" w:cs="Times New Roman"/>
                      <w:sz w:val="24"/>
                      <w:szCs w:val="24"/>
                    </w:rPr>
                  </w:pPr>
                  <w:r w:rsidRPr="0079001C">
                    <w:rPr>
                      <w:rFonts w:ascii="Times New Roman" w:hAnsi="Times New Roman" w:cs="Times New Roman"/>
                      <w:sz w:val="24"/>
                      <w:szCs w:val="24"/>
                    </w:rPr>
                    <w:t>c)</w:t>
                  </w:r>
                </w:p>
              </w:tc>
              <w:tc>
                <w:tcPr>
                  <w:tcW w:w="0" w:type="auto"/>
                  <w:shd w:val="clear" w:color="auto" w:fill="auto"/>
                  <w:hideMark/>
                </w:tcPr>
                <w:p w14:paraId="22C0BC58" w14:textId="77777777" w:rsidR="00706809" w:rsidRPr="0079001C" w:rsidRDefault="00706809" w:rsidP="000B728C">
                  <w:pPr>
                    <w:spacing w:after="0" w:line="240" w:lineRule="auto"/>
                    <w:ind w:left="127" w:right="134"/>
                    <w:jc w:val="both"/>
                    <w:rPr>
                      <w:rFonts w:ascii="Times New Roman" w:hAnsi="Times New Roman" w:cs="Times New Roman"/>
                      <w:sz w:val="24"/>
                      <w:szCs w:val="24"/>
                    </w:rPr>
                  </w:pPr>
                  <w:r w:rsidRPr="0079001C">
                    <w:rPr>
                      <w:rFonts w:ascii="Times New Roman" w:hAnsi="Times New Roman" w:cs="Times New Roman"/>
                      <w:sz w:val="24"/>
                      <w:szCs w:val="24"/>
                    </w:rPr>
                    <w:t>komerčné/inštitucionálne budovy (kód kategórie zdroja 1A4a);</w:t>
                  </w:r>
                </w:p>
              </w:tc>
            </w:tr>
            <w:tr w:rsidR="0079001C" w:rsidRPr="0079001C" w14:paraId="3E22A8B2" w14:textId="77777777" w:rsidTr="00E773C6">
              <w:tc>
                <w:tcPr>
                  <w:tcW w:w="0" w:type="auto"/>
                  <w:shd w:val="clear" w:color="auto" w:fill="auto"/>
                  <w:hideMark/>
                </w:tcPr>
                <w:p w14:paraId="2B0EA708" w14:textId="77777777" w:rsidR="00706809" w:rsidRPr="0079001C" w:rsidRDefault="00706809" w:rsidP="000B728C">
                  <w:pPr>
                    <w:spacing w:after="0" w:line="240" w:lineRule="auto"/>
                    <w:ind w:left="127" w:right="134"/>
                    <w:jc w:val="both"/>
                    <w:rPr>
                      <w:rFonts w:ascii="Times New Roman" w:hAnsi="Times New Roman" w:cs="Times New Roman"/>
                      <w:sz w:val="24"/>
                      <w:szCs w:val="24"/>
                    </w:rPr>
                  </w:pPr>
                  <w:r w:rsidRPr="0079001C">
                    <w:rPr>
                      <w:rFonts w:ascii="Times New Roman" w:hAnsi="Times New Roman" w:cs="Times New Roman"/>
                      <w:sz w:val="24"/>
                      <w:szCs w:val="24"/>
                    </w:rPr>
                    <w:t>d)</w:t>
                  </w:r>
                </w:p>
              </w:tc>
              <w:tc>
                <w:tcPr>
                  <w:tcW w:w="0" w:type="auto"/>
                  <w:shd w:val="clear" w:color="auto" w:fill="auto"/>
                  <w:hideMark/>
                </w:tcPr>
                <w:p w14:paraId="6C2AB9B1" w14:textId="77777777" w:rsidR="00706809" w:rsidRPr="0079001C" w:rsidRDefault="00706809" w:rsidP="000B728C">
                  <w:pPr>
                    <w:spacing w:after="0" w:line="240" w:lineRule="auto"/>
                    <w:ind w:right="134"/>
                    <w:jc w:val="both"/>
                    <w:rPr>
                      <w:rFonts w:ascii="Times New Roman" w:hAnsi="Times New Roman" w:cs="Times New Roman"/>
                      <w:sz w:val="24"/>
                      <w:szCs w:val="24"/>
                    </w:rPr>
                  </w:pPr>
                  <w:r w:rsidRPr="0079001C">
                    <w:rPr>
                      <w:rFonts w:ascii="Times New Roman" w:hAnsi="Times New Roman" w:cs="Times New Roman"/>
                      <w:sz w:val="24"/>
                      <w:szCs w:val="24"/>
                    </w:rPr>
                    <w:t>obytné budovy (kód kategórie zdroja 1A4b).</w:t>
                  </w:r>
                </w:p>
              </w:tc>
            </w:tr>
          </w:tbl>
          <w:p w14:paraId="6D549D8F" w14:textId="77777777" w:rsidR="00DD4358" w:rsidRDefault="00DD4358" w:rsidP="000B728C">
            <w:pPr>
              <w:spacing w:after="0" w:line="240" w:lineRule="auto"/>
              <w:ind w:left="127" w:right="134"/>
              <w:jc w:val="both"/>
              <w:rPr>
                <w:rFonts w:ascii="Times New Roman" w:hAnsi="Times New Roman" w:cs="Times New Roman"/>
                <w:sz w:val="24"/>
                <w:szCs w:val="24"/>
              </w:rPr>
            </w:pPr>
          </w:p>
          <w:p w14:paraId="52AE95FF" w14:textId="3041F4AF" w:rsidR="00706809" w:rsidRPr="0079001C" w:rsidRDefault="00706809" w:rsidP="000B728C">
            <w:pPr>
              <w:spacing w:after="0" w:line="240" w:lineRule="auto"/>
              <w:ind w:left="127" w:right="134"/>
              <w:jc w:val="both"/>
              <w:rPr>
                <w:rFonts w:ascii="Times New Roman" w:hAnsi="Times New Roman" w:cs="Times New Roman"/>
                <w:sz w:val="24"/>
                <w:szCs w:val="24"/>
              </w:rPr>
            </w:pPr>
            <w:r w:rsidRPr="0079001C">
              <w:rPr>
                <w:rFonts w:ascii="Times New Roman" w:hAnsi="Times New Roman" w:cs="Times New Roman"/>
                <w:sz w:val="24"/>
                <w:szCs w:val="24"/>
              </w:rPr>
              <w:t>Ďalším odvetviam zodpovedajú tieto zdroje emisií vymedzené v usmerneniach Medzivládneho panelu o zmene klímy (IPCC) pre národné inventúry skleníkových plynov z roku 2006:</w:t>
            </w:r>
          </w:p>
          <w:tbl>
            <w:tblPr>
              <w:tblW w:w="5000" w:type="pct"/>
              <w:tblCellMar>
                <w:left w:w="0" w:type="dxa"/>
                <w:right w:w="0" w:type="dxa"/>
              </w:tblCellMar>
              <w:tblLook w:val="04A0" w:firstRow="1" w:lastRow="0" w:firstColumn="1" w:lastColumn="0" w:noHBand="0" w:noVBand="1"/>
            </w:tblPr>
            <w:tblGrid>
              <w:gridCol w:w="461"/>
              <w:gridCol w:w="6493"/>
            </w:tblGrid>
            <w:tr w:rsidR="0079001C" w:rsidRPr="0079001C" w14:paraId="1D0D2066" w14:textId="77777777" w:rsidTr="00E773C6">
              <w:tc>
                <w:tcPr>
                  <w:tcW w:w="0" w:type="auto"/>
                  <w:shd w:val="clear" w:color="auto" w:fill="auto"/>
                  <w:hideMark/>
                </w:tcPr>
                <w:p w14:paraId="0EBD2F9B" w14:textId="77777777" w:rsidR="00706809" w:rsidRPr="0079001C" w:rsidRDefault="00706809" w:rsidP="000B728C">
                  <w:pPr>
                    <w:spacing w:after="0" w:line="240" w:lineRule="auto"/>
                    <w:ind w:left="127" w:right="134"/>
                    <w:jc w:val="both"/>
                    <w:rPr>
                      <w:rFonts w:ascii="Times New Roman" w:hAnsi="Times New Roman" w:cs="Times New Roman"/>
                      <w:sz w:val="24"/>
                      <w:szCs w:val="24"/>
                    </w:rPr>
                  </w:pPr>
                  <w:r w:rsidRPr="0079001C">
                    <w:rPr>
                      <w:rFonts w:ascii="Times New Roman" w:hAnsi="Times New Roman" w:cs="Times New Roman"/>
                      <w:sz w:val="24"/>
                      <w:szCs w:val="24"/>
                    </w:rPr>
                    <w:t>a)</w:t>
                  </w:r>
                </w:p>
              </w:tc>
              <w:tc>
                <w:tcPr>
                  <w:tcW w:w="0" w:type="auto"/>
                  <w:shd w:val="clear" w:color="auto" w:fill="auto"/>
                  <w:hideMark/>
                </w:tcPr>
                <w:p w14:paraId="0AD80A3B" w14:textId="77777777" w:rsidR="00706809" w:rsidRPr="0079001C" w:rsidRDefault="00706809" w:rsidP="000B728C">
                  <w:pPr>
                    <w:spacing w:after="0" w:line="240" w:lineRule="auto"/>
                    <w:ind w:left="127" w:right="134"/>
                    <w:jc w:val="both"/>
                    <w:rPr>
                      <w:rFonts w:ascii="Times New Roman" w:hAnsi="Times New Roman" w:cs="Times New Roman"/>
                      <w:sz w:val="24"/>
                      <w:szCs w:val="24"/>
                    </w:rPr>
                  </w:pPr>
                  <w:r w:rsidRPr="0079001C">
                    <w:rPr>
                      <w:rFonts w:ascii="Times New Roman" w:hAnsi="Times New Roman" w:cs="Times New Roman"/>
                      <w:sz w:val="24"/>
                      <w:szCs w:val="24"/>
                    </w:rPr>
                    <w:t>odvetvie energetiky (kód kategórie zdroja 1A1) okrem kategórií vymedzených v druhom odseku písm. a) tejto prílohy;</w:t>
                  </w:r>
                </w:p>
              </w:tc>
            </w:tr>
            <w:tr w:rsidR="0079001C" w:rsidRPr="0079001C" w14:paraId="3BDB3960" w14:textId="77777777" w:rsidTr="00E773C6">
              <w:tc>
                <w:tcPr>
                  <w:tcW w:w="0" w:type="auto"/>
                  <w:shd w:val="clear" w:color="auto" w:fill="auto"/>
                  <w:hideMark/>
                </w:tcPr>
                <w:p w14:paraId="7E3CC112" w14:textId="77777777" w:rsidR="00706809" w:rsidRPr="0079001C" w:rsidRDefault="00706809" w:rsidP="000B728C">
                  <w:pPr>
                    <w:spacing w:after="0" w:line="240" w:lineRule="auto"/>
                    <w:ind w:left="127" w:right="134"/>
                    <w:jc w:val="both"/>
                    <w:rPr>
                      <w:rFonts w:ascii="Times New Roman" w:hAnsi="Times New Roman" w:cs="Times New Roman"/>
                      <w:sz w:val="24"/>
                      <w:szCs w:val="24"/>
                    </w:rPr>
                  </w:pPr>
                  <w:r w:rsidRPr="0079001C">
                    <w:rPr>
                      <w:rFonts w:ascii="Times New Roman" w:hAnsi="Times New Roman" w:cs="Times New Roman"/>
                      <w:sz w:val="24"/>
                      <w:szCs w:val="24"/>
                    </w:rPr>
                    <w:t>b)</w:t>
                  </w:r>
                </w:p>
              </w:tc>
              <w:tc>
                <w:tcPr>
                  <w:tcW w:w="0" w:type="auto"/>
                  <w:shd w:val="clear" w:color="auto" w:fill="auto"/>
                  <w:hideMark/>
                </w:tcPr>
                <w:p w14:paraId="7BC7D249" w14:textId="77777777" w:rsidR="00706809" w:rsidRPr="0079001C" w:rsidRDefault="00706809" w:rsidP="000B728C">
                  <w:pPr>
                    <w:spacing w:after="0" w:line="240" w:lineRule="auto"/>
                    <w:ind w:left="127" w:right="134"/>
                    <w:jc w:val="both"/>
                    <w:rPr>
                      <w:rFonts w:ascii="Times New Roman" w:hAnsi="Times New Roman" w:cs="Times New Roman"/>
                      <w:sz w:val="24"/>
                      <w:szCs w:val="24"/>
                    </w:rPr>
                  </w:pPr>
                  <w:r w:rsidRPr="0079001C">
                    <w:rPr>
                      <w:rFonts w:ascii="Times New Roman" w:hAnsi="Times New Roman" w:cs="Times New Roman"/>
                      <w:sz w:val="24"/>
                      <w:szCs w:val="24"/>
                    </w:rPr>
                    <w:t>výrobný priemysel a stavebníctvo (kód kategórie zdroja 1A2).</w:t>
                  </w:r>
                </w:p>
              </w:tc>
            </w:tr>
          </w:tbl>
          <w:p w14:paraId="6434DF48" w14:textId="77777777" w:rsidR="00706809" w:rsidRPr="0079001C" w:rsidRDefault="00706809" w:rsidP="000B728C">
            <w:pPr>
              <w:spacing w:after="0" w:line="240" w:lineRule="auto"/>
              <w:ind w:left="127" w:right="134"/>
              <w:jc w:val="both"/>
              <w:rPr>
                <w:rFonts w:ascii="Times New Roman" w:hAnsi="Times New Roman" w:cs="Times New Roman"/>
                <w:sz w:val="24"/>
                <w:szCs w:val="24"/>
              </w:rPr>
            </w:pPr>
          </w:p>
        </w:tc>
        <w:tc>
          <w:tcPr>
            <w:tcW w:w="1091" w:type="pct"/>
            <w:tcBorders>
              <w:top w:val="single" w:sz="6" w:space="0" w:color="000000" w:themeColor="text1"/>
              <w:left w:val="single" w:sz="6" w:space="0" w:color="000000" w:themeColor="text1"/>
              <w:right w:val="single" w:sz="6" w:space="0" w:color="000000" w:themeColor="text1"/>
            </w:tcBorders>
            <w:shd w:val="clear" w:color="auto" w:fill="FFFFFF" w:themeFill="background1"/>
            <w:hideMark/>
          </w:tcPr>
          <w:p w14:paraId="5B66AAF7" w14:textId="77777777" w:rsidR="00706809" w:rsidRPr="0079001C" w:rsidRDefault="00706809" w:rsidP="000B728C">
            <w:pPr>
              <w:spacing w:after="0" w:line="240" w:lineRule="auto"/>
              <w:ind w:left="136"/>
              <w:jc w:val="both"/>
              <w:rPr>
                <w:rFonts w:ascii="Times New Roman" w:hAnsi="Times New Roman" w:cs="Times New Roman"/>
                <w:sz w:val="24"/>
                <w:szCs w:val="24"/>
              </w:rPr>
            </w:pPr>
            <w:r w:rsidRPr="0079001C">
              <w:rPr>
                <w:rFonts w:ascii="Times New Roman" w:hAnsi="Times New Roman" w:cs="Times New Roman"/>
                <w:sz w:val="24"/>
                <w:szCs w:val="24"/>
              </w:rPr>
              <w:t>Oxid uhličitý</w:t>
            </w:r>
          </w:p>
          <w:p w14:paraId="0CB9AF75" w14:textId="77777777" w:rsidR="00706809" w:rsidRPr="0079001C" w:rsidRDefault="00706809" w:rsidP="000B728C">
            <w:pPr>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 </w:t>
            </w:r>
          </w:p>
        </w:tc>
      </w:tr>
    </w:tbl>
    <w:p w14:paraId="189F5154" w14:textId="77777777" w:rsidR="00706809" w:rsidRPr="0079001C" w:rsidRDefault="00706809" w:rsidP="000B728C">
      <w:pPr>
        <w:pStyle w:val="Odsekzoznamu"/>
        <w:tabs>
          <w:tab w:val="left" w:pos="284"/>
          <w:tab w:val="left" w:pos="426"/>
        </w:tabs>
        <w:spacing w:after="0" w:line="240" w:lineRule="auto"/>
        <w:ind w:left="0"/>
        <w:jc w:val="both"/>
        <w:rPr>
          <w:rFonts w:ascii="Times New Roman" w:hAnsi="Times New Roman" w:cs="Times New Roman"/>
          <w:sz w:val="24"/>
          <w:szCs w:val="24"/>
          <w:lang w:eastAsia="sk-SK"/>
        </w:rPr>
      </w:pPr>
      <w:r w:rsidRPr="0079001C">
        <w:rPr>
          <w:rFonts w:ascii="Times New Roman" w:hAnsi="Times New Roman" w:cs="Times New Roman"/>
          <w:sz w:val="24"/>
          <w:szCs w:val="24"/>
          <w:lang w:eastAsia="sk-SK"/>
        </w:rPr>
        <w:t>“.</w:t>
      </w:r>
    </w:p>
    <w:p w14:paraId="32FFD470" w14:textId="77777777" w:rsidR="00706809" w:rsidRPr="0079001C" w:rsidRDefault="00706809" w:rsidP="000B728C">
      <w:pPr>
        <w:pStyle w:val="Odsekzoznamu"/>
        <w:tabs>
          <w:tab w:val="left" w:pos="284"/>
          <w:tab w:val="left" w:pos="426"/>
        </w:tabs>
        <w:spacing w:after="0" w:line="240" w:lineRule="auto"/>
        <w:ind w:left="0"/>
        <w:jc w:val="both"/>
        <w:rPr>
          <w:rFonts w:ascii="Times New Roman" w:hAnsi="Times New Roman" w:cs="Times New Roman"/>
          <w:sz w:val="24"/>
          <w:szCs w:val="24"/>
          <w:lang w:eastAsia="sk-SK"/>
        </w:rPr>
      </w:pPr>
    </w:p>
    <w:p w14:paraId="1B85AD1F" w14:textId="2A0A79C6" w:rsidR="00706809" w:rsidRPr="0079001C" w:rsidRDefault="001223B1" w:rsidP="000B728C">
      <w:pPr>
        <w:pStyle w:val="Odsekzoznamu"/>
        <w:tabs>
          <w:tab w:val="left" w:pos="284"/>
          <w:tab w:val="left" w:pos="426"/>
        </w:tabs>
        <w:spacing w:after="0" w:line="240" w:lineRule="auto"/>
        <w:ind w:left="0"/>
        <w:jc w:val="both"/>
        <w:rPr>
          <w:rFonts w:ascii="Times New Roman" w:hAnsi="Times New Roman" w:cs="Times New Roman"/>
          <w:sz w:val="24"/>
          <w:szCs w:val="24"/>
          <w:lang w:eastAsia="sk-SK"/>
        </w:rPr>
      </w:pPr>
      <w:r w:rsidRPr="0079001C">
        <w:rPr>
          <w:rFonts w:ascii="Times New Roman" w:hAnsi="Times New Roman" w:cs="Times New Roman"/>
          <w:b/>
          <w:sz w:val="24"/>
          <w:szCs w:val="24"/>
          <w:lang w:eastAsia="sk-SK"/>
        </w:rPr>
        <w:t>87</w:t>
      </w:r>
      <w:r w:rsidR="00706809" w:rsidRPr="0079001C">
        <w:rPr>
          <w:rFonts w:ascii="Times New Roman" w:hAnsi="Times New Roman" w:cs="Times New Roman"/>
          <w:b/>
          <w:sz w:val="24"/>
          <w:szCs w:val="24"/>
          <w:lang w:eastAsia="sk-SK"/>
        </w:rPr>
        <w:t>.</w:t>
      </w:r>
      <w:r w:rsidR="00706809" w:rsidRPr="0079001C">
        <w:rPr>
          <w:rFonts w:ascii="Times New Roman" w:hAnsi="Times New Roman" w:cs="Times New Roman"/>
          <w:sz w:val="24"/>
          <w:szCs w:val="24"/>
          <w:lang w:eastAsia="sk-SK"/>
        </w:rPr>
        <w:t xml:space="preserve"> V prílohe č. 1 sa za tabuľku B vkladá tabuľka C, ktorá znie:</w:t>
      </w:r>
    </w:p>
    <w:p w14:paraId="090D7B59" w14:textId="77777777" w:rsidR="001223B1" w:rsidRPr="0079001C" w:rsidRDefault="001223B1" w:rsidP="000B728C">
      <w:pPr>
        <w:pStyle w:val="Odsekzoznamu"/>
        <w:tabs>
          <w:tab w:val="left" w:pos="284"/>
          <w:tab w:val="left" w:pos="426"/>
        </w:tabs>
        <w:spacing w:after="0" w:line="240" w:lineRule="auto"/>
        <w:ind w:left="0"/>
        <w:jc w:val="both"/>
        <w:rPr>
          <w:rFonts w:ascii="Times New Roman" w:hAnsi="Times New Roman" w:cs="Times New Roman"/>
          <w:sz w:val="24"/>
          <w:szCs w:val="24"/>
          <w:lang w:eastAsia="sk-SK"/>
        </w:rPr>
      </w:pPr>
    </w:p>
    <w:p w14:paraId="01638629" w14:textId="3DEA1EC5" w:rsidR="00706809" w:rsidRPr="00A26C62" w:rsidRDefault="001223B1" w:rsidP="001223B1">
      <w:pPr>
        <w:pStyle w:val="Odsekzoznamu"/>
        <w:tabs>
          <w:tab w:val="left" w:pos="284"/>
          <w:tab w:val="left" w:pos="426"/>
        </w:tabs>
        <w:spacing w:after="0" w:line="240" w:lineRule="auto"/>
        <w:ind w:left="0"/>
        <w:jc w:val="both"/>
        <w:rPr>
          <w:rFonts w:ascii="Times New Roman" w:hAnsi="Times New Roman" w:cs="Times New Roman"/>
          <w:sz w:val="24"/>
          <w:szCs w:val="24"/>
          <w:lang w:eastAsia="sk-SK"/>
        </w:rPr>
      </w:pPr>
      <w:r w:rsidRPr="0079001C">
        <w:rPr>
          <w:rFonts w:ascii="Times New Roman" w:hAnsi="Times New Roman" w:cs="Times New Roman"/>
          <w:sz w:val="24"/>
          <w:szCs w:val="24"/>
          <w:lang w:eastAsia="sk-SK"/>
        </w:rPr>
        <w:t>„Tabuľka C</w:t>
      </w:r>
    </w:p>
    <w:tbl>
      <w:tblPr>
        <w:tblStyle w:val="Mriekatabuky"/>
        <w:tblW w:w="0" w:type="auto"/>
        <w:tblLook w:val="04A0" w:firstRow="1" w:lastRow="0" w:firstColumn="1" w:lastColumn="0" w:noHBand="0" w:noVBand="1"/>
      </w:tblPr>
      <w:tblGrid>
        <w:gridCol w:w="6912"/>
        <w:gridCol w:w="2008"/>
      </w:tblGrid>
      <w:tr w:rsidR="0079001C" w:rsidRPr="0079001C" w14:paraId="5DBF64B0" w14:textId="77777777" w:rsidTr="00E773C6">
        <w:tc>
          <w:tcPr>
            <w:tcW w:w="7039" w:type="dxa"/>
          </w:tcPr>
          <w:p w14:paraId="621E7C41" w14:textId="77777777" w:rsidR="00706809" w:rsidRPr="0079001C" w:rsidRDefault="00706809" w:rsidP="000B728C">
            <w:pPr>
              <w:pStyle w:val="Odsekzoznamu"/>
              <w:tabs>
                <w:tab w:val="left" w:pos="284"/>
                <w:tab w:val="left" w:pos="426"/>
              </w:tabs>
              <w:ind w:left="0"/>
              <w:jc w:val="both"/>
              <w:rPr>
                <w:rFonts w:ascii="Times New Roman" w:hAnsi="Times New Roman" w:cs="Times New Roman"/>
                <w:b/>
                <w:sz w:val="24"/>
                <w:szCs w:val="24"/>
              </w:rPr>
            </w:pPr>
            <w:r w:rsidRPr="0079001C">
              <w:rPr>
                <w:rFonts w:ascii="Times New Roman" w:hAnsi="Times New Roman" w:cs="Times New Roman"/>
                <w:b/>
                <w:sz w:val="24"/>
                <w:szCs w:val="24"/>
              </w:rPr>
              <w:t>Činnosti</w:t>
            </w:r>
          </w:p>
        </w:tc>
        <w:tc>
          <w:tcPr>
            <w:tcW w:w="2023" w:type="dxa"/>
          </w:tcPr>
          <w:p w14:paraId="4691ADA5" w14:textId="77777777" w:rsidR="00706809" w:rsidRPr="0079001C" w:rsidRDefault="00706809" w:rsidP="000B728C">
            <w:pPr>
              <w:pStyle w:val="Odsekzoznamu"/>
              <w:tabs>
                <w:tab w:val="left" w:pos="284"/>
                <w:tab w:val="left" w:pos="426"/>
              </w:tabs>
              <w:ind w:left="0"/>
              <w:jc w:val="both"/>
              <w:rPr>
                <w:rFonts w:ascii="Times New Roman" w:hAnsi="Times New Roman" w:cs="Times New Roman"/>
                <w:b/>
                <w:sz w:val="24"/>
                <w:szCs w:val="24"/>
              </w:rPr>
            </w:pPr>
            <w:r w:rsidRPr="0079001C">
              <w:rPr>
                <w:rFonts w:ascii="Times New Roman" w:hAnsi="Times New Roman" w:cs="Times New Roman"/>
                <w:b/>
                <w:sz w:val="24"/>
                <w:szCs w:val="24"/>
              </w:rPr>
              <w:t>Skleníkové plyny</w:t>
            </w:r>
          </w:p>
        </w:tc>
      </w:tr>
      <w:tr w:rsidR="0079001C" w:rsidRPr="0079001C" w14:paraId="470AEEFD" w14:textId="77777777" w:rsidTr="00E773C6">
        <w:tc>
          <w:tcPr>
            <w:tcW w:w="7039" w:type="dxa"/>
            <w:vAlign w:val="center"/>
          </w:tcPr>
          <w:p w14:paraId="1286944C"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Námorná doprava</w:t>
            </w:r>
          </w:p>
          <w:p w14:paraId="4FF3F1B6"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p>
          <w:p w14:paraId="5C8CC59B" w14:textId="050EE063"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Činnosti v oblasti námornej dopravy, na ktoré sa vzťahuje nariadenie (EÚ) 2015/757, s výnimkou činností námornej dopravy, na ktoré sa vzťahuje článok 2 ods. 1a a do 31. decembra 2026 článok 2 ods. 1b uvedeného nariadenia</w:t>
            </w:r>
            <w:r w:rsidR="00DD4358">
              <w:rPr>
                <w:rFonts w:ascii="Times New Roman" w:hAnsi="Times New Roman" w:cs="Times New Roman"/>
                <w:sz w:val="24"/>
                <w:szCs w:val="24"/>
              </w:rPr>
              <w:t>.</w:t>
            </w:r>
          </w:p>
        </w:tc>
        <w:tc>
          <w:tcPr>
            <w:tcW w:w="2023" w:type="dxa"/>
            <w:vAlign w:val="center"/>
          </w:tcPr>
          <w:p w14:paraId="1F85BA21"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p>
          <w:p w14:paraId="68425043"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r w:rsidRPr="0079001C">
              <w:rPr>
                <w:rFonts w:ascii="Times New Roman" w:hAnsi="Times New Roman" w:cs="Times New Roman"/>
                <w:sz w:val="24"/>
                <w:szCs w:val="24"/>
              </w:rPr>
              <w:t>Oxid uhličitý</w:t>
            </w:r>
          </w:p>
          <w:p w14:paraId="530E1718"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p>
          <w:p w14:paraId="5E98DE1E"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p>
          <w:p w14:paraId="298DFC0B" w14:textId="77777777" w:rsidR="00706809" w:rsidRPr="0079001C" w:rsidRDefault="00706809" w:rsidP="000B728C">
            <w:pPr>
              <w:pStyle w:val="Odsekzoznamu"/>
              <w:tabs>
                <w:tab w:val="left" w:pos="284"/>
                <w:tab w:val="left" w:pos="426"/>
              </w:tabs>
              <w:ind w:left="0"/>
              <w:jc w:val="both"/>
              <w:rPr>
                <w:rFonts w:ascii="Times New Roman" w:hAnsi="Times New Roman" w:cs="Times New Roman"/>
                <w:sz w:val="24"/>
                <w:szCs w:val="24"/>
              </w:rPr>
            </w:pPr>
          </w:p>
        </w:tc>
      </w:tr>
    </w:tbl>
    <w:p w14:paraId="097F3435" w14:textId="4FF57396" w:rsidR="00706809" w:rsidRPr="0079001C" w:rsidRDefault="0093358C" w:rsidP="000B728C">
      <w:pPr>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w:t>
      </w:r>
    </w:p>
    <w:p w14:paraId="7CD52A26" w14:textId="77777777" w:rsidR="00C74C90" w:rsidRPr="0079001C" w:rsidRDefault="00C74C90" w:rsidP="000B728C">
      <w:pPr>
        <w:pStyle w:val="Odsekzoznamu"/>
        <w:tabs>
          <w:tab w:val="left" w:pos="284"/>
          <w:tab w:val="left" w:pos="426"/>
        </w:tabs>
        <w:spacing w:after="0" w:line="240" w:lineRule="auto"/>
        <w:ind w:left="0"/>
        <w:jc w:val="both"/>
        <w:rPr>
          <w:rFonts w:ascii="Times New Roman" w:hAnsi="Times New Roman" w:cs="Times New Roman"/>
          <w:sz w:val="24"/>
          <w:szCs w:val="24"/>
        </w:rPr>
      </w:pPr>
    </w:p>
    <w:p w14:paraId="0860DFA2" w14:textId="77777777" w:rsidR="009A6663" w:rsidRPr="0079001C" w:rsidRDefault="009A6663" w:rsidP="000B728C">
      <w:pPr>
        <w:pStyle w:val="Odsekzoznamu"/>
        <w:tabs>
          <w:tab w:val="left" w:pos="284"/>
          <w:tab w:val="left" w:pos="426"/>
        </w:tabs>
        <w:spacing w:after="0" w:line="240" w:lineRule="auto"/>
        <w:ind w:left="0"/>
        <w:jc w:val="both"/>
        <w:rPr>
          <w:rFonts w:ascii="Times New Roman" w:hAnsi="Times New Roman" w:cs="Times New Roman"/>
          <w:sz w:val="24"/>
          <w:szCs w:val="24"/>
        </w:rPr>
      </w:pPr>
    </w:p>
    <w:p w14:paraId="07700366" w14:textId="0FB9C98A" w:rsidR="00BA3F50" w:rsidRPr="0079001C" w:rsidRDefault="001223B1" w:rsidP="000B728C">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88</w:t>
      </w:r>
      <w:r w:rsidR="4781AA38" w:rsidRPr="0079001C">
        <w:rPr>
          <w:rFonts w:ascii="Times New Roman" w:hAnsi="Times New Roman" w:cs="Times New Roman"/>
          <w:b/>
          <w:sz w:val="24"/>
          <w:szCs w:val="24"/>
        </w:rPr>
        <w:t>.</w:t>
      </w:r>
      <w:r w:rsidR="4781AA38" w:rsidRPr="0079001C">
        <w:rPr>
          <w:rFonts w:ascii="Times New Roman" w:hAnsi="Times New Roman" w:cs="Times New Roman"/>
          <w:sz w:val="24"/>
          <w:szCs w:val="24"/>
        </w:rPr>
        <w:t xml:space="preserve"> </w:t>
      </w:r>
      <w:r w:rsidR="6E29FED8" w:rsidRPr="0079001C">
        <w:rPr>
          <w:rFonts w:ascii="Times New Roman" w:hAnsi="Times New Roman" w:cs="Times New Roman"/>
          <w:sz w:val="24"/>
          <w:szCs w:val="24"/>
        </w:rPr>
        <w:t>V</w:t>
      </w:r>
      <w:r w:rsidR="0799E2D4" w:rsidRPr="0079001C">
        <w:rPr>
          <w:rFonts w:ascii="Times New Roman" w:hAnsi="Times New Roman" w:cs="Times New Roman"/>
          <w:sz w:val="24"/>
          <w:szCs w:val="24"/>
        </w:rPr>
        <w:t xml:space="preserve"> prílohe č. 1 </w:t>
      </w:r>
      <w:r w:rsidR="6E29FED8" w:rsidRPr="0079001C">
        <w:rPr>
          <w:rFonts w:ascii="Times New Roman" w:hAnsi="Times New Roman" w:cs="Times New Roman"/>
          <w:sz w:val="24"/>
          <w:szCs w:val="24"/>
        </w:rPr>
        <w:t xml:space="preserve">tabuľke C sa slová „Oxid uhličitý“ nahrádzajú slovami „Oxid uhličitý, metán a oxid dusný“. </w:t>
      </w:r>
    </w:p>
    <w:p w14:paraId="6F3F26B6" w14:textId="77777777" w:rsidR="00435FB9" w:rsidRPr="0079001C" w:rsidRDefault="00435FB9" w:rsidP="000B728C">
      <w:pPr>
        <w:pStyle w:val="Odsekzoznamu"/>
        <w:tabs>
          <w:tab w:val="left" w:pos="284"/>
          <w:tab w:val="left" w:pos="426"/>
        </w:tabs>
        <w:spacing w:after="0" w:line="240" w:lineRule="auto"/>
        <w:ind w:left="0"/>
        <w:jc w:val="both"/>
        <w:rPr>
          <w:rFonts w:ascii="Times New Roman" w:hAnsi="Times New Roman" w:cs="Times New Roman"/>
          <w:sz w:val="24"/>
          <w:szCs w:val="24"/>
        </w:rPr>
      </w:pPr>
    </w:p>
    <w:p w14:paraId="53E4826D" w14:textId="5B472FB3" w:rsidR="0093358C" w:rsidRPr="0079001C" w:rsidRDefault="001223B1" w:rsidP="000B728C">
      <w:pPr>
        <w:spacing w:after="0" w:line="240" w:lineRule="auto"/>
        <w:jc w:val="both"/>
        <w:rPr>
          <w:rFonts w:ascii="Times New Roman" w:hAnsi="Times New Roman" w:cs="Times New Roman"/>
          <w:sz w:val="24"/>
          <w:szCs w:val="24"/>
        </w:rPr>
      </w:pPr>
      <w:r w:rsidRPr="0079001C">
        <w:rPr>
          <w:rFonts w:ascii="Times New Roman" w:hAnsi="Times New Roman" w:cs="Times New Roman"/>
          <w:b/>
          <w:sz w:val="24"/>
          <w:szCs w:val="24"/>
        </w:rPr>
        <w:t>89</w:t>
      </w:r>
      <w:r w:rsidR="0093358C" w:rsidRPr="0079001C">
        <w:rPr>
          <w:rFonts w:ascii="Times New Roman" w:hAnsi="Times New Roman" w:cs="Times New Roman"/>
          <w:b/>
          <w:sz w:val="24"/>
          <w:szCs w:val="24"/>
        </w:rPr>
        <w:t>.</w:t>
      </w:r>
      <w:r w:rsidR="0093358C" w:rsidRPr="0079001C">
        <w:rPr>
          <w:rFonts w:ascii="Times New Roman" w:hAnsi="Times New Roman" w:cs="Times New Roman"/>
          <w:sz w:val="24"/>
          <w:szCs w:val="24"/>
        </w:rPr>
        <w:t xml:space="preserve"> V prílohe č. 1 tabuľka D znie:</w:t>
      </w:r>
    </w:p>
    <w:p w14:paraId="006C7CC6" w14:textId="77777777" w:rsidR="0093358C" w:rsidRPr="0079001C" w:rsidRDefault="0093358C" w:rsidP="000B728C">
      <w:pPr>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„Tabuľka D</w:t>
      </w:r>
    </w:p>
    <w:tbl>
      <w:tblPr>
        <w:tblStyle w:val="Mriekatabuky"/>
        <w:tblW w:w="0" w:type="auto"/>
        <w:tblLook w:val="04A0" w:firstRow="1" w:lastRow="0" w:firstColumn="1" w:lastColumn="0" w:noHBand="0" w:noVBand="1"/>
      </w:tblPr>
      <w:tblGrid>
        <w:gridCol w:w="6946"/>
        <w:gridCol w:w="1974"/>
      </w:tblGrid>
      <w:tr w:rsidR="0079001C" w:rsidRPr="0079001C" w14:paraId="04E3AA92" w14:textId="77777777" w:rsidTr="00E773C6">
        <w:tc>
          <w:tcPr>
            <w:tcW w:w="7905" w:type="dxa"/>
          </w:tcPr>
          <w:p w14:paraId="5CFB5DFE" w14:textId="77777777" w:rsidR="0093358C" w:rsidRPr="0079001C" w:rsidRDefault="0093358C" w:rsidP="000B728C">
            <w:pPr>
              <w:pStyle w:val="Odsekzoznamu"/>
              <w:tabs>
                <w:tab w:val="left" w:pos="284"/>
                <w:tab w:val="left" w:pos="426"/>
              </w:tabs>
              <w:ind w:left="0"/>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lang w:eastAsia="sk-SK"/>
              </w:rPr>
              <w:t>Činnosti</w:t>
            </w:r>
          </w:p>
        </w:tc>
        <w:tc>
          <w:tcPr>
            <w:tcW w:w="2126" w:type="dxa"/>
          </w:tcPr>
          <w:p w14:paraId="3251BD9B" w14:textId="77777777" w:rsidR="0093358C" w:rsidRPr="0079001C" w:rsidRDefault="0093358C" w:rsidP="000B728C">
            <w:pPr>
              <w:pStyle w:val="Odsekzoznamu"/>
              <w:tabs>
                <w:tab w:val="left" w:pos="284"/>
                <w:tab w:val="left" w:pos="426"/>
              </w:tabs>
              <w:ind w:left="0"/>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lang w:eastAsia="sk-SK"/>
              </w:rPr>
              <w:t>Skleníkové plyny</w:t>
            </w:r>
          </w:p>
        </w:tc>
      </w:tr>
      <w:tr w:rsidR="0079001C" w:rsidRPr="0079001C" w14:paraId="2EC73164" w14:textId="77777777" w:rsidTr="00E773C6">
        <w:tc>
          <w:tcPr>
            <w:tcW w:w="7905" w:type="dxa"/>
            <w:vAlign w:val="center"/>
          </w:tcPr>
          <w:p w14:paraId="2D134C8D" w14:textId="77777777" w:rsidR="0093358C" w:rsidRPr="0079001C" w:rsidRDefault="0093358C" w:rsidP="000B728C">
            <w:pPr>
              <w:ind w:left="45"/>
              <w:jc w:val="both"/>
              <w:rPr>
                <w:rFonts w:ascii="Times New Roman" w:hAnsi="Times New Roman" w:cs="Times New Roman"/>
                <w:sz w:val="24"/>
                <w:szCs w:val="24"/>
              </w:rPr>
            </w:pPr>
            <w:r w:rsidRPr="0079001C">
              <w:rPr>
                <w:rFonts w:ascii="Times New Roman" w:hAnsi="Times New Roman" w:cs="Times New Roman"/>
                <w:sz w:val="24"/>
                <w:szCs w:val="24"/>
              </w:rPr>
              <w:t>Letecká doprava</w:t>
            </w:r>
          </w:p>
          <w:p w14:paraId="586C88D3" w14:textId="77777777" w:rsidR="0093358C" w:rsidRPr="0079001C" w:rsidRDefault="0093358C" w:rsidP="000B728C">
            <w:pPr>
              <w:jc w:val="both"/>
              <w:rPr>
                <w:rFonts w:ascii="Times New Roman" w:hAnsi="Times New Roman" w:cs="Times New Roman"/>
                <w:sz w:val="24"/>
                <w:szCs w:val="24"/>
              </w:rPr>
            </w:pPr>
          </w:p>
          <w:p w14:paraId="56C9EB0E" w14:textId="6493EA94" w:rsidR="0093358C" w:rsidRPr="0079001C" w:rsidRDefault="0093358C" w:rsidP="000B728C">
            <w:pPr>
              <w:pStyle w:val="Odsekzoznamu"/>
              <w:tabs>
                <w:tab w:val="left" w:pos="0"/>
              </w:tabs>
              <w:ind w:left="0"/>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lang w:eastAsia="sk-SK"/>
              </w:rPr>
              <w:t xml:space="preserve">Lety medzi letiskami, ktoré sa nachádzajú </w:t>
            </w:r>
            <w:r w:rsidR="00774663">
              <w:rPr>
                <w:rFonts w:ascii="Times New Roman" w:eastAsia="Times New Roman" w:hAnsi="Times New Roman" w:cs="Times New Roman"/>
                <w:sz w:val="24"/>
                <w:szCs w:val="24"/>
                <w:lang w:eastAsia="sk-SK"/>
              </w:rPr>
              <w:t xml:space="preserve">v dvoch rôznych štátoch podľa </w:t>
            </w:r>
            <w:r w:rsidRPr="0079001C">
              <w:rPr>
                <w:rFonts w:ascii="Times New Roman" w:eastAsia="Times New Roman" w:hAnsi="Times New Roman" w:cs="Times New Roman"/>
                <w:sz w:val="24"/>
                <w:szCs w:val="24"/>
                <w:lang w:eastAsia="sk-SK"/>
              </w:rPr>
              <w:t>osobitného predpisu</w:t>
            </w:r>
            <w:r w:rsidRPr="00A26C62">
              <w:rPr>
                <w:rFonts w:ascii="Times New Roman" w:eastAsia="Times New Roman" w:hAnsi="Times New Roman" w:cs="Times New Roman"/>
                <w:sz w:val="24"/>
                <w:szCs w:val="24"/>
                <w:vertAlign w:val="superscript"/>
                <w:lang w:eastAsia="sk-SK"/>
              </w:rPr>
              <w:t>11c</w:t>
            </w:r>
            <w:r w:rsidRPr="0079001C">
              <w:rPr>
                <w:rFonts w:ascii="Times New Roman" w:eastAsia="Times New Roman" w:hAnsi="Times New Roman" w:cs="Times New Roman"/>
                <w:sz w:val="24"/>
                <w:szCs w:val="24"/>
                <w:lang w:eastAsia="sk-SK"/>
              </w:rPr>
              <w:t>),  a lety medzi Švajčiarskom alebo Spojeným kráľovstvom a štátmi uvedenými osobitnom predpise</w:t>
            </w:r>
            <w:r w:rsidRPr="00A26C62">
              <w:rPr>
                <w:rFonts w:ascii="Times New Roman" w:eastAsia="Times New Roman" w:hAnsi="Times New Roman" w:cs="Times New Roman"/>
                <w:sz w:val="24"/>
                <w:szCs w:val="24"/>
                <w:vertAlign w:val="superscript"/>
                <w:lang w:eastAsia="sk-SK"/>
              </w:rPr>
              <w:t>11c</w:t>
            </w:r>
            <w:r w:rsidRPr="0079001C">
              <w:rPr>
                <w:rFonts w:ascii="Times New Roman" w:eastAsia="Times New Roman" w:hAnsi="Times New Roman" w:cs="Times New Roman"/>
                <w:sz w:val="24"/>
                <w:szCs w:val="24"/>
                <w:lang w:eastAsia="sk-SK"/>
              </w:rPr>
              <w:t>) a na účely vykonávania globálneho trhového opatrenia ICAO</w:t>
            </w:r>
            <w:r w:rsidRPr="0079001C" w:rsidDel="00B54B2C">
              <w:rPr>
                <w:rFonts w:ascii="Times New Roman" w:eastAsia="Times New Roman" w:hAnsi="Times New Roman" w:cs="Times New Roman"/>
                <w:sz w:val="24"/>
                <w:szCs w:val="24"/>
                <w:lang w:eastAsia="sk-SK"/>
              </w:rPr>
              <w:t xml:space="preserve"> </w:t>
            </w:r>
            <w:r w:rsidRPr="0079001C">
              <w:rPr>
                <w:rFonts w:ascii="Times New Roman" w:eastAsia="Times New Roman" w:hAnsi="Times New Roman" w:cs="Times New Roman"/>
                <w:sz w:val="24"/>
                <w:szCs w:val="24"/>
                <w:lang w:eastAsia="sk-SK"/>
              </w:rPr>
              <w:t>akýkoľvek iný let medzi letiskami, ktoré sa nachádzajú v dvoch rôznych tretích krajinách, prevádzkované prevádzkovateľmi lietadiel, ktorí spĺňajú všetky tieto podmienky:</w:t>
            </w:r>
          </w:p>
          <w:p w14:paraId="1B4B6137" w14:textId="77777777" w:rsidR="0093358C" w:rsidRPr="0079001C" w:rsidRDefault="0093358C" w:rsidP="000B728C">
            <w:pPr>
              <w:pStyle w:val="Odsekzoznamu"/>
              <w:numPr>
                <w:ilvl w:val="0"/>
                <w:numId w:val="31"/>
              </w:numPr>
              <w:tabs>
                <w:tab w:val="left" w:pos="284"/>
                <w:tab w:val="left" w:pos="426"/>
              </w:tabs>
              <w:ind w:hanging="786"/>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lang w:eastAsia="sk-SK"/>
              </w:rPr>
              <w:t>prevádzkovatelia lietadiel sú držiteľmi osvedčenia leteckého prevádzkovateľa vydaného členským štátom alebo sú registrovaní v členskom štáte vrátane najvzdialenejších regiónov, závislých území a oblastí daného členského štátu, a</w:t>
            </w:r>
          </w:p>
          <w:p w14:paraId="35DD2863" w14:textId="77777777" w:rsidR="0093358C" w:rsidRPr="0079001C" w:rsidRDefault="0093358C" w:rsidP="000B728C">
            <w:pPr>
              <w:pStyle w:val="Odsekzoznamu"/>
              <w:numPr>
                <w:ilvl w:val="0"/>
                <w:numId w:val="31"/>
              </w:numPr>
              <w:tabs>
                <w:tab w:val="left" w:pos="284"/>
                <w:tab w:val="left" w:pos="426"/>
              </w:tabs>
              <w:ind w:left="284" w:hanging="284"/>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lang w:eastAsia="sk-SK"/>
              </w:rPr>
              <w:t>ročne produkuje emisie CO</w:t>
            </w:r>
            <w:r w:rsidRPr="00A26C62">
              <w:rPr>
                <w:rFonts w:ascii="Times New Roman" w:eastAsia="Times New Roman" w:hAnsi="Times New Roman" w:cs="Times New Roman"/>
                <w:sz w:val="24"/>
                <w:szCs w:val="24"/>
                <w:vertAlign w:val="subscript"/>
                <w:lang w:eastAsia="sk-SK"/>
              </w:rPr>
              <w:t>2</w:t>
            </w:r>
            <w:r w:rsidRPr="0079001C">
              <w:rPr>
                <w:rFonts w:ascii="Times New Roman" w:eastAsia="Times New Roman" w:hAnsi="Times New Roman" w:cs="Times New Roman"/>
                <w:sz w:val="24"/>
                <w:szCs w:val="24"/>
                <w:lang w:eastAsia="sk-SK"/>
              </w:rPr>
              <w:t xml:space="preserve"> vyššie než 10 000 ton v dôsledku využívania lietadiel s maximálnou vzletovou hmotnosťou vyššou než 5 700 kg, ktoré vykonávajú lety uvedené v tejto prílohe, okrem letov začínajúcich a končiacich v tom istom členskom štáte, vrátane najvzdialenejších regiónov toho istého členského štátu, a to od 1. januára 2021; na účely tohto písmena sa neberú do úvahy emisie z týchto typov letov:</w:t>
            </w:r>
          </w:p>
          <w:p w14:paraId="00633AA8" w14:textId="77777777" w:rsidR="0093358C" w:rsidRPr="0079001C" w:rsidRDefault="0093358C" w:rsidP="000B728C">
            <w:pPr>
              <w:pStyle w:val="Odsekzoznamu"/>
              <w:numPr>
                <w:ilvl w:val="0"/>
                <w:numId w:val="30"/>
              </w:numPr>
              <w:tabs>
                <w:tab w:val="left" w:pos="284"/>
                <w:tab w:val="left" w:pos="426"/>
              </w:tabs>
              <w:ind w:left="709" w:hanging="283"/>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lang w:eastAsia="sk-SK"/>
              </w:rPr>
              <w:t>let v štátnom záujme,</w:t>
            </w:r>
          </w:p>
          <w:p w14:paraId="79CDE697" w14:textId="77777777" w:rsidR="0093358C" w:rsidRPr="0079001C" w:rsidRDefault="0093358C" w:rsidP="000B728C">
            <w:pPr>
              <w:pStyle w:val="Odsekzoznamu"/>
              <w:numPr>
                <w:ilvl w:val="0"/>
                <w:numId w:val="30"/>
              </w:numPr>
              <w:tabs>
                <w:tab w:val="left" w:pos="284"/>
                <w:tab w:val="left" w:pos="426"/>
              </w:tabs>
              <w:ind w:left="709" w:hanging="283"/>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lang w:eastAsia="sk-SK"/>
              </w:rPr>
              <w:t>humanitárne lety,</w:t>
            </w:r>
          </w:p>
          <w:p w14:paraId="6B142B76" w14:textId="77777777" w:rsidR="0093358C" w:rsidRPr="0079001C" w:rsidRDefault="0093358C" w:rsidP="000B728C">
            <w:pPr>
              <w:pStyle w:val="Odsekzoznamu"/>
              <w:numPr>
                <w:ilvl w:val="0"/>
                <w:numId w:val="30"/>
              </w:numPr>
              <w:tabs>
                <w:tab w:val="left" w:pos="284"/>
                <w:tab w:val="left" w:pos="426"/>
              </w:tabs>
              <w:ind w:left="709" w:hanging="283"/>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lang w:eastAsia="sk-SK"/>
              </w:rPr>
              <w:t>lety na zdravotnícke účely,</w:t>
            </w:r>
          </w:p>
          <w:p w14:paraId="7FD438C9" w14:textId="77777777" w:rsidR="0093358C" w:rsidRPr="0079001C" w:rsidRDefault="0093358C" w:rsidP="000B728C">
            <w:pPr>
              <w:pStyle w:val="Odsekzoznamu"/>
              <w:numPr>
                <w:ilvl w:val="0"/>
                <w:numId w:val="30"/>
              </w:numPr>
              <w:tabs>
                <w:tab w:val="left" w:pos="284"/>
                <w:tab w:val="left" w:pos="426"/>
              </w:tabs>
              <w:ind w:left="709" w:hanging="283"/>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lang w:eastAsia="sk-SK"/>
              </w:rPr>
              <w:t>vojenské lety,</w:t>
            </w:r>
          </w:p>
          <w:p w14:paraId="0B937F05" w14:textId="77777777" w:rsidR="0093358C" w:rsidRPr="0079001C" w:rsidRDefault="0093358C" w:rsidP="000B728C">
            <w:pPr>
              <w:pStyle w:val="Odsekzoznamu"/>
              <w:numPr>
                <w:ilvl w:val="0"/>
                <w:numId w:val="30"/>
              </w:numPr>
              <w:tabs>
                <w:tab w:val="left" w:pos="284"/>
                <w:tab w:val="left" w:pos="426"/>
              </w:tabs>
              <w:ind w:left="709" w:hanging="283"/>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lang w:eastAsia="sk-SK"/>
              </w:rPr>
              <w:t>protipožiarne lety,</w:t>
            </w:r>
          </w:p>
          <w:p w14:paraId="347C8A01" w14:textId="77777777" w:rsidR="0093358C" w:rsidRPr="0079001C" w:rsidRDefault="0093358C" w:rsidP="000B728C">
            <w:pPr>
              <w:pStyle w:val="Odsekzoznamu"/>
              <w:numPr>
                <w:ilvl w:val="0"/>
                <w:numId w:val="30"/>
              </w:numPr>
              <w:tabs>
                <w:tab w:val="left" w:pos="284"/>
                <w:tab w:val="left" w:pos="426"/>
              </w:tabs>
              <w:ind w:left="709" w:hanging="283"/>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lang w:eastAsia="sk-SK"/>
              </w:rPr>
              <w:t>lety pred humanitárnym letom, letom na zdravotnícke účely alebo protipožiarnym letom, resp. po uvedených letoch, za predpokladu, že takéto lety sa uskutočnili tým istým lietadlom a boli potrebné na vykonávanie súvisiacich humanitárnych, zdravotníckych alebo protipožiarnych činností alebo na premiestnenie lietadla po týchto činnostiach na jeho ďalšiu činnosť.</w:t>
            </w:r>
          </w:p>
          <w:p w14:paraId="28C72221" w14:textId="77777777" w:rsidR="0093358C" w:rsidRPr="0079001C" w:rsidRDefault="0093358C" w:rsidP="000B728C">
            <w:pPr>
              <w:ind w:left="45"/>
              <w:jc w:val="both"/>
              <w:rPr>
                <w:rFonts w:ascii="Times New Roman" w:hAnsi="Times New Roman" w:cs="Times New Roman"/>
                <w:sz w:val="24"/>
                <w:szCs w:val="24"/>
              </w:rPr>
            </w:pPr>
          </w:p>
          <w:p w14:paraId="7A7516B0" w14:textId="77777777" w:rsidR="0093358C" w:rsidRPr="0079001C" w:rsidRDefault="0093358C" w:rsidP="000B728C">
            <w:pPr>
              <w:ind w:left="45"/>
              <w:jc w:val="both"/>
              <w:rPr>
                <w:rFonts w:ascii="Times New Roman" w:hAnsi="Times New Roman" w:cs="Times New Roman"/>
                <w:sz w:val="24"/>
                <w:szCs w:val="24"/>
              </w:rPr>
            </w:pPr>
            <w:r w:rsidRPr="0079001C">
              <w:rPr>
                <w:rFonts w:ascii="Times New Roman" w:hAnsi="Times New Roman" w:cs="Times New Roman"/>
                <w:sz w:val="24"/>
                <w:szCs w:val="24"/>
              </w:rPr>
              <w:t>Lety s odletom z letiska alebo s príletom na letisko, ktoré sa nachádza na území členského štátu, na ktorý sa vzťahuje Zmluva o fungovaní Európskej únie.</w:t>
            </w:r>
          </w:p>
          <w:p w14:paraId="78F461CF" w14:textId="77777777" w:rsidR="0093358C" w:rsidRPr="0079001C" w:rsidRDefault="0093358C" w:rsidP="000B728C">
            <w:pPr>
              <w:ind w:left="45"/>
              <w:jc w:val="both"/>
              <w:rPr>
                <w:rFonts w:ascii="Times New Roman" w:hAnsi="Times New Roman" w:cs="Times New Roman"/>
                <w:sz w:val="24"/>
                <w:szCs w:val="24"/>
              </w:rPr>
            </w:pPr>
            <w:r w:rsidRPr="0079001C">
              <w:rPr>
                <w:rFonts w:ascii="Times New Roman" w:hAnsi="Times New Roman" w:cs="Times New Roman"/>
                <w:sz w:val="24"/>
                <w:szCs w:val="24"/>
              </w:rPr>
              <w:t>Táto činnosť nezahŕňa:</w:t>
            </w:r>
          </w:p>
          <w:p w14:paraId="5259366A" w14:textId="77777777" w:rsidR="0093358C" w:rsidRPr="0079001C" w:rsidRDefault="0093358C" w:rsidP="000B728C">
            <w:pPr>
              <w:jc w:val="both"/>
              <w:rPr>
                <w:rFonts w:ascii="Times New Roman" w:hAnsi="Times New Roman" w:cs="Times New Roman"/>
                <w:sz w:val="24"/>
                <w:szCs w:val="24"/>
              </w:rPr>
            </w:pPr>
          </w:p>
          <w:p w14:paraId="43894FDB" w14:textId="77777777" w:rsidR="0093358C" w:rsidRPr="0079001C" w:rsidRDefault="0093358C" w:rsidP="000B728C">
            <w:pPr>
              <w:numPr>
                <w:ilvl w:val="0"/>
                <w:numId w:val="69"/>
              </w:numPr>
              <w:tabs>
                <w:tab w:val="left" w:pos="238"/>
              </w:tabs>
              <w:ind w:right="35" w:firstLine="0"/>
              <w:jc w:val="both"/>
              <w:rPr>
                <w:rFonts w:ascii="Times New Roman" w:hAnsi="Times New Roman" w:cs="Times New Roman"/>
                <w:sz w:val="24"/>
                <w:szCs w:val="24"/>
              </w:rPr>
            </w:pPr>
            <w:r w:rsidRPr="0079001C">
              <w:rPr>
                <w:rFonts w:ascii="Times New Roman" w:hAnsi="Times New Roman" w:cs="Times New Roman"/>
                <w:sz w:val="24"/>
                <w:szCs w:val="24"/>
              </w:rPr>
              <w:t>lety uskutočňované v rámci úradnej misie výhradne na účely prepravy vládnuceho monarchu a jeho najbližšej rodiny, hláv štátov, predsedov vlád a ministrov vlád krajiny, ktorá nie je členským štátom, ak je to potvrdené príslušným indikátorom stavu v letovom pláne,</w:t>
            </w:r>
          </w:p>
          <w:p w14:paraId="05C96C1D" w14:textId="77777777" w:rsidR="0093358C" w:rsidRPr="0079001C" w:rsidRDefault="0093358C" w:rsidP="000B728C">
            <w:pPr>
              <w:numPr>
                <w:ilvl w:val="0"/>
                <w:numId w:val="69"/>
              </w:numPr>
              <w:tabs>
                <w:tab w:val="left" w:pos="244"/>
              </w:tabs>
              <w:ind w:left="243" w:hanging="199"/>
              <w:jc w:val="both"/>
              <w:rPr>
                <w:rFonts w:ascii="Times New Roman" w:hAnsi="Times New Roman" w:cs="Times New Roman"/>
                <w:sz w:val="24"/>
                <w:szCs w:val="24"/>
              </w:rPr>
            </w:pPr>
            <w:r w:rsidRPr="0079001C">
              <w:rPr>
                <w:rFonts w:ascii="Times New Roman" w:hAnsi="Times New Roman" w:cs="Times New Roman"/>
                <w:sz w:val="24"/>
                <w:szCs w:val="24"/>
              </w:rPr>
              <w:t>vojenské lety uskutočňované vojenskými lietadlami a lety colných a policajných orgánov,</w:t>
            </w:r>
          </w:p>
          <w:p w14:paraId="1B454910" w14:textId="77777777" w:rsidR="0093358C" w:rsidRPr="0079001C" w:rsidRDefault="0093358C" w:rsidP="000B728C">
            <w:pPr>
              <w:jc w:val="both"/>
              <w:rPr>
                <w:rFonts w:ascii="Times New Roman" w:hAnsi="Times New Roman" w:cs="Times New Roman"/>
                <w:sz w:val="24"/>
                <w:szCs w:val="24"/>
              </w:rPr>
            </w:pPr>
          </w:p>
          <w:p w14:paraId="4C10AAF3" w14:textId="77777777" w:rsidR="0093358C" w:rsidRPr="0079001C" w:rsidRDefault="0093358C" w:rsidP="000B728C">
            <w:pPr>
              <w:numPr>
                <w:ilvl w:val="0"/>
                <w:numId w:val="69"/>
              </w:numPr>
              <w:tabs>
                <w:tab w:val="left" w:pos="271"/>
              </w:tabs>
              <w:ind w:right="35" w:firstLine="0"/>
              <w:jc w:val="both"/>
              <w:rPr>
                <w:rFonts w:ascii="Times New Roman" w:hAnsi="Times New Roman" w:cs="Times New Roman"/>
                <w:sz w:val="24"/>
                <w:szCs w:val="24"/>
              </w:rPr>
            </w:pPr>
            <w:r w:rsidRPr="0079001C">
              <w:rPr>
                <w:rFonts w:ascii="Times New Roman" w:hAnsi="Times New Roman" w:cs="Times New Roman"/>
                <w:sz w:val="24"/>
                <w:szCs w:val="24"/>
              </w:rPr>
              <w:t>pátracie a záchranné lety, protipožiarne lety, humanitárne lety a lety pohotovostnej zdravotníckej služby povolené príslušným kompetentným orgánom,</w:t>
            </w:r>
          </w:p>
          <w:p w14:paraId="367B18B3" w14:textId="77777777" w:rsidR="0093358C" w:rsidRPr="0079001C" w:rsidRDefault="0093358C" w:rsidP="000B728C">
            <w:pPr>
              <w:numPr>
                <w:ilvl w:val="0"/>
                <w:numId w:val="69"/>
              </w:numPr>
              <w:tabs>
                <w:tab w:val="left" w:pos="336"/>
              </w:tabs>
              <w:ind w:right="35" w:firstLine="0"/>
              <w:jc w:val="both"/>
              <w:rPr>
                <w:rFonts w:ascii="Times New Roman" w:hAnsi="Times New Roman" w:cs="Times New Roman"/>
                <w:sz w:val="24"/>
                <w:szCs w:val="24"/>
              </w:rPr>
            </w:pPr>
            <w:r w:rsidRPr="0079001C">
              <w:rPr>
                <w:rFonts w:ascii="Times New Roman" w:hAnsi="Times New Roman" w:cs="Times New Roman"/>
                <w:sz w:val="24"/>
                <w:szCs w:val="24"/>
              </w:rPr>
              <w:t xml:space="preserve">všetky  lety   uskutočňované   výhradne   podľa   vizuálnych   letových   pravidiel   definovaných   v prílohe   2 k </w:t>
            </w:r>
            <w:proofErr w:type="spellStart"/>
            <w:r w:rsidRPr="0079001C">
              <w:rPr>
                <w:rFonts w:ascii="Times New Roman" w:hAnsi="Times New Roman" w:cs="Times New Roman"/>
                <w:sz w:val="24"/>
                <w:szCs w:val="24"/>
              </w:rPr>
              <w:t>Chicagskemu</w:t>
            </w:r>
            <w:proofErr w:type="spellEnd"/>
            <w:r w:rsidRPr="0079001C">
              <w:rPr>
                <w:rFonts w:ascii="Times New Roman" w:hAnsi="Times New Roman" w:cs="Times New Roman"/>
                <w:sz w:val="24"/>
                <w:szCs w:val="24"/>
              </w:rPr>
              <w:t xml:space="preserve"> dohovoru,</w:t>
            </w:r>
          </w:p>
          <w:p w14:paraId="2B6F5E80" w14:textId="77777777" w:rsidR="0093358C" w:rsidRPr="0079001C" w:rsidRDefault="0093358C" w:rsidP="000B728C">
            <w:pPr>
              <w:numPr>
                <w:ilvl w:val="0"/>
                <w:numId w:val="69"/>
              </w:numPr>
              <w:tabs>
                <w:tab w:val="left" w:pos="228"/>
              </w:tabs>
              <w:ind w:left="227" w:hanging="183"/>
              <w:jc w:val="both"/>
              <w:rPr>
                <w:rFonts w:ascii="Times New Roman" w:hAnsi="Times New Roman" w:cs="Times New Roman"/>
                <w:sz w:val="24"/>
                <w:szCs w:val="24"/>
              </w:rPr>
            </w:pPr>
            <w:r w:rsidRPr="0079001C">
              <w:rPr>
                <w:rFonts w:ascii="Times New Roman" w:hAnsi="Times New Roman" w:cs="Times New Roman"/>
                <w:sz w:val="24"/>
                <w:szCs w:val="24"/>
              </w:rPr>
              <w:t>lety končiace sa na letisku, z ktorého lietadlo vzlietlo, počas ktorých nedošlo k medzipristátiu,</w:t>
            </w:r>
          </w:p>
          <w:p w14:paraId="6A891550" w14:textId="77777777" w:rsidR="0093358C" w:rsidRPr="0079001C" w:rsidRDefault="0093358C" w:rsidP="000B728C">
            <w:pPr>
              <w:jc w:val="both"/>
              <w:rPr>
                <w:rFonts w:ascii="Times New Roman" w:hAnsi="Times New Roman" w:cs="Times New Roman"/>
                <w:sz w:val="24"/>
                <w:szCs w:val="24"/>
              </w:rPr>
            </w:pPr>
          </w:p>
          <w:p w14:paraId="28037C79" w14:textId="77777777" w:rsidR="0093358C" w:rsidRPr="0079001C" w:rsidRDefault="0093358C" w:rsidP="000B728C">
            <w:pPr>
              <w:numPr>
                <w:ilvl w:val="0"/>
                <w:numId w:val="69"/>
              </w:numPr>
              <w:tabs>
                <w:tab w:val="left" w:pos="208"/>
              </w:tabs>
              <w:ind w:right="35" w:firstLine="0"/>
              <w:jc w:val="both"/>
              <w:rPr>
                <w:rFonts w:ascii="Times New Roman" w:hAnsi="Times New Roman" w:cs="Times New Roman"/>
                <w:sz w:val="24"/>
                <w:szCs w:val="24"/>
              </w:rPr>
            </w:pPr>
            <w:r w:rsidRPr="0079001C">
              <w:rPr>
                <w:rFonts w:ascii="Times New Roman" w:hAnsi="Times New Roman" w:cs="Times New Roman"/>
                <w:sz w:val="24"/>
                <w:szCs w:val="24"/>
              </w:rPr>
              <w:t>výcvikové lety uskutočňované výhradne na účely získania licencie alebo hodnotenia, ak ide o letovú posádku v kabíne, ak je to potvrdené príslušnou poznámkou v letovom pláne, za predpokladu, že let neslúži na prepravu cestujúcich a/alebo nákladu alebo na umiestnenie alebo prevoz lietadla,</w:t>
            </w:r>
          </w:p>
          <w:p w14:paraId="28CB02B4" w14:textId="77777777" w:rsidR="0093358C" w:rsidRPr="0079001C" w:rsidRDefault="0093358C" w:rsidP="000B728C">
            <w:pPr>
              <w:pStyle w:val="Odsekzoznamu"/>
              <w:jc w:val="both"/>
              <w:rPr>
                <w:rFonts w:ascii="Times New Roman" w:eastAsia="Times New Roman" w:hAnsi="Times New Roman" w:cs="Times New Roman"/>
                <w:sz w:val="24"/>
                <w:szCs w:val="24"/>
                <w:lang w:eastAsia="sk-SK"/>
              </w:rPr>
            </w:pPr>
          </w:p>
          <w:p w14:paraId="0F337794" w14:textId="77777777" w:rsidR="0093358C" w:rsidRPr="0079001C" w:rsidRDefault="0093358C" w:rsidP="000B728C">
            <w:pPr>
              <w:numPr>
                <w:ilvl w:val="0"/>
                <w:numId w:val="68"/>
              </w:numPr>
              <w:tabs>
                <w:tab w:val="left" w:pos="288"/>
              </w:tabs>
              <w:ind w:firstLine="0"/>
              <w:jc w:val="both"/>
              <w:rPr>
                <w:rFonts w:ascii="Times New Roman" w:hAnsi="Times New Roman" w:cs="Times New Roman"/>
                <w:sz w:val="24"/>
                <w:szCs w:val="24"/>
              </w:rPr>
            </w:pPr>
            <w:r w:rsidRPr="0079001C">
              <w:rPr>
                <w:rFonts w:ascii="Times New Roman" w:hAnsi="Times New Roman" w:cs="Times New Roman"/>
                <w:sz w:val="24"/>
                <w:szCs w:val="24"/>
              </w:rPr>
              <w:t>lety uskutočňované výhradne na účely vedeckého výskumu alebo na účely kontroly, testovania alebo osvedčenia lietadla alebo zariadení na palube alebo na zemi,</w:t>
            </w:r>
          </w:p>
          <w:p w14:paraId="447F277B" w14:textId="77777777" w:rsidR="0093358C" w:rsidRPr="0079001C" w:rsidRDefault="0093358C" w:rsidP="000B728C">
            <w:pPr>
              <w:numPr>
                <w:ilvl w:val="0"/>
                <w:numId w:val="68"/>
              </w:numPr>
              <w:tabs>
                <w:tab w:val="left" w:pos="250"/>
              </w:tabs>
              <w:ind w:left="249" w:hanging="205"/>
              <w:jc w:val="both"/>
              <w:rPr>
                <w:rFonts w:ascii="Times New Roman" w:hAnsi="Times New Roman" w:cs="Times New Roman"/>
                <w:sz w:val="24"/>
                <w:szCs w:val="24"/>
              </w:rPr>
            </w:pPr>
            <w:r w:rsidRPr="0079001C">
              <w:rPr>
                <w:rFonts w:ascii="Times New Roman" w:hAnsi="Times New Roman" w:cs="Times New Roman"/>
                <w:sz w:val="24"/>
                <w:szCs w:val="24"/>
              </w:rPr>
              <w:t>lety uskutočňované lietadlami s certifikovanou maximálnou vzletovou hmotnosťou menšou ako 5 700 kg,</w:t>
            </w:r>
          </w:p>
          <w:p w14:paraId="5D1A74CC" w14:textId="77777777" w:rsidR="0093358C" w:rsidRPr="0079001C" w:rsidRDefault="0093358C" w:rsidP="000B728C">
            <w:pPr>
              <w:jc w:val="both"/>
              <w:rPr>
                <w:rFonts w:ascii="Times New Roman" w:hAnsi="Times New Roman" w:cs="Times New Roman"/>
                <w:sz w:val="24"/>
                <w:szCs w:val="24"/>
              </w:rPr>
            </w:pPr>
          </w:p>
          <w:p w14:paraId="5AFF8B27" w14:textId="77777777" w:rsidR="0093358C" w:rsidRPr="0079001C" w:rsidRDefault="0093358C" w:rsidP="000B728C">
            <w:pPr>
              <w:numPr>
                <w:ilvl w:val="0"/>
                <w:numId w:val="68"/>
              </w:numPr>
              <w:tabs>
                <w:tab w:val="left" w:pos="250"/>
              </w:tabs>
              <w:ind w:right="40" w:firstLine="0"/>
              <w:jc w:val="both"/>
              <w:rPr>
                <w:rFonts w:ascii="Times New Roman" w:hAnsi="Times New Roman" w:cs="Times New Roman"/>
                <w:sz w:val="24"/>
                <w:szCs w:val="24"/>
              </w:rPr>
            </w:pPr>
            <w:r w:rsidRPr="0079001C">
              <w:rPr>
                <w:rFonts w:ascii="Times New Roman" w:hAnsi="Times New Roman" w:cs="Times New Roman"/>
                <w:sz w:val="24"/>
                <w:szCs w:val="24"/>
              </w:rPr>
              <w:t>lety uskutočňované  v rámci  záväzkov  vyplývajúcich  zo  služby  vo  verejnom  záujme,  uložených  v súlade s osobitným predpisom</w:t>
            </w:r>
            <w:r w:rsidRPr="00A26C62">
              <w:rPr>
                <w:rFonts w:ascii="Times New Roman" w:hAnsi="Times New Roman" w:cs="Times New Roman"/>
                <w:sz w:val="24"/>
                <w:szCs w:val="24"/>
                <w:vertAlign w:val="superscript"/>
              </w:rPr>
              <w:t>43</w:t>
            </w:r>
            <w:r w:rsidRPr="0079001C">
              <w:rPr>
                <w:rFonts w:ascii="Times New Roman" w:hAnsi="Times New Roman" w:cs="Times New Roman"/>
                <w:sz w:val="24"/>
                <w:szCs w:val="24"/>
              </w:rPr>
              <w:t>)na trasy v najvzdialenejších regiónoch vymedzených v medzinárodnej zmluve</w:t>
            </w:r>
            <w:r w:rsidRPr="00A26C62">
              <w:rPr>
                <w:rFonts w:ascii="Times New Roman" w:hAnsi="Times New Roman" w:cs="Times New Roman"/>
                <w:sz w:val="24"/>
                <w:szCs w:val="24"/>
                <w:vertAlign w:val="superscript"/>
              </w:rPr>
              <w:t>44</w:t>
            </w:r>
            <w:r w:rsidRPr="0079001C">
              <w:rPr>
                <w:rFonts w:ascii="Times New Roman" w:hAnsi="Times New Roman" w:cs="Times New Roman"/>
                <w:sz w:val="24"/>
                <w:szCs w:val="24"/>
              </w:rPr>
              <w:t>) alebo na trasy, na ktorých ročná ponúkaná kapacita neprevyšuje 50 000 sedadiel, a</w:t>
            </w:r>
          </w:p>
          <w:p w14:paraId="188A373B" w14:textId="77777777" w:rsidR="0093358C" w:rsidRPr="0079001C" w:rsidRDefault="0093358C" w:rsidP="000B728C">
            <w:pPr>
              <w:numPr>
                <w:ilvl w:val="0"/>
                <w:numId w:val="68"/>
              </w:numPr>
              <w:tabs>
                <w:tab w:val="left" w:pos="217"/>
              </w:tabs>
              <w:ind w:right="40" w:firstLine="0"/>
              <w:jc w:val="both"/>
              <w:rPr>
                <w:rFonts w:ascii="Times New Roman" w:hAnsi="Times New Roman" w:cs="Times New Roman"/>
                <w:sz w:val="24"/>
                <w:szCs w:val="24"/>
              </w:rPr>
            </w:pPr>
            <w:r w:rsidRPr="0079001C">
              <w:rPr>
                <w:rFonts w:ascii="Times New Roman" w:hAnsi="Times New Roman" w:cs="Times New Roman"/>
                <w:sz w:val="24"/>
                <w:szCs w:val="24"/>
              </w:rPr>
              <w:t>lety, ktoré by inak spadali pod túto činnosť, uskutočňované prevádzkovateľom komerčnej leteckej dopravy, ktorý uskutočňuje buď menej ako 243 letov počas troch po  sebe  nasledujúcich  štvormesačných  obdobiach, alebo lety s celkovými ročnými emisiami nižšími ako 10 000 ton za rok; to neplatí pre lety uvedené v písmenách l) a m) alebo uskutočňované z úradného poverenia</w:t>
            </w:r>
          </w:p>
          <w:p w14:paraId="097580AB" w14:textId="77777777" w:rsidR="0093358C" w:rsidRPr="0079001C" w:rsidRDefault="0093358C" w:rsidP="000B728C">
            <w:pPr>
              <w:ind w:left="45"/>
              <w:jc w:val="both"/>
              <w:rPr>
                <w:rFonts w:ascii="Times New Roman" w:hAnsi="Times New Roman" w:cs="Times New Roman"/>
                <w:sz w:val="24"/>
                <w:szCs w:val="24"/>
              </w:rPr>
            </w:pPr>
            <w:r w:rsidRPr="0079001C">
              <w:rPr>
                <w:rFonts w:ascii="Times New Roman" w:hAnsi="Times New Roman" w:cs="Times New Roman"/>
                <w:sz w:val="24"/>
                <w:szCs w:val="24"/>
              </w:rPr>
              <w:t>výhradne na účely dopravy vládnuceho monarchu a jeho najbližšej rodiny, hláv štátov, hláv vlád a ministrov vlád členských štátov, ktoré nemôžu byť na základe tohto bodu vylúčené,</w:t>
            </w:r>
          </w:p>
          <w:p w14:paraId="7BD5D65E" w14:textId="77777777" w:rsidR="0093358C" w:rsidRPr="0079001C" w:rsidRDefault="0093358C" w:rsidP="000B728C">
            <w:pPr>
              <w:numPr>
                <w:ilvl w:val="0"/>
                <w:numId w:val="67"/>
              </w:numPr>
              <w:tabs>
                <w:tab w:val="left" w:pos="247"/>
              </w:tabs>
              <w:ind w:right="40" w:firstLine="0"/>
              <w:jc w:val="both"/>
              <w:rPr>
                <w:rFonts w:ascii="Times New Roman" w:hAnsi="Times New Roman" w:cs="Times New Roman"/>
                <w:sz w:val="24"/>
                <w:szCs w:val="24"/>
              </w:rPr>
            </w:pPr>
            <w:r w:rsidRPr="0079001C">
              <w:rPr>
                <w:rFonts w:ascii="Times New Roman" w:hAnsi="Times New Roman" w:cs="Times New Roman"/>
                <w:sz w:val="24"/>
                <w:szCs w:val="24"/>
              </w:rPr>
              <w:t>od 1. januára 2013 do 31. decembra 2030 lety, ktoré by okrem tohto písmena patrili pod túto činnosť a ktoré vykonáva nekomerčný  prevádzkovateľ  lietadla  prevádzkujúci  lety  s celkovými  ročnými  emisiami  nižšími  ako 1 000 ton za rok [vrátane emisií z letov uvedených v písmenách l) a m)],</w:t>
            </w:r>
          </w:p>
          <w:p w14:paraId="558DC178" w14:textId="77777777" w:rsidR="0093358C" w:rsidRPr="0079001C" w:rsidRDefault="0093358C" w:rsidP="000B728C">
            <w:pPr>
              <w:numPr>
                <w:ilvl w:val="0"/>
                <w:numId w:val="67"/>
              </w:numPr>
              <w:tabs>
                <w:tab w:val="left" w:pos="222"/>
              </w:tabs>
              <w:ind w:right="40" w:firstLine="0"/>
              <w:jc w:val="both"/>
              <w:rPr>
                <w:rFonts w:ascii="Times New Roman" w:hAnsi="Times New Roman" w:cs="Times New Roman"/>
                <w:sz w:val="24"/>
                <w:szCs w:val="24"/>
              </w:rPr>
            </w:pPr>
            <w:r w:rsidRPr="0079001C">
              <w:rPr>
                <w:rFonts w:ascii="Times New Roman" w:hAnsi="Times New Roman" w:cs="Times New Roman"/>
                <w:sz w:val="24"/>
                <w:szCs w:val="24"/>
              </w:rPr>
              <w:t>lety z letísk, ktoré sa nachádzajú vo Švajčiarsku, na letiská nachádzajúce sa v Európskom hospodárskom priestore,</w:t>
            </w:r>
          </w:p>
          <w:p w14:paraId="3A43F308" w14:textId="77777777" w:rsidR="0093358C" w:rsidRPr="0079001C" w:rsidRDefault="0093358C" w:rsidP="000B728C">
            <w:pPr>
              <w:numPr>
                <w:ilvl w:val="0"/>
                <w:numId w:val="67"/>
              </w:numPr>
              <w:tabs>
                <w:tab w:val="left" w:pos="346"/>
              </w:tabs>
              <w:ind w:right="182" w:firstLine="0"/>
              <w:jc w:val="both"/>
              <w:rPr>
                <w:rFonts w:ascii="Times New Roman" w:hAnsi="Times New Roman" w:cs="Times New Roman"/>
                <w:sz w:val="24"/>
                <w:szCs w:val="24"/>
              </w:rPr>
            </w:pPr>
            <w:r w:rsidRPr="0079001C">
              <w:rPr>
                <w:rFonts w:ascii="Times New Roman" w:hAnsi="Times New Roman" w:cs="Times New Roman"/>
                <w:sz w:val="24"/>
                <w:szCs w:val="24"/>
              </w:rPr>
              <w:t>lety z letísk, ktoré sa nachádzajú v Spojenom kráľovstve Veľkej Británie a Severného Írska, na letiská nachádzajúce sa v Európskom hospodárskom priestore.</w:t>
            </w:r>
          </w:p>
        </w:tc>
        <w:tc>
          <w:tcPr>
            <w:tcW w:w="2126" w:type="dxa"/>
            <w:vAlign w:val="center"/>
          </w:tcPr>
          <w:p w14:paraId="5BCF5CF6" w14:textId="77777777" w:rsidR="0093358C" w:rsidRPr="0079001C" w:rsidRDefault="0093358C" w:rsidP="000B728C">
            <w:pPr>
              <w:pStyle w:val="Odsekzoznamu"/>
              <w:tabs>
                <w:tab w:val="left" w:pos="284"/>
                <w:tab w:val="left" w:pos="426"/>
              </w:tabs>
              <w:ind w:left="0"/>
              <w:jc w:val="both"/>
              <w:rPr>
                <w:rFonts w:ascii="Times New Roman" w:eastAsia="Times New Roman" w:hAnsi="Times New Roman" w:cs="Times New Roman"/>
                <w:sz w:val="24"/>
                <w:szCs w:val="24"/>
                <w:lang w:eastAsia="sk-SK"/>
              </w:rPr>
            </w:pPr>
            <w:r w:rsidRPr="0079001C">
              <w:rPr>
                <w:rFonts w:ascii="Times New Roman" w:eastAsia="Times New Roman" w:hAnsi="Times New Roman" w:cs="Times New Roman"/>
                <w:sz w:val="24"/>
                <w:szCs w:val="24"/>
                <w:lang w:eastAsia="sk-SK"/>
              </w:rPr>
              <w:t>Oxid uhličitý</w:t>
            </w:r>
          </w:p>
          <w:p w14:paraId="3D2E2827" w14:textId="77777777" w:rsidR="0093358C" w:rsidRPr="0079001C" w:rsidRDefault="0093358C" w:rsidP="000B728C">
            <w:pPr>
              <w:pStyle w:val="Odsekzoznamu"/>
              <w:tabs>
                <w:tab w:val="left" w:pos="284"/>
                <w:tab w:val="left" w:pos="426"/>
              </w:tabs>
              <w:ind w:left="0"/>
              <w:jc w:val="both"/>
              <w:rPr>
                <w:rFonts w:ascii="Times New Roman" w:eastAsia="Times New Roman" w:hAnsi="Times New Roman" w:cs="Times New Roman"/>
                <w:sz w:val="24"/>
                <w:szCs w:val="24"/>
                <w:lang w:eastAsia="sk-SK"/>
              </w:rPr>
            </w:pPr>
          </w:p>
        </w:tc>
      </w:tr>
    </w:tbl>
    <w:p w14:paraId="6864725D" w14:textId="76CF579F" w:rsidR="00A91C5E" w:rsidRPr="0079001C" w:rsidRDefault="0093358C" w:rsidP="000B728C">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w:t>
      </w:r>
    </w:p>
    <w:p w14:paraId="5FA2A337" w14:textId="77777777" w:rsidR="008F7EA4" w:rsidRPr="0079001C" w:rsidRDefault="008F7EA4" w:rsidP="000B728C">
      <w:pPr>
        <w:pStyle w:val="Odsekzoznamu"/>
        <w:tabs>
          <w:tab w:val="left" w:pos="284"/>
          <w:tab w:val="left" w:pos="426"/>
        </w:tabs>
        <w:spacing w:after="0" w:line="240" w:lineRule="auto"/>
        <w:ind w:left="0"/>
        <w:jc w:val="both"/>
        <w:rPr>
          <w:rFonts w:ascii="Times New Roman" w:hAnsi="Times New Roman" w:cs="Times New Roman"/>
          <w:sz w:val="24"/>
          <w:szCs w:val="24"/>
        </w:rPr>
      </w:pPr>
    </w:p>
    <w:p w14:paraId="4139F920" w14:textId="46709DC5" w:rsidR="00BD3879" w:rsidRPr="0079001C" w:rsidRDefault="001223B1" w:rsidP="000B728C">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90</w:t>
      </w:r>
      <w:r w:rsidR="0694CC05" w:rsidRPr="0079001C">
        <w:rPr>
          <w:rFonts w:ascii="Times New Roman" w:hAnsi="Times New Roman" w:cs="Times New Roman"/>
          <w:b/>
          <w:sz w:val="24"/>
          <w:szCs w:val="24"/>
        </w:rPr>
        <w:t>.</w:t>
      </w:r>
      <w:r w:rsidR="0694CC05" w:rsidRPr="0079001C">
        <w:rPr>
          <w:rFonts w:ascii="Times New Roman" w:hAnsi="Times New Roman" w:cs="Times New Roman"/>
          <w:sz w:val="24"/>
          <w:szCs w:val="24"/>
        </w:rPr>
        <w:t xml:space="preserve"> </w:t>
      </w:r>
      <w:r w:rsidR="75B5980F" w:rsidRPr="0079001C">
        <w:rPr>
          <w:rFonts w:ascii="Times New Roman" w:hAnsi="Times New Roman" w:cs="Times New Roman"/>
          <w:sz w:val="24"/>
          <w:szCs w:val="24"/>
        </w:rPr>
        <w:t>V nadpise prílohy č. 2 sa vypúšťajú slová „A ZNEČISŤUJÚCICH LÁTOK“.</w:t>
      </w:r>
    </w:p>
    <w:p w14:paraId="5C8A3A74" w14:textId="19242812" w:rsidR="008F7EA4" w:rsidRPr="0079001C" w:rsidRDefault="008F7EA4" w:rsidP="000B728C">
      <w:pPr>
        <w:pStyle w:val="Odsekzoznamu"/>
        <w:tabs>
          <w:tab w:val="left" w:pos="284"/>
          <w:tab w:val="left" w:pos="426"/>
        </w:tabs>
        <w:spacing w:after="0" w:line="240" w:lineRule="auto"/>
        <w:ind w:left="0"/>
        <w:jc w:val="both"/>
        <w:rPr>
          <w:rFonts w:ascii="Times New Roman" w:hAnsi="Times New Roman" w:cs="Times New Roman"/>
          <w:sz w:val="24"/>
          <w:szCs w:val="24"/>
        </w:rPr>
      </w:pPr>
    </w:p>
    <w:p w14:paraId="075369D3" w14:textId="69616987" w:rsidR="00CC5E10" w:rsidRPr="0079001C" w:rsidRDefault="001223B1" w:rsidP="000B728C">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91.</w:t>
      </w:r>
      <w:r w:rsidR="7D1A9DD4" w:rsidRPr="0079001C">
        <w:rPr>
          <w:rFonts w:ascii="Times New Roman" w:hAnsi="Times New Roman" w:cs="Times New Roman"/>
          <w:sz w:val="24"/>
          <w:szCs w:val="24"/>
        </w:rPr>
        <w:t xml:space="preserve"> </w:t>
      </w:r>
      <w:r w:rsidR="035CC065" w:rsidRPr="0079001C">
        <w:rPr>
          <w:rFonts w:ascii="Times New Roman" w:hAnsi="Times New Roman" w:cs="Times New Roman"/>
          <w:sz w:val="24"/>
          <w:szCs w:val="24"/>
        </w:rPr>
        <w:t>Príloha č. 3 sa vypúšťa.</w:t>
      </w:r>
    </w:p>
    <w:p w14:paraId="378F5769" w14:textId="77777777" w:rsidR="006E5B51" w:rsidRPr="0079001C" w:rsidRDefault="006E5B51" w:rsidP="000B728C">
      <w:pPr>
        <w:pStyle w:val="Odsekzoznamu"/>
        <w:spacing w:after="0" w:line="240" w:lineRule="auto"/>
        <w:rPr>
          <w:rFonts w:ascii="Times New Roman" w:hAnsi="Times New Roman" w:cs="Times New Roman"/>
          <w:sz w:val="24"/>
          <w:szCs w:val="24"/>
        </w:rPr>
      </w:pPr>
    </w:p>
    <w:p w14:paraId="621A20E3" w14:textId="591A4D83" w:rsidR="00123459" w:rsidRPr="0079001C" w:rsidRDefault="001223B1" w:rsidP="000B728C">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92.</w:t>
      </w:r>
      <w:r w:rsidR="230ADD7E" w:rsidRPr="0079001C">
        <w:rPr>
          <w:rFonts w:ascii="Times New Roman" w:hAnsi="Times New Roman" w:cs="Times New Roman"/>
          <w:sz w:val="24"/>
          <w:szCs w:val="24"/>
        </w:rPr>
        <w:t xml:space="preserve"> </w:t>
      </w:r>
      <w:r w:rsidR="13311E39" w:rsidRPr="0079001C">
        <w:rPr>
          <w:rFonts w:ascii="Times New Roman" w:hAnsi="Times New Roman" w:cs="Times New Roman"/>
          <w:sz w:val="24"/>
          <w:szCs w:val="24"/>
        </w:rPr>
        <w:t>V prílohe</w:t>
      </w:r>
      <w:r w:rsidR="45147F5D" w:rsidRPr="0079001C">
        <w:rPr>
          <w:rFonts w:ascii="Times New Roman" w:hAnsi="Times New Roman" w:cs="Times New Roman"/>
          <w:sz w:val="24"/>
          <w:szCs w:val="24"/>
        </w:rPr>
        <w:t xml:space="preserve"> č. 3a</w:t>
      </w:r>
      <w:r w:rsidR="13311E39" w:rsidRPr="0079001C">
        <w:rPr>
          <w:rFonts w:ascii="Times New Roman" w:hAnsi="Times New Roman" w:cs="Times New Roman"/>
          <w:sz w:val="24"/>
          <w:szCs w:val="24"/>
        </w:rPr>
        <w:t xml:space="preserve">  časti A sa </w:t>
      </w:r>
      <w:r w:rsidR="49B55E7A" w:rsidRPr="0079001C">
        <w:rPr>
          <w:rFonts w:ascii="Times New Roman" w:hAnsi="Times New Roman" w:cs="Times New Roman"/>
          <w:sz w:val="24"/>
          <w:szCs w:val="24"/>
        </w:rPr>
        <w:t xml:space="preserve">slová </w:t>
      </w:r>
      <w:r w:rsidR="13311E39" w:rsidRPr="0079001C">
        <w:rPr>
          <w:rFonts w:ascii="Times New Roman" w:hAnsi="Times New Roman" w:cs="Times New Roman"/>
          <w:sz w:val="24"/>
          <w:szCs w:val="24"/>
        </w:rPr>
        <w:t xml:space="preserve">„Emisný faktor pre biomasu je nula.“ </w:t>
      </w:r>
      <w:r w:rsidR="21DEB4D4" w:rsidRPr="0079001C">
        <w:rPr>
          <w:rFonts w:ascii="Times New Roman" w:hAnsi="Times New Roman" w:cs="Times New Roman"/>
          <w:sz w:val="24"/>
          <w:szCs w:val="24"/>
        </w:rPr>
        <w:t>n</w:t>
      </w:r>
      <w:r w:rsidR="13311E39" w:rsidRPr="0079001C">
        <w:rPr>
          <w:rFonts w:ascii="Times New Roman" w:hAnsi="Times New Roman" w:cs="Times New Roman"/>
          <w:sz w:val="24"/>
          <w:szCs w:val="24"/>
        </w:rPr>
        <w:t>ahrádz</w:t>
      </w:r>
      <w:r w:rsidR="49B55E7A" w:rsidRPr="0079001C">
        <w:rPr>
          <w:rFonts w:ascii="Times New Roman" w:hAnsi="Times New Roman" w:cs="Times New Roman"/>
          <w:sz w:val="24"/>
          <w:szCs w:val="24"/>
        </w:rPr>
        <w:t xml:space="preserve">ajú slovami </w:t>
      </w:r>
      <w:r w:rsidR="13311E39" w:rsidRPr="0079001C">
        <w:rPr>
          <w:rFonts w:ascii="Times New Roman" w:hAnsi="Times New Roman" w:cs="Times New Roman"/>
          <w:sz w:val="24"/>
          <w:szCs w:val="24"/>
        </w:rPr>
        <w:t>„Emisný faktor pre biomasu, ktorá spĺňa kritériá udržateľnosti a kritériá týkajúce sa úspor emisií skleníkových plynov pri využívaní biomasy</w:t>
      </w:r>
      <w:r w:rsidR="443F37E8" w:rsidRPr="0079001C">
        <w:rPr>
          <w:rFonts w:ascii="Times New Roman" w:hAnsi="Times New Roman" w:cs="Times New Roman"/>
          <w:sz w:val="24"/>
          <w:szCs w:val="24"/>
        </w:rPr>
        <w:t xml:space="preserve"> podľa osobitného predpisu</w:t>
      </w:r>
      <w:r w:rsidR="768A0F41" w:rsidRPr="0079001C">
        <w:rPr>
          <w:rFonts w:ascii="Times New Roman" w:hAnsi="Times New Roman" w:cs="Times New Roman"/>
          <w:sz w:val="24"/>
          <w:szCs w:val="24"/>
        </w:rPr>
        <w:t>,</w:t>
      </w:r>
      <w:r w:rsidR="17039BD0" w:rsidRPr="0079001C">
        <w:rPr>
          <w:rFonts w:ascii="Times New Roman" w:hAnsi="Times New Roman" w:cs="Times New Roman"/>
          <w:sz w:val="24"/>
          <w:szCs w:val="24"/>
          <w:vertAlign w:val="superscript"/>
        </w:rPr>
        <w:t>45</w:t>
      </w:r>
      <w:r w:rsidR="443F37E8" w:rsidRPr="0079001C">
        <w:rPr>
          <w:rFonts w:ascii="Times New Roman" w:hAnsi="Times New Roman" w:cs="Times New Roman"/>
          <w:sz w:val="24"/>
          <w:szCs w:val="24"/>
        </w:rPr>
        <w:t>)</w:t>
      </w:r>
      <w:r w:rsidR="13311E39" w:rsidRPr="0079001C">
        <w:rPr>
          <w:rFonts w:ascii="Times New Roman" w:hAnsi="Times New Roman" w:cs="Times New Roman"/>
          <w:sz w:val="24"/>
          <w:szCs w:val="24"/>
        </w:rPr>
        <w:t xml:space="preserve"> so všetkými potrebnými úpravami na uplatňovanie podľa </w:t>
      </w:r>
      <w:r w:rsidR="443F37E8" w:rsidRPr="0079001C">
        <w:rPr>
          <w:rFonts w:ascii="Times New Roman" w:hAnsi="Times New Roman" w:cs="Times New Roman"/>
          <w:sz w:val="24"/>
          <w:szCs w:val="24"/>
        </w:rPr>
        <w:t>tohto zákona</w:t>
      </w:r>
      <w:r w:rsidR="69281153" w:rsidRPr="0079001C">
        <w:rPr>
          <w:rFonts w:ascii="Times New Roman" w:hAnsi="Times New Roman" w:cs="Times New Roman"/>
          <w:sz w:val="24"/>
          <w:szCs w:val="24"/>
        </w:rPr>
        <w:t xml:space="preserve"> a osobitného predpisu</w:t>
      </w:r>
      <w:r w:rsidR="69281153" w:rsidRPr="0079001C">
        <w:rPr>
          <w:rFonts w:ascii="Times New Roman" w:hAnsi="Times New Roman" w:cs="Times New Roman"/>
          <w:sz w:val="24"/>
          <w:szCs w:val="24"/>
          <w:vertAlign w:val="superscript"/>
        </w:rPr>
        <w:t>1a</w:t>
      </w:r>
      <w:r w:rsidR="69281153" w:rsidRPr="0079001C">
        <w:rPr>
          <w:rFonts w:ascii="Times New Roman" w:hAnsi="Times New Roman" w:cs="Times New Roman"/>
          <w:sz w:val="24"/>
          <w:szCs w:val="24"/>
        </w:rPr>
        <w:t>)</w:t>
      </w:r>
      <w:r w:rsidR="13311E39" w:rsidRPr="0079001C">
        <w:rPr>
          <w:rFonts w:ascii="Times New Roman" w:hAnsi="Times New Roman" w:cs="Times New Roman"/>
          <w:sz w:val="24"/>
          <w:szCs w:val="24"/>
        </w:rPr>
        <w:t>, sa rovná n</w:t>
      </w:r>
      <w:r w:rsidR="21DEB4D4" w:rsidRPr="0079001C">
        <w:rPr>
          <w:rFonts w:ascii="Times New Roman" w:hAnsi="Times New Roman" w:cs="Times New Roman"/>
          <w:sz w:val="24"/>
          <w:szCs w:val="24"/>
        </w:rPr>
        <w:t>ule.“</w:t>
      </w:r>
      <w:r w:rsidR="13311E39" w:rsidRPr="0079001C">
        <w:rPr>
          <w:rFonts w:ascii="Times New Roman" w:hAnsi="Times New Roman" w:cs="Times New Roman"/>
          <w:sz w:val="24"/>
          <w:szCs w:val="24"/>
        </w:rPr>
        <w:t xml:space="preserve"> a veta „Použijú sa štandardné oxidačné faktory,</w:t>
      </w:r>
      <w:r w:rsidR="13311E39" w:rsidRPr="0079001C">
        <w:rPr>
          <w:rFonts w:ascii="Times New Roman" w:hAnsi="Times New Roman" w:cs="Times New Roman"/>
          <w:sz w:val="24"/>
          <w:szCs w:val="24"/>
          <w:vertAlign w:val="superscript"/>
        </w:rPr>
        <w:t>1</w:t>
      </w:r>
      <w:r w:rsidR="10DBA518" w:rsidRPr="0079001C">
        <w:rPr>
          <w:rFonts w:ascii="Times New Roman" w:hAnsi="Times New Roman" w:cs="Times New Roman"/>
          <w:sz w:val="24"/>
          <w:szCs w:val="24"/>
          <w:vertAlign w:val="superscript"/>
        </w:rPr>
        <w:t>a</w:t>
      </w:r>
      <w:r w:rsidR="13311E39" w:rsidRPr="0079001C">
        <w:rPr>
          <w:rFonts w:ascii="Times New Roman" w:hAnsi="Times New Roman" w:cs="Times New Roman"/>
          <w:sz w:val="24"/>
          <w:szCs w:val="24"/>
        </w:rPr>
        <w:t>) ak prevádzkovateľ nepreukáže, že faktory špecifické pre jednotlivé činnosti sú presnejšie.“ sa nahrádza vetou „Použijú sa štandardné oxidačné faktory vytvorené</w:t>
      </w:r>
      <w:r w:rsidR="6135A16B" w:rsidRPr="0079001C">
        <w:rPr>
          <w:rFonts w:ascii="Times New Roman" w:hAnsi="Times New Roman" w:cs="Times New Roman"/>
          <w:sz w:val="24"/>
          <w:szCs w:val="24"/>
        </w:rPr>
        <w:t xml:space="preserve"> podľa osobitného predpisu</w:t>
      </w:r>
      <w:r w:rsidR="768A0F41" w:rsidRPr="0079001C">
        <w:rPr>
          <w:rFonts w:ascii="Times New Roman" w:hAnsi="Times New Roman" w:cs="Times New Roman"/>
          <w:sz w:val="24"/>
          <w:szCs w:val="24"/>
        </w:rPr>
        <w:t>,</w:t>
      </w:r>
      <w:r w:rsidR="17039BD0" w:rsidRPr="0079001C">
        <w:rPr>
          <w:rFonts w:ascii="Times New Roman" w:hAnsi="Times New Roman" w:cs="Times New Roman"/>
          <w:sz w:val="24"/>
          <w:szCs w:val="24"/>
          <w:vertAlign w:val="superscript"/>
        </w:rPr>
        <w:t>46</w:t>
      </w:r>
      <w:r w:rsidR="6135A16B" w:rsidRPr="0079001C">
        <w:rPr>
          <w:rFonts w:ascii="Times New Roman" w:hAnsi="Times New Roman" w:cs="Times New Roman"/>
          <w:sz w:val="24"/>
          <w:szCs w:val="24"/>
        </w:rPr>
        <w:t>)</w:t>
      </w:r>
      <w:r w:rsidR="13311E39" w:rsidRPr="0079001C">
        <w:rPr>
          <w:rFonts w:ascii="Times New Roman" w:hAnsi="Times New Roman" w:cs="Times New Roman"/>
          <w:sz w:val="24"/>
          <w:szCs w:val="24"/>
        </w:rPr>
        <w:t xml:space="preserve"> </w:t>
      </w:r>
      <w:r w:rsidR="615D0BD7" w:rsidRPr="0079001C">
        <w:rPr>
          <w:rFonts w:ascii="Times New Roman" w:hAnsi="Times New Roman" w:cs="Times New Roman"/>
          <w:sz w:val="24"/>
          <w:szCs w:val="24"/>
        </w:rPr>
        <w:t xml:space="preserve">ak </w:t>
      </w:r>
      <w:r w:rsidR="13311E39" w:rsidRPr="0079001C">
        <w:rPr>
          <w:rFonts w:ascii="Times New Roman" w:hAnsi="Times New Roman" w:cs="Times New Roman"/>
          <w:sz w:val="24"/>
          <w:szCs w:val="24"/>
        </w:rPr>
        <w:t>prevádzkovateľ nepreukáže, že faktory špecifické pre dané činnosti sú presnejšie.“</w:t>
      </w:r>
      <w:r w:rsidR="49B55E7A" w:rsidRPr="0079001C">
        <w:rPr>
          <w:rFonts w:ascii="Times New Roman" w:hAnsi="Times New Roman" w:cs="Times New Roman"/>
          <w:sz w:val="24"/>
          <w:szCs w:val="24"/>
        </w:rPr>
        <w:t>.</w:t>
      </w:r>
    </w:p>
    <w:p w14:paraId="027454BD" w14:textId="77777777" w:rsidR="00C7572A" w:rsidRPr="0079001C" w:rsidRDefault="00C7572A" w:rsidP="000B728C">
      <w:pPr>
        <w:spacing w:after="0" w:line="240" w:lineRule="auto"/>
        <w:rPr>
          <w:rFonts w:ascii="Times New Roman" w:hAnsi="Times New Roman" w:cs="Times New Roman"/>
          <w:sz w:val="24"/>
          <w:szCs w:val="24"/>
        </w:rPr>
      </w:pPr>
    </w:p>
    <w:p w14:paraId="3E87851D" w14:textId="6AAB3706" w:rsidR="00C7572A" w:rsidRPr="0079001C" w:rsidRDefault="28C1CE09" w:rsidP="000B728C">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Poznámky pod čiarou k odkazom 45 a 46 znejú:</w:t>
      </w:r>
    </w:p>
    <w:p w14:paraId="12D14C99" w14:textId="31FAD00D" w:rsidR="00C7572A" w:rsidRPr="0079001C" w:rsidRDefault="28C1CE09" w:rsidP="000B728C">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w:t>
      </w:r>
      <w:r w:rsidRPr="0079001C">
        <w:rPr>
          <w:rFonts w:ascii="Times New Roman" w:hAnsi="Times New Roman" w:cs="Times New Roman"/>
          <w:sz w:val="24"/>
          <w:szCs w:val="24"/>
          <w:vertAlign w:val="superscript"/>
        </w:rPr>
        <w:t>45</w:t>
      </w:r>
      <w:r w:rsidRPr="0079001C">
        <w:rPr>
          <w:rFonts w:ascii="Times New Roman" w:hAnsi="Times New Roman" w:cs="Times New Roman"/>
          <w:sz w:val="24"/>
          <w:szCs w:val="24"/>
        </w:rPr>
        <w:t>) Vyhláška Ministerstva životného prostredia Slovenskej republiky č. 271/2011 Z. z., ktorou sa ustanovujú kritériá trvalej udržateľnosti a ciele na zníženie emisií skleníkových plynov z pohonných látok v znení neskorších predpisov.</w:t>
      </w:r>
    </w:p>
    <w:p w14:paraId="7E0C49FA" w14:textId="52B01B51" w:rsidR="00C7572A" w:rsidRPr="0079001C" w:rsidRDefault="28C1CE09" w:rsidP="000B728C">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vertAlign w:val="superscript"/>
        </w:rPr>
        <w:t>46</w:t>
      </w:r>
      <w:r w:rsidRPr="0079001C">
        <w:rPr>
          <w:rFonts w:ascii="Times New Roman" w:hAnsi="Times New Roman" w:cs="Times New Roman"/>
          <w:sz w:val="24"/>
          <w:szCs w:val="24"/>
        </w:rPr>
        <w:t>) Zákon č. 39/2013 Z. z. o integrovanej prevencii a kontrole znečisťovania životného prostredia a o zmene a doplnení niektorých zákonov</w:t>
      </w:r>
      <w:r w:rsidR="1FB566CB" w:rsidRPr="0079001C">
        <w:rPr>
          <w:rFonts w:ascii="Times New Roman" w:hAnsi="Times New Roman" w:cs="Times New Roman"/>
          <w:sz w:val="24"/>
          <w:szCs w:val="24"/>
        </w:rPr>
        <w:t xml:space="preserve"> v znení neskorších predpisov</w:t>
      </w:r>
      <w:r w:rsidRPr="0079001C">
        <w:rPr>
          <w:rFonts w:ascii="Times New Roman" w:hAnsi="Times New Roman" w:cs="Times New Roman"/>
          <w:sz w:val="24"/>
          <w:szCs w:val="24"/>
        </w:rPr>
        <w:t>.“.</w:t>
      </w:r>
    </w:p>
    <w:p w14:paraId="18AF3741" w14:textId="77777777" w:rsidR="00123459" w:rsidRPr="0079001C" w:rsidRDefault="00123459" w:rsidP="000B728C">
      <w:pPr>
        <w:pStyle w:val="Odsekzoznamu"/>
        <w:spacing w:after="0" w:line="240" w:lineRule="auto"/>
        <w:rPr>
          <w:rFonts w:ascii="Times New Roman" w:hAnsi="Times New Roman" w:cs="Times New Roman"/>
          <w:sz w:val="24"/>
          <w:szCs w:val="24"/>
        </w:rPr>
      </w:pPr>
    </w:p>
    <w:p w14:paraId="417270E0" w14:textId="338E5D06" w:rsidR="0093358C" w:rsidRPr="0079001C" w:rsidRDefault="0093358C" w:rsidP="000B728C">
      <w:pPr>
        <w:spacing w:after="0" w:line="240" w:lineRule="auto"/>
        <w:jc w:val="both"/>
        <w:rPr>
          <w:rFonts w:ascii="Times New Roman" w:hAnsi="Times New Roman" w:cs="Times New Roman"/>
          <w:sz w:val="24"/>
          <w:szCs w:val="24"/>
        </w:rPr>
      </w:pPr>
      <w:r w:rsidRPr="0079001C">
        <w:rPr>
          <w:rFonts w:ascii="Times New Roman" w:hAnsi="Times New Roman" w:cs="Times New Roman"/>
          <w:b/>
          <w:sz w:val="24"/>
          <w:szCs w:val="24"/>
        </w:rPr>
        <w:t>9</w:t>
      </w:r>
      <w:r w:rsidR="001223B1" w:rsidRPr="0079001C">
        <w:rPr>
          <w:rFonts w:ascii="Times New Roman" w:hAnsi="Times New Roman" w:cs="Times New Roman"/>
          <w:b/>
          <w:sz w:val="24"/>
          <w:szCs w:val="24"/>
        </w:rPr>
        <w:t>3</w:t>
      </w:r>
      <w:r w:rsidRPr="0079001C">
        <w:rPr>
          <w:rFonts w:ascii="Times New Roman" w:hAnsi="Times New Roman" w:cs="Times New Roman"/>
          <w:b/>
          <w:sz w:val="24"/>
          <w:szCs w:val="24"/>
        </w:rPr>
        <w:t>.</w:t>
      </w:r>
      <w:r w:rsidRPr="0079001C">
        <w:rPr>
          <w:rFonts w:ascii="Times New Roman" w:hAnsi="Times New Roman" w:cs="Times New Roman"/>
          <w:sz w:val="24"/>
          <w:szCs w:val="24"/>
        </w:rPr>
        <w:t xml:space="preserve"> Prílohy č. 3a a 3b znejú:</w:t>
      </w:r>
    </w:p>
    <w:p w14:paraId="5E610F99" w14:textId="77777777" w:rsidR="0093358C" w:rsidRPr="0079001C" w:rsidRDefault="0093358C" w:rsidP="000B728C">
      <w:pPr>
        <w:spacing w:after="0" w:line="240" w:lineRule="auto"/>
        <w:ind w:left="5664" w:firstLine="708"/>
        <w:jc w:val="both"/>
        <w:rPr>
          <w:rFonts w:ascii="Times New Roman" w:hAnsi="Times New Roman" w:cs="Times New Roman"/>
          <w:b/>
          <w:sz w:val="24"/>
          <w:szCs w:val="24"/>
        </w:rPr>
      </w:pPr>
      <w:r w:rsidRPr="0079001C">
        <w:rPr>
          <w:rFonts w:ascii="Times New Roman" w:hAnsi="Times New Roman" w:cs="Times New Roman"/>
          <w:sz w:val="24"/>
          <w:szCs w:val="24"/>
        </w:rPr>
        <w:t>„</w:t>
      </w:r>
      <w:r w:rsidRPr="0079001C">
        <w:rPr>
          <w:rFonts w:ascii="Times New Roman" w:hAnsi="Times New Roman" w:cs="Times New Roman"/>
          <w:b/>
          <w:sz w:val="24"/>
          <w:szCs w:val="24"/>
        </w:rPr>
        <w:t>Príloha č. 3a k </w:t>
      </w:r>
    </w:p>
    <w:p w14:paraId="4CA052B3" w14:textId="77777777" w:rsidR="0093358C" w:rsidRPr="0079001C" w:rsidRDefault="0093358C" w:rsidP="000B728C">
      <w:pPr>
        <w:spacing w:after="0" w:line="240" w:lineRule="auto"/>
        <w:ind w:left="5664" w:firstLine="708"/>
        <w:jc w:val="both"/>
        <w:rPr>
          <w:rFonts w:ascii="Times New Roman" w:hAnsi="Times New Roman" w:cs="Times New Roman"/>
          <w:b/>
          <w:sz w:val="24"/>
          <w:szCs w:val="24"/>
        </w:rPr>
      </w:pPr>
      <w:r w:rsidRPr="0079001C">
        <w:rPr>
          <w:rFonts w:ascii="Times New Roman" w:hAnsi="Times New Roman" w:cs="Times New Roman"/>
          <w:b/>
          <w:sz w:val="24"/>
          <w:szCs w:val="24"/>
        </w:rPr>
        <w:t>zákonu č. 414/2012 Z. z.</w:t>
      </w:r>
    </w:p>
    <w:p w14:paraId="3D916901" w14:textId="77777777" w:rsidR="0093358C" w:rsidRPr="0079001C" w:rsidRDefault="0093358C" w:rsidP="000B728C">
      <w:pPr>
        <w:spacing w:after="0" w:line="240" w:lineRule="auto"/>
        <w:jc w:val="both"/>
        <w:rPr>
          <w:rFonts w:ascii="Times New Roman" w:hAnsi="Times New Roman" w:cs="Times New Roman"/>
          <w:sz w:val="24"/>
          <w:szCs w:val="24"/>
        </w:rPr>
      </w:pPr>
    </w:p>
    <w:p w14:paraId="0E762C40" w14:textId="3736A8D0" w:rsidR="0093358C" w:rsidRDefault="0093358C" w:rsidP="00DD4358">
      <w:pPr>
        <w:spacing w:after="0" w:line="240" w:lineRule="auto"/>
        <w:ind w:left="306" w:right="325"/>
        <w:jc w:val="center"/>
        <w:rPr>
          <w:rFonts w:ascii="Times New Roman" w:hAnsi="Times New Roman" w:cs="Times New Roman"/>
          <w:b/>
          <w:w w:val="95"/>
          <w:sz w:val="24"/>
          <w:szCs w:val="24"/>
        </w:rPr>
      </w:pPr>
      <w:r w:rsidRPr="0079001C">
        <w:rPr>
          <w:rFonts w:ascii="Times New Roman" w:hAnsi="Times New Roman" w:cs="Times New Roman"/>
          <w:b/>
          <w:w w:val="95"/>
          <w:sz w:val="24"/>
          <w:szCs w:val="24"/>
        </w:rPr>
        <w:t>ZÁSADY</w:t>
      </w:r>
      <w:r w:rsidRPr="0079001C">
        <w:rPr>
          <w:rFonts w:ascii="Times New Roman" w:hAnsi="Times New Roman" w:cs="Times New Roman"/>
          <w:b/>
          <w:spacing w:val="17"/>
          <w:w w:val="95"/>
          <w:sz w:val="24"/>
          <w:szCs w:val="24"/>
        </w:rPr>
        <w:t xml:space="preserve"> </w:t>
      </w:r>
      <w:r w:rsidRPr="0079001C">
        <w:rPr>
          <w:rFonts w:ascii="Times New Roman" w:hAnsi="Times New Roman" w:cs="Times New Roman"/>
          <w:b/>
          <w:w w:val="95"/>
          <w:sz w:val="24"/>
          <w:szCs w:val="24"/>
        </w:rPr>
        <w:t>MONITOROVANIA</w:t>
      </w:r>
      <w:r w:rsidRPr="0079001C">
        <w:rPr>
          <w:rFonts w:ascii="Times New Roman" w:hAnsi="Times New Roman" w:cs="Times New Roman"/>
          <w:b/>
          <w:spacing w:val="18"/>
          <w:w w:val="95"/>
          <w:sz w:val="24"/>
          <w:szCs w:val="24"/>
        </w:rPr>
        <w:t xml:space="preserve"> </w:t>
      </w:r>
      <w:r w:rsidRPr="0079001C">
        <w:rPr>
          <w:rFonts w:ascii="Times New Roman" w:hAnsi="Times New Roman" w:cs="Times New Roman"/>
          <w:b/>
          <w:w w:val="95"/>
          <w:sz w:val="24"/>
          <w:szCs w:val="24"/>
        </w:rPr>
        <w:t>A</w:t>
      </w:r>
      <w:r w:rsidRPr="0079001C">
        <w:rPr>
          <w:rFonts w:ascii="Times New Roman" w:hAnsi="Times New Roman" w:cs="Times New Roman"/>
          <w:b/>
          <w:spacing w:val="16"/>
          <w:w w:val="95"/>
          <w:sz w:val="24"/>
          <w:szCs w:val="24"/>
        </w:rPr>
        <w:t xml:space="preserve"> </w:t>
      </w:r>
      <w:r w:rsidRPr="0079001C">
        <w:rPr>
          <w:rFonts w:ascii="Times New Roman" w:hAnsi="Times New Roman" w:cs="Times New Roman"/>
          <w:b/>
          <w:w w:val="95"/>
          <w:sz w:val="24"/>
          <w:szCs w:val="24"/>
        </w:rPr>
        <w:t>ZÁSADY</w:t>
      </w:r>
      <w:r w:rsidRPr="0079001C">
        <w:rPr>
          <w:rFonts w:ascii="Times New Roman" w:hAnsi="Times New Roman" w:cs="Times New Roman"/>
          <w:b/>
          <w:spacing w:val="18"/>
          <w:w w:val="95"/>
          <w:sz w:val="24"/>
          <w:szCs w:val="24"/>
        </w:rPr>
        <w:t xml:space="preserve"> </w:t>
      </w:r>
      <w:r w:rsidRPr="0079001C">
        <w:rPr>
          <w:rFonts w:ascii="Times New Roman" w:hAnsi="Times New Roman" w:cs="Times New Roman"/>
          <w:b/>
          <w:w w:val="95"/>
          <w:sz w:val="24"/>
          <w:szCs w:val="24"/>
        </w:rPr>
        <w:t>PODÁVANIA</w:t>
      </w:r>
      <w:r w:rsidRPr="0079001C">
        <w:rPr>
          <w:rFonts w:ascii="Times New Roman" w:hAnsi="Times New Roman" w:cs="Times New Roman"/>
          <w:b/>
          <w:spacing w:val="18"/>
          <w:w w:val="95"/>
          <w:sz w:val="24"/>
          <w:szCs w:val="24"/>
        </w:rPr>
        <w:t xml:space="preserve"> </w:t>
      </w:r>
      <w:r w:rsidRPr="0079001C">
        <w:rPr>
          <w:rFonts w:ascii="Times New Roman" w:hAnsi="Times New Roman" w:cs="Times New Roman"/>
          <w:b/>
          <w:w w:val="95"/>
          <w:sz w:val="24"/>
          <w:szCs w:val="24"/>
        </w:rPr>
        <w:t>SPRÁV</w:t>
      </w:r>
    </w:p>
    <w:p w14:paraId="46F70A54" w14:textId="77777777" w:rsidR="00DD4358" w:rsidRPr="0079001C" w:rsidRDefault="00DD4358" w:rsidP="00DD4358">
      <w:pPr>
        <w:spacing w:after="0" w:line="240" w:lineRule="auto"/>
        <w:ind w:left="306" w:right="325"/>
        <w:jc w:val="center"/>
        <w:rPr>
          <w:rFonts w:ascii="Times New Roman" w:hAnsi="Times New Roman" w:cs="Times New Roman"/>
          <w:b/>
          <w:sz w:val="24"/>
          <w:szCs w:val="24"/>
        </w:rPr>
      </w:pPr>
    </w:p>
    <w:p w14:paraId="27C5C387" w14:textId="77777777" w:rsidR="00DD4358" w:rsidRDefault="0093358C" w:rsidP="00DD4358">
      <w:pPr>
        <w:pStyle w:val="Zkladntext"/>
        <w:ind w:left="332" w:right="-1"/>
        <w:jc w:val="center"/>
        <w:rPr>
          <w:b/>
          <w:w w:val="105"/>
        </w:rPr>
      </w:pPr>
      <w:r w:rsidRPr="00DD4358">
        <w:rPr>
          <w:b/>
          <w:w w:val="105"/>
        </w:rPr>
        <w:t>Č</w:t>
      </w:r>
      <w:r w:rsidR="00DD4358" w:rsidRPr="00DD4358">
        <w:rPr>
          <w:b/>
          <w:w w:val="105"/>
        </w:rPr>
        <w:t>asť</w:t>
      </w:r>
      <w:r w:rsidRPr="00DD4358">
        <w:rPr>
          <w:b/>
          <w:spacing w:val="27"/>
          <w:w w:val="105"/>
        </w:rPr>
        <w:t xml:space="preserve"> </w:t>
      </w:r>
      <w:r w:rsidRPr="00DD4358">
        <w:rPr>
          <w:b/>
          <w:w w:val="105"/>
        </w:rPr>
        <w:t>A</w:t>
      </w:r>
    </w:p>
    <w:p w14:paraId="46599F1A" w14:textId="7A465FC6" w:rsidR="00C554C6" w:rsidRPr="00DD4358" w:rsidRDefault="0093358C" w:rsidP="00DD4358">
      <w:pPr>
        <w:pStyle w:val="Zkladntext"/>
        <w:ind w:left="332" w:right="-1"/>
        <w:jc w:val="center"/>
        <w:rPr>
          <w:b/>
          <w:spacing w:val="-47"/>
          <w:w w:val="105"/>
        </w:rPr>
      </w:pPr>
      <w:r w:rsidRPr="00DD4358">
        <w:rPr>
          <w:b/>
          <w:w w:val="105"/>
        </w:rPr>
        <w:t>Monitorovanie</w:t>
      </w:r>
      <w:r w:rsidRPr="00DD4358">
        <w:rPr>
          <w:b/>
          <w:spacing w:val="28"/>
          <w:w w:val="105"/>
        </w:rPr>
        <w:t xml:space="preserve"> </w:t>
      </w:r>
      <w:r w:rsidRPr="00DD4358">
        <w:rPr>
          <w:b/>
          <w:w w:val="105"/>
        </w:rPr>
        <w:t>emisií</w:t>
      </w:r>
      <w:r w:rsidRPr="00DD4358">
        <w:rPr>
          <w:b/>
          <w:spacing w:val="28"/>
          <w:w w:val="105"/>
        </w:rPr>
        <w:t xml:space="preserve"> </w:t>
      </w:r>
      <w:r w:rsidRPr="00DD4358">
        <w:rPr>
          <w:b/>
          <w:w w:val="105"/>
        </w:rPr>
        <w:t>z</w:t>
      </w:r>
      <w:r w:rsidRPr="00DD4358">
        <w:rPr>
          <w:b/>
          <w:spacing w:val="31"/>
          <w:w w:val="105"/>
        </w:rPr>
        <w:t xml:space="preserve"> </w:t>
      </w:r>
      <w:r w:rsidRPr="00DD4358">
        <w:rPr>
          <w:b/>
          <w:w w:val="105"/>
        </w:rPr>
        <w:t>prevádzok</w:t>
      </w:r>
      <w:r w:rsidRPr="00DD4358">
        <w:rPr>
          <w:b/>
          <w:spacing w:val="28"/>
          <w:w w:val="105"/>
        </w:rPr>
        <w:t xml:space="preserve"> </w:t>
      </w:r>
      <w:r w:rsidRPr="00DD4358">
        <w:rPr>
          <w:b/>
          <w:w w:val="105"/>
        </w:rPr>
        <w:t>a</w:t>
      </w:r>
      <w:r w:rsidR="00C554C6" w:rsidRPr="00DD4358">
        <w:rPr>
          <w:b/>
          <w:spacing w:val="32"/>
          <w:w w:val="105"/>
        </w:rPr>
        <w:t xml:space="preserve"> </w:t>
      </w:r>
      <w:r w:rsidRPr="00DD4358">
        <w:rPr>
          <w:b/>
          <w:w w:val="105"/>
        </w:rPr>
        <w:t>podávanie</w:t>
      </w:r>
      <w:r w:rsidRPr="00DD4358">
        <w:rPr>
          <w:b/>
          <w:spacing w:val="27"/>
          <w:w w:val="105"/>
        </w:rPr>
        <w:t xml:space="preserve"> </w:t>
      </w:r>
      <w:r w:rsidRPr="00DD4358">
        <w:rPr>
          <w:b/>
          <w:w w:val="105"/>
        </w:rPr>
        <w:t>správ</w:t>
      </w:r>
    </w:p>
    <w:p w14:paraId="066E7515" w14:textId="77777777" w:rsidR="00C554C6" w:rsidRPr="0079001C" w:rsidRDefault="00C554C6" w:rsidP="00C554C6">
      <w:pPr>
        <w:pStyle w:val="Zkladntext"/>
        <w:ind w:left="332" w:right="-1"/>
        <w:rPr>
          <w:spacing w:val="-47"/>
          <w:w w:val="105"/>
        </w:rPr>
      </w:pPr>
    </w:p>
    <w:p w14:paraId="668C4167" w14:textId="5B52B1E1" w:rsidR="0093358C" w:rsidRPr="0079001C" w:rsidRDefault="0093358C" w:rsidP="00C554C6">
      <w:pPr>
        <w:pStyle w:val="Zkladntext"/>
        <w:ind w:left="332" w:right="-1"/>
        <w:rPr>
          <w:w w:val="105"/>
        </w:rPr>
      </w:pPr>
      <w:r w:rsidRPr="0079001C">
        <w:rPr>
          <w:w w:val="105"/>
        </w:rPr>
        <w:t>Monitorovanie</w:t>
      </w:r>
      <w:r w:rsidRPr="0079001C">
        <w:rPr>
          <w:spacing w:val="15"/>
          <w:w w:val="105"/>
        </w:rPr>
        <w:t xml:space="preserve"> </w:t>
      </w:r>
      <w:r w:rsidRPr="0079001C">
        <w:rPr>
          <w:w w:val="105"/>
        </w:rPr>
        <w:t>emisií</w:t>
      </w:r>
      <w:r w:rsidRPr="0079001C">
        <w:rPr>
          <w:spacing w:val="15"/>
          <w:w w:val="105"/>
        </w:rPr>
        <w:t xml:space="preserve"> </w:t>
      </w:r>
      <w:r w:rsidRPr="0079001C">
        <w:rPr>
          <w:w w:val="105"/>
        </w:rPr>
        <w:t>oxidu</w:t>
      </w:r>
      <w:r w:rsidRPr="0079001C">
        <w:rPr>
          <w:spacing w:val="14"/>
          <w:w w:val="105"/>
        </w:rPr>
        <w:t xml:space="preserve"> </w:t>
      </w:r>
      <w:r w:rsidRPr="0079001C">
        <w:rPr>
          <w:w w:val="105"/>
        </w:rPr>
        <w:t>uhličitého</w:t>
      </w:r>
    </w:p>
    <w:p w14:paraId="0E7EE3E7" w14:textId="77777777" w:rsidR="00C554C6" w:rsidRPr="0079001C" w:rsidRDefault="00C554C6" w:rsidP="00C554C6">
      <w:pPr>
        <w:pStyle w:val="Zkladntext"/>
        <w:ind w:left="332" w:right="-1"/>
      </w:pPr>
    </w:p>
    <w:p w14:paraId="63081CCF" w14:textId="77777777" w:rsidR="00C554C6" w:rsidRPr="0079001C" w:rsidRDefault="0093358C" w:rsidP="00C554C6">
      <w:pPr>
        <w:pStyle w:val="Zkladntext"/>
        <w:ind w:left="332" w:right="-1"/>
        <w:rPr>
          <w:spacing w:val="-50"/>
          <w:w w:val="110"/>
        </w:rPr>
      </w:pPr>
      <w:r w:rsidRPr="0079001C">
        <w:rPr>
          <w:w w:val="110"/>
        </w:rPr>
        <w:t>Emisie</w:t>
      </w:r>
      <w:r w:rsidRPr="0079001C">
        <w:rPr>
          <w:spacing w:val="7"/>
          <w:w w:val="110"/>
        </w:rPr>
        <w:t xml:space="preserve"> </w:t>
      </w:r>
      <w:r w:rsidRPr="0079001C">
        <w:rPr>
          <w:w w:val="110"/>
        </w:rPr>
        <w:t>oxidu</w:t>
      </w:r>
      <w:r w:rsidRPr="0079001C">
        <w:rPr>
          <w:spacing w:val="7"/>
          <w:w w:val="110"/>
        </w:rPr>
        <w:t xml:space="preserve"> </w:t>
      </w:r>
      <w:r w:rsidRPr="0079001C">
        <w:rPr>
          <w:w w:val="110"/>
        </w:rPr>
        <w:t>uhličitého</w:t>
      </w:r>
      <w:r w:rsidRPr="0079001C">
        <w:rPr>
          <w:spacing w:val="8"/>
          <w:w w:val="110"/>
        </w:rPr>
        <w:t xml:space="preserve"> </w:t>
      </w:r>
      <w:r w:rsidRPr="0079001C">
        <w:rPr>
          <w:w w:val="110"/>
        </w:rPr>
        <w:t>sa</w:t>
      </w:r>
      <w:r w:rsidRPr="0079001C">
        <w:rPr>
          <w:spacing w:val="7"/>
          <w:w w:val="110"/>
        </w:rPr>
        <w:t xml:space="preserve"> </w:t>
      </w:r>
      <w:r w:rsidRPr="0079001C">
        <w:rPr>
          <w:w w:val="110"/>
        </w:rPr>
        <w:t>monitorujú</w:t>
      </w:r>
      <w:r w:rsidRPr="0079001C">
        <w:rPr>
          <w:spacing w:val="7"/>
          <w:w w:val="110"/>
        </w:rPr>
        <w:t xml:space="preserve"> </w:t>
      </w:r>
      <w:r w:rsidRPr="0079001C">
        <w:rPr>
          <w:w w:val="110"/>
        </w:rPr>
        <w:t>výpočtom</w:t>
      </w:r>
      <w:r w:rsidRPr="0079001C">
        <w:rPr>
          <w:spacing w:val="8"/>
          <w:w w:val="110"/>
        </w:rPr>
        <w:t xml:space="preserve"> </w:t>
      </w:r>
      <w:r w:rsidRPr="0079001C">
        <w:rPr>
          <w:w w:val="110"/>
        </w:rPr>
        <w:t>alebo</w:t>
      </w:r>
      <w:r w:rsidRPr="0079001C">
        <w:rPr>
          <w:spacing w:val="7"/>
          <w:w w:val="110"/>
        </w:rPr>
        <w:t xml:space="preserve"> </w:t>
      </w:r>
      <w:r w:rsidRPr="0079001C">
        <w:rPr>
          <w:w w:val="110"/>
        </w:rPr>
        <w:t>na</w:t>
      </w:r>
      <w:r w:rsidRPr="0079001C">
        <w:rPr>
          <w:spacing w:val="7"/>
          <w:w w:val="110"/>
        </w:rPr>
        <w:t xml:space="preserve"> </w:t>
      </w:r>
      <w:r w:rsidRPr="0079001C">
        <w:rPr>
          <w:w w:val="110"/>
        </w:rPr>
        <w:t>základe</w:t>
      </w:r>
      <w:r w:rsidRPr="0079001C">
        <w:rPr>
          <w:spacing w:val="8"/>
          <w:w w:val="110"/>
        </w:rPr>
        <w:t xml:space="preserve"> </w:t>
      </w:r>
      <w:r w:rsidRPr="0079001C">
        <w:rPr>
          <w:w w:val="110"/>
        </w:rPr>
        <w:t>merania.</w:t>
      </w:r>
      <w:r w:rsidRPr="0079001C">
        <w:rPr>
          <w:spacing w:val="-50"/>
          <w:w w:val="110"/>
        </w:rPr>
        <w:t xml:space="preserve"> </w:t>
      </w:r>
    </w:p>
    <w:p w14:paraId="198B46C3" w14:textId="77777777" w:rsidR="00DD4358" w:rsidRDefault="00DD4358" w:rsidP="00C554C6">
      <w:pPr>
        <w:pStyle w:val="Zkladntext"/>
        <w:ind w:left="332" w:right="-1"/>
        <w:rPr>
          <w:w w:val="110"/>
        </w:rPr>
      </w:pPr>
    </w:p>
    <w:p w14:paraId="2DB6086D" w14:textId="1FA50A5D" w:rsidR="0093358C" w:rsidRPr="00DD4358" w:rsidRDefault="0093358C" w:rsidP="00C554C6">
      <w:pPr>
        <w:pStyle w:val="Zkladntext"/>
        <w:ind w:left="332" w:right="-1"/>
        <w:rPr>
          <w:w w:val="110"/>
        </w:rPr>
      </w:pPr>
      <w:r w:rsidRPr="00DD4358">
        <w:rPr>
          <w:w w:val="110"/>
        </w:rPr>
        <w:t>Výpočet</w:t>
      </w:r>
    </w:p>
    <w:p w14:paraId="0A258122" w14:textId="77777777" w:rsidR="00C554C6" w:rsidRPr="00DD4358" w:rsidRDefault="00C554C6" w:rsidP="00C554C6">
      <w:pPr>
        <w:pStyle w:val="Zkladntext"/>
        <w:ind w:left="332" w:right="-1"/>
      </w:pPr>
    </w:p>
    <w:p w14:paraId="074FAED7" w14:textId="0400E06E" w:rsidR="0093358C" w:rsidRPr="0079001C" w:rsidRDefault="0093358C" w:rsidP="00C554C6">
      <w:pPr>
        <w:pStyle w:val="Zkladntext"/>
        <w:ind w:left="332" w:right="-1"/>
        <w:rPr>
          <w:w w:val="110"/>
        </w:rPr>
      </w:pPr>
      <w:r w:rsidRPr="00DD4358">
        <w:rPr>
          <w:w w:val="110"/>
        </w:rPr>
        <w:t>Výpočty</w:t>
      </w:r>
      <w:r w:rsidRPr="00DD4358">
        <w:rPr>
          <w:spacing w:val="6"/>
          <w:w w:val="110"/>
        </w:rPr>
        <w:t xml:space="preserve"> </w:t>
      </w:r>
      <w:r w:rsidRPr="00DD4358">
        <w:rPr>
          <w:w w:val="110"/>
        </w:rPr>
        <w:t>emisií</w:t>
      </w:r>
      <w:r w:rsidRPr="00DD4358">
        <w:rPr>
          <w:spacing w:val="6"/>
          <w:w w:val="110"/>
        </w:rPr>
        <w:t xml:space="preserve"> </w:t>
      </w:r>
      <w:r w:rsidRPr="00DD4358">
        <w:rPr>
          <w:w w:val="110"/>
        </w:rPr>
        <w:t>oxidu</w:t>
      </w:r>
      <w:r w:rsidRPr="0079001C">
        <w:rPr>
          <w:spacing w:val="6"/>
          <w:w w:val="110"/>
        </w:rPr>
        <w:t xml:space="preserve"> </w:t>
      </w:r>
      <w:r w:rsidRPr="0079001C">
        <w:rPr>
          <w:w w:val="110"/>
        </w:rPr>
        <w:t>uhličitého</w:t>
      </w:r>
      <w:r w:rsidRPr="0079001C">
        <w:rPr>
          <w:spacing w:val="6"/>
          <w:w w:val="110"/>
        </w:rPr>
        <w:t xml:space="preserve"> </w:t>
      </w:r>
      <w:r w:rsidRPr="0079001C">
        <w:rPr>
          <w:w w:val="110"/>
        </w:rPr>
        <w:t>sa</w:t>
      </w:r>
      <w:r w:rsidRPr="0079001C">
        <w:rPr>
          <w:spacing w:val="7"/>
          <w:w w:val="110"/>
        </w:rPr>
        <w:t xml:space="preserve"> </w:t>
      </w:r>
      <w:r w:rsidRPr="0079001C">
        <w:rPr>
          <w:w w:val="110"/>
        </w:rPr>
        <w:t>vykonávajú</w:t>
      </w:r>
      <w:r w:rsidRPr="0079001C">
        <w:rPr>
          <w:spacing w:val="6"/>
          <w:w w:val="110"/>
        </w:rPr>
        <w:t xml:space="preserve"> </w:t>
      </w:r>
      <w:r w:rsidRPr="0079001C">
        <w:rPr>
          <w:w w:val="110"/>
        </w:rPr>
        <w:t>použitím</w:t>
      </w:r>
      <w:r w:rsidRPr="0079001C">
        <w:rPr>
          <w:spacing w:val="6"/>
          <w:w w:val="110"/>
        </w:rPr>
        <w:t xml:space="preserve"> </w:t>
      </w:r>
      <w:r w:rsidRPr="0079001C">
        <w:rPr>
          <w:w w:val="110"/>
        </w:rPr>
        <w:t>vzorca:</w:t>
      </w:r>
    </w:p>
    <w:p w14:paraId="30AE8194" w14:textId="77777777" w:rsidR="00C554C6" w:rsidRPr="0079001C" w:rsidRDefault="00C554C6" w:rsidP="00C554C6">
      <w:pPr>
        <w:pStyle w:val="Zkladntext"/>
        <w:ind w:left="332" w:right="-1"/>
      </w:pPr>
    </w:p>
    <w:p w14:paraId="093978D9" w14:textId="0BDBC0FB" w:rsidR="0093358C" w:rsidRPr="0079001C" w:rsidRDefault="0093358C" w:rsidP="00DD4358">
      <w:pPr>
        <w:pStyle w:val="Zkladntext"/>
        <w:ind w:left="1040" w:firstLine="376"/>
      </w:pPr>
      <w:r w:rsidRPr="0079001C">
        <w:rPr>
          <w:w w:val="110"/>
        </w:rPr>
        <w:t>Údaje</w:t>
      </w:r>
      <w:r w:rsidRPr="0079001C">
        <w:rPr>
          <w:spacing w:val="6"/>
          <w:w w:val="110"/>
        </w:rPr>
        <w:t xml:space="preserve"> </w:t>
      </w:r>
      <w:r w:rsidRPr="0079001C">
        <w:rPr>
          <w:w w:val="110"/>
        </w:rPr>
        <w:t>o</w:t>
      </w:r>
      <w:r w:rsidRPr="0079001C">
        <w:rPr>
          <w:spacing w:val="10"/>
          <w:w w:val="110"/>
        </w:rPr>
        <w:t xml:space="preserve"> </w:t>
      </w:r>
      <w:r w:rsidRPr="0079001C">
        <w:rPr>
          <w:w w:val="110"/>
        </w:rPr>
        <w:t>činnosti</w:t>
      </w:r>
      <w:r w:rsidRPr="0079001C">
        <w:rPr>
          <w:spacing w:val="7"/>
          <w:w w:val="110"/>
        </w:rPr>
        <w:t xml:space="preserve"> </w:t>
      </w:r>
      <w:r w:rsidRPr="0079001C">
        <w:rPr>
          <w:w w:val="110"/>
        </w:rPr>
        <w:t>x</w:t>
      </w:r>
      <w:r w:rsidRPr="0079001C">
        <w:rPr>
          <w:spacing w:val="7"/>
          <w:w w:val="110"/>
        </w:rPr>
        <w:t xml:space="preserve"> </w:t>
      </w:r>
      <w:r w:rsidRPr="0079001C">
        <w:rPr>
          <w:w w:val="110"/>
        </w:rPr>
        <w:t>emisný</w:t>
      </w:r>
      <w:r w:rsidRPr="0079001C">
        <w:rPr>
          <w:spacing w:val="6"/>
          <w:w w:val="110"/>
        </w:rPr>
        <w:t xml:space="preserve"> </w:t>
      </w:r>
      <w:r w:rsidRPr="0079001C">
        <w:rPr>
          <w:w w:val="110"/>
        </w:rPr>
        <w:t>faktor</w:t>
      </w:r>
      <w:r w:rsidRPr="0079001C">
        <w:rPr>
          <w:spacing w:val="7"/>
          <w:w w:val="110"/>
        </w:rPr>
        <w:t xml:space="preserve"> </w:t>
      </w:r>
      <w:r w:rsidRPr="0079001C">
        <w:rPr>
          <w:w w:val="110"/>
        </w:rPr>
        <w:t>x</w:t>
      </w:r>
      <w:r w:rsidRPr="0079001C">
        <w:rPr>
          <w:spacing w:val="7"/>
          <w:w w:val="110"/>
        </w:rPr>
        <w:t xml:space="preserve"> </w:t>
      </w:r>
      <w:r w:rsidRPr="0079001C">
        <w:rPr>
          <w:w w:val="110"/>
        </w:rPr>
        <w:t>oxidačný</w:t>
      </w:r>
      <w:r w:rsidRPr="0079001C">
        <w:rPr>
          <w:spacing w:val="7"/>
          <w:w w:val="110"/>
        </w:rPr>
        <w:t xml:space="preserve"> </w:t>
      </w:r>
      <w:r w:rsidRPr="0079001C">
        <w:rPr>
          <w:w w:val="110"/>
        </w:rPr>
        <w:t>faktor</w:t>
      </w:r>
    </w:p>
    <w:p w14:paraId="1E5B5251" w14:textId="77777777" w:rsidR="00DD4358" w:rsidRDefault="00DD4358" w:rsidP="00C554C6">
      <w:pPr>
        <w:pStyle w:val="Zkladntext"/>
        <w:ind w:left="226" w:right="123"/>
        <w:rPr>
          <w:w w:val="110"/>
        </w:rPr>
      </w:pPr>
    </w:p>
    <w:p w14:paraId="7CDDC571" w14:textId="148A729B" w:rsidR="0093358C" w:rsidRPr="0079001C" w:rsidRDefault="0093358C" w:rsidP="00C554C6">
      <w:pPr>
        <w:pStyle w:val="Zkladntext"/>
        <w:ind w:left="226" w:right="123"/>
        <w:rPr>
          <w:w w:val="110"/>
        </w:rPr>
      </w:pPr>
      <w:r w:rsidRPr="0079001C">
        <w:rPr>
          <w:w w:val="110"/>
        </w:rPr>
        <w:t>Údaje</w:t>
      </w:r>
      <w:r w:rsidRPr="0079001C">
        <w:rPr>
          <w:spacing w:val="1"/>
          <w:w w:val="110"/>
        </w:rPr>
        <w:t xml:space="preserve"> </w:t>
      </w:r>
      <w:r w:rsidRPr="0079001C">
        <w:rPr>
          <w:w w:val="110"/>
        </w:rPr>
        <w:t>o činnosti,</w:t>
      </w:r>
      <w:r w:rsidRPr="0079001C">
        <w:rPr>
          <w:spacing w:val="1"/>
          <w:w w:val="110"/>
        </w:rPr>
        <w:t xml:space="preserve"> </w:t>
      </w:r>
      <w:r w:rsidRPr="0079001C">
        <w:rPr>
          <w:w w:val="110"/>
        </w:rPr>
        <w:t>napríklad</w:t>
      </w:r>
      <w:r w:rsidRPr="0079001C">
        <w:rPr>
          <w:spacing w:val="1"/>
          <w:w w:val="110"/>
        </w:rPr>
        <w:t xml:space="preserve"> </w:t>
      </w:r>
      <w:r w:rsidRPr="0079001C">
        <w:rPr>
          <w:w w:val="110"/>
        </w:rPr>
        <w:t>spotrebované</w:t>
      </w:r>
      <w:r w:rsidRPr="0079001C">
        <w:rPr>
          <w:spacing w:val="1"/>
          <w:w w:val="110"/>
        </w:rPr>
        <w:t xml:space="preserve"> </w:t>
      </w:r>
      <w:r w:rsidRPr="0079001C">
        <w:rPr>
          <w:w w:val="110"/>
        </w:rPr>
        <w:t>palivo,</w:t>
      </w:r>
      <w:r w:rsidRPr="0079001C">
        <w:rPr>
          <w:spacing w:val="1"/>
          <w:w w:val="110"/>
        </w:rPr>
        <w:t xml:space="preserve"> </w:t>
      </w:r>
      <w:r w:rsidRPr="0079001C">
        <w:rPr>
          <w:w w:val="110"/>
        </w:rPr>
        <w:t>rýchlosť</w:t>
      </w:r>
      <w:r w:rsidRPr="0079001C">
        <w:rPr>
          <w:spacing w:val="1"/>
          <w:w w:val="110"/>
        </w:rPr>
        <w:t xml:space="preserve"> </w:t>
      </w:r>
      <w:r w:rsidRPr="0079001C">
        <w:rPr>
          <w:w w:val="110"/>
        </w:rPr>
        <w:t>výroby,</w:t>
      </w:r>
      <w:r w:rsidRPr="0079001C">
        <w:rPr>
          <w:spacing w:val="1"/>
          <w:w w:val="110"/>
        </w:rPr>
        <w:t xml:space="preserve"> </w:t>
      </w:r>
      <w:r w:rsidRPr="0079001C">
        <w:rPr>
          <w:w w:val="110"/>
        </w:rPr>
        <w:t>sa</w:t>
      </w:r>
      <w:r w:rsidRPr="0079001C">
        <w:rPr>
          <w:spacing w:val="1"/>
          <w:w w:val="110"/>
        </w:rPr>
        <w:t xml:space="preserve"> </w:t>
      </w:r>
      <w:r w:rsidRPr="0079001C">
        <w:rPr>
          <w:w w:val="110"/>
        </w:rPr>
        <w:t>vypočítajú</w:t>
      </w:r>
      <w:r w:rsidRPr="0079001C">
        <w:rPr>
          <w:spacing w:val="1"/>
          <w:w w:val="110"/>
        </w:rPr>
        <w:t xml:space="preserve"> </w:t>
      </w:r>
      <w:r w:rsidRPr="0079001C">
        <w:rPr>
          <w:w w:val="110"/>
        </w:rPr>
        <w:t>na</w:t>
      </w:r>
      <w:r w:rsidRPr="0079001C">
        <w:rPr>
          <w:spacing w:val="1"/>
          <w:w w:val="110"/>
        </w:rPr>
        <w:t xml:space="preserve"> </w:t>
      </w:r>
      <w:r w:rsidRPr="0079001C">
        <w:rPr>
          <w:w w:val="110"/>
        </w:rPr>
        <w:t>základe</w:t>
      </w:r>
      <w:r w:rsidRPr="0079001C">
        <w:rPr>
          <w:spacing w:val="1"/>
          <w:w w:val="110"/>
        </w:rPr>
        <w:t xml:space="preserve"> </w:t>
      </w:r>
      <w:r w:rsidRPr="0079001C">
        <w:rPr>
          <w:w w:val="110"/>
        </w:rPr>
        <w:t>dodaných</w:t>
      </w:r>
      <w:r w:rsidRPr="0079001C">
        <w:rPr>
          <w:spacing w:val="10"/>
          <w:w w:val="110"/>
        </w:rPr>
        <w:t xml:space="preserve"> </w:t>
      </w:r>
      <w:r w:rsidRPr="0079001C">
        <w:rPr>
          <w:w w:val="110"/>
        </w:rPr>
        <w:t>údajov</w:t>
      </w:r>
      <w:r w:rsidRPr="0079001C">
        <w:rPr>
          <w:spacing w:val="10"/>
          <w:w w:val="110"/>
        </w:rPr>
        <w:t xml:space="preserve"> </w:t>
      </w:r>
      <w:r w:rsidRPr="0079001C">
        <w:rPr>
          <w:w w:val="110"/>
        </w:rPr>
        <w:t>alebo</w:t>
      </w:r>
      <w:r w:rsidRPr="0079001C">
        <w:rPr>
          <w:spacing w:val="10"/>
          <w:w w:val="110"/>
        </w:rPr>
        <w:t xml:space="preserve"> </w:t>
      </w:r>
      <w:r w:rsidRPr="0079001C">
        <w:rPr>
          <w:w w:val="110"/>
        </w:rPr>
        <w:t>meraní.</w:t>
      </w:r>
    </w:p>
    <w:p w14:paraId="224E3D21" w14:textId="77777777" w:rsidR="00C554C6" w:rsidRPr="0079001C" w:rsidRDefault="00C554C6" w:rsidP="00C554C6">
      <w:pPr>
        <w:pStyle w:val="Zkladntext"/>
        <w:ind w:left="226" w:right="123"/>
      </w:pPr>
    </w:p>
    <w:p w14:paraId="62EC6B1F" w14:textId="77777777" w:rsidR="0093358C" w:rsidRPr="0079001C" w:rsidRDefault="0093358C" w:rsidP="000B728C">
      <w:pPr>
        <w:pStyle w:val="Zkladntext"/>
        <w:ind w:right="123" w:firstLine="226"/>
      </w:pPr>
      <w:r w:rsidRPr="0079001C">
        <w:rPr>
          <w:w w:val="110"/>
        </w:rPr>
        <w:t>Použijú</w:t>
      </w:r>
      <w:r w:rsidRPr="0079001C">
        <w:rPr>
          <w:spacing w:val="1"/>
          <w:w w:val="110"/>
        </w:rPr>
        <w:t xml:space="preserve"> </w:t>
      </w:r>
      <w:r w:rsidRPr="0079001C">
        <w:rPr>
          <w:w w:val="110"/>
        </w:rPr>
        <w:t>sa</w:t>
      </w:r>
      <w:r w:rsidRPr="0079001C">
        <w:rPr>
          <w:spacing w:val="1"/>
          <w:w w:val="110"/>
        </w:rPr>
        <w:t xml:space="preserve"> </w:t>
      </w:r>
      <w:r w:rsidRPr="0079001C">
        <w:rPr>
          <w:w w:val="110"/>
        </w:rPr>
        <w:t>akceptované</w:t>
      </w:r>
      <w:r w:rsidRPr="0079001C">
        <w:rPr>
          <w:spacing w:val="1"/>
          <w:w w:val="110"/>
        </w:rPr>
        <w:t xml:space="preserve"> </w:t>
      </w:r>
      <w:r w:rsidRPr="0079001C">
        <w:rPr>
          <w:w w:val="110"/>
        </w:rPr>
        <w:t>emisné</w:t>
      </w:r>
      <w:r w:rsidRPr="0079001C">
        <w:rPr>
          <w:spacing w:val="1"/>
          <w:w w:val="110"/>
        </w:rPr>
        <w:t xml:space="preserve"> </w:t>
      </w:r>
      <w:r w:rsidRPr="0079001C">
        <w:rPr>
          <w:w w:val="110"/>
        </w:rPr>
        <w:t>faktory.</w:t>
      </w:r>
      <w:r w:rsidRPr="0079001C">
        <w:rPr>
          <w:spacing w:val="1"/>
          <w:w w:val="110"/>
        </w:rPr>
        <w:t xml:space="preserve"> </w:t>
      </w:r>
      <w:r w:rsidRPr="0079001C">
        <w:rPr>
          <w:w w:val="110"/>
        </w:rPr>
        <w:t>Emisné</w:t>
      </w:r>
      <w:r w:rsidRPr="0079001C">
        <w:rPr>
          <w:spacing w:val="1"/>
          <w:w w:val="110"/>
        </w:rPr>
        <w:t xml:space="preserve"> </w:t>
      </w:r>
      <w:r w:rsidRPr="0079001C">
        <w:rPr>
          <w:w w:val="110"/>
        </w:rPr>
        <w:t>faktory</w:t>
      </w:r>
      <w:r w:rsidRPr="0079001C">
        <w:rPr>
          <w:spacing w:val="1"/>
          <w:w w:val="110"/>
        </w:rPr>
        <w:t xml:space="preserve"> </w:t>
      </w:r>
      <w:r w:rsidRPr="0079001C">
        <w:rPr>
          <w:w w:val="110"/>
        </w:rPr>
        <w:t>špecifické</w:t>
      </w:r>
      <w:r w:rsidRPr="0079001C">
        <w:rPr>
          <w:spacing w:val="1"/>
          <w:w w:val="110"/>
        </w:rPr>
        <w:t xml:space="preserve"> </w:t>
      </w:r>
      <w:r w:rsidRPr="0079001C">
        <w:rPr>
          <w:w w:val="110"/>
        </w:rPr>
        <w:t>pre</w:t>
      </w:r>
      <w:r w:rsidRPr="0079001C">
        <w:rPr>
          <w:spacing w:val="1"/>
          <w:w w:val="110"/>
        </w:rPr>
        <w:t xml:space="preserve"> </w:t>
      </w:r>
      <w:r w:rsidRPr="0079001C">
        <w:rPr>
          <w:w w:val="110"/>
        </w:rPr>
        <w:t>jednotlivé</w:t>
      </w:r>
      <w:r w:rsidRPr="0079001C">
        <w:rPr>
          <w:spacing w:val="1"/>
          <w:w w:val="110"/>
        </w:rPr>
        <w:t xml:space="preserve"> </w:t>
      </w:r>
      <w:r w:rsidRPr="0079001C">
        <w:rPr>
          <w:w w:val="110"/>
        </w:rPr>
        <w:t>činnosti</w:t>
      </w:r>
      <w:r w:rsidRPr="0079001C">
        <w:rPr>
          <w:spacing w:val="1"/>
          <w:w w:val="110"/>
        </w:rPr>
        <w:t xml:space="preserve"> </w:t>
      </w:r>
      <w:r w:rsidRPr="0079001C">
        <w:rPr>
          <w:w w:val="110"/>
        </w:rPr>
        <w:t>sú</w:t>
      </w:r>
      <w:r w:rsidRPr="0079001C">
        <w:rPr>
          <w:spacing w:val="-51"/>
          <w:w w:val="110"/>
        </w:rPr>
        <w:t xml:space="preserve"> </w:t>
      </w:r>
      <w:r w:rsidRPr="0079001C">
        <w:rPr>
          <w:w w:val="110"/>
        </w:rPr>
        <w:t>prijateľné</w:t>
      </w:r>
      <w:r w:rsidRPr="0079001C">
        <w:rPr>
          <w:spacing w:val="1"/>
          <w:w w:val="110"/>
        </w:rPr>
        <w:t xml:space="preserve"> </w:t>
      </w:r>
      <w:r w:rsidRPr="0079001C">
        <w:rPr>
          <w:w w:val="110"/>
        </w:rPr>
        <w:t>pre</w:t>
      </w:r>
      <w:r w:rsidRPr="0079001C">
        <w:rPr>
          <w:spacing w:val="1"/>
          <w:w w:val="110"/>
        </w:rPr>
        <w:t xml:space="preserve"> </w:t>
      </w:r>
      <w:r w:rsidRPr="0079001C">
        <w:rPr>
          <w:w w:val="110"/>
        </w:rPr>
        <w:t>všetky</w:t>
      </w:r>
      <w:r w:rsidRPr="0079001C">
        <w:rPr>
          <w:spacing w:val="1"/>
          <w:w w:val="110"/>
        </w:rPr>
        <w:t xml:space="preserve"> </w:t>
      </w:r>
      <w:r w:rsidRPr="0079001C">
        <w:rPr>
          <w:w w:val="110"/>
        </w:rPr>
        <w:t>palivá.</w:t>
      </w:r>
      <w:r w:rsidRPr="0079001C">
        <w:rPr>
          <w:spacing w:val="1"/>
          <w:w w:val="110"/>
        </w:rPr>
        <w:t xml:space="preserve"> </w:t>
      </w:r>
      <w:r w:rsidRPr="0079001C">
        <w:rPr>
          <w:w w:val="110"/>
        </w:rPr>
        <w:t>Štandardné</w:t>
      </w:r>
      <w:r w:rsidRPr="0079001C">
        <w:rPr>
          <w:spacing w:val="1"/>
          <w:w w:val="110"/>
        </w:rPr>
        <w:t xml:space="preserve"> </w:t>
      </w:r>
      <w:r w:rsidRPr="0079001C">
        <w:rPr>
          <w:w w:val="110"/>
        </w:rPr>
        <w:t>faktory</w:t>
      </w:r>
      <w:r w:rsidRPr="0079001C">
        <w:rPr>
          <w:spacing w:val="1"/>
          <w:w w:val="110"/>
        </w:rPr>
        <w:t xml:space="preserve"> </w:t>
      </w:r>
      <w:r w:rsidRPr="0079001C">
        <w:rPr>
          <w:w w:val="110"/>
        </w:rPr>
        <w:t>sú</w:t>
      </w:r>
      <w:r w:rsidRPr="0079001C">
        <w:rPr>
          <w:spacing w:val="1"/>
          <w:w w:val="110"/>
        </w:rPr>
        <w:t xml:space="preserve"> </w:t>
      </w:r>
      <w:r w:rsidRPr="0079001C">
        <w:rPr>
          <w:w w:val="110"/>
        </w:rPr>
        <w:t>prijateľné</w:t>
      </w:r>
      <w:r w:rsidRPr="0079001C">
        <w:rPr>
          <w:spacing w:val="1"/>
          <w:w w:val="110"/>
        </w:rPr>
        <w:t xml:space="preserve"> </w:t>
      </w:r>
      <w:r w:rsidRPr="0079001C">
        <w:rPr>
          <w:w w:val="110"/>
        </w:rPr>
        <w:t>pre</w:t>
      </w:r>
      <w:r w:rsidRPr="0079001C">
        <w:rPr>
          <w:spacing w:val="1"/>
          <w:w w:val="110"/>
        </w:rPr>
        <w:t xml:space="preserve"> </w:t>
      </w:r>
      <w:r w:rsidRPr="0079001C">
        <w:rPr>
          <w:w w:val="110"/>
        </w:rPr>
        <w:t>všetky</w:t>
      </w:r>
      <w:r w:rsidRPr="0079001C">
        <w:rPr>
          <w:spacing w:val="1"/>
          <w:w w:val="110"/>
        </w:rPr>
        <w:t xml:space="preserve"> </w:t>
      </w:r>
      <w:r w:rsidRPr="0079001C">
        <w:rPr>
          <w:w w:val="110"/>
        </w:rPr>
        <w:t xml:space="preserve">palivá </w:t>
      </w:r>
      <w:r w:rsidRPr="0079001C">
        <w:rPr>
          <w:spacing w:val="1"/>
          <w:w w:val="110"/>
        </w:rPr>
        <w:t xml:space="preserve"> </w:t>
      </w:r>
      <w:r w:rsidRPr="0079001C">
        <w:rPr>
          <w:w w:val="110"/>
        </w:rPr>
        <w:t>okrem</w:t>
      </w:r>
      <w:r w:rsidRPr="0079001C">
        <w:rPr>
          <w:spacing w:val="1"/>
          <w:w w:val="110"/>
        </w:rPr>
        <w:t xml:space="preserve"> </w:t>
      </w:r>
      <w:r w:rsidRPr="0079001C">
        <w:rPr>
          <w:w w:val="110"/>
        </w:rPr>
        <w:t>nekomerčných palív (odpadové palivá, ako sú pneumatiky alebo plyny z priemyselných procesov).</w:t>
      </w:r>
      <w:r w:rsidRPr="0079001C">
        <w:rPr>
          <w:spacing w:val="1"/>
          <w:w w:val="110"/>
        </w:rPr>
        <w:t xml:space="preserve"> </w:t>
      </w:r>
      <w:r w:rsidRPr="0079001C">
        <w:rPr>
          <w:w w:val="110"/>
        </w:rPr>
        <w:t>Štandardy</w:t>
      </w:r>
      <w:r w:rsidRPr="0079001C">
        <w:rPr>
          <w:spacing w:val="1"/>
          <w:w w:val="110"/>
        </w:rPr>
        <w:t xml:space="preserve"> </w:t>
      </w:r>
      <w:r w:rsidRPr="0079001C">
        <w:rPr>
          <w:w w:val="110"/>
        </w:rPr>
        <w:t>špecifické</w:t>
      </w:r>
      <w:r w:rsidRPr="0079001C">
        <w:rPr>
          <w:spacing w:val="1"/>
          <w:w w:val="110"/>
        </w:rPr>
        <w:t xml:space="preserve"> </w:t>
      </w:r>
      <w:r w:rsidRPr="0079001C">
        <w:rPr>
          <w:w w:val="110"/>
        </w:rPr>
        <w:t>pre</w:t>
      </w:r>
      <w:r w:rsidRPr="0079001C">
        <w:rPr>
          <w:spacing w:val="1"/>
          <w:w w:val="110"/>
        </w:rPr>
        <w:t xml:space="preserve"> </w:t>
      </w:r>
      <w:r w:rsidRPr="0079001C">
        <w:rPr>
          <w:w w:val="110"/>
        </w:rPr>
        <w:t>jednotlivé</w:t>
      </w:r>
      <w:r w:rsidRPr="0079001C">
        <w:rPr>
          <w:spacing w:val="1"/>
          <w:w w:val="110"/>
        </w:rPr>
        <w:t xml:space="preserve"> </w:t>
      </w:r>
      <w:r w:rsidRPr="0079001C">
        <w:rPr>
          <w:w w:val="110"/>
        </w:rPr>
        <w:t>sloje</w:t>
      </w:r>
      <w:r w:rsidRPr="0079001C">
        <w:rPr>
          <w:spacing w:val="1"/>
          <w:w w:val="110"/>
        </w:rPr>
        <w:t xml:space="preserve"> </w:t>
      </w:r>
      <w:r w:rsidRPr="0079001C">
        <w:rPr>
          <w:w w:val="110"/>
        </w:rPr>
        <w:t>uhlia</w:t>
      </w:r>
      <w:r w:rsidRPr="0079001C">
        <w:rPr>
          <w:spacing w:val="1"/>
          <w:w w:val="110"/>
        </w:rPr>
        <w:t xml:space="preserve"> </w:t>
      </w:r>
      <w:r w:rsidRPr="0079001C">
        <w:rPr>
          <w:w w:val="110"/>
        </w:rPr>
        <w:t>a štandardy</w:t>
      </w:r>
      <w:r w:rsidRPr="0079001C">
        <w:rPr>
          <w:spacing w:val="1"/>
          <w:w w:val="110"/>
        </w:rPr>
        <w:t xml:space="preserve"> </w:t>
      </w:r>
      <w:r w:rsidRPr="0079001C">
        <w:rPr>
          <w:w w:val="110"/>
        </w:rPr>
        <w:t>špecifické</w:t>
      </w:r>
      <w:r w:rsidRPr="0079001C">
        <w:rPr>
          <w:spacing w:val="1"/>
          <w:w w:val="110"/>
        </w:rPr>
        <w:t xml:space="preserve"> </w:t>
      </w:r>
      <w:r w:rsidRPr="0079001C">
        <w:rPr>
          <w:w w:val="110"/>
        </w:rPr>
        <w:t>pre</w:t>
      </w:r>
      <w:r w:rsidRPr="0079001C">
        <w:rPr>
          <w:spacing w:val="1"/>
          <w:w w:val="110"/>
        </w:rPr>
        <w:t xml:space="preserve"> </w:t>
      </w:r>
      <w:r w:rsidRPr="0079001C">
        <w:rPr>
          <w:w w:val="110"/>
        </w:rPr>
        <w:t>Európsku</w:t>
      </w:r>
      <w:r w:rsidRPr="0079001C">
        <w:rPr>
          <w:spacing w:val="1"/>
          <w:w w:val="110"/>
        </w:rPr>
        <w:t xml:space="preserve"> </w:t>
      </w:r>
      <w:r w:rsidRPr="0079001C">
        <w:rPr>
          <w:w w:val="110"/>
        </w:rPr>
        <w:t>úniu</w:t>
      </w:r>
      <w:r w:rsidRPr="0079001C">
        <w:rPr>
          <w:spacing w:val="1"/>
          <w:w w:val="110"/>
        </w:rPr>
        <w:t xml:space="preserve"> </w:t>
      </w:r>
      <w:r w:rsidRPr="0079001C">
        <w:rPr>
          <w:w w:val="110"/>
        </w:rPr>
        <w:t>alebo</w:t>
      </w:r>
      <w:r w:rsidRPr="0079001C">
        <w:rPr>
          <w:spacing w:val="-51"/>
          <w:w w:val="110"/>
        </w:rPr>
        <w:t xml:space="preserve"> </w:t>
      </w:r>
      <w:r w:rsidRPr="0079001C">
        <w:rPr>
          <w:w w:val="110"/>
        </w:rPr>
        <w:t>jednotlivé</w:t>
      </w:r>
      <w:r w:rsidRPr="0079001C">
        <w:rPr>
          <w:spacing w:val="1"/>
          <w:w w:val="110"/>
        </w:rPr>
        <w:t xml:space="preserve"> </w:t>
      </w:r>
      <w:r w:rsidRPr="0079001C">
        <w:rPr>
          <w:w w:val="110"/>
        </w:rPr>
        <w:t>krajiny</w:t>
      </w:r>
      <w:r w:rsidRPr="0079001C">
        <w:rPr>
          <w:spacing w:val="1"/>
          <w:w w:val="110"/>
        </w:rPr>
        <w:t xml:space="preserve"> </w:t>
      </w:r>
      <w:r w:rsidRPr="0079001C">
        <w:rPr>
          <w:w w:val="110"/>
        </w:rPr>
        <w:t>produkujúce</w:t>
      </w:r>
      <w:r w:rsidRPr="0079001C">
        <w:rPr>
          <w:spacing w:val="1"/>
          <w:w w:val="110"/>
        </w:rPr>
        <w:t xml:space="preserve"> </w:t>
      </w:r>
      <w:r w:rsidRPr="0079001C">
        <w:rPr>
          <w:w w:val="110"/>
        </w:rPr>
        <w:t>zemný</w:t>
      </w:r>
      <w:r w:rsidRPr="0079001C">
        <w:rPr>
          <w:spacing w:val="1"/>
          <w:w w:val="110"/>
        </w:rPr>
        <w:t xml:space="preserve"> </w:t>
      </w:r>
      <w:r w:rsidRPr="0079001C">
        <w:rPr>
          <w:w w:val="110"/>
        </w:rPr>
        <w:t>plyn</w:t>
      </w:r>
      <w:r w:rsidRPr="0079001C">
        <w:rPr>
          <w:spacing w:val="1"/>
          <w:w w:val="110"/>
        </w:rPr>
        <w:t xml:space="preserve"> </w:t>
      </w:r>
      <w:r w:rsidRPr="0079001C">
        <w:rPr>
          <w:w w:val="110"/>
        </w:rPr>
        <w:t>sa</w:t>
      </w:r>
      <w:r w:rsidRPr="0079001C">
        <w:rPr>
          <w:spacing w:val="1"/>
          <w:w w:val="110"/>
        </w:rPr>
        <w:t xml:space="preserve"> </w:t>
      </w:r>
      <w:r w:rsidRPr="0079001C">
        <w:rPr>
          <w:w w:val="110"/>
        </w:rPr>
        <w:t>ďalej</w:t>
      </w:r>
      <w:r w:rsidRPr="0079001C">
        <w:rPr>
          <w:spacing w:val="1"/>
          <w:w w:val="110"/>
        </w:rPr>
        <w:t xml:space="preserve"> </w:t>
      </w:r>
      <w:r w:rsidRPr="0079001C">
        <w:rPr>
          <w:w w:val="110"/>
        </w:rPr>
        <w:t>vypracujú.</w:t>
      </w:r>
      <w:r w:rsidRPr="0079001C">
        <w:rPr>
          <w:spacing w:val="1"/>
          <w:w w:val="110"/>
        </w:rPr>
        <w:t xml:space="preserve"> </w:t>
      </w:r>
      <w:r w:rsidRPr="0079001C">
        <w:rPr>
          <w:w w:val="110"/>
        </w:rPr>
        <w:t>Štandardné</w:t>
      </w:r>
      <w:r w:rsidRPr="0079001C">
        <w:rPr>
          <w:spacing w:val="1"/>
          <w:w w:val="110"/>
        </w:rPr>
        <w:t xml:space="preserve"> </w:t>
      </w:r>
      <w:r w:rsidRPr="0079001C">
        <w:rPr>
          <w:w w:val="110"/>
        </w:rPr>
        <w:t>hodnoty</w:t>
      </w:r>
      <w:r w:rsidRPr="0079001C">
        <w:rPr>
          <w:spacing w:val="1"/>
          <w:w w:val="110"/>
        </w:rPr>
        <w:t xml:space="preserve"> </w:t>
      </w:r>
      <w:r w:rsidRPr="0079001C">
        <w:rPr>
          <w:w w:val="110"/>
        </w:rPr>
        <w:t>IPCC</w:t>
      </w:r>
      <w:r w:rsidRPr="0079001C">
        <w:rPr>
          <w:spacing w:val="-51"/>
          <w:w w:val="110"/>
        </w:rPr>
        <w:t xml:space="preserve"> </w:t>
      </w:r>
      <w:r w:rsidRPr="0079001C">
        <w:rPr>
          <w:w w:val="110"/>
        </w:rPr>
        <w:t>(Medzivládny panel pre klimatické zmeny) sú prijateľné pre produkty rafinérií. Emisný faktor pre biomasu, ktorá spĺňa kritériá udržateľnosti a kritériá týkajúce sa úspor emisií skleníkových plynov pri využívaní biomasy podľa osobitného predpisu,</w:t>
      </w:r>
      <w:r w:rsidRPr="0079001C">
        <w:rPr>
          <w:w w:val="110"/>
          <w:vertAlign w:val="superscript"/>
        </w:rPr>
        <w:t>45</w:t>
      </w:r>
      <w:r w:rsidRPr="0079001C">
        <w:rPr>
          <w:w w:val="110"/>
        </w:rPr>
        <w:t>) so všetkými potrebnými úpravami na uplatňovanie podľa tohto zákona a osobitného predpisu,</w:t>
      </w:r>
      <w:r w:rsidRPr="0079001C">
        <w:rPr>
          <w:w w:val="110"/>
          <w:vertAlign w:val="superscript"/>
        </w:rPr>
        <w:t>1a</w:t>
      </w:r>
      <w:r w:rsidRPr="0079001C">
        <w:rPr>
          <w:w w:val="110"/>
        </w:rPr>
        <w:t>) sa rovná nule.</w:t>
      </w:r>
    </w:p>
    <w:p w14:paraId="70F48551" w14:textId="77777777" w:rsidR="00C554C6" w:rsidRPr="0079001C" w:rsidRDefault="00C554C6" w:rsidP="000B728C">
      <w:pPr>
        <w:pStyle w:val="Zkladntext"/>
        <w:ind w:right="123" w:firstLine="226"/>
        <w:rPr>
          <w:w w:val="110"/>
        </w:rPr>
      </w:pPr>
    </w:p>
    <w:p w14:paraId="22D673D5" w14:textId="01ECB551" w:rsidR="0093358C" w:rsidRPr="0079001C" w:rsidRDefault="0093358C" w:rsidP="000B728C">
      <w:pPr>
        <w:pStyle w:val="Zkladntext"/>
        <w:ind w:right="123" w:firstLine="226"/>
      </w:pPr>
      <w:r w:rsidRPr="0079001C">
        <w:rPr>
          <w:w w:val="110"/>
        </w:rPr>
        <w:t>Ak emisný faktor nezohľadňuje fakt, že časť uhlíka nezoxidovala, potom sa zohľadní dodatočný</w:t>
      </w:r>
      <w:r w:rsidRPr="0079001C">
        <w:rPr>
          <w:spacing w:val="1"/>
          <w:w w:val="110"/>
        </w:rPr>
        <w:t xml:space="preserve"> </w:t>
      </w:r>
      <w:r w:rsidRPr="0079001C">
        <w:rPr>
          <w:w w:val="110"/>
        </w:rPr>
        <w:t>oxidačný</w:t>
      </w:r>
      <w:r w:rsidRPr="0079001C">
        <w:rPr>
          <w:spacing w:val="1"/>
          <w:w w:val="110"/>
        </w:rPr>
        <w:t xml:space="preserve"> </w:t>
      </w:r>
      <w:r w:rsidRPr="0079001C">
        <w:rPr>
          <w:w w:val="110"/>
        </w:rPr>
        <w:t>faktor.</w:t>
      </w:r>
      <w:r w:rsidRPr="0079001C">
        <w:rPr>
          <w:spacing w:val="1"/>
          <w:w w:val="110"/>
        </w:rPr>
        <w:t xml:space="preserve"> </w:t>
      </w:r>
      <w:r w:rsidRPr="0079001C">
        <w:rPr>
          <w:w w:val="110"/>
        </w:rPr>
        <w:t>Ak</w:t>
      </w:r>
      <w:r w:rsidRPr="0079001C">
        <w:rPr>
          <w:spacing w:val="1"/>
          <w:w w:val="110"/>
        </w:rPr>
        <w:t xml:space="preserve"> </w:t>
      </w:r>
      <w:r w:rsidRPr="0079001C">
        <w:rPr>
          <w:w w:val="110"/>
        </w:rPr>
        <w:t>sa</w:t>
      </w:r>
      <w:r w:rsidRPr="0079001C">
        <w:rPr>
          <w:spacing w:val="1"/>
          <w:w w:val="110"/>
        </w:rPr>
        <w:t xml:space="preserve"> </w:t>
      </w:r>
      <w:r w:rsidRPr="0079001C">
        <w:rPr>
          <w:w w:val="110"/>
        </w:rPr>
        <w:t>vypočítali</w:t>
      </w:r>
      <w:r w:rsidRPr="0079001C">
        <w:rPr>
          <w:spacing w:val="1"/>
          <w:w w:val="110"/>
        </w:rPr>
        <w:t xml:space="preserve"> </w:t>
      </w:r>
      <w:r w:rsidRPr="0079001C">
        <w:rPr>
          <w:w w:val="110"/>
        </w:rPr>
        <w:t>emisné</w:t>
      </w:r>
      <w:r w:rsidRPr="0079001C">
        <w:rPr>
          <w:spacing w:val="1"/>
          <w:w w:val="110"/>
        </w:rPr>
        <w:t xml:space="preserve"> </w:t>
      </w:r>
      <w:r w:rsidRPr="0079001C">
        <w:rPr>
          <w:w w:val="110"/>
        </w:rPr>
        <w:t>faktory</w:t>
      </w:r>
      <w:r w:rsidRPr="0079001C">
        <w:rPr>
          <w:spacing w:val="1"/>
          <w:w w:val="110"/>
        </w:rPr>
        <w:t xml:space="preserve"> </w:t>
      </w:r>
      <w:r w:rsidRPr="0079001C">
        <w:rPr>
          <w:w w:val="110"/>
        </w:rPr>
        <w:t>špecifické</w:t>
      </w:r>
      <w:r w:rsidRPr="0079001C">
        <w:rPr>
          <w:spacing w:val="1"/>
          <w:w w:val="110"/>
        </w:rPr>
        <w:t xml:space="preserve"> </w:t>
      </w:r>
      <w:r w:rsidRPr="0079001C">
        <w:rPr>
          <w:w w:val="110"/>
        </w:rPr>
        <w:t>pre</w:t>
      </w:r>
      <w:r w:rsidRPr="0079001C">
        <w:rPr>
          <w:spacing w:val="1"/>
          <w:w w:val="110"/>
        </w:rPr>
        <w:t xml:space="preserve"> </w:t>
      </w:r>
      <w:r w:rsidRPr="0079001C">
        <w:rPr>
          <w:w w:val="110"/>
        </w:rPr>
        <w:t>určité</w:t>
      </w:r>
      <w:r w:rsidRPr="0079001C">
        <w:rPr>
          <w:spacing w:val="1"/>
          <w:w w:val="110"/>
        </w:rPr>
        <w:t xml:space="preserve"> </w:t>
      </w:r>
      <w:r w:rsidRPr="0079001C">
        <w:rPr>
          <w:w w:val="110"/>
        </w:rPr>
        <w:t>činnosti</w:t>
      </w:r>
      <w:r w:rsidRPr="0079001C">
        <w:rPr>
          <w:spacing w:val="1"/>
          <w:w w:val="110"/>
        </w:rPr>
        <w:t xml:space="preserve"> </w:t>
      </w:r>
      <w:r w:rsidRPr="0079001C">
        <w:rPr>
          <w:w w:val="110"/>
        </w:rPr>
        <w:t>a je</w:t>
      </w:r>
      <w:r w:rsidRPr="0079001C">
        <w:rPr>
          <w:spacing w:val="1"/>
          <w:w w:val="110"/>
        </w:rPr>
        <w:t xml:space="preserve"> </w:t>
      </w:r>
      <w:r w:rsidRPr="0079001C">
        <w:rPr>
          <w:w w:val="110"/>
        </w:rPr>
        <w:t>v nich</w:t>
      </w:r>
      <w:r w:rsidRPr="0079001C">
        <w:rPr>
          <w:spacing w:val="1"/>
          <w:w w:val="110"/>
        </w:rPr>
        <w:t xml:space="preserve"> </w:t>
      </w:r>
      <w:r w:rsidRPr="0079001C">
        <w:rPr>
          <w:w w:val="110"/>
        </w:rPr>
        <w:t>už</w:t>
      </w:r>
      <w:r w:rsidRPr="0079001C">
        <w:rPr>
          <w:spacing w:val="1"/>
          <w:w w:val="110"/>
        </w:rPr>
        <w:t xml:space="preserve"> </w:t>
      </w:r>
      <w:r w:rsidRPr="0079001C">
        <w:rPr>
          <w:w w:val="110"/>
        </w:rPr>
        <w:t>zohľadnená</w:t>
      </w:r>
      <w:r w:rsidRPr="0079001C">
        <w:rPr>
          <w:spacing w:val="9"/>
          <w:w w:val="110"/>
        </w:rPr>
        <w:t xml:space="preserve"> </w:t>
      </w:r>
      <w:r w:rsidRPr="0079001C">
        <w:rPr>
          <w:w w:val="110"/>
        </w:rPr>
        <w:t>oxidácia,</w:t>
      </w:r>
      <w:r w:rsidRPr="0079001C">
        <w:rPr>
          <w:spacing w:val="9"/>
          <w:w w:val="110"/>
        </w:rPr>
        <w:t xml:space="preserve"> </w:t>
      </w:r>
      <w:r w:rsidRPr="0079001C">
        <w:rPr>
          <w:w w:val="110"/>
        </w:rPr>
        <w:t>oxidačný</w:t>
      </w:r>
      <w:r w:rsidRPr="0079001C">
        <w:rPr>
          <w:spacing w:val="9"/>
          <w:w w:val="110"/>
        </w:rPr>
        <w:t xml:space="preserve"> </w:t>
      </w:r>
      <w:r w:rsidRPr="0079001C">
        <w:rPr>
          <w:w w:val="110"/>
        </w:rPr>
        <w:t>faktor</w:t>
      </w:r>
      <w:r w:rsidRPr="0079001C">
        <w:rPr>
          <w:spacing w:val="10"/>
          <w:w w:val="110"/>
        </w:rPr>
        <w:t xml:space="preserve"> </w:t>
      </w:r>
      <w:r w:rsidRPr="0079001C">
        <w:rPr>
          <w:w w:val="110"/>
        </w:rPr>
        <w:t>sa</w:t>
      </w:r>
      <w:r w:rsidRPr="0079001C">
        <w:rPr>
          <w:spacing w:val="9"/>
          <w:w w:val="110"/>
        </w:rPr>
        <w:t xml:space="preserve"> </w:t>
      </w:r>
      <w:r w:rsidRPr="0079001C">
        <w:rPr>
          <w:w w:val="110"/>
        </w:rPr>
        <w:t>nemusí</w:t>
      </w:r>
      <w:r w:rsidRPr="0079001C">
        <w:rPr>
          <w:spacing w:val="9"/>
          <w:w w:val="110"/>
        </w:rPr>
        <w:t xml:space="preserve"> </w:t>
      </w:r>
      <w:r w:rsidRPr="0079001C">
        <w:rPr>
          <w:w w:val="110"/>
        </w:rPr>
        <w:t>použiť.</w:t>
      </w:r>
    </w:p>
    <w:p w14:paraId="6FC0AED1" w14:textId="77777777" w:rsidR="00C554C6" w:rsidRPr="0079001C" w:rsidRDefault="00C554C6" w:rsidP="000B728C">
      <w:pPr>
        <w:pStyle w:val="Zkladntext"/>
        <w:ind w:right="120" w:firstLine="226"/>
        <w:rPr>
          <w:w w:val="110"/>
        </w:rPr>
      </w:pPr>
    </w:p>
    <w:p w14:paraId="1826779E" w14:textId="1D68CB14" w:rsidR="0093358C" w:rsidRPr="0079001C" w:rsidRDefault="0093358C" w:rsidP="000B728C">
      <w:pPr>
        <w:pStyle w:val="Zkladntext"/>
        <w:ind w:right="120" w:firstLine="226"/>
        <w:rPr>
          <w:w w:val="110"/>
        </w:rPr>
      </w:pPr>
      <w:r w:rsidRPr="0079001C">
        <w:rPr>
          <w:w w:val="110"/>
        </w:rPr>
        <w:t>Použijú sa štandardné oxidačné faktory vytvorené podľa osobitného predpisu</w:t>
      </w:r>
      <w:r w:rsidRPr="0079001C">
        <w:rPr>
          <w:w w:val="110"/>
          <w:vertAlign w:val="superscript"/>
        </w:rPr>
        <w:t>46</w:t>
      </w:r>
      <w:r w:rsidRPr="0079001C">
        <w:rPr>
          <w:w w:val="110"/>
        </w:rPr>
        <w:t>), pokiaľ prevádzkovateľ nepreukáže, že faktory špecifické pre dané činnosti sú presnejšie.</w:t>
      </w:r>
    </w:p>
    <w:p w14:paraId="5843866C" w14:textId="77777777" w:rsidR="00C554C6" w:rsidRPr="0079001C" w:rsidRDefault="00C554C6" w:rsidP="000B728C">
      <w:pPr>
        <w:pStyle w:val="Zkladntext"/>
        <w:ind w:right="120" w:firstLine="226"/>
      </w:pPr>
    </w:p>
    <w:p w14:paraId="79369A58" w14:textId="5E14D4CC" w:rsidR="00C554C6" w:rsidRPr="0079001C" w:rsidRDefault="0093358C" w:rsidP="00C554C6">
      <w:pPr>
        <w:pStyle w:val="Zkladntext"/>
        <w:ind w:left="142" w:right="1558"/>
        <w:rPr>
          <w:spacing w:val="-50"/>
          <w:w w:val="110"/>
        </w:rPr>
      </w:pPr>
      <w:r w:rsidRPr="0079001C">
        <w:rPr>
          <w:w w:val="110"/>
        </w:rPr>
        <w:t>Pre</w:t>
      </w:r>
      <w:r w:rsidRPr="0079001C">
        <w:rPr>
          <w:spacing w:val="-5"/>
          <w:w w:val="110"/>
        </w:rPr>
        <w:t xml:space="preserve"> </w:t>
      </w:r>
      <w:r w:rsidRPr="0079001C">
        <w:rPr>
          <w:w w:val="110"/>
        </w:rPr>
        <w:t>každú</w:t>
      </w:r>
      <w:r w:rsidRPr="0079001C">
        <w:rPr>
          <w:spacing w:val="-5"/>
          <w:w w:val="110"/>
        </w:rPr>
        <w:t xml:space="preserve"> </w:t>
      </w:r>
      <w:r w:rsidRPr="0079001C">
        <w:rPr>
          <w:w w:val="110"/>
        </w:rPr>
        <w:t>činnosť,</w:t>
      </w:r>
      <w:r w:rsidRPr="0079001C">
        <w:rPr>
          <w:spacing w:val="-4"/>
          <w:w w:val="110"/>
        </w:rPr>
        <w:t xml:space="preserve"> </w:t>
      </w:r>
      <w:r w:rsidRPr="0079001C">
        <w:rPr>
          <w:w w:val="110"/>
        </w:rPr>
        <w:t>zariadenie</w:t>
      </w:r>
      <w:r w:rsidRPr="0079001C">
        <w:rPr>
          <w:spacing w:val="-5"/>
          <w:w w:val="110"/>
        </w:rPr>
        <w:t xml:space="preserve"> </w:t>
      </w:r>
      <w:r w:rsidRPr="0079001C">
        <w:rPr>
          <w:w w:val="110"/>
        </w:rPr>
        <w:t>a</w:t>
      </w:r>
      <w:r w:rsidRPr="0079001C">
        <w:rPr>
          <w:spacing w:val="-2"/>
          <w:w w:val="110"/>
        </w:rPr>
        <w:t xml:space="preserve"> </w:t>
      </w:r>
      <w:r w:rsidRPr="0079001C">
        <w:rPr>
          <w:w w:val="110"/>
        </w:rPr>
        <w:t>palivo</w:t>
      </w:r>
      <w:r w:rsidRPr="0079001C">
        <w:rPr>
          <w:spacing w:val="-4"/>
          <w:w w:val="110"/>
        </w:rPr>
        <w:t xml:space="preserve"> </w:t>
      </w:r>
      <w:r w:rsidRPr="0079001C">
        <w:rPr>
          <w:w w:val="110"/>
        </w:rPr>
        <w:t>sa</w:t>
      </w:r>
      <w:r w:rsidRPr="0079001C">
        <w:rPr>
          <w:spacing w:val="-5"/>
          <w:w w:val="110"/>
        </w:rPr>
        <w:t xml:space="preserve"> </w:t>
      </w:r>
      <w:r w:rsidRPr="0079001C">
        <w:rPr>
          <w:w w:val="110"/>
        </w:rPr>
        <w:t>vykoná</w:t>
      </w:r>
      <w:r w:rsidRPr="0079001C">
        <w:rPr>
          <w:spacing w:val="-4"/>
          <w:w w:val="110"/>
        </w:rPr>
        <w:t xml:space="preserve"> </w:t>
      </w:r>
      <w:r w:rsidRPr="0079001C">
        <w:rPr>
          <w:w w:val="110"/>
        </w:rPr>
        <w:t>výpočet</w:t>
      </w:r>
      <w:r w:rsidRPr="0079001C">
        <w:rPr>
          <w:spacing w:val="-5"/>
          <w:w w:val="110"/>
        </w:rPr>
        <w:t xml:space="preserve"> </w:t>
      </w:r>
      <w:r w:rsidRPr="0079001C">
        <w:rPr>
          <w:w w:val="110"/>
        </w:rPr>
        <w:t>zvlášť.</w:t>
      </w:r>
      <w:r w:rsidRPr="0079001C">
        <w:rPr>
          <w:spacing w:val="-50"/>
          <w:w w:val="110"/>
        </w:rPr>
        <w:t xml:space="preserve"> </w:t>
      </w:r>
    </w:p>
    <w:p w14:paraId="60347CAF" w14:textId="77777777" w:rsidR="00C554C6" w:rsidRPr="0079001C" w:rsidRDefault="00C554C6" w:rsidP="00C554C6">
      <w:pPr>
        <w:pStyle w:val="Zkladntext"/>
        <w:ind w:left="142" w:right="1558"/>
        <w:rPr>
          <w:spacing w:val="-50"/>
          <w:w w:val="110"/>
        </w:rPr>
      </w:pPr>
    </w:p>
    <w:p w14:paraId="16C79595" w14:textId="51151245" w:rsidR="0093358C" w:rsidRPr="0079001C" w:rsidRDefault="0093358C" w:rsidP="00C554C6">
      <w:pPr>
        <w:pStyle w:val="Zkladntext"/>
        <w:ind w:left="142" w:right="3267"/>
        <w:rPr>
          <w:w w:val="110"/>
        </w:rPr>
      </w:pPr>
      <w:r w:rsidRPr="0079001C">
        <w:rPr>
          <w:w w:val="110"/>
        </w:rPr>
        <w:t>Meranie</w:t>
      </w:r>
    </w:p>
    <w:p w14:paraId="306AC912" w14:textId="77777777" w:rsidR="00C554C6" w:rsidRPr="0079001C" w:rsidRDefault="00C554C6" w:rsidP="00C554C6">
      <w:pPr>
        <w:pStyle w:val="Zkladntext"/>
        <w:ind w:left="142" w:right="3267"/>
      </w:pPr>
    </w:p>
    <w:p w14:paraId="01C23CEA" w14:textId="77777777" w:rsidR="0093358C" w:rsidRPr="0079001C" w:rsidRDefault="0093358C" w:rsidP="000B728C">
      <w:pPr>
        <w:pStyle w:val="Zkladntext"/>
        <w:ind w:right="119" w:firstLine="226"/>
      </w:pPr>
      <w:r w:rsidRPr="0079001C">
        <w:rPr>
          <w:w w:val="110"/>
        </w:rPr>
        <w:t>Na</w:t>
      </w:r>
      <w:r w:rsidRPr="0079001C">
        <w:rPr>
          <w:spacing w:val="11"/>
          <w:w w:val="110"/>
        </w:rPr>
        <w:t xml:space="preserve"> </w:t>
      </w:r>
      <w:r w:rsidRPr="0079001C">
        <w:rPr>
          <w:w w:val="110"/>
        </w:rPr>
        <w:t xml:space="preserve">meranie </w:t>
      </w:r>
      <w:r w:rsidRPr="0079001C">
        <w:rPr>
          <w:spacing w:val="10"/>
          <w:w w:val="110"/>
        </w:rPr>
        <w:t xml:space="preserve"> </w:t>
      </w:r>
      <w:r w:rsidRPr="0079001C">
        <w:rPr>
          <w:w w:val="110"/>
        </w:rPr>
        <w:t xml:space="preserve">emisií </w:t>
      </w:r>
      <w:r w:rsidRPr="0079001C">
        <w:rPr>
          <w:spacing w:val="10"/>
          <w:w w:val="110"/>
        </w:rPr>
        <w:t xml:space="preserve"> </w:t>
      </w:r>
      <w:r w:rsidRPr="0079001C">
        <w:rPr>
          <w:w w:val="110"/>
        </w:rPr>
        <w:t xml:space="preserve">oxidu </w:t>
      </w:r>
      <w:r w:rsidRPr="0079001C">
        <w:rPr>
          <w:spacing w:val="10"/>
          <w:w w:val="110"/>
        </w:rPr>
        <w:t xml:space="preserve"> </w:t>
      </w:r>
      <w:r w:rsidRPr="0079001C">
        <w:rPr>
          <w:w w:val="110"/>
        </w:rPr>
        <w:t xml:space="preserve">uhličitého </w:t>
      </w:r>
      <w:r w:rsidRPr="0079001C">
        <w:rPr>
          <w:spacing w:val="10"/>
          <w:w w:val="110"/>
        </w:rPr>
        <w:t xml:space="preserve"> </w:t>
      </w:r>
      <w:r w:rsidRPr="0079001C">
        <w:rPr>
          <w:w w:val="110"/>
        </w:rPr>
        <w:t xml:space="preserve">sa </w:t>
      </w:r>
      <w:r w:rsidRPr="0079001C">
        <w:rPr>
          <w:spacing w:val="10"/>
          <w:w w:val="110"/>
        </w:rPr>
        <w:t xml:space="preserve"> </w:t>
      </w:r>
      <w:r w:rsidRPr="0079001C">
        <w:rPr>
          <w:w w:val="110"/>
        </w:rPr>
        <w:t xml:space="preserve">použijú </w:t>
      </w:r>
      <w:r w:rsidRPr="0079001C">
        <w:rPr>
          <w:spacing w:val="10"/>
          <w:w w:val="110"/>
        </w:rPr>
        <w:t xml:space="preserve"> </w:t>
      </w:r>
      <w:r w:rsidRPr="0079001C">
        <w:rPr>
          <w:w w:val="110"/>
        </w:rPr>
        <w:t xml:space="preserve">normatívne </w:t>
      </w:r>
      <w:r w:rsidRPr="0079001C">
        <w:rPr>
          <w:spacing w:val="10"/>
          <w:w w:val="110"/>
        </w:rPr>
        <w:t xml:space="preserve"> </w:t>
      </w:r>
      <w:r w:rsidRPr="0079001C">
        <w:rPr>
          <w:w w:val="110"/>
        </w:rPr>
        <w:t xml:space="preserve">metódy </w:t>
      </w:r>
      <w:r w:rsidRPr="0079001C">
        <w:rPr>
          <w:spacing w:val="10"/>
          <w:w w:val="110"/>
        </w:rPr>
        <w:t xml:space="preserve"> </w:t>
      </w:r>
      <w:r w:rsidRPr="0079001C">
        <w:rPr>
          <w:w w:val="110"/>
        </w:rPr>
        <w:t xml:space="preserve">alebo </w:t>
      </w:r>
      <w:r w:rsidRPr="0079001C">
        <w:rPr>
          <w:spacing w:val="10"/>
          <w:w w:val="110"/>
        </w:rPr>
        <w:t xml:space="preserve"> </w:t>
      </w:r>
      <w:r w:rsidRPr="0079001C">
        <w:rPr>
          <w:w w:val="110"/>
        </w:rPr>
        <w:t xml:space="preserve">schválené </w:t>
      </w:r>
      <w:r w:rsidRPr="0079001C">
        <w:rPr>
          <w:spacing w:val="10"/>
          <w:w w:val="110"/>
        </w:rPr>
        <w:t xml:space="preserve"> </w:t>
      </w:r>
      <w:r w:rsidRPr="0079001C">
        <w:rPr>
          <w:w w:val="110"/>
        </w:rPr>
        <w:t>metódy</w:t>
      </w:r>
      <w:r w:rsidRPr="0079001C">
        <w:rPr>
          <w:spacing w:val="-51"/>
          <w:w w:val="110"/>
        </w:rPr>
        <w:t xml:space="preserve"> </w:t>
      </w:r>
      <w:r w:rsidRPr="0079001C">
        <w:rPr>
          <w:w w:val="110"/>
        </w:rPr>
        <w:t>a</w:t>
      </w:r>
      <w:r w:rsidRPr="0079001C">
        <w:rPr>
          <w:spacing w:val="11"/>
          <w:w w:val="110"/>
        </w:rPr>
        <w:t xml:space="preserve"> </w:t>
      </w:r>
      <w:r w:rsidRPr="0079001C">
        <w:rPr>
          <w:w w:val="110"/>
        </w:rPr>
        <w:t>musia</w:t>
      </w:r>
      <w:r w:rsidRPr="0079001C">
        <w:rPr>
          <w:spacing w:val="9"/>
          <w:w w:val="110"/>
        </w:rPr>
        <w:t xml:space="preserve"> </w:t>
      </w:r>
      <w:r w:rsidRPr="0079001C">
        <w:rPr>
          <w:w w:val="110"/>
        </w:rPr>
        <w:t>byť</w:t>
      </w:r>
      <w:r w:rsidRPr="0079001C">
        <w:rPr>
          <w:spacing w:val="8"/>
          <w:w w:val="110"/>
        </w:rPr>
        <w:t xml:space="preserve"> </w:t>
      </w:r>
      <w:r w:rsidRPr="0079001C">
        <w:rPr>
          <w:w w:val="110"/>
        </w:rPr>
        <w:t>doložené</w:t>
      </w:r>
      <w:r w:rsidRPr="0079001C">
        <w:rPr>
          <w:spacing w:val="9"/>
          <w:w w:val="110"/>
        </w:rPr>
        <w:t xml:space="preserve"> </w:t>
      </w:r>
      <w:r w:rsidRPr="0079001C">
        <w:rPr>
          <w:w w:val="110"/>
        </w:rPr>
        <w:t>podporným</w:t>
      </w:r>
      <w:r w:rsidRPr="0079001C">
        <w:rPr>
          <w:spacing w:val="9"/>
          <w:w w:val="110"/>
        </w:rPr>
        <w:t xml:space="preserve"> </w:t>
      </w:r>
      <w:r w:rsidRPr="0079001C">
        <w:rPr>
          <w:w w:val="110"/>
        </w:rPr>
        <w:t>výpočtom</w:t>
      </w:r>
      <w:r w:rsidRPr="0079001C">
        <w:rPr>
          <w:spacing w:val="8"/>
          <w:w w:val="110"/>
        </w:rPr>
        <w:t xml:space="preserve"> </w:t>
      </w:r>
      <w:r w:rsidRPr="0079001C">
        <w:rPr>
          <w:w w:val="110"/>
        </w:rPr>
        <w:t>emisií.</w:t>
      </w:r>
    </w:p>
    <w:p w14:paraId="690A9DC1" w14:textId="77777777" w:rsidR="00DD4358" w:rsidRDefault="00DD4358" w:rsidP="000B728C">
      <w:pPr>
        <w:pStyle w:val="Zkladntext"/>
        <w:ind w:left="332"/>
        <w:rPr>
          <w:w w:val="110"/>
        </w:rPr>
      </w:pPr>
    </w:p>
    <w:p w14:paraId="13A790F0" w14:textId="07FF5272" w:rsidR="0093358C" w:rsidRPr="0079001C" w:rsidRDefault="0093358C" w:rsidP="000B728C">
      <w:pPr>
        <w:pStyle w:val="Zkladntext"/>
        <w:ind w:left="332"/>
      </w:pPr>
      <w:r w:rsidRPr="0079001C">
        <w:rPr>
          <w:w w:val="110"/>
        </w:rPr>
        <w:t>Monitorovanie</w:t>
      </w:r>
      <w:r w:rsidRPr="0079001C">
        <w:rPr>
          <w:spacing w:val="-3"/>
          <w:w w:val="110"/>
        </w:rPr>
        <w:t xml:space="preserve"> </w:t>
      </w:r>
      <w:r w:rsidRPr="0079001C">
        <w:rPr>
          <w:w w:val="110"/>
        </w:rPr>
        <w:t>emisií</w:t>
      </w:r>
      <w:r w:rsidRPr="0079001C">
        <w:rPr>
          <w:spacing w:val="-2"/>
          <w:w w:val="110"/>
        </w:rPr>
        <w:t xml:space="preserve"> </w:t>
      </w:r>
      <w:r w:rsidRPr="0079001C">
        <w:rPr>
          <w:w w:val="110"/>
        </w:rPr>
        <w:t>iných</w:t>
      </w:r>
      <w:r w:rsidRPr="0079001C">
        <w:rPr>
          <w:spacing w:val="-2"/>
          <w:w w:val="110"/>
        </w:rPr>
        <w:t xml:space="preserve"> </w:t>
      </w:r>
      <w:r w:rsidRPr="0079001C">
        <w:rPr>
          <w:w w:val="110"/>
        </w:rPr>
        <w:t>skleníkových</w:t>
      </w:r>
      <w:r w:rsidRPr="0079001C">
        <w:rPr>
          <w:spacing w:val="-2"/>
          <w:w w:val="110"/>
        </w:rPr>
        <w:t xml:space="preserve"> </w:t>
      </w:r>
      <w:r w:rsidRPr="0079001C">
        <w:rPr>
          <w:w w:val="110"/>
        </w:rPr>
        <w:t>plynov</w:t>
      </w:r>
    </w:p>
    <w:p w14:paraId="1E6FF5F3" w14:textId="77777777" w:rsidR="0093358C" w:rsidRPr="0079001C" w:rsidRDefault="0093358C" w:rsidP="000B728C">
      <w:pPr>
        <w:pStyle w:val="Zkladntext"/>
      </w:pPr>
    </w:p>
    <w:p w14:paraId="483B1C94" w14:textId="4B5D5958" w:rsidR="0093358C" w:rsidRPr="0079001C" w:rsidRDefault="0093358C" w:rsidP="000B728C">
      <w:pPr>
        <w:pStyle w:val="Zkladntext"/>
        <w:ind w:firstLine="226"/>
        <w:rPr>
          <w:w w:val="110"/>
        </w:rPr>
      </w:pPr>
      <w:r w:rsidRPr="0079001C">
        <w:rPr>
          <w:w w:val="110"/>
        </w:rPr>
        <w:t>Na</w:t>
      </w:r>
      <w:r w:rsidRPr="0079001C">
        <w:rPr>
          <w:spacing w:val="34"/>
          <w:w w:val="110"/>
        </w:rPr>
        <w:t xml:space="preserve"> </w:t>
      </w:r>
      <w:r w:rsidRPr="0079001C">
        <w:rPr>
          <w:w w:val="110"/>
        </w:rPr>
        <w:t>monitorovanie</w:t>
      </w:r>
      <w:r w:rsidRPr="0079001C">
        <w:rPr>
          <w:spacing w:val="34"/>
          <w:w w:val="110"/>
        </w:rPr>
        <w:t xml:space="preserve"> </w:t>
      </w:r>
      <w:r w:rsidRPr="0079001C">
        <w:rPr>
          <w:w w:val="110"/>
        </w:rPr>
        <w:t>emisií</w:t>
      </w:r>
      <w:r w:rsidRPr="0079001C">
        <w:rPr>
          <w:spacing w:val="34"/>
          <w:w w:val="110"/>
        </w:rPr>
        <w:t xml:space="preserve"> </w:t>
      </w:r>
      <w:r w:rsidRPr="0079001C">
        <w:rPr>
          <w:w w:val="110"/>
        </w:rPr>
        <w:t>iných</w:t>
      </w:r>
      <w:r w:rsidRPr="0079001C">
        <w:rPr>
          <w:spacing w:val="34"/>
          <w:w w:val="110"/>
        </w:rPr>
        <w:t xml:space="preserve"> </w:t>
      </w:r>
      <w:r w:rsidRPr="0079001C">
        <w:rPr>
          <w:w w:val="110"/>
        </w:rPr>
        <w:t>skleníkových</w:t>
      </w:r>
      <w:r w:rsidRPr="0079001C">
        <w:rPr>
          <w:spacing w:val="34"/>
          <w:w w:val="110"/>
        </w:rPr>
        <w:t xml:space="preserve"> </w:t>
      </w:r>
      <w:r w:rsidRPr="0079001C">
        <w:rPr>
          <w:w w:val="110"/>
        </w:rPr>
        <w:t>plynov</w:t>
      </w:r>
      <w:r w:rsidRPr="0079001C">
        <w:rPr>
          <w:spacing w:val="34"/>
          <w:w w:val="110"/>
        </w:rPr>
        <w:t xml:space="preserve"> </w:t>
      </w:r>
      <w:r w:rsidRPr="0079001C">
        <w:rPr>
          <w:w w:val="110"/>
        </w:rPr>
        <w:t>sa</w:t>
      </w:r>
      <w:r w:rsidRPr="0079001C">
        <w:rPr>
          <w:spacing w:val="34"/>
          <w:w w:val="110"/>
        </w:rPr>
        <w:t xml:space="preserve"> </w:t>
      </w:r>
      <w:r w:rsidRPr="0079001C">
        <w:rPr>
          <w:w w:val="110"/>
        </w:rPr>
        <w:t>použijú</w:t>
      </w:r>
      <w:r w:rsidRPr="0079001C">
        <w:rPr>
          <w:spacing w:val="34"/>
          <w:w w:val="110"/>
        </w:rPr>
        <w:t xml:space="preserve"> </w:t>
      </w:r>
      <w:r w:rsidRPr="0079001C">
        <w:rPr>
          <w:w w:val="110"/>
        </w:rPr>
        <w:t>normatívne</w:t>
      </w:r>
      <w:r w:rsidRPr="0079001C">
        <w:rPr>
          <w:spacing w:val="34"/>
          <w:w w:val="110"/>
        </w:rPr>
        <w:t xml:space="preserve"> </w:t>
      </w:r>
      <w:r w:rsidRPr="0079001C">
        <w:rPr>
          <w:w w:val="110"/>
        </w:rPr>
        <w:t>metódy</w:t>
      </w:r>
      <w:r w:rsidRPr="0079001C">
        <w:rPr>
          <w:spacing w:val="34"/>
          <w:w w:val="110"/>
        </w:rPr>
        <w:t xml:space="preserve"> </w:t>
      </w:r>
      <w:r w:rsidRPr="0079001C">
        <w:rPr>
          <w:w w:val="110"/>
        </w:rPr>
        <w:t>alebo</w:t>
      </w:r>
      <w:r w:rsidRPr="0079001C">
        <w:rPr>
          <w:spacing w:val="-51"/>
          <w:w w:val="110"/>
        </w:rPr>
        <w:t xml:space="preserve"> </w:t>
      </w:r>
      <w:r w:rsidRPr="0079001C">
        <w:rPr>
          <w:w w:val="110"/>
        </w:rPr>
        <w:t>schválené</w:t>
      </w:r>
      <w:r w:rsidRPr="0079001C">
        <w:rPr>
          <w:spacing w:val="8"/>
          <w:w w:val="110"/>
        </w:rPr>
        <w:t xml:space="preserve"> </w:t>
      </w:r>
      <w:r w:rsidRPr="0079001C">
        <w:rPr>
          <w:w w:val="110"/>
        </w:rPr>
        <w:t>metódy</w:t>
      </w:r>
      <w:r w:rsidRPr="0079001C">
        <w:rPr>
          <w:spacing w:val="8"/>
          <w:w w:val="110"/>
        </w:rPr>
        <w:t xml:space="preserve"> </w:t>
      </w:r>
      <w:r w:rsidRPr="0079001C">
        <w:rPr>
          <w:w w:val="110"/>
        </w:rPr>
        <w:t>vytvorené</w:t>
      </w:r>
      <w:r w:rsidRPr="0079001C">
        <w:rPr>
          <w:spacing w:val="8"/>
          <w:w w:val="110"/>
        </w:rPr>
        <w:t xml:space="preserve"> </w:t>
      </w:r>
      <w:r w:rsidRPr="0079001C">
        <w:rPr>
          <w:w w:val="110"/>
        </w:rPr>
        <w:t>Komisiou</w:t>
      </w:r>
      <w:r w:rsidRPr="0079001C">
        <w:rPr>
          <w:spacing w:val="8"/>
          <w:w w:val="110"/>
        </w:rPr>
        <w:t xml:space="preserve"> </w:t>
      </w:r>
      <w:r w:rsidRPr="0079001C">
        <w:rPr>
          <w:w w:val="110"/>
        </w:rPr>
        <w:t>v</w:t>
      </w:r>
      <w:r w:rsidRPr="0079001C">
        <w:rPr>
          <w:spacing w:val="11"/>
          <w:w w:val="110"/>
        </w:rPr>
        <w:t xml:space="preserve"> </w:t>
      </w:r>
      <w:r w:rsidRPr="0079001C">
        <w:rPr>
          <w:w w:val="110"/>
        </w:rPr>
        <w:t>spolupráci</w:t>
      </w:r>
      <w:r w:rsidRPr="0079001C">
        <w:rPr>
          <w:spacing w:val="8"/>
          <w:w w:val="110"/>
        </w:rPr>
        <w:t xml:space="preserve"> </w:t>
      </w:r>
      <w:r w:rsidRPr="0079001C">
        <w:rPr>
          <w:w w:val="110"/>
        </w:rPr>
        <w:t>so</w:t>
      </w:r>
      <w:r w:rsidRPr="0079001C">
        <w:rPr>
          <w:spacing w:val="8"/>
          <w:w w:val="110"/>
        </w:rPr>
        <w:t xml:space="preserve"> </w:t>
      </w:r>
      <w:r w:rsidRPr="0079001C">
        <w:rPr>
          <w:w w:val="110"/>
        </w:rPr>
        <w:t>všetkými</w:t>
      </w:r>
      <w:r w:rsidRPr="0079001C">
        <w:rPr>
          <w:spacing w:val="9"/>
          <w:w w:val="110"/>
        </w:rPr>
        <w:t xml:space="preserve"> </w:t>
      </w:r>
      <w:r w:rsidRPr="0079001C">
        <w:rPr>
          <w:w w:val="110"/>
        </w:rPr>
        <w:t>zainteresovanými</w:t>
      </w:r>
      <w:r w:rsidRPr="0079001C">
        <w:rPr>
          <w:spacing w:val="8"/>
          <w:w w:val="110"/>
        </w:rPr>
        <w:t xml:space="preserve"> </w:t>
      </w:r>
      <w:r w:rsidRPr="0079001C">
        <w:rPr>
          <w:w w:val="110"/>
        </w:rPr>
        <w:t>stranami.</w:t>
      </w:r>
    </w:p>
    <w:p w14:paraId="573968B2" w14:textId="77777777" w:rsidR="00C554C6" w:rsidRPr="0079001C" w:rsidRDefault="00C554C6" w:rsidP="000B728C">
      <w:pPr>
        <w:pStyle w:val="Zkladntext"/>
        <w:ind w:firstLine="226"/>
      </w:pPr>
    </w:p>
    <w:p w14:paraId="1EC4478A" w14:textId="63F87222" w:rsidR="0093358C" w:rsidRPr="0079001C" w:rsidRDefault="0093358C" w:rsidP="000B728C">
      <w:pPr>
        <w:pStyle w:val="Zkladntext"/>
        <w:ind w:left="332"/>
        <w:rPr>
          <w:w w:val="110"/>
        </w:rPr>
      </w:pPr>
      <w:r w:rsidRPr="0079001C">
        <w:rPr>
          <w:w w:val="110"/>
        </w:rPr>
        <w:t>Podávanie</w:t>
      </w:r>
      <w:r w:rsidRPr="0079001C">
        <w:rPr>
          <w:spacing w:val="8"/>
          <w:w w:val="110"/>
        </w:rPr>
        <w:t xml:space="preserve"> </w:t>
      </w:r>
      <w:r w:rsidRPr="0079001C">
        <w:rPr>
          <w:w w:val="110"/>
        </w:rPr>
        <w:t>správ</w:t>
      </w:r>
      <w:r w:rsidRPr="0079001C">
        <w:rPr>
          <w:spacing w:val="8"/>
          <w:w w:val="110"/>
        </w:rPr>
        <w:t xml:space="preserve"> </w:t>
      </w:r>
      <w:r w:rsidRPr="0079001C">
        <w:rPr>
          <w:w w:val="110"/>
        </w:rPr>
        <w:t>o</w:t>
      </w:r>
      <w:r w:rsidRPr="0079001C">
        <w:rPr>
          <w:spacing w:val="10"/>
          <w:w w:val="110"/>
        </w:rPr>
        <w:t xml:space="preserve"> </w:t>
      </w:r>
      <w:r w:rsidRPr="0079001C">
        <w:rPr>
          <w:w w:val="110"/>
        </w:rPr>
        <w:t>emisiách</w:t>
      </w:r>
      <w:r w:rsidRPr="0079001C">
        <w:rPr>
          <w:spacing w:val="9"/>
          <w:w w:val="110"/>
        </w:rPr>
        <w:t xml:space="preserve"> </w:t>
      </w:r>
      <w:r w:rsidRPr="0079001C">
        <w:rPr>
          <w:w w:val="110"/>
        </w:rPr>
        <w:t>iných</w:t>
      </w:r>
      <w:r w:rsidRPr="0079001C">
        <w:rPr>
          <w:spacing w:val="8"/>
          <w:w w:val="110"/>
        </w:rPr>
        <w:t xml:space="preserve"> </w:t>
      </w:r>
      <w:r w:rsidRPr="0079001C">
        <w:rPr>
          <w:w w:val="110"/>
        </w:rPr>
        <w:t>skleníkových</w:t>
      </w:r>
      <w:r w:rsidRPr="0079001C">
        <w:rPr>
          <w:spacing w:val="8"/>
          <w:w w:val="110"/>
        </w:rPr>
        <w:t xml:space="preserve"> </w:t>
      </w:r>
      <w:r w:rsidRPr="0079001C">
        <w:rPr>
          <w:w w:val="110"/>
        </w:rPr>
        <w:t>plynov</w:t>
      </w:r>
    </w:p>
    <w:p w14:paraId="4D3F73DE" w14:textId="77777777" w:rsidR="00C554C6" w:rsidRPr="0079001C" w:rsidRDefault="00C554C6" w:rsidP="000B728C">
      <w:pPr>
        <w:pStyle w:val="Zkladntext"/>
        <w:ind w:left="332"/>
      </w:pPr>
    </w:p>
    <w:p w14:paraId="6AF93094" w14:textId="77777777" w:rsidR="0093358C" w:rsidRPr="0079001C" w:rsidRDefault="0093358C" w:rsidP="000B728C">
      <w:pPr>
        <w:pStyle w:val="Zkladntext"/>
      </w:pPr>
      <w:r w:rsidRPr="0079001C">
        <w:rPr>
          <w:w w:val="110"/>
        </w:rPr>
        <w:t>Každý</w:t>
      </w:r>
      <w:r w:rsidRPr="0079001C">
        <w:rPr>
          <w:spacing w:val="3"/>
          <w:w w:val="110"/>
        </w:rPr>
        <w:t xml:space="preserve"> </w:t>
      </w:r>
      <w:r w:rsidRPr="0079001C">
        <w:rPr>
          <w:w w:val="110"/>
        </w:rPr>
        <w:t>prevádzkovateľ</w:t>
      </w:r>
      <w:r w:rsidRPr="0079001C">
        <w:rPr>
          <w:spacing w:val="3"/>
          <w:w w:val="110"/>
        </w:rPr>
        <w:t xml:space="preserve"> </w:t>
      </w:r>
      <w:r w:rsidRPr="0079001C">
        <w:rPr>
          <w:w w:val="110"/>
        </w:rPr>
        <w:t>zahrnie</w:t>
      </w:r>
      <w:r w:rsidRPr="0079001C">
        <w:rPr>
          <w:spacing w:val="3"/>
          <w:w w:val="110"/>
        </w:rPr>
        <w:t xml:space="preserve"> </w:t>
      </w:r>
      <w:r w:rsidRPr="0079001C">
        <w:rPr>
          <w:w w:val="110"/>
        </w:rPr>
        <w:t>do</w:t>
      </w:r>
      <w:r w:rsidRPr="0079001C">
        <w:rPr>
          <w:spacing w:val="4"/>
          <w:w w:val="110"/>
        </w:rPr>
        <w:t xml:space="preserve"> </w:t>
      </w:r>
      <w:r w:rsidRPr="0079001C">
        <w:rPr>
          <w:w w:val="110"/>
        </w:rPr>
        <w:t>správy</w:t>
      </w:r>
      <w:r w:rsidRPr="0079001C">
        <w:rPr>
          <w:spacing w:val="3"/>
          <w:w w:val="110"/>
        </w:rPr>
        <w:t xml:space="preserve"> </w:t>
      </w:r>
      <w:r w:rsidRPr="0079001C">
        <w:rPr>
          <w:w w:val="110"/>
        </w:rPr>
        <w:t>o</w:t>
      </w:r>
      <w:r w:rsidRPr="0079001C">
        <w:rPr>
          <w:spacing w:val="6"/>
          <w:w w:val="110"/>
        </w:rPr>
        <w:t xml:space="preserve"> </w:t>
      </w:r>
      <w:r w:rsidRPr="0079001C">
        <w:rPr>
          <w:w w:val="110"/>
        </w:rPr>
        <w:t>prevádzke</w:t>
      </w:r>
      <w:r w:rsidRPr="0079001C">
        <w:rPr>
          <w:spacing w:val="3"/>
          <w:w w:val="110"/>
        </w:rPr>
        <w:t xml:space="preserve"> </w:t>
      </w:r>
      <w:r w:rsidRPr="0079001C">
        <w:rPr>
          <w:w w:val="110"/>
        </w:rPr>
        <w:t>nasledujúce</w:t>
      </w:r>
      <w:r w:rsidRPr="0079001C">
        <w:rPr>
          <w:spacing w:val="4"/>
          <w:w w:val="110"/>
        </w:rPr>
        <w:t xml:space="preserve"> </w:t>
      </w:r>
      <w:r w:rsidRPr="0079001C">
        <w:rPr>
          <w:w w:val="110"/>
        </w:rPr>
        <w:t>informácie:</w:t>
      </w:r>
    </w:p>
    <w:p w14:paraId="74C9877D" w14:textId="77777777" w:rsidR="0093358C" w:rsidRPr="0079001C" w:rsidRDefault="0093358C" w:rsidP="000B728C">
      <w:pPr>
        <w:pStyle w:val="Odsekzoznamu"/>
        <w:widowControl w:val="0"/>
        <w:numPr>
          <w:ilvl w:val="0"/>
          <w:numId w:val="90"/>
        </w:numPr>
        <w:tabs>
          <w:tab w:val="left" w:pos="389"/>
        </w:tabs>
        <w:autoSpaceDE w:val="0"/>
        <w:autoSpaceDN w:val="0"/>
        <w:spacing w:after="0" w:line="240" w:lineRule="auto"/>
        <w:contextualSpacing w:val="0"/>
        <w:jc w:val="both"/>
        <w:rPr>
          <w:rFonts w:ascii="Times New Roman" w:hAnsi="Times New Roman" w:cs="Times New Roman"/>
          <w:sz w:val="24"/>
          <w:szCs w:val="24"/>
        </w:rPr>
      </w:pPr>
      <w:r w:rsidRPr="0079001C">
        <w:rPr>
          <w:rFonts w:ascii="Times New Roman" w:hAnsi="Times New Roman" w:cs="Times New Roman"/>
          <w:w w:val="110"/>
          <w:sz w:val="24"/>
          <w:szCs w:val="24"/>
        </w:rPr>
        <w:t>Údaje</w:t>
      </w:r>
      <w:r w:rsidRPr="0079001C">
        <w:rPr>
          <w:rFonts w:ascii="Times New Roman" w:hAnsi="Times New Roman" w:cs="Times New Roman"/>
          <w:spacing w:val="7"/>
          <w:w w:val="110"/>
          <w:sz w:val="24"/>
          <w:szCs w:val="24"/>
        </w:rPr>
        <w:t xml:space="preserve"> </w:t>
      </w:r>
      <w:r w:rsidRPr="0079001C">
        <w:rPr>
          <w:rFonts w:ascii="Times New Roman" w:hAnsi="Times New Roman" w:cs="Times New Roman"/>
          <w:w w:val="110"/>
          <w:sz w:val="24"/>
          <w:szCs w:val="24"/>
        </w:rPr>
        <w:t>na</w:t>
      </w:r>
      <w:r w:rsidRPr="0079001C">
        <w:rPr>
          <w:rFonts w:ascii="Times New Roman" w:hAnsi="Times New Roman" w:cs="Times New Roman"/>
          <w:spacing w:val="8"/>
          <w:w w:val="110"/>
          <w:sz w:val="24"/>
          <w:szCs w:val="24"/>
        </w:rPr>
        <w:t xml:space="preserve"> </w:t>
      </w:r>
      <w:r w:rsidRPr="0079001C">
        <w:rPr>
          <w:rFonts w:ascii="Times New Roman" w:hAnsi="Times New Roman" w:cs="Times New Roman"/>
          <w:w w:val="110"/>
          <w:sz w:val="24"/>
          <w:szCs w:val="24"/>
        </w:rPr>
        <w:t>identifikáciu</w:t>
      </w:r>
      <w:r w:rsidRPr="0079001C">
        <w:rPr>
          <w:rFonts w:ascii="Times New Roman" w:hAnsi="Times New Roman" w:cs="Times New Roman"/>
          <w:spacing w:val="8"/>
          <w:w w:val="110"/>
          <w:sz w:val="24"/>
          <w:szCs w:val="24"/>
        </w:rPr>
        <w:t xml:space="preserve"> </w:t>
      </w:r>
      <w:r w:rsidRPr="0079001C">
        <w:rPr>
          <w:rFonts w:ascii="Times New Roman" w:hAnsi="Times New Roman" w:cs="Times New Roman"/>
          <w:w w:val="110"/>
          <w:sz w:val="24"/>
          <w:szCs w:val="24"/>
        </w:rPr>
        <w:t>prevádzky</w:t>
      </w:r>
      <w:r w:rsidRPr="0079001C">
        <w:rPr>
          <w:rFonts w:ascii="Times New Roman" w:hAnsi="Times New Roman" w:cs="Times New Roman"/>
          <w:spacing w:val="8"/>
          <w:w w:val="110"/>
          <w:sz w:val="24"/>
          <w:szCs w:val="24"/>
        </w:rPr>
        <w:t xml:space="preserve"> </w:t>
      </w:r>
      <w:r w:rsidRPr="0079001C">
        <w:rPr>
          <w:rFonts w:ascii="Times New Roman" w:hAnsi="Times New Roman" w:cs="Times New Roman"/>
          <w:w w:val="110"/>
          <w:sz w:val="24"/>
          <w:szCs w:val="24"/>
        </w:rPr>
        <w:t>vrátane</w:t>
      </w:r>
    </w:p>
    <w:p w14:paraId="725FABA3" w14:textId="77777777" w:rsidR="0093358C" w:rsidRPr="0079001C" w:rsidRDefault="0093358C" w:rsidP="000B728C">
      <w:pPr>
        <w:pStyle w:val="Odsekzoznamu"/>
        <w:widowControl w:val="0"/>
        <w:numPr>
          <w:ilvl w:val="1"/>
          <w:numId w:val="90"/>
        </w:numPr>
        <w:tabs>
          <w:tab w:val="left" w:pos="673"/>
        </w:tabs>
        <w:autoSpaceDE w:val="0"/>
        <w:autoSpaceDN w:val="0"/>
        <w:spacing w:after="0" w:line="240" w:lineRule="auto"/>
        <w:ind w:hanging="285"/>
        <w:contextualSpacing w:val="0"/>
        <w:jc w:val="both"/>
        <w:rPr>
          <w:rFonts w:ascii="Times New Roman" w:hAnsi="Times New Roman" w:cs="Times New Roman"/>
          <w:sz w:val="24"/>
          <w:szCs w:val="24"/>
        </w:rPr>
      </w:pPr>
      <w:r w:rsidRPr="0079001C">
        <w:rPr>
          <w:rFonts w:ascii="Times New Roman" w:hAnsi="Times New Roman" w:cs="Times New Roman"/>
          <w:w w:val="110"/>
          <w:sz w:val="24"/>
          <w:szCs w:val="24"/>
        </w:rPr>
        <w:t>názvu</w:t>
      </w:r>
      <w:r w:rsidRPr="0079001C">
        <w:rPr>
          <w:rFonts w:ascii="Times New Roman" w:hAnsi="Times New Roman" w:cs="Times New Roman"/>
          <w:spacing w:val="15"/>
          <w:w w:val="110"/>
          <w:sz w:val="24"/>
          <w:szCs w:val="24"/>
        </w:rPr>
        <w:t xml:space="preserve"> </w:t>
      </w:r>
      <w:r w:rsidRPr="0079001C">
        <w:rPr>
          <w:rFonts w:ascii="Times New Roman" w:hAnsi="Times New Roman" w:cs="Times New Roman"/>
          <w:w w:val="110"/>
          <w:sz w:val="24"/>
          <w:szCs w:val="24"/>
        </w:rPr>
        <w:t>prevádzky,</w:t>
      </w:r>
    </w:p>
    <w:p w14:paraId="5B487557" w14:textId="77777777" w:rsidR="0093358C" w:rsidRPr="0079001C" w:rsidRDefault="0093358C" w:rsidP="000B728C">
      <w:pPr>
        <w:pStyle w:val="Odsekzoznamu"/>
        <w:widowControl w:val="0"/>
        <w:numPr>
          <w:ilvl w:val="1"/>
          <w:numId w:val="90"/>
        </w:numPr>
        <w:tabs>
          <w:tab w:val="left" w:pos="673"/>
        </w:tabs>
        <w:autoSpaceDE w:val="0"/>
        <w:autoSpaceDN w:val="0"/>
        <w:spacing w:after="0" w:line="240" w:lineRule="auto"/>
        <w:ind w:hanging="285"/>
        <w:contextualSpacing w:val="0"/>
        <w:jc w:val="both"/>
        <w:rPr>
          <w:rFonts w:ascii="Times New Roman" w:hAnsi="Times New Roman" w:cs="Times New Roman"/>
          <w:sz w:val="24"/>
          <w:szCs w:val="24"/>
        </w:rPr>
      </w:pPr>
      <w:r w:rsidRPr="0079001C">
        <w:rPr>
          <w:rFonts w:ascii="Times New Roman" w:hAnsi="Times New Roman" w:cs="Times New Roman"/>
          <w:w w:val="110"/>
          <w:sz w:val="24"/>
          <w:szCs w:val="24"/>
        </w:rPr>
        <w:t>adresy,</w:t>
      </w:r>
      <w:r w:rsidRPr="0079001C">
        <w:rPr>
          <w:rFonts w:ascii="Times New Roman" w:hAnsi="Times New Roman" w:cs="Times New Roman"/>
          <w:spacing w:val="17"/>
          <w:w w:val="110"/>
          <w:sz w:val="24"/>
          <w:szCs w:val="24"/>
        </w:rPr>
        <w:t xml:space="preserve"> </w:t>
      </w:r>
      <w:r w:rsidRPr="0079001C">
        <w:rPr>
          <w:rFonts w:ascii="Times New Roman" w:hAnsi="Times New Roman" w:cs="Times New Roman"/>
          <w:w w:val="110"/>
          <w:sz w:val="24"/>
          <w:szCs w:val="24"/>
        </w:rPr>
        <w:t>PSČ</w:t>
      </w:r>
      <w:r w:rsidRPr="0079001C">
        <w:rPr>
          <w:rFonts w:ascii="Times New Roman" w:hAnsi="Times New Roman" w:cs="Times New Roman"/>
          <w:spacing w:val="17"/>
          <w:w w:val="110"/>
          <w:sz w:val="24"/>
          <w:szCs w:val="24"/>
        </w:rPr>
        <w:t xml:space="preserve"> </w:t>
      </w:r>
      <w:r w:rsidRPr="0079001C">
        <w:rPr>
          <w:rFonts w:ascii="Times New Roman" w:hAnsi="Times New Roman" w:cs="Times New Roman"/>
          <w:w w:val="110"/>
          <w:sz w:val="24"/>
          <w:szCs w:val="24"/>
        </w:rPr>
        <w:t>a</w:t>
      </w:r>
      <w:r w:rsidRPr="0079001C">
        <w:rPr>
          <w:rFonts w:ascii="Times New Roman" w:hAnsi="Times New Roman" w:cs="Times New Roman"/>
          <w:spacing w:val="21"/>
          <w:w w:val="110"/>
          <w:sz w:val="24"/>
          <w:szCs w:val="24"/>
        </w:rPr>
        <w:t xml:space="preserve"> </w:t>
      </w:r>
      <w:r w:rsidRPr="0079001C">
        <w:rPr>
          <w:rFonts w:ascii="Times New Roman" w:hAnsi="Times New Roman" w:cs="Times New Roman"/>
          <w:w w:val="110"/>
          <w:sz w:val="24"/>
          <w:szCs w:val="24"/>
        </w:rPr>
        <w:t>krajiny,</w:t>
      </w:r>
    </w:p>
    <w:p w14:paraId="05CA5E74" w14:textId="77777777" w:rsidR="0093358C" w:rsidRPr="0079001C" w:rsidRDefault="0093358C" w:rsidP="000B728C">
      <w:pPr>
        <w:pStyle w:val="Odsekzoznamu"/>
        <w:widowControl w:val="0"/>
        <w:numPr>
          <w:ilvl w:val="1"/>
          <w:numId w:val="90"/>
        </w:numPr>
        <w:tabs>
          <w:tab w:val="left" w:pos="673"/>
        </w:tabs>
        <w:autoSpaceDE w:val="0"/>
        <w:autoSpaceDN w:val="0"/>
        <w:spacing w:after="0" w:line="240" w:lineRule="auto"/>
        <w:ind w:hanging="285"/>
        <w:contextualSpacing w:val="0"/>
        <w:jc w:val="both"/>
        <w:rPr>
          <w:rFonts w:ascii="Times New Roman" w:hAnsi="Times New Roman" w:cs="Times New Roman"/>
          <w:sz w:val="24"/>
          <w:szCs w:val="24"/>
        </w:rPr>
      </w:pPr>
      <w:r w:rsidRPr="0079001C">
        <w:rPr>
          <w:rFonts w:ascii="Times New Roman" w:hAnsi="Times New Roman" w:cs="Times New Roman"/>
          <w:w w:val="115"/>
          <w:sz w:val="24"/>
          <w:szCs w:val="24"/>
        </w:rPr>
        <w:t>druhu</w:t>
      </w:r>
      <w:r w:rsidRPr="0079001C">
        <w:rPr>
          <w:rFonts w:ascii="Times New Roman" w:hAnsi="Times New Roman" w:cs="Times New Roman"/>
          <w:spacing w:val="-13"/>
          <w:w w:val="115"/>
          <w:sz w:val="24"/>
          <w:szCs w:val="24"/>
        </w:rPr>
        <w:t xml:space="preserve"> </w:t>
      </w:r>
      <w:r w:rsidRPr="0079001C">
        <w:rPr>
          <w:rFonts w:ascii="Times New Roman" w:hAnsi="Times New Roman" w:cs="Times New Roman"/>
          <w:w w:val="115"/>
          <w:sz w:val="24"/>
          <w:szCs w:val="24"/>
        </w:rPr>
        <w:t>a</w:t>
      </w:r>
      <w:r w:rsidRPr="0079001C">
        <w:rPr>
          <w:rFonts w:ascii="Times New Roman" w:hAnsi="Times New Roman" w:cs="Times New Roman"/>
          <w:spacing w:val="-10"/>
          <w:w w:val="115"/>
          <w:sz w:val="24"/>
          <w:szCs w:val="24"/>
        </w:rPr>
        <w:t xml:space="preserve"> </w:t>
      </w:r>
      <w:r w:rsidRPr="0079001C">
        <w:rPr>
          <w:rFonts w:ascii="Times New Roman" w:hAnsi="Times New Roman" w:cs="Times New Roman"/>
          <w:w w:val="115"/>
          <w:sz w:val="24"/>
          <w:szCs w:val="24"/>
        </w:rPr>
        <w:t>počtu</w:t>
      </w:r>
      <w:r w:rsidRPr="0079001C">
        <w:rPr>
          <w:rFonts w:ascii="Times New Roman" w:hAnsi="Times New Roman" w:cs="Times New Roman"/>
          <w:spacing w:val="-12"/>
          <w:w w:val="115"/>
          <w:sz w:val="24"/>
          <w:szCs w:val="24"/>
        </w:rPr>
        <w:t xml:space="preserve"> </w:t>
      </w:r>
      <w:r w:rsidRPr="0079001C">
        <w:rPr>
          <w:rFonts w:ascii="Times New Roman" w:hAnsi="Times New Roman" w:cs="Times New Roman"/>
          <w:w w:val="115"/>
          <w:sz w:val="24"/>
          <w:szCs w:val="24"/>
        </w:rPr>
        <w:t>činností</w:t>
      </w:r>
      <w:r w:rsidRPr="0079001C">
        <w:rPr>
          <w:rFonts w:ascii="Times New Roman" w:hAnsi="Times New Roman" w:cs="Times New Roman"/>
          <w:spacing w:val="-12"/>
          <w:w w:val="115"/>
          <w:sz w:val="24"/>
          <w:szCs w:val="24"/>
        </w:rPr>
        <w:t xml:space="preserve"> </w:t>
      </w:r>
      <w:r w:rsidRPr="0079001C">
        <w:rPr>
          <w:rFonts w:ascii="Times New Roman" w:hAnsi="Times New Roman" w:cs="Times New Roman"/>
          <w:w w:val="115"/>
          <w:sz w:val="24"/>
          <w:szCs w:val="24"/>
        </w:rPr>
        <w:t>uvedených</w:t>
      </w:r>
      <w:r w:rsidRPr="0079001C">
        <w:rPr>
          <w:rFonts w:ascii="Times New Roman" w:hAnsi="Times New Roman" w:cs="Times New Roman"/>
          <w:spacing w:val="-13"/>
          <w:w w:val="115"/>
          <w:sz w:val="24"/>
          <w:szCs w:val="24"/>
        </w:rPr>
        <w:t xml:space="preserve"> </w:t>
      </w:r>
      <w:r w:rsidRPr="0079001C">
        <w:rPr>
          <w:rFonts w:ascii="Times New Roman" w:hAnsi="Times New Roman" w:cs="Times New Roman"/>
          <w:w w:val="115"/>
          <w:sz w:val="24"/>
          <w:szCs w:val="24"/>
        </w:rPr>
        <w:t>v</w:t>
      </w:r>
      <w:r w:rsidRPr="0079001C">
        <w:rPr>
          <w:rFonts w:ascii="Times New Roman" w:hAnsi="Times New Roman" w:cs="Times New Roman"/>
          <w:spacing w:val="-10"/>
          <w:w w:val="115"/>
          <w:sz w:val="24"/>
          <w:szCs w:val="24"/>
        </w:rPr>
        <w:t xml:space="preserve"> </w:t>
      </w:r>
      <w:r w:rsidRPr="0079001C">
        <w:rPr>
          <w:rFonts w:ascii="Times New Roman" w:hAnsi="Times New Roman" w:cs="Times New Roman"/>
          <w:w w:val="115"/>
          <w:sz w:val="24"/>
          <w:szCs w:val="24"/>
        </w:rPr>
        <w:t>prílohe</w:t>
      </w:r>
      <w:r w:rsidRPr="0079001C">
        <w:rPr>
          <w:rFonts w:ascii="Times New Roman" w:hAnsi="Times New Roman" w:cs="Times New Roman"/>
          <w:spacing w:val="-12"/>
          <w:w w:val="115"/>
          <w:sz w:val="24"/>
          <w:szCs w:val="24"/>
        </w:rPr>
        <w:t xml:space="preserve"> </w:t>
      </w:r>
      <w:r w:rsidRPr="0079001C">
        <w:rPr>
          <w:rFonts w:ascii="Times New Roman" w:hAnsi="Times New Roman" w:cs="Times New Roman"/>
          <w:w w:val="115"/>
          <w:sz w:val="24"/>
          <w:szCs w:val="24"/>
        </w:rPr>
        <w:t>č.</w:t>
      </w:r>
      <w:r w:rsidRPr="0079001C">
        <w:rPr>
          <w:rFonts w:ascii="Times New Roman" w:hAnsi="Times New Roman" w:cs="Times New Roman"/>
          <w:spacing w:val="-10"/>
          <w:w w:val="115"/>
          <w:sz w:val="24"/>
          <w:szCs w:val="24"/>
        </w:rPr>
        <w:t xml:space="preserve"> </w:t>
      </w:r>
      <w:r w:rsidRPr="0079001C">
        <w:rPr>
          <w:rFonts w:ascii="Times New Roman" w:hAnsi="Times New Roman" w:cs="Times New Roman"/>
          <w:w w:val="115"/>
          <w:sz w:val="24"/>
          <w:szCs w:val="24"/>
        </w:rPr>
        <w:t>1</w:t>
      </w:r>
      <w:r w:rsidRPr="0079001C">
        <w:rPr>
          <w:rFonts w:ascii="Times New Roman" w:hAnsi="Times New Roman" w:cs="Times New Roman"/>
          <w:spacing w:val="-13"/>
          <w:w w:val="115"/>
          <w:sz w:val="24"/>
          <w:szCs w:val="24"/>
        </w:rPr>
        <w:t xml:space="preserve"> </w:t>
      </w:r>
      <w:r w:rsidRPr="0079001C">
        <w:rPr>
          <w:rFonts w:ascii="Times New Roman" w:hAnsi="Times New Roman" w:cs="Times New Roman"/>
          <w:w w:val="115"/>
          <w:sz w:val="24"/>
          <w:szCs w:val="24"/>
        </w:rPr>
        <w:t>vykonávaných</w:t>
      </w:r>
      <w:r w:rsidRPr="0079001C">
        <w:rPr>
          <w:rFonts w:ascii="Times New Roman" w:hAnsi="Times New Roman" w:cs="Times New Roman"/>
          <w:spacing w:val="-12"/>
          <w:w w:val="115"/>
          <w:sz w:val="24"/>
          <w:szCs w:val="24"/>
        </w:rPr>
        <w:t xml:space="preserve"> </w:t>
      </w:r>
      <w:r w:rsidRPr="0079001C">
        <w:rPr>
          <w:rFonts w:ascii="Times New Roman" w:hAnsi="Times New Roman" w:cs="Times New Roman"/>
          <w:w w:val="115"/>
          <w:sz w:val="24"/>
          <w:szCs w:val="24"/>
        </w:rPr>
        <w:t>v</w:t>
      </w:r>
      <w:r w:rsidRPr="0079001C">
        <w:rPr>
          <w:rFonts w:ascii="Times New Roman" w:hAnsi="Times New Roman" w:cs="Times New Roman"/>
          <w:spacing w:val="-10"/>
          <w:w w:val="115"/>
          <w:sz w:val="24"/>
          <w:szCs w:val="24"/>
        </w:rPr>
        <w:t xml:space="preserve"> </w:t>
      </w:r>
      <w:r w:rsidRPr="0079001C">
        <w:rPr>
          <w:rFonts w:ascii="Times New Roman" w:hAnsi="Times New Roman" w:cs="Times New Roman"/>
          <w:w w:val="115"/>
          <w:sz w:val="24"/>
          <w:szCs w:val="24"/>
        </w:rPr>
        <w:t>prevádzke,</w:t>
      </w:r>
    </w:p>
    <w:p w14:paraId="3F96456F" w14:textId="77777777" w:rsidR="0093358C" w:rsidRPr="0079001C" w:rsidRDefault="0093358C" w:rsidP="000B728C">
      <w:pPr>
        <w:pStyle w:val="Odsekzoznamu"/>
        <w:widowControl w:val="0"/>
        <w:numPr>
          <w:ilvl w:val="1"/>
          <w:numId w:val="90"/>
        </w:numPr>
        <w:tabs>
          <w:tab w:val="left" w:pos="673"/>
        </w:tabs>
        <w:autoSpaceDE w:val="0"/>
        <w:autoSpaceDN w:val="0"/>
        <w:spacing w:after="0" w:line="240" w:lineRule="auto"/>
        <w:ind w:hanging="285"/>
        <w:contextualSpacing w:val="0"/>
        <w:jc w:val="both"/>
        <w:rPr>
          <w:rFonts w:ascii="Times New Roman" w:hAnsi="Times New Roman" w:cs="Times New Roman"/>
          <w:sz w:val="24"/>
          <w:szCs w:val="24"/>
        </w:rPr>
      </w:pPr>
      <w:r w:rsidRPr="0079001C">
        <w:rPr>
          <w:rFonts w:ascii="Times New Roman" w:hAnsi="Times New Roman" w:cs="Times New Roman"/>
          <w:w w:val="110"/>
          <w:sz w:val="24"/>
          <w:szCs w:val="24"/>
        </w:rPr>
        <w:t>adresy,</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telefónneho</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čísla,</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faxového</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čísla</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a</w:t>
      </w:r>
      <w:r w:rsidRPr="0079001C">
        <w:rPr>
          <w:rFonts w:ascii="Times New Roman" w:hAnsi="Times New Roman" w:cs="Times New Roman"/>
          <w:spacing w:val="12"/>
          <w:w w:val="110"/>
          <w:sz w:val="24"/>
          <w:szCs w:val="24"/>
        </w:rPr>
        <w:t xml:space="preserve"> </w:t>
      </w:r>
      <w:r w:rsidRPr="0079001C">
        <w:rPr>
          <w:rFonts w:ascii="Times New Roman" w:hAnsi="Times New Roman" w:cs="Times New Roman"/>
          <w:w w:val="110"/>
          <w:sz w:val="24"/>
          <w:szCs w:val="24"/>
        </w:rPr>
        <w:t>e-mailovej</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adresy</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kontaktnej</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osoby</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a</w:t>
      </w:r>
    </w:p>
    <w:p w14:paraId="02F27D22" w14:textId="45B5C51C" w:rsidR="0093358C" w:rsidRPr="00A26C62" w:rsidRDefault="0093358C" w:rsidP="000B728C">
      <w:pPr>
        <w:pStyle w:val="Odsekzoznamu"/>
        <w:widowControl w:val="0"/>
        <w:numPr>
          <w:ilvl w:val="1"/>
          <w:numId w:val="90"/>
        </w:numPr>
        <w:tabs>
          <w:tab w:val="left" w:pos="673"/>
        </w:tabs>
        <w:autoSpaceDE w:val="0"/>
        <w:autoSpaceDN w:val="0"/>
        <w:spacing w:after="0" w:line="240" w:lineRule="auto"/>
        <w:ind w:hanging="285"/>
        <w:contextualSpacing w:val="0"/>
        <w:jc w:val="both"/>
        <w:rPr>
          <w:rFonts w:ascii="Times New Roman" w:hAnsi="Times New Roman" w:cs="Times New Roman"/>
          <w:sz w:val="24"/>
          <w:szCs w:val="24"/>
        </w:rPr>
      </w:pPr>
      <w:r w:rsidRPr="0079001C">
        <w:rPr>
          <w:rFonts w:ascii="Times New Roman" w:hAnsi="Times New Roman" w:cs="Times New Roman"/>
          <w:w w:val="110"/>
          <w:sz w:val="24"/>
          <w:szCs w:val="24"/>
        </w:rPr>
        <w:t>názvu</w:t>
      </w:r>
      <w:r w:rsidRPr="0079001C">
        <w:rPr>
          <w:rFonts w:ascii="Times New Roman" w:hAnsi="Times New Roman" w:cs="Times New Roman"/>
          <w:spacing w:val="5"/>
          <w:w w:val="110"/>
          <w:sz w:val="24"/>
          <w:szCs w:val="24"/>
        </w:rPr>
        <w:t xml:space="preserve"> </w:t>
      </w:r>
      <w:r w:rsidRPr="0079001C">
        <w:rPr>
          <w:rFonts w:ascii="Times New Roman" w:hAnsi="Times New Roman" w:cs="Times New Roman"/>
          <w:w w:val="110"/>
          <w:sz w:val="24"/>
          <w:szCs w:val="24"/>
        </w:rPr>
        <w:t>majiteľa</w:t>
      </w:r>
      <w:r w:rsidRPr="0079001C">
        <w:rPr>
          <w:rFonts w:ascii="Times New Roman" w:hAnsi="Times New Roman" w:cs="Times New Roman"/>
          <w:spacing w:val="5"/>
          <w:w w:val="110"/>
          <w:sz w:val="24"/>
          <w:szCs w:val="24"/>
        </w:rPr>
        <w:t xml:space="preserve"> </w:t>
      </w:r>
      <w:r w:rsidRPr="0079001C">
        <w:rPr>
          <w:rFonts w:ascii="Times New Roman" w:hAnsi="Times New Roman" w:cs="Times New Roman"/>
          <w:w w:val="110"/>
          <w:sz w:val="24"/>
          <w:szCs w:val="24"/>
        </w:rPr>
        <w:t>prevádzky</w:t>
      </w:r>
      <w:r w:rsidRPr="0079001C">
        <w:rPr>
          <w:rFonts w:ascii="Times New Roman" w:hAnsi="Times New Roman" w:cs="Times New Roman"/>
          <w:spacing w:val="5"/>
          <w:w w:val="110"/>
          <w:sz w:val="24"/>
          <w:szCs w:val="24"/>
        </w:rPr>
        <w:t xml:space="preserve"> </w:t>
      </w:r>
      <w:r w:rsidRPr="0079001C">
        <w:rPr>
          <w:rFonts w:ascii="Times New Roman" w:hAnsi="Times New Roman" w:cs="Times New Roman"/>
          <w:w w:val="110"/>
          <w:sz w:val="24"/>
          <w:szCs w:val="24"/>
        </w:rPr>
        <w:t>a</w:t>
      </w:r>
      <w:r w:rsidRPr="0079001C">
        <w:rPr>
          <w:rFonts w:ascii="Times New Roman" w:hAnsi="Times New Roman" w:cs="Times New Roman"/>
          <w:spacing w:val="8"/>
          <w:w w:val="110"/>
          <w:sz w:val="24"/>
          <w:szCs w:val="24"/>
        </w:rPr>
        <w:t xml:space="preserve"> </w:t>
      </w:r>
      <w:r w:rsidRPr="0079001C">
        <w:rPr>
          <w:rFonts w:ascii="Times New Roman" w:hAnsi="Times New Roman" w:cs="Times New Roman"/>
          <w:w w:val="110"/>
          <w:sz w:val="24"/>
          <w:szCs w:val="24"/>
        </w:rPr>
        <w:t>akejkoľvek</w:t>
      </w:r>
      <w:r w:rsidRPr="0079001C">
        <w:rPr>
          <w:rFonts w:ascii="Times New Roman" w:hAnsi="Times New Roman" w:cs="Times New Roman"/>
          <w:spacing w:val="5"/>
          <w:w w:val="110"/>
          <w:sz w:val="24"/>
          <w:szCs w:val="24"/>
        </w:rPr>
        <w:t xml:space="preserve"> </w:t>
      </w:r>
      <w:r w:rsidRPr="0079001C">
        <w:rPr>
          <w:rFonts w:ascii="Times New Roman" w:hAnsi="Times New Roman" w:cs="Times New Roman"/>
          <w:w w:val="110"/>
          <w:sz w:val="24"/>
          <w:szCs w:val="24"/>
        </w:rPr>
        <w:t>materskej</w:t>
      </w:r>
      <w:r w:rsidRPr="0079001C">
        <w:rPr>
          <w:rFonts w:ascii="Times New Roman" w:hAnsi="Times New Roman" w:cs="Times New Roman"/>
          <w:spacing w:val="5"/>
          <w:w w:val="110"/>
          <w:sz w:val="24"/>
          <w:szCs w:val="24"/>
        </w:rPr>
        <w:t xml:space="preserve"> </w:t>
      </w:r>
      <w:r w:rsidRPr="0079001C">
        <w:rPr>
          <w:rFonts w:ascii="Times New Roman" w:hAnsi="Times New Roman" w:cs="Times New Roman"/>
          <w:w w:val="110"/>
          <w:sz w:val="24"/>
          <w:szCs w:val="24"/>
        </w:rPr>
        <w:t>spoločnosti.</w:t>
      </w:r>
    </w:p>
    <w:p w14:paraId="69578B40" w14:textId="77777777" w:rsidR="00933D66" w:rsidRPr="0079001C" w:rsidRDefault="00933D66" w:rsidP="007A7B2F">
      <w:pPr>
        <w:pStyle w:val="Odsekzoznamu"/>
        <w:widowControl w:val="0"/>
        <w:tabs>
          <w:tab w:val="left" w:pos="673"/>
        </w:tabs>
        <w:autoSpaceDE w:val="0"/>
        <w:autoSpaceDN w:val="0"/>
        <w:spacing w:after="0" w:line="240" w:lineRule="auto"/>
        <w:ind w:left="672"/>
        <w:contextualSpacing w:val="0"/>
        <w:jc w:val="both"/>
        <w:rPr>
          <w:rFonts w:ascii="Times New Roman" w:hAnsi="Times New Roman" w:cs="Times New Roman"/>
          <w:sz w:val="24"/>
          <w:szCs w:val="24"/>
        </w:rPr>
      </w:pPr>
    </w:p>
    <w:p w14:paraId="2BB7319B" w14:textId="77777777" w:rsidR="0093358C" w:rsidRPr="0079001C" w:rsidRDefault="0093358C" w:rsidP="000B728C">
      <w:pPr>
        <w:pStyle w:val="Odsekzoznamu"/>
        <w:widowControl w:val="0"/>
        <w:numPr>
          <w:ilvl w:val="0"/>
          <w:numId w:val="90"/>
        </w:numPr>
        <w:tabs>
          <w:tab w:val="left" w:pos="389"/>
        </w:tabs>
        <w:autoSpaceDE w:val="0"/>
        <w:autoSpaceDN w:val="0"/>
        <w:spacing w:after="0" w:line="240" w:lineRule="auto"/>
        <w:contextualSpacing w:val="0"/>
        <w:jc w:val="both"/>
        <w:rPr>
          <w:rFonts w:ascii="Times New Roman" w:hAnsi="Times New Roman" w:cs="Times New Roman"/>
          <w:sz w:val="24"/>
          <w:szCs w:val="24"/>
        </w:rPr>
      </w:pPr>
      <w:r w:rsidRPr="0079001C">
        <w:rPr>
          <w:rFonts w:ascii="Times New Roman" w:hAnsi="Times New Roman" w:cs="Times New Roman"/>
          <w:w w:val="110"/>
          <w:sz w:val="24"/>
          <w:szCs w:val="24"/>
        </w:rPr>
        <w:t>Pre</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každú</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činnosť</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uvedenú</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v</w:t>
      </w:r>
      <w:r w:rsidRPr="0079001C">
        <w:rPr>
          <w:rFonts w:ascii="Times New Roman" w:hAnsi="Times New Roman" w:cs="Times New Roman"/>
          <w:spacing w:val="12"/>
          <w:w w:val="110"/>
          <w:sz w:val="24"/>
          <w:szCs w:val="24"/>
        </w:rPr>
        <w:t xml:space="preserve"> </w:t>
      </w:r>
      <w:r w:rsidRPr="0079001C">
        <w:rPr>
          <w:rFonts w:ascii="Times New Roman" w:hAnsi="Times New Roman" w:cs="Times New Roman"/>
          <w:w w:val="110"/>
          <w:sz w:val="24"/>
          <w:szCs w:val="24"/>
        </w:rPr>
        <w:t>prílohe</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č.</w:t>
      </w:r>
      <w:r w:rsidRPr="0079001C">
        <w:rPr>
          <w:rFonts w:ascii="Times New Roman" w:hAnsi="Times New Roman" w:cs="Times New Roman"/>
          <w:spacing w:val="12"/>
          <w:w w:val="110"/>
          <w:sz w:val="24"/>
          <w:szCs w:val="24"/>
        </w:rPr>
        <w:t xml:space="preserve"> </w:t>
      </w:r>
      <w:r w:rsidRPr="0079001C">
        <w:rPr>
          <w:rFonts w:ascii="Times New Roman" w:hAnsi="Times New Roman" w:cs="Times New Roman"/>
          <w:w w:val="110"/>
          <w:sz w:val="24"/>
          <w:szCs w:val="24"/>
        </w:rPr>
        <w:t>1</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vykonávanú</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v</w:t>
      </w:r>
      <w:r w:rsidRPr="0079001C">
        <w:rPr>
          <w:rFonts w:ascii="Times New Roman" w:hAnsi="Times New Roman" w:cs="Times New Roman"/>
          <w:spacing w:val="12"/>
          <w:w w:val="110"/>
          <w:sz w:val="24"/>
          <w:szCs w:val="24"/>
        </w:rPr>
        <w:t xml:space="preserve"> </w:t>
      </w:r>
      <w:r w:rsidRPr="0079001C">
        <w:rPr>
          <w:rFonts w:ascii="Times New Roman" w:hAnsi="Times New Roman" w:cs="Times New Roman"/>
          <w:w w:val="110"/>
          <w:sz w:val="24"/>
          <w:szCs w:val="24"/>
        </w:rPr>
        <w:t>prevádzke,</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pre</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ktorú</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sa</w:t>
      </w:r>
      <w:r w:rsidRPr="0079001C">
        <w:rPr>
          <w:rFonts w:ascii="Times New Roman" w:hAnsi="Times New Roman" w:cs="Times New Roman"/>
          <w:spacing w:val="10"/>
          <w:w w:val="110"/>
          <w:sz w:val="24"/>
          <w:szCs w:val="24"/>
        </w:rPr>
        <w:t xml:space="preserve"> </w:t>
      </w:r>
      <w:r w:rsidRPr="0079001C">
        <w:rPr>
          <w:rFonts w:ascii="Times New Roman" w:hAnsi="Times New Roman" w:cs="Times New Roman"/>
          <w:w w:val="110"/>
          <w:sz w:val="24"/>
          <w:szCs w:val="24"/>
        </w:rPr>
        <w:t>emisie</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počítajú,</w:t>
      </w:r>
    </w:p>
    <w:p w14:paraId="2DF6E041" w14:textId="77777777" w:rsidR="0093358C" w:rsidRPr="0079001C" w:rsidRDefault="0093358C" w:rsidP="000B728C">
      <w:pPr>
        <w:pStyle w:val="Odsekzoznamu"/>
        <w:widowControl w:val="0"/>
        <w:numPr>
          <w:ilvl w:val="1"/>
          <w:numId w:val="90"/>
        </w:numPr>
        <w:tabs>
          <w:tab w:val="left" w:pos="673"/>
        </w:tabs>
        <w:autoSpaceDE w:val="0"/>
        <w:autoSpaceDN w:val="0"/>
        <w:spacing w:after="0" w:line="240" w:lineRule="auto"/>
        <w:ind w:hanging="285"/>
        <w:contextualSpacing w:val="0"/>
        <w:jc w:val="both"/>
        <w:rPr>
          <w:rFonts w:ascii="Times New Roman" w:hAnsi="Times New Roman" w:cs="Times New Roman"/>
          <w:sz w:val="24"/>
          <w:szCs w:val="24"/>
        </w:rPr>
      </w:pPr>
      <w:r w:rsidRPr="0079001C">
        <w:rPr>
          <w:rFonts w:ascii="Times New Roman" w:hAnsi="Times New Roman" w:cs="Times New Roman"/>
          <w:w w:val="110"/>
          <w:sz w:val="24"/>
          <w:szCs w:val="24"/>
        </w:rPr>
        <w:t>údaje</w:t>
      </w:r>
      <w:r w:rsidRPr="0079001C">
        <w:rPr>
          <w:rFonts w:ascii="Times New Roman" w:hAnsi="Times New Roman" w:cs="Times New Roman"/>
          <w:spacing w:val="11"/>
          <w:w w:val="110"/>
          <w:sz w:val="24"/>
          <w:szCs w:val="24"/>
        </w:rPr>
        <w:t xml:space="preserve"> </w:t>
      </w:r>
      <w:r w:rsidRPr="0079001C">
        <w:rPr>
          <w:rFonts w:ascii="Times New Roman" w:hAnsi="Times New Roman" w:cs="Times New Roman"/>
          <w:w w:val="110"/>
          <w:sz w:val="24"/>
          <w:szCs w:val="24"/>
        </w:rPr>
        <w:t>o</w:t>
      </w:r>
      <w:r w:rsidRPr="0079001C">
        <w:rPr>
          <w:rFonts w:ascii="Times New Roman" w:hAnsi="Times New Roman" w:cs="Times New Roman"/>
          <w:spacing w:val="15"/>
          <w:w w:val="110"/>
          <w:sz w:val="24"/>
          <w:szCs w:val="24"/>
        </w:rPr>
        <w:t xml:space="preserve"> </w:t>
      </w:r>
      <w:r w:rsidRPr="0079001C">
        <w:rPr>
          <w:rFonts w:ascii="Times New Roman" w:hAnsi="Times New Roman" w:cs="Times New Roman"/>
          <w:w w:val="110"/>
          <w:sz w:val="24"/>
          <w:szCs w:val="24"/>
        </w:rPr>
        <w:t>činnosti,</w:t>
      </w:r>
    </w:p>
    <w:p w14:paraId="7305D907" w14:textId="77777777" w:rsidR="0093358C" w:rsidRPr="0079001C" w:rsidRDefault="0093358C" w:rsidP="000B728C">
      <w:pPr>
        <w:pStyle w:val="Odsekzoznamu"/>
        <w:widowControl w:val="0"/>
        <w:numPr>
          <w:ilvl w:val="1"/>
          <w:numId w:val="90"/>
        </w:numPr>
        <w:tabs>
          <w:tab w:val="left" w:pos="673"/>
        </w:tabs>
        <w:autoSpaceDE w:val="0"/>
        <w:autoSpaceDN w:val="0"/>
        <w:spacing w:after="0" w:line="240" w:lineRule="auto"/>
        <w:ind w:hanging="285"/>
        <w:contextualSpacing w:val="0"/>
        <w:jc w:val="both"/>
        <w:rPr>
          <w:rFonts w:ascii="Times New Roman" w:hAnsi="Times New Roman" w:cs="Times New Roman"/>
          <w:sz w:val="24"/>
          <w:szCs w:val="24"/>
        </w:rPr>
      </w:pPr>
      <w:r w:rsidRPr="0079001C">
        <w:rPr>
          <w:rFonts w:ascii="Times New Roman" w:hAnsi="Times New Roman" w:cs="Times New Roman"/>
          <w:w w:val="110"/>
          <w:sz w:val="24"/>
          <w:szCs w:val="24"/>
        </w:rPr>
        <w:t>emisné</w:t>
      </w:r>
      <w:r w:rsidRPr="0079001C">
        <w:rPr>
          <w:rFonts w:ascii="Times New Roman" w:hAnsi="Times New Roman" w:cs="Times New Roman"/>
          <w:spacing w:val="8"/>
          <w:w w:val="110"/>
          <w:sz w:val="24"/>
          <w:szCs w:val="24"/>
        </w:rPr>
        <w:t xml:space="preserve"> </w:t>
      </w:r>
      <w:r w:rsidRPr="0079001C">
        <w:rPr>
          <w:rFonts w:ascii="Times New Roman" w:hAnsi="Times New Roman" w:cs="Times New Roman"/>
          <w:w w:val="110"/>
          <w:sz w:val="24"/>
          <w:szCs w:val="24"/>
        </w:rPr>
        <w:t>faktory,</w:t>
      </w:r>
    </w:p>
    <w:p w14:paraId="4263E352" w14:textId="77777777" w:rsidR="0093358C" w:rsidRPr="0079001C" w:rsidRDefault="0093358C" w:rsidP="000B728C">
      <w:pPr>
        <w:pStyle w:val="Odsekzoznamu"/>
        <w:widowControl w:val="0"/>
        <w:numPr>
          <w:ilvl w:val="1"/>
          <w:numId w:val="90"/>
        </w:numPr>
        <w:tabs>
          <w:tab w:val="left" w:pos="673"/>
        </w:tabs>
        <w:autoSpaceDE w:val="0"/>
        <w:autoSpaceDN w:val="0"/>
        <w:spacing w:after="0" w:line="240" w:lineRule="auto"/>
        <w:ind w:hanging="285"/>
        <w:contextualSpacing w:val="0"/>
        <w:jc w:val="both"/>
        <w:rPr>
          <w:rFonts w:ascii="Times New Roman" w:hAnsi="Times New Roman" w:cs="Times New Roman"/>
          <w:sz w:val="24"/>
          <w:szCs w:val="24"/>
        </w:rPr>
      </w:pPr>
      <w:r w:rsidRPr="0079001C">
        <w:rPr>
          <w:rFonts w:ascii="Times New Roman" w:hAnsi="Times New Roman" w:cs="Times New Roman"/>
          <w:w w:val="110"/>
          <w:sz w:val="24"/>
          <w:szCs w:val="24"/>
        </w:rPr>
        <w:t>oxidačné</w:t>
      </w:r>
      <w:r w:rsidRPr="0079001C">
        <w:rPr>
          <w:rFonts w:ascii="Times New Roman" w:hAnsi="Times New Roman" w:cs="Times New Roman"/>
          <w:spacing w:val="8"/>
          <w:w w:val="110"/>
          <w:sz w:val="24"/>
          <w:szCs w:val="24"/>
        </w:rPr>
        <w:t xml:space="preserve"> </w:t>
      </w:r>
      <w:r w:rsidRPr="0079001C">
        <w:rPr>
          <w:rFonts w:ascii="Times New Roman" w:hAnsi="Times New Roman" w:cs="Times New Roman"/>
          <w:w w:val="110"/>
          <w:sz w:val="24"/>
          <w:szCs w:val="24"/>
        </w:rPr>
        <w:t>faktory,</w:t>
      </w:r>
    </w:p>
    <w:p w14:paraId="0D148B59" w14:textId="77777777" w:rsidR="0093358C" w:rsidRPr="0079001C" w:rsidRDefault="0093358C" w:rsidP="000B728C">
      <w:pPr>
        <w:pStyle w:val="Odsekzoznamu"/>
        <w:widowControl w:val="0"/>
        <w:numPr>
          <w:ilvl w:val="1"/>
          <w:numId w:val="90"/>
        </w:numPr>
        <w:tabs>
          <w:tab w:val="left" w:pos="673"/>
        </w:tabs>
        <w:autoSpaceDE w:val="0"/>
        <w:autoSpaceDN w:val="0"/>
        <w:spacing w:after="0" w:line="240" w:lineRule="auto"/>
        <w:ind w:hanging="285"/>
        <w:contextualSpacing w:val="0"/>
        <w:jc w:val="both"/>
        <w:rPr>
          <w:rFonts w:ascii="Times New Roman" w:hAnsi="Times New Roman" w:cs="Times New Roman"/>
          <w:sz w:val="24"/>
          <w:szCs w:val="24"/>
        </w:rPr>
      </w:pPr>
      <w:r w:rsidRPr="0079001C">
        <w:rPr>
          <w:rFonts w:ascii="Times New Roman" w:hAnsi="Times New Roman" w:cs="Times New Roman"/>
          <w:w w:val="110"/>
          <w:sz w:val="24"/>
          <w:szCs w:val="24"/>
        </w:rPr>
        <w:t>celkové</w:t>
      </w:r>
      <w:r w:rsidRPr="0079001C">
        <w:rPr>
          <w:rFonts w:ascii="Times New Roman" w:hAnsi="Times New Roman" w:cs="Times New Roman"/>
          <w:spacing w:val="5"/>
          <w:w w:val="110"/>
          <w:sz w:val="24"/>
          <w:szCs w:val="24"/>
        </w:rPr>
        <w:t xml:space="preserve"> </w:t>
      </w:r>
      <w:r w:rsidRPr="0079001C">
        <w:rPr>
          <w:rFonts w:ascii="Times New Roman" w:hAnsi="Times New Roman" w:cs="Times New Roman"/>
          <w:w w:val="110"/>
          <w:sz w:val="24"/>
          <w:szCs w:val="24"/>
        </w:rPr>
        <w:t>emisie</w:t>
      </w:r>
      <w:r w:rsidRPr="0079001C">
        <w:rPr>
          <w:rFonts w:ascii="Times New Roman" w:hAnsi="Times New Roman" w:cs="Times New Roman"/>
          <w:spacing w:val="5"/>
          <w:w w:val="110"/>
          <w:sz w:val="24"/>
          <w:szCs w:val="24"/>
        </w:rPr>
        <w:t xml:space="preserve"> </w:t>
      </w:r>
      <w:r w:rsidRPr="0079001C">
        <w:rPr>
          <w:rFonts w:ascii="Times New Roman" w:hAnsi="Times New Roman" w:cs="Times New Roman"/>
          <w:w w:val="110"/>
          <w:sz w:val="24"/>
          <w:szCs w:val="24"/>
        </w:rPr>
        <w:t>a</w:t>
      </w:r>
    </w:p>
    <w:p w14:paraId="68327E8A" w14:textId="3DF41877" w:rsidR="0093358C" w:rsidRPr="0079001C" w:rsidRDefault="0093358C" w:rsidP="000B728C">
      <w:pPr>
        <w:pStyle w:val="Odsekzoznamu"/>
        <w:widowControl w:val="0"/>
        <w:numPr>
          <w:ilvl w:val="1"/>
          <w:numId w:val="90"/>
        </w:numPr>
        <w:tabs>
          <w:tab w:val="left" w:pos="673"/>
        </w:tabs>
        <w:autoSpaceDE w:val="0"/>
        <w:autoSpaceDN w:val="0"/>
        <w:spacing w:after="0" w:line="240" w:lineRule="auto"/>
        <w:ind w:hanging="285"/>
        <w:contextualSpacing w:val="0"/>
        <w:jc w:val="both"/>
        <w:rPr>
          <w:rFonts w:ascii="Times New Roman" w:hAnsi="Times New Roman" w:cs="Times New Roman"/>
          <w:sz w:val="24"/>
          <w:szCs w:val="24"/>
        </w:rPr>
      </w:pPr>
      <w:r w:rsidRPr="0079001C">
        <w:rPr>
          <w:rFonts w:ascii="Times New Roman" w:hAnsi="Times New Roman" w:cs="Times New Roman"/>
          <w:w w:val="110"/>
          <w:sz w:val="24"/>
          <w:szCs w:val="24"/>
        </w:rPr>
        <w:t>neistotu.</w:t>
      </w:r>
      <w:r w:rsidRPr="0079001C">
        <w:rPr>
          <w:rFonts w:ascii="Times New Roman" w:hAnsi="Times New Roman" w:cs="Times New Roman"/>
          <w:w w:val="110"/>
          <w:position w:val="5"/>
          <w:sz w:val="24"/>
          <w:szCs w:val="24"/>
          <w:vertAlign w:val="superscript"/>
        </w:rPr>
        <w:t>1a</w:t>
      </w:r>
      <w:r w:rsidRPr="0079001C">
        <w:rPr>
          <w:rFonts w:ascii="Times New Roman" w:hAnsi="Times New Roman" w:cs="Times New Roman"/>
          <w:w w:val="110"/>
          <w:sz w:val="24"/>
          <w:szCs w:val="24"/>
        </w:rPr>
        <w:t>)</w:t>
      </w:r>
    </w:p>
    <w:p w14:paraId="585B6CB0" w14:textId="77777777" w:rsidR="00933D66" w:rsidRPr="0079001C" w:rsidRDefault="00933D66" w:rsidP="007A7B2F">
      <w:pPr>
        <w:pStyle w:val="Odsekzoznamu"/>
        <w:widowControl w:val="0"/>
        <w:tabs>
          <w:tab w:val="left" w:pos="673"/>
        </w:tabs>
        <w:autoSpaceDE w:val="0"/>
        <w:autoSpaceDN w:val="0"/>
        <w:spacing w:after="0" w:line="240" w:lineRule="auto"/>
        <w:ind w:left="672"/>
        <w:contextualSpacing w:val="0"/>
        <w:jc w:val="both"/>
        <w:rPr>
          <w:rFonts w:ascii="Times New Roman" w:hAnsi="Times New Roman" w:cs="Times New Roman"/>
          <w:sz w:val="24"/>
          <w:szCs w:val="24"/>
        </w:rPr>
      </w:pPr>
    </w:p>
    <w:p w14:paraId="742D7096" w14:textId="77777777" w:rsidR="0093358C" w:rsidRPr="0079001C" w:rsidRDefault="0093358C" w:rsidP="000B728C">
      <w:pPr>
        <w:pStyle w:val="Odsekzoznamu"/>
        <w:widowControl w:val="0"/>
        <w:numPr>
          <w:ilvl w:val="0"/>
          <w:numId w:val="90"/>
        </w:numPr>
        <w:tabs>
          <w:tab w:val="left" w:pos="389"/>
        </w:tabs>
        <w:autoSpaceDE w:val="0"/>
        <w:autoSpaceDN w:val="0"/>
        <w:spacing w:after="0" w:line="240" w:lineRule="auto"/>
        <w:contextualSpacing w:val="0"/>
        <w:jc w:val="both"/>
        <w:rPr>
          <w:rFonts w:ascii="Times New Roman" w:hAnsi="Times New Roman" w:cs="Times New Roman"/>
          <w:sz w:val="24"/>
          <w:szCs w:val="24"/>
        </w:rPr>
      </w:pPr>
      <w:r w:rsidRPr="0079001C">
        <w:rPr>
          <w:rFonts w:ascii="Times New Roman" w:hAnsi="Times New Roman" w:cs="Times New Roman"/>
          <w:w w:val="110"/>
          <w:sz w:val="24"/>
          <w:szCs w:val="24"/>
        </w:rPr>
        <w:t>Pre</w:t>
      </w:r>
      <w:r w:rsidRPr="0079001C">
        <w:rPr>
          <w:rFonts w:ascii="Times New Roman" w:hAnsi="Times New Roman" w:cs="Times New Roman"/>
          <w:spacing w:val="8"/>
          <w:w w:val="110"/>
          <w:sz w:val="24"/>
          <w:szCs w:val="24"/>
        </w:rPr>
        <w:t xml:space="preserve"> </w:t>
      </w:r>
      <w:r w:rsidRPr="0079001C">
        <w:rPr>
          <w:rFonts w:ascii="Times New Roman" w:hAnsi="Times New Roman" w:cs="Times New Roman"/>
          <w:w w:val="110"/>
          <w:sz w:val="24"/>
          <w:szCs w:val="24"/>
        </w:rPr>
        <w:t>každú</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činnosť</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uvedenú</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v</w:t>
      </w:r>
      <w:r w:rsidRPr="0079001C">
        <w:rPr>
          <w:rFonts w:ascii="Times New Roman" w:hAnsi="Times New Roman" w:cs="Times New Roman"/>
          <w:spacing w:val="12"/>
          <w:w w:val="110"/>
          <w:sz w:val="24"/>
          <w:szCs w:val="24"/>
        </w:rPr>
        <w:t xml:space="preserve"> </w:t>
      </w:r>
      <w:r w:rsidRPr="0079001C">
        <w:rPr>
          <w:rFonts w:ascii="Times New Roman" w:hAnsi="Times New Roman" w:cs="Times New Roman"/>
          <w:w w:val="110"/>
          <w:sz w:val="24"/>
          <w:szCs w:val="24"/>
        </w:rPr>
        <w:t>prílohe</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č.</w:t>
      </w:r>
      <w:r w:rsidRPr="0079001C">
        <w:rPr>
          <w:rFonts w:ascii="Times New Roman" w:hAnsi="Times New Roman" w:cs="Times New Roman"/>
          <w:spacing w:val="12"/>
          <w:w w:val="110"/>
          <w:sz w:val="24"/>
          <w:szCs w:val="24"/>
        </w:rPr>
        <w:t xml:space="preserve"> </w:t>
      </w:r>
      <w:r w:rsidRPr="0079001C">
        <w:rPr>
          <w:rFonts w:ascii="Times New Roman" w:hAnsi="Times New Roman" w:cs="Times New Roman"/>
          <w:w w:val="110"/>
          <w:sz w:val="24"/>
          <w:szCs w:val="24"/>
        </w:rPr>
        <w:t>1</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vykonávanú</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v</w:t>
      </w:r>
      <w:r w:rsidRPr="0079001C">
        <w:rPr>
          <w:rFonts w:ascii="Times New Roman" w:hAnsi="Times New Roman" w:cs="Times New Roman"/>
          <w:spacing w:val="12"/>
          <w:w w:val="110"/>
          <w:sz w:val="24"/>
          <w:szCs w:val="24"/>
        </w:rPr>
        <w:t xml:space="preserve"> </w:t>
      </w:r>
      <w:r w:rsidRPr="0079001C">
        <w:rPr>
          <w:rFonts w:ascii="Times New Roman" w:hAnsi="Times New Roman" w:cs="Times New Roman"/>
          <w:w w:val="110"/>
          <w:sz w:val="24"/>
          <w:szCs w:val="24"/>
        </w:rPr>
        <w:t>prevádzke,</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pre</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ktorú</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sa</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emisie</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merajú,</w:t>
      </w:r>
    </w:p>
    <w:p w14:paraId="0E451F62" w14:textId="77777777" w:rsidR="0093358C" w:rsidRPr="0079001C" w:rsidRDefault="0093358C" w:rsidP="000B728C">
      <w:pPr>
        <w:pStyle w:val="Odsekzoznamu"/>
        <w:widowControl w:val="0"/>
        <w:numPr>
          <w:ilvl w:val="1"/>
          <w:numId w:val="90"/>
        </w:numPr>
        <w:tabs>
          <w:tab w:val="left" w:pos="673"/>
        </w:tabs>
        <w:autoSpaceDE w:val="0"/>
        <w:autoSpaceDN w:val="0"/>
        <w:spacing w:after="0" w:line="240" w:lineRule="auto"/>
        <w:ind w:hanging="285"/>
        <w:contextualSpacing w:val="0"/>
        <w:jc w:val="both"/>
        <w:rPr>
          <w:rFonts w:ascii="Times New Roman" w:hAnsi="Times New Roman" w:cs="Times New Roman"/>
          <w:sz w:val="24"/>
          <w:szCs w:val="24"/>
        </w:rPr>
      </w:pPr>
      <w:r w:rsidRPr="0079001C">
        <w:rPr>
          <w:rFonts w:ascii="Times New Roman" w:hAnsi="Times New Roman" w:cs="Times New Roman"/>
          <w:w w:val="110"/>
          <w:sz w:val="24"/>
          <w:szCs w:val="24"/>
        </w:rPr>
        <w:t>celkové</w:t>
      </w:r>
      <w:r w:rsidRPr="0079001C">
        <w:rPr>
          <w:rFonts w:ascii="Times New Roman" w:hAnsi="Times New Roman" w:cs="Times New Roman"/>
          <w:spacing w:val="2"/>
          <w:w w:val="110"/>
          <w:sz w:val="24"/>
          <w:szCs w:val="24"/>
        </w:rPr>
        <w:t xml:space="preserve"> </w:t>
      </w:r>
      <w:r w:rsidRPr="0079001C">
        <w:rPr>
          <w:rFonts w:ascii="Times New Roman" w:hAnsi="Times New Roman" w:cs="Times New Roman"/>
          <w:w w:val="110"/>
          <w:sz w:val="24"/>
          <w:szCs w:val="24"/>
        </w:rPr>
        <w:t>emisie,</w:t>
      </w:r>
    </w:p>
    <w:p w14:paraId="0CD1B3DE" w14:textId="77777777" w:rsidR="0093358C" w:rsidRPr="0079001C" w:rsidRDefault="0093358C" w:rsidP="000B728C">
      <w:pPr>
        <w:pStyle w:val="Odsekzoznamu"/>
        <w:widowControl w:val="0"/>
        <w:numPr>
          <w:ilvl w:val="1"/>
          <w:numId w:val="90"/>
        </w:numPr>
        <w:tabs>
          <w:tab w:val="left" w:pos="673"/>
        </w:tabs>
        <w:autoSpaceDE w:val="0"/>
        <w:autoSpaceDN w:val="0"/>
        <w:spacing w:after="0" w:line="240" w:lineRule="auto"/>
        <w:ind w:hanging="285"/>
        <w:contextualSpacing w:val="0"/>
        <w:jc w:val="both"/>
        <w:rPr>
          <w:rFonts w:ascii="Times New Roman" w:hAnsi="Times New Roman" w:cs="Times New Roman"/>
          <w:sz w:val="24"/>
          <w:szCs w:val="24"/>
        </w:rPr>
      </w:pPr>
      <w:r w:rsidRPr="0079001C">
        <w:rPr>
          <w:rFonts w:ascii="Times New Roman" w:hAnsi="Times New Roman" w:cs="Times New Roman"/>
          <w:w w:val="110"/>
          <w:sz w:val="24"/>
          <w:szCs w:val="24"/>
        </w:rPr>
        <w:t>informácie</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o</w:t>
      </w:r>
      <w:r w:rsidRPr="0079001C">
        <w:rPr>
          <w:rFonts w:ascii="Times New Roman" w:hAnsi="Times New Roman" w:cs="Times New Roman"/>
          <w:spacing w:val="2"/>
          <w:w w:val="110"/>
          <w:sz w:val="24"/>
          <w:szCs w:val="24"/>
        </w:rPr>
        <w:t xml:space="preserve"> </w:t>
      </w:r>
      <w:r w:rsidRPr="0079001C">
        <w:rPr>
          <w:rFonts w:ascii="Times New Roman" w:hAnsi="Times New Roman" w:cs="Times New Roman"/>
          <w:w w:val="110"/>
          <w:sz w:val="24"/>
          <w:szCs w:val="24"/>
        </w:rPr>
        <w:t>spoľahlivosti</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meracích metód</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a</w:t>
      </w:r>
    </w:p>
    <w:p w14:paraId="63EE0724" w14:textId="07B99136" w:rsidR="0093358C" w:rsidRPr="0079001C" w:rsidRDefault="0093358C" w:rsidP="000B728C">
      <w:pPr>
        <w:pStyle w:val="Odsekzoznamu"/>
        <w:widowControl w:val="0"/>
        <w:numPr>
          <w:ilvl w:val="1"/>
          <w:numId w:val="90"/>
        </w:numPr>
        <w:tabs>
          <w:tab w:val="left" w:pos="673"/>
        </w:tabs>
        <w:autoSpaceDE w:val="0"/>
        <w:autoSpaceDN w:val="0"/>
        <w:spacing w:after="0" w:line="240" w:lineRule="auto"/>
        <w:ind w:hanging="285"/>
        <w:contextualSpacing w:val="0"/>
        <w:jc w:val="both"/>
        <w:rPr>
          <w:rFonts w:ascii="Times New Roman" w:hAnsi="Times New Roman" w:cs="Times New Roman"/>
          <w:sz w:val="24"/>
          <w:szCs w:val="24"/>
        </w:rPr>
      </w:pPr>
      <w:r w:rsidRPr="0079001C">
        <w:rPr>
          <w:rFonts w:ascii="Times New Roman" w:hAnsi="Times New Roman" w:cs="Times New Roman"/>
          <w:w w:val="110"/>
          <w:sz w:val="24"/>
          <w:szCs w:val="24"/>
        </w:rPr>
        <w:t>neistotu.</w:t>
      </w:r>
      <w:r w:rsidRPr="0079001C">
        <w:rPr>
          <w:rFonts w:ascii="Times New Roman" w:hAnsi="Times New Roman" w:cs="Times New Roman"/>
          <w:w w:val="110"/>
          <w:position w:val="5"/>
          <w:sz w:val="24"/>
          <w:szCs w:val="24"/>
          <w:vertAlign w:val="superscript"/>
        </w:rPr>
        <w:t>1a</w:t>
      </w:r>
      <w:r w:rsidRPr="0079001C">
        <w:rPr>
          <w:rFonts w:ascii="Times New Roman" w:hAnsi="Times New Roman" w:cs="Times New Roman"/>
          <w:w w:val="110"/>
          <w:sz w:val="24"/>
          <w:szCs w:val="24"/>
        </w:rPr>
        <w:t>)</w:t>
      </w:r>
    </w:p>
    <w:p w14:paraId="75048906" w14:textId="77777777" w:rsidR="00933D66" w:rsidRPr="0079001C" w:rsidRDefault="00933D66" w:rsidP="007A7B2F">
      <w:pPr>
        <w:pStyle w:val="Odsekzoznamu"/>
        <w:widowControl w:val="0"/>
        <w:tabs>
          <w:tab w:val="left" w:pos="673"/>
        </w:tabs>
        <w:autoSpaceDE w:val="0"/>
        <w:autoSpaceDN w:val="0"/>
        <w:spacing w:after="0" w:line="240" w:lineRule="auto"/>
        <w:ind w:left="672"/>
        <w:contextualSpacing w:val="0"/>
        <w:jc w:val="both"/>
        <w:rPr>
          <w:rFonts w:ascii="Times New Roman" w:hAnsi="Times New Roman" w:cs="Times New Roman"/>
          <w:sz w:val="24"/>
          <w:szCs w:val="24"/>
        </w:rPr>
      </w:pPr>
    </w:p>
    <w:p w14:paraId="3D94D276" w14:textId="74ABDBE6" w:rsidR="0093358C" w:rsidRPr="0079001C" w:rsidRDefault="0093358C" w:rsidP="000B728C">
      <w:pPr>
        <w:pStyle w:val="Odsekzoznamu"/>
        <w:widowControl w:val="0"/>
        <w:numPr>
          <w:ilvl w:val="0"/>
          <w:numId w:val="90"/>
        </w:numPr>
        <w:tabs>
          <w:tab w:val="left" w:pos="389"/>
        </w:tabs>
        <w:autoSpaceDE w:val="0"/>
        <w:autoSpaceDN w:val="0"/>
        <w:spacing w:after="0" w:line="240" w:lineRule="auto"/>
        <w:ind w:right="123"/>
        <w:contextualSpacing w:val="0"/>
        <w:jc w:val="both"/>
        <w:rPr>
          <w:rFonts w:ascii="Times New Roman" w:hAnsi="Times New Roman" w:cs="Times New Roman"/>
          <w:sz w:val="24"/>
          <w:szCs w:val="24"/>
        </w:rPr>
      </w:pPr>
      <w:r w:rsidRPr="0079001C">
        <w:rPr>
          <w:rFonts w:ascii="Times New Roman" w:hAnsi="Times New Roman" w:cs="Times New Roman"/>
          <w:w w:val="110"/>
          <w:sz w:val="24"/>
          <w:szCs w:val="24"/>
        </w:rPr>
        <w:t>Pre</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emisie</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zo</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spaľovania</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musí</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správa</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obsahovať</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aj</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oxidačný</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faktor,</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ak</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už</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oxidácia</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nebola</w:t>
      </w:r>
      <w:r w:rsidRPr="0079001C">
        <w:rPr>
          <w:rFonts w:ascii="Times New Roman" w:hAnsi="Times New Roman" w:cs="Times New Roman"/>
          <w:spacing w:val="-51"/>
          <w:w w:val="110"/>
          <w:sz w:val="24"/>
          <w:szCs w:val="24"/>
        </w:rPr>
        <w:t xml:space="preserve"> </w:t>
      </w:r>
      <w:r w:rsidRPr="0079001C">
        <w:rPr>
          <w:rFonts w:ascii="Times New Roman" w:hAnsi="Times New Roman" w:cs="Times New Roman"/>
          <w:w w:val="110"/>
          <w:sz w:val="24"/>
          <w:szCs w:val="24"/>
        </w:rPr>
        <w:t>zohľadnená</w:t>
      </w:r>
      <w:r w:rsidRPr="0079001C">
        <w:rPr>
          <w:rFonts w:ascii="Times New Roman" w:hAnsi="Times New Roman" w:cs="Times New Roman"/>
          <w:spacing w:val="8"/>
          <w:w w:val="110"/>
          <w:sz w:val="24"/>
          <w:szCs w:val="24"/>
        </w:rPr>
        <w:t xml:space="preserve"> </w:t>
      </w:r>
      <w:r w:rsidRPr="0079001C">
        <w:rPr>
          <w:rFonts w:ascii="Times New Roman" w:hAnsi="Times New Roman" w:cs="Times New Roman"/>
          <w:w w:val="110"/>
          <w:sz w:val="24"/>
          <w:szCs w:val="24"/>
        </w:rPr>
        <w:t>pri</w:t>
      </w:r>
      <w:r w:rsidRPr="0079001C">
        <w:rPr>
          <w:rFonts w:ascii="Times New Roman" w:hAnsi="Times New Roman" w:cs="Times New Roman"/>
          <w:spacing w:val="8"/>
          <w:w w:val="110"/>
          <w:sz w:val="24"/>
          <w:szCs w:val="24"/>
        </w:rPr>
        <w:t xml:space="preserve"> </w:t>
      </w:r>
      <w:r w:rsidRPr="0079001C">
        <w:rPr>
          <w:rFonts w:ascii="Times New Roman" w:hAnsi="Times New Roman" w:cs="Times New Roman"/>
          <w:w w:val="110"/>
          <w:sz w:val="24"/>
          <w:szCs w:val="24"/>
        </w:rPr>
        <w:t>vypracovaní</w:t>
      </w:r>
      <w:r w:rsidRPr="0079001C">
        <w:rPr>
          <w:rFonts w:ascii="Times New Roman" w:hAnsi="Times New Roman" w:cs="Times New Roman"/>
          <w:spacing w:val="8"/>
          <w:w w:val="110"/>
          <w:sz w:val="24"/>
          <w:szCs w:val="24"/>
        </w:rPr>
        <w:t xml:space="preserve"> </w:t>
      </w:r>
      <w:r w:rsidRPr="0079001C">
        <w:rPr>
          <w:rFonts w:ascii="Times New Roman" w:hAnsi="Times New Roman" w:cs="Times New Roman"/>
          <w:w w:val="110"/>
          <w:sz w:val="24"/>
          <w:szCs w:val="24"/>
        </w:rPr>
        <w:t>emisného</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faktora</w:t>
      </w:r>
      <w:r w:rsidRPr="0079001C">
        <w:rPr>
          <w:rFonts w:ascii="Times New Roman" w:hAnsi="Times New Roman" w:cs="Times New Roman"/>
          <w:spacing w:val="8"/>
          <w:w w:val="110"/>
          <w:sz w:val="24"/>
          <w:szCs w:val="24"/>
        </w:rPr>
        <w:t xml:space="preserve"> </w:t>
      </w:r>
      <w:r w:rsidRPr="0079001C">
        <w:rPr>
          <w:rFonts w:ascii="Times New Roman" w:hAnsi="Times New Roman" w:cs="Times New Roman"/>
          <w:w w:val="110"/>
          <w:sz w:val="24"/>
          <w:szCs w:val="24"/>
        </w:rPr>
        <w:t>pre</w:t>
      </w:r>
      <w:r w:rsidRPr="0079001C">
        <w:rPr>
          <w:rFonts w:ascii="Times New Roman" w:hAnsi="Times New Roman" w:cs="Times New Roman"/>
          <w:spacing w:val="8"/>
          <w:w w:val="110"/>
          <w:sz w:val="24"/>
          <w:szCs w:val="24"/>
        </w:rPr>
        <w:t xml:space="preserve"> </w:t>
      </w:r>
      <w:r w:rsidRPr="0079001C">
        <w:rPr>
          <w:rFonts w:ascii="Times New Roman" w:hAnsi="Times New Roman" w:cs="Times New Roman"/>
          <w:w w:val="110"/>
          <w:sz w:val="24"/>
          <w:szCs w:val="24"/>
        </w:rPr>
        <w:t>špecifickú</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činnosť.</w:t>
      </w:r>
    </w:p>
    <w:p w14:paraId="001FF6E0" w14:textId="77777777" w:rsidR="00C50969" w:rsidRPr="0079001C" w:rsidRDefault="00C50969" w:rsidP="000B728C">
      <w:pPr>
        <w:pStyle w:val="Odsekzoznamu"/>
        <w:widowControl w:val="0"/>
        <w:tabs>
          <w:tab w:val="left" w:pos="389"/>
        </w:tabs>
        <w:autoSpaceDE w:val="0"/>
        <w:autoSpaceDN w:val="0"/>
        <w:spacing w:after="0" w:line="240" w:lineRule="auto"/>
        <w:ind w:left="388" w:right="123"/>
        <w:contextualSpacing w:val="0"/>
        <w:jc w:val="both"/>
        <w:rPr>
          <w:rFonts w:ascii="Times New Roman" w:hAnsi="Times New Roman" w:cs="Times New Roman"/>
          <w:sz w:val="24"/>
          <w:szCs w:val="24"/>
        </w:rPr>
      </w:pPr>
    </w:p>
    <w:p w14:paraId="60277CC4" w14:textId="77777777" w:rsidR="00DD4358" w:rsidRDefault="0093358C" w:rsidP="00DD4358">
      <w:pPr>
        <w:pStyle w:val="Zkladntext"/>
        <w:ind w:left="332" w:right="119"/>
        <w:jc w:val="center"/>
        <w:rPr>
          <w:b/>
          <w:w w:val="105"/>
        </w:rPr>
      </w:pPr>
      <w:r w:rsidRPr="00DD4358">
        <w:rPr>
          <w:b/>
          <w:w w:val="105"/>
        </w:rPr>
        <w:t>Časť</w:t>
      </w:r>
      <w:r w:rsidRPr="00DD4358">
        <w:rPr>
          <w:b/>
          <w:spacing w:val="1"/>
          <w:w w:val="105"/>
        </w:rPr>
        <w:t xml:space="preserve"> </w:t>
      </w:r>
      <w:r w:rsidRPr="00DD4358">
        <w:rPr>
          <w:b/>
          <w:w w:val="105"/>
        </w:rPr>
        <w:t>B</w:t>
      </w:r>
      <w:r w:rsidRPr="00DD4358">
        <w:rPr>
          <w:b/>
          <w:spacing w:val="1"/>
          <w:w w:val="105"/>
        </w:rPr>
        <w:t xml:space="preserve"> </w:t>
      </w:r>
    </w:p>
    <w:p w14:paraId="115ABF4E" w14:textId="1A87A090" w:rsidR="0093358C" w:rsidRPr="00DD4358" w:rsidRDefault="0093358C" w:rsidP="00DD4358">
      <w:pPr>
        <w:pStyle w:val="Zkladntext"/>
        <w:ind w:left="332" w:right="119"/>
        <w:jc w:val="center"/>
        <w:rPr>
          <w:b/>
          <w:spacing w:val="1"/>
          <w:w w:val="105"/>
        </w:rPr>
      </w:pPr>
      <w:r w:rsidRPr="00DD4358">
        <w:rPr>
          <w:b/>
          <w:spacing w:val="1"/>
          <w:w w:val="105"/>
        </w:rPr>
        <w:t xml:space="preserve"> </w:t>
      </w:r>
      <w:r w:rsidRPr="00DD4358">
        <w:rPr>
          <w:b/>
          <w:w w:val="105"/>
        </w:rPr>
        <w:t>Monitorovanie</w:t>
      </w:r>
      <w:r w:rsidRPr="00DD4358">
        <w:rPr>
          <w:b/>
          <w:spacing w:val="1"/>
          <w:w w:val="105"/>
        </w:rPr>
        <w:t xml:space="preserve"> </w:t>
      </w:r>
      <w:r w:rsidRPr="00DD4358">
        <w:rPr>
          <w:b/>
          <w:w w:val="105"/>
        </w:rPr>
        <w:t>emisií</w:t>
      </w:r>
      <w:r w:rsidRPr="00DD4358">
        <w:rPr>
          <w:b/>
          <w:spacing w:val="1"/>
          <w:w w:val="105"/>
        </w:rPr>
        <w:t xml:space="preserve"> </w:t>
      </w:r>
      <w:r w:rsidRPr="00DD4358">
        <w:rPr>
          <w:b/>
          <w:w w:val="105"/>
        </w:rPr>
        <w:t>z</w:t>
      </w:r>
      <w:r w:rsidRPr="00DD4358">
        <w:rPr>
          <w:b/>
          <w:spacing w:val="1"/>
          <w:w w:val="105"/>
        </w:rPr>
        <w:t xml:space="preserve"> </w:t>
      </w:r>
      <w:r w:rsidRPr="00DD4358">
        <w:rPr>
          <w:b/>
          <w:w w:val="105"/>
        </w:rPr>
        <w:t>činností</w:t>
      </w:r>
      <w:r w:rsidRPr="00DD4358">
        <w:rPr>
          <w:b/>
          <w:spacing w:val="1"/>
          <w:w w:val="105"/>
        </w:rPr>
        <w:t xml:space="preserve"> </w:t>
      </w:r>
      <w:r w:rsidRPr="00DD4358">
        <w:rPr>
          <w:b/>
          <w:w w:val="105"/>
        </w:rPr>
        <w:t>leteckej</w:t>
      </w:r>
      <w:r w:rsidRPr="00DD4358">
        <w:rPr>
          <w:b/>
          <w:spacing w:val="1"/>
          <w:w w:val="105"/>
        </w:rPr>
        <w:t xml:space="preserve"> </w:t>
      </w:r>
      <w:r w:rsidRPr="00DD4358">
        <w:rPr>
          <w:b/>
          <w:w w:val="105"/>
        </w:rPr>
        <w:t>dopravy</w:t>
      </w:r>
      <w:r w:rsidRPr="00DD4358">
        <w:rPr>
          <w:b/>
          <w:spacing w:val="1"/>
          <w:w w:val="105"/>
        </w:rPr>
        <w:t xml:space="preserve"> </w:t>
      </w:r>
      <w:r w:rsidRPr="00DD4358">
        <w:rPr>
          <w:b/>
          <w:w w:val="105"/>
        </w:rPr>
        <w:t>a</w:t>
      </w:r>
      <w:r w:rsidRPr="00DD4358">
        <w:rPr>
          <w:b/>
          <w:spacing w:val="1"/>
          <w:w w:val="105"/>
        </w:rPr>
        <w:t xml:space="preserve"> </w:t>
      </w:r>
      <w:r w:rsidRPr="00DD4358">
        <w:rPr>
          <w:b/>
          <w:w w:val="105"/>
        </w:rPr>
        <w:t>podávanie</w:t>
      </w:r>
      <w:r w:rsidRPr="00DD4358">
        <w:rPr>
          <w:b/>
          <w:spacing w:val="1"/>
          <w:w w:val="105"/>
        </w:rPr>
        <w:t xml:space="preserve"> </w:t>
      </w:r>
      <w:r w:rsidRPr="00DD4358">
        <w:rPr>
          <w:b/>
          <w:w w:val="105"/>
        </w:rPr>
        <w:t>správ  o  týchto  emisiách</w:t>
      </w:r>
    </w:p>
    <w:p w14:paraId="05C4477A" w14:textId="77777777" w:rsidR="00933D66" w:rsidRPr="00DD4358" w:rsidRDefault="00933D66" w:rsidP="00DD4358">
      <w:pPr>
        <w:pStyle w:val="Zkladntext"/>
        <w:ind w:left="332" w:right="119"/>
        <w:jc w:val="center"/>
        <w:rPr>
          <w:b/>
          <w:spacing w:val="1"/>
          <w:w w:val="105"/>
        </w:rPr>
      </w:pPr>
    </w:p>
    <w:p w14:paraId="6169BCEB" w14:textId="45840A4F" w:rsidR="0093358C" w:rsidRPr="0079001C" w:rsidRDefault="0093358C" w:rsidP="000B728C">
      <w:pPr>
        <w:pStyle w:val="Zkladntext"/>
        <w:ind w:left="332" w:right="119"/>
        <w:rPr>
          <w:spacing w:val="1"/>
          <w:w w:val="105"/>
        </w:rPr>
      </w:pPr>
      <w:r w:rsidRPr="0079001C">
        <w:rPr>
          <w:spacing w:val="1"/>
          <w:w w:val="105"/>
        </w:rPr>
        <w:t>Monitorovanie emisií oxidu uhličitého</w:t>
      </w:r>
    </w:p>
    <w:p w14:paraId="758C6019" w14:textId="77777777" w:rsidR="00933D66" w:rsidRPr="0079001C" w:rsidRDefault="00933D66" w:rsidP="000B728C">
      <w:pPr>
        <w:pStyle w:val="Zkladntext"/>
        <w:ind w:left="332" w:right="119"/>
        <w:rPr>
          <w:spacing w:val="1"/>
          <w:w w:val="105"/>
        </w:rPr>
      </w:pPr>
    </w:p>
    <w:p w14:paraId="6FEF5BD3" w14:textId="77777777" w:rsidR="00933D66" w:rsidRPr="0079001C" w:rsidRDefault="0093358C" w:rsidP="00A26C62">
      <w:pPr>
        <w:pStyle w:val="Zkladntext"/>
        <w:ind w:left="332" w:right="119"/>
        <w:rPr>
          <w:w w:val="110"/>
        </w:rPr>
      </w:pPr>
      <w:r w:rsidRPr="0079001C">
        <w:rPr>
          <w:w w:val="105"/>
        </w:rPr>
        <w:t>Emisie</w:t>
      </w:r>
      <w:r w:rsidRPr="0079001C">
        <w:rPr>
          <w:spacing w:val="38"/>
          <w:w w:val="105"/>
        </w:rPr>
        <w:t xml:space="preserve"> </w:t>
      </w:r>
      <w:r w:rsidRPr="0079001C">
        <w:rPr>
          <w:w w:val="105"/>
        </w:rPr>
        <w:t>z</w:t>
      </w:r>
      <w:r w:rsidRPr="0079001C">
        <w:rPr>
          <w:spacing w:val="43"/>
          <w:w w:val="105"/>
        </w:rPr>
        <w:t xml:space="preserve"> </w:t>
      </w:r>
      <w:r w:rsidRPr="0079001C">
        <w:rPr>
          <w:w w:val="105"/>
        </w:rPr>
        <w:t>činnosti</w:t>
      </w:r>
      <w:r w:rsidRPr="0079001C">
        <w:rPr>
          <w:spacing w:val="38"/>
          <w:w w:val="105"/>
        </w:rPr>
        <w:t xml:space="preserve"> </w:t>
      </w:r>
      <w:r w:rsidRPr="0079001C">
        <w:rPr>
          <w:w w:val="105"/>
        </w:rPr>
        <w:t>leteckej</w:t>
      </w:r>
      <w:r w:rsidRPr="0079001C">
        <w:rPr>
          <w:spacing w:val="39"/>
          <w:w w:val="105"/>
        </w:rPr>
        <w:t xml:space="preserve"> </w:t>
      </w:r>
      <w:r w:rsidRPr="0079001C">
        <w:rPr>
          <w:w w:val="105"/>
        </w:rPr>
        <w:t>dopravy</w:t>
      </w:r>
      <w:r w:rsidRPr="0079001C">
        <w:rPr>
          <w:spacing w:val="38"/>
          <w:w w:val="105"/>
        </w:rPr>
        <w:t xml:space="preserve"> </w:t>
      </w:r>
      <w:r w:rsidRPr="0079001C">
        <w:rPr>
          <w:w w:val="105"/>
        </w:rPr>
        <w:t>sa</w:t>
      </w:r>
      <w:r w:rsidRPr="0079001C">
        <w:rPr>
          <w:spacing w:val="39"/>
          <w:w w:val="105"/>
        </w:rPr>
        <w:t xml:space="preserve"> </w:t>
      </w:r>
      <w:r w:rsidRPr="0079001C">
        <w:rPr>
          <w:w w:val="105"/>
        </w:rPr>
        <w:t>monitorujú</w:t>
      </w:r>
      <w:r w:rsidRPr="0079001C">
        <w:rPr>
          <w:spacing w:val="38"/>
          <w:w w:val="105"/>
        </w:rPr>
        <w:t xml:space="preserve"> </w:t>
      </w:r>
      <w:r w:rsidRPr="0079001C">
        <w:rPr>
          <w:w w:val="105"/>
        </w:rPr>
        <w:t>výpočtom.</w:t>
      </w:r>
      <w:r w:rsidRPr="0079001C">
        <w:rPr>
          <w:spacing w:val="38"/>
          <w:w w:val="105"/>
        </w:rPr>
        <w:t xml:space="preserve"> </w:t>
      </w:r>
      <w:r w:rsidRPr="0079001C">
        <w:rPr>
          <w:w w:val="105"/>
        </w:rPr>
        <w:t>Emisie</w:t>
      </w:r>
      <w:r w:rsidRPr="0079001C">
        <w:rPr>
          <w:spacing w:val="39"/>
          <w:w w:val="105"/>
        </w:rPr>
        <w:t xml:space="preserve"> </w:t>
      </w:r>
      <w:r w:rsidRPr="0079001C">
        <w:rPr>
          <w:w w:val="105"/>
        </w:rPr>
        <w:t>z</w:t>
      </w:r>
      <w:r w:rsidR="00933D66" w:rsidRPr="0079001C">
        <w:rPr>
          <w:spacing w:val="43"/>
          <w:w w:val="105"/>
        </w:rPr>
        <w:t> </w:t>
      </w:r>
      <w:r w:rsidRPr="0079001C">
        <w:rPr>
          <w:w w:val="105"/>
        </w:rPr>
        <w:t>činnosti</w:t>
      </w:r>
      <w:r w:rsidR="00933D66" w:rsidRPr="0079001C">
        <w:rPr>
          <w:spacing w:val="38"/>
          <w:w w:val="105"/>
        </w:rPr>
        <w:t xml:space="preserve"> </w:t>
      </w:r>
      <w:r w:rsidR="00933D66" w:rsidRPr="0079001C">
        <w:rPr>
          <w:w w:val="105"/>
        </w:rPr>
        <w:t>l</w:t>
      </w:r>
      <w:r w:rsidRPr="0079001C">
        <w:rPr>
          <w:w w:val="105"/>
        </w:rPr>
        <w:t>eteckej</w:t>
      </w:r>
      <w:r w:rsidRPr="0079001C">
        <w:rPr>
          <w:spacing w:val="39"/>
          <w:w w:val="105"/>
        </w:rPr>
        <w:t xml:space="preserve"> </w:t>
      </w:r>
      <w:r w:rsidRPr="0079001C">
        <w:rPr>
          <w:w w:val="105"/>
        </w:rPr>
        <w:t>dopravy</w:t>
      </w:r>
      <w:r w:rsidRPr="0079001C">
        <w:rPr>
          <w:spacing w:val="38"/>
          <w:w w:val="105"/>
        </w:rPr>
        <w:t xml:space="preserve"> </w:t>
      </w:r>
      <w:r w:rsidRPr="0079001C">
        <w:rPr>
          <w:w w:val="105"/>
        </w:rPr>
        <w:t>sa</w:t>
      </w:r>
      <w:r w:rsidR="00933D66" w:rsidRPr="0079001C">
        <w:t xml:space="preserve"> </w:t>
      </w:r>
      <w:r w:rsidRPr="0079001C">
        <w:rPr>
          <w:w w:val="110"/>
        </w:rPr>
        <w:t>vypočítavajú</w:t>
      </w:r>
      <w:r w:rsidRPr="0079001C">
        <w:rPr>
          <w:spacing w:val="6"/>
          <w:w w:val="110"/>
        </w:rPr>
        <w:t xml:space="preserve"> </w:t>
      </w:r>
      <w:r w:rsidRPr="0079001C">
        <w:rPr>
          <w:w w:val="110"/>
        </w:rPr>
        <w:t>pomocou</w:t>
      </w:r>
      <w:r w:rsidRPr="0079001C">
        <w:rPr>
          <w:spacing w:val="7"/>
          <w:w w:val="110"/>
        </w:rPr>
        <w:t xml:space="preserve"> </w:t>
      </w:r>
      <w:r w:rsidRPr="0079001C">
        <w:rPr>
          <w:w w:val="110"/>
        </w:rPr>
        <w:t>vzorca:</w:t>
      </w:r>
    </w:p>
    <w:p w14:paraId="1322E0C2" w14:textId="77777777" w:rsidR="00933D66" w:rsidRPr="0079001C" w:rsidRDefault="00933D66" w:rsidP="00A26C62">
      <w:pPr>
        <w:pStyle w:val="Zkladntext"/>
        <w:ind w:left="332" w:right="119"/>
        <w:rPr>
          <w:spacing w:val="1"/>
          <w:w w:val="110"/>
        </w:rPr>
      </w:pPr>
    </w:p>
    <w:p w14:paraId="728A9C9E" w14:textId="13EE5D23" w:rsidR="0093358C" w:rsidRPr="0079001C" w:rsidRDefault="0093358C" w:rsidP="00A26C62">
      <w:pPr>
        <w:pStyle w:val="Zkladntext"/>
        <w:ind w:left="332" w:right="119"/>
        <w:rPr>
          <w:w w:val="110"/>
        </w:rPr>
      </w:pPr>
      <w:r w:rsidRPr="0079001C">
        <w:rPr>
          <w:spacing w:val="1"/>
          <w:w w:val="110"/>
        </w:rPr>
        <w:t xml:space="preserve"> </w:t>
      </w:r>
      <w:r w:rsidRPr="0079001C">
        <w:rPr>
          <w:w w:val="110"/>
        </w:rPr>
        <w:t>Spotreba</w:t>
      </w:r>
      <w:r w:rsidRPr="0079001C">
        <w:rPr>
          <w:spacing w:val="5"/>
          <w:w w:val="110"/>
        </w:rPr>
        <w:t xml:space="preserve"> </w:t>
      </w:r>
      <w:r w:rsidRPr="0079001C">
        <w:rPr>
          <w:w w:val="110"/>
        </w:rPr>
        <w:t>paliva</w:t>
      </w:r>
      <w:r w:rsidRPr="0079001C">
        <w:rPr>
          <w:spacing w:val="5"/>
          <w:w w:val="110"/>
        </w:rPr>
        <w:t xml:space="preserve"> </w:t>
      </w:r>
      <w:r w:rsidRPr="0079001C">
        <w:rPr>
          <w:w w:val="110"/>
        </w:rPr>
        <w:t>x</w:t>
      </w:r>
      <w:r w:rsidRPr="0079001C">
        <w:rPr>
          <w:spacing w:val="5"/>
          <w:w w:val="110"/>
        </w:rPr>
        <w:t xml:space="preserve"> </w:t>
      </w:r>
      <w:r w:rsidRPr="0079001C">
        <w:rPr>
          <w:w w:val="110"/>
        </w:rPr>
        <w:t>emisný</w:t>
      </w:r>
      <w:r w:rsidRPr="0079001C">
        <w:rPr>
          <w:spacing w:val="5"/>
          <w:w w:val="110"/>
        </w:rPr>
        <w:t xml:space="preserve"> </w:t>
      </w:r>
      <w:r w:rsidRPr="0079001C">
        <w:rPr>
          <w:w w:val="110"/>
        </w:rPr>
        <w:t>faktor</w:t>
      </w:r>
    </w:p>
    <w:p w14:paraId="3A77C575" w14:textId="77777777" w:rsidR="00933D66" w:rsidRPr="00A26C62" w:rsidRDefault="00933D66" w:rsidP="00A26C62">
      <w:pPr>
        <w:pStyle w:val="Zkladntext"/>
        <w:ind w:left="332" w:right="119"/>
        <w:rPr>
          <w:spacing w:val="38"/>
          <w:w w:val="105"/>
        </w:rPr>
      </w:pPr>
    </w:p>
    <w:p w14:paraId="4AA742E6" w14:textId="77777777" w:rsidR="0093358C" w:rsidRPr="0079001C" w:rsidRDefault="0093358C" w:rsidP="000B728C">
      <w:pPr>
        <w:pStyle w:val="Zkladntext"/>
        <w:ind w:firstLine="226"/>
      </w:pPr>
      <w:r w:rsidRPr="0079001C">
        <w:rPr>
          <w:w w:val="110"/>
        </w:rPr>
        <w:t>Spotreba</w:t>
      </w:r>
      <w:r w:rsidRPr="0079001C">
        <w:rPr>
          <w:spacing w:val="12"/>
          <w:w w:val="110"/>
        </w:rPr>
        <w:t xml:space="preserve"> </w:t>
      </w:r>
      <w:r w:rsidRPr="0079001C">
        <w:rPr>
          <w:w w:val="110"/>
        </w:rPr>
        <w:t>paliva</w:t>
      </w:r>
      <w:r w:rsidRPr="0079001C">
        <w:rPr>
          <w:spacing w:val="12"/>
          <w:w w:val="110"/>
        </w:rPr>
        <w:t xml:space="preserve"> </w:t>
      </w:r>
      <w:r w:rsidRPr="0079001C">
        <w:rPr>
          <w:w w:val="110"/>
        </w:rPr>
        <w:t>zahŕňa</w:t>
      </w:r>
      <w:r w:rsidRPr="0079001C">
        <w:rPr>
          <w:spacing w:val="13"/>
          <w:w w:val="110"/>
        </w:rPr>
        <w:t xml:space="preserve"> </w:t>
      </w:r>
      <w:r w:rsidRPr="0079001C">
        <w:rPr>
          <w:w w:val="110"/>
        </w:rPr>
        <w:t>palivo</w:t>
      </w:r>
      <w:r w:rsidRPr="0079001C">
        <w:rPr>
          <w:spacing w:val="12"/>
          <w:w w:val="110"/>
        </w:rPr>
        <w:t xml:space="preserve"> </w:t>
      </w:r>
      <w:r w:rsidRPr="0079001C">
        <w:rPr>
          <w:w w:val="110"/>
        </w:rPr>
        <w:t>spotrebované</w:t>
      </w:r>
      <w:r w:rsidRPr="0079001C">
        <w:rPr>
          <w:spacing w:val="13"/>
          <w:w w:val="110"/>
        </w:rPr>
        <w:t xml:space="preserve"> </w:t>
      </w:r>
      <w:r w:rsidRPr="0079001C">
        <w:rPr>
          <w:w w:val="110"/>
        </w:rPr>
        <w:t>pomocným</w:t>
      </w:r>
      <w:r w:rsidRPr="0079001C">
        <w:rPr>
          <w:spacing w:val="12"/>
          <w:w w:val="110"/>
        </w:rPr>
        <w:t xml:space="preserve"> </w:t>
      </w:r>
      <w:r w:rsidRPr="0079001C">
        <w:rPr>
          <w:w w:val="110"/>
        </w:rPr>
        <w:t>zdrojom.</w:t>
      </w:r>
      <w:r w:rsidRPr="0079001C">
        <w:rPr>
          <w:spacing w:val="13"/>
          <w:w w:val="110"/>
        </w:rPr>
        <w:t xml:space="preserve"> </w:t>
      </w:r>
      <w:r w:rsidRPr="0079001C">
        <w:rPr>
          <w:w w:val="110"/>
        </w:rPr>
        <w:t>Vždy,</w:t>
      </w:r>
      <w:r w:rsidRPr="0079001C">
        <w:rPr>
          <w:spacing w:val="12"/>
          <w:w w:val="110"/>
        </w:rPr>
        <w:t xml:space="preserve"> </w:t>
      </w:r>
      <w:r w:rsidRPr="0079001C">
        <w:rPr>
          <w:w w:val="110"/>
        </w:rPr>
        <w:t>keď</w:t>
      </w:r>
      <w:r w:rsidRPr="0079001C">
        <w:rPr>
          <w:spacing w:val="13"/>
          <w:w w:val="110"/>
        </w:rPr>
        <w:t xml:space="preserve"> </w:t>
      </w:r>
      <w:r w:rsidRPr="0079001C">
        <w:rPr>
          <w:w w:val="110"/>
        </w:rPr>
        <w:t>je</w:t>
      </w:r>
      <w:r w:rsidRPr="0079001C">
        <w:rPr>
          <w:spacing w:val="12"/>
          <w:w w:val="110"/>
        </w:rPr>
        <w:t xml:space="preserve"> </w:t>
      </w:r>
      <w:r w:rsidRPr="0079001C">
        <w:rPr>
          <w:w w:val="110"/>
        </w:rPr>
        <w:t>to</w:t>
      </w:r>
      <w:r w:rsidRPr="0079001C">
        <w:rPr>
          <w:spacing w:val="13"/>
          <w:w w:val="110"/>
        </w:rPr>
        <w:t xml:space="preserve"> </w:t>
      </w:r>
      <w:r w:rsidRPr="0079001C">
        <w:rPr>
          <w:w w:val="110"/>
        </w:rPr>
        <w:t>možné,</w:t>
      </w:r>
      <w:r w:rsidRPr="0079001C">
        <w:rPr>
          <w:spacing w:val="12"/>
          <w:w w:val="110"/>
        </w:rPr>
        <w:t xml:space="preserve"> </w:t>
      </w:r>
      <w:r w:rsidRPr="0079001C">
        <w:rPr>
          <w:w w:val="110"/>
        </w:rPr>
        <w:t>použije</w:t>
      </w:r>
      <w:r w:rsidRPr="0079001C">
        <w:rPr>
          <w:spacing w:val="-50"/>
          <w:w w:val="110"/>
        </w:rPr>
        <w:t xml:space="preserve"> </w:t>
      </w:r>
      <w:r w:rsidRPr="0079001C">
        <w:rPr>
          <w:w w:val="110"/>
        </w:rPr>
        <w:t>sa</w:t>
      </w:r>
      <w:r w:rsidRPr="0079001C">
        <w:rPr>
          <w:spacing w:val="10"/>
          <w:w w:val="110"/>
        </w:rPr>
        <w:t xml:space="preserve"> </w:t>
      </w:r>
      <w:r w:rsidRPr="0079001C">
        <w:rPr>
          <w:w w:val="110"/>
        </w:rPr>
        <w:t>skutočná</w:t>
      </w:r>
      <w:r w:rsidRPr="0079001C">
        <w:rPr>
          <w:spacing w:val="11"/>
          <w:w w:val="110"/>
        </w:rPr>
        <w:t xml:space="preserve"> </w:t>
      </w:r>
      <w:r w:rsidRPr="0079001C">
        <w:rPr>
          <w:w w:val="110"/>
        </w:rPr>
        <w:t>spotreba</w:t>
      </w:r>
      <w:r w:rsidRPr="0079001C">
        <w:rPr>
          <w:spacing w:val="11"/>
          <w:w w:val="110"/>
        </w:rPr>
        <w:t xml:space="preserve"> </w:t>
      </w:r>
      <w:r w:rsidRPr="0079001C">
        <w:rPr>
          <w:w w:val="110"/>
        </w:rPr>
        <w:t>paliva</w:t>
      </w:r>
      <w:r w:rsidRPr="0079001C">
        <w:rPr>
          <w:spacing w:val="10"/>
          <w:w w:val="110"/>
        </w:rPr>
        <w:t xml:space="preserve"> </w:t>
      </w:r>
      <w:r w:rsidRPr="0079001C">
        <w:rPr>
          <w:w w:val="110"/>
        </w:rPr>
        <w:t>pre</w:t>
      </w:r>
      <w:r w:rsidRPr="0079001C">
        <w:rPr>
          <w:spacing w:val="11"/>
          <w:w w:val="110"/>
        </w:rPr>
        <w:t xml:space="preserve"> </w:t>
      </w:r>
      <w:r w:rsidRPr="0079001C">
        <w:rPr>
          <w:w w:val="110"/>
        </w:rPr>
        <w:t>každý</w:t>
      </w:r>
      <w:r w:rsidRPr="0079001C">
        <w:rPr>
          <w:spacing w:val="11"/>
          <w:w w:val="110"/>
        </w:rPr>
        <w:t xml:space="preserve"> </w:t>
      </w:r>
      <w:r w:rsidRPr="0079001C">
        <w:rPr>
          <w:w w:val="110"/>
        </w:rPr>
        <w:t>let,</w:t>
      </w:r>
      <w:r w:rsidRPr="0079001C">
        <w:rPr>
          <w:spacing w:val="11"/>
          <w:w w:val="110"/>
        </w:rPr>
        <w:t xml:space="preserve"> </w:t>
      </w:r>
      <w:r w:rsidRPr="0079001C">
        <w:rPr>
          <w:w w:val="110"/>
        </w:rPr>
        <w:t>ktorá</w:t>
      </w:r>
      <w:r w:rsidRPr="0079001C">
        <w:rPr>
          <w:spacing w:val="10"/>
          <w:w w:val="110"/>
        </w:rPr>
        <w:t xml:space="preserve"> </w:t>
      </w:r>
      <w:r w:rsidRPr="0079001C">
        <w:rPr>
          <w:w w:val="110"/>
        </w:rPr>
        <w:t>sa</w:t>
      </w:r>
      <w:r w:rsidRPr="0079001C">
        <w:rPr>
          <w:spacing w:val="11"/>
          <w:w w:val="110"/>
        </w:rPr>
        <w:t xml:space="preserve"> </w:t>
      </w:r>
      <w:r w:rsidRPr="0079001C">
        <w:rPr>
          <w:w w:val="110"/>
        </w:rPr>
        <w:t>vypočíta</w:t>
      </w:r>
      <w:r w:rsidRPr="0079001C">
        <w:rPr>
          <w:spacing w:val="11"/>
          <w:w w:val="110"/>
        </w:rPr>
        <w:t xml:space="preserve"> </w:t>
      </w:r>
      <w:r w:rsidRPr="0079001C">
        <w:rPr>
          <w:w w:val="110"/>
        </w:rPr>
        <w:t>pomocou</w:t>
      </w:r>
      <w:r w:rsidRPr="0079001C">
        <w:rPr>
          <w:spacing w:val="10"/>
          <w:w w:val="110"/>
        </w:rPr>
        <w:t xml:space="preserve"> </w:t>
      </w:r>
      <w:r w:rsidRPr="0079001C">
        <w:rPr>
          <w:w w:val="110"/>
        </w:rPr>
        <w:t>vzorca:</w:t>
      </w:r>
    </w:p>
    <w:p w14:paraId="56EF43EA" w14:textId="5CCD40C8" w:rsidR="0093358C" w:rsidRPr="0079001C" w:rsidRDefault="0093358C" w:rsidP="00A26C62">
      <w:pPr>
        <w:pStyle w:val="Zkladntext"/>
        <w:ind w:right="118" w:firstLine="226"/>
      </w:pPr>
      <w:r w:rsidRPr="0079001C">
        <w:rPr>
          <w:w w:val="110"/>
        </w:rPr>
        <w:t>Množstvo</w:t>
      </w:r>
      <w:r w:rsidRPr="0079001C">
        <w:rPr>
          <w:spacing w:val="14"/>
          <w:w w:val="110"/>
        </w:rPr>
        <w:t xml:space="preserve"> </w:t>
      </w:r>
      <w:r w:rsidRPr="0079001C">
        <w:rPr>
          <w:w w:val="110"/>
        </w:rPr>
        <w:t>paliva,</w:t>
      </w:r>
      <w:r w:rsidRPr="0079001C">
        <w:rPr>
          <w:spacing w:val="14"/>
          <w:w w:val="110"/>
        </w:rPr>
        <w:t xml:space="preserve"> </w:t>
      </w:r>
      <w:r w:rsidRPr="0079001C">
        <w:rPr>
          <w:w w:val="110"/>
        </w:rPr>
        <w:t>ktoré</w:t>
      </w:r>
      <w:r w:rsidRPr="0079001C">
        <w:rPr>
          <w:spacing w:val="14"/>
          <w:w w:val="110"/>
        </w:rPr>
        <w:t xml:space="preserve"> </w:t>
      </w:r>
      <w:r w:rsidRPr="0079001C">
        <w:rPr>
          <w:w w:val="110"/>
        </w:rPr>
        <w:t>obsahujú</w:t>
      </w:r>
      <w:r w:rsidRPr="0079001C">
        <w:rPr>
          <w:spacing w:val="14"/>
          <w:w w:val="110"/>
        </w:rPr>
        <w:t xml:space="preserve"> </w:t>
      </w:r>
      <w:r w:rsidRPr="0079001C">
        <w:rPr>
          <w:w w:val="110"/>
        </w:rPr>
        <w:t>palivové</w:t>
      </w:r>
      <w:r w:rsidRPr="0079001C">
        <w:rPr>
          <w:spacing w:val="14"/>
          <w:w w:val="110"/>
        </w:rPr>
        <w:t xml:space="preserve"> </w:t>
      </w:r>
      <w:r w:rsidRPr="0079001C">
        <w:rPr>
          <w:w w:val="110"/>
        </w:rPr>
        <w:t>nádrže</w:t>
      </w:r>
      <w:r w:rsidRPr="0079001C">
        <w:rPr>
          <w:spacing w:val="14"/>
          <w:w w:val="110"/>
        </w:rPr>
        <w:t xml:space="preserve"> </w:t>
      </w:r>
      <w:r w:rsidRPr="0079001C">
        <w:rPr>
          <w:w w:val="110"/>
        </w:rPr>
        <w:t>lietadla</w:t>
      </w:r>
      <w:r w:rsidRPr="0079001C">
        <w:rPr>
          <w:spacing w:val="14"/>
          <w:w w:val="110"/>
        </w:rPr>
        <w:t xml:space="preserve"> </w:t>
      </w:r>
      <w:r w:rsidRPr="0079001C">
        <w:rPr>
          <w:w w:val="110"/>
        </w:rPr>
        <w:t>pri</w:t>
      </w:r>
      <w:r w:rsidRPr="0079001C">
        <w:rPr>
          <w:spacing w:val="14"/>
          <w:w w:val="110"/>
        </w:rPr>
        <w:t xml:space="preserve"> </w:t>
      </w:r>
      <w:r w:rsidRPr="0079001C">
        <w:rPr>
          <w:w w:val="110"/>
        </w:rPr>
        <w:t>ukončení</w:t>
      </w:r>
      <w:r w:rsidRPr="0079001C">
        <w:rPr>
          <w:spacing w:val="14"/>
          <w:w w:val="110"/>
        </w:rPr>
        <w:t xml:space="preserve"> </w:t>
      </w:r>
      <w:r w:rsidRPr="0079001C">
        <w:rPr>
          <w:w w:val="110"/>
        </w:rPr>
        <w:t>tankovania</w:t>
      </w:r>
      <w:r w:rsidRPr="0079001C">
        <w:rPr>
          <w:spacing w:val="14"/>
          <w:w w:val="110"/>
        </w:rPr>
        <w:t xml:space="preserve"> </w:t>
      </w:r>
      <w:r w:rsidRPr="0079001C">
        <w:rPr>
          <w:w w:val="110"/>
        </w:rPr>
        <w:t>paliva</w:t>
      </w:r>
      <w:r w:rsidRPr="0079001C">
        <w:rPr>
          <w:spacing w:val="14"/>
          <w:w w:val="110"/>
        </w:rPr>
        <w:t xml:space="preserve"> </w:t>
      </w:r>
      <w:r w:rsidRPr="0079001C">
        <w:rPr>
          <w:w w:val="110"/>
        </w:rPr>
        <w:t>na</w:t>
      </w:r>
      <w:r w:rsidRPr="0079001C">
        <w:rPr>
          <w:spacing w:val="14"/>
          <w:w w:val="110"/>
        </w:rPr>
        <w:t xml:space="preserve"> </w:t>
      </w:r>
      <w:r w:rsidRPr="0079001C">
        <w:rPr>
          <w:w w:val="110"/>
        </w:rPr>
        <w:t>let</w:t>
      </w:r>
      <w:r w:rsidRPr="0079001C">
        <w:rPr>
          <w:spacing w:val="14"/>
          <w:w w:val="110"/>
        </w:rPr>
        <w:t xml:space="preserve"> </w:t>
      </w:r>
      <w:r w:rsidRPr="0079001C">
        <w:rPr>
          <w:w w:val="110"/>
        </w:rPr>
        <w:t>-</w:t>
      </w:r>
      <w:r w:rsidRPr="0079001C">
        <w:rPr>
          <w:spacing w:val="-50"/>
          <w:w w:val="110"/>
        </w:rPr>
        <w:t xml:space="preserve"> </w:t>
      </w:r>
      <w:r w:rsidRPr="0079001C">
        <w:rPr>
          <w:w w:val="110"/>
        </w:rPr>
        <w:t>množstvo</w:t>
      </w:r>
      <w:r w:rsidRPr="0079001C">
        <w:rPr>
          <w:spacing w:val="9"/>
          <w:w w:val="110"/>
        </w:rPr>
        <w:t xml:space="preserve"> </w:t>
      </w:r>
      <w:r w:rsidRPr="0079001C">
        <w:rPr>
          <w:w w:val="110"/>
        </w:rPr>
        <w:t>paliva,</w:t>
      </w:r>
      <w:r w:rsidRPr="0079001C">
        <w:rPr>
          <w:spacing w:val="10"/>
          <w:w w:val="110"/>
        </w:rPr>
        <w:t xml:space="preserve"> </w:t>
      </w:r>
      <w:r w:rsidRPr="0079001C">
        <w:rPr>
          <w:w w:val="110"/>
        </w:rPr>
        <w:t>ktoré</w:t>
      </w:r>
      <w:r w:rsidRPr="0079001C">
        <w:rPr>
          <w:spacing w:val="10"/>
          <w:w w:val="110"/>
        </w:rPr>
        <w:t xml:space="preserve"> </w:t>
      </w:r>
      <w:r w:rsidRPr="0079001C">
        <w:rPr>
          <w:w w:val="110"/>
        </w:rPr>
        <w:t>obsahujú</w:t>
      </w:r>
      <w:r w:rsidRPr="0079001C">
        <w:rPr>
          <w:spacing w:val="10"/>
          <w:w w:val="110"/>
        </w:rPr>
        <w:t xml:space="preserve"> </w:t>
      </w:r>
      <w:r w:rsidRPr="0079001C">
        <w:rPr>
          <w:w w:val="110"/>
        </w:rPr>
        <w:t>palivové</w:t>
      </w:r>
      <w:r w:rsidRPr="0079001C">
        <w:rPr>
          <w:spacing w:val="10"/>
          <w:w w:val="110"/>
        </w:rPr>
        <w:t xml:space="preserve"> </w:t>
      </w:r>
      <w:r w:rsidRPr="0079001C">
        <w:rPr>
          <w:w w:val="110"/>
        </w:rPr>
        <w:t>nádrže</w:t>
      </w:r>
      <w:r w:rsidRPr="0079001C">
        <w:rPr>
          <w:spacing w:val="10"/>
          <w:w w:val="110"/>
        </w:rPr>
        <w:t xml:space="preserve"> </w:t>
      </w:r>
      <w:r w:rsidRPr="0079001C">
        <w:rPr>
          <w:w w:val="110"/>
        </w:rPr>
        <w:t>lietadla</w:t>
      </w:r>
      <w:r w:rsidRPr="0079001C">
        <w:rPr>
          <w:spacing w:val="10"/>
          <w:w w:val="110"/>
        </w:rPr>
        <w:t xml:space="preserve"> </w:t>
      </w:r>
      <w:r w:rsidRPr="0079001C">
        <w:rPr>
          <w:w w:val="110"/>
        </w:rPr>
        <w:t>pri</w:t>
      </w:r>
      <w:r w:rsidRPr="0079001C">
        <w:rPr>
          <w:spacing w:val="10"/>
          <w:w w:val="110"/>
        </w:rPr>
        <w:t xml:space="preserve"> </w:t>
      </w:r>
      <w:r w:rsidRPr="0079001C">
        <w:rPr>
          <w:w w:val="110"/>
        </w:rPr>
        <w:t>ukončení</w:t>
      </w:r>
      <w:r w:rsidRPr="0079001C">
        <w:rPr>
          <w:spacing w:val="10"/>
          <w:w w:val="110"/>
        </w:rPr>
        <w:t xml:space="preserve"> </w:t>
      </w:r>
      <w:r w:rsidRPr="0079001C">
        <w:rPr>
          <w:w w:val="110"/>
        </w:rPr>
        <w:t>tankovania</w:t>
      </w:r>
      <w:r w:rsidR="00933D66" w:rsidRPr="0079001C">
        <w:t xml:space="preserve"> </w:t>
      </w:r>
      <w:r w:rsidRPr="0079001C">
        <w:rPr>
          <w:w w:val="110"/>
        </w:rPr>
        <w:t>paliva</w:t>
      </w:r>
      <w:r w:rsidRPr="0079001C">
        <w:rPr>
          <w:spacing w:val="11"/>
          <w:w w:val="110"/>
        </w:rPr>
        <w:t xml:space="preserve"> </w:t>
      </w:r>
      <w:r w:rsidRPr="0079001C">
        <w:rPr>
          <w:w w:val="110"/>
        </w:rPr>
        <w:t>na</w:t>
      </w:r>
      <w:r w:rsidRPr="0079001C">
        <w:rPr>
          <w:spacing w:val="12"/>
          <w:w w:val="110"/>
        </w:rPr>
        <w:t xml:space="preserve"> </w:t>
      </w:r>
      <w:r w:rsidRPr="0079001C">
        <w:rPr>
          <w:w w:val="110"/>
        </w:rPr>
        <w:t>nasledujúci</w:t>
      </w:r>
      <w:r w:rsidRPr="0079001C">
        <w:rPr>
          <w:spacing w:val="12"/>
          <w:w w:val="110"/>
        </w:rPr>
        <w:t xml:space="preserve"> </w:t>
      </w:r>
      <w:r w:rsidRPr="0079001C">
        <w:rPr>
          <w:w w:val="110"/>
        </w:rPr>
        <w:t>let</w:t>
      </w:r>
      <w:r w:rsidRPr="0079001C">
        <w:rPr>
          <w:spacing w:val="12"/>
          <w:w w:val="110"/>
        </w:rPr>
        <w:t xml:space="preserve"> </w:t>
      </w:r>
      <w:r w:rsidRPr="0079001C">
        <w:rPr>
          <w:w w:val="110"/>
        </w:rPr>
        <w:t>+</w:t>
      </w:r>
      <w:r w:rsidRPr="0079001C">
        <w:rPr>
          <w:spacing w:val="12"/>
          <w:w w:val="110"/>
        </w:rPr>
        <w:t xml:space="preserve"> </w:t>
      </w:r>
      <w:r w:rsidRPr="0079001C">
        <w:rPr>
          <w:w w:val="110"/>
        </w:rPr>
        <w:t>palivo</w:t>
      </w:r>
      <w:r w:rsidRPr="0079001C">
        <w:rPr>
          <w:spacing w:val="12"/>
          <w:w w:val="110"/>
        </w:rPr>
        <w:t xml:space="preserve"> </w:t>
      </w:r>
      <w:r w:rsidRPr="0079001C">
        <w:rPr>
          <w:w w:val="110"/>
        </w:rPr>
        <w:t>natankované</w:t>
      </w:r>
      <w:r w:rsidRPr="0079001C">
        <w:rPr>
          <w:spacing w:val="12"/>
          <w:w w:val="110"/>
        </w:rPr>
        <w:t xml:space="preserve"> </w:t>
      </w:r>
      <w:r w:rsidRPr="0079001C">
        <w:rPr>
          <w:w w:val="110"/>
        </w:rPr>
        <w:t>na</w:t>
      </w:r>
      <w:r w:rsidRPr="0079001C">
        <w:rPr>
          <w:spacing w:val="12"/>
          <w:w w:val="110"/>
        </w:rPr>
        <w:t xml:space="preserve"> </w:t>
      </w:r>
      <w:r w:rsidRPr="0079001C">
        <w:rPr>
          <w:w w:val="110"/>
        </w:rPr>
        <w:t>tento</w:t>
      </w:r>
      <w:r w:rsidRPr="0079001C">
        <w:rPr>
          <w:spacing w:val="12"/>
          <w:w w:val="110"/>
        </w:rPr>
        <w:t xml:space="preserve"> </w:t>
      </w:r>
      <w:r w:rsidRPr="0079001C">
        <w:rPr>
          <w:w w:val="110"/>
        </w:rPr>
        <w:t>nasledujúci</w:t>
      </w:r>
      <w:r w:rsidRPr="0079001C">
        <w:rPr>
          <w:spacing w:val="12"/>
          <w:w w:val="110"/>
        </w:rPr>
        <w:t xml:space="preserve"> </w:t>
      </w:r>
      <w:r w:rsidRPr="0079001C">
        <w:rPr>
          <w:w w:val="110"/>
        </w:rPr>
        <w:t>let.</w:t>
      </w:r>
    </w:p>
    <w:p w14:paraId="340D5E2C" w14:textId="77777777" w:rsidR="0093358C" w:rsidRPr="0079001C" w:rsidRDefault="0093358C" w:rsidP="000B728C">
      <w:pPr>
        <w:pStyle w:val="Zkladntext"/>
      </w:pPr>
    </w:p>
    <w:p w14:paraId="7FE2829D" w14:textId="37A4F2FA" w:rsidR="0093358C" w:rsidRPr="0079001C" w:rsidRDefault="0093358C" w:rsidP="000B728C">
      <w:pPr>
        <w:pStyle w:val="Zkladntext"/>
        <w:ind w:firstLine="226"/>
        <w:rPr>
          <w:w w:val="110"/>
        </w:rPr>
      </w:pPr>
      <w:r w:rsidRPr="0079001C">
        <w:rPr>
          <w:w w:val="110"/>
        </w:rPr>
        <w:t>Ak</w:t>
      </w:r>
      <w:r w:rsidRPr="0079001C">
        <w:rPr>
          <w:spacing w:val="31"/>
          <w:w w:val="110"/>
        </w:rPr>
        <w:t xml:space="preserve"> </w:t>
      </w:r>
      <w:r w:rsidRPr="0079001C">
        <w:rPr>
          <w:w w:val="110"/>
        </w:rPr>
        <w:t>údaje</w:t>
      </w:r>
      <w:r w:rsidRPr="0079001C">
        <w:rPr>
          <w:spacing w:val="31"/>
          <w:w w:val="110"/>
        </w:rPr>
        <w:t xml:space="preserve"> </w:t>
      </w:r>
      <w:r w:rsidRPr="0079001C">
        <w:rPr>
          <w:w w:val="110"/>
        </w:rPr>
        <w:t>o</w:t>
      </w:r>
      <w:r w:rsidRPr="0079001C">
        <w:rPr>
          <w:spacing w:val="13"/>
          <w:w w:val="110"/>
        </w:rPr>
        <w:t xml:space="preserve"> </w:t>
      </w:r>
      <w:r w:rsidRPr="0079001C">
        <w:rPr>
          <w:w w:val="110"/>
        </w:rPr>
        <w:t>skutočnej</w:t>
      </w:r>
      <w:r w:rsidRPr="0079001C">
        <w:rPr>
          <w:spacing w:val="32"/>
          <w:w w:val="110"/>
        </w:rPr>
        <w:t xml:space="preserve"> </w:t>
      </w:r>
      <w:r w:rsidRPr="0079001C">
        <w:rPr>
          <w:w w:val="110"/>
        </w:rPr>
        <w:t>spotrebe</w:t>
      </w:r>
      <w:r w:rsidRPr="0079001C">
        <w:rPr>
          <w:spacing w:val="31"/>
          <w:w w:val="110"/>
        </w:rPr>
        <w:t xml:space="preserve"> </w:t>
      </w:r>
      <w:r w:rsidRPr="0079001C">
        <w:rPr>
          <w:w w:val="110"/>
        </w:rPr>
        <w:t>paliva</w:t>
      </w:r>
      <w:r w:rsidRPr="0079001C">
        <w:rPr>
          <w:spacing w:val="31"/>
          <w:w w:val="110"/>
        </w:rPr>
        <w:t xml:space="preserve"> </w:t>
      </w:r>
      <w:r w:rsidRPr="0079001C">
        <w:rPr>
          <w:w w:val="110"/>
        </w:rPr>
        <w:t>nie</w:t>
      </w:r>
      <w:r w:rsidRPr="0079001C">
        <w:rPr>
          <w:spacing w:val="31"/>
          <w:w w:val="110"/>
        </w:rPr>
        <w:t xml:space="preserve"> </w:t>
      </w:r>
      <w:r w:rsidRPr="0079001C">
        <w:rPr>
          <w:w w:val="110"/>
        </w:rPr>
        <w:t>sú</w:t>
      </w:r>
      <w:r w:rsidRPr="0079001C">
        <w:rPr>
          <w:spacing w:val="32"/>
          <w:w w:val="110"/>
        </w:rPr>
        <w:t xml:space="preserve"> </w:t>
      </w:r>
      <w:r w:rsidRPr="0079001C">
        <w:rPr>
          <w:w w:val="110"/>
        </w:rPr>
        <w:t>k</w:t>
      </w:r>
      <w:r w:rsidRPr="0079001C">
        <w:rPr>
          <w:spacing w:val="13"/>
          <w:w w:val="110"/>
        </w:rPr>
        <w:t xml:space="preserve"> </w:t>
      </w:r>
      <w:r w:rsidRPr="0079001C">
        <w:rPr>
          <w:w w:val="110"/>
        </w:rPr>
        <w:t>dispozícii,</w:t>
      </w:r>
      <w:r w:rsidRPr="0079001C">
        <w:rPr>
          <w:spacing w:val="31"/>
          <w:w w:val="110"/>
        </w:rPr>
        <w:t xml:space="preserve"> </w:t>
      </w:r>
      <w:r w:rsidRPr="0079001C">
        <w:rPr>
          <w:w w:val="110"/>
        </w:rPr>
        <w:t>na</w:t>
      </w:r>
      <w:r w:rsidRPr="0079001C">
        <w:rPr>
          <w:spacing w:val="31"/>
          <w:w w:val="110"/>
        </w:rPr>
        <w:t xml:space="preserve"> </w:t>
      </w:r>
      <w:r w:rsidRPr="0079001C">
        <w:rPr>
          <w:w w:val="110"/>
        </w:rPr>
        <w:t>odhad</w:t>
      </w:r>
      <w:r w:rsidRPr="0079001C">
        <w:rPr>
          <w:spacing w:val="32"/>
          <w:w w:val="110"/>
        </w:rPr>
        <w:t xml:space="preserve"> </w:t>
      </w:r>
      <w:r w:rsidRPr="0079001C">
        <w:rPr>
          <w:w w:val="110"/>
        </w:rPr>
        <w:t>údajov</w:t>
      </w:r>
      <w:r w:rsidRPr="0079001C">
        <w:rPr>
          <w:spacing w:val="31"/>
          <w:w w:val="110"/>
        </w:rPr>
        <w:t xml:space="preserve"> </w:t>
      </w:r>
      <w:r w:rsidRPr="0079001C">
        <w:rPr>
          <w:w w:val="110"/>
        </w:rPr>
        <w:t>o</w:t>
      </w:r>
      <w:r w:rsidRPr="0079001C">
        <w:rPr>
          <w:spacing w:val="13"/>
          <w:w w:val="110"/>
        </w:rPr>
        <w:t xml:space="preserve"> </w:t>
      </w:r>
      <w:r w:rsidRPr="0079001C">
        <w:rPr>
          <w:w w:val="110"/>
        </w:rPr>
        <w:t>spotrebe</w:t>
      </w:r>
      <w:r w:rsidRPr="0079001C">
        <w:rPr>
          <w:spacing w:val="31"/>
          <w:w w:val="110"/>
        </w:rPr>
        <w:t xml:space="preserve"> </w:t>
      </w:r>
      <w:r w:rsidRPr="0079001C">
        <w:rPr>
          <w:w w:val="110"/>
        </w:rPr>
        <w:t>paliva</w:t>
      </w:r>
      <w:r w:rsidRPr="0079001C">
        <w:rPr>
          <w:spacing w:val="32"/>
          <w:w w:val="110"/>
        </w:rPr>
        <w:t xml:space="preserve"> </w:t>
      </w:r>
      <w:r w:rsidRPr="0079001C">
        <w:rPr>
          <w:w w:val="110"/>
        </w:rPr>
        <w:t>sa</w:t>
      </w:r>
      <w:r w:rsidRPr="0079001C">
        <w:rPr>
          <w:spacing w:val="-50"/>
          <w:w w:val="110"/>
        </w:rPr>
        <w:t xml:space="preserve"> </w:t>
      </w:r>
      <w:r w:rsidRPr="0079001C">
        <w:rPr>
          <w:w w:val="110"/>
        </w:rPr>
        <w:t>na</w:t>
      </w:r>
      <w:r w:rsidRPr="0079001C">
        <w:rPr>
          <w:spacing w:val="11"/>
          <w:w w:val="110"/>
        </w:rPr>
        <w:t xml:space="preserve"> </w:t>
      </w:r>
      <w:r w:rsidRPr="0079001C">
        <w:rPr>
          <w:w w:val="110"/>
        </w:rPr>
        <w:t>základe</w:t>
      </w:r>
      <w:r w:rsidRPr="0079001C">
        <w:rPr>
          <w:spacing w:val="11"/>
          <w:w w:val="110"/>
        </w:rPr>
        <w:t xml:space="preserve"> </w:t>
      </w:r>
      <w:r w:rsidRPr="0079001C">
        <w:rPr>
          <w:w w:val="110"/>
        </w:rPr>
        <w:t>najvhodnejších</w:t>
      </w:r>
      <w:r w:rsidRPr="0079001C">
        <w:rPr>
          <w:spacing w:val="11"/>
          <w:w w:val="110"/>
        </w:rPr>
        <w:t xml:space="preserve"> </w:t>
      </w:r>
      <w:r w:rsidRPr="0079001C">
        <w:rPr>
          <w:w w:val="110"/>
        </w:rPr>
        <w:t>dostupných</w:t>
      </w:r>
      <w:r w:rsidRPr="0079001C">
        <w:rPr>
          <w:spacing w:val="11"/>
          <w:w w:val="110"/>
        </w:rPr>
        <w:t xml:space="preserve"> </w:t>
      </w:r>
      <w:r w:rsidRPr="0079001C">
        <w:rPr>
          <w:w w:val="110"/>
        </w:rPr>
        <w:t>informácií</w:t>
      </w:r>
      <w:r w:rsidRPr="0079001C">
        <w:rPr>
          <w:spacing w:val="11"/>
          <w:w w:val="110"/>
        </w:rPr>
        <w:t xml:space="preserve"> </w:t>
      </w:r>
      <w:r w:rsidRPr="0079001C">
        <w:rPr>
          <w:w w:val="110"/>
        </w:rPr>
        <w:t>použije</w:t>
      </w:r>
      <w:r w:rsidRPr="0079001C">
        <w:rPr>
          <w:spacing w:val="11"/>
          <w:w w:val="110"/>
        </w:rPr>
        <w:t xml:space="preserve"> </w:t>
      </w:r>
      <w:r w:rsidRPr="0079001C">
        <w:rPr>
          <w:w w:val="110"/>
        </w:rPr>
        <w:t>štandardná</w:t>
      </w:r>
      <w:r w:rsidRPr="0079001C">
        <w:rPr>
          <w:spacing w:val="11"/>
          <w:w w:val="110"/>
        </w:rPr>
        <w:t xml:space="preserve"> </w:t>
      </w:r>
      <w:r w:rsidRPr="0079001C">
        <w:rPr>
          <w:w w:val="110"/>
        </w:rPr>
        <w:t>stupňovitá</w:t>
      </w:r>
      <w:r w:rsidRPr="0079001C">
        <w:rPr>
          <w:spacing w:val="11"/>
          <w:w w:val="110"/>
        </w:rPr>
        <w:t xml:space="preserve"> </w:t>
      </w:r>
      <w:r w:rsidRPr="0079001C">
        <w:rPr>
          <w:w w:val="110"/>
        </w:rPr>
        <w:t>metóda.</w:t>
      </w:r>
    </w:p>
    <w:p w14:paraId="4E0A248E" w14:textId="77777777" w:rsidR="00933D66" w:rsidRPr="0079001C" w:rsidRDefault="00933D66" w:rsidP="000B728C">
      <w:pPr>
        <w:pStyle w:val="Zkladntext"/>
        <w:ind w:firstLine="226"/>
      </w:pPr>
    </w:p>
    <w:p w14:paraId="2FB9CFED" w14:textId="025A8714" w:rsidR="0093358C" w:rsidRPr="0079001C" w:rsidRDefault="0093358C" w:rsidP="000B728C">
      <w:pPr>
        <w:pStyle w:val="Zkladntext"/>
        <w:ind w:right="123" w:firstLine="226"/>
        <w:rPr>
          <w:w w:val="110"/>
        </w:rPr>
      </w:pPr>
      <w:r w:rsidRPr="0079001C">
        <w:rPr>
          <w:w w:val="110"/>
        </w:rPr>
        <w:t>Použijú sa štandardné emisné faktory IPCC prevzaté z Usmernení IPCC pre inventarizáciu emisií</w:t>
      </w:r>
      <w:r w:rsidRPr="0079001C">
        <w:rPr>
          <w:spacing w:val="1"/>
          <w:w w:val="110"/>
        </w:rPr>
        <w:t xml:space="preserve"> </w:t>
      </w:r>
      <w:r w:rsidRPr="0079001C">
        <w:rPr>
          <w:w w:val="110"/>
        </w:rPr>
        <w:t>skleníkových</w:t>
      </w:r>
      <w:r w:rsidRPr="0079001C">
        <w:rPr>
          <w:spacing w:val="1"/>
          <w:w w:val="110"/>
        </w:rPr>
        <w:t xml:space="preserve"> </w:t>
      </w:r>
      <w:r w:rsidRPr="0079001C">
        <w:rPr>
          <w:w w:val="110"/>
        </w:rPr>
        <w:t>plynov</w:t>
      </w:r>
      <w:r w:rsidRPr="0079001C">
        <w:rPr>
          <w:spacing w:val="1"/>
          <w:w w:val="110"/>
        </w:rPr>
        <w:t xml:space="preserve"> </w:t>
      </w:r>
      <w:r w:rsidRPr="0079001C">
        <w:rPr>
          <w:w w:val="110"/>
        </w:rPr>
        <w:t>na</w:t>
      </w:r>
      <w:r w:rsidRPr="0079001C">
        <w:rPr>
          <w:spacing w:val="1"/>
          <w:w w:val="110"/>
        </w:rPr>
        <w:t xml:space="preserve"> </w:t>
      </w:r>
      <w:r w:rsidRPr="0079001C">
        <w:rPr>
          <w:w w:val="110"/>
        </w:rPr>
        <w:t>rok</w:t>
      </w:r>
      <w:r w:rsidRPr="0079001C">
        <w:rPr>
          <w:spacing w:val="1"/>
          <w:w w:val="110"/>
        </w:rPr>
        <w:t xml:space="preserve"> </w:t>
      </w:r>
      <w:r w:rsidRPr="0079001C">
        <w:rPr>
          <w:w w:val="110"/>
        </w:rPr>
        <w:t>2006</w:t>
      </w:r>
      <w:r w:rsidRPr="0079001C">
        <w:rPr>
          <w:spacing w:val="1"/>
          <w:w w:val="110"/>
        </w:rPr>
        <w:t xml:space="preserve"> </w:t>
      </w:r>
      <w:r w:rsidRPr="0079001C">
        <w:rPr>
          <w:w w:val="110"/>
        </w:rPr>
        <w:t>alebo</w:t>
      </w:r>
      <w:r w:rsidRPr="0079001C">
        <w:rPr>
          <w:spacing w:val="1"/>
          <w:w w:val="110"/>
        </w:rPr>
        <w:t xml:space="preserve"> </w:t>
      </w:r>
      <w:r w:rsidRPr="0079001C">
        <w:rPr>
          <w:w w:val="110"/>
        </w:rPr>
        <w:t>z následných</w:t>
      </w:r>
      <w:r w:rsidRPr="0079001C">
        <w:rPr>
          <w:spacing w:val="1"/>
          <w:w w:val="110"/>
        </w:rPr>
        <w:t xml:space="preserve"> </w:t>
      </w:r>
      <w:r w:rsidRPr="0079001C">
        <w:rPr>
          <w:w w:val="110"/>
        </w:rPr>
        <w:t>aktualizácií</w:t>
      </w:r>
      <w:r w:rsidRPr="0079001C">
        <w:rPr>
          <w:spacing w:val="1"/>
          <w:w w:val="110"/>
        </w:rPr>
        <w:t xml:space="preserve"> </w:t>
      </w:r>
      <w:r w:rsidRPr="0079001C">
        <w:rPr>
          <w:w w:val="110"/>
        </w:rPr>
        <w:t>týchto</w:t>
      </w:r>
      <w:r w:rsidRPr="0079001C">
        <w:rPr>
          <w:spacing w:val="1"/>
          <w:w w:val="110"/>
        </w:rPr>
        <w:t xml:space="preserve"> </w:t>
      </w:r>
      <w:r w:rsidRPr="0079001C">
        <w:rPr>
          <w:w w:val="110"/>
        </w:rPr>
        <w:t>usmernení,</w:t>
      </w:r>
      <w:r w:rsidRPr="0079001C">
        <w:rPr>
          <w:spacing w:val="1"/>
          <w:w w:val="110"/>
        </w:rPr>
        <w:t xml:space="preserve"> </w:t>
      </w:r>
      <w:r w:rsidRPr="0079001C">
        <w:rPr>
          <w:w w:val="110"/>
        </w:rPr>
        <w:t>ak</w:t>
      </w:r>
      <w:r w:rsidRPr="0079001C">
        <w:rPr>
          <w:spacing w:val="1"/>
          <w:w w:val="110"/>
        </w:rPr>
        <w:t xml:space="preserve"> </w:t>
      </w:r>
      <w:r w:rsidRPr="0079001C">
        <w:rPr>
          <w:w w:val="110"/>
        </w:rPr>
        <w:t>emisné</w:t>
      </w:r>
      <w:r w:rsidRPr="0079001C">
        <w:rPr>
          <w:spacing w:val="-51"/>
          <w:w w:val="110"/>
        </w:rPr>
        <w:t xml:space="preserve"> </w:t>
      </w:r>
      <w:r w:rsidRPr="0079001C">
        <w:rPr>
          <w:w w:val="110"/>
        </w:rPr>
        <w:t>faktory</w:t>
      </w:r>
      <w:r w:rsidRPr="0079001C">
        <w:rPr>
          <w:spacing w:val="1"/>
          <w:w w:val="110"/>
        </w:rPr>
        <w:t xml:space="preserve"> </w:t>
      </w:r>
      <w:r w:rsidRPr="0079001C">
        <w:rPr>
          <w:w w:val="110"/>
        </w:rPr>
        <w:t>špecifické</w:t>
      </w:r>
      <w:r w:rsidRPr="0079001C">
        <w:rPr>
          <w:spacing w:val="1"/>
          <w:w w:val="110"/>
        </w:rPr>
        <w:t xml:space="preserve"> </w:t>
      </w:r>
      <w:r w:rsidRPr="0079001C">
        <w:rPr>
          <w:w w:val="110"/>
        </w:rPr>
        <w:t>pre</w:t>
      </w:r>
      <w:r w:rsidRPr="0079001C">
        <w:rPr>
          <w:spacing w:val="1"/>
          <w:w w:val="110"/>
        </w:rPr>
        <w:t xml:space="preserve"> </w:t>
      </w:r>
      <w:r w:rsidRPr="0079001C">
        <w:rPr>
          <w:w w:val="110"/>
        </w:rPr>
        <w:t>danú</w:t>
      </w:r>
      <w:r w:rsidRPr="0079001C">
        <w:rPr>
          <w:spacing w:val="1"/>
          <w:w w:val="110"/>
        </w:rPr>
        <w:t xml:space="preserve"> </w:t>
      </w:r>
      <w:r w:rsidRPr="0079001C">
        <w:rPr>
          <w:w w:val="110"/>
        </w:rPr>
        <w:t>činnosť,</w:t>
      </w:r>
      <w:r w:rsidRPr="0079001C">
        <w:rPr>
          <w:spacing w:val="1"/>
          <w:w w:val="110"/>
        </w:rPr>
        <w:t xml:space="preserve"> </w:t>
      </w:r>
      <w:r w:rsidRPr="0079001C">
        <w:rPr>
          <w:w w:val="110"/>
        </w:rPr>
        <w:t>identifikované</w:t>
      </w:r>
      <w:r w:rsidRPr="0079001C">
        <w:rPr>
          <w:spacing w:val="1"/>
          <w:w w:val="110"/>
        </w:rPr>
        <w:t xml:space="preserve"> </w:t>
      </w:r>
      <w:r w:rsidRPr="0079001C">
        <w:rPr>
          <w:w w:val="110"/>
        </w:rPr>
        <w:t>nezávislými</w:t>
      </w:r>
      <w:r w:rsidRPr="0079001C">
        <w:rPr>
          <w:spacing w:val="1"/>
          <w:w w:val="110"/>
        </w:rPr>
        <w:t xml:space="preserve"> </w:t>
      </w:r>
      <w:r w:rsidRPr="0079001C">
        <w:rPr>
          <w:w w:val="110"/>
        </w:rPr>
        <w:t>akreditovanými  laboratóriami,</w:t>
      </w:r>
      <w:r w:rsidRPr="0079001C">
        <w:rPr>
          <w:spacing w:val="1"/>
          <w:w w:val="110"/>
        </w:rPr>
        <w:t xml:space="preserve"> </w:t>
      </w:r>
      <w:r w:rsidRPr="0079001C">
        <w:rPr>
          <w:w w:val="110"/>
        </w:rPr>
        <w:t>ktoré používajú všeobecne prijaté analytické metódy, nie sú presnejšie. Emisný faktor pre biomasu</w:t>
      </w:r>
      <w:r w:rsidRPr="0079001C">
        <w:rPr>
          <w:spacing w:val="1"/>
          <w:w w:val="110"/>
        </w:rPr>
        <w:t xml:space="preserve"> </w:t>
      </w:r>
      <w:r w:rsidRPr="0079001C">
        <w:rPr>
          <w:w w:val="110"/>
        </w:rPr>
        <w:t>je</w:t>
      </w:r>
      <w:r w:rsidRPr="0079001C">
        <w:rPr>
          <w:spacing w:val="10"/>
          <w:w w:val="110"/>
        </w:rPr>
        <w:t xml:space="preserve"> </w:t>
      </w:r>
      <w:r w:rsidRPr="0079001C">
        <w:rPr>
          <w:w w:val="110"/>
        </w:rPr>
        <w:t>nula. Emisný faktor pre biomasu, ktorá spĺňa kritériá udržateľnosti a kritériá týkajúce sa úspor emisií skleníkových plynov pri využívaní biomasy podľa osobitného predpisu</w:t>
      </w:r>
      <w:r w:rsidRPr="0079001C">
        <w:rPr>
          <w:w w:val="110"/>
          <w:vertAlign w:val="superscript"/>
        </w:rPr>
        <w:t>45</w:t>
      </w:r>
      <w:r w:rsidRPr="0079001C">
        <w:rPr>
          <w:w w:val="110"/>
        </w:rPr>
        <w:t>), so všetkými potrebnými úpravami na uplatňovanie podľa tohto zákona a osobitného predpisu1a), sa rovná nule. Emisný faktor pre letecký petrolej (</w:t>
      </w:r>
      <w:proofErr w:type="spellStart"/>
      <w:r w:rsidRPr="0079001C">
        <w:rPr>
          <w:w w:val="110"/>
        </w:rPr>
        <w:t>Jet</w:t>
      </w:r>
      <w:proofErr w:type="spellEnd"/>
      <w:r w:rsidRPr="0079001C">
        <w:rPr>
          <w:w w:val="110"/>
        </w:rPr>
        <w:t xml:space="preserve"> A1 alebo </w:t>
      </w:r>
      <w:proofErr w:type="spellStart"/>
      <w:r w:rsidRPr="0079001C">
        <w:rPr>
          <w:w w:val="110"/>
        </w:rPr>
        <w:t>Jet</w:t>
      </w:r>
      <w:proofErr w:type="spellEnd"/>
      <w:r w:rsidRPr="0079001C">
        <w:rPr>
          <w:w w:val="110"/>
        </w:rPr>
        <w:t xml:space="preserve"> A) je 3,16 (t CO2/t paliva). Emisie z palív z obnoviteľných zdrojov nebiologického pôvodu využívajúce vodík z obnoviteľných zdrojov podľa osobitného predpisu</w:t>
      </w:r>
      <w:r w:rsidRPr="0079001C">
        <w:rPr>
          <w:w w:val="110"/>
          <w:vertAlign w:val="superscript"/>
        </w:rPr>
        <w:t>11b</w:t>
      </w:r>
      <w:r w:rsidRPr="0079001C">
        <w:rPr>
          <w:w w:val="110"/>
        </w:rPr>
        <w:t>) sa pre prevádzkovateľov lietadiel, ktorí ich používajú, hodnotia ako nulové emisie až do prijatia  osobitného predpisu.</w:t>
      </w:r>
    </w:p>
    <w:p w14:paraId="65FCAFE1" w14:textId="77777777" w:rsidR="00933D66" w:rsidRPr="0079001C" w:rsidRDefault="00933D66" w:rsidP="000B728C">
      <w:pPr>
        <w:pStyle w:val="Zkladntext"/>
        <w:ind w:right="123" w:firstLine="226"/>
      </w:pPr>
    </w:p>
    <w:p w14:paraId="4DB57DF3" w14:textId="77777777" w:rsidR="00933D66" w:rsidRPr="0079001C" w:rsidRDefault="0093358C" w:rsidP="00933D66">
      <w:pPr>
        <w:pStyle w:val="Zkladntext"/>
        <w:ind w:left="332" w:right="-1"/>
        <w:rPr>
          <w:spacing w:val="1"/>
          <w:w w:val="110"/>
        </w:rPr>
      </w:pPr>
      <w:r w:rsidRPr="0079001C">
        <w:rPr>
          <w:w w:val="110"/>
        </w:rPr>
        <w:t xml:space="preserve">Pre každý </w:t>
      </w:r>
      <w:r w:rsidR="00933D66" w:rsidRPr="0079001C">
        <w:rPr>
          <w:w w:val="110"/>
        </w:rPr>
        <w:t xml:space="preserve">let a pre každé palivo sa urobí </w:t>
      </w:r>
      <w:r w:rsidRPr="0079001C">
        <w:rPr>
          <w:w w:val="110"/>
        </w:rPr>
        <w:t>samostatný výpočet.</w:t>
      </w:r>
      <w:r w:rsidRPr="0079001C">
        <w:rPr>
          <w:spacing w:val="1"/>
          <w:w w:val="110"/>
        </w:rPr>
        <w:t xml:space="preserve"> </w:t>
      </w:r>
    </w:p>
    <w:p w14:paraId="3DC9B204" w14:textId="77777777" w:rsidR="00933D66" w:rsidRPr="0079001C" w:rsidRDefault="00933D66" w:rsidP="00933D66">
      <w:pPr>
        <w:pStyle w:val="Zkladntext"/>
        <w:ind w:left="332" w:right="-1"/>
        <w:rPr>
          <w:spacing w:val="1"/>
          <w:w w:val="110"/>
        </w:rPr>
      </w:pPr>
    </w:p>
    <w:p w14:paraId="066A7990" w14:textId="16D67EC3" w:rsidR="0093358C" w:rsidRPr="0079001C" w:rsidRDefault="0093358C" w:rsidP="00933D66">
      <w:pPr>
        <w:pStyle w:val="Zkladntext"/>
        <w:ind w:left="332" w:right="-1"/>
      </w:pPr>
      <w:r w:rsidRPr="0079001C">
        <w:rPr>
          <w:w w:val="110"/>
        </w:rPr>
        <w:t>Podávanie</w:t>
      </w:r>
      <w:r w:rsidRPr="0079001C">
        <w:rPr>
          <w:spacing w:val="8"/>
          <w:w w:val="110"/>
        </w:rPr>
        <w:t xml:space="preserve"> </w:t>
      </w:r>
      <w:r w:rsidRPr="0079001C">
        <w:rPr>
          <w:w w:val="110"/>
        </w:rPr>
        <w:t>správ</w:t>
      </w:r>
      <w:r w:rsidRPr="0079001C">
        <w:rPr>
          <w:spacing w:val="8"/>
          <w:w w:val="110"/>
        </w:rPr>
        <w:t xml:space="preserve"> </w:t>
      </w:r>
      <w:r w:rsidRPr="0079001C">
        <w:rPr>
          <w:w w:val="110"/>
        </w:rPr>
        <w:t>o</w:t>
      </w:r>
      <w:r w:rsidRPr="0079001C">
        <w:rPr>
          <w:spacing w:val="11"/>
          <w:w w:val="110"/>
        </w:rPr>
        <w:t xml:space="preserve"> </w:t>
      </w:r>
      <w:r w:rsidRPr="0079001C">
        <w:rPr>
          <w:w w:val="110"/>
        </w:rPr>
        <w:t>emisiách</w:t>
      </w:r>
      <w:r w:rsidRPr="0079001C">
        <w:rPr>
          <w:spacing w:val="9"/>
          <w:w w:val="110"/>
        </w:rPr>
        <w:t xml:space="preserve"> </w:t>
      </w:r>
      <w:r w:rsidRPr="0079001C">
        <w:rPr>
          <w:w w:val="110"/>
        </w:rPr>
        <w:t>z</w:t>
      </w:r>
      <w:r w:rsidRPr="0079001C">
        <w:rPr>
          <w:spacing w:val="11"/>
          <w:w w:val="110"/>
        </w:rPr>
        <w:t xml:space="preserve"> </w:t>
      </w:r>
      <w:r w:rsidRPr="0079001C">
        <w:rPr>
          <w:w w:val="110"/>
        </w:rPr>
        <w:t>činnosti</w:t>
      </w:r>
      <w:r w:rsidRPr="0079001C">
        <w:rPr>
          <w:spacing w:val="8"/>
          <w:w w:val="110"/>
        </w:rPr>
        <w:t xml:space="preserve"> </w:t>
      </w:r>
      <w:r w:rsidRPr="0079001C">
        <w:rPr>
          <w:w w:val="110"/>
        </w:rPr>
        <w:t>leteckej</w:t>
      </w:r>
      <w:r w:rsidRPr="0079001C">
        <w:rPr>
          <w:spacing w:val="9"/>
          <w:w w:val="110"/>
        </w:rPr>
        <w:t xml:space="preserve"> </w:t>
      </w:r>
      <w:r w:rsidRPr="0079001C">
        <w:rPr>
          <w:w w:val="110"/>
        </w:rPr>
        <w:t>dopravy</w:t>
      </w:r>
    </w:p>
    <w:p w14:paraId="3DC64136" w14:textId="77777777" w:rsidR="0093358C" w:rsidRPr="0079001C" w:rsidRDefault="0093358C" w:rsidP="000B728C">
      <w:pPr>
        <w:pStyle w:val="Zkladntext"/>
      </w:pPr>
      <w:r w:rsidRPr="0079001C">
        <w:rPr>
          <w:w w:val="110"/>
        </w:rPr>
        <w:t>Každý</w:t>
      </w:r>
      <w:r w:rsidRPr="0079001C">
        <w:rPr>
          <w:spacing w:val="4"/>
          <w:w w:val="110"/>
        </w:rPr>
        <w:t xml:space="preserve"> </w:t>
      </w:r>
      <w:r w:rsidRPr="0079001C">
        <w:rPr>
          <w:w w:val="110"/>
        </w:rPr>
        <w:t>prevádzkovateľ</w:t>
      </w:r>
      <w:r w:rsidRPr="0079001C">
        <w:rPr>
          <w:spacing w:val="5"/>
          <w:w w:val="110"/>
        </w:rPr>
        <w:t xml:space="preserve"> </w:t>
      </w:r>
      <w:r w:rsidRPr="0079001C">
        <w:rPr>
          <w:w w:val="110"/>
        </w:rPr>
        <w:t>lietadla</w:t>
      </w:r>
      <w:r w:rsidRPr="0079001C">
        <w:rPr>
          <w:spacing w:val="4"/>
          <w:w w:val="110"/>
        </w:rPr>
        <w:t xml:space="preserve"> </w:t>
      </w:r>
      <w:r w:rsidRPr="0079001C">
        <w:rPr>
          <w:w w:val="110"/>
        </w:rPr>
        <w:t>zahrnie</w:t>
      </w:r>
      <w:r w:rsidRPr="0079001C">
        <w:rPr>
          <w:spacing w:val="5"/>
          <w:w w:val="110"/>
        </w:rPr>
        <w:t xml:space="preserve"> </w:t>
      </w:r>
      <w:r w:rsidRPr="0079001C">
        <w:rPr>
          <w:w w:val="110"/>
        </w:rPr>
        <w:t>do</w:t>
      </w:r>
      <w:r w:rsidRPr="0079001C">
        <w:rPr>
          <w:spacing w:val="4"/>
          <w:w w:val="110"/>
        </w:rPr>
        <w:t xml:space="preserve"> </w:t>
      </w:r>
      <w:r w:rsidRPr="0079001C">
        <w:rPr>
          <w:w w:val="110"/>
        </w:rPr>
        <w:t>svojej</w:t>
      </w:r>
      <w:r w:rsidRPr="0079001C">
        <w:rPr>
          <w:spacing w:val="5"/>
          <w:w w:val="110"/>
        </w:rPr>
        <w:t xml:space="preserve"> </w:t>
      </w:r>
      <w:r w:rsidRPr="0079001C">
        <w:rPr>
          <w:w w:val="110"/>
        </w:rPr>
        <w:t>správy</w:t>
      </w:r>
      <w:r w:rsidRPr="0079001C">
        <w:rPr>
          <w:spacing w:val="4"/>
          <w:w w:val="110"/>
        </w:rPr>
        <w:t xml:space="preserve"> </w:t>
      </w:r>
      <w:r w:rsidRPr="0079001C">
        <w:rPr>
          <w:w w:val="110"/>
        </w:rPr>
        <w:t>podľa</w:t>
      </w:r>
      <w:r w:rsidRPr="0079001C">
        <w:rPr>
          <w:spacing w:val="5"/>
          <w:w w:val="110"/>
        </w:rPr>
        <w:t xml:space="preserve"> </w:t>
      </w:r>
      <w:r w:rsidRPr="0079001C">
        <w:rPr>
          <w:w w:val="110"/>
        </w:rPr>
        <w:t>§</w:t>
      </w:r>
      <w:r w:rsidRPr="0079001C">
        <w:rPr>
          <w:spacing w:val="7"/>
          <w:w w:val="110"/>
        </w:rPr>
        <w:t xml:space="preserve"> </w:t>
      </w:r>
      <w:r w:rsidRPr="0079001C">
        <w:rPr>
          <w:w w:val="110"/>
        </w:rPr>
        <w:t>21</w:t>
      </w:r>
      <w:r w:rsidRPr="0079001C">
        <w:rPr>
          <w:spacing w:val="5"/>
          <w:w w:val="110"/>
        </w:rPr>
        <w:t xml:space="preserve"> </w:t>
      </w:r>
      <w:r w:rsidRPr="0079001C">
        <w:rPr>
          <w:w w:val="110"/>
        </w:rPr>
        <w:t>ods.</w:t>
      </w:r>
      <w:r w:rsidRPr="0079001C">
        <w:rPr>
          <w:spacing w:val="7"/>
          <w:w w:val="110"/>
        </w:rPr>
        <w:t xml:space="preserve"> </w:t>
      </w:r>
      <w:r w:rsidRPr="0079001C">
        <w:rPr>
          <w:w w:val="110"/>
        </w:rPr>
        <w:t>1</w:t>
      </w:r>
      <w:r w:rsidRPr="0079001C">
        <w:rPr>
          <w:spacing w:val="4"/>
          <w:w w:val="110"/>
        </w:rPr>
        <w:t xml:space="preserve"> </w:t>
      </w:r>
      <w:r w:rsidRPr="0079001C">
        <w:rPr>
          <w:w w:val="110"/>
        </w:rPr>
        <w:t>písm.</w:t>
      </w:r>
      <w:r w:rsidRPr="0079001C">
        <w:rPr>
          <w:spacing w:val="5"/>
          <w:w w:val="110"/>
        </w:rPr>
        <w:t xml:space="preserve"> </w:t>
      </w:r>
      <w:r w:rsidRPr="0079001C">
        <w:rPr>
          <w:w w:val="110"/>
        </w:rPr>
        <w:t>a)</w:t>
      </w:r>
      <w:r w:rsidRPr="0079001C">
        <w:rPr>
          <w:spacing w:val="4"/>
          <w:w w:val="110"/>
        </w:rPr>
        <w:t xml:space="preserve"> </w:t>
      </w:r>
      <w:r w:rsidRPr="0079001C">
        <w:rPr>
          <w:w w:val="110"/>
        </w:rPr>
        <w:t>tieto</w:t>
      </w:r>
      <w:r w:rsidRPr="0079001C">
        <w:rPr>
          <w:spacing w:val="5"/>
          <w:w w:val="110"/>
        </w:rPr>
        <w:t xml:space="preserve"> </w:t>
      </w:r>
      <w:r w:rsidRPr="0079001C">
        <w:rPr>
          <w:w w:val="110"/>
        </w:rPr>
        <w:t>informácie:</w:t>
      </w:r>
    </w:p>
    <w:p w14:paraId="79C07B6C" w14:textId="77777777" w:rsidR="0093358C" w:rsidRPr="0079001C" w:rsidRDefault="0093358C" w:rsidP="000B728C">
      <w:pPr>
        <w:pStyle w:val="Odsekzoznamu"/>
        <w:widowControl w:val="0"/>
        <w:numPr>
          <w:ilvl w:val="0"/>
          <w:numId w:val="89"/>
        </w:numPr>
        <w:tabs>
          <w:tab w:val="left" w:pos="389"/>
        </w:tabs>
        <w:autoSpaceDE w:val="0"/>
        <w:autoSpaceDN w:val="0"/>
        <w:spacing w:after="0" w:line="240" w:lineRule="auto"/>
        <w:contextualSpacing w:val="0"/>
        <w:jc w:val="both"/>
        <w:rPr>
          <w:rFonts w:ascii="Times New Roman" w:hAnsi="Times New Roman" w:cs="Times New Roman"/>
          <w:sz w:val="24"/>
          <w:szCs w:val="24"/>
        </w:rPr>
      </w:pPr>
      <w:r w:rsidRPr="0079001C">
        <w:rPr>
          <w:rFonts w:ascii="Times New Roman" w:hAnsi="Times New Roman" w:cs="Times New Roman"/>
          <w:w w:val="110"/>
          <w:sz w:val="24"/>
          <w:szCs w:val="24"/>
        </w:rPr>
        <w:t>Údaje</w:t>
      </w:r>
      <w:r w:rsidRPr="0079001C">
        <w:rPr>
          <w:rFonts w:ascii="Times New Roman" w:hAnsi="Times New Roman" w:cs="Times New Roman"/>
          <w:spacing w:val="3"/>
          <w:w w:val="110"/>
          <w:sz w:val="24"/>
          <w:szCs w:val="24"/>
        </w:rPr>
        <w:t xml:space="preserve"> </w:t>
      </w:r>
      <w:r w:rsidRPr="0079001C">
        <w:rPr>
          <w:rFonts w:ascii="Times New Roman" w:hAnsi="Times New Roman" w:cs="Times New Roman"/>
          <w:w w:val="110"/>
          <w:sz w:val="24"/>
          <w:szCs w:val="24"/>
        </w:rPr>
        <w:t>na</w:t>
      </w:r>
      <w:r w:rsidRPr="0079001C">
        <w:rPr>
          <w:rFonts w:ascii="Times New Roman" w:hAnsi="Times New Roman" w:cs="Times New Roman"/>
          <w:spacing w:val="3"/>
          <w:w w:val="110"/>
          <w:sz w:val="24"/>
          <w:szCs w:val="24"/>
        </w:rPr>
        <w:t xml:space="preserve"> </w:t>
      </w:r>
      <w:r w:rsidRPr="0079001C">
        <w:rPr>
          <w:rFonts w:ascii="Times New Roman" w:hAnsi="Times New Roman" w:cs="Times New Roman"/>
          <w:w w:val="110"/>
          <w:sz w:val="24"/>
          <w:szCs w:val="24"/>
        </w:rPr>
        <w:t>identifikáciu</w:t>
      </w:r>
      <w:r w:rsidRPr="0079001C">
        <w:rPr>
          <w:rFonts w:ascii="Times New Roman" w:hAnsi="Times New Roman" w:cs="Times New Roman"/>
          <w:spacing w:val="3"/>
          <w:w w:val="110"/>
          <w:sz w:val="24"/>
          <w:szCs w:val="24"/>
        </w:rPr>
        <w:t xml:space="preserve"> </w:t>
      </w:r>
      <w:r w:rsidRPr="0079001C">
        <w:rPr>
          <w:rFonts w:ascii="Times New Roman" w:hAnsi="Times New Roman" w:cs="Times New Roman"/>
          <w:w w:val="110"/>
          <w:sz w:val="24"/>
          <w:szCs w:val="24"/>
        </w:rPr>
        <w:t>prevádzkovateľa</w:t>
      </w:r>
      <w:r w:rsidRPr="0079001C">
        <w:rPr>
          <w:rFonts w:ascii="Times New Roman" w:hAnsi="Times New Roman" w:cs="Times New Roman"/>
          <w:spacing w:val="3"/>
          <w:w w:val="110"/>
          <w:sz w:val="24"/>
          <w:szCs w:val="24"/>
        </w:rPr>
        <w:t xml:space="preserve"> </w:t>
      </w:r>
      <w:r w:rsidRPr="0079001C">
        <w:rPr>
          <w:rFonts w:ascii="Times New Roman" w:hAnsi="Times New Roman" w:cs="Times New Roman"/>
          <w:w w:val="110"/>
          <w:sz w:val="24"/>
          <w:szCs w:val="24"/>
        </w:rPr>
        <w:t>lietadla</w:t>
      </w:r>
      <w:r w:rsidRPr="0079001C">
        <w:rPr>
          <w:rFonts w:ascii="Times New Roman" w:hAnsi="Times New Roman" w:cs="Times New Roman"/>
          <w:spacing w:val="3"/>
          <w:w w:val="110"/>
          <w:sz w:val="24"/>
          <w:szCs w:val="24"/>
        </w:rPr>
        <w:t xml:space="preserve"> </w:t>
      </w:r>
      <w:r w:rsidRPr="0079001C">
        <w:rPr>
          <w:rFonts w:ascii="Times New Roman" w:hAnsi="Times New Roman" w:cs="Times New Roman"/>
          <w:w w:val="110"/>
          <w:sz w:val="24"/>
          <w:szCs w:val="24"/>
        </w:rPr>
        <w:t>vrátane</w:t>
      </w:r>
    </w:p>
    <w:p w14:paraId="684BD106" w14:textId="77777777" w:rsidR="0093358C" w:rsidRPr="0079001C" w:rsidRDefault="0093358C" w:rsidP="000B728C">
      <w:pPr>
        <w:pStyle w:val="Odsekzoznamu"/>
        <w:widowControl w:val="0"/>
        <w:numPr>
          <w:ilvl w:val="1"/>
          <w:numId w:val="89"/>
        </w:numPr>
        <w:tabs>
          <w:tab w:val="left" w:pos="673"/>
        </w:tabs>
        <w:autoSpaceDE w:val="0"/>
        <w:autoSpaceDN w:val="0"/>
        <w:spacing w:after="0" w:line="240" w:lineRule="auto"/>
        <w:ind w:hanging="285"/>
        <w:contextualSpacing w:val="0"/>
        <w:jc w:val="both"/>
        <w:rPr>
          <w:rFonts w:ascii="Times New Roman" w:hAnsi="Times New Roman" w:cs="Times New Roman"/>
          <w:sz w:val="24"/>
          <w:szCs w:val="24"/>
        </w:rPr>
      </w:pPr>
      <w:r w:rsidRPr="0079001C">
        <w:rPr>
          <w:rFonts w:ascii="Times New Roman" w:hAnsi="Times New Roman" w:cs="Times New Roman"/>
          <w:w w:val="110"/>
          <w:sz w:val="24"/>
          <w:szCs w:val="24"/>
        </w:rPr>
        <w:t>mena</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prevádzkovateľa lietadla,</w:t>
      </w:r>
    </w:p>
    <w:p w14:paraId="3F9EB782" w14:textId="77777777" w:rsidR="0093358C" w:rsidRPr="0079001C" w:rsidRDefault="0093358C" w:rsidP="000B728C">
      <w:pPr>
        <w:pStyle w:val="Odsekzoznamu"/>
        <w:widowControl w:val="0"/>
        <w:numPr>
          <w:ilvl w:val="1"/>
          <w:numId w:val="89"/>
        </w:numPr>
        <w:tabs>
          <w:tab w:val="left" w:pos="673"/>
        </w:tabs>
        <w:autoSpaceDE w:val="0"/>
        <w:autoSpaceDN w:val="0"/>
        <w:spacing w:after="0" w:line="240" w:lineRule="auto"/>
        <w:ind w:hanging="285"/>
        <w:contextualSpacing w:val="0"/>
        <w:jc w:val="both"/>
        <w:rPr>
          <w:rFonts w:ascii="Times New Roman" w:hAnsi="Times New Roman" w:cs="Times New Roman"/>
          <w:sz w:val="24"/>
          <w:szCs w:val="24"/>
        </w:rPr>
      </w:pPr>
      <w:r w:rsidRPr="0079001C">
        <w:rPr>
          <w:rFonts w:ascii="Times New Roman" w:hAnsi="Times New Roman" w:cs="Times New Roman"/>
          <w:w w:val="110"/>
          <w:sz w:val="24"/>
          <w:szCs w:val="24"/>
        </w:rPr>
        <w:t>jeho</w:t>
      </w:r>
      <w:r w:rsidRPr="0079001C">
        <w:rPr>
          <w:rFonts w:ascii="Times New Roman" w:hAnsi="Times New Roman" w:cs="Times New Roman"/>
          <w:spacing w:val="16"/>
          <w:w w:val="110"/>
          <w:sz w:val="24"/>
          <w:szCs w:val="24"/>
        </w:rPr>
        <w:t xml:space="preserve"> </w:t>
      </w:r>
      <w:r w:rsidRPr="0079001C">
        <w:rPr>
          <w:rFonts w:ascii="Times New Roman" w:hAnsi="Times New Roman" w:cs="Times New Roman"/>
          <w:w w:val="110"/>
          <w:sz w:val="24"/>
          <w:szCs w:val="24"/>
        </w:rPr>
        <w:t>riadiaceho</w:t>
      </w:r>
      <w:r w:rsidRPr="0079001C">
        <w:rPr>
          <w:rFonts w:ascii="Times New Roman" w:hAnsi="Times New Roman" w:cs="Times New Roman"/>
          <w:spacing w:val="17"/>
          <w:w w:val="110"/>
          <w:sz w:val="24"/>
          <w:szCs w:val="24"/>
        </w:rPr>
        <w:t xml:space="preserve"> </w:t>
      </w:r>
      <w:r w:rsidRPr="0079001C">
        <w:rPr>
          <w:rFonts w:ascii="Times New Roman" w:hAnsi="Times New Roman" w:cs="Times New Roman"/>
          <w:w w:val="110"/>
          <w:sz w:val="24"/>
          <w:szCs w:val="24"/>
        </w:rPr>
        <w:t>členského</w:t>
      </w:r>
      <w:r w:rsidRPr="0079001C">
        <w:rPr>
          <w:rFonts w:ascii="Times New Roman" w:hAnsi="Times New Roman" w:cs="Times New Roman"/>
          <w:spacing w:val="16"/>
          <w:w w:val="110"/>
          <w:sz w:val="24"/>
          <w:szCs w:val="24"/>
        </w:rPr>
        <w:t xml:space="preserve"> </w:t>
      </w:r>
      <w:r w:rsidRPr="0079001C">
        <w:rPr>
          <w:rFonts w:ascii="Times New Roman" w:hAnsi="Times New Roman" w:cs="Times New Roman"/>
          <w:w w:val="110"/>
          <w:sz w:val="24"/>
          <w:szCs w:val="24"/>
        </w:rPr>
        <w:t>štátu,</w:t>
      </w:r>
    </w:p>
    <w:p w14:paraId="46F2D862" w14:textId="77777777" w:rsidR="0093358C" w:rsidRPr="0079001C" w:rsidRDefault="0093358C" w:rsidP="000B728C">
      <w:pPr>
        <w:pStyle w:val="Odsekzoznamu"/>
        <w:widowControl w:val="0"/>
        <w:numPr>
          <w:ilvl w:val="1"/>
          <w:numId w:val="89"/>
        </w:numPr>
        <w:tabs>
          <w:tab w:val="left" w:pos="673"/>
        </w:tabs>
        <w:autoSpaceDE w:val="0"/>
        <w:autoSpaceDN w:val="0"/>
        <w:spacing w:after="0" w:line="240" w:lineRule="auto"/>
        <w:ind w:right="123"/>
        <w:contextualSpacing w:val="0"/>
        <w:jc w:val="both"/>
        <w:rPr>
          <w:rFonts w:ascii="Times New Roman" w:hAnsi="Times New Roman" w:cs="Times New Roman"/>
          <w:sz w:val="24"/>
          <w:szCs w:val="24"/>
        </w:rPr>
      </w:pPr>
      <w:r w:rsidRPr="0079001C">
        <w:rPr>
          <w:rFonts w:ascii="Times New Roman" w:hAnsi="Times New Roman" w:cs="Times New Roman"/>
          <w:w w:val="110"/>
          <w:sz w:val="24"/>
          <w:szCs w:val="24"/>
        </w:rPr>
        <w:t>jeho</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adresy,</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PSČ</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a krajiny,</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a ak</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sú</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odlišné,</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jeho</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kontaktnej</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adresy  v riadiacom  členskom</w:t>
      </w:r>
      <w:r w:rsidRPr="0079001C">
        <w:rPr>
          <w:rFonts w:ascii="Times New Roman" w:hAnsi="Times New Roman" w:cs="Times New Roman"/>
          <w:spacing w:val="-52"/>
          <w:w w:val="110"/>
          <w:sz w:val="24"/>
          <w:szCs w:val="24"/>
        </w:rPr>
        <w:t xml:space="preserve"> </w:t>
      </w:r>
      <w:r w:rsidRPr="0079001C">
        <w:rPr>
          <w:rFonts w:ascii="Times New Roman" w:hAnsi="Times New Roman" w:cs="Times New Roman"/>
          <w:w w:val="110"/>
          <w:sz w:val="24"/>
          <w:szCs w:val="24"/>
        </w:rPr>
        <w:t>štáte,</w:t>
      </w:r>
    </w:p>
    <w:p w14:paraId="6D63FF7D" w14:textId="77777777" w:rsidR="0093358C" w:rsidRPr="0079001C" w:rsidRDefault="0093358C" w:rsidP="000B728C">
      <w:pPr>
        <w:pStyle w:val="Odsekzoznamu"/>
        <w:widowControl w:val="0"/>
        <w:numPr>
          <w:ilvl w:val="1"/>
          <w:numId w:val="89"/>
        </w:numPr>
        <w:tabs>
          <w:tab w:val="left" w:pos="673"/>
        </w:tabs>
        <w:autoSpaceDE w:val="0"/>
        <w:autoSpaceDN w:val="0"/>
        <w:spacing w:after="0" w:line="240" w:lineRule="auto"/>
        <w:ind w:right="123"/>
        <w:contextualSpacing w:val="0"/>
        <w:jc w:val="both"/>
        <w:rPr>
          <w:rFonts w:ascii="Times New Roman" w:hAnsi="Times New Roman" w:cs="Times New Roman"/>
          <w:sz w:val="24"/>
          <w:szCs w:val="24"/>
        </w:rPr>
      </w:pPr>
      <w:r w:rsidRPr="0079001C">
        <w:rPr>
          <w:rFonts w:ascii="Times New Roman" w:hAnsi="Times New Roman" w:cs="Times New Roman"/>
          <w:w w:val="105"/>
          <w:sz w:val="24"/>
          <w:szCs w:val="24"/>
        </w:rPr>
        <w:t>registračných</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čísel</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lietadiel  a typov  lietadiel  používaných  v období,  na  ktoré  sa  vzťahuje</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správa,</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na</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vykonávanie</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činností</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 xml:space="preserve">leteckej  dopravy  uvedených  v prílohe  č. </w:t>
      </w:r>
      <w:r w:rsidRPr="0079001C">
        <w:rPr>
          <w:rFonts w:ascii="Times New Roman" w:hAnsi="Times New Roman" w:cs="Times New Roman"/>
          <w:w w:val="115"/>
          <w:sz w:val="24"/>
          <w:szCs w:val="24"/>
        </w:rPr>
        <w:t xml:space="preserve">1  </w:t>
      </w:r>
      <w:r w:rsidRPr="0079001C">
        <w:rPr>
          <w:rFonts w:ascii="Times New Roman" w:hAnsi="Times New Roman" w:cs="Times New Roman"/>
          <w:w w:val="105"/>
          <w:sz w:val="24"/>
          <w:szCs w:val="24"/>
        </w:rPr>
        <w:t>tabuľke  D,  na</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ktorých</w:t>
      </w:r>
      <w:r w:rsidRPr="0079001C">
        <w:rPr>
          <w:rFonts w:ascii="Times New Roman" w:hAnsi="Times New Roman" w:cs="Times New Roman"/>
          <w:spacing w:val="14"/>
          <w:w w:val="105"/>
          <w:sz w:val="24"/>
          <w:szCs w:val="24"/>
        </w:rPr>
        <w:t xml:space="preserve"> </w:t>
      </w:r>
      <w:r w:rsidRPr="0079001C">
        <w:rPr>
          <w:rFonts w:ascii="Times New Roman" w:hAnsi="Times New Roman" w:cs="Times New Roman"/>
          <w:w w:val="105"/>
          <w:sz w:val="24"/>
          <w:szCs w:val="24"/>
        </w:rPr>
        <w:t>účely</w:t>
      </w:r>
      <w:r w:rsidRPr="0079001C">
        <w:rPr>
          <w:rFonts w:ascii="Times New Roman" w:hAnsi="Times New Roman" w:cs="Times New Roman"/>
          <w:spacing w:val="14"/>
          <w:w w:val="105"/>
          <w:sz w:val="24"/>
          <w:szCs w:val="24"/>
        </w:rPr>
        <w:t xml:space="preserve"> </w:t>
      </w:r>
      <w:r w:rsidRPr="0079001C">
        <w:rPr>
          <w:rFonts w:ascii="Times New Roman" w:hAnsi="Times New Roman" w:cs="Times New Roman"/>
          <w:w w:val="105"/>
          <w:sz w:val="24"/>
          <w:szCs w:val="24"/>
        </w:rPr>
        <w:t>je</w:t>
      </w:r>
      <w:r w:rsidRPr="0079001C">
        <w:rPr>
          <w:rFonts w:ascii="Times New Roman" w:hAnsi="Times New Roman" w:cs="Times New Roman"/>
          <w:spacing w:val="14"/>
          <w:w w:val="105"/>
          <w:sz w:val="24"/>
          <w:szCs w:val="24"/>
        </w:rPr>
        <w:t xml:space="preserve"> </w:t>
      </w:r>
      <w:r w:rsidRPr="0079001C">
        <w:rPr>
          <w:rFonts w:ascii="Times New Roman" w:hAnsi="Times New Roman" w:cs="Times New Roman"/>
          <w:w w:val="105"/>
          <w:sz w:val="24"/>
          <w:szCs w:val="24"/>
        </w:rPr>
        <w:t>prevádzkovateľom</w:t>
      </w:r>
      <w:r w:rsidRPr="0079001C">
        <w:rPr>
          <w:rFonts w:ascii="Times New Roman" w:hAnsi="Times New Roman" w:cs="Times New Roman"/>
          <w:spacing w:val="15"/>
          <w:w w:val="105"/>
          <w:sz w:val="24"/>
          <w:szCs w:val="24"/>
        </w:rPr>
        <w:t xml:space="preserve"> </w:t>
      </w:r>
      <w:r w:rsidRPr="0079001C">
        <w:rPr>
          <w:rFonts w:ascii="Times New Roman" w:hAnsi="Times New Roman" w:cs="Times New Roman"/>
          <w:w w:val="105"/>
          <w:sz w:val="24"/>
          <w:szCs w:val="24"/>
        </w:rPr>
        <w:t>lietadla,</w:t>
      </w:r>
    </w:p>
    <w:p w14:paraId="304D6116" w14:textId="77777777" w:rsidR="0093358C" w:rsidRPr="0079001C" w:rsidRDefault="0093358C" w:rsidP="00933D66">
      <w:pPr>
        <w:pStyle w:val="Odsekzoznamu"/>
        <w:widowControl w:val="0"/>
        <w:numPr>
          <w:ilvl w:val="1"/>
          <w:numId w:val="89"/>
        </w:numPr>
        <w:tabs>
          <w:tab w:val="left" w:pos="673"/>
        </w:tabs>
        <w:autoSpaceDE w:val="0"/>
        <w:autoSpaceDN w:val="0"/>
        <w:spacing w:after="0" w:line="240" w:lineRule="auto"/>
        <w:ind w:left="567" w:right="123"/>
        <w:contextualSpacing w:val="0"/>
        <w:jc w:val="both"/>
        <w:rPr>
          <w:rFonts w:ascii="Times New Roman" w:hAnsi="Times New Roman" w:cs="Times New Roman"/>
          <w:sz w:val="24"/>
          <w:szCs w:val="24"/>
        </w:rPr>
      </w:pPr>
      <w:r w:rsidRPr="0079001C">
        <w:rPr>
          <w:rFonts w:ascii="Times New Roman" w:hAnsi="Times New Roman" w:cs="Times New Roman"/>
          <w:w w:val="115"/>
          <w:sz w:val="24"/>
          <w:szCs w:val="24"/>
        </w:rPr>
        <w:t>čísla osvedčenia prevádzkovateľa lietadla a prevádzkovej licencie, na základe ktorých sa</w:t>
      </w:r>
      <w:r w:rsidRPr="0079001C">
        <w:rPr>
          <w:rFonts w:ascii="Times New Roman" w:hAnsi="Times New Roman" w:cs="Times New Roman"/>
          <w:spacing w:val="1"/>
          <w:w w:val="115"/>
          <w:sz w:val="24"/>
          <w:szCs w:val="24"/>
        </w:rPr>
        <w:t xml:space="preserve"> </w:t>
      </w:r>
      <w:r w:rsidRPr="0079001C">
        <w:rPr>
          <w:rFonts w:ascii="Times New Roman" w:hAnsi="Times New Roman" w:cs="Times New Roman"/>
          <w:w w:val="115"/>
          <w:sz w:val="24"/>
          <w:szCs w:val="24"/>
        </w:rPr>
        <w:t>vykonávali</w:t>
      </w:r>
      <w:r w:rsidRPr="0079001C">
        <w:rPr>
          <w:rFonts w:ascii="Times New Roman" w:hAnsi="Times New Roman" w:cs="Times New Roman"/>
          <w:spacing w:val="13"/>
          <w:w w:val="115"/>
          <w:sz w:val="24"/>
          <w:szCs w:val="24"/>
        </w:rPr>
        <w:t xml:space="preserve"> </w:t>
      </w:r>
      <w:r w:rsidRPr="0079001C">
        <w:rPr>
          <w:rFonts w:ascii="Times New Roman" w:hAnsi="Times New Roman" w:cs="Times New Roman"/>
          <w:w w:val="115"/>
          <w:sz w:val="24"/>
          <w:szCs w:val="24"/>
        </w:rPr>
        <w:t>činnosti</w:t>
      </w:r>
      <w:r w:rsidRPr="0079001C">
        <w:rPr>
          <w:rFonts w:ascii="Times New Roman" w:hAnsi="Times New Roman" w:cs="Times New Roman"/>
          <w:spacing w:val="13"/>
          <w:w w:val="115"/>
          <w:sz w:val="24"/>
          <w:szCs w:val="24"/>
        </w:rPr>
        <w:t xml:space="preserve"> </w:t>
      </w:r>
      <w:r w:rsidRPr="0079001C">
        <w:rPr>
          <w:rFonts w:ascii="Times New Roman" w:hAnsi="Times New Roman" w:cs="Times New Roman"/>
          <w:w w:val="115"/>
          <w:sz w:val="24"/>
          <w:szCs w:val="24"/>
        </w:rPr>
        <w:t>leteckej</w:t>
      </w:r>
      <w:r w:rsidRPr="0079001C">
        <w:rPr>
          <w:rFonts w:ascii="Times New Roman" w:hAnsi="Times New Roman" w:cs="Times New Roman"/>
          <w:spacing w:val="13"/>
          <w:w w:val="115"/>
          <w:sz w:val="24"/>
          <w:szCs w:val="24"/>
        </w:rPr>
        <w:t xml:space="preserve"> </w:t>
      </w:r>
      <w:r w:rsidRPr="0079001C">
        <w:rPr>
          <w:rFonts w:ascii="Times New Roman" w:hAnsi="Times New Roman" w:cs="Times New Roman"/>
          <w:w w:val="115"/>
          <w:sz w:val="24"/>
          <w:szCs w:val="24"/>
        </w:rPr>
        <w:t>dopravy</w:t>
      </w:r>
      <w:r w:rsidRPr="0079001C">
        <w:rPr>
          <w:rFonts w:ascii="Times New Roman" w:hAnsi="Times New Roman" w:cs="Times New Roman"/>
          <w:spacing w:val="13"/>
          <w:w w:val="115"/>
          <w:sz w:val="24"/>
          <w:szCs w:val="24"/>
        </w:rPr>
        <w:t xml:space="preserve"> </w:t>
      </w:r>
      <w:r w:rsidRPr="0079001C">
        <w:rPr>
          <w:rFonts w:ascii="Times New Roman" w:hAnsi="Times New Roman" w:cs="Times New Roman"/>
          <w:w w:val="115"/>
          <w:sz w:val="24"/>
          <w:szCs w:val="24"/>
        </w:rPr>
        <w:t>uvedené</w:t>
      </w:r>
      <w:r w:rsidRPr="0079001C">
        <w:rPr>
          <w:rFonts w:ascii="Times New Roman" w:hAnsi="Times New Roman" w:cs="Times New Roman"/>
          <w:spacing w:val="13"/>
          <w:w w:val="115"/>
          <w:sz w:val="24"/>
          <w:szCs w:val="24"/>
        </w:rPr>
        <w:t xml:space="preserve"> </w:t>
      </w:r>
      <w:r w:rsidRPr="0079001C">
        <w:rPr>
          <w:rFonts w:ascii="Times New Roman" w:hAnsi="Times New Roman" w:cs="Times New Roman"/>
          <w:w w:val="115"/>
          <w:sz w:val="24"/>
          <w:szCs w:val="24"/>
        </w:rPr>
        <w:t>v</w:t>
      </w:r>
      <w:r w:rsidRPr="0079001C">
        <w:rPr>
          <w:rFonts w:ascii="Times New Roman" w:hAnsi="Times New Roman" w:cs="Times New Roman"/>
          <w:spacing w:val="-8"/>
          <w:w w:val="115"/>
          <w:sz w:val="24"/>
          <w:szCs w:val="24"/>
        </w:rPr>
        <w:t xml:space="preserve"> </w:t>
      </w:r>
      <w:r w:rsidRPr="0079001C">
        <w:rPr>
          <w:rFonts w:ascii="Times New Roman" w:hAnsi="Times New Roman" w:cs="Times New Roman"/>
          <w:w w:val="115"/>
          <w:sz w:val="24"/>
          <w:szCs w:val="24"/>
        </w:rPr>
        <w:t>prílohe</w:t>
      </w:r>
      <w:r w:rsidRPr="0079001C">
        <w:rPr>
          <w:rFonts w:ascii="Times New Roman" w:hAnsi="Times New Roman" w:cs="Times New Roman"/>
          <w:spacing w:val="13"/>
          <w:w w:val="115"/>
          <w:sz w:val="24"/>
          <w:szCs w:val="24"/>
        </w:rPr>
        <w:t xml:space="preserve"> </w:t>
      </w:r>
      <w:r w:rsidRPr="0079001C">
        <w:rPr>
          <w:rFonts w:ascii="Times New Roman" w:hAnsi="Times New Roman" w:cs="Times New Roman"/>
          <w:w w:val="115"/>
          <w:sz w:val="24"/>
          <w:szCs w:val="24"/>
        </w:rPr>
        <w:t>č.</w:t>
      </w:r>
      <w:r w:rsidRPr="0079001C">
        <w:rPr>
          <w:rFonts w:ascii="Times New Roman" w:hAnsi="Times New Roman" w:cs="Times New Roman"/>
          <w:spacing w:val="-7"/>
          <w:w w:val="115"/>
          <w:sz w:val="24"/>
          <w:szCs w:val="24"/>
        </w:rPr>
        <w:t xml:space="preserve"> </w:t>
      </w:r>
      <w:r w:rsidRPr="0079001C">
        <w:rPr>
          <w:rFonts w:ascii="Times New Roman" w:hAnsi="Times New Roman" w:cs="Times New Roman"/>
          <w:w w:val="115"/>
          <w:sz w:val="24"/>
          <w:szCs w:val="24"/>
        </w:rPr>
        <w:t>1</w:t>
      </w:r>
      <w:r w:rsidRPr="0079001C">
        <w:rPr>
          <w:rFonts w:ascii="Times New Roman" w:hAnsi="Times New Roman" w:cs="Times New Roman"/>
          <w:spacing w:val="13"/>
          <w:w w:val="115"/>
          <w:sz w:val="24"/>
          <w:szCs w:val="24"/>
        </w:rPr>
        <w:t xml:space="preserve"> </w:t>
      </w:r>
      <w:r w:rsidRPr="0079001C">
        <w:rPr>
          <w:rFonts w:ascii="Times New Roman" w:hAnsi="Times New Roman" w:cs="Times New Roman"/>
          <w:w w:val="115"/>
          <w:sz w:val="24"/>
          <w:szCs w:val="24"/>
        </w:rPr>
        <w:t>tabuľke</w:t>
      </w:r>
      <w:r w:rsidRPr="0079001C">
        <w:rPr>
          <w:rFonts w:ascii="Times New Roman" w:hAnsi="Times New Roman" w:cs="Times New Roman"/>
          <w:spacing w:val="13"/>
          <w:w w:val="115"/>
          <w:sz w:val="24"/>
          <w:szCs w:val="24"/>
        </w:rPr>
        <w:t xml:space="preserve"> </w:t>
      </w:r>
      <w:r w:rsidRPr="0079001C">
        <w:rPr>
          <w:rFonts w:ascii="Times New Roman" w:hAnsi="Times New Roman" w:cs="Times New Roman"/>
          <w:w w:val="115"/>
          <w:sz w:val="24"/>
          <w:szCs w:val="24"/>
        </w:rPr>
        <w:t>D,</w:t>
      </w:r>
      <w:r w:rsidRPr="0079001C">
        <w:rPr>
          <w:rFonts w:ascii="Times New Roman" w:hAnsi="Times New Roman" w:cs="Times New Roman"/>
          <w:spacing w:val="13"/>
          <w:w w:val="115"/>
          <w:sz w:val="24"/>
          <w:szCs w:val="24"/>
        </w:rPr>
        <w:t xml:space="preserve"> </w:t>
      </w:r>
      <w:r w:rsidRPr="0079001C">
        <w:rPr>
          <w:rFonts w:ascii="Times New Roman" w:hAnsi="Times New Roman" w:cs="Times New Roman"/>
          <w:w w:val="115"/>
          <w:sz w:val="24"/>
          <w:szCs w:val="24"/>
        </w:rPr>
        <w:t>na</w:t>
      </w:r>
      <w:r w:rsidRPr="0079001C">
        <w:rPr>
          <w:rFonts w:ascii="Times New Roman" w:hAnsi="Times New Roman" w:cs="Times New Roman"/>
          <w:spacing w:val="13"/>
          <w:w w:val="115"/>
          <w:sz w:val="24"/>
          <w:szCs w:val="24"/>
        </w:rPr>
        <w:t xml:space="preserve"> </w:t>
      </w:r>
      <w:r w:rsidRPr="0079001C">
        <w:rPr>
          <w:rFonts w:ascii="Times New Roman" w:hAnsi="Times New Roman" w:cs="Times New Roman"/>
          <w:w w:val="115"/>
          <w:sz w:val="24"/>
          <w:szCs w:val="24"/>
        </w:rPr>
        <w:t>ktorých</w:t>
      </w:r>
      <w:r w:rsidRPr="0079001C">
        <w:rPr>
          <w:rFonts w:ascii="Times New Roman" w:hAnsi="Times New Roman" w:cs="Times New Roman"/>
          <w:spacing w:val="13"/>
          <w:w w:val="115"/>
          <w:sz w:val="24"/>
          <w:szCs w:val="24"/>
        </w:rPr>
        <w:t xml:space="preserve"> </w:t>
      </w:r>
      <w:r w:rsidRPr="0079001C">
        <w:rPr>
          <w:rFonts w:ascii="Times New Roman" w:hAnsi="Times New Roman" w:cs="Times New Roman"/>
          <w:w w:val="115"/>
          <w:sz w:val="24"/>
          <w:szCs w:val="24"/>
        </w:rPr>
        <w:t>účely</w:t>
      </w:r>
      <w:r w:rsidRPr="0079001C">
        <w:rPr>
          <w:rFonts w:ascii="Times New Roman" w:hAnsi="Times New Roman" w:cs="Times New Roman"/>
          <w:spacing w:val="13"/>
          <w:w w:val="115"/>
          <w:sz w:val="24"/>
          <w:szCs w:val="24"/>
        </w:rPr>
        <w:t xml:space="preserve"> </w:t>
      </w:r>
      <w:r w:rsidRPr="0079001C">
        <w:rPr>
          <w:rFonts w:ascii="Times New Roman" w:hAnsi="Times New Roman" w:cs="Times New Roman"/>
          <w:w w:val="115"/>
          <w:sz w:val="24"/>
          <w:szCs w:val="24"/>
        </w:rPr>
        <w:t xml:space="preserve">je </w:t>
      </w:r>
      <w:r w:rsidRPr="0079001C">
        <w:rPr>
          <w:rFonts w:ascii="Times New Roman" w:hAnsi="Times New Roman" w:cs="Times New Roman"/>
          <w:w w:val="110"/>
          <w:sz w:val="24"/>
          <w:szCs w:val="24"/>
        </w:rPr>
        <w:t>prevádzkovateľom</w:t>
      </w:r>
      <w:r w:rsidRPr="0079001C">
        <w:rPr>
          <w:rFonts w:ascii="Times New Roman" w:hAnsi="Times New Roman" w:cs="Times New Roman"/>
          <w:spacing w:val="7"/>
          <w:w w:val="110"/>
          <w:sz w:val="24"/>
          <w:szCs w:val="24"/>
        </w:rPr>
        <w:t xml:space="preserve"> </w:t>
      </w:r>
      <w:r w:rsidRPr="0079001C">
        <w:rPr>
          <w:rFonts w:ascii="Times New Roman" w:hAnsi="Times New Roman" w:cs="Times New Roman"/>
          <w:w w:val="110"/>
          <w:sz w:val="24"/>
          <w:szCs w:val="24"/>
        </w:rPr>
        <w:t>lietadla,</w:t>
      </w:r>
      <w:r w:rsidRPr="0079001C">
        <w:rPr>
          <w:rFonts w:ascii="Times New Roman" w:hAnsi="Times New Roman" w:cs="Times New Roman"/>
          <w:spacing w:val="7"/>
          <w:w w:val="110"/>
          <w:sz w:val="24"/>
          <w:szCs w:val="24"/>
        </w:rPr>
        <w:t xml:space="preserve"> </w:t>
      </w:r>
      <w:r w:rsidRPr="0079001C">
        <w:rPr>
          <w:rFonts w:ascii="Times New Roman" w:hAnsi="Times New Roman" w:cs="Times New Roman"/>
          <w:w w:val="110"/>
          <w:sz w:val="24"/>
          <w:szCs w:val="24"/>
        </w:rPr>
        <w:t>a</w:t>
      </w:r>
      <w:r w:rsidRPr="0079001C">
        <w:rPr>
          <w:rFonts w:ascii="Times New Roman" w:hAnsi="Times New Roman" w:cs="Times New Roman"/>
          <w:spacing w:val="10"/>
          <w:w w:val="110"/>
          <w:sz w:val="24"/>
          <w:szCs w:val="24"/>
        </w:rPr>
        <w:t xml:space="preserve"> </w:t>
      </w:r>
      <w:r w:rsidRPr="0079001C">
        <w:rPr>
          <w:rFonts w:ascii="Times New Roman" w:hAnsi="Times New Roman" w:cs="Times New Roman"/>
          <w:w w:val="110"/>
          <w:sz w:val="24"/>
          <w:szCs w:val="24"/>
        </w:rPr>
        <w:t>názvu</w:t>
      </w:r>
      <w:r w:rsidRPr="0079001C">
        <w:rPr>
          <w:rFonts w:ascii="Times New Roman" w:hAnsi="Times New Roman" w:cs="Times New Roman"/>
          <w:spacing w:val="7"/>
          <w:w w:val="110"/>
          <w:sz w:val="24"/>
          <w:szCs w:val="24"/>
        </w:rPr>
        <w:t xml:space="preserve"> </w:t>
      </w:r>
      <w:r w:rsidRPr="0079001C">
        <w:rPr>
          <w:rFonts w:ascii="Times New Roman" w:hAnsi="Times New Roman" w:cs="Times New Roman"/>
          <w:w w:val="110"/>
          <w:sz w:val="24"/>
          <w:szCs w:val="24"/>
        </w:rPr>
        <w:t>orgánu,</w:t>
      </w:r>
      <w:r w:rsidRPr="0079001C">
        <w:rPr>
          <w:rFonts w:ascii="Times New Roman" w:hAnsi="Times New Roman" w:cs="Times New Roman"/>
          <w:spacing w:val="7"/>
          <w:w w:val="110"/>
          <w:sz w:val="24"/>
          <w:szCs w:val="24"/>
        </w:rPr>
        <w:t xml:space="preserve"> </w:t>
      </w:r>
      <w:r w:rsidRPr="0079001C">
        <w:rPr>
          <w:rFonts w:ascii="Times New Roman" w:hAnsi="Times New Roman" w:cs="Times New Roman"/>
          <w:w w:val="110"/>
          <w:sz w:val="24"/>
          <w:szCs w:val="24"/>
        </w:rPr>
        <w:t>ktorý</w:t>
      </w:r>
      <w:r w:rsidRPr="0079001C">
        <w:rPr>
          <w:rFonts w:ascii="Times New Roman" w:hAnsi="Times New Roman" w:cs="Times New Roman"/>
          <w:spacing w:val="7"/>
          <w:w w:val="110"/>
          <w:sz w:val="24"/>
          <w:szCs w:val="24"/>
        </w:rPr>
        <w:t xml:space="preserve"> </w:t>
      </w:r>
      <w:r w:rsidRPr="0079001C">
        <w:rPr>
          <w:rFonts w:ascii="Times New Roman" w:hAnsi="Times New Roman" w:cs="Times New Roman"/>
          <w:w w:val="110"/>
          <w:sz w:val="24"/>
          <w:szCs w:val="24"/>
        </w:rPr>
        <w:t>ich</w:t>
      </w:r>
      <w:r w:rsidRPr="0079001C">
        <w:rPr>
          <w:rFonts w:ascii="Times New Roman" w:hAnsi="Times New Roman" w:cs="Times New Roman"/>
          <w:spacing w:val="7"/>
          <w:w w:val="110"/>
          <w:sz w:val="24"/>
          <w:szCs w:val="24"/>
        </w:rPr>
        <w:t xml:space="preserve"> </w:t>
      </w:r>
      <w:r w:rsidRPr="0079001C">
        <w:rPr>
          <w:rFonts w:ascii="Times New Roman" w:hAnsi="Times New Roman" w:cs="Times New Roman"/>
          <w:w w:val="110"/>
          <w:sz w:val="24"/>
          <w:szCs w:val="24"/>
        </w:rPr>
        <w:t>vydal,</w:t>
      </w:r>
    </w:p>
    <w:p w14:paraId="23925A71" w14:textId="77777777" w:rsidR="0093358C" w:rsidRPr="0079001C" w:rsidRDefault="0093358C" w:rsidP="000B728C">
      <w:pPr>
        <w:pStyle w:val="Odsekzoznamu"/>
        <w:widowControl w:val="0"/>
        <w:numPr>
          <w:ilvl w:val="1"/>
          <w:numId w:val="89"/>
        </w:numPr>
        <w:tabs>
          <w:tab w:val="left" w:pos="673"/>
        </w:tabs>
        <w:autoSpaceDE w:val="0"/>
        <w:autoSpaceDN w:val="0"/>
        <w:spacing w:after="0" w:line="240" w:lineRule="auto"/>
        <w:ind w:right="123"/>
        <w:contextualSpacing w:val="0"/>
        <w:jc w:val="both"/>
        <w:rPr>
          <w:rFonts w:ascii="Times New Roman" w:hAnsi="Times New Roman" w:cs="Times New Roman"/>
          <w:sz w:val="24"/>
          <w:szCs w:val="24"/>
        </w:rPr>
      </w:pPr>
      <w:r w:rsidRPr="0079001C">
        <w:rPr>
          <w:rFonts w:ascii="Times New Roman" w:hAnsi="Times New Roman" w:cs="Times New Roman"/>
          <w:w w:val="110"/>
          <w:sz w:val="24"/>
          <w:szCs w:val="24"/>
        </w:rPr>
        <w:t>adresy,</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telefónneho</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čísla,</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faxového</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čísla</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a e-mailovej</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adresy</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kontaktnej  osoby  a mena</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0"/>
          <w:sz w:val="24"/>
          <w:szCs w:val="24"/>
        </w:rPr>
        <w:t>majiteľa</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lietadla.</w:t>
      </w:r>
    </w:p>
    <w:p w14:paraId="40A46589" w14:textId="77777777" w:rsidR="0093358C" w:rsidRPr="0079001C" w:rsidRDefault="0093358C" w:rsidP="000B728C">
      <w:pPr>
        <w:pStyle w:val="Odsekzoznamu"/>
        <w:widowControl w:val="0"/>
        <w:numPr>
          <w:ilvl w:val="0"/>
          <w:numId w:val="89"/>
        </w:numPr>
        <w:tabs>
          <w:tab w:val="left" w:pos="389"/>
        </w:tabs>
        <w:autoSpaceDE w:val="0"/>
        <w:autoSpaceDN w:val="0"/>
        <w:spacing w:after="0" w:line="240" w:lineRule="auto"/>
        <w:contextualSpacing w:val="0"/>
        <w:jc w:val="both"/>
        <w:rPr>
          <w:rFonts w:ascii="Times New Roman" w:hAnsi="Times New Roman" w:cs="Times New Roman"/>
          <w:sz w:val="24"/>
          <w:szCs w:val="24"/>
        </w:rPr>
      </w:pPr>
      <w:r w:rsidRPr="0079001C">
        <w:rPr>
          <w:rFonts w:ascii="Times New Roman" w:hAnsi="Times New Roman" w:cs="Times New Roman"/>
          <w:w w:val="110"/>
          <w:sz w:val="24"/>
          <w:szCs w:val="24"/>
        </w:rPr>
        <w:t>Pre</w:t>
      </w:r>
      <w:r w:rsidRPr="0079001C">
        <w:rPr>
          <w:rFonts w:ascii="Times New Roman" w:hAnsi="Times New Roman" w:cs="Times New Roman"/>
          <w:spacing w:val="7"/>
          <w:w w:val="110"/>
          <w:sz w:val="24"/>
          <w:szCs w:val="24"/>
        </w:rPr>
        <w:t xml:space="preserve"> </w:t>
      </w:r>
      <w:r w:rsidRPr="0079001C">
        <w:rPr>
          <w:rFonts w:ascii="Times New Roman" w:hAnsi="Times New Roman" w:cs="Times New Roman"/>
          <w:w w:val="110"/>
          <w:sz w:val="24"/>
          <w:szCs w:val="24"/>
        </w:rPr>
        <w:t>každý</w:t>
      </w:r>
      <w:r w:rsidRPr="0079001C">
        <w:rPr>
          <w:rFonts w:ascii="Times New Roman" w:hAnsi="Times New Roman" w:cs="Times New Roman"/>
          <w:spacing w:val="8"/>
          <w:w w:val="110"/>
          <w:sz w:val="24"/>
          <w:szCs w:val="24"/>
        </w:rPr>
        <w:t xml:space="preserve"> </w:t>
      </w:r>
      <w:r w:rsidRPr="0079001C">
        <w:rPr>
          <w:rFonts w:ascii="Times New Roman" w:hAnsi="Times New Roman" w:cs="Times New Roman"/>
          <w:w w:val="110"/>
          <w:sz w:val="24"/>
          <w:szCs w:val="24"/>
        </w:rPr>
        <w:t>typ</w:t>
      </w:r>
      <w:r w:rsidRPr="0079001C">
        <w:rPr>
          <w:rFonts w:ascii="Times New Roman" w:hAnsi="Times New Roman" w:cs="Times New Roman"/>
          <w:spacing w:val="8"/>
          <w:w w:val="110"/>
          <w:sz w:val="24"/>
          <w:szCs w:val="24"/>
        </w:rPr>
        <w:t xml:space="preserve"> </w:t>
      </w:r>
      <w:r w:rsidRPr="0079001C">
        <w:rPr>
          <w:rFonts w:ascii="Times New Roman" w:hAnsi="Times New Roman" w:cs="Times New Roman"/>
          <w:w w:val="110"/>
          <w:sz w:val="24"/>
          <w:szCs w:val="24"/>
        </w:rPr>
        <w:t>paliva,</w:t>
      </w:r>
      <w:r w:rsidRPr="0079001C">
        <w:rPr>
          <w:rFonts w:ascii="Times New Roman" w:hAnsi="Times New Roman" w:cs="Times New Roman"/>
          <w:spacing w:val="8"/>
          <w:w w:val="110"/>
          <w:sz w:val="24"/>
          <w:szCs w:val="24"/>
        </w:rPr>
        <w:t xml:space="preserve"> </w:t>
      </w:r>
      <w:r w:rsidRPr="0079001C">
        <w:rPr>
          <w:rFonts w:ascii="Times New Roman" w:hAnsi="Times New Roman" w:cs="Times New Roman"/>
          <w:w w:val="110"/>
          <w:sz w:val="24"/>
          <w:szCs w:val="24"/>
        </w:rPr>
        <w:t>pre</w:t>
      </w:r>
      <w:r w:rsidRPr="0079001C">
        <w:rPr>
          <w:rFonts w:ascii="Times New Roman" w:hAnsi="Times New Roman" w:cs="Times New Roman"/>
          <w:spacing w:val="8"/>
          <w:w w:val="110"/>
          <w:sz w:val="24"/>
          <w:szCs w:val="24"/>
        </w:rPr>
        <w:t xml:space="preserve"> </w:t>
      </w:r>
      <w:r w:rsidRPr="0079001C">
        <w:rPr>
          <w:rFonts w:ascii="Times New Roman" w:hAnsi="Times New Roman" w:cs="Times New Roman"/>
          <w:w w:val="110"/>
          <w:sz w:val="24"/>
          <w:szCs w:val="24"/>
        </w:rPr>
        <w:t>ktorý</w:t>
      </w:r>
      <w:r w:rsidRPr="0079001C">
        <w:rPr>
          <w:rFonts w:ascii="Times New Roman" w:hAnsi="Times New Roman" w:cs="Times New Roman"/>
          <w:spacing w:val="8"/>
          <w:w w:val="110"/>
          <w:sz w:val="24"/>
          <w:szCs w:val="24"/>
        </w:rPr>
        <w:t xml:space="preserve"> </w:t>
      </w:r>
      <w:r w:rsidRPr="0079001C">
        <w:rPr>
          <w:rFonts w:ascii="Times New Roman" w:hAnsi="Times New Roman" w:cs="Times New Roman"/>
          <w:w w:val="110"/>
          <w:sz w:val="24"/>
          <w:szCs w:val="24"/>
        </w:rPr>
        <w:t>sa</w:t>
      </w:r>
      <w:r w:rsidRPr="0079001C">
        <w:rPr>
          <w:rFonts w:ascii="Times New Roman" w:hAnsi="Times New Roman" w:cs="Times New Roman"/>
          <w:spacing w:val="7"/>
          <w:w w:val="110"/>
          <w:sz w:val="24"/>
          <w:szCs w:val="24"/>
        </w:rPr>
        <w:t xml:space="preserve"> </w:t>
      </w:r>
      <w:r w:rsidRPr="0079001C">
        <w:rPr>
          <w:rFonts w:ascii="Times New Roman" w:hAnsi="Times New Roman" w:cs="Times New Roman"/>
          <w:w w:val="110"/>
          <w:sz w:val="24"/>
          <w:szCs w:val="24"/>
        </w:rPr>
        <w:t>vypočítavajú</w:t>
      </w:r>
      <w:r w:rsidRPr="0079001C">
        <w:rPr>
          <w:rFonts w:ascii="Times New Roman" w:hAnsi="Times New Roman" w:cs="Times New Roman"/>
          <w:spacing w:val="8"/>
          <w:w w:val="110"/>
          <w:sz w:val="24"/>
          <w:szCs w:val="24"/>
        </w:rPr>
        <w:t xml:space="preserve"> </w:t>
      </w:r>
      <w:r w:rsidRPr="0079001C">
        <w:rPr>
          <w:rFonts w:ascii="Times New Roman" w:hAnsi="Times New Roman" w:cs="Times New Roman"/>
          <w:w w:val="110"/>
          <w:sz w:val="24"/>
          <w:szCs w:val="24"/>
        </w:rPr>
        <w:t>emisie</w:t>
      </w:r>
      <w:r w:rsidRPr="0079001C">
        <w:rPr>
          <w:rFonts w:ascii="Times New Roman" w:hAnsi="Times New Roman" w:cs="Times New Roman"/>
          <w:spacing w:val="8"/>
          <w:w w:val="110"/>
          <w:sz w:val="24"/>
          <w:szCs w:val="24"/>
        </w:rPr>
        <w:t xml:space="preserve"> </w:t>
      </w:r>
      <w:r w:rsidRPr="0079001C">
        <w:rPr>
          <w:rFonts w:ascii="Times New Roman" w:hAnsi="Times New Roman" w:cs="Times New Roman"/>
          <w:w w:val="110"/>
          <w:sz w:val="24"/>
          <w:szCs w:val="24"/>
        </w:rPr>
        <w:t>z</w:t>
      </w:r>
      <w:r w:rsidRPr="0079001C">
        <w:rPr>
          <w:rFonts w:ascii="Times New Roman" w:hAnsi="Times New Roman" w:cs="Times New Roman"/>
          <w:spacing w:val="11"/>
          <w:w w:val="110"/>
          <w:sz w:val="24"/>
          <w:szCs w:val="24"/>
        </w:rPr>
        <w:t xml:space="preserve"> </w:t>
      </w:r>
      <w:r w:rsidRPr="0079001C">
        <w:rPr>
          <w:rFonts w:ascii="Times New Roman" w:hAnsi="Times New Roman" w:cs="Times New Roman"/>
          <w:w w:val="110"/>
          <w:sz w:val="24"/>
          <w:szCs w:val="24"/>
        </w:rPr>
        <w:t>činnosti</w:t>
      </w:r>
      <w:r w:rsidRPr="0079001C">
        <w:rPr>
          <w:rFonts w:ascii="Times New Roman" w:hAnsi="Times New Roman" w:cs="Times New Roman"/>
          <w:spacing w:val="8"/>
          <w:w w:val="110"/>
          <w:sz w:val="24"/>
          <w:szCs w:val="24"/>
        </w:rPr>
        <w:t xml:space="preserve"> </w:t>
      </w:r>
      <w:r w:rsidRPr="0079001C">
        <w:rPr>
          <w:rFonts w:ascii="Times New Roman" w:hAnsi="Times New Roman" w:cs="Times New Roman"/>
          <w:w w:val="110"/>
          <w:sz w:val="24"/>
          <w:szCs w:val="24"/>
        </w:rPr>
        <w:t>leteckej</w:t>
      </w:r>
      <w:r w:rsidRPr="0079001C">
        <w:rPr>
          <w:rFonts w:ascii="Times New Roman" w:hAnsi="Times New Roman" w:cs="Times New Roman"/>
          <w:spacing w:val="8"/>
          <w:w w:val="110"/>
          <w:sz w:val="24"/>
          <w:szCs w:val="24"/>
        </w:rPr>
        <w:t xml:space="preserve"> </w:t>
      </w:r>
      <w:r w:rsidRPr="0079001C">
        <w:rPr>
          <w:rFonts w:ascii="Times New Roman" w:hAnsi="Times New Roman" w:cs="Times New Roman"/>
          <w:w w:val="110"/>
          <w:sz w:val="24"/>
          <w:szCs w:val="24"/>
        </w:rPr>
        <w:t>dopravy,</w:t>
      </w:r>
    </w:p>
    <w:p w14:paraId="7DD8135B" w14:textId="77777777" w:rsidR="0093358C" w:rsidRPr="0079001C" w:rsidRDefault="0093358C" w:rsidP="000B728C">
      <w:pPr>
        <w:pStyle w:val="Odsekzoznamu"/>
        <w:widowControl w:val="0"/>
        <w:numPr>
          <w:ilvl w:val="1"/>
          <w:numId w:val="89"/>
        </w:numPr>
        <w:tabs>
          <w:tab w:val="left" w:pos="673"/>
        </w:tabs>
        <w:autoSpaceDE w:val="0"/>
        <w:autoSpaceDN w:val="0"/>
        <w:spacing w:after="0" w:line="240" w:lineRule="auto"/>
        <w:ind w:hanging="285"/>
        <w:contextualSpacing w:val="0"/>
        <w:jc w:val="both"/>
        <w:rPr>
          <w:rFonts w:ascii="Times New Roman" w:hAnsi="Times New Roman" w:cs="Times New Roman"/>
          <w:sz w:val="24"/>
          <w:szCs w:val="24"/>
        </w:rPr>
      </w:pPr>
      <w:r w:rsidRPr="0079001C">
        <w:rPr>
          <w:rFonts w:ascii="Times New Roman" w:hAnsi="Times New Roman" w:cs="Times New Roman"/>
          <w:w w:val="110"/>
          <w:sz w:val="24"/>
          <w:szCs w:val="24"/>
        </w:rPr>
        <w:t>spotrebu</w:t>
      </w:r>
      <w:r w:rsidRPr="0079001C">
        <w:rPr>
          <w:rFonts w:ascii="Times New Roman" w:hAnsi="Times New Roman" w:cs="Times New Roman"/>
          <w:spacing w:val="13"/>
          <w:w w:val="110"/>
          <w:sz w:val="24"/>
          <w:szCs w:val="24"/>
        </w:rPr>
        <w:t xml:space="preserve"> </w:t>
      </w:r>
      <w:r w:rsidRPr="0079001C">
        <w:rPr>
          <w:rFonts w:ascii="Times New Roman" w:hAnsi="Times New Roman" w:cs="Times New Roman"/>
          <w:w w:val="110"/>
          <w:sz w:val="24"/>
          <w:szCs w:val="24"/>
        </w:rPr>
        <w:t>paliva,</w:t>
      </w:r>
    </w:p>
    <w:p w14:paraId="656B7B0C" w14:textId="77777777" w:rsidR="0093358C" w:rsidRPr="0079001C" w:rsidRDefault="0093358C" w:rsidP="000B728C">
      <w:pPr>
        <w:pStyle w:val="Odsekzoznamu"/>
        <w:widowControl w:val="0"/>
        <w:numPr>
          <w:ilvl w:val="1"/>
          <w:numId w:val="89"/>
        </w:numPr>
        <w:tabs>
          <w:tab w:val="left" w:pos="673"/>
        </w:tabs>
        <w:autoSpaceDE w:val="0"/>
        <w:autoSpaceDN w:val="0"/>
        <w:spacing w:after="0" w:line="240" w:lineRule="auto"/>
        <w:ind w:hanging="285"/>
        <w:contextualSpacing w:val="0"/>
        <w:jc w:val="both"/>
        <w:rPr>
          <w:rFonts w:ascii="Times New Roman" w:hAnsi="Times New Roman" w:cs="Times New Roman"/>
          <w:sz w:val="24"/>
          <w:szCs w:val="24"/>
        </w:rPr>
      </w:pPr>
      <w:r w:rsidRPr="0079001C">
        <w:rPr>
          <w:rFonts w:ascii="Times New Roman" w:hAnsi="Times New Roman" w:cs="Times New Roman"/>
          <w:w w:val="110"/>
          <w:sz w:val="24"/>
          <w:szCs w:val="24"/>
        </w:rPr>
        <w:t>emisný</w:t>
      </w:r>
      <w:r w:rsidRPr="0079001C">
        <w:rPr>
          <w:rFonts w:ascii="Times New Roman" w:hAnsi="Times New Roman" w:cs="Times New Roman"/>
          <w:spacing w:val="9"/>
          <w:w w:val="110"/>
          <w:sz w:val="24"/>
          <w:szCs w:val="24"/>
        </w:rPr>
        <w:t xml:space="preserve"> </w:t>
      </w:r>
      <w:r w:rsidRPr="0079001C">
        <w:rPr>
          <w:rFonts w:ascii="Times New Roman" w:hAnsi="Times New Roman" w:cs="Times New Roman"/>
          <w:w w:val="110"/>
          <w:sz w:val="24"/>
          <w:szCs w:val="24"/>
        </w:rPr>
        <w:t>faktor,</w:t>
      </w:r>
    </w:p>
    <w:p w14:paraId="675C7843" w14:textId="77777777" w:rsidR="0093358C" w:rsidRPr="0079001C" w:rsidRDefault="0093358C" w:rsidP="000B728C">
      <w:pPr>
        <w:pStyle w:val="Odsekzoznamu"/>
        <w:widowControl w:val="0"/>
        <w:numPr>
          <w:ilvl w:val="1"/>
          <w:numId w:val="89"/>
        </w:numPr>
        <w:tabs>
          <w:tab w:val="left" w:pos="673"/>
        </w:tabs>
        <w:autoSpaceDE w:val="0"/>
        <w:autoSpaceDN w:val="0"/>
        <w:spacing w:after="0" w:line="240" w:lineRule="auto"/>
        <w:ind w:right="123"/>
        <w:contextualSpacing w:val="0"/>
        <w:jc w:val="both"/>
        <w:rPr>
          <w:rFonts w:ascii="Times New Roman" w:hAnsi="Times New Roman" w:cs="Times New Roman"/>
          <w:sz w:val="24"/>
          <w:szCs w:val="24"/>
        </w:rPr>
      </w:pPr>
      <w:r w:rsidRPr="0079001C">
        <w:rPr>
          <w:rFonts w:ascii="Times New Roman" w:hAnsi="Times New Roman" w:cs="Times New Roman"/>
          <w:w w:val="105"/>
          <w:sz w:val="24"/>
          <w:szCs w:val="24"/>
        </w:rPr>
        <w:t xml:space="preserve">celkové </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 xml:space="preserve">súhrnné </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 xml:space="preserve">emisie </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 xml:space="preserve">zo </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 xml:space="preserve">všetkých </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 xml:space="preserve">letov </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 xml:space="preserve">uskutočnených </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 xml:space="preserve">počas </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 xml:space="preserve">obdobia, </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 xml:space="preserve">na </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ktoré   sa</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 xml:space="preserve">vzťahuje  správa,  ktoré  spadajú  pod  činnosti  leteckej  dopravy  uvedené  v prílohe  č. </w:t>
      </w:r>
      <w:r w:rsidRPr="0079001C">
        <w:rPr>
          <w:rFonts w:ascii="Times New Roman" w:hAnsi="Times New Roman" w:cs="Times New Roman"/>
          <w:w w:val="115"/>
          <w:sz w:val="24"/>
          <w:szCs w:val="24"/>
        </w:rPr>
        <w:t xml:space="preserve">1 </w:t>
      </w:r>
      <w:r w:rsidRPr="0079001C">
        <w:rPr>
          <w:rFonts w:ascii="Times New Roman" w:hAnsi="Times New Roman" w:cs="Times New Roman"/>
          <w:w w:val="105"/>
          <w:sz w:val="24"/>
          <w:szCs w:val="24"/>
        </w:rPr>
        <w:t>tabuľke</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D,</w:t>
      </w:r>
      <w:r w:rsidRPr="0079001C">
        <w:rPr>
          <w:rFonts w:ascii="Times New Roman" w:hAnsi="Times New Roman" w:cs="Times New Roman"/>
          <w:spacing w:val="14"/>
          <w:w w:val="105"/>
          <w:sz w:val="24"/>
          <w:szCs w:val="24"/>
        </w:rPr>
        <w:t xml:space="preserve"> </w:t>
      </w:r>
      <w:r w:rsidRPr="0079001C">
        <w:rPr>
          <w:rFonts w:ascii="Times New Roman" w:hAnsi="Times New Roman" w:cs="Times New Roman"/>
          <w:w w:val="105"/>
          <w:sz w:val="24"/>
          <w:szCs w:val="24"/>
        </w:rPr>
        <w:t>na</w:t>
      </w:r>
      <w:r w:rsidRPr="0079001C">
        <w:rPr>
          <w:rFonts w:ascii="Times New Roman" w:hAnsi="Times New Roman" w:cs="Times New Roman"/>
          <w:spacing w:val="15"/>
          <w:w w:val="105"/>
          <w:sz w:val="24"/>
          <w:szCs w:val="24"/>
        </w:rPr>
        <w:t xml:space="preserve"> </w:t>
      </w:r>
      <w:r w:rsidRPr="0079001C">
        <w:rPr>
          <w:rFonts w:ascii="Times New Roman" w:hAnsi="Times New Roman" w:cs="Times New Roman"/>
          <w:w w:val="105"/>
          <w:sz w:val="24"/>
          <w:szCs w:val="24"/>
        </w:rPr>
        <w:t>ktorých</w:t>
      </w:r>
      <w:r w:rsidRPr="0079001C">
        <w:rPr>
          <w:rFonts w:ascii="Times New Roman" w:hAnsi="Times New Roman" w:cs="Times New Roman"/>
          <w:spacing w:val="15"/>
          <w:w w:val="105"/>
          <w:sz w:val="24"/>
          <w:szCs w:val="24"/>
        </w:rPr>
        <w:t xml:space="preserve"> </w:t>
      </w:r>
      <w:r w:rsidRPr="0079001C">
        <w:rPr>
          <w:rFonts w:ascii="Times New Roman" w:hAnsi="Times New Roman" w:cs="Times New Roman"/>
          <w:w w:val="105"/>
          <w:sz w:val="24"/>
          <w:szCs w:val="24"/>
        </w:rPr>
        <w:t>účely</w:t>
      </w:r>
      <w:r w:rsidRPr="0079001C">
        <w:rPr>
          <w:rFonts w:ascii="Times New Roman" w:hAnsi="Times New Roman" w:cs="Times New Roman"/>
          <w:spacing w:val="15"/>
          <w:w w:val="105"/>
          <w:sz w:val="24"/>
          <w:szCs w:val="24"/>
        </w:rPr>
        <w:t xml:space="preserve"> </w:t>
      </w:r>
      <w:r w:rsidRPr="0079001C">
        <w:rPr>
          <w:rFonts w:ascii="Times New Roman" w:hAnsi="Times New Roman" w:cs="Times New Roman"/>
          <w:w w:val="105"/>
          <w:sz w:val="24"/>
          <w:szCs w:val="24"/>
        </w:rPr>
        <w:t>je</w:t>
      </w:r>
      <w:r w:rsidRPr="0079001C">
        <w:rPr>
          <w:rFonts w:ascii="Times New Roman" w:hAnsi="Times New Roman" w:cs="Times New Roman"/>
          <w:spacing w:val="15"/>
          <w:w w:val="105"/>
          <w:sz w:val="24"/>
          <w:szCs w:val="24"/>
        </w:rPr>
        <w:t xml:space="preserve"> </w:t>
      </w:r>
      <w:r w:rsidRPr="0079001C">
        <w:rPr>
          <w:rFonts w:ascii="Times New Roman" w:hAnsi="Times New Roman" w:cs="Times New Roman"/>
          <w:w w:val="105"/>
          <w:sz w:val="24"/>
          <w:szCs w:val="24"/>
        </w:rPr>
        <w:t>prevádzkovateľom</w:t>
      </w:r>
      <w:r w:rsidRPr="0079001C">
        <w:rPr>
          <w:rFonts w:ascii="Times New Roman" w:hAnsi="Times New Roman" w:cs="Times New Roman"/>
          <w:spacing w:val="15"/>
          <w:w w:val="105"/>
          <w:sz w:val="24"/>
          <w:szCs w:val="24"/>
        </w:rPr>
        <w:t xml:space="preserve"> </w:t>
      </w:r>
      <w:r w:rsidRPr="0079001C">
        <w:rPr>
          <w:rFonts w:ascii="Times New Roman" w:hAnsi="Times New Roman" w:cs="Times New Roman"/>
          <w:w w:val="105"/>
          <w:sz w:val="24"/>
          <w:szCs w:val="24"/>
        </w:rPr>
        <w:t>lietadla,</w:t>
      </w:r>
    </w:p>
    <w:p w14:paraId="617E9AAC" w14:textId="77777777" w:rsidR="0093358C" w:rsidRPr="0079001C" w:rsidRDefault="0093358C" w:rsidP="000B728C">
      <w:pPr>
        <w:pStyle w:val="Odsekzoznamu"/>
        <w:widowControl w:val="0"/>
        <w:numPr>
          <w:ilvl w:val="1"/>
          <w:numId w:val="89"/>
        </w:numPr>
        <w:tabs>
          <w:tab w:val="left" w:pos="673"/>
        </w:tabs>
        <w:autoSpaceDE w:val="0"/>
        <w:autoSpaceDN w:val="0"/>
        <w:spacing w:after="0" w:line="240" w:lineRule="auto"/>
        <w:ind w:hanging="285"/>
        <w:contextualSpacing w:val="0"/>
        <w:jc w:val="both"/>
        <w:rPr>
          <w:rFonts w:ascii="Times New Roman" w:hAnsi="Times New Roman" w:cs="Times New Roman"/>
          <w:sz w:val="24"/>
          <w:szCs w:val="24"/>
        </w:rPr>
      </w:pPr>
      <w:r w:rsidRPr="0079001C">
        <w:rPr>
          <w:rFonts w:ascii="Times New Roman" w:hAnsi="Times New Roman" w:cs="Times New Roman"/>
          <w:w w:val="110"/>
          <w:sz w:val="24"/>
          <w:szCs w:val="24"/>
        </w:rPr>
        <w:t>súhrnné</w:t>
      </w:r>
      <w:r w:rsidRPr="0079001C">
        <w:rPr>
          <w:rFonts w:ascii="Times New Roman" w:hAnsi="Times New Roman" w:cs="Times New Roman"/>
          <w:spacing w:val="13"/>
          <w:w w:val="110"/>
          <w:sz w:val="24"/>
          <w:szCs w:val="24"/>
        </w:rPr>
        <w:t xml:space="preserve"> </w:t>
      </w:r>
      <w:r w:rsidRPr="0079001C">
        <w:rPr>
          <w:rFonts w:ascii="Times New Roman" w:hAnsi="Times New Roman" w:cs="Times New Roman"/>
          <w:w w:val="110"/>
          <w:sz w:val="24"/>
          <w:szCs w:val="24"/>
        </w:rPr>
        <w:t>emisie</w:t>
      </w:r>
      <w:r w:rsidRPr="0079001C">
        <w:rPr>
          <w:rFonts w:ascii="Times New Roman" w:hAnsi="Times New Roman" w:cs="Times New Roman"/>
          <w:spacing w:val="13"/>
          <w:w w:val="110"/>
          <w:sz w:val="24"/>
          <w:szCs w:val="24"/>
        </w:rPr>
        <w:t xml:space="preserve"> </w:t>
      </w:r>
      <w:r w:rsidRPr="0079001C">
        <w:rPr>
          <w:rFonts w:ascii="Times New Roman" w:hAnsi="Times New Roman" w:cs="Times New Roman"/>
          <w:w w:val="110"/>
          <w:sz w:val="24"/>
          <w:szCs w:val="24"/>
        </w:rPr>
        <w:t>z</w:t>
      </w:r>
    </w:p>
    <w:p w14:paraId="5100ADBF" w14:textId="77777777" w:rsidR="0093358C" w:rsidRPr="0079001C" w:rsidRDefault="0093358C" w:rsidP="000B728C">
      <w:pPr>
        <w:pStyle w:val="Odsekzoznamu"/>
        <w:widowControl w:val="0"/>
        <w:numPr>
          <w:ilvl w:val="2"/>
          <w:numId w:val="89"/>
        </w:numPr>
        <w:tabs>
          <w:tab w:val="left" w:pos="1070"/>
        </w:tabs>
        <w:autoSpaceDE w:val="0"/>
        <w:autoSpaceDN w:val="0"/>
        <w:spacing w:after="0" w:line="240" w:lineRule="auto"/>
        <w:ind w:right="123"/>
        <w:contextualSpacing w:val="0"/>
        <w:jc w:val="both"/>
        <w:rPr>
          <w:rFonts w:ascii="Times New Roman" w:hAnsi="Times New Roman" w:cs="Times New Roman"/>
          <w:sz w:val="24"/>
          <w:szCs w:val="24"/>
        </w:rPr>
      </w:pPr>
      <w:r w:rsidRPr="0079001C">
        <w:rPr>
          <w:rFonts w:ascii="Times New Roman" w:hAnsi="Times New Roman" w:cs="Times New Roman"/>
          <w:w w:val="115"/>
          <w:sz w:val="24"/>
          <w:szCs w:val="24"/>
        </w:rPr>
        <w:t>letov uskutočnených počas obdobia, na ktoré sa vzťahuje správa, ktoré patria pod</w:t>
      </w:r>
      <w:r w:rsidRPr="0079001C">
        <w:rPr>
          <w:rFonts w:ascii="Times New Roman" w:hAnsi="Times New Roman" w:cs="Times New Roman"/>
          <w:spacing w:val="1"/>
          <w:w w:val="115"/>
          <w:sz w:val="24"/>
          <w:szCs w:val="24"/>
        </w:rPr>
        <w:t xml:space="preserve"> </w:t>
      </w:r>
      <w:r w:rsidRPr="0079001C">
        <w:rPr>
          <w:rFonts w:ascii="Times New Roman" w:hAnsi="Times New Roman" w:cs="Times New Roman"/>
          <w:w w:val="115"/>
          <w:sz w:val="24"/>
          <w:szCs w:val="24"/>
        </w:rPr>
        <w:t>činnosti</w:t>
      </w:r>
      <w:r w:rsidRPr="0079001C">
        <w:rPr>
          <w:rFonts w:ascii="Times New Roman" w:hAnsi="Times New Roman" w:cs="Times New Roman"/>
          <w:spacing w:val="1"/>
          <w:w w:val="115"/>
          <w:sz w:val="24"/>
          <w:szCs w:val="24"/>
        </w:rPr>
        <w:t xml:space="preserve"> </w:t>
      </w:r>
      <w:r w:rsidRPr="0079001C">
        <w:rPr>
          <w:rFonts w:ascii="Times New Roman" w:hAnsi="Times New Roman" w:cs="Times New Roman"/>
          <w:w w:val="115"/>
          <w:sz w:val="24"/>
          <w:szCs w:val="24"/>
        </w:rPr>
        <w:t>leteckej</w:t>
      </w:r>
      <w:r w:rsidRPr="0079001C">
        <w:rPr>
          <w:rFonts w:ascii="Times New Roman" w:hAnsi="Times New Roman" w:cs="Times New Roman"/>
          <w:spacing w:val="1"/>
          <w:w w:val="115"/>
          <w:sz w:val="24"/>
          <w:szCs w:val="24"/>
        </w:rPr>
        <w:t xml:space="preserve"> </w:t>
      </w:r>
      <w:r w:rsidRPr="0079001C">
        <w:rPr>
          <w:rFonts w:ascii="Times New Roman" w:hAnsi="Times New Roman" w:cs="Times New Roman"/>
          <w:w w:val="115"/>
          <w:sz w:val="24"/>
          <w:szCs w:val="24"/>
        </w:rPr>
        <w:t>dopravy</w:t>
      </w:r>
      <w:r w:rsidRPr="0079001C">
        <w:rPr>
          <w:rFonts w:ascii="Times New Roman" w:hAnsi="Times New Roman" w:cs="Times New Roman"/>
          <w:spacing w:val="1"/>
          <w:w w:val="115"/>
          <w:sz w:val="24"/>
          <w:szCs w:val="24"/>
        </w:rPr>
        <w:t xml:space="preserve"> </w:t>
      </w:r>
      <w:r w:rsidRPr="0079001C">
        <w:rPr>
          <w:rFonts w:ascii="Times New Roman" w:hAnsi="Times New Roman" w:cs="Times New Roman"/>
          <w:w w:val="115"/>
          <w:sz w:val="24"/>
          <w:szCs w:val="24"/>
        </w:rPr>
        <w:t>uvedené</w:t>
      </w:r>
      <w:r w:rsidRPr="0079001C">
        <w:rPr>
          <w:rFonts w:ascii="Times New Roman" w:hAnsi="Times New Roman" w:cs="Times New Roman"/>
          <w:spacing w:val="1"/>
          <w:w w:val="115"/>
          <w:sz w:val="24"/>
          <w:szCs w:val="24"/>
        </w:rPr>
        <w:t xml:space="preserve"> </w:t>
      </w:r>
      <w:r w:rsidRPr="0079001C">
        <w:rPr>
          <w:rFonts w:ascii="Times New Roman" w:hAnsi="Times New Roman" w:cs="Times New Roman"/>
          <w:w w:val="115"/>
          <w:sz w:val="24"/>
          <w:szCs w:val="24"/>
        </w:rPr>
        <w:t>v prílohe</w:t>
      </w:r>
      <w:r w:rsidRPr="0079001C">
        <w:rPr>
          <w:rFonts w:ascii="Times New Roman" w:hAnsi="Times New Roman" w:cs="Times New Roman"/>
          <w:spacing w:val="1"/>
          <w:w w:val="115"/>
          <w:sz w:val="24"/>
          <w:szCs w:val="24"/>
        </w:rPr>
        <w:t xml:space="preserve"> </w:t>
      </w:r>
      <w:r w:rsidRPr="0079001C">
        <w:rPr>
          <w:rFonts w:ascii="Times New Roman" w:hAnsi="Times New Roman" w:cs="Times New Roman"/>
          <w:w w:val="115"/>
          <w:sz w:val="24"/>
          <w:szCs w:val="24"/>
        </w:rPr>
        <w:t>č. 1</w:t>
      </w:r>
      <w:r w:rsidRPr="0079001C">
        <w:rPr>
          <w:rFonts w:ascii="Times New Roman" w:hAnsi="Times New Roman" w:cs="Times New Roman"/>
          <w:spacing w:val="1"/>
          <w:w w:val="115"/>
          <w:sz w:val="24"/>
          <w:szCs w:val="24"/>
        </w:rPr>
        <w:t xml:space="preserve"> </w:t>
      </w:r>
      <w:r w:rsidRPr="0079001C">
        <w:rPr>
          <w:rFonts w:ascii="Times New Roman" w:hAnsi="Times New Roman" w:cs="Times New Roman"/>
          <w:w w:val="115"/>
          <w:sz w:val="24"/>
          <w:szCs w:val="24"/>
        </w:rPr>
        <w:t>tabuľke</w:t>
      </w:r>
      <w:r w:rsidRPr="0079001C">
        <w:rPr>
          <w:rFonts w:ascii="Times New Roman" w:hAnsi="Times New Roman" w:cs="Times New Roman"/>
          <w:spacing w:val="1"/>
          <w:w w:val="115"/>
          <w:sz w:val="24"/>
          <w:szCs w:val="24"/>
        </w:rPr>
        <w:t xml:space="preserve"> </w:t>
      </w:r>
      <w:r w:rsidRPr="0079001C">
        <w:rPr>
          <w:rFonts w:ascii="Times New Roman" w:hAnsi="Times New Roman" w:cs="Times New Roman"/>
          <w:w w:val="115"/>
          <w:sz w:val="24"/>
          <w:szCs w:val="24"/>
        </w:rPr>
        <w:t>D,</w:t>
      </w:r>
      <w:r w:rsidRPr="0079001C">
        <w:rPr>
          <w:rFonts w:ascii="Times New Roman" w:hAnsi="Times New Roman" w:cs="Times New Roman"/>
          <w:spacing w:val="1"/>
          <w:w w:val="115"/>
          <w:sz w:val="24"/>
          <w:szCs w:val="24"/>
        </w:rPr>
        <w:t xml:space="preserve"> </w:t>
      </w:r>
      <w:r w:rsidRPr="0079001C">
        <w:rPr>
          <w:rFonts w:ascii="Times New Roman" w:hAnsi="Times New Roman" w:cs="Times New Roman"/>
          <w:w w:val="115"/>
          <w:sz w:val="24"/>
          <w:szCs w:val="24"/>
        </w:rPr>
        <w:t>na</w:t>
      </w:r>
      <w:r w:rsidRPr="0079001C">
        <w:rPr>
          <w:rFonts w:ascii="Times New Roman" w:hAnsi="Times New Roman" w:cs="Times New Roman"/>
          <w:spacing w:val="1"/>
          <w:w w:val="115"/>
          <w:sz w:val="24"/>
          <w:szCs w:val="24"/>
        </w:rPr>
        <w:t xml:space="preserve"> </w:t>
      </w:r>
      <w:r w:rsidRPr="0079001C">
        <w:rPr>
          <w:rFonts w:ascii="Times New Roman" w:hAnsi="Times New Roman" w:cs="Times New Roman"/>
          <w:w w:val="115"/>
          <w:sz w:val="24"/>
          <w:szCs w:val="24"/>
        </w:rPr>
        <w:t>ktorých</w:t>
      </w:r>
      <w:r w:rsidRPr="0079001C">
        <w:rPr>
          <w:rFonts w:ascii="Times New Roman" w:hAnsi="Times New Roman" w:cs="Times New Roman"/>
          <w:spacing w:val="1"/>
          <w:w w:val="115"/>
          <w:sz w:val="24"/>
          <w:szCs w:val="24"/>
        </w:rPr>
        <w:t xml:space="preserve"> </w:t>
      </w:r>
      <w:r w:rsidRPr="0079001C">
        <w:rPr>
          <w:rFonts w:ascii="Times New Roman" w:hAnsi="Times New Roman" w:cs="Times New Roman"/>
          <w:w w:val="115"/>
          <w:sz w:val="24"/>
          <w:szCs w:val="24"/>
        </w:rPr>
        <w:t>účely</w:t>
      </w:r>
      <w:r w:rsidRPr="0079001C">
        <w:rPr>
          <w:rFonts w:ascii="Times New Roman" w:hAnsi="Times New Roman" w:cs="Times New Roman"/>
          <w:spacing w:val="1"/>
          <w:w w:val="115"/>
          <w:sz w:val="24"/>
          <w:szCs w:val="24"/>
        </w:rPr>
        <w:t xml:space="preserve"> </w:t>
      </w:r>
      <w:r w:rsidRPr="0079001C">
        <w:rPr>
          <w:rFonts w:ascii="Times New Roman" w:hAnsi="Times New Roman" w:cs="Times New Roman"/>
          <w:w w:val="115"/>
          <w:sz w:val="24"/>
          <w:szCs w:val="24"/>
        </w:rPr>
        <w:t>je</w:t>
      </w:r>
      <w:r w:rsidRPr="0079001C">
        <w:rPr>
          <w:rFonts w:ascii="Times New Roman" w:hAnsi="Times New Roman" w:cs="Times New Roman"/>
          <w:spacing w:val="1"/>
          <w:w w:val="115"/>
          <w:sz w:val="24"/>
          <w:szCs w:val="24"/>
        </w:rPr>
        <w:t xml:space="preserve"> </w:t>
      </w:r>
      <w:r w:rsidRPr="0079001C">
        <w:rPr>
          <w:rFonts w:ascii="Times New Roman" w:hAnsi="Times New Roman" w:cs="Times New Roman"/>
          <w:w w:val="110"/>
          <w:sz w:val="24"/>
          <w:szCs w:val="24"/>
        </w:rPr>
        <w:t>prevádzkovateľom lietadla, s odletom z letiska nachádzajúceho sa na území členského</w:t>
      </w:r>
      <w:r w:rsidRPr="0079001C">
        <w:rPr>
          <w:rFonts w:ascii="Times New Roman" w:hAnsi="Times New Roman" w:cs="Times New Roman"/>
          <w:spacing w:val="1"/>
          <w:w w:val="110"/>
          <w:sz w:val="24"/>
          <w:szCs w:val="24"/>
        </w:rPr>
        <w:t xml:space="preserve"> </w:t>
      </w:r>
      <w:r w:rsidRPr="0079001C">
        <w:rPr>
          <w:rFonts w:ascii="Times New Roman" w:hAnsi="Times New Roman" w:cs="Times New Roman"/>
          <w:w w:val="115"/>
          <w:sz w:val="24"/>
          <w:szCs w:val="24"/>
        </w:rPr>
        <w:t>štátu</w:t>
      </w:r>
      <w:r w:rsidRPr="0079001C">
        <w:rPr>
          <w:rFonts w:ascii="Times New Roman" w:hAnsi="Times New Roman" w:cs="Times New Roman"/>
          <w:spacing w:val="-3"/>
          <w:w w:val="115"/>
          <w:sz w:val="24"/>
          <w:szCs w:val="24"/>
        </w:rPr>
        <w:t xml:space="preserve"> </w:t>
      </w:r>
      <w:r w:rsidRPr="0079001C">
        <w:rPr>
          <w:rFonts w:ascii="Times New Roman" w:hAnsi="Times New Roman" w:cs="Times New Roman"/>
          <w:w w:val="115"/>
          <w:sz w:val="24"/>
          <w:szCs w:val="24"/>
        </w:rPr>
        <w:t>a</w:t>
      </w:r>
      <w:r w:rsidRPr="0079001C">
        <w:rPr>
          <w:rFonts w:ascii="Times New Roman" w:hAnsi="Times New Roman" w:cs="Times New Roman"/>
          <w:spacing w:val="-1"/>
          <w:w w:val="115"/>
          <w:sz w:val="24"/>
          <w:szCs w:val="24"/>
        </w:rPr>
        <w:t xml:space="preserve"> </w:t>
      </w:r>
      <w:r w:rsidRPr="0079001C">
        <w:rPr>
          <w:rFonts w:ascii="Times New Roman" w:hAnsi="Times New Roman" w:cs="Times New Roman"/>
          <w:w w:val="115"/>
          <w:sz w:val="24"/>
          <w:szCs w:val="24"/>
        </w:rPr>
        <w:t>príletom</w:t>
      </w:r>
      <w:r w:rsidRPr="0079001C">
        <w:rPr>
          <w:rFonts w:ascii="Times New Roman" w:hAnsi="Times New Roman" w:cs="Times New Roman"/>
          <w:spacing w:val="-3"/>
          <w:w w:val="115"/>
          <w:sz w:val="24"/>
          <w:szCs w:val="24"/>
        </w:rPr>
        <w:t xml:space="preserve"> </w:t>
      </w:r>
      <w:r w:rsidRPr="0079001C">
        <w:rPr>
          <w:rFonts w:ascii="Times New Roman" w:hAnsi="Times New Roman" w:cs="Times New Roman"/>
          <w:w w:val="115"/>
          <w:sz w:val="24"/>
          <w:szCs w:val="24"/>
        </w:rPr>
        <w:t>na</w:t>
      </w:r>
      <w:r w:rsidRPr="0079001C">
        <w:rPr>
          <w:rFonts w:ascii="Times New Roman" w:hAnsi="Times New Roman" w:cs="Times New Roman"/>
          <w:spacing w:val="-2"/>
          <w:w w:val="115"/>
          <w:sz w:val="24"/>
          <w:szCs w:val="24"/>
        </w:rPr>
        <w:t xml:space="preserve"> </w:t>
      </w:r>
      <w:r w:rsidRPr="0079001C">
        <w:rPr>
          <w:rFonts w:ascii="Times New Roman" w:hAnsi="Times New Roman" w:cs="Times New Roman"/>
          <w:w w:val="115"/>
          <w:sz w:val="24"/>
          <w:szCs w:val="24"/>
        </w:rPr>
        <w:t>letisko</w:t>
      </w:r>
      <w:r w:rsidRPr="0079001C">
        <w:rPr>
          <w:rFonts w:ascii="Times New Roman" w:hAnsi="Times New Roman" w:cs="Times New Roman"/>
          <w:spacing w:val="-3"/>
          <w:w w:val="115"/>
          <w:sz w:val="24"/>
          <w:szCs w:val="24"/>
        </w:rPr>
        <w:t xml:space="preserve"> </w:t>
      </w:r>
      <w:r w:rsidRPr="0079001C">
        <w:rPr>
          <w:rFonts w:ascii="Times New Roman" w:hAnsi="Times New Roman" w:cs="Times New Roman"/>
          <w:w w:val="115"/>
          <w:sz w:val="24"/>
          <w:szCs w:val="24"/>
        </w:rPr>
        <w:t>nachádzajúce</w:t>
      </w:r>
      <w:r w:rsidRPr="0079001C">
        <w:rPr>
          <w:rFonts w:ascii="Times New Roman" w:hAnsi="Times New Roman" w:cs="Times New Roman"/>
          <w:spacing w:val="-3"/>
          <w:w w:val="115"/>
          <w:sz w:val="24"/>
          <w:szCs w:val="24"/>
        </w:rPr>
        <w:t xml:space="preserve"> </w:t>
      </w:r>
      <w:r w:rsidRPr="0079001C">
        <w:rPr>
          <w:rFonts w:ascii="Times New Roman" w:hAnsi="Times New Roman" w:cs="Times New Roman"/>
          <w:w w:val="115"/>
          <w:sz w:val="24"/>
          <w:szCs w:val="24"/>
        </w:rPr>
        <w:t>sa</w:t>
      </w:r>
      <w:r w:rsidRPr="0079001C">
        <w:rPr>
          <w:rFonts w:ascii="Times New Roman" w:hAnsi="Times New Roman" w:cs="Times New Roman"/>
          <w:spacing w:val="-3"/>
          <w:w w:val="115"/>
          <w:sz w:val="24"/>
          <w:szCs w:val="24"/>
        </w:rPr>
        <w:t xml:space="preserve"> </w:t>
      </w:r>
      <w:r w:rsidRPr="0079001C">
        <w:rPr>
          <w:rFonts w:ascii="Times New Roman" w:hAnsi="Times New Roman" w:cs="Times New Roman"/>
          <w:w w:val="115"/>
          <w:sz w:val="24"/>
          <w:szCs w:val="24"/>
        </w:rPr>
        <w:t>na</w:t>
      </w:r>
      <w:r w:rsidRPr="0079001C">
        <w:rPr>
          <w:rFonts w:ascii="Times New Roman" w:hAnsi="Times New Roman" w:cs="Times New Roman"/>
          <w:spacing w:val="-3"/>
          <w:w w:val="115"/>
          <w:sz w:val="24"/>
          <w:szCs w:val="24"/>
        </w:rPr>
        <w:t xml:space="preserve"> </w:t>
      </w:r>
      <w:r w:rsidRPr="0079001C">
        <w:rPr>
          <w:rFonts w:ascii="Times New Roman" w:hAnsi="Times New Roman" w:cs="Times New Roman"/>
          <w:w w:val="115"/>
          <w:sz w:val="24"/>
          <w:szCs w:val="24"/>
        </w:rPr>
        <w:t>území</w:t>
      </w:r>
      <w:r w:rsidRPr="0079001C">
        <w:rPr>
          <w:rFonts w:ascii="Times New Roman" w:hAnsi="Times New Roman" w:cs="Times New Roman"/>
          <w:spacing w:val="-3"/>
          <w:w w:val="115"/>
          <w:sz w:val="24"/>
          <w:szCs w:val="24"/>
        </w:rPr>
        <w:t xml:space="preserve"> </w:t>
      </w:r>
      <w:r w:rsidRPr="0079001C">
        <w:rPr>
          <w:rFonts w:ascii="Times New Roman" w:hAnsi="Times New Roman" w:cs="Times New Roman"/>
          <w:w w:val="115"/>
          <w:sz w:val="24"/>
          <w:szCs w:val="24"/>
        </w:rPr>
        <w:t>toho</w:t>
      </w:r>
      <w:r w:rsidRPr="0079001C">
        <w:rPr>
          <w:rFonts w:ascii="Times New Roman" w:hAnsi="Times New Roman" w:cs="Times New Roman"/>
          <w:spacing w:val="-2"/>
          <w:w w:val="115"/>
          <w:sz w:val="24"/>
          <w:szCs w:val="24"/>
        </w:rPr>
        <w:t xml:space="preserve"> </w:t>
      </w:r>
      <w:r w:rsidRPr="0079001C">
        <w:rPr>
          <w:rFonts w:ascii="Times New Roman" w:hAnsi="Times New Roman" w:cs="Times New Roman"/>
          <w:w w:val="115"/>
          <w:sz w:val="24"/>
          <w:szCs w:val="24"/>
        </w:rPr>
        <w:t>istého</w:t>
      </w:r>
      <w:r w:rsidRPr="0079001C">
        <w:rPr>
          <w:rFonts w:ascii="Times New Roman" w:hAnsi="Times New Roman" w:cs="Times New Roman"/>
          <w:spacing w:val="-3"/>
          <w:w w:val="115"/>
          <w:sz w:val="24"/>
          <w:szCs w:val="24"/>
        </w:rPr>
        <w:t xml:space="preserve"> </w:t>
      </w:r>
      <w:r w:rsidRPr="0079001C">
        <w:rPr>
          <w:rFonts w:ascii="Times New Roman" w:hAnsi="Times New Roman" w:cs="Times New Roman"/>
          <w:w w:val="115"/>
          <w:sz w:val="24"/>
          <w:szCs w:val="24"/>
        </w:rPr>
        <w:t>členského</w:t>
      </w:r>
      <w:r w:rsidRPr="0079001C">
        <w:rPr>
          <w:rFonts w:ascii="Times New Roman" w:hAnsi="Times New Roman" w:cs="Times New Roman"/>
          <w:spacing w:val="-3"/>
          <w:w w:val="115"/>
          <w:sz w:val="24"/>
          <w:szCs w:val="24"/>
        </w:rPr>
        <w:t xml:space="preserve"> </w:t>
      </w:r>
      <w:r w:rsidRPr="0079001C">
        <w:rPr>
          <w:rFonts w:ascii="Times New Roman" w:hAnsi="Times New Roman" w:cs="Times New Roman"/>
          <w:w w:val="115"/>
          <w:sz w:val="24"/>
          <w:szCs w:val="24"/>
        </w:rPr>
        <w:t>štátu,</w:t>
      </w:r>
    </w:p>
    <w:p w14:paraId="22165C7E" w14:textId="77777777" w:rsidR="0093358C" w:rsidRPr="0079001C" w:rsidRDefault="0093358C" w:rsidP="000B728C">
      <w:pPr>
        <w:pStyle w:val="Odsekzoznamu"/>
        <w:widowControl w:val="0"/>
        <w:numPr>
          <w:ilvl w:val="2"/>
          <w:numId w:val="89"/>
        </w:numPr>
        <w:tabs>
          <w:tab w:val="left" w:pos="1070"/>
        </w:tabs>
        <w:autoSpaceDE w:val="0"/>
        <w:autoSpaceDN w:val="0"/>
        <w:spacing w:after="0" w:line="240" w:lineRule="auto"/>
        <w:ind w:right="123"/>
        <w:contextualSpacing w:val="0"/>
        <w:jc w:val="both"/>
        <w:rPr>
          <w:rFonts w:ascii="Times New Roman" w:hAnsi="Times New Roman" w:cs="Times New Roman"/>
          <w:sz w:val="24"/>
          <w:szCs w:val="24"/>
        </w:rPr>
      </w:pPr>
      <w:r w:rsidRPr="0079001C">
        <w:rPr>
          <w:rFonts w:ascii="Times New Roman" w:hAnsi="Times New Roman" w:cs="Times New Roman"/>
          <w:w w:val="105"/>
          <w:sz w:val="24"/>
          <w:szCs w:val="24"/>
        </w:rPr>
        <w:t>ostatných</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letov</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uskutočnených</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počas</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obdobia,</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na  ktoré  sa  vzťahuje  správa,  ktoré  patria</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pod</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činnosti</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leteckej</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dopravy</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uvedené</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v prílohe</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 xml:space="preserve">č. </w:t>
      </w:r>
      <w:r w:rsidRPr="0079001C">
        <w:rPr>
          <w:rFonts w:ascii="Times New Roman" w:hAnsi="Times New Roman" w:cs="Times New Roman"/>
          <w:w w:val="115"/>
          <w:sz w:val="24"/>
          <w:szCs w:val="24"/>
        </w:rPr>
        <w:t>1</w:t>
      </w:r>
      <w:r w:rsidRPr="0079001C">
        <w:rPr>
          <w:rFonts w:ascii="Times New Roman" w:hAnsi="Times New Roman" w:cs="Times New Roman"/>
          <w:spacing w:val="1"/>
          <w:w w:val="115"/>
          <w:sz w:val="24"/>
          <w:szCs w:val="24"/>
        </w:rPr>
        <w:t xml:space="preserve"> </w:t>
      </w:r>
      <w:r w:rsidRPr="0079001C">
        <w:rPr>
          <w:rFonts w:ascii="Times New Roman" w:hAnsi="Times New Roman" w:cs="Times New Roman"/>
          <w:w w:val="105"/>
          <w:sz w:val="24"/>
          <w:szCs w:val="24"/>
        </w:rPr>
        <w:t>tabuľke</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D,</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na</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ktorých</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účely</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je</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prevádzkovateľom</w:t>
      </w:r>
      <w:r w:rsidRPr="0079001C">
        <w:rPr>
          <w:rFonts w:ascii="Times New Roman" w:hAnsi="Times New Roman" w:cs="Times New Roman"/>
          <w:spacing w:val="13"/>
          <w:w w:val="105"/>
          <w:sz w:val="24"/>
          <w:szCs w:val="24"/>
        </w:rPr>
        <w:t xml:space="preserve"> </w:t>
      </w:r>
      <w:r w:rsidRPr="0079001C">
        <w:rPr>
          <w:rFonts w:ascii="Times New Roman" w:hAnsi="Times New Roman" w:cs="Times New Roman"/>
          <w:w w:val="105"/>
          <w:sz w:val="24"/>
          <w:szCs w:val="24"/>
        </w:rPr>
        <w:t>lietadla,</w:t>
      </w:r>
    </w:p>
    <w:p w14:paraId="4EE71B06" w14:textId="77777777" w:rsidR="0093358C" w:rsidRPr="0079001C" w:rsidRDefault="0093358C" w:rsidP="000B728C">
      <w:pPr>
        <w:pStyle w:val="Odsekzoznamu"/>
        <w:widowControl w:val="0"/>
        <w:numPr>
          <w:ilvl w:val="1"/>
          <w:numId w:val="89"/>
        </w:numPr>
        <w:tabs>
          <w:tab w:val="left" w:pos="673"/>
        </w:tabs>
        <w:autoSpaceDE w:val="0"/>
        <w:autoSpaceDN w:val="0"/>
        <w:spacing w:after="0" w:line="240" w:lineRule="auto"/>
        <w:ind w:right="123"/>
        <w:contextualSpacing w:val="0"/>
        <w:jc w:val="both"/>
        <w:rPr>
          <w:rFonts w:ascii="Times New Roman" w:hAnsi="Times New Roman" w:cs="Times New Roman"/>
          <w:sz w:val="24"/>
          <w:szCs w:val="24"/>
        </w:rPr>
      </w:pPr>
      <w:r w:rsidRPr="0079001C">
        <w:rPr>
          <w:rFonts w:ascii="Times New Roman" w:hAnsi="Times New Roman" w:cs="Times New Roman"/>
          <w:w w:val="105"/>
          <w:sz w:val="24"/>
          <w:szCs w:val="24"/>
        </w:rPr>
        <w:t>súhrnné  emisie  z činnosti  leteckej  dopravy  zo  všetkých  letov  uskutočnených  počas  obdobia,</w:t>
      </w:r>
      <w:r w:rsidRPr="0079001C">
        <w:rPr>
          <w:rFonts w:ascii="Times New Roman" w:hAnsi="Times New Roman" w:cs="Times New Roman"/>
          <w:spacing w:val="1"/>
          <w:w w:val="105"/>
          <w:sz w:val="24"/>
          <w:szCs w:val="24"/>
        </w:rPr>
        <w:t xml:space="preserve"> </w:t>
      </w:r>
      <w:r w:rsidRPr="0079001C">
        <w:rPr>
          <w:rFonts w:ascii="Times New Roman" w:hAnsi="Times New Roman" w:cs="Times New Roman"/>
          <w:w w:val="105"/>
          <w:sz w:val="24"/>
          <w:szCs w:val="24"/>
        </w:rPr>
        <w:t xml:space="preserve">na ktoré sa vzťahuje správa, ktoré patria pod činnosti leteckej dopravy uvedené v prílohe č. </w:t>
      </w:r>
      <w:r w:rsidRPr="0079001C">
        <w:rPr>
          <w:rFonts w:ascii="Times New Roman" w:hAnsi="Times New Roman" w:cs="Times New Roman"/>
          <w:w w:val="115"/>
          <w:sz w:val="24"/>
          <w:szCs w:val="24"/>
        </w:rPr>
        <w:t>1</w:t>
      </w:r>
      <w:r w:rsidRPr="0079001C">
        <w:rPr>
          <w:rFonts w:ascii="Times New Roman" w:hAnsi="Times New Roman" w:cs="Times New Roman"/>
          <w:spacing w:val="1"/>
          <w:w w:val="115"/>
          <w:sz w:val="24"/>
          <w:szCs w:val="24"/>
        </w:rPr>
        <w:t xml:space="preserve"> </w:t>
      </w:r>
      <w:r w:rsidRPr="0079001C">
        <w:rPr>
          <w:rFonts w:ascii="Times New Roman" w:hAnsi="Times New Roman" w:cs="Times New Roman"/>
          <w:w w:val="105"/>
          <w:sz w:val="24"/>
          <w:szCs w:val="24"/>
        </w:rPr>
        <w:t>tabuľke</w:t>
      </w:r>
      <w:r w:rsidRPr="0079001C">
        <w:rPr>
          <w:rFonts w:ascii="Times New Roman" w:hAnsi="Times New Roman" w:cs="Times New Roman"/>
          <w:spacing w:val="16"/>
          <w:w w:val="105"/>
          <w:sz w:val="24"/>
          <w:szCs w:val="24"/>
        </w:rPr>
        <w:t xml:space="preserve"> </w:t>
      </w:r>
      <w:r w:rsidRPr="0079001C">
        <w:rPr>
          <w:rFonts w:ascii="Times New Roman" w:hAnsi="Times New Roman" w:cs="Times New Roman"/>
          <w:w w:val="105"/>
          <w:sz w:val="24"/>
          <w:szCs w:val="24"/>
        </w:rPr>
        <w:t>D,</w:t>
      </w:r>
      <w:r w:rsidRPr="0079001C">
        <w:rPr>
          <w:rFonts w:ascii="Times New Roman" w:hAnsi="Times New Roman" w:cs="Times New Roman"/>
          <w:spacing w:val="17"/>
          <w:w w:val="105"/>
          <w:sz w:val="24"/>
          <w:szCs w:val="24"/>
        </w:rPr>
        <w:t xml:space="preserve"> </w:t>
      </w:r>
      <w:r w:rsidRPr="0079001C">
        <w:rPr>
          <w:rFonts w:ascii="Times New Roman" w:hAnsi="Times New Roman" w:cs="Times New Roman"/>
          <w:w w:val="105"/>
          <w:sz w:val="24"/>
          <w:szCs w:val="24"/>
        </w:rPr>
        <w:t>na</w:t>
      </w:r>
      <w:r w:rsidRPr="0079001C">
        <w:rPr>
          <w:rFonts w:ascii="Times New Roman" w:hAnsi="Times New Roman" w:cs="Times New Roman"/>
          <w:spacing w:val="16"/>
          <w:w w:val="105"/>
          <w:sz w:val="24"/>
          <w:szCs w:val="24"/>
        </w:rPr>
        <w:t xml:space="preserve"> </w:t>
      </w:r>
      <w:r w:rsidRPr="0079001C">
        <w:rPr>
          <w:rFonts w:ascii="Times New Roman" w:hAnsi="Times New Roman" w:cs="Times New Roman"/>
          <w:w w:val="105"/>
          <w:sz w:val="24"/>
          <w:szCs w:val="24"/>
        </w:rPr>
        <w:t>ktorých</w:t>
      </w:r>
      <w:r w:rsidRPr="0079001C">
        <w:rPr>
          <w:rFonts w:ascii="Times New Roman" w:hAnsi="Times New Roman" w:cs="Times New Roman"/>
          <w:spacing w:val="17"/>
          <w:w w:val="105"/>
          <w:sz w:val="24"/>
          <w:szCs w:val="24"/>
        </w:rPr>
        <w:t xml:space="preserve"> </w:t>
      </w:r>
      <w:r w:rsidRPr="0079001C">
        <w:rPr>
          <w:rFonts w:ascii="Times New Roman" w:hAnsi="Times New Roman" w:cs="Times New Roman"/>
          <w:w w:val="105"/>
          <w:sz w:val="24"/>
          <w:szCs w:val="24"/>
        </w:rPr>
        <w:t>účely</w:t>
      </w:r>
      <w:r w:rsidRPr="0079001C">
        <w:rPr>
          <w:rFonts w:ascii="Times New Roman" w:hAnsi="Times New Roman" w:cs="Times New Roman"/>
          <w:spacing w:val="17"/>
          <w:w w:val="105"/>
          <w:sz w:val="24"/>
          <w:szCs w:val="24"/>
        </w:rPr>
        <w:t xml:space="preserve"> </w:t>
      </w:r>
      <w:r w:rsidRPr="0079001C">
        <w:rPr>
          <w:rFonts w:ascii="Times New Roman" w:hAnsi="Times New Roman" w:cs="Times New Roman"/>
          <w:w w:val="105"/>
          <w:sz w:val="24"/>
          <w:szCs w:val="24"/>
        </w:rPr>
        <w:t>je</w:t>
      </w:r>
      <w:r w:rsidRPr="0079001C">
        <w:rPr>
          <w:rFonts w:ascii="Times New Roman" w:hAnsi="Times New Roman" w:cs="Times New Roman"/>
          <w:spacing w:val="16"/>
          <w:w w:val="105"/>
          <w:sz w:val="24"/>
          <w:szCs w:val="24"/>
        </w:rPr>
        <w:t xml:space="preserve"> </w:t>
      </w:r>
      <w:r w:rsidRPr="0079001C">
        <w:rPr>
          <w:rFonts w:ascii="Times New Roman" w:hAnsi="Times New Roman" w:cs="Times New Roman"/>
          <w:w w:val="105"/>
          <w:sz w:val="24"/>
          <w:szCs w:val="24"/>
        </w:rPr>
        <w:t>prevádzkovateľom</w:t>
      </w:r>
      <w:r w:rsidRPr="0079001C">
        <w:rPr>
          <w:rFonts w:ascii="Times New Roman" w:hAnsi="Times New Roman" w:cs="Times New Roman"/>
          <w:spacing w:val="17"/>
          <w:w w:val="105"/>
          <w:sz w:val="24"/>
          <w:szCs w:val="24"/>
        </w:rPr>
        <w:t xml:space="preserve"> </w:t>
      </w:r>
      <w:r w:rsidRPr="0079001C">
        <w:rPr>
          <w:rFonts w:ascii="Times New Roman" w:hAnsi="Times New Roman" w:cs="Times New Roman"/>
          <w:w w:val="105"/>
          <w:sz w:val="24"/>
          <w:szCs w:val="24"/>
        </w:rPr>
        <w:t>lietadla</w:t>
      </w:r>
      <w:r w:rsidRPr="0079001C">
        <w:rPr>
          <w:rFonts w:ascii="Times New Roman" w:hAnsi="Times New Roman" w:cs="Times New Roman"/>
          <w:spacing w:val="17"/>
          <w:w w:val="105"/>
          <w:sz w:val="24"/>
          <w:szCs w:val="24"/>
        </w:rPr>
        <w:t xml:space="preserve"> </w:t>
      </w:r>
      <w:r w:rsidRPr="0079001C">
        <w:rPr>
          <w:rFonts w:ascii="Times New Roman" w:hAnsi="Times New Roman" w:cs="Times New Roman"/>
          <w:w w:val="105"/>
          <w:sz w:val="24"/>
          <w:szCs w:val="24"/>
        </w:rPr>
        <w:t>a</w:t>
      </w:r>
      <w:r w:rsidRPr="0079001C">
        <w:rPr>
          <w:rFonts w:ascii="Times New Roman" w:hAnsi="Times New Roman" w:cs="Times New Roman"/>
          <w:spacing w:val="20"/>
          <w:w w:val="105"/>
          <w:sz w:val="24"/>
          <w:szCs w:val="24"/>
        </w:rPr>
        <w:t xml:space="preserve"> </w:t>
      </w:r>
      <w:r w:rsidRPr="0079001C">
        <w:rPr>
          <w:rFonts w:ascii="Times New Roman" w:hAnsi="Times New Roman" w:cs="Times New Roman"/>
          <w:w w:val="105"/>
          <w:sz w:val="24"/>
          <w:szCs w:val="24"/>
        </w:rPr>
        <w:t>ktoré</w:t>
      </w:r>
    </w:p>
    <w:p w14:paraId="13049970" w14:textId="77777777" w:rsidR="0093358C" w:rsidRPr="0079001C" w:rsidRDefault="0093358C" w:rsidP="000B728C">
      <w:pPr>
        <w:pStyle w:val="Odsekzoznamu"/>
        <w:widowControl w:val="0"/>
        <w:numPr>
          <w:ilvl w:val="2"/>
          <w:numId w:val="89"/>
        </w:numPr>
        <w:tabs>
          <w:tab w:val="left" w:pos="1070"/>
        </w:tabs>
        <w:autoSpaceDE w:val="0"/>
        <w:autoSpaceDN w:val="0"/>
        <w:spacing w:after="0" w:line="240" w:lineRule="auto"/>
        <w:ind w:hanging="398"/>
        <w:contextualSpacing w:val="0"/>
        <w:jc w:val="both"/>
        <w:rPr>
          <w:rFonts w:ascii="Times New Roman" w:hAnsi="Times New Roman" w:cs="Times New Roman"/>
          <w:sz w:val="24"/>
          <w:szCs w:val="24"/>
        </w:rPr>
      </w:pPr>
      <w:r w:rsidRPr="0079001C">
        <w:rPr>
          <w:rFonts w:ascii="Times New Roman" w:hAnsi="Times New Roman" w:cs="Times New Roman"/>
          <w:w w:val="110"/>
          <w:sz w:val="24"/>
          <w:szCs w:val="24"/>
        </w:rPr>
        <w:t>odlietali</w:t>
      </w:r>
      <w:r w:rsidRPr="0079001C">
        <w:rPr>
          <w:rFonts w:ascii="Times New Roman" w:hAnsi="Times New Roman" w:cs="Times New Roman"/>
          <w:spacing w:val="13"/>
          <w:w w:val="110"/>
          <w:sz w:val="24"/>
          <w:szCs w:val="24"/>
        </w:rPr>
        <w:t xml:space="preserve"> </w:t>
      </w:r>
      <w:r w:rsidRPr="0079001C">
        <w:rPr>
          <w:rFonts w:ascii="Times New Roman" w:hAnsi="Times New Roman" w:cs="Times New Roman"/>
          <w:w w:val="110"/>
          <w:sz w:val="24"/>
          <w:szCs w:val="24"/>
        </w:rPr>
        <w:t>z</w:t>
      </w:r>
      <w:r w:rsidRPr="0079001C">
        <w:rPr>
          <w:rFonts w:ascii="Times New Roman" w:hAnsi="Times New Roman" w:cs="Times New Roman"/>
          <w:spacing w:val="16"/>
          <w:w w:val="110"/>
          <w:sz w:val="24"/>
          <w:szCs w:val="24"/>
        </w:rPr>
        <w:t xml:space="preserve"> </w:t>
      </w:r>
      <w:r w:rsidRPr="0079001C">
        <w:rPr>
          <w:rFonts w:ascii="Times New Roman" w:hAnsi="Times New Roman" w:cs="Times New Roman"/>
          <w:w w:val="110"/>
          <w:sz w:val="24"/>
          <w:szCs w:val="24"/>
        </w:rPr>
        <w:t>každého</w:t>
      </w:r>
      <w:r w:rsidRPr="0079001C">
        <w:rPr>
          <w:rFonts w:ascii="Times New Roman" w:hAnsi="Times New Roman" w:cs="Times New Roman"/>
          <w:spacing w:val="14"/>
          <w:w w:val="110"/>
          <w:sz w:val="24"/>
          <w:szCs w:val="24"/>
        </w:rPr>
        <w:t xml:space="preserve"> </w:t>
      </w:r>
      <w:r w:rsidRPr="0079001C">
        <w:rPr>
          <w:rFonts w:ascii="Times New Roman" w:hAnsi="Times New Roman" w:cs="Times New Roman"/>
          <w:w w:val="110"/>
          <w:sz w:val="24"/>
          <w:szCs w:val="24"/>
        </w:rPr>
        <w:t>členského</w:t>
      </w:r>
      <w:r w:rsidRPr="0079001C">
        <w:rPr>
          <w:rFonts w:ascii="Times New Roman" w:hAnsi="Times New Roman" w:cs="Times New Roman"/>
          <w:spacing w:val="13"/>
          <w:w w:val="110"/>
          <w:sz w:val="24"/>
          <w:szCs w:val="24"/>
        </w:rPr>
        <w:t xml:space="preserve"> </w:t>
      </w:r>
      <w:r w:rsidRPr="0079001C">
        <w:rPr>
          <w:rFonts w:ascii="Times New Roman" w:hAnsi="Times New Roman" w:cs="Times New Roman"/>
          <w:w w:val="110"/>
          <w:sz w:val="24"/>
          <w:szCs w:val="24"/>
        </w:rPr>
        <w:t>štátu</w:t>
      </w:r>
      <w:r w:rsidRPr="0079001C">
        <w:rPr>
          <w:rFonts w:ascii="Times New Roman" w:hAnsi="Times New Roman" w:cs="Times New Roman"/>
          <w:spacing w:val="14"/>
          <w:w w:val="110"/>
          <w:sz w:val="24"/>
          <w:szCs w:val="24"/>
        </w:rPr>
        <w:t xml:space="preserve"> </w:t>
      </w:r>
      <w:r w:rsidRPr="0079001C">
        <w:rPr>
          <w:rFonts w:ascii="Times New Roman" w:hAnsi="Times New Roman" w:cs="Times New Roman"/>
          <w:w w:val="110"/>
          <w:sz w:val="24"/>
          <w:szCs w:val="24"/>
        </w:rPr>
        <w:t>a</w:t>
      </w:r>
    </w:p>
    <w:p w14:paraId="327F1283" w14:textId="77777777" w:rsidR="0093358C" w:rsidRPr="0079001C" w:rsidRDefault="0093358C" w:rsidP="000B728C">
      <w:pPr>
        <w:pStyle w:val="Odsekzoznamu"/>
        <w:widowControl w:val="0"/>
        <w:numPr>
          <w:ilvl w:val="2"/>
          <w:numId w:val="89"/>
        </w:numPr>
        <w:tabs>
          <w:tab w:val="left" w:pos="1070"/>
        </w:tabs>
        <w:autoSpaceDE w:val="0"/>
        <w:autoSpaceDN w:val="0"/>
        <w:spacing w:after="0" w:line="240" w:lineRule="auto"/>
        <w:ind w:hanging="398"/>
        <w:contextualSpacing w:val="0"/>
        <w:jc w:val="both"/>
        <w:rPr>
          <w:rFonts w:ascii="Times New Roman" w:hAnsi="Times New Roman" w:cs="Times New Roman"/>
          <w:sz w:val="24"/>
          <w:szCs w:val="24"/>
        </w:rPr>
      </w:pPr>
      <w:r w:rsidRPr="0079001C">
        <w:rPr>
          <w:rFonts w:ascii="Times New Roman" w:hAnsi="Times New Roman" w:cs="Times New Roman"/>
          <w:w w:val="110"/>
          <w:sz w:val="24"/>
          <w:szCs w:val="24"/>
        </w:rPr>
        <w:t>prilietali</w:t>
      </w:r>
      <w:r w:rsidRPr="0079001C">
        <w:rPr>
          <w:rFonts w:ascii="Times New Roman" w:hAnsi="Times New Roman" w:cs="Times New Roman"/>
          <w:spacing w:val="10"/>
          <w:w w:val="110"/>
          <w:sz w:val="24"/>
          <w:szCs w:val="24"/>
        </w:rPr>
        <w:t xml:space="preserve"> </w:t>
      </w:r>
      <w:r w:rsidRPr="0079001C">
        <w:rPr>
          <w:rFonts w:ascii="Times New Roman" w:hAnsi="Times New Roman" w:cs="Times New Roman"/>
          <w:w w:val="110"/>
          <w:sz w:val="24"/>
          <w:szCs w:val="24"/>
        </w:rPr>
        <w:t>do</w:t>
      </w:r>
      <w:r w:rsidRPr="0079001C">
        <w:rPr>
          <w:rFonts w:ascii="Times New Roman" w:hAnsi="Times New Roman" w:cs="Times New Roman"/>
          <w:spacing w:val="10"/>
          <w:w w:val="110"/>
          <w:sz w:val="24"/>
          <w:szCs w:val="24"/>
        </w:rPr>
        <w:t xml:space="preserve"> </w:t>
      </w:r>
      <w:r w:rsidRPr="0079001C">
        <w:rPr>
          <w:rFonts w:ascii="Times New Roman" w:hAnsi="Times New Roman" w:cs="Times New Roman"/>
          <w:w w:val="110"/>
          <w:sz w:val="24"/>
          <w:szCs w:val="24"/>
        </w:rPr>
        <w:t>každého</w:t>
      </w:r>
      <w:r w:rsidRPr="0079001C">
        <w:rPr>
          <w:rFonts w:ascii="Times New Roman" w:hAnsi="Times New Roman" w:cs="Times New Roman"/>
          <w:spacing w:val="11"/>
          <w:w w:val="110"/>
          <w:sz w:val="24"/>
          <w:szCs w:val="24"/>
        </w:rPr>
        <w:t xml:space="preserve"> </w:t>
      </w:r>
      <w:r w:rsidRPr="0079001C">
        <w:rPr>
          <w:rFonts w:ascii="Times New Roman" w:hAnsi="Times New Roman" w:cs="Times New Roman"/>
          <w:w w:val="110"/>
          <w:sz w:val="24"/>
          <w:szCs w:val="24"/>
        </w:rPr>
        <w:t>členského</w:t>
      </w:r>
      <w:r w:rsidRPr="0079001C">
        <w:rPr>
          <w:rFonts w:ascii="Times New Roman" w:hAnsi="Times New Roman" w:cs="Times New Roman"/>
          <w:spacing w:val="10"/>
          <w:w w:val="110"/>
          <w:sz w:val="24"/>
          <w:szCs w:val="24"/>
        </w:rPr>
        <w:t xml:space="preserve"> </w:t>
      </w:r>
      <w:r w:rsidRPr="0079001C">
        <w:rPr>
          <w:rFonts w:ascii="Times New Roman" w:hAnsi="Times New Roman" w:cs="Times New Roman"/>
          <w:w w:val="110"/>
          <w:sz w:val="24"/>
          <w:szCs w:val="24"/>
        </w:rPr>
        <w:t>štátu</w:t>
      </w:r>
      <w:r w:rsidRPr="0079001C">
        <w:rPr>
          <w:rFonts w:ascii="Times New Roman" w:hAnsi="Times New Roman" w:cs="Times New Roman"/>
          <w:spacing w:val="11"/>
          <w:w w:val="110"/>
          <w:sz w:val="24"/>
          <w:szCs w:val="24"/>
        </w:rPr>
        <w:t xml:space="preserve"> </w:t>
      </w:r>
      <w:r w:rsidRPr="0079001C">
        <w:rPr>
          <w:rFonts w:ascii="Times New Roman" w:hAnsi="Times New Roman" w:cs="Times New Roman"/>
          <w:w w:val="110"/>
          <w:sz w:val="24"/>
          <w:szCs w:val="24"/>
        </w:rPr>
        <w:t>z</w:t>
      </w:r>
      <w:r w:rsidRPr="0079001C">
        <w:rPr>
          <w:rFonts w:ascii="Times New Roman" w:hAnsi="Times New Roman" w:cs="Times New Roman"/>
          <w:spacing w:val="13"/>
          <w:w w:val="110"/>
          <w:sz w:val="24"/>
          <w:szCs w:val="24"/>
        </w:rPr>
        <w:t xml:space="preserve"> </w:t>
      </w:r>
      <w:r w:rsidRPr="0079001C">
        <w:rPr>
          <w:rFonts w:ascii="Times New Roman" w:hAnsi="Times New Roman" w:cs="Times New Roman"/>
          <w:w w:val="110"/>
          <w:sz w:val="24"/>
          <w:szCs w:val="24"/>
        </w:rPr>
        <w:t>tretej</w:t>
      </w:r>
      <w:r w:rsidRPr="0079001C">
        <w:rPr>
          <w:rFonts w:ascii="Times New Roman" w:hAnsi="Times New Roman" w:cs="Times New Roman"/>
          <w:spacing w:val="11"/>
          <w:w w:val="110"/>
          <w:sz w:val="24"/>
          <w:szCs w:val="24"/>
        </w:rPr>
        <w:t xml:space="preserve"> </w:t>
      </w:r>
      <w:r w:rsidRPr="0079001C">
        <w:rPr>
          <w:rFonts w:ascii="Times New Roman" w:hAnsi="Times New Roman" w:cs="Times New Roman"/>
          <w:w w:val="110"/>
          <w:sz w:val="24"/>
          <w:szCs w:val="24"/>
        </w:rPr>
        <w:t>krajiny,</w:t>
      </w:r>
    </w:p>
    <w:p w14:paraId="4FF6079A" w14:textId="77777777" w:rsidR="0093358C" w:rsidRPr="0079001C" w:rsidRDefault="0093358C" w:rsidP="000B728C">
      <w:pPr>
        <w:pStyle w:val="Odsekzoznamu"/>
        <w:widowControl w:val="0"/>
        <w:numPr>
          <w:ilvl w:val="1"/>
          <w:numId w:val="89"/>
        </w:numPr>
        <w:tabs>
          <w:tab w:val="left" w:pos="673"/>
        </w:tabs>
        <w:autoSpaceDE w:val="0"/>
        <w:autoSpaceDN w:val="0"/>
        <w:spacing w:after="0" w:line="240" w:lineRule="auto"/>
        <w:ind w:hanging="285"/>
        <w:contextualSpacing w:val="0"/>
        <w:jc w:val="both"/>
        <w:rPr>
          <w:rFonts w:ascii="Times New Roman" w:hAnsi="Times New Roman" w:cs="Times New Roman"/>
          <w:sz w:val="24"/>
          <w:szCs w:val="24"/>
        </w:rPr>
      </w:pPr>
      <w:r w:rsidRPr="0079001C">
        <w:rPr>
          <w:rFonts w:ascii="Times New Roman" w:hAnsi="Times New Roman" w:cs="Times New Roman"/>
          <w:w w:val="110"/>
          <w:sz w:val="24"/>
          <w:szCs w:val="24"/>
        </w:rPr>
        <w:t>neistotu.</w:t>
      </w:r>
      <w:r w:rsidRPr="0079001C">
        <w:rPr>
          <w:rFonts w:ascii="Times New Roman" w:hAnsi="Times New Roman" w:cs="Times New Roman"/>
          <w:w w:val="110"/>
          <w:position w:val="5"/>
          <w:sz w:val="24"/>
          <w:szCs w:val="24"/>
        </w:rPr>
        <w:t>1a</w:t>
      </w:r>
      <w:r w:rsidRPr="0079001C">
        <w:rPr>
          <w:rFonts w:ascii="Times New Roman" w:hAnsi="Times New Roman" w:cs="Times New Roman"/>
          <w:w w:val="110"/>
          <w:sz w:val="24"/>
          <w:szCs w:val="24"/>
        </w:rPr>
        <w:t>)</w:t>
      </w:r>
    </w:p>
    <w:p w14:paraId="2C8E7AE2" w14:textId="77777777" w:rsidR="0093358C" w:rsidRPr="0079001C" w:rsidRDefault="0093358C" w:rsidP="000B728C">
      <w:pPr>
        <w:pStyle w:val="Odsekzoznamu"/>
        <w:tabs>
          <w:tab w:val="left" w:pos="673"/>
        </w:tabs>
        <w:spacing w:after="0" w:line="240" w:lineRule="auto"/>
        <w:ind w:left="672"/>
        <w:jc w:val="both"/>
        <w:rPr>
          <w:rFonts w:ascii="Times New Roman" w:hAnsi="Times New Roman" w:cs="Times New Roman"/>
          <w:w w:val="110"/>
          <w:sz w:val="24"/>
          <w:szCs w:val="24"/>
        </w:rPr>
      </w:pPr>
    </w:p>
    <w:p w14:paraId="1C596CD1" w14:textId="77777777" w:rsidR="00DD4358" w:rsidRDefault="0093358C" w:rsidP="00DD4358">
      <w:pPr>
        <w:pStyle w:val="Odsekzoznamu"/>
        <w:spacing w:after="0" w:line="240" w:lineRule="auto"/>
        <w:ind w:left="672" w:hanging="672"/>
        <w:jc w:val="center"/>
        <w:rPr>
          <w:rFonts w:ascii="Times New Roman" w:hAnsi="Times New Roman" w:cs="Times New Roman"/>
          <w:b/>
          <w:w w:val="105"/>
          <w:sz w:val="24"/>
          <w:szCs w:val="24"/>
        </w:rPr>
      </w:pPr>
      <w:r w:rsidRPr="00DD4358">
        <w:rPr>
          <w:rFonts w:ascii="Times New Roman" w:hAnsi="Times New Roman" w:cs="Times New Roman"/>
          <w:b/>
          <w:w w:val="105"/>
          <w:sz w:val="24"/>
          <w:szCs w:val="24"/>
        </w:rPr>
        <w:t>Časť</w:t>
      </w:r>
      <w:r w:rsidRPr="00DD4358">
        <w:rPr>
          <w:rFonts w:ascii="Times New Roman" w:hAnsi="Times New Roman" w:cs="Times New Roman"/>
          <w:b/>
          <w:spacing w:val="1"/>
          <w:w w:val="105"/>
          <w:sz w:val="24"/>
          <w:szCs w:val="24"/>
        </w:rPr>
        <w:t xml:space="preserve"> </w:t>
      </w:r>
      <w:r w:rsidRPr="00DD4358">
        <w:rPr>
          <w:rFonts w:ascii="Times New Roman" w:hAnsi="Times New Roman" w:cs="Times New Roman"/>
          <w:b/>
          <w:w w:val="105"/>
          <w:sz w:val="24"/>
          <w:szCs w:val="24"/>
        </w:rPr>
        <w:t xml:space="preserve">C </w:t>
      </w:r>
    </w:p>
    <w:p w14:paraId="710D0511" w14:textId="09373B1A" w:rsidR="0093358C" w:rsidRPr="00DD4358" w:rsidRDefault="0093358C" w:rsidP="00DD4358">
      <w:pPr>
        <w:pStyle w:val="Odsekzoznamu"/>
        <w:spacing w:after="0" w:line="240" w:lineRule="auto"/>
        <w:ind w:left="0" w:hanging="142"/>
        <w:jc w:val="center"/>
        <w:rPr>
          <w:rFonts w:ascii="Times New Roman" w:hAnsi="Times New Roman" w:cs="Times New Roman"/>
          <w:b/>
          <w:sz w:val="24"/>
          <w:szCs w:val="24"/>
        </w:rPr>
      </w:pPr>
      <w:r w:rsidRPr="00DD4358">
        <w:rPr>
          <w:rFonts w:ascii="Times New Roman" w:hAnsi="Times New Roman" w:cs="Times New Roman"/>
          <w:b/>
          <w:sz w:val="24"/>
          <w:szCs w:val="24"/>
        </w:rPr>
        <w:t>Monitorovanie a nahlasovanie emisií zodpovedajúcich č</w:t>
      </w:r>
      <w:r w:rsidR="00DD4358">
        <w:rPr>
          <w:rFonts w:ascii="Times New Roman" w:hAnsi="Times New Roman" w:cs="Times New Roman"/>
          <w:b/>
          <w:sz w:val="24"/>
          <w:szCs w:val="24"/>
        </w:rPr>
        <w:t xml:space="preserve">innosti uvedenej v prílohe č. 1 </w:t>
      </w:r>
      <w:r w:rsidRPr="00DD4358">
        <w:rPr>
          <w:rFonts w:ascii="Times New Roman" w:hAnsi="Times New Roman" w:cs="Times New Roman"/>
          <w:b/>
          <w:sz w:val="24"/>
          <w:szCs w:val="24"/>
        </w:rPr>
        <w:t>tabuľke B</w:t>
      </w:r>
    </w:p>
    <w:p w14:paraId="0F25BA53" w14:textId="77777777" w:rsidR="00DD4358" w:rsidRDefault="00DD4358" w:rsidP="000B728C">
      <w:pPr>
        <w:pStyle w:val="Odsekzoznamu"/>
        <w:tabs>
          <w:tab w:val="left" w:pos="284"/>
          <w:tab w:val="left" w:pos="426"/>
        </w:tabs>
        <w:spacing w:after="0" w:line="240" w:lineRule="auto"/>
        <w:ind w:left="0"/>
        <w:jc w:val="both"/>
        <w:rPr>
          <w:rFonts w:ascii="Times New Roman" w:hAnsi="Times New Roman" w:cs="Times New Roman"/>
          <w:sz w:val="24"/>
          <w:szCs w:val="24"/>
        </w:rPr>
      </w:pPr>
    </w:p>
    <w:p w14:paraId="1B885CA2" w14:textId="65C69A99" w:rsidR="0093358C" w:rsidRPr="0079001C" w:rsidRDefault="0093358C" w:rsidP="000B728C">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Monitorovanie emisií</w:t>
      </w:r>
    </w:p>
    <w:p w14:paraId="0D543C7D" w14:textId="77777777" w:rsidR="00933D66" w:rsidRPr="0079001C" w:rsidRDefault="00933D66" w:rsidP="000B728C">
      <w:pPr>
        <w:pStyle w:val="Odsekzoznamu"/>
        <w:tabs>
          <w:tab w:val="left" w:pos="284"/>
          <w:tab w:val="left" w:pos="426"/>
        </w:tabs>
        <w:spacing w:after="0" w:line="240" w:lineRule="auto"/>
        <w:ind w:left="0"/>
        <w:jc w:val="both"/>
        <w:rPr>
          <w:rFonts w:ascii="Times New Roman" w:hAnsi="Times New Roman" w:cs="Times New Roman"/>
          <w:sz w:val="24"/>
          <w:szCs w:val="24"/>
        </w:rPr>
      </w:pPr>
    </w:p>
    <w:p w14:paraId="59566547" w14:textId="57875CE1" w:rsidR="0093358C" w:rsidRPr="0079001C" w:rsidRDefault="0093358C" w:rsidP="000B728C">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Emisie sa monitorujú pomocou výpočtu.</w:t>
      </w:r>
    </w:p>
    <w:p w14:paraId="7F02F807" w14:textId="77777777" w:rsidR="00933D66" w:rsidRPr="0079001C" w:rsidRDefault="00933D66" w:rsidP="000B728C">
      <w:pPr>
        <w:pStyle w:val="Odsekzoznamu"/>
        <w:tabs>
          <w:tab w:val="left" w:pos="284"/>
          <w:tab w:val="left" w:pos="426"/>
        </w:tabs>
        <w:spacing w:after="0" w:line="240" w:lineRule="auto"/>
        <w:ind w:left="0"/>
        <w:jc w:val="both"/>
        <w:rPr>
          <w:rFonts w:ascii="Times New Roman" w:hAnsi="Times New Roman" w:cs="Times New Roman"/>
          <w:sz w:val="24"/>
          <w:szCs w:val="24"/>
        </w:rPr>
      </w:pPr>
    </w:p>
    <w:p w14:paraId="627837FF" w14:textId="3B61D0B9" w:rsidR="0093358C" w:rsidRPr="0079001C" w:rsidRDefault="0093358C" w:rsidP="000B728C">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Výpočet</w:t>
      </w:r>
    </w:p>
    <w:p w14:paraId="329110EA" w14:textId="77777777" w:rsidR="00933D66" w:rsidRPr="0079001C" w:rsidRDefault="00933D66" w:rsidP="000B728C">
      <w:pPr>
        <w:pStyle w:val="Odsekzoznamu"/>
        <w:tabs>
          <w:tab w:val="left" w:pos="284"/>
          <w:tab w:val="left" w:pos="426"/>
        </w:tabs>
        <w:spacing w:after="0" w:line="240" w:lineRule="auto"/>
        <w:ind w:left="0"/>
        <w:jc w:val="both"/>
        <w:rPr>
          <w:rFonts w:ascii="Times New Roman" w:hAnsi="Times New Roman" w:cs="Times New Roman"/>
          <w:sz w:val="24"/>
          <w:szCs w:val="24"/>
        </w:rPr>
      </w:pPr>
    </w:p>
    <w:p w14:paraId="39091E5C" w14:textId="6AE93D02" w:rsidR="0093358C" w:rsidRPr="0079001C" w:rsidRDefault="0093358C" w:rsidP="000B728C">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Emisie sa vypočítajú pomocou tohto vzorca:</w:t>
      </w:r>
    </w:p>
    <w:p w14:paraId="10D66C6B" w14:textId="77777777" w:rsidR="00933D66" w:rsidRPr="0079001C" w:rsidRDefault="00933D66" w:rsidP="000B728C">
      <w:pPr>
        <w:pStyle w:val="Odsekzoznamu"/>
        <w:tabs>
          <w:tab w:val="left" w:pos="284"/>
          <w:tab w:val="left" w:pos="426"/>
        </w:tabs>
        <w:spacing w:after="0" w:line="240" w:lineRule="auto"/>
        <w:ind w:left="0"/>
        <w:jc w:val="both"/>
        <w:rPr>
          <w:rFonts w:ascii="Times New Roman" w:hAnsi="Times New Roman" w:cs="Times New Roman"/>
          <w:sz w:val="24"/>
          <w:szCs w:val="24"/>
        </w:rPr>
      </w:pPr>
    </w:p>
    <w:p w14:paraId="2DDE7867" w14:textId="518710C3" w:rsidR="0093358C" w:rsidRPr="0079001C" w:rsidRDefault="00774663" w:rsidP="000B728C">
      <w:pPr>
        <w:pStyle w:val="Odsekzoznamu"/>
        <w:tabs>
          <w:tab w:val="left" w:pos="284"/>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3358C" w:rsidRPr="0079001C">
        <w:rPr>
          <w:rFonts w:ascii="Times New Roman" w:hAnsi="Times New Roman" w:cs="Times New Roman"/>
          <w:sz w:val="24"/>
          <w:szCs w:val="24"/>
        </w:rPr>
        <w:t>Palivo uvedené na trh × emisný faktor</w:t>
      </w:r>
    </w:p>
    <w:p w14:paraId="77B95EC8" w14:textId="77777777" w:rsidR="00933D66" w:rsidRPr="0079001C" w:rsidRDefault="00933D66" w:rsidP="000B728C">
      <w:pPr>
        <w:pStyle w:val="Odsekzoznamu"/>
        <w:tabs>
          <w:tab w:val="left" w:pos="284"/>
          <w:tab w:val="left" w:pos="426"/>
        </w:tabs>
        <w:spacing w:after="0" w:line="240" w:lineRule="auto"/>
        <w:ind w:left="0"/>
        <w:jc w:val="both"/>
        <w:rPr>
          <w:rFonts w:ascii="Times New Roman" w:hAnsi="Times New Roman" w:cs="Times New Roman"/>
          <w:sz w:val="24"/>
          <w:szCs w:val="24"/>
        </w:rPr>
      </w:pPr>
    </w:p>
    <w:p w14:paraId="4ABDDE1C" w14:textId="073B4533" w:rsidR="0093358C" w:rsidRPr="0079001C" w:rsidRDefault="0093358C" w:rsidP="000B728C">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Palivo uvedené na trh zahŕňa množstvo paliva, ktoré regulovaný subjekt uviedol na trh.</w:t>
      </w:r>
    </w:p>
    <w:p w14:paraId="07DA63E9" w14:textId="77777777" w:rsidR="00933D66" w:rsidRPr="0079001C" w:rsidRDefault="00933D66" w:rsidP="000B728C">
      <w:pPr>
        <w:pStyle w:val="Odsekzoznamu"/>
        <w:tabs>
          <w:tab w:val="left" w:pos="284"/>
          <w:tab w:val="left" w:pos="426"/>
        </w:tabs>
        <w:spacing w:after="0" w:line="240" w:lineRule="auto"/>
        <w:ind w:left="0"/>
        <w:jc w:val="both"/>
        <w:rPr>
          <w:rFonts w:ascii="Times New Roman" w:hAnsi="Times New Roman" w:cs="Times New Roman"/>
          <w:sz w:val="24"/>
          <w:szCs w:val="24"/>
        </w:rPr>
      </w:pPr>
    </w:p>
    <w:p w14:paraId="70FEB814" w14:textId="4F093521" w:rsidR="0093358C" w:rsidRPr="0079001C" w:rsidRDefault="0093358C" w:rsidP="000B728C">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Použijú sa štandardné emisné faktory IPCC prevzaté z usmernení IPCC pre inventúru na rok 2006 alebo z následných aktualizácií týchto usmernení, pokiaľ emisné faktory špecifické pre dané palivá určené nezávislými akreditovanými laboratóriami, ktoré používajú akceptované analytické metódy, nie sú presnejšie.</w:t>
      </w:r>
    </w:p>
    <w:p w14:paraId="2F4804F6" w14:textId="77777777" w:rsidR="00933D66" w:rsidRPr="0079001C" w:rsidRDefault="00933D66" w:rsidP="000B728C">
      <w:pPr>
        <w:pStyle w:val="Odsekzoznamu"/>
        <w:tabs>
          <w:tab w:val="left" w:pos="284"/>
          <w:tab w:val="left" w:pos="426"/>
        </w:tabs>
        <w:spacing w:after="0" w:line="240" w:lineRule="auto"/>
        <w:ind w:left="0"/>
        <w:jc w:val="both"/>
        <w:rPr>
          <w:rFonts w:ascii="Times New Roman" w:hAnsi="Times New Roman" w:cs="Times New Roman"/>
          <w:sz w:val="24"/>
          <w:szCs w:val="24"/>
        </w:rPr>
      </w:pPr>
    </w:p>
    <w:p w14:paraId="76E8C449" w14:textId="77777777" w:rsidR="0093358C" w:rsidRPr="0079001C" w:rsidRDefault="0093358C" w:rsidP="000B728C">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Pre každý regulovaný subjekt a každé palivo sa urobí samostatný výpočet.</w:t>
      </w:r>
    </w:p>
    <w:p w14:paraId="5ABF0972" w14:textId="312978FC" w:rsidR="0093358C" w:rsidRPr="0079001C" w:rsidRDefault="0093358C" w:rsidP="000B728C">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Nahlasovanie emisií</w:t>
      </w:r>
    </w:p>
    <w:p w14:paraId="1F131F82" w14:textId="77777777" w:rsidR="00933D66" w:rsidRPr="0079001C" w:rsidRDefault="00933D66" w:rsidP="000B728C">
      <w:pPr>
        <w:pStyle w:val="Odsekzoznamu"/>
        <w:tabs>
          <w:tab w:val="left" w:pos="284"/>
          <w:tab w:val="left" w:pos="426"/>
        </w:tabs>
        <w:spacing w:after="0" w:line="240" w:lineRule="auto"/>
        <w:ind w:left="0"/>
        <w:jc w:val="both"/>
        <w:rPr>
          <w:rFonts w:ascii="Times New Roman" w:hAnsi="Times New Roman" w:cs="Times New Roman"/>
          <w:sz w:val="24"/>
          <w:szCs w:val="24"/>
        </w:rPr>
      </w:pPr>
    </w:p>
    <w:p w14:paraId="6DDA4E07" w14:textId="77777777" w:rsidR="0093358C" w:rsidRPr="0079001C" w:rsidRDefault="0093358C" w:rsidP="000B728C">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Každý regulovaný subjekt zahrnie do svojej správy tieto informácie:</w:t>
      </w:r>
    </w:p>
    <w:p w14:paraId="6AF046CB" w14:textId="77777777" w:rsidR="0093358C" w:rsidRPr="0079001C" w:rsidRDefault="0093358C" w:rsidP="000B728C">
      <w:pPr>
        <w:pStyle w:val="Odsekzoznamu"/>
        <w:numPr>
          <w:ilvl w:val="0"/>
          <w:numId w:val="52"/>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Údaje na účely identifikácie regulovaného subjektu vrátane:</w:t>
      </w:r>
    </w:p>
    <w:p w14:paraId="1ED8DB73" w14:textId="77777777" w:rsidR="0093358C" w:rsidRPr="0079001C" w:rsidRDefault="0093358C" w:rsidP="000B728C">
      <w:pPr>
        <w:pStyle w:val="Odsekzoznamu"/>
        <w:numPr>
          <w:ilvl w:val="0"/>
          <w:numId w:val="53"/>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názvu regulovaného subjektu,</w:t>
      </w:r>
    </w:p>
    <w:p w14:paraId="00678E71" w14:textId="77777777" w:rsidR="0093358C" w:rsidRPr="0079001C" w:rsidRDefault="0093358C" w:rsidP="000B728C">
      <w:pPr>
        <w:pStyle w:val="Odsekzoznamu"/>
        <w:numPr>
          <w:ilvl w:val="0"/>
          <w:numId w:val="53"/>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jeho adresy vrátane PSČ a krajiny,</w:t>
      </w:r>
    </w:p>
    <w:p w14:paraId="1FD0395A" w14:textId="77777777" w:rsidR="0093358C" w:rsidRPr="0079001C" w:rsidRDefault="0093358C" w:rsidP="000B728C">
      <w:pPr>
        <w:pStyle w:val="Odsekzoznamu"/>
        <w:numPr>
          <w:ilvl w:val="0"/>
          <w:numId w:val="53"/>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druhu palív, ktoré daný subjekt uvádza na trh, ako aj jeho činností, prostredníctvom ktorých dané palivá uvádza na trh vrátane použitej technológie,</w:t>
      </w:r>
    </w:p>
    <w:p w14:paraId="1235034C" w14:textId="77777777" w:rsidR="0093358C" w:rsidRPr="0079001C" w:rsidRDefault="0093358C" w:rsidP="000B728C">
      <w:pPr>
        <w:pStyle w:val="Odsekzoznamu"/>
        <w:numPr>
          <w:ilvl w:val="0"/>
          <w:numId w:val="53"/>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adresy, telefónneho a faxového čísla a e-mailu kontaktnej osoby, a</w:t>
      </w:r>
    </w:p>
    <w:p w14:paraId="16CC350E" w14:textId="77777777" w:rsidR="0093358C" w:rsidRPr="0079001C" w:rsidRDefault="0093358C" w:rsidP="000B728C">
      <w:pPr>
        <w:pStyle w:val="Odsekzoznamu"/>
        <w:numPr>
          <w:ilvl w:val="0"/>
          <w:numId w:val="53"/>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mena/názvu majiteľa regulovaného subjektu a akejkoľvek materskej spoločnosti.</w:t>
      </w:r>
    </w:p>
    <w:p w14:paraId="331C27A3" w14:textId="77777777" w:rsidR="0093358C" w:rsidRPr="0079001C" w:rsidRDefault="0093358C" w:rsidP="000B728C">
      <w:pPr>
        <w:pStyle w:val="Odsekzoznamu"/>
        <w:numPr>
          <w:ilvl w:val="0"/>
          <w:numId w:val="52"/>
        </w:numPr>
        <w:tabs>
          <w:tab w:val="left" w:pos="284"/>
          <w:tab w:val="left" w:pos="426"/>
        </w:tabs>
        <w:spacing w:after="0" w:line="240" w:lineRule="auto"/>
        <w:ind w:left="0" w:firstLine="0"/>
        <w:jc w:val="both"/>
        <w:rPr>
          <w:rFonts w:ascii="Times New Roman" w:hAnsi="Times New Roman" w:cs="Times New Roman"/>
          <w:sz w:val="24"/>
          <w:szCs w:val="24"/>
        </w:rPr>
      </w:pPr>
      <w:r w:rsidRPr="0079001C">
        <w:rPr>
          <w:rFonts w:ascii="Times New Roman" w:hAnsi="Times New Roman" w:cs="Times New Roman"/>
          <w:sz w:val="24"/>
          <w:szCs w:val="24"/>
        </w:rPr>
        <w:t>Pri každom druhu paliva uvedeného na trh, ktoré sa používa na spaľovanie v odvetviach uvedených v prílohe III, v prípade ktorého sa vypočítavajú emisie, ide o tieto údaje:</w:t>
      </w:r>
    </w:p>
    <w:p w14:paraId="5A2971FA" w14:textId="77777777" w:rsidR="0093358C" w:rsidRPr="0079001C" w:rsidRDefault="0093358C" w:rsidP="000B728C">
      <w:pPr>
        <w:pStyle w:val="Odsekzoznamu"/>
        <w:numPr>
          <w:ilvl w:val="0"/>
          <w:numId w:val="54"/>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množstvo paliva uvedeného na trh,</w:t>
      </w:r>
    </w:p>
    <w:p w14:paraId="030674E4" w14:textId="77777777" w:rsidR="0093358C" w:rsidRPr="0079001C" w:rsidRDefault="0093358C" w:rsidP="000B728C">
      <w:pPr>
        <w:pStyle w:val="Odsekzoznamu"/>
        <w:numPr>
          <w:ilvl w:val="0"/>
          <w:numId w:val="54"/>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emisné faktory,</w:t>
      </w:r>
    </w:p>
    <w:p w14:paraId="29BF05FA" w14:textId="77777777" w:rsidR="0093358C" w:rsidRPr="0079001C" w:rsidRDefault="0093358C" w:rsidP="000B728C">
      <w:pPr>
        <w:pStyle w:val="Odsekzoznamu"/>
        <w:numPr>
          <w:ilvl w:val="0"/>
          <w:numId w:val="54"/>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celkové emisie,</w:t>
      </w:r>
    </w:p>
    <w:p w14:paraId="205515AD" w14:textId="77777777" w:rsidR="0093358C" w:rsidRPr="0079001C" w:rsidRDefault="0093358C" w:rsidP="000B728C">
      <w:pPr>
        <w:pStyle w:val="Odsekzoznamu"/>
        <w:numPr>
          <w:ilvl w:val="0"/>
          <w:numId w:val="54"/>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konečné použitie alebo použitia paliva uvedeného na trh, a</w:t>
      </w:r>
    </w:p>
    <w:p w14:paraId="7B2D4DC2" w14:textId="77777777" w:rsidR="0093358C" w:rsidRPr="0079001C" w:rsidRDefault="0093358C" w:rsidP="000B728C">
      <w:pPr>
        <w:pStyle w:val="Odsekzoznamu"/>
        <w:numPr>
          <w:ilvl w:val="0"/>
          <w:numId w:val="54"/>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neistota.</w:t>
      </w:r>
    </w:p>
    <w:p w14:paraId="140D095C" w14:textId="77777777" w:rsidR="0093358C" w:rsidRPr="0079001C" w:rsidRDefault="0093358C" w:rsidP="000B728C">
      <w:pPr>
        <w:spacing w:after="0" w:line="240" w:lineRule="auto"/>
        <w:jc w:val="both"/>
        <w:rPr>
          <w:rFonts w:ascii="Times New Roman" w:hAnsi="Times New Roman" w:cs="Times New Roman"/>
          <w:sz w:val="24"/>
          <w:szCs w:val="24"/>
        </w:rPr>
      </w:pPr>
    </w:p>
    <w:p w14:paraId="532CC7E4" w14:textId="77777777" w:rsidR="0093358C" w:rsidRPr="0079001C" w:rsidRDefault="0093358C" w:rsidP="000B728C">
      <w:pPr>
        <w:spacing w:after="0" w:line="240" w:lineRule="auto"/>
        <w:ind w:left="5664" w:firstLine="708"/>
        <w:jc w:val="both"/>
        <w:rPr>
          <w:rFonts w:ascii="Times New Roman" w:hAnsi="Times New Roman" w:cs="Times New Roman"/>
          <w:b/>
          <w:sz w:val="24"/>
          <w:szCs w:val="24"/>
        </w:rPr>
      </w:pPr>
      <w:r w:rsidRPr="0079001C">
        <w:rPr>
          <w:rFonts w:ascii="Times New Roman" w:hAnsi="Times New Roman" w:cs="Times New Roman"/>
          <w:b/>
          <w:sz w:val="24"/>
          <w:szCs w:val="24"/>
        </w:rPr>
        <w:t>Príloha č. 3b k </w:t>
      </w:r>
    </w:p>
    <w:p w14:paraId="77FD5BE1" w14:textId="77777777" w:rsidR="0093358C" w:rsidRPr="0079001C" w:rsidRDefault="0093358C" w:rsidP="000B728C">
      <w:pPr>
        <w:spacing w:after="0" w:line="240" w:lineRule="auto"/>
        <w:ind w:left="5664" w:firstLine="708"/>
        <w:jc w:val="both"/>
        <w:rPr>
          <w:rFonts w:ascii="Times New Roman" w:hAnsi="Times New Roman" w:cs="Times New Roman"/>
          <w:b/>
          <w:sz w:val="24"/>
          <w:szCs w:val="24"/>
        </w:rPr>
      </w:pPr>
      <w:r w:rsidRPr="0079001C">
        <w:rPr>
          <w:rFonts w:ascii="Times New Roman" w:hAnsi="Times New Roman" w:cs="Times New Roman"/>
          <w:b/>
          <w:sz w:val="24"/>
          <w:szCs w:val="24"/>
        </w:rPr>
        <w:t>zákonu č. 414/2012 Z. z.</w:t>
      </w:r>
    </w:p>
    <w:p w14:paraId="4DBAAFB6" w14:textId="77777777" w:rsidR="0093358C" w:rsidRPr="0079001C" w:rsidRDefault="0093358C" w:rsidP="000B728C">
      <w:pPr>
        <w:spacing w:after="0" w:line="240" w:lineRule="auto"/>
        <w:ind w:left="5664" w:firstLine="708"/>
        <w:jc w:val="both"/>
        <w:rPr>
          <w:rFonts w:ascii="Times New Roman" w:hAnsi="Times New Roman" w:cs="Times New Roman"/>
          <w:sz w:val="24"/>
          <w:szCs w:val="24"/>
        </w:rPr>
      </w:pPr>
    </w:p>
    <w:p w14:paraId="0DF3C564" w14:textId="77777777" w:rsidR="0093358C" w:rsidRPr="0079001C" w:rsidRDefault="0093358C" w:rsidP="000B728C">
      <w:pPr>
        <w:spacing w:after="0" w:line="240" w:lineRule="auto"/>
        <w:ind w:left="367" w:hanging="148"/>
        <w:jc w:val="both"/>
        <w:rPr>
          <w:rFonts w:ascii="Times New Roman" w:hAnsi="Times New Roman" w:cs="Times New Roman"/>
          <w:b/>
          <w:sz w:val="24"/>
          <w:szCs w:val="24"/>
        </w:rPr>
      </w:pPr>
      <w:r w:rsidRPr="0079001C">
        <w:rPr>
          <w:rFonts w:ascii="Times New Roman" w:hAnsi="Times New Roman" w:cs="Times New Roman"/>
          <w:b/>
          <w:w w:val="95"/>
          <w:sz w:val="24"/>
          <w:szCs w:val="24"/>
        </w:rPr>
        <w:t>KRITÉRIÁ</w:t>
      </w:r>
      <w:r w:rsidRPr="0079001C">
        <w:rPr>
          <w:rFonts w:ascii="Times New Roman" w:hAnsi="Times New Roman" w:cs="Times New Roman"/>
          <w:b/>
          <w:spacing w:val="23"/>
          <w:w w:val="95"/>
          <w:sz w:val="24"/>
          <w:szCs w:val="24"/>
        </w:rPr>
        <w:t xml:space="preserve"> </w:t>
      </w:r>
      <w:r w:rsidRPr="0079001C">
        <w:rPr>
          <w:rFonts w:ascii="Times New Roman" w:hAnsi="Times New Roman" w:cs="Times New Roman"/>
          <w:b/>
          <w:w w:val="95"/>
          <w:sz w:val="24"/>
          <w:szCs w:val="24"/>
        </w:rPr>
        <w:t>NA</w:t>
      </w:r>
      <w:r w:rsidRPr="0079001C">
        <w:rPr>
          <w:rFonts w:ascii="Times New Roman" w:hAnsi="Times New Roman" w:cs="Times New Roman"/>
          <w:b/>
          <w:spacing w:val="23"/>
          <w:w w:val="95"/>
          <w:sz w:val="24"/>
          <w:szCs w:val="24"/>
        </w:rPr>
        <w:t xml:space="preserve"> </w:t>
      </w:r>
      <w:r w:rsidRPr="0079001C">
        <w:rPr>
          <w:rFonts w:ascii="Times New Roman" w:hAnsi="Times New Roman" w:cs="Times New Roman"/>
          <w:b/>
          <w:w w:val="95"/>
          <w:sz w:val="24"/>
          <w:szCs w:val="24"/>
        </w:rPr>
        <w:t>OVEROVANIE</w:t>
      </w:r>
      <w:r w:rsidRPr="0079001C">
        <w:rPr>
          <w:rFonts w:ascii="Times New Roman" w:hAnsi="Times New Roman" w:cs="Times New Roman"/>
          <w:b/>
          <w:spacing w:val="23"/>
          <w:w w:val="95"/>
          <w:sz w:val="24"/>
          <w:szCs w:val="24"/>
        </w:rPr>
        <w:t xml:space="preserve"> </w:t>
      </w:r>
      <w:r w:rsidRPr="0079001C">
        <w:rPr>
          <w:rFonts w:ascii="Times New Roman" w:hAnsi="Times New Roman" w:cs="Times New Roman"/>
          <w:b/>
          <w:w w:val="95"/>
          <w:sz w:val="24"/>
          <w:szCs w:val="24"/>
        </w:rPr>
        <w:t>SPRÁVY</w:t>
      </w:r>
      <w:r w:rsidRPr="0079001C">
        <w:rPr>
          <w:rFonts w:ascii="Times New Roman" w:hAnsi="Times New Roman" w:cs="Times New Roman"/>
          <w:b/>
          <w:spacing w:val="23"/>
          <w:w w:val="95"/>
          <w:sz w:val="24"/>
          <w:szCs w:val="24"/>
        </w:rPr>
        <w:t xml:space="preserve"> </w:t>
      </w:r>
      <w:r w:rsidRPr="0079001C">
        <w:rPr>
          <w:rFonts w:ascii="Times New Roman" w:hAnsi="Times New Roman" w:cs="Times New Roman"/>
          <w:b/>
          <w:w w:val="95"/>
          <w:sz w:val="24"/>
          <w:szCs w:val="24"/>
        </w:rPr>
        <w:t>O</w:t>
      </w:r>
      <w:r w:rsidRPr="0079001C">
        <w:rPr>
          <w:rFonts w:ascii="Times New Roman" w:hAnsi="Times New Roman" w:cs="Times New Roman"/>
          <w:b/>
          <w:spacing w:val="21"/>
          <w:w w:val="95"/>
          <w:sz w:val="24"/>
          <w:szCs w:val="24"/>
        </w:rPr>
        <w:t xml:space="preserve"> </w:t>
      </w:r>
      <w:r w:rsidRPr="0079001C">
        <w:rPr>
          <w:rFonts w:ascii="Times New Roman" w:hAnsi="Times New Roman" w:cs="Times New Roman"/>
          <w:b/>
          <w:w w:val="95"/>
          <w:sz w:val="24"/>
          <w:szCs w:val="24"/>
        </w:rPr>
        <w:t>EMISIÁCH</w:t>
      </w:r>
      <w:r w:rsidRPr="0079001C">
        <w:rPr>
          <w:rFonts w:ascii="Times New Roman" w:hAnsi="Times New Roman" w:cs="Times New Roman"/>
          <w:b/>
          <w:spacing w:val="23"/>
          <w:w w:val="95"/>
          <w:sz w:val="24"/>
          <w:szCs w:val="24"/>
        </w:rPr>
        <w:t xml:space="preserve"> </w:t>
      </w:r>
      <w:r w:rsidRPr="0079001C">
        <w:rPr>
          <w:rFonts w:ascii="Times New Roman" w:hAnsi="Times New Roman" w:cs="Times New Roman"/>
          <w:b/>
          <w:w w:val="95"/>
          <w:sz w:val="24"/>
          <w:szCs w:val="24"/>
        </w:rPr>
        <w:t>SKLENÍKOVÝCH</w:t>
      </w:r>
      <w:r w:rsidRPr="0079001C">
        <w:rPr>
          <w:rFonts w:ascii="Times New Roman" w:hAnsi="Times New Roman" w:cs="Times New Roman"/>
          <w:b/>
          <w:spacing w:val="24"/>
          <w:w w:val="95"/>
          <w:sz w:val="24"/>
          <w:szCs w:val="24"/>
        </w:rPr>
        <w:t xml:space="preserve"> </w:t>
      </w:r>
      <w:r w:rsidRPr="0079001C">
        <w:rPr>
          <w:rFonts w:ascii="Times New Roman" w:hAnsi="Times New Roman" w:cs="Times New Roman"/>
          <w:b/>
          <w:w w:val="95"/>
          <w:sz w:val="24"/>
          <w:szCs w:val="24"/>
        </w:rPr>
        <w:t>PLYNOV</w:t>
      </w:r>
      <w:r w:rsidRPr="0079001C">
        <w:rPr>
          <w:rFonts w:ascii="Times New Roman" w:hAnsi="Times New Roman" w:cs="Times New Roman"/>
          <w:b/>
          <w:spacing w:val="23"/>
          <w:w w:val="95"/>
          <w:sz w:val="24"/>
          <w:szCs w:val="24"/>
        </w:rPr>
        <w:t xml:space="preserve"> </w:t>
      </w:r>
    </w:p>
    <w:p w14:paraId="5BE852DC" w14:textId="77777777" w:rsidR="0093358C" w:rsidRPr="0079001C" w:rsidRDefault="0093358C" w:rsidP="000B728C">
      <w:pPr>
        <w:tabs>
          <w:tab w:val="left" w:pos="389"/>
        </w:tabs>
        <w:spacing w:after="0" w:line="240" w:lineRule="auto"/>
        <w:jc w:val="both"/>
        <w:rPr>
          <w:rFonts w:ascii="Times New Roman" w:hAnsi="Times New Roman" w:cs="Times New Roman"/>
          <w:sz w:val="24"/>
          <w:szCs w:val="24"/>
        </w:rPr>
      </w:pPr>
    </w:p>
    <w:p w14:paraId="0F6F02B7" w14:textId="77777777" w:rsidR="00774663" w:rsidRDefault="0093358C" w:rsidP="00774663">
      <w:pPr>
        <w:tabs>
          <w:tab w:val="left" w:pos="389"/>
        </w:tabs>
        <w:spacing w:after="0" w:line="240" w:lineRule="auto"/>
        <w:jc w:val="center"/>
        <w:rPr>
          <w:rFonts w:ascii="Times New Roman" w:hAnsi="Times New Roman" w:cs="Times New Roman"/>
          <w:b/>
          <w:sz w:val="24"/>
          <w:szCs w:val="24"/>
        </w:rPr>
      </w:pPr>
      <w:r w:rsidRPr="00774663">
        <w:rPr>
          <w:rFonts w:ascii="Times New Roman" w:hAnsi="Times New Roman" w:cs="Times New Roman"/>
          <w:b/>
          <w:sz w:val="24"/>
          <w:szCs w:val="24"/>
        </w:rPr>
        <w:t>Časť A </w:t>
      </w:r>
    </w:p>
    <w:p w14:paraId="7ABFB156" w14:textId="6B345F3C" w:rsidR="0093358C" w:rsidRDefault="0093358C" w:rsidP="00774663">
      <w:pPr>
        <w:tabs>
          <w:tab w:val="left" w:pos="389"/>
        </w:tabs>
        <w:spacing w:after="0" w:line="240" w:lineRule="auto"/>
        <w:jc w:val="center"/>
        <w:rPr>
          <w:rFonts w:ascii="Times New Roman" w:hAnsi="Times New Roman" w:cs="Times New Roman"/>
          <w:b/>
          <w:sz w:val="24"/>
          <w:szCs w:val="24"/>
        </w:rPr>
      </w:pPr>
      <w:r w:rsidRPr="00774663">
        <w:rPr>
          <w:rFonts w:ascii="Times New Roman" w:hAnsi="Times New Roman" w:cs="Times New Roman"/>
          <w:b/>
          <w:sz w:val="24"/>
          <w:szCs w:val="24"/>
        </w:rPr>
        <w:t>Overovanie emisií z prevádzky a z činností leteckej dopravy</w:t>
      </w:r>
    </w:p>
    <w:p w14:paraId="533682CC" w14:textId="77777777" w:rsidR="00774663" w:rsidRPr="00774663" w:rsidRDefault="00774663" w:rsidP="00774663">
      <w:pPr>
        <w:tabs>
          <w:tab w:val="left" w:pos="389"/>
        </w:tabs>
        <w:spacing w:after="0" w:line="240" w:lineRule="auto"/>
        <w:jc w:val="center"/>
        <w:rPr>
          <w:rFonts w:ascii="Times New Roman" w:hAnsi="Times New Roman" w:cs="Times New Roman"/>
          <w:b/>
          <w:sz w:val="24"/>
          <w:szCs w:val="24"/>
        </w:rPr>
      </w:pPr>
    </w:p>
    <w:p w14:paraId="27033445" w14:textId="77777777" w:rsidR="0093358C" w:rsidRPr="0079001C" w:rsidRDefault="0093358C" w:rsidP="000B728C">
      <w:pPr>
        <w:pStyle w:val="Odsekzoznamu"/>
        <w:widowControl w:val="0"/>
        <w:numPr>
          <w:ilvl w:val="0"/>
          <w:numId w:val="87"/>
        </w:numPr>
        <w:tabs>
          <w:tab w:val="left" w:pos="389"/>
        </w:tabs>
        <w:autoSpaceDE w:val="0"/>
        <w:autoSpaceDN w:val="0"/>
        <w:spacing w:after="0" w:line="240" w:lineRule="auto"/>
        <w:contextualSpacing w:val="0"/>
        <w:jc w:val="both"/>
        <w:rPr>
          <w:rFonts w:ascii="Times New Roman" w:hAnsi="Times New Roman" w:cs="Times New Roman"/>
          <w:sz w:val="24"/>
          <w:szCs w:val="24"/>
          <w:lang w:eastAsia="sk-SK"/>
        </w:rPr>
      </w:pPr>
      <w:r w:rsidRPr="0079001C">
        <w:rPr>
          <w:rFonts w:ascii="Times New Roman" w:hAnsi="Times New Roman" w:cs="Times New Roman"/>
          <w:sz w:val="24"/>
          <w:szCs w:val="24"/>
          <w:lang w:eastAsia="sk-SK"/>
        </w:rPr>
        <w:t>Všeobecné zásady</w:t>
      </w:r>
    </w:p>
    <w:p w14:paraId="40F8F0A4" w14:textId="77777777" w:rsidR="0093358C" w:rsidRPr="0079001C" w:rsidRDefault="0093358C" w:rsidP="000B728C">
      <w:pPr>
        <w:pStyle w:val="Odsekzoznamu"/>
        <w:widowControl w:val="0"/>
        <w:numPr>
          <w:ilvl w:val="1"/>
          <w:numId w:val="87"/>
        </w:numPr>
        <w:tabs>
          <w:tab w:val="left" w:pos="673"/>
        </w:tabs>
        <w:autoSpaceDE w:val="0"/>
        <w:autoSpaceDN w:val="0"/>
        <w:spacing w:after="0" w:line="240" w:lineRule="auto"/>
        <w:ind w:right="123"/>
        <w:contextualSpacing w:val="0"/>
        <w:jc w:val="both"/>
        <w:rPr>
          <w:rFonts w:ascii="Times New Roman" w:hAnsi="Times New Roman" w:cs="Times New Roman"/>
          <w:sz w:val="24"/>
          <w:szCs w:val="24"/>
          <w:lang w:eastAsia="sk-SK"/>
        </w:rPr>
      </w:pPr>
      <w:r w:rsidRPr="0079001C">
        <w:rPr>
          <w:rFonts w:ascii="Times New Roman" w:hAnsi="Times New Roman" w:cs="Times New Roman"/>
          <w:sz w:val="24"/>
          <w:szCs w:val="24"/>
          <w:lang w:eastAsia="sk-SK"/>
        </w:rPr>
        <w:t xml:space="preserve">Predmetom overovania  sú  emisie  z každej  činnosti  uvedenej  v prílohe  č. 1 tabuľkách  A  </w:t>
      </w:r>
      <w:proofErr w:type="spellStart"/>
      <w:r w:rsidRPr="0079001C">
        <w:rPr>
          <w:rFonts w:ascii="Times New Roman" w:hAnsi="Times New Roman" w:cs="Times New Roman"/>
          <w:sz w:val="24"/>
          <w:szCs w:val="24"/>
          <w:lang w:eastAsia="sk-SK"/>
        </w:rPr>
        <w:t>a</w:t>
      </w:r>
      <w:proofErr w:type="spellEnd"/>
      <w:r w:rsidRPr="0079001C">
        <w:rPr>
          <w:rFonts w:ascii="Times New Roman" w:hAnsi="Times New Roman" w:cs="Times New Roman"/>
          <w:sz w:val="24"/>
          <w:szCs w:val="24"/>
          <w:lang w:eastAsia="sk-SK"/>
        </w:rPr>
        <w:t xml:space="preserve"> D.</w:t>
      </w:r>
    </w:p>
    <w:p w14:paraId="2934988C" w14:textId="77777777" w:rsidR="0093358C" w:rsidRPr="0079001C" w:rsidRDefault="0093358C" w:rsidP="000B728C">
      <w:pPr>
        <w:pStyle w:val="Odsekzoznamu"/>
        <w:widowControl w:val="0"/>
        <w:numPr>
          <w:ilvl w:val="1"/>
          <w:numId w:val="87"/>
        </w:numPr>
        <w:tabs>
          <w:tab w:val="left" w:pos="673"/>
        </w:tabs>
        <w:autoSpaceDE w:val="0"/>
        <w:autoSpaceDN w:val="0"/>
        <w:spacing w:after="0" w:line="240" w:lineRule="auto"/>
        <w:ind w:right="123"/>
        <w:contextualSpacing w:val="0"/>
        <w:jc w:val="both"/>
        <w:rPr>
          <w:rFonts w:ascii="Times New Roman" w:hAnsi="Times New Roman" w:cs="Times New Roman"/>
          <w:sz w:val="24"/>
          <w:szCs w:val="24"/>
          <w:lang w:eastAsia="sk-SK"/>
        </w:rPr>
      </w:pPr>
      <w:r w:rsidRPr="0079001C">
        <w:rPr>
          <w:rFonts w:ascii="Times New Roman" w:hAnsi="Times New Roman" w:cs="Times New Roman"/>
          <w:sz w:val="24"/>
          <w:szCs w:val="24"/>
          <w:lang w:eastAsia="sk-SK"/>
        </w:rPr>
        <w:t>Proces overovania obsahuje posúdenie správy podľa § 21 ods. 1 písm. a) a ods. 2 písm. a) a posúdenie monitorovania počas predchádzajúceho kalendárneho roku. Overuje sa spoľahlivosť,  dôveryhodnosť  a presnosť  monitorovaných  systémov  a podávaných  údajov a informácií, ktoré sa týkajú emisií, najmä:</w:t>
      </w:r>
    </w:p>
    <w:p w14:paraId="61CD0BF3" w14:textId="77777777" w:rsidR="0093358C" w:rsidRPr="0079001C" w:rsidRDefault="0093358C" w:rsidP="000B728C">
      <w:pPr>
        <w:pStyle w:val="Odsekzoznamu"/>
        <w:widowControl w:val="0"/>
        <w:numPr>
          <w:ilvl w:val="2"/>
          <w:numId w:val="87"/>
        </w:numPr>
        <w:tabs>
          <w:tab w:val="left" w:pos="1126"/>
        </w:tabs>
        <w:autoSpaceDE w:val="0"/>
        <w:autoSpaceDN w:val="0"/>
        <w:spacing w:after="0" w:line="240" w:lineRule="auto"/>
        <w:contextualSpacing w:val="0"/>
        <w:jc w:val="both"/>
        <w:rPr>
          <w:rFonts w:ascii="Times New Roman" w:hAnsi="Times New Roman" w:cs="Times New Roman"/>
          <w:sz w:val="24"/>
          <w:szCs w:val="24"/>
          <w:lang w:eastAsia="sk-SK"/>
        </w:rPr>
      </w:pPr>
      <w:r w:rsidRPr="0079001C">
        <w:rPr>
          <w:rFonts w:ascii="Times New Roman" w:hAnsi="Times New Roman" w:cs="Times New Roman"/>
          <w:sz w:val="24"/>
          <w:szCs w:val="24"/>
          <w:lang w:eastAsia="sk-SK"/>
        </w:rPr>
        <w:t>údajov o činnosti, ktorých sa správa týka a súvisiace merania a výpočty,</w:t>
      </w:r>
    </w:p>
    <w:p w14:paraId="125041FF" w14:textId="77777777" w:rsidR="0093358C" w:rsidRPr="0079001C" w:rsidRDefault="0093358C" w:rsidP="000B728C">
      <w:pPr>
        <w:pStyle w:val="Odsekzoznamu"/>
        <w:widowControl w:val="0"/>
        <w:numPr>
          <w:ilvl w:val="2"/>
          <w:numId w:val="87"/>
        </w:numPr>
        <w:tabs>
          <w:tab w:val="left" w:pos="1126"/>
        </w:tabs>
        <w:autoSpaceDE w:val="0"/>
        <w:autoSpaceDN w:val="0"/>
        <w:spacing w:after="0" w:line="240" w:lineRule="auto"/>
        <w:contextualSpacing w:val="0"/>
        <w:jc w:val="both"/>
        <w:rPr>
          <w:rFonts w:ascii="Times New Roman" w:hAnsi="Times New Roman" w:cs="Times New Roman"/>
          <w:sz w:val="24"/>
          <w:szCs w:val="24"/>
          <w:lang w:eastAsia="sk-SK"/>
        </w:rPr>
      </w:pPr>
      <w:r w:rsidRPr="0079001C">
        <w:rPr>
          <w:rFonts w:ascii="Times New Roman" w:hAnsi="Times New Roman" w:cs="Times New Roman"/>
          <w:sz w:val="24"/>
          <w:szCs w:val="24"/>
          <w:lang w:eastAsia="sk-SK"/>
        </w:rPr>
        <w:t>výberu a použitia emisných faktorov,</w:t>
      </w:r>
    </w:p>
    <w:p w14:paraId="2C008983" w14:textId="77777777" w:rsidR="0093358C" w:rsidRPr="0079001C" w:rsidRDefault="0093358C" w:rsidP="000B728C">
      <w:pPr>
        <w:pStyle w:val="Odsekzoznamu"/>
        <w:widowControl w:val="0"/>
        <w:numPr>
          <w:ilvl w:val="2"/>
          <w:numId w:val="87"/>
        </w:numPr>
        <w:tabs>
          <w:tab w:val="left" w:pos="1126"/>
        </w:tabs>
        <w:autoSpaceDE w:val="0"/>
        <w:autoSpaceDN w:val="0"/>
        <w:spacing w:after="0" w:line="240" w:lineRule="auto"/>
        <w:contextualSpacing w:val="0"/>
        <w:jc w:val="both"/>
        <w:rPr>
          <w:rFonts w:ascii="Times New Roman" w:hAnsi="Times New Roman" w:cs="Times New Roman"/>
          <w:sz w:val="24"/>
          <w:szCs w:val="24"/>
          <w:lang w:eastAsia="sk-SK"/>
        </w:rPr>
      </w:pPr>
      <w:r w:rsidRPr="0079001C">
        <w:rPr>
          <w:rFonts w:ascii="Times New Roman" w:hAnsi="Times New Roman" w:cs="Times New Roman"/>
          <w:sz w:val="24"/>
          <w:szCs w:val="24"/>
          <w:lang w:eastAsia="sk-SK"/>
        </w:rPr>
        <w:t>výpočtov, ktoré viedli k určeniu celkových emisií a</w:t>
      </w:r>
    </w:p>
    <w:p w14:paraId="2BA83112" w14:textId="77777777" w:rsidR="0093358C" w:rsidRPr="0079001C" w:rsidRDefault="0093358C" w:rsidP="000B728C">
      <w:pPr>
        <w:pStyle w:val="Odsekzoznamu"/>
        <w:widowControl w:val="0"/>
        <w:numPr>
          <w:ilvl w:val="2"/>
          <w:numId w:val="87"/>
        </w:numPr>
        <w:tabs>
          <w:tab w:val="left" w:pos="1126"/>
        </w:tabs>
        <w:autoSpaceDE w:val="0"/>
        <w:autoSpaceDN w:val="0"/>
        <w:spacing w:after="0" w:line="240" w:lineRule="auto"/>
        <w:contextualSpacing w:val="0"/>
        <w:jc w:val="both"/>
        <w:rPr>
          <w:rFonts w:ascii="Times New Roman" w:hAnsi="Times New Roman" w:cs="Times New Roman"/>
          <w:sz w:val="24"/>
          <w:szCs w:val="24"/>
          <w:lang w:eastAsia="sk-SK"/>
        </w:rPr>
      </w:pPr>
      <w:r w:rsidRPr="0079001C">
        <w:rPr>
          <w:rFonts w:ascii="Times New Roman" w:hAnsi="Times New Roman" w:cs="Times New Roman"/>
          <w:sz w:val="24"/>
          <w:szCs w:val="24"/>
          <w:lang w:eastAsia="sk-SK"/>
        </w:rPr>
        <w:t>ak sa používa meranie, vhodnosť výberu a použitia meracích metód.</w:t>
      </w:r>
    </w:p>
    <w:p w14:paraId="6E6F4824" w14:textId="77777777" w:rsidR="0093358C" w:rsidRPr="0079001C" w:rsidRDefault="0093358C" w:rsidP="000B728C">
      <w:pPr>
        <w:pStyle w:val="Odsekzoznamu"/>
        <w:widowControl w:val="0"/>
        <w:numPr>
          <w:ilvl w:val="1"/>
          <w:numId w:val="87"/>
        </w:numPr>
        <w:tabs>
          <w:tab w:val="left" w:pos="673"/>
        </w:tabs>
        <w:autoSpaceDE w:val="0"/>
        <w:autoSpaceDN w:val="0"/>
        <w:spacing w:after="0" w:line="240" w:lineRule="auto"/>
        <w:ind w:right="123"/>
        <w:contextualSpacing w:val="0"/>
        <w:jc w:val="both"/>
        <w:rPr>
          <w:rFonts w:ascii="Times New Roman" w:hAnsi="Times New Roman" w:cs="Times New Roman"/>
          <w:sz w:val="24"/>
          <w:szCs w:val="24"/>
          <w:lang w:eastAsia="sk-SK"/>
        </w:rPr>
      </w:pPr>
      <w:r w:rsidRPr="0079001C">
        <w:rPr>
          <w:rFonts w:ascii="Times New Roman" w:hAnsi="Times New Roman" w:cs="Times New Roman"/>
          <w:sz w:val="24"/>
          <w:szCs w:val="24"/>
          <w:lang w:eastAsia="sk-SK"/>
        </w:rPr>
        <w:t>Platnosť emisií sa potvrdzuje, len ak spoľahlivosť a dôveryhodnosť údajov a informácií umožňuje určiť emisie s vysokým stupňom istoty. Pre vysoký stupeň istoty sa vyžaduje, aby prevádzkovateľ alebo prevádzkovateľ lietadla dokázal, že</w:t>
      </w:r>
    </w:p>
    <w:p w14:paraId="3E2F8DA8" w14:textId="77777777" w:rsidR="0093358C" w:rsidRPr="0079001C" w:rsidRDefault="0093358C" w:rsidP="000B728C">
      <w:pPr>
        <w:pStyle w:val="Odsekzoznamu"/>
        <w:widowControl w:val="0"/>
        <w:numPr>
          <w:ilvl w:val="2"/>
          <w:numId w:val="87"/>
        </w:numPr>
        <w:tabs>
          <w:tab w:val="left" w:pos="1126"/>
        </w:tabs>
        <w:autoSpaceDE w:val="0"/>
        <w:autoSpaceDN w:val="0"/>
        <w:spacing w:after="0" w:line="240" w:lineRule="auto"/>
        <w:contextualSpacing w:val="0"/>
        <w:jc w:val="both"/>
        <w:rPr>
          <w:rFonts w:ascii="Times New Roman" w:hAnsi="Times New Roman" w:cs="Times New Roman"/>
          <w:sz w:val="24"/>
          <w:szCs w:val="24"/>
          <w:lang w:eastAsia="sk-SK"/>
        </w:rPr>
      </w:pPr>
      <w:r w:rsidRPr="0079001C">
        <w:rPr>
          <w:rFonts w:ascii="Times New Roman" w:hAnsi="Times New Roman" w:cs="Times New Roman"/>
          <w:sz w:val="24"/>
          <w:szCs w:val="24"/>
          <w:lang w:eastAsia="sk-SK"/>
        </w:rPr>
        <w:t>oznamované údaje sú bez nezrovnalostí,</w:t>
      </w:r>
    </w:p>
    <w:p w14:paraId="415A342F" w14:textId="77777777" w:rsidR="0093358C" w:rsidRPr="0079001C" w:rsidRDefault="0093358C" w:rsidP="000B728C">
      <w:pPr>
        <w:pStyle w:val="Odsekzoznamu"/>
        <w:widowControl w:val="0"/>
        <w:numPr>
          <w:ilvl w:val="2"/>
          <w:numId w:val="87"/>
        </w:numPr>
        <w:tabs>
          <w:tab w:val="left" w:pos="1126"/>
        </w:tabs>
        <w:autoSpaceDE w:val="0"/>
        <w:autoSpaceDN w:val="0"/>
        <w:spacing w:after="0" w:line="240" w:lineRule="auto"/>
        <w:contextualSpacing w:val="0"/>
        <w:jc w:val="both"/>
        <w:rPr>
          <w:rFonts w:ascii="Times New Roman" w:hAnsi="Times New Roman" w:cs="Times New Roman"/>
          <w:sz w:val="24"/>
          <w:szCs w:val="24"/>
          <w:lang w:eastAsia="sk-SK"/>
        </w:rPr>
      </w:pPr>
      <w:r w:rsidRPr="0079001C">
        <w:rPr>
          <w:rFonts w:ascii="Times New Roman" w:hAnsi="Times New Roman" w:cs="Times New Roman"/>
          <w:sz w:val="24"/>
          <w:szCs w:val="24"/>
          <w:lang w:eastAsia="sk-SK"/>
        </w:rPr>
        <w:t>zber údajov sa vykonal v súlade s aplikovateľnými vedeckými normami a</w:t>
      </w:r>
    </w:p>
    <w:p w14:paraId="3C90B3DC" w14:textId="77777777" w:rsidR="0093358C" w:rsidRPr="0079001C" w:rsidRDefault="0093358C" w:rsidP="000B728C">
      <w:pPr>
        <w:pStyle w:val="Odsekzoznamu"/>
        <w:widowControl w:val="0"/>
        <w:numPr>
          <w:ilvl w:val="2"/>
          <w:numId w:val="87"/>
        </w:numPr>
        <w:tabs>
          <w:tab w:val="left" w:pos="1126"/>
        </w:tabs>
        <w:autoSpaceDE w:val="0"/>
        <w:autoSpaceDN w:val="0"/>
        <w:spacing w:after="0" w:line="240" w:lineRule="auto"/>
        <w:ind w:right="123"/>
        <w:contextualSpacing w:val="0"/>
        <w:jc w:val="both"/>
        <w:rPr>
          <w:rFonts w:ascii="Times New Roman" w:hAnsi="Times New Roman" w:cs="Times New Roman"/>
          <w:sz w:val="24"/>
          <w:szCs w:val="24"/>
          <w:lang w:eastAsia="sk-SK"/>
        </w:rPr>
      </w:pPr>
      <w:r w:rsidRPr="0079001C">
        <w:rPr>
          <w:rFonts w:ascii="Times New Roman" w:hAnsi="Times New Roman" w:cs="Times New Roman"/>
          <w:sz w:val="24"/>
          <w:szCs w:val="24"/>
          <w:lang w:eastAsia="sk-SK"/>
        </w:rPr>
        <w:t>relevantné záznamy o prevádzke alebo záznamy o lietadle používané na vykonávanie činností leteckej dopravy sú úplné a konzistentné.</w:t>
      </w:r>
    </w:p>
    <w:p w14:paraId="1650CF06" w14:textId="77777777" w:rsidR="0093358C" w:rsidRPr="0079001C" w:rsidRDefault="0093358C" w:rsidP="000B728C">
      <w:pPr>
        <w:pStyle w:val="Odsekzoznamu"/>
        <w:widowControl w:val="0"/>
        <w:numPr>
          <w:ilvl w:val="1"/>
          <w:numId w:val="87"/>
        </w:numPr>
        <w:tabs>
          <w:tab w:val="left" w:pos="673"/>
        </w:tabs>
        <w:autoSpaceDE w:val="0"/>
        <w:autoSpaceDN w:val="0"/>
        <w:spacing w:after="0" w:line="240" w:lineRule="auto"/>
        <w:ind w:right="123"/>
        <w:contextualSpacing w:val="0"/>
        <w:jc w:val="both"/>
        <w:rPr>
          <w:rFonts w:ascii="Times New Roman" w:hAnsi="Times New Roman" w:cs="Times New Roman"/>
          <w:sz w:val="24"/>
          <w:szCs w:val="24"/>
          <w:lang w:eastAsia="sk-SK"/>
        </w:rPr>
      </w:pPr>
      <w:r w:rsidRPr="0079001C">
        <w:rPr>
          <w:rFonts w:ascii="Times New Roman" w:hAnsi="Times New Roman" w:cs="Times New Roman"/>
          <w:sz w:val="24"/>
          <w:szCs w:val="24"/>
          <w:lang w:eastAsia="sk-SK"/>
        </w:rPr>
        <w:t>Overovateľ pri overovaní musí mať prístup do všetkých častí prevádzky a ku všetkým informáciám, ktoré sa týkajú objektu overovania.</w:t>
      </w:r>
    </w:p>
    <w:p w14:paraId="3522D353" w14:textId="77777777" w:rsidR="0093358C" w:rsidRPr="0079001C" w:rsidRDefault="0093358C" w:rsidP="000B728C">
      <w:pPr>
        <w:pStyle w:val="Odsekzoznamu"/>
        <w:widowControl w:val="0"/>
        <w:numPr>
          <w:ilvl w:val="1"/>
          <w:numId w:val="87"/>
        </w:numPr>
        <w:tabs>
          <w:tab w:val="left" w:pos="673"/>
        </w:tabs>
        <w:autoSpaceDE w:val="0"/>
        <w:autoSpaceDN w:val="0"/>
        <w:spacing w:after="0" w:line="240" w:lineRule="auto"/>
        <w:ind w:right="123"/>
        <w:contextualSpacing w:val="0"/>
        <w:jc w:val="both"/>
        <w:rPr>
          <w:rFonts w:ascii="Times New Roman" w:hAnsi="Times New Roman" w:cs="Times New Roman"/>
          <w:sz w:val="24"/>
          <w:szCs w:val="24"/>
          <w:lang w:eastAsia="sk-SK"/>
        </w:rPr>
      </w:pPr>
      <w:r w:rsidRPr="0079001C">
        <w:rPr>
          <w:rFonts w:ascii="Times New Roman" w:hAnsi="Times New Roman" w:cs="Times New Roman"/>
          <w:sz w:val="24"/>
          <w:szCs w:val="24"/>
          <w:lang w:eastAsia="sk-SK"/>
        </w:rPr>
        <w:t>Overovateľ pri overovaní zohľadňuje, či je prevádzka alebo prevádzkovateľ lietadla registrovaný v systéme environmentálneho manažérstva a auditu spoločenstva (EMAS).</w:t>
      </w:r>
    </w:p>
    <w:p w14:paraId="1411EF32" w14:textId="77777777" w:rsidR="0093358C" w:rsidRPr="0079001C" w:rsidRDefault="0093358C" w:rsidP="000B728C">
      <w:pPr>
        <w:pStyle w:val="Odsekzoznamu"/>
        <w:widowControl w:val="0"/>
        <w:numPr>
          <w:ilvl w:val="0"/>
          <w:numId w:val="87"/>
        </w:numPr>
        <w:tabs>
          <w:tab w:val="left" w:pos="389"/>
        </w:tabs>
        <w:autoSpaceDE w:val="0"/>
        <w:autoSpaceDN w:val="0"/>
        <w:spacing w:after="0" w:line="240" w:lineRule="auto"/>
        <w:contextualSpacing w:val="0"/>
        <w:jc w:val="both"/>
        <w:rPr>
          <w:rFonts w:ascii="Times New Roman" w:hAnsi="Times New Roman" w:cs="Times New Roman"/>
          <w:sz w:val="24"/>
          <w:szCs w:val="24"/>
          <w:lang w:eastAsia="sk-SK"/>
        </w:rPr>
      </w:pPr>
      <w:r w:rsidRPr="0079001C">
        <w:rPr>
          <w:rFonts w:ascii="Times New Roman" w:hAnsi="Times New Roman" w:cs="Times New Roman"/>
          <w:sz w:val="24"/>
          <w:szCs w:val="24"/>
          <w:lang w:eastAsia="sk-SK"/>
        </w:rPr>
        <w:t>Metodológia</w:t>
      </w:r>
    </w:p>
    <w:p w14:paraId="0F12150D" w14:textId="77777777" w:rsidR="0093358C" w:rsidRPr="0079001C" w:rsidRDefault="0093358C" w:rsidP="000B728C">
      <w:pPr>
        <w:pStyle w:val="Odsekzoznamu"/>
        <w:widowControl w:val="0"/>
        <w:numPr>
          <w:ilvl w:val="1"/>
          <w:numId w:val="87"/>
        </w:numPr>
        <w:tabs>
          <w:tab w:val="left" w:pos="673"/>
        </w:tabs>
        <w:autoSpaceDE w:val="0"/>
        <w:autoSpaceDN w:val="0"/>
        <w:spacing w:after="0" w:line="240" w:lineRule="auto"/>
        <w:ind w:hanging="285"/>
        <w:contextualSpacing w:val="0"/>
        <w:jc w:val="both"/>
        <w:rPr>
          <w:rFonts w:ascii="Times New Roman" w:hAnsi="Times New Roman" w:cs="Times New Roman"/>
          <w:sz w:val="24"/>
          <w:szCs w:val="24"/>
          <w:lang w:eastAsia="sk-SK"/>
        </w:rPr>
      </w:pPr>
      <w:r w:rsidRPr="0079001C">
        <w:rPr>
          <w:rFonts w:ascii="Times New Roman" w:hAnsi="Times New Roman" w:cs="Times New Roman"/>
          <w:sz w:val="24"/>
          <w:szCs w:val="24"/>
          <w:lang w:eastAsia="sk-SK"/>
        </w:rPr>
        <w:t>Strategická analýza</w:t>
      </w:r>
    </w:p>
    <w:p w14:paraId="43BE5CED" w14:textId="77777777" w:rsidR="0093358C" w:rsidRPr="0079001C" w:rsidRDefault="0093358C" w:rsidP="000B728C">
      <w:pPr>
        <w:pStyle w:val="Zkladntext"/>
        <w:ind w:left="672" w:right="123" w:firstLine="226"/>
        <w:rPr>
          <w:rFonts w:eastAsiaTheme="minorHAnsi"/>
          <w:kern w:val="2"/>
          <w14:ligatures w14:val="standardContextual"/>
        </w:rPr>
      </w:pPr>
      <w:r w:rsidRPr="0079001C">
        <w:rPr>
          <w:rFonts w:eastAsiaTheme="minorHAnsi"/>
          <w:kern w:val="2"/>
          <w14:ligatures w14:val="standardContextual"/>
        </w:rPr>
        <w:t>Overovanie je  založené  na  strategickej  analýze  všetkých  činností,  ktoré  sa  vykonávajú v prevádzke, alebo činnosti leteckej dopravy zahrnuté do správy, ktoré vykonáva prevádzkovateľ lietadla. Overovateľ musí mať prehľad o všetkých činnostiach a ich význame vzhľadom k emisiám.</w:t>
      </w:r>
    </w:p>
    <w:p w14:paraId="78FFDBB1" w14:textId="77777777" w:rsidR="0093358C" w:rsidRPr="0079001C" w:rsidRDefault="0093358C" w:rsidP="000B728C">
      <w:pPr>
        <w:pStyle w:val="Odsekzoznamu"/>
        <w:widowControl w:val="0"/>
        <w:numPr>
          <w:ilvl w:val="1"/>
          <w:numId w:val="87"/>
        </w:numPr>
        <w:tabs>
          <w:tab w:val="left" w:pos="673"/>
        </w:tabs>
        <w:autoSpaceDE w:val="0"/>
        <w:autoSpaceDN w:val="0"/>
        <w:spacing w:after="0" w:line="240" w:lineRule="auto"/>
        <w:ind w:hanging="285"/>
        <w:contextualSpacing w:val="0"/>
        <w:jc w:val="both"/>
        <w:rPr>
          <w:rFonts w:ascii="Times New Roman" w:hAnsi="Times New Roman" w:cs="Times New Roman"/>
          <w:sz w:val="24"/>
          <w:szCs w:val="24"/>
          <w:lang w:eastAsia="sk-SK"/>
        </w:rPr>
      </w:pPr>
      <w:r w:rsidRPr="0079001C">
        <w:rPr>
          <w:rFonts w:ascii="Times New Roman" w:hAnsi="Times New Roman" w:cs="Times New Roman"/>
          <w:sz w:val="24"/>
          <w:szCs w:val="24"/>
          <w:lang w:eastAsia="sk-SK"/>
        </w:rPr>
        <w:t>Analýza procesov</w:t>
      </w:r>
    </w:p>
    <w:p w14:paraId="0A9C0F36" w14:textId="77777777" w:rsidR="0093358C" w:rsidRPr="0079001C" w:rsidRDefault="0093358C" w:rsidP="000B728C">
      <w:pPr>
        <w:pStyle w:val="Zkladntext"/>
        <w:ind w:left="672" w:right="123" w:firstLine="226"/>
        <w:rPr>
          <w:rFonts w:eastAsiaTheme="minorHAnsi"/>
          <w:kern w:val="2"/>
          <w14:ligatures w14:val="standardContextual"/>
        </w:rPr>
      </w:pPr>
      <w:r w:rsidRPr="0079001C">
        <w:rPr>
          <w:rFonts w:eastAsiaTheme="minorHAnsi"/>
          <w:kern w:val="2"/>
          <w14:ligatures w14:val="standardContextual"/>
        </w:rPr>
        <w:t>Overovanie podaných informácií sa uskutočňuje tam, kde je to vhodné, najmä v prevádzke alebo v priestoroch, ktoré používa prevádzkovateľ lietadla na vykonávanie činností leteckej dopravy zahrnutých do správy. Na určenie spoľahlivosti oznamovaných údajov a informácií sa použijú náhodné kontroly na mieste.</w:t>
      </w:r>
    </w:p>
    <w:p w14:paraId="2000527A" w14:textId="77777777" w:rsidR="0093358C" w:rsidRPr="0079001C" w:rsidRDefault="0093358C" w:rsidP="000B728C">
      <w:pPr>
        <w:pStyle w:val="Odsekzoznamu"/>
        <w:widowControl w:val="0"/>
        <w:numPr>
          <w:ilvl w:val="1"/>
          <w:numId w:val="87"/>
        </w:numPr>
        <w:tabs>
          <w:tab w:val="left" w:pos="673"/>
        </w:tabs>
        <w:autoSpaceDE w:val="0"/>
        <w:autoSpaceDN w:val="0"/>
        <w:spacing w:after="0" w:line="240" w:lineRule="auto"/>
        <w:ind w:hanging="285"/>
        <w:contextualSpacing w:val="0"/>
        <w:jc w:val="both"/>
        <w:rPr>
          <w:rFonts w:ascii="Times New Roman" w:hAnsi="Times New Roman" w:cs="Times New Roman"/>
          <w:sz w:val="24"/>
          <w:szCs w:val="24"/>
          <w:lang w:eastAsia="sk-SK"/>
        </w:rPr>
      </w:pPr>
      <w:r w:rsidRPr="0079001C">
        <w:rPr>
          <w:rFonts w:ascii="Times New Roman" w:hAnsi="Times New Roman" w:cs="Times New Roman"/>
          <w:sz w:val="24"/>
          <w:szCs w:val="24"/>
          <w:lang w:eastAsia="sk-SK"/>
        </w:rPr>
        <w:t>Analýza rizika</w:t>
      </w:r>
    </w:p>
    <w:p w14:paraId="4768CD37" w14:textId="77777777" w:rsidR="0093358C" w:rsidRPr="0079001C" w:rsidRDefault="0093358C" w:rsidP="000B728C">
      <w:pPr>
        <w:pStyle w:val="Odsekzoznamu"/>
        <w:widowControl w:val="0"/>
        <w:numPr>
          <w:ilvl w:val="1"/>
          <w:numId w:val="86"/>
        </w:numPr>
        <w:tabs>
          <w:tab w:val="left" w:pos="1070"/>
        </w:tabs>
        <w:autoSpaceDE w:val="0"/>
        <w:autoSpaceDN w:val="0"/>
        <w:spacing w:after="0" w:line="240" w:lineRule="auto"/>
        <w:ind w:right="123"/>
        <w:contextualSpacing w:val="0"/>
        <w:jc w:val="both"/>
        <w:rPr>
          <w:rFonts w:ascii="Times New Roman" w:hAnsi="Times New Roman" w:cs="Times New Roman"/>
          <w:sz w:val="24"/>
          <w:szCs w:val="24"/>
          <w:lang w:eastAsia="sk-SK"/>
        </w:rPr>
      </w:pPr>
      <w:r w:rsidRPr="0079001C">
        <w:rPr>
          <w:rFonts w:ascii="Times New Roman" w:hAnsi="Times New Roman" w:cs="Times New Roman"/>
          <w:sz w:val="24"/>
          <w:szCs w:val="24"/>
          <w:lang w:eastAsia="sk-SK"/>
        </w:rPr>
        <w:t>Všetky zdroje emisií skleníkových plynov v prevádzke alebo v lietadle, za ktoré zodpovedá prevádzkovateľ lietadla, zašlú prevádzkovateľ a prevádzkovateľ lietadla na ohodnotenie, ktorým sa overuje spoľahlivosť údajov za každý zdroj, ktorý prispieva  k celkovým emisiám prevádzky alebo lietadla.</w:t>
      </w:r>
    </w:p>
    <w:p w14:paraId="1A9587FB" w14:textId="77777777" w:rsidR="0093358C" w:rsidRPr="0079001C" w:rsidRDefault="0093358C" w:rsidP="000B728C">
      <w:pPr>
        <w:pStyle w:val="Odsekzoznamu"/>
        <w:widowControl w:val="0"/>
        <w:numPr>
          <w:ilvl w:val="1"/>
          <w:numId w:val="86"/>
        </w:numPr>
        <w:tabs>
          <w:tab w:val="left" w:pos="1070"/>
        </w:tabs>
        <w:autoSpaceDE w:val="0"/>
        <w:autoSpaceDN w:val="0"/>
        <w:spacing w:after="0" w:line="240" w:lineRule="auto"/>
        <w:ind w:right="123"/>
        <w:contextualSpacing w:val="0"/>
        <w:jc w:val="both"/>
        <w:rPr>
          <w:rFonts w:ascii="Times New Roman" w:hAnsi="Times New Roman" w:cs="Times New Roman"/>
          <w:sz w:val="24"/>
          <w:szCs w:val="24"/>
          <w:lang w:eastAsia="sk-SK"/>
        </w:rPr>
      </w:pPr>
      <w:r w:rsidRPr="0079001C">
        <w:rPr>
          <w:rFonts w:ascii="Times New Roman" w:hAnsi="Times New Roman" w:cs="Times New Roman"/>
          <w:sz w:val="24"/>
          <w:szCs w:val="24"/>
          <w:lang w:eastAsia="sk-SK"/>
        </w:rPr>
        <w:t>Na základe analýzy sa určujú explicitné zdroje a lietadlá, za ktoré zodpovedá prevádzkovateľ  lietadla,   s vysokým   rizikom   chyby   a ďalšie   aspekty   monitorovania a podávania správ, ktoré pravdepodobne môžu prispieť pri určovaní celkových emisií. Toto zahŕňa výber emisných faktorov a výpočty potrebné na určenie emisií z jednotlivých zdrojov a lietadiel. Zvláštnu pozornosť treba venovať zdrojom a lietadlám s vysokým rizikom chyby a hore uvedeným aspektom monitorovacieho postupu.</w:t>
      </w:r>
    </w:p>
    <w:p w14:paraId="758E6938" w14:textId="77777777" w:rsidR="0093358C" w:rsidRPr="0079001C" w:rsidRDefault="0093358C" w:rsidP="000B728C">
      <w:pPr>
        <w:pStyle w:val="Odsekzoznamu"/>
        <w:widowControl w:val="0"/>
        <w:numPr>
          <w:ilvl w:val="1"/>
          <w:numId w:val="86"/>
        </w:numPr>
        <w:tabs>
          <w:tab w:val="left" w:pos="1070"/>
        </w:tabs>
        <w:autoSpaceDE w:val="0"/>
        <w:autoSpaceDN w:val="0"/>
        <w:spacing w:after="0" w:line="240" w:lineRule="auto"/>
        <w:ind w:right="123"/>
        <w:contextualSpacing w:val="0"/>
        <w:jc w:val="both"/>
        <w:rPr>
          <w:rFonts w:ascii="Times New Roman" w:hAnsi="Times New Roman" w:cs="Times New Roman"/>
          <w:sz w:val="24"/>
          <w:szCs w:val="24"/>
          <w:lang w:eastAsia="sk-SK"/>
        </w:rPr>
      </w:pPr>
      <w:r w:rsidRPr="0079001C">
        <w:rPr>
          <w:rFonts w:ascii="Times New Roman" w:hAnsi="Times New Roman" w:cs="Times New Roman"/>
          <w:sz w:val="24"/>
          <w:szCs w:val="24"/>
          <w:lang w:eastAsia="sk-SK"/>
        </w:rPr>
        <w:t>Možno použiť každú účinnú metódu kontroly rizika, ktorú prevádzkovateľ alebo prevádzkovateľ lietadla používa, s cieľom minimalizovať stupeň neistoty.</w:t>
      </w:r>
      <w:r w:rsidRPr="00A26C62">
        <w:rPr>
          <w:rFonts w:ascii="Times New Roman" w:hAnsi="Times New Roman" w:cs="Times New Roman"/>
          <w:sz w:val="24"/>
          <w:szCs w:val="24"/>
          <w:vertAlign w:val="superscript"/>
          <w:lang w:eastAsia="sk-SK"/>
        </w:rPr>
        <w:t>1a</w:t>
      </w:r>
      <w:r w:rsidRPr="0079001C">
        <w:rPr>
          <w:rFonts w:ascii="Times New Roman" w:hAnsi="Times New Roman" w:cs="Times New Roman"/>
          <w:sz w:val="24"/>
          <w:szCs w:val="24"/>
          <w:lang w:eastAsia="sk-SK"/>
        </w:rPr>
        <w:t>)</w:t>
      </w:r>
    </w:p>
    <w:p w14:paraId="73677CA8" w14:textId="77777777" w:rsidR="0093358C" w:rsidRPr="0079001C" w:rsidRDefault="0093358C" w:rsidP="000B728C">
      <w:pPr>
        <w:pStyle w:val="Odsekzoznamu"/>
        <w:widowControl w:val="0"/>
        <w:numPr>
          <w:ilvl w:val="1"/>
          <w:numId w:val="87"/>
        </w:numPr>
        <w:tabs>
          <w:tab w:val="left" w:pos="673"/>
        </w:tabs>
        <w:autoSpaceDE w:val="0"/>
        <w:autoSpaceDN w:val="0"/>
        <w:spacing w:after="0" w:line="240" w:lineRule="auto"/>
        <w:ind w:hanging="285"/>
        <w:contextualSpacing w:val="0"/>
        <w:jc w:val="both"/>
        <w:rPr>
          <w:rFonts w:ascii="Times New Roman" w:hAnsi="Times New Roman" w:cs="Times New Roman"/>
          <w:sz w:val="24"/>
          <w:szCs w:val="24"/>
          <w:lang w:eastAsia="sk-SK"/>
        </w:rPr>
      </w:pPr>
      <w:r w:rsidRPr="0079001C">
        <w:rPr>
          <w:rFonts w:ascii="Times New Roman" w:hAnsi="Times New Roman" w:cs="Times New Roman"/>
          <w:sz w:val="24"/>
          <w:szCs w:val="24"/>
          <w:lang w:eastAsia="sk-SK"/>
        </w:rPr>
        <w:t>Správa</w:t>
      </w:r>
    </w:p>
    <w:p w14:paraId="26D3A28D" w14:textId="14593FC0" w:rsidR="0093358C" w:rsidRPr="00A26C62" w:rsidRDefault="0093358C" w:rsidP="00A26C62">
      <w:pPr>
        <w:pStyle w:val="Zkladntext"/>
        <w:ind w:left="899"/>
        <w:rPr>
          <w:kern w:val="2"/>
          <w14:ligatures w14:val="standardContextual"/>
        </w:rPr>
      </w:pPr>
      <w:r w:rsidRPr="00A26C62">
        <w:rPr>
          <w:rFonts w:eastAsiaTheme="minorHAnsi"/>
          <w:kern w:val="2"/>
          <w14:ligatures w14:val="standardContextual"/>
        </w:rPr>
        <w:t>V správe o procese potvrdzovania platnosti sa uvedie, či je</w:t>
      </w:r>
      <w:r w:rsidR="00FF5D26" w:rsidRPr="00A26C62">
        <w:rPr>
          <w:rFonts w:eastAsiaTheme="minorHAnsi"/>
          <w:kern w:val="2"/>
          <w14:ligatures w14:val="standardContextual"/>
        </w:rPr>
        <w:t xml:space="preserve"> správa podľa § 21 ods. 1 písm.</w:t>
      </w:r>
      <w:r w:rsidR="00FF5D26" w:rsidRPr="0079001C">
        <w:rPr>
          <w:rFonts w:eastAsiaTheme="minorHAnsi"/>
          <w:kern w:val="2"/>
          <w14:ligatures w14:val="standardContextual"/>
        </w:rPr>
        <w:t xml:space="preserve"> a) </w:t>
      </w:r>
      <w:r w:rsidRPr="0079001C">
        <w:t>alebo § 21 ods. 2 písm. a) správna. V správe sa uvedú všetky okruhy relevantné pre vykonanú prácu. Potvrdiť, že správa podľa § 21 ods. 1 písm. a) alebo § 21 ods. 2 písm. a) je správna, možno, ak podľa názoru overovateľa nie sú celkové emisie materiálne nesprávne uvedené.</w:t>
      </w:r>
    </w:p>
    <w:p w14:paraId="200FB239" w14:textId="77777777" w:rsidR="0093358C" w:rsidRPr="0079001C" w:rsidRDefault="0093358C" w:rsidP="000B728C">
      <w:pPr>
        <w:pStyle w:val="Odsekzoznamu"/>
        <w:widowControl w:val="0"/>
        <w:numPr>
          <w:ilvl w:val="1"/>
          <w:numId w:val="87"/>
        </w:numPr>
        <w:tabs>
          <w:tab w:val="left" w:pos="673"/>
        </w:tabs>
        <w:autoSpaceDE w:val="0"/>
        <w:autoSpaceDN w:val="0"/>
        <w:spacing w:after="0" w:line="240" w:lineRule="auto"/>
        <w:ind w:hanging="285"/>
        <w:contextualSpacing w:val="0"/>
        <w:jc w:val="both"/>
        <w:rPr>
          <w:rFonts w:ascii="Times New Roman" w:hAnsi="Times New Roman" w:cs="Times New Roman"/>
          <w:sz w:val="24"/>
          <w:szCs w:val="24"/>
          <w:lang w:eastAsia="sk-SK"/>
        </w:rPr>
      </w:pPr>
      <w:r w:rsidRPr="0079001C">
        <w:rPr>
          <w:rFonts w:ascii="Times New Roman" w:hAnsi="Times New Roman" w:cs="Times New Roman"/>
          <w:sz w:val="24"/>
          <w:szCs w:val="24"/>
          <w:lang w:eastAsia="sk-SK"/>
        </w:rPr>
        <w:t>Minimálne požiadavky na odbornú spôsobilosť overovateľa</w:t>
      </w:r>
    </w:p>
    <w:p w14:paraId="1534F4A0" w14:textId="77777777" w:rsidR="0093358C" w:rsidRPr="0079001C" w:rsidRDefault="0093358C" w:rsidP="000B728C">
      <w:pPr>
        <w:pStyle w:val="Zkladntext"/>
        <w:ind w:left="672" w:right="123" w:firstLine="226"/>
        <w:rPr>
          <w:rFonts w:eastAsiaTheme="minorHAnsi"/>
          <w:kern w:val="2"/>
          <w14:ligatures w14:val="standardContextual"/>
        </w:rPr>
      </w:pPr>
      <w:r w:rsidRPr="0079001C">
        <w:rPr>
          <w:rFonts w:eastAsiaTheme="minorHAnsi"/>
          <w:kern w:val="2"/>
          <w14:ligatures w14:val="standardContextual"/>
        </w:rPr>
        <w:t>Overovateľ je nezávislý od prevádzkovateľa alebo prevádzkovateľa lietadla, vykonáva svoje činnosti správnym a objektívne profesionálnym spôsobom a pozná</w:t>
      </w:r>
    </w:p>
    <w:p w14:paraId="2B994F48" w14:textId="77777777" w:rsidR="0093358C" w:rsidRPr="0079001C" w:rsidRDefault="0093358C" w:rsidP="000B728C">
      <w:pPr>
        <w:pStyle w:val="Odsekzoznamu"/>
        <w:widowControl w:val="0"/>
        <w:numPr>
          <w:ilvl w:val="1"/>
          <w:numId w:val="85"/>
        </w:numPr>
        <w:tabs>
          <w:tab w:val="left" w:pos="1070"/>
        </w:tabs>
        <w:autoSpaceDE w:val="0"/>
        <w:autoSpaceDN w:val="0"/>
        <w:spacing w:after="0" w:line="240" w:lineRule="auto"/>
        <w:ind w:right="123"/>
        <w:contextualSpacing w:val="0"/>
        <w:jc w:val="both"/>
        <w:rPr>
          <w:rFonts w:ascii="Times New Roman" w:hAnsi="Times New Roman" w:cs="Times New Roman"/>
          <w:sz w:val="24"/>
          <w:szCs w:val="24"/>
          <w:lang w:eastAsia="sk-SK"/>
        </w:rPr>
      </w:pPr>
      <w:r w:rsidRPr="0079001C">
        <w:rPr>
          <w:rFonts w:ascii="Times New Roman" w:hAnsi="Times New Roman" w:cs="Times New Roman"/>
          <w:sz w:val="24"/>
          <w:szCs w:val="24"/>
          <w:lang w:eastAsia="sk-SK"/>
        </w:rPr>
        <w:t>ustanovenia tohto zákona, ako aj relevantné normy a usmernenia prijaté Komisiou podľa osobitného predpisu,</w:t>
      </w:r>
      <w:r w:rsidRPr="00A26C62">
        <w:rPr>
          <w:rFonts w:ascii="Times New Roman" w:hAnsi="Times New Roman" w:cs="Times New Roman"/>
          <w:sz w:val="24"/>
          <w:szCs w:val="24"/>
          <w:vertAlign w:val="superscript"/>
          <w:lang w:eastAsia="sk-SK"/>
        </w:rPr>
        <w:t>1a</w:t>
      </w:r>
      <w:r w:rsidRPr="0079001C">
        <w:rPr>
          <w:rFonts w:ascii="Times New Roman" w:hAnsi="Times New Roman" w:cs="Times New Roman"/>
          <w:sz w:val="24"/>
          <w:szCs w:val="24"/>
          <w:lang w:eastAsia="sk-SK"/>
        </w:rPr>
        <w:t>)</w:t>
      </w:r>
    </w:p>
    <w:p w14:paraId="338336A1" w14:textId="77777777" w:rsidR="0093358C" w:rsidRPr="0079001C" w:rsidRDefault="0093358C" w:rsidP="000B728C">
      <w:pPr>
        <w:pStyle w:val="Odsekzoznamu"/>
        <w:widowControl w:val="0"/>
        <w:numPr>
          <w:ilvl w:val="1"/>
          <w:numId w:val="85"/>
        </w:numPr>
        <w:tabs>
          <w:tab w:val="left" w:pos="1070"/>
        </w:tabs>
        <w:autoSpaceDE w:val="0"/>
        <w:autoSpaceDN w:val="0"/>
        <w:spacing w:after="0" w:line="240" w:lineRule="auto"/>
        <w:ind w:hanging="398"/>
        <w:contextualSpacing w:val="0"/>
        <w:jc w:val="both"/>
        <w:rPr>
          <w:rFonts w:ascii="Times New Roman" w:hAnsi="Times New Roman" w:cs="Times New Roman"/>
          <w:sz w:val="24"/>
          <w:szCs w:val="24"/>
          <w:lang w:eastAsia="sk-SK"/>
        </w:rPr>
      </w:pPr>
      <w:r w:rsidRPr="0079001C">
        <w:rPr>
          <w:rFonts w:ascii="Times New Roman" w:hAnsi="Times New Roman" w:cs="Times New Roman"/>
          <w:sz w:val="24"/>
          <w:szCs w:val="24"/>
          <w:lang w:eastAsia="sk-SK"/>
        </w:rPr>
        <w:t>legislatívne, regulačné a správne opatrenia pre overované činnosti a</w:t>
      </w:r>
    </w:p>
    <w:p w14:paraId="4BD37E2D" w14:textId="77777777" w:rsidR="0093358C" w:rsidRPr="0079001C" w:rsidRDefault="0093358C" w:rsidP="000B728C">
      <w:pPr>
        <w:pStyle w:val="Odsekzoznamu"/>
        <w:widowControl w:val="0"/>
        <w:numPr>
          <w:ilvl w:val="1"/>
          <w:numId w:val="85"/>
        </w:numPr>
        <w:tabs>
          <w:tab w:val="left" w:pos="1070"/>
        </w:tabs>
        <w:autoSpaceDE w:val="0"/>
        <w:autoSpaceDN w:val="0"/>
        <w:spacing w:after="0" w:line="240" w:lineRule="auto"/>
        <w:ind w:right="123"/>
        <w:contextualSpacing w:val="0"/>
        <w:jc w:val="both"/>
        <w:rPr>
          <w:rFonts w:ascii="Times New Roman" w:hAnsi="Times New Roman" w:cs="Times New Roman"/>
          <w:sz w:val="24"/>
          <w:szCs w:val="24"/>
          <w:lang w:eastAsia="sk-SK"/>
        </w:rPr>
      </w:pPr>
      <w:r w:rsidRPr="0079001C">
        <w:rPr>
          <w:rFonts w:ascii="Times New Roman" w:hAnsi="Times New Roman" w:cs="Times New Roman"/>
          <w:sz w:val="24"/>
          <w:szCs w:val="24"/>
          <w:lang w:eastAsia="sk-SK"/>
        </w:rPr>
        <w:t>informácie týkajúce sa každého zdroja emisií, najmä ak ide o zber, meranie, výpočet údajov a podávanie správ o nich.</w:t>
      </w:r>
    </w:p>
    <w:p w14:paraId="0B9C6D53" w14:textId="77777777" w:rsidR="0093358C" w:rsidRPr="0079001C" w:rsidRDefault="0093358C" w:rsidP="000B728C">
      <w:pPr>
        <w:pStyle w:val="Odsekzoznamu"/>
        <w:widowControl w:val="0"/>
        <w:numPr>
          <w:ilvl w:val="0"/>
          <w:numId w:val="87"/>
        </w:numPr>
        <w:tabs>
          <w:tab w:val="left" w:pos="389"/>
        </w:tabs>
        <w:autoSpaceDE w:val="0"/>
        <w:autoSpaceDN w:val="0"/>
        <w:spacing w:after="0" w:line="240" w:lineRule="auto"/>
        <w:contextualSpacing w:val="0"/>
        <w:jc w:val="both"/>
        <w:rPr>
          <w:rFonts w:ascii="Times New Roman" w:hAnsi="Times New Roman" w:cs="Times New Roman"/>
          <w:sz w:val="24"/>
          <w:szCs w:val="24"/>
          <w:lang w:eastAsia="sk-SK"/>
        </w:rPr>
      </w:pPr>
      <w:r w:rsidRPr="0079001C">
        <w:rPr>
          <w:rFonts w:ascii="Times New Roman" w:hAnsi="Times New Roman" w:cs="Times New Roman"/>
          <w:sz w:val="24"/>
          <w:szCs w:val="24"/>
          <w:lang w:eastAsia="sk-SK"/>
        </w:rPr>
        <w:t>Osobitné zásady</w:t>
      </w:r>
    </w:p>
    <w:p w14:paraId="0B1ACEFD" w14:textId="77777777" w:rsidR="0093358C" w:rsidRPr="0079001C" w:rsidRDefault="0093358C" w:rsidP="000B728C">
      <w:pPr>
        <w:pStyle w:val="Zkladntext"/>
        <w:ind w:left="388"/>
        <w:rPr>
          <w:rFonts w:eastAsiaTheme="minorHAnsi"/>
          <w:kern w:val="2"/>
          <w14:ligatures w14:val="standardContextual"/>
        </w:rPr>
      </w:pPr>
      <w:r w:rsidRPr="0079001C">
        <w:rPr>
          <w:rFonts w:eastAsiaTheme="minorHAnsi"/>
          <w:kern w:val="2"/>
          <w14:ligatures w14:val="standardContextual"/>
        </w:rPr>
        <w:t>Pri overovaní správ o emisiách z leteckej dopravy je potrebné overiť najmä, či</w:t>
      </w:r>
    </w:p>
    <w:p w14:paraId="1E837E7A" w14:textId="77777777" w:rsidR="0093358C" w:rsidRPr="0079001C" w:rsidRDefault="0093358C" w:rsidP="000B728C">
      <w:pPr>
        <w:pStyle w:val="Odsekzoznamu"/>
        <w:widowControl w:val="0"/>
        <w:numPr>
          <w:ilvl w:val="1"/>
          <w:numId w:val="87"/>
        </w:numPr>
        <w:tabs>
          <w:tab w:val="left" w:pos="673"/>
        </w:tabs>
        <w:autoSpaceDE w:val="0"/>
        <w:autoSpaceDN w:val="0"/>
        <w:spacing w:after="0" w:line="240" w:lineRule="auto"/>
        <w:ind w:right="123"/>
        <w:contextualSpacing w:val="0"/>
        <w:jc w:val="both"/>
        <w:rPr>
          <w:rFonts w:ascii="Times New Roman" w:hAnsi="Times New Roman" w:cs="Times New Roman"/>
          <w:sz w:val="24"/>
          <w:szCs w:val="24"/>
          <w:lang w:eastAsia="sk-SK"/>
        </w:rPr>
      </w:pPr>
      <w:r w:rsidRPr="0079001C">
        <w:rPr>
          <w:rFonts w:ascii="Times New Roman" w:hAnsi="Times New Roman" w:cs="Times New Roman"/>
          <w:sz w:val="24"/>
          <w:szCs w:val="24"/>
          <w:lang w:eastAsia="sk-SK"/>
        </w:rPr>
        <w:t xml:space="preserve">sa zohľadnili všetky lety patriace pod činnosť leteckej dopravy uvedenej v prílohe č. 1 tabuľky D; pri plnení úlohy si overovateľ pomáha údajmi z letového poriadku a inými údajmi o premávke prevádzkovateľa lietadla vrátane údajov z </w:t>
      </w:r>
      <w:proofErr w:type="spellStart"/>
      <w:r w:rsidRPr="0079001C">
        <w:rPr>
          <w:rFonts w:ascii="Times New Roman" w:hAnsi="Times New Roman" w:cs="Times New Roman"/>
          <w:sz w:val="24"/>
          <w:szCs w:val="24"/>
          <w:lang w:eastAsia="sk-SK"/>
        </w:rPr>
        <w:t>Eurocontrolu</w:t>
      </w:r>
      <w:proofErr w:type="spellEnd"/>
      <w:r w:rsidRPr="0079001C">
        <w:rPr>
          <w:rFonts w:ascii="Times New Roman" w:hAnsi="Times New Roman" w:cs="Times New Roman"/>
          <w:sz w:val="24"/>
          <w:szCs w:val="24"/>
          <w:lang w:eastAsia="sk-SK"/>
        </w:rPr>
        <w:t>, ktoré si tento prevádzkovateľ vyžiadal,</w:t>
      </w:r>
    </w:p>
    <w:p w14:paraId="3597DB7F" w14:textId="77777777" w:rsidR="0093358C" w:rsidRPr="0079001C" w:rsidRDefault="0093358C" w:rsidP="000B728C">
      <w:pPr>
        <w:pStyle w:val="Odsekzoznamu"/>
        <w:widowControl w:val="0"/>
        <w:numPr>
          <w:ilvl w:val="1"/>
          <w:numId w:val="87"/>
        </w:numPr>
        <w:tabs>
          <w:tab w:val="left" w:pos="673"/>
        </w:tabs>
        <w:autoSpaceDE w:val="0"/>
        <w:autoSpaceDN w:val="0"/>
        <w:spacing w:after="0" w:line="240" w:lineRule="auto"/>
        <w:ind w:right="123"/>
        <w:contextualSpacing w:val="0"/>
        <w:jc w:val="both"/>
        <w:rPr>
          <w:rFonts w:ascii="Times New Roman" w:hAnsi="Times New Roman" w:cs="Times New Roman"/>
          <w:sz w:val="24"/>
          <w:szCs w:val="24"/>
          <w:lang w:eastAsia="sk-SK"/>
        </w:rPr>
      </w:pPr>
      <w:r w:rsidRPr="0079001C">
        <w:rPr>
          <w:rFonts w:ascii="Times New Roman" w:hAnsi="Times New Roman" w:cs="Times New Roman"/>
          <w:sz w:val="24"/>
          <w:szCs w:val="24"/>
          <w:lang w:eastAsia="sk-SK"/>
        </w:rPr>
        <w:t>existuje celková zhoda medzi údajmi o súhrnnej spotrebe paliva a údajmi o palive, ktoré sa zakúpilo alebo inak dodalo do lietadla vykonávajúceho činnosť leteckej dopravy.</w:t>
      </w:r>
    </w:p>
    <w:p w14:paraId="1DCC746D" w14:textId="77777777" w:rsidR="0093358C" w:rsidRPr="0079001C" w:rsidRDefault="0093358C" w:rsidP="000B728C">
      <w:pPr>
        <w:pStyle w:val="Odsekzoznamu"/>
        <w:widowControl w:val="0"/>
        <w:numPr>
          <w:ilvl w:val="0"/>
          <w:numId w:val="87"/>
        </w:numPr>
        <w:tabs>
          <w:tab w:val="left" w:pos="389"/>
        </w:tabs>
        <w:autoSpaceDE w:val="0"/>
        <w:autoSpaceDN w:val="0"/>
        <w:spacing w:after="0" w:line="240" w:lineRule="auto"/>
        <w:contextualSpacing w:val="0"/>
        <w:jc w:val="both"/>
        <w:rPr>
          <w:rFonts w:ascii="Times New Roman" w:hAnsi="Times New Roman" w:cs="Times New Roman"/>
          <w:sz w:val="24"/>
          <w:szCs w:val="24"/>
          <w:lang w:eastAsia="sk-SK"/>
        </w:rPr>
      </w:pPr>
      <w:r w:rsidRPr="0079001C">
        <w:rPr>
          <w:rFonts w:ascii="Times New Roman" w:hAnsi="Times New Roman" w:cs="Times New Roman"/>
          <w:sz w:val="24"/>
          <w:szCs w:val="24"/>
          <w:lang w:eastAsia="sk-SK"/>
        </w:rPr>
        <w:t>Osobitné zásady overovania údajov o tonokilometroch predkladaných na účely § 14 a 15</w:t>
      </w:r>
    </w:p>
    <w:p w14:paraId="479B328B" w14:textId="77777777" w:rsidR="0093358C" w:rsidRPr="0079001C" w:rsidRDefault="0093358C" w:rsidP="000B728C">
      <w:pPr>
        <w:pStyle w:val="Odsekzoznamu"/>
        <w:widowControl w:val="0"/>
        <w:numPr>
          <w:ilvl w:val="1"/>
          <w:numId w:val="87"/>
        </w:numPr>
        <w:tabs>
          <w:tab w:val="left" w:pos="673"/>
        </w:tabs>
        <w:autoSpaceDE w:val="0"/>
        <w:autoSpaceDN w:val="0"/>
        <w:spacing w:after="0" w:line="240" w:lineRule="auto"/>
        <w:ind w:right="123"/>
        <w:contextualSpacing w:val="0"/>
        <w:jc w:val="both"/>
        <w:rPr>
          <w:rFonts w:ascii="Times New Roman" w:hAnsi="Times New Roman" w:cs="Times New Roman"/>
          <w:sz w:val="24"/>
          <w:szCs w:val="24"/>
          <w:lang w:eastAsia="sk-SK"/>
        </w:rPr>
      </w:pPr>
      <w:r w:rsidRPr="0079001C">
        <w:rPr>
          <w:rFonts w:ascii="Times New Roman" w:hAnsi="Times New Roman" w:cs="Times New Roman"/>
          <w:sz w:val="24"/>
          <w:szCs w:val="24"/>
          <w:lang w:eastAsia="sk-SK"/>
        </w:rPr>
        <w:t>Všeobecné zásady a metodika overovania správ o emisiách, ak je to vhodné, sa uplatňujú aj na overovanie údajov o tonokilometroch leteckej dopravy.</w:t>
      </w:r>
    </w:p>
    <w:p w14:paraId="27EEDA23" w14:textId="77777777" w:rsidR="0093358C" w:rsidRPr="0079001C" w:rsidRDefault="0093358C" w:rsidP="000B728C">
      <w:pPr>
        <w:pStyle w:val="Odsekzoznamu"/>
        <w:widowControl w:val="0"/>
        <w:numPr>
          <w:ilvl w:val="1"/>
          <w:numId w:val="87"/>
        </w:numPr>
        <w:tabs>
          <w:tab w:val="left" w:pos="673"/>
        </w:tabs>
        <w:autoSpaceDE w:val="0"/>
        <w:autoSpaceDN w:val="0"/>
        <w:spacing w:after="0" w:line="240" w:lineRule="auto"/>
        <w:ind w:right="123"/>
        <w:contextualSpacing w:val="0"/>
        <w:jc w:val="both"/>
        <w:rPr>
          <w:rFonts w:ascii="Times New Roman" w:hAnsi="Times New Roman" w:cs="Times New Roman"/>
          <w:sz w:val="24"/>
          <w:szCs w:val="24"/>
          <w:lang w:eastAsia="sk-SK"/>
        </w:rPr>
      </w:pPr>
      <w:r w:rsidRPr="0079001C">
        <w:rPr>
          <w:rFonts w:ascii="Times New Roman" w:hAnsi="Times New Roman" w:cs="Times New Roman"/>
          <w:sz w:val="24"/>
          <w:szCs w:val="24"/>
          <w:lang w:eastAsia="sk-SK"/>
        </w:rPr>
        <w:t xml:space="preserve">Je potrebné overiť, či sa v žiadosti prevádzkovateľa  podľa  § 14  ods. 1 a § 15  ods. 2  brali  do úvahy iba lety, ktoré  sa  skutočne  vykonali  a ktoré  patria  pod  činnosť  leteckej  dopravy uvedenú v prílohe č. 1 tabuľke D, za ktorú je prevádzkovateľ lietadla  zodpovedný;  pri  plnení úlohy   si   overovateľ   pomáha   údajmi   o premávke   prevádzkovateľa   lietadla   vrátane   údajov z </w:t>
      </w:r>
      <w:proofErr w:type="spellStart"/>
      <w:r w:rsidRPr="0079001C">
        <w:rPr>
          <w:rFonts w:ascii="Times New Roman" w:hAnsi="Times New Roman" w:cs="Times New Roman"/>
          <w:sz w:val="24"/>
          <w:szCs w:val="24"/>
          <w:lang w:eastAsia="sk-SK"/>
        </w:rPr>
        <w:t>Eurocontrolu</w:t>
      </w:r>
      <w:proofErr w:type="spellEnd"/>
      <w:r w:rsidRPr="0079001C">
        <w:rPr>
          <w:rFonts w:ascii="Times New Roman" w:hAnsi="Times New Roman" w:cs="Times New Roman"/>
          <w:sz w:val="24"/>
          <w:szCs w:val="24"/>
          <w:lang w:eastAsia="sk-SK"/>
        </w:rPr>
        <w:t>, ktoré si prevádzkovateľ vyžiadal. Overovateľ sa  okrem  toho  presvedčí,  či užitočné zaťaženie vykazované prevádzkovateľom lietadla zodpovedá záznamom o užitočnom zaťažení, ktoré vedie prevádzkovateľ na účely bezpečnosti.</w:t>
      </w:r>
    </w:p>
    <w:p w14:paraId="113329D0" w14:textId="77777777" w:rsidR="0093358C" w:rsidRPr="0079001C" w:rsidRDefault="0093358C" w:rsidP="000B728C">
      <w:pPr>
        <w:spacing w:after="0" w:line="240" w:lineRule="auto"/>
        <w:jc w:val="both"/>
        <w:rPr>
          <w:rFonts w:ascii="Times New Roman" w:hAnsi="Times New Roman" w:cs="Times New Roman"/>
          <w:sz w:val="24"/>
          <w:szCs w:val="24"/>
        </w:rPr>
      </w:pPr>
    </w:p>
    <w:p w14:paraId="117D3349" w14:textId="77777777" w:rsidR="00774663" w:rsidRDefault="0093358C" w:rsidP="00774663">
      <w:pPr>
        <w:pStyle w:val="Odsekzoznamu"/>
        <w:tabs>
          <w:tab w:val="left" w:pos="389"/>
        </w:tabs>
        <w:spacing w:after="0" w:line="240" w:lineRule="auto"/>
        <w:ind w:left="388"/>
        <w:jc w:val="center"/>
        <w:rPr>
          <w:rFonts w:ascii="Times New Roman" w:hAnsi="Times New Roman" w:cs="Times New Roman"/>
          <w:b/>
          <w:sz w:val="24"/>
          <w:szCs w:val="24"/>
        </w:rPr>
      </w:pPr>
      <w:r w:rsidRPr="00774663">
        <w:rPr>
          <w:rFonts w:ascii="Times New Roman" w:hAnsi="Times New Roman" w:cs="Times New Roman"/>
          <w:b/>
          <w:sz w:val="24"/>
          <w:szCs w:val="24"/>
        </w:rPr>
        <w:t>Časť B </w:t>
      </w:r>
    </w:p>
    <w:p w14:paraId="72D7D3C5" w14:textId="0309070E" w:rsidR="0093358C" w:rsidRDefault="0093358C" w:rsidP="00774663">
      <w:pPr>
        <w:pStyle w:val="Odsekzoznamu"/>
        <w:tabs>
          <w:tab w:val="left" w:pos="389"/>
        </w:tabs>
        <w:spacing w:after="0" w:line="240" w:lineRule="auto"/>
        <w:ind w:left="388"/>
        <w:jc w:val="center"/>
        <w:rPr>
          <w:rFonts w:ascii="Times New Roman" w:hAnsi="Times New Roman" w:cs="Times New Roman"/>
          <w:b/>
          <w:sz w:val="24"/>
          <w:szCs w:val="24"/>
        </w:rPr>
      </w:pPr>
      <w:r w:rsidRPr="00774663">
        <w:rPr>
          <w:rFonts w:ascii="Times New Roman" w:hAnsi="Times New Roman" w:cs="Times New Roman"/>
          <w:b/>
          <w:sz w:val="24"/>
          <w:szCs w:val="24"/>
        </w:rPr>
        <w:t>Overovanie emisií zodpovedajúcich činnosti uvedenej v prílohe č. 1 tabuľke B</w:t>
      </w:r>
    </w:p>
    <w:p w14:paraId="0C605F5C" w14:textId="77777777" w:rsidR="00774663" w:rsidRPr="00774663" w:rsidRDefault="00774663" w:rsidP="00774663">
      <w:pPr>
        <w:pStyle w:val="Odsekzoznamu"/>
        <w:tabs>
          <w:tab w:val="left" w:pos="389"/>
        </w:tabs>
        <w:spacing w:after="0" w:line="240" w:lineRule="auto"/>
        <w:ind w:left="388"/>
        <w:jc w:val="center"/>
        <w:rPr>
          <w:rFonts w:ascii="Times New Roman" w:hAnsi="Times New Roman" w:cs="Times New Roman"/>
          <w:b/>
          <w:sz w:val="24"/>
          <w:szCs w:val="24"/>
        </w:rPr>
      </w:pPr>
    </w:p>
    <w:p w14:paraId="5CE42A25" w14:textId="77777777" w:rsidR="0093358C" w:rsidRPr="0079001C" w:rsidRDefault="0093358C" w:rsidP="000B728C">
      <w:pPr>
        <w:pStyle w:val="Odsekzoznamu"/>
        <w:numPr>
          <w:ilvl w:val="0"/>
          <w:numId w:val="56"/>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Všeobecné zásady</w:t>
      </w:r>
    </w:p>
    <w:p w14:paraId="3831B7C4" w14:textId="77777777" w:rsidR="0093358C" w:rsidRPr="0079001C" w:rsidRDefault="0093358C" w:rsidP="000B728C">
      <w:pPr>
        <w:pStyle w:val="Odsekzoznamu"/>
        <w:numPr>
          <w:ilvl w:val="0"/>
          <w:numId w:val="55"/>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Emisie zodpovedajúce činnosti uvedenej v prílohe č. 1 tabuľke B podliehajú overovaniu.</w:t>
      </w:r>
    </w:p>
    <w:p w14:paraId="6663AA60" w14:textId="77777777" w:rsidR="0093358C" w:rsidRPr="0079001C" w:rsidRDefault="0093358C" w:rsidP="000B728C">
      <w:pPr>
        <w:pStyle w:val="Odsekzoznamu"/>
        <w:numPr>
          <w:ilvl w:val="0"/>
          <w:numId w:val="55"/>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Súčasťou procesu overovania je posúdenie správy podľa § 21 ods. 6 písm. a) a posúdenie monitorovania počas predchádzajúceho kalendárneho roku. V rámci uvedeného procesu sa rieši otázka spoľahlivosti, dôveryhodnosti a presnosti systémov monitorovania a nahlasovaných údajov a informácií o emisiách, a to najmä údajov a informácií týkajúcich sa:</w:t>
      </w:r>
    </w:p>
    <w:p w14:paraId="188C0C5B" w14:textId="77777777" w:rsidR="0093358C" w:rsidRPr="0079001C" w:rsidRDefault="0093358C" w:rsidP="000B728C">
      <w:pPr>
        <w:pStyle w:val="Odsekzoznamu"/>
        <w:numPr>
          <w:ilvl w:val="1"/>
          <w:numId w:val="55"/>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nahlásených palív, ktoré sa uviedli na trh, a súvisiacich výpočtov,</w:t>
      </w:r>
    </w:p>
    <w:p w14:paraId="4FC2AC9D" w14:textId="77777777" w:rsidR="0093358C" w:rsidRPr="0079001C" w:rsidRDefault="0093358C" w:rsidP="000B728C">
      <w:pPr>
        <w:pStyle w:val="Odsekzoznamu"/>
        <w:numPr>
          <w:ilvl w:val="1"/>
          <w:numId w:val="55"/>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výberu a uplatnenia emisných faktorov,</w:t>
      </w:r>
    </w:p>
    <w:p w14:paraId="7A64EDA8" w14:textId="77777777" w:rsidR="0093358C" w:rsidRPr="0079001C" w:rsidRDefault="0093358C" w:rsidP="000B728C">
      <w:pPr>
        <w:pStyle w:val="Odsekzoznamu"/>
        <w:numPr>
          <w:ilvl w:val="1"/>
          <w:numId w:val="55"/>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výpočtov vedúcich k určeniu celkových emisií.</w:t>
      </w:r>
    </w:p>
    <w:p w14:paraId="0CFE3215" w14:textId="77777777" w:rsidR="0093358C" w:rsidRPr="0079001C" w:rsidRDefault="0093358C" w:rsidP="000B728C">
      <w:pPr>
        <w:pStyle w:val="Odsekzoznamu"/>
        <w:numPr>
          <w:ilvl w:val="0"/>
          <w:numId w:val="55"/>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Nahlásené emisie sa môžu potvrdiť len vtedy, ak dané emisie možno na základe spoľahlivých a dôveryhodných údajov a informácií určiť s vysokým stupňom istoty. V záujme zabezpečenia vysokej miery istoty je potrebné, aby regulovaný subjekt preukázal, že:</w:t>
      </w:r>
    </w:p>
    <w:p w14:paraId="0ED40069" w14:textId="77777777" w:rsidR="0093358C" w:rsidRPr="0079001C" w:rsidRDefault="0093358C" w:rsidP="000B728C">
      <w:pPr>
        <w:pStyle w:val="Odsekzoznamu"/>
        <w:numPr>
          <w:ilvl w:val="1"/>
          <w:numId w:val="55"/>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nahlasované údaje neobsahujú nezrovnalosti,</w:t>
      </w:r>
    </w:p>
    <w:p w14:paraId="76207922" w14:textId="77777777" w:rsidR="0093358C" w:rsidRPr="0079001C" w:rsidRDefault="0093358C" w:rsidP="000B728C">
      <w:pPr>
        <w:pStyle w:val="Odsekzoznamu"/>
        <w:numPr>
          <w:ilvl w:val="1"/>
          <w:numId w:val="55"/>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zhromažďovanie údajov sa vykonalo v súlade s uplatniteľnými vedeckými normami, a</w:t>
      </w:r>
    </w:p>
    <w:p w14:paraId="56D40802" w14:textId="77777777" w:rsidR="0093358C" w:rsidRPr="0079001C" w:rsidRDefault="0093358C" w:rsidP="000B728C">
      <w:pPr>
        <w:pStyle w:val="Odsekzoznamu"/>
        <w:numPr>
          <w:ilvl w:val="1"/>
          <w:numId w:val="55"/>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príslušné záznamy regulovaného subjektu sú úplné a konzistentné.</w:t>
      </w:r>
    </w:p>
    <w:p w14:paraId="1F441BE8" w14:textId="77777777" w:rsidR="0093358C" w:rsidRPr="0079001C" w:rsidRDefault="0093358C" w:rsidP="000B728C">
      <w:pPr>
        <w:pStyle w:val="Odsekzoznamu"/>
        <w:numPr>
          <w:ilvl w:val="0"/>
          <w:numId w:val="55"/>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Overovateľ musí mať prístup do všetkých lokalít a ku všetkým informáciám, ktoré sa týkajú predmetu overovania.</w:t>
      </w:r>
    </w:p>
    <w:p w14:paraId="12EF4B55" w14:textId="77777777" w:rsidR="0093358C" w:rsidRPr="0079001C" w:rsidRDefault="0093358C" w:rsidP="000B728C">
      <w:pPr>
        <w:pStyle w:val="Odsekzoznamu"/>
        <w:numPr>
          <w:ilvl w:val="0"/>
          <w:numId w:val="55"/>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Overovateľ musí zohľadniť, či je regulovaný subjekt registrovaný v schéme Únie pre environmentálne manažérstvo a audit (EMAS).</w:t>
      </w:r>
    </w:p>
    <w:p w14:paraId="0129AA44" w14:textId="77777777" w:rsidR="0093358C" w:rsidRPr="0079001C" w:rsidRDefault="0093358C" w:rsidP="000B728C">
      <w:pPr>
        <w:pStyle w:val="Odsekzoznamu"/>
        <w:numPr>
          <w:ilvl w:val="0"/>
          <w:numId w:val="56"/>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Metodika</w:t>
      </w:r>
    </w:p>
    <w:p w14:paraId="36759087" w14:textId="77777777" w:rsidR="0093358C" w:rsidRPr="0079001C" w:rsidRDefault="0093358C" w:rsidP="000B728C">
      <w:pPr>
        <w:pStyle w:val="Odsekzoznamu"/>
        <w:numPr>
          <w:ilvl w:val="0"/>
          <w:numId w:val="57"/>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Strategická analýza</w:t>
      </w:r>
    </w:p>
    <w:p w14:paraId="573649C2" w14:textId="77777777" w:rsidR="0093358C" w:rsidRPr="0079001C" w:rsidRDefault="0093358C" w:rsidP="000B728C">
      <w:pPr>
        <w:tabs>
          <w:tab w:val="left" w:pos="284"/>
          <w:tab w:val="left" w:pos="426"/>
        </w:tabs>
        <w:spacing w:after="0" w:line="240" w:lineRule="auto"/>
        <w:ind w:left="360"/>
        <w:jc w:val="both"/>
        <w:rPr>
          <w:rFonts w:ascii="Times New Roman" w:hAnsi="Times New Roman" w:cs="Times New Roman"/>
          <w:sz w:val="24"/>
          <w:szCs w:val="24"/>
        </w:rPr>
      </w:pPr>
      <w:r w:rsidRPr="0079001C">
        <w:rPr>
          <w:rFonts w:ascii="Times New Roman" w:hAnsi="Times New Roman" w:cs="Times New Roman"/>
          <w:sz w:val="24"/>
          <w:szCs w:val="24"/>
        </w:rPr>
        <w:t>Pri overovaní sa musí vychádzať zo strategickej analýzy všetkých množstiev palív, ktoré na trh uviedol regulovaný subjekt. Vyžaduje si to, aby mal overovateľ prehľad o všetkých činnostiach, prostredníctvom ktorých regulovaný subjekt uvádza dané palivá na trh, ako aj o ich významnosti z hľadiska emisií.</w:t>
      </w:r>
    </w:p>
    <w:p w14:paraId="58B87E0D" w14:textId="77777777" w:rsidR="0093358C" w:rsidRPr="0079001C" w:rsidRDefault="0093358C" w:rsidP="000B728C">
      <w:pPr>
        <w:pStyle w:val="Odsekzoznamu"/>
        <w:numPr>
          <w:ilvl w:val="0"/>
          <w:numId w:val="57"/>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Analýza procesov</w:t>
      </w:r>
    </w:p>
    <w:p w14:paraId="38C8AC1D" w14:textId="77777777" w:rsidR="0093358C" w:rsidRPr="0079001C" w:rsidRDefault="0093358C" w:rsidP="000B728C">
      <w:pPr>
        <w:tabs>
          <w:tab w:val="left" w:pos="284"/>
          <w:tab w:val="left" w:pos="426"/>
        </w:tabs>
        <w:spacing w:after="0" w:line="240" w:lineRule="auto"/>
        <w:ind w:left="360"/>
        <w:jc w:val="both"/>
        <w:rPr>
          <w:rFonts w:ascii="Times New Roman" w:hAnsi="Times New Roman" w:cs="Times New Roman"/>
          <w:sz w:val="24"/>
          <w:szCs w:val="24"/>
        </w:rPr>
      </w:pPr>
      <w:r w:rsidRPr="0079001C">
        <w:rPr>
          <w:rFonts w:ascii="Times New Roman" w:hAnsi="Times New Roman" w:cs="Times New Roman"/>
          <w:sz w:val="24"/>
          <w:szCs w:val="24"/>
        </w:rPr>
        <w:t>Overovanie predložených údajov a informácií sa vo vhodných prípadoch uskutočňuje v lokalite regulovaného subjektu. Overovateľ použije kontroly na mieste, aby určil spoľahlivosť nahlasovaných údajov a informácií.</w:t>
      </w:r>
    </w:p>
    <w:p w14:paraId="057FA3E3" w14:textId="77777777" w:rsidR="0093358C" w:rsidRPr="0079001C" w:rsidRDefault="0093358C" w:rsidP="000B728C">
      <w:pPr>
        <w:pStyle w:val="Odsekzoznamu"/>
        <w:numPr>
          <w:ilvl w:val="0"/>
          <w:numId w:val="57"/>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Analýza rizika</w:t>
      </w:r>
    </w:p>
    <w:p w14:paraId="0CBEFCA8" w14:textId="77777777" w:rsidR="0093358C" w:rsidRPr="0079001C" w:rsidRDefault="0093358C" w:rsidP="000B728C">
      <w:pPr>
        <w:pStyle w:val="Odsekzoznamu"/>
        <w:numPr>
          <w:ilvl w:val="1"/>
          <w:numId w:val="57"/>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Overovateľ vyhodnotí všetky spôsoby, prostredníctvom ktorých regulovaný subjekt uvádza palivá na trh, a to so zameraním na overenie spoľahlivosti údajov o celkových emisiách regulovaného subjektu.</w:t>
      </w:r>
    </w:p>
    <w:p w14:paraId="15EF6D8F" w14:textId="77777777" w:rsidR="0093358C" w:rsidRPr="0079001C" w:rsidRDefault="0093358C" w:rsidP="000B728C">
      <w:pPr>
        <w:pStyle w:val="Odsekzoznamu"/>
        <w:numPr>
          <w:ilvl w:val="1"/>
          <w:numId w:val="57"/>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Na základe tejto analýzy overovateľ explicitne určí každý prvok s vysokým rizikom výskytu chýb a ďalšie aspekty postupu monitorovania a nahlasovania, pri ktorých existuje pravdepodobnosť, že môžu prispieť k výskytu chýb pri určovaní celkových emisií. Patria sem predovšetkým výpočty potrebné na určenie úrovne emisií z jednotlivých zdrojov. Osobitnú pozornosť treba venovať uvedeným prvkom s vysokým rizikom výskytu chýb a spomínaným aspektom postupu monitorovania.</w:t>
      </w:r>
    </w:p>
    <w:p w14:paraId="1D4AC717" w14:textId="77777777" w:rsidR="0093358C" w:rsidRPr="0079001C" w:rsidRDefault="0093358C" w:rsidP="000B728C">
      <w:pPr>
        <w:pStyle w:val="Odsekzoznamu"/>
        <w:numPr>
          <w:ilvl w:val="1"/>
          <w:numId w:val="57"/>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Overovateľ musí vziať do úvahy všetky metódy účinnej kontroly rizika, ktoré regulovaný subjekt používa na minimalizovanie stupňa neistoty.</w:t>
      </w:r>
    </w:p>
    <w:p w14:paraId="58C4836A" w14:textId="77777777" w:rsidR="0093358C" w:rsidRPr="0079001C" w:rsidRDefault="0093358C" w:rsidP="000B728C">
      <w:pPr>
        <w:pStyle w:val="Odsekzoznamu"/>
        <w:numPr>
          <w:ilvl w:val="0"/>
          <w:numId w:val="57"/>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Správa</w:t>
      </w:r>
    </w:p>
    <w:p w14:paraId="05F24CFB" w14:textId="77777777" w:rsidR="0093358C" w:rsidRPr="0079001C" w:rsidRDefault="0093358C" w:rsidP="000B728C">
      <w:pPr>
        <w:pStyle w:val="Odsekzoznamu"/>
        <w:numPr>
          <w:ilvl w:val="1"/>
          <w:numId w:val="57"/>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Overovateľ pripraví správu o procese potvrdzovania, v ktorej uvedie, či je správa podľa § 21 ods. 6 písm. a) uspokojivá. V tejto správe sa musia uvádzať všetky aspekty týkajúce sa uskutočnenej práce. Vyhlásenie o tom, že správa podľa § 21 ods. 6 písm. a) je uspokojivá, možno vydať vtedy, ak predmetné celkové emisie nie sú podľa názoru overovateľa závažne skreslené.</w:t>
      </w:r>
    </w:p>
    <w:p w14:paraId="3B7FF9FF" w14:textId="77777777" w:rsidR="0093358C" w:rsidRPr="0079001C" w:rsidRDefault="0093358C" w:rsidP="000B728C">
      <w:pPr>
        <w:pStyle w:val="Odsekzoznamu"/>
        <w:numPr>
          <w:ilvl w:val="0"/>
          <w:numId w:val="57"/>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Minimálne požiadavky na spôsobilosť overovateľa</w:t>
      </w:r>
    </w:p>
    <w:p w14:paraId="37A68A0C" w14:textId="77777777" w:rsidR="0093358C" w:rsidRPr="0079001C" w:rsidRDefault="0093358C" w:rsidP="000B728C">
      <w:pPr>
        <w:tabs>
          <w:tab w:val="left" w:pos="284"/>
          <w:tab w:val="left" w:pos="426"/>
        </w:tabs>
        <w:spacing w:after="0" w:line="240" w:lineRule="auto"/>
        <w:ind w:left="360"/>
        <w:jc w:val="both"/>
        <w:rPr>
          <w:rFonts w:ascii="Times New Roman" w:hAnsi="Times New Roman" w:cs="Times New Roman"/>
          <w:sz w:val="24"/>
          <w:szCs w:val="24"/>
        </w:rPr>
      </w:pPr>
      <w:r w:rsidRPr="0079001C">
        <w:rPr>
          <w:rFonts w:ascii="Times New Roman" w:hAnsi="Times New Roman" w:cs="Times New Roman"/>
          <w:sz w:val="24"/>
          <w:szCs w:val="24"/>
        </w:rPr>
        <w:t>Overovateľ musí byť nezávislý od regulovaného subjektu, vykonávať svoje činnosti náležite, objektívne a profesionálne, pričom rozumie:</w:t>
      </w:r>
    </w:p>
    <w:p w14:paraId="0B0AC31B" w14:textId="48F2A456" w:rsidR="0093358C" w:rsidRPr="0079001C" w:rsidRDefault="0093358C" w:rsidP="000B728C">
      <w:pPr>
        <w:pStyle w:val="Odsekzoznamu"/>
        <w:numPr>
          <w:ilvl w:val="1"/>
          <w:numId w:val="57"/>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ustanoveniam tejto smernice, ako aj príslušným normám a usmerneniam prijatým Komisiou podľa osobitného predpisu</w:t>
      </w:r>
      <w:r w:rsidR="00FF5D26" w:rsidRPr="0079001C">
        <w:rPr>
          <w:rFonts w:ascii="Times New Roman" w:hAnsi="Times New Roman" w:cs="Times New Roman"/>
          <w:sz w:val="24"/>
          <w:szCs w:val="24"/>
        </w:rPr>
        <w:t>,</w:t>
      </w:r>
      <w:r w:rsidRPr="0079001C">
        <w:rPr>
          <w:rFonts w:ascii="Times New Roman" w:hAnsi="Times New Roman" w:cs="Times New Roman"/>
          <w:sz w:val="24"/>
          <w:szCs w:val="24"/>
          <w:vertAlign w:val="superscript"/>
        </w:rPr>
        <w:t>1a</w:t>
      </w:r>
      <w:r w:rsidR="00FF5D26" w:rsidRPr="0079001C">
        <w:rPr>
          <w:rFonts w:ascii="Times New Roman" w:hAnsi="Times New Roman" w:cs="Times New Roman"/>
          <w:sz w:val="24"/>
          <w:szCs w:val="24"/>
        </w:rPr>
        <w:t>)</w:t>
      </w:r>
    </w:p>
    <w:p w14:paraId="0972435B" w14:textId="166EECDF" w:rsidR="0093358C" w:rsidRPr="0079001C" w:rsidRDefault="0093358C" w:rsidP="00A26C62">
      <w:pPr>
        <w:pStyle w:val="Odsekzoznamu"/>
        <w:numPr>
          <w:ilvl w:val="1"/>
          <w:numId w:val="57"/>
        </w:num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legislatívnym, regulačným a administratívnym požiadavkám súvisiacim s overovanými činnosťami, a</w:t>
      </w:r>
      <w:r w:rsidR="00FF5D26" w:rsidRPr="0079001C">
        <w:rPr>
          <w:rFonts w:ascii="Times New Roman" w:hAnsi="Times New Roman" w:cs="Times New Roman"/>
          <w:sz w:val="24"/>
          <w:szCs w:val="24"/>
        </w:rPr>
        <w:t xml:space="preserve"> </w:t>
      </w:r>
      <w:r w:rsidRPr="0079001C">
        <w:rPr>
          <w:rFonts w:ascii="Times New Roman" w:hAnsi="Times New Roman" w:cs="Times New Roman"/>
          <w:sz w:val="24"/>
          <w:szCs w:val="24"/>
        </w:rPr>
        <w:t>získavaniu všetkých informácií, ktoré súvisia so všetkými spôsobmi, prostredníctvom ktorých regulovaný subjekt uvádza palivá na trh, a to najmä v súvislosti so zhromažďovaním, meraním, výpočtom a nahlasovaním údajov.“.</w:t>
      </w:r>
    </w:p>
    <w:p w14:paraId="02EF51AD" w14:textId="77777777" w:rsidR="003C36C7" w:rsidRPr="0079001C" w:rsidRDefault="003C36C7" w:rsidP="000B728C">
      <w:pPr>
        <w:spacing w:after="0" w:line="240" w:lineRule="auto"/>
        <w:rPr>
          <w:rFonts w:ascii="Times New Roman" w:hAnsi="Times New Roman" w:cs="Times New Roman"/>
          <w:sz w:val="24"/>
          <w:szCs w:val="24"/>
        </w:rPr>
      </w:pPr>
    </w:p>
    <w:p w14:paraId="38FE9CE3" w14:textId="7BC7682C" w:rsidR="00CC5E10" w:rsidRPr="0079001C" w:rsidRDefault="00E773C6" w:rsidP="000B728C">
      <w:pPr>
        <w:pStyle w:val="Odsekzoznamu"/>
        <w:tabs>
          <w:tab w:val="left" w:pos="284"/>
          <w:tab w:val="left" w:pos="426"/>
        </w:tabs>
        <w:spacing w:after="0" w:line="240" w:lineRule="auto"/>
        <w:ind w:left="0"/>
        <w:jc w:val="both"/>
        <w:rPr>
          <w:rFonts w:ascii="Times New Roman" w:hAnsi="Times New Roman" w:cs="Times New Roman"/>
          <w:sz w:val="24"/>
          <w:szCs w:val="24"/>
        </w:rPr>
      </w:pPr>
      <w:r w:rsidRPr="00A26C62">
        <w:rPr>
          <w:rFonts w:ascii="Times New Roman" w:hAnsi="Times New Roman" w:cs="Times New Roman"/>
          <w:b/>
          <w:sz w:val="24"/>
          <w:szCs w:val="24"/>
        </w:rPr>
        <w:t>9</w:t>
      </w:r>
      <w:r w:rsidR="001223B1" w:rsidRPr="00A26C62">
        <w:rPr>
          <w:rFonts w:ascii="Times New Roman" w:hAnsi="Times New Roman" w:cs="Times New Roman"/>
          <w:b/>
          <w:sz w:val="24"/>
          <w:szCs w:val="24"/>
        </w:rPr>
        <w:t>4</w:t>
      </w:r>
      <w:r w:rsidR="0BFE9973" w:rsidRPr="00A26C62">
        <w:rPr>
          <w:rFonts w:ascii="Times New Roman" w:hAnsi="Times New Roman" w:cs="Times New Roman"/>
          <w:b/>
          <w:sz w:val="24"/>
          <w:szCs w:val="24"/>
        </w:rPr>
        <w:t>.</w:t>
      </w:r>
      <w:r w:rsidR="0BFE9973" w:rsidRPr="0079001C">
        <w:rPr>
          <w:rFonts w:ascii="Times New Roman" w:hAnsi="Times New Roman" w:cs="Times New Roman"/>
          <w:sz w:val="24"/>
          <w:szCs w:val="24"/>
        </w:rPr>
        <w:t xml:space="preserve"> </w:t>
      </w:r>
      <w:r w:rsidR="4E0E8AF3" w:rsidRPr="0079001C">
        <w:rPr>
          <w:rFonts w:ascii="Times New Roman" w:hAnsi="Times New Roman" w:cs="Times New Roman"/>
          <w:sz w:val="24"/>
          <w:szCs w:val="24"/>
        </w:rPr>
        <w:t>Príloha č. 4 sa dopĺňa tretím</w:t>
      </w:r>
      <w:r w:rsidR="6F43EAF8" w:rsidRPr="0079001C">
        <w:rPr>
          <w:rFonts w:ascii="Times New Roman" w:hAnsi="Times New Roman" w:cs="Times New Roman"/>
          <w:sz w:val="24"/>
          <w:szCs w:val="24"/>
        </w:rPr>
        <w:t xml:space="preserve"> </w:t>
      </w:r>
      <w:r w:rsidR="77A80A24" w:rsidRPr="0079001C">
        <w:rPr>
          <w:rFonts w:ascii="Times New Roman" w:hAnsi="Times New Roman" w:cs="Times New Roman"/>
          <w:sz w:val="24"/>
          <w:szCs w:val="24"/>
        </w:rPr>
        <w:t xml:space="preserve">bodom </w:t>
      </w:r>
      <w:r w:rsidR="6F43EAF8" w:rsidRPr="0079001C">
        <w:rPr>
          <w:rFonts w:ascii="Times New Roman" w:hAnsi="Times New Roman" w:cs="Times New Roman"/>
          <w:sz w:val="24"/>
          <w:szCs w:val="24"/>
        </w:rPr>
        <w:t>a štvrtým bodom</w:t>
      </w:r>
      <w:r w:rsidR="4E0E8AF3" w:rsidRPr="0079001C">
        <w:rPr>
          <w:rFonts w:ascii="Times New Roman" w:hAnsi="Times New Roman" w:cs="Times New Roman"/>
          <w:sz w:val="24"/>
          <w:szCs w:val="24"/>
        </w:rPr>
        <w:t>, ktor</w:t>
      </w:r>
      <w:r w:rsidR="6F43EAF8" w:rsidRPr="0079001C">
        <w:rPr>
          <w:rFonts w:ascii="Times New Roman" w:hAnsi="Times New Roman" w:cs="Times New Roman"/>
          <w:sz w:val="24"/>
          <w:szCs w:val="24"/>
        </w:rPr>
        <w:t>é</w:t>
      </w:r>
      <w:r w:rsidR="4E0E8AF3" w:rsidRPr="0079001C">
        <w:rPr>
          <w:rFonts w:ascii="Times New Roman" w:hAnsi="Times New Roman" w:cs="Times New Roman"/>
          <w:sz w:val="24"/>
          <w:szCs w:val="24"/>
        </w:rPr>
        <w:t xml:space="preserve"> </w:t>
      </w:r>
      <w:r w:rsidR="6F43EAF8" w:rsidRPr="0079001C">
        <w:rPr>
          <w:rFonts w:ascii="Times New Roman" w:hAnsi="Times New Roman" w:cs="Times New Roman"/>
          <w:sz w:val="24"/>
          <w:szCs w:val="24"/>
        </w:rPr>
        <w:t>znejú</w:t>
      </w:r>
      <w:r w:rsidR="4E0E8AF3" w:rsidRPr="0079001C">
        <w:rPr>
          <w:rFonts w:ascii="Times New Roman" w:hAnsi="Times New Roman" w:cs="Times New Roman"/>
          <w:sz w:val="24"/>
          <w:szCs w:val="24"/>
        </w:rPr>
        <w:t>:</w:t>
      </w:r>
    </w:p>
    <w:p w14:paraId="13392B2B" w14:textId="77777777" w:rsidR="007754B5" w:rsidRPr="0079001C" w:rsidRDefault="758DDEB0" w:rsidP="000B728C">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sz w:val="24"/>
          <w:szCs w:val="24"/>
        </w:rPr>
        <w:t>„3. Smernica Európskeho parlamentu a Rady (EÚ) 2023/959 z 10. mája 2023, ktorou sa mení smernica 2003/87/ES o vytvorení systému obchodovania s emisnými kvótami skleníkových plynov v Únii a rozhodnutie (EÚ) 2015/1814 o zriadení a prevádzke trhovej stabilizačnej rezervy systému obchodovania s emisnými kvótami skleníkových plynov v Únii (Ú. v. EÚ L 130, 16.5.2023).</w:t>
      </w:r>
    </w:p>
    <w:p w14:paraId="608A1137" w14:textId="2F0B98EC" w:rsidR="00CC5E10" w:rsidRPr="0079001C" w:rsidRDefault="27E720F3" w:rsidP="000B728C">
      <w:pPr>
        <w:tabs>
          <w:tab w:val="left" w:pos="284"/>
          <w:tab w:val="left" w:pos="426"/>
        </w:tabs>
        <w:spacing w:after="0" w:line="240" w:lineRule="auto"/>
        <w:jc w:val="both"/>
        <w:rPr>
          <w:rFonts w:ascii="Times New Roman" w:hAnsi="Times New Roman" w:cs="Times New Roman"/>
          <w:sz w:val="24"/>
          <w:szCs w:val="24"/>
        </w:rPr>
      </w:pPr>
      <w:r w:rsidRPr="0079001C">
        <w:rPr>
          <w:rFonts w:ascii="Times New Roman" w:hAnsi="Times New Roman" w:cs="Times New Roman"/>
          <w:sz w:val="24"/>
          <w:szCs w:val="24"/>
        </w:rPr>
        <w:t>4. Smernica Európskeho parlamentu a Rady (EÚ) 2023/958 z 10. mája 2023, ktorou sa mení smernica 2003/87/</w:t>
      </w:r>
      <w:r w:rsidR="05CCD8A0" w:rsidRPr="0079001C">
        <w:rPr>
          <w:rFonts w:ascii="Times New Roman" w:hAnsi="Times New Roman" w:cs="Times New Roman"/>
          <w:sz w:val="24"/>
          <w:szCs w:val="24"/>
        </w:rPr>
        <w:t>ES, pokiaľ ide o príspevok leteckej dopravy k cieľu Únie v oblasti znižovania emisií v celom hospodárstve a ktorou sa primerane vykonáva globálne trhové opatrenie (Ú. v. EÚ L 130, 16. 5. 2023)</w:t>
      </w:r>
      <w:r w:rsidR="23709AFD" w:rsidRPr="0079001C">
        <w:rPr>
          <w:rFonts w:ascii="Times New Roman" w:hAnsi="Times New Roman" w:cs="Times New Roman"/>
          <w:sz w:val="24"/>
          <w:szCs w:val="24"/>
        </w:rPr>
        <w:t>.</w:t>
      </w:r>
      <w:r w:rsidR="758DDEB0" w:rsidRPr="0079001C">
        <w:rPr>
          <w:rFonts w:ascii="Times New Roman" w:hAnsi="Times New Roman" w:cs="Times New Roman"/>
          <w:sz w:val="24"/>
          <w:szCs w:val="24"/>
        </w:rPr>
        <w:t>“.</w:t>
      </w:r>
    </w:p>
    <w:p w14:paraId="15DCE549" w14:textId="77777777" w:rsidR="003B102B" w:rsidRPr="0079001C" w:rsidRDefault="003B102B" w:rsidP="000B728C">
      <w:pPr>
        <w:pStyle w:val="Odsekzoznamu"/>
        <w:tabs>
          <w:tab w:val="left" w:pos="284"/>
          <w:tab w:val="left" w:pos="426"/>
        </w:tabs>
        <w:spacing w:after="0" w:line="240" w:lineRule="auto"/>
        <w:ind w:left="0"/>
        <w:jc w:val="both"/>
        <w:rPr>
          <w:rFonts w:ascii="Times New Roman" w:hAnsi="Times New Roman" w:cs="Times New Roman"/>
          <w:sz w:val="24"/>
          <w:szCs w:val="24"/>
        </w:rPr>
      </w:pPr>
    </w:p>
    <w:p w14:paraId="77A0CBDF" w14:textId="2BF45852" w:rsidR="009A14C2" w:rsidRPr="0079001C" w:rsidRDefault="001223B1" w:rsidP="000B728C">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95</w:t>
      </w:r>
      <w:r w:rsidR="339B80D6" w:rsidRPr="00A26C62">
        <w:rPr>
          <w:rFonts w:ascii="Times New Roman" w:hAnsi="Times New Roman" w:cs="Times New Roman"/>
          <w:b/>
          <w:sz w:val="24"/>
          <w:szCs w:val="24"/>
        </w:rPr>
        <w:t>.</w:t>
      </w:r>
      <w:r w:rsidR="339B80D6" w:rsidRPr="0079001C">
        <w:rPr>
          <w:rFonts w:ascii="Times New Roman" w:hAnsi="Times New Roman" w:cs="Times New Roman"/>
          <w:sz w:val="24"/>
          <w:szCs w:val="24"/>
        </w:rPr>
        <w:t xml:space="preserve"> </w:t>
      </w:r>
      <w:r w:rsidR="447D613C" w:rsidRPr="0079001C">
        <w:rPr>
          <w:rFonts w:ascii="Times New Roman" w:hAnsi="Times New Roman" w:cs="Times New Roman"/>
          <w:sz w:val="24"/>
          <w:szCs w:val="24"/>
        </w:rPr>
        <w:t>S</w:t>
      </w:r>
      <w:r w:rsidR="12273EDF" w:rsidRPr="0079001C">
        <w:rPr>
          <w:rFonts w:ascii="Times New Roman" w:hAnsi="Times New Roman" w:cs="Times New Roman"/>
          <w:sz w:val="24"/>
          <w:szCs w:val="24"/>
        </w:rPr>
        <w:t>lová „</w:t>
      </w:r>
      <w:r w:rsidR="3F81F503" w:rsidRPr="0079001C">
        <w:rPr>
          <w:rFonts w:ascii="Times New Roman" w:hAnsi="Times New Roman" w:cs="Times New Roman"/>
          <w:sz w:val="24"/>
          <w:szCs w:val="24"/>
        </w:rPr>
        <w:t>okresný úrad</w:t>
      </w:r>
      <w:r w:rsidR="12273EDF" w:rsidRPr="0079001C">
        <w:rPr>
          <w:rFonts w:ascii="Times New Roman" w:hAnsi="Times New Roman" w:cs="Times New Roman"/>
          <w:sz w:val="24"/>
          <w:szCs w:val="24"/>
        </w:rPr>
        <w:t>“ vo všetkých tvaroch</w:t>
      </w:r>
      <w:r w:rsidR="3F81F503" w:rsidRPr="0079001C">
        <w:rPr>
          <w:rFonts w:ascii="Times New Roman" w:hAnsi="Times New Roman" w:cs="Times New Roman"/>
          <w:sz w:val="24"/>
          <w:szCs w:val="24"/>
        </w:rPr>
        <w:t xml:space="preserve"> </w:t>
      </w:r>
      <w:r w:rsidR="0E3AB5BD" w:rsidRPr="0079001C">
        <w:rPr>
          <w:rFonts w:ascii="Times New Roman" w:hAnsi="Times New Roman" w:cs="Times New Roman"/>
          <w:sz w:val="24"/>
          <w:szCs w:val="24"/>
        </w:rPr>
        <w:t>sa v celom texte zákona</w:t>
      </w:r>
      <w:r w:rsidR="000B728C" w:rsidRPr="0079001C">
        <w:rPr>
          <w:rFonts w:ascii="Times New Roman" w:hAnsi="Times New Roman" w:cs="Times New Roman"/>
          <w:sz w:val="24"/>
          <w:szCs w:val="24"/>
        </w:rPr>
        <w:t xml:space="preserve"> </w:t>
      </w:r>
      <w:r w:rsidR="000B728C" w:rsidRPr="0079001C">
        <w:rPr>
          <w:rFonts w:ascii="Times New Roman" w:hAnsi="Times New Roman" w:cs="Times New Roman"/>
          <w:sz w:val="24"/>
          <w:szCs w:val="24"/>
          <w:lang w:eastAsia="sk-SK"/>
        </w:rPr>
        <w:t>okrem § 38b</w:t>
      </w:r>
      <w:r w:rsidR="0E3AB5BD" w:rsidRPr="0079001C">
        <w:rPr>
          <w:rFonts w:ascii="Times New Roman" w:hAnsi="Times New Roman" w:cs="Times New Roman"/>
          <w:sz w:val="24"/>
          <w:szCs w:val="24"/>
        </w:rPr>
        <w:t xml:space="preserve"> </w:t>
      </w:r>
      <w:r w:rsidR="3F81F503" w:rsidRPr="0079001C">
        <w:rPr>
          <w:rFonts w:ascii="Times New Roman" w:hAnsi="Times New Roman" w:cs="Times New Roman"/>
          <w:sz w:val="24"/>
          <w:szCs w:val="24"/>
        </w:rPr>
        <w:t>nahrádza</w:t>
      </w:r>
      <w:r w:rsidR="12273EDF" w:rsidRPr="0079001C">
        <w:rPr>
          <w:rFonts w:ascii="Times New Roman" w:hAnsi="Times New Roman" w:cs="Times New Roman"/>
          <w:sz w:val="24"/>
          <w:szCs w:val="24"/>
        </w:rPr>
        <w:t>jú slovami</w:t>
      </w:r>
      <w:r w:rsidR="3F81F503" w:rsidRPr="0079001C">
        <w:rPr>
          <w:rFonts w:ascii="Times New Roman" w:hAnsi="Times New Roman" w:cs="Times New Roman"/>
          <w:sz w:val="24"/>
          <w:szCs w:val="24"/>
        </w:rPr>
        <w:t xml:space="preserve"> </w:t>
      </w:r>
      <w:r w:rsidR="12273EDF" w:rsidRPr="0079001C">
        <w:rPr>
          <w:rFonts w:ascii="Times New Roman" w:hAnsi="Times New Roman" w:cs="Times New Roman"/>
          <w:sz w:val="24"/>
          <w:szCs w:val="24"/>
        </w:rPr>
        <w:t>„</w:t>
      </w:r>
      <w:r w:rsidR="691AA586" w:rsidRPr="0079001C">
        <w:rPr>
          <w:rFonts w:ascii="Times New Roman" w:hAnsi="Times New Roman" w:cs="Times New Roman"/>
          <w:sz w:val="24"/>
          <w:szCs w:val="24"/>
        </w:rPr>
        <w:t>okresný úrad v sídle kraja</w:t>
      </w:r>
      <w:r w:rsidR="12273EDF" w:rsidRPr="0079001C">
        <w:rPr>
          <w:rFonts w:ascii="Times New Roman" w:hAnsi="Times New Roman" w:cs="Times New Roman"/>
          <w:sz w:val="24"/>
          <w:szCs w:val="24"/>
        </w:rPr>
        <w:t>“</w:t>
      </w:r>
      <w:r w:rsidR="3F81F503" w:rsidRPr="0079001C">
        <w:rPr>
          <w:rFonts w:ascii="Times New Roman" w:hAnsi="Times New Roman" w:cs="Times New Roman"/>
          <w:sz w:val="24"/>
          <w:szCs w:val="24"/>
        </w:rPr>
        <w:t xml:space="preserve"> </w:t>
      </w:r>
      <w:r w:rsidR="12273EDF" w:rsidRPr="0079001C">
        <w:rPr>
          <w:rFonts w:ascii="Times New Roman" w:hAnsi="Times New Roman" w:cs="Times New Roman"/>
          <w:sz w:val="24"/>
          <w:szCs w:val="24"/>
        </w:rPr>
        <w:t>v príslušnom tvare</w:t>
      </w:r>
      <w:r w:rsidR="3F81F503" w:rsidRPr="0079001C">
        <w:rPr>
          <w:rFonts w:ascii="Times New Roman" w:hAnsi="Times New Roman" w:cs="Times New Roman"/>
          <w:sz w:val="24"/>
          <w:szCs w:val="24"/>
        </w:rPr>
        <w:t>.</w:t>
      </w:r>
    </w:p>
    <w:p w14:paraId="74AACBE7" w14:textId="77777777" w:rsidR="009A14C2" w:rsidRPr="0079001C" w:rsidRDefault="009A14C2" w:rsidP="000B728C">
      <w:pPr>
        <w:pStyle w:val="Odsekzoznamu"/>
        <w:tabs>
          <w:tab w:val="left" w:pos="284"/>
          <w:tab w:val="left" w:pos="426"/>
        </w:tabs>
        <w:spacing w:after="0" w:line="240" w:lineRule="auto"/>
        <w:ind w:left="0"/>
        <w:jc w:val="both"/>
        <w:rPr>
          <w:rFonts w:ascii="Times New Roman" w:hAnsi="Times New Roman" w:cs="Times New Roman"/>
          <w:sz w:val="24"/>
          <w:szCs w:val="24"/>
        </w:rPr>
      </w:pPr>
    </w:p>
    <w:p w14:paraId="05CE2A9A" w14:textId="57ED10D6" w:rsidR="009A14C2" w:rsidRPr="0079001C" w:rsidRDefault="001223B1" w:rsidP="000B728C">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96</w:t>
      </w:r>
      <w:r w:rsidR="21475108" w:rsidRPr="0079001C">
        <w:rPr>
          <w:rFonts w:ascii="Times New Roman" w:hAnsi="Times New Roman" w:cs="Times New Roman"/>
          <w:b/>
          <w:sz w:val="24"/>
          <w:szCs w:val="24"/>
        </w:rPr>
        <w:t>.</w:t>
      </w:r>
      <w:r w:rsidR="21475108" w:rsidRPr="0079001C">
        <w:rPr>
          <w:rFonts w:ascii="Times New Roman" w:hAnsi="Times New Roman" w:cs="Times New Roman"/>
          <w:sz w:val="24"/>
          <w:szCs w:val="24"/>
        </w:rPr>
        <w:t xml:space="preserve"> </w:t>
      </w:r>
      <w:r w:rsidR="1807D81E" w:rsidRPr="0079001C">
        <w:rPr>
          <w:rFonts w:ascii="Times New Roman" w:hAnsi="Times New Roman" w:cs="Times New Roman"/>
          <w:sz w:val="24"/>
          <w:szCs w:val="24"/>
        </w:rPr>
        <w:t>V celom texte zákona sa odkaz 8 nahrádza odkazom 4.</w:t>
      </w:r>
    </w:p>
    <w:p w14:paraId="0F1F4771" w14:textId="5CE1488A" w:rsidR="57FF3F26" w:rsidRPr="0079001C" w:rsidRDefault="57FF3F26" w:rsidP="000B728C">
      <w:pPr>
        <w:pStyle w:val="Odsekzoznamu"/>
        <w:tabs>
          <w:tab w:val="left" w:pos="284"/>
          <w:tab w:val="left" w:pos="426"/>
        </w:tabs>
        <w:spacing w:after="0" w:line="240" w:lineRule="auto"/>
        <w:ind w:left="0"/>
        <w:jc w:val="both"/>
        <w:rPr>
          <w:rFonts w:ascii="Times New Roman" w:hAnsi="Times New Roman" w:cs="Times New Roman"/>
          <w:sz w:val="24"/>
          <w:szCs w:val="24"/>
        </w:rPr>
      </w:pPr>
    </w:p>
    <w:p w14:paraId="219CE038" w14:textId="3CABD3C9" w:rsidR="68F046C8" w:rsidRPr="0079001C" w:rsidRDefault="001223B1" w:rsidP="000B728C">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97</w:t>
      </w:r>
      <w:r w:rsidR="627BB990" w:rsidRPr="00A26C62">
        <w:rPr>
          <w:rFonts w:ascii="Times New Roman" w:hAnsi="Times New Roman" w:cs="Times New Roman"/>
          <w:b/>
          <w:sz w:val="24"/>
          <w:szCs w:val="24"/>
        </w:rPr>
        <w:t>.</w:t>
      </w:r>
      <w:r w:rsidR="627BB990" w:rsidRPr="0079001C">
        <w:rPr>
          <w:rFonts w:ascii="Times New Roman" w:hAnsi="Times New Roman" w:cs="Times New Roman"/>
          <w:sz w:val="24"/>
          <w:szCs w:val="24"/>
        </w:rPr>
        <w:t xml:space="preserve"> </w:t>
      </w:r>
      <w:r w:rsidR="6501467F" w:rsidRPr="0079001C">
        <w:rPr>
          <w:rFonts w:ascii="Times New Roman" w:hAnsi="Times New Roman" w:cs="Times New Roman"/>
          <w:sz w:val="24"/>
          <w:szCs w:val="24"/>
        </w:rPr>
        <w:t>V celom texte zákona sa odkaz 9 nahrádza odkazom 8.</w:t>
      </w:r>
    </w:p>
    <w:p w14:paraId="447B13F9" w14:textId="77777777" w:rsidR="009A14C2" w:rsidRPr="0079001C" w:rsidRDefault="009A14C2" w:rsidP="000B728C">
      <w:pPr>
        <w:pStyle w:val="Odsekzoznamu"/>
        <w:tabs>
          <w:tab w:val="left" w:pos="284"/>
          <w:tab w:val="left" w:pos="426"/>
        </w:tabs>
        <w:spacing w:after="0" w:line="240" w:lineRule="auto"/>
        <w:ind w:left="0"/>
        <w:jc w:val="both"/>
        <w:rPr>
          <w:rFonts w:ascii="Times New Roman" w:hAnsi="Times New Roman" w:cs="Times New Roman"/>
          <w:sz w:val="24"/>
          <w:szCs w:val="24"/>
        </w:rPr>
      </w:pPr>
    </w:p>
    <w:p w14:paraId="7BA06D04" w14:textId="26E88B08" w:rsidR="009A14C2" w:rsidRPr="0079001C" w:rsidRDefault="001223B1" w:rsidP="000B728C">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98</w:t>
      </w:r>
      <w:r w:rsidR="000B728C" w:rsidRPr="00A26C62">
        <w:rPr>
          <w:rFonts w:ascii="Times New Roman" w:hAnsi="Times New Roman" w:cs="Times New Roman"/>
          <w:b/>
          <w:sz w:val="24"/>
          <w:szCs w:val="24"/>
        </w:rPr>
        <w:t>.</w:t>
      </w:r>
      <w:r w:rsidR="67DFFA02" w:rsidRPr="0079001C">
        <w:rPr>
          <w:rFonts w:ascii="Times New Roman" w:hAnsi="Times New Roman" w:cs="Times New Roman"/>
          <w:sz w:val="24"/>
          <w:szCs w:val="24"/>
        </w:rPr>
        <w:t xml:space="preserve"> </w:t>
      </w:r>
      <w:r w:rsidR="301296F9" w:rsidRPr="0079001C">
        <w:rPr>
          <w:rFonts w:ascii="Times New Roman" w:hAnsi="Times New Roman" w:cs="Times New Roman"/>
          <w:sz w:val="24"/>
          <w:szCs w:val="24"/>
        </w:rPr>
        <w:t>V celom texte zákona sa odkaz 19 nahrádza odkazom 5.</w:t>
      </w:r>
    </w:p>
    <w:p w14:paraId="3D7E3F0C" w14:textId="77777777" w:rsidR="009A14C2" w:rsidRPr="0079001C" w:rsidRDefault="009A14C2" w:rsidP="000B728C">
      <w:pPr>
        <w:pStyle w:val="Odsekzoznamu"/>
        <w:tabs>
          <w:tab w:val="left" w:pos="284"/>
          <w:tab w:val="left" w:pos="426"/>
        </w:tabs>
        <w:spacing w:after="0" w:line="240" w:lineRule="auto"/>
        <w:ind w:left="0"/>
        <w:jc w:val="both"/>
        <w:rPr>
          <w:rFonts w:ascii="Times New Roman" w:hAnsi="Times New Roman" w:cs="Times New Roman"/>
          <w:sz w:val="24"/>
          <w:szCs w:val="24"/>
        </w:rPr>
      </w:pPr>
    </w:p>
    <w:p w14:paraId="13F657B4" w14:textId="422A708C" w:rsidR="009A14C2" w:rsidRPr="0079001C" w:rsidRDefault="001223B1" w:rsidP="000B728C">
      <w:pPr>
        <w:pStyle w:val="Odsekzoznamu"/>
        <w:tabs>
          <w:tab w:val="left" w:pos="284"/>
          <w:tab w:val="left" w:pos="426"/>
        </w:tabs>
        <w:spacing w:after="0" w:line="240" w:lineRule="auto"/>
        <w:ind w:left="0"/>
        <w:jc w:val="both"/>
        <w:rPr>
          <w:rFonts w:ascii="Times New Roman" w:hAnsi="Times New Roman" w:cs="Times New Roman"/>
          <w:sz w:val="24"/>
          <w:szCs w:val="24"/>
        </w:rPr>
      </w:pPr>
      <w:r w:rsidRPr="0079001C">
        <w:rPr>
          <w:rFonts w:ascii="Times New Roman" w:hAnsi="Times New Roman" w:cs="Times New Roman"/>
          <w:b/>
          <w:sz w:val="24"/>
          <w:szCs w:val="24"/>
        </w:rPr>
        <w:t>99</w:t>
      </w:r>
      <w:r w:rsidR="54199FE0" w:rsidRPr="00A26C62">
        <w:rPr>
          <w:rFonts w:ascii="Times New Roman" w:hAnsi="Times New Roman" w:cs="Times New Roman"/>
          <w:b/>
          <w:sz w:val="24"/>
          <w:szCs w:val="24"/>
        </w:rPr>
        <w:t>.</w:t>
      </w:r>
      <w:r w:rsidR="54199FE0" w:rsidRPr="0079001C">
        <w:rPr>
          <w:rFonts w:ascii="Times New Roman" w:hAnsi="Times New Roman" w:cs="Times New Roman"/>
          <w:sz w:val="24"/>
          <w:szCs w:val="24"/>
        </w:rPr>
        <w:t xml:space="preserve"> </w:t>
      </w:r>
      <w:r w:rsidR="42F0D24D" w:rsidRPr="0079001C">
        <w:rPr>
          <w:rFonts w:ascii="Times New Roman" w:hAnsi="Times New Roman" w:cs="Times New Roman"/>
          <w:sz w:val="24"/>
          <w:szCs w:val="24"/>
        </w:rPr>
        <w:t>V celom texte zákona sa odkaz 26 nahrádza odkazom 25b.</w:t>
      </w:r>
    </w:p>
    <w:p w14:paraId="6D489CFE" w14:textId="0A299BDE" w:rsidR="766BD4DB" w:rsidRPr="0079001C" w:rsidRDefault="766BD4DB" w:rsidP="000B728C">
      <w:pPr>
        <w:pStyle w:val="Odsekzoznamu"/>
        <w:tabs>
          <w:tab w:val="left" w:pos="284"/>
          <w:tab w:val="left" w:pos="426"/>
        </w:tabs>
        <w:spacing w:after="0" w:line="240" w:lineRule="auto"/>
        <w:ind w:left="0"/>
        <w:jc w:val="both"/>
        <w:rPr>
          <w:rFonts w:ascii="Times New Roman" w:hAnsi="Times New Roman" w:cs="Times New Roman"/>
          <w:sz w:val="24"/>
          <w:szCs w:val="24"/>
        </w:rPr>
      </w:pPr>
    </w:p>
    <w:p w14:paraId="5A367851" w14:textId="77B0B478" w:rsidR="00862E6C" w:rsidRPr="0079001C" w:rsidRDefault="00862E6C" w:rsidP="000B728C">
      <w:pPr>
        <w:spacing w:after="0" w:line="240" w:lineRule="auto"/>
        <w:jc w:val="both"/>
        <w:rPr>
          <w:rFonts w:ascii="Times New Roman" w:hAnsi="Times New Roman" w:cs="Times New Roman"/>
          <w:sz w:val="24"/>
          <w:szCs w:val="24"/>
        </w:rPr>
      </w:pPr>
    </w:p>
    <w:p w14:paraId="1BFD4732" w14:textId="75FAD1D3" w:rsidR="00862E6C" w:rsidRPr="0079001C" w:rsidRDefault="65CF4041" w:rsidP="00B26583">
      <w:pPr>
        <w:spacing w:after="0" w:line="240" w:lineRule="auto"/>
        <w:jc w:val="center"/>
        <w:rPr>
          <w:rFonts w:ascii="Times New Roman" w:hAnsi="Times New Roman" w:cs="Times New Roman"/>
          <w:b/>
          <w:sz w:val="24"/>
          <w:szCs w:val="24"/>
        </w:rPr>
      </w:pPr>
      <w:r w:rsidRPr="0079001C">
        <w:rPr>
          <w:rFonts w:ascii="Times New Roman" w:eastAsia="Times New Roman" w:hAnsi="Times New Roman" w:cs="Times New Roman"/>
          <w:b/>
          <w:sz w:val="24"/>
          <w:szCs w:val="24"/>
        </w:rPr>
        <w:t>Čl. II</w:t>
      </w:r>
    </w:p>
    <w:p w14:paraId="01C5070F" w14:textId="4EB11336" w:rsidR="00862E6C" w:rsidRPr="0079001C" w:rsidRDefault="00862E6C" w:rsidP="000B728C">
      <w:pPr>
        <w:spacing w:after="0" w:line="240" w:lineRule="auto"/>
        <w:ind w:firstLine="708"/>
        <w:jc w:val="both"/>
        <w:rPr>
          <w:rFonts w:ascii="Times New Roman" w:hAnsi="Times New Roman" w:cs="Times New Roman"/>
          <w:b/>
          <w:sz w:val="24"/>
          <w:szCs w:val="24"/>
        </w:rPr>
      </w:pPr>
    </w:p>
    <w:p w14:paraId="374FF497" w14:textId="5B9E9DED" w:rsidR="00862E6C" w:rsidRPr="0079001C" w:rsidRDefault="65CF4041" w:rsidP="000B728C">
      <w:pPr>
        <w:spacing w:after="0" w:line="240" w:lineRule="auto"/>
        <w:jc w:val="both"/>
        <w:rPr>
          <w:rFonts w:ascii="Times New Roman" w:hAnsi="Times New Roman" w:cs="Times New Roman"/>
          <w:b/>
          <w:sz w:val="24"/>
          <w:szCs w:val="24"/>
        </w:rPr>
      </w:pPr>
      <w:r w:rsidRPr="0079001C">
        <w:rPr>
          <w:rFonts w:ascii="Times New Roman" w:eastAsia="Times New Roman" w:hAnsi="Times New Roman" w:cs="Times New Roman"/>
          <w:b/>
          <w:sz w:val="24"/>
          <w:szCs w:val="24"/>
        </w:rPr>
        <w:t>Zákon Národnej rady Slovenskej republiky č. 258/1993 Z. z. o Železniciach Slovenskej republiky v znení zákona č. 152/1997 Z. z., zákona č. 259/2001 Z. z., zákona č. 316/2011 Z. z., zákona č. 547/2011 Z. z., zákona č. 259/2015 Z. z. a zákona č. 125/2016 Z. z.</w:t>
      </w:r>
      <w:r w:rsidR="00FF5D26"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sa mení a dopĺňa takto:</w:t>
      </w:r>
    </w:p>
    <w:p w14:paraId="152530F3" w14:textId="6CAA0598" w:rsidR="00862E6C" w:rsidRPr="0079001C" w:rsidRDefault="65CF4041" w:rsidP="000B728C">
      <w:pPr>
        <w:spacing w:after="0" w:line="240" w:lineRule="auto"/>
        <w:jc w:val="center"/>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604848E8" w14:textId="12C0E920" w:rsidR="00862E6C" w:rsidRPr="0079001C" w:rsidRDefault="65CF4041" w:rsidP="000B728C">
      <w:pPr>
        <w:pStyle w:val="Odsekzoznamu"/>
        <w:numPr>
          <w:ilvl w:val="0"/>
          <w:numId w:val="13"/>
        </w:numPr>
        <w:spacing w:after="0" w:line="240" w:lineRule="auto"/>
        <w:ind w:left="360"/>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V § 6 ods. 1 písm. c) a ods. 2 písm. d) sa na konci</w:t>
      </w:r>
      <w:r w:rsidR="000B728C" w:rsidRPr="0079001C">
        <w:rPr>
          <w:rFonts w:ascii="Times New Roman" w:hAnsi="Times New Roman" w:cs="Times New Roman"/>
          <w:sz w:val="24"/>
          <w:szCs w:val="24"/>
          <w:lang w:eastAsia="sk-SK"/>
        </w:rPr>
        <w:t xml:space="preserve"> vypúšťa čiarka a</w:t>
      </w:r>
      <w:r w:rsidRPr="0079001C">
        <w:rPr>
          <w:rFonts w:ascii="Times New Roman" w:eastAsia="Times New Roman" w:hAnsi="Times New Roman" w:cs="Times New Roman"/>
          <w:sz w:val="24"/>
          <w:szCs w:val="24"/>
        </w:rPr>
        <w:t xml:space="preserve"> pripájajú tieto slová: „alebo finančných prostriedkov podľa osobitného predpisu</w:t>
      </w:r>
      <w:r w:rsidRPr="0079001C">
        <w:rPr>
          <w:rFonts w:ascii="Times New Roman" w:eastAsia="Times New Roman" w:hAnsi="Times New Roman" w:cs="Times New Roman"/>
          <w:sz w:val="24"/>
          <w:szCs w:val="24"/>
          <w:vertAlign w:val="superscript"/>
        </w:rPr>
        <w:t>2b</w:t>
      </w:r>
      <w:r w:rsidRPr="0079001C">
        <w:rPr>
          <w:rFonts w:ascii="Times New Roman" w:eastAsia="Times New Roman" w:hAnsi="Times New Roman" w:cs="Times New Roman"/>
          <w:sz w:val="24"/>
          <w:szCs w:val="24"/>
        </w:rPr>
        <w:t>)“.</w:t>
      </w:r>
    </w:p>
    <w:p w14:paraId="6D121A43" w14:textId="3AC91B6A" w:rsidR="00862E6C" w:rsidRPr="0079001C" w:rsidRDefault="65CF4041" w:rsidP="000B728C">
      <w:pPr>
        <w:spacing w:after="0" w:line="240" w:lineRule="auto"/>
        <w:ind w:left="360"/>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72906E96" w14:textId="4C2C6E15" w:rsidR="00862E6C" w:rsidRPr="0079001C" w:rsidRDefault="65CF4041" w:rsidP="000B728C">
      <w:pPr>
        <w:spacing w:after="0" w:line="240" w:lineRule="auto"/>
        <w:ind w:left="360"/>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Poznámka pod čiarou k odkazu 2b znie:</w:t>
      </w:r>
    </w:p>
    <w:p w14:paraId="4BAD58FF" w14:textId="40438052" w:rsidR="00862E6C" w:rsidRPr="0079001C" w:rsidRDefault="65CF4041" w:rsidP="000B728C">
      <w:pPr>
        <w:spacing w:after="0" w:line="240" w:lineRule="auto"/>
        <w:ind w:firstLine="360"/>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w:t>
      </w:r>
      <w:r w:rsidRPr="0079001C">
        <w:rPr>
          <w:rFonts w:ascii="Times New Roman" w:eastAsia="Times New Roman" w:hAnsi="Times New Roman" w:cs="Times New Roman"/>
          <w:sz w:val="24"/>
          <w:szCs w:val="24"/>
          <w:vertAlign w:val="superscript"/>
        </w:rPr>
        <w:t>2b</w:t>
      </w:r>
      <w:r w:rsidRPr="0079001C">
        <w:rPr>
          <w:rFonts w:ascii="Times New Roman" w:eastAsia="Times New Roman" w:hAnsi="Times New Roman" w:cs="Times New Roman"/>
          <w:sz w:val="24"/>
          <w:szCs w:val="24"/>
        </w:rPr>
        <w:t>)</w:t>
      </w:r>
      <w:r w:rsidR="00862E6C" w:rsidRPr="0079001C">
        <w:rPr>
          <w:rFonts w:ascii="Times New Roman" w:hAnsi="Times New Roman" w:cs="Times New Roman"/>
          <w:sz w:val="24"/>
          <w:szCs w:val="24"/>
        </w:rPr>
        <w:tab/>
      </w:r>
      <w:r w:rsidRPr="0079001C">
        <w:rPr>
          <w:rFonts w:ascii="Times New Roman" w:eastAsia="Times New Roman" w:hAnsi="Times New Roman" w:cs="Times New Roman"/>
          <w:sz w:val="24"/>
          <w:szCs w:val="24"/>
        </w:rPr>
        <w:t>§ 18 zákona č.</w:t>
      </w:r>
      <w:r w:rsidR="00FF5D26" w:rsidRPr="0079001C">
        <w:rPr>
          <w:rFonts w:ascii="Times New Roman" w:eastAsia="Times New Roman" w:hAnsi="Times New Roman" w:cs="Times New Roman"/>
          <w:sz w:val="24"/>
          <w:szCs w:val="24"/>
        </w:rPr>
        <w:t xml:space="preserve"> </w:t>
      </w:r>
      <w:r w:rsidRPr="0079001C">
        <w:rPr>
          <w:rFonts w:ascii="Times New Roman" w:eastAsia="Times New Roman" w:hAnsi="Times New Roman" w:cs="Times New Roman"/>
          <w:sz w:val="24"/>
          <w:szCs w:val="24"/>
        </w:rPr>
        <w:t>414/2012 Z. z. o obchodovaní s emisnými kvótami</w:t>
      </w:r>
      <w:r w:rsidRPr="0079001C">
        <w:rPr>
          <w:rFonts w:ascii="Times New Roman" w:eastAsia="Calibri" w:hAnsi="Times New Roman" w:cs="Times New Roman"/>
          <w:sz w:val="24"/>
          <w:szCs w:val="24"/>
        </w:rPr>
        <w:t xml:space="preserve"> a o </w:t>
      </w:r>
      <w:r w:rsidRPr="0079001C">
        <w:rPr>
          <w:rFonts w:ascii="Times New Roman" w:eastAsia="Times New Roman" w:hAnsi="Times New Roman" w:cs="Times New Roman"/>
          <w:sz w:val="24"/>
          <w:szCs w:val="24"/>
        </w:rPr>
        <w:t>zmene a doplnení niektorých zákonov v znení neskorších predpisov.“.</w:t>
      </w:r>
    </w:p>
    <w:p w14:paraId="4BFB009F" w14:textId="17C98421" w:rsidR="00862E6C" w:rsidRPr="0079001C" w:rsidRDefault="65CF4041" w:rsidP="000B728C">
      <w:pPr>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1349CE4A" w14:textId="2055C8C9" w:rsidR="00862E6C" w:rsidRPr="0079001C" w:rsidRDefault="65CF4041" w:rsidP="000B728C">
      <w:pPr>
        <w:pStyle w:val="Odsekzoznamu"/>
        <w:numPr>
          <w:ilvl w:val="0"/>
          <w:numId w:val="13"/>
        </w:numPr>
        <w:spacing w:after="0" w:line="240" w:lineRule="auto"/>
        <w:ind w:left="426" w:hanging="426"/>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V § 9 písmeno a) znie: </w:t>
      </w:r>
    </w:p>
    <w:p w14:paraId="1684A0CA" w14:textId="30BA0D30" w:rsidR="00862E6C" w:rsidRPr="0079001C" w:rsidRDefault="65CF4041" w:rsidP="000B728C">
      <w:pPr>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3BE55B4E" w14:textId="7D3A5015" w:rsidR="00862E6C" w:rsidRPr="0079001C" w:rsidRDefault="65CF4041" w:rsidP="000B728C">
      <w:pPr>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„a) kontroluje hospodárenie železníc s finančnými prostriedkami poskytnutými zo štátneho rozpočtu na údržbu, opravy, modernizáciu a rozvoj železničnej infraštruktúry a servisných zariadení a s finančnými prostriedkami poskytnutými podľa osobitného predpisu</w:t>
      </w:r>
      <w:r w:rsidRPr="0079001C">
        <w:rPr>
          <w:rFonts w:ascii="Times New Roman" w:eastAsia="Times New Roman" w:hAnsi="Times New Roman" w:cs="Times New Roman"/>
          <w:sz w:val="24"/>
          <w:szCs w:val="24"/>
          <w:vertAlign w:val="superscript"/>
        </w:rPr>
        <w:t>2b</w:t>
      </w:r>
      <w:r w:rsidRPr="0079001C">
        <w:rPr>
          <w:rFonts w:ascii="Times New Roman" w:eastAsia="Times New Roman" w:hAnsi="Times New Roman" w:cs="Times New Roman"/>
          <w:sz w:val="24"/>
          <w:szCs w:val="24"/>
        </w:rPr>
        <w:t>) na účely v ňom ustanovené, dozerá na plnenie záväzkov vo verejnom záujme a na presadzovanie zásad štátnej dopravnej politiky,“.</w:t>
      </w:r>
    </w:p>
    <w:p w14:paraId="5A762C3E" w14:textId="358A9FEF" w:rsidR="00862E6C" w:rsidRPr="0079001C" w:rsidRDefault="65CF4041" w:rsidP="00B26583">
      <w:pPr>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1E1097A4" w14:textId="16B2815D" w:rsidR="00862E6C" w:rsidRPr="0079001C" w:rsidRDefault="65CF4041" w:rsidP="000B728C">
      <w:pPr>
        <w:pStyle w:val="Odsekzoznamu"/>
        <w:numPr>
          <w:ilvl w:val="0"/>
          <w:numId w:val="13"/>
        </w:numPr>
        <w:spacing w:after="0" w:line="240" w:lineRule="auto"/>
        <w:ind w:left="426" w:hanging="426"/>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V § 18 ods. 1 druhá veta znie: „Na modernizáciu a rozvoj železničnej infraštruktúry a servisných zariadení alebo na účely podľa osobitného predpisu</w:t>
      </w:r>
      <w:r w:rsidRPr="0079001C">
        <w:rPr>
          <w:rFonts w:ascii="Times New Roman" w:eastAsia="Times New Roman" w:hAnsi="Times New Roman" w:cs="Times New Roman"/>
          <w:sz w:val="24"/>
          <w:szCs w:val="24"/>
          <w:vertAlign w:val="superscript"/>
        </w:rPr>
        <w:t>2b</w:t>
      </w:r>
      <w:r w:rsidRPr="0079001C">
        <w:rPr>
          <w:rFonts w:ascii="Times New Roman" w:eastAsia="Times New Roman" w:hAnsi="Times New Roman" w:cs="Times New Roman"/>
          <w:sz w:val="24"/>
          <w:szCs w:val="24"/>
        </w:rPr>
        <w:t>)  poskytuje ministerstvo  dotácie v rozsahu schválených limitov výdavkov ministerstva na príslušný rozpočtový rok.“.</w:t>
      </w:r>
    </w:p>
    <w:p w14:paraId="28AB6803" w14:textId="4EE310B5" w:rsidR="00862E6C" w:rsidRPr="0079001C" w:rsidRDefault="65CF4041" w:rsidP="000B728C">
      <w:pPr>
        <w:tabs>
          <w:tab w:val="left" w:pos="284"/>
        </w:tabs>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128DFC7C" w14:textId="6C318551" w:rsidR="00862E6C" w:rsidRPr="0079001C" w:rsidRDefault="65CF4041" w:rsidP="00B26583">
      <w:pPr>
        <w:tabs>
          <w:tab w:val="left" w:pos="284"/>
        </w:tabs>
        <w:spacing w:after="0" w:line="240" w:lineRule="auto"/>
        <w:jc w:val="center"/>
        <w:rPr>
          <w:rFonts w:ascii="Times New Roman" w:hAnsi="Times New Roman" w:cs="Times New Roman"/>
          <w:b/>
          <w:sz w:val="24"/>
          <w:szCs w:val="24"/>
        </w:rPr>
      </w:pPr>
      <w:r w:rsidRPr="0079001C">
        <w:rPr>
          <w:rFonts w:ascii="Times New Roman" w:eastAsia="Times New Roman" w:hAnsi="Times New Roman" w:cs="Times New Roman"/>
          <w:sz w:val="24"/>
          <w:szCs w:val="24"/>
        </w:rPr>
        <w:t xml:space="preserve"> </w:t>
      </w:r>
      <w:r w:rsidRPr="0079001C">
        <w:rPr>
          <w:rFonts w:ascii="Times New Roman" w:eastAsia="Times New Roman" w:hAnsi="Times New Roman" w:cs="Times New Roman"/>
          <w:b/>
          <w:sz w:val="24"/>
          <w:szCs w:val="24"/>
        </w:rPr>
        <w:t>Čl. I</w:t>
      </w:r>
      <w:r w:rsidR="000B728C" w:rsidRPr="0079001C">
        <w:rPr>
          <w:rFonts w:ascii="Times New Roman" w:eastAsia="Times New Roman" w:hAnsi="Times New Roman" w:cs="Times New Roman"/>
          <w:b/>
          <w:sz w:val="24"/>
          <w:szCs w:val="24"/>
        </w:rPr>
        <w:t>II</w:t>
      </w:r>
    </w:p>
    <w:p w14:paraId="7E0062E9" w14:textId="10C4CF14" w:rsidR="00862E6C" w:rsidRPr="0079001C" w:rsidRDefault="65CF4041" w:rsidP="000B728C">
      <w:pPr>
        <w:spacing w:after="0" w:line="240" w:lineRule="auto"/>
        <w:jc w:val="center"/>
        <w:rPr>
          <w:rFonts w:ascii="Times New Roman" w:hAnsi="Times New Roman" w:cs="Times New Roman"/>
          <w:b/>
          <w:sz w:val="24"/>
          <w:szCs w:val="24"/>
        </w:rPr>
      </w:pPr>
      <w:r w:rsidRPr="0079001C">
        <w:rPr>
          <w:rFonts w:ascii="Times New Roman" w:eastAsia="Times New Roman" w:hAnsi="Times New Roman" w:cs="Times New Roman"/>
          <w:b/>
          <w:sz w:val="24"/>
          <w:szCs w:val="24"/>
        </w:rPr>
        <w:t xml:space="preserve"> </w:t>
      </w:r>
    </w:p>
    <w:p w14:paraId="15219428" w14:textId="5391B6B3" w:rsidR="00862E6C" w:rsidRPr="0079001C" w:rsidRDefault="65CF4041" w:rsidP="000B728C">
      <w:pPr>
        <w:spacing w:after="0" w:line="240" w:lineRule="auto"/>
        <w:ind w:firstLine="708"/>
        <w:jc w:val="both"/>
        <w:rPr>
          <w:rFonts w:ascii="Times New Roman" w:hAnsi="Times New Roman" w:cs="Times New Roman"/>
          <w:b/>
          <w:sz w:val="24"/>
          <w:szCs w:val="24"/>
        </w:rPr>
      </w:pPr>
      <w:r w:rsidRPr="0079001C">
        <w:rPr>
          <w:rFonts w:ascii="Times New Roman" w:eastAsia="Times New Roman" w:hAnsi="Times New Roman" w:cs="Times New Roman"/>
          <w:b/>
          <w:sz w:val="24"/>
          <w:szCs w:val="24"/>
        </w:rPr>
        <w:t>Zákon č. 587/2004 Z. z. o Environmentálnom fonde a o zmene a doplnení niektorých zákonov v znení zákona č. 277/2005 Z. z., zákona č. 276/2007 Z. z., zákona č. 661/2007 Z. z., zákona č. 514/2008 Z. z., zákona č. 160/2009 Z. z., zákona č. 286/2009 Z. z., zákona č. 408/2011 Z. z., zákona č. 409/2011 Z. z., zákona č. 223/2012 Z. z., zákona č. 414/2012 Z. z., zákona č. 207/2013 Z. z., zákona č. 399/2014 Z. z., zákona č. 357/2015 Z. z., zákona č. 375/2015 Z. z., zákona č. 292/2017 Z. z., zákona č. 332/2017 Z. z., zákona č. 329/2018 Z. z., zákona č. 111/2019 Z. z., zákona č. 460/2019 Z. z., zákona č. 74/2020 Z. z., zákona č. 67/2021 Z. z., zákona č. 535/2021 Z. z., zákona č. 66/2022 Z. z., zákona č. 186/2023 Z. z., zákona č. 267/2023 Z. z. a zákona č. 525/2023 Z. z. sa mení a dopĺňa takto:</w:t>
      </w:r>
    </w:p>
    <w:p w14:paraId="01EFCECA" w14:textId="1A69BD91" w:rsidR="00862E6C" w:rsidRPr="0079001C" w:rsidRDefault="65CF4041" w:rsidP="000B728C">
      <w:pPr>
        <w:spacing w:after="0" w:line="240" w:lineRule="auto"/>
        <w:ind w:firstLine="708"/>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02D78BE5" w14:textId="06E2EB78" w:rsidR="00862E6C" w:rsidRPr="0079001C" w:rsidRDefault="65CF4041" w:rsidP="000B728C">
      <w:pPr>
        <w:tabs>
          <w:tab w:val="left" w:pos="284"/>
        </w:tabs>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1A94E7BC" w14:textId="00F7496D" w:rsidR="00862E6C" w:rsidRPr="0079001C" w:rsidRDefault="65CF4041" w:rsidP="000B728C">
      <w:pPr>
        <w:pStyle w:val="Odsekzoznamu"/>
        <w:numPr>
          <w:ilvl w:val="0"/>
          <w:numId w:val="12"/>
        </w:numPr>
        <w:spacing w:after="0" w:line="240" w:lineRule="auto"/>
        <w:ind w:left="360"/>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V § 4 ods. 1 úvodnej vete sa za slovo „použiť” vkladajú slová „alebo poukázať v prípade uvedenom v písm. </w:t>
      </w:r>
      <w:proofErr w:type="spellStart"/>
      <w:r w:rsidRPr="0079001C">
        <w:rPr>
          <w:rFonts w:ascii="Times New Roman" w:eastAsia="Times New Roman" w:hAnsi="Times New Roman" w:cs="Times New Roman"/>
          <w:sz w:val="24"/>
          <w:szCs w:val="24"/>
        </w:rPr>
        <w:t>ar</w:t>
      </w:r>
      <w:proofErr w:type="spellEnd"/>
      <w:r w:rsidRPr="0079001C">
        <w:rPr>
          <w:rFonts w:ascii="Times New Roman" w:eastAsia="Times New Roman" w:hAnsi="Times New Roman" w:cs="Times New Roman"/>
          <w:sz w:val="24"/>
          <w:szCs w:val="24"/>
        </w:rPr>
        <w:t xml:space="preserve">)“. </w:t>
      </w:r>
    </w:p>
    <w:p w14:paraId="06C3AC1E" w14:textId="31A5EE11" w:rsidR="00862E6C" w:rsidRPr="0079001C" w:rsidRDefault="65CF4041" w:rsidP="000B728C">
      <w:pPr>
        <w:spacing w:after="0" w:line="240" w:lineRule="auto"/>
        <w:ind w:left="360" w:hanging="360"/>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629EB385" w14:textId="4EE9B982" w:rsidR="00862E6C" w:rsidRPr="0079001C" w:rsidRDefault="65CF4041" w:rsidP="000B728C">
      <w:pPr>
        <w:tabs>
          <w:tab w:val="left" w:pos="284"/>
        </w:tabs>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6D9F4A95" w14:textId="73A2CD8D" w:rsidR="00862E6C" w:rsidRPr="0079001C" w:rsidRDefault="65CF4041" w:rsidP="000B728C">
      <w:pPr>
        <w:pStyle w:val="Odsekzoznamu"/>
        <w:numPr>
          <w:ilvl w:val="0"/>
          <w:numId w:val="12"/>
        </w:numPr>
        <w:spacing w:after="0" w:line="240" w:lineRule="auto"/>
        <w:ind w:left="360"/>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V § 4 ods. 1 písmeno i) znie:</w:t>
      </w:r>
    </w:p>
    <w:p w14:paraId="4559E852" w14:textId="54E0564C" w:rsidR="00862E6C" w:rsidRPr="0079001C" w:rsidRDefault="65CF4041" w:rsidP="000B728C">
      <w:pPr>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2AA184AD" w14:textId="0B1969D1" w:rsidR="00862E6C" w:rsidRPr="0079001C" w:rsidRDefault="65CF4041" w:rsidP="000B728C">
      <w:pPr>
        <w:tabs>
          <w:tab w:val="left" w:pos="284"/>
        </w:tabs>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„i) podporu projektov zameraných na účely reálne dosiahnuteľných a merateľných úspor emisií skleníkových plynov,</w:t>
      </w:r>
      <w:r w:rsidRPr="0079001C">
        <w:rPr>
          <w:rFonts w:ascii="Times New Roman" w:eastAsia="Times New Roman" w:hAnsi="Times New Roman" w:cs="Times New Roman"/>
          <w:sz w:val="24"/>
          <w:szCs w:val="24"/>
          <w:vertAlign w:val="superscript"/>
        </w:rPr>
        <w:t>11a</w:t>
      </w:r>
      <w:r w:rsidRPr="0079001C">
        <w:rPr>
          <w:rFonts w:ascii="Times New Roman" w:eastAsia="Times New Roman" w:hAnsi="Times New Roman" w:cs="Times New Roman"/>
          <w:sz w:val="24"/>
          <w:szCs w:val="24"/>
        </w:rPr>
        <w:t xml:space="preserve">) a zvyšovania energetickej účinnosti, znižovania spotreby primárnych zdrojov energie, využívanie obnoviteľných energií a zavádzanie technológií, ktoré prispievajú k prechodu na bezpečné a udržateľné </w:t>
      </w:r>
      <w:proofErr w:type="spellStart"/>
      <w:r w:rsidRPr="0079001C">
        <w:rPr>
          <w:rFonts w:ascii="Times New Roman" w:eastAsia="Times New Roman" w:hAnsi="Times New Roman" w:cs="Times New Roman"/>
          <w:sz w:val="24"/>
          <w:szCs w:val="24"/>
        </w:rPr>
        <w:t>nízkouhlíkové</w:t>
      </w:r>
      <w:proofErr w:type="spellEnd"/>
      <w:r w:rsidRPr="0079001C">
        <w:rPr>
          <w:rFonts w:ascii="Times New Roman" w:eastAsia="Times New Roman" w:hAnsi="Times New Roman" w:cs="Times New Roman"/>
          <w:sz w:val="24"/>
          <w:szCs w:val="24"/>
        </w:rPr>
        <w:t xml:space="preserve"> hospodárstvo, vrátane financovania projektov v odvetví výroby energie s podporou efektívneho a udržateľného diaľkového vykurovania a výroby elektrickej energie z obnoviteľných zdrojov,”.</w:t>
      </w:r>
    </w:p>
    <w:p w14:paraId="2C5D14C3" w14:textId="15FDA366" w:rsidR="00862E6C" w:rsidRPr="0079001C" w:rsidRDefault="65CF4041" w:rsidP="000B728C">
      <w:pPr>
        <w:tabs>
          <w:tab w:val="left" w:pos="284"/>
        </w:tabs>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70FCEB1F" w14:textId="42D45EC0" w:rsidR="00862E6C" w:rsidRPr="0079001C" w:rsidRDefault="65CF4041" w:rsidP="000B728C">
      <w:pPr>
        <w:tabs>
          <w:tab w:val="left" w:pos="284"/>
        </w:tabs>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b/>
          <w:sz w:val="24"/>
          <w:szCs w:val="24"/>
        </w:rPr>
        <w:t>3.</w:t>
      </w:r>
      <w:r w:rsidRPr="0079001C">
        <w:rPr>
          <w:rFonts w:ascii="Times New Roman" w:eastAsia="Times New Roman" w:hAnsi="Times New Roman" w:cs="Times New Roman"/>
          <w:sz w:val="24"/>
          <w:szCs w:val="24"/>
        </w:rPr>
        <w:t xml:space="preserve"> V § 4 ods. 1 písmená l) až n) znejú:</w:t>
      </w:r>
    </w:p>
    <w:p w14:paraId="41C3836F" w14:textId="3AA51851" w:rsidR="00862E6C" w:rsidRPr="0079001C" w:rsidRDefault="00FF5D26" w:rsidP="000B728C">
      <w:pPr>
        <w:tabs>
          <w:tab w:val="left" w:pos="284"/>
        </w:tabs>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w:t>
      </w:r>
      <w:r w:rsidR="65CF4041" w:rsidRPr="0079001C">
        <w:rPr>
          <w:rFonts w:ascii="Times New Roman" w:eastAsia="Times New Roman" w:hAnsi="Times New Roman" w:cs="Times New Roman"/>
          <w:sz w:val="24"/>
          <w:szCs w:val="24"/>
        </w:rPr>
        <w:t>l) zvyšovanie energetickej účinnosti existujúcich budov vrátane zatepľovania a projektov zameraných na hĺbkovú a postupnú hĺbkovú obnovu budov,</w:t>
      </w:r>
    </w:p>
    <w:p w14:paraId="06F14CFA" w14:textId="03211C19" w:rsidR="00862E6C" w:rsidRPr="0079001C" w:rsidRDefault="65CF4041" w:rsidP="000B728C">
      <w:pPr>
        <w:tabs>
          <w:tab w:val="left" w:pos="284"/>
        </w:tabs>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m) podporu činnosti na dosiahnutie cieľov stratégie environmentálnej politiky Slovenskej republiky v oblasti riešenia zmeny klímy a na úhradu nákladov spojených s odborným a administratívnym zabezpečením plnenia záväzkov Slovenskej republiky v oblasti znižovania emisií skleníkových plynov a v oblasti podpory investícií z prostriedkov Modernizačného fondu,</w:t>
      </w:r>
      <w:r w:rsidRPr="0079001C">
        <w:rPr>
          <w:rFonts w:ascii="Times New Roman" w:eastAsia="Times New Roman" w:hAnsi="Times New Roman" w:cs="Times New Roman"/>
          <w:sz w:val="24"/>
          <w:szCs w:val="24"/>
          <w:vertAlign w:val="superscript"/>
        </w:rPr>
        <w:t>11aa</w:t>
      </w:r>
      <w:r w:rsidRPr="00A26C62">
        <w:rPr>
          <w:rFonts w:ascii="Times New Roman" w:eastAsia="Times New Roman" w:hAnsi="Times New Roman" w:cs="Times New Roman"/>
          <w:sz w:val="24"/>
          <w:szCs w:val="24"/>
        </w:rPr>
        <w:t>)</w:t>
      </w:r>
    </w:p>
    <w:p w14:paraId="7DC5AAF9" w14:textId="20C7E2B5" w:rsidR="00862E6C" w:rsidRPr="0079001C" w:rsidRDefault="65CF4041" w:rsidP="000B728C">
      <w:pPr>
        <w:tabs>
          <w:tab w:val="left" w:pos="284"/>
        </w:tabs>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n) podporu prechodu k formám dopravy s nízkymi emisiami a prechodu z individuálnej dopravy k verejnej doprave a na podporu investícií v doprave, ktoré významne prispievajú k dekarbonizácii odvetvia, na urýchlenie prechodu na tieto formy dopravy, ktoré sú šetrné k životnému prostrediu, zavádzanie inovačných technológií a infraštruktúry a udržateľných alternatívnych palív a </w:t>
      </w:r>
      <w:proofErr w:type="spellStart"/>
      <w:r w:rsidRPr="0079001C">
        <w:rPr>
          <w:rFonts w:ascii="Times New Roman" w:eastAsia="Times New Roman" w:hAnsi="Times New Roman" w:cs="Times New Roman"/>
          <w:sz w:val="24"/>
          <w:szCs w:val="24"/>
        </w:rPr>
        <w:t>bezemisných</w:t>
      </w:r>
      <w:proofErr w:type="spellEnd"/>
      <w:r w:rsidRPr="0079001C">
        <w:rPr>
          <w:rFonts w:ascii="Times New Roman" w:eastAsia="Times New Roman" w:hAnsi="Times New Roman" w:cs="Times New Roman"/>
          <w:sz w:val="24"/>
          <w:szCs w:val="24"/>
        </w:rPr>
        <w:t xml:space="preserve"> pohonných technológií, vrátane financovania opatrení na podporu dekarbonizácie letísk podľa osobitného predpisu.</w:t>
      </w:r>
      <w:r w:rsidRPr="0079001C">
        <w:rPr>
          <w:rFonts w:ascii="Times New Roman" w:eastAsia="Times New Roman" w:hAnsi="Times New Roman" w:cs="Times New Roman"/>
          <w:sz w:val="24"/>
          <w:szCs w:val="24"/>
          <w:vertAlign w:val="superscript"/>
        </w:rPr>
        <w:t xml:space="preserve"> 11ab</w:t>
      </w:r>
      <w:r w:rsidRPr="0079001C">
        <w:rPr>
          <w:rFonts w:ascii="Times New Roman" w:eastAsia="Times New Roman" w:hAnsi="Times New Roman" w:cs="Times New Roman"/>
          <w:sz w:val="24"/>
          <w:szCs w:val="24"/>
        </w:rPr>
        <w:t>)“.</w:t>
      </w:r>
    </w:p>
    <w:p w14:paraId="4A69DCD8" w14:textId="62119E05" w:rsidR="00862E6C" w:rsidRPr="0079001C" w:rsidRDefault="00862E6C" w:rsidP="000B728C">
      <w:pPr>
        <w:tabs>
          <w:tab w:val="left" w:pos="284"/>
        </w:tabs>
        <w:spacing w:after="0" w:line="240" w:lineRule="auto"/>
        <w:jc w:val="both"/>
        <w:rPr>
          <w:rFonts w:ascii="Times New Roman" w:eastAsia="Times New Roman" w:hAnsi="Times New Roman" w:cs="Times New Roman"/>
          <w:sz w:val="24"/>
          <w:szCs w:val="24"/>
          <w:highlight w:val="magenta"/>
        </w:rPr>
      </w:pPr>
    </w:p>
    <w:p w14:paraId="043C38F1" w14:textId="47C28EE4" w:rsidR="00862E6C" w:rsidRPr="0079001C" w:rsidRDefault="65CF4041" w:rsidP="000B728C">
      <w:pPr>
        <w:tabs>
          <w:tab w:val="left" w:pos="284"/>
        </w:tabs>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b/>
          <w:sz w:val="24"/>
          <w:szCs w:val="24"/>
        </w:rPr>
        <w:t>4.</w:t>
      </w:r>
      <w:r w:rsidRPr="0079001C">
        <w:rPr>
          <w:rFonts w:ascii="Times New Roman" w:eastAsia="Times New Roman" w:hAnsi="Times New Roman" w:cs="Times New Roman"/>
          <w:sz w:val="24"/>
          <w:szCs w:val="24"/>
        </w:rPr>
        <w:t xml:space="preserve"> V § 4 ods. 1 písmeno y) znie:</w:t>
      </w:r>
    </w:p>
    <w:p w14:paraId="26CD47A3" w14:textId="53164BF8" w:rsidR="00862E6C" w:rsidRPr="0079001C" w:rsidRDefault="00FF5D26" w:rsidP="000B728C">
      <w:pPr>
        <w:tabs>
          <w:tab w:val="left" w:pos="284"/>
        </w:tabs>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w:t>
      </w:r>
      <w:r w:rsidR="65CF4041" w:rsidRPr="0079001C">
        <w:rPr>
          <w:rFonts w:ascii="Times New Roman" w:eastAsia="Times New Roman" w:hAnsi="Times New Roman" w:cs="Times New Roman"/>
          <w:sz w:val="24"/>
          <w:szCs w:val="24"/>
        </w:rPr>
        <w:t xml:space="preserve">y) zvyšovanie energetickej účinnosti technologických celkov a jednotlivých zariadení, inštaláciu nových zariadení a rekonštrukciu alebo modernizáciu existujúcich zariadení, ktoré využívajú ako zdroj energie obnoviteľné zdroje energie, výstavbu a modernizáciu zariadení na uskladňovanie energie a zavádzanie technológií, ktoré prispievajú k prechodu na bezpečné a udržateľné </w:t>
      </w:r>
      <w:proofErr w:type="spellStart"/>
      <w:r w:rsidR="65CF4041" w:rsidRPr="0079001C">
        <w:rPr>
          <w:rFonts w:ascii="Times New Roman" w:eastAsia="Times New Roman" w:hAnsi="Times New Roman" w:cs="Times New Roman"/>
          <w:sz w:val="24"/>
          <w:szCs w:val="24"/>
        </w:rPr>
        <w:t>nízkouhlíkové</w:t>
      </w:r>
      <w:proofErr w:type="spellEnd"/>
      <w:r w:rsidR="65CF4041" w:rsidRPr="0079001C">
        <w:rPr>
          <w:rFonts w:ascii="Times New Roman" w:eastAsia="Times New Roman" w:hAnsi="Times New Roman" w:cs="Times New Roman"/>
          <w:sz w:val="24"/>
          <w:szCs w:val="24"/>
        </w:rPr>
        <w:t xml:space="preserve"> hospodárstvo.“.</w:t>
      </w:r>
    </w:p>
    <w:p w14:paraId="63DB5847" w14:textId="7653A37C" w:rsidR="00862E6C" w:rsidRPr="0079001C" w:rsidRDefault="65CF4041" w:rsidP="000B728C">
      <w:pPr>
        <w:tabs>
          <w:tab w:val="left" w:pos="284"/>
        </w:tabs>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2B0DACAB" w14:textId="380EE78F" w:rsidR="00862E6C" w:rsidRPr="0079001C" w:rsidRDefault="65CF4041" w:rsidP="001223B1">
      <w:pPr>
        <w:spacing w:after="0" w:line="240" w:lineRule="auto"/>
        <w:ind w:left="284"/>
        <w:jc w:val="both"/>
        <w:rPr>
          <w:rFonts w:ascii="Times New Roman" w:hAnsi="Times New Roman" w:cs="Times New Roman"/>
          <w:sz w:val="24"/>
          <w:szCs w:val="24"/>
        </w:rPr>
      </w:pPr>
      <w:r w:rsidRPr="0079001C">
        <w:rPr>
          <w:rFonts w:ascii="Times New Roman" w:eastAsia="Times New Roman" w:hAnsi="Times New Roman" w:cs="Times New Roman"/>
          <w:sz w:val="24"/>
          <w:szCs w:val="24"/>
        </w:rPr>
        <w:t>Poznámky pod čiarou k odkazom 11aa a 11ab znejú:</w:t>
      </w:r>
    </w:p>
    <w:p w14:paraId="70BEB8D4" w14:textId="7958731B" w:rsidR="00862E6C" w:rsidRPr="0079001C" w:rsidRDefault="65CF4041" w:rsidP="001223B1">
      <w:pPr>
        <w:tabs>
          <w:tab w:val="left" w:pos="284"/>
        </w:tabs>
        <w:spacing w:after="0" w:line="240" w:lineRule="auto"/>
        <w:ind w:left="284"/>
        <w:jc w:val="both"/>
        <w:rPr>
          <w:rFonts w:ascii="Times New Roman" w:hAnsi="Times New Roman" w:cs="Times New Roman"/>
          <w:sz w:val="24"/>
          <w:szCs w:val="24"/>
        </w:rPr>
      </w:pPr>
      <w:r w:rsidRPr="0079001C">
        <w:rPr>
          <w:rFonts w:ascii="Times New Roman" w:eastAsia="Times New Roman" w:hAnsi="Times New Roman" w:cs="Times New Roman"/>
          <w:sz w:val="24"/>
          <w:szCs w:val="24"/>
        </w:rPr>
        <w:t>„</w:t>
      </w:r>
      <w:r w:rsidRPr="0079001C">
        <w:rPr>
          <w:rFonts w:ascii="Times New Roman" w:eastAsia="Times New Roman" w:hAnsi="Times New Roman" w:cs="Times New Roman"/>
          <w:sz w:val="24"/>
          <w:szCs w:val="24"/>
          <w:vertAlign w:val="superscript"/>
        </w:rPr>
        <w:t>11aa</w:t>
      </w:r>
      <w:r w:rsidRPr="0079001C">
        <w:rPr>
          <w:rFonts w:ascii="Times New Roman" w:eastAsia="Times New Roman" w:hAnsi="Times New Roman" w:cs="Times New Roman"/>
          <w:sz w:val="24"/>
          <w:szCs w:val="24"/>
        </w:rPr>
        <w:t>) § 18 ods. 7 písm. e) zákona č. 414/2012 Z. z. v znení zákona č. .../2024 Z. z.</w:t>
      </w:r>
    </w:p>
    <w:p w14:paraId="3FF58D3F" w14:textId="6843BBFF" w:rsidR="00862E6C" w:rsidRPr="0079001C" w:rsidRDefault="65CF4041" w:rsidP="001223B1">
      <w:pPr>
        <w:tabs>
          <w:tab w:val="left" w:pos="284"/>
        </w:tabs>
        <w:spacing w:after="0" w:line="240" w:lineRule="auto"/>
        <w:ind w:left="284"/>
        <w:jc w:val="both"/>
        <w:rPr>
          <w:rFonts w:ascii="Times New Roman" w:hAnsi="Times New Roman" w:cs="Times New Roman"/>
          <w:sz w:val="24"/>
          <w:szCs w:val="24"/>
        </w:rPr>
      </w:pPr>
      <w:r w:rsidRPr="0079001C">
        <w:rPr>
          <w:rFonts w:ascii="Times New Roman" w:eastAsia="Times New Roman" w:hAnsi="Times New Roman" w:cs="Times New Roman"/>
          <w:sz w:val="24"/>
          <w:szCs w:val="24"/>
          <w:vertAlign w:val="superscript"/>
        </w:rPr>
        <w:t>11ab</w:t>
      </w:r>
      <w:r w:rsidRPr="0079001C">
        <w:rPr>
          <w:rFonts w:ascii="Times New Roman" w:eastAsia="Times New Roman" w:hAnsi="Times New Roman" w:cs="Times New Roman"/>
          <w:sz w:val="24"/>
          <w:szCs w:val="24"/>
        </w:rPr>
        <w:t xml:space="preserve">)  § 26 ods. 2 </w:t>
      </w:r>
      <w:r w:rsidR="00FF5D26" w:rsidRPr="0079001C">
        <w:rPr>
          <w:rFonts w:ascii="Times New Roman" w:eastAsia="Times New Roman" w:hAnsi="Times New Roman" w:cs="Times New Roman"/>
          <w:sz w:val="24"/>
          <w:szCs w:val="24"/>
        </w:rPr>
        <w:t>z</w:t>
      </w:r>
      <w:r w:rsidRPr="0079001C">
        <w:rPr>
          <w:rFonts w:ascii="Times New Roman" w:eastAsia="Times New Roman" w:hAnsi="Times New Roman" w:cs="Times New Roman"/>
          <w:sz w:val="24"/>
          <w:szCs w:val="24"/>
        </w:rPr>
        <w:t>ákona č. 414/2012 Z. z. v znení neskorších predpisov.”.</w:t>
      </w:r>
    </w:p>
    <w:p w14:paraId="62B51397" w14:textId="6FEC33C3" w:rsidR="00862E6C" w:rsidRPr="0079001C" w:rsidRDefault="65CF4041" w:rsidP="000B728C">
      <w:pPr>
        <w:tabs>
          <w:tab w:val="left" w:pos="284"/>
        </w:tabs>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189C0CAB" w14:textId="7B0C9D18" w:rsidR="00862E6C" w:rsidRPr="0079001C" w:rsidRDefault="65CF4041" w:rsidP="001223B1">
      <w:pPr>
        <w:pStyle w:val="Odsekzoznamu"/>
        <w:numPr>
          <w:ilvl w:val="0"/>
          <w:numId w:val="11"/>
        </w:numPr>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Poznámka pod čiarou k odkazu 11if znie:</w:t>
      </w:r>
    </w:p>
    <w:p w14:paraId="4B88A052" w14:textId="489423F0" w:rsidR="00862E6C" w:rsidRPr="0079001C" w:rsidRDefault="65CF4041" w:rsidP="001223B1">
      <w:pPr>
        <w:tabs>
          <w:tab w:val="left" w:pos="284"/>
        </w:tabs>
        <w:spacing w:after="0" w:line="240" w:lineRule="auto"/>
        <w:ind w:left="284"/>
        <w:jc w:val="both"/>
        <w:rPr>
          <w:rFonts w:ascii="Times New Roman" w:hAnsi="Times New Roman" w:cs="Times New Roman"/>
          <w:sz w:val="24"/>
          <w:szCs w:val="24"/>
        </w:rPr>
      </w:pPr>
      <w:r w:rsidRPr="0079001C">
        <w:rPr>
          <w:rFonts w:ascii="Times New Roman" w:eastAsia="Times New Roman" w:hAnsi="Times New Roman" w:cs="Times New Roman"/>
          <w:sz w:val="24"/>
          <w:szCs w:val="24"/>
        </w:rPr>
        <w:t>„</w:t>
      </w:r>
      <w:r w:rsidRPr="0079001C">
        <w:rPr>
          <w:rFonts w:ascii="Times New Roman" w:eastAsia="Times New Roman" w:hAnsi="Times New Roman" w:cs="Times New Roman"/>
          <w:sz w:val="24"/>
          <w:szCs w:val="24"/>
          <w:vertAlign w:val="superscript"/>
        </w:rPr>
        <w:t>11if</w:t>
      </w:r>
      <w:r w:rsidRPr="0079001C">
        <w:rPr>
          <w:rFonts w:ascii="Times New Roman" w:eastAsia="Times New Roman" w:hAnsi="Times New Roman" w:cs="Times New Roman"/>
          <w:sz w:val="24"/>
          <w:szCs w:val="24"/>
        </w:rPr>
        <w:t>) § 18 ods. 7 písm. b) zákona č. 414/2012 Z. z. v znení zákona č. .../2024 Z. z.“.</w:t>
      </w:r>
    </w:p>
    <w:p w14:paraId="66A68D46" w14:textId="36BA5728" w:rsidR="00862E6C" w:rsidRPr="0079001C" w:rsidRDefault="65CF4041" w:rsidP="000B728C">
      <w:pPr>
        <w:tabs>
          <w:tab w:val="left" w:pos="284"/>
        </w:tabs>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3503C2F0" w14:textId="7A4E8BD5" w:rsidR="00862E6C" w:rsidRPr="0079001C" w:rsidRDefault="65CF4041" w:rsidP="000B728C">
      <w:pPr>
        <w:pStyle w:val="Odsekzoznamu"/>
        <w:numPr>
          <w:ilvl w:val="0"/>
          <w:numId w:val="10"/>
        </w:numPr>
        <w:spacing w:after="0" w:line="240" w:lineRule="auto"/>
        <w:ind w:left="360"/>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Poznámka pod čiarou k odkazu 11ig znie:</w:t>
      </w:r>
    </w:p>
    <w:p w14:paraId="2DAC1F4A" w14:textId="53703C40" w:rsidR="00862E6C" w:rsidRPr="0079001C" w:rsidRDefault="65CF4041" w:rsidP="001223B1">
      <w:pPr>
        <w:tabs>
          <w:tab w:val="left" w:pos="284"/>
        </w:tabs>
        <w:spacing w:after="0" w:line="240" w:lineRule="auto"/>
        <w:ind w:left="284"/>
        <w:jc w:val="both"/>
        <w:rPr>
          <w:rFonts w:ascii="Times New Roman" w:hAnsi="Times New Roman" w:cs="Times New Roman"/>
          <w:sz w:val="24"/>
          <w:szCs w:val="24"/>
        </w:rPr>
      </w:pPr>
      <w:r w:rsidRPr="0079001C">
        <w:rPr>
          <w:rFonts w:ascii="Times New Roman" w:eastAsia="Times New Roman" w:hAnsi="Times New Roman" w:cs="Times New Roman"/>
          <w:sz w:val="24"/>
          <w:szCs w:val="24"/>
        </w:rPr>
        <w:t>„</w:t>
      </w:r>
      <w:r w:rsidRPr="0079001C">
        <w:rPr>
          <w:rFonts w:ascii="Times New Roman" w:eastAsia="Times New Roman" w:hAnsi="Times New Roman" w:cs="Times New Roman"/>
          <w:sz w:val="24"/>
          <w:szCs w:val="24"/>
          <w:vertAlign w:val="superscript"/>
        </w:rPr>
        <w:t>11ig</w:t>
      </w:r>
      <w:r w:rsidRPr="0079001C">
        <w:rPr>
          <w:rFonts w:ascii="Times New Roman" w:eastAsia="Times New Roman" w:hAnsi="Times New Roman" w:cs="Times New Roman"/>
          <w:sz w:val="24"/>
          <w:szCs w:val="24"/>
        </w:rPr>
        <w:t xml:space="preserve">) § 18 ods. 7 písm. b) zákona č. 414/2012 Z. z. v znení zákona č. .../2024 Z. z.“. </w:t>
      </w:r>
    </w:p>
    <w:p w14:paraId="557256B2" w14:textId="50389742" w:rsidR="00862E6C" w:rsidRPr="0079001C" w:rsidRDefault="65CF4041" w:rsidP="000B728C">
      <w:pPr>
        <w:tabs>
          <w:tab w:val="left" w:pos="284"/>
        </w:tabs>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4A4BEE2A" w14:textId="3D5AEE84" w:rsidR="00862E6C" w:rsidRPr="0079001C" w:rsidRDefault="65CF4041" w:rsidP="000B728C">
      <w:pPr>
        <w:pStyle w:val="Odsekzoznamu"/>
        <w:numPr>
          <w:ilvl w:val="0"/>
          <w:numId w:val="10"/>
        </w:numPr>
        <w:spacing w:after="0" w:line="240" w:lineRule="auto"/>
        <w:ind w:left="360"/>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V § 4a ods. 11, § 4d ods. 10, § 4e ods. 7 a § 4i ods. 6  sa slová „§ 9 ods. 10“ nahrádzajú slovami „§ 9 ods. 11“.</w:t>
      </w:r>
    </w:p>
    <w:p w14:paraId="17E7C06C" w14:textId="1B481C6E" w:rsidR="00862E6C" w:rsidRPr="0079001C" w:rsidRDefault="65CF4041" w:rsidP="000B728C">
      <w:pPr>
        <w:tabs>
          <w:tab w:val="left" w:pos="284"/>
        </w:tabs>
        <w:spacing w:after="0" w:line="240" w:lineRule="auto"/>
        <w:ind w:left="360"/>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77D1F8B1" w14:textId="06BBEB63" w:rsidR="00862E6C" w:rsidRPr="0079001C" w:rsidRDefault="00FF5D26" w:rsidP="001223B1">
      <w:pPr>
        <w:pStyle w:val="Odsekzoznamu"/>
        <w:numPr>
          <w:ilvl w:val="0"/>
          <w:numId w:val="10"/>
        </w:numPr>
        <w:spacing w:after="0" w:line="240" w:lineRule="auto"/>
        <w:ind w:left="360"/>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V </w:t>
      </w:r>
      <w:r w:rsidR="65CF4041" w:rsidRPr="0079001C">
        <w:rPr>
          <w:rFonts w:ascii="Times New Roman" w:eastAsia="Times New Roman" w:hAnsi="Times New Roman" w:cs="Times New Roman"/>
          <w:sz w:val="24"/>
          <w:szCs w:val="24"/>
        </w:rPr>
        <w:t xml:space="preserve">§ 4 </w:t>
      </w:r>
      <w:r w:rsidRPr="0079001C">
        <w:rPr>
          <w:rFonts w:ascii="Times New Roman" w:eastAsia="Times New Roman" w:hAnsi="Times New Roman" w:cs="Times New Roman"/>
          <w:sz w:val="24"/>
          <w:szCs w:val="24"/>
        </w:rPr>
        <w:t>sa odsek</w:t>
      </w:r>
      <w:r w:rsidR="00774663">
        <w:rPr>
          <w:rFonts w:ascii="Times New Roman" w:eastAsia="Times New Roman" w:hAnsi="Times New Roman" w:cs="Times New Roman"/>
          <w:sz w:val="24"/>
          <w:szCs w:val="24"/>
        </w:rPr>
        <w:t xml:space="preserve"> 1</w:t>
      </w:r>
      <w:r w:rsidR="65CF4041" w:rsidRPr="0079001C">
        <w:rPr>
          <w:rFonts w:ascii="Times New Roman" w:eastAsia="Times New Roman" w:hAnsi="Times New Roman" w:cs="Times New Roman"/>
          <w:sz w:val="24"/>
          <w:szCs w:val="24"/>
        </w:rPr>
        <w:t xml:space="preserve"> dopĺňa  písmenami  </w:t>
      </w:r>
      <w:proofErr w:type="spellStart"/>
      <w:r w:rsidR="65CF4041" w:rsidRPr="0079001C">
        <w:rPr>
          <w:rFonts w:ascii="Times New Roman" w:eastAsia="Times New Roman" w:hAnsi="Times New Roman" w:cs="Times New Roman"/>
          <w:sz w:val="24"/>
          <w:szCs w:val="24"/>
        </w:rPr>
        <w:t>ar</w:t>
      </w:r>
      <w:proofErr w:type="spellEnd"/>
      <w:r w:rsidR="65CF4041" w:rsidRPr="0079001C">
        <w:rPr>
          <w:rFonts w:ascii="Times New Roman" w:eastAsia="Times New Roman" w:hAnsi="Times New Roman" w:cs="Times New Roman"/>
          <w:sz w:val="24"/>
          <w:szCs w:val="24"/>
        </w:rPr>
        <w:t xml:space="preserve">) a as), ktoré znejú:  </w:t>
      </w:r>
    </w:p>
    <w:p w14:paraId="6252353F" w14:textId="1B2AF599" w:rsidR="00862E6C" w:rsidRPr="0079001C" w:rsidRDefault="65CF4041" w:rsidP="001223B1">
      <w:pPr>
        <w:tabs>
          <w:tab w:val="left" w:pos="284"/>
        </w:tabs>
        <w:spacing w:after="0" w:line="240" w:lineRule="auto"/>
        <w:ind w:left="284"/>
        <w:jc w:val="both"/>
        <w:rPr>
          <w:rFonts w:ascii="Times New Roman" w:hAnsi="Times New Roman" w:cs="Times New Roman"/>
          <w:sz w:val="24"/>
          <w:szCs w:val="24"/>
        </w:rPr>
      </w:pPr>
      <w:r w:rsidRPr="0079001C">
        <w:rPr>
          <w:rFonts w:ascii="Times New Roman" w:eastAsia="Times New Roman" w:hAnsi="Times New Roman" w:cs="Times New Roman"/>
          <w:sz w:val="24"/>
          <w:szCs w:val="24"/>
        </w:rPr>
        <w:t>,,</w:t>
      </w:r>
      <w:proofErr w:type="spellStart"/>
      <w:r w:rsidRPr="0079001C">
        <w:rPr>
          <w:rFonts w:ascii="Times New Roman" w:eastAsia="Times New Roman" w:hAnsi="Times New Roman" w:cs="Times New Roman"/>
          <w:sz w:val="24"/>
          <w:szCs w:val="24"/>
        </w:rPr>
        <w:t>ar</w:t>
      </w:r>
      <w:proofErr w:type="spellEnd"/>
      <w:r w:rsidRPr="0079001C">
        <w:rPr>
          <w:rFonts w:ascii="Times New Roman" w:eastAsia="Times New Roman" w:hAnsi="Times New Roman" w:cs="Times New Roman"/>
          <w:sz w:val="24"/>
          <w:szCs w:val="24"/>
        </w:rPr>
        <w:t>) Ministerstvu hospodárstva Slovenskej republiky, ministerstvu dopravy, Ministerstvu pôdohospodárstva a rozvoja vidieka Slovenskej republiky na účel podľa osobitného predpisu</w:t>
      </w:r>
      <w:r w:rsidRPr="0079001C">
        <w:rPr>
          <w:rFonts w:ascii="Times New Roman" w:eastAsia="Times New Roman" w:hAnsi="Times New Roman" w:cs="Times New Roman"/>
          <w:sz w:val="24"/>
          <w:szCs w:val="24"/>
          <w:vertAlign w:val="superscript"/>
        </w:rPr>
        <w:t xml:space="preserve"> </w:t>
      </w:r>
      <w:r w:rsidR="00FF5D26" w:rsidRPr="0079001C">
        <w:rPr>
          <w:rFonts w:ascii="Times New Roman" w:eastAsia="Times New Roman" w:hAnsi="Times New Roman" w:cs="Times New Roman"/>
          <w:sz w:val="24"/>
          <w:szCs w:val="24"/>
        </w:rPr>
        <w:t>,</w:t>
      </w:r>
      <w:r w:rsidRPr="0079001C">
        <w:rPr>
          <w:rFonts w:ascii="Times New Roman" w:eastAsia="Times New Roman" w:hAnsi="Times New Roman" w:cs="Times New Roman"/>
          <w:sz w:val="24"/>
          <w:szCs w:val="24"/>
          <w:vertAlign w:val="superscript"/>
        </w:rPr>
        <w:t>11ih</w:t>
      </w:r>
      <w:r w:rsidRPr="0079001C">
        <w:rPr>
          <w:rFonts w:ascii="Times New Roman" w:eastAsia="Times New Roman" w:hAnsi="Times New Roman" w:cs="Times New Roman"/>
          <w:sz w:val="24"/>
          <w:szCs w:val="24"/>
        </w:rPr>
        <w:t>)</w:t>
      </w:r>
    </w:p>
    <w:p w14:paraId="68C78B30" w14:textId="4370363F" w:rsidR="00862E6C" w:rsidRPr="0079001C" w:rsidRDefault="65CF4041" w:rsidP="001223B1">
      <w:pPr>
        <w:tabs>
          <w:tab w:val="left" w:pos="284"/>
        </w:tabs>
        <w:spacing w:after="0" w:line="240" w:lineRule="auto"/>
        <w:ind w:left="284"/>
        <w:jc w:val="both"/>
        <w:rPr>
          <w:rFonts w:ascii="Times New Roman" w:hAnsi="Times New Roman" w:cs="Times New Roman"/>
          <w:sz w:val="24"/>
          <w:szCs w:val="24"/>
        </w:rPr>
      </w:pPr>
      <w:r w:rsidRPr="0079001C">
        <w:rPr>
          <w:rFonts w:ascii="Times New Roman" w:eastAsia="Times New Roman" w:hAnsi="Times New Roman" w:cs="Times New Roman"/>
          <w:sz w:val="24"/>
          <w:szCs w:val="24"/>
        </w:rPr>
        <w:t>as) financovanie opatrení zameraných na ochranu lesov  a na obnovu  lesov, najmä obnovu lesov šetrných k biodiverzite, a na financovanie opatrení na sekvestráciu prostredníctvom lesného hospodárstva a pôdy.”.</w:t>
      </w:r>
    </w:p>
    <w:p w14:paraId="14BB3D56" w14:textId="2A46D2A0" w:rsidR="00862E6C" w:rsidRPr="0079001C" w:rsidRDefault="65CF4041" w:rsidP="000B728C">
      <w:pPr>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0310E6CB" w14:textId="5D6E9FEC" w:rsidR="00862E6C" w:rsidRPr="0079001C" w:rsidRDefault="65CF4041" w:rsidP="001223B1">
      <w:pPr>
        <w:tabs>
          <w:tab w:val="left" w:pos="284"/>
        </w:tabs>
        <w:spacing w:after="0" w:line="240" w:lineRule="auto"/>
        <w:ind w:left="284"/>
        <w:jc w:val="both"/>
        <w:rPr>
          <w:rFonts w:ascii="Times New Roman" w:hAnsi="Times New Roman" w:cs="Times New Roman"/>
          <w:sz w:val="24"/>
          <w:szCs w:val="24"/>
        </w:rPr>
      </w:pPr>
      <w:r w:rsidRPr="0079001C">
        <w:rPr>
          <w:rFonts w:ascii="Times New Roman" w:eastAsia="Times New Roman" w:hAnsi="Times New Roman" w:cs="Times New Roman"/>
          <w:sz w:val="24"/>
          <w:szCs w:val="24"/>
        </w:rPr>
        <w:t>Poznámka pod čiarou</w:t>
      </w:r>
      <w:r w:rsidR="00FF5D26" w:rsidRPr="0079001C">
        <w:rPr>
          <w:rFonts w:ascii="Times New Roman" w:eastAsia="Times New Roman" w:hAnsi="Times New Roman" w:cs="Times New Roman"/>
          <w:sz w:val="24"/>
          <w:szCs w:val="24"/>
        </w:rPr>
        <w:t xml:space="preserve"> k odkazu</w:t>
      </w:r>
      <w:r w:rsidRPr="0079001C">
        <w:rPr>
          <w:rFonts w:ascii="Times New Roman" w:eastAsia="Times New Roman" w:hAnsi="Times New Roman" w:cs="Times New Roman"/>
          <w:sz w:val="24"/>
          <w:szCs w:val="24"/>
        </w:rPr>
        <w:t xml:space="preserve"> 11ih znie: </w:t>
      </w:r>
    </w:p>
    <w:p w14:paraId="7FD717E1" w14:textId="07AEB529" w:rsidR="00862E6C" w:rsidRPr="0079001C" w:rsidRDefault="65CF4041" w:rsidP="001223B1">
      <w:pPr>
        <w:tabs>
          <w:tab w:val="left" w:pos="284"/>
        </w:tabs>
        <w:spacing w:after="0" w:line="240" w:lineRule="auto"/>
        <w:ind w:left="284"/>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r w:rsidRPr="0079001C">
        <w:rPr>
          <w:rFonts w:ascii="Times New Roman" w:eastAsia="Times New Roman" w:hAnsi="Times New Roman" w:cs="Times New Roman"/>
          <w:sz w:val="24"/>
          <w:szCs w:val="24"/>
          <w:vertAlign w:val="superscript"/>
        </w:rPr>
        <w:t>11ih</w:t>
      </w:r>
      <w:r w:rsidRPr="0079001C">
        <w:rPr>
          <w:rFonts w:ascii="Times New Roman" w:eastAsia="Times New Roman" w:hAnsi="Times New Roman" w:cs="Times New Roman"/>
          <w:sz w:val="24"/>
          <w:szCs w:val="24"/>
        </w:rPr>
        <w:t xml:space="preserve">) § 18 ods. 8 zákona č. 414/2012 </w:t>
      </w:r>
      <w:r w:rsidR="00FF5D26" w:rsidRPr="0079001C">
        <w:rPr>
          <w:rFonts w:ascii="Times New Roman" w:eastAsia="Times New Roman" w:hAnsi="Times New Roman" w:cs="Times New Roman"/>
          <w:sz w:val="24"/>
          <w:szCs w:val="24"/>
        </w:rPr>
        <w:t xml:space="preserve">Z. z. </w:t>
      </w:r>
      <w:r w:rsidRPr="0079001C">
        <w:rPr>
          <w:rFonts w:ascii="Times New Roman" w:eastAsia="Times New Roman" w:hAnsi="Times New Roman" w:cs="Times New Roman"/>
          <w:sz w:val="24"/>
          <w:szCs w:val="24"/>
        </w:rPr>
        <w:t>v znení  zákona č. .../2024 Z. z.“.</w:t>
      </w:r>
    </w:p>
    <w:p w14:paraId="18F808F5" w14:textId="71C7F799" w:rsidR="00862E6C" w:rsidRPr="0079001C" w:rsidRDefault="65CF4041" w:rsidP="000B728C">
      <w:pPr>
        <w:tabs>
          <w:tab w:val="left" w:pos="284"/>
        </w:tabs>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6AD32E3D" w14:textId="28406B1D" w:rsidR="00862E6C" w:rsidRPr="0079001C" w:rsidRDefault="65CF4041" w:rsidP="000B728C">
      <w:pPr>
        <w:pStyle w:val="Odsekzoznamu"/>
        <w:numPr>
          <w:ilvl w:val="0"/>
          <w:numId w:val="10"/>
        </w:numPr>
        <w:spacing w:after="0" w:line="240" w:lineRule="auto"/>
        <w:ind w:left="360"/>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 § 4b vrátane nadpisu znie:</w:t>
      </w:r>
    </w:p>
    <w:p w14:paraId="277976BE" w14:textId="3B2F655A" w:rsidR="00862E6C" w:rsidRPr="0079001C" w:rsidRDefault="65CF4041" w:rsidP="000B728C">
      <w:pPr>
        <w:tabs>
          <w:tab w:val="left" w:pos="284"/>
        </w:tabs>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32ED3E19" w14:textId="5CE8D07C" w:rsidR="00862E6C" w:rsidRPr="0079001C" w:rsidRDefault="65CF4041" w:rsidP="00B26583">
      <w:pPr>
        <w:tabs>
          <w:tab w:val="left" w:pos="284"/>
        </w:tabs>
        <w:spacing w:after="0" w:line="240" w:lineRule="auto"/>
        <w:jc w:val="center"/>
        <w:rPr>
          <w:rFonts w:ascii="Times New Roman" w:hAnsi="Times New Roman" w:cs="Times New Roman"/>
          <w:sz w:val="24"/>
          <w:szCs w:val="24"/>
        </w:rPr>
      </w:pPr>
      <w:r w:rsidRPr="0079001C">
        <w:rPr>
          <w:rFonts w:ascii="Times New Roman" w:eastAsia="Times New Roman" w:hAnsi="Times New Roman" w:cs="Times New Roman"/>
          <w:b/>
          <w:bCs/>
          <w:sz w:val="24"/>
          <w:szCs w:val="24"/>
        </w:rPr>
        <w:t>„§</w:t>
      </w:r>
      <w:r w:rsidR="00FF5D26" w:rsidRPr="0079001C">
        <w:rPr>
          <w:rFonts w:ascii="Times New Roman" w:eastAsia="Times New Roman" w:hAnsi="Times New Roman" w:cs="Times New Roman"/>
          <w:b/>
          <w:bCs/>
          <w:sz w:val="24"/>
          <w:szCs w:val="24"/>
        </w:rPr>
        <w:t xml:space="preserve"> </w:t>
      </w:r>
      <w:r w:rsidRPr="0079001C">
        <w:rPr>
          <w:rFonts w:ascii="Times New Roman" w:eastAsia="Times New Roman" w:hAnsi="Times New Roman" w:cs="Times New Roman"/>
          <w:b/>
          <w:bCs/>
          <w:sz w:val="24"/>
          <w:szCs w:val="24"/>
        </w:rPr>
        <w:t>4b</w:t>
      </w:r>
    </w:p>
    <w:p w14:paraId="019C6F51" w14:textId="77F0794A" w:rsidR="00862E6C" w:rsidRPr="0079001C" w:rsidRDefault="65CF4041" w:rsidP="00B26583">
      <w:pPr>
        <w:tabs>
          <w:tab w:val="left" w:pos="284"/>
        </w:tabs>
        <w:spacing w:after="0" w:line="240" w:lineRule="auto"/>
        <w:jc w:val="center"/>
        <w:rPr>
          <w:rFonts w:ascii="Times New Roman" w:hAnsi="Times New Roman" w:cs="Times New Roman"/>
          <w:sz w:val="24"/>
          <w:szCs w:val="24"/>
        </w:rPr>
      </w:pPr>
      <w:r w:rsidRPr="0079001C">
        <w:rPr>
          <w:rFonts w:ascii="Times New Roman" w:eastAsia="Times New Roman" w:hAnsi="Times New Roman" w:cs="Times New Roman"/>
          <w:b/>
          <w:bCs/>
          <w:sz w:val="24"/>
          <w:szCs w:val="24"/>
        </w:rPr>
        <w:t>Poskytovanie prostriedkov fondu na dosiahnutie cieľov stratégie environmentálnej politiky Slovenskej republiky a úhrada nákladov spojených s odborným a administratívnym zabezpečením plnenia záväzkov Slovenskej republiky v oblasti znižovania emisií skleníkových plynov a v oblasti podpory investícií z prostriedkov Modernizačného fondu</w:t>
      </w:r>
    </w:p>
    <w:p w14:paraId="0DB7A1D2" w14:textId="05B57220" w:rsidR="00862E6C" w:rsidRPr="0079001C" w:rsidRDefault="65CF4041" w:rsidP="000B728C">
      <w:pPr>
        <w:tabs>
          <w:tab w:val="left" w:pos="284"/>
        </w:tabs>
        <w:spacing w:after="0" w:line="240" w:lineRule="auto"/>
        <w:ind w:left="1068"/>
        <w:jc w:val="center"/>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6CC84E95" w14:textId="643DCA42" w:rsidR="00862E6C" w:rsidRPr="0079001C" w:rsidRDefault="65CF4041" w:rsidP="000B728C">
      <w:pPr>
        <w:pStyle w:val="Odsekzoznamu"/>
        <w:numPr>
          <w:ilvl w:val="0"/>
          <w:numId w:val="9"/>
        </w:numPr>
        <w:spacing w:after="0" w:line="240" w:lineRule="auto"/>
        <w:ind w:left="11" w:hanging="11"/>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Ministerstvo, právnická osoba v pôsobnosti ministerstva alebo právnická osoba poverená ministerstvom vykonávaním schémy štátnej pomoci môže požiadať fond o poskytnutie prostriedkov fondu na účely § 4 ods. 1 písm. m) za účelom podpory činností na dosiahnutie cieľov stratégie environmentálnej politiky Slovenskej republiky v oblasti riešenia zmeny klímy. Žiadosť možno podať fondu v priebehu kalendárneho roka. O poskytnutí prostriedkov fondu na účely podpory činností na dosiahnutie cieľov stratégie environmentálnej politiky Slovenskej republiky v oblasti riešenia zmeny klímy rozhoduje minister na základe odporúčania rady fondu, a to formou písomného rozhodnutia o poskytnutí prostriedkov fondu.</w:t>
      </w:r>
    </w:p>
    <w:p w14:paraId="34A1C0F7" w14:textId="329802A3" w:rsidR="00862E6C" w:rsidRPr="0079001C" w:rsidRDefault="65CF4041" w:rsidP="000B728C">
      <w:pPr>
        <w:pStyle w:val="Odsekzoznamu"/>
        <w:numPr>
          <w:ilvl w:val="0"/>
          <w:numId w:val="9"/>
        </w:numPr>
        <w:spacing w:after="0" w:line="240" w:lineRule="auto"/>
        <w:ind w:left="11" w:hanging="11"/>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Žiadosť obsahuje najmä názov alebo obchodné meno a sídlo žiadateľa, jeho identifikačné číslo, meno a priezvisko štatutárneho zástupcu, účel a výšku požadovaných prostriedkov fondu.</w:t>
      </w:r>
    </w:p>
    <w:p w14:paraId="4CEAD737" w14:textId="4FE3875F" w:rsidR="00862E6C" w:rsidRPr="0079001C" w:rsidRDefault="65CF4041" w:rsidP="000B728C">
      <w:pPr>
        <w:pStyle w:val="Odsekzoznamu"/>
        <w:numPr>
          <w:ilvl w:val="0"/>
          <w:numId w:val="9"/>
        </w:numPr>
        <w:spacing w:after="0" w:line="240" w:lineRule="auto"/>
        <w:ind w:left="11" w:hanging="11"/>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Na základe rozhodnutia ministra podľa odseku 1 fond uzavrie so žiadateľom zmluvu o poskytnutí prostriedkov fondu.</w:t>
      </w:r>
    </w:p>
    <w:p w14:paraId="499B15B2" w14:textId="24675F97" w:rsidR="00862E6C" w:rsidRPr="0079001C" w:rsidRDefault="65CF4041" w:rsidP="000B728C">
      <w:pPr>
        <w:pStyle w:val="Odsekzoznamu"/>
        <w:numPr>
          <w:ilvl w:val="0"/>
          <w:numId w:val="9"/>
        </w:numPr>
        <w:spacing w:after="0" w:line="240" w:lineRule="auto"/>
        <w:ind w:left="11" w:hanging="11"/>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Úhradu nákladov fondu, ministerstva alebo Ministerstva hospodárstva Slovenskej republiky vo veci odborného a administratívneho zabezpečenia plnenia záväzkov Slovenskej republiky v oblasti znižovania emisií skleníkových plynov a v oblasti podpory investícií z prostriedkov Modernizačného fondu na účely § 4 ods. 1 písm. m), bude priznaná oprávnenému žiadateľovi na základe rozhodnutia ministra. </w:t>
      </w:r>
    </w:p>
    <w:p w14:paraId="3B132D51" w14:textId="10114860" w:rsidR="00862E6C" w:rsidRPr="0079001C" w:rsidRDefault="65CF4041" w:rsidP="000B728C">
      <w:pPr>
        <w:pStyle w:val="Odsekzoznamu"/>
        <w:numPr>
          <w:ilvl w:val="0"/>
          <w:numId w:val="9"/>
        </w:numPr>
        <w:spacing w:after="0" w:line="240" w:lineRule="auto"/>
        <w:ind w:left="11" w:hanging="11"/>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Fond na základe rozhodnutia ministra priznané finančné prostriedky použije alebo prevedie v prospech účtu oprávnenej osoby podľa odseku 3. </w:t>
      </w:r>
    </w:p>
    <w:p w14:paraId="59E729A8" w14:textId="5C9616F5" w:rsidR="00862E6C" w:rsidRPr="0079001C" w:rsidRDefault="65CF4041" w:rsidP="000B728C">
      <w:pPr>
        <w:pStyle w:val="Odsekzoznamu"/>
        <w:numPr>
          <w:ilvl w:val="0"/>
          <w:numId w:val="9"/>
        </w:numPr>
        <w:spacing w:after="0" w:line="240" w:lineRule="auto"/>
        <w:ind w:left="502"/>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Na poskytovanie prostriedkov fondu nie je právny nárok.</w:t>
      </w:r>
    </w:p>
    <w:p w14:paraId="0BF433E5" w14:textId="244975E8" w:rsidR="00862E6C" w:rsidRPr="0079001C" w:rsidRDefault="65CF4041" w:rsidP="000B728C">
      <w:pPr>
        <w:pStyle w:val="Odsekzoznamu"/>
        <w:numPr>
          <w:ilvl w:val="0"/>
          <w:numId w:val="9"/>
        </w:numPr>
        <w:spacing w:after="0" w:line="240" w:lineRule="auto"/>
        <w:ind w:left="11" w:hanging="11"/>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Na poskytovanie prostriedkov fondu podľa odseku 1 a na úhradu nákladov podľa odseku 3 sa nevzťahuje vykonávací predpis podľa § 13 a správny poriadok.“.</w:t>
      </w:r>
    </w:p>
    <w:p w14:paraId="00802D9F" w14:textId="24873E81" w:rsidR="00862E6C" w:rsidRPr="0079001C" w:rsidRDefault="65CF4041" w:rsidP="000B728C">
      <w:pPr>
        <w:tabs>
          <w:tab w:val="left" w:pos="284"/>
        </w:tabs>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7CA109C6" w14:textId="2F72D64C" w:rsidR="00862E6C" w:rsidRPr="0079001C" w:rsidRDefault="65CF4041" w:rsidP="000B728C">
      <w:pPr>
        <w:pStyle w:val="Odsekzoznamu"/>
        <w:numPr>
          <w:ilvl w:val="0"/>
          <w:numId w:val="8"/>
        </w:numPr>
        <w:spacing w:after="0" w:line="240" w:lineRule="auto"/>
        <w:ind w:left="360"/>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Poznámka pod čiarou k odkazu 12r znie:</w:t>
      </w:r>
    </w:p>
    <w:p w14:paraId="229225C8" w14:textId="6836D978" w:rsidR="00862E6C" w:rsidRPr="0079001C" w:rsidRDefault="65CF4041" w:rsidP="001223B1">
      <w:pPr>
        <w:tabs>
          <w:tab w:val="left" w:pos="284"/>
        </w:tabs>
        <w:spacing w:after="0" w:line="240" w:lineRule="auto"/>
        <w:ind w:left="284"/>
        <w:jc w:val="both"/>
        <w:rPr>
          <w:rFonts w:ascii="Times New Roman" w:hAnsi="Times New Roman" w:cs="Times New Roman"/>
          <w:sz w:val="24"/>
          <w:szCs w:val="24"/>
        </w:rPr>
      </w:pPr>
      <w:r w:rsidRPr="0079001C">
        <w:rPr>
          <w:rFonts w:ascii="Times New Roman" w:eastAsia="Times New Roman" w:hAnsi="Times New Roman" w:cs="Times New Roman"/>
          <w:sz w:val="24"/>
          <w:szCs w:val="24"/>
        </w:rPr>
        <w:t>„</w:t>
      </w:r>
      <w:r w:rsidRPr="0079001C">
        <w:rPr>
          <w:rFonts w:ascii="Times New Roman" w:eastAsia="Times New Roman" w:hAnsi="Times New Roman" w:cs="Times New Roman"/>
          <w:sz w:val="24"/>
          <w:szCs w:val="24"/>
          <w:vertAlign w:val="superscript"/>
        </w:rPr>
        <w:t>12r</w:t>
      </w:r>
      <w:r w:rsidRPr="0079001C">
        <w:rPr>
          <w:rFonts w:ascii="Times New Roman" w:eastAsia="Times New Roman" w:hAnsi="Times New Roman" w:cs="Times New Roman"/>
          <w:sz w:val="24"/>
          <w:szCs w:val="24"/>
        </w:rPr>
        <w:t>) § 18 ods. 15 zákona č. 414/2012 Z. z. v znení zákona č. .../2024 Z. z.“.</w:t>
      </w:r>
    </w:p>
    <w:p w14:paraId="413BBEC0" w14:textId="45C6FFD2" w:rsidR="00862E6C" w:rsidRPr="0079001C" w:rsidRDefault="65CF4041" w:rsidP="000B728C">
      <w:pPr>
        <w:tabs>
          <w:tab w:val="left" w:pos="284"/>
        </w:tabs>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354DF207" w14:textId="7CCD9E36" w:rsidR="00862E6C" w:rsidRPr="0079001C" w:rsidRDefault="65CF4041" w:rsidP="000B728C">
      <w:pPr>
        <w:pStyle w:val="Odsekzoznamu"/>
        <w:numPr>
          <w:ilvl w:val="0"/>
          <w:numId w:val="8"/>
        </w:numPr>
        <w:spacing w:after="0" w:line="240" w:lineRule="auto"/>
        <w:ind w:left="360"/>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Poznámka pod čiarou k odkazu 12s znie:</w:t>
      </w:r>
    </w:p>
    <w:p w14:paraId="057D3EEA" w14:textId="72A74990" w:rsidR="00862E6C" w:rsidRPr="0079001C" w:rsidRDefault="65CF4041" w:rsidP="001223B1">
      <w:pPr>
        <w:tabs>
          <w:tab w:val="left" w:pos="284"/>
        </w:tabs>
        <w:spacing w:after="0" w:line="240" w:lineRule="auto"/>
        <w:ind w:left="284"/>
        <w:jc w:val="both"/>
        <w:rPr>
          <w:rFonts w:ascii="Times New Roman" w:hAnsi="Times New Roman" w:cs="Times New Roman"/>
          <w:sz w:val="24"/>
          <w:szCs w:val="24"/>
        </w:rPr>
      </w:pPr>
      <w:r w:rsidRPr="0079001C">
        <w:rPr>
          <w:rFonts w:ascii="Times New Roman" w:eastAsia="Times New Roman" w:hAnsi="Times New Roman" w:cs="Times New Roman"/>
          <w:sz w:val="24"/>
          <w:szCs w:val="24"/>
        </w:rPr>
        <w:t>„</w:t>
      </w:r>
      <w:r w:rsidRPr="0079001C">
        <w:rPr>
          <w:rFonts w:ascii="Times New Roman" w:eastAsia="Times New Roman" w:hAnsi="Times New Roman" w:cs="Times New Roman"/>
          <w:sz w:val="24"/>
          <w:szCs w:val="24"/>
          <w:vertAlign w:val="superscript"/>
        </w:rPr>
        <w:t>12s</w:t>
      </w:r>
      <w:r w:rsidRPr="0079001C">
        <w:rPr>
          <w:rFonts w:ascii="Times New Roman" w:eastAsia="Times New Roman" w:hAnsi="Times New Roman" w:cs="Times New Roman"/>
          <w:sz w:val="24"/>
          <w:szCs w:val="24"/>
        </w:rPr>
        <w:t xml:space="preserve">) § 18 ods. 16 zákona č. 414/2012 Z. z. v znení zákona č. .../2024 Z. z.“. </w:t>
      </w:r>
    </w:p>
    <w:p w14:paraId="459BAFD4" w14:textId="3CAF9760" w:rsidR="00862E6C" w:rsidRPr="0079001C" w:rsidRDefault="65CF4041" w:rsidP="000B728C">
      <w:pPr>
        <w:tabs>
          <w:tab w:val="left" w:pos="284"/>
        </w:tabs>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448FB44F" w14:textId="3FA1DF72" w:rsidR="00862E6C" w:rsidRPr="0079001C" w:rsidRDefault="65CF4041" w:rsidP="000B728C">
      <w:pPr>
        <w:pStyle w:val="Odsekzoznamu"/>
        <w:numPr>
          <w:ilvl w:val="0"/>
          <w:numId w:val="7"/>
        </w:numPr>
        <w:spacing w:after="0" w:line="240" w:lineRule="auto"/>
        <w:ind w:left="360"/>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Za § 4k sa vkladá § 4l, ktorý vrátane nadpisu znie:</w:t>
      </w:r>
    </w:p>
    <w:p w14:paraId="7459C6CF" w14:textId="18B51347" w:rsidR="00862E6C" w:rsidRPr="0079001C" w:rsidRDefault="65CF4041" w:rsidP="000B728C">
      <w:pPr>
        <w:spacing w:after="0" w:line="240" w:lineRule="auto"/>
        <w:ind w:left="360" w:hanging="360"/>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39B90B1D" w14:textId="2A6F1250" w:rsidR="00862E6C" w:rsidRPr="0079001C" w:rsidRDefault="65CF4041" w:rsidP="000B728C">
      <w:pPr>
        <w:tabs>
          <w:tab w:val="left" w:pos="284"/>
        </w:tabs>
        <w:spacing w:after="0" w:line="240" w:lineRule="auto"/>
        <w:jc w:val="center"/>
        <w:rPr>
          <w:rFonts w:ascii="Times New Roman" w:hAnsi="Times New Roman" w:cs="Times New Roman"/>
          <w:b/>
          <w:sz w:val="24"/>
          <w:szCs w:val="24"/>
        </w:rPr>
      </w:pPr>
      <w:r w:rsidRPr="0079001C">
        <w:rPr>
          <w:rFonts w:ascii="Times New Roman" w:eastAsia="Times New Roman" w:hAnsi="Times New Roman" w:cs="Times New Roman"/>
          <w:sz w:val="24"/>
          <w:szCs w:val="24"/>
        </w:rPr>
        <w:t>,,</w:t>
      </w:r>
      <w:r w:rsidRPr="0079001C">
        <w:rPr>
          <w:rFonts w:ascii="Times New Roman" w:eastAsia="Times New Roman" w:hAnsi="Times New Roman" w:cs="Times New Roman"/>
          <w:b/>
          <w:sz w:val="24"/>
          <w:szCs w:val="24"/>
        </w:rPr>
        <w:t>§</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4l</w:t>
      </w:r>
    </w:p>
    <w:p w14:paraId="23AF97B0" w14:textId="21AA7815" w:rsidR="00862E6C" w:rsidRPr="0079001C" w:rsidRDefault="65CF4041" w:rsidP="000B728C">
      <w:pPr>
        <w:tabs>
          <w:tab w:val="left" w:pos="284"/>
        </w:tabs>
        <w:spacing w:after="0" w:line="240" w:lineRule="auto"/>
        <w:jc w:val="center"/>
        <w:rPr>
          <w:rFonts w:ascii="Times New Roman" w:hAnsi="Times New Roman" w:cs="Times New Roman"/>
          <w:b/>
          <w:sz w:val="24"/>
          <w:szCs w:val="24"/>
        </w:rPr>
      </w:pPr>
      <w:r w:rsidRPr="0079001C">
        <w:rPr>
          <w:rFonts w:ascii="Times New Roman" w:eastAsia="Times New Roman" w:hAnsi="Times New Roman" w:cs="Times New Roman"/>
          <w:b/>
          <w:sz w:val="24"/>
          <w:szCs w:val="24"/>
        </w:rPr>
        <w:t xml:space="preserve">Poukázanie prostriedkov fondu </w:t>
      </w:r>
    </w:p>
    <w:p w14:paraId="4EFC8378" w14:textId="0D5326F1" w:rsidR="00862E6C" w:rsidRPr="0079001C" w:rsidRDefault="65CF4041" w:rsidP="000B728C">
      <w:pPr>
        <w:tabs>
          <w:tab w:val="left" w:pos="284"/>
        </w:tabs>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60DAD3CC" w14:textId="5A1CB0BE" w:rsidR="00862E6C" w:rsidRPr="0079001C" w:rsidRDefault="65CF4041" w:rsidP="000B728C">
      <w:pPr>
        <w:pStyle w:val="Odsekzoznamu"/>
        <w:numPr>
          <w:ilvl w:val="0"/>
          <w:numId w:val="6"/>
        </w:numPr>
        <w:spacing w:after="0" w:line="240" w:lineRule="auto"/>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Fond poukáže v ročných platbách Ministerstvu hospodárstva Slovenskej republiky, Ministerstvu dopravy Slovenskej republiky, Ministerstvu pôdohospodárstva a rozvoja vidieka Slovenskej republiky prostriedky fondu podľa § 4 ods. 1 písm. </w:t>
      </w:r>
      <w:proofErr w:type="spellStart"/>
      <w:r w:rsidRPr="0079001C">
        <w:rPr>
          <w:rFonts w:ascii="Times New Roman" w:eastAsia="Times New Roman" w:hAnsi="Times New Roman" w:cs="Times New Roman"/>
          <w:sz w:val="24"/>
          <w:szCs w:val="24"/>
        </w:rPr>
        <w:t>ar</w:t>
      </w:r>
      <w:proofErr w:type="spellEnd"/>
      <w:r w:rsidRPr="0079001C">
        <w:rPr>
          <w:rFonts w:ascii="Times New Roman" w:eastAsia="Times New Roman" w:hAnsi="Times New Roman" w:cs="Times New Roman"/>
          <w:sz w:val="24"/>
          <w:szCs w:val="24"/>
        </w:rPr>
        <w:t xml:space="preserve">) na účel podľa osobitného predpisu </w:t>
      </w:r>
      <w:r w:rsidRPr="0079001C">
        <w:rPr>
          <w:rFonts w:ascii="Times New Roman" w:eastAsia="Times New Roman" w:hAnsi="Times New Roman" w:cs="Times New Roman"/>
          <w:sz w:val="24"/>
          <w:szCs w:val="24"/>
          <w:vertAlign w:val="superscript"/>
        </w:rPr>
        <w:t>12qa</w:t>
      </w:r>
      <w:r w:rsidRPr="0079001C">
        <w:rPr>
          <w:rFonts w:ascii="Times New Roman" w:eastAsia="Times New Roman" w:hAnsi="Times New Roman" w:cs="Times New Roman"/>
          <w:sz w:val="24"/>
          <w:szCs w:val="24"/>
        </w:rPr>
        <w:t>) vo výške ustanovenej v uznesení vlády</w:t>
      </w:r>
      <w:r w:rsidR="00E62B13" w:rsidRPr="0079001C">
        <w:rPr>
          <w:rFonts w:ascii="Times New Roman" w:eastAsia="Times New Roman" w:hAnsi="Times New Roman" w:cs="Times New Roman"/>
          <w:sz w:val="24"/>
          <w:szCs w:val="24"/>
        </w:rPr>
        <w:t>.</w:t>
      </w:r>
      <w:r w:rsidRPr="0079001C">
        <w:rPr>
          <w:rFonts w:ascii="Times New Roman" w:eastAsia="Times New Roman" w:hAnsi="Times New Roman" w:cs="Times New Roman"/>
          <w:sz w:val="24"/>
          <w:szCs w:val="24"/>
        </w:rPr>
        <w:t xml:space="preserve"> </w:t>
      </w:r>
      <w:r w:rsidRPr="0079001C">
        <w:rPr>
          <w:rFonts w:ascii="Times New Roman" w:eastAsia="Times New Roman" w:hAnsi="Times New Roman" w:cs="Times New Roman"/>
          <w:sz w:val="24"/>
          <w:szCs w:val="24"/>
          <w:vertAlign w:val="superscript"/>
        </w:rPr>
        <w:t>12qb</w:t>
      </w:r>
      <w:r w:rsidRPr="0079001C">
        <w:rPr>
          <w:rFonts w:ascii="Times New Roman" w:eastAsia="Times New Roman" w:hAnsi="Times New Roman" w:cs="Times New Roman"/>
          <w:sz w:val="24"/>
          <w:szCs w:val="24"/>
        </w:rPr>
        <w:t xml:space="preserve">) </w:t>
      </w:r>
    </w:p>
    <w:p w14:paraId="27399CC7" w14:textId="19B551C7" w:rsidR="00862E6C" w:rsidRPr="0079001C" w:rsidRDefault="65CF4041" w:rsidP="000B728C">
      <w:pPr>
        <w:pStyle w:val="Odsekzoznamu"/>
        <w:numPr>
          <w:ilvl w:val="0"/>
          <w:numId w:val="6"/>
        </w:numPr>
        <w:spacing w:after="0" w:line="240" w:lineRule="auto"/>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Priznané finančné prostriedky vo výške ustanovenej</w:t>
      </w:r>
      <w:r w:rsidR="59BE1F5E" w:rsidRPr="0079001C">
        <w:rPr>
          <w:rFonts w:ascii="Times New Roman" w:eastAsia="Times New Roman" w:hAnsi="Times New Roman" w:cs="Times New Roman"/>
          <w:sz w:val="24"/>
          <w:szCs w:val="24"/>
        </w:rPr>
        <w:t xml:space="preserve"> </w:t>
      </w:r>
      <w:r w:rsidRPr="0079001C">
        <w:rPr>
          <w:rFonts w:ascii="Times New Roman" w:eastAsia="Times New Roman" w:hAnsi="Times New Roman" w:cs="Times New Roman"/>
          <w:sz w:val="24"/>
          <w:szCs w:val="24"/>
        </w:rPr>
        <w:t>v uznesení vlády</w:t>
      </w:r>
      <w:r w:rsidRPr="0079001C">
        <w:rPr>
          <w:rFonts w:ascii="Times New Roman" w:eastAsia="Times New Roman" w:hAnsi="Times New Roman" w:cs="Times New Roman"/>
          <w:sz w:val="24"/>
          <w:szCs w:val="24"/>
          <w:vertAlign w:val="superscript"/>
        </w:rPr>
        <w:t>12qb</w:t>
      </w:r>
      <w:r w:rsidRPr="0079001C">
        <w:rPr>
          <w:rFonts w:ascii="Times New Roman" w:eastAsia="Times New Roman" w:hAnsi="Times New Roman" w:cs="Times New Roman"/>
          <w:sz w:val="24"/>
          <w:szCs w:val="24"/>
        </w:rPr>
        <w:t>) poukáže fond na samostatný účet oprávnených osôb podľa odseku 1, a to do 31.</w:t>
      </w:r>
      <w:r w:rsidR="00E62B13" w:rsidRPr="0079001C">
        <w:rPr>
          <w:rFonts w:ascii="Times New Roman" w:eastAsia="Times New Roman" w:hAnsi="Times New Roman" w:cs="Times New Roman"/>
          <w:sz w:val="24"/>
          <w:szCs w:val="24"/>
        </w:rPr>
        <w:t xml:space="preserve"> </w:t>
      </w:r>
      <w:r w:rsidRPr="0079001C">
        <w:rPr>
          <w:rFonts w:ascii="Times New Roman" w:eastAsia="Times New Roman" w:hAnsi="Times New Roman" w:cs="Times New Roman"/>
          <w:sz w:val="24"/>
          <w:szCs w:val="24"/>
        </w:rPr>
        <w:t>januára kalendárneho roku nasledujúceho po prijatí uznesenia  vlády.</w:t>
      </w:r>
      <w:r w:rsidRPr="0079001C">
        <w:rPr>
          <w:rFonts w:ascii="Times New Roman" w:eastAsia="Times New Roman" w:hAnsi="Times New Roman" w:cs="Times New Roman"/>
          <w:sz w:val="24"/>
          <w:szCs w:val="24"/>
          <w:vertAlign w:val="superscript"/>
        </w:rPr>
        <w:t>12qb</w:t>
      </w:r>
      <w:r w:rsidRPr="0079001C">
        <w:rPr>
          <w:rFonts w:ascii="Times New Roman" w:eastAsia="Times New Roman" w:hAnsi="Times New Roman" w:cs="Times New Roman"/>
          <w:sz w:val="24"/>
          <w:szCs w:val="24"/>
        </w:rPr>
        <w:t>)”.</w:t>
      </w:r>
    </w:p>
    <w:p w14:paraId="50C745FD" w14:textId="77777777" w:rsidR="0035472F" w:rsidRPr="0079001C" w:rsidRDefault="0035472F" w:rsidP="0035472F">
      <w:pPr>
        <w:pStyle w:val="Odsekzoznamu"/>
        <w:spacing w:after="0" w:line="240" w:lineRule="auto"/>
        <w:jc w:val="both"/>
        <w:rPr>
          <w:rFonts w:ascii="Times New Roman" w:eastAsia="Times New Roman" w:hAnsi="Times New Roman" w:cs="Times New Roman"/>
          <w:sz w:val="24"/>
          <w:szCs w:val="24"/>
        </w:rPr>
      </w:pPr>
    </w:p>
    <w:p w14:paraId="65DBA0D1" w14:textId="77777777" w:rsidR="000B728C" w:rsidRPr="0079001C" w:rsidRDefault="000B728C" w:rsidP="0035472F">
      <w:pPr>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Poznámky pod čiarou k odkazom 12qa a 12qb znejú:</w:t>
      </w:r>
    </w:p>
    <w:p w14:paraId="35B57041" w14:textId="7B88AF69" w:rsidR="000B728C" w:rsidRPr="0079001C" w:rsidRDefault="000B728C" w:rsidP="0035472F">
      <w:pPr>
        <w:tabs>
          <w:tab w:val="left" w:pos="284"/>
        </w:tabs>
        <w:spacing w:after="0" w:line="240" w:lineRule="auto"/>
        <w:ind w:left="284"/>
        <w:jc w:val="both"/>
        <w:rPr>
          <w:rFonts w:ascii="Times New Roman" w:hAnsi="Times New Roman" w:cs="Times New Roman"/>
          <w:sz w:val="24"/>
          <w:szCs w:val="24"/>
        </w:rPr>
      </w:pPr>
      <w:r w:rsidRPr="0079001C">
        <w:rPr>
          <w:rFonts w:ascii="Times New Roman" w:hAnsi="Times New Roman" w:cs="Times New Roman"/>
          <w:sz w:val="24"/>
          <w:szCs w:val="24"/>
        </w:rPr>
        <w:t>,,</w:t>
      </w:r>
      <w:r w:rsidRPr="0079001C">
        <w:rPr>
          <w:rFonts w:ascii="Times New Roman" w:hAnsi="Times New Roman" w:cs="Times New Roman"/>
          <w:sz w:val="24"/>
          <w:szCs w:val="24"/>
          <w:vertAlign w:val="superscript"/>
        </w:rPr>
        <w:t>12qa</w:t>
      </w:r>
      <w:r w:rsidRPr="00774663">
        <w:rPr>
          <w:rFonts w:ascii="Times New Roman" w:hAnsi="Times New Roman" w:cs="Times New Roman"/>
          <w:sz w:val="24"/>
          <w:szCs w:val="24"/>
        </w:rPr>
        <w:t xml:space="preserve">) </w:t>
      </w:r>
      <w:r w:rsidRPr="0079001C">
        <w:rPr>
          <w:rFonts w:ascii="Times New Roman" w:hAnsi="Times New Roman" w:cs="Times New Roman"/>
          <w:sz w:val="24"/>
          <w:szCs w:val="24"/>
        </w:rPr>
        <w:t>§ 18 ods. 8 zákona č. 414/2012 Z. z. v znení zákona č. ..../2024 Z. z.</w:t>
      </w:r>
    </w:p>
    <w:p w14:paraId="033D6EA6" w14:textId="0CA050E6" w:rsidR="000B728C" w:rsidRPr="0079001C" w:rsidRDefault="000B728C" w:rsidP="0035472F">
      <w:pPr>
        <w:spacing w:after="0" w:line="240" w:lineRule="auto"/>
        <w:ind w:left="284"/>
        <w:jc w:val="both"/>
        <w:rPr>
          <w:rFonts w:ascii="Times New Roman" w:eastAsia="Times New Roman" w:hAnsi="Times New Roman" w:cs="Times New Roman"/>
          <w:sz w:val="24"/>
          <w:szCs w:val="24"/>
        </w:rPr>
      </w:pPr>
      <w:r w:rsidRPr="0079001C">
        <w:rPr>
          <w:rFonts w:ascii="Times New Roman" w:hAnsi="Times New Roman" w:cs="Times New Roman"/>
          <w:sz w:val="24"/>
          <w:szCs w:val="24"/>
          <w:vertAlign w:val="superscript"/>
        </w:rPr>
        <w:t>12qb</w:t>
      </w:r>
      <w:r w:rsidRPr="0079001C">
        <w:rPr>
          <w:rFonts w:ascii="Times New Roman" w:hAnsi="Times New Roman" w:cs="Times New Roman"/>
          <w:sz w:val="24"/>
          <w:szCs w:val="24"/>
        </w:rPr>
        <w:t>) § 18 ods. 9 zákona č. 414/2012 Z. z. v znení zákona č. ..../2024 Z. z.“.</w:t>
      </w:r>
    </w:p>
    <w:p w14:paraId="39A504E6" w14:textId="1329F205" w:rsidR="00862E6C" w:rsidRPr="0079001C" w:rsidRDefault="65CF4041" w:rsidP="000B728C">
      <w:pPr>
        <w:tabs>
          <w:tab w:val="left" w:pos="284"/>
        </w:tabs>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1006A203" w14:textId="7A185BD3" w:rsidR="00862E6C" w:rsidRDefault="65CF4041" w:rsidP="00B26583">
      <w:pPr>
        <w:spacing w:after="0" w:line="240" w:lineRule="auto"/>
        <w:jc w:val="center"/>
        <w:rPr>
          <w:rFonts w:ascii="Times New Roman" w:eastAsia="Times New Roman" w:hAnsi="Times New Roman" w:cs="Times New Roman"/>
          <w:b/>
          <w:sz w:val="24"/>
          <w:szCs w:val="24"/>
        </w:rPr>
      </w:pPr>
      <w:r w:rsidRPr="0079001C">
        <w:rPr>
          <w:rFonts w:ascii="Times New Roman" w:eastAsia="Times New Roman" w:hAnsi="Times New Roman" w:cs="Times New Roman"/>
          <w:sz w:val="24"/>
          <w:szCs w:val="24"/>
        </w:rPr>
        <w:t xml:space="preserve"> </w:t>
      </w:r>
      <w:r w:rsidRPr="0079001C">
        <w:rPr>
          <w:rFonts w:ascii="Times New Roman" w:eastAsia="Times New Roman" w:hAnsi="Times New Roman" w:cs="Times New Roman"/>
          <w:b/>
          <w:sz w:val="24"/>
          <w:szCs w:val="24"/>
        </w:rPr>
        <w:t xml:space="preserve">Čl. </w:t>
      </w:r>
      <w:r w:rsidR="000B728C" w:rsidRPr="0079001C">
        <w:rPr>
          <w:rFonts w:ascii="Times New Roman" w:eastAsia="Times New Roman" w:hAnsi="Times New Roman" w:cs="Times New Roman"/>
          <w:b/>
          <w:sz w:val="24"/>
          <w:szCs w:val="24"/>
        </w:rPr>
        <w:t>I</w:t>
      </w:r>
      <w:r w:rsidRPr="0079001C">
        <w:rPr>
          <w:rFonts w:ascii="Times New Roman" w:eastAsia="Times New Roman" w:hAnsi="Times New Roman" w:cs="Times New Roman"/>
          <w:b/>
          <w:sz w:val="24"/>
          <w:szCs w:val="24"/>
        </w:rPr>
        <w:t>V</w:t>
      </w:r>
    </w:p>
    <w:p w14:paraId="63CF976A" w14:textId="77777777" w:rsidR="00B26583" w:rsidRPr="0079001C" w:rsidRDefault="00B26583" w:rsidP="00B26583">
      <w:pPr>
        <w:spacing w:after="0" w:line="240" w:lineRule="auto"/>
        <w:jc w:val="center"/>
        <w:rPr>
          <w:rFonts w:ascii="Times New Roman" w:hAnsi="Times New Roman" w:cs="Times New Roman"/>
          <w:b/>
          <w:sz w:val="24"/>
          <w:szCs w:val="24"/>
        </w:rPr>
      </w:pPr>
    </w:p>
    <w:p w14:paraId="6425D139" w14:textId="3825F51A" w:rsidR="00862E6C" w:rsidRPr="0079001C" w:rsidRDefault="65CF4041" w:rsidP="000B728C">
      <w:pPr>
        <w:spacing w:after="0" w:line="240" w:lineRule="auto"/>
        <w:jc w:val="both"/>
        <w:rPr>
          <w:rFonts w:ascii="Times New Roman" w:hAnsi="Times New Roman" w:cs="Times New Roman"/>
          <w:b/>
          <w:sz w:val="24"/>
          <w:szCs w:val="24"/>
        </w:rPr>
      </w:pPr>
      <w:r w:rsidRPr="0079001C">
        <w:rPr>
          <w:rFonts w:ascii="Times New Roman" w:eastAsia="Times New Roman" w:hAnsi="Times New Roman" w:cs="Times New Roman"/>
          <w:b/>
          <w:sz w:val="24"/>
          <w:szCs w:val="24"/>
        </w:rPr>
        <w:t>Zákon č. 639/2004 Z. z. o Národnej diaľničnej spoločnosti a o zmene a doplnení zákona č. 135/1961 Zb. o pozemných komunikáciách (cestný zákon) v znení neskorších predpisov v znení zákona č. 664/2007 Z. z., zákona č. 86/2008 Z. z., zákona č. 232/2008 Z. z., zákona č. 307/2009 Z. z., zákona č. 317/2012 Z. z., zákona č. 474/2013 Z. z., zákona č. 488/2013 Z. z., zákona č. 125/2016 Z. z. a zákona č. 149/2019 Z. z. sa dopĺňa takto:</w:t>
      </w:r>
    </w:p>
    <w:p w14:paraId="58C93CDA" w14:textId="0CF653FC" w:rsidR="00862E6C" w:rsidRPr="0079001C" w:rsidRDefault="65CF4041" w:rsidP="000B728C">
      <w:pPr>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2684BDBC" w14:textId="59C23367" w:rsidR="00862E6C" w:rsidRPr="0079001C" w:rsidRDefault="65CF4041" w:rsidP="0052778F">
      <w:pPr>
        <w:pStyle w:val="Odsekzoznamu"/>
        <w:numPr>
          <w:ilvl w:val="0"/>
          <w:numId w:val="5"/>
        </w:numPr>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V § 8 ods. 2 sa nad slovo „príjmy“ umiestňuje odkaz „</w:t>
      </w:r>
      <w:r w:rsidRPr="0079001C">
        <w:rPr>
          <w:rFonts w:ascii="Times New Roman" w:eastAsia="Times New Roman" w:hAnsi="Times New Roman" w:cs="Times New Roman"/>
          <w:sz w:val="24"/>
          <w:szCs w:val="24"/>
          <w:vertAlign w:val="superscript"/>
        </w:rPr>
        <w:t>12</w:t>
      </w:r>
      <w:r w:rsidRPr="0079001C">
        <w:rPr>
          <w:rFonts w:ascii="Times New Roman" w:eastAsia="Times New Roman" w:hAnsi="Times New Roman" w:cs="Times New Roman"/>
          <w:sz w:val="24"/>
          <w:szCs w:val="24"/>
        </w:rPr>
        <w:t>)“.</w:t>
      </w:r>
    </w:p>
    <w:p w14:paraId="588E4CCC" w14:textId="534C28E4" w:rsidR="00862E6C" w:rsidRPr="0079001C" w:rsidRDefault="65CF4041" w:rsidP="000B728C">
      <w:pPr>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3DE8BAB9" w14:textId="52641FFB" w:rsidR="00862E6C" w:rsidRPr="0079001C" w:rsidRDefault="65CF4041" w:rsidP="000B728C">
      <w:pPr>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Poznámka pod čiarou k odkazu 12 znie:</w:t>
      </w:r>
    </w:p>
    <w:p w14:paraId="27D63FA4" w14:textId="32A1A379" w:rsidR="00862E6C" w:rsidRPr="0079001C" w:rsidRDefault="65CF4041" w:rsidP="000B728C">
      <w:pPr>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vertAlign w:val="superscript"/>
        </w:rPr>
        <w:t xml:space="preserve"> </w:t>
      </w:r>
    </w:p>
    <w:p w14:paraId="270C6E33" w14:textId="420A02E0" w:rsidR="00862E6C" w:rsidRPr="0079001C" w:rsidRDefault="65CF4041" w:rsidP="000B728C">
      <w:pPr>
        <w:spacing w:after="0" w:line="240" w:lineRule="auto"/>
        <w:ind w:left="705" w:hanging="705"/>
        <w:jc w:val="both"/>
        <w:rPr>
          <w:rFonts w:ascii="Times New Roman" w:hAnsi="Times New Roman" w:cs="Times New Roman"/>
          <w:sz w:val="24"/>
          <w:szCs w:val="24"/>
        </w:rPr>
      </w:pPr>
      <w:r w:rsidRPr="0079001C">
        <w:rPr>
          <w:rFonts w:ascii="Times New Roman" w:eastAsia="Times New Roman" w:hAnsi="Times New Roman" w:cs="Times New Roman"/>
          <w:sz w:val="24"/>
          <w:szCs w:val="24"/>
        </w:rPr>
        <w:t>„</w:t>
      </w:r>
      <w:r w:rsidRPr="0079001C">
        <w:rPr>
          <w:rFonts w:ascii="Times New Roman" w:eastAsia="Times New Roman" w:hAnsi="Times New Roman" w:cs="Times New Roman"/>
          <w:sz w:val="24"/>
          <w:szCs w:val="24"/>
          <w:vertAlign w:val="superscript"/>
        </w:rPr>
        <w:t>12</w:t>
      </w:r>
      <w:r w:rsidRPr="0079001C">
        <w:rPr>
          <w:rFonts w:ascii="Times New Roman" w:eastAsia="Times New Roman" w:hAnsi="Times New Roman" w:cs="Times New Roman"/>
          <w:sz w:val="24"/>
          <w:szCs w:val="24"/>
        </w:rPr>
        <w:t>)</w:t>
      </w:r>
      <w:r w:rsidR="00862E6C" w:rsidRPr="0079001C">
        <w:rPr>
          <w:rFonts w:ascii="Times New Roman" w:hAnsi="Times New Roman" w:cs="Times New Roman"/>
          <w:sz w:val="24"/>
          <w:szCs w:val="24"/>
        </w:rPr>
        <w:tab/>
      </w:r>
      <w:r w:rsidRPr="0079001C">
        <w:rPr>
          <w:rFonts w:ascii="Times New Roman" w:eastAsia="Times New Roman" w:hAnsi="Times New Roman" w:cs="Times New Roman"/>
          <w:sz w:val="24"/>
          <w:szCs w:val="24"/>
        </w:rPr>
        <w:t>Napríklad zákon č. 587/2004 Z. z. o Environmentálnom fonde a o zmene a doplnení niektorých zákonov v znení neskorších predpisov.“.</w:t>
      </w:r>
    </w:p>
    <w:p w14:paraId="0C8277DA" w14:textId="478E4A60" w:rsidR="00862E6C" w:rsidRPr="0079001C" w:rsidRDefault="65CF4041" w:rsidP="000B728C">
      <w:pPr>
        <w:spacing w:after="0" w:line="240" w:lineRule="auto"/>
        <w:ind w:left="705" w:hanging="705"/>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50ACA76F" w14:textId="29876E37" w:rsidR="00862E6C" w:rsidRPr="0079001C" w:rsidRDefault="65CF4041" w:rsidP="0052778F">
      <w:pPr>
        <w:pStyle w:val="Odsekzoznamu"/>
        <w:numPr>
          <w:ilvl w:val="0"/>
          <w:numId w:val="5"/>
        </w:numPr>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V 12 ods. 1 prvej vete sa na konci pripájajú tieto slová: „a zabezpečuje plnenie účelu podľa osobitného predpisu.</w:t>
      </w:r>
      <w:r w:rsidRPr="0079001C">
        <w:rPr>
          <w:rFonts w:ascii="Times New Roman" w:eastAsia="Times New Roman" w:hAnsi="Times New Roman" w:cs="Times New Roman"/>
          <w:sz w:val="24"/>
          <w:szCs w:val="24"/>
          <w:vertAlign w:val="superscript"/>
        </w:rPr>
        <w:t>12</w:t>
      </w:r>
      <w:r w:rsidRPr="0079001C">
        <w:rPr>
          <w:rFonts w:ascii="Times New Roman" w:eastAsia="Times New Roman" w:hAnsi="Times New Roman" w:cs="Times New Roman"/>
          <w:sz w:val="24"/>
          <w:szCs w:val="24"/>
        </w:rPr>
        <w:t>)“.</w:t>
      </w:r>
    </w:p>
    <w:p w14:paraId="692AD02D" w14:textId="00A0C408" w:rsidR="00862E6C" w:rsidRPr="0079001C" w:rsidRDefault="65CF4041" w:rsidP="000B728C">
      <w:pPr>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425701E7" w14:textId="77777777" w:rsidR="00B26583" w:rsidRDefault="65CF4041" w:rsidP="000B728C">
      <w:pPr>
        <w:spacing w:after="0" w:line="240" w:lineRule="auto"/>
        <w:jc w:val="center"/>
        <w:rPr>
          <w:rFonts w:ascii="Times New Roman" w:eastAsia="Times New Roman" w:hAnsi="Times New Roman" w:cs="Times New Roman"/>
          <w:b/>
          <w:sz w:val="24"/>
          <w:szCs w:val="24"/>
        </w:rPr>
      </w:pPr>
      <w:r w:rsidRPr="0079001C">
        <w:rPr>
          <w:rFonts w:ascii="Times New Roman" w:eastAsia="Times New Roman" w:hAnsi="Times New Roman" w:cs="Times New Roman"/>
          <w:b/>
          <w:sz w:val="24"/>
          <w:szCs w:val="24"/>
        </w:rPr>
        <w:t>Čl. V</w:t>
      </w:r>
    </w:p>
    <w:p w14:paraId="0A333C7A" w14:textId="1387B7C0" w:rsidR="00862E6C" w:rsidRPr="0079001C" w:rsidRDefault="00862E6C" w:rsidP="000B728C">
      <w:pPr>
        <w:spacing w:after="0" w:line="240" w:lineRule="auto"/>
        <w:jc w:val="center"/>
        <w:rPr>
          <w:rFonts w:ascii="Times New Roman" w:hAnsi="Times New Roman" w:cs="Times New Roman"/>
          <w:b/>
          <w:sz w:val="24"/>
          <w:szCs w:val="24"/>
        </w:rPr>
      </w:pPr>
    </w:p>
    <w:p w14:paraId="46806496" w14:textId="376F9A9E" w:rsidR="00862E6C" w:rsidRPr="0079001C" w:rsidRDefault="65CF4041" w:rsidP="000B728C">
      <w:pPr>
        <w:spacing w:after="0" w:line="240" w:lineRule="auto"/>
        <w:jc w:val="both"/>
        <w:rPr>
          <w:rFonts w:ascii="Times New Roman" w:hAnsi="Times New Roman" w:cs="Times New Roman"/>
          <w:b/>
          <w:sz w:val="24"/>
          <w:szCs w:val="24"/>
        </w:rPr>
      </w:pPr>
      <w:r w:rsidRPr="0079001C">
        <w:rPr>
          <w:rFonts w:ascii="Times New Roman" w:eastAsia="Times New Roman" w:hAnsi="Times New Roman" w:cs="Times New Roman"/>
          <w:b/>
          <w:sz w:val="24"/>
          <w:szCs w:val="24"/>
        </w:rPr>
        <w:t>Zákon č. 513/2009 Z.</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z. o dráhach a o zmene a doplnení niektorých zákonov v znení zákona č. 433/2010 Z.</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z., zákona č. 547/2010 Z.</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z., zákona č. 393/2011 Z.</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z., zákona č. 547/2011 Z.</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z., zákona č. 352/2013 Z.</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z., zákona č. 402/2013 Z.</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z., zákona č. 432/2013 Z.</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z., zákona č. 152/2014 Z.</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z., zákona č. 259/2015 Z.</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z., zákona č. 282/2015 Z.</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z., zákona č. 91/2016 Z.</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z., zákona č. 316/2016 Z.</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z., zákona č. 351/2016 Z.</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z., zákona č. 177/2018 Z.</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z., zákona č. 288/2018 Z.</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z., zákona č. 55/2019 Z.</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z., zákona č. 146/2019 Z.</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z., zákona č. 221/2019 Z.</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z., zákona č. 90/2020 Z.</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z., zákona č. 311/2020 Z.</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z., zákona č. 402/2021 Z.</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z., zákona č. 205/2023 Z.</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z. a zákona č. 332/2023 Z. z. sa dopĺňa takto:</w:t>
      </w:r>
    </w:p>
    <w:p w14:paraId="5C7E7FBD" w14:textId="4CBC1ECF" w:rsidR="00862E6C" w:rsidRPr="0079001C" w:rsidRDefault="65CF4041" w:rsidP="000B728C">
      <w:pPr>
        <w:spacing w:after="0" w:line="240" w:lineRule="auto"/>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2F1767E4" w14:textId="0DC75926" w:rsidR="00862E6C" w:rsidRPr="0079001C" w:rsidRDefault="65CF4041" w:rsidP="000B728C">
      <w:pPr>
        <w:pStyle w:val="Odsekzoznamu"/>
        <w:numPr>
          <w:ilvl w:val="0"/>
          <w:numId w:val="4"/>
        </w:numPr>
        <w:spacing w:after="0" w:line="240" w:lineRule="auto"/>
        <w:ind w:left="360"/>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V § 56 ods. 2  druhej vete sa za slovo „účel“ vkladajú slová „ako aj na účel podľa osobitného predpisu</w:t>
      </w:r>
      <w:r w:rsidRPr="0079001C">
        <w:rPr>
          <w:rFonts w:ascii="Times New Roman" w:eastAsia="Times New Roman" w:hAnsi="Times New Roman" w:cs="Times New Roman"/>
          <w:sz w:val="24"/>
          <w:szCs w:val="24"/>
          <w:vertAlign w:val="superscript"/>
        </w:rPr>
        <w:t>15ab</w:t>
      </w:r>
      <w:r w:rsidRPr="0079001C">
        <w:rPr>
          <w:rFonts w:ascii="Times New Roman" w:eastAsia="Times New Roman" w:hAnsi="Times New Roman" w:cs="Times New Roman"/>
          <w:sz w:val="24"/>
          <w:szCs w:val="24"/>
        </w:rPr>
        <w:t>)</w:t>
      </w:r>
      <w:r w:rsidR="00E62B13" w:rsidRPr="0079001C">
        <w:rPr>
          <w:rFonts w:ascii="Times New Roman" w:eastAsia="Times New Roman" w:hAnsi="Times New Roman" w:cs="Times New Roman"/>
          <w:sz w:val="24"/>
          <w:szCs w:val="24"/>
        </w:rPr>
        <w:t>“</w:t>
      </w:r>
      <w:r w:rsidRPr="0079001C">
        <w:rPr>
          <w:rFonts w:ascii="Times New Roman" w:eastAsia="Times New Roman" w:hAnsi="Times New Roman" w:cs="Times New Roman"/>
          <w:sz w:val="24"/>
          <w:szCs w:val="24"/>
        </w:rPr>
        <w:t xml:space="preserve"> a za slovo „rozpočtu“ sa vkladajú slová „alebo finančné prostriedky podľa osobitného predpisu</w:t>
      </w:r>
      <w:r w:rsidRPr="0079001C">
        <w:rPr>
          <w:rFonts w:ascii="Times New Roman" w:eastAsia="Times New Roman" w:hAnsi="Times New Roman" w:cs="Times New Roman"/>
          <w:sz w:val="24"/>
          <w:szCs w:val="24"/>
          <w:vertAlign w:val="superscript"/>
        </w:rPr>
        <w:t>15ab</w:t>
      </w:r>
      <w:r w:rsidRPr="0079001C">
        <w:rPr>
          <w:rFonts w:ascii="Times New Roman" w:eastAsia="Times New Roman" w:hAnsi="Times New Roman" w:cs="Times New Roman"/>
          <w:sz w:val="24"/>
          <w:szCs w:val="24"/>
        </w:rPr>
        <w:t>)“.</w:t>
      </w:r>
    </w:p>
    <w:p w14:paraId="72AADF6B" w14:textId="014EA8E2" w:rsidR="00862E6C" w:rsidRPr="0079001C" w:rsidRDefault="65CF4041" w:rsidP="000B728C">
      <w:pPr>
        <w:spacing w:after="0" w:line="240" w:lineRule="auto"/>
        <w:ind w:left="360" w:hanging="360"/>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7CE80613" w14:textId="7C4F0161" w:rsidR="00862E6C" w:rsidRPr="0079001C" w:rsidRDefault="65CF4041" w:rsidP="000B728C">
      <w:pPr>
        <w:spacing w:after="0" w:line="240" w:lineRule="auto"/>
        <w:ind w:left="360" w:hanging="360"/>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Poznámka pod čiarou k odkazu 15ab znie:</w:t>
      </w:r>
    </w:p>
    <w:p w14:paraId="7A16F939" w14:textId="7128B3A6" w:rsidR="00862E6C" w:rsidRPr="0079001C" w:rsidRDefault="65CF4041" w:rsidP="000B728C">
      <w:pPr>
        <w:spacing w:after="0" w:line="240" w:lineRule="auto"/>
        <w:jc w:val="center"/>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25F77D6B" w14:textId="0ADD83E0" w:rsidR="00862E6C" w:rsidRPr="0079001C" w:rsidRDefault="65CF4041" w:rsidP="00B26583">
      <w:pPr>
        <w:tabs>
          <w:tab w:val="left" w:pos="993"/>
        </w:tabs>
        <w:spacing w:after="0" w:line="240" w:lineRule="auto"/>
        <w:ind w:firstLine="360"/>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w:t>
      </w:r>
      <w:r w:rsidRPr="0079001C">
        <w:rPr>
          <w:rFonts w:ascii="Times New Roman" w:eastAsia="Times New Roman" w:hAnsi="Times New Roman" w:cs="Times New Roman"/>
          <w:sz w:val="24"/>
          <w:szCs w:val="24"/>
          <w:vertAlign w:val="superscript"/>
        </w:rPr>
        <w:t>15ab</w:t>
      </w:r>
      <w:r w:rsidRPr="00A26C62">
        <w:rPr>
          <w:rFonts w:ascii="Times New Roman" w:eastAsia="Times New Roman" w:hAnsi="Times New Roman" w:cs="Times New Roman"/>
          <w:sz w:val="24"/>
          <w:szCs w:val="24"/>
        </w:rPr>
        <w:t>)</w:t>
      </w:r>
      <w:r w:rsidR="00862E6C" w:rsidRPr="0079001C">
        <w:rPr>
          <w:rFonts w:ascii="Times New Roman" w:hAnsi="Times New Roman" w:cs="Times New Roman"/>
          <w:sz w:val="24"/>
          <w:szCs w:val="24"/>
        </w:rPr>
        <w:tab/>
      </w:r>
      <w:r w:rsidRPr="0079001C">
        <w:rPr>
          <w:rFonts w:ascii="Times New Roman" w:eastAsia="Times New Roman" w:hAnsi="Times New Roman" w:cs="Times New Roman"/>
          <w:sz w:val="24"/>
          <w:szCs w:val="24"/>
        </w:rPr>
        <w:t>§ 18 zákona č. 414/2012 Z. z. o obchodovaní s emisnými kvótami</w:t>
      </w:r>
      <w:r w:rsidRPr="0079001C">
        <w:rPr>
          <w:rFonts w:ascii="Times New Roman" w:eastAsia="Calibri" w:hAnsi="Times New Roman" w:cs="Times New Roman"/>
          <w:sz w:val="24"/>
          <w:szCs w:val="24"/>
        </w:rPr>
        <w:t xml:space="preserve"> a o </w:t>
      </w:r>
      <w:r w:rsidRPr="0079001C">
        <w:rPr>
          <w:rFonts w:ascii="Times New Roman" w:eastAsia="Times New Roman" w:hAnsi="Times New Roman" w:cs="Times New Roman"/>
          <w:sz w:val="24"/>
          <w:szCs w:val="24"/>
        </w:rPr>
        <w:t>zmene a doplnení niektorých zákonov v znení neskorších predpisov.“.</w:t>
      </w:r>
    </w:p>
    <w:p w14:paraId="0FB6FF66" w14:textId="32FA5E82" w:rsidR="00862E6C" w:rsidRPr="0079001C" w:rsidRDefault="65CF4041" w:rsidP="000B728C">
      <w:pPr>
        <w:spacing w:after="0" w:line="240" w:lineRule="auto"/>
        <w:jc w:val="center"/>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52B44EE9" w14:textId="2744B2C8" w:rsidR="00862E6C" w:rsidRPr="0079001C" w:rsidRDefault="65CF4041" w:rsidP="000B728C">
      <w:pPr>
        <w:pStyle w:val="Odsekzoznamu"/>
        <w:numPr>
          <w:ilvl w:val="0"/>
          <w:numId w:val="4"/>
        </w:numPr>
        <w:spacing w:after="0" w:line="240" w:lineRule="auto"/>
        <w:ind w:left="426" w:hanging="426"/>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V § 56 ods. 5 sa slová „podľa odseku 2“ nahrádzajú slovami „alebo z finančných prostriedkov podľa osobitného predpisu</w:t>
      </w:r>
      <w:r w:rsidRPr="0079001C">
        <w:rPr>
          <w:rFonts w:ascii="Times New Roman" w:eastAsia="Times New Roman" w:hAnsi="Times New Roman" w:cs="Times New Roman"/>
          <w:sz w:val="24"/>
          <w:szCs w:val="24"/>
          <w:vertAlign w:val="superscript"/>
        </w:rPr>
        <w:t>15ab</w:t>
      </w:r>
      <w:r w:rsidRPr="0079001C">
        <w:rPr>
          <w:rFonts w:ascii="Times New Roman" w:eastAsia="Times New Roman" w:hAnsi="Times New Roman" w:cs="Times New Roman"/>
          <w:sz w:val="24"/>
          <w:szCs w:val="24"/>
        </w:rPr>
        <w:t>)“.</w:t>
      </w:r>
    </w:p>
    <w:p w14:paraId="4F457065" w14:textId="025B7309" w:rsidR="00862E6C" w:rsidRPr="0079001C" w:rsidRDefault="65CF4041" w:rsidP="000B728C">
      <w:pPr>
        <w:spacing w:after="0" w:line="240" w:lineRule="auto"/>
        <w:ind w:left="360"/>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48DE2BEE" w14:textId="6D279D96" w:rsidR="00862E6C" w:rsidRPr="0079001C" w:rsidRDefault="65CF4041" w:rsidP="000B728C">
      <w:pPr>
        <w:pStyle w:val="Odsekzoznamu"/>
        <w:numPr>
          <w:ilvl w:val="0"/>
          <w:numId w:val="4"/>
        </w:numPr>
        <w:spacing w:after="0" w:line="240" w:lineRule="auto"/>
        <w:ind w:left="360"/>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V § 61 ods. 1 a § 102 ods. 1 písm. x) sa za slovo „rozpočtu“ vkladajú slová „alebo z finančných prostriedkov podľa osobitného predpisu</w:t>
      </w:r>
      <w:r w:rsidRPr="0079001C">
        <w:rPr>
          <w:rFonts w:ascii="Times New Roman" w:eastAsia="Times New Roman" w:hAnsi="Times New Roman" w:cs="Times New Roman"/>
          <w:sz w:val="24"/>
          <w:szCs w:val="24"/>
          <w:vertAlign w:val="superscript"/>
        </w:rPr>
        <w:t>15ab</w:t>
      </w:r>
      <w:r w:rsidRPr="0079001C">
        <w:rPr>
          <w:rFonts w:ascii="Times New Roman" w:eastAsia="Times New Roman" w:hAnsi="Times New Roman" w:cs="Times New Roman"/>
          <w:sz w:val="24"/>
          <w:szCs w:val="24"/>
        </w:rPr>
        <w:t>)“.</w:t>
      </w:r>
    </w:p>
    <w:p w14:paraId="26C1133D" w14:textId="526DF897" w:rsidR="00862E6C" w:rsidRPr="0079001C" w:rsidRDefault="65CF4041" w:rsidP="000B728C">
      <w:pPr>
        <w:spacing w:after="0" w:line="240" w:lineRule="auto"/>
        <w:jc w:val="center"/>
        <w:rPr>
          <w:rFonts w:ascii="Times New Roman" w:hAnsi="Times New Roman" w:cs="Times New Roman"/>
          <w:sz w:val="24"/>
          <w:szCs w:val="24"/>
        </w:rPr>
      </w:pPr>
      <w:r w:rsidRPr="0079001C">
        <w:rPr>
          <w:rFonts w:ascii="Times New Roman" w:eastAsia="Times New Roman" w:hAnsi="Times New Roman" w:cs="Times New Roman"/>
          <w:b/>
          <w:bCs/>
          <w:sz w:val="24"/>
          <w:szCs w:val="24"/>
        </w:rPr>
        <w:t xml:space="preserve"> </w:t>
      </w:r>
    </w:p>
    <w:p w14:paraId="1E5DEC1F" w14:textId="77777777" w:rsidR="00B26583" w:rsidRDefault="00B26583" w:rsidP="000B728C">
      <w:pPr>
        <w:spacing w:after="0" w:line="240" w:lineRule="auto"/>
        <w:jc w:val="center"/>
        <w:rPr>
          <w:rFonts w:ascii="Times New Roman" w:eastAsia="Times New Roman" w:hAnsi="Times New Roman" w:cs="Times New Roman"/>
          <w:b/>
          <w:sz w:val="24"/>
          <w:szCs w:val="24"/>
        </w:rPr>
      </w:pPr>
      <w:bookmarkStart w:id="0" w:name="_GoBack"/>
      <w:bookmarkEnd w:id="0"/>
    </w:p>
    <w:p w14:paraId="3E9EA6B0" w14:textId="77777777" w:rsidR="00B26583" w:rsidRDefault="00B26583" w:rsidP="000B728C">
      <w:pPr>
        <w:spacing w:after="0" w:line="240" w:lineRule="auto"/>
        <w:jc w:val="center"/>
        <w:rPr>
          <w:rFonts w:ascii="Times New Roman" w:eastAsia="Times New Roman" w:hAnsi="Times New Roman" w:cs="Times New Roman"/>
          <w:b/>
          <w:sz w:val="24"/>
          <w:szCs w:val="24"/>
        </w:rPr>
      </w:pPr>
    </w:p>
    <w:p w14:paraId="7DB9DFBB" w14:textId="77777777" w:rsidR="00B26583" w:rsidRDefault="00B26583" w:rsidP="000B728C">
      <w:pPr>
        <w:spacing w:after="0" w:line="240" w:lineRule="auto"/>
        <w:jc w:val="center"/>
        <w:rPr>
          <w:rFonts w:ascii="Times New Roman" w:eastAsia="Times New Roman" w:hAnsi="Times New Roman" w:cs="Times New Roman"/>
          <w:b/>
          <w:sz w:val="24"/>
          <w:szCs w:val="24"/>
        </w:rPr>
      </w:pPr>
    </w:p>
    <w:p w14:paraId="5B4E0E65" w14:textId="5AC843E6" w:rsidR="00862E6C" w:rsidRDefault="65CF4041" w:rsidP="000B728C">
      <w:pPr>
        <w:spacing w:after="0" w:line="240" w:lineRule="auto"/>
        <w:jc w:val="center"/>
        <w:rPr>
          <w:rFonts w:ascii="Times New Roman" w:eastAsia="Times New Roman" w:hAnsi="Times New Roman" w:cs="Times New Roman"/>
          <w:b/>
          <w:sz w:val="24"/>
          <w:szCs w:val="24"/>
        </w:rPr>
      </w:pPr>
      <w:r w:rsidRPr="0079001C">
        <w:rPr>
          <w:rFonts w:ascii="Times New Roman" w:eastAsia="Times New Roman" w:hAnsi="Times New Roman" w:cs="Times New Roman"/>
          <w:b/>
          <w:sz w:val="24"/>
          <w:szCs w:val="24"/>
        </w:rPr>
        <w:t>Čl. VI</w:t>
      </w:r>
    </w:p>
    <w:p w14:paraId="4FE1AC24" w14:textId="77777777" w:rsidR="00B26583" w:rsidRPr="0079001C" w:rsidRDefault="00B26583" w:rsidP="000B728C">
      <w:pPr>
        <w:spacing w:after="0" w:line="240" w:lineRule="auto"/>
        <w:jc w:val="center"/>
        <w:rPr>
          <w:rFonts w:ascii="Times New Roman" w:hAnsi="Times New Roman" w:cs="Times New Roman"/>
          <w:b/>
          <w:sz w:val="24"/>
          <w:szCs w:val="24"/>
        </w:rPr>
      </w:pPr>
    </w:p>
    <w:p w14:paraId="37456486" w14:textId="411EC827" w:rsidR="00862E6C" w:rsidRPr="0079001C" w:rsidRDefault="65CF4041" w:rsidP="000B728C">
      <w:pPr>
        <w:spacing w:after="0" w:line="240" w:lineRule="auto"/>
        <w:jc w:val="both"/>
        <w:rPr>
          <w:rFonts w:ascii="Times New Roman" w:hAnsi="Times New Roman" w:cs="Times New Roman"/>
          <w:b/>
          <w:sz w:val="24"/>
          <w:szCs w:val="24"/>
        </w:rPr>
      </w:pPr>
      <w:r w:rsidRPr="0079001C">
        <w:rPr>
          <w:rFonts w:ascii="Times New Roman" w:eastAsia="Times New Roman" w:hAnsi="Times New Roman" w:cs="Times New Roman"/>
          <w:b/>
          <w:sz w:val="24"/>
          <w:szCs w:val="24"/>
        </w:rPr>
        <w:t>Zákon č. 514/2009 Z. z. o doprave na dráhach v znení zákona č. 433/2010 Z.</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z., zákona č. 547/2010 Z. z., zákona č. 313/2011 Z. z., zákona č. 393/2011 Z.</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z., zákona č. 547/2011 Z.</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z., zákona č. 133/2013 Z. z., zákona č. 352/2013 Z.</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z., zákona č. 402/2013 Z.</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z., zákona č. 432/2013 Z. z., zákona č. 259/2015 Z. z., zákona č. 91/2016 Z.</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z., zákona č. 351/2016 Z.</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z., zákona č. 176/2017 Z. z., zákona č. 177/2018 Z. z., zákona č. 55/2019 Z.</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z., zákona č. 146/2019 Z. z., zákona č. 221/2019 Z. z., zákona č. 90/2020 Z.</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z., zákona č. 183/2023 Z.</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z. a zákona č. 332/2023 Z. z. sa mení a dopĺňa takto:</w:t>
      </w:r>
    </w:p>
    <w:p w14:paraId="1A0FC705" w14:textId="7251E7BE" w:rsidR="00862E6C" w:rsidRPr="0079001C" w:rsidRDefault="65CF4041" w:rsidP="000B728C">
      <w:pPr>
        <w:spacing w:after="0" w:line="240" w:lineRule="auto"/>
        <w:jc w:val="center"/>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058392D3" w14:textId="5B4C8FC1" w:rsidR="00862E6C" w:rsidRPr="0079001C" w:rsidRDefault="65CF4041" w:rsidP="000B728C">
      <w:pPr>
        <w:pStyle w:val="Odsekzoznamu"/>
        <w:numPr>
          <w:ilvl w:val="0"/>
          <w:numId w:val="3"/>
        </w:numPr>
        <w:spacing w:after="0" w:line="240" w:lineRule="auto"/>
        <w:ind w:left="360"/>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V § 22 ods. 7 úvodnej vete sa za slovo „možno“ vkladajú slová „z rozpočtu Ministerstva dopravy Slovenskej republiky (ďalej len „ministerstvo“)“.</w:t>
      </w:r>
    </w:p>
    <w:p w14:paraId="3DA55076" w14:textId="33EB7C3B" w:rsidR="00862E6C" w:rsidRPr="0079001C" w:rsidRDefault="00862E6C" w:rsidP="000B728C">
      <w:pPr>
        <w:pStyle w:val="Odsekzoznamu"/>
        <w:spacing w:after="0" w:line="240" w:lineRule="auto"/>
        <w:ind w:left="360" w:hanging="360"/>
        <w:jc w:val="both"/>
        <w:rPr>
          <w:rFonts w:ascii="Times New Roman" w:eastAsia="Times New Roman" w:hAnsi="Times New Roman" w:cs="Times New Roman"/>
          <w:sz w:val="24"/>
          <w:szCs w:val="24"/>
        </w:rPr>
      </w:pPr>
    </w:p>
    <w:p w14:paraId="13128BD2" w14:textId="2D49C47C" w:rsidR="00862E6C" w:rsidRPr="0079001C" w:rsidRDefault="26432F4C" w:rsidP="000B728C">
      <w:pPr>
        <w:pStyle w:val="Odsekzoznamu"/>
        <w:numPr>
          <w:ilvl w:val="0"/>
          <w:numId w:val="3"/>
        </w:numPr>
        <w:spacing w:after="0" w:line="240" w:lineRule="auto"/>
        <w:ind w:left="360"/>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V § 22 ods. 10 sa slová „zákone o štátnom rozpočte“ nahrádzajú slovami „ rozpočte ministerstva“.</w:t>
      </w:r>
    </w:p>
    <w:p w14:paraId="7D1A289B" w14:textId="6AEDBB83" w:rsidR="00862E6C" w:rsidRPr="0079001C" w:rsidRDefault="65CF4041" w:rsidP="000B728C">
      <w:pPr>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27665309" w14:textId="2AF99FF5" w:rsidR="00862E6C" w:rsidRPr="0079001C" w:rsidRDefault="65CF4041" w:rsidP="000B728C">
      <w:pPr>
        <w:pStyle w:val="Odsekzoznamu"/>
        <w:numPr>
          <w:ilvl w:val="0"/>
          <w:numId w:val="3"/>
        </w:numPr>
        <w:spacing w:after="0" w:line="240" w:lineRule="auto"/>
        <w:ind w:left="360"/>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V § 35 písmeno a) znie: </w:t>
      </w:r>
    </w:p>
    <w:p w14:paraId="7EC49088" w14:textId="7DC88E31" w:rsidR="00862E6C" w:rsidRPr="0079001C" w:rsidRDefault="65CF4041" w:rsidP="000B728C">
      <w:pPr>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„a) ministerstvo,“.  </w:t>
      </w:r>
    </w:p>
    <w:p w14:paraId="501E03AE" w14:textId="28136EC8" w:rsidR="00862E6C" w:rsidRPr="0079001C" w:rsidRDefault="65CF4041" w:rsidP="000B728C">
      <w:pPr>
        <w:spacing w:after="0" w:line="240" w:lineRule="auto"/>
        <w:ind w:left="360" w:hanging="360"/>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77C88AB9" w14:textId="77777777" w:rsidR="00B26583" w:rsidRDefault="65CF4041" w:rsidP="00B26583">
      <w:pPr>
        <w:tabs>
          <w:tab w:val="left" w:pos="284"/>
        </w:tabs>
        <w:spacing w:after="0" w:line="240" w:lineRule="auto"/>
        <w:jc w:val="center"/>
        <w:rPr>
          <w:rFonts w:ascii="Times New Roman" w:eastAsia="Times New Roman" w:hAnsi="Times New Roman" w:cs="Times New Roman"/>
          <w:b/>
          <w:sz w:val="24"/>
          <w:szCs w:val="24"/>
        </w:rPr>
      </w:pPr>
      <w:r w:rsidRPr="0079001C">
        <w:rPr>
          <w:rFonts w:ascii="Times New Roman" w:eastAsia="Times New Roman" w:hAnsi="Times New Roman" w:cs="Times New Roman"/>
          <w:b/>
          <w:sz w:val="24"/>
          <w:szCs w:val="24"/>
        </w:rPr>
        <w:t>Čl. VII</w:t>
      </w:r>
    </w:p>
    <w:p w14:paraId="73C48772" w14:textId="58A0EB3C" w:rsidR="00862E6C" w:rsidRPr="0079001C" w:rsidRDefault="00862E6C" w:rsidP="000B728C">
      <w:pPr>
        <w:tabs>
          <w:tab w:val="left" w:pos="284"/>
        </w:tabs>
        <w:spacing w:after="0" w:line="240" w:lineRule="auto"/>
        <w:ind w:left="3540" w:firstLine="708"/>
        <w:jc w:val="both"/>
        <w:rPr>
          <w:rFonts w:ascii="Times New Roman" w:hAnsi="Times New Roman" w:cs="Times New Roman"/>
          <w:b/>
          <w:sz w:val="24"/>
          <w:szCs w:val="24"/>
        </w:rPr>
      </w:pPr>
    </w:p>
    <w:p w14:paraId="1F3EA79C" w14:textId="6DEB7C64" w:rsidR="00862E6C" w:rsidRPr="0079001C" w:rsidRDefault="65CF4041" w:rsidP="000B728C">
      <w:pPr>
        <w:spacing w:after="0" w:line="240" w:lineRule="auto"/>
        <w:jc w:val="both"/>
        <w:rPr>
          <w:rFonts w:ascii="Times New Roman" w:hAnsi="Times New Roman" w:cs="Times New Roman"/>
          <w:b/>
          <w:sz w:val="24"/>
          <w:szCs w:val="24"/>
        </w:rPr>
      </w:pPr>
      <w:r w:rsidRPr="0079001C">
        <w:rPr>
          <w:rFonts w:ascii="Times New Roman" w:eastAsia="Times New Roman" w:hAnsi="Times New Roman" w:cs="Times New Roman"/>
          <w:b/>
          <w:sz w:val="24"/>
          <w:szCs w:val="24"/>
        </w:rPr>
        <w:t>Zákon č. 71/2013 Z. z. o poskytovaní dotácií v pôsobnosti Ministerstva hospodárstva Slovenskej republiky v znení zákona</w:t>
      </w:r>
      <w:r w:rsidR="00E62B13" w:rsidRPr="0079001C">
        <w:rPr>
          <w:rFonts w:ascii="Times New Roman" w:eastAsia="Times New Roman" w:hAnsi="Times New Roman" w:cs="Times New Roman"/>
          <w:b/>
          <w:sz w:val="24"/>
          <w:szCs w:val="24"/>
        </w:rPr>
        <w:t xml:space="preserve"> č.</w:t>
      </w:r>
      <w:r w:rsidRPr="0079001C">
        <w:rPr>
          <w:rFonts w:ascii="Times New Roman" w:eastAsia="Times New Roman" w:hAnsi="Times New Roman" w:cs="Times New Roman"/>
          <w:b/>
          <w:sz w:val="24"/>
          <w:szCs w:val="24"/>
        </w:rPr>
        <w:t xml:space="preserve"> 321/2014 Z. z.,</w:t>
      </w:r>
      <w:r w:rsidR="00E62B13" w:rsidRPr="0079001C">
        <w:rPr>
          <w:rFonts w:ascii="Times New Roman" w:eastAsia="Times New Roman" w:hAnsi="Times New Roman" w:cs="Times New Roman"/>
          <w:b/>
          <w:sz w:val="24"/>
          <w:szCs w:val="24"/>
        </w:rPr>
        <w:t xml:space="preserve"> zákona č.</w:t>
      </w:r>
      <w:r w:rsidRPr="0079001C">
        <w:rPr>
          <w:rFonts w:ascii="Times New Roman" w:eastAsia="Times New Roman" w:hAnsi="Times New Roman" w:cs="Times New Roman"/>
          <w:b/>
          <w:sz w:val="24"/>
          <w:szCs w:val="24"/>
        </w:rPr>
        <w:t xml:space="preserve"> 331/2015 Z. z.,</w:t>
      </w:r>
      <w:r w:rsidR="00E62B13" w:rsidRPr="0079001C">
        <w:rPr>
          <w:rFonts w:ascii="Times New Roman" w:eastAsia="Times New Roman" w:hAnsi="Times New Roman" w:cs="Times New Roman"/>
          <w:b/>
          <w:sz w:val="24"/>
          <w:szCs w:val="24"/>
        </w:rPr>
        <w:t xml:space="preserve"> zákona č.</w:t>
      </w:r>
      <w:r w:rsidRPr="0079001C">
        <w:rPr>
          <w:rFonts w:ascii="Times New Roman" w:eastAsia="Times New Roman" w:hAnsi="Times New Roman" w:cs="Times New Roman"/>
          <w:b/>
          <w:sz w:val="24"/>
          <w:szCs w:val="24"/>
        </w:rPr>
        <w:t xml:space="preserve"> 290/2016 Z. z.,</w:t>
      </w:r>
      <w:r w:rsidR="00E62B13" w:rsidRPr="0079001C">
        <w:rPr>
          <w:rFonts w:ascii="Times New Roman" w:eastAsia="Times New Roman" w:hAnsi="Times New Roman" w:cs="Times New Roman"/>
          <w:b/>
          <w:sz w:val="24"/>
          <w:szCs w:val="24"/>
        </w:rPr>
        <w:t xml:space="preserve"> zákona č.</w:t>
      </w:r>
      <w:r w:rsidRPr="0079001C">
        <w:rPr>
          <w:rFonts w:ascii="Times New Roman" w:eastAsia="Times New Roman" w:hAnsi="Times New Roman" w:cs="Times New Roman"/>
          <w:b/>
          <w:sz w:val="24"/>
          <w:szCs w:val="24"/>
        </w:rPr>
        <w:t xml:space="preserve"> 177/2018 Z. z., </w:t>
      </w:r>
      <w:r w:rsidR="00E62B13" w:rsidRPr="0079001C">
        <w:rPr>
          <w:rFonts w:ascii="Times New Roman" w:eastAsia="Times New Roman" w:hAnsi="Times New Roman" w:cs="Times New Roman"/>
          <w:b/>
          <w:sz w:val="24"/>
          <w:szCs w:val="24"/>
        </w:rPr>
        <w:t>zákona č.</w:t>
      </w:r>
      <w:r w:rsidRPr="0079001C">
        <w:rPr>
          <w:rFonts w:ascii="Times New Roman" w:eastAsia="Times New Roman" w:hAnsi="Times New Roman" w:cs="Times New Roman"/>
          <w:b/>
          <w:sz w:val="24"/>
          <w:szCs w:val="24"/>
        </w:rPr>
        <w:t>302/2018 Z. z.,</w:t>
      </w:r>
      <w:r w:rsidR="00E62B13" w:rsidRPr="0079001C">
        <w:rPr>
          <w:rFonts w:ascii="Times New Roman" w:eastAsia="Times New Roman" w:hAnsi="Times New Roman" w:cs="Times New Roman"/>
          <w:b/>
          <w:sz w:val="24"/>
          <w:szCs w:val="24"/>
        </w:rPr>
        <w:t xml:space="preserve"> zákona č.</w:t>
      </w:r>
      <w:r w:rsidRPr="0079001C">
        <w:rPr>
          <w:rFonts w:ascii="Times New Roman" w:eastAsia="Times New Roman" w:hAnsi="Times New Roman" w:cs="Times New Roman"/>
          <w:b/>
          <w:sz w:val="24"/>
          <w:szCs w:val="24"/>
        </w:rPr>
        <w:t xml:space="preserve"> 221/2019 Z. z.,</w:t>
      </w:r>
      <w:r w:rsidR="00E62B13" w:rsidRPr="0079001C">
        <w:rPr>
          <w:rFonts w:ascii="Times New Roman" w:eastAsia="Times New Roman" w:hAnsi="Times New Roman" w:cs="Times New Roman"/>
          <w:b/>
          <w:sz w:val="24"/>
          <w:szCs w:val="24"/>
        </w:rPr>
        <w:t xml:space="preserve"> zákona č.</w:t>
      </w:r>
      <w:r w:rsidRPr="0079001C">
        <w:rPr>
          <w:rFonts w:ascii="Times New Roman" w:eastAsia="Times New Roman" w:hAnsi="Times New Roman" w:cs="Times New Roman"/>
          <w:b/>
          <w:sz w:val="24"/>
          <w:szCs w:val="24"/>
        </w:rPr>
        <w:t xml:space="preserve"> 298/2019 Z. z.,</w:t>
      </w:r>
      <w:r w:rsidR="00E62B13" w:rsidRPr="0079001C">
        <w:rPr>
          <w:rFonts w:ascii="Times New Roman" w:eastAsia="Times New Roman" w:hAnsi="Times New Roman" w:cs="Times New Roman"/>
          <w:b/>
          <w:sz w:val="24"/>
          <w:szCs w:val="24"/>
        </w:rPr>
        <w:t xml:space="preserve"> zákona č.</w:t>
      </w:r>
      <w:r w:rsidRPr="0079001C">
        <w:rPr>
          <w:rFonts w:ascii="Times New Roman" w:eastAsia="Times New Roman" w:hAnsi="Times New Roman" w:cs="Times New Roman"/>
          <w:b/>
          <w:sz w:val="24"/>
          <w:szCs w:val="24"/>
        </w:rPr>
        <w:t xml:space="preserve"> 155/2020 Z. z.,</w:t>
      </w:r>
      <w:r w:rsidR="00E62B13" w:rsidRPr="0079001C">
        <w:rPr>
          <w:rFonts w:ascii="Times New Roman" w:eastAsia="Times New Roman" w:hAnsi="Times New Roman" w:cs="Times New Roman"/>
          <w:b/>
          <w:sz w:val="24"/>
          <w:szCs w:val="24"/>
        </w:rPr>
        <w:t xml:space="preserve"> zákona č.</w:t>
      </w:r>
      <w:r w:rsidRPr="0079001C">
        <w:rPr>
          <w:rFonts w:ascii="Times New Roman" w:eastAsia="Times New Roman" w:hAnsi="Times New Roman" w:cs="Times New Roman"/>
          <w:b/>
          <w:sz w:val="24"/>
          <w:szCs w:val="24"/>
        </w:rPr>
        <w:t xml:space="preserve"> 349/2020 Z. z., </w:t>
      </w:r>
      <w:r w:rsidR="00E62B13" w:rsidRPr="0079001C">
        <w:rPr>
          <w:rFonts w:ascii="Times New Roman" w:eastAsia="Times New Roman" w:hAnsi="Times New Roman" w:cs="Times New Roman"/>
          <w:b/>
          <w:sz w:val="24"/>
          <w:szCs w:val="24"/>
        </w:rPr>
        <w:t xml:space="preserve">zákona č. </w:t>
      </w:r>
      <w:r w:rsidRPr="0079001C">
        <w:rPr>
          <w:rFonts w:ascii="Times New Roman" w:eastAsia="Times New Roman" w:hAnsi="Times New Roman" w:cs="Times New Roman"/>
          <w:b/>
          <w:sz w:val="24"/>
          <w:szCs w:val="24"/>
        </w:rPr>
        <w:t>402/2022 Z. z.,</w:t>
      </w:r>
      <w:r w:rsidR="00E62B13" w:rsidRPr="0079001C">
        <w:rPr>
          <w:rFonts w:ascii="Times New Roman" w:eastAsia="Times New Roman" w:hAnsi="Times New Roman" w:cs="Times New Roman"/>
          <w:b/>
          <w:sz w:val="24"/>
          <w:szCs w:val="24"/>
        </w:rPr>
        <w:t xml:space="preserve"> zákona č.</w:t>
      </w:r>
      <w:r w:rsidRPr="0079001C">
        <w:rPr>
          <w:rFonts w:ascii="Times New Roman" w:eastAsia="Times New Roman" w:hAnsi="Times New Roman" w:cs="Times New Roman"/>
          <w:b/>
          <w:sz w:val="24"/>
          <w:szCs w:val="24"/>
        </w:rPr>
        <w:t xml:space="preserve"> 433/2022 Z. z.,</w:t>
      </w:r>
      <w:r w:rsidR="00E62B13" w:rsidRPr="0079001C">
        <w:rPr>
          <w:rFonts w:ascii="Times New Roman" w:eastAsia="Times New Roman" w:hAnsi="Times New Roman" w:cs="Times New Roman"/>
          <w:b/>
          <w:sz w:val="24"/>
          <w:szCs w:val="24"/>
        </w:rPr>
        <w:t xml:space="preserve"> zákona č.</w:t>
      </w:r>
      <w:r w:rsidRPr="0079001C">
        <w:rPr>
          <w:rFonts w:ascii="Times New Roman" w:eastAsia="Times New Roman" w:hAnsi="Times New Roman" w:cs="Times New Roman"/>
          <w:b/>
          <w:sz w:val="24"/>
          <w:szCs w:val="24"/>
        </w:rPr>
        <w:t xml:space="preserve"> 467/2022 Z. z.,</w:t>
      </w:r>
      <w:r w:rsidR="00E62B13" w:rsidRPr="0079001C">
        <w:rPr>
          <w:rFonts w:ascii="Times New Roman" w:eastAsia="Times New Roman" w:hAnsi="Times New Roman" w:cs="Times New Roman"/>
          <w:b/>
          <w:sz w:val="24"/>
          <w:szCs w:val="24"/>
        </w:rPr>
        <w:t xml:space="preserve"> zákona č.</w:t>
      </w:r>
      <w:r w:rsidRPr="0079001C">
        <w:rPr>
          <w:rFonts w:ascii="Times New Roman" w:eastAsia="Times New Roman" w:hAnsi="Times New Roman" w:cs="Times New Roman"/>
          <w:b/>
          <w:sz w:val="24"/>
          <w:szCs w:val="24"/>
        </w:rPr>
        <w:t xml:space="preserve"> 108/2024 Z. z. sa mení a dopĺňa takto: </w:t>
      </w:r>
    </w:p>
    <w:p w14:paraId="1CD781B1" w14:textId="2A0E93B8" w:rsidR="00862E6C" w:rsidRPr="0079001C" w:rsidRDefault="65CF4041" w:rsidP="000B728C">
      <w:pPr>
        <w:spacing w:after="0" w:line="240" w:lineRule="auto"/>
        <w:jc w:val="both"/>
        <w:rPr>
          <w:rFonts w:ascii="Times New Roman" w:hAnsi="Times New Roman" w:cs="Times New Roman"/>
          <w:b/>
          <w:sz w:val="24"/>
          <w:szCs w:val="24"/>
        </w:rPr>
      </w:pPr>
      <w:r w:rsidRPr="0079001C">
        <w:rPr>
          <w:rFonts w:ascii="Times New Roman" w:eastAsia="Times New Roman" w:hAnsi="Times New Roman" w:cs="Times New Roman"/>
          <w:b/>
          <w:sz w:val="24"/>
          <w:szCs w:val="24"/>
        </w:rPr>
        <w:t xml:space="preserve"> </w:t>
      </w:r>
    </w:p>
    <w:p w14:paraId="1EBA1612" w14:textId="2EAFC383" w:rsidR="00862E6C" w:rsidRPr="0079001C" w:rsidRDefault="65CF4041" w:rsidP="000B728C">
      <w:pPr>
        <w:pStyle w:val="Odsekzoznamu"/>
        <w:numPr>
          <w:ilvl w:val="0"/>
          <w:numId w:val="2"/>
        </w:numPr>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V § 2 úvodnej vete sa za slovo „rok“  vkladajú slová „vrátane finančných prostriedkov poskytnutých podľa osobitného predpisu</w:t>
      </w:r>
      <w:r w:rsidRPr="0079001C">
        <w:rPr>
          <w:rFonts w:ascii="Times New Roman" w:eastAsia="Times New Roman" w:hAnsi="Times New Roman" w:cs="Times New Roman"/>
          <w:sz w:val="24"/>
          <w:szCs w:val="24"/>
          <w:vertAlign w:val="superscript"/>
        </w:rPr>
        <w:t>1</w:t>
      </w:r>
      <w:r w:rsidRPr="0079001C">
        <w:rPr>
          <w:rFonts w:ascii="Times New Roman" w:eastAsia="Times New Roman" w:hAnsi="Times New Roman" w:cs="Times New Roman"/>
          <w:sz w:val="24"/>
          <w:szCs w:val="24"/>
        </w:rPr>
        <w:t xml:space="preserve">)“ a  nad slovom „predpisom“ sa odkaz </w:t>
      </w:r>
      <w:r w:rsidR="3AE93B3A" w:rsidRPr="0079001C">
        <w:rPr>
          <w:rFonts w:ascii="Times New Roman" w:eastAsia="Times New Roman" w:hAnsi="Times New Roman" w:cs="Times New Roman"/>
          <w:sz w:val="24"/>
          <w:szCs w:val="24"/>
        </w:rPr>
        <w:t>,,</w:t>
      </w:r>
      <w:r w:rsidRPr="0079001C">
        <w:rPr>
          <w:rFonts w:ascii="Times New Roman" w:eastAsia="Times New Roman" w:hAnsi="Times New Roman" w:cs="Times New Roman"/>
          <w:sz w:val="24"/>
          <w:szCs w:val="24"/>
          <w:vertAlign w:val="superscript"/>
        </w:rPr>
        <w:t>1</w:t>
      </w:r>
      <w:r w:rsidR="1A87B219" w:rsidRPr="0079001C">
        <w:rPr>
          <w:rFonts w:ascii="Times New Roman" w:eastAsia="Times New Roman" w:hAnsi="Times New Roman" w:cs="Times New Roman"/>
          <w:sz w:val="24"/>
          <w:szCs w:val="24"/>
        </w:rPr>
        <w:t>)”</w:t>
      </w:r>
      <w:r w:rsidRPr="0079001C">
        <w:rPr>
          <w:rFonts w:ascii="Times New Roman" w:eastAsia="Times New Roman" w:hAnsi="Times New Roman" w:cs="Times New Roman"/>
          <w:sz w:val="24"/>
          <w:szCs w:val="24"/>
        </w:rPr>
        <w:t xml:space="preserve"> nahrádza odkazom ,,</w:t>
      </w:r>
      <w:r w:rsidRPr="0079001C">
        <w:rPr>
          <w:rFonts w:ascii="Times New Roman" w:eastAsia="Times New Roman" w:hAnsi="Times New Roman" w:cs="Times New Roman"/>
          <w:sz w:val="24"/>
          <w:szCs w:val="24"/>
          <w:vertAlign w:val="superscript"/>
        </w:rPr>
        <w:t>1a</w:t>
      </w:r>
      <w:r w:rsidRPr="0079001C">
        <w:rPr>
          <w:rFonts w:ascii="Times New Roman" w:eastAsia="Times New Roman" w:hAnsi="Times New Roman" w:cs="Times New Roman"/>
          <w:sz w:val="24"/>
          <w:szCs w:val="24"/>
        </w:rPr>
        <w:t xml:space="preserve">)”. </w:t>
      </w:r>
    </w:p>
    <w:p w14:paraId="3072D6D5" w14:textId="08FE6133" w:rsidR="00862E6C" w:rsidRPr="0079001C" w:rsidRDefault="65CF4041" w:rsidP="000B728C">
      <w:pPr>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62450837" w14:textId="3E736E25" w:rsidR="00862E6C" w:rsidRPr="0079001C" w:rsidRDefault="65CF4041" w:rsidP="000B728C">
      <w:pPr>
        <w:spacing w:after="0" w:line="240" w:lineRule="auto"/>
        <w:ind w:left="284"/>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Poznámky pod čiarou k odkazom 1 a 1a znejú:  </w:t>
      </w:r>
    </w:p>
    <w:p w14:paraId="1E722F87" w14:textId="5AFA87DF" w:rsidR="00862E6C" w:rsidRPr="0079001C" w:rsidRDefault="65CF4041" w:rsidP="000B728C">
      <w:pPr>
        <w:spacing w:after="0" w:line="240" w:lineRule="auto"/>
        <w:ind w:left="284"/>
        <w:jc w:val="both"/>
        <w:rPr>
          <w:rFonts w:ascii="Times New Roman" w:hAnsi="Times New Roman" w:cs="Times New Roman"/>
          <w:sz w:val="24"/>
          <w:szCs w:val="24"/>
        </w:rPr>
      </w:pPr>
      <w:r w:rsidRPr="0079001C">
        <w:rPr>
          <w:rFonts w:ascii="Times New Roman" w:eastAsia="Times New Roman" w:hAnsi="Times New Roman" w:cs="Times New Roman"/>
          <w:sz w:val="24"/>
          <w:szCs w:val="24"/>
        </w:rPr>
        <w:t>„</w:t>
      </w:r>
      <w:r w:rsidRPr="0079001C">
        <w:rPr>
          <w:rFonts w:ascii="Times New Roman" w:eastAsia="Times New Roman" w:hAnsi="Times New Roman" w:cs="Times New Roman"/>
          <w:sz w:val="24"/>
          <w:szCs w:val="24"/>
          <w:vertAlign w:val="superscript"/>
        </w:rPr>
        <w:t>1</w:t>
      </w:r>
      <w:r w:rsidRPr="0079001C">
        <w:rPr>
          <w:rFonts w:ascii="Times New Roman" w:eastAsia="Times New Roman" w:hAnsi="Times New Roman" w:cs="Times New Roman"/>
          <w:sz w:val="24"/>
          <w:szCs w:val="24"/>
        </w:rPr>
        <w:t>) § 4l zákona č. 587/2004 Z. z. o Environmentálnom fonde a o zmene a doplnení niektorých zákonov v znení zákona č. ....../2024 Z. z.</w:t>
      </w:r>
    </w:p>
    <w:p w14:paraId="66A23FE3" w14:textId="144EF477" w:rsidR="00862E6C" w:rsidRPr="0079001C" w:rsidRDefault="65CF4041" w:rsidP="000B728C">
      <w:pPr>
        <w:spacing w:after="0" w:line="240" w:lineRule="auto"/>
        <w:ind w:left="284"/>
        <w:jc w:val="both"/>
        <w:rPr>
          <w:rFonts w:ascii="Times New Roman" w:hAnsi="Times New Roman" w:cs="Times New Roman"/>
          <w:sz w:val="24"/>
          <w:szCs w:val="24"/>
        </w:rPr>
      </w:pPr>
      <w:r w:rsidRPr="0079001C">
        <w:rPr>
          <w:rFonts w:ascii="Times New Roman" w:eastAsia="Times New Roman" w:hAnsi="Times New Roman" w:cs="Times New Roman"/>
          <w:sz w:val="24"/>
          <w:szCs w:val="24"/>
        </w:rPr>
        <w:t>§ 18 zákona č. 414/2012 Z. z. o obchodovaní s emisnými kvótami a zmene a doplnení niektorých zákonov v znení zákona č. .../2024 Z. z.</w:t>
      </w:r>
    </w:p>
    <w:p w14:paraId="473F4782" w14:textId="73E07BC6" w:rsidR="00862E6C" w:rsidRPr="0079001C" w:rsidRDefault="65CF4041" w:rsidP="000B728C">
      <w:pPr>
        <w:spacing w:after="0" w:line="240" w:lineRule="auto"/>
        <w:ind w:left="284"/>
        <w:jc w:val="both"/>
        <w:rPr>
          <w:rFonts w:ascii="Times New Roman" w:hAnsi="Times New Roman" w:cs="Times New Roman"/>
          <w:sz w:val="24"/>
          <w:szCs w:val="24"/>
        </w:rPr>
      </w:pPr>
      <w:r w:rsidRPr="0079001C">
        <w:rPr>
          <w:rFonts w:ascii="Times New Roman" w:eastAsia="Times New Roman" w:hAnsi="Times New Roman" w:cs="Times New Roman"/>
          <w:sz w:val="24"/>
          <w:szCs w:val="24"/>
          <w:vertAlign w:val="superscript"/>
        </w:rPr>
        <w:t>1a</w:t>
      </w:r>
      <w:r w:rsidRPr="0079001C">
        <w:rPr>
          <w:rFonts w:ascii="Times New Roman" w:eastAsia="Times New Roman" w:hAnsi="Times New Roman" w:cs="Times New Roman"/>
          <w:sz w:val="24"/>
          <w:szCs w:val="24"/>
        </w:rPr>
        <w:t>) § 8a zákona č. 523/2004 Z. z. o rozpočtových pravidlách verejnej správy a o zmene a doplnení niektorých zákonov v znení neskorších predpisov.“.</w:t>
      </w:r>
    </w:p>
    <w:p w14:paraId="2B7F6D5F" w14:textId="0441F7B6" w:rsidR="00862E6C" w:rsidRPr="0079001C" w:rsidRDefault="65CF4041" w:rsidP="000B728C">
      <w:pPr>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0D94B019" w14:textId="306D3643" w:rsidR="00862E6C" w:rsidRPr="0079001C" w:rsidRDefault="65CF4041" w:rsidP="000B728C">
      <w:pPr>
        <w:pStyle w:val="Odsekzoznamu"/>
        <w:numPr>
          <w:ilvl w:val="0"/>
          <w:numId w:val="2"/>
        </w:numPr>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 § 2 sa dopĺňa písmenom m), ktoré znie:</w:t>
      </w:r>
    </w:p>
    <w:p w14:paraId="28EEB420" w14:textId="13FF6929" w:rsidR="00862E6C" w:rsidRPr="0079001C" w:rsidRDefault="65CF4041" w:rsidP="000B728C">
      <w:pPr>
        <w:spacing w:after="0" w:line="240" w:lineRule="auto"/>
        <w:ind w:left="720"/>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0A50A140" w14:textId="4827B867" w:rsidR="00862E6C" w:rsidRPr="0079001C" w:rsidRDefault="65CF4041" w:rsidP="000B728C">
      <w:pPr>
        <w:spacing w:after="0" w:line="240" w:lineRule="auto"/>
        <w:ind w:left="284"/>
        <w:jc w:val="both"/>
        <w:rPr>
          <w:rFonts w:ascii="Times New Roman" w:hAnsi="Times New Roman" w:cs="Times New Roman"/>
          <w:sz w:val="24"/>
          <w:szCs w:val="24"/>
        </w:rPr>
      </w:pPr>
      <w:r w:rsidRPr="0079001C">
        <w:rPr>
          <w:rFonts w:ascii="Times New Roman" w:eastAsia="Times New Roman" w:hAnsi="Times New Roman" w:cs="Times New Roman"/>
          <w:sz w:val="24"/>
          <w:szCs w:val="24"/>
        </w:rPr>
        <w:t>„m) výstavby, modernizácie a rozvoja prenosovej sústavy</w:t>
      </w:r>
      <w:r w:rsidRPr="0079001C">
        <w:rPr>
          <w:rFonts w:ascii="Times New Roman" w:eastAsia="Times New Roman" w:hAnsi="Times New Roman" w:cs="Times New Roman"/>
          <w:sz w:val="24"/>
          <w:szCs w:val="24"/>
          <w:vertAlign w:val="superscript"/>
        </w:rPr>
        <w:t xml:space="preserve"> 3a</w:t>
      </w:r>
      <w:r w:rsidRPr="0079001C">
        <w:rPr>
          <w:rFonts w:ascii="Times New Roman" w:eastAsia="Times New Roman" w:hAnsi="Times New Roman" w:cs="Times New Roman"/>
          <w:sz w:val="24"/>
          <w:szCs w:val="24"/>
        </w:rPr>
        <w:t>) a distribučnej sústavy</w:t>
      </w:r>
      <w:r w:rsidR="00E62B13" w:rsidRPr="0079001C">
        <w:rPr>
          <w:rFonts w:ascii="Times New Roman" w:eastAsia="Times New Roman" w:hAnsi="Times New Roman" w:cs="Times New Roman"/>
          <w:sz w:val="24"/>
          <w:szCs w:val="24"/>
        </w:rPr>
        <w:t>.</w:t>
      </w:r>
      <w:r w:rsidRPr="0079001C">
        <w:rPr>
          <w:rFonts w:ascii="Times New Roman" w:eastAsia="Times New Roman" w:hAnsi="Times New Roman" w:cs="Times New Roman"/>
          <w:sz w:val="24"/>
          <w:szCs w:val="24"/>
          <w:vertAlign w:val="superscript"/>
        </w:rPr>
        <w:t>3b</w:t>
      </w:r>
      <w:r w:rsidRPr="0079001C">
        <w:rPr>
          <w:rFonts w:ascii="Times New Roman" w:eastAsia="Times New Roman" w:hAnsi="Times New Roman" w:cs="Times New Roman"/>
          <w:sz w:val="24"/>
          <w:szCs w:val="24"/>
        </w:rPr>
        <w:t xml:space="preserve">)“.  </w:t>
      </w:r>
    </w:p>
    <w:p w14:paraId="75967CB6" w14:textId="56B0C956" w:rsidR="00862E6C" w:rsidRPr="0079001C" w:rsidRDefault="65CF4041" w:rsidP="000B728C">
      <w:pPr>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3EABB88D" w14:textId="36DA13C5" w:rsidR="00862E6C" w:rsidRPr="0079001C" w:rsidRDefault="65CF4041" w:rsidP="000B728C">
      <w:pPr>
        <w:spacing w:after="0" w:line="240" w:lineRule="auto"/>
        <w:ind w:left="360"/>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Poznámky pod čiarou k </w:t>
      </w:r>
      <w:r w:rsidR="00E62B13" w:rsidRPr="0079001C">
        <w:rPr>
          <w:rFonts w:ascii="Times New Roman" w:eastAsia="Times New Roman" w:hAnsi="Times New Roman" w:cs="Times New Roman"/>
          <w:sz w:val="24"/>
          <w:szCs w:val="24"/>
        </w:rPr>
        <w:t xml:space="preserve">odkazom </w:t>
      </w:r>
      <w:r w:rsidRPr="0079001C">
        <w:rPr>
          <w:rFonts w:ascii="Times New Roman" w:eastAsia="Times New Roman" w:hAnsi="Times New Roman" w:cs="Times New Roman"/>
          <w:sz w:val="24"/>
          <w:szCs w:val="24"/>
        </w:rPr>
        <w:t>3a a 3b znejú:</w:t>
      </w:r>
    </w:p>
    <w:p w14:paraId="64CEBCC1" w14:textId="4793749F" w:rsidR="00862E6C" w:rsidRPr="0079001C" w:rsidRDefault="65CF4041" w:rsidP="000B728C">
      <w:pPr>
        <w:spacing w:after="0" w:line="240" w:lineRule="auto"/>
        <w:ind w:left="360"/>
        <w:jc w:val="both"/>
        <w:rPr>
          <w:rFonts w:ascii="Times New Roman" w:hAnsi="Times New Roman" w:cs="Times New Roman"/>
          <w:sz w:val="24"/>
          <w:szCs w:val="24"/>
        </w:rPr>
      </w:pPr>
      <w:r w:rsidRPr="0079001C">
        <w:rPr>
          <w:rFonts w:ascii="Times New Roman" w:eastAsia="Times New Roman" w:hAnsi="Times New Roman" w:cs="Times New Roman"/>
          <w:sz w:val="24"/>
          <w:szCs w:val="24"/>
        </w:rPr>
        <w:t>„</w:t>
      </w:r>
      <w:r w:rsidRPr="0079001C">
        <w:rPr>
          <w:rFonts w:ascii="Times New Roman" w:eastAsia="Times New Roman" w:hAnsi="Times New Roman" w:cs="Times New Roman"/>
          <w:sz w:val="24"/>
          <w:szCs w:val="24"/>
          <w:vertAlign w:val="superscript"/>
        </w:rPr>
        <w:t>3a</w:t>
      </w:r>
      <w:r w:rsidRPr="0079001C">
        <w:rPr>
          <w:rFonts w:ascii="Times New Roman" w:eastAsia="Times New Roman" w:hAnsi="Times New Roman" w:cs="Times New Roman"/>
          <w:sz w:val="24"/>
          <w:szCs w:val="24"/>
        </w:rPr>
        <w:t>) § 2 písm. b) tretí bod zákona č. 251/2012 Z. z. o energetike a o zmene a doplnení niektorých zákonov v znení neskorších predpisov.</w:t>
      </w:r>
    </w:p>
    <w:p w14:paraId="0754A30E" w14:textId="14BF3F14" w:rsidR="00862E6C" w:rsidRPr="0079001C" w:rsidRDefault="65CF4041" w:rsidP="000B728C">
      <w:pPr>
        <w:spacing w:after="0" w:line="240" w:lineRule="auto"/>
        <w:ind w:left="360"/>
        <w:jc w:val="both"/>
        <w:rPr>
          <w:rFonts w:ascii="Times New Roman" w:hAnsi="Times New Roman" w:cs="Times New Roman"/>
          <w:sz w:val="24"/>
          <w:szCs w:val="24"/>
        </w:rPr>
      </w:pPr>
      <w:r w:rsidRPr="0079001C">
        <w:rPr>
          <w:rFonts w:ascii="Times New Roman" w:eastAsia="Times New Roman" w:hAnsi="Times New Roman" w:cs="Times New Roman"/>
          <w:sz w:val="24"/>
          <w:szCs w:val="24"/>
          <w:vertAlign w:val="superscript"/>
        </w:rPr>
        <w:t>3b</w:t>
      </w:r>
      <w:r w:rsidRPr="0079001C">
        <w:rPr>
          <w:rFonts w:ascii="Times New Roman" w:eastAsia="Times New Roman" w:hAnsi="Times New Roman" w:cs="Times New Roman"/>
          <w:sz w:val="24"/>
          <w:szCs w:val="24"/>
        </w:rPr>
        <w:t>) § 2 písm. b) piaty bod zákona č. 251/2012 Z. z. o energetike a o zmene a doplnení niektorých zákonov v znení neskorších predpisov.“.</w:t>
      </w:r>
    </w:p>
    <w:p w14:paraId="255B718E" w14:textId="52099F06" w:rsidR="00862E6C" w:rsidRPr="0079001C" w:rsidRDefault="65CF4041" w:rsidP="000B728C">
      <w:pPr>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6382D59C" w14:textId="673549ED" w:rsidR="00862E6C" w:rsidRDefault="65CF4041" w:rsidP="00B26583">
      <w:pPr>
        <w:tabs>
          <w:tab w:val="left" w:pos="284"/>
        </w:tabs>
        <w:spacing w:after="0" w:line="240" w:lineRule="auto"/>
        <w:jc w:val="center"/>
        <w:rPr>
          <w:rFonts w:ascii="Times New Roman" w:eastAsia="Times New Roman" w:hAnsi="Times New Roman" w:cs="Times New Roman"/>
          <w:b/>
          <w:sz w:val="24"/>
          <w:szCs w:val="24"/>
        </w:rPr>
      </w:pPr>
      <w:r w:rsidRPr="0079001C">
        <w:rPr>
          <w:rFonts w:ascii="Times New Roman" w:eastAsia="Times New Roman" w:hAnsi="Times New Roman" w:cs="Times New Roman"/>
          <w:b/>
          <w:sz w:val="24"/>
          <w:szCs w:val="24"/>
        </w:rPr>
        <w:t xml:space="preserve">Čl. </w:t>
      </w:r>
      <w:r w:rsidR="000B728C" w:rsidRPr="0079001C">
        <w:rPr>
          <w:rFonts w:ascii="Times New Roman" w:eastAsia="Times New Roman" w:hAnsi="Times New Roman" w:cs="Times New Roman"/>
          <w:b/>
          <w:sz w:val="24"/>
          <w:szCs w:val="24"/>
        </w:rPr>
        <w:t>VIII</w:t>
      </w:r>
    </w:p>
    <w:p w14:paraId="0B30D17F" w14:textId="77777777" w:rsidR="00B26583" w:rsidRPr="0079001C" w:rsidRDefault="00B26583" w:rsidP="00B26583">
      <w:pPr>
        <w:tabs>
          <w:tab w:val="left" w:pos="284"/>
        </w:tabs>
        <w:spacing w:after="0" w:line="240" w:lineRule="auto"/>
        <w:jc w:val="center"/>
        <w:rPr>
          <w:rFonts w:ascii="Times New Roman" w:hAnsi="Times New Roman" w:cs="Times New Roman"/>
          <w:b/>
          <w:sz w:val="24"/>
          <w:szCs w:val="24"/>
        </w:rPr>
      </w:pPr>
    </w:p>
    <w:p w14:paraId="1299D778" w14:textId="5E634523" w:rsidR="00862E6C" w:rsidRPr="0079001C" w:rsidRDefault="65CF4041" w:rsidP="000B728C">
      <w:pPr>
        <w:spacing w:after="0" w:line="240" w:lineRule="auto"/>
        <w:jc w:val="both"/>
        <w:rPr>
          <w:rFonts w:ascii="Times New Roman" w:hAnsi="Times New Roman" w:cs="Times New Roman"/>
          <w:b/>
          <w:sz w:val="24"/>
          <w:szCs w:val="24"/>
        </w:rPr>
      </w:pPr>
      <w:r w:rsidRPr="0079001C">
        <w:rPr>
          <w:rFonts w:ascii="Times New Roman" w:eastAsia="Times New Roman" w:hAnsi="Times New Roman" w:cs="Times New Roman"/>
          <w:b/>
          <w:sz w:val="24"/>
          <w:szCs w:val="24"/>
        </w:rPr>
        <w:t>Zákon č. 150/2013</w:t>
      </w:r>
      <w:r w:rsidR="00E62B13" w:rsidRPr="0079001C">
        <w:rPr>
          <w:rFonts w:ascii="Times New Roman" w:eastAsia="Times New Roman" w:hAnsi="Times New Roman" w:cs="Times New Roman"/>
          <w:b/>
          <w:sz w:val="24"/>
          <w:szCs w:val="24"/>
        </w:rPr>
        <w:t xml:space="preserve"> Z. z.</w:t>
      </w:r>
      <w:r w:rsidRPr="0079001C">
        <w:rPr>
          <w:rFonts w:ascii="Times New Roman" w:eastAsia="Times New Roman" w:hAnsi="Times New Roman" w:cs="Times New Roman"/>
          <w:b/>
          <w:sz w:val="24"/>
          <w:szCs w:val="24"/>
        </w:rPr>
        <w:t xml:space="preserve"> o Štátnom fonde rozvoja bývania v znení zákona č. 276/2015 Z. z., zákona č. 244/2017 Z. z., zákona č. 65/2019 Z. z., zákona č. 221/2019 Z. z., zákona č.</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230/2019 Z. z., zákona č. 465/2019 Z. z., zákona č. 476/2019 Z. z., zákona č.</w:t>
      </w:r>
      <w:r w:rsidR="00E62B13" w:rsidRPr="0079001C">
        <w:rPr>
          <w:rFonts w:ascii="Times New Roman" w:eastAsia="Times New Roman" w:hAnsi="Times New Roman" w:cs="Times New Roman"/>
          <w:b/>
          <w:sz w:val="24"/>
          <w:szCs w:val="24"/>
        </w:rPr>
        <w:t xml:space="preserve"> </w:t>
      </w:r>
      <w:r w:rsidRPr="0079001C">
        <w:rPr>
          <w:rFonts w:ascii="Times New Roman" w:eastAsia="Times New Roman" w:hAnsi="Times New Roman" w:cs="Times New Roman"/>
          <w:b/>
          <w:sz w:val="24"/>
          <w:szCs w:val="24"/>
        </w:rPr>
        <w:t>90/2020 Z. z., zákona č. 359/2020 Z. z., zákona č. 212/2021 Z. z., zákona č. 506/2021 Z. z., zákona č. 317/2023 Z. z. a zákona č. 32/2024 Z. z. sa mení a dopĺňa takto:</w:t>
      </w:r>
    </w:p>
    <w:p w14:paraId="05C8B16D" w14:textId="4AC4F4E1" w:rsidR="00862E6C" w:rsidRPr="0079001C" w:rsidRDefault="65CF4041" w:rsidP="000B728C">
      <w:pPr>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62A3EFDA" w14:textId="2E2F2380" w:rsidR="00862E6C" w:rsidRPr="0079001C" w:rsidRDefault="65CF4041" w:rsidP="000B728C">
      <w:pPr>
        <w:pStyle w:val="Odsekzoznamu"/>
        <w:numPr>
          <w:ilvl w:val="0"/>
          <w:numId w:val="1"/>
        </w:numPr>
        <w:spacing w:after="0" w:line="240" w:lineRule="auto"/>
        <w:ind w:left="284" w:hanging="284"/>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 xml:space="preserve">V § 3 sa za písmeno k) vkladá nové písmeno l), ktoré znie:  </w:t>
      </w:r>
    </w:p>
    <w:p w14:paraId="4A2ED16B" w14:textId="1D9A45CC" w:rsidR="00862E6C" w:rsidRPr="0079001C" w:rsidRDefault="65CF4041" w:rsidP="000B728C">
      <w:pPr>
        <w:spacing w:after="0" w:line="240" w:lineRule="auto"/>
        <w:ind w:left="360"/>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5FD4B90F" w14:textId="1DA90464" w:rsidR="00862E6C" w:rsidRPr="0079001C" w:rsidRDefault="65CF4041" w:rsidP="000B728C">
      <w:pPr>
        <w:spacing w:after="0" w:line="240" w:lineRule="auto"/>
        <w:ind w:left="360"/>
        <w:jc w:val="both"/>
        <w:rPr>
          <w:rFonts w:ascii="Times New Roman" w:hAnsi="Times New Roman" w:cs="Times New Roman"/>
          <w:sz w:val="24"/>
          <w:szCs w:val="24"/>
        </w:rPr>
      </w:pPr>
      <w:r w:rsidRPr="0079001C">
        <w:rPr>
          <w:rFonts w:ascii="Times New Roman" w:eastAsia="Times New Roman" w:hAnsi="Times New Roman" w:cs="Times New Roman"/>
          <w:sz w:val="24"/>
          <w:szCs w:val="24"/>
        </w:rPr>
        <w:t>„l) finančné prostriedky z Environmentálneho fondu,“.</w:t>
      </w:r>
    </w:p>
    <w:p w14:paraId="468BFBCF" w14:textId="195B8ED9" w:rsidR="00862E6C" w:rsidRPr="0079001C" w:rsidRDefault="65CF4041" w:rsidP="000B728C">
      <w:pPr>
        <w:spacing w:after="0" w:line="240" w:lineRule="auto"/>
        <w:ind w:left="360"/>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5F36A4CD" w14:textId="125DC902" w:rsidR="00862E6C" w:rsidRPr="0079001C" w:rsidRDefault="65CF4041" w:rsidP="000B728C">
      <w:pPr>
        <w:spacing w:after="0" w:line="240" w:lineRule="auto"/>
        <w:ind w:left="360"/>
        <w:jc w:val="both"/>
        <w:rPr>
          <w:rFonts w:ascii="Times New Roman" w:hAnsi="Times New Roman" w:cs="Times New Roman"/>
          <w:sz w:val="24"/>
          <w:szCs w:val="24"/>
        </w:rPr>
      </w:pPr>
      <w:r w:rsidRPr="0079001C">
        <w:rPr>
          <w:rFonts w:ascii="Times New Roman" w:eastAsia="Times New Roman" w:hAnsi="Times New Roman" w:cs="Times New Roman"/>
          <w:sz w:val="24"/>
          <w:szCs w:val="24"/>
        </w:rPr>
        <w:t>Doterajšie písmeno l) sa označuje ako písmeno m).</w:t>
      </w:r>
    </w:p>
    <w:p w14:paraId="5BDB642E" w14:textId="1060E69B" w:rsidR="00862E6C" w:rsidRPr="0079001C" w:rsidRDefault="65CF4041" w:rsidP="000B728C">
      <w:pPr>
        <w:spacing w:after="0" w:line="240" w:lineRule="auto"/>
        <w:ind w:left="360"/>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27EA67BD" w14:textId="2B047FAA" w:rsidR="00862E6C" w:rsidRPr="0079001C" w:rsidRDefault="65CF4041" w:rsidP="000B728C">
      <w:pPr>
        <w:pStyle w:val="Odsekzoznamu"/>
        <w:numPr>
          <w:ilvl w:val="0"/>
          <w:numId w:val="1"/>
        </w:numPr>
        <w:spacing w:after="0" w:line="240" w:lineRule="auto"/>
        <w:ind w:left="360"/>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V § 5 sa odsek 7 dopĺňa písmenom e), ktoré znie:</w:t>
      </w:r>
    </w:p>
    <w:p w14:paraId="7D7ABA84" w14:textId="631FE987" w:rsidR="00862E6C" w:rsidRPr="0079001C" w:rsidRDefault="65CF4041" w:rsidP="000B728C">
      <w:pPr>
        <w:spacing w:after="0" w:line="240" w:lineRule="auto"/>
        <w:ind w:left="360"/>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153C1BB9" w14:textId="0936025E" w:rsidR="00862E6C" w:rsidRPr="0079001C" w:rsidRDefault="65CF4041" w:rsidP="000B728C">
      <w:pPr>
        <w:spacing w:after="0" w:line="240" w:lineRule="auto"/>
        <w:ind w:left="360"/>
        <w:jc w:val="both"/>
        <w:rPr>
          <w:rFonts w:ascii="Times New Roman" w:hAnsi="Times New Roman" w:cs="Times New Roman"/>
          <w:sz w:val="24"/>
          <w:szCs w:val="24"/>
        </w:rPr>
      </w:pPr>
      <w:r w:rsidRPr="0079001C">
        <w:rPr>
          <w:rFonts w:ascii="Times New Roman" w:eastAsia="Times New Roman" w:hAnsi="Times New Roman" w:cs="Times New Roman"/>
          <w:sz w:val="24"/>
          <w:szCs w:val="24"/>
        </w:rPr>
        <w:t>„e) účely financované z príjmov podľa § 3 písm. l).“.</w:t>
      </w:r>
    </w:p>
    <w:p w14:paraId="3EFFA2B8" w14:textId="20EC8579" w:rsidR="00862E6C" w:rsidRPr="0079001C" w:rsidRDefault="65CF4041" w:rsidP="000B728C">
      <w:pPr>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16844CE5" w14:textId="1ED3F5D7" w:rsidR="00862E6C" w:rsidRDefault="65CF4041" w:rsidP="00B26583">
      <w:pPr>
        <w:spacing w:after="0" w:line="240" w:lineRule="auto"/>
        <w:jc w:val="center"/>
        <w:rPr>
          <w:rFonts w:ascii="Times New Roman" w:eastAsia="Times New Roman" w:hAnsi="Times New Roman" w:cs="Times New Roman"/>
          <w:b/>
          <w:sz w:val="24"/>
          <w:szCs w:val="24"/>
        </w:rPr>
      </w:pPr>
      <w:r w:rsidRPr="0079001C">
        <w:rPr>
          <w:rFonts w:ascii="Times New Roman" w:eastAsia="Times New Roman" w:hAnsi="Times New Roman" w:cs="Times New Roman"/>
          <w:b/>
          <w:sz w:val="24"/>
          <w:szCs w:val="24"/>
        </w:rPr>
        <w:t xml:space="preserve">Čl. </w:t>
      </w:r>
      <w:r w:rsidR="000B728C" w:rsidRPr="0079001C">
        <w:rPr>
          <w:rFonts w:ascii="Times New Roman" w:eastAsia="Times New Roman" w:hAnsi="Times New Roman" w:cs="Times New Roman"/>
          <w:b/>
          <w:sz w:val="24"/>
          <w:szCs w:val="24"/>
        </w:rPr>
        <w:t>I</w:t>
      </w:r>
      <w:r w:rsidRPr="0079001C">
        <w:rPr>
          <w:rFonts w:ascii="Times New Roman" w:eastAsia="Times New Roman" w:hAnsi="Times New Roman" w:cs="Times New Roman"/>
          <w:b/>
          <w:sz w:val="24"/>
          <w:szCs w:val="24"/>
        </w:rPr>
        <w:t>X</w:t>
      </w:r>
    </w:p>
    <w:p w14:paraId="448AFEDD" w14:textId="77777777" w:rsidR="00B26583" w:rsidRPr="0079001C" w:rsidRDefault="00B26583" w:rsidP="000B728C">
      <w:pPr>
        <w:spacing w:after="0" w:line="240" w:lineRule="auto"/>
        <w:jc w:val="center"/>
        <w:rPr>
          <w:rFonts w:ascii="Times New Roman" w:hAnsi="Times New Roman" w:cs="Times New Roman"/>
          <w:b/>
          <w:sz w:val="24"/>
          <w:szCs w:val="24"/>
        </w:rPr>
      </w:pPr>
    </w:p>
    <w:p w14:paraId="03DEA1A6" w14:textId="4E05DE8A" w:rsidR="00862E6C" w:rsidRPr="0079001C" w:rsidRDefault="65CF4041" w:rsidP="000B728C">
      <w:pPr>
        <w:spacing w:after="0" w:line="240" w:lineRule="auto"/>
        <w:jc w:val="both"/>
        <w:rPr>
          <w:rFonts w:ascii="Times New Roman" w:hAnsi="Times New Roman" w:cs="Times New Roman"/>
          <w:b/>
          <w:sz w:val="24"/>
          <w:szCs w:val="24"/>
        </w:rPr>
      </w:pPr>
      <w:r w:rsidRPr="0079001C">
        <w:rPr>
          <w:rFonts w:ascii="Times New Roman" w:eastAsia="Times New Roman" w:hAnsi="Times New Roman" w:cs="Times New Roman"/>
          <w:b/>
          <w:sz w:val="24"/>
          <w:szCs w:val="24"/>
        </w:rPr>
        <w:t xml:space="preserve">Zákon č. 277/2023 Z. z.  o poskytovaní dotácií v pôsobnosti Ministerstva pôdohospodárstva a rozvoja vidieka Slovenskej republiky a o zmene a doplnení niektorých zákonov sa mení a dopĺňa takto: </w:t>
      </w:r>
    </w:p>
    <w:p w14:paraId="508A561E" w14:textId="46536FD4" w:rsidR="00862E6C" w:rsidRPr="0079001C" w:rsidRDefault="65CF4041" w:rsidP="000B728C">
      <w:pPr>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423DD796" w14:textId="63616C71" w:rsidR="00862E6C" w:rsidRPr="0079001C" w:rsidRDefault="65CF4041" w:rsidP="000B728C">
      <w:pPr>
        <w:spacing w:after="0" w:line="240" w:lineRule="auto"/>
        <w:jc w:val="both"/>
        <w:rPr>
          <w:rFonts w:ascii="Times New Roman" w:eastAsia="Times New Roman" w:hAnsi="Times New Roman" w:cs="Times New Roman"/>
          <w:sz w:val="24"/>
          <w:szCs w:val="24"/>
        </w:rPr>
      </w:pPr>
      <w:r w:rsidRPr="0079001C">
        <w:rPr>
          <w:rFonts w:ascii="Times New Roman" w:eastAsia="Times New Roman" w:hAnsi="Times New Roman" w:cs="Times New Roman"/>
          <w:sz w:val="24"/>
          <w:szCs w:val="24"/>
        </w:rPr>
        <w:t>V § 2 ods. 1 úvodnej vete sa  za slovo „rok“  vkladajú slová „vrátane finančných prostriedkov poskytnutých podľa osobitného predpisu</w:t>
      </w:r>
      <w:r w:rsidRPr="0079001C">
        <w:rPr>
          <w:rFonts w:ascii="Times New Roman" w:eastAsia="Times New Roman" w:hAnsi="Times New Roman" w:cs="Times New Roman"/>
          <w:sz w:val="24"/>
          <w:szCs w:val="24"/>
          <w:vertAlign w:val="superscript"/>
        </w:rPr>
        <w:t>1</w:t>
      </w:r>
      <w:r w:rsidRPr="0079001C">
        <w:rPr>
          <w:rFonts w:ascii="Times New Roman" w:eastAsia="Times New Roman" w:hAnsi="Times New Roman" w:cs="Times New Roman"/>
          <w:sz w:val="24"/>
          <w:szCs w:val="24"/>
        </w:rPr>
        <w:t xml:space="preserve">)“ a  nad slovom „predpisom“ sa odkaz </w:t>
      </w:r>
      <w:r w:rsidR="424E1773" w:rsidRPr="0079001C">
        <w:rPr>
          <w:rFonts w:ascii="Times New Roman" w:eastAsia="Times New Roman" w:hAnsi="Times New Roman" w:cs="Times New Roman"/>
          <w:sz w:val="24"/>
          <w:szCs w:val="24"/>
        </w:rPr>
        <w:t>,,</w:t>
      </w:r>
      <w:r w:rsidRPr="0079001C">
        <w:rPr>
          <w:rFonts w:ascii="Times New Roman" w:eastAsia="Times New Roman" w:hAnsi="Times New Roman" w:cs="Times New Roman"/>
          <w:sz w:val="24"/>
          <w:szCs w:val="24"/>
          <w:vertAlign w:val="superscript"/>
        </w:rPr>
        <w:t>1</w:t>
      </w:r>
      <w:r w:rsidR="4CD81C28" w:rsidRPr="0079001C">
        <w:rPr>
          <w:rFonts w:ascii="Times New Roman" w:eastAsia="Times New Roman" w:hAnsi="Times New Roman" w:cs="Times New Roman"/>
          <w:sz w:val="24"/>
          <w:szCs w:val="24"/>
        </w:rPr>
        <w:t>)”</w:t>
      </w:r>
      <w:r w:rsidRPr="0079001C">
        <w:rPr>
          <w:rFonts w:ascii="Times New Roman" w:eastAsia="Times New Roman" w:hAnsi="Times New Roman" w:cs="Times New Roman"/>
          <w:sz w:val="24"/>
          <w:szCs w:val="24"/>
        </w:rPr>
        <w:t xml:space="preserve"> nahrádza odkazom ,,</w:t>
      </w:r>
      <w:r w:rsidRPr="0079001C">
        <w:rPr>
          <w:rFonts w:ascii="Times New Roman" w:eastAsia="Times New Roman" w:hAnsi="Times New Roman" w:cs="Times New Roman"/>
          <w:sz w:val="24"/>
          <w:szCs w:val="24"/>
          <w:vertAlign w:val="superscript"/>
        </w:rPr>
        <w:t>1a</w:t>
      </w:r>
      <w:r w:rsidRPr="0079001C">
        <w:rPr>
          <w:rFonts w:ascii="Times New Roman" w:eastAsia="Times New Roman" w:hAnsi="Times New Roman" w:cs="Times New Roman"/>
          <w:sz w:val="24"/>
          <w:szCs w:val="24"/>
        </w:rPr>
        <w:t xml:space="preserve">)”. </w:t>
      </w:r>
    </w:p>
    <w:p w14:paraId="15908B8D" w14:textId="39454115" w:rsidR="00862E6C" w:rsidRPr="0079001C" w:rsidRDefault="65CF4041" w:rsidP="000B728C">
      <w:pPr>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39850B8C" w14:textId="11587726" w:rsidR="00862E6C" w:rsidRPr="0079001C" w:rsidRDefault="65CF4041" w:rsidP="000B728C">
      <w:pPr>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Poznámky pod čiarou k odkazom 1 a 1a znejú:  </w:t>
      </w:r>
    </w:p>
    <w:p w14:paraId="37AFF474" w14:textId="5A500404" w:rsidR="00862E6C" w:rsidRPr="0079001C" w:rsidRDefault="65CF4041" w:rsidP="000B728C">
      <w:pPr>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w:t>
      </w:r>
      <w:r w:rsidRPr="0079001C">
        <w:rPr>
          <w:rFonts w:ascii="Times New Roman" w:eastAsia="Times New Roman" w:hAnsi="Times New Roman" w:cs="Times New Roman"/>
          <w:sz w:val="24"/>
          <w:szCs w:val="24"/>
          <w:vertAlign w:val="superscript"/>
        </w:rPr>
        <w:t>1</w:t>
      </w:r>
      <w:r w:rsidRPr="0079001C">
        <w:rPr>
          <w:rFonts w:ascii="Times New Roman" w:eastAsia="Times New Roman" w:hAnsi="Times New Roman" w:cs="Times New Roman"/>
          <w:sz w:val="24"/>
          <w:szCs w:val="24"/>
        </w:rPr>
        <w:t>) § 4l zákona č. 587/2004 Z. z. o Environmentálnom fonde a o zmene a doplnení niektorých zákonov v znení zákona č. ....../2024 Z. z.</w:t>
      </w:r>
    </w:p>
    <w:p w14:paraId="4ADA7A7D" w14:textId="4F81F8BE" w:rsidR="00862E6C" w:rsidRPr="0079001C" w:rsidRDefault="65CF4041" w:rsidP="000B728C">
      <w:pPr>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rPr>
        <w:t>§ 18 zákona č. 414/2012 Z. z. o obchodovaní s emisnými kvótami a o zmene a doplnení niektorých zákonov v znení zákona č. .../2024 Z. z.</w:t>
      </w:r>
    </w:p>
    <w:p w14:paraId="1E1770BD" w14:textId="6C409CDC" w:rsidR="00862E6C" w:rsidRPr="0079001C" w:rsidRDefault="65CF4041" w:rsidP="000B728C">
      <w:pPr>
        <w:spacing w:after="0" w:line="240" w:lineRule="auto"/>
        <w:jc w:val="both"/>
        <w:rPr>
          <w:rFonts w:ascii="Times New Roman" w:hAnsi="Times New Roman" w:cs="Times New Roman"/>
          <w:sz w:val="24"/>
          <w:szCs w:val="24"/>
        </w:rPr>
      </w:pPr>
      <w:r w:rsidRPr="0079001C">
        <w:rPr>
          <w:rFonts w:ascii="Times New Roman" w:eastAsia="Times New Roman" w:hAnsi="Times New Roman" w:cs="Times New Roman"/>
          <w:sz w:val="24"/>
          <w:szCs w:val="24"/>
          <w:vertAlign w:val="superscript"/>
        </w:rPr>
        <w:t>1a</w:t>
      </w:r>
      <w:r w:rsidRPr="00A26C62">
        <w:rPr>
          <w:rFonts w:ascii="Times New Roman" w:eastAsia="Times New Roman" w:hAnsi="Times New Roman" w:cs="Times New Roman"/>
          <w:sz w:val="24"/>
          <w:szCs w:val="24"/>
        </w:rPr>
        <w:t>)</w:t>
      </w:r>
      <w:r w:rsidRPr="0079001C">
        <w:rPr>
          <w:rFonts w:ascii="Times New Roman" w:eastAsia="Times New Roman" w:hAnsi="Times New Roman" w:cs="Times New Roman"/>
          <w:sz w:val="24"/>
          <w:szCs w:val="24"/>
        </w:rPr>
        <w:t xml:space="preserve"> § 8a zákona č. 523/2004 Z. z. o rozpočtových pravidlách verejnej správy a o zmene a doplnení niektorých zákonov v znení neskorších predpisov.“.</w:t>
      </w:r>
    </w:p>
    <w:p w14:paraId="0064241E" w14:textId="2B5D37F8" w:rsidR="00862E6C" w:rsidRPr="0079001C" w:rsidRDefault="65CF4041" w:rsidP="000B728C">
      <w:pPr>
        <w:spacing w:after="0" w:line="240" w:lineRule="auto"/>
        <w:jc w:val="center"/>
        <w:rPr>
          <w:rFonts w:ascii="Times New Roman" w:hAnsi="Times New Roman" w:cs="Times New Roman"/>
          <w:sz w:val="24"/>
          <w:szCs w:val="24"/>
        </w:rPr>
      </w:pPr>
      <w:r w:rsidRPr="0079001C">
        <w:rPr>
          <w:rFonts w:ascii="Times New Roman" w:eastAsia="Times New Roman" w:hAnsi="Times New Roman" w:cs="Times New Roman"/>
          <w:b/>
          <w:bCs/>
          <w:sz w:val="24"/>
          <w:szCs w:val="24"/>
        </w:rPr>
        <w:t xml:space="preserve"> </w:t>
      </w:r>
    </w:p>
    <w:p w14:paraId="54225088" w14:textId="716E1B0E" w:rsidR="00862E6C" w:rsidRPr="0079001C" w:rsidRDefault="65CF4041" w:rsidP="000B728C">
      <w:pPr>
        <w:spacing w:after="0" w:line="240" w:lineRule="auto"/>
        <w:ind w:left="708"/>
        <w:jc w:val="both"/>
        <w:rPr>
          <w:rFonts w:ascii="Times New Roman" w:hAnsi="Times New Roman" w:cs="Times New Roman"/>
          <w:sz w:val="24"/>
          <w:szCs w:val="24"/>
        </w:rPr>
      </w:pPr>
      <w:r w:rsidRPr="0079001C">
        <w:rPr>
          <w:rFonts w:ascii="Times New Roman" w:eastAsia="Times New Roman" w:hAnsi="Times New Roman" w:cs="Times New Roman"/>
          <w:sz w:val="24"/>
          <w:szCs w:val="24"/>
        </w:rPr>
        <w:t xml:space="preserve"> </w:t>
      </w:r>
    </w:p>
    <w:p w14:paraId="0BD04CBA" w14:textId="4FBE2A0D" w:rsidR="00862E6C" w:rsidRPr="0079001C" w:rsidRDefault="65CF4041" w:rsidP="000B728C">
      <w:pPr>
        <w:spacing w:after="0" w:line="240" w:lineRule="auto"/>
        <w:ind w:left="708"/>
        <w:jc w:val="both"/>
        <w:rPr>
          <w:rFonts w:ascii="Times New Roman" w:hAnsi="Times New Roman" w:cs="Times New Roman"/>
          <w:b/>
          <w:sz w:val="24"/>
          <w:szCs w:val="24"/>
        </w:rPr>
      </w:pPr>
      <w:r w:rsidRPr="0079001C">
        <w:rPr>
          <w:rFonts w:ascii="Times New Roman" w:eastAsia="Times New Roman" w:hAnsi="Times New Roman" w:cs="Times New Roman"/>
          <w:sz w:val="24"/>
          <w:szCs w:val="24"/>
        </w:rPr>
        <w:t xml:space="preserve"> </w:t>
      </w:r>
    </w:p>
    <w:p w14:paraId="0EBFF2EA" w14:textId="77777777" w:rsidR="0079001C" w:rsidRPr="0079001C" w:rsidRDefault="0079001C">
      <w:pPr>
        <w:rPr>
          <w:rFonts w:ascii="Times New Roman" w:eastAsia="Times New Roman" w:hAnsi="Times New Roman" w:cs="Times New Roman"/>
          <w:b/>
          <w:sz w:val="24"/>
          <w:szCs w:val="24"/>
        </w:rPr>
      </w:pPr>
      <w:r w:rsidRPr="0079001C">
        <w:rPr>
          <w:rFonts w:ascii="Times New Roman" w:eastAsia="Times New Roman" w:hAnsi="Times New Roman" w:cs="Times New Roman"/>
          <w:b/>
          <w:sz w:val="24"/>
          <w:szCs w:val="24"/>
        </w:rPr>
        <w:br w:type="page"/>
      </w:r>
    </w:p>
    <w:p w14:paraId="32B40BC0" w14:textId="77777777" w:rsidR="00045C53" w:rsidRDefault="65CF4041" w:rsidP="000B728C">
      <w:pPr>
        <w:spacing w:after="0" w:line="240" w:lineRule="auto"/>
        <w:ind w:left="3540" w:firstLine="708"/>
        <w:jc w:val="both"/>
        <w:rPr>
          <w:rFonts w:ascii="Times New Roman" w:eastAsia="Times New Roman" w:hAnsi="Times New Roman" w:cs="Times New Roman"/>
          <w:b/>
          <w:sz w:val="24"/>
          <w:szCs w:val="24"/>
        </w:rPr>
      </w:pPr>
      <w:r w:rsidRPr="0079001C">
        <w:rPr>
          <w:rFonts w:ascii="Times New Roman" w:eastAsia="Times New Roman" w:hAnsi="Times New Roman" w:cs="Times New Roman"/>
          <w:b/>
          <w:sz w:val="24"/>
          <w:szCs w:val="24"/>
        </w:rPr>
        <w:t>Čl. X</w:t>
      </w:r>
    </w:p>
    <w:p w14:paraId="68E7BC88" w14:textId="0261EF61" w:rsidR="00862E6C" w:rsidRPr="0079001C" w:rsidRDefault="00862E6C" w:rsidP="000B728C">
      <w:pPr>
        <w:spacing w:after="0" w:line="240" w:lineRule="auto"/>
        <w:ind w:left="3540" w:firstLine="708"/>
        <w:jc w:val="both"/>
        <w:rPr>
          <w:rFonts w:ascii="Times New Roman" w:hAnsi="Times New Roman" w:cs="Times New Roman"/>
          <w:b/>
          <w:sz w:val="24"/>
          <w:szCs w:val="24"/>
        </w:rPr>
      </w:pPr>
    </w:p>
    <w:p w14:paraId="1B2F814B" w14:textId="6E9147DF" w:rsidR="00862E6C" w:rsidRDefault="65CF4041" w:rsidP="000B728C">
      <w:pPr>
        <w:spacing w:after="0" w:line="240" w:lineRule="auto"/>
        <w:jc w:val="both"/>
        <w:rPr>
          <w:rFonts w:ascii="Times New Roman" w:eastAsia="Times New Roman" w:hAnsi="Times New Roman" w:cs="Times New Roman"/>
          <w:sz w:val="24"/>
          <w:szCs w:val="24"/>
        </w:rPr>
      </w:pPr>
      <w:r w:rsidRPr="00045C53">
        <w:rPr>
          <w:rFonts w:ascii="Times New Roman" w:eastAsia="Times New Roman" w:hAnsi="Times New Roman" w:cs="Times New Roman"/>
          <w:sz w:val="24"/>
          <w:szCs w:val="24"/>
        </w:rPr>
        <w:t>Tento zákon nadobúda účinnosť dňom vyhlásenia okrem čl. I bodov 4</w:t>
      </w:r>
      <w:r w:rsidR="00B27A90" w:rsidRPr="00045C53">
        <w:rPr>
          <w:rFonts w:ascii="Times New Roman" w:eastAsia="Times New Roman" w:hAnsi="Times New Roman" w:cs="Times New Roman"/>
          <w:sz w:val="24"/>
          <w:szCs w:val="24"/>
        </w:rPr>
        <w:t>3</w:t>
      </w:r>
      <w:r w:rsidRPr="00045C53">
        <w:rPr>
          <w:rFonts w:ascii="Times New Roman" w:eastAsia="Times New Roman" w:hAnsi="Times New Roman" w:cs="Times New Roman"/>
          <w:sz w:val="24"/>
          <w:szCs w:val="24"/>
        </w:rPr>
        <w:t xml:space="preserve">, </w:t>
      </w:r>
      <w:r w:rsidR="00B27A90" w:rsidRPr="00045C53">
        <w:rPr>
          <w:rFonts w:ascii="Times New Roman" w:eastAsia="Times New Roman" w:hAnsi="Times New Roman" w:cs="Times New Roman"/>
          <w:sz w:val="24"/>
          <w:szCs w:val="24"/>
        </w:rPr>
        <w:t>49</w:t>
      </w:r>
      <w:r w:rsidRPr="00045C53">
        <w:rPr>
          <w:rFonts w:ascii="Times New Roman" w:eastAsia="Times New Roman" w:hAnsi="Times New Roman" w:cs="Times New Roman"/>
          <w:sz w:val="24"/>
          <w:szCs w:val="24"/>
        </w:rPr>
        <w:t xml:space="preserve">, </w:t>
      </w:r>
      <w:r w:rsidR="00B27A90" w:rsidRPr="00045C53">
        <w:rPr>
          <w:rFonts w:ascii="Times New Roman" w:eastAsia="Times New Roman" w:hAnsi="Times New Roman" w:cs="Times New Roman"/>
          <w:sz w:val="24"/>
          <w:szCs w:val="24"/>
        </w:rPr>
        <w:t>64</w:t>
      </w:r>
      <w:r w:rsidRPr="00045C53">
        <w:rPr>
          <w:rFonts w:ascii="Times New Roman" w:eastAsia="Times New Roman" w:hAnsi="Times New Roman" w:cs="Times New Roman"/>
          <w:sz w:val="24"/>
          <w:szCs w:val="24"/>
        </w:rPr>
        <w:t xml:space="preserve">, </w:t>
      </w:r>
      <w:r w:rsidR="00B27A90" w:rsidRPr="00045C53">
        <w:rPr>
          <w:rFonts w:ascii="Times New Roman" w:eastAsia="Times New Roman" w:hAnsi="Times New Roman" w:cs="Times New Roman"/>
          <w:sz w:val="24"/>
          <w:szCs w:val="24"/>
        </w:rPr>
        <w:t>66</w:t>
      </w:r>
      <w:r w:rsidRPr="00045C53">
        <w:rPr>
          <w:rFonts w:ascii="Times New Roman" w:eastAsia="Times New Roman" w:hAnsi="Times New Roman" w:cs="Times New Roman"/>
          <w:sz w:val="24"/>
          <w:szCs w:val="24"/>
        </w:rPr>
        <w:t xml:space="preserve">, </w:t>
      </w:r>
      <w:r w:rsidR="00B27A90" w:rsidRPr="00045C53">
        <w:rPr>
          <w:rFonts w:ascii="Times New Roman" w:eastAsia="Times New Roman" w:hAnsi="Times New Roman" w:cs="Times New Roman"/>
          <w:sz w:val="24"/>
          <w:szCs w:val="24"/>
        </w:rPr>
        <w:t>69</w:t>
      </w:r>
      <w:r w:rsidRPr="00045C53">
        <w:rPr>
          <w:rFonts w:ascii="Times New Roman" w:eastAsia="Times New Roman" w:hAnsi="Times New Roman" w:cs="Times New Roman"/>
          <w:sz w:val="24"/>
          <w:szCs w:val="24"/>
        </w:rPr>
        <w:t xml:space="preserve">, </w:t>
      </w:r>
      <w:r w:rsidR="00B27A90" w:rsidRPr="00045C53">
        <w:rPr>
          <w:rFonts w:ascii="Times New Roman" w:eastAsia="Times New Roman" w:hAnsi="Times New Roman" w:cs="Times New Roman"/>
          <w:sz w:val="24"/>
          <w:szCs w:val="24"/>
        </w:rPr>
        <w:t>78</w:t>
      </w:r>
      <w:r w:rsidRPr="00045C53">
        <w:rPr>
          <w:rFonts w:ascii="Times New Roman" w:eastAsia="Times New Roman" w:hAnsi="Times New Roman" w:cs="Times New Roman"/>
          <w:sz w:val="24"/>
          <w:szCs w:val="24"/>
        </w:rPr>
        <w:t xml:space="preserve">, </w:t>
      </w:r>
      <w:r w:rsidR="00B27A90" w:rsidRPr="00045C53">
        <w:rPr>
          <w:rFonts w:ascii="Times New Roman" w:eastAsia="Times New Roman" w:hAnsi="Times New Roman" w:cs="Times New Roman"/>
          <w:sz w:val="24"/>
          <w:szCs w:val="24"/>
        </w:rPr>
        <w:t xml:space="preserve">80 </w:t>
      </w:r>
      <w:r w:rsidRPr="00045C53">
        <w:rPr>
          <w:rFonts w:ascii="Times New Roman" w:eastAsia="Times New Roman" w:hAnsi="Times New Roman" w:cs="Times New Roman"/>
          <w:sz w:val="24"/>
          <w:szCs w:val="24"/>
        </w:rPr>
        <w:t xml:space="preserve">a </w:t>
      </w:r>
      <w:r w:rsidR="00B27A90" w:rsidRPr="00045C53">
        <w:rPr>
          <w:rFonts w:ascii="Times New Roman" w:eastAsia="Times New Roman" w:hAnsi="Times New Roman" w:cs="Times New Roman"/>
          <w:sz w:val="24"/>
          <w:szCs w:val="24"/>
        </w:rPr>
        <w:t>95</w:t>
      </w:r>
      <w:r w:rsidRPr="00045C53">
        <w:rPr>
          <w:rFonts w:ascii="Times New Roman" w:eastAsia="Times New Roman" w:hAnsi="Times New Roman" w:cs="Times New Roman"/>
          <w:sz w:val="24"/>
          <w:szCs w:val="24"/>
        </w:rPr>
        <w:t>, ktoré nadobúdajú účinnosť 1. októbra 2025</w:t>
      </w:r>
      <w:r w:rsidR="00E62B13" w:rsidRPr="00045C53">
        <w:rPr>
          <w:rFonts w:ascii="Times New Roman" w:eastAsia="Times New Roman" w:hAnsi="Times New Roman" w:cs="Times New Roman"/>
          <w:sz w:val="24"/>
          <w:szCs w:val="24"/>
        </w:rPr>
        <w:t>,</w:t>
      </w:r>
      <w:r w:rsidRPr="00045C53">
        <w:rPr>
          <w:rFonts w:ascii="Times New Roman" w:eastAsia="Times New Roman" w:hAnsi="Times New Roman" w:cs="Times New Roman"/>
          <w:sz w:val="24"/>
          <w:szCs w:val="24"/>
        </w:rPr>
        <w:t xml:space="preserve">  a čl. I bodov </w:t>
      </w:r>
      <w:r w:rsidR="00B27A90" w:rsidRPr="00045C53">
        <w:rPr>
          <w:rFonts w:ascii="Times New Roman" w:eastAsia="Times New Roman" w:hAnsi="Times New Roman" w:cs="Times New Roman"/>
          <w:sz w:val="24"/>
          <w:szCs w:val="24"/>
        </w:rPr>
        <w:t>11</w:t>
      </w:r>
      <w:r w:rsidRPr="00045C53">
        <w:rPr>
          <w:rFonts w:ascii="Times New Roman" w:eastAsia="Times New Roman" w:hAnsi="Times New Roman" w:cs="Times New Roman"/>
          <w:sz w:val="24"/>
          <w:szCs w:val="24"/>
        </w:rPr>
        <w:t xml:space="preserve">, </w:t>
      </w:r>
      <w:r w:rsidR="00B27A90" w:rsidRPr="00045C53">
        <w:rPr>
          <w:rFonts w:ascii="Times New Roman" w:eastAsia="Times New Roman" w:hAnsi="Times New Roman" w:cs="Times New Roman"/>
          <w:sz w:val="24"/>
          <w:szCs w:val="24"/>
        </w:rPr>
        <w:t>60</w:t>
      </w:r>
      <w:r w:rsidRPr="00045C53">
        <w:rPr>
          <w:rFonts w:ascii="Times New Roman" w:eastAsia="Times New Roman" w:hAnsi="Times New Roman" w:cs="Times New Roman"/>
          <w:sz w:val="24"/>
          <w:szCs w:val="24"/>
        </w:rPr>
        <w:t xml:space="preserve">, </w:t>
      </w:r>
      <w:r w:rsidR="00B27A90" w:rsidRPr="00045C53">
        <w:rPr>
          <w:rFonts w:ascii="Times New Roman" w:eastAsia="Times New Roman" w:hAnsi="Times New Roman" w:cs="Times New Roman"/>
          <w:sz w:val="24"/>
          <w:szCs w:val="24"/>
        </w:rPr>
        <w:t>71</w:t>
      </w:r>
      <w:r w:rsidRPr="00045C53">
        <w:rPr>
          <w:rFonts w:ascii="Times New Roman" w:eastAsia="Times New Roman" w:hAnsi="Times New Roman" w:cs="Times New Roman"/>
          <w:sz w:val="24"/>
          <w:szCs w:val="24"/>
        </w:rPr>
        <w:t xml:space="preserve">, </w:t>
      </w:r>
      <w:r w:rsidR="00B27A90" w:rsidRPr="00045C53">
        <w:rPr>
          <w:rFonts w:ascii="Times New Roman" w:eastAsia="Times New Roman" w:hAnsi="Times New Roman" w:cs="Times New Roman"/>
          <w:sz w:val="24"/>
          <w:szCs w:val="24"/>
        </w:rPr>
        <w:t>83</w:t>
      </w:r>
      <w:r w:rsidRPr="00045C53">
        <w:rPr>
          <w:rFonts w:ascii="Times New Roman" w:eastAsia="Times New Roman" w:hAnsi="Times New Roman" w:cs="Times New Roman"/>
          <w:sz w:val="24"/>
          <w:szCs w:val="24"/>
        </w:rPr>
        <w:t xml:space="preserve">, </w:t>
      </w:r>
      <w:r w:rsidR="00B27A90" w:rsidRPr="00045C53">
        <w:rPr>
          <w:rFonts w:ascii="Times New Roman" w:eastAsia="Times New Roman" w:hAnsi="Times New Roman" w:cs="Times New Roman"/>
          <w:sz w:val="24"/>
          <w:szCs w:val="24"/>
        </w:rPr>
        <w:t xml:space="preserve">84 </w:t>
      </w:r>
      <w:r w:rsidRPr="00045C53">
        <w:rPr>
          <w:rFonts w:ascii="Times New Roman" w:eastAsia="Times New Roman" w:hAnsi="Times New Roman" w:cs="Times New Roman"/>
          <w:sz w:val="24"/>
          <w:szCs w:val="24"/>
        </w:rPr>
        <w:t xml:space="preserve">a </w:t>
      </w:r>
      <w:r w:rsidR="00B27A90" w:rsidRPr="00045C53">
        <w:rPr>
          <w:rFonts w:ascii="Times New Roman" w:eastAsia="Times New Roman" w:hAnsi="Times New Roman" w:cs="Times New Roman"/>
          <w:sz w:val="24"/>
          <w:szCs w:val="24"/>
        </w:rPr>
        <w:t>88</w:t>
      </w:r>
      <w:r w:rsidRPr="00045C53">
        <w:rPr>
          <w:rFonts w:ascii="Times New Roman" w:eastAsia="Times New Roman" w:hAnsi="Times New Roman" w:cs="Times New Roman"/>
          <w:sz w:val="24"/>
          <w:szCs w:val="24"/>
        </w:rPr>
        <w:t xml:space="preserve">, ktoré nadobúdajú účinnosť 1. januára 2026.   </w:t>
      </w:r>
    </w:p>
    <w:p w14:paraId="6C66C484" w14:textId="77777777" w:rsidR="00045C53" w:rsidRPr="00045C53" w:rsidRDefault="00045C53" w:rsidP="000B728C">
      <w:pPr>
        <w:spacing w:after="0" w:line="240" w:lineRule="auto"/>
        <w:jc w:val="both"/>
        <w:rPr>
          <w:rFonts w:ascii="Times New Roman" w:hAnsi="Times New Roman" w:cs="Times New Roman"/>
          <w:sz w:val="24"/>
          <w:szCs w:val="24"/>
        </w:rPr>
      </w:pPr>
    </w:p>
    <w:p w14:paraId="7778C949" w14:textId="3E5D4958" w:rsidR="00862E6C" w:rsidRPr="00045C53" w:rsidRDefault="65CF4041" w:rsidP="000B728C">
      <w:pPr>
        <w:spacing w:after="0" w:line="240" w:lineRule="auto"/>
        <w:jc w:val="both"/>
        <w:rPr>
          <w:rFonts w:ascii="Times New Roman" w:hAnsi="Times New Roman" w:cs="Times New Roman"/>
          <w:sz w:val="24"/>
          <w:szCs w:val="24"/>
        </w:rPr>
      </w:pPr>
      <w:r w:rsidRPr="00045C53">
        <w:rPr>
          <w:rFonts w:ascii="Times New Roman" w:eastAsia="Times New Roman" w:hAnsi="Times New Roman" w:cs="Times New Roman"/>
          <w:sz w:val="24"/>
          <w:szCs w:val="24"/>
        </w:rPr>
        <w:t xml:space="preserve"> </w:t>
      </w:r>
    </w:p>
    <w:p w14:paraId="6CBED60D" w14:textId="716DCC42" w:rsidR="00862E6C" w:rsidRDefault="00862E6C" w:rsidP="000B728C">
      <w:pPr>
        <w:spacing w:after="0" w:line="240" w:lineRule="auto"/>
        <w:jc w:val="both"/>
        <w:rPr>
          <w:rFonts w:ascii="Times New Roman" w:eastAsia="Times New Roman" w:hAnsi="Times New Roman" w:cs="Times New Roman"/>
          <w:sz w:val="24"/>
          <w:szCs w:val="24"/>
        </w:rPr>
      </w:pPr>
    </w:p>
    <w:p w14:paraId="1C41FE15" w14:textId="43C9195C" w:rsidR="00045C53" w:rsidRDefault="00045C53" w:rsidP="000B728C">
      <w:pPr>
        <w:spacing w:after="0" w:line="240" w:lineRule="auto"/>
        <w:jc w:val="both"/>
        <w:rPr>
          <w:rFonts w:ascii="Times New Roman" w:eastAsia="Times New Roman" w:hAnsi="Times New Roman" w:cs="Times New Roman"/>
          <w:sz w:val="24"/>
          <w:szCs w:val="24"/>
        </w:rPr>
      </w:pPr>
    </w:p>
    <w:p w14:paraId="14DEA5D5" w14:textId="452BF2FA" w:rsidR="00045C53" w:rsidRDefault="00045C53" w:rsidP="000B728C">
      <w:pPr>
        <w:spacing w:after="0" w:line="240" w:lineRule="auto"/>
        <w:jc w:val="both"/>
        <w:rPr>
          <w:rFonts w:ascii="Times New Roman" w:eastAsia="Times New Roman" w:hAnsi="Times New Roman" w:cs="Times New Roman"/>
          <w:sz w:val="24"/>
          <w:szCs w:val="24"/>
        </w:rPr>
      </w:pPr>
    </w:p>
    <w:p w14:paraId="42152DD9" w14:textId="14CFA26C" w:rsidR="00045C53" w:rsidRDefault="00045C53" w:rsidP="000B728C">
      <w:pPr>
        <w:spacing w:after="0" w:line="240" w:lineRule="auto"/>
        <w:jc w:val="both"/>
        <w:rPr>
          <w:rFonts w:ascii="Times New Roman" w:eastAsia="Times New Roman" w:hAnsi="Times New Roman" w:cs="Times New Roman"/>
          <w:sz w:val="24"/>
          <w:szCs w:val="24"/>
        </w:rPr>
      </w:pPr>
    </w:p>
    <w:p w14:paraId="7C96C147" w14:textId="77777777" w:rsidR="00045C53" w:rsidRPr="0079001C" w:rsidRDefault="00045C53" w:rsidP="000B728C">
      <w:pPr>
        <w:spacing w:after="0" w:line="240" w:lineRule="auto"/>
        <w:jc w:val="both"/>
        <w:rPr>
          <w:rFonts w:ascii="Times New Roman" w:eastAsia="Times New Roman" w:hAnsi="Times New Roman" w:cs="Times New Roman"/>
          <w:sz w:val="24"/>
          <w:szCs w:val="24"/>
        </w:rPr>
      </w:pPr>
    </w:p>
    <w:p w14:paraId="6FD6371E" w14:textId="77777777" w:rsidR="00045C53" w:rsidRPr="00045C53" w:rsidRDefault="00045C53" w:rsidP="00045C53">
      <w:pPr>
        <w:spacing w:after="0" w:line="240" w:lineRule="auto"/>
        <w:ind w:firstLine="567"/>
        <w:jc w:val="both"/>
        <w:rPr>
          <w:rFonts w:ascii="Times New Roman" w:eastAsia="Aptos" w:hAnsi="Times New Roman" w:cs="Times New Roman"/>
          <w:kern w:val="2"/>
          <w:sz w:val="24"/>
          <w:szCs w:val="24"/>
          <w14:ligatures w14:val="standardContextual"/>
        </w:rPr>
      </w:pPr>
    </w:p>
    <w:p w14:paraId="080D66FF" w14:textId="77777777" w:rsidR="00045C53" w:rsidRPr="00045C53" w:rsidRDefault="00045C53" w:rsidP="00045C53">
      <w:pPr>
        <w:spacing w:after="0" w:line="240" w:lineRule="auto"/>
        <w:ind w:firstLine="567"/>
        <w:jc w:val="both"/>
        <w:rPr>
          <w:rFonts w:ascii="Times New Roman" w:eastAsia="Aptos" w:hAnsi="Times New Roman" w:cs="Times New Roman"/>
          <w:kern w:val="2"/>
          <w:sz w:val="24"/>
          <w:szCs w:val="24"/>
          <w14:ligatures w14:val="standardContextual"/>
        </w:rPr>
      </w:pPr>
    </w:p>
    <w:p w14:paraId="05350A19" w14:textId="77777777" w:rsidR="00045C53" w:rsidRPr="00045C53" w:rsidRDefault="00045C53" w:rsidP="00045C53">
      <w:pPr>
        <w:spacing w:after="0" w:line="240" w:lineRule="auto"/>
        <w:jc w:val="center"/>
        <w:rPr>
          <w:rFonts w:ascii="Times New Roman" w:eastAsia="Aptos" w:hAnsi="Times New Roman" w:cs="Times New Roman"/>
          <w:kern w:val="2"/>
          <w:sz w:val="24"/>
          <w:szCs w:val="24"/>
          <w14:ligatures w14:val="standardContextual"/>
        </w:rPr>
      </w:pPr>
      <w:r w:rsidRPr="00045C53">
        <w:rPr>
          <w:rFonts w:ascii="Times New Roman" w:eastAsia="Aptos" w:hAnsi="Times New Roman" w:cs="Times New Roman"/>
          <w:kern w:val="2"/>
          <w:sz w:val="24"/>
          <w:szCs w:val="24"/>
          <w14:ligatures w14:val="standardContextual"/>
        </w:rPr>
        <w:t>prezident  Slovenskej republiky</w:t>
      </w:r>
    </w:p>
    <w:p w14:paraId="5ED1232B" w14:textId="77777777" w:rsidR="00045C53" w:rsidRPr="00045C53" w:rsidRDefault="00045C53" w:rsidP="00045C53">
      <w:pPr>
        <w:spacing w:after="0" w:line="240" w:lineRule="auto"/>
        <w:ind w:firstLine="426"/>
        <w:jc w:val="center"/>
        <w:rPr>
          <w:rFonts w:ascii="Times New Roman" w:eastAsia="Aptos" w:hAnsi="Times New Roman" w:cs="Times New Roman"/>
          <w:kern w:val="2"/>
          <w:sz w:val="24"/>
          <w:szCs w:val="24"/>
          <w14:ligatures w14:val="standardContextual"/>
        </w:rPr>
      </w:pPr>
    </w:p>
    <w:p w14:paraId="183F0A68" w14:textId="77777777" w:rsidR="00045C53" w:rsidRPr="00045C53" w:rsidRDefault="00045C53" w:rsidP="00045C53">
      <w:pPr>
        <w:spacing w:after="0" w:line="240" w:lineRule="auto"/>
        <w:ind w:firstLine="426"/>
        <w:jc w:val="center"/>
        <w:rPr>
          <w:rFonts w:ascii="Times New Roman" w:eastAsia="Aptos" w:hAnsi="Times New Roman" w:cs="Times New Roman"/>
          <w:kern w:val="2"/>
          <w:sz w:val="24"/>
          <w:szCs w:val="24"/>
          <w14:ligatures w14:val="standardContextual"/>
        </w:rPr>
      </w:pPr>
    </w:p>
    <w:p w14:paraId="457EECD5" w14:textId="77777777" w:rsidR="00045C53" w:rsidRPr="00045C53" w:rsidRDefault="00045C53" w:rsidP="00045C53">
      <w:pPr>
        <w:spacing w:after="0" w:line="240" w:lineRule="auto"/>
        <w:ind w:firstLine="426"/>
        <w:jc w:val="center"/>
        <w:rPr>
          <w:rFonts w:ascii="Times New Roman" w:eastAsia="Aptos" w:hAnsi="Times New Roman" w:cs="Times New Roman"/>
          <w:kern w:val="2"/>
          <w:sz w:val="24"/>
          <w:szCs w:val="24"/>
          <w14:ligatures w14:val="standardContextual"/>
        </w:rPr>
      </w:pPr>
    </w:p>
    <w:p w14:paraId="315071EF" w14:textId="77777777" w:rsidR="00045C53" w:rsidRPr="00045C53" w:rsidRDefault="00045C53" w:rsidP="00045C53">
      <w:pPr>
        <w:spacing w:after="0" w:line="240" w:lineRule="auto"/>
        <w:ind w:firstLine="426"/>
        <w:jc w:val="center"/>
        <w:rPr>
          <w:rFonts w:ascii="Times New Roman" w:eastAsia="Aptos" w:hAnsi="Times New Roman" w:cs="Times New Roman"/>
          <w:kern w:val="2"/>
          <w:sz w:val="24"/>
          <w:szCs w:val="24"/>
          <w14:ligatures w14:val="standardContextual"/>
        </w:rPr>
      </w:pPr>
    </w:p>
    <w:p w14:paraId="762FAD65" w14:textId="77777777" w:rsidR="00045C53" w:rsidRPr="00045C53" w:rsidRDefault="00045C53" w:rsidP="00045C53">
      <w:pPr>
        <w:spacing w:after="0" w:line="240" w:lineRule="auto"/>
        <w:ind w:firstLine="426"/>
        <w:jc w:val="center"/>
        <w:rPr>
          <w:rFonts w:ascii="Times New Roman" w:eastAsia="Aptos" w:hAnsi="Times New Roman" w:cs="Times New Roman"/>
          <w:kern w:val="2"/>
          <w:sz w:val="24"/>
          <w:szCs w:val="24"/>
          <w14:ligatures w14:val="standardContextual"/>
        </w:rPr>
      </w:pPr>
    </w:p>
    <w:p w14:paraId="1E1BF826" w14:textId="77777777" w:rsidR="00045C53" w:rsidRPr="00045C53" w:rsidRDefault="00045C53" w:rsidP="00045C53">
      <w:pPr>
        <w:spacing w:after="0" w:line="240" w:lineRule="auto"/>
        <w:ind w:firstLine="426"/>
        <w:jc w:val="center"/>
        <w:rPr>
          <w:rFonts w:ascii="Times New Roman" w:eastAsia="Aptos" w:hAnsi="Times New Roman" w:cs="Times New Roman"/>
          <w:kern w:val="2"/>
          <w:sz w:val="24"/>
          <w:szCs w:val="24"/>
          <w14:ligatures w14:val="standardContextual"/>
        </w:rPr>
      </w:pPr>
    </w:p>
    <w:p w14:paraId="320B9868" w14:textId="77777777" w:rsidR="00045C53" w:rsidRPr="00045C53" w:rsidRDefault="00045C53" w:rsidP="00045C53">
      <w:pPr>
        <w:spacing w:after="0" w:line="240" w:lineRule="auto"/>
        <w:ind w:firstLine="426"/>
        <w:jc w:val="center"/>
        <w:rPr>
          <w:rFonts w:ascii="Times New Roman" w:eastAsia="Aptos" w:hAnsi="Times New Roman" w:cs="Times New Roman"/>
          <w:kern w:val="2"/>
          <w:sz w:val="24"/>
          <w:szCs w:val="24"/>
          <w14:ligatures w14:val="standardContextual"/>
        </w:rPr>
      </w:pPr>
    </w:p>
    <w:p w14:paraId="01E29604" w14:textId="77777777" w:rsidR="00045C53" w:rsidRPr="00045C53" w:rsidRDefault="00045C53" w:rsidP="00045C53">
      <w:pPr>
        <w:spacing w:after="0" w:line="240" w:lineRule="auto"/>
        <w:jc w:val="center"/>
        <w:rPr>
          <w:rFonts w:ascii="Times New Roman" w:eastAsia="Aptos" w:hAnsi="Times New Roman" w:cs="Times New Roman"/>
          <w:kern w:val="2"/>
          <w:sz w:val="24"/>
          <w:szCs w:val="24"/>
          <w14:ligatures w14:val="standardContextual"/>
        </w:rPr>
      </w:pPr>
      <w:r w:rsidRPr="00045C53">
        <w:rPr>
          <w:rFonts w:ascii="Times New Roman" w:eastAsia="Aptos" w:hAnsi="Times New Roman" w:cs="Times New Roman"/>
          <w:kern w:val="2"/>
          <w:sz w:val="24"/>
          <w:szCs w:val="24"/>
          <w14:ligatures w14:val="standardContextual"/>
        </w:rPr>
        <w:t>predseda Národnej rady Slovenskej republiky</w:t>
      </w:r>
    </w:p>
    <w:p w14:paraId="6CA1CED3" w14:textId="77777777" w:rsidR="00045C53" w:rsidRPr="00045C53" w:rsidRDefault="00045C53" w:rsidP="00045C53">
      <w:pPr>
        <w:spacing w:after="0" w:line="240" w:lineRule="auto"/>
        <w:ind w:firstLine="426"/>
        <w:jc w:val="center"/>
        <w:rPr>
          <w:rFonts w:ascii="Times New Roman" w:eastAsia="Aptos" w:hAnsi="Times New Roman" w:cs="Times New Roman"/>
          <w:kern w:val="2"/>
          <w:sz w:val="24"/>
          <w:szCs w:val="24"/>
          <w14:ligatures w14:val="standardContextual"/>
        </w:rPr>
      </w:pPr>
    </w:p>
    <w:p w14:paraId="1688576A" w14:textId="77777777" w:rsidR="00045C53" w:rsidRPr="00045C53" w:rsidRDefault="00045C53" w:rsidP="00045C53">
      <w:pPr>
        <w:spacing w:after="0" w:line="240" w:lineRule="auto"/>
        <w:ind w:firstLine="426"/>
        <w:jc w:val="center"/>
        <w:rPr>
          <w:rFonts w:ascii="Times New Roman" w:eastAsia="Aptos" w:hAnsi="Times New Roman" w:cs="Times New Roman"/>
          <w:kern w:val="2"/>
          <w:sz w:val="24"/>
          <w:szCs w:val="24"/>
          <w14:ligatures w14:val="standardContextual"/>
        </w:rPr>
      </w:pPr>
    </w:p>
    <w:p w14:paraId="078E3123" w14:textId="77777777" w:rsidR="00045C53" w:rsidRPr="00045C53" w:rsidRDefault="00045C53" w:rsidP="00045C53">
      <w:pPr>
        <w:spacing w:after="0" w:line="240" w:lineRule="auto"/>
        <w:ind w:firstLine="426"/>
        <w:jc w:val="center"/>
        <w:rPr>
          <w:rFonts w:ascii="Times New Roman" w:eastAsia="Aptos" w:hAnsi="Times New Roman" w:cs="Times New Roman"/>
          <w:kern w:val="2"/>
          <w:sz w:val="24"/>
          <w:szCs w:val="24"/>
          <w14:ligatures w14:val="standardContextual"/>
        </w:rPr>
      </w:pPr>
    </w:p>
    <w:p w14:paraId="74FFC4F5" w14:textId="77777777" w:rsidR="00045C53" w:rsidRPr="00045C53" w:rsidRDefault="00045C53" w:rsidP="00045C53">
      <w:pPr>
        <w:spacing w:after="0" w:line="240" w:lineRule="auto"/>
        <w:ind w:firstLine="426"/>
        <w:jc w:val="center"/>
        <w:rPr>
          <w:rFonts w:ascii="Times New Roman" w:eastAsia="Aptos" w:hAnsi="Times New Roman" w:cs="Times New Roman"/>
          <w:kern w:val="2"/>
          <w:sz w:val="24"/>
          <w:szCs w:val="24"/>
          <w14:ligatures w14:val="standardContextual"/>
        </w:rPr>
      </w:pPr>
    </w:p>
    <w:p w14:paraId="1333E285" w14:textId="77777777" w:rsidR="00045C53" w:rsidRPr="00045C53" w:rsidRDefault="00045C53" w:rsidP="00045C53">
      <w:pPr>
        <w:spacing w:after="0" w:line="240" w:lineRule="auto"/>
        <w:ind w:firstLine="426"/>
        <w:jc w:val="center"/>
        <w:rPr>
          <w:rFonts w:ascii="Times New Roman" w:eastAsia="Aptos" w:hAnsi="Times New Roman" w:cs="Times New Roman"/>
          <w:kern w:val="2"/>
          <w:sz w:val="24"/>
          <w:szCs w:val="24"/>
          <w14:ligatures w14:val="standardContextual"/>
        </w:rPr>
      </w:pPr>
    </w:p>
    <w:p w14:paraId="4885B101" w14:textId="77777777" w:rsidR="00045C53" w:rsidRPr="00045C53" w:rsidRDefault="00045C53" w:rsidP="00045C53">
      <w:pPr>
        <w:spacing w:after="0" w:line="240" w:lineRule="auto"/>
        <w:ind w:firstLine="426"/>
        <w:jc w:val="center"/>
        <w:rPr>
          <w:rFonts w:ascii="Times New Roman" w:eastAsia="Aptos" w:hAnsi="Times New Roman" w:cs="Times New Roman"/>
          <w:kern w:val="2"/>
          <w:sz w:val="24"/>
          <w:szCs w:val="24"/>
          <w14:ligatures w14:val="standardContextual"/>
        </w:rPr>
      </w:pPr>
    </w:p>
    <w:p w14:paraId="4BE43F0A" w14:textId="77777777" w:rsidR="00045C53" w:rsidRPr="00045C53" w:rsidRDefault="00045C53" w:rsidP="00045C53">
      <w:pPr>
        <w:spacing w:after="0" w:line="240" w:lineRule="auto"/>
        <w:ind w:firstLine="426"/>
        <w:jc w:val="center"/>
        <w:rPr>
          <w:rFonts w:ascii="Times New Roman" w:eastAsia="Aptos" w:hAnsi="Times New Roman" w:cs="Times New Roman"/>
          <w:kern w:val="2"/>
          <w:sz w:val="24"/>
          <w:szCs w:val="24"/>
          <w14:ligatures w14:val="standardContextual"/>
        </w:rPr>
      </w:pPr>
    </w:p>
    <w:p w14:paraId="0E534E02" w14:textId="77777777" w:rsidR="00045C53" w:rsidRPr="00045C53" w:rsidRDefault="00045C53" w:rsidP="00045C53">
      <w:pPr>
        <w:spacing w:after="0" w:line="240" w:lineRule="auto"/>
        <w:jc w:val="center"/>
        <w:rPr>
          <w:rFonts w:ascii="Times New Roman" w:eastAsia="Aptos" w:hAnsi="Times New Roman" w:cs="Times New Roman"/>
          <w:kern w:val="2"/>
          <w:sz w:val="24"/>
          <w:szCs w:val="24"/>
          <w14:ligatures w14:val="standardContextual"/>
        </w:rPr>
      </w:pPr>
      <w:r w:rsidRPr="00045C53">
        <w:rPr>
          <w:rFonts w:ascii="Times New Roman" w:eastAsia="Aptos" w:hAnsi="Times New Roman" w:cs="Times New Roman"/>
          <w:kern w:val="2"/>
          <w:sz w:val="24"/>
          <w:szCs w:val="24"/>
          <w14:ligatures w14:val="standardContextual"/>
        </w:rPr>
        <w:t>predseda vlády Slovenskej republiky</w:t>
      </w:r>
    </w:p>
    <w:p w14:paraId="7DD59BFA" w14:textId="5B312AA5" w:rsidR="00862E6C" w:rsidRPr="0079001C" w:rsidRDefault="00862E6C" w:rsidP="000B728C">
      <w:pPr>
        <w:spacing w:after="0" w:line="240" w:lineRule="auto"/>
        <w:jc w:val="both"/>
        <w:rPr>
          <w:rFonts w:ascii="Times New Roman" w:hAnsi="Times New Roman" w:cs="Times New Roman"/>
          <w:sz w:val="24"/>
          <w:szCs w:val="24"/>
        </w:rPr>
      </w:pPr>
    </w:p>
    <w:sectPr w:rsidR="00862E6C" w:rsidRPr="0079001C" w:rsidSect="00A26C62">
      <w:headerReference w:type="default" r:id="rId13"/>
      <w:footerReference w:type="default" r:id="rId14"/>
      <w:pgSz w:w="11906" w:h="16838"/>
      <w:pgMar w:top="1417" w:right="1558" w:bottom="1417" w:left="1418"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7C1640D" w16cex:dateUtc="2024-06-06T08:42:24.772Z"/>
  <w16cex:commentExtensible w16cex:durableId="32FE45CA" w16cex:dateUtc="2024-08-22T06:54:58.381Z"/>
  <w16cex:commentExtensible w16cex:durableId="05693BBC" w16cex:dateUtc="2024-06-14T13:22:12.877Z"/>
</w16cex:commentsExtensible>
</file>

<file path=word/commentsIds.xml><?xml version="1.0" encoding="utf-8"?>
<w16cid:commentsIds xmlns:mc="http://schemas.openxmlformats.org/markup-compatibility/2006" xmlns:w16cid="http://schemas.microsoft.com/office/word/2016/wordml/cid" mc:Ignorable="w16cid">
  <w16cid:commentId w16cid:paraId="48BB6557" w16cid:durableId="55D69E0C"/>
  <w16cid:commentId w16cid:paraId="69E8AF83" w16cid:durableId="48C16926"/>
  <w16cid:commentId w16cid:paraId="5C7591A4" w16cid:durableId="1AB8D5A8"/>
  <w16cid:commentId w16cid:paraId="787AAAC7" w16cid:durableId="27C1640D"/>
  <w16cid:commentId w16cid:paraId="1DF7B2D4" w16cid:durableId="05693BBC"/>
  <w16cid:commentId w16cid:paraId="2A244112" w16cid:durableId="6DD6B03E"/>
  <w16cid:commentId w16cid:paraId="2C265E18" w16cid:durableId="0572DEC4"/>
  <w16cid:commentId w16cid:paraId="749B4BDC" w16cid:durableId="0F3A56A9"/>
  <w16cid:commentId w16cid:paraId="18951DBD" w16cid:durableId="354D9528"/>
  <w16cid:commentId w16cid:paraId="3F554E02" w16cid:durableId="1B46F332"/>
  <w16cid:commentId w16cid:paraId="68F08B6C" w16cid:durableId="5DEA0206"/>
  <w16cid:commentId w16cid:paraId="33C7FFE4" w16cid:durableId="34ADF3AC"/>
  <w16cid:commentId w16cid:paraId="6508FC52" w16cid:durableId="1874D108"/>
  <w16cid:commentId w16cid:paraId="00BAD7B8" w16cid:durableId="08B37B58"/>
  <w16cid:commentId w16cid:paraId="791CC242" w16cid:durableId="32FE45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A565D" w14:textId="77777777" w:rsidR="00DD4358" w:rsidRDefault="00DD4358" w:rsidP="00AC0753">
      <w:pPr>
        <w:spacing w:after="0" w:line="240" w:lineRule="auto"/>
      </w:pPr>
      <w:r>
        <w:separator/>
      </w:r>
    </w:p>
  </w:endnote>
  <w:endnote w:type="continuationSeparator" w:id="0">
    <w:p w14:paraId="27A56B7E" w14:textId="77777777" w:rsidR="00DD4358" w:rsidRDefault="00DD4358" w:rsidP="00AC0753">
      <w:pPr>
        <w:spacing w:after="0" w:line="240" w:lineRule="auto"/>
      </w:pPr>
      <w:r>
        <w:continuationSeparator/>
      </w:r>
    </w:p>
  </w:endnote>
  <w:endnote w:type="continuationNotice" w:id="1">
    <w:p w14:paraId="3C960106" w14:textId="77777777" w:rsidR="00DD4358" w:rsidRDefault="00DD43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Century Gothic"/>
    <w:panose1 w:val="020B0502040204020203"/>
    <w:charset w:val="EE"/>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Times">
    <w:panose1 w:val="02020603050405020304"/>
    <w:charset w:val="EE"/>
    <w:family w:val="roman"/>
    <w:pitch w:val="variable"/>
    <w:sig w:usb0="E0002EFF" w:usb1="C000785B" w:usb2="00000009" w:usb3="00000000" w:csb0="000001FF" w:csb1="00000000"/>
  </w:font>
  <w:font w:name="Aptos">
    <w:altName w:val="Times New Roman"/>
    <w:charset w:val="EE"/>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DD4358" w14:paraId="4FEE3D9F" w14:textId="77777777" w:rsidTr="766BD4DB">
      <w:trPr>
        <w:trHeight w:val="300"/>
      </w:trPr>
      <w:tc>
        <w:tcPr>
          <w:tcW w:w="3020" w:type="dxa"/>
        </w:tcPr>
        <w:p w14:paraId="7EA9ADDA" w14:textId="59FC72D1" w:rsidR="00DD4358" w:rsidRDefault="00DD4358" w:rsidP="766BD4DB">
          <w:pPr>
            <w:pStyle w:val="Hlavika"/>
            <w:ind w:left="-115"/>
          </w:pPr>
        </w:p>
      </w:tc>
      <w:tc>
        <w:tcPr>
          <w:tcW w:w="3020" w:type="dxa"/>
        </w:tcPr>
        <w:p w14:paraId="5184A846" w14:textId="64D65D3E" w:rsidR="00DD4358" w:rsidRDefault="00DD4358" w:rsidP="766BD4DB">
          <w:pPr>
            <w:pStyle w:val="Hlavika"/>
            <w:jc w:val="center"/>
          </w:pPr>
          <w:r>
            <w:fldChar w:fldCharType="begin"/>
          </w:r>
          <w:r>
            <w:instrText>PAGE</w:instrText>
          </w:r>
          <w:r>
            <w:fldChar w:fldCharType="separate"/>
          </w:r>
          <w:r w:rsidR="0040038F">
            <w:rPr>
              <w:noProof/>
            </w:rPr>
            <w:t>51</w:t>
          </w:r>
          <w:r>
            <w:fldChar w:fldCharType="end"/>
          </w:r>
        </w:p>
      </w:tc>
      <w:tc>
        <w:tcPr>
          <w:tcW w:w="3020" w:type="dxa"/>
        </w:tcPr>
        <w:p w14:paraId="3CCCFF7E" w14:textId="5F37FDB4" w:rsidR="00DD4358" w:rsidRDefault="00DD4358" w:rsidP="766BD4DB">
          <w:pPr>
            <w:pStyle w:val="Hlavika"/>
            <w:ind w:right="-115"/>
            <w:jc w:val="right"/>
          </w:pPr>
        </w:p>
      </w:tc>
    </w:tr>
  </w:tbl>
  <w:p w14:paraId="2FDACFEF" w14:textId="68ADA780" w:rsidR="00DD4358" w:rsidRDefault="00DD4358" w:rsidP="766BD4D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78BE4" w14:textId="77777777" w:rsidR="00DD4358" w:rsidRDefault="00DD4358" w:rsidP="00AC0753">
      <w:pPr>
        <w:spacing w:after="0" w:line="240" w:lineRule="auto"/>
      </w:pPr>
      <w:r>
        <w:separator/>
      </w:r>
    </w:p>
  </w:footnote>
  <w:footnote w:type="continuationSeparator" w:id="0">
    <w:p w14:paraId="17EDE7B0" w14:textId="77777777" w:rsidR="00DD4358" w:rsidRDefault="00DD4358" w:rsidP="00AC0753">
      <w:pPr>
        <w:spacing w:after="0" w:line="240" w:lineRule="auto"/>
      </w:pPr>
      <w:r>
        <w:continuationSeparator/>
      </w:r>
    </w:p>
  </w:footnote>
  <w:footnote w:type="continuationNotice" w:id="1">
    <w:p w14:paraId="0E4499DA" w14:textId="77777777" w:rsidR="00DD4358" w:rsidRDefault="00DD43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DD4358" w14:paraId="3D691C7B" w14:textId="77777777" w:rsidTr="766BD4DB">
      <w:trPr>
        <w:trHeight w:val="300"/>
      </w:trPr>
      <w:tc>
        <w:tcPr>
          <w:tcW w:w="3020" w:type="dxa"/>
        </w:tcPr>
        <w:p w14:paraId="4F2112E1" w14:textId="4DC0587F" w:rsidR="00DD4358" w:rsidRDefault="00DD4358" w:rsidP="766BD4DB">
          <w:pPr>
            <w:pStyle w:val="Hlavika"/>
            <w:ind w:left="-115"/>
          </w:pPr>
        </w:p>
      </w:tc>
      <w:tc>
        <w:tcPr>
          <w:tcW w:w="3020" w:type="dxa"/>
        </w:tcPr>
        <w:p w14:paraId="0E99C2E1" w14:textId="78B9C58A" w:rsidR="00DD4358" w:rsidRDefault="00DD4358" w:rsidP="766BD4DB">
          <w:pPr>
            <w:pStyle w:val="Hlavika"/>
            <w:jc w:val="center"/>
          </w:pPr>
        </w:p>
      </w:tc>
      <w:tc>
        <w:tcPr>
          <w:tcW w:w="3020" w:type="dxa"/>
        </w:tcPr>
        <w:p w14:paraId="6B552278" w14:textId="7FA07376" w:rsidR="00DD4358" w:rsidRDefault="00DD4358" w:rsidP="766BD4DB">
          <w:pPr>
            <w:pStyle w:val="Hlavika"/>
            <w:ind w:right="-115"/>
            <w:jc w:val="right"/>
          </w:pPr>
        </w:p>
      </w:tc>
    </w:tr>
  </w:tbl>
  <w:p w14:paraId="53AAC0B3" w14:textId="5C12D5F5" w:rsidR="00DD4358" w:rsidRDefault="00DD4358" w:rsidP="766BD4DB">
    <w:pPr>
      <w:pStyle w:val="Hlavika"/>
    </w:pPr>
  </w:p>
</w:hdr>
</file>

<file path=word/intelligence2.xml><?xml version="1.0" encoding="utf-8"?>
<int2:intelligence xmlns:int2="http://schemas.microsoft.com/office/intelligence/2020/intelligence">
  <int2:observations>
    <int2:textHash int2:hashCode="I9jgFWBiFlyjc2" int2:id="DaeU5ztO">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DF3"/>
    <w:multiLevelType w:val="hybridMultilevel"/>
    <w:tmpl w:val="E44A697C"/>
    <w:lvl w:ilvl="0" w:tplc="A532FF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F532E5"/>
    <w:multiLevelType w:val="hybridMultilevel"/>
    <w:tmpl w:val="4FEEB32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2843D1A"/>
    <w:multiLevelType w:val="hybridMultilevel"/>
    <w:tmpl w:val="DBB65DB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2E400CF"/>
    <w:multiLevelType w:val="hybridMultilevel"/>
    <w:tmpl w:val="42FE73A2"/>
    <w:lvl w:ilvl="0" w:tplc="8624B22C">
      <w:start w:val="1"/>
      <w:numFmt w:val="decimal"/>
      <w:lvlText w:val="(%1)"/>
      <w:lvlJc w:val="left"/>
      <w:pPr>
        <w:ind w:left="786" w:hanging="360"/>
      </w:pPr>
      <w:rPr>
        <w:rFonts w:ascii="Times New Roman" w:eastAsiaTheme="minorHAnsi" w:hAnsi="Times New Roman" w:cstheme="minorBidi"/>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7D539E0"/>
    <w:multiLevelType w:val="hybridMultilevel"/>
    <w:tmpl w:val="2B28143E"/>
    <w:lvl w:ilvl="0" w:tplc="CA8CEE7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A46EC0"/>
    <w:multiLevelType w:val="hybridMultilevel"/>
    <w:tmpl w:val="DBA00302"/>
    <w:lvl w:ilvl="0" w:tplc="E1922B7C">
      <w:start w:val="1"/>
      <w:numFmt w:val="decimal"/>
      <w:lvlText w:val="%1."/>
      <w:lvlJc w:val="left"/>
      <w:pPr>
        <w:ind w:left="720" w:hanging="360"/>
      </w:pPr>
      <w:rPr>
        <w:b/>
      </w:rPr>
    </w:lvl>
    <w:lvl w:ilvl="1" w:tplc="FA5AE12C">
      <w:start w:val="1"/>
      <w:numFmt w:val="lowerLetter"/>
      <w:lvlText w:val="%2."/>
      <w:lvlJc w:val="left"/>
      <w:pPr>
        <w:ind w:left="1440" w:hanging="360"/>
      </w:pPr>
    </w:lvl>
    <w:lvl w:ilvl="2" w:tplc="011E4E8E">
      <w:start w:val="1"/>
      <w:numFmt w:val="lowerRoman"/>
      <w:lvlText w:val="%3."/>
      <w:lvlJc w:val="right"/>
      <w:pPr>
        <w:ind w:left="2160" w:hanging="180"/>
      </w:pPr>
    </w:lvl>
    <w:lvl w:ilvl="3" w:tplc="F36AE2BE">
      <w:start w:val="1"/>
      <w:numFmt w:val="decimal"/>
      <w:lvlText w:val="%4."/>
      <w:lvlJc w:val="left"/>
      <w:pPr>
        <w:ind w:left="2880" w:hanging="360"/>
      </w:pPr>
    </w:lvl>
    <w:lvl w:ilvl="4" w:tplc="1AE42008">
      <w:start w:val="1"/>
      <w:numFmt w:val="lowerLetter"/>
      <w:lvlText w:val="%5."/>
      <w:lvlJc w:val="left"/>
      <w:pPr>
        <w:ind w:left="3600" w:hanging="360"/>
      </w:pPr>
    </w:lvl>
    <w:lvl w:ilvl="5" w:tplc="24C27A8E">
      <w:start w:val="1"/>
      <w:numFmt w:val="lowerRoman"/>
      <w:lvlText w:val="%6."/>
      <w:lvlJc w:val="right"/>
      <w:pPr>
        <w:ind w:left="4320" w:hanging="180"/>
      </w:pPr>
    </w:lvl>
    <w:lvl w:ilvl="6" w:tplc="2264E174">
      <w:start w:val="1"/>
      <w:numFmt w:val="decimal"/>
      <w:lvlText w:val="%7."/>
      <w:lvlJc w:val="left"/>
      <w:pPr>
        <w:ind w:left="5040" w:hanging="360"/>
      </w:pPr>
    </w:lvl>
    <w:lvl w:ilvl="7" w:tplc="9D425B86">
      <w:start w:val="1"/>
      <w:numFmt w:val="lowerLetter"/>
      <w:lvlText w:val="%8."/>
      <w:lvlJc w:val="left"/>
      <w:pPr>
        <w:ind w:left="5760" w:hanging="360"/>
      </w:pPr>
    </w:lvl>
    <w:lvl w:ilvl="8" w:tplc="7F9E4F08">
      <w:start w:val="1"/>
      <w:numFmt w:val="lowerRoman"/>
      <w:lvlText w:val="%9."/>
      <w:lvlJc w:val="right"/>
      <w:pPr>
        <w:ind w:left="6480" w:hanging="180"/>
      </w:pPr>
    </w:lvl>
  </w:abstractNum>
  <w:abstractNum w:abstractNumId="6" w15:restartNumberingAfterBreak="0">
    <w:nsid w:val="0C2B7058"/>
    <w:multiLevelType w:val="hybridMultilevel"/>
    <w:tmpl w:val="A142FE30"/>
    <w:lvl w:ilvl="0" w:tplc="F56A6434">
      <w:start w:val="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0816859"/>
    <w:multiLevelType w:val="hybridMultilevel"/>
    <w:tmpl w:val="B606ABA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0B476DD"/>
    <w:multiLevelType w:val="hybridMultilevel"/>
    <w:tmpl w:val="6BAE5AEA"/>
    <w:lvl w:ilvl="0" w:tplc="4412CEE0">
      <w:start w:val="1"/>
      <w:numFmt w:val="decimal"/>
      <w:lvlText w:val="%1."/>
      <w:lvlJc w:val="left"/>
      <w:pPr>
        <w:ind w:left="1080" w:hanging="72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2EA56C6"/>
    <w:multiLevelType w:val="hybridMultilevel"/>
    <w:tmpl w:val="32D46E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3C1966B"/>
    <w:multiLevelType w:val="hybridMultilevel"/>
    <w:tmpl w:val="E680512A"/>
    <w:lvl w:ilvl="0" w:tplc="3F2E221A">
      <w:start w:val="1"/>
      <w:numFmt w:val="decimal"/>
      <w:lvlText w:val="%1."/>
      <w:lvlJc w:val="left"/>
      <w:pPr>
        <w:ind w:left="928" w:hanging="360"/>
      </w:pPr>
      <w:rPr>
        <w:b/>
      </w:rPr>
    </w:lvl>
    <w:lvl w:ilvl="1" w:tplc="D4A0B586">
      <w:start w:val="1"/>
      <w:numFmt w:val="lowerLetter"/>
      <w:lvlText w:val="%2."/>
      <w:lvlJc w:val="left"/>
      <w:pPr>
        <w:ind w:left="1648" w:hanging="360"/>
      </w:pPr>
    </w:lvl>
    <w:lvl w:ilvl="2" w:tplc="49E4155A">
      <w:start w:val="1"/>
      <w:numFmt w:val="lowerRoman"/>
      <w:lvlText w:val="%3."/>
      <w:lvlJc w:val="right"/>
      <w:pPr>
        <w:ind w:left="2368" w:hanging="180"/>
      </w:pPr>
    </w:lvl>
    <w:lvl w:ilvl="3" w:tplc="8460E1A0">
      <w:start w:val="1"/>
      <w:numFmt w:val="decimal"/>
      <w:lvlText w:val="%4."/>
      <w:lvlJc w:val="left"/>
      <w:pPr>
        <w:ind w:left="3088" w:hanging="360"/>
      </w:pPr>
    </w:lvl>
    <w:lvl w:ilvl="4" w:tplc="379E23F0">
      <w:start w:val="1"/>
      <w:numFmt w:val="lowerLetter"/>
      <w:lvlText w:val="%5."/>
      <w:lvlJc w:val="left"/>
      <w:pPr>
        <w:ind w:left="3808" w:hanging="360"/>
      </w:pPr>
    </w:lvl>
    <w:lvl w:ilvl="5" w:tplc="00F618F4">
      <w:start w:val="1"/>
      <w:numFmt w:val="lowerRoman"/>
      <w:lvlText w:val="%6."/>
      <w:lvlJc w:val="right"/>
      <w:pPr>
        <w:ind w:left="4528" w:hanging="180"/>
      </w:pPr>
    </w:lvl>
    <w:lvl w:ilvl="6" w:tplc="A22841D6">
      <w:start w:val="1"/>
      <w:numFmt w:val="decimal"/>
      <w:lvlText w:val="%7."/>
      <w:lvlJc w:val="left"/>
      <w:pPr>
        <w:ind w:left="5248" w:hanging="360"/>
      </w:pPr>
    </w:lvl>
    <w:lvl w:ilvl="7" w:tplc="1A187E84">
      <w:start w:val="1"/>
      <w:numFmt w:val="lowerLetter"/>
      <w:lvlText w:val="%8."/>
      <w:lvlJc w:val="left"/>
      <w:pPr>
        <w:ind w:left="5968" w:hanging="360"/>
      </w:pPr>
    </w:lvl>
    <w:lvl w:ilvl="8" w:tplc="21540942">
      <w:start w:val="1"/>
      <w:numFmt w:val="lowerRoman"/>
      <w:lvlText w:val="%9."/>
      <w:lvlJc w:val="right"/>
      <w:pPr>
        <w:ind w:left="6688" w:hanging="180"/>
      </w:pPr>
    </w:lvl>
  </w:abstractNum>
  <w:abstractNum w:abstractNumId="11" w15:restartNumberingAfterBreak="0">
    <w:nsid w:val="13D44DD2"/>
    <w:multiLevelType w:val="hybridMultilevel"/>
    <w:tmpl w:val="8B3617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4A4032A"/>
    <w:multiLevelType w:val="hybridMultilevel"/>
    <w:tmpl w:val="4014BB56"/>
    <w:lvl w:ilvl="0" w:tplc="75129B74">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4B2BADC"/>
    <w:multiLevelType w:val="hybridMultilevel"/>
    <w:tmpl w:val="46963E3C"/>
    <w:lvl w:ilvl="0" w:tplc="022A7B1E">
      <w:start w:val="1"/>
      <w:numFmt w:val="decimal"/>
      <w:lvlText w:val="%1."/>
      <w:lvlJc w:val="left"/>
      <w:pPr>
        <w:ind w:left="1776" w:hanging="360"/>
      </w:pPr>
    </w:lvl>
    <w:lvl w:ilvl="1" w:tplc="AE8EFD8C">
      <w:start w:val="1"/>
      <w:numFmt w:val="lowerLetter"/>
      <w:lvlText w:val="%2."/>
      <w:lvlJc w:val="left"/>
      <w:pPr>
        <w:ind w:left="2496" w:hanging="360"/>
      </w:pPr>
    </w:lvl>
    <w:lvl w:ilvl="2" w:tplc="A5CAD876">
      <w:start w:val="1"/>
      <w:numFmt w:val="lowerRoman"/>
      <w:lvlText w:val="%3."/>
      <w:lvlJc w:val="right"/>
      <w:pPr>
        <w:ind w:left="3216" w:hanging="180"/>
      </w:pPr>
    </w:lvl>
    <w:lvl w:ilvl="3" w:tplc="CBD65E1C">
      <w:start w:val="1"/>
      <w:numFmt w:val="decimal"/>
      <w:lvlText w:val="%4."/>
      <w:lvlJc w:val="left"/>
      <w:pPr>
        <w:ind w:left="3936" w:hanging="360"/>
      </w:pPr>
    </w:lvl>
    <w:lvl w:ilvl="4" w:tplc="C21C5B68">
      <w:start w:val="1"/>
      <w:numFmt w:val="lowerLetter"/>
      <w:lvlText w:val="%5."/>
      <w:lvlJc w:val="left"/>
      <w:pPr>
        <w:ind w:left="4656" w:hanging="360"/>
      </w:pPr>
    </w:lvl>
    <w:lvl w:ilvl="5" w:tplc="2A346AF8">
      <w:start w:val="1"/>
      <w:numFmt w:val="lowerRoman"/>
      <w:lvlText w:val="%6."/>
      <w:lvlJc w:val="right"/>
      <w:pPr>
        <w:ind w:left="5376" w:hanging="180"/>
      </w:pPr>
    </w:lvl>
    <w:lvl w:ilvl="6" w:tplc="0D0273F6">
      <w:start w:val="1"/>
      <w:numFmt w:val="decimal"/>
      <w:lvlText w:val="%7."/>
      <w:lvlJc w:val="left"/>
      <w:pPr>
        <w:ind w:left="6096" w:hanging="360"/>
      </w:pPr>
    </w:lvl>
    <w:lvl w:ilvl="7" w:tplc="026C2DBC">
      <w:start w:val="1"/>
      <w:numFmt w:val="lowerLetter"/>
      <w:lvlText w:val="%8."/>
      <w:lvlJc w:val="left"/>
      <w:pPr>
        <w:ind w:left="6816" w:hanging="360"/>
      </w:pPr>
    </w:lvl>
    <w:lvl w:ilvl="8" w:tplc="02469496">
      <w:start w:val="1"/>
      <w:numFmt w:val="lowerRoman"/>
      <w:lvlText w:val="%9."/>
      <w:lvlJc w:val="right"/>
      <w:pPr>
        <w:ind w:left="7536" w:hanging="180"/>
      </w:pPr>
    </w:lvl>
  </w:abstractNum>
  <w:abstractNum w:abstractNumId="14" w15:restartNumberingAfterBreak="0">
    <w:nsid w:val="16499391"/>
    <w:multiLevelType w:val="hybridMultilevel"/>
    <w:tmpl w:val="17709436"/>
    <w:lvl w:ilvl="0" w:tplc="7D72E9F0">
      <w:start w:val="1"/>
      <w:numFmt w:val="decimal"/>
      <w:lvlText w:val="%1."/>
      <w:lvlJc w:val="left"/>
      <w:pPr>
        <w:ind w:left="720" w:hanging="360"/>
      </w:pPr>
      <w:rPr>
        <w:b/>
      </w:rPr>
    </w:lvl>
    <w:lvl w:ilvl="1" w:tplc="F8A46DBA">
      <w:start w:val="1"/>
      <w:numFmt w:val="lowerLetter"/>
      <w:lvlText w:val="%2."/>
      <w:lvlJc w:val="left"/>
      <w:pPr>
        <w:ind w:left="1440" w:hanging="360"/>
      </w:pPr>
    </w:lvl>
    <w:lvl w:ilvl="2" w:tplc="D7D818A4">
      <w:start w:val="1"/>
      <w:numFmt w:val="lowerRoman"/>
      <w:lvlText w:val="%3."/>
      <w:lvlJc w:val="right"/>
      <w:pPr>
        <w:ind w:left="2160" w:hanging="180"/>
      </w:pPr>
    </w:lvl>
    <w:lvl w:ilvl="3" w:tplc="952899DA">
      <w:start w:val="1"/>
      <w:numFmt w:val="decimal"/>
      <w:lvlText w:val="%4."/>
      <w:lvlJc w:val="left"/>
      <w:pPr>
        <w:ind w:left="2880" w:hanging="360"/>
      </w:pPr>
    </w:lvl>
    <w:lvl w:ilvl="4" w:tplc="A9D607EE">
      <w:start w:val="1"/>
      <w:numFmt w:val="lowerLetter"/>
      <w:lvlText w:val="%5."/>
      <w:lvlJc w:val="left"/>
      <w:pPr>
        <w:ind w:left="3600" w:hanging="360"/>
      </w:pPr>
    </w:lvl>
    <w:lvl w:ilvl="5" w:tplc="8BFCE270">
      <w:start w:val="1"/>
      <w:numFmt w:val="lowerRoman"/>
      <w:lvlText w:val="%6."/>
      <w:lvlJc w:val="right"/>
      <w:pPr>
        <w:ind w:left="4320" w:hanging="180"/>
      </w:pPr>
    </w:lvl>
    <w:lvl w:ilvl="6" w:tplc="808AC064">
      <w:start w:val="1"/>
      <w:numFmt w:val="decimal"/>
      <w:lvlText w:val="%7."/>
      <w:lvlJc w:val="left"/>
      <w:pPr>
        <w:ind w:left="5040" w:hanging="360"/>
      </w:pPr>
    </w:lvl>
    <w:lvl w:ilvl="7" w:tplc="44AE5734">
      <w:start w:val="1"/>
      <w:numFmt w:val="lowerLetter"/>
      <w:lvlText w:val="%8."/>
      <w:lvlJc w:val="left"/>
      <w:pPr>
        <w:ind w:left="5760" w:hanging="360"/>
      </w:pPr>
    </w:lvl>
    <w:lvl w:ilvl="8" w:tplc="F70C1E4E">
      <w:start w:val="1"/>
      <w:numFmt w:val="lowerRoman"/>
      <w:lvlText w:val="%9."/>
      <w:lvlJc w:val="right"/>
      <w:pPr>
        <w:ind w:left="6480" w:hanging="180"/>
      </w:pPr>
    </w:lvl>
  </w:abstractNum>
  <w:abstractNum w:abstractNumId="15" w15:restartNumberingAfterBreak="0">
    <w:nsid w:val="1B1E0A4C"/>
    <w:multiLevelType w:val="hybridMultilevel"/>
    <w:tmpl w:val="1F2C211E"/>
    <w:lvl w:ilvl="0" w:tplc="BECE9454">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D7D7EFB"/>
    <w:multiLevelType w:val="hybridMultilevel"/>
    <w:tmpl w:val="F1FE637E"/>
    <w:lvl w:ilvl="0" w:tplc="71368808">
      <w:start w:val="1"/>
      <w:numFmt w:val="decimal"/>
      <w:lvlText w:val="%1."/>
      <w:lvlJc w:val="left"/>
      <w:pPr>
        <w:ind w:left="644" w:hanging="360"/>
      </w:pPr>
      <w:rPr>
        <w:rFonts w:cs="Times New Roman" w:hint="default"/>
        <w:b/>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EA605AD"/>
    <w:multiLevelType w:val="hybridMultilevel"/>
    <w:tmpl w:val="02B05C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0EB1EC6"/>
    <w:multiLevelType w:val="hybridMultilevel"/>
    <w:tmpl w:val="5388088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330576"/>
    <w:multiLevelType w:val="hybridMultilevel"/>
    <w:tmpl w:val="F3F6C98C"/>
    <w:lvl w:ilvl="0" w:tplc="755A590E">
      <w:start w:val="1"/>
      <w:numFmt w:val="decimal"/>
      <w:lvlText w:val="(%1)"/>
      <w:lvlJc w:val="left"/>
      <w:pPr>
        <w:ind w:left="720" w:hanging="360"/>
      </w:pPr>
    </w:lvl>
    <w:lvl w:ilvl="1" w:tplc="F4A279AC">
      <w:start w:val="1"/>
      <w:numFmt w:val="lowerLetter"/>
      <w:lvlText w:val="%2."/>
      <w:lvlJc w:val="left"/>
      <w:pPr>
        <w:ind w:left="1440" w:hanging="360"/>
      </w:pPr>
    </w:lvl>
    <w:lvl w:ilvl="2" w:tplc="2E721216">
      <w:start w:val="1"/>
      <w:numFmt w:val="lowerRoman"/>
      <w:lvlText w:val="%3."/>
      <w:lvlJc w:val="right"/>
      <w:pPr>
        <w:ind w:left="2160" w:hanging="180"/>
      </w:pPr>
    </w:lvl>
    <w:lvl w:ilvl="3" w:tplc="1E3E8C7A">
      <w:start w:val="1"/>
      <w:numFmt w:val="decimal"/>
      <w:lvlText w:val="%4."/>
      <w:lvlJc w:val="left"/>
      <w:pPr>
        <w:ind w:left="2880" w:hanging="360"/>
      </w:pPr>
    </w:lvl>
    <w:lvl w:ilvl="4" w:tplc="CF580542">
      <w:start w:val="1"/>
      <w:numFmt w:val="lowerLetter"/>
      <w:lvlText w:val="%5."/>
      <w:lvlJc w:val="left"/>
      <w:pPr>
        <w:ind w:left="3600" w:hanging="360"/>
      </w:pPr>
    </w:lvl>
    <w:lvl w:ilvl="5" w:tplc="32AA29FA">
      <w:start w:val="1"/>
      <w:numFmt w:val="lowerRoman"/>
      <w:lvlText w:val="%6."/>
      <w:lvlJc w:val="right"/>
      <w:pPr>
        <w:ind w:left="4320" w:hanging="180"/>
      </w:pPr>
    </w:lvl>
    <w:lvl w:ilvl="6" w:tplc="A648C438">
      <w:start w:val="1"/>
      <w:numFmt w:val="decimal"/>
      <w:lvlText w:val="%7."/>
      <w:lvlJc w:val="left"/>
      <w:pPr>
        <w:ind w:left="5040" w:hanging="360"/>
      </w:pPr>
    </w:lvl>
    <w:lvl w:ilvl="7" w:tplc="25EEA54C">
      <w:start w:val="1"/>
      <w:numFmt w:val="lowerLetter"/>
      <w:lvlText w:val="%8."/>
      <w:lvlJc w:val="left"/>
      <w:pPr>
        <w:ind w:left="5760" w:hanging="360"/>
      </w:pPr>
    </w:lvl>
    <w:lvl w:ilvl="8" w:tplc="D06AE80C">
      <w:start w:val="1"/>
      <w:numFmt w:val="lowerRoman"/>
      <w:lvlText w:val="%9."/>
      <w:lvlJc w:val="right"/>
      <w:pPr>
        <w:ind w:left="6480" w:hanging="180"/>
      </w:pPr>
    </w:lvl>
  </w:abstractNum>
  <w:abstractNum w:abstractNumId="20" w15:restartNumberingAfterBreak="0">
    <w:nsid w:val="2248B9B0"/>
    <w:multiLevelType w:val="hybridMultilevel"/>
    <w:tmpl w:val="0E24D96C"/>
    <w:lvl w:ilvl="0" w:tplc="8F543618">
      <w:start w:val="1"/>
      <w:numFmt w:val="decimal"/>
      <w:lvlText w:val="(%1)"/>
      <w:lvlJc w:val="left"/>
      <w:pPr>
        <w:ind w:left="643" w:hanging="360"/>
      </w:pPr>
    </w:lvl>
    <w:lvl w:ilvl="1" w:tplc="A6B64450">
      <w:start w:val="1"/>
      <w:numFmt w:val="lowerLetter"/>
      <w:lvlText w:val="%2."/>
      <w:lvlJc w:val="left"/>
      <w:pPr>
        <w:ind w:left="1440" w:hanging="360"/>
      </w:pPr>
    </w:lvl>
    <w:lvl w:ilvl="2" w:tplc="29983014">
      <w:start w:val="1"/>
      <w:numFmt w:val="lowerRoman"/>
      <w:lvlText w:val="%3."/>
      <w:lvlJc w:val="right"/>
      <w:pPr>
        <w:ind w:left="2160" w:hanging="180"/>
      </w:pPr>
    </w:lvl>
    <w:lvl w:ilvl="3" w:tplc="F9C80DD0">
      <w:start w:val="1"/>
      <w:numFmt w:val="decimal"/>
      <w:lvlText w:val="%4."/>
      <w:lvlJc w:val="left"/>
      <w:pPr>
        <w:ind w:left="2880" w:hanging="360"/>
      </w:pPr>
    </w:lvl>
    <w:lvl w:ilvl="4" w:tplc="6548EE7C">
      <w:start w:val="1"/>
      <w:numFmt w:val="lowerLetter"/>
      <w:lvlText w:val="%5."/>
      <w:lvlJc w:val="left"/>
      <w:pPr>
        <w:ind w:left="3600" w:hanging="360"/>
      </w:pPr>
    </w:lvl>
    <w:lvl w:ilvl="5" w:tplc="8E302DD4">
      <w:start w:val="1"/>
      <w:numFmt w:val="lowerRoman"/>
      <w:lvlText w:val="%6."/>
      <w:lvlJc w:val="right"/>
      <w:pPr>
        <w:ind w:left="4320" w:hanging="180"/>
      </w:pPr>
    </w:lvl>
    <w:lvl w:ilvl="6" w:tplc="9FD433B0">
      <w:start w:val="1"/>
      <w:numFmt w:val="decimal"/>
      <w:lvlText w:val="%7."/>
      <w:lvlJc w:val="left"/>
      <w:pPr>
        <w:ind w:left="5040" w:hanging="360"/>
      </w:pPr>
    </w:lvl>
    <w:lvl w:ilvl="7" w:tplc="67A24292">
      <w:start w:val="1"/>
      <w:numFmt w:val="lowerLetter"/>
      <w:lvlText w:val="%8."/>
      <w:lvlJc w:val="left"/>
      <w:pPr>
        <w:ind w:left="5760" w:hanging="360"/>
      </w:pPr>
    </w:lvl>
    <w:lvl w:ilvl="8" w:tplc="690ED918">
      <w:start w:val="1"/>
      <w:numFmt w:val="lowerRoman"/>
      <w:lvlText w:val="%9."/>
      <w:lvlJc w:val="right"/>
      <w:pPr>
        <w:ind w:left="6480" w:hanging="180"/>
      </w:pPr>
    </w:lvl>
  </w:abstractNum>
  <w:abstractNum w:abstractNumId="21" w15:restartNumberingAfterBreak="0">
    <w:nsid w:val="23D313D1"/>
    <w:multiLevelType w:val="hybridMultilevel"/>
    <w:tmpl w:val="E3025E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5821705"/>
    <w:multiLevelType w:val="multilevel"/>
    <w:tmpl w:val="0C58F620"/>
    <w:lvl w:ilvl="0">
      <w:start w:val="1"/>
      <w:numFmt w:val="upperLetter"/>
      <w:lvlText w:val="%1."/>
      <w:lvlJc w:val="left"/>
      <w:pPr>
        <w:ind w:left="388" w:hanging="284"/>
      </w:pPr>
      <w:rPr>
        <w:rFonts w:ascii="Times New Roman" w:eastAsia="Georgia" w:hAnsi="Times New Roman" w:cs="Times New Roman" w:hint="default"/>
        <w:w w:val="106"/>
        <w:sz w:val="24"/>
        <w:szCs w:val="20"/>
        <w:lang w:val="sk-SK" w:eastAsia="en-US" w:bidi="ar-SA"/>
      </w:rPr>
    </w:lvl>
    <w:lvl w:ilvl="1">
      <w:start w:val="1"/>
      <w:numFmt w:val="decimal"/>
      <w:lvlText w:val="%2."/>
      <w:lvlJc w:val="left"/>
      <w:pPr>
        <w:ind w:left="672" w:hanging="284"/>
      </w:pPr>
      <w:rPr>
        <w:rFonts w:ascii="Times New Roman" w:eastAsia="Georgia" w:hAnsi="Times New Roman" w:cs="Times New Roman" w:hint="default"/>
        <w:b w:val="0"/>
        <w:w w:val="134"/>
        <w:sz w:val="24"/>
        <w:szCs w:val="24"/>
        <w:lang w:val="sk-SK" w:eastAsia="en-US" w:bidi="ar-SA"/>
      </w:rPr>
    </w:lvl>
    <w:lvl w:ilvl="2">
      <w:start w:val="1"/>
      <w:numFmt w:val="decimal"/>
      <w:lvlText w:val="%2.%3."/>
      <w:lvlJc w:val="left"/>
      <w:pPr>
        <w:ind w:left="1125" w:hanging="454"/>
      </w:pPr>
      <w:rPr>
        <w:rFonts w:ascii="Times New Roman" w:eastAsia="Georgia" w:hAnsi="Times New Roman" w:cs="Times New Roman" w:hint="default"/>
        <w:w w:val="123"/>
        <w:sz w:val="24"/>
        <w:szCs w:val="24"/>
        <w:lang w:val="sk-SK" w:eastAsia="en-US" w:bidi="ar-SA"/>
      </w:rPr>
    </w:lvl>
    <w:lvl w:ilvl="3">
      <w:numFmt w:val="bullet"/>
      <w:lvlText w:val="•"/>
      <w:lvlJc w:val="left"/>
      <w:pPr>
        <w:ind w:left="2220" w:hanging="454"/>
      </w:pPr>
      <w:rPr>
        <w:rFonts w:hint="default"/>
        <w:lang w:val="sk-SK" w:eastAsia="en-US" w:bidi="ar-SA"/>
      </w:rPr>
    </w:lvl>
    <w:lvl w:ilvl="4">
      <w:numFmt w:val="bullet"/>
      <w:lvlText w:val="•"/>
      <w:lvlJc w:val="left"/>
      <w:pPr>
        <w:ind w:left="3321" w:hanging="454"/>
      </w:pPr>
      <w:rPr>
        <w:rFonts w:hint="default"/>
        <w:lang w:val="sk-SK" w:eastAsia="en-US" w:bidi="ar-SA"/>
      </w:rPr>
    </w:lvl>
    <w:lvl w:ilvl="5">
      <w:numFmt w:val="bullet"/>
      <w:lvlText w:val="•"/>
      <w:lvlJc w:val="left"/>
      <w:pPr>
        <w:ind w:left="4421" w:hanging="454"/>
      </w:pPr>
      <w:rPr>
        <w:rFonts w:hint="default"/>
        <w:lang w:val="sk-SK" w:eastAsia="en-US" w:bidi="ar-SA"/>
      </w:rPr>
    </w:lvl>
    <w:lvl w:ilvl="6">
      <w:numFmt w:val="bullet"/>
      <w:lvlText w:val="•"/>
      <w:lvlJc w:val="left"/>
      <w:pPr>
        <w:ind w:left="5522" w:hanging="454"/>
      </w:pPr>
      <w:rPr>
        <w:rFonts w:hint="default"/>
        <w:lang w:val="sk-SK" w:eastAsia="en-US" w:bidi="ar-SA"/>
      </w:rPr>
    </w:lvl>
    <w:lvl w:ilvl="7">
      <w:numFmt w:val="bullet"/>
      <w:lvlText w:val="•"/>
      <w:lvlJc w:val="left"/>
      <w:pPr>
        <w:ind w:left="6622" w:hanging="454"/>
      </w:pPr>
      <w:rPr>
        <w:rFonts w:hint="default"/>
        <w:lang w:val="sk-SK" w:eastAsia="en-US" w:bidi="ar-SA"/>
      </w:rPr>
    </w:lvl>
    <w:lvl w:ilvl="8">
      <w:numFmt w:val="bullet"/>
      <w:lvlText w:val="•"/>
      <w:lvlJc w:val="left"/>
      <w:pPr>
        <w:ind w:left="7723" w:hanging="454"/>
      </w:pPr>
      <w:rPr>
        <w:rFonts w:hint="default"/>
        <w:lang w:val="sk-SK" w:eastAsia="en-US" w:bidi="ar-SA"/>
      </w:rPr>
    </w:lvl>
  </w:abstractNum>
  <w:abstractNum w:abstractNumId="23" w15:restartNumberingAfterBreak="0">
    <w:nsid w:val="29196570"/>
    <w:multiLevelType w:val="hybridMultilevel"/>
    <w:tmpl w:val="492A3A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92A76D4"/>
    <w:multiLevelType w:val="multilevel"/>
    <w:tmpl w:val="3D36D322"/>
    <w:lvl w:ilvl="0">
      <w:start w:val="5"/>
      <w:numFmt w:val="decimal"/>
      <w:lvlText w:val="%1"/>
      <w:lvlJc w:val="left"/>
      <w:pPr>
        <w:ind w:left="1069" w:hanging="397"/>
      </w:pPr>
      <w:rPr>
        <w:rFonts w:hint="default"/>
        <w:lang w:val="sk-SK" w:eastAsia="en-US" w:bidi="ar-SA"/>
      </w:rPr>
    </w:lvl>
    <w:lvl w:ilvl="1">
      <w:start w:val="1"/>
      <w:numFmt w:val="decimal"/>
      <w:lvlText w:val="%1.%2"/>
      <w:lvlJc w:val="left"/>
      <w:pPr>
        <w:ind w:left="1069" w:hanging="397"/>
      </w:pPr>
      <w:rPr>
        <w:rFonts w:ascii="Times New Roman" w:eastAsia="Georgia" w:hAnsi="Times New Roman" w:cs="Times New Roman" w:hint="default"/>
        <w:w w:val="127"/>
        <w:sz w:val="24"/>
        <w:szCs w:val="24"/>
        <w:lang w:val="sk-SK" w:eastAsia="en-US" w:bidi="ar-SA"/>
      </w:rPr>
    </w:lvl>
    <w:lvl w:ilvl="2">
      <w:numFmt w:val="bullet"/>
      <w:lvlText w:val="•"/>
      <w:lvlJc w:val="left"/>
      <w:pPr>
        <w:ind w:left="2832" w:hanging="397"/>
      </w:pPr>
      <w:rPr>
        <w:rFonts w:hint="default"/>
        <w:lang w:val="sk-SK" w:eastAsia="en-US" w:bidi="ar-SA"/>
      </w:rPr>
    </w:lvl>
    <w:lvl w:ilvl="3">
      <w:numFmt w:val="bullet"/>
      <w:lvlText w:val="•"/>
      <w:lvlJc w:val="left"/>
      <w:pPr>
        <w:ind w:left="3719" w:hanging="397"/>
      </w:pPr>
      <w:rPr>
        <w:rFonts w:hint="default"/>
        <w:lang w:val="sk-SK" w:eastAsia="en-US" w:bidi="ar-SA"/>
      </w:rPr>
    </w:lvl>
    <w:lvl w:ilvl="4">
      <w:numFmt w:val="bullet"/>
      <w:lvlText w:val="•"/>
      <w:lvlJc w:val="left"/>
      <w:pPr>
        <w:ind w:left="4605" w:hanging="397"/>
      </w:pPr>
      <w:rPr>
        <w:rFonts w:hint="default"/>
        <w:lang w:val="sk-SK" w:eastAsia="en-US" w:bidi="ar-SA"/>
      </w:rPr>
    </w:lvl>
    <w:lvl w:ilvl="5">
      <w:numFmt w:val="bullet"/>
      <w:lvlText w:val="•"/>
      <w:lvlJc w:val="left"/>
      <w:pPr>
        <w:ind w:left="5492" w:hanging="397"/>
      </w:pPr>
      <w:rPr>
        <w:rFonts w:hint="default"/>
        <w:lang w:val="sk-SK" w:eastAsia="en-US" w:bidi="ar-SA"/>
      </w:rPr>
    </w:lvl>
    <w:lvl w:ilvl="6">
      <w:numFmt w:val="bullet"/>
      <w:lvlText w:val="•"/>
      <w:lvlJc w:val="left"/>
      <w:pPr>
        <w:ind w:left="6378" w:hanging="397"/>
      </w:pPr>
      <w:rPr>
        <w:rFonts w:hint="default"/>
        <w:lang w:val="sk-SK" w:eastAsia="en-US" w:bidi="ar-SA"/>
      </w:rPr>
    </w:lvl>
    <w:lvl w:ilvl="7">
      <w:numFmt w:val="bullet"/>
      <w:lvlText w:val="•"/>
      <w:lvlJc w:val="left"/>
      <w:pPr>
        <w:ind w:left="7265" w:hanging="397"/>
      </w:pPr>
      <w:rPr>
        <w:rFonts w:hint="default"/>
        <w:lang w:val="sk-SK" w:eastAsia="en-US" w:bidi="ar-SA"/>
      </w:rPr>
    </w:lvl>
    <w:lvl w:ilvl="8">
      <w:numFmt w:val="bullet"/>
      <w:lvlText w:val="•"/>
      <w:lvlJc w:val="left"/>
      <w:pPr>
        <w:ind w:left="8151" w:hanging="397"/>
      </w:pPr>
      <w:rPr>
        <w:rFonts w:hint="default"/>
        <w:lang w:val="sk-SK" w:eastAsia="en-US" w:bidi="ar-SA"/>
      </w:rPr>
    </w:lvl>
  </w:abstractNum>
  <w:abstractNum w:abstractNumId="25" w15:restartNumberingAfterBreak="0">
    <w:nsid w:val="2A205656"/>
    <w:multiLevelType w:val="hybridMultilevel"/>
    <w:tmpl w:val="AD9A83C6"/>
    <w:lvl w:ilvl="0" w:tplc="58C01ACC">
      <w:start w:val="1"/>
      <w:numFmt w:val="decimal"/>
      <w:lvlText w:val="(%1)"/>
      <w:lvlJc w:val="left"/>
      <w:pPr>
        <w:ind w:left="20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BD854FA"/>
    <w:multiLevelType w:val="hybridMultilevel"/>
    <w:tmpl w:val="244E2788"/>
    <w:lvl w:ilvl="0" w:tplc="FE94220A">
      <w:start w:val="1"/>
      <w:numFmt w:val="decimal"/>
      <w:lvlText w:val="(%1)"/>
      <w:lvlJc w:val="left"/>
      <w:pPr>
        <w:ind w:left="720" w:hanging="360"/>
      </w:pPr>
    </w:lvl>
    <w:lvl w:ilvl="1" w:tplc="649E7FE4">
      <w:start w:val="1"/>
      <w:numFmt w:val="lowerLetter"/>
      <w:lvlText w:val="%2."/>
      <w:lvlJc w:val="left"/>
      <w:pPr>
        <w:ind w:left="1440" w:hanging="360"/>
      </w:pPr>
    </w:lvl>
    <w:lvl w:ilvl="2" w:tplc="D41CD4B8">
      <w:start w:val="1"/>
      <w:numFmt w:val="lowerRoman"/>
      <w:lvlText w:val="%3."/>
      <w:lvlJc w:val="right"/>
      <w:pPr>
        <w:ind w:left="2160" w:hanging="180"/>
      </w:pPr>
    </w:lvl>
    <w:lvl w:ilvl="3" w:tplc="2320C96E">
      <w:start w:val="1"/>
      <w:numFmt w:val="decimal"/>
      <w:lvlText w:val="%4."/>
      <w:lvlJc w:val="left"/>
      <w:pPr>
        <w:ind w:left="2880" w:hanging="360"/>
      </w:pPr>
    </w:lvl>
    <w:lvl w:ilvl="4" w:tplc="19786140">
      <w:start w:val="1"/>
      <w:numFmt w:val="lowerLetter"/>
      <w:lvlText w:val="%5."/>
      <w:lvlJc w:val="left"/>
      <w:pPr>
        <w:ind w:left="3600" w:hanging="360"/>
      </w:pPr>
    </w:lvl>
    <w:lvl w:ilvl="5" w:tplc="3A901596">
      <w:start w:val="1"/>
      <w:numFmt w:val="lowerRoman"/>
      <w:lvlText w:val="%6."/>
      <w:lvlJc w:val="right"/>
      <w:pPr>
        <w:ind w:left="4320" w:hanging="180"/>
      </w:pPr>
    </w:lvl>
    <w:lvl w:ilvl="6" w:tplc="61AC898C">
      <w:start w:val="1"/>
      <w:numFmt w:val="decimal"/>
      <w:lvlText w:val="%7."/>
      <w:lvlJc w:val="left"/>
      <w:pPr>
        <w:ind w:left="5040" w:hanging="360"/>
      </w:pPr>
    </w:lvl>
    <w:lvl w:ilvl="7" w:tplc="6666D1EC">
      <w:start w:val="1"/>
      <w:numFmt w:val="lowerLetter"/>
      <w:lvlText w:val="%8."/>
      <w:lvlJc w:val="left"/>
      <w:pPr>
        <w:ind w:left="5760" w:hanging="360"/>
      </w:pPr>
    </w:lvl>
    <w:lvl w:ilvl="8" w:tplc="D0B690F2">
      <w:start w:val="1"/>
      <w:numFmt w:val="lowerRoman"/>
      <w:lvlText w:val="%9."/>
      <w:lvlJc w:val="right"/>
      <w:pPr>
        <w:ind w:left="6480" w:hanging="180"/>
      </w:pPr>
    </w:lvl>
  </w:abstractNum>
  <w:abstractNum w:abstractNumId="27" w15:restartNumberingAfterBreak="0">
    <w:nsid w:val="2C10668F"/>
    <w:multiLevelType w:val="hybridMultilevel"/>
    <w:tmpl w:val="F26833C4"/>
    <w:lvl w:ilvl="0" w:tplc="57A84FDE">
      <w:start w:val="12"/>
      <w:numFmt w:val="decimal"/>
      <w:lvlText w:val="%1."/>
      <w:lvlJc w:val="left"/>
      <w:pPr>
        <w:ind w:left="720" w:hanging="360"/>
      </w:pPr>
      <w:rPr>
        <w:b/>
      </w:rPr>
    </w:lvl>
    <w:lvl w:ilvl="1" w:tplc="9E021D50">
      <w:start w:val="1"/>
      <w:numFmt w:val="lowerLetter"/>
      <w:lvlText w:val="%2."/>
      <w:lvlJc w:val="left"/>
      <w:pPr>
        <w:ind w:left="1440" w:hanging="360"/>
      </w:pPr>
    </w:lvl>
    <w:lvl w:ilvl="2" w:tplc="D4321524">
      <w:start w:val="1"/>
      <w:numFmt w:val="lowerRoman"/>
      <w:lvlText w:val="%3."/>
      <w:lvlJc w:val="right"/>
      <w:pPr>
        <w:ind w:left="2160" w:hanging="180"/>
      </w:pPr>
    </w:lvl>
    <w:lvl w:ilvl="3" w:tplc="7E4EDBD8">
      <w:start w:val="1"/>
      <w:numFmt w:val="decimal"/>
      <w:lvlText w:val="%4."/>
      <w:lvlJc w:val="left"/>
      <w:pPr>
        <w:ind w:left="2880" w:hanging="360"/>
      </w:pPr>
    </w:lvl>
    <w:lvl w:ilvl="4" w:tplc="6E24B54A">
      <w:start w:val="1"/>
      <w:numFmt w:val="lowerLetter"/>
      <w:lvlText w:val="%5."/>
      <w:lvlJc w:val="left"/>
      <w:pPr>
        <w:ind w:left="3600" w:hanging="360"/>
      </w:pPr>
    </w:lvl>
    <w:lvl w:ilvl="5" w:tplc="682A7250">
      <w:start w:val="1"/>
      <w:numFmt w:val="lowerRoman"/>
      <w:lvlText w:val="%6."/>
      <w:lvlJc w:val="right"/>
      <w:pPr>
        <w:ind w:left="4320" w:hanging="180"/>
      </w:pPr>
    </w:lvl>
    <w:lvl w:ilvl="6" w:tplc="CF3A6C32">
      <w:start w:val="1"/>
      <w:numFmt w:val="decimal"/>
      <w:lvlText w:val="%7."/>
      <w:lvlJc w:val="left"/>
      <w:pPr>
        <w:ind w:left="5040" w:hanging="360"/>
      </w:pPr>
    </w:lvl>
    <w:lvl w:ilvl="7" w:tplc="13EA5B12">
      <w:start w:val="1"/>
      <w:numFmt w:val="lowerLetter"/>
      <w:lvlText w:val="%8."/>
      <w:lvlJc w:val="left"/>
      <w:pPr>
        <w:ind w:left="5760" w:hanging="360"/>
      </w:pPr>
    </w:lvl>
    <w:lvl w:ilvl="8" w:tplc="1EC0FF00">
      <w:start w:val="1"/>
      <w:numFmt w:val="lowerRoman"/>
      <w:lvlText w:val="%9."/>
      <w:lvlJc w:val="right"/>
      <w:pPr>
        <w:ind w:left="6480" w:hanging="180"/>
      </w:pPr>
    </w:lvl>
  </w:abstractNum>
  <w:abstractNum w:abstractNumId="28" w15:restartNumberingAfterBreak="0">
    <w:nsid w:val="2E2C1515"/>
    <w:multiLevelType w:val="multilevel"/>
    <w:tmpl w:val="35EAC116"/>
    <w:lvl w:ilvl="0">
      <w:start w:val="1"/>
      <w:numFmt w:val="upperLetter"/>
      <w:lvlText w:val="%1."/>
      <w:lvlJc w:val="left"/>
      <w:pPr>
        <w:ind w:left="388" w:hanging="284"/>
      </w:pPr>
      <w:rPr>
        <w:rFonts w:ascii="Times New Roman" w:eastAsia="Georgia" w:hAnsi="Times New Roman" w:cs="Times New Roman" w:hint="default"/>
        <w:w w:val="106"/>
        <w:sz w:val="24"/>
        <w:szCs w:val="20"/>
        <w:lang w:val="sk-SK" w:eastAsia="en-US" w:bidi="ar-SA"/>
      </w:rPr>
    </w:lvl>
    <w:lvl w:ilvl="1">
      <w:start w:val="1"/>
      <w:numFmt w:val="decimal"/>
      <w:lvlText w:val="%2."/>
      <w:lvlJc w:val="left"/>
      <w:pPr>
        <w:ind w:left="672" w:hanging="284"/>
      </w:pPr>
      <w:rPr>
        <w:rFonts w:ascii="Times New Roman" w:eastAsia="Georgia" w:hAnsi="Times New Roman" w:cs="Times New Roman" w:hint="default"/>
        <w:w w:val="134"/>
        <w:sz w:val="24"/>
        <w:szCs w:val="20"/>
        <w:lang w:val="sk-SK" w:eastAsia="en-US" w:bidi="ar-SA"/>
      </w:rPr>
    </w:lvl>
    <w:lvl w:ilvl="2">
      <w:start w:val="1"/>
      <w:numFmt w:val="decimal"/>
      <w:lvlText w:val="%2.%3"/>
      <w:lvlJc w:val="left"/>
      <w:pPr>
        <w:ind w:left="1069" w:hanging="397"/>
      </w:pPr>
      <w:rPr>
        <w:rFonts w:ascii="Times New Roman" w:eastAsia="Georgia" w:hAnsi="Times New Roman" w:cs="Times New Roman" w:hint="default"/>
        <w:w w:val="123"/>
        <w:sz w:val="24"/>
        <w:szCs w:val="20"/>
        <w:lang w:val="sk-SK" w:eastAsia="en-US" w:bidi="ar-SA"/>
      </w:rPr>
    </w:lvl>
    <w:lvl w:ilvl="3">
      <w:numFmt w:val="bullet"/>
      <w:lvlText w:val="•"/>
      <w:lvlJc w:val="left"/>
      <w:pPr>
        <w:ind w:left="2168" w:hanging="397"/>
      </w:pPr>
      <w:rPr>
        <w:rFonts w:hint="default"/>
        <w:lang w:val="sk-SK" w:eastAsia="en-US" w:bidi="ar-SA"/>
      </w:rPr>
    </w:lvl>
    <w:lvl w:ilvl="4">
      <w:numFmt w:val="bullet"/>
      <w:lvlText w:val="•"/>
      <w:lvlJc w:val="left"/>
      <w:pPr>
        <w:ind w:left="3276" w:hanging="397"/>
      </w:pPr>
      <w:rPr>
        <w:rFonts w:hint="default"/>
        <w:lang w:val="sk-SK" w:eastAsia="en-US" w:bidi="ar-SA"/>
      </w:rPr>
    </w:lvl>
    <w:lvl w:ilvl="5">
      <w:numFmt w:val="bullet"/>
      <w:lvlText w:val="•"/>
      <w:lvlJc w:val="left"/>
      <w:pPr>
        <w:ind w:left="4384" w:hanging="397"/>
      </w:pPr>
      <w:rPr>
        <w:rFonts w:hint="default"/>
        <w:lang w:val="sk-SK" w:eastAsia="en-US" w:bidi="ar-SA"/>
      </w:rPr>
    </w:lvl>
    <w:lvl w:ilvl="6">
      <w:numFmt w:val="bullet"/>
      <w:lvlText w:val="•"/>
      <w:lvlJc w:val="left"/>
      <w:pPr>
        <w:ind w:left="5492" w:hanging="397"/>
      </w:pPr>
      <w:rPr>
        <w:rFonts w:hint="default"/>
        <w:lang w:val="sk-SK" w:eastAsia="en-US" w:bidi="ar-SA"/>
      </w:rPr>
    </w:lvl>
    <w:lvl w:ilvl="7">
      <w:numFmt w:val="bullet"/>
      <w:lvlText w:val="•"/>
      <w:lvlJc w:val="left"/>
      <w:pPr>
        <w:ind w:left="6600" w:hanging="397"/>
      </w:pPr>
      <w:rPr>
        <w:rFonts w:hint="default"/>
        <w:lang w:val="sk-SK" w:eastAsia="en-US" w:bidi="ar-SA"/>
      </w:rPr>
    </w:lvl>
    <w:lvl w:ilvl="8">
      <w:numFmt w:val="bullet"/>
      <w:lvlText w:val="•"/>
      <w:lvlJc w:val="left"/>
      <w:pPr>
        <w:ind w:left="7708" w:hanging="397"/>
      </w:pPr>
      <w:rPr>
        <w:rFonts w:hint="default"/>
        <w:lang w:val="sk-SK" w:eastAsia="en-US" w:bidi="ar-SA"/>
      </w:rPr>
    </w:lvl>
  </w:abstractNum>
  <w:abstractNum w:abstractNumId="29" w15:restartNumberingAfterBreak="0">
    <w:nsid w:val="331E320F"/>
    <w:multiLevelType w:val="hybridMultilevel"/>
    <w:tmpl w:val="BEB493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44E51AA"/>
    <w:multiLevelType w:val="hybridMultilevel"/>
    <w:tmpl w:val="9FEC8B90"/>
    <w:lvl w:ilvl="0" w:tplc="B3601208">
      <w:start w:val="1"/>
      <w:numFmt w:val="decimal"/>
      <w:lvlText w:val="%1."/>
      <w:lvlJc w:val="left"/>
      <w:pPr>
        <w:ind w:left="1080" w:hanging="72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50C5DF5"/>
    <w:multiLevelType w:val="hybridMultilevel"/>
    <w:tmpl w:val="0F8E306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7F166C5"/>
    <w:multiLevelType w:val="hybridMultilevel"/>
    <w:tmpl w:val="704A3A62"/>
    <w:lvl w:ilvl="0" w:tplc="AA2E5604">
      <w:start w:val="3"/>
      <w:numFmt w:val="decimal"/>
      <w:lvlText w:val="(%1)"/>
      <w:lvlJc w:val="left"/>
      <w:pPr>
        <w:ind w:left="720" w:hanging="360"/>
      </w:pPr>
      <w:rPr>
        <w:rFonts w:eastAsia="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95E0E34"/>
    <w:multiLevelType w:val="hybridMultilevel"/>
    <w:tmpl w:val="CBF8A172"/>
    <w:lvl w:ilvl="0" w:tplc="34A877F0">
      <w:start w:val="1"/>
      <w:numFmt w:val="decimal"/>
      <w:lvlText w:val="%1."/>
      <w:lvlJc w:val="left"/>
      <w:pPr>
        <w:ind w:left="720" w:hanging="360"/>
      </w:pPr>
      <w:rPr>
        <w:b/>
      </w:rPr>
    </w:lvl>
    <w:lvl w:ilvl="1" w:tplc="6CDA5CA8">
      <w:start w:val="1"/>
      <w:numFmt w:val="lowerLetter"/>
      <w:lvlText w:val="%2."/>
      <w:lvlJc w:val="left"/>
      <w:pPr>
        <w:ind w:left="1440" w:hanging="360"/>
      </w:pPr>
    </w:lvl>
    <w:lvl w:ilvl="2" w:tplc="1736DC10">
      <w:start w:val="1"/>
      <w:numFmt w:val="lowerRoman"/>
      <w:lvlText w:val="%3."/>
      <w:lvlJc w:val="right"/>
      <w:pPr>
        <w:ind w:left="2160" w:hanging="180"/>
      </w:pPr>
    </w:lvl>
    <w:lvl w:ilvl="3" w:tplc="FED03D04">
      <w:start w:val="1"/>
      <w:numFmt w:val="decimal"/>
      <w:lvlText w:val="%4."/>
      <w:lvlJc w:val="left"/>
      <w:pPr>
        <w:ind w:left="2880" w:hanging="360"/>
      </w:pPr>
    </w:lvl>
    <w:lvl w:ilvl="4" w:tplc="5506317C">
      <w:start w:val="1"/>
      <w:numFmt w:val="lowerLetter"/>
      <w:lvlText w:val="%5."/>
      <w:lvlJc w:val="left"/>
      <w:pPr>
        <w:ind w:left="3600" w:hanging="360"/>
      </w:pPr>
    </w:lvl>
    <w:lvl w:ilvl="5" w:tplc="E94CC9B0">
      <w:start w:val="1"/>
      <w:numFmt w:val="lowerRoman"/>
      <w:lvlText w:val="%6."/>
      <w:lvlJc w:val="right"/>
      <w:pPr>
        <w:ind w:left="4320" w:hanging="180"/>
      </w:pPr>
    </w:lvl>
    <w:lvl w:ilvl="6" w:tplc="DA2EB35C">
      <w:start w:val="1"/>
      <w:numFmt w:val="decimal"/>
      <w:lvlText w:val="%7."/>
      <w:lvlJc w:val="left"/>
      <w:pPr>
        <w:ind w:left="5040" w:hanging="360"/>
      </w:pPr>
    </w:lvl>
    <w:lvl w:ilvl="7" w:tplc="44CEE95E">
      <w:start w:val="1"/>
      <w:numFmt w:val="lowerLetter"/>
      <w:lvlText w:val="%8."/>
      <w:lvlJc w:val="left"/>
      <w:pPr>
        <w:ind w:left="5760" w:hanging="360"/>
      </w:pPr>
    </w:lvl>
    <w:lvl w:ilvl="8" w:tplc="7764C2DC">
      <w:start w:val="1"/>
      <w:numFmt w:val="lowerRoman"/>
      <w:lvlText w:val="%9."/>
      <w:lvlJc w:val="right"/>
      <w:pPr>
        <w:ind w:left="6480" w:hanging="180"/>
      </w:pPr>
    </w:lvl>
  </w:abstractNum>
  <w:abstractNum w:abstractNumId="34" w15:restartNumberingAfterBreak="0">
    <w:nsid w:val="3D2A2734"/>
    <w:multiLevelType w:val="hybridMultilevel"/>
    <w:tmpl w:val="6DEA091C"/>
    <w:lvl w:ilvl="0" w:tplc="E862A9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E311038"/>
    <w:multiLevelType w:val="hybridMultilevel"/>
    <w:tmpl w:val="A61E66D2"/>
    <w:lvl w:ilvl="0" w:tplc="041B0017">
      <w:start w:val="1"/>
      <w:numFmt w:val="lowerLetter"/>
      <w:lvlText w:val="%1)"/>
      <w:lvlJc w:val="left"/>
      <w:pPr>
        <w:ind w:left="1146" w:hanging="360"/>
      </w:pPr>
    </w:lvl>
    <w:lvl w:ilvl="1" w:tplc="4A6A3CE0">
      <w:start w:val="2"/>
      <w:numFmt w:val="lowerLetter"/>
      <w:lvlText w:val="%2)"/>
      <w:lvlJc w:val="left"/>
      <w:pPr>
        <w:ind w:left="360" w:hanging="360"/>
      </w:pPr>
      <w:rPr>
        <w:rFonts w:hint="default"/>
      </w:r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6" w15:restartNumberingAfterBreak="0">
    <w:nsid w:val="3E4C2832"/>
    <w:multiLevelType w:val="hybridMultilevel"/>
    <w:tmpl w:val="87A42558"/>
    <w:lvl w:ilvl="0" w:tplc="34EEDC4C">
      <w:start w:val="1"/>
      <w:numFmt w:val="lowerLetter"/>
      <w:lvlText w:val="%1)"/>
      <w:lvlJc w:val="left"/>
      <w:pPr>
        <w:ind w:left="144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06E3D67"/>
    <w:multiLevelType w:val="hybridMultilevel"/>
    <w:tmpl w:val="841A6B68"/>
    <w:lvl w:ilvl="0" w:tplc="079EBD08">
      <w:start w:val="1"/>
      <w:numFmt w:val="lowerLetter"/>
      <w:lvlText w:val="%1)"/>
      <w:lvlJc w:val="left"/>
      <w:pPr>
        <w:ind w:left="720" w:hanging="360"/>
      </w:pPr>
    </w:lvl>
    <w:lvl w:ilvl="1" w:tplc="911A3F5E">
      <w:start w:val="1"/>
      <w:numFmt w:val="lowerLetter"/>
      <w:lvlText w:val="%2."/>
      <w:lvlJc w:val="left"/>
      <w:pPr>
        <w:ind w:left="1440" w:hanging="360"/>
      </w:pPr>
    </w:lvl>
    <w:lvl w:ilvl="2" w:tplc="5B36B9A0">
      <w:start w:val="1"/>
      <w:numFmt w:val="lowerRoman"/>
      <w:lvlText w:val="%3."/>
      <w:lvlJc w:val="right"/>
      <w:pPr>
        <w:ind w:left="2160" w:hanging="180"/>
      </w:pPr>
    </w:lvl>
    <w:lvl w:ilvl="3" w:tplc="C2FCBDDC">
      <w:start w:val="1"/>
      <w:numFmt w:val="decimal"/>
      <w:lvlText w:val="%4."/>
      <w:lvlJc w:val="left"/>
      <w:pPr>
        <w:ind w:left="2880" w:hanging="360"/>
      </w:pPr>
    </w:lvl>
    <w:lvl w:ilvl="4" w:tplc="1BF60F28">
      <w:start w:val="1"/>
      <w:numFmt w:val="lowerLetter"/>
      <w:lvlText w:val="%5."/>
      <w:lvlJc w:val="left"/>
      <w:pPr>
        <w:ind w:left="3600" w:hanging="360"/>
      </w:pPr>
    </w:lvl>
    <w:lvl w:ilvl="5" w:tplc="E4FE6A1A">
      <w:start w:val="1"/>
      <w:numFmt w:val="lowerRoman"/>
      <w:lvlText w:val="%6."/>
      <w:lvlJc w:val="right"/>
      <w:pPr>
        <w:ind w:left="4320" w:hanging="180"/>
      </w:pPr>
    </w:lvl>
    <w:lvl w:ilvl="6" w:tplc="E880179A">
      <w:start w:val="1"/>
      <w:numFmt w:val="decimal"/>
      <w:lvlText w:val="%7."/>
      <w:lvlJc w:val="left"/>
      <w:pPr>
        <w:ind w:left="5040" w:hanging="360"/>
      </w:pPr>
    </w:lvl>
    <w:lvl w:ilvl="7" w:tplc="DF184112">
      <w:start w:val="1"/>
      <w:numFmt w:val="lowerLetter"/>
      <w:lvlText w:val="%8."/>
      <w:lvlJc w:val="left"/>
      <w:pPr>
        <w:ind w:left="5760" w:hanging="360"/>
      </w:pPr>
    </w:lvl>
    <w:lvl w:ilvl="8" w:tplc="A950D2AA">
      <w:start w:val="1"/>
      <w:numFmt w:val="lowerRoman"/>
      <w:lvlText w:val="%9."/>
      <w:lvlJc w:val="right"/>
      <w:pPr>
        <w:ind w:left="6480" w:hanging="180"/>
      </w:pPr>
    </w:lvl>
  </w:abstractNum>
  <w:abstractNum w:abstractNumId="38" w15:restartNumberingAfterBreak="0">
    <w:nsid w:val="40A3C4D2"/>
    <w:multiLevelType w:val="hybridMultilevel"/>
    <w:tmpl w:val="D1D45542"/>
    <w:lvl w:ilvl="0" w:tplc="43068D58">
      <w:start w:val="1"/>
      <w:numFmt w:val="decimal"/>
      <w:lvlText w:val="%1."/>
      <w:lvlJc w:val="left"/>
      <w:pPr>
        <w:ind w:left="720" w:hanging="360"/>
      </w:pPr>
      <w:rPr>
        <w:b/>
      </w:rPr>
    </w:lvl>
    <w:lvl w:ilvl="1" w:tplc="E69C89E6">
      <w:start w:val="1"/>
      <w:numFmt w:val="lowerLetter"/>
      <w:lvlText w:val="%2."/>
      <w:lvlJc w:val="left"/>
      <w:pPr>
        <w:ind w:left="1440" w:hanging="360"/>
      </w:pPr>
    </w:lvl>
    <w:lvl w:ilvl="2" w:tplc="CB6457BC">
      <w:start w:val="1"/>
      <w:numFmt w:val="lowerRoman"/>
      <w:lvlText w:val="%3."/>
      <w:lvlJc w:val="right"/>
      <w:pPr>
        <w:ind w:left="2160" w:hanging="180"/>
      </w:pPr>
    </w:lvl>
    <w:lvl w:ilvl="3" w:tplc="46C8F726">
      <w:start w:val="1"/>
      <w:numFmt w:val="decimal"/>
      <w:lvlText w:val="%4."/>
      <w:lvlJc w:val="left"/>
      <w:pPr>
        <w:ind w:left="2880" w:hanging="360"/>
      </w:pPr>
    </w:lvl>
    <w:lvl w:ilvl="4" w:tplc="1A3AA8CA">
      <w:start w:val="1"/>
      <w:numFmt w:val="lowerLetter"/>
      <w:lvlText w:val="%5."/>
      <w:lvlJc w:val="left"/>
      <w:pPr>
        <w:ind w:left="3600" w:hanging="360"/>
      </w:pPr>
    </w:lvl>
    <w:lvl w:ilvl="5" w:tplc="B8D8CFDA">
      <w:start w:val="1"/>
      <w:numFmt w:val="lowerRoman"/>
      <w:lvlText w:val="%6."/>
      <w:lvlJc w:val="right"/>
      <w:pPr>
        <w:ind w:left="4320" w:hanging="180"/>
      </w:pPr>
    </w:lvl>
    <w:lvl w:ilvl="6" w:tplc="5DAAD9D0">
      <w:start w:val="1"/>
      <w:numFmt w:val="decimal"/>
      <w:lvlText w:val="%7."/>
      <w:lvlJc w:val="left"/>
      <w:pPr>
        <w:ind w:left="5040" w:hanging="360"/>
      </w:pPr>
    </w:lvl>
    <w:lvl w:ilvl="7" w:tplc="A890418E">
      <w:start w:val="1"/>
      <w:numFmt w:val="lowerLetter"/>
      <w:lvlText w:val="%8."/>
      <w:lvlJc w:val="left"/>
      <w:pPr>
        <w:ind w:left="5760" w:hanging="360"/>
      </w:pPr>
    </w:lvl>
    <w:lvl w:ilvl="8" w:tplc="3D680D9E">
      <w:start w:val="1"/>
      <w:numFmt w:val="lowerRoman"/>
      <w:lvlText w:val="%9."/>
      <w:lvlJc w:val="right"/>
      <w:pPr>
        <w:ind w:left="6480" w:hanging="180"/>
      </w:pPr>
    </w:lvl>
  </w:abstractNum>
  <w:abstractNum w:abstractNumId="39" w15:restartNumberingAfterBreak="0">
    <w:nsid w:val="414C379A"/>
    <w:multiLevelType w:val="hybridMultilevel"/>
    <w:tmpl w:val="23609DAE"/>
    <w:lvl w:ilvl="0" w:tplc="9E4A0B88">
      <w:start w:val="1"/>
      <w:numFmt w:val="decimal"/>
      <w:lvlText w:val="(%1)"/>
      <w:lvlJc w:val="left"/>
      <w:pPr>
        <w:ind w:left="720" w:hanging="360"/>
      </w:pPr>
    </w:lvl>
    <w:lvl w:ilvl="1" w:tplc="DEBA1FF6">
      <w:start w:val="1"/>
      <w:numFmt w:val="lowerLetter"/>
      <w:lvlText w:val="%2."/>
      <w:lvlJc w:val="left"/>
      <w:pPr>
        <w:ind w:left="1440" w:hanging="360"/>
      </w:pPr>
    </w:lvl>
    <w:lvl w:ilvl="2" w:tplc="86E0E296">
      <w:start w:val="1"/>
      <w:numFmt w:val="lowerRoman"/>
      <w:lvlText w:val="%3."/>
      <w:lvlJc w:val="right"/>
      <w:pPr>
        <w:ind w:left="2160" w:hanging="180"/>
      </w:pPr>
    </w:lvl>
    <w:lvl w:ilvl="3" w:tplc="0EFAE55C">
      <w:start w:val="1"/>
      <w:numFmt w:val="decimal"/>
      <w:lvlText w:val="%4."/>
      <w:lvlJc w:val="left"/>
      <w:pPr>
        <w:ind w:left="2880" w:hanging="360"/>
      </w:pPr>
    </w:lvl>
    <w:lvl w:ilvl="4" w:tplc="7982F59E">
      <w:start w:val="1"/>
      <w:numFmt w:val="lowerLetter"/>
      <w:lvlText w:val="%5."/>
      <w:lvlJc w:val="left"/>
      <w:pPr>
        <w:ind w:left="3600" w:hanging="360"/>
      </w:pPr>
    </w:lvl>
    <w:lvl w:ilvl="5" w:tplc="54303640">
      <w:start w:val="1"/>
      <w:numFmt w:val="lowerRoman"/>
      <w:lvlText w:val="%6."/>
      <w:lvlJc w:val="right"/>
      <w:pPr>
        <w:ind w:left="4320" w:hanging="180"/>
      </w:pPr>
    </w:lvl>
    <w:lvl w:ilvl="6" w:tplc="A3405D80">
      <w:start w:val="1"/>
      <w:numFmt w:val="decimal"/>
      <w:lvlText w:val="%7."/>
      <w:lvlJc w:val="left"/>
      <w:pPr>
        <w:ind w:left="5040" w:hanging="360"/>
      </w:pPr>
    </w:lvl>
    <w:lvl w:ilvl="7" w:tplc="8C68131A">
      <w:start w:val="1"/>
      <w:numFmt w:val="lowerLetter"/>
      <w:lvlText w:val="%8."/>
      <w:lvlJc w:val="left"/>
      <w:pPr>
        <w:ind w:left="5760" w:hanging="360"/>
      </w:pPr>
    </w:lvl>
    <w:lvl w:ilvl="8" w:tplc="0BF65302">
      <w:start w:val="1"/>
      <w:numFmt w:val="lowerRoman"/>
      <w:lvlText w:val="%9."/>
      <w:lvlJc w:val="right"/>
      <w:pPr>
        <w:ind w:left="6480" w:hanging="180"/>
      </w:pPr>
    </w:lvl>
  </w:abstractNum>
  <w:abstractNum w:abstractNumId="40" w15:restartNumberingAfterBreak="0">
    <w:nsid w:val="43BA74EC"/>
    <w:multiLevelType w:val="hybridMultilevel"/>
    <w:tmpl w:val="87F2CA72"/>
    <w:lvl w:ilvl="0" w:tplc="EFF668B4">
      <w:start w:val="1"/>
      <w:numFmt w:val="decimal"/>
      <w:lvlText w:val="%1."/>
      <w:lvlJc w:val="left"/>
      <w:pPr>
        <w:ind w:left="388" w:hanging="284"/>
      </w:pPr>
      <w:rPr>
        <w:rFonts w:ascii="Georgia" w:eastAsia="Georgia" w:hAnsi="Georgia" w:cs="Georgia" w:hint="default"/>
        <w:w w:val="134"/>
        <w:sz w:val="20"/>
        <w:szCs w:val="20"/>
        <w:lang w:val="sk-SK" w:eastAsia="en-US" w:bidi="ar-SA"/>
      </w:rPr>
    </w:lvl>
    <w:lvl w:ilvl="1" w:tplc="54EE84BA">
      <w:start w:val="1"/>
      <w:numFmt w:val="lowerLetter"/>
      <w:lvlText w:val="%2)"/>
      <w:lvlJc w:val="left"/>
      <w:pPr>
        <w:ind w:left="672" w:hanging="294"/>
      </w:pPr>
      <w:rPr>
        <w:rFonts w:ascii="Georgia" w:eastAsia="Georgia" w:hAnsi="Georgia" w:cs="Georgia" w:hint="default"/>
        <w:w w:val="100"/>
        <w:sz w:val="20"/>
        <w:szCs w:val="20"/>
        <w:lang w:val="sk-SK" w:eastAsia="en-US" w:bidi="ar-SA"/>
      </w:rPr>
    </w:lvl>
    <w:lvl w:ilvl="2" w:tplc="42146C72">
      <w:numFmt w:val="bullet"/>
      <w:lvlText w:val="•"/>
      <w:lvlJc w:val="left"/>
      <w:pPr>
        <w:ind w:left="680" w:hanging="294"/>
      </w:pPr>
      <w:rPr>
        <w:rFonts w:hint="default"/>
        <w:lang w:val="sk-SK" w:eastAsia="en-US" w:bidi="ar-SA"/>
      </w:rPr>
    </w:lvl>
    <w:lvl w:ilvl="3" w:tplc="D844326A">
      <w:numFmt w:val="bullet"/>
      <w:lvlText w:val="•"/>
      <w:lvlJc w:val="left"/>
      <w:pPr>
        <w:ind w:left="1100" w:hanging="294"/>
      </w:pPr>
      <w:rPr>
        <w:rFonts w:hint="default"/>
        <w:lang w:val="sk-SK" w:eastAsia="en-US" w:bidi="ar-SA"/>
      </w:rPr>
    </w:lvl>
    <w:lvl w:ilvl="4" w:tplc="969094EC">
      <w:numFmt w:val="bullet"/>
      <w:lvlText w:val="•"/>
      <w:lvlJc w:val="left"/>
      <w:pPr>
        <w:ind w:left="2360" w:hanging="294"/>
      </w:pPr>
      <w:rPr>
        <w:rFonts w:hint="default"/>
        <w:lang w:val="sk-SK" w:eastAsia="en-US" w:bidi="ar-SA"/>
      </w:rPr>
    </w:lvl>
    <w:lvl w:ilvl="5" w:tplc="BF18912A">
      <w:numFmt w:val="bullet"/>
      <w:lvlText w:val="•"/>
      <w:lvlJc w:val="left"/>
      <w:pPr>
        <w:ind w:left="3621" w:hanging="294"/>
      </w:pPr>
      <w:rPr>
        <w:rFonts w:hint="default"/>
        <w:lang w:val="sk-SK" w:eastAsia="en-US" w:bidi="ar-SA"/>
      </w:rPr>
    </w:lvl>
    <w:lvl w:ilvl="6" w:tplc="66F8A166">
      <w:numFmt w:val="bullet"/>
      <w:lvlText w:val="•"/>
      <w:lvlJc w:val="left"/>
      <w:pPr>
        <w:ind w:left="4882" w:hanging="294"/>
      </w:pPr>
      <w:rPr>
        <w:rFonts w:hint="default"/>
        <w:lang w:val="sk-SK" w:eastAsia="en-US" w:bidi="ar-SA"/>
      </w:rPr>
    </w:lvl>
    <w:lvl w:ilvl="7" w:tplc="6778F4F2">
      <w:numFmt w:val="bullet"/>
      <w:lvlText w:val="•"/>
      <w:lvlJc w:val="left"/>
      <w:pPr>
        <w:ind w:left="6142" w:hanging="294"/>
      </w:pPr>
      <w:rPr>
        <w:rFonts w:hint="default"/>
        <w:lang w:val="sk-SK" w:eastAsia="en-US" w:bidi="ar-SA"/>
      </w:rPr>
    </w:lvl>
    <w:lvl w:ilvl="8" w:tplc="993625B8">
      <w:numFmt w:val="bullet"/>
      <w:lvlText w:val="•"/>
      <w:lvlJc w:val="left"/>
      <w:pPr>
        <w:ind w:left="7403" w:hanging="294"/>
      </w:pPr>
      <w:rPr>
        <w:rFonts w:hint="default"/>
        <w:lang w:val="sk-SK" w:eastAsia="en-US" w:bidi="ar-SA"/>
      </w:rPr>
    </w:lvl>
  </w:abstractNum>
  <w:abstractNum w:abstractNumId="41" w15:restartNumberingAfterBreak="0">
    <w:nsid w:val="47AB22D2"/>
    <w:multiLevelType w:val="hybridMultilevel"/>
    <w:tmpl w:val="94C840F6"/>
    <w:lvl w:ilvl="0" w:tplc="532644C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49EE7451"/>
    <w:multiLevelType w:val="hybridMultilevel"/>
    <w:tmpl w:val="14708D6C"/>
    <w:lvl w:ilvl="0" w:tplc="222681B6">
      <w:start w:val="6"/>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9F2DA8C"/>
    <w:multiLevelType w:val="hybridMultilevel"/>
    <w:tmpl w:val="23609DAE"/>
    <w:lvl w:ilvl="0" w:tplc="9E4A0B88">
      <w:start w:val="1"/>
      <w:numFmt w:val="decimal"/>
      <w:lvlText w:val="(%1)"/>
      <w:lvlJc w:val="left"/>
      <w:pPr>
        <w:ind w:left="720" w:hanging="360"/>
      </w:pPr>
    </w:lvl>
    <w:lvl w:ilvl="1" w:tplc="DEBA1FF6">
      <w:start w:val="1"/>
      <w:numFmt w:val="lowerLetter"/>
      <w:lvlText w:val="%2."/>
      <w:lvlJc w:val="left"/>
      <w:pPr>
        <w:ind w:left="1440" w:hanging="360"/>
      </w:pPr>
    </w:lvl>
    <w:lvl w:ilvl="2" w:tplc="86E0E296">
      <w:start w:val="1"/>
      <w:numFmt w:val="lowerRoman"/>
      <w:lvlText w:val="%3."/>
      <w:lvlJc w:val="right"/>
      <w:pPr>
        <w:ind w:left="2160" w:hanging="180"/>
      </w:pPr>
    </w:lvl>
    <w:lvl w:ilvl="3" w:tplc="0EFAE55C">
      <w:start w:val="1"/>
      <w:numFmt w:val="decimal"/>
      <w:lvlText w:val="%4."/>
      <w:lvlJc w:val="left"/>
      <w:pPr>
        <w:ind w:left="2880" w:hanging="360"/>
      </w:pPr>
    </w:lvl>
    <w:lvl w:ilvl="4" w:tplc="7982F59E">
      <w:start w:val="1"/>
      <w:numFmt w:val="lowerLetter"/>
      <w:lvlText w:val="%5."/>
      <w:lvlJc w:val="left"/>
      <w:pPr>
        <w:ind w:left="3600" w:hanging="360"/>
      </w:pPr>
    </w:lvl>
    <w:lvl w:ilvl="5" w:tplc="54303640">
      <w:start w:val="1"/>
      <w:numFmt w:val="lowerRoman"/>
      <w:lvlText w:val="%6."/>
      <w:lvlJc w:val="right"/>
      <w:pPr>
        <w:ind w:left="4320" w:hanging="180"/>
      </w:pPr>
    </w:lvl>
    <w:lvl w:ilvl="6" w:tplc="A3405D80">
      <w:start w:val="1"/>
      <w:numFmt w:val="decimal"/>
      <w:lvlText w:val="%7."/>
      <w:lvlJc w:val="left"/>
      <w:pPr>
        <w:ind w:left="5040" w:hanging="360"/>
      </w:pPr>
    </w:lvl>
    <w:lvl w:ilvl="7" w:tplc="8C68131A">
      <w:start w:val="1"/>
      <w:numFmt w:val="lowerLetter"/>
      <w:lvlText w:val="%8."/>
      <w:lvlJc w:val="left"/>
      <w:pPr>
        <w:ind w:left="5760" w:hanging="360"/>
      </w:pPr>
    </w:lvl>
    <w:lvl w:ilvl="8" w:tplc="0BF65302">
      <w:start w:val="1"/>
      <w:numFmt w:val="lowerRoman"/>
      <w:lvlText w:val="%9."/>
      <w:lvlJc w:val="right"/>
      <w:pPr>
        <w:ind w:left="6480" w:hanging="180"/>
      </w:pPr>
    </w:lvl>
  </w:abstractNum>
  <w:abstractNum w:abstractNumId="44" w15:restartNumberingAfterBreak="0">
    <w:nsid w:val="4A393EB4"/>
    <w:multiLevelType w:val="hybridMultilevel"/>
    <w:tmpl w:val="0ECCFA04"/>
    <w:lvl w:ilvl="0" w:tplc="1ED89FA8">
      <w:start w:val="1"/>
      <w:numFmt w:val="decimal"/>
      <w:lvlText w:val="(%1)"/>
      <w:lvlJc w:val="left"/>
      <w:pPr>
        <w:ind w:left="720" w:hanging="360"/>
      </w:pPr>
      <w:rPr>
        <w:rFonts w:hint="default"/>
      </w:rPr>
    </w:lvl>
    <w:lvl w:ilvl="1" w:tplc="200CF4E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AD04450"/>
    <w:multiLevelType w:val="hybridMultilevel"/>
    <w:tmpl w:val="A42E02DA"/>
    <w:lvl w:ilvl="0" w:tplc="BA74775C">
      <w:start w:val="7"/>
      <w:numFmt w:val="lowerLetter"/>
      <w:lvlText w:val="%1)"/>
      <w:lvlJc w:val="left"/>
      <w:pPr>
        <w:ind w:left="45" w:hanging="243"/>
      </w:pPr>
      <w:rPr>
        <w:rFonts w:ascii="Times New Roman" w:eastAsia="Georgia" w:hAnsi="Times New Roman" w:cs="Times New Roman" w:hint="default"/>
        <w:w w:val="94"/>
        <w:sz w:val="24"/>
        <w:szCs w:val="24"/>
        <w:lang w:val="sk-SK" w:eastAsia="en-US" w:bidi="ar-SA"/>
      </w:rPr>
    </w:lvl>
    <w:lvl w:ilvl="1" w:tplc="D3D6681E">
      <w:numFmt w:val="bullet"/>
      <w:lvlText w:val="•"/>
      <w:lvlJc w:val="left"/>
      <w:pPr>
        <w:ind w:left="1005" w:hanging="243"/>
      </w:pPr>
      <w:rPr>
        <w:rFonts w:hint="default"/>
        <w:lang w:val="sk-SK" w:eastAsia="en-US" w:bidi="ar-SA"/>
      </w:rPr>
    </w:lvl>
    <w:lvl w:ilvl="2" w:tplc="A0FA30E6">
      <w:numFmt w:val="bullet"/>
      <w:lvlText w:val="•"/>
      <w:lvlJc w:val="left"/>
      <w:pPr>
        <w:ind w:left="1970" w:hanging="243"/>
      </w:pPr>
      <w:rPr>
        <w:rFonts w:hint="default"/>
        <w:lang w:val="sk-SK" w:eastAsia="en-US" w:bidi="ar-SA"/>
      </w:rPr>
    </w:lvl>
    <w:lvl w:ilvl="3" w:tplc="3CC025EC">
      <w:numFmt w:val="bullet"/>
      <w:lvlText w:val="•"/>
      <w:lvlJc w:val="left"/>
      <w:pPr>
        <w:ind w:left="2936" w:hanging="243"/>
      </w:pPr>
      <w:rPr>
        <w:rFonts w:hint="default"/>
        <w:lang w:val="sk-SK" w:eastAsia="en-US" w:bidi="ar-SA"/>
      </w:rPr>
    </w:lvl>
    <w:lvl w:ilvl="4" w:tplc="5442D6F6">
      <w:numFmt w:val="bullet"/>
      <w:lvlText w:val="•"/>
      <w:lvlJc w:val="left"/>
      <w:pPr>
        <w:ind w:left="3901" w:hanging="243"/>
      </w:pPr>
      <w:rPr>
        <w:rFonts w:hint="default"/>
        <w:lang w:val="sk-SK" w:eastAsia="en-US" w:bidi="ar-SA"/>
      </w:rPr>
    </w:lvl>
    <w:lvl w:ilvl="5" w:tplc="4D58BD5E">
      <w:numFmt w:val="bullet"/>
      <w:lvlText w:val="•"/>
      <w:lvlJc w:val="left"/>
      <w:pPr>
        <w:ind w:left="4866" w:hanging="243"/>
      </w:pPr>
      <w:rPr>
        <w:rFonts w:hint="default"/>
        <w:lang w:val="sk-SK" w:eastAsia="en-US" w:bidi="ar-SA"/>
      </w:rPr>
    </w:lvl>
    <w:lvl w:ilvl="6" w:tplc="70C49772">
      <w:numFmt w:val="bullet"/>
      <w:lvlText w:val="•"/>
      <w:lvlJc w:val="left"/>
      <w:pPr>
        <w:ind w:left="5832" w:hanging="243"/>
      </w:pPr>
      <w:rPr>
        <w:rFonts w:hint="default"/>
        <w:lang w:val="sk-SK" w:eastAsia="en-US" w:bidi="ar-SA"/>
      </w:rPr>
    </w:lvl>
    <w:lvl w:ilvl="7" w:tplc="923A3078">
      <w:numFmt w:val="bullet"/>
      <w:lvlText w:val="•"/>
      <w:lvlJc w:val="left"/>
      <w:pPr>
        <w:ind w:left="6797" w:hanging="243"/>
      </w:pPr>
      <w:rPr>
        <w:rFonts w:hint="default"/>
        <w:lang w:val="sk-SK" w:eastAsia="en-US" w:bidi="ar-SA"/>
      </w:rPr>
    </w:lvl>
    <w:lvl w:ilvl="8" w:tplc="B622EA2E">
      <w:numFmt w:val="bullet"/>
      <w:lvlText w:val="•"/>
      <w:lvlJc w:val="left"/>
      <w:pPr>
        <w:ind w:left="7763" w:hanging="243"/>
      </w:pPr>
      <w:rPr>
        <w:rFonts w:hint="default"/>
        <w:lang w:val="sk-SK" w:eastAsia="en-US" w:bidi="ar-SA"/>
      </w:rPr>
    </w:lvl>
  </w:abstractNum>
  <w:abstractNum w:abstractNumId="46" w15:restartNumberingAfterBreak="0">
    <w:nsid w:val="4B1D4A07"/>
    <w:multiLevelType w:val="hybridMultilevel"/>
    <w:tmpl w:val="EB4A3448"/>
    <w:lvl w:ilvl="0" w:tplc="0E4CB5BA">
      <w:start w:val="1"/>
      <w:numFmt w:val="decimal"/>
      <w:lvlText w:val="%1."/>
      <w:lvlJc w:val="left"/>
      <w:pPr>
        <w:ind w:left="720" w:hanging="360"/>
      </w:pPr>
      <w:rPr>
        <w:rFonts w:cs="Times New Roman" w:hint="default"/>
        <w:b/>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7" w15:restartNumberingAfterBreak="0">
    <w:nsid w:val="4CA87FAB"/>
    <w:multiLevelType w:val="hybridMultilevel"/>
    <w:tmpl w:val="385C77A2"/>
    <w:lvl w:ilvl="0" w:tplc="223E0B0A">
      <w:start w:val="1"/>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CD71809"/>
    <w:multiLevelType w:val="hybridMultilevel"/>
    <w:tmpl w:val="0804F232"/>
    <w:lvl w:ilvl="0" w:tplc="E180AEB0">
      <w:start w:val="1"/>
      <w:numFmt w:val="lowerLetter"/>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9" w15:restartNumberingAfterBreak="0">
    <w:nsid w:val="4DED537E"/>
    <w:multiLevelType w:val="hybridMultilevel"/>
    <w:tmpl w:val="D89EE790"/>
    <w:lvl w:ilvl="0" w:tplc="85104A4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0" w15:restartNumberingAfterBreak="0">
    <w:nsid w:val="4FD57211"/>
    <w:multiLevelType w:val="hybridMultilevel"/>
    <w:tmpl w:val="9E0CCE1E"/>
    <w:lvl w:ilvl="0" w:tplc="0E482080">
      <w:start w:val="1"/>
      <w:numFmt w:val="lowerLetter"/>
      <w:lvlText w:val="%1)"/>
      <w:lvlJc w:val="left"/>
      <w:pPr>
        <w:ind w:left="45" w:hanging="193"/>
      </w:pPr>
      <w:rPr>
        <w:rFonts w:ascii="Times New Roman" w:eastAsia="Georgia" w:hAnsi="Times New Roman" w:cs="Times New Roman" w:hint="default"/>
        <w:w w:val="100"/>
        <w:sz w:val="24"/>
        <w:szCs w:val="24"/>
        <w:lang w:val="sk-SK" w:eastAsia="en-US" w:bidi="ar-SA"/>
      </w:rPr>
    </w:lvl>
    <w:lvl w:ilvl="1" w:tplc="0B18D4FA">
      <w:numFmt w:val="bullet"/>
      <w:lvlText w:val="•"/>
      <w:lvlJc w:val="left"/>
      <w:pPr>
        <w:ind w:left="925" w:hanging="193"/>
      </w:pPr>
      <w:rPr>
        <w:rFonts w:hint="default"/>
        <w:lang w:val="sk-SK" w:eastAsia="en-US" w:bidi="ar-SA"/>
      </w:rPr>
    </w:lvl>
    <w:lvl w:ilvl="2" w:tplc="2F40375E">
      <w:numFmt w:val="bullet"/>
      <w:lvlText w:val="•"/>
      <w:lvlJc w:val="left"/>
      <w:pPr>
        <w:ind w:left="1810" w:hanging="193"/>
      </w:pPr>
      <w:rPr>
        <w:rFonts w:hint="default"/>
        <w:lang w:val="sk-SK" w:eastAsia="en-US" w:bidi="ar-SA"/>
      </w:rPr>
    </w:lvl>
    <w:lvl w:ilvl="3" w:tplc="8578DEEE">
      <w:numFmt w:val="bullet"/>
      <w:lvlText w:val="•"/>
      <w:lvlJc w:val="left"/>
      <w:pPr>
        <w:ind w:left="2696" w:hanging="193"/>
      </w:pPr>
      <w:rPr>
        <w:rFonts w:hint="default"/>
        <w:lang w:val="sk-SK" w:eastAsia="en-US" w:bidi="ar-SA"/>
      </w:rPr>
    </w:lvl>
    <w:lvl w:ilvl="4" w:tplc="D04CAE4E">
      <w:numFmt w:val="bullet"/>
      <w:lvlText w:val="•"/>
      <w:lvlJc w:val="left"/>
      <w:pPr>
        <w:ind w:left="3581" w:hanging="193"/>
      </w:pPr>
      <w:rPr>
        <w:rFonts w:hint="default"/>
        <w:lang w:val="sk-SK" w:eastAsia="en-US" w:bidi="ar-SA"/>
      </w:rPr>
    </w:lvl>
    <w:lvl w:ilvl="5" w:tplc="511CEF00">
      <w:numFmt w:val="bullet"/>
      <w:lvlText w:val="•"/>
      <w:lvlJc w:val="left"/>
      <w:pPr>
        <w:ind w:left="4466" w:hanging="193"/>
      </w:pPr>
      <w:rPr>
        <w:rFonts w:hint="default"/>
        <w:lang w:val="sk-SK" w:eastAsia="en-US" w:bidi="ar-SA"/>
      </w:rPr>
    </w:lvl>
    <w:lvl w:ilvl="6" w:tplc="7C1220AC">
      <w:numFmt w:val="bullet"/>
      <w:lvlText w:val="•"/>
      <w:lvlJc w:val="left"/>
      <w:pPr>
        <w:ind w:left="5352" w:hanging="193"/>
      </w:pPr>
      <w:rPr>
        <w:rFonts w:hint="default"/>
        <w:lang w:val="sk-SK" w:eastAsia="en-US" w:bidi="ar-SA"/>
      </w:rPr>
    </w:lvl>
    <w:lvl w:ilvl="7" w:tplc="D62287DC">
      <w:numFmt w:val="bullet"/>
      <w:lvlText w:val="•"/>
      <w:lvlJc w:val="left"/>
      <w:pPr>
        <w:ind w:left="6237" w:hanging="193"/>
      </w:pPr>
      <w:rPr>
        <w:rFonts w:hint="default"/>
        <w:lang w:val="sk-SK" w:eastAsia="en-US" w:bidi="ar-SA"/>
      </w:rPr>
    </w:lvl>
    <w:lvl w:ilvl="8" w:tplc="74E04720">
      <w:numFmt w:val="bullet"/>
      <w:lvlText w:val="•"/>
      <w:lvlJc w:val="left"/>
      <w:pPr>
        <w:ind w:left="7122" w:hanging="193"/>
      </w:pPr>
      <w:rPr>
        <w:rFonts w:hint="default"/>
        <w:lang w:val="sk-SK" w:eastAsia="en-US" w:bidi="ar-SA"/>
      </w:rPr>
    </w:lvl>
  </w:abstractNum>
  <w:abstractNum w:abstractNumId="51" w15:restartNumberingAfterBreak="0">
    <w:nsid w:val="500177A1"/>
    <w:multiLevelType w:val="hybridMultilevel"/>
    <w:tmpl w:val="4534371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2" w15:restartNumberingAfterBreak="0">
    <w:nsid w:val="50F102D5"/>
    <w:multiLevelType w:val="hybridMultilevel"/>
    <w:tmpl w:val="32D46E1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5390BFD3"/>
    <w:multiLevelType w:val="hybridMultilevel"/>
    <w:tmpl w:val="97180DF8"/>
    <w:lvl w:ilvl="0" w:tplc="59428CD2">
      <w:start w:val="1"/>
      <w:numFmt w:val="decimal"/>
      <w:lvlText w:val="(%1)"/>
      <w:lvlJc w:val="left"/>
      <w:pPr>
        <w:ind w:left="720" w:hanging="360"/>
      </w:pPr>
      <w:rPr>
        <w:color w:val="auto"/>
      </w:rPr>
    </w:lvl>
    <w:lvl w:ilvl="1" w:tplc="497A589A">
      <w:start w:val="1"/>
      <w:numFmt w:val="lowerLetter"/>
      <w:lvlText w:val="%2."/>
      <w:lvlJc w:val="left"/>
      <w:pPr>
        <w:ind w:left="1440" w:hanging="360"/>
      </w:pPr>
    </w:lvl>
    <w:lvl w:ilvl="2" w:tplc="A6D49184">
      <w:start w:val="1"/>
      <w:numFmt w:val="lowerRoman"/>
      <w:lvlText w:val="%3."/>
      <w:lvlJc w:val="right"/>
      <w:pPr>
        <w:ind w:left="2160" w:hanging="180"/>
      </w:pPr>
    </w:lvl>
    <w:lvl w:ilvl="3" w:tplc="EFAE7430">
      <w:start w:val="1"/>
      <w:numFmt w:val="decimal"/>
      <w:lvlText w:val="%4."/>
      <w:lvlJc w:val="left"/>
      <w:pPr>
        <w:ind w:left="2880" w:hanging="360"/>
      </w:pPr>
    </w:lvl>
    <w:lvl w:ilvl="4" w:tplc="B15E040C">
      <w:start w:val="1"/>
      <w:numFmt w:val="lowerLetter"/>
      <w:lvlText w:val="%5."/>
      <w:lvlJc w:val="left"/>
      <w:pPr>
        <w:ind w:left="3600" w:hanging="360"/>
      </w:pPr>
    </w:lvl>
    <w:lvl w:ilvl="5" w:tplc="984C0154">
      <w:start w:val="1"/>
      <w:numFmt w:val="lowerRoman"/>
      <w:lvlText w:val="%6."/>
      <w:lvlJc w:val="right"/>
      <w:pPr>
        <w:ind w:left="4320" w:hanging="180"/>
      </w:pPr>
    </w:lvl>
    <w:lvl w:ilvl="6" w:tplc="506EFC9A">
      <w:start w:val="1"/>
      <w:numFmt w:val="decimal"/>
      <w:lvlText w:val="%7."/>
      <w:lvlJc w:val="left"/>
      <w:pPr>
        <w:ind w:left="5040" w:hanging="360"/>
      </w:pPr>
    </w:lvl>
    <w:lvl w:ilvl="7" w:tplc="3048963A">
      <w:start w:val="1"/>
      <w:numFmt w:val="lowerLetter"/>
      <w:lvlText w:val="%8."/>
      <w:lvlJc w:val="left"/>
      <w:pPr>
        <w:ind w:left="5760" w:hanging="360"/>
      </w:pPr>
    </w:lvl>
    <w:lvl w:ilvl="8" w:tplc="C1429372">
      <w:start w:val="1"/>
      <w:numFmt w:val="lowerRoman"/>
      <w:lvlText w:val="%9."/>
      <w:lvlJc w:val="right"/>
      <w:pPr>
        <w:ind w:left="6480" w:hanging="180"/>
      </w:pPr>
    </w:lvl>
  </w:abstractNum>
  <w:abstractNum w:abstractNumId="54" w15:restartNumberingAfterBreak="0">
    <w:nsid w:val="544A7ECC"/>
    <w:multiLevelType w:val="hybridMultilevel"/>
    <w:tmpl w:val="A09AE286"/>
    <w:lvl w:ilvl="0" w:tplc="D0DAC64A">
      <w:start w:val="1"/>
      <w:numFmt w:val="decimal"/>
      <w:lvlText w:val="(%1)"/>
      <w:lvlJc w:val="left"/>
      <w:pPr>
        <w:ind w:left="720" w:hanging="360"/>
      </w:pPr>
    </w:lvl>
    <w:lvl w:ilvl="1" w:tplc="91EA6B56">
      <w:start w:val="1"/>
      <w:numFmt w:val="lowerLetter"/>
      <w:lvlText w:val="%2."/>
      <w:lvlJc w:val="left"/>
      <w:pPr>
        <w:ind w:left="1440" w:hanging="360"/>
      </w:pPr>
    </w:lvl>
    <w:lvl w:ilvl="2" w:tplc="64323052">
      <w:start w:val="1"/>
      <w:numFmt w:val="lowerRoman"/>
      <w:lvlText w:val="%3."/>
      <w:lvlJc w:val="right"/>
      <w:pPr>
        <w:ind w:left="2160" w:hanging="180"/>
      </w:pPr>
    </w:lvl>
    <w:lvl w:ilvl="3" w:tplc="273C93D2">
      <w:start w:val="1"/>
      <w:numFmt w:val="decimal"/>
      <w:lvlText w:val="%4."/>
      <w:lvlJc w:val="left"/>
      <w:pPr>
        <w:ind w:left="2880" w:hanging="360"/>
      </w:pPr>
    </w:lvl>
    <w:lvl w:ilvl="4" w:tplc="4326871C">
      <w:start w:val="1"/>
      <w:numFmt w:val="lowerLetter"/>
      <w:lvlText w:val="%5."/>
      <w:lvlJc w:val="left"/>
      <w:pPr>
        <w:ind w:left="3600" w:hanging="360"/>
      </w:pPr>
    </w:lvl>
    <w:lvl w:ilvl="5" w:tplc="A9AA4DAC">
      <w:start w:val="1"/>
      <w:numFmt w:val="lowerRoman"/>
      <w:lvlText w:val="%6."/>
      <w:lvlJc w:val="right"/>
      <w:pPr>
        <w:ind w:left="4320" w:hanging="180"/>
      </w:pPr>
    </w:lvl>
    <w:lvl w:ilvl="6" w:tplc="221C091A">
      <w:start w:val="1"/>
      <w:numFmt w:val="decimal"/>
      <w:lvlText w:val="%7."/>
      <w:lvlJc w:val="left"/>
      <w:pPr>
        <w:ind w:left="5040" w:hanging="360"/>
      </w:pPr>
    </w:lvl>
    <w:lvl w:ilvl="7" w:tplc="A934E11A">
      <w:start w:val="1"/>
      <w:numFmt w:val="lowerLetter"/>
      <w:lvlText w:val="%8."/>
      <w:lvlJc w:val="left"/>
      <w:pPr>
        <w:ind w:left="5760" w:hanging="360"/>
      </w:pPr>
    </w:lvl>
    <w:lvl w:ilvl="8" w:tplc="3586B4FA">
      <w:start w:val="1"/>
      <w:numFmt w:val="lowerRoman"/>
      <w:lvlText w:val="%9."/>
      <w:lvlJc w:val="right"/>
      <w:pPr>
        <w:ind w:left="6480" w:hanging="180"/>
      </w:pPr>
    </w:lvl>
  </w:abstractNum>
  <w:abstractNum w:abstractNumId="55" w15:restartNumberingAfterBreak="0">
    <w:nsid w:val="54D3D0B9"/>
    <w:multiLevelType w:val="hybridMultilevel"/>
    <w:tmpl w:val="17C8B808"/>
    <w:lvl w:ilvl="0" w:tplc="BC324508">
      <w:start w:val="1"/>
      <w:numFmt w:val="lowerLetter"/>
      <w:lvlText w:val="%1)"/>
      <w:lvlJc w:val="left"/>
      <w:pPr>
        <w:ind w:left="1003" w:hanging="360"/>
      </w:pPr>
    </w:lvl>
    <w:lvl w:ilvl="1" w:tplc="B90C795A">
      <w:start w:val="1"/>
      <w:numFmt w:val="lowerLetter"/>
      <w:lvlText w:val="%2."/>
      <w:lvlJc w:val="left"/>
      <w:pPr>
        <w:ind w:left="1723" w:hanging="360"/>
      </w:pPr>
    </w:lvl>
    <w:lvl w:ilvl="2" w:tplc="FA368678">
      <w:start w:val="1"/>
      <w:numFmt w:val="lowerRoman"/>
      <w:lvlText w:val="%3."/>
      <w:lvlJc w:val="right"/>
      <w:pPr>
        <w:ind w:left="2443" w:hanging="180"/>
      </w:pPr>
    </w:lvl>
    <w:lvl w:ilvl="3" w:tplc="081C8CBE">
      <w:start w:val="1"/>
      <w:numFmt w:val="decimal"/>
      <w:lvlText w:val="%4."/>
      <w:lvlJc w:val="left"/>
      <w:pPr>
        <w:ind w:left="3163" w:hanging="360"/>
      </w:pPr>
    </w:lvl>
    <w:lvl w:ilvl="4" w:tplc="E58CD506">
      <w:start w:val="1"/>
      <w:numFmt w:val="lowerLetter"/>
      <w:lvlText w:val="%5."/>
      <w:lvlJc w:val="left"/>
      <w:pPr>
        <w:ind w:left="3883" w:hanging="360"/>
      </w:pPr>
    </w:lvl>
    <w:lvl w:ilvl="5" w:tplc="F860119E">
      <w:start w:val="1"/>
      <w:numFmt w:val="lowerRoman"/>
      <w:lvlText w:val="%6."/>
      <w:lvlJc w:val="right"/>
      <w:pPr>
        <w:ind w:left="4603" w:hanging="180"/>
      </w:pPr>
    </w:lvl>
    <w:lvl w:ilvl="6" w:tplc="42E0EB24">
      <w:start w:val="1"/>
      <w:numFmt w:val="decimal"/>
      <w:lvlText w:val="%7."/>
      <w:lvlJc w:val="left"/>
      <w:pPr>
        <w:ind w:left="5323" w:hanging="360"/>
      </w:pPr>
    </w:lvl>
    <w:lvl w:ilvl="7" w:tplc="43A8D520">
      <w:start w:val="1"/>
      <w:numFmt w:val="lowerLetter"/>
      <w:lvlText w:val="%8."/>
      <w:lvlJc w:val="left"/>
      <w:pPr>
        <w:ind w:left="6043" w:hanging="360"/>
      </w:pPr>
    </w:lvl>
    <w:lvl w:ilvl="8" w:tplc="C4265DAE">
      <w:start w:val="1"/>
      <w:numFmt w:val="lowerRoman"/>
      <w:lvlText w:val="%9."/>
      <w:lvlJc w:val="right"/>
      <w:pPr>
        <w:ind w:left="6763" w:hanging="180"/>
      </w:pPr>
    </w:lvl>
  </w:abstractNum>
  <w:abstractNum w:abstractNumId="56" w15:restartNumberingAfterBreak="0">
    <w:nsid w:val="54FD2341"/>
    <w:multiLevelType w:val="hybridMultilevel"/>
    <w:tmpl w:val="2368AC78"/>
    <w:lvl w:ilvl="0" w:tplc="DF20778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7" w15:restartNumberingAfterBreak="0">
    <w:nsid w:val="552F2798"/>
    <w:multiLevelType w:val="hybridMultilevel"/>
    <w:tmpl w:val="BA48FCD2"/>
    <w:lvl w:ilvl="0" w:tplc="8398C3C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8" w15:restartNumberingAfterBreak="0">
    <w:nsid w:val="555267BC"/>
    <w:multiLevelType w:val="hybridMultilevel"/>
    <w:tmpl w:val="1ACA2E7A"/>
    <w:lvl w:ilvl="0" w:tplc="5282CA28">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88F3C34"/>
    <w:multiLevelType w:val="hybridMultilevel"/>
    <w:tmpl w:val="3D6A8C4A"/>
    <w:lvl w:ilvl="0" w:tplc="E7FC6E12">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A621A1B"/>
    <w:multiLevelType w:val="hybridMultilevel"/>
    <w:tmpl w:val="84F425DE"/>
    <w:lvl w:ilvl="0" w:tplc="918E5A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1" w15:restartNumberingAfterBreak="0">
    <w:nsid w:val="5A705296"/>
    <w:multiLevelType w:val="hybridMultilevel"/>
    <w:tmpl w:val="8E6AEF3A"/>
    <w:lvl w:ilvl="0" w:tplc="35B4C6EC">
      <w:start w:val="1"/>
      <w:numFmt w:val="upperLetter"/>
      <w:lvlText w:val="%1."/>
      <w:lvlJc w:val="left"/>
      <w:pPr>
        <w:ind w:left="388" w:hanging="284"/>
      </w:pPr>
      <w:rPr>
        <w:rFonts w:ascii="Times New Roman" w:eastAsia="Georgia" w:hAnsi="Times New Roman" w:cs="Times New Roman" w:hint="default"/>
        <w:w w:val="106"/>
        <w:sz w:val="24"/>
        <w:szCs w:val="20"/>
        <w:lang w:val="sk-SK" w:eastAsia="en-US" w:bidi="ar-SA"/>
      </w:rPr>
    </w:lvl>
    <w:lvl w:ilvl="1" w:tplc="8CE6E16A">
      <w:start w:val="1"/>
      <w:numFmt w:val="decimal"/>
      <w:lvlText w:val="%2."/>
      <w:lvlJc w:val="left"/>
      <w:pPr>
        <w:ind w:left="672" w:hanging="284"/>
      </w:pPr>
      <w:rPr>
        <w:rFonts w:ascii="Times New Roman" w:eastAsia="Georgia" w:hAnsi="Times New Roman" w:cs="Times New Roman" w:hint="default"/>
        <w:b w:val="0"/>
        <w:i w:val="0"/>
        <w:w w:val="134"/>
        <w:sz w:val="24"/>
        <w:szCs w:val="24"/>
        <w:lang w:val="sk-SK" w:eastAsia="en-US" w:bidi="ar-SA"/>
      </w:rPr>
    </w:lvl>
    <w:lvl w:ilvl="2" w:tplc="54584326">
      <w:numFmt w:val="bullet"/>
      <w:lvlText w:val="•"/>
      <w:lvlJc w:val="left"/>
      <w:pPr>
        <w:ind w:left="1707" w:hanging="284"/>
      </w:pPr>
      <w:rPr>
        <w:rFonts w:hint="default"/>
        <w:lang w:val="sk-SK" w:eastAsia="en-US" w:bidi="ar-SA"/>
      </w:rPr>
    </w:lvl>
    <w:lvl w:ilvl="3" w:tplc="5FCA3426">
      <w:numFmt w:val="bullet"/>
      <w:lvlText w:val="•"/>
      <w:lvlJc w:val="left"/>
      <w:pPr>
        <w:ind w:left="2734" w:hanging="284"/>
      </w:pPr>
      <w:rPr>
        <w:rFonts w:hint="default"/>
        <w:lang w:val="sk-SK" w:eastAsia="en-US" w:bidi="ar-SA"/>
      </w:rPr>
    </w:lvl>
    <w:lvl w:ilvl="4" w:tplc="EDC2CA40">
      <w:numFmt w:val="bullet"/>
      <w:lvlText w:val="•"/>
      <w:lvlJc w:val="left"/>
      <w:pPr>
        <w:ind w:left="3761" w:hanging="284"/>
      </w:pPr>
      <w:rPr>
        <w:rFonts w:hint="default"/>
        <w:lang w:val="sk-SK" w:eastAsia="en-US" w:bidi="ar-SA"/>
      </w:rPr>
    </w:lvl>
    <w:lvl w:ilvl="5" w:tplc="7DA239BE">
      <w:numFmt w:val="bullet"/>
      <w:lvlText w:val="•"/>
      <w:lvlJc w:val="left"/>
      <w:pPr>
        <w:ind w:left="4788" w:hanging="284"/>
      </w:pPr>
      <w:rPr>
        <w:rFonts w:hint="default"/>
        <w:lang w:val="sk-SK" w:eastAsia="en-US" w:bidi="ar-SA"/>
      </w:rPr>
    </w:lvl>
    <w:lvl w:ilvl="6" w:tplc="77AEAA86">
      <w:numFmt w:val="bullet"/>
      <w:lvlText w:val="•"/>
      <w:lvlJc w:val="left"/>
      <w:pPr>
        <w:ind w:left="5815" w:hanging="284"/>
      </w:pPr>
      <w:rPr>
        <w:rFonts w:hint="default"/>
        <w:lang w:val="sk-SK" w:eastAsia="en-US" w:bidi="ar-SA"/>
      </w:rPr>
    </w:lvl>
    <w:lvl w:ilvl="7" w:tplc="73586D52">
      <w:numFmt w:val="bullet"/>
      <w:lvlText w:val="•"/>
      <w:lvlJc w:val="left"/>
      <w:pPr>
        <w:ind w:left="6843" w:hanging="284"/>
      </w:pPr>
      <w:rPr>
        <w:rFonts w:hint="default"/>
        <w:lang w:val="sk-SK" w:eastAsia="en-US" w:bidi="ar-SA"/>
      </w:rPr>
    </w:lvl>
    <w:lvl w:ilvl="8" w:tplc="5656926C">
      <w:numFmt w:val="bullet"/>
      <w:lvlText w:val="•"/>
      <w:lvlJc w:val="left"/>
      <w:pPr>
        <w:ind w:left="7870" w:hanging="284"/>
      </w:pPr>
      <w:rPr>
        <w:rFonts w:hint="default"/>
        <w:lang w:val="sk-SK" w:eastAsia="en-US" w:bidi="ar-SA"/>
      </w:rPr>
    </w:lvl>
  </w:abstractNum>
  <w:abstractNum w:abstractNumId="62" w15:restartNumberingAfterBreak="0">
    <w:nsid w:val="5B481F80"/>
    <w:multiLevelType w:val="multilevel"/>
    <w:tmpl w:val="4A6EE834"/>
    <w:lvl w:ilvl="0">
      <w:start w:val="3"/>
      <w:numFmt w:val="decimal"/>
      <w:lvlText w:val="%1"/>
      <w:lvlJc w:val="left"/>
      <w:pPr>
        <w:ind w:left="1069" w:hanging="397"/>
      </w:pPr>
      <w:rPr>
        <w:rFonts w:hint="default"/>
        <w:lang w:val="sk-SK" w:eastAsia="en-US" w:bidi="ar-SA"/>
      </w:rPr>
    </w:lvl>
    <w:lvl w:ilvl="1">
      <w:start w:val="1"/>
      <w:numFmt w:val="decimal"/>
      <w:lvlText w:val="%1.%2"/>
      <w:lvlJc w:val="left"/>
      <w:pPr>
        <w:ind w:left="1069" w:hanging="397"/>
      </w:pPr>
      <w:rPr>
        <w:rFonts w:ascii="Times New Roman" w:eastAsia="Georgia" w:hAnsi="Times New Roman" w:cs="Times New Roman" w:hint="default"/>
        <w:w w:val="124"/>
        <w:sz w:val="24"/>
        <w:szCs w:val="20"/>
        <w:lang w:val="sk-SK" w:eastAsia="en-US" w:bidi="ar-SA"/>
      </w:rPr>
    </w:lvl>
    <w:lvl w:ilvl="2">
      <w:numFmt w:val="bullet"/>
      <w:lvlText w:val="•"/>
      <w:lvlJc w:val="left"/>
      <w:pPr>
        <w:ind w:left="2832" w:hanging="397"/>
      </w:pPr>
      <w:rPr>
        <w:rFonts w:hint="default"/>
        <w:lang w:val="sk-SK" w:eastAsia="en-US" w:bidi="ar-SA"/>
      </w:rPr>
    </w:lvl>
    <w:lvl w:ilvl="3">
      <w:numFmt w:val="bullet"/>
      <w:lvlText w:val="•"/>
      <w:lvlJc w:val="left"/>
      <w:pPr>
        <w:ind w:left="3719" w:hanging="397"/>
      </w:pPr>
      <w:rPr>
        <w:rFonts w:hint="default"/>
        <w:lang w:val="sk-SK" w:eastAsia="en-US" w:bidi="ar-SA"/>
      </w:rPr>
    </w:lvl>
    <w:lvl w:ilvl="4">
      <w:numFmt w:val="bullet"/>
      <w:lvlText w:val="•"/>
      <w:lvlJc w:val="left"/>
      <w:pPr>
        <w:ind w:left="4605" w:hanging="397"/>
      </w:pPr>
      <w:rPr>
        <w:rFonts w:hint="default"/>
        <w:lang w:val="sk-SK" w:eastAsia="en-US" w:bidi="ar-SA"/>
      </w:rPr>
    </w:lvl>
    <w:lvl w:ilvl="5">
      <w:numFmt w:val="bullet"/>
      <w:lvlText w:val="•"/>
      <w:lvlJc w:val="left"/>
      <w:pPr>
        <w:ind w:left="5492" w:hanging="397"/>
      </w:pPr>
      <w:rPr>
        <w:rFonts w:hint="default"/>
        <w:lang w:val="sk-SK" w:eastAsia="en-US" w:bidi="ar-SA"/>
      </w:rPr>
    </w:lvl>
    <w:lvl w:ilvl="6">
      <w:numFmt w:val="bullet"/>
      <w:lvlText w:val="•"/>
      <w:lvlJc w:val="left"/>
      <w:pPr>
        <w:ind w:left="6378" w:hanging="397"/>
      </w:pPr>
      <w:rPr>
        <w:rFonts w:hint="default"/>
        <w:lang w:val="sk-SK" w:eastAsia="en-US" w:bidi="ar-SA"/>
      </w:rPr>
    </w:lvl>
    <w:lvl w:ilvl="7">
      <w:numFmt w:val="bullet"/>
      <w:lvlText w:val="•"/>
      <w:lvlJc w:val="left"/>
      <w:pPr>
        <w:ind w:left="7265" w:hanging="397"/>
      </w:pPr>
      <w:rPr>
        <w:rFonts w:hint="default"/>
        <w:lang w:val="sk-SK" w:eastAsia="en-US" w:bidi="ar-SA"/>
      </w:rPr>
    </w:lvl>
    <w:lvl w:ilvl="8">
      <w:numFmt w:val="bullet"/>
      <w:lvlText w:val="•"/>
      <w:lvlJc w:val="left"/>
      <w:pPr>
        <w:ind w:left="8151" w:hanging="397"/>
      </w:pPr>
      <w:rPr>
        <w:rFonts w:hint="default"/>
        <w:lang w:val="sk-SK" w:eastAsia="en-US" w:bidi="ar-SA"/>
      </w:rPr>
    </w:lvl>
  </w:abstractNum>
  <w:abstractNum w:abstractNumId="63" w15:restartNumberingAfterBreak="0">
    <w:nsid w:val="5C204596"/>
    <w:multiLevelType w:val="hybridMultilevel"/>
    <w:tmpl w:val="271486B2"/>
    <w:lvl w:ilvl="0" w:tplc="C9844482">
      <w:start w:val="1"/>
      <w:numFmt w:val="decimal"/>
      <w:lvlText w:val="(%1)"/>
      <w:lvlJc w:val="left"/>
      <w:pPr>
        <w:ind w:left="720" w:hanging="360"/>
      </w:pPr>
    </w:lvl>
    <w:lvl w:ilvl="1" w:tplc="82E61288">
      <w:start w:val="1"/>
      <w:numFmt w:val="lowerLetter"/>
      <w:lvlText w:val="%2."/>
      <w:lvlJc w:val="left"/>
      <w:pPr>
        <w:ind w:left="1440" w:hanging="360"/>
      </w:pPr>
    </w:lvl>
    <w:lvl w:ilvl="2" w:tplc="3EBE571A">
      <w:start w:val="1"/>
      <w:numFmt w:val="lowerRoman"/>
      <w:lvlText w:val="%3."/>
      <w:lvlJc w:val="right"/>
      <w:pPr>
        <w:ind w:left="2160" w:hanging="180"/>
      </w:pPr>
    </w:lvl>
    <w:lvl w:ilvl="3" w:tplc="E0A84E22">
      <w:start w:val="1"/>
      <w:numFmt w:val="decimal"/>
      <w:lvlText w:val="%4."/>
      <w:lvlJc w:val="left"/>
      <w:pPr>
        <w:ind w:left="2880" w:hanging="360"/>
      </w:pPr>
    </w:lvl>
    <w:lvl w:ilvl="4" w:tplc="CA84B44C">
      <w:start w:val="1"/>
      <w:numFmt w:val="lowerLetter"/>
      <w:lvlText w:val="%5."/>
      <w:lvlJc w:val="left"/>
      <w:pPr>
        <w:ind w:left="3600" w:hanging="360"/>
      </w:pPr>
    </w:lvl>
    <w:lvl w:ilvl="5" w:tplc="6A887060">
      <w:start w:val="1"/>
      <w:numFmt w:val="lowerRoman"/>
      <w:lvlText w:val="%6."/>
      <w:lvlJc w:val="right"/>
      <w:pPr>
        <w:ind w:left="4320" w:hanging="180"/>
      </w:pPr>
    </w:lvl>
    <w:lvl w:ilvl="6" w:tplc="840AFB9A">
      <w:start w:val="1"/>
      <w:numFmt w:val="decimal"/>
      <w:lvlText w:val="%7."/>
      <w:lvlJc w:val="left"/>
      <w:pPr>
        <w:ind w:left="5040" w:hanging="360"/>
      </w:pPr>
    </w:lvl>
    <w:lvl w:ilvl="7" w:tplc="EBDA9C60">
      <w:start w:val="1"/>
      <w:numFmt w:val="lowerLetter"/>
      <w:lvlText w:val="%8."/>
      <w:lvlJc w:val="left"/>
      <w:pPr>
        <w:ind w:left="5760" w:hanging="360"/>
      </w:pPr>
    </w:lvl>
    <w:lvl w:ilvl="8" w:tplc="94CE1172">
      <w:start w:val="1"/>
      <w:numFmt w:val="lowerRoman"/>
      <w:lvlText w:val="%9."/>
      <w:lvlJc w:val="right"/>
      <w:pPr>
        <w:ind w:left="6480" w:hanging="180"/>
      </w:pPr>
    </w:lvl>
  </w:abstractNum>
  <w:abstractNum w:abstractNumId="64" w15:restartNumberingAfterBreak="0">
    <w:nsid w:val="5C7D7315"/>
    <w:multiLevelType w:val="hybridMultilevel"/>
    <w:tmpl w:val="B3E0237C"/>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5CA74AD7"/>
    <w:multiLevelType w:val="hybridMultilevel"/>
    <w:tmpl w:val="D5ACAE0E"/>
    <w:lvl w:ilvl="0" w:tplc="1ED89F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5FD9CC71"/>
    <w:multiLevelType w:val="hybridMultilevel"/>
    <w:tmpl w:val="AD8C5606"/>
    <w:lvl w:ilvl="0" w:tplc="8CDC6E7E">
      <w:start w:val="1"/>
      <w:numFmt w:val="decimal"/>
      <w:lvlText w:val="%1."/>
      <w:lvlJc w:val="left"/>
      <w:pPr>
        <w:ind w:left="720" w:hanging="360"/>
      </w:pPr>
    </w:lvl>
    <w:lvl w:ilvl="1" w:tplc="34EEDC4C">
      <w:start w:val="1"/>
      <w:numFmt w:val="lowerLetter"/>
      <w:lvlText w:val="%2)"/>
      <w:lvlJc w:val="left"/>
      <w:pPr>
        <w:ind w:left="1440" w:hanging="360"/>
      </w:pPr>
    </w:lvl>
    <w:lvl w:ilvl="2" w:tplc="11F8B43A">
      <w:start w:val="1"/>
      <w:numFmt w:val="lowerRoman"/>
      <w:lvlText w:val="%3."/>
      <w:lvlJc w:val="right"/>
      <w:pPr>
        <w:ind w:left="2160" w:hanging="180"/>
      </w:pPr>
    </w:lvl>
    <w:lvl w:ilvl="3" w:tplc="CCE85942">
      <w:start w:val="1"/>
      <w:numFmt w:val="decimal"/>
      <w:lvlText w:val="%4."/>
      <w:lvlJc w:val="left"/>
      <w:pPr>
        <w:ind w:left="2880" w:hanging="360"/>
      </w:pPr>
    </w:lvl>
    <w:lvl w:ilvl="4" w:tplc="C3DC5FFC">
      <w:start w:val="1"/>
      <w:numFmt w:val="lowerLetter"/>
      <w:lvlText w:val="%5."/>
      <w:lvlJc w:val="left"/>
      <w:pPr>
        <w:ind w:left="3600" w:hanging="360"/>
      </w:pPr>
    </w:lvl>
    <w:lvl w:ilvl="5" w:tplc="B19C4FC8">
      <w:start w:val="1"/>
      <w:numFmt w:val="lowerRoman"/>
      <w:lvlText w:val="%6."/>
      <w:lvlJc w:val="right"/>
      <w:pPr>
        <w:ind w:left="4320" w:hanging="180"/>
      </w:pPr>
    </w:lvl>
    <w:lvl w:ilvl="6" w:tplc="313AD5EA">
      <w:start w:val="1"/>
      <w:numFmt w:val="decimal"/>
      <w:lvlText w:val="%7."/>
      <w:lvlJc w:val="left"/>
      <w:pPr>
        <w:ind w:left="5040" w:hanging="360"/>
      </w:pPr>
    </w:lvl>
    <w:lvl w:ilvl="7" w:tplc="00AC135C">
      <w:start w:val="1"/>
      <w:numFmt w:val="lowerLetter"/>
      <w:lvlText w:val="%8."/>
      <w:lvlJc w:val="left"/>
      <w:pPr>
        <w:ind w:left="5760" w:hanging="360"/>
      </w:pPr>
    </w:lvl>
    <w:lvl w:ilvl="8" w:tplc="EDA0A37E">
      <w:start w:val="1"/>
      <w:numFmt w:val="lowerRoman"/>
      <w:lvlText w:val="%9."/>
      <w:lvlJc w:val="right"/>
      <w:pPr>
        <w:ind w:left="6480" w:hanging="180"/>
      </w:pPr>
    </w:lvl>
  </w:abstractNum>
  <w:abstractNum w:abstractNumId="67" w15:restartNumberingAfterBreak="0">
    <w:nsid w:val="60DC1454"/>
    <w:multiLevelType w:val="multilevel"/>
    <w:tmpl w:val="FFE828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64167621"/>
    <w:multiLevelType w:val="multilevel"/>
    <w:tmpl w:val="1AE646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671D7E5A"/>
    <w:multiLevelType w:val="hybridMultilevel"/>
    <w:tmpl w:val="A904848C"/>
    <w:lvl w:ilvl="0" w:tplc="61BE0B28">
      <w:start w:val="11"/>
      <w:numFmt w:val="lowerLetter"/>
      <w:lvlText w:val="%1)"/>
      <w:lvlJc w:val="left"/>
      <w:pPr>
        <w:ind w:left="45" w:hanging="202"/>
      </w:pPr>
      <w:rPr>
        <w:rFonts w:ascii="Times New Roman" w:eastAsia="Georgia" w:hAnsi="Times New Roman" w:cs="Times New Roman" w:hint="default"/>
        <w:w w:val="101"/>
        <w:sz w:val="24"/>
        <w:szCs w:val="24"/>
        <w:lang w:val="sk-SK" w:eastAsia="en-US" w:bidi="ar-SA"/>
      </w:rPr>
    </w:lvl>
    <w:lvl w:ilvl="1" w:tplc="2F82FFA2">
      <w:numFmt w:val="bullet"/>
      <w:lvlText w:val="•"/>
      <w:lvlJc w:val="left"/>
      <w:pPr>
        <w:ind w:left="1005" w:hanging="202"/>
      </w:pPr>
      <w:rPr>
        <w:rFonts w:hint="default"/>
        <w:lang w:val="sk-SK" w:eastAsia="en-US" w:bidi="ar-SA"/>
      </w:rPr>
    </w:lvl>
    <w:lvl w:ilvl="2" w:tplc="7C368A32">
      <w:numFmt w:val="bullet"/>
      <w:lvlText w:val="•"/>
      <w:lvlJc w:val="left"/>
      <w:pPr>
        <w:ind w:left="1970" w:hanging="202"/>
      </w:pPr>
      <w:rPr>
        <w:rFonts w:hint="default"/>
        <w:lang w:val="sk-SK" w:eastAsia="en-US" w:bidi="ar-SA"/>
      </w:rPr>
    </w:lvl>
    <w:lvl w:ilvl="3" w:tplc="48DEEE38">
      <w:numFmt w:val="bullet"/>
      <w:lvlText w:val="•"/>
      <w:lvlJc w:val="left"/>
      <w:pPr>
        <w:ind w:left="2936" w:hanging="202"/>
      </w:pPr>
      <w:rPr>
        <w:rFonts w:hint="default"/>
        <w:lang w:val="sk-SK" w:eastAsia="en-US" w:bidi="ar-SA"/>
      </w:rPr>
    </w:lvl>
    <w:lvl w:ilvl="4" w:tplc="9028DAF2">
      <w:numFmt w:val="bullet"/>
      <w:lvlText w:val="•"/>
      <w:lvlJc w:val="left"/>
      <w:pPr>
        <w:ind w:left="3901" w:hanging="202"/>
      </w:pPr>
      <w:rPr>
        <w:rFonts w:hint="default"/>
        <w:lang w:val="sk-SK" w:eastAsia="en-US" w:bidi="ar-SA"/>
      </w:rPr>
    </w:lvl>
    <w:lvl w:ilvl="5" w:tplc="F4FE4482">
      <w:numFmt w:val="bullet"/>
      <w:lvlText w:val="•"/>
      <w:lvlJc w:val="left"/>
      <w:pPr>
        <w:ind w:left="4866" w:hanging="202"/>
      </w:pPr>
      <w:rPr>
        <w:rFonts w:hint="default"/>
        <w:lang w:val="sk-SK" w:eastAsia="en-US" w:bidi="ar-SA"/>
      </w:rPr>
    </w:lvl>
    <w:lvl w:ilvl="6" w:tplc="9A262F98">
      <w:numFmt w:val="bullet"/>
      <w:lvlText w:val="•"/>
      <w:lvlJc w:val="left"/>
      <w:pPr>
        <w:ind w:left="5832" w:hanging="202"/>
      </w:pPr>
      <w:rPr>
        <w:rFonts w:hint="default"/>
        <w:lang w:val="sk-SK" w:eastAsia="en-US" w:bidi="ar-SA"/>
      </w:rPr>
    </w:lvl>
    <w:lvl w:ilvl="7" w:tplc="22081924">
      <w:numFmt w:val="bullet"/>
      <w:lvlText w:val="•"/>
      <w:lvlJc w:val="left"/>
      <w:pPr>
        <w:ind w:left="6797" w:hanging="202"/>
      </w:pPr>
      <w:rPr>
        <w:rFonts w:hint="default"/>
        <w:lang w:val="sk-SK" w:eastAsia="en-US" w:bidi="ar-SA"/>
      </w:rPr>
    </w:lvl>
    <w:lvl w:ilvl="8" w:tplc="DDBAEDBA">
      <w:numFmt w:val="bullet"/>
      <w:lvlText w:val="•"/>
      <w:lvlJc w:val="left"/>
      <w:pPr>
        <w:ind w:left="7763" w:hanging="202"/>
      </w:pPr>
      <w:rPr>
        <w:rFonts w:hint="default"/>
        <w:lang w:val="sk-SK" w:eastAsia="en-US" w:bidi="ar-SA"/>
      </w:rPr>
    </w:lvl>
  </w:abstractNum>
  <w:abstractNum w:abstractNumId="70" w15:restartNumberingAfterBreak="0">
    <w:nsid w:val="691F827B"/>
    <w:multiLevelType w:val="hybridMultilevel"/>
    <w:tmpl w:val="9B7C87EA"/>
    <w:lvl w:ilvl="0" w:tplc="B2CCBB5C">
      <w:start w:val="1"/>
      <w:numFmt w:val="decimal"/>
      <w:lvlText w:val="%1."/>
      <w:lvlJc w:val="left"/>
      <w:pPr>
        <w:ind w:left="720" w:hanging="360"/>
      </w:pPr>
      <w:rPr>
        <w:b/>
      </w:rPr>
    </w:lvl>
    <w:lvl w:ilvl="1" w:tplc="5DCCB044">
      <w:start w:val="1"/>
      <w:numFmt w:val="lowerLetter"/>
      <w:lvlText w:val="%2."/>
      <w:lvlJc w:val="left"/>
      <w:pPr>
        <w:ind w:left="1440" w:hanging="360"/>
      </w:pPr>
    </w:lvl>
    <w:lvl w:ilvl="2" w:tplc="99D634F4">
      <w:start w:val="1"/>
      <w:numFmt w:val="lowerRoman"/>
      <w:lvlText w:val="%3."/>
      <w:lvlJc w:val="right"/>
      <w:pPr>
        <w:ind w:left="2160" w:hanging="180"/>
      </w:pPr>
    </w:lvl>
    <w:lvl w:ilvl="3" w:tplc="D812CF54">
      <w:start w:val="1"/>
      <w:numFmt w:val="decimal"/>
      <w:lvlText w:val="%4."/>
      <w:lvlJc w:val="left"/>
      <w:pPr>
        <w:ind w:left="2880" w:hanging="360"/>
      </w:pPr>
    </w:lvl>
    <w:lvl w:ilvl="4" w:tplc="7E0ADB08">
      <w:start w:val="1"/>
      <w:numFmt w:val="lowerLetter"/>
      <w:lvlText w:val="%5."/>
      <w:lvlJc w:val="left"/>
      <w:pPr>
        <w:ind w:left="3600" w:hanging="360"/>
      </w:pPr>
    </w:lvl>
    <w:lvl w:ilvl="5" w:tplc="3E0A5FE8">
      <w:start w:val="1"/>
      <w:numFmt w:val="lowerRoman"/>
      <w:lvlText w:val="%6."/>
      <w:lvlJc w:val="right"/>
      <w:pPr>
        <w:ind w:left="4320" w:hanging="180"/>
      </w:pPr>
    </w:lvl>
    <w:lvl w:ilvl="6" w:tplc="DB8AB73C">
      <w:start w:val="1"/>
      <w:numFmt w:val="decimal"/>
      <w:lvlText w:val="%7."/>
      <w:lvlJc w:val="left"/>
      <w:pPr>
        <w:ind w:left="5040" w:hanging="360"/>
      </w:pPr>
    </w:lvl>
    <w:lvl w:ilvl="7" w:tplc="E9645C74">
      <w:start w:val="1"/>
      <w:numFmt w:val="lowerLetter"/>
      <w:lvlText w:val="%8."/>
      <w:lvlJc w:val="left"/>
      <w:pPr>
        <w:ind w:left="5760" w:hanging="360"/>
      </w:pPr>
    </w:lvl>
    <w:lvl w:ilvl="8" w:tplc="58203956">
      <w:start w:val="1"/>
      <w:numFmt w:val="lowerRoman"/>
      <w:lvlText w:val="%9."/>
      <w:lvlJc w:val="right"/>
      <w:pPr>
        <w:ind w:left="6480" w:hanging="180"/>
      </w:pPr>
    </w:lvl>
  </w:abstractNum>
  <w:abstractNum w:abstractNumId="71" w15:restartNumberingAfterBreak="0">
    <w:nsid w:val="6C30466B"/>
    <w:multiLevelType w:val="hybridMultilevel"/>
    <w:tmpl w:val="48126E40"/>
    <w:lvl w:ilvl="0" w:tplc="D722ABFA">
      <w:start w:val="1"/>
      <w:numFmt w:val="lowerLetter"/>
      <w:lvlText w:val="%1)"/>
      <w:lvlJc w:val="left"/>
      <w:pPr>
        <w:ind w:left="1364" w:hanging="360"/>
      </w:pPr>
      <w:rPr>
        <w:rFonts w:hint="default"/>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72" w15:restartNumberingAfterBreak="0">
    <w:nsid w:val="6E0D4A38"/>
    <w:multiLevelType w:val="hybridMultilevel"/>
    <w:tmpl w:val="8294DFD4"/>
    <w:lvl w:ilvl="0" w:tplc="7F3CAD92">
      <w:start w:val="5"/>
      <w:numFmt w:val="decimal"/>
      <w:lvlText w:val="%1."/>
      <w:lvlJc w:val="left"/>
      <w:pPr>
        <w:ind w:left="720" w:hanging="360"/>
      </w:pPr>
      <w:rPr>
        <w:b/>
      </w:rPr>
    </w:lvl>
    <w:lvl w:ilvl="1" w:tplc="875AEFF8">
      <w:start w:val="1"/>
      <w:numFmt w:val="lowerLetter"/>
      <w:lvlText w:val="%2."/>
      <w:lvlJc w:val="left"/>
      <w:pPr>
        <w:ind w:left="1440" w:hanging="360"/>
      </w:pPr>
    </w:lvl>
    <w:lvl w:ilvl="2" w:tplc="87902B90">
      <w:start w:val="1"/>
      <w:numFmt w:val="lowerRoman"/>
      <w:lvlText w:val="%3."/>
      <w:lvlJc w:val="right"/>
      <w:pPr>
        <w:ind w:left="2160" w:hanging="180"/>
      </w:pPr>
    </w:lvl>
    <w:lvl w:ilvl="3" w:tplc="B8284952">
      <w:start w:val="1"/>
      <w:numFmt w:val="decimal"/>
      <w:lvlText w:val="%4."/>
      <w:lvlJc w:val="left"/>
      <w:pPr>
        <w:ind w:left="2880" w:hanging="360"/>
      </w:pPr>
    </w:lvl>
    <w:lvl w:ilvl="4" w:tplc="56A8C6DC">
      <w:start w:val="1"/>
      <w:numFmt w:val="lowerLetter"/>
      <w:lvlText w:val="%5."/>
      <w:lvlJc w:val="left"/>
      <w:pPr>
        <w:ind w:left="3600" w:hanging="360"/>
      </w:pPr>
    </w:lvl>
    <w:lvl w:ilvl="5" w:tplc="8548BDB2">
      <w:start w:val="1"/>
      <w:numFmt w:val="lowerRoman"/>
      <w:lvlText w:val="%6."/>
      <w:lvlJc w:val="right"/>
      <w:pPr>
        <w:ind w:left="4320" w:hanging="180"/>
      </w:pPr>
    </w:lvl>
    <w:lvl w:ilvl="6" w:tplc="FC0A9026">
      <w:start w:val="1"/>
      <w:numFmt w:val="decimal"/>
      <w:lvlText w:val="%7."/>
      <w:lvlJc w:val="left"/>
      <w:pPr>
        <w:ind w:left="5040" w:hanging="360"/>
      </w:pPr>
    </w:lvl>
    <w:lvl w:ilvl="7" w:tplc="806ACBC6">
      <w:start w:val="1"/>
      <w:numFmt w:val="lowerLetter"/>
      <w:lvlText w:val="%8."/>
      <w:lvlJc w:val="left"/>
      <w:pPr>
        <w:ind w:left="5760" w:hanging="360"/>
      </w:pPr>
    </w:lvl>
    <w:lvl w:ilvl="8" w:tplc="140E9B64">
      <w:start w:val="1"/>
      <w:numFmt w:val="lowerRoman"/>
      <w:lvlText w:val="%9."/>
      <w:lvlJc w:val="right"/>
      <w:pPr>
        <w:ind w:left="6480" w:hanging="180"/>
      </w:pPr>
    </w:lvl>
  </w:abstractNum>
  <w:abstractNum w:abstractNumId="73" w15:restartNumberingAfterBreak="0">
    <w:nsid w:val="6E0FF7EC"/>
    <w:multiLevelType w:val="hybridMultilevel"/>
    <w:tmpl w:val="38DEEEC8"/>
    <w:lvl w:ilvl="0" w:tplc="EF7AAC62">
      <w:start w:val="10"/>
      <w:numFmt w:val="decimal"/>
      <w:lvlText w:val="%1."/>
      <w:lvlJc w:val="left"/>
      <w:pPr>
        <w:ind w:left="720" w:hanging="360"/>
      </w:pPr>
      <w:rPr>
        <w:b/>
      </w:rPr>
    </w:lvl>
    <w:lvl w:ilvl="1" w:tplc="D248A7B2">
      <w:start w:val="1"/>
      <w:numFmt w:val="lowerLetter"/>
      <w:lvlText w:val="%2."/>
      <w:lvlJc w:val="left"/>
      <w:pPr>
        <w:ind w:left="1440" w:hanging="360"/>
      </w:pPr>
    </w:lvl>
    <w:lvl w:ilvl="2" w:tplc="0ABAC302">
      <w:start w:val="1"/>
      <w:numFmt w:val="lowerRoman"/>
      <w:lvlText w:val="%3."/>
      <w:lvlJc w:val="right"/>
      <w:pPr>
        <w:ind w:left="2160" w:hanging="180"/>
      </w:pPr>
    </w:lvl>
    <w:lvl w:ilvl="3" w:tplc="A1C23E72">
      <w:start w:val="1"/>
      <w:numFmt w:val="decimal"/>
      <w:lvlText w:val="%4."/>
      <w:lvlJc w:val="left"/>
      <w:pPr>
        <w:ind w:left="2880" w:hanging="360"/>
      </w:pPr>
    </w:lvl>
    <w:lvl w:ilvl="4" w:tplc="E6FE2190">
      <w:start w:val="1"/>
      <w:numFmt w:val="lowerLetter"/>
      <w:lvlText w:val="%5."/>
      <w:lvlJc w:val="left"/>
      <w:pPr>
        <w:ind w:left="3600" w:hanging="360"/>
      </w:pPr>
    </w:lvl>
    <w:lvl w:ilvl="5" w:tplc="ED06A33C">
      <w:start w:val="1"/>
      <w:numFmt w:val="lowerRoman"/>
      <w:lvlText w:val="%6."/>
      <w:lvlJc w:val="right"/>
      <w:pPr>
        <w:ind w:left="4320" w:hanging="180"/>
      </w:pPr>
    </w:lvl>
    <w:lvl w:ilvl="6" w:tplc="C6CADD90">
      <w:start w:val="1"/>
      <w:numFmt w:val="decimal"/>
      <w:lvlText w:val="%7."/>
      <w:lvlJc w:val="left"/>
      <w:pPr>
        <w:ind w:left="5040" w:hanging="360"/>
      </w:pPr>
    </w:lvl>
    <w:lvl w:ilvl="7" w:tplc="7A92958C">
      <w:start w:val="1"/>
      <w:numFmt w:val="lowerLetter"/>
      <w:lvlText w:val="%8."/>
      <w:lvlJc w:val="left"/>
      <w:pPr>
        <w:ind w:left="5760" w:hanging="360"/>
      </w:pPr>
    </w:lvl>
    <w:lvl w:ilvl="8" w:tplc="9104E6F4">
      <w:start w:val="1"/>
      <w:numFmt w:val="lowerRoman"/>
      <w:lvlText w:val="%9."/>
      <w:lvlJc w:val="right"/>
      <w:pPr>
        <w:ind w:left="6480" w:hanging="180"/>
      </w:pPr>
    </w:lvl>
  </w:abstractNum>
  <w:abstractNum w:abstractNumId="74" w15:restartNumberingAfterBreak="0">
    <w:nsid w:val="6E8D9344"/>
    <w:multiLevelType w:val="hybridMultilevel"/>
    <w:tmpl w:val="1A0CAE70"/>
    <w:lvl w:ilvl="0" w:tplc="8878D9AC">
      <w:start w:val="1"/>
      <w:numFmt w:val="lowerLetter"/>
      <w:lvlText w:val="%1)"/>
      <w:lvlJc w:val="left"/>
      <w:pPr>
        <w:ind w:left="1068" w:hanging="360"/>
      </w:pPr>
      <w:rPr>
        <w:color w:val="auto"/>
      </w:rPr>
    </w:lvl>
    <w:lvl w:ilvl="1" w:tplc="2258E344">
      <w:start w:val="1"/>
      <w:numFmt w:val="lowerLetter"/>
      <w:lvlText w:val="%2."/>
      <w:lvlJc w:val="left"/>
      <w:pPr>
        <w:ind w:left="1788" w:hanging="360"/>
      </w:pPr>
    </w:lvl>
    <w:lvl w:ilvl="2" w:tplc="29B464C6">
      <w:start w:val="1"/>
      <w:numFmt w:val="lowerRoman"/>
      <w:lvlText w:val="%3."/>
      <w:lvlJc w:val="right"/>
      <w:pPr>
        <w:ind w:left="2508" w:hanging="180"/>
      </w:pPr>
    </w:lvl>
    <w:lvl w:ilvl="3" w:tplc="8D487854">
      <w:start w:val="1"/>
      <w:numFmt w:val="decimal"/>
      <w:lvlText w:val="%4."/>
      <w:lvlJc w:val="left"/>
      <w:pPr>
        <w:ind w:left="3228" w:hanging="360"/>
      </w:pPr>
    </w:lvl>
    <w:lvl w:ilvl="4" w:tplc="D044686C">
      <w:start w:val="1"/>
      <w:numFmt w:val="lowerLetter"/>
      <w:lvlText w:val="%5."/>
      <w:lvlJc w:val="left"/>
      <w:pPr>
        <w:ind w:left="3948" w:hanging="360"/>
      </w:pPr>
    </w:lvl>
    <w:lvl w:ilvl="5" w:tplc="4F48E8E6">
      <w:start w:val="1"/>
      <w:numFmt w:val="lowerRoman"/>
      <w:lvlText w:val="%6."/>
      <w:lvlJc w:val="right"/>
      <w:pPr>
        <w:ind w:left="4668" w:hanging="180"/>
      </w:pPr>
    </w:lvl>
    <w:lvl w:ilvl="6" w:tplc="6EFAEBC8">
      <w:start w:val="1"/>
      <w:numFmt w:val="decimal"/>
      <w:lvlText w:val="%7."/>
      <w:lvlJc w:val="left"/>
      <w:pPr>
        <w:ind w:left="5388" w:hanging="360"/>
      </w:pPr>
    </w:lvl>
    <w:lvl w:ilvl="7" w:tplc="F6AA63D2">
      <w:start w:val="1"/>
      <w:numFmt w:val="lowerLetter"/>
      <w:lvlText w:val="%8."/>
      <w:lvlJc w:val="left"/>
      <w:pPr>
        <w:ind w:left="6108" w:hanging="360"/>
      </w:pPr>
    </w:lvl>
    <w:lvl w:ilvl="8" w:tplc="FCCE1590">
      <w:start w:val="1"/>
      <w:numFmt w:val="lowerRoman"/>
      <w:lvlText w:val="%9."/>
      <w:lvlJc w:val="right"/>
      <w:pPr>
        <w:ind w:left="6828" w:hanging="180"/>
      </w:pPr>
    </w:lvl>
  </w:abstractNum>
  <w:abstractNum w:abstractNumId="75" w15:restartNumberingAfterBreak="0">
    <w:nsid w:val="6F667994"/>
    <w:multiLevelType w:val="hybridMultilevel"/>
    <w:tmpl w:val="27704F86"/>
    <w:lvl w:ilvl="0" w:tplc="1ED89FA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6FDD33AB"/>
    <w:multiLevelType w:val="hybridMultilevel"/>
    <w:tmpl w:val="371E07DC"/>
    <w:lvl w:ilvl="0" w:tplc="01B25786">
      <w:start w:val="1"/>
      <w:numFmt w:val="decimal"/>
      <w:lvlText w:val="%1."/>
      <w:lvlJc w:val="left"/>
      <w:pPr>
        <w:ind w:left="501" w:hanging="360"/>
      </w:pPr>
      <w:rPr>
        <w:b/>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0F079A9"/>
    <w:multiLevelType w:val="hybridMultilevel"/>
    <w:tmpl w:val="7AB018C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1F33BAB"/>
    <w:multiLevelType w:val="hybridMultilevel"/>
    <w:tmpl w:val="9168A7FA"/>
    <w:lvl w:ilvl="0" w:tplc="041B000F">
      <w:start w:val="1"/>
      <w:numFmt w:val="decimal"/>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9" w15:restartNumberingAfterBreak="0">
    <w:nsid w:val="72CB58F6"/>
    <w:multiLevelType w:val="hybridMultilevel"/>
    <w:tmpl w:val="4D3A14C0"/>
    <w:lvl w:ilvl="0" w:tplc="709C68B8">
      <w:start w:val="6"/>
      <w:numFmt w:val="decimal"/>
      <w:lvlText w:val="%1."/>
      <w:lvlJc w:val="left"/>
      <w:pPr>
        <w:ind w:left="720" w:hanging="360"/>
      </w:pPr>
      <w:rPr>
        <w:b/>
      </w:rPr>
    </w:lvl>
    <w:lvl w:ilvl="1" w:tplc="656A0F8E">
      <w:start w:val="1"/>
      <w:numFmt w:val="lowerLetter"/>
      <w:lvlText w:val="%2."/>
      <w:lvlJc w:val="left"/>
      <w:pPr>
        <w:ind w:left="1440" w:hanging="360"/>
      </w:pPr>
    </w:lvl>
    <w:lvl w:ilvl="2" w:tplc="3E56B4D2">
      <w:start w:val="1"/>
      <w:numFmt w:val="lowerRoman"/>
      <w:lvlText w:val="%3."/>
      <w:lvlJc w:val="right"/>
      <w:pPr>
        <w:ind w:left="2160" w:hanging="180"/>
      </w:pPr>
    </w:lvl>
    <w:lvl w:ilvl="3" w:tplc="78FA6EA6">
      <w:start w:val="1"/>
      <w:numFmt w:val="decimal"/>
      <w:lvlText w:val="%4."/>
      <w:lvlJc w:val="left"/>
      <w:pPr>
        <w:ind w:left="2880" w:hanging="360"/>
      </w:pPr>
    </w:lvl>
    <w:lvl w:ilvl="4" w:tplc="6CA8D180">
      <w:start w:val="1"/>
      <w:numFmt w:val="lowerLetter"/>
      <w:lvlText w:val="%5."/>
      <w:lvlJc w:val="left"/>
      <w:pPr>
        <w:ind w:left="3600" w:hanging="360"/>
      </w:pPr>
    </w:lvl>
    <w:lvl w:ilvl="5" w:tplc="CBC49744">
      <w:start w:val="1"/>
      <w:numFmt w:val="lowerRoman"/>
      <w:lvlText w:val="%6."/>
      <w:lvlJc w:val="right"/>
      <w:pPr>
        <w:ind w:left="4320" w:hanging="180"/>
      </w:pPr>
    </w:lvl>
    <w:lvl w:ilvl="6" w:tplc="8274177E">
      <w:start w:val="1"/>
      <w:numFmt w:val="decimal"/>
      <w:lvlText w:val="%7."/>
      <w:lvlJc w:val="left"/>
      <w:pPr>
        <w:ind w:left="5040" w:hanging="360"/>
      </w:pPr>
    </w:lvl>
    <w:lvl w:ilvl="7" w:tplc="8B548C12">
      <w:start w:val="1"/>
      <w:numFmt w:val="lowerLetter"/>
      <w:lvlText w:val="%8."/>
      <w:lvlJc w:val="left"/>
      <w:pPr>
        <w:ind w:left="5760" w:hanging="360"/>
      </w:pPr>
    </w:lvl>
    <w:lvl w:ilvl="8" w:tplc="31C6D146">
      <w:start w:val="1"/>
      <w:numFmt w:val="lowerRoman"/>
      <w:lvlText w:val="%9."/>
      <w:lvlJc w:val="right"/>
      <w:pPr>
        <w:ind w:left="6480" w:hanging="180"/>
      </w:pPr>
    </w:lvl>
  </w:abstractNum>
  <w:abstractNum w:abstractNumId="80" w15:restartNumberingAfterBreak="0">
    <w:nsid w:val="72F455DF"/>
    <w:multiLevelType w:val="hybridMultilevel"/>
    <w:tmpl w:val="92646DDE"/>
    <w:lvl w:ilvl="0" w:tplc="4ABC8CF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3223847"/>
    <w:multiLevelType w:val="hybridMultilevel"/>
    <w:tmpl w:val="B6B81F9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3EC6467"/>
    <w:multiLevelType w:val="hybridMultilevel"/>
    <w:tmpl w:val="BDA4E79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7417E302"/>
    <w:multiLevelType w:val="hybridMultilevel"/>
    <w:tmpl w:val="04BE35E2"/>
    <w:lvl w:ilvl="0" w:tplc="9D38F9FA">
      <w:start w:val="1"/>
      <w:numFmt w:val="decimal"/>
      <w:lvlText w:val="%1."/>
      <w:lvlJc w:val="left"/>
      <w:pPr>
        <w:ind w:left="720" w:hanging="360"/>
      </w:pPr>
      <w:rPr>
        <w:b/>
      </w:rPr>
    </w:lvl>
    <w:lvl w:ilvl="1" w:tplc="E556BB6A">
      <w:start w:val="1"/>
      <w:numFmt w:val="lowerLetter"/>
      <w:lvlText w:val="%2."/>
      <w:lvlJc w:val="left"/>
      <w:pPr>
        <w:ind w:left="1440" w:hanging="360"/>
      </w:pPr>
    </w:lvl>
    <w:lvl w:ilvl="2" w:tplc="4A900E5C">
      <w:start w:val="1"/>
      <w:numFmt w:val="lowerRoman"/>
      <w:lvlText w:val="%3."/>
      <w:lvlJc w:val="right"/>
      <w:pPr>
        <w:ind w:left="2160" w:hanging="180"/>
      </w:pPr>
    </w:lvl>
    <w:lvl w:ilvl="3" w:tplc="45D426CE">
      <w:start w:val="1"/>
      <w:numFmt w:val="decimal"/>
      <w:lvlText w:val="%4."/>
      <w:lvlJc w:val="left"/>
      <w:pPr>
        <w:ind w:left="2880" w:hanging="360"/>
      </w:pPr>
    </w:lvl>
    <w:lvl w:ilvl="4" w:tplc="2A8C8FE0">
      <w:start w:val="1"/>
      <w:numFmt w:val="lowerLetter"/>
      <w:lvlText w:val="%5."/>
      <w:lvlJc w:val="left"/>
      <w:pPr>
        <w:ind w:left="3600" w:hanging="360"/>
      </w:pPr>
    </w:lvl>
    <w:lvl w:ilvl="5" w:tplc="0660D050">
      <w:start w:val="1"/>
      <w:numFmt w:val="lowerRoman"/>
      <w:lvlText w:val="%6."/>
      <w:lvlJc w:val="right"/>
      <w:pPr>
        <w:ind w:left="4320" w:hanging="180"/>
      </w:pPr>
    </w:lvl>
    <w:lvl w:ilvl="6" w:tplc="3E8AC24E">
      <w:start w:val="1"/>
      <w:numFmt w:val="decimal"/>
      <w:lvlText w:val="%7."/>
      <w:lvlJc w:val="left"/>
      <w:pPr>
        <w:ind w:left="5040" w:hanging="360"/>
      </w:pPr>
    </w:lvl>
    <w:lvl w:ilvl="7" w:tplc="9E12B4C2">
      <w:start w:val="1"/>
      <w:numFmt w:val="lowerLetter"/>
      <w:lvlText w:val="%8."/>
      <w:lvlJc w:val="left"/>
      <w:pPr>
        <w:ind w:left="5760" w:hanging="360"/>
      </w:pPr>
    </w:lvl>
    <w:lvl w:ilvl="8" w:tplc="EAFC7FEA">
      <w:start w:val="1"/>
      <w:numFmt w:val="lowerRoman"/>
      <w:lvlText w:val="%9."/>
      <w:lvlJc w:val="right"/>
      <w:pPr>
        <w:ind w:left="6480" w:hanging="180"/>
      </w:pPr>
    </w:lvl>
  </w:abstractNum>
  <w:abstractNum w:abstractNumId="84" w15:restartNumberingAfterBreak="0">
    <w:nsid w:val="74360E0F"/>
    <w:multiLevelType w:val="hybridMultilevel"/>
    <w:tmpl w:val="E566245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767E1706"/>
    <w:multiLevelType w:val="multilevel"/>
    <w:tmpl w:val="F4D069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770F5C63"/>
    <w:multiLevelType w:val="hybridMultilevel"/>
    <w:tmpl w:val="BB2032E2"/>
    <w:lvl w:ilvl="0" w:tplc="81DEC18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79E64651"/>
    <w:multiLevelType w:val="hybridMultilevel"/>
    <w:tmpl w:val="1B2CE2B2"/>
    <w:lvl w:ilvl="0" w:tplc="659A3572">
      <w:start w:val="1"/>
      <w:numFmt w:val="decimal"/>
      <w:lvlText w:val="%1."/>
      <w:lvlJc w:val="left"/>
      <w:pPr>
        <w:ind w:left="1080" w:hanging="72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AEF0839"/>
    <w:multiLevelType w:val="hybridMultilevel"/>
    <w:tmpl w:val="EB4A3448"/>
    <w:lvl w:ilvl="0" w:tplc="0E4CB5BA">
      <w:start w:val="1"/>
      <w:numFmt w:val="decimal"/>
      <w:lvlText w:val="%1."/>
      <w:lvlJc w:val="left"/>
      <w:pPr>
        <w:ind w:left="720" w:hanging="360"/>
      </w:pPr>
      <w:rPr>
        <w:rFonts w:cs="Times New Roman" w:hint="default"/>
        <w:b/>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9" w15:restartNumberingAfterBreak="0">
    <w:nsid w:val="7C603839"/>
    <w:multiLevelType w:val="hybridMultilevel"/>
    <w:tmpl w:val="D700D7B6"/>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F9FF888"/>
    <w:multiLevelType w:val="hybridMultilevel"/>
    <w:tmpl w:val="C78CEF80"/>
    <w:lvl w:ilvl="0" w:tplc="BE28A184">
      <w:start w:val="1"/>
      <w:numFmt w:val="lowerLetter"/>
      <w:lvlText w:val="%1)"/>
      <w:lvlJc w:val="left"/>
      <w:pPr>
        <w:ind w:left="720" w:hanging="360"/>
      </w:pPr>
      <w:rPr>
        <w:rFonts w:ascii="Times New Roman" w:hAnsi="Times New Roman" w:cs="Times New Roman" w:hint="default"/>
        <w:sz w:val="24"/>
        <w:szCs w:val="24"/>
        <w:vertAlign w:val="baseline"/>
      </w:rPr>
    </w:lvl>
    <w:lvl w:ilvl="1" w:tplc="D80032AC">
      <w:start w:val="1"/>
      <w:numFmt w:val="lowerLetter"/>
      <w:lvlText w:val="%2."/>
      <w:lvlJc w:val="left"/>
      <w:pPr>
        <w:ind w:left="1440" w:hanging="360"/>
      </w:pPr>
    </w:lvl>
    <w:lvl w:ilvl="2" w:tplc="634A83E4">
      <w:start w:val="1"/>
      <w:numFmt w:val="lowerRoman"/>
      <w:lvlText w:val="%3."/>
      <w:lvlJc w:val="right"/>
      <w:pPr>
        <w:ind w:left="2160" w:hanging="180"/>
      </w:pPr>
    </w:lvl>
    <w:lvl w:ilvl="3" w:tplc="2CFC3AE4">
      <w:start w:val="1"/>
      <w:numFmt w:val="decimal"/>
      <w:lvlText w:val="%4."/>
      <w:lvlJc w:val="left"/>
      <w:pPr>
        <w:ind w:left="2880" w:hanging="360"/>
      </w:pPr>
    </w:lvl>
    <w:lvl w:ilvl="4" w:tplc="C5166ACA">
      <w:start w:val="1"/>
      <w:numFmt w:val="lowerLetter"/>
      <w:lvlText w:val="%5."/>
      <w:lvlJc w:val="left"/>
      <w:pPr>
        <w:ind w:left="3600" w:hanging="360"/>
      </w:pPr>
    </w:lvl>
    <w:lvl w:ilvl="5" w:tplc="4FD2B4DE">
      <w:start w:val="1"/>
      <w:numFmt w:val="lowerRoman"/>
      <w:lvlText w:val="%6."/>
      <w:lvlJc w:val="right"/>
      <w:pPr>
        <w:ind w:left="4320" w:hanging="180"/>
      </w:pPr>
    </w:lvl>
    <w:lvl w:ilvl="6" w:tplc="3C5E47F6">
      <w:start w:val="1"/>
      <w:numFmt w:val="decimal"/>
      <w:lvlText w:val="%7."/>
      <w:lvlJc w:val="left"/>
      <w:pPr>
        <w:ind w:left="5040" w:hanging="360"/>
      </w:pPr>
    </w:lvl>
    <w:lvl w:ilvl="7" w:tplc="000C1BB4">
      <w:start w:val="1"/>
      <w:numFmt w:val="lowerLetter"/>
      <w:lvlText w:val="%8."/>
      <w:lvlJc w:val="left"/>
      <w:pPr>
        <w:ind w:left="5760" w:hanging="360"/>
      </w:pPr>
    </w:lvl>
    <w:lvl w:ilvl="8" w:tplc="48AEC7D8">
      <w:start w:val="1"/>
      <w:numFmt w:val="lowerRoman"/>
      <w:lvlText w:val="%9."/>
      <w:lvlJc w:val="right"/>
      <w:pPr>
        <w:ind w:left="6480" w:hanging="180"/>
      </w:pPr>
    </w:lvl>
  </w:abstractNum>
  <w:num w:numId="1">
    <w:abstractNumId w:val="38"/>
  </w:num>
  <w:num w:numId="2">
    <w:abstractNumId w:val="70"/>
  </w:num>
  <w:num w:numId="3">
    <w:abstractNumId w:val="14"/>
  </w:num>
  <w:num w:numId="4">
    <w:abstractNumId w:val="33"/>
  </w:num>
  <w:num w:numId="5">
    <w:abstractNumId w:val="10"/>
  </w:num>
  <w:num w:numId="6">
    <w:abstractNumId w:val="43"/>
  </w:num>
  <w:num w:numId="7">
    <w:abstractNumId w:val="27"/>
  </w:num>
  <w:num w:numId="8">
    <w:abstractNumId w:val="73"/>
  </w:num>
  <w:num w:numId="9">
    <w:abstractNumId w:val="26"/>
  </w:num>
  <w:num w:numId="10">
    <w:abstractNumId w:val="79"/>
  </w:num>
  <w:num w:numId="11">
    <w:abstractNumId w:val="72"/>
  </w:num>
  <w:num w:numId="12">
    <w:abstractNumId w:val="5"/>
  </w:num>
  <w:num w:numId="13">
    <w:abstractNumId w:val="83"/>
  </w:num>
  <w:num w:numId="14">
    <w:abstractNumId w:val="55"/>
  </w:num>
  <w:num w:numId="15">
    <w:abstractNumId w:val="54"/>
  </w:num>
  <w:num w:numId="16">
    <w:abstractNumId w:val="37"/>
  </w:num>
  <w:num w:numId="17">
    <w:abstractNumId w:val="90"/>
  </w:num>
  <w:num w:numId="18">
    <w:abstractNumId w:val="63"/>
  </w:num>
  <w:num w:numId="19">
    <w:abstractNumId w:val="13"/>
  </w:num>
  <w:num w:numId="20">
    <w:abstractNumId w:val="74"/>
  </w:num>
  <w:num w:numId="21">
    <w:abstractNumId w:val="53"/>
  </w:num>
  <w:num w:numId="22">
    <w:abstractNumId w:val="19"/>
  </w:num>
  <w:num w:numId="23">
    <w:abstractNumId w:val="66"/>
  </w:num>
  <w:num w:numId="24">
    <w:abstractNumId w:val="20"/>
  </w:num>
  <w:num w:numId="25">
    <w:abstractNumId w:val="76"/>
  </w:num>
  <w:num w:numId="26">
    <w:abstractNumId w:val="59"/>
  </w:num>
  <w:num w:numId="27">
    <w:abstractNumId w:val="49"/>
  </w:num>
  <w:num w:numId="28">
    <w:abstractNumId w:val="0"/>
  </w:num>
  <w:num w:numId="29">
    <w:abstractNumId w:val="71"/>
  </w:num>
  <w:num w:numId="30">
    <w:abstractNumId w:val="78"/>
  </w:num>
  <w:num w:numId="31">
    <w:abstractNumId w:val="56"/>
  </w:num>
  <w:num w:numId="32">
    <w:abstractNumId w:val="30"/>
  </w:num>
  <w:num w:numId="33">
    <w:abstractNumId w:val="18"/>
  </w:num>
  <w:num w:numId="34">
    <w:abstractNumId w:val="42"/>
  </w:num>
  <w:num w:numId="35">
    <w:abstractNumId w:val="44"/>
  </w:num>
  <w:num w:numId="36">
    <w:abstractNumId w:val="64"/>
  </w:num>
  <w:num w:numId="37">
    <w:abstractNumId w:val="34"/>
  </w:num>
  <w:num w:numId="38">
    <w:abstractNumId w:val="31"/>
  </w:num>
  <w:num w:numId="39">
    <w:abstractNumId w:val="58"/>
  </w:num>
  <w:num w:numId="40">
    <w:abstractNumId w:val="17"/>
  </w:num>
  <w:num w:numId="41">
    <w:abstractNumId w:val="52"/>
  </w:num>
  <w:num w:numId="42">
    <w:abstractNumId w:val="21"/>
  </w:num>
  <w:num w:numId="43">
    <w:abstractNumId w:val="60"/>
  </w:num>
  <w:num w:numId="44">
    <w:abstractNumId w:val="8"/>
  </w:num>
  <w:num w:numId="45">
    <w:abstractNumId w:val="87"/>
  </w:num>
  <w:num w:numId="46">
    <w:abstractNumId w:val="4"/>
  </w:num>
  <w:num w:numId="47">
    <w:abstractNumId w:val="48"/>
  </w:num>
  <w:num w:numId="48">
    <w:abstractNumId w:val="86"/>
  </w:num>
  <w:num w:numId="49">
    <w:abstractNumId w:val="41"/>
  </w:num>
  <w:num w:numId="50">
    <w:abstractNumId w:val="65"/>
  </w:num>
  <w:num w:numId="51">
    <w:abstractNumId w:val="75"/>
  </w:num>
  <w:num w:numId="52">
    <w:abstractNumId w:val="77"/>
  </w:num>
  <w:num w:numId="53">
    <w:abstractNumId w:val="29"/>
  </w:num>
  <w:num w:numId="54">
    <w:abstractNumId w:val="85"/>
  </w:num>
  <w:num w:numId="55">
    <w:abstractNumId w:val="67"/>
  </w:num>
  <w:num w:numId="56">
    <w:abstractNumId w:val="84"/>
  </w:num>
  <w:num w:numId="57">
    <w:abstractNumId w:val="68"/>
  </w:num>
  <w:num w:numId="58">
    <w:abstractNumId w:val="9"/>
  </w:num>
  <w:num w:numId="59">
    <w:abstractNumId w:val="81"/>
  </w:num>
  <w:num w:numId="60">
    <w:abstractNumId w:val="80"/>
  </w:num>
  <w:num w:numId="61">
    <w:abstractNumId w:val="35"/>
  </w:num>
  <w:num w:numId="62">
    <w:abstractNumId w:val="36"/>
  </w:num>
  <w:num w:numId="63">
    <w:abstractNumId w:val="12"/>
  </w:num>
  <w:num w:numId="64">
    <w:abstractNumId w:val="82"/>
  </w:num>
  <w:num w:numId="65">
    <w:abstractNumId w:val="1"/>
  </w:num>
  <w:num w:numId="66">
    <w:abstractNumId w:val="57"/>
  </w:num>
  <w:num w:numId="67">
    <w:abstractNumId w:val="69"/>
  </w:num>
  <w:num w:numId="68">
    <w:abstractNumId w:val="45"/>
  </w:num>
  <w:num w:numId="69">
    <w:abstractNumId w:val="50"/>
  </w:num>
  <w:num w:numId="7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1"/>
  </w:num>
  <w:num w:numId="72">
    <w:abstractNumId w:val="3"/>
  </w:num>
  <w:num w:numId="73">
    <w:abstractNumId w:val="11"/>
  </w:num>
  <w:num w:numId="74">
    <w:abstractNumId w:val="46"/>
  </w:num>
  <w:num w:numId="75">
    <w:abstractNumId w:val="88"/>
  </w:num>
  <w:num w:numId="76">
    <w:abstractNumId w:val="16"/>
  </w:num>
  <w:num w:numId="77">
    <w:abstractNumId w:val="7"/>
  </w:num>
  <w:num w:numId="78">
    <w:abstractNumId w:val="23"/>
  </w:num>
  <w:num w:numId="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2"/>
  </w:num>
  <w:num w:numId="81">
    <w:abstractNumId w:val="89"/>
  </w:num>
  <w:num w:numId="82">
    <w:abstractNumId w:val="47"/>
  </w:num>
  <w:num w:numId="83">
    <w:abstractNumId w:val="15"/>
  </w:num>
  <w:num w:numId="84">
    <w:abstractNumId w:val="6"/>
  </w:num>
  <w:num w:numId="85">
    <w:abstractNumId w:val="24"/>
  </w:num>
  <w:num w:numId="86">
    <w:abstractNumId w:val="62"/>
  </w:num>
  <w:num w:numId="87">
    <w:abstractNumId w:val="22"/>
  </w:num>
  <w:num w:numId="88">
    <w:abstractNumId w:val="40"/>
  </w:num>
  <w:num w:numId="89">
    <w:abstractNumId w:val="28"/>
  </w:num>
  <w:num w:numId="90">
    <w:abstractNumId w:val="61"/>
  </w:num>
  <w:num w:numId="91">
    <w:abstractNumId w:val="25"/>
  </w:num>
  <w:num w:numId="92">
    <w:abstractNumId w:val="39"/>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180"/>
    <w:rsid w:val="0000128B"/>
    <w:rsid w:val="00005049"/>
    <w:rsid w:val="00005693"/>
    <w:rsid w:val="00007193"/>
    <w:rsid w:val="00010A8C"/>
    <w:rsid w:val="00012905"/>
    <w:rsid w:val="0001414F"/>
    <w:rsid w:val="000218CE"/>
    <w:rsid w:val="000243F9"/>
    <w:rsid w:val="00024C8B"/>
    <w:rsid w:val="000277BA"/>
    <w:rsid w:val="00027B3B"/>
    <w:rsid w:val="00027F0F"/>
    <w:rsid w:val="0002C9A5"/>
    <w:rsid w:val="00031A1B"/>
    <w:rsid w:val="00031EB6"/>
    <w:rsid w:val="00032363"/>
    <w:rsid w:val="00032538"/>
    <w:rsid w:val="00033D78"/>
    <w:rsid w:val="000350CF"/>
    <w:rsid w:val="000354E8"/>
    <w:rsid w:val="00036874"/>
    <w:rsid w:val="000372F2"/>
    <w:rsid w:val="00041AC5"/>
    <w:rsid w:val="0004201D"/>
    <w:rsid w:val="00042FEE"/>
    <w:rsid w:val="000431BB"/>
    <w:rsid w:val="00043A8F"/>
    <w:rsid w:val="000446A5"/>
    <w:rsid w:val="00044B0C"/>
    <w:rsid w:val="00045C53"/>
    <w:rsid w:val="00047326"/>
    <w:rsid w:val="000500DF"/>
    <w:rsid w:val="000534DB"/>
    <w:rsid w:val="00054091"/>
    <w:rsid w:val="0005414A"/>
    <w:rsid w:val="00055A05"/>
    <w:rsid w:val="00055C28"/>
    <w:rsid w:val="00056694"/>
    <w:rsid w:val="00057AEB"/>
    <w:rsid w:val="00060827"/>
    <w:rsid w:val="00062EAF"/>
    <w:rsid w:val="00065AB6"/>
    <w:rsid w:val="00065C06"/>
    <w:rsid w:val="00067369"/>
    <w:rsid w:val="000677A6"/>
    <w:rsid w:val="00070654"/>
    <w:rsid w:val="00071770"/>
    <w:rsid w:val="0007187D"/>
    <w:rsid w:val="00073327"/>
    <w:rsid w:val="000734FF"/>
    <w:rsid w:val="000769BC"/>
    <w:rsid w:val="00077C4D"/>
    <w:rsid w:val="000803E4"/>
    <w:rsid w:val="00082A14"/>
    <w:rsid w:val="00083AF7"/>
    <w:rsid w:val="00083FBF"/>
    <w:rsid w:val="000843A6"/>
    <w:rsid w:val="000871F5"/>
    <w:rsid w:val="00091FD9"/>
    <w:rsid w:val="000923C3"/>
    <w:rsid w:val="00092659"/>
    <w:rsid w:val="0009627E"/>
    <w:rsid w:val="000963D2"/>
    <w:rsid w:val="000969C7"/>
    <w:rsid w:val="00096DB3"/>
    <w:rsid w:val="0009729B"/>
    <w:rsid w:val="00097FC2"/>
    <w:rsid w:val="000A0150"/>
    <w:rsid w:val="000A12D5"/>
    <w:rsid w:val="000A211E"/>
    <w:rsid w:val="000A4DF5"/>
    <w:rsid w:val="000A5036"/>
    <w:rsid w:val="000A6D67"/>
    <w:rsid w:val="000B52F3"/>
    <w:rsid w:val="000B728C"/>
    <w:rsid w:val="000C0E9D"/>
    <w:rsid w:val="000C1EDB"/>
    <w:rsid w:val="000C5D95"/>
    <w:rsid w:val="000C602F"/>
    <w:rsid w:val="000C6FBB"/>
    <w:rsid w:val="000D761B"/>
    <w:rsid w:val="000E0790"/>
    <w:rsid w:val="000E4D7D"/>
    <w:rsid w:val="000F0CA0"/>
    <w:rsid w:val="000F1ACC"/>
    <w:rsid w:val="000F5A73"/>
    <w:rsid w:val="000F7106"/>
    <w:rsid w:val="000F76D8"/>
    <w:rsid w:val="000FE860"/>
    <w:rsid w:val="00100ADD"/>
    <w:rsid w:val="00107306"/>
    <w:rsid w:val="0010751C"/>
    <w:rsid w:val="00112425"/>
    <w:rsid w:val="00112542"/>
    <w:rsid w:val="001146D0"/>
    <w:rsid w:val="00115B81"/>
    <w:rsid w:val="0011766F"/>
    <w:rsid w:val="00119652"/>
    <w:rsid w:val="001222FB"/>
    <w:rsid w:val="001223B1"/>
    <w:rsid w:val="00123459"/>
    <w:rsid w:val="00124B24"/>
    <w:rsid w:val="001256D3"/>
    <w:rsid w:val="00126055"/>
    <w:rsid w:val="001277A5"/>
    <w:rsid w:val="00131E10"/>
    <w:rsid w:val="0013241E"/>
    <w:rsid w:val="001330D9"/>
    <w:rsid w:val="00134098"/>
    <w:rsid w:val="00135537"/>
    <w:rsid w:val="00137C13"/>
    <w:rsid w:val="0013D705"/>
    <w:rsid w:val="001427D0"/>
    <w:rsid w:val="00144075"/>
    <w:rsid w:val="00144F01"/>
    <w:rsid w:val="00145266"/>
    <w:rsid w:val="0015676B"/>
    <w:rsid w:val="001573A3"/>
    <w:rsid w:val="0015CBB0"/>
    <w:rsid w:val="00160E5F"/>
    <w:rsid w:val="00163BB3"/>
    <w:rsid w:val="00164930"/>
    <w:rsid w:val="00170BAC"/>
    <w:rsid w:val="00173FA2"/>
    <w:rsid w:val="0017551E"/>
    <w:rsid w:val="00176430"/>
    <w:rsid w:val="00181020"/>
    <w:rsid w:val="001813D5"/>
    <w:rsid w:val="00182475"/>
    <w:rsid w:val="00185E80"/>
    <w:rsid w:val="00191A66"/>
    <w:rsid w:val="0019204B"/>
    <w:rsid w:val="001924F3"/>
    <w:rsid w:val="0019295D"/>
    <w:rsid w:val="001957D5"/>
    <w:rsid w:val="00195A1B"/>
    <w:rsid w:val="00197726"/>
    <w:rsid w:val="001A04CD"/>
    <w:rsid w:val="001A133E"/>
    <w:rsid w:val="001A174E"/>
    <w:rsid w:val="001A19B9"/>
    <w:rsid w:val="001A2522"/>
    <w:rsid w:val="001A7AC6"/>
    <w:rsid w:val="001B0769"/>
    <w:rsid w:val="001B1716"/>
    <w:rsid w:val="001C0501"/>
    <w:rsid w:val="001C1821"/>
    <w:rsid w:val="001C2431"/>
    <w:rsid w:val="001C3484"/>
    <w:rsid w:val="001C56EF"/>
    <w:rsid w:val="001C5BC2"/>
    <w:rsid w:val="001C6363"/>
    <w:rsid w:val="001C6F7D"/>
    <w:rsid w:val="001D30FB"/>
    <w:rsid w:val="001D43D0"/>
    <w:rsid w:val="001D5D71"/>
    <w:rsid w:val="001E2161"/>
    <w:rsid w:val="001E29BF"/>
    <w:rsid w:val="001E3C53"/>
    <w:rsid w:val="001E42EF"/>
    <w:rsid w:val="001E4482"/>
    <w:rsid w:val="001E4B1B"/>
    <w:rsid w:val="001E5DCA"/>
    <w:rsid w:val="001E7CD6"/>
    <w:rsid w:val="001F01B7"/>
    <w:rsid w:val="001F3D6A"/>
    <w:rsid w:val="001F49BE"/>
    <w:rsid w:val="001F5113"/>
    <w:rsid w:val="001F7F9F"/>
    <w:rsid w:val="002075A1"/>
    <w:rsid w:val="00210287"/>
    <w:rsid w:val="00210CCD"/>
    <w:rsid w:val="00211702"/>
    <w:rsid w:val="00213F4D"/>
    <w:rsid w:val="00216219"/>
    <w:rsid w:val="0021649C"/>
    <w:rsid w:val="00217D4D"/>
    <w:rsid w:val="002226AA"/>
    <w:rsid w:val="0022AD1D"/>
    <w:rsid w:val="002308DD"/>
    <w:rsid w:val="00231627"/>
    <w:rsid w:val="0023253F"/>
    <w:rsid w:val="00232C47"/>
    <w:rsid w:val="00234787"/>
    <w:rsid w:val="002379D2"/>
    <w:rsid w:val="00237D91"/>
    <w:rsid w:val="00241869"/>
    <w:rsid w:val="00245B1F"/>
    <w:rsid w:val="00246510"/>
    <w:rsid w:val="002478E6"/>
    <w:rsid w:val="002506D2"/>
    <w:rsid w:val="00251824"/>
    <w:rsid w:val="00254B3F"/>
    <w:rsid w:val="00255F92"/>
    <w:rsid w:val="00260C32"/>
    <w:rsid w:val="00263741"/>
    <w:rsid w:val="0026631D"/>
    <w:rsid w:val="00266FCB"/>
    <w:rsid w:val="002709CF"/>
    <w:rsid w:val="002710F8"/>
    <w:rsid w:val="002726F8"/>
    <w:rsid w:val="00273BB9"/>
    <w:rsid w:val="00274F5E"/>
    <w:rsid w:val="00281E5F"/>
    <w:rsid w:val="002826DD"/>
    <w:rsid w:val="00283DA5"/>
    <w:rsid w:val="00284F46"/>
    <w:rsid w:val="00285503"/>
    <w:rsid w:val="002858C4"/>
    <w:rsid w:val="00286063"/>
    <w:rsid w:val="00287BE5"/>
    <w:rsid w:val="002950F7"/>
    <w:rsid w:val="002A15E8"/>
    <w:rsid w:val="002A1E4B"/>
    <w:rsid w:val="002A4B70"/>
    <w:rsid w:val="002B2853"/>
    <w:rsid w:val="002B34EB"/>
    <w:rsid w:val="002B59BA"/>
    <w:rsid w:val="002B64D8"/>
    <w:rsid w:val="002B74B0"/>
    <w:rsid w:val="002B7552"/>
    <w:rsid w:val="002B7DCC"/>
    <w:rsid w:val="002B9F0E"/>
    <w:rsid w:val="002C0CED"/>
    <w:rsid w:val="002C2483"/>
    <w:rsid w:val="002C295E"/>
    <w:rsid w:val="002C2A84"/>
    <w:rsid w:val="002C38DD"/>
    <w:rsid w:val="002C5800"/>
    <w:rsid w:val="002D096F"/>
    <w:rsid w:val="002D09D9"/>
    <w:rsid w:val="002D18E1"/>
    <w:rsid w:val="002D1F2C"/>
    <w:rsid w:val="002D2E5D"/>
    <w:rsid w:val="002D30F4"/>
    <w:rsid w:val="002D481B"/>
    <w:rsid w:val="002D78AD"/>
    <w:rsid w:val="002E639B"/>
    <w:rsid w:val="002E7036"/>
    <w:rsid w:val="002E7E51"/>
    <w:rsid w:val="002E7ED9"/>
    <w:rsid w:val="002F171A"/>
    <w:rsid w:val="002F1791"/>
    <w:rsid w:val="002F298D"/>
    <w:rsid w:val="002F4211"/>
    <w:rsid w:val="00301C26"/>
    <w:rsid w:val="0030281F"/>
    <w:rsid w:val="0031044F"/>
    <w:rsid w:val="00310E38"/>
    <w:rsid w:val="0031215C"/>
    <w:rsid w:val="00314BFC"/>
    <w:rsid w:val="00315805"/>
    <w:rsid w:val="00315ABE"/>
    <w:rsid w:val="00320556"/>
    <w:rsid w:val="00325004"/>
    <w:rsid w:val="00325311"/>
    <w:rsid w:val="003267DC"/>
    <w:rsid w:val="00327A86"/>
    <w:rsid w:val="00331B09"/>
    <w:rsid w:val="00337BE4"/>
    <w:rsid w:val="003425BD"/>
    <w:rsid w:val="0034382B"/>
    <w:rsid w:val="00344023"/>
    <w:rsid w:val="00345483"/>
    <w:rsid w:val="00346ED1"/>
    <w:rsid w:val="00347FD8"/>
    <w:rsid w:val="00350FB4"/>
    <w:rsid w:val="003522D8"/>
    <w:rsid w:val="0035256C"/>
    <w:rsid w:val="00352D8B"/>
    <w:rsid w:val="00354653"/>
    <w:rsid w:val="0035472F"/>
    <w:rsid w:val="00355813"/>
    <w:rsid w:val="003577B7"/>
    <w:rsid w:val="00360819"/>
    <w:rsid w:val="00360F7D"/>
    <w:rsid w:val="003624B3"/>
    <w:rsid w:val="00362866"/>
    <w:rsid w:val="003634E7"/>
    <w:rsid w:val="0036453A"/>
    <w:rsid w:val="003646F3"/>
    <w:rsid w:val="00367716"/>
    <w:rsid w:val="003735E3"/>
    <w:rsid w:val="00373F04"/>
    <w:rsid w:val="00376333"/>
    <w:rsid w:val="00377DC5"/>
    <w:rsid w:val="00384113"/>
    <w:rsid w:val="003841E2"/>
    <w:rsid w:val="00385E91"/>
    <w:rsid w:val="00386AAB"/>
    <w:rsid w:val="003940F1"/>
    <w:rsid w:val="003961D4"/>
    <w:rsid w:val="003A1362"/>
    <w:rsid w:val="003A1A15"/>
    <w:rsid w:val="003A37D6"/>
    <w:rsid w:val="003B008A"/>
    <w:rsid w:val="003B102B"/>
    <w:rsid w:val="003B21D1"/>
    <w:rsid w:val="003B24D5"/>
    <w:rsid w:val="003B3ACF"/>
    <w:rsid w:val="003B4E80"/>
    <w:rsid w:val="003B61FD"/>
    <w:rsid w:val="003C2F3C"/>
    <w:rsid w:val="003C36C7"/>
    <w:rsid w:val="003C3E36"/>
    <w:rsid w:val="003C4AE4"/>
    <w:rsid w:val="003C73B9"/>
    <w:rsid w:val="003D5837"/>
    <w:rsid w:val="003D6F9F"/>
    <w:rsid w:val="003E2039"/>
    <w:rsid w:val="003E3F77"/>
    <w:rsid w:val="003E4C4D"/>
    <w:rsid w:val="003E7689"/>
    <w:rsid w:val="003E7F60"/>
    <w:rsid w:val="003F09AC"/>
    <w:rsid w:val="003F1386"/>
    <w:rsid w:val="003F1518"/>
    <w:rsid w:val="003F3085"/>
    <w:rsid w:val="003F497C"/>
    <w:rsid w:val="0040038F"/>
    <w:rsid w:val="00401E6D"/>
    <w:rsid w:val="00403730"/>
    <w:rsid w:val="004060D7"/>
    <w:rsid w:val="00406C4C"/>
    <w:rsid w:val="00407269"/>
    <w:rsid w:val="00409D4C"/>
    <w:rsid w:val="00411301"/>
    <w:rsid w:val="00411E5D"/>
    <w:rsid w:val="0041292A"/>
    <w:rsid w:val="00413512"/>
    <w:rsid w:val="004137FF"/>
    <w:rsid w:val="00416CEA"/>
    <w:rsid w:val="00420A41"/>
    <w:rsid w:val="00420F61"/>
    <w:rsid w:val="00422ED2"/>
    <w:rsid w:val="00424B3D"/>
    <w:rsid w:val="00424C47"/>
    <w:rsid w:val="0042512D"/>
    <w:rsid w:val="00432234"/>
    <w:rsid w:val="004322E9"/>
    <w:rsid w:val="00432315"/>
    <w:rsid w:val="00433368"/>
    <w:rsid w:val="00434773"/>
    <w:rsid w:val="00435FB9"/>
    <w:rsid w:val="004361AC"/>
    <w:rsid w:val="004378C3"/>
    <w:rsid w:val="0044226A"/>
    <w:rsid w:val="00444F11"/>
    <w:rsid w:val="00446390"/>
    <w:rsid w:val="00450A76"/>
    <w:rsid w:val="00450C7F"/>
    <w:rsid w:val="00451B6A"/>
    <w:rsid w:val="00455CA5"/>
    <w:rsid w:val="004566A4"/>
    <w:rsid w:val="00456966"/>
    <w:rsid w:val="004577AF"/>
    <w:rsid w:val="0046303C"/>
    <w:rsid w:val="0046566E"/>
    <w:rsid w:val="00467260"/>
    <w:rsid w:val="004707A7"/>
    <w:rsid w:val="00470ECF"/>
    <w:rsid w:val="00471AA9"/>
    <w:rsid w:val="00474152"/>
    <w:rsid w:val="004765ED"/>
    <w:rsid w:val="00476B20"/>
    <w:rsid w:val="00476B73"/>
    <w:rsid w:val="004800C3"/>
    <w:rsid w:val="00481996"/>
    <w:rsid w:val="00482966"/>
    <w:rsid w:val="004829F0"/>
    <w:rsid w:val="004830A8"/>
    <w:rsid w:val="00483B7F"/>
    <w:rsid w:val="00485B35"/>
    <w:rsid w:val="00486034"/>
    <w:rsid w:val="0048661F"/>
    <w:rsid w:val="00490513"/>
    <w:rsid w:val="0049087F"/>
    <w:rsid w:val="00490DE5"/>
    <w:rsid w:val="004932EB"/>
    <w:rsid w:val="00494509"/>
    <w:rsid w:val="00494A71"/>
    <w:rsid w:val="00494ADF"/>
    <w:rsid w:val="00495CF7"/>
    <w:rsid w:val="0049774A"/>
    <w:rsid w:val="004A0645"/>
    <w:rsid w:val="004A275B"/>
    <w:rsid w:val="004A38ED"/>
    <w:rsid w:val="004A53C0"/>
    <w:rsid w:val="004A66E2"/>
    <w:rsid w:val="004B037C"/>
    <w:rsid w:val="004B2599"/>
    <w:rsid w:val="004B59E6"/>
    <w:rsid w:val="004B5AB2"/>
    <w:rsid w:val="004C11B0"/>
    <w:rsid w:val="004C2DD7"/>
    <w:rsid w:val="004C60B6"/>
    <w:rsid w:val="004C621D"/>
    <w:rsid w:val="004D0EC8"/>
    <w:rsid w:val="004D1C10"/>
    <w:rsid w:val="004D2968"/>
    <w:rsid w:val="004D5114"/>
    <w:rsid w:val="004E63E3"/>
    <w:rsid w:val="004F0A33"/>
    <w:rsid w:val="004F1B27"/>
    <w:rsid w:val="004F34B2"/>
    <w:rsid w:val="004F4C0D"/>
    <w:rsid w:val="004F7245"/>
    <w:rsid w:val="00500066"/>
    <w:rsid w:val="00501869"/>
    <w:rsid w:val="00503C15"/>
    <w:rsid w:val="00514736"/>
    <w:rsid w:val="00516B87"/>
    <w:rsid w:val="005178EE"/>
    <w:rsid w:val="005222A8"/>
    <w:rsid w:val="00523589"/>
    <w:rsid w:val="00525ADB"/>
    <w:rsid w:val="005272FB"/>
    <w:rsid w:val="0052778F"/>
    <w:rsid w:val="00534A40"/>
    <w:rsid w:val="0053D75F"/>
    <w:rsid w:val="00540358"/>
    <w:rsid w:val="005407FB"/>
    <w:rsid w:val="00540B51"/>
    <w:rsid w:val="005426BE"/>
    <w:rsid w:val="00542707"/>
    <w:rsid w:val="00542D3E"/>
    <w:rsid w:val="00543CA8"/>
    <w:rsid w:val="00544F5B"/>
    <w:rsid w:val="00547044"/>
    <w:rsid w:val="0054787E"/>
    <w:rsid w:val="00551744"/>
    <w:rsid w:val="00551E02"/>
    <w:rsid w:val="00554497"/>
    <w:rsid w:val="005563AA"/>
    <w:rsid w:val="005565D2"/>
    <w:rsid w:val="005608D4"/>
    <w:rsid w:val="00560C7F"/>
    <w:rsid w:val="00562432"/>
    <w:rsid w:val="0056261B"/>
    <w:rsid w:val="00564B9C"/>
    <w:rsid w:val="005656CF"/>
    <w:rsid w:val="00567194"/>
    <w:rsid w:val="00567C90"/>
    <w:rsid w:val="00567C9D"/>
    <w:rsid w:val="00567EF1"/>
    <w:rsid w:val="00570B13"/>
    <w:rsid w:val="005730F9"/>
    <w:rsid w:val="00581507"/>
    <w:rsid w:val="00585BD3"/>
    <w:rsid w:val="00585F17"/>
    <w:rsid w:val="00591953"/>
    <w:rsid w:val="005A0CB6"/>
    <w:rsid w:val="005A12D2"/>
    <w:rsid w:val="005A3294"/>
    <w:rsid w:val="005A3D40"/>
    <w:rsid w:val="005A4928"/>
    <w:rsid w:val="005A54E5"/>
    <w:rsid w:val="005A65CC"/>
    <w:rsid w:val="005B010A"/>
    <w:rsid w:val="005B0900"/>
    <w:rsid w:val="005B09B9"/>
    <w:rsid w:val="005B0D0C"/>
    <w:rsid w:val="005B1331"/>
    <w:rsid w:val="005B17BF"/>
    <w:rsid w:val="005B1C8F"/>
    <w:rsid w:val="005B348C"/>
    <w:rsid w:val="005B3FE2"/>
    <w:rsid w:val="005C3A91"/>
    <w:rsid w:val="005C5360"/>
    <w:rsid w:val="005C577A"/>
    <w:rsid w:val="005C609E"/>
    <w:rsid w:val="005D2645"/>
    <w:rsid w:val="005D2ACD"/>
    <w:rsid w:val="005D3D04"/>
    <w:rsid w:val="005D69A5"/>
    <w:rsid w:val="005E097C"/>
    <w:rsid w:val="005E19C3"/>
    <w:rsid w:val="005E2D28"/>
    <w:rsid w:val="005E55CC"/>
    <w:rsid w:val="005E6452"/>
    <w:rsid w:val="005E66B5"/>
    <w:rsid w:val="005F13A5"/>
    <w:rsid w:val="005F28DA"/>
    <w:rsid w:val="005F5235"/>
    <w:rsid w:val="005F73E1"/>
    <w:rsid w:val="00603F2F"/>
    <w:rsid w:val="00606292"/>
    <w:rsid w:val="006064E7"/>
    <w:rsid w:val="00615C29"/>
    <w:rsid w:val="00615E85"/>
    <w:rsid w:val="00616A4D"/>
    <w:rsid w:val="00620BE0"/>
    <w:rsid w:val="0062141E"/>
    <w:rsid w:val="00621EA5"/>
    <w:rsid w:val="00622D29"/>
    <w:rsid w:val="0062454B"/>
    <w:rsid w:val="00624F78"/>
    <w:rsid w:val="006378EF"/>
    <w:rsid w:val="00637B64"/>
    <w:rsid w:val="0064173A"/>
    <w:rsid w:val="00641F25"/>
    <w:rsid w:val="00643274"/>
    <w:rsid w:val="00644B4F"/>
    <w:rsid w:val="006467A5"/>
    <w:rsid w:val="00646D98"/>
    <w:rsid w:val="00650B5D"/>
    <w:rsid w:val="00651DCB"/>
    <w:rsid w:val="006549C6"/>
    <w:rsid w:val="00654BF1"/>
    <w:rsid w:val="006608F6"/>
    <w:rsid w:val="00662CCD"/>
    <w:rsid w:val="0066346D"/>
    <w:rsid w:val="006726ED"/>
    <w:rsid w:val="0067644E"/>
    <w:rsid w:val="00676E61"/>
    <w:rsid w:val="006777D7"/>
    <w:rsid w:val="00683484"/>
    <w:rsid w:val="00684F85"/>
    <w:rsid w:val="00690CBC"/>
    <w:rsid w:val="00693B05"/>
    <w:rsid w:val="00695BD8"/>
    <w:rsid w:val="0069616D"/>
    <w:rsid w:val="00696C29"/>
    <w:rsid w:val="006972BE"/>
    <w:rsid w:val="006973F4"/>
    <w:rsid w:val="006A0AF9"/>
    <w:rsid w:val="006A154B"/>
    <w:rsid w:val="006A17C9"/>
    <w:rsid w:val="006A5FD7"/>
    <w:rsid w:val="006B1099"/>
    <w:rsid w:val="006B17C8"/>
    <w:rsid w:val="006B3900"/>
    <w:rsid w:val="006B3C93"/>
    <w:rsid w:val="006B5E0E"/>
    <w:rsid w:val="006B6E9C"/>
    <w:rsid w:val="006B704E"/>
    <w:rsid w:val="006C00C7"/>
    <w:rsid w:val="006C021C"/>
    <w:rsid w:val="006C1FCA"/>
    <w:rsid w:val="006C4841"/>
    <w:rsid w:val="006C52E9"/>
    <w:rsid w:val="006C54A3"/>
    <w:rsid w:val="006C7A06"/>
    <w:rsid w:val="006D43A2"/>
    <w:rsid w:val="006E2DB8"/>
    <w:rsid w:val="006E36F5"/>
    <w:rsid w:val="006E4878"/>
    <w:rsid w:val="006E5B51"/>
    <w:rsid w:val="006E60FF"/>
    <w:rsid w:val="006E6353"/>
    <w:rsid w:val="006E797A"/>
    <w:rsid w:val="006F069E"/>
    <w:rsid w:val="006F0A5A"/>
    <w:rsid w:val="006F2532"/>
    <w:rsid w:val="006F36C2"/>
    <w:rsid w:val="00700B35"/>
    <w:rsid w:val="00700F25"/>
    <w:rsid w:val="00700FF9"/>
    <w:rsid w:val="007038D6"/>
    <w:rsid w:val="00704432"/>
    <w:rsid w:val="00706809"/>
    <w:rsid w:val="00707187"/>
    <w:rsid w:val="00708A8F"/>
    <w:rsid w:val="00711C30"/>
    <w:rsid w:val="00711C81"/>
    <w:rsid w:val="00713932"/>
    <w:rsid w:val="007205B2"/>
    <w:rsid w:val="007208E7"/>
    <w:rsid w:val="007257A3"/>
    <w:rsid w:val="0072599F"/>
    <w:rsid w:val="007318A7"/>
    <w:rsid w:val="00731D67"/>
    <w:rsid w:val="00732B85"/>
    <w:rsid w:val="007332CC"/>
    <w:rsid w:val="00734DB4"/>
    <w:rsid w:val="00735374"/>
    <w:rsid w:val="00737E90"/>
    <w:rsid w:val="007400B3"/>
    <w:rsid w:val="00740916"/>
    <w:rsid w:val="00741895"/>
    <w:rsid w:val="0074596F"/>
    <w:rsid w:val="0074770C"/>
    <w:rsid w:val="007559E8"/>
    <w:rsid w:val="0075672E"/>
    <w:rsid w:val="00757B38"/>
    <w:rsid w:val="00757F3B"/>
    <w:rsid w:val="00760F8B"/>
    <w:rsid w:val="00761B82"/>
    <w:rsid w:val="0076333D"/>
    <w:rsid w:val="00763492"/>
    <w:rsid w:val="00764A57"/>
    <w:rsid w:val="00765C2F"/>
    <w:rsid w:val="0076B3E1"/>
    <w:rsid w:val="0076BBE5"/>
    <w:rsid w:val="0077045A"/>
    <w:rsid w:val="00770E25"/>
    <w:rsid w:val="00770E47"/>
    <w:rsid w:val="00774663"/>
    <w:rsid w:val="007754B5"/>
    <w:rsid w:val="007764D6"/>
    <w:rsid w:val="0078045C"/>
    <w:rsid w:val="0078075A"/>
    <w:rsid w:val="0078643C"/>
    <w:rsid w:val="0078659B"/>
    <w:rsid w:val="00786DF5"/>
    <w:rsid w:val="0078E56F"/>
    <w:rsid w:val="0079001C"/>
    <w:rsid w:val="00790F80"/>
    <w:rsid w:val="007918E0"/>
    <w:rsid w:val="00793E15"/>
    <w:rsid w:val="007941D4"/>
    <w:rsid w:val="0079491F"/>
    <w:rsid w:val="007A3938"/>
    <w:rsid w:val="007A39CA"/>
    <w:rsid w:val="007A7B2F"/>
    <w:rsid w:val="007B015B"/>
    <w:rsid w:val="007B1331"/>
    <w:rsid w:val="007B35A9"/>
    <w:rsid w:val="007B433E"/>
    <w:rsid w:val="007B746D"/>
    <w:rsid w:val="007B7EC0"/>
    <w:rsid w:val="007C119F"/>
    <w:rsid w:val="007C19E5"/>
    <w:rsid w:val="007C3D60"/>
    <w:rsid w:val="007C6684"/>
    <w:rsid w:val="007C79F5"/>
    <w:rsid w:val="007D07CB"/>
    <w:rsid w:val="007D0D24"/>
    <w:rsid w:val="007D1D6B"/>
    <w:rsid w:val="007D44D1"/>
    <w:rsid w:val="007D4BC5"/>
    <w:rsid w:val="007D55C1"/>
    <w:rsid w:val="007E1209"/>
    <w:rsid w:val="007E17B9"/>
    <w:rsid w:val="007E189C"/>
    <w:rsid w:val="007E44AD"/>
    <w:rsid w:val="007E485A"/>
    <w:rsid w:val="007E794A"/>
    <w:rsid w:val="007F37BA"/>
    <w:rsid w:val="007F39F1"/>
    <w:rsid w:val="007F4830"/>
    <w:rsid w:val="007F77AC"/>
    <w:rsid w:val="007F7824"/>
    <w:rsid w:val="00800F87"/>
    <w:rsid w:val="00800FB2"/>
    <w:rsid w:val="008018A8"/>
    <w:rsid w:val="008031F3"/>
    <w:rsid w:val="00806A7E"/>
    <w:rsid w:val="008102B0"/>
    <w:rsid w:val="008121CF"/>
    <w:rsid w:val="0082124E"/>
    <w:rsid w:val="008233C9"/>
    <w:rsid w:val="00823C03"/>
    <w:rsid w:val="00825231"/>
    <w:rsid w:val="00825297"/>
    <w:rsid w:val="0082783E"/>
    <w:rsid w:val="00830975"/>
    <w:rsid w:val="008315A8"/>
    <w:rsid w:val="0083186C"/>
    <w:rsid w:val="00832AB6"/>
    <w:rsid w:val="00843AA2"/>
    <w:rsid w:val="008441FD"/>
    <w:rsid w:val="00844216"/>
    <w:rsid w:val="00845309"/>
    <w:rsid w:val="00845940"/>
    <w:rsid w:val="00850063"/>
    <w:rsid w:val="0085013F"/>
    <w:rsid w:val="0085330E"/>
    <w:rsid w:val="0086031A"/>
    <w:rsid w:val="00860BFC"/>
    <w:rsid w:val="008611C5"/>
    <w:rsid w:val="008615BF"/>
    <w:rsid w:val="00862E6C"/>
    <w:rsid w:val="008630BC"/>
    <w:rsid w:val="00863C40"/>
    <w:rsid w:val="00864432"/>
    <w:rsid w:val="0087596A"/>
    <w:rsid w:val="008813B9"/>
    <w:rsid w:val="008824D5"/>
    <w:rsid w:val="00883F14"/>
    <w:rsid w:val="008840A6"/>
    <w:rsid w:val="0088421F"/>
    <w:rsid w:val="00885FD8"/>
    <w:rsid w:val="008901E6"/>
    <w:rsid w:val="00890710"/>
    <w:rsid w:val="00890829"/>
    <w:rsid w:val="00890A50"/>
    <w:rsid w:val="00892917"/>
    <w:rsid w:val="00893113"/>
    <w:rsid w:val="008937A8"/>
    <w:rsid w:val="00893B78"/>
    <w:rsid w:val="00895B9E"/>
    <w:rsid w:val="008965DC"/>
    <w:rsid w:val="00896EB8"/>
    <w:rsid w:val="008A08FB"/>
    <w:rsid w:val="008A3C2C"/>
    <w:rsid w:val="008A3C9D"/>
    <w:rsid w:val="008A5716"/>
    <w:rsid w:val="008A71A2"/>
    <w:rsid w:val="008B06CB"/>
    <w:rsid w:val="008B2155"/>
    <w:rsid w:val="008B2563"/>
    <w:rsid w:val="008B51B2"/>
    <w:rsid w:val="008B746A"/>
    <w:rsid w:val="008B7B46"/>
    <w:rsid w:val="008C2D52"/>
    <w:rsid w:val="008C4B44"/>
    <w:rsid w:val="008C4B49"/>
    <w:rsid w:val="008C62F7"/>
    <w:rsid w:val="008C69F7"/>
    <w:rsid w:val="008D2AA9"/>
    <w:rsid w:val="008D41E0"/>
    <w:rsid w:val="008D4B1E"/>
    <w:rsid w:val="008D75F5"/>
    <w:rsid w:val="008D9291"/>
    <w:rsid w:val="008E0CBF"/>
    <w:rsid w:val="008E3E4E"/>
    <w:rsid w:val="008E520F"/>
    <w:rsid w:val="008E54C5"/>
    <w:rsid w:val="008E664A"/>
    <w:rsid w:val="008E6E9B"/>
    <w:rsid w:val="008E70F8"/>
    <w:rsid w:val="008E7646"/>
    <w:rsid w:val="008F32C8"/>
    <w:rsid w:val="008F7EA4"/>
    <w:rsid w:val="009013E8"/>
    <w:rsid w:val="00901DEC"/>
    <w:rsid w:val="00902D87"/>
    <w:rsid w:val="00903060"/>
    <w:rsid w:val="009035F0"/>
    <w:rsid w:val="0090414B"/>
    <w:rsid w:val="009046A5"/>
    <w:rsid w:val="009054F6"/>
    <w:rsid w:val="0090570A"/>
    <w:rsid w:val="00906570"/>
    <w:rsid w:val="00910534"/>
    <w:rsid w:val="009105F6"/>
    <w:rsid w:val="009108D4"/>
    <w:rsid w:val="00910A3B"/>
    <w:rsid w:val="00911139"/>
    <w:rsid w:val="009113AD"/>
    <w:rsid w:val="00912075"/>
    <w:rsid w:val="00912C2A"/>
    <w:rsid w:val="00913DAC"/>
    <w:rsid w:val="0091538F"/>
    <w:rsid w:val="00916D43"/>
    <w:rsid w:val="009170BD"/>
    <w:rsid w:val="0091F945"/>
    <w:rsid w:val="009215C5"/>
    <w:rsid w:val="00922438"/>
    <w:rsid w:val="00923093"/>
    <w:rsid w:val="009234D6"/>
    <w:rsid w:val="00923EDC"/>
    <w:rsid w:val="00924039"/>
    <w:rsid w:val="009275CA"/>
    <w:rsid w:val="00932697"/>
    <w:rsid w:val="0093358C"/>
    <w:rsid w:val="009335F1"/>
    <w:rsid w:val="00933CFB"/>
    <w:rsid w:val="00933D66"/>
    <w:rsid w:val="00941229"/>
    <w:rsid w:val="009443E4"/>
    <w:rsid w:val="00946099"/>
    <w:rsid w:val="009505D5"/>
    <w:rsid w:val="009552AF"/>
    <w:rsid w:val="00957AB9"/>
    <w:rsid w:val="00964FB5"/>
    <w:rsid w:val="00965680"/>
    <w:rsid w:val="00965FE4"/>
    <w:rsid w:val="00966054"/>
    <w:rsid w:val="0096683C"/>
    <w:rsid w:val="00970435"/>
    <w:rsid w:val="0097144D"/>
    <w:rsid w:val="009805DF"/>
    <w:rsid w:val="00980A1A"/>
    <w:rsid w:val="00981AAE"/>
    <w:rsid w:val="00986224"/>
    <w:rsid w:val="009865FC"/>
    <w:rsid w:val="009877EB"/>
    <w:rsid w:val="00991C6E"/>
    <w:rsid w:val="00992C5D"/>
    <w:rsid w:val="00994260"/>
    <w:rsid w:val="0099635B"/>
    <w:rsid w:val="0099643C"/>
    <w:rsid w:val="00996D1E"/>
    <w:rsid w:val="009A14C2"/>
    <w:rsid w:val="009A2FEA"/>
    <w:rsid w:val="009A41DF"/>
    <w:rsid w:val="009A489A"/>
    <w:rsid w:val="009A4E20"/>
    <w:rsid w:val="009A6663"/>
    <w:rsid w:val="009A7667"/>
    <w:rsid w:val="009B215B"/>
    <w:rsid w:val="009B42B6"/>
    <w:rsid w:val="009B761F"/>
    <w:rsid w:val="009C0F5D"/>
    <w:rsid w:val="009C2E4F"/>
    <w:rsid w:val="009C2F27"/>
    <w:rsid w:val="009C3EC0"/>
    <w:rsid w:val="009C4BDF"/>
    <w:rsid w:val="009C5548"/>
    <w:rsid w:val="009C57F2"/>
    <w:rsid w:val="009C5DC5"/>
    <w:rsid w:val="009C6711"/>
    <w:rsid w:val="009C7D1F"/>
    <w:rsid w:val="009D1984"/>
    <w:rsid w:val="009D32B0"/>
    <w:rsid w:val="009D51CB"/>
    <w:rsid w:val="009D5384"/>
    <w:rsid w:val="009D727B"/>
    <w:rsid w:val="009E0EB8"/>
    <w:rsid w:val="009E18B5"/>
    <w:rsid w:val="009E33BD"/>
    <w:rsid w:val="009E79EB"/>
    <w:rsid w:val="009F016D"/>
    <w:rsid w:val="009F11DC"/>
    <w:rsid w:val="009F2CE6"/>
    <w:rsid w:val="009F619D"/>
    <w:rsid w:val="00A03DE3"/>
    <w:rsid w:val="00A04968"/>
    <w:rsid w:val="00A1226E"/>
    <w:rsid w:val="00A16BCB"/>
    <w:rsid w:val="00A20FF4"/>
    <w:rsid w:val="00A244D7"/>
    <w:rsid w:val="00A26C62"/>
    <w:rsid w:val="00A330C0"/>
    <w:rsid w:val="00A36593"/>
    <w:rsid w:val="00A37740"/>
    <w:rsid w:val="00A4026B"/>
    <w:rsid w:val="00A40A3D"/>
    <w:rsid w:val="00A426DF"/>
    <w:rsid w:val="00A43127"/>
    <w:rsid w:val="00A45BAE"/>
    <w:rsid w:val="00A4730C"/>
    <w:rsid w:val="00A50FDE"/>
    <w:rsid w:val="00A52CC0"/>
    <w:rsid w:val="00A5621C"/>
    <w:rsid w:val="00A57603"/>
    <w:rsid w:val="00A62F13"/>
    <w:rsid w:val="00A62F72"/>
    <w:rsid w:val="00A6354E"/>
    <w:rsid w:val="00A63813"/>
    <w:rsid w:val="00A63A1F"/>
    <w:rsid w:val="00A63A48"/>
    <w:rsid w:val="00A64E67"/>
    <w:rsid w:val="00A70180"/>
    <w:rsid w:val="00A70D23"/>
    <w:rsid w:val="00A72987"/>
    <w:rsid w:val="00A72BB1"/>
    <w:rsid w:val="00A75570"/>
    <w:rsid w:val="00A761AF"/>
    <w:rsid w:val="00A7747D"/>
    <w:rsid w:val="00A84E4F"/>
    <w:rsid w:val="00A86A49"/>
    <w:rsid w:val="00A9114C"/>
    <w:rsid w:val="00A9133E"/>
    <w:rsid w:val="00A91C5E"/>
    <w:rsid w:val="00A91D15"/>
    <w:rsid w:val="00A933F4"/>
    <w:rsid w:val="00A93497"/>
    <w:rsid w:val="00A97B97"/>
    <w:rsid w:val="00AA065D"/>
    <w:rsid w:val="00AA2657"/>
    <w:rsid w:val="00AA2B91"/>
    <w:rsid w:val="00AA5639"/>
    <w:rsid w:val="00AA56A1"/>
    <w:rsid w:val="00AB07CD"/>
    <w:rsid w:val="00AB0FBD"/>
    <w:rsid w:val="00AB5780"/>
    <w:rsid w:val="00AB6899"/>
    <w:rsid w:val="00AB76E7"/>
    <w:rsid w:val="00AB78A9"/>
    <w:rsid w:val="00AC0753"/>
    <w:rsid w:val="00AC0CD1"/>
    <w:rsid w:val="00AC2624"/>
    <w:rsid w:val="00AC64B6"/>
    <w:rsid w:val="00AD0817"/>
    <w:rsid w:val="00AD2E4D"/>
    <w:rsid w:val="00AD5AC1"/>
    <w:rsid w:val="00AD6A5D"/>
    <w:rsid w:val="00AD6AA2"/>
    <w:rsid w:val="00AD72DB"/>
    <w:rsid w:val="00AD785F"/>
    <w:rsid w:val="00AD78C6"/>
    <w:rsid w:val="00AE0165"/>
    <w:rsid w:val="00AE1B5F"/>
    <w:rsid w:val="00AE244D"/>
    <w:rsid w:val="00AE2D6C"/>
    <w:rsid w:val="00AE2DD7"/>
    <w:rsid w:val="00AE5ADD"/>
    <w:rsid w:val="00AE60D8"/>
    <w:rsid w:val="00AF0FDB"/>
    <w:rsid w:val="00AF2E58"/>
    <w:rsid w:val="00AF3B11"/>
    <w:rsid w:val="00AF3B87"/>
    <w:rsid w:val="00AF6434"/>
    <w:rsid w:val="00AF6647"/>
    <w:rsid w:val="00B000F5"/>
    <w:rsid w:val="00B0150B"/>
    <w:rsid w:val="00B01D2F"/>
    <w:rsid w:val="00B03452"/>
    <w:rsid w:val="00B03D96"/>
    <w:rsid w:val="00B048AF"/>
    <w:rsid w:val="00B06D48"/>
    <w:rsid w:val="00B076D2"/>
    <w:rsid w:val="00B10694"/>
    <w:rsid w:val="00B12ED7"/>
    <w:rsid w:val="00B17F9C"/>
    <w:rsid w:val="00B235D8"/>
    <w:rsid w:val="00B257C0"/>
    <w:rsid w:val="00B26105"/>
    <w:rsid w:val="00B26583"/>
    <w:rsid w:val="00B26743"/>
    <w:rsid w:val="00B2693E"/>
    <w:rsid w:val="00B279B2"/>
    <w:rsid w:val="00B27A90"/>
    <w:rsid w:val="00B32D68"/>
    <w:rsid w:val="00B35AFA"/>
    <w:rsid w:val="00B36421"/>
    <w:rsid w:val="00B36FC6"/>
    <w:rsid w:val="00B45732"/>
    <w:rsid w:val="00B46846"/>
    <w:rsid w:val="00B52F24"/>
    <w:rsid w:val="00B53653"/>
    <w:rsid w:val="00B54B2C"/>
    <w:rsid w:val="00B55B74"/>
    <w:rsid w:val="00B55CEC"/>
    <w:rsid w:val="00B606AF"/>
    <w:rsid w:val="00B609DB"/>
    <w:rsid w:val="00B60CB4"/>
    <w:rsid w:val="00B63F26"/>
    <w:rsid w:val="00B668E5"/>
    <w:rsid w:val="00B67999"/>
    <w:rsid w:val="00B71B47"/>
    <w:rsid w:val="00B72F4F"/>
    <w:rsid w:val="00B74928"/>
    <w:rsid w:val="00B77857"/>
    <w:rsid w:val="00B800C2"/>
    <w:rsid w:val="00B801BF"/>
    <w:rsid w:val="00B80CD5"/>
    <w:rsid w:val="00B8152F"/>
    <w:rsid w:val="00B87B67"/>
    <w:rsid w:val="00B902D9"/>
    <w:rsid w:val="00B91943"/>
    <w:rsid w:val="00B9432E"/>
    <w:rsid w:val="00B94D5A"/>
    <w:rsid w:val="00B95A99"/>
    <w:rsid w:val="00BA3F50"/>
    <w:rsid w:val="00BA482D"/>
    <w:rsid w:val="00BA5193"/>
    <w:rsid w:val="00BA59D8"/>
    <w:rsid w:val="00BB14CC"/>
    <w:rsid w:val="00BB1ACE"/>
    <w:rsid w:val="00BB1CBF"/>
    <w:rsid w:val="00BC2AF8"/>
    <w:rsid w:val="00BC4240"/>
    <w:rsid w:val="00BC42A7"/>
    <w:rsid w:val="00BC4C79"/>
    <w:rsid w:val="00BD1FFD"/>
    <w:rsid w:val="00BD313F"/>
    <w:rsid w:val="00BD3879"/>
    <w:rsid w:val="00BD4107"/>
    <w:rsid w:val="00BD6342"/>
    <w:rsid w:val="00BD6674"/>
    <w:rsid w:val="00BE0A9D"/>
    <w:rsid w:val="00BE17EE"/>
    <w:rsid w:val="00BE2924"/>
    <w:rsid w:val="00BE32CF"/>
    <w:rsid w:val="00BE3F04"/>
    <w:rsid w:val="00BE4CB5"/>
    <w:rsid w:val="00BE4DE8"/>
    <w:rsid w:val="00BE6BDD"/>
    <w:rsid w:val="00BE7BB9"/>
    <w:rsid w:val="00BF180A"/>
    <w:rsid w:val="00BF2AD3"/>
    <w:rsid w:val="00BF2CF9"/>
    <w:rsid w:val="00BF325B"/>
    <w:rsid w:val="00BF3910"/>
    <w:rsid w:val="00BF44FE"/>
    <w:rsid w:val="00BF711C"/>
    <w:rsid w:val="00C01915"/>
    <w:rsid w:val="00C0288B"/>
    <w:rsid w:val="00C02E9C"/>
    <w:rsid w:val="00C04FD9"/>
    <w:rsid w:val="00C06006"/>
    <w:rsid w:val="00C0A9E6"/>
    <w:rsid w:val="00C131EF"/>
    <w:rsid w:val="00C132DC"/>
    <w:rsid w:val="00C14094"/>
    <w:rsid w:val="00C1634A"/>
    <w:rsid w:val="00C17ACB"/>
    <w:rsid w:val="00C2105C"/>
    <w:rsid w:val="00C22527"/>
    <w:rsid w:val="00C22C3B"/>
    <w:rsid w:val="00C24661"/>
    <w:rsid w:val="00C26966"/>
    <w:rsid w:val="00C279F3"/>
    <w:rsid w:val="00C30887"/>
    <w:rsid w:val="00C31E9F"/>
    <w:rsid w:val="00C32680"/>
    <w:rsid w:val="00C331DC"/>
    <w:rsid w:val="00C35E9D"/>
    <w:rsid w:val="00C379D3"/>
    <w:rsid w:val="00C46762"/>
    <w:rsid w:val="00C5082A"/>
    <w:rsid w:val="00C50969"/>
    <w:rsid w:val="00C50F18"/>
    <w:rsid w:val="00C53AC6"/>
    <w:rsid w:val="00C54769"/>
    <w:rsid w:val="00C554C6"/>
    <w:rsid w:val="00C55A88"/>
    <w:rsid w:val="00C56089"/>
    <w:rsid w:val="00C56D1F"/>
    <w:rsid w:val="00C625E8"/>
    <w:rsid w:val="00C63387"/>
    <w:rsid w:val="00C72659"/>
    <w:rsid w:val="00C7315F"/>
    <w:rsid w:val="00C7323B"/>
    <w:rsid w:val="00C73E44"/>
    <w:rsid w:val="00C74C90"/>
    <w:rsid w:val="00C7572A"/>
    <w:rsid w:val="00C80061"/>
    <w:rsid w:val="00C804A1"/>
    <w:rsid w:val="00C80F68"/>
    <w:rsid w:val="00C8355C"/>
    <w:rsid w:val="00C83E2D"/>
    <w:rsid w:val="00C85256"/>
    <w:rsid w:val="00C860EF"/>
    <w:rsid w:val="00C871B8"/>
    <w:rsid w:val="00C909B8"/>
    <w:rsid w:val="00C912E2"/>
    <w:rsid w:val="00C9319B"/>
    <w:rsid w:val="00C939B8"/>
    <w:rsid w:val="00C94714"/>
    <w:rsid w:val="00C96296"/>
    <w:rsid w:val="00CA2C19"/>
    <w:rsid w:val="00CA3294"/>
    <w:rsid w:val="00CA35DF"/>
    <w:rsid w:val="00CA362E"/>
    <w:rsid w:val="00CA3A6D"/>
    <w:rsid w:val="00CA51DB"/>
    <w:rsid w:val="00CB2A3C"/>
    <w:rsid w:val="00CB3926"/>
    <w:rsid w:val="00CB3C3E"/>
    <w:rsid w:val="00CC0242"/>
    <w:rsid w:val="00CC06C5"/>
    <w:rsid w:val="00CC0710"/>
    <w:rsid w:val="00CC10CB"/>
    <w:rsid w:val="00CC17C3"/>
    <w:rsid w:val="00CC5E10"/>
    <w:rsid w:val="00CC7AC7"/>
    <w:rsid w:val="00CD0DAE"/>
    <w:rsid w:val="00CD3BCA"/>
    <w:rsid w:val="00CD5CB0"/>
    <w:rsid w:val="00CE446A"/>
    <w:rsid w:val="00CF211A"/>
    <w:rsid w:val="00CF2C54"/>
    <w:rsid w:val="00CF50F1"/>
    <w:rsid w:val="00CF674B"/>
    <w:rsid w:val="00D00358"/>
    <w:rsid w:val="00D00D14"/>
    <w:rsid w:val="00D013C7"/>
    <w:rsid w:val="00D02B73"/>
    <w:rsid w:val="00D02CE6"/>
    <w:rsid w:val="00D0434A"/>
    <w:rsid w:val="00D05984"/>
    <w:rsid w:val="00D07245"/>
    <w:rsid w:val="00D0AE1C"/>
    <w:rsid w:val="00D104D9"/>
    <w:rsid w:val="00D106E6"/>
    <w:rsid w:val="00D16165"/>
    <w:rsid w:val="00D1777B"/>
    <w:rsid w:val="00D20519"/>
    <w:rsid w:val="00D2185E"/>
    <w:rsid w:val="00D2204A"/>
    <w:rsid w:val="00D22249"/>
    <w:rsid w:val="00D245C7"/>
    <w:rsid w:val="00D25627"/>
    <w:rsid w:val="00D25C34"/>
    <w:rsid w:val="00D2682E"/>
    <w:rsid w:val="00D27304"/>
    <w:rsid w:val="00D32DC5"/>
    <w:rsid w:val="00D33B12"/>
    <w:rsid w:val="00D357BE"/>
    <w:rsid w:val="00D35813"/>
    <w:rsid w:val="00D361AC"/>
    <w:rsid w:val="00D37E9E"/>
    <w:rsid w:val="00D400DA"/>
    <w:rsid w:val="00D408C5"/>
    <w:rsid w:val="00D40B9A"/>
    <w:rsid w:val="00D453D6"/>
    <w:rsid w:val="00D45AFB"/>
    <w:rsid w:val="00D45F82"/>
    <w:rsid w:val="00D47361"/>
    <w:rsid w:val="00D47C56"/>
    <w:rsid w:val="00D520BF"/>
    <w:rsid w:val="00D5318B"/>
    <w:rsid w:val="00D53BD1"/>
    <w:rsid w:val="00D56E6F"/>
    <w:rsid w:val="00D57802"/>
    <w:rsid w:val="00D579F5"/>
    <w:rsid w:val="00D57B4D"/>
    <w:rsid w:val="00D60DEC"/>
    <w:rsid w:val="00D61233"/>
    <w:rsid w:val="00D643EF"/>
    <w:rsid w:val="00D659C4"/>
    <w:rsid w:val="00D65FBB"/>
    <w:rsid w:val="00D705C9"/>
    <w:rsid w:val="00D72608"/>
    <w:rsid w:val="00D73187"/>
    <w:rsid w:val="00D7406A"/>
    <w:rsid w:val="00D75F75"/>
    <w:rsid w:val="00D769EC"/>
    <w:rsid w:val="00D76B00"/>
    <w:rsid w:val="00D76D27"/>
    <w:rsid w:val="00D83AEA"/>
    <w:rsid w:val="00D841A7"/>
    <w:rsid w:val="00D8657F"/>
    <w:rsid w:val="00D91096"/>
    <w:rsid w:val="00D928E1"/>
    <w:rsid w:val="00D94F3A"/>
    <w:rsid w:val="00D9624E"/>
    <w:rsid w:val="00D962B7"/>
    <w:rsid w:val="00D9767E"/>
    <w:rsid w:val="00D97FE3"/>
    <w:rsid w:val="00DA0701"/>
    <w:rsid w:val="00DA184A"/>
    <w:rsid w:val="00DA6373"/>
    <w:rsid w:val="00DB0B59"/>
    <w:rsid w:val="00DB0C42"/>
    <w:rsid w:val="00DB1872"/>
    <w:rsid w:val="00DB51ED"/>
    <w:rsid w:val="00DB5414"/>
    <w:rsid w:val="00DB65F1"/>
    <w:rsid w:val="00DC4D00"/>
    <w:rsid w:val="00DC4F3B"/>
    <w:rsid w:val="00DD4358"/>
    <w:rsid w:val="00DE0CBD"/>
    <w:rsid w:val="00DE18B1"/>
    <w:rsid w:val="00DE3850"/>
    <w:rsid w:val="00DE3C0C"/>
    <w:rsid w:val="00DE519A"/>
    <w:rsid w:val="00DE7315"/>
    <w:rsid w:val="00DF09F3"/>
    <w:rsid w:val="00DF1B6B"/>
    <w:rsid w:val="00DF6048"/>
    <w:rsid w:val="00DF66EA"/>
    <w:rsid w:val="00DF719D"/>
    <w:rsid w:val="00E01602"/>
    <w:rsid w:val="00E0623A"/>
    <w:rsid w:val="00E06629"/>
    <w:rsid w:val="00E10F97"/>
    <w:rsid w:val="00E112A5"/>
    <w:rsid w:val="00E1151E"/>
    <w:rsid w:val="00E11CD0"/>
    <w:rsid w:val="00E15874"/>
    <w:rsid w:val="00E179BB"/>
    <w:rsid w:val="00E222D1"/>
    <w:rsid w:val="00E23029"/>
    <w:rsid w:val="00E24C48"/>
    <w:rsid w:val="00E31FE0"/>
    <w:rsid w:val="00E329D5"/>
    <w:rsid w:val="00E32E5D"/>
    <w:rsid w:val="00E3362E"/>
    <w:rsid w:val="00E37B03"/>
    <w:rsid w:val="00E403B9"/>
    <w:rsid w:val="00E40CA8"/>
    <w:rsid w:val="00E41703"/>
    <w:rsid w:val="00E459C6"/>
    <w:rsid w:val="00E460F3"/>
    <w:rsid w:val="00E47C1D"/>
    <w:rsid w:val="00E51E3C"/>
    <w:rsid w:val="00E54C25"/>
    <w:rsid w:val="00E54F88"/>
    <w:rsid w:val="00E5609D"/>
    <w:rsid w:val="00E57FED"/>
    <w:rsid w:val="00E60E3D"/>
    <w:rsid w:val="00E62341"/>
    <w:rsid w:val="00E62637"/>
    <w:rsid w:val="00E62B13"/>
    <w:rsid w:val="00E67EF0"/>
    <w:rsid w:val="00E70F34"/>
    <w:rsid w:val="00E716B6"/>
    <w:rsid w:val="00E72777"/>
    <w:rsid w:val="00E773C6"/>
    <w:rsid w:val="00E8613F"/>
    <w:rsid w:val="00E86200"/>
    <w:rsid w:val="00E86400"/>
    <w:rsid w:val="00E87759"/>
    <w:rsid w:val="00E902A4"/>
    <w:rsid w:val="00E9512E"/>
    <w:rsid w:val="00E957FC"/>
    <w:rsid w:val="00E97928"/>
    <w:rsid w:val="00EA03E6"/>
    <w:rsid w:val="00EA078A"/>
    <w:rsid w:val="00EA0BFB"/>
    <w:rsid w:val="00EA143C"/>
    <w:rsid w:val="00EA1608"/>
    <w:rsid w:val="00EA1D42"/>
    <w:rsid w:val="00EA3B54"/>
    <w:rsid w:val="00EB081F"/>
    <w:rsid w:val="00EB112B"/>
    <w:rsid w:val="00EB44A7"/>
    <w:rsid w:val="00EB76F6"/>
    <w:rsid w:val="00EC004B"/>
    <w:rsid w:val="00EC0824"/>
    <w:rsid w:val="00EC0CD0"/>
    <w:rsid w:val="00EC2C93"/>
    <w:rsid w:val="00ED32D6"/>
    <w:rsid w:val="00ED340D"/>
    <w:rsid w:val="00ED4C5B"/>
    <w:rsid w:val="00ED5F66"/>
    <w:rsid w:val="00ED7418"/>
    <w:rsid w:val="00EE26E4"/>
    <w:rsid w:val="00EE6C74"/>
    <w:rsid w:val="00EE7CA6"/>
    <w:rsid w:val="00EE7FF4"/>
    <w:rsid w:val="00EF222A"/>
    <w:rsid w:val="00EF2897"/>
    <w:rsid w:val="00EF5161"/>
    <w:rsid w:val="00EF59B7"/>
    <w:rsid w:val="00F02621"/>
    <w:rsid w:val="00F041E5"/>
    <w:rsid w:val="00F04CB3"/>
    <w:rsid w:val="00F056CA"/>
    <w:rsid w:val="00F0583D"/>
    <w:rsid w:val="00F111FB"/>
    <w:rsid w:val="00F129D8"/>
    <w:rsid w:val="00F12BE8"/>
    <w:rsid w:val="00F1319D"/>
    <w:rsid w:val="00F13B7E"/>
    <w:rsid w:val="00F1408C"/>
    <w:rsid w:val="00F14390"/>
    <w:rsid w:val="00F15659"/>
    <w:rsid w:val="00F158C0"/>
    <w:rsid w:val="00F16899"/>
    <w:rsid w:val="00F17819"/>
    <w:rsid w:val="00F24696"/>
    <w:rsid w:val="00F26588"/>
    <w:rsid w:val="00F275EE"/>
    <w:rsid w:val="00F2CBD5"/>
    <w:rsid w:val="00F3115B"/>
    <w:rsid w:val="00F3260B"/>
    <w:rsid w:val="00F32776"/>
    <w:rsid w:val="00F32A2E"/>
    <w:rsid w:val="00F33D74"/>
    <w:rsid w:val="00F35268"/>
    <w:rsid w:val="00F35B17"/>
    <w:rsid w:val="00F37C18"/>
    <w:rsid w:val="00F4200B"/>
    <w:rsid w:val="00F439F1"/>
    <w:rsid w:val="00F44CDB"/>
    <w:rsid w:val="00F45A45"/>
    <w:rsid w:val="00F45B98"/>
    <w:rsid w:val="00F5339D"/>
    <w:rsid w:val="00F549D9"/>
    <w:rsid w:val="00F569FB"/>
    <w:rsid w:val="00F61AD7"/>
    <w:rsid w:val="00F6277E"/>
    <w:rsid w:val="00F63C95"/>
    <w:rsid w:val="00F63F2C"/>
    <w:rsid w:val="00F6661D"/>
    <w:rsid w:val="00F70B27"/>
    <w:rsid w:val="00F7309A"/>
    <w:rsid w:val="00F73D2D"/>
    <w:rsid w:val="00F73F5C"/>
    <w:rsid w:val="00F774AB"/>
    <w:rsid w:val="00F8078A"/>
    <w:rsid w:val="00F8173E"/>
    <w:rsid w:val="00F832F3"/>
    <w:rsid w:val="00F85EDC"/>
    <w:rsid w:val="00F87903"/>
    <w:rsid w:val="00F91287"/>
    <w:rsid w:val="00F9323E"/>
    <w:rsid w:val="00F9474A"/>
    <w:rsid w:val="00F94C59"/>
    <w:rsid w:val="00FA02F4"/>
    <w:rsid w:val="00FA2034"/>
    <w:rsid w:val="00FA35AA"/>
    <w:rsid w:val="00FA4210"/>
    <w:rsid w:val="00FA4BE4"/>
    <w:rsid w:val="00FA5C0A"/>
    <w:rsid w:val="00FA6F7D"/>
    <w:rsid w:val="00FA75E2"/>
    <w:rsid w:val="00FB14C7"/>
    <w:rsid w:val="00FB2D8E"/>
    <w:rsid w:val="00FB33E7"/>
    <w:rsid w:val="00FB4389"/>
    <w:rsid w:val="00FB4CE5"/>
    <w:rsid w:val="00FB6C4A"/>
    <w:rsid w:val="00FB6C70"/>
    <w:rsid w:val="00FB6CD5"/>
    <w:rsid w:val="00FB8402"/>
    <w:rsid w:val="00FC2AEE"/>
    <w:rsid w:val="00FC67B3"/>
    <w:rsid w:val="00FC7DAF"/>
    <w:rsid w:val="00FD0441"/>
    <w:rsid w:val="00FD7822"/>
    <w:rsid w:val="00FE0183"/>
    <w:rsid w:val="00FE03D1"/>
    <w:rsid w:val="00FE0641"/>
    <w:rsid w:val="00FE2EE6"/>
    <w:rsid w:val="00FE3356"/>
    <w:rsid w:val="00FF07A8"/>
    <w:rsid w:val="00FF1CFD"/>
    <w:rsid w:val="00FF2AE3"/>
    <w:rsid w:val="00FF38E9"/>
    <w:rsid w:val="00FF3D03"/>
    <w:rsid w:val="00FF5370"/>
    <w:rsid w:val="00FF5D26"/>
    <w:rsid w:val="00FF98B0"/>
    <w:rsid w:val="01068637"/>
    <w:rsid w:val="01100343"/>
    <w:rsid w:val="0111FF60"/>
    <w:rsid w:val="0114D209"/>
    <w:rsid w:val="011D493E"/>
    <w:rsid w:val="011E5363"/>
    <w:rsid w:val="01290F22"/>
    <w:rsid w:val="0129E3E1"/>
    <w:rsid w:val="012D61EE"/>
    <w:rsid w:val="0141F424"/>
    <w:rsid w:val="01487266"/>
    <w:rsid w:val="01497B6C"/>
    <w:rsid w:val="015C0491"/>
    <w:rsid w:val="015DA75A"/>
    <w:rsid w:val="015E6C01"/>
    <w:rsid w:val="0162453B"/>
    <w:rsid w:val="0165386B"/>
    <w:rsid w:val="016AF0EE"/>
    <w:rsid w:val="016E46BB"/>
    <w:rsid w:val="0176A104"/>
    <w:rsid w:val="017BC03C"/>
    <w:rsid w:val="018159AB"/>
    <w:rsid w:val="0189A95C"/>
    <w:rsid w:val="01A793CD"/>
    <w:rsid w:val="01AA86E9"/>
    <w:rsid w:val="01B47C84"/>
    <w:rsid w:val="01BD5513"/>
    <w:rsid w:val="01BEEC48"/>
    <w:rsid w:val="01BFDC30"/>
    <w:rsid w:val="01C00991"/>
    <w:rsid w:val="01C1B085"/>
    <w:rsid w:val="01C260E7"/>
    <w:rsid w:val="01C41605"/>
    <w:rsid w:val="01C51CDE"/>
    <w:rsid w:val="01CB0C0D"/>
    <w:rsid w:val="01D2FDCA"/>
    <w:rsid w:val="01D3C78C"/>
    <w:rsid w:val="01D65D0C"/>
    <w:rsid w:val="01DD6A3B"/>
    <w:rsid w:val="01DD89D0"/>
    <w:rsid w:val="0200B17A"/>
    <w:rsid w:val="0204707D"/>
    <w:rsid w:val="0208A6BE"/>
    <w:rsid w:val="020C044A"/>
    <w:rsid w:val="020CE668"/>
    <w:rsid w:val="02122EE5"/>
    <w:rsid w:val="0214CAAF"/>
    <w:rsid w:val="0219174A"/>
    <w:rsid w:val="021BBA28"/>
    <w:rsid w:val="022365E0"/>
    <w:rsid w:val="022539F0"/>
    <w:rsid w:val="022C924F"/>
    <w:rsid w:val="022EE40D"/>
    <w:rsid w:val="023713FD"/>
    <w:rsid w:val="023E5B45"/>
    <w:rsid w:val="02434E6B"/>
    <w:rsid w:val="0246CFE1"/>
    <w:rsid w:val="025789B1"/>
    <w:rsid w:val="02584DB4"/>
    <w:rsid w:val="02711C22"/>
    <w:rsid w:val="02744171"/>
    <w:rsid w:val="02758CFC"/>
    <w:rsid w:val="02777C09"/>
    <w:rsid w:val="02835A67"/>
    <w:rsid w:val="028D3ADC"/>
    <w:rsid w:val="028E8FE0"/>
    <w:rsid w:val="0291744E"/>
    <w:rsid w:val="0296E542"/>
    <w:rsid w:val="0297FEE2"/>
    <w:rsid w:val="029AC47E"/>
    <w:rsid w:val="029BE595"/>
    <w:rsid w:val="029F6F6B"/>
    <w:rsid w:val="02A2C079"/>
    <w:rsid w:val="02A2C692"/>
    <w:rsid w:val="02A7D923"/>
    <w:rsid w:val="02A9F611"/>
    <w:rsid w:val="02B01FDC"/>
    <w:rsid w:val="02B6355F"/>
    <w:rsid w:val="02C0DA4A"/>
    <w:rsid w:val="02C3C2DF"/>
    <w:rsid w:val="02C794B3"/>
    <w:rsid w:val="02CDE1D9"/>
    <w:rsid w:val="02D67A6C"/>
    <w:rsid w:val="02D70AA4"/>
    <w:rsid w:val="02D7B489"/>
    <w:rsid w:val="02DAC1D3"/>
    <w:rsid w:val="02DEF013"/>
    <w:rsid w:val="02E433BD"/>
    <w:rsid w:val="02EA9DFF"/>
    <w:rsid w:val="02EECA33"/>
    <w:rsid w:val="02F10DBC"/>
    <w:rsid w:val="0303B6C4"/>
    <w:rsid w:val="0307A33B"/>
    <w:rsid w:val="030E76D5"/>
    <w:rsid w:val="0314EEA4"/>
    <w:rsid w:val="03246458"/>
    <w:rsid w:val="0329DFAE"/>
    <w:rsid w:val="032B03A2"/>
    <w:rsid w:val="0337D196"/>
    <w:rsid w:val="0339C3E8"/>
    <w:rsid w:val="033EA580"/>
    <w:rsid w:val="0346190F"/>
    <w:rsid w:val="034E755B"/>
    <w:rsid w:val="0353323A"/>
    <w:rsid w:val="035B6514"/>
    <w:rsid w:val="035BA1C7"/>
    <w:rsid w:val="035CC065"/>
    <w:rsid w:val="035D2C0F"/>
    <w:rsid w:val="036089DA"/>
    <w:rsid w:val="03652CD9"/>
    <w:rsid w:val="0366A43A"/>
    <w:rsid w:val="036FA6FB"/>
    <w:rsid w:val="038B097D"/>
    <w:rsid w:val="038E22D4"/>
    <w:rsid w:val="038F899B"/>
    <w:rsid w:val="039150BB"/>
    <w:rsid w:val="03AF055A"/>
    <w:rsid w:val="03B7DB56"/>
    <w:rsid w:val="03BC06C2"/>
    <w:rsid w:val="03BE5157"/>
    <w:rsid w:val="03BF4CD4"/>
    <w:rsid w:val="03C610A3"/>
    <w:rsid w:val="03CAFC9F"/>
    <w:rsid w:val="03CFCDBA"/>
    <w:rsid w:val="03CFFFFF"/>
    <w:rsid w:val="03E003C7"/>
    <w:rsid w:val="03EA7ABE"/>
    <w:rsid w:val="03EB3F85"/>
    <w:rsid w:val="03F02C24"/>
    <w:rsid w:val="0400172C"/>
    <w:rsid w:val="0404320B"/>
    <w:rsid w:val="040656B4"/>
    <w:rsid w:val="0407CE6D"/>
    <w:rsid w:val="041B90BC"/>
    <w:rsid w:val="041D6C04"/>
    <w:rsid w:val="0422296A"/>
    <w:rsid w:val="04226B39"/>
    <w:rsid w:val="0426DCF3"/>
    <w:rsid w:val="04276566"/>
    <w:rsid w:val="0429F258"/>
    <w:rsid w:val="043486B7"/>
    <w:rsid w:val="043A4B65"/>
    <w:rsid w:val="043AEDE5"/>
    <w:rsid w:val="043F3A28"/>
    <w:rsid w:val="0446FA9A"/>
    <w:rsid w:val="044E0B52"/>
    <w:rsid w:val="044EB86A"/>
    <w:rsid w:val="0454A0E1"/>
    <w:rsid w:val="0456347A"/>
    <w:rsid w:val="045B012D"/>
    <w:rsid w:val="0462FD89"/>
    <w:rsid w:val="046435EF"/>
    <w:rsid w:val="0468E540"/>
    <w:rsid w:val="0475541D"/>
    <w:rsid w:val="0475E98C"/>
    <w:rsid w:val="047AB7C7"/>
    <w:rsid w:val="0482A998"/>
    <w:rsid w:val="048304F7"/>
    <w:rsid w:val="0485373C"/>
    <w:rsid w:val="04887B35"/>
    <w:rsid w:val="04907987"/>
    <w:rsid w:val="0493C59A"/>
    <w:rsid w:val="0495BA93"/>
    <w:rsid w:val="049F915D"/>
    <w:rsid w:val="04A9854B"/>
    <w:rsid w:val="04AA69B8"/>
    <w:rsid w:val="04AB5E36"/>
    <w:rsid w:val="04ADA320"/>
    <w:rsid w:val="04B00504"/>
    <w:rsid w:val="04B5E94B"/>
    <w:rsid w:val="04BC0794"/>
    <w:rsid w:val="04BF9678"/>
    <w:rsid w:val="04C7220F"/>
    <w:rsid w:val="04D3D3A0"/>
    <w:rsid w:val="04D3EF0A"/>
    <w:rsid w:val="04D63280"/>
    <w:rsid w:val="04F01088"/>
    <w:rsid w:val="04F0499E"/>
    <w:rsid w:val="04F15F90"/>
    <w:rsid w:val="04F469A3"/>
    <w:rsid w:val="04F7ED34"/>
    <w:rsid w:val="04FC2D1B"/>
    <w:rsid w:val="04FEEF16"/>
    <w:rsid w:val="050E235F"/>
    <w:rsid w:val="05161C90"/>
    <w:rsid w:val="0517D21B"/>
    <w:rsid w:val="052012B7"/>
    <w:rsid w:val="05202144"/>
    <w:rsid w:val="0521B041"/>
    <w:rsid w:val="052DF302"/>
    <w:rsid w:val="052F9614"/>
    <w:rsid w:val="0537CD50"/>
    <w:rsid w:val="05394BC7"/>
    <w:rsid w:val="053D45F3"/>
    <w:rsid w:val="0547C5F2"/>
    <w:rsid w:val="0547D59E"/>
    <w:rsid w:val="054E7E93"/>
    <w:rsid w:val="054EA07E"/>
    <w:rsid w:val="054EAAFD"/>
    <w:rsid w:val="05527038"/>
    <w:rsid w:val="0555A454"/>
    <w:rsid w:val="0556FD90"/>
    <w:rsid w:val="055972D0"/>
    <w:rsid w:val="055A6203"/>
    <w:rsid w:val="055D2C6D"/>
    <w:rsid w:val="056D58C8"/>
    <w:rsid w:val="056DBC12"/>
    <w:rsid w:val="05720AE2"/>
    <w:rsid w:val="05732EC6"/>
    <w:rsid w:val="057B3970"/>
    <w:rsid w:val="057F0C1F"/>
    <w:rsid w:val="058411ED"/>
    <w:rsid w:val="0586CEC7"/>
    <w:rsid w:val="058E5C09"/>
    <w:rsid w:val="058F87A1"/>
    <w:rsid w:val="0590261E"/>
    <w:rsid w:val="0599F938"/>
    <w:rsid w:val="059C041F"/>
    <w:rsid w:val="059EA744"/>
    <w:rsid w:val="05A24519"/>
    <w:rsid w:val="05A3965B"/>
    <w:rsid w:val="05A67611"/>
    <w:rsid w:val="05A6AC97"/>
    <w:rsid w:val="05AE4557"/>
    <w:rsid w:val="05B3C243"/>
    <w:rsid w:val="05B8BCD4"/>
    <w:rsid w:val="05BC4093"/>
    <w:rsid w:val="05C1B09F"/>
    <w:rsid w:val="05C3B15F"/>
    <w:rsid w:val="05CCD8A0"/>
    <w:rsid w:val="05CEDD60"/>
    <w:rsid w:val="05D697E6"/>
    <w:rsid w:val="05D98252"/>
    <w:rsid w:val="05DC8BE2"/>
    <w:rsid w:val="05E321E5"/>
    <w:rsid w:val="05EC9010"/>
    <w:rsid w:val="05EE06F1"/>
    <w:rsid w:val="05FE6708"/>
    <w:rsid w:val="05FF04AC"/>
    <w:rsid w:val="0601DF03"/>
    <w:rsid w:val="060C476C"/>
    <w:rsid w:val="062730CE"/>
    <w:rsid w:val="0634832C"/>
    <w:rsid w:val="0639BACE"/>
    <w:rsid w:val="064307D8"/>
    <w:rsid w:val="0645DB9B"/>
    <w:rsid w:val="064C17C9"/>
    <w:rsid w:val="064DC68B"/>
    <w:rsid w:val="066E17E2"/>
    <w:rsid w:val="066FF40D"/>
    <w:rsid w:val="0673B89F"/>
    <w:rsid w:val="06751CEA"/>
    <w:rsid w:val="0676D355"/>
    <w:rsid w:val="06809648"/>
    <w:rsid w:val="06821DFA"/>
    <w:rsid w:val="068242E0"/>
    <w:rsid w:val="0686DE98"/>
    <w:rsid w:val="068E36B0"/>
    <w:rsid w:val="0694695E"/>
    <w:rsid w:val="0694CC05"/>
    <w:rsid w:val="0697F55F"/>
    <w:rsid w:val="069B0F2A"/>
    <w:rsid w:val="069D441D"/>
    <w:rsid w:val="06A4570D"/>
    <w:rsid w:val="06A47489"/>
    <w:rsid w:val="06AEA50A"/>
    <w:rsid w:val="06B126F3"/>
    <w:rsid w:val="06B25717"/>
    <w:rsid w:val="06C3F6D0"/>
    <w:rsid w:val="06CABA2C"/>
    <w:rsid w:val="06D54605"/>
    <w:rsid w:val="06DE50E0"/>
    <w:rsid w:val="06DEA584"/>
    <w:rsid w:val="06E34563"/>
    <w:rsid w:val="06E4C867"/>
    <w:rsid w:val="06E56B34"/>
    <w:rsid w:val="06EDBDA3"/>
    <w:rsid w:val="06F4A49E"/>
    <w:rsid w:val="06F50AEB"/>
    <w:rsid w:val="07090E57"/>
    <w:rsid w:val="070F352C"/>
    <w:rsid w:val="0710C02E"/>
    <w:rsid w:val="07127660"/>
    <w:rsid w:val="07130730"/>
    <w:rsid w:val="07130859"/>
    <w:rsid w:val="07176C28"/>
    <w:rsid w:val="071F8505"/>
    <w:rsid w:val="0732C4DA"/>
    <w:rsid w:val="0738D5F6"/>
    <w:rsid w:val="0747B242"/>
    <w:rsid w:val="07484B21"/>
    <w:rsid w:val="074D294E"/>
    <w:rsid w:val="07555CCA"/>
    <w:rsid w:val="075597EE"/>
    <w:rsid w:val="075E3FCA"/>
    <w:rsid w:val="07618F7A"/>
    <w:rsid w:val="0764B70F"/>
    <w:rsid w:val="07670F5A"/>
    <w:rsid w:val="076DB95C"/>
    <w:rsid w:val="07742E63"/>
    <w:rsid w:val="077C7894"/>
    <w:rsid w:val="07827AB1"/>
    <w:rsid w:val="07829254"/>
    <w:rsid w:val="0787FE6C"/>
    <w:rsid w:val="0799E2D4"/>
    <w:rsid w:val="07A2E09B"/>
    <w:rsid w:val="07A322CF"/>
    <w:rsid w:val="07A4D7FB"/>
    <w:rsid w:val="07A5869A"/>
    <w:rsid w:val="07A643E1"/>
    <w:rsid w:val="07ADC38A"/>
    <w:rsid w:val="07B8565D"/>
    <w:rsid w:val="07BC7886"/>
    <w:rsid w:val="07D27643"/>
    <w:rsid w:val="07D49D99"/>
    <w:rsid w:val="07D6E183"/>
    <w:rsid w:val="07E372BA"/>
    <w:rsid w:val="07E668F3"/>
    <w:rsid w:val="07E827E1"/>
    <w:rsid w:val="07EAED1B"/>
    <w:rsid w:val="07EAF665"/>
    <w:rsid w:val="07FF2921"/>
    <w:rsid w:val="07FF2CE3"/>
    <w:rsid w:val="0801C10D"/>
    <w:rsid w:val="08080FD1"/>
    <w:rsid w:val="0817C001"/>
    <w:rsid w:val="081FB4E3"/>
    <w:rsid w:val="08237544"/>
    <w:rsid w:val="0833AC55"/>
    <w:rsid w:val="08355B2F"/>
    <w:rsid w:val="0837F375"/>
    <w:rsid w:val="083EA8B0"/>
    <w:rsid w:val="0844D19F"/>
    <w:rsid w:val="0852868E"/>
    <w:rsid w:val="085D64F9"/>
    <w:rsid w:val="08652DBB"/>
    <w:rsid w:val="0867A591"/>
    <w:rsid w:val="08747C28"/>
    <w:rsid w:val="087614D7"/>
    <w:rsid w:val="0882BB8F"/>
    <w:rsid w:val="08878598"/>
    <w:rsid w:val="088C737F"/>
    <w:rsid w:val="08962EBF"/>
    <w:rsid w:val="089968DB"/>
    <w:rsid w:val="089A7C9F"/>
    <w:rsid w:val="089BDABE"/>
    <w:rsid w:val="08A4F970"/>
    <w:rsid w:val="08B725D3"/>
    <w:rsid w:val="08B7C7C7"/>
    <w:rsid w:val="08C9B514"/>
    <w:rsid w:val="08CBB74B"/>
    <w:rsid w:val="08D1276C"/>
    <w:rsid w:val="08D42A8E"/>
    <w:rsid w:val="08D85BD7"/>
    <w:rsid w:val="08DC615C"/>
    <w:rsid w:val="08E2DE32"/>
    <w:rsid w:val="08E6E7B8"/>
    <w:rsid w:val="08E9D9D7"/>
    <w:rsid w:val="08F06026"/>
    <w:rsid w:val="08F78B9A"/>
    <w:rsid w:val="08FDFAB5"/>
    <w:rsid w:val="09013E32"/>
    <w:rsid w:val="0902C564"/>
    <w:rsid w:val="090DCDC5"/>
    <w:rsid w:val="090DE86D"/>
    <w:rsid w:val="09101171"/>
    <w:rsid w:val="0910997A"/>
    <w:rsid w:val="09264667"/>
    <w:rsid w:val="09266187"/>
    <w:rsid w:val="0927C86E"/>
    <w:rsid w:val="093DA883"/>
    <w:rsid w:val="0940708B"/>
    <w:rsid w:val="09436252"/>
    <w:rsid w:val="094DAF5F"/>
    <w:rsid w:val="0952033E"/>
    <w:rsid w:val="09545C33"/>
    <w:rsid w:val="0955B38B"/>
    <w:rsid w:val="09623FBD"/>
    <w:rsid w:val="09628AB3"/>
    <w:rsid w:val="096666C2"/>
    <w:rsid w:val="096D80FA"/>
    <w:rsid w:val="097728AB"/>
    <w:rsid w:val="097D87F7"/>
    <w:rsid w:val="097DEAAE"/>
    <w:rsid w:val="097EEF2C"/>
    <w:rsid w:val="09868DA4"/>
    <w:rsid w:val="0988CA58"/>
    <w:rsid w:val="098BAC27"/>
    <w:rsid w:val="099C11FA"/>
    <w:rsid w:val="099E995B"/>
    <w:rsid w:val="09A04CC8"/>
    <w:rsid w:val="09A4D5BC"/>
    <w:rsid w:val="09A9F6C3"/>
    <w:rsid w:val="09AA0517"/>
    <w:rsid w:val="09B0EDB8"/>
    <w:rsid w:val="09C1132D"/>
    <w:rsid w:val="09C17738"/>
    <w:rsid w:val="09DD4501"/>
    <w:rsid w:val="09E75204"/>
    <w:rsid w:val="09EB2BB9"/>
    <w:rsid w:val="09FB43BE"/>
    <w:rsid w:val="0A04E607"/>
    <w:rsid w:val="0A0A2E1B"/>
    <w:rsid w:val="0A0E2C7C"/>
    <w:rsid w:val="0A10A97E"/>
    <w:rsid w:val="0A10C6BB"/>
    <w:rsid w:val="0A226711"/>
    <w:rsid w:val="0A3B52D4"/>
    <w:rsid w:val="0A48BD48"/>
    <w:rsid w:val="0A4A1FA4"/>
    <w:rsid w:val="0A4E3B0A"/>
    <w:rsid w:val="0A5C56FF"/>
    <w:rsid w:val="0A5E18EC"/>
    <w:rsid w:val="0A6B3CA9"/>
    <w:rsid w:val="0A6F3DF3"/>
    <w:rsid w:val="0A75C15F"/>
    <w:rsid w:val="0A762297"/>
    <w:rsid w:val="0A802094"/>
    <w:rsid w:val="0A83E1F0"/>
    <w:rsid w:val="0A856EEC"/>
    <w:rsid w:val="0A86CEEF"/>
    <w:rsid w:val="0A87A325"/>
    <w:rsid w:val="0A920E50"/>
    <w:rsid w:val="0A965D8D"/>
    <w:rsid w:val="0A9D9DCF"/>
    <w:rsid w:val="0AA24286"/>
    <w:rsid w:val="0AAF0F38"/>
    <w:rsid w:val="0ABB82F9"/>
    <w:rsid w:val="0AC40A41"/>
    <w:rsid w:val="0ACB010F"/>
    <w:rsid w:val="0ACD2226"/>
    <w:rsid w:val="0AD1BB2B"/>
    <w:rsid w:val="0AD356A2"/>
    <w:rsid w:val="0AD3E250"/>
    <w:rsid w:val="0AD6D19E"/>
    <w:rsid w:val="0ADB8933"/>
    <w:rsid w:val="0ADF43C5"/>
    <w:rsid w:val="0AEDB171"/>
    <w:rsid w:val="0AF107BC"/>
    <w:rsid w:val="0AF443EB"/>
    <w:rsid w:val="0B028771"/>
    <w:rsid w:val="0B035E8E"/>
    <w:rsid w:val="0B10174F"/>
    <w:rsid w:val="0B146ECE"/>
    <w:rsid w:val="0B44A02C"/>
    <w:rsid w:val="0B46D67E"/>
    <w:rsid w:val="0B499194"/>
    <w:rsid w:val="0B548ED9"/>
    <w:rsid w:val="0B56E711"/>
    <w:rsid w:val="0B5725F9"/>
    <w:rsid w:val="0B5B3CDF"/>
    <w:rsid w:val="0B612374"/>
    <w:rsid w:val="0B6195CE"/>
    <w:rsid w:val="0B645FE7"/>
    <w:rsid w:val="0B64DBAD"/>
    <w:rsid w:val="0B65177E"/>
    <w:rsid w:val="0B668F9A"/>
    <w:rsid w:val="0B6C0521"/>
    <w:rsid w:val="0B6FB140"/>
    <w:rsid w:val="0B71BA80"/>
    <w:rsid w:val="0B7FE0E5"/>
    <w:rsid w:val="0B82EA07"/>
    <w:rsid w:val="0B8A23CA"/>
    <w:rsid w:val="0B8CEC75"/>
    <w:rsid w:val="0B8E77B7"/>
    <w:rsid w:val="0B91DCC8"/>
    <w:rsid w:val="0B9C3345"/>
    <w:rsid w:val="0B9DF574"/>
    <w:rsid w:val="0B9F4D7D"/>
    <w:rsid w:val="0BA0F032"/>
    <w:rsid w:val="0BAA57C5"/>
    <w:rsid w:val="0BACF834"/>
    <w:rsid w:val="0BB48494"/>
    <w:rsid w:val="0BB4A572"/>
    <w:rsid w:val="0BB5777F"/>
    <w:rsid w:val="0BB6AB9D"/>
    <w:rsid w:val="0BC2EC2C"/>
    <w:rsid w:val="0BC7E8A6"/>
    <w:rsid w:val="0BCCD973"/>
    <w:rsid w:val="0BD0C2FA"/>
    <w:rsid w:val="0BD22E4E"/>
    <w:rsid w:val="0BD5B627"/>
    <w:rsid w:val="0BDE30C8"/>
    <w:rsid w:val="0BFE9973"/>
    <w:rsid w:val="0BFEB5DF"/>
    <w:rsid w:val="0C067B27"/>
    <w:rsid w:val="0C0BEB5D"/>
    <w:rsid w:val="0C0E6182"/>
    <w:rsid w:val="0C11887F"/>
    <w:rsid w:val="0C188401"/>
    <w:rsid w:val="0C1A9098"/>
    <w:rsid w:val="0C1D53FC"/>
    <w:rsid w:val="0C210918"/>
    <w:rsid w:val="0C293294"/>
    <w:rsid w:val="0C2AC3C7"/>
    <w:rsid w:val="0C2CA3CD"/>
    <w:rsid w:val="0C311BFA"/>
    <w:rsid w:val="0C34693D"/>
    <w:rsid w:val="0C346DED"/>
    <w:rsid w:val="0C3AF3BA"/>
    <w:rsid w:val="0C3B73FB"/>
    <w:rsid w:val="0C41F2F3"/>
    <w:rsid w:val="0C42D46B"/>
    <w:rsid w:val="0C44169B"/>
    <w:rsid w:val="0C4CFC53"/>
    <w:rsid w:val="0C4F956C"/>
    <w:rsid w:val="0C5FE5D6"/>
    <w:rsid w:val="0C6B66F4"/>
    <w:rsid w:val="0C6C9E1A"/>
    <w:rsid w:val="0C7091BE"/>
    <w:rsid w:val="0C76D56F"/>
    <w:rsid w:val="0C76F93D"/>
    <w:rsid w:val="0C79FD31"/>
    <w:rsid w:val="0C7A4932"/>
    <w:rsid w:val="0C7BEE9F"/>
    <w:rsid w:val="0C7CFA13"/>
    <w:rsid w:val="0C81FA33"/>
    <w:rsid w:val="0C84E26B"/>
    <w:rsid w:val="0C86D8B8"/>
    <w:rsid w:val="0C8972D9"/>
    <w:rsid w:val="0C9848AE"/>
    <w:rsid w:val="0C996E8F"/>
    <w:rsid w:val="0C99A6EF"/>
    <w:rsid w:val="0CA9B12D"/>
    <w:rsid w:val="0CB1DE86"/>
    <w:rsid w:val="0CB27E4C"/>
    <w:rsid w:val="0CB41079"/>
    <w:rsid w:val="0CB48620"/>
    <w:rsid w:val="0CBBA429"/>
    <w:rsid w:val="0CC0ADEB"/>
    <w:rsid w:val="0CCB1E59"/>
    <w:rsid w:val="0CCB5B74"/>
    <w:rsid w:val="0CD2A919"/>
    <w:rsid w:val="0CD6593A"/>
    <w:rsid w:val="0CD9FE50"/>
    <w:rsid w:val="0CE69D7A"/>
    <w:rsid w:val="0CECE4B4"/>
    <w:rsid w:val="0CED3E0D"/>
    <w:rsid w:val="0CEFABDD"/>
    <w:rsid w:val="0D005C30"/>
    <w:rsid w:val="0D0BF789"/>
    <w:rsid w:val="0D1B5A04"/>
    <w:rsid w:val="0D2E08DA"/>
    <w:rsid w:val="0D347263"/>
    <w:rsid w:val="0D3B6E23"/>
    <w:rsid w:val="0D40C659"/>
    <w:rsid w:val="0D47E18A"/>
    <w:rsid w:val="0D49136C"/>
    <w:rsid w:val="0D4E7A0D"/>
    <w:rsid w:val="0D5267C1"/>
    <w:rsid w:val="0D526931"/>
    <w:rsid w:val="0D52B26E"/>
    <w:rsid w:val="0D5E4503"/>
    <w:rsid w:val="0D5F6DCB"/>
    <w:rsid w:val="0D6010E2"/>
    <w:rsid w:val="0D66FF69"/>
    <w:rsid w:val="0D6D160D"/>
    <w:rsid w:val="0D70D786"/>
    <w:rsid w:val="0D71FA32"/>
    <w:rsid w:val="0D75E875"/>
    <w:rsid w:val="0D768411"/>
    <w:rsid w:val="0D789794"/>
    <w:rsid w:val="0D7DE60D"/>
    <w:rsid w:val="0D7FA139"/>
    <w:rsid w:val="0D89F176"/>
    <w:rsid w:val="0D90E374"/>
    <w:rsid w:val="0D970E6A"/>
    <w:rsid w:val="0D9E3090"/>
    <w:rsid w:val="0DA4634F"/>
    <w:rsid w:val="0DA560AC"/>
    <w:rsid w:val="0DAB5571"/>
    <w:rsid w:val="0DB0407D"/>
    <w:rsid w:val="0DB26A66"/>
    <w:rsid w:val="0DB42D55"/>
    <w:rsid w:val="0DB77915"/>
    <w:rsid w:val="0DC00157"/>
    <w:rsid w:val="0DC0F3EB"/>
    <w:rsid w:val="0DC8FA92"/>
    <w:rsid w:val="0DCF0E20"/>
    <w:rsid w:val="0DCF958D"/>
    <w:rsid w:val="0DD1255F"/>
    <w:rsid w:val="0DEABC72"/>
    <w:rsid w:val="0DEB6B0B"/>
    <w:rsid w:val="0DF063E6"/>
    <w:rsid w:val="0DF3D7BE"/>
    <w:rsid w:val="0E069869"/>
    <w:rsid w:val="0E1917A9"/>
    <w:rsid w:val="0E199703"/>
    <w:rsid w:val="0E2258BE"/>
    <w:rsid w:val="0E2AE948"/>
    <w:rsid w:val="0E34E4B5"/>
    <w:rsid w:val="0E3AB5BD"/>
    <w:rsid w:val="0E43AB96"/>
    <w:rsid w:val="0E4F1C54"/>
    <w:rsid w:val="0E50D22D"/>
    <w:rsid w:val="0E53E825"/>
    <w:rsid w:val="0E5BC3DE"/>
    <w:rsid w:val="0E5BE506"/>
    <w:rsid w:val="0E653966"/>
    <w:rsid w:val="0E7D33FE"/>
    <w:rsid w:val="0E7DC385"/>
    <w:rsid w:val="0E7F679D"/>
    <w:rsid w:val="0E7F83B1"/>
    <w:rsid w:val="0E8210C9"/>
    <w:rsid w:val="0E8703AE"/>
    <w:rsid w:val="0E878C8B"/>
    <w:rsid w:val="0E8AB61C"/>
    <w:rsid w:val="0E96E115"/>
    <w:rsid w:val="0E975A12"/>
    <w:rsid w:val="0E9B1BCD"/>
    <w:rsid w:val="0E9D5040"/>
    <w:rsid w:val="0E9ED78F"/>
    <w:rsid w:val="0EA7B10F"/>
    <w:rsid w:val="0EC55F3C"/>
    <w:rsid w:val="0EC9CCCA"/>
    <w:rsid w:val="0ED9BE21"/>
    <w:rsid w:val="0EDD4ED3"/>
    <w:rsid w:val="0EDFD854"/>
    <w:rsid w:val="0EE1A802"/>
    <w:rsid w:val="0EE97C13"/>
    <w:rsid w:val="0EED15D7"/>
    <w:rsid w:val="0EEF07F7"/>
    <w:rsid w:val="0EF013AD"/>
    <w:rsid w:val="0EFFE5CF"/>
    <w:rsid w:val="0F01FB3F"/>
    <w:rsid w:val="0F062B62"/>
    <w:rsid w:val="0F06D509"/>
    <w:rsid w:val="0F0BB785"/>
    <w:rsid w:val="0F143AF4"/>
    <w:rsid w:val="0F19FBF9"/>
    <w:rsid w:val="0F1B19D6"/>
    <w:rsid w:val="0F1C1620"/>
    <w:rsid w:val="0F1C5B8E"/>
    <w:rsid w:val="0F206D9C"/>
    <w:rsid w:val="0F2213A8"/>
    <w:rsid w:val="0F27E796"/>
    <w:rsid w:val="0F2A31AF"/>
    <w:rsid w:val="0F34C30C"/>
    <w:rsid w:val="0F36C2CD"/>
    <w:rsid w:val="0F38934F"/>
    <w:rsid w:val="0F393407"/>
    <w:rsid w:val="0F3A4D30"/>
    <w:rsid w:val="0F3EDFB9"/>
    <w:rsid w:val="0F460571"/>
    <w:rsid w:val="0F4EF39C"/>
    <w:rsid w:val="0F4F2D3F"/>
    <w:rsid w:val="0F501A23"/>
    <w:rsid w:val="0F654243"/>
    <w:rsid w:val="0F69B048"/>
    <w:rsid w:val="0F6B8563"/>
    <w:rsid w:val="0F6F4D50"/>
    <w:rsid w:val="0F70A69A"/>
    <w:rsid w:val="0F86ECC7"/>
    <w:rsid w:val="0F872726"/>
    <w:rsid w:val="0F9E30BB"/>
    <w:rsid w:val="0FAE20BC"/>
    <w:rsid w:val="0FB20FFA"/>
    <w:rsid w:val="0FB28CAD"/>
    <w:rsid w:val="0FC17EAA"/>
    <w:rsid w:val="0FCA5304"/>
    <w:rsid w:val="0FCF69E3"/>
    <w:rsid w:val="0FD38D6C"/>
    <w:rsid w:val="0FDF1513"/>
    <w:rsid w:val="0FDF3833"/>
    <w:rsid w:val="0FE48AA3"/>
    <w:rsid w:val="0FF2AA47"/>
    <w:rsid w:val="0FF8A58C"/>
    <w:rsid w:val="0FFE90AD"/>
    <w:rsid w:val="101148A9"/>
    <w:rsid w:val="1011AC2B"/>
    <w:rsid w:val="101303CB"/>
    <w:rsid w:val="1013B82A"/>
    <w:rsid w:val="10155874"/>
    <w:rsid w:val="10184AB5"/>
    <w:rsid w:val="101A3068"/>
    <w:rsid w:val="1020DD73"/>
    <w:rsid w:val="10232BD7"/>
    <w:rsid w:val="10239AD3"/>
    <w:rsid w:val="1023B871"/>
    <w:rsid w:val="102DADCB"/>
    <w:rsid w:val="10349895"/>
    <w:rsid w:val="103DA161"/>
    <w:rsid w:val="103DB26D"/>
    <w:rsid w:val="10481669"/>
    <w:rsid w:val="104ABFF2"/>
    <w:rsid w:val="105C25B2"/>
    <w:rsid w:val="10603624"/>
    <w:rsid w:val="10615ED0"/>
    <w:rsid w:val="1061B201"/>
    <w:rsid w:val="1066AC36"/>
    <w:rsid w:val="10670EB2"/>
    <w:rsid w:val="1067B579"/>
    <w:rsid w:val="106ECD5A"/>
    <w:rsid w:val="10712CF6"/>
    <w:rsid w:val="107FECAA"/>
    <w:rsid w:val="1081DA01"/>
    <w:rsid w:val="1082C4D4"/>
    <w:rsid w:val="10858224"/>
    <w:rsid w:val="1088DA3C"/>
    <w:rsid w:val="108ADA27"/>
    <w:rsid w:val="108FB630"/>
    <w:rsid w:val="10930140"/>
    <w:rsid w:val="1097DD59"/>
    <w:rsid w:val="109C9F86"/>
    <w:rsid w:val="10BA91AF"/>
    <w:rsid w:val="10C193E9"/>
    <w:rsid w:val="10C32EE5"/>
    <w:rsid w:val="10C4648B"/>
    <w:rsid w:val="10C6B98C"/>
    <w:rsid w:val="10CB5FFE"/>
    <w:rsid w:val="10CC0A74"/>
    <w:rsid w:val="10D99209"/>
    <w:rsid w:val="10DBA518"/>
    <w:rsid w:val="10DF035B"/>
    <w:rsid w:val="10E7C5E5"/>
    <w:rsid w:val="10F6CCC1"/>
    <w:rsid w:val="10FE6E07"/>
    <w:rsid w:val="11006FF3"/>
    <w:rsid w:val="110180DF"/>
    <w:rsid w:val="11028538"/>
    <w:rsid w:val="110414A0"/>
    <w:rsid w:val="110A11B8"/>
    <w:rsid w:val="1116AF4B"/>
    <w:rsid w:val="11187889"/>
    <w:rsid w:val="11213222"/>
    <w:rsid w:val="112433CE"/>
    <w:rsid w:val="1125C5F3"/>
    <w:rsid w:val="112D768A"/>
    <w:rsid w:val="11344AAF"/>
    <w:rsid w:val="113995AA"/>
    <w:rsid w:val="113A0DC9"/>
    <w:rsid w:val="1142F63D"/>
    <w:rsid w:val="11439705"/>
    <w:rsid w:val="114B343E"/>
    <w:rsid w:val="1150F7E4"/>
    <w:rsid w:val="11565A63"/>
    <w:rsid w:val="11613552"/>
    <w:rsid w:val="1163AB05"/>
    <w:rsid w:val="1174E4DA"/>
    <w:rsid w:val="1175E675"/>
    <w:rsid w:val="117C4AED"/>
    <w:rsid w:val="117E6966"/>
    <w:rsid w:val="1184AA2E"/>
    <w:rsid w:val="1189B31B"/>
    <w:rsid w:val="118D7965"/>
    <w:rsid w:val="118DFF2F"/>
    <w:rsid w:val="11962AB0"/>
    <w:rsid w:val="1199E772"/>
    <w:rsid w:val="119C6E7B"/>
    <w:rsid w:val="119ED0F1"/>
    <w:rsid w:val="11A8DDEC"/>
    <w:rsid w:val="11B7F449"/>
    <w:rsid w:val="11BBC103"/>
    <w:rsid w:val="11BF6080"/>
    <w:rsid w:val="11C7550E"/>
    <w:rsid w:val="11D9B654"/>
    <w:rsid w:val="11DB71AB"/>
    <w:rsid w:val="11DB8607"/>
    <w:rsid w:val="11DBAA4D"/>
    <w:rsid w:val="11DBFFD1"/>
    <w:rsid w:val="11E941E8"/>
    <w:rsid w:val="11EC0C67"/>
    <w:rsid w:val="11EF348B"/>
    <w:rsid w:val="11FC21B3"/>
    <w:rsid w:val="11FE38A4"/>
    <w:rsid w:val="12009394"/>
    <w:rsid w:val="1202B127"/>
    <w:rsid w:val="120D60F9"/>
    <w:rsid w:val="1211E337"/>
    <w:rsid w:val="121772C5"/>
    <w:rsid w:val="121C48DD"/>
    <w:rsid w:val="121EA713"/>
    <w:rsid w:val="12239673"/>
    <w:rsid w:val="12273EDF"/>
    <w:rsid w:val="12292049"/>
    <w:rsid w:val="1232A11C"/>
    <w:rsid w:val="1234E7AB"/>
    <w:rsid w:val="1236EE63"/>
    <w:rsid w:val="1237F04D"/>
    <w:rsid w:val="123D55F5"/>
    <w:rsid w:val="123D5CC8"/>
    <w:rsid w:val="12501AE7"/>
    <w:rsid w:val="12521DAC"/>
    <w:rsid w:val="1254F0E3"/>
    <w:rsid w:val="12554D09"/>
    <w:rsid w:val="125903F5"/>
    <w:rsid w:val="1264004D"/>
    <w:rsid w:val="1269395C"/>
    <w:rsid w:val="1270F1C6"/>
    <w:rsid w:val="127B034D"/>
    <w:rsid w:val="128244C0"/>
    <w:rsid w:val="1283F249"/>
    <w:rsid w:val="12840C4A"/>
    <w:rsid w:val="1287BDA2"/>
    <w:rsid w:val="1289A6E0"/>
    <w:rsid w:val="128E3BFD"/>
    <w:rsid w:val="1294093D"/>
    <w:rsid w:val="12975990"/>
    <w:rsid w:val="12998EBE"/>
    <w:rsid w:val="12AB1BC7"/>
    <w:rsid w:val="12AFDA46"/>
    <w:rsid w:val="12BAAA54"/>
    <w:rsid w:val="12BC1B71"/>
    <w:rsid w:val="12C2B4C1"/>
    <w:rsid w:val="12C4EAA5"/>
    <w:rsid w:val="12CB90D0"/>
    <w:rsid w:val="12D15874"/>
    <w:rsid w:val="12D2B1BA"/>
    <w:rsid w:val="12D4086D"/>
    <w:rsid w:val="12D63BB7"/>
    <w:rsid w:val="12DA6B7C"/>
    <w:rsid w:val="12DD4943"/>
    <w:rsid w:val="12DF2418"/>
    <w:rsid w:val="12E5980F"/>
    <w:rsid w:val="12E5A41C"/>
    <w:rsid w:val="12EF080A"/>
    <w:rsid w:val="12F445A8"/>
    <w:rsid w:val="12FB5F53"/>
    <w:rsid w:val="12FBCD59"/>
    <w:rsid w:val="13016552"/>
    <w:rsid w:val="130908BA"/>
    <w:rsid w:val="131B83D1"/>
    <w:rsid w:val="131D2A9C"/>
    <w:rsid w:val="1320200D"/>
    <w:rsid w:val="13218482"/>
    <w:rsid w:val="13224E6F"/>
    <w:rsid w:val="13273CF4"/>
    <w:rsid w:val="13281569"/>
    <w:rsid w:val="132A017C"/>
    <w:rsid w:val="132A7EE6"/>
    <w:rsid w:val="13311E39"/>
    <w:rsid w:val="1334C42D"/>
    <w:rsid w:val="133BFE2D"/>
    <w:rsid w:val="133D1FB3"/>
    <w:rsid w:val="133D5B93"/>
    <w:rsid w:val="13485027"/>
    <w:rsid w:val="1348F675"/>
    <w:rsid w:val="134AD1FD"/>
    <w:rsid w:val="134FA5AD"/>
    <w:rsid w:val="13533999"/>
    <w:rsid w:val="1359B752"/>
    <w:rsid w:val="135A24BA"/>
    <w:rsid w:val="1365DB5F"/>
    <w:rsid w:val="136729BD"/>
    <w:rsid w:val="13719E98"/>
    <w:rsid w:val="137472B8"/>
    <w:rsid w:val="137E790E"/>
    <w:rsid w:val="1381ABF5"/>
    <w:rsid w:val="1381C1FF"/>
    <w:rsid w:val="138BA62F"/>
    <w:rsid w:val="138FD42F"/>
    <w:rsid w:val="1391186A"/>
    <w:rsid w:val="139180BF"/>
    <w:rsid w:val="13921E90"/>
    <w:rsid w:val="139A591E"/>
    <w:rsid w:val="139B0C7E"/>
    <w:rsid w:val="13A32F9D"/>
    <w:rsid w:val="13ACC061"/>
    <w:rsid w:val="13AD8D52"/>
    <w:rsid w:val="13AE32B5"/>
    <w:rsid w:val="13AFA681"/>
    <w:rsid w:val="13BF9A07"/>
    <w:rsid w:val="13BFEAA4"/>
    <w:rsid w:val="13C18FEA"/>
    <w:rsid w:val="13C22A77"/>
    <w:rsid w:val="13C27E51"/>
    <w:rsid w:val="13C44E61"/>
    <w:rsid w:val="13C47739"/>
    <w:rsid w:val="13C88231"/>
    <w:rsid w:val="13D3977E"/>
    <w:rsid w:val="13D5E4D9"/>
    <w:rsid w:val="13D73FA6"/>
    <w:rsid w:val="13D8F55B"/>
    <w:rsid w:val="13D94A8C"/>
    <w:rsid w:val="13DBAAB5"/>
    <w:rsid w:val="13DC4DD1"/>
    <w:rsid w:val="13E4AD6C"/>
    <w:rsid w:val="13E558E6"/>
    <w:rsid w:val="13EA76C7"/>
    <w:rsid w:val="13ED6FF1"/>
    <w:rsid w:val="13F3D562"/>
    <w:rsid w:val="13FC929F"/>
    <w:rsid w:val="140E1677"/>
    <w:rsid w:val="1411167A"/>
    <w:rsid w:val="141C9882"/>
    <w:rsid w:val="14270ED0"/>
    <w:rsid w:val="14273375"/>
    <w:rsid w:val="1427358B"/>
    <w:rsid w:val="142A7941"/>
    <w:rsid w:val="14315069"/>
    <w:rsid w:val="143160D6"/>
    <w:rsid w:val="14344DB5"/>
    <w:rsid w:val="1435E4A5"/>
    <w:rsid w:val="1438E20C"/>
    <w:rsid w:val="14466408"/>
    <w:rsid w:val="144C20CA"/>
    <w:rsid w:val="14550B9F"/>
    <w:rsid w:val="1457D510"/>
    <w:rsid w:val="145B08EB"/>
    <w:rsid w:val="14655DAB"/>
    <w:rsid w:val="146BD324"/>
    <w:rsid w:val="14707D8B"/>
    <w:rsid w:val="1470B353"/>
    <w:rsid w:val="1475E469"/>
    <w:rsid w:val="147BE8BD"/>
    <w:rsid w:val="14882A38"/>
    <w:rsid w:val="14902EB4"/>
    <w:rsid w:val="149163BF"/>
    <w:rsid w:val="14930726"/>
    <w:rsid w:val="14939CA3"/>
    <w:rsid w:val="149470F0"/>
    <w:rsid w:val="14979DBA"/>
    <w:rsid w:val="14A01F0E"/>
    <w:rsid w:val="14A29053"/>
    <w:rsid w:val="14A850E9"/>
    <w:rsid w:val="14B74F94"/>
    <w:rsid w:val="14BE31DA"/>
    <w:rsid w:val="14BFA7D0"/>
    <w:rsid w:val="14CB9BD9"/>
    <w:rsid w:val="14D64FB4"/>
    <w:rsid w:val="14D7E7B1"/>
    <w:rsid w:val="14DB21FB"/>
    <w:rsid w:val="14EA42A4"/>
    <w:rsid w:val="14F2EFA4"/>
    <w:rsid w:val="14F5C7F1"/>
    <w:rsid w:val="14FA953D"/>
    <w:rsid w:val="1501790F"/>
    <w:rsid w:val="15050E68"/>
    <w:rsid w:val="150CC9C5"/>
    <w:rsid w:val="150CF61D"/>
    <w:rsid w:val="152831DD"/>
    <w:rsid w:val="15291F33"/>
    <w:rsid w:val="152DD6B8"/>
    <w:rsid w:val="152EBC83"/>
    <w:rsid w:val="15412250"/>
    <w:rsid w:val="15422DB4"/>
    <w:rsid w:val="15455D28"/>
    <w:rsid w:val="15461F76"/>
    <w:rsid w:val="154719EC"/>
    <w:rsid w:val="154FB1B0"/>
    <w:rsid w:val="154FDEE4"/>
    <w:rsid w:val="15506C57"/>
    <w:rsid w:val="15524006"/>
    <w:rsid w:val="1554E419"/>
    <w:rsid w:val="1565F8CA"/>
    <w:rsid w:val="15676EED"/>
    <w:rsid w:val="156EDFDC"/>
    <w:rsid w:val="156F4938"/>
    <w:rsid w:val="157284E1"/>
    <w:rsid w:val="157A44F4"/>
    <w:rsid w:val="1585EAB1"/>
    <w:rsid w:val="158826F8"/>
    <w:rsid w:val="15902271"/>
    <w:rsid w:val="1592E3B0"/>
    <w:rsid w:val="15956E75"/>
    <w:rsid w:val="1596718A"/>
    <w:rsid w:val="159B78AC"/>
    <w:rsid w:val="159DDC62"/>
    <w:rsid w:val="15A841EC"/>
    <w:rsid w:val="15AEFF46"/>
    <w:rsid w:val="15B283AD"/>
    <w:rsid w:val="15BD25EE"/>
    <w:rsid w:val="15BD5465"/>
    <w:rsid w:val="15C31200"/>
    <w:rsid w:val="15C5C55E"/>
    <w:rsid w:val="15C7E62C"/>
    <w:rsid w:val="15C8C6BF"/>
    <w:rsid w:val="15D7AAE2"/>
    <w:rsid w:val="15D8D743"/>
    <w:rsid w:val="15D9ACE1"/>
    <w:rsid w:val="15DBF962"/>
    <w:rsid w:val="15DDDAD1"/>
    <w:rsid w:val="15DE9FDC"/>
    <w:rsid w:val="15DF11E6"/>
    <w:rsid w:val="15E5EFCE"/>
    <w:rsid w:val="15E66FC9"/>
    <w:rsid w:val="15EC47DD"/>
    <w:rsid w:val="15EE8277"/>
    <w:rsid w:val="15EE82FF"/>
    <w:rsid w:val="15F3FFD9"/>
    <w:rsid w:val="15FFDEB7"/>
    <w:rsid w:val="1600FE02"/>
    <w:rsid w:val="16017683"/>
    <w:rsid w:val="16073ABE"/>
    <w:rsid w:val="16091C48"/>
    <w:rsid w:val="1611AABB"/>
    <w:rsid w:val="16133961"/>
    <w:rsid w:val="16162E87"/>
    <w:rsid w:val="1619DD5E"/>
    <w:rsid w:val="1620FE04"/>
    <w:rsid w:val="16257640"/>
    <w:rsid w:val="162EC0AB"/>
    <w:rsid w:val="162FA5B4"/>
    <w:rsid w:val="162FDD4A"/>
    <w:rsid w:val="1630A71C"/>
    <w:rsid w:val="163BACF8"/>
    <w:rsid w:val="1641ACC3"/>
    <w:rsid w:val="164EC237"/>
    <w:rsid w:val="164F28DF"/>
    <w:rsid w:val="164FAFB1"/>
    <w:rsid w:val="16539F6E"/>
    <w:rsid w:val="1653BB92"/>
    <w:rsid w:val="1655383F"/>
    <w:rsid w:val="165B3BF0"/>
    <w:rsid w:val="165D44ED"/>
    <w:rsid w:val="165DF2F6"/>
    <w:rsid w:val="1665393B"/>
    <w:rsid w:val="1669D708"/>
    <w:rsid w:val="166D26FC"/>
    <w:rsid w:val="167A5613"/>
    <w:rsid w:val="167B5230"/>
    <w:rsid w:val="16845518"/>
    <w:rsid w:val="16926121"/>
    <w:rsid w:val="1692EFBC"/>
    <w:rsid w:val="169998A9"/>
    <w:rsid w:val="169AEF8D"/>
    <w:rsid w:val="169DDF1D"/>
    <w:rsid w:val="16B856FF"/>
    <w:rsid w:val="16B89A99"/>
    <w:rsid w:val="16BC1625"/>
    <w:rsid w:val="16BC246D"/>
    <w:rsid w:val="16C57378"/>
    <w:rsid w:val="16CDF67A"/>
    <w:rsid w:val="16D02321"/>
    <w:rsid w:val="16D0DA86"/>
    <w:rsid w:val="16D23AE5"/>
    <w:rsid w:val="16DCBB27"/>
    <w:rsid w:val="16E3860A"/>
    <w:rsid w:val="16E434DB"/>
    <w:rsid w:val="16ECB3D0"/>
    <w:rsid w:val="16ECEAE7"/>
    <w:rsid w:val="16EEB91C"/>
    <w:rsid w:val="16F18F97"/>
    <w:rsid w:val="16F6635C"/>
    <w:rsid w:val="16FE7179"/>
    <w:rsid w:val="16FFDAAC"/>
    <w:rsid w:val="16FFF04B"/>
    <w:rsid w:val="1701547B"/>
    <w:rsid w:val="17039BD0"/>
    <w:rsid w:val="1706B1EA"/>
    <w:rsid w:val="170ECEF0"/>
    <w:rsid w:val="170FDAB5"/>
    <w:rsid w:val="17149127"/>
    <w:rsid w:val="171E3EF0"/>
    <w:rsid w:val="17201AD7"/>
    <w:rsid w:val="17221126"/>
    <w:rsid w:val="172446D8"/>
    <w:rsid w:val="1729F643"/>
    <w:rsid w:val="172E0668"/>
    <w:rsid w:val="173079BB"/>
    <w:rsid w:val="1735955F"/>
    <w:rsid w:val="1738219B"/>
    <w:rsid w:val="17394291"/>
    <w:rsid w:val="175060E7"/>
    <w:rsid w:val="1757F14F"/>
    <w:rsid w:val="175D29A7"/>
    <w:rsid w:val="1762BDBC"/>
    <w:rsid w:val="176912AE"/>
    <w:rsid w:val="176A269E"/>
    <w:rsid w:val="177320B0"/>
    <w:rsid w:val="17807BD3"/>
    <w:rsid w:val="1781E997"/>
    <w:rsid w:val="17847F3D"/>
    <w:rsid w:val="178B9E70"/>
    <w:rsid w:val="178FFC53"/>
    <w:rsid w:val="17924F37"/>
    <w:rsid w:val="17987EA1"/>
    <w:rsid w:val="1798EAFA"/>
    <w:rsid w:val="17A03D0E"/>
    <w:rsid w:val="17A23EC0"/>
    <w:rsid w:val="17A6634E"/>
    <w:rsid w:val="17AB352C"/>
    <w:rsid w:val="17AD1017"/>
    <w:rsid w:val="17BF10C2"/>
    <w:rsid w:val="17C1601D"/>
    <w:rsid w:val="17C1A7F4"/>
    <w:rsid w:val="17C2CCEE"/>
    <w:rsid w:val="17CC7F52"/>
    <w:rsid w:val="17D0454F"/>
    <w:rsid w:val="17D9D90F"/>
    <w:rsid w:val="17E0F69E"/>
    <w:rsid w:val="17EF97A0"/>
    <w:rsid w:val="17F0F719"/>
    <w:rsid w:val="17F14306"/>
    <w:rsid w:val="17FA3F1A"/>
    <w:rsid w:val="17FB1CD7"/>
    <w:rsid w:val="17FEFB9D"/>
    <w:rsid w:val="1807D81E"/>
    <w:rsid w:val="18102326"/>
    <w:rsid w:val="1818C034"/>
    <w:rsid w:val="181EEA11"/>
    <w:rsid w:val="18212F05"/>
    <w:rsid w:val="18227E4B"/>
    <w:rsid w:val="1833C4F8"/>
    <w:rsid w:val="1834B4FB"/>
    <w:rsid w:val="1835AF3D"/>
    <w:rsid w:val="1837D725"/>
    <w:rsid w:val="183A1A6B"/>
    <w:rsid w:val="183F0EC7"/>
    <w:rsid w:val="1841E1A7"/>
    <w:rsid w:val="184436E6"/>
    <w:rsid w:val="184C570D"/>
    <w:rsid w:val="184EA727"/>
    <w:rsid w:val="184F8C1E"/>
    <w:rsid w:val="184FD4D2"/>
    <w:rsid w:val="1854F570"/>
    <w:rsid w:val="1855AF7D"/>
    <w:rsid w:val="1879D6AB"/>
    <w:rsid w:val="187A60EA"/>
    <w:rsid w:val="1885FB12"/>
    <w:rsid w:val="18864AE5"/>
    <w:rsid w:val="18876DCD"/>
    <w:rsid w:val="18884EA8"/>
    <w:rsid w:val="18957C6D"/>
    <w:rsid w:val="189E25A7"/>
    <w:rsid w:val="189F1E3F"/>
    <w:rsid w:val="18A48150"/>
    <w:rsid w:val="18A4A26D"/>
    <w:rsid w:val="18ADD802"/>
    <w:rsid w:val="18BA74AC"/>
    <w:rsid w:val="18BC14E7"/>
    <w:rsid w:val="18CE9240"/>
    <w:rsid w:val="18D0352C"/>
    <w:rsid w:val="18D817D0"/>
    <w:rsid w:val="18DFAD56"/>
    <w:rsid w:val="18E513EB"/>
    <w:rsid w:val="18E8A4F5"/>
    <w:rsid w:val="18ECD9B2"/>
    <w:rsid w:val="18EFDA87"/>
    <w:rsid w:val="18F00DEF"/>
    <w:rsid w:val="18F5A71C"/>
    <w:rsid w:val="1900AB9B"/>
    <w:rsid w:val="1904D45B"/>
    <w:rsid w:val="1907F577"/>
    <w:rsid w:val="190D910B"/>
    <w:rsid w:val="191099D1"/>
    <w:rsid w:val="19191B3C"/>
    <w:rsid w:val="191B4313"/>
    <w:rsid w:val="191D65C9"/>
    <w:rsid w:val="191E78AE"/>
    <w:rsid w:val="192B620E"/>
    <w:rsid w:val="19312601"/>
    <w:rsid w:val="1935C567"/>
    <w:rsid w:val="19376638"/>
    <w:rsid w:val="19397F7F"/>
    <w:rsid w:val="19420F7D"/>
    <w:rsid w:val="1947EEDC"/>
    <w:rsid w:val="195575A5"/>
    <w:rsid w:val="195B0217"/>
    <w:rsid w:val="195DC7DE"/>
    <w:rsid w:val="19618E03"/>
    <w:rsid w:val="196A7F02"/>
    <w:rsid w:val="196BFB70"/>
    <w:rsid w:val="196D4BE4"/>
    <w:rsid w:val="197041C9"/>
    <w:rsid w:val="1971C88C"/>
    <w:rsid w:val="1972FC63"/>
    <w:rsid w:val="19899B2A"/>
    <w:rsid w:val="199188F0"/>
    <w:rsid w:val="199329E1"/>
    <w:rsid w:val="1995A8AC"/>
    <w:rsid w:val="19961333"/>
    <w:rsid w:val="19995100"/>
    <w:rsid w:val="199E9F31"/>
    <w:rsid w:val="19A2978B"/>
    <w:rsid w:val="19A81118"/>
    <w:rsid w:val="19B806A9"/>
    <w:rsid w:val="19BC9610"/>
    <w:rsid w:val="19BF2D0E"/>
    <w:rsid w:val="19D4CA9A"/>
    <w:rsid w:val="19D67B7C"/>
    <w:rsid w:val="19D72F4C"/>
    <w:rsid w:val="19DAA76F"/>
    <w:rsid w:val="19E0CD01"/>
    <w:rsid w:val="19E677B0"/>
    <w:rsid w:val="19E956A2"/>
    <w:rsid w:val="19EDABDF"/>
    <w:rsid w:val="19EF6571"/>
    <w:rsid w:val="19F346C5"/>
    <w:rsid w:val="19F51D80"/>
    <w:rsid w:val="19FC4D13"/>
    <w:rsid w:val="1A0C606C"/>
    <w:rsid w:val="1A0D929B"/>
    <w:rsid w:val="1A122144"/>
    <w:rsid w:val="1A1E0F00"/>
    <w:rsid w:val="1A253654"/>
    <w:rsid w:val="1A27D9E0"/>
    <w:rsid w:val="1A2A4634"/>
    <w:rsid w:val="1A317F32"/>
    <w:rsid w:val="1A364068"/>
    <w:rsid w:val="1A448BAE"/>
    <w:rsid w:val="1A47FB7B"/>
    <w:rsid w:val="1A4FFDBF"/>
    <w:rsid w:val="1A5E26DD"/>
    <w:rsid w:val="1A876557"/>
    <w:rsid w:val="1A87B219"/>
    <w:rsid w:val="1A8B2BC5"/>
    <w:rsid w:val="1A9C6637"/>
    <w:rsid w:val="1AA9C9EB"/>
    <w:rsid w:val="1AB4E034"/>
    <w:rsid w:val="1AB58F80"/>
    <w:rsid w:val="1AB6D986"/>
    <w:rsid w:val="1AC23156"/>
    <w:rsid w:val="1AC2C4BA"/>
    <w:rsid w:val="1AC3E878"/>
    <w:rsid w:val="1AC9C847"/>
    <w:rsid w:val="1AD3F40C"/>
    <w:rsid w:val="1AD53F93"/>
    <w:rsid w:val="1AE481E6"/>
    <w:rsid w:val="1AEA07A6"/>
    <w:rsid w:val="1AED8FF4"/>
    <w:rsid w:val="1AF84676"/>
    <w:rsid w:val="1AFAD0F3"/>
    <w:rsid w:val="1B04F078"/>
    <w:rsid w:val="1B0E06CC"/>
    <w:rsid w:val="1B216E4D"/>
    <w:rsid w:val="1B357D97"/>
    <w:rsid w:val="1B35C649"/>
    <w:rsid w:val="1B3DE039"/>
    <w:rsid w:val="1B42EB63"/>
    <w:rsid w:val="1B4479AD"/>
    <w:rsid w:val="1B457C66"/>
    <w:rsid w:val="1B4C5CE9"/>
    <w:rsid w:val="1B50AC52"/>
    <w:rsid w:val="1B54CE21"/>
    <w:rsid w:val="1B54F8C4"/>
    <w:rsid w:val="1B6DC1E1"/>
    <w:rsid w:val="1B73CAF1"/>
    <w:rsid w:val="1B7582A0"/>
    <w:rsid w:val="1B76344D"/>
    <w:rsid w:val="1B766E31"/>
    <w:rsid w:val="1B815E18"/>
    <w:rsid w:val="1B8179E6"/>
    <w:rsid w:val="1B85C228"/>
    <w:rsid w:val="1B8A1CB9"/>
    <w:rsid w:val="1B8BEEFE"/>
    <w:rsid w:val="1B93D65B"/>
    <w:rsid w:val="1B94BBFF"/>
    <w:rsid w:val="1B960BBA"/>
    <w:rsid w:val="1BA7BABA"/>
    <w:rsid w:val="1BA9BD56"/>
    <w:rsid w:val="1BAB83EE"/>
    <w:rsid w:val="1BC01282"/>
    <w:rsid w:val="1BC4898D"/>
    <w:rsid w:val="1BC4C89B"/>
    <w:rsid w:val="1BC5CA1A"/>
    <w:rsid w:val="1BC726FE"/>
    <w:rsid w:val="1BCC3AB1"/>
    <w:rsid w:val="1BCD02F0"/>
    <w:rsid w:val="1BCDB253"/>
    <w:rsid w:val="1BCEA05D"/>
    <w:rsid w:val="1BCFD147"/>
    <w:rsid w:val="1BD0746C"/>
    <w:rsid w:val="1BD20383"/>
    <w:rsid w:val="1BD438CE"/>
    <w:rsid w:val="1BE193E5"/>
    <w:rsid w:val="1BE3CDB2"/>
    <w:rsid w:val="1BE4BDE4"/>
    <w:rsid w:val="1BF648A3"/>
    <w:rsid w:val="1C01EA44"/>
    <w:rsid w:val="1C0CAD10"/>
    <w:rsid w:val="1C190C99"/>
    <w:rsid w:val="1C19EB9D"/>
    <w:rsid w:val="1C1F9DF1"/>
    <w:rsid w:val="1C20F178"/>
    <w:rsid w:val="1C261952"/>
    <w:rsid w:val="1C303037"/>
    <w:rsid w:val="1C30BE57"/>
    <w:rsid w:val="1C31C8FA"/>
    <w:rsid w:val="1C3DF14A"/>
    <w:rsid w:val="1C44446C"/>
    <w:rsid w:val="1C44F223"/>
    <w:rsid w:val="1C47CE5A"/>
    <w:rsid w:val="1C5DEE45"/>
    <w:rsid w:val="1C64D492"/>
    <w:rsid w:val="1C6D29AF"/>
    <w:rsid w:val="1C72EF60"/>
    <w:rsid w:val="1C750AE1"/>
    <w:rsid w:val="1C751CC2"/>
    <w:rsid w:val="1C7D2FBC"/>
    <w:rsid w:val="1C89EB96"/>
    <w:rsid w:val="1C8E785C"/>
    <w:rsid w:val="1C9DE35A"/>
    <w:rsid w:val="1C9FE492"/>
    <w:rsid w:val="1CA1B1FE"/>
    <w:rsid w:val="1CA4C97B"/>
    <w:rsid w:val="1CB11F91"/>
    <w:rsid w:val="1CB3AD70"/>
    <w:rsid w:val="1CB52726"/>
    <w:rsid w:val="1CBD844E"/>
    <w:rsid w:val="1CC5D525"/>
    <w:rsid w:val="1CD335F2"/>
    <w:rsid w:val="1CDB3364"/>
    <w:rsid w:val="1CDD0E8F"/>
    <w:rsid w:val="1CDDCD2A"/>
    <w:rsid w:val="1CE6F6CF"/>
    <w:rsid w:val="1CE95DD8"/>
    <w:rsid w:val="1CF0540A"/>
    <w:rsid w:val="1CF101F4"/>
    <w:rsid w:val="1CF3C04C"/>
    <w:rsid w:val="1CF7C71B"/>
    <w:rsid w:val="1CFFFE56"/>
    <w:rsid w:val="1D01579A"/>
    <w:rsid w:val="1D03ACEE"/>
    <w:rsid w:val="1D041C2E"/>
    <w:rsid w:val="1D0C2EC1"/>
    <w:rsid w:val="1D1B1AB6"/>
    <w:rsid w:val="1D1B8406"/>
    <w:rsid w:val="1D1DED1F"/>
    <w:rsid w:val="1D20BFDE"/>
    <w:rsid w:val="1D26EC5A"/>
    <w:rsid w:val="1D333AC1"/>
    <w:rsid w:val="1D3658A6"/>
    <w:rsid w:val="1D368CB5"/>
    <w:rsid w:val="1D387F71"/>
    <w:rsid w:val="1D3A4849"/>
    <w:rsid w:val="1D4171C8"/>
    <w:rsid w:val="1D422649"/>
    <w:rsid w:val="1D425D07"/>
    <w:rsid w:val="1D42C026"/>
    <w:rsid w:val="1D58D617"/>
    <w:rsid w:val="1D5B7E8F"/>
    <w:rsid w:val="1D69E396"/>
    <w:rsid w:val="1D69FDDF"/>
    <w:rsid w:val="1D6B9D4C"/>
    <w:rsid w:val="1D756E1D"/>
    <w:rsid w:val="1D78BA3D"/>
    <w:rsid w:val="1D7F3693"/>
    <w:rsid w:val="1D8431A3"/>
    <w:rsid w:val="1D8F7E58"/>
    <w:rsid w:val="1D965154"/>
    <w:rsid w:val="1D977D38"/>
    <w:rsid w:val="1D978B38"/>
    <w:rsid w:val="1D9BAD74"/>
    <w:rsid w:val="1D9D28CB"/>
    <w:rsid w:val="1DA3E1D0"/>
    <w:rsid w:val="1DADBCC4"/>
    <w:rsid w:val="1DB21189"/>
    <w:rsid w:val="1DB28B02"/>
    <w:rsid w:val="1DB821A5"/>
    <w:rsid w:val="1DB9944F"/>
    <w:rsid w:val="1DB9E655"/>
    <w:rsid w:val="1DC6E0EA"/>
    <w:rsid w:val="1DC74B66"/>
    <w:rsid w:val="1DCB37D7"/>
    <w:rsid w:val="1DCC8DD9"/>
    <w:rsid w:val="1DD344B7"/>
    <w:rsid w:val="1DD3CA57"/>
    <w:rsid w:val="1DD678E8"/>
    <w:rsid w:val="1DDB6389"/>
    <w:rsid w:val="1DE37D4B"/>
    <w:rsid w:val="1DEF243A"/>
    <w:rsid w:val="1DEF9E14"/>
    <w:rsid w:val="1DF30FD2"/>
    <w:rsid w:val="1E077A40"/>
    <w:rsid w:val="1E0DE90B"/>
    <w:rsid w:val="1E15C3F9"/>
    <w:rsid w:val="1E1D04EB"/>
    <w:rsid w:val="1E1E7109"/>
    <w:rsid w:val="1E25BE45"/>
    <w:rsid w:val="1E2E3455"/>
    <w:rsid w:val="1E3430AC"/>
    <w:rsid w:val="1E407D75"/>
    <w:rsid w:val="1E4FA266"/>
    <w:rsid w:val="1E5407C7"/>
    <w:rsid w:val="1E5B3222"/>
    <w:rsid w:val="1E5D9BF7"/>
    <w:rsid w:val="1E621B2D"/>
    <w:rsid w:val="1E69C41F"/>
    <w:rsid w:val="1E7E937B"/>
    <w:rsid w:val="1E7F2B01"/>
    <w:rsid w:val="1E839C20"/>
    <w:rsid w:val="1E85BFFE"/>
    <w:rsid w:val="1E87CCCA"/>
    <w:rsid w:val="1E90799D"/>
    <w:rsid w:val="1E92DBFE"/>
    <w:rsid w:val="1E9D547A"/>
    <w:rsid w:val="1EA093EC"/>
    <w:rsid w:val="1EA19A4C"/>
    <w:rsid w:val="1EB91BD8"/>
    <w:rsid w:val="1EB9381F"/>
    <w:rsid w:val="1EBB9B4F"/>
    <w:rsid w:val="1EC2EBE6"/>
    <w:rsid w:val="1EC35B1A"/>
    <w:rsid w:val="1EC56340"/>
    <w:rsid w:val="1EC770E5"/>
    <w:rsid w:val="1EE402CA"/>
    <w:rsid w:val="1EE93E07"/>
    <w:rsid w:val="1EEA13A6"/>
    <w:rsid w:val="1EEEA575"/>
    <w:rsid w:val="1EFA14CE"/>
    <w:rsid w:val="1EFA373C"/>
    <w:rsid w:val="1F012398"/>
    <w:rsid w:val="1F015738"/>
    <w:rsid w:val="1F02617B"/>
    <w:rsid w:val="1F1030A6"/>
    <w:rsid w:val="1F158052"/>
    <w:rsid w:val="1F185F99"/>
    <w:rsid w:val="1F2419CE"/>
    <w:rsid w:val="1F356A03"/>
    <w:rsid w:val="1F376BBC"/>
    <w:rsid w:val="1F4431E9"/>
    <w:rsid w:val="1F5514A0"/>
    <w:rsid w:val="1F5E28DF"/>
    <w:rsid w:val="1F60AE77"/>
    <w:rsid w:val="1F612136"/>
    <w:rsid w:val="1F6B2469"/>
    <w:rsid w:val="1F6BFF81"/>
    <w:rsid w:val="1FA1320F"/>
    <w:rsid w:val="1FA5639A"/>
    <w:rsid w:val="1FB324F2"/>
    <w:rsid w:val="1FB566CB"/>
    <w:rsid w:val="1FB5B3D8"/>
    <w:rsid w:val="1FBE78D6"/>
    <w:rsid w:val="1FBE84E9"/>
    <w:rsid w:val="1FCBA725"/>
    <w:rsid w:val="1FCDA763"/>
    <w:rsid w:val="1FDF8C39"/>
    <w:rsid w:val="1FE3FED4"/>
    <w:rsid w:val="1FEFDF2B"/>
    <w:rsid w:val="1FF4D01F"/>
    <w:rsid w:val="1FF7D247"/>
    <w:rsid w:val="200046E6"/>
    <w:rsid w:val="2005A003"/>
    <w:rsid w:val="200959A6"/>
    <w:rsid w:val="200B8839"/>
    <w:rsid w:val="20101C96"/>
    <w:rsid w:val="20132ECF"/>
    <w:rsid w:val="20142B39"/>
    <w:rsid w:val="20153E44"/>
    <w:rsid w:val="201E26EE"/>
    <w:rsid w:val="20265677"/>
    <w:rsid w:val="202EA28A"/>
    <w:rsid w:val="20326C68"/>
    <w:rsid w:val="2033B5C6"/>
    <w:rsid w:val="20350A65"/>
    <w:rsid w:val="203A4B8A"/>
    <w:rsid w:val="20420341"/>
    <w:rsid w:val="2046BC2F"/>
    <w:rsid w:val="20495E90"/>
    <w:rsid w:val="204DA3E3"/>
    <w:rsid w:val="205145F8"/>
    <w:rsid w:val="205174A8"/>
    <w:rsid w:val="205B5B20"/>
    <w:rsid w:val="205F451C"/>
    <w:rsid w:val="206220F5"/>
    <w:rsid w:val="20649C38"/>
    <w:rsid w:val="20756F4E"/>
    <w:rsid w:val="207982EA"/>
    <w:rsid w:val="208251CE"/>
    <w:rsid w:val="20831963"/>
    <w:rsid w:val="2092145C"/>
    <w:rsid w:val="209A01DA"/>
    <w:rsid w:val="209C1478"/>
    <w:rsid w:val="209C15A1"/>
    <w:rsid w:val="209D8A0A"/>
    <w:rsid w:val="20A959C2"/>
    <w:rsid w:val="20AC38EC"/>
    <w:rsid w:val="20CD13D5"/>
    <w:rsid w:val="20CF4CB7"/>
    <w:rsid w:val="20CF6626"/>
    <w:rsid w:val="20DA6107"/>
    <w:rsid w:val="20DFE0BE"/>
    <w:rsid w:val="20E70431"/>
    <w:rsid w:val="20F4A5C1"/>
    <w:rsid w:val="20F6C7B1"/>
    <w:rsid w:val="20FA839B"/>
    <w:rsid w:val="20FB3BD5"/>
    <w:rsid w:val="20FD20E4"/>
    <w:rsid w:val="20FF24F6"/>
    <w:rsid w:val="20FF4D45"/>
    <w:rsid w:val="21032686"/>
    <w:rsid w:val="2107C8FE"/>
    <w:rsid w:val="210C09A9"/>
    <w:rsid w:val="210CD7C8"/>
    <w:rsid w:val="210E29A9"/>
    <w:rsid w:val="2110B55F"/>
    <w:rsid w:val="21145F2E"/>
    <w:rsid w:val="2123B261"/>
    <w:rsid w:val="21240D8F"/>
    <w:rsid w:val="21243899"/>
    <w:rsid w:val="21298CCD"/>
    <w:rsid w:val="212ABCB1"/>
    <w:rsid w:val="212B6386"/>
    <w:rsid w:val="212CB907"/>
    <w:rsid w:val="213C0F1B"/>
    <w:rsid w:val="213CFF61"/>
    <w:rsid w:val="2141405A"/>
    <w:rsid w:val="21475108"/>
    <w:rsid w:val="215CF1DC"/>
    <w:rsid w:val="2163CE02"/>
    <w:rsid w:val="2164E5EB"/>
    <w:rsid w:val="2165844A"/>
    <w:rsid w:val="216F6812"/>
    <w:rsid w:val="21701844"/>
    <w:rsid w:val="21730A2E"/>
    <w:rsid w:val="2174F9CD"/>
    <w:rsid w:val="21801DD7"/>
    <w:rsid w:val="21831A6B"/>
    <w:rsid w:val="21927BBC"/>
    <w:rsid w:val="219FDA60"/>
    <w:rsid w:val="21A48452"/>
    <w:rsid w:val="21A7A931"/>
    <w:rsid w:val="21B8FCBE"/>
    <w:rsid w:val="21BA2F1C"/>
    <w:rsid w:val="21C87885"/>
    <w:rsid w:val="21C96E90"/>
    <w:rsid w:val="21CADE60"/>
    <w:rsid w:val="21DE2BAD"/>
    <w:rsid w:val="21DEB4D4"/>
    <w:rsid w:val="21E45E9F"/>
    <w:rsid w:val="21EB2112"/>
    <w:rsid w:val="21ECA66A"/>
    <w:rsid w:val="21EF3D09"/>
    <w:rsid w:val="21F3CA19"/>
    <w:rsid w:val="21F509AA"/>
    <w:rsid w:val="21F5BFE9"/>
    <w:rsid w:val="21FAC41D"/>
    <w:rsid w:val="2206CC7D"/>
    <w:rsid w:val="2216FC19"/>
    <w:rsid w:val="221C0541"/>
    <w:rsid w:val="2235C9D4"/>
    <w:rsid w:val="223BDBBE"/>
    <w:rsid w:val="223C2204"/>
    <w:rsid w:val="22534EE4"/>
    <w:rsid w:val="2255986C"/>
    <w:rsid w:val="2257DD91"/>
    <w:rsid w:val="225DF6F4"/>
    <w:rsid w:val="2261C54C"/>
    <w:rsid w:val="226CF033"/>
    <w:rsid w:val="226F7482"/>
    <w:rsid w:val="2272D32A"/>
    <w:rsid w:val="2285CD1A"/>
    <w:rsid w:val="2286A090"/>
    <w:rsid w:val="2287DDA0"/>
    <w:rsid w:val="22954BE4"/>
    <w:rsid w:val="229666CA"/>
    <w:rsid w:val="2296C534"/>
    <w:rsid w:val="229714C1"/>
    <w:rsid w:val="22A0B38C"/>
    <w:rsid w:val="22A66996"/>
    <w:rsid w:val="22A77084"/>
    <w:rsid w:val="22AE0302"/>
    <w:rsid w:val="22B4FC44"/>
    <w:rsid w:val="22B6FD25"/>
    <w:rsid w:val="22B7963B"/>
    <w:rsid w:val="22C2894C"/>
    <w:rsid w:val="22CC502E"/>
    <w:rsid w:val="22D4244C"/>
    <w:rsid w:val="22D66F40"/>
    <w:rsid w:val="22D73BA7"/>
    <w:rsid w:val="22D7D7EC"/>
    <w:rsid w:val="22E03DCA"/>
    <w:rsid w:val="22E6C6C9"/>
    <w:rsid w:val="22EB22BF"/>
    <w:rsid w:val="22FBE985"/>
    <w:rsid w:val="2302C705"/>
    <w:rsid w:val="23053190"/>
    <w:rsid w:val="2307F038"/>
    <w:rsid w:val="230ADD7E"/>
    <w:rsid w:val="23139916"/>
    <w:rsid w:val="23148478"/>
    <w:rsid w:val="2317D046"/>
    <w:rsid w:val="2319DEA9"/>
    <w:rsid w:val="231C5CF2"/>
    <w:rsid w:val="2325FFBD"/>
    <w:rsid w:val="232ADF1F"/>
    <w:rsid w:val="23316B9F"/>
    <w:rsid w:val="23346C36"/>
    <w:rsid w:val="233B105E"/>
    <w:rsid w:val="233FD161"/>
    <w:rsid w:val="234545C1"/>
    <w:rsid w:val="23485F2C"/>
    <w:rsid w:val="234D2222"/>
    <w:rsid w:val="234DAE05"/>
    <w:rsid w:val="235ADBED"/>
    <w:rsid w:val="23624BE7"/>
    <w:rsid w:val="23670400"/>
    <w:rsid w:val="2369AC44"/>
    <w:rsid w:val="236ACE60"/>
    <w:rsid w:val="23709AFD"/>
    <w:rsid w:val="23716B86"/>
    <w:rsid w:val="2371C98F"/>
    <w:rsid w:val="2378788B"/>
    <w:rsid w:val="237BEEA3"/>
    <w:rsid w:val="237FE7FF"/>
    <w:rsid w:val="238368B3"/>
    <w:rsid w:val="238E8A44"/>
    <w:rsid w:val="238F66F7"/>
    <w:rsid w:val="2390064F"/>
    <w:rsid w:val="2397F482"/>
    <w:rsid w:val="2399BE49"/>
    <w:rsid w:val="239BF4DC"/>
    <w:rsid w:val="23A12C12"/>
    <w:rsid w:val="23A91A68"/>
    <w:rsid w:val="23AA4B80"/>
    <w:rsid w:val="23B35D4B"/>
    <w:rsid w:val="23BF0CCE"/>
    <w:rsid w:val="23C09A2A"/>
    <w:rsid w:val="23C0E84F"/>
    <w:rsid w:val="23CAECB3"/>
    <w:rsid w:val="23D93D86"/>
    <w:rsid w:val="23D9956C"/>
    <w:rsid w:val="23D9ED47"/>
    <w:rsid w:val="23DCC1F0"/>
    <w:rsid w:val="23DD833F"/>
    <w:rsid w:val="23ECDC4A"/>
    <w:rsid w:val="23FE13DF"/>
    <w:rsid w:val="23FFFB69"/>
    <w:rsid w:val="2402EE37"/>
    <w:rsid w:val="2407A828"/>
    <w:rsid w:val="240BB332"/>
    <w:rsid w:val="240DD875"/>
    <w:rsid w:val="240F5146"/>
    <w:rsid w:val="24101C82"/>
    <w:rsid w:val="2415F4B3"/>
    <w:rsid w:val="241A1AEB"/>
    <w:rsid w:val="24263947"/>
    <w:rsid w:val="2433103A"/>
    <w:rsid w:val="243AC5EE"/>
    <w:rsid w:val="243E684A"/>
    <w:rsid w:val="2446BBFC"/>
    <w:rsid w:val="24499F36"/>
    <w:rsid w:val="244E710F"/>
    <w:rsid w:val="245B906A"/>
    <w:rsid w:val="2468CA5B"/>
    <w:rsid w:val="24690A19"/>
    <w:rsid w:val="24780D47"/>
    <w:rsid w:val="247E71D1"/>
    <w:rsid w:val="2487245D"/>
    <w:rsid w:val="24891A27"/>
    <w:rsid w:val="2492947E"/>
    <w:rsid w:val="24A332AA"/>
    <w:rsid w:val="24A487DB"/>
    <w:rsid w:val="24A682D8"/>
    <w:rsid w:val="24A8A261"/>
    <w:rsid w:val="24AC1FE0"/>
    <w:rsid w:val="24B79DDD"/>
    <w:rsid w:val="24B987E9"/>
    <w:rsid w:val="24CC61EC"/>
    <w:rsid w:val="24CCB550"/>
    <w:rsid w:val="24D24C08"/>
    <w:rsid w:val="24E24A41"/>
    <w:rsid w:val="24E75EA3"/>
    <w:rsid w:val="24EAAD00"/>
    <w:rsid w:val="24ED8D2C"/>
    <w:rsid w:val="24F18414"/>
    <w:rsid w:val="24F37F10"/>
    <w:rsid w:val="24F509F9"/>
    <w:rsid w:val="24F86812"/>
    <w:rsid w:val="24F8C22F"/>
    <w:rsid w:val="24F9CDF6"/>
    <w:rsid w:val="25011936"/>
    <w:rsid w:val="250B2112"/>
    <w:rsid w:val="250C217C"/>
    <w:rsid w:val="250F86BA"/>
    <w:rsid w:val="25159480"/>
    <w:rsid w:val="251F44EF"/>
    <w:rsid w:val="25201465"/>
    <w:rsid w:val="2524B7B1"/>
    <w:rsid w:val="252858AA"/>
    <w:rsid w:val="252AF3DB"/>
    <w:rsid w:val="25328C53"/>
    <w:rsid w:val="2543CD2B"/>
    <w:rsid w:val="2547C8CD"/>
    <w:rsid w:val="2559A177"/>
    <w:rsid w:val="256C85C4"/>
    <w:rsid w:val="256FC6E1"/>
    <w:rsid w:val="25722629"/>
    <w:rsid w:val="25734201"/>
    <w:rsid w:val="2578ED78"/>
    <w:rsid w:val="2580F720"/>
    <w:rsid w:val="2582C06F"/>
    <w:rsid w:val="2582C6AD"/>
    <w:rsid w:val="25842A2E"/>
    <w:rsid w:val="25843495"/>
    <w:rsid w:val="25873323"/>
    <w:rsid w:val="258A0FC2"/>
    <w:rsid w:val="258C78C9"/>
    <w:rsid w:val="258D4D4D"/>
    <w:rsid w:val="258DC744"/>
    <w:rsid w:val="2593F399"/>
    <w:rsid w:val="25A54BCD"/>
    <w:rsid w:val="25A9E038"/>
    <w:rsid w:val="25AC9AEC"/>
    <w:rsid w:val="25B044EE"/>
    <w:rsid w:val="25B60A65"/>
    <w:rsid w:val="25B6494B"/>
    <w:rsid w:val="25B7E83C"/>
    <w:rsid w:val="25C5B3C9"/>
    <w:rsid w:val="25D9419F"/>
    <w:rsid w:val="25E01DD9"/>
    <w:rsid w:val="25EB712B"/>
    <w:rsid w:val="25ED6473"/>
    <w:rsid w:val="25ED79BE"/>
    <w:rsid w:val="25F1BA7C"/>
    <w:rsid w:val="25F3C9FC"/>
    <w:rsid w:val="25F81747"/>
    <w:rsid w:val="25FA4296"/>
    <w:rsid w:val="26025A47"/>
    <w:rsid w:val="2604AE4A"/>
    <w:rsid w:val="2612E115"/>
    <w:rsid w:val="261578C0"/>
    <w:rsid w:val="2623D2B8"/>
    <w:rsid w:val="2626D098"/>
    <w:rsid w:val="262B9E0D"/>
    <w:rsid w:val="262BABC6"/>
    <w:rsid w:val="263F4885"/>
    <w:rsid w:val="263FC9C6"/>
    <w:rsid w:val="26432F4C"/>
    <w:rsid w:val="264DE186"/>
    <w:rsid w:val="2653EE1D"/>
    <w:rsid w:val="2658971D"/>
    <w:rsid w:val="266D164F"/>
    <w:rsid w:val="2670254F"/>
    <w:rsid w:val="26709B32"/>
    <w:rsid w:val="26772F46"/>
    <w:rsid w:val="2680E748"/>
    <w:rsid w:val="26840CC6"/>
    <w:rsid w:val="268B178B"/>
    <w:rsid w:val="268E7055"/>
    <w:rsid w:val="26990F5B"/>
    <w:rsid w:val="269EF242"/>
    <w:rsid w:val="269EF67F"/>
    <w:rsid w:val="26A54B34"/>
    <w:rsid w:val="26A57035"/>
    <w:rsid w:val="26B5F4E7"/>
    <w:rsid w:val="26BC3821"/>
    <w:rsid w:val="26C411EB"/>
    <w:rsid w:val="26C98D0C"/>
    <w:rsid w:val="26CA0A40"/>
    <w:rsid w:val="26DF6F8F"/>
    <w:rsid w:val="26E4D4CD"/>
    <w:rsid w:val="26F1DA34"/>
    <w:rsid w:val="26F4BB63"/>
    <w:rsid w:val="26F4EF8C"/>
    <w:rsid w:val="26FECB96"/>
    <w:rsid w:val="2700F5A3"/>
    <w:rsid w:val="2702B517"/>
    <w:rsid w:val="27093B65"/>
    <w:rsid w:val="270B8670"/>
    <w:rsid w:val="2710F6CB"/>
    <w:rsid w:val="271190E1"/>
    <w:rsid w:val="271CA18B"/>
    <w:rsid w:val="2723BA0B"/>
    <w:rsid w:val="2726F96D"/>
    <w:rsid w:val="2728BAB0"/>
    <w:rsid w:val="273C1539"/>
    <w:rsid w:val="2741017F"/>
    <w:rsid w:val="274AFB32"/>
    <w:rsid w:val="274C500C"/>
    <w:rsid w:val="2753A300"/>
    <w:rsid w:val="275A6C7A"/>
    <w:rsid w:val="275BAE14"/>
    <w:rsid w:val="275CBD17"/>
    <w:rsid w:val="27632068"/>
    <w:rsid w:val="27652FD0"/>
    <w:rsid w:val="27658979"/>
    <w:rsid w:val="276C8FB6"/>
    <w:rsid w:val="277A4374"/>
    <w:rsid w:val="27825D20"/>
    <w:rsid w:val="278D2E0C"/>
    <w:rsid w:val="2792BA78"/>
    <w:rsid w:val="279565AF"/>
    <w:rsid w:val="27A6E6B6"/>
    <w:rsid w:val="27A7ACCD"/>
    <w:rsid w:val="27ABBF29"/>
    <w:rsid w:val="27AD8A21"/>
    <w:rsid w:val="27B000A6"/>
    <w:rsid w:val="27B5D974"/>
    <w:rsid w:val="27BFBB53"/>
    <w:rsid w:val="27CB58AE"/>
    <w:rsid w:val="27D3E657"/>
    <w:rsid w:val="27DAD91B"/>
    <w:rsid w:val="27DB8A4E"/>
    <w:rsid w:val="27DD37D7"/>
    <w:rsid w:val="27DD44D4"/>
    <w:rsid w:val="27E3A32B"/>
    <w:rsid w:val="27E720F3"/>
    <w:rsid w:val="27F27D4D"/>
    <w:rsid w:val="27F5DA3C"/>
    <w:rsid w:val="27F834DF"/>
    <w:rsid w:val="27FB7430"/>
    <w:rsid w:val="2800CD7E"/>
    <w:rsid w:val="2801F6E1"/>
    <w:rsid w:val="280D0CEE"/>
    <w:rsid w:val="280D16A2"/>
    <w:rsid w:val="281F1E3C"/>
    <w:rsid w:val="28301951"/>
    <w:rsid w:val="283D7092"/>
    <w:rsid w:val="283DC6D9"/>
    <w:rsid w:val="283E6C49"/>
    <w:rsid w:val="283FED2F"/>
    <w:rsid w:val="2849FB93"/>
    <w:rsid w:val="284DF83D"/>
    <w:rsid w:val="285228A0"/>
    <w:rsid w:val="2852A713"/>
    <w:rsid w:val="2854CF33"/>
    <w:rsid w:val="285C84AF"/>
    <w:rsid w:val="286C2397"/>
    <w:rsid w:val="2872F96B"/>
    <w:rsid w:val="28786380"/>
    <w:rsid w:val="2880DD96"/>
    <w:rsid w:val="2881DDFB"/>
    <w:rsid w:val="2888E388"/>
    <w:rsid w:val="288A66AC"/>
    <w:rsid w:val="28959EE6"/>
    <w:rsid w:val="28A0BF0B"/>
    <w:rsid w:val="28A23FCB"/>
    <w:rsid w:val="28A26715"/>
    <w:rsid w:val="28A799CC"/>
    <w:rsid w:val="28A9FE5D"/>
    <w:rsid w:val="28AC69BE"/>
    <w:rsid w:val="28B1AECF"/>
    <w:rsid w:val="28BB1FBD"/>
    <w:rsid w:val="28BD06F7"/>
    <w:rsid w:val="28C1CE09"/>
    <w:rsid w:val="28CBBB04"/>
    <w:rsid w:val="28D47657"/>
    <w:rsid w:val="28DEAA04"/>
    <w:rsid w:val="28EA3C75"/>
    <w:rsid w:val="28F657D5"/>
    <w:rsid w:val="28F8B8FD"/>
    <w:rsid w:val="28F9889B"/>
    <w:rsid w:val="2907AB97"/>
    <w:rsid w:val="290AF48C"/>
    <w:rsid w:val="29139A5E"/>
    <w:rsid w:val="2916FF8D"/>
    <w:rsid w:val="291F6064"/>
    <w:rsid w:val="29223FE0"/>
    <w:rsid w:val="29237C9F"/>
    <w:rsid w:val="2927155D"/>
    <w:rsid w:val="292C0EB8"/>
    <w:rsid w:val="292F93DA"/>
    <w:rsid w:val="292F9BF4"/>
    <w:rsid w:val="29326CEF"/>
    <w:rsid w:val="2944174E"/>
    <w:rsid w:val="294934B6"/>
    <w:rsid w:val="294C2DB0"/>
    <w:rsid w:val="2958A895"/>
    <w:rsid w:val="2960B5F3"/>
    <w:rsid w:val="2962D728"/>
    <w:rsid w:val="296A8382"/>
    <w:rsid w:val="296BC9EB"/>
    <w:rsid w:val="297A8692"/>
    <w:rsid w:val="297B0770"/>
    <w:rsid w:val="297F7B8C"/>
    <w:rsid w:val="299366B7"/>
    <w:rsid w:val="2995E48A"/>
    <w:rsid w:val="29A37771"/>
    <w:rsid w:val="29A86E79"/>
    <w:rsid w:val="29AFE471"/>
    <w:rsid w:val="29BD5202"/>
    <w:rsid w:val="29C1AE6C"/>
    <w:rsid w:val="29C8DDA8"/>
    <w:rsid w:val="29D1525D"/>
    <w:rsid w:val="29D29B35"/>
    <w:rsid w:val="29E7DABA"/>
    <w:rsid w:val="29F09292"/>
    <w:rsid w:val="29F4C826"/>
    <w:rsid w:val="29FE4571"/>
    <w:rsid w:val="2A00E230"/>
    <w:rsid w:val="2A024631"/>
    <w:rsid w:val="2A1034E8"/>
    <w:rsid w:val="2A17AF27"/>
    <w:rsid w:val="2A1A8729"/>
    <w:rsid w:val="2A20D01C"/>
    <w:rsid w:val="2A23B1AE"/>
    <w:rsid w:val="2A253D44"/>
    <w:rsid w:val="2A258640"/>
    <w:rsid w:val="2A287858"/>
    <w:rsid w:val="2A28BE6D"/>
    <w:rsid w:val="2A2D4F4E"/>
    <w:rsid w:val="2A31C4E9"/>
    <w:rsid w:val="2A320BAD"/>
    <w:rsid w:val="2A3E7297"/>
    <w:rsid w:val="2A3EBC70"/>
    <w:rsid w:val="2A3F76AE"/>
    <w:rsid w:val="2A4783D1"/>
    <w:rsid w:val="2A49AE52"/>
    <w:rsid w:val="2A57F461"/>
    <w:rsid w:val="2A59CD82"/>
    <w:rsid w:val="2A5F7C94"/>
    <w:rsid w:val="2A5FFC6A"/>
    <w:rsid w:val="2A605BDE"/>
    <w:rsid w:val="2A68DFD0"/>
    <w:rsid w:val="2A71433D"/>
    <w:rsid w:val="2A725017"/>
    <w:rsid w:val="2A836B19"/>
    <w:rsid w:val="2A872B69"/>
    <w:rsid w:val="2A87B8AA"/>
    <w:rsid w:val="2A8D8EE7"/>
    <w:rsid w:val="2A961C27"/>
    <w:rsid w:val="2A98F00F"/>
    <w:rsid w:val="2A9D7DC0"/>
    <w:rsid w:val="2A9F17F9"/>
    <w:rsid w:val="2A9F1E2C"/>
    <w:rsid w:val="2A9FDA8B"/>
    <w:rsid w:val="2AA2E547"/>
    <w:rsid w:val="2AA58EF3"/>
    <w:rsid w:val="2AAA0231"/>
    <w:rsid w:val="2AAFAA5B"/>
    <w:rsid w:val="2AB2C91E"/>
    <w:rsid w:val="2AB2F8CE"/>
    <w:rsid w:val="2AB362B6"/>
    <w:rsid w:val="2ABEC4C0"/>
    <w:rsid w:val="2AC64C06"/>
    <w:rsid w:val="2AC76031"/>
    <w:rsid w:val="2ACE9E18"/>
    <w:rsid w:val="2ACFD313"/>
    <w:rsid w:val="2AD7CD09"/>
    <w:rsid w:val="2ADE1228"/>
    <w:rsid w:val="2ADF369D"/>
    <w:rsid w:val="2AE50517"/>
    <w:rsid w:val="2AEE21AA"/>
    <w:rsid w:val="2AF13D83"/>
    <w:rsid w:val="2AF53BDB"/>
    <w:rsid w:val="2AF84AFE"/>
    <w:rsid w:val="2B08CEB5"/>
    <w:rsid w:val="2B1034D9"/>
    <w:rsid w:val="2B19A010"/>
    <w:rsid w:val="2B1ED395"/>
    <w:rsid w:val="2B20D153"/>
    <w:rsid w:val="2B366524"/>
    <w:rsid w:val="2B499B67"/>
    <w:rsid w:val="2B4BB05A"/>
    <w:rsid w:val="2B54C62A"/>
    <w:rsid w:val="2B5E66B4"/>
    <w:rsid w:val="2B69BEE9"/>
    <w:rsid w:val="2B6BF70A"/>
    <w:rsid w:val="2B6C0F5A"/>
    <w:rsid w:val="2B736D15"/>
    <w:rsid w:val="2B763003"/>
    <w:rsid w:val="2B776B80"/>
    <w:rsid w:val="2B7D0112"/>
    <w:rsid w:val="2B7D6CBC"/>
    <w:rsid w:val="2B7F17A6"/>
    <w:rsid w:val="2B88135D"/>
    <w:rsid w:val="2B8AFB65"/>
    <w:rsid w:val="2B8E318E"/>
    <w:rsid w:val="2B93FE6D"/>
    <w:rsid w:val="2B94AF8A"/>
    <w:rsid w:val="2B956754"/>
    <w:rsid w:val="2B9A84BB"/>
    <w:rsid w:val="2B9B0A03"/>
    <w:rsid w:val="2B9C14A9"/>
    <w:rsid w:val="2B9F9F41"/>
    <w:rsid w:val="2B9FC193"/>
    <w:rsid w:val="2BA2C8BD"/>
    <w:rsid w:val="2BA48962"/>
    <w:rsid w:val="2BA52E67"/>
    <w:rsid w:val="2BA8BEC7"/>
    <w:rsid w:val="2BB33172"/>
    <w:rsid w:val="2BC2B72D"/>
    <w:rsid w:val="2BC48730"/>
    <w:rsid w:val="2BC5D054"/>
    <w:rsid w:val="2BCF0EEF"/>
    <w:rsid w:val="2BD4EA72"/>
    <w:rsid w:val="2BD67101"/>
    <w:rsid w:val="2BD7A617"/>
    <w:rsid w:val="2BDA7832"/>
    <w:rsid w:val="2BDE7100"/>
    <w:rsid w:val="2BEC342A"/>
    <w:rsid w:val="2BF107DB"/>
    <w:rsid w:val="2BF87FD9"/>
    <w:rsid w:val="2BFE70A6"/>
    <w:rsid w:val="2BFE9A27"/>
    <w:rsid w:val="2C0032FC"/>
    <w:rsid w:val="2C00C1AE"/>
    <w:rsid w:val="2C0957E0"/>
    <w:rsid w:val="2C0F0DE7"/>
    <w:rsid w:val="2C11A2A5"/>
    <w:rsid w:val="2C1510A2"/>
    <w:rsid w:val="2C1744A1"/>
    <w:rsid w:val="2C1DBF4F"/>
    <w:rsid w:val="2C280716"/>
    <w:rsid w:val="2C287366"/>
    <w:rsid w:val="2C290E5C"/>
    <w:rsid w:val="2C34C037"/>
    <w:rsid w:val="2C3957A6"/>
    <w:rsid w:val="2C3CEA6F"/>
    <w:rsid w:val="2C4002AE"/>
    <w:rsid w:val="2C46E79A"/>
    <w:rsid w:val="2C4AD594"/>
    <w:rsid w:val="2C4E479D"/>
    <w:rsid w:val="2C527BDA"/>
    <w:rsid w:val="2C55813B"/>
    <w:rsid w:val="2C5920CF"/>
    <w:rsid w:val="2C5D333A"/>
    <w:rsid w:val="2C5DD2F4"/>
    <w:rsid w:val="2C6C7F03"/>
    <w:rsid w:val="2C6D7401"/>
    <w:rsid w:val="2C72483A"/>
    <w:rsid w:val="2C7AC72C"/>
    <w:rsid w:val="2C7DB027"/>
    <w:rsid w:val="2C7FCA03"/>
    <w:rsid w:val="2C9403F9"/>
    <w:rsid w:val="2CA12F44"/>
    <w:rsid w:val="2CAF6B48"/>
    <w:rsid w:val="2CB4DDCC"/>
    <w:rsid w:val="2CB93A8C"/>
    <w:rsid w:val="2CB9EBC5"/>
    <w:rsid w:val="2CBA39A4"/>
    <w:rsid w:val="2CBB2914"/>
    <w:rsid w:val="2CBCD2E9"/>
    <w:rsid w:val="2CBEE57F"/>
    <w:rsid w:val="2CC2E5C0"/>
    <w:rsid w:val="2CC7C51F"/>
    <w:rsid w:val="2CCDC465"/>
    <w:rsid w:val="2CD829CE"/>
    <w:rsid w:val="2CD9FF95"/>
    <w:rsid w:val="2CDA942F"/>
    <w:rsid w:val="2CE00E52"/>
    <w:rsid w:val="2CE2A224"/>
    <w:rsid w:val="2CE33CD0"/>
    <w:rsid w:val="2CE78C48"/>
    <w:rsid w:val="2CF04131"/>
    <w:rsid w:val="2CF53701"/>
    <w:rsid w:val="2CF5EDD1"/>
    <w:rsid w:val="2CF99256"/>
    <w:rsid w:val="2CFF7B61"/>
    <w:rsid w:val="2D023BF1"/>
    <w:rsid w:val="2D0EB003"/>
    <w:rsid w:val="2D173267"/>
    <w:rsid w:val="2D1FD627"/>
    <w:rsid w:val="2D2B173B"/>
    <w:rsid w:val="2D38704F"/>
    <w:rsid w:val="2D3CA538"/>
    <w:rsid w:val="2D43F989"/>
    <w:rsid w:val="2D491CF9"/>
    <w:rsid w:val="2D499908"/>
    <w:rsid w:val="2D575A5F"/>
    <w:rsid w:val="2D5B7CCB"/>
    <w:rsid w:val="2D5ECDA7"/>
    <w:rsid w:val="2D68226D"/>
    <w:rsid w:val="2D6A76BB"/>
    <w:rsid w:val="2D705466"/>
    <w:rsid w:val="2D711F0C"/>
    <w:rsid w:val="2D71E155"/>
    <w:rsid w:val="2D72AE4E"/>
    <w:rsid w:val="2D738164"/>
    <w:rsid w:val="2D8F381A"/>
    <w:rsid w:val="2D915A51"/>
    <w:rsid w:val="2D91F39E"/>
    <w:rsid w:val="2D93A099"/>
    <w:rsid w:val="2D94B64F"/>
    <w:rsid w:val="2D9725F3"/>
    <w:rsid w:val="2D9A5EA0"/>
    <w:rsid w:val="2DA5978A"/>
    <w:rsid w:val="2DA91DCD"/>
    <w:rsid w:val="2DAB50F2"/>
    <w:rsid w:val="2DAFB729"/>
    <w:rsid w:val="2DBBD94F"/>
    <w:rsid w:val="2DC40D4B"/>
    <w:rsid w:val="2DCC4239"/>
    <w:rsid w:val="2DCDBE49"/>
    <w:rsid w:val="2DD237C1"/>
    <w:rsid w:val="2DDD624D"/>
    <w:rsid w:val="2DE08418"/>
    <w:rsid w:val="2DE1A647"/>
    <w:rsid w:val="2DE9E3E1"/>
    <w:rsid w:val="2DED4E22"/>
    <w:rsid w:val="2DFF355C"/>
    <w:rsid w:val="2E034028"/>
    <w:rsid w:val="2E09D4B6"/>
    <w:rsid w:val="2E0E9D2A"/>
    <w:rsid w:val="2E115912"/>
    <w:rsid w:val="2E168BC5"/>
    <w:rsid w:val="2E17D7F7"/>
    <w:rsid w:val="2E180FC1"/>
    <w:rsid w:val="2E18F9E9"/>
    <w:rsid w:val="2E1BFEC3"/>
    <w:rsid w:val="2E1FCFA7"/>
    <w:rsid w:val="2E227498"/>
    <w:rsid w:val="2E3380FA"/>
    <w:rsid w:val="2E3F9A12"/>
    <w:rsid w:val="2E468B82"/>
    <w:rsid w:val="2E50E45E"/>
    <w:rsid w:val="2E5D9CED"/>
    <w:rsid w:val="2E651763"/>
    <w:rsid w:val="2E668D7D"/>
    <w:rsid w:val="2E6A3170"/>
    <w:rsid w:val="2E6C688A"/>
    <w:rsid w:val="2E7157D9"/>
    <w:rsid w:val="2E72A366"/>
    <w:rsid w:val="2E74B9A5"/>
    <w:rsid w:val="2E7891F6"/>
    <w:rsid w:val="2E78F25A"/>
    <w:rsid w:val="2E94DD28"/>
    <w:rsid w:val="2E973448"/>
    <w:rsid w:val="2E9C0C03"/>
    <w:rsid w:val="2E9D253F"/>
    <w:rsid w:val="2EA99DBB"/>
    <w:rsid w:val="2EAED9C1"/>
    <w:rsid w:val="2EB2B917"/>
    <w:rsid w:val="2EB313C9"/>
    <w:rsid w:val="2EC04995"/>
    <w:rsid w:val="2EC47B48"/>
    <w:rsid w:val="2EC6404A"/>
    <w:rsid w:val="2EC8BA3F"/>
    <w:rsid w:val="2EE942DD"/>
    <w:rsid w:val="2EECA361"/>
    <w:rsid w:val="2EF08489"/>
    <w:rsid w:val="2EF23384"/>
    <w:rsid w:val="2EF78F66"/>
    <w:rsid w:val="2EF85D9E"/>
    <w:rsid w:val="2EF8D584"/>
    <w:rsid w:val="2EFB24F7"/>
    <w:rsid w:val="2F006188"/>
    <w:rsid w:val="2F021D55"/>
    <w:rsid w:val="2F0541B9"/>
    <w:rsid w:val="2F106AC7"/>
    <w:rsid w:val="2F1ADC6C"/>
    <w:rsid w:val="2F1AE391"/>
    <w:rsid w:val="2F24287F"/>
    <w:rsid w:val="2F2FF978"/>
    <w:rsid w:val="2F33241F"/>
    <w:rsid w:val="2F3ABB9E"/>
    <w:rsid w:val="2F499C1B"/>
    <w:rsid w:val="2F4B4EC1"/>
    <w:rsid w:val="2F50E4C7"/>
    <w:rsid w:val="2F51A358"/>
    <w:rsid w:val="2F576795"/>
    <w:rsid w:val="2F583DCF"/>
    <w:rsid w:val="2F5B74F6"/>
    <w:rsid w:val="2F64D24F"/>
    <w:rsid w:val="2F6984EE"/>
    <w:rsid w:val="2F742516"/>
    <w:rsid w:val="2F7458F9"/>
    <w:rsid w:val="2F76AC5F"/>
    <w:rsid w:val="2F7BA225"/>
    <w:rsid w:val="2F7BCBC8"/>
    <w:rsid w:val="2F8012B4"/>
    <w:rsid w:val="2F891808"/>
    <w:rsid w:val="2F896047"/>
    <w:rsid w:val="2F931409"/>
    <w:rsid w:val="2F963E4A"/>
    <w:rsid w:val="2F971337"/>
    <w:rsid w:val="2F976768"/>
    <w:rsid w:val="2FA5024F"/>
    <w:rsid w:val="2FA54ABD"/>
    <w:rsid w:val="2FA5AFD6"/>
    <w:rsid w:val="2FA6DC51"/>
    <w:rsid w:val="2FA99AC0"/>
    <w:rsid w:val="2FB4214F"/>
    <w:rsid w:val="2FB64B8B"/>
    <w:rsid w:val="2FBCF5EA"/>
    <w:rsid w:val="2FC02D42"/>
    <w:rsid w:val="2FD16EA8"/>
    <w:rsid w:val="2FD2AB71"/>
    <w:rsid w:val="2FDA4633"/>
    <w:rsid w:val="2FDCBAE5"/>
    <w:rsid w:val="2FE341F9"/>
    <w:rsid w:val="2FEC1650"/>
    <w:rsid w:val="2FED8432"/>
    <w:rsid w:val="2FF92260"/>
    <w:rsid w:val="2FFFBD8C"/>
    <w:rsid w:val="30032255"/>
    <w:rsid w:val="300D7BAF"/>
    <w:rsid w:val="301296F9"/>
    <w:rsid w:val="30190054"/>
    <w:rsid w:val="301DB7D5"/>
    <w:rsid w:val="301FC4FD"/>
    <w:rsid w:val="30288720"/>
    <w:rsid w:val="302B5587"/>
    <w:rsid w:val="30305B5E"/>
    <w:rsid w:val="303AFEEC"/>
    <w:rsid w:val="303D4EE6"/>
    <w:rsid w:val="3049258B"/>
    <w:rsid w:val="304B993A"/>
    <w:rsid w:val="304CCE22"/>
    <w:rsid w:val="305075A8"/>
    <w:rsid w:val="30538AE7"/>
    <w:rsid w:val="30550DA1"/>
    <w:rsid w:val="305850E7"/>
    <w:rsid w:val="3059BB46"/>
    <w:rsid w:val="305FAB26"/>
    <w:rsid w:val="30631BD1"/>
    <w:rsid w:val="3065E738"/>
    <w:rsid w:val="3076B187"/>
    <w:rsid w:val="30791AA9"/>
    <w:rsid w:val="308014D0"/>
    <w:rsid w:val="30809C71"/>
    <w:rsid w:val="30836841"/>
    <w:rsid w:val="308463F4"/>
    <w:rsid w:val="308649F4"/>
    <w:rsid w:val="308A1BED"/>
    <w:rsid w:val="308CE3B6"/>
    <w:rsid w:val="309141AE"/>
    <w:rsid w:val="30977EF3"/>
    <w:rsid w:val="309917EA"/>
    <w:rsid w:val="309CC3C3"/>
    <w:rsid w:val="30A07E07"/>
    <w:rsid w:val="30A16DBE"/>
    <w:rsid w:val="30AAB194"/>
    <w:rsid w:val="30B5EA52"/>
    <w:rsid w:val="30B61115"/>
    <w:rsid w:val="30BA46DD"/>
    <w:rsid w:val="30BE7B0B"/>
    <w:rsid w:val="30C1203F"/>
    <w:rsid w:val="30C248DC"/>
    <w:rsid w:val="30D95675"/>
    <w:rsid w:val="30D97250"/>
    <w:rsid w:val="30DD3453"/>
    <w:rsid w:val="30DF0EFA"/>
    <w:rsid w:val="30EBFB84"/>
    <w:rsid w:val="30ED8BD8"/>
    <w:rsid w:val="30FADA15"/>
    <w:rsid w:val="3100B898"/>
    <w:rsid w:val="31090516"/>
    <w:rsid w:val="3109D19F"/>
    <w:rsid w:val="310F3080"/>
    <w:rsid w:val="3113E46A"/>
    <w:rsid w:val="311464F4"/>
    <w:rsid w:val="311A0587"/>
    <w:rsid w:val="313163A8"/>
    <w:rsid w:val="3131F506"/>
    <w:rsid w:val="3132F7C0"/>
    <w:rsid w:val="31338E37"/>
    <w:rsid w:val="3137E0AE"/>
    <w:rsid w:val="313A4F88"/>
    <w:rsid w:val="313B03D0"/>
    <w:rsid w:val="313E082A"/>
    <w:rsid w:val="314B6439"/>
    <w:rsid w:val="314C4862"/>
    <w:rsid w:val="3154282E"/>
    <w:rsid w:val="3161A6FE"/>
    <w:rsid w:val="31741C56"/>
    <w:rsid w:val="317682E3"/>
    <w:rsid w:val="31812BB4"/>
    <w:rsid w:val="31859F11"/>
    <w:rsid w:val="3185E483"/>
    <w:rsid w:val="318EF93B"/>
    <w:rsid w:val="31970DFF"/>
    <w:rsid w:val="31997BE3"/>
    <w:rsid w:val="319DE565"/>
    <w:rsid w:val="31AF5511"/>
    <w:rsid w:val="31B47F41"/>
    <w:rsid w:val="31B4F877"/>
    <w:rsid w:val="31B80537"/>
    <w:rsid w:val="31C26316"/>
    <w:rsid w:val="31C3FFC5"/>
    <w:rsid w:val="31D16D8E"/>
    <w:rsid w:val="31D2A81F"/>
    <w:rsid w:val="31D900E4"/>
    <w:rsid w:val="31DB736B"/>
    <w:rsid w:val="31DD7DC9"/>
    <w:rsid w:val="31F3B5ED"/>
    <w:rsid w:val="31FAD718"/>
    <w:rsid w:val="3204E5A1"/>
    <w:rsid w:val="320CA568"/>
    <w:rsid w:val="3211B551"/>
    <w:rsid w:val="3216201B"/>
    <w:rsid w:val="321EC447"/>
    <w:rsid w:val="32337E05"/>
    <w:rsid w:val="323CA598"/>
    <w:rsid w:val="3240164B"/>
    <w:rsid w:val="3241188E"/>
    <w:rsid w:val="32447904"/>
    <w:rsid w:val="3249D2FD"/>
    <w:rsid w:val="325079B5"/>
    <w:rsid w:val="3254226C"/>
    <w:rsid w:val="325674AD"/>
    <w:rsid w:val="325CD47E"/>
    <w:rsid w:val="325D0469"/>
    <w:rsid w:val="325F39DD"/>
    <w:rsid w:val="326397DA"/>
    <w:rsid w:val="32643446"/>
    <w:rsid w:val="3266BA51"/>
    <w:rsid w:val="327167D2"/>
    <w:rsid w:val="327E1F5E"/>
    <w:rsid w:val="32827B5D"/>
    <w:rsid w:val="3289F36B"/>
    <w:rsid w:val="328DEC31"/>
    <w:rsid w:val="328E001D"/>
    <w:rsid w:val="329456B9"/>
    <w:rsid w:val="329ED091"/>
    <w:rsid w:val="329FE727"/>
    <w:rsid w:val="32AAF97F"/>
    <w:rsid w:val="32AE2B93"/>
    <w:rsid w:val="32B2E4EE"/>
    <w:rsid w:val="32B34996"/>
    <w:rsid w:val="32B53EBA"/>
    <w:rsid w:val="32BD9DA3"/>
    <w:rsid w:val="32C2D6D6"/>
    <w:rsid w:val="32C58A54"/>
    <w:rsid w:val="32C77FB6"/>
    <w:rsid w:val="32C7926A"/>
    <w:rsid w:val="32D8FA52"/>
    <w:rsid w:val="32D9E9C7"/>
    <w:rsid w:val="32E14834"/>
    <w:rsid w:val="32E63506"/>
    <w:rsid w:val="32E64046"/>
    <w:rsid w:val="32EBF48A"/>
    <w:rsid w:val="32EC54A9"/>
    <w:rsid w:val="32F1CFF2"/>
    <w:rsid w:val="32F4977C"/>
    <w:rsid w:val="32FAD767"/>
    <w:rsid w:val="32FEE17A"/>
    <w:rsid w:val="33007A79"/>
    <w:rsid w:val="3302BC40"/>
    <w:rsid w:val="33037A82"/>
    <w:rsid w:val="3309EA38"/>
    <w:rsid w:val="330C5417"/>
    <w:rsid w:val="331D3965"/>
    <w:rsid w:val="331DB4FA"/>
    <w:rsid w:val="3320AD4A"/>
    <w:rsid w:val="3321F74D"/>
    <w:rsid w:val="3325CA6E"/>
    <w:rsid w:val="33345526"/>
    <w:rsid w:val="33376D14"/>
    <w:rsid w:val="333B9F7D"/>
    <w:rsid w:val="3344EE89"/>
    <w:rsid w:val="3347B9C1"/>
    <w:rsid w:val="334B1FA5"/>
    <w:rsid w:val="3354100E"/>
    <w:rsid w:val="335BCA1A"/>
    <w:rsid w:val="335E53A9"/>
    <w:rsid w:val="335FD6E3"/>
    <w:rsid w:val="33712680"/>
    <w:rsid w:val="337353B7"/>
    <w:rsid w:val="33774B25"/>
    <w:rsid w:val="33808FC6"/>
    <w:rsid w:val="3381EF5E"/>
    <w:rsid w:val="33916096"/>
    <w:rsid w:val="33973034"/>
    <w:rsid w:val="3397CC10"/>
    <w:rsid w:val="339AB995"/>
    <w:rsid w:val="339AE7B4"/>
    <w:rsid w:val="339B80D6"/>
    <w:rsid w:val="33A206D6"/>
    <w:rsid w:val="33A5AC66"/>
    <w:rsid w:val="33A680C6"/>
    <w:rsid w:val="33BE757A"/>
    <w:rsid w:val="33BF090D"/>
    <w:rsid w:val="33C7D7D1"/>
    <w:rsid w:val="33D02E97"/>
    <w:rsid w:val="33D1116B"/>
    <w:rsid w:val="33D29310"/>
    <w:rsid w:val="33D43A37"/>
    <w:rsid w:val="33DC429E"/>
    <w:rsid w:val="33F031F2"/>
    <w:rsid w:val="33F05642"/>
    <w:rsid w:val="33F93123"/>
    <w:rsid w:val="33FAFF7E"/>
    <w:rsid w:val="33FDDF3D"/>
    <w:rsid w:val="33FFF2A4"/>
    <w:rsid w:val="3400CD21"/>
    <w:rsid w:val="34036C75"/>
    <w:rsid w:val="34066B9E"/>
    <w:rsid w:val="3408C4E8"/>
    <w:rsid w:val="340B9275"/>
    <w:rsid w:val="34118082"/>
    <w:rsid w:val="341361D4"/>
    <w:rsid w:val="34223461"/>
    <w:rsid w:val="342573B3"/>
    <w:rsid w:val="3426328D"/>
    <w:rsid w:val="34322455"/>
    <w:rsid w:val="343D23AB"/>
    <w:rsid w:val="343D4D80"/>
    <w:rsid w:val="34405E4A"/>
    <w:rsid w:val="3445B790"/>
    <w:rsid w:val="34497EAD"/>
    <w:rsid w:val="344AD75E"/>
    <w:rsid w:val="344AFBAB"/>
    <w:rsid w:val="344E2D65"/>
    <w:rsid w:val="344E562B"/>
    <w:rsid w:val="344F90B2"/>
    <w:rsid w:val="34580F80"/>
    <w:rsid w:val="3459A46B"/>
    <w:rsid w:val="345AAA96"/>
    <w:rsid w:val="34619D95"/>
    <w:rsid w:val="3467DB58"/>
    <w:rsid w:val="34692870"/>
    <w:rsid w:val="346E19E1"/>
    <w:rsid w:val="347161AF"/>
    <w:rsid w:val="347EB3AF"/>
    <w:rsid w:val="347EF7A5"/>
    <w:rsid w:val="3481671F"/>
    <w:rsid w:val="3481CB4C"/>
    <w:rsid w:val="3485BB28"/>
    <w:rsid w:val="3485C83F"/>
    <w:rsid w:val="348695C4"/>
    <w:rsid w:val="34955D4A"/>
    <w:rsid w:val="34979B6E"/>
    <w:rsid w:val="349CA3D4"/>
    <w:rsid w:val="349F07B1"/>
    <w:rsid w:val="34AC5FD0"/>
    <w:rsid w:val="34AE20CB"/>
    <w:rsid w:val="34AFF11E"/>
    <w:rsid w:val="34B69692"/>
    <w:rsid w:val="34C0DB8D"/>
    <w:rsid w:val="34C4BB5A"/>
    <w:rsid w:val="34C56433"/>
    <w:rsid w:val="34C7379A"/>
    <w:rsid w:val="34C76473"/>
    <w:rsid w:val="34CC4840"/>
    <w:rsid w:val="34CF6DF8"/>
    <w:rsid w:val="34D27160"/>
    <w:rsid w:val="34D37902"/>
    <w:rsid w:val="34D487AE"/>
    <w:rsid w:val="34DF5658"/>
    <w:rsid w:val="34E38DF0"/>
    <w:rsid w:val="34E47BE2"/>
    <w:rsid w:val="34F864EB"/>
    <w:rsid w:val="3512820E"/>
    <w:rsid w:val="351880B2"/>
    <w:rsid w:val="3519F2E2"/>
    <w:rsid w:val="351AF83E"/>
    <w:rsid w:val="351D6C4B"/>
    <w:rsid w:val="3522E868"/>
    <w:rsid w:val="3531E946"/>
    <w:rsid w:val="35346089"/>
    <w:rsid w:val="3536AA32"/>
    <w:rsid w:val="3538D129"/>
    <w:rsid w:val="353C6D27"/>
    <w:rsid w:val="353F4B74"/>
    <w:rsid w:val="3543E854"/>
    <w:rsid w:val="35442638"/>
    <w:rsid w:val="35461C9E"/>
    <w:rsid w:val="354CCC50"/>
    <w:rsid w:val="3550134A"/>
    <w:rsid w:val="35586283"/>
    <w:rsid w:val="355A7173"/>
    <w:rsid w:val="35621C9D"/>
    <w:rsid w:val="3563E9BC"/>
    <w:rsid w:val="356A6790"/>
    <w:rsid w:val="356FC0C1"/>
    <w:rsid w:val="35736838"/>
    <w:rsid w:val="3575732A"/>
    <w:rsid w:val="357648CC"/>
    <w:rsid w:val="3577AEE8"/>
    <w:rsid w:val="357EF879"/>
    <w:rsid w:val="3581CE3D"/>
    <w:rsid w:val="3584279C"/>
    <w:rsid w:val="35853694"/>
    <w:rsid w:val="35855705"/>
    <w:rsid w:val="359CA9FB"/>
    <w:rsid w:val="359ED2C5"/>
    <w:rsid w:val="35A0C07C"/>
    <w:rsid w:val="35A32DD5"/>
    <w:rsid w:val="35A33F34"/>
    <w:rsid w:val="35A40E05"/>
    <w:rsid w:val="35A6B2B9"/>
    <w:rsid w:val="35A9E3B4"/>
    <w:rsid w:val="35B510AD"/>
    <w:rsid w:val="35B664B8"/>
    <w:rsid w:val="35B6CD14"/>
    <w:rsid w:val="35D6DBFF"/>
    <w:rsid w:val="35E59637"/>
    <w:rsid w:val="35E5CC2A"/>
    <w:rsid w:val="35F09DA7"/>
    <w:rsid w:val="35F247F0"/>
    <w:rsid w:val="35F782AA"/>
    <w:rsid w:val="35FD9B0C"/>
    <w:rsid w:val="36008EAE"/>
    <w:rsid w:val="3608EA0F"/>
    <w:rsid w:val="361F8E05"/>
    <w:rsid w:val="3628F147"/>
    <w:rsid w:val="36308E36"/>
    <w:rsid w:val="3631D036"/>
    <w:rsid w:val="36337878"/>
    <w:rsid w:val="36346E06"/>
    <w:rsid w:val="3637F9A4"/>
    <w:rsid w:val="364AA26E"/>
    <w:rsid w:val="36517FF1"/>
    <w:rsid w:val="3657F8C6"/>
    <w:rsid w:val="366063D3"/>
    <w:rsid w:val="366BFC99"/>
    <w:rsid w:val="366D77AA"/>
    <w:rsid w:val="366D805E"/>
    <w:rsid w:val="366FF91E"/>
    <w:rsid w:val="36761CB2"/>
    <w:rsid w:val="367E99F7"/>
    <w:rsid w:val="368360B1"/>
    <w:rsid w:val="368A2CBC"/>
    <w:rsid w:val="368F4CFF"/>
    <w:rsid w:val="3695A03C"/>
    <w:rsid w:val="36A01C29"/>
    <w:rsid w:val="36A478F2"/>
    <w:rsid w:val="36AA3ED3"/>
    <w:rsid w:val="36ABCD08"/>
    <w:rsid w:val="36AC55E5"/>
    <w:rsid w:val="36AD392F"/>
    <w:rsid w:val="36B9FEAE"/>
    <w:rsid w:val="36BCA188"/>
    <w:rsid w:val="36C1E22D"/>
    <w:rsid w:val="36C3E69F"/>
    <w:rsid w:val="36C55114"/>
    <w:rsid w:val="36D03DE9"/>
    <w:rsid w:val="36D0A0AB"/>
    <w:rsid w:val="36D19F2C"/>
    <w:rsid w:val="36D56A6F"/>
    <w:rsid w:val="36D69667"/>
    <w:rsid w:val="36DEBD36"/>
    <w:rsid w:val="36DFEF5F"/>
    <w:rsid w:val="36E12FAE"/>
    <w:rsid w:val="36E30AA5"/>
    <w:rsid w:val="36E34B8C"/>
    <w:rsid w:val="36F315C6"/>
    <w:rsid w:val="36F465EE"/>
    <w:rsid w:val="36F75625"/>
    <w:rsid w:val="370070B7"/>
    <w:rsid w:val="370AAEE3"/>
    <w:rsid w:val="370B6577"/>
    <w:rsid w:val="3711B9A4"/>
    <w:rsid w:val="371C6DD7"/>
    <w:rsid w:val="37224EDC"/>
    <w:rsid w:val="37234A14"/>
    <w:rsid w:val="3725CE02"/>
    <w:rsid w:val="372FCC6B"/>
    <w:rsid w:val="37311FBE"/>
    <w:rsid w:val="3732F333"/>
    <w:rsid w:val="3733FF58"/>
    <w:rsid w:val="3740116D"/>
    <w:rsid w:val="374CA0AB"/>
    <w:rsid w:val="37549859"/>
    <w:rsid w:val="375A1112"/>
    <w:rsid w:val="375E12BB"/>
    <w:rsid w:val="376A13A7"/>
    <w:rsid w:val="377CC8BD"/>
    <w:rsid w:val="377F413B"/>
    <w:rsid w:val="378166B3"/>
    <w:rsid w:val="3784FC19"/>
    <w:rsid w:val="37903B8A"/>
    <w:rsid w:val="37A127A1"/>
    <w:rsid w:val="37A7B4A3"/>
    <w:rsid w:val="37AC6E13"/>
    <w:rsid w:val="37B99913"/>
    <w:rsid w:val="37BDBC73"/>
    <w:rsid w:val="37C63F48"/>
    <w:rsid w:val="37C993CF"/>
    <w:rsid w:val="37CB5F87"/>
    <w:rsid w:val="37CDAEF3"/>
    <w:rsid w:val="37CFE013"/>
    <w:rsid w:val="37D0979D"/>
    <w:rsid w:val="37D17479"/>
    <w:rsid w:val="37D3A857"/>
    <w:rsid w:val="37D932AC"/>
    <w:rsid w:val="37DBCE14"/>
    <w:rsid w:val="37E10D61"/>
    <w:rsid w:val="37E19914"/>
    <w:rsid w:val="37E1B6FD"/>
    <w:rsid w:val="37E1EB94"/>
    <w:rsid w:val="37E3EF69"/>
    <w:rsid w:val="37E711C9"/>
    <w:rsid w:val="37EDCC9B"/>
    <w:rsid w:val="37F95628"/>
    <w:rsid w:val="37FD1CD0"/>
    <w:rsid w:val="37FD36A7"/>
    <w:rsid w:val="3807575F"/>
    <w:rsid w:val="38088E2C"/>
    <w:rsid w:val="3809F7D6"/>
    <w:rsid w:val="380A1814"/>
    <w:rsid w:val="380B7AEB"/>
    <w:rsid w:val="38127ED3"/>
    <w:rsid w:val="381A1E2F"/>
    <w:rsid w:val="38288E95"/>
    <w:rsid w:val="382B3523"/>
    <w:rsid w:val="382F9EB7"/>
    <w:rsid w:val="383BF308"/>
    <w:rsid w:val="383EDEB9"/>
    <w:rsid w:val="38423552"/>
    <w:rsid w:val="385052B3"/>
    <w:rsid w:val="3851A517"/>
    <w:rsid w:val="38566B7C"/>
    <w:rsid w:val="385A46D5"/>
    <w:rsid w:val="385FEAC7"/>
    <w:rsid w:val="386072F0"/>
    <w:rsid w:val="38676701"/>
    <w:rsid w:val="38735803"/>
    <w:rsid w:val="388A5BA4"/>
    <w:rsid w:val="389B1068"/>
    <w:rsid w:val="38A097DE"/>
    <w:rsid w:val="38A14868"/>
    <w:rsid w:val="38A51A65"/>
    <w:rsid w:val="38A567B8"/>
    <w:rsid w:val="38A76819"/>
    <w:rsid w:val="38B6B86C"/>
    <w:rsid w:val="38B8B9B0"/>
    <w:rsid w:val="38C6FAD6"/>
    <w:rsid w:val="38D7F6B0"/>
    <w:rsid w:val="38DC5B0E"/>
    <w:rsid w:val="38F63CE8"/>
    <w:rsid w:val="3904CF01"/>
    <w:rsid w:val="3907EFF5"/>
    <w:rsid w:val="390C4DF5"/>
    <w:rsid w:val="3913802F"/>
    <w:rsid w:val="3916A76A"/>
    <w:rsid w:val="3925300B"/>
    <w:rsid w:val="3926985C"/>
    <w:rsid w:val="39292C66"/>
    <w:rsid w:val="392C2764"/>
    <w:rsid w:val="392CBBCD"/>
    <w:rsid w:val="393AF0AF"/>
    <w:rsid w:val="393F2A56"/>
    <w:rsid w:val="39460B54"/>
    <w:rsid w:val="394B3185"/>
    <w:rsid w:val="395685C9"/>
    <w:rsid w:val="39586D7E"/>
    <w:rsid w:val="39589E74"/>
    <w:rsid w:val="3981DFA0"/>
    <w:rsid w:val="39881B4B"/>
    <w:rsid w:val="3988BDD3"/>
    <w:rsid w:val="39932020"/>
    <w:rsid w:val="39A24D2F"/>
    <w:rsid w:val="39AAA0AF"/>
    <w:rsid w:val="39AEC0EA"/>
    <w:rsid w:val="39AEFDB3"/>
    <w:rsid w:val="39B1984C"/>
    <w:rsid w:val="39C1418E"/>
    <w:rsid w:val="39C42FB5"/>
    <w:rsid w:val="39C5EA28"/>
    <w:rsid w:val="39C7438A"/>
    <w:rsid w:val="39D13340"/>
    <w:rsid w:val="39D28931"/>
    <w:rsid w:val="39D292C7"/>
    <w:rsid w:val="39D7DCD8"/>
    <w:rsid w:val="39DA3E7E"/>
    <w:rsid w:val="39E2A5A3"/>
    <w:rsid w:val="39E79F6E"/>
    <w:rsid w:val="39E7E271"/>
    <w:rsid w:val="39E9341A"/>
    <w:rsid w:val="39EA6195"/>
    <w:rsid w:val="39EC8C5B"/>
    <w:rsid w:val="39F5EA57"/>
    <w:rsid w:val="39FE6356"/>
    <w:rsid w:val="3A06B6CF"/>
    <w:rsid w:val="3A1D4F1E"/>
    <w:rsid w:val="3A1E2637"/>
    <w:rsid w:val="3A222BD2"/>
    <w:rsid w:val="3A2601D7"/>
    <w:rsid w:val="3A2CC563"/>
    <w:rsid w:val="3A32C5EA"/>
    <w:rsid w:val="3A38DE08"/>
    <w:rsid w:val="3A3C6F16"/>
    <w:rsid w:val="3A43E15E"/>
    <w:rsid w:val="3A6A90DE"/>
    <w:rsid w:val="3A744D66"/>
    <w:rsid w:val="3A7614D2"/>
    <w:rsid w:val="3A7CEBF3"/>
    <w:rsid w:val="3A892170"/>
    <w:rsid w:val="3A8D0FFA"/>
    <w:rsid w:val="3A964D86"/>
    <w:rsid w:val="3A973B1D"/>
    <w:rsid w:val="3A9B0509"/>
    <w:rsid w:val="3AA1DA2B"/>
    <w:rsid w:val="3AA94E2F"/>
    <w:rsid w:val="3AD197DF"/>
    <w:rsid w:val="3AD29248"/>
    <w:rsid w:val="3AD5EDD2"/>
    <w:rsid w:val="3ADF09F5"/>
    <w:rsid w:val="3AE09701"/>
    <w:rsid w:val="3AE93B3A"/>
    <w:rsid w:val="3AEC45FA"/>
    <w:rsid w:val="3AF38DBC"/>
    <w:rsid w:val="3AF4CF5F"/>
    <w:rsid w:val="3AF56096"/>
    <w:rsid w:val="3B0AD4E3"/>
    <w:rsid w:val="3B18BE54"/>
    <w:rsid w:val="3B206291"/>
    <w:rsid w:val="3B210337"/>
    <w:rsid w:val="3B30BA38"/>
    <w:rsid w:val="3B31B26C"/>
    <w:rsid w:val="3B34BE45"/>
    <w:rsid w:val="3B3BB355"/>
    <w:rsid w:val="3B3BBCDE"/>
    <w:rsid w:val="3B3D0EAC"/>
    <w:rsid w:val="3B5539B9"/>
    <w:rsid w:val="3B5C6DAD"/>
    <w:rsid w:val="3B62F4C5"/>
    <w:rsid w:val="3B64771E"/>
    <w:rsid w:val="3B671C49"/>
    <w:rsid w:val="3B6F6D0C"/>
    <w:rsid w:val="3B77F901"/>
    <w:rsid w:val="3B810723"/>
    <w:rsid w:val="3B87C061"/>
    <w:rsid w:val="3B91D2F9"/>
    <w:rsid w:val="3B9A72F9"/>
    <w:rsid w:val="3BA25B4B"/>
    <w:rsid w:val="3BA5CFCE"/>
    <w:rsid w:val="3BA83148"/>
    <w:rsid w:val="3BAF5189"/>
    <w:rsid w:val="3BB0CCBB"/>
    <w:rsid w:val="3BBA5F01"/>
    <w:rsid w:val="3BC4A320"/>
    <w:rsid w:val="3BC6ACFC"/>
    <w:rsid w:val="3BC78C47"/>
    <w:rsid w:val="3BCD5EF2"/>
    <w:rsid w:val="3BCE9CB8"/>
    <w:rsid w:val="3BDB2E16"/>
    <w:rsid w:val="3BDEDEAB"/>
    <w:rsid w:val="3BDF471C"/>
    <w:rsid w:val="3BE11893"/>
    <w:rsid w:val="3BE183E8"/>
    <w:rsid w:val="3BE2797F"/>
    <w:rsid w:val="3BE2D7EC"/>
    <w:rsid w:val="3BECEE6F"/>
    <w:rsid w:val="3BEE370E"/>
    <w:rsid w:val="3BFE5B7F"/>
    <w:rsid w:val="3C019E86"/>
    <w:rsid w:val="3C06A9DA"/>
    <w:rsid w:val="3C0FF61F"/>
    <w:rsid w:val="3C19561C"/>
    <w:rsid w:val="3C300D09"/>
    <w:rsid w:val="3C3BF68B"/>
    <w:rsid w:val="3C4D6D76"/>
    <w:rsid w:val="3C5CB2EF"/>
    <w:rsid w:val="3C5F5283"/>
    <w:rsid w:val="3C60F1DE"/>
    <w:rsid w:val="3C6432A3"/>
    <w:rsid w:val="3C69441E"/>
    <w:rsid w:val="3C7068E8"/>
    <w:rsid w:val="3C70BC9C"/>
    <w:rsid w:val="3C72DA5F"/>
    <w:rsid w:val="3C76EDE7"/>
    <w:rsid w:val="3C78B549"/>
    <w:rsid w:val="3C795846"/>
    <w:rsid w:val="3C7A5D5C"/>
    <w:rsid w:val="3C7AF282"/>
    <w:rsid w:val="3C7DB016"/>
    <w:rsid w:val="3C7F996A"/>
    <w:rsid w:val="3C91955B"/>
    <w:rsid w:val="3C988912"/>
    <w:rsid w:val="3C9AC027"/>
    <w:rsid w:val="3C9CEF82"/>
    <w:rsid w:val="3CA0024B"/>
    <w:rsid w:val="3CA2DADE"/>
    <w:rsid w:val="3CA4ACD6"/>
    <w:rsid w:val="3CADF9CC"/>
    <w:rsid w:val="3CB02F55"/>
    <w:rsid w:val="3CB091A5"/>
    <w:rsid w:val="3CB1F239"/>
    <w:rsid w:val="3CB28960"/>
    <w:rsid w:val="3CBAAE27"/>
    <w:rsid w:val="3CC3E22E"/>
    <w:rsid w:val="3CC4426A"/>
    <w:rsid w:val="3CD30233"/>
    <w:rsid w:val="3CDA70B4"/>
    <w:rsid w:val="3CE632B6"/>
    <w:rsid w:val="3CF462B3"/>
    <w:rsid w:val="3CF59EE4"/>
    <w:rsid w:val="3CF965FF"/>
    <w:rsid w:val="3D03FAE9"/>
    <w:rsid w:val="3D05D58B"/>
    <w:rsid w:val="3D098E71"/>
    <w:rsid w:val="3D12628F"/>
    <w:rsid w:val="3D2339CE"/>
    <w:rsid w:val="3D273333"/>
    <w:rsid w:val="3D318175"/>
    <w:rsid w:val="3D37945B"/>
    <w:rsid w:val="3D44F7C6"/>
    <w:rsid w:val="3D4C4437"/>
    <w:rsid w:val="3D57939C"/>
    <w:rsid w:val="3D5AAC51"/>
    <w:rsid w:val="3D5AD2C2"/>
    <w:rsid w:val="3D5C4B33"/>
    <w:rsid w:val="3D60889E"/>
    <w:rsid w:val="3D63678E"/>
    <w:rsid w:val="3D63F3AF"/>
    <w:rsid w:val="3D6AA08B"/>
    <w:rsid w:val="3D719949"/>
    <w:rsid w:val="3D7372A8"/>
    <w:rsid w:val="3D7E14E0"/>
    <w:rsid w:val="3D7E281F"/>
    <w:rsid w:val="3D7EBF0E"/>
    <w:rsid w:val="3D815DBD"/>
    <w:rsid w:val="3D839E9D"/>
    <w:rsid w:val="3D8CAC65"/>
    <w:rsid w:val="3D933DE6"/>
    <w:rsid w:val="3D9D0010"/>
    <w:rsid w:val="3D9FCA1E"/>
    <w:rsid w:val="3DAB12C8"/>
    <w:rsid w:val="3DB87348"/>
    <w:rsid w:val="3DB91598"/>
    <w:rsid w:val="3DC216BF"/>
    <w:rsid w:val="3DC40B04"/>
    <w:rsid w:val="3DCBA632"/>
    <w:rsid w:val="3DD0888B"/>
    <w:rsid w:val="3DE28E77"/>
    <w:rsid w:val="3DE6984C"/>
    <w:rsid w:val="3DE9B82F"/>
    <w:rsid w:val="3DEAB791"/>
    <w:rsid w:val="3DEAC604"/>
    <w:rsid w:val="3DEC71A8"/>
    <w:rsid w:val="3DECDC8A"/>
    <w:rsid w:val="3DF5C659"/>
    <w:rsid w:val="3DFCFF53"/>
    <w:rsid w:val="3DFFFFFA"/>
    <w:rsid w:val="3E050407"/>
    <w:rsid w:val="3E0E1066"/>
    <w:rsid w:val="3E1DB716"/>
    <w:rsid w:val="3E28071E"/>
    <w:rsid w:val="3E28CC16"/>
    <w:rsid w:val="3E2AFBE9"/>
    <w:rsid w:val="3E345E5B"/>
    <w:rsid w:val="3E413DC8"/>
    <w:rsid w:val="3E4577F6"/>
    <w:rsid w:val="3E45D496"/>
    <w:rsid w:val="3E52E855"/>
    <w:rsid w:val="3E63589A"/>
    <w:rsid w:val="3E63B78A"/>
    <w:rsid w:val="3E63C389"/>
    <w:rsid w:val="3E65BB9E"/>
    <w:rsid w:val="3E6C758C"/>
    <w:rsid w:val="3E6CC654"/>
    <w:rsid w:val="3E728609"/>
    <w:rsid w:val="3E795427"/>
    <w:rsid w:val="3E8D3E4B"/>
    <w:rsid w:val="3E93C077"/>
    <w:rsid w:val="3E94703C"/>
    <w:rsid w:val="3E9829C3"/>
    <w:rsid w:val="3EA1839B"/>
    <w:rsid w:val="3EA74619"/>
    <w:rsid w:val="3EA980D0"/>
    <w:rsid w:val="3EAE1C19"/>
    <w:rsid w:val="3EB3E9CE"/>
    <w:rsid w:val="3EB54B3B"/>
    <w:rsid w:val="3EB99F11"/>
    <w:rsid w:val="3EC3204C"/>
    <w:rsid w:val="3EC70AF7"/>
    <w:rsid w:val="3ECC39A3"/>
    <w:rsid w:val="3ECFFCFC"/>
    <w:rsid w:val="3EDA0C41"/>
    <w:rsid w:val="3EE67BB9"/>
    <w:rsid w:val="3EE7C4EB"/>
    <w:rsid w:val="3EF1E0B1"/>
    <w:rsid w:val="3EF9876D"/>
    <w:rsid w:val="3EFCF45B"/>
    <w:rsid w:val="3F01A3BC"/>
    <w:rsid w:val="3F06FED9"/>
    <w:rsid w:val="3F0851DE"/>
    <w:rsid w:val="3F0E1EAD"/>
    <w:rsid w:val="3F12DA27"/>
    <w:rsid w:val="3F1D08AC"/>
    <w:rsid w:val="3F202F46"/>
    <w:rsid w:val="3F22F7F1"/>
    <w:rsid w:val="3F25C046"/>
    <w:rsid w:val="3F2738EA"/>
    <w:rsid w:val="3F2BAC0C"/>
    <w:rsid w:val="3F306DA7"/>
    <w:rsid w:val="3F41F1BA"/>
    <w:rsid w:val="3F51669C"/>
    <w:rsid w:val="3F56B762"/>
    <w:rsid w:val="3F6625CC"/>
    <w:rsid w:val="3F689098"/>
    <w:rsid w:val="3F758EA2"/>
    <w:rsid w:val="3F79E778"/>
    <w:rsid w:val="3F81F503"/>
    <w:rsid w:val="3F847F36"/>
    <w:rsid w:val="3F89B67B"/>
    <w:rsid w:val="3F8F7F3F"/>
    <w:rsid w:val="3F900A7C"/>
    <w:rsid w:val="3F91EC38"/>
    <w:rsid w:val="3F982F4B"/>
    <w:rsid w:val="3F9E0E2D"/>
    <w:rsid w:val="3FA298A0"/>
    <w:rsid w:val="3FA32FDD"/>
    <w:rsid w:val="3FA3CE9C"/>
    <w:rsid w:val="3FA5F8A2"/>
    <w:rsid w:val="3FB04BEF"/>
    <w:rsid w:val="3FB1FB8F"/>
    <w:rsid w:val="3FC244B2"/>
    <w:rsid w:val="3FC78D5E"/>
    <w:rsid w:val="3FCF448C"/>
    <w:rsid w:val="3FD0ADF7"/>
    <w:rsid w:val="3FD9371E"/>
    <w:rsid w:val="3FDD4160"/>
    <w:rsid w:val="3FE487CD"/>
    <w:rsid w:val="3FEB2672"/>
    <w:rsid w:val="3FECC0D4"/>
    <w:rsid w:val="3FED6678"/>
    <w:rsid w:val="3FFCF4E2"/>
    <w:rsid w:val="3FFE1C32"/>
    <w:rsid w:val="4008662C"/>
    <w:rsid w:val="4008B1EF"/>
    <w:rsid w:val="40143A90"/>
    <w:rsid w:val="4014AA2E"/>
    <w:rsid w:val="4015A974"/>
    <w:rsid w:val="4019E60E"/>
    <w:rsid w:val="4020C319"/>
    <w:rsid w:val="402162EF"/>
    <w:rsid w:val="40325AFA"/>
    <w:rsid w:val="40351D12"/>
    <w:rsid w:val="403561A8"/>
    <w:rsid w:val="4036533F"/>
    <w:rsid w:val="403A3002"/>
    <w:rsid w:val="404B2FE7"/>
    <w:rsid w:val="4050C562"/>
    <w:rsid w:val="40511140"/>
    <w:rsid w:val="405579C7"/>
    <w:rsid w:val="405DAB78"/>
    <w:rsid w:val="4060FF53"/>
    <w:rsid w:val="40639853"/>
    <w:rsid w:val="4064DF27"/>
    <w:rsid w:val="40651FFA"/>
    <w:rsid w:val="406C7DCC"/>
    <w:rsid w:val="406D985B"/>
    <w:rsid w:val="4084FAD7"/>
    <w:rsid w:val="40859DD7"/>
    <w:rsid w:val="40927D11"/>
    <w:rsid w:val="40B1B43E"/>
    <w:rsid w:val="40B3D00F"/>
    <w:rsid w:val="40B65B76"/>
    <w:rsid w:val="40B68783"/>
    <w:rsid w:val="40B7E83F"/>
    <w:rsid w:val="40BF2DFD"/>
    <w:rsid w:val="40C0A751"/>
    <w:rsid w:val="40C344A7"/>
    <w:rsid w:val="40D656DC"/>
    <w:rsid w:val="40D95C0B"/>
    <w:rsid w:val="40DBF1A4"/>
    <w:rsid w:val="40DD1499"/>
    <w:rsid w:val="40DEBE3A"/>
    <w:rsid w:val="40DFC658"/>
    <w:rsid w:val="40E47407"/>
    <w:rsid w:val="40E65BBA"/>
    <w:rsid w:val="40E6CB17"/>
    <w:rsid w:val="40EB4CD6"/>
    <w:rsid w:val="40F8A29B"/>
    <w:rsid w:val="40FFCB07"/>
    <w:rsid w:val="4103904C"/>
    <w:rsid w:val="41089342"/>
    <w:rsid w:val="410B89C2"/>
    <w:rsid w:val="4115CA2C"/>
    <w:rsid w:val="411A474E"/>
    <w:rsid w:val="411DF10C"/>
    <w:rsid w:val="412018B5"/>
    <w:rsid w:val="41226381"/>
    <w:rsid w:val="414140FD"/>
    <w:rsid w:val="41483A01"/>
    <w:rsid w:val="41508002"/>
    <w:rsid w:val="415904A6"/>
    <w:rsid w:val="415D4E69"/>
    <w:rsid w:val="4160ACE0"/>
    <w:rsid w:val="41613A7E"/>
    <w:rsid w:val="4162BE25"/>
    <w:rsid w:val="41653995"/>
    <w:rsid w:val="41694020"/>
    <w:rsid w:val="416F598A"/>
    <w:rsid w:val="4172C604"/>
    <w:rsid w:val="41738CBF"/>
    <w:rsid w:val="417926DC"/>
    <w:rsid w:val="4185A9D2"/>
    <w:rsid w:val="4190AF71"/>
    <w:rsid w:val="4192D143"/>
    <w:rsid w:val="4193EF62"/>
    <w:rsid w:val="41949457"/>
    <w:rsid w:val="419DFD9C"/>
    <w:rsid w:val="41B6A60C"/>
    <w:rsid w:val="41BB08C1"/>
    <w:rsid w:val="41BB3648"/>
    <w:rsid w:val="41BB9B04"/>
    <w:rsid w:val="41CC5122"/>
    <w:rsid w:val="41CF2A69"/>
    <w:rsid w:val="41D47B16"/>
    <w:rsid w:val="41E3D06C"/>
    <w:rsid w:val="41E45315"/>
    <w:rsid w:val="41E7EF7E"/>
    <w:rsid w:val="41EE6ADB"/>
    <w:rsid w:val="41F14284"/>
    <w:rsid w:val="41F340CD"/>
    <w:rsid w:val="41F3A3F2"/>
    <w:rsid w:val="4203CCFD"/>
    <w:rsid w:val="4209136D"/>
    <w:rsid w:val="42096CCC"/>
    <w:rsid w:val="420E24DF"/>
    <w:rsid w:val="42280016"/>
    <w:rsid w:val="422ACC39"/>
    <w:rsid w:val="42329CAC"/>
    <w:rsid w:val="4235DC49"/>
    <w:rsid w:val="4239DC12"/>
    <w:rsid w:val="423ABEA3"/>
    <w:rsid w:val="424956D1"/>
    <w:rsid w:val="424969F2"/>
    <w:rsid w:val="424E1773"/>
    <w:rsid w:val="4256122D"/>
    <w:rsid w:val="4258CA37"/>
    <w:rsid w:val="425A5B8B"/>
    <w:rsid w:val="425C031B"/>
    <w:rsid w:val="425DA72D"/>
    <w:rsid w:val="42627BC2"/>
    <w:rsid w:val="426C0B49"/>
    <w:rsid w:val="427312C4"/>
    <w:rsid w:val="427F1C56"/>
    <w:rsid w:val="42881522"/>
    <w:rsid w:val="4288B057"/>
    <w:rsid w:val="428EE264"/>
    <w:rsid w:val="42911F05"/>
    <w:rsid w:val="42956C40"/>
    <w:rsid w:val="42A86790"/>
    <w:rsid w:val="42B2E26A"/>
    <w:rsid w:val="42B68F7E"/>
    <w:rsid w:val="42BDF164"/>
    <w:rsid w:val="42C156B4"/>
    <w:rsid w:val="42C3A863"/>
    <w:rsid w:val="42C4E1B4"/>
    <w:rsid w:val="42C768F4"/>
    <w:rsid w:val="42E379B9"/>
    <w:rsid w:val="42E56B55"/>
    <w:rsid w:val="42E60E60"/>
    <w:rsid w:val="42E9D867"/>
    <w:rsid w:val="42EFBEF5"/>
    <w:rsid w:val="42F0D24D"/>
    <w:rsid w:val="42F5D772"/>
    <w:rsid w:val="43021CA4"/>
    <w:rsid w:val="43089D3E"/>
    <w:rsid w:val="430901E4"/>
    <w:rsid w:val="43094960"/>
    <w:rsid w:val="430BC555"/>
    <w:rsid w:val="43118260"/>
    <w:rsid w:val="4322DCE9"/>
    <w:rsid w:val="4324D00C"/>
    <w:rsid w:val="4326D18F"/>
    <w:rsid w:val="432F4CE1"/>
    <w:rsid w:val="4333168A"/>
    <w:rsid w:val="433498E8"/>
    <w:rsid w:val="4347E838"/>
    <w:rsid w:val="434B710C"/>
    <w:rsid w:val="434C48DD"/>
    <w:rsid w:val="434C77B4"/>
    <w:rsid w:val="4354A7F3"/>
    <w:rsid w:val="4360D2A9"/>
    <w:rsid w:val="436680EB"/>
    <w:rsid w:val="4366A7EC"/>
    <w:rsid w:val="436BD6D3"/>
    <w:rsid w:val="436DE13F"/>
    <w:rsid w:val="436F4CF0"/>
    <w:rsid w:val="437216E5"/>
    <w:rsid w:val="43736D1F"/>
    <w:rsid w:val="43762351"/>
    <w:rsid w:val="437A09BC"/>
    <w:rsid w:val="4389F9E2"/>
    <w:rsid w:val="438BB354"/>
    <w:rsid w:val="43906CFE"/>
    <w:rsid w:val="4391C5C9"/>
    <w:rsid w:val="439593D7"/>
    <w:rsid w:val="43976414"/>
    <w:rsid w:val="43986346"/>
    <w:rsid w:val="439FA00C"/>
    <w:rsid w:val="439FF1D6"/>
    <w:rsid w:val="43A48351"/>
    <w:rsid w:val="43A983C9"/>
    <w:rsid w:val="43ABDD9F"/>
    <w:rsid w:val="43AE20DD"/>
    <w:rsid w:val="43BD197C"/>
    <w:rsid w:val="43C72919"/>
    <w:rsid w:val="43C92954"/>
    <w:rsid w:val="43DA464A"/>
    <w:rsid w:val="43E72CCB"/>
    <w:rsid w:val="43E7B590"/>
    <w:rsid w:val="43E90338"/>
    <w:rsid w:val="43EC9F95"/>
    <w:rsid w:val="43F11E06"/>
    <w:rsid w:val="43F1272D"/>
    <w:rsid w:val="43F421FA"/>
    <w:rsid w:val="43FF6EEC"/>
    <w:rsid w:val="4403848A"/>
    <w:rsid w:val="440A6B69"/>
    <w:rsid w:val="440AB072"/>
    <w:rsid w:val="440AB722"/>
    <w:rsid w:val="4414C051"/>
    <w:rsid w:val="4418D7BC"/>
    <w:rsid w:val="441C14FE"/>
    <w:rsid w:val="441C89A0"/>
    <w:rsid w:val="441D10C5"/>
    <w:rsid w:val="441EF37E"/>
    <w:rsid w:val="442BEAB0"/>
    <w:rsid w:val="4432E783"/>
    <w:rsid w:val="443BCCB7"/>
    <w:rsid w:val="443D495F"/>
    <w:rsid w:val="443DC5DA"/>
    <w:rsid w:val="443F37E8"/>
    <w:rsid w:val="4449CB9C"/>
    <w:rsid w:val="4456BCBE"/>
    <w:rsid w:val="446013F2"/>
    <w:rsid w:val="4468D787"/>
    <w:rsid w:val="446FB56A"/>
    <w:rsid w:val="447D613C"/>
    <w:rsid w:val="44838949"/>
    <w:rsid w:val="449F8883"/>
    <w:rsid w:val="44A2A10C"/>
    <w:rsid w:val="44C3777E"/>
    <w:rsid w:val="44CE805D"/>
    <w:rsid w:val="44DA6FD4"/>
    <w:rsid w:val="44E041B5"/>
    <w:rsid w:val="44E0F191"/>
    <w:rsid w:val="44E9787C"/>
    <w:rsid w:val="44F20B45"/>
    <w:rsid w:val="44F8DB70"/>
    <w:rsid w:val="44FB4523"/>
    <w:rsid w:val="44FDAAAB"/>
    <w:rsid w:val="450616C5"/>
    <w:rsid w:val="4508EEFE"/>
    <w:rsid w:val="450F3A0F"/>
    <w:rsid w:val="450F695A"/>
    <w:rsid w:val="45121B0B"/>
    <w:rsid w:val="4513B24A"/>
    <w:rsid w:val="45147F5D"/>
    <w:rsid w:val="451A488A"/>
    <w:rsid w:val="451E3536"/>
    <w:rsid w:val="45226B82"/>
    <w:rsid w:val="4522779B"/>
    <w:rsid w:val="4529FCF8"/>
    <w:rsid w:val="4537802D"/>
    <w:rsid w:val="45389C04"/>
    <w:rsid w:val="453EADA5"/>
    <w:rsid w:val="45412DC0"/>
    <w:rsid w:val="4545DEE7"/>
    <w:rsid w:val="45496BEF"/>
    <w:rsid w:val="454C0DB3"/>
    <w:rsid w:val="454C1AAE"/>
    <w:rsid w:val="455E1EF4"/>
    <w:rsid w:val="455F354C"/>
    <w:rsid w:val="4564016C"/>
    <w:rsid w:val="456C76E1"/>
    <w:rsid w:val="456E3F56"/>
    <w:rsid w:val="45729030"/>
    <w:rsid w:val="4573D7AA"/>
    <w:rsid w:val="45760512"/>
    <w:rsid w:val="45836A91"/>
    <w:rsid w:val="458A1CBA"/>
    <w:rsid w:val="458D3D15"/>
    <w:rsid w:val="45964DAA"/>
    <w:rsid w:val="45985ABE"/>
    <w:rsid w:val="4599291A"/>
    <w:rsid w:val="459BE0D9"/>
    <w:rsid w:val="45A83D98"/>
    <w:rsid w:val="45AC463F"/>
    <w:rsid w:val="45B3FFA9"/>
    <w:rsid w:val="45B45DD4"/>
    <w:rsid w:val="45B500B9"/>
    <w:rsid w:val="45CDA4A3"/>
    <w:rsid w:val="45D0F8E9"/>
    <w:rsid w:val="45D245E9"/>
    <w:rsid w:val="45D55311"/>
    <w:rsid w:val="45DC33D0"/>
    <w:rsid w:val="45E9AEAD"/>
    <w:rsid w:val="45ED14DF"/>
    <w:rsid w:val="45F6FFD1"/>
    <w:rsid w:val="46063D35"/>
    <w:rsid w:val="460CD98F"/>
    <w:rsid w:val="461220B0"/>
    <w:rsid w:val="461A1FF3"/>
    <w:rsid w:val="461B02C3"/>
    <w:rsid w:val="461E1286"/>
    <w:rsid w:val="462F6FE2"/>
    <w:rsid w:val="46387151"/>
    <w:rsid w:val="4646E91F"/>
    <w:rsid w:val="465B784C"/>
    <w:rsid w:val="465BE1A6"/>
    <w:rsid w:val="4662C109"/>
    <w:rsid w:val="46638A59"/>
    <w:rsid w:val="466AD33C"/>
    <w:rsid w:val="466C8C28"/>
    <w:rsid w:val="46799ECC"/>
    <w:rsid w:val="4679F1CB"/>
    <w:rsid w:val="4683A729"/>
    <w:rsid w:val="468604D1"/>
    <w:rsid w:val="4687CC29"/>
    <w:rsid w:val="468E8D78"/>
    <w:rsid w:val="468ECF37"/>
    <w:rsid w:val="4691F796"/>
    <w:rsid w:val="469A497B"/>
    <w:rsid w:val="469F497C"/>
    <w:rsid w:val="46A0CCC1"/>
    <w:rsid w:val="46B745E1"/>
    <w:rsid w:val="46BDB138"/>
    <w:rsid w:val="46C3679A"/>
    <w:rsid w:val="46C7FA4B"/>
    <w:rsid w:val="46D49DDF"/>
    <w:rsid w:val="46D9E134"/>
    <w:rsid w:val="46DBAD33"/>
    <w:rsid w:val="46E11E5E"/>
    <w:rsid w:val="46E8FF35"/>
    <w:rsid w:val="46EF50A4"/>
    <w:rsid w:val="46EFC6A7"/>
    <w:rsid w:val="47005D50"/>
    <w:rsid w:val="470400F4"/>
    <w:rsid w:val="4704E6DF"/>
    <w:rsid w:val="4709FCC2"/>
    <w:rsid w:val="470C4C4D"/>
    <w:rsid w:val="470E1C5A"/>
    <w:rsid w:val="47102F3D"/>
    <w:rsid w:val="471BD3E3"/>
    <w:rsid w:val="471D18F2"/>
    <w:rsid w:val="472140BB"/>
    <w:rsid w:val="47218235"/>
    <w:rsid w:val="4724259A"/>
    <w:rsid w:val="47290003"/>
    <w:rsid w:val="4732185F"/>
    <w:rsid w:val="4742F93B"/>
    <w:rsid w:val="474984E6"/>
    <w:rsid w:val="474A851C"/>
    <w:rsid w:val="474D50DA"/>
    <w:rsid w:val="474E9AD0"/>
    <w:rsid w:val="474F9969"/>
    <w:rsid w:val="475558AD"/>
    <w:rsid w:val="475C52C3"/>
    <w:rsid w:val="475DEACE"/>
    <w:rsid w:val="476AD2EC"/>
    <w:rsid w:val="476D1651"/>
    <w:rsid w:val="47734F61"/>
    <w:rsid w:val="477626D4"/>
    <w:rsid w:val="47786B08"/>
    <w:rsid w:val="478034E7"/>
    <w:rsid w:val="4780DFA3"/>
    <w:rsid w:val="4781AA38"/>
    <w:rsid w:val="478AFC33"/>
    <w:rsid w:val="4791AFB1"/>
    <w:rsid w:val="47940ACD"/>
    <w:rsid w:val="479864BA"/>
    <w:rsid w:val="479B8550"/>
    <w:rsid w:val="47A00AED"/>
    <w:rsid w:val="47A5CBCC"/>
    <w:rsid w:val="47A68EC0"/>
    <w:rsid w:val="47A71DE5"/>
    <w:rsid w:val="47B17BE3"/>
    <w:rsid w:val="47C21484"/>
    <w:rsid w:val="47C2406C"/>
    <w:rsid w:val="47C46F1D"/>
    <w:rsid w:val="47C8A4F7"/>
    <w:rsid w:val="47CA638B"/>
    <w:rsid w:val="47D6738B"/>
    <w:rsid w:val="47E19A6A"/>
    <w:rsid w:val="47E1BE85"/>
    <w:rsid w:val="47E2F64B"/>
    <w:rsid w:val="4800B72F"/>
    <w:rsid w:val="4809276C"/>
    <w:rsid w:val="480B80C1"/>
    <w:rsid w:val="4812FD53"/>
    <w:rsid w:val="48141A35"/>
    <w:rsid w:val="4819AB9F"/>
    <w:rsid w:val="481DB8FF"/>
    <w:rsid w:val="48204C6F"/>
    <w:rsid w:val="4839E986"/>
    <w:rsid w:val="48422787"/>
    <w:rsid w:val="4842470E"/>
    <w:rsid w:val="484A3475"/>
    <w:rsid w:val="484AB931"/>
    <w:rsid w:val="4857F3DE"/>
    <w:rsid w:val="48581363"/>
    <w:rsid w:val="486BC584"/>
    <w:rsid w:val="48767D67"/>
    <w:rsid w:val="4878E37D"/>
    <w:rsid w:val="487A930F"/>
    <w:rsid w:val="4880FD6F"/>
    <w:rsid w:val="48813329"/>
    <w:rsid w:val="48888A2D"/>
    <w:rsid w:val="488F382F"/>
    <w:rsid w:val="48971801"/>
    <w:rsid w:val="489B6A13"/>
    <w:rsid w:val="48A0BF00"/>
    <w:rsid w:val="48A452D6"/>
    <w:rsid w:val="48AD9485"/>
    <w:rsid w:val="48B36B23"/>
    <w:rsid w:val="48B9B926"/>
    <w:rsid w:val="48CF3607"/>
    <w:rsid w:val="48D598AA"/>
    <w:rsid w:val="48D64DE1"/>
    <w:rsid w:val="48D8E8BC"/>
    <w:rsid w:val="48DF304F"/>
    <w:rsid w:val="48E1950A"/>
    <w:rsid w:val="48E35992"/>
    <w:rsid w:val="48EA2B9A"/>
    <w:rsid w:val="48EB8633"/>
    <w:rsid w:val="48F09741"/>
    <w:rsid w:val="48FAADDD"/>
    <w:rsid w:val="4901F32F"/>
    <w:rsid w:val="49071DEA"/>
    <w:rsid w:val="4911550D"/>
    <w:rsid w:val="4913CE48"/>
    <w:rsid w:val="4914E70D"/>
    <w:rsid w:val="491A9A85"/>
    <w:rsid w:val="491B9D41"/>
    <w:rsid w:val="492A49C8"/>
    <w:rsid w:val="49339C56"/>
    <w:rsid w:val="493DF260"/>
    <w:rsid w:val="494335B4"/>
    <w:rsid w:val="494CF651"/>
    <w:rsid w:val="494E8FBE"/>
    <w:rsid w:val="49534851"/>
    <w:rsid w:val="4954AAF8"/>
    <w:rsid w:val="495AA2B7"/>
    <w:rsid w:val="495AE6F7"/>
    <w:rsid w:val="495FA7A6"/>
    <w:rsid w:val="496527BB"/>
    <w:rsid w:val="4968BF43"/>
    <w:rsid w:val="49695AFC"/>
    <w:rsid w:val="4970C92D"/>
    <w:rsid w:val="4973072A"/>
    <w:rsid w:val="497D2D19"/>
    <w:rsid w:val="49805F4F"/>
    <w:rsid w:val="49911D2A"/>
    <w:rsid w:val="499BC7F5"/>
    <w:rsid w:val="499FC03A"/>
    <w:rsid w:val="49A033F6"/>
    <w:rsid w:val="49B3537E"/>
    <w:rsid w:val="49B3A79A"/>
    <w:rsid w:val="49B55E7A"/>
    <w:rsid w:val="49C6663A"/>
    <w:rsid w:val="49D62DDA"/>
    <w:rsid w:val="49D9F78C"/>
    <w:rsid w:val="49E4F964"/>
    <w:rsid w:val="49E6367D"/>
    <w:rsid w:val="49E6A129"/>
    <w:rsid w:val="49E8752C"/>
    <w:rsid w:val="49EEA00E"/>
    <w:rsid w:val="49F13605"/>
    <w:rsid w:val="49F271ED"/>
    <w:rsid w:val="49FAB39A"/>
    <w:rsid w:val="49FF00AF"/>
    <w:rsid w:val="4A116028"/>
    <w:rsid w:val="4A1B70B3"/>
    <w:rsid w:val="4A1FEE10"/>
    <w:rsid w:val="4A23ABEE"/>
    <w:rsid w:val="4A2A381A"/>
    <w:rsid w:val="4A2AD776"/>
    <w:rsid w:val="4A2F056C"/>
    <w:rsid w:val="4A30CE4F"/>
    <w:rsid w:val="4A35331E"/>
    <w:rsid w:val="4A39C534"/>
    <w:rsid w:val="4A3DC542"/>
    <w:rsid w:val="4A3E9C77"/>
    <w:rsid w:val="4A3F994F"/>
    <w:rsid w:val="4A401F52"/>
    <w:rsid w:val="4A45AE68"/>
    <w:rsid w:val="4A47F6EC"/>
    <w:rsid w:val="4A4D8979"/>
    <w:rsid w:val="4A59B9B0"/>
    <w:rsid w:val="4A5AFAB4"/>
    <w:rsid w:val="4A5B99DA"/>
    <w:rsid w:val="4A5C17DF"/>
    <w:rsid w:val="4A61DE9D"/>
    <w:rsid w:val="4A633D0A"/>
    <w:rsid w:val="4A68B12F"/>
    <w:rsid w:val="4A6CEDCE"/>
    <w:rsid w:val="4A6E3347"/>
    <w:rsid w:val="4A72C604"/>
    <w:rsid w:val="4A747CA3"/>
    <w:rsid w:val="4A77F13A"/>
    <w:rsid w:val="4A7817B7"/>
    <w:rsid w:val="4A7835F4"/>
    <w:rsid w:val="4A803650"/>
    <w:rsid w:val="4A85D43D"/>
    <w:rsid w:val="4A90C1B8"/>
    <w:rsid w:val="4A9264CD"/>
    <w:rsid w:val="4A94E7CE"/>
    <w:rsid w:val="4A953F8A"/>
    <w:rsid w:val="4AA26858"/>
    <w:rsid w:val="4AA3FFF1"/>
    <w:rsid w:val="4AA95051"/>
    <w:rsid w:val="4AAB5BE1"/>
    <w:rsid w:val="4ABE5B80"/>
    <w:rsid w:val="4AC49CBA"/>
    <w:rsid w:val="4AC5247F"/>
    <w:rsid w:val="4AC5827C"/>
    <w:rsid w:val="4AC985AA"/>
    <w:rsid w:val="4AD3D8A0"/>
    <w:rsid w:val="4AD819B6"/>
    <w:rsid w:val="4AE3B5DC"/>
    <w:rsid w:val="4AE5456B"/>
    <w:rsid w:val="4AF80F2B"/>
    <w:rsid w:val="4AFD4742"/>
    <w:rsid w:val="4AFFC987"/>
    <w:rsid w:val="4B0C3CC0"/>
    <w:rsid w:val="4B0C7CAD"/>
    <w:rsid w:val="4B0D9A93"/>
    <w:rsid w:val="4B0FFFAE"/>
    <w:rsid w:val="4B129FAA"/>
    <w:rsid w:val="4B157BB6"/>
    <w:rsid w:val="4B19EE68"/>
    <w:rsid w:val="4B207847"/>
    <w:rsid w:val="4B2830FA"/>
    <w:rsid w:val="4B2B21F5"/>
    <w:rsid w:val="4B363E17"/>
    <w:rsid w:val="4B3C788A"/>
    <w:rsid w:val="4B3DC9E9"/>
    <w:rsid w:val="4B4FF39F"/>
    <w:rsid w:val="4B5C1F7F"/>
    <w:rsid w:val="4B656ED4"/>
    <w:rsid w:val="4B69F3DA"/>
    <w:rsid w:val="4B6D8889"/>
    <w:rsid w:val="4B76120D"/>
    <w:rsid w:val="4B7F1D47"/>
    <w:rsid w:val="4B88A6B0"/>
    <w:rsid w:val="4B92FDFC"/>
    <w:rsid w:val="4B944FCB"/>
    <w:rsid w:val="4B9964EE"/>
    <w:rsid w:val="4B9993C3"/>
    <w:rsid w:val="4BB2D506"/>
    <w:rsid w:val="4BB4141B"/>
    <w:rsid w:val="4BB6672C"/>
    <w:rsid w:val="4BC3BCA3"/>
    <w:rsid w:val="4BC3FD17"/>
    <w:rsid w:val="4BC4D388"/>
    <w:rsid w:val="4BC66C8D"/>
    <w:rsid w:val="4BD1B7D7"/>
    <w:rsid w:val="4BD55443"/>
    <w:rsid w:val="4BDAEEFC"/>
    <w:rsid w:val="4BDE9AB3"/>
    <w:rsid w:val="4BE2F570"/>
    <w:rsid w:val="4BE7385E"/>
    <w:rsid w:val="4BEEA246"/>
    <w:rsid w:val="4BF5FE88"/>
    <w:rsid w:val="4BF7F14B"/>
    <w:rsid w:val="4BFB3BA4"/>
    <w:rsid w:val="4BFE9558"/>
    <w:rsid w:val="4C015E15"/>
    <w:rsid w:val="4C04F898"/>
    <w:rsid w:val="4C057D88"/>
    <w:rsid w:val="4C13B12E"/>
    <w:rsid w:val="4C16A526"/>
    <w:rsid w:val="4C1763C9"/>
    <w:rsid w:val="4C1EB0EA"/>
    <w:rsid w:val="4C260C0F"/>
    <w:rsid w:val="4C28C570"/>
    <w:rsid w:val="4C2FB7DB"/>
    <w:rsid w:val="4C33A95F"/>
    <w:rsid w:val="4C3B98D1"/>
    <w:rsid w:val="4C41A645"/>
    <w:rsid w:val="4C565E11"/>
    <w:rsid w:val="4C58C663"/>
    <w:rsid w:val="4C6036E1"/>
    <w:rsid w:val="4C6B5A2C"/>
    <w:rsid w:val="4C7C0A68"/>
    <w:rsid w:val="4C7ECCC8"/>
    <w:rsid w:val="4C838465"/>
    <w:rsid w:val="4C89140F"/>
    <w:rsid w:val="4C89A1AE"/>
    <w:rsid w:val="4C8A5B05"/>
    <w:rsid w:val="4C8AEDE0"/>
    <w:rsid w:val="4C921127"/>
    <w:rsid w:val="4C9CC63C"/>
    <w:rsid w:val="4CA2BBBE"/>
    <w:rsid w:val="4CA6D005"/>
    <w:rsid w:val="4CA8E190"/>
    <w:rsid w:val="4CAB170A"/>
    <w:rsid w:val="4CB3856B"/>
    <w:rsid w:val="4CB48C6F"/>
    <w:rsid w:val="4CB7F79E"/>
    <w:rsid w:val="4CB8543A"/>
    <w:rsid w:val="4CC15D41"/>
    <w:rsid w:val="4CC1A7DD"/>
    <w:rsid w:val="4CC2BC93"/>
    <w:rsid w:val="4CCF772E"/>
    <w:rsid w:val="4CD3C09A"/>
    <w:rsid w:val="4CD81C28"/>
    <w:rsid w:val="4CDE0B0E"/>
    <w:rsid w:val="4CDF8922"/>
    <w:rsid w:val="4CE76492"/>
    <w:rsid w:val="4CE7C245"/>
    <w:rsid w:val="4CEA1902"/>
    <w:rsid w:val="4CEA864E"/>
    <w:rsid w:val="4CEBB371"/>
    <w:rsid w:val="4CF413C2"/>
    <w:rsid w:val="4D04883E"/>
    <w:rsid w:val="4D0D8DB5"/>
    <w:rsid w:val="4D18BB7A"/>
    <w:rsid w:val="4D1B2F0C"/>
    <w:rsid w:val="4D1C0581"/>
    <w:rsid w:val="4D1E6280"/>
    <w:rsid w:val="4D1EFD0E"/>
    <w:rsid w:val="4D1FBC49"/>
    <w:rsid w:val="4D292081"/>
    <w:rsid w:val="4D3C3646"/>
    <w:rsid w:val="4D43C72A"/>
    <w:rsid w:val="4D458E8B"/>
    <w:rsid w:val="4D48602D"/>
    <w:rsid w:val="4D505DE6"/>
    <w:rsid w:val="4D58DB1E"/>
    <w:rsid w:val="4D59AF8F"/>
    <w:rsid w:val="4D5DC8E8"/>
    <w:rsid w:val="4D668324"/>
    <w:rsid w:val="4D669E41"/>
    <w:rsid w:val="4D6A64EA"/>
    <w:rsid w:val="4D6B8027"/>
    <w:rsid w:val="4D6D9A8A"/>
    <w:rsid w:val="4D81722A"/>
    <w:rsid w:val="4D834FA8"/>
    <w:rsid w:val="4D85509A"/>
    <w:rsid w:val="4D99D067"/>
    <w:rsid w:val="4DAD1D5E"/>
    <w:rsid w:val="4DAF818F"/>
    <w:rsid w:val="4DB0DF5B"/>
    <w:rsid w:val="4DB38CEE"/>
    <w:rsid w:val="4DC27844"/>
    <w:rsid w:val="4DC2F3AA"/>
    <w:rsid w:val="4DCE01B6"/>
    <w:rsid w:val="4DCF1A03"/>
    <w:rsid w:val="4DD7D943"/>
    <w:rsid w:val="4DDDE147"/>
    <w:rsid w:val="4DE1A573"/>
    <w:rsid w:val="4DE44253"/>
    <w:rsid w:val="4DE6FD6E"/>
    <w:rsid w:val="4DE973C7"/>
    <w:rsid w:val="4DEBB6D1"/>
    <w:rsid w:val="4DEC3A66"/>
    <w:rsid w:val="4DEC7111"/>
    <w:rsid w:val="4DF331E8"/>
    <w:rsid w:val="4DF362C9"/>
    <w:rsid w:val="4DF55365"/>
    <w:rsid w:val="4DF5EEB4"/>
    <w:rsid w:val="4DFD9D5E"/>
    <w:rsid w:val="4E093B39"/>
    <w:rsid w:val="4E0E8AF3"/>
    <w:rsid w:val="4E1B80AC"/>
    <w:rsid w:val="4E1CFB40"/>
    <w:rsid w:val="4E1E03B0"/>
    <w:rsid w:val="4E20A4DB"/>
    <w:rsid w:val="4E242507"/>
    <w:rsid w:val="4E3153AB"/>
    <w:rsid w:val="4E3987D4"/>
    <w:rsid w:val="4E3ACB7D"/>
    <w:rsid w:val="4E410A58"/>
    <w:rsid w:val="4E45D59B"/>
    <w:rsid w:val="4E4EEDE4"/>
    <w:rsid w:val="4E4FEDB0"/>
    <w:rsid w:val="4E51AB8D"/>
    <w:rsid w:val="4E5945A6"/>
    <w:rsid w:val="4E5E4772"/>
    <w:rsid w:val="4E672737"/>
    <w:rsid w:val="4E77471C"/>
    <w:rsid w:val="4E77D0FD"/>
    <w:rsid w:val="4E7D0CCA"/>
    <w:rsid w:val="4E7EBA0F"/>
    <w:rsid w:val="4E816B37"/>
    <w:rsid w:val="4E822257"/>
    <w:rsid w:val="4E874AEF"/>
    <w:rsid w:val="4E899AFB"/>
    <w:rsid w:val="4E8A5B99"/>
    <w:rsid w:val="4E8DF02E"/>
    <w:rsid w:val="4E92ACDC"/>
    <w:rsid w:val="4E999EF3"/>
    <w:rsid w:val="4E99F0A9"/>
    <w:rsid w:val="4E9BF934"/>
    <w:rsid w:val="4EAC5BC9"/>
    <w:rsid w:val="4EAFB1DD"/>
    <w:rsid w:val="4EB3BCBB"/>
    <w:rsid w:val="4EB5A7F2"/>
    <w:rsid w:val="4EBF6B04"/>
    <w:rsid w:val="4EBF74D7"/>
    <w:rsid w:val="4EC27FDD"/>
    <w:rsid w:val="4EC80ABE"/>
    <w:rsid w:val="4EC9BA17"/>
    <w:rsid w:val="4ED2246E"/>
    <w:rsid w:val="4ED6D682"/>
    <w:rsid w:val="4ED6F860"/>
    <w:rsid w:val="4ED93CF0"/>
    <w:rsid w:val="4ED97DA1"/>
    <w:rsid w:val="4EDE8560"/>
    <w:rsid w:val="4EE0B2F8"/>
    <w:rsid w:val="4EF2EF0C"/>
    <w:rsid w:val="4F061B79"/>
    <w:rsid w:val="4F0939B6"/>
    <w:rsid w:val="4F0DC947"/>
    <w:rsid w:val="4F0EBC8C"/>
    <w:rsid w:val="4F176E2F"/>
    <w:rsid w:val="4F1B54A5"/>
    <w:rsid w:val="4F1F726D"/>
    <w:rsid w:val="4F23EA6D"/>
    <w:rsid w:val="4F276745"/>
    <w:rsid w:val="4F2CAAC9"/>
    <w:rsid w:val="4F3C32BC"/>
    <w:rsid w:val="4F4C7AFC"/>
    <w:rsid w:val="4F4FF503"/>
    <w:rsid w:val="4F5B6E4E"/>
    <w:rsid w:val="4F5E5914"/>
    <w:rsid w:val="4F5F6727"/>
    <w:rsid w:val="4F5F7183"/>
    <w:rsid w:val="4F6952AA"/>
    <w:rsid w:val="4F6B3DFF"/>
    <w:rsid w:val="4F6D4460"/>
    <w:rsid w:val="4F7C24BD"/>
    <w:rsid w:val="4F842243"/>
    <w:rsid w:val="4F86B56A"/>
    <w:rsid w:val="4F882EDC"/>
    <w:rsid w:val="4F8CBFCE"/>
    <w:rsid w:val="4F976DC8"/>
    <w:rsid w:val="4F9B7188"/>
    <w:rsid w:val="4FA0B3A4"/>
    <w:rsid w:val="4FA132B9"/>
    <w:rsid w:val="4FAC6E0A"/>
    <w:rsid w:val="4FB01A48"/>
    <w:rsid w:val="4FB290DE"/>
    <w:rsid w:val="4FB5EA18"/>
    <w:rsid w:val="4FB813CA"/>
    <w:rsid w:val="4FC151E4"/>
    <w:rsid w:val="4FC6B86E"/>
    <w:rsid w:val="4FD34E4F"/>
    <w:rsid w:val="4FD51D88"/>
    <w:rsid w:val="4FDEFE8E"/>
    <w:rsid w:val="4FE1984D"/>
    <w:rsid w:val="4FE7E101"/>
    <w:rsid w:val="4FF1F29C"/>
    <w:rsid w:val="4FF74BE9"/>
    <w:rsid w:val="4FFD526A"/>
    <w:rsid w:val="4FFF475E"/>
    <w:rsid w:val="5004A677"/>
    <w:rsid w:val="50067A18"/>
    <w:rsid w:val="5008ADEB"/>
    <w:rsid w:val="500EA47C"/>
    <w:rsid w:val="501E3E36"/>
    <w:rsid w:val="501E5622"/>
    <w:rsid w:val="501E68F0"/>
    <w:rsid w:val="502172B2"/>
    <w:rsid w:val="502FE906"/>
    <w:rsid w:val="503346D0"/>
    <w:rsid w:val="50350D36"/>
    <w:rsid w:val="504CD6C4"/>
    <w:rsid w:val="504F0220"/>
    <w:rsid w:val="5055EC9A"/>
    <w:rsid w:val="5058460A"/>
    <w:rsid w:val="50585E6C"/>
    <w:rsid w:val="506A09F6"/>
    <w:rsid w:val="507A619C"/>
    <w:rsid w:val="507E9671"/>
    <w:rsid w:val="508289F3"/>
    <w:rsid w:val="50832807"/>
    <w:rsid w:val="5086EF9B"/>
    <w:rsid w:val="50874662"/>
    <w:rsid w:val="508C874B"/>
    <w:rsid w:val="508ECCB6"/>
    <w:rsid w:val="50934B77"/>
    <w:rsid w:val="5096198E"/>
    <w:rsid w:val="509C1288"/>
    <w:rsid w:val="509E2537"/>
    <w:rsid w:val="509F4156"/>
    <w:rsid w:val="50A1A83E"/>
    <w:rsid w:val="50A419B4"/>
    <w:rsid w:val="50A560C5"/>
    <w:rsid w:val="50B1390B"/>
    <w:rsid w:val="50B9362B"/>
    <w:rsid w:val="50C051A5"/>
    <w:rsid w:val="50C432EA"/>
    <w:rsid w:val="50C5031E"/>
    <w:rsid w:val="50C8301F"/>
    <w:rsid w:val="50CDC58A"/>
    <w:rsid w:val="50D417A7"/>
    <w:rsid w:val="50D476C7"/>
    <w:rsid w:val="50D47FF2"/>
    <w:rsid w:val="50D73934"/>
    <w:rsid w:val="50DF06D2"/>
    <w:rsid w:val="50E026D4"/>
    <w:rsid w:val="50E05988"/>
    <w:rsid w:val="50E4F88F"/>
    <w:rsid w:val="50E64E49"/>
    <w:rsid w:val="50E6B06B"/>
    <w:rsid w:val="50EA1FEF"/>
    <w:rsid w:val="50ECDDF0"/>
    <w:rsid w:val="50ED71A4"/>
    <w:rsid w:val="50F0C278"/>
    <w:rsid w:val="50F69C4E"/>
    <w:rsid w:val="50FA0C64"/>
    <w:rsid w:val="51055FE4"/>
    <w:rsid w:val="5106BF01"/>
    <w:rsid w:val="510F5E73"/>
    <w:rsid w:val="5112846B"/>
    <w:rsid w:val="512136C2"/>
    <w:rsid w:val="512168D7"/>
    <w:rsid w:val="51265B94"/>
    <w:rsid w:val="5127859D"/>
    <w:rsid w:val="512A672D"/>
    <w:rsid w:val="5131AE9D"/>
    <w:rsid w:val="51366DD1"/>
    <w:rsid w:val="513A04CB"/>
    <w:rsid w:val="51419FD2"/>
    <w:rsid w:val="514F16F2"/>
    <w:rsid w:val="5156C4E1"/>
    <w:rsid w:val="5159D91C"/>
    <w:rsid w:val="515C86F0"/>
    <w:rsid w:val="5162A540"/>
    <w:rsid w:val="5165E875"/>
    <w:rsid w:val="516A1721"/>
    <w:rsid w:val="516FEDA9"/>
    <w:rsid w:val="51739467"/>
    <w:rsid w:val="5174EE79"/>
    <w:rsid w:val="517D9672"/>
    <w:rsid w:val="51809242"/>
    <w:rsid w:val="518BBA0B"/>
    <w:rsid w:val="51909FBA"/>
    <w:rsid w:val="519399DE"/>
    <w:rsid w:val="5197DB2F"/>
    <w:rsid w:val="51A1D211"/>
    <w:rsid w:val="51A7A8A5"/>
    <w:rsid w:val="51A8A821"/>
    <w:rsid w:val="51BEBF95"/>
    <w:rsid w:val="51C450CF"/>
    <w:rsid w:val="51C4B0D7"/>
    <w:rsid w:val="51C5CD98"/>
    <w:rsid w:val="51CCC6DE"/>
    <w:rsid w:val="51D234F2"/>
    <w:rsid w:val="51D3D6F6"/>
    <w:rsid w:val="51DA32B6"/>
    <w:rsid w:val="51E1165E"/>
    <w:rsid w:val="51F2E8FD"/>
    <w:rsid w:val="51FBD124"/>
    <w:rsid w:val="5203AF17"/>
    <w:rsid w:val="5207B5F6"/>
    <w:rsid w:val="520C3DE6"/>
    <w:rsid w:val="520EF4A4"/>
    <w:rsid w:val="5210C1B5"/>
    <w:rsid w:val="5214748A"/>
    <w:rsid w:val="52148F1B"/>
    <w:rsid w:val="521601AB"/>
    <w:rsid w:val="521DCCAF"/>
    <w:rsid w:val="5220983C"/>
    <w:rsid w:val="52297EC6"/>
    <w:rsid w:val="522E7C53"/>
    <w:rsid w:val="52327F65"/>
    <w:rsid w:val="5233116E"/>
    <w:rsid w:val="523D76BC"/>
    <w:rsid w:val="524058BD"/>
    <w:rsid w:val="52433279"/>
    <w:rsid w:val="5245270A"/>
    <w:rsid w:val="5248287B"/>
    <w:rsid w:val="524B7A35"/>
    <w:rsid w:val="524C1A61"/>
    <w:rsid w:val="52561263"/>
    <w:rsid w:val="525ABBEC"/>
    <w:rsid w:val="525F08BD"/>
    <w:rsid w:val="52660A14"/>
    <w:rsid w:val="526A0EE0"/>
    <w:rsid w:val="52752829"/>
    <w:rsid w:val="52787422"/>
    <w:rsid w:val="528D667D"/>
    <w:rsid w:val="528E6AB4"/>
    <w:rsid w:val="529ACE2F"/>
    <w:rsid w:val="529CA5D7"/>
    <w:rsid w:val="52A179BD"/>
    <w:rsid w:val="52A81078"/>
    <w:rsid w:val="52A82BB0"/>
    <w:rsid w:val="52B083B8"/>
    <w:rsid w:val="52B6879A"/>
    <w:rsid w:val="52BAB645"/>
    <w:rsid w:val="52BCDD8B"/>
    <w:rsid w:val="52BD503E"/>
    <w:rsid w:val="52C2E094"/>
    <w:rsid w:val="52C5E0E4"/>
    <w:rsid w:val="52C6B2F6"/>
    <w:rsid w:val="52D11905"/>
    <w:rsid w:val="52D352B2"/>
    <w:rsid w:val="52D57CEC"/>
    <w:rsid w:val="52DA67E9"/>
    <w:rsid w:val="52E07532"/>
    <w:rsid w:val="52E0DC3F"/>
    <w:rsid w:val="52E9049C"/>
    <w:rsid w:val="52E97526"/>
    <w:rsid w:val="52EC14D1"/>
    <w:rsid w:val="52EFA188"/>
    <w:rsid w:val="52F7E8E4"/>
    <w:rsid w:val="530144A5"/>
    <w:rsid w:val="53082FDE"/>
    <w:rsid w:val="530E21D3"/>
    <w:rsid w:val="530FF752"/>
    <w:rsid w:val="53307036"/>
    <w:rsid w:val="534110D1"/>
    <w:rsid w:val="5349FE96"/>
    <w:rsid w:val="534F913D"/>
    <w:rsid w:val="5362BADF"/>
    <w:rsid w:val="53661C78"/>
    <w:rsid w:val="536B6A89"/>
    <w:rsid w:val="536CAC19"/>
    <w:rsid w:val="536FFF2C"/>
    <w:rsid w:val="5373FBB4"/>
    <w:rsid w:val="53745853"/>
    <w:rsid w:val="53758750"/>
    <w:rsid w:val="538194A1"/>
    <w:rsid w:val="538BC49B"/>
    <w:rsid w:val="538D188F"/>
    <w:rsid w:val="5395CD80"/>
    <w:rsid w:val="53989A42"/>
    <w:rsid w:val="539B878B"/>
    <w:rsid w:val="53A9A8E7"/>
    <w:rsid w:val="53B4FB77"/>
    <w:rsid w:val="53B55AAE"/>
    <w:rsid w:val="53B86312"/>
    <w:rsid w:val="53BD05B9"/>
    <w:rsid w:val="53BD2928"/>
    <w:rsid w:val="53BEF39A"/>
    <w:rsid w:val="53BEF6A5"/>
    <w:rsid w:val="53BFBF70"/>
    <w:rsid w:val="53C4C544"/>
    <w:rsid w:val="53CB9C74"/>
    <w:rsid w:val="53D1ACA0"/>
    <w:rsid w:val="53E28706"/>
    <w:rsid w:val="53E4DCDC"/>
    <w:rsid w:val="53E50A33"/>
    <w:rsid w:val="53EBADA7"/>
    <w:rsid w:val="53EFFA96"/>
    <w:rsid w:val="53F686BF"/>
    <w:rsid w:val="540B23F9"/>
    <w:rsid w:val="540CCC2A"/>
    <w:rsid w:val="5411C046"/>
    <w:rsid w:val="54146EF8"/>
    <w:rsid w:val="5414F00D"/>
    <w:rsid w:val="5416EB1B"/>
    <w:rsid w:val="54199FE0"/>
    <w:rsid w:val="5419CB33"/>
    <w:rsid w:val="54215AB6"/>
    <w:rsid w:val="542B4034"/>
    <w:rsid w:val="542FAF58"/>
    <w:rsid w:val="543068C8"/>
    <w:rsid w:val="543213CE"/>
    <w:rsid w:val="5432F444"/>
    <w:rsid w:val="543CDC66"/>
    <w:rsid w:val="54415338"/>
    <w:rsid w:val="5442A838"/>
    <w:rsid w:val="54486145"/>
    <w:rsid w:val="5448E761"/>
    <w:rsid w:val="54524303"/>
    <w:rsid w:val="54540FA9"/>
    <w:rsid w:val="54605746"/>
    <w:rsid w:val="546062AA"/>
    <w:rsid w:val="546D94FA"/>
    <w:rsid w:val="5476964C"/>
    <w:rsid w:val="54820964"/>
    <w:rsid w:val="54826480"/>
    <w:rsid w:val="54845965"/>
    <w:rsid w:val="5486A347"/>
    <w:rsid w:val="548B581B"/>
    <w:rsid w:val="54929CBC"/>
    <w:rsid w:val="5495D7FC"/>
    <w:rsid w:val="5498A6E9"/>
    <w:rsid w:val="54A30764"/>
    <w:rsid w:val="54A74411"/>
    <w:rsid w:val="54A979AD"/>
    <w:rsid w:val="54AB00BB"/>
    <w:rsid w:val="54AE110E"/>
    <w:rsid w:val="54AF9A2D"/>
    <w:rsid w:val="54B44E3D"/>
    <w:rsid w:val="54BA5130"/>
    <w:rsid w:val="54BDFB7F"/>
    <w:rsid w:val="54BE9E51"/>
    <w:rsid w:val="54C1E874"/>
    <w:rsid w:val="54C63E20"/>
    <w:rsid w:val="54C8C2A5"/>
    <w:rsid w:val="54C969B5"/>
    <w:rsid w:val="54D557B2"/>
    <w:rsid w:val="54E7F0E5"/>
    <w:rsid w:val="550B33B1"/>
    <w:rsid w:val="550CD1F4"/>
    <w:rsid w:val="550D0FEE"/>
    <w:rsid w:val="5513571F"/>
    <w:rsid w:val="551F015F"/>
    <w:rsid w:val="5525A1B3"/>
    <w:rsid w:val="5528AF0D"/>
    <w:rsid w:val="552A034E"/>
    <w:rsid w:val="5532333C"/>
    <w:rsid w:val="55377F0A"/>
    <w:rsid w:val="55420A67"/>
    <w:rsid w:val="5546E182"/>
    <w:rsid w:val="554ED962"/>
    <w:rsid w:val="5550A108"/>
    <w:rsid w:val="5555DF2D"/>
    <w:rsid w:val="5556A293"/>
    <w:rsid w:val="555A985A"/>
    <w:rsid w:val="555DAA82"/>
    <w:rsid w:val="55684194"/>
    <w:rsid w:val="556C979F"/>
    <w:rsid w:val="556FA1BC"/>
    <w:rsid w:val="557A1167"/>
    <w:rsid w:val="557AB4B4"/>
    <w:rsid w:val="557D4C74"/>
    <w:rsid w:val="557FB802"/>
    <w:rsid w:val="55872AA4"/>
    <w:rsid w:val="55918212"/>
    <w:rsid w:val="5593C3B8"/>
    <w:rsid w:val="5594952E"/>
    <w:rsid w:val="55990B47"/>
    <w:rsid w:val="559BA772"/>
    <w:rsid w:val="559C3D15"/>
    <w:rsid w:val="55B25AAF"/>
    <w:rsid w:val="55B26126"/>
    <w:rsid w:val="55B8E8EB"/>
    <w:rsid w:val="55C0D5A9"/>
    <w:rsid w:val="55C32022"/>
    <w:rsid w:val="55CD7BAF"/>
    <w:rsid w:val="55CF6F9D"/>
    <w:rsid w:val="55D0F5DA"/>
    <w:rsid w:val="55D4786C"/>
    <w:rsid w:val="55D94EF3"/>
    <w:rsid w:val="55F45EFF"/>
    <w:rsid w:val="55FA2BF5"/>
    <w:rsid w:val="55FEC0CC"/>
    <w:rsid w:val="5604D327"/>
    <w:rsid w:val="560B8F32"/>
    <w:rsid w:val="560D3CE8"/>
    <w:rsid w:val="5612FE30"/>
    <w:rsid w:val="561364AD"/>
    <w:rsid w:val="56182511"/>
    <w:rsid w:val="561D692E"/>
    <w:rsid w:val="561FA325"/>
    <w:rsid w:val="56226182"/>
    <w:rsid w:val="56234339"/>
    <w:rsid w:val="56262337"/>
    <w:rsid w:val="5628523A"/>
    <w:rsid w:val="562C8CA1"/>
    <w:rsid w:val="562CB2E1"/>
    <w:rsid w:val="563034E9"/>
    <w:rsid w:val="563267A4"/>
    <w:rsid w:val="56331452"/>
    <w:rsid w:val="56457963"/>
    <w:rsid w:val="565A681D"/>
    <w:rsid w:val="56624F42"/>
    <w:rsid w:val="566C0E92"/>
    <w:rsid w:val="566ECB80"/>
    <w:rsid w:val="567DB7B4"/>
    <w:rsid w:val="5690EA12"/>
    <w:rsid w:val="56967D0D"/>
    <w:rsid w:val="569E4A80"/>
    <w:rsid w:val="569E9745"/>
    <w:rsid w:val="56A3B3D2"/>
    <w:rsid w:val="56AB5F31"/>
    <w:rsid w:val="56B12668"/>
    <w:rsid w:val="56B35935"/>
    <w:rsid w:val="56B64C83"/>
    <w:rsid w:val="56BAEEB9"/>
    <w:rsid w:val="56C0F326"/>
    <w:rsid w:val="56C28E8D"/>
    <w:rsid w:val="56C32A54"/>
    <w:rsid w:val="56D0B891"/>
    <w:rsid w:val="56D4BC07"/>
    <w:rsid w:val="56E4307F"/>
    <w:rsid w:val="56E6FE71"/>
    <w:rsid w:val="56E8484F"/>
    <w:rsid w:val="56E9251B"/>
    <w:rsid w:val="56F8C40A"/>
    <w:rsid w:val="56FAEB11"/>
    <w:rsid w:val="570CEA07"/>
    <w:rsid w:val="5712E338"/>
    <w:rsid w:val="5717870F"/>
    <w:rsid w:val="57193D30"/>
    <w:rsid w:val="571A08B9"/>
    <w:rsid w:val="571F5092"/>
    <w:rsid w:val="57243E35"/>
    <w:rsid w:val="57249412"/>
    <w:rsid w:val="5726E2E0"/>
    <w:rsid w:val="5736EBCF"/>
    <w:rsid w:val="5738BF5C"/>
    <w:rsid w:val="57396480"/>
    <w:rsid w:val="573C9B35"/>
    <w:rsid w:val="5742F3C9"/>
    <w:rsid w:val="574AF6A6"/>
    <w:rsid w:val="574B5069"/>
    <w:rsid w:val="5758C656"/>
    <w:rsid w:val="575AD4D3"/>
    <w:rsid w:val="575D4A88"/>
    <w:rsid w:val="5763318A"/>
    <w:rsid w:val="576489E9"/>
    <w:rsid w:val="576A0D6F"/>
    <w:rsid w:val="576BE872"/>
    <w:rsid w:val="576C3B91"/>
    <w:rsid w:val="576CFA05"/>
    <w:rsid w:val="577CCD64"/>
    <w:rsid w:val="578AB007"/>
    <w:rsid w:val="578B0E52"/>
    <w:rsid w:val="578D1DC6"/>
    <w:rsid w:val="579CE277"/>
    <w:rsid w:val="579E3B21"/>
    <w:rsid w:val="57A25BFD"/>
    <w:rsid w:val="57A49EC4"/>
    <w:rsid w:val="57A831DA"/>
    <w:rsid w:val="57AD07C1"/>
    <w:rsid w:val="57AEECA4"/>
    <w:rsid w:val="57BFCD58"/>
    <w:rsid w:val="57C73B0E"/>
    <w:rsid w:val="57D2FF52"/>
    <w:rsid w:val="57D561FF"/>
    <w:rsid w:val="57DB4813"/>
    <w:rsid w:val="57F2EED3"/>
    <w:rsid w:val="57FCB38E"/>
    <w:rsid w:val="57FF3F26"/>
    <w:rsid w:val="580C2CBF"/>
    <w:rsid w:val="5815D00F"/>
    <w:rsid w:val="58178ACE"/>
    <w:rsid w:val="581E8FE7"/>
    <w:rsid w:val="5825731C"/>
    <w:rsid w:val="5829CB57"/>
    <w:rsid w:val="582A07FA"/>
    <w:rsid w:val="582EE73B"/>
    <w:rsid w:val="58314B06"/>
    <w:rsid w:val="58362F2A"/>
    <w:rsid w:val="583D69FE"/>
    <w:rsid w:val="583DB3CF"/>
    <w:rsid w:val="584143D9"/>
    <w:rsid w:val="5847721A"/>
    <w:rsid w:val="5847764F"/>
    <w:rsid w:val="58483BBC"/>
    <w:rsid w:val="58507454"/>
    <w:rsid w:val="5853C1B0"/>
    <w:rsid w:val="5859590D"/>
    <w:rsid w:val="585AADF9"/>
    <w:rsid w:val="586E8F9F"/>
    <w:rsid w:val="586F448C"/>
    <w:rsid w:val="5873D9CC"/>
    <w:rsid w:val="587452F3"/>
    <w:rsid w:val="5881ED70"/>
    <w:rsid w:val="5882BDC6"/>
    <w:rsid w:val="5884079C"/>
    <w:rsid w:val="588F52E3"/>
    <w:rsid w:val="5899D2B4"/>
    <w:rsid w:val="58A016C1"/>
    <w:rsid w:val="58A1E8CB"/>
    <w:rsid w:val="58A2DF2C"/>
    <w:rsid w:val="58A3CB47"/>
    <w:rsid w:val="58A48C27"/>
    <w:rsid w:val="58A8E1AA"/>
    <w:rsid w:val="58A9CB96"/>
    <w:rsid w:val="58B6D837"/>
    <w:rsid w:val="58B7D049"/>
    <w:rsid w:val="58B8E92F"/>
    <w:rsid w:val="58B9542A"/>
    <w:rsid w:val="58C129C0"/>
    <w:rsid w:val="58C45775"/>
    <w:rsid w:val="58CE17BB"/>
    <w:rsid w:val="58D654CF"/>
    <w:rsid w:val="58DC16A9"/>
    <w:rsid w:val="58DE9052"/>
    <w:rsid w:val="58E0B5A5"/>
    <w:rsid w:val="58E26540"/>
    <w:rsid w:val="58E2CCD2"/>
    <w:rsid w:val="58F15BF2"/>
    <w:rsid w:val="58F56723"/>
    <w:rsid w:val="58FEF3DF"/>
    <w:rsid w:val="59067203"/>
    <w:rsid w:val="5906E15A"/>
    <w:rsid w:val="5908A035"/>
    <w:rsid w:val="5909FCE6"/>
    <w:rsid w:val="590D1DB4"/>
    <w:rsid w:val="590E0F4A"/>
    <w:rsid w:val="590EA74A"/>
    <w:rsid w:val="59116ECA"/>
    <w:rsid w:val="5911D9EF"/>
    <w:rsid w:val="591231D4"/>
    <w:rsid w:val="591FA84A"/>
    <w:rsid w:val="5923E69C"/>
    <w:rsid w:val="5927A514"/>
    <w:rsid w:val="592FA97F"/>
    <w:rsid w:val="59371EFE"/>
    <w:rsid w:val="59372A98"/>
    <w:rsid w:val="5939121F"/>
    <w:rsid w:val="593A7A2D"/>
    <w:rsid w:val="5948BD27"/>
    <w:rsid w:val="594A5184"/>
    <w:rsid w:val="5959F69E"/>
    <w:rsid w:val="595BF68D"/>
    <w:rsid w:val="595D6066"/>
    <w:rsid w:val="595E8881"/>
    <w:rsid w:val="596732A8"/>
    <w:rsid w:val="59696D82"/>
    <w:rsid w:val="596B7DC4"/>
    <w:rsid w:val="5977A74F"/>
    <w:rsid w:val="597B5ED6"/>
    <w:rsid w:val="597EE9C4"/>
    <w:rsid w:val="598019AA"/>
    <w:rsid w:val="5980E029"/>
    <w:rsid w:val="59927405"/>
    <w:rsid w:val="5997646C"/>
    <w:rsid w:val="599CD5B9"/>
    <w:rsid w:val="59A0644B"/>
    <w:rsid w:val="59A4730C"/>
    <w:rsid w:val="59A4A379"/>
    <w:rsid w:val="59AAC4C5"/>
    <w:rsid w:val="59AE2975"/>
    <w:rsid w:val="59AFCC22"/>
    <w:rsid w:val="59B0352E"/>
    <w:rsid w:val="59B88078"/>
    <w:rsid w:val="59BA85EC"/>
    <w:rsid w:val="59BE1F5E"/>
    <w:rsid w:val="59C0C8AB"/>
    <w:rsid w:val="59C20A0E"/>
    <w:rsid w:val="59D6FF80"/>
    <w:rsid w:val="59DE34A6"/>
    <w:rsid w:val="59E0AC37"/>
    <w:rsid w:val="59E5D73E"/>
    <w:rsid w:val="59FA43B2"/>
    <w:rsid w:val="59FD78E7"/>
    <w:rsid w:val="59FFB7FE"/>
    <w:rsid w:val="5A09100A"/>
    <w:rsid w:val="5A0CFA0E"/>
    <w:rsid w:val="5A1CB7E8"/>
    <w:rsid w:val="5A21D52C"/>
    <w:rsid w:val="5A23B249"/>
    <w:rsid w:val="5A286053"/>
    <w:rsid w:val="5A36C9C0"/>
    <w:rsid w:val="5A392964"/>
    <w:rsid w:val="5A3A2925"/>
    <w:rsid w:val="5A3D5F6E"/>
    <w:rsid w:val="5A436B50"/>
    <w:rsid w:val="5A4B213F"/>
    <w:rsid w:val="5A5272CF"/>
    <w:rsid w:val="5A582FF4"/>
    <w:rsid w:val="5A5941D0"/>
    <w:rsid w:val="5A609B0C"/>
    <w:rsid w:val="5A613847"/>
    <w:rsid w:val="5A65A9A2"/>
    <w:rsid w:val="5A72C5FC"/>
    <w:rsid w:val="5A7304DC"/>
    <w:rsid w:val="5A7AFF77"/>
    <w:rsid w:val="5A7D4F43"/>
    <w:rsid w:val="5A8E074F"/>
    <w:rsid w:val="5A9C7770"/>
    <w:rsid w:val="5A9F5724"/>
    <w:rsid w:val="5AA19C2F"/>
    <w:rsid w:val="5AA3F6A6"/>
    <w:rsid w:val="5AA43BC8"/>
    <w:rsid w:val="5AC4641F"/>
    <w:rsid w:val="5ACC6682"/>
    <w:rsid w:val="5ACDA0CC"/>
    <w:rsid w:val="5ACDFE6C"/>
    <w:rsid w:val="5ADECEA1"/>
    <w:rsid w:val="5ADFE60E"/>
    <w:rsid w:val="5AE23BBA"/>
    <w:rsid w:val="5AE26CF5"/>
    <w:rsid w:val="5AE3DA72"/>
    <w:rsid w:val="5AE6B32C"/>
    <w:rsid w:val="5AEA28E9"/>
    <w:rsid w:val="5AEC3861"/>
    <w:rsid w:val="5AEE79C4"/>
    <w:rsid w:val="5AF189E1"/>
    <w:rsid w:val="5B0264ED"/>
    <w:rsid w:val="5B114ED4"/>
    <w:rsid w:val="5B1163E9"/>
    <w:rsid w:val="5B13A58C"/>
    <w:rsid w:val="5B151E8F"/>
    <w:rsid w:val="5B1A26EF"/>
    <w:rsid w:val="5B25C0A7"/>
    <w:rsid w:val="5B271C7E"/>
    <w:rsid w:val="5B299672"/>
    <w:rsid w:val="5B2FCB7E"/>
    <w:rsid w:val="5B30EC26"/>
    <w:rsid w:val="5B328BF3"/>
    <w:rsid w:val="5B403272"/>
    <w:rsid w:val="5B45ACBB"/>
    <w:rsid w:val="5B47FCE7"/>
    <w:rsid w:val="5B497E49"/>
    <w:rsid w:val="5B4CFF49"/>
    <w:rsid w:val="5B66A443"/>
    <w:rsid w:val="5B6D3F4B"/>
    <w:rsid w:val="5B8C6DF1"/>
    <w:rsid w:val="5B92A760"/>
    <w:rsid w:val="5B97FE48"/>
    <w:rsid w:val="5BA08FEA"/>
    <w:rsid w:val="5BA40437"/>
    <w:rsid w:val="5BAFEABF"/>
    <w:rsid w:val="5BB75C20"/>
    <w:rsid w:val="5BBAD84B"/>
    <w:rsid w:val="5BBB0AB5"/>
    <w:rsid w:val="5BBB43D2"/>
    <w:rsid w:val="5BBB8529"/>
    <w:rsid w:val="5BBD55D5"/>
    <w:rsid w:val="5BC07421"/>
    <w:rsid w:val="5BCFEAF0"/>
    <w:rsid w:val="5BD08209"/>
    <w:rsid w:val="5BD33E18"/>
    <w:rsid w:val="5BD4911B"/>
    <w:rsid w:val="5BD5EE18"/>
    <w:rsid w:val="5BD637C2"/>
    <w:rsid w:val="5BD6E169"/>
    <w:rsid w:val="5BDBB694"/>
    <w:rsid w:val="5BE8BA4D"/>
    <w:rsid w:val="5BE9D2C5"/>
    <w:rsid w:val="5BEC606A"/>
    <w:rsid w:val="5BFCC2A8"/>
    <w:rsid w:val="5BFE97C2"/>
    <w:rsid w:val="5BFFB677"/>
    <w:rsid w:val="5C011A10"/>
    <w:rsid w:val="5C0300E7"/>
    <w:rsid w:val="5C0399D1"/>
    <w:rsid w:val="5C0B9471"/>
    <w:rsid w:val="5C0EA885"/>
    <w:rsid w:val="5C0F6429"/>
    <w:rsid w:val="5C1A2604"/>
    <w:rsid w:val="5C2DA68A"/>
    <w:rsid w:val="5C2DF043"/>
    <w:rsid w:val="5C311122"/>
    <w:rsid w:val="5C3219B2"/>
    <w:rsid w:val="5C347252"/>
    <w:rsid w:val="5C352141"/>
    <w:rsid w:val="5C4572DF"/>
    <w:rsid w:val="5C459B54"/>
    <w:rsid w:val="5C53448B"/>
    <w:rsid w:val="5C537718"/>
    <w:rsid w:val="5C550ACD"/>
    <w:rsid w:val="5C6B32B5"/>
    <w:rsid w:val="5C6C7C79"/>
    <w:rsid w:val="5C761084"/>
    <w:rsid w:val="5C81D41B"/>
    <w:rsid w:val="5C8673AE"/>
    <w:rsid w:val="5C8725DA"/>
    <w:rsid w:val="5C8B078C"/>
    <w:rsid w:val="5C8C0516"/>
    <w:rsid w:val="5C8CD4E1"/>
    <w:rsid w:val="5C8D2D14"/>
    <w:rsid w:val="5C8F39A5"/>
    <w:rsid w:val="5C989F4C"/>
    <w:rsid w:val="5C9D0D2B"/>
    <w:rsid w:val="5CA0563E"/>
    <w:rsid w:val="5CA121F0"/>
    <w:rsid w:val="5CA3A84A"/>
    <w:rsid w:val="5CAC108D"/>
    <w:rsid w:val="5CB11477"/>
    <w:rsid w:val="5CB1A8DF"/>
    <w:rsid w:val="5CB31BCA"/>
    <w:rsid w:val="5CC561DF"/>
    <w:rsid w:val="5CCA2CF3"/>
    <w:rsid w:val="5CD66DB8"/>
    <w:rsid w:val="5CDC0DAC"/>
    <w:rsid w:val="5CE00F4C"/>
    <w:rsid w:val="5CE5E3B0"/>
    <w:rsid w:val="5D0405E1"/>
    <w:rsid w:val="5D11BFCE"/>
    <w:rsid w:val="5D147E23"/>
    <w:rsid w:val="5D14F758"/>
    <w:rsid w:val="5D1AD0C3"/>
    <w:rsid w:val="5D3E8087"/>
    <w:rsid w:val="5D424B3C"/>
    <w:rsid w:val="5D489D84"/>
    <w:rsid w:val="5D4ACD9B"/>
    <w:rsid w:val="5D4B072E"/>
    <w:rsid w:val="5D4B859B"/>
    <w:rsid w:val="5D51BBC1"/>
    <w:rsid w:val="5D545385"/>
    <w:rsid w:val="5D5E276A"/>
    <w:rsid w:val="5D621087"/>
    <w:rsid w:val="5D636A85"/>
    <w:rsid w:val="5D6E1E3B"/>
    <w:rsid w:val="5D6E424C"/>
    <w:rsid w:val="5D7A774D"/>
    <w:rsid w:val="5D7CB216"/>
    <w:rsid w:val="5D7FA99C"/>
    <w:rsid w:val="5D82140A"/>
    <w:rsid w:val="5D8334B6"/>
    <w:rsid w:val="5D9D1279"/>
    <w:rsid w:val="5D9E9080"/>
    <w:rsid w:val="5DA0212E"/>
    <w:rsid w:val="5DA7FC67"/>
    <w:rsid w:val="5DB892C8"/>
    <w:rsid w:val="5DBBE1B0"/>
    <w:rsid w:val="5DC0C2A5"/>
    <w:rsid w:val="5DD9869A"/>
    <w:rsid w:val="5DDA8E74"/>
    <w:rsid w:val="5DDFAD53"/>
    <w:rsid w:val="5DE216E4"/>
    <w:rsid w:val="5DE639BB"/>
    <w:rsid w:val="5DE88C25"/>
    <w:rsid w:val="5DE8E7EF"/>
    <w:rsid w:val="5DEA2ECC"/>
    <w:rsid w:val="5DEF4779"/>
    <w:rsid w:val="5DF594DC"/>
    <w:rsid w:val="5DF88A5D"/>
    <w:rsid w:val="5DF8E8C2"/>
    <w:rsid w:val="5DFA01CC"/>
    <w:rsid w:val="5DFE94D1"/>
    <w:rsid w:val="5E01EDAF"/>
    <w:rsid w:val="5E0A2706"/>
    <w:rsid w:val="5E2424FE"/>
    <w:rsid w:val="5E3818FC"/>
    <w:rsid w:val="5E3AFE4F"/>
    <w:rsid w:val="5E3D7D61"/>
    <w:rsid w:val="5E4033A3"/>
    <w:rsid w:val="5E43A829"/>
    <w:rsid w:val="5E46AA47"/>
    <w:rsid w:val="5E4C5915"/>
    <w:rsid w:val="5E522F33"/>
    <w:rsid w:val="5E6327F2"/>
    <w:rsid w:val="5E6FE6DF"/>
    <w:rsid w:val="5E738B5D"/>
    <w:rsid w:val="5E75192D"/>
    <w:rsid w:val="5E7C688D"/>
    <w:rsid w:val="5E7E03C0"/>
    <w:rsid w:val="5E860A1E"/>
    <w:rsid w:val="5E8851B2"/>
    <w:rsid w:val="5E8DAA5A"/>
    <w:rsid w:val="5E904D44"/>
    <w:rsid w:val="5E93653A"/>
    <w:rsid w:val="5E94D9AF"/>
    <w:rsid w:val="5E99F24E"/>
    <w:rsid w:val="5EA72676"/>
    <w:rsid w:val="5EA78521"/>
    <w:rsid w:val="5EA9515D"/>
    <w:rsid w:val="5EB23B91"/>
    <w:rsid w:val="5EB2F28E"/>
    <w:rsid w:val="5EBE0EA1"/>
    <w:rsid w:val="5ED05028"/>
    <w:rsid w:val="5ED14485"/>
    <w:rsid w:val="5ED55432"/>
    <w:rsid w:val="5ED60E40"/>
    <w:rsid w:val="5EDA7C25"/>
    <w:rsid w:val="5EEC1BD3"/>
    <w:rsid w:val="5EF1110A"/>
    <w:rsid w:val="5EF7DAF3"/>
    <w:rsid w:val="5EFC35D9"/>
    <w:rsid w:val="5F027724"/>
    <w:rsid w:val="5F06B854"/>
    <w:rsid w:val="5F139E47"/>
    <w:rsid w:val="5F15003B"/>
    <w:rsid w:val="5F167FE4"/>
    <w:rsid w:val="5F1C10E2"/>
    <w:rsid w:val="5F1CD434"/>
    <w:rsid w:val="5F1EBFC2"/>
    <w:rsid w:val="5F2D94DD"/>
    <w:rsid w:val="5F30BFC6"/>
    <w:rsid w:val="5F34121D"/>
    <w:rsid w:val="5F3A8CCD"/>
    <w:rsid w:val="5F3C89BB"/>
    <w:rsid w:val="5F5742C5"/>
    <w:rsid w:val="5F5E16B6"/>
    <w:rsid w:val="5F6064DC"/>
    <w:rsid w:val="5F6188C0"/>
    <w:rsid w:val="5F631B9E"/>
    <w:rsid w:val="5F65BE5B"/>
    <w:rsid w:val="5F690147"/>
    <w:rsid w:val="5F6B5FEC"/>
    <w:rsid w:val="5F6E3559"/>
    <w:rsid w:val="5F768AA2"/>
    <w:rsid w:val="5F78AF98"/>
    <w:rsid w:val="5F7CC596"/>
    <w:rsid w:val="5F7D781D"/>
    <w:rsid w:val="5F84EF9E"/>
    <w:rsid w:val="5F90D931"/>
    <w:rsid w:val="5F923ABC"/>
    <w:rsid w:val="5F92E87F"/>
    <w:rsid w:val="5FA0159C"/>
    <w:rsid w:val="5FA35CC6"/>
    <w:rsid w:val="5FA579DD"/>
    <w:rsid w:val="5FA59583"/>
    <w:rsid w:val="5FAB87BB"/>
    <w:rsid w:val="5FB1D0CD"/>
    <w:rsid w:val="5FB4ED02"/>
    <w:rsid w:val="5FB897B3"/>
    <w:rsid w:val="5FC6D256"/>
    <w:rsid w:val="5FC90F6D"/>
    <w:rsid w:val="5FC9E0A8"/>
    <w:rsid w:val="5FCBB7B2"/>
    <w:rsid w:val="5FD441DB"/>
    <w:rsid w:val="5FE30FE3"/>
    <w:rsid w:val="5FEA396F"/>
    <w:rsid w:val="5FEC2132"/>
    <w:rsid w:val="5FF1AF69"/>
    <w:rsid w:val="6006CE87"/>
    <w:rsid w:val="60096478"/>
    <w:rsid w:val="60120E6A"/>
    <w:rsid w:val="60124825"/>
    <w:rsid w:val="6012F0BC"/>
    <w:rsid w:val="6015FBE6"/>
    <w:rsid w:val="601BD477"/>
    <w:rsid w:val="601C4DA5"/>
    <w:rsid w:val="601D6EDA"/>
    <w:rsid w:val="6020EDC6"/>
    <w:rsid w:val="6026C767"/>
    <w:rsid w:val="602AE9BB"/>
    <w:rsid w:val="602C770B"/>
    <w:rsid w:val="602F2804"/>
    <w:rsid w:val="603510F3"/>
    <w:rsid w:val="603D61B2"/>
    <w:rsid w:val="604450AF"/>
    <w:rsid w:val="60501D5B"/>
    <w:rsid w:val="605C51B3"/>
    <w:rsid w:val="605C7AEC"/>
    <w:rsid w:val="6061DC0C"/>
    <w:rsid w:val="606E1FBE"/>
    <w:rsid w:val="606E96FC"/>
    <w:rsid w:val="60727C79"/>
    <w:rsid w:val="6078848A"/>
    <w:rsid w:val="6078A517"/>
    <w:rsid w:val="607CEB32"/>
    <w:rsid w:val="607DEAC0"/>
    <w:rsid w:val="608E9EFF"/>
    <w:rsid w:val="6093D6EB"/>
    <w:rsid w:val="609AD37F"/>
    <w:rsid w:val="609D2CDB"/>
    <w:rsid w:val="60A4179B"/>
    <w:rsid w:val="60BFC345"/>
    <w:rsid w:val="60C1732D"/>
    <w:rsid w:val="60CA34E8"/>
    <w:rsid w:val="60CBF1FB"/>
    <w:rsid w:val="60DDB8BB"/>
    <w:rsid w:val="60E6D68C"/>
    <w:rsid w:val="60EFC01F"/>
    <w:rsid w:val="60F8CA96"/>
    <w:rsid w:val="6101CAEF"/>
    <w:rsid w:val="61020D5E"/>
    <w:rsid w:val="6106A5C6"/>
    <w:rsid w:val="6107AD90"/>
    <w:rsid w:val="610C964A"/>
    <w:rsid w:val="611CA498"/>
    <w:rsid w:val="61217038"/>
    <w:rsid w:val="6127A75B"/>
    <w:rsid w:val="612817B7"/>
    <w:rsid w:val="612F3043"/>
    <w:rsid w:val="61309EC0"/>
    <w:rsid w:val="6135A16B"/>
    <w:rsid w:val="6139610C"/>
    <w:rsid w:val="613A9499"/>
    <w:rsid w:val="6146037B"/>
    <w:rsid w:val="6146A75D"/>
    <w:rsid w:val="614EE3E4"/>
    <w:rsid w:val="614EEC0E"/>
    <w:rsid w:val="6154AFC9"/>
    <w:rsid w:val="6155EBDB"/>
    <w:rsid w:val="61569D46"/>
    <w:rsid w:val="6156D87C"/>
    <w:rsid w:val="615A6D9A"/>
    <w:rsid w:val="615D0BD7"/>
    <w:rsid w:val="616714CF"/>
    <w:rsid w:val="616C2A3F"/>
    <w:rsid w:val="61716BC8"/>
    <w:rsid w:val="617B66CD"/>
    <w:rsid w:val="617F2906"/>
    <w:rsid w:val="617F627B"/>
    <w:rsid w:val="6183467F"/>
    <w:rsid w:val="6186DC3D"/>
    <w:rsid w:val="6188ED60"/>
    <w:rsid w:val="618B3D30"/>
    <w:rsid w:val="6198759F"/>
    <w:rsid w:val="619D1F20"/>
    <w:rsid w:val="619E916F"/>
    <w:rsid w:val="61A0F9E8"/>
    <w:rsid w:val="61A4C9C2"/>
    <w:rsid w:val="61A8BEBB"/>
    <w:rsid w:val="61B14863"/>
    <w:rsid w:val="61B2203E"/>
    <w:rsid w:val="61B3D9BC"/>
    <w:rsid w:val="61B69933"/>
    <w:rsid w:val="61BAF572"/>
    <w:rsid w:val="61BEE6AA"/>
    <w:rsid w:val="61BEF1E1"/>
    <w:rsid w:val="61C04EE9"/>
    <w:rsid w:val="61C1E8E1"/>
    <w:rsid w:val="61C27ABB"/>
    <w:rsid w:val="61C4DA0A"/>
    <w:rsid w:val="61C877B7"/>
    <w:rsid w:val="61C9F268"/>
    <w:rsid w:val="61D7E3CB"/>
    <w:rsid w:val="61D8E516"/>
    <w:rsid w:val="61DC21C0"/>
    <w:rsid w:val="61E06AA9"/>
    <w:rsid w:val="61E2D996"/>
    <w:rsid w:val="61E90386"/>
    <w:rsid w:val="61EF7487"/>
    <w:rsid w:val="61F095DE"/>
    <w:rsid w:val="61F0DA9A"/>
    <w:rsid w:val="61F374CA"/>
    <w:rsid w:val="6201370C"/>
    <w:rsid w:val="620C58D6"/>
    <w:rsid w:val="62119C23"/>
    <w:rsid w:val="62177887"/>
    <w:rsid w:val="62192909"/>
    <w:rsid w:val="6219B8E6"/>
    <w:rsid w:val="621A6312"/>
    <w:rsid w:val="621AE72C"/>
    <w:rsid w:val="62203275"/>
    <w:rsid w:val="62258AB3"/>
    <w:rsid w:val="62259B89"/>
    <w:rsid w:val="622784E9"/>
    <w:rsid w:val="62305E40"/>
    <w:rsid w:val="62351164"/>
    <w:rsid w:val="6237B52D"/>
    <w:rsid w:val="6240679F"/>
    <w:rsid w:val="6241DD49"/>
    <w:rsid w:val="62466535"/>
    <w:rsid w:val="624F85EC"/>
    <w:rsid w:val="62519F84"/>
    <w:rsid w:val="62583281"/>
    <w:rsid w:val="625F86EC"/>
    <w:rsid w:val="626BA1D7"/>
    <w:rsid w:val="626D3DD3"/>
    <w:rsid w:val="62771BF8"/>
    <w:rsid w:val="6277607F"/>
    <w:rsid w:val="627B147C"/>
    <w:rsid w:val="627BB990"/>
    <w:rsid w:val="628424A5"/>
    <w:rsid w:val="6288C3D1"/>
    <w:rsid w:val="6294A527"/>
    <w:rsid w:val="6295CDC7"/>
    <w:rsid w:val="629867AF"/>
    <w:rsid w:val="62A3BBF7"/>
    <w:rsid w:val="62A96A38"/>
    <w:rsid w:val="62AAF5EA"/>
    <w:rsid w:val="62BB1EBF"/>
    <w:rsid w:val="62BD7FD8"/>
    <w:rsid w:val="62C27F7F"/>
    <w:rsid w:val="62C3CA3A"/>
    <w:rsid w:val="62CF2F0B"/>
    <w:rsid w:val="62D03E80"/>
    <w:rsid w:val="62D41A34"/>
    <w:rsid w:val="62D5AB7E"/>
    <w:rsid w:val="62D65112"/>
    <w:rsid w:val="62DC4B5A"/>
    <w:rsid w:val="62E00529"/>
    <w:rsid w:val="62E656BD"/>
    <w:rsid w:val="62E684F2"/>
    <w:rsid w:val="62EEBD5C"/>
    <w:rsid w:val="62FFBD78"/>
    <w:rsid w:val="63078A42"/>
    <w:rsid w:val="630A8CDE"/>
    <w:rsid w:val="630F8522"/>
    <w:rsid w:val="63106831"/>
    <w:rsid w:val="6310CC4D"/>
    <w:rsid w:val="631A6AA9"/>
    <w:rsid w:val="631B6F67"/>
    <w:rsid w:val="631FC29C"/>
    <w:rsid w:val="6327B04E"/>
    <w:rsid w:val="632CE846"/>
    <w:rsid w:val="632D32AF"/>
    <w:rsid w:val="633628AF"/>
    <w:rsid w:val="634BEFF1"/>
    <w:rsid w:val="634E0601"/>
    <w:rsid w:val="635C5E6E"/>
    <w:rsid w:val="63654D1E"/>
    <w:rsid w:val="6369F9FF"/>
    <w:rsid w:val="636B0642"/>
    <w:rsid w:val="636DFC9A"/>
    <w:rsid w:val="63742ABC"/>
    <w:rsid w:val="637ADDA6"/>
    <w:rsid w:val="6386155D"/>
    <w:rsid w:val="6391E56A"/>
    <w:rsid w:val="63944F83"/>
    <w:rsid w:val="63976509"/>
    <w:rsid w:val="639A32DE"/>
    <w:rsid w:val="63A324CD"/>
    <w:rsid w:val="63B4B02A"/>
    <w:rsid w:val="63BB7E50"/>
    <w:rsid w:val="63BB8E74"/>
    <w:rsid w:val="63BB9ACB"/>
    <w:rsid w:val="63C0C858"/>
    <w:rsid w:val="63C22E96"/>
    <w:rsid w:val="63C76016"/>
    <w:rsid w:val="63CCA073"/>
    <w:rsid w:val="63D6C6E8"/>
    <w:rsid w:val="63DA2029"/>
    <w:rsid w:val="63DA728F"/>
    <w:rsid w:val="63E3B815"/>
    <w:rsid w:val="63E4E72A"/>
    <w:rsid w:val="63E6166C"/>
    <w:rsid w:val="63E6D62D"/>
    <w:rsid w:val="63E701BE"/>
    <w:rsid w:val="63EC49D3"/>
    <w:rsid w:val="63EF05C1"/>
    <w:rsid w:val="63EF5456"/>
    <w:rsid w:val="63F611FE"/>
    <w:rsid w:val="64090276"/>
    <w:rsid w:val="64112D82"/>
    <w:rsid w:val="6412580D"/>
    <w:rsid w:val="64168F9D"/>
    <w:rsid w:val="641EEF72"/>
    <w:rsid w:val="64275BBA"/>
    <w:rsid w:val="6429D9ED"/>
    <w:rsid w:val="64378DF1"/>
    <w:rsid w:val="645042EC"/>
    <w:rsid w:val="6455DB48"/>
    <w:rsid w:val="6456E5F1"/>
    <w:rsid w:val="645BD630"/>
    <w:rsid w:val="645C540B"/>
    <w:rsid w:val="645E1AA8"/>
    <w:rsid w:val="6460BE5A"/>
    <w:rsid w:val="6460CCBD"/>
    <w:rsid w:val="64613749"/>
    <w:rsid w:val="6461A40F"/>
    <w:rsid w:val="64638442"/>
    <w:rsid w:val="646A23E1"/>
    <w:rsid w:val="64773CDE"/>
    <w:rsid w:val="6478F068"/>
    <w:rsid w:val="647ACE08"/>
    <w:rsid w:val="6483421F"/>
    <w:rsid w:val="648F9DD4"/>
    <w:rsid w:val="64971904"/>
    <w:rsid w:val="6497A760"/>
    <w:rsid w:val="649E6835"/>
    <w:rsid w:val="64A08346"/>
    <w:rsid w:val="64AA51B2"/>
    <w:rsid w:val="64ACDD21"/>
    <w:rsid w:val="64B09345"/>
    <w:rsid w:val="64B27716"/>
    <w:rsid w:val="64B3D0DC"/>
    <w:rsid w:val="64B522CA"/>
    <w:rsid w:val="64B7D48F"/>
    <w:rsid w:val="64BE1BF5"/>
    <w:rsid w:val="64C048A2"/>
    <w:rsid w:val="64C3C0A8"/>
    <w:rsid w:val="64CC84E3"/>
    <w:rsid w:val="64D71922"/>
    <w:rsid w:val="64E08897"/>
    <w:rsid w:val="64E4CD46"/>
    <w:rsid w:val="64E67FED"/>
    <w:rsid w:val="64EF1573"/>
    <w:rsid w:val="64F14840"/>
    <w:rsid w:val="64F1C7C8"/>
    <w:rsid w:val="64F293F7"/>
    <w:rsid w:val="64F5800B"/>
    <w:rsid w:val="64FCA76A"/>
    <w:rsid w:val="64FCE8F8"/>
    <w:rsid w:val="6501467F"/>
    <w:rsid w:val="6505BD68"/>
    <w:rsid w:val="650D8256"/>
    <w:rsid w:val="650F994F"/>
    <w:rsid w:val="651A4168"/>
    <w:rsid w:val="6536E060"/>
    <w:rsid w:val="6545098D"/>
    <w:rsid w:val="65486096"/>
    <w:rsid w:val="6554181F"/>
    <w:rsid w:val="6555B5D6"/>
    <w:rsid w:val="6556F2E6"/>
    <w:rsid w:val="65592D10"/>
    <w:rsid w:val="655E9E9C"/>
    <w:rsid w:val="65606D0C"/>
    <w:rsid w:val="6568554D"/>
    <w:rsid w:val="6568FEDE"/>
    <w:rsid w:val="6569CC8A"/>
    <w:rsid w:val="657629A2"/>
    <w:rsid w:val="6583D76F"/>
    <w:rsid w:val="65844157"/>
    <w:rsid w:val="6588921C"/>
    <w:rsid w:val="6588A7A1"/>
    <w:rsid w:val="658C0812"/>
    <w:rsid w:val="658CD5BD"/>
    <w:rsid w:val="65977183"/>
    <w:rsid w:val="65984729"/>
    <w:rsid w:val="6598B71B"/>
    <w:rsid w:val="659A1078"/>
    <w:rsid w:val="659A3447"/>
    <w:rsid w:val="659F1AC2"/>
    <w:rsid w:val="65A047EE"/>
    <w:rsid w:val="65B746FC"/>
    <w:rsid w:val="65BDB812"/>
    <w:rsid w:val="65C6261D"/>
    <w:rsid w:val="65CF4041"/>
    <w:rsid w:val="65DB189A"/>
    <w:rsid w:val="65DB5148"/>
    <w:rsid w:val="65E53CC0"/>
    <w:rsid w:val="65F0D90A"/>
    <w:rsid w:val="65F123F8"/>
    <w:rsid w:val="65F3041C"/>
    <w:rsid w:val="65F5267E"/>
    <w:rsid w:val="65F681B9"/>
    <w:rsid w:val="6604BCBC"/>
    <w:rsid w:val="66060BC2"/>
    <w:rsid w:val="660B8A63"/>
    <w:rsid w:val="660B9435"/>
    <w:rsid w:val="66111FA6"/>
    <w:rsid w:val="661411C7"/>
    <w:rsid w:val="662006DD"/>
    <w:rsid w:val="662BAA99"/>
    <w:rsid w:val="662CEC06"/>
    <w:rsid w:val="662EE485"/>
    <w:rsid w:val="663161B6"/>
    <w:rsid w:val="66329120"/>
    <w:rsid w:val="66366B6B"/>
    <w:rsid w:val="66381C67"/>
    <w:rsid w:val="6638838C"/>
    <w:rsid w:val="663CD135"/>
    <w:rsid w:val="66504CA8"/>
    <w:rsid w:val="6652007C"/>
    <w:rsid w:val="66551C04"/>
    <w:rsid w:val="665B28CA"/>
    <w:rsid w:val="66606062"/>
    <w:rsid w:val="666A0D87"/>
    <w:rsid w:val="6676FBCD"/>
    <w:rsid w:val="6683078A"/>
    <w:rsid w:val="6690BE7E"/>
    <w:rsid w:val="6691E767"/>
    <w:rsid w:val="669E5367"/>
    <w:rsid w:val="66B4BACB"/>
    <w:rsid w:val="66C003B0"/>
    <w:rsid w:val="66C3EB09"/>
    <w:rsid w:val="66C51BCA"/>
    <w:rsid w:val="66C5BC63"/>
    <w:rsid w:val="66CF2E0B"/>
    <w:rsid w:val="66D9CFD2"/>
    <w:rsid w:val="66DA454E"/>
    <w:rsid w:val="66DA823E"/>
    <w:rsid w:val="66E370B1"/>
    <w:rsid w:val="66F37BF2"/>
    <w:rsid w:val="66F9C533"/>
    <w:rsid w:val="67005A9A"/>
    <w:rsid w:val="6706EE27"/>
    <w:rsid w:val="6707D992"/>
    <w:rsid w:val="67080249"/>
    <w:rsid w:val="6714A15F"/>
    <w:rsid w:val="67190AB4"/>
    <w:rsid w:val="67349814"/>
    <w:rsid w:val="673CA057"/>
    <w:rsid w:val="67413401"/>
    <w:rsid w:val="674B8C8A"/>
    <w:rsid w:val="675651C6"/>
    <w:rsid w:val="675A4834"/>
    <w:rsid w:val="675B115C"/>
    <w:rsid w:val="675EF311"/>
    <w:rsid w:val="6769D873"/>
    <w:rsid w:val="67723F51"/>
    <w:rsid w:val="6776E90B"/>
    <w:rsid w:val="67778380"/>
    <w:rsid w:val="677C9F85"/>
    <w:rsid w:val="677D4711"/>
    <w:rsid w:val="67810D21"/>
    <w:rsid w:val="67870190"/>
    <w:rsid w:val="67919EA4"/>
    <w:rsid w:val="67922E61"/>
    <w:rsid w:val="67968C9C"/>
    <w:rsid w:val="679B37F9"/>
    <w:rsid w:val="67A5E96D"/>
    <w:rsid w:val="67A65434"/>
    <w:rsid w:val="67AB9824"/>
    <w:rsid w:val="67BAB76D"/>
    <w:rsid w:val="67BE108C"/>
    <w:rsid w:val="67BE702C"/>
    <w:rsid w:val="67C21BEE"/>
    <w:rsid w:val="67C5AD01"/>
    <w:rsid w:val="67CC6E86"/>
    <w:rsid w:val="67CCB56D"/>
    <w:rsid w:val="67CD32F7"/>
    <w:rsid w:val="67D704C1"/>
    <w:rsid w:val="67DAEC7F"/>
    <w:rsid w:val="67DBAB7A"/>
    <w:rsid w:val="67DFFA02"/>
    <w:rsid w:val="67E38F19"/>
    <w:rsid w:val="67E3DC50"/>
    <w:rsid w:val="67E9C961"/>
    <w:rsid w:val="67F02FCA"/>
    <w:rsid w:val="67F29C77"/>
    <w:rsid w:val="67F71204"/>
    <w:rsid w:val="67FE0D40"/>
    <w:rsid w:val="6801455B"/>
    <w:rsid w:val="6802C6B2"/>
    <w:rsid w:val="680A018D"/>
    <w:rsid w:val="680C2BF1"/>
    <w:rsid w:val="680CC1E6"/>
    <w:rsid w:val="6812556A"/>
    <w:rsid w:val="681372F0"/>
    <w:rsid w:val="682606E5"/>
    <w:rsid w:val="682723E6"/>
    <w:rsid w:val="683DF4B8"/>
    <w:rsid w:val="68449553"/>
    <w:rsid w:val="685242A2"/>
    <w:rsid w:val="68543413"/>
    <w:rsid w:val="68559DEB"/>
    <w:rsid w:val="685B2A0D"/>
    <w:rsid w:val="685B97DE"/>
    <w:rsid w:val="6865D7E8"/>
    <w:rsid w:val="68683411"/>
    <w:rsid w:val="686E1804"/>
    <w:rsid w:val="68722E15"/>
    <w:rsid w:val="6872E415"/>
    <w:rsid w:val="68762B66"/>
    <w:rsid w:val="6884634C"/>
    <w:rsid w:val="688D13A2"/>
    <w:rsid w:val="68906C1B"/>
    <w:rsid w:val="68A1961C"/>
    <w:rsid w:val="68B0B7C7"/>
    <w:rsid w:val="68B1C77D"/>
    <w:rsid w:val="68B9A552"/>
    <w:rsid w:val="68BDFF66"/>
    <w:rsid w:val="68C4FAAB"/>
    <w:rsid w:val="68C8875D"/>
    <w:rsid w:val="68CA985E"/>
    <w:rsid w:val="68D4A4D4"/>
    <w:rsid w:val="68D72AB3"/>
    <w:rsid w:val="68DB723C"/>
    <w:rsid w:val="68DDB0E3"/>
    <w:rsid w:val="68DDF143"/>
    <w:rsid w:val="68E0455A"/>
    <w:rsid w:val="68E6DA7A"/>
    <w:rsid w:val="68EC44ED"/>
    <w:rsid w:val="68F046C8"/>
    <w:rsid w:val="68F48D95"/>
    <w:rsid w:val="68F6E0D2"/>
    <w:rsid w:val="68F8489D"/>
    <w:rsid w:val="68FCF60F"/>
    <w:rsid w:val="69009741"/>
    <w:rsid w:val="69052D80"/>
    <w:rsid w:val="690B9CBC"/>
    <w:rsid w:val="690E5E04"/>
    <w:rsid w:val="691AA586"/>
    <w:rsid w:val="69216C3E"/>
    <w:rsid w:val="69281153"/>
    <w:rsid w:val="692AA094"/>
    <w:rsid w:val="692B0FEF"/>
    <w:rsid w:val="692E1F52"/>
    <w:rsid w:val="693457BD"/>
    <w:rsid w:val="6934E5AE"/>
    <w:rsid w:val="695371BE"/>
    <w:rsid w:val="69578032"/>
    <w:rsid w:val="695F39B2"/>
    <w:rsid w:val="6961D5E1"/>
    <w:rsid w:val="6963D23C"/>
    <w:rsid w:val="6969AE18"/>
    <w:rsid w:val="696A9843"/>
    <w:rsid w:val="696BB4D5"/>
    <w:rsid w:val="696CC318"/>
    <w:rsid w:val="6971FBC6"/>
    <w:rsid w:val="69797FB6"/>
    <w:rsid w:val="697A5A9F"/>
    <w:rsid w:val="6983B64E"/>
    <w:rsid w:val="698443C7"/>
    <w:rsid w:val="69888732"/>
    <w:rsid w:val="698921F4"/>
    <w:rsid w:val="6989DE9E"/>
    <w:rsid w:val="698D21B2"/>
    <w:rsid w:val="6991E133"/>
    <w:rsid w:val="69946463"/>
    <w:rsid w:val="6994D6D5"/>
    <w:rsid w:val="699649F8"/>
    <w:rsid w:val="69987CCE"/>
    <w:rsid w:val="6999F4C6"/>
    <w:rsid w:val="699C29AE"/>
    <w:rsid w:val="69A96013"/>
    <w:rsid w:val="69AC286C"/>
    <w:rsid w:val="69AF71A6"/>
    <w:rsid w:val="69BA4478"/>
    <w:rsid w:val="69BB11AB"/>
    <w:rsid w:val="69C24C1A"/>
    <w:rsid w:val="69C81828"/>
    <w:rsid w:val="69D2922F"/>
    <w:rsid w:val="69D3C47B"/>
    <w:rsid w:val="69E18AF1"/>
    <w:rsid w:val="69F3EDA6"/>
    <w:rsid w:val="6A056229"/>
    <w:rsid w:val="6A0BED85"/>
    <w:rsid w:val="6A10CCA4"/>
    <w:rsid w:val="6A11051C"/>
    <w:rsid w:val="6A123549"/>
    <w:rsid w:val="6A1347FC"/>
    <w:rsid w:val="6A165DD7"/>
    <w:rsid w:val="6A188F40"/>
    <w:rsid w:val="6A1A402B"/>
    <w:rsid w:val="6A1BD4BE"/>
    <w:rsid w:val="6A1C4EF3"/>
    <w:rsid w:val="6A2E3ED5"/>
    <w:rsid w:val="6A38683B"/>
    <w:rsid w:val="6A42632B"/>
    <w:rsid w:val="6A4D2479"/>
    <w:rsid w:val="6A5885A1"/>
    <w:rsid w:val="6A5A71DF"/>
    <w:rsid w:val="6A60CACB"/>
    <w:rsid w:val="6A6D2684"/>
    <w:rsid w:val="6A6E6975"/>
    <w:rsid w:val="6A74F9EB"/>
    <w:rsid w:val="6A8604A5"/>
    <w:rsid w:val="6A876AED"/>
    <w:rsid w:val="6A8A563C"/>
    <w:rsid w:val="6A901585"/>
    <w:rsid w:val="6A92F25E"/>
    <w:rsid w:val="6A94FE50"/>
    <w:rsid w:val="6A95DDCD"/>
    <w:rsid w:val="6A9BFFDE"/>
    <w:rsid w:val="6AA4F0AF"/>
    <w:rsid w:val="6AA88C11"/>
    <w:rsid w:val="6AB17520"/>
    <w:rsid w:val="6AB4E058"/>
    <w:rsid w:val="6AC48B2C"/>
    <w:rsid w:val="6ACBB673"/>
    <w:rsid w:val="6AD477F7"/>
    <w:rsid w:val="6AE0A237"/>
    <w:rsid w:val="6AF44860"/>
    <w:rsid w:val="6AF4DB59"/>
    <w:rsid w:val="6AF76A7E"/>
    <w:rsid w:val="6B020850"/>
    <w:rsid w:val="6B0381E3"/>
    <w:rsid w:val="6B099C7B"/>
    <w:rsid w:val="6B0E6D66"/>
    <w:rsid w:val="6B13B2BA"/>
    <w:rsid w:val="6B183312"/>
    <w:rsid w:val="6B2AC2FD"/>
    <w:rsid w:val="6B2ACC1B"/>
    <w:rsid w:val="6B2CED29"/>
    <w:rsid w:val="6B2F91F5"/>
    <w:rsid w:val="6B30A90A"/>
    <w:rsid w:val="6B33F34F"/>
    <w:rsid w:val="6B3D6CA8"/>
    <w:rsid w:val="6B428361"/>
    <w:rsid w:val="6B4970DE"/>
    <w:rsid w:val="6B68984C"/>
    <w:rsid w:val="6B6F8A89"/>
    <w:rsid w:val="6B7820B4"/>
    <w:rsid w:val="6B7E6559"/>
    <w:rsid w:val="6B803EB0"/>
    <w:rsid w:val="6B837C11"/>
    <w:rsid w:val="6B8768E6"/>
    <w:rsid w:val="6B8CDA4C"/>
    <w:rsid w:val="6B8DBC3C"/>
    <w:rsid w:val="6B8DC1BD"/>
    <w:rsid w:val="6B9381C9"/>
    <w:rsid w:val="6BA732D5"/>
    <w:rsid w:val="6BB839C9"/>
    <w:rsid w:val="6BC0F133"/>
    <w:rsid w:val="6BC7F5E2"/>
    <w:rsid w:val="6BCCB0F9"/>
    <w:rsid w:val="6BD0995F"/>
    <w:rsid w:val="6BD65E57"/>
    <w:rsid w:val="6BD76FCB"/>
    <w:rsid w:val="6BD97041"/>
    <w:rsid w:val="6BDD3674"/>
    <w:rsid w:val="6BDDD567"/>
    <w:rsid w:val="6BDDD774"/>
    <w:rsid w:val="6BE18748"/>
    <w:rsid w:val="6BE7E9A4"/>
    <w:rsid w:val="6BEBAA3E"/>
    <w:rsid w:val="6BEC8027"/>
    <w:rsid w:val="6BFA75EE"/>
    <w:rsid w:val="6C05E336"/>
    <w:rsid w:val="6C075821"/>
    <w:rsid w:val="6C087650"/>
    <w:rsid w:val="6C0BCF12"/>
    <w:rsid w:val="6C0CC49B"/>
    <w:rsid w:val="6C0CD506"/>
    <w:rsid w:val="6C17AD50"/>
    <w:rsid w:val="6C2DFA94"/>
    <w:rsid w:val="6C2DFB7A"/>
    <w:rsid w:val="6C2F5678"/>
    <w:rsid w:val="6C3092B2"/>
    <w:rsid w:val="6C37A6DD"/>
    <w:rsid w:val="6C387DE8"/>
    <w:rsid w:val="6C3ABCEA"/>
    <w:rsid w:val="6C405B96"/>
    <w:rsid w:val="6C42E088"/>
    <w:rsid w:val="6C44BCAA"/>
    <w:rsid w:val="6C470D76"/>
    <w:rsid w:val="6C472629"/>
    <w:rsid w:val="6C4BB87A"/>
    <w:rsid w:val="6C4EB8FE"/>
    <w:rsid w:val="6C50F757"/>
    <w:rsid w:val="6C57882F"/>
    <w:rsid w:val="6C5B4D89"/>
    <w:rsid w:val="6C5CC0AF"/>
    <w:rsid w:val="6C6DF329"/>
    <w:rsid w:val="6C7AED7E"/>
    <w:rsid w:val="6C7AFBCE"/>
    <w:rsid w:val="6C7F074D"/>
    <w:rsid w:val="6C80C61A"/>
    <w:rsid w:val="6C83C7C1"/>
    <w:rsid w:val="6C851526"/>
    <w:rsid w:val="6C891160"/>
    <w:rsid w:val="6C8912CA"/>
    <w:rsid w:val="6C8FCB54"/>
    <w:rsid w:val="6C9603B2"/>
    <w:rsid w:val="6C9D4BE7"/>
    <w:rsid w:val="6CA327C3"/>
    <w:rsid w:val="6CA81EB3"/>
    <w:rsid w:val="6CAA4EEA"/>
    <w:rsid w:val="6CB9303A"/>
    <w:rsid w:val="6CBFA51C"/>
    <w:rsid w:val="6CC59B0C"/>
    <w:rsid w:val="6CC99733"/>
    <w:rsid w:val="6CCE5E65"/>
    <w:rsid w:val="6CD2ED2C"/>
    <w:rsid w:val="6CD351C8"/>
    <w:rsid w:val="6CDB5689"/>
    <w:rsid w:val="6CE013E0"/>
    <w:rsid w:val="6CE06043"/>
    <w:rsid w:val="6CE7A580"/>
    <w:rsid w:val="6CE7AB48"/>
    <w:rsid w:val="6CF280C8"/>
    <w:rsid w:val="6D00A37F"/>
    <w:rsid w:val="6D01A579"/>
    <w:rsid w:val="6D04BBB0"/>
    <w:rsid w:val="6D0C09D9"/>
    <w:rsid w:val="6D0E4CB0"/>
    <w:rsid w:val="6D10DA20"/>
    <w:rsid w:val="6D117511"/>
    <w:rsid w:val="6D16D6AE"/>
    <w:rsid w:val="6D1F9272"/>
    <w:rsid w:val="6D20F542"/>
    <w:rsid w:val="6D217A0B"/>
    <w:rsid w:val="6D2817D1"/>
    <w:rsid w:val="6D298A80"/>
    <w:rsid w:val="6D2AADBD"/>
    <w:rsid w:val="6D356993"/>
    <w:rsid w:val="6D36192D"/>
    <w:rsid w:val="6D3962E8"/>
    <w:rsid w:val="6D46CCC4"/>
    <w:rsid w:val="6D4E355C"/>
    <w:rsid w:val="6D4E80A1"/>
    <w:rsid w:val="6D5123F2"/>
    <w:rsid w:val="6D52D6B7"/>
    <w:rsid w:val="6D53774F"/>
    <w:rsid w:val="6D56B5F6"/>
    <w:rsid w:val="6D6C07A7"/>
    <w:rsid w:val="6D75B0B3"/>
    <w:rsid w:val="6D7A9C5A"/>
    <w:rsid w:val="6D7FB8A9"/>
    <w:rsid w:val="6D825230"/>
    <w:rsid w:val="6D82C7CA"/>
    <w:rsid w:val="6D842783"/>
    <w:rsid w:val="6D8703F6"/>
    <w:rsid w:val="6D8EA067"/>
    <w:rsid w:val="6D985B28"/>
    <w:rsid w:val="6DA90EAA"/>
    <w:rsid w:val="6DAF7B10"/>
    <w:rsid w:val="6DAFB969"/>
    <w:rsid w:val="6DB61BBA"/>
    <w:rsid w:val="6DB80B18"/>
    <w:rsid w:val="6DBF1E93"/>
    <w:rsid w:val="6DC83E27"/>
    <w:rsid w:val="6DD7295B"/>
    <w:rsid w:val="6DDF7EAE"/>
    <w:rsid w:val="6DE4DC39"/>
    <w:rsid w:val="6DF0A7C9"/>
    <w:rsid w:val="6DF23B40"/>
    <w:rsid w:val="6DF62F94"/>
    <w:rsid w:val="6DF6E491"/>
    <w:rsid w:val="6DF73B8F"/>
    <w:rsid w:val="6DFA4EA3"/>
    <w:rsid w:val="6E02DCC8"/>
    <w:rsid w:val="6E179099"/>
    <w:rsid w:val="6E1D3EF0"/>
    <w:rsid w:val="6E23572A"/>
    <w:rsid w:val="6E23CE1C"/>
    <w:rsid w:val="6E2506DC"/>
    <w:rsid w:val="6E27E56A"/>
    <w:rsid w:val="6E299264"/>
    <w:rsid w:val="6E29FED8"/>
    <w:rsid w:val="6E2E17DC"/>
    <w:rsid w:val="6E2FD195"/>
    <w:rsid w:val="6E3E2D6D"/>
    <w:rsid w:val="6E44CE54"/>
    <w:rsid w:val="6E44E5E0"/>
    <w:rsid w:val="6E4566E2"/>
    <w:rsid w:val="6E472763"/>
    <w:rsid w:val="6E5A9A79"/>
    <w:rsid w:val="6E5E8B60"/>
    <w:rsid w:val="6E5F80D0"/>
    <w:rsid w:val="6E62BF09"/>
    <w:rsid w:val="6E6A8B59"/>
    <w:rsid w:val="6E76787F"/>
    <w:rsid w:val="6E7C081F"/>
    <w:rsid w:val="6E8B2EA5"/>
    <w:rsid w:val="6E8D54FF"/>
    <w:rsid w:val="6E8E2CB4"/>
    <w:rsid w:val="6E935171"/>
    <w:rsid w:val="6E960D43"/>
    <w:rsid w:val="6E96B34B"/>
    <w:rsid w:val="6E98FBA8"/>
    <w:rsid w:val="6E9C1D0E"/>
    <w:rsid w:val="6E9C5299"/>
    <w:rsid w:val="6E9D228C"/>
    <w:rsid w:val="6EA22AEF"/>
    <w:rsid w:val="6EA294DD"/>
    <w:rsid w:val="6EA2D3AE"/>
    <w:rsid w:val="6EA7863E"/>
    <w:rsid w:val="6EA8CA5A"/>
    <w:rsid w:val="6EB19387"/>
    <w:rsid w:val="6EBD4A6C"/>
    <w:rsid w:val="6EC04A75"/>
    <w:rsid w:val="6ED931FA"/>
    <w:rsid w:val="6EDBA45A"/>
    <w:rsid w:val="6EDFC8D6"/>
    <w:rsid w:val="6EE6A9ED"/>
    <w:rsid w:val="6EE7FF2E"/>
    <w:rsid w:val="6EE8D2F4"/>
    <w:rsid w:val="6EE9DADE"/>
    <w:rsid w:val="6EF3A75A"/>
    <w:rsid w:val="6F049F0D"/>
    <w:rsid w:val="6F1D3783"/>
    <w:rsid w:val="6F1DC374"/>
    <w:rsid w:val="6F1FC526"/>
    <w:rsid w:val="6F267FB8"/>
    <w:rsid w:val="6F272E2E"/>
    <w:rsid w:val="6F2A6DCC"/>
    <w:rsid w:val="6F2D6227"/>
    <w:rsid w:val="6F3392FC"/>
    <w:rsid w:val="6F3C60D7"/>
    <w:rsid w:val="6F43EAF8"/>
    <w:rsid w:val="6F48351D"/>
    <w:rsid w:val="6F51EC1B"/>
    <w:rsid w:val="6F523425"/>
    <w:rsid w:val="6F580115"/>
    <w:rsid w:val="6F6D7E0B"/>
    <w:rsid w:val="6F781539"/>
    <w:rsid w:val="6F7DA109"/>
    <w:rsid w:val="6F8246C2"/>
    <w:rsid w:val="6F83C062"/>
    <w:rsid w:val="6F83DE14"/>
    <w:rsid w:val="6F83E17B"/>
    <w:rsid w:val="6F8DC74D"/>
    <w:rsid w:val="6F8EB391"/>
    <w:rsid w:val="6F93E171"/>
    <w:rsid w:val="6F94486C"/>
    <w:rsid w:val="6F957CB1"/>
    <w:rsid w:val="6F9BAE16"/>
    <w:rsid w:val="6F9DC921"/>
    <w:rsid w:val="6FA21973"/>
    <w:rsid w:val="6FA7168F"/>
    <w:rsid w:val="6FA98EDD"/>
    <w:rsid w:val="6FAAC146"/>
    <w:rsid w:val="6FBD6154"/>
    <w:rsid w:val="6FC7DFC2"/>
    <w:rsid w:val="6FC9CEF8"/>
    <w:rsid w:val="6FD1B930"/>
    <w:rsid w:val="6FD250E9"/>
    <w:rsid w:val="6FD25175"/>
    <w:rsid w:val="6FDA445A"/>
    <w:rsid w:val="6FE1A172"/>
    <w:rsid w:val="6FE3278B"/>
    <w:rsid w:val="6FF53EDE"/>
    <w:rsid w:val="6FF7CA72"/>
    <w:rsid w:val="6FFE8D7F"/>
    <w:rsid w:val="70063356"/>
    <w:rsid w:val="7008A4A7"/>
    <w:rsid w:val="701437C1"/>
    <w:rsid w:val="70215F29"/>
    <w:rsid w:val="702CCD1A"/>
    <w:rsid w:val="7030D5B5"/>
    <w:rsid w:val="70434C28"/>
    <w:rsid w:val="7048AA1B"/>
    <w:rsid w:val="704A1256"/>
    <w:rsid w:val="704D7D4A"/>
    <w:rsid w:val="704F704F"/>
    <w:rsid w:val="7053FABC"/>
    <w:rsid w:val="7054A60D"/>
    <w:rsid w:val="70627604"/>
    <w:rsid w:val="70647796"/>
    <w:rsid w:val="706A901A"/>
    <w:rsid w:val="706C1758"/>
    <w:rsid w:val="707551C9"/>
    <w:rsid w:val="70784D77"/>
    <w:rsid w:val="707F2810"/>
    <w:rsid w:val="7082C2CA"/>
    <w:rsid w:val="708E4ABC"/>
    <w:rsid w:val="708EEF03"/>
    <w:rsid w:val="7094809D"/>
    <w:rsid w:val="7094FE97"/>
    <w:rsid w:val="709AA9D8"/>
    <w:rsid w:val="70A41994"/>
    <w:rsid w:val="70ABA841"/>
    <w:rsid w:val="70B54F55"/>
    <w:rsid w:val="70B93358"/>
    <w:rsid w:val="70BAA371"/>
    <w:rsid w:val="70C07A02"/>
    <w:rsid w:val="70C16F95"/>
    <w:rsid w:val="70DBE8CA"/>
    <w:rsid w:val="70EA97F7"/>
    <w:rsid w:val="70EB75DD"/>
    <w:rsid w:val="70EDC2D8"/>
    <w:rsid w:val="70F98F7C"/>
    <w:rsid w:val="70FF5460"/>
    <w:rsid w:val="7101D313"/>
    <w:rsid w:val="71028842"/>
    <w:rsid w:val="7103CA74"/>
    <w:rsid w:val="710BCF1E"/>
    <w:rsid w:val="710E0894"/>
    <w:rsid w:val="710FB8FA"/>
    <w:rsid w:val="711E0644"/>
    <w:rsid w:val="712A8E7B"/>
    <w:rsid w:val="712D7FFC"/>
    <w:rsid w:val="713A6885"/>
    <w:rsid w:val="71416ED5"/>
    <w:rsid w:val="714DDF7C"/>
    <w:rsid w:val="714E3EE5"/>
    <w:rsid w:val="714F86BF"/>
    <w:rsid w:val="7162D970"/>
    <w:rsid w:val="71671288"/>
    <w:rsid w:val="716F78FB"/>
    <w:rsid w:val="7173C62C"/>
    <w:rsid w:val="71747EA5"/>
    <w:rsid w:val="7174BF4A"/>
    <w:rsid w:val="7177B655"/>
    <w:rsid w:val="717D17C3"/>
    <w:rsid w:val="7188AA61"/>
    <w:rsid w:val="718DC159"/>
    <w:rsid w:val="71A203B7"/>
    <w:rsid w:val="71A2756D"/>
    <w:rsid w:val="71B17A35"/>
    <w:rsid w:val="71B5A949"/>
    <w:rsid w:val="71BE96F0"/>
    <w:rsid w:val="71C46F61"/>
    <w:rsid w:val="71D19768"/>
    <w:rsid w:val="71D226AC"/>
    <w:rsid w:val="71D86448"/>
    <w:rsid w:val="71D8E3EF"/>
    <w:rsid w:val="71D974BA"/>
    <w:rsid w:val="71E3F54B"/>
    <w:rsid w:val="71E8A8CD"/>
    <w:rsid w:val="71F29E97"/>
    <w:rsid w:val="71F2BED0"/>
    <w:rsid w:val="71F4EB2E"/>
    <w:rsid w:val="71F7CFD3"/>
    <w:rsid w:val="71FD8583"/>
    <w:rsid w:val="72037377"/>
    <w:rsid w:val="7208FDEB"/>
    <w:rsid w:val="720B7D38"/>
    <w:rsid w:val="72111545"/>
    <w:rsid w:val="7212891D"/>
    <w:rsid w:val="7224303B"/>
    <w:rsid w:val="7225C5DA"/>
    <w:rsid w:val="722BCCED"/>
    <w:rsid w:val="723BAF83"/>
    <w:rsid w:val="7245519D"/>
    <w:rsid w:val="725397DA"/>
    <w:rsid w:val="7257F8EB"/>
    <w:rsid w:val="725C8C05"/>
    <w:rsid w:val="725D4FC4"/>
    <w:rsid w:val="726437F6"/>
    <w:rsid w:val="7265E95B"/>
    <w:rsid w:val="726895E4"/>
    <w:rsid w:val="7270D123"/>
    <w:rsid w:val="72732C42"/>
    <w:rsid w:val="72749B0E"/>
    <w:rsid w:val="7275B6CE"/>
    <w:rsid w:val="727ADF1B"/>
    <w:rsid w:val="72829D98"/>
    <w:rsid w:val="7282ACD9"/>
    <w:rsid w:val="72846E26"/>
    <w:rsid w:val="728C4368"/>
    <w:rsid w:val="728D2793"/>
    <w:rsid w:val="7290DA55"/>
    <w:rsid w:val="729A2615"/>
    <w:rsid w:val="729E7292"/>
    <w:rsid w:val="72A193F5"/>
    <w:rsid w:val="72A937B7"/>
    <w:rsid w:val="72B5790E"/>
    <w:rsid w:val="72B60889"/>
    <w:rsid w:val="72BC16BD"/>
    <w:rsid w:val="72BC547A"/>
    <w:rsid w:val="72BF5A47"/>
    <w:rsid w:val="72C09C92"/>
    <w:rsid w:val="72C3CB3F"/>
    <w:rsid w:val="72C75109"/>
    <w:rsid w:val="72C8D8EF"/>
    <w:rsid w:val="72CC6A58"/>
    <w:rsid w:val="72D58436"/>
    <w:rsid w:val="72E4A41F"/>
    <w:rsid w:val="72EB4FFF"/>
    <w:rsid w:val="72EEF080"/>
    <w:rsid w:val="72EF728D"/>
    <w:rsid w:val="72F2C3E8"/>
    <w:rsid w:val="72F2F87D"/>
    <w:rsid w:val="7300C557"/>
    <w:rsid w:val="730E5E52"/>
    <w:rsid w:val="730FDFD0"/>
    <w:rsid w:val="731850E3"/>
    <w:rsid w:val="7318EE4B"/>
    <w:rsid w:val="732DBE21"/>
    <w:rsid w:val="733336AF"/>
    <w:rsid w:val="73333C90"/>
    <w:rsid w:val="733649CD"/>
    <w:rsid w:val="73381924"/>
    <w:rsid w:val="733D1509"/>
    <w:rsid w:val="733DB10B"/>
    <w:rsid w:val="733DD418"/>
    <w:rsid w:val="733F7CCA"/>
    <w:rsid w:val="73468E03"/>
    <w:rsid w:val="73543B7A"/>
    <w:rsid w:val="735AE9C5"/>
    <w:rsid w:val="7363540E"/>
    <w:rsid w:val="7368855F"/>
    <w:rsid w:val="7369768A"/>
    <w:rsid w:val="73699372"/>
    <w:rsid w:val="736C57AF"/>
    <w:rsid w:val="7384173E"/>
    <w:rsid w:val="738CE4CE"/>
    <w:rsid w:val="738D264D"/>
    <w:rsid w:val="73939BF8"/>
    <w:rsid w:val="739E8CFF"/>
    <w:rsid w:val="73A2E19C"/>
    <w:rsid w:val="73A9B287"/>
    <w:rsid w:val="73AB3CBD"/>
    <w:rsid w:val="73AC596B"/>
    <w:rsid w:val="73AE3BDB"/>
    <w:rsid w:val="73AFC443"/>
    <w:rsid w:val="73B82307"/>
    <w:rsid w:val="73BC0F80"/>
    <w:rsid w:val="73BD9798"/>
    <w:rsid w:val="73C7DCB8"/>
    <w:rsid w:val="73D53C1F"/>
    <w:rsid w:val="73E22B2F"/>
    <w:rsid w:val="73E40EB6"/>
    <w:rsid w:val="73EA008F"/>
    <w:rsid w:val="73EAC58A"/>
    <w:rsid w:val="73F9BA09"/>
    <w:rsid w:val="7400E06C"/>
    <w:rsid w:val="740C09C1"/>
    <w:rsid w:val="740E8B53"/>
    <w:rsid w:val="7411F576"/>
    <w:rsid w:val="7412237A"/>
    <w:rsid w:val="74147ABF"/>
    <w:rsid w:val="741969D2"/>
    <w:rsid w:val="741EAB58"/>
    <w:rsid w:val="74204672"/>
    <w:rsid w:val="742285CA"/>
    <w:rsid w:val="74244383"/>
    <w:rsid w:val="742678E7"/>
    <w:rsid w:val="743A0018"/>
    <w:rsid w:val="7446E387"/>
    <w:rsid w:val="7448B7DB"/>
    <w:rsid w:val="744BAD32"/>
    <w:rsid w:val="744D6B43"/>
    <w:rsid w:val="745B291B"/>
    <w:rsid w:val="7462F02B"/>
    <w:rsid w:val="747AEC0F"/>
    <w:rsid w:val="747CDDD2"/>
    <w:rsid w:val="7481148F"/>
    <w:rsid w:val="7485381E"/>
    <w:rsid w:val="748E7C22"/>
    <w:rsid w:val="7492722F"/>
    <w:rsid w:val="74928D18"/>
    <w:rsid w:val="7498CEA2"/>
    <w:rsid w:val="749A0400"/>
    <w:rsid w:val="749E66D0"/>
    <w:rsid w:val="74A22137"/>
    <w:rsid w:val="74A33F75"/>
    <w:rsid w:val="74A446DD"/>
    <w:rsid w:val="74AA8948"/>
    <w:rsid w:val="74ABAB7C"/>
    <w:rsid w:val="74B07303"/>
    <w:rsid w:val="74B10EB4"/>
    <w:rsid w:val="74B4C1E8"/>
    <w:rsid w:val="74BD9097"/>
    <w:rsid w:val="74BFEAAB"/>
    <w:rsid w:val="74C39644"/>
    <w:rsid w:val="74D78A4D"/>
    <w:rsid w:val="74D87761"/>
    <w:rsid w:val="74E21902"/>
    <w:rsid w:val="74E396F8"/>
    <w:rsid w:val="74EABBCF"/>
    <w:rsid w:val="74EC9510"/>
    <w:rsid w:val="74EF797A"/>
    <w:rsid w:val="74F0CFC3"/>
    <w:rsid w:val="74F2586B"/>
    <w:rsid w:val="75029D84"/>
    <w:rsid w:val="75031A9C"/>
    <w:rsid w:val="750C1211"/>
    <w:rsid w:val="750DE05D"/>
    <w:rsid w:val="751D47B9"/>
    <w:rsid w:val="75242C60"/>
    <w:rsid w:val="75260A08"/>
    <w:rsid w:val="75297609"/>
    <w:rsid w:val="75297685"/>
    <w:rsid w:val="752D1398"/>
    <w:rsid w:val="752F4F65"/>
    <w:rsid w:val="75341C04"/>
    <w:rsid w:val="7537DCD4"/>
    <w:rsid w:val="7538C190"/>
    <w:rsid w:val="754C5C4B"/>
    <w:rsid w:val="755959EA"/>
    <w:rsid w:val="755CC31B"/>
    <w:rsid w:val="75616A8C"/>
    <w:rsid w:val="7569CAEB"/>
    <w:rsid w:val="756DEB34"/>
    <w:rsid w:val="7572C53A"/>
    <w:rsid w:val="757EFA32"/>
    <w:rsid w:val="758A8728"/>
    <w:rsid w:val="758CC2F7"/>
    <w:rsid w:val="758DDEB0"/>
    <w:rsid w:val="7592F1DD"/>
    <w:rsid w:val="759D8A44"/>
    <w:rsid w:val="75AA953F"/>
    <w:rsid w:val="75ADF268"/>
    <w:rsid w:val="75AE6815"/>
    <w:rsid w:val="75B27429"/>
    <w:rsid w:val="75B2BE64"/>
    <w:rsid w:val="75B5980F"/>
    <w:rsid w:val="75B8877F"/>
    <w:rsid w:val="75C6FB98"/>
    <w:rsid w:val="75CFB959"/>
    <w:rsid w:val="75D3938A"/>
    <w:rsid w:val="75D68EBB"/>
    <w:rsid w:val="75D8EE46"/>
    <w:rsid w:val="75DBAD12"/>
    <w:rsid w:val="75E0C895"/>
    <w:rsid w:val="75EC6068"/>
    <w:rsid w:val="75F22B0B"/>
    <w:rsid w:val="75F88D1D"/>
    <w:rsid w:val="76069F51"/>
    <w:rsid w:val="760D33E6"/>
    <w:rsid w:val="7614BB92"/>
    <w:rsid w:val="76190E60"/>
    <w:rsid w:val="76196016"/>
    <w:rsid w:val="761B2B8F"/>
    <w:rsid w:val="76249322"/>
    <w:rsid w:val="76272707"/>
    <w:rsid w:val="762A091A"/>
    <w:rsid w:val="762B26DF"/>
    <w:rsid w:val="7635759B"/>
    <w:rsid w:val="763B8503"/>
    <w:rsid w:val="7640C367"/>
    <w:rsid w:val="7640DEC5"/>
    <w:rsid w:val="7642C1D3"/>
    <w:rsid w:val="764A69BA"/>
    <w:rsid w:val="764C9778"/>
    <w:rsid w:val="765EFFEF"/>
    <w:rsid w:val="766011A8"/>
    <w:rsid w:val="76613C96"/>
    <w:rsid w:val="7665281C"/>
    <w:rsid w:val="766B7BA3"/>
    <w:rsid w:val="766BD4DB"/>
    <w:rsid w:val="76731ED8"/>
    <w:rsid w:val="76762433"/>
    <w:rsid w:val="7676543F"/>
    <w:rsid w:val="7676EA1A"/>
    <w:rsid w:val="767A1DE4"/>
    <w:rsid w:val="768A0F41"/>
    <w:rsid w:val="768FE590"/>
    <w:rsid w:val="76920782"/>
    <w:rsid w:val="769348D7"/>
    <w:rsid w:val="76938C9E"/>
    <w:rsid w:val="76993628"/>
    <w:rsid w:val="769D6204"/>
    <w:rsid w:val="76A379C3"/>
    <w:rsid w:val="76ABE571"/>
    <w:rsid w:val="76B27141"/>
    <w:rsid w:val="76B8EABF"/>
    <w:rsid w:val="76B9968D"/>
    <w:rsid w:val="76C0F26C"/>
    <w:rsid w:val="76DAF90F"/>
    <w:rsid w:val="76DE1F53"/>
    <w:rsid w:val="76DFF7D1"/>
    <w:rsid w:val="76E1F5C9"/>
    <w:rsid w:val="76E26270"/>
    <w:rsid w:val="76E40E9D"/>
    <w:rsid w:val="76E7E918"/>
    <w:rsid w:val="76F89CE5"/>
    <w:rsid w:val="76FC9D49"/>
    <w:rsid w:val="76FF9EE2"/>
    <w:rsid w:val="7718300C"/>
    <w:rsid w:val="771EC8DC"/>
    <w:rsid w:val="7722B26D"/>
    <w:rsid w:val="7730E490"/>
    <w:rsid w:val="7738D4E8"/>
    <w:rsid w:val="773CF6A8"/>
    <w:rsid w:val="773D49FA"/>
    <w:rsid w:val="774485F8"/>
    <w:rsid w:val="774ABD3B"/>
    <w:rsid w:val="775DD43E"/>
    <w:rsid w:val="7765109D"/>
    <w:rsid w:val="776BA6B5"/>
    <w:rsid w:val="776E6BBA"/>
    <w:rsid w:val="7772C533"/>
    <w:rsid w:val="7775BD5F"/>
    <w:rsid w:val="777793BD"/>
    <w:rsid w:val="777A516E"/>
    <w:rsid w:val="777CF30B"/>
    <w:rsid w:val="77812C16"/>
    <w:rsid w:val="7783BCFB"/>
    <w:rsid w:val="7783CE59"/>
    <w:rsid w:val="778567D2"/>
    <w:rsid w:val="778AB5B9"/>
    <w:rsid w:val="778DEB60"/>
    <w:rsid w:val="778F5B5F"/>
    <w:rsid w:val="7790FDC4"/>
    <w:rsid w:val="7791560C"/>
    <w:rsid w:val="77964259"/>
    <w:rsid w:val="77A15447"/>
    <w:rsid w:val="77A80A24"/>
    <w:rsid w:val="77B0CD82"/>
    <w:rsid w:val="77B29359"/>
    <w:rsid w:val="77BA26E9"/>
    <w:rsid w:val="77BB3E77"/>
    <w:rsid w:val="77E111C8"/>
    <w:rsid w:val="77E13DDE"/>
    <w:rsid w:val="77E1A5ED"/>
    <w:rsid w:val="77E1D05C"/>
    <w:rsid w:val="77E78D1D"/>
    <w:rsid w:val="77ED4D49"/>
    <w:rsid w:val="77FC4E6A"/>
    <w:rsid w:val="7808C075"/>
    <w:rsid w:val="780A17EA"/>
    <w:rsid w:val="78109BE6"/>
    <w:rsid w:val="78178090"/>
    <w:rsid w:val="781BA302"/>
    <w:rsid w:val="78224375"/>
    <w:rsid w:val="782415AE"/>
    <w:rsid w:val="782729FB"/>
    <w:rsid w:val="782B2404"/>
    <w:rsid w:val="782BB5F1"/>
    <w:rsid w:val="782DE4B0"/>
    <w:rsid w:val="7832EB92"/>
    <w:rsid w:val="783F59E4"/>
    <w:rsid w:val="7842A7FC"/>
    <w:rsid w:val="7842A976"/>
    <w:rsid w:val="784A057D"/>
    <w:rsid w:val="784AA17E"/>
    <w:rsid w:val="784B6C9A"/>
    <w:rsid w:val="784EDD51"/>
    <w:rsid w:val="785540F4"/>
    <w:rsid w:val="7859BD2C"/>
    <w:rsid w:val="785A896C"/>
    <w:rsid w:val="78678314"/>
    <w:rsid w:val="7870757E"/>
    <w:rsid w:val="7871455B"/>
    <w:rsid w:val="787CB7B7"/>
    <w:rsid w:val="787E9C1F"/>
    <w:rsid w:val="788A6C76"/>
    <w:rsid w:val="7897BBEF"/>
    <w:rsid w:val="7898C280"/>
    <w:rsid w:val="789AF555"/>
    <w:rsid w:val="789F86CA"/>
    <w:rsid w:val="789F9F0B"/>
    <w:rsid w:val="78AEB25C"/>
    <w:rsid w:val="78BA08AF"/>
    <w:rsid w:val="78BB50AB"/>
    <w:rsid w:val="78BEF01E"/>
    <w:rsid w:val="78C39569"/>
    <w:rsid w:val="78CA49CF"/>
    <w:rsid w:val="78CC0796"/>
    <w:rsid w:val="78D9D697"/>
    <w:rsid w:val="78DA1DA2"/>
    <w:rsid w:val="78EF1CC7"/>
    <w:rsid w:val="78F35B44"/>
    <w:rsid w:val="78F94C21"/>
    <w:rsid w:val="78F9E34C"/>
    <w:rsid w:val="790B495D"/>
    <w:rsid w:val="790CECE2"/>
    <w:rsid w:val="791ECD58"/>
    <w:rsid w:val="7921F338"/>
    <w:rsid w:val="792B2972"/>
    <w:rsid w:val="7935D27E"/>
    <w:rsid w:val="793C3D2E"/>
    <w:rsid w:val="79438399"/>
    <w:rsid w:val="7944DF5A"/>
    <w:rsid w:val="794D4785"/>
    <w:rsid w:val="7956A802"/>
    <w:rsid w:val="79582B12"/>
    <w:rsid w:val="795B9EB7"/>
    <w:rsid w:val="795F4621"/>
    <w:rsid w:val="7961B85E"/>
    <w:rsid w:val="7963F1DB"/>
    <w:rsid w:val="79667206"/>
    <w:rsid w:val="796B1B32"/>
    <w:rsid w:val="796C99E9"/>
    <w:rsid w:val="7973E469"/>
    <w:rsid w:val="797B3698"/>
    <w:rsid w:val="797F5D5E"/>
    <w:rsid w:val="7981A30A"/>
    <w:rsid w:val="7988D1AF"/>
    <w:rsid w:val="798C7C1E"/>
    <w:rsid w:val="798E3F51"/>
    <w:rsid w:val="79905F68"/>
    <w:rsid w:val="7999698D"/>
    <w:rsid w:val="79A44EF5"/>
    <w:rsid w:val="79A9660F"/>
    <w:rsid w:val="79B19F68"/>
    <w:rsid w:val="79B1D121"/>
    <w:rsid w:val="79B22AFE"/>
    <w:rsid w:val="79B584BA"/>
    <w:rsid w:val="79B87941"/>
    <w:rsid w:val="79B9B211"/>
    <w:rsid w:val="79B9CF5C"/>
    <w:rsid w:val="79BA287C"/>
    <w:rsid w:val="79C0119C"/>
    <w:rsid w:val="79CE4943"/>
    <w:rsid w:val="79D88314"/>
    <w:rsid w:val="79DEEF20"/>
    <w:rsid w:val="79DEFEF9"/>
    <w:rsid w:val="79E092E0"/>
    <w:rsid w:val="79E0AFB0"/>
    <w:rsid w:val="79E4C719"/>
    <w:rsid w:val="79EB4BF9"/>
    <w:rsid w:val="79F06115"/>
    <w:rsid w:val="79FAF457"/>
    <w:rsid w:val="79FD8A51"/>
    <w:rsid w:val="7A064410"/>
    <w:rsid w:val="7A0BE2CF"/>
    <w:rsid w:val="7A199D1B"/>
    <w:rsid w:val="7A1DDEC2"/>
    <w:rsid w:val="7A264176"/>
    <w:rsid w:val="7A2A74D4"/>
    <w:rsid w:val="7A3C8C60"/>
    <w:rsid w:val="7A3E5D44"/>
    <w:rsid w:val="7A4098CF"/>
    <w:rsid w:val="7A43D257"/>
    <w:rsid w:val="7A44F4A4"/>
    <w:rsid w:val="7A45C275"/>
    <w:rsid w:val="7A48B311"/>
    <w:rsid w:val="7A50688F"/>
    <w:rsid w:val="7A61723B"/>
    <w:rsid w:val="7A68CB9D"/>
    <w:rsid w:val="7A6B2E1F"/>
    <w:rsid w:val="7A72623A"/>
    <w:rsid w:val="7A742D20"/>
    <w:rsid w:val="7A7A8007"/>
    <w:rsid w:val="7A7C92D2"/>
    <w:rsid w:val="7A8F1307"/>
    <w:rsid w:val="7A966550"/>
    <w:rsid w:val="7A97DECC"/>
    <w:rsid w:val="7A9A8037"/>
    <w:rsid w:val="7A9D242D"/>
    <w:rsid w:val="7A9FB6BA"/>
    <w:rsid w:val="7AA22871"/>
    <w:rsid w:val="7AA50488"/>
    <w:rsid w:val="7AA612A5"/>
    <w:rsid w:val="7AAFEC15"/>
    <w:rsid w:val="7AB30609"/>
    <w:rsid w:val="7AB7510A"/>
    <w:rsid w:val="7ABB781A"/>
    <w:rsid w:val="7AC969ED"/>
    <w:rsid w:val="7ACC2C05"/>
    <w:rsid w:val="7AD27EF9"/>
    <w:rsid w:val="7AE1E118"/>
    <w:rsid w:val="7AE39930"/>
    <w:rsid w:val="7AE42407"/>
    <w:rsid w:val="7AEA5E4A"/>
    <w:rsid w:val="7AEBE0CE"/>
    <w:rsid w:val="7AEDDEEB"/>
    <w:rsid w:val="7AF07251"/>
    <w:rsid w:val="7AF59386"/>
    <w:rsid w:val="7AFD83CF"/>
    <w:rsid w:val="7B053BE0"/>
    <w:rsid w:val="7B0C248A"/>
    <w:rsid w:val="7B10A078"/>
    <w:rsid w:val="7B16BCDE"/>
    <w:rsid w:val="7B16E04B"/>
    <w:rsid w:val="7B1FC05C"/>
    <w:rsid w:val="7B2FA3D0"/>
    <w:rsid w:val="7B3446E8"/>
    <w:rsid w:val="7B38D41B"/>
    <w:rsid w:val="7B39A9ED"/>
    <w:rsid w:val="7B3FBC9E"/>
    <w:rsid w:val="7B4C3A2D"/>
    <w:rsid w:val="7B4DA422"/>
    <w:rsid w:val="7B55C471"/>
    <w:rsid w:val="7B56C35B"/>
    <w:rsid w:val="7B5A61CC"/>
    <w:rsid w:val="7B5FA663"/>
    <w:rsid w:val="7B690AC6"/>
    <w:rsid w:val="7B6F27AE"/>
    <w:rsid w:val="7B72DAB8"/>
    <w:rsid w:val="7B74735B"/>
    <w:rsid w:val="7B75B74F"/>
    <w:rsid w:val="7B7D6AA1"/>
    <w:rsid w:val="7B850DEA"/>
    <w:rsid w:val="7B860480"/>
    <w:rsid w:val="7B97FC5E"/>
    <w:rsid w:val="7BA0558D"/>
    <w:rsid w:val="7BA4062E"/>
    <w:rsid w:val="7BB17866"/>
    <w:rsid w:val="7BC12E6E"/>
    <w:rsid w:val="7BC13D2D"/>
    <w:rsid w:val="7BC53ED0"/>
    <w:rsid w:val="7BCBAA62"/>
    <w:rsid w:val="7BD8D8DD"/>
    <w:rsid w:val="7BDF30AB"/>
    <w:rsid w:val="7BE88675"/>
    <w:rsid w:val="7BEDE18E"/>
    <w:rsid w:val="7BF010B2"/>
    <w:rsid w:val="7BF07AA4"/>
    <w:rsid w:val="7BF7148F"/>
    <w:rsid w:val="7BFC4664"/>
    <w:rsid w:val="7C01DB4A"/>
    <w:rsid w:val="7C0D942A"/>
    <w:rsid w:val="7C10151E"/>
    <w:rsid w:val="7C15F562"/>
    <w:rsid w:val="7C1714C0"/>
    <w:rsid w:val="7C1746C6"/>
    <w:rsid w:val="7C1F6D29"/>
    <w:rsid w:val="7C3C5A2F"/>
    <w:rsid w:val="7C4E6E8E"/>
    <w:rsid w:val="7C50A926"/>
    <w:rsid w:val="7C51C275"/>
    <w:rsid w:val="7C520349"/>
    <w:rsid w:val="7C53E299"/>
    <w:rsid w:val="7C547C52"/>
    <w:rsid w:val="7C5BA4C5"/>
    <w:rsid w:val="7C5DFB1C"/>
    <w:rsid w:val="7C674B4F"/>
    <w:rsid w:val="7C71D336"/>
    <w:rsid w:val="7C7AC75C"/>
    <w:rsid w:val="7C8433CE"/>
    <w:rsid w:val="7C8D5004"/>
    <w:rsid w:val="7C91AB31"/>
    <w:rsid w:val="7C9F504C"/>
    <w:rsid w:val="7CA067F0"/>
    <w:rsid w:val="7CA36526"/>
    <w:rsid w:val="7CB1459A"/>
    <w:rsid w:val="7CB32231"/>
    <w:rsid w:val="7CCEDBEC"/>
    <w:rsid w:val="7CD80586"/>
    <w:rsid w:val="7CDAE33C"/>
    <w:rsid w:val="7CE7ED97"/>
    <w:rsid w:val="7CE87275"/>
    <w:rsid w:val="7CEADACF"/>
    <w:rsid w:val="7CEC6CFD"/>
    <w:rsid w:val="7CECD184"/>
    <w:rsid w:val="7CF1B0BE"/>
    <w:rsid w:val="7CF46632"/>
    <w:rsid w:val="7CFE3FAD"/>
    <w:rsid w:val="7D00D590"/>
    <w:rsid w:val="7D029969"/>
    <w:rsid w:val="7D035D82"/>
    <w:rsid w:val="7D15370A"/>
    <w:rsid w:val="7D154CFF"/>
    <w:rsid w:val="7D1A5C8F"/>
    <w:rsid w:val="7D1A9DD4"/>
    <w:rsid w:val="7D22BFA2"/>
    <w:rsid w:val="7D26BF5F"/>
    <w:rsid w:val="7D287A13"/>
    <w:rsid w:val="7D2D6E85"/>
    <w:rsid w:val="7D2E08A2"/>
    <w:rsid w:val="7D316D21"/>
    <w:rsid w:val="7D3B9394"/>
    <w:rsid w:val="7D40755B"/>
    <w:rsid w:val="7D40B305"/>
    <w:rsid w:val="7D43B0D1"/>
    <w:rsid w:val="7D4436AE"/>
    <w:rsid w:val="7D53E1E4"/>
    <w:rsid w:val="7D5AA00B"/>
    <w:rsid w:val="7D627064"/>
    <w:rsid w:val="7D62C22D"/>
    <w:rsid w:val="7D6C5C10"/>
    <w:rsid w:val="7D749919"/>
    <w:rsid w:val="7D75BE1C"/>
    <w:rsid w:val="7D77B496"/>
    <w:rsid w:val="7D79E8E8"/>
    <w:rsid w:val="7D817CF2"/>
    <w:rsid w:val="7D9C918F"/>
    <w:rsid w:val="7D9D7C83"/>
    <w:rsid w:val="7DA109B5"/>
    <w:rsid w:val="7DA66321"/>
    <w:rsid w:val="7DA7639F"/>
    <w:rsid w:val="7DA840A3"/>
    <w:rsid w:val="7DB589F2"/>
    <w:rsid w:val="7DB86519"/>
    <w:rsid w:val="7DB9F858"/>
    <w:rsid w:val="7DCB151A"/>
    <w:rsid w:val="7DCCEEBB"/>
    <w:rsid w:val="7DD9BA78"/>
    <w:rsid w:val="7DE5744A"/>
    <w:rsid w:val="7DE8E69A"/>
    <w:rsid w:val="7DEE73CB"/>
    <w:rsid w:val="7DF2CF5C"/>
    <w:rsid w:val="7DF6DF26"/>
    <w:rsid w:val="7DF9BE59"/>
    <w:rsid w:val="7E00364C"/>
    <w:rsid w:val="7E10A139"/>
    <w:rsid w:val="7E1A1532"/>
    <w:rsid w:val="7E1FB15B"/>
    <w:rsid w:val="7E20850A"/>
    <w:rsid w:val="7E25004E"/>
    <w:rsid w:val="7E2DB650"/>
    <w:rsid w:val="7E30B0ED"/>
    <w:rsid w:val="7E32DBBF"/>
    <w:rsid w:val="7E3E4A6C"/>
    <w:rsid w:val="7E4C639E"/>
    <w:rsid w:val="7E4EB0E4"/>
    <w:rsid w:val="7E58412F"/>
    <w:rsid w:val="7E59C111"/>
    <w:rsid w:val="7E5BCCEE"/>
    <w:rsid w:val="7E5F69F7"/>
    <w:rsid w:val="7E610C27"/>
    <w:rsid w:val="7E65ADF3"/>
    <w:rsid w:val="7E6E62E7"/>
    <w:rsid w:val="7E6F1256"/>
    <w:rsid w:val="7E74CA25"/>
    <w:rsid w:val="7E754BC5"/>
    <w:rsid w:val="7E7B37AE"/>
    <w:rsid w:val="7E80D24E"/>
    <w:rsid w:val="7E84824B"/>
    <w:rsid w:val="7E87BB4B"/>
    <w:rsid w:val="7E8F2AC9"/>
    <w:rsid w:val="7E90A5DC"/>
    <w:rsid w:val="7E94044E"/>
    <w:rsid w:val="7E99AA80"/>
    <w:rsid w:val="7EAC07F5"/>
    <w:rsid w:val="7EAD36B8"/>
    <w:rsid w:val="7EAF28A6"/>
    <w:rsid w:val="7EB024DB"/>
    <w:rsid w:val="7EB053EE"/>
    <w:rsid w:val="7EB53E3F"/>
    <w:rsid w:val="7EB6431F"/>
    <w:rsid w:val="7EBDA04D"/>
    <w:rsid w:val="7EBEC033"/>
    <w:rsid w:val="7EC37BFD"/>
    <w:rsid w:val="7ED9E45C"/>
    <w:rsid w:val="7EE5403A"/>
    <w:rsid w:val="7EE776FF"/>
    <w:rsid w:val="7EECCCDB"/>
    <w:rsid w:val="7EF66923"/>
    <w:rsid w:val="7EF6AA27"/>
    <w:rsid w:val="7EFAC035"/>
    <w:rsid w:val="7EFB56ED"/>
    <w:rsid w:val="7EFDF9F4"/>
    <w:rsid w:val="7F0063A2"/>
    <w:rsid w:val="7F03EB79"/>
    <w:rsid w:val="7F054131"/>
    <w:rsid w:val="7F065DE2"/>
    <w:rsid w:val="7F06D72F"/>
    <w:rsid w:val="7F08F050"/>
    <w:rsid w:val="7F12489D"/>
    <w:rsid w:val="7F183812"/>
    <w:rsid w:val="7F243484"/>
    <w:rsid w:val="7F2EB98C"/>
    <w:rsid w:val="7F321C66"/>
    <w:rsid w:val="7F3A3C31"/>
    <w:rsid w:val="7F46A4BB"/>
    <w:rsid w:val="7F49D184"/>
    <w:rsid w:val="7F4BA002"/>
    <w:rsid w:val="7F5416D2"/>
    <w:rsid w:val="7F54E56F"/>
    <w:rsid w:val="7F56694D"/>
    <w:rsid w:val="7F595661"/>
    <w:rsid w:val="7F5B2155"/>
    <w:rsid w:val="7F5F5C6A"/>
    <w:rsid w:val="7F700794"/>
    <w:rsid w:val="7F7415F0"/>
    <w:rsid w:val="7F75E6B4"/>
    <w:rsid w:val="7F75FE3F"/>
    <w:rsid w:val="7F7E3906"/>
    <w:rsid w:val="7F865C53"/>
    <w:rsid w:val="7F9427DC"/>
    <w:rsid w:val="7F9A1420"/>
    <w:rsid w:val="7F9A3D88"/>
    <w:rsid w:val="7FA0407B"/>
    <w:rsid w:val="7FA0E12F"/>
    <w:rsid w:val="7FB10470"/>
    <w:rsid w:val="7FCA37F8"/>
    <w:rsid w:val="7FCEBD01"/>
    <w:rsid w:val="7FD69C43"/>
    <w:rsid w:val="7FE0727A"/>
    <w:rsid w:val="7FE745B8"/>
    <w:rsid w:val="7FE916C5"/>
    <w:rsid w:val="7FF0CB88"/>
    <w:rsid w:val="7FF8B29C"/>
    <w:rsid w:val="7FFB399D"/>
    <w:rsid w:val="7FFED9D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3E17A"/>
  <w15:chartTrackingRefBased/>
  <w15:docId w15:val="{98F52951-AF2F-4074-B950-01B32986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93358C"/>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Nadpis2">
    <w:name w:val="heading 2"/>
    <w:basedOn w:val="Normlny"/>
    <w:next w:val="Normlny"/>
    <w:link w:val="Nadpis2Char"/>
    <w:uiPriority w:val="9"/>
    <w:semiHidden/>
    <w:unhideWhenUsed/>
    <w:qFormat/>
    <w:rsid w:val="0093358C"/>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Nadpis3">
    <w:name w:val="heading 3"/>
    <w:basedOn w:val="Normlny"/>
    <w:next w:val="Normlny"/>
    <w:link w:val="Nadpis3Char"/>
    <w:uiPriority w:val="9"/>
    <w:semiHidden/>
    <w:unhideWhenUsed/>
    <w:qFormat/>
    <w:rsid w:val="0093358C"/>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Nadpis4">
    <w:name w:val="heading 4"/>
    <w:basedOn w:val="Normlny"/>
    <w:next w:val="Normlny"/>
    <w:link w:val="Nadpis4Char"/>
    <w:uiPriority w:val="9"/>
    <w:semiHidden/>
    <w:unhideWhenUsed/>
    <w:qFormat/>
    <w:rsid w:val="0093358C"/>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Nadpis5">
    <w:name w:val="heading 5"/>
    <w:basedOn w:val="Normlny"/>
    <w:next w:val="Normlny"/>
    <w:link w:val="Nadpis5Char"/>
    <w:uiPriority w:val="9"/>
    <w:semiHidden/>
    <w:unhideWhenUsed/>
    <w:qFormat/>
    <w:rsid w:val="0093358C"/>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Nadpis6">
    <w:name w:val="heading 6"/>
    <w:basedOn w:val="Normlny"/>
    <w:next w:val="Normlny"/>
    <w:link w:val="Nadpis6Char"/>
    <w:uiPriority w:val="9"/>
    <w:semiHidden/>
    <w:unhideWhenUsed/>
    <w:qFormat/>
    <w:rsid w:val="0093358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Nadpis7">
    <w:name w:val="heading 7"/>
    <w:basedOn w:val="Normlny"/>
    <w:next w:val="Normlny"/>
    <w:link w:val="Nadpis7Char"/>
    <w:uiPriority w:val="9"/>
    <w:semiHidden/>
    <w:unhideWhenUsed/>
    <w:qFormat/>
    <w:rsid w:val="0093358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Nadpis8">
    <w:name w:val="heading 8"/>
    <w:basedOn w:val="Normlny"/>
    <w:next w:val="Normlny"/>
    <w:link w:val="Nadpis8Char"/>
    <w:uiPriority w:val="9"/>
    <w:semiHidden/>
    <w:unhideWhenUsed/>
    <w:qFormat/>
    <w:rsid w:val="0093358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Nadpis9">
    <w:name w:val="heading 9"/>
    <w:basedOn w:val="Normlny"/>
    <w:next w:val="Normlny"/>
    <w:link w:val="Nadpis9Char"/>
    <w:uiPriority w:val="9"/>
    <w:semiHidden/>
    <w:unhideWhenUsed/>
    <w:qFormat/>
    <w:rsid w:val="0093358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List Paragraph,numbered list,OBC Bullet,Normal 1,Task Body,Viñetas (Inicio Parrafo),Paragrafo elenco,3 Txt tabla,Zerrenda-paragrafoa,Fiche List Paragraph,Dot pt,F5 List Paragraph,Nad,2"/>
    <w:basedOn w:val="Normlny"/>
    <w:link w:val="OdsekzoznamuChar"/>
    <w:uiPriority w:val="34"/>
    <w:qFormat/>
    <w:rsid w:val="00284F46"/>
    <w:pPr>
      <w:ind w:left="720"/>
      <w:contextualSpacing/>
    </w:pPr>
  </w:style>
  <w:style w:type="table" w:styleId="Mriekatabuky">
    <w:name w:val="Table Grid"/>
    <w:basedOn w:val="Normlnatabuka"/>
    <w:uiPriority w:val="39"/>
    <w:rsid w:val="00327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tbl-hdr">
    <w:name w:val="oj-tbl-hdr"/>
    <w:basedOn w:val="Normlny"/>
    <w:rsid w:val="00C74C9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oj-tbl-txt">
    <w:name w:val="oj-tbl-txt"/>
    <w:basedOn w:val="Normlny"/>
    <w:rsid w:val="00C74C90"/>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oj-normal">
    <w:name w:val="oj-normal"/>
    <w:basedOn w:val="Normlny"/>
    <w:rsid w:val="00C74C9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D75F75"/>
    <w:rPr>
      <w:sz w:val="16"/>
      <w:szCs w:val="16"/>
    </w:rPr>
  </w:style>
  <w:style w:type="paragraph" w:styleId="Textkomentra">
    <w:name w:val="annotation text"/>
    <w:basedOn w:val="Normlny"/>
    <w:link w:val="TextkomentraChar"/>
    <w:uiPriority w:val="99"/>
    <w:unhideWhenUsed/>
    <w:rsid w:val="00D75F75"/>
    <w:pPr>
      <w:spacing w:line="240" w:lineRule="auto"/>
    </w:pPr>
    <w:rPr>
      <w:sz w:val="20"/>
      <w:szCs w:val="20"/>
    </w:rPr>
  </w:style>
  <w:style w:type="character" w:customStyle="1" w:styleId="TextkomentraChar">
    <w:name w:val="Text komentára Char"/>
    <w:basedOn w:val="Predvolenpsmoodseku"/>
    <w:link w:val="Textkomentra"/>
    <w:uiPriority w:val="99"/>
    <w:rsid w:val="00D75F75"/>
    <w:rPr>
      <w:sz w:val="20"/>
      <w:szCs w:val="20"/>
    </w:rPr>
  </w:style>
  <w:style w:type="paragraph" w:styleId="Predmetkomentra">
    <w:name w:val="annotation subject"/>
    <w:basedOn w:val="Textkomentra"/>
    <w:next w:val="Textkomentra"/>
    <w:link w:val="PredmetkomentraChar"/>
    <w:uiPriority w:val="99"/>
    <w:semiHidden/>
    <w:unhideWhenUsed/>
    <w:rsid w:val="00D75F75"/>
    <w:rPr>
      <w:b/>
      <w:bCs/>
    </w:rPr>
  </w:style>
  <w:style w:type="character" w:customStyle="1" w:styleId="PredmetkomentraChar">
    <w:name w:val="Predmet komentára Char"/>
    <w:basedOn w:val="TextkomentraChar"/>
    <w:link w:val="Predmetkomentra"/>
    <w:uiPriority w:val="99"/>
    <w:semiHidden/>
    <w:rsid w:val="00D75F75"/>
    <w:rPr>
      <w:b/>
      <w:bCs/>
      <w:sz w:val="20"/>
      <w:szCs w:val="20"/>
    </w:rPr>
  </w:style>
  <w:style w:type="paragraph" w:styleId="Textbubliny">
    <w:name w:val="Balloon Text"/>
    <w:basedOn w:val="Normlny"/>
    <w:link w:val="TextbublinyChar"/>
    <w:uiPriority w:val="99"/>
    <w:semiHidden/>
    <w:unhideWhenUsed/>
    <w:rsid w:val="00D75F7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F75"/>
    <w:rPr>
      <w:rFonts w:ascii="Segoe UI" w:hAnsi="Segoe UI" w:cs="Segoe UI"/>
      <w:sz w:val="18"/>
      <w:szCs w:val="18"/>
    </w:rPr>
  </w:style>
  <w:style w:type="character" w:styleId="Hypertextovprepojenie">
    <w:name w:val="Hyperlink"/>
    <w:basedOn w:val="Predvolenpsmoodseku"/>
    <w:uiPriority w:val="99"/>
    <w:unhideWhenUsed/>
    <w:rsid w:val="00970435"/>
    <w:rPr>
      <w:color w:val="0000FF"/>
      <w:u w:val="single"/>
    </w:rPr>
  </w:style>
  <w:style w:type="paragraph" w:styleId="Revzia">
    <w:name w:val="Revision"/>
    <w:hidden/>
    <w:uiPriority w:val="99"/>
    <w:semiHidden/>
    <w:rsid w:val="00695BD8"/>
    <w:pPr>
      <w:spacing w:after="0" w:line="240" w:lineRule="auto"/>
    </w:pPr>
  </w:style>
  <w:style w:type="character" w:customStyle="1" w:styleId="boldface">
    <w:name w:val="boldface"/>
    <w:basedOn w:val="Predvolenpsmoodseku"/>
    <w:rsid w:val="00567C90"/>
  </w:style>
  <w:style w:type="character" w:customStyle="1" w:styleId="subscript">
    <w:name w:val="subscript"/>
    <w:basedOn w:val="Predvolenpsmoodseku"/>
    <w:rsid w:val="00567C90"/>
  </w:style>
  <w:style w:type="paragraph" w:styleId="Hlavika">
    <w:name w:val="header"/>
    <w:basedOn w:val="Normlny"/>
    <w:link w:val="HlavikaChar"/>
    <w:uiPriority w:val="99"/>
    <w:unhideWhenUsed/>
    <w:rsid w:val="00D8657F"/>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D8657F"/>
  </w:style>
  <w:style w:type="paragraph" w:styleId="Pta">
    <w:name w:val="footer"/>
    <w:basedOn w:val="Normlny"/>
    <w:link w:val="PtaChar"/>
    <w:uiPriority w:val="99"/>
    <w:unhideWhenUsed/>
    <w:rsid w:val="00D8657F"/>
    <w:pPr>
      <w:tabs>
        <w:tab w:val="center" w:pos="4680"/>
        <w:tab w:val="right" w:pos="9360"/>
      </w:tabs>
      <w:spacing w:after="0" w:line="240" w:lineRule="auto"/>
    </w:pPr>
  </w:style>
  <w:style w:type="character" w:customStyle="1" w:styleId="PtaChar">
    <w:name w:val="Päta Char"/>
    <w:basedOn w:val="Predvolenpsmoodseku"/>
    <w:link w:val="Pta"/>
    <w:uiPriority w:val="99"/>
    <w:rsid w:val="00D8657F"/>
  </w:style>
  <w:style w:type="character" w:customStyle="1" w:styleId="Mention">
    <w:name w:val="Mention"/>
    <w:basedOn w:val="Predvolenpsmoodseku"/>
    <w:uiPriority w:val="99"/>
    <w:unhideWhenUsed/>
    <w:rPr>
      <w:color w:val="2B579A"/>
      <w:shd w:val="clear" w:color="auto" w:fill="E6E6E6"/>
    </w:rPr>
  </w:style>
  <w:style w:type="character" w:customStyle="1" w:styleId="awspan">
    <w:name w:val="awspan"/>
    <w:basedOn w:val="Predvolenpsmoodseku"/>
    <w:rsid w:val="005C577A"/>
  </w:style>
  <w:style w:type="character" w:customStyle="1" w:styleId="OdsekzoznamuChar">
    <w:name w:val="Odsek zoznamu Char"/>
    <w:aliases w:val="body Char,Odsek zoznamu2 Char,Odsek Char,Odsek zoznamu1 Char,List Paragraph Char,numbered list Char,OBC Bullet Char,Normal 1 Char,Task Body Char,Viñetas (Inicio Parrafo) Char,Paragrafo elenco Char,3 Txt tabla Char,Dot pt Char,Nad Char"/>
    <w:link w:val="Odsekzoznamu"/>
    <w:uiPriority w:val="34"/>
    <w:qFormat/>
    <w:locked/>
    <w:rsid w:val="005C577A"/>
  </w:style>
  <w:style w:type="character" w:customStyle="1" w:styleId="normaltextrun">
    <w:name w:val="normaltextrun"/>
    <w:basedOn w:val="Predvolenpsmoodseku"/>
    <w:rsid w:val="00BC4C79"/>
    <w:rPr>
      <w:rFonts w:asciiTheme="minorHAnsi" w:eastAsiaTheme="minorEastAsia" w:hAnsiTheme="minorHAnsi" w:cstheme="minorBidi" w:hint="default"/>
      <w:sz w:val="22"/>
      <w:szCs w:val="22"/>
      <w:lang w:val="sk-SK" w:eastAsia="en-US" w:bidi="ar-SA"/>
    </w:rPr>
  </w:style>
  <w:style w:type="character" w:customStyle="1" w:styleId="ui-provider">
    <w:name w:val="ui-provider"/>
    <w:basedOn w:val="Predvolenpsmoodseku"/>
    <w:rsid w:val="0026631D"/>
  </w:style>
  <w:style w:type="paragraph" w:styleId="Zkladntext">
    <w:name w:val="Body Text"/>
    <w:basedOn w:val="Normlny"/>
    <w:link w:val="ZkladntextChar"/>
    <w:uiPriority w:val="1"/>
    <w:unhideWhenUsed/>
    <w:qFormat/>
    <w:rsid w:val="00706809"/>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1"/>
    <w:rsid w:val="00706809"/>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93358C"/>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Nadpis2Char">
    <w:name w:val="Nadpis 2 Char"/>
    <w:basedOn w:val="Predvolenpsmoodseku"/>
    <w:link w:val="Nadpis2"/>
    <w:uiPriority w:val="9"/>
    <w:semiHidden/>
    <w:rsid w:val="0093358C"/>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Nadpis3Char">
    <w:name w:val="Nadpis 3 Char"/>
    <w:basedOn w:val="Predvolenpsmoodseku"/>
    <w:link w:val="Nadpis3"/>
    <w:uiPriority w:val="9"/>
    <w:semiHidden/>
    <w:rsid w:val="0093358C"/>
    <w:rPr>
      <w:rFonts w:eastAsiaTheme="majorEastAsia" w:cstheme="majorBidi"/>
      <w:color w:val="2E74B5" w:themeColor="accent1" w:themeShade="BF"/>
      <w:kern w:val="2"/>
      <w:sz w:val="28"/>
      <w:szCs w:val="28"/>
      <w14:ligatures w14:val="standardContextual"/>
    </w:rPr>
  </w:style>
  <w:style w:type="character" w:customStyle="1" w:styleId="Nadpis4Char">
    <w:name w:val="Nadpis 4 Char"/>
    <w:basedOn w:val="Predvolenpsmoodseku"/>
    <w:link w:val="Nadpis4"/>
    <w:uiPriority w:val="9"/>
    <w:semiHidden/>
    <w:rsid w:val="0093358C"/>
    <w:rPr>
      <w:rFonts w:eastAsiaTheme="majorEastAsia" w:cstheme="majorBidi"/>
      <w:i/>
      <w:iCs/>
      <w:color w:val="2E74B5" w:themeColor="accent1" w:themeShade="BF"/>
      <w:kern w:val="2"/>
      <w:sz w:val="24"/>
      <w:szCs w:val="24"/>
      <w14:ligatures w14:val="standardContextual"/>
    </w:rPr>
  </w:style>
  <w:style w:type="character" w:customStyle="1" w:styleId="Nadpis5Char">
    <w:name w:val="Nadpis 5 Char"/>
    <w:basedOn w:val="Predvolenpsmoodseku"/>
    <w:link w:val="Nadpis5"/>
    <w:uiPriority w:val="9"/>
    <w:semiHidden/>
    <w:rsid w:val="0093358C"/>
    <w:rPr>
      <w:rFonts w:eastAsiaTheme="majorEastAsia" w:cstheme="majorBidi"/>
      <w:color w:val="2E74B5" w:themeColor="accent1" w:themeShade="BF"/>
      <w:kern w:val="2"/>
      <w:sz w:val="24"/>
      <w:szCs w:val="24"/>
      <w14:ligatures w14:val="standardContextual"/>
    </w:rPr>
  </w:style>
  <w:style w:type="character" w:customStyle="1" w:styleId="Nadpis6Char">
    <w:name w:val="Nadpis 6 Char"/>
    <w:basedOn w:val="Predvolenpsmoodseku"/>
    <w:link w:val="Nadpis6"/>
    <w:uiPriority w:val="9"/>
    <w:semiHidden/>
    <w:rsid w:val="0093358C"/>
    <w:rPr>
      <w:rFonts w:eastAsiaTheme="majorEastAsia" w:cstheme="majorBidi"/>
      <w:i/>
      <w:iCs/>
      <w:color w:val="595959" w:themeColor="text1" w:themeTint="A6"/>
      <w:kern w:val="2"/>
      <w:sz w:val="24"/>
      <w:szCs w:val="24"/>
      <w14:ligatures w14:val="standardContextual"/>
    </w:rPr>
  </w:style>
  <w:style w:type="character" w:customStyle="1" w:styleId="Nadpis7Char">
    <w:name w:val="Nadpis 7 Char"/>
    <w:basedOn w:val="Predvolenpsmoodseku"/>
    <w:link w:val="Nadpis7"/>
    <w:uiPriority w:val="9"/>
    <w:semiHidden/>
    <w:rsid w:val="0093358C"/>
    <w:rPr>
      <w:rFonts w:eastAsiaTheme="majorEastAsia" w:cstheme="majorBidi"/>
      <w:color w:val="595959" w:themeColor="text1" w:themeTint="A6"/>
      <w:kern w:val="2"/>
      <w:sz w:val="24"/>
      <w:szCs w:val="24"/>
      <w14:ligatures w14:val="standardContextual"/>
    </w:rPr>
  </w:style>
  <w:style w:type="character" w:customStyle="1" w:styleId="Nadpis8Char">
    <w:name w:val="Nadpis 8 Char"/>
    <w:basedOn w:val="Predvolenpsmoodseku"/>
    <w:link w:val="Nadpis8"/>
    <w:uiPriority w:val="9"/>
    <w:semiHidden/>
    <w:rsid w:val="0093358C"/>
    <w:rPr>
      <w:rFonts w:eastAsiaTheme="majorEastAsia" w:cstheme="majorBidi"/>
      <w:i/>
      <w:iCs/>
      <w:color w:val="272727" w:themeColor="text1" w:themeTint="D8"/>
      <w:kern w:val="2"/>
      <w:sz w:val="24"/>
      <w:szCs w:val="24"/>
      <w14:ligatures w14:val="standardContextual"/>
    </w:rPr>
  </w:style>
  <w:style w:type="character" w:customStyle="1" w:styleId="Nadpis9Char">
    <w:name w:val="Nadpis 9 Char"/>
    <w:basedOn w:val="Predvolenpsmoodseku"/>
    <w:link w:val="Nadpis9"/>
    <w:uiPriority w:val="9"/>
    <w:semiHidden/>
    <w:rsid w:val="0093358C"/>
    <w:rPr>
      <w:rFonts w:eastAsiaTheme="majorEastAsia" w:cstheme="majorBidi"/>
      <w:color w:val="272727" w:themeColor="text1" w:themeTint="D8"/>
      <w:kern w:val="2"/>
      <w:sz w:val="24"/>
      <w:szCs w:val="24"/>
      <w14:ligatures w14:val="standardContextual"/>
    </w:rPr>
  </w:style>
  <w:style w:type="paragraph" w:styleId="Nzov">
    <w:name w:val="Title"/>
    <w:basedOn w:val="Normlny"/>
    <w:link w:val="NzovChar"/>
    <w:uiPriority w:val="10"/>
    <w:qFormat/>
    <w:rsid w:val="0093358C"/>
    <w:pPr>
      <w:spacing w:after="0" w:line="240" w:lineRule="auto"/>
      <w:jc w:val="center"/>
    </w:pPr>
    <w:rPr>
      <w:rFonts w:ascii="Times New Roman" w:eastAsia="Times New Roman" w:hAnsi="Times New Roman" w:cs="Times New Roman"/>
      <w:b/>
      <w:bCs/>
      <w:sz w:val="28"/>
      <w:szCs w:val="24"/>
      <w:lang w:eastAsia="sk-SK"/>
    </w:rPr>
  </w:style>
  <w:style w:type="character" w:customStyle="1" w:styleId="NzovChar">
    <w:name w:val="Názov Char"/>
    <w:basedOn w:val="Predvolenpsmoodseku"/>
    <w:link w:val="Nzov"/>
    <w:uiPriority w:val="10"/>
    <w:rsid w:val="0093358C"/>
    <w:rPr>
      <w:rFonts w:ascii="Times New Roman" w:eastAsia="Times New Roman" w:hAnsi="Times New Roman" w:cs="Times New Roman"/>
      <w:b/>
      <w:bCs/>
      <w:sz w:val="28"/>
      <w:szCs w:val="24"/>
      <w:lang w:eastAsia="sk-SK"/>
    </w:rPr>
  </w:style>
  <w:style w:type="character" w:styleId="Zstupntext">
    <w:name w:val="Placeholder Text"/>
    <w:basedOn w:val="Predvolenpsmoodseku"/>
    <w:uiPriority w:val="99"/>
    <w:semiHidden/>
    <w:rsid w:val="0093358C"/>
    <w:rPr>
      <w:rFonts w:ascii="Times New Roman" w:hAnsi="Times New Roman" w:cs="Times New Roman"/>
      <w:color w:val="808080"/>
    </w:rPr>
  </w:style>
  <w:style w:type="numbering" w:customStyle="1" w:styleId="Bezzoznamu1">
    <w:name w:val="Bez zoznamu1"/>
    <w:next w:val="Bezzoznamu"/>
    <w:uiPriority w:val="99"/>
    <w:semiHidden/>
    <w:unhideWhenUsed/>
    <w:rsid w:val="0093358C"/>
  </w:style>
  <w:style w:type="paragraph" w:styleId="Bezriadkovania">
    <w:name w:val="No Spacing"/>
    <w:uiPriority w:val="1"/>
    <w:qFormat/>
    <w:rsid w:val="0093358C"/>
    <w:pPr>
      <w:spacing w:after="0" w:line="240" w:lineRule="auto"/>
    </w:pPr>
    <w:rPr>
      <w:rFonts w:ascii="Times New Roman" w:hAnsi="Times New Roman" w:cs="Times New Roman"/>
      <w:kern w:val="2"/>
      <w:sz w:val="24"/>
      <w:szCs w:val="24"/>
      <w14:ligatures w14:val="standardContextual"/>
    </w:rPr>
  </w:style>
  <w:style w:type="character" w:customStyle="1" w:styleId="PredmetkomentraChar1">
    <w:name w:val="Predmet komentára Char1"/>
    <w:basedOn w:val="TextkomentraChar"/>
    <w:uiPriority w:val="99"/>
    <w:semiHidden/>
    <w:rsid w:val="0093358C"/>
    <w:rPr>
      <w:rFonts w:asciiTheme="minorHAnsi" w:hAnsiTheme="minorHAnsi"/>
      <w:b/>
      <w:bCs/>
      <w:kern w:val="2"/>
      <w:sz w:val="20"/>
      <w:szCs w:val="20"/>
      <w14:ligatures w14:val="standardContextual"/>
    </w:rPr>
  </w:style>
  <w:style w:type="character" w:customStyle="1" w:styleId="cf01">
    <w:name w:val="cf01"/>
    <w:basedOn w:val="Predvolenpsmoodseku"/>
    <w:rsid w:val="0093358C"/>
    <w:rPr>
      <w:rFonts w:ascii="Segoe UI" w:hAnsi="Segoe UI" w:cs="Segoe UI" w:hint="default"/>
      <w:sz w:val="18"/>
      <w:szCs w:val="18"/>
    </w:rPr>
  </w:style>
  <w:style w:type="paragraph" w:styleId="Textpoznmkypodiarou">
    <w:name w:val="footnote text"/>
    <w:basedOn w:val="Normlny"/>
    <w:link w:val="TextpoznmkypodiarouChar"/>
    <w:uiPriority w:val="99"/>
    <w:semiHidden/>
    <w:unhideWhenUsed/>
    <w:rsid w:val="0093358C"/>
    <w:pPr>
      <w:spacing w:after="0" w:line="240" w:lineRule="auto"/>
    </w:pPr>
    <w:rPr>
      <w:kern w:val="2"/>
      <w:sz w:val="20"/>
      <w:szCs w:val="20"/>
      <w14:ligatures w14:val="standardContextual"/>
    </w:rPr>
  </w:style>
  <w:style w:type="character" w:customStyle="1" w:styleId="TextpoznmkypodiarouChar">
    <w:name w:val="Text poznámky pod čiarou Char"/>
    <w:basedOn w:val="Predvolenpsmoodseku"/>
    <w:link w:val="Textpoznmkypodiarou"/>
    <w:uiPriority w:val="99"/>
    <w:semiHidden/>
    <w:rsid w:val="0093358C"/>
    <w:rPr>
      <w:kern w:val="2"/>
      <w:sz w:val="20"/>
      <w:szCs w:val="20"/>
      <w14:ligatures w14:val="standardContextual"/>
    </w:rPr>
  </w:style>
  <w:style w:type="character" w:styleId="Odkaznapoznmkupodiarou">
    <w:name w:val="footnote reference"/>
    <w:uiPriority w:val="99"/>
    <w:unhideWhenUsed/>
    <w:rsid w:val="0093358C"/>
    <w:rPr>
      <w:vertAlign w:val="superscript"/>
    </w:rPr>
  </w:style>
  <w:style w:type="paragraph" w:customStyle="1" w:styleId="pf0">
    <w:name w:val="pf0"/>
    <w:basedOn w:val="Normlny"/>
    <w:rsid w:val="0093358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M1">
    <w:name w:val="CM1"/>
    <w:basedOn w:val="Normlny"/>
    <w:next w:val="Normlny"/>
    <w:uiPriority w:val="99"/>
    <w:rsid w:val="0093358C"/>
    <w:pPr>
      <w:autoSpaceDE w:val="0"/>
      <w:autoSpaceDN w:val="0"/>
      <w:adjustRightInd w:val="0"/>
      <w:spacing w:after="0" w:line="240" w:lineRule="auto"/>
    </w:pPr>
    <w:rPr>
      <w:rFonts w:ascii="Times New Roman" w:hAnsi="Times New Roman" w:cs="Times New Roman"/>
      <w:sz w:val="24"/>
      <w:szCs w:val="24"/>
      <w14:ligatures w14:val="standardContextual"/>
    </w:rPr>
  </w:style>
  <w:style w:type="paragraph" w:customStyle="1" w:styleId="CM3">
    <w:name w:val="CM3"/>
    <w:basedOn w:val="Normlny"/>
    <w:next w:val="Normlny"/>
    <w:uiPriority w:val="99"/>
    <w:rsid w:val="0093358C"/>
    <w:pPr>
      <w:autoSpaceDE w:val="0"/>
      <w:autoSpaceDN w:val="0"/>
      <w:adjustRightInd w:val="0"/>
      <w:spacing w:after="0" w:line="240" w:lineRule="auto"/>
    </w:pPr>
    <w:rPr>
      <w:rFonts w:ascii="Times New Roman" w:hAnsi="Times New Roman" w:cs="Times New Roman"/>
      <w:sz w:val="24"/>
      <w:szCs w:val="24"/>
      <w14:ligatures w14:val="standardContextual"/>
    </w:rPr>
  </w:style>
  <w:style w:type="paragraph" w:customStyle="1" w:styleId="CM4">
    <w:name w:val="CM4"/>
    <w:basedOn w:val="Normlny"/>
    <w:next w:val="Normlny"/>
    <w:uiPriority w:val="99"/>
    <w:rsid w:val="0093358C"/>
    <w:pPr>
      <w:autoSpaceDE w:val="0"/>
      <w:autoSpaceDN w:val="0"/>
      <w:adjustRightInd w:val="0"/>
      <w:spacing w:after="0" w:line="240" w:lineRule="auto"/>
    </w:pPr>
    <w:rPr>
      <w:rFonts w:ascii="Times New Roman" w:hAnsi="Times New Roman" w:cs="Times New Roman"/>
      <w:sz w:val="24"/>
      <w:szCs w:val="24"/>
      <w14:ligatures w14:val="standardContextual"/>
    </w:rPr>
  </w:style>
  <w:style w:type="paragraph" w:styleId="Podtitul">
    <w:name w:val="Subtitle"/>
    <w:basedOn w:val="Normlny"/>
    <w:next w:val="Normlny"/>
    <w:link w:val="PodtitulChar"/>
    <w:uiPriority w:val="11"/>
    <w:qFormat/>
    <w:rsid w:val="0093358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odtitulChar">
    <w:name w:val="Podtitul Char"/>
    <w:basedOn w:val="Predvolenpsmoodseku"/>
    <w:link w:val="Podtitul"/>
    <w:uiPriority w:val="11"/>
    <w:rsid w:val="0093358C"/>
    <w:rPr>
      <w:rFonts w:eastAsiaTheme="majorEastAsia" w:cstheme="majorBidi"/>
      <w:color w:val="595959" w:themeColor="text1" w:themeTint="A6"/>
      <w:spacing w:val="15"/>
      <w:kern w:val="2"/>
      <w:sz w:val="28"/>
      <w:szCs w:val="28"/>
      <w14:ligatures w14:val="standardContextual"/>
    </w:rPr>
  </w:style>
  <w:style w:type="paragraph" w:styleId="Citcia">
    <w:name w:val="Quote"/>
    <w:basedOn w:val="Normlny"/>
    <w:next w:val="Normlny"/>
    <w:link w:val="CitciaChar"/>
    <w:uiPriority w:val="29"/>
    <w:qFormat/>
    <w:rsid w:val="0093358C"/>
    <w:pPr>
      <w:spacing w:before="160" w:line="278" w:lineRule="auto"/>
      <w:jc w:val="center"/>
    </w:pPr>
    <w:rPr>
      <w:i/>
      <w:iCs/>
      <w:color w:val="404040" w:themeColor="text1" w:themeTint="BF"/>
      <w:kern w:val="2"/>
      <w:sz w:val="24"/>
      <w:szCs w:val="24"/>
      <w14:ligatures w14:val="standardContextual"/>
    </w:rPr>
  </w:style>
  <w:style w:type="character" w:customStyle="1" w:styleId="CitciaChar">
    <w:name w:val="Citácia Char"/>
    <w:basedOn w:val="Predvolenpsmoodseku"/>
    <w:link w:val="Citcia"/>
    <w:uiPriority w:val="29"/>
    <w:rsid w:val="0093358C"/>
    <w:rPr>
      <w:i/>
      <w:iCs/>
      <w:color w:val="404040" w:themeColor="text1" w:themeTint="BF"/>
      <w:kern w:val="2"/>
      <w:sz w:val="24"/>
      <w:szCs w:val="24"/>
      <w14:ligatures w14:val="standardContextual"/>
    </w:rPr>
  </w:style>
  <w:style w:type="character" w:styleId="Intenzvnezvraznenie">
    <w:name w:val="Intense Emphasis"/>
    <w:basedOn w:val="Predvolenpsmoodseku"/>
    <w:uiPriority w:val="21"/>
    <w:qFormat/>
    <w:rsid w:val="0093358C"/>
    <w:rPr>
      <w:i/>
      <w:iCs/>
      <w:color w:val="2E74B5" w:themeColor="accent1" w:themeShade="BF"/>
    </w:rPr>
  </w:style>
  <w:style w:type="paragraph" w:styleId="Zvraznencitcia">
    <w:name w:val="Intense Quote"/>
    <w:basedOn w:val="Normlny"/>
    <w:next w:val="Normlny"/>
    <w:link w:val="ZvraznencitciaChar"/>
    <w:uiPriority w:val="30"/>
    <w:qFormat/>
    <w:rsid w:val="0093358C"/>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ZvraznencitciaChar">
    <w:name w:val="Zvýraznená citácia Char"/>
    <w:basedOn w:val="Predvolenpsmoodseku"/>
    <w:link w:val="Zvraznencitcia"/>
    <w:uiPriority w:val="30"/>
    <w:rsid w:val="0093358C"/>
    <w:rPr>
      <w:i/>
      <w:iCs/>
      <w:color w:val="2E74B5" w:themeColor="accent1" w:themeShade="BF"/>
      <w:kern w:val="2"/>
      <w:sz w:val="24"/>
      <w:szCs w:val="24"/>
      <w14:ligatures w14:val="standardContextual"/>
    </w:rPr>
  </w:style>
  <w:style w:type="character" w:styleId="Intenzvnyodkaz">
    <w:name w:val="Intense Reference"/>
    <w:basedOn w:val="Predvolenpsmoodseku"/>
    <w:uiPriority w:val="32"/>
    <w:qFormat/>
    <w:rsid w:val="0093358C"/>
    <w:rPr>
      <w:b/>
      <w:bCs/>
      <w:smallCaps/>
      <w:color w:val="2E74B5" w:themeColor="accent1" w:themeShade="BF"/>
      <w:spacing w:val="5"/>
    </w:rPr>
  </w:style>
  <w:style w:type="paragraph" w:customStyle="1" w:styleId="l5">
    <w:name w:val="l5"/>
    <w:basedOn w:val="Normlny"/>
    <w:rsid w:val="0093358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l6">
    <w:name w:val="l6"/>
    <w:basedOn w:val="Normlny"/>
    <w:rsid w:val="0093358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byajntext">
    <w:name w:val="Plain Text"/>
    <w:basedOn w:val="Normlny"/>
    <w:link w:val="ObyajntextChar"/>
    <w:uiPriority w:val="99"/>
    <w:unhideWhenUsed/>
    <w:rsid w:val="0093358C"/>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rsid w:val="0093358C"/>
    <w:rPr>
      <w:rFonts w:ascii="Calibri" w:hAnsi="Calibri"/>
      <w:szCs w:val="21"/>
    </w:rPr>
  </w:style>
  <w:style w:type="paragraph" w:styleId="Normlnywebov">
    <w:name w:val="Normal (Web)"/>
    <w:basedOn w:val="Normlny"/>
    <w:uiPriority w:val="99"/>
    <w:unhideWhenUsed/>
    <w:qFormat/>
    <w:rsid w:val="0093358C"/>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7202">
      <w:bodyDiv w:val="1"/>
      <w:marLeft w:val="0"/>
      <w:marRight w:val="0"/>
      <w:marTop w:val="0"/>
      <w:marBottom w:val="0"/>
      <w:divBdr>
        <w:top w:val="none" w:sz="0" w:space="0" w:color="auto"/>
        <w:left w:val="none" w:sz="0" w:space="0" w:color="auto"/>
        <w:bottom w:val="none" w:sz="0" w:space="0" w:color="auto"/>
        <w:right w:val="none" w:sz="0" w:space="0" w:color="auto"/>
      </w:divBdr>
    </w:div>
    <w:div w:id="60909164">
      <w:bodyDiv w:val="1"/>
      <w:marLeft w:val="0"/>
      <w:marRight w:val="0"/>
      <w:marTop w:val="0"/>
      <w:marBottom w:val="0"/>
      <w:divBdr>
        <w:top w:val="none" w:sz="0" w:space="0" w:color="auto"/>
        <w:left w:val="none" w:sz="0" w:space="0" w:color="auto"/>
        <w:bottom w:val="none" w:sz="0" w:space="0" w:color="auto"/>
        <w:right w:val="none" w:sz="0" w:space="0" w:color="auto"/>
      </w:divBdr>
    </w:div>
    <w:div w:id="161699207">
      <w:bodyDiv w:val="1"/>
      <w:marLeft w:val="0"/>
      <w:marRight w:val="0"/>
      <w:marTop w:val="0"/>
      <w:marBottom w:val="0"/>
      <w:divBdr>
        <w:top w:val="none" w:sz="0" w:space="0" w:color="auto"/>
        <w:left w:val="none" w:sz="0" w:space="0" w:color="auto"/>
        <w:bottom w:val="none" w:sz="0" w:space="0" w:color="auto"/>
        <w:right w:val="none" w:sz="0" w:space="0" w:color="auto"/>
      </w:divBdr>
      <w:divsChild>
        <w:div w:id="1683629644">
          <w:marLeft w:val="0"/>
          <w:marRight w:val="0"/>
          <w:marTop w:val="200"/>
          <w:marBottom w:val="200"/>
          <w:divBdr>
            <w:top w:val="single" w:sz="8" w:space="0" w:color="000000"/>
            <w:left w:val="single" w:sz="8" w:space="0" w:color="000000"/>
            <w:bottom w:val="single" w:sz="8" w:space="0" w:color="000000"/>
            <w:right w:val="single" w:sz="8" w:space="0" w:color="000000"/>
          </w:divBdr>
          <w:divsChild>
            <w:div w:id="1323464661">
              <w:marLeft w:val="0"/>
              <w:marRight w:val="0"/>
              <w:marTop w:val="0"/>
              <w:marBottom w:val="0"/>
              <w:divBdr>
                <w:top w:val="none" w:sz="0" w:space="0" w:color="auto"/>
                <w:left w:val="none" w:sz="0" w:space="0" w:color="auto"/>
                <w:bottom w:val="none" w:sz="0" w:space="0" w:color="auto"/>
                <w:right w:val="none" w:sz="0" w:space="0" w:color="auto"/>
              </w:divBdr>
              <w:divsChild>
                <w:div w:id="523708376">
                  <w:marLeft w:val="0"/>
                  <w:marRight w:val="0"/>
                  <w:marTop w:val="0"/>
                  <w:marBottom w:val="0"/>
                  <w:divBdr>
                    <w:top w:val="none" w:sz="0" w:space="0" w:color="auto"/>
                    <w:left w:val="none" w:sz="0" w:space="0" w:color="auto"/>
                    <w:bottom w:val="none" w:sz="0" w:space="0" w:color="auto"/>
                    <w:right w:val="none" w:sz="0" w:space="0" w:color="auto"/>
                  </w:divBdr>
                </w:div>
                <w:div w:id="542668088">
                  <w:marLeft w:val="0"/>
                  <w:marRight w:val="0"/>
                  <w:marTop w:val="0"/>
                  <w:marBottom w:val="0"/>
                  <w:divBdr>
                    <w:top w:val="none" w:sz="0" w:space="0" w:color="auto"/>
                    <w:left w:val="none" w:sz="0" w:space="0" w:color="auto"/>
                    <w:bottom w:val="none" w:sz="0" w:space="0" w:color="auto"/>
                    <w:right w:val="none" w:sz="0" w:space="0" w:color="auto"/>
                  </w:divBdr>
                </w:div>
                <w:div w:id="1630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6303">
          <w:marLeft w:val="0"/>
          <w:marRight w:val="0"/>
          <w:marTop w:val="200"/>
          <w:marBottom w:val="200"/>
          <w:divBdr>
            <w:top w:val="single" w:sz="8" w:space="0" w:color="000000"/>
            <w:left w:val="single" w:sz="8" w:space="0" w:color="000000"/>
            <w:bottom w:val="single" w:sz="8" w:space="0" w:color="000000"/>
            <w:right w:val="single" w:sz="8" w:space="0" w:color="000000"/>
          </w:divBdr>
          <w:divsChild>
            <w:div w:id="1418744466">
              <w:marLeft w:val="0"/>
              <w:marRight w:val="0"/>
              <w:marTop w:val="0"/>
              <w:marBottom w:val="0"/>
              <w:divBdr>
                <w:top w:val="none" w:sz="0" w:space="0" w:color="auto"/>
                <w:left w:val="none" w:sz="0" w:space="0" w:color="auto"/>
                <w:bottom w:val="none" w:sz="0" w:space="0" w:color="auto"/>
                <w:right w:val="none" w:sz="0" w:space="0" w:color="auto"/>
              </w:divBdr>
            </w:div>
            <w:div w:id="1694112603">
              <w:marLeft w:val="0"/>
              <w:marRight w:val="0"/>
              <w:marTop w:val="0"/>
              <w:marBottom w:val="0"/>
              <w:divBdr>
                <w:top w:val="none" w:sz="0" w:space="0" w:color="auto"/>
                <w:left w:val="none" w:sz="0" w:space="0" w:color="auto"/>
                <w:bottom w:val="none" w:sz="0" w:space="0" w:color="auto"/>
                <w:right w:val="none" w:sz="0" w:space="0" w:color="auto"/>
              </w:divBdr>
              <w:divsChild>
                <w:div w:id="947657528">
                  <w:marLeft w:val="0"/>
                  <w:marRight w:val="0"/>
                  <w:marTop w:val="0"/>
                  <w:marBottom w:val="0"/>
                  <w:divBdr>
                    <w:top w:val="none" w:sz="0" w:space="0" w:color="auto"/>
                    <w:left w:val="none" w:sz="0" w:space="0" w:color="auto"/>
                    <w:bottom w:val="none" w:sz="0" w:space="0" w:color="auto"/>
                    <w:right w:val="none" w:sz="0" w:space="0" w:color="auto"/>
                  </w:divBdr>
                </w:div>
                <w:div w:id="844980240">
                  <w:marLeft w:val="0"/>
                  <w:marRight w:val="0"/>
                  <w:marTop w:val="0"/>
                  <w:marBottom w:val="0"/>
                  <w:divBdr>
                    <w:top w:val="none" w:sz="0" w:space="0" w:color="auto"/>
                    <w:left w:val="none" w:sz="0" w:space="0" w:color="auto"/>
                    <w:bottom w:val="none" w:sz="0" w:space="0" w:color="auto"/>
                    <w:right w:val="none" w:sz="0" w:space="0" w:color="auto"/>
                  </w:divBdr>
                </w:div>
                <w:div w:id="1647857802">
                  <w:marLeft w:val="0"/>
                  <w:marRight w:val="0"/>
                  <w:marTop w:val="0"/>
                  <w:marBottom w:val="0"/>
                  <w:divBdr>
                    <w:top w:val="none" w:sz="0" w:space="0" w:color="auto"/>
                    <w:left w:val="none" w:sz="0" w:space="0" w:color="auto"/>
                    <w:bottom w:val="none" w:sz="0" w:space="0" w:color="auto"/>
                    <w:right w:val="none" w:sz="0" w:space="0" w:color="auto"/>
                  </w:divBdr>
                </w:div>
                <w:div w:id="1873611236">
                  <w:marLeft w:val="0"/>
                  <w:marRight w:val="0"/>
                  <w:marTop w:val="0"/>
                  <w:marBottom w:val="0"/>
                  <w:divBdr>
                    <w:top w:val="none" w:sz="0" w:space="0" w:color="auto"/>
                    <w:left w:val="none" w:sz="0" w:space="0" w:color="auto"/>
                    <w:bottom w:val="none" w:sz="0" w:space="0" w:color="auto"/>
                    <w:right w:val="none" w:sz="0" w:space="0" w:color="auto"/>
                  </w:divBdr>
                </w:div>
                <w:div w:id="1906912337">
                  <w:marLeft w:val="0"/>
                  <w:marRight w:val="0"/>
                  <w:marTop w:val="0"/>
                  <w:marBottom w:val="0"/>
                  <w:divBdr>
                    <w:top w:val="none" w:sz="0" w:space="0" w:color="auto"/>
                    <w:left w:val="none" w:sz="0" w:space="0" w:color="auto"/>
                    <w:bottom w:val="none" w:sz="0" w:space="0" w:color="auto"/>
                    <w:right w:val="none" w:sz="0" w:space="0" w:color="auto"/>
                  </w:divBdr>
                </w:div>
                <w:div w:id="1103259299">
                  <w:marLeft w:val="0"/>
                  <w:marRight w:val="0"/>
                  <w:marTop w:val="0"/>
                  <w:marBottom w:val="0"/>
                  <w:divBdr>
                    <w:top w:val="none" w:sz="0" w:space="0" w:color="auto"/>
                    <w:left w:val="none" w:sz="0" w:space="0" w:color="auto"/>
                    <w:bottom w:val="none" w:sz="0" w:space="0" w:color="auto"/>
                    <w:right w:val="none" w:sz="0" w:space="0" w:color="auto"/>
                  </w:divBdr>
                </w:div>
                <w:div w:id="755126817">
                  <w:marLeft w:val="0"/>
                  <w:marRight w:val="0"/>
                  <w:marTop w:val="0"/>
                  <w:marBottom w:val="0"/>
                  <w:divBdr>
                    <w:top w:val="none" w:sz="0" w:space="0" w:color="auto"/>
                    <w:left w:val="none" w:sz="0" w:space="0" w:color="auto"/>
                    <w:bottom w:val="none" w:sz="0" w:space="0" w:color="auto"/>
                    <w:right w:val="none" w:sz="0" w:space="0" w:color="auto"/>
                  </w:divBdr>
                </w:div>
                <w:div w:id="1677416169">
                  <w:marLeft w:val="0"/>
                  <w:marRight w:val="0"/>
                  <w:marTop w:val="0"/>
                  <w:marBottom w:val="0"/>
                  <w:divBdr>
                    <w:top w:val="none" w:sz="0" w:space="0" w:color="auto"/>
                    <w:left w:val="none" w:sz="0" w:space="0" w:color="auto"/>
                    <w:bottom w:val="none" w:sz="0" w:space="0" w:color="auto"/>
                    <w:right w:val="none" w:sz="0" w:space="0" w:color="auto"/>
                  </w:divBdr>
                </w:div>
                <w:div w:id="1525245948">
                  <w:marLeft w:val="0"/>
                  <w:marRight w:val="0"/>
                  <w:marTop w:val="0"/>
                  <w:marBottom w:val="0"/>
                  <w:divBdr>
                    <w:top w:val="none" w:sz="0" w:space="0" w:color="auto"/>
                    <w:left w:val="none" w:sz="0" w:space="0" w:color="auto"/>
                    <w:bottom w:val="none" w:sz="0" w:space="0" w:color="auto"/>
                    <w:right w:val="none" w:sz="0" w:space="0" w:color="auto"/>
                  </w:divBdr>
                </w:div>
                <w:div w:id="1620914189">
                  <w:marLeft w:val="0"/>
                  <w:marRight w:val="0"/>
                  <w:marTop w:val="0"/>
                  <w:marBottom w:val="0"/>
                  <w:divBdr>
                    <w:top w:val="none" w:sz="0" w:space="0" w:color="auto"/>
                    <w:left w:val="none" w:sz="0" w:space="0" w:color="auto"/>
                    <w:bottom w:val="none" w:sz="0" w:space="0" w:color="auto"/>
                    <w:right w:val="none" w:sz="0" w:space="0" w:color="auto"/>
                  </w:divBdr>
                </w:div>
                <w:div w:id="1775779592">
                  <w:marLeft w:val="0"/>
                  <w:marRight w:val="0"/>
                  <w:marTop w:val="0"/>
                  <w:marBottom w:val="0"/>
                  <w:divBdr>
                    <w:top w:val="none" w:sz="0" w:space="0" w:color="auto"/>
                    <w:left w:val="none" w:sz="0" w:space="0" w:color="auto"/>
                    <w:bottom w:val="none" w:sz="0" w:space="0" w:color="auto"/>
                    <w:right w:val="none" w:sz="0" w:space="0" w:color="auto"/>
                  </w:divBdr>
                </w:div>
                <w:div w:id="1096905413">
                  <w:marLeft w:val="0"/>
                  <w:marRight w:val="0"/>
                  <w:marTop w:val="0"/>
                  <w:marBottom w:val="0"/>
                  <w:divBdr>
                    <w:top w:val="none" w:sz="0" w:space="0" w:color="auto"/>
                    <w:left w:val="none" w:sz="0" w:space="0" w:color="auto"/>
                    <w:bottom w:val="none" w:sz="0" w:space="0" w:color="auto"/>
                    <w:right w:val="none" w:sz="0" w:space="0" w:color="auto"/>
                  </w:divBdr>
                </w:div>
                <w:div w:id="372730750">
                  <w:marLeft w:val="0"/>
                  <w:marRight w:val="0"/>
                  <w:marTop w:val="0"/>
                  <w:marBottom w:val="0"/>
                  <w:divBdr>
                    <w:top w:val="none" w:sz="0" w:space="0" w:color="auto"/>
                    <w:left w:val="none" w:sz="0" w:space="0" w:color="auto"/>
                    <w:bottom w:val="none" w:sz="0" w:space="0" w:color="auto"/>
                    <w:right w:val="none" w:sz="0" w:space="0" w:color="auto"/>
                  </w:divBdr>
                </w:div>
                <w:div w:id="15163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78457">
          <w:marLeft w:val="0"/>
          <w:marRight w:val="0"/>
          <w:marTop w:val="200"/>
          <w:marBottom w:val="200"/>
          <w:divBdr>
            <w:top w:val="single" w:sz="8" w:space="0" w:color="000000"/>
            <w:left w:val="single" w:sz="8" w:space="0" w:color="000000"/>
            <w:bottom w:val="single" w:sz="8" w:space="0" w:color="000000"/>
            <w:right w:val="single" w:sz="8" w:space="0" w:color="000000"/>
          </w:divBdr>
          <w:divsChild>
            <w:div w:id="487984767">
              <w:marLeft w:val="0"/>
              <w:marRight w:val="0"/>
              <w:marTop w:val="0"/>
              <w:marBottom w:val="0"/>
              <w:divBdr>
                <w:top w:val="none" w:sz="0" w:space="0" w:color="auto"/>
                <w:left w:val="none" w:sz="0" w:space="0" w:color="auto"/>
                <w:bottom w:val="none" w:sz="0" w:space="0" w:color="auto"/>
                <w:right w:val="none" w:sz="0" w:space="0" w:color="auto"/>
              </w:divBdr>
            </w:div>
            <w:div w:id="1136024693">
              <w:marLeft w:val="0"/>
              <w:marRight w:val="0"/>
              <w:marTop w:val="0"/>
              <w:marBottom w:val="0"/>
              <w:divBdr>
                <w:top w:val="none" w:sz="0" w:space="0" w:color="auto"/>
                <w:left w:val="none" w:sz="0" w:space="0" w:color="auto"/>
                <w:bottom w:val="none" w:sz="0" w:space="0" w:color="auto"/>
                <w:right w:val="none" w:sz="0" w:space="0" w:color="auto"/>
              </w:divBdr>
              <w:divsChild>
                <w:div w:id="946274489">
                  <w:marLeft w:val="0"/>
                  <w:marRight w:val="0"/>
                  <w:marTop w:val="0"/>
                  <w:marBottom w:val="0"/>
                  <w:divBdr>
                    <w:top w:val="none" w:sz="0" w:space="0" w:color="auto"/>
                    <w:left w:val="none" w:sz="0" w:space="0" w:color="auto"/>
                    <w:bottom w:val="none" w:sz="0" w:space="0" w:color="auto"/>
                    <w:right w:val="none" w:sz="0" w:space="0" w:color="auto"/>
                  </w:divBdr>
                </w:div>
                <w:div w:id="1286037284">
                  <w:marLeft w:val="0"/>
                  <w:marRight w:val="0"/>
                  <w:marTop w:val="0"/>
                  <w:marBottom w:val="0"/>
                  <w:divBdr>
                    <w:top w:val="none" w:sz="0" w:space="0" w:color="auto"/>
                    <w:left w:val="none" w:sz="0" w:space="0" w:color="auto"/>
                    <w:bottom w:val="none" w:sz="0" w:space="0" w:color="auto"/>
                    <w:right w:val="none" w:sz="0" w:space="0" w:color="auto"/>
                  </w:divBdr>
                </w:div>
                <w:div w:id="50618490">
                  <w:marLeft w:val="0"/>
                  <w:marRight w:val="0"/>
                  <w:marTop w:val="0"/>
                  <w:marBottom w:val="0"/>
                  <w:divBdr>
                    <w:top w:val="none" w:sz="0" w:space="0" w:color="auto"/>
                    <w:left w:val="none" w:sz="0" w:space="0" w:color="auto"/>
                    <w:bottom w:val="none" w:sz="0" w:space="0" w:color="auto"/>
                    <w:right w:val="none" w:sz="0" w:space="0" w:color="auto"/>
                  </w:divBdr>
                </w:div>
                <w:div w:id="1595626718">
                  <w:marLeft w:val="0"/>
                  <w:marRight w:val="0"/>
                  <w:marTop w:val="0"/>
                  <w:marBottom w:val="0"/>
                  <w:divBdr>
                    <w:top w:val="none" w:sz="0" w:space="0" w:color="auto"/>
                    <w:left w:val="none" w:sz="0" w:space="0" w:color="auto"/>
                    <w:bottom w:val="none" w:sz="0" w:space="0" w:color="auto"/>
                    <w:right w:val="none" w:sz="0" w:space="0" w:color="auto"/>
                  </w:divBdr>
                </w:div>
                <w:div w:id="1641112344">
                  <w:marLeft w:val="0"/>
                  <w:marRight w:val="0"/>
                  <w:marTop w:val="0"/>
                  <w:marBottom w:val="0"/>
                  <w:divBdr>
                    <w:top w:val="none" w:sz="0" w:space="0" w:color="auto"/>
                    <w:left w:val="none" w:sz="0" w:space="0" w:color="auto"/>
                    <w:bottom w:val="none" w:sz="0" w:space="0" w:color="auto"/>
                    <w:right w:val="none" w:sz="0" w:space="0" w:color="auto"/>
                  </w:divBdr>
                </w:div>
                <w:div w:id="1102260948">
                  <w:marLeft w:val="0"/>
                  <w:marRight w:val="0"/>
                  <w:marTop w:val="0"/>
                  <w:marBottom w:val="0"/>
                  <w:divBdr>
                    <w:top w:val="none" w:sz="0" w:space="0" w:color="auto"/>
                    <w:left w:val="none" w:sz="0" w:space="0" w:color="auto"/>
                    <w:bottom w:val="none" w:sz="0" w:space="0" w:color="auto"/>
                    <w:right w:val="none" w:sz="0" w:space="0" w:color="auto"/>
                  </w:divBdr>
                </w:div>
                <w:div w:id="550262759">
                  <w:marLeft w:val="0"/>
                  <w:marRight w:val="0"/>
                  <w:marTop w:val="0"/>
                  <w:marBottom w:val="0"/>
                  <w:divBdr>
                    <w:top w:val="none" w:sz="0" w:space="0" w:color="auto"/>
                    <w:left w:val="none" w:sz="0" w:space="0" w:color="auto"/>
                    <w:bottom w:val="none" w:sz="0" w:space="0" w:color="auto"/>
                    <w:right w:val="none" w:sz="0" w:space="0" w:color="auto"/>
                  </w:divBdr>
                </w:div>
                <w:div w:id="1539390848">
                  <w:marLeft w:val="0"/>
                  <w:marRight w:val="0"/>
                  <w:marTop w:val="0"/>
                  <w:marBottom w:val="0"/>
                  <w:divBdr>
                    <w:top w:val="none" w:sz="0" w:space="0" w:color="auto"/>
                    <w:left w:val="none" w:sz="0" w:space="0" w:color="auto"/>
                    <w:bottom w:val="none" w:sz="0" w:space="0" w:color="auto"/>
                    <w:right w:val="none" w:sz="0" w:space="0" w:color="auto"/>
                  </w:divBdr>
                </w:div>
                <w:div w:id="1799179021">
                  <w:marLeft w:val="0"/>
                  <w:marRight w:val="0"/>
                  <w:marTop w:val="0"/>
                  <w:marBottom w:val="0"/>
                  <w:divBdr>
                    <w:top w:val="none" w:sz="0" w:space="0" w:color="auto"/>
                    <w:left w:val="none" w:sz="0" w:space="0" w:color="auto"/>
                    <w:bottom w:val="none" w:sz="0" w:space="0" w:color="auto"/>
                    <w:right w:val="none" w:sz="0" w:space="0" w:color="auto"/>
                  </w:divBdr>
                </w:div>
                <w:div w:id="147058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74054">
      <w:bodyDiv w:val="1"/>
      <w:marLeft w:val="0"/>
      <w:marRight w:val="0"/>
      <w:marTop w:val="0"/>
      <w:marBottom w:val="0"/>
      <w:divBdr>
        <w:top w:val="none" w:sz="0" w:space="0" w:color="auto"/>
        <w:left w:val="none" w:sz="0" w:space="0" w:color="auto"/>
        <w:bottom w:val="none" w:sz="0" w:space="0" w:color="auto"/>
        <w:right w:val="none" w:sz="0" w:space="0" w:color="auto"/>
      </w:divBdr>
    </w:div>
    <w:div w:id="249437488">
      <w:bodyDiv w:val="1"/>
      <w:marLeft w:val="0"/>
      <w:marRight w:val="0"/>
      <w:marTop w:val="0"/>
      <w:marBottom w:val="0"/>
      <w:divBdr>
        <w:top w:val="none" w:sz="0" w:space="0" w:color="auto"/>
        <w:left w:val="none" w:sz="0" w:space="0" w:color="auto"/>
        <w:bottom w:val="none" w:sz="0" w:space="0" w:color="auto"/>
        <w:right w:val="none" w:sz="0" w:space="0" w:color="auto"/>
      </w:divBdr>
    </w:div>
    <w:div w:id="354043528">
      <w:bodyDiv w:val="1"/>
      <w:marLeft w:val="0"/>
      <w:marRight w:val="0"/>
      <w:marTop w:val="0"/>
      <w:marBottom w:val="0"/>
      <w:divBdr>
        <w:top w:val="none" w:sz="0" w:space="0" w:color="auto"/>
        <w:left w:val="none" w:sz="0" w:space="0" w:color="auto"/>
        <w:bottom w:val="none" w:sz="0" w:space="0" w:color="auto"/>
        <w:right w:val="none" w:sz="0" w:space="0" w:color="auto"/>
      </w:divBdr>
      <w:divsChild>
        <w:div w:id="1787001201">
          <w:marLeft w:val="0"/>
          <w:marRight w:val="0"/>
          <w:marTop w:val="0"/>
          <w:marBottom w:val="0"/>
          <w:divBdr>
            <w:top w:val="none" w:sz="0" w:space="0" w:color="auto"/>
            <w:left w:val="none" w:sz="0" w:space="0" w:color="auto"/>
            <w:bottom w:val="none" w:sz="0" w:space="0" w:color="auto"/>
            <w:right w:val="none" w:sz="0" w:space="0" w:color="auto"/>
          </w:divBdr>
        </w:div>
      </w:divsChild>
    </w:div>
    <w:div w:id="475269285">
      <w:bodyDiv w:val="1"/>
      <w:marLeft w:val="0"/>
      <w:marRight w:val="0"/>
      <w:marTop w:val="0"/>
      <w:marBottom w:val="0"/>
      <w:divBdr>
        <w:top w:val="none" w:sz="0" w:space="0" w:color="auto"/>
        <w:left w:val="none" w:sz="0" w:space="0" w:color="auto"/>
        <w:bottom w:val="none" w:sz="0" w:space="0" w:color="auto"/>
        <w:right w:val="none" w:sz="0" w:space="0" w:color="auto"/>
      </w:divBdr>
    </w:div>
    <w:div w:id="505245252">
      <w:bodyDiv w:val="1"/>
      <w:marLeft w:val="0"/>
      <w:marRight w:val="0"/>
      <w:marTop w:val="0"/>
      <w:marBottom w:val="0"/>
      <w:divBdr>
        <w:top w:val="none" w:sz="0" w:space="0" w:color="auto"/>
        <w:left w:val="none" w:sz="0" w:space="0" w:color="auto"/>
        <w:bottom w:val="none" w:sz="0" w:space="0" w:color="auto"/>
        <w:right w:val="none" w:sz="0" w:space="0" w:color="auto"/>
      </w:divBdr>
    </w:div>
    <w:div w:id="548343719">
      <w:bodyDiv w:val="1"/>
      <w:marLeft w:val="0"/>
      <w:marRight w:val="0"/>
      <w:marTop w:val="0"/>
      <w:marBottom w:val="0"/>
      <w:divBdr>
        <w:top w:val="none" w:sz="0" w:space="0" w:color="auto"/>
        <w:left w:val="none" w:sz="0" w:space="0" w:color="auto"/>
        <w:bottom w:val="none" w:sz="0" w:space="0" w:color="auto"/>
        <w:right w:val="none" w:sz="0" w:space="0" w:color="auto"/>
      </w:divBdr>
      <w:divsChild>
        <w:div w:id="451554805">
          <w:marLeft w:val="0"/>
          <w:marRight w:val="0"/>
          <w:marTop w:val="0"/>
          <w:marBottom w:val="0"/>
          <w:divBdr>
            <w:top w:val="none" w:sz="0" w:space="0" w:color="auto"/>
            <w:left w:val="none" w:sz="0" w:space="0" w:color="auto"/>
            <w:bottom w:val="none" w:sz="0" w:space="0" w:color="auto"/>
            <w:right w:val="none" w:sz="0" w:space="0" w:color="auto"/>
          </w:divBdr>
        </w:div>
        <w:div w:id="1153452196">
          <w:marLeft w:val="0"/>
          <w:marRight w:val="0"/>
          <w:marTop w:val="0"/>
          <w:marBottom w:val="0"/>
          <w:divBdr>
            <w:top w:val="none" w:sz="0" w:space="0" w:color="auto"/>
            <w:left w:val="none" w:sz="0" w:space="0" w:color="auto"/>
            <w:bottom w:val="none" w:sz="0" w:space="0" w:color="auto"/>
            <w:right w:val="none" w:sz="0" w:space="0" w:color="auto"/>
          </w:divBdr>
          <w:divsChild>
            <w:div w:id="614214555">
              <w:marLeft w:val="0"/>
              <w:marRight w:val="0"/>
              <w:marTop w:val="0"/>
              <w:marBottom w:val="0"/>
              <w:divBdr>
                <w:top w:val="none" w:sz="0" w:space="0" w:color="auto"/>
                <w:left w:val="none" w:sz="0" w:space="0" w:color="auto"/>
                <w:bottom w:val="none" w:sz="0" w:space="0" w:color="auto"/>
                <w:right w:val="none" w:sz="0" w:space="0" w:color="auto"/>
              </w:divBdr>
            </w:div>
            <w:div w:id="1952517780">
              <w:marLeft w:val="0"/>
              <w:marRight w:val="0"/>
              <w:marTop w:val="0"/>
              <w:marBottom w:val="0"/>
              <w:divBdr>
                <w:top w:val="none" w:sz="0" w:space="0" w:color="auto"/>
                <w:left w:val="none" w:sz="0" w:space="0" w:color="auto"/>
                <w:bottom w:val="none" w:sz="0" w:space="0" w:color="auto"/>
                <w:right w:val="none" w:sz="0" w:space="0" w:color="auto"/>
              </w:divBdr>
            </w:div>
          </w:divsChild>
        </w:div>
        <w:div w:id="1173765627">
          <w:marLeft w:val="0"/>
          <w:marRight w:val="0"/>
          <w:marTop w:val="0"/>
          <w:marBottom w:val="0"/>
          <w:divBdr>
            <w:top w:val="none" w:sz="0" w:space="0" w:color="auto"/>
            <w:left w:val="none" w:sz="0" w:space="0" w:color="auto"/>
            <w:bottom w:val="none" w:sz="0" w:space="0" w:color="auto"/>
            <w:right w:val="none" w:sz="0" w:space="0" w:color="auto"/>
          </w:divBdr>
          <w:divsChild>
            <w:div w:id="1355108347">
              <w:marLeft w:val="0"/>
              <w:marRight w:val="0"/>
              <w:marTop w:val="0"/>
              <w:marBottom w:val="0"/>
              <w:divBdr>
                <w:top w:val="none" w:sz="0" w:space="0" w:color="auto"/>
                <w:left w:val="none" w:sz="0" w:space="0" w:color="auto"/>
                <w:bottom w:val="none" w:sz="0" w:space="0" w:color="auto"/>
                <w:right w:val="none" w:sz="0" w:space="0" w:color="auto"/>
              </w:divBdr>
            </w:div>
            <w:div w:id="1763524994">
              <w:marLeft w:val="0"/>
              <w:marRight w:val="0"/>
              <w:marTop w:val="0"/>
              <w:marBottom w:val="0"/>
              <w:divBdr>
                <w:top w:val="none" w:sz="0" w:space="0" w:color="auto"/>
                <w:left w:val="none" w:sz="0" w:space="0" w:color="auto"/>
                <w:bottom w:val="none" w:sz="0" w:space="0" w:color="auto"/>
                <w:right w:val="none" w:sz="0" w:space="0" w:color="auto"/>
              </w:divBdr>
            </w:div>
          </w:divsChild>
        </w:div>
        <w:div w:id="1609195723">
          <w:marLeft w:val="0"/>
          <w:marRight w:val="0"/>
          <w:marTop w:val="0"/>
          <w:marBottom w:val="0"/>
          <w:divBdr>
            <w:top w:val="none" w:sz="0" w:space="0" w:color="auto"/>
            <w:left w:val="none" w:sz="0" w:space="0" w:color="auto"/>
            <w:bottom w:val="none" w:sz="0" w:space="0" w:color="auto"/>
            <w:right w:val="none" w:sz="0" w:space="0" w:color="auto"/>
          </w:divBdr>
          <w:divsChild>
            <w:div w:id="820542418">
              <w:marLeft w:val="0"/>
              <w:marRight w:val="0"/>
              <w:marTop w:val="0"/>
              <w:marBottom w:val="0"/>
              <w:divBdr>
                <w:top w:val="none" w:sz="0" w:space="0" w:color="auto"/>
                <w:left w:val="none" w:sz="0" w:space="0" w:color="auto"/>
                <w:bottom w:val="none" w:sz="0" w:space="0" w:color="auto"/>
                <w:right w:val="none" w:sz="0" w:space="0" w:color="auto"/>
              </w:divBdr>
            </w:div>
            <w:div w:id="1671446884">
              <w:marLeft w:val="0"/>
              <w:marRight w:val="0"/>
              <w:marTop w:val="0"/>
              <w:marBottom w:val="0"/>
              <w:divBdr>
                <w:top w:val="none" w:sz="0" w:space="0" w:color="auto"/>
                <w:left w:val="none" w:sz="0" w:space="0" w:color="auto"/>
                <w:bottom w:val="none" w:sz="0" w:space="0" w:color="auto"/>
                <w:right w:val="none" w:sz="0" w:space="0" w:color="auto"/>
              </w:divBdr>
            </w:div>
          </w:divsChild>
        </w:div>
        <w:div w:id="1612978605">
          <w:marLeft w:val="0"/>
          <w:marRight w:val="0"/>
          <w:marTop w:val="0"/>
          <w:marBottom w:val="0"/>
          <w:divBdr>
            <w:top w:val="none" w:sz="0" w:space="0" w:color="auto"/>
            <w:left w:val="none" w:sz="0" w:space="0" w:color="auto"/>
            <w:bottom w:val="none" w:sz="0" w:space="0" w:color="auto"/>
            <w:right w:val="none" w:sz="0" w:space="0" w:color="auto"/>
          </w:divBdr>
          <w:divsChild>
            <w:div w:id="1065298309">
              <w:marLeft w:val="0"/>
              <w:marRight w:val="0"/>
              <w:marTop w:val="0"/>
              <w:marBottom w:val="0"/>
              <w:divBdr>
                <w:top w:val="none" w:sz="0" w:space="0" w:color="auto"/>
                <w:left w:val="none" w:sz="0" w:space="0" w:color="auto"/>
                <w:bottom w:val="none" w:sz="0" w:space="0" w:color="auto"/>
                <w:right w:val="none" w:sz="0" w:space="0" w:color="auto"/>
              </w:divBdr>
            </w:div>
            <w:div w:id="195948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73213">
      <w:bodyDiv w:val="1"/>
      <w:marLeft w:val="0"/>
      <w:marRight w:val="0"/>
      <w:marTop w:val="0"/>
      <w:marBottom w:val="0"/>
      <w:divBdr>
        <w:top w:val="none" w:sz="0" w:space="0" w:color="auto"/>
        <w:left w:val="none" w:sz="0" w:space="0" w:color="auto"/>
        <w:bottom w:val="none" w:sz="0" w:space="0" w:color="auto"/>
        <w:right w:val="none" w:sz="0" w:space="0" w:color="auto"/>
      </w:divBdr>
      <w:divsChild>
        <w:div w:id="89474284">
          <w:marLeft w:val="0"/>
          <w:marRight w:val="0"/>
          <w:marTop w:val="0"/>
          <w:marBottom w:val="0"/>
          <w:divBdr>
            <w:top w:val="none" w:sz="0" w:space="0" w:color="auto"/>
            <w:left w:val="none" w:sz="0" w:space="0" w:color="auto"/>
            <w:bottom w:val="none" w:sz="0" w:space="0" w:color="auto"/>
            <w:right w:val="none" w:sz="0" w:space="0" w:color="auto"/>
          </w:divBdr>
        </w:div>
        <w:div w:id="438262226">
          <w:marLeft w:val="0"/>
          <w:marRight w:val="0"/>
          <w:marTop w:val="0"/>
          <w:marBottom w:val="0"/>
          <w:divBdr>
            <w:top w:val="none" w:sz="0" w:space="0" w:color="auto"/>
            <w:left w:val="none" w:sz="0" w:space="0" w:color="auto"/>
            <w:bottom w:val="none" w:sz="0" w:space="0" w:color="auto"/>
            <w:right w:val="none" w:sz="0" w:space="0" w:color="auto"/>
          </w:divBdr>
        </w:div>
      </w:divsChild>
    </w:div>
    <w:div w:id="567495347">
      <w:bodyDiv w:val="1"/>
      <w:marLeft w:val="0"/>
      <w:marRight w:val="0"/>
      <w:marTop w:val="0"/>
      <w:marBottom w:val="0"/>
      <w:divBdr>
        <w:top w:val="none" w:sz="0" w:space="0" w:color="auto"/>
        <w:left w:val="none" w:sz="0" w:space="0" w:color="auto"/>
        <w:bottom w:val="none" w:sz="0" w:space="0" w:color="auto"/>
        <w:right w:val="none" w:sz="0" w:space="0" w:color="auto"/>
      </w:divBdr>
      <w:divsChild>
        <w:div w:id="166096084">
          <w:marLeft w:val="0"/>
          <w:marRight w:val="0"/>
          <w:marTop w:val="0"/>
          <w:marBottom w:val="0"/>
          <w:divBdr>
            <w:top w:val="none" w:sz="0" w:space="0" w:color="auto"/>
            <w:left w:val="none" w:sz="0" w:space="0" w:color="auto"/>
            <w:bottom w:val="none" w:sz="0" w:space="0" w:color="auto"/>
            <w:right w:val="none" w:sz="0" w:space="0" w:color="auto"/>
          </w:divBdr>
        </w:div>
      </w:divsChild>
    </w:div>
    <w:div w:id="599873115">
      <w:bodyDiv w:val="1"/>
      <w:marLeft w:val="0"/>
      <w:marRight w:val="0"/>
      <w:marTop w:val="0"/>
      <w:marBottom w:val="0"/>
      <w:divBdr>
        <w:top w:val="none" w:sz="0" w:space="0" w:color="auto"/>
        <w:left w:val="none" w:sz="0" w:space="0" w:color="auto"/>
        <w:bottom w:val="none" w:sz="0" w:space="0" w:color="auto"/>
        <w:right w:val="none" w:sz="0" w:space="0" w:color="auto"/>
      </w:divBdr>
      <w:divsChild>
        <w:div w:id="41751475">
          <w:marLeft w:val="0"/>
          <w:marRight w:val="0"/>
          <w:marTop w:val="0"/>
          <w:marBottom w:val="0"/>
          <w:divBdr>
            <w:top w:val="none" w:sz="0" w:space="0" w:color="auto"/>
            <w:left w:val="none" w:sz="0" w:space="0" w:color="auto"/>
            <w:bottom w:val="none" w:sz="0" w:space="0" w:color="auto"/>
            <w:right w:val="none" w:sz="0" w:space="0" w:color="auto"/>
          </w:divBdr>
          <w:divsChild>
            <w:div w:id="1959875286">
              <w:marLeft w:val="0"/>
              <w:marRight w:val="0"/>
              <w:marTop w:val="0"/>
              <w:marBottom w:val="0"/>
              <w:divBdr>
                <w:top w:val="none" w:sz="0" w:space="0" w:color="auto"/>
                <w:left w:val="none" w:sz="0" w:space="0" w:color="auto"/>
                <w:bottom w:val="none" w:sz="0" w:space="0" w:color="auto"/>
                <w:right w:val="none" w:sz="0" w:space="0" w:color="auto"/>
              </w:divBdr>
            </w:div>
            <w:div w:id="2092192494">
              <w:marLeft w:val="0"/>
              <w:marRight w:val="0"/>
              <w:marTop w:val="0"/>
              <w:marBottom w:val="0"/>
              <w:divBdr>
                <w:top w:val="none" w:sz="0" w:space="0" w:color="auto"/>
                <w:left w:val="none" w:sz="0" w:space="0" w:color="auto"/>
                <w:bottom w:val="none" w:sz="0" w:space="0" w:color="auto"/>
                <w:right w:val="none" w:sz="0" w:space="0" w:color="auto"/>
              </w:divBdr>
            </w:div>
          </w:divsChild>
        </w:div>
        <w:div w:id="56437394">
          <w:marLeft w:val="0"/>
          <w:marRight w:val="0"/>
          <w:marTop w:val="0"/>
          <w:marBottom w:val="0"/>
          <w:divBdr>
            <w:top w:val="none" w:sz="0" w:space="0" w:color="auto"/>
            <w:left w:val="none" w:sz="0" w:space="0" w:color="auto"/>
            <w:bottom w:val="none" w:sz="0" w:space="0" w:color="auto"/>
            <w:right w:val="none" w:sz="0" w:space="0" w:color="auto"/>
          </w:divBdr>
          <w:divsChild>
            <w:div w:id="19748326">
              <w:marLeft w:val="0"/>
              <w:marRight w:val="0"/>
              <w:marTop w:val="0"/>
              <w:marBottom w:val="0"/>
              <w:divBdr>
                <w:top w:val="none" w:sz="0" w:space="0" w:color="auto"/>
                <w:left w:val="none" w:sz="0" w:space="0" w:color="auto"/>
                <w:bottom w:val="none" w:sz="0" w:space="0" w:color="auto"/>
                <w:right w:val="none" w:sz="0" w:space="0" w:color="auto"/>
              </w:divBdr>
            </w:div>
            <w:div w:id="257298243">
              <w:marLeft w:val="0"/>
              <w:marRight w:val="0"/>
              <w:marTop w:val="0"/>
              <w:marBottom w:val="0"/>
              <w:divBdr>
                <w:top w:val="none" w:sz="0" w:space="0" w:color="auto"/>
                <w:left w:val="none" w:sz="0" w:space="0" w:color="auto"/>
                <w:bottom w:val="none" w:sz="0" w:space="0" w:color="auto"/>
                <w:right w:val="none" w:sz="0" w:space="0" w:color="auto"/>
              </w:divBdr>
            </w:div>
          </w:divsChild>
        </w:div>
        <w:div w:id="170142064">
          <w:marLeft w:val="0"/>
          <w:marRight w:val="0"/>
          <w:marTop w:val="0"/>
          <w:marBottom w:val="0"/>
          <w:divBdr>
            <w:top w:val="none" w:sz="0" w:space="0" w:color="auto"/>
            <w:left w:val="none" w:sz="0" w:space="0" w:color="auto"/>
            <w:bottom w:val="none" w:sz="0" w:space="0" w:color="auto"/>
            <w:right w:val="none" w:sz="0" w:space="0" w:color="auto"/>
          </w:divBdr>
          <w:divsChild>
            <w:div w:id="301497593">
              <w:marLeft w:val="0"/>
              <w:marRight w:val="0"/>
              <w:marTop w:val="0"/>
              <w:marBottom w:val="0"/>
              <w:divBdr>
                <w:top w:val="none" w:sz="0" w:space="0" w:color="auto"/>
                <w:left w:val="none" w:sz="0" w:space="0" w:color="auto"/>
                <w:bottom w:val="none" w:sz="0" w:space="0" w:color="auto"/>
                <w:right w:val="none" w:sz="0" w:space="0" w:color="auto"/>
              </w:divBdr>
            </w:div>
            <w:div w:id="1025324973">
              <w:marLeft w:val="0"/>
              <w:marRight w:val="0"/>
              <w:marTop w:val="0"/>
              <w:marBottom w:val="0"/>
              <w:divBdr>
                <w:top w:val="none" w:sz="0" w:space="0" w:color="auto"/>
                <w:left w:val="none" w:sz="0" w:space="0" w:color="auto"/>
                <w:bottom w:val="none" w:sz="0" w:space="0" w:color="auto"/>
                <w:right w:val="none" w:sz="0" w:space="0" w:color="auto"/>
              </w:divBdr>
            </w:div>
          </w:divsChild>
        </w:div>
        <w:div w:id="446386879">
          <w:marLeft w:val="0"/>
          <w:marRight w:val="0"/>
          <w:marTop w:val="0"/>
          <w:marBottom w:val="0"/>
          <w:divBdr>
            <w:top w:val="none" w:sz="0" w:space="0" w:color="auto"/>
            <w:left w:val="none" w:sz="0" w:space="0" w:color="auto"/>
            <w:bottom w:val="none" w:sz="0" w:space="0" w:color="auto"/>
            <w:right w:val="none" w:sz="0" w:space="0" w:color="auto"/>
          </w:divBdr>
          <w:divsChild>
            <w:div w:id="706637775">
              <w:marLeft w:val="0"/>
              <w:marRight w:val="0"/>
              <w:marTop w:val="0"/>
              <w:marBottom w:val="0"/>
              <w:divBdr>
                <w:top w:val="none" w:sz="0" w:space="0" w:color="auto"/>
                <w:left w:val="none" w:sz="0" w:space="0" w:color="auto"/>
                <w:bottom w:val="none" w:sz="0" w:space="0" w:color="auto"/>
                <w:right w:val="none" w:sz="0" w:space="0" w:color="auto"/>
              </w:divBdr>
            </w:div>
            <w:div w:id="2108227605">
              <w:marLeft w:val="0"/>
              <w:marRight w:val="0"/>
              <w:marTop w:val="0"/>
              <w:marBottom w:val="0"/>
              <w:divBdr>
                <w:top w:val="none" w:sz="0" w:space="0" w:color="auto"/>
                <w:left w:val="none" w:sz="0" w:space="0" w:color="auto"/>
                <w:bottom w:val="none" w:sz="0" w:space="0" w:color="auto"/>
                <w:right w:val="none" w:sz="0" w:space="0" w:color="auto"/>
              </w:divBdr>
            </w:div>
          </w:divsChild>
        </w:div>
        <w:div w:id="479468700">
          <w:marLeft w:val="0"/>
          <w:marRight w:val="0"/>
          <w:marTop w:val="0"/>
          <w:marBottom w:val="0"/>
          <w:divBdr>
            <w:top w:val="none" w:sz="0" w:space="0" w:color="auto"/>
            <w:left w:val="none" w:sz="0" w:space="0" w:color="auto"/>
            <w:bottom w:val="none" w:sz="0" w:space="0" w:color="auto"/>
            <w:right w:val="none" w:sz="0" w:space="0" w:color="auto"/>
          </w:divBdr>
          <w:divsChild>
            <w:div w:id="204219435">
              <w:marLeft w:val="0"/>
              <w:marRight w:val="0"/>
              <w:marTop w:val="0"/>
              <w:marBottom w:val="0"/>
              <w:divBdr>
                <w:top w:val="none" w:sz="0" w:space="0" w:color="auto"/>
                <w:left w:val="none" w:sz="0" w:space="0" w:color="auto"/>
                <w:bottom w:val="none" w:sz="0" w:space="0" w:color="auto"/>
                <w:right w:val="none" w:sz="0" w:space="0" w:color="auto"/>
              </w:divBdr>
            </w:div>
            <w:div w:id="1350179275">
              <w:marLeft w:val="0"/>
              <w:marRight w:val="0"/>
              <w:marTop w:val="0"/>
              <w:marBottom w:val="0"/>
              <w:divBdr>
                <w:top w:val="none" w:sz="0" w:space="0" w:color="auto"/>
                <w:left w:val="none" w:sz="0" w:space="0" w:color="auto"/>
                <w:bottom w:val="none" w:sz="0" w:space="0" w:color="auto"/>
                <w:right w:val="none" w:sz="0" w:space="0" w:color="auto"/>
              </w:divBdr>
            </w:div>
          </w:divsChild>
        </w:div>
        <w:div w:id="556820800">
          <w:marLeft w:val="0"/>
          <w:marRight w:val="0"/>
          <w:marTop w:val="0"/>
          <w:marBottom w:val="0"/>
          <w:divBdr>
            <w:top w:val="none" w:sz="0" w:space="0" w:color="auto"/>
            <w:left w:val="none" w:sz="0" w:space="0" w:color="auto"/>
            <w:bottom w:val="none" w:sz="0" w:space="0" w:color="auto"/>
            <w:right w:val="none" w:sz="0" w:space="0" w:color="auto"/>
          </w:divBdr>
          <w:divsChild>
            <w:div w:id="1265268969">
              <w:marLeft w:val="0"/>
              <w:marRight w:val="0"/>
              <w:marTop w:val="0"/>
              <w:marBottom w:val="0"/>
              <w:divBdr>
                <w:top w:val="none" w:sz="0" w:space="0" w:color="auto"/>
                <w:left w:val="none" w:sz="0" w:space="0" w:color="auto"/>
                <w:bottom w:val="none" w:sz="0" w:space="0" w:color="auto"/>
                <w:right w:val="none" w:sz="0" w:space="0" w:color="auto"/>
              </w:divBdr>
            </w:div>
            <w:div w:id="1404795167">
              <w:marLeft w:val="0"/>
              <w:marRight w:val="0"/>
              <w:marTop w:val="0"/>
              <w:marBottom w:val="0"/>
              <w:divBdr>
                <w:top w:val="none" w:sz="0" w:space="0" w:color="auto"/>
                <w:left w:val="none" w:sz="0" w:space="0" w:color="auto"/>
                <w:bottom w:val="none" w:sz="0" w:space="0" w:color="auto"/>
                <w:right w:val="none" w:sz="0" w:space="0" w:color="auto"/>
              </w:divBdr>
            </w:div>
          </w:divsChild>
        </w:div>
        <w:div w:id="739407450">
          <w:marLeft w:val="0"/>
          <w:marRight w:val="0"/>
          <w:marTop w:val="0"/>
          <w:marBottom w:val="0"/>
          <w:divBdr>
            <w:top w:val="none" w:sz="0" w:space="0" w:color="auto"/>
            <w:left w:val="none" w:sz="0" w:space="0" w:color="auto"/>
            <w:bottom w:val="none" w:sz="0" w:space="0" w:color="auto"/>
            <w:right w:val="none" w:sz="0" w:space="0" w:color="auto"/>
          </w:divBdr>
          <w:divsChild>
            <w:div w:id="452409683">
              <w:marLeft w:val="0"/>
              <w:marRight w:val="0"/>
              <w:marTop w:val="0"/>
              <w:marBottom w:val="0"/>
              <w:divBdr>
                <w:top w:val="none" w:sz="0" w:space="0" w:color="auto"/>
                <w:left w:val="none" w:sz="0" w:space="0" w:color="auto"/>
                <w:bottom w:val="none" w:sz="0" w:space="0" w:color="auto"/>
                <w:right w:val="none" w:sz="0" w:space="0" w:color="auto"/>
              </w:divBdr>
            </w:div>
            <w:div w:id="1025055734">
              <w:marLeft w:val="0"/>
              <w:marRight w:val="0"/>
              <w:marTop w:val="0"/>
              <w:marBottom w:val="0"/>
              <w:divBdr>
                <w:top w:val="none" w:sz="0" w:space="0" w:color="auto"/>
                <w:left w:val="none" w:sz="0" w:space="0" w:color="auto"/>
                <w:bottom w:val="none" w:sz="0" w:space="0" w:color="auto"/>
                <w:right w:val="none" w:sz="0" w:space="0" w:color="auto"/>
              </w:divBdr>
            </w:div>
          </w:divsChild>
        </w:div>
        <w:div w:id="1241140996">
          <w:marLeft w:val="0"/>
          <w:marRight w:val="0"/>
          <w:marTop w:val="0"/>
          <w:marBottom w:val="0"/>
          <w:divBdr>
            <w:top w:val="none" w:sz="0" w:space="0" w:color="auto"/>
            <w:left w:val="none" w:sz="0" w:space="0" w:color="auto"/>
            <w:bottom w:val="none" w:sz="0" w:space="0" w:color="auto"/>
            <w:right w:val="none" w:sz="0" w:space="0" w:color="auto"/>
          </w:divBdr>
          <w:divsChild>
            <w:div w:id="157619257">
              <w:marLeft w:val="0"/>
              <w:marRight w:val="0"/>
              <w:marTop w:val="0"/>
              <w:marBottom w:val="0"/>
              <w:divBdr>
                <w:top w:val="none" w:sz="0" w:space="0" w:color="auto"/>
                <w:left w:val="none" w:sz="0" w:space="0" w:color="auto"/>
                <w:bottom w:val="none" w:sz="0" w:space="0" w:color="auto"/>
                <w:right w:val="none" w:sz="0" w:space="0" w:color="auto"/>
              </w:divBdr>
            </w:div>
            <w:div w:id="550116004">
              <w:marLeft w:val="0"/>
              <w:marRight w:val="0"/>
              <w:marTop w:val="0"/>
              <w:marBottom w:val="0"/>
              <w:divBdr>
                <w:top w:val="none" w:sz="0" w:space="0" w:color="auto"/>
                <w:left w:val="none" w:sz="0" w:space="0" w:color="auto"/>
                <w:bottom w:val="none" w:sz="0" w:space="0" w:color="auto"/>
                <w:right w:val="none" w:sz="0" w:space="0" w:color="auto"/>
              </w:divBdr>
            </w:div>
          </w:divsChild>
        </w:div>
        <w:div w:id="1326057517">
          <w:marLeft w:val="0"/>
          <w:marRight w:val="0"/>
          <w:marTop w:val="0"/>
          <w:marBottom w:val="0"/>
          <w:divBdr>
            <w:top w:val="none" w:sz="0" w:space="0" w:color="auto"/>
            <w:left w:val="none" w:sz="0" w:space="0" w:color="auto"/>
            <w:bottom w:val="none" w:sz="0" w:space="0" w:color="auto"/>
            <w:right w:val="none" w:sz="0" w:space="0" w:color="auto"/>
          </w:divBdr>
          <w:divsChild>
            <w:div w:id="895512662">
              <w:marLeft w:val="0"/>
              <w:marRight w:val="0"/>
              <w:marTop w:val="0"/>
              <w:marBottom w:val="0"/>
              <w:divBdr>
                <w:top w:val="none" w:sz="0" w:space="0" w:color="auto"/>
                <w:left w:val="none" w:sz="0" w:space="0" w:color="auto"/>
                <w:bottom w:val="none" w:sz="0" w:space="0" w:color="auto"/>
                <w:right w:val="none" w:sz="0" w:space="0" w:color="auto"/>
              </w:divBdr>
            </w:div>
            <w:div w:id="1517502770">
              <w:marLeft w:val="0"/>
              <w:marRight w:val="0"/>
              <w:marTop w:val="0"/>
              <w:marBottom w:val="0"/>
              <w:divBdr>
                <w:top w:val="none" w:sz="0" w:space="0" w:color="auto"/>
                <w:left w:val="none" w:sz="0" w:space="0" w:color="auto"/>
                <w:bottom w:val="none" w:sz="0" w:space="0" w:color="auto"/>
                <w:right w:val="none" w:sz="0" w:space="0" w:color="auto"/>
              </w:divBdr>
            </w:div>
          </w:divsChild>
        </w:div>
        <w:div w:id="1345129690">
          <w:marLeft w:val="0"/>
          <w:marRight w:val="0"/>
          <w:marTop w:val="0"/>
          <w:marBottom w:val="0"/>
          <w:divBdr>
            <w:top w:val="none" w:sz="0" w:space="0" w:color="auto"/>
            <w:left w:val="none" w:sz="0" w:space="0" w:color="auto"/>
            <w:bottom w:val="none" w:sz="0" w:space="0" w:color="auto"/>
            <w:right w:val="none" w:sz="0" w:space="0" w:color="auto"/>
          </w:divBdr>
          <w:divsChild>
            <w:div w:id="510342496">
              <w:marLeft w:val="0"/>
              <w:marRight w:val="0"/>
              <w:marTop w:val="0"/>
              <w:marBottom w:val="0"/>
              <w:divBdr>
                <w:top w:val="none" w:sz="0" w:space="0" w:color="auto"/>
                <w:left w:val="none" w:sz="0" w:space="0" w:color="auto"/>
                <w:bottom w:val="none" w:sz="0" w:space="0" w:color="auto"/>
                <w:right w:val="none" w:sz="0" w:space="0" w:color="auto"/>
              </w:divBdr>
            </w:div>
            <w:div w:id="779571631">
              <w:marLeft w:val="0"/>
              <w:marRight w:val="0"/>
              <w:marTop w:val="0"/>
              <w:marBottom w:val="0"/>
              <w:divBdr>
                <w:top w:val="none" w:sz="0" w:space="0" w:color="auto"/>
                <w:left w:val="none" w:sz="0" w:space="0" w:color="auto"/>
                <w:bottom w:val="none" w:sz="0" w:space="0" w:color="auto"/>
                <w:right w:val="none" w:sz="0" w:space="0" w:color="auto"/>
              </w:divBdr>
            </w:div>
          </w:divsChild>
        </w:div>
        <w:div w:id="1377317614">
          <w:marLeft w:val="0"/>
          <w:marRight w:val="0"/>
          <w:marTop w:val="0"/>
          <w:marBottom w:val="0"/>
          <w:divBdr>
            <w:top w:val="none" w:sz="0" w:space="0" w:color="auto"/>
            <w:left w:val="none" w:sz="0" w:space="0" w:color="auto"/>
            <w:bottom w:val="none" w:sz="0" w:space="0" w:color="auto"/>
            <w:right w:val="none" w:sz="0" w:space="0" w:color="auto"/>
          </w:divBdr>
          <w:divsChild>
            <w:div w:id="260577154">
              <w:marLeft w:val="0"/>
              <w:marRight w:val="0"/>
              <w:marTop w:val="0"/>
              <w:marBottom w:val="0"/>
              <w:divBdr>
                <w:top w:val="none" w:sz="0" w:space="0" w:color="auto"/>
                <w:left w:val="none" w:sz="0" w:space="0" w:color="auto"/>
                <w:bottom w:val="none" w:sz="0" w:space="0" w:color="auto"/>
                <w:right w:val="none" w:sz="0" w:space="0" w:color="auto"/>
              </w:divBdr>
            </w:div>
            <w:div w:id="2034068288">
              <w:marLeft w:val="0"/>
              <w:marRight w:val="0"/>
              <w:marTop w:val="0"/>
              <w:marBottom w:val="0"/>
              <w:divBdr>
                <w:top w:val="none" w:sz="0" w:space="0" w:color="auto"/>
                <w:left w:val="none" w:sz="0" w:space="0" w:color="auto"/>
                <w:bottom w:val="none" w:sz="0" w:space="0" w:color="auto"/>
                <w:right w:val="none" w:sz="0" w:space="0" w:color="auto"/>
              </w:divBdr>
            </w:div>
          </w:divsChild>
        </w:div>
        <w:div w:id="1444567384">
          <w:marLeft w:val="0"/>
          <w:marRight w:val="0"/>
          <w:marTop w:val="0"/>
          <w:marBottom w:val="0"/>
          <w:divBdr>
            <w:top w:val="none" w:sz="0" w:space="0" w:color="auto"/>
            <w:left w:val="none" w:sz="0" w:space="0" w:color="auto"/>
            <w:bottom w:val="none" w:sz="0" w:space="0" w:color="auto"/>
            <w:right w:val="none" w:sz="0" w:space="0" w:color="auto"/>
          </w:divBdr>
          <w:divsChild>
            <w:div w:id="1064137909">
              <w:marLeft w:val="0"/>
              <w:marRight w:val="0"/>
              <w:marTop w:val="0"/>
              <w:marBottom w:val="0"/>
              <w:divBdr>
                <w:top w:val="none" w:sz="0" w:space="0" w:color="auto"/>
                <w:left w:val="none" w:sz="0" w:space="0" w:color="auto"/>
                <w:bottom w:val="none" w:sz="0" w:space="0" w:color="auto"/>
                <w:right w:val="none" w:sz="0" w:space="0" w:color="auto"/>
              </w:divBdr>
            </w:div>
            <w:div w:id="2013533344">
              <w:marLeft w:val="0"/>
              <w:marRight w:val="0"/>
              <w:marTop w:val="0"/>
              <w:marBottom w:val="0"/>
              <w:divBdr>
                <w:top w:val="none" w:sz="0" w:space="0" w:color="auto"/>
                <w:left w:val="none" w:sz="0" w:space="0" w:color="auto"/>
                <w:bottom w:val="none" w:sz="0" w:space="0" w:color="auto"/>
                <w:right w:val="none" w:sz="0" w:space="0" w:color="auto"/>
              </w:divBdr>
            </w:div>
          </w:divsChild>
        </w:div>
        <w:div w:id="1558736247">
          <w:marLeft w:val="0"/>
          <w:marRight w:val="0"/>
          <w:marTop w:val="0"/>
          <w:marBottom w:val="0"/>
          <w:divBdr>
            <w:top w:val="none" w:sz="0" w:space="0" w:color="auto"/>
            <w:left w:val="none" w:sz="0" w:space="0" w:color="auto"/>
            <w:bottom w:val="none" w:sz="0" w:space="0" w:color="auto"/>
            <w:right w:val="none" w:sz="0" w:space="0" w:color="auto"/>
          </w:divBdr>
          <w:divsChild>
            <w:div w:id="360591233">
              <w:marLeft w:val="0"/>
              <w:marRight w:val="0"/>
              <w:marTop w:val="0"/>
              <w:marBottom w:val="0"/>
              <w:divBdr>
                <w:top w:val="none" w:sz="0" w:space="0" w:color="auto"/>
                <w:left w:val="none" w:sz="0" w:space="0" w:color="auto"/>
                <w:bottom w:val="none" w:sz="0" w:space="0" w:color="auto"/>
                <w:right w:val="none" w:sz="0" w:space="0" w:color="auto"/>
              </w:divBdr>
            </w:div>
            <w:div w:id="1849177648">
              <w:marLeft w:val="0"/>
              <w:marRight w:val="0"/>
              <w:marTop w:val="0"/>
              <w:marBottom w:val="0"/>
              <w:divBdr>
                <w:top w:val="none" w:sz="0" w:space="0" w:color="auto"/>
                <w:left w:val="none" w:sz="0" w:space="0" w:color="auto"/>
                <w:bottom w:val="none" w:sz="0" w:space="0" w:color="auto"/>
                <w:right w:val="none" w:sz="0" w:space="0" w:color="auto"/>
              </w:divBdr>
            </w:div>
          </w:divsChild>
        </w:div>
        <w:div w:id="1849053843">
          <w:marLeft w:val="0"/>
          <w:marRight w:val="0"/>
          <w:marTop w:val="0"/>
          <w:marBottom w:val="0"/>
          <w:divBdr>
            <w:top w:val="none" w:sz="0" w:space="0" w:color="auto"/>
            <w:left w:val="none" w:sz="0" w:space="0" w:color="auto"/>
            <w:bottom w:val="none" w:sz="0" w:space="0" w:color="auto"/>
            <w:right w:val="none" w:sz="0" w:space="0" w:color="auto"/>
          </w:divBdr>
          <w:divsChild>
            <w:div w:id="451217527">
              <w:marLeft w:val="0"/>
              <w:marRight w:val="0"/>
              <w:marTop w:val="0"/>
              <w:marBottom w:val="0"/>
              <w:divBdr>
                <w:top w:val="none" w:sz="0" w:space="0" w:color="auto"/>
                <w:left w:val="none" w:sz="0" w:space="0" w:color="auto"/>
                <w:bottom w:val="none" w:sz="0" w:space="0" w:color="auto"/>
                <w:right w:val="none" w:sz="0" w:space="0" w:color="auto"/>
              </w:divBdr>
            </w:div>
            <w:div w:id="1244147451">
              <w:marLeft w:val="0"/>
              <w:marRight w:val="0"/>
              <w:marTop w:val="0"/>
              <w:marBottom w:val="0"/>
              <w:divBdr>
                <w:top w:val="none" w:sz="0" w:space="0" w:color="auto"/>
                <w:left w:val="none" w:sz="0" w:space="0" w:color="auto"/>
                <w:bottom w:val="none" w:sz="0" w:space="0" w:color="auto"/>
                <w:right w:val="none" w:sz="0" w:space="0" w:color="auto"/>
              </w:divBdr>
            </w:div>
          </w:divsChild>
        </w:div>
        <w:div w:id="2000688113">
          <w:marLeft w:val="0"/>
          <w:marRight w:val="0"/>
          <w:marTop w:val="0"/>
          <w:marBottom w:val="0"/>
          <w:divBdr>
            <w:top w:val="none" w:sz="0" w:space="0" w:color="auto"/>
            <w:left w:val="none" w:sz="0" w:space="0" w:color="auto"/>
            <w:bottom w:val="none" w:sz="0" w:space="0" w:color="auto"/>
            <w:right w:val="none" w:sz="0" w:space="0" w:color="auto"/>
          </w:divBdr>
          <w:divsChild>
            <w:div w:id="523445530">
              <w:marLeft w:val="0"/>
              <w:marRight w:val="0"/>
              <w:marTop w:val="0"/>
              <w:marBottom w:val="0"/>
              <w:divBdr>
                <w:top w:val="none" w:sz="0" w:space="0" w:color="auto"/>
                <w:left w:val="none" w:sz="0" w:space="0" w:color="auto"/>
                <w:bottom w:val="none" w:sz="0" w:space="0" w:color="auto"/>
                <w:right w:val="none" w:sz="0" w:space="0" w:color="auto"/>
              </w:divBdr>
            </w:div>
            <w:div w:id="1527673258">
              <w:marLeft w:val="0"/>
              <w:marRight w:val="0"/>
              <w:marTop w:val="0"/>
              <w:marBottom w:val="0"/>
              <w:divBdr>
                <w:top w:val="none" w:sz="0" w:space="0" w:color="auto"/>
                <w:left w:val="none" w:sz="0" w:space="0" w:color="auto"/>
                <w:bottom w:val="none" w:sz="0" w:space="0" w:color="auto"/>
                <w:right w:val="none" w:sz="0" w:space="0" w:color="auto"/>
              </w:divBdr>
            </w:div>
          </w:divsChild>
        </w:div>
        <w:div w:id="2140954626">
          <w:marLeft w:val="0"/>
          <w:marRight w:val="0"/>
          <w:marTop w:val="0"/>
          <w:marBottom w:val="0"/>
          <w:divBdr>
            <w:top w:val="none" w:sz="0" w:space="0" w:color="auto"/>
            <w:left w:val="none" w:sz="0" w:space="0" w:color="auto"/>
            <w:bottom w:val="none" w:sz="0" w:space="0" w:color="auto"/>
            <w:right w:val="none" w:sz="0" w:space="0" w:color="auto"/>
          </w:divBdr>
          <w:divsChild>
            <w:div w:id="299500000">
              <w:marLeft w:val="0"/>
              <w:marRight w:val="0"/>
              <w:marTop w:val="0"/>
              <w:marBottom w:val="0"/>
              <w:divBdr>
                <w:top w:val="none" w:sz="0" w:space="0" w:color="auto"/>
                <w:left w:val="none" w:sz="0" w:space="0" w:color="auto"/>
                <w:bottom w:val="none" w:sz="0" w:space="0" w:color="auto"/>
                <w:right w:val="none" w:sz="0" w:space="0" w:color="auto"/>
              </w:divBdr>
            </w:div>
            <w:div w:id="31699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1558">
      <w:bodyDiv w:val="1"/>
      <w:marLeft w:val="0"/>
      <w:marRight w:val="0"/>
      <w:marTop w:val="0"/>
      <w:marBottom w:val="0"/>
      <w:divBdr>
        <w:top w:val="none" w:sz="0" w:space="0" w:color="auto"/>
        <w:left w:val="none" w:sz="0" w:space="0" w:color="auto"/>
        <w:bottom w:val="none" w:sz="0" w:space="0" w:color="auto"/>
        <w:right w:val="none" w:sz="0" w:space="0" w:color="auto"/>
      </w:divBdr>
      <w:divsChild>
        <w:div w:id="1454638491">
          <w:marLeft w:val="0"/>
          <w:marRight w:val="0"/>
          <w:marTop w:val="0"/>
          <w:marBottom w:val="0"/>
          <w:divBdr>
            <w:top w:val="none" w:sz="0" w:space="0" w:color="auto"/>
            <w:left w:val="none" w:sz="0" w:space="0" w:color="auto"/>
            <w:bottom w:val="none" w:sz="0" w:space="0" w:color="auto"/>
            <w:right w:val="none" w:sz="0" w:space="0" w:color="auto"/>
          </w:divBdr>
        </w:div>
      </w:divsChild>
    </w:div>
    <w:div w:id="672727638">
      <w:bodyDiv w:val="1"/>
      <w:marLeft w:val="0"/>
      <w:marRight w:val="0"/>
      <w:marTop w:val="0"/>
      <w:marBottom w:val="0"/>
      <w:divBdr>
        <w:top w:val="none" w:sz="0" w:space="0" w:color="auto"/>
        <w:left w:val="none" w:sz="0" w:space="0" w:color="auto"/>
        <w:bottom w:val="none" w:sz="0" w:space="0" w:color="auto"/>
        <w:right w:val="none" w:sz="0" w:space="0" w:color="auto"/>
      </w:divBdr>
      <w:divsChild>
        <w:div w:id="1002708836">
          <w:marLeft w:val="0"/>
          <w:marRight w:val="0"/>
          <w:marTop w:val="0"/>
          <w:marBottom w:val="0"/>
          <w:divBdr>
            <w:top w:val="none" w:sz="0" w:space="0" w:color="auto"/>
            <w:left w:val="none" w:sz="0" w:space="0" w:color="auto"/>
            <w:bottom w:val="none" w:sz="0" w:space="0" w:color="auto"/>
            <w:right w:val="none" w:sz="0" w:space="0" w:color="auto"/>
          </w:divBdr>
          <w:divsChild>
            <w:div w:id="47270725">
              <w:marLeft w:val="0"/>
              <w:marRight w:val="0"/>
              <w:marTop w:val="0"/>
              <w:marBottom w:val="0"/>
              <w:divBdr>
                <w:top w:val="none" w:sz="0" w:space="0" w:color="auto"/>
                <w:left w:val="none" w:sz="0" w:space="0" w:color="auto"/>
                <w:bottom w:val="none" w:sz="0" w:space="0" w:color="auto"/>
                <w:right w:val="none" w:sz="0" w:space="0" w:color="auto"/>
              </w:divBdr>
            </w:div>
          </w:divsChild>
        </w:div>
        <w:div w:id="1380472882">
          <w:marLeft w:val="0"/>
          <w:marRight w:val="0"/>
          <w:marTop w:val="0"/>
          <w:marBottom w:val="0"/>
          <w:divBdr>
            <w:top w:val="none" w:sz="0" w:space="0" w:color="auto"/>
            <w:left w:val="none" w:sz="0" w:space="0" w:color="auto"/>
            <w:bottom w:val="none" w:sz="0" w:space="0" w:color="auto"/>
            <w:right w:val="none" w:sz="0" w:space="0" w:color="auto"/>
          </w:divBdr>
          <w:divsChild>
            <w:div w:id="911083042">
              <w:marLeft w:val="0"/>
              <w:marRight w:val="0"/>
              <w:marTop w:val="0"/>
              <w:marBottom w:val="0"/>
              <w:divBdr>
                <w:top w:val="none" w:sz="0" w:space="0" w:color="auto"/>
                <w:left w:val="none" w:sz="0" w:space="0" w:color="auto"/>
                <w:bottom w:val="none" w:sz="0" w:space="0" w:color="auto"/>
                <w:right w:val="none" w:sz="0" w:space="0" w:color="auto"/>
              </w:divBdr>
            </w:div>
            <w:div w:id="10843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02572">
      <w:bodyDiv w:val="1"/>
      <w:marLeft w:val="0"/>
      <w:marRight w:val="0"/>
      <w:marTop w:val="0"/>
      <w:marBottom w:val="0"/>
      <w:divBdr>
        <w:top w:val="none" w:sz="0" w:space="0" w:color="auto"/>
        <w:left w:val="none" w:sz="0" w:space="0" w:color="auto"/>
        <w:bottom w:val="none" w:sz="0" w:space="0" w:color="auto"/>
        <w:right w:val="none" w:sz="0" w:space="0" w:color="auto"/>
      </w:divBdr>
    </w:div>
    <w:div w:id="691148358">
      <w:bodyDiv w:val="1"/>
      <w:marLeft w:val="0"/>
      <w:marRight w:val="0"/>
      <w:marTop w:val="0"/>
      <w:marBottom w:val="0"/>
      <w:divBdr>
        <w:top w:val="none" w:sz="0" w:space="0" w:color="auto"/>
        <w:left w:val="none" w:sz="0" w:space="0" w:color="auto"/>
        <w:bottom w:val="none" w:sz="0" w:space="0" w:color="auto"/>
        <w:right w:val="none" w:sz="0" w:space="0" w:color="auto"/>
      </w:divBdr>
    </w:div>
    <w:div w:id="729040115">
      <w:bodyDiv w:val="1"/>
      <w:marLeft w:val="0"/>
      <w:marRight w:val="0"/>
      <w:marTop w:val="0"/>
      <w:marBottom w:val="0"/>
      <w:divBdr>
        <w:top w:val="none" w:sz="0" w:space="0" w:color="auto"/>
        <w:left w:val="none" w:sz="0" w:space="0" w:color="auto"/>
        <w:bottom w:val="none" w:sz="0" w:space="0" w:color="auto"/>
        <w:right w:val="none" w:sz="0" w:space="0" w:color="auto"/>
      </w:divBdr>
    </w:div>
    <w:div w:id="793981317">
      <w:bodyDiv w:val="1"/>
      <w:marLeft w:val="0"/>
      <w:marRight w:val="0"/>
      <w:marTop w:val="0"/>
      <w:marBottom w:val="0"/>
      <w:divBdr>
        <w:top w:val="none" w:sz="0" w:space="0" w:color="auto"/>
        <w:left w:val="none" w:sz="0" w:space="0" w:color="auto"/>
        <w:bottom w:val="none" w:sz="0" w:space="0" w:color="auto"/>
        <w:right w:val="none" w:sz="0" w:space="0" w:color="auto"/>
      </w:divBdr>
    </w:div>
    <w:div w:id="795753719">
      <w:bodyDiv w:val="1"/>
      <w:marLeft w:val="0"/>
      <w:marRight w:val="0"/>
      <w:marTop w:val="0"/>
      <w:marBottom w:val="0"/>
      <w:divBdr>
        <w:top w:val="none" w:sz="0" w:space="0" w:color="auto"/>
        <w:left w:val="none" w:sz="0" w:space="0" w:color="auto"/>
        <w:bottom w:val="none" w:sz="0" w:space="0" w:color="auto"/>
        <w:right w:val="none" w:sz="0" w:space="0" w:color="auto"/>
      </w:divBdr>
      <w:divsChild>
        <w:div w:id="112215099">
          <w:marLeft w:val="0"/>
          <w:marRight w:val="0"/>
          <w:marTop w:val="0"/>
          <w:marBottom w:val="0"/>
          <w:divBdr>
            <w:top w:val="none" w:sz="0" w:space="0" w:color="auto"/>
            <w:left w:val="none" w:sz="0" w:space="0" w:color="auto"/>
            <w:bottom w:val="none" w:sz="0" w:space="0" w:color="auto"/>
            <w:right w:val="none" w:sz="0" w:space="0" w:color="auto"/>
          </w:divBdr>
          <w:divsChild>
            <w:div w:id="173761704">
              <w:marLeft w:val="0"/>
              <w:marRight w:val="0"/>
              <w:marTop w:val="0"/>
              <w:marBottom w:val="0"/>
              <w:divBdr>
                <w:top w:val="none" w:sz="0" w:space="0" w:color="auto"/>
                <w:left w:val="none" w:sz="0" w:space="0" w:color="auto"/>
                <w:bottom w:val="none" w:sz="0" w:space="0" w:color="auto"/>
                <w:right w:val="none" w:sz="0" w:space="0" w:color="auto"/>
              </w:divBdr>
            </w:div>
            <w:div w:id="849560107">
              <w:marLeft w:val="0"/>
              <w:marRight w:val="0"/>
              <w:marTop w:val="0"/>
              <w:marBottom w:val="0"/>
              <w:divBdr>
                <w:top w:val="none" w:sz="0" w:space="0" w:color="auto"/>
                <w:left w:val="none" w:sz="0" w:space="0" w:color="auto"/>
                <w:bottom w:val="none" w:sz="0" w:space="0" w:color="auto"/>
                <w:right w:val="none" w:sz="0" w:space="0" w:color="auto"/>
              </w:divBdr>
            </w:div>
          </w:divsChild>
        </w:div>
        <w:div w:id="762066895">
          <w:marLeft w:val="0"/>
          <w:marRight w:val="0"/>
          <w:marTop w:val="0"/>
          <w:marBottom w:val="0"/>
          <w:divBdr>
            <w:top w:val="none" w:sz="0" w:space="0" w:color="auto"/>
            <w:left w:val="none" w:sz="0" w:space="0" w:color="auto"/>
            <w:bottom w:val="none" w:sz="0" w:space="0" w:color="auto"/>
            <w:right w:val="none" w:sz="0" w:space="0" w:color="auto"/>
          </w:divBdr>
          <w:divsChild>
            <w:div w:id="1449856067">
              <w:marLeft w:val="0"/>
              <w:marRight w:val="0"/>
              <w:marTop w:val="0"/>
              <w:marBottom w:val="0"/>
              <w:divBdr>
                <w:top w:val="none" w:sz="0" w:space="0" w:color="auto"/>
                <w:left w:val="none" w:sz="0" w:space="0" w:color="auto"/>
                <w:bottom w:val="none" w:sz="0" w:space="0" w:color="auto"/>
                <w:right w:val="none" w:sz="0" w:space="0" w:color="auto"/>
              </w:divBdr>
            </w:div>
            <w:div w:id="2025013794">
              <w:marLeft w:val="0"/>
              <w:marRight w:val="0"/>
              <w:marTop w:val="0"/>
              <w:marBottom w:val="0"/>
              <w:divBdr>
                <w:top w:val="none" w:sz="0" w:space="0" w:color="auto"/>
                <w:left w:val="none" w:sz="0" w:space="0" w:color="auto"/>
                <w:bottom w:val="none" w:sz="0" w:space="0" w:color="auto"/>
                <w:right w:val="none" w:sz="0" w:space="0" w:color="auto"/>
              </w:divBdr>
            </w:div>
          </w:divsChild>
        </w:div>
        <w:div w:id="1179007913">
          <w:marLeft w:val="0"/>
          <w:marRight w:val="0"/>
          <w:marTop w:val="0"/>
          <w:marBottom w:val="0"/>
          <w:divBdr>
            <w:top w:val="none" w:sz="0" w:space="0" w:color="auto"/>
            <w:left w:val="none" w:sz="0" w:space="0" w:color="auto"/>
            <w:bottom w:val="none" w:sz="0" w:space="0" w:color="auto"/>
            <w:right w:val="none" w:sz="0" w:space="0" w:color="auto"/>
          </w:divBdr>
          <w:divsChild>
            <w:div w:id="1301300537">
              <w:marLeft w:val="0"/>
              <w:marRight w:val="0"/>
              <w:marTop w:val="0"/>
              <w:marBottom w:val="0"/>
              <w:divBdr>
                <w:top w:val="none" w:sz="0" w:space="0" w:color="auto"/>
                <w:left w:val="none" w:sz="0" w:space="0" w:color="auto"/>
                <w:bottom w:val="none" w:sz="0" w:space="0" w:color="auto"/>
                <w:right w:val="none" w:sz="0" w:space="0" w:color="auto"/>
              </w:divBdr>
            </w:div>
            <w:div w:id="1852572974">
              <w:marLeft w:val="0"/>
              <w:marRight w:val="0"/>
              <w:marTop w:val="0"/>
              <w:marBottom w:val="0"/>
              <w:divBdr>
                <w:top w:val="none" w:sz="0" w:space="0" w:color="auto"/>
                <w:left w:val="none" w:sz="0" w:space="0" w:color="auto"/>
                <w:bottom w:val="none" w:sz="0" w:space="0" w:color="auto"/>
                <w:right w:val="none" w:sz="0" w:space="0" w:color="auto"/>
              </w:divBdr>
            </w:div>
          </w:divsChild>
        </w:div>
        <w:div w:id="1272127440">
          <w:marLeft w:val="0"/>
          <w:marRight w:val="0"/>
          <w:marTop w:val="0"/>
          <w:marBottom w:val="0"/>
          <w:divBdr>
            <w:top w:val="none" w:sz="0" w:space="0" w:color="auto"/>
            <w:left w:val="none" w:sz="0" w:space="0" w:color="auto"/>
            <w:bottom w:val="none" w:sz="0" w:space="0" w:color="auto"/>
            <w:right w:val="none" w:sz="0" w:space="0" w:color="auto"/>
          </w:divBdr>
        </w:div>
      </w:divsChild>
    </w:div>
    <w:div w:id="811362550">
      <w:bodyDiv w:val="1"/>
      <w:marLeft w:val="0"/>
      <w:marRight w:val="0"/>
      <w:marTop w:val="0"/>
      <w:marBottom w:val="0"/>
      <w:divBdr>
        <w:top w:val="none" w:sz="0" w:space="0" w:color="auto"/>
        <w:left w:val="none" w:sz="0" w:space="0" w:color="auto"/>
        <w:bottom w:val="none" w:sz="0" w:space="0" w:color="auto"/>
        <w:right w:val="none" w:sz="0" w:space="0" w:color="auto"/>
      </w:divBdr>
      <w:divsChild>
        <w:div w:id="1137069872">
          <w:marLeft w:val="0"/>
          <w:marRight w:val="0"/>
          <w:marTop w:val="0"/>
          <w:marBottom w:val="0"/>
          <w:divBdr>
            <w:top w:val="none" w:sz="0" w:space="0" w:color="auto"/>
            <w:left w:val="none" w:sz="0" w:space="0" w:color="auto"/>
            <w:bottom w:val="none" w:sz="0" w:space="0" w:color="auto"/>
            <w:right w:val="none" w:sz="0" w:space="0" w:color="auto"/>
          </w:divBdr>
        </w:div>
        <w:div w:id="1765110774">
          <w:marLeft w:val="0"/>
          <w:marRight w:val="0"/>
          <w:marTop w:val="0"/>
          <w:marBottom w:val="0"/>
          <w:divBdr>
            <w:top w:val="none" w:sz="0" w:space="0" w:color="auto"/>
            <w:left w:val="none" w:sz="0" w:space="0" w:color="auto"/>
            <w:bottom w:val="none" w:sz="0" w:space="0" w:color="auto"/>
            <w:right w:val="none" w:sz="0" w:space="0" w:color="auto"/>
          </w:divBdr>
        </w:div>
        <w:div w:id="2003197186">
          <w:marLeft w:val="0"/>
          <w:marRight w:val="0"/>
          <w:marTop w:val="0"/>
          <w:marBottom w:val="0"/>
          <w:divBdr>
            <w:top w:val="none" w:sz="0" w:space="0" w:color="auto"/>
            <w:left w:val="none" w:sz="0" w:space="0" w:color="auto"/>
            <w:bottom w:val="none" w:sz="0" w:space="0" w:color="auto"/>
            <w:right w:val="none" w:sz="0" w:space="0" w:color="auto"/>
          </w:divBdr>
        </w:div>
      </w:divsChild>
    </w:div>
    <w:div w:id="829712582">
      <w:bodyDiv w:val="1"/>
      <w:marLeft w:val="0"/>
      <w:marRight w:val="0"/>
      <w:marTop w:val="0"/>
      <w:marBottom w:val="0"/>
      <w:divBdr>
        <w:top w:val="none" w:sz="0" w:space="0" w:color="auto"/>
        <w:left w:val="none" w:sz="0" w:space="0" w:color="auto"/>
        <w:bottom w:val="none" w:sz="0" w:space="0" w:color="auto"/>
        <w:right w:val="none" w:sz="0" w:space="0" w:color="auto"/>
      </w:divBdr>
      <w:divsChild>
        <w:div w:id="1460299160">
          <w:marLeft w:val="0"/>
          <w:marRight w:val="0"/>
          <w:marTop w:val="0"/>
          <w:marBottom w:val="0"/>
          <w:divBdr>
            <w:top w:val="none" w:sz="0" w:space="0" w:color="auto"/>
            <w:left w:val="none" w:sz="0" w:space="0" w:color="auto"/>
            <w:bottom w:val="none" w:sz="0" w:space="0" w:color="auto"/>
            <w:right w:val="none" w:sz="0" w:space="0" w:color="auto"/>
          </w:divBdr>
        </w:div>
      </w:divsChild>
    </w:div>
    <w:div w:id="845511419">
      <w:bodyDiv w:val="1"/>
      <w:marLeft w:val="0"/>
      <w:marRight w:val="0"/>
      <w:marTop w:val="0"/>
      <w:marBottom w:val="0"/>
      <w:divBdr>
        <w:top w:val="none" w:sz="0" w:space="0" w:color="auto"/>
        <w:left w:val="none" w:sz="0" w:space="0" w:color="auto"/>
        <w:bottom w:val="none" w:sz="0" w:space="0" w:color="auto"/>
        <w:right w:val="none" w:sz="0" w:space="0" w:color="auto"/>
      </w:divBdr>
      <w:divsChild>
        <w:div w:id="782916252">
          <w:marLeft w:val="255"/>
          <w:marRight w:val="0"/>
          <w:marTop w:val="0"/>
          <w:marBottom w:val="0"/>
          <w:divBdr>
            <w:top w:val="none" w:sz="0" w:space="0" w:color="auto"/>
            <w:left w:val="none" w:sz="0" w:space="0" w:color="auto"/>
            <w:bottom w:val="none" w:sz="0" w:space="0" w:color="auto"/>
            <w:right w:val="none" w:sz="0" w:space="0" w:color="auto"/>
          </w:divBdr>
        </w:div>
        <w:div w:id="910969285">
          <w:marLeft w:val="255"/>
          <w:marRight w:val="0"/>
          <w:marTop w:val="0"/>
          <w:marBottom w:val="0"/>
          <w:divBdr>
            <w:top w:val="none" w:sz="0" w:space="0" w:color="auto"/>
            <w:left w:val="none" w:sz="0" w:space="0" w:color="auto"/>
            <w:bottom w:val="none" w:sz="0" w:space="0" w:color="auto"/>
            <w:right w:val="none" w:sz="0" w:space="0" w:color="auto"/>
          </w:divBdr>
        </w:div>
      </w:divsChild>
    </w:div>
    <w:div w:id="947661409">
      <w:bodyDiv w:val="1"/>
      <w:marLeft w:val="0"/>
      <w:marRight w:val="0"/>
      <w:marTop w:val="0"/>
      <w:marBottom w:val="0"/>
      <w:divBdr>
        <w:top w:val="none" w:sz="0" w:space="0" w:color="auto"/>
        <w:left w:val="none" w:sz="0" w:space="0" w:color="auto"/>
        <w:bottom w:val="none" w:sz="0" w:space="0" w:color="auto"/>
        <w:right w:val="none" w:sz="0" w:space="0" w:color="auto"/>
      </w:divBdr>
      <w:divsChild>
        <w:div w:id="802163397">
          <w:marLeft w:val="0"/>
          <w:marRight w:val="0"/>
          <w:marTop w:val="0"/>
          <w:marBottom w:val="0"/>
          <w:divBdr>
            <w:top w:val="none" w:sz="0" w:space="0" w:color="auto"/>
            <w:left w:val="none" w:sz="0" w:space="0" w:color="auto"/>
            <w:bottom w:val="none" w:sz="0" w:space="0" w:color="auto"/>
            <w:right w:val="none" w:sz="0" w:space="0" w:color="auto"/>
          </w:divBdr>
        </w:div>
        <w:div w:id="1248226243">
          <w:marLeft w:val="0"/>
          <w:marRight w:val="0"/>
          <w:marTop w:val="0"/>
          <w:marBottom w:val="0"/>
          <w:divBdr>
            <w:top w:val="none" w:sz="0" w:space="0" w:color="auto"/>
            <w:left w:val="none" w:sz="0" w:space="0" w:color="auto"/>
            <w:bottom w:val="none" w:sz="0" w:space="0" w:color="auto"/>
            <w:right w:val="none" w:sz="0" w:space="0" w:color="auto"/>
          </w:divBdr>
        </w:div>
      </w:divsChild>
    </w:div>
    <w:div w:id="955913251">
      <w:bodyDiv w:val="1"/>
      <w:marLeft w:val="0"/>
      <w:marRight w:val="0"/>
      <w:marTop w:val="0"/>
      <w:marBottom w:val="0"/>
      <w:divBdr>
        <w:top w:val="none" w:sz="0" w:space="0" w:color="auto"/>
        <w:left w:val="none" w:sz="0" w:space="0" w:color="auto"/>
        <w:bottom w:val="none" w:sz="0" w:space="0" w:color="auto"/>
        <w:right w:val="none" w:sz="0" w:space="0" w:color="auto"/>
      </w:divBdr>
      <w:divsChild>
        <w:div w:id="425350265">
          <w:marLeft w:val="0"/>
          <w:marRight w:val="0"/>
          <w:marTop w:val="0"/>
          <w:marBottom w:val="0"/>
          <w:divBdr>
            <w:top w:val="none" w:sz="0" w:space="0" w:color="auto"/>
            <w:left w:val="none" w:sz="0" w:space="0" w:color="auto"/>
            <w:bottom w:val="none" w:sz="0" w:space="0" w:color="auto"/>
            <w:right w:val="none" w:sz="0" w:space="0" w:color="auto"/>
          </w:divBdr>
          <w:divsChild>
            <w:div w:id="779228308">
              <w:marLeft w:val="0"/>
              <w:marRight w:val="0"/>
              <w:marTop w:val="0"/>
              <w:marBottom w:val="0"/>
              <w:divBdr>
                <w:top w:val="none" w:sz="0" w:space="0" w:color="auto"/>
                <w:left w:val="none" w:sz="0" w:space="0" w:color="auto"/>
                <w:bottom w:val="none" w:sz="0" w:space="0" w:color="auto"/>
                <w:right w:val="none" w:sz="0" w:space="0" w:color="auto"/>
              </w:divBdr>
            </w:div>
            <w:div w:id="1917939130">
              <w:marLeft w:val="0"/>
              <w:marRight w:val="0"/>
              <w:marTop w:val="0"/>
              <w:marBottom w:val="0"/>
              <w:divBdr>
                <w:top w:val="none" w:sz="0" w:space="0" w:color="auto"/>
                <w:left w:val="none" w:sz="0" w:space="0" w:color="auto"/>
                <w:bottom w:val="none" w:sz="0" w:space="0" w:color="auto"/>
                <w:right w:val="none" w:sz="0" w:space="0" w:color="auto"/>
              </w:divBdr>
            </w:div>
          </w:divsChild>
        </w:div>
        <w:div w:id="627857035">
          <w:marLeft w:val="0"/>
          <w:marRight w:val="0"/>
          <w:marTop w:val="0"/>
          <w:marBottom w:val="0"/>
          <w:divBdr>
            <w:top w:val="none" w:sz="0" w:space="0" w:color="auto"/>
            <w:left w:val="none" w:sz="0" w:space="0" w:color="auto"/>
            <w:bottom w:val="none" w:sz="0" w:space="0" w:color="auto"/>
            <w:right w:val="none" w:sz="0" w:space="0" w:color="auto"/>
          </w:divBdr>
          <w:divsChild>
            <w:div w:id="24525079">
              <w:marLeft w:val="0"/>
              <w:marRight w:val="0"/>
              <w:marTop w:val="0"/>
              <w:marBottom w:val="0"/>
              <w:divBdr>
                <w:top w:val="none" w:sz="0" w:space="0" w:color="auto"/>
                <w:left w:val="none" w:sz="0" w:space="0" w:color="auto"/>
                <w:bottom w:val="none" w:sz="0" w:space="0" w:color="auto"/>
                <w:right w:val="none" w:sz="0" w:space="0" w:color="auto"/>
              </w:divBdr>
            </w:div>
            <w:div w:id="1165247417">
              <w:marLeft w:val="0"/>
              <w:marRight w:val="0"/>
              <w:marTop w:val="0"/>
              <w:marBottom w:val="0"/>
              <w:divBdr>
                <w:top w:val="none" w:sz="0" w:space="0" w:color="auto"/>
                <w:left w:val="none" w:sz="0" w:space="0" w:color="auto"/>
                <w:bottom w:val="none" w:sz="0" w:space="0" w:color="auto"/>
                <w:right w:val="none" w:sz="0" w:space="0" w:color="auto"/>
              </w:divBdr>
            </w:div>
          </w:divsChild>
        </w:div>
        <w:div w:id="856309846">
          <w:marLeft w:val="0"/>
          <w:marRight w:val="0"/>
          <w:marTop w:val="0"/>
          <w:marBottom w:val="0"/>
          <w:divBdr>
            <w:top w:val="none" w:sz="0" w:space="0" w:color="auto"/>
            <w:left w:val="none" w:sz="0" w:space="0" w:color="auto"/>
            <w:bottom w:val="none" w:sz="0" w:space="0" w:color="auto"/>
            <w:right w:val="none" w:sz="0" w:space="0" w:color="auto"/>
          </w:divBdr>
          <w:divsChild>
            <w:div w:id="1093818082">
              <w:marLeft w:val="0"/>
              <w:marRight w:val="0"/>
              <w:marTop w:val="0"/>
              <w:marBottom w:val="0"/>
              <w:divBdr>
                <w:top w:val="none" w:sz="0" w:space="0" w:color="auto"/>
                <w:left w:val="none" w:sz="0" w:space="0" w:color="auto"/>
                <w:bottom w:val="none" w:sz="0" w:space="0" w:color="auto"/>
                <w:right w:val="none" w:sz="0" w:space="0" w:color="auto"/>
              </w:divBdr>
            </w:div>
          </w:divsChild>
        </w:div>
        <w:div w:id="1677610987">
          <w:marLeft w:val="0"/>
          <w:marRight w:val="0"/>
          <w:marTop w:val="0"/>
          <w:marBottom w:val="0"/>
          <w:divBdr>
            <w:top w:val="none" w:sz="0" w:space="0" w:color="auto"/>
            <w:left w:val="none" w:sz="0" w:space="0" w:color="auto"/>
            <w:bottom w:val="none" w:sz="0" w:space="0" w:color="auto"/>
            <w:right w:val="none" w:sz="0" w:space="0" w:color="auto"/>
          </w:divBdr>
          <w:divsChild>
            <w:div w:id="56128042">
              <w:marLeft w:val="0"/>
              <w:marRight w:val="0"/>
              <w:marTop w:val="0"/>
              <w:marBottom w:val="0"/>
              <w:divBdr>
                <w:top w:val="none" w:sz="0" w:space="0" w:color="auto"/>
                <w:left w:val="none" w:sz="0" w:space="0" w:color="auto"/>
                <w:bottom w:val="none" w:sz="0" w:space="0" w:color="auto"/>
                <w:right w:val="none" w:sz="0" w:space="0" w:color="auto"/>
              </w:divBdr>
            </w:div>
            <w:div w:id="884218218">
              <w:marLeft w:val="0"/>
              <w:marRight w:val="0"/>
              <w:marTop w:val="0"/>
              <w:marBottom w:val="0"/>
              <w:divBdr>
                <w:top w:val="none" w:sz="0" w:space="0" w:color="auto"/>
                <w:left w:val="none" w:sz="0" w:space="0" w:color="auto"/>
                <w:bottom w:val="none" w:sz="0" w:space="0" w:color="auto"/>
                <w:right w:val="none" w:sz="0" w:space="0" w:color="auto"/>
              </w:divBdr>
            </w:div>
          </w:divsChild>
        </w:div>
        <w:div w:id="1922134359">
          <w:marLeft w:val="0"/>
          <w:marRight w:val="0"/>
          <w:marTop w:val="0"/>
          <w:marBottom w:val="0"/>
          <w:divBdr>
            <w:top w:val="none" w:sz="0" w:space="0" w:color="auto"/>
            <w:left w:val="none" w:sz="0" w:space="0" w:color="auto"/>
            <w:bottom w:val="none" w:sz="0" w:space="0" w:color="auto"/>
            <w:right w:val="none" w:sz="0" w:space="0" w:color="auto"/>
          </w:divBdr>
          <w:divsChild>
            <w:div w:id="936869578">
              <w:marLeft w:val="0"/>
              <w:marRight w:val="0"/>
              <w:marTop w:val="0"/>
              <w:marBottom w:val="0"/>
              <w:divBdr>
                <w:top w:val="none" w:sz="0" w:space="0" w:color="auto"/>
                <w:left w:val="none" w:sz="0" w:space="0" w:color="auto"/>
                <w:bottom w:val="none" w:sz="0" w:space="0" w:color="auto"/>
                <w:right w:val="none" w:sz="0" w:space="0" w:color="auto"/>
              </w:divBdr>
            </w:div>
            <w:div w:id="105928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9751">
      <w:bodyDiv w:val="1"/>
      <w:marLeft w:val="0"/>
      <w:marRight w:val="0"/>
      <w:marTop w:val="0"/>
      <w:marBottom w:val="0"/>
      <w:divBdr>
        <w:top w:val="none" w:sz="0" w:space="0" w:color="auto"/>
        <w:left w:val="none" w:sz="0" w:space="0" w:color="auto"/>
        <w:bottom w:val="none" w:sz="0" w:space="0" w:color="auto"/>
        <w:right w:val="none" w:sz="0" w:space="0" w:color="auto"/>
      </w:divBdr>
      <w:divsChild>
        <w:div w:id="1433553336">
          <w:marLeft w:val="0"/>
          <w:marRight w:val="0"/>
          <w:marTop w:val="0"/>
          <w:marBottom w:val="0"/>
          <w:divBdr>
            <w:top w:val="none" w:sz="0" w:space="0" w:color="auto"/>
            <w:left w:val="none" w:sz="0" w:space="0" w:color="auto"/>
            <w:bottom w:val="none" w:sz="0" w:space="0" w:color="auto"/>
            <w:right w:val="none" w:sz="0" w:space="0" w:color="auto"/>
          </w:divBdr>
        </w:div>
      </w:divsChild>
    </w:div>
    <w:div w:id="1027172845">
      <w:bodyDiv w:val="1"/>
      <w:marLeft w:val="0"/>
      <w:marRight w:val="0"/>
      <w:marTop w:val="0"/>
      <w:marBottom w:val="0"/>
      <w:divBdr>
        <w:top w:val="none" w:sz="0" w:space="0" w:color="auto"/>
        <w:left w:val="none" w:sz="0" w:space="0" w:color="auto"/>
        <w:bottom w:val="none" w:sz="0" w:space="0" w:color="auto"/>
        <w:right w:val="none" w:sz="0" w:space="0" w:color="auto"/>
      </w:divBdr>
      <w:divsChild>
        <w:div w:id="856889868">
          <w:marLeft w:val="0"/>
          <w:marRight w:val="0"/>
          <w:marTop w:val="0"/>
          <w:marBottom w:val="0"/>
          <w:divBdr>
            <w:top w:val="none" w:sz="0" w:space="0" w:color="auto"/>
            <w:left w:val="none" w:sz="0" w:space="0" w:color="auto"/>
            <w:bottom w:val="none" w:sz="0" w:space="0" w:color="auto"/>
            <w:right w:val="none" w:sz="0" w:space="0" w:color="auto"/>
          </w:divBdr>
        </w:div>
      </w:divsChild>
    </w:div>
    <w:div w:id="1091046444">
      <w:bodyDiv w:val="1"/>
      <w:marLeft w:val="0"/>
      <w:marRight w:val="0"/>
      <w:marTop w:val="0"/>
      <w:marBottom w:val="0"/>
      <w:divBdr>
        <w:top w:val="none" w:sz="0" w:space="0" w:color="auto"/>
        <w:left w:val="none" w:sz="0" w:space="0" w:color="auto"/>
        <w:bottom w:val="none" w:sz="0" w:space="0" w:color="auto"/>
        <w:right w:val="none" w:sz="0" w:space="0" w:color="auto"/>
      </w:divBdr>
    </w:div>
    <w:div w:id="1153909036">
      <w:bodyDiv w:val="1"/>
      <w:marLeft w:val="0"/>
      <w:marRight w:val="0"/>
      <w:marTop w:val="0"/>
      <w:marBottom w:val="0"/>
      <w:divBdr>
        <w:top w:val="none" w:sz="0" w:space="0" w:color="auto"/>
        <w:left w:val="none" w:sz="0" w:space="0" w:color="auto"/>
        <w:bottom w:val="none" w:sz="0" w:space="0" w:color="auto"/>
        <w:right w:val="none" w:sz="0" w:space="0" w:color="auto"/>
      </w:divBdr>
    </w:div>
    <w:div w:id="1297487227">
      <w:bodyDiv w:val="1"/>
      <w:marLeft w:val="0"/>
      <w:marRight w:val="0"/>
      <w:marTop w:val="0"/>
      <w:marBottom w:val="0"/>
      <w:divBdr>
        <w:top w:val="none" w:sz="0" w:space="0" w:color="auto"/>
        <w:left w:val="none" w:sz="0" w:space="0" w:color="auto"/>
        <w:bottom w:val="none" w:sz="0" w:space="0" w:color="auto"/>
        <w:right w:val="none" w:sz="0" w:space="0" w:color="auto"/>
      </w:divBdr>
      <w:divsChild>
        <w:div w:id="119962971">
          <w:marLeft w:val="0"/>
          <w:marRight w:val="0"/>
          <w:marTop w:val="0"/>
          <w:marBottom w:val="0"/>
          <w:divBdr>
            <w:top w:val="none" w:sz="0" w:space="0" w:color="auto"/>
            <w:left w:val="none" w:sz="0" w:space="0" w:color="auto"/>
            <w:bottom w:val="none" w:sz="0" w:space="0" w:color="auto"/>
            <w:right w:val="none" w:sz="0" w:space="0" w:color="auto"/>
          </w:divBdr>
          <w:divsChild>
            <w:div w:id="155071562">
              <w:marLeft w:val="0"/>
              <w:marRight w:val="0"/>
              <w:marTop w:val="0"/>
              <w:marBottom w:val="0"/>
              <w:divBdr>
                <w:top w:val="none" w:sz="0" w:space="0" w:color="auto"/>
                <w:left w:val="none" w:sz="0" w:space="0" w:color="auto"/>
                <w:bottom w:val="none" w:sz="0" w:space="0" w:color="auto"/>
                <w:right w:val="none" w:sz="0" w:space="0" w:color="auto"/>
              </w:divBdr>
            </w:div>
            <w:div w:id="839389752">
              <w:marLeft w:val="0"/>
              <w:marRight w:val="0"/>
              <w:marTop w:val="120"/>
              <w:marBottom w:val="0"/>
              <w:divBdr>
                <w:top w:val="none" w:sz="0" w:space="0" w:color="auto"/>
                <w:left w:val="none" w:sz="0" w:space="0" w:color="auto"/>
                <w:bottom w:val="none" w:sz="0" w:space="0" w:color="auto"/>
                <w:right w:val="none" w:sz="0" w:space="0" w:color="auto"/>
              </w:divBdr>
            </w:div>
          </w:divsChild>
        </w:div>
        <w:div w:id="199828544">
          <w:marLeft w:val="0"/>
          <w:marRight w:val="0"/>
          <w:marTop w:val="0"/>
          <w:marBottom w:val="0"/>
          <w:divBdr>
            <w:top w:val="none" w:sz="0" w:space="0" w:color="auto"/>
            <w:left w:val="none" w:sz="0" w:space="0" w:color="auto"/>
            <w:bottom w:val="none" w:sz="0" w:space="0" w:color="auto"/>
            <w:right w:val="none" w:sz="0" w:space="0" w:color="auto"/>
          </w:divBdr>
          <w:divsChild>
            <w:div w:id="656374270">
              <w:marLeft w:val="0"/>
              <w:marRight w:val="0"/>
              <w:marTop w:val="120"/>
              <w:marBottom w:val="0"/>
              <w:divBdr>
                <w:top w:val="none" w:sz="0" w:space="0" w:color="auto"/>
                <w:left w:val="none" w:sz="0" w:space="0" w:color="auto"/>
                <w:bottom w:val="none" w:sz="0" w:space="0" w:color="auto"/>
                <w:right w:val="none" w:sz="0" w:space="0" w:color="auto"/>
              </w:divBdr>
            </w:div>
            <w:div w:id="997466124">
              <w:marLeft w:val="0"/>
              <w:marRight w:val="0"/>
              <w:marTop w:val="0"/>
              <w:marBottom w:val="0"/>
              <w:divBdr>
                <w:top w:val="none" w:sz="0" w:space="0" w:color="auto"/>
                <w:left w:val="none" w:sz="0" w:space="0" w:color="auto"/>
                <w:bottom w:val="none" w:sz="0" w:space="0" w:color="auto"/>
                <w:right w:val="none" w:sz="0" w:space="0" w:color="auto"/>
              </w:divBdr>
            </w:div>
          </w:divsChild>
        </w:div>
        <w:div w:id="608781838">
          <w:marLeft w:val="0"/>
          <w:marRight w:val="0"/>
          <w:marTop w:val="0"/>
          <w:marBottom w:val="0"/>
          <w:divBdr>
            <w:top w:val="none" w:sz="0" w:space="0" w:color="auto"/>
            <w:left w:val="none" w:sz="0" w:space="0" w:color="auto"/>
            <w:bottom w:val="none" w:sz="0" w:space="0" w:color="auto"/>
            <w:right w:val="none" w:sz="0" w:space="0" w:color="auto"/>
          </w:divBdr>
          <w:divsChild>
            <w:div w:id="1179781030">
              <w:marLeft w:val="0"/>
              <w:marRight w:val="0"/>
              <w:marTop w:val="120"/>
              <w:marBottom w:val="0"/>
              <w:divBdr>
                <w:top w:val="none" w:sz="0" w:space="0" w:color="auto"/>
                <w:left w:val="none" w:sz="0" w:space="0" w:color="auto"/>
                <w:bottom w:val="none" w:sz="0" w:space="0" w:color="auto"/>
                <w:right w:val="none" w:sz="0" w:space="0" w:color="auto"/>
              </w:divBdr>
            </w:div>
            <w:div w:id="1739861970">
              <w:marLeft w:val="0"/>
              <w:marRight w:val="0"/>
              <w:marTop w:val="0"/>
              <w:marBottom w:val="0"/>
              <w:divBdr>
                <w:top w:val="none" w:sz="0" w:space="0" w:color="auto"/>
                <w:left w:val="none" w:sz="0" w:space="0" w:color="auto"/>
                <w:bottom w:val="none" w:sz="0" w:space="0" w:color="auto"/>
                <w:right w:val="none" w:sz="0" w:space="0" w:color="auto"/>
              </w:divBdr>
            </w:div>
          </w:divsChild>
        </w:div>
        <w:div w:id="861406152">
          <w:marLeft w:val="0"/>
          <w:marRight w:val="0"/>
          <w:marTop w:val="0"/>
          <w:marBottom w:val="0"/>
          <w:divBdr>
            <w:top w:val="none" w:sz="0" w:space="0" w:color="auto"/>
            <w:left w:val="none" w:sz="0" w:space="0" w:color="auto"/>
            <w:bottom w:val="none" w:sz="0" w:space="0" w:color="auto"/>
            <w:right w:val="none" w:sz="0" w:space="0" w:color="auto"/>
          </w:divBdr>
          <w:divsChild>
            <w:div w:id="1102067982">
              <w:marLeft w:val="0"/>
              <w:marRight w:val="0"/>
              <w:marTop w:val="120"/>
              <w:marBottom w:val="0"/>
              <w:divBdr>
                <w:top w:val="none" w:sz="0" w:space="0" w:color="auto"/>
                <w:left w:val="none" w:sz="0" w:space="0" w:color="auto"/>
                <w:bottom w:val="none" w:sz="0" w:space="0" w:color="auto"/>
                <w:right w:val="none" w:sz="0" w:space="0" w:color="auto"/>
              </w:divBdr>
            </w:div>
            <w:div w:id="1814445976">
              <w:marLeft w:val="0"/>
              <w:marRight w:val="0"/>
              <w:marTop w:val="0"/>
              <w:marBottom w:val="0"/>
              <w:divBdr>
                <w:top w:val="none" w:sz="0" w:space="0" w:color="auto"/>
                <w:left w:val="none" w:sz="0" w:space="0" w:color="auto"/>
                <w:bottom w:val="none" w:sz="0" w:space="0" w:color="auto"/>
                <w:right w:val="none" w:sz="0" w:space="0" w:color="auto"/>
              </w:divBdr>
            </w:div>
          </w:divsChild>
        </w:div>
        <w:div w:id="1011176626">
          <w:marLeft w:val="0"/>
          <w:marRight w:val="0"/>
          <w:marTop w:val="0"/>
          <w:marBottom w:val="0"/>
          <w:divBdr>
            <w:top w:val="none" w:sz="0" w:space="0" w:color="auto"/>
            <w:left w:val="none" w:sz="0" w:space="0" w:color="auto"/>
            <w:bottom w:val="none" w:sz="0" w:space="0" w:color="auto"/>
            <w:right w:val="none" w:sz="0" w:space="0" w:color="auto"/>
          </w:divBdr>
          <w:divsChild>
            <w:div w:id="534081705">
              <w:marLeft w:val="0"/>
              <w:marRight w:val="0"/>
              <w:marTop w:val="120"/>
              <w:marBottom w:val="0"/>
              <w:divBdr>
                <w:top w:val="none" w:sz="0" w:space="0" w:color="auto"/>
                <w:left w:val="none" w:sz="0" w:space="0" w:color="auto"/>
                <w:bottom w:val="none" w:sz="0" w:space="0" w:color="auto"/>
                <w:right w:val="none" w:sz="0" w:space="0" w:color="auto"/>
              </w:divBdr>
            </w:div>
            <w:div w:id="844631753">
              <w:marLeft w:val="0"/>
              <w:marRight w:val="0"/>
              <w:marTop w:val="0"/>
              <w:marBottom w:val="0"/>
              <w:divBdr>
                <w:top w:val="none" w:sz="0" w:space="0" w:color="auto"/>
                <w:left w:val="none" w:sz="0" w:space="0" w:color="auto"/>
                <w:bottom w:val="none" w:sz="0" w:space="0" w:color="auto"/>
                <w:right w:val="none" w:sz="0" w:space="0" w:color="auto"/>
              </w:divBdr>
            </w:div>
          </w:divsChild>
        </w:div>
        <w:div w:id="1282027702">
          <w:marLeft w:val="0"/>
          <w:marRight w:val="0"/>
          <w:marTop w:val="0"/>
          <w:marBottom w:val="0"/>
          <w:divBdr>
            <w:top w:val="none" w:sz="0" w:space="0" w:color="auto"/>
            <w:left w:val="none" w:sz="0" w:space="0" w:color="auto"/>
            <w:bottom w:val="none" w:sz="0" w:space="0" w:color="auto"/>
            <w:right w:val="none" w:sz="0" w:space="0" w:color="auto"/>
          </w:divBdr>
          <w:divsChild>
            <w:div w:id="501745313">
              <w:marLeft w:val="0"/>
              <w:marRight w:val="0"/>
              <w:marTop w:val="0"/>
              <w:marBottom w:val="0"/>
              <w:divBdr>
                <w:top w:val="none" w:sz="0" w:space="0" w:color="auto"/>
                <w:left w:val="none" w:sz="0" w:space="0" w:color="auto"/>
                <w:bottom w:val="none" w:sz="0" w:space="0" w:color="auto"/>
                <w:right w:val="none" w:sz="0" w:space="0" w:color="auto"/>
              </w:divBdr>
            </w:div>
            <w:div w:id="1214150155">
              <w:marLeft w:val="0"/>
              <w:marRight w:val="0"/>
              <w:marTop w:val="120"/>
              <w:marBottom w:val="0"/>
              <w:divBdr>
                <w:top w:val="none" w:sz="0" w:space="0" w:color="auto"/>
                <w:left w:val="none" w:sz="0" w:space="0" w:color="auto"/>
                <w:bottom w:val="none" w:sz="0" w:space="0" w:color="auto"/>
                <w:right w:val="none" w:sz="0" w:space="0" w:color="auto"/>
              </w:divBdr>
            </w:div>
          </w:divsChild>
        </w:div>
        <w:div w:id="1362515190">
          <w:marLeft w:val="0"/>
          <w:marRight w:val="0"/>
          <w:marTop w:val="0"/>
          <w:marBottom w:val="0"/>
          <w:divBdr>
            <w:top w:val="none" w:sz="0" w:space="0" w:color="auto"/>
            <w:left w:val="none" w:sz="0" w:space="0" w:color="auto"/>
            <w:bottom w:val="none" w:sz="0" w:space="0" w:color="auto"/>
            <w:right w:val="none" w:sz="0" w:space="0" w:color="auto"/>
          </w:divBdr>
          <w:divsChild>
            <w:div w:id="740059762">
              <w:marLeft w:val="0"/>
              <w:marRight w:val="0"/>
              <w:marTop w:val="0"/>
              <w:marBottom w:val="0"/>
              <w:divBdr>
                <w:top w:val="none" w:sz="0" w:space="0" w:color="auto"/>
                <w:left w:val="none" w:sz="0" w:space="0" w:color="auto"/>
                <w:bottom w:val="none" w:sz="0" w:space="0" w:color="auto"/>
                <w:right w:val="none" w:sz="0" w:space="0" w:color="auto"/>
              </w:divBdr>
            </w:div>
            <w:div w:id="1057430971">
              <w:marLeft w:val="0"/>
              <w:marRight w:val="0"/>
              <w:marTop w:val="120"/>
              <w:marBottom w:val="0"/>
              <w:divBdr>
                <w:top w:val="none" w:sz="0" w:space="0" w:color="auto"/>
                <w:left w:val="none" w:sz="0" w:space="0" w:color="auto"/>
                <w:bottom w:val="none" w:sz="0" w:space="0" w:color="auto"/>
                <w:right w:val="none" w:sz="0" w:space="0" w:color="auto"/>
              </w:divBdr>
            </w:div>
          </w:divsChild>
        </w:div>
        <w:div w:id="1731079062">
          <w:marLeft w:val="0"/>
          <w:marRight w:val="0"/>
          <w:marTop w:val="0"/>
          <w:marBottom w:val="0"/>
          <w:divBdr>
            <w:top w:val="none" w:sz="0" w:space="0" w:color="auto"/>
            <w:left w:val="none" w:sz="0" w:space="0" w:color="auto"/>
            <w:bottom w:val="none" w:sz="0" w:space="0" w:color="auto"/>
            <w:right w:val="none" w:sz="0" w:space="0" w:color="auto"/>
          </w:divBdr>
          <w:divsChild>
            <w:div w:id="810555920">
              <w:marLeft w:val="0"/>
              <w:marRight w:val="0"/>
              <w:marTop w:val="0"/>
              <w:marBottom w:val="0"/>
              <w:divBdr>
                <w:top w:val="none" w:sz="0" w:space="0" w:color="auto"/>
                <w:left w:val="none" w:sz="0" w:space="0" w:color="auto"/>
                <w:bottom w:val="none" w:sz="0" w:space="0" w:color="auto"/>
                <w:right w:val="none" w:sz="0" w:space="0" w:color="auto"/>
              </w:divBdr>
            </w:div>
          </w:divsChild>
        </w:div>
        <w:div w:id="1797482051">
          <w:marLeft w:val="0"/>
          <w:marRight w:val="0"/>
          <w:marTop w:val="0"/>
          <w:marBottom w:val="0"/>
          <w:divBdr>
            <w:top w:val="none" w:sz="0" w:space="0" w:color="auto"/>
            <w:left w:val="none" w:sz="0" w:space="0" w:color="auto"/>
            <w:bottom w:val="none" w:sz="0" w:space="0" w:color="auto"/>
            <w:right w:val="none" w:sz="0" w:space="0" w:color="auto"/>
          </w:divBdr>
          <w:divsChild>
            <w:div w:id="120735164">
              <w:marLeft w:val="0"/>
              <w:marRight w:val="0"/>
              <w:marTop w:val="120"/>
              <w:marBottom w:val="0"/>
              <w:divBdr>
                <w:top w:val="none" w:sz="0" w:space="0" w:color="auto"/>
                <w:left w:val="none" w:sz="0" w:space="0" w:color="auto"/>
                <w:bottom w:val="none" w:sz="0" w:space="0" w:color="auto"/>
                <w:right w:val="none" w:sz="0" w:space="0" w:color="auto"/>
              </w:divBdr>
            </w:div>
            <w:div w:id="161645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83856">
      <w:bodyDiv w:val="1"/>
      <w:marLeft w:val="0"/>
      <w:marRight w:val="0"/>
      <w:marTop w:val="0"/>
      <w:marBottom w:val="0"/>
      <w:divBdr>
        <w:top w:val="none" w:sz="0" w:space="0" w:color="auto"/>
        <w:left w:val="none" w:sz="0" w:space="0" w:color="auto"/>
        <w:bottom w:val="none" w:sz="0" w:space="0" w:color="auto"/>
        <w:right w:val="none" w:sz="0" w:space="0" w:color="auto"/>
      </w:divBdr>
    </w:div>
    <w:div w:id="1455365099">
      <w:bodyDiv w:val="1"/>
      <w:marLeft w:val="0"/>
      <w:marRight w:val="0"/>
      <w:marTop w:val="0"/>
      <w:marBottom w:val="0"/>
      <w:divBdr>
        <w:top w:val="none" w:sz="0" w:space="0" w:color="auto"/>
        <w:left w:val="none" w:sz="0" w:space="0" w:color="auto"/>
        <w:bottom w:val="none" w:sz="0" w:space="0" w:color="auto"/>
        <w:right w:val="none" w:sz="0" w:space="0" w:color="auto"/>
      </w:divBdr>
    </w:div>
    <w:div w:id="1485002669">
      <w:bodyDiv w:val="1"/>
      <w:marLeft w:val="0"/>
      <w:marRight w:val="0"/>
      <w:marTop w:val="0"/>
      <w:marBottom w:val="0"/>
      <w:divBdr>
        <w:top w:val="none" w:sz="0" w:space="0" w:color="auto"/>
        <w:left w:val="none" w:sz="0" w:space="0" w:color="auto"/>
        <w:bottom w:val="none" w:sz="0" w:space="0" w:color="auto"/>
        <w:right w:val="none" w:sz="0" w:space="0" w:color="auto"/>
      </w:divBdr>
      <w:divsChild>
        <w:div w:id="2026403217">
          <w:marLeft w:val="0"/>
          <w:marRight w:val="0"/>
          <w:marTop w:val="0"/>
          <w:marBottom w:val="0"/>
          <w:divBdr>
            <w:top w:val="none" w:sz="0" w:space="0" w:color="auto"/>
            <w:left w:val="none" w:sz="0" w:space="0" w:color="auto"/>
            <w:bottom w:val="none" w:sz="0" w:space="0" w:color="auto"/>
            <w:right w:val="none" w:sz="0" w:space="0" w:color="auto"/>
          </w:divBdr>
        </w:div>
      </w:divsChild>
    </w:div>
    <w:div w:id="1494564914">
      <w:bodyDiv w:val="1"/>
      <w:marLeft w:val="0"/>
      <w:marRight w:val="0"/>
      <w:marTop w:val="0"/>
      <w:marBottom w:val="0"/>
      <w:divBdr>
        <w:top w:val="none" w:sz="0" w:space="0" w:color="auto"/>
        <w:left w:val="none" w:sz="0" w:space="0" w:color="auto"/>
        <w:bottom w:val="none" w:sz="0" w:space="0" w:color="auto"/>
        <w:right w:val="none" w:sz="0" w:space="0" w:color="auto"/>
      </w:divBdr>
    </w:div>
    <w:div w:id="1525365954">
      <w:bodyDiv w:val="1"/>
      <w:marLeft w:val="0"/>
      <w:marRight w:val="0"/>
      <w:marTop w:val="0"/>
      <w:marBottom w:val="0"/>
      <w:divBdr>
        <w:top w:val="none" w:sz="0" w:space="0" w:color="auto"/>
        <w:left w:val="none" w:sz="0" w:space="0" w:color="auto"/>
        <w:bottom w:val="none" w:sz="0" w:space="0" w:color="auto"/>
        <w:right w:val="none" w:sz="0" w:space="0" w:color="auto"/>
      </w:divBdr>
    </w:div>
    <w:div w:id="1667124352">
      <w:bodyDiv w:val="1"/>
      <w:marLeft w:val="0"/>
      <w:marRight w:val="0"/>
      <w:marTop w:val="0"/>
      <w:marBottom w:val="0"/>
      <w:divBdr>
        <w:top w:val="none" w:sz="0" w:space="0" w:color="auto"/>
        <w:left w:val="none" w:sz="0" w:space="0" w:color="auto"/>
        <w:bottom w:val="none" w:sz="0" w:space="0" w:color="auto"/>
        <w:right w:val="none" w:sz="0" w:space="0" w:color="auto"/>
      </w:divBdr>
      <w:divsChild>
        <w:div w:id="230583686">
          <w:marLeft w:val="0"/>
          <w:marRight w:val="0"/>
          <w:marTop w:val="0"/>
          <w:marBottom w:val="0"/>
          <w:divBdr>
            <w:top w:val="none" w:sz="0" w:space="0" w:color="auto"/>
            <w:left w:val="none" w:sz="0" w:space="0" w:color="auto"/>
            <w:bottom w:val="none" w:sz="0" w:space="0" w:color="auto"/>
            <w:right w:val="none" w:sz="0" w:space="0" w:color="auto"/>
          </w:divBdr>
        </w:div>
      </w:divsChild>
    </w:div>
    <w:div w:id="1695418663">
      <w:bodyDiv w:val="1"/>
      <w:marLeft w:val="0"/>
      <w:marRight w:val="0"/>
      <w:marTop w:val="0"/>
      <w:marBottom w:val="0"/>
      <w:divBdr>
        <w:top w:val="none" w:sz="0" w:space="0" w:color="auto"/>
        <w:left w:val="none" w:sz="0" w:space="0" w:color="auto"/>
        <w:bottom w:val="none" w:sz="0" w:space="0" w:color="auto"/>
        <w:right w:val="none" w:sz="0" w:space="0" w:color="auto"/>
      </w:divBdr>
      <w:divsChild>
        <w:div w:id="190991798">
          <w:marLeft w:val="255"/>
          <w:marRight w:val="0"/>
          <w:marTop w:val="0"/>
          <w:marBottom w:val="0"/>
          <w:divBdr>
            <w:top w:val="none" w:sz="0" w:space="0" w:color="auto"/>
            <w:left w:val="none" w:sz="0" w:space="0" w:color="auto"/>
            <w:bottom w:val="none" w:sz="0" w:space="0" w:color="auto"/>
            <w:right w:val="none" w:sz="0" w:space="0" w:color="auto"/>
          </w:divBdr>
        </w:div>
        <w:div w:id="434834810">
          <w:marLeft w:val="255"/>
          <w:marRight w:val="0"/>
          <w:marTop w:val="0"/>
          <w:marBottom w:val="0"/>
          <w:divBdr>
            <w:top w:val="none" w:sz="0" w:space="0" w:color="auto"/>
            <w:left w:val="none" w:sz="0" w:space="0" w:color="auto"/>
            <w:bottom w:val="none" w:sz="0" w:space="0" w:color="auto"/>
            <w:right w:val="none" w:sz="0" w:space="0" w:color="auto"/>
          </w:divBdr>
        </w:div>
      </w:divsChild>
    </w:div>
    <w:div w:id="1719738458">
      <w:bodyDiv w:val="1"/>
      <w:marLeft w:val="0"/>
      <w:marRight w:val="0"/>
      <w:marTop w:val="0"/>
      <w:marBottom w:val="0"/>
      <w:divBdr>
        <w:top w:val="none" w:sz="0" w:space="0" w:color="auto"/>
        <w:left w:val="none" w:sz="0" w:space="0" w:color="auto"/>
        <w:bottom w:val="none" w:sz="0" w:space="0" w:color="auto"/>
        <w:right w:val="none" w:sz="0" w:space="0" w:color="auto"/>
      </w:divBdr>
    </w:div>
    <w:div w:id="1732071855">
      <w:bodyDiv w:val="1"/>
      <w:marLeft w:val="0"/>
      <w:marRight w:val="0"/>
      <w:marTop w:val="0"/>
      <w:marBottom w:val="0"/>
      <w:divBdr>
        <w:top w:val="none" w:sz="0" w:space="0" w:color="auto"/>
        <w:left w:val="none" w:sz="0" w:space="0" w:color="auto"/>
        <w:bottom w:val="none" w:sz="0" w:space="0" w:color="auto"/>
        <w:right w:val="none" w:sz="0" w:space="0" w:color="auto"/>
      </w:divBdr>
    </w:div>
    <w:div w:id="1916668138">
      <w:bodyDiv w:val="1"/>
      <w:marLeft w:val="0"/>
      <w:marRight w:val="0"/>
      <w:marTop w:val="0"/>
      <w:marBottom w:val="0"/>
      <w:divBdr>
        <w:top w:val="none" w:sz="0" w:space="0" w:color="auto"/>
        <w:left w:val="none" w:sz="0" w:space="0" w:color="auto"/>
        <w:bottom w:val="none" w:sz="0" w:space="0" w:color="auto"/>
        <w:right w:val="none" w:sz="0" w:space="0" w:color="auto"/>
      </w:divBdr>
    </w:div>
    <w:div w:id="2046514091">
      <w:bodyDiv w:val="1"/>
      <w:marLeft w:val="0"/>
      <w:marRight w:val="0"/>
      <w:marTop w:val="0"/>
      <w:marBottom w:val="0"/>
      <w:divBdr>
        <w:top w:val="none" w:sz="0" w:space="0" w:color="auto"/>
        <w:left w:val="none" w:sz="0" w:space="0" w:color="auto"/>
        <w:bottom w:val="none" w:sz="0" w:space="0" w:color="auto"/>
        <w:right w:val="none" w:sz="0" w:space="0" w:color="auto"/>
      </w:divBdr>
    </w:div>
    <w:div w:id="2064523809">
      <w:bodyDiv w:val="1"/>
      <w:marLeft w:val="0"/>
      <w:marRight w:val="0"/>
      <w:marTop w:val="0"/>
      <w:marBottom w:val="0"/>
      <w:divBdr>
        <w:top w:val="none" w:sz="0" w:space="0" w:color="auto"/>
        <w:left w:val="none" w:sz="0" w:space="0" w:color="auto"/>
        <w:bottom w:val="none" w:sz="0" w:space="0" w:color="auto"/>
        <w:right w:val="none" w:sz="0" w:space="0" w:color="auto"/>
      </w:divBdr>
      <w:divsChild>
        <w:div w:id="426384181">
          <w:marLeft w:val="0"/>
          <w:marRight w:val="0"/>
          <w:marTop w:val="200"/>
          <w:marBottom w:val="200"/>
          <w:divBdr>
            <w:top w:val="single" w:sz="8" w:space="0" w:color="000000"/>
            <w:left w:val="single" w:sz="8" w:space="0" w:color="000000"/>
            <w:bottom w:val="single" w:sz="8" w:space="0" w:color="000000"/>
            <w:right w:val="single" w:sz="8" w:space="0" w:color="000000"/>
          </w:divBdr>
          <w:divsChild>
            <w:div w:id="52970401">
              <w:marLeft w:val="0"/>
              <w:marRight w:val="0"/>
              <w:marTop w:val="0"/>
              <w:marBottom w:val="0"/>
              <w:divBdr>
                <w:top w:val="none" w:sz="0" w:space="0" w:color="auto"/>
                <w:left w:val="none" w:sz="0" w:space="0" w:color="auto"/>
                <w:bottom w:val="none" w:sz="0" w:space="0" w:color="auto"/>
                <w:right w:val="none" w:sz="0" w:space="0" w:color="auto"/>
              </w:divBdr>
              <w:divsChild>
                <w:div w:id="393434138">
                  <w:marLeft w:val="0"/>
                  <w:marRight w:val="0"/>
                  <w:marTop w:val="0"/>
                  <w:marBottom w:val="0"/>
                  <w:divBdr>
                    <w:top w:val="none" w:sz="0" w:space="0" w:color="auto"/>
                    <w:left w:val="none" w:sz="0" w:space="0" w:color="auto"/>
                    <w:bottom w:val="none" w:sz="0" w:space="0" w:color="auto"/>
                    <w:right w:val="none" w:sz="0" w:space="0" w:color="auto"/>
                  </w:divBdr>
                </w:div>
                <w:div w:id="360667859">
                  <w:marLeft w:val="0"/>
                  <w:marRight w:val="0"/>
                  <w:marTop w:val="0"/>
                  <w:marBottom w:val="0"/>
                  <w:divBdr>
                    <w:top w:val="none" w:sz="0" w:space="0" w:color="auto"/>
                    <w:left w:val="none" w:sz="0" w:space="0" w:color="auto"/>
                    <w:bottom w:val="none" w:sz="0" w:space="0" w:color="auto"/>
                    <w:right w:val="none" w:sz="0" w:space="0" w:color="auto"/>
                  </w:divBdr>
                </w:div>
                <w:div w:id="16864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304996">
          <w:marLeft w:val="0"/>
          <w:marRight w:val="0"/>
          <w:marTop w:val="200"/>
          <w:marBottom w:val="200"/>
          <w:divBdr>
            <w:top w:val="single" w:sz="8" w:space="0" w:color="000000"/>
            <w:left w:val="single" w:sz="8" w:space="0" w:color="000000"/>
            <w:bottom w:val="single" w:sz="8" w:space="0" w:color="000000"/>
            <w:right w:val="single" w:sz="8" w:space="0" w:color="000000"/>
          </w:divBdr>
          <w:divsChild>
            <w:div w:id="1249850810">
              <w:marLeft w:val="0"/>
              <w:marRight w:val="0"/>
              <w:marTop w:val="0"/>
              <w:marBottom w:val="0"/>
              <w:divBdr>
                <w:top w:val="none" w:sz="0" w:space="0" w:color="auto"/>
                <w:left w:val="none" w:sz="0" w:space="0" w:color="auto"/>
                <w:bottom w:val="none" w:sz="0" w:space="0" w:color="auto"/>
                <w:right w:val="none" w:sz="0" w:space="0" w:color="auto"/>
              </w:divBdr>
            </w:div>
            <w:div w:id="177893131">
              <w:marLeft w:val="0"/>
              <w:marRight w:val="0"/>
              <w:marTop w:val="0"/>
              <w:marBottom w:val="0"/>
              <w:divBdr>
                <w:top w:val="none" w:sz="0" w:space="0" w:color="auto"/>
                <w:left w:val="none" w:sz="0" w:space="0" w:color="auto"/>
                <w:bottom w:val="none" w:sz="0" w:space="0" w:color="auto"/>
                <w:right w:val="none" w:sz="0" w:space="0" w:color="auto"/>
              </w:divBdr>
              <w:divsChild>
                <w:div w:id="1168787965">
                  <w:marLeft w:val="0"/>
                  <w:marRight w:val="0"/>
                  <w:marTop w:val="0"/>
                  <w:marBottom w:val="0"/>
                  <w:divBdr>
                    <w:top w:val="none" w:sz="0" w:space="0" w:color="auto"/>
                    <w:left w:val="none" w:sz="0" w:space="0" w:color="auto"/>
                    <w:bottom w:val="none" w:sz="0" w:space="0" w:color="auto"/>
                    <w:right w:val="none" w:sz="0" w:space="0" w:color="auto"/>
                  </w:divBdr>
                </w:div>
                <w:div w:id="216094608">
                  <w:marLeft w:val="0"/>
                  <w:marRight w:val="0"/>
                  <w:marTop w:val="0"/>
                  <w:marBottom w:val="0"/>
                  <w:divBdr>
                    <w:top w:val="none" w:sz="0" w:space="0" w:color="auto"/>
                    <w:left w:val="none" w:sz="0" w:space="0" w:color="auto"/>
                    <w:bottom w:val="none" w:sz="0" w:space="0" w:color="auto"/>
                    <w:right w:val="none" w:sz="0" w:space="0" w:color="auto"/>
                  </w:divBdr>
                </w:div>
                <w:div w:id="1141314445">
                  <w:marLeft w:val="0"/>
                  <w:marRight w:val="0"/>
                  <w:marTop w:val="0"/>
                  <w:marBottom w:val="0"/>
                  <w:divBdr>
                    <w:top w:val="none" w:sz="0" w:space="0" w:color="auto"/>
                    <w:left w:val="none" w:sz="0" w:space="0" w:color="auto"/>
                    <w:bottom w:val="none" w:sz="0" w:space="0" w:color="auto"/>
                    <w:right w:val="none" w:sz="0" w:space="0" w:color="auto"/>
                  </w:divBdr>
                </w:div>
                <w:div w:id="453251325">
                  <w:marLeft w:val="0"/>
                  <w:marRight w:val="0"/>
                  <w:marTop w:val="0"/>
                  <w:marBottom w:val="0"/>
                  <w:divBdr>
                    <w:top w:val="none" w:sz="0" w:space="0" w:color="auto"/>
                    <w:left w:val="none" w:sz="0" w:space="0" w:color="auto"/>
                    <w:bottom w:val="none" w:sz="0" w:space="0" w:color="auto"/>
                    <w:right w:val="none" w:sz="0" w:space="0" w:color="auto"/>
                  </w:divBdr>
                </w:div>
                <w:div w:id="1190682007">
                  <w:marLeft w:val="0"/>
                  <w:marRight w:val="0"/>
                  <w:marTop w:val="0"/>
                  <w:marBottom w:val="0"/>
                  <w:divBdr>
                    <w:top w:val="none" w:sz="0" w:space="0" w:color="auto"/>
                    <w:left w:val="none" w:sz="0" w:space="0" w:color="auto"/>
                    <w:bottom w:val="none" w:sz="0" w:space="0" w:color="auto"/>
                    <w:right w:val="none" w:sz="0" w:space="0" w:color="auto"/>
                  </w:divBdr>
                </w:div>
                <w:div w:id="2128969148">
                  <w:marLeft w:val="0"/>
                  <w:marRight w:val="0"/>
                  <w:marTop w:val="0"/>
                  <w:marBottom w:val="0"/>
                  <w:divBdr>
                    <w:top w:val="none" w:sz="0" w:space="0" w:color="auto"/>
                    <w:left w:val="none" w:sz="0" w:space="0" w:color="auto"/>
                    <w:bottom w:val="none" w:sz="0" w:space="0" w:color="auto"/>
                    <w:right w:val="none" w:sz="0" w:space="0" w:color="auto"/>
                  </w:divBdr>
                </w:div>
                <w:div w:id="1389108395">
                  <w:marLeft w:val="0"/>
                  <w:marRight w:val="0"/>
                  <w:marTop w:val="0"/>
                  <w:marBottom w:val="0"/>
                  <w:divBdr>
                    <w:top w:val="none" w:sz="0" w:space="0" w:color="auto"/>
                    <w:left w:val="none" w:sz="0" w:space="0" w:color="auto"/>
                    <w:bottom w:val="none" w:sz="0" w:space="0" w:color="auto"/>
                    <w:right w:val="none" w:sz="0" w:space="0" w:color="auto"/>
                  </w:divBdr>
                </w:div>
                <w:div w:id="1327397509">
                  <w:marLeft w:val="0"/>
                  <w:marRight w:val="0"/>
                  <w:marTop w:val="0"/>
                  <w:marBottom w:val="0"/>
                  <w:divBdr>
                    <w:top w:val="none" w:sz="0" w:space="0" w:color="auto"/>
                    <w:left w:val="none" w:sz="0" w:space="0" w:color="auto"/>
                    <w:bottom w:val="none" w:sz="0" w:space="0" w:color="auto"/>
                    <w:right w:val="none" w:sz="0" w:space="0" w:color="auto"/>
                  </w:divBdr>
                </w:div>
                <w:div w:id="1768849371">
                  <w:marLeft w:val="0"/>
                  <w:marRight w:val="0"/>
                  <w:marTop w:val="0"/>
                  <w:marBottom w:val="0"/>
                  <w:divBdr>
                    <w:top w:val="none" w:sz="0" w:space="0" w:color="auto"/>
                    <w:left w:val="none" w:sz="0" w:space="0" w:color="auto"/>
                    <w:bottom w:val="none" w:sz="0" w:space="0" w:color="auto"/>
                    <w:right w:val="none" w:sz="0" w:space="0" w:color="auto"/>
                  </w:divBdr>
                </w:div>
                <w:div w:id="810368386">
                  <w:marLeft w:val="0"/>
                  <w:marRight w:val="0"/>
                  <w:marTop w:val="0"/>
                  <w:marBottom w:val="0"/>
                  <w:divBdr>
                    <w:top w:val="none" w:sz="0" w:space="0" w:color="auto"/>
                    <w:left w:val="none" w:sz="0" w:space="0" w:color="auto"/>
                    <w:bottom w:val="none" w:sz="0" w:space="0" w:color="auto"/>
                    <w:right w:val="none" w:sz="0" w:space="0" w:color="auto"/>
                  </w:divBdr>
                </w:div>
                <w:div w:id="779910948">
                  <w:marLeft w:val="0"/>
                  <w:marRight w:val="0"/>
                  <w:marTop w:val="0"/>
                  <w:marBottom w:val="0"/>
                  <w:divBdr>
                    <w:top w:val="none" w:sz="0" w:space="0" w:color="auto"/>
                    <w:left w:val="none" w:sz="0" w:space="0" w:color="auto"/>
                    <w:bottom w:val="none" w:sz="0" w:space="0" w:color="auto"/>
                    <w:right w:val="none" w:sz="0" w:space="0" w:color="auto"/>
                  </w:divBdr>
                </w:div>
                <w:div w:id="1017274892">
                  <w:marLeft w:val="0"/>
                  <w:marRight w:val="0"/>
                  <w:marTop w:val="0"/>
                  <w:marBottom w:val="0"/>
                  <w:divBdr>
                    <w:top w:val="none" w:sz="0" w:space="0" w:color="auto"/>
                    <w:left w:val="none" w:sz="0" w:space="0" w:color="auto"/>
                    <w:bottom w:val="none" w:sz="0" w:space="0" w:color="auto"/>
                    <w:right w:val="none" w:sz="0" w:space="0" w:color="auto"/>
                  </w:divBdr>
                </w:div>
                <w:div w:id="99876970">
                  <w:marLeft w:val="0"/>
                  <w:marRight w:val="0"/>
                  <w:marTop w:val="0"/>
                  <w:marBottom w:val="0"/>
                  <w:divBdr>
                    <w:top w:val="none" w:sz="0" w:space="0" w:color="auto"/>
                    <w:left w:val="none" w:sz="0" w:space="0" w:color="auto"/>
                    <w:bottom w:val="none" w:sz="0" w:space="0" w:color="auto"/>
                    <w:right w:val="none" w:sz="0" w:space="0" w:color="auto"/>
                  </w:divBdr>
                </w:div>
                <w:div w:id="193778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45">
          <w:marLeft w:val="0"/>
          <w:marRight w:val="0"/>
          <w:marTop w:val="200"/>
          <w:marBottom w:val="200"/>
          <w:divBdr>
            <w:top w:val="single" w:sz="8" w:space="0" w:color="000000"/>
            <w:left w:val="single" w:sz="8" w:space="0" w:color="000000"/>
            <w:bottom w:val="single" w:sz="8" w:space="0" w:color="000000"/>
            <w:right w:val="single" w:sz="8" w:space="0" w:color="000000"/>
          </w:divBdr>
          <w:divsChild>
            <w:div w:id="1032612435">
              <w:marLeft w:val="0"/>
              <w:marRight w:val="0"/>
              <w:marTop w:val="0"/>
              <w:marBottom w:val="0"/>
              <w:divBdr>
                <w:top w:val="none" w:sz="0" w:space="0" w:color="auto"/>
                <w:left w:val="none" w:sz="0" w:space="0" w:color="auto"/>
                <w:bottom w:val="none" w:sz="0" w:space="0" w:color="auto"/>
                <w:right w:val="none" w:sz="0" w:space="0" w:color="auto"/>
              </w:divBdr>
            </w:div>
            <w:div w:id="1900432962">
              <w:marLeft w:val="0"/>
              <w:marRight w:val="0"/>
              <w:marTop w:val="0"/>
              <w:marBottom w:val="0"/>
              <w:divBdr>
                <w:top w:val="none" w:sz="0" w:space="0" w:color="auto"/>
                <w:left w:val="none" w:sz="0" w:space="0" w:color="auto"/>
                <w:bottom w:val="none" w:sz="0" w:space="0" w:color="auto"/>
                <w:right w:val="none" w:sz="0" w:space="0" w:color="auto"/>
              </w:divBdr>
              <w:divsChild>
                <w:div w:id="622809331">
                  <w:marLeft w:val="0"/>
                  <w:marRight w:val="0"/>
                  <w:marTop w:val="0"/>
                  <w:marBottom w:val="0"/>
                  <w:divBdr>
                    <w:top w:val="none" w:sz="0" w:space="0" w:color="auto"/>
                    <w:left w:val="none" w:sz="0" w:space="0" w:color="auto"/>
                    <w:bottom w:val="none" w:sz="0" w:space="0" w:color="auto"/>
                    <w:right w:val="none" w:sz="0" w:space="0" w:color="auto"/>
                  </w:divBdr>
                </w:div>
                <w:div w:id="708646833">
                  <w:marLeft w:val="0"/>
                  <w:marRight w:val="0"/>
                  <w:marTop w:val="0"/>
                  <w:marBottom w:val="0"/>
                  <w:divBdr>
                    <w:top w:val="none" w:sz="0" w:space="0" w:color="auto"/>
                    <w:left w:val="none" w:sz="0" w:space="0" w:color="auto"/>
                    <w:bottom w:val="none" w:sz="0" w:space="0" w:color="auto"/>
                    <w:right w:val="none" w:sz="0" w:space="0" w:color="auto"/>
                  </w:divBdr>
                </w:div>
                <w:div w:id="1908300318">
                  <w:marLeft w:val="0"/>
                  <w:marRight w:val="0"/>
                  <w:marTop w:val="0"/>
                  <w:marBottom w:val="0"/>
                  <w:divBdr>
                    <w:top w:val="none" w:sz="0" w:space="0" w:color="auto"/>
                    <w:left w:val="none" w:sz="0" w:space="0" w:color="auto"/>
                    <w:bottom w:val="none" w:sz="0" w:space="0" w:color="auto"/>
                    <w:right w:val="none" w:sz="0" w:space="0" w:color="auto"/>
                  </w:divBdr>
                </w:div>
                <w:div w:id="1257906636">
                  <w:marLeft w:val="0"/>
                  <w:marRight w:val="0"/>
                  <w:marTop w:val="0"/>
                  <w:marBottom w:val="0"/>
                  <w:divBdr>
                    <w:top w:val="none" w:sz="0" w:space="0" w:color="auto"/>
                    <w:left w:val="none" w:sz="0" w:space="0" w:color="auto"/>
                    <w:bottom w:val="none" w:sz="0" w:space="0" w:color="auto"/>
                    <w:right w:val="none" w:sz="0" w:space="0" w:color="auto"/>
                  </w:divBdr>
                </w:div>
                <w:div w:id="751977161">
                  <w:marLeft w:val="0"/>
                  <w:marRight w:val="0"/>
                  <w:marTop w:val="0"/>
                  <w:marBottom w:val="0"/>
                  <w:divBdr>
                    <w:top w:val="none" w:sz="0" w:space="0" w:color="auto"/>
                    <w:left w:val="none" w:sz="0" w:space="0" w:color="auto"/>
                    <w:bottom w:val="none" w:sz="0" w:space="0" w:color="auto"/>
                    <w:right w:val="none" w:sz="0" w:space="0" w:color="auto"/>
                  </w:divBdr>
                </w:div>
                <w:div w:id="1128083700">
                  <w:marLeft w:val="0"/>
                  <w:marRight w:val="0"/>
                  <w:marTop w:val="0"/>
                  <w:marBottom w:val="0"/>
                  <w:divBdr>
                    <w:top w:val="none" w:sz="0" w:space="0" w:color="auto"/>
                    <w:left w:val="none" w:sz="0" w:space="0" w:color="auto"/>
                    <w:bottom w:val="none" w:sz="0" w:space="0" w:color="auto"/>
                    <w:right w:val="none" w:sz="0" w:space="0" w:color="auto"/>
                  </w:divBdr>
                </w:div>
                <w:div w:id="219950032">
                  <w:marLeft w:val="0"/>
                  <w:marRight w:val="0"/>
                  <w:marTop w:val="0"/>
                  <w:marBottom w:val="0"/>
                  <w:divBdr>
                    <w:top w:val="none" w:sz="0" w:space="0" w:color="auto"/>
                    <w:left w:val="none" w:sz="0" w:space="0" w:color="auto"/>
                    <w:bottom w:val="none" w:sz="0" w:space="0" w:color="auto"/>
                    <w:right w:val="none" w:sz="0" w:space="0" w:color="auto"/>
                  </w:divBdr>
                </w:div>
                <w:div w:id="1744789083">
                  <w:marLeft w:val="0"/>
                  <w:marRight w:val="0"/>
                  <w:marTop w:val="0"/>
                  <w:marBottom w:val="0"/>
                  <w:divBdr>
                    <w:top w:val="none" w:sz="0" w:space="0" w:color="auto"/>
                    <w:left w:val="none" w:sz="0" w:space="0" w:color="auto"/>
                    <w:bottom w:val="none" w:sz="0" w:space="0" w:color="auto"/>
                    <w:right w:val="none" w:sz="0" w:space="0" w:color="auto"/>
                  </w:divBdr>
                </w:div>
                <w:div w:id="1673683921">
                  <w:marLeft w:val="0"/>
                  <w:marRight w:val="0"/>
                  <w:marTop w:val="0"/>
                  <w:marBottom w:val="0"/>
                  <w:divBdr>
                    <w:top w:val="none" w:sz="0" w:space="0" w:color="auto"/>
                    <w:left w:val="none" w:sz="0" w:space="0" w:color="auto"/>
                    <w:bottom w:val="none" w:sz="0" w:space="0" w:color="auto"/>
                    <w:right w:val="none" w:sz="0" w:space="0" w:color="auto"/>
                  </w:divBdr>
                </w:div>
                <w:div w:id="20666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a31cb3bd48bf496f" Type="http://schemas.microsoft.com/office/2020/10/relationships/intelligence" Target="intelligence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s://www.slov-lex.sk/pravne-predpisy/SK/ZZ/1967/7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491C325F475246A7F054D8377FA663" ma:contentTypeVersion="4" ma:contentTypeDescription="Create a new document." ma:contentTypeScope="" ma:versionID="2ea1ef28e340a07c363a35ba1cab2c88">
  <xsd:schema xmlns:xsd="http://www.w3.org/2001/XMLSchema" xmlns:xs="http://www.w3.org/2001/XMLSchema" xmlns:p="http://schemas.microsoft.com/office/2006/metadata/properties" xmlns:ns2="e9cd1c1c-077c-491a-913f-56e66128da3e" targetNamespace="http://schemas.microsoft.com/office/2006/metadata/properties" ma:root="true" ma:fieldsID="41373fa616567074af015abe417ddd5f" ns2:_="">
    <xsd:import namespace="e9cd1c1c-077c-491a-913f-56e66128da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d1c1c-077c-491a-913f-56e66128d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ref="">
    <f:field ref="objname" par="" edit="true" text="2_Vlastný-materiál"/>
    <f:field ref="objsubject" par="" edit="true" text=""/>
    <f:field ref="objcreatedby" par="" text="Chvostalová, Miroslava, Mgr."/>
    <f:field ref="objcreatedat" par="" text="29.4.2024 15:55:54"/>
    <f:field ref="objchangedby" par="" text="Matúšek, Miloš, JUDr."/>
    <f:field ref="objmodifiedat" par="" text="30.4.2024 12:14:0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10F65-8196-40E6-83D0-516DCC3F9631}">
  <ds:schemaRefs>
    <ds:schemaRef ds:uri="http://schemas.microsoft.com/sharepoint/v3/contenttype/forms"/>
  </ds:schemaRefs>
</ds:datastoreItem>
</file>

<file path=customXml/itemProps2.xml><?xml version="1.0" encoding="utf-8"?>
<ds:datastoreItem xmlns:ds="http://schemas.openxmlformats.org/officeDocument/2006/customXml" ds:itemID="{66B2D159-7196-49B9-97FA-425CC8D7A257}">
  <ds:schemaRefs>
    <ds:schemaRef ds:uri="http://schemas.microsoft.com/office/2006/documentManagement/types"/>
    <ds:schemaRef ds:uri="http://purl.org/dc/dcmitype/"/>
    <ds:schemaRef ds:uri="http://schemas.microsoft.com/office/infopath/2007/PartnerControls"/>
    <ds:schemaRef ds:uri="http://purl.org/dc/elements/1.1/"/>
    <ds:schemaRef ds:uri="e9cd1c1c-077c-491a-913f-56e66128da3e"/>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BF91D9C9-1C8B-44A1-AB4F-45C503BAA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d1c1c-077c-491a-913f-56e66128d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21783D91-D2F7-4EB4-B39C-585A6FBEE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52</Pages>
  <Words>20898</Words>
  <Characters>119123</Characters>
  <Application>Microsoft Office Word</Application>
  <DocSecurity>0</DocSecurity>
  <Lines>992</Lines>
  <Paragraphs>279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Broošová Natália</dc:creator>
  <cp:keywords/>
  <dc:description/>
  <cp:lastModifiedBy>Durgalová, Veronika</cp:lastModifiedBy>
  <cp:revision>7</cp:revision>
  <cp:lastPrinted>2024-09-18T15:24:00Z</cp:lastPrinted>
  <dcterms:created xsi:type="dcterms:W3CDTF">2024-09-18T16:26:00Z</dcterms:created>
  <dcterms:modified xsi:type="dcterms:W3CDTF">2024-09-19T08:29:00Z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&lt;ol&gt;	&lt;li&gt;&lt;strong&gt;Spôsob zapojenia verejnosti do tvorby právneho predpisu&lt;/strong&gt;&lt;/li&gt;&lt;/ol&gt;&lt;table border="1" cellpadding="0" cellspacing="0"&gt;	&lt;tbody&gt;		&lt;tr&gt;			&lt;td style="width:518px;height:21px;"&gt;			&lt;p align="left"&gt;Informovanie – vyplnia sa body 2 a 3&lt;/p&gt;	</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Životné prostredie</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Miroslava Chvostalová</vt:lpwstr>
  </property>
  <property fmtid="{D5CDD505-2E9C-101B-9397-08002B2CF9AE}" pid="12" name="FSC#SKEDITIONSLOVLEX@103.510:zodppredkladatel">
    <vt:lpwstr>Ing. Mgr. Tomáš Taraba</vt:lpwstr>
  </property>
  <property fmtid="{D5CDD505-2E9C-101B-9397-08002B2CF9AE}" pid="13" name="FSC#SKEDITIONSLOVLEX@103.510:dalsipredkladatel">
    <vt:lpwstr/>
  </property>
  <property fmtid="{D5CDD505-2E9C-101B-9397-08002B2CF9AE}" pid="14" name="FSC#SKEDITIONSLOVLEX@103.510:nazovpredpis">
    <vt:lpwstr>, ktorým sa mení a dopĺňa zákon č. 414/2012 Z. z. o obchodovaní s emisnými kvótami a o zmene a doplnení niektorých zákonov v znení neskorších predpisov a ktorým sa mení a dopĺňa zákon č. 587/2004 Z. z. o Environmentálnom fonde a o zmene a doplnení niekto</vt:lpwstr>
  </property>
  <property fmtid="{D5CDD505-2E9C-101B-9397-08002B2CF9AE}" pid="15" name="FSC#SKEDITIONSLOVLEX@103.510:nazovpredpis1">
    <vt:lpwstr>rých zákonov v znení neskorších predpisov</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životného prostredia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Uznesenie vlády SR _x000d_
č. 634 z 29. novembra 2023</vt:lpwstr>
  </property>
  <property fmtid="{D5CDD505-2E9C-101B-9397-08002B2CF9AE}" pid="23" name="FSC#SKEDITIONSLOVLEX@103.510:plnynazovpredpis">
    <vt:lpwstr> Zákon, ktorým sa mení a dopĺňa zákon č. 414/2012 Z. z. o obchodovaní s emisnými kvótami a o zmene a doplnení niektorých zákonov v znení neskorších predpisov a ktorým sa mení a dopĺňa zákon č. 587/2004 Z. z. o Environmentálnom fonde a o zmene a doplnení n</vt:lpwstr>
  </property>
  <property fmtid="{D5CDD505-2E9C-101B-9397-08002B2CF9AE}" pid="24" name="FSC#SKEDITIONSLOVLEX@103.510:plnynazovpredpis1">
    <vt:lpwstr>iektorých zákonov v znení neskorších predpisov</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10524/2024-1.15</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LP/2024/187</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podpredseda vlády a minister životného prostredia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životného prostredia Slovenskej republiky</vt:lpwstr>
  </property>
  <property fmtid="{D5CDD505-2E9C-101B-9397-08002B2CF9AE}" pid="142" name="FSC#SKEDITIONSLOVLEX@103.510:funkciaZodpPredAkuzativ">
    <vt:lpwstr>Ministra životného prostredia Slovenskej republiky</vt:lpwstr>
  </property>
  <property fmtid="{D5CDD505-2E9C-101B-9397-08002B2CF9AE}" pid="143" name="FSC#SKEDITIONSLOVLEX@103.510:funkciaZodpPredDativ">
    <vt:lpwstr>Ministrovi životného prostredia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Mgr. Tomáš Taraba_x000d_
Minister životného prostredia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justify;"&gt;&lt;span style="font-size:12px;"&gt;Ministerstvo životného prostredia Slovenskej republiky predkladá do legislatívneho procesu návrh zákona, ktorým sa mení a dopĺňa zákon č. 414/2012 Z. z. o obchodovaní s&amp;nbsp;emisnými kvótami a </vt:lpwstr>
  </property>
  <property fmtid="{D5CDD505-2E9C-101B-9397-08002B2CF9AE}" pid="150" name="FSC#SKEDITIONSLOVLEX@103.510:vytvorenedna">
    <vt:lpwstr>29. 4. 2024</vt:lpwstr>
  </property>
  <property fmtid="{D5CDD505-2E9C-101B-9397-08002B2CF9AE}" pid="151" name="FSC#COOSYSTEM@1.1:Container">
    <vt:lpwstr>COO.2145.1000.3.6144622</vt:lpwstr>
  </property>
  <property fmtid="{D5CDD505-2E9C-101B-9397-08002B2CF9AE}" pid="152" name="FSC#FSCFOLIO@1.1001:docpropproject">
    <vt:lpwstr/>
  </property>
  <property fmtid="{D5CDD505-2E9C-101B-9397-08002B2CF9AE}" pid="153" name="ContentTypeId">
    <vt:lpwstr>0x01010090491C325F475246A7F054D8377FA663</vt:lpwstr>
  </property>
</Properties>
</file>