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F6" w:rsidRDefault="00767DF6" w:rsidP="00767DF6">
      <w:pPr>
        <w:pStyle w:val="Nzov"/>
        <w:rPr>
          <w:rFonts w:ascii="Arial" w:hAnsi="Arial" w:cs="Arial"/>
        </w:rPr>
      </w:pPr>
      <w:r>
        <w:rPr>
          <w:rFonts w:ascii="Arial" w:hAnsi="Arial" w:cs="Arial"/>
        </w:rPr>
        <w:t>NÁRODNÁ RADA SLOVENSKEJ REPUBLIKY</w:t>
      </w:r>
    </w:p>
    <w:p w:rsidR="00767DF6" w:rsidRDefault="00FF0B80" w:rsidP="00767DF6">
      <w:pPr>
        <w:jc w:val="center"/>
        <w:rPr>
          <w:rFonts w:ascii="Arial" w:hAnsi="Arial" w:cs="Arial"/>
          <w:b/>
          <w:bCs/>
          <w:sz w:val="28"/>
        </w:rPr>
      </w:pPr>
      <w:r>
        <w:rPr>
          <w:rFonts w:ascii="Arial" w:hAnsi="Arial" w:cs="Arial"/>
          <w:b/>
          <w:bCs/>
          <w:sz w:val="28"/>
        </w:rPr>
        <w:t>IX.</w:t>
      </w:r>
      <w:r w:rsidR="00767DF6">
        <w:rPr>
          <w:rFonts w:ascii="Arial" w:hAnsi="Arial" w:cs="Arial"/>
          <w:b/>
          <w:bCs/>
          <w:sz w:val="28"/>
        </w:rPr>
        <w:t xml:space="preserve"> volebné obdobie</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p>
    <w:p w:rsidR="00767DF6" w:rsidRDefault="00767DF6" w:rsidP="00767DF6">
      <w:pPr>
        <w:jc w:val="both"/>
        <w:rPr>
          <w:rFonts w:ascii="Arial" w:hAnsi="Arial" w:cs="Arial"/>
        </w:rPr>
      </w:pPr>
    </w:p>
    <w:p w:rsidR="00767DF6" w:rsidRDefault="00BD1675" w:rsidP="00767DF6">
      <w:pPr>
        <w:jc w:val="both"/>
        <w:rPr>
          <w:rFonts w:ascii="Arial" w:hAnsi="Arial" w:cs="Arial"/>
        </w:rPr>
      </w:pPr>
      <w:r>
        <w:rPr>
          <w:rFonts w:ascii="Arial" w:hAnsi="Arial" w:cs="Arial"/>
        </w:rPr>
        <w:t>KNR-PZP-1551/2024-5</w:t>
      </w:r>
    </w:p>
    <w:p w:rsidR="00767DF6" w:rsidRDefault="00767DF6" w:rsidP="00767DF6">
      <w:pPr>
        <w:rPr>
          <w:rFonts w:ascii="Arial" w:hAnsi="Arial" w:cs="Arial"/>
          <w:b/>
          <w:bCs/>
          <w:sz w:val="32"/>
          <w:szCs w:val="32"/>
        </w:rPr>
      </w:pPr>
    </w:p>
    <w:p w:rsidR="0073639B" w:rsidRDefault="0073639B" w:rsidP="00767DF6">
      <w:pPr>
        <w:jc w:val="center"/>
        <w:rPr>
          <w:rFonts w:ascii="Arial" w:hAnsi="Arial" w:cs="Arial"/>
          <w:b/>
          <w:bCs/>
          <w:sz w:val="32"/>
          <w:szCs w:val="32"/>
        </w:rPr>
      </w:pPr>
    </w:p>
    <w:p w:rsidR="001A4C50" w:rsidRDefault="001A4C50" w:rsidP="00767DF6">
      <w:pPr>
        <w:jc w:val="center"/>
        <w:rPr>
          <w:rFonts w:ascii="Arial" w:hAnsi="Arial" w:cs="Arial"/>
          <w:b/>
          <w:bCs/>
          <w:sz w:val="32"/>
          <w:szCs w:val="32"/>
        </w:rPr>
      </w:pPr>
    </w:p>
    <w:p w:rsidR="00767DF6" w:rsidRDefault="00BD1675" w:rsidP="00767DF6">
      <w:pPr>
        <w:jc w:val="center"/>
        <w:rPr>
          <w:rFonts w:ascii="Arial" w:hAnsi="Arial" w:cs="Arial"/>
          <w:b/>
          <w:bCs/>
          <w:sz w:val="32"/>
          <w:szCs w:val="32"/>
        </w:rPr>
      </w:pPr>
      <w:r>
        <w:rPr>
          <w:rFonts w:ascii="Arial" w:hAnsi="Arial" w:cs="Arial"/>
          <w:b/>
          <w:bCs/>
          <w:sz w:val="32"/>
          <w:szCs w:val="32"/>
        </w:rPr>
        <w:t>463</w:t>
      </w:r>
      <w:r w:rsidR="00767DF6">
        <w:rPr>
          <w:rFonts w:ascii="Arial" w:hAnsi="Arial" w:cs="Arial"/>
          <w:b/>
          <w:bCs/>
          <w:sz w:val="32"/>
          <w:szCs w:val="32"/>
        </w:rPr>
        <w:t>a</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r>
        <w:rPr>
          <w:rFonts w:ascii="Arial" w:hAnsi="Arial" w:cs="Arial"/>
          <w:b/>
          <w:bCs/>
          <w:sz w:val="28"/>
        </w:rPr>
        <w:t>S p o l o č n á     s p r á v a</w:t>
      </w:r>
    </w:p>
    <w:p w:rsidR="00767DF6" w:rsidRDefault="00767DF6" w:rsidP="00767DF6">
      <w:pPr>
        <w:jc w:val="center"/>
        <w:rPr>
          <w:rFonts w:ascii="Arial" w:hAnsi="Arial" w:cs="Arial"/>
          <w:b/>
          <w:bCs/>
          <w:sz w:val="28"/>
        </w:rPr>
      </w:pPr>
    </w:p>
    <w:p w:rsidR="00767DF6" w:rsidRDefault="00767DF6" w:rsidP="00D72504">
      <w:pPr>
        <w:pBdr>
          <w:bottom w:val="single" w:sz="12" w:space="1" w:color="auto"/>
        </w:pBdr>
        <w:jc w:val="both"/>
        <w:rPr>
          <w:rFonts w:ascii="Arial" w:hAnsi="Arial" w:cs="Arial"/>
          <w:b/>
          <w:bCs/>
        </w:rPr>
      </w:pPr>
      <w:r>
        <w:rPr>
          <w:rFonts w:ascii="Arial" w:hAnsi="Arial" w:cs="Arial"/>
          <w:b/>
          <w:bCs/>
        </w:rPr>
        <w:t>výborov Národnej rady Slovenske</w:t>
      </w:r>
      <w:r w:rsidR="00685AD1">
        <w:rPr>
          <w:rFonts w:ascii="Arial" w:hAnsi="Arial" w:cs="Arial"/>
          <w:b/>
          <w:bCs/>
        </w:rPr>
        <w:t>j republiky o prerokovaní</w:t>
      </w:r>
      <w:r>
        <w:rPr>
          <w:rFonts w:ascii="Arial" w:hAnsi="Arial" w:cs="Arial"/>
          <w:b/>
          <w:bCs/>
        </w:rPr>
        <w:t xml:space="preserve"> </w:t>
      </w:r>
      <w:r w:rsidR="00685AD1">
        <w:rPr>
          <w:rFonts w:ascii="Arial" w:hAnsi="Arial" w:cs="Arial"/>
          <w:b/>
          <w:bCs/>
        </w:rPr>
        <w:t>vládneho</w:t>
      </w:r>
      <w:r w:rsidR="00685AD1" w:rsidRPr="00685AD1">
        <w:rPr>
          <w:rFonts w:ascii="Arial" w:hAnsi="Arial" w:cs="Arial"/>
          <w:b/>
          <w:bCs/>
        </w:rPr>
        <w:t xml:space="preserve"> návrh</w:t>
      </w:r>
      <w:r w:rsidR="00685AD1">
        <w:rPr>
          <w:rFonts w:ascii="Arial" w:hAnsi="Arial" w:cs="Arial"/>
          <w:b/>
          <w:bCs/>
        </w:rPr>
        <w:t>u</w:t>
      </w:r>
      <w:r w:rsidR="007F0B95">
        <w:rPr>
          <w:rFonts w:ascii="Arial" w:hAnsi="Arial" w:cs="Arial"/>
          <w:b/>
          <w:bCs/>
        </w:rPr>
        <w:t xml:space="preserve"> </w:t>
      </w:r>
      <w:r w:rsidR="00BD1675" w:rsidRPr="00BD1675">
        <w:rPr>
          <w:rFonts w:ascii="Arial" w:hAnsi="Arial" w:cs="Arial"/>
          <w:b/>
          <w:bCs/>
        </w:rPr>
        <w:t>zákona, ktorým sa mení a dopĺňa zákon č. 414/2012 Z. z. o obchodovaní s emisnými kvótami a o zmene a doplnení niektorých zákonov v znení neskorších predpisov a ktorým sa menia a dopĺňajú niektoré zákony (tlač 463)</w:t>
      </w:r>
      <w:r>
        <w:rPr>
          <w:rFonts w:ascii="Arial" w:hAnsi="Arial" w:cs="Arial"/>
          <w:b/>
          <w:bCs/>
        </w:rPr>
        <w:t xml:space="preserve"> vo výboroch Národnej rady Slovenskej republiky v druhom čítaní</w:t>
      </w:r>
    </w:p>
    <w:p w:rsidR="00767DF6" w:rsidRDefault="00767DF6" w:rsidP="00767DF6">
      <w:pPr>
        <w:jc w:val="both"/>
        <w:rPr>
          <w:rFonts w:ascii="Arial" w:hAnsi="Arial" w:cs="Arial"/>
          <w:b/>
          <w:bCs/>
        </w:rPr>
      </w:pPr>
    </w:p>
    <w:p w:rsidR="00767DF6" w:rsidRDefault="00767DF6" w:rsidP="00767DF6">
      <w:pPr>
        <w:jc w:val="both"/>
        <w:rPr>
          <w:rFonts w:ascii="Arial" w:hAnsi="Arial" w:cs="Arial"/>
        </w:rPr>
      </w:pPr>
    </w:p>
    <w:p w:rsidR="00767DF6" w:rsidRDefault="00767DF6" w:rsidP="00767DF6">
      <w:pPr>
        <w:pStyle w:val="Zkladntext"/>
        <w:rPr>
          <w:rFonts w:ascii="Arial" w:hAnsi="Arial" w:cs="Arial"/>
        </w:rPr>
      </w:pPr>
      <w:r>
        <w:rPr>
          <w:rFonts w:ascii="Arial" w:hAnsi="Arial" w:cs="Arial"/>
        </w:rPr>
        <w:tab/>
        <w:t>Výbor Národnej rady Slovenskej republiky pre pôdohospodárstvo a životné prostredie  ako gestorský výbor k </w:t>
      </w:r>
      <w:r w:rsidR="00685AD1">
        <w:rPr>
          <w:rFonts w:ascii="Arial" w:hAnsi="Arial" w:cs="Arial"/>
        </w:rPr>
        <w:t>vládnemu</w:t>
      </w:r>
      <w:r>
        <w:rPr>
          <w:rFonts w:ascii="Arial" w:hAnsi="Arial" w:cs="Arial"/>
        </w:rPr>
        <w:t xml:space="preserve"> návrhu zákona podáva Národnej rade Slovenskej republiky v súlade s § 79 ods. 1 zákona </w:t>
      </w:r>
      <w:r w:rsidR="009718D7">
        <w:rPr>
          <w:rFonts w:ascii="Arial" w:hAnsi="Arial" w:cs="Arial"/>
        </w:rPr>
        <w:t>Národnej</w:t>
      </w:r>
      <w:r>
        <w:rPr>
          <w:rFonts w:ascii="Arial" w:hAnsi="Arial" w:cs="Arial"/>
        </w:rPr>
        <w:t xml:space="preserve"> rady Slovenskej republiky č. 350/1996 Z. z. o rokovacom poriadku Národnej rady Slovenskej republiky v znení neskorších predpisov spoločnú správu výborov Národnej rady Slovenskej republiky:</w:t>
      </w:r>
    </w:p>
    <w:p w:rsidR="00767DF6" w:rsidRDefault="00767DF6" w:rsidP="00767DF6">
      <w:pPr>
        <w:jc w:val="both"/>
        <w:rPr>
          <w:rFonts w:ascii="Arial" w:hAnsi="Arial" w:cs="Arial"/>
        </w:rPr>
      </w:pPr>
    </w:p>
    <w:p w:rsidR="009718D7" w:rsidRDefault="009718D7" w:rsidP="00767DF6">
      <w:pPr>
        <w:jc w:val="both"/>
        <w:rPr>
          <w:rFonts w:ascii="Arial" w:hAnsi="Arial" w:cs="Arial"/>
        </w:rPr>
      </w:pPr>
    </w:p>
    <w:p w:rsidR="00767DF6" w:rsidRDefault="00767DF6" w:rsidP="00767DF6">
      <w:pPr>
        <w:jc w:val="center"/>
        <w:rPr>
          <w:rFonts w:ascii="Arial" w:hAnsi="Arial" w:cs="Arial"/>
          <w:b/>
          <w:bCs/>
        </w:rPr>
      </w:pPr>
      <w:r>
        <w:rPr>
          <w:rFonts w:ascii="Arial" w:hAnsi="Arial" w:cs="Arial"/>
          <w:b/>
          <w:bCs/>
        </w:rPr>
        <w:t>I.</w:t>
      </w:r>
    </w:p>
    <w:p w:rsidR="00767DF6" w:rsidRDefault="00767DF6" w:rsidP="00767DF6">
      <w:pPr>
        <w:jc w:val="both"/>
        <w:rPr>
          <w:rFonts w:ascii="Arial" w:hAnsi="Arial" w:cs="Arial"/>
        </w:rPr>
      </w:pPr>
    </w:p>
    <w:p w:rsidR="00767DF6" w:rsidRDefault="00767DF6" w:rsidP="00767DF6">
      <w:pPr>
        <w:jc w:val="both"/>
        <w:rPr>
          <w:rFonts w:ascii="Arial" w:hAnsi="Arial" w:cs="Arial"/>
        </w:rPr>
      </w:pPr>
      <w:r>
        <w:rPr>
          <w:rFonts w:ascii="Arial" w:hAnsi="Arial" w:cs="Arial"/>
        </w:rPr>
        <w:tab/>
      </w:r>
    </w:p>
    <w:p w:rsidR="00767DF6" w:rsidRPr="00D72504" w:rsidRDefault="00767DF6" w:rsidP="00D72504">
      <w:pPr>
        <w:pStyle w:val="Zkladntext"/>
        <w:rPr>
          <w:rFonts w:ascii="Arial" w:hAnsi="Arial" w:cs="Arial"/>
          <w:bCs/>
        </w:rPr>
      </w:pPr>
      <w:r>
        <w:rPr>
          <w:rFonts w:ascii="Arial" w:hAnsi="Arial" w:cs="Arial"/>
        </w:rPr>
        <w:tab/>
        <w:t>Národná rada Sloven</w:t>
      </w:r>
      <w:r w:rsidR="005E4690">
        <w:rPr>
          <w:rFonts w:ascii="Arial" w:hAnsi="Arial" w:cs="Arial"/>
        </w:rPr>
        <w:t xml:space="preserve">skej </w:t>
      </w:r>
      <w:r w:rsidR="00170B98">
        <w:rPr>
          <w:rFonts w:ascii="Arial" w:hAnsi="Arial" w:cs="Arial"/>
        </w:rPr>
        <w:t>republiky uznesením č</w:t>
      </w:r>
      <w:r w:rsidR="00170B98" w:rsidRPr="003C11A2">
        <w:rPr>
          <w:rFonts w:ascii="Arial" w:hAnsi="Arial" w:cs="Arial"/>
        </w:rPr>
        <w:t>.</w:t>
      </w:r>
      <w:r w:rsidR="005C1A7A" w:rsidRPr="00F86A66">
        <w:rPr>
          <w:rFonts w:ascii="Arial" w:hAnsi="Arial" w:cs="Arial"/>
        </w:rPr>
        <w:t xml:space="preserve"> </w:t>
      </w:r>
      <w:r w:rsidR="00BD1675">
        <w:rPr>
          <w:rFonts w:ascii="Arial" w:hAnsi="Arial" w:cs="Arial"/>
        </w:rPr>
        <w:t>478</w:t>
      </w:r>
      <w:r w:rsidR="00CC737D" w:rsidRPr="00E479D1">
        <w:rPr>
          <w:rFonts w:ascii="Arial" w:hAnsi="Arial" w:cs="Arial"/>
        </w:rPr>
        <w:t xml:space="preserve"> z</w:t>
      </w:r>
      <w:r w:rsidR="000976DE">
        <w:rPr>
          <w:rFonts w:ascii="Arial" w:hAnsi="Arial" w:cs="Arial"/>
        </w:rPr>
        <w:t>o</w:t>
      </w:r>
      <w:r w:rsidR="00CC737D" w:rsidRPr="00E479D1">
        <w:rPr>
          <w:rFonts w:ascii="Arial" w:hAnsi="Arial" w:cs="Arial"/>
        </w:rPr>
        <w:t xml:space="preserve"> </w:t>
      </w:r>
      <w:r w:rsidR="000976DE">
        <w:rPr>
          <w:rFonts w:ascii="Arial" w:hAnsi="Arial" w:cs="Arial"/>
          <w:color w:val="000000" w:themeColor="text1"/>
        </w:rPr>
        <w:t>1</w:t>
      </w:r>
      <w:r w:rsidR="00BD1675">
        <w:rPr>
          <w:rFonts w:ascii="Arial" w:hAnsi="Arial" w:cs="Arial"/>
          <w:color w:val="000000" w:themeColor="text1"/>
        </w:rPr>
        <w:t>7</w:t>
      </w:r>
      <w:r w:rsidR="00170B98" w:rsidRPr="00E479D1">
        <w:rPr>
          <w:rFonts w:ascii="Arial" w:hAnsi="Arial" w:cs="Arial"/>
        </w:rPr>
        <w:t xml:space="preserve">. </w:t>
      </w:r>
      <w:r w:rsidR="00BD1675">
        <w:rPr>
          <w:rFonts w:ascii="Arial" w:hAnsi="Arial" w:cs="Arial"/>
        </w:rPr>
        <w:t>septembra</w:t>
      </w:r>
      <w:r w:rsidR="00C700DE">
        <w:rPr>
          <w:rFonts w:ascii="Arial" w:hAnsi="Arial" w:cs="Arial"/>
        </w:rPr>
        <w:t xml:space="preserve"> 2024</w:t>
      </w:r>
      <w:r>
        <w:rPr>
          <w:rFonts w:ascii="Arial" w:hAnsi="Arial" w:cs="Arial"/>
        </w:rPr>
        <w:t xml:space="preserve"> pridelila </w:t>
      </w:r>
      <w:r w:rsidR="007F0B95">
        <w:rPr>
          <w:rFonts w:ascii="Arial" w:hAnsi="Arial" w:cs="Arial"/>
          <w:bCs/>
        </w:rPr>
        <w:t xml:space="preserve">vládny </w:t>
      </w:r>
      <w:r w:rsidR="00C700DE" w:rsidRPr="00C700DE">
        <w:rPr>
          <w:rFonts w:ascii="Arial" w:hAnsi="Arial" w:cs="Arial"/>
          <w:bCs/>
        </w:rPr>
        <w:t xml:space="preserve">návrh </w:t>
      </w:r>
      <w:r w:rsidR="00BD1675" w:rsidRPr="00BD1675">
        <w:rPr>
          <w:rFonts w:ascii="Arial" w:hAnsi="Arial" w:cs="Arial"/>
          <w:bCs/>
        </w:rPr>
        <w:t>zákona, ktorým sa mení a dopĺňa zákon č. 414/2012 Z. z. o obchodovaní s emisnými kvótami a o zmene a doplnení niektorých zákonov v znení neskorších predpisov a ktorým sa menia a dopĺňajú niektoré zákony (tlač 463)</w:t>
      </w:r>
      <w:r w:rsidR="00685AD1">
        <w:rPr>
          <w:rFonts w:ascii="Arial" w:hAnsi="Arial" w:cs="Arial"/>
          <w:bCs/>
        </w:rPr>
        <w:t xml:space="preserve"> </w:t>
      </w:r>
      <w:r>
        <w:rPr>
          <w:rFonts w:ascii="Arial" w:hAnsi="Arial" w:cs="Arial"/>
        </w:rPr>
        <w:t>na prerokovanie týmto výborom:</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b/>
          <w:bCs/>
        </w:rPr>
      </w:pPr>
      <w:r>
        <w:rPr>
          <w:rFonts w:ascii="Arial" w:hAnsi="Arial" w:cs="Arial"/>
          <w:b/>
          <w:bCs/>
        </w:rPr>
        <w:tab/>
        <w:t>Ústavnoprávnemu výboru Národnej rady Slo</w:t>
      </w:r>
      <w:r w:rsidR="00C700DE">
        <w:rPr>
          <w:rFonts w:ascii="Arial" w:hAnsi="Arial" w:cs="Arial"/>
          <w:b/>
          <w:bCs/>
        </w:rPr>
        <w:t>venskej republiky</w:t>
      </w:r>
      <w:r w:rsidR="000976DE">
        <w:rPr>
          <w:rFonts w:ascii="Arial" w:hAnsi="Arial" w:cs="Arial"/>
          <w:b/>
          <w:bCs/>
        </w:rPr>
        <w:t>,</w:t>
      </w:r>
    </w:p>
    <w:p w:rsidR="00BD1675" w:rsidRDefault="00BD1675" w:rsidP="00767DF6">
      <w:pPr>
        <w:pStyle w:val="Zkladntext"/>
        <w:rPr>
          <w:rFonts w:ascii="Arial" w:hAnsi="Arial" w:cs="Arial"/>
          <w:b/>
          <w:bCs/>
        </w:rPr>
      </w:pPr>
      <w:r>
        <w:rPr>
          <w:rFonts w:ascii="Arial" w:hAnsi="Arial" w:cs="Arial"/>
          <w:b/>
          <w:bCs/>
        </w:rPr>
        <w:tab/>
        <w:t>Výboru Národnej rady Slovenskej republiky pre hospodárske záležitosti a</w:t>
      </w:r>
    </w:p>
    <w:p w:rsidR="000976DE" w:rsidRDefault="00767DF6" w:rsidP="00BD1675">
      <w:pPr>
        <w:pStyle w:val="Zkladntext"/>
        <w:ind w:left="708"/>
        <w:rPr>
          <w:rFonts w:ascii="Arial" w:hAnsi="Arial" w:cs="Arial"/>
          <w:b/>
        </w:rPr>
      </w:pPr>
      <w:r>
        <w:rPr>
          <w:rFonts w:ascii="Arial" w:hAnsi="Arial" w:cs="Arial"/>
          <w:b/>
        </w:rPr>
        <w:t>Výboru Národnej rady Slovenskej republiky pre pôdohospodárstvo a</w:t>
      </w:r>
      <w:r w:rsidR="007F0B95">
        <w:rPr>
          <w:rFonts w:ascii="Arial" w:hAnsi="Arial" w:cs="Arial"/>
          <w:b/>
        </w:rPr>
        <w:t xml:space="preserve"> životné prostredie</w:t>
      </w:r>
      <w:r w:rsidR="000976DE">
        <w:rPr>
          <w:rFonts w:ascii="Arial" w:hAnsi="Arial" w:cs="Arial"/>
          <w:b/>
        </w:rPr>
        <w:t>;</w:t>
      </w:r>
    </w:p>
    <w:p w:rsidR="00767DF6" w:rsidRDefault="00767DF6" w:rsidP="00767DF6">
      <w:pPr>
        <w:pStyle w:val="Zkladntext"/>
        <w:ind w:left="708"/>
        <w:rPr>
          <w:rFonts w:ascii="Arial" w:hAnsi="Arial" w:cs="Arial"/>
          <w:b/>
        </w:rPr>
      </w:pPr>
    </w:p>
    <w:p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rsidR="009718D7" w:rsidRDefault="009718D7" w:rsidP="00767DF6">
      <w:pPr>
        <w:pStyle w:val="Zkladntext"/>
        <w:rPr>
          <w:rFonts w:ascii="Arial" w:hAnsi="Arial" w:cs="Arial"/>
        </w:rPr>
      </w:pPr>
    </w:p>
    <w:p w:rsidR="00767DF6" w:rsidRDefault="00767DF6" w:rsidP="00CF7819">
      <w:pPr>
        <w:pStyle w:val="Zkladntext"/>
        <w:rPr>
          <w:rFonts w:ascii="Arial" w:hAnsi="Arial" w:cs="Arial"/>
        </w:rPr>
      </w:pPr>
      <w:r>
        <w:rPr>
          <w:rFonts w:ascii="Arial" w:hAnsi="Arial" w:cs="Arial"/>
        </w:rPr>
        <w:tab/>
        <w:t xml:space="preserve">Výbory prerokovali predmetný </w:t>
      </w:r>
      <w:r w:rsidR="00685AD1">
        <w:rPr>
          <w:rFonts w:ascii="Arial" w:hAnsi="Arial" w:cs="Arial"/>
        </w:rPr>
        <w:t>vládny</w:t>
      </w:r>
      <w:r>
        <w:rPr>
          <w:rFonts w:ascii="Arial" w:hAnsi="Arial" w:cs="Arial"/>
        </w:rPr>
        <w:t xml:space="preserve"> návrh zákona v lehote určenej uznesením Národnej rady Slovenskej republiky.</w:t>
      </w:r>
    </w:p>
    <w:p w:rsidR="00BD1675" w:rsidRDefault="00BD1675" w:rsidP="00767DF6">
      <w:pPr>
        <w:pStyle w:val="Zkladntext"/>
        <w:jc w:val="center"/>
        <w:rPr>
          <w:rFonts w:ascii="Arial" w:hAnsi="Arial" w:cs="Arial"/>
          <w:b/>
          <w:bCs/>
        </w:rPr>
      </w:pPr>
    </w:p>
    <w:p w:rsidR="00BD1675" w:rsidRDefault="00BD1675" w:rsidP="00767DF6">
      <w:pPr>
        <w:pStyle w:val="Zkladntext"/>
        <w:jc w:val="center"/>
        <w:rPr>
          <w:rFonts w:ascii="Arial" w:hAnsi="Arial" w:cs="Arial"/>
          <w:b/>
          <w:bCs/>
        </w:rPr>
      </w:pPr>
    </w:p>
    <w:p w:rsidR="00767DF6" w:rsidRDefault="00767DF6" w:rsidP="00767DF6">
      <w:pPr>
        <w:pStyle w:val="Zkladntext"/>
        <w:jc w:val="center"/>
        <w:rPr>
          <w:rFonts w:ascii="Arial" w:hAnsi="Arial" w:cs="Arial"/>
          <w:b/>
          <w:bCs/>
        </w:rPr>
      </w:pPr>
      <w:r>
        <w:rPr>
          <w:rFonts w:ascii="Arial" w:hAnsi="Arial" w:cs="Arial"/>
          <w:b/>
          <w:bCs/>
        </w:rPr>
        <w:lastRenderedPageBreak/>
        <w:t>II.</w:t>
      </w:r>
    </w:p>
    <w:p w:rsidR="00767DF6" w:rsidRDefault="00767DF6" w:rsidP="00767DF6">
      <w:pPr>
        <w:pStyle w:val="Zkladntext"/>
        <w:rPr>
          <w:rFonts w:ascii="Arial" w:hAnsi="Arial" w:cs="Arial"/>
        </w:rPr>
      </w:pPr>
    </w:p>
    <w:p w:rsidR="008A763C" w:rsidRDefault="008A763C" w:rsidP="00767DF6">
      <w:pPr>
        <w:pStyle w:val="Zkladntext"/>
        <w:rPr>
          <w:rFonts w:ascii="Arial" w:hAnsi="Arial" w:cs="Arial"/>
        </w:rPr>
      </w:pPr>
    </w:p>
    <w:p w:rsidR="00767DF6" w:rsidRDefault="00767DF6" w:rsidP="00767DF6">
      <w:pPr>
        <w:pStyle w:val="Zkladntext"/>
        <w:rPr>
          <w:rFonts w:ascii="Arial" w:hAnsi="Arial" w:cs="Arial"/>
        </w:rPr>
      </w:pPr>
      <w:r>
        <w:rPr>
          <w:rFonts w:ascii="Arial" w:hAnsi="Arial" w:cs="Arial"/>
        </w:rPr>
        <w:tab/>
        <w:t xml:space="preserve">Poslanci Národnej rady Slovenskej republiky, ktorí nie sú členmi výborov, ktorým bol  </w:t>
      </w:r>
      <w:r w:rsidR="00F205A7">
        <w:rPr>
          <w:rFonts w:ascii="Arial" w:hAnsi="Arial" w:cs="Arial"/>
        </w:rPr>
        <w:t>vládny</w:t>
      </w:r>
      <w:r>
        <w:rPr>
          <w:rFonts w:ascii="Arial" w:hAnsi="Arial" w:cs="Arial"/>
        </w:rPr>
        <w:t xml:space="preserve"> návrh zákona pridelený, neoznámili v určenej lehote gestorskému výboru žiadne stanovisko k predmetnému </w:t>
      </w:r>
      <w:r w:rsidR="00685AD1">
        <w:rPr>
          <w:rFonts w:ascii="Arial" w:hAnsi="Arial" w:cs="Arial"/>
        </w:rPr>
        <w:t>vládnemu</w:t>
      </w:r>
      <w:r>
        <w:rPr>
          <w:rFonts w:ascii="Arial" w:hAnsi="Arial" w:cs="Arial"/>
        </w:rPr>
        <w:t xml:space="preserve"> návrhu zákona (§ 75 ods. 2 zákona Národnej rady Slovenskej republiky č. 350/1996 Z. z. o rokovacom poriadku Národnej rady Slovenskej republiky v znení neskorších predpisov).</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III.</w:t>
      </w: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rPr>
      </w:pPr>
      <w:r>
        <w:rPr>
          <w:rFonts w:ascii="Arial" w:hAnsi="Arial" w:cs="Arial"/>
        </w:rPr>
        <w:tab/>
        <w:t xml:space="preserve">Výbory Národnej rady Slovenskej republiky, ktorým bol </w:t>
      </w:r>
      <w:r w:rsidR="00685AD1">
        <w:rPr>
          <w:rFonts w:ascii="Arial" w:hAnsi="Arial" w:cs="Arial"/>
        </w:rPr>
        <w:t>vládny</w:t>
      </w:r>
      <w:r>
        <w:rPr>
          <w:rFonts w:ascii="Arial" w:hAnsi="Arial" w:cs="Arial"/>
        </w:rPr>
        <w:t xml:space="preserve"> návrh zákona pridelený zaujali k nemu nasledovné stanoviská:</w:t>
      </w:r>
    </w:p>
    <w:p w:rsidR="00767DF6" w:rsidRDefault="00767DF6" w:rsidP="00767DF6">
      <w:pPr>
        <w:pStyle w:val="Zkladntext"/>
        <w:rPr>
          <w:rFonts w:ascii="Arial" w:hAnsi="Arial" w:cs="Arial"/>
        </w:rPr>
      </w:pPr>
    </w:p>
    <w:p w:rsidR="00767DF6" w:rsidRDefault="003C11A2" w:rsidP="00767DF6">
      <w:pPr>
        <w:pStyle w:val="Zkladntext"/>
        <w:rPr>
          <w:rFonts w:ascii="Arial" w:hAnsi="Arial" w:cs="Arial"/>
          <w:bCs/>
        </w:rPr>
      </w:pPr>
      <w:r>
        <w:rPr>
          <w:rFonts w:ascii="Arial" w:hAnsi="Arial" w:cs="Arial"/>
        </w:rPr>
        <w:tab/>
      </w:r>
      <w:r w:rsidRPr="00692DCF">
        <w:rPr>
          <w:rFonts w:ascii="Arial" w:hAnsi="Arial" w:cs="Arial"/>
        </w:rPr>
        <w:t xml:space="preserve">Ústavnoprávny výbor </w:t>
      </w:r>
      <w:r w:rsidR="00767DF6" w:rsidRPr="00692DCF">
        <w:rPr>
          <w:rFonts w:ascii="Arial" w:hAnsi="Arial" w:cs="Arial"/>
        </w:rPr>
        <w:t xml:space="preserve">Národnej rady Slovenskej </w:t>
      </w:r>
      <w:r w:rsidR="00F40146" w:rsidRPr="00692DCF">
        <w:rPr>
          <w:rFonts w:ascii="Arial" w:hAnsi="Arial" w:cs="Arial"/>
        </w:rPr>
        <w:t>republiky</w:t>
      </w:r>
      <w:r w:rsidR="00F40146" w:rsidRPr="00692DCF">
        <w:rPr>
          <w:rFonts w:ascii="Arial" w:hAnsi="Arial" w:cs="Arial"/>
          <w:b/>
        </w:rPr>
        <w:t xml:space="preserve"> </w:t>
      </w:r>
      <w:r w:rsidRPr="00692DCF">
        <w:rPr>
          <w:rFonts w:ascii="Arial" w:hAnsi="Arial" w:cs="Arial"/>
        </w:rPr>
        <w:t>uznesením č</w:t>
      </w:r>
      <w:r w:rsidRPr="00A11743">
        <w:rPr>
          <w:rFonts w:ascii="Arial" w:hAnsi="Arial" w:cs="Arial"/>
        </w:rPr>
        <w:t xml:space="preserve">. </w:t>
      </w:r>
      <w:r w:rsidR="00571E55" w:rsidRPr="00A11743">
        <w:rPr>
          <w:rFonts w:ascii="Arial" w:hAnsi="Arial" w:cs="Arial"/>
        </w:rPr>
        <w:t>153</w:t>
      </w:r>
      <w:r w:rsidR="00C700DE" w:rsidRPr="00A11743">
        <w:rPr>
          <w:rFonts w:ascii="Arial" w:hAnsi="Arial" w:cs="Arial"/>
        </w:rPr>
        <w:t xml:space="preserve"> </w:t>
      </w:r>
      <w:r w:rsidR="00C700DE" w:rsidRPr="004A58D8">
        <w:rPr>
          <w:rFonts w:ascii="Arial" w:hAnsi="Arial" w:cs="Arial"/>
          <w:color w:val="000000" w:themeColor="text1"/>
        </w:rPr>
        <w:t>z</w:t>
      </w:r>
      <w:r w:rsidR="00B56848">
        <w:rPr>
          <w:rFonts w:ascii="Arial" w:hAnsi="Arial" w:cs="Arial"/>
          <w:color w:val="000000" w:themeColor="text1"/>
        </w:rPr>
        <w:t xml:space="preserve"> 18</w:t>
      </w:r>
      <w:r w:rsidRPr="00692DCF">
        <w:rPr>
          <w:rFonts w:ascii="Arial" w:hAnsi="Arial" w:cs="Arial"/>
        </w:rPr>
        <w:t xml:space="preserve">. </w:t>
      </w:r>
      <w:r w:rsidR="00B56848">
        <w:rPr>
          <w:rFonts w:ascii="Arial" w:hAnsi="Arial" w:cs="Arial"/>
        </w:rPr>
        <w:t>septembra</w:t>
      </w:r>
      <w:r w:rsidR="00C700DE" w:rsidRPr="00692DCF">
        <w:rPr>
          <w:rFonts w:ascii="Arial" w:hAnsi="Arial" w:cs="Arial"/>
        </w:rPr>
        <w:t xml:space="preserve"> 2024</w:t>
      </w:r>
      <w:r w:rsidRPr="00692DCF">
        <w:rPr>
          <w:rFonts w:ascii="Arial" w:hAnsi="Arial" w:cs="Arial"/>
        </w:rPr>
        <w:t xml:space="preserve"> s vládnym návrhom zákona </w:t>
      </w:r>
      <w:r w:rsidRPr="00692DCF">
        <w:rPr>
          <w:rFonts w:ascii="Arial" w:hAnsi="Arial" w:cs="Arial"/>
          <w:b/>
        </w:rPr>
        <w:t xml:space="preserve">súhlasil </w:t>
      </w:r>
      <w:r w:rsidRPr="00692DCF">
        <w:rPr>
          <w:rFonts w:ascii="Arial" w:hAnsi="Arial" w:cs="Arial"/>
        </w:rPr>
        <w:t xml:space="preserve">a odporučil ho Národnej rade Slovenskej republiky </w:t>
      </w:r>
      <w:r w:rsidRPr="00692DCF">
        <w:rPr>
          <w:rFonts w:ascii="Arial" w:hAnsi="Arial" w:cs="Arial"/>
          <w:b/>
        </w:rPr>
        <w:t>schváliť</w:t>
      </w:r>
      <w:r w:rsidR="00B56848">
        <w:rPr>
          <w:rFonts w:ascii="Arial" w:hAnsi="Arial" w:cs="Arial"/>
          <w:b/>
        </w:rPr>
        <w:t>.</w:t>
      </w:r>
    </w:p>
    <w:p w:rsidR="00B56848" w:rsidRDefault="00B56848" w:rsidP="00767DF6">
      <w:pPr>
        <w:pStyle w:val="Zkladntext"/>
        <w:rPr>
          <w:rFonts w:ascii="Arial" w:hAnsi="Arial" w:cs="Arial"/>
          <w:bCs/>
        </w:rPr>
      </w:pPr>
    </w:p>
    <w:p w:rsidR="00B56848" w:rsidRDefault="00B56848" w:rsidP="00B56848">
      <w:pPr>
        <w:ind w:firstLine="708"/>
        <w:jc w:val="both"/>
        <w:rPr>
          <w:rFonts w:ascii="Arial" w:hAnsi="Arial" w:cs="Arial"/>
          <w:b/>
        </w:rPr>
      </w:pPr>
      <w:r w:rsidRPr="008F2C6F">
        <w:rPr>
          <w:rFonts w:ascii="Arial" w:hAnsi="Arial" w:cs="Arial"/>
        </w:rPr>
        <w:t xml:space="preserve">Výbor Národnej rady Slovenskej republiky pre </w:t>
      </w:r>
      <w:r>
        <w:rPr>
          <w:rFonts w:ascii="Arial" w:hAnsi="Arial" w:cs="Arial"/>
        </w:rPr>
        <w:t>hospodárske záležitosti</w:t>
      </w:r>
      <w:r w:rsidRPr="008F2C6F">
        <w:rPr>
          <w:rFonts w:ascii="Arial" w:hAnsi="Arial" w:cs="Arial"/>
        </w:rPr>
        <w:t xml:space="preserve"> uznesením č. </w:t>
      </w:r>
      <w:r w:rsidR="00571E55" w:rsidRPr="00B42D28">
        <w:rPr>
          <w:rFonts w:ascii="Arial" w:hAnsi="Arial" w:cs="Arial"/>
        </w:rPr>
        <w:t>95</w:t>
      </w:r>
      <w:r w:rsidRPr="00B42D28">
        <w:rPr>
          <w:rFonts w:ascii="Arial" w:hAnsi="Arial" w:cs="Arial"/>
        </w:rPr>
        <w:t xml:space="preserve"> </w:t>
      </w:r>
      <w:r w:rsidRPr="00C03037">
        <w:rPr>
          <w:rFonts w:ascii="Arial" w:hAnsi="Arial" w:cs="Arial"/>
        </w:rPr>
        <w:t>z </w:t>
      </w:r>
      <w:r>
        <w:rPr>
          <w:rFonts w:ascii="Arial" w:hAnsi="Arial" w:cs="Arial"/>
        </w:rPr>
        <w:t>18</w:t>
      </w:r>
      <w:r w:rsidRPr="008F2C6F">
        <w:rPr>
          <w:rFonts w:ascii="Arial" w:hAnsi="Arial" w:cs="Arial"/>
        </w:rPr>
        <w:t xml:space="preserve">. </w:t>
      </w:r>
      <w:r>
        <w:rPr>
          <w:rFonts w:ascii="Arial" w:hAnsi="Arial" w:cs="Arial"/>
        </w:rPr>
        <w:t>septembra</w:t>
      </w:r>
      <w:r w:rsidRPr="008F2C6F">
        <w:rPr>
          <w:rFonts w:ascii="Arial" w:hAnsi="Arial" w:cs="Arial"/>
        </w:rPr>
        <w:t xml:space="preserve"> 2024 s vládnym návrhom zákona </w:t>
      </w:r>
      <w:r w:rsidRPr="008F2C6F">
        <w:rPr>
          <w:rFonts w:ascii="Arial" w:hAnsi="Arial" w:cs="Arial"/>
          <w:b/>
        </w:rPr>
        <w:t xml:space="preserve">súhlasil </w:t>
      </w:r>
      <w:r w:rsidRPr="008F2C6F">
        <w:rPr>
          <w:rFonts w:ascii="Arial" w:hAnsi="Arial" w:cs="Arial"/>
        </w:rPr>
        <w:t xml:space="preserve">a odporučil ho Národnej rade Slovenskej republiky </w:t>
      </w:r>
      <w:r w:rsidRPr="008F2C6F">
        <w:rPr>
          <w:rFonts w:ascii="Arial" w:hAnsi="Arial" w:cs="Arial"/>
          <w:b/>
        </w:rPr>
        <w:t>schváliť</w:t>
      </w:r>
      <w:r>
        <w:rPr>
          <w:rFonts w:ascii="Arial" w:hAnsi="Arial" w:cs="Arial"/>
          <w:b/>
        </w:rPr>
        <w:t>.</w:t>
      </w:r>
    </w:p>
    <w:p w:rsidR="00767DF6" w:rsidRPr="00DC4CB9" w:rsidRDefault="00767DF6" w:rsidP="00767DF6">
      <w:pPr>
        <w:pStyle w:val="Zkladntext"/>
        <w:rPr>
          <w:rFonts w:ascii="Arial" w:hAnsi="Arial" w:cs="Arial"/>
          <w:b/>
          <w:color w:val="FF0000"/>
        </w:rPr>
      </w:pPr>
    </w:p>
    <w:p w:rsidR="00767DF6" w:rsidRPr="00DC4CB9" w:rsidRDefault="00767DF6" w:rsidP="00767DF6">
      <w:pPr>
        <w:ind w:firstLine="708"/>
        <w:jc w:val="both"/>
        <w:rPr>
          <w:rFonts w:ascii="Arial" w:hAnsi="Arial" w:cs="Arial"/>
          <w:b/>
          <w:color w:val="FF0000"/>
        </w:rPr>
      </w:pPr>
      <w:r w:rsidRPr="008F2C6F">
        <w:rPr>
          <w:rFonts w:ascii="Arial" w:hAnsi="Arial" w:cs="Arial"/>
        </w:rPr>
        <w:t xml:space="preserve">Výbor Národnej rady Slovenskej republiky pre pôdohospodárstvo a životné prostredie </w:t>
      </w:r>
      <w:r w:rsidR="004774C7" w:rsidRPr="008F2C6F">
        <w:rPr>
          <w:rFonts w:ascii="Arial" w:hAnsi="Arial" w:cs="Arial"/>
        </w:rPr>
        <w:t>uznesením č.</w:t>
      </w:r>
      <w:r w:rsidR="004774C7" w:rsidRPr="00C67999">
        <w:rPr>
          <w:rFonts w:ascii="Arial" w:hAnsi="Arial" w:cs="Arial"/>
        </w:rPr>
        <w:t xml:space="preserve"> </w:t>
      </w:r>
      <w:r w:rsidR="00B56848">
        <w:rPr>
          <w:rFonts w:ascii="Arial" w:hAnsi="Arial" w:cs="Arial"/>
        </w:rPr>
        <w:t>72</w:t>
      </w:r>
      <w:r w:rsidR="00F205A7" w:rsidRPr="00C67999">
        <w:rPr>
          <w:rFonts w:ascii="Arial" w:hAnsi="Arial" w:cs="Arial"/>
        </w:rPr>
        <w:t xml:space="preserve"> </w:t>
      </w:r>
      <w:r w:rsidR="00F205A7" w:rsidRPr="00C03037">
        <w:rPr>
          <w:rFonts w:ascii="Arial" w:hAnsi="Arial" w:cs="Arial"/>
        </w:rPr>
        <w:t>z</w:t>
      </w:r>
      <w:r w:rsidR="004774C7" w:rsidRPr="00C03037">
        <w:rPr>
          <w:rFonts w:ascii="Arial" w:hAnsi="Arial" w:cs="Arial"/>
        </w:rPr>
        <w:t> </w:t>
      </w:r>
      <w:r w:rsidR="00B56848">
        <w:rPr>
          <w:rFonts w:ascii="Arial" w:hAnsi="Arial" w:cs="Arial"/>
        </w:rPr>
        <w:t>18</w:t>
      </w:r>
      <w:r w:rsidR="00C700DE" w:rsidRPr="008F2C6F">
        <w:rPr>
          <w:rFonts w:ascii="Arial" w:hAnsi="Arial" w:cs="Arial"/>
        </w:rPr>
        <w:t xml:space="preserve">. </w:t>
      </w:r>
      <w:r w:rsidR="00C67999">
        <w:rPr>
          <w:rFonts w:ascii="Arial" w:hAnsi="Arial" w:cs="Arial"/>
        </w:rPr>
        <w:t>septembra</w:t>
      </w:r>
      <w:r w:rsidR="00C700DE" w:rsidRPr="008F2C6F">
        <w:rPr>
          <w:rFonts w:ascii="Arial" w:hAnsi="Arial" w:cs="Arial"/>
        </w:rPr>
        <w:t xml:space="preserve"> 2024</w:t>
      </w:r>
      <w:r w:rsidR="00FF0B80" w:rsidRPr="008F2C6F">
        <w:rPr>
          <w:rFonts w:ascii="Arial" w:hAnsi="Arial" w:cs="Arial"/>
        </w:rPr>
        <w:t xml:space="preserve"> </w:t>
      </w:r>
      <w:r w:rsidR="00F205A7" w:rsidRPr="008F2C6F">
        <w:rPr>
          <w:rFonts w:ascii="Arial" w:hAnsi="Arial" w:cs="Arial"/>
        </w:rPr>
        <w:t xml:space="preserve">s vládnym návrhom zákona </w:t>
      </w:r>
      <w:r w:rsidR="00F205A7" w:rsidRPr="008F2C6F">
        <w:rPr>
          <w:rFonts w:ascii="Arial" w:hAnsi="Arial" w:cs="Arial"/>
          <w:b/>
        </w:rPr>
        <w:t xml:space="preserve">súhlasil </w:t>
      </w:r>
      <w:r w:rsidR="00F205A7" w:rsidRPr="008F2C6F">
        <w:rPr>
          <w:rFonts w:ascii="Arial" w:hAnsi="Arial" w:cs="Arial"/>
        </w:rPr>
        <w:t xml:space="preserve">a odporučil ho Národnej rade Slovenskej republiky </w:t>
      </w:r>
      <w:r w:rsidR="003B6204" w:rsidRPr="008F2C6F">
        <w:rPr>
          <w:rFonts w:ascii="Arial" w:hAnsi="Arial" w:cs="Arial"/>
          <w:b/>
        </w:rPr>
        <w:t>schváliť</w:t>
      </w:r>
      <w:r w:rsidR="00C22D3F">
        <w:rPr>
          <w:rFonts w:ascii="Arial" w:hAnsi="Arial" w:cs="Arial"/>
          <w:b/>
        </w:rPr>
        <w:t xml:space="preserve"> s</w:t>
      </w:r>
      <w:r w:rsidR="00B56848">
        <w:rPr>
          <w:rFonts w:ascii="Arial" w:hAnsi="Arial" w:cs="Arial"/>
          <w:b/>
        </w:rPr>
        <w:t> pozmeňujúcimi a doplňujúcimi návrhmi</w:t>
      </w:r>
      <w:r w:rsidR="00C22D3F">
        <w:rPr>
          <w:rFonts w:ascii="Arial" w:hAnsi="Arial" w:cs="Arial"/>
          <w:b/>
        </w:rPr>
        <w:t>.</w:t>
      </w:r>
    </w:p>
    <w:p w:rsidR="00C700DE" w:rsidRPr="00DC4CB9" w:rsidRDefault="00C700DE" w:rsidP="00767DF6">
      <w:pPr>
        <w:ind w:firstLine="708"/>
        <w:jc w:val="both"/>
        <w:rPr>
          <w:rFonts w:ascii="Arial" w:hAnsi="Arial" w:cs="Arial"/>
          <w:b/>
          <w:color w:val="FF0000"/>
        </w:rPr>
      </w:pPr>
    </w:p>
    <w:p w:rsidR="000976DE" w:rsidRDefault="000976DE" w:rsidP="000A53E8">
      <w:pPr>
        <w:jc w:val="both"/>
        <w:rPr>
          <w:rFonts w:ascii="Arial" w:hAnsi="Arial" w:cs="Arial"/>
          <w:b/>
        </w:rPr>
      </w:pPr>
    </w:p>
    <w:p w:rsidR="000976DE" w:rsidRDefault="000976DE" w:rsidP="000A53E8">
      <w:pPr>
        <w:jc w:val="both"/>
        <w:rPr>
          <w:rFonts w:ascii="Arial" w:hAnsi="Arial" w:cs="Arial"/>
          <w:b/>
        </w:rPr>
      </w:pPr>
    </w:p>
    <w:p w:rsidR="005A2FEF" w:rsidRDefault="005A2FEF" w:rsidP="005A2FEF">
      <w:pPr>
        <w:jc w:val="center"/>
        <w:rPr>
          <w:rFonts w:ascii="Arial" w:hAnsi="Arial" w:cs="Arial"/>
          <w:b/>
        </w:rPr>
      </w:pPr>
      <w:r>
        <w:rPr>
          <w:rFonts w:ascii="Arial" w:hAnsi="Arial" w:cs="Arial"/>
          <w:b/>
        </w:rPr>
        <w:t>IV.</w:t>
      </w:r>
    </w:p>
    <w:p w:rsidR="005A2FEF" w:rsidRDefault="005A2FEF" w:rsidP="000A53E8">
      <w:pPr>
        <w:jc w:val="both"/>
        <w:rPr>
          <w:rFonts w:ascii="Arial" w:hAnsi="Arial" w:cs="Arial"/>
          <w:b/>
        </w:rPr>
      </w:pPr>
    </w:p>
    <w:p w:rsidR="00004FE2" w:rsidRDefault="00004FE2" w:rsidP="000A53E8">
      <w:pPr>
        <w:jc w:val="both"/>
        <w:rPr>
          <w:rFonts w:ascii="Arial" w:hAnsi="Arial" w:cs="Arial"/>
          <w:b/>
        </w:rPr>
      </w:pPr>
    </w:p>
    <w:p w:rsidR="00C22D3F" w:rsidRPr="003958DD" w:rsidRDefault="00C22D3F" w:rsidP="00C22D3F">
      <w:pPr>
        <w:pStyle w:val="Zkladntext"/>
        <w:ind w:firstLine="708"/>
        <w:rPr>
          <w:rFonts w:ascii="Arial" w:hAnsi="Arial" w:cs="Arial"/>
        </w:rPr>
      </w:pPr>
      <w:r w:rsidRPr="003958DD">
        <w:rPr>
          <w:rFonts w:ascii="Arial" w:hAnsi="Arial" w:cs="Arial"/>
        </w:rPr>
        <w:t>Z uznesení výborov Národnej rady Slovenskej republiky, uvedených v bode III. tejto správy, vyplývajú tieto pozmeňujúce a doplňujúce návrhy s odporúčaním gestorského výboru:</w:t>
      </w:r>
    </w:p>
    <w:p w:rsidR="00C22D3F" w:rsidRDefault="00C22D3F" w:rsidP="00C22D3F">
      <w:pPr>
        <w:pStyle w:val="Zkladntext"/>
        <w:rPr>
          <w:rFonts w:ascii="Arial" w:hAnsi="Arial" w:cs="Arial"/>
          <w:color w:val="FF0000"/>
        </w:rPr>
      </w:pPr>
    </w:p>
    <w:p w:rsidR="00212636" w:rsidRPr="00212636" w:rsidRDefault="00212636" w:rsidP="00212636">
      <w:pPr>
        <w:ind w:left="708" w:hanging="708"/>
        <w:jc w:val="both"/>
        <w:rPr>
          <w:rFonts w:ascii="Arial" w:hAnsi="Arial" w:cs="Arial"/>
        </w:rPr>
      </w:pPr>
    </w:p>
    <w:p w:rsidR="00212636" w:rsidRPr="00212636" w:rsidRDefault="00212636" w:rsidP="00212636">
      <w:pPr>
        <w:pStyle w:val="Odsekzoznamu"/>
        <w:numPr>
          <w:ilvl w:val="0"/>
          <w:numId w:val="3"/>
        </w:numPr>
        <w:spacing w:after="0" w:line="240" w:lineRule="auto"/>
        <w:ind w:left="284" w:hanging="284"/>
        <w:jc w:val="both"/>
        <w:rPr>
          <w:rFonts w:cs="Arial"/>
          <w:sz w:val="24"/>
          <w:szCs w:val="24"/>
        </w:rPr>
      </w:pPr>
      <w:r w:rsidRPr="00212636">
        <w:rPr>
          <w:rFonts w:cs="Arial"/>
          <w:sz w:val="24"/>
          <w:szCs w:val="24"/>
        </w:rPr>
        <w:t>V Čl. I body 9 až 11 znejú:</w:t>
      </w:r>
    </w:p>
    <w:p w:rsidR="00212636" w:rsidRPr="00212636" w:rsidRDefault="00212636" w:rsidP="00212636">
      <w:pPr>
        <w:jc w:val="both"/>
        <w:rPr>
          <w:rFonts w:ascii="Arial" w:hAnsi="Arial" w:cs="Arial"/>
        </w:rPr>
      </w:pPr>
    </w:p>
    <w:p w:rsidR="00212636" w:rsidRPr="00212636" w:rsidRDefault="00212636" w:rsidP="00212636">
      <w:pPr>
        <w:jc w:val="both"/>
        <w:rPr>
          <w:rFonts w:ascii="Arial" w:hAnsi="Arial" w:cs="Arial"/>
        </w:rPr>
      </w:pPr>
      <w:r w:rsidRPr="00212636">
        <w:rPr>
          <w:rFonts w:ascii="Arial" w:hAnsi="Arial" w:cs="Arial"/>
        </w:rPr>
        <w:t xml:space="preserve">„9. V § 2 sa za písmeno n) vkladajú nové písmená o) až y), ktoré znejú: </w:t>
      </w:r>
    </w:p>
    <w:p w:rsidR="00212636" w:rsidRPr="00212636" w:rsidRDefault="00212636" w:rsidP="00212636">
      <w:pPr>
        <w:pStyle w:val="Odsekzoznamu"/>
        <w:spacing w:after="0" w:line="240" w:lineRule="auto"/>
        <w:ind w:left="0"/>
        <w:jc w:val="both"/>
        <w:rPr>
          <w:rFonts w:cs="Arial"/>
          <w:sz w:val="24"/>
          <w:szCs w:val="24"/>
        </w:rPr>
      </w:pP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„o) prevádzkovateľom lietadla osoba, ktorá prevádzkuje lietadlo v čase, keď vykonáva leteckú činnosť uvedenú v prílohe č. 1 tabuľke D, alebo majiteľ lietadla, ak táto osoba nie je známa alebo nie je určená majiteľom lietadla,</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p) prevádzkovateľom komerčnej leteckej dopravy prevádzkovateľ, ktorý za úhradu poskytuje verejnosti služby pravidelnej leteckej dopravy alebo nepravidelnej leteckej dopravy týkajúce sa prepravy cestujúcich, nákladu alebo pošty,</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lastRenderedPageBreak/>
        <w:t>q) vplyvmi leteckej dopravy, ktoré nesúvisia s emisiami CO</w:t>
      </w:r>
      <w:r w:rsidRPr="00212636">
        <w:rPr>
          <w:rFonts w:cs="Arial"/>
          <w:sz w:val="24"/>
          <w:szCs w:val="24"/>
          <w:vertAlign w:val="subscript"/>
        </w:rPr>
        <w:t>2</w:t>
      </w:r>
      <w:r w:rsidRPr="00212636">
        <w:rPr>
          <w:rFonts w:cs="Arial"/>
          <w:sz w:val="24"/>
          <w:szCs w:val="24"/>
        </w:rPr>
        <w:t xml:space="preserve"> účinky na klímu v dôsledku uvoľňovania oxidov dusíka, sadzových častíc a oxidovaných zlúčenín síry počas spaľovania paliva a účinky vodnej pary vrátane kondenzačných stôp z lietadla vykonávajúceho leteckú činnosť uvedenú v prílohe č. 1 tabuľke D,</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 xml:space="preserve">r) lodnou spoločnosťou vlastník námornej lode alebo </w:t>
      </w:r>
      <w:r w:rsidRPr="00212636">
        <w:rPr>
          <w:rFonts w:eastAsia="Times New Roman" w:cs="Arial"/>
          <w:sz w:val="24"/>
          <w:szCs w:val="24"/>
        </w:rPr>
        <w:t>iná právnická osoba alebo fyzická osoba</w:t>
      </w:r>
      <w:r w:rsidRPr="00212636">
        <w:rPr>
          <w:rFonts w:cs="Arial"/>
          <w:sz w:val="24"/>
          <w:szCs w:val="24"/>
        </w:rPr>
        <w:t>, ako je správca námornej lode alebo nájomca námornej lode, ktorá prevzala zodpovednosť za prevádzku námornej lode od vlastníka námornej lode a ktorá prijatím tejto zodpovednosti súhlasila s prevzatím všetkých povinností a zodpovedností vyplývajúcich z Medzinárodného kódexu pre bezpečné riadenie lodí a prevenciu znečisťovania podľa osobitného predpisu,</w:t>
      </w:r>
      <w:r w:rsidRPr="00212636">
        <w:rPr>
          <w:rFonts w:cs="Arial"/>
          <w:sz w:val="24"/>
          <w:szCs w:val="24"/>
          <w:vertAlign w:val="superscript"/>
        </w:rPr>
        <w:t>1ab</w:t>
      </w:r>
      <w:r w:rsidRPr="00212636">
        <w:rPr>
          <w:rFonts w:cs="Arial"/>
          <w:sz w:val="24"/>
          <w:szCs w:val="24"/>
        </w:rPr>
        <w:t xml:space="preserve">) </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s) riadiacim orgánom vo vzťahu k lodnej spoločnosti orgán zodpovedný za správu systému obchodovania v súvislosti s lodnou spoločnosťou podľa § 14 ods. 1,</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 xml:space="preserve">t) prístavom zastavenia prístav, v ktorom sa námorná loď zastaví na nakládku alebo vykládku nákladu alebo na nalodenie alebo vylodenie cestujúcich, alebo prístav, v ktorom sa námorná loď vykonávajúca </w:t>
      </w:r>
      <w:proofErr w:type="spellStart"/>
      <w:r w:rsidRPr="00212636">
        <w:rPr>
          <w:rFonts w:cs="Arial"/>
          <w:sz w:val="24"/>
          <w:szCs w:val="24"/>
        </w:rPr>
        <w:t>príbrežnú</w:t>
      </w:r>
      <w:proofErr w:type="spellEnd"/>
      <w:r w:rsidRPr="00212636">
        <w:rPr>
          <w:rFonts w:cs="Arial"/>
          <w:sz w:val="24"/>
          <w:szCs w:val="24"/>
        </w:rPr>
        <w:t xml:space="preserve"> plavbu</w:t>
      </w:r>
      <w:r w:rsidRPr="00212636">
        <w:rPr>
          <w:rFonts w:cs="Arial"/>
          <w:sz w:val="24"/>
          <w:szCs w:val="24"/>
          <w:vertAlign w:val="superscript"/>
        </w:rPr>
        <w:t>1ac</w:t>
      </w:r>
      <w:r w:rsidRPr="00212636">
        <w:rPr>
          <w:rFonts w:cs="Arial"/>
          <w:sz w:val="24"/>
          <w:szCs w:val="24"/>
        </w:rPr>
        <w:t xml:space="preserve">) zastaví, aby uvoľnila posádku; vylúčené sú zastávky výhradne na účely doplnenia paliva, zásob, odpočinku posádky námornej lode, ktorá nie je námorná loď vykonávajúca </w:t>
      </w:r>
      <w:proofErr w:type="spellStart"/>
      <w:r w:rsidRPr="00212636">
        <w:rPr>
          <w:rFonts w:cs="Arial"/>
          <w:sz w:val="24"/>
          <w:szCs w:val="24"/>
        </w:rPr>
        <w:t>príbrežnú</w:t>
      </w:r>
      <w:proofErr w:type="spellEnd"/>
      <w:r w:rsidRPr="00212636">
        <w:rPr>
          <w:rFonts w:cs="Arial"/>
          <w:sz w:val="24"/>
          <w:szCs w:val="24"/>
        </w:rPr>
        <w:t xml:space="preserve"> plavbu,</w:t>
      </w:r>
      <w:r w:rsidRPr="00212636">
        <w:rPr>
          <w:rFonts w:cs="Arial"/>
          <w:sz w:val="24"/>
          <w:szCs w:val="24"/>
          <w:vertAlign w:val="superscript"/>
        </w:rPr>
        <w:t>1ac</w:t>
      </w:r>
      <w:r w:rsidRPr="00212636">
        <w:rPr>
          <w:rFonts w:cs="Arial"/>
          <w:sz w:val="24"/>
          <w:szCs w:val="24"/>
        </w:rPr>
        <w:t>) zastávky v suchom doku alebo na opravy námornej lode, jej vybavenia alebo na opravy námornej lode aj vybavenia, zastávky v prístave, ak námorná loď potrebuje pomoc alebo je v núdzovej situácii, transfery z námornej lode na námornú loď vykonávané mimo prístavov; zastávky s výlučným cieľom nájsť útočisko pred nepriaznivým počasím alebo zastávky potrebné pri pátracích a záchranných akciách a zastávky kontajnerových lodí v susednom prístave na prekládku kontajnerov uvedených v zozname podľa osobitného predpisu,</w:t>
      </w:r>
      <w:r w:rsidRPr="00212636">
        <w:rPr>
          <w:rFonts w:cs="Arial"/>
          <w:sz w:val="24"/>
          <w:szCs w:val="24"/>
          <w:vertAlign w:val="superscript"/>
        </w:rPr>
        <w:t>1ad</w:t>
      </w:r>
      <w:r w:rsidRPr="00212636">
        <w:rPr>
          <w:rFonts w:cs="Arial"/>
          <w:sz w:val="24"/>
          <w:szCs w:val="24"/>
        </w:rPr>
        <w:t>)</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u) osobnou výletnou loďou osobná loď, ktorá nemá žiadnu nákladnú palubu a je určená výlučne na komerčnú prepravu cestujúcich v ubytovacích zariadeniach počas plavby</w:t>
      </w:r>
      <w:r w:rsidRPr="00212636">
        <w:rPr>
          <w:rFonts w:cs="Arial"/>
          <w:sz w:val="24"/>
          <w:szCs w:val="24"/>
          <w:vertAlign w:val="superscript"/>
        </w:rPr>
        <w:t>1ac</w:t>
      </w:r>
      <w:r w:rsidRPr="00212636">
        <w:rPr>
          <w:rFonts w:cs="Arial"/>
          <w:sz w:val="24"/>
          <w:szCs w:val="24"/>
        </w:rPr>
        <w:t>) na mori,</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v) regulovaným subjektom právnická osoba alebo fyzická osoba podľa osobitných predpisov,</w:t>
      </w:r>
      <w:r w:rsidRPr="00212636">
        <w:rPr>
          <w:rFonts w:cs="Arial"/>
          <w:sz w:val="24"/>
          <w:szCs w:val="24"/>
          <w:vertAlign w:val="superscript"/>
        </w:rPr>
        <w:t>1ae</w:t>
      </w:r>
      <w:r w:rsidRPr="00212636">
        <w:rPr>
          <w:rFonts w:cs="Arial"/>
          <w:sz w:val="24"/>
          <w:szCs w:val="24"/>
        </w:rPr>
        <w:t>)  ktorá vykonáva činnosť uvedenú v prílohe č. 1 tabuľke B a ktorá uvádza palivo na trh,</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w) palivom energetický výrobok ponúkaný na použitie alebo výrobok použitý ako motorové palivo alebo vykurovacie palivo, alebo výrobok na výrobu elektrickej energie, na ktorý sa vzťahujú činnosti uvedené v prílohe č. 1 tabuľke B, ktorým je:</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ab/>
        <w:t>1. minerálny olej uvedený v osobitnom predpise,</w:t>
      </w:r>
      <w:r w:rsidRPr="00212636">
        <w:rPr>
          <w:rFonts w:cs="Arial"/>
          <w:sz w:val="24"/>
          <w:szCs w:val="24"/>
          <w:vertAlign w:val="superscript"/>
        </w:rPr>
        <w:t>1af</w:t>
      </w:r>
      <w:r w:rsidRPr="00212636">
        <w:rPr>
          <w:rFonts w:cs="Arial"/>
          <w:sz w:val="24"/>
          <w:szCs w:val="24"/>
        </w:rPr>
        <w:t>)</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ab/>
        <w:t>2. elektrina, uhlie a zemný plyn uvedené v osobitnom predpise,</w:t>
      </w:r>
      <w:r w:rsidRPr="00212636">
        <w:rPr>
          <w:rFonts w:cs="Arial"/>
          <w:sz w:val="24"/>
          <w:szCs w:val="24"/>
          <w:vertAlign w:val="superscript"/>
        </w:rPr>
        <w:t>1ag</w:t>
      </w:r>
      <w:r w:rsidRPr="00212636">
        <w:rPr>
          <w:rFonts w:cs="Arial"/>
          <w:sz w:val="24"/>
          <w:szCs w:val="24"/>
        </w:rPr>
        <w:t>)</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x) uvedením paliva na trh sa rozumie pri palive podľa písmena w)</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 xml:space="preserve">           1. prvého bodu uvedenie do daňového voľného obehu podľa osobitného predpisu</w:t>
      </w:r>
      <w:r w:rsidRPr="00212636">
        <w:rPr>
          <w:rFonts w:cs="Arial"/>
          <w:sz w:val="24"/>
          <w:szCs w:val="24"/>
          <w:vertAlign w:val="superscript"/>
        </w:rPr>
        <w:t>1ah</w:t>
      </w:r>
      <w:r w:rsidRPr="00212636">
        <w:rPr>
          <w:rFonts w:cs="Arial"/>
          <w:sz w:val="24"/>
          <w:szCs w:val="24"/>
        </w:rPr>
        <w:t>) alebo prijatie podľa osobitného predpisu,</w:t>
      </w:r>
      <w:r w:rsidRPr="00212636">
        <w:rPr>
          <w:rFonts w:cs="Arial"/>
          <w:sz w:val="24"/>
          <w:szCs w:val="24"/>
          <w:vertAlign w:val="superscript"/>
        </w:rPr>
        <w:t>1ai</w:t>
      </w:r>
      <w:r w:rsidRPr="00212636">
        <w:rPr>
          <w:rFonts w:cs="Arial"/>
          <w:sz w:val="24"/>
          <w:szCs w:val="24"/>
        </w:rPr>
        <w:t>)</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 xml:space="preserve">           2. druhého bodu použitie na účely oslobodené od dane podľa osobitného predpisu</w:t>
      </w:r>
      <w:r w:rsidRPr="00212636">
        <w:rPr>
          <w:rFonts w:cs="Arial"/>
          <w:sz w:val="24"/>
          <w:szCs w:val="24"/>
          <w:vertAlign w:val="superscript"/>
        </w:rPr>
        <w:t>1aj</w:t>
      </w:r>
      <w:r w:rsidRPr="00212636">
        <w:rPr>
          <w:rFonts w:cs="Arial"/>
          <w:sz w:val="24"/>
          <w:szCs w:val="24"/>
        </w:rPr>
        <w:t>) alebo vznik daňovej povinnosti podľa osobitného predpisu,</w:t>
      </w:r>
      <w:r w:rsidRPr="00212636">
        <w:rPr>
          <w:rFonts w:cs="Arial"/>
          <w:sz w:val="24"/>
          <w:szCs w:val="24"/>
          <w:vertAlign w:val="superscript"/>
        </w:rPr>
        <w:t>1ak</w:t>
      </w:r>
      <w:r w:rsidRPr="00212636">
        <w:rPr>
          <w:rFonts w:cs="Arial"/>
          <w:sz w:val="24"/>
          <w:szCs w:val="24"/>
        </w:rPr>
        <w:t>)“</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y)  plánom použitia finančných prostriedkov z výnosu zoznam pre účely § 18 ods. 8, ktorý obsahuje minimálne údaje o projekte, najmä názov predkladateľa, názov a opis projektu, prioritu, obdobie realizácie, výšku investičných nákladov, účel podľa § 18 ods. 8, cieľ projektu a očakávanú životnosť projektu.“.</w:t>
      </w:r>
    </w:p>
    <w:p w:rsidR="00212636" w:rsidRPr="00212636" w:rsidRDefault="00212636" w:rsidP="00212636">
      <w:pPr>
        <w:pStyle w:val="Odsekzoznamu"/>
        <w:spacing w:after="0" w:line="240" w:lineRule="auto"/>
        <w:ind w:left="0"/>
        <w:jc w:val="both"/>
        <w:rPr>
          <w:rFonts w:cs="Arial"/>
          <w:sz w:val="24"/>
          <w:szCs w:val="24"/>
        </w:rPr>
      </w:pPr>
    </w:p>
    <w:p w:rsidR="00212636" w:rsidRDefault="00896719" w:rsidP="00212636">
      <w:pPr>
        <w:pStyle w:val="Odsekzoznamu"/>
        <w:spacing w:after="0" w:line="240" w:lineRule="auto"/>
        <w:ind w:left="0"/>
        <w:jc w:val="both"/>
        <w:rPr>
          <w:rFonts w:cs="Arial"/>
          <w:sz w:val="24"/>
          <w:szCs w:val="24"/>
        </w:rPr>
      </w:pPr>
      <w:r w:rsidRPr="00212636">
        <w:rPr>
          <w:rFonts w:cs="Arial"/>
          <w:sz w:val="24"/>
          <w:szCs w:val="24"/>
        </w:rPr>
        <w:t>Doterajšie písmená o) a p) sa označujú ako písmená z) a aa).</w:t>
      </w:r>
    </w:p>
    <w:p w:rsidR="00896719" w:rsidRPr="00212636" w:rsidRDefault="00896719" w:rsidP="00212636">
      <w:pPr>
        <w:pStyle w:val="Odsekzoznamu"/>
        <w:spacing w:after="0" w:line="240" w:lineRule="auto"/>
        <w:ind w:left="0"/>
        <w:jc w:val="both"/>
        <w:rPr>
          <w:rFonts w:cs="Arial"/>
          <w:sz w:val="24"/>
          <w:szCs w:val="24"/>
        </w:rPr>
      </w:pP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Poznámky pod čiarou k odkazom 1ab až 1ak znejú:</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w:t>
      </w:r>
      <w:r w:rsidRPr="00212636">
        <w:rPr>
          <w:rFonts w:cs="Arial"/>
          <w:sz w:val="24"/>
          <w:szCs w:val="24"/>
          <w:vertAlign w:val="superscript"/>
        </w:rPr>
        <w:t>1ab</w:t>
      </w:r>
      <w:r w:rsidRPr="00212636">
        <w:rPr>
          <w:rFonts w:cs="Arial"/>
          <w:sz w:val="24"/>
          <w:szCs w:val="24"/>
        </w:rPr>
        <w:t xml:space="preserve">)  </w:t>
      </w:r>
      <w:r w:rsidRPr="00212636">
        <w:rPr>
          <w:rFonts w:eastAsia="Times New Roman" w:cs="Arial"/>
          <w:sz w:val="24"/>
          <w:szCs w:val="24"/>
        </w:rPr>
        <w:t>Príloha I k nariadeniu</w:t>
      </w:r>
      <w:r w:rsidRPr="00212636" w:rsidDel="00462AEB">
        <w:rPr>
          <w:rFonts w:cs="Arial"/>
          <w:sz w:val="24"/>
          <w:szCs w:val="24"/>
        </w:rPr>
        <w:t xml:space="preserve"> </w:t>
      </w:r>
      <w:r w:rsidRPr="00212636">
        <w:rPr>
          <w:rFonts w:cs="Arial"/>
          <w:sz w:val="24"/>
          <w:szCs w:val="24"/>
        </w:rPr>
        <w:t xml:space="preserve">Európskeho parlamentu a Rady (ES) č. 336/2006 z 15. februára 2006 o vykonávaní Medzinárodného kódexu pre bezpečnostný manažment v </w:t>
      </w:r>
      <w:r w:rsidRPr="00212636">
        <w:rPr>
          <w:rFonts w:cs="Arial"/>
          <w:sz w:val="24"/>
          <w:szCs w:val="24"/>
        </w:rPr>
        <w:lastRenderedPageBreak/>
        <w:t>rámci Spoločenstva o zrušení nariadenia Rady (ES) č. 3051/95 (Ú. v. EÚ L 64, 4.3.2006) v platnom znení.</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vertAlign w:val="superscript"/>
        </w:rPr>
        <w:t>1ac</w:t>
      </w:r>
      <w:r w:rsidRPr="00212636">
        <w:rPr>
          <w:rFonts w:cs="Arial"/>
          <w:sz w:val="24"/>
          <w:szCs w:val="24"/>
        </w:rPr>
        <w:t>)  Nariadenie Európskeho parlamentu a Rady (EÚ) 2015/757 z 29. apríla 2015 o monitorovaní, nahlasovaní a overovaní emisií skleníkových plynov z námornej dopravy a o zmene smernice 2009/16/ES (Ú. v. EÚ L 123, 19.5.2015) v platnom znení.</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vertAlign w:val="superscript"/>
        </w:rPr>
        <w:t>1ad</w:t>
      </w:r>
      <w:r w:rsidRPr="00212636">
        <w:rPr>
          <w:rFonts w:cs="Arial"/>
          <w:sz w:val="24"/>
          <w:szCs w:val="24"/>
        </w:rPr>
        <w:t xml:space="preserve">)  Vykonávacie nariadenie Komisie (EÚ) 2023/2297 z 26. októbra 2023, ktorým sa určujú susedné prístavy na prekládku kontajnerov podľa smernice Európskeho parlamentu a Rady 2003/87/ES (Ú. v. EÚ L, 2023/2297, 27.10.2023) v platnom znení. </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vertAlign w:val="superscript"/>
        </w:rPr>
        <w:t>1ae</w:t>
      </w:r>
      <w:r w:rsidRPr="00212636">
        <w:rPr>
          <w:rFonts w:cs="Arial"/>
          <w:sz w:val="24"/>
          <w:szCs w:val="24"/>
        </w:rPr>
        <w:t xml:space="preserve">) § 13 ods. 1 písm. g) a h), § 21, § 25 a § 32a zákona č. 98/2004 Z. z. v znení neskorších   prepisov. </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 xml:space="preserve">     § 8, § 10, § 20, § 22, § 32, § 34 a § 39a  zákona č. 609/2007 Z. z. v znení neskorších  predpisov.</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vertAlign w:val="superscript"/>
        </w:rPr>
        <w:t>1af</w:t>
      </w:r>
      <w:r w:rsidRPr="00212636">
        <w:rPr>
          <w:rFonts w:cs="Arial"/>
          <w:sz w:val="24"/>
          <w:szCs w:val="24"/>
        </w:rPr>
        <w:t xml:space="preserve">) </w:t>
      </w:r>
      <w:r w:rsidRPr="00212636">
        <w:rPr>
          <w:rFonts w:eastAsia="Times New Roman" w:cs="Arial"/>
          <w:sz w:val="24"/>
          <w:szCs w:val="24"/>
        </w:rPr>
        <w:t>§ 4 ods. 1 až 3 zákona č. 98/2004 Z. z. o spotrebnej dani z minerálneho oleja v znení neskorších predpisov.</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vertAlign w:val="superscript"/>
        </w:rPr>
        <w:t>1ag</w:t>
      </w:r>
      <w:r w:rsidRPr="00212636">
        <w:rPr>
          <w:rFonts w:cs="Arial"/>
          <w:sz w:val="24"/>
          <w:szCs w:val="24"/>
        </w:rPr>
        <w:t xml:space="preserve">) § 4, § 16 a § 28 zákona č. 609/2007 Z. z. zákona č. 609/2007 Z. z. v o spotrebnej dani z  elektriny, uhlia a zemného plynu a o zmene a doplnení zákona č. 98/2004 Z. z. o spotrebnej dani z  minerálneho znení neskorších predpisov v znení neskorších predpisov.  </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vertAlign w:val="superscript"/>
        </w:rPr>
        <w:t>1ah</w:t>
      </w:r>
      <w:r w:rsidRPr="00212636">
        <w:rPr>
          <w:rFonts w:cs="Arial"/>
          <w:sz w:val="24"/>
          <w:szCs w:val="24"/>
        </w:rPr>
        <w:t xml:space="preserve">) § 2 ods. 1 písm. i) prvý až tretí bod zákona č. 98/2004 Z. z. v znení neskorších prepisov. </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vertAlign w:val="superscript"/>
        </w:rPr>
        <w:t>1ai</w:t>
      </w:r>
      <w:r w:rsidRPr="00212636">
        <w:rPr>
          <w:rFonts w:cs="Arial"/>
          <w:sz w:val="24"/>
          <w:szCs w:val="24"/>
        </w:rPr>
        <w:t xml:space="preserve">) § 12 ods. 2 písm. h) zákona č. 98/2004 Z. z. v znení neskorších prepisov. </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vertAlign w:val="superscript"/>
        </w:rPr>
        <w:t>1aj</w:t>
      </w:r>
      <w:r w:rsidRPr="00212636">
        <w:rPr>
          <w:rFonts w:cs="Arial"/>
          <w:sz w:val="24"/>
          <w:szCs w:val="24"/>
        </w:rPr>
        <w:t xml:space="preserve">)  § 7, § 19 a § 31 zákona č. 609/2007 Z. z. v znení neskorších predpisov. </w:t>
      </w: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vertAlign w:val="superscript"/>
        </w:rPr>
        <w:t>1ak</w:t>
      </w:r>
      <w:r w:rsidRPr="00212636">
        <w:rPr>
          <w:rFonts w:cs="Arial"/>
          <w:sz w:val="24"/>
          <w:szCs w:val="24"/>
        </w:rPr>
        <w:t>) § 9 ods. 1, § 21ods. 1 a ods. 2 písm. a), § 33 ods. 1 a § 39a ods. 3 zákona č. 609/2007 Z. z. v znení neskorších predpisov.“.</w:t>
      </w:r>
    </w:p>
    <w:p w:rsidR="00212636" w:rsidRPr="00212636" w:rsidRDefault="00212636" w:rsidP="00212636">
      <w:pPr>
        <w:pStyle w:val="Odsekzoznamu"/>
        <w:spacing w:after="0" w:line="240" w:lineRule="auto"/>
        <w:ind w:left="0"/>
        <w:jc w:val="both"/>
        <w:rPr>
          <w:rFonts w:cs="Arial"/>
          <w:sz w:val="24"/>
          <w:szCs w:val="24"/>
        </w:rPr>
      </w:pPr>
    </w:p>
    <w:p w:rsidR="00212636" w:rsidRPr="00212636" w:rsidRDefault="00212636" w:rsidP="00212636">
      <w:pPr>
        <w:pStyle w:val="Odsekzoznamu"/>
        <w:spacing w:after="0" w:line="240" w:lineRule="auto"/>
        <w:ind w:left="0"/>
        <w:jc w:val="both"/>
        <w:rPr>
          <w:rFonts w:cs="Arial"/>
          <w:sz w:val="24"/>
          <w:szCs w:val="24"/>
        </w:rPr>
      </w:pPr>
    </w:p>
    <w:p w:rsidR="00212636" w:rsidRPr="00212636" w:rsidRDefault="00212636" w:rsidP="00212636">
      <w:pPr>
        <w:jc w:val="both"/>
        <w:rPr>
          <w:rFonts w:ascii="Arial" w:hAnsi="Arial" w:cs="Arial"/>
        </w:rPr>
      </w:pPr>
      <w:r w:rsidRPr="00212636">
        <w:rPr>
          <w:rFonts w:ascii="Arial" w:hAnsi="Arial" w:cs="Arial"/>
        </w:rPr>
        <w:t xml:space="preserve">10. V § 2 písm. z) sa slová „tabuľkách A </w:t>
      </w:r>
      <w:proofErr w:type="spellStart"/>
      <w:r w:rsidRPr="00212636">
        <w:rPr>
          <w:rFonts w:ascii="Arial" w:hAnsi="Arial" w:cs="Arial"/>
        </w:rPr>
        <w:t>a</w:t>
      </w:r>
      <w:proofErr w:type="spellEnd"/>
      <w:r w:rsidRPr="00212636">
        <w:rPr>
          <w:rFonts w:ascii="Arial" w:hAnsi="Arial" w:cs="Arial"/>
        </w:rPr>
        <w:t xml:space="preserve"> B“ nahrádzajú slovami „tabuľke A“.</w:t>
      </w:r>
    </w:p>
    <w:p w:rsidR="00212636" w:rsidRPr="00212636" w:rsidRDefault="00212636" w:rsidP="00212636">
      <w:pPr>
        <w:jc w:val="both"/>
        <w:rPr>
          <w:rFonts w:ascii="Arial" w:hAnsi="Arial" w:cs="Arial"/>
        </w:rPr>
      </w:pPr>
    </w:p>
    <w:p w:rsidR="00212636" w:rsidRPr="00212636" w:rsidRDefault="00212636" w:rsidP="00212636">
      <w:pPr>
        <w:pStyle w:val="Odsekzoznamu"/>
        <w:spacing w:after="0" w:line="240" w:lineRule="auto"/>
        <w:ind w:left="708" w:hanging="708"/>
        <w:jc w:val="both"/>
        <w:rPr>
          <w:rFonts w:cs="Arial"/>
          <w:sz w:val="24"/>
          <w:szCs w:val="24"/>
        </w:rPr>
      </w:pPr>
      <w:r w:rsidRPr="00212636">
        <w:rPr>
          <w:rFonts w:cs="Arial"/>
          <w:sz w:val="24"/>
          <w:szCs w:val="24"/>
        </w:rPr>
        <w:t>11. V § 2 sa vypúšťa písmeno z).</w:t>
      </w:r>
    </w:p>
    <w:p w:rsidR="00212636" w:rsidRPr="00212636" w:rsidRDefault="00212636" w:rsidP="00212636">
      <w:pPr>
        <w:pStyle w:val="Odsekzoznamu"/>
        <w:spacing w:after="0" w:line="240" w:lineRule="auto"/>
        <w:ind w:left="708" w:hanging="708"/>
        <w:jc w:val="both"/>
        <w:rPr>
          <w:rFonts w:cs="Arial"/>
          <w:sz w:val="24"/>
          <w:szCs w:val="24"/>
        </w:rPr>
      </w:pPr>
    </w:p>
    <w:p w:rsidR="00212636" w:rsidRPr="00212636" w:rsidRDefault="00212636" w:rsidP="00212636">
      <w:pPr>
        <w:jc w:val="both"/>
        <w:rPr>
          <w:rFonts w:ascii="Arial" w:hAnsi="Arial" w:cs="Arial"/>
        </w:rPr>
      </w:pPr>
      <w:r w:rsidRPr="00212636">
        <w:rPr>
          <w:rFonts w:ascii="Arial" w:hAnsi="Arial" w:cs="Arial"/>
        </w:rPr>
        <w:t xml:space="preserve">Doterajšie písmeno </w:t>
      </w:r>
      <w:proofErr w:type="spellStart"/>
      <w:r w:rsidRPr="00212636">
        <w:rPr>
          <w:rFonts w:ascii="Arial" w:hAnsi="Arial" w:cs="Arial"/>
        </w:rPr>
        <w:t>aa</w:t>
      </w:r>
      <w:proofErr w:type="spellEnd"/>
      <w:r w:rsidRPr="00212636">
        <w:rPr>
          <w:rFonts w:ascii="Arial" w:hAnsi="Arial" w:cs="Arial"/>
        </w:rPr>
        <w:t>) sa označuje ako písmeno z).“.“.</w:t>
      </w:r>
    </w:p>
    <w:p w:rsidR="00212636" w:rsidRPr="00212636" w:rsidRDefault="00212636" w:rsidP="00212636">
      <w:pPr>
        <w:jc w:val="both"/>
        <w:rPr>
          <w:rFonts w:ascii="Arial" w:hAnsi="Arial" w:cs="Arial"/>
        </w:rPr>
      </w:pPr>
    </w:p>
    <w:p w:rsidR="00212636" w:rsidRPr="00212636" w:rsidRDefault="00212636" w:rsidP="00212636">
      <w:pPr>
        <w:pStyle w:val="Odsekzoznamu"/>
        <w:spacing w:after="0" w:line="240" w:lineRule="auto"/>
        <w:ind w:left="0"/>
        <w:jc w:val="both"/>
        <w:rPr>
          <w:rFonts w:cs="Arial"/>
          <w:sz w:val="24"/>
          <w:szCs w:val="24"/>
        </w:rPr>
      </w:pPr>
      <w:r w:rsidRPr="00212636">
        <w:rPr>
          <w:rFonts w:cs="Arial"/>
          <w:sz w:val="24"/>
          <w:szCs w:val="24"/>
        </w:rPr>
        <w:t>Body 9 a 10 nadobúdajú účinnosť dňom vyhlásenia a bod 11 nadobúda účinnosť  1. januára 2026, čo sa primerane premietne do článku o účinnosti zákona pri spracúvaní čistopisu schváleného zákona.</w:t>
      </w:r>
    </w:p>
    <w:p w:rsidR="00212636" w:rsidRPr="00212636" w:rsidRDefault="00212636" w:rsidP="00212636">
      <w:pPr>
        <w:jc w:val="both"/>
        <w:rPr>
          <w:rFonts w:ascii="Arial" w:hAnsi="Arial" w:cs="Arial"/>
        </w:rPr>
      </w:pPr>
    </w:p>
    <w:p w:rsidR="00212636" w:rsidRPr="00212636" w:rsidRDefault="00212636"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Odôvodnenie k bodu 1:</w:t>
      </w:r>
      <w:r w:rsidRPr="00212636">
        <w:rPr>
          <w:rFonts w:cs="Arial"/>
          <w:i/>
          <w:sz w:val="24"/>
          <w:szCs w:val="24"/>
          <w:lang w:eastAsia="sk-SK"/>
        </w:rPr>
        <w:t> Legislatívno-technické  precizovanie textu súvisiace s predchádzajúcim bodom</w:t>
      </w:r>
      <w:r w:rsidRPr="00212636">
        <w:rPr>
          <w:rFonts w:cs="Arial"/>
          <w:sz w:val="24"/>
          <w:szCs w:val="24"/>
          <w:lang w:eastAsia="sk-SK"/>
        </w:rPr>
        <w:t>.</w:t>
      </w:r>
    </w:p>
    <w:p w:rsidR="00212636" w:rsidRPr="00212636" w:rsidRDefault="00212636" w:rsidP="00212636">
      <w:pPr>
        <w:pStyle w:val="Odsekzoznamu"/>
        <w:spacing w:after="0" w:line="240" w:lineRule="auto"/>
        <w:ind w:left="360"/>
        <w:jc w:val="both"/>
        <w:rPr>
          <w:rFonts w:cs="Arial"/>
          <w:sz w:val="24"/>
          <w:szCs w:val="24"/>
          <w:lang w:eastAsia="sk-SK"/>
        </w:rPr>
      </w:pPr>
    </w:p>
    <w:p w:rsidR="00212636" w:rsidRDefault="00212636" w:rsidP="00212636">
      <w:pPr>
        <w:jc w:val="both"/>
        <w:rPr>
          <w:rFonts w:ascii="Arial" w:hAnsi="Arial" w:cs="Arial"/>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Default="00A11743" w:rsidP="00A11743">
      <w:pPr>
        <w:jc w:val="center"/>
        <w:rPr>
          <w:rFonts w:ascii="Arial" w:hAnsi="Arial" w:cs="Arial"/>
        </w:rPr>
      </w:pPr>
      <w:r w:rsidRPr="003958DD">
        <w:rPr>
          <w:rFonts w:ascii="Arial" w:hAnsi="Arial" w:cs="Arial"/>
          <w:b/>
        </w:rPr>
        <w:t>Gestorský výbor odporúča schváliť</w:t>
      </w:r>
    </w:p>
    <w:p w:rsidR="00A11743" w:rsidRDefault="00A11743" w:rsidP="00212636">
      <w:pPr>
        <w:jc w:val="both"/>
        <w:rPr>
          <w:rFonts w:ascii="Arial" w:hAnsi="Arial" w:cs="Arial"/>
        </w:rPr>
      </w:pPr>
    </w:p>
    <w:p w:rsidR="001E3F28" w:rsidRDefault="001E3F28" w:rsidP="00212636">
      <w:pPr>
        <w:jc w:val="both"/>
        <w:rPr>
          <w:rFonts w:ascii="Arial" w:hAnsi="Arial" w:cs="Arial"/>
        </w:rPr>
      </w:pPr>
    </w:p>
    <w:p w:rsidR="001E3F28" w:rsidRDefault="001E3F28" w:rsidP="00212636">
      <w:pPr>
        <w:jc w:val="both"/>
        <w:rPr>
          <w:rFonts w:ascii="Arial" w:hAnsi="Arial" w:cs="Arial"/>
        </w:rPr>
      </w:pPr>
    </w:p>
    <w:p w:rsidR="00A11743" w:rsidRPr="00212636" w:rsidRDefault="00A11743" w:rsidP="00212636">
      <w:pPr>
        <w:jc w:val="both"/>
        <w:rPr>
          <w:rFonts w:ascii="Arial" w:hAnsi="Arial" w:cs="Arial"/>
        </w:rPr>
      </w:pPr>
    </w:p>
    <w:p w:rsidR="00212636" w:rsidRPr="00212636" w:rsidRDefault="00212636" w:rsidP="0021263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lastRenderedPageBreak/>
        <w:t>V Čl. I sa vypúšťa bod 12.</w:t>
      </w:r>
    </w:p>
    <w:p w:rsidR="00212636" w:rsidRPr="00212636" w:rsidRDefault="00212636" w:rsidP="00212636">
      <w:pPr>
        <w:ind w:left="708" w:hanging="708"/>
        <w:contextualSpacing/>
        <w:jc w:val="both"/>
        <w:rPr>
          <w:rFonts w:ascii="Arial" w:hAnsi="Arial" w:cs="Arial"/>
        </w:rPr>
      </w:pPr>
      <w:r w:rsidRPr="00212636">
        <w:rPr>
          <w:rFonts w:ascii="Arial" w:hAnsi="Arial" w:cs="Arial"/>
        </w:rPr>
        <w:t>Nasledujúce body sa primerane prečíslujú, čo sa premietne do článku o účinnosti.</w:t>
      </w:r>
    </w:p>
    <w:p w:rsidR="00212636" w:rsidRPr="00212636" w:rsidRDefault="00212636" w:rsidP="00212636">
      <w:pPr>
        <w:pStyle w:val="Odsekzoznamu"/>
        <w:spacing w:after="0" w:line="240" w:lineRule="auto"/>
        <w:ind w:left="360"/>
        <w:jc w:val="both"/>
        <w:rPr>
          <w:rFonts w:cs="Arial"/>
          <w:sz w:val="24"/>
          <w:szCs w:val="24"/>
          <w:lang w:eastAsia="sk-SK"/>
        </w:rPr>
      </w:pPr>
      <w:r w:rsidRPr="00212636">
        <w:rPr>
          <w:rFonts w:cs="Arial"/>
          <w:sz w:val="24"/>
          <w:szCs w:val="24"/>
          <w:lang w:eastAsia="sk-SK"/>
        </w:rPr>
        <w:t>.</w:t>
      </w:r>
    </w:p>
    <w:p w:rsidR="00212636" w:rsidRPr="00212636" w:rsidRDefault="00212636"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Odôvodnenie k bodu 2:</w:t>
      </w:r>
      <w:r w:rsidRPr="00212636">
        <w:rPr>
          <w:rFonts w:cs="Arial"/>
          <w:i/>
          <w:sz w:val="24"/>
          <w:szCs w:val="24"/>
          <w:lang w:eastAsia="sk-SK"/>
        </w:rPr>
        <w:t> Legislatívno-technické  precizovanie textu súvisiace s predchádzajúcim bodom</w:t>
      </w:r>
      <w:r w:rsidRPr="00212636">
        <w:rPr>
          <w:rFonts w:cs="Arial"/>
          <w:sz w:val="24"/>
          <w:szCs w:val="24"/>
          <w:lang w:eastAsia="sk-SK"/>
        </w:rPr>
        <w:t>.</w:t>
      </w:r>
    </w:p>
    <w:p w:rsidR="00212636" w:rsidRDefault="00212636" w:rsidP="00212636">
      <w:pPr>
        <w:pStyle w:val="Odsekzoznamu"/>
        <w:spacing w:after="0" w:line="240" w:lineRule="auto"/>
        <w:ind w:left="360"/>
        <w:jc w:val="both"/>
        <w:rPr>
          <w:rFonts w:cs="Arial"/>
          <w:sz w:val="24"/>
          <w:szCs w:val="24"/>
          <w:lang w:eastAsia="sk-SK"/>
        </w:rPr>
      </w:pPr>
    </w:p>
    <w:p w:rsidR="00A11743" w:rsidRDefault="00A11743" w:rsidP="00212636">
      <w:pPr>
        <w:pStyle w:val="Odsekzoznamu"/>
        <w:spacing w:after="0" w:line="240" w:lineRule="auto"/>
        <w:ind w:left="360"/>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212636" w:rsidRPr="00212636" w:rsidRDefault="00212636"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numPr>
          <w:ilvl w:val="0"/>
          <w:numId w:val="3"/>
        </w:numPr>
        <w:spacing w:after="0" w:line="240" w:lineRule="auto"/>
        <w:jc w:val="both"/>
        <w:rPr>
          <w:rStyle w:val="awspan"/>
          <w:rFonts w:cs="Arial"/>
          <w:sz w:val="24"/>
          <w:szCs w:val="24"/>
          <w:lang w:eastAsia="sk-SK"/>
        </w:rPr>
      </w:pPr>
      <w:r w:rsidRPr="00212636">
        <w:rPr>
          <w:rFonts w:cs="Arial"/>
          <w:sz w:val="24"/>
          <w:szCs w:val="24"/>
          <w:lang w:eastAsia="sk-SK"/>
        </w:rPr>
        <w:t>V Čl. I bode 17, § 5 ods. 3 sa slová „</w:t>
      </w:r>
      <w:r w:rsidRPr="00212636">
        <w:rPr>
          <w:rStyle w:val="awspan"/>
          <w:rFonts w:cs="Arial"/>
          <w:sz w:val="24"/>
          <w:szCs w:val="24"/>
        </w:rPr>
        <w:t>do</w:t>
      </w:r>
      <w:r w:rsidRPr="00212636">
        <w:rPr>
          <w:rStyle w:val="awspan"/>
          <w:rFonts w:cs="Arial"/>
          <w:spacing w:val="10"/>
          <w:sz w:val="24"/>
          <w:szCs w:val="24"/>
        </w:rPr>
        <w:t xml:space="preserve"> </w:t>
      </w:r>
      <w:r w:rsidRPr="00212636">
        <w:rPr>
          <w:rStyle w:val="awspan"/>
          <w:rFonts w:cs="Arial"/>
          <w:sz w:val="24"/>
          <w:szCs w:val="24"/>
        </w:rPr>
        <w:t>31.</w:t>
      </w:r>
      <w:r w:rsidRPr="00212636">
        <w:rPr>
          <w:rStyle w:val="awspan"/>
          <w:rFonts w:cs="Arial"/>
          <w:spacing w:val="10"/>
          <w:sz w:val="24"/>
          <w:szCs w:val="24"/>
        </w:rPr>
        <w:t xml:space="preserve"> </w:t>
      </w:r>
      <w:r w:rsidRPr="00212636">
        <w:rPr>
          <w:rStyle w:val="awspan"/>
          <w:rFonts w:cs="Arial"/>
          <w:sz w:val="24"/>
          <w:szCs w:val="24"/>
        </w:rPr>
        <w:t>decembra</w:t>
      </w:r>
      <w:r w:rsidRPr="00212636">
        <w:rPr>
          <w:rStyle w:val="awspan"/>
          <w:rFonts w:cs="Arial"/>
          <w:spacing w:val="10"/>
          <w:sz w:val="24"/>
          <w:szCs w:val="24"/>
        </w:rPr>
        <w:t xml:space="preserve"> </w:t>
      </w:r>
      <w:r w:rsidRPr="00212636">
        <w:rPr>
          <w:rStyle w:val="awspan"/>
          <w:rFonts w:cs="Arial"/>
          <w:sz w:val="24"/>
          <w:szCs w:val="24"/>
        </w:rPr>
        <w:t>2025</w:t>
      </w:r>
      <w:r w:rsidRPr="00212636">
        <w:rPr>
          <w:rStyle w:val="awspan"/>
          <w:rFonts w:cs="Arial"/>
          <w:spacing w:val="10"/>
          <w:sz w:val="24"/>
          <w:szCs w:val="24"/>
        </w:rPr>
        <w:t xml:space="preserve"> </w:t>
      </w:r>
      <w:r w:rsidRPr="00212636">
        <w:rPr>
          <w:rStyle w:val="awspan"/>
          <w:rFonts w:cs="Arial"/>
          <w:sz w:val="24"/>
          <w:szCs w:val="24"/>
        </w:rPr>
        <w:t>a</w:t>
      </w:r>
      <w:r w:rsidRPr="00212636">
        <w:rPr>
          <w:rStyle w:val="awspan"/>
          <w:rFonts w:cs="Arial"/>
          <w:spacing w:val="10"/>
          <w:sz w:val="24"/>
          <w:szCs w:val="24"/>
        </w:rPr>
        <w:t xml:space="preserve"> </w:t>
      </w:r>
      <w:r w:rsidRPr="00212636">
        <w:rPr>
          <w:rStyle w:val="awspan"/>
          <w:rFonts w:cs="Arial"/>
          <w:sz w:val="24"/>
          <w:szCs w:val="24"/>
        </w:rPr>
        <w:t>31.</w:t>
      </w:r>
      <w:r w:rsidRPr="00212636">
        <w:rPr>
          <w:rStyle w:val="awspan"/>
          <w:rFonts w:cs="Arial"/>
          <w:spacing w:val="10"/>
          <w:sz w:val="24"/>
          <w:szCs w:val="24"/>
        </w:rPr>
        <w:t xml:space="preserve"> </w:t>
      </w:r>
      <w:r w:rsidRPr="00212636">
        <w:rPr>
          <w:rStyle w:val="awspan"/>
          <w:rFonts w:cs="Arial"/>
          <w:sz w:val="24"/>
          <w:szCs w:val="24"/>
        </w:rPr>
        <w:t>decembra</w:t>
      </w:r>
      <w:r w:rsidRPr="00212636">
        <w:rPr>
          <w:rStyle w:val="awspan"/>
          <w:rFonts w:cs="Arial"/>
          <w:spacing w:val="10"/>
          <w:sz w:val="24"/>
          <w:szCs w:val="24"/>
        </w:rPr>
        <w:t xml:space="preserve"> </w:t>
      </w:r>
      <w:r w:rsidRPr="00212636">
        <w:rPr>
          <w:rStyle w:val="awspan"/>
          <w:rFonts w:cs="Arial"/>
          <w:sz w:val="24"/>
          <w:szCs w:val="24"/>
        </w:rPr>
        <w:t>2030“ nahrádzajú slovami „</w:t>
      </w:r>
      <w:r w:rsidRPr="00212636">
        <w:rPr>
          <w:rStyle w:val="awspan"/>
          <w:rFonts w:cs="Arial"/>
          <w:spacing w:val="10"/>
          <w:sz w:val="24"/>
          <w:szCs w:val="24"/>
        </w:rPr>
        <w:t xml:space="preserve">iba </w:t>
      </w:r>
      <w:r w:rsidRPr="00212636">
        <w:rPr>
          <w:rStyle w:val="awspan"/>
          <w:rFonts w:cs="Arial"/>
          <w:sz w:val="24"/>
          <w:szCs w:val="24"/>
        </w:rPr>
        <w:t>do</w:t>
      </w:r>
      <w:r w:rsidRPr="00212636">
        <w:rPr>
          <w:rStyle w:val="awspan"/>
          <w:rFonts w:cs="Arial"/>
          <w:spacing w:val="10"/>
          <w:sz w:val="24"/>
          <w:szCs w:val="24"/>
        </w:rPr>
        <w:t xml:space="preserve"> </w:t>
      </w:r>
      <w:r w:rsidRPr="00212636">
        <w:rPr>
          <w:rStyle w:val="awspan"/>
          <w:rFonts w:cs="Arial"/>
          <w:sz w:val="24"/>
          <w:szCs w:val="24"/>
        </w:rPr>
        <w:t>31.</w:t>
      </w:r>
      <w:r w:rsidRPr="00212636">
        <w:rPr>
          <w:rStyle w:val="awspan"/>
          <w:rFonts w:cs="Arial"/>
          <w:spacing w:val="10"/>
          <w:sz w:val="24"/>
          <w:szCs w:val="24"/>
        </w:rPr>
        <w:t xml:space="preserve"> </w:t>
      </w:r>
      <w:r w:rsidRPr="00212636">
        <w:rPr>
          <w:rStyle w:val="awspan"/>
          <w:rFonts w:cs="Arial"/>
          <w:sz w:val="24"/>
          <w:szCs w:val="24"/>
        </w:rPr>
        <w:t>decembra</w:t>
      </w:r>
      <w:r w:rsidRPr="00212636">
        <w:rPr>
          <w:rStyle w:val="awspan"/>
          <w:rFonts w:cs="Arial"/>
          <w:spacing w:val="10"/>
          <w:sz w:val="24"/>
          <w:szCs w:val="24"/>
        </w:rPr>
        <w:t xml:space="preserve"> </w:t>
      </w:r>
      <w:r w:rsidRPr="00212636">
        <w:rPr>
          <w:rStyle w:val="awspan"/>
          <w:rFonts w:cs="Arial"/>
          <w:sz w:val="24"/>
          <w:szCs w:val="24"/>
        </w:rPr>
        <w:t>2025</w:t>
      </w:r>
      <w:r w:rsidRPr="00212636">
        <w:rPr>
          <w:rStyle w:val="awspan"/>
          <w:rFonts w:cs="Arial"/>
          <w:spacing w:val="10"/>
          <w:sz w:val="24"/>
          <w:szCs w:val="24"/>
        </w:rPr>
        <w:t xml:space="preserve"> </w:t>
      </w:r>
      <w:r w:rsidRPr="00212636">
        <w:rPr>
          <w:rStyle w:val="awspan"/>
          <w:rFonts w:cs="Arial"/>
          <w:sz w:val="24"/>
          <w:szCs w:val="24"/>
        </w:rPr>
        <w:t>alebo aj do</w:t>
      </w:r>
      <w:r w:rsidRPr="00212636">
        <w:rPr>
          <w:rStyle w:val="awspan"/>
          <w:rFonts w:cs="Arial"/>
          <w:spacing w:val="10"/>
          <w:sz w:val="24"/>
          <w:szCs w:val="24"/>
        </w:rPr>
        <w:t xml:space="preserve"> </w:t>
      </w:r>
      <w:r w:rsidRPr="00212636">
        <w:rPr>
          <w:rStyle w:val="awspan"/>
          <w:rFonts w:cs="Arial"/>
          <w:sz w:val="24"/>
          <w:szCs w:val="24"/>
        </w:rPr>
        <w:t>31.</w:t>
      </w:r>
      <w:r w:rsidRPr="00212636">
        <w:rPr>
          <w:rStyle w:val="awspan"/>
          <w:rFonts w:cs="Arial"/>
          <w:spacing w:val="10"/>
          <w:sz w:val="24"/>
          <w:szCs w:val="24"/>
        </w:rPr>
        <w:t xml:space="preserve"> </w:t>
      </w:r>
      <w:r w:rsidRPr="00212636">
        <w:rPr>
          <w:rStyle w:val="awspan"/>
          <w:rFonts w:cs="Arial"/>
          <w:sz w:val="24"/>
          <w:szCs w:val="24"/>
        </w:rPr>
        <w:t>decembra</w:t>
      </w:r>
      <w:r w:rsidRPr="00212636">
        <w:rPr>
          <w:rStyle w:val="awspan"/>
          <w:rFonts w:cs="Arial"/>
          <w:spacing w:val="10"/>
          <w:sz w:val="24"/>
          <w:szCs w:val="24"/>
        </w:rPr>
        <w:t xml:space="preserve"> </w:t>
      </w:r>
      <w:r w:rsidRPr="00212636">
        <w:rPr>
          <w:rStyle w:val="awspan"/>
          <w:rFonts w:cs="Arial"/>
          <w:sz w:val="24"/>
          <w:szCs w:val="24"/>
        </w:rPr>
        <w:t>2030“.</w:t>
      </w:r>
    </w:p>
    <w:p w:rsidR="00212636" w:rsidRPr="00212636" w:rsidRDefault="00212636" w:rsidP="00212636">
      <w:pPr>
        <w:pStyle w:val="Odsekzoznamu"/>
        <w:spacing w:after="0" w:line="240" w:lineRule="auto"/>
        <w:ind w:left="360"/>
        <w:jc w:val="both"/>
        <w:rPr>
          <w:rFonts w:cs="Arial"/>
          <w:sz w:val="24"/>
          <w:szCs w:val="24"/>
          <w:lang w:eastAsia="sk-SK"/>
        </w:rPr>
      </w:pPr>
    </w:p>
    <w:p w:rsidR="00212636" w:rsidRPr="00212636" w:rsidRDefault="00212636" w:rsidP="00212636">
      <w:pPr>
        <w:ind w:left="4248"/>
        <w:jc w:val="both"/>
        <w:rPr>
          <w:rFonts w:ascii="Arial" w:hAnsi="Arial" w:cs="Arial"/>
        </w:rPr>
      </w:pPr>
      <w:r w:rsidRPr="00A11743">
        <w:rPr>
          <w:rFonts w:ascii="Arial" w:hAnsi="Arial" w:cs="Arial"/>
          <w:i/>
          <w:u w:val="single"/>
        </w:rPr>
        <w:t>Odôvodnenie</w:t>
      </w:r>
      <w:r w:rsidR="00A11743" w:rsidRPr="00A11743">
        <w:rPr>
          <w:rFonts w:ascii="Arial" w:hAnsi="Arial" w:cs="Arial"/>
          <w:i/>
          <w:u w:val="single"/>
        </w:rPr>
        <w:t xml:space="preserve"> k bodu 3</w:t>
      </w:r>
      <w:r w:rsidRPr="00A11743">
        <w:rPr>
          <w:rFonts w:ascii="Arial" w:hAnsi="Arial" w:cs="Arial"/>
          <w:i/>
          <w:u w:val="single"/>
        </w:rPr>
        <w:t>:</w:t>
      </w:r>
      <w:r w:rsidRPr="00212636">
        <w:rPr>
          <w:rFonts w:ascii="Arial" w:hAnsi="Arial" w:cs="Arial"/>
          <w:i/>
        </w:rPr>
        <w:t xml:space="preserve"> Transpozícia smernice. </w:t>
      </w:r>
    </w:p>
    <w:p w:rsidR="00212636" w:rsidRDefault="00212636" w:rsidP="00212636">
      <w:pPr>
        <w:pStyle w:val="Odsekzoznamu"/>
        <w:spacing w:after="0" w:line="240" w:lineRule="auto"/>
        <w:ind w:left="360"/>
        <w:jc w:val="both"/>
        <w:rPr>
          <w:rFonts w:cs="Arial"/>
          <w:sz w:val="24"/>
          <w:szCs w:val="24"/>
          <w:lang w:eastAsia="sk-SK"/>
        </w:rPr>
      </w:pPr>
    </w:p>
    <w:p w:rsidR="00A11743" w:rsidRDefault="00A11743" w:rsidP="00212636">
      <w:pPr>
        <w:pStyle w:val="Odsekzoznamu"/>
        <w:spacing w:after="0" w:line="240" w:lineRule="auto"/>
        <w:ind w:left="360"/>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pStyle w:val="Odsekzoznamu"/>
        <w:spacing w:after="0" w:line="240" w:lineRule="auto"/>
        <w:ind w:left="360"/>
        <w:jc w:val="both"/>
        <w:rPr>
          <w:rFonts w:cs="Arial"/>
          <w:sz w:val="24"/>
          <w:szCs w:val="24"/>
          <w:lang w:eastAsia="sk-SK"/>
        </w:rPr>
      </w:pPr>
    </w:p>
    <w:p w:rsidR="00A11743" w:rsidRPr="00212636" w:rsidRDefault="00A11743"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numPr>
          <w:ilvl w:val="0"/>
          <w:numId w:val="3"/>
        </w:numPr>
        <w:spacing w:after="0" w:line="240" w:lineRule="auto"/>
        <w:jc w:val="both"/>
        <w:rPr>
          <w:rFonts w:cs="Arial"/>
          <w:sz w:val="24"/>
          <w:szCs w:val="24"/>
          <w:lang w:eastAsia="sk-SK"/>
        </w:rPr>
      </w:pPr>
      <w:r w:rsidRPr="00212636">
        <w:rPr>
          <w:rFonts w:cs="Arial"/>
          <w:sz w:val="24"/>
          <w:szCs w:val="24"/>
          <w:lang w:eastAsia="sk-SK"/>
        </w:rPr>
        <w:t>V Čl. I bode 20, § 6b ods. 1 sa za druhú vetu vkladá nová tretia veta, ktorá znie: „</w:t>
      </w:r>
      <w:r w:rsidRPr="00212636">
        <w:rPr>
          <w:rStyle w:val="normaltextrun"/>
          <w:rFonts w:ascii="Arial" w:hAnsi="Arial" w:cs="Arial"/>
          <w:iCs/>
          <w:sz w:val="24"/>
          <w:szCs w:val="24"/>
          <w:shd w:val="clear" w:color="auto" w:fill="FFFFFF"/>
        </w:rPr>
        <w:t>Okresný úrad v sídle kraja zmení povolenie na emisie skleníkových plynov aj pri zmene</w:t>
      </w:r>
      <w:r w:rsidRPr="00212636">
        <w:rPr>
          <w:rFonts w:cs="Arial"/>
          <w:iCs/>
          <w:sz w:val="24"/>
          <w:szCs w:val="24"/>
        </w:rPr>
        <w:t xml:space="preserve"> regulovaného subjektu</w:t>
      </w:r>
      <w:r w:rsidRPr="00212636">
        <w:rPr>
          <w:rFonts w:cs="Arial"/>
          <w:bCs/>
          <w:iCs/>
          <w:sz w:val="24"/>
          <w:szCs w:val="24"/>
        </w:rPr>
        <w:t>.“.</w:t>
      </w:r>
    </w:p>
    <w:p w:rsidR="00212636" w:rsidRPr="00212636" w:rsidRDefault="00212636" w:rsidP="00212636">
      <w:pPr>
        <w:jc w:val="both"/>
        <w:rPr>
          <w:rFonts w:ascii="Arial" w:hAnsi="Arial" w:cs="Arial"/>
        </w:rPr>
      </w:pPr>
    </w:p>
    <w:p w:rsidR="00212636" w:rsidRPr="00212636" w:rsidRDefault="00212636" w:rsidP="00212636">
      <w:pPr>
        <w:ind w:left="4248"/>
        <w:jc w:val="both"/>
        <w:rPr>
          <w:rFonts w:ascii="Arial" w:hAnsi="Arial" w:cs="Arial"/>
        </w:rPr>
      </w:pPr>
      <w:r w:rsidRPr="00A11743">
        <w:rPr>
          <w:rFonts w:ascii="Arial" w:hAnsi="Arial" w:cs="Arial"/>
          <w:i/>
          <w:u w:val="single"/>
        </w:rPr>
        <w:t>Odôvodnenie</w:t>
      </w:r>
      <w:r w:rsidR="00A11743" w:rsidRPr="00A11743">
        <w:rPr>
          <w:rFonts w:ascii="Arial" w:hAnsi="Arial" w:cs="Arial"/>
          <w:i/>
          <w:u w:val="single"/>
        </w:rPr>
        <w:t xml:space="preserve"> k bodu 4</w:t>
      </w:r>
      <w:r w:rsidRPr="00A11743">
        <w:rPr>
          <w:rFonts w:ascii="Arial" w:hAnsi="Arial" w:cs="Arial"/>
          <w:i/>
          <w:u w:val="single"/>
        </w:rPr>
        <w:t>:</w:t>
      </w:r>
      <w:r w:rsidRPr="00212636">
        <w:rPr>
          <w:rFonts w:ascii="Arial" w:hAnsi="Arial" w:cs="Arial"/>
          <w:i/>
        </w:rPr>
        <w:t xml:space="preserve"> Transpozícia smernice. </w:t>
      </w:r>
    </w:p>
    <w:p w:rsidR="00212636" w:rsidRDefault="00212636" w:rsidP="00212636">
      <w:pPr>
        <w:jc w:val="both"/>
        <w:rPr>
          <w:rFonts w:ascii="Arial" w:hAnsi="Arial" w:cs="Arial"/>
        </w:rPr>
      </w:pPr>
    </w:p>
    <w:p w:rsidR="00A11743" w:rsidRDefault="00A11743" w:rsidP="00212636">
      <w:pPr>
        <w:jc w:val="both"/>
        <w:rPr>
          <w:rFonts w:ascii="Arial" w:hAnsi="Arial" w:cs="Arial"/>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Pr="00212636" w:rsidRDefault="00A11743" w:rsidP="00212636">
      <w:pPr>
        <w:jc w:val="both"/>
        <w:rPr>
          <w:rFonts w:ascii="Arial" w:hAnsi="Arial" w:cs="Arial"/>
        </w:rPr>
      </w:pPr>
    </w:p>
    <w:p w:rsidR="00212636" w:rsidRPr="00212636" w:rsidRDefault="00212636" w:rsidP="00212636">
      <w:pPr>
        <w:jc w:val="both"/>
        <w:rPr>
          <w:rFonts w:ascii="Arial" w:hAnsi="Arial" w:cs="Arial"/>
        </w:rPr>
      </w:pPr>
    </w:p>
    <w:p w:rsidR="00212636" w:rsidRPr="00212636" w:rsidRDefault="00212636" w:rsidP="00212636">
      <w:pPr>
        <w:pStyle w:val="Odsekzoznamu"/>
        <w:numPr>
          <w:ilvl w:val="0"/>
          <w:numId w:val="3"/>
        </w:numPr>
        <w:spacing w:after="0" w:line="240" w:lineRule="auto"/>
        <w:jc w:val="both"/>
        <w:rPr>
          <w:rFonts w:cs="Arial"/>
          <w:sz w:val="24"/>
          <w:szCs w:val="24"/>
          <w:lang w:eastAsia="sk-SK"/>
        </w:rPr>
      </w:pPr>
      <w:r w:rsidRPr="00212636">
        <w:rPr>
          <w:rFonts w:cs="Arial"/>
          <w:sz w:val="24"/>
          <w:szCs w:val="24"/>
          <w:lang w:eastAsia="sk-SK"/>
        </w:rPr>
        <w:t>V Čl. I bode 23, § 10 odsek 1 znie:</w:t>
      </w:r>
    </w:p>
    <w:p w:rsidR="00212636" w:rsidRPr="00212636" w:rsidRDefault="00212636" w:rsidP="00212636">
      <w:pPr>
        <w:jc w:val="both"/>
        <w:rPr>
          <w:rFonts w:ascii="Arial" w:hAnsi="Arial" w:cs="Arial"/>
        </w:rPr>
      </w:pPr>
      <w:r w:rsidRPr="00212636">
        <w:rPr>
          <w:rFonts w:ascii="Arial" w:hAnsi="Arial" w:cs="Arial"/>
        </w:rPr>
        <w:t>„(1) Ministerstvo určuje množstvo kvót, ktoré sa má bezodplatne prideliť podľa osobitného predpisu.</w:t>
      </w:r>
      <w:r w:rsidRPr="00212636">
        <w:rPr>
          <w:rFonts w:ascii="Arial" w:hAnsi="Arial" w:cs="Arial"/>
          <w:vertAlign w:val="superscript"/>
        </w:rPr>
        <w:t>4</w:t>
      </w:r>
      <w:r w:rsidRPr="00212636">
        <w:rPr>
          <w:rFonts w:ascii="Arial" w:hAnsi="Arial" w:cs="Arial"/>
        </w:rPr>
        <w:t>)“.</w:t>
      </w:r>
    </w:p>
    <w:p w:rsidR="00212636" w:rsidRPr="00212636" w:rsidRDefault="00212636" w:rsidP="00212636">
      <w:pPr>
        <w:pStyle w:val="Odsekzoznamu"/>
        <w:spacing w:after="0" w:line="240" w:lineRule="auto"/>
        <w:ind w:left="360"/>
        <w:jc w:val="both"/>
        <w:rPr>
          <w:rFonts w:cs="Arial"/>
          <w:i/>
          <w:sz w:val="24"/>
          <w:szCs w:val="24"/>
          <w:lang w:eastAsia="sk-SK"/>
        </w:rPr>
      </w:pPr>
    </w:p>
    <w:p w:rsidR="00212636" w:rsidRPr="00212636" w:rsidRDefault="00212636" w:rsidP="00A11743">
      <w:pPr>
        <w:pStyle w:val="Odsekzoznamu"/>
        <w:spacing w:after="0" w:line="240" w:lineRule="auto"/>
        <w:ind w:left="4253" w:hanging="5"/>
        <w:jc w:val="both"/>
        <w:rPr>
          <w:rFonts w:cs="Arial"/>
          <w:i/>
          <w:sz w:val="24"/>
          <w:szCs w:val="24"/>
          <w:lang w:eastAsia="sk-SK"/>
        </w:rPr>
      </w:pPr>
      <w:r w:rsidRPr="00A11743">
        <w:rPr>
          <w:rFonts w:cs="Arial"/>
          <w:i/>
          <w:sz w:val="24"/>
          <w:szCs w:val="24"/>
          <w:u w:val="single"/>
          <w:lang w:eastAsia="sk-SK"/>
        </w:rPr>
        <w:t>Odôvodnenie</w:t>
      </w:r>
      <w:r w:rsidR="00A11743" w:rsidRPr="00A11743">
        <w:rPr>
          <w:rFonts w:cs="Arial"/>
          <w:i/>
          <w:sz w:val="24"/>
          <w:szCs w:val="24"/>
          <w:u w:val="single"/>
          <w:lang w:eastAsia="sk-SK"/>
        </w:rPr>
        <w:t xml:space="preserve"> k bodu 5</w:t>
      </w:r>
      <w:r w:rsidRPr="00A11743">
        <w:rPr>
          <w:rFonts w:cs="Arial"/>
          <w:i/>
          <w:sz w:val="24"/>
          <w:szCs w:val="24"/>
          <w:u w:val="single"/>
          <w:lang w:eastAsia="sk-SK"/>
        </w:rPr>
        <w:t>:</w:t>
      </w:r>
      <w:r w:rsidRPr="00212636">
        <w:rPr>
          <w:rFonts w:cs="Arial"/>
          <w:i/>
          <w:sz w:val="24"/>
          <w:szCs w:val="24"/>
          <w:lang w:eastAsia="sk-SK"/>
        </w:rPr>
        <w:t xml:space="preserve"> Transpozícia smernice. </w:t>
      </w:r>
    </w:p>
    <w:p w:rsidR="00212636" w:rsidRDefault="00212636" w:rsidP="00212636">
      <w:pPr>
        <w:pStyle w:val="Odsekzoznamu"/>
        <w:spacing w:after="0" w:line="240" w:lineRule="auto"/>
        <w:ind w:left="3900" w:firstLine="348"/>
        <w:jc w:val="both"/>
        <w:rPr>
          <w:rFonts w:cs="Arial"/>
          <w:i/>
          <w:sz w:val="24"/>
          <w:szCs w:val="24"/>
          <w:lang w:eastAsia="sk-SK"/>
        </w:rPr>
      </w:pPr>
    </w:p>
    <w:p w:rsidR="00A11743" w:rsidRDefault="00A11743" w:rsidP="00212636">
      <w:pPr>
        <w:pStyle w:val="Odsekzoznamu"/>
        <w:spacing w:after="0" w:line="240" w:lineRule="auto"/>
        <w:ind w:left="3900" w:firstLine="348"/>
        <w:jc w:val="both"/>
        <w:rPr>
          <w:rFonts w:cs="Arial"/>
          <w:i/>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pStyle w:val="Odsekzoznamu"/>
        <w:spacing w:after="0" w:line="240" w:lineRule="auto"/>
        <w:ind w:left="3900" w:firstLine="348"/>
        <w:jc w:val="both"/>
        <w:rPr>
          <w:rFonts w:cs="Arial"/>
          <w:i/>
          <w:sz w:val="24"/>
          <w:szCs w:val="24"/>
          <w:lang w:eastAsia="sk-SK"/>
        </w:rPr>
      </w:pPr>
    </w:p>
    <w:p w:rsidR="00A11743" w:rsidRPr="00212636" w:rsidRDefault="00A11743" w:rsidP="00212636">
      <w:pPr>
        <w:pStyle w:val="Odsekzoznamu"/>
        <w:spacing w:after="0" w:line="240" w:lineRule="auto"/>
        <w:ind w:left="3900" w:firstLine="348"/>
        <w:jc w:val="both"/>
        <w:rPr>
          <w:rFonts w:cs="Arial"/>
          <w:i/>
          <w:sz w:val="24"/>
          <w:szCs w:val="24"/>
          <w:lang w:eastAsia="sk-SK"/>
        </w:rPr>
      </w:pPr>
    </w:p>
    <w:p w:rsidR="00212636" w:rsidRPr="00212636" w:rsidRDefault="00212636" w:rsidP="00212636">
      <w:pPr>
        <w:pStyle w:val="Odsekzoznamu"/>
        <w:numPr>
          <w:ilvl w:val="0"/>
          <w:numId w:val="3"/>
        </w:numPr>
        <w:spacing w:after="0" w:line="240" w:lineRule="auto"/>
        <w:jc w:val="both"/>
        <w:rPr>
          <w:rFonts w:cs="Arial"/>
          <w:sz w:val="24"/>
          <w:szCs w:val="24"/>
          <w:lang w:eastAsia="sk-SK"/>
        </w:rPr>
      </w:pPr>
      <w:r w:rsidRPr="00212636">
        <w:rPr>
          <w:rFonts w:cs="Arial"/>
          <w:sz w:val="24"/>
          <w:szCs w:val="24"/>
          <w:lang w:eastAsia="sk-SK"/>
        </w:rPr>
        <w:t>V Čl. I bode 23, § 10 ods. 3 písm. b) sa vypúšťajú slová „do 1. mája 2024“.</w:t>
      </w:r>
    </w:p>
    <w:p w:rsidR="00212636" w:rsidRPr="00212636" w:rsidRDefault="00212636"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ind w:left="4248"/>
        <w:jc w:val="both"/>
        <w:rPr>
          <w:rFonts w:cs="Arial"/>
          <w:i/>
          <w:sz w:val="24"/>
          <w:szCs w:val="24"/>
          <w:lang w:eastAsia="sk-SK"/>
        </w:rPr>
      </w:pPr>
      <w:r w:rsidRPr="00A11743">
        <w:rPr>
          <w:rFonts w:cs="Arial"/>
          <w:i/>
          <w:sz w:val="24"/>
          <w:szCs w:val="24"/>
          <w:u w:val="single"/>
          <w:lang w:eastAsia="sk-SK"/>
        </w:rPr>
        <w:t>Odôvodnenie</w:t>
      </w:r>
      <w:r w:rsidR="00A11743" w:rsidRPr="00A11743">
        <w:rPr>
          <w:rFonts w:cs="Arial"/>
          <w:i/>
          <w:sz w:val="24"/>
          <w:szCs w:val="24"/>
          <w:u w:val="single"/>
          <w:lang w:eastAsia="sk-SK"/>
        </w:rPr>
        <w:t xml:space="preserve"> k bodu 6</w:t>
      </w:r>
      <w:r w:rsidRPr="00A11743">
        <w:rPr>
          <w:rFonts w:cs="Arial"/>
          <w:i/>
          <w:sz w:val="24"/>
          <w:szCs w:val="24"/>
          <w:u w:val="single"/>
          <w:lang w:eastAsia="sk-SK"/>
        </w:rPr>
        <w:t>:</w:t>
      </w:r>
      <w:r w:rsidRPr="00212636">
        <w:rPr>
          <w:rFonts w:cs="Arial"/>
          <w:i/>
          <w:sz w:val="24"/>
          <w:szCs w:val="24"/>
          <w:lang w:eastAsia="sk-SK"/>
        </w:rPr>
        <w:t> Vypustenie sa navrhuje z dôvodu, že pôvodne navrhovaná lehota už uplynula.</w:t>
      </w:r>
    </w:p>
    <w:p w:rsidR="00212636" w:rsidRDefault="00212636" w:rsidP="00212636">
      <w:pPr>
        <w:pStyle w:val="Odsekzoznamu"/>
        <w:ind w:left="4248"/>
        <w:jc w:val="both"/>
        <w:rPr>
          <w:rFonts w:cs="Arial"/>
          <w:sz w:val="24"/>
          <w:szCs w:val="24"/>
          <w:lang w:eastAsia="sk-SK"/>
        </w:rPr>
      </w:pPr>
    </w:p>
    <w:p w:rsidR="00A11743" w:rsidRDefault="00A11743" w:rsidP="00212636">
      <w:pPr>
        <w:pStyle w:val="Odsekzoznamu"/>
        <w:ind w:left="4248"/>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pStyle w:val="Odsekzoznamu"/>
        <w:ind w:left="4248"/>
        <w:jc w:val="both"/>
        <w:rPr>
          <w:rFonts w:cs="Arial"/>
          <w:sz w:val="24"/>
          <w:szCs w:val="24"/>
          <w:lang w:eastAsia="sk-SK"/>
        </w:rPr>
      </w:pPr>
    </w:p>
    <w:p w:rsidR="00A11743" w:rsidRPr="00212636" w:rsidRDefault="00A11743" w:rsidP="00212636">
      <w:pPr>
        <w:pStyle w:val="Odsekzoznamu"/>
        <w:ind w:left="4248"/>
        <w:jc w:val="both"/>
        <w:rPr>
          <w:rFonts w:cs="Arial"/>
          <w:sz w:val="24"/>
          <w:szCs w:val="24"/>
          <w:lang w:eastAsia="sk-SK"/>
        </w:rPr>
      </w:pPr>
    </w:p>
    <w:p w:rsidR="00212636" w:rsidRPr="00212636" w:rsidRDefault="00212636" w:rsidP="00212636">
      <w:pPr>
        <w:pStyle w:val="Odsekzoznamu"/>
        <w:numPr>
          <w:ilvl w:val="0"/>
          <w:numId w:val="3"/>
        </w:numPr>
        <w:spacing w:after="0" w:line="240" w:lineRule="auto"/>
        <w:jc w:val="both"/>
        <w:rPr>
          <w:rFonts w:cs="Arial"/>
          <w:sz w:val="24"/>
          <w:szCs w:val="24"/>
          <w:lang w:eastAsia="sk-SK"/>
        </w:rPr>
      </w:pPr>
      <w:r w:rsidRPr="00212636">
        <w:rPr>
          <w:rFonts w:cs="Arial"/>
          <w:sz w:val="24"/>
          <w:szCs w:val="24"/>
          <w:lang w:eastAsia="sk-SK"/>
        </w:rPr>
        <w:t>V Čl. I bode 23, § 10 ods. 15 sa slová „podľa osobitného predpisu.</w:t>
      </w:r>
      <w:r w:rsidRPr="00212636">
        <w:rPr>
          <w:rFonts w:cs="Arial"/>
          <w:sz w:val="24"/>
          <w:szCs w:val="24"/>
          <w:vertAlign w:val="superscript"/>
          <w:lang w:eastAsia="sk-SK"/>
        </w:rPr>
        <w:t>10c</w:t>
      </w:r>
      <w:r w:rsidRPr="00212636">
        <w:rPr>
          <w:rFonts w:cs="Arial"/>
          <w:sz w:val="24"/>
          <w:szCs w:val="24"/>
          <w:lang w:eastAsia="sk-SK"/>
        </w:rPr>
        <w:t>)“ nahrádzajú slovami „podľa tabuľky XIV-I prílohy XIII osobitného predpisu.</w:t>
      </w:r>
      <w:r w:rsidRPr="00212636">
        <w:rPr>
          <w:rFonts w:cs="Arial"/>
          <w:sz w:val="24"/>
          <w:szCs w:val="24"/>
          <w:vertAlign w:val="superscript"/>
          <w:lang w:eastAsia="sk-SK"/>
        </w:rPr>
        <w:t>10c</w:t>
      </w:r>
      <w:r w:rsidRPr="00212636">
        <w:rPr>
          <w:rFonts w:cs="Arial"/>
          <w:sz w:val="24"/>
          <w:szCs w:val="24"/>
          <w:lang w:eastAsia="sk-SK"/>
        </w:rPr>
        <w:t>)“.</w:t>
      </w:r>
    </w:p>
    <w:p w:rsidR="00212636" w:rsidRPr="00212636" w:rsidRDefault="00212636" w:rsidP="00212636">
      <w:pPr>
        <w:pStyle w:val="Odsekzoznamu"/>
        <w:spacing w:after="0" w:line="240" w:lineRule="auto"/>
        <w:ind w:left="360"/>
        <w:jc w:val="both"/>
        <w:rPr>
          <w:rFonts w:cs="Arial"/>
          <w:sz w:val="24"/>
          <w:szCs w:val="24"/>
          <w:lang w:eastAsia="sk-SK"/>
        </w:rPr>
      </w:pPr>
    </w:p>
    <w:p w:rsidR="00212636" w:rsidRPr="00212636" w:rsidRDefault="00212636" w:rsidP="00A11743">
      <w:pPr>
        <w:pStyle w:val="Odsekzoznamu"/>
        <w:spacing w:after="0" w:line="240" w:lineRule="auto"/>
        <w:ind w:left="4253" w:hanging="5"/>
        <w:jc w:val="both"/>
        <w:rPr>
          <w:rFonts w:cs="Arial"/>
          <w:i/>
          <w:sz w:val="24"/>
          <w:szCs w:val="24"/>
          <w:lang w:eastAsia="sk-SK"/>
        </w:rPr>
      </w:pPr>
      <w:r w:rsidRPr="00A11743">
        <w:rPr>
          <w:rFonts w:cs="Arial"/>
          <w:i/>
          <w:sz w:val="24"/>
          <w:szCs w:val="24"/>
          <w:u w:val="single"/>
          <w:lang w:eastAsia="sk-SK"/>
        </w:rPr>
        <w:t>Odôvodnenie</w:t>
      </w:r>
      <w:r w:rsidR="00A11743" w:rsidRPr="00A11743">
        <w:rPr>
          <w:rFonts w:cs="Arial"/>
          <w:i/>
          <w:sz w:val="24"/>
          <w:szCs w:val="24"/>
          <w:u w:val="single"/>
          <w:lang w:eastAsia="sk-SK"/>
        </w:rPr>
        <w:t xml:space="preserve"> k bodu 7</w:t>
      </w:r>
      <w:r w:rsidRPr="00A11743">
        <w:rPr>
          <w:rFonts w:cs="Arial"/>
          <w:i/>
          <w:sz w:val="24"/>
          <w:szCs w:val="24"/>
          <w:u w:val="single"/>
          <w:lang w:eastAsia="sk-SK"/>
        </w:rPr>
        <w:t>:</w:t>
      </w:r>
      <w:r w:rsidRPr="00212636">
        <w:rPr>
          <w:rFonts w:cs="Arial"/>
          <w:i/>
          <w:sz w:val="24"/>
          <w:szCs w:val="24"/>
          <w:lang w:eastAsia="sk-SK"/>
        </w:rPr>
        <w:t xml:space="preserve"> Transpozícia smernice. </w:t>
      </w:r>
    </w:p>
    <w:p w:rsidR="00212636" w:rsidRDefault="00212636" w:rsidP="00212636">
      <w:pPr>
        <w:pStyle w:val="Odsekzoznamu"/>
        <w:spacing w:after="0" w:line="240" w:lineRule="auto"/>
        <w:ind w:left="360"/>
        <w:jc w:val="both"/>
        <w:rPr>
          <w:rFonts w:cs="Arial"/>
          <w:sz w:val="24"/>
          <w:szCs w:val="24"/>
          <w:lang w:eastAsia="sk-SK"/>
        </w:rPr>
      </w:pPr>
    </w:p>
    <w:p w:rsidR="00A11743" w:rsidRDefault="00A11743" w:rsidP="00212636">
      <w:pPr>
        <w:pStyle w:val="Odsekzoznamu"/>
        <w:spacing w:after="0" w:line="240" w:lineRule="auto"/>
        <w:ind w:left="360"/>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pStyle w:val="Odsekzoznamu"/>
        <w:spacing w:after="0" w:line="240" w:lineRule="auto"/>
        <w:ind w:left="360"/>
        <w:jc w:val="both"/>
        <w:rPr>
          <w:rFonts w:cs="Arial"/>
          <w:sz w:val="24"/>
          <w:szCs w:val="24"/>
          <w:lang w:eastAsia="sk-SK"/>
        </w:rPr>
      </w:pPr>
    </w:p>
    <w:p w:rsidR="00A11743" w:rsidRPr="00212636" w:rsidRDefault="00A11743" w:rsidP="00212636">
      <w:pPr>
        <w:pStyle w:val="Odsekzoznamu"/>
        <w:spacing w:after="0" w:line="240" w:lineRule="auto"/>
        <w:ind w:left="360"/>
        <w:jc w:val="both"/>
        <w:rPr>
          <w:rFonts w:cs="Arial"/>
          <w:sz w:val="24"/>
          <w:szCs w:val="24"/>
          <w:lang w:eastAsia="sk-SK"/>
        </w:rPr>
      </w:pPr>
    </w:p>
    <w:p w:rsidR="00212636" w:rsidRPr="00212636" w:rsidRDefault="001F408D" w:rsidP="00212636">
      <w:pPr>
        <w:pStyle w:val="Odsekzoznamu"/>
        <w:numPr>
          <w:ilvl w:val="0"/>
          <w:numId w:val="3"/>
        </w:numPr>
        <w:spacing w:after="0" w:line="240" w:lineRule="auto"/>
        <w:jc w:val="both"/>
        <w:rPr>
          <w:rFonts w:cs="Arial"/>
          <w:sz w:val="24"/>
          <w:szCs w:val="24"/>
          <w:lang w:eastAsia="sk-SK"/>
        </w:rPr>
      </w:pPr>
      <w:r>
        <w:rPr>
          <w:rFonts w:cs="Arial"/>
          <w:sz w:val="24"/>
          <w:szCs w:val="24"/>
          <w:lang w:eastAsia="sk-SK"/>
        </w:rPr>
        <w:t>V Čl. I bode 24</w:t>
      </w:r>
      <w:r w:rsidR="00212636" w:rsidRPr="00212636">
        <w:rPr>
          <w:rFonts w:cs="Arial"/>
          <w:sz w:val="24"/>
          <w:szCs w:val="24"/>
          <w:lang w:eastAsia="sk-SK"/>
        </w:rPr>
        <w:t>, § 11 ods. 2 sa vypúšťajú slová „až od 1. januára 2024“.</w:t>
      </w:r>
    </w:p>
    <w:p w:rsidR="00212636" w:rsidRPr="00212636" w:rsidRDefault="00212636"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ind w:left="4248"/>
        <w:jc w:val="both"/>
        <w:rPr>
          <w:rFonts w:cs="Arial"/>
          <w:i/>
          <w:sz w:val="24"/>
          <w:szCs w:val="24"/>
          <w:lang w:eastAsia="sk-SK"/>
        </w:rPr>
      </w:pPr>
      <w:r w:rsidRPr="00A11743">
        <w:rPr>
          <w:rFonts w:cs="Arial"/>
          <w:i/>
          <w:sz w:val="24"/>
          <w:szCs w:val="24"/>
          <w:u w:val="single"/>
          <w:lang w:eastAsia="sk-SK"/>
        </w:rPr>
        <w:t>Odôvodnenie k bodu 8:</w:t>
      </w:r>
      <w:r w:rsidRPr="00212636">
        <w:rPr>
          <w:rFonts w:cs="Arial"/>
          <w:i/>
          <w:sz w:val="24"/>
          <w:szCs w:val="24"/>
          <w:lang w:eastAsia="sk-SK"/>
        </w:rPr>
        <w:t xml:space="preserve"> Vypustenie sa navrhuje z dôvodu, že začiatok plynutia lehoty nastal pred nadobudnutím účinnosti návrhu zákona. </w:t>
      </w:r>
    </w:p>
    <w:p w:rsidR="00212636" w:rsidRDefault="00212636" w:rsidP="00212636">
      <w:pPr>
        <w:jc w:val="both"/>
        <w:rPr>
          <w:rFonts w:ascii="Arial" w:hAnsi="Arial" w:cs="Arial"/>
        </w:rPr>
      </w:pPr>
    </w:p>
    <w:p w:rsidR="00A11743" w:rsidRDefault="00A11743" w:rsidP="00212636">
      <w:pPr>
        <w:jc w:val="both"/>
        <w:rPr>
          <w:rFonts w:ascii="Arial" w:hAnsi="Arial" w:cs="Arial"/>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jc w:val="both"/>
        <w:rPr>
          <w:rFonts w:ascii="Arial" w:hAnsi="Arial" w:cs="Arial"/>
        </w:rPr>
      </w:pPr>
    </w:p>
    <w:p w:rsidR="00A11743" w:rsidRPr="00212636" w:rsidRDefault="00A11743" w:rsidP="00212636">
      <w:pPr>
        <w:jc w:val="both"/>
        <w:rPr>
          <w:rFonts w:ascii="Arial" w:hAnsi="Arial" w:cs="Arial"/>
        </w:rPr>
      </w:pPr>
    </w:p>
    <w:p w:rsidR="00212636" w:rsidRPr="00212636" w:rsidRDefault="001F408D" w:rsidP="00212636">
      <w:pPr>
        <w:pStyle w:val="Odsekzoznamu"/>
        <w:numPr>
          <w:ilvl w:val="0"/>
          <w:numId w:val="3"/>
        </w:numPr>
        <w:spacing w:after="0" w:line="240" w:lineRule="auto"/>
        <w:jc w:val="both"/>
        <w:rPr>
          <w:rFonts w:cs="Arial"/>
          <w:sz w:val="24"/>
          <w:szCs w:val="24"/>
          <w:lang w:eastAsia="sk-SK"/>
        </w:rPr>
      </w:pPr>
      <w:r>
        <w:rPr>
          <w:rFonts w:cs="Arial"/>
          <w:sz w:val="24"/>
          <w:szCs w:val="24"/>
          <w:lang w:eastAsia="sk-SK"/>
        </w:rPr>
        <w:lastRenderedPageBreak/>
        <w:t>V Čl. I bode 24</w:t>
      </w:r>
      <w:r w:rsidR="00212636" w:rsidRPr="00212636">
        <w:rPr>
          <w:rFonts w:cs="Arial"/>
          <w:sz w:val="24"/>
          <w:szCs w:val="24"/>
          <w:lang w:eastAsia="sk-SK"/>
        </w:rPr>
        <w:t>, § 11 ods. 5 sa vypúšťajú slová „</w:t>
      </w:r>
      <w:r w:rsidR="00212636" w:rsidRPr="00212636">
        <w:rPr>
          <w:rFonts w:cs="Arial"/>
          <w:sz w:val="24"/>
          <w:szCs w:val="24"/>
        </w:rPr>
        <w:t>v období od 1. januára 2024 do 31. decembra 2030“.</w:t>
      </w:r>
    </w:p>
    <w:p w:rsidR="00212636" w:rsidRPr="00212636" w:rsidRDefault="00212636" w:rsidP="00212636">
      <w:pPr>
        <w:jc w:val="both"/>
        <w:rPr>
          <w:rFonts w:ascii="Arial" w:hAnsi="Arial" w:cs="Arial"/>
        </w:rPr>
      </w:pPr>
    </w:p>
    <w:p w:rsidR="00212636" w:rsidRPr="00212636" w:rsidRDefault="00212636" w:rsidP="00212636">
      <w:pPr>
        <w:pStyle w:val="Odsekzoznamu"/>
        <w:ind w:left="4248"/>
        <w:jc w:val="both"/>
        <w:rPr>
          <w:rFonts w:cs="Arial"/>
          <w:i/>
          <w:sz w:val="24"/>
          <w:szCs w:val="24"/>
          <w:lang w:eastAsia="sk-SK"/>
        </w:rPr>
      </w:pPr>
      <w:r w:rsidRPr="00A11743">
        <w:rPr>
          <w:rFonts w:cs="Arial"/>
          <w:i/>
          <w:sz w:val="24"/>
          <w:szCs w:val="24"/>
          <w:u w:val="single"/>
          <w:lang w:eastAsia="sk-SK"/>
        </w:rPr>
        <w:t>Odôvodnenie k bodu 9:</w:t>
      </w:r>
      <w:r w:rsidRPr="00212636">
        <w:rPr>
          <w:rFonts w:cs="Arial"/>
          <w:i/>
          <w:sz w:val="24"/>
          <w:szCs w:val="24"/>
          <w:lang w:eastAsia="sk-SK"/>
        </w:rPr>
        <w:t xml:space="preserve"> Vypustenie sa navrhuje z dôvodu, že návrh zákona nadobudne účinnosť až po 1. januári 2024. </w:t>
      </w:r>
    </w:p>
    <w:p w:rsidR="00212636" w:rsidRDefault="00212636" w:rsidP="00212636">
      <w:pPr>
        <w:pStyle w:val="Odsekzoznamu"/>
        <w:spacing w:after="0" w:line="240" w:lineRule="auto"/>
        <w:ind w:left="360"/>
        <w:jc w:val="both"/>
        <w:rPr>
          <w:rFonts w:cs="Arial"/>
          <w:sz w:val="24"/>
          <w:szCs w:val="24"/>
          <w:lang w:eastAsia="sk-SK"/>
        </w:rPr>
      </w:pPr>
    </w:p>
    <w:p w:rsidR="00A11743" w:rsidRDefault="00A11743" w:rsidP="00212636">
      <w:pPr>
        <w:pStyle w:val="Odsekzoznamu"/>
        <w:spacing w:after="0" w:line="240" w:lineRule="auto"/>
        <w:ind w:left="360"/>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pStyle w:val="Odsekzoznamu"/>
        <w:spacing w:after="0" w:line="240" w:lineRule="auto"/>
        <w:ind w:left="360"/>
        <w:jc w:val="both"/>
        <w:rPr>
          <w:rFonts w:cs="Arial"/>
          <w:sz w:val="24"/>
          <w:szCs w:val="24"/>
          <w:lang w:eastAsia="sk-SK"/>
        </w:rPr>
      </w:pPr>
    </w:p>
    <w:p w:rsidR="00A11743" w:rsidRPr="00212636" w:rsidRDefault="00A11743"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numPr>
          <w:ilvl w:val="0"/>
          <w:numId w:val="3"/>
        </w:numPr>
        <w:spacing w:after="0" w:line="240" w:lineRule="auto"/>
        <w:jc w:val="both"/>
        <w:rPr>
          <w:rFonts w:cs="Arial"/>
          <w:sz w:val="24"/>
          <w:szCs w:val="24"/>
          <w:lang w:eastAsia="sk-SK"/>
        </w:rPr>
      </w:pPr>
      <w:r w:rsidRPr="00212636">
        <w:rPr>
          <w:rFonts w:cs="Arial"/>
          <w:sz w:val="24"/>
          <w:szCs w:val="24"/>
          <w:lang w:eastAsia="sk-SK"/>
        </w:rPr>
        <w:t>V Čl. I bode 25, § 12 odsek 5 znie:</w:t>
      </w:r>
    </w:p>
    <w:p w:rsidR="00212636" w:rsidRPr="00212636" w:rsidRDefault="00212636" w:rsidP="00212636">
      <w:pPr>
        <w:jc w:val="both"/>
        <w:rPr>
          <w:rStyle w:val="ui-provider"/>
          <w:rFonts w:ascii="Arial" w:hAnsi="Arial" w:cs="Arial"/>
        </w:rPr>
      </w:pPr>
      <w:r w:rsidRPr="00212636">
        <w:rPr>
          <w:rFonts w:ascii="Arial" w:hAnsi="Arial" w:cs="Arial"/>
        </w:rPr>
        <w:t xml:space="preserve">„(5) </w:t>
      </w:r>
      <w:r w:rsidRPr="00212636">
        <w:rPr>
          <w:rStyle w:val="ui-provider"/>
          <w:rFonts w:ascii="Arial" w:hAnsi="Arial" w:cs="Arial"/>
        </w:rPr>
        <w:t>Prevádzkovatelia lietadiel, ktorí sú držiteľmi osvedčenia leteckého prevádzkovateľa vydaného Dopravným úradom, zrušia kompenzačné požiadavky podľa osobitného predpisu,</w:t>
      </w:r>
      <w:r w:rsidRPr="00212636">
        <w:rPr>
          <w:rStyle w:val="ui-provider"/>
          <w:rFonts w:ascii="Arial" w:hAnsi="Arial" w:cs="Arial"/>
          <w:vertAlign w:val="superscript"/>
        </w:rPr>
        <w:t>11d</w:t>
      </w:r>
      <w:r w:rsidRPr="00212636">
        <w:rPr>
          <w:rStyle w:val="ui-provider"/>
          <w:rFonts w:ascii="Arial" w:hAnsi="Arial" w:cs="Arial"/>
        </w:rPr>
        <w:t>) len v súvislosti s množstvom, ktoré oznámilo ministerstvo dopravy v súlade s odsekmi 1, 3 a 4 za príslušné obdobie plnenia podmienok schémy kompenzácie a znižovania emisií uhlíka v medzinárodnom letectve. Zrušenie kompenzačných požiadaviek sa vykoná do 31. januára 2025, ak ide o emisie v období rokov 2021 až 2023, a do 31. januára 2028, ak ide o emisie v období rokov 2024 až 2026.“.</w:t>
      </w:r>
    </w:p>
    <w:p w:rsidR="00212636" w:rsidRPr="00212636" w:rsidRDefault="00212636" w:rsidP="00212636">
      <w:pPr>
        <w:jc w:val="both"/>
        <w:rPr>
          <w:rStyle w:val="ui-provider"/>
          <w:rFonts w:ascii="Arial" w:hAnsi="Arial" w:cs="Arial"/>
        </w:rPr>
      </w:pPr>
    </w:p>
    <w:p w:rsidR="00212636" w:rsidRPr="00212636" w:rsidRDefault="00212636" w:rsidP="00212636">
      <w:pPr>
        <w:pStyle w:val="Odsekzoznamu"/>
        <w:ind w:left="4248"/>
        <w:jc w:val="both"/>
        <w:rPr>
          <w:rFonts w:cs="Arial"/>
          <w:i/>
          <w:sz w:val="24"/>
          <w:szCs w:val="24"/>
          <w:lang w:eastAsia="sk-SK"/>
        </w:rPr>
      </w:pPr>
      <w:r w:rsidRPr="00A11743">
        <w:rPr>
          <w:rFonts w:cs="Arial"/>
          <w:i/>
          <w:sz w:val="24"/>
          <w:szCs w:val="24"/>
          <w:u w:val="single"/>
          <w:lang w:eastAsia="sk-SK"/>
        </w:rPr>
        <w:t>Odôvodnenie k bodu 10:</w:t>
      </w:r>
      <w:r w:rsidRPr="00212636">
        <w:rPr>
          <w:rFonts w:cs="Arial"/>
          <w:i/>
          <w:sz w:val="24"/>
          <w:szCs w:val="24"/>
          <w:lang w:eastAsia="sk-SK"/>
        </w:rPr>
        <w:t xml:space="preserve"> Vypustenie sa navrhuje z dôvodu, že návrh zákona nadobudne účinnosť až po 1. januári 2024. </w:t>
      </w:r>
    </w:p>
    <w:p w:rsidR="00212636" w:rsidRDefault="00212636" w:rsidP="00212636">
      <w:pPr>
        <w:jc w:val="both"/>
        <w:rPr>
          <w:rFonts w:ascii="Arial" w:hAnsi="Arial" w:cs="Arial"/>
        </w:rPr>
      </w:pPr>
    </w:p>
    <w:p w:rsidR="00A11743" w:rsidRDefault="00A11743" w:rsidP="00212636">
      <w:pPr>
        <w:jc w:val="both"/>
        <w:rPr>
          <w:rFonts w:ascii="Arial" w:hAnsi="Arial" w:cs="Arial"/>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jc w:val="both"/>
        <w:rPr>
          <w:rFonts w:ascii="Arial" w:hAnsi="Arial" w:cs="Arial"/>
        </w:rPr>
      </w:pPr>
    </w:p>
    <w:p w:rsidR="00A11743" w:rsidRPr="00212636" w:rsidRDefault="00A11743" w:rsidP="00212636">
      <w:pPr>
        <w:jc w:val="both"/>
        <w:rPr>
          <w:rFonts w:ascii="Arial" w:hAnsi="Arial" w:cs="Arial"/>
        </w:rPr>
      </w:pPr>
    </w:p>
    <w:p w:rsidR="00212636" w:rsidRPr="00212636" w:rsidRDefault="00212636" w:rsidP="00212636">
      <w:pPr>
        <w:pStyle w:val="Odsekzoznamu"/>
        <w:numPr>
          <w:ilvl w:val="0"/>
          <w:numId w:val="3"/>
        </w:numPr>
        <w:spacing w:after="0" w:line="360" w:lineRule="auto"/>
        <w:ind w:left="0" w:firstLine="0"/>
        <w:jc w:val="both"/>
        <w:rPr>
          <w:rFonts w:cs="Arial"/>
          <w:sz w:val="24"/>
          <w:szCs w:val="24"/>
          <w:lang w:eastAsia="sk-SK"/>
        </w:rPr>
      </w:pPr>
      <w:r w:rsidRPr="00212636">
        <w:rPr>
          <w:rFonts w:cs="Arial"/>
          <w:sz w:val="24"/>
          <w:szCs w:val="24"/>
          <w:lang w:eastAsia="sk-SK"/>
        </w:rPr>
        <w:t>V Čl. I bode 27, § 14 ods. 1 sa nad slovo „spoločnosti“ umiestňuje odkaz „</w:t>
      </w:r>
      <w:r w:rsidRPr="00212636">
        <w:rPr>
          <w:rFonts w:cs="Arial"/>
          <w:sz w:val="24"/>
          <w:szCs w:val="24"/>
          <w:vertAlign w:val="superscript"/>
          <w:lang w:eastAsia="sk-SK"/>
        </w:rPr>
        <w:t>12</w:t>
      </w:r>
      <w:r w:rsidRPr="00212636">
        <w:rPr>
          <w:rFonts w:cs="Arial"/>
          <w:sz w:val="24"/>
          <w:szCs w:val="24"/>
          <w:lang w:eastAsia="sk-SK"/>
        </w:rPr>
        <w:t>)“.</w:t>
      </w:r>
    </w:p>
    <w:p w:rsidR="00212636" w:rsidRPr="00212636" w:rsidRDefault="00212636" w:rsidP="00212636">
      <w:pPr>
        <w:ind w:left="3540" w:firstLine="708"/>
        <w:jc w:val="both"/>
        <w:rPr>
          <w:rFonts w:ascii="Arial" w:hAnsi="Arial" w:cs="Arial"/>
          <w:i/>
        </w:rPr>
      </w:pPr>
    </w:p>
    <w:p w:rsidR="00212636" w:rsidRPr="00212636" w:rsidRDefault="00212636" w:rsidP="00212636">
      <w:pPr>
        <w:ind w:left="4248"/>
        <w:jc w:val="both"/>
        <w:rPr>
          <w:rFonts w:ascii="Arial" w:hAnsi="Arial" w:cs="Arial"/>
        </w:rPr>
      </w:pPr>
      <w:r w:rsidRPr="00A11743">
        <w:rPr>
          <w:rFonts w:ascii="Arial" w:hAnsi="Arial" w:cs="Arial"/>
          <w:i/>
          <w:u w:val="single"/>
        </w:rPr>
        <w:t>Odôvodnenie k bodu 11:</w:t>
      </w:r>
      <w:r w:rsidRPr="00212636">
        <w:rPr>
          <w:rFonts w:ascii="Arial" w:hAnsi="Arial" w:cs="Arial"/>
          <w:i/>
        </w:rPr>
        <w:t> Legislatívno-technické  precizovanie textu</w:t>
      </w:r>
      <w:r w:rsidRPr="00212636">
        <w:rPr>
          <w:rFonts w:ascii="Arial" w:hAnsi="Arial" w:cs="Arial"/>
        </w:rPr>
        <w:t>.</w:t>
      </w:r>
    </w:p>
    <w:p w:rsidR="00212636" w:rsidRDefault="00212636" w:rsidP="00212636">
      <w:pPr>
        <w:pStyle w:val="Odsekzoznamu"/>
        <w:spacing w:after="0" w:line="360" w:lineRule="auto"/>
        <w:ind w:left="0"/>
        <w:jc w:val="both"/>
        <w:rPr>
          <w:rFonts w:cs="Arial"/>
          <w:sz w:val="24"/>
          <w:szCs w:val="24"/>
          <w:lang w:eastAsia="sk-SK"/>
        </w:rPr>
      </w:pPr>
    </w:p>
    <w:p w:rsidR="00A11743" w:rsidRDefault="00A11743" w:rsidP="00212636">
      <w:pPr>
        <w:pStyle w:val="Odsekzoznamu"/>
        <w:spacing w:after="0" w:line="360" w:lineRule="auto"/>
        <w:ind w:left="0"/>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pStyle w:val="Odsekzoznamu"/>
        <w:spacing w:after="0" w:line="360" w:lineRule="auto"/>
        <w:ind w:left="0"/>
        <w:jc w:val="both"/>
        <w:rPr>
          <w:rFonts w:cs="Arial"/>
          <w:sz w:val="24"/>
          <w:szCs w:val="24"/>
          <w:lang w:eastAsia="sk-SK"/>
        </w:rPr>
      </w:pPr>
    </w:p>
    <w:p w:rsidR="00A11743" w:rsidRPr="00212636" w:rsidRDefault="00A11743" w:rsidP="00212636">
      <w:pPr>
        <w:pStyle w:val="Odsekzoznamu"/>
        <w:spacing w:after="0" w:line="360" w:lineRule="auto"/>
        <w:ind w:left="0"/>
        <w:jc w:val="both"/>
        <w:rPr>
          <w:rFonts w:cs="Arial"/>
          <w:sz w:val="24"/>
          <w:szCs w:val="24"/>
          <w:lang w:eastAsia="sk-SK"/>
        </w:rPr>
      </w:pPr>
    </w:p>
    <w:p w:rsidR="00212636" w:rsidRPr="00212636" w:rsidRDefault="00212636" w:rsidP="00212636">
      <w:pPr>
        <w:pStyle w:val="Odsekzoznamu"/>
        <w:numPr>
          <w:ilvl w:val="0"/>
          <w:numId w:val="3"/>
        </w:numPr>
        <w:spacing w:after="0" w:line="360" w:lineRule="auto"/>
        <w:ind w:left="0" w:firstLine="0"/>
        <w:jc w:val="both"/>
        <w:rPr>
          <w:rFonts w:cs="Arial"/>
          <w:sz w:val="24"/>
          <w:szCs w:val="24"/>
          <w:lang w:eastAsia="sk-SK"/>
        </w:rPr>
      </w:pPr>
      <w:r w:rsidRPr="00212636">
        <w:rPr>
          <w:rFonts w:cs="Arial"/>
          <w:sz w:val="24"/>
          <w:szCs w:val="24"/>
          <w:lang w:eastAsia="sk-SK"/>
        </w:rPr>
        <w:t>V Čl. I bode 27, § 14 ods. 2 sa slová „Riadiaci orgán vo vzťahu k lodnej spoločnosti</w:t>
      </w:r>
      <w:r w:rsidRPr="00212636">
        <w:rPr>
          <w:rFonts w:cs="Arial"/>
          <w:sz w:val="24"/>
          <w:szCs w:val="24"/>
          <w:vertAlign w:val="superscript"/>
          <w:lang w:eastAsia="sk-SK"/>
        </w:rPr>
        <w:t>12</w:t>
      </w:r>
      <w:r w:rsidRPr="00212636">
        <w:rPr>
          <w:rFonts w:cs="Arial"/>
          <w:sz w:val="24"/>
          <w:szCs w:val="24"/>
          <w:lang w:eastAsia="sk-SK"/>
        </w:rPr>
        <w:t>)“ nahrádzajú slovom „Ministerstvo“.</w:t>
      </w:r>
    </w:p>
    <w:p w:rsidR="00212636" w:rsidRPr="00212636" w:rsidRDefault="00212636" w:rsidP="00212636">
      <w:pPr>
        <w:ind w:left="4248"/>
        <w:jc w:val="both"/>
        <w:rPr>
          <w:rFonts w:ascii="Arial" w:hAnsi="Arial" w:cs="Arial"/>
          <w:i/>
        </w:rPr>
      </w:pPr>
      <w:r w:rsidRPr="00A11743">
        <w:rPr>
          <w:rFonts w:ascii="Arial" w:hAnsi="Arial" w:cs="Arial"/>
          <w:i/>
          <w:u w:val="single"/>
        </w:rPr>
        <w:t>Odôvodnenie k bodu 12:</w:t>
      </w:r>
      <w:r w:rsidRPr="00212636">
        <w:rPr>
          <w:rFonts w:ascii="Arial" w:hAnsi="Arial" w:cs="Arial"/>
          <w:i/>
        </w:rPr>
        <w:t xml:space="preserve"> Transpozícia  vykonávacieho rozhodnutia. </w:t>
      </w:r>
    </w:p>
    <w:p w:rsidR="00212636" w:rsidRDefault="00212636" w:rsidP="00212636">
      <w:pPr>
        <w:pStyle w:val="Odsekzoznamu"/>
        <w:spacing w:after="0" w:line="360" w:lineRule="auto"/>
        <w:ind w:left="0"/>
        <w:jc w:val="both"/>
        <w:rPr>
          <w:rFonts w:cs="Arial"/>
          <w:sz w:val="24"/>
          <w:szCs w:val="24"/>
          <w:lang w:eastAsia="sk-SK"/>
        </w:rPr>
      </w:pPr>
    </w:p>
    <w:p w:rsidR="00A11743" w:rsidRDefault="00A11743" w:rsidP="00212636">
      <w:pPr>
        <w:pStyle w:val="Odsekzoznamu"/>
        <w:spacing w:after="0" w:line="360" w:lineRule="auto"/>
        <w:ind w:left="0"/>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pStyle w:val="Odsekzoznamu"/>
        <w:spacing w:after="0" w:line="360" w:lineRule="auto"/>
        <w:ind w:left="0"/>
        <w:jc w:val="both"/>
        <w:rPr>
          <w:rFonts w:cs="Arial"/>
          <w:sz w:val="24"/>
          <w:szCs w:val="24"/>
          <w:lang w:eastAsia="sk-SK"/>
        </w:rPr>
      </w:pPr>
    </w:p>
    <w:p w:rsidR="00A11743" w:rsidRPr="00212636" w:rsidRDefault="00A11743" w:rsidP="00212636">
      <w:pPr>
        <w:pStyle w:val="Odsekzoznamu"/>
        <w:spacing w:after="0" w:line="360" w:lineRule="auto"/>
        <w:ind w:left="0"/>
        <w:jc w:val="both"/>
        <w:rPr>
          <w:rFonts w:cs="Arial"/>
          <w:sz w:val="24"/>
          <w:szCs w:val="24"/>
          <w:lang w:eastAsia="sk-SK"/>
        </w:rPr>
      </w:pPr>
    </w:p>
    <w:p w:rsidR="00212636" w:rsidRPr="00212636" w:rsidRDefault="00212636" w:rsidP="00212636">
      <w:pPr>
        <w:pStyle w:val="Odsekzoznamu"/>
        <w:numPr>
          <w:ilvl w:val="0"/>
          <w:numId w:val="3"/>
        </w:numPr>
        <w:spacing w:after="0" w:line="360" w:lineRule="auto"/>
        <w:ind w:left="0" w:firstLine="0"/>
        <w:jc w:val="both"/>
        <w:rPr>
          <w:rFonts w:cs="Arial"/>
          <w:sz w:val="24"/>
          <w:szCs w:val="24"/>
          <w:lang w:eastAsia="sk-SK"/>
        </w:rPr>
      </w:pPr>
      <w:r w:rsidRPr="00212636">
        <w:rPr>
          <w:rFonts w:cs="Arial"/>
          <w:sz w:val="24"/>
          <w:szCs w:val="24"/>
          <w:lang w:eastAsia="sk-SK"/>
        </w:rPr>
        <w:t>V Čl. I bode 27, § 14 ods. 3 sa slová „riadiacemu orgánu vo vzťahu k lodnej spoločnosti“ nahrádzajú slovom „ministerstvu“.</w:t>
      </w:r>
    </w:p>
    <w:p w:rsidR="00212636" w:rsidRPr="00212636" w:rsidRDefault="00212636" w:rsidP="00212636">
      <w:pPr>
        <w:ind w:left="4248"/>
        <w:jc w:val="both"/>
        <w:rPr>
          <w:rFonts w:ascii="Arial" w:hAnsi="Arial" w:cs="Arial"/>
          <w:i/>
        </w:rPr>
      </w:pPr>
      <w:r w:rsidRPr="00A11743">
        <w:rPr>
          <w:rFonts w:ascii="Arial" w:hAnsi="Arial" w:cs="Arial"/>
          <w:i/>
          <w:u w:val="single"/>
        </w:rPr>
        <w:t>Odôvodnenie k bodu 13:</w:t>
      </w:r>
      <w:r w:rsidRPr="00212636">
        <w:rPr>
          <w:rFonts w:ascii="Arial" w:hAnsi="Arial" w:cs="Arial"/>
          <w:i/>
        </w:rPr>
        <w:t xml:space="preserve"> Transpozícia  vykonávacieho rozhodnutia. </w:t>
      </w:r>
    </w:p>
    <w:p w:rsidR="00212636" w:rsidRDefault="00212636"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Pr="00212636" w:rsidRDefault="00A11743" w:rsidP="00212636">
      <w:pPr>
        <w:pStyle w:val="Odsekzoznamu"/>
        <w:tabs>
          <w:tab w:val="left" w:pos="284"/>
          <w:tab w:val="left" w:pos="426"/>
        </w:tabs>
        <w:spacing w:after="0" w:line="240" w:lineRule="auto"/>
        <w:ind w:left="0"/>
        <w:jc w:val="both"/>
        <w:rPr>
          <w:rFonts w:cs="Arial"/>
          <w:sz w:val="24"/>
          <w:szCs w:val="24"/>
        </w:rPr>
      </w:pPr>
    </w:p>
    <w:p w:rsidR="00212636" w:rsidRPr="00212636" w:rsidRDefault="00212636" w:rsidP="00212636">
      <w:pPr>
        <w:pStyle w:val="Odsekzoznamu"/>
        <w:numPr>
          <w:ilvl w:val="0"/>
          <w:numId w:val="3"/>
        </w:numPr>
        <w:spacing w:after="0" w:line="240" w:lineRule="auto"/>
        <w:ind w:left="709" w:hanging="709"/>
        <w:jc w:val="both"/>
        <w:rPr>
          <w:rFonts w:cs="Arial"/>
          <w:sz w:val="24"/>
          <w:szCs w:val="24"/>
        </w:rPr>
      </w:pPr>
      <w:r w:rsidRPr="00212636">
        <w:rPr>
          <w:rFonts w:cs="Arial"/>
          <w:sz w:val="24"/>
          <w:szCs w:val="24"/>
        </w:rPr>
        <w:t>V Čl. I bod 30, § 18 vrátane nadpisu znie:</w:t>
      </w:r>
    </w:p>
    <w:p w:rsidR="00212636" w:rsidRPr="00212636" w:rsidRDefault="00212636" w:rsidP="00212636">
      <w:pPr>
        <w:tabs>
          <w:tab w:val="left" w:pos="284"/>
          <w:tab w:val="left" w:pos="426"/>
        </w:tabs>
        <w:jc w:val="both"/>
        <w:rPr>
          <w:rFonts w:ascii="Arial" w:hAnsi="Arial" w:cs="Arial"/>
        </w:rPr>
      </w:pPr>
    </w:p>
    <w:p w:rsidR="00212636" w:rsidRPr="00212636" w:rsidRDefault="00212636" w:rsidP="00212636">
      <w:pPr>
        <w:tabs>
          <w:tab w:val="left" w:pos="284"/>
          <w:tab w:val="left" w:pos="426"/>
        </w:tabs>
        <w:jc w:val="both"/>
        <w:rPr>
          <w:rFonts w:ascii="Arial" w:hAnsi="Arial" w:cs="Arial"/>
          <w:b/>
          <w:bCs/>
        </w:rPr>
      </w:pPr>
      <w:r w:rsidRPr="00212636">
        <w:rPr>
          <w:rFonts w:ascii="Arial" w:hAnsi="Arial" w:cs="Arial"/>
          <w:b/>
          <w:bCs/>
        </w:rPr>
        <w:t>„§ 18</w:t>
      </w:r>
    </w:p>
    <w:p w:rsidR="00212636" w:rsidRPr="00212636" w:rsidRDefault="00212636" w:rsidP="00212636">
      <w:pPr>
        <w:tabs>
          <w:tab w:val="left" w:pos="284"/>
          <w:tab w:val="left" w:pos="426"/>
        </w:tabs>
        <w:jc w:val="both"/>
        <w:rPr>
          <w:rFonts w:ascii="Arial" w:hAnsi="Arial" w:cs="Arial"/>
          <w:b/>
          <w:bCs/>
        </w:rPr>
      </w:pPr>
      <w:r w:rsidRPr="00212636">
        <w:rPr>
          <w:rFonts w:ascii="Arial" w:hAnsi="Arial" w:cs="Arial"/>
          <w:b/>
          <w:bCs/>
        </w:rPr>
        <w:t>Dražba kvót a využitie výnosov</w:t>
      </w:r>
    </w:p>
    <w:p w:rsidR="00212636" w:rsidRPr="00212636" w:rsidRDefault="00212636" w:rsidP="00212636">
      <w:pPr>
        <w:pStyle w:val="Odsekzoznamu"/>
        <w:numPr>
          <w:ilvl w:val="0"/>
          <w:numId w:val="21"/>
        </w:numPr>
        <w:spacing w:after="0" w:line="257" w:lineRule="auto"/>
        <w:jc w:val="both"/>
        <w:rPr>
          <w:rFonts w:eastAsia="Times New Roman" w:cs="Arial"/>
          <w:sz w:val="24"/>
          <w:szCs w:val="24"/>
        </w:rPr>
      </w:pPr>
      <w:r w:rsidRPr="00212636">
        <w:rPr>
          <w:rFonts w:eastAsia="Times New Roman" w:cs="Arial"/>
          <w:sz w:val="24"/>
          <w:szCs w:val="24"/>
        </w:rPr>
        <w:t>Pre osemročné obchodovateľné obdobie začínajúce od 1. januára 2013 a pre každé nasledujúce obchodovateľné obdobie kvóty, ktoré sú určené prevádzkovateľom, ktorí vykonávajú jednu alebo viac činností uvedených v prílohe č. 1 tabuľke A, a ktoré nie sú pridelené bezodplatne podľa tohto zákona, sa vydražia podľa osobitného predpisu.</w:t>
      </w:r>
      <w:r w:rsidRPr="00212636">
        <w:rPr>
          <w:rFonts w:eastAsia="Times New Roman" w:cs="Arial"/>
          <w:sz w:val="24"/>
          <w:szCs w:val="24"/>
          <w:vertAlign w:val="superscript"/>
        </w:rPr>
        <w:t>15</w:t>
      </w:r>
      <w:r w:rsidRPr="00212636">
        <w:rPr>
          <w:rFonts w:eastAsia="Times New Roman" w:cs="Arial"/>
          <w:sz w:val="24"/>
          <w:szCs w:val="24"/>
        </w:rPr>
        <w:t>)</w:t>
      </w:r>
    </w:p>
    <w:p w:rsidR="00212636" w:rsidRPr="00212636" w:rsidRDefault="00212636" w:rsidP="00212636">
      <w:pPr>
        <w:pStyle w:val="Odsekzoznamu"/>
        <w:numPr>
          <w:ilvl w:val="0"/>
          <w:numId w:val="21"/>
        </w:numPr>
        <w:spacing w:after="0" w:line="257" w:lineRule="auto"/>
        <w:jc w:val="both"/>
        <w:rPr>
          <w:rFonts w:eastAsia="Times New Roman" w:cs="Arial"/>
          <w:sz w:val="24"/>
          <w:szCs w:val="24"/>
        </w:rPr>
      </w:pPr>
      <w:r w:rsidRPr="00212636">
        <w:rPr>
          <w:rFonts w:eastAsia="Times New Roman" w:cs="Arial"/>
          <w:sz w:val="24"/>
          <w:szCs w:val="24"/>
        </w:rPr>
        <w:t>Kvóty určené pre prevádzkovateľov lietadiel podľa § 11 sa vydražia podľa osobitného predpisu.</w:t>
      </w:r>
      <w:r w:rsidRPr="00212636">
        <w:rPr>
          <w:rFonts w:eastAsia="Times New Roman" w:cs="Arial"/>
          <w:sz w:val="24"/>
          <w:szCs w:val="24"/>
          <w:vertAlign w:val="superscript"/>
        </w:rPr>
        <w:t>15</w:t>
      </w:r>
      <w:r w:rsidRPr="00212636">
        <w:rPr>
          <w:rFonts w:eastAsia="Times New Roman" w:cs="Arial"/>
          <w:sz w:val="24"/>
          <w:szCs w:val="24"/>
        </w:rPr>
        <w:t>)</w:t>
      </w:r>
    </w:p>
    <w:p w:rsidR="00212636" w:rsidRPr="00212636" w:rsidRDefault="00212636" w:rsidP="00212636">
      <w:pPr>
        <w:pStyle w:val="Odsekzoznamu"/>
        <w:numPr>
          <w:ilvl w:val="0"/>
          <w:numId w:val="21"/>
        </w:numPr>
        <w:spacing w:after="0" w:line="257" w:lineRule="auto"/>
        <w:jc w:val="both"/>
        <w:rPr>
          <w:rFonts w:eastAsia="Times New Roman" w:cs="Arial"/>
          <w:sz w:val="24"/>
          <w:szCs w:val="24"/>
        </w:rPr>
      </w:pPr>
      <w:r w:rsidRPr="00212636">
        <w:rPr>
          <w:rFonts w:eastAsia="Times New Roman" w:cs="Arial"/>
          <w:sz w:val="24"/>
          <w:szCs w:val="24"/>
        </w:rPr>
        <w:t>Funkciu aukcionára podľa osobitného predpisu</w:t>
      </w:r>
      <w:r w:rsidRPr="00212636">
        <w:rPr>
          <w:rFonts w:eastAsia="Times New Roman" w:cs="Arial"/>
          <w:sz w:val="24"/>
          <w:szCs w:val="24"/>
          <w:vertAlign w:val="superscript"/>
        </w:rPr>
        <w:t>15</w:t>
      </w:r>
      <w:r w:rsidRPr="00212636">
        <w:rPr>
          <w:rFonts w:eastAsia="Times New Roman" w:cs="Arial"/>
          <w:sz w:val="24"/>
          <w:szCs w:val="24"/>
        </w:rPr>
        <w:t>) vykonáva Exportno-importná banka Slovenskej republiky.</w:t>
      </w:r>
      <w:r w:rsidRPr="00212636">
        <w:rPr>
          <w:rFonts w:eastAsia="Times New Roman" w:cs="Arial"/>
          <w:sz w:val="24"/>
          <w:szCs w:val="24"/>
          <w:vertAlign w:val="superscript"/>
        </w:rPr>
        <w:t>15a</w:t>
      </w:r>
      <w:r w:rsidRPr="00212636">
        <w:rPr>
          <w:rFonts w:eastAsia="Times New Roman" w:cs="Arial"/>
          <w:sz w:val="24"/>
          <w:szCs w:val="24"/>
        </w:rPr>
        <w:t>)</w:t>
      </w:r>
    </w:p>
    <w:p w:rsidR="00212636" w:rsidRPr="00212636" w:rsidRDefault="00212636" w:rsidP="00212636">
      <w:pPr>
        <w:pStyle w:val="Odsekzoznamu"/>
        <w:numPr>
          <w:ilvl w:val="0"/>
          <w:numId w:val="21"/>
        </w:numPr>
        <w:spacing w:after="0" w:line="257" w:lineRule="auto"/>
        <w:jc w:val="both"/>
        <w:rPr>
          <w:rFonts w:eastAsia="Times New Roman" w:cs="Arial"/>
          <w:sz w:val="24"/>
          <w:szCs w:val="24"/>
        </w:rPr>
      </w:pPr>
      <w:r w:rsidRPr="00212636">
        <w:rPr>
          <w:rFonts w:eastAsia="Times New Roman" w:cs="Arial"/>
          <w:sz w:val="24"/>
          <w:szCs w:val="24"/>
        </w:rPr>
        <w:t>Výnosom získaným z dražieb kvót podľa odsekov 1 a 2 sa na účely tohto zákona rozumie výnos z dražieb kvót znížený o poplatky podľa osobitného predpisu</w:t>
      </w:r>
      <w:r w:rsidRPr="00212636">
        <w:rPr>
          <w:rFonts w:eastAsia="Times New Roman" w:cs="Arial"/>
          <w:sz w:val="24"/>
          <w:szCs w:val="24"/>
          <w:vertAlign w:val="superscript"/>
        </w:rPr>
        <w:t>15</w:t>
      </w:r>
      <w:r w:rsidRPr="00212636">
        <w:rPr>
          <w:rFonts w:eastAsia="Times New Roman" w:cs="Arial"/>
          <w:sz w:val="24"/>
          <w:szCs w:val="24"/>
        </w:rPr>
        <w:t>) a určený ako prognózovaný hotovostný príjem Ministerstvom financií Slovenskej republiky.</w:t>
      </w:r>
    </w:p>
    <w:p w:rsidR="00212636" w:rsidRPr="00212636" w:rsidRDefault="00212636" w:rsidP="00212636">
      <w:pPr>
        <w:pStyle w:val="Odsekzoznamu"/>
        <w:numPr>
          <w:ilvl w:val="0"/>
          <w:numId w:val="21"/>
        </w:numPr>
        <w:spacing w:after="0" w:line="257" w:lineRule="auto"/>
        <w:jc w:val="both"/>
        <w:rPr>
          <w:rFonts w:eastAsia="Times New Roman" w:cs="Arial"/>
          <w:sz w:val="24"/>
          <w:szCs w:val="24"/>
        </w:rPr>
      </w:pPr>
      <w:r w:rsidRPr="00212636">
        <w:rPr>
          <w:rFonts w:eastAsia="Times New Roman" w:cs="Arial"/>
          <w:sz w:val="24"/>
          <w:szCs w:val="24"/>
        </w:rPr>
        <w:t>Výnos získaný z dražieb kvót podľa odseku 4 možno použiť ako výdavok aj v budúcich rokoch.</w:t>
      </w:r>
    </w:p>
    <w:p w:rsidR="00212636" w:rsidRPr="00212636" w:rsidRDefault="00212636" w:rsidP="00212636">
      <w:pPr>
        <w:pStyle w:val="Odsekzoznamu"/>
        <w:numPr>
          <w:ilvl w:val="0"/>
          <w:numId w:val="21"/>
        </w:numPr>
        <w:spacing w:after="0" w:line="257" w:lineRule="auto"/>
        <w:jc w:val="both"/>
        <w:rPr>
          <w:rFonts w:eastAsia="Times New Roman" w:cs="Arial"/>
          <w:sz w:val="24"/>
          <w:szCs w:val="24"/>
        </w:rPr>
      </w:pPr>
      <w:r w:rsidRPr="00212636">
        <w:rPr>
          <w:rFonts w:eastAsia="Times New Roman" w:cs="Arial"/>
          <w:sz w:val="24"/>
          <w:szCs w:val="24"/>
        </w:rPr>
        <w:lastRenderedPageBreak/>
        <w:t>Finančné prostriedky podľa odseku 7 poskytuje Environmentálny fond podľa osobitného predpisu.</w:t>
      </w:r>
      <w:r w:rsidRPr="00212636">
        <w:rPr>
          <w:rFonts w:eastAsia="Times New Roman" w:cs="Arial"/>
          <w:sz w:val="24"/>
          <w:szCs w:val="24"/>
          <w:vertAlign w:val="superscript"/>
        </w:rPr>
        <w:t>16</w:t>
      </w:r>
      <w:r w:rsidRPr="00212636">
        <w:rPr>
          <w:rFonts w:eastAsia="Times New Roman" w:cs="Arial"/>
          <w:sz w:val="24"/>
          <w:szCs w:val="24"/>
        </w:rPr>
        <w:t>)</w:t>
      </w:r>
    </w:p>
    <w:p w:rsidR="00212636" w:rsidRPr="00212636" w:rsidRDefault="00212636" w:rsidP="00212636">
      <w:pPr>
        <w:pStyle w:val="Odsekzoznamu"/>
        <w:numPr>
          <w:ilvl w:val="0"/>
          <w:numId w:val="21"/>
        </w:numPr>
        <w:spacing w:after="0" w:line="257" w:lineRule="auto"/>
        <w:jc w:val="both"/>
        <w:rPr>
          <w:rFonts w:eastAsia="Times New Roman" w:cs="Arial"/>
          <w:sz w:val="24"/>
          <w:szCs w:val="24"/>
        </w:rPr>
      </w:pPr>
      <w:r w:rsidRPr="00212636">
        <w:rPr>
          <w:rFonts w:eastAsia="Times New Roman" w:cs="Arial"/>
          <w:sz w:val="24"/>
          <w:szCs w:val="24"/>
        </w:rPr>
        <w:t>Výnos získaný z dražieb kvót podľa odsekov 1 a 2 je príjmom Environmentálneho fondu, pričom prostriedky z výnosu sa</w:t>
      </w:r>
    </w:p>
    <w:p w:rsidR="00212636" w:rsidRPr="00212636" w:rsidRDefault="00212636" w:rsidP="00212636">
      <w:pPr>
        <w:pStyle w:val="Odsekzoznamu"/>
        <w:numPr>
          <w:ilvl w:val="0"/>
          <w:numId w:val="20"/>
        </w:numPr>
        <w:spacing w:after="0" w:line="257" w:lineRule="auto"/>
        <w:jc w:val="both"/>
        <w:rPr>
          <w:rFonts w:eastAsia="Times New Roman" w:cs="Arial"/>
          <w:sz w:val="24"/>
          <w:szCs w:val="24"/>
        </w:rPr>
      </w:pPr>
      <w:r w:rsidRPr="00212636">
        <w:rPr>
          <w:rFonts w:eastAsia="Times New Roman" w:cs="Arial"/>
          <w:sz w:val="24"/>
          <w:szCs w:val="24"/>
        </w:rPr>
        <w:t>použijú na podporu činností na účely ustanovené osobitným predpisom,</w:t>
      </w:r>
      <w:r w:rsidRPr="00212636">
        <w:rPr>
          <w:rFonts w:eastAsia="Times New Roman" w:cs="Arial"/>
          <w:sz w:val="24"/>
          <w:szCs w:val="24"/>
          <w:vertAlign w:val="superscript"/>
        </w:rPr>
        <w:t>16a</w:t>
      </w:r>
      <w:r w:rsidRPr="00212636">
        <w:rPr>
          <w:rFonts w:eastAsia="Times New Roman" w:cs="Arial"/>
          <w:sz w:val="24"/>
          <w:szCs w:val="24"/>
        </w:rPr>
        <w:t>)</w:t>
      </w:r>
    </w:p>
    <w:p w:rsidR="00212636" w:rsidRPr="00212636" w:rsidRDefault="00212636" w:rsidP="00212636">
      <w:pPr>
        <w:pStyle w:val="Odsekzoznamu"/>
        <w:numPr>
          <w:ilvl w:val="0"/>
          <w:numId w:val="20"/>
        </w:numPr>
        <w:spacing w:after="0" w:line="257" w:lineRule="auto"/>
        <w:jc w:val="both"/>
        <w:rPr>
          <w:rFonts w:eastAsia="Times New Roman" w:cs="Arial"/>
          <w:sz w:val="24"/>
          <w:szCs w:val="24"/>
        </w:rPr>
      </w:pPr>
      <w:r w:rsidRPr="00212636">
        <w:rPr>
          <w:rFonts w:eastAsia="Times New Roman" w:cs="Arial"/>
          <w:sz w:val="24"/>
          <w:szCs w:val="24"/>
        </w:rPr>
        <w:t>použijú na úhradu nákladov súvisiacich so zabezpečením zvýšených záchytov uhlíka v lesnej pôde a biomase uskutočnením opatrení ochrany a starostlivosti o chránené územia</w:t>
      </w:r>
      <w:r w:rsidRPr="00212636">
        <w:rPr>
          <w:rFonts w:eastAsia="Times New Roman" w:cs="Arial"/>
          <w:sz w:val="24"/>
          <w:szCs w:val="24"/>
          <w:vertAlign w:val="superscript"/>
        </w:rPr>
        <w:t>16b</w:t>
      </w:r>
      <w:r w:rsidRPr="00212636">
        <w:rPr>
          <w:rFonts w:eastAsia="Times New Roman" w:cs="Arial"/>
          <w:sz w:val="24"/>
          <w:szCs w:val="24"/>
        </w:rPr>
        <w:t>) prostredníctvom organizácie ochrany prírody a krajiny zriadenej osobitným predpisom,</w:t>
      </w:r>
      <w:r w:rsidRPr="00212636">
        <w:rPr>
          <w:rFonts w:eastAsia="Times New Roman" w:cs="Arial"/>
          <w:sz w:val="24"/>
          <w:szCs w:val="24"/>
          <w:vertAlign w:val="superscript"/>
        </w:rPr>
        <w:t>16c</w:t>
      </w:r>
      <w:r w:rsidRPr="00212636">
        <w:rPr>
          <w:rFonts w:eastAsia="Times New Roman" w:cs="Arial"/>
          <w:sz w:val="24"/>
          <w:szCs w:val="24"/>
        </w:rPr>
        <w:t xml:space="preserve">) financovanie opatrení na zadržiavanie vody v krajine s dôrazom na zachytávanie, ukladanie a využitie organického uhlíka a na financovanie  opatrení zameraných na ochranu lesov, pôdy vrátane financovania opatrení zameraných na zvyšovanie zalesňovania a obnovy lesov šetrných k biodiverzite a prospievajúcich k zachytávaniu uhlíka v pôde podľa § 26 ods. 6,  </w:t>
      </w:r>
    </w:p>
    <w:p w:rsidR="00212636" w:rsidRPr="00212636" w:rsidRDefault="00212636" w:rsidP="00212636">
      <w:pPr>
        <w:pStyle w:val="Odsekzoznamu"/>
        <w:numPr>
          <w:ilvl w:val="0"/>
          <w:numId w:val="20"/>
        </w:numPr>
        <w:spacing w:after="0" w:line="257" w:lineRule="auto"/>
        <w:jc w:val="both"/>
        <w:rPr>
          <w:rFonts w:eastAsia="Times New Roman" w:cs="Arial"/>
          <w:sz w:val="24"/>
          <w:szCs w:val="24"/>
        </w:rPr>
      </w:pPr>
      <w:r w:rsidRPr="00212636">
        <w:rPr>
          <w:rFonts w:eastAsia="Times New Roman" w:cs="Arial"/>
          <w:sz w:val="24"/>
          <w:szCs w:val="24"/>
        </w:rPr>
        <w:t>použijú na financovanie schémy štátnej pomoci prevádzkam podľa § 26 ods. 3, v ktorých sa predpokladá značné riziko úniku uhlíka v súvislosti s premietnutím nákladov kvót do cien elektrickej energie,</w:t>
      </w:r>
    </w:p>
    <w:p w:rsidR="00212636" w:rsidRPr="00212636" w:rsidRDefault="00212636" w:rsidP="00212636">
      <w:pPr>
        <w:pStyle w:val="Odsekzoznamu"/>
        <w:numPr>
          <w:ilvl w:val="0"/>
          <w:numId w:val="20"/>
        </w:numPr>
        <w:spacing w:after="0" w:line="257" w:lineRule="auto"/>
        <w:jc w:val="both"/>
        <w:rPr>
          <w:rFonts w:eastAsia="Times New Roman" w:cs="Arial"/>
          <w:sz w:val="24"/>
          <w:szCs w:val="24"/>
          <w:vertAlign w:val="superscript"/>
        </w:rPr>
      </w:pPr>
      <w:r w:rsidRPr="00212636">
        <w:rPr>
          <w:rFonts w:eastAsia="Times New Roman" w:cs="Arial"/>
          <w:sz w:val="24"/>
          <w:szCs w:val="24"/>
        </w:rPr>
        <w:t>použijú na podporu činností na dosiahnutie cieľov stratégie environmentálnej politiky Slovenskej republiky v súvislosti s realizáciou opatrení v oblasti riešenia zmeny klímy,</w:t>
      </w:r>
      <w:r w:rsidRPr="00212636">
        <w:rPr>
          <w:rFonts w:eastAsia="Times New Roman" w:cs="Arial"/>
          <w:sz w:val="24"/>
          <w:szCs w:val="24"/>
          <w:vertAlign w:val="superscript"/>
        </w:rPr>
        <w:t>16d</w:t>
      </w:r>
      <w:r w:rsidRPr="00212636">
        <w:rPr>
          <w:rFonts w:eastAsia="Times New Roman" w:cs="Arial"/>
          <w:sz w:val="24"/>
          <w:szCs w:val="24"/>
        </w:rPr>
        <w:t>)</w:t>
      </w:r>
    </w:p>
    <w:p w:rsidR="00212636" w:rsidRPr="00212636" w:rsidRDefault="00212636" w:rsidP="00212636">
      <w:pPr>
        <w:pStyle w:val="Odsekzoznamu"/>
        <w:numPr>
          <w:ilvl w:val="0"/>
          <w:numId w:val="20"/>
        </w:numPr>
        <w:spacing w:after="0" w:line="257" w:lineRule="auto"/>
        <w:jc w:val="both"/>
        <w:rPr>
          <w:rFonts w:eastAsia="Times New Roman" w:cs="Arial"/>
          <w:sz w:val="24"/>
          <w:szCs w:val="24"/>
          <w:vertAlign w:val="superscript"/>
        </w:rPr>
      </w:pPr>
      <w:r w:rsidRPr="00212636">
        <w:rPr>
          <w:rFonts w:eastAsia="Times New Roman" w:cs="Arial"/>
          <w:sz w:val="24"/>
          <w:szCs w:val="24"/>
        </w:rPr>
        <w:t>použijú na úhradu nákladov spojených s odborným a administratívnym zabezpečením plnenia záväzkov Slovenskej republiky v oblasti znižovania emisií skleníkových plynov a v oblasti podpory investícií z prostriedkov Modernizačného fondu,</w:t>
      </w:r>
      <w:r w:rsidRPr="00212636">
        <w:rPr>
          <w:rFonts w:eastAsia="Times New Roman" w:cs="Arial"/>
          <w:sz w:val="24"/>
          <w:szCs w:val="24"/>
          <w:vertAlign w:val="superscript"/>
        </w:rPr>
        <w:t>16d</w:t>
      </w:r>
      <w:r w:rsidRPr="00212636">
        <w:rPr>
          <w:rFonts w:eastAsia="Times New Roman" w:cs="Arial"/>
          <w:sz w:val="24"/>
          <w:szCs w:val="24"/>
        </w:rPr>
        <w:t>)</w:t>
      </w:r>
    </w:p>
    <w:p w:rsidR="00212636" w:rsidRPr="00212636" w:rsidRDefault="00212636" w:rsidP="00212636">
      <w:pPr>
        <w:pStyle w:val="Odsekzoznamu"/>
        <w:numPr>
          <w:ilvl w:val="0"/>
          <w:numId w:val="20"/>
        </w:numPr>
        <w:spacing w:after="0" w:line="257" w:lineRule="auto"/>
        <w:jc w:val="both"/>
        <w:rPr>
          <w:rFonts w:eastAsia="Times New Roman" w:cs="Arial"/>
          <w:sz w:val="24"/>
          <w:szCs w:val="24"/>
        </w:rPr>
      </w:pPr>
      <w:r w:rsidRPr="00212636">
        <w:rPr>
          <w:rFonts w:eastAsia="Times New Roman" w:cs="Arial"/>
          <w:sz w:val="24"/>
          <w:szCs w:val="24"/>
        </w:rPr>
        <w:t>poukážu na samostatné účty ministerstva dopravy, Ministerstva hospodárstva Slovenskej republiky (ďalej len ,,ministerstvo hospodárstva”) a Ministerstva pôdohospodárstva a rozvoja vidieka Slovenskej republiky (ďalej len ,,ministerstvo pôdohospodárstva”), a to vo výške maximálne 50 % z výnosu, ktoré ich použijú na účely ustanovené v odseku 8.</w:t>
      </w:r>
    </w:p>
    <w:p w:rsidR="00212636" w:rsidRPr="00212636" w:rsidRDefault="00212636" w:rsidP="00212636">
      <w:pPr>
        <w:pStyle w:val="Odsekzoznamu"/>
        <w:numPr>
          <w:ilvl w:val="0"/>
          <w:numId w:val="21"/>
        </w:numPr>
        <w:spacing w:after="0" w:line="257" w:lineRule="auto"/>
        <w:jc w:val="both"/>
        <w:rPr>
          <w:rFonts w:eastAsia="Times New Roman" w:cs="Arial"/>
          <w:sz w:val="24"/>
          <w:szCs w:val="24"/>
        </w:rPr>
      </w:pPr>
      <w:r w:rsidRPr="00212636">
        <w:rPr>
          <w:rFonts w:eastAsia="Times New Roman" w:cs="Arial"/>
          <w:sz w:val="24"/>
          <w:szCs w:val="24"/>
        </w:rPr>
        <w:t>Ministerstvo dopravy, ministerstvo hospodárstva a ministerstvo pôdohospodárstva je oprávnené podľa osobitného predpisu</w:t>
      </w:r>
      <w:r w:rsidRPr="00212636">
        <w:rPr>
          <w:rFonts w:eastAsia="Times New Roman" w:cs="Arial"/>
          <w:sz w:val="24"/>
          <w:szCs w:val="24"/>
          <w:vertAlign w:val="superscript"/>
        </w:rPr>
        <w:t>16e</w:t>
      </w:r>
      <w:r w:rsidRPr="00212636">
        <w:rPr>
          <w:rFonts w:eastAsia="Times New Roman" w:cs="Arial"/>
          <w:sz w:val="24"/>
          <w:szCs w:val="24"/>
        </w:rPr>
        <w:t>) použiť alebo poskytnúť prostriedky z výnosu podľa odseku 7 písm. f) na nasledovný účel:</w:t>
      </w:r>
    </w:p>
    <w:p w:rsidR="00212636" w:rsidRPr="00212636" w:rsidRDefault="00212636" w:rsidP="00212636">
      <w:pPr>
        <w:pStyle w:val="Odsekzoznamu"/>
        <w:numPr>
          <w:ilvl w:val="0"/>
          <w:numId w:val="19"/>
        </w:numPr>
        <w:spacing w:after="0" w:line="257" w:lineRule="auto"/>
        <w:ind w:left="709"/>
        <w:jc w:val="both"/>
        <w:rPr>
          <w:rFonts w:eastAsia="Times New Roman" w:cs="Arial"/>
          <w:sz w:val="24"/>
          <w:szCs w:val="24"/>
        </w:rPr>
      </w:pPr>
      <w:r w:rsidRPr="00212636">
        <w:rPr>
          <w:rFonts w:eastAsia="Times New Roman" w:cs="Arial"/>
          <w:sz w:val="24"/>
          <w:szCs w:val="24"/>
        </w:rPr>
        <w:t>zníženie emisií skleníkových plynov vrátane príspevku do Globálneho fondu energetickej účinnosti a obnoviteľnej energie a do adaptačného fondu, ktorého podmienky fungovania boli stanovené na konferencii o zmene klímy, prispôsobenie sa dôsledkom zmeny klímy a financovanie výskumu a vývoja, ako aj demonštračných projektov v oblasti znižovania emisií a prispôsobovania sa zmene klímy vrátane účasti na iniciatívach v rámci európskeho strategického plánu pre energetické technológie a európskych technologických platforiem;</w:t>
      </w:r>
    </w:p>
    <w:p w:rsidR="00212636" w:rsidRPr="00212636" w:rsidRDefault="00212636" w:rsidP="00212636">
      <w:pPr>
        <w:pStyle w:val="Odsekzoznamu"/>
        <w:numPr>
          <w:ilvl w:val="0"/>
          <w:numId w:val="19"/>
        </w:numPr>
        <w:spacing w:after="0" w:line="257" w:lineRule="auto"/>
        <w:ind w:left="709"/>
        <w:jc w:val="both"/>
        <w:rPr>
          <w:rFonts w:eastAsia="Times New Roman" w:cs="Arial"/>
          <w:sz w:val="24"/>
          <w:szCs w:val="24"/>
        </w:rPr>
      </w:pPr>
      <w:r w:rsidRPr="00212636">
        <w:rPr>
          <w:rFonts w:eastAsia="Times New Roman" w:cs="Arial"/>
          <w:sz w:val="24"/>
          <w:szCs w:val="24"/>
        </w:rPr>
        <w:t xml:space="preserve">vývoj obnoviteľných energií a sietí na prenos elektrickej energie s cieľom splniť záväzok Európskej únie v oblasti obnoviteľných energií a ciele Únie v oblasti prepojiteľnosti, ako aj vývoj ďalších technológií, ktoré prispievajú k prechodu na bezpečné a udržateľné </w:t>
      </w:r>
      <w:proofErr w:type="spellStart"/>
      <w:r w:rsidRPr="00212636">
        <w:rPr>
          <w:rFonts w:eastAsia="Times New Roman" w:cs="Arial"/>
          <w:sz w:val="24"/>
          <w:szCs w:val="24"/>
        </w:rPr>
        <w:t>nízkouhlíkové</w:t>
      </w:r>
      <w:proofErr w:type="spellEnd"/>
      <w:r w:rsidRPr="00212636">
        <w:rPr>
          <w:rFonts w:eastAsia="Times New Roman" w:cs="Arial"/>
          <w:sz w:val="24"/>
          <w:szCs w:val="24"/>
        </w:rPr>
        <w:t xml:space="preserve"> hospodárstvo, a pomoc pri plnení záväzku Európskej únie zvýšiť energetickú efektívnosť podľa úrovní stanovených v príslušných legislatívnych aktoch vrátane výroby elektrickej energie z obnoviteľných zdrojov od </w:t>
      </w:r>
      <w:proofErr w:type="spellStart"/>
      <w:r w:rsidRPr="00212636">
        <w:rPr>
          <w:rFonts w:eastAsia="Times New Roman" w:cs="Arial"/>
          <w:sz w:val="24"/>
          <w:szCs w:val="24"/>
        </w:rPr>
        <w:t>samospotrebiteľov</w:t>
      </w:r>
      <w:proofErr w:type="spellEnd"/>
      <w:r w:rsidRPr="00212636">
        <w:rPr>
          <w:rFonts w:eastAsia="Times New Roman" w:cs="Arial"/>
          <w:sz w:val="24"/>
          <w:szCs w:val="24"/>
        </w:rPr>
        <w:t xml:space="preserve"> a komunít vyrábajúcich energiu z obnoviteľných zdrojov;</w:t>
      </w:r>
    </w:p>
    <w:p w:rsidR="00212636" w:rsidRPr="00212636" w:rsidRDefault="00212636" w:rsidP="00212636">
      <w:pPr>
        <w:pStyle w:val="Odsekzoznamu"/>
        <w:numPr>
          <w:ilvl w:val="0"/>
          <w:numId w:val="19"/>
        </w:numPr>
        <w:spacing w:after="0" w:line="257" w:lineRule="auto"/>
        <w:ind w:left="709"/>
        <w:jc w:val="both"/>
        <w:rPr>
          <w:rFonts w:eastAsia="Times New Roman" w:cs="Arial"/>
          <w:sz w:val="24"/>
          <w:szCs w:val="24"/>
        </w:rPr>
      </w:pPr>
      <w:r w:rsidRPr="00212636">
        <w:rPr>
          <w:rFonts w:eastAsia="Times New Roman" w:cs="Arial"/>
          <w:sz w:val="24"/>
          <w:szCs w:val="24"/>
        </w:rPr>
        <w:lastRenderedPageBreak/>
        <w:t>opatrenia na zabránenie odlesňovaniu a podporu ochrany a obnovy rašelinísk, lesov a iných suchozemských alebo morských ekosystémov vrátane opatrení, ktoré prispievajú k ich ochrane, obnove a lepšiemu riadeniu, najmä pokiaľ ide o chránené morské oblasti, a na zvyšovanie zalesňovania a obnovy lesov šetrných k biodiverzite, a to aj v rozvojových krajinách, ktoré ratifikovali Parížsku dohodu, a opatrenia na prenos technológií a uľahčenie prispôsobovania sa nepriaznivým dôsledkom zmeny klímy v týchto krajinách;</w:t>
      </w:r>
    </w:p>
    <w:p w:rsidR="00212636" w:rsidRPr="00212636" w:rsidRDefault="00212636" w:rsidP="00212636">
      <w:pPr>
        <w:tabs>
          <w:tab w:val="left" w:pos="709"/>
        </w:tabs>
        <w:spacing w:line="257" w:lineRule="auto"/>
        <w:ind w:left="709" w:hanging="425"/>
        <w:jc w:val="both"/>
        <w:rPr>
          <w:rFonts w:ascii="Arial" w:hAnsi="Arial" w:cs="Arial"/>
        </w:rPr>
      </w:pPr>
      <w:r w:rsidRPr="00212636">
        <w:rPr>
          <w:rFonts w:ascii="Arial" w:hAnsi="Arial" w:cs="Arial"/>
        </w:rPr>
        <w:t>d)    sekvestrácia prostredníctvom lesníctva a pôdy v Európskej únii;</w:t>
      </w:r>
    </w:p>
    <w:p w:rsidR="00212636" w:rsidRPr="00212636" w:rsidRDefault="00212636" w:rsidP="00212636">
      <w:pPr>
        <w:spacing w:line="257" w:lineRule="auto"/>
        <w:ind w:left="709" w:hanging="425"/>
        <w:jc w:val="both"/>
        <w:rPr>
          <w:rFonts w:ascii="Arial" w:hAnsi="Arial" w:cs="Arial"/>
        </w:rPr>
      </w:pPr>
      <w:r w:rsidRPr="00212636">
        <w:rPr>
          <w:rFonts w:ascii="Arial" w:hAnsi="Arial" w:cs="Arial"/>
        </w:rPr>
        <w:t>e)     environmentálne bezpečné zachytávanie a geologické ukladanie oxidu uhličitého, najmä z elektrární na fosílne palivá tuhého skupenstva a z celého radu priemyselných odvetví a pododvetví vrátane zachytávania a ukladania v tretích krajinách a inovatívne technologické metódy odstraňovania uhlíka, ako je priame zachytávanie vo vzduchu a ukladanie;</w:t>
      </w:r>
    </w:p>
    <w:p w:rsidR="00212636" w:rsidRPr="00212636" w:rsidRDefault="00212636" w:rsidP="00212636">
      <w:pPr>
        <w:spacing w:line="257" w:lineRule="auto"/>
        <w:ind w:left="709" w:hanging="425"/>
        <w:jc w:val="both"/>
        <w:rPr>
          <w:rFonts w:ascii="Arial" w:hAnsi="Arial" w:cs="Arial"/>
        </w:rPr>
      </w:pPr>
      <w:r w:rsidRPr="00212636">
        <w:rPr>
          <w:rFonts w:ascii="Arial" w:hAnsi="Arial" w:cs="Arial"/>
        </w:rPr>
        <w:t xml:space="preserve">f)    investovanie do foriem dopravy, ktoré významne prispievajú k dekarbonizácii odvetvia, a urýchlenie prechodu na tieto formy dopravy vrátane rozvoja služieb a technológií osobnej a nákladnej železničnej dopravy a autobusovej dopravy, ktoré sú šetrné k životnému prostrediu, opatrení na dekarbonizáciu námorného odvetvia vrátane zlepšenia energetickej efektívnosti lodí, prístavov, inovačných technológií a infraštruktúry a udržateľných alternatívnych palív, ako je vodík a amoniak, ktoré sa vyrábajú z obnoviteľných zdrojov, a </w:t>
      </w:r>
      <w:proofErr w:type="spellStart"/>
      <w:r w:rsidRPr="00212636">
        <w:rPr>
          <w:rFonts w:ascii="Arial" w:hAnsi="Arial" w:cs="Arial"/>
        </w:rPr>
        <w:t>bezemisných</w:t>
      </w:r>
      <w:proofErr w:type="spellEnd"/>
      <w:r w:rsidRPr="00212636">
        <w:rPr>
          <w:rFonts w:ascii="Arial" w:hAnsi="Arial" w:cs="Arial"/>
        </w:rPr>
        <w:t xml:space="preserve"> pohonných technológií, a financovanie opatrení na podporu dekarbonizácie letísk v súlade s osobitným predpisom;</w:t>
      </w:r>
      <w:r w:rsidRPr="00212636">
        <w:rPr>
          <w:rFonts w:ascii="Arial" w:hAnsi="Arial" w:cs="Arial"/>
          <w:vertAlign w:val="superscript"/>
        </w:rPr>
        <w:t>16f</w:t>
      </w:r>
      <w:r w:rsidRPr="00212636">
        <w:rPr>
          <w:rFonts w:ascii="Arial" w:hAnsi="Arial" w:cs="Arial"/>
        </w:rPr>
        <w:t>)</w:t>
      </w:r>
    </w:p>
    <w:p w:rsidR="00212636" w:rsidRPr="00212636" w:rsidRDefault="00212636" w:rsidP="00212636">
      <w:pPr>
        <w:spacing w:line="257" w:lineRule="auto"/>
        <w:ind w:left="709" w:hanging="425"/>
        <w:jc w:val="both"/>
        <w:rPr>
          <w:rFonts w:ascii="Arial" w:hAnsi="Arial" w:cs="Arial"/>
        </w:rPr>
      </w:pPr>
      <w:r w:rsidRPr="00212636">
        <w:rPr>
          <w:rFonts w:ascii="Arial" w:hAnsi="Arial" w:cs="Arial"/>
        </w:rPr>
        <w:t>g)   financovanie výskumu a vývoja v oblasti energetickej účinnosti a čistých technológií v odvetviach, na ktoré sa vzťahuje príloha č. 1 tabuľky A, B, C a D;</w:t>
      </w:r>
    </w:p>
    <w:p w:rsidR="00212636" w:rsidRPr="00212636" w:rsidRDefault="00212636" w:rsidP="00212636">
      <w:pPr>
        <w:spacing w:line="257" w:lineRule="auto"/>
        <w:ind w:left="709" w:hanging="425"/>
        <w:jc w:val="both"/>
        <w:rPr>
          <w:rFonts w:ascii="Arial" w:hAnsi="Arial" w:cs="Arial"/>
        </w:rPr>
      </w:pPr>
      <w:r w:rsidRPr="00212636">
        <w:rPr>
          <w:rFonts w:ascii="Arial" w:hAnsi="Arial" w:cs="Arial"/>
        </w:rPr>
        <w:t>h)  opatrenia, ktorých cieľom je zlepšiť energetickú efektívnosť, zlepšiť systémy diaľkového vykurovania a izoláciu, podporiť účinné a obnoviteľné systémy vykurovania a chladenia alebo podporiť hĺbkovú a viacstupňovú hĺbkovú obnovu budov v súlade s osobitným predpisom,</w:t>
      </w:r>
      <w:r w:rsidRPr="00212636">
        <w:rPr>
          <w:rFonts w:ascii="Arial" w:hAnsi="Arial" w:cs="Arial"/>
          <w:vertAlign w:val="superscript"/>
        </w:rPr>
        <w:t>16g</w:t>
      </w:r>
      <w:r w:rsidRPr="00212636">
        <w:rPr>
          <w:rFonts w:ascii="Arial" w:hAnsi="Arial" w:cs="Arial"/>
        </w:rPr>
        <w:t>) počnúc obnovou budov s najhoršou výkonnosťou;</w:t>
      </w:r>
    </w:p>
    <w:p w:rsidR="00212636" w:rsidRPr="00212636" w:rsidRDefault="00212636" w:rsidP="00212636">
      <w:pPr>
        <w:spacing w:line="257" w:lineRule="auto"/>
        <w:ind w:left="709" w:hanging="425"/>
        <w:jc w:val="both"/>
        <w:rPr>
          <w:rFonts w:ascii="Arial" w:hAnsi="Arial" w:cs="Arial"/>
        </w:rPr>
      </w:pPr>
      <w:r w:rsidRPr="00212636">
        <w:rPr>
          <w:rFonts w:ascii="Arial" w:hAnsi="Arial" w:cs="Arial"/>
        </w:rPr>
        <w:t>i)  poskytovanie finančnej podpory na riešenie sociálnych aspektov v prípade domácností s nižšími a strednými príjmami, a to aj prostredníctvom zníženia rušivých daní a cieleným znížením ciel a poplatkov za elektrickú energiu z obnoviteľných zdrojov;</w:t>
      </w:r>
    </w:p>
    <w:p w:rsidR="00212636" w:rsidRPr="00212636" w:rsidRDefault="00212636" w:rsidP="00212636">
      <w:pPr>
        <w:spacing w:line="257" w:lineRule="auto"/>
        <w:ind w:left="709" w:hanging="425"/>
        <w:jc w:val="both"/>
        <w:rPr>
          <w:rFonts w:ascii="Arial" w:hAnsi="Arial" w:cs="Arial"/>
        </w:rPr>
      </w:pPr>
      <w:r w:rsidRPr="00212636">
        <w:rPr>
          <w:rFonts w:ascii="Arial" w:hAnsi="Arial" w:cs="Arial"/>
        </w:rPr>
        <w:t>j)    financovanie národných programov klimatických dividend s preukázaným pozitívnym vplyvom na životné prostredie, ako sa uvádza vo výročnej správe podľa osobitného predpisu;</w:t>
      </w:r>
      <w:r w:rsidRPr="00212636">
        <w:rPr>
          <w:rFonts w:ascii="Arial" w:hAnsi="Arial" w:cs="Arial"/>
          <w:vertAlign w:val="superscript"/>
        </w:rPr>
        <w:t>16h</w:t>
      </w:r>
      <w:r w:rsidRPr="00212636">
        <w:rPr>
          <w:rFonts w:ascii="Arial" w:hAnsi="Arial" w:cs="Arial"/>
        </w:rPr>
        <w:t>)</w:t>
      </w:r>
    </w:p>
    <w:p w:rsidR="00212636" w:rsidRPr="00212636" w:rsidRDefault="00212636" w:rsidP="00212636">
      <w:pPr>
        <w:spacing w:line="257" w:lineRule="auto"/>
        <w:ind w:left="709" w:hanging="425"/>
        <w:jc w:val="both"/>
        <w:rPr>
          <w:rFonts w:ascii="Arial" w:hAnsi="Arial" w:cs="Arial"/>
        </w:rPr>
      </w:pPr>
      <w:r w:rsidRPr="00212636">
        <w:rPr>
          <w:rFonts w:ascii="Arial" w:hAnsi="Arial" w:cs="Arial"/>
        </w:rPr>
        <w:t>k)   pokrytie správnych výdavkov na riadenie systému obchodovania;</w:t>
      </w:r>
    </w:p>
    <w:p w:rsidR="00212636" w:rsidRPr="00212636" w:rsidRDefault="00212636" w:rsidP="00212636">
      <w:pPr>
        <w:spacing w:line="257" w:lineRule="auto"/>
        <w:ind w:left="709" w:hanging="425"/>
        <w:jc w:val="both"/>
        <w:rPr>
          <w:rFonts w:ascii="Arial" w:hAnsi="Arial" w:cs="Arial"/>
        </w:rPr>
      </w:pPr>
      <w:r w:rsidRPr="00212636">
        <w:rPr>
          <w:rFonts w:ascii="Arial" w:hAnsi="Arial" w:cs="Arial"/>
        </w:rPr>
        <w:t>l)    financovanie opatrení v oblasti klímy v zraniteľných tretích krajinách vrátane opatrení na prispôsobenie sa vplyvom zmeny klímy;</w:t>
      </w:r>
    </w:p>
    <w:p w:rsidR="00212636" w:rsidRPr="00212636" w:rsidRDefault="00212636" w:rsidP="00212636">
      <w:pPr>
        <w:spacing w:line="257" w:lineRule="auto"/>
        <w:ind w:left="709" w:hanging="425"/>
        <w:jc w:val="both"/>
        <w:rPr>
          <w:rFonts w:ascii="Arial" w:hAnsi="Arial" w:cs="Arial"/>
        </w:rPr>
      </w:pPr>
      <w:r w:rsidRPr="00212636">
        <w:rPr>
          <w:rFonts w:ascii="Arial" w:hAnsi="Arial" w:cs="Arial"/>
        </w:rPr>
        <w:t>m) podpora budovania zručností a prerozdelenia pracovnej sily s cieľom prispieť k spravodlivému prechodu na klimaticky neutrálne hospodárstvo, najmä v regiónoch, ktorých sa najviac dotkne zmena pracovných miest, a to v intenzívnej koordinácii so sociálnymi partnermi, a investície do zvyšovania kvalifikácie a rekvalifikácie pracovníkov potenciálne zasiahnutých transformáciou vrátane pracovníkov v námornej doprave;</w:t>
      </w:r>
    </w:p>
    <w:p w:rsidR="00212636" w:rsidRPr="00212636" w:rsidRDefault="00212636" w:rsidP="00212636">
      <w:pPr>
        <w:spacing w:line="257" w:lineRule="auto"/>
        <w:ind w:left="709" w:hanging="425"/>
        <w:jc w:val="both"/>
        <w:rPr>
          <w:rFonts w:ascii="Arial" w:hAnsi="Arial" w:cs="Arial"/>
        </w:rPr>
      </w:pPr>
      <w:r w:rsidRPr="00212636">
        <w:rPr>
          <w:rFonts w:ascii="Arial" w:hAnsi="Arial" w:cs="Arial"/>
        </w:rPr>
        <w:lastRenderedPageBreak/>
        <w:t>n)  riešenie akéhokoľvek zostávajúceho rizika úniku uhlíka v odvetviach, na ktoré sa vzťahuje osobitný predpis,</w:t>
      </w:r>
      <w:r w:rsidRPr="00212636">
        <w:rPr>
          <w:rFonts w:ascii="Arial" w:hAnsi="Arial" w:cs="Arial"/>
          <w:vertAlign w:val="superscript"/>
        </w:rPr>
        <w:t>16i</w:t>
      </w:r>
      <w:r w:rsidRPr="00212636">
        <w:rPr>
          <w:rFonts w:ascii="Arial" w:hAnsi="Arial" w:cs="Arial"/>
        </w:rPr>
        <w:t>) pričom sa bude podporovať prechod a presadzovať ich dekarbonizácia v súlade s pravidlami štátnej pomoci.</w:t>
      </w:r>
    </w:p>
    <w:p w:rsidR="00212636" w:rsidRPr="00212636" w:rsidRDefault="00212636" w:rsidP="00212636">
      <w:pPr>
        <w:pStyle w:val="Odsekzoznamu"/>
        <w:numPr>
          <w:ilvl w:val="0"/>
          <w:numId w:val="21"/>
        </w:numPr>
        <w:spacing w:after="0" w:line="257" w:lineRule="auto"/>
        <w:jc w:val="both"/>
        <w:rPr>
          <w:rFonts w:eastAsia="Times New Roman" w:cs="Arial"/>
          <w:sz w:val="24"/>
          <w:szCs w:val="24"/>
        </w:rPr>
      </w:pPr>
      <w:r w:rsidRPr="00212636">
        <w:rPr>
          <w:rFonts w:eastAsia="Times New Roman" w:cs="Arial"/>
          <w:sz w:val="24"/>
          <w:szCs w:val="24"/>
        </w:rPr>
        <w:t xml:space="preserve">Vláda Slovenskej republiky na návrh ministra životného prostredia Slovenskej republiky (ďalej len „minister“) schvaľuje každý kalendárny rok, najneskôr do 15. septembra príslušného roku, uznesením na každé tri nasledujúce kalendárne roky prerozdelenie prostriedkov z výnosu podľa odseku 4 na financovanie účelov podľa odseku 7 a 8. Ak vláda Slovenskej republiky podľa prvej vety neschváli návrh ministra na prerozdelenie prostriedkov z výnosu podľa odseku 4, v uznesení vlády sa uvedie suma schválená v predchádzajúcom kalendárnom roku.  </w:t>
      </w:r>
    </w:p>
    <w:p w:rsidR="00212636" w:rsidRPr="00212636" w:rsidRDefault="00212636" w:rsidP="00212636">
      <w:pPr>
        <w:pStyle w:val="Odsekzoznamu"/>
        <w:numPr>
          <w:ilvl w:val="0"/>
          <w:numId w:val="21"/>
        </w:numPr>
        <w:tabs>
          <w:tab w:val="left" w:pos="851"/>
          <w:tab w:val="left" w:pos="1276"/>
        </w:tabs>
        <w:spacing w:after="0" w:line="257" w:lineRule="auto"/>
        <w:ind w:left="709" w:hanging="349"/>
        <w:jc w:val="both"/>
        <w:rPr>
          <w:rFonts w:eastAsia="Times New Roman" w:cs="Arial"/>
          <w:sz w:val="24"/>
          <w:szCs w:val="24"/>
        </w:rPr>
      </w:pPr>
      <w:r w:rsidRPr="00212636">
        <w:rPr>
          <w:rFonts w:eastAsia="Times New Roman" w:cs="Arial"/>
          <w:sz w:val="24"/>
          <w:szCs w:val="24"/>
        </w:rPr>
        <w:t xml:space="preserve">Ministerstvo dopravy, ministerstvo hospodárstva a ministerstvo pôdohospodárstva zašle každoročne na účely prípravy návrhu ministra podľa odseku 9 ministerstvu do 30. apríla príslušného roku písomne  plán použitia finančných prostriedkov z výnosu na účel podľa odseku 8 na nasledujúce tri  kalendárne roky.  </w:t>
      </w:r>
    </w:p>
    <w:p w:rsidR="00212636" w:rsidRPr="00212636" w:rsidRDefault="00212636" w:rsidP="00212636">
      <w:pPr>
        <w:pStyle w:val="Odsekzoznamu"/>
        <w:numPr>
          <w:ilvl w:val="0"/>
          <w:numId w:val="21"/>
        </w:numPr>
        <w:tabs>
          <w:tab w:val="left" w:pos="851"/>
        </w:tabs>
        <w:spacing w:after="0" w:line="257" w:lineRule="auto"/>
        <w:jc w:val="both"/>
        <w:rPr>
          <w:rFonts w:eastAsia="Times New Roman" w:cs="Arial"/>
          <w:sz w:val="24"/>
          <w:szCs w:val="24"/>
        </w:rPr>
      </w:pPr>
      <w:r w:rsidRPr="00212636">
        <w:rPr>
          <w:rFonts w:eastAsiaTheme="minorEastAsia" w:cs="Arial"/>
          <w:sz w:val="24"/>
          <w:szCs w:val="24"/>
        </w:rPr>
        <w:t>Ministerstvo dopravy,</w:t>
      </w:r>
      <w:r w:rsidRPr="00212636">
        <w:rPr>
          <w:rFonts w:eastAsia="Times New Roman" w:cs="Arial"/>
          <w:sz w:val="24"/>
          <w:szCs w:val="24"/>
        </w:rPr>
        <w:t xml:space="preserve"> ministerstvo hospodárstva a ministerstvo pôdohospodárstva  poskytne ministerstvu každý rok, najneskôr do 30. apríla, písomný prehľad o spôsobe a výške použitia prostriedkov z výnosov za predchádzajúci kalendárny rok v súlade so schváleným uznesením vlády podľa odseku 9.</w:t>
      </w:r>
    </w:p>
    <w:p w:rsidR="00212636" w:rsidRPr="00212636" w:rsidRDefault="00212636" w:rsidP="00212636">
      <w:pPr>
        <w:pStyle w:val="Odsekzoznamu"/>
        <w:numPr>
          <w:ilvl w:val="0"/>
          <w:numId w:val="21"/>
        </w:numPr>
        <w:tabs>
          <w:tab w:val="left" w:pos="851"/>
        </w:tabs>
        <w:spacing w:after="0" w:line="257" w:lineRule="auto"/>
        <w:jc w:val="both"/>
        <w:rPr>
          <w:rFonts w:eastAsia="Times New Roman" w:cs="Arial"/>
          <w:sz w:val="24"/>
          <w:szCs w:val="24"/>
        </w:rPr>
      </w:pPr>
      <w:r w:rsidRPr="00212636">
        <w:rPr>
          <w:rFonts w:eastAsia="Times New Roman" w:cs="Arial"/>
          <w:sz w:val="24"/>
          <w:szCs w:val="24"/>
        </w:rPr>
        <w:t>Ročne pridelené emisné kvóty spravuje ministerstvo, ktoré s nimi môže obchodovať formou priameho predaja, sprostredkovane alebo na dražbe. Ministerstvo je oprávnené využiť možnosti podľa osobitného predpisu.</w:t>
      </w:r>
      <w:r w:rsidRPr="00212636">
        <w:rPr>
          <w:rFonts w:eastAsia="Times New Roman" w:cs="Arial"/>
          <w:sz w:val="24"/>
          <w:szCs w:val="24"/>
          <w:vertAlign w:val="superscript"/>
        </w:rPr>
        <w:t>17</w:t>
      </w:r>
      <w:r w:rsidRPr="00212636">
        <w:rPr>
          <w:rFonts w:eastAsia="Times New Roman" w:cs="Arial"/>
          <w:sz w:val="24"/>
          <w:szCs w:val="24"/>
        </w:rPr>
        <w:t>) Ak ministerstvo predá ročne pridelené emisné kvóty, pri evidencii prevodu sa primerane použije ustanovenie § 20.</w:t>
      </w:r>
    </w:p>
    <w:p w:rsidR="00212636" w:rsidRPr="00212636" w:rsidRDefault="00212636" w:rsidP="00212636">
      <w:pPr>
        <w:pStyle w:val="Odsekzoznamu"/>
        <w:numPr>
          <w:ilvl w:val="0"/>
          <w:numId w:val="21"/>
        </w:numPr>
        <w:tabs>
          <w:tab w:val="left" w:pos="851"/>
        </w:tabs>
        <w:spacing w:after="0" w:line="257" w:lineRule="auto"/>
        <w:jc w:val="both"/>
        <w:rPr>
          <w:rFonts w:eastAsia="Times New Roman" w:cs="Arial"/>
          <w:sz w:val="24"/>
          <w:szCs w:val="24"/>
        </w:rPr>
      </w:pPr>
      <w:r w:rsidRPr="00212636">
        <w:rPr>
          <w:rFonts w:eastAsia="Times New Roman" w:cs="Arial"/>
          <w:sz w:val="24"/>
          <w:szCs w:val="24"/>
        </w:rPr>
        <w:t xml:space="preserve"> Výnosy získané z priameho predaja, sprostredkovane alebo na dražbe z ročne pridelených emisných kvót sú príjmom Environmentálneho fondu a použijú sa na účely podľa osobitného predpisu</w:t>
      </w:r>
      <w:r w:rsidRPr="00212636">
        <w:rPr>
          <w:rFonts w:eastAsia="Times New Roman" w:cs="Arial"/>
          <w:sz w:val="24"/>
          <w:szCs w:val="24"/>
          <w:vertAlign w:val="superscript"/>
        </w:rPr>
        <w:t>16</w:t>
      </w:r>
      <w:r w:rsidRPr="00212636">
        <w:rPr>
          <w:rFonts w:eastAsia="Times New Roman" w:cs="Arial"/>
          <w:sz w:val="24"/>
          <w:szCs w:val="24"/>
        </w:rPr>
        <w:t>) a možno ich použiť ako výdavok aj v budúcich rokoch.</w:t>
      </w:r>
    </w:p>
    <w:p w:rsidR="00212636" w:rsidRPr="00212636" w:rsidRDefault="00212636" w:rsidP="00212636">
      <w:pPr>
        <w:pStyle w:val="Odsekzoznamu"/>
        <w:numPr>
          <w:ilvl w:val="0"/>
          <w:numId w:val="21"/>
        </w:numPr>
        <w:tabs>
          <w:tab w:val="left" w:pos="851"/>
        </w:tabs>
        <w:spacing w:after="0" w:line="257" w:lineRule="auto"/>
        <w:jc w:val="both"/>
        <w:rPr>
          <w:rFonts w:eastAsia="Times New Roman" w:cs="Arial"/>
          <w:sz w:val="24"/>
          <w:szCs w:val="24"/>
        </w:rPr>
      </w:pPr>
      <w:r w:rsidRPr="00212636">
        <w:rPr>
          <w:rFonts w:eastAsia="Times New Roman" w:cs="Arial"/>
          <w:sz w:val="24"/>
          <w:szCs w:val="24"/>
        </w:rPr>
        <w:t xml:space="preserve"> Ministerstvo oznámi Komisii, že 30 % z celkového množstva kvót určených na dražbu počas desaťročného obchodovateľného obdobia začínajúceho od 1. januára 2021 prevedie do Modernizačného fondu ustanoveného osobitným predpisom.</w:t>
      </w:r>
      <w:r w:rsidRPr="00212636">
        <w:rPr>
          <w:rFonts w:eastAsia="Times New Roman" w:cs="Arial"/>
          <w:sz w:val="24"/>
          <w:szCs w:val="24"/>
          <w:vertAlign w:val="superscript"/>
        </w:rPr>
        <w:t>17a</w:t>
      </w:r>
      <w:r w:rsidRPr="00212636">
        <w:rPr>
          <w:rFonts w:eastAsia="Times New Roman" w:cs="Arial"/>
          <w:sz w:val="24"/>
          <w:szCs w:val="24"/>
        </w:rPr>
        <w:t>) Finančné prostriedky z dražby týchto kvót ministerstvo použije na podporu výrobcov elektrickej energie a výrobcov tepla,</w:t>
      </w:r>
      <w:r w:rsidRPr="00212636">
        <w:rPr>
          <w:rFonts w:eastAsia="Times New Roman" w:cs="Arial"/>
          <w:sz w:val="24"/>
          <w:szCs w:val="24"/>
          <w:vertAlign w:val="superscript"/>
        </w:rPr>
        <w:t>17b</w:t>
      </w:r>
      <w:r w:rsidRPr="00212636">
        <w:rPr>
          <w:rFonts w:eastAsia="Times New Roman" w:cs="Arial"/>
          <w:sz w:val="24"/>
          <w:szCs w:val="24"/>
        </w:rPr>
        <w:t xml:space="preserve">) ktorí nevykonávajú inú činnosť, ako je uvedená v prílohe č. 1 tabuľke A okrem spaľovania palív. Na účely tohto odseku je výrobcom elektrickej energie prevádzkovateľ prevádzky, ktorá vyrába elektrickú energiu na predaj tretím stranám a v ktorej sa nevykonávala iná činnosť uvedená v prílohe č. 1 tabuľke A okrem spaľovania palív. Príjmy z kvót podľa odseku 14, sa však môžu použiť na investície týkajúce sa plynných fosílnych palív. </w:t>
      </w:r>
    </w:p>
    <w:p w:rsidR="00212636" w:rsidRPr="00212636" w:rsidRDefault="00212636" w:rsidP="00212636">
      <w:pPr>
        <w:pStyle w:val="Odsekzoznamu"/>
        <w:numPr>
          <w:ilvl w:val="0"/>
          <w:numId w:val="21"/>
        </w:numPr>
        <w:tabs>
          <w:tab w:val="left" w:pos="851"/>
        </w:tabs>
        <w:spacing w:after="0" w:line="257" w:lineRule="auto"/>
        <w:jc w:val="both"/>
        <w:rPr>
          <w:rFonts w:eastAsia="Times New Roman" w:cs="Arial"/>
          <w:sz w:val="24"/>
          <w:szCs w:val="24"/>
        </w:rPr>
      </w:pPr>
      <w:r w:rsidRPr="00212636">
        <w:rPr>
          <w:rFonts w:eastAsia="Times New Roman" w:cs="Arial"/>
          <w:sz w:val="24"/>
          <w:szCs w:val="24"/>
        </w:rPr>
        <w:t xml:space="preserve"> Prostriedky pridelené Slovenskej republike z Modernizačného fondu, ktoré sú poskytnuté Európskou investičnou bankou na samostatný účet ministerstva, sa použijú na podporu investícií vrátane financovania malých investičných projektov, na modernizáciu energetických systémov a zlepšenie energetickej efektívnosti. Podporované investície musia byť v súlade s cieľmi podľa osobitného predpisu</w:t>
      </w:r>
      <w:r w:rsidRPr="00212636">
        <w:rPr>
          <w:rFonts w:eastAsia="Times New Roman" w:cs="Arial"/>
          <w:sz w:val="24"/>
          <w:szCs w:val="24"/>
          <w:vertAlign w:val="superscript"/>
        </w:rPr>
        <w:t>17c</w:t>
      </w:r>
      <w:r w:rsidRPr="00212636">
        <w:rPr>
          <w:rFonts w:eastAsia="Times New Roman" w:cs="Arial"/>
          <w:sz w:val="24"/>
          <w:szCs w:val="24"/>
        </w:rPr>
        <w:t xml:space="preserve">) a s dlhodobými cieľmi vyjadrenými v Parížskej dohode </w:t>
      </w:r>
      <w:r w:rsidRPr="00212636">
        <w:rPr>
          <w:rFonts w:eastAsia="Times New Roman" w:cs="Arial"/>
          <w:sz w:val="24"/>
          <w:szCs w:val="24"/>
        </w:rPr>
        <w:lastRenderedPageBreak/>
        <w:t>a podľa osobitného predpisu.</w:t>
      </w:r>
      <w:r w:rsidRPr="00212636">
        <w:rPr>
          <w:rFonts w:eastAsia="Times New Roman" w:cs="Arial"/>
          <w:sz w:val="24"/>
          <w:szCs w:val="24"/>
          <w:vertAlign w:val="superscript"/>
        </w:rPr>
        <w:t>17a</w:t>
      </w:r>
      <w:r w:rsidRPr="00212636">
        <w:rPr>
          <w:rFonts w:eastAsia="Times New Roman" w:cs="Arial"/>
          <w:sz w:val="24"/>
          <w:szCs w:val="24"/>
        </w:rPr>
        <w:t xml:space="preserve">) Podpora z Modernizačného fondu sa neposkytuje zariadeniam na výrobu energie, ktoré využívajú  fosílne palivá. </w:t>
      </w:r>
    </w:p>
    <w:p w:rsidR="00212636" w:rsidRPr="00212636" w:rsidRDefault="00212636" w:rsidP="00212636">
      <w:pPr>
        <w:pStyle w:val="Odsekzoznamu"/>
        <w:numPr>
          <w:ilvl w:val="0"/>
          <w:numId w:val="21"/>
        </w:numPr>
        <w:tabs>
          <w:tab w:val="left" w:pos="851"/>
        </w:tabs>
        <w:spacing w:after="0" w:line="257" w:lineRule="auto"/>
        <w:jc w:val="both"/>
        <w:rPr>
          <w:rFonts w:eastAsia="Times New Roman" w:cs="Arial"/>
          <w:sz w:val="24"/>
          <w:szCs w:val="24"/>
        </w:rPr>
      </w:pPr>
      <w:r w:rsidRPr="00212636">
        <w:rPr>
          <w:rFonts w:eastAsia="Times New Roman" w:cs="Arial"/>
          <w:sz w:val="24"/>
          <w:szCs w:val="24"/>
        </w:rPr>
        <w:t>Na účel podpory investícií z prostriedkov Modernizačného fondu je rozhodnutím ministra zriadená komisia ministerstva a ministerstva  hospodárstva  na  podporu  investícií z prostriedkov Modernizačného fondu, ktorá vykonáva činnosti súvisiace s fungovaním Modernizačného fondu v Slovenskej republike v súlade s osobitným predpisom</w:t>
      </w:r>
      <w:r w:rsidRPr="00212636">
        <w:rPr>
          <w:rFonts w:eastAsia="Times New Roman" w:cs="Arial"/>
          <w:sz w:val="24"/>
          <w:szCs w:val="24"/>
          <w:vertAlign w:val="superscript"/>
        </w:rPr>
        <w:t>17a</w:t>
      </w:r>
      <w:r w:rsidRPr="00212636">
        <w:rPr>
          <w:rFonts w:eastAsia="Times New Roman" w:cs="Arial"/>
          <w:sz w:val="24"/>
          <w:szCs w:val="24"/>
        </w:rPr>
        <w:t>) a zákonom (ďalej len „komisia pre Modernizačný fond“). Finančné riadenie prostriedkov pridelených Slovenskej republike z Modernizačného fondu schvaľuje komisia pre Modernizačný fond, ktorá zároveň nastavuje systém bankových účtov na príjem týchto prostriedkov.</w:t>
      </w:r>
    </w:p>
    <w:p w:rsidR="00212636" w:rsidRPr="00212636" w:rsidRDefault="00212636" w:rsidP="00212636">
      <w:pPr>
        <w:pStyle w:val="Odsekzoznamu"/>
        <w:numPr>
          <w:ilvl w:val="0"/>
          <w:numId w:val="21"/>
        </w:numPr>
        <w:tabs>
          <w:tab w:val="left" w:pos="851"/>
        </w:tabs>
        <w:spacing w:after="0" w:line="257" w:lineRule="auto"/>
        <w:jc w:val="both"/>
        <w:rPr>
          <w:rFonts w:eastAsia="Times New Roman" w:cs="Arial"/>
          <w:sz w:val="24"/>
          <w:szCs w:val="24"/>
        </w:rPr>
      </w:pPr>
      <w:r w:rsidRPr="00212636">
        <w:rPr>
          <w:rFonts w:eastAsia="Times New Roman" w:cs="Arial"/>
          <w:sz w:val="24"/>
          <w:szCs w:val="24"/>
        </w:rPr>
        <w:t>Komisia pre Modernizačný fond určí výšku prostriedkov na účely odseku 15, ktoré sú príjmom samostatného účtu ministerstva, Environmentálneho fondu a výšku prostriedkov, ktoré sú príjmom samostatného účtu ministerstva hospodárstva</w:t>
      </w:r>
      <w:r w:rsidRPr="00212636">
        <w:rPr>
          <w:rFonts w:eastAsia="Times New Roman" w:cs="Arial"/>
          <w:sz w:val="24"/>
          <w:szCs w:val="24"/>
          <w:vertAlign w:val="superscript"/>
        </w:rPr>
        <w:t>17d</w:t>
      </w:r>
      <w:r w:rsidRPr="00212636">
        <w:rPr>
          <w:rFonts w:eastAsia="Times New Roman" w:cs="Arial"/>
          <w:sz w:val="24"/>
          <w:szCs w:val="24"/>
        </w:rPr>
        <w:t>) a ktoré možno použiť ako výdavok v príslušnom rozpočtovom roku ako aj v nasledujúcich rozpočtových rokoch až do ich vyčerpania.</w:t>
      </w:r>
    </w:p>
    <w:p w:rsidR="00212636" w:rsidRPr="00212636" w:rsidRDefault="00212636" w:rsidP="00212636">
      <w:pPr>
        <w:pStyle w:val="Odsekzoznamu"/>
        <w:numPr>
          <w:ilvl w:val="0"/>
          <w:numId w:val="21"/>
        </w:numPr>
        <w:tabs>
          <w:tab w:val="left" w:pos="851"/>
        </w:tabs>
        <w:spacing w:after="0" w:line="257" w:lineRule="auto"/>
        <w:jc w:val="both"/>
        <w:rPr>
          <w:rFonts w:eastAsia="Times New Roman" w:cs="Arial"/>
          <w:sz w:val="24"/>
          <w:szCs w:val="24"/>
        </w:rPr>
      </w:pPr>
      <w:r w:rsidRPr="00212636">
        <w:rPr>
          <w:rFonts w:eastAsia="Times New Roman" w:cs="Arial"/>
          <w:sz w:val="24"/>
          <w:szCs w:val="24"/>
        </w:rPr>
        <w:t>Environmentálny fond každoročne na svojom webovom sídle zverejní výročnú správu o použití výnosu získaného z dražieb kvót podľa odsekov 1 a 2, 12 a 15 vyššie.“.</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rPr>
        <w:t xml:space="preserve"> </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rPr>
        <w:t>Poznámky pod čiarou k odkazom 15 až 17d znejú:</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rPr>
        <w:t>„</w:t>
      </w:r>
      <w:r w:rsidRPr="00212636">
        <w:rPr>
          <w:rFonts w:ascii="Arial" w:hAnsi="Arial" w:cs="Arial"/>
          <w:vertAlign w:val="superscript"/>
        </w:rPr>
        <w:t>15</w:t>
      </w:r>
      <w:r w:rsidRPr="00212636">
        <w:rPr>
          <w:rFonts w:ascii="Arial" w:hAnsi="Arial" w:cs="Arial"/>
        </w:rPr>
        <w:t xml:space="preserve">)  Delegované nariadenie Komisie (EÚ) č. 2023/2830 zo 17. októbra 2023, ktorým sa dopĺňa smernica Európskeho parlamentu a Rady 2003/87/ES stanovením pravidiel týkajúcich sa harmonogramu, správy a iných aspektov obchodovania s emisnými kvótami skleníkových plynov formou aukcie (Ú. v. EÚ L, 2023/2830, 20.12.2023). </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15a)</w:t>
      </w:r>
      <w:r w:rsidRPr="00212636">
        <w:rPr>
          <w:rFonts w:ascii="Arial" w:hAnsi="Arial" w:cs="Arial"/>
        </w:rPr>
        <w:t xml:space="preserve"> Zákon č. 80/1997 Z. z. o Exportno-importnej banke Slovenskej republiky v znení neskorších predpisov. </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16</w:t>
      </w:r>
      <w:r w:rsidRPr="00212636">
        <w:rPr>
          <w:rFonts w:ascii="Arial" w:hAnsi="Arial" w:cs="Arial"/>
        </w:rPr>
        <w:t>) Zákon č. 587/2004 Z. z. o Environmentálnom fonde a o zmene a doplnení niektorých zákonov v znení zákona č. ....../2024 Z. z.</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16a</w:t>
      </w:r>
      <w:r w:rsidRPr="00212636">
        <w:rPr>
          <w:rFonts w:ascii="Arial" w:hAnsi="Arial" w:cs="Arial"/>
        </w:rPr>
        <w:t>) § 4 ods. 1 písm. i) až l), n),  o) a y  zákona č. 587/2004 Z. z. v znení zákona č. 414/2012 Z. z.</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16b</w:t>
      </w:r>
      <w:r w:rsidRPr="00212636">
        <w:rPr>
          <w:rFonts w:ascii="Arial" w:hAnsi="Arial" w:cs="Arial"/>
        </w:rPr>
        <w:t>) § 19 zákona č. 543/2002 Z. z. v znení neskorších predpisov.</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16c</w:t>
      </w:r>
      <w:r w:rsidRPr="00212636">
        <w:rPr>
          <w:rFonts w:ascii="Arial" w:hAnsi="Arial" w:cs="Arial"/>
        </w:rPr>
        <w:t>) § 65b zákona č. 543/2002 Z. z. v znení zákona č. 6/2022 Z. z.</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16d</w:t>
      </w:r>
      <w:r w:rsidRPr="00212636">
        <w:rPr>
          <w:rFonts w:ascii="Arial" w:hAnsi="Arial" w:cs="Arial"/>
        </w:rPr>
        <w:t>) § 4 ods. 1 písm. m) zákona č. 587/2004 Z. z. o Environmentálnom fonde a o zmene a doplnení niektorých zákonov v znení  neskorších predpisov.</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16e</w:t>
      </w:r>
      <w:r w:rsidRPr="00212636">
        <w:rPr>
          <w:rFonts w:ascii="Arial" w:hAnsi="Arial" w:cs="Arial"/>
        </w:rPr>
        <w:t xml:space="preserve">) Napríklad zákon č. 277/2023 o poskytovaní dotácií v pôsobnosti Ministerstva pôdohospodárstva a rozvoja vidieka Slovenskej republiky a o zmene a doplnení niektorých zákonov, zákon č. 71/2013 </w:t>
      </w:r>
      <w:proofErr w:type="spellStart"/>
      <w:r w:rsidRPr="00212636">
        <w:rPr>
          <w:rFonts w:ascii="Arial" w:hAnsi="Arial" w:cs="Arial"/>
        </w:rPr>
        <w:t>Z.z</w:t>
      </w:r>
      <w:proofErr w:type="spellEnd"/>
      <w:r w:rsidRPr="00212636">
        <w:rPr>
          <w:rFonts w:ascii="Arial" w:hAnsi="Arial" w:cs="Arial"/>
        </w:rPr>
        <w:t>. o poskytovaní dotácií v pôsobnosti Ministerstva hospodárstva Slovenskej republiky v znení neskorších predpisov.</w:t>
      </w:r>
    </w:p>
    <w:p w:rsidR="00212636" w:rsidRPr="00212636" w:rsidRDefault="00212636" w:rsidP="00212636">
      <w:pPr>
        <w:jc w:val="both"/>
        <w:rPr>
          <w:rFonts w:ascii="Arial" w:hAnsi="Arial" w:cs="Arial"/>
        </w:rPr>
      </w:pPr>
      <w:r w:rsidRPr="00212636">
        <w:rPr>
          <w:rFonts w:ascii="Arial" w:hAnsi="Arial" w:cs="Arial"/>
          <w:vertAlign w:val="superscript"/>
        </w:rPr>
        <w:t>16f</w:t>
      </w:r>
      <w:r w:rsidRPr="00212636">
        <w:rPr>
          <w:rFonts w:ascii="Arial" w:hAnsi="Arial" w:cs="Arial"/>
        </w:rPr>
        <w:t xml:space="preserve">) Nariadenie Európskeho parlamentu a Rady (EÚ) 2023/2405 z 18. októbra 2023 o zaistení rovnakých podmienok pre udržateľnú leteckú dopravu (iniciatíva </w:t>
      </w:r>
      <w:proofErr w:type="spellStart"/>
      <w:r w:rsidRPr="00212636">
        <w:rPr>
          <w:rFonts w:ascii="Arial" w:hAnsi="Arial" w:cs="Arial"/>
        </w:rPr>
        <w:t>ReFuelEU</w:t>
      </w:r>
      <w:proofErr w:type="spellEnd"/>
      <w:r w:rsidRPr="00212636">
        <w:rPr>
          <w:rFonts w:ascii="Arial" w:hAnsi="Arial" w:cs="Arial"/>
        </w:rPr>
        <w:t xml:space="preserve"> </w:t>
      </w:r>
      <w:proofErr w:type="spellStart"/>
      <w:r w:rsidRPr="00212636">
        <w:rPr>
          <w:rFonts w:ascii="Arial" w:hAnsi="Arial" w:cs="Arial"/>
        </w:rPr>
        <w:t>Aviation</w:t>
      </w:r>
      <w:proofErr w:type="spellEnd"/>
      <w:r w:rsidRPr="00212636">
        <w:rPr>
          <w:rFonts w:ascii="Arial" w:hAnsi="Arial" w:cs="Arial"/>
        </w:rPr>
        <w:t>) (Ú. v. EÚ L 2405, 31.10.2023) v platnom znení.</w:t>
      </w:r>
    </w:p>
    <w:p w:rsidR="00212636" w:rsidRPr="00212636" w:rsidRDefault="00212636" w:rsidP="00212636">
      <w:pPr>
        <w:jc w:val="both"/>
        <w:rPr>
          <w:rFonts w:ascii="Arial" w:hAnsi="Arial" w:cs="Arial"/>
        </w:rPr>
      </w:pPr>
      <w:r w:rsidRPr="00212636">
        <w:rPr>
          <w:rFonts w:ascii="Arial" w:hAnsi="Arial" w:cs="Arial"/>
        </w:rPr>
        <w:t xml:space="preserve">Čl. 5 ods. 1 nariadenia Európskeho parlamentu a Rady (EÚ) 2024/1679 z 13. júna 2024 o usmerneniach Únie pre rozvoj </w:t>
      </w:r>
      <w:proofErr w:type="spellStart"/>
      <w:r w:rsidRPr="00212636">
        <w:rPr>
          <w:rFonts w:ascii="Arial" w:hAnsi="Arial" w:cs="Arial"/>
        </w:rPr>
        <w:t>transeurópskej</w:t>
      </w:r>
      <w:proofErr w:type="spellEnd"/>
      <w:r w:rsidRPr="00212636">
        <w:rPr>
          <w:rFonts w:ascii="Arial" w:hAnsi="Arial" w:cs="Arial"/>
        </w:rPr>
        <w:t xml:space="preserve"> dopravnej siete, o zmene nariadenia (EÚ) 2021/1153 a nariadenia (EÚ) č. 913/2010 a o zrušení nariadenia (EÚ) č. 1315/2013 (Ú. v. EÚ L, 2024/1679, 28.6.2024).</w:t>
      </w:r>
    </w:p>
    <w:p w:rsidR="00212636" w:rsidRPr="00212636" w:rsidRDefault="00212636" w:rsidP="00212636">
      <w:pPr>
        <w:jc w:val="both"/>
        <w:rPr>
          <w:rFonts w:ascii="Arial" w:hAnsi="Arial" w:cs="Arial"/>
        </w:rPr>
      </w:pPr>
      <w:r w:rsidRPr="00212636">
        <w:rPr>
          <w:rFonts w:ascii="Arial" w:hAnsi="Arial" w:cs="Arial"/>
        </w:rPr>
        <w:lastRenderedPageBreak/>
        <w:t xml:space="preserve">Nariadenie Európskeho parlamentu a Rady (EÚ) 2023/1804 z 13. septembra 2023 o zavádzaní infraštruktúry pre alternatívne palivá a o zrušení smernice 2014/94/EÚ (Ú. v. EÚ L 234, 22.9.2023). </w:t>
      </w:r>
    </w:p>
    <w:p w:rsidR="00212636" w:rsidRPr="00212636" w:rsidRDefault="00212636" w:rsidP="00212636">
      <w:pPr>
        <w:jc w:val="both"/>
        <w:rPr>
          <w:rFonts w:ascii="Arial" w:hAnsi="Arial" w:cs="Arial"/>
        </w:rPr>
      </w:pPr>
      <w:r w:rsidRPr="00212636">
        <w:rPr>
          <w:rFonts w:ascii="Arial" w:hAnsi="Arial" w:cs="Arial"/>
        </w:rPr>
        <w:t xml:space="preserve">Zákon č. 135/1961 Zb. o pozemných komunikáciách (cestný zákon) v znení neskorších predpisov. </w:t>
      </w:r>
    </w:p>
    <w:p w:rsidR="00212636" w:rsidRPr="00212636" w:rsidRDefault="00212636" w:rsidP="00212636">
      <w:pPr>
        <w:jc w:val="both"/>
        <w:rPr>
          <w:rFonts w:ascii="Arial" w:hAnsi="Arial" w:cs="Arial"/>
        </w:rPr>
      </w:pPr>
      <w:r w:rsidRPr="00212636">
        <w:rPr>
          <w:rFonts w:ascii="Arial" w:hAnsi="Arial" w:cs="Arial"/>
        </w:rPr>
        <w:t xml:space="preserve">Zákon Národnej rady Slovenskej republiky č. 258/1993 Z. z. o Železniciach Slovenskej republiky v znení neskorších predpisov. </w:t>
      </w:r>
    </w:p>
    <w:p w:rsidR="00212636" w:rsidRPr="00212636" w:rsidRDefault="00212636" w:rsidP="00212636">
      <w:pPr>
        <w:jc w:val="both"/>
        <w:rPr>
          <w:rFonts w:ascii="Arial" w:hAnsi="Arial" w:cs="Arial"/>
        </w:rPr>
      </w:pPr>
      <w:r w:rsidRPr="00212636">
        <w:rPr>
          <w:rFonts w:ascii="Arial" w:hAnsi="Arial" w:cs="Arial"/>
        </w:rPr>
        <w:t>Zákon č. 435/2000 Z. z. o námornej plavbe v znení neskorších predpisov.</w:t>
      </w:r>
    </w:p>
    <w:p w:rsidR="00212636" w:rsidRPr="00212636" w:rsidRDefault="00212636" w:rsidP="00212636">
      <w:pPr>
        <w:jc w:val="both"/>
        <w:rPr>
          <w:rFonts w:ascii="Arial" w:hAnsi="Arial" w:cs="Arial"/>
        </w:rPr>
      </w:pPr>
      <w:r w:rsidRPr="00212636">
        <w:rPr>
          <w:rFonts w:ascii="Arial" w:hAnsi="Arial" w:cs="Arial"/>
        </w:rPr>
        <w:t>Zákon č. 639/2004 Z. z. o Národnej diaľničnej spoločnosti a o zmene a doplnení zákona č. 135/1961 Zb. o pozemných komunikáciách (cestný zákon) v znení neskorších predpisov v znení neskorších predpisov.</w:t>
      </w:r>
    </w:p>
    <w:p w:rsidR="00212636" w:rsidRPr="00212636" w:rsidRDefault="00212636" w:rsidP="00212636">
      <w:pPr>
        <w:jc w:val="both"/>
        <w:rPr>
          <w:rFonts w:ascii="Arial" w:hAnsi="Arial" w:cs="Arial"/>
        </w:rPr>
      </w:pPr>
      <w:r w:rsidRPr="00212636">
        <w:rPr>
          <w:rFonts w:ascii="Arial" w:hAnsi="Arial" w:cs="Arial"/>
        </w:rPr>
        <w:t>Zákon č. 513/2009 Z. z. o dráhach a o zmene a doplnení niektorých zákonov v znení neskorších predpisov.</w:t>
      </w:r>
    </w:p>
    <w:p w:rsidR="00212636" w:rsidRPr="00212636" w:rsidRDefault="00212636" w:rsidP="00212636">
      <w:pPr>
        <w:jc w:val="both"/>
        <w:rPr>
          <w:rFonts w:ascii="Arial" w:hAnsi="Arial" w:cs="Arial"/>
        </w:rPr>
      </w:pPr>
      <w:r w:rsidRPr="00212636">
        <w:rPr>
          <w:rFonts w:ascii="Arial" w:hAnsi="Arial" w:cs="Arial"/>
        </w:rPr>
        <w:t xml:space="preserve">Zákon č. 514/2009 Z. z. o doprave na dráhach v znení neskorších predpisov. </w:t>
      </w:r>
    </w:p>
    <w:p w:rsidR="00212636" w:rsidRPr="00212636" w:rsidRDefault="00212636" w:rsidP="00212636">
      <w:pPr>
        <w:jc w:val="both"/>
        <w:rPr>
          <w:rFonts w:ascii="Arial" w:hAnsi="Arial" w:cs="Arial"/>
        </w:rPr>
      </w:pPr>
      <w:r w:rsidRPr="00212636">
        <w:rPr>
          <w:rFonts w:ascii="Arial" w:hAnsi="Arial" w:cs="Arial"/>
        </w:rPr>
        <w:t>Zákon č. 213/2019 Z. z. o odplatách a o poskytovaní príspevku v civilnom letectve a o zmene a doplnení niektorých zákonov v znení neskorších predpisov.</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rPr>
        <w:t>Zákon č. 332/2023 Z. z. o verejnej osobnej doprave a o zmene a doplnení niektorých zákonov</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16g</w:t>
      </w:r>
      <w:r w:rsidRPr="00212636">
        <w:rPr>
          <w:rFonts w:ascii="Arial" w:hAnsi="Arial" w:cs="Arial"/>
        </w:rPr>
        <w:t>) Zákon č. 555/2005 Z. z. o energetickej hospodárnosti budov a o zmene a doplnení niektorých zákonov v znení neskorších predpisov.</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rPr>
        <w:t>Zákon č. 150/2013 Z. z. o Štátnom fonde rozvoja bývania v znení neskorších predpisov.</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16h</w:t>
      </w:r>
      <w:r w:rsidRPr="00212636">
        <w:rPr>
          <w:rFonts w:ascii="Arial" w:hAnsi="Arial" w:cs="Arial"/>
        </w:rPr>
        <w:t>) Čl. 19 ods. 2 nariadenia Európskeho parlamentu a Rady (EÚ) 2018/1999.</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16i</w:t>
      </w:r>
      <w:r w:rsidRPr="00212636">
        <w:rPr>
          <w:rFonts w:ascii="Arial" w:hAnsi="Arial" w:cs="Arial"/>
        </w:rPr>
        <w:t xml:space="preserve">) Príloha I k nariadeniu Európskeho parlamentu a Rady (EÚ) 2023/956  </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17</w:t>
      </w:r>
      <w:r w:rsidRPr="00212636">
        <w:rPr>
          <w:rFonts w:ascii="Arial" w:hAnsi="Arial" w:cs="Arial"/>
        </w:rPr>
        <w:t>)  Čl. 5, 7 a 11 nariadenia (EÚ) 2018/842 v platnom znení.</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17a</w:t>
      </w:r>
      <w:r w:rsidRPr="00212636">
        <w:rPr>
          <w:rFonts w:ascii="Arial" w:hAnsi="Arial" w:cs="Arial"/>
        </w:rPr>
        <w:t>)  Vykonávacie nariadenie Komisie (EÚ) 2020/1001 z 9. júla 2020, ktorým sa stanovujú podrobné pravidlá uplatňovania smernice Európskeho parlamentu a Rady 2003/87/ES, pokiaľ ide o prevádzkovanie modernizačného fondu na podporu investícií na modernizáciu energetických systémov a zlepšenie energetickej efektívnosti niektorých členských štátov (Ú. v. EÚ L 221, 10. 7. 2020) v platnom znení.</w:t>
      </w:r>
    </w:p>
    <w:p w:rsidR="00212636" w:rsidRPr="00212636" w:rsidRDefault="00212636" w:rsidP="00212636">
      <w:pPr>
        <w:tabs>
          <w:tab w:val="left" w:pos="284"/>
          <w:tab w:val="left" w:pos="426"/>
        </w:tabs>
        <w:spacing w:line="257" w:lineRule="auto"/>
        <w:jc w:val="both"/>
        <w:rPr>
          <w:rFonts w:ascii="Arial" w:hAnsi="Arial" w:cs="Arial"/>
        </w:rPr>
      </w:pPr>
      <w:r w:rsidRPr="00212636">
        <w:rPr>
          <w:rFonts w:ascii="Arial" w:hAnsi="Arial" w:cs="Arial"/>
          <w:vertAlign w:val="superscript"/>
        </w:rPr>
        <w:t>17b</w:t>
      </w:r>
      <w:r w:rsidRPr="00212636">
        <w:rPr>
          <w:rFonts w:ascii="Arial" w:hAnsi="Arial" w:cs="Arial"/>
        </w:rPr>
        <w:t>) § 2 písm. b) zákona č. 657/2004 Z. z. o tepelnej energetike.</w:t>
      </w:r>
    </w:p>
    <w:p w:rsidR="00212636" w:rsidRPr="00212636" w:rsidRDefault="00212636" w:rsidP="00212636">
      <w:pPr>
        <w:spacing w:line="276" w:lineRule="auto"/>
        <w:jc w:val="both"/>
        <w:rPr>
          <w:rFonts w:ascii="Arial" w:hAnsi="Arial" w:cs="Arial"/>
        </w:rPr>
      </w:pPr>
      <w:r w:rsidRPr="00212636">
        <w:rPr>
          <w:rFonts w:ascii="Arial" w:hAnsi="Arial" w:cs="Arial"/>
          <w:vertAlign w:val="superscript"/>
        </w:rPr>
        <w:t>17c</w:t>
      </w:r>
      <w:r w:rsidRPr="00212636">
        <w:rPr>
          <w:rFonts w:ascii="Arial" w:hAnsi="Arial" w:cs="Arial"/>
        </w:rPr>
        <w:t>) Nariadenie Európskeho Parlamentu a Rady (EÚ) 2021/1119 z 30. júna 2021, ktorým sa stanovuje rámec na dosiahnutie klimatickej neutrality a menia nariadenia (ES) č. 401/2009 a (EÚ) 2018/1999 (európsky právny predpis v oblasti klímy) (Ú. v EÚ L 243, 9. 7. 2021).</w:t>
      </w:r>
    </w:p>
    <w:p w:rsidR="00212636" w:rsidRPr="00212636" w:rsidRDefault="00212636" w:rsidP="00212636">
      <w:pPr>
        <w:spacing w:line="276" w:lineRule="auto"/>
        <w:jc w:val="both"/>
        <w:rPr>
          <w:rFonts w:ascii="Arial" w:hAnsi="Arial" w:cs="Arial"/>
        </w:rPr>
      </w:pPr>
      <w:r w:rsidRPr="00212636">
        <w:rPr>
          <w:rFonts w:ascii="Arial" w:hAnsi="Arial" w:cs="Arial"/>
          <w:vertAlign w:val="superscript"/>
        </w:rPr>
        <w:t>17d</w:t>
      </w:r>
      <w:r w:rsidRPr="00212636">
        <w:rPr>
          <w:rFonts w:ascii="Arial" w:hAnsi="Arial" w:cs="Arial"/>
        </w:rPr>
        <w:t>) § 22 ods. 4 zákona č. 523/2004 Z. z. o rozpočtových pravidlách verejnej správy a o zmene a doplnení niektorých zákonov v znení neskorších predpisov.“.“.</w:t>
      </w:r>
    </w:p>
    <w:p w:rsidR="00212636" w:rsidRPr="00212636" w:rsidRDefault="00212636" w:rsidP="00212636">
      <w:pPr>
        <w:spacing w:line="276" w:lineRule="auto"/>
        <w:jc w:val="both"/>
        <w:rPr>
          <w:rFonts w:ascii="Arial" w:hAnsi="Arial" w:cs="Arial"/>
        </w:rPr>
      </w:pPr>
    </w:p>
    <w:p w:rsidR="00212636" w:rsidRPr="00212636" w:rsidRDefault="00212636" w:rsidP="00212636">
      <w:pPr>
        <w:ind w:left="4248"/>
        <w:jc w:val="both"/>
        <w:rPr>
          <w:rFonts w:ascii="Arial" w:hAnsi="Arial" w:cs="Arial"/>
        </w:rPr>
      </w:pPr>
      <w:r w:rsidRPr="00A11743">
        <w:rPr>
          <w:rFonts w:ascii="Arial" w:hAnsi="Arial" w:cs="Arial"/>
          <w:i/>
          <w:u w:val="single"/>
        </w:rPr>
        <w:t>Odôvodnenie k bodu 14:</w:t>
      </w:r>
      <w:r w:rsidRPr="00212636">
        <w:rPr>
          <w:rFonts w:ascii="Arial" w:hAnsi="Arial" w:cs="Arial"/>
          <w:i/>
        </w:rPr>
        <w:t> Legislatívno-technické  precizovanie textu</w:t>
      </w:r>
      <w:r w:rsidRPr="00212636">
        <w:rPr>
          <w:rFonts w:ascii="Arial" w:hAnsi="Arial" w:cs="Arial"/>
        </w:rPr>
        <w:t>.</w:t>
      </w:r>
    </w:p>
    <w:p w:rsidR="00212636" w:rsidRDefault="00212636" w:rsidP="00212636">
      <w:pPr>
        <w:pStyle w:val="Odsekzoznamu"/>
        <w:spacing w:after="0" w:line="240" w:lineRule="auto"/>
        <w:ind w:left="360"/>
        <w:jc w:val="both"/>
        <w:rPr>
          <w:rFonts w:cs="Arial"/>
          <w:sz w:val="24"/>
          <w:szCs w:val="24"/>
          <w:lang w:eastAsia="sk-SK"/>
        </w:rPr>
      </w:pPr>
    </w:p>
    <w:p w:rsidR="00A11743" w:rsidRDefault="00A11743" w:rsidP="00212636">
      <w:pPr>
        <w:pStyle w:val="Odsekzoznamu"/>
        <w:spacing w:after="0" w:line="240" w:lineRule="auto"/>
        <w:ind w:left="360"/>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212636" w:rsidRPr="00212636" w:rsidRDefault="00212636" w:rsidP="00212636">
      <w:pPr>
        <w:pStyle w:val="Odsekzoznamu"/>
        <w:numPr>
          <w:ilvl w:val="0"/>
          <w:numId w:val="3"/>
        </w:numPr>
        <w:spacing w:after="0" w:line="360" w:lineRule="auto"/>
        <w:jc w:val="both"/>
        <w:rPr>
          <w:rFonts w:cs="Arial"/>
          <w:sz w:val="24"/>
          <w:szCs w:val="24"/>
          <w:lang w:eastAsia="sk-SK"/>
        </w:rPr>
      </w:pPr>
      <w:r w:rsidRPr="00212636">
        <w:rPr>
          <w:rFonts w:cs="Arial"/>
          <w:sz w:val="24"/>
          <w:szCs w:val="24"/>
          <w:lang w:eastAsia="sk-SK"/>
        </w:rPr>
        <w:lastRenderedPageBreak/>
        <w:t>V Čl. I bode 32, § 20 ods. 3 sa za slová „s kvótami“ vkladajú slová „skleníkových plynov“.</w:t>
      </w:r>
    </w:p>
    <w:p w:rsidR="00212636" w:rsidRPr="00212636" w:rsidRDefault="00212636" w:rsidP="00212636">
      <w:pPr>
        <w:ind w:left="4248"/>
        <w:jc w:val="both"/>
        <w:rPr>
          <w:rFonts w:ascii="Arial" w:hAnsi="Arial" w:cs="Arial"/>
        </w:rPr>
      </w:pPr>
      <w:r w:rsidRPr="00A11743">
        <w:rPr>
          <w:rFonts w:ascii="Arial" w:hAnsi="Arial" w:cs="Arial"/>
          <w:i/>
          <w:u w:val="single"/>
        </w:rPr>
        <w:t>Odôvodnenie k bodu 15:</w:t>
      </w:r>
      <w:r w:rsidRPr="00212636">
        <w:rPr>
          <w:rFonts w:ascii="Arial" w:hAnsi="Arial" w:cs="Arial"/>
          <w:i/>
        </w:rPr>
        <w:t> Legislatívno-technické  precizovanie textu</w:t>
      </w:r>
      <w:r w:rsidRPr="00212636">
        <w:rPr>
          <w:rFonts w:ascii="Arial" w:hAnsi="Arial" w:cs="Arial"/>
        </w:rPr>
        <w:t>.</w:t>
      </w:r>
    </w:p>
    <w:p w:rsidR="00212636" w:rsidRDefault="00212636" w:rsidP="00212636">
      <w:pPr>
        <w:jc w:val="both"/>
        <w:rPr>
          <w:rFonts w:ascii="Arial" w:hAnsi="Arial" w:cs="Arial"/>
        </w:rPr>
      </w:pPr>
    </w:p>
    <w:p w:rsidR="00A11743" w:rsidRDefault="00A11743" w:rsidP="00212636">
      <w:pPr>
        <w:jc w:val="both"/>
        <w:rPr>
          <w:rFonts w:ascii="Arial" w:hAnsi="Arial" w:cs="Arial"/>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jc w:val="both"/>
        <w:rPr>
          <w:rFonts w:ascii="Arial" w:hAnsi="Arial" w:cs="Arial"/>
        </w:rPr>
      </w:pPr>
    </w:p>
    <w:p w:rsidR="00A11743" w:rsidRPr="00212636" w:rsidRDefault="00A11743" w:rsidP="00212636">
      <w:pPr>
        <w:jc w:val="both"/>
        <w:rPr>
          <w:rFonts w:ascii="Arial" w:hAnsi="Arial" w:cs="Arial"/>
        </w:rPr>
      </w:pPr>
    </w:p>
    <w:p w:rsidR="00212636" w:rsidRPr="00212636" w:rsidRDefault="00212636" w:rsidP="00212636">
      <w:pPr>
        <w:pStyle w:val="Odsekzoznamu"/>
        <w:numPr>
          <w:ilvl w:val="0"/>
          <w:numId w:val="3"/>
        </w:numPr>
        <w:spacing w:after="0" w:line="240" w:lineRule="auto"/>
        <w:ind w:left="357" w:hanging="357"/>
        <w:jc w:val="both"/>
        <w:rPr>
          <w:rFonts w:cs="Arial"/>
          <w:sz w:val="24"/>
          <w:szCs w:val="24"/>
        </w:rPr>
      </w:pPr>
      <w:r w:rsidRPr="00212636">
        <w:rPr>
          <w:rFonts w:cs="Arial"/>
          <w:sz w:val="24"/>
          <w:szCs w:val="24"/>
          <w:lang w:eastAsia="sk-SK"/>
        </w:rPr>
        <w:t xml:space="preserve">V Čl. I bode 36, § 20 ods. 12 sa za slová „Organizáciou spojených národov“ vkladajú slová „ktoré nie sú zapojené </w:t>
      </w:r>
      <w:r w:rsidRPr="00212636">
        <w:rPr>
          <w:rFonts w:cs="Arial"/>
          <w:sz w:val="24"/>
          <w:szCs w:val="24"/>
        </w:rPr>
        <w:t xml:space="preserve">do </w:t>
      </w:r>
      <w:r w:rsidRPr="00212636">
        <w:rPr>
          <w:rFonts w:eastAsia="Times New Roman" w:cs="Arial"/>
          <w:sz w:val="24"/>
          <w:szCs w:val="24"/>
        </w:rPr>
        <w:t>schémy kompenzácie a znižovania emisií uhlíka v medzinárodnom letectve</w:t>
      </w:r>
      <w:r w:rsidRPr="00212636">
        <w:rPr>
          <w:rFonts w:cs="Arial"/>
          <w:sz w:val="24"/>
          <w:szCs w:val="24"/>
        </w:rPr>
        <w:t xml:space="preserve"> (CORSIA) podľa osobitného predpisu</w:t>
      </w:r>
      <w:r w:rsidRPr="00212636">
        <w:rPr>
          <w:rFonts w:cs="Arial"/>
          <w:sz w:val="24"/>
          <w:szCs w:val="24"/>
          <w:vertAlign w:val="superscript"/>
        </w:rPr>
        <w:t>11d</w:t>
      </w:r>
      <w:r w:rsidRPr="00212636">
        <w:rPr>
          <w:rFonts w:cs="Arial"/>
          <w:sz w:val="24"/>
          <w:szCs w:val="24"/>
        </w:rPr>
        <w:t xml:space="preserve">)“. </w:t>
      </w:r>
    </w:p>
    <w:p w:rsidR="00212636" w:rsidRPr="00212636" w:rsidRDefault="00212636" w:rsidP="00212636">
      <w:pPr>
        <w:ind w:left="4248"/>
        <w:jc w:val="both"/>
        <w:rPr>
          <w:rFonts w:ascii="Arial" w:hAnsi="Arial" w:cs="Arial"/>
          <w:i/>
        </w:rPr>
      </w:pPr>
    </w:p>
    <w:p w:rsidR="00212636" w:rsidRPr="00212636" w:rsidRDefault="00212636" w:rsidP="00212636">
      <w:pPr>
        <w:ind w:left="4248"/>
        <w:jc w:val="both"/>
        <w:rPr>
          <w:rFonts w:ascii="Arial" w:hAnsi="Arial" w:cs="Arial"/>
        </w:rPr>
      </w:pPr>
      <w:r w:rsidRPr="00A11743">
        <w:rPr>
          <w:rFonts w:ascii="Arial" w:hAnsi="Arial" w:cs="Arial"/>
          <w:i/>
          <w:u w:val="single"/>
        </w:rPr>
        <w:t>Odôvodnenie k bodu 16:</w:t>
      </w:r>
      <w:r w:rsidRPr="00212636">
        <w:rPr>
          <w:rFonts w:ascii="Arial" w:hAnsi="Arial" w:cs="Arial"/>
          <w:i/>
        </w:rPr>
        <w:t> Legislatívno-technické  precizovanie textu</w:t>
      </w:r>
      <w:r w:rsidRPr="00212636">
        <w:rPr>
          <w:rFonts w:ascii="Arial" w:hAnsi="Arial" w:cs="Arial"/>
        </w:rPr>
        <w:t>.</w:t>
      </w:r>
    </w:p>
    <w:p w:rsidR="00212636" w:rsidRDefault="00212636" w:rsidP="00212636">
      <w:pPr>
        <w:jc w:val="both"/>
        <w:rPr>
          <w:rFonts w:ascii="Arial" w:hAnsi="Arial" w:cs="Arial"/>
        </w:rPr>
      </w:pPr>
    </w:p>
    <w:p w:rsidR="00A11743" w:rsidRDefault="00A11743" w:rsidP="00212636">
      <w:pPr>
        <w:jc w:val="both"/>
        <w:rPr>
          <w:rFonts w:ascii="Arial" w:hAnsi="Arial" w:cs="Arial"/>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jc w:val="both"/>
        <w:rPr>
          <w:rFonts w:ascii="Arial" w:hAnsi="Arial" w:cs="Arial"/>
        </w:rPr>
      </w:pPr>
    </w:p>
    <w:p w:rsidR="00A11743" w:rsidRPr="00212636" w:rsidRDefault="00A11743" w:rsidP="00212636">
      <w:pPr>
        <w:jc w:val="both"/>
        <w:rPr>
          <w:rFonts w:ascii="Arial" w:hAnsi="Arial" w:cs="Arial"/>
        </w:rPr>
      </w:pPr>
    </w:p>
    <w:p w:rsidR="00212636" w:rsidRPr="00212636" w:rsidRDefault="00212636" w:rsidP="00212636">
      <w:pPr>
        <w:pStyle w:val="Odsekzoznamu"/>
        <w:numPr>
          <w:ilvl w:val="0"/>
          <w:numId w:val="3"/>
        </w:numPr>
        <w:spacing w:after="0" w:line="240" w:lineRule="auto"/>
        <w:jc w:val="both"/>
        <w:rPr>
          <w:rFonts w:cs="Arial"/>
          <w:sz w:val="24"/>
          <w:szCs w:val="24"/>
          <w:lang w:eastAsia="sk-SK"/>
        </w:rPr>
      </w:pPr>
      <w:r w:rsidRPr="00212636">
        <w:rPr>
          <w:rFonts w:cs="Arial"/>
          <w:sz w:val="24"/>
          <w:szCs w:val="24"/>
          <w:lang w:eastAsia="sk-SK"/>
        </w:rPr>
        <w:t>V Čl. I bod 68 znie:</w:t>
      </w:r>
    </w:p>
    <w:p w:rsidR="00212636" w:rsidRPr="00212636" w:rsidRDefault="00212636" w:rsidP="00212636">
      <w:pPr>
        <w:tabs>
          <w:tab w:val="left" w:pos="284"/>
          <w:tab w:val="left" w:pos="426"/>
        </w:tabs>
        <w:jc w:val="both"/>
        <w:rPr>
          <w:rFonts w:ascii="Arial" w:hAnsi="Arial" w:cs="Arial"/>
        </w:rPr>
      </w:pPr>
      <w:r w:rsidRPr="00212636">
        <w:rPr>
          <w:rFonts w:ascii="Arial" w:hAnsi="Arial" w:cs="Arial"/>
        </w:rPr>
        <w:t>,,68. Za § 27 sa vkladá § 27a, ktorý vrátane nadpisu znie:</w:t>
      </w:r>
    </w:p>
    <w:p w:rsidR="00212636" w:rsidRPr="00212636" w:rsidRDefault="00212636" w:rsidP="00212636">
      <w:pPr>
        <w:tabs>
          <w:tab w:val="left" w:pos="284"/>
          <w:tab w:val="left" w:pos="426"/>
        </w:tabs>
        <w:jc w:val="both"/>
        <w:rPr>
          <w:rFonts w:ascii="Arial" w:hAnsi="Arial" w:cs="Arial"/>
        </w:rPr>
      </w:pPr>
    </w:p>
    <w:p w:rsidR="00212636" w:rsidRPr="00212636" w:rsidRDefault="00212636" w:rsidP="00212636">
      <w:pPr>
        <w:tabs>
          <w:tab w:val="left" w:pos="284"/>
          <w:tab w:val="left" w:pos="426"/>
        </w:tabs>
        <w:jc w:val="both"/>
        <w:rPr>
          <w:rFonts w:ascii="Arial" w:hAnsi="Arial" w:cs="Arial"/>
        </w:rPr>
      </w:pPr>
      <w:r w:rsidRPr="00212636">
        <w:rPr>
          <w:rFonts w:ascii="Arial" w:hAnsi="Arial" w:cs="Arial"/>
          <w:b/>
          <w:bCs/>
        </w:rPr>
        <w:t>,,§ 27a</w:t>
      </w:r>
    </w:p>
    <w:p w:rsidR="00212636" w:rsidRPr="00212636" w:rsidRDefault="00212636" w:rsidP="00212636">
      <w:pPr>
        <w:tabs>
          <w:tab w:val="left" w:pos="284"/>
          <w:tab w:val="left" w:pos="426"/>
        </w:tabs>
        <w:jc w:val="both"/>
        <w:rPr>
          <w:rFonts w:ascii="Arial" w:hAnsi="Arial" w:cs="Arial"/>
        </w:rPr>
      </w:pPr>
      <w:r w:rsidRPr="00212636">
        <w:rPr>
          <w:rFonts w:ascii="Arial" w:hAnsi="Arial" w:cs="Arial"/>
          <w:b/>
          <w:bCs/>
        </w:rPr>
        <w:t>Finančné riaditeľstvo Slovenskej republiky</w:t>
      </w:r>
    </w:p>
    <w:p w:rsidR="00212636" w:rsidRPr="00212636" w:rsidRDefault="00212636" w:rsidP="00212636">
      <w:pPr>
        <w:tabs>
          <w:tab w:val="left" w:pos="284"/>
          <w:tab w:val="left" w:pos="426"/>
        </w:tabs>
        <w:jc w:val="both"/>
        <w:rPr>
          <w:rFonts w:ascii="Arial" w:hAnsi="Arial" w:cs="Arial"/>
        </w:rPr>
      </w:pPr>
      <w:r w:rsidRPr="00212636">
        <w:rPr>
          <w:rFonts w:ascii="Arial" w:hAnsi="Arial" w:cs="Arial"/>
        </w:rPr>
        <w:t xml:space="preserve"> </w:t>
      </w:r>
    </w:p>
    <w:p w:rsidR="00212636" w:rsidRPr="00212636" w:rsidRDefault="00212636" w:rsidP="00212636">
      <w:pPr>
        <w:tabs>
          <w:tab w:val="left" w:pos="426"/>
        </w:tabs>
        <w:jc w:val="both"/>
        <w:rPr>
          <w:rFonts w:ascii="Arial" w:hAnsi="Arial" w:cs="Arial"/>
        </w:rPr>
      </w:pPr>
      <w:r w:rsidRPr="00212636">
        <w:rPr>
          <w:rFonts w:ascii="Arial" w:hAnsi="Arial" w:cs="Arial"/>
        </w:rPr>
        <w:t xml:space="preserve"> Finančné riaditeľstvo Slovenskej republiky </w:t>
      </w:r>
    </w:p>
    <w:p w:rsidR="00212636" w:rsidRPr="00212636" w:rsidRDefault="00212636" w:rsidP="00212636">
      <w:pPr>
        <w:tabs>
          <w:tab w:val="left" w:pos="426"/>
        </w:tabs>
        <w:jc w:val="both"/>
        <w:rPr>
          <w:rFonts w:ascii="Arial" w:hAnsi="Arial" w:cs="Arial"/>
        </w:rPr>
      </w:pPr>
      <w:r w:rsidRPr="00212636">
        <w:rPr>
          <w:rFonts w:ascii="Arial" w:hAnsi="Arial" w:cs="Arial"/>
        </w:rPr>
        <w:t xml:space="preserve"> </w:t>
      </w:r>
    </w:p>
    <w:p w:rsidR="00212636" w:rsidRPr="00212636" w:rsidRDefault="00212636" w:rsidP="00212636">
      <w:pPr>
        <w:tabs>
          <w:tab w:val="left" w:pos="284"/>
        </w:tabs>
        <w:jc w:val="both"/>
        <w:rPr>
          <w:rFonts w:ascii="Arial" w:hAnsi="Arial" w:cs="Arial"/>
        </w:rPr>
      </w:pPr>
      <w:r w:rsidRPr="00212636">
        <w:rPr>
          <w:rFonts w:ascii="Arial" w:hAnsi="Arial" w:cs="Arial"/>
        </w:rPr>
        <w:t>a) informuje dovozcov a nepriamych colných zástupcov o ohlasovacej povinnosti podľa osobitného predpisu,</w:t>
      </w:r>
      <w:r w:rsidRPr="00212636">
        <w:rPr>
          <w:rFonts w:ascii="Arial" w:hAnsi="Arial" w:cs="Arial"/>
          <w:vertAlign w:val="superscript"/>
        </w:rPr>
        <w:t>10ad</w:t>
      </w:r>
      <w:r w:rsidRPr="00212636">
        <w:rPr>
          <w:rFonts w:ascii="Arial" w:hAnsi="Arial" w:cs="Arial"/>
        </w:rPr>
        <w:t>)</w:t>
      </w:r>
    </w:p>
    <w:p w:rsidR="00212636" w:rsidRPr="00212636" w:rsidRDefault="00212636" w:rsidP="00212636">
      <w:pPr>
        <w:tabs>
          <w:tab w:val="left" w:pos="284"/>
        </w:tabs>
        <w:jc w:val="both"/>
        <w:rPr>
          <w:rFonts w:ascii="Arial" w:hAnsi="Arial" w:cs="Arial"/>
        </w:rPr>
      </w:pPr>
      <w:r w:rsidRPr="00212636">
        <w:rPr>
          <w:rFonts w:ascii="Arial" w:hAnsi="Arial" w:cs="Arial"/>
        </w:rPr>
        <w:t>b) poskytuje ministerstvu, na základe predchádzajúcej žiadosti, na účely posúdenia kritérií na udelenie statusu schváleného deklaranta mechanizmu uhlíkovej kompenzácie na hraniciach (CBAM) podľa osobitného predpisu,</w:t>
      </w:r>
      <w:r w:rsidRPr="00212636">
        <w:rPr>
          <w:rFonts w:ascii="Arial" w:hAnsi="Arial" w:cs="Arial"/>
          <w:vertAlign w:val="superscript"/>
        </w:rPr>
        <w:t>10ad</w:t>
      </w:r>
      <w:r w:rsidRPr="00212636">
        <w:rPr>
          <w:rFonts w:ascii="Arial" w:hAnsi="Arial" w:cs="Arial"/>
        </w:rPr>
        <w:t xml:space="preserve">) informácie o porušeniach colných predpisov </w:t>
      </w:r>
      <w:r w:rsidRPr="00212636">
        <w:rPr>
          <w:rFonts w:ascii="Arial" w:hAnsi="Arial" w:cs="Arial"/>
          <w:vertAlign w:val="superscript"/>
        </w:rPr>
        <w:t>26d</w:t>
      </w:r>
      <w:r w:rsidRPr="00212636">
        <w:rPr>
          <w:rFonts w:ascii="Arial" w:hAnsi="Arial" w:cs="Arial"/>
        </w:rPr>
        <w:t>) a daňových predpisov,</w:t>
      </w:r>
      <w:r w:rsidRPr="00212636">
        <w:rPr>
          <w:rFonts w:ascii="Arial" w:hAnsi="Arial" w:cs="Arial"/>
          <w:vertAlign w:val="superscript"/>
        </w:rPr>
        <w:t>26e</w:t>
      </w:r>
      <w:r w:rsidRPr="00212636">
        <w:rPr>
          <w:rFonts w:ascii="Arial" w:hAnsi="Arial" w:cs="Arial"/>
        </w:rPr>
        <w:t>) ktorých sa žiadateľ dopustil počas piatich rokov predchádzajúcich roku, v ktorom podal žiadosť o udelenie statusu schváleného deklaranta mechanizmu uhlíkovej kompenzácie na hraniciach (CBAM), v rozsahu</w:t>
      </w:r>
    </w:p>
    <w:p w:rsidR="00212636" w:rsidRPr="00212636" w:rsidRDefault="00212636" w:rsidP="00212636">
      <w:pPr>
        <w:spacing w:line="257" w:lineRule="auto"/>
        <w:ind w:left="567"/>
        <w:jc w:val="both"/>
        <w:rPr>
          <w:rFonts w:ascii="Arial" w:hAnsi="Arial" w:cs="Arial"/>
        </w:rPr>
      </w:pPr>
      <w:r w:rsidRPr="00212636">
        <w:rPr>
          <w:rFonts w:ascii="Arial" w:hAnsi="Arial" w:cs="Arial"/>
        </w:rPr>
        <w:t>1. identifikácia porušenia colných predpisov alebo daňových predpisov s uvedením ustanovení príslušného právneho predpisu,</w:t>
      </w:r>
    </w:p>
    <w:p w:rsidR="00212636" w:rsidRPr="00212636" w:rsidRDefault="00212636" w:rsidP="00212636">
      <w:pPr>
        <w:spacing w:line="257" w:lineRule="auto"/>
        <w:ind w:left="567"/>
        <w:jc w:val="both"/>
        <w:rPr>
          <w:rFonts w:ascii="Arial" w:hAnsi="Arial" w:cs="Arial"/>
        </w:rPr>
      </w:pPr>
      <w:r w:rsidRPr="00212636">
        <w:rPr>
          <w:rFonts w:ascii="Arial" w:hAnsi="Arial" w:cs="Arial"/>
        </w:rPr>
        <w:t>2. opis skutku s označením času jeho spáchania,</w:t>
      </w:r>
    </w:p>
    <w:p w:rsidR="00212636" w:rsidRPr="00212636" w:rsidRDefault="00212636" w:rsidP="00212636">
      <w:pPr>
        <w:ind w:left="567"/>
        <w:jc w:val="both"/>
        <w:rPr>
          <w:rFonts w:ascii="Arial" w:hAnsi="Arial" w:cs="Arial"/>
        </w:rPr>
      </w:pPr>
      <w:r w:rsidRPr="00212636">
        <w:rPr>
          <w:rFonts w:ascii="Arial" w:hAnsi="Arial" w:cs="Arial"/>
        </w:rPr>
        <w:t>3. druh a výška uloženej sankcie,</w:t>
      </w:r>
    </w:p>
    <w:p w:rsidR="00212636" w:rsidRPr="00212636" w:rsidRDefault="00212636" w:rsidP="00212636">
      <w:pPr>
        <w:tabs>
          <w:tab w:val="left" w:pos="567"/>
        </w:tabs>
        <w:jc w:val="both"/>
        <w:rPr>
          <w:rFonts w:ascii="Arial" w:hAnsi="Arial" w:cs="Arial"/>
        </w:rPr>
      </w:pPr>
      <w:r w:rsidRPr="00212636">
        <w:rPr>
          <w:rFonts w:ascii="Arial" w:hAnsi="Arial" w:cs="Arial"/>
        </w:rPr>
        <w:lastRenderedPageBreak/>
        <w:t>c)    môže na základe žiadosti ministerstva poskytnúť konzultáciu k otázke, či žiadateľa o udelenie statusu schváleného deklaranta mechanizmu uhlíkovej kompenzácie na hraniciach (CBAM) podľa osobitného predpisu,</w:t>
      </w:r>
      <w:r w:rsidRPr="00212636">
        <w:rPr>
          <w:rFonts w:ascii="Arial" w:hAnsi="Arial" w:cs="Arial"/>
          <w:vertAlign w:val="superscript"/>
        </w:rPr>
        <w:t>10ad</w:t>
      </w:r>
      <w:r w:rsidRPr="00212636">
        <w:rPr>
          <w:rFonts w:ascii="Arial" w:hAnsi="Arial" w:cs="Arial"/>
        </w:rPr>
        <w:t xml:space="preserve">) možno považovať za osobu usadenú na colnom území Únie, </w:t>
      </w:r>
      <w:r w:rsidRPr="00212636">
        <w:rPr>
          <w:rFonts w:ascii="Arial" w:hAnsi="Arial" w:cs="Arial"/>
          <w:vertAlign w:val="superscript"/>
        </w:rPr>
        <w:t>26f</w:t>
      </w:r>
      <w:r w:rsidRPr="00212636">
        <w:rPr>
          <w:rFonts w:ascii="Arial" w:hAnsi="Arial" w:cs="Arial"/>
        </w:rPr>
        <w:t>)</w:t>
      </w:r>
    </w:p>
    <w:p w:rsidR="00212636" w:rsidRPr="00212636" w:rsidRDefault="00212636" w:rsidP="00212636">
      <w:pPr>
        <w:tabs>
          <w:tab w:val="left" w:pos="284"/>
        </w:tabs>
        <w:jc w:val="both"/>
        <w:rPr>
          <w:rFonts w:ascii="Arial" w:hAnsi="Arial" w:cs="Arial"/>
        </w:rPr>
      </w:pPr>
      <w:r w:rsidRPr="00212636">
        <w:rPr>
          <w:rFonts w:ascii="Arial" w:hAnsi="Arial" w:cs="Arial"/>
        </w:rPr>
        <w:t>d) poskytuje Komisii a ministerstvu dôverné informácie získané pri plnení povinností alebo ktoré boli poskytnuté ako dôverné podľa osobitného predpisu,</w:t>
      </w:r>
      <w:r w:rsidRPr="00212636">
        <w:rPr>
          <w:rFonts w:ascii="Arial" w:hAnsi="Arial" w:cs="Arial"/>
          <w:vertAlign w:val="superscript"/>
        </w:rPr>
        <w:t>26g</w:t>
      </w:r>
      <w:r w:rsidRPr="00212636">
        <w:rPr>
          <w:rFonts w:ascii="Arial" w:hAnsi="Arial" w:cs="Arial"/>
        </w:rPr>
        <w:t>) a ktoré sa vzťahujú na dovoz tovaru podľa osobitného predpisu.</w:t>
      </w:r>
      <w:r w:rsidRPr="00212636">
        <w:rPr>
          <w:rFonts w:ascii="Arial" w:hAnsi="Arial" w:cs="Arial"/>
          <w:vertAlign w:val="superscript"/>
        </w:rPr>
        <w:t>10ad</w:t>
      </w:r>
      <w:r w:rsidRPr="00212636">
        <w:rPr>
          <w:rFonts w:ascii="Arial" w:hAnsi="Arial" w:cs="Arial"/>
        </w:rPr>
        <w:t>)“.</w:t>
      </w:r>
    </w:p>
    <w:p w:rsidR="00212636" w:rsidRPr="00212636" w:rsidRDefault="00212636" w:rsidP="00212636">
      <w:pPr>
        <w:tabs>
          <w:tab w:val="left" w:pos="567"/>
        </w:tabs>
        <w:ind w:left="567" w:hanging="567"/>
        <w:jc w:val="both"/>
        <w:rPr>
          <w:rFonts w:ascii="Arial" w:hAnsi="Arial" w:cs="Arial"/>
        </w:rPr>
      </w:pPr>
    </w:p>
    <w:p w:rsidR="00212636" w:rsidRPr="00212636" w:rsidRDefault="00212636" w:rsidP="00212636">
      <w:pPr>
        <w:tabs>
          <w:tab w:val="left" w:pos="567"/>
        </w:tabs>
        <w:ind w:left="567" w:hanging="567"/>
        <w:jc w:val="both"/>
        <w:rPr>
          <w:rFonts w:ascii="Arial" w:hAnsi="Arial" w:cs="Arial"/>
        </w:rPr>
      </w:pPr>
      <w:r w:rsidRPr="00212636">
        <w:rPr>
          <w:rFonts w:ascii="Arial" w:hAnsi="Arial" w:cs="Arial"/>
        </w:rPr>
        <w:t>Poznámky pod čiarou k odkazom 26d až 26g znejú:</w:t>
      </w:r>
    </w:p>
    <w:p w:rsidR="00212636" w:rsidRPr="00212636" w:rsidRDefault="00212636" w:rsidP="00212636">
      <w:pPr>
        <w:jc w:val="both"/>
        <w:rPr>
          <w:rFonts w:ascii="Arial" w:hAnsi="Arial" w:cs="Arial"/>
        </w:rPr>
      </w:pPr>
      <w:r w:rsidRPr="00212636">
        <w:rPr>
          <w:rFonts w:ascii="Arial" w:hAnsi="Arial" w:cs="Arial"/>
        </w:rPr>
        <w:t>„</w:t>
      </w:r>
      <w:r w:rsidRPr="00212636">
        <w:rPr>
          <w:rFonts w:ascii="Arial" w:hAnsi="Arial" w:cs="Arial"/>
          <w:vertAlign w:val="superscript"/>
        </w:rPr>
        <w:t>26d</w:t>
      </w:r>
      <w:r w:rsidRPr="00212636">
        <w:rPr>
          <w:rFonts w:ascii="Arial" w:hAnsi="Arial" w:cs="Arial"/>
        </w:rPr>
        <w:t>) § 2 písm. a) zákona č. 199/2004 Z. z. Colný zákon a o zmene a doplnení niektorých zákonov v znení zákona č. 672/2006 Z. z.</w:t>
      </w:r>
    </w:p>
    <w:p w:rsidR="00212636" w:rsidRPr="00212636" w:rsidRDefault="00212636" w:rsidP="00212636">
      <w:pPr>
        <w:jc w:val="both"/>
        <w:rPr>
          <w:rFonts w:ascii="Arial" w:hAnsi="Arial" w:cs="Arial"/>
        </w:rPr>
      </w:pPr>
      <w:r w:rsidRPr="00212636">
        <w:rPr>
          <w:rFonts w:ascii="Arial" w:hAnsi="Arial" w:cs="Arial"/>
          <w:vertAlign w:val="superscript"/>
        </w:rPr>
        <w:t>26e</w:t>
      </w:r>
      <w:r w:rsidRPr="00212636">
        <w:rPr>
          <w:rFonts w:ascii="Arial" w:hAnsi="Arial" w:cs="Arial"/>
        </w:rPr>
        <w:t>) Napríklad zákon č. 563/2009 Z. z. o správe daní (daňový poriadok) a o zmene a doplnení niektorých zákonov v znení neskorších predpisov,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p w:rsidR="00212636" w:rsidRPr="00212636" w:rsidRDefault="00212636" w:rsidP="00212636">
      <w:pPr>
        <w:jc w:val="both"/>
        <w:rPr>
          <w:rFonts w:ascii="Arial" w:hAnsi="Arial" w:cs="Arial"/>
        </w:rPr>
      </w:pPr>
      <w:r w:rsidRPr="00212636">
        <w:rPr>
          <w:rFonts w:ascii="Arial" w:hAnsi="Arial" w:cs="Arial"/>
          <w:vertAlign w:val="superscript"/>
        </w:rPr>
        <w:t>26f</w:t>
      </w:r>
      <w:r w:rsidRPr="00212636">
        <w:rPr>
          <w:rFonts w:ascii="Arial" w:hAnsi="Arial" w:cs="Arial"/>
        </w:rPr>
        <w:t>) Článok 5 bod 31 nariadenia Európskeho parlamentu a Rady (EU) č. 952/2013 z 9. októbra 2013, ktorým sa ustanovuje Colný kódex Únie (prepracované znenie) (Ú. v. EÚ L 269, 10. 10. 2023) v platnom znení.</w:t>
      </w:r>
    </w:p>
    <w:p w:rsidR="00212636" w:rsidRPr="00212636" w:rsidRDefault="00212636" w:rsidP="00212636">
      <w:pPr>
        <w:tabs>
          <w:tab w:val="left" w:pos="284"/>
        </w:tabs>
        <w:jc w:val="both"/>
        <w:rPr>
          <w:rFonts w:ascii="Arial" w:hAnsi="Arial" w:cs="Arial"/>
        </w:rPr>
      </w:pPr>
      <w:r w:rsidRPr="00212636">
        <w:rPr>
          <w:rFonts w:ascii="Arial" w:hAnsi="Arial" w:cs="Arial"/>
          <w:vertAlign w:val="superscript"/>
        </w:rPr>
        <w:t>26g</w:t>
      </w:r>
      <w:r w:rsidRPr="00212636">
        <w:rPr>
          <w:rFonts w:ascii="Arial" w:hAnsi="Arial" w:cs="Arial"/>
        </w:rPr>
        <w:t>)  Nariadenie Európskeho parlamentu a Rady (EÚ) č. 952/2013 z 9. októbra 2013, ktorým sa ustanovuje Colný kódex Únie (Ú. v. EÚ L 269, 10.10.2013) v platnom znení.”.“</w:t>
      </w:r>
    </w:p>
    <w:p w:rsidR="00212636" w:rsidRPr="00212636" w:rsidRDefault="00212636" w:rsidP="00212636">
      <w:pPr>
        <w:jc w:val="both"/>
        <w:rPr>
          <w:rFonts w:ascii="Arial" w:hAnsi="Arial" w:cs="Arial"/>
        </w:rPr>
      </w:pPr>
    </w:p>
    <w:p w:rsidR="00212636" w:rsidRPr="00212636" w:rsidRDefault="00212636" w:rsidP="00212636">
      <w:pPr>
        <w:ind w:left="4248"/>
        <w:jc w:val="both"/>
        <w:rPr>
          <w:rFonts w:ascii="Arial" w:hAnsi="Arial" w:cs="Arial"/>
          <w:i/>
        </w:rPr>
      </w:pPr>
      <w:r w:rsidRPr="00A11743">
        <w:rPr>
          <w:rFonts w:ascii="Arial" w:hAnsi="Arial" w:cs="Arial"/>
          <w:i/>
          <w:u w:val="single"/>
        </w:rPr>
        <w:t>Odôvodnenie k bodu 17:</w:t>
      </w:r>
      <w:r w:rsidRPr="00212636">
        <w:rPr>
          <w:rFonts w:ascii="Arial" w:hAnsi="Arial" w:cs="Arial"/>
          <w:i/>
        </w:rPr>
        <w:t> Ide o zosúladenie číslovania odkazov k poznámkam pod čiarou.</w:t>
      </w:r>
    </w:p>
    <w:p w:rsidR="00212636" w:rsidRDefault="00212636" w:rsidP="00212636">
      <w:pPr>
        <w:jc w:val="both"/>
        <w:rPr>
          <w:rFonts w:ascii="Arial" w:hAnsi="Arial" w:cs="Arial"/>
        </w:rPr>
      </w:pPr>
    </w:p>
    <w:p w:rsidR="00A11743" w:rsidRDefault="00A11743" w:rsidP="00212636">
      <w:pPr>
        <w:jc w:val="both"/>
        <w:rPr>
          <w:rFonts w:ascii="Arial" w:hAnsi="Arial" w:cs="Arial"/>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jc w:val="both"/>
        <w:rPr>
          <w:rFonts w:ascii="Arial" w:hAnsi="Arial" w:cs="Arial"/>
        </w:rPr>
      </w:pPr>
    </w:p>
    <w:p w:rsidR="00A11743" w:rsidRPr="00212636" w:rsidRDefault="00A11743" w:rsidP="00212636">
      <w:pPr>
        <w:jc w:val="both"/>
        <w:rPr>
          <w:rFonts w:ascii="Arial" w:hAnsi="Arial" w:cs="Arial"/>
        </w:rPr>
      </w:pPr>
    </w:p>
    <w:p w:rsidR="00212636" w:rsidRPr="00212636" w:rsidRDefault="00212636" w:rsidP="00212636">
      <w:pPr>
        <w:pStyle w:val="Odsekzoznamu"/>
        <w:numPr>
          <w:ilvl w:val="0"/>
          <w:numId w:val="3"/>
        </w:numPr>
        <w:spacing w:after="0" w:line="259" w:lineRule="auto"/>
        <w:jc w:val="both"/>
        <w:rPr>
          <w:rFonts w:cs="Arial"/>
          <w:sz w:val="24"/>
          <w:szCs w:val="24"/>
        </w:rPr>
      </w:pPr>
      <w:r w:rsidRPr="00212636">
        <w:rPr>
          <w:rFonts w:cs="Arial"/>
          <w:sz w:val="24"/>
          <w:szCs w:val="24"/>
        </w:rPr>
        <w:t>V Čl. I bod 79 znie:</w:t>
      </w:r>
    </w:p>
    <w:p w:rsidR="00212636" w:rsidRPr="00212636" w:rsidRDefault="00212636" w:rsidP="00212636">
      <w:pPr>
        <w:tabs>
          <w:tab w:val="left" w:pos="284"/>
          <w:tab w:val="left" w:pos="426"/>
        </w:tabs>
        <w:jc w:val="both"/>
        <w:rPr>
          <w:rFonts w:ascii="Arial" w:hAnsi="Arial" w:cs="Arial"/>
        </w:rPr>
      </w:pPr>
      <w:r w:rsidRPr="00212636">
        <w:rPr>
          <w:rFonts w:ascii="Arial" w:hAnsi="Arial" w:cs="Arial"/>
        </w:rPr>
        <w:t>,,79. V § 30 ods. 2 sa za slovami ,,§ 26 ods. 1 písm. v)“ vypúšťa čiarka a slová „§ 26a ods. 1 písm. g) a § 27 ods. 1 písm. c)“ sa nahrádzajú slovami „a § 27 ods. 1 písm. i)“.”.</w:t>
      </w:r>
    </w:p>
    <w:p w:rsidR="00212636" w:rsidRPr="00212636" w:rsidRDefault="00212636" w:rsidP="00212636">
      <w:pPr>
        <w:tabs>
          <w:tab w:val="left" w:pos="284"/>
          <w:tab w:val="left" w:pos="426"/>
        </w:tabs>
        <w:jc w:val="both"/>
        <w:rPr>
          <w:rFonts w:ascii="Arial" w:hAnsi="Arial" w:cs="Arial"/>
        </w:rPr>
      </w:pPr>
    </w:p>
    <w:p w:rsidR="00212636" w:rsidRPr="00212636" w:rsidRDefault="00212636" w:rsidP="00212636">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Odôvodnenie k bodu 18:</w:t>
      </w:r>
      <w:r w:rsidRPr="00212636">
        <w:rPr>
          <w:rFonts w:cs="Arial"/>
          <w:i/>
          <w:sz w:val="24"/>
          <w:szCs w:val="24"/>
          <w:lang w:eastAsia="sk-SK"/>
        </w:rPr>
        <w:t> Legislatívno-technické  precizovanie textu</w:t>
      </w:r>
      <w:r w:rsidRPr="00212636">
        <w:rPr>
          <w:rFonts w:cs="Arial"/>
          <w:sz w:val="24"/>
          <w:szCs w:val="24"/>
          <w:lang w:eastAsia="sk-SK"/>
        </w:rPr>
        <w:t>.</w:t>
      </w:r>
    </w:p>
    <w:p w:rsidR="00212636" w:rsidRPr="00212636" w:rsidRDefault="00212636" w:rsidP="00212636">
      <w:pPr>
        <w:jc w:val="both"/>
        <w:rPr>
          <w:rFonts w:ascii="Arial" w:hAnsi="Arial" w:cs="Arial"/>
        </w:rPr>
      </w:pPr>
    </w:p>
    <w:p w:rsidR="00212636" w:rsidRDefault="00212636" w:rsidP="00212636">
      <w:pPr>
        <w:jc w:val="both"/>
        <w:rPr>
          <w:rFonts w:ascii="Arial" w:hAnsi="Arial" w:cs="Arial"/>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jc w:val="both"/>
        <w:rPr>
          <w:rFonts w:ascii="Arial" w:hAnsi="Arial" w:cs="Arial"/>
        </w:rPr>
      </w:pPr>
    </w:p>
    <w:p w:rsidR="00A11743" w:rsidRPr="00212636" w:rsidRDefault="00A11743" w:rsidP="00212636">
      <w:pPr>
        <w:jc w:val="both"/>
        <w:rPr>
          <w:rFonts w:ascii="Arial" w:hAnsi="Arial" w:cs="Arial"/>
        </w:rPr>
      </w:pPr>
    </w:p>
    <w:p w:rsidR="00212636" w:rsidRPr="00212636" w:rsidRDefault="00212636" w:rsidP="00212636">
      <w:pPr>
        <w:jc w:val="both"/>
        <w:rPr>
          <w:rFonts w:ascii="Arial" w:hAnsi="Arial" w:cs="Arial"/>
        </w:rPr>
      </w:pPr>
    </w:p>
    <w:p w:rsidR="00212636" w:rsidRPr="00212636" w:rsidRDefault="00212636" w:rsidP="00212636">
      <w:pPr>
        <w:pStyle w:val="Odsekzoznamu"/>
        <w:numPr>
          <w:ilvl w:val="0"/>
          <w:numId w:val="3"/>
        </w:numPr>
        <w:spacing w:after="0" w:line="240" w:lineRule="auto"/>
        <w:jc w:val="both"/>
        <w:rPr>
          <w:rFonts w:cs="Arial"/>
          <w:sz w:val="24"/>
          <w:szCs w:val="24"/>
          <w:lang w:eastAsia="sk-SK"/>
        </w:rPr>
      </w:pPr>
      <w:r w:rsidRPr="00212636">
        <w:rPr>
          <w:rFonts w:cs="Arial"/>
          <w:sz w:val="24"/>
          <w:szCs w:val="24"/>
          <w:lang w:eastAsia="sk-SK"/>
        </w:rPr>
        <w:lastRenderedPageBreak/>
        <w:t xml:space="preserve"> V Čl. I bod 81 znie:</w:t>
      </w:r>
    </w:p>
    <w:p w:rsidR="00212636" w:rsidRPr="00212636" w:rsidRDefault="00212636" w:rsidP="00212636">
      <w:pPr>
        <w:tabs>
          <w:tab w:val="left" w:pos="284"/>
          <w:tab w:val="left" w:pos="426"/>
        </w:tabs>
        <w:jc w:val="both"/>
        <w:rPr>
          <w:rFonts w:ascii="Arial" w:hAnsi="Arial" w:cs="Arial"/>
        </w:rPr>
      </w:pPr>
      <w:r w:rsidRPr="00212636">
        <w:rPr>
          <w:rFonts w:ascii="Arial" w:hAnsi="Arial" w:cs="Arial"/>
        </w:rPr>
        <w:t xml:space="preserve">,,81. V § 31 ods. 2 sa za slovami „regulovaný subjekt“ vypúšťa čiarka a slová ,,okresný úrad“.“. </w:t>
      </w:r>
    </w:p>
    <w:p w:rsidR="00212636" w:rsidRPr="00212636" w:rsidRDefault="00212636" w:rsidP="00212636">
      <w:pPr>
        <w:pStyle w:val="Odsekzoznamu"/>
        <w:spacing w:after="0" w:line="240" w:lineRule="auto"/>
        <w:ind w:left="4248"/>
        <w:jc w:val="both"/>
        <w:rPr>
          <w:rFonts w:cs="Arial"/>
          <w:i/>
          <w:sz w:val="24"/>
          <w:szCs w:val="24"/>
          <w:lang w:eastAsia="sk-SK"/>
        </w:rPr>
      </w:pPr>
    </w:p>
    <w:p w:rsidR="00212636" w:rsidRPr="00212636" w:rsidRDefault="00212636" w:rsidP="00212636">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Odôvodnenie k bodu 19</w:t>
      </w:r>
      <w:r w:rsidRPr="00212636">
        <w:rPr>
          <w:rFonts w:cs="Arial"/>
          <w:i/>
          <w:sz w:val="24"/>
          <w:szCs w:val="24"/>
          <w:lang w:eastAsia="sk-SK"/>
        </w:rPr>
        <w:t>: Legislatívno-technické  precizovanie textu</w:t>
      </w:r>
      <w:r w:rsidRPr="00212636">
        <w:rPr>
          <w:rFonts w:cs="Arial"/>
          <w:sz w:val="24"/>
          <w:szCs w:val="24"/>
          <w:lang w:eastAsia="sk-SK"/>
        </w:rPr>
        <w:t>.</w:t>
      </w:r>
    </w:p>
    <w:p w:rsidR="00212636" w:rsidRDefault="00212636" w:rsidP="00212636">
      <w:pPr>
        <w:pStyle w:val="Odsekzoznamu"/>
        <w:spacing w:after="0" w:line="240" w:lineRule="auto"/>
        <w:ind w:left="360"/>
        <w:jc w:val="both"/>
        <w:rPr>
          <w:rFonts w:cs="Arial"/>
          <w:sz w:val="24"/>
          <w:szCs w:val="24"/>
          <w:lang w:eastAsia="sk-SK"/>
        </w:rPr>
      </w:pPr>
    </w:p>
    <w:p w:rsidR="00A11743" w:rsidRDefault="00A11743" w:rsidP="00212636">
      <w:pPr>
        <w:pStyle w:val="Odsekzoznamu"/>
        <w:spacing w:after="0" w:line="240" w:lineRule="auto"/>
        <w:ind w:left="360"/>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Pr="00212636" w:rsidRDefault="00A11743"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numPr>
          <w:ilvl w:val="0"/>
          <w:numId w:val="3"/>
        </w:numPr>
        <w:spacing w:after="0" w:line="240" w:lineRule="auto"/>
        <w:jc w:val="both"/>
        <w:rPr>
          <w:rFonts w:cs="Arial"/>
          <w:sz w:val="24"/>
          <w:szCs w:val="24"/>
        </w:rPr>
      </w:pPr>
      <w:r w:rsidRPr="00212636">
        <w:rPr>
          <w:rFonts w:cs="Arial"/>
          <w:sz w:val="24"/>
          <w:szCs w:val="24"/>
          <w:lang w:eastAsia="sk-SK"/>
        </w:rPr>
        <w:t>V Čl. I bode 82, § 35 ods. 5 písm. b) prvom bode sa za slová ,,</w:t>
      </w:r>
      <w:r w:rsidRPr="00212636">
        <w:rPr>
          <w:rFonts w:eastAsia="Times New Roman" w:cs="Arial"/>
          <w:sz w:val="24"/>
          <w:szCs w:val="24"/>
        </w:rPr>
        <w:t>schémy kompenzácie a znižovania emisií uhlíka v medzinárodnom letectve (CORSIA)” vkladajú slová ,,</w:t>
      </w:r>
      <w:r w:rsidRPr="00212636">
        <w:rPr>
          <w:rFonts w:cs="Arial"/>
          <w:sz w:val="24"/>
          <w:szCs w:val="24"/>
        </w:rPr>
        <w:t>podľa osobitného predpisu</w:t>
      </w:r>
      <w:r w:rsidRPr="00212636">
        <w:rPr>
          <w:rFonts w:cs="Arial"/>
          <w:sz w:val="24"/>
          <w:szCs w:val="24"/>
          <w:vertAlign w:val="superscript"/>
        </w:rPr>
        <w:t>11d</w:t>
      </w:r>
      <w:r w:rsidRPr="00212636">
        <w:rPr>
          <w:rFonts w:cs="Arial"/>
          <w:sz w:val="24"/>
          <w:szCs w:val="24"/>
        </w:rPr>
        <w:t>)”.</w:t>
      </w:r>
    </w:p>
    <w:p w:rsidR="00212636" w:rsidRPr="00212636" w:rsidRDefault="00212636" w:rsidP="00212636">
      <w:pPr>
        <w:jc w:val="both"/>
        <w:rPr>
          <w:rFonts w:ascii="Arial" w:hAnsi="Arial" w:cs="Arial"/>
        </w:rPr>
      </w:pPr>
    </w:p>
    <w:p w:rsidR="00212636" w:rsidRPr="00212636" w:rsidRDefault="00212636" w:rsidP="00212636">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Odôvodnenie k bodu 20:</w:t>
      </w:r>
      <w:r w:rsidRPr="00212636">
        <w:rPr>
          <w:rFonts w:cs="Arial"/>
          <w:i/>
          <w:sz w:val="24"/>
          <w:szCs w:val="24"/>
          <w:lang w:eastAsia="sk-SK"/>
        </w:rPr>
        <w:t> Legislatívno-technické  precizovanie textu</w:t>
      </w:r>
      <w:r w:rsidRPr="00212636">
        <w:rPr>
          <w:rFonts w:cs="Arial"/>
          <w:sz w:val="24"/>
          <w:szCs w:val="24"/>
          <w:lang w:eastAsia="sk-SK"/>
        </w:rPr>
        <w:t>.</w:t>
      </w:r>
    </w:p>
    <w:p w:rsidR="00212636" w:rsidRDefault="00212636" w:rsidP="00212636">
      <w:pPr>
        <w:pStyle w:val="Odsekzoznamu"/>
        <w:spacing w:after="0" w:line="240" w:lineRule="auto"/>
        <w:ind w:left="360"/>
        <w:jc w:val="both"/>
        <w:rPr>
          <w:rFonts w:cs="Arial"/>
          <w:sz w:val="24"/>
          <w:szCs w:val="24"/>
          <w:lang w:eastAsia="sk-SK"/>
        </w:rPr>
      </w:pPr>
    </w:p>
    <w:p w:rsidR="00A11743" w:rsidRDefault="00A11743" w:rsidP="00212636">
      <w:pPr>
        <w:pStyle w:val="Odsekzoznamu"/>
        <w:spacing w:after="0" w:line="240" w:lineRule="auto"/>
        <w:ind w:left="360"/>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pStyle w:val="Odsekzoznamu"/>
        <w:spacing w:after="0" w:line="240" w:lineRule="auto"/>
        <w:ind w:left="360"/>
        <w:jc w:val="both"/>
        <w:rPr>
          <w:rFonts w:cs="Arial"/>
          <w:sz w:val="24"/>
          <w:szCs w:val="24"/>
          <w:lang w:eastAsia="sk-SK"/>
        </w:rPr>
      </w:pPr>
    </w:p>
    <w:p w:rsidR="00A11743" w:rsidRPr="00212636" w:rsidRDefault="00A11743" w:rsidP="00212636">
      <w:pPr>
        <w:pStyle w:val="Odsekzoznamu"/>
        <w:spacing w:after="0" w:line="240" w:lineRule="auto"/>
        <w:ind w:left="360"/>
        <w:jc w:val="both"/>
        <w:rPr>
          <w:rFonts w:cs="Arial"/>
          <w:sz w:val="24"/>
          <w:szCs w:val="24"/>
          <w:lang w:eastAsia="sk-SK"/>
        </w:rPr>
      </w:pPr>
    </w:p>
    <w:p w:rsidR="00212636" w:rsidRPr="00212636" w:rsidRDefault="001F408D" w:rsidP="00212636">
      <w:pPr>
        <w:pStyle w:val="Odsekzoznamu"/>
        <w:numPr>
          <w:ilvl w:val="0"/>
          <w:numId w:val="3"/>
        </w:numPr>
        <w:spacing w:after="0" w:line="240" w:lineRule="auto"/>
        <w:jc w:val="both"/>
        <w:rPr>
          <w:rFonts w:cs="Arial"/>
          <w:sz w:val="24"/>
          <w:szCs w:val="24"/>
          <w:lang w:eastAsia="sk-SK"/>
        </w:rPr>
      </w:pPr>
      <w:r>
        <w:rPr>
          <w:rFonts w:cs="Arial"/>
          <w:sz w:val="24"/>
          <w:szCs w:val="24"/>
          <w:lang w:eastAsia="sk-SK"/>
        </w:rPr>
        <w:t>V Čl. I body 86 až 88</w:t>
      </w:r>
      <w:bookmarkStart w:id="0" w:name="_GoBack"/>
      <w:bookmarkEnd w:id="0"/>
      <w:r w:rsidR="00212636" w:rsidRPr="00212636">
        <w:rPr>
          <w:rFonts w:cs="Arial"/>
          <w:sz w:val="24"/>
          <w:szCs w:val="24"/>
          <w:lang w:eastAsia="sk-SK"/>
        </w:rPr>
        <w:t xml:space="preserve"> znejú:</w:t>
      </w:r>
    </w:p>
    <w:p w:rsidR="00212636" w:rsidRPr="00212636" w:rsidRDefault="00212636" w:rsidP="00212636">
      <w:pPr>
        <w:pStyle w:val="Odsekzoznamu"/>
        <w:spacing w:after="0" w:line="240" w:lineRule="auto"/>
        <w:ind w:left="360"/>
        <w:jc w:val="both"/>
        <w:rPr>
          <w:rFonts w:cs="Arial"/>
          <w:sz w:val="24"/>
          <w:szCs w:val="24"/>
          <w:lang w:eastAsia="sk-SK"/>
        </w:rPr>
      </w:pPr>
    </w:p>
    <w:p w:rsidR="00212636" w:rsidRPr="00212636" w:rsidRDefault="00212636" w:rsidP="00212636">
      <w:pPr>
        <w:pStyle w:val="Odsekzoznamu"/>
        <w:tabs>
          <w:tab w:val="left" w:pos="284"/>
          <w:tab w:val="left" w:pos="426"/>
        </w:tabs>
        <w:spacing w:after="0" w:line="240" w:lineRule="auto"/>
        <w:ind w:left="0"/>
        <w:jc w:val="both"/>
        <w:rPr>
          <w:rFonts w:cs="Arial"/>
          <w:sz w:val="24"/>
          <w:szCs w:val="24"/>
        </w:rPr>
      </w:pPr>
      <w:r w:rsidRPr="00212636">
        <w:rPr>
          <w:rFonts w:cs="Arial"/>
          <w:sz w:val="24"/>
          <w:szCs w:val="24"/>
          <w:lang w:eastAsia="sk-SK"/>
        </w:rPr>
        <w:t>„</w:t>
      </w:r>
      <w:r w:rsidRPr="00212636">
        <w:rPr>
          <w:rFonts w:cs="Arial"/>
          <w:sz w:val="24"/>
          <w:szCs w:val="24"/>
        </w:rPr>
        <w:t xml:space="preserve">86. Príloha č. 1 tabuľka A znie: </w:t>
      </w:r>
    </w:p>
    <w:p w:rsidR="00212636" w:rsidRPr="00212636" w:rsidRDefault="00212636" w:rsidP="00212636">
      <w:pPr>
        <w:pStyle w:val="Odsekzoznamu"/>
        <w:tabs>
          <w:tab w:val="left" w:pos="284"/>
          <w:tab w:val="left" w:pos="426"/>
        </w:tabs>
        <w:spacing w:after="0" w:line="240" w:lineRule="auto"/>
        <w:ind w:left="0"/>
        <w:jc w:val="both"/>
        <w:rPr>
          <w:rFonts w:cs="Arial"/>
          <w:sz w:val="24"/>
          <w:szCs w:val="24"/>
        </w:rPr>
      </w:pPr>
      <w:r w:rsidRPr="00212636">
        <w:rPr>
          <w:rFonts w:cs="Arial"/>
          <w:sz w:val="24"/>
          <w:szCs w:val="24"/>
        </w:rPr>
        <w:t>„Tabuľka A</w:t>
      </w:r>
    </w:p>
    <w:tbl>
      <w:tblPr>
        <w:tblStyle w:val="Mriekatabuky"/>
        <w:tblW w:w="0" w:type="auto"/>
        <w:tblLook w:val="04A0" w:firstRow="1" w:lastRow="0" w:firstColumn="1" w:lastColumn="0" w:noHBand="0" w:noVBand="1"/>
      </w:tblPr>
      <w:tblGrid>
        <w:gridCol w:w="7071"/>
        <w:gridCol w:w="1991"/>
      </w:tblGrid>
      <w:tr w:rsidR="00212636" w:rsidRPr="00212636" w:rsidTr="00212636">
        <w:tc>
          <w:tcPr>
            <w:tcW w:w="7083" w:type="dxa"/>
          </w:tcPr>
          <w:p w:rsidR="00212636" w:rsidRPr="00212636" w:rsidRDefault="00212636" w:rsidP="00212636">
            <w:pPr>
              <w:pStyle w:val="Odsekzoznamu"/>
              <w:tabs>
                <w:tab w:val="left" w:pos="284"/>
                <w:tab w:val="left" w:pos="426"/>
              </w:tabs>
              <w:ind w:left="0"/>
              <w:jc w:val="both"/>
              <w:rPr>
                <w:rFonts w:cs="Arial"/>
                <w:b/>
                <w:bCs/>
                <w:sz w:val="24"/>
                <w:szCs w:val="24"/>
              </w:rPr>
            </w:pPr>
            <w:r w:rsidRPr="00212636">
              <w:rPr>
                <w:rFonts w:cs="Arial"/>
                <w:b/>
                <w:bCs/>
                <w:sz w:val="24"/>
                <w:szCs w:val="24"/>
              </w:rPr>
              <w:t>Činnosti</w:t>
            </w:r>
          </w:p>
        </w:tc>
        <w:tc>
          <w:tcPr>
            <w:tcW w:w="1979" w:type="dxa"/>
          </w:tcPr>
          <w:p w:rsidR="00212636" w:rsidRPr="00212636" w:rsidRDefault="00212636" w:rsidP="00212636">
            <w:pPr>
              <w:pStyle w:val="Odsekzoznamu"/>
              <w:tabs>
                <w:tab w:val="left" w:pos="284"/>
                <w:tab w:val="left" w:pos="426"/>
              </w:tabs>
              <w:ind w:left="0"/>
              <w:jc w:val="both"/>
              <w:rPr>
                <w:rFonts w:cs="Arial"/>
                <w:b/>
                <w:bCs/>
                <w:sz w:val="24"/>
                <w:szCs w:val="24"/>
              </w:rPr>
            </w:pPr>
            <w:r w:rsidRPr="00212636">
              <w:rPr>
                <w:rFonts w:cs="Arial"/>
                <w:b/>
                <w:bCs/>
                <w:sz w:val="24"/>
                <w:szCs w:val="24"/>
              </w:rPr>
              <w:t>Skleníkové plyny</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Spaľovanie palív v zariadeniach s celkovým menovitým tepelným príkonom väčším ako 20 MW (okrem zariadení na spaľovanie nebezpečného alebo komunálneho odpadu).</w:t>
            </w:r>
          </w:p>
          <w:p w:rsidR="00212636" w:rsidRPr="00212636" w:rsidRDefault="00212636" w:rsidP="00212636">
            <w:pPr>
              <w:tabs>
                <w:tab w:val="left" w:pos="284"/>
                <w:tab w:val="left" w:pos="426"/>
              </w:tabs>
              <w:jc w:val="both"/>
              <w:rPr>
                <w:rFonts w:ascii="Arial" w:hAnsi="Arial" w:cs="Arial"/>
                <w:sz w:val="24"/>
              </w:rPr>
            </w:pP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tabs>
                <w:tab w:val="left" w:pos="284"/>
                <w:tab w:val="left" w:pos="426"/>
              </w:tabs>
              <w:jc w:val="both"/>
              <w:rPr>
                <w:rFonts w:ascii="Arial" w:hAnsi="Arial" w:cs="Arial"/>
                <w:sz w:val="24"/>
              </w:rPr>
            </w:pPr>
            <w:r w:rsidRPr="00212636">
              <w:rPr>
                <w:rFonts w:ascii="Arial" w:hAnsi="Arial" w:cs="Arial"/>
                <w:sz w:val="24"/>
              </w:rPr>
              <w:t>Rafinácia oleja s prevádzkou spaľovacích jednotiek s celkovým menovitým tepelným príkonom vyšším ako 20 MW.</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koksu.</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 xml:space="preserve">Praženie alebo spekanie vrátane granulovania kovovej rudy (vrátane </w:t>
            </w:r>
            <w:proofErr w:type="spellStart"/>
            <w:r w:rsidRPr="00212636">
              <w:rPr>
                <w:rFonts w:cs="Arial"/>
                <w:sz w:val="24"/>
                <w:szCs w:val="24"/>
              </w:rPr>
              <w:t>sulfidových</w:t>
            </w:r>
            <w:proofErr w:type="spellEnd"/>
            <w:r w:rsidRPr="00212636">
              <w:rPr>
                <w:rFonts w:cs="Arial"/>
                <w:sz w:val="24"/>
                <w:szCs w:val="24"/>
              </w:rPr>
              <w:t xml:space="preserve"> rúd).</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tabs>
                <w:tab w:val="left" w:pos="284"/>
                <w:tab w:val="left" w:pos="426"/>
              </w:tabs>
              <w:jc w:val="both"/>
              <w:rPr>
                <w:rFonts w:ascii="Arial" w:hAnsi="Arial" w:cs="Arial"/>
                <w:sz w:val="24"/>
              </w:rPr>
            </w:pPr>
            <w:r w:rsidRPr="00212636">
              <w:rPr>
                <w:rFonts w:ascii="Arial" w:hAnsi="Arial" w:cs="Arial"/>
                <w:sz w:val="24"/>
              </w:rPr>
              <w:t>Výroba železa alebo ocele (primárne alebo sekundárne tavenie) vrátane kontinuálneho liatia, s kapacitou väčšou ako 2,5 tony za hodinu.</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lastRenderedPageBreak/>
              <w:t xml:space="preserve">Výroba alebo spracovanie železných kovov (vrátane železných zliatin), pri ktorej sa prevádzkujú spaľovacie jednotky s celkovým menovitým tepelným príkonom väčším ako 20 MW). Spracovanie zahŕňa okrem iného valcovne, </w:t>
            </w:r>
            <w:proofErr w:type="spellStart"/>
            <w:r w:rsidRPr="00212636">
              <w:rPr>
                <w:rFonts w:cs="Arial"/>
                <w:sz w:val="24"/>
                <w:szCs w:val="24"/>
              </w:rPr>
              <w:t>predohrievače</w:t>
            </w:r>
            <w:proofErr w:type="spellEnd"/>
            <w:r w:rsidRPr="00212636">
              <w:rPr>
                <w:rFonts w:cs="Arial"/>
                <w:sz w:val="24"/>
                <w:szCs w:val="24"/>
              </w:rPr>
              <w:t>, žíhacie pece, kováčne, zlievarne, pokovovanie a morenie.</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primárneho hliníka alebo oxidu hlinitého.</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 a </w:t>
            </w:r>
            <w:proofErr w:type="spellStart"/>
            <w:r w:rsidRPr="00212636">
              <w:rPr>
                <w:rFonts w:cs="Arial"/>
                <w:sz w:val="24"/>
                <w:szCs w:val="24"/>
              </w:rPr>
              <w:t>plnofluórované</w:t>
            </w:r>
            <w:proofErr w:type="spellEnd"/>
            <w:r w:rsidRPr="00212636">
              <w:rPr>
                <w:rFonts w:cs="Arial"/>
                <w:sz w:val="24"/>
                <w:szCs w:val="24"/>
              </w:rPr>
              <w:t xml:space="preserve"> uhľovodíky</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sekundárneho hliníka, kde sa prevádzkujú spaľovacie jednotky s celkovým menovitým tepelným príkonom väčším ako 20 MW.</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alebo spracovanie neželezných kovov vrátane výroby zliatin, rafinácie, výroby odliatkov atď., kde sa prevádzkujú spaľovacie jednotky s celkovým menovitým tepelným príkonom (vrátane palív použitých ako redukčné činidlá) väčším ako 20 MW.</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cementového slinku v rotačných peciach s výrobnou kapacitou väčšou ako 500 ton za deň alebo v iných peciach s výrobnou kapacitou väčšou ako 50 ton za deň.</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35"/>
              </w:tabs>
              <w:ind w:left="0"/>
              <w:jc w:val="both"/>
              <w:rPr>
                <w:rFonts w:cs="Arial"/>
                <w:sz w:val="24"/>
                <w:szCs w:val="24"/>
              </w:rPr>
            </w:pPr>
            <w:r w:rsidRPr="00212636">
              <w:rPr>
                <w:rFonts w:cs="Arial"/>
                <w:sz w:val="24"/>
                <w:szCs w:val="24"/>
              </w:rPr>
              <w:t xml:space="preserve">Výroba vápna alebo </w:t>
            </w:r>
            <w:proofErr w:type="spellStart"/>
            <w:r w:rsidRPr="00212636">
              <w:rPr>
                <w:rFonts w:cs="Arial"/>
                <w:sz w:val="24"/>
                <w:szCs w:val="24"/>
              </w:rPr>
              <w:t>kalcinácia</w:t>
            </w:r>
            <w:proofErr w:type="spellEnd"/>
            <w:r w:rsidRPr="00212636">
              <w:rPr>
                <w:rFonts w:cs="Arial"/>
                <w:sz w:val="24"/>
                <w:szCs w:val="24"/>
              </w:rPr>
              <w:t xml:space="preserve"> dolomitu a magnezitu v rotačných peciach alebo iných peciach s výrobnou kapacitou väčšou ako 50 ton za deň.</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skla vrátane sklených vlákien s kapacitou tavenia presahujúcou 20 ton za deň.</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keramických výrobkov vypaľovaním, hlavne krytinových škridiel, tehál, žiaruvzdorných tvárnic, obkladačiek, kameniny alebo porcelánu s výrobnou kapacitou presahujúcou 75 ton za deň.</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izolačného materiálu z minerálnej vlny využívajúcej sklo, kameň alebo trosku s výrobnou kapacitou väčšou ako 20 ton za deň.</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tabs>
                <w:tab w:val="left" w:pos="284"/>
                <w:tab w:val="left" w:pos="426"/>
              </w:tabs>
              <w:jc w:val="both"/>
              <w:rPr>
                <w:rFonts w:ascii="Arial" w:hAnsi="Arial" w:cs="Arial"/>
                <w:sz w:val="24"/>
              </w:rPr>
            </w:pPr>
            <w:r w:rsidRPr="00212636">
              <w:rPr>
                <w:rFonts w:ascii="Arial" w:hAnsi="Arial" w:cs="Arial"/>
                <w:sz w:val="24"/>
              </w:rPr>
              <w:t xml:space="preserve">Sušenie alebo </w:t>
            </w:r>
            <w:proofErr w:type="spellStart"/>
            <w:r w:rsidRPr="00212636">
              <w:rPr>
                <w:rFonts w:ascii="Arial" w:hAnsi="Arial" w:cs="Arial"/>
                <w:sz w:val="24"/>
              </w:rPr>
              <w:t>kalcinácia</w:t>
            </w:r>
            <w:proofErr w:type="spellEnd"/>
            <w:r w:rsidRPr="00212636">
              <w:rPr>
                <w:rFonts w:ascii="Arial" w:hAnsi="Arial" w:cs="Arial"/>
                <w:sz w:val="24"/>
              </w:rPr>
              <w:t xml:space="preserve"> sadrovca alebo výroba sadrokartónu a iných výrobkov zo sadrovca s kapacitou výroby </w:t>
            </w:r>
            <w:proofErr w:type="spellStart"/>
            <w:r w:rsidRPr="00212636">
              <w:rPr>
                <w:rFonts w:ascii="Arial" w:hAnsi="Arial" w:cs="Arial"/>
                <w:sz w:val="24"/>
              </w:rPr>
              <w:t>kalcinovanej</w:t>
            </w:r>
            <w:proofErr w:type="spellEnd"/>
            <w:r w:rsidRPr="00212636">
              <w:rPr>
                <w:rFonts w:ascii="Arial" w:hAnsi="Arial" w:cs="Arial"/>
                <w:sz w:val="24"/>
              </w:rPr>
              <w:t xml:space="preserve"> sadry alebo sušenej druhotnej sadry väčšou ako 20 ton denne.</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buničiny z dreva alebo iných vláknitých materiálov.</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papiera alebo lepenky s výrobnou kapacitou väčšou ako 20 ton denne.</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tabs>
                <w:tab w:val="left" w:pos="284"/>
                <w:tab w:val="left" w:pos="426"/>
              </w:tabs>
              <w:jc w:val="both"/>
              <w:rPr>
                <w:rFonts w:ascii="Arial" w:hAnsi="Arial" w:cs="Arial"/>
                <w:sz w:val="24"/>
              </w:rPr>
            </w:pPr>
            <w:r w:rsidRPr="00212636">
              <w:rPr>
                <w:rFonts w:ascii="Arial" w:hAnsi="Arial" w:cs="Arial"/>
                <w:sz w:val="24"/>
              </w:rPr>
              <w:t>Priemyselná výroba sadzí zahŕňajúca karbonizáciu organických látok, ako sú oleje, dechty, zvyšky z krakovania a destilácie, s kapacitou výroby väčšou ako 50 ton denne.</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kyseliny dusičnej.</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 a oxid dusný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 xml:space="preserve">Výroba kyseliny </w:t>
            </w:r>
            <w:proofErr w:type="spellStart"/>
            <w:r w:rsidRPr="00212636">
              <w:rPr>
                <w:rFonts w:cs="Arial"/>
                <w:sz w:val="24"/>
                <w:szCs w:val="24"/>
              </w:rPr>
              <w:t>adipovej</w:t>
            </w:r>
            <w:proofErr w:type="spellEnd"/>
            <w:r w:rsidRPr="00212636">
              <w:rPr>
                <w:rFonts w:cs="Arial"/>
                <w:sz w:val="24"/>
                <w:szCs w:val="24"/>
              </w:rPr>
              <w:t>.</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 a oxid dusný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lastRenderedPageBreak/>
              <w:t xml:space="preserve">Výroba </w:t>
            </w:r>
            <w:proofErr w:type="spellStart"/>
            <w:r w:rsidRPr="00212636">
              <w:rPr>
                <w:rFonts w:cs="Arial"/>
                <w:sz w:val="24"/>
                <w:szCs w:val="24"/>
              </w:rPr>
              <w:t>glyoxalu</w:t>
            </w:r>
            <w:proofErr w:type="spellEnd"/>
            <w:r w:rsidRPr="00212636">
              <w:rPr>
                <w:rFonts w:cs="Arial"/>
                <w:sz w:val="24"/>
                <w:szCs w:val="24"/>
              </w:rPr>
              <w:t xml:space="preserve"> a kyseliny 2-oxoetánovej.</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 a oxid dusný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amoniaku.</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väčšiny organických chemikálií krakovaním, reformovaním, čiastočnou alebo celkovou oxidáciou alebo podobnými postupmi, s výrobnou kapacitou väčšou ako 100 ton za deň.</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vodíka (H</w:t>
            </w:r>
            <w:r w:rsidRPr="00212636">
              <w:rPr>
                <w:rFonts w:cs="Arial"/>
                <w:sz w:val="24"/>
                <w:szCs w:val="24"/>
                <w:vertAlign w:val="subscript"/>
              </w:rPr>
              <w:t>2</w:t>
            </w:r>
            <w:r w:rsidRPr="00212636">
              <w:rPr>
                <w:rFonts w:cs="Arial"/>
                <w:sz w:val="24"/>
                <w:szCs w:val="24"/>
              </w:rPr>
              <w:t xml:space="preserve">) a </w:t>
            </w:r>
            <w:proofErr w:type="spellStart"/>
            <w:r w:rsidRPr="00212636">
              <w:rPr>
                <w:rFonts w:cs="Arial"/>
                <w:sz w:val="24"/>
                <w:szCs w:val="24"/>
              </w:rPr>
              <w:t>syntézneho</w:t>
            </w:r>
            <w:proofErr w:type="spellEnd"/>
            <w:r w:rsidRPr="00212636">
              <w:rPr>
                <w:rFonts w:cs="Arial"/>
                <w:sz w:val="24"/>
                <w:szCs w:val="24"/>
              </w:rPr>
              <w:t xml:space="preserve"> plynu s kapacitou výroby väčšou ako 5 ton denne.</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Výroba uhličitanu sodného (Na</w:t>
            </w:r>
            <w:r w:rsidRPr="00212636">
              <w:rPr>
                <w:rFonts w:cs="Arial"/>
                <w:sz w:val="24"/>
                <w:szCs w:val="24"/>
                <w:vertAlign w:val="subscript"/>
              </w:rPr>
              <w:t>2</w:t>
            </w:r>
            <w:r w:rsidRPr="00212636">
              <w:rPr>
                <w:rFonts w:cs="Arial"/>
                <w:sz w:val="24"/>
                <w:szCs w:val="24"/>
              </w:rPr>
              <w:t>CO</w:t>
            </w:r>
            <w:r w:rsidRPr="00212636">
              <w:rPr>
                <w:rFonts w:cs="Arial"/>
                <w:sz w:val="24"/>
                <w:szCs w:val="24"/>
                <w:vertAlign w:val="subscript"/>
              </w:rPr>
              <w:t>3</w:t>
            </w:r>
            <w:r w:rsidRPr="00212636">
              <w:rPr>
                <w:rFonts w:cs="Arial"/>
                <w:sz w:val="24"/>
                <w:szCs w:val="24"/>
              </w:rPr>
              <w:t xml:space="preserve">) a </w:t>
            </w:r>
            <w:proofErr w:type="spellStart"/>
            <w:r w:rsidRPr="00212636">
              <w:rPr>
                <w:rFonts w:cs="Arial"/>
                <w:sz w:val="24"/>
                <w:szCs w:val="24"/>
              </w:rPr>
              <w:t>hydrogénuhličitanu</w:t>
            </w:r>
            <w:proofErr w:type="spellEnd"/>
            <w:r w:rsidRPr="00212636">
              <w:rPr>
                <w:rFonts w:cs="Arial"/>
                <w:sz w:val="24"/>
                <w:szCs w:val="24"/>
              </w:rPr>
              <w:t xml:space="preserve"> sodného (NaHCO</w:t>
            </w:r>
            <w:r w:rsidRPr="00212636">
              <w:rPr>
                <w:rFonts w:cs="Arial"/>
                <w:sz w:val="24"/>
                <w:szCs w:val="24"/>
                <w:vertAlign w:val="subscript"/>
              </w:rPr>
              <w:t>3</w:t>
            </w:r>
            <w:r w:rsidRPr="00212636">
              <w:rPr>
                <w:rFonts w:cs="Arial"/>
                <w:sz w:val="24"/>
                <w:szCs w:val="24"/>
              </w:rPr>
              <w:t>).</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Zachytávanie skleníkových plynov zo zariadení, na ktoré sa vzťahuje táto smernica, na účely prepravy a geologického ukladania v úložisku povolené podľa osobitného predpisu.</w:t>
            </w:r>
            <w:r w:rsidRPr="00212636">
              <w:rPr>
                <w:rFonts w:cs="Arial"/>
                <w:sz w:val="24"/>
                <w:szCs w:val="24"/>
                <w:vertAlign w:val="superscript"/>
              </w:rPr>
              <w:t>20)</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tabs>
                <w:tab w:val="left" w:pos="284"/>
                <w:tab w:val="left" w:pos="426"/>
              </w:tabs>
              <w:jc w:val="both"/>
              <w:rPr>
                <w:rFonts w:ascii="Arial" w:hAnsi="Arial" w:cs="Arial"/>
                <w:sz w:val="24"/>
              </w:rPr>
            </w:pPr>
            <w:r w:rsidRPr="00212636">
              <w:rPr>
                <w:rFonts w:ascii="Arial" w:hAnsi="Arial" w:cs="Arial"/>
                <w:sz w:val="24"/>
              </w:rPr>
              <w:t>Preprava skleníkových plynov na účely geologického ukladania v úložisku povolená podľa osobitného predpisu</w:t>
            </w:r>
            <w:r w:rsidRPr="00212636">
              <w:rPr>
                <w:rFonts w:ascii="Arial" w:hAnsi="Arial" w:cs="Arial"/>
                <w:sz w:val="24"/>
                <w:vertAlign w:val="superscript"/>
              </w:rPr>
              <w:t>20)</w:t>
            </w:r>
            <w:r w:rsidRPr="00212636">
              <w:rPr>
                <w:rFonts w:ascii="Arial" w:hAnsi="Arial" w:cs="Arial"/>
                <w:sz w:val="24"/>
              </w:rPr>
              <w:t>, s výnimkou emisií, na ktoré sa vzťahuje iná činnosť podľa tohto zákona.</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r w:rsidR="00212636" w:rsidRPr="00212636" w:rsidTr="00212636">
        <w:tc>
          <w:tcPr>
            <w:tcW w:w="7083"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Geologické ukladanie skleníkových plynov povolené podľa osobitného predpisu.</w:t>
            </w:r>
            <w:r w:rsidRPr="00212636">
              <w:rPr>
                <w:rFonts w:cs="Arial"/>
                <w:sz w:val="24"/>
                <w:szCs w:val="24"/>
                <w:vertAlign w:val="superscript"/>
              </w:rPr>
              <w:t>20)</w:t>
            </w:r>
          </w:p>
        </w:tc>
        <w:tc>
          <w:tcPr>
            <w:tcW w:w="197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tc>
      </w:tr>
    </w:tbl>
    <w:p w:rsidR="00212636" w:rsidRPr="00212636" w:rsidRDefault="00212636" w:rsidP="00212636">
      <w:pPr>
        <w:pStyle w:val="Odsekzoznamu"/>
        <w:tabs>
          <w:tab w:val="left" w:pos="284"/>
          <w:tab w:val="left" w:pos="426"/>
        </w:tabs>
        <w:spacing w:after="0" w:line="240" w:lineRule="auto"/>
        <w:ind w:left="0"/>
        <w:jc w:val="both"/>
        <w:rPr>
          <w:rFonts w:cs="Arial"/>
          <w:sz w:val="24"/>
          <w:szCs w:val="24"/>
        </w:rPr>
      </w:pPr>
      <w:r w:rsidRPr="00212636">
        <w:rPr>
          <w:rFonts w:cs="Arial"/>
          <w:sz w:val="24"/>
          <w:szCs w:val="24"/>
        </w:rPr>
        <w:t>“.</w:t>
      </w: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Default="00A11743" w:rsidP="00212636">
      <w:pPr>
        <w:pStyle w:val="Odsekzoznamu"/>
        <w:tabs>
          <w:tab w:val="left" w:pos="284"/>
          <w:tab w:val="left" w:pos="426"/>
        </w:tabs>
        <w:spacing w:after="0" w:line="240" w:lineRule="auto"/>
        <w:ind w:left="0"/>
        <w:jc w:val="both"/>
        <w:rPr>
          <w:rFonts w:cs="Arial"/>
          <w:sz w:val="24"/>
          <w:szCs w:val="24"/>
        </w:rPr>
      </w:pPr>
    </w:p>
    <w:p w:rsidR="00A11743" w:rsidRPr="00212636" w:rsidRDefault="00A11743" w:rsidP="00212636">
      <w:pPr>
        <w:pStyle w:val="Odsekzoznamu"/>
        <w:tabs>
          <w:tab w:val="left" w:pos="284"/>
          <w:tab w:val="left" w:pos="426"/>
        </w:tabs>
        <w:spacing w:after="0" w:line="240" w:lineRule="auto"/>
        <w:ind w:left="0"/>
        <w:jc w:val="both"/>
        <w:rPr>
          <w:rFonts w:cs="Arial"/>
          <w:sz w:val="24"/>
          <w:szCs w:val="24"/>
        </w:rPr>
      </w:pPr>
    </w:p>
    <w:p w:rsidR="00212636" w:rsidRPr="00212636" w:rsidRDefault="00212636" w:rsidP="00212636">
      <w:pPr>
        <w:pStyle w:val="Odsekzoznamu"/>
        <w:tabs>
          <w:tab w:val="left" w:pos="284"/>
          <w:tab w:val="left" w:pos="426"/>
        </w:tabs>
        <w:spacing w:after="0" w:line="240" w:lineRule="auto"/>
        <w:ind w:left="0"/>
        <w:jc w:val="both"/>
        <w:rPr>
          <w:rFonts w:cs="Arial"/>
          <w:sz w:val="24"/>
          <w:szCs w:val="24"/>
        </w:rPr>
      </w:pPr>
      <w:r w:rsidRPr="00212636">
        <w:rPr>
          <w:rFonts w:cs="Arial"/>
          <w:sz w:val="24"/>
          <w:szCs w:val="24"/>
        </w:rPr>
        <w:lastRenderedPageBreak/>
        <w:t>87. V prílohe č. 1 tabuľka B znie:</w:t>
      </w:r>
    </w:p>
    <w:p w:rsidR="00212636" w:rsidRPr="00212636" w:rsidRDefault="00212636" w:rsidP="00212636">
      <w:pPr>
        <w:pStyle w:val="Odsekzoznamu"/>
        <w:tabs>
          <w:tab w:val="left" w:pos="284"/>
          <w:tab w:val="left" w:pos="426"/>
        </w:tabs>
        <w:spacing w:after="0" w:line="240" w:lineRule="auto"/>
        <w:ind w:left="0"/>
        <w:jc w:val="both"/>
        <w:rPr>
          <w:rFonts w:cs="Arial"/>
          <w:sz w:val="24"/>
          <w:szCs w:val="24"/>
        </w:rPr>
      </w:pPr>
    </w:p>
    <w:p w:rsidR="00212636" w:rsidRPr="00212636" w:rsidRDefault="00212636" w:rsidP="00212636">
      <w:pPr>
        <w:pStyle w:val="Odsekzoznamu"/>
        <w:tabs>
          <w:tab w:val="left" w:pos="284"/>
          <w:tab w:val="left" w:pos="426"/>
        </w:tabs>
        <w:spacing w:after="0" w:line="240" w:lineRule="auto"/>
        <w:ind w:left="0"/>
        <w:jc w:val="both"/>
        <w:rPr>
          <w:rFonts w:cs="Arial"/>
          <w:sz w:val="24"/>
          <w:szCs w:val="24"/>
        </w:rPr>
      </w:pPr>
      <w:r w:rsidRPr="00212636">
        <w:rPr>
          <w:rFonts w:cs="Arial"/>
          <w:sz w:val="24"/>
          <w:szCs w:val="24"/>
        </w:rPr>
        <w:t>„Tabuľka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080"/>
        <w:gridCol w:w="1976"/>
      </w:tblGrid>
      <w:tr w:rsidR="00212636" w:rsidRPr="00212636" w:rsidTr="00212636">
        <w:tc>
          <w:tcPr>
            <w:tcW w:w="39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rsidR="00212636" w:rsidRPr="00212636" w:rsidRDefault="00212636" w:rsidP="00212636">
            <w:pPr>
              <w:ind w:left="127" w:right="195"/>
              <w:jc w:val="both"/>
              <w:rPr>
                <w:rFonts w:ascii="Arial" w:hAnsi="Arial" w:cs="Arial"/>
                <w:b/>
                <w:bCs/>
              </w:rPr>
            </w:pPr>
            <w:r w:rsidRPr="00212636">
              <w:rPr>
                <w:rFonts w:ascii="Arial" w:hAnsi="Arial" w:cs="Arial"/>
                <w:b/>
                <w:bCs/>
              </w:rPr>
              <w:t>Činnosť</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rsidR="00212636" w:rsidRPr="00212636" w:rsidRDefault="00212636" w:rsidP="00212636">
            <w:pPr>
              <w:jc w:val="both"/>
              <w:rPr>
                <w:rFonts w:ascii="Arial" w:hAnsi="Arial" w:cs="Arial"/>
                <w:b/>
                <w:bCs/>
              </w:rPr>
            </w:pPr>
            <w:r w:rsidRPr="00212636">
              <w:rPr>
                <w:rFonts w:ascii="Arial" w:hAnsi="Arial" w:cs="Arial"/>
                <w:b/>
                <w:bCs/>
              </w:rPr>
              <w:t>Skleníkové plyny</w:t>
            </w:r>
          </w:p>
        </w:tc>
      </w:tr>
      <w:tr w:rsidR="00212636" w:rsidRPr="00212636" w:rsidTr="00212636">
        <w:trPr>
          <w:trHeight w:val="9142"/>
        </w:trPr>
        <w:tc>
          <w:tcPr>
            <w:tcW w:w="3909" w:type="pct"/>
            <w:tcBorders>
              <w:top w:val="single" w:sz="6" w:space="0" w:color="000000" w:themeColor="text1"/>
              <w:left w:val="single" w:sz="6" w:space="0" w:color="000000" w:themeColor="text1"/>
              <w:right w:val="single" w:sz="6" w:space="0" w:color="000000" w:themeColor="text1"/>
            </w:tcBorders>
            <w:shd w:val="clear" w:color="auto" w:fill="FFFFFF" w:themeFill="background1"/>
            <w:hideMark/>
          </w:tcPr>
          <w:p w:rsidR="00212636" w:rsidRPr="00212636" w:rsidRDefault="00212636" w:rsidP="00212636">
            <w:pPr>
              <w:ind w:left="127" w:right="134"/>
              <w:jc w:val="both"/>
              <w:rPr>
                <w:rFonts w:ascii="Arial" w:hAnsi="Arial" w:cs="Arial"/>
              </w:rPr>
            </w:pPr>
            <w:r w:rsidRPr="00212636">
              <w:rPr>
                <w:rFonts w:ascii="Arial" w:hAnsi="Arial" w:cs="Arial"/>
              </w:rPr>
              <w:t>Uvádzanie palív, ktoré sa používajú na účely spaľovania v odvetví budov, odvetví cestnej dopravy a ďalších odvetviach uvádzaných na trh. Táto činnosť nezahŕňa:</w:t>
            </w:r>
          </w:p>
          <w:tbl>
            <w:tblPr>
              <w:tblW w:w="5000" w:type="pct"/>
              <w:tblCellMar>
                <w:left w:w="0" w:type="dxa"/>
                <w:right w:w="0" w:type="dxa"/>
              </w:tblCellMar>
              <w:tblLook w:val="04A0" w:firstRow="1" w:lastRow="0" w:firstColumn="1" w:lastColumn="0" w:noHBand="0" w:noVBand="1"/>
            </w:tblPr>
            <w:tblGrid>
              <w:gridCol w:w="475"/>
              <w:gridCol w:w="6590"/>
            </w:tblGrid>
            <w:tr w:rsidR="00212636" w:rsidRPr="00212636" w:rsidTr="00212636">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a)</w:t>
                  </w:r>
                </w:p>
              </w:tc>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 xml:space="preserve">uvádzanie palív používaných pri činnostiach uvedených v prílohe č. 1 tabuľkách A, C a D na trh, okrem prípadov, keď sa používajú na účely spaľovania v rámci činností prepravy skleníkových plynov na geologické ukladanie, ako sa stanovuje v prílohe č. 1 tabuľke A riadku 27, </w:t>
                  </w:r>
                </w:p>
              </w:tc>
            </w:tr>
          </w:tbl>
          <w:p w:rsidR="00212636" w:rsidRPr="00212636" w:rsidRDefault="00212636" w:rsidP="00212636">
            <w:pPr>
              <w:ind w:left="127" w:right="134"/>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530"/>
              <w:gridCol w:w="6535"/>
            </w:tblGrid>
            <w:tr w:rsidR="00212636" w:rsidRPr="00212636" w:rsidTr="00212636">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b)</w:t>
                  </w:r>
                </w:p>
              </w:tc>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uvádzanie palív s nulovým emisným faktorom na trh,</w:t>
                  </w:r>
                </w:p>
              </w:tc>
            </w:tr>
          </w:tbl>
          <w:p w:rsidR="00212636" w:rsidRPr="00212636" w:rsidRDefault="00212636" w:rsidP="00212636">
            <w:pPr>
              <w:ind w:left="127" w:right="134"/>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461"/>
              <w:gridCol w:w="6604"/>
            </w:tblGrid>
            <w:tr w:rsidR="00212636" w:rsidRPr="00212636" w:rsidTr="00212636">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c)</w:t>
                  </w:r>
                </w:p>
              </w:tc>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uvádzanie nebezpečného odpadu alebo komunálneho odpadu používaného ako palivo na trh.</w:t>
                  </w:r>
                </w:p>
              </w:tc>
            </w:tr>
          </w:tbl>
          <w:p w:rsidR="00212636" w:rsidRPr="00212636" w:rsidRDefault="00212636" w:rsidP="00212636">
            <w:pPr>
              <w:ind w:left="127" w:right="134"/>
              <w:jc w:val="both"/>
              <w:rPr>
                <w:rFonts w:ascii="Arial" w:hAnsi="Arial" w:cs="Arial"/>
              </w:rPr>
            </w:pPr>
            <w:r w:rsidRPr="00212636">
              <w:rPr>
                <w:rFonts w:ascii="Arial" w:hAnsi="Arial" w:cs="Arial"/>
              </w:rPr>
              <w:t>Odvetviu budov a odvetviu cestnej dopravy zodpovedajú tieto zdroje emisií vymedzené v usmerneniach panela Medzivládneho panelu o zmene klímy (IPCC) pre národné inventúry skleníkových plynov z roku 2006 s týmito nevyhnutnými úpravami predmetných vymedzení:</w:t>
            </w:r>
          </w:p>
          <w:tbl>
            <w:tblPr>
              <w:tblW w:w="5000" w:type="pct"/>
              <w:tblCellMar>
                <w:left w:w="0" w:type="dxa"/>
                <w:right w:w="0" w:type="dxa"/>
              </w:tblCellMar>
              <w:tblLook w:val="04A0" w:firstRow="1" w:lastRow="0" w:firstColumn="1" w:lastColumn="0" w:noHBand="0" w:noVBand="1"/>
            </w:tblPr>
            <w:tblGrid>
              <w:gridCol w:w="475"/>
              <w:gridCol w:w="6590"/>
            </w:tblGrid>
            <w:tr w:rsidR="00212636" w:rsidRPr="00212636" w:rsidTr="00212636">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a)</w:t>
                  </w:r>
                </w:p>
              </w:tc>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kombinovaná výroba tepla a elektriny (KVET) (kód kategórie zdroja 1A1a ii) a teplárne (kód zdroja 1A1a iii), pokiaľ vyrábajú teplo pre kategórie uvedené v písmenách c) a d) tohto odseku, a to buď priamo alebo prostredníctvom sietí diaľkového vykurovania;</w:t>
                  </w:r>
                </w:p>
              </w:tc>
            </w:tr>
            <w:tr w:rsidR="00212636" w:rsidRPr="00212636" w:rsidTr="00212636">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b)</w:t>
                  </w:r>
                </w:p>
              </w:tc>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cestná doprava (kód kategórie zdroja 1A3b) okrem používania poľnohospodárskych vozidiel na spevnených cestných komunikáciách;</w:t>
                  </w:r>
                </w:p>
              </w:tc>
            </w:tr>
          </w:tbl>
          <w:p w:rsidR="00212636" w:rsidRPr="00212636" w:rsidRDefault="00212636" w:rsidP="00212636">
            <w:pPr>
              <w:ind w:left="127" w:right="134"/>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461"/>
              <w:gridCol w:w="6604"/>
            </w:tblGrid>
            <w:tr w:rsidR="00212636" w:rsidRPr="00212636" w:rsidTr="00212636">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c)</w:t>
                  </w:r>
                </w:p>
              </w:tc>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komerčné/inštitucionálne budovy (kód kategórie zdroja 1A4a);</w:t>
                  </w:r>
                </w:p>
              </w:tc>
            </w:tr>
          </w:tbl>
          <w:p w:rsidR="00212636" w:rsidRPr="00212636" w:rsidRDefault="00212636" w:rsidP="00212636">
            <w:pPr>
              <w:ind w:left="127" w:right="134"/>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639"/>
              <w:gridCol w:w="6426"/>
            </w:tblGrid>
            <w:tr w:rsidR="00212636" w:rsidRPr="00212636" w:rsidTr="00212636">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d)</w:t>
                  </w:r>
                </w:p>
              </w:tc>
              <w:tc>
                <w:tcPr>
                  <w:tcW w:w="0" w:type="auto"/>
                  <w:shd w:val="clear" w:color="auto" w:fill="auto"/>
                  <w:hideMark/>
                </w:tcPr>
                <w:p w:rsidR="00212636" w:rsidRPr="00212636" w:rsidRDefault="00212636" w:rsidP="00212636">
                  <w:pPr>
                    <w:ind w:right="134"/>
                    <w:jc w:val="both"/>
                    <w:rPr>
                      <w:rFonts w:ascii="Arial" w:hAnsi="Arial" w:cs="Arial"/>
                    </w:rPr>
                  </w:pPr>
                  <w:r w:rsidRPr="00212636">
                    <w:rPr>
                      <w:rFonts w:ascii="Arial" w:hAnsi="Arial" w:cs="Arial"/>
                    </w:rPr>
                    <w:t>obytné budovy (kód kategórie zdroja 1A4b).</w:t>
                  </w:r>
                </w:p>
              </w:tc>
            </w:tr>
          </w:tbl>
          <w:p w:rsidR="00212636" w:rsidRPr="00212636" w:rsidRDefault="00212636" w:rsidP="00212636">
            <w:pPr>
              <w:ind w:left="127" w:right="134"/>
              <w:jc w:val="both"/>
              <w:rPr>
                <w:rFonts w:ascii="Arial" w:hAnsi="Arial" w:cs="Arial"/>
              </w:rPr>
            </w:pPr>
            <w:r w:rsidRPr="00212636">
              <w:rPr>
                <w:rFonts w:ascii="Arial" w:hAnsi="Arial" w:cs="Arial"/>
              </w:rPr>
              <w:t>Ďalším odvetviam zodpovedajú tieto zdroje emisií vymedzené v usmerneniach Medzivládneho panelu o zmene klímy (IPCC) pre národné inventúry skleníkových plynov z roku 2006:</w:t>
            </w:r>
          </w:p>
          <w:tbl>
            <w:tblPr>
              <w:tblW w:w="5000" w:type="pct"/>
              <w:tblCellMar>
                <w:left w:w="0" w:type="dxa"/>
                <w:right w:w="0" w:type="dxa"/>
              </w:tblCellMar>
              <w:tblLook w:val="04A0" w:firstRow="1" w:lastRow="0" w:firstColumn="1" w:lastColumn="0" w:noHBand="0" w:noVBand="1"/>
            </w:tblPr>
            <w:tblGrid>
              <w:gridCol w:w="475"/>
              <w:gridCol w:w="6590"/>
            </w:tblGrid>
            <w:tr w:rsidR="00212636" w:rsidRPr="00212636" w:rsidTr="00212636">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a)</w:t>
                  </w:r>
                </w:p>
              </w:tc>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odvetvie energetiky (kód kategórie zdroja 1A1) okrem kategórií vymedzených v druhom odseku písm. a) tejto prílohy;</w:t>
                  </w:r>
                </w:p>
              </w:tc>
            </w:tr>
          </w:tbl>
          <w:p w:rsidR="00212636" w:rsidRPr="00212636" w:rsidRDefault="00212636" w:rsidP="00212636">
            <w:pPr>
              <w:ind w:left="127" w:right="134"/>
              <w:jc w:val="both"/>
              <w:rPr>
                <w:rFonts w:ascii="Arial" w:hAnsi="Arial" w:cs="Arial"/>
              </w:rPr>
            </w:pPr>
          </w:p>
          <w:tbl>
            <w:tblPr>
              <w:tblW w:w="5000" w:type="pct"/>
              <w:tblCellMar>
                <w:left w:w="0" w:type="dxa"/>
                <w:right w:w="0" w:type="dxa"/>
              </w:tblCellMar>
              <w:tblLook w:val="04A0" w:firstRow="1" w:lastRow="0" w:firstColumn="1" w:lastColumn="0" w:noHBand="0" w:noVBand="1"/>
            </w:tblPr>
            <w:tblGrid>
              <w:gridCol w:w="475"/>
              <w:gridCol w:w="6590"/>
            </w:tblGrid>
            <w:tr w:rsidR="00212636" w:rsidRPr="00212636" w:rsidTr="00212636">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b)</w:t>
                  </w:r>
                </w:p>
              </w:tc>
              <w:tc>
                <w:tcPr>
                  <w:tcW w:w="0" w:type="auto"/>
                  <w:shd w:val="clear" w:color="auto" w:fill="auto"/>
                  <w:hideMark/>
                </w:tcPr>
                <w:p w:rsidR="00212636" w:rsidRPr="00212636" w:rsidRDefault="00212636" w:rsidP="00212636">
                  <w:pPr>
                    <w:ind w:left="127" w:right="134"/>
                    <w:jc w:val="both"/>
                    <w:rPr>
                      <w:rFonts w:ascii="Arial" w:hAnsi="Arial" w:cs="Arial"/>
                    </w:rPr>
                  </w:pPr>
                  <w:r w:rsidRPr="00212636">
                    <w:rPr>
                      <w:rFonts w:ascii="Arial" w:hAnsi="Arial" w:cs="Arial"/>
                    </w:rPr>
                    <w:t>výrobný priemysel a stavebníctvo (kód kategórie zdroja 1A2).</w:t>
                  </w:r>
                </w:p>
              </w:tc>
            </w:tr>
          </w:tbl>
          <w:p w:rsidR="00212636" w:rsidRPr="00212636" w:rsidRDefault="00212636" w:rsidP="00212636">
            <w:pPr>
              <w:ind w:left="127" w:right="134"/>
              <w:jc w:val="both"/>
              <w:rPr>
                <w:rFonts w:ascii="Arial" w:hAnsi="Arial" w:cs="Arial"/>
              </w:rPr>
            </w:pPr>
          </w:p>
        </w:tc>
        <w:tc>
          <w:tcPr>
            <w:tcW w:w="1091" w:type="pct"/>
            <w:tcBorders>
              <w:top w:val="single" w:sz="6" w:space="0" w:color="000000" w:themeColor="text1"/>
              <w:left w:val="single" w:sz="6" w:space="0" w:color="000000" w:themeColor="text1"/>
              <w:right w:val="single" w:sz="6" w:space="0" w:color="000000" w:themeColor="text1"/>
            </w:tcBorders>
            <w:shd w:val="clear" w:color="auto" w:fill="FFFFFF" w:themeFill="background1"/>
            <w:hideMark/>
          </w:tcPr>
          <w:p w:rsidR="00212636" w:rsidRPr="00212636" w:rsidRDefault="00212636" w:rsidP="00212636">
            <w:pPr>
              <w:ind w:left="136"/>
              <w:jc w:val="both"/>
              <w:rPr>
                <w:rFonts w:ascii="Arial" w:hAnsi="Arial" w:cs="Arial"/>
              </w:rPr>
            </w:pPr>
            <w:r w:rsidRPr="00212636">
              <w:rPr>
                <w:rFonts w:ascii="Arial" w:hAnsi="Arial" w:cs="Arial"/>
              </w:rPr>
              <w:t>Oxid uhličitý</w:t>
            </w:r>
          </w:p>
          <w:p w:rsidR="00212636" w:rsidRPr="00212636" w:rsidRDefault="00212636" w:rsidP="00212636">
            <w:pPr>
              <w:jc w:val="both"/>
              <w:rPr>
                <w:rFonts w:ascii="Arial" w:hAnsi="Arial" w:cs="Arial"/>
              </w:rPr>
            </w:pPr>
            <w:r w:rsidRPr="00212636">
              <w:rPr>
                <w:rFonts w:ascii="Arial" w:hAnsi="Arial" w:cs="Arial"/>
              </w:rPr>
              <w:t> </w:t>
            </w:r>
          </w:p>
        </w:tc>
      </w:tr>
    </w:tbl>
    <w:p w:rsidR="00212636" w:rsidRPr="00212636" w:rsidRDefault="00212636" w:rsidP="00212636">
      <w:pPr>
        <w:pStyle w:val="Odsekzoznamu"/>
        <w:tabs>
          <w:tab w:val="left" w:pos="284"/>
          <w:tab w:val="left" w:pos="426"/>
        </w:tabs>
        <w:spacing w:after="0" w:line="240" w:lineRule="auto"/>
        <w:ind w:left="0"/>
        <w:jc w:val="both"/>
        <w:rPr>
          <w:rFonts w:cs="Arial"/>
          <w:sz w:val="24"/>
          <w:szCs w:val="24"/>
          <w:lang w:eastAsia="sk-SK"/>
        </w:rPr>
      </w:pPr>
      <w:r w:rsidRPr="00212636">
        <w:rPr>
          <w:rFonts w:cs="Arial"/>
          <w:sz w:val="24"/>
          <w:szCs w:val="24"/>
          <w:lang w:eastAsia="sk-SK"/>
        </w:rPr>
        <w:t>“.</w:t>
      </w:r>
    </w:p>
    <w:p w:rsidR="00212636" w:rsidRPr="00212636" w:rsidRDefault="00212636" w:rsidP="00212636">
      <w:pPr>
        <w:pStyle w:val="Odsekzoznamu"/>
        <w:tabs>
          <w:tab w:val="left" w:pos="284"/>
          <w:tab w:val="left" w:pos="426"/>
        </w:tabs>
        <w:spacing w:after="0" w:line="240" w:lineRule="auto"/>
        <w:ind w:left="0"/>
        <w:jc w:val="both"/>
        <w:rPr>
          <w:rFonts w:cs="Arial"/>
          <w:sz w:val="24"/>
          <w:szCs w:val="24"/>
          <w:lang w:eastAsia="sk-SK"/>
        </w:rPr>
      </w:pPr>
    </w:p>
    <w:p w:rsidR="00212636" w:rsidRPr="00212636" w:rsidRDefault="00212636" w:rsidP="00212636">
      <w:pPr>
        <w:pStyle w:val="Odsekzoznamu"/>
        <w:tabs>
          <w:tab w:val="left" w:pos="284"/>
          <w:tab w:val="left" w:pos="426"/>
        </w:tabs>
        <w:spacing w:after="0" w:line="240" w:lineRule="auto"/>
        <w:ind w:left="0"/>
        <w:jc w:val="both"/>
        <w:rPr>
          <w:rFonts w:cs="Arial"/>
          <w:sz w:val="24"/>
          <w:szCs w:val="24"/>
          <w:lang w:eastAsia="sk-SK"/>
        </w:rPr>
      </w:pPr>
      <w:r w:rsidRPr="00212636">
        <w:rPr>
          <w:rFonts w:cs="Arial"/>
          <w:sz w:val="24"/>
          <w:szCs w:val="24"/>
          <w:lang w:eastAsia="sk-SK"/>
        </w:rPr>
        <w:t>88. V prílohe č. 1 sa za tabuľku B vkladá tabuľka C, ktorá znie:</w:t>
      </w:r>
    </w:p>
    <w:p w:rsidR="00212636" w:rsidRPr="00212636" w:rsidRDefault="00212636" w:rsidP="00212636">
      <w:pPr>
        <w:pStyle w:val="Odsekzoznamu"/>
        <w:tabs>
          <w:tab w:val="left" w:pos="284"/>
          <w:tab w:val="left" w:pos="426"/>
        </w:tabs>
        <w:spacing w:after="0" w:line="240" w:lineRule="auto"/>
        <w:ind w:left="0"/>
        <w:jc w:val="both"/>
        <w:rPr>
          <w:rFonts w:cs="Arial"/>
          <w:sz w:val="24"/>
          <w:szCs w:val="24"/>
          <w:lang w:eastAsia="sk-SK"/>
        </w:rPr>
      </w:pPr>
      <w:r w:rsidRPr="00212636">
        <w:rPr>
          <w:rFonts w:cs="Arial"/>
          <w:sz w:val="24"/>
          <w:szCs w:val="24"/>
          <w:lang w:eastAsia="sk-SK"/>
        </w:rPr>
        <w:t>„Tabuľka C</w:t>
      </w:r>
    </w:p>
    <w:p w:rsidR="00212636" w:rsidRPr="00212636" w:rsidRDefault="00212636" w:rsidP="00212636">
      <w:pPr>
        <w:pStyle w:val="Odsekzoznamu"/>
        <w:tabs>
          <w:tab w:val="left" w:pos="284"/>
          <w:tab w:val="left" w:pos="426"/>
        </w:tabs>
        <w:spacing w:after="0" w:line="240" w:lineRule="auto"/>
        <w:ind w:left="0"/>
        <w:jc w:val="both"/>
        <w:rPr>
          <w:rFonts w:cs="Arial"/>
          <w:sz w:val="24"/>
          <w:szCs w:val="24"/>
          <w:lang w:eastAsia="sk-SK"/>
        </w:rPr>
      </w:pPr>
    </w:p>
    <w:p w:rsidR="00212636" w:rsidRPr="00212636" w:rsidRDefault="00212636" w:rsidP="00212636">
      <w:pPr>
        <w:pStyle w:val="Zkladntext"/>
        <w:ind w:left="332"/>
        <w:rPr>
          <w:rFonts w:ascii="Arial" w:hAnsi="Arial" w:cs="Arial"/>
          <w:w w:val="110"/>
        </w:rPr>
      </w:pPr>
    </w:p>
    <w:tbl>
      <w:tblPr>
        <w:tblStyle w:val="Mriekatabuky"/>
        <w:tblW w:w="0" w:type="auto"/>
        <w:tblLook w:val="04A0" w:firstRow="1" w:lastRow="0" w:firstColumn="1" w:lastColumn="0" w:noHBand="0" w:noVBand="1"/>
      </w:tblPr>
      <w:tblGrid>
        <w:gridCol w:w="7039"/>
        <w:gridCol w:w="2023"/>
      </w:tblGrid>
      <w:tr w:rsidR="00212636" w:rsidRPr="00212636" w:rsidTr="00212636">
        <w:tc>
          <w:tcPr>
            <w:tcW w:w="7039" w:type="dxa"/>
          </w:tcPr>
          <w:p w:rsidR="00212636" w:rsidRPr="00212636" w:rsidRDefault="00212636" w:rsidP="00212636">
            <w:pPr>
              <w:pStyle w:val="Odsekzoznamu"/>
              <w:tabs>
                <w:tab w:val="left" w:pos="284"/>
                <w:tab w:val="left" w:pos="426"/>
              </w:tabs>
              <w:ind w:left="0"/>
              <w:jc w:val="both"/>
              <w:rPr>
                <w:rFonts w:cs="Arial"/>
                <w:b/>
                <w:sz w:val="24"/>
                <w:szCs w:val="24"/>
              </w:rPr>
            </w:pPr>
            <w:r w:rsidRPr="00212636">
              <w:rPr>
                <w:rFonts w:cs="Arial"/>
                <w:b/>
                <w:sz w:val="24"/>
                <w:szCs w:val="24"/>
              </w:rPr>
              <w:lastRenderedPageBreak/>
              <w:t>Činnosti</w:t>
            </w:r>
          </w:p>
        </w:tc>
        <w:tc>
          <w:tcPr>
            <w:tcW w:w="2023" w:type="dxa"/>
          </w:tcPr>
          <w:p w:rsidR="00212636" w:rsidRPr="00212636" w:rsidRDefault="00212636" w:rsidP="00212636">
            <w:pPr>
              <w:pStyle w:val="Odsekzoznamu"/>
              <w:tabs>
                <w:tab w:val="left" w:pos="284"/>
                <w:tab w:val="left" w:pos="426"/>
              </w:tabs>
              <w:ind w:left="0"/>
              <w:jc w:val="both"/>
              <w:rPr>
                <w:rFonts w:cs="Arial"/>
                <w:b/>
                <w:sz w:val="24"/>
                <w:szCs w:val="24"/>
              </w:rPr>
            </w:pPr>
            <w:r w:rsidRPr="00212636">
              <w:rPr>
                <w:rFonts w:cs="Arial"/>
                <w:b/>
                <w:sz w:val="24"/>
                <w:szCs w:val="24"/>
              </w:rPr>
              <w:t>Skleníkové plyny</w:t>
            </w:r>
          </w:p>
        </w:tc>
      </w:tr>
      <w:tr w:rsidR="00212636" w:rsidRPr="00212636" w:rsidTr="00212636">
        <w:tc>
          <w:tcPr>
            <w:tcW w:w="7039" w:type="dxa"/>
            <w:vAlign w:val="center"/>
          </w:tcPr>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Námorná doprava</w:t>
            </w:r>
          </w:p>
          <w:p w:rsidR="00212636" w:rsidRPr="00212636" w:rsidRDefault="00212636" w:rsidP="00212636">
            <w:pPr>
              <w:pStyle w:val="Odsekzoznamu"/>
              <w:tabs>
                <w:tab w:val="left" w:pos="284"/>
                <w:tab w:val="left" w:pos="426"/>
              </w:tabs>
              <w:ind w:left="0"/>
              <w:jc w:val="both"/>
              <w:rPr>
                <w:rFonts w:cs="Arial"/>
                <w:sz w:val="24"/>
                <w:szCs w:val="24"/>
              </w:rPr>
            </w:pP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Činnosti v oblasti námornej dopravy, na ktoré sa vzťahuje nariadenie (EÚ) 2015/757, s výnimkou činností námornej dopravy, na ktoré sa vzťahuje článok 2 ods. 1a a do 31. decembra 2026 článok 2 ods. 1b uvedeného nariadenia</w:t>
            </w:r>
          </w:p>
        </w:tc>
        <w:tc>
          <w:tcPr>
            <w:tcW w:w="2023" w:type="dxa"/>
            <w:vAlign w:val="center"/>
          </w:tcPr>
          <w:p w:rsidR="00212636" w:rsidRPr="00212636" w:rsidRDefault="00212636" w:rsidP="00212636">
            <w:pPr>
              <w:pStyle w:val="Odsekzoznamu"/>
              <w:tabs>
                <w:tab w:val="left" w:pos="284"/>
                <w:tab w:val="left" w:pos="426"/>
              </w:tabs>
              <w:ind w:left="0"/>
              <w:jc w:val="both"/>
              <w:rPr>
                <w:rFonts w:cs="Arial"/>
                <w:sz w:val="24"/>
                <w:szCs w:val="24"/>
              </w:rPr>
            </w:pP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Oxid uhličitý</w:t>
            </w:r>
          </w:p>
          <w:p w:rsidR="00212636" w:rsidRPr="00212636" w:rsidRDefault="00212636" w:rsidP="00212636">
            <w:pPr>
              <w:pStyle w:val="Odsekzoznamu"/>
              <w:tabs>
                <w:tab w:val="left" w:pos="284"/>
                <w:tab w:val="left" w:pos="426"/>
              </w:tabs>
              <w:ind w:left="0"/>
              <w:jc w:val="both"/>
              <w:rPr>
                <w:rFonts w:cs="Arial"/>
                <w:sz w:val="24"/>
                <w:szCs w:val="24"/>
              </w:rPr>
            </w:pPr>
          </w:p>
          <w:p w:rsidR="00212636" w:rsidRPr="00212636" w:rsidRDefault="00212636" w:rsidP="00212636">
            <w:pPr>
              <w:pStyle w:val="Odsekzoznamu"/>
              <w:tabs>
                <w:tab w:val="left" w:pos="284"/>
                <w:tab w:val="left" w:pos="426"/>
              </w:tabs>
              <w:ind w:left="0"/>
              <w:jc w:val="both"/>
              <w:rPr>
                <w:rFonts w:cs="Arial"/>
                <w:sz w:val="24"/>
                <w:szCs w:val="24"/>
              </w:rPr>
            </w:pPr>
          </w:p>
          <w:p w:rsidR="00212636" w:rsidRPr="00212636" w:rsidRDefault="00212636" w:rsidP="00212636">
            <w:pPr>
              <w:pStyle w:val="Odsekzoznamu"/>
              <w:tabs>
                <w:tab w:val="left" w:pos="284"/>
                <w:tab w:val="left" w:pos="426"/>
              </w:tabs>
              <w:ind w:left="0"/>
              <w:jc w:val="both"/>
              <w:rPr>
                <w:rFonts w:cs="Arial"/>
                <w:sz w:val="24"/>
                <w:szCs w:val="24"/>
              </w:rPr>
            </w:pPr>
          </w:p>
        </w:tc>
      </w:tr>
    </w:tbl>
    <w:p w:rsidR="00212636" w:rsidRPr="00212636" w:rsidRDefault="00212636" w:rsidP="00212636">
      <w:pPr>
        <w:jc w:val="both"/>
        <w:rPr>
          <w:rFonts w:ascii="Arial" w:hAnsi="Arial" w:cs="Arial"/>
        </w:rPr>
      </w:pPr>
      <w:r w:rsidRPr="00212636">
        <w:rPr>
          <w:rFonts w:ascii="Arial" w:hAnsi="Arial" w:cs="Arial"/>
        </w:rPr>
        <w:t>“.“.</w:t>
      </w:r>
    </w:p>
    <w:p w:rsidR="00212636" w:rsidRPr="00212636" w:rsidRDefault="00212636" w:rsidP="00212636">
      <w:pPr>
        <w:pStyle w:val="Zkladntext"/>
        <w:rPr>
          <w:rFonts w:ascii="Arial" w:hAnsi="Arial" w:cs="Arial"/>
          <w:w w:val="110"/>
        </w:rPr>
      </w:pPr>
    </w:p>
    <w:p w:rsidR="00212636" w:rsidRPr="00212636" w:rsidRDefault="00212636" w:rsidP="00212636">
      <w:pPr>
        <w:pStyle w:val="Odsekzoznamu"/>
        <w:tabs>
          <w:tab w:val="left" w:pos="284"/>
          <w:tab w:val="left" w:pos="426"/>
        </w:tabs>
        <w:spacing w:after="0" w:line="240" w:lineRule="auto"/>
        <w:ind w:left="0"/>
        <w:jc w:val="both"/>
        <w:rPr>
          <w:rFonts w:cs="Arial"/>
          <w:sz w:val="24"/>
          <w:szCs w:val="24"/>
          <w:lang w:eastAsia="sk-SK"/>
        </w:rPr>
      </w:pPr>
    </w:p>
    <w:p w:rsidR="00212636" w:rsidRPr="00212636" w:rsidRDefault="00212636" w:rsidP="00212636">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Odôvodnenie k bodu 21:</w:t>
      </w:r>
      <w:r w:rsidRPr="00212636">
        <w:rPr>
          <w:rFonts w:cs="Arial"/>
          <w:i/>
          <w:sz w:val="24"/>
          <w:szCs w:val="24"/>
          <w:lang w:eastAsia="sk-SK"/>
        </w:rPr>
        <w:t> Legislatívno-technické  precizovanie textu</w:t>
      </w:r>
      <w:r w:rsidRPr="00212636">
        <w:rPr>
          <w:rFonts w:cs="Arial"/>
          <w:sz w:val="24"/>
          <w:szCs w:val="24"/>
          <w:lang w:eastAsia="sk-SK"/>
        </w:rPr>
        <w:t>.</w:t>
      </w:r>
    </w:p>
    <w:p w:rsidR="00212636" w:rsidRDefault="00212636" w:rsidP="00212636">
      <w:pPr>
        <w:jc w:val="both"/>
        <w:rPr>
          <w:rFonts w:ascii="Arial" w:hAnsi="Arial" w:cs="Arial"/>
        </w:rPr>
      </w:pPr>
    </w:p>
    <w:p w:rsidR="00A11743" w:rsidRDefault="00A11743" w:rsidP="00212636">
      <w:pPr>
        <w:jc w:val="both"/>
        <w:rPr>
          <w:rFonts w:ascii="Arial" w:hAnsi="Arial" w:cs="Arial"/>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jc w:val="both"/>
        <w:rPr>
          <w:rFonts w:ascii="Arial" w:hAnsi="Arial" w:cs="Arial"/>
        </w:rPr>
      </w:pPr>
    </w:p>
    <w:p w:rsidR="00A11743" w:rsidRPr="00212636" w:rsidRDefault="00A11743" w:rsidP="00212636">
      <w:pPr>
        <w:jc w:val="both"/>
        <w:rPr>
          <w:rFonts w:ascii="Arial" w:hAnsi="Arial" w:cs="Arial"/>
        </w:rPr>
      </w:pPr>
    </w:p>
    <w:p w:rsidR="00212636" w:rsidRPr="00212636" w:rsidRDefault="00212636" w:rsidP="0021263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t>V Čl. I bod 90 znie:</w:t>
      </w:r>
    </w:p>
    <w:p w:rsidR="00212636" w:rsidRPr="00212636" w:rsidRDefault="00212636" w:rsidP="00212636">
      <w:pPr>
        <w:jc w:val="both"/>
        <w:rPr>
          <w:rFonts w:ascii="Arial" w:hAnsi="Arial" w:cs="Arial"/>
        </w:rPr>
      </w:pPr>
      <w:r w:rsidRPr="00212636">
        <w:rPr>
          <w:rFonts w:ascii="Arial" w:hAnsi="Arial" w:cs="Arial"/>
        </w:rPr>
        <w:t>„90. V prílohe č. 1 tabuľka D znie:</w:t>
      </w:r>
    </w:p>
    <w:p w:rsidR="00212636" w:rsidRPr="00212636" w:rsidRDefault="00212636" w:rsidP="00212636">
      <w:pPr>
        <w:jc w:val="both"/>
        <w:rPr>
          <w:rFonts w:ascii="Arial" w:hAnsi="Arial" w:cs="Arial"/>
        </w:rPr>
      </w:pPr>
      <w:r w:rsidRPr="00212636">
        <w:rPr>
          <w:rFonts w:ascii="Arial" w:hAnsi="Arial" w:cs="Arial"/>
        </w:rPr>
        <w:t>„Tabuľka D</w:t>
      </w:r>
    </w:p>
    <w:tbl>
      <w:tblPr>
        <w:tblStyle w:val="Mriekatabuky"/>
        <w:tblW w:w="0" w:type="auto"/>
        <w:tblLook w:val="04A0" w:firstRow="1" w:lastRow="0" w:firstColumn="1" w:lastColumn="0" w:noHBand="0" w:noVBand="1"/>
      </w:tblPr>
      <w:tblGrid>
        <w:gridCol w:w="7059"/>
        <w:gridCol w:w="2003"/>
      </w:tblGrid>
      <w:tr w:rsidR="00212636" w:rsidRPr="00212636" w:rsidTr="00212636">
        <w:tc>
          <w:tcPr>
            <w:tcW w:w="7905" w:type="dxa"/>
          </w:tcPr>
          <w:p w:rsidR="00212636" w:rsidRPr="00212636" w:rsidRDefault="00212636" w:rsidP="00212636">
            <w:pPr>
              <w:pStyle w:val="Odsekzoznamu"/>
              <w:tabs>
                <w:tab w:val="left" w:pos="284"/>
                <w:tab w:val="left" w:pos="426"/>
              </w:tabs>
              <w:ind w:left="0"/>
              <w:jc w:val="both"/>
              <w:rPr>
                <w:rFonts w:eastAsia="Times New Roman" w:cs="Arial"/>
                <w:sz w:val="24"/>
                <w:szCs w:val="24"/>
                <w:lang w:eastAsia="sk-SK"/>
              </w:rPr>
            </w:pPr>
            <w:r w:rsidRPr="00212636">
              <w:rPr>
                <w:rFonts w:eastAsia="Times New Roman" w:cs="Arial"/>
                <w:sz w:val="24"/>
                <w:szCs w:val="24"/>
                <w:lang w:eastAsia="sk-SK"/>
              </w:rPr>
              <w:t>Činnosti</w:t>
            </w:r>
          </w:p>
        </w:tc>
        <w:tc>
          <w:tcPr>
            <w:tcW w:w="2126" w:type="dxa"/>
          </w:tcPr>
          <w:p w:rsidR="00212636" w:rsidRPr="00212636" w:rsidRDefault="00212636" w:rsidP="00212636">
            <w:pPr>
              <w:pStyle w:val="Odsekzoznamu"/>
              <w:tabs>
                <w:tab w:val="left" w:pos="284"/>
                <w:tab w:val="left" w:pos="426"/>
              </w:tabs>
              <w:ind w:left="0"/>
              <w:jc w:val="both"/>
              <w:rPr>
                <w:rFonts w:eastAsia="Times New Roman" w:cs="Arial"/>
                <w:sz w:val="24"/>
                <w:szCs w:val="24"/>
                <w:lang w:eastAsia="sk-SK"/>
              </w:rPr>
            </w:pPr>
            <w:r w:rsidRPr="00212636">
              <w:rPr>
                <w:rFonts w:eastAsia="Times New Roman" w:cs="Arial"/>
                <w:sz w:val="24"/>
                <w:szCs w:val="24"/>
                <w:lang w:eastAsia="sk-SK"/>
              </w:rPr>
              <w:t>Skleníkové plyny</w:t>
            </w:r>
          </w:p>
        </w:tc>
      </w:tr>
      <w:tr w:rsidR="00212636" w:rsidRPr="00212636" w:rsidTr="00212636">
        <w:tc>
          <w:tcPr>
            <w:tcW w:w="7905" w:type="dxa"/>
            <w:vAlign w:val="center"/>
          </w:tcPr>
          <w:p w:rsidR="00212636" w:rsidRPr="00212636" w:rsidRDefault="00212636" w:rsidP="00212636">
            <w:pPr>
              <w:spacing w:before="56"/>
              <w:ind w:left="45"/>
              <w:jc w:val="both"/>
              <w:rPr>
                <w:rFonts w:ascii="Arial" w:hAnsi="Arial" w:cs="Arial"/>
                <w:sz w:val="24"/>
              </w:rPr>
            </w:pPr>
            <w:r w:rsidRPr="00212636">
              <w:rPr>
                <w:rFonts w:ascii="Arial" w:hAnsi="Arial" w:cs="Arial"/>
                <w:sz w:val="24"/>
              </w:rPr>
              <w:t>Letecká doprava</w:t>
            </w:r>
          </w:p>
          <w:p w:rsidR="00212636" w:rsidRPr="00212636" w:rsidRDefault="00212636" w:rsidP="00212636">
            <w:pPr>
              <w:spacing w:before="9"/>
              <w:jc w:val="both"/>
              <w:rPr>
                <w:rFonts w:ascii="Arial" w:hAnsi="Arial" w:cs="Arial"/>
                <w:sz w:val="24"/>
              </w:rPr>
            </w:pPr>
          </w:p>
          <w:p w:rsidR="00212636" w:rsidRPr="00212636" w:rsidRDefault="00212636" w:rsidP="00212636">
            <w:pPr>
              <w:pStyle w:val="Odsekzoznamu"/>
              <w:tabs>
                <w:tab w:val="left" w:pos="0"/>
              </w:tabs>
              <w:ind w:left="0"/>
              <w:jc w:val="both"/>
              <w:rPr>
                <w:rFonts w:eastAsia="Times New Roman" w:cs="Arial"/>
                <w:sz w:val="24"/>
                <w:szCs w:val="24"/>
                <w:lang w:eastAsia="sk-SK"/>
              </w:rPr>
            </w:pPr>
            <w:r w:rsidRPr="00212636">
              <w:rPr>
                <w:rFonts w:eastAsia="Times New Roman" w:cs="Arial"/>
                <w:sz w:val="24"/>
                <w:szCs w:val="24"/>
                <w:lang w:eastAsia="sk-SK"/>
              </w:rPr>
              <w:t>Lety medzi letiskami, ktoré sa nachádzajú v dvoch rôznych štátoch podľa v osobitného predpiseu11c),  a lety medzi Švajčiarskom alebo Spojeným kráľovstvom a štátmi uvedenými osobitnom predpise11c) a na účely vykonávania globálneho trhového opatrenia ICAO</w:t>
            </w:r>
            <w:r w:rsidRPr="00212636" w:rsidDel="00B54B2C">
              <w:rPr>
                <w:rFonts w:eastAsia="Times New Roman" w:cs="Arial"/>
                <w:sz w:val="24"/>
                <w:szCs w:val="24"/>
                <w:lang w:eastAsia="sk-SK"/>
              </w:rPr>
              <w:t xml:space="preserve"> </w:t>
            </w:r>
            <w:r w:rsidRPr="00212636">
              <w:rPr>
                <w:rFonts w:eastAsia="Times New Roman" w:cs="Arial"/>
                <w:sz w:val="24"/>
                <w:szCs w:val="24"/>
                <w:lang w:eastAsia="sk-SK"/>
              </w:rPr>
              <w:t>akýkoľvek iný let medzi letiskami, ktoré sa nachádzajú v dvoch rôznych tretích krajinách, prevádzkované prevádzkovateľmi lietadiel, ktorí spĺňajú všetky tieto podmienky:</w:t>
            </w:r>
          </w:p>
          <w:p w:rsidR="00212636" w:rsidRPr="00212636" w:rsidRDefault="00212636" w:rsidP="00212636">
            <w:pPr>
              <w:pStyle w:val="Odsekzoznamu"/>
              <w:numPr>
                <w:ilvl w:val="0"/>
                <w:numId w:val="10"/>
              </w:numPr>
              <w:tabs>
                <w:tab w:val="left" w:pos="284"/>
                <w:tab w:val="left" w:pos="426"/>
              </w:tabs>
              <w:spacing w:after="0" w:line="240" w:lineRule="auto"/>
              <w:ind w:hanging="786"/>
              <w:jc w:val="both"/>
              <w:rPr>
                <w:rFonts w:eastAsia="Times New Roman" w:cs="Arial"/>
                <w:sz w:val="24"/>
                <w:szCs w:val="24"/>
                <w:lang w:eastAsia="sk-SK"/>
              </w:rPr>
            </w:pPr>
            <w:r w:rsidRPr="00212636">
              <w:rPr>
                <w:rFonts w:eastAsia="Times New Roman" w:cs="Arial"/>
                <w:sz w:val="24"/>
                <w:szCs w:val="24"/>
                <w:lang w:eastAsia="sk-SK"/>
              </w:rPr>
              <w:t>prevádzkovatelia lietadiel sú držiteľmi osvedčenia leteckého prevádzkovateľa vydaného členským štátom alebo sú registrovaní v členskom štáte vrátane najvzdialenejších regiónov, závislých území a oblastí daného členského štátu, a</w:t>
            </w:r>
          </w:p>
          <w:p w:rsidR="00212636" w:rsidRPr="00212636" w:rsidRDefault="00212636" w:rsidP="00212636">
            <w:pPr>
              <w:pStyle w:val="Odsekzoznamu"/>
              <w:numPr>
                <w:ilvl w:val="0"/>
                <w:numId w:val="10"/>
              </w:numPr>
              <w:tabs>
                <w:tab w:val="left" w:pos="284"/>
                <w:tab w:val="left" w:pos="426"/>
              </w:tabs>
              <w:spacing w:after="0" w:line="240" w:lineRule="auto"/>
              <w:ind w:left="284" w:hanging="284"/>
              <w:jc w:val="both"/>
              <w:rPr>
                <w:rFonts w:eastAsia="Times New Roman" w:cs="Arial"/>
                <w:sz w:val="24"/>
                <w:szCs w:val="24"/>
                <w:lang w:eastAsia="sk-SK"/>
              </w:rPr>
            </w:pPr>
            <w:r w:rsidRPr="00212636">
              <w:rPr>
                <w:rFonts w:eastAsia="Times New Roman" w:cs="Arial"/>
                <w:sz w:val="24"/>
                <w:szCs w:val="24"/>
                <w:lang w:eastAsia="sk-SK"/>
              </w:rPr>
              <w:t>ročne produkuje emisie CO2 vyššie než 10 000 ton v dôsledku využívania lietadiel s maximálnou vzletovou hmotnosťou vyššou než 5 700 kg, ktoré vykonávajú lety uvedené v tejto prílohe, okrem letov začínajúcich a končiacich v tom istom členskom štáte, vrátane najvzdialenejších regiónov toho istého členského štátu, a to od 1. januára 2021; na účely tohto písmena sa neberú do úvahy emisie z týchto typov letov:</w:t>
            </w:r>
          </w:p>
          <w:p w:rsidR="00212636" w:rsidRPr="00212636" w:rsidRDefault="00212636" w:rsidP="00212636">
            <w:pPr>
              <w:pStyle w:val="Odsekzoznamu"/>
              <w:numPr>
                <w:ilvl w:val="0"/>
                <w:numId w:val="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let v štátnom záujme,</w:t>
            </w:r>
          </w:p>
          <w:p w:rsidR="00212636" w:rsidRPr="00212636" w:rsidRDefault="00212636" w:rsidP="00212636">
            <w:pPr>
              <w:pStyle w:val="Odsekzoznamu"/>
              <w:numPr>
                <w:ilvl w:val="0"/>
                <w:numId w:val="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lastRenderedPageBreak/>
              <w:t>humanitárne lety,</w:t>
            </w:r>
          </w:p>
          <w:p w:rsidR="00212636" w:rsidRPr="00212636" w:rsidRDefault="00212636" w:rsidP="00212636">
            <w:pPr>
              <w:pStyle w:val="Odsekzoznamu"/>
              <w:numPr>
                <w:ilvl w:val="0"/>
                <w:numId w:val="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lety na zdravotnícke účely,</w:t>
            </w:r>
          </w:p>
          <w:p w:rsidR="00212636" w:rsidRPr="00212636" w:rsidRDefault="00212636" w:rsidP="00212636">
            <w:pPr>
              <w:pStyle w:val="Odsekzoznamu"/>
              <w:numPr>
                <w:ilvl w:val="0"/>
                <w:numId w:val="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vojenské lety,</w:t>
            </w:r>
          </w:p>
          <w:p w:rsidR="00212636" w:rsidRPr="00212636" w:rsidRDefault="00212636" w:rsidP="00212636">
            <w:pPr>
              <w:pStyle w:val="Odsekzoznamu"/>
              <w:numPr>
                <w:ilvl w:val="0"/>
                <w:numId w:val="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protipožiarne lety,</w:t>
            </w:r>
          </w:p>
          <w:p w:rsidR="00212636" w:rsidRPr="00212636" w:rsidRDefault="00212636" w:rsidP="00212636">
            <w:pPr>
              <w:pStyle w:val="Odsekzoznamu"/>
              <w:numPr>
                <w:ilvl w:val="0"/>
                <w:numId w:val="9"/>
              </w:numPr>
              <w:tabs>
                <w:tab w:val="left" w:pos="284"/>
                <w:tab w:val="left" w:pos="426"/>
              </w:tabs>
              <w:spacing w:after="0" w:line="240" w:lineRule="auto"/>
              <w:ind w:left="709" w:hanging="283"/>
              <w:jc w:val="both"/>
              <w:rPr>
                <w:rFonts w:eastAsia="Times New Roman" w:cs="Arial"/>
                <w:sz w:val="24"/>
                <w:szCs w:val="24"/>
                <w:lang w:eastAsia="sk-SK"/>
              </w:rPr>
            </w:pPr>
            <w:r w:rsidRPr="00212636">
              <w:rPr>
                <w:rFonts w:eastAsia="Times New Roman" w:cs="Arial"/>
                <w:sz w:val="24"/>
                <w:szCs w:val="24"/>
                <w:lang w:eastAsia="sk-SK"/>
              </w:rPr>
              <w:t>lety pred humanitárnym letom, letom na zdravotnícke účely alebo protipožiarnym letom, resp. po uvedených letoch, za predpokladu, že takéto lety sa uskutočnili tým istým lietadlom a boli potrebné na vykonávanie súvisiacich humanitárnych, zdravotníckych alebo protipožiarnych činností alebo na premiestnenie lietadla po týchto činnostiach na jeho ďalšiu činnosť.</w:t>
            </w:r>
          </w:p>
          <w:p w:rsidR="00212636" w:rsidRPr="00212636" w:rsidRDefault="00212636" w:rsidP="00212636">
            <w:pPr>
              <w:spacing w:before="1" w:line="254" w:lineRule="auto"/>
              <w:ind w:left="45"/>
              <w:jc w:val="both"/>
              <w:rPr>
                <w:rFonts w:ascii="Arial" w:hAnsi="Arial" w:cs="Arial"/>
                <w:sz w:val="24"/>
              </w:rPr>
            </w:pPr>
          </w:p>
          <w:p w:rsidR="00212636" w:rsidRPr="00212636" w:rsidRDefault="00212636" w:rsidP="00212636">
            <w:pPr>
              <w:spacing w:before="1" w:line="254" w:lineRule="auto"/>
              <w:ind w:left="45"/>
              <w:jc w:val="both"/>
              <w:rPr>
                <w:rFonts w:ascii="Arial" w:hAnsi="Arial" w:cs="Arial"/>
                <w:sz w:val="24"/>
              </w:rPr>
            </w:pPr>
            <w:r w:rsidRPr="00212636">
              <w:rPr>
                <w:rFonts w:ascii="Arial" w:hAnsi="Arial" w:cs="Arial"/>
                <w:sz w:val="24"/>
              </w:rPr>
              <w:t>Lety s odletom z letiska alebo s príletom na letisko, ktoré sa nachádza na území členského štátu, na ktorý sa vzťahuje Zmluva o fungovaní Európskej únie.</w:t>
            </w:r>
          </w:p>
          <w:p w:rsidR="00212636" w:rsidRPr="00212636" w:rsidRDefault="00212636" w:rsidP="00212636">
            <w:pPr>
              <w:spacing w:before="190"/>
              <w:ind w:left="45"/>
              <w:jc w:val="both"/>
              <w:rPr>
                <w:rFonts w:ascii="Arial" w:hAnsi="Arial" w:cs="Arial"/>
                <w:sz w:val="24"/>
              </w:rPr>
            </w:pPr>
            <w:r w:rsidRPr="00212636">
              <w:rPr>
                <w:rFonts w:ascii="Arial" w:hAnsi="Arial" w:cs="Arial"/>
                <w:sz w:val="24"/>
              </w:rPr>
              <w:t>Táto činnosť nezahŕňa:</w:t>
            </w:r>
          </w:p>
          <w:p w:rsidR="00212636" w:rsidRPr="00212636" w:rsidRDefault="00212636" w:rsidP="00212636">
            <w:pPr>
              <w:spacing w:before="9"/>
              <w:jc w:val="both"/>
              <w:rPr>
                <w:rFonts w:ascii="Arial" w:hAnsi="Arial" w:cs="Arial"/>
                <w:sz w:val="24"/>
              </w:rPr>
            </w:pPr>
          </w:p>
          <w:p w:rsidR="00212636" w:rsidRPr="00212636" w:rsidRDefault="00212636" w:rsidP="00212636">
            <w:pPr>
              <w:numPr>
                <w:ilvl w:val="0"/>
                <w:numId w:val="8"/>
              </w:numPr>
              <w:tabs>
                <w:tab w:val="left" w:pos="238"/>
              </w:tabs>
              <w:spacing w:line="254" w:lineRule="auto"/>
              <w:ind w:right="35" w:firstLine="0"/>
              <w:jc w:val="both"/>
              <w:rPr>
                <w:rFonts w:ascii="Arial" w:hAnsi="Arial" w:cs="Arial"/>
                <w:sz w:val="24"/>
              </w:rPr>
            </w:pPr>
            <w:r w:rsidRPr="00212636">
              <w:rPr>
                <w:rFonts w:ascii="Arial" w:hAnsi="Arial" w:cs="Arial"/>
                <w:sz w:val="24"/>
              </w:rPr>
              <w:t>lety uskutočňované v rámci úradnej misie výhradne na účely prepravy vládnuceho monarchu a jeho najbližšej rodiny, hláv štátov, predsedov vlád a ministrov vlád krajiny, ktorá nie je členským štátom, ak je to potvrdené príslušným indikátorom stavu v letovom pláne,</w:t>
            </w:r>
          </w:p>
          <w:p w:rsidR="00212636" w:rsidRPr="00212636" w:rsidRDefault="00212636" w:rsidP="00212636">
            <w:pPr>
              <w:numPr>
                <w:ilvl w:val="0"/>
                <w:numId w:val="8"/>
              </w:numPr>
              <w:tabs>
                <w:tab w:val="left" w:pos="244"/>
              </w:tabs>
              <w:spacing w:before="190"/>
              <w:ind w:left="243" w:hanging="199"/>
              <w:jc w:val="both"/>
              <w:rPr>
                <w:rFonts w:ascii="Arial" w:hAnsi="Arial" w:cs="Arial"/>
                <w:sz w:val="24"/>
              </w:rPr>
            </w:pPr>
            <w:r w:rsidRPr="00212636">
              <w:rPr>
                <w:rFonts w:ascii="Arial" w:hAnsi="Arial" w:cs="Arial"/>
                <w:sz w:val="24"/>
              </w:rPr>
              <w:t>vojenské lety uskutočňované vojenskými lietadlami a lety colných a policajných orgánov,</w:t>
            </w:r>
          </w:p>
          <w:p w:rsidR="00212636" w:rsidRPr="00212636" w:rsidRDefault="00212636" w:rsidP="00212636">
            <w:pPr>
              <w:spacing w:before="9"/>
              <w:jc w:val="both"/>
              <w:rPr>
                <w:rFonts w:ascii="Arial" w:hAnsi="Arial" w:cs="Arial"/>
                <w:sz w:val="24"/>
              </w:rPr>
            </w:pPr>
          </w:p>
          <w:p w:rsidR="00212636" w:rsidRPr="00212636" w:rsidRDefault="00212636" w:rsidP="00212636">
            <w:pPr>
              <w:numPr>
                <w:ilvl w:val="0"/>
                <w:numId w:val="8"/>
              </w:numPr>
              <w:tabs>
                <w:tab w:val="left" w:pos="271"/>
              </w:tabs>
              <w:spacing w:line="254" w:lineRule="auto"/>
              <w:ind w:right="35" w:firstLine="0"/>
              <w:jc w:val="both"/>
              <w:rPr>
                <w:rFonts w:ascii="Arial" w:hAnsi="Arial" w:cs="Arial"/>
                <w:sz w:val="24"/>
              </w:rPr>
            </w:pPr>
            <w:r w:rsidRPr="00212636">
              <w:rPr>
                <w:rFonts w:ascii="Arial" w:hAnsi="Arial" w:cs="Arial"/>
                <w:sz w:val="24"/>
              </w:rPr>
              <w:t>pátracie a záchranné lety, protipožiarne lety, humanitárne lety a lety pohotovostnej zdravotníckej služby povolené príslušným kompetentným orgánom,</w:t>
            </w:r>
          </w:p>
          <w:p w:rsidR="00212636" w:rsidRPr="00212636" w:rsidRDefault="00212636" w:rsidP="00212636">
            <w:pPr>
              <w:numPr>
                <w:ilvl w:val="0"/>
                <w:numId w:val="8"/>
              </w:numPr>
              <w:tabs>
                <w:tab w:val="left" w:pos="336"/>
              </w:tabs>
              <w:spacing w:before="191" w:line="254" w:lineRule="auto"/>
              <w:ind w:right="35" w:firstLine="0"/>
              <w:jc w:val="both"/>
              <w:rPr>
                <w:rFonts w:ascii="Arial" w:hAnsi="Arial" w:cs="Arial"/>
                <w:sz w:val="24"/>
              </w:rPr>
            </w:pPr>
            <w:r w:rsidRPr="00212636">
              <w:rPr>
                <w:rFonts w:ascii="Arial" w:hAnsi="Arial" w:cs="Arial"/>
                <w:sz w:val="24"/>
              </w:rPr>
              <w:t xml:space="preserve">všetky  lety   uskutočňované   výhradne   podľa   vizuálnych   letových   pravidiel   definovaných   v prílohe   2 k </w:t>
            </w:r>
            <w:proofErr w:type="spellStart"/>
            <w:r w:rsidRPr="00212636">
              <w:rPr>
                <w:rFonts w:ascii="Arial" w:hAnsi="Arial" w:cs="Arial"/>
                <w:sz w:val="24"/>
              </w:rPr>
              <w:t>Chicagskemu</w:t>
            </w:r>
            <w:proofErr w:type="spellEnd"/>
            <w:r w:rsidRPr="00212636">
              <w:rPr>
                <w:rFonts w:ascii="Arial" w:hAnsi="Arial" w:cs="Arial"/>
                <w:sz w:val="24"/>
              </w:rPr>
              <w:t xml:space="preserve"> dohovoru,</w:t>
            </w:r>
          </w:p>
          <w:p w:rsidR="00212636" w:rsidRPr="00212636" w:rsidRDefault="00212636" w:rsidP="00212636">
            <w:pPr>
              <w:numPr>
                <w:ilvl w:val="0"/>
                <w:numId w:val="8"/>
              </w:numPr>
              <w:tabs>
                <w:tab w:val="left" w:pos="228"/>
              </w:tabs>
              <w:spacing w:before="190"/>
              <w:ind w:left="227" w:hanging="183"/>
              <w:jc w:val="both"/>
              <w:rPr>
                <w:rFonts w:ascii="Arial" w:hAnsi="Arial" w:cs="Arial"/>
                <w:sz w:val="24"/>
              </w:rPr>
            </w:pPr>
            <w:r w:rsidRPr="00212636">
              <w:rPr>
                <w:rFonts w:ascii="Arial" w:hAnsi="Arial" w:cs="Arial"/>
                <w:sz w:val="24"/>
              </w:rPr>
              <w:t>lety končiace sa na letisku, z ktorého lietadlo vzlietlo, počas ktorých nedošlo k medzipristátiu,</w:t>
            </w:r>
          </w:p>
          <w:p w:rsidR="00212636" w:rsidRPr="00212636" w:rsidRDefault="00212636" w:rsidP="00212636">
            <w:pPr>
              <w:spacing w:before="8"/>
              <w:jc w:val="both"/>
              <w:rPr>
                <w:rFonts w:ascii="Arial" w:hAnsi="Arial" w:cs="Arial"/>
                <w:sz w:val="24"/>
              </w:rPr>
            </w:pPr>
          </w:p>
          <w:p w:rsidR="00212636" w:rsidRPr="00212636" w:rsidRDefault="00212636" w:rsidP="00212636">
            <w:pPr>
              <w:numPr>
                <w:ilvl w:val="0"/>
                <w:numId w:val="8"/>
              </w:numPr>
              <w:tabs>
                <w:tab w:val="left" w:pos="208"/>
              </w:tabs>
              <w:spacing w:line="254" w:lineRule="auto"/>
              <w:ind w:right="35" w:firstLine="0"/>
              <w:jc w:val="both"/>
              <w:rPr>
                <w:rFonts w:ascii="Arial" w:hAnsi="Arial" w:cs="Arial"/>
                <w:sz w:val="24"/>
              </w:rPr>
            </w:pPr>
            <w:r w:rsidRPr="00212636">
              <w:rPr>
                <w:rFonts w:ascii="Arial" w:hAnsi="Arial" w:cs="Arial"/>
                <w:sz w:val="24"/>
              </w:rPr>
              <w:t>výcvikové lety uskutočňované výhradne na účely získania licencie alebo hodnotenia, ak ide o letovú posádku v kabíne, ak je to potvrdené príslušnou poznámkou v letovom pláne, za predpokladu, že let neslúži na prepravu cestujúcich a/alebo nákladu alebo na umiestnenie alebo prevoz lietadla,</w:t>
            </w:r>
          </w:p>
          <w:p w:rsidR="00212636" w:rsidRPr="00212636" w:rsidRDefault="00212636" w:rsidP="00212636">
            <w:pPr>
              <w:pStyle w:val="Odsekzoznamu"/>
              <w:jc w:val="both"/>
              <w:rPr>
                <w:rFonts w:eastAsia="Times New Roman" w:cs="Arial"/>
                <w:sz w:val="24"/>
                <w:szCs w:val="24"/>
                <w:lang w:eastAsia="sk-SK"/>
              </w:rPr>
            </w:pPr>
          </w:p>
          <w:p w:rsidR="00212636" w:rsidRPr="00212636" w:rsidRDefault="00212636" w:rsidP="00212636">
            <w:pPr>
              <w:numPr>
                <w:ilvl w:val="0"/>
                <w:numId w:val="7"/>
              </w:numPr>
              <w:tabs>
                <w:tab w:val="left" w:pos="288"/>
              </w:tabs>
              <w:spacing w:line="254" w:lineRule="auto"/>
              <w:ind w:firstLine="0"/>
              <w:jc w:val="both"/>
              <w:rPr>
                <w:rFonts w:ascii="Arial" w:hAnsi="Arial" w:cs="Arial"/>
                <w:sz w:val="24"/>
              </w:rPr>
            </w:pPr>
            <w:r w:rsidRPr="00212636">
              <w:rPr>
                <w:rFonts w:ascii="Arial" w:hAnsi="Arial" w:cs="Arial"/>
                <w:sz w:val="24"/>
              </w:rPr>
              <w:t>lety uskutočňované výhradne na účely vedeckého výskumu alebo na účely kontroly, testovania alebo osvedčenia lietadla alebo zariadení na palube alebo na zemi,</w:t>
            </w:r>
          </w:p>
          <w:p w:rsidR="00212636" w:rsidRPr="00212636" w:rsidRDefault="00212636" w:rsidP="00212636">
            <w:pPr>
              <w:numPr>
                <w:ilvl w:val="0"/>
                <w:numId w:val="7"/>
              </w:numPr>
              <w:tabs>
                <w:tab w:val="left" w:pos="250"/>
              </w:tabs>
              <w:spacing w:before="191"/>
              <w:ind w:left="249" w:hanging="205"/>
              <w:jc w:val="both"/>
              <w:rPr>
                <w:rFonts w:ascii="Arial" w:hAnsi="Arial" w:cs="Arial"/>
                <w:sz w:val="24"/>
              </w:rPr>
            </w:pPr>
            <w:r w:rsidRPr="00212636">
              <w:rPr>
                <w:rFonts w:ascii="Arial" w:hAnsi="Arial" w:cs="Arial"/>
                <w:sz w:val="24"/>
              </w:rPr>
              <w:t>lety uskutočňované lietadlami s certifikovanou maximálnou vzletovou hmotnosťou menšou ako 5 700 kg,</w:t>
            </w:r>
          </w:p>
          <w:p w:rsidR="00212636" w:rsidRPr="00212636" w:rsidRDefault="00212636" w:rsidP="00212636">
            <w:pPr>
              <w:spacing w:before="9"/>
              <w:jc w:val="both"/>
              <w:rPr>
                <w:rFonts w:ascii="Arial" w:hAnsi="Arial" w:cs="Arial"/>
                <w:sz w:val="24"/>
              </w:rPr>
            </w:pPr>
          </w:p>
          <w:p w:rsidR="00212636" w:rsidRPr="00212636" w:rsidRDefault="00212636" w:rsidP="00212636">
            <w:pPr>
              <w:numPr>
                <w:ilvl w:val="0"/>
                <w:numId w:val="7"/>
              </w:numPr>
              <w:tabs>
                <w:tab w:val="left" w:pos="250"/>
              </w:tabs>
              <w:spacing w:line="254" w:lineRule="auto"/>
              <w:ind w:right="40" w:firstLine="0"/>
              <w:jc w:val="both"/>
              <w:rPr>
                <w:rFonts w:ascii="Arial" w:hAnsi="Arial" w:cs="Arial"/>
                <w:sz w:val="24"/>
              </w:rPr>
            </w:pPr>
            <w:r w:rsidRPr="00212636">
              <w:rPr>
                <w:rFonts w:ascii="Arial" w:hAnsi="Arial" w:cs="Arial"/>
                <w:sz w:val="24"/>
              </w:rPr>
              <w:t>lety uskutočňované  v rámci  záväzkov  vyplývajúcich  zo  služby  vo  verejnom  záujme,  uložených  v súlade s osobitným predpisom43)na trasy v najvzdialenejších regiónoch vymedzených v medzinárodnej zmluve44) alebo na trasy, na ktorých ročná ponúkaná kapacita neprevyšuje 50 000 sedadiel, a</w:t>
            </w:r>
          </w:p>
          <w:p w:rsidR="00212636" w:rsidRPr="00212636" w:rsidRDefault="00212636" w:rsidP="00212636">
            <w:pPr>
              <w:numPr>
                <w:ilvl w:val="0"/>
                <w:numId w:val="7"/>
              </w:numPr>
              <w:tabs>
                <w:tab w:val="left" w:pos="217"/>
              </w:tabs>
              <w:spacing w:before="193" w:line="254" w:lineRule="auto"/>
              <w:ind w:right="40" w:firstLine="0"/>
              <w:jc w:val="both"/>
              <w:rPr>
                <w:rFonts w:ascii="Arial" w:hAnsi="Arial" w:cs="Arial"/>
                <w:sz w:val="24"/>
              </w:rPr>
            </w:pPr>
            <w:r w:rsidRPr="00212636">
              <w:rPr>
                <w:rFonts w:ascii="Arial" w:hAnsi="Arial" w:cs="Arial"/>
                <w:sz w:val="24"/>
              </w:rPr>
              <w:t>lety, ktoré by inak spadali pod túto činnosť, uskutočňované prevádzkovateľom komerčnej leteckej dopravy, ktorý uskutočňuje buď menej ako 243 letov počas troch po  sebe  nasledujúcich  štvormesačných  obdobiach, alebo lety s celkovými ročnými emisiami nižšími ako 10 000 ton za rok; to neplatí pre lety uvedené v písmenách l) a m) alebo uskutočňované z úradného poverenia</w:t>
            </w:r>
          </w:p>
          <w:p w:rsidR="00212636" w:rsidRPr="00212636" w:rsidRDefault="00212636" w:rsidP="00212636">
            <w:pPr>
              <w:spacing w:line="254" w:lineRule="auto"/>
              <w:ind w:left="45"/>
              <w:jc w:val="both"/>
              <w:rPr>
                <w:rFonts w:ascii="Arial" w:hAnsi="Arial" w:cs="Arial"/>
                <w:sz w:val="24"/>
              </w:rPr>
            </w:pPr>
            <w:r w:rsidRPr="00212636">
              <w:rPr>
                <w:rFonts w:ascii="Arial" w:hAnsi="Arial" w:cs="Arial"/>
                <w:sz w:val="24"/>
              </w:rPr>
              <w:t>výhradne na účely dopravy vládnuceho monarchu a jeho najbližšej rodiny, hláv štátov, hláv vlád a ministrov vlád členských štátov, ktoré nemôžu byť na základe tohto bodu vylúčené,</w:t>
            </w:r>
          </w:p>
          <w:p w:rsidR="00212636" w:rsidRPr="00212636" w:rsidRDefault="00212636" w:rsidP="00212636">
            <w:pPr>
              <w:numPr>
                <w:ilvl w:val="0"/>
                <w:numId w:val="6"/>
              </w:numPr>
              <w:tabs>
                <w:tab w:val="left" w:pos="247"/>
              </w:tabs>
              <w:spacing w:before="188" w:line="254" w:lineRule="auto"/>
              <w:ind w:right="40" w:firstLine="0"/>
              <w:jc w:val="both"/>
              <w:rPr>
                <w:rFonts w:ascii="Arial" w:hAnsi="Arial" w:cs="Arial"/>
                <w:sz w:val="24"/>
              </w:rPr>
            </w:pPr>
            <w:r w:rsidRPr="00212636">
              <w:rPr>
                <w:rFonts w:ascii="Arial" w:hAnsi="Arial" w:cs="Arial"/>
                <w:sz w:val="24"/>
              </w:rPr>
              <w:t>od 1. januára 2013 do 31. decembra 2030 lety, ktoré by okrem tohto písmena patrili pod túto činnosť a ktoré vykonáva nekomerčný  prevádzkovateľ  lietadla  prevádzkujúci  lety  s celkovými  ročnými  emisiami  nižšími  ako 1 000 ton za rok [vrátane emisií z letov uvedených v písmenách l) a m)],</w:t>
            </w:r>
          </w:p>
          <w:p w:rsidR="00212636" w:rsidRPr="00212636" w:rsidRDefault="00212636" w:rsidP="00212636">
            <w:pPr>
              <w:numPr>
                <w:ilvl w:val="0"/>
                <w:numId w:val="6"/>
              </w:numPr>
              <w:tabs>
                <w:tab w:val="left" w:pos="222"/>
              </w:tabs>
              <w:spacing w:before="190" w:line="254" w:lineRule="auto"/>
              <w:ind w:right="40" w:firstLine="0"/>
              <w:jc w:val="both"/>
              <w:rPr>
                <w:rFonts w:ascii="Arial" w:hAnsi="Arial" w:cs="Arial"/>
                <w:sz w:val="24"/>
              </w:rPr>
            </w:pPr>
            <w:r w:rsidRPr="00212636">
              <w:rPr>
                <w:rFonts w:ascii="Arial" w:hAnsi="Arial" w:cs="Arial"/>
                <w:sz w:val="24"/>
              </w:rPr>
              <w:t>lety z letísk, ktoré sa nachádzajú vo Švajčiarsku, na letiská nachádzajúce sa v Európskom hospodárskom priestore,</w:t>
            </w:r>
          </w:p>
          <w:p w:rsidR="00212636" w:rsidRPr="00212636" w:rsidRDefault="00212636" w:rsidP="00212636">
            <w:pPr>
              <w:numPr>
                <w:ilvl w:val="0"/>
                <w:numId w:val="6"/>
              </w:numPr>
              <w:tabs>
                <w:tab w:val="left" w:pos="346"/>
              </w:tabs>
              <w:spacing w:before="190" w:line="254" w:lineRule="auto"/>
              <w:ind w:right="182" w:firstLine="0"/>
              <w:jc w:val="both"/>
              <w:rPr>
                <w:rFonts w:ascii="Arial" w:hAnsi="Arial" w:cs="Arial"/>
                <w:sz w:val="24"/>
              </w:rPr>
            </w:pPr>
            <w:r w:rsidRPr="00212636">
              <w:rPr>
                <w:rFonts w:ascii="Arial" w:hAnsi="Arial" w:cs="Arial"/>
                <w:sz w:val="24"/>
              </w:rPr>
              <w:t>lety z letísk, ktoré sa nachádzajú v Spojenom kráľovstve Veľkej Británie a Severného Írska, na letiská nachádzajúce sa v Európskom hospodárskom priestore.</w:t>
            </w:r>
          </w:p>
        </w:tc>
        <w:tc>
          <w:tcPr>
            <w:tcW w:w="2126" w:type="dxa"/>
            <w:vAlign w:val="center"/>
          </w:tcPr>
          <w:p w:rsidR="00212636" w:rsidRPr="00212636" w:rsidRDefault="00212636" w:rsidP="00212636">
            <w:pPr>
              <w:pStyle w:val="Odsekzoznamu"/>
              <w:tabs>
                <w:tab w:val="left" w:pos="284"/>
                <w:tab w:val="left" w:pos="426"/>
              </w:tabs>
              <w:ind w:left="0"/>
              <w:jc w:val="both"/>
              <w:rPr>
                <w:rFonts w:eastAsia="Times New Roman" w:cs="Arial"/>
                <w:sz w:val="24"/>
                <w:szCs w:val="24"/>
                <w:lang w:eastAsia="sk-SK"/>
              </w:rPr>
            </w:pPr>
            <w:r w:rsidRPr="00212636">
              <w:rPr>
                <w:rFonts w:eastAsia="Times New Roman" w:cs="Arial"/>
                <w:sz w:val="24"/>
                <w:szCs w:val="24"/>
                <w:lang w:eastAsia="sk-SK"/>
              </w:rPr>
              <w:lastRenderedPageBreak/>
              <w:t>Oxid uhličitý</w:t>
            </w:r>
          </w:p>
          <w:p w:rsidR="00212636" w:rsidRPr="00212636" w:rsidRDefault="00212636" w:rsidP="00212636">
            <w:pPr>
              <w:pStyle w:val="Odsekzoznamu"/>
              <w:tabs>
                <w:tab w:val="left" w:pos="284"/>
                <w:tab w:val="left" w:pos="426"/>
              </w:tabs>
              <w:ind w:left="0"/>
              <w:jc w:val="both"/>
              <w:rPr>
                <w:rFonts w:eastAsia="Times New Roman" w:cs="Arial"/>
                <w:sz w:val="24"/>
                <w:szCs w:val="24"/>
                <w:lang w:eastAsia="sk-SK"/>
              </w:rPr>
            </w:pPr>
          </w:p>
        </w:tc>
      </w:tr>
    </w:tbl>
    <w:p w:rsidR="00212636" w:rsidRPr="00212636" w:rsidRDefault="00212636" w:rsidP="00212636">
      <w:pPr>
        <w:jc w:val="both"/>
        <w:rPr>
          <w:rFonts w:ascii="Arial" w:hAnsi="Arial" w:cs="Arial"/>
        </w:rPr>
      </w:pPr>
      <w:r w:rsidRPr="00212636">
        <w:rPr>
          <w:rFonts w:ascii="Arial" w:hAnsi="Arial" w:cs="Arial"/>
        </w:rPr>
        <w:lastRenderedPageBreak/>
        <w:t>“.“.</w:t>
      </w:r>
    </w:p>
    <w:p w:rsidR="00212636" w:rsidRPr="00212636" w:rsidRDefault="00212636" w:rsidP="00212636">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Odôvodnenie k bodu 22:</w:t>
      </w:r>
      <w:r w:rsidRPr="00212636">
        <w:rPr>
          <w:rFonts w:cs="Arial"/>
          <w:i/>
          <w:sz w:val="24"/>
          <w:szCs w:val="24"/>
          <w:lang w:eastAsia="sk-SK"/>
        </w:rPr>
        <w:t> Legislatívno-technické  precizovanie textu</w:t>
      </w:r>
      <w:r w:rsidRPr="00212636">
        <w:rPr>
          <w:rFonts w:cs="Arial"/>
          <w:sz w:val="24"/>
          <w:szCs w:val="24"/>
          <w:lang w:eastAsia="sk-SK"/>
        </w:rPr>
        <w:t>.</w:t>
      </w:r>
    </w:p>
    <w:p w:rsidR="00212636" w:rsidRDefault="00212636" w:rsidP="00212636">
      <w:pPr>
        <w:jc w:val="both"/>
        <w:rPr>
          <w:rFonts w:ascii="Arial" w:hAnsi="Arial" w:cs="Arial"/>
        </w:rPr>
      </w:pPr>
    </w:p>
    <w:p w:rsidR="00A11743" w:rsidRDefault="00A11743" w:rsidP="00212636">
      <w:pPr>
        <w:jc w:val="both"/>
        <w:rPr>
          <w:rFonts w:ascii="Arial" w:hAnsi="Arial" w:cs="Arial"/>
        </w:rPr>
      </w:pPr>
    </w:p>
    <w:p w:rsidR="00A11743" w:rsidRPr="003958DD" w:rsidRDefault="00A11743" w:rsidP="00A11743">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jc w:val="both"/>
        <w:rPr>
          <w:rFonts w:ascii="Arial" w:hAnsi="Arial" w:cs="Arial"/>
        </w:rPr>
      </w:pPr>
    </w:p>
    <w:p w:rsidR="00A11743" w:rsidRPr="00212636" w:rsidRDefault="00A11743" w:rsidP="00212636">
      <w:pPr>
        <w:jc w:val="both"/>
        <w:rPr>
          <w:rFonts w:ascii="Arial" w:hAnsi="Arial" w:cs="Arial"/>
        </w:rPr>
      </w:pPr>
    </w:p>
    <w:p w:rsidR="00212636" w:rsidRPr="00212636" w:rsidRDefault="00212636" w:rsidP="0021263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t>V Čl. I sa vypúšťajú body 91 a 92.</w:t>
      </w:r>
    </w:p>
    <w:p w:rsidR="00212636" w:rsidRPr="00212636" w:rsidRDefault="00212636" w:rsidP="00212636">
      <w:pPr>
        <w:ind w:left="708" w:hanging="708"/>
        <w:contextualSpacing/>
        <w:jc w:val="both"/>
        <w:rPr>
          <w:rFonts w:ascii="Arial" w:hAnsi="Arial" w:cs="Arial"/>
        </w:rPr>
      </w:pPr>
      <w:r w:rsidRPr="00212636">
        <w:rPr>
          <w:rFonts w:ascii="Arial" w:hAnsi="Arial" w:cs="Arial"/>
        </w:rPr>
        <w:t>Nasledujúce body sa primerane prečíslujú, čo sa premietne do článku o účinnosti.</w:t>
      </w:r>
    </w:p>
    <w:p w:rsidR="00212636" w:rsidRPr="00212636" w:rsidRDefault="00212636" w:rsidP="00212636">
      <w:pPr>
        <w:jc w:val="both"/>
        <w:rPr>
          <w:rFonts w:ascii="Arial" w:hAnsi="Arial" w:cs="Arial"/>
        </w:rPr>
      </w:pPr>
    </w:p>
    <w:p w:rsidR="00212636" w:rsidRPr="00212636" w:rsidRDefault="00212636" w:rsidP="00212636">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Odôvodnenie k bodu 23:</w:t>
      </w:r>
      <w:r w:rsidRPr="00212636">
        <w:rPr>
          <w:rFonts w:cs="Arial"/>
          <w:i/>
          <w:sz w:val="24"/>
          <w:szCs w:val="24"/>
          <w:lang w:eastAsia="sk-SK"/>
        </w:rPr>
        <w:t> Úprava sa navrhuje v nadväznosti s predchádzajúcou zmenou</w:t>
      </w:r>
      <w:r w:rsidRPr="00212636">
        <w:rPr>
          <w:rFonts w:cs="Arial"/>
          <w:sz w:val="24"/>
          <w:szCs w:val="24"/>
          <w:lang w:eastAsia="sk-SK"/>
        </w:rPr>
        <w:t>.</w:t>
      </w:r>
    </w:p>
    <w:p w:rsidR="00212636" w:rsidRDefault="00212636" w:rsidP="00212636">
      <w:pPr>
        <w:pStyle w:val="Odsekzoznamu"/>
        <w:spacing w:after="0" w:line="240" w:lineRule="auto"/>
        <w:ind w:left="4248"/>
        <w:jc w:val="both"/>
        <w:rPr>
          <w:rFonts w:cs="Arial"/>
          <w:sz w:val="24"/>
          <w:szCs w:val="24"/>
          <w:lang w:eastAsia="sk-SK"/>
        </w:rPr>
      </w:pPr>
    </w:p>
    <w:p w:rsidR="00A11743" w:rsidRDefault="00A11743" w:rsidP="00212636">
      <w:pPr>
        <w:pStyle w:val="Odsekzoznamu"/>
        <w:spacing w:after="0" w:line="240" w:lineRule="auto"/>
        <w:ind w:left="4248"/>
        <w:jc w:val="both"/>
        <w:rPr>
          <w:rFonts w:cs="Arial"/>
          <w:sz w:val="24"/>
          <w:szCs w:val="24"/>
          <w:lang w:eastAsia="sk-SK"/>
        </w:rPr>
      </w:pPr>
    </w:p>
    <w:p w:rsidR="00A11743" w:rsidRPr="003958DD" w:rsidRDefault="00A11743" w:rsidP="00A11743">
      <w:pPr>
        <w:spacing w:line="276" w:lineRule="auto"/>
        <w:jc w:val="center"/>
        <w:rPr>
          <w:rFonts w:ascii="Arial" w:hAnsi="Arial" w:cs="Arial"/>
          <w:b/>
        </w:rPr>
      </w:pPr>
      <w:r w:rsidRPr="003958DD">
        <w:rPr>
          <w:rFonts w:ascii="Arial" w:hAnsi="Arial" w:cs="Arial"/>
          <w:b/>
        </w:rPr>
        <w:lastRenderedPageBreak/>
        <w:t xml:space="preserve">Výbor Národnej rady Slovenskej republiky pre pôdohospodárstvo </w:t>
      </w:r>
    </w:p>
    <w:p w:rsidR="00A11743" w:rsidRPr="003958DD" w:rsidRDefault="00A11743" w:rsidP="00A11743">
      <w:pPr>
        <w:spacing w:line="276" w:lineRule="auto"/>
        <w:jc w:val="center"/>
        <w:rPr>
          <w:rFonts w:ascii="Arial" w:hAnsi="Arial" w:cs="Arial"/>
          <w:b/>
        </w:rPr>
      </w:pPr>
      <w:r w:rsidRPr="003958DD">
        <w:rPr>
          <w:rFonts w:ascii="Arial" w:hAnsi="Arial" w:cs="Arial"/>
          <w:b/>
        </w:rPr>
        <w:t>a životné prostredie</w:t>
      </w:r>
    </w:p>
    <w:p w:rsidR="00A11743" w:rsidRPr="003958DD" w:rsidRDefault="00A11743" w:rsidP="00A11743">
      <w:pPr>
        <w:spacing w:line="276" w:lineRule="auto"/>
        <w:jc w:val="center"/>
        <w:rPr>
          <w:rFonts w:ascii="Arial" w:hAnsi="Arial" w:cs="Arial"/>
          <w:b/>
        </w:rPr>
      </w:pPr>
    </w:p>
    <w:p w:rsidR="00A11743" w:rsidRPr="00A11743" w:rsidRDefault="00A11743" w:rsidP="00A11743">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A11743" w:rsidRDefault="00A11743" w:rsidP="00212636">
      <w:pPr>
        <w:pStyle w:val="Odsekzoznamu"/>
        <w:spacing w:after="0" w:line="240" w:lineRule="auto"/>
        <w:ind w:left="4248"/>
        <w:jc w:val="both"/>
        <w:rPr>
          <w:rFonts w:cs="Arial"/>
          <w:sz w:val="24"/>
          <w:szCs w:val="24"/>
          <w:lang w:eastAsia="sk-SK"/>
        </w:rPr>
      </w:pPr>
    </w:p>
    <w:p w:rsidR="00A11743" w:rsidRPr="00212636" w:rsidRDefault="00A11743" w:rsidP="00212636">
      <w:pPr>
        <w:pStyle w:val="Odsekzoznamu"/>
        <w:spacing w:after="0" w:line="240" w:lineRule="auto"/>
        <w:ind w:left="4248"/>
        <w:jc w:val="both"/>
        <w:rPr>
          <w:rFonts w:cs="Arial"/>
          <w:sz w:val="24"/>
          <w:szCs w:val="24"/>
          <w:lang w:eastAsia="sk-SK"/>
        </w:rPr>
      </w:pPr>
    </w:p>
    <w:p w:rsidR="00212636" w:rsidRPr="00212636" w:rsidRDefault="00212636" w:rsidP="0021263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t>V Čl. I bod 96 znie:</w:t>
      </w:r>
    </w:p>
    <w:p w:rsidR="00212636" w:rsidRPr="00212636" w:rsidRDefault="00212636" w:rsidP="00212636">
      <w:pPr>
        <w:jc w:val="both"/>
        <w:rPr>
          <w:rFonts w:ascii="Arial" w:hAnsi="Arial" w:cs="Arial"/>
        </w:rPr>
      </w:pPr>
      <w:r w:rsidRPr="00212636">
        <w:rPr>
          <w:rFonts w:ascii="Arial" w:hAnsi="Arial" w:cs="Arial"/>
        </w:rPr>
        <w:t>„96. Prílohy č. 3a a 3b znejú:</w:t>
      </w:r>
    </w:p>
    <w:p w:rsidR="00212636" w:rsidRPr="00212636" w:rsidRDefault="00212636" w:rsidP="00212636">
      <w:pPr>
        <w:ind w:left="5664" w:firstLine="708"/>
        <w:jc w:val="both"/>
        <w:rPr>
          <w:rFonts w:ascii="Arial" w:hAnsi="Arial" w:cs="Arial"/>
          <w:b/>
        </w:rPr>
      </w:pPr>
      <w:r w:rsidRPr="00212636">
        <w:rPr>
          <w:rFonts w:ascii="Arial" w:hAnsi="Arial" w:cs="Arial"/>
        </w:rPr>
        <w:t>„</w:t>
      </w:r>
      <w:r w:rsidRPr="00212636">
        <w:rPr>
          <w:rFonts w:ascii="Arial" w:hAnsi="Arial" w:cs="Arial"/>
          <w:b/>
        </w:rPr>
        <w:t>Príloha č. 3a k </w:t>
      </w:r>
    </w:p>
    <w:p w:rsidR="00212636" w:rsidRPr="00212636" w:rsidRDefault="00212636" w:rsidP="00212636">
      <w:pPr>
        <w:ind w:left="5664" w:firstLine="708"/>
        <w:jc w:val="both"/>
        <w:rPr>
          <w:rFonts w:ascii="Arial" w:hAnsi="Arial" w:cs="Arial"/>
          <w:b/>
        </w:rPr>
      </w:pPr>
      <w:r w:rsidRPr="00212636">
        <w:rPr>
          <w:rFonts w:ascii="Arial" w:hAnsi="Arial" w:cs="Arial"/>
          <w:b/>
        </w:rPr>
        <w:t>zákonu č. 414/2012 Z. z.</w:t>
      </w:r>
    </w:p>
    <w:p w:rsidR="00212636" w:rsidRPr="00212636" w:rsidRDefault="00212636" w:rsidP="00212636">
      <w:pPr>
        <w:jc w:val="both"/>
        <w:rPr>
          <w:rFonts w:ascii="Arial" w:hAnsi="Arial" w:cs="Arial"/>
        </w:rPr>
      </w:pPr>
    </w:p>
    <w:p w:rsidR="00212636" w:rsidRPr="00212636" w:rsidRDefault="009C3B5A" w:rsidP="00212636">
      <w:pPr>
        <w:ind w:left="306" w:right="325"/>
        <w:jc w:val="both"/>
        <w:rPr>
          <w:rFonts w:ascii="Arial" w:hAnsi="Arial" w:cs="Arial"/>
          <w:b/>
        </w:rPr>
      </w:pPr>
      <w:r>
        <w:rPr>
          <w:rFonts w:ascii="Arial" w:hAnsi="Arial" w:cs="Arial"/>
          <w:b/>
          <w:w w:val="95"/>
        </w:rPr>
        <w:t xml:space="preserve"> </w:t>
      </w:r>
    </w:p>
    <w:p w:rsidR="00212636" w:rsidRPr="00212636" w:rsidRDefault="00212636" w:rsidP="001A4C50">
      <w:pPr>
        <w:pStyle w:val="Zkladntext"/>
        <w:spacing w:before="225" w:line="496" w:lineRule="auto"/>
        <w:ind w:left="332"/>
        <w:rPr>
          <w:rFonts w:ascii="Arial" w:hAnsi="Arial" w:cs="Arial"/>
        </w:rPr>
      </w:pPr>
      <w:r w:rsidRPr="00212636">
        <w:rPr>
          <w:rFonts w:ascii="Arial" w:hAnsi="Arial" w:cs="Arial"/>
          <w:w w:val="105"/>
        </w:rPr>
        <w:t>ČASŤ</w:t>
      </w:r>
      <w:r w:rsidRPr="00212636">
        <w:rPr>
          <w:rFonts w:ascii="Arial" w:hAnsi="Arial" w:cs="Arial"/>
          <w:spacing w:val="27"/>
          <w:w w:val="105"/>
        </w:rPr>
        <w:t xml:space="preserve"> </w:t>
      </w:r>
      <w:r w:rsidRPr="00212636">
        <w:rPr>
          <w:rFonts w:ascii="Arial" w:hAnsi="Arial" w:cs="Arial"/>
          <w:w w:val="105"/>
        </w:rPr>
        <w:t>A</w:t>
      </w:r>
      <w:r w:rsidRPr="00212636">
        <w:rPr>
          <w:rFonts w:ascii="Arial" w:hAnsi="Arial" w:cs="Arial"/>
          <w:spacing w:val="32"/>
          <w:w w:val="105"/>
        </w:rPr>
        <w:t xml:space="preserve"> </w:t>
      </w:r>
      <w:r w:rsidRPr="00212636">
        <w:rPr>
          <w:rFonts w:ascii="Arial" w:hAnsi="Arial" w:cs="Arial"/>
          <w:w w:val="105"/>
        </w:rPr>
        <w:t>-</w:t>
      </w:r>
      <w:r w:rsidRPr="00212636">
        <w:rPr>
          <w:rFonts w:ascii="Arial" w:hAnsi="Arial" w:cs="Arial"/>
          <w:spacing w:val="27"/>
          <w:w w:val="105"/>
        </w:rPr>
        <w:t xml:space="preserve"> </w:t>
      </w:r>
      <w:r w:rsidRPr="00212636">
        <w:rPr>
          <w:rFonts w:ascii="Arial" w:hAnsi="Arial" w:cs="Arial"/>
          <w:w w:val="105"/>
        </w:rPr>
        <w:t>Monitorovanie</w:t>
      </w:r>
      <w:r w:rsidRPr="00212636">
        <w:rPr>
          <w:rFonts w:ascii="Arial" w:hAnsi="Arial" w:cs="Arial"/>
          <w:spacing w:val="28"/>
          <w:w w:val="105"/>
        </w:rPr>
        <w:t xml:space="preserve"> </w:t>
      </w:r>
      <w:r w:rsidRPr="00212636">
        <w:rPr>
          <w:rFonts w:ascii="Arial" w:hAnsi="Arial" w:cs="Arial"/>
          <w:w w:val="105"/>
        </w:rPr>
        <w:t>emisií</w:t>
      </w:r>
      <w:r w:rsidRPr="00212636">
        <w:rPr>
          <w:rFonts w:ascii="Arial" w:hAnsi="Arial" w:cs="Arial"/>
          <w:spacing w:val="28"/>
          <w:w w:val="105"/>
        </w:rPr>
        <w:t xml:space="preserve"> </w:t>
      </w:r>
      <w:r w:rsidRPr="00212636">
        <w:rPr>
          <w:rFonts w:ascii="Arial" w:hAnsi="Arial" w:cs="Arial"/>
          <w:w w:val="105"/>
        </w:rPr>
        <w:t>z</w:t>
      </w:r>
      <w:r w:rsidRPr="00212636">
        <w:rPr>
          <w:rFonts w:ascii="Arial" w:hAnsi="Arial" w:cs="Arial"/>
          <w:spacing w:val="31"/>
          <w:w w:val="105"/>
        </w:rPr>
        <w:t xml:space="preserve"> </w:t>
      </w:r>
      <w:r w:rsidRPr="00212636">
        <w:rPr>
          <w:rFonts w:ascii="Arial" w:hAnsi="Arial" w:cs="Arial"/>
          <w:w w:val="105"/>
        </w:rPr>
        <w:t>prevádzok</w:t>
      </w:r>
      <w:r w:rsidRPr="00212636">
        <w:rPr>
          <w:rFonts w:ascii="Arial" w:hAnsi="Arial" w:cs="Arial"/>
          <w:spacing w:val="28"/>
          <w:w w:val="105"/>
        </w:rPr>
        <w:t xml:space="preserve"> </w:t>
      </w:r>
      <w:r w:rsidRPr="00212636">
        <w:rPr>
          <w:rFonts w:ascii="Arial" w:hAnsi="Arial" w:cs="Arial"/>
          <w:w w:val="105"/>
        </w:rPr>
        <w:t>a</w:t>
      </w:r>
      <w:r w:rsidRPr="00212636">
        <w:rPr>
          <w:rFonts w:ascii="Arial" w:hAnsi="Arial" w:cs="Arial"/>
          <w:spacing w:val="32"/>
          <w:w w:val="105"/>
        </w:rPr>
        <w:t xml:space="preserve"> </w:t>
      </w:r>
      <w:r w:rsidRPr="00212636">
        <w:rPr>
          <w:rFonts w:ascii="Arial" w:hAnsi="Arial" w:cs="Arial"/>
          <w:w w:val="105"/>
        </w:rPr>
        <w:t>podávanie</w:t>
      </w:r>
      <w:r w:rsidRPr="00212636">
        <w:rPr>
          <w:rFonts w:ascii="Arial" w:hAnsi="Arial" w:cs="Arial"/>
          <w:spacing w:val="27"/>
          <w:w w:val="105"/>
        </w:rPr>
        <w:t xml:space="preserve"> </w:t>
      </w:r>
      <w:r w:rsidRPr="00212636">
        <w:rPr>
          <w:rFonts w:ascii="Arial" w:hAnsi="Arial" w:cs="Arial"/>
          <w:w w:val="105"/>
        </w:rPr>
        <w:t>správ</w:t>
      </w:r>
      <w:r w:rsidRPr="00212636">
        <w:rPr>
          <w:rFonts w:ascii="Arial" w:hAnsi="Arial" w:cs="Arial"/>
          <w:spacing w:val="-47"/>
          <w:w w:val="105"/>
        </w:rPr>
        <w:t xml:space="preserve"> </w:t>
      </w:r>
      <w:r w:rsidRPr="00212636">
        <w:rPr>
          <w:rFonts w:ascii="Arial" w:hAnsi="Arial" w:cs="Arial"/>
          <w:w w:val="105"/>
        </w:rPr>
        <w:t>Monitorovanie</w:t>
      </w:r>
      <w:r w:rsidRPr="00212636">
        <w:rPr>
          <w:rFonts w:ascii="Arial" w:hAnsi="Arial" w:cs="Arial"/>
          <w:spacing w:val="15"/>
          <w:w w:val="105"/>
        </w:rPr>
        <w:t xml:space="preserve"> </w:t>
      </w:r>
      <w:r w:rsidRPr="00212636">
        <w:rPr>
          <w:rFonts w:ascii="Arial" w:hAnsi="Arial" w:cs="Arial"/>
          <w:w w:val="105"/>
        </w:rPr>
        <w:t>emisií</w:t>
      </w:r>
      <w:r w:rsidRPr="00212636">
        <w:rPr>
          <w:rFonts w:ascii="Arial" w:hAnsi="Arial" w:cs="Arial"/>
          <w:spacing w:val="15"/>
          <w:w w:val="105"/>
        </w:rPr>
        <w:t xml:space="preserve"> </w:t>
      </w:r>
      <w:r w:rsidRPr="00212636">
        <w:rPr>
          <w:rFonts w:ascii="Arial" w:hAnsi="Arial" w:cs="Arial"/>
          <w:w w:val="105"/>
        </w:rPr>
        <w:t>oxidu</w:t>
      </w:r>
      <w:r w:rsidRPr="00212636">
        <w:rPr>
          <w:rFonts w:ascii="Arial" w:hAnsi="Arial" w:cs="Arial"/>
          <w:spacing w:val="14"/>
          <w:w w:val="105"/>
        </w:rPr>
        <w:t xml:space="preserve"> </w:t>
      </w:r>
      <w:r w:rsidRPr="00212636">
        <w:rPr>
          <w:rFonts w:ascii="Arial" w:hAnsi="Arial" w:cs="Arial"/>
          <w:w w:val="105"/>
        </w:rPr>
        <w:t>uhličitého</w:t>
      </w:r>
    </w:p>
    <w:p w:rsidR="00212636" w:rsidRPr="00212636" w:rsidRDefault="00212636" w:rsidP="001A4C50">
      <w:pPr>
        <w:pStyle w:val="Zkladntext"/>
        <w:spacing w:line="496" w:lineRule="auto"/>
        <w:ind w:left="332"/>
        <w:rPr>
          <w:rFonts w:ascii="Arial" w:hAnsi="Arial" w:cs="Arial"/>
        </w:rPr>
      </w:pPr>
      <w:r w:rsidRPr="00212636">
        <w:rPr>
          <w:rFonts w:ascii="Arial" w:hAnsi="Arial" w:cs="Arial"/>
          <w:w w:val="110"/>
        </w:rPr>
        <w:t>Emisie</w:t>
      </w:r>
      <w:r w:rsidRPr="00212636">
        <w:rPr>
          <w:rFonts w:ascii="Arial" w:hAnsi="Arial" w:cs="Arial"/>
          <w:spacing w:val="7"/>
          <w:w w:val="110"/>
        </w:rPr>
        <w:t xml:space="preserve"> </w:t>
      </w:r>
      <w:r w:rsidRPr="00212636">
        <w:rPr>
          <w:rFonts w:ascii="Arial" w:hAnsi="Arial" w:cs="Arial"/>
          <w:w w:val="110"/>
        </w:rPr>
        <w:t>oxidu</w:t>
      </w:r>
      <w:r w:rsidRPr="00212636">
        <w:rPr>
          <w:rFonts w:ascii="Arial" w:hAnsi="Arial" w:cs="Arial"/>
          <w:spacing w:val="7"/>
          <w:w w:val="110"/>
        </w:rPr>
        <w:t xml:space="preserve"> </w:t>
      </w:r>
      <w:r w:rsidRPr="00212636">
        <w:rPr>
          <w:rFonts w:ascii="Arial" w:hAnsi="Arial" w:cs="Arial"/>
          <w:w w:val="110"/>
        </w:rPr>
        <w:t>uhličitého</w:t>
      </w:r>
      <w:r w:rsidRPr="00212636">
        <w:rPr>
          <w:rFonts w:ascii="Arial" w:hAnsi="Arial" w:cs="Arial"/>
          <w:spacing w:val="8"/>
          <w:w w:val="110"/>
        </w:rPr>
        <w:t xml:space="preserve"> </w:t>
      </w:r>
      <w:r w:rsidRPr="00212636">
        <w:rPr>
          <w:rFonts w:ascii="Arial" w:hAnsi="Arial" w:cs="Arial"/>
          <w:w w:val="110"/>
        </w:rPr>
        <w:t>sa</w:t>
      </w:r>
      <w:r w:rsidRPr="00212636">
        <w:rPr>
          <w:rFonts w:ascii="Arial" w:hAnsi="Arial" w:cs="Arial"/>
          <w:spacing w:val="7"/>
          <w:w w:val="110"/>
        </w:rPr>
        <w:t xml:space="preserve"> </w:t>
      </w:r>
      <w:r w:rsidRPr="00212636">
        <w:rPr>
          <w:rFonts w:ascii="Arial" w:hAnsi="Arial" w:cs="Arial"/>
          <w:w w:val="110"/>
        </w:rPr>
        <w:t>monitorujú</w:t>
      </w:r>
      <w:r w:rsidRPr="00212636">
        <w:rPr>
          <w:rFonts w:ascii="Arial" w:hAnsi="Arial" w:cs="Arial"/>
          <w:spacing w:val="7"/>
          <w:w w:val="110"/>
        </w:rPr>
        <w:t xml:space="preserve"> </w:t>
      </w:r>
      <w:r w:rsidRPr="00212636">
        <w:rPr>
          <w:rFonts w:ascii="Arial" w:hAnsi="Arial" w:cs="Arial"/>
          <w:w w:val="110"/>
        </w:rPr>
        <w:t>výpočtom</w:t>
      </w:r>
      <w:r w:rsidRPr="00212636">
        <w:rPr>
          <w:rFonts w:ascii="Arial" w:hAnsi="Arial" w:cs="Arial"/>
          <w:spacing w:val="8"/>
          <w:w w:val="110"/>
        </w:rPr>
        <w:t xml:space="preserve"> </w:t>
      </w:r>
      <w:r w:rsidRPr="00212636">
        <w:rPr>
          <w:rFonts w:ascii="Arial" w:hAnsi="Arial" w:cs="Arial"/>
          <w:w w:val="110"/>
        </w:rPr>
        <w:t>alebo</w:t>
      </w:r>
      <w:r w:rsidRPr="00212636">
        <w:rPr>
          <w:rFonts w:ascii="Arial" w:hAnsi="Arial" w:cs="Arial"/>
          <w:spacing w:val="7"/>
          <w:w w:val="110"/>
        </w:rPr>
        <w:t xml:space="preserve"> </w:t>
      </w:r>
      <w:r w:rsidRPr="00212636">
        <w:rPr>
          <w:rFonts w:ascii="Arial" w:hAnsi="Arial" w:cs="Arial"/>
          <w:w w:val="110"/>
        </w:rPr>
        <w:t>na</w:t>
      </w:r>
      <w:r w:rsidRPr="00212636">
        <w:rPr>
          <w:rFonts w:ascii="Arial" w:hAnsi="Arial" w:cs="Arial"/>
          <w:spacing w:val="7"/>
          <w:w w:val="110"/>
        </w:rPr>
        <w:t xml:space="preserve"> </w:t>
      </w:r>
      <w:r w:rsidRPr="00212636">
        <w:rPr>
          <w:rFonts w:ascii="Arial" w:hAnsi="Arial" w:cs="Arial"/>
          <w:w w:val="110"/>
        </w:rPr>
        <w:t>základe</w:t>
      </w:r>
      <w:r w:rsidRPr="00212636">
        <w:rPr>
          <w:rFonts w:ascii="Arial" w:hAnsi="Arial" w:cs="Arial"/>
          <w:spacing w:val="8"/>
          <w:w w:val="110"/>
        </w:rPr>
        <w:t xml:space="preserve"> </w:t>
      </w:r>
      <w:r w:rsidRPr="00212636">
        <w:rPr>
          <w:rFonts w:ascii="Arial" w:hAnsi="Arial" w:cs="Arial"/>
          <w:w w:val="110"/>
        </w:rPr>
        <w:t>merania.</w:t>
      </w:r>
      <w:r w:rsidRPr="00212636">
        <w:rPr>
          <w:rFonts w:ascii="Arial" w:hAnsi="Arial" w:cs="Arial"/>
          <w:spacing w:val="-50"/>
          <w:w w:val="110"/>
        </w:rPr>
        <w:t xml:space="preserve"> </w:t>
      </w:r>
      <w:r w:rsidRPr="00212636">
        <w:rPr>
          <w:rFonts w:ascii="Arial" w:hAnsi="Arial" w:cs="Arial"/>
          <w:w w:val="110"/>
        </w:rPr>
        <w:t>Výpočet</w:t>
      </w:r>
    </w:p>
    <w:p w:rsidR="00212636" w:rsidRPr="00212636" w:rsidRDefault="00212636" w:rsidP="00212636">
      <w:pPr>
        <w:pStyle w:val="Zkladntext"/>
        <w:spacing w:line="226" w:lineRule="exact"/>
        <w:ind w:left="332"/>
        <w:rPr>
          <w:rFonts w:ascii="Arial" w:hAnsi="Arial" w:cs="Arial"/>
        </w:rPr>
      </w:pPr>
      <w:r w:rsidRPr="00212636">
        <w:rPr>
          <w:rFonts w:ascii="Arial" w:hAnsi="Arial" w:cs="Arial"/>
          <w:w w:val="110"/>
        </w:rPr>
        <w:t>Výpočty</w:t>
      </w:r>
      <w:r w:rsidRPr="00212636">
        <w:rPr>
          <w:rFonts w:ascii="Arial" w:hAnsi="Arial" w:cs="Arial"/>
          <w:spacing w:val="6"/>
          <w:w w:val="110"/>
        </w:rPr>
        <w:t xml:space="preserve"> </w:t>
      </w:r>
      <w:r w:rsidRPr="00212636">
        <w:rPr>
          <w:rFonts w:ascii="Arial" w:hAnsi="Arial" w:cs="Arial"/>
          <w:w w:val="110"/>
        </w:rPr>
        <w:t>emisií</w:t>
      </w:r>
      <w:r w:rsidRPr="00212636">
        <w:rPr>
          <w:rFonts w:ascii="Arial" w:hAnsi="Arial" w:cs="Arial"/>
          <w:spacing w:val="6"/>
          <w:w w:val="110"/>
        </w:rPr>
        <w:t xml:space="preserve"> </w:t>
      </w:r>
      <w:r w:rsidRPr="00212636">
        <w:rPr>
          <w:rFonts w:ascii="Arial" w:hAnsi="Arial" w:cs="Arial"/>
          <w:w w:val="110"/>
        </w:rPr>
        <w:t>oxidu</w:t>
      </w:r>
      <w:r w:rsidRPr="00212636">
        <w:rPr>
          <w:rFonts w:ascii="Arial" w:hAnsi="Arial" w:cs="Arial"/>
          <w:spacing w:val="6"/>
          <w:w w:val="110"/>
        </w:rPr>
        <w:t xml:space="preserve"> </w:t>
      </w:r>
      <w:r w:rsidRPr="00212636">
        <w:rPr>
          <w:rFonts w:ascii="Arial" w:hAnsi="Arial" w:cs="Arial"/>
          <w:w w:val="110"/>
        </w:rPr>
        <w:t>uhličitého</w:t>
      </w:r>
      <w:r w:rsidRPr="00212636">
        <w:rPr>
          <w:rFonts w:ascii="Arial" w:hAnsi="Arial" w:cs="Arial"/>
          <w:spacing w:val="6"/>
          <w:w w:val="110"/>
        </w:rPr>
        <w:t xml:space="preserve"> </w:t>
      </w:r>
      <w:r w:rsidRPr="00212636">
        <w:rPr>
          <w:rFonts w:ascii="Arial" w:hAnsi="Arial" w:cs="Arial"/>
          <w:w w:val="110"/>
        </w:rPr>
        <w:t>sa</w:t>
      </w:r>
      <w:r w:rsidRPr="00212636">
        <w:rPr>
          <w:rFonts w:ascii="Arial" w:hAnsi="Arial" w:cs="Arial"/>
          <w:spacing w:val="7"/>
          <w:w w:val="110"/>
        </w:rPr>
        <w:t xml:space="preserve"> </w:t>
      </w:r>
      <w:r w:rsidRPr="00212636">
        <w:rPr>
          <w:rFonts w:ascii="Arial" w:hAnsi="Arial" w:cs="Arial"/>
          <w:w w:val="110"/>
        </w:rPr>
        <w:t>vykonávajú</w:t>
      </w:r>
      <w:r w:rsidRPr="00212636">
        <w:rPr>
          <w:rFonts w:ascii="Arial" w:hAnsi="Arial" w:cs="Arial"/>
          <w:spacing w:val="6"/>
          <w:w w:val="110"/>
        </w:rPr>
        <w:t xml:space="preserve"> </w:t>
      </w:r>
      <w:r w:rsidRPr="00212636">
        <w:rPr>
          <w:rFonts w:ascii="Arial" w:hAnsi="Arial" w:cs="Arial"/>
          <w:w w:val="110"/>
        </w:rPr>
        <w:t>použitím</w:t>
      </w:r>
      <w:r w:rsidRPr="00212636">
        <w:rPr>
          <w:rFonts w:ascii="Arial" w:hAnsi="Arial" w:cs="Arial"/>
          <w:spacing w:val="6"/>
          <w:w w:val="110"/>
        </w:rPr>
        <w:t xml:space="preserve"> </w:t>
      </w:r>
      <w:r w:rsidRPr="00212636">
        <w:rPr>
          <w:rFonts w:ascii="Arial" w:hAnsi="Arial" w:cs="Arial"/>
          <w:w w:val="110"/>
        </w:rPr>
        <w:t>vzorca:</w:t>
      </w:r>
    </w:p>
    <w:p w:rsidR="00212636" w:rsidRPr="00212636" w:rsidRDefault="00212636" w:rsidP="00212636">
      <w:pPr>
        <w:pStyle w:val="Zkladntext"/>
        <w:spacing w:before="3"/>
        <w:rPr>
          <w:rFonts w:ascii="Arial" w:hAnsi="Arial" w:cs="Arial"/>
        </w:rPr>
      </w:pPr>
    </w:p>
    <w:p w:rsidR="00212636" w:rsidRPr="00212636" w:rsidRDefault="00212636" w:rsidP="00212636">
      <w:pPr>
        <w:pStyle w:val="Zkladntext"/>
        <w:spacing w:before="1"/>
        <w:ind w:left="332"/>
        <w:rPr>
          <w:rFonts w:ascii="Arial" w:hAnsi="Arial" w:cs="Arial"/>
        </w:rPr>
      </w:pPr>
      <w:r w:rsidRPr="00212636">
        <w:rPr>
          <w:rFonts w:ascii="Arial" w:hAnsi="Arial" w:cs="Arial"/>
          <w:w w:val="110"/>
        </w:rPr>
        <w:t>Údaje</w:t>
      </w:r>
      <w:r w:rsidRPr="00212636">
        <w:rPr>
          <w:rFonts w:ascii="Arial" w:hAnsi="Arial" w:cs="Arial"/>
          <w:spacing w:val="6"/>
          <w:w w:val="110"/>
        </w:rPr>
        <w:t xml:space="preserve"> </w:t>
      </w:r>
      <w:r w:rsidRPr="00212636">
        <w:rPr>
          <w:rFonts w:ascii="Arial" w:hAnsi="Arial" w:cs="Arial"/>
          <w:w w:val="110"/>
        </w:rPr>
        <w:t>o</w:t>
      </w:r>
      <w:r w:rsidRPr="00212636">
        <w:rPr>
          <w:rFonts w:ascii="Arial" w:hAnsi="Arial" w:cs="Arial"/>
          <w:spacing w:val="10"/>
          <w:w w:val="110"/>
        </w:rPr>
        <w:t xml:space="preserve"> </w:t>
      </w:r>
      <w:r w:rsidRPr="00212636">
        <w:rPr>
          <w:rFonts w:ascii="Arial" w:hAnsi="Arial" w:cs="Arial"/>
          <w:w w:val="110"/>
        </w:rPr>
        <w:t>činnosti</w:t>
      </w:r>
      <w:r w:rsidRPr="00212636">
        <w:rPr>
          <w:rFonts w:ascii="Arial" w:hAnsi="Arial" w:cs="Arial"/>
          <w:spacing w:val="7"/>
          <w:w w:val="110"/>
        </w:rPr>
        <w:t xml:space="preserve"> </w:t>
      </w:r>
      <w:r w:rsidRPr="00212636">
        <w:rPr>
          <w:rFonts w:ascii="Arial" w:hAnsi="Arial" w:cs="Arial"/>
          <w:w w:val="110"/>
        </w:rPr>
        <w:t>x</w:t>
      </w:r>
      <w:r w:rsidRPr="00212636">
        <w:rPr>
          <w:rFonts w:ascii="Arial" w:hAnsi="Arial" w:cs="Arial"/>
          <w:spacing w:val="7"/>
          <w:w w:val="110"/>
        </w:rPr>
        <w:t xml:space="preserve"> </w:t>
      </w:r>
      <w:r w:rsidRPr="00212636">
        <w:rPr>
          <w:rFonts w:ascii="Arial" w:hAnsi="Arial" w:cs="Arial"/>
          <w:w w:val="110"/>
        </w:rPr>
        <w:t>emisný</w:t>
      </w:r>
      <w:r w:rsidRPr="00212636">
        <w:rPr>
          <w:rFonts w:ascii="Arial" w:hAnsi="Arial" w:cs="Arial"/>
          <w:spacing w:val="6"/>
          <w:w w:val="110"/>
        </w:rPr>
        <w:t xml:space="preserve"> </w:t>
      </w:r>
      <w:r w:rsidRPr="00212636">
        <w:rPr>
          <w:rFonts w:ascii="Arial" w:hAnsi="Arial" w:cs="Arial"/>
          <w:w w:val="110"/>
        </w:rPr>
        <w:t>faktor</w:t>
      </w:r>
      <w:r w:rsidRPr="00212636">
        <w:rPr>
          <w:rFonts w:ascii="Arial" w:hAnsi="Arial" w:cs="Arial"/>
          <w:spacing w:val="7"/>
          <w:w w:val="110"/>
        </w:rPr>
        <w:t xml:space="preserve"> </w:t>
      </w:r>
      <w:r w:rsidRPr="00212636">
        <w:rPr>
          <w:rFonts w:ascii="Arial" w:hAnsi="Arial" w:cs="Arial"/>
          <w:w w:val="110"/>
        </w:rPr>
        <w:t>x</w:t>
      </w:r>
      <w:r w:rsidRPr="00212636">
        <w:rPr>
          <w:rFonts w:ascii="Arial" w:hAnsi="Arial" w:cs="Arial"/>
          <w:spacing w:val="7"/>
          <w:w w:val="110"/>
        </w:rPr>
        <w:t xml:space="preserve"> </w:t>
      </w:r>
      <w:r w:rsidRPr="00212636">
        <w:rPr>
          <w:rFonts w:ascii="Arial" w:hAnsi="Arial" w:cs="Arial"/>
          <w:w w:val="110"/>
        </w:rPr>
        <w:t>oxidačný</w:t>
      </w:r>
      <w:r w:rsidRPr="00212636">
        <w:rPr>
          <w:rFonts w:ascii="Arial" w:hAnsi="Arial" w:cs="Arial"/>
          <w:spacing w:val="7"/>
          <w:w w:val="110"/>
        </w:rPr>
        <w:t xml:space="preserve"> </w:t>
      </w:r>
      <w:r w:rsidRPr="00212636">
        <w:rPr>
          <w:rFonts w:ascii="Arial" w:hAnsi="Arial" w:cs="Arial"/>
          <w:w w:val="110"/>
        </w:rPr>
        <w:t>faktor</w:t>
      </w:r>
    </w:p>
    <w:p w:rsidR="00212636" w:rsidRPr="00212636" w:rsidRDefault="00212636" w:rsidP="00212636">
      <w:pPr>
        <w:pStyle w:val="Zkladntext"/>
        <w:spacing w:before="4"/>
        <w:rPr>
          <w:rFonts w:ascii="Arial" w:hAnsi="Arial" w:cs="Arial"/>
        </w:rPr>
      </w:pPr>
    </w:p>
    <w:p w:rsidR="00212636" w:rsidRPr="00212636" w:rsidRDefault="00212636" w:rsidP="00212636">
      <w:pPr>
        <w:pStyle w:val="Zkladntext"/>
        <w:spacing w:line="285" w:lineRule="auto"/>
        <w:ind w:right="123" w:firstLine="226"/>
        <w:rPr>
          <w:rFonts w:ascii="Arial" w:hAnsi="Arial" w:cs="Arial"/>
        </w:rPr>
      </w:pPr>
      <w:r w:rsidRPr="00212636">
        <w:rPr>
          <w:rFonts w:ascii="Arial" w:hAnsi="Arial" w:cs="Arial"/>
          <w:w w:val="110"/>
        </w:rPr>
        <w:t>Údaje</w:t>
      </w:r>
      <w:r w:rsidRPr="00212636">
        <w:rPr>
          <w:rFonts w:ascii="Arial" w:hAnsi="Arial" w:cs="Arial"/>
          <w:spacing w:val="1"/>
          <w:w w:val="110"/>
        </w:rPr>
        <w:t xml:space="preserve"> </w:t>
      </w:r>
      <w:r w:rsidRPr="00212636">
        <w:rPr>
          <w:rFonts w:ascii="Arial" w:hAnsi="Arial" w:cs="Arial"/>
          <w:w w:val="110"/>
        </w:rPr>
        <w:t>o činnosti,</w:t>
      </w:r>
      <w:r w:rsidRPr="00212636">
        <w:rPr>
          <w:rFonts w:ascii="Arial" w:hAnsi="Arial" w:cs="Arial"/>
          <w:spacing w:val="1"/>
          <w:w w:val="110"/>
        </w:rPr>
        <w:t xml:space="preserve"> </w:t>
      </w:r>
      <w:r w:rsidRPr="00212636">
        <w:rPr>
          <w:rFonts w:ascii="Arial" w:hAnsi="Arial" w:cs="Arial"/>
          <w:w w:val="110"/>
        </w:rPr>
        <w:t>napríklad</w:t>
      </w:r>
      <w:r w:rsidRPr="00212636">
        <w:rPr>
          <w:rFonts w:ascii="Arial" w:hAnsi="Arial" w:cs="Arial"/>
          <w:spacing w:val="1"/>
          <w:w w:val="110"/>
        </w:rPr>
        <w:t xml:space="preserve"> </w:t>
      </w:r>
      <w:r w:rsidRPr="00212636">
        <w:rPr>
          <w:rFonts w:ascii="Arial" w:hAnsi="Arial" w:cs="Arial"/>
          <w:w w:val="110"/>
        </w:rPr>
        <w:t>spotrebované</w:t>
      </w:r>
      <w:r w:rsidRPr="00212636">
        <w:rPr>
          <w:rFonts w:ascii="Arial" w:hAnsi="Arial" w:cs="Arial"/>
          <w:spacing w:val="1"/>
          <w:w w:val="110"/>
        </w:rPr>
        <w:t xml:space="preserve"> </w:t>
      </w:r>
      <w:r w:rsidRPr="00212636">
        <w:rPr>
          <w:rFonts w:ascii="Arial" w:hAnsi="Arial" w:cs="Arial"/>
          <w:w w:val="110"/>
        </w:rPr>
        <w:t>palivo,</w:t>
      </w:r>
      <w:r w:rsidRPr="00212636">
        <w:rPr>
          <w:rFonts w:ascii="Arial" w:hAnsi="Arial" w:cs="Arial"/>
          <w:spacing w:val="1"/>
          <w:w w:val="110"/>
        </w:rPr>
        <w:t xml:space="preserve"> </w:t>
      </w:r>
      <w:r w:rsidRPr="00212636">
        <w:rPr>
          <w:rFonts w:ascii="Arial" w:hAnsi="Arial" w:cs="Arial"/>
          <w:w w:val="110"/>
        </w:rPr>
        <w:t>rýchlosť</w:t>
      </w:r>
      <w:r w:rsidRPr="00212636">
        <w:rPr>
          <w:rFonts w:ascii="Arial" w:hAnsi="Arial" w:cs="Arial"/>
          <w:spacing w:val="1"/>
          <w:w w:val="110"/>
        </w:rPr>
        <w:t xml:space="preserve"> </w:t>
      </w:r>
      <w:r w:rsidRPr="00212636">
        <w:rPr>
          <w:rFonts w:ascii="Arial" w:hAnsi="Arial" w:cs="Arial"/>
          <w:w w:val="110"/>
        </w:rPr>
        <w:t>výroby,</w:t>
      </w:r>
      <w:r w:rsidRPr="00212636">
        <w:rPr>
          <w:rFonts w:ascii="Arial" w:hAnsi="Arial" w:cs="Arial"/>
          <w:spacing w:val="1"/>
          <w:w w:val="110"/>
        </w:rPr>
        <w:t xml:space="preserve"> </w:t>
      </w:r>
      <w:r w:rsidRPr="00212636">
        <w:rPr>
          <w:rFonts w:ascii="Arial" w:hAnsi="Arial" w:cs="Arial"/>
          <w:w w:val="110"/>
        </w:rPr>
        <w:t>sa</w:t>
      </w:r>
      <w:r w:rsidRPr="00212636">
        <w:rPr>
          <w:rFonts w:ascii="Arial" w:hAnsi="Arial" w:cs="Arial"/>
          <w:spacing w:val="1"/>
          <w:w w:val="110"/>
        </w:rPr>
        <w:t xml:space="preserve"> </w:t>
      </w:r>
      <w:r w:rsidRPr="00212636">
        <w:rPr>
          <w:rFonts w:ascii="Arial" w:hAnsi="Arial" w:cs="Arial"/>
          <w:w w:val="110"/>
        </w:rPr>
        <w:t>vypočítajú</w:t>
      </w:r>
      <w:r w:rsidRPr="00212636">
        <w:rPr>
          <w:rFonts w:ascii="Arial" w:hAnsi="Arial" w:cs="Arial"/>
          <w:spacing w:val="1"/>
          <w:w w:val="110"/>
        </w:rPr>
        <w:t xml:space="preserve"> </w:t>
      </w:r>
      <w:r w:rsidRPr="00212636">
        <w:rPr>
          <w:rFonts w:ascii="Arial" w:hAnsi="Arial" w:cs="Arial"/>
          <w:w w:val="110"/>
        </w:rPr>
        <w:t>na</w:t>
      </w:r>
      <w:r w:rsidRPr="00212636">
        <w:rPr>
          <w:rFonts w:ascii="Arial" w:hAnsi="Arial" w:cs="Arial"/>
          <w:spacing w:val="1"/>
          <w:w w:val="110"/>
        </w:rPr>
        <w:t xml:space="preserve"> </w:t>
      </w:r>
      <w:r w:rsidRPr="00212636">
        <w:rPr>
          <w:rFonts w:ascii="Arial" w:hAnsi="Arial" w:cs="Arial"/>
          <w:w w:val="110"/>
        </w:rPr>
        <w:t>základe</w:t>
      </w:r>
      <w:r w:rsidRPr="00212636">
        <w:rPr>
          <w:rFonts w:ascii="Arial" w:hAnsi="Arial" w:cs="Arial"/>
          <w:spacing w:val="1"/>
          <w:w w:val="110"/>
        </w:rPr>
        <w:t xml:space="preserve"> </w:t>
      </w:r>
      <w:r w:rsidRPr="00212636">
        <w:rPr>
          <w:rFonts w:ascii="Arial" w:hAnsi="Arial" w:cs="Arial"/>
          <w:w w:val="110"/>
        </w:rPr>
        <w:t>dodaných</w:t>
      </w:r>
      <w:r w:rsidRPr="00212636">
        <w:rPr>
          <w:rFonts w:ascii="Arial" w:hAnsi="Arial" w:cs="Arial"/>
          <w:spacing w:val="10"/>
          <w:w w:val="110"/>
        </w:rPr>
        <w:t xml:space="preserve"> </w:t>
      </w:r>
      <w:r w:rsidRPr="00212636">
        <w:rPr>
          <w:rFonts w:ascii="Arial" w:hAnsi="Arial" w:cs="Arial"/>
          <w:w w:val="110"/>
        </w:rPr>
        <w:t>údajov</w:t>
      </w:r>
      <w:r w:rsidRPr="00212636">
        <w:rPr>
          <w:rFonts w:ascii="Arial" w:hAnsi="Arial" w:cs="Arial"/>
          <w:spacing w:val="10"/>
          <w:w w:val="110"/>
        </w:rPr>
        <w:t xml:space="preserve"> </w:t>
      </w:r>
      <w:r w:rsidRPr="00212636">
        <w:rPr>
          <w:rFonts w:ascii="Arial" w:hAnsi="Arial" w:cs="Arial"/>
          <w:w w:val="110"/>
        </w:rPr>
        <w:t>alebo</w:t>
      </w:r>
      <w:r w:rsidRPr="00212636">
        <w:rPr>
          <w:rFonts w:ascii="Arial" w:hAnsi="Arial" w:cs="Arial"/>
          <w:spacing w:val="10"/>
          <w:w w:val="110"/>
        </w:rPr>
        <w:t xml:space="preserve"> </w:t>
      </w:r>
      <w:r w:rsidRPr="00212636">
        <w:rPr>
          <w:rFonts w:ascii="Arial" w:hAnsi="Arial" w:cs="Arial"/>
          <w:w w:val="110"/>
        </w:rPr>
        <w:t>meraní.</w:t>
      </w:r>
    </w:p>
    <w:p w:rsidR="00212636" w:rsidRPr="00212636" w:rsidRDefault="00212636" w:rsidP="00212636">
      <w:pPr>
        <w:pStyle w:val="Zkladntext"/>
        <w:spacing w:before="199" w:line="285" w:lineRule="auto"/>
        <w:ind w:right="123" w:firstLine="226"/>
        <w:rPr>
          <w:rFonts w:ascii="Arial" w:hAnsi="Arial" w:cs="Arial"/>
        </w:rPr>
      </w:pPr>
      <w:r w:rsidRPr="00212636">
        <w:rPr>
          <w:rFonts w:ascii="Arial" w:hAnsi="Arial" w:cs="Arial"/>
          <w:w w:val="110"/>
        </w:rPr>
        <w:t>Použijú</w:t>
      </w:r>
      <w:r w:rsidRPr="00212636">
        <w:rPr>
          <w:rFonts w:ascii="Arial" w:hAnsi="Arial" w:cs="Arial"/>
          <w:spacing w:val="1"/>
          <w:w w:val="110"/>
        </w:rPr>
        <w:t xml:space="preserve"> </w:t>
      </w:r>
      <w:r w:rsidRPr="00212636">
        <w:rPr>
          <w:rFonts w:ascii="Arial" w:hAnsi="Arial" w:cs="Arial"/>
          <w:w w:val="110"/>
        </w:rPr>
        <w:t>sa</w:t>
      </w:r>
      <w:r w:rsidRPr="00212636">
        <w:rPr>
          <w:rFonts w:ascii="Arial" w:hAnsi="Arial" w:cs="Arial"/>
          <w:spacing w:val="1"/>
          <w:w w:val="110"/>
        </w:rPr>
        <w:t xml:space="preserve"> </w:t>
      </w:r>
      <w:r w:rsidRPr="00212636">
        <w:rPr>
          <w:rFonts w:ascii="Arial" w:hAnsi="Arial" w:cs="Arial"/>
          <w:w w:val="110"/>
        </w:rPr>
        <w:t>akceptované</w:t>
      </w:r>
      <w:r w:rsidRPr="00212636">
        <w:rPr>
          <w:rFonts w:ascii="Arial" w:hAnsi="Arial" w:cs="Arial"/>
          <w:spacing w:val="1"/>
          <w:w w:val="110"/>
        </w:rPr>
        <w:t xml:space="preserve"> </w:t>
      </w:r>
      <w:r w:rsidRPr="00212636">
        <w:rPr>
          <w:rFonts w:ascii="Arial" w:hAnsi="Arial" w:cs="Arial"/>
          <w:w w:val="110"/>
        </w:rPr>
        <w:t>emisné</w:t>
      </w:r>
      <w:r w:rsidRPr="00212636">
        <w:rPr>
          <w:rFonts w:ascii="Arial" w:hAnsi="Arial" w:cs="Arial"/>
          <w:spacing w:val="1"/>
          <w:w w:val="110"/>
        </w:rPr>
        <w:t xml:space="preserve"> </w:t>
      </w:r>
      <w:r w:rsidRPr="00212636">
        <w:rPr>
          <w:rFonts w:ascii="Arial" w:hAnsi="Arial" w:cs="Arial"/>
          <w:w w:val="110"/>
        </w:rPr>
        <w:t>faktory.</w:t>
      </w:r>
      <w:r w:rsidRPr="00212636">
        <w:rPr>
          <w:rFonts w:ascii="Arial" w:hAnsi="Arial" w:cs="Arial"/>
          <w:spacing w:val="1"/>
          <w:w w:val="110"/>
        </w:rPr>
        <w:t xml:space="preserve"> </w:t>
      </w:r>
      <w:r w:rsidRPr="00212636">
        <w:rPr>
          <w:rFonts w:ascii="Arial" w:hAnsi="Arial" w:cs="Arial"/>
          <w:w w:val="110"/>
        </w:rPr>
        <w:t>Emisné</w:t>
      </w:r>
      <w:r w:rsidRPr="00212636">
        <w:rPr>
          <w:rFonts w:ascii="Arial" w:hAnsi="Arial" w:cs="Arial"/>
          <w:spacing w:val="1"/>
          <w:w w:val="110"/>
        </w:rPr>
        <w:t xml:space="preserve"> </w:t>
      </w:r>
      <w:r w:rsidRPr="00212636">
        <w:rPr>
          <w:rFonts w:ascii="Arial" w:hAnsi="Arial" w:cs="Arial"/>
          <w:w w:val="110"/>
        </w:rPr>
        <w:t>faktory</w:t>
      </w:r>
      <w:r w:rsidRPr="00212636">
        <w:rPr>
          <w:rFonts w:ascii="Arial" w:hAnsi="Arial" w:cs="Arial"/>
          <w:spacing w:val="1"/>
          <w:w w:val="110"/>
        </w:rPr>
        <w:t xml:space="preserve"> </w:t>
      </w:r>
      <w:r w:rsidRPr="00212636">
        <w:rPr>
          <w:rFonts w:ascii="Arial" w:hAnsi="Arial" w:cs="Arial"/>
          <w:w w:val="110"/>
        </w:rPr>
        <w:t>špecifické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jednotlivé</w:t>
      </w:r>
      <w:r w:rsidRPr="00212636">
        <w:rPr>
          <w:rFonts w:ascii="Arial" w:hAnsi="Arial" w:cs="Arial"/>
          <w:spacing w:val="1"/>
          <w:w w:val="110"/>
        </w:rPr>
        <w:t xml:space="preserve"> </w:t>
      </w:r>
      <w:r w:rsidRPr="00212636">
        <w:rPr>
          <w:rFonts w:ascii="Arial" w:hAnsi="Arial" w:cs="Arial"/>
          <w:w w:val="110"/>
        </w:rPr>
        <w:t>činnosti</w:t>
      </w:r>
      <w:r w:rsidRPr="00212636">
        <w:rPr>
          <w:rFonts w:ascii="Arial" w:hAnsi="Arial" w:cs="Arial"/>
          <w:spacing w:val="1"/>
          <w:w w:val="110"/>
        </w:rPr>
        <w:t xml:space="preserve"> </w:t>
      </w:r>
      <w:r w:rsidRPr="00212636">
        <w:rPr>
          <w:rFonts w:ascii="Arial" w:hAnsi="Arial" w:cs="Arial"/>
          <w:w w:val="110"/>
        </w:rPr>
        <w:t>sú</w:t>
      </w:r>
      <w:r w:rsidRPr="00212636">
        <w:rPr>
          <w:rFonts w:ascii="Arial" w:hAnsi="Arial" w:cs="Arial"/>
          <w:spacing w:val="-51"/>
          <w:w w:val="110"/>
        </w:rPr>
        <w:t xml:space="preserve"> </w:t>
      </w:r>
      <w:r w:rsidRPr="00212636">
        <w:rPr>
          <w:rFonts w:ascii="Arial" w:hAnsi="Arial" w:cs="Arial"/>
          <w:w w:val="110"/>
        </w:rPr>
        <w:t>prijateľné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všetky</w:t>
      </w:r>
      <w:r w:rsidRPr="00212636">
        <w:rPr>
          <w:rFonts w:ascii="Arial" w:hAnsi="Arial" w:cs="Arial"/>
          <w:spacing w:val="1"/>
          <w:w w:val="110"/>
        </w:rPr>
        <w:t xml:space="preserve"> </w:t>
      </w:r>
      <w:r w:rsidRPr="00212636">
        <w:rPr>
          <w:rFonts w:ascii="Arial" w:hAnsi="Arial" w:cs="Arial"/>
          <w:w w:val="110"/>
        </w:rPr>
        <w:t>palivá.</w:t>
      </w:r>
      <w:r w:rsidRPr="00212636">
        <w:rPr>
          <w:rFonts w:ascii="Arial" w:hAnsi="Arial" w:cs="Arial"/>
          <w:spacing w:val="1"/>
          <w:w w:val="110"/>
        </w:rPr>
        <w:t xml:space="preserve"> </w:t>
      </w:r>
      <w:r w:rsidRPr="00212636">
        <w:rPr>
          <w:rFonts w:ascii="Arial" w:hAnsi="Arial" w:cs="Arial"/>
          <w:w w:val="110"/>
        </w:rPr>
        <w:t>Štandardné</w:t>
      </w:r>
      <w:r w:rsidRPr="00212636">
        <w:rPr>
          <w:rFonts w:ascii="Arial" w:hAnsi="Arial" w:cs="Arial"/>
          <w:spacing w:val="1"/>
          <w:w w:val="110"/>
        </w:rPr>
        <w:t xml:space="preserve"> </w:t>
      </w:r>
      <w:r w:rsidRPr="00212636">
        <w:rPr>
          <w:rFonts w:ascii="Arial" w:hAnsi="Arial" w:cs="Arial"/>
          <w:w w:val="110"/>
        </w:rPr>
        <w:t>faktory</w:t>
      </w:r>
      <w:r w:rsidRPr="00212636">
        <w:rPr>
          <w:rFonts w:ascii="Arial" w:hAnsi="Arial" w:cs="Arial"/>
          <w:spacing w:val="1"/>
          <w:w w:val="110"/>
        </w:rPr>
        <w:t xml:space="preserve"> </w:t>
      </w:r>
      <w:r w:rsidRPr="00212636">
        <w:rPr>
          <w:rFonts w:ascii="Arial" w:hAnsi="Arial" w:cs="Arial"/>
          <w:w w:val="110"/>
        </w:rPr>
        <w:t>sú</w:t>
      </w:r>
      <w:r w:rsidRPr="00212636">
        <w:rPr>
          <w:rFonts w:ascii="Arial" w:hAnsi="Arial" w:cs="Arial"/>
          <w:spacing w:val="1"/>
          <w:w w:val="110"/>
        </w:rPr>
        <w:t xml:space="preserve"> </w:t>
      </w:r>
      <w:r w:rsidRPr="00212636">
        <w:rPr>
          <w:rFonts w:ascii="Arial" w:hAnsi="Arial" w:cs="Arial"/>
          <w:w w:val="110"/>
        </w:rPr>
        <w:t>prijateľné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všetky</w:t>
      </w:r>
      <w:r w:rsidRPr="00212636">
        <w:rPr>
          <w:rFonts w:ascii="Arial" w:hAnsi="Arial" w:cs="Arial"/>
          <w:spacing w:val="1"/>
          <w:w w:val="110"/>
        </w:rPr>
        <w:t xml:space="preserve"> </w:t>
      </w:r>
      <w:r w:rsidRPr="00212636">
        <w:rPr>
          <w:rFonts w:ascii="Arial" w:hAnsi="Arial" w:cs="Arial"/>
          <w:w w:val="110"/>
        </w:rPr>
        <w:t xml:space="preserve">palivá </w:t>
      </w:r>
      <w:r w:rsidRPr="00212636">
        <w:rPr>
          <w:rFonts w:ascii="Arial" w:hAnsi="Arial" w:cs="Arial"/>
          <w:spacing w:val="1"/>
          <w:w w:val="110"/>
        </w:rPr>
        <w:t xml:space="preserve"> </w:t>
      </w:r>
      <w:r w:rsidRPr="00212636">
        <w:rPr>
          <w:rFonts w:ascii="Arial" w:hAnsi="Arial" w:cs="Arial"/>
          <w:w w:val="110"/>
        </w:rPr>
        <w:t>okrem</w:t>
      </w:r>
      <w:r w:rsidRPr="00212636">
        <w:rPr>
          <w:rFonts w:ascii="Arial" w:hAnsi="Arial" w:cs="Arial"/>
          <w:spacing w:val="1"/>
          <w:w w:val="110"/>
        </w:rPr>
        <w:t xml:space="preserve"> </w:t>
      </w:r>
      <w:r w:rsidRPr="00212636">
        <w:rPr>
          <w:rFonts w:ascii="Arial" w:hAnsi="Arial" w:cs="Arial"/>
          <w:w w:val="110"/>
        </w:rPr>
        <w:t>nekomerčných palív (odpadové palivá, ako sú pneumatiky alebo plyny z priemyselných procesov).</w:t>
      </w:r>
      <w:r w:rsidRPr="00212636">
        <w:rPr>
          <w:rFonts w:ascii="Arial" w:hAnsi="Arial" w:cs="Arial"/>
          <w:spacing w:val="1"/>
          <w:w w:val="110"/>
        </w:rPr>
        <w:t xml:space="preserve"> </w:t>
      </w:r>
      <w:r w:rsidRPr="00212636">
        <w:rPr>
          <w:rFonts w:ascii="Arial" w:hAnsi="Arial" w:cs="Arial"/>
          <w:w w:val="110"/>
        </w:rPr>
        <w:t>Štandardy</w:t>
      </w:r>
      <w:r w:rsidRPr="00212636">
        <w:rPr>
          <w:rFonts w:ascii="Arial" w:hAnsi="Arial" w:cs="Arial"/>
          <w:spacing w:val="1"/>
          <w:w w:val="110"/>
        </w:rPr>
        <w:t xml:space="preserve"> </w:t>
      </w:r>
      <w:r w:rsidRPr="00212636">
        <w:rPr>
          <w:rFonts w:ascii="Arial" w:hAnsi="Arial" w:cs="Arial"/>
          <w:w w:val="110"/>
        </w:rPr>
        <w:t>špecifické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jednotlivé</w:t>
      </w:r>
      <w:r w:rsidRPr="00212636">
        <w:rPr>
          <w:rFonts w:ascii="Arial" w:hAnsi="Arial" w:cs="Arial"/>
          <w:spacing w:val="1"/>
          <w:w w:val="110"/>
        </w:rPr>
        <w:t xml:space="preserve"> </w:t>
      </w:r>
      <w:r w:rsidRPr="00212636">
        <w:rPr>
          <w:rFonts w:ascii="Arial" w:hAnsi="Arial" w:cs="Arial"/>
          <w:w w:val="110"/>
        </w:rPr>
        <w:t>sloje</w:t>
      </w:r>
      <w:r w:rsidRPr="00212636">
        <w:rPr>
          <w:rFonts w:ascii="Arial" w:hAnsi="Arial" w:cs="Arial"/>
          <w:spacing w:val="1"/>
          <w:w w:val="110"/>
        </w:rPr>
        <w:t xml:space="preserve"> </w:t>
      </w:r>
      <w:r w:rsidRPr="00212636">
        <w:rPr>
          <w:rFonts w:ascii="Arial" w:hAnsi="Arial" w:cs="Arial"/>
          <w:w w:val="110"/>
        </w:rPr>
        <w:t>uhlia</w:t>
      </w:r>
      <w:r w:rsidRPr="00212636">
        <w:rPr>
          <w:rFonts w:ascii="Arial" w:hAnsi="Arial" w:cs="Arial"/>
          <w:spacing w:val="1"/>
          <w:w w:val="110"/>
        </w:rPr>
        <w:t xml:space="preserve"> </w:t>
      </w:r>
      <w:r w:rsidRPr="00212636">
        <w:rPr>
          <w:rFonts w:ascii="Arial" w:hAnsi="Arial" w:cs="Arial"/>
          <w:w w:val="110"/>
        </w:rPr>
        <w:t>a štandardy</w:t>
      </w:r>
      <w:r w:rsidRPr="00212636">
        <w:rPr>
          <w:rFonts w:ascii="Arial" w:hAnsi="Arial" w:cs="Arial"/>
          <w:spacing w:val="1"/>
          <w:w w:val="110"/>
        </w:rPr>
        <w:t xml:space="preserve"> </w:t>
      </w:r>
      <w:r w:rsidRPr="00212636">
        <w:rPr>
          <w:rFonts w:ascii="Arial" w:hAnsi="Arial" w:cs="Arial"/>
          <w:w w:val="110"/>
        </w:rPr>
        <w:t>špecifické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Európsku</w:t>
      </w:r>
      <w:r w:rsidRPr="00212636">
        <w:rPr>
          <w:rFonts w:ascii="Arial" w:hAnsi="Arial" w:cs="Arial"/>
          <w:spacing w:val="1"/>
          <w:w w:val="110"/>
        </w:rPr>
        <w:t xml:space="preserve"> </w:t>
      </w:r>
      <w:r w:rsidRPr="00212636">
        <w:rPr>
          <w:rFonts w:ascii="Arial" w:hAnsi="Arial" w:cs="Arial"/>
          <w:w w:val="110"/>
        </w:rPr>
        <w:t>úniu</w:t>
      </w:r>
      <w:r w:rsidRPr="00212636">
        <w:rPr>
          <w:rFonts w:ascii="Arial" w:hAnsi="Arial" w:cs="Arial"/>
          <w:spacing w:val="1"/>
          <w:w w:val="110"/>
        </w:rPr>
        <w:t xml:space="preserve"> </w:t>
      </w:r>
      <w:r w:rsidRPr="00212636">
        <w:rPr>
          <w:rFonts w:ascii="Arial" w:hAnsi="Arial" w:cs="Arial"/>
          <w:w w:val="110"/>
        </w:rPr>
        <w:t>alebo</w:t>
      </w:r>
      <w:r w:rsidRPr="00212636">
        <w:rPr>
          <w:rFonts w:ascii="Arial" w:hAnsi="Arial" w:cs="Arial"/>
          <w:spacing w:val="-51"/>
          <w:w w:val="110"/>
        </w:rPr>
        <w:t xml:space="preserve"> </w:t>
      </w:r>
      <w:r w:rsidRPr="00212636">
        <w:rPr>
          <w:rFonts w:ascii="Arial" w:hAnsi="Arial" w:cs="Arial"/>
          <w:w w:val="110"/>
        </w:rPr>
        <w:t>jednotlivé</w:t>
      </w:r>
      <w:r w:rsidRPr="00212636">
        <w:rPr>
          <w:rFonts w:ascii="Arial" w:hAnsi="Arial" w:cs="Arial"/>
          <w:spacing w:val="1"/>
          <w:w w:val="110"/>
        </w:rPr>
        <w:t xml:space="preserve"> </w:t>
      </w:r>
      <w:r w:rsidRPr="00212636">
        <w:rPr>
          <w:rFonts w:ascii="Arial" w:hAnsi="Arial" w:cs="Arial"/>
          <w:w w:val="110"/>
        </w:rPr>
        <w:t>krajiny</w:t>
      </w:r>
      <w:r w:rsidRPr="00212636">
        <w:rPr>
          <w:rFonts w:ascii="Arial" w:hAnsi="Arial" w:cs="Arial"/>
          <w:spacing w:val="1"/>
          <w:w w:val="110"/>
        </w:rPr>
        <w:t xml:space="preserve"> </w:t>
      </w:r>
      <w:r w:rsidRPr="00212636">
        <w:rPr>
          <w:rFonts w:ascii="Arial" w:hAnsi="Arial" w:cs="Arial"/>
          <w:w w:val="110"/>
        </w:rPr>
        <w:t>produkujúce</w:t>
      </w:r>
      <w:r w:rsidRPr="00212636">
        <w:rPr>
          <w:rFonts w:ascii="Arial" w:hAnsi="Arial" w:cs="Arial"/>
          <w:spacing w:val="1"/>
          <w:w w:val="110"/>
        </w:rPr>
        <w:t xml:space="preserve"> </w:t>
      </w:r>
      <w:r w:rsidRPr="00212636">
        <w:rPr>
          <w:rFonts w:ascii="Arial" w:hAnsi="Arial" w:cs="Arial"/>
          <w:w w:val="110"/>
        </w:rPr>
        <w:t>zemný</w:t>
      </w:r>
      <w:r w:rsidRPr="00212636">
        <w:rPr>
          <w:rFonts w:ascii="Arial" w:hAnsi="Arial" w:cs="Arial"/>
          <w:spacing w:val="1"/>
          <w:w w:val="110"/>
        </w:rPr>
        <w:t xml:space="preserve"> </w:t>
      </w:r>
      <w:r w:rsidRPr="00212636">
        <w:rPr>
          <w:rFonts w:ascii="Arial" w:hAnsi="Arial" w:cs="Arial"/>
          <w:w w:val="110"/>
        </w:rPr>
        <w:t>plyn</w:t>
      </w:r>
      <w:r w:rsidRPr="00212636">
        <w:rPr>
          <w:rFonts w:ascii="Arial" w:hAnsi="Arial" w:cs="Arial"/>
          <w:spacing w:val="1"/>
          <w:w w:val="110"/>
        </w:rPr>
        <w:t xml:space="preserve"> </w:t>
      </w:r>
      <w:r w:rsidRPr="00212636">
        <w:rPr>
          <w:rFonts w:ascii="Arial" w:hAnsi="Arial" w:cs="Arial"/>
          <w:w w:val="110"/>
        </w:rPr>
        <w:t>sa</w:t>
      </w:r>
      <w:r w:rsidRPr="00212636">
        <w:rPr>
          <w:rFonts w:ascii="Arial" w:hAnsi="Arial" w:cs="Arial"/>
          <w:spacing w:val="1"/>
          <w:w w:val="110"/>
        </w:rPr>
        <w:t xml:space="preserve"> </w:t>
      </w:r>
      <w:r w:rsidRPr="00212636">
        <w:rPr>
          <w:rFonts w:ascii="Arial" w:hAnsi="Arial" w:cs="Arial"/>
          <w:w w:val="110"/>
        </w:rPr>
        <w:t>ďalej</w:t>
      </w:r>
      <w:r w:rsidRPr="00212636">
        <w:rPr>
          <w:rFonts w:ascii="Arial" w:hAnsi="Arial" w:cs="Arial"/>
          <w:spacing w:val="1"/>
          <w:w w:val="110"/>
        </w:rPr>
        <w:t xml:space="preserve"> </w:t>
      </w:r>
      <w:r w:rsidRPr="00212636">
        <w:rPr>
          <w:rFonts w:ascii="Arial" w:hAnsi="Arial" w:cs="Arial"/>
          <w:w w:val="110"/>
        </w:rPr>
        <w:t>vypracujú.</w:t>
      </w:r>
      <w:r w:rsidRPr="00212636">
        <w:rPr>
          <w:rFonts w:ascii="Arial" w:hAnsi="Arial" w:cs="Arial"/>
          <w:spacing w:val="1"/>
          <w:w w:val="110"/>
        </w:rPr>
        <w:t xml:space="preserve"> </w:t>
      </w:r>
      <w:r w:rsidRPr="00212636">
        <w:rPr>
          <w:rFonts w:ascii="Arial" w:hAnsi="Arial" w:cs="Arial"/>
          <w:w w:val="110"/>
        </w:rPr>
        <w:t>Štandardné</w:t>
      </w:r>
      <w:r w:rsidRPr="00212636">
        <w:rPr>
          <w:rFonts w:ascii="Arial" w:hAnsi="Arial" w:cs="Arial"/>
          <w:spacing w:val="1"/>
          <w:w w:val="110"/>
        </w:rPr>
        <w:t xml:space="preserve"> </w:t>
      </w:r>
      <w:r w:rsidRPr="00212636">
        <w:rPr>
          <w:rFonts w:ascii="Arial" w:hAnsi="Arial" w:cs="Arial"/>
          <w:w w:val="110"/>
        </w:rPr>
        <w:t>hodnoty</w:t>
      </w:r>
      <w:r w:rsidRPr="00212636">
        <w:rPr>
          <w:rFonts w:ascii="Arial" w:hAnsi="Arial" w:cs="Arial"/>
          <w:spacing w:val="1"/>
          <w:w w:val="110"/>
        </w:rPr>
        <w:t xml:space="preserve"> </w:t>
      </w:r>
      <w:r w:rsidRPr="00212636">
        <w:rPr>
          <w:rFonts w:ascii="Arial" w:hAnsi="Arial" w:cs="Arial"/>
          <w:w w:val="110"/>
        </w:rPr>
        <w:t>IPCC</w:t>
      </w:r>
      <w:r w:rsidRPr="00212636">
        <w:rPr>
          <w:rFonts w:ascii="Arial" w:hAnsi="Arial" w:cs="Arial"/>
          <w:spacing w:val="-51"/>
          <w:w w:val="110"/>
        </w:rPr>
        <w:t xml:space="preserve"> </w:t>
      </w:r>
      <w:r w:rsidRPr="00212636">
        <w:rPr>
          <w:rFonts w:ascii="Arial" w:hAnsi="Arial" w:cs="Arial"/>
          <w:w w:val="110"/>
        </w:rPr>
        <w:t>(Medzivládny panel pre klimatické zmeny) sú prijateľné pre produkty rafinérií. Emisný faktor pre biomasu, ktorá spĺňa kritériá udržateľnosti a kritériá týkajúce sa úspor emisií skleníkových plynov pri využívaní biomasy podľa osobitného predpisu,</w:t>
      </w:r>
      <w:r w:rsidRPr="00212636">
        <w:rPr>
          <w:rFonts w:ascii="Arial" w:hAnsi="Arial" w:cs="Arial"/>
          <w:w w:val="110"/>
          <w:vertAlign w:val="superscript"/>
        </w:rPr>
        <w:t>45</w:t>
      </w:r>
      <w:r w:rsidRPr="00212636">
        <w:rPr>
          <w:rFonts w:ascii="Arial" w:hAnsi="Arial" w:cs="Arial"/>
          <w:w w:val="110"/>
        </w:rPr>
        <w:t>) so všetkými potrebnými úpravami na uplatňovanie podľa tohto zákona a osobitného predpisu,</w:t>
      </w:r>
      <w:r w:rsidRPr="00212636">
        <w:rPr>
          <w:rFonts w:ascii="Arial" w:hAnsi="Arial" w:cs="Arial"/>
          <w:w w:val="110"/>
          <w:vertAlign w:val="superscript"/>
        </w:rPr>
        <w:t>1a</w:t>
      </w:r>
      <w:r w:rsidRPr="00212636">
        <w:rPr>
          <w:rFonts w:ascii="Arial" w:hAnsi="Arial" w:cs="Arial"/>
          <w:w w:val="110"/>
        </w:rPr>
        <w:t>) sa rovná nule.</w:t>
      </w:r>
    </w:p>
    <w:p w:rsidR="00212636" w:rsidRPr="00212636" w:rsidRDefault="00212636" w:rsidP="00212636">
      <w:pPr>
        <w:pStyle w:val="Zkladntext"/>
        <w:spacing w:before="197" w:line="285" w:lineRule="auto"/>
        <w:ind w:right="123" w:firstLine="226"/>
        <w:rPr>
          <w:rFonts w:ascii="Arial" w:hAnsi="Arial" w:cs="Arial"/>
        </w:rPr>
      </w:pPr>
      <w:r w:rsidRPr="00212636">
        <w:rPr>
          <w:rFonts w:ascii="Arial" w:hAnsi="Arial" w:cs="Arial"/>
          <w:w w:val="110"/>
        </w:rPr>
        <w:t>Ak emisný faktor nezohľadňuje fakt, že časť uhlíka nezoxidovala, potom sa zohľadní dodatočný</w:t>
      </w:r>
      <w:r w:rsidRPr="00212636">
        <w:rPr>
          <w:rFonts w:ascii="Arial" w:hAnsi="Arial" w:cs="Arial"/>
          <w:spacing w:val="1"/>
          <w:w w:val="110"/>
        </w:rPr>
        <w:t xml:space="preserve"> </w:t>
      </w:r>
      <w:r w:rsidRPr="00212636">
        <w:rPr>
          <w:rFonts w:ascii="Arial" w:hAnsi="Arial" w:cs="Arial"/>
          <w:w w:val="110"/>
        </w:rPr>
        <w:t>oxidačný</w:t>
      </w:r>
      <w:r w:rsidRPr="00212636">
        <w:rPr>
          <w:rFonts w:ascii="Arial" w:hAnsi="Arial" w:cs="Arial"/>
          <w:spacing w:val="1"/>
          <w:w w:val="110"/>
        </w:rPr>
        <w:t xml:space="preserve"> </w:t>
      </w:r>
      <w:r w:rsidRPr="00212636">
        <w:rPr>
          <w:rFonts w:ascii="Arial" w:hAnsi="Arial" w:cs="Arial"/>
          <w:w w:val="110"/>
        </w:rPr>
        <w:t>faktor.</w:t>
      </w:r>
      <w:r w:rsidRPr="00212636">
        <w:rPr>
          <w:rFonts w:ascii="Arial" w:hAnsi="Arial" w:cs="Arial"/>
          <w:spacing w:val="1"/>
          <w:w w:val="110"/>
        </w:rPr>
        <w:t xml:space="preserve"> </w:t>
      </w:r>
      <w:r w:rsidRPr="00212636">
        <w:rPr>
          <w:rFonts w:ascii="Arial" w:hAnsi="Arial" w:cs="Arial"/>
          <w:w w:val="110"/>
        </w:rPr>
        <w:t>Ak</w:t>
      </w:r>
      <w:r w:rsidRPr="00212636">
        <w:rPr>
          <w:rFonts w:ascii="Arial" w:hAnsi="Arial" w:cs="Arial"/>
          <w:spacing w:val="1"/>
          <w:w w:val="110"/>
        </w:rPr>
        <w:t xml:space="preserve"> </w:t>
      </w:r>
      <w:r w:rsidRPr="00212636">
        <w:rPr>
          <w:rFonts w:ascii="Arial" w:hAnsi="Arial" w:cs="Arial"/>
          <w:w w:val="110"/>
        </w:rPr>
        <w:t>sa</w:t>
      </w:r>
      <w:r w:rsidRPr="00212636">
        <w:rPr>
          <w:rFonts w:ascii="Arial" w:hAnsi="Arial" w:cs="Arial"/>
          <w:spacing w:val="1"/>
          <w:w w:val="110"/>
        </w:rPr>
        <w:t xml:space="preserve"> </w:t>
      </w:r>
      <w:r w:rsidRPr="00212636">
        <w:rPr>
          <w:rFonts w:ascii="Arial" w:hAnsi="Arial" w:cs="Arial"/>
          <w:w w:val="110"/>
        </w:rPr>
        <w:t>vypočítali</w:t>
      </w:r>
      <w:r w:rsidRPr="00212636">
        <w:rPr>
          <w:rFonts w:ascii="Arial" w:hAnsi="Arial" w:cs="Arial"/>
          <w:spacing w:val="1"/>
          <w:w w:val="110"/>
        </w:rPr>
        <w:t xml:space="preserve"> </w:t>
      </w:r>
      <w:r w:rsidRPr="00212636">
        <w:rPr>
          <w:rFonts w:ascii="Arial" w:hAnsi="Arial" w:cs="Arial"/>
          <w:w w:val="110"/>
        </w:rPr>
        <w:t>emisné</w:t>
      </w:r>
      <w:r w:rsidRPr="00212636">
        <w:rPr>
          <w:rFonts w:ascii="Arial" w:hAnsi="Arial" w:cs="Arial"/>
          <w:spacing w:val="1"/>
          <w:w w:val="110"/>
        </w:rPr>
        <w:t xml:space="preserve"> </w:t>
      </w:r>
      <w:r w:rsidRPr="00212636">
        <w:rPr>
          <w:rFonts w:ascii="Arial" w:hAnsi="Arial" w:cs="Arial"/>
          <w:w w:val="110"/>
        </w:rPr>
        <w:t>faktory</w:t>
      </w:r>
      <w:r w:rsidRPr="00212636">
        <w:rPr>
          <w:rFonts w:ascii="Arial" w:hAnsi="Arial" w:cs="Arial"/>
          <w:spacing w:val="1"/>
          <w:w w:val="110"/>
        </w:rPr>
        <w:t xml:space="preserve"> </w:t>
      </w:r>
      <w:r w:rsidRPr="00212636">
        <w:rPr>
          <w:rFonts w:ascii="Arial" w:hAnsi="Arial" w:cs="Arial"/>
          <w:w w:val="110"/>
        </w:rPr>
        <w:t>špecifické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určité</w:t>
      </w:r>
      <w:r w:rsidRPr="00212636">
        <w:rPr>
          <w:rFonts w:ascii="Arial" w:hAnsi="Arial" w:cs="Arial"/>
          <w:spacing w:val="1"/>
          <w:w w:val="110"/>
        </w:rPr>
        <w:t xml:space="preserve"> </w:t>
      </w:r>
      <w:r w:rsidRPr="00212636">
        <w:rPr>
          <w:rFonts w:ascii="Arial" w:hAnsi="Arial" w:cs="Arial"/>
          <w:w w:val="110"/>
        </w:rPr>
        <w:t>činnosti</w:t>
      </w:r>
      <w:r w:rsidRPr="00212636">
        <w:rPr>
          <w:rFonts w:ascii="Arial" w:hAnsi="Arial" w:cs="Arial"/>
          <w:spacing w:val="1"/>
          <w:w w:val="110"/>
        </w:rPr>
        <w:t xml:space="preserve"> </w:t>
      </w:r>
      <w:r w:rsidRPr="00212636">
        <w:rPr>
          <w:rFonts w:ascii="Arial" w:hAnsi="Arial" w:cs="Arial"/>
          <w:w w:val="110"/>
        </w:rPr>
        <w:t>a je</w:t>
      </w:r>
      <w:r w:rsidRPr="00212636">
        <w:rPr>
          <w:rFonts w:ascii="Arial" w:hAnsi="Arial" w:cs="Arial"/>
          <w:spacing w:val="1"/>
          <w:w w:val="110"/>
        </w:rPr>
        <w:t xml:space="preserve"> </w:t>
      </w:r>
      <w:r w:rsidRPr="00212636">
        <w:rPr>
          <w:rFonts w:ascii="Arial" w:hAnsi="Arial" w:cs="Arial"/>
          <w:w w:val="110"/>
        </w:rPr>
        <w:t>v nich</w:t>
      </w:r>
      <w:r w:rsidRPr="00212636">
        <w:rPr>
          <w:rFonts w:ascii="Arial" w:hAnsi="Arial" w:cs="Arial"/>
          <w:spacing w:val="1"/>
          <w:w w:val="110"/>
        </w:rPr>
        <w:t xml:space="preserve"> </w:t>
      </w:r>
      <w:r w:rsidRPr="00212636">
        <w:rPr>
          <w:rFonts w:ascii="Arial" w:hAnsi="Arial" w:cs="Arial"/>
          <w:w w:val="110"/>
        </w:rPr>
        <w:t>už</w:t>
      </w:r>
      <w:r w:rsidRPr="00212636">
        <w:rPr>
          <w:rFonts w:ascii="Arial" w:hAnsi="Arial" w:cs="Arial"/>
          <w:spacing w:val="1"/>
          <w:w w:val="110"/>
        </w:rPr>
        <w:t xml:space="preserve"> </w:t>
      </w:r>
      <w:r w:rsidRPr="00212636">
        <w:rPr>
          <w:rFonts w:ascii="Arial" w:hAnsi="Arial" w:cs="Arial"/>
          <w:w w:val="110"/>
        </w:rPr>
        <w:t>zohľadnená</w:t>
      </w:r>
      <w:r w:rsidRPr="00212636">
        <w:rPr>
          <w:rFonts w:ascii="Arial" w:hAnsi="Arial" w:cs="Arial"/>
          <w:spacing w:val="9"/>
          <w:w w:val="110"/>
        </w:rPr>
        <w:t xml:space="preserve"> </w:t>
      </w:r>
      <w:r w:rsidRPr="00212636">
        <w:rPr>
          <w:rFonts w:ascii="Arial" w:hAnsi="Arial" w:cs="Arial"/>
          <w:w w:val="110"/>
        </w:rPr>
        <w:t>oxidácia,</w:t>
      </w:r>
      <w:r w:rsidRPr="00212636">
        <w:rPr>
          <w:rFonts w:ascii="Arial" w:hAnsi="Arial" w:cs="Arial"/>
          <w:spacing w:val="9"/>
          <w:w w:val="110"/>
        </w:rPr>
        <w:t xml:space="preserve"> </w:t>
      </w:r>
      <w:r w:rsidRPr="00212636">
        <w:rPr>
          <w:rFonts w:ascii="Arial" w:hAnsi="Arial" w:cs="Arial"/>
          <w:w w:val="110"/>
        </w:rPr>
        <w:t>oxidačný</w:t>
      </w:r>
      <w:r w:rsidRPr="00212636">
        <w:rPr>
          <w:rFonts w:ascii="Arial" w:hAnsi="Arial" w:cs="Arial"/>
          <w:spacing w:val="9"/>
          <w:w w:val="110"/>
        </w:rPr>
        <w:t xml:space="preserve"> </w:t>
      </w:r>
      <w:r w:rsidRPr="00212636">
        <w:rPr>
          <w:rFonts w:ascii="Arial" w:hAnsi="Arial" w:cs="Arial"/>
          <w:w w:val="110"/>
        </w:rPr>
        <w:t>faktor</w:t>
      </w:r>
      <w:r w:rsidRPr="00212636">
        <w:rPr>
          <w:rFonts w:ascii="Arial" w:hAnsi="Arial" w:cs="Arial"/>
          <w:spacing w:val="10"/>
          <w:w w:val="110"/>
        </w:rPr>
        <w:t xml:space="preserve"> </w:t>
      </w:r>
      <w:r w:rsidRPr="00212636">
        <w:rPr>
          <w:rFonts w:ascii="Arial" w:hAnsi="Arial" w:cs="Arial"/>
          <w:w w:val="110"/>
        </w:rPr>
        <w:t>sa</w:t>
      </w:r>
      <w:r w:rsidRPr="00212636">
        <w:rPr>
          <w:rFonts w:ascii="Arial" w:hAnsi="Arial" w:cs="Arial"/>
          <w:spacing w:val="9"/>
          <w:w w:val="110"/>
        </w:rPr>
        <w:t xml:space="preserve"> </w:t>
      </w:r>
      <w:r w:rsidRPr="00212636">
        <w:rPr>
          <w:rFonts w:ascii="Arial" w:hAnsi="Arial" w:cs="Arial"/>
          <w:w w:val="110"/>
        </w:rPr>
        <w:t>nemusí</w:t>
      </w:r>
      <w:r w:rsidRPr="00212636">
        <w:rPr>
          <w:rFonts w:ascii="Arial" w:hAnsi="Arial" w:cs="Arial"/>
          <w:spacing w:val="9"/>
          <w:w w:val="110"/>
        </w:rPr>
        <w:t xml:space="preserve"> </w:t>
      </w:r>
      <w:r w:rsidRPr="00212636">
        <w:rPr>
          <w:rFonts w:ascii="Arial" w:hAnsi="Arial" w:cs="Arial"/>
          <w:w w:val="110"/>
        </w:rPr>
        <w:t>použiť.</w:t>
      </w:r>
    </w:p>
    <w:p w:rsidR="00212636" w:rsidRPr="00212636" w:rsidRDefault="00212636" w:rsidP="00212636">
      <w:pPr>
        <w:pStyle w:val="Zkladntext"/>
        <w:spacing w:before="199" w:line="285" w:lineRule="auto"/>
        <w:ind w:right="120" w:firstLine="226"/>
        <w:rPr>
          <w:rFonts w:ascii="Arial" w:hAnsi="Arial" w:cs="Arial"/>
        </w:rPr>
      </w:pPr>
      <w:r w:rsidRPr="00212636">
        <w:rPr>
          <w:rFonts w:ascii="Arial" w:hAnsi="Arial" w:cs="Arial"/>
          <w:w w:val="110"/>
        </w:rPr>
        <w:lastRenderedPageBreak/>
        <w:t>Použijú sa štandardné oxidačné faktory vytvorené podľa osobitného predpisu</w:t>
      </w:r>
      <w:r w:rsidRPr="00212636">
        <w:rPr>
          <w:rFonts w:ascii="Arial" w:hAnsi="Arial" w:cs="Arial"/>
          <w:w w:val="110"/>
          <w:vertAlign w:val="superscript"/>
        </w:rPr>
        <w:t>46</w:t>
      </w:r>
      <w:r w:rsidRPr="00212636">
        <w:rPr>
          <w:rFonts w:ascii="Arial" w:hAnsi="Arial" w:cs="Arial"/>
          <w:w w:val="110"/>
        </w:rPr>
        <w:t>), pokiaľ prevádzkovateľ nepreukáže, že faktory špecifické pre dané činnosti sú presnejšie.</w:t>
      </w:r>
    </w:p>
    <w:p w:rsidR="00212636" w:rsidRPr="00212636" w:rsidRDefault="00212636" w:rsidP="00B42D28">
      <w:pPr>
        <w:pStyle w:val="Zkladntext"/>
        <w:spacing w:before="199" w:line="496" w:lineRule="auto"/>
        <w:ind w:left="332"/>
        <w:rPr>
          <w:rFonts w:ascii="Arial" w:hAnsi="Arial" w:cs="Arial"/>
        </w:rPr>
      </w:pPr>
      <w:r w:rsidRPr="00212636">
        <w:rPr>
          <w:rFonts w:ascii="Arial" w:hAnsi="Arial" w:cs="Arial"/>
          <w:w w:val="110"/>
        </w:rPr>
        <w:t>Pre</w:t>
      </w:r>
      <w:r w:rsidRPr="00212636">
        <w:rPr>
          <w:rFonts w:ascii="Arial" w:hAnsi="Arial" w:cs="Arial"/>
          <w:spacing w:val="-5"/>
          <w:w w:val="110"/>
        </w:rPr>
        <w:t xml:space="preserve"> </w:t>
      </w:r>
      <w:r w:rsidRPr="00212636">
        <w:rPr>
          <w:rFonts w:ascii="Arial" w:hAnsi="Arial" w:cs="Arial"/>
          <w:w w:val="110"/>
        </w:rPr>
        <w:t>každú</w:t>
      </w:r>
      <w:r w:rsidRPr="00212636">
        <w:rPr>
          <w:rFonts w:ascii="Arial" w:hAnsi="Arial" w:cs="Arial"/>
          <w:spacing w:val="-5"/>
          <w:w w:val="110"/>
        </w:rPr>
        <w:t xml:space="preserve"> </w:t>
      </w:r>
      <w:r w:rsidRPr="00212636">
        <w:rPr>
          <w:rFonts w:ascii="Arial" w:hAnsi="Arial" w:cs="Arial"/>
          <w:w w:val="110"/>
        </w:rPr>
        <w:t>činnosť,</w:t>
      </w:r>
      <w:r w:rsidRPr="00212636">
        <w:rPr>
          <w:rFonts w:ascii="Arial" w:hAnsi="Arial" w:cs="Arial"/>
          <w:spacing w:val="-4"/>
          <w:w w:val="110"/>
        </w:rPr>
        <w:t xml:space="preserve"> </w:t>
      </w:r>
      <w:r w:rsidRPr="00212636">
        <w:rPr>
          <w:rFonts w:ascii="Arial" w:hAnsi="Arial" w:cs="Arial"/>
          <w:w w:val="110"/>
        </w:rPr>
        <w:t>zariadenie</w:t>
      </w:r>
      <w:r w:rsidRPr="00212636">
        <w:rPr>
          <w:rFonts w:ascii="Arial" w:hAnsi="Arial" w:cs="Arial"/>
          <w:spacing w:val="-5"/>
          <w:w w:val="110"/>
        </w:rPr>
        <w:t xml:space="preserve"> </w:t>
      </w:r>
      <w:r w:rsidRPr="00212636">
        <w:rPr>
          <w:rFonts w:ascii="Arial" w:hAnsi="Arial" w:cs="Arial"/>
          <w:w w:val="110"/>
        </w:rPr>
        <w:t>a</w:t>
      </w:r>
      <w:r w:rsidRPr="00212636">
        <w:rPr>
          <w:rFonts w:ascii="Arial" w:hAnsi="Arial" w:cs="Arial"/>
          <w:spacing w:val="-2"/>
          <w:w w:val="110"/>
        </w:rPr>
        <w:t xml:space="preserve"> </w:t>
      </w:r>
      <w:r w:rsidRPr="00212636">
        <w:rPr>
          <w:rFonts w:ascii="Arial" w:hAnsi="Arial" w:cs="Arial"/>
          <w:w w:val="110"/>
        </w:rPr>
        <w:t>palivo</w:t>
      </w:r>
      <w:r w:rsidRPr="00212636">
        <w:rPr>
          <w:rFonts w:ascii="Arial" w:hAnsi="Arial" w:cs="Arial"/>
          <w:spacing w:val="-4"/>
          <w:w w:val="110"/>
        </w:rPr>
        <w:t xml:space="preserve"> </w:t>
      </w:r>
      <w:r w:rsidRPr="00212636">
        <w:rPr>
          <w:rFonts w:ascii="Arial" w:hAnsi="Arial" w:cs="Arial"/>
          <w:w w:val="110"/>
        </w:rPr>
        <w:t>sa</w:t>
      </w:r>
      <w:r w:rsidR="00B42D28">
        <w:rPr>
          <w:rFonts w:ascii="Arial" w:hAnsi="Arial" w:cs="Arial"/>
          <w:spacing w:val="-5"/>
          <w:w w:val="110"/>
        </w:rPr>
        <w:t xml:space="preserve"> </w:t>
      </w:r>
      <w:r w:rsidRPr="00212636">
        <w:rPr>
          <w:rFonts w:ascii="Arial" w:hAnsi="Arial" w:cs="Arial"/>
          <w:w w:val="110"/>
        </w:rPr>
        <w:t>vykoná</w:t>
      </w:r>
      <w:r w:rsidRPr="00212636">
        <w:rPr>
          <w:rFonts w:ascii="Arial" w:hAnsi="Arial" w:cs="Arial"/>
          <w:spacing w:val="-4"/>
          <w:w w:val="110"/>
        </w:rPr>
        <w:t xml:space="preserve"> </w:t>
      </w:r>
      <w:r w:rsidRPr="00212636">
        <w:rPr>
          <w:rFonts w:ascii="Arial" w:hAnsi="Arial" w:cs="Arial"/>
          <w:w w:val="110"/>
        </w:rPr>
        <w:t>výpočet</w:t>
      </w:r>
      <w:r w:rsidRPr="00212636">
        <w:rPr>
          <w:rFonts w:ascii="Arial" w:hAnsi="Arial" w:cs="Arial"/>
          <w:spacing w:val="-5"/>
          <w:w w:val="110"/>
        </w:rPr>
        <w:t xml:space="preserve"> </w:t>
      </w:r>
      <w:r w:rsidRPr="00212636">
        <w:rPr>
          <w:rFonts w:ascii="Arial" w:hAnsi="Arial" w:cs="Arial"/>
          <w:w w:val="110"/>
        </w:rPr>
        <w:t>zvlášť.</w:t>
      </w:r>
      <w:r w:rsidRPr="00212636">
        <w:rPr>
          <w:rFonts w:ascii="Arial" w:hAnsi="Arial" w:cs="Arial"/>
          <w:spacing w:val="-50"/>
          <w:w w:val="110"/>
        </w:rPr>
        <w:t xml:space="preserve"> </w:t>
      </w:r>
      <w:r w:rsidRPr="00212636">
        <w:rPr>
          <w:rFonts w:ascii="Arial" w:hAnsi="Arial" w:cs="Arial"/>
          <w:w w:val="110"/>
        </w:rPr>
        <w:t>Meranie</w:t>
      </w:r>
    </w:p>
    <w:p w:rsidR="00212636" w:rsidRPr="00212636" w:rsidRDefault="00212636" w:rsidP="00212636">
      <w:pPr>
        <w:pStyle w:val="Zkladntext"/>
        <w:spacing w:line="285" w:lineRule="auto"/>
        <w:ind w:right="119" w:firstLine="226"/>
        <w:rPr>
          <w:rFonts w:ascii="Arial" w:hAnsi="Arial" w:cs="Arial"/>
        </w:rPr>
      </w:pPr>
      <w:r w:rsidRPr="00212636">
        <w:rPr>
          <w:rFonts w:ascii="Arial" w:hAnsi="Arial" w:cs="Arial"/>
          <w:w w:val="110"/>
        </w:rPr>
        <w:t>Na</w:t>
      </w:r>
      <w:r w:rsidRPr="00212636">
        <w:rPr>
          <w:rFonts w:ascii="Arial" w:hAnsi="Arial" w:cs="Arial"/>
          <w:spacing w:val="11"/>
          <w:w w:val="110"/>
        </w:rPr>
        <w:t xml:space="preserve"> </w:t>
      </w:r>
      <w:r w:rsidRPr="00212636">
        <w:rPr>
          <w:rFonts w:ascii="Arial" w:hAnsi="Arial" w:cs="Arial"/>
          <w:w w:val="110"/>
        </w:rPr>
        <w:t xml:space="preserve">meranie </w:t>
      </w:r>
      <w:r w:rsidRPr="00212636">
        <w:rPr>
          <w:rFonts w:ascii="Arial" w:hAnsi="Arial" w:cs="Arial"/>
          <w:spacing w:val="10"/>
          <w:w w:val="110"/>
        </w:rPr>
        <w:t xml:space="preserve"> </w:t>
      </w:r>
      <w:r w:rsidRPr="00212636">
        <w:rPr>
          <w:rFonts w:ascii="Arial" w:hAnsi="Arial" w:cs="Arial"/>
          <w:w w:val="110"/>
        </w:rPr>
        <w:t xml:space="preserve">emisií </w:t>
      </w:r>
      <w:r w:rsidRPr="00212636">
        <w:rPr>
          <w:rFonts w:ascii="Arial" w:hAnsi="Arial" w:cs="Arial"/>
          <w:spacing w:val="10"/>
          <w:w w:val="110"/>
        </w:rPr>
        <w:t xml:space="preserve"> </w:t>
      </w:r>
      <w:r w:rsidRPr="00212636">
        <w:rPr>
          <w:rFonts w:ascii="Arial" w:hAnsi="Arial" w:cs="Arial"/>
          <w:w w:val="110"/>
        </w:rPr>
        <w:t xml:space="preserve">oxidu </w:t>
      </w:r>
      <w:r w:rsidRPr="00212636">
        <w:rPr>
          <w:rFonts w:ascii="Arial" w:hAnsi="Arial" w:cs="Arial"/>
          <w:spacing w:val="10"/>
          <w:w w:val="110"/>
        </w:rPr>
        <w:t xml:space="preserve"> </w:t>
      </w:r>
      <w:r w:rsidRPr="00212636">
        <w:rPr>
          <w:rFonts w:ascii="Arial" w:hAnsi="Arial" w:cs="Arial"/>
          <w:w w:val="110"/>
        </w:rPr>
        <w:t xml:space="preserve">uhličitého </w:t>
      </w:r>
      <w:r w:rsidRPr="00212636">
        <w:rPr>
          <w:rFonts w:ascii="Arial" w:hAnsi="Arial" w:cs="Arial"/>
          <w:spacing w:val="10"/>
          <w:w w:val="110"/>
        </w:rPr>
        <w:t xml:space="preserve"> </w:t>
      </w:r>
      <w:r w:rsidRPr="00212636">
        <w:rPr>
          <w:rFonts w:ascii="Arial" w:hAnsi="Arial" w:cs="Arial"/>
          <w:w w:val="110"/>
        </w:rPr>
        <w:t xml:space="preserve">sa </w:t>
      </w:r>
      <w:r w:rsidRPr="00212636">
        <w:rPr>
          <w:rFonts w:ascii="Arial" w:hAnsi="Arial" w:cs="Arial"/>
          <w:spacing w:val="10"/>
          <w:w w:val="110"/>
        </w:rPr>
        <w:t xml:space="preserve"> </w:t>
      </w:r>
      <w:r w:rsidRPr="00212636">
        <w:rPr>
          <w:rFonts w:ascii="Arial" w:hAnsi="Arial" w:cs="Arial"/>
          <w:w w:val="110"/>
        </w:rPr>
        <w:t xml:space="preserve">použijú </w:t>
      </w:r>
      <w:r w:rsidRPr="00212636">
        <w:rPr>
          <w:rFonts w:ascii="Arial" w:hAnsi="Arial" w:cs="Arial"/>
          <w:spacing w:val="10"/>
          <w:w w:val="110"/>
        </w:rPr>
        <w:t xml:space="preserve"> </w:t>
      </w:r>
      <w:r w:rsidRPr="00212636">
        <w:rPr>
          <w:rFonts w:ascii="Arial" w:hAnsi="Arial" w:cs="Arial"/>
          <w:w w:val="110"/>
        </w:rPr>
        <w:t xml:space="preserve">normatívne </w:t>
      </w:r>
      <w:r w:rsidRPr="00212636">
        <w:rPr>
          <w:rFonts w:ascii="Arial" w:hAnsi="Arial" w:cs="Arial"/>
          <w:spacing w:val="10"/>
          <w:w w:val="110"/>
        </w:rPr>
        <w:t xml:space="preserve"> </w:t>
      </w:r>
      <w:r w:rsidRPr="00212636">
        <w:rPr>
          <w:rFonts w:ascii="Arial" w:hAnsi="Arial" w:cs="Arial"/>
          <w:w w:val="110"/>
        </w:rPr>
        <w:t xml:space="preserve">metódy </w:t>
      </w:r>
      <w:r w:rsidRPr="00212636">
        <w:rPr>
          <w:rFonts w:ascii="Arial" w:hAnsi="Arial" w:cs="Arial"/>
          <w:spacing w:val="10"/>
          <w:w w:val="110"/>
        </w:rPr>
        <w:t xml:space="preserve"> </w:t>
      </w:r>
      <w:r w:rsidRPr="00212636">
        <w:rPr>
          <w:rFonts w:ascii="Arial" w:hAnsi="Arial" w:cs="Arial"/>
          <w:w w:val="110"/>
        </w:rPr>
        <w:t xml:space="preserve">alebo </w:t>
      </w:r>
      <w:r w:rsidRPr="00212636">
        <w:rPr>
          <w:rFonts w:ascii="Arial" w:hAnsi="Arial" w:cs="Arial"/>
          <w:spacing w:val="10"/>
          <w:w w:val="110"/>
        </w:rPr>
        <w:t xml:space="preserve"> </w:t>
      </w:r>
      <w:r w:rsidRPr="00212636">
        <w:rPr>
          <w:rFonts w:ascii="Arial" w:hAnsi="Arial" w:cs="Arial"/>
          <w:w w:val="110"/>
        </w:rPr>
        <w:t xml:space="preserve">schválené </w:t>
      </w:r>
      <w:r w:rsidRPr="00212636">
        <w:rPr>
          <w:rFonts w:ascii="Arial" w:hAnsi="Arial" w:cs="Arial"/>
          <w:spacing w:val="10"/>
          <w:w w:val="110"/>
        </w:rPr>
        <w:t xml:space="preserve"> </w:t>
      </w:r>
      <w:r w:rsidRPr="00212636">
        <w:rPr>
          <w:rFonts w:ascii="Arial" w:hAnsi="Arial" w:cs="Arial"/>
          <w:w w:val="110"/>
        </w:rPr>
        <w:t>metódy</w:t>
      </w:r>
      <w:r w:rsidRPr="00212636">
        <w:rPr>
          <w:rFonts w:ascii="Arial" w:hAnsi="Arial" w:cs="Arial"/>
          <w:spacing w:val="-51"/>
          <w:w w:val="110"/>
        </w:rPr>
        <w:t xml:space="preserve"> </w:t>
      </w:r>
      <w:r w:rsidRPr="00212636">
        <w:rPr>
          <w:rFonts w:ascii="Arial" w:hAnsi="Arial" w:cs="Arial"/>
          <w:w w:val="110"/>
        </w:rPr>
        <w:t>a</w:t>
      </w:r>
      <w:r w:rsidRPr="00212636">
        <w:rPr>
          <w:rFonts w:ascii="Arial" w:hAnsi="Arial" w:cs="Arial"/>
          <w:spacing w:val="11"/>
          <w:w w:val="110"/>
        </w:rPr>
        <w:t xml:space="preserve"> </w:t>
      </w:r>
      <w:r w:rsidRPr="00212636">
        <w:rPr>
          <w:rFonts w:ascii="Arial" w:hAnsi="Arial" w:cs="Arial"/>
          <w:w w:val="110"/>
        </w:rPr>
        <w:t>musia</w:t>
      </w:r>
      <w:r w:rsidRPr="00212636">
        <w:rPr>
          <w:rFonts w:ascii="Arial" w:hAnsi="Arial" w:cs="Arial"/>
          <w:spacing w:val="9"/>
          <w:w w:val="110"/>
        </w:rPr>
        <w:t xml:space="preserve"> </w:t>
      </w:r>
      <w:r w:rsidRPr="00212636">
        <w:rPr>
          <w:rFonts w:ascii="Arial" w:hAnsi="Arial" w:cs="Arial"/>
          <w:w w:val="110"/>
        </w:rPr>
        <w:t>byť</w:t>
      </w:r>
      <w:r w:rsidRPr="00212636">
        <w:rPr>
          <w:rFonts w:ascii="Arial" w:hAnsi="Arial" w:cs="Arial"/>
          <w:spacing w:val="8"/>
          <w:w w:val="110"/>
        </w:rPr>
        <w:t xml:space="preserve"> </w:t>
      </w:r>
      <w:r w:rsidRPr="00212636">
        <w:rPr>
          <w:rFonts w:ascii="Arial" w:hAnsi="Arial" w:cs="Arial"/>
          <w:w w:val="110"/>
        </w:rPr>
        <w:t>doložené</w:t>
      </w:r>
      <w:r w:rsidRPr="00212636">
        <w:rPr>
          <w:rFonts w:ascii="Arial" w:hAnsi="Arial" w:cs="Arial"/>
          <w:spacing w:val="9"/>
          <w:w w:val="110"/>
        </w:rPr>
        <w:t xml:space="preserve"> </w:t>
      </w:r>
      <w:r w:rsidRPr="00212636">
        <w:rPr>
          <w:rFonts w:ascii="Arial" w:hAnsi="Arial" w:cs="Arial"/>
          <w:w w:val="110"/>
        </w:rPr>
        <w:t>podporným</w:t>
      </w:r>
      <w:r w:rsidRPr="00212636">
        <w:rPr>
          <w:rFonts w:ascii="Arial" w:hAnsi="Arial" w:cs="Arial"/>
          <w:spacing w:val="9"/>
          <w:w w:val="110"/>
        </w:rPr>
        <w:t xml:space="preserve"> </w:t>
      </w:r>
      <w:r w:rsidRPr="00212636">
        <w:rPr>
          <w:rFonts w:ascii="Arial" w:hAnsi="Arial" w:cs="Arial"/>
          <w:w w:val="110"/>
        </w:rPr>
        <w:t>výpočtom</w:t>
      </w:r>
      <w:r w:rsidRPr="00212636">
        <w:rPr>
          <w:rFonts w:ascii="Arial" w:hAnsi="Arial" w:cs="Arial"/>
          <w:spacing w:val="8"/>
          <w:w w:val="110"/>
        </w:rPr>
        <w:t xml:space="preserve"> </w:t>
      </w:r>
      <w:r w:rsidRPr="00212636">
        <w:rPr>
          <w:rFonts w:ascii="Arial" w:hAnsi="Arial" w:cs="Arial"/>
          <w:w w:val="110"/>
        </w:rPr>
        <w:t>emisií.</w:t>
      </w:r>
    </w:p>
    <w:p w:rsidR="00212636" w:rsidRPr="00212636" w:rsidRDefault="00212636" w:rsidP="00212636">
      <w:pPr>
        <w:pStyle w:val="Zkladntext"/>
        <w:spacing w:before="198"/>
        <w:ind w:left="332"/>
        <w:rPr>
          <w:rFonts w:ascii="Arial" w:hAnsi="Arial" w:cs="Arial"/>
        </w:rPr>
      </w:pPr>
      <w:r w:rsidRPr="00212636">
        <w:rPr>
          <w:rFonts w:ascii="Arial" w:hAnsi="Arial" w:cs="Arial"/>
          <w:w w:val="110"/>
        </w:rPr>
        <w:t>Monitorovanie</w:t>
      </w:r>
      <w:r w:rsidRPr="00212636">
        <w:rPr>
          <w:rFonts w:ascii="Arial" w:hAnsi="Arial" w:cs="Arial"/>
          <w:spacing w:val="-3"/>
          <w:w w:val="110"/>
        </w:rPr>
        <w:t xml:space="preserve"> </w:t>
      </w:r>
      <w:r w:rsidRPr="00212636">
        <w:rPr>
          <w:rFonts w:ascii="Arial" w:hAnsi="Arial" w:cs="Arial"/>
          <w:w w:val="110"/>
        </w:rPr>
        <w:t>emisií</w:t>
      </w:r>
      <w:r w:rsidRPr="00212636">
        <w:rPr>
          <w:rFonts w:ascii="Arial" w:hAnsi="Arial" w:cs="Arial"/>
          <w:spacing w:val="-2"/>
          <w:w w:val="110"/>
        </w:rPr>
        <w:t xml:space="preserve"> </w:t>
      </w:r>
      <w:r w:rsidRPr="00212636">
        <w:rPr>
          <w:rFonts w:ascii="Arial" w:hAnsi="Arial" w:cs="Arial"/>
          <w:w w:val="110"/>
        </w:rPr>
        <w:t>iných</w:t>
      </w:r>
      <w:r w:rsidRPr="00212636">
        <w:rPr>
          <w:rFonts w:ascii="Arial" w:hAnsi="Arial" w:cs="Arial"/>
          <w:spacing w:val="-2"/>
          <w:w w:val="110"/>
        </w:rPr>
        <w:t xml:space="preserve"> </w:t>
      </w:r>
      <w:r w:rsidRPr="00212636">
        <w:rPr>
          <w:rFonts w:ascii="Arial" w:hAnsi="Arial" w:cs="Arial"/>
          <w:w w:val="110"/>
        </w:rPr>
        <w:t>skleníkových</w:t>
      </w:r>
      <w:r w:rsidRPr="00212636">
        <w:rPr>
          <w:rFonts w:ascii="Arial" w:hAnsi="Arial" w:cs="Arial"/>
          <w:spacing w:val="-2"/>
          <w:w w:val="110"/>
        </w:rPr>
        <w:t xml:space="preserve"> </w:t>
      </w:r>
      <w:r w:rsidRPr="00212636">
        <w:rPr>
          <w:rFonts w:ascii="Arial" w:hAnsi="Arial" w:cs="Arial"/>
          <w:w w:val="110"/>
        </w:rPr>
        <w:t>plynov</w:t>
      </w:r>
      <w:r w:rsidR="00B42D28">
        <w:rPr>
          <w:rFonts w:ascii="Arial" w:hAnsi="Arial" w:cs="Arial"/>
          <w:w w:val="110"/>
        </w:rPr>
        <w:t>.</w:t>
      </w:r>
    </w:p>
    <w:p w:rsidR="00212636" w:rsidRPr="00212636" w:rsidRDefault="00212636" w:rsidP="00212636">
      <w:pPr>
        <w:pStyle w:val="Zkladntext"/>
        <w:spacing w:before="4"/>
        <w:rPr>
          <w:rFonts w:ascii="Arial" w:hAnsi="Arial" w:cs="Arial"/>
        </w:rPr>
      </w:pPr>
    </w:p>
    <w:p w:rsidR="00212636" w:rsidRPr="00212636" w:rsidRDefault="00212636" w:rsidP="00212636">
      <w:pPr>
        <w:pStyle w:val="Zkladntext"/>
        <w:spacing w:line="285" w:lineRule="auto"/>
        <w:ind w:firstLine="226"/>
        <w:rPr>
          <w:rFonts w:ascii="Arial" w:hAnsi="Arial" w:cs="Arial"/>
        </w:rPr>
      </w:pPr>
      <w:r w:rsidRPr="00212636">
        <w:rPr>
          <w:rFonts w:ascii="Arial" w:hAnsi="Arial" w:cs="Arial"/>
          <w:w w:val="110"/>
        </w:rPr>
        <w:t>Na</w:t>
      </w:r>
      <w:r w:rsidRPr="00212636">
        <w:rPr>
          <w:rFonts w:ascii="Arial" w:hAnsi="Arial" w:cs="Arial"/>
          <w:spacing w:val="34"/>
          <w:w w:val="110"/>
        </w:rPr>
        <w:t xml:space="preserve"> </w:t>
      </w:r>
      <w:r w:rsidRPr="00212636">
        <w:rPr>
          <w:rFonts w:ascii="Arial" w:hAnsi="Arial" w:cs="Arial"/>
          <w:w w:val="110"/>
        </w:rPr>
        <w:t>monitorovanie</w:t>
      </w:r>
      <w:r w:rsidRPr="00212636">
        <w:rPr>
          <w:rFonts w:ascii="Arial" w:hAnsi="Arial" w:cs="Arial"/>
          <w:spacing w:val="34"/>
          <w:w w:val="110"/>
        </w:rPr>
        <w:t xml:space="preserve"> </w:t>
      </w:r>
      <w:r w:rsidRPr="00212636">
        <w:rPr>
          <w:rFonts w:ascii="Arial" w:hAnsi="Arial" w:cs="Arial"/>
          <w:w w:val="110"/>
        </w:rPr>
        <w:t>emisií</w:t>
      </w:r>
      <w:r w:rsidRPr="00212636">
        <w:rPr>
          <w:rFonts w:ascii="Arial" w:hAnsi="Arial" w:cs="Arial"/>
          <w:spacing w:val="34"/>
          <w:w w:val="110"/>
        </w:rPr>
        <w:t xml:space="preserve"> </w:t>
      </w:r>
      <w:r w:rsidRPr="00212636">
        <w:rPr>
          <w:rFonts w:ascii="Arial" w:hAnsi="Arial" w:cs="Arial"/>
          <w:w w:val="110"/>
        </w:rPr>
        <w:t>iných</w:t>
      </w:r>
      <w:r w:rsidRPr="00212636">
        <w:rPr>
          <w:rFonts w:ascii="Arial" w:hAnsi="Arial" w:cs="Arial"/>
          <w:spacing w:val="34"/>
          <w:w w:val="110"/>
        </w:rPr>
        <w:t xml:space="preserve"> </w:t>
      </w:r>
      <w:r w:rsidRPr="00212636">
        <w:rPr>
          <w:rFonts w:ascii="Arial" w:hAnsi="Arial" w:cs="Arial"/>
          <w:w w:val="110"/>
        </w:rPr>
        <w:t>skleníkových</w:t>
      </w:r>
      <w:r w:rsidRPr="00212636">
        <w:rPr>
          <w:rFonts w:ascii="Arial" w:hAnsi="Arial" w:cs="Arial"/>
          <w:spacing w:val="34"/>
          <w:w w:val="110"/>
        </w:rPr>
        <w:t xml:space="preserve"> </w:t>
      </w:r>
      <w:r w:rsidRPr="00212636">
        <w:rPr>
          <w:rFonts w:ascii="Arial" w:hAnsi="Arial" w:cs="Arial"/>
          <w:w w:val="110"/>
        </w:rPr>
        <w:t>plynov</w:t>
      </w:r>
      <w:r w:rsidRPr="00212636">
        <w:rPr>
          <w:rFonts w:ascii="Arial" w:hAnsi="Arial" w:cs="Arial"/>
          <w:spacing w:val="34"/>
          <w:w w:val="110"/>
        </w:rPr>
        <w:t xml:space="preserve"> </w:t>
      </w:r>
      <w:r w:rsidRPr="00212636">
        <w:rPr>
          <w:rFonts w:ascii="Arial" w:hAnsi="Arial" w:cs="Arial"/>
          <w:w w:val="110"/>
        </w:rPr>
        <w:t>sa</w:t>
      </w:r>
      <w:r w:rsidRPr="00212636">
        <w:rPr>
          <w:rFonts w:ascii="Arial" w:hAnsi="Arial" w:cs="Arial"/>
          <w:spacing w:val="34"/>
          <w:w w:val="110"/>
        </w:rPr>
        <w:t xml:space="preserve"> </w:t>
      </w:r>
      <w:r w:rsidRPr="00212636">
        <w:rPr>
          <w:rFonts w:ascii="Arial" w:hAnsi="Arial" w:cs="Arial"/>
          <w:w w:val="110"/>
        </w:rPr>
        <w:t>použijú</w:t>
      </w:r>
      <w:r w:rsidRPr="00212636">
        <w:rPr>
          <w:rFonts w:ascii="Arial" w:hAnsi="Arial" w:cs="Arial"/>
          <w:spacing w:val="34"/>
          <w:w w:val="110"/>
        </w:rPr>
        <w:t xml:space="preserve"> </w:t>
      </w:r>
      <w:r w:rsidRPr="00212636">
        <w:rPr>
          <w:rFonts w:ascii="Arial" w:hAnsi="Arial" w:cs="Arial"/>
          <w:w w:val="110"/>
        </w:rPr>
        <w:t>normatívne</w:t>
      </w:r>
      <w:r w:rsidRPr="00212636">
        <w:rPr>
          <w:rFonts w:ascii="Arial" w:hAnsi="Arial" w:cs="Arial"/>
          <w:spacing w:val="34"/>
          <w:w w:val="110"/>
        </w:rPr>
        <w:t xml:space="preserve"> </w:t>
      </w:r>
      <w:r w:rsidRPr="00212636">
        <w:rPr>
          <w:rFonts w:ascii="Arial" w:hAnsi="Arial" w:cs="Arial"/>
          <w:w w:val="110"/>
        </w:rPr>
        <w:t>metódy</w:t>
      </w:r>
      <w:r w:rsidRPr="00212636">
        <w:rPr>
          <w:rFonts w:ascii="Arial" w:hAnsi="Arial" w:cs="Arial"/>
          <w:spacing w:val="34"/>
          <w:w w:val="110"/>
        </w:rPr>
        <w:t xml:space="preserve"> </w:t>
      </w:r>
      <w:r w:rsidRPr="00212636">
        <w:rPr>
          <w:rFonts w:ascii="Arial" w:hAnsi="Arial" w:cs="Arial"/>
          <w:w w:val="110"/>
        </w:rPr>
        <w:t>alebo</w:t>
      </w:r>
      <w:r w:rsidRPr="00212636">
        <w:rPr>
          <w:rFonts w:ascii="Arial" w:hAnsi="Arial" w:cs="Arial"/>
          <w:spacing w:val="-51"/>
          <w:w w:val="110"/>
        </w:rPr>
        <w:t xml:space="preserve"> </w:t>
      </w:r>
      <w:r w:rsidRPr="00212636">
        <w:rPr>
          <w:rFonts w:ascii="Arial" w:hAnsi="Arial" w:cs="Arial"/>
          <w:w w:val="110"/>
        </w:rPr>
        <w:t>schválené</w:t>
      </w:r>
      <w:r w:rsidRPr="00212636">
        <w:rPr>
          <w:rFonts w:ascii="Arial" w:hAnsi="Arial" w:cs="Arial"/>
          <w:spacing w:val="8"/>
          <w:w w:val="110"/>
        </w:rPr>
        <w:t xml:space="preserve"> </w:t>
      </w:r>
      <w:r w:rsidRPr="00212636">
        <w:rPr>
          <w:rFonts w:ascii="Arial" w:hAnsi="Arial" w:cs="Arial"/>
          <w:w w:val="110"/>
        </w:rPr>
        <w:t>metódy</w:t>
      </w:r>
      <w:r w:rsidRPr="00212636">
        <w:rPr>
          <w:rFonts w:ascii="Arial" w:hAnsi="Arial" w:cs="Arial"/>
          <w:spacing w:val="8"/>
          <w:w w:val="110"/>
        </w:rPr>
        <w:t xml:space="preserve"> </w:t>
      </w:r>
      <w:r w:rsidRPr="00212636">
        <w:rPr>
          <w:rFonts w:ascii="Arial" w:hAnsi="Arial" w:cs="Arial"/>
          <w:w w:val="110"/>
        </w:rPr>
        <w:t>vytvorené</w:t>
      </w:r>
      <w:r w:rsidRPr="00212636">
        <w:rPr>
          <w:rFonts w:ascii="Arial" w:hAnsi="Arial" w:cs="Arial"/>
          <w:spacing w:val="8"/>
          <w:w w:val="110"/>
        </w:rPr>
        <w:t xml:space="preserve"> </w:t>
      </w:r>
      <w:r w:rsidRPr="00212636">
        <w:rPr>
          <w:rFonts w:ascii="Arial" w:hAnsi="Arial" w:cs="Arial"/>
          <w:w w:val="110"/>
        </w:rPr>
        <w:t>Komisiou</w:t>
      </w:r>
      <w:r w:rsidRPr="00212636">
        <w:rPr>
          <w:rFonts w:ascii="Arial" w:hAnsi="Arial" w:cs="Arial"/>
          <w:spacing w:val="8"/>
          <w:w w:val="110"/>
        </w:rPr>
        <w:t xml:space="preserve"> </w:t>
      </w:r>
      <w:r w:rsidRPr="00212636">
        <w:rPr>
          <w:rFonts w:ascii="Arial" w:hAnsi="Arial" w:cs="Arial"/>
          <w:w w:val="110"/>
        </w:rPr>
        <w:t>v</w:t>
      </w:r>
      <w:r w:rsidRPr="00212636">
        <w:rPr>
          <w:rFonts w:ascii="Arial" w:hAnsi="Arial" w:cs="Arial"/>
          <w:spacing w:val="11"/>
          <w:w w:val="110"/>
        </w:rPr>
        <w:t xml:space="preserve"> </w:t>
      </w:r>
      <w:r w:rsidRPr="00212636">
        <w:rPr>
          <w:rFonts w:ascii="Arial" w:hAnsi="Arial" w:cs="Arial"/>
          <w:w w:val="110"/>
        </w:rPr>
        <w:t>spolupráci</w:t>
      </w:r>
      <w:r w:rsidRPr="00212636">
        <w:rPr>
          <w:rFonts w:ascii="Arial" w:hAnsi="Arial" w:cs="Arial"/>
          <w:spacing w:val="8"/>
          <w:w w:val="110"/>
        </w:rPr>
        <w:t xml:space="preserve"> </w:t>
      </w:r>
      <w:r w:rsidRPr="00212636">
        <w:rPr>
          <w:rFonts w:ascii="Arial" w:hAnsi="Arial" w:cs="Arial"/>
          <w:w w:val="110"/>
        </w:rPr>
        <w:t>so</w:t>
      </w:r>
      <w:r w:rsidRPr="00212636">
        <w:rPr>
          <w:rFonts w:ascii="Arial" w:hAnsi="Arial" w:cs="Arial"/>
          <w:spacing w:val="8"/>
          <w:w w:val="110"/>
        </w:rPr>
        <w:t xml:space="preserve"> </w:t>
      </w:r>
      <w:r w:rsidRPr="00212636">
        <w:rPr>
          <w:rFonts w:ascii="Arial" w:hAnsi="Arial" w:cs="Arial"/>
          <w:w w:val="110"/>
        </w:rPr>
        <w:t>všetkými</w:t>
      </w:r>
      <w:r w:rsidRPr="00212636">
        <w:rPr>
          <w:rFonts w:ascii="Arial" w:hAnsi="Arial" w:cs="Arial"/>
          <w:spacing w:val="9"/>
          <w:w w:val="110"/>
        </w:rPr>
        <w:t xml:space="preserve"> </w:t>
      </w:r>
      <w:r w:rsidRPr="00212636">
        <w:rPr>
          <w:rFonts w:ascii="Arial" w:hAnsi="Arial" w:cs="Arial"/>
          <w:w w:val="110"/>
        </w:rPr>
        <w:t>zainteresovanými</w:t>
      </w:r>
      <w:r w:rsidRPr="00212636">
        <w:rPr>
          <w:rFonts w:ascii="Arial" w:hAnsi="Arial" w:cs="Arial"/>
          <w:spacing w:val="8"/>
          <w:w w:val="110"/>
        </w:rPr>
        <w:t xml:space="preserve"> </w:t>
      </w:r>
      <w:r w:rsidRPr="00212636">
        <w:rPr>
          <w:rFonts w:ascii="Arial" w:hAnsi="Arial" w:cs="Arial"/>
          <w:w w:val="110"/>
        </w:rPr>
        <w:t>stranami.</w:t>
      </w:r>
    </w:p>
    <w:p w:rsidR="00212636" w:rsidRPr="00212636" w:rsidRDefault="00212636" w:rsidP="00212636">
      <w:pPr>
        <w:pStyle w:val="Zkladntext"/>
        <w:spacing w:before="199"/>
        <w:ind w:left="332"/>
        <w:rPr>
          <w:rFonts w:ascii="Arial" w:hAnsi="Arial" w:cs="Arial"/>
        </w:rPr>
      </w:pPr>
      <w:r w:rsidRPr="00212636">
        <w:rPr>
          <w:rFonts w:ascii="Arial" w:hAnsi="Arial" w:cs="Arial"/>
          <w:w w:val="110"/>
        </w:rPr>
        <w:t>Podávanie</w:t>
      </w:r>
      <w:r w:rsidRPr="00212636">
        <w:rPr>
          <w:rFonts w:ascii="Arial" w:hAnsi="Arial" w:cs="Arial"/>
          <w:spacing w:val="8"/>
          <w:w w:val="110"/>
        </w:rPr>
        <w:t xml:space="preserve"> </w:t>
      </w:r>
      <w:r w:rsidRPr="00212636">
        <w:rPr>
          <w:rFonts w:ascii="Arial" w:hAnsi="Arial" w:cs="Arial"/>
          <w:w w:val="110"/>
        </w:rPr>
        <w:t>správ</w:t>
      </w:r>
      <w:r w:rsidRPr="00212636">
        <w:rPr>
          <w:rFonts w:ascii="Arial" w:hAnsi="Arial" w:cs="Arial"/>
          <w:spacing w:val="8"/>
          <w:w w:val="110"/>
        </w:rPr>
        <w:t xml:space="preserve"> </w:t>
      </w:r>
      <w:r w:rsidRPr="00212636">
        <w:rPr>
          <w:rFonts w:ascii="Arial" w:hAnsi="Arial" w:cs="Arial"/>
          <w:w w:val="110"/>
        </w:rPr>
        <w:t>o</w:t>
      </w:r>
      <w:r w:rsidRPr="00212636">
        <w:rPr>
          <w:rFonts w:ascii="Arial" w:hAnsi="Arial" w:cs="Arial"/>
          <w:spacing w:val="10"/>
          <w:w w:val="110"/>
        </w:rPr>
        <w:t xml:space="preserve"> </w:t>
      </w:r>
      <w:r w:rsidRPr="00212636">
        <w:rPr>
          <w:rFonts w:ascii="Arial" w:hAnsi="Arial" w:cs="Arial"/>
          <w:w w:val="110"/>
        </w:rPr>
        <w:t>emisiách</w:t>
      </w:r>
      <w:r w:rsidRPr="00212636">
        <w:rPr>
          <w:rFonts w:ascii="Arial" w:hAnsi="Arial" w:cs="Arial"/>
          <w:spacing w:val="9"/>
          <w:w w:val="110"/>
        </w:rPr>
        <w:t xml:space="preserve"> </w:t>
      </w:r>
      <w:r w:rsidRPr="00212636">
        <w:rPr>
          <w:rFonts w:ascii="Arial" w:hAnsi="Arial" w:cs="Arial"/>
          <w:w w:val="110"/>
        </w:rPr>
        <w:t>iných</w:t>
      </w:r>
      <w:r w:rsidRPr="00212636">
        <w:rPr>
          <w:rFonts w:ascii="Arial" w:hAnsi="Arial" w:cs="Arial"/>
          <w:spacing w:val="8"/>
          <w:w w:val="110"/>
        </w:rPr>
        <w:t xml:space="preserve"> </w:t>
      </w:r>
      <w:r w:rsidRPr="00212636">
        <w:rPr>
          <w:rFonts w:ascii="Arial" w:hAnsi="Arial" w:cs="Arial"/>
          <w:w w:val="110"/>
        </w:rPr>
        <w:t>skleníkových</w:t>
      </w:r>
      <w:r w:rsidRPr="00212636">
        <w:rPr>
          <w:rFonts w:ascii="Arial" w:hAnsi="Arial" w:cs="Arial"/>
          <w:spacing w:val="8"/>
          <w:w w:val="110"/>
        </w:rPr>
        <w:t xml:space="preserve"> </w:t>
      </w:r>
      <w:r w:rsidRPr="00212636">
        <w:rPr>
          <w:rFonts w:ascii="Arial" w:hAnsi="Arial" w:cs="Arial"/>
          <w:w w:val="110"/>
        </w:rPr>
        <w:t>plynov</w:t>
      </w:r>
    </w:p>
    <w:p w:rsidR="00212636" w:rsidRPr="00212636" w:rsidRDefault="00212636" w:rsidP="00212636">
      <w:pPr>
        <w:pStyle w:val="Zkladntext"/>
        <w:spacing w:before="28"/>
        <w:rPr>
          <w:rFonts w:ascii="Arial" w:hAnsi="Arial" w:cs="Arial"/>
        </w:rPr>
      </w:pPr>
      <w:r w:rsidRPr="00212636">
        <w:rPr>
          <w:rFonts w:ascii="Arial" w:hAnsi="Arial" w:cs="Arial"/>
          <w:w w:val="110"/>
        </w:rPr>
        <w:t>Každý</w:t>
      </w:r>
      <w:r w:rsidRPr="00212636">
        <w:rPr>
          <w:rFonts w:ascii="Arial" w:hAnsi="Arial" w:cs="Arial"/>
          <w:spacing w:val="3"/>
          <w:w w:val="110"/>
        </w:rPr>
        <w:t xml:space="preserve"> </w:t>
      </w:r>
      <w:r w:rsidRPr="00212636">
        <w:rPr>
          <w:rFonts w:ascii="Arial" w:hAnsi="Arial" w:cs="Arial"/>
          <w:w w:val="110"/>
        </w:rPr>
        <w:t>prevádzkovateľ</w:t>
      </w:r>
      <w:r w:rsidRPr="00212636">
        <w:rPr>
          <w:rFonts w:ascii="Arial" w:hAnsi="Arial" w:cs="Arial"/>
          <w:spacing w:val="3"/>
          <w:w w:val="110"/>
        </w:rPr>
        <w:t xml:space="preserve"> </w:t>
      </w:r>
      <w:r w:rsidRPr="00212636">
        <w:rPr>
          <w:rFonts w:ascii="Arial" w:hAnsi="Arial" w:cs="Arial"/>
          <w:w w:val="110"/>
        </w:rPr>
        <w:t>zahrnie</w:t>
      </w:r>
      <w:r w:rsidRPr="00212636">
        <w:rPr>
          <w:rFonts w:ascii="Arial" w:hAnsi="Arial" w:cs="Arial"/>
          <w:spacing w:val="3"/>
          <w:w w:val="110"/>
        </w:rPr>
        <w:t xml:space="preserve"> </w:t>
      </w:r>
      <w:r w:rsidRPr="00212636">
        <w:rPr>
          <w:rFonts w:ascii="Arial" w:hAnsi="Arial" w:cs="Arial"/>
          <w:w w:val="110"/>
        </w:rPr>
        <w:t>do</w:t>
      </w:r>
      <w:r w:rsidRPr="00212636">
        <w:rPr>
          <w:rFonts w:ascii="Arial" w:hAnsi="Arial" w:cs="Arial"/>
          <w:spacing w:val="4"/>
          <w:w w:val="110"/>
        </w:rPr>
        <w:t xml:space="preserve"> </w:t>
      </w:r>
      <w:r w:rsidRPr="00212636">
        <w:rPr>
          <w:rFonts w:ascii="Arial" w:hAnsi="Arial" w:cs="Arial"/>
          <w:w w:val="110"/>
        </w:rPr>
        <w:t>správy</w:t>
      </w:r>
      <w:r w:rsidRPr="00212636">
        <w:rPr>
          <w:rFonts w:ascii="Arial" w:hAnsi="Arial" w:cs="Arial"/>
          <w:spacing w:val="3"/>
          <w:w w:val="110"/>
        </w:rPr>
        <w:t xml:space="preserve"> </w:t>
      </w:r>
      <w:r w:rsidRPr="00212636">
        <w:rPr>
          <w:rFonts w:ascii="Arial" w:hAnsi="Arial" w:cs="Arial"/>
          <w:w w:val="110"/>
        </w:rPr>
        <w:t>o</w:t>
      </w:r>
      <w:r w:rsidRPr="00212636">
        <w:rPr>
          <w:rFonts w:ascii="Arial" w:hAnsi="Arial" w:cs="Arial"/>
          <w:spacing w:val="6"/>
          <w:w w:val="110"/>
        </w:rPr>
        <w:t xml:space="preserve"> </w:t>
      </w:r>
      <w:r w:rsidRPr="00212636">
        <w:rPr>
          <w:rFonts w:ascii="Arial" w:hAnsi="Arial" w:cs="Arial"/>
          <w:w w:val="110"/>
        </w:rPr>
        <w:t>prevádzke</w:t>
      </w:r>
      <w:r w:rsidRPr="00212636">
        <w:rPr>
          <w:rFonts w:ascii="Arial" w:hAnsi="Arial" w:cs="Arial"/>
          <w:spacing w:val="3"/>
          <w:w w:val="110"/>
        </w:rPr>
        <w:t xml:space="preserve"> </w:t>
      </w:r>
      <w:r w:rsidRPr="00212636">
        <w:rPr>
          <w:rFonts w:ascii="Arial" w:hAnsi="Arial" w:cs="Arial"/>
          <w:w w:val="110"/>
        </w:rPr>
        <w:t>nasledujúce</w:t>
      </w:r>
      <w:r w:rsidRPr="00212636">
        <w:rPr>
          <w:rFonts w:ascii="Arial" w:hAnsi="Arial" w:cs="Arial"/>
          <w:spacing w:val="4"/>
          <w:w w:val="110"/>
        </w:rPr>
        <w:t xml:space="preserve"> </w:t>
      </w:r>
      <w:r w:rsidRPr="00212636">
        <w:rPr>
          <w:rFonts w:ascii="Arial" w:hAnsi="Arial" w:cs="Arial"/>
          <w:w w:val="110"/>
        </w:rPr>
        <w:t>informácie:</w:t>
      </w:r>
    </w:p>
    <w:p w:rsidR="00212636" w:rsidRPr="00212636" w:rsidRDefault="00212636" w:rsidP="00212636">
      <w:pPr>
        <w:pStyle w:val="Odsekzoznamu"/>
        <w:widowControl w:val="0"/>
        <w:numPr>
          <w:ilvl w:val="0"/>
          <w:numId w:val="23"/>
        </w:numPr>
        <w:tabs>
          <w:tab w:val="left" w:pos="389"/>
        </w:tabs>
        <w:autoSpaceDE w:val="0"/>
        <w:autoSpaceDN w:val="0"/>
        <w:spacing w:before="113" w:after="0" w:line="240" w:lineRule="auto"/>
        <w:contextualSpacing w:val="0"/>
        <w:jc w:val="both"/>
        <w:rPr>
          <w:rFonts w:cs="Arial"/>
          <w:sz w:val="24"/>
          <w:szCs w:val="24"/>
        </w:rPr>
      </w:pPr>
      <w:r w:rsidRPr="00212636">
        <w:rPr>
          <w:rFonts w:cs="Arial"/>
          <w:w w:val="110"/>
          <w:sz w:val="24"/>
          <w:szCs w:val="24"/>
        </w:rPr>
        <w:t>Údaje</w:t>
      </w:r>
      <w:r w:rsidRPr="00212636">
        <w:rPr>
          <w:rFonts w:cs="Arial"/>
          <w:spacing w:val="7"/>
          <w:w w:val="110"/>
          <w:sz w:val="24"/>
          <w:szCs w:val="24"/>
        </w:rPr>
        <w:t xml:space="preserve"> </w:t>
      </w:r>
      <w:r w:rsidRPr="00212636">
        <w:rPr>
          <w:rFonts w:cs="Arial"/>
          <w:w w:val="110"/>
          <w:sz w:val="24"/>
          <w:szCs w:val="24"/>
        </w:rPr>
        <w:t>na</w:t>
      </w:r>
      <w:r w:rsidRPr="00212636">
        <w:rPr>
          <w:rFonts w:cs="Arial"/>
          <w:spacing w:val="8"/>
          <w:w w:val="110"/>
          <w:sz w:val="24"/>
          <w:szCs w:val="24"/>
        </w:rPr>
        <w:t xml:space="preserve"> </w:t>
      </w:r>
      <w:r w:rsidRPr="00212636">
        <w:rPr>
          <w:rFonts w:cs="Arial"/>
          <w:w w:val="110"/>
          <w:sz w:val="24"/>
          <w:szCs w:val="24"/>
        </w:rPr>
        <w:t>identifikáciu</w:t>
      </w:r>
      <w:r w:rsidRPr="00212636">
        <w:rPr>
          <w:rFonts w:cs="Arial"/>
          <w:spacing w:val="8"/>
          <w:w w:val="110"/>
          <w:sz w:val="24"/>
          <w:szCs w:val="24"/>
        </w:rPr>
        <w:t xml:space="preserve"> </w:t>
      </w:r>
      <w:r w:rsidRPr="00212636">
        <w:rPr>
          <w:rFonts w:cs="Arial"/>
          <w:w w:val="110"/>
          <w:sz w:val="24"/>
          <w:szCs w:val="24"/>
        </w:rPr>
        <w:t>prevádzky</w:t>
      </w:r>
      <w:r w:rsidRPr="00212636">
        <w:rPr>
          <w:rFonts w:cs="Arial"/>
          <w:spacing w:val="8"/>
          <w:w w:val="110"/>
          <w:sz w:val="24"/>
          <w:szCs w:val="24"/>
        </w:rPr>
        <w:t xml:space="preserve"> </w:t>
      </w:r>
      <w:r w:rsidRPr="00212636">
        <w:rPr>
          <w:rFonts w:cs="Arial"/>
          <w:w w:val="110"/>
          <w:sz w:val="24"/>
          <w:szCs w:val="24"/>
        </w:rPr>
        <w:t>vrátane</w:t>
      </w:r>
    </w:p>
    <w:p w:rsidR="00212636" w:rsidRPr="00212636" w:rsidRDefault="00212636" w:rsidP="00212636">
      <w:pPr>
        <w:pStyle w:val="Odsekzoznamu"/>
        <w:widowControl w:val="0"/>
        <w:numPr>
          <w:ilvl w:val="1"/>
          <w:numId w:val="2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názvu</w:t>
      </w:r>
      <w:r w:rsidRPr="00212636">
        <w:rPr>
          <w:rFonts w:cs="Arial"/>
          <w:spacing w:val="15"/>
          <w:w w:val="110"/>
          <w:sz w:val="24"/>
          <w:szCs w:val="24"/>
        </w:rPr>
        <w:t xml:space="preserve"> </w:t>
      </w:r>
      <w:r w:rsidRPr="00212636">
        <w:rPr>
          <w:rFonts w:cs="Arial"/>
          <w:w w:val="110"/>
          <w:sz w:val="24"/>
          <w:szCs w:val="24"/>
        </w:rPr>
        <w:t>prevádzky,</w:t>
      </w:r>
    </w:p>
    <w:p w:rsidR="00212636" w:rsidRPr="00212636" w:rsidRDefault="00212636" w:rsidP="00212636">
      <w:pPr>
        <w:pStyle w:val="Odsekzoznamu"/>
        <w:widowControl w:val="0"/>
        <w:numPr>
          <w:ilvl w:val="1"/>
          <w:numId w:val="2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adresy,</w:t>
      </w:r>
      <w:r w:rsidRPr="00212636">
        <w:rPr>
          <w:rFonts w:cs="Arial"/>
          <w:spacing w:val="17"/>
          <w:w w:val="110"/>
          <w:sz w:val="24"/>
          <w:szCs w:val="24"/>
        </w:rPr>
        <w:t xml:space="preserve"> </w:t>
      </w:r>
      <w:r w:rsidRPr="00212636">
        <w:rPr>
          <w:rFonts w:cs="Arial"/>
          <w:w w:val="110"/>
          <w:sz w:val="24"/>
          <w:szCs w:val="24"/>
        </w:rPr>
        <w:t>PSČ</w:t>
      </w:r>
      <w:r w:rsidRPr="00212636">
        <w:rPr>
          <w:rFonts w:cs="Arial"/>
          <w:spacing w:val="17"/>
          <w:w w:val="110"/>
          <w:sz w:val="24"/>
          <w:szCs w:val="24"/>
        </w:rPr>
        <w:t xml:space="preserve"> </w:t>
      </w:r>
      <w:r w:rsidRPr="00212636">
        <w:rPr>
          <w:rFonts w:cs="Arial"/>
          <w:w w:val="110"/>
          <w:sz w:val="24"/>
          <w:szCs w:val="24"/>
        </w:rPr>
        <w:t>a</w:t>
      </w:r>
      <w:r w:rsidRPr="00212636">
        <w:rPr>
          <w:rFonts w:cs="Arial"/>
          <w:spacing w:val="21"/>
          <w:w w:val="110"/>
          <w:sz w:val="24"/>
          <w:szCs w:val="24"/>
        </w:rPr>
        <w:t xml:space="preserve"> </w:t>
      </w:r>
      <w:r w:rsidRPr="00212636">
        <w:rPr>
          <w:rFonts w:cs="Arial"/>
          <w:w w:val="110"/>
          <w:sz w:val="24"/>
          <w:szCs w:val="24"/>
        </w:rPr>
        <w:t>krajiny,</w:t>
      </w:r>
    </w:p>
    <w:p w:rsidR="00212636" w:rsidRPr="00212636" w:rsidRDefault="00212636" w:rsidP="00212636">
      <w:pPr>
        <w:pStyle w:val="Odsekzoznamu"/>
        <w:widowControl w:val="0"/>
        <w:numPr>
          <w:ilvl w:val="1"/>
          <w:numId w:val="23"/>
        </w:numPr>
        <w:tabs>
          <w:tab w:val="left" w:pos="673"/>
        </w:tabs>
        <w:autoSpaceDE w:val="0"/>
        <w:autoSpaceDN w:val="0"/>
        <w:spacing w:before="112" w:after="0" w:line="240" w:lineRule="auto"/>
        <w:ind w:hanging="285"/>
        <w:contextualSpacing w:val="0"/>
        <w:jc w:val="both"/>
        <w:rPr>
          <w:rFonts w:cs="Arial"/>
          <w:sz w:val="24"/>
          <w:szCs w:val="24"/>
        </w:rPr>
      </w:pPr>
      <w:r w:rsidRPr="00212636">
        <w:rPr>
          <w:rFonts w:cs="Arial"/>
          <w:w w:val="115"/>
          <w:sz w:val="24"/>
          <w:szCs w:val="24"/>
        </w:rPr>
        <w:t>druhu</w:t>
      </w:r>
      <w:r w:rsidRPr="00212636">
        <w:rPr>
          <w:rFonts w:cs="Arial"/>
          <w:spacing w:val="-13"/>
          <w:w w:val="115"/>
          <w:sz w:val="24"/>
          <w:szCs w:val="24"/>
        </w:rPr>
        <w:t xml:space="preserve"> </w:t>
      </w:r>
      <w:r w:rsidRPr="00212636">
        <w:rPr>
          <w:rFonts w:cs="Arial"/>
          <w:w w:val="115"/>
          <w:sz w:val="24"/>
          <w:szCs w:val="24"/>
        </w:rPr>
        <w:t>a</w:t>
      </w:r>
      <w:r w:rsidRPr="00212636">
        <w:rPr>
          <w:rFonts w:cs="Arial"/>
          <w:spacing w:val="-10"/>
          <w:w w:val="115"/>
          <w:sz w:val="24"/>
          <w:szCs w:val="24"/>
        </w:rPr>
        <w:t xml:space="preserve"> </w:t>
      </w:r>
      <w:r w:rsidRPr="00212636">
        <w:rPr>
          <w:rFonts w:cs="Arial"/>
          <w:w w:val="115"/>
          <w:sz w:val="24"/>
          <w:szCs w:val="24"/>
        </w:rPr>
        <w:t>počtu</w:t>
      </w:r>
      <w:r w:rsidRPr="00212636">
        <w:rPr>
          <w:rFonts w:cs="Arial"/>
          <w:spacing w:val="-12"/>
          <w:w w:val="115"/>
          <w:sz w:val="24"/>
          <w:szCs w:val="24"/>
        </w:rPr>
        <w:t xml:space="preserve"> </w:t>
      </w:r>
      <w:r w:rsidRPr="00212636">
        <w:rPr>
          <w:rFonts w:cs="Arial"/>
          <w:w w:val="115"/>
          <w:sz w:val="24"/>
          <w:szCs w:val="24"/>
        </w:rPr>
        <w:t>činností</w:t>
      </w:r>
      <w:r w:rsidRPr="00212636">
        <w:rPr>
          <w:rFonts w:cs="Arial"/>
          <w:spacing w:val="-12"/>
          <w:w w:val="115"/>
          <w:sz w:val="24"/>
          <w:szCs w:val="24"/>
        </w:rPr>
        <w:t xml:space="preserve"> </w:t>
      </w:r>
      <w:r w:rsidRPr="00212636">
        <w:rPr>
          <w:rFonts w:cs="Arial"/>
          <w:w w:val="115"/>
          <w:sz w:val="24"/>
          <w:szCs w:val="24"/>
        </w:rPr>
        <w:t>uvedených</w:t>
      </w:r>
      <w:r w:rsidRPr="00212636">
        <w:rPr>
          <w:rFonts w:cs="Arial"/>
          <w:spacing w:val="-13"/>
          <w:w w:val="115"/>
          <w:sz w:val="24"/>
          <w:szCs w:val="24"/>
        </w:rPr>
        <w:t xml:space="preserve"> </w:t>
      </w:r>
      <w:r w:rsidRPr="00212636">
        <w:rPr>
          <w:rFonts w:cs="Arial"/>
          <w:w w:val="115"/>
          <w:sz w:val="24"/>
          <w:szCs w:val="24"/>
        </w:rPr>
        <w:t>v</w:t>
      </w:r>
      <w:r w:rsidRPr="00212636">
        <w:rPr>
          <w:rFonts w:cs="Arial"/>
          <w:spacing w:val="-10"/>
          <w:w w:val="115"/>
          <w:sz w:val="24"/>
          <w:szCs w:val="24"/>
        </w:rPr>
        <w:t xml:space="preserve"> </w:t>
      </w:r>
      <w:r w:rsidRPr="00212636">
        <w:rPr>
          <w:rFonts w:cs="Arial"/>
          <w:w w:val="115"/>
          <w:sz w:val="24"/>
          <w:szCs w:val="24"/>
        </w:rPr>
        <w:t>prílohe</w:t>
      </w:r>
      <w:r w:rsidRPr="00212636">
        <w:rPr>
          <w:rFonts w:cs="Arial"/>
          <w:spacing w:val="-12"/>
          <w:w w:val="115"/>
          <w:sz w:val="24"/>
          <w:szCs w:val="24"/>
        </w:rPr>
        <w:t xml:space="preserve"> </w:t>
      </w:r>
      <w:r w:rsidRPr="00212636">
        <w:rPr>
          <w:rFonts w:cs="Arial"/>
          <w:w w:val="115"/>
          <w:sz w:val="24"/>
          <w:szCs w:val="24"/>
        </w:rPr>
        <w:t>č.</w:t>
      </w:r>
      <w:r w:rsidRPr="00212636">
        <w:rPr>
          <w:rFonts w:cs="Arial"/>
          <w:spacing w:val="-10"/>
          <w:w w:val="115"/>
          <w:sz w:val="24"/>
          <w:szCs w:val="24"/>
        </w:rPr>
        <w:t xml:space="preserve"> </w:t>
      </w:r>
      <w:r w:rsidRPr="00212636">
        <w:rPr>
          <w:rFonts w:cs="Arial"/>
          <w:w w:val="115"/>
          <w:sz w:val="24"/>
          <w:szCs w:val="24"/>
        </w:rPr>
        <w:t>1</w:t>
      </w:r>
      <w:r w:rsidRPr="00212636">
        <w:rPr>
          <w:rFonts w:cs="Arial"/>
          <w:spacing w:val="-13"/>
          <w:w w:val="115"/>
          <w:sz w:val="24"/>
          <w:szCs w:val="24"/>
        </w:rPr>
        <w:t xml:space="preserve"> </w:t>
      </w:r>
      <w:r w:rsidRPr="00212636">
        <w:rPr>
          <w:rFonts w:cs="Arial"/>
          <w:w w:val="115"/>
          <w:sz w:val="24"/>
          <w:szCs w:val="24"/>
        </w:rPr>
        <w:t>vykonávaných</w:t>
      </w:r>
      <w:r w:rsidRPr="00212636">
        <w:rPr>
          <w:rFonts w:cs="Arial"/>
          <w:spacing w:val="-12"/>
          <w:w w:val="115"/>
          <w:sz w:val="24"/>
          <w:szCs w:val="24"/>
        </w:rPr>
        <w:t xml:space="preserve"> </w:t>
      </w:r>
      <w:r w:rsidRPr="00212636">
        <w:rPr>
          <w:rFonts w:cs="Arial"/>
          <w:w w:val="115"/>
          <w:sz w:val="24"/>
          <w:szCs w:val="24"/>
        </w:rPr>
        <w:t>v</w:t>
      </w:r>
      <w:r w:rsidRPr="00212636">
        <w:rPr>
          <w:rFonts w:cs="Arial"/>
          <w:spacing w:val="-10"/>
          <w:w w:val="115"/>
          <w:sz w:val="24"/>
          <w:szCs w:val="24"/>
        </w:rPr>
        <w:t xml:space="preserve"> </w:t>
      </w:r>
      <w:r w:rsidRPr="00212636">
        <w:rPr>
          <w:rFonts w:cs="Arial"/>
          <w:w w:val="115"/>
          <w:sz w:val="24"/>
          <w:szCs w:val="24"/>
        </w:rPr>
        <w:t>prevádzke,</w:t>
      </w:r>
    </w:p>
    <w:p w:rsidR="00212636" w:rsidRPr="00212636" w:rsidRDefault="00212636" w:rsidP="00212636">
      <w:pPr>
        <w:pStyle w:val="Odsekzoznamu"/>
        <w:widowControl w:val="0"/>
        <w:numPr>
          <w:ilvl w:val="1"/>
          <w:numId w:val="2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adresy,</w:t>
      </w:r>
      <w:r w:rsidRPr="00212636">
        <w:rPr>
          <w:rFonts w:cs="Arial"/>
          <w:spacing w:val="9"/>
          <w:w w:val="110"/>
          <w:sz w:val="24"/>
          <w:szCs w:val="24"/>
        </w:rPr>
        <w:t xml:space="preserve"> </w:t>
      </w:r>
      <w:r w:rsidRPr="00212636">
        <w:rPr>
          <w:rFonts w:cs="Arial"/>
          <w:w w:val="110"/>
          <w:sz w:val="24"/>
          <w:szCs w:val="24"/>
        </w:rPr>
        <w:t>telefónneho</w:t>
      </w:r>
      <w:r w:rsidRPr="00212636">
        <w:rPr>
          <w:rFonts w:cs="Arial"/>
          <w:spacing w:val="9"/>
          <w:w w:val="110"/>
          <w:sz w:val="24"/>
          <w:szCs w:val="24"/>
        </w:rPr>
        <w:t xml:space="preserve"> </w:t>
      </w:r>
      <w:r w:rsidRPr="00212636">
        <w:rPr>
          <w:rFonts w:cs="Arial"/>
          <w:w w:val="110"/>
          <w:sz w:val="24"/>
          <w:szCs w:val="24"/>
        </w:rPr>
        <w:t>čísla,</w:t>
      </w:r>
      <w:r w:rsidRPr="00212636">
        <w:rPr>
          <w:rFonts w:cs="Arial"/>
          <w:spacing w:val="9"/>
          <w:w w:val="110"/>
          <w:sz w:val="24"/>
          <w:szCs w:val="24"/>
        </w:rPr>
        <w:t xml:space="preserve"> </w:t>
      </w:r>
      <w:r w:rsidRPr="00212636">
        <w:rPr>
          <w:rFonts w:cs="Arial"/>
          <w:w w:val="110"/>
          <w:sz w:val="24"/>
          <w:szCs w:val="24"/>
        </w:rPr>
        <w:t>faxového</w:t>
      </w:r>
      <w:r w:rsidRPr="00212636">
        <w:rPr>
          <w:rFonts w:cs="Arial"/>
          <w:spacing w:val="9"/>
          <w:w w:val="110"/>
          <w:sz w:val="24"/>
          <w:szCs w:val="24"/>
        </w:rPr>
        <w:t xml:space="preserve"> </w:t>
      </w:r>
      <w:r w:rsidRPr="00212636">
        <w:rPr>
          <w:rFonts w:cs="Arial"/>
          <w:w w:val="110"/>
          <w:sz w:val="24"/>
          <w:szCs w:val="24"/>
        </w:rPr>
        <w:t>čísla</w:t>
      </w:r>
      <w:r w:rsidRPr="00212636">
        <w:rPr>
          <w:rFonts w:cs="Arial"/>
          <w:spacing w:val="9"/>
          <w:w w:val="110"/>
          <w:sz w:val="24"/>
          <w:szCs w:val="24"/>
        </w:rPr>
        <w:t xml:space="preserve"> </w:t>
      </w:r>
      <w:r w:rsidRPr="00212636">
        <w:rPr>
          <w:rFonts w:cs="Arial"/>
          <w:w w:val="110"/>
          <w:sz w:val="24"/>
          <w:szCs w:val="24"/>
        </w:rPr>
        <w:t>a</w:t>
      </w:r>
      <w:r w:rsidRPr="00212636">
        <w:rPr>
          <w:rFonts w:cs="Arial"/>
          <w:spacing w:val="12"/>
          <w:w w:val="110"/>
          <w:sz w:val="24"/>
          <w:szCs w:val="24"/>
        </w:rPr>
        <w:t xml:space="preserve"> </w:t>
      </w:r>
      <w:r w:rsidRPr="00212636">
        <w:rPr>
          <w:rFonts w:cs="Arial"/>
          <w:w w:val="110"/>
          <w:sz w:val="24"/>
          <w:szCs w:val="24"/>
        </w:rPr>
        <w:t>e-mailovej</w:t>
      </w:r>
      <w:r w:rsidRPr="00212636">
        <w:rPr>
          <w:rFonts w:cs="Arial"/>
          <w:spacing w:val="9"/>
          <w:w w:val="110"/>
          <w:sz w:val="24"/>
          <w:szCs w:val="24"/>
        </w:rPr>
        <w:t xml:space="preserve"> </w:t>
      </w:r>
      <w:r w:rsidRPr="00212636">
        <w:rPr>
          <w:rFonts w:cs="Arial"/>
          <w:w w:val="110"/>
          <w:sz w:val="24"/>
          <w:szCs w:val="24"/>
        </w:rPr>
        <w:t>adresy</w:t>
      </w:r>
      <w:r w:rsidRPr="00212636">
        <w:rPr>
          <w:rFonts w:cs="Arial"/>
          <w:spacing w:val="9"/>
          <w:w w:val="110"/>
          <w:sz w:val="24"/>
          <w:szCs w:val="24"/>
        </w:rPr>
        <w:t xml:space="preserve"> </w:t>
      </w:r>
      <w:r w:rsidRPr="00212636">
        <w:rPr>
          <w:rFonts w:cs="Arial"/>
          <w:w w:val="110"/>
          <w:sz w:val="24"/>
          <w:szCs w:val="24"/>
        </w:rPr>
        <w:t>kontaktnej</w:t>
      </w:r>
      <w:r w:rsidRPr="00212636">
        <w:rPr>
          <w:rFonts w:cs="Arial"/>
          <w:spacing w:val="9"/>
          <w:w w:val="110"/>
          <w:sz w:val="24"/>
          <w:szCs w:val="24"/>
        </w:rPr>
        <w:t xml:space="preserve"> </w:t>
      </w:r>
      <w:r w:rsidRPr="00212636">
        <w:rPr>
          <w:rFonts w:cs="Arial"/>
          <w:w w:val="110"/>
          <w:sz w:val="24"/>
          <w:szCs w:val="24"/>
        </w:rPr>
        <w:t>osoby</w:t>
      </w:r>
      <w:r w:rsidRPr="00212636">
        <w:rPr>
          <w:rFonts w:cs="Arial"/>
          <w:spacing w:val="9"/>
          <w:w w:val="110"/>
          <w:sz w:val="24"/>
          <w:szCs w:val="24"/>
        </w:rPr>
        <w:t xml:space="preserve"> </w:t>
      </w:r>
      <w:r w:rsidRPr="00212636">
        <w:rPr>
          <w:rFonts w:cs="Arial"/>
          <w:w w:val="110"/>
          <w:sz w:val="24"/>
          <w:szCs w:val="24"/>
        </w:rPr>
        <w:t>a</w:t>
      </w:r>
    </w:p>
    <w:p w:rsidR="00212636" w:rsidRPr="00212636" w:rsidRDefault="00212636" w:rsidP="00212636">
      <w:pPr>
        <w:pStyle w:val="Odsekzoznamu"/>
        <w:widowControl w:val="0"/>
        <w:numPr>
          <w:ilvl w:val="1"/>
          <w:numId w:val="23"/>
        </w:numPr>
        <w:tabs>
          <w:tab w:val="left" w:pos="673"/>
        </w:tabs>
        <w:autoSpaceDE w:val="0"/>
        <w:autoSpaceDN w:val="0"/>
        <w:spacing w:before="131" w:after="0" w:line="240" w:lineRule="auto"/>
        <w:ind w:hanging="285"/>
        <w:contextualSpacing w:val="0"/>
        <w:jc w:val="both"/>
        <w:rPr>
          <w:rFonts w:cs="Arial"/>
          <w:sz w:val="24"/>
          <w:szCs w:val="24"/>
        </w:rPr>
      </w:pPr>
      <w:r w:rsidRPr="00212636">
        <w:rPr>
          <w:rFonts w:cs="Arial"/>
          <w:w w:val="110"/>
          <w:sz w:val="24"/>
          <w:szCs w:val="24"/>
        </w:rPr>
        <w:t>názvu</w:t>
      </w:r>
      <w:r w:rsidRPr="00212636">
        <w:rPr>
          <w:rFonts w:cs="Arial"/>
          <w:spacing w:val="5"/>
          <w:w w:val="110"/>
          <w:sz w:val="24"/>
          <w:szCs w:val="24"/>
        </w:rPr>
        <w:t xml:space="preserve"> </w:t>
      </w:r>
      <w:r w:rsidRPr="00212636">
        <w:rPr>
          <w:rFonts w:cs="Arial"/>
          <w:w w:val="110"/>
          <w:sz w:val="24"/>
          <w:szCs w:val="24"/>
        </w:rPr>
        <w:t>majiteľa</w:t>
      </w:r>
      <w:r w:rsidRPr="00212636">
        <w:rPr>
          <w:rFonts w:cs="Arial"/>
          <w:spacing w:val="5"/>
          <w:w w:val="110"/>
          <w:sz w:val="24"/>
          <w:szCs w:val="24"/>
        </w:rPr>
        <w:t xml:space="preserve"> </w:t>
      </w:r>
      <w:r w:rsidRPr="00212636">
        <w:rPr>
          <w:rFonts w:cs="Arial"/>
          <w:w w:val="110"/>
          <w:sz w:val="24"/>
          <w:szCs w:val="24"/>
        </w:rPr>
        <w:t>prevádzky</w:t>
      </w:r>
      <w:r w:rsidRPr="00212636">
        <w:rPr>
          <w:rFonts w:cs="Arial"/>
          <w:spacing w:val="5"/>
          <w:w w:val="110"/>
          <w:sz w:val="24"/>
          <w:szCs w:val="24"/>
        </w:rPr>
        <w:t xml:space="preserve"> </w:t>
      </w:r>
      <w:r w:rsidRPr="00212636">
        <w:rPr>
          <w:rFonts w:cs="Arial"/>
          <w:w w:val="110"/>
          <w:sz w:val="24"/>
          <w:szCs w:val="24"/>
        </w:rPr>
        <w:t>a</w:t>
      </w:r>
      <w:r w:rsidRPr="00212636">
        <w:rPr>
          <w:rFonts w:cs="Arial"/>
          <w:spacing w:val="8"/>
          <w:w w:val="110"/>
          <w:sz w:val="24"/>
          <w:szCs w:val="24"/>
        </w:rPr>
        <w:t xml:space="preserve"> </w:t>
      </w:r>
      <w:r w:rsidRPr="00212636">
        <w:rPr>
          <w:rFonts w:cs="Arial"/>
          <w:w w:val="110"/>
          <w:sz w:val="24"/>
          <w:szCs w:val="24"/>
        </w:rPr>
        <w:t>akejkoľvek</w:t>
      </w:r>
      <w:r w:rsidRPr="00212636">
        <w:rPr>
          <w:rFonts w:cs="Arial"/>
          <w:spacing w:val="5"/>
          <w:w w:val="110"/>
          <w:sz w:val="24"/>
          <w:szCs w:val="24"/>
        </w:rPr>
        <w:t xml:space="preserve"> </w:t>
      </w:r>
      <w:r w:rsidRPr="00212636">
        <w:rPr>
          <w:rFonts w:cs="Arial"/>
          <w:w w:val="110"/>
          <w:sz w:val="24"/>
          <w:szCs w:val="24"/>
        </w:rPr>
        <w:t>materskej</w:t>
      </w:r>
      <w:r w:rsidRPr="00212636">
        <w:rPr>
          <w:rFonts w:cs="Arial"/>
          <w:spacing w:val="5"/>
          <w:w w:val="110"/>
          <w:sz w:val="24"/>
          <w:szCs w:val="24"/>
        </w:rPr>
        <w:t xml:space="preserve"> </w:t>
      </w:r>
      <w:r w:rsidRPr="00212636">
        <w:rPr>
          <w:rFonts w:cs="Arial"/>
          <w:w w:val="110"/>
          <w:sz w:val="24"/>
          <w:szCs w:val="24"/>
        </w:rPr>
        <w:t>spoločnosti.</w:t>
      </w:r>
    </w:p>
    <w:p w:rsidR="00212636" w:rsidRPr="00212636" w:rsidRDefault="00212636" w:rsidP="00212636">
      <w:pPr>
        <w:pStyle w:val="Odsekzoznamu"/>
        <w:widowControl w:val="0"/>
        <w:numPr>
          <w:ilvl w:val="0"/>
          <w:numId w:val="23"/>
        </w:numPr>
        <w:tabs>
          <w:tab w:val="left" w:pos="389"/>
        </w:tabs>
        <w:autoSpaceDE w:val="0"/>
        <w:autoSpaceDN w:val="0"/>
        <w:spacing w:before="112" w:after="0" w:line="240" w:lineRule="auto"/>
        <w:contextualSpacing w:val="0"/>
        <w:jc w:val="both"/>
        <w:rPr>
          <w:rFonts w:cs="Arial"/>
          <w:sz w:val="24"/>
          <w:szCs w:val="24"/>
        </w:rPr>
      </w:pPr>
      <w:r w:rsidRPr="00212636">
        <w:rPr>
          <w:rFonts w:cs="Arial"/>
          <w:w w:val="110"/>
          <w:sz w:val="24"/>
          <w:szCs w:val="24"/>
        </w:rPr>
        <w:t>Pre</w:t>
      </w:r>
      <w:r w:rsidRPr="00212636">
        <w:rPr>
          <w:rFonts w:cs="Arial"/>
          <w:spacing w:val="9"/>
          <w:w w:val="110"/>
          <w:sz w:val="24"/>
          <w:szCs w:val="24"/>
        </w:rPr>
        <w:t xml:space="preserve"> </w:t>
      </w:r>
      <w:r w:rsidRPr="00212636">
        <w:rPr>
          <w:rFonts w:cs="Arial"/>
          <w:w w:val="110"/>
          <w:sz w:val="24"/>
          <w:szCs w:val="24"/>
        </w:rPr>
        <w:t>každú</w:t>
      </w:r>
      <w:r w:rsidRPr="00212636">
        <w:rPr>
          <w:rFonts w:cs="Arial"/>
          <w:spacing w:val="9"/>
          <w:w w:val="110"/>
          <w:sz w:val="24"/>
          <w:szCs w:val="24"/>
        </w:rPr>
        <w:t xml:space="preserve"> </w:t>
      </w:r>
      <w:r w:rsidRPr="00212636">
        <w:rPr>
          <w:rFonts w:cs="Arial"/>
          <w:w w:val="110"/>
          <w:sz w:val="24"/>
          <w:szCs w:val="24"/>
        </w:rPr>
        <w:t>činnosť</w:t>
      </w:r>
      <w:r w:rsidRPr="00212636">
        <w:rPr>
          <w:rFonts w:cs="Arial"/>
          <w:spacing w:val="9"/>
          <w:w w:val="110"/>
          <w:sz w:val="24"/>
          <w:szCs w:val="24"/>
        </w:rPr>
        <w:t xml:space="preserve"> </w:t>
      </w:r>
      <w:r w:rsidRPr="00212636">
        <w:rPr>
          <w:rFonts w:cs="Arial"/>
          <w:w w:val="110"/>
          <w:sz w:val="24"/>
          <w:szCs w:val="24"/>
        </w:rPr>
        <w:t>uvedenú</w:t>
      </w:r>
      <w:r w:rsidRPr="00212636">
        <w:rPr>
          <w:rFonts w:cs="Arial"/>
          <w:spacing w:val="9"/>
          <w:w w:val="110"/>
          <w:sz w:val="24"/>
          <w:szCs w:val="24"/>
        </w:rPr>
        <w:t xml:space="preserve"> </w:t>
      </w:r>
      <w:r w:rsidRPr="00212636">
        <w:rPr>
          <w:rFonts w:cs="Arial"/>
          <w:w w:val="110"/>
          <w:sz w:val="24"/>
          <w:szCs w:val="24"/>
        </w:rPr>
        <w:t>v</w:t>
      </w:r>
      <w:r w:rsidRPr="00212636">
        <w:rPr>
          <w:rFonts w:cs="Arial"/>
          <w:spacing w:val="12"/>
          <w:w w:val="110"/>
          <w:sz w:val="24"/>
          <w:szCs w:val="24"/>
        </w:rPr>
        <w:t xml:space="preserve"> </w:t>
      </w:r>
      <w:r w:rsidRPr="00212636">
        <w:rPr>
          <w:rFonts w:cs="Arial"/>
          <w:w w:val="110"/>
          <w:sz w:val="24"/>
          <w:szCs w:val="24"/>
        </w:rPr>
        <w:t>prílohe</w:t>
      </w:r>
      <w:r w:rsidRPr="00212636">
        <w:rPr>
          <w:rFonts w:cs="Arial"/>
          <w:spacing w:val="9"/>
          <w:w w:val="110"/>
          <w:sz w:val="24"/>
          <w:szCs w:val="24"/>
        </w:rPr>
        <w:t xml:space="preserve"> </w:t>
      </w:r>
      <w:r w:rsidRPr="00212636">
        <w:rPr>
          <w:rFonts w:cs="Arial"/>
          <w:w w:val="110"/>
          <w:sz w:val="24"/>
          <w:szCs w:val="24"/>
        </w:rPr>
        <w:t>č.</w:t>
      </w:r>
      <w:r w:rsidRPr="00212636">
        <w:rPr>
          <w:rFonts w:cs="Arial"/>
          <w:spacing w:val="12"/>
          <w:w w:val="110"/>
          <w:sz w:val="24"/>
          <w:szCs w:val="24"/>
        </w:rPr>
        <w:t xml:space="preserve"> </w:t>
      </w:r>
      <w:r w:rsidRPr="00212636">
        <w:rPr>
          <w:rFonts w:cs="Arial"/>
          <w:w w:val="110"/>
          <w:sz w:val="24"/>
          <w:szCs w:val="24"/>
        </w:rPr>
        <w:t>1</w:t>
      </w:r>
      <w:r w:rsidRPr="00212636">
        <w:rPr>
          <w:rFonts w:cs="Arial"/>
          <w:spacing w:val="9"/>
          <w:w w:val="110"/>
          <w:sz w:val="24"/>
          <w:szCs w:val="24"/>
        </w:rPr>
        <w:t xml:space="preserve"> </w:t>
      </w:r>
      <w:r w:rsidRPr="00212636">
        <w:rPr>
          <w:rFonts w:cs="Arial"/>
          <w:w w:val="110"/>
          <w:sz w:val="24"/>
          <w:szCs w:val="24"/>
        </w:rPr>
        <w:t>vykonávanú</w:t>
      </w:r>
      <w:r w:rsidRPr="00212636">
        <w:rPr>
          <w:rFonts w:cs="Arial"/>
          <w:spacing w:val="9"/>
          <w:w w:val="110"/>
          <w:sz w:val="24"/>
          <w:szCs w:val="24"/>
        </w:rPr>
        <w:t xml:space="preserve"> </w:t>
      </w:r>
      <w:r w:rsidRPr="00212636">
        <w:rPr>
          <w:rFonts w:cs="Arial"/>
          <w:w w:val="110"/>
          <w:sz w:val="24"/>
          <w:szCs w:val="24"/>
        </w:rPr>
        <w:t>v</w:t>
      </w:r>
      <w:r w:rsidRPr="00212636">
        <w:rPr>
          <w:rFonts w:cs="Arial"/>
          <w:spacing w:val="12"/>
          <w:w w:val="110"/>
          <w:sz w:val="24"/>
          <w:szCs w:val="24"/>
        </w:rPr>
        <w:t xml:space="preserve"> </w:t>
      </w:r>
      <w:r w:rsidRPr="00212636">
        <w:rPr>
          <w:rFonts w:cs="Arial"/>
          <w:w w:val="110"/>
          <w:sz w:val="24"/>
          <w:szCs w:val="24"/>
        </w:rPr>
        <w:t>prevádzke,</w:t>
      </w:r>
      <w:r w:rsidRPr="00212636">
        <w:rPr>
          <w:rFonts w:cs="Arial"/>
          <w:spacing w:val="9"/>
          <w:w w:val="110"/>
          <w:sz w:val="24"/>
          <w:szCs w:val="24"/>
        </w:rPr>
        <w:t xml:space="preserve"> </w:t>
      </w:r>
      <w:r w:rsidRPr="00212636">
        <w:rPr>
          <w:rFonts w:cs="Arial"/>
          <w:w w:val="110"/>
          <w:sz w:val="24"/>
          <w:szCs w:val="24"/>
        </w:rPr>
        <w:t>pre</w:t>
      </w:r>
      <w:r w:rsidRPr="00212636">
        <w:rPr>
          <w:rFonts w:cs="Arial"/>
          <w:spacing w:val="9"/>
          <w:w w:val="110"/>
          <w:sz w:val="24"/>
          <w:szCs w:val="24"/>
        </w:rPr>
        <w:t xml:space="preserve"> </w:t>
      </w:r>
      <w:r w:rsidRPr="00212636">
        <w:rPr>
          <w:rFonts w:cs="Arial"/>
          <w:w w:val="110"/>
          <w:sz w:val="24"/>
          <w:szCs w:val="24"/>
        </w:rPr>
        <w:t>ktorú</w:t>
      </w:r>
      <w:r w:rsidRPr="00212636">
        <w:rPr>
          <w:rFonts w:cs="Arial"/>
          <w:spacing w:val="9"/>
          <w:w w:val="110"/>
          <w:sz w:val="24"/>
          <w:szCs w:val="24"/>
        </w:rPr>
        <w:t xml:space="preserve"> </w:t>
      </w:r>
      <w:r w:rsidRPr="00212636">
        <w:rPr>
          <w:rFonts w:cs="Arial"/>
          <w:w w:val="110"/>
          <w:sz w:val="24"/>
          <w:szCs w:val="24"/>
        </w:rPr>
        <w:t>sa</w:t>
      </w:r>
      <w:r w:rsidRPr="00212636">
        <w:rPr>
          <w:rFonts w:cs="Arial"/>
          <w:spacing w:val="10"/>
          <w:w w:val="110"/>
          <w:sz w:val="24"/>
          <w:szCs w:val="24"/>
        </w:rPr>
        <w:t xml:space="preserve"> </w:t>
      </w:r>
      <w:r w:rsidRPr="00212636">
        <w:rPr>
          <w:rFonts w:cs="Arial"/>
          <w:w w:val="110"/>
          <w:sz w:val="24"/>
          <w:szCs w:val="24"/>
        </w:rPr>
        <w:t>emisie</w:t>
      </w:r>
      <w:r w:rsidRPr="00212636">
        <w:rPr>
          <w:rFonts w:cs="Arial"/>
          <w:spacing w:val="9"/>
          <w:w w:val="110"/>
          <w:sz w:val="24"/>
          <w:szCs w:val="24"/>
        </w:rPr>
        <w:t xml:space="preserve"> </w:t>
      </w:r>
      <w:r w:rsidRPr="00212636">
        <w:rPr>
          <w:rFonts w:cs="Arial"/>
          <w:w w:val="110"/>
          <w:sz w:val="24"/>
          <w:szCs w:val="24"/>
        </w:rPr>
        <w:t>počítajú,</w:t>
      </w:r>
    </w:p>
    <w:p w:rsidR="00212636" w:rsidRPr="00212636" w:rsidRDefault="00212636" w:rsidP="00212636">
      <w:pPr>
        <w:pStyle w:val="Odsekzoznamu"/>
        <w:widowControl w:val="0"/>
        <w:numPr>
          <w:ilvl w:val="1"/>
          <w:numId w:val="2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údaje</w:t>
      </w:r>
      <w:r w:rsidRPr="00212636">
        <w:rPr>
          <w:rFonts w:cs="Arial"/>
          <w:spacing w:val="11"/>
          <w:w w:val="110"/>
          <w:sz w:val="24"/>
          <w:szCs w:val="24"/>
        </w:rPr>
        <w:t xml:space="preserve"> </w:t>
      </w:r>
      <w:r w:rsidRPr="00212636">
        <w:rPr>
          <w:rFonts w:cs="Arial"/>
          <w:w w:val="110"/>
          <w:sz w:val="24"/>
          <w:szCs w:val="24"/>
        </w:rPr>
        <w:t>o</w:t>
      </w:r>
      <w:r w:rsidRPr="00212636">
        <w:rPr>
          <w:rFonts w:cs="Arial"/>
          <w:spacing w:val="15"/>
          <w:w w:val="110"/>
          <w:sz w:val="24"/>
          <w:szCs w:val="24"/>
        </w:rPr>
        <w:t xml:space="preserve"> </w:t>
      </w:r>
      <w:r w:rsidRPr="00212636">
        <w:rPr>
          <w:rFonts w:cs="Arial"/>
          <w:w w:val="110"/>
          <w:sz w:val="24"/>
          <w:szCs w:val="24"/>
        </w:rPr>
        <w:t>činnosti,</w:t>
      </w:r>
    </w:p>
    <w:p w:rsidR="00212636" w:rsidRPr="00212636" w:rsidRDefault="00212636" w:rsidP="00212636">
      <w:pPr>
        <w:pStyle w:val="Odsekzoznamu"/>
        <w:widowControl w:val="0"/>
        <w:numPr>
          <w:ilvl w:val="1"/>
          <w:numId w:val="2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emisné</w:t>
      </w:r>
      <w:r w:rsidRPr="00212636">
        <w:rPr>
          <w:rFonts w:cs="Arial"/>
          <w:spacing w:val="8"/>
          <w:w w:val="110"/>
          <w:sz w:val="24"/>
          <w:szCs w:val="24"/>
        </w:rPr>
        <w:t xml:space="preserve"> </w:t>
      </w:r>
      <w:r w:rsidRPr="00212636">
        <w:rPr>
          <w:rFonts w:cs="Arial"/>
          <w:w w:val="110"/>
          <w:sz w:val="24"/>
          <w:szCs w:val="24"/>
        </w:rPr>
        <w:t>faktory,</w:t>
      </w:r>
    </w:p>
    <w:p w:rsidR="00212636" w:rsidRPr="00212636" w:rsidRDefault="00212636" w:rsidP="00212636">
      <w:pPr>
        <w:pStyle w:val="Odsekzoznamu"/>
        <w:widowControl w:val="0"/>
        <w:numPr>
          <w:ilvl w:val="1"/>
          <w:numId w:val="2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oxidačné</w:t>
      </w:r>
      <w:r w:rsidRPr="00212636">
        <w:rPr>
          <w:rFonts w:cs="Arial"/>
          <w:spacing w:val="8"/>
          <w:w w:val="110"/>
          <w:sz w:val="24"/>
          <w:szCs w:val="24"/>
        </w:rPr>
        <w:t xml:space="preserve"> </w:t>
      </w:r>
      <w:r w:rsidRPr="00212636">
        <w:rPr>
          <w:rFonts w:cs="Arial"/>
          <w:w w:val="110"/>
          <w:sz w:val="24"/>
          <w:szCs w:val="24"/>
        </w:rPr>
        <w:t>faktory,</w:t>
      </w:r>
    </w:p>
    <w:p w:rsidR="00212636" w:rsidRPr="00212636" w:rsidRDefault="00212636" w:rsidP="00212636">
      <w:pPr>
        <w:pStyle w:val="Odsekzoznamu"/>
        <w:widowControl w:val="0"/>
        <w:numPr>
          <w:ilvl w:val="1"/>
          <w:numId w:val="23"/>
        </w:numPr>
        <w:tabs>
          <w:tab w:val="left" w:pos="673"/>
        </w:tabs>
        <w:autoSpaceDE w:val="0"/>
        <w:autoSpaceDN w:val="0"/>
        <w:spacing w:before="112" w:after="0" w:line="240" w:lineRule="auto"/>
        <w:ind w:hanging="285"/>
        <w:contextualSpacing w:val="0"/>
        <w:jc w:val="both"/>
        <w:rPr>
          <w:rFonts w:cs="Arial"/>
          <w:sz w:val="24"/>
          <w:szCs w:val="24"/>
        </w:rPr>
      </w:pPr>
      <w:r w:rsidRPr="00212636">
        <w:rPr>
          <w:rFonts w:cs="Arial"/>
          <w:w w:val="110"/>
          <w:sz w:val="24"/>
          <w:szCs w:val="24"/>
        </w:rPr>
        <w:t>celkové</w:t>
      </w:r>
      <w:r w:rsidRPr="00212636">
        <w:rPr>
          <w:rFonts w:cs="Arial"/>
          <w:spacing w:val="5"/>
          <w:w w:val="110"/>
          <w:sz w:val="24"/>
          <w:szCs w:val="24"/>
        </w:rPr>
        <w:t xml:space="preserve"> </w:t>
      </w:r>
      <w:r w:rsidRPr="00212636">
        <w:rPr>
          <w:rFonts w:cs="Arial"/>
          <w:w w:val="110"/>
          <w:sz w:val="24"/>
          <w:szCs w:val="24"/>
        </w:rPr>
        <w:t>emisie</w:t>
      </w:r>
      <w:r w:rsidRPr="00212636">
        <w:rPr>
          <w:rFonts w:cs="Arial"/>
          <w:spacing w:val="5"/>
          <w:w w:val="110"/>
          <w:sz w:val="24"/>
          <w:szCs w:val="24"/>
        </w:rPr>
        <w:t xml:space="preserve"> </w:t>
      </w:r>
      <w:r w:rsidRPr="00212636">
        <w:rPr>
          <w:rFonts w:cs="Arial"/>
          <w:w w:val="110"/>
          <w:sz w:val="24"/>
          <w:szCs w:val="24"/>
        </w:rPr>
        <w:t>a</w:t>
      </w:r>
    </w:p>
    <w:p w:rsidR="00212636" w:rsidRPr="00212636" w:rsidRDefault="00212636" w:rsidP="00212636">
      <w:pPr>
        <w:pStyle w:val="Odsekzoznamu"/>
        <w:widowControl w:val="0"/>
        <w:numPr>
          <w:ilvl w:val="1"/>
          <w:numId w:val="2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neistotu.</w:t>
      </w:r>
      <w:r w:rsidRPr="00212636">
        <w:rPr>
          <w:rFonts w:cs="Arial"/>
          <w:w w:val="110"/>
          <w:position w:val="5"/>
          <w:sz w:val="24"/>
          <w:szCs w:val="24"/>
        </w:rPr>
        <w:t>1a</w:t>
      </w:r>
      <w:r w:rsidRPr="00212636">
        <w:rPr>
          <w:rFonts w:cs="Arial"/>
          <w:w w:val="110"/>
          <w:sz w:val="24"/>
          <w:szCs w:val="24"/>
        </w:rPr>
        <w:t>)</w:t>
      </w:r>
    </w:p>
    <w:p w:rsidR="00212636" w:rsidRPr="00212636" w:rsidRDefault="00212636" w:rsidP="00212636">
      <w:pPr>
        <w:pStyle w:val="Odsekzoznamu"/>
        <w:widowControl w:val="0"/>
        <w:numPr>
          <w:ilvl w:val="0"/>
          <w:numId w:val="23"/>
        </w:numPr>
        <w:tabs>
          <w:tab w:val="left" w:pos="389"/>
        </w:tabs>
        <w:autoSpaceDE w:val="0"/>
        <w:autoSpaceDN w:val="0"/>
        <w:spacing w:before="113" w:after="0" w:line="240" w:lineRule="auto"/>
        <w:contextualSpacing w:val="0"/>
        <w:jc w:val="both"/>
        <w:rPr>
          <w:rFonts w:cs="Arial"/>
          <w:sz w:val="24"/>
          <w:szCs w:val="24"/>
        </w:rPr>
      </w:pPr>
      <w:r w:rsidRPr="00212636">
        <w:rPr>
          <w:rFonts w:cs="Arial"/>
          <w:w w:val="110"/>
          <w:sz w:val="24"/>
          <w:szCs w:val="24"/>
        </w:rPr>
        <w:t>Pre</w:t>
      </w:r>
      <w:r w:rsidRPr="00212636">
        <w:rPr>
          <w:rFonts w:cs="Arial"/>
          <w:spacing w:val="8"/>
          <w:w w:val="110"/>
          <w:sz w:val="24"/>
          <w:szCs w:val="24"/>
        </w:rPr>
        <w:t xml:space="preserve"> </w:t>
      </w:r>
      <w:r w:rsidRPr="00212636">
        <w:rPr>
          <w:rFonts w:cs="Arial"/>
          <w:w w:val="110"/>
          <w:sz w:val="24"/>
          <w:szCs w:val="24"/>
        </w:rPr>
        <w:t>každú</w:t>
      </w:r>
      <w:r w:rsidRPr="00212636">
        <w:rPr>
          <w:rFonts w:cs="Arial"/>
          <w:spacing w:val="9"/>
          <w:w w:val="110"/>
          <w:sz w:val="24"/>
          <w:szCs w:val="24"/>
        </w:rPr>
        <w:t xml:space="preserve"> </w:t>
      </w:r>
      <w:r w:rsidRPr="00212636">
        <w:rPr>
          <w:rFonts w:cs="Arial"/>
          <w:w w:val="110"/>
          <w:sz w:val="24"/>
          <w:szCs w:val="24"/>
        </w:rPr>
        <w:t>činnosť</w:t>
      </w:r>
      <w:r w:rsidRPr="00212636">
        <w:rPr>
          <w:rFonts w:cs="Arial"/>
          <w:spacing w:val="9"/>
          <w:w w:val="110"/>
          <w:sz w:val="24"/>
          <w:szCs w:val="24"/>
        </w:rPr>
        <w:t xml:space="preserve"> </w:t>
      </w:r>
      <w:r w:rsidRPr="00212636">
        <w:rPr>
          <w:rFonts w:cs="Arial"/>
          <w:w w:val="110"/>
          <w:sz w:val="24"/>
          <w:szCs w:val="24"/>
        </w:rPr>
        <w:t>uvedenú</w:t>
      </w:r>
      <w:r w:rsidRPr="00212636">
        <w:rPr>
          <w:rFonts w:cs="Arial"/>
          <w:spacing w:val="9"/>
          <w:w w:val="110"/>
          <w:sz w:val="24"/>
          <w:szCs w:val="24"/>
        </w:rPr>
        <w:t xml:space="preserve"> </w:t>
      </w:r>
      <w:r w:rsidRPr="00212636">
        <w:rPr>
          <w:rFonts w:cs="Arial"/>
          <w:w w:val="110"/>
          <w:sz w:val="24"/>
          <w:szCs w:val="24"/>
        </w:rPr>
        <w:t>v</w:t>
      </w:r>
      <w:r w:rsidRPr="00212636">
        <w:rPr>
          <w:rFonts w:cs="Arial"/>
          <w:spacing w:val="12"/>
          <w:w w:val="110"/>
          <w:sz w:val="24"/>
          <w:szCs w:val="24"/>
        </w:rPr>
        <w:t xml:space="preserve"> </w:t>
      </w:r>
      <w:r w:rsidRPr="00212636">
        <w:rPr>
          <w:rFonts w:cs="Arial"/>
          <w:w w:val="110"/>
          <w:sz w:val="24"/>
          <w:szCs w:val="24"/>
        </w:rPr>
        <w:t>prílohe</w:t>
      </w:r>
      <w:r w:rsidRPr="00212636">
        <w:rPr>
          <w:rFonts w:cs="Arial"/>
          <w:spacing w:val="9"/>
          <w:w w:val="110"/>
          <w:sz w:val="24"/>
          <w:szCs w:val="24"/>
        </w:rPr>
        <w:t xml:space="preserve"> </w:t>
      </w:r>
      <w:r w:rsidRPr="00212636">
        <w:rPr>
          <w:rFonts w:cs="Arial"/>
          <w:w w:val="110"/>
          <w:sz w:val="24"/>
          <w:szCs w:val="24"/>
        </w:rPr>
        <w:t>č.</w:t>
      </w:r>
      <w:r w:rsidRPr="00212636">
        <w:rPr>
          <w:rFonts w:cs="Arial"/>
          <w:spacing w:val="12"/>
          <w:w w:val="110"/>
          <w:sz w:val="24"/>
          <w:szCs w:val="24"/>
        </w:rPr>
        <w:t xml:space="preserve"> </w:t>
      </w:r>
      <w:r w:rsidRPr="00212636">
        <w:rPr>
          <w:rFonts w:cs="Arial"/>
          <w:w w:val="110"/>
          <w:sz w:val="24"/>
          <w:szCs w:val="24"/>
        </w:rPr>
        <w:t>1</w:t>
      </w:r>
      <w:r w:rsidRPr="00212636">
        <w:rPr>
          <w:rFonts w:cs="Arial"/>
          <w:spacing w:val="9"/>
          <w:w w:val="110"/>
          <w:sz w:val="24"/>
          <w:szCs w:val="24"/>
        </w:rPr>
        <w:t xml:space="preserve"> </w:t>
      </w:r>
      <w:r w:rsidRPr="00212636">
        <w:rPr>
          <w:rFonts w:cs="Arial"/>
          <w:w w:val="110"/>
          <w:sz w:val="24"/>
          <w:szCs w:val="24"/>
        </w:rPr>
        <w:t>vykonávanú</w:t>
      </w:r>
      <w:r w:rsidRPr="00212636">
        <w:rPr>
          <w:rFonts w:cs="Arial"/>
          <w:spacing w:val="9"/>
          <w:w w:val="110"/>
          <w:sz w:val="24"/>
          <w:szCs w:val="24"/>
        </w:rPr>
        <w:t xml:space="preserve"> </w:t>
      </w:r>
      <w:r w:rsidRPr="00212636">
        <w:rPr>
          <w:rFonts w:cs="Arial"/>
          <w:w w:val="110"/>
          <w:sz w:val="24"/>
          <w:szCs w:val="24"/>
        </w:rPr>
        <w:t>v</w:t>
      </w:r>
      <w:r w:rsidRPr="00212636">
        <w:rPr>
          <w:rFonts w:cs="Arial"/>
          <w:spacing w:val="12"/>
          <w:w w:val="110"/>
          <w:sz w:val="24"/>
          <w:szCs w:val="24"/>
        </w:rPr>
        <w:t xml:space="preserve"> </w:t>
      </w:r>
      <w:r w:rsidRPr="00212636">
        <w:rPr>
          <w:rFonts w:cs="Arial"/>
          <w:w w:val="110"/>
          <w:sz w:val="24"/>
          <w:szCs w:val="24"/>
        </w:rPr>
        <w:t>prevádzke,</w:t>
      </w:r>
      <w:r w:rsidRPr="00212636">
        <w:rPr>
          <w:rFonts w:cs="Arial"/>
          <w:spacing w:val="9"/>
          <w:w w:val="110"/>
          <w:sz w:val="24"/>
          <w:szCs w:val="24"/>
        </w:rPr>
        <w:t xml:space="preserve"> </w:t>
      </w:r>
      <w:r w:rsidRPr="00212636">
        <w:rPr>
          <w:rFonts w:cs="Arial"/>
          <w:w w:val="110"/>
          <w:sz w:val="24"/>
          <w:szCs w:val="24"/>
        </w:rPr>
        <w:t>pre</w:t>
      </w:r>
      <w:r w:rsidRPr="00212636">
        <w:rPr>
          <w:rFonts w:cs="Arial"/>
          <w:spacing w:val="9"/>
          <w:w w:val="110"/>
          <w:sz w:val="24"/>
          <w:szCs w:val="24"/>
        </w:rPr>
        <w:t xml:space="preserve"> </w:t>
      </w:r>
      <w:r w:rsidRPr="00212636">
        <w:rPr>
          <w:rFonts w:cs="Arial"/>
          <w:w w:val="110"/>
          <w:sz w:val="24"/>
          <w:szCs w:val="24"/>
        </w:rPr>
        <w:t>ktorú</w:t>
      </w:r>
      <w:r w:rsidRPr="00212636">
        <w:rPr>
          <w:rFonts w:cs="Arial"/>
          <w:spacing w:val="9"/>
          <w:w w:val="110"/>
          <w:sz w:val="24"/>
          <w:szCs w:val="24"/>
        </w:rPr>
        <w:t xml:space="preserve"> </w:t>
      </w:r>
      <w:r w:rsidRPr="00212636">
        <w:rPr>
          <w:rFonts w:cs="Arial"/>
          <w:w w:val="110"/>
          <w:sz w:val="24"/>
          <w:szCs w:val="24"/>
        </w:rPr>
        <w:t>sa</w:t>
      </w:r>
      <w:r w:rsidRPr="00212636">
        <w:rPr>
          <w:rFonts w:cs="Arial"/>
          <w:spacing w:val="9"/>
          <w:w w:val="110"/>
          <w:sz w:val="24"/>
          <w:szCs w:val="24"/>
        </w:rPr>
        <w:t xml:space="preserve"> </w:t>
      </w:r>
      <w:r w:rsidRPr="00212636">
        <w:rPr>
          <w:rFonts w:cs="Arial"/>
          <w:w w:val="110"/>
          <w:sz w:val="24"/>
          <w:szCs w:val="24"/>
        </w:rPr>
        <w:t>emisie</w:t>
      </w:r>
      <w:r w:rsidRPr="00212636">
        <w:rPr>
          <w:rFonts w:cs="Arial"/>
          <w:spacing w:val="9"/>
          <w:w w:val="110"/>
          <w:sz w:val="24"/>
          <w:szCs w:val="24"/>
        </w:rPr>
        <w:t xml:space="preserve"> </w:t>
      </w:r>
      <w:r w:rsidRPr="00212636">
        <w:rPr>
          <w:rFonts w:cs="Arial"/>
          <w:w w:val="110"/>
          <w:sz w:val="24"/>
          <w:szCs w:val="24"/>
        </w:rPr>
        <w:t>merajú,</w:t>
      </w:r>
    </w:p>
    <w:p w:rsidR="00212636" w:rsidRPr="00212636" w:rsidRDefault="00212636" w:rsidP="00212636">
      <w:pPr>
        <w:pStyle w:val="Odsekzoznamu"/>
        <w:widowControl w:val="0"/>
        <w:numPr>
          <w:ilvl w:val="1"/>
          <w:numId w:val="2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celkové</w:t>
      </w:r>
      <w:r w:rsidRPr="00212636">
        <w:rPr>
          <w:rFonts w:cs="Arial"/>
          <w:spacing w:val="2"/>
          <w:w w:val="110"/>
          <w:sz w:val="24"/>
          <w:szCs w:val="24"/>
        </w:rPr>
        <w:t xml:space="preserve"> </w:t>
      </w:r>
      <w:r w:rsidRPr="00212636">
        <w:rPr>
          <w:rFonts w:cs="Arial"/>
          <w:w w:val="110"/>
          <w:sz w:val="24"/>
          <w:szCs w:val="24"/>
        </w:rPr>
        <w:t>emisie,</w:t>
      </w:r>
    </w:p>
    <w:p w:rsidR="00212636" w:rsidRPr="00212636" w:rsidRDefault="00212636" w:rsidP="00212636">
      <w:pPr>
        <w:pStyle w:val="Odsekzoznamu"/>
        <w:widowControl w:val="0"/>
        <w:numPr>
          <w:ilvl w:val="1"/>
          <w:numId w:val="23"/>
        </w:numPr>
        <w:tabs>
          <w:tab w:val="left" w:pos="673"/>
        </w:tabs>
        <w:autoSpaceDE w:val="0"/>
        <w:autoSpaceDN w:val="0"/>
        <w:spacing w:before="112" w:after="0" w:line="240" w:lineRule="auto"/>
        <w:ind w:hanging="285"/>
        <w:contextualSpacing w:val="0"/>
        <w:jc w:val="both"/>
        <w:rPr>
          <w:rFonts w:cs="Arial"/>
          <w:sz w:val="24"/>
          <w:szCs w:val="24"/>
        </w:rPr>
      </w:pPr>
      <w:r w:rsidRPr="00212636">
        <w:rPr>
          <w:rFonts w:cs="Arial"/>
          <w:w w:val="110"/>
          <w:sz w:val="24"/>
          <w:szCs w:val="24"/>
        </w:rPr>
        <w:t>informácie</w:t>
      </w:r>
      <w:r w:rsidRPr="00212636">
        <w:rPr>
          <w:rFonts w:cs="Arial"/>
          <w:spacing w:val="-1"/>
          <w:w w:val="110"/>
          <w:sz w:val="24"/>
          <w:szCs w:val="24"/>
        </w:rPr>
        <w:t xml:space="preserve"> </w:t>
      </w:r>
      <w:r w:rsidRPr="00212636">
        <w:rPr>
          <w:rFonts w:cs="Arial"/>
          <w:w w:val="110"/>
          <w:sz w:val="24"/>
          <w:szCs w:val="24"/>
        </w:rPr>
        <w:t>o</w:t>
      </w:r>
      <w:r w:rsidRPr="00212636">
        <w:rPr>
          <w:rFonts w:cs="Arial"/>
          <w:spacing w:val="2"/>
          <w:w w:val="110"/>
          <w:sz w:val="24"/>
          <w:szCs w:val="24"/>
        </w:rPr>
        <w:t xml:space="preserve"> </w:t>
      </w:r>
      <w:r w:rsidRPr="00212636">
        <w:rPr>
          <w:rFonts w:cs="Arial"/>
          <w:w w:val="110"/>
          <w:sz w:val="24"/>
          <w:szCs w:val="24"/>
        </w:rPr>
        <w:t>spoľahlivosti</w:t>
      </w:r>
      <w:r w:rsidRPr="00212636">
        <w:rPr>
          <w:rFonts w:cs="Arial"/>
          <w:spacing w:val="-1"/>
          <w:w w:val="110"/>
          <w:sz w:val="24"/>
          <w:szCs w:val="24"/>
        </w:rPr>
        <w:t xml:space="preserve"> </w:t>
      </w:r>
      <w:r w:rsidRPr="00212636">
        <w:rPr>
          <w:rFonts w:cs="Arial"/>
          <w:w w:val="110"/>
          <w:sz w:val="24"/>
          <w:szCs w:val="24"/>
        </w:rPr>
        <w:t>meracích metód</w:t>
      </w:r>
      <w:r w:rsidRPr="00212636">
        <w:rPr>
          <w:rFonts w:cs="Arial"/>
          <w:spacing w:val="-1"/>
          <w:w w:val="110"/>
          <w:sz w:val="24"/>
          <w:szCs w:val="24"/>
        </w:rPr>
        <w:t xml:space="preserve"> </w:t>
      </w:r>
      <w:r w:rsidRPr="00212636">
        <w:rPr>
          <w:rFonts w:cs="Arial"/>
          <w:w w:val="110"/>
          <w:sz w:val="24"/>
          <w:szCs w:val="24"/>
        </w:rPr>
        <w:t>a</w:t>
      </w:r>
    </w:p>
    <w:p w:rsidR="00212636" w:rsidRPr="00212636" w:rsidRDefault="00212636" w:rsidP="00212636">
      <w:pPr>
        <w:pStyle w:val="Odsekzoznamu"/>
        <w:widowControl w:val="0"/>
        <w:numPr>
          <w:ilvl w:val="1"/>
          <w:numId w:val="23"/>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neistotu.</w:t>
      </w:r>
      <w:r w:rsidRPr="00212636">
        <w:rPr>
          <w:rFonts w:cs="Arial"/>
          <w:w w:val="110"/>
          <w:position w:val="5"/>
          <w:sz w:val="24"/>
          <w:szCs w:val="24"/>
        </w:rPr>
        <w:t>1a</w:t>
      </w:r>
      <w:r w:rsidRPr="00212636">
        <w:rPr>
          <w:rFonts w:cs="Arial"/>
          <w:w w:val="110"/>
          <w:sz w:val="24"/>
          <w:szCs w:val="24"/>
        </w:rPr>
        <w:t>)</w:t>
      </w:r>
    </w:p>
    <w:p w:rsidR="00212636" w:rsidRPr="00212636" w:rsidRDefault="00212636" w:rsidP="00212636">
      <w:pPr>
        <w:pStyle w:val="Odsekzoznamu"/>
        <w:widowControl w:val="0"/>
        <w:numPr>
          <w:ilvl w:val="0"/>
          <w:numId w:val="23"/>
        </w:numPr>
        <w:tabs>
          <w:tab w:val="left" w:pos="389"/>
        </w:tabs>
        <w:autoSpaceDE w:val="0"/>
        <w:autoSpaceDN w:val="0"/>
        <w:spacing w:before="113" w:after="0" w:line="254" w:lineRule="auto"/>
        <w:ind w:right="123"/>
        <w:contextualSpacing w:val="0"/>
        <w:jc w:val="both"/>
        <w:rPr>
          <w:rFonts w:cs="Arial"/>
          <w:sz w:val="24"/>
          <w:szCs w:val="24"/>
        </w:rPr>
      </w:pPr>
      <w:r w:rsidRPr="00212636">
        <w:rPr>
          <w:rFonts w:cs="Arial"/>
          <w:w w:val="110"/>
          <w:sz w:val="24"/>
          <w:szCs w:val="24"/>
        </w:rPr>
        <w:t>Pre</w:t>
      </w:r>
      <w:r w:rsidRPr="00212636">
        <w:rPr>
          <w:rFonts w:cs="Arial"/>
          <w:spacing w:val="1"/>
          <w:w w:val="110"/>
          <w:sz w:val="24"/>
          <w:szCs w:val="24"/>
        </w:rPr>
        <w:t xml:space="preserve"> </w:t>
      </w:r>
      <w:r w:rsidRPr="00212636">
        <w:rPr>
          <w:rFonts w:cs="Arial"/>
          <w:w w:val="110"/>
          <w:sz w:val="24"/>
          <w:szCs w:val="24"/>
        </w:rPr>
        <w:t>emisie</w:t>
      </w:r>
      <w:r w:rsidRPr="00212636">
        <w:rPr>
          <w:rFonts w:cs="Arial"/>
          <w:spacing w:val="1"/>
          <w:w w:val="110"/>
          <w:sz w:val="24"/>
          <w:szCs w:val="24"/>
        </w:rPr>
        <w:t xml:space="preserve"> </w:t>
      </w:r>
      <w:r w:rsidRPr="00212636">
        <w:rPr>
          <w:rFonts w:cs="Arial"/>
          <w:w w:val="110"/>
          <w:sz w:val="24"/>
          <w:szCs w:val="24"/>
        </w:rPr>
        <w:t>zo</w:t>
      </w:r>
      <w:r w:rsidRPr="00212636">
        <w:rPr>
          <w:rFonts w:cs="Arial"/>
          <w:spacing w:val="1"/>
          <w:w w:val="110"/>
          <w:sz w:val="24"/>
          <w:szCs w:val="24"/>
        </w:rPr>
        <w:t xml:space="preserve"> </w:t>
      </w:r>
      <w:r w:rsidRPr="00212636">
        <w:rPr>
          <w:rFonts w:cs="Arial"/>
          <w:w w:val="110"/>
          <w:sz w:val="24"/>
          <w:szCs w:val="24"/>
        </w:rPr>
        <w:t>spaľovania</w:t>
      </w:r>
      <w:r w:rsidRPr="00212636">
        <w:rPr>
          <w:rFonts w:cs="Arial"/>
          <w:spacing w:val="1"/>
          <w:w w:val="110"/>
          <w:sz w:val="24"/>
          <w:szCs w:val="24"/>
        </w:rPr>
        <w:t xml:space="preserve"> </w:t>
      </w:r>
      <w:r w:rsidRPr="00212636">
        <w:rPr>
          <w:rFonts w:cs="Arial"/>
          <w:w w:val="110"/>
          <w:sz w:val="24"/>
          <w:szCs w:val="24"/>
        </w:rPr>
        <w:t>musí</w:t>
      </w:r>
      <w:r w:rsidRPr="00212636">
        <w:rPr>
          <w:rFonts w:cs="Arial"/>
          <w:spacing w:val="1"/>
          <w:w w:val="110"/>
          <w:sz w:val="24"/>
          <w:szCs w:val="24"/>
        </w:rPr>
        <w:t xml:space="preserve"> </w:t>
      </w:r>
      <w:r w:rsidRPr="00212636">
        <w:rPr>
          <w:rFonts w:cs="Arial"/>
          <w:w w:val="110"/>
          <w:sz w:val="24"/>
          <w:szCs w:val="24"/>
        </w:rPr>
        <w:t>správa</w:t>
      </w:r>
      <w:r w:rsidRPr="00212636">
        <w:rPr>
          <w:rFonts w:cs="Arial"/>
          <w:spacing w:val="1"/>
          <w:w w:val="110"/>
          <w:sz w:val="24"/>
          <w:szCs w:val="24"/>
        </w:rPr>
        <w:t xml:space="preserve"> </w:t>
      </w:r>
      <w:r w:rsidRPr="00212636">
        <w:rPr>
          <w:rFonts w:cs="Arial"/>
          <w:w w:val="110"/>
          <w:sz w:val="24"/>
          <w:szCs w:val="24"/>
        </w:rPr>
        <w:t>obsahovať</w:t>
      </w:r>
      <w:r w:rsidRPr="00212636">
        <w:rPr>
          <w:rFonts w:cs="Arial"/>
          <w:spacing w:val="1"/>
          <w:w w:val="110"/>
          <w:sz w:val="24"/>
          <w:szCs w:val="24"/>
        </w:rPr>
        <w:t xml:space="preserve"> </w:t>
      </w:r>
      <w:r w:rsidRPr="00212636">
        <w:rPr>
          <w:rFonts w:cs="Arial"/>
          <w:w w:val="110"/>
          <w:sz w:val="24"/>
          <w:szCs w:val="24"/>
        </w:rPr>
        <w:t>aj</w:t>
      </w:r>
      <w:r w:rsidRPr="00212636">
        <w:rPr>
          <w:rFonts w:cs="Arial"/>
          <w:spacing w:val="1"/>
          <w:w w:val="110"/>
          <w:sz w:val="24"/>
          <w:szCs w:val="24"/>
        </w:rPr>
        <w:t xml:space="preserve"> </w:t>
      </w:r>
      <w:r w:rsidRPr="00212636">
        <w:rPr>
          <w:rFonts w:cs="Arial"/>
          <w:w w:val="110"/>
          <w:sz w:val="24"/>
          <w:szCs w:val="24"/>
        </w:rPr>
        <w:t>oxidačný</w:t>
      </w:r>
      <w:r w:rsidRPr="00212636">
        <w:rPr>
          <w:rFonts w:cs="Arial"/>
          <w:spacing w:val="1"/>
          <w:w w:val="110"/>
          <w:sz w:val="24"/>
          <w:szCs w:val="24"/>
        </w:rPr>
        <w:t xml:space="preserve"> </w:t>
      </w:r>
      <w:r w:rsidRPr="00212636">
        <w:rPr>
          <w:rFonts w:cs="Arial"/>
          <w:w w:val="110"/>
          <w:sz w:val="24"/>
          <w:szCs w:val="24"/>
        </w:rPr>
        <w:t>faktor,</w:t>
      </w:r>
      <w:r w:rsidRPr="00212636">
        <w:rPr>
          <w:rFonts w:cs="Arial"/>
          <w:spacing w:val="1"/>
          <w:w w:val="110"/>
          <w:sz w:val="24"/>
          <w:szCs w:val="24"/>
        </w:rPr>
        <w:t xml:space="preserve"> </w:t>
      </w:r>
      <w:r w:rsidRPr="00212636">
        <w:rPr>
          <w:rFonts w:cs="Arial"/>
          <w:w w:val="110"/>
          <w:sz w:val="24"/>
          <w:szCs w:val="24"/>
        </w:rPr>
        <w:t>ak</w:t>
      </w:r>
      <w:r w:rsidRPr="00212636">
        <w:rPr>
          <w:rFonts w:cs="Arial"/>
          <w:spacing w:val="1"/>
          <w:w w:val="110"/>
          <w:sz w:val="24"/>
          <w:szCs w:val="24"/>
        </w:rPr>
        <w:t xml:space="preserve"> </w:t>
      </w:r>
      <w:r w:rsidRPr="00212636">
        <w:rPr>
          <w:rFonts w:cs="Arial"/>
          <w:w w:val="110"/>
          <w:sz w:val="24"/>
          <w:szCs w:val="24"/>
        </w:rPr>
        <w:t>už</w:t>
      </w:r>
      <w:r w:rsidRPr="00212636">
        <w:rPr>
          <w:rFonts w:cs="Arial"/>
          <w:spacing w:val="1"/>
          <w:w w:val="110"/>
          <w:sz w:val="24"/>
          <w:szCs w:val="24"/>
        </w:rPr>
        <w:t xml:space="preserve"> </w:t>
      </w:r>
      <w:r w:rsidRPr="00212636">
        <w:rPr>
          <w:rFonts w:cs="Arial"/>
          <w:w w:val="110"/>
          <w:sz w:val="24"/>
          <w:szCs w:val="24"/>
        </w:rPr>
        <w:t>oxidácia</w:t>
      </w:r>
      <w:r w:rsidRPr="00212636">
        <w:rPr>
          <w:rFonts w:cs="Arial"/>
          <w:spacing w:val="1"/>
          <w:w w:val="110"/>
          <w:sz w:val="24"/>
          <w:szCs w:val="24"/>
        </w:rPr>
        <w:t xml:space="preserve"> </w:t>
      </w:r>
      <w:r w:rsidRPr="00212636">
        <w:rPr>
          <w:rFonts w:cs="Arial"/>
          <w:w w:val="110"/>
          <w:sz w:val="24"/>
          <w:szCs w:val="24"/>
        </w:rPr>
        <w:t>nebola</w:t>
      </w:r>
      <w:r w:rsidRPr="00212636">
        <w:rPr>
          <w:rFonts w:cs="Arial"/>
          <w:spacing w:val="-51"/>
          <w:w w:val="110"/>
          <w:sz w:val="24"/>
          <w:szCs w:val="24"/>
        </w:rPr>
        <w:t xml:space="preserve"> </w:t>
      </w:r>
      <w:r w:rsidRPr="00212636">
        <w:rPr>
          <w:rFonts w:cs="Arial"/>
          <w:w w:val="110"/>
          <w:sz w:val="24"/>
          <w:szCs w:val="24"/>
        </w:rPr>
        <w:t>zohľadnená</w:t>
      </w:r>
      <w:r w:rsidRPr="00212636">
        <w:rPr>
          <w:rFonts w:cs="Arial"/>
          <w:spacing w:val="8"/>
          <w:w w:val="110"/>
          <w:sz w:val="24"/>
          <w:szCs w:val="24"/>
        </w:rPr>
        <w:t xml:space="preserve"> </w:t>
      </w:r>
      <w:r w:rsidRPr="00212636">
        <w:rPr>
          <w:rFonts w:cs="Arial"/>
          <w:w w:val="110"/>
          <w:sz w:val="24"/>
          <w:szCs w:val="24"/>
        </w:rPr>
        <w:t>pri</w:t>
      </w:r>
      <w:r w:rsidRPr="00212636">
        <w:rPr>
          <w:rFonts w:cs="Arial"/>
          <w:spacing w:val="8"/>
          <w:w w:val="110"/>
          <w:sz w:val="24"/>
          <w:szCs w:val="24"/>
        </w:rPr>
        <w:t xml:space="preserve"> </w:t>
      </w:r>
      <w:r w:rsidRPr="00212636">
        <w:rPr>
          <w:rFonts w:cs="Arial"/>
          <w:w w:val="110"/>
          <w:sz w:val="24"/>
          <w:szCs w:val="24"/>
        </w:rPr>
        <w:t>vypracovaní</w:t>
      </w:r>
      <w:r w:rsidRPr="00212636">
        <w:rPr>
          <w:rFonts w:cs="Arial"/>
          <w:spacing w:val="8"/>
          <w:w w:val="110"/>
          <w:sz w:val="24"/>
          <w:szCs w:val="24"/>
        </w:rPr>
        <w:t xml:space="preserve"> </w:t>
      </w:r>
      <w:r w:rsidRPr="00212636">
        <w:rPr>
          <w:rFonts w:cs="Arial"/>
          <w:w w:val="110"/>
          <w:sz w:val="24"/>
          <w:szCs w:val="24"/>
        </w:rPr>
        <w:t>emisného</w:t>
      </w:r>
      <w:r w:rsidRPr="00212636">
        <w:rPr>
          <w:rFonts w:cs="Arial"/>
          <w:spacing w:val="9"/>
          <w:w w:val="110"/>
          <w:sz w:val="24"/>
          <w:szCs w:val="24"/>
        </w:rPr>
        <w:t xml:space="preserve"> </w:t>
      </w:r>
      <w:r w:rsidRPr="00212636">
        <w:rPr>
          <w:rFonts w:cs="Arial"/>
          <w:w w:val="110"/>
          <w:sz w:val="24"/>
          <w:szCs w:val="24"/>
        </w:rPr>
        <w:t>faktora</w:t>
      </w:r>
      <w:r w:rsidRPr="00212636">
        <w:rPr>
          <w:rFonts w:cs="Arial"/>
          <w:spacing w:val="8"/>
          <w:w w:val="110"/>
          <w:sz w:val="24"/>
          <w:szCs w:val="24"/>
        </w:rPr>
        <w:t xml:space="preserve"> </w:t>
      </w:r>
      <w:r w:rsidRPr="00212636">
        <w:rPr>
          <w:rFonts w:cs="Arial"/>
          <w:w w:val="110"/>
          <w:sz w:val="24"/>
          <w:szCs w:val="24"/>
        </w:rPr>
        <w:t>pre</w:t>
      </w:r>
      <w:r w:rsidRPr="00212636">
        <w:rPr>
          <w:rFonts w:cs="Arial"/>
          <w:spacing w:val="8"/>
          <w:w w:val="110"/>
          <w:sz w:val="24"/>
          <w:szCs w:val="24"/>
        </w:rPr>
        <w:t xml:space="preserve"> </w:t>
      </w:r>
      <w:r w:rsidRPr="00212636">
        <w:rPr>
          <w:rFonts w:cs="Arial"/>
          <w:w w:val="110"/>
          <w:sz w:val="24"/>
          <w:szCs w:val="24"/>
        </w:rPr>
        <w:t>špecifickú</w:t>
      </w:r>
      <w:r w:rsidRPr="00212636">
        <w:rPr>
          <w:rFonts w:cs="Arial"/>
          <w:spacing w:val="9"/>
          <w:w w:val="110"/>
          <w:sz w:val="24"/>
          <w:szCs w:val="24"/>
        </w:rPr>
        <w:t xml:space="preserve"> </w:t>
      </w:r>
      <w:r w:rsidRPr="00212636">
        <w:rPr>
          <w:rFonts w:cs="Arial"/>
          <w:w w:val="110"/>
          <w:sz w:val="24"/>
          <w:szCs w:val="24"/>
        </w:rPr>
        <w:t>činnosť.</w:t>
      </w:r>
    </w:p>
    <w:p w:rsidR="00212636" w:rsidRPr="00212636" w:rsidRDefault="00212636" w:rsidP="00B42D28">
      <w:pPr>
        <w:pStyle w:val="Zkladntext"/>
        <w:spacing w:line="276" w:lineRule="auto"/>
        <w:ind w:left="332" w:right="119"/>
        <w:rPr>
          <w:rFonts w:ascii="Arial" w:hAnsi="Arial" w:cs="Arial"/>
          <w:spacing w:val="1"/>
          <w:w w:val="105"/>
        </w:rPr>
      </w:pPr>
      <w:r w:rsidRPr="00212636">
        <w:rPr>
          <w:rFonts w:ascii="Arial" w:hAnsi="Arial" w:cs="Arial"/>
          <w:w w:val="105"/>
        </w:rPr>
        <w:t>Časť</w:t>
      </w:r>
      <w:r w:rsidRPr="00212636">
        <w:rPr>
          <w:rFonts w:ascii="Arial" w:hAnsi="Arial" w:cs="Arial"/>
          <w:spacing w:val="1"/>
          <w:w w:val="105"/>
        </w:rPr>
        <w:t xml:space="preserve"> </w:t>
      </w:r>
      <w:r w:rsidRPr="00212636">
        <w:rPr>
          <w:rFonts w:ascii="Arial" w:hAnsi="Arial" w:cs="Arial"/>
          <w:w w:val="105"/>
        </w:rPr>
        <w:t>B</w:t>
      </w:r>
      <w:r w:rsidRPr="00212636">
        <w:rPr>
          <w:rFonts w:ascii="Arial" w:hAnsi="Arial" w:cs="Arial"/>
          <w:spacing w:val="1"/>
          <w:w w:val="105"/>
        </w:rPr>
        <w:t xml:space="preserve"> </w:t>
      </w:r>
      <w:r w:rsidRPr="00212636">
        <w:rPr>
          <w:rFonts w:ascii="Arial" w:hAnsi="Arial" w:cs="Arial"/>
          <w:w w:val="105"/>
        </w:rPr>
        <w:t>-</w:t>
      </w:r>
      <w:r w:rsidRPr="00212636">
        <w:rPr>
          <w:rFonts w:ascii="Arial" w:hAnsi="Arial" w:cs="Arial"/>
          <w:spacing w:val="1"/>
          <w:w w:val="105"/>
        </w:rPr>
        <w:t xml:space="preserve"> </w:t>
      </w:r>
      <w:r w:rsidRPr="00212636">
        <w:rPr>
          <w:rFonts w:ascii="Arial" w:hAnsi="Arial" w:cs="Arial"/>
          <w:w w:val="105"/>
        </w:rPr>
        <w:t>Monitorovanie</w:t>
      </w:r>
      <w:r w:rsidRPr="00212636">
        <w:rPr>
          <w:rFonts w:ascii="Arial" w:hAnsi="Arial" w:cs="Arial"/>
          <w:spacing w:val="1"/>
          <w:w w:val="105"/>
        </w:rPr>
        <w:t xml:space="preserve"> </w:t>
      </w:r>
      <w:r w:rsidRPr="00212636">
        <w:rPr>
          <w:rFonts w:ascii="Arial" w:hAnsi="Arial" w:cs="Arial"/>
          <w:w w:val="105"/>
        </w:rPr>
        <w:t>emisií</w:t>
      </w:r>
      <w:r w:rsidRPr="00212636">
        <w:rPr>
          <w:rFonts w:ascii="Arial" w:hAnsi="Arial" w:cs="Arial"/>
          <w:spacing w:val="1"/>
          <w:w w:val="105"/>
        </w:rPr>
        <w:t xml:space="preserve"> </w:t>
      </w:r>
      <w:r w:rsidRPr="00212636">
        <w:rPr>
          <w:rFonts w:ascii="Arial" w:hAnsi="Arial" w:cs="Arial"/>
          <w:w w:val="105"/>
        </w:rPr>
        <w:t>z</w:t>
      </w:r>
      <w:r w:rsidRPr="00212636">
        <w:rPr>
          <w:rFonts w:ascii="Arial" w:hAnsi="Arial" w:cs="Arial"/>
          <w:spacing w:val="1"/>
          <w:w w:val="105"/>
        </w:rPr>
        <w:t xml:space="preserve"> </w:t>
      </w:r>
      <w:r w:rsidRPr="00212636">
        <w:rPr>
          <w:rFonts w:ascii="Arial" w:hAnsi="Arial" w:cs="Arial"/>
          <w:w w:val="105"/>
        </w:rPr>
        <w:t>činností</w:t>
      </w:r>
      <w:r w:rsidRPr="00212636">
        <w:rPr>
          <w:rFonts w:ascii="Arial" w:hAnsi="Arial" w:cs="Arial"/>
          <w:spacing w:val="1"/>
          <w:w w:val="105"/>
        </w:rPr>
        <w:t xml:space="preserve"> </w:t>
      </w:r>
      <w:r w:rsidRPr="00212636">
        <w:rPr>
          <w:rFonts w:ascii="Arial" w:hAnsi="Arial" w:cs="Arial"/>
          <w:w w:val="105"/>
        </w:rPr>
        <w:t>leteckej</w:t>
      </w:r>
      <w:r w:rsidRPr="00212636">
        <w:rPr>
          <w:rFonts w:ascii="Arial" w:hAnsi="Arial" w:cs="Arial"/>
          <w:spacing w:val="1"/>
          <w:w w:val="105"/>
        </w:rPr>
        <w:t xml:space="preserve"> </w:t>
      </w:r>
      <w:r w:rsidRPr="00212636">
        <w:rPr>
          <w:rFonts w:ascii="Arial" w:hAnsi="Arial" w:cs="Arial"/>
          <w:w w:val="105"/>
        </w:rPr>
        <w:t>dopravy</w:t>
      </w:r>
      <w:r w:rsidRPr="00212636">
        <w:rPr>
          <w:rFonts w:ascii="Arial" w:hAnsi="Arial" w:cs="Arial"/>
          <w:spacing w:val="1"/>
          <w:w w:val="105"/>
        </w:rPr>
        <w:t xml:space="preserve"> </w:t>
      </w:r>
      <w:r w:rsidRPr="00212636">
        <w:rPr>
          <w:rFonts w:ascii="Arial" w:hAnsi="Arial" w:cs="Arial"/>
          <w:w w:val="105"/>
        </w:rPr>
        <w:t>a</w:t>
      </w:r>
      <w:r w:rsidRPr="00212636">
        <w:rPr>
          <w:rFonts w:ascii="Arial" w:hAnsi="Arial" w:cs="Arial"/>
          <w:spacing w:val="1"/>
          <w:w w:val="105"/>
        </w:rPr>
        <w:t xml:space="preserve"> </w:t>
      </w:r>
      <w:r w:rsidRPr="00212636">
        <w:rPr>
          <w:rFonts w:ascii="Arial" w:hAnsi="Arial" w:cs="Arial"/>
          <w:w w:val="105"/>
        </w:rPr>
        <w:t>podávanie</w:t>
      </w:r>
      <w:r w:rsidRPr="00212636">
        <w:rPr>
          <w:rFonts w:ascii="Arial" w:hAnsi="Arial" w:cs="Arial"/>
          <w:spacing w:val="1"/>
          <w:w w:val="105"/>
        </w:rPr>
        <w:t xml:space="preserve"> </w:t>
      </w:r>
      <w:r w:rsidRPr="00212636">
        <w:rPr>
          <w:rFonts w:ascii="Arial" w:hAnsi="Arial" w:cs="Arial"/>
          <w:w w:val="105"/>
        </w:rPr>
        <w:t>správ  o  týchto  emisiách</w:t>
      </w:r>
      <w:r w:rsidRPr="00212636">
        <w:rPr>
          <w:rFonts w:ascii="Arial" w:hAnsi="Arial" w:cs="Arial"/>
          <w:spacing w:val="1"/>
          <w:w w:val="105"/>
        </w:rPr>
        <w:t xml:space="preserve"> </w:t>
      </w:r>
    </w:p>
    <w:p w:rsidR="00212636" w:rsidRPr="00212636" w:rsidRDefault="00212636" w:rsidP="00B42D28">
      <w:pPr>
        <w:pStyle w:val="Zkladntext"/>
        <w:spacing w:line="276" w:lineRule="auto"/>
        <w:ind w:left="332" w:right="119"/>
        <w:rPr>
          <w:rFonts w:ascii="Arial" w:hAnsi="Arial" w:cs="Arial"/>
          <w:spacing w:val="1"/>
          <w:w w:val="105"/>
        </w:rPr>
      </w:pPr>
      <w:r w:rsidRPr="00212636">
        <w:rPr>
          <w:rFonts w:ascii="Arial" w:hAnsi="Arial" w:cs="Arial"/>
          <w:spacing w:val="1"/>
          <w:w w:val="105"/>
        </w:rPr>
        <w:lastRenderedPageBreak/>
        <w:t>Monitorovanie emisií oxidu uhličitého</w:t>
      </w:r>
    </w:p>
    <w:p w:rsidR="00A11743" w:rsidRDefault="00212636" w:rsidP="00B42D28">
      <w:pPr>
        <w:pStyle w:val="Zkladntext"/>
        <w:spacing w:line="276" w:lineRule="auto"/>
        <w:ind w:left="332" w:right="119"/>
        <w:rPr>
          <w:rFonts w:ascii="Arial" w:hAnsi="Arial" w:cs="Arial"/>
          <w:spacing w:val="1"/>
          <w:w w:val="110"/>
        </w:rPr>
      </w:pPr>
      <w:r w:rsidRPr="00212636">
        <w:rPr>
          <w:rFonts w:ascii="Arial" w:hAnsi="Arial" w:cs="Arial"/>
          <w:w w:val="105"/>
        </w:rPr>
        <w:t>Emisie</w:t>
      </w:r>
      <w:r w:rsidRPr="00212636">
        <w:rPr>
          <w:rFonts w:ascii="Arial" w:hAnsi="Arial" w:cs="Arial"/>
          <w:spacing w:val="38"/>
          <w:w w:val="105"/>
        </w:rPr>
        <w:t xml:space="preserve"> </w:t>
      </w:r>
      <w:r w:rsidRPr="00212636">
        <w:rPr>
          <w:rFonts w:ascii="Arial" w:hAnsi="Arial" w:cs="Arial"/>
          <w:w w:val="105"/>
        </w:rPr>
        <w:t>z</w:t>
      </w:r>
      <w:r w:rsidRPr="00212636">
        <w:rPr>
          <w:rFonts w:ascii="Arial" w:hAnsi="Arial" w:cs="Arial"/>
          <w:spacing w:val="43"/>
          <w:w w:val="105"/>
        </w:rPr>
        <w:t xml:space="preserve"> </w:t>
      </w:r>
      <w:r w:rsidRPr="00212636">
        <w:rPr>
          <w:rFonts w:ascii="Arial" w:hAnsi="Arial" w:cs="Arial"/>
          <w:w w:val="105"/>
        </w:rPr>
        <w:t>činnosti</w:t>
      </w:r>
      <w:r w:rsidRPr="00212636">
        <w:rPr>
          <w:rFonts w:ascii="Arial" w:hAnsi="Arial" w:cs="Arial"/>
          <w:spacing w:val="38"/>
          <w:w w:val="105"/>
        </w:rPr>
        <w:t xml:space="preserve"> </w:t>
      </w:r>
      <w:r w:rsidRPr="00212636">
        <w:rPr>
          <w:rFonts w:ascii="Arial" w:hAnsi="Arial" w:cs="Arial"/>
          <w:w w:val="105"/>
        </w:rPr>
        <w:t>leteckej</w:t>
      </w:r>
      <w:r w:rsidRPr="00212636">
        <w:rPr>
          <w:rFonts w:ascii="Arial" w:hAnsi="Arial" w:cs="Arial"/>
          <w:spacing w:val="39"/>
          <w:w w:val="105"/>
        </w:rPr>
        <w:t xml:space="preserve"> </w:t>
      </w:r>
      <w:r w:rsidRPr="00212636">
        <w:rPr>
          <w:rFonts w:ascii="Arial" w:hAnsi="Arial" w:cs="Arial"/>
          <w:w w:val="105"/>
        </w:rPr>
        <w:t>dopravy</w:t>
      </w:r>
      <w:r w:rsidRPr="00212636">
        <w:rPr>
          <w:rFonts w:ascii="Arial" w:hAnsi="Arial" w:cs="Arial"/>
          <w:spacing w:val="38"/>
          <w:w w:val="105"/>
        </w:rPr>
        <w:t xml:space="preserve"> </w:t>
      </w:r>
      <w:r w:rsidRPr="00212636">
        <w:rPr>
          <w:rFonts w:ascii="Arial" w:hAnsi="Arial" w:cs="Arial"/>
          <w:w w:val="105"/>
        </w:rPr>
        <w:t>sa</w:t>
      </w:r>
      <w:r w:rsidRPr="00212636">
        <w:rPr>
          <w:rFonts w:ascii="Arial" w:hAnsi="Arial" w:cs="Arial"/>
          <w:spacing w:val="39"/>
          <w:w w:val="105"/>
        </w:rPr>
        <w:t xml:space="preserve"> </w:t>
      </w:r>
      <w:r w:rsidRPr="00212636">
        <w:rPr>
          <w:rFonts w:ascii="Arial" w:hAnsi="Arial" w:cs="Arial"/>
          <w:w w:val="105"/>
        </w:rPr>
        <w:t>monitorujú</w:t>
      </w:r>
      <w:r w:rsidRPr="00212636">
        <w:rPr>
          <w:rFonts w:ascii="Arial" w:hAnsi="Arial" w:cs="Arial"/>
          <w:spacing w:val="38"/>
          <w:w w:val="105"/>
        </w:rPr>
        <w:t xml:space="preserve"> </w:t>
      </w:r>
      <w:r w:rsidRPr="00212636">
        <w:rPr>
          <w:rFonts w:ascii="Arial" w:hAnsi="Arial" w:cs="Arial"/>
          <w:w w:val="105"/>
        </w:rPr>
        <w:t>výpočtom.</w:t>
      </w:r>
      <w:r w:rsidRPr="00212636">
        <w:rPr>
          <w:rFonts w:ascii="Arial" w:hAnsi="Arial" w:cs="Arial"/>
          <w:spacing w:val="38"/>
          <w:w w:val="105"/>
        </w:rPr>
        <w:t xml:space="preserve"> </w:t>
      </w:r>
      <w:r w:rsidRPr="00212636">
        <w:rPr>
          <w:rFonts w:ascii="Arial" w:hAnsi="Arial" w:cs="Arial"/>
          <w:w w:val="105"/>
        </w:rPr>
        <w:t>Emisie</w:t>
      </w:r>
      <w:r w:rsidRPr="00212636">
        <w:rPr>
          <w:rFonts w:ascii="Arial" w:hAnsi="Arial" w:cs="Arial"/>
          <w:spacing w:val="39"/>
          <w:w w:val="105"/>
        </w:rPr>
        <w:t xml:space="preserve"> </w:t>
      </w:r>
      <w:r w:rsidRPr="00212636">
        <w:rPr>
          <w:rFonts w:ascii="Arial" w:hAnsi="Arial" w:cs="Arial"/>
          <w:w w:val="105"/>
        </w:rPr>
        <w:t>z</w:t>
      </w:r>
      <w:r w:rsidRPr="00212636">
        <w:rPr>
          <w:rFonts w:ascii="Arial" w:hAnsi="Arial" w:cs="Arial"/>
          <w:spacing w:val="43"/>
          <w:w w:val="105"/>
        </w:rPr>
        <w:t xml:space="preserve"> </w:t>
      </w:r>
      <w:r w:rsidRPr="00212636">
        <w:rPr>
          <w:rFonts w:ascii="Arial" w:hAnsi="Arial" w:cs="Arial"/>
          <w:w w:val="105"/>
        </w:rPr>
        <w:t>činnosti</w:t>
      </w:r>
      <w:r w:rsidRPr="00212636">
        <w:rPr>
          <w:rFonts w:ascii="Arial" w:hAnsi="Arial" w:cs="Arial"/>
          <w:spacing w:val="38"/>
          <w:w w:val="105"/>
        </w:rPr>
        <w:t xml:space="preserve"> </w:t>
      </w:r>
      <w:r w:rsidRPr="00212636">
        <w:rPr>
          <w:rFonts w:ascii="Arial" w:hAnsi="Arial" w:cs="Arial"/>
          <w:w w:val="105"/>
        </w:rPr>
        <w:t>leteckej</w:t>
      </w:r>
      <w:r w:rsidRPr="00212636">
        <w:rPr>
          <w:rFonts w:ascii="Arial" w:hAnsi="Arial" w:cs="Arial"/>
          <w:spacing w:val="39"/>
          <w:w w:val="105"/>
        </w:rPr>
        <w:t xml:space="preserve"> </w:t>
      </w:r>
      <w:r w:rsidRPr="00212636">
        <w:rPr>
          <w:rFonts w:ascii="Arial" w:hAnsi="Arial" w:cs="Arial"/>
          <w:w w:val="105"/>
        </w:rPr>
        <w:t>dopravy</w:t>
      </w:r>
      <w:r w:rsidRPr="00212636">
        <w:rPr>
          <w:rFonts w:ascii="Arial" w:hAnsi="Arial" w:cs="Arial"/>
          <w:spacing w:val="38"/>
          <w:w w:val="105"/>
        </w:rPr>
        <w:t xml:space="preserve"> </w:t>
      </w:r>
      <w:r w:rsidRPr="00212636">
        <w:rPr>
          <w:rFonts w:ascii="Arial" w:hAnsi="Arial" w:cs="Arial"/>
          <w:w w:val="105"/>
        </w:rPr>
        <w:t>sa</w:t>
      </w:r>
      <w:r w:rsidR="00A11743">
        <w:rPr>
          <w:rFonts w:ascii="Arial" w:hAnsi="Arial" w:cs="Arial"/>
          <w:w w:val="105"/>
        </w:rPr>
        <w:t xml:space="preserve"> </w:t>
      </w:r>
      <w:r w:rsidRPr="00212636">
        <w:rPr>
          <w:rFonts w:ascii="Arial" w:hAnsi="Arial" w:cs="Arial"/>
          <w:w w:val="110"/>
        </w:rPr>
        <w:t>vypočítavajú</w:t>
      </w:r>
      <w:r w:rsidRPr="00212636">
        <w:rPr>
          <w:rFonts w:ascii="Arial" w:hAnsi="Arial" w:cs="Arial"/>
          <w:spacing w:val="6"/>
          <w:w w:val="110"/>
        </w:rPr>
        <w:t xml:space="preserve"> </w:t>
      </w:r>
      <w:r w:rsidRPr="00212636">
        <w:rPr>
          <w:rFonts w:ascii="Arial" w:hAnsi="Arial" w:cs="Arial"/>
          <w:w w:val="110"/>
        </w:rPr>
        <w:t>pomocou</w:t>
      </w:r>
      <w:r w:rsidRPr="00212636">
        <w:rPr>
          <w:rFonts w:ascii="Arial" w:hAnsi="Arial" w:cs="Arial"/>
          <w:spacing w:val="7"/>
          <w:w w:val="110"/>
        </w:rPr>
        <w:t xml:space="preserve"> </w:t>
      </w:r>
      <w:r w:rsidRPr="00212636">
        <w:rPr>
          <w:rFonts w:ascii="Arial" w:hAnsi="Arial" w:cs="Arial"/>
          <w:w w:val="110"/>
        </w:rPr>
        <w:t>vzorca:</w:t>
      </w:r>
      <w:r w:rsidRPr="00212636">
        <w:rPr>
          <w:rFonts w:ascii="Arial" w:hAnsi="Arial" w:cs="Arial"/>
          <w:spacing w:val="1"/>
          <w:w w:val="110"/>
        </w:rPr>
        <w:t xml:space="preserve"> </w:t>
      </w:r>
    </w:p>
    <w:p w:rsidR="00212636" w:rsidRDefault="00212636" w:rsidP="00B42D28">
      <w:pPr>
        <w:pStyle w:val="Zkladntext"/>
        <w:spacing w:line="276" w:lineRule="auto"/>
        <w:ind w:left="332" w:right="119"/>
        <w:rPr>
          <w:rFonts w:ascii="Arial" w:hAnsi="Arial" w:cs="Arial"/>
          <w:w w:val="110"/>
        </w:rPr>
      </w:pPr>
      <w:r w:rsidRPr="00212636">
        <w:rPr>
          <w:rFonts w:ascii="Arial" w:hAnsi="Arial" w:cs="Arial"/>
          <w:w w:val="110"/>
        </w:rPr>
        <w:t>Spotreba</w:t>
      </w:r>
      <w:r w:rsidRPr="00212636">
        <w:rPr>
          <w:rFonts w:ascii="Arial" w:hAnsi="Arial" w:cs="Arial"/>
          <w:spacing w:val="5"/>
          <w:w w:val="110"/>
        </w:rPr>
        <w:t xml:space="preserve"> </w:t>
      </w:r>
      <w:r w:rsidRPr="00212636">
        <w:rPr>
          <w:rFonts w:ascii="Arial" w:hAnsi="Arial" w:cs="Arial"/>
          <w:w w:val="110"/>
        </w:rPr>
        <w:t>paliva</w:t>
      </w:r>
      <w:r w:rsidRPr="00212636">
        <w:rPr>
          <w:rFonts w:ascii="Arial" w:hAnsi="Arial" w:cs="Arial"/>
          <w:spacing w:val="5"/>
          <w:w w:val="110"/>
        </w:rPr>
        <w:t xml:space="preserve"> </w:t>
      </w:r>
      <w:r w:rsidRPr="00212636">
        <w:rPr>
          <w:rFonts w:ascii="Arial" w:hAnsi="Arial" w:cs="Arial"/>
          <w:w w:val="110"/>
        </w:rPr>
        <w:t>x</w:t>
      </w:r>
      <w:r w:rsidRPr="00212636">
        <w:rPr>
          <w:rFonts w:ascii="Arial" w:hAnsi="Arial" w:cs="Arial"/>
          <w:spacing w:val="5"/>
          <w:w w:val="110"/>
        </w:rPr>
        <w:t xml:space="preserve"> </w:t>
      </w:r>
      <w:r w:rsidRPr="00212636">
        <w:rPr>
          <w:rFonts w:ascii="Arial" w:hAnsi="Arial" w:cs="Arial"/>
          <w:w w:val="110"/>
        </w:rPr>
        <w:t>emisný</w:t>
      </w:r>
      <w:r w:rsidRPr="00212636">
        <w:rPr>
          <w:rFonts w:ascii="Arial" w:hAnsi="Arial" w:cs="Arial"/>
          <w:spacing w:val="5"/>
          <w:w w:val="110"/>
        </w:rPr>
        <w:t xml:space="preserve"> </w:t>
      </w:r>
      <w:r w:rsidRPr="00212636">
        <w:rPr>
          <w:rFonts w:ascii="Arial" w:hAnsi="Arial" w:cs="Arial"/>
          <w:w w:val="110"/>
        </w:rPr>
        <w:t>faktor</w:t>
      </w:r>
    </w:p>
    <w:p w:rsidR="00B42D28" w:rsidRPr="00212636" w:rsidRDefault="00B42D28" w:rsidP="00B42D28">
      <w:pPr>
        <w:pStyle w:val="Zkladntext"/>
        <w:spacing w:line="276" w:lineRule="auto"/>
        <w:ind w:left="332" w:right="119"/>
        <w:rPr>
          <w:rFonts w:ascii="Arial" w:hAnsi="Arial" w:cs="Arial"/>
        </w:rPr>
      </w:pPr>
    </w:p>
    <w:p w:rsidR="00212636" w:rsidRPr="00212636" w:rsidRDefault="00212636" w:rsidP="00B42D28">
      <w:pPr>
        <w:pStyle w:val="Zkladntext"/>
        <w:spacing w:line="285" w:lineRule="auto"/>
        <w:ind w:firstLine="226"/>
        <w:rPr>
          <w:rFonts w:ascii="Arial" w:hAnsi="Arial" w:cs="Arial"/>
        </w:rPr>
      </w:pPr>
      <w:r w:rsidRPr="00212636">
        <w:rPr>
          <w:rFonts w:ascii="Arial" w:hAnsi="Arial" w:cs="Arial"/>
          <w:w w:val="110"/>
        </w:rPr>
        <w:t>Spotreba</w:t>
      </w:r>
      <w:r w:rsidRPr="00212636">
        <w:rPr>
          <w:rFonts w:ascii="Arial" w:hAnsi="Arial" w:cs="Arial"/>
          <w:spacing w:val="12"/>
          <w:w w:val="110"/>
        </w:rPr>
        <w:t xml:space="preserve"> </w:t>
      </w:r>
      <w:r w:rsidRPr="00212636">
        <w:rPr>
          <w:rFonts w:ascii="Arial" w:hAnsi="Arial" w:cs="Arial"/>
          <w:w w:val="110"/>
        </w:rPr>
        <w:t>paliva</w:t>
      </w:r>
      <w:r w:rsidRPr="00212636">
        <w:rPr>
          <w:rFonts w:ascii="Arial" w:hAnsi="Arial" w:cs="Arial"/>
          <w:spacing w:val="12"/>
          <w:w w:val="110"/>
        </w:rPr>
        <w:t xml:space="preserve"> </w:t>
      </w:r>
      <w:r w:rsidRPr="00212636">
        <w:rPr>
          <w:rFonts w:ascii="Arial" w:hAnsi="Arial" w:cs="Arial"/>
          <w:w w:val="110"/>
        </w:rPr>
        <w:t>zahŕňa</w:t>
      </w:r>
      <w:r w:rsidRPr="00212636">
        <w:rPr>
          <w:rFonts w:ascii="Arial" w:hAnsi="Arial" w:cs="Arial"/>
          <w:spacing w:val="13"/>
          <w:w w:val="110"/>
        </w:rPr>
        <w:t xml:space="preserve"> </w:t>
      </w:r>
      <w:r w:rsidRPr="00212636">
        <w:rPr>
          <w:rFonts w:ascii="Arial" w:hAnsi="Arial" w:cs="Arial"/>
          <w:w w:val="110"/>
        </w:rPr>
        <w:t>palivo</w:t>
      </w:r>
      <w:r w:rsidRPr="00212636">
        <w:rPr>
          <w:rFonts w:ascii="Arial" w:hAnsi="Arial" w:cs="Arial"/>
          <w:spacing w:val="12"/>
          <w:w w:val="110"/>
        </w:rPr>
        <w:t xml:space="preserve"> </w:t>
      </w:r>
      <w:r w:rsidRPr="00212636">
        <w:rPr>
          <w:rFonts w:ascii="Arial" w:hAnsi="Arial" w:cs="Arial"/>
          <w:w w:val="110"/>
        </w:rPr>
        <w:t>spotrebované</w:t>
      </w:r>
      <w:r w:rsidRPr="00212636">
        <w:rPr>
          <w:rFonts w:ascii="Arial" w:hAnsi="Arial" w:cs="Arial"/>
          <w:spacing w:val="13"/>
          <w:w w:val="110"/>
        </w:rPr>
        <w:t xml:space="preserve"> </w:t>
      </w:r>
      <w:r w:rsidRPr="00212636">
        <w:rPr>
          <w:rFonts w:ascii="Arial" w:hAnsi="Arial" w:cs="Arial"/>
          <w:w w:val="110"/>
        </w:rPr>
        <w:t>pomocným</w:t>
      </w:r>
      <w:r w:rsidRPr="00212636">
        <w:rPr>
          <w:rFonts w:ascii="Arial" w:hAnsi="Arial" w:cs="Arial"/>
          <w:spacing w:val="12"/>
          <w:w w:val="110"/>
        </w:rPr>
        <w:t xml:space="preserve"> </w:t>
      </w:r>
      <w:r w:rsidRPr="00212636">
        <w:rPr>
          <w:rFonts w:ascii="Arial" w:hAnsi="Arial" w:cs="Arial"/>
          <w:w w:val="110"/>
        </w:rPr>
        <w:t>zdrojom.</w:t>
      </w:r>
      <w:r w:rsidRPr="00212636">
        <w:rPr>
          <w:rFonts w:ascii="Arial" w:hAnsi="Arial" w:cs="Arial"/>
          <w:spacing w:val="13"/>
          <w:w w:val="110"/>
        </w:rPr>
        <w:t xml:space="preserve"> </w:t>
      </w:r>
      <w:r w:rsidRPr="00212636">
        <w:rPr>
          <w:rFonts w:ascii="Arial" w:hAnsi="Arial" w:cs="Arial"/>
          <w:w w:val="110"/>
        </w:rPr>
        <w:t>Vždy,</w:t>
      </w:r>
      <w:r w:rsidRPr="00212636">
        <w:rPr>
          <w:rFonts w:ascii="Arial" w:hAnsi="Arial" w:cs="Arial"/>
          <w:spacing w:val="12"/>
          <w:w w:val="110"/>
        </w:rPr>
        <w:t xml:space="preserve"> </w:t>
      </w:r>
      <w:r w:rsidRPr="00212636">
        <w:rPr>
          <w:rFonts w:ascii="Arial" w:hAnsi="Arial" w:cs="Arial"/>
          <w:w w:val="110"/>
        </w:rPr>
        <w:t>keď</w:t>
      </w:r>
      <w:r w:rsidRPr="00212636">
        <w:rPr>
          <w:rFonts w:ascii="Arial" w:hAnsi="Arial" w:cs="Arial"/>
          <w:spacing w:val="13"/>
          <w:w w:val="110"/>
        </w:rPr>
        <w:t xml:space="preserve"> </w:t>
      </w:r>
      <w:r w:rsidRPr="00212636">
        <w:rPr>
          <w:rFonts w:ascii="Arial" w:hAnsi="Arial" w:cs="Arial"/>
          <w:w w:val="110"/>
        </w:rPr>
        <w:t>je</w:t>
      </w:r>
      <w:r w:rsidRPr="00212636">
        <w:rPr>
          <w:rFonts w:ascii="Arial" w:hAnsi="Arial" w:cs="Arial"/>
          <w:spacing w:val="12"/>
          <w:w w:val="110"/>
        </w:rPr>
        <w:t xml:space="preserve"> </w:t>
      </w:r>
      <w:r w:rsidRPr="00212636">
        <w:rPr>
          <w:rFonts w:ascii="Arial" w:hAnsi="Arial" w:cs="Arial"/>
          <w:w w:val="110"/>
        </w:rPr>
        <w:t>to</w:t>
      </w:r>
      <w:r w:rsidRPr="00212636">
        <w:rPr>
          <w:rFonts w:ascii="Arial" w:hAnsi="Arial" w:cs="Arial"/>
          <w:spacing w:val="13"/>
          <w:w w:val="110"/>
        </w:rPr>
        <w:t xml:space="preserve"> </w:t>
      </w:r>
      <w:r w:rsidRPr="00212636">
        <w:rPr>
          <w:rFonts w:ascii="Arial" w:hAnsi="Arial" w:cs="Arial"/>
          <w:w w:val="110"/>
        </w:rPr>
        <w:t>možné,</w:t>
      </w:r>
      <w:r w:rsidRPr="00212636">
        <w:rPr>
          <w:rFonts w:ascii="Arial" w:hAnsi="Arial" w:cs="Arial"/>
          <w:spacing w:val="12"/>
          <w:w w:val="110"/>
        </w:rPr>
        <w:t xml:space="preserve"> </w:t>
      </w:r>
      <w:r w:rsidRPr="00212636">
        <w:rPr>
          <w:rFonts w:ascii="Arial" w:hAnsi="Arial" w:cs="Arial"/>
          <w:w w:val="110"/>
        </w:rPr>
        <w:t>použije</w:t>
      </w:r>
      <w:r w:rsidRPr="00212636">
        <w:rPr>
          <w:rFonts w:ascii="Arial" w:hAnsi="Arial" w:cs="Arial"/>
          <w:spacing w:val="-50"/>
          <w:w w:val="110"/>
        </w:rPr>
        <w:t xml:space="preserve"> </w:t>
      </w:r>
      <w:r w:rsidRPr="00212636">
        <w:rPr>
          <w:rFonts w:ascii="Arial" w:hAnsi="Arial" w:cs="Arial"/>
          <w:w w:val="110"/>
        </w:rPr>
        <w:t>sa</w:t>
      </w:r>
      <w:r w:rsidRPr="00212636">
        <w:rPr>
          <w:rFonts w:ascii="Arial" w:hAnsi="Arial" w:cs="Arial"/>
          <w:spacing w:val="10"/>
          <w:w w:val="110"/>
        </w:rPr>
        <w:t xml:space="preserve"> </w:t>
      </w:r>
      <w:r w:rsidRPr="00212636">
        <w:rPr>
          <w:rFonts w:ascii="Arial" w:hAnsi="Arial" w:cs="Arial"/>
          <w:w w:val="110"/>
        </w:rPr>
        <w:t>skutočná</w:t>
      </w:r>
      <w:r w:rsidRPr="00212636">
        <w:rPr>
          <w:rFonts w:ascii="Arial" w:hAnsi="Arial" w:cs="Arial"/>
          <w:spacing w:val="11"/>
          <w:w w:val="110"/>
        </w:rPr>
        <w:t xml:space="preserve"> </w:t>
      </w:r>
      <w:r w:rsidRPr="00212636">
        <w:rPr>
          <w:rFonts w:ascii="Arial" w:hAnsi="Arial" w:cs="Arial"/>
          <w:w w:val="110"/>
        </w:rPr>
        <w:t>spotreba</w:t>
      </w:r>
      <w:r w:rsidRPr="00212636">
        <w:rPr>
          <w:rFonts w:ascii="Arial" w:hAnsi="Arial" w:cs="Arial"/>
          <w:spacing w:val="11"/>
          <w:w w:val="110"/>
        </w:rPr>
        <w:t xml:space="preserve"> </w:t>
      </w:r>
      <w:r w:rsidRPr="00212636">
        <w:rPr>
          <w:rFonts w:ascii="Arial" w:hAnsi="Arial" w:cs="Arial"/>
          <w:w w:val="110"/>
        </w:rPr>
        <w:t>paliva</w:t>
      </w:r>
      <w:r w:rsidRPr="00212636">
        <w:rPr>
          <w:rFonts w:ascii="Arial" w:hAnsi="Arial" w:cs="Arial"/>
          <w:spacing w:val="10"/>
          <w:w w:val="110"/>
        </w:rPr>
        <w:t xml:space="preserve"> </w:t>
      </w:r>
      <w:r w:rsidRPr="00212636">
        <w:rPr>
          <w:rFonts w:ascii="Arial" w:hAnsi="Arial" w:cs="Arial"/>
          <w:w w:val="110"/>
        </w:rPr>
        <w:t>pre</w:t>
      </w:r>
      <w:r w:rsidRPr="00212636">
        <w:rPr>
          <w:rFonts w:ascii="Arial" w:hAnsi="Arial" w:cs="Arial"/>
          <w:spacing w:val="11"/>
          <w:w w:val="110"/>
        </w:rPr>
        <w:t xml:space="preserve"> </w:t>
      </w:r>
      <w:r w:rsidRPr="00212636">
        <w:rPr>
          <w:rFonts w:ascii="Arial" w:hAnsi="Arial" w:cs="Arial"/>
          <w:w w:val="110"/>
        </w:rPr>
        <w:t>každý</w:t>
      </w:r>
      <w:r w:rsidRPr="00212636">
        <w:rPr>
          <w:rFonts w:ascii="Arial" w:hAnsi="Arial" w:cs="Arial"/>
          <w:spacing w:val="11"/>
          <w:w w:val="110"/>
        </w:rPr>
        <w:t xml:space="preserve"> </w:t>
      </w:r>
      <w:r w:rsidRPr="00212636">
        <w:rPr>
          <w:rFonts w:ascii="Arial" w:hAnsi="Arial" w:cs="Arial"/>
          <w:w w:val="110"/>
        </w:rPr>
        <w:t>let,</w:t>
      </w:r>
      <w:r w:rsidRPr="00212636">
        <w:rPr>
          <w:rFonts w:ascii="Arial" w:hAnsi="Arial" w:cs="Arial"/>
          <w:spacing w:val="11"/>
          <w:w w:val="110"/>
        </w:rPr>
        <w:t xml:space="preserve"> </w:t>
      </w:r>
      <w:r w:rsidRPr="00212636">
        <w:rPr>
          <w:rFonts w:ascii="Arial" w:hAnsi="Arial" w:cs="Arial"/>
          <w:w w:val="110"/>
        </w:rPr>
        <w:t>ktorá</w:t>
      </w:r>
      <w:r w:rsidRPr="00212636">
        <w:rPr>
          <w:rFonts w:ascii="Arial" w:hAnsi="Arial" w:cs="Arial"/>
          <w:spacing w:val="10"/>
          <w:w w:val="110"/>
        </w:rPr>
        <w:t xml:space="preserve"> </w:t>
      </w:r>
      <w:r w:rsidRPr="00212636">
        <w:rPr>
          <w:rFonts w:ascii="Arial" w:hAnsi="Arial" w:cs="Arial"/>
          <w:w w:val="110"/>
        </w:rPr>
        <w:t>sa</w:t>
      </w:r>
      <w:r w:rsidRPr="00212636">
        <w:rPr>
          <w:rFonts w:ascii="Arial" w:hAnsi="Arial" w:cs="Arial"/>
          <w:spacing w:val="11"/>
          <w:w w:val="110"/>
        </w:rPr>
        <w:t xml:space="preserve"> </w:t>
      </w:r>
      <w:r w:rsidRPr="00212636">
        <w:rPr>
          <w:rFonts w:ascii="Arial" w:hAnsi="Arial" w:cs="Arial"/>
          <w:w w:val="110"/>
        </w:rPr>
        <w:t>vypočíta</w:t>
      </w:r>
      <w:r w:rsidRPr="00212636">
        <w:rPr>
          <w:rFonts w:ascii="Arial" w:hAnsi="Arial" w:cs="Arial"/>
          <w:spacing w:val="11"/>
          <w:w w:val="110"/>
        </w:rPr>
        <w:t xml:space="preserve"> </w:t>
      </w:r>
      <w:r w:rsidRPr="00212636">
        <w:rPr>
          <w:rFonts w:ascii="Arial" w:hAnsi="Arial" w:cs="Arial"/>
          <w:w w:val="110"/>
        </w:rPr>
        <w:t>pomocou</w:t>
      </w:r>
      <w:r w:rsidRPr="00212636">
        <w:rPr>
          <w:rFonts w:ascii="Arial" w:hAnsi="Arial" w:cs="Arial"/>
          <w:spacing w:val="10"/>
          <w:w w:val="110"/>
        </w:rPr>
        <w:t xml:space="preserve"> </w:t>
      </w:r>
      <w:r w:rsidRPr="00212636">
        <w:rPr>
          <w:rFonts w:ascii="Arial" w:hAnsi="Arial" w:cs="Arial"/>
          <w:w w:val="110"/>
        </w:rPr>
        <w:t>vzorca:</w:t>
      </w:r>
    </w:p>
    <w:p w:rsidR="00212636" w:rsidRPr="00212636" w:rsidRDefault="00212636" w:rsidP="00212636">
      <w:pPr>
        <w:pStyle w:val="Zkladntext"/>
        <w:spacing w:before="191" w:line="285" w:lineRule="auto"/>
        <w:ind w:right="118" w:firstLine="226"/>
        <w:rPr>
          <w:rFonts w:ascii="Arial" w:hAnsi="Arial" w:cs="Arial"/>
        </w:rPr>
      </w:pPr>
      <w:r w:rsidRPr="00212636">
        <w:rPr>
          <w:rFonts w:ascii="Arial" w:hAnsi="Arial" w:cs="Arial"/>
          <w:w w:val="110"/>
        </w:rPr>
        <w:t>Množstvo</w:t>
      </w:r>
      <w:r w:rsidRPr="00212636">
        <w:rPr>
          <w:rFonts w:ascii="Arial" w:hAnsi="Arial" w:cs="Arial"/>
          <w:spacing w:val="14"/>
          <w:w w:val="110"/>
        </w:rPr>
        <w:t xml:space="preserve"> </w:t>
      </w:r>
      <w:r w:rsidRPr="00212636">
        <w:rPr>
          <w:rFonts w:ascii="Arial" w:hAnsi="Arial" w:cs="Arial"/>
          <w:w w:val="110"/>
        </w:rPr>
        <w:t>paliva,</w:t>
      </w:r>
      <w:r w:rsidRPr="00212636">
        <w:rPr>
          <w:rFonts w:ascii="Arial" w:hAnsi="Arial" w:cs="Arial"/>
          <w:spacing w:val="14"/>
          <w:w w:val="110"/>
        </w:rPr>
        <w:t xml:space="preserve"> </w:t>
      </w:r>
      <w:r w:rsidRPr="00212636">
        <w:rPr>
          <w:rFonts w:ascii="Arial" w:hAnsi="Arial" w:cs="Arial"/>
          <w:w w:val="110"/>
        </w:rPr>
        <w:t>ktoré</w:t>
      </w:r>
      <w:r w:rsidRPr="00212636">
        <w:rPr>
          <w:rFonts w:ascii="Arial" w:hAnsi="Arial" w:cs="Arial"/>
          <w:spacing w:val="14"/>
          <w:w w:val="110"/>
        </w:rPr>
        <w:t xml:space="preserve"> </w:t>
      </w:r>
      <w:r w:rsidRPr="00212636">
        <w:rPr>
          <w:rFonts w:ascii="Arial" w:hAnsi="Arial" w:cs="Arial"/>
          <w:w w:val="110"/>
        </w:rPr>
        <w:t>obsahujú</w:t>
      </w:r>
      <w:r w:rsidRPr="00212636">
        <w:rPr>
          <w:rFonts w:ascii="Arial" w:hAnsi="Arial" w:cs="Arial"/>
          <w:spacing w:val="14"/>
          <w:w w:val="110"/>
        </w:rPr>
        <w:t xml:space="preserve"> </w:t>
      </w:r>
      <w:r w:rsidRPr="00212636">
        <w:rPr>
          <w:rFonts w:ascii="Arial" w:hAnsi="Arial" w:cs="Arial"/>
          <w:w w:val="110"/>
        </w:rPr>
        <w:t>palivové</w:t>
      </w:r>
      <w:r w:rsidRPr="00212636">
        <w:rPr>
          <w:rFonts w:ascii="Arial" w:hAnsi="Arial" w:cs="Arial"/>
          <w:spacing w:val="14"/>
          <w:w w:val="110"/>
        </w:rPr>
        <w:t xml:space="preserve"> </w:t>
      </w:r>
      <w:r w:rsidRPr="00212636">
        <w:rPr>
          <w:rFonts w:ascii="Arial" w:hAnsi="Arial" w:cs="Arial"/>
          <w:w w:val="110"/>
        </w:rPr>
        <w:t>nádrže</w:t>
      </w:r>
      <w:r w:rsidRPr="00212636">
        <w:rPr>
          <w:rFonts w:ascii="Arial" w:hAnsi="Arial" w:cs="Arial"/>
          <w:spacing w:val="14"/>
          <w:w w:val="110"/>
        </w:rPr>
        <w:t xml:space="preserve"> </w:t>
      </w:r>
      <w:r w:rsidRPr="00212636">
        <w:rPr>
          <w:rFonts w:ascii="Arial" w:hAnsi="Arial" w:cs="Arial"/>
          <w:w w:val="110"/>
        </w:rPr>
        <w:t>lietadla</w:t>
      </w:r>
      <w:r w:rsidRPr="00212636">
        <w:rPr>
          <w:rFonts w:ascii="Arial" w:hAnsi="Arial" w:cs="Arial"/>
          <w:spacing w:val="14"/>
          <w:w w:val="110"/>
        </w:rPr>
        <w:t xml:space="preserve"> </w:t>
      </w:r>
      <w:r w:rsidRPr="00212636">
        <w:rPr>
          <w:rFonts w:ascii="Arial" w:hAnsi="Arial" w:cs="Arial"/>
          <w:w w:val="110"/>
        </w:rPr>
        <w:t>pri</w:t>
      </w:r>
      <w:r w:rsidRPr="00212636">
        <w:rPr>
          <w:rFonts w:ascii="Arial" w:hAnsi="Arial" w:cs="Arial"/>
          <w:spacing w:val="14"/>
          <w:w w:val="110"/>
        </w:rPr>
        <w:t xml:space="preserve"> </w:t>
      </w:r>
      <w:r w:rsidRPr="00212636">
        <w:rPr>
          <w:rFonts w:ascii="Arial" w:hAnsi="Arial" w:cs="Arial"/>
          <w:w w:val="110"/>
        </w:rPr>
        <w:t>ukončení</w:t>
      </w:r>
      <w:r w:rsidRPr="00212636">
        <w:rPr>
          <w:rFonts w:ascii="Arial" w:hAnsi="Arial" w:cs="Arial"/>
          <w:spacing w:val="14"/>
          <w:w w:val="110"/>
        </w:rPr>
        <w:t xml:space="preserve"> </w:t>
      </w:r>
      <w:r w:rsidRPr="00212636">
        <w:rPr>
          <w:rFonts w:ascii="Arial" w:hAnsi="Arial" w:cs="Arial"/>
          <w:w w:val="110"/>
        </w:rPr>
        <w:t>tankovania</w:t>
      </w:r>
      <w:r w:rsidRPr="00212636">
        <w:rPr>
          <w:rFonts w:ascii="Arial" w:hAnsi="Arial" w:cs="Arial"/>
          <w:spacing w:val="14"/>
          <w:w w:val="110"/>
        </w:rPr>
        <w:t xml:space="preserve"> </w:t>
      </w:r>
      <w:r w:rsidRPr="00212636">
        <w:rPr>
          <w:rFonts w:ascii="Arial" w:hAnsi="Arial" w:cs="Arial"/>
          <w:w w:val="110"/>
        </w:rPr>
        <w:t>paliva</w:t>
      </w:r>
      <w:r w:rsidRPr="00212636">
        <w:rPr>
          <w:rFonts w:ascii="Arial" w:hAnsi="Arial" w:cs="Arial"/>
          <w:spacing w:val="14"/>
          <w:w w:val="110"/>
        </w:rPr>
        <w:t xml:space="preserve"> </w:t>
      </w:r>
      <w:r w:rsidRPr="00212636">
        <w:rPr>
          <w:rFonts w:ascii="Arial" w:hAnsi="Arial" w:cs="Arial"/>
          <w:w w:val="110"/>
        </w:rPr>
        <w:t>na</w:t>
      </w:r>
      <w:r w:rsidRPr="00212636">
        <w:rPr>
          <w:rFonts w:ascii="Arial" w:hAnsi="Arial" w:cs="Arial"/>
          <w:spacing w:val="14"/>
          <w:w w:val="110"/>
        </w:rPr>
        <w:t xml:space="preserve"> </w:t>
      </w:r>
      <w:r w:rsidRPr="00212636">
        <w:rPr>
          <w:rFonts w:ascii="Arial" w:hAnsi="Arial" w:cs="Arial"/>
          <w:w w:val="110"/>
        </w:rPr>
        <w:t>let</w:t>
      </w:r>
      <w:r w:rsidRPr="00212636">
        <w:rPr>
          <w:rFonts w:ascii="Arial" w:hAnsi="Arial" w:cs="Arial"/>
          <w:spacing w:val="14"/>
          <w:w w:val="110"/>
        </w:rPr>
        <w:t xml:space="preserve"> </w:t>
      </w:r>
      <w:r w:rsidRPr="00212636">
        <w:rPr>
          <w:rFonts w:ascii="Arial" w:hAnsi="Arial" w:cs="Arial"/>
          <w:w w:val="110"/>
        </w:rPr>
        <w:t>-</w:t>
      </w:r>
      <w:r w:rsidRPr="00212636">
        <w:rPr>
          <w:rFonts w:ascii="Arial" w:hAnsi="Arial" w:cs="Arial"/>
          <w:spacing w:val="-50"/>
          <w:w w:val="110"/>
        </w:rPr>
        <w:t xml:space="preserve"> </w:t>
      </w:r>
      <w:r w:rsidRPr="00212636">
        <w:rPr>
          <w:rFonts w:ascii="Arial" w:hAnsi="Arial" w:cs="Arial"/>
          <w:w w:val="110"/>
        </w:rPr>
        <w:t>množstvo</w:t>
      </w:r>
      <w:r w:rsidRPr="00212636">
        <w:rPr>
          <w:rFonts w:ascii="Arial" w:hAnsi="Arial" w:cs="Arial"/>
          <w:spacing w:val="9"/>
          <w:w w:val="110"/>
        </w:rPr>
        <w:t xml:space="preserve"> </w:t>
      </w:r>
      <w:r w:rsidRPr="00212636">
        <w:rPr>
          <w:rFonts w:ascii="Arial" w:hAnsi="Arial" w:cs="Arial"/>
          <w:w w:val="110"/>
        </w:rPr>
        <w:t>paliva,</w:t>
      </w:r>
      <w:r w:rsidRPr="00212636">
        <w:rPr>
          <w:rFonts w:ascii="Arial" w:hAnsi="Arial" w:cs="Arial"/>
          <w:spacing w:val="10"/>
          <w:w w:val="110"/>
        </w:rPr>
        <w:t xml:space="preserve"> </w:t>
      </w:r>
      <w:r w:rsidRPr="00212636">
        <w:rPr>
          <w:rFonts w:ascii="Arial" w:hAnsi="Arial" w:cs="Arial"/>
          <w:w w:val="110"/>
        </w:rPr>
        <w:t>ktoré</w:t>
      </w:r>
      <w:r w:rsidRPr="00212636">
        <w:rPr>
          <w:rFonts w:ascii="Arial" w:hAnsi="Arial" w:cs="Arial"/>
          <w:spacing w:val="10"/>
          <w:w w:val="110"/>
        </w:rPr>
        <w:t xml:space="preserve"> </w:t>
      </w:r>
      <w:r w:rsidRPr="00212636">
        <w:rPr>
          <w:rFonts w:ascii="Arial" w:hAnsi="Arial" w:cs="Arial"/>
          <w:w w:val="110"/>
        </w:rPr>
        <w:t>obsahujú</w:t>
      </w:r>
      <w:r w:rsidRPr="00212636">
        <w:rPr>
          <w:rFonts w:ascii="Arial" w:hAnsi="Arial" w:cs="Arial"/>
          <w:spacing w:val="10"/>
          <w:w w:val="110"/>
        </w:rPr>
        <w:t xml:space="preserve"> </w:t>
      </w:r>
      <w:r w:rsidRPr="00212636">
        <w:rPr>
          <w:rFonts w:ascii="Arial" w:hAnsi="Arial" w:cs="Arial"/>
          <w:w w:val="110"/>
        </w:rPr>
        <w:t>palivové</w:t>
      </w:r>
      <w:r w:rsidRPr="00212636">
        <w:rPr>
          <w:rFonts w:ascii="Arial" w:hAnsi="Arial" w:cs="Arial"/>
          <w:spacing w:val="10"/>
          <w:w w:val="110"/>
        </w:rPr>
        <w:t xml:space="preserve"> </w:t>
      </w:r>
      <w:r w:rsidRPr="00212636">
        <w:rPr>
          <w:rFonts w:ascii="Arial" w:hAnsi="Arial" w:cs="Arial"/>
          <w:w w:val="110"/>
        </w:rPr>
        <w:t>nádrže</w:t>
      </w:r>
      <w:r w:rsidRPr="00212636">
        <w:rPr>
          <w:rFonts w:ascii="Arial" w:hAnsi="Arial" w:cs="Arial"/>
          <w:spacing w:val="10"/>
          <w:w w:val="110"/>
        </w:rPr>
        <w:t xml:space="preserve"> </w:t>
      </w:r>
      <w:r w:rsidRPr="00212636">
        <w:rPr>
          <w:rFonts w:ascii="Arial" w:hAnsi="Arial" w:cs="Arial"/>
          <w:w w:val="110"/>
        </w:rPr>
        <w:t>lietadla</w:t>
      </w:r>
      <w:r w:rsidRPr="00212636">
        <w:rPr>
          <w:rFonts w:ascii="Arial" w:hAnsi="Arial" w:cs="Arial"/>
          <w:spacing w:val="10"/>
          <w:w w:val="110"/>
        </w:rPr>
        <w:t xml:space="preserve"> </w:t>
      </w:r>
      <w:r w:rsidRPr="00212636">
        <w:rPr>
          <w:rFonts w:ascii="Arial" w:hAnsi="Arial" w:cs="Arial"/>
          <w:w w:val="110"/>
        </w:rPr>
        <w:t>pri</w:t>
      </w:r>
      <w:r w:rsidRPr="00212636">
        <w:rPr>
          <w:rFonts w:ascii="Arial" w:hAnsi="Arial" w:cs="Arial"/>
          <w:spacing w:val="10"/>
          <w:w w:val="110"/>
        </w:rPr>
        <w:t xml:space="preserve"> </w:t>
      </w:r>
      <w:r w:rsidRPr="00212636">
        <w:rPr>
          <w:rFonts w:ascii="Arial" w:hAnsi="Arial" w:cs="Arial"/>
          <w:w w:val="110"/>
        </w:rPr>
        <w:t>ukončení</w:t>
      </w:r>
      <w:r w:rsidRPr="00212636">
        <w:rPr>
          <w:rFonts w:ascii="Arial" w:hAnsi="Arial" w:cs="Arial"/>
          <w:spacing w:val="10"/>
          <w:w w:val="110"/>
        </w:rPr>
        <w:t xml:space="preserve"> </w:t>
      </w:r>
      <w:r w:rsidRPr="00212636">
        <w:rPr>
          <w:rFonts w:ascii="Arial" w:hAnsi="Arial" w:cs="Arial"/>
          <w:w w:val="110"/>
        </w:rPr>
        <w:t>tankovania</w:t>
      </w:r>
    </w:p>
    <w:p w:rsidR="00212636" w:rsidRPr="00212636" w:rsidRDefault="00212636" w:rsidP="00212636">
      <w:pPr>
        <w:pStyle w:val="Zkladntext"/>
        <w:spacing w:line="226" w:lineRule="exact"/>
        <w:rPr>
          <w:rFonts w:ascii="Arial" w:hAnsi="Arial" w:cs="Arial"/>
        </w:rPr>
      </w:pPr>
      <w:r w:rsidRPr="00212636">
        <w:rPr>
          <w:rFonts w:ascii="Arial" w:hAnsi="Arial" w:cs="Arial"/>
          <w:w w:val="110"/>
        </w:rPr>
        <w:t>paliva</w:t>
      </w:r>
      <w:r w:rsidRPr="00212636">
        <w:rPr>
          <w:rFonts w:ascii="Arial" w:hAnsi="Arial" w:cs="Arial"/>
          <w:spacing w:val="11"/>
          <w:w w:val="110"/>
        </w:rPr>
        <w:t xml:space="preserve"> </w:t>
      </w:r>
      <w:r w:rsidRPr="00212636">
        <w:rPr>
          <w:rFonts w:ascii="Arial" w:hAnsi="Arial" w:cs="Arial"/>
          <w:w w:val="110"/>
        </w:rPr>
        <w:t>na</w:t>
      </w:r>
      <w:r w:rsidRPr="00212636">
        <w:rPr>
          <w:rFonts w:ascii="Arial" w:hAnsi="Arial" w:cs="Arial"/>
          <w:spacing w:val="12"/>
          <w:w w:val="110"/>
        </w:rPr>
        <w:t xml:space="preserve"> </w:t>
      </w:r>
      <w:r w:rsidRPr="00212636">
        <w:rPr>
          <w:rFonts w:ascii="Arial" w:hAnsi="Arial" w:cs="Arial"/>
          <w:w w:val="110"/>
        </w:rPr>
        <w:t>nasledujúci</w:t>
      </w:r>
      <w:r w:rsidRPr="00212636">
        <w:rPr>
          <w:rFonts w:ascii="Arial" w:hAnsi="Arial" w:cs="Arial"/>
          <w:spacing w:val="12"/>
          <w:w w:val="110"/>
        </w:rPr>
        <w:t xml:space="preserve"> </w:t>
      </w:r>
      <w:r w:rsidRPr="00212636">
        <w:rPr>
          <w:rFonts w:ascii="Arial" w:hAnsi="Arial" w:cs="Arial"/>
          <w:w w:val="110"/>
        </w:rPr>
        <w:t>let</w:t>
      </w:r>
      <w:r w:rsidRPr="00212636">
        <w:rPr>
          <w:rFonts w:ascii="Arial" w:hAnsi="Arial" w:cs="Arial"/>
          <w:spacing w:val="12"/>
          <w:w w:val="110"/>
        </w:rPr>
        <w:t xml:space="preserve"> </w:t>
      </w:r>
      <w:r w:rsidRPr="00212636">
        <w:rPr>
          <w:rFonts w:ascii="Arial" w:hAnsi="Arial" w:cs="Arial"/>
          <w:w w:val="110"/>
        </w:rPr>
        <w:t>+</w:t>
      </w:r>
      <w:r w:rsidRPr="00212636">
        <w:rPr>
          <w:rFonts w:ascii="Arial" w:hAnsi="Arial" w:cs="Arial"/>
          <w:spacing w:val="12"/>
          <w:w w:val="110"/>
        </w:rPr>
        <w:t xml:space="preserve"> </w:t>
      </w:r>
      <w:r w:rsidRPr="00212636">
        <w:rPr>
          <w:rFonts w:ascii="Arial" w:hAnsi="Arial" w:cs="Arial"/>
          <w:w w:val="110"/>
        </w:rPr>
        <w:t>palivo</w:t>
      </w:r>
      <w:r w:rsidRPr="00212636">
        <w:rPr>
          <w:rFonts w:ascii="Arial" w:hAnsi="Arial" w:cs="Arial"/>
          <w:spacing w:val="12"/>
          <w:w w:val="110"/>
        </w:rPr>
        <w:t xml:space="preserve"> </w:t>
      </w:r>
      <w:r w:rsidRPr="00212636">
        <w:rPr>
          <w:rFonts w:ascii="Arial" w:hAnsi="Arial" w:cs="Arial"/>
          <w:w w:val="110"/>
        </w:rPr>
        <w:t>natankované</w:t>
      </w:r>
      <w:r w:rsidRPr="00212636">
        <w:rPr>
          <w:rFonts w:ascii="Arial" w:hAnsi="Arial" w:cs="Arial"/>
          <w:spacing w:val="12"/>
          <w:w w:val="110"/>
        </w:rPr>
        <w:t xml:space="preserve"> </w:t>
      </w:r>
      <w:r w:rsidRPr="00212636">
        <w:rPr>
          <w:rFonts w:ascii="Arial" w:hAnsi="Arial" w:cs="Arial"/>
          <w:w w:val="110"/>
        </w:rPr>
        <w:t>na</w:t>
      </w:r>
      <w:r w:rsidRPr="00212636">
        <w:rPr>
          <w:rFonts w:ascii="Arial" w:hAnsi="Arial" w:cs="Arial"/>
          <w:spacing w:val="12"/>
          <w:w w:val="110"/>
        </w:rPr>
        <w:t xml:space="preserve"> </w:t>
      </w:r>
      <w:r w:rsidRPr="00212636">
        <w:rPr>
          <w:rFonts w:ascii="Arial" w:hAnsi="Arial" w:cs="Arial"/>
          <w:w w:val="110"/>
        </w:rPr>
        <w:t>tento</w:t>
      </w:r>
      <w:r w:rsidRPr="00212636">
        <w:rPr>
          <w:rFonts w:ascii="Arial" w:hAnsi="Arial" w:cs="Arial"/>
          <w:spacing w:val="12"/>
          <w:w w:val="110"/>
        </w:rPr>
        <w:t xml:space="preserve"> </w:t>
      </w:r>
      <w:r w:rsidRPr="00212636">
        <w:rPr>
          <w:rFonts w:ascii="Arial" w:hAnsi="Arial" w:cs="Arial"/>
          <w:w w:val="110"/>
        </w:rPr>
        <w:t>nasledujúci</w:t>
      </w:r>
      <w:r w:rsidRPr="00212636">
        <w:rPr>
          <w:rFonts w:ascii="Arial" w:hAnsi="Arial" w:cs="Arial"/>
          <w:spacing w:val="12"/>
          <w:w w:val="110"/>
        </w:rPr>
        <w:t xml:space="preserve"> </w:t>
      </w:r>
      <w:r w:rsidRPr="00212636">
        <w:rPr>
          <w:rFonts w:ascii="Arial" w:hAnsi="Arial" w:cs="Arial"/>
          <w:w w:val="110"/>
        </w:rPr>
        <w:t>let.</w:t>
      </w:r>
    </w:p>
    <w:p w:rsidR="00212636" w:rsidRPr="00212636" w:rsidRDefault="00212636" w:rsidP="00212636">
      <w:pPr>
        <w:pStyle w:val="Zkladntext"/>
        <w:spacing w:before="3"/>
        <w:rPr>
          <w:rFonts w:ascii="Arial" w:hAnsi="Arial" w:cs="Arial"/>
        </w:rPr>
      </w:pPr>
    </w:p>
    <w:p w:rsidR="00212636" w:rsidRPr="00212636" w:rsidRDefault="00212636" w:rsidP="00212636">
      <w:pPr>
        <w:pStyle w:val="Zkladntext"/>
        <w:spacing w:before="1" w:line="285" w:lineRule="auto"/>
        <w:ind w:firstLine="226"/>
        <w:rPr>
          <w:rFonts w:ascii="Arial" w:hAnsi="Arial" w:cs="Arial"/>
        </w:rPr>
      </w:pPr>
      <w:r w:rsidRPr="00212636">
        <w:rPr>
          <w:rFonts w:ascii="Arial" w:hAnsi="Arial" w:cs="Arial"/>
          <w:w w:val="110"/>
        </w:rPr>
        <w:t>Ak</w:t>
      </w:r>
      <w:r w:rsidRPr="00212636">
        <w:rPr>
          <w:rFonts w:ascii="Arial" w:hAnsi="Arial" w:cs="Arial"/>
          <w:spacing w:val="31"/>
          <w:w w:val="110"/>
        </w:rPr>
        <w:t xml:space="preserve"> </w:t>
      </w:r>
      <w:r w:rsidRPr="00212636">
        <w:rPr>
          <w:rFonts w:ascii="Arial" w:hAnsi="Arial" w:cs="Arial"/>
          <w:w w:val="110"/>
        </w:rPr>
        <w:t>údaje</w:t>
      </w:r>
      <w:r w:rsidRPr="00212636">
        <w:rPr>
          <w:rFonts w:ascii="Arial" w:hAnsi="Arial" w:cs="Arial"/>
          <w:spacing w:val="31"/>
          <w:w w:val="110"/>
        </w:rPr>
        <w:t xml:space="preserve"> </w:t>
      </w:r>
      <w:r w:rsidRPr="00212636">
        <w:rPr>
          <w:rFonts w:ascii="Arial" w:hAnsi="Arial" w:cs="Arial"/>
          <w:w w:val="110"/>
        </w:rPr>
        <w:t>o</w:t>
      </w:r>
      <w:r w:rsidRPr="00212636">
        <w:rPr>
          <w:rFonts w:ascii="Arial" w:hAnsi="Arial" w:cs="Arial"/>
          <w:spacing w:val="13"/>
          <w:w w:val="110"/>
        </w:rPr>
        <w:t xml:space="preserve"> </w:t>
      </w:r>
      <w:r w:rsidRPr="00212636">
        <w:rPr>
          <w:rFonts w:ascii="Arial" w:hAnsi="Arial" w:cs="Arial"/>
          <w:w w:val="110"/>
        </w:rPr>
        <w:t>skutočnej</w:t>
      </w:r>
      <w:r w:rsidRPr="00212636">
        <w:rPr>
          <w:rFonts w:ascii="Arial" w:hAnsi="Arial" w:cs="Arial"/>
          <w:spacing w:val="32"/>
          <w:w w:val="110"/>
        </w:rPr>
        <w:t xml:space="preserve"> </w:t>
      </w:r>
      <w:r w:rsidRPr="00212636">
        <w:rPr>
          <w:rFonts w:ascii="Arial" w:hAnsi="Arial" w:cs="Arial"/>
          <w:w w:val="110"/>
        </w:rPr>
        <w:t>spotrebe</w:t>
      </w:r>
      <w:r w:rsidRPr="00212636">
        <w:rPr>
          <w:rFonts w:ascii="Arial" w:hAnsi="Arial" w:cs="Arial"/>
          <w:spacing w:val="31"/>
          <w:w w:val="110"/>
        </w:rPr>
        <w:t xml:space="preserve"> </w:t>
      </w:r>
      <w:r w:rsidRPr="00212636">
        <w:rPr>
          <w:rFonts w:ascii="Arial" w:hAnsi="Arial" w:cs="Arial"/>
          <w:w w:val="110"/>
        </w:rPr>
        <w:t>paliva</w:t>
      </w:r>
      <w:r w:rsidRPr="00212636">
        <w:rPr>
          <w:rFonts w:ascii="Arial" w:hAnsi="Arial" w:cs="Arial"/>
          <w:spacing w:val="31"/>
          <w:w w:val="110"/>
        </w:rPr>
        <w:t xml:space="preserve"> </w:t>
      </w:r>
      <w:r w:rsidRPr="00212636">
        <w:rPr>
          <w:rFonts w:ascii="Arial" w:hAnsi="Arial" w:cs="Arial"/>
          <w:w w:val="110"/>
        </w:rPr>
        <w:t>nie</w:t>
      </w:r>
      <w:r w:rsidRPr="00212636">
        <w:rPr>
          <w:rFonts w:ascii="Arial" w:hAnsi="Arial" w:cs="Arial"/>
          <w:spacing w:val="31"/>
          <w:w w:val="110"/>
        </w:rPr>
        <w:t xml:space="preserve"> </w:t>
      </w:r>
      <w:r w:rsidRPr="00212636">
        <w:rPr>
          <w:rFonts w:ascii="Arial" w:hAnsi="Arial" w:cs="Arial"/>
          <w:w w:val="110"/>
        </w:rPr>
        <w:t>sú</w:t>
      </w:r>
      <w:r w:rsidRPr="00212636">
        <w:rPr>
          <w:rFonts w:ascii="Arial" w:hAnsi="Arial" w:cs="Arial"/>
          <w:spacing w:val="32"/>
          <w:w w:val="110"/>
        </w:rPr>
        <w:t xml:space="preserve"> </w:t>
      </w:r>
      <w:r w:rsidRPr="00212636">
        <w:rPr>
          <w:rFonts w:ascii="Arial" w:hAnsi="Arial" w:cs="Arial"/>
          <w:w w:val="110"/>
        </w:rPr>
        <w:t>k</w:t>
      </w:r>
      <w:r w:rsidRPr="00212636">
        <w:rPr>
          <w:rFonts w:ascii="Arial" w:hAnsi="Arial" w:cs="Arial"/>
          <w:spacing w:val="13"/>
          <w:w w:val="110"/>
        </w:rPr>
        <w:t xml:space="preserve"> </w:t>
      </w:r>
      <w:r w:rsidRPr="00212636">
        <w:rPr>
          <w:rFonts w:ascii="Arial" w:hAnsi="Arial" w:cs="Arial"/>
          <w:w w:val="110"/>
        </w:rPr>
        <w:t>dispozícii,</w:t>
      </w:r>
      <w:r w:rsidRPr="00212636">
        <w:rPr>
          <w:rFonts w:ascii="Arial" w:hAnsi="Arial" w:cs="Arial"/>
          <w:spacing w:val="31"/>
          <w:w w:val="110"/>
        </w:rPr>
        <w:t xml:space="preserve"> </w:t>
      </w:r>
      <w:r w:rsidRPr="00212636">
        <w:rPr>
          <w:rFonts w:ascii="Arial" w:hAnsi="Arial" w:cs="Arial"/>
          <w:w w:val="110"/>
        </w:rPr>
        <w:t>na</w:t>
      </w:r>
      <w:r w:rsidRPr="00212636">
        <w:rPr>
          <w:rFonts w:ascii="Arial" w:hAnsi="Arial" w:cs="Arial"/>
          <w:spacing w:val="31"/>
          <w:w w:val="110"/>
        </w:rPr>
        <w:t xml:space="preserve"> </w:t>
      </w:r>
      <w:r w:rsidRPr="00212636">
        <w:rPr>
          <w:rFonts w:ascii="Arial" w:hAnsi="Arial" w:cs="Arial"/>
          <w:w w:val="110"/>
        </w:rPr>
        <w:t>odhad</w:t>
      </w:r>
      <w:r w:rsidRPr="00212636">
        <w:rPr>
          <w:rFonts w:ascii="Arial" w:hAnsi="Arial" w:cs="Arial"/>
          <w:spacing w:val="32"/>
          <w:w w:val="110"/>
        </w:rPr>
        <w:t xml:space="preserve"> </w:t>
      </w:r>
      <w:r w:rsidRPr="00212636">
        <w:rPr>
          <w:rFonts w:ascii="Arial" w:hAnsi="Arial" w:cs="Arial"/>
          <w:w w:val="110"/>
        </w:rPr>
        <w:t>údajov</w:t>
      </w:r>
      <w:r w:rsidRPr="00212636">
        <w:rPr>
          <w:rFonts w:ascii="Arial" w:hAnsi="Arial" w:cs="Arial"/>
          <w:spacing w:val="31"/>
          <w:w w:val="110"/>
        </w:rPr>
        <w:t xml:space="preserve"> </w:t>
      </w:r>
      <w:r w:rsidRPr="00212636">
        <w:rPr>
          <w:rFonts w:ascii="Arial" w:hAnsi="Arial" w:cs="Arial"/>
          <w:w w:val="110"/>
        </w:rPr>
        <w:t>o</w:t>
      </w:r>
      <w:r w:rsidRPr="00212636">
        <w:rPr>
          <w:rFonts w:ascii="Arial" w:hAnsi="Arial" w:cs="Arial"/>
          <w:spacing w:val="13"/>
          <w:w w:val="110"/>
        </w:rPr>
        <w:t xml:space="preserve"> </w:t>
      </w:r>
      <w:r w:rsidRPr="00212636">
        <w:rPr>
          <w:rFonts w:ascii="Arial" w:hAnsi="Arial" w:cs="Arial"/>
          <w:w w:val="110"/>
        </w:rPr>
        <w:t>spotrebe</w:t>
      </w:r>
      <w:r w:rsidRPr="00212636">
        <w:rPr>
          <w:rFonts w:ascii="Arial" w:hAnsi="Arial" w:cs="Arial"/>
          <w:spacing w:val="31"/>
          <w:w w:val="110"/>
        </w:rPr>
        <w:t xml:space="preserve"> </w:t>
      </w:r>
      <w:r w:rsidRPr="00212636">
        <w:rPr>
          <w:rFonts w:ascii="Arial" w:hAnsi="Arial" w:cs="Arial"/>
          <w:w w:val="110"/>
        </w:rPr>
        <w:t>paliva</w:t>
      </w:r>
      <w:r w:rsidRPr="00212636">
        <w:rPr>
          <w:rFonts w:ascii="Arial" w:hAnsi="Arial" w:cs="Arial"/>
          <w:spacing w:val="32"/>
          <w:w w:val="110"/>
        </w:rPr>
        <w:t xml:space="preserve"> </w:t>
      </w:r>
      <w:r w:rsidRPr="00212636">
        <w:rPr>
          <w:rFonts w:ascii="Arial" w:hAnsi="Arial" w:cs="Arial"/>
          <w:w w:val="110"/>
        </w:rPr>
        <w:t>sa</w:t>
      </w:r>
      <w:r w:rsidRPr="00212636">
        <w:rPr>
          <w:rFonts w:ascii="Arial" w:hAnsi="Arial" w:cs="Arial"/>
          <w:spacing w:val="-50"/>
          <w:w w:val="110"/>
        </w:rPr>
        <w:t xml:space="preserve"> </w:t>
      </w:r>
      <w:r w:rsidRPr="00212636">
        <w:rPr>
          <w:rFonts w:ascii="Arial" w:hAnsi="Arial" w:cs="Arial"/>
          <w:w w:val="110"/>
        </w:rPr>
        <w:t>na</w:t>
      </w:r>
      <w:r w:rsidRPr="00212636">
        <w:rPr>
          <w:rFonts w:ascii="Arial" w:hAnsi="Arial" w:cs="Arial"/>
          <w:spacing w:val="11"/>
          <w:w w:val="110"/>
        </w:rPr>
        <w:t xml:space="preserve"> </w:t>
      </w:r>
      <w:r w:rsidRPr="00212636">
        <w:rPr>
          <w:rFonts w:ascii="Arial" w:hAnsi="Arial" w:cs="Arial"/>
          <w:w w:val="110"/>
        </w:rPr>
        <w:t>základe</w:t>
      </w:r>
      <w:r w:rsidRPr="00212636">
        <w:rPr>
          <w:rFonts w:ascii="Arial" w:hAnsi="Arial" w:cs="Arial"/>
          <w:spacing w:val="11"/>
          <w:w w:val="110"/>
        </w:rPr>
        <w:t xml:space="preserve"> </w:t>
      </w:r>
      <w:r w:rsidRPr="00212636">
        <w:rPr>
          <w:rFonts w:ascii="Arial" w:hAnsi="Arial" w:cs="Arial"/>
          <w:w w:val="110"/>
        </w:rPr>
        <w:t>najvhodnejších</w:t>
      </w:r>
      <w:r w:rsidRPr="00212636">
        <w:rPr>
          <w:rFonts w:ascii="Arial" w:hAnsi="Arial" w:cs="Arial"/>
          <w:spacing w:val="11"/>
          <w:w w:val="110"/>
        </w:rPr>
        <w:t xml:space="preserve"> </w:t>
      </w:r>
      <w:r w:rsidRPr="00212636">
        <w:rPr>
          <w:rFonts w:ascii="Arial" w:hAnsi="Arial" w:cs="Arial"/>
          <w:w w:val="110"/>
        </w:rPr>
        <w:t>dostupných</w:t>
      </w:r>
      <w:r w:rsidRPr="00212636">
        <w:rPr>
          <w:rFonts w:ascii="Arial" w:hAnsi="Arial" w:cs="Arial"/>
          <w:spacing w:val="11"/>
          <w:w w:val="110"/>
        </w:rPr>
        <w:t xml:space="preserve"> </w:t>
      </w:r>
      <w:r w:rsidRPr="00212636">
        <w:rPr>
          <w:rFonts w:ascii="Arial" w:hAnsi="Arial" w:cs="Arial"/>
          <w:w w:val="110"/>
        </w:rPr>
        <w:t>informácií</w:t>
      </w:r>
      <w:r w:rsidRPr="00212636">
        <w:rPr>
          <w:rFonts w:ascii="Arial" w:hAnsi="Arial" w:cs="Arial"/>
          <w:spacing w:val="11"/>
          <w:w w:val="110"/>
        </w:rPr>
        <w:t xml:space="preserve"> </w:t>
      </w:r>
      <w:r w:rsidRPr="00212636">
        <w:rPr>
          <w:rFonts w:ascii="Arial" w:hAnsi="Arial" w:cs="Arial"/>
          <w:w w:val="110"/>
        </w:rPr>
        <w:t>použije</w:t>
      </w:r>
      <w:r w:rsidRPr="00212636">
        <w:rPr>
          <w:rFonts w:ascii="Arial" w:hAnsi="Arial" w:cs="Arial"/>
          <w:spacing w:val="11"/>
          <w:w w:val="110"/>
        </w:rPr>
        <w:t xml:space="preserve"> </w:t>
      </w:r>
      <w:r w:rsidRPr="00212636">
        <w:rPr>
          <w:rFonts w:ascii="Arial" w:hAnsi="Arial" w:cs="Arial"/>
          <w:w w:val="110"/>
        </w:rPr>
        <w:t>štandardná</w:t>
      </w:r>
      <w:r w:rsidRPr="00212636">
        <w:rPr>
          <w:rFonts w:ascii="Arial" w:hAnsi="Arial" w:cs="Arial"/>
          <w:spacing w:val="11"/>
          <w:w w:val="110"/>
        </w:rPr>
        <w:t xml:space="preserve"> </w:t>
      </w:r>
      <w:r w:rsidRPr="00212636">
        <w:rPr>
          <w:rFonts w:ascii="Arial" w:hAnsi="Arial" w:cs="Arial"/>
          <w:w w:val="110"/>
        </w:rPr>
        <w:t>stupňovitá</w:t>
      </w:r>
      <w:r w:rsidRPr="00212636">
        <w:rPr>
          <w:rFonts w:ascii="Arial" w:hAnsi="Arial" w:cs="Arial"/>
          <w:spacing w:val="11"/>
          <w:w w:val="110"/>
        </w:rPr>
        <w:t xml:space="preserve"> </w:t>
      </w:r>
      <w:r w:rsidRPr="00212636">
        <w:rPr>
          <w:rFonts w:ascii="Arial" w:hAnsi="Arial" w:cs="Arial"/>
          <w:w w:val="110"/>
        </w:rPr>
        <w:t>metóda.</w:t>
      </w:r>
    </w:p>
    <w:p w:rsidR="00212636" w:rsidRDefault="00212636" w:rsidP="00B42D28">
      <w:pPr>
        <w:pStyle w:val="Zkladntext"/>
        <w:spacing w:line="285" w:lineRule="auto"/>
        <w:ind w:right="123" w:firstLine="226"/>
        <w:rPr>
          <w:rFonts w:ascii="Arial" w:hAnsi="Arial" w:cs="Arial"/>
          <w:w w:val="110"/>
        </w:rPr>
      </w:pPr>
      <w:r w:rsidRPr="00212636">
        <w:rPr>
          <w:rFonts w:ascii="Arial" w:hAnsi="Arial" w:cs="Arial"/>
          <w:w w:val="110"/>
        </w:rPr>
        <w:t>Použijú sa štandardné emisné faktory IPCC prevzaté z Usmernení IPCC pre inventarizáciu emisií</w:t>
      </w:r>
      <w:r w:rsidRPr="00212636">
        <w:rPr>
          <w:rFonts w:ascii="Arial" w:hAnsi="Arial" w:cs="Arial"/>
          <w:spacing w:val="1"/>
          <w:w w:val="110"/>
        </w:rPr>
        <w:t xml:space="preserve"> </w:t>
      </w:r>
      <w:r w:rsidRPr="00212636">
        <w:rPr>
          <w:rFonts w:ascii="Arial" w:hAnsi="Arial" w:cs="Arial"/>
          <w:w w:val="110"/>
        </w:rPr>
        <w:t>skleníkových</w:t>
      </w:r>
      <w:r w:rsidRPr="00212636">
        <w:rPr>
          <w:rFonts w:ascii="Arial" w:hAnsi="Arial" w:cs="Arial"/>
          <w:spacing w:val="1"/>
          <w:w w:val="110"/>
        </w:rPr>
        <w:t xml:space="preserve"> </w:t>
      </w:r>
      <w:r w:rsidRPr="00212636">
        <w:rPr>
          <w:rFonts w:ascii="Arial" w:hAnsi="Arial" w:cs="Arial"/>
          <w:w w:val="110"/>
        </w:rPr>
        <w:t>plynov</w:t>
      </w:r>
      <w:r w:rsidRPr="00212636">
        <w:rPr>
          <w:rFonts w:ascii="Arial" w:hAnsi="Arial" w:cs="Arial"/>
          <w:spacing w:val="1"/>
          <w:w w:val="110"/>
        </w:rPr>
        <w:t xml:space="preserve"> </w:t>
      </w:r>
      <w:r w:rsidRPr="00212636">
        <w:rPr>
          <w:rFonts w:ascii="Arial" w:hAnsi="Arial" w:cs="Arial"/>
          <w:w w:val="110"/>
        </w:rPr>
        <w:t>na</w:t>
      </w:r>
      <w:r w:rsidRPr="00212636">
        <w:rPr>
          <w:rFonts w:ascii="Arial" w:hAnsi="Arial" w:cs="Arial"/>
          <w:spacing w:val="1"/>
          <w:w w:val="110"/>
        </w:rPr>
        <w:t xml:space="preserve"> </w:t>
      </w:r>
      <w:r w:rsidRPr="00212636">
        <w:rPr>
          <w:rFonts w:ascii="Arial" w:hAnsi="Arial" w:cs="Arial"/>
          <w:w w:val="110"/>
        </w:rPr>
        <w:t>rok</w:t>
      </w:r>
      <w:r w:rsidRPr="00212636">
        <w:rPr>
          <w:rFonts w:ascii="Arial" w:hAnsi="Arial" w:cs="Arial"/>
          <w:spacing w:val="1"/>
          <w:w w:val="110"/>
        </w:rPr>
        <w:t xml:space="preserve"> </w:t>
      </w:r>
      <w:r w:rsidRPr="00212636">
        <w:rPr>
          <w:rFonts w:ascii="Arial" w:hAnsi="Arial" w:cs="Arial"/>
          <w:w w:val="110"/>
        </w:rPr>
        <w:t>2006</w:t>
      </w:r>
      <w:r w:rsidRPr="00212636">
        <w:rPr>
          <w:rFonts w:ascii="Arial" w:hAnsi="Arial" w:cs="Arial"/>
          <w:spacing w:val="1"/>
          <w:w w:val="110"/>
        </w:rPr>
        <w:t xml:space="preserve"> </w:t>
      </w:r>
      <w:r w:rsidRPr="00212636">
        <w:rPr>
          <w:rFonts w:ascii="Arial" w:hAnsi="Arial" w:cs="Arial"/>
          <w:w w:val="110"/>
        </w:rPr>
        <w:t>alebo</w:t>
      </w:r>
      <w:r w:rsidRPr="00212636">
        <w:rPr>
          <w:rFonts w:ascii="Arial" w:hAnsi="Arial" w:cs="Arial"/>
          <w:spacing w:val="1"/>
          <w:w w:val="110"/>
        </w:rPr>
        <w:t xml:space="preserve"> </w:t>
      </w:r>
      <w:r w:rsidRPr="00212636">
        <w:rPr>
          <w:rFonts w:ascii="Arial" w:hAnsi="Arial" w:cs="Arial"/>
          <w:w w:val="110"/>
        </w:rPr>
        <w:t>z následných</w:t>
      </w:r>
      <w:r w:rsidRPr="00212636">
        <w:rPr>
          <w:rFonts w:ascii="Arial" w:hAnsi="Arial" w:cs="Arial"/>
          <w:spacing w:val="1"/>
          <w:w w:val="110"/>
        </w:rPr>
        <w:t xml:space="preserve"> </w:t>
      </w:r>
      <w:r w:rsidRPr="00212636">
        <w:rPr>
          <w:rFonts w:ascii="Arial" w:hAnsi="Arial" w:cs="Arial"/>
          <w:w w:val="110"/>
        </w:rPr>
        <w:t>aktualizácií</w:t>
      </w:r>
      <w:r w:rsidRPr="00212636">
        <w:rPr>
          <w:rFonts w:ascii="Arial" w:hAnsi="Arial" w:cs="Arial"/>
          <w:spacing w:val="1"/>
          <w:w w:val="110"/>
        </w:rPr>
        <w:t xml:space="preserve"> </w:t>
      </w:r>
      <w:r w:rsidRPr="00212636">
        <w:rPr>
          <w:rFonts w:ascii="Arial" w:hAnsi="Arial" w:cs="Arial"/>
          <w:w w:val="110"/>
        </w:rPr>
        <w:t>týchto</w:t>
      </w:r>
      <w:r w:rsidRPr="00212636">
        <w:rPr>
          <w:rFonts w:ascii="Arial" w:hAnsi="Arial" w:cs="Arial"/>
          <w:spacing w:val="1"/>
          <w:w w:val="110"/>
        </w:rPr>
        <w:t xml:space="preserve"> </w:t>
      </w:r>
      <w:r w:rsidRPr="00212636">
        <w:rPr>
          <w:rFonts w:ascii="Arial" w:hAnsi="Arial" w:cs="Arial"/>
          <w:w w:val="110"/>
        </w:rPr>
        <w:t>usmernení,</w:t>
      </w:r>
      <w:r w:rsidRPr="00212636">
        <w:rPr>
          <w:rFonts w:ascii="Arial" w:hAnsi="Arial" w:cs="Arial"/>
          <w:spacing w:val="1"/>
          <w:w w:val="110"/>
        </w:rPr>
        <w:t xml:space="preserve"> </w:t>
      </w:r>
      <w:r w:rsidRPr="00212636">
        <w:rPr>
          <w:rFonts w:ascii="Arial" w:hAnsi="Arial" w:cs="Arial"/>
          <w:w w:val="110"/>
        </w:rPr>
        <w:t>ak</w:t>
      </w:r>
      <w:r w:rsidRPr="00212636">
        <w:rPr>
          <w:rFonts w:ascii="Arial" w:hAnsi="Arial" w:cs="Arial"/>
          <w:spacing w:val="1"/>
          <w:w w:val="110"/>
        </w:rPr>
        <w:t xml:space="preserve"> </w:t>
      </w:r>
      <w:r w:rsidRPr="00212636">
        <w:rPr>
          <w:rFonts w:ascii="Arial" w:hAnsi="Arial" w:cs="Arial"/>
          <w:w w:val="110"/>
        </w:rPr>
        <w:t>emisné</w:t>
      </w:r>
      <w:r w:rsidRPr="00212636">
        <w:rPr>
          <w:rFonts w:ascii="Arial" w:hAnsi="Arial" w:cs="Arial"/>
          <w:spacing w:val="-51"/>
          <w:w w:val="110"/>
        </w:rPr>
        <w:t xml:space="preserve"> </w:t>
      </w:r>
      <w:r w:rsidRPr="00212636">
        <w:rPr>
          <w:rFonts w:ascii="Arial" w:hAnsi="Arial" w:cs="Arial"/>
          <w:w w:val="110"/>
        </w:rPr>
        <w:t>faktory</w:t>
      </w:r>
      <w:r w:rsidRPr="00212636">
        <w:rPr>
          <w:rFonts w:ascii="Arial" w:hAnsi="Arial" w:cs="Arial"/>
          <w:spacing w:val="1"/>
          <w:w w:val="110"/>
        </w:rPr>
        <w:t xml:space="preserve"> </w:t>
      </w:r>
      <w:r w:rsidRPr="00212636">
        <w:rPr>
          <w:rFonts w:ascii="Arial" w:hAnsi="Arial" w:cs="Arial"/>
          <w:w w:val="110"/>
        </w:rPr>
        <w:t>špecifické</w:t>
      </w:r>
      <w:r w:rsidRPr="00212636">
        <w:rPr>
          <w:rFonts w:ascii="Arial" w:hAnsi="Arial" w:cs="Arial"/>
          <w:spacing w:val="1"/>
          <w:w w:val="110"/>
        </w:rPr>
        <w:t xml:space="preserve"> </w:t>
      </w:r>
      <w:r w:rsidRPr="00212636">
        <w:rPr>
          <w:rFonts w:ascii="Arial" w:hAnsi="Arial" w:cs="Arial"/>
          <w:w w:val="110"/>
        </w:rPr>
        <w:t>pre</w:t>
      </w:r>
      <w:r w:rsidRPr="00212636">
        <w:rPr>
          <w:rFonts w:ascii="Arial" w:hAnsi="Arial" w:cs="Arial"/>
          <w:spacing w:val="1"/>
          <w:w w:val="110"/>
        </w:rPr>
        <w:t xml:space="preserve"> </w:t>
      </w:r>
      <w:r w:rsidRPr="00212636">
        <w:rPr>
          <w:rFonts w:ascii="Arial" w:hAnsi="Arial" w:cs="Arial"/>
          <w:w w:val="110"/>
        </w:rPr>
        <w:t>danú</w:t>
      </w:r>
      <w:r w:rsidRPr="00212636">
        <w:rPr>
          <w:rFonts w:ascii="Arial" w:hAnsi="Arial" w:cs="Arial"/>
          <w:spacing w:val="1"/>
          <w:w w:val="110"/>
        </w:rPr>
        <w:t xml:space="preserve"> </w:t>
      </w:r>
      <w:r w:rsidRPr="00212636">
        <w:rPr>
          <w:rFonts w:ascii="Arial" w:hAnsi="Arial" w:cs="Arial"/>
          <w:w w:val="110"/>
        </w:rPr>
        <w:t>činnosť,</w:t>
      </w:r>
      <w:r w:rsidRPr="00212636">
        <w:rPr>
          <w:rFonts w:ascii="Arial" w:hAnsi="Arial" w:cs="Arial"/>
          <w:spacing w:val="1"/>
          <w:w w:val="110"/>
        </w:rPr>
        <w:t xml:space="preserve"> </w:t>
      </w:r>
      <w:r w:rsidRPr="00212636">
        <w:rPr>
          <w:rFonts w:ascii="Arial" w:hAnsi="Arial" w:cs="Arial"/>
          <w:w w:val="110"/>
        </w:rPr>
        <w:t>identifikované</w:t>
      </w:r>
      <w:r w:rsidRPr="00212636">
        <w:rPr>
          <w:rFonts w:ascii="Arial" w:hAnsi="Arial" w:cs="Arial"/>
          <w:spacing w:val="1"/>
          <w:w w:val="110"/>
        </w:rPr>
        <w:t xml:space="preserve"> </w:t>
      </w:r>
      <w:r w:rsidRPr="00212636">
        <w:rPr>
          <w:rFonts w:ascii="Arial" w:hAnsi="Arial" w:cs="Arial"/>
          <w:w w:val="110"/>
        </w:rPr>
        <w:t>nezávislými</w:t>
      </w:r>
      <w:r w:rsidRPr="00212636">
        <w:rPr>
          <w:rFonts w:ascii="Arial" w:hAnsi="Arial" w:cs="Arial"/>
          <w:spacing w:val="1"/>
          <w:w w:val="110"/>
        </w:rPr>
        <w:t xml:space="preserve"> </w:t>
      </w:r>
      <w:r w:rsidRPr="00212636">
        <w:rPr>
          <w:rFonts w:ascii="Arial" w:hAnsi="Arial" w:cs="Arial"/>
          <w:w w:val="110"/>
        </w:rPr>
        <w:t>akreditovanými  laboratóriami,</w:t>
      </w:r>
      <w:r w:rsidRPr="00212636">
        <w:rPr>
          <w:rFonts w:ascii="Arial" w:hAnsi="Arial" w:cs="Arial"/>
          <w:spacing w:val="1"/>
          <w:w w:val="110"/>
        </w:rPr>
        <w:t xml:space="preserve"> </w:t>
      </w:r>
      <w:r w:rsidRPr="00212636">
        <w:rPr>
          <w:rFonts w:ascii="Arial" w:hAnsi="Arial" w:cs="Arial"/>
          <w:w w:val="110"/>
        </w:rPr>
        <w:t>ktoré používajú všeobecne prijaté analytické metódy, nie sú presnejšie. Emisný faktor pre biomasu</w:t>
      </w:r>
      <w:r w:rsidRPr="00212636">
        <w:rPr>
          <w:rFonts w:ascii="Arial" w:hAnsi="Arial" w:cs="Arial"/>
          <w:spacing w:val="1"/>
          <w:w w:val="110"/>
        </w:rPr>
        <w:t xml:space="preserve"> </w:t>
      </w:r>
      <w:r w:rsidRPr="00212636">
        <w:rPr>
          <w:rFonts w:ascii="Arial" w:hAnsi="Arial" w:cs="Arial"/>
          <w:w w:val="110"/>
        </w:rPr>
        <w:t>je</w:t>
      </w:r>
      <w:r w:rsidRPr="00212636">
        <w:rPr>
          <w:rFonts w:ascii="Arial" w:hAnsi="Arial" w:cs="Arial"/>
          <w:spacing w:val="10"/>
          <w:w w:val="110"/>
        </w:rPr>
        <w:t xml:space="preserve"> </w:t>
      </w:r>
      <w:r w:rsidRPr="00212636">
        <w:rPr>
          <w:rFonts w:ascii="Arial" w:hAnsi="Arial" w:cs="Arial"/>
          <w:w w:val="110"/>
        </w:rPr>
        <w:t>nula. Emisný faktor pre biomasu, ktorá spĺňa kritériá udržateľnosti a kritériá týkajúce sa úspor emisií skleníkových plynov pri využívaní biomasy podľa osobitného predpisu</w:t>
      </w:r>
      <w:r w:rsidRPr="00212636">
        <w:rPr>
          <w:rFonts w:ascii="Arial" w:hAnsi="Arial" w:cs="Arial"/>
          <w:w w:val="110"/>
          <w:vertAlign w:val="superscript"/>
        </w:rPr>
        <w:t>45</w:t>
      </w:r>
      <w:r w:rsidRPr="00212636">
        <w:rPr>
          <w:rFonts w:ascii="Arial" w:hAnsi="Arial" w:cs="Arial"/>
          <w:w w:val="110"/>
        </w:rPr>
        <w:t>), so všetkými potrebnými úpravami na uplatňovanie podľa tohto zákona a osobitného predpisu1a), sa rovná nule. Emisný faktor pre letecký petrolej (</w:t>
      </w:r>
      <w:proofErr w:type="spellStart"/>
      <w:r w:rsidRPr="00212636">
        <w:rPr>
          <w:rFonts w:ascii="Arial" w:hAnsi="Arial" w:cs="Arial"/>
          <w:w w:val="110"/>
        </w:rPr>
        <w:t>Jet</w:t>
      </w:r>
      <w:proofErr w:type="spellEnd"/>
      <w:r w:rsidRPr="00212636">
        <w:rPr>
          <w:rFonts w:ascii="Arial" w:hAnsi="Arial" w:cs="Arial"/>
          <w:w w:val="110"/>
        </w:rPr>
        <w:t xml:space="preserve"> A1 alebo </w:t>
      </w:r>
      <w:proofErr w:type="spellStart"/>
      <w:r w:rsidRPr="00212636">
        <w:rPr>
          <w:rFonts w:ascii="Arial" w:hAnsi="Arial" w:cs="Arial"/>
          <w:w w:val="110"/>
        </w:rPr>
        <w:t>Jet</w:t>
      </w:r>
      <w:proofErr w:type="spellEnd"/>
      <w:r w:rsidRPr="00212636">
        <w:rPr>
          <w:rFonts w:ascii="Arial" w:hAnsi="Arial" w:cs="Arial"/>
          <w:w w:val="110"/>
        </w:rPr>
        <w:t xml:space="preserve"> A) je 3,16 (t CO2/t paliva). Emisie z palív z obnoviteľných zdrojov nebiologického pôvodu využívajúce vodík z obnoviteľných zdrojov podľa osobitného predpisu</w:t>
      </w:r>
      <w:r w:rsidRPr="00212636">
        <w:rPr>
          <w:rFonts w:ascii="Arial" w:hAnsi="Arial" w:cs="Arial"/>
          <w:w w:val="110"/>
          <w:vertAlign w:val="superscript"/>
        </w:rPr>
        <w:t>11b</w:t>
      </w:r>
      <w:r w:rsidRPr="00212636">
        <w:rPr>
          <w:rFonts w:ascii="Arial" w:hAnsi="Arial" w:cs="Arial"/>
          <w:w w:val="110"/>
        </w:rPr>
        <w:t>) sa pre prevádzkovateľov lietadiel, ktorí ich používajú, hodnotia ako nulové emisie až do prijatia  osobitného predpisu.</w:t>
      </w:r>
    </w:p>
    <w:p w:rsidR="00B42D28" w:rsidRPr="00212636" w:rsidRDefault="00B42D28" w:rsidP="00B42D28">
      <w:pPr>
        <w:pStyle w:val="Zkladntext"/>
        <w:spacing w:line="285" w:lineRule="auto"/>
        <w:ind w:right="123" w:firstLine="226"/>
        <w:rPr>
          <w:rFonts w:ascii="Arial" w:hAnsi="Arial" w:cs="Arial"/>
        </w:rPr>
      </w:pPr>
    </w:p>
    <w:p w:rsidR="00212636" w:rsidRDefault="00212636" w:rsidP="00B42D28">
      <w:pPr>
        <w:pStyle w:val="Zkladntext"/>
        <w:spacing w:before="5" w:line="276" w:lineRule="auto"/>
        <w:ind w:left="332"/>
        <w:rPr>
          <w:rFonts w:ascii="Arial" w:hAnsi="Arial" w:cs="Arial"/>
          <w:w w:val="110"/>
        </w:rPr>
      </w:pPr>
      <w:r w:rsidRPr="00212636">
        <w:rPr>
          <w:rFonts w:ascii="Arial" w:hAnsi="Arial" w:cs="Arial"/>
          <w:w w:val="110"/>
        </w:rPr>
        <w:t>Pre každý let a pre každé palivo sa urobí samostatný výpočet.</w:t>
      </w:r>
      <w:r w:rsidRPr="00212636">
        <w:rPr>
          <w:rFonts w:ascii="Arial" w:hAnsi="Arial" w:cs="Arial"/>
          <w:spacing w:val="1"/>
          <w:w w:val="110"/>
        </w:rPr>
        <w:t xml:space="preserve"> </w:t>
      </w:r>
      <w:r w:rsidRPr="00212636">
        <w:rPr>
          <w:rFonts w:ascii="Arial" w:hAnsi="Arial" w:cs="Arial"/>
          <w:w w:val="110"/>
        </w:rPr>
        <w:t>Podávanie</w:t>
      </w:r>
      <w:r w:rsidRPr="00212636">
        <w:rPr>
          <w:rFonts w:ascii="Arial" w:hAnsi="Arial" w:cs="Arial"/>
          <w:spacing w:val="8"/>
          <w:w w:val="110"/>
        </w:rPr>
        <w:t xml:space="preserve"> </w:t>
      </w:r>
      <w:r w:rsidRPr="00212636">
        <w:rPr>
          <w:rFonts w:ascii="Arial" w:hAnsi="Arial" w:cs="Arial"/>
          <w:w w:val="110"/>
        </w:rPr>
        <w:t>správ</w:t>
      </w:r>
      <w:r w:rsidRPr="00212636">
        <w:rPr>
          <w:rFonts w:ascii="Arial" w:hAnsi="Arial" w:cs="Arial"/>
          <w:spacing w:val="8"/>
          <w:w w:val="110"/>
        </w:rPr>
        <w:t xml:space="preserve"> </w:t>
      </w:r>
      <w:r w:rsidRPr="00212636">
        <w:rPr>
          <w:rFonts w:ascii="Arial" w:hAnsi="Arial" w:cs="Arial"/>
          <w:w w:val="110"/>
        </w:rPr>
        <w:t>o</w:t>
      </w:r>
      <w:r w:rsidRPr="00212636">
        <w:rPr>
          <w:rFonts w:ascii="Arial" w:hAnsi="Arial" w:cs="Arial"/>
          <w:spacing w:val="11"/>
          <w:w w:val="110"/>
        </w:rPr>
        <w:t xml:space="preserve"> </w:t>
      </w:r>
      <w:r w:rsidRPr="00212636">
        <w:rPr>
          <w:rFonts w:ascii="Arial" w:hAnsi="Arial" w:cs="Arial"/>
          <w:w w:val="110"/>
        </w:rPr>
        <w:t>emisiách</w:t>
      </w:r>
      <w:r w:rsidRPr="00212636">
        <w:rPr>
          <w:rFonts w:ascii="Arial" w:hAnsi="Arial" w:cs="Arial"/>
          <w:spacing w:val="9"/>
          <w:w w:val="110"/>
        </w:rPr>
        <w:t xml:space="preserve"> </w:t>
      </w:r>
      <w:r w:rsidRPr="00212636">
        <w:rPr>
          <w:rFonts w:ascii="Arial" w:hAnsi="Arial" w:cs="Arial"/>
          <w:w w:val="110"/>
        </w:rPr>
        <w:t>z</w:t>
      </w:r>
      <w:r w:rsidRPr="00212636">
        <w:rPr>
          <w:rFonts w:ascii="Arial" w:hAnsi="Arial" w:cs="Arial"/>
          <w:spacing w:val="11"/>
          <w:w w:val="110"/>
        </w:rPr>
        <w:t xml:space="preserve"> </w:t>
      </w:r>
      <w:r w:rsidRPr="00212636">
        <w:rPr>
          <w:rFonts w:ascii="Arial" w:hAnsi="Arial" w:cs="Arial"/>
          <w:w w:val="110"/>
        </w:rPr>
        <w:t>činnosti</w:t>
      </w:r>
      <w:r w:rsidRPr="00212636">
        <w:rPr>
          <w:rFonts w:ascii="Arial" w:hAnsi="Arial" w:cs="Arial"/>
          <w:spacing w:val="8"/>
          <w:w w:val="110"/>
        </w:rPr>
        <w:t xml:space="preserve"> </w:t>
      </w:r>
      <w:r w:rsidRPr="00212636">
        <w:rPr>
          <w:rFonts w:ascii="Arial" w:hAnsi="Arial" w:cs="Arial"/>
          <w:w w:val="110"/>
        </w:rPr>
        <w:t>leteckej</w:t>
      </w:r>
      <w:r w:rsidRPr="00212636">
        <w:rPr>
          <w:rFonts w:ascii="Arial" w:hAnsi="Arial" w:cs="Arial"/>
          <w:spacing w:val="9"/>
          <w:w w:val="110"/>
        </w:rPr>
        <w:t xml:space="preserve"> </w:t>
      </w:r>
      <w:r w:rsidRPr="00212636">
        <w:rPr>
          <w:rFonts w:ascii="Arial" w:hAnsi="Arial" w:cs="Arial"/>
          <w:w w:val="110"/>
        </w:rPr>
        <w:t>dopravy</w:t>
      </w:r>
    </w:p>
    <w:p w:rsidR="00B42D28" w:rsidRPr="00212636" w:rsidRDefault="00B42D28" w:rsidP="00B42D28">
      <w:pPr>
        <w:pStyle w:val="Zkladntext"/>
        <w:spacing w:before="5" w:line="276" w:lineRule="auto"/>
        <w:ind w:left="332"/>
        <w:rPr>
          <w:rFonts w:ascii="Arial" w:hAnsi="Arial" w:cs="Arial"/>
        </w:rPr>
      </w:pPr>
    </w:p>
    <w:p w:rsidR="00212636" w:rsidRPr="00212636" w:rsidRDefault="00212636" w:rsidP="00B42D28">
      <w:pPr>
        <w:pStyle w:val="Zkladntext"/>
        <w:spacing w:line="276" w:lineRule="auto"/>
        <w:rPr>
          <w:rFonts w:ascii="Arial" w:hAnsi="Arial" w:cs="Arial"/>
        </w:rPr>
      </w:pPr>
      <w:r w:rsidRPr="00212636">
        <w:rPr>
          <w:rFonts w:ascii="Arial" w:hAnsi="Arial" w:cs="Arial"/>
          <w:w w:val="110"/>
        </w:rPr>
        <w:t>Každý</w:t>
      </w:r>
      <w:r w:rsidRPr="00212636">
        <w:rPr>
          <w:rFonts w:ascii="Arial" w:hAnsi="Arial" w:cs="Arial"/>
          <w:spacing w:val="4"/>
          <w:w w:val="110"/>
        </w:rPr>
        <w:t xml:space="preserve"> </w:t>
      </w:r>
      <w:r w:rsidRPr="00212636">
        <w:rPr>
          <w:rFonts w:ascii="Arial" w:hAnsi="Arial" w:cs="Arial"/>
          <w:w w:val="110"/>
        </w:rPr>
        <w:t>prevádzkovateľ</w:t>
      </w:r>
      <w:r w:rsidRPr="00212636">
        <w:rPr>
          <w:rFonts w:ascii="Arial" w:hAnsi="Arial" w:cs="Arial"/>
          <w:spacing w:val="5"/>
          <w:w w:val="110"/>
        </w:rPr>
        <w:t xml:space="preserve"> </w:t>
      </w:r>
      <w:r w:rsidRPr="00212636">
        <w:rPr>
          <w:rFonts w:ascii="Arial" w:hAnsi="Arial" w:cs="Arial"/>
          <w:w w:val="110"/>
        </w:rPr>
        <w:t>lietadla</w:t>
      </w:r>
      <w:r w:rsidRPr="00212636">
        <w:rPr>
          <w:rFonts w:ascii="Arial" w:hAnsi="Arial" w:cs="Arial"/>
          <w:spacing w:val="4"/>
          <w:w w:val="110"/>
        </w:rPr>
        <w:t xml:space="preserve"> </w:t>
      </w:r>
      <w:r w:rsidRPr="00212636">
        <w:rPr>
          <w:rFonts w:ascii="Arial" w:hAnsi="Arial" w:cs="Arial"/>
          <w:w w:val="110"/>
        </w:rPr>
        <w:t>zahrnie</w:t>
      </w:r>
      <w:r w:rsidRPr="00212636">
        <w:rPr>
          <w:rFonts w:ascii="Arial" w:hAnsi="Arial" w:cs="Arial"/>
          <w:spacing w:val="5"/>
          <w:w w:val="110"/>
        </w:rPr>
        <w:t xml:space="preserve"> </w:t>
      </w:r>
      <w:r w:rsidRPr="00212636">
        <w:rPr>
          <w:rFonts w:ascii="Arial" w:hAnsi="Arial" w:cs="Arial"/>
          <w:w w:val="110"/>
        </w:rPr>
        <w:t>do</w:t>
      </w:r>
      <w:r w:rsidRPr="00212636">
        <w:rPr>
          <w:rFonts w:ascii="Arial" w:hAnsi="Arial" w:cs="Arial"/>
          <w:spacing w:val="4"/>
          <w:w w:val="110"/>
        </w:rPr>
        <w:t xml:space="preserve"> </w:t>
      </w:r>
      <w:r w:rsidRPr="00212636">
        <w:rPr>
          <w:rFonts w:ascii="Arial" w:hAnsi="Arial" w:cs="Arial"/>
          <w:w w:val="110"/>
        </w:rPr>
        <w:t>svojej</w:t>
      </w:r>
      <w:r w:rsidRPr="00212636">
        <w:rPr>
          <w:rFonts w:ascii="Arial" w:hAnsi="Arial" w:cs="Arial"/>
          <w:spacing w:val="5"/>
          <w:w w:val="110"/>
        </w:rPr>
        <w:t xml:space="preserve"> </w:t>
      </w:r>
      <w:r w:rsidRPr="00212636">
        <w:rPr>
          <w:rFonts w:ascii="Arial" w:hAnsi="Arial" w:cs="Arial"/>
          <w:w w:val="110"/>
        </w:rPr>
        <w:t>správy</w:t>
      </w:r>
      <w:r w:rsidRPr="00212636">
        <w:rPr>
          <w:rFonts w:ascii="Arial" w:hAnsi="Arial" w:cs="Arial"/>
          <w:spacing w:val="4"/>
          <w:w w:val="110"/>
        </w:rPr>
        <w:t xml:space="preserve"> </w:t>
      </w:r>
      <w:r w:rsidRPr="00212636">
        <w:rPr>
          <w:rFonts w:ascii="Arial" w:hAnsi="Arial" w:cs="Arial"/>
          <w:w w:val="110"/>
        </w:rPr>
        <w:t>podľa</w:t>
      </w:r>
      <w:r w:rsidRPr="00212636">
        <w:rPr>
          <w:rFonts w:ascii="Arial" w:hAnsi="Arial" w:cs="Arial"/>
          <w:spacing w:val="5"/>
          <w:w w:val="110"/>
        </w:rPr>
        <w:t xml:space="preserve"> </w:t>
      </w:r>
      <w:r w:rsidRPr="00212636">
        <w:rPr>
          <w:rFonts w:ascii="Arial" w:hAnsi="Arial" w:cs="Arial"/>
          <w:w w:val="110"/>
        </w:rPr>
        <w:t>§</w:t>
      </w:r>
      <w:r w:rsidRPr="00212636">
        <w:rPr>
          <w:rFonts w:ascii="Arial" w:hAnsi="Arial" w:cs="Arial"/>
          <w:spacing w:val="7"/>
          <w:w w:val="110"/>
        </w:rPr>
        <w:t xml:space="preserve"> </w:t>
      </w:r>
      <w:r w:rsidRPr="00212636">
        <w:rPr>
          <w:rFonts w:ascii="Arial" w:hAnsi="Arial" w:cs="Arial"/>
          <w:w w:val="110"/>
        </w:rPr>
        <w:t>21</w:t>
      </w:r>
      <w:r w:rsidRPr="00212636">
        <w:rPr>
          <w:rFonts w:ascii="Arial" w:hAnsi="Arial" w:cs="Arial"/>
          <w:spacing w:val="5"/>
          <w:w w:val="110"/>
        </w:rPr>
        <w:t xml:space="preserve"> </w:t>
      </w:r>
      <w:r w:rsidRPr="00212636">
        <w:rPr>
          <w:rFonts w:ascii="Arial" w:hAnsi="Arial" w:cs="Arial"/>
          <w:w w:val="110"/>
        </w:rPr>
        <w:t>ods.</w:t>
      </w:r>
      <w:r w:rsidRPr="00212636">
        <w:rPr>
          <w:rFonts w:ascii="Arial" w:hAnsi="Arial" w:cs="Arial"/>
          <w:spacing w:val="7"/>
          <w:w w:val="110"/>
        </w:rPr>
        <w:t xml:space="preserve"> </w:t>
      </w:r>
      <w:r w:rsidRPr="00212636">
        <w:rPr>
          <w:rFonts w:ascii="Arial" w:hAnsi="Arial" w:cs="Arial"/>
          <w:w w:val="110"/>
        </w:rPr>
        <w:t>1</w:t>
      </w:r>
      <w:r w:rsidRPr="00212636">
        <w:rPr>
          <w:rFonts w:ascii="Arial" w:hAnsi="Arial" w:cs="Arial"/>
          <w:spacing w:val="4"/>
          <w:w w:val="110"/>
        </w:rPr>
        <w:t xml:space="preserve"> </w:t>
      </w:r>
      <w:r w:rsidRPr="00212636">
        <w:rPr>
          <w:rFonts w:ascii="Arial" w:hAnsi="Arial" w:cs="Arial"/>
          <w:w w:val="110"/>
        </w:rPr>
        <w:t>písm.</w:t>
      </w:r>
      <w:r w:rsidRPr="00212636">
        <w:rPr>
          <w:rFonts w:ascii="Arial" w:hAnsi="Arial" w:cs="Arial"/>
          <w:spacing w:val="5"/>
          <w:w w:val="110"/>
        </w:rPr>
        <w:t xml:space="preserve"> </w:t>
      </w:r>
      <w:r w:rsidRPr="00212636">
        <w:rPr>
          <w:rFonts w:ascii="Arial" w:hAnsi="Arial" w:cs="Arial"/>
          <w:w w:val="110"/>
        </w:rPr>
        <w:t>a)</w:t>
      </w:r>
      <w:r w:rsidRPr="00212636">
        <w:rPr>
          <w:rFonts w:ascii="Arial" w:hAnsi="Arial" w:cs="Arial"/>
          <w:spacing w:val="4"/>
          <w:w w:val="110"/>
        </w:rPr>
        <w:t xml:space="preserve"> </w:t>
      </w:r>
      <w:r w:rsidRPr="00212636">
        <w:rPr>
          <w:rFonts w:ascii="Arial" w:hAnsi="Arial" w:cs="Arial"/>
          <w:w w:val="110"/>
        </w:rPr>
        <w:t>tieto</w:t>
      </w:r>
      <w:r w:rsidRPr="00212636">
        <w:rPr>
          <w:rFonts w:ascii="Arial" w:hAnsi="Arial" w:cs="Arial"/>
          <w:spacing w:val="5"/>
          <w:w w:val="110"/>
        </w:rPr>
        <w:t xml:space="preserve"> </w:t>
      </w:r>
      <w:r w:rsidRPr="00212636">
        <w:rPr>
          <w:rFonts w:ascii="Arial" w:hAnsi="Arial" w:cs="Arial"/>
          <w:w w:val="110"/>
        </w:rPr>
        <w:t>informácie:</w:t>
      </w:r>
    </w:p>
    <w:p w:rsidR="00212636" w:rsidRPr="00212636" w:rsidRDefault="00212636" w:rsidP="00212636">
      <w:pPr>
        <w:pStyle w:val="Odsekzoznamu"/>
        <w:widowControl w:val="0"/>
        <w:numPr>
          <w:ilvl w:val="0"/>
          <w:numId w:val="22"/>
        </w:numPr>
        <w:tabs>
          <w:tab w:val="left" w:pos="389"/>
        </w:tabs>
        <w:autoSpaceDE w:val="0"/>
        <w:autoSpaceDN w:val="0"/>
        <w:spacing w:before="113" w:after="0" w:line="240" w:lineRule="auto"/>
        <w:contextualSpacing w:val="0"/>
        <w:jc w:val="both"/>
        <w:rPr>
          <w:rFonts w:cs="Arial"/>
          <w:sz w:val="24"/>
          <w:szCs w:val="24"/>
        </w:rPr>
      </w:pPr>
      <w:r w:rsidRPr="00212636">
        <w:rPr>
          <w:rFonts w:cs="Arial"/>
          <w:w w:val="110"/>
          <w:sz w:val="24"/>
          <w:szCs w:val="24"/>
        </w:rPr>
        <w:t>Údaje</w:t>
      </w:r>
      <w:r w:rsidRPr="00212636">
        <w:rPr>
          <w:rFonts w:cs="Arial"/>
          <w:spacing w:val="3"/>
          <w:w w:val="110"/>
          <w:sz w:val="24"/>
          <w:szCs w:val="24"/>
        </w:rPr>
        <w:t xml:space="preserve"> </w:t>
      </w:r>
      <w:r w:rsidRPr="00212636">
        <w:rPr>
          <w:rFonts w:cs="Arial"/>
          <w:w w:val="110"/>
          <w:sz w:val="24"/>
          <w:szCs w:val="24"/>
        </w:rPr>
        <w:t>na</w:t>
      </w:r>
      <w:r w:rsidRPr="00212636">
        <w:rPr>
          <w:rFonts w:cs="Arial"/>
          <w:spacing w:val="3"/>
          <w:w w:val="110"/>
          <w:sz w:val="24"/>
          <w:szCs w:val="24"/>
        </w:rPr>
        <w:t xml:space="preserve"> </w:t>
      </w:r>
      <w:r w:rsidRPr="00212636">
        <w:rPr>
          <w:rFonts w:cs="Arial"/>
          <w:w w:val="110"/>
          <w:sz w:val="24"/>
          <w:szCs w:val="24"/>
        </w:rPr>
        <w:t>identifikáciu</w:t>
      </w:r>
      <w:r w:rsidRPr="00212636">
        <w:rPr>
          <w:rFonts w:cs="Arial"/>
          <w:spacing w:val="3"/>
          <w:w w:val="110"/>
          <w:sz w:val="24"/>
          <w:szCs w:val="24"/>
        </w:rPr>
        <w:t xml:space="preserve"> </w:t>
      </w:r>
      <w:r w:rsidRPr="00212636">
        <w:rPr>
          <w:rFonts w:cs="Arial"/>
          <w:w w:val="110"/>
          <w:sz w:val="24"/>
          <w:szCs w:val="24"/>
        </w:rPr>
        <w:t>prevádzkovateľa</w:t>
      </w:r>
      <w:r w:rsidRPr="00212636">
        <w:rPr>
          <w:rFonts w:cs="Arial"/>
          <w:spacing w:val="3"/>
          <w:w w:val="110"/>
          <w:sz w:val="24"/>
          <w:szCs w:val="24"/>
        </w:rPr>
        <w:t xml:space="preserve"> </w:t>
      </w:r>
      <w:r w:rsidRPr="00212636">
        <w:rPr>
          <w:rFonts w:cs="Arial"/>
          <w:w w:val="110"/>
          <w:sz w:val="24"/>
          <w:szCs w:val="24"/>
        </w:rPr>
        <w:t>lietadla</w:t>
      </w:r>
      <w:r w:rsidRPr="00212636">
        <w:rPr>
          <w:rFonts w:cs="Arial"/>
          <w:spacing w:val="3"/>
          <w:w w:val="110"/>
          <w:sz w:val="24"/>
          <w:szCs w:val="24"/>
        </w:rPr>
        <w:t xml:space="preserve"> </w:t>
      </w:r>
      <w:r w:rsidRPr="00212636">
        <w:rPr>
          <w:rFonts w:cs="Arial"/>
          <w:w w:val="110"/>
          <w:sz w:val="24"/>
          <w:szCs w:val="24"/>
        </w:rPr>
        <w:t>vrátane</w:t>
      </w:r>
    </w:p>
    <w:p w:rsidR="00212636" w:rsidRPr="00212636" w:rsidRDefault="00212636" w:rsidP="00212636">
      <w:pPr>
        <w:pStyle w:val="Odsekzoznamu"/>
        <w:widowControl w:val="0"/>
        <w:numPr>
          <w:ilvl w:val="1"/>
          <w:numId w:val="22"/>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mena</w:t>
      </w:r>
      <w:r w:rsidRPr="00212636">
        <w:rPr>
          <w:rFonts w:cs="Arial"/>
          <w:spacing w:val="-1"/>
          <w:w w:val="110"/>
          <w:sz w:val="24"/>
          <w:szCs w:val="24"/>
        </w:rPr>
        <w:t xml:space="preserve"> </w:t>
      </w:r>
      <w:r w:rsidRPr="00212636">
        <w:rPr>
          <w:rFonts w:cs="Arial"/>
          <w:w w:val="110"/>
          <w:sz w:val="24"/>
          <w:szCs w:val="24"/>
        </w:rPr>
        <w:t>prevádzkovateľa lietadla,</w:t>
      </w:r>
    </w:p>
    <w:p w:rsidR="00212636" w:rsidRPr="00212636" w:rsidRDefault="00212636" w:rsidP="00212636">
      <w:pPr>
        <w:pStyle w:val="Odsekzoznamu"/>
        <w:widowControl w:val="0"/>
        <w:numPr>
          <w:ilvl w:val="1"/>
          <w:numId w:val="22"/>
        </w:numPr>
        <w:tabs>
          <w:tab w:val="left" w:pos="673"/>
        </w:tabs>
        <w:autoSpaceDE w:val="0"/>
        <w:autoSpaceDN w:val="0"/>
        <w:spacing w:before="112" w:after="0" w:line="240" w:lineRule="auto"/>
        <w:ind w:hanging="285"/>
        <w:contextualSpacing w:val="0"/>
        <w:jc w:val="both"/>
        <w:rPr>
          <w:rFonts w:cs="Arial"/>
          <w:sz w:val="24"/>
          <w:szCs w:val="24"/>
        </w:rPr>
      </w:pPr>
      <w:r w:rsidRPr="00212636">
        <w:rPr>
          <w:rFonts w:cs="Arial"/>
          <w:w w:val="110"/>
          <w:sz w:val="24"/>
          <w:szCs w:val="24"/>
        </w:rPr>
        <w:t>jeho</w:t>
      </w:r>
      <w:r w:rsidRPr="00212636">
        <w:rPr>
          <w:rFonts w:cs="Arial"/>
          <w:spacing w:val="16"/>
          <w:w w:val="110"/>
          <w:sz w:val="24"/>
          <w:szCs w:val="24"/>
        </w:rPr>
        <w:t xml:space="preserve"> </w:t>
      </w:r>
      <w:r w:rsidRPr="00212636">
        <w:rPr>
          <w:rFonts w:cs="Arial"/>
          <w:w w:val="110"/>
          <w:sz w:val="24"/>
          <w:szCs w:val="24"/>
        </w:rPr>
        <w:t>riadiaceho</w:t>
      </w:r>
      <w:r w:rsidRPr="00212636">
        <w:rPr>
          <w:rFonts w:cs="Arial"/>
          <w:spacing w:val="17"/>
          <w:w w:val="110"/>
          <w:sz w:val="24"/>
          <w:szCs w:val="24"/>
        </w:rPr>
        <w:t xml:space="preserve"> </w:t>
      </w:r>
      <w:r w:rsidRPr="00212636">
        <w:rPr>
          <w:rFonts w:cs="Arial"/>
          <w:w w:val="110"/>
          <w:sz w:val="24"/>
          <w:szCs w:val="24"/>
        </w:rPr>
        <w:t>členského</w:t>
      </w:r>
      <w:r w:rsidRPr="00212636">
        <w:rPr>
          <w:rFonts w:cs="Arial"/>
          <w:spacing w:val="16"/>
          <w:w w:val="110"/>
          <w:sz w:val="24"/>
          <w:szCs w:val="24"/>
        </w:rPr>
        <w:t xml:space="preserve"> </w:t>
      </w:r>
      <w:r w:rsidRPr="00212636">
        <w:rPr>
          <w:rFonts w:cs="Arial"/>
          <w:w w:val="110"/>
          <w:sz w:val="24"/>
          <w:szCs w:val="24"/>
        </w:rPr>
        <w:t>štátu,</w:t>
      </w:r>
    </w:p>
    <w:p w:rsidR="00212636" w:rsidRPr="00212636" w:rsidRDefault="00212636" w:rsidP="00212636">
      <w:pPr>
        <w:pStyle w:val="Odsekzoznamu"/>
        <w:widowControl w:val="0"/>
        <w:numPr>
          <w:ilvl w:val="1"/>
          <w:numId w:val="22"/>
        </w:numPr>
        <w:tabs>
          <w:tab w:val="left" w:pos="673"/>
        </w:tabs>
        <w:autoSpaceDE w:val="0"/>
        <w:autoSpaceDN w:val="0"/>
        <w:spacing w:before="113" w:after="0" w:line="254" w:lineRule="auto"/>
        <w:ind w:right="123"/>
        <w:contextualSpacing w:val="0"/>
        <w:jc w:val="both"/>
        <w:rPr>
          <w:rFonts w:cs="Arial"/>
          <w:sz w:val="24"/>
          <w:szCs w:val="24"/>
        </w:rPr>
      </w:pPr>
      <w:r w:rsidRPr="00212636">
        <w:rPr>
          <w:rFonts w:cs="Arial"/>
          <w:w w:val="110"/>
          <w:sz w:val="24"/>
          <w:szCs w:val="24"/>
        </w:rPr>
        <w:t>jeho</w:t>
      </w:r>
      <w:r w:rsidRPr="00212636">
        <w:rPr>
          <w:rFonts w:cs="Arial"/>
          <w:spacing w:val="1"/>
          <w:w w:val="110"/>
          <w:sz w:val="24"/>
          <w:szCs w:val="24"/>
        </w:rPr>
        <w:t xml:space="preserve"> </w:t>
      </w:r>
      <w:r w:rsidRPr="00212636">
        <w:rPr>
          <w:rFonts w:cs="Arial"/>
          <w:w w:val="110"/>
          <w:sz w:val="24"/>
          <w:szCs w:val="24"/>
        </w:rPr>
        <w:t>adresy,</w:t>
      </w:r>
      <w:r w:rsidRPr="00212636">
        <w:rPr>
          <w:rFonts w:cs="Arial"/>
          <w:spacing w:val="1"/>
          <w:w w:val="110"/>
          <w:sz w:val="24"/>
          <w:szCs w:val="24"/>
        </w:rPr>
        <w:t xml:space="preserve"> </w:t>
      </w:r>
      <w:r w:rsidRPr="00212636">
        <w:rPr>
          <w:rFonts w:cs="Arial"/>
          <w:w w:val="110"/>
          <w:sz w:val="24"/>
          <w:szCs w:val="24"/>
        </w:rPr>
        <w:t>PSČ</w:t>
      </w:r>
      <w:r w:rsidRPr="00212636">
        <w:rPr>
          <w:rFonts w:cs="Arial"/>
          <w:spacing w:val="1"/>
          <w:w w:val="110"/>
          <w:sz w:val="24"/>
          <w:szCs w:val="24"/>
        </w:rPr>
        <w:t xml:space="preserve"> </w:t>
      </w:r>
      <w:r w:rsidRPr="00212636">
        <w:rPr>
          <w:rFonts w:cs="Arial"/>
          <w:w w:val="110"/>
          <w:sz w:val="24"/>
          <w:szCs w:val="24"/>
        </w:rPr>
        <w:t>a krajiny,</w:t>
      </w:r>
      <w:r w:rsidRPr="00212636">
        <w:rPr>
          <w:rFonts w:cs="Arial"/>
          <w:spacing w:val="1"/>
          <w:w w:val="110"/>
          <w:sz w:val="24"/>
          <w:szCs w:val="24"/>
        </w:rPr>
        <w:t xml:space="preserve"> </w:t>
      </w:r>
      <w:r w:rsidRPr="00212636">
        <w:rPr>
          <w:rFonts w:cs="Arial"/>
          <w:w w:val="110"/>
          <w:sz w:val="24"/>
          <w:szCs w:val="24"/>
        </w:rPr>
        <w:t>a ak</w:t>
      </w:r>
      <w:r w:rsidRPr="00212636">
        <w:rPr>
          <w:rFonts w:cs="Arial"/>
          <w:spacing w:val="1"/>
          <w:w w:val="110"/>
          <w:sz w:val="24"/>
          <w:szCs w:val="24"/>
        </w:rPr>
        <w:t xml:space="preserve"> </w:t>
      </w:r>
      <w:r w:rsidRPr="00212636">
        <w:rPr>
          <w:rFonts w:cs="Arial"/>
          <w:w w:val="110"/>
          <w:sz w:val="24"/>
          <w:szCs w:val="24"/>
        </w:rPr>
        <w:t>sú</w:t>
      </w:r>
      <w:r w:rsidRPr="00212636">
        <w:rPr>
          <w:rFonts w:cs="Arial"/>
          <w:spacing w:val="1"/>
          <w:w w:val="110"/>
          <w:sz w:val="24"/>
          <w:szCs w:val="24"/>
        </w:rPr>
        <w:t xml:space="preserve"> </w:t>
      </w:r>
      <w:r w:rsidRPr="00212636">
        <w:rPr>
          <w:rFonts w:cs="Arial"/>
          <w:w w:val="110"/>
          <w:sz w:val="24"/>
          <w:szCs w:val="24"/>
        </w:rPr>
        <w:t>odlišné,</w:t>
      </w:r>
      <w:r w:rsidRPr="00212636">
        <w:rPr>
          <w:rFonts w:cs="Arial"/>
          <w:spacing w:val="1"/>
          <w:w w:val="110"/>
          <w:sz w:val="24"/>
          <w:szCs w:val="24"/>
        </w:rPr>
        <w:t xml:space="preserve"> </w:t>
      </w:r>
      <w:r w:rsidRPr="00212636">
        <w:rPr>
          <w:rFonts w:cs="Arial"/>
          <w:w w:val="110"/>
          <w:sz w:val="24"/>
          <w:szCs w:val="24"/>
        </w:rPr>
        <w:t>jeho</w:t>
      </w:r>
      <w:r w:rsidRPr="00212636">
        <w:rPr>
          <w:rFonts w:cs="Arial"/>
          <w:spacing w:val="1"/>
          <w:w w:val="110"/>
          <w:sz w:val="24"/>
          <w:szCs w:val="24"/>
        </w:rPr>
        <w:t xml:space="preserve"> </w:t>
      </w:r>
      <w:r w:rsidRPr="00212636">
        <w:rPr>
          <w:rFonts w:cs="Arial"/>
          <w:w w:val="110"/>
          <w:sz w:val="24"/>
          <w:szCs w:val="24"/>
        </w:rPr>
        <w:t>kontaktnej</w:t>
      </w:r>
      <w:r w:rsidRPr="00212636">
        <w:rPr>
          <w:rFonts w:cs="Arial"/>
          <w:spacing w:val="1"/>
          <w:w w:val="110"/>
          <w:sz w:val="24"/>
          <w:szCs w:val="24"/>
        </w:rPr>
        <w:t xml:space="preserve"> </w:t>
      </w:r>
      <w:r w:rsidRPr="00212636">
        <w:rPr>
          <w:rFonts w:cs="Arial"/>
          <w:w w:val="110"/>
          <w:sz w:val="24"/>
          <w:szCs w:val="24"/>
        </w:rPr>
        <w:t>adresy  v riadiacom  členskom</w:t>
      </w:r>
      <w:r w:rsidRPr="00212636">
        <w:rPr>
          <w:rFonts w:cs="Arial"/>
          <w:spacing w:val="-52"/>
          <w:w w:val="110"/>
          <w:sz w:val="24"/>
          <w:szCs w:val="24"/>
        </w:rPr>
        <w:t xml:space="preserve"> </w:t>
      </w:r>
      <w:r w:rsidRPr="00212636">
        <w:rPr>
          <w:rFonts w:cs="Arial"/>
          <w:w w:val="110"/>
          <w:sz w:val="24"/>
          <w:szCs w:val="24"/>
        </w:rPr>
        <w:t>štáte,</w:t>
      </w:r>
    </w:p>
    <w:p w:rsidR="00212636" w:rsidRPr="00212636" w:rsidRDefault="00212636" w:rsidP="00212636">
      <w:pPr>
        <w:pStyle w:val="Odsekzoznamu"/>
        <w:widowControl w:val="0"/>
        <w:numPr>
          <w:ilvl w:val="1"/>
          <w:numId w:val="22"/>
        </w:numPr>
        <w:tabs>
          <w:tab w:val="left" w:pos="673"/>
        </w:tabs>
        <w:autoSpaceDE w:val="0"/>
        <w:autoSpaceDN w:val="0"/>
        <w:spacing w:before="98" w:after="0" w:line="254" w:lineRule="auto"/>
        <w:ind w:right="123"/>
        <w:contextualSpacing w:val="0"/>
        <w:jc w:val="both"/>
        <w:rPr>
          <w:rFonts w:cs="Arial"/>
          <w:sz w:val="24"/>
          <w:szCs w:val="24"/>
        </w:rPr>
      </w:pPr>
      <w:r w:rsidRPr="00212636">
        <w:rPr>
          <w:rFonts w:cs="Arial"/>
          <w:w w:val="105"/>
          <w:sz w:val="24"/>
          <w:szCs w:val="24"/>
        </w:rPr>
        <w:t>registračných</w:t>
      </w:r>
      <w:r w:rsidRPr="00212636">
        <w:rPr>
          <w:rFonts w:cs="Arial"/>
          <w:spacing w:val="1"/>
          <w:w w:val="105"/>
          <w:sz w:val="24"/>
          <w:szCs w:val="24"/>
        </w:rPr>
        <w:t xml:space="preserve"> </w:t>
      </w:r>
      <w:r w:rsidRPr="00212636">
        <w:rPr>
          <w:rFonts w:cs="Arial"/>
          <w:w w:val="105"/>
          <w:sz w:val="24"/>
          <w:szCs w:val="24"/>
        </w:rPr>
        <w:t>čísel</w:t>
      </w:r>
      <w:r w:rsidRPr="00212636">
        <w:rPr>
          <w:rFonts w:cs="Arial"/>
          <w:spacing w:val="1"/>
          <w:w w:val="105"/>
          <w:sz w:val="24"/>
          <w:szCs w:val="24"/>
        </w:rPr>
        <w:t xml:space="preserve"> </w:t>
      </w:r>
      <w:r w:rsidRPr="00212636">
        <w:rPr>
          <w:rFonts w:cs="Arial"/>
          <w:w w:val="105"/>
          <w:sz w:val="24"/>
          <w:szCs w:val="24"/>
        </w:rPr>
        <w:t xml:space="preserve">lietadiel  a typov  lietadiel  používaných  v období,  na  </w:t>
      </w:r>
      <w:r w:rsidRPr="00212636">
        <w:rPr>
          <w:rFonts w:cs="Arial"/>
          <w:w w:val="105"/>
          <w:sz w:val="24"/>
          <w:szCs w:val="24"/>
        </w:rPr>
        <w:lastRenderedPageBreak/>
        <w:t>ktoré  sa  vzťahuje</w:t>
      </w:r>
      <w:r w:rsidRPr="00212636">
        <w:rPr>
          <w:rFonts w:cs="Arial"/>
          <w:spacing w:val="1"/>
          <w:w w:val="105"/>
          <w:sz w:val="24"/>
          <w:szCs w:val="24"/>
        </w:rPr>
        <w:t xml:space="preserve"> </w:t>
      </w:r>
      <w:r w:rsidRPr="00212636">
        <w:rPr>
          <w:rFonts w:cs="Arial"/>
          <w:w w:val="105"/>
          <w:sz w:val="24"/>
          <w:szCs w:val="24"/>
        </w:rPr>
        <w:t>správa,</w:t>
      </w:r>
      <w:r w:rsidRPr="00212636">
        <w:rPr>
          <w:rFonts w:cs="Arial"/>
          <w:spacing w:val="1"/>
          <w:w w:val="105"/>
          <w:sz w:val="24"/>
          <w:szCs w:val="24"/>
        </w:rPr>
        <w:t xml:space="preserve"> </w:t>
      </w:r>
      <w:r w:rsidRPr="00212636">
        <w:rPr>
          <w:rFonts w:cs="Arial"/>
          <w:w w:val="105"/>
          <w:sz w:val="24"/>
          <w:szCs w:val="24"/>
        </w:rPr>
        <w:t>na</w:t>
      </w:r>
      <w:r w:rsidRPr="00212636">
        <w:rPr>
          <w:rFonts w:cs="Arial"/>
          <w:spacing w:val="1"/>
          <w:w w:val="105"/>
          <w:sz w:val="24"/>
          <w:szCs w:val="24"/>
        </w:rPr>
        <w:t xml:space="preserve"> </w:t>
      </w:r>
      <w:r w:rsidRPr="00212636">
        <w:rPr>
          <w:rFonts w:cs="Arial"/>
          <w:w w:val="105"/>
          <w:sz w:val="24"/>
          <w:szCs w:val="24"/>
        </w:rPr>
        <w:t>vykonávanie</w:t>
      </w:r>
      <w:r w:rsidRPr="00212636">
        <w:rPr>
          <w:rFonts w:cs="Arial"/>
          <w:spacing w:val="1"/>
          <w:w w:val="105"/>
          <w:sz w:val="24"/>
          <w:szCs w:val="24"/>
        </w:rPr>
        <w:t xml:space="preserve"> </w:t>
      </w:r>
      <w:r w:rsidRPr="00212636">
        <w:rPr>
          <w:rFonts w:cs="Arial"/>
          <w:w w:val="105"/>
          <w:sz w:val="24"/>
          <w:szCs w:val="24"/>
        </w:rPr>
        <w:t>činností</w:t>
      </w:r>
      <w:r w:rsidRPr="00212636">
        <w:rPr>
          <w:rFonts w:cs="Arial"/>
          <w:spacing w:val="1"/>
          <w:w w:val="105"/>
          <w:sz w:val="24"/>
          <w:szCs w:val="24"/>
        </w:rPr>
        <w:t xml:space="preserve"> </w:t>
      </w:r>
      <w:r w:rsidRPr="00212636">
        <w:rPr>
          <w:rFonts w:cs="Arial"/>
          <w:w w:val="105"/>
          <w:sz w:val="24"/>
          <w:szCs w:val="24"/>
        </w:rPr>
        <w:t xml:space="preserve">leteckej  dopravy  uvedených  v prílohe  č. </w:t>
      </w:r>
      <w:r w:rsidRPr="00212636">
        <w:rPr>
          <w:rFonts w:cs="Arial"/>
          <w:w w:val="115"/>
          <w:sz w:val="24"/>
          <w:szCs w:val="24"/>
        </w:rPr>
        <w:t xml:space="preserve">1  </w:t>
      </w:r>
      <w:r w:rsidRPr="00212636">
        <w:rPr>
          <w:rFonts w:cs="Arial"/>
          <w:w w:val="105"/>
          <w:sz w:val="24"/>
          <w:szCs w:val="24"/>
        </w:rPr>
        <w:t>tabuľke  D,  na</w:t>
      </w:r>
      <w:r w:rsidRPr="00212636">
        <w:rPr>
          <w:rFonts w:cs="Arial"/>
          <w:spacing w:val="1"/>
          <w:w w:val="105"/>
          <w:sz w:val="24"/>
          <w:szCs w:val="24"/>
        </w:rPr>
        <w:t xml:space="preserve"> </w:t>
      </w:r>
      <w:r w:rsidRPr="00212636">
        <w:rPr>
          <w:rFonts w:cs="Arial"/>
          <w:w w:val="105"/>
          <w:sz w:val="24"/>
          <w:szCs w:val="24"/>
        </w:rPr>
        <w:t>ktorých</w:t>
      </w:r>
      <w:r w:rsidRPr="00212636">
        <w:rPr>
          <w:rFonts w:cs="Arial"/>
          <w:spacing w:val="14"/>
          <w:w w:val="105"/>
          <w:sz w:val="24"/>
          <w:szCs w:val="24"/>
        </w:rPr>
        <w:t xml:space="preserve"> </w:t>
      </w:r>
      <w:r w:rsidRPr="00212636">
        <w:rPr>
          <w:rFonts w:cs="Arial"/>
          <w:w w:val="105"/>
          <w:sz w:val="24"/>
          <w:szCs w:val="24"/>
        </w:rPr>
        <w:t>účely</w:t>
      </w:r>
      <w:r w:rsidRPr="00212636">
        <w:rPr>
          <w:rFonts w:cs="Arial"/>
          <w:spacing w:val="14"/>
          <w:w w:val="105"/>
          <w:sz w:val="24"/>
          <w:szCs w:val="24"/>
        </w:rPr>
        <w:t xml:space="preserve"> </w:t>
      </w:r>
      <w:r w:rsidRPr="00212636">
        <w:rPr>
          <w:rFonts w:cs="Arial"/>
          <w:w w:val="105"/>
          <w:sz w:val="24"/>
          <w:szCs w:val="24"/>
        </w:rPr>
        <w:t>je</w:t>
      </w:r>
      <w:r w:rsidRPr="00212636">
        <w:rPr>
          <w:rFonts w:cs="Arial"/>
          <w:spacing w:val="14"/>
          <w:w w:val="105"/>
          <w:sz w:val="24"/>
          <w:szCs w:val="24"/>
        </w:rPr>
        <w:t xml:space="preserve"> </w:t>
      </w:r>
      <w:r w:rsidRPr="00212636">
        <w:rPr>
          <w:rFonts w:cs="Arial"/>
          <w:w w:val="105"/>
          <w:sz w:val="24"/>
          <w:szCs w:val="24"/>
        </w:rPr>
        <w:t>prevádzkovateľom</w:t>
      </w:r>
      <w:r w:rsidRPr="00212636">
        <w:rPr>
          <w:rFonts w:cs="Arial"/>
          <w:spacing w:val="15"/>
          <w:w w:val="105"/>
          <w:sz w:val="24"/>
          <w:szCs w:val="24"/>
        </w:rPr>
        <w:t xml:space="preserve"> </w:t>
      </w:r>
      <w:r w:rsidRPr="00212636">
        <w:rPr>
          <w:rFonts w:cs="Arial"/>
          <w:w w:val="105"/>
          <w:sz w:val="24"/>
          <w:szCs w:val="24"/>
        </w:rPr>
        <w:t>lietadla,</w:t>
      </w:r>
    </w:p>
    <w:p w:rsidR="00212636" w:rsidRPr="00212636" w:rsidRDefault="00212636" w:rsidP="00212636">
      <w:pPr>
        <w:pStyle w:val="Odsekzoznamu"/>
        <w:widowControl w:val="0"/>
        <w:numPr>
          <w:ilvl w:val="1"/>
          <w:numId w:val="22"/>
        </w:numPr>
        <w:tabs>
          <w:tab w:val="left" w:pos="673"/>
        </w:tabs>
        <w:autoSpaceDE w:val="0"/>
        <w:autoSpaceDN w:val="0"/>
        <w:spacing w:before="131" w:after="0" w:line="254" w:lineRule="auto"/>
        <w:ind w:left="0" w:right="123"/>
        <w:contextualSpacing w:val="0"/>
        <w:jc w:val="both"/>
        <w:rPr>
          <w:rFonts w:cs="Arial"/>
          <w:sz w:val="24"/>
          <w:szCs w:val="24"/>
        </w:rPr>
      </w:pPr>
      <w:r w:rsidRPr="00212636">
        <w:rPr>
          <w:rFonts w:cs="Arial"/>
          <w:w w:val="115"/>
          <w:sz w:val="24"/>
          <w:szCs w:val="24"/>
        </w:rPr>
        <w:t>čísla osvedčenia prevádzkovateľa lietadla a prevádzkovej licencie, na základe ktorých sa</w:t>
      </w:r>
      <w:r w:rsidRPr="00212636">
        <w:rPr>
          <w:rFonts w:cs="Arial"/>
          <w:spacing w:val="1"/>
          <w:w w:val="115"/>
          <w:sz w:val="24"/>
          <w:szCs w:val="24"/>
        </w:rPr>
        <w:t xml:space="preserve"> </w:t>
      </w:r>
      <w:r w:rsidRPr="00212636">
        <w:rPr>
          <w:rFonts w:cs="Arial"/>
          <w:w w:val="115"/>
          <w:sz w:val="24"/>
          <w:szCs w:val="24"/>
        </w:rPr>
        <w:t>vykonávali</w:t>
      </w:r>
      <w:r w:rsidRPr="00212636">
        <w:rPr>
          <w:rFonts w:cs="Arial"/>
          <w:spacing w:val="13"/>
          <w:w w:val="115"/>
          <w:sz w:val="24"/>
          <w:szCs w:val="24"/>
        </w:rPr>
        <w:t xml:space="preserve"> </w:t>
      </w:r>
      <w:r w:rsidRPr="00212636">
        <w:rPr>
          <w:rFonts w:cs="Arial"/>
          <w:w w:val="115"/>
          <w:sz w:val="24"/>
          <w:szCs w:val="24"/>
        </w:rPr>
        <w:t>činnosti</w:t>
      </w:r>
      <w:r w:rsidRPr="00212636">
        <w:rPr>
          <w:rFonts w:cs="Arial"/>
          <w:spacing w:val="13"/>
          <w:w w:val="115"/>
          <w:sz w:val="24"/>
          <w:szCs w:val="24"/>
        </w:rPr>
        <w:t xml:space="preserve"> </w:t>
      </w:r>
      <w:r w:rsidRPr="00212636">
        <w:rPr>
          <w:rFonts w:cs="Arial"/>
          <w:w w:val="115"/>
          <w:sz w:val="24"/>
          <w:szCs w:val="24"/>
        </w:rPr>
        <w:t>leteckej</w:t>
      </w:r>
      <w:r w:rsidRPr="00212636">
        <w:rPr>
          <w:rFonts w:cs="Arial"/>
          <w:spacing w:val="13"/>
          <w:w w:val="115"/>
          <w:sz w:val="24"/>
          <w:szCs w:val="24"/>
        </w:rPr>
        <w:t xml:space="preserve"> </w:t>
      </w:r>
      <w:r w:rsidRPr="00212636">
        <w:rPr>
          <w:rFonts w:cs="Arial"/>
          <w:w w:val="115"/>
          <w:sz w:val="24"/>
          <w:szCs w:val="24"/>
        </w:rPr>
        <w:t>dopravy</w:t>
      </w:r>
      <w:r w:rsidRPr="00212636">
        <w:rPr>
          <w:rFonts w:cs="Arial"/>
          <w:spacing w:val="13"/>
          <w:w w:val="115"/>
          <w:sz w:val="24"/>
          <w:szCs w:val="24"/>
        </w:rPr>
        <w:t xml:space="preserve"> </w:t>
      </w:r>
      <w:r w:rsidRPr="00212636">
        <w:rPr>
          <w:rFonts w:cs="Arial"/>
          <w:w w:val="115"/>
          <w:sz w:val="24"/>
          <w:szCs w:val="24"/>
        </w:rPr>
        <w:t>uvedené</w:t>
      </w:r>
      <w:r w:rsidRPr="00212636">
        <w:rPr>
          <w:rFonts w:cs="Arial"/>
          <w:spacing w:val="13"/>
          <w:w w:val="115"/>
          <w:sz w:val="24"/>
          <w:szCs w:val="24"/>
        </w:rPr>
        <w:t xml:space="preserve"> </w:t>
      </w:r>
      <w:r w:rsidRPr="00212636">
        <w:rPr>
          <w:rFonts w:cs="Arial"/>
          <w:w w:val="115"/>
          <w:sz w:val="24"/>
          <w:szCs w:val="24"/>
        </w:rPr>
        <w:t>v</w:t>
      </w:r>
      <w:r w:rsidRPr="00212636">
        <w:rPr>
          <w:rFonts w:cs="Arial"/>
          <w:spacing w:val="-8"/>
          <w:w w:val="115"/>
          <w:sz w:val="24"/>
          <w:szCs w:val="24"/>
        </w:rPr>
        <w:t xml:space="preserve"> </w:t>
      </w:r>
      <w:r w:rsidRPr="00212636">
        <w:rPr>
          <w:rFonts w:cs="Arial"/>
          <w:w w:val="115"/>
          <w:sz w:val="24"/>
          <w:szCs w:val="24"/>
        </w:rPr>
        <w:t>prílohe</w:t>
      </w:r>
      <w:r w:rsidRPr="00212636">
        <w:rPr>
          <w:rFonts w:cs="Arial"/>
          <w:spacing w:val="13"/>
          <w:w w:val="115"/>
          <w:sz w:val="24"/>
          <w:szCs w:val="24"/>
        </w:rPr>
        <w:t xml:space="preserve"> </w:t>
      </w:r>
      <w:r w:rsidRPr="00212636">
        <w:rPr>
          <w:rFonts w:cs="Arial"/>
          <w:w w:val="115"/>
          <w:sz w:val="24"/>
          <w:szCs w:val="24"/>
        </w:rPr>
        <w:t>č.</w:t>
      </w:r>
      <w:r w:rsidRPr="00212636">
        <w:rPr>
          <w:rFonts w:cs="Arial"/>
          <w:spacing w:val="-7"/>
          <w:w w:val="115"/>
          <w:sz w:val="24"/>
          <w:szCs w:val="24"/>
        </w:rPr>
        <w:t xml:space="preserve"> </w:t>
      </w:r>
      <w:r w:rsidRPr="00212636">
        <w:rPr>
          <w:rFonts w:cs="Arial"/>
          <w:w w:val="115"/>
          <w:sz w:val="24"/>
          <w:szCs w:val="24"/>
        </w:rPr>
        <w:t>1</w:t>
      </w:r>
      <w:r w:rsidRPr="00212636">
        <w:rPr>
          <w:rFonts w:cs="Arial"/>
          <w:spacing w:val="13"/>
          <w:w w:val="115"/>
          <w:sz w:val="24"/>
          <w:szCs w:val="24"/>
        </w:rPr>
        <w:t xml:space="preserve"> </w:t>
      </w:r>
      <w:r w:rsidRPr="00212636">
        <w:rPr>
          <w:rFonts w:cs="Arial"/>
          <w:w w:val="115"/>
          <w:sz w:val="24"/>
          <w:szCs w:val="24"/>
        </w:rPr>
        <w:t>tabuľke</w:t>
      </w:r>
      <w:r w:rsidRPr="00212636">
        <w:rPr>
          <w:rFonts w:cs="Arial"/>
          <w:spacing w:val="13"/>
          <w:w w:val="115"/>
          <w:sz w:val="24"/>
          <w:szCs w:val="24"/>
        </w:rPr>
        <w:t xml:space="preserve"> </w:t>
      </w:r>
      <w:r w:rsidRPr="00212636">
        <w:rPr>
          <w:rFonts w:cs="Arial"/>
          <w:w w:val="115"/>
          <w:sz w:val="24"/>
          <w:szCs w:val="24"/>
        </w:rPr>
        <w:t>D,</w:t>
      </w:r>
      <w:r w:rsidRPr="00212636">
        <w:rPr>
          <w:rFonts w:cs="Arial"/>
          <w:spacing w:val="13"/>
          <w:w w:val="115"/>
          <w:sz w:val="24"/>
          <w:szCs w:val="24"/>
        </w:rPr>
        <w:t xml:space="preserve"> </w:t>
      </w:r>
      <w:r w:rsidRPr="00212636">
        <w:rPr>
          <w:rFonts w:cs="Arial"/>
          <w:w w:val="115"/>
          <w:sz w:val="24"/>
          <w:szCs w:val="24"/>
        </w:rPr>
        <w:t>na</w:t>
      </w:r>
      <w:r w:rsidRPr="00212636">
        <w:rPr>
          <w:rFonts w:cs="Arial"/>
          <w:spacing w:val="13"/>
          <w:w w:val="115"/>
          <w:sz w:val="24"/>
          <w:szCs w:val="24"/>
        </w:rPr>
        <w:t xml:space="preserve"> </w:t>
      </w:r>
      <w:r w:rsidRPr="00212636">
        <w:rPr>
          <w:rFonts w:cs="Arial"/>
          <w:w w:val="115"/>
          <w:sz w:val="24"/>
          <w:szCs w:val="24"/>
        </w:rPr>
        <w:t>ktorých</w:t>
      </w:r>
      <w:r w:rsidRPr="00212636">
        <w:rPr>
          <w:rFonts w:cs="Arial"/>
          <w:spacing w:val="13"/>
          <w:w w:val="115"/>
          <w:sz w:val="24"/>
          <w:szCs w:val="24"/>
        </w:rPr>
        <w:t xml:space="preserve"> </w:t>
      </w:r>
      <w:r w:rsidRPr="00212636">
        <w:rPr>
          <w:rFonts w:cs="Arial"/>
          <w:w w:val="115"/>
          <w:sz w:val="24"/>
          <w:szCs w:val="24"/>
        </w:rPr>
        <w:t>účely</w:t>
      </w:r>
      <w:r w:rsidRPr="00212636">
        <w:rPr>
          <w:rFonts w:cs="Arial"/>
          <w:spacing w:val="13"/>
          <w:w w:val="115"/>
          <w:sz w:val="24"/>
          <w:szCs w:val="24"/>
        </w:rPr>
        <w:t xml:space="preserve"> </w:t>
      </w:r>
      <w:r w:rsidRPr="00212636">
        <w:rPr>
          <w:rFonts w:cs="Arial"/>
          <w:w w:val="115"/>
          <w:sz w:val="24"/>
          <w:szCs w:val="24"/>
        </w:rPr>
        <w:t xml:space="preserve">je </w:t>
      </w:r>
      <w:r w:rsidRPr="00212636">
        <w:rPr>
          <w:rFonts w:cs="Arial"/>
          <w:w w:val="110"/>
          <w:sz w:val="24"/>
          <w:szCs w:val="24"/>
        </w:rPr>
        <w:t>prevádzkovateľom</w:t>
      </w:r>
      <w:r w:rsidRPr="00212636">
        <w:rPr>
          <w:rFonts w:cs="Arial"/>
          <w:spacing w:val="7"/>
          <w:w w:val="110"/>
          <w:sz w:val="24"/>
          <w:szCs w:val="24"/>
        </w:rPr>
        <w:t xml:space="preserve"> </w:t>
      </w:r>
      <w:r w:rsidRPr="00212636">
        <w:rPr>
          <w:rFonts w:cs="Arial"/>
          <w:w w:val="110"/>
          <w:sz w:val="24"/>
          <w:szCs w:val="24"/>
        </w:rPr>
        <w:t>lietadla,</w:t>
      </w:r>
      <w:r w:rsidRPr="00212636">
        <w:rPr>
          <w:rFonts w:cs="Arial"/>
          <w:spacing w:val="7"/>
          <w:w w:val="110"/>
          <w:sz w:val="24"/>
          <w:szCs w:val="24"/>
        </w:rPr>
        <w:t xml:space="preserve"> </w:t>
      </w:r>
      <w:r w:rsidRPr="00212636">
        <w:rPr>
          <w:rFonts w:cs="Arial"/>
          <w:w w:val="110"/>
          <w:sz w:val="24"/>
          <w:szCs w:val="24"/>
        </w:rPr>
        <w:t>a</w:t>
      </w:r>
      <w:r w:rsidRPr="00212636">
        <w:rPr>
          <w:rFonts w:cs="Arial"/>
          <w:spacing w:val="10"/>
          <w:w w:val="110"/>
          <w:sz w:val="24"/>
          <w:szCs w:val="24"/>
        </w:rPr>
        <w:t xml:space="preserve"> </w:t>
      </w:r>
      <w:r w:rsidRPr="00212636">
        <w:rPr>
          <w:rFonts w:cs="Arial"/>
          <w:w w:val="110"/>
          <w:sz w:val="24"/>
          <w:szCs w:val="24"/>
        </w:rPr>
        <w:t>názvu</w:t>
      </w:r>
      <w:r w:rsidRPr="00212636">
        <w:rPr>
          <w:rFonts w:cs="Arial"/>
          <w:spacing w:val="7"/>
          <w:w w:val="110"/>
          <w:sz w:val="24"/>
          <w:szCs w:val="24"/>
        </w:rPr>
        <w:t xml:space="preserve"> </w:t>
      </w:r>
      <w:r w:rsidRPr="00212636">
        <w:rPr>
          <w:rFonts w:cs="Arial"/>
          <w:w w:val="110"/>
          <w:sz w:val="24"/>
          <w:szCs w:val="24"/>
        </w:rPr>
        <w:t>orgánu,</w:t>
      </w:r>
      <w:r w:rsidRPr="00212636">
        <w:rPr>
          <w:rFonts w:cs="Arial"/>
          <w:spacing w:val="7"/>
          <w:w w:val="110"/>
          <w:sz w:val="24"/>
          <w:szCs w:val="24"/>
        </w:rPr>
        <w:t xml:space="preserve"> </w:t>
      </w:r>
      <w:r w:rsidRPr="00212636">
        <w:rPr>
          <w:rFonts w:cs="Arial"/>
          <w:w w:val="110"/>
          <w:sz w:val="24"/>
          <w:szCs w:val="24"/>
        </w:rPr>
        <w:t>ktorý</w:t>
      </w:r>
      <w:r w:rsidRPr="00212636">
        <w:rPr>
          <w:rFonts w:cs="Arial"/>
          <w:spacing w:val="7"/>
          <w:w w:val="110"/>
          <w:sz w:val="24"/>
          <w:szCs w:val="24"/>
        </w:rPr>
        <w:t xml:space="preserve"> </w:t>
      </w:r>
      <w:r w:rsidRPr="00212636">
        <w:rPr>
          <w:rFonts w:cs="Arial"/>
          <w:w w:val="110"/>
          <w:sz w:val="24"/>
          <w:szCs w:val="24"/>
        </w:rPr>
        <w:t>ich</w:t>
      </w:r>
      <w:r w:rsidRPr="00212636">
        <w:rPr>
          <w:rFonts w:cs="Arial"/>
          <w:spacing w:val="7"/>
          <w:w w:val="110"/>
          <w:sz w:val="24"/>
          <w:szCs w:val="24"/>
        </w:rPr>
        <w:t xml:space="preserve"> </w:t>
      </w:r>
      <w:r w:rsidRPr="00212636">
        <w:rPr>
          <w:rFonts w:cs="Arial"/>
          <w:w w:val="110"/>
          <w:sz w:val="24"/>
          <w:szCs w:val="24"/>
        </w:rPr>
        <w:t>vydal,</w:t>
      </w:r>
    </w:p>
    <w:p w:rsidR="00212636" w:rsidRPr="00212636" w:rsidRDefault="00212636" w:rsidP="00212636">
      <w:pPr>
        <w:pStyle w:val="Odsekzoznamu"/>
        <w:widowControl w:val="0"/>
        <w:numPr>
          <w:ilvl w:val="1"/>
          <w:numId w:val="22"/>
        </w:numPr>
        <w:tabs>
          <w:tab w:val="left" w:pos="673"/>
        </w:tabs>
        <w:autoSpaceDE w:val="0"/>
        <w:autoSpaceDN w:val="0"/>
        <w:spacing w:before="113" w:after="0" w:line="254" w:lineRule="auto"/>
        <w:ind w:right="123"/>
        <w:contextualSpacing w:val="0"/>
        <w:jc w:val="both"/>
        <w:rPr>
          <w:rFonts w:cs="Arial"/>
          <w:sz w:val="24"/>
          <w:szCs w:val="24"/>
        </w:rPr>
      </w:pPr>
      <w:r w:rsidRPr="00212636">
        <w:rPr>
          <w:rFonts w:cs="Arial"/>
          <w:w w:val="110"/>
          <w:sz w:val="24"/>
          <w:szCs w:val="24"/>
        </w:rPr>
        <w:t>adresy,</w:t>
      </w:r>
      <w:r w:rsidRPr="00212636">
        <w:rPr>
          <w:rFonts w:cs="Arial"/>
          <w:spacing w:val="1"/>
          <w:w w:val="110"/>
          <w:sz w:val="24"/>
          <w:szCs w:val="24"/>
        </w:rPr>
        <w:t xml:space="preserve"> </w:t>
      </w:r>
      <w:r w:rsidRPr="00212636">
        <w:rPr>
          <w:rFonts w:cs="Arial"/>
          <w:w w:val="110"/>
          <w:sz w:val="24"/>
          <w:szCs w:val="24"/>
        </w:rPr>
        <w:t>telefónneho</w:t>
      </w:r>
      <w:r w:rsidRPr="00212636">
        <w:rPr>
          <w:rFonts w:cs="Arial"/>
          <w:spacing w:val="1"/>
          <w:w w:val="110"/>
          <w:sz w:val="24"/>
          <w:szCs w:val="24"/>
        </w:rPr>
        <w:t xml:space="preserve"> </w:t>
      </w:r>
      <w:r w:rsidRPr="00212636">
        <w:rPr>
          <w:rFonts w:cs="Arial"/>
          <w:w w:val="110"/>
          <w:sz w:val="24"/>
          <w:szCs w:val="24"/>
        </w:rPr>
        <w:t>čísla,</w:t>
      </w:r>
      <w:r w:rsidRPr="00212636">
        <w:rPr>
          <w:rFonts w:cs="Arial"/>
          <w:spacing w:val="1"/>
          <w:w w:val="110"/>
          <w:sz w:val="24"/>
          <w:szCs w:val="24"/>
        </w:rPr>
        <w:t xml:space="preserve"> </w:t>
      </w:r>
      <w:r w:rsidRPr="00212636">
        <w:rPr>
          <w:rFonts w:cs="Arial"/>
          <w:w w:val="110"/>
          <w:sz w:val="24"/>
          <w:szCs w:val="24"/>
        </w:rPr>
        <w:t>faxového</w:t>
      </w:r>
      <w:r w:rsidRPr="00212636">
        <w:rPr>
          <w:rFonts w:cs="Arial"/>
          <w:spacing w:val="1"/>
          <w:w w:val="110"/>
          <w:sz w:val="24"/>
          <w:szCs w:val="24"/>
        </w:rPr>
        <w:t xml:space="preserve"> </w:t>
      </w:r>
      <w:r w:rsidRPr="00212636">
        <w:rPr>
          <w:rFonts w:cs="Arial"/>
          <w:w w:val="110"/>
          <w:sz w:val="24"/>
          <w:szCs w:val="24"/>
        </w:rPr>
        <w:t>čísla</w:t>
      </w:r>
      <w:r w:rsidRPr="00212636">
        <w:rPr>
          <w:rFonts w:cs="Arial"/>
          <w:spacing w:val="1"/>
          <w:w w:val="110"/>
          <w:sz w:val="24"/>
          <w:szCs w:val="24"/>
        </w:rPr>
        <w:t xml:space="preserve"> </w:t>
      </w:r>
      <w:r w:rsidRPr="00212636">
        <w:rPr>
          <w:rFonts w:cs="Arial"/>
          <w:w w:val="110"/>
          <w:sz w:val="24"/>
          <w:szCs w:val="24"/>
        </w:rPr>
        <w:t>a e-mailovej</w:t>
      </w:r>
      <w:r w:rsidRPr="00212636">
        <w:rPr>
          <w:rFonts w:cs="Arial"/>
          <w:spacing w:val="1"/>
          <w:w w:val="110"/>
          <w:sz w:val="24"/>
          <w:szCs w:val="24"/>
        </w:rPr>
        <w:t xml:space="preserve"> </w:t>
      </w:r>
      <w:r w:rsidRPr="00212636">
        <w:rPr>
          <w:rFonts w:cs="Arial"/>
          <w:w w:val="110"/>
          <w:sz w:val="24"/>
          <w:szCs w:val="24"/>
        </w:rPr>
        <w:t>adresy</w:t>
      </w:r>
      <w:r w:rsidRPr="00212636">
        <w:rPr>
          <w:rFonts w:cs="Arial"/>
          <w:spacing w:val="1"/>
          <w:w w:val="110"/>
          <w:sz w:val="24"/>
          <w:szCs w:val="24"/>
        </w:rPr>
        <w:t xml:space="preserve"> </w:t>
      </w:r>
      <w:r w:rsidRPr="00212636">
        <w:rPr>
          <w:rFonts w:cs="Arial"/>
          <w:w w:val="110"/>
          <w:sz w:val="24"/>
          <w:szCs w:val="24"/>
        </w:rPr>
        <w:t>kontaktnej  osoby  a mena</w:t>
      </w:r>
      <w:r w:rsidRPr="00212636">
        <w:rPr>
          <w:rFonts w:cs="Arial"/>
          <w:spacing w:val="1"/>
          <w:w w:val="110"/>
          <w:sz w:val="24"/>
          <w:szCs w:val="24"/>
        </w:rPr>
        <w:t xml:space="preserve"> </w:t>
      </w:r>
      <w:r w:rsidRPr="00212636">
        <w:rPr>
          <w:rFonts w:cs="Arial"/>
          <w:w w:val="110"/>
          <w:sz w:val="24"/>
          <w:szCs w:val="24"/>
        </w:rPr>
        <w:t>majiteľa</w:t>
      </w:r>
      <w:r w:rsidRPr="00212636">
        <w:rPr>
          <w:rFonts w:cs="Arial"/>
          <w:spacing w:val="9"/>
          <w:w w:val="110"/>
          <w:sz w:val="24"/>
          <w:szCs w:val="24"/>
        </w:rPr>
        <w:t xml:space="preserve"> </w:t>
      </w:r>
      <w:r w:rsidRPr="00212636">
        <w:rPr>
          <w:rFonts w:cs="Arial"/>
          <w:w w:val="110"/>
          <w:sz w:val="24"/>
          <w:szCs w:val="24"/>
        </w:rPr>
        <w:t>lietadla.</w:t>
      </w:r>
    </w:p>
    <w:p w:rsidR="00212636" w:rsidRPr="00212636" w:rsidRDefault="00212636" w:rsidP="00212636">
      <w:pPr>
        <w:pStyle w:val="Odsekzoznamu"/>
        <w:widowControl w:val="0"/>
        <w:numPr>
          <w:ilvl w:val="0"/>
          <w:numId w:val="22"/>
        </w:numPr>
        <w:tabs>
          <w:tab w:val="left" w:pos="389"/>
        </w:tabs>
        <w:autoSpaceDE w:val="0"/>
        <w:autoSpaceDN w:val="0"/>
        <w:spacing w:before="98" w:after="0" w:line="240" w:lineRule="auto"/>
        <w:contextualSpacing w:val="0"/>
        <w:jc w:val="both"/>
        <w:rPr>
          <w:rFonts w:cs="Arial"/>
          <w:sz w:val="24"/>
          <w:szCs w:val="24"/>
        </w:rPr>
      </w:pPr>
      <w:r w:rsidRPr="00212636">
        <w:rPr>
          <w:rFonts w:cs="Arial"/>
          <w:w w:val="110"/>
          <w:sz w:val="24"/>
          <w:szCs w:val="24"/>
        </w:rPr>
        <w:t>Pre</w:t>
      </w:r>
      <w:r w:rsidRPr="00212636">
        <w:rPr>
          <w:rFonts w:cs="Arial"/>
          <w:spacing w:val="7"/>
          <w:w w:val="110"/>
          <w:sz w:val="24"/>
          <w:szCs w:val="24"/>
        </w:rPr>
        <w:t xml:space="preserve"> </w:t>
      </w:r>
      <w:r w:rsidRPr="00212636">
        <w:rPr>
          <w:rFonts w:cs="Arial"/>
          <w:w w:val="110"/>
          <w:sz w:val="24"/>
          <w:szCs w:val="24"/>
        </w:rPr>
        <w:t>každý</w:t>
      </w:r>
      <w:r w:rsidRPr="00212636">
        <w:rPr>
          <w:rFonts w:cs="Arial"/>
          <w:spacing w:val="8"/>
          <w:w w:val="110"/>
          <w:sz w:val="24"/>
          <w:szCs w:val="24"/>
        </w:rPr>
        <w:t xml:space="preserve"> </w:t>
      </w:r>
      <w:r w:rsidRPr="00212636">
        <w:rPr>
          <w:rFonts w:cs="Arial"/>
          <w:w w:val="110"/>
          <w:sz w:val="24"/>
          <w:szCs w:val="24"/>
        </w:rPr>
        <w:t>typ</w:t>
      </w:r>
      <w:r w:rsidRPr="00212636">
        <w:rPr>
          <w:rFonts w:cs="Arial"/>
          <w:spacing w:val="8"/>
          <w:w w:val="110"/>
          <w:sz w:val="24"/>
          <w:szCs w:val="24"/>
        </w:rPr>
        <w:t xml:space="preserve"> </w:t>
      </w:r>
      <w:r w:rsidRPr="00212636">
        <w:rPr>
          <w:rFonts w:cs="Arial"/>
          <w:w w:val="110"/>
          <w:sz w:val="24"/>
          <w:szCs w:val="24"/>
        </w:rPr>
        <w:t>paliva,</w:t>
      </w:r>
      <w:r w:rsidRPr="00212636">
        <w:rPr>
          <w:rFonts w:cs="Arial"/>
          <w:spacing w:val="8"/>
          <w:w w:val="110"/>
          <w:sz w:val="24"/>
          <w:szCs w:val="24"/>
        </w:rPr>
        <w:t xml:space="preserve"> </w:t>
      </w:r>
      <w:r w:rsidRPr="00212636">
        <w:rPr>
          <w:rFonts w:cs="Arial"/>
          <w:w w:val="110"/>
          <w:sz w:val="24"/>
          <w:szCs w:val="24"/>
        </w:rPr>
        <w:t>pre</w:t>
      </w:r>
      <w:r w:rsidRPr="00212636">
        <w:rPr>
          <w:rFonts w:cs="Arial"/>
          <w:spacing w:val="8"/>
          <w:w w:val="110"/>
          <w:sz w:val="24"/>
          <w:szCs w:val="24"/>
        </w:rPr>
        <w:t xml:space="preserve"> </w:t>
      </w:r>
      <w:r w:rsidRPr="00212636">
        <w:rPr>
          <w:rFonts w:cs="Arial"/>
          <w:w w:val="110"/>
          <w:sz w:val="24"/>
          <w:szCs w:val="24"/>
        </w:rPr>
        <w:t>ktorý</w:t>
      </w:r>
      <w:r w:rsidRPr="00212636">
        <w:rPr>
          <w:rFonts w:cs="Arial"/>
          <w:spacing w:val="8"/>
          <w:w w:val="110"/>
          <w:sz w:val="24"/>
          <w:szCs w:val="24"/>
        </w:rPr>
        <w:t xml:space="preserve"> </w:t>
      </w:r>
      <w:r w:rsidRPr="00212636">
        <w:rPr>
          <w:rFonts w:cs="Arial"/>
          <w:w w:val="110"/>
          <w:sz w:val="24"/>
          <w:szCs w:val="24"/>
        </w:rPr>
        <w:t>sa</w:t>
      </w:r>
      <w:r w:rsidRPr="00212636">
        <w:rPr>
          <w:rFonts w:cs="Arial"/>
          <w:spacing w:val="7"/>
          <w:w w:val="110"/>
          <w:sz w:val="24"/>
          <w:szCs w:val="24"/>
        </w:rPr>
        <w:t xml:space="preserve"> </w:t>
      </w:r>
      <w:r w:rsidRPr="00212636">
        <w:rPr>
          <w:rFonts w:cs="Arial"/>
          <w:w w:val="110"/>
          <w:sz w:val="24"/>
          <w:szCs w:val="24"/>
        </w:rPr>
        <w:t>vypočítavajú</w:t>
      </w:r>
      <w:r w:rsidRPr="00212636">
        <w:rPr>
          <w:rFonts w:cs="Arial"/>
          <w:spacing w:val="8"/>
          <w:w w:val="110"/>
          <w:sz w:val="24"/>
          <w:szCs w:val="24"/>
        </w:rPr>
        <w:t xml:space="preserve"> </w:t>
      </w:r>
      <w:r w:rsidRPr="00212636">
        <w:rPr>
          <w:rFonts w:cs="Arial"/>
          <w:w w:val="110"/>
          <w:sz w:val="24"/>
          <w:szCs w:val="24"/>
        </w:rPr>
        <w:t>emisie</w:t>
      </w:r>
      <w:r w:rsidRPr="00212636">
        <w:rPr>
          <w:rFonts w:cs="Arial"/>
          <w:spacing w:val="8"/>
          <w:w w:val="110"/>
          <w:sz w:val="24"/>
          <w:szCs w:val="24"/>
        </w:rPr>
        <w:t xml:space="preserve"> </w:t>
      </w:r>
      <w:r w:rsidRPr="00212636">
        <w:rPr>
          <w:rFonts w:cs="Arial"/>
          <w:w w:val="110"/>
          <w:sz w:val="24"/>
          <w:szCs w:val="24"/>
        </w:rPr>
        <w:t>z</w:t>
      </w:r>
      <w:r w:rsidRPr="00212636">
        <w:rPr>
          <w:rFonts w:cs="Arial"/>
          <w:spacing w:val="11"/>
          <w:w w:val="110"/>
          <w:sz w:val="24"/>
          <w:szCs w:val="24"/>
        </w:rPr>
        <w:t xml:space="preserve"> </w:t>
      </w:r>
      <w:r w:rsidRPr="00212636">
        <w:rPr>
          <w:rFonts w:cs="Arial"/>
          <w:w w:val="110"/>
          <w:sz w:val="24"/>
          <w:szCs w:val="24"/>
        </w:rPr>
        <w:t>činnosti</w:t>
      </w:r>
      <w:r w:rsidRPr="00212636">
        <w:rPr>
          <w:rFonts w:cs="Arial"/>
          <w:spacing w:val="8"/>
          <w:w w:val="110"/>
          <w:sz w:val="24"/>
          <w:szCs w:val="24"/>
        </w:rPr>
        <w:t xml:space="preserve"> </w:t>
      </w:r>
      <w:r w:rsidRPr="00212636">
        <w:rPr>
          <w:rFonts w:cs="Arial"/>
          <w:w w:val="110"/>
          <w:sz w:val="24"/>
          <w:szCs w:val="24"/>
        </w:rPr>
        <w:t>leteckej</w:t>
      </w:r>
      <w:r w:rsidRPr="00212636">
        <w:rPr>
          <w:rFonts w:cs="Arial"/>
          <w:spacing w:val="8"/>
          <w:w w:val="110"/>
          <w:sz w:val="24"/>
          <w:szCs w:val="24"/>
        </w:rPr>
        <w:t xml:space="preserve"> </w:t>
      </w:r>
      <w:r w:rsidRPr="00212636">
        <w:rPr>
          <w:rFonts w:cs="Arial"/>
          <w:w w:val="110"/>
          <w:sz w:val="24"/>
          <w:szCs w:val="24"/>
        </w:rPr>
        <w:t>dopravy,</w:t>
      </w:r>
    </w:p>
    <w:p w:rsidR="00212636" w:rsidRPr="00212636" w:rsidRDefault="00212636" w:rsidP="00212636">
      <w:pPr>
        <w:pStyle w:val="Odsekzoznamu"/>
        <w:widowControl w:val="0"/>
        <w:numPr>
          <w:ilvl w:val="1"/>
          <w:numId w:val="22"/>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spotrebu</w:t>
      </w:r>
      <w:r w:rsidRPr="00212636">
        <w:rPr>
          <w:rFonts w:cs="Arial"/>
          <w:spacing w:val="13"/>
          <w:w w:val="110"/>
          <w:sz w:val="24"/>
          <w:szCs w:val="24"/>
        </w:rPr>
        <w:t xml:space="preserve"> </w:t>
      </w:r>
      <w:r w:rsidRPr="00212636">
        <w:rPr>
          <w:rFonts w:cs="Arial"/>
          <w:w w:val="110"/>
          <w:sz w:val="24"/>
          <w:szCs w:val="24"/>
        </w:rPr>
        <w:t>paliva,</w:t>
      </w:r>
    </w:p>
    <w:p w:rsidR="00212636" w:rsidRPr="00212636" w:rsidRDefault="00212636" w:rsidP="00212636">
      <w:pPr>
        <w:pStyle w:val="Odsekzoznamu"/>
        <w:widowControl w:val="0"/>
        <w:numPr>
          <w:ilvl w:val="1"/>
          <w:numId w:val="22"/>
        </w:numPr>
        <w:tabs>
          <w:tab w:val="left" w:pos="673"/>
        </w:tabs>
        <w:autoSpaceDE w:val="0"/>
        <w:autoSpaceDN w:val="0"/>
        <w:spacing w:before="112" w:after="0" w:line="240" w:lineRule="auto"/>
        <w:ind w:hanging="285"/>
        <w:contextualSpacing w:val="0"/>
        <w:jc w:val="both"/>
        <w:rPr>
          <w:rFonts w:cs="Arial"/>
          <w:sz w:val="24"/>
          <w:szCs w:val="24"/>
        </w:rPr>
      </w:pPr>
      <w:r w:rsidRPr="00212636">
        <w:rPr>
          <w:rFonts w:cs="Arial"/>
          <w:w w:val="110"/>
          <w:sz w:val="24"/>
          <w:szCs w:val="24"/>
        </w:rPr>
        <w:t>emisný</w:t>
      </w:r>
      <w:r w:rsidRPr="00212636">
        <w:rPr>
          <w:rFonts w:cs="Arial"/>
          <w:spacing w:val="9"/>
          <w:w w:val="110"/>
          <w:sz w:val="24"/>
          <w:szCs w:val="24"/>
        </w:rPr>
        <w:t xml:space="preserve"> </w:t>
      </w:r>
      <w:r w:rsidRPr="00212636">
        <w:rPr>
          <w:rFonts w:cs="Arial"/>
          <w:w w:val="110"/>
          <w:sz w:val="24"/>
          <w:szCs w:val="24"/>
        </w:rPr>
        <w:t>faktor,</w:t>
      </w:r>
    </w:p>
    <w:p w:rsidR="00212636" w:rsidRPr="00212636" w:rsidRDefault="00212636" w:rsidP="00212636">
      <w:pPr>
        <w:pStyle w:val="Odsekzoznamu"/>
        <w:widowControl w:val="0"/>
        <w:numPr>
          <w:ilvl w:val="1"/>
          <w:numId w:val="22"/>
        </w:numPr>
        <w:tabs>
          <w:tab w:val="left" w:pos="673"/>
        </w:tabs>
        <w:autoSpaceDE w:val="0"/>
        <w:autoSpaceDN w:val="0"/>
        <w:spacing w:before="113" w:after="0" w:line="254" w:lineRule="auto"/>
        <w:ind w:right="123"/>
        <w:contextualSpacing w:val="0"/>
        <w:jc w:val="both"/>
        <w:rPr>
          <w:rFonts w:cs="Arial"/>
          <w:sz w:val="24"/>
          <w:szCs w:val="24"/>
        </w:rPr>
      </w:pPr>
      <w:r w:rsidRPr="00212636">
        <w:rPr>
          <w:rFonts w:cs="Arial"/>
          <w:w w:val="105"/>
          <w:sz w:val="24"/>
          <w:szCs w:val="24"/>
        </w:rPr>
        <w:t xml:space="preserve">celkové </w:t>
      </w:r>
      <w:r w:rsidRPr="00212636">
        <w:rPr>
          <w:rFonts w:cs="Arial"/>
          <w:spacing w:val="1"/>
          <w:w w:val="105"/>
          <w:sz w:val="24"/>
          <w:szCs w:val="24"/>
        </w:rPr>
        <w:t xml:space="preserve"> </w:t>
      </w:r>
      <w:r w:rsidRPr="00212636">
        <w:rPr>
          <w:rFonts w:cs="Arial"/>
          <w:w w:val="105"/>
          <w:sz w:val="24"/>
          <w:szCs w:val="24"/>
        </w:rPr>
        <w:t xml:space="preserve">súhrnné </w:t>
      </w:r>
      <w:r w:rsidRPr="00212636">
        <w:rPr>
          <w:rFonts w:cs="Arial"/>
          <w:spacing w:val="1"/>
          <w:w w:val="105"/>
          <w:sz w:val="24"/>
          <w:szCs w:val="24"/>
        </w:rPr>
        <w:t xml:space="preserve"> </w:t>
      </w:r>
      <w:r w:rsidRPr="00212636">
        <w:rPr>
          <w:rFonts w:cs="Arial"/>
          <w:w w:val="105"/>
          <w:sz w:val="24"/>
          <w:szCs w:val="24"/>
        </w:rPr>
        <w:t xml:space="preserve">emisie </w:t>
      </w:r>
      <w:r w:rsidRPr="00212636">
        <w:rPr>
          <w:rFonts w:cs="Arial"/>
          <w:spacing w:val="1"/>
          <w:w w:val="105"/>
          <w:sz w:val="24"/>
          <w:szCs w:val="24"/>
        </w:rPr>
        <w:t xml:space="preserve"> </w:t>
      </w:r>
      <w:r w:rsidRPr="00212636">
        <w:rPr>
          <w:rFonts w:cs="Arial"/>
          <w:w w:val="105"/>
          <w:sz w:val="24"/>
          <w:szCs w:val="24"/>
        </w:rPr>
        <w:t xml:space="preserve">zo </w:t>
      </w:r>
      <w:r w:rsidRPr="00212636">
        <w:rPr>
          <w:rFonts w:cs="Arial"/>
          <w:spacing w:val="1"/>
          <w:w w:val="105"/>
          <w:sz w:val="24"/>
          <w:szCs w:val="24"/>
        </w:rPr>
        <w:t xml:space="preserve"> </w:t>
      </w:r>
      <w:r w:rsidRPr="00212636">
        <w:rPr>
          <w:rFonts w:cs="Arial"/>
          <w:w w:val="105"/>
          <w:sz w:val="24"/>
          <w:szCs w:val="24"/>
        </w:rPr>
        <w:t xml:space="preserve">všetkých </w:t>
      </w:r>
      <w:r w:rsidRPr="00212636">
        <w:rPr>
          <w:rFonts w:cs="Arial"/>
          <w:spacing w:val="1"/>
          <w:w w:val="105"/>
          <w:sz w:val="24"/>
          <w:szCs w:val="24"/>
        </w:rPr>
        <w:t xml:space="preserve"> </w:t>
      </w:r>
      <w:r w:rsidRPr="00212636">
        <w:rPr>
          <w:rFonts w:cs="Arial"/>
          <w:w w:val="105"/>
          <w:sz w:val="24"/>
          <w:szCs w:val="24"/>
        </w:rPr>
        <w:t xml:space="preserve">letov </w:t>
      </w:r>
      <w:r w:rsidRPr="00212636">
        <w:rPr>
          <w:rFonts w:cs="Arial"/>
          <w:spacing w:val="1"/>
          <w:w w:val="105"/>
          <w:sz w:val="24"/>
          <w:szCs w:val="24"/>
        </w:rPr>
        <w:t xml:space="preserve"> </w:t>
      </w:r>
      <w:r w:rsidRPr="00212636">
        <w:rPr>
          <w:rFonts w:cs="Arial"/>
          <w:w w:val="105"/>
          <w:sz w:val="24"/>
          <w:szCs w:val="24"/>
        </w:rPr>
        <w:t xml:space="preserve">uskutočnených </w:t>
      </w:r>
      <w:r w:rsidRPr="00212636">
        <w:rPr>
          <w:rFonts w:cs="Arial"/>
          <w:spacing w:val="1"/>
          <w:w w:val="105"/>
          <w:sz w:val="24"/>
          <w:szCs w:val="24"/>
        </w:rPr>
        <w:t xml:space="preserve"> </w:t>
      </w:r>
      <w:r w:rsidRPr="00212636">
        <w:rPr>
          <w:rFonts w:cs="Arial"/>
          <w:w w:val="105"/>
          <w:sz w:val="24"/>
          <w:szCs w:val="24"/>
        </w:rPr>
        <w:t xml:space="preserve">počas </w:t>
      </w:r>
      <w:r w:rsidRPr="00212636">
        <w:rPr>
          <w:rFonts w:cs="Arial"/>
          <w:spacing w:val="1"/>
          <w:w w:val="105"/>
          <w:sz w:val="24"/>
          <w:szCs w:val="24"/>
        </w:rPr>
        <w:t xml:space="preserve"> </w:t>
      </w:r>
      <w:r w:rsidRPr="00212636">
        <w:rPr>
          <w:rFonts w:cs="Arial"/>
          <w:w w:val="105"/>
          <w:sz w:val="24"/>
          <w:szCs w:val="24"/>
        </w:rPr>
        <w:t xml:space="preserve">obdobia, </w:t>
      </w:r>
      <w:r w:rsidRPr="00212636">
        <w:rPr>
          <w:rFonts w:cs="Arial"/>
          <w:spacing w:val="1"/>
          <w:w w:val="105"/>
          <w:sz w:val="24"/>
          <w:szCs w:val="24"/>
        </w:rPr>
        <w:t xml:space="preserve"> </w:t>
      </w:r>
      <w:r w:rsidRPr="00212636">
        <w:rPr>
          <w:rFonts w:cs="Arial"/>
          <w:w w:val="105"/>
          <w:sz w:val="24"/>
          <w:szCs w:val="24"/>
        </w:rPr>
        <w:t xml:space="preserve">na </w:t>
      </w:r>
      <w:r w:rsidRPr="00212636">
        <w:rPr>
          <w:rFonts w:cs="Arial"/>
          <w:spacing w:val="1"/>
          <w:w w:val="105"/>
          <w:sz w:val="24"/>
          <w:szCs w:val="24"/>
        </w:rPr>
        <w:t xml:space="preserve"> </w:t>
      </w:r>
      <w:r w:rsidRPr="00212636">
        <w:rPr>
          <w:rFonts w:cs="Arial"/>
          <w:w w:val="105"/>
          <w:sz w:val="24"/>
          <w:szCs w:val="24"/>
        </w:rPr>
        <w:t>ktoré   sa</w:t>
      </w:r>
      <w:r w:rsidRPr="00212636">
        <w:rPr>
          <w:rFonts w:cs="Arial"/>
          <w:spacing w:val="1"/>
          <w:w w:val="105"/>
          <w:sz w:val="24"/>
          <w:szCs w:val="24"/>
        </w:rPr>
        <w:t xml:space="preserve"> </w:t>
      </w:r>
      <w:r w:rsidRPr="00212636">
        <w:rPr>
          <w:rFonts w:cs="Arial"/>
          <w:w w:val="105"/>
          <w:sz w:val="24"/>
          <w:szCs w:val="24"/>
        </w:rPr>
        <w:t xml:space="preserve">vzťahuje  správa,  ktoré  spadajú  pod  činnosti  leteckej  dopravy  uvedené  v prílohe  č. </w:t>
      </w:r>
      <w:r w:rsidRPr="00212636">
        <w:rPr>
          <w:rFonts w:cs="Arial"/>
          <w:w w:val="115"/>
          <w:sz w:val="24"/>
          <w:szCs w:val="24"/>
        </w:rPr>
        <w:t xml:space="preserve">1 </w:t>
      </w:r>
      <w:r w:rsidRPr="00212636">
        <w:rPr>
          <w:rFonts w:cs="Arial"/>
          <w:w w:val="105"/>
          <w:sz w:val="24"/>
          <w:szCs w:val="24"/>
        </w:rPr>
        <w:t>tabuľke</w:t>
      </w:r>
      <w:r w:rsidRPr="00212636">
        <w:rPr>
          <w:rFonts w:cs="Arial"/>
          <w:spacing w:val="1"/>
          <w:w w:val="105"/>
          <w:sz w:val="24"/>
          <w:szCs w:val="24"/>
        </w:rPr>
        <w:t xml:space="preserve"> </w:t>
      </w:r>
      <w:r w:rsidRPr="00212636">
        <w:rPr>
          <w:rFonts w:cs="Arial"/>
          <w:w w:val="105"/>
          <w:sz w:val="24"/>
          <w:szCs w:val="24"/>
        </w:rPr>
        <w:t>D,</w:t>
      </w:r>
      <w:r w:rsidRPr="00212636">
        <w:rPr>
          <w:rFonts w:cs="Arial"/>
          <w:spacing w:val="14"/>
          <w:w w:val="105"/>
          <w:sz w:val="24"/>
          <w:szCs w:val="24"/>
        </w:rPr>
        <w:t xml:space="preserve"> </w:t>
      </w:r>
      <w:r w:rsidRPr="00212636">
        <w:rPr>
          <w:rFonts w:cs="Arial"/>
          <w:w w:val="105"/>
          <w:sz w:val="24"/>
          <w:szCs w:val="24"/>
        </w:rPr>
        <w:t>na</w:t>
      </w:r>
      <w:r w:rsidRPr="00212636">
        <w:rPr>
          <w:rFonts w:cs="Arial"/>
          <w:spacing w:val="15"/>
          <w:w w:val="105"/>
          <w:sz w:val="24"/>
          <w:szCs w:val="24"/>
        </w:rPr>
        <w:t xml:space="preserve"> </w:t>
      </w:r>
      <w:r w:rsidRPr="00212636">
        <w:rPr>
          <w:rFonts w:cs="Arial"/>
          <w:w w:val="105"/>
          <w:sz w:val="24"/>
          <w:szCs w:val="24"/>
        </w:rPr>
        <w:t>ktorých</w:t>
      </w:r>
      <w:r w:rsidRPr="00212636">
        <w:rPr>
          <w:rFonts w:cs="Arial"/>
          <w:spacing w:val="15"/>
          <w:w w:val="105"/>
          <w:sz w:val="24"/>
          <w:szCs w:val="24"/>
        </w:rPr>
        <w:t xml:space="preserve"> </w:t>
      </w:r>
      <w:r w:rsidRPr="00212636">
        <w:rPr>
          <w:rFonts w:cs="Arial"/>
          <w:w w:val="105"/>
          <w:sz w:val="24"/>
          <w:szCs w:val="24"/>
        </w:rPr>
        <w:t>účely</w:t>
      </w:r>
      <w:r w:rsidRPr="00212636">
        <w:rPr>
          <w:rFonts w:cs="Arial"/>
          <w:spacing w:val="15"/>
          <w:w w:val="105"/>
          <w:sz w:val="24"/>
          <w:szCs w:val="24"/>
        </w:rPr>
        <w:t xml:space="preserve"> </w:t>
      </w:r>
      <w:r w:rsidRPr="00212636">
        <w:rPr>
          <w:rFonts w:cs="Arial"/>
          <w:w w:val="105"/>
          <w:sz w:val="24"/>
          <w:szCs w:val="24"/>
        </w:rPr>
        <w:t>je</w:t>
      </w:r>
      <w:r w:rsidRPr="00212636">
        <w:rPr>
          <w:rFonts w:cs="Arial"/>
          <w:spacing w:val="15"/>
          <w:w w:val="105"/>
          <w:sz w:val="24"/>
          <w:szCs w:val="24"/>
        </w:rPr>
        <w:t xml:space="preserve"> </w:t>
      </w:r>
      <w:r w:rsidRPr="00212636">
        <w:rPr>
          <w:rFonts w:cs="Arial"/>
          <w:w w:val="105"/>
          <w:sz w:val="24"/>
          <w:szCs w:val="24"/>
        </w:rPr>
        <w:t>prevádzkovateľom</w:t>
      </w:r>
      <w:r w:rsidRPr="00212636">
        <w:rPr>
          <w:rFonts w:cs="Arial"/>
          <w:spacing w:val="15"/>
          <w:w w:val="105"/>
          <w:sz w:val="24"/>
          <w:szCs w:val="24"/>
        </w:rPr>
        <w:t xml:space="preserve"> </w:t>
      </w:r>
      <w:r w:rsidRPr="00212636">
        <w:rPr>
          <w:rFonts w:cs="Arial"/>
          <w:w w:val="105"/>
          <w:sz w:val="24"/>
          <w:szCs w:val="24"/>
        </w:rPr>
        <w:t>lietadla,</w:t>
      </w:r>
    </w:p>
    <w:p w:rsidR="00212636" w:rsidRPr="00212636" w:rsidRDefault="00212636" w:rsidP="00212636">
      <w:pPr>
        <w:pStyle w:val="Odsekzoznamu"/>
        <w:widowControl w:val="0"/>
        <w:numPr>
          <w:ilvl w:val="1"/>
          <w:numId w:val="22"/>
        </w:numPr>
        <w:tabs>
          <w:tab w:val="left" w:pos="673"/>
        </w:tabs>
        <w:autoSpaceDE w:val="0"/>
        <w:autoSpaceDN w:val="0"/>
        <w:spacing w:before="98" w:after="0" w:line="240" w:lineRule="auto"/>
        <w:ind w:hanging="285"/>
        <w:contextualSpacing w:val="0"/>
        <w:jc w:val="both"/>
        <w:rPr>
          <w:rFonts w:cs="Arial"/>
          <w:sz w:val="24"/>
          <w:szCs w:val="24"/>
        </w:rPr>
      </w:pPr>
      <w:r w:rsidRPr="00212636">
        <w:rPr>
          <w:rFonts w:cs="Arial"/>
          <w:w w:val="110"/>
          <w:sz w:val="24"/>
          <w:szCs w:val="24"/>
        </w:rPr>
        <w:t>súhrnné</w:t>
      </w:r>
      <w:r w:rsidRPr="00212636">
        <w:rPr>
          <w:rFonts w:cs="Arial"/>
          <w:spacing w:val="13"/>
          <w:w w:val="110"/>
          <w:sz w:val="24"/>
          <w:szCs w:val="24"/>
        </w:rPr>
        <w:t xml:space="preserve"> </w:t>
      </w:r>
      <w:r w:rsidRPr="00212636">
        <w:rPr>
          <w:rFonts w:cs="Arial"/>
          <w:w w:val="110"/>
          <w:sz w:val="24"/>
          <w:szCs w:val="24"/>
        </w:rPr>
        <w:t>emisie</w:t>
      </w:r>
      <w:r w:rsidRPr="00212636">
        <w:rPr>
          <w:rFonts w:cs="Arial"/>
          <w:spacing w:val="13"/>
          <w:w w:val="110"/>
          <w:sz w:val="24"/>
          <w:szCs w:val="24"/>
        </w:rPr>
        <w:t xml:space="preserve"> </w:t>
      </w:r>
      <w:r w:rsidRPr="00212636">
        <w:rPr>
          <w:rFonts w:cs="Arial"/>
          <w:w w:val="110"/>
          <w:sz w:val="24"/>
          <w:szCs w:val="24"/>
        </w:rPr>
        <w:t>z</w:t>
      </w:r>
    </w:p>
    <w:p w:rsidR="00212636" w:rsidRPr="00212636" w:rsidRDefault="00212636" w:rsidP="00212636">
      <w:pPr>
        <w:pStyle w:val="Odsekzoznamu"/>
        <w:widowControl w:val="0"/>
        <w:numPr>
          <w:ilvl w:val="2"/>
          <w:numId w:val="22"/>
        </w:numPr>
        <w:tabs>
          <w:tab w:val="left" w:pos="1070"/>
        </w:tabs>
        <w:autoSpaceDE w:val="0"/>
        <w:autoSpaceDN w:val="0"/>
        <w:spacing w:before="112" w:after="0" w:line="254" w:lineRule="auto"/>
        <w:ind w:right="123"/>
        <w:contextualSpacing w:val="0"/>
        <w:jc w:val="both"/>
        <w:rPr>
          <w:rFonts w:cs="Arial"/>
          <w:sz w:val="24"/>
          <w:szCs w:val="24"/>
        </w:rPr>
      </w:pPr>
      <w:r w:rsidRPr="00212636">
        <w:rPr>
          <w:rFonts w:cs="Arial"/>
          <w:w w:val="115"/>
          <w:sz w:val="24"/>
          <w:szCs w:val="24"/>
        </w:rPr>
        <w:t>letov uskutočnených počas obdobia, na ktoré sa vzťahuje správa, ktoré patria pod</w:t>
      </w:r>
      <w:r w:rsidRPr="00212636">
        <w:rPr>
          <w:rFonts w:cs="Arial"/>
          <w:spacing w:val="1"/>
          <w:w w:val="115"/>
          <w:sz w:val="24"/>
          <w:szCs w:val="24"/>
        </w:rPr>
        <w:t xml:space="preserve"> </w:t>
      </w:r>
      <w:r w:rsidRPr="00212636">
        <w:rPr>
          <w:rFonts w:cs="Arial"/>
          <w:w w:val="115"/>
          <w:sz w:val="24"/>
          <w:szCs w:val="24"/>
        </w:rPr>
        <w:t>činnosti</w:t>
      </w:r>
      <w:r w:rsidRPr="00212636">
        <w:rPr>
          <w:rFonts w:cs="Arial"/>
          <w:spacing w:val="1"/>
          <w:w w:val="115"/>
          <w:sz w:val="24"/>
          <w:szCs w:val="24"/>
        </w:rPr>
        <w:t xml:space="preserve"> </w:t>
      </w:r>
      <w:r w:rsidRPr="00212636">
        <w:rPr>
          <w:rFonts w:cs="Arial"/>
          <w:w w:val="115"/>
          <w:sz w:val="24"/>
          <w:szCs w:val="24"/>
        </w:rPr>
        <w:t>leteckej</w:t>
      </w:r>
      <w:r w:rsidRPr="00212636">
        <w:rPr>
          <w:rFonts w:cs="Arial"/>
          <w:spacing w:val="1"/>
          <w:w w:val="115"/>
          <w:sz w:val="24"/>
          <w:szCs w:val="24"/>
        </w:rPr>
        <w:t xml:space="preserve"> </w:t>
      </w:r>
      <w:r w:rsidRPr="00212636">
        <w:rPr>
          <w:rFonts w:cs="Arial"/>
          <w:w w:val="115"/>
          <w:sz w:val="24"/>
          <w:szCs w:val="24"/>
        </w:rPr>
        <w:t>dopravy</w:t>
      </w:r>
      <w:r w:rsidRPr="00212636">
        <w:rPr>
          <w:rFonts w:cs="Arial"/>
          <w:spacing w:val="1"/>
          <w:w w:val="115"/>
          <w:sz w:val="24"/>
          <w:szCs w:val="24"/>
        </w:rPr>
        <w:t xml:space="preserve"> </w:t>
      </w:r>
      <w:r w:rsidRPr="00212636">
        <w:rPr>
          <w:rFonts w:cs="Arial"/>
          <w:w w:val="115"/>
          <w:sz w:val="24"/>
          <w:szCs w:val="24"/>
        </w:rPr>
        <w:t>uvedené</w:t>
      </w:r>
      <w:r w:rsidRPr="00212636">
        <w:rPr>
          <w:rFonts w:cs="Arial"/>
          <w:spacing w:val="1"/>
          <w:w w:val="115"/>
          <w:sz w:val="24"/>
          <w:szCs w:val="24"/>
        </w:rPr>
        <w:t xml:space="preserve"> </w:t>
      </w:r>
      <w:r w:rsidRPr="00212636">
        <w:rPr>
          <w:rFonts w:cs="Arial"/>
          <w:w w:val="115"/>
          <w:sz w:val="24"/>
          <w:szCs w:val="24"/>
        </w:rPr>
        <w:t>v prílohe</w:t>
      </w:r>
      <w:r w:rsidRPr="00212636">
        <w:rPr>
          <w:rFonts w:cs="Arial"/>
          <w:spacing w:val="1"/>
          <w:w w:val="115"/>
          <w:sz w:val="24"/>
          <w:szCs w:val="24"/>
        </w:rPr>
        <w:t xml:space="preserve"> </w:t>
      </w:r>
      <w:r w:rsidRPr="00212636">
        <w:rPr>
          <w:rFonts w:cs="Arial"/>
          <w:w w:val="115"/>
          <w:sz w:val="24"/>
          <w:szCs w:val="24"/>
        </w:rPr>
        <w:t>č. 1</w:t>
      </w:r>
      <w:r w:rsidRPr="00212636">
        <w:rPr>
          <w:rFonts w:cs="Arial"/>
          <w:spacing w:val="1"/>
          <w:w w:val="115"/>
          <w:sz w:val="24"/>
          <w:szCs w:val="24"/>
        </w:rPr>
        <w:t xml:space="preserve"> </w:t>
      </w:r>
      <w:r w:rsidRPr="00212636">
        <w:rPr>
          <w:rFonts w:cs="Arial"/>
          <w:w w:val="115"/>
          <w:sz w:val="24"/>
          <w:szCs w:val="24"/>
        </w:rPr>
        <w:t>tabuľke</w:t>
      </w:r>
      <w:r w:rsidRPr="00212636">
        <w:rPr>
          <w:rFonts w:cs="Arial"/>
          <w:spacing w:val="1"/>
          <w:w w:val="115"/>
          <w:sz w:val="24"/>
          <w:szCs w:val="24"/>
        </w:rPr>
        <w:t xml:space="preserve"> </w:t>
      </w:r>
      <w:r w:rsidRPr="00212636">
        <w:rPr>
          <w:rFonts w:cs="Arial"/>
          <w:w w:val="115"/>
          <w:sz w:val="24"/>
          <w:szCs w:val="24"/>
        </w:rPr>
        <w:t>D,</w:t>
      </w:r>
      <w:r w:rsidRPr="00212636">
        <w:rPr>
          <w:rFonts w:cs="Arial"/>
          <w:spacing w:val="1"/>
          <w:w w:val="115"/>
          <w:sz w:val="24"/>
          <w:szCs w:val="24"/>
        </w:rPr>
        <w:t xml:space="preserve"> </w:t>
      </w:r>
      <w:r w:rsidRPr="00212636">
        <w:rPr>
          <w:rFonts w:cs="Arial"/>
          <w:w w:val="115"/>
          <w:sz w:val="24"/>
          <w:szCs w:val="24"/>
        </w:rPr>
        <w:t>na</w:t>
      </w:r>
      <w:r w:rsidRPr="00212636">
        <w:rPr>
          <w:rFonts w:cs="Arial"/>
          <w:spacing w:val="1"/>
          <w:w w:val="115"/>
          <w:sz w:val="24"/>
          <w:szCs w:val="24"/>
        </w:rPr>
        <w:t xml:space="preserve"> </w:t>
      </w:r>
      <w:r w:rsidRPr="00212636">
        <w:rPr>
          <w:rFonts w:cs="Arial"/>
          <w:w w:val="115"/>
          <w:sz w:val="24"/>
          <w:szCs w:val="24"/>
        </w:rPr>
        <w:t>ktorých</w:t>
      </w:r>
      <w:r w:rsidRPr="00212636">
        <w:rPr>
          <w:rFonts w:cs="Arial"/>
          <w:spacing w:val="1"/>
          <w:w w:val="115"/>
          <w:sz w:val="24"/>
          <w:szCs w:val="24"/>
        </w:rPr>
        <w:t xml:space="preserve"> </w:t>
      </w:r>
      <w:r w:rsidRPr="00212636">
        <w:rPr>
          <w:rFonts w:cs="Arial"/>
          <w:w w:val="115"/>
          <w:sz w:val="24"/>
          <w:szCs w:val="24"/>
        </w:rPr>
        <w:t>účely</w:t>
      </w:r>
      <w:r w:rsidRPr="00212636">
        <w:rPr>
          <w:rFonts w:cs="Arial"/>
          <w:spacing w:val="1"/>
          <w:w w:val="115"/>
          <w:sz w:val="24"/>
          <w:szCs w:val="24"/>
        </w:rPr>
        <w:t xml:space="preserve"> </w:t>
      </w:r>
      <w:r w:rsidRPr="00212636">
        <w:rPr>
          <w:rFonts w:cs="Arial"/>
          <w:w w:val="115"/>
          <w:sz w:val="24"/>
          <w:szCs w:val="24"/>
        </w:rPr>
        <w:t>je</w:t>
      </w:r>
      <w:r w:rsidRPr="00212636">
        <w:rPr>
          <w:rFonts w:cs="Arial"/>
          <w:spacing w:val="1"/>
          <w:w w:val="115"/>
          <w:sz w:val="24"/>
          <w:szCs w:val="24"/>
        </w:rPr>
        <w:t xml:space="preserve"> </w:t>
      </w:r>
      <w:r w:rsidRPr="00212636">
        <w:rPr>
          <w:rFonts w:cs="Arial"/>
          <w:w w:val="110"/>
          <w:sz w:val="24"/>
          <w:szCs w:val="24"/>
        </w:rPr>
        <w:t>prevádzkovateľom lietadla, s odletom z letiska nachádzajúceho sa na území členského</w:t>
      </w:r>
      <w:r w:rsidRPr="00212636">
        <w:rPr>
          <w:rFonts w:cs="Arial"/>
          <w:spacing w:val="1"/>
          <w:w w:val="110"/>
          <w:sz w:val="24"/>
          <w:szCs w:val="24"/>
        </w:rPr>
        <w:t xml:space="preserve"> </w:t>
      </w:r>
      <w:r w:rsidRPr="00212636">
        <w:rPr>
          <w:rFonts w:cs="Arial"/>
          <w:w w:val="115"/>
          <w:sz w:val="24"/>
          <w:szCs w:val="24"/>
        </w:rPr>
        <w:t>štátu</w:t>
      </w:r>
      <w:r w:rsidRPr="00212636">
        <w:rPr>
          <w:rFonts w:cs="Arial"/>
          <w:spacing w:val="-3"/>
          <w:w w:val="115"/>
          <w:sz w:val="24"/>
          <w:szCs w:val="24"/>
        </w:rPr>
        <w:t xml:space="preserve"> </w:t>
      </w:r>
      <w:r w:rsidRPr="00212636">
        <w:rPr>
          <w:rFonts w:cs="Arial"/>
          <w:w w:val="115"/>
          <w:sz w:val="24"/>
          <w:szCs w:val="24"/>
        </w:rPr>
        <w:t>a</w:t>
      </w:r>
      <w:r w:rsidRPr="00212636">
        <w:rPr>
          <w:rFonts w:cs="Arial"/>
          <w:spacing w:val="-1"/>
          <w:w w:val="115"/>
          <w:sz w:val="24"/>
          <w:szCs w:val="24"/>
        </w:rPr>
        <w:t xml:space="preserve"> </w:t>
      </w:r>
      <w:r w:rsidRPr="00212636">
        <w:rPr>
          <w:rFonts w:cs="Arial"/>
          <w:w w:val="115"/>
          <w:sz w:val="24"/>
          <w:szCs w:val="24"/>
        </w:rPr>
        <w:t>príletom</w:t>
      </w:r>
      <w:r w:rsidRPr="00212636">
        <w:rPr>
          <w:rFonts w:cs="Arial"/>
          <w:spacing w:val="-3"/>
          <w:w w:val="115"/>
          <w:sz w:val="24"/>
          <w:szCs w:val="24"/>
        </w:rPr>
        <w:t xml:space="preserve"> </w:t>
      </w:r>
      <w:r w:rsidRPr="00212636">
        <w:rPr>
          <w:rFonts w:cs="Arial"/>
          <w:w w:val="115"/>
          <w:sz w:val="24"/>
          <w:szCs w:val="24"/>
        </w:rPr>
        <w:t>na</w:t>
      </w:r>
      <w:r w:rsidRPr="00212636">
        <w:rPr>
          <w:rFonts w:cs="Arial"/>
          <w:spacing w:val="-2"/>
          <w:w w:val="115"/>
          <w:sz w:val="24"/>
          <w:szCs w:val="24"/>
        </w:rPr>
        <w:t xml:space="preserve"> </w:t>
      </w:r>
      <w:r w:rsidRPr="00212636">
        <w:rPr>
          <w:rFonts w:cs="Arial"/>
          <w:w w:val="115"/>
          <w:sz w:val="24"/>
          <w:szCs w:val="24"/>
        </w:rPr>
        <w:t>letisko</w:t>
      </w:r>
      <w:r w:rsidRPr="00212636">
        <w:rPr>
          <w:rFonts w:cs="Arial"/>
          <w:spacing w:val="-3"/>
          <w:w w:val="115"/>
          <w:sz w:val="24"/>
          <w:szCs w:val="24"/>
        </w:rPr>
        <w:t xml:space="preserve"> </w:t>
      </w:r>
      <w:r w:rsidRPr="00212636">
        <w:rPr>
          <w:rFonts w:cs="Arial"/>
          <w:w w:val="115"/>
          <w:sz w:val="24"/>
          <w:szCs w:val="24"/>
        </w:rPr>
        <w:t>nachádzajúce</w:t>
      </w:r>
      <w:r w:rsidRPr="00212636">
        <w:rPr>
          <w:rFonts w:cs="Arial"/>
          <w:spacing w:val="-3"/>
          <w:w w:val="115"/>
          <w:sz w:val="24"/>
          <w:szCs w:val="24"/>
        </w:rPr>
        <w:t xml:space="preserve"> </w:t>
      </w:r>
      <w:r w:rsidRPr="00212636">
        <w:rPr>
          <w:rFonts w:cs="Arial"/>
          <w:w w:val="115"/>
          <w:sz w:val="24"/>
          <w:szCs w:val="24"/>
        </w:rPr>
        <w:t>sa</w:t>
      </w:r>
      <w:r w:rsidRPr="00212636">
        <w:rPr>
          <w:rFonts w:cs="Arial"/>
          <w:spacing w:val="-3"/>
          <w:w w:val="115"/>
          <w:sz w:val="24"/>
          <w:szCs w:val="24"/>
        </w:rPr>
        <w:t xml:space="preserve"> </w:t>
      </w:r>
      <w:r w:rsidRPr="00212636">
        <w:rPr>
          <w:rFonts w:cs="Arial"/>
          <w:w w:val="115"/>
          <w:sz w:val="24"/>
          <w:szCs w:val="24"/>
        </w:rPr>
        <w:t>na</w:t>
      </w:r>
      <w:r w:rsidRPr="00212636">
        <w:rPr>
          <w:rFonts w:cs="Arial"/>
          <w:spacing w:val="-3"/>
          <w:w w:val="115"/>
          <w:sz w:val="24"/>
          <w:szCs w:val="24"/>
        </w:rPr>
        <w:t xml:space="preserve"> </w:t>
      </w:r>
      <w:r w:rsidRPr="00212636">
        <w:rPr>
          <w:rFonts w:cs="Arial"/>
          <w:w w:val="115"/>
          <w:sz w:val="24"/>
          <w:szCs w:val="24"/>
        </w:rPr>
        <w:t>území</w:t>
      </w:r>
      <w:r w:rsidRPr="00212636">
        <w:rPr>
          <w:rFonts w:cs="Arial"/>
          <w:spacing w:val="-3"/>
          <w:w w:val="115"/>
          <w:sz w:val="24"/>
          <w:szCs w:val="24"/>
        </w:rPr>
        <w:t xml:space="preserve"> </w:t>
      </w:r>
      <w:r w:rsidRPr="00212636">
        <w:rPr>
          <w:rFonts w:cs="Arial"/>
          <w:w w:val="115"/>
          <w:sz w:val="24"/>
          <w:szCs w:val="24"/>
        </w:rPr>
        <w:t>toho</w:t>
      </w:r>
      <w:r w:rsidRPr="00212636">
        <w:rPr>
          <w:rFonts w:cs="Arial"/>
          <w:spacing w:val="-2"/>
          <w:w w:val="115"/>
          <w:sz w:val="24"/>
          <w:szCs w:val="24"/>
        </w:rPr>
        <w:t xml:space="preserve"> </w:t>
      </w:r>
      <w:r w:rsidRPr="00212636">
        <w:rPr>
          <w:rFonts w:cs="Arial"/>
          <w:w w:val="115"/>
          <w:sz w:val="24"/>
          <w:szCs w:val="24"/>
        </w:rPr>
        <w:t>istého</w:t>
      </w:r>
      <w:r w:rsidRPr="00212636">
        <w:rPr>
          <w:rFonts w:cs="Arial"/>
          <w:spacing w:val="-3"/>
          <w:w w:val="115"/>
          <w:sz w:val="24"/>
          <w:szCs w:val="24"/>
        </w:rPr>
        <w:t xml:space="preserve"> </w:t>
      </w:r>
      <w:r w:rsidRPr="00212636">
        <w:rPr>
          <w:rFonts w:cs="Arial"/>
          <w:w w:val="115"/>
          <w:sz w:val="24"/>
          <w:szCs w:val="24"/>
        </w:rPr>
        <w:t>členského</w:t>
      </w:r>
      <w:r w:rsidRPr="00212636">
        <w:rPr>
          <w:rFonts w:cs="Arial"/>
          <w:spacing w:val="-3"/>
          <w:w w:val="115"/>
          <w:sz w:val="24"/>
          <w:szCs w:val="24"/>
        </w:rPr>
        <w:t xml:space="preserve"> </w:t>
      </w:r>
      <w:r w:rsidRPr="00212636">
        <w:rPr>
          <w:rFonts w:cs="Arial"/>
          <w:w w:val="115"/>
          <w:sz w:val="24"/>
          <w:szCs w:val="24"/>
        </w:rPr>
        <w:t>štátu,</w:t>
      </w:r>
    </w:p>
    <w:p w:rsidR="00212636" w:rsidRPr="00212636" w:rsidRDefault="00212636" w:rsidP="00212636">
      <w:pPr>
        <w:pStyle w:val="Odsekzoznamu"/>
        <w:widowControl w:val="0"/>
        <w:numPr>
          <w:ilvl w:val="2"/>
          <w:numId w:val="22"/>
        </w:numPr>
        <w:tabs>
          <w:tab w:val="left" w:pos="1070"/>
        </w:tabs>
        <w:autoSpaceDE w:val="0"/>
        <w:autoSpaceDN w:val="0"/>
        <w:spacing w:before="97" w:after="0" w:line="254" w:lineRule="auto"/>
        <w:ind w:right="123"/>
        <w:contextualSpacing w:val="0"/>
        <w:jc w:val="both"/>
        <w:rPr>
          <w:rFonts w:cs="Arial"/>
          <w:sz w:val="24"/>
          <w:szCs w:val="24"/>
        </w:rPr>
      </w:pPr>
      <w:r w:rsidRPr="00212636">
        <w:rPr>
          <w:rFonts w:cs="Arial"/>
          <w:w w:val="105"/>
          <w:sz w:val="24"/>
          <w:szCs w:val="24"/>
        </w:rPr>
        <w:t>ostatných</w:t>
      </w:r>
      <w:r w:rsidRPr="00212636">
        <w:rPr>
          <w:rFonts w:cs="Arial"/>
          <w:spacing w:val="1"/>
          <w:w w:val="105"/>
          <w:sz w:val="24"/>
          <w:szCs w:val="24"/>
        </w:rPr>
        <w:t xml:space="preserve"> </w:t>
      </w:r>
      <w:r w:rsidRPr="00212636">
        <w:rPr>
          <w:rFonts w:cs="Arial"/>
          <w:w w:val="105"/>
          <w:sz w:val="24"/>
          <w:szCs w:val="24"/>
        </w:rPr>
        <w:t>letov</w:t>
      </w:r>
      <w:r w:rsidRPr="00212636">
        <w:rPr>
          <w:rFonts w:cs="Arial"/>
          <w:spacing w:val="1"/>
          <w:w w:val="105"/>
          <w:sz w:val="24"/>
          <w:szCs w:val="24"/>
        </w:rPr>
        <w:t xml:space="preserve"> </w:t>
      </w:r>
      <w:r w:rsidRPr="00212636">
        <w:rPr>
          <w:rFonts w:cs="Arial"/>
          <w:w w:val="105"/>
          <w:sz w:val="24"/>
          <w:szCs w:val="24"/>
        </w:rPr>
        <w:t>uskutočnených</w:t>
      </w:r>
      <w:r w:rsidRPr="00212636">
        <w:rPr>
          <w:rFonts w:cs="Arial"/>
          <w:spacing w:val="1"/>
          <w:w w:val="105"/>
          <w:sz w:val="24"/>
          <w:szCs w:val="24"/>
        </w:rPr>
        <w:t xml:space="preserve"> </w:t>
      </w:r>
      <w:r w:rsidRPr="00212636">
        <w:rPr>
          <w:rFonts w:cs="Arial"/>
          <w:w w:val="105"/>
          <w:sz w:val="24"/>
          <w:szCs w:val="24"/>
        </w:rPr>
        <w:t>počas</w:t>
      </w:r>
      <w:r w:rsidRPr="00212636">
        <w:rPr>
          <w:rFonts w:cs="Arial"/>
          <w:spacing w:val="1"/>
          <w:w w:val="105"/>
          <w:sz w:val="24"/>
          <w:szCs w:val="24"/>
        </w:rPr>
        <w:t xml:space="preserve"> </w:t>
      </w:r>
      <w:r w:rsidRPr="00212636">
        <w:rPr>
          <w:rFonts w:cs="Arial"/>
          <w:w w:val="105"/>
          <w:sz w:val="24"/>
          <w:szCs w:val="24"/>
        </w:rPr>
        <w:t>obdobia,</w:t>
      </w:r>
      <w:r w:rsidRPr="00212636">
        <w:rPr>
          <w:rFonts w:cs="Arial"/>
          <w:spacing w:val="1"/>
          <w:w w:val="105"/>
          <w:sz w:val="24"/>
          <w:szCs w:val="24"/>
        </w:rPr>
        <w:t xml:space="preserve"> </w:t>
      </w:r>
      <w:r w:rsidRPr="00212636">
        <w:rPr>
          <w:rFonts w:cs="Arial"/>
          <w:w w:val="105"/>
          <w:sz w:val="24"/>
          <w:szCs w:val="24"/>
        </w:rPr>
        <w:t>na  ktoré  sa  vzťahuje  správa,  ktoré  patria</w:t>
      </w:r>
      <w:r w:rsidRPr="00212636">
        <w:rPr>
          <w:rFonts w:cs="Arial"/>
          <w:spacing w:val="1"/>
          <w:w w:val="105"/>
          <w:sz w:val="24"/>
          <w:szCs w:val="24"/>
        </w:rPr>
        <w:t xml:space="preserve"> </w:t>
      </w:r>
      <w:r w:rsidRPr="00212636">
        <w:rPr>
          <w:rFonts w:cs="Arial"/>
          <w:w w:val="105"/>
          <w:sz w:val="24"/>
          <w:szCs w:val="24"/>
        </w:rPr>
        <w:t>pod</w:t>
      </w:r>
      <w:r w:rsidRPr="00212636">
        <w:rPr>
          <w:rFonts w:cs="Arial"/>
          <w:spacing w:val="1"/>
          <w:w w:val="105"/>
          <w:sz w:val="24"/>
          <w:szCs w:val="24"/>
        </w:rPr>
        <w:t xml:space="preserve"> </w:t>
      </w:r>
      <w:r w:rsidRPr="00212636">
        <w:rPr>
          <w:rFonts w:cs="Arial"/>
          <w:w w:val="105"/>
          <w:sz w:val="24"/>
          <w:szCs w:val="24"/>
        </w:rPr>
        <w:t>činnosti</w:t>
      </w:r>
      <w:r w:rsidRPr="00212636">
        <w:rPr>
          <w:rFonts w:cs="Arial"/>
          <w:spacing w:val="1"/>
          <w:w w:val="105"/>
          <w:sz w:val="24"/>
          <w:szCs w:val="24"/>
        </w:rPr>
        <w:t xml:space="preserve"> </w:t>
      </w:r>
      <w:r w:rsidRPr="00212636">
        <w:rPr>
          <w:rFonts w:cs="Arial"/>
          <w:w w:val="105"/>
          <w:sz w:val="24"/>
          <w:szCs w:val="24"/>
        </w:rPr>
        <w:t>leteckej</w:t>
      </w:r>
      <w:r w:rsidRPr="00212636">
        <w:rPr>
          <w:rFonts w:cs="Arial"/>
          <w:spacing w:val="1"/>
          <w:w w:val="105"/>
          <w:sz w:val="24"/>
          <w:szCs w:val="24"/>
        </w:rPr>
        <w:t xml:space="preserve"> </w:t>
      </w:r>
      <w:r w:rsidRPr="00212636">
        <w:rPr>
          <w:rFonts w:cs="Arial"/>
          <w:w w:val="105"/>
          <w:sz w:val="24"/>
          <w:szCs w:val="24"/>
        </w:rPr>
        <w:t>dopravy</w:t>
      </w:r>
      <w:r w:rsidRPr="00212636">
        <w:rPr>
          <w:rFonts w:cs="Arial"/>
          <w:spacing w:val="1"/>
          <w:w w:val="105"/>
          <w:sz w:val="24"/>
          <w:szCs w:val="24"/>
        </w:rPr>
        <w:t xml:space="preserve"> </w:t>
      </w:r>
      <w:r w:rsidRPr="00212636">
        <w:rPr>
          <w:rFonts w:cs="Arial"/>
          <w:w w:val="105"/>
          <w:sz w:val="24"/>
          <w:szCs w:val="24"/>
        </w:rPr>
        <w:t>uvedené</w:t>
      </w:r>
      <w:r w:rsidRPr="00212636">
        <w:rPr>
          <w:rFonts w:cs="Arial"/>
          <w:spacing w:val="1"/>
          <w:w w:val="105"/>
          <w:sz w:val="24"/>
          <w:szCs w:val="24"/>
        </w:rPr>
        <w:t xml:space="preserve"> </w:t>
      </w:r>
      <w:r w:rsidRPr="00212636">
        <w:rPr>
          <w:rFonts w:cs="Arial"/>
          <w:w w:val="105"/>
          <w:sz w:val="24"/>
          <w:szCs w:val="24"/>
        </w:rPr>
        <w:t>v prílohe</w:t>
      </w:r>
      <w:r w:rsidRPr="00212636">
        <w:rPr>
          <w:rFonts w:cs="Arial"/>
          <w:spacing w:val="1"/>
          <w:w w:val="105"/>
          <w:sz w:val="24"/>
          <w:szCs w:val="24"/>
        </w:rPr>
        <w:t xml:space="preserve"> </w:t>
      </w:r>
      <w:r w:rsidRPr="00212636">
        <w:rPr>
          <w:rFonts w:cs="Arial"/>
          <w:w w:val="105"/>
          <w:sz w:val="24"/>
          <w:szCs w:val="24"/>
        </w:rPr>
        <w:t xml:space="preserve">č. </w:t>
      </w:r>
      <w:r w:rsidRPr="00212636">
        <w:rPr>
          <w:rFonts w:cs="Arial"/>
          <w:w w:val="115"/>
          <w:sz w:val="24"/>
          <w:szCs w:val="24"/>
        </w:rPr>
        <w:t>1</w:t>
      </w:r>
      <w:r w:rsidRPr="00212636">
        <w:rPr>
          <w:rFonts w:cs="Arial"/>
          <w:spacing w:val="1"/>
          <w:w w:val="115"/>
          <w:sz w:val="24"/>
          <w:szCs w:val="24"/>
        </w:rPr>
        <w:t xml:space="preserve"> </w:t>
      </w:r>
      <w:r w:rsidRPr="00212636">
        <w:rPr>
          <w:rFonts w:cs="Arial"/>
          <w:w w:val="105"/>
          <w:sz w:val="24"/>
          <w:szCs w:val="24"/>
        </w:rPr>
        <w:t>tabuľke</w:t>
      </w:r>
      <w:r w:rsidRPr="00212636">
        <w:rPr>
          <w:rFonts w:cs="Arial"/>
          <w:spacing w:val="1"/>
          <w:w w:val="105"/>
          <w:sz w:val="24"/>
          <w:szCs w:val="24"/>
        </w:rPr>
        <w:t xml:space="preserve"> </w:t>
      </w:r>
      <w:r w:rsidRPr="00212636">
        <w:rPr>
          <w:rFonts w:cs="Arial"/>
          <w:w w:val="105"/>
          <w:sz w:val="24"/>
          <w:szCs w:val="24"/>
        </w:rPr>
        <w:t>D,</w:t>
      </w:r>
      <w:r w:rsidRPr="00212636">
        <w:rPr>
          <w:rFonts w:cs="Arial"/>
          <w:spacing w:val="1"/>
          <w:w w:val="105"/>
          <w:sz w:val="24"/>
          <w:szCs w:val="24"/>
        </w:rPr>
        <w:t xml:space="preserve"> </w:t>
      </w:r>
      <w:r w:rsidRPr="00212636">
        <w:rPr>
          <w:rFonts w:cs="Arial"/>
          <w:w w:val="105"/>
          <w:sz w:val="24"/>
          <w:szCs w:val="24"/>
        </w:rPr>
        <w:t>na</w:t>
      </w:r>
      <w:r w:rsidRPr="00212636">
        <w:rPr>
          <w:rFonts w:cs="Arial"/>
          <w:spacing w:val="1"/>
          <w:w w:val="105"/>
          <w:sz w:val="24"/>
          <w:szCs w:val="24"/>
        </w:rPr>
        <w:t xml:space="preserve"> </w:t>
      </w:r>
      <w:r w:rsidRPr="00212636">
        <w:rPr>
          <w:rFonts w:cs="Arial"/>
          <w:w w:val="105"/>
          <w:sz w:val="24"/>
          <w:szCs w:val="24"/>
        </w:rPr>
        <w:t>ktorých</w:t>
      </w:r>
      <w:r w:rsidRPr="00212636">
        <w:rPr>
          <w:rFonts w:cs="Arial"/>
          <w:spacing w:val="1"/>
          <w:w w:val="105"/>
          <w:sz w:val="24"/>
          <w:szCs w:val="24"/>
        </w:rPr>
        <w:t xml:space="preserve"> </w:t>
      </w:r>
      <w:r w:rsidRPr="00212636">
        <w:rPr>
          <w:rFonts w:cs="Arial"/>
          <w:w w:val="105"/>
          <w:sz w:val="24"/>
          <w:szCs w:val="24"/>
        </w:rPr>
        <w:t>účely</w:t>
      </w:r>
      <w:r w:rsidRPr="00212636">
        <w:rPr>
          <w:rFonts w:cs="Arial"/>
          <w:spacing w:val="1"/>
          <w:w w:val="105"/>
          <w:sz w:val="24"/>
          <w:szCs w:val="24"/>
        </w:rPr>
        <w:t xml:space="preserve"> </w:t>
      </w:r>
      <w:r w:rsidRPr="00212636">
        <w:rPr>
          <w:rFonts w:cs="Arial"/>
          <w:w w:val="105"/>
          <w:sz w:val="24"/>
          <w:szCs w:val="24"/>
        </w:rPr>
        <w:t>je</w:t>
      </w:r>
      <w:r w:rsidRPr="00212636">
        <w:rPr>
          <w:rFonts w:cs="Arial"/>
          <w:spacing w:val="1"/>
          <w:w w:val="105"/>
          <w:sz w:val="24"/>
          <w:szCs w:val="24"/>
        </w:rPr>
        <w:t xml:space="preserve"> </w:t>
      </w:r>
      <w:r w:rsidRPr="00212636">
        <w:rPr>
          <w:rFonts w:cs="Arial"/>
          <w:w w:val="105"/>
          <w:sz w:val="24"/>
          <w:szCs w:val="24"/>
        </w:rPr>
        <w:t>prevádzkovateľom</w:t>
      </w:r>
      <w:r w:rsidRPr="00212636">
        <w:rPr>
          <w:rFonts w:cs="Arial"/>
          <w:spacing w:val="13"/>
          <w:w w:val="105"/>
          <w:sz w:val="24"/>
          <w:szCs w:val="24"/>
        </w:rPr>
        <w:t xml:space="preserve"> </w:t>
      </w:r>
      <w:r w:rsidRPr="00212636">
        <w:rPr>
          <w:rFonts w:cs="Arial"/>
          <w:w w:val="105"/>
          <w:sz w:val="24"/>
          <w:szCs w:val="24"/>
        </w:rPr>
        <w:t>lietadla,</w:t>
      </w:r>
    </w:p>
    <w:p w:rsidR="00212636" w:rsidRPr="00212636" w:rsidRDefault="00212636" w:rsidP="00212636">
      <w:pPr>
        <w:pStyle w:val="Odsekzoznamu"/>
        <w:widowControl w:val="0"/>
        <w:numPr>
          <w:ilvl w:val="1"/>
          <w:numId w:val="22"/>
        </w:numPr>
        <w:tabs>
          <w:tab w:val="left" w:pos="673"/>
        </w:tabs>
        <w:autoSpaceDE w:val="0"/>
        <w:autoSpaceDN w:val="0"/>
        <w:spacing w:before="97" w:after="0" w:line="254" w:lineRule="auto"/>
        <w:ind w:right="123"/>
        <w:contextualSpacing w:val="0"/>
        <w:jc w:val="both"/>
        <w:rPr>
          <w:rFonts w:cs="Arial"/>
          <w:sz w:val="24"/>
          <w:szCs w:val="24"/>
        </w:rPr>
      </w:pPr>
      <w:r w:rsidRPr="00212636">
        <w:rPr>
          <w:rFonts w:cs="Arial"/>
          <w:w w:val="105"/>
          <w:sz w:val="24"/>
          <w:szCs w:val="24"/>
        </w:rPr>
        <w:t>súhrnné  emisie  z činnosti  leteckej  dopravy  zo  všetkých  letov  uskutočnených  počas  obdobia,</w:t>
      </w:r>
      <w:r w:rsidRPr="00212636">
        <w:rPr>
          <w:rFonts w:cs="Arial"/>
          <w:spacing w:val="1"/>
          <w:w w:val="105"/>
          <w:sz w:val="24"/>
          <w:szCs w:val="24"/>
        </w:rPr>
        <w:t xml:space="preserve"> </w:t>
      </w:r>
      <w:r w:rsidRPr="00212636">
        <w:rPr>
          <w:rFonts w:cs="Arial"/>
          <w:w w:val="105"/>
          <w:sz w:val="24"/>
          <w:szCs w:val="24"/>
        </w:rPr>
        <w:t xml:space="preserve">na ktoré sa vzťahuje správa, ktoré patria pod činnosti leteckej dopravy uvedené v prílohe č. </w:t>
      </w:r>
      <w:r w:rsidRPr="00212636">
        <w:rPr>
          <w:rFonts w:cs="Arial"/>
          <w:w w:val="115"/>
          <w:sz w:val="24"/>
          <w:szCs w:val="24"/>
        </w:rPr>
        <w:t>1</w:t>
      </w:r>
      <w:r w:rsidRPr="00212636">
        <w:rPr>
          <w:rFonts w:cs="Arial"/>
          <w:spacing w:val="1"/>
          <w:w w:val="115"/>
          <w:sz w:val="24"/>
          <w:szCs w:val="24"/>
        </w:rPr>
        <w:t xml:space="preserve"> </w:t>
      </w:r>
      <w:r w:rsidRPr="00212636">
        <w:rPr>
          <w:rFonts w:cs="Arial"/>
          <w:w w:val="105"/>
          <w:sz w:val="24"/>
          <w:szCs w:val="24"/>
        </w:rPr>
        <w:t>tabuľke</w:t>
      </w:r>
      <w:r w:rsidRPr="00212636">
        <w:rPr>
          <w:rFonts w:cs="Arial"/>
          <w:spacing w:val="16"/>
          <w:w w:val="105"/>
          <w:sz w:val="24"/>
          <w:szCs w:val="24"/>
        </w:rPr>
        <w:t xml:space="preserve"> </w:t>
      </w:r>
      <w:r w:rsidRPr="00212636">
        <w:rPr>
          <w:rFonts w:cs="Arial"/>
          <w:w w:val="105"/>
          <w:sz w:val="24"/>
          <w:szCs w:val="24"/>
        </w:rPr>
        <w:t>D,</w:t>
      </w:r>
      <w:r w:rsidRPr="00212636">
        <w:rPr>
          <w:rFonts w:cs="Arial"/>
          <w:spacing w:val="17"/>
          <w:w w:val="105"/>
          <w:sz w:val="24"/>
          <w:szCs w:val="24"/>
        </w:rPr>
        <w:t xml:space="preserve"> </w:t>
      </w:r>
      <w:r w:rsidRPr="00212636">
        <w:rPr>
          <w:rFonts w:cs="Arial"/>
          <w:w w:val="105"/>
          <w:sz w:val="24"/>
          <w:szCs w:val="24"/>
        </w:rPr>
        <w:t>na</w:t>
      </w:r>
      <w:r w:rsidRPr="00212636">
        <w:rPr>
          <w:rFonts w:cs="Arial"/>
          <w:spacing w:val="16"/>
          <w:w w:val="105"/>
          <w:sz w:val="24"/>
          <w:szCs w:val="24"/>
        </w:rPr>
        <w:t xml:space="preserve"> </w:t>
      </w:r>
      <w:r w:rsidRPr="00212636">
        <w:rPr>
          <w:rFonts w:cs="Arial"/>
          <w:w w:val="105"/>
          <w:sz w:val="24"/>
          <w:szCs w:val="24"/>
        </w:rPr>
        <w:t>ktorých</w:t>
      </w:r>
      <w:r w:rsidRPr="00212636">
        <w:rPr>
          <w:rFonts w:cs="Arial"/>
          <w:spacing w:val="17"/>
          <w:w w:val="105"/>
          <w:sz w:val="24"/>
          <w:szCs w:val="24"/>
        </w:rPr>
        <w:t xml:space="preserve"> </w:t>
      </w:r>
      <w:r w:rsidRPr="00212636">
        <w:rPr>
          <w:rFonts w:cs="Arial"/>
          <w:w w:val="105"/>
          <w:sz w:val="24"/>
          <w:szCs w:val="24"/>
        </w:rPr>
        <w:t>účely</w:t>
      </w:r>
      <w:r w:rsidRPr="00212636">
        <w:rPr>
          <w:rFonts w:cs="Arial"/>
          <w:spacing w:val="17"/>
          <w:w w:val="105"/>
          <w:sz w:val="24"/>
          <w:szCs w:val="24"/>
        </w:rPr>
        <w:t xml:space="preserve"> </w:t>
      </w:r>
      <w:r w:rsidRPr="00212636">
        <w:rPr>
          <w:rFonts w:cs="Arial"/>
          <w:w w:val="105"/>
          <w:sz w:val="24"/>
          <w:szCs w:val="24"/>
        </w:rPr>
        <w:t>je</w:t>
      </w:r>
      <w:r w:rsidRPr="00212636">
        <w:rPr>
          <w:rFonts w:cs="Arial"/>
          <w:spacing w:val="16"/>
          <w:w w:val="105"/>
          <w:sz w:val="24"/>
          <w:szCs w:val="24"/>
        </w:rPr>
        <w:t xml:space="preserve"> </w:t>
      </w:r>
      <w:r w:rsidRPr="00212636">
        <w:rPr>
          <w:rFonts w:cs="Arial"/>
          <w:w w:val="105"/>
          <w:sz w:val="24"/>
          <w:szCs w:val="24"/>
        </w:rPr>
        <w:t>prevádzkovateľom</w:t>
      </w:r>
      <w:r w:rsidRPr="00212636">
        <w:rPr>
          <w:rFonts w:cs="Arial"/>
          <w:spacing w:val="17"/>
          <w:w w:val="105"/>
          <w:sz w:val="24"/>
          <w:szCs w:val="24"/>
        </w:rPr>
        <w:t xml:space="preserve"> </w:t>
      </w:r>
      <w:r w:rsidRPr="00212636">
        <w:rPr>
          <w:rFonts w:cs="Arial"/>
          <w:w w:val="105"/>
          <w:sz w:val="24"/>
          <w:szCs w:val="24"/>
        </w:rPr>
        <w:t>lietadla</w:t>
      </w:r>
      <w:r w:rsidRPr="00212636">
        <w:rPr>
          <w:rFonts w:cs="Arial"/>
          <w:spacing w:val="17"/>
          <w:w w:val="105"/>
          <w:sz w:val="24"/>
          <w:szCs w:val="24"/>
        </w:rPr>
        <w:t xml:space="preserve"> </w:t>
      </w:r>
      <w:r w:rsidRPr="00212636">
        <w:rPr>
          <w:rFonts w:cs="Arial"/>
          <w:w w:val="105"/>
          <w:sz w:val="24"/>
          <w:szCs w:val="24"/>
        </w:rPr>
        <w:t>a</w:t>
      </w:r>
      <w:r w:rsidRPr="00212636">
        <w:rPr>
          <w:rFonts w:cs="Arial"/>
          <w:spacing w:val="20"/>
          <w:w w:val="105"/>
          <w:sz w:val="24"/>
          <w:szCs w:val="24"/>
        </w:rPr>
        <w:t xml:space="preserve"> </w:t>
      </w:r>
      <w:r w:rsidRPr="00212636">
        <w:rPr>
          <w:rFonts w:cs="Arial"/>
          <w:w w:val="105"/>
          <w:sz w:val="24"/>
          <w:szCs w:val="24"/>
        </w:rPr>
        <w:t>ktoré</w:t>
      </w:r>
    </w:p>
    <w:p w:rsidR="00212636" w:rsidRPr="00212636" w:rsidRDefault="00212636" w:rsidP="00212636">
      <w:pPr>
        <w:pStyle w:val="Odsekzoznamu"/>
        <w:widowControl w:val="0"/>
        <w:numPr>
          <w:ilvl w:val="2"/>
          <w:numId w:val="22"/>
        </w:numPr>
        <w:tabs>
          <w:tab w:val="left" w:pos="1070"/>
        </w:tabs>
        <w:autoSpaceDE w:val="0"/>
        <w:autoSpaceDN w:val="0"/>
        <w:spacing w:before="97" w:after="0" w:line="240" w:lineRule="auto"/>
        <w:ind w:hanging="398"/>
        <w:contextualSpacing w:val="0"/>
        <w:jc w:val="both"/>
        <w:rPr>
          <w:rFonts w:cs="Arial"/>
          <w:sz w:val="24"/>
          <w:szCs w:val="24"/>
        </w:rPr>
      </w:pPr>
      <w:r w:rsidRPr="00212636">
        <w:rPr>
          <w:rFonts w:cs="Arial"/>
          <w:w w:val="110"/>
          <w:sz w:val="24"/>
          <w:szCs w:val="24"/>
        </w:rPr>
        <w:t>odlietali</w:t>
      </w:r>
      <w:r w:rsidRPr="00212636">
        <w:rPr>
          <w:rFonts w:cs="Arial"/>
          <w:spacing w:val="13"/>
          <w:w w:val="110"/>
          <w:sz w:val="24"/>
          <w:szCs w:val="24"/>
        </w:rPr>
        <w:t xml:space="preserve"> </w:t>
      </w:r>
      <w:r w:rsidRPr="00212636">
        <w:rPr>
          <w:rFonts w:cs="Arial"/>
          <w:w w:val="110"/>
          <w:sz w:val="24"/>
          <w:szCs w:val="24"/>
        </w:rPr>
        <w:t>z</w:t>
      </w:r>
      <w:r w:rsidRPr="00212636">
        <w:rPr>
          <w:rFonts w:cs="Arial"/>
          <w:spacing w:val="16"/>
          <w:w w:val="110"/>
          <w:sz w:val="24"/>
          <w:szCs w:val="24"/>
        </w:rPr>
        <w:t xml:space="preserve"> </w:t>
      </w:r>
      <w:r w:rsidRPr="00212636">
        <w:rPr>
          <w:rFonts w:cs="Arial"/>
          <w:w w:val="110"/>
          <w:sz w:val="24"/>
          <w:szCs w:val="24"/>
        </w:rPr>
        <w:t>každého</w:t>
      </w:r>
      <w:r w:rsidRPr="00212636">
        <w:rPr>
          <w:rFonts w:cs="Arial"/>
          <w:spacing w:val="14"/>
          <w:w w:val="110"/>
          <w:sz w:val="24"/>
          <w:szCs w:val="24"/>
        </w:rPr>
        <w:t xml:space="preserve"> </w:t>
      </w:r>
      <w:r w:rsidRPr="00212636">
        <w:rPr>
          <w:rFonts w:cs="Arial"/>
          <w:w w:val="110"/>
          <w:sz w:val="24"/>
          <w:szCs w:val="24"/>
        </w:rPr>
        <w:t>členského</w:t>
      </w:r>
      <w:r w:rsidRPr="00212636">
        <w:rPr>
          <w:rFonts w:cs="Arial"/>
          <w:spacing w:val="13"/>
          <w:w w:val="110"/>
          <w:sz w:val="24"/>
          <w:szCs w:val="24"/>
        </w:rPr>
        <w:t xml:space="preserve"> </w:t>
      </w:r>
      <w:r w:rsidRPr="00212636">
        <w:rPr>
          <w:rFonts w:cs="Arial"/>
          <w:w w:val="110"/>
          <w:sz w:val="24"/>
          <w:szCs w:val="24"/>
        </w:rPr>
        <w:t>štátu</w:t>
      </w:r>
      <w:r w:rsidRPr="00212636">
        <w:rPr>
          <w:rFonts w:cs="Arial"/>
          <w:spacing w:val="14"/>
          <w:w w:val="110"/>
          <w:sz w:val="24"/>
          <w:szCs w:val="24"/>
        </w:rPr>
        <w:t xml:space="preserve"> </w:t>
      </w:r>
      <w:r w:rsidRPr="00212636">
        <w:rPr>
          <w:rFonts w:cs="Arial"/>
          <w:w w:val="110"/>
          <w:sz w:val="24"/>
          <w:szCs w:val="24"/>
        </w:rPr>
        <w:t>a</w:t>
      </w:r>
    </w:p>
    <w:p w:rsidR="00212636" w:rsidRPr="00212636" w:rsidRDefault="00212636" w:rsidP="00212636">
      <w:pPr>
        <w:pStyle w:val="Odsekzoznamu"/>
        <w:widowControl w:val="0"/>
        <w:numPr>
          <w:ilvl w:val="2"/>
          <w:numId w:val="22"/>
        </w:numPr>
        <w:tabs>
          <w:tab w:val="left" w:pos="1070"/>
        </w:tabs>
        <w:autoSpaceDE w:val="0"/>
        <w:autoSpaceDN w:val="0"/>
        <w:spacing w:before="113" w:after="0" w:line="240" w:lineRule="auto"/>
        <w:ind w:hanging="398"/>
        <w:contextualSpacing w:val="0"/>
        <w:jc w:val="both"/>
        <w:rPr>
          <w:rFonts w:cs="Arial"/>
          <w:sz w:val="24"/>
          <w:szCs w:val="24"/>
        </w:rPr>
      </w:pPr>
      <w:r w:rsidRPr="00212636">
        <w:rPr>
          <w:rFonts w:cs="Arial"/>
          <w:w w:val="110"/>
          <w:sz w:val="24"/>
          <w:szCs w:val="24"/>
        </w:rPr>
        <w:t>prilietali</w:t>
      </w:r>
      <w:r w:rsidRPr="00212636">
        <w:rPr>
          <w:rFonts w:cs="Arial"/>
          <w:spacing w:val="10"/>
          <w:w w:val="110"/>
          <w:sz w:val="24"/>
          <w:szCs w:val="24"/>
        </w:rPr>
        <w:t xml:space="preserve"> </w:t>
      </w:r>
      <w:r w:rsidRPr="00212636">
        <w:rPr>
          <w:rFonts w:cs="Arial"/>
          <w:w w:val="110"/>
          <w:sz w:val="24"/>
          <w:szCs w:val="24"/>
        </w:rPr>
        <w:t>do</w:t>
      </w:r>
      <w:r w:rsidRPr="00212636">
        <w:rPr>
          <w:rFonts w:cs="Arial"/>
          <w:spacing w:val="10"/>
          <w:w w:val="110"/>
          <w:sz w:val="24"/>
          <w:szCs w:val="24"/>
        </w:rPr>
        <w:t xml:space="preserve"> </w:t>
      </w:r>
      <w:r w:rsidRPr="00212636">
        <w:rPr>
          <w:rFonts w:cs="Arial"/>
          <w:w w:val="110"/>
          <w:sz w:val="24"/>
          <w:szCs w:val="24"/>
        </w:rPr>
        <w:t>každého</w:t>
      </w:r>
      <w:r w:rsidRPr="00212636">
        <w:rPr>
          <w:rFonts w:cs="Arial"/>
          <w:spacing w:val="11"/>
          <w:w w:val="110"/>
          <w:sz w:val="24"/>
          <w:szCs w:val="24"/>
        </w:rPr>
        <w:t xml:space="preserve"> </w:t>
      </w:r>
      <w:r w:rsidRPr="00212636">
        <w:rPr>
          <w:rFonts w:cs="Arial"/>
          <w:w w:val="110"/>
          <w:sz w:val="24"/>
          <w:szCs w:val="24"/>
        </w:rPr>
        <w:t>členského</w:t>
      </w:r>
      <w:r w:rsidRPr="00212636">
        <w:rPr>
          <w:rFonts w:cs="Arial"/>
          <w:spacing w:val="10"/>
          <w:w w:val="110"/>
          <w:sz w:val="24"/>
          <w:szCs w:val="24"/>
        </w:rPr>
        <w:t xml:space="preserve"> </w:t>
      </w:r>
      <w:r w:rsidRPr="00212636">
        <w:rPr>
          <w:rFonts w:cs="Arial"/>
          <w:w w:val="110"/>
          <w:sz w:val="24"/>
          <w:szCs w:val="24"/>
        </w:rPr>
        <w:t>štátu</w:t>
      </w:r>
      <w:r w:rsidRPr="00212636">
        <w:rPr>
          <w:rFonts w:cs="Arial"/>
          <w:spacing w:val="11"/>
          <w:w w:val="110"/>
          <w:sz w:val="24"/>
          <w:szCs w:val="24"/>
        </w:rPr>
        <w:t xml:space="preserve"> </w:t>
      </w:r>
      <w:r w:rsidRPr="00212636">
        <w:rPr>
          <w:rFonts w:cs="Arial"/>
          <w:w w:val="110"/>
          <w:sz w:val="24"/>
          <w:szCs w:val="24"/>
        </w:rPr>
        <w:t>z</w:t>
      </w:r>
      <w:r w:rsidRPr="00212636">
        <w:rPr>
          <w:rFonts w:cs="Arial"/>
          <w:spacing w:val="13"/>
          <w:w w:val="110"/>
          <w:sz w:val="24"/>
          <w:szCs w:val="24"/>
        </w:rPr>
        <w:t xml:space="preserve"> </w:t>
      </w:r>
      <w:r w:rsidRPr="00212636">
        <w:rPr>
          <w:rFonts w:cs="Arial"/>
          <w:w w:val="110"/>
          <w:sz w:val="24"/>
          <w:szCs w:val="24"/>
        </w:rPr>
        <w:t>tretej</w:t>
      </w:r>
      <w:r w:rsidRPr="00212636">
        <w:rPr>
          <w:rFonts w:cs="Arial"/>
          <w:spacing w:val="11"/>
          <w:w w:val="110"/>
          <w:sz w:val="24"/>
          <w:szCs w:val="24"/>
        </w:rPr>
        <w:t xml:space="preserve"> </w:t>
      </w:r>
      <w:r w:rsidRPr="00212636">
        <w:rPr>
          <w:rFonts w:cs="Arial"/>
          <w:w w:val="110"/>
          <w:sz w:val="24"/>
          <w:szCs w:val="24"/>
        </w:rPr>
        <w:t>krajiny,</w:t>
      </w:r>
    </w:p>
    <w:p w:rsidR="00212636" w:rsidRPr="00212636" w:rsidRDefault="00212636" w:rsidP="00212636">
      <w:pPr>
        <w:pStyle w:val="Odsekzoznamu"/>
        <w:widowControl w:val="0"/>
        <w:numPr>
          <w:ilvl w:val="1"/>
          <w:numId w:val="22"/>
        </w:numPr>
        <w:tabs>
          <w:tab w:val="left" w:pos="673"/>
        </w:tabs>
        <w:autoSpaceDE w:val="0"/>
        <w:autoSpaceDN w:val="0"/>
        <w:spacing w:before="113" w:after="0" w:line="240" w:lineRule="auto"/>
        <w:ind w:hanging="285"/>
        <w:contextualSpacing w:val="0"/>
        <w:jc w:val="both"/>
        <w:rPr>
          <w:rFonts w:cs="Arial"/>
          <w:sz w:val="24"/>
          <w:szCs w:val="24"/>
        </w:rPr>
      </w:pPr>
      <w:r w:rsidRPr="00212636">
        <w:rPr>
          <w:rFonts w:cs="Arial"/>
          <w:w w:val="110"/>
          <w:sz w:val="24"/>
          <w:szCs w:val="24"/>
        </w:rPr>
        <w:t>neistotu.</w:t>
      </w:r>
      <w:r w:rsidRPr="00212636">
        <w:rPr>
          <w:rFonts w:cs="Arial"/>
          <w:w w:val="110"/>
          <w:position w:val="5"/>
          <w:sz w:val="24"/>
          <w:szCs w:val="24"/>
        </w:rPr>
        <w:t>1a</w:t>
      </w:r>
      <w:r w:rsidRPr="00212636">
        <w:rPr>
          <w:rFonts w:cs="Arial"/>
          <w:w w:val="110"/>
          <w:sz w:val="24"/>
          <w:szCs w:val="24"/>
        </w:rPr>
        <w:t>)</w:t>
      </w:r>
    </w:p>
    <w:p w:rsidR="00212636" w:rsidRPr="00212636" w:rsidRDefault="00212636" w:rsidP="00212636">
      <w:pPr>
        <w:pStyle w:val="Odsekzoznamu"/>
        <w:tabs>
          <w:tab w:val="left" w:pos="673"/>
        </w:tabs>
        <w:spacing w:before="113"/>
        <w:ind w:left="672"/>
        <w:jc w:val="both"/>
        <w:rPr>
          <w:rFonts w:cs="Arial"/>
          <w:w w:val="110"/>
          <w:sz w:val="24"/>
          <w:szCs w:val="24"/>
        </w:rPr>
      </w:pPr>
    </w:p>
    <w:p w:rsidR="00212636" w:rsidRPr="00212636" w:rsidRDefault="00212636" w:rsidP="00212636">
      <w:pPr>
        <w:pStyle w:val="Odsekzoznamu"/>
        <w:spacing w:before="113"/>
        <w:ind w:left="672" w:hanging="814"/>
        <w:jc w:val="both"/>
        <w:rPr>
          <w:rFonts w:cs="Arial"/>
          <w:sz w:val="24"/>
          <w:szCs w:val="24"/>
        </w:rPr>
      </w:pPr>
      <w:r w:rsidRPr="00212636">
        <w:rPr>
          <w:rFonts w:cs="Arial"/>
          <w:w w:val="105"/>
          <w:sz w:val="24"/>
          <w:szCs w:val="24"/>
        </w:rPr>
        <w:t>Časť</w:t>
      </w:r>
      <w:r w:rsidRPr="00212636">
        <w:rPr>
          <w:rFonts w:cs="Arial"/>
          <w:spacing w:val="1"/>
          <w:w w:val="105"/>
          <w:sz w:val="24"/>
          <w:szCs w:val="24"/>
        </w:rPr>
        <w:t xml:space="preserve"> </w:t>
      </w:r>
      <w:r w:rsidRPr="00212636">
        <w:rPr>
          <w:rFonts w:cs="Arial"/>
          <w:w w:val="105"/>
          <w:sz w:val="24"/>
          <w:szCs w:val="24"/>
        </w:rPr>
        <w:t xml:space="preserve">C </w:t>
      </w:r>
      <w:r w:rsidRPr="00212636">
        <w:rPr>
          <w:rFonts w:cs="Arial"/>
          <w:sz w:val="24"/>
          <w:szCs w:val="24"/>
        </w:rPr>
        <w:t>Monitorovanie a nahlasovanie emisií zodpovedajúcich činnosti uvedenej v prílohe č. 1 tabuľke B</w:t>
      </w: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Monitorovanie emisií</w:t>
      </w: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Emisie sa monitorujú pomocou výpočtu.</w:t>
      </w: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Výpočet</w:t>
      </w: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Emisie sa vypočítajú pomocou tohto vzorca:</w:t>
      </w: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Palivo uvedené na trh × emisný faktor</w:t>
      </w: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lastRenderedPageBreak/>
        <w:t>Palivo uvedené na trh zahŕňa množstvo paliva, ktoré regulovaný subjekt uviedol na trh.</w:t>
      </w: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Použijú sa štandardné emisné faktory IPCC prevzaté z usmernení IPCC pre inventúru na rok 2006 alebo z následných aktualizácií týchto usmernení, pokiaľ emisné faktory špecifické pre dané palivá určené nezávislými akreditovanými laboratóriami, ktoré používajú akceptované analytické metódy, nie sú presnejšie.</w:t>
      </w: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Pre každý regulovaný subjekt a každé palivo sa urobí samostatný výpočet.</w:t>
      </w: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Nahlasovanie emisií</w:t>
      </w:r>
    </w:p>
    <w:p w:rsidR="00212636" w:rsidRPr="00212636" w:rsidRDefault="00212636" w:rsidP="00212636">
      <w:pPr>
        <w:pStyle w:val="Odsekzoznamu"/>
        <w:tabs>
          <w:tab w:val="left" w:pos="284"/>
          <w:tab w:val="left" w:pos="426"/>
        </w:tabs>
        <w:ind w:left="0"/>
        <w:jc w:val="both"/>
        <w:rPr>
          <w:rFonts w:cs="Arial"/>
          <w:sz w:val="24"/>
          <w:szCs w:val="24"/>
        </w:rPr>
      </w:pPr>
      <w:r w:rsidRPr="00212636">
        <w:rPr>
          <w:rFonts w:cs="Arial"/>
          <w:sz w:val="24"/>
          <w:szCs w:val="24"/>
        </w:rPr>
        <w:t>Každý regulovaný subjekt zahrnie do svojej správy tieto informácie:</w:t>
      </w:r>
    </w:p>
    <w:p w:rsidR="00212636" w:rsidRPr="00212636" w:rsidRDefault="00212636" w:rsidP="00212636">
      <w:pPr>
        <w:pStyle w:val="Odsekzoznamu"/>
        <w:numPr>
          <w:ilvl w:val="0"/>
          <w:numId w:val="24"/>
        </w:numPr>
        <w:tabs>
          <w:tab w:val="left" w:pos="284"/>
          <w:tab w:val="left" w:pos="426"/>
        </w:tabs>
        <w:spacing w:after="0" w:line="240" w:lineRule="auto"/>
        <w:ind w:left="0" w:firstLine="0"/>
        <w:jc w:val="both"/>
        <w:rPr>
          <w:rFonts w:cs="Arial"/>
          <w:sz w:val="24"/>
          <w:szCs w:val="24"/>
        </w:rPr>
      </w:pPr>
      <w:r w:rsidRPr="00212636">
        <w:rPr>
          <w:rFonts w:cs="Arial"/>
          <w:sz w:val="24"/>
          <w:szCs w:val="24"/>
        </w:rPr>
        <w:t>Údaje na účely identifikácie regulovaného subjektu vrátane:</w:t>
      </w:r>
    </w:p>
    <w:p w:rsidR="00212636" w:rsidRPr="00212636" w:rsidRDefault="00212636" w:rsidP="00212636">
      <w:pPr>
        <w:pStyle w:val="Odsekzoznamu"/>
        <w:numPr>
          <w:ilvl w:val="0"/>
          <w:numId w:val="25"/>
        </w:numPr>
        <w:tabs>
          <w:tab w:val="left" w:pos="284"/>
          <w:tab w:val="left" w:pos="426"/>
        </w:tabs>
        <w:spacing w:after="0" w:line="240" w:lineRule="auto"/>
        <w:jc w:val="both"/>
        <w:rPr>
          <w:rFonts w:cs="Arial"/>
          <w:sz w:val="24"/>
          <w:szCs w:val="24"/>
        </w:rPr>
      </w:pPr>
      <w:r w:rsidRPr="00212636">
        <w:rPr>
          <w:rFonts w:cs="Arial"/>
          <w:sz w:val="24"/>
          <w:szCs w:val="24"/>
        </w:rPr>
        <w:t>názvu regulovaného subjektu,</w:t>
      </w:r>
    </w:p>
    <w:p w:rsidR="00212636" w:rsidRPr="00212636" w:rsidRDefault="00212636" w:rsidP="00212636">
      <w:pPr>
        <w:pStyle w:val="Odsekzoznamu"/>
        <w:numPr>
          <w:ilvl w:val="0"/>
          <w:numId w:val="25"/>
        </w:numPr>
        <w:tabs>
          <w:tab w:val="left" w:pos="284"/>
          <w:tab w:val="left" w:pos="426"/>
        </w:tabs>
        <w:spacing w:after="0" w:line="240" w:lineRule="auto"/>
        <w:jc w:val="both"/>
        <w:rPr>
          <w:rFonts w:cs="Arial"/>
          <w:sz w:val="24"/>
          <w:szCs w:val="24"/>
        </w:rPr>
      </w:pPr>
      <w:r w:rsidRPr="00212636">
        <w:rPr>
          <w:rFonts w:cs="Arial"/>
          <w:sz w:val="24"/>
          <w:szCs w:val="24"/>
        </w:rPr>
        <w:t>jeho adresy vrátane PSČ a krajiny,</w:t>
      </w:r>
    </w:p>
    <w:p w:rsidR="00212636" w:rsidRPr="00212636" w:rsidRDefault="00212636" w:rsidP="00212636">
      <w:pPr>
        <w:pStyle w:val="Odsekzoznamu"/>
        <w:numPr>
          <w:ilvl w:val="0"/>
          <w:numId w:val="25"/>
        </w:numPr>
        <w:tabs>
          <w:tab w:val="left" w:pos="284"/>
          <w:tab w:val="left" w:pos="426"/>
        </w:tabs>
        <w:spacing w:after="0" w:line="240" w:lineRule="auto"/>
        <w:jc w:val="both"/>
        <w:rPr>
          <w:rFonts w:cs="Arial"/>
          <w:sz w:val="24"/>
          <w:szCs w:val="24"/>
        </w:rPr>
      </w:pPr>
      <w:r w:rsidRPr="00212636">
        <w:rPr>
          <w:rFonts w:cs="Arial"/>
          <w:sz w:val="24"/>
          <w:szCs w:val="24"/>
        </w:rPr>
        <w:t>druhu palív, ktoré daný subjekt uvádza na trh, ako aj jeho činností, prostredníctvom ktorých dané palivá uvádza na trh vrátane použitej technológie,</w:t>
      </w:r>
    </w:p>
    <w:p w:rsidR="00212636" w:rsidRPr="00212636" w:rsidRDefault="00212636" w:rsidP="00212636">
      <w:pPr>
        <w:pStyle w:val="Odsekzoznamu"/>
        <w:numPr>
          <w:ilvl w:val="0"/>
          <w:numId w:val="25"/>
        </w:numPr>
        <w:tabs>
          <w:tab w:val="left" w:pos="284"/>
          <w:tab w:val="left" w:pos="426"/>
        </w:tabs>
        <w:spacing w:after="0" w:line="240" w:lineRule="auto"/>
        <w:jc w:val="both"/>
        <w:rPr>
          <w:rFonts w:cs="Arial"/>
          <w:sz w:val="24"/>
          <w:szCs w:val="24"/>
        </w:rPr>
      </w:pPr>
      <w:r w:rsidRPr="00212636">
        <w:rPr>
          <w:rFonts w:cs="Arial"/>
          <w:sz w:val="24"/>
          <w:szCs w:val="24"/>
        </w:rPr>
        <w:t>adresy, telefónneho a faxového čísla a e-mailu kontaktnej osoby, a</w:t>
      </w:r>
    </w:p>
    <w:p w:rsidR="00212636" w:rsidRPr="00212636" w:rsidRDefault="00212636" w:rsidP="00212636">
      <w:pPr>
        <w:pStyle w:val="Odsekzoznamu"/>
        <w:numPr>
          <w:ilvl w:val="0"/>
          <w:numId w:val="25"/>
        </w:numPr>
        <w:tabs>
          <w:tab w:val="left" w:pos="284"/>
          <w:tab w:val="left" w:pos="426"/>
        </w:tabs>
        <w:spacing w:after="0" w:line="240" w:lineRule="auto"/>
        <w:jc w:val="both"/>
        <w:rPr>
          <w:rFonts w:cs="Arial"/>
          <w:sz w:val="24"/>
          <w:szCs w:val="24"/>
        </w:rPr>
      </w:pPr>
      <w:r w:rsidRPr="00212636">
        <w:rPr>
          <w:rFonts w:cs="Arial"/>
          <w:sz w:val="24"/>
          <w:szCs w:val="24"/>
        </w:rPr>
        <w:t>mena/názvu majiteľa regulovaného subjektu a akejkoľvek materskej spoločnosti.</w:t>
      </w:r>
    </w:p>
    <w:p w:rsidR="00212636" w:rsidRPr="00212636" w:rsidRDefault="00212636" w:rsidP="00212636">
      <w:pPr>
        <w:pStyle w:val="Odsekzoznamu"/>
        <w:numPr>
          <w:ilvl w:val="0"/>
          <w:numId w:val="24"/>
        </w:numPr>
        <w:tabs>
          <w:tab w:val="left" w:pos="284"/>
          <w:tab w:val="left" w:pos="426"/>
        </w:tabs>
        <w:spacing w:after="0" w:line="240" w:lineRule="auto"/>
        <w:ind w:left="0" w:firstLine="0"/>
        <w:jc w:val="both"/>
        <w:rPr>
          <w:rFonts w:cs="Arial"/>
          <w:sz w:val="24"/>
          <w:szCs w:val="24"/>
        </w:rPr>
      </w:pPr>
      <w:r w:rsidRPr="00212636">
        <w:rPr>
          <w:rFonts w:cs="Arial"/>
          <w:sz w:val="24"/>
          <w:szCs w:val="24"/>
        </w:rPr>
        <w:t>Pri každom druhu paliva uvedeného na trh, ktoré sa používa na spaľovanie v odvetviach uvedených v prílohe III, v prípade ktorého sa vypočítavajú emisie, ide o tieto údaje:</w:t>
      </w:r>
    </w:p>
    <w:p w:rsidR="00212636" w:rsidRPr="00212636" w:rsidRDefault="00212636" w:rsidP="00212636">
      <w:pPr>
        <w:pStyle w:val="Odsekzoznamu"/>
        <w:numPr>
          <w:ilvl w:val="0"/>
          <w:numId w:val="26"/>
        </w:numPr>
        <w:tabs>
          <w:tab w:val="left" w:pos="284"/>
          <w:tab w:val="left" w:pos="426"/>
        </w:tabs>
        <w:spacing w:after="0" w:line="240" w:lineRule="auto"/>
        <w:jc w:val="both"/>
        <w:rPr>
          <w:rFonts w:cs="Arial"/>
          <w:sz w:val="24"/>
          <w:szCs w:val="24"/>
        </w:rPr>
      </w:pPr>
      <w:r w:rsidRPr="00212636">
        <w:rPr>
          <w:rFonts w:cs="Arial"/>
          <w:sz w:val="24"/>
          <w:szCs w:val="24"/>
        </w:rPr>
        <w:t>množstvo paliva uvedeného na trh,</w:t>
      </w:r>
    </w:p>
    <w:p w:rsidR="00212636" w:rsidRPr="00212636" w:rsidRDefault="00212636" w:rsidP="00212636">
      <w:pPr>
        <w:pStyle w:val="Odsekzoznamu"/>
        <w:numPr>
          <w:ilvl w:val="0"/>
          <w:numId w:val="26"/>
        </w:numPr>
        <w:tabs>
          <w:tab w:val="left" w:pos="284"/>
          <w:tab w:val="left" w:pos="426"/>
        </w:tabs>
        <w:spacing w:after="0" w:line="240" w:lineRule="auto"/>
        <w:jc w:val="both"/>
        <w:rPr>
          <w:rFonts w:cs="Arial"/>
          <w:sz w:val="24"/>
          <w:szCs w:val="24"/>
        </w:rPr>
      </w:pPr>
      <w:r w:rsidRPr="00212636">
        <w:rPr>
          <w:rFonts w:cs="Arial"/>
          <w:sz w:val="24"/>
          <w:szCs w:val="24"/>
        </w:rPr>
        <w:t>emisné faktory,</w:t>
      </w:r>
    </w:p>
    <w:p w:rsidR="00212636" w:rsidRPr="00212636" w:rsidRDefault="00212636" w:rsidP="00212636">
      <w:pPr>
        <w:pStyle w:val="Odsekzoznamu"/>
        <w:numPr>
          <w:ilvl w:val="0"/>
          <w:numId w:val="26"/>
        </w:numPr>
        <w:tabs>
          <w:tab w:val="left" w:pos="284"/>
          <w:tab w:val="left" w:pos="426"/>
        </w:tabs>
        <w:spacing w:after="0" w:line="240" w:lineRule="auto"/>
        <w:jc w:val="both"/>
        <w:rPr>
          <w:rFonts w:cs="Arial"/>
          <w:sz w:val="24"/>
          <w:szCs w:val="24"/>
        </w:rPr>
      </w:pPr>
      <w:r w:rsidRPr="00212636">
        <w:rPr>
          <w:rFonts w:cs="Arial"/>
          <w:sz w:val="24"/>
          <w:szCs w:val="24"/>
        </w:rPr>
        <w:t>celkové emisie,</w:t>
      </w:r>
    </w:p>
    <w:p w:rsidR="00212636" w:rsidRPr="00212636" w:rsidRDefault="00212636" w:rsidP="00212636">
      <w:pPr>
        <w:pStyle w:val="Odsekzoznamu"/>
        <w:numPr>
          <w:ilvl w:val="0"/>
          <w:numId w:val="26"/>
        </w:numPr>
        <w:tabs>
          <w:tab w:val="left" w:pos="284"/>
          <w:tab w:val="left" w:pos="426"/>
        </w:tabs>
        <w:spacing w:after="0" w:line="240" w:lineRule="auto"/>
        <w:jc w:val="both"/>
        <w:rPr>
          <w:rFonts w:cs="Arial"/>
          <w:sz w:val="24"/>
          <w:szCs w:val="24"/>
        </w:rPr>
      </w:pPr>
      <w:r w:rsidRPr="00212636">
        <w:rPr>
          <w:rFonts w:cs="Arial"/>
          <w:sz w:val="24"/>
          <w:szCs w:val="24"/>
        </w:rPr>
        <w:t>konečné použitie alebo použitia paliva uvedeného na trh, a</w:t>
      </w:r>
    </w:p>
    <w:p w:rsidR="00212636" w:rsidRPr="00212636" w:rsidRDefault="00212636" w:rsidP="00212636">
      <w:pPr>
        <w:pStyle w:val="Odsekzoznamu"/>
        <w:numPr>
          <w:ilvl w:val="0"/>
          <w:numId w:val="26"/>
        </w:numPr>
        <w:tabs>
          <w:tab w:val="left" w:pos="284"/>
          <w:tab w:val="left" w:pos="426"/>
        </w:tabs>
        <w:spacing w:after="0" w:line="240" w:lineRule="auto"/>
        <w:jc w:val="both"/>
        <w:rPr>
          <w:rFonts w:cs="Arial"/>
          <w:sz w:val="24"/>
          <w:szCs w:val="24"/>
        </w:rPr>
      </w:pPr>
      <w:r w:rsidRPr="00212636">
        <w:rPr>
          <w:rFonts w:cs="Arial"/>
          <w:sz w:val="24"/>
          <w:szCs w:val="24"/>
        </w:rPr>
        <w:t>neistota.</w:t>
      </w:r>
    </w:p>
    <w:p w:rsidR="00212636" w:rsidRPr="00212636" w:rsidRDefault="00212636" w:rsidP="00212636">
      <w:pPr>
        <w:jc w:val="both"/>
        <w:rPr>
          <w:rFonts w:ascii="Arial" w:hAnsi="Arial" w:cs="Arial"/>
        </w:rPr>
      </w:pPr>
    </w:p>
    <w:p w:rsidR="00212636" w:rsidRPr="00212636" w:rsidRDefault="00212636" w:rsidP="00212636">
      <w:pPr>
        <w:ind w:left="5664" w:firstLine="708"/>
        <w:jc w:val="both"/>
        <w:rPr>
          <w:rFonts w:ascii="Arial" w:hAnsi="Arial" w:cs="Arial"/>
          <w:b/>
        </w:rPr>
      </w:pPr>
      <w:r w:rsidRPr="00212636">
        <w:rPr>
          <w:rFonts w:ascii="Arial" w:hAnsi="Arial" w:cs="Arial"/>
          <w:b/>
        </w:rPr>
        <w:t>Príloha č. 3b k </w:t>
      </w:r>
    </w:p>
    <w:p w:rsidR="00212636" w:rsidRPr="00212636" w:rsidRDefault="00212636" w:rsidP="00212636">
      <w:pPr>
        <w:ind w:left="5664" w:firstLine="708"/>
        <w:jc w:val="both"/>
        <w:rPr>
          <w:rFonts w:ascii="Arial" w:hAnsi="Arial" w:cs="Arial"/>
          <w:b/>
        </w:rPr>
      </w:pPr>
      <w:r w:rsidRPr="00212636">
        <w:rPr>
          <w:rFonts w:ascii="Arial" w:hAnsi="Arial" w:cs="Arial"/>
          <w:b/>
        </w:rPr>
        <w:t>zákonu č. 414/2012 Z. z.</w:t>
      </w:r>
    </w:p>
    <w:p w:rsidR="00212636" w:rsidRPr="00212636" w:rsidRDefault="00212636" w:rsidP="00212636">
      <w:pPr>
        <w:ind w:left="5664" w:firstLine="708"/>
        <w:jc w:val="both"/>
        <w:rPr>
          <w:rFonts w:ascii="Arial" w:hAnsi="Arial" w:cs="Arial"/>
        </w:rPr>
      </w:pPr>
    </w:p>
    <w:p w:rsidR="00212636" w:rsidRPr="00212636" w:rsidRDefault="00212636" w:rsidP="00212636">
      <w:pPr>
        <w:ind w:left="367" w:hanging="148"/>
        <w:jc w:val="both"/>
        <w:rPr>
          <w:rFonts w:ascii="Arial" w:hAnsi="Arial" w:cs="Arial"/>
          <w:b/>
        </w:rPr>
      </w:pPr>
      <w:r w:rsidRPr="00212636">
        <w:rPr>
          <w:rFonts w:ascii="Arial" w:hAnsi="Arial" w:cs="Arial"/>
          <w:b/>
          <w:w w:val="95"/>
        </w:rPr>
        <w:t>KRITÉRIÁ</w:t>
      </w:r>
      <w:r w:rsidRPr="00212636">
        <w:rPr>
          <w:rFonts w:ascii="Arial" w:hAnsi="Arial" w:cs="Arial"/>
          <w:b/>
          <w:spacing w:val="23"/>
          <w:w w:val="95"/>
        </w:rPr>
        <w:t xml:space="preserve"> </w:t>
      </w:r>
      <w:r w:rsidRPr="00212636">
        <w:rPr>
          <w:rFonts w:ascii="Arial" w:hAnsi="Arial" w:cs="Arial"/>
          <w:b/>
          <w:w w:val="95"/>
        </w:rPr>
        <w:t>NA</w:t>
      </w:r>
      <w:r w:rsidRPr="00212636">
        <w:rPr>
          <w:rFonts w:ascii="Arial" w:hAnsi="Arial" w:cs="Arial"/>
          <w:b/>
          <w:spacing w:val="23"/>
          <w:w w:val="95"/>
        </w:rPr>
        <w:t xml:space="preserve"> </w:t>
      </w:r>
      <w:r w:rsidRPr="00212636">
        <w:rPr>
          <w:rFonts w:ascii="Arial" w:hAnsi="Arial" w:cs="Arial"/>
          <w:b/>
          <w:w w:val="95"/>
        </w:rPr>
        <w:t>OVEROVANIE</w:t>
      </w:r>
      <w:r w:rsidRPr="00212636">
        <w:rPr>
          <w:rFonts w:ascii="Arial" w:hAnsi="Arial" w:cs="Arial"/>
          <w:b/>
          <w:spacing w:val="23"/>
          <w:w w:val="95"/>
        </w:rPr>
        <w:t xml:space="preserve"> </w:t>
      </w:r>
      <w:r w:rsidRPr="00212636">
        <w:rPr>
          <w:rFonts w:ascii="Arial" w:hAnsi="Arial" w:cs="Arial"/>
          <w:b/>
          <w:w w:val="95"/>
        </w:rPr>
        <w:t>SPRÁVY</w:t>
      </w:r>
      <w:r w:rsidRPr="00212636">
        <w:rPr>
          <w:rFonts w:ascii="Arial" w:hAnsi="Arial" w:cs="Arial"/>
          <w:b/>
          <w:spacing w:val="23"/>
          <w:w w:val="95"/>
        </w:rPr>
        <w:t xml:space="preserve"> </w:t>
      </w:r>
      <w:r w:rsidRPr="00212636">
        <w:rPr>
          <w:rFonts w:ascii="Arial" w:hAnsi="Arial" w:cs="Arial"/>
          <w:b/>
          <w:w w:val="95"/>
        </w:rPr>
        <w:t>O</w:t>
      </w:r>
      <w:r w:rsidRPr="00212636">
        <w:rPr>
          <w:rFonts w:ascii="Arial" w:hAnsi="Arial" w:cs="Arial"/>
          <w:b/>
          <w:spacing w:val="21"/>
          <w:w w:val="95"/>
        </w:rPr>
        <w:t xml:space="preserve"> </w:t>
      </w:r>
      <w:r w:rsidRPr="00212636">
        <w:rPr>
          <w:rFonts w:ascii="Arial" w:hAnsi="Arial" w:cs="Arial"/>
          <w:b/>
          <w:w w:val="95"/>
        </w:rPr>
        <w:t>EMISIÁCH</w:t>
      </w:r>
      <w:r w:rsidRPr="00212636">
        <w:rPr>
          <w:rFonts w:ascii="Arial" w:hAnsi="Arial" w:cs="Arial"/>
          <w:b/>
          <w:spacing w:val="23"/>
          <w:w w:val="95"/>
        </w:rPr>
        <w:t xml:space="preserve"> </w:t>
      </w:r>
      <w:r w:rsidRPr="00212636">
        <w:rPr>
          <w:rFonts w:ascii="Arial" w:hAnsi="Arial" w:cs="Arial"/>
          <w:b/>
          <w:w w:val="95"/>
        </w:rPr>
        <w:t>SKLENÍKOVÝCH</w:t>
      </w:r>
      <w:r w:rsidRPr="00212636">
        <w:rPr>
          <w:rFonts w:ascii="Arial" w:hAnsi="Arial" w:cs="Arial"/>
          <w:b/>
          <w:spacing w:val="24"/>
          <w:w w:val="95"/>
        </w:rPr>
        <w:t xml:space="preserve"> </w:t>
      </w:r>
      <w:r w:rsidRPr="00212636">
        <w:rPr>
          <w:rFonts w:ascii="Arial" w:hAnsi="Arial" w:cs="Arial"/>
          <w:b/>
          <w:w w:val="95"/>
        </w:rPr>
        <w:t>PLYNOV</w:t>
      </w:r>
      <w:r w:rsidRPr="00212636">
        <w:rPr>
          <w:rFonts w:ascii="Arial" w:hAnsi="Arial" w:cs="Arial"/>
          <w:b/>
          <w:spacing w:val="23"/>
          <w:w w:val="95"/>
        </w:rPr>
        <w:t xml:space="preserve"> </w:t>
      </w:r>
    </w:p>
    <w:p w:rsidR="00212636" w:rsidRPr="00212636" w:rsidRDefault="00212636" w:rsidP="00212636">
      <w:pPr>
        <w:tabs>
          <w:tab w:val="left" w:pos="389"/>
        </w:tabs>
        <w:jc w:val="both"/>
        <w:rPr>
          <w:rFonts w:ascii="Arial" w:hAnsi="Arial" w:cs="Arial"/>
        </w:rPr>
      </w:pPr>
    </w:p>
    <w:p w:rsidR="00212636" w:rsidRPr="00212636" w:rsidRDefault="00212636" w:rsidP="00212636">
      <w:pPr>
        <w:tabs>
          <w:tab w:val="left" w:pos="389"/>
        </w:tabs>
        <w:jc w:val="both"/>
        <w:rPr>
          <w:rFonts w:ascii="Arial" w:hAnsi="Arial" w:cs="Arial"/>
        </w:rPr>
      </w:pPr>
      <w:r w:rsidRPr="00212636">
        <w:rPr>
          <w:rFonts w:ascii="Arial" w:hAnsi="Arial" w:cs="Arial"/>
        </w:rPr>
        <w:t>Časť A Overovanie emisií z prevádzky a z činností leteckej dopravy</w:t>
      </w:r>
    </w:p>
    <w:p w:rsidR="00212636" w:rsidRPr="00212636" w:rsidRDefault="00212636" w:rsidP="00212636">
      <w:pPr>
        <w:pStyle w:val="Odsekzoznamu"/>
        <w:widowControl w:val="0"/>
        <w:numPr>
          <w:ilvl w:val="0"/>
          <w:numId w:val="13"/>
        </w:numPr>
        <w:tabs>
          <w:tab w:val="left" w:pos="389"/>
        </w:tabs>
        <w:autoSpaceDE w:val="0"/>
        <w:autoSpaceDN w:val="0"/>
        <w:spacing w:after="0" w:line="240" w:lineRule="auto"/>
        <w:contextualSpacing w:val="0"/>
        <w:jc w:val="both"/>
        <w:rPr>
          <w:rFonts w:cs="Arial"/>
          <w:sz w:val="24"/>
          <w:szCs w:val="24"/>
          <w:lang w:eastAsia="sk-SK"/>
        </w:rPr>
      </w:pPr>
      <w:r w:rsidRPr="00212636">
        <w:rPr>
          <w:rFonts w:cs="Arial"/>
          <w:sz w:val="24"/>
          <w:szCs w:val="24"/>
          <w:lang w:eastAsia="sk-SK"/>
        </w:rPr>
        <w:t>Všeobecné zásady</w:t>
      </w:r>
    </w:p>
    <w:p w:rsidR="00212636" w:rsidRPr="00212636" w:rsidRDefault="00212636" w:rsidP="00212636">
      <w:pPr>
        <w:pStyle w:val="Odsekzoznamu"/>
        <w:widowControl w:val="0"/>
        <w:numPr>
          <w:ilvl w:val="1"/>
          <w:numId w:val="13"/>
        </w:numPr>
        <w:tabs>
          <w:tab w:val="left" w:pos="673"/>
        </w:tabs>
        <w:autoSpaceDE w:val="0"/>
        <w:autoSpaceDN w:val="0"/>
        <w:spacing w:after="0" w:line="240" w:lineRule="auto"/>
        <w:ind w:right="123"/>
        <w:contextualSpacing w:val="0"/>
        <w:jc w:val="both"/>
        <w:rPr>
          <w:rFonts w:cs="Arial"/>
          <w:sz w:val="24"/>
          <w:szCs w:val="24"/>
          <w:lang w:eastAsia="sk-SK"/>
        </w:rPr>
      </w:pPr>
      <w:r w:rsidRPr="00212636">
        <w:rPr>
          <w:rFonts w:cs="Arial"/>
          <w:sz w:val="24"/>
          <w:szCs w:val="24"/>
          <w:lang w:eastAsia="sk-SK"/>
        </w:rPr>
        <w:t xml:space="preserve">Predmetom overovania  sú  emisie  z každej  činnosti  uvedenej  v prílohe  č. 1 tabuľkách  A  </w:t>
      </w:r>
      <w:proofErr w:type="spellStart"/>
      <w:r w:rsidRPr="00212636">
        <w:rPr>
          <w:rFonts w:cs="Arial"/>
          <w:sz w:val="24"/>
          <w:szCs w:val="24"/>
          <w:lang w:eastAsia="sk-SK"/>
        </w:rPr>
        <w:t>a</w:t>
      </w:r>
      <w:proofErr w:type="spellEnd"/>
      <w:r w:rsidRPr="00212636">
        <w:rPr>
          <w:rFonts w:cs="Arial"/>
          <w:sz w:val="24"/>
          <w:szCs w:val="24"/>
          <w:lang w:eastAsia="sk-SK"/>
        </w:rPr>
        <w:t xml:space="preserve"> D.</w:t>
      </w:r>
    </w:p>
    <w:p w:rsidR="00212636" w:rsidRPr="00212636" w:rsidRDefault="00212636" w:rsidP="00212636">
      <w:pPr>
        <w:pStyle w:val="Odsekzoznamu"/>
        <w:widowControl w:val="0"/>
        <w:numPr>
          <w:ilvl w:val="1"/>
          <w:numId w:val="13"/>
        </w:numPr>
        <w:tabs>
          <w:tab w:val="left" w:pos="673"/>
        </w:tabs>
        <w:autoSpaceDE w:val="0"/>
        <w:autoSpaceDN w:val="0"/>
        <w:spacing w:after="0" w:line="240" w:lineRule="auto"/>
        <w:ind w:right="123"/>
        <w:contextualSpacing w:val="0"/>
        <w:jc w:val="both"/>
        <w:rPr>
          <w:rFonts w:cs="Arial"/>
          <w:sz w:val="24"/>
          <w:szCs w:val="24"/>
          <w:lang w:eastAsia="sk-SK"/>
        </w:rPr>
      </w:pPr>
      <w:r w:rsidRPr="00212636">
        <w:rPr>
          <w:rFonts w:cs="Arial"/>
          <w:sz w:val="24"/>
          <w:szCs w:val="24"/>
          <w:lang w:eastAsia="sk-SK"/>
        </w:rPr>
        <w:t>Proces overovania obsahuje posúdenie správy podľa § 21 ods. 1 písm. a) a ods. 2 písm. a) a posúdenie monitorovania počas predchádzajúceho kalendárneho roku. Overuje sa spoľahlivosť,  dôveryhodnosť  a presnosť  monitorovaných  systémov  a podávaných  údajov a informácií, ktoré sa týkajú emisií, najmä:</w:t>
      </w:r>
    </w:p>
    <w:p w:rsidR="00212636" w:rsidRPr="00212636" w:rsidRDefault="00212636" w:rsidP="00212636">
      <w:pPr>
        <w:pStyle w:val="Odsekzoznamu"/>
        <w:widowControl w:val="0"/>
        <w:numPr>
          <w:ilvl w:val="2"/>
          <w:numId w:val="13"/>
        </w:numPr>
        <w:tabs>
          <w:tab w:val="left" w:pos="1126"/>
        </w:tabs>
        <w:autoSpaceDE w:val="0"/>
        <w:autoSpaceDN w:val="0"/>
        <w:spacing w:before="96" w:after="0" w:line="240" w:lineRule="auto"/>
        <w:contextualSpacing w:val="0"/>
        <w:jc w:val="both"/>
        <w:rPr>
          <w:rFonts w:cs="Arial"/>
          <w:sz w:val="24"/>
          <w:szCs w:val="24"/>
          <w:lang w:eastAsia="sk-SK"/>
        </w:rPr>
      </w:pPr>
      <w:r w:rsidRPr="00212636">
        <w:rPr>
          <w:rFonts w:cs="Arial"/>
          <w:sz w:val="24"/>
          <w:szCs w:val="24"/>
          <w:lang w:eastAsia="sk-SK"/>
        </w:rPr>
        <w:t>údajov o činnosti, ktorých sa správa týka a súvisiace merania a výpočty,</w:t>
      </w:r>
    </w:p>
    <w:p w:rsidR="00212636" w:rsidRPr="00212636" w:rsidRDefault="00212636" w:rsidP="00212636">
      <w:pPr>
        <w:pStyle w:val="Odsekzoznamu"/>
        <w:widowControl w:val="0"/>
        <w:numPr>
          <w:ilvl w:val="2"/>
          <w:numId w:val="13"/>
        </w:numPr>
        <w:tabs>
          <w:tab w:val="left" w:pos="1126"/>
        </w:tabs>
        <w:autoSpaceDE w:val="0"/>
        <w:autoSpaceDN w:val="0"/>
        <w:spacing w:before="113" w:after="0" w:line="240" w:lineRule="auto"/>
        <w:contextualSpacing w:val="0"/>
        <w:jc w:val="both"/>
        <w:rPr>
          <w:rFonts w:cs="Arial"/>
          <w:sz w:val="24"/>
          <w:szCs w:val="24"/>
          <w:lang w:eastAsia="sk-SK"/>
        </w:rPr>
      </w:pPr>
      <w:r w:rsidRPr="00212636">
        <w:rPr>
          <w:rFonts w:cs="Arial"/>
          <w:sz w:val="24"/>
          <w:szCs w:val="24"/>
          <w:lang w:eastAsia="sk-SK"/>
        </w:rPr>
        <w:t>výberu a použitia emisných faktorov,</w:t>
      </w:r>
    </w:p>
    <w:p w:rsidR="00212636" w:rsidRPr="00212636" w:rsidRDefault="00212636" w:rsidP="00212636">
      <w:pPr>
        <w:pStyle w:val="Odsekzoznamu"/>
        <w:widowControl w:val="0"/>
        <w:numPr>
          <w:ilvl w:val="2"/>
          <w:numId w:val="13"/>
        </w:numPr>
        <w:tabs>
          <w:tab w:val="left" w:pos="1126"/>
        </w:tabs>
        <w:autoSpaceDE w:val="0"/>
        <w:autoSpaceDN w:val="0"/>
        <w:spacing w:before="113" w:after="0" w:line="240" w:lineRule="auto"/>
        <w:contextualSpacing w:val="0"/>
        <w:jc w:val="both"/>
        <w:rPr>
          <w:rFonts w:cs="Arial"/>
          <w:sz w:val="24"/>
          <w:szCs w:val="24"/>
          <w:lang w:eastAsia="sk-SK"/>
        </w:rPr>
      </w:pPr>
      <w:r w:rsidRPr="00212636">
        <w:rPr>
          <w:rFonts w:cs="Arial"/>
          <w:sz w:val="24"/>
          <w:szCs w:val="24"/>
          <w:lang w:eastAsia="sk-SK"/>
        </w:rPr>
        <w:t>výpočtov, ktoré viedli k určeniu celkových emisií a</w:t>
      </w:r>
    </w:p>
    <w:p w:rsidR="00212636" w:rsidRPr="00212636" w:rsidRDefault="00212636" w:rsidP="00212636">
      <w:pPr>
        <w:pStyle w:val="Odsekzoznamu"/>
        <w:widowControl w:val="0"/>
        <w:numPr>
          <w:ilvl w:val="2"/>
          <w:numId w:val="13"/>
        </w:numPr>
        <w:tabs>
          <w:tab w:val="left" w:pos="1126"/>
        </w:tabs>
        <w:autoSpaceDE w:val="0"/>
        <w:autoSpaceDN w:val="0"/>
        <w:spacing w:before="112" w:after="0" w:line="240" w:lineRule="auto"/>
        <w:contextualSpacing w:val="0"/>
        <w:jc w:val="both"/>
        <w:rPr>
          <w:rFonts w:cs="Arial"/>
          <w:sz w:val="24"/>
          <w:szCs w:val="24"/>
          <w:lang w:eastAsia="sk-SK"/>
        </w:rPr>
      </w:pPr>
      <w:r w:rsidRPr="00212636">
        <w:rPr>
          <w:rFonts w:cs="Arial"/>
          <w:sz w:val="24"/>
          <w:szCs w:val="24"/>
          <w:lang w:eastAsia="sk-SK"/>
        </w:rPr>
        <w:t>ak sa používa meranie, vhodnosť výberu a použitia meracích metód.</w:t>
      </w:r>
    </w:p>
    <w:p w:rsidR="00212636" w:rsidRPr="00212636" w:rsidRDefault="00212636" w:rsidP="00212636">
      <w:pPr>
        <w:pStyle w:val="Odsekzoznamu"/>
        <w:widowControl w:val="0"/>
        <w:numPr>
          <w:ilvl w:val="1"/>
          <w:numId w:val="13"/>
        </w:numPr>
        <w:tabs>
          <w:tab w:val="left" w:pos="673"/>
        </w:tabs>
        <w:autoSpaceDE w:val="0"/>
        <w:autoSpaceDN w:val="0"/>
        <w:spacing w:before="113" w:after="0" w:line="254" w:lineRule="auto"/>
        <w:ind w:right="123"/>
        <w:contextualSpacing w:val="0"/>
        <w:jc w:val="both"/>
        <w:rPr>
          <w:rFonts w:cs="Arial"/>
          <w:sz w:val="24"/>
          <w:szCs w:val="24"/>
          <w:lang w:eastAsia="sk-SK"/>
        </w:rPr>
      </w:pPr>
      <w:r w:rsidRPr="00212636">
        <w:rPr>
          <w:rFonts w:cs="Arial"/>
          <w:sz w:val="24"/>
          <w:szCs w:val="24"/>
          <w:lang w:eastAsia="sk-SK"/>
        </w:rPr>
        <w:t>Platnosť emisií sa potvrdzuje, len ak spoľahlivosť a dôveryhodnosť údajov a informácií umožňuje určiť emisie s vysokým stupňom istoty. Pre vysoký stupeň istoty sa vyžaduje, aby prevádzkovateľ alebo prevádzkovateľ lietadla dokázal, že</w:t>
      </w:r>
    </w:p>
    <w:p w:rsidR="00212636" w:rsidRPr="00212636" w:rsidRDefault="00212636" w:rsidP="00212636">
      <w:pPr>
        <w:pStyle w:val="Odsekzoznamu"/>
        <w:widowControl w:val="0"/>
        <w:numPr>
          <w:ilvl w:val="2"/>
          <w:numId w:val="13"/>
        </w:numPr>
        <w:tabs>
          <w:tab w:val="left" w:pos="1126"/>
        </w:tabs>
        <w:autoSpaceDE w:val="0"/>
        <w:autoSpaceDN w:val="0"/>
        <w:spacing w:before="98" w:after="0" w:line="240" w:lineRule="auto"/>
        <w:contextualSpacing w:val="0"/>
        <w:jc w:val="both"/>
        <w:rPr>
          <w:rFonts w:cs="Arial"/>
          <w:sz w:val="24"/>
          <w:szCs w:val="24"/>
          <w:lang w:eastAsia="sk-SK"/>
        </w:rPr>
      </w:pPr>
      <w:r w:rsidRPr="00212636">
        <w:rPr>
          <w:rFonts w:cs="Arial"/>
          <w:sz w:val="24"/>
          <w:szCs w:val="24"/>
          <w:lang w:eastAsia="sk-SK"/>
        </w:rPr>
        <w:lastRenderedPageBreak/>
        <w:t>oznamované údaje sú bez nezrovnalostí,</w:t>
      </w:r>
    </w:p>
    <w:p w:rsidR="00212636" w:rsidRPr="00212636" w:rsidRDefault="00212636" w:rsidP="00212636">
      <w:pPr>
        <w:pStyle w:val="Odsekzoznamu"/>
        <w:widowControl w:val="0"/>
        <w:numPr>
          <w:ilvl w:val="2"/>
          <w:numId w:val="13"/>
        </w:numPr>
        <w:tabs>
          <w:tab w:val="left" w:pos="1126"/>
        </w:tabs>
        <w:autoSpaceDE w:val="0"/>
        <w:autoSpaceDN w:val="0"/>
        <w:spacing w:before="112" w:after="0" w:line="240" w:lineRule="auto"/>
        <w:contextualSpacing w:val="0"/>
        <w:jc w:val="both"/>
        <w:rPr>
          <w:rFonts w:cs="Arial"/>
          <w:sz w:val="24"/>
          <w:szCs w:val="24"/>
          <w:lang w:eastAsia="sk-SK"/>
        </w:rPr>
      </w:pPr>
      <w:r w:rsidRPr="00212636">
        <w:rPr>
          <w:rFonts w:cs="Arial"/>
          <w:sz w:val="24"/>
          <w:szCs w:val="24"/>
          <w:lang w:eastAsia="sk-SK"/>
        </w:rPr>
        <w:t>zber údajov sa vykonal v súlade s aplikovateľnými vedeckými normami a</w:t>
      </w:r>
    </w:p>
    <w:p w:rsidR="00212636" w:rsidRPr="00212636" w:rsidRDefault="00212636" w:rsidP="00212636">
      <w:pPr>
        <w:pStyle w:val="Odsekzoznamu"/>
        <w:widowControl w:val="0"/>
        <w:numPr>
          <w:ilvl w:val="2"/>
          <w:numId w:val="13"/>
        </w:numPr>
        <w:tabs>
          <w:tab w:val="left" w:pos="1126"/>
        </w:tabs>
        <w:autoSpaceDE w:val="0"/>
        <w:autoSpaceDN w:val="0"/>
        <w:spacing w:before="113" w:after="0" w:line="254" w:lineRule="auto"/>
        <w:ind w:right="123"/>
        <w:contextualSpacing w:val="0"/>
        <w:jc w:val="both"/>
        <w:rPr>
          <w:rFonts w:cs="Arial"/>
          <w:sz w:val="24"/>
          <w:szCs w:val="24"/>
          <w:lang w:eastAsia="sk-SK"/>
        </w:rPr>
      </w:pPr>
      <w:r w:rsidRPr="00212636">
        <w:rPr>
          <w:rFonts w:cs="Arial"/>
          <w:sz w:val="24"/>
          <w:szCs w:val="24"/>
          <w:lang w:eastAsia="sk-SK"/>
        </w:rPr>
        <w:t>relevantné záznamy o prevádzke alebo záznamy o lietadle používané na vykonávanie činností leteckej dopravy sú úplné a konzistentné.</w:t>
      </w:r>
    </w:p>
    <w:p w:rsidR="00212636" w:rsidRPr="00212636" w:rsidRDefault="00212636" w:rsidP="00212636">
      <w:pPr>
        <w:pStyle w:val="Odsekzoznamu"/>
        <w:widowControl w:val="0"/>
        <w:numPr>
          <w:ilvl w:val="1"/>
          <w:numId w:val="13"/>
        </w:numPr>
        <w:tabs>
          <w:tab w:val="left" w:pos="673"/>
        </w:tabs>
        <w:autoSpaceDE w:val="0"/>
        <w:autoSpaceDN w:val="0"/>
        <w:spacing w:before="98" w:after="0" w:line="254" w:lineRule="auto"/>
        <w:ind w:right="123"/>
        <w:contextualSpacing w:val="0"/>
        <w:jc w:val="both"/>
        <w:rPr>
          <w:rFonts w:cs="Arial"/>
          <w:sz w:val="24"/>
          <w:szCs w:val="24"/>
          <w:lang w:eastAsia="sk-SK"/>
        </w:rPr>
      </w:pPr>
      <w:r w:rsidRPr="00212636">
        <w:rPr>
          <w:rFonts w:cs="Arial"/>
          <w:sz w:val="24"/>
          <w:szCs w:val="24"/>
          <w:lang w:eastAsia="sk-SK"/>
        </w:rPr>
        <w:t>Overovateľ pri overovaní musí mať prístup do všetkých častí prevádzky a ku všetkým informáciám, ktoré sa týkajú objektu overovania.</w:t>
      </w:r>
    </w:p>
    <w:p w:rsidR="00212636" w:rsidRPr="00212636" w:rsidRDefault="00212636" w:rsidP="00212636">
      <w:pPr>
        <w:pStyle w:val="Odsekzoznamu"/>
        <w:widowControl w:val="0"/>
        <w:numPr>
          <w:ilvl w:val="1"/>
          <w:numId w:val="13"/>
        </w:numPr>
        <w:tabs>
          <w:tab w:val="left" w:pos="673"/>
        </w:tabs>
        <w:autoSpaceDE w:val="0"/>
        <w:autoSpaceDN w:val="0"/>
        <w:spacing w:before="99" w:after="0" w:line="254" w:lineRule="auto"/>
        <w:ind w:right="123"/>
        <w:contextualSpacing w:val="0"/>
        <w:jc w:val="both"/>
        <w:rPr>
          <w:rFonts w:cs="Arial"/>
          <w:sz w:val="24"/>
          <w:szCs w:val="24"/>
          <w:lang w:eastAsia="sk-SK"/>
        </w:rPr>
      </w:pPr>
      <w:r w:rsidRPr="00212636">
        <w:rPr>
          <w:rFonts w:cs="Arial"/>
          <w:sz w:val="24"/>
          <w:szCs w:val="24"/>
          <w:lang w:eastAsia="sk-SK"/>
        </w:rPr>
        <w:t>Overovateľ pri overovaní zohľadňuje, či je prevádzka alebo prevádzkovateľ lietadla registrovaný v systéme environmentálneho manažérstva a auditu spoločenstva (EMAS).</w:t>
      </w:r>
    </w:p>
    <w:p w:rsidR="00212636" w:rsidRPr="00212636" w:rsidRDefault="00212636" w:rsidP="00212636">
      <w:pPr>
        <w:pStyle w:val="Odsekzoznamu"/>
        <w:widowControl w:val="0"/>
        <w:numPr>
          <w:ilvl w:val="0"/>
          <w:numId w:val="13"/>
        </w:numPr>
        <w:tabs>
          <w:tab w:val="left" w:pos="389"/>
        </w:tabs>
        <w:autoSpaceDE w:val="0"/>
        <w:autoSpaceDN w:val="0"/>
        <w:spacing w:before="98" w:after="0" w:line="240" w:lineRule="auto"/>
        <w:contextualSpacing w:val="0"/>
        <w:jc w:val="both"/>
        <w:rPr>
          <w:rFonts w:cs="Arial"/>
          <w:sz w:val="24"/>
          <w:szCs w:val="24"/>
          <w:lang w:eastAsia="sk-SK"/>
        </w:rPr>
      </w:pPr>
      <w:r w:rsidRPr="00212636">
        <w:rPr>
          <w:rFonts w:cs="Arial"/>
          <w:sz w:val="24"/>
          <w:szCs w:val="24"/>
          <w:lang w:eastAsia="sk-SK"/>
        </w:rPr>
        <w:t>Metodológia</w:t>
      </w:r>
    </w:p>
    <w:p w:rsidR="00212636" w:rsidRPr="00212636" w:rsidRDefault="00212636" w:rsidP="00212636">
      <w:pPr>
        <w:pStyle w:val="Odsekzoznamu"/>
        <w:widowControl w:val="0"/>
        <w:numPr>
          <w:ilvl w:val="1"/>
          <w:numId w:val="13"/>
        </w:numPr>
        <w:tabs>
          <w:tab w:val="left" w:pos="673"/>
        </w:tabs>
        <w:autoSpaceDE w:val="0"/>
        <w:autoSpaceDN w:val="0"/>
        <w:spacing w:before="113" w:after="0" w:line="240" w:lineRule="auto"/>
        <w:ind w:hanging="285"/>
        <w:contextualSpacing w:val="0"/>
        <w:jc w:val="both"/>
        <w:rPr>
          <w:rFonts w:cs="Arial"/>
          <w:sz w:val="24"/>
          <w:szCs w:val="24"/>
          <w:lang w:eastAsia="sk-SK"/>
        </w:rPr>
      </w:pPr>
      <w:r w:rsidRPr="00212636">
        <w:rPr>
          <w:rFonts w:cs="Arial"/>
          <w:sz w:val="24"/>
          <w:szCs w:val="24"/>
          <w:lang w:eastAsia="sk-SK"/>
        </w:rPr>
        <w:t>Strategická analýza</w:t>
      </w:r>
    </w:p>
    <w:p w:rsidR="00212636" w:rsidRPr="00212636" w:rsidRDefault="00212636" w:rsidP="00212636">
      <w:pPr>
        <w:pStyle w:val="Zkladntext"/>
        <w:spacing w:before="227" w:line="285" w:lineRule="auto"/>
        <w:ind w:left="672" w:right="123" w:firstLine="226"/>
        <w:rPr>
          <w:rFonts w:ascii="Arial" w:eastAsiaTheme="minorHAnsi" w:hAnsi="Arial" w:cs="Arial"/>
          <w:kern w:val="2"/>
          <w14:ligatures w14:val="standardContextual"/>
        </w:rPr>
      </w:pPr>
      <w:r w:rsidRPr="00212636">
        <w:rPr>
          <w:rFonts w:ascii="Arial" w:eastAsiaTheme="minorHAnsi" w:hAnsi="Arial" w:cs="Arial"/>
          <w:kern w:val="2"/>
          <w14:ligatures w14:val="standardContextual"/>
        </w:rPr>
        <w:t>Overovanie je  založené  na  strategickej  analýze  všetkých  činností,  ktoré  sa  vykonávajú v prevádzke, alebo činnosti leteckej dopravy zahrnuté do správy, ktoré vykonáva prevádzkovateľ lietadla. Overovateľ musí mať prehľad o všetkých činnostiach a ich význame vzhľadom k emisiám.</w:t>
      </w:r>
    </w:p>
    <w:p w:rsidR="00212636" w:rsidRPr="00212636" w:rsidRDefault="00212636" w:rsidP="00212636">
      <w:pPr>
        <w:pStyle w:val="Odsekzoznamu"/>
        <w:widowControl w:val="0"/>
        <w:numPr>
          <w:ilvl w:val="1"/>
          <w:numId w:val="13"/>
        </w:numPr>
        <w:tabs>
          <w:tab w:val="left" w:pos="673"/>
        </w:tabs>
        <w:autoSpaceDE w:val="0"/>
        <w:autoSpaceDN w:val="0"/>
        <w:spacing w:before="84" w:after="0" w:line="240" w:lineRule="auto"/>
        <w:ind w:hanging="285"/>
        <w:contextualSpacing w:val="0"/>
        <w:jc w:val="both"/>
        <w:rPr>
          <w:rFonts w:cs="Arial"/>
          <w:sz w:val="24"/>
          <w:szCs w:val="24"/>
          <w:lang w:eastAsia="sk-SK"/>
        </w:rPr>
      </w:pPr>
      <w:r w:rsidRPr="00212636">
        <w:rPr>
          <w:rFonts w:cs="Arial"/>
          <w:sz w:val="24"/>
          <w:szCs w:val="24"/>
          <w:lang w:eastAsia="sk-SK"/>
        </w:rPr>
        <w:t>Analýza procesov</w:t>
      </w:r>
    </w:p>
    <w:p w:rsidR="00212636" w:rsidRPr="00212636" w:rsidRDefault="00212636" w:rsidP="00212636">
      <w:pPr>
        <w:pStyle w:val="Zkladntext"/>
        <w:spacing w:before="227" w:line="285" w:lineRule="auto"/>
        <w:ind w:left="672" w:right="123" w:firstLine="226"/>
        <w:rPr>
          <w:rFonts w:ascii="Arial" w:eastAsiaTheme="minorHAnsi" w:hAnsi="Arial" w:cs="Arial"/>
          <w:kern w:val="2"/>
          <w14:ligatures w14:val="standardContextual"/>
        </w:rPr>
      </w:pPr>
      <w:r w:rsidRPr="00212636">
        <w:rPr>
          <w:rFonts w:ascii="Arial" w:eastAsiaTheme="minorHAnsi" w:hAnsi="Arial" w:cs="Arial"/>
          <w:kern w:val="2"/>
          <w14:ligatures w14:val="standardContextual"/>
        </w:rPr>
        <w:t>Overovanie podaných informácií sa uskutočňuje tam, kde je to vhodné, najmä v prevádzke alebo v priestoroch, ktoré používa prevádzkovateľ lietadla na vykonávanie činností leteckej dopravy zahrnutých do správy. Na určenie spoľahlivosti oznamovaných údajov a informácií sa použijú náhodné kontroly na mieste.</w:t>
      </w:r>
    </w:p>
    <w:p w:rsidR="00212636" w:rsidRPr="00212636" w:rsidRDefault="00212636" w:rsidP="00212636">
      <w:pPr>
        <w:pStyle w:val="Odsekzoznamu"/>
        <w:widowControl w:val="0"/>
        <w:numPr>
          <w:ilvl w:val="1"/>
          <w:numId w:val="13"/>
        </w:numPr>
        <w:tabs>
          <w:tab w:val="left" w:pos="673"/>
        </w:tabs>
        <w:autoSpaceDE w:val="0"/>
        <w:autoSpaceDN w:val="0"/>
        <w:spacing w:before="84" w:after="0" w:line="240" w:lineRule="auto"/>
        <w:ind w:hanging="285"/>
        <w:contextualSpacing w:val="0"/>
        <w:jc w:val="both"/>
        <w:rPr>
          <w:rFonts w:cs="Arial"/>
          <w:sz w:val="24"/>
          <w:szCs w:val="24"/>
          <w:lang w:eastAsia="sk-SK"/>
        </w:rPr>
      </w:pPr>
      <w:r w:rsidRPr="00212636">
        <w:rPr>
          <w:rFonts w:cs="Arial"/>
          <w:sz w:val="24"/>
          <w:szCs w:val="24"/>
          <w:lang w:eastAsia="sk-SK"/>
        </w:rPr>
        <w:t>Analýza rizika</w:t>
      </w:r>
    </w:p>
    <w:p w:rsidR="00212636" w:rsidRPr="00212636" w:rsidRDefault="00212636" w:rsidP="00212636">
      <w:pPr>
        <w:pStyle w:val="Odsekzoznamu"/>
        <w:widowControl w:val="0"/>
        <w:numPr>
          <w:ilvl w:val="1"/>
          <w:numId w:val="12"/>
        </w:numPr>
        <w:tabs>
          <w:tab w:val="left" w:pos="1070"/>
        </w:tabs>
        <w:autoSpaceDE w:val="0"/>
        <w:autoSpaceDN w:val="0"/>
        <w:spacing w:before="112" w:after="0" w:line="254" w:lineRule="auto"/>
        <w:ind w:right="123"/>
        <w:contextualSpacing w:val="0"/>
        <w:jc w:val="both"/>
        <w:rPr>
          <w:rFonts w:cs="Arial"/>
          <w:sz w:val="24"/>
          <w:szCs w:val="24"/>
          <w:lang w:eastAsia="sk-SK"/>
        </w:rPr>
      </w:pPr>
      <w:r w:rsidRPr="00212636">
        <w:rPr>
          <w:rFonts w:cs="Arial"/>
          <w:sz w:val="24"/>
          <w:szCs w:val="24"/>
          <w:lang w:eastAsia="sk-SK"/>
        </w:rPr>
        <w:t>Všetky zdroje emisií skleníkových plynov v prevádzke alebo v lietadle, za ktoré zodpovedá prevádzkovateľ lietadla, zašlú prevádzkovateľ a prevádzkovateľ lietadla na ohodnotenie, ktorým sa overuje spoľahlivosť údajov za každý zdroj, ktorý prispieva  k celkovým emisiám prevádzky alebo lietadla.</w:t>
      </w:r>
    </w:p>
    <w:p w:rsidR="00212636" w:rsidRPr="00212636" w:rsidRDefault="00212636" w:rsidP="00212636">
      <w:pPr>
        <w:pStyle w:val="Odsekzoznamu"/>
        <w:widowControl w:val="0"/>
        <w:numPr>
          <w:ilvl w:val="1"/>
          <w:numId w:val="12"/>
        </w:numPr>
        <w:tabs>
          <w:tab w:val="left" w:pos="1070"/>
        </w:tabs>
        <w:autoSpaceDE w:val="0"/>
        <w:autoSpaceDN w:val="0"/>
        <w:spacing w:before="97" w:after="0" w:line="254" w:lineRule="auto"/>
        <w:ind w:right="123"/>
        <w:contextualSpacing w:val="0"/>
        <w:jc w:val="both"/>
        <w:rPr>
          <w:rFonts w:cs="Arial"/>
          <w:sz w:val="24"/>
          <w:szCs w:val="24"/>
          <w:lang w:eastAsia="sk-SK"/>
        </w:rPr>
      </w:pPr>
      <w:r w:rsidRPr="00212636">
        <w:rPr>
          <w:rFonts w:cs="Arial"/>
          <w:sz w:val="24"/>
          <w:szCs w:val="24"/>
          <w:lang w:eastAsia="sk-SK"/>
        </w:rPr>
        <w:t>Na základe analýzy sa určujú explicitné zdroje a lietadlá, za ktoré zodpovedá prevádzkovateľ  lietadla,   s vysokým   rizikom   chyby   a ďalšie   aspekty   monitorovania a podávania správ, ktoré pravdepodobne môžu prispieť pri určovaní celkových emisií. Toto zahŕňa výber emisných faktorov a výpočty potrebné na určenie emisií z jednotlivých zdrojov a lietadiel. Zvláštnu pozornosť treba venovať zdrojom a lietadlám s vysokým rizikom chyby a hore uvedeným aspektom monitorovacieho postupu.</w:t>
      </w:r>
    </w:p>
    <w:p w:rsidR="00212636" w:rsidRPr="00212636" w:rsidRDefault="00212636" w:rsidP="00212636">
      <w:pPr>
        <w:pStyle w:val="Odsekzoznamu"/>
        <w:widowControl w:val="0"/>
        <w:numPr>
          <w:ilvl w:val="1"/>
          <w:numId w:val="12"/>
        </w:numPr>
        <w:tabs>
          <w:tab w:val="left" w:pos="1070"/>
        </w:tabs>
        <w:autoSpaceDE w:val="0"/>
        <w:autoSpaceDN w:val="0"/>
        <w:spacing w:before="98" w:after="0" w:line="254" w:lineRule="auto"/>
        <w:ind w:right="123"/>
        <w:contextualSpacing w:val="0"/>
        <w:jc w:val="both"/>
        <w:rPr>
          <w:rFonts w:cs="Arial"/>
          <w:sz w:val="24"/>
          <w:szCs w:val="24"/>
          <w:lang w:eastAsia="sk-SK"/>
        </w:rPr>
      </w:pPr>
      <w:r w:rsidRPr="00212636">
        <w:rPr>
          <w:rFonts w:cs="Arial"/>
          <w:sz w:val="24"/>
          <w:szCs w:val="24"/>
          <w:lang w:eastAsia="sk-SK"/>
        </w:rPr>
        <w:t>Možno použiť každú účinnú metódu kontroly rizika, ktorú prevádzkovateľ alebo prevádzkovateľ lietadla používa, s cieľom minimalizovať stupeň neistoty.1a)</w:t>
      </w:r>
    </w:p>
    <w:p w:rsidR="00212636" w:rsidRPr="00212636" w:rsidRDefault="00212636" w:rsidP="00212636">
      <w:pPr>
        <w:pStyle w:val="Odsekzoznamu"/>
        <w:widowControl w:val="0"/>
        <w:numPr>
          <w:ilvl w:val="1"/>
          <w:numId w:val="13"/>
        </w:numPr>
        <w:tabs>
          <w:tab w:val="left" w:pos="673"/>
        </w:tabs>
        <w:autoSpaceDE w:val="0"/>
        <w:autoSpaceDN w:val="0"/>
        <w:spacing w:before="98" w:after="0" w:line="240" w:lineRule="auto"/>
        <w:ind w:hanging="285"/>
        <w:contextualSpacing w:val="0"/>
        <w:jc w:val="both"/>
        <w:rPr>
          <w:rFonts w:cs="Arial"/>
          <w:sz w:val="24"/>
          <w:szCs w:val="24"/>
          <w:lang w:eastAsia="sk-SK"/>
        </w:rPr>
      </w:pPr>
      <w:r w:rsidRPr="00212636">
        <w:rPr>
          <w:rFonts w:cs="Arial"/>
          <w:sz w:val="24"/>
          <w:szCs w:val="24"/>
          <w:lang w:eastAsia="sk-SK"/>
        </w:rPr>
        <w:t>Správa</w:t>
      </w:r>
    </w:p>
    <w:p w:rsidR="00212636" w:rsidRPr="00212636" w:rsidRDefault="00212636" w:rsidP="00212636">
      <w:pPr>
        <w:pStyle w:val="Zkladntext"/>
        <w:spacing w:before="228"/>
        <w:ind w:left="899"/>
        <w:rPr>
          <w:rFonts w:ascii="Arial" w:eastAsiaTheme="minorHAnsi" w:hAnsi="Arial" w:cs="Arial"/>
          <w:kern w:val="2"/>
          <w14:ligatures w14:val="standardContextual"/>
        </w:rPr>
      </w:pPr>
      <w:r w:rsidRPr="00212636">
        <w:rPr>
          <w:rFonts w:ascii="Arial" w:eastAsiaTheme="minorHAnsi" w:hAnsi="Arial" w:cs="Arial"/>
          <w:kern w:val="2"/>
          <w14:ligatures w14:val="standardContextual"/>
        </w:rPr>
        <w:t>V správe o procese potvrdzovania platnosti sa uvedie, či je správa podľa § 21 ods. 1 písm.</w:t>
      </w:r>
    </w:p>
    <w:p w:rsidR="00212636" w:rsidRPr="00212636" w:rsidRDefault="00212636" w:rsidP="00212636">
      <w:pPr>
        <w:pStyle w:val="Odsekzoznamu"/>
        <w:widowControl w:val="0"/>
        <w:numPr>
          <w:ilvl w:val="1"/>
          <w:numId w:val="14"/>
        </w:numPr>
        <w:tabs>
          <w:tab w:val="left" w:pos="967"/>
        </w:tabs>
        <w:autoSpaceDE w:val="0"/>
        <w:autoSpaceDN w:val="0"/>
        <w:spacing w:before="43" w:after="0" w:line="285" w:lineRule="auto"/>
        <w:ind w:right="123" w:firstLine="0"/>
        <w:contextualSpacing w:val="0"/>
        <w:jc w:val="both"/>
        <w:rPr>
          <w:rFonts w:cs="Arial"/>
          <w:sz w:val="24"/>
          <w:szCs w:val="24"/>
          <w:lang w:eastAsia="sk-SK"/>
        </w:rPr>
      </w:pPr>
      <w:r w:rsidRPr="00212636">
        <w:rPr>
          <w:rFonts w:cs="Arial"/>
          <w:sz w:val="24"/>
          <w:szCs w:val="24"/>
          <w:lang w:eastAsia="sk-SK"/>
        </w:rPr>
        <w:lastRenderedPageBreak/>
        <w:t>alebo § 21 ods. 2 písm. a) správna. V správe sa uvedú všetky okruhy relevantné pre vykonanú prácu. Potvrdiť, že správa podľa § 21 ods. 1 písm. a) alebo § 21 ods. 2 písm. a) je správna, možno, ak podľa názoru overovateľa nie sú celkové emisie materiálne nesprávne uvedené.</w:t>
      </w:r>
    </w:p>
    <w:p w:rsidR="00212636" w:rsidRPr="00212636" w:rsidRDefault="00212636" w:rsidP="00212636">
      <w:pPr>
        <w:pStyle w:val="Odsekzoznamu"/>
        <w:widowControl w:val="0"/>
        <w:numPr>
          <w:ilvl w:val="1"/>
          <w:numId w:val="13"/>
        </w:numPr>
        <w:tabs>
          <w:tab w:val="left" w:pos="673"/>
        </w:tabs>
        <w:autoSpaceDE w:val="0"/>
        <w:autoSpaceDN w:val="0"/>
        <w:spacing w:before="83" w:after="0" w:line="240" w:lineRule="auto"/>
        <w:ind w:hanging="285"/>
        <w:contextualSpacing w:val="0"/>
        <w:jc w:val="both"/>
        <w:rPr>
          <w:rFonts w:cs="Arial"/>
          <w:sz w:val="24"/>
          <w:szCs w:val="24"/>
          <w:lang w:eastAsia="sk-SK"/>
        </w:rPr>
      </w:pPr>
      <w:r w:rsidRPr="00212636">
        <w:rPr>
          <w:rFonts w:cs="Arial"/>
          <w:sz w:val="24"/>
          <w:szCs w:val="24"/>
          <w:lang w:eastAsia="sk-SK"/>
        </w:rPr>
        <w:t>Minimálne požiadavky na odbornú spôsobilosť overovateľa</w:t>
      </w:r>
    </w:p>
    <w:p w:rsidR="00212636" w:rsidRPr="00212636" w:rsidRDefault="00212636" w:rsidP="00212636">
      <w:pPr>
        <w:pStyle w:val="Zkladntext"/>
        <w:spacing w:before="228" w:line="285" w:lineRule="auto"/>
        <w:ind w:left="672" w:right="123" w:firstLine="226"/>
        <w:rPr>
          <w:rFonts w:ascii="Arial" w:eastAsiaTheme="minorHAnsi" w:hAnsi="Arial" w:cs="Arial"/>
          <w:kern w:val="2"/>
          <w14:ligatures w14:val="standardContextual"/>
        </w:rPr>
      </w:pPr>
      <w:r w:rsidRPr="00212636">
        <w:rPr>
          <w:rFonts w:ascii="Arial" w:eastAsiaTheme="minorHAnsi" w:hAnsi="Arial" w:cs="Arial"/>
          <w:kern w:val="2"/>
          <w14:ligatures w14:val="standardContextual"/>
        </w:rPr>
        <w:t>Overovateľ je nezávislý od prevádzkovateľa alebo prevádzkovateľa lietadla, vykonáva svoje činnosti správnym a objektívne profesionálnym spôsobom a pozná</w:t>
      </w:r>
    </w:p>
    <w:p w:rsidR="00212636" w:rsidRPr="00212636" w:rsidRDefault="00212636" w:rsidP="00212636">
      <w:pPr>
        <w:pStyle w:val="Odsekzoznamu"/>
        <w:widowControl w:val="0"/>
        <w:numPr>
          <w:ilvl w:val="1"/>
          <w:numId w:val="11"/>
        </w:numPr>
        <w:tabs>
          <w:tab w:val="left" w:pos="1070"/>
        </w:tabs>
        <w:autoSpaceDE w:val="0"/>
        <w:autoSpaceDN w:val="0"/>
        <w:spacing w:before="84" w:after="0" w:line="254" w:lineRule="auto"/>
        <w:ind w:right="123"/>
        <w:contextualSpacing w:val="0"/>
        <w:jc w:val="both"/>
        <w:rPr>
          <w:rFonts w:cs="Arial"/>
          <w:sz w:val="24"/>
          <w:szCs w:val="24"/>
          <w:lang w:eastAsia="sk-SK"/>
        </w:rPr>
      </w:pPr>
      <w:r w:rsidRPr="00212636">
        <w:rPr>
          <w:rFonts w:cs="Arial"/>
          <w:sz w:val="24"/>
          <w:szCs w:val="24"/>
          <w:lang w:eastAsia="sk-SK"/>
        </w:rPr>
        <w:t>ustanovenia tohto zákona, ako aj relevantné normy a usmernenia prijaté Komisiou podľa osobitného predpisu,1a)</w:t>
      </w:r>
    </w:p>
    <w:p w:rsidR="00212636" w:rsidRPr="00212636" w:rsidRDefault="00212636" w:rsidP="00212636">
      <w:pPr>
        <w:pStyle w:val="Odsekzoznamu"/>
        <w:widowControl w:val="0"/>
        <w:numPr>
          <w:ilvl w:val="1"/>
          <w:numId w:val="11"/>
        </w:numPr>
        <w:tabs>
          <w:tab w:val="left" w:pos="1070"/>
        </w:tabs>
        <w:autoSpaceDE w:val="0"/>
        <w:autoSpaceDN w:val="0"/>
        <w:spacing w:before="98" w:after="0" w:line="240" w:lineRule="auto"/>
        <w:ind w:hanging="398"/>
        <w:contextualSpacing w:val="0"/>
        <w:jc w:val="both"/>
        <w:rPr>
          <w:rFonts w:cs="Arial"/>
          <w:sz w:val="24"/>
          <w:szCs w:val="24"/>
          <w:lang w:eastAsia="sk-SK"/>
        </w:rPr>
      </w:pPr>
      <w:r w:rsidRPr="00212636">
        <w:rPr>
          <w:rFonts w:cs="Arial"/>
          <w:sz w:val="24"/>
          <w:szCs w:val="24"/>
          <w:lang w:eastAsia="sk-SK"/>
        </w:rPr>
        <w:t>legislatívne, regulačné a správne opatrenia pre overované činnosti a</w:t>
      </w:r>
    </w:p>
    <w:p w:rsidR="00212636" w:rsidRPr="00212636" w:rsidRDefault="00212636" w:rsidP="00212636">
      <w:pPr>
        <w:pStyle w:val="Odsekzoznamu"/>
        <w:widowControl w:val="0"/>
        <w:numPr>
          <w:ilvl w:val="1"/>
          <w:numId w:val="11"/>
        </w:numPr>
        <w:tabs>
          <w:tab w:val="left" w:pos="1070"/>
        </w:tabs>
        <w:autoSpaceDE w:val="0"/>
        <w:autoSpaceDN w:val="0"/>
        <w:spacing w:before="113" w:after="0" w:line="254" w:lineRule="auto"/>
        <w:ind w:right="123"/>
        <w:contextualSpacing w:val="0"/>
        <w:jc w:val="both"/>
        <w:rPr>
          <w:rFonts w:cs="Arial"/>
          <w:sz w:val="24"/>
          <w:szCs w:val="24"/>
          <w:lang w:eastAsia="sk-SK"/>
        </w:rPr>
      </w:pPr>
      <w:r w:rsidRPr="00212636">
        <w:rPr>
          <w:rFonts w:cs="Arial"/>
          <w:sz w:val="24"/>
          <w:szCs w:val="24"/>
          <w:lang w:eastAsia="sk-SK"/>
        </w:rPr>
        <w:t>informácie týkajúce sa každého zdroja emisií, najmä ak ide o zber, meranie, výpočet údajov a podávanie správ o nich.</w:t>
      </w:r>
    </w:p>
    <w:p w:rsidR="00212636" w:rsidRPr="00212636" w:rsidRDefault="00212636" w:rsidP="00212636">
      <w:pPr>
        <w:pStyle w:val="Odsekzoznamu"/>
        <w:widowControl w:val="0"/>
        <w:numPr>
          <w:ilvl w:val="0"/>
          <w:numId w:val="13"/>
        </w:numPr>
        <w:tabs>
          <w:tab w:val="left" w:pos="389"/>
        </w:tabs>
        <w:autoSpaceDE w:val="0"/>
        <w:autoSpaceDN w:val="0"/>
        <w:spacing w:before="98" w:after="0" w:line="240" w:lineRule="auto"/>
        <w:contextualSpacing w:val="0"/>
        <w:jc w:val="both"/>
        <w:rPr>
          <w:rFonts w:cs="Arial"/>
          <w:sz w:val="24"/>
          <w:szCs w:val="24"/>
          <w:lang w:eastAsia="sk-SK"/>
        </w:rPr>
      </w:pPr>
      <w:r w:rsidRPr="00212636">
        <w:rPr>
          <w:rFonts w:cs="Arial"/>
          <w:sz w:val="24"/>
          <w:szCs w:val="24"/>
          <w:lang w:eastAsia="sk-SK"/>
        </w:rPr>
        <w:t>Osobitné zásady</w:t>
      </w:r>
    </w:p>
    <w:p w:rsidR="00212636" w:rsidRPr="00212636" w:rsidRDefault="00212636" w:rsidP="00212636">
      <w:pPr>
        <w:pStyle w:val="Zkladntext"/>
        <w:spacing w:before="13"/>
        <w:ind w:left="388"/>
        <w:rPr>
          <w:rFonts w:ascii="Arial" w:eastAsiaTheme="minorHAnsi" w:hAnsi="Arial" w:cs="Arial"/>
          <w:kern w:val="2"/>
          <w14:ligatures w14:val="standardContextual"/>
        </w:rPr>
      </w:pPr>
      <w:r w:rsidRPr="00212636">
        <w:rPr>
          <w:rFonts w:ascii="Arial" w:eastAsiaTheme="minorHAnsi" w:hAnsi="Arial" w:cs="Arial"/>
          <w:kern w:val="2"/>
          <w14:ligatures w14:val="standardContextual"/>
        </w:rPr>
        <w:t>Pri overovaní správ o emisiách z leteckej dopravy je potrebné overiť najmä, či</w:t>
      </w:r>
    </w:p>
    <w:p w:rsidR="00212636" w:rsidRPr="00212636" w:rsidRDefault="00212636" w:rsidP="00212636">
      <w:pPr>
        <w:pStyle w:val="Odsekzoznamu"/>
        <w:widowControl w:val="0"/>
        <w:numPr>
          <w:ilvl w:val="1"/>
          <w:numId w:val="13"/>
        </w:numPr>
        <w:tabs>
          <w:tab w:val="left" w:pos="673"/>
        </w:tabs>
        <w:autoSpaceDE w:val="0"/>
        <w:autoSpaceDN w:val="0"/>
        <w:spacing w:before="113" w:after="0" w:line="254" w:lineRule="auto"/>
        <w:ind w:right="123"/>
        <w:contextualSpacing w:val="0"/>
        <w:jc w:val="both"/>
        <w:rPr>
          <w:rFonts w:cs="Arial"/>
          <w:sz w:val="24"/>
          <w:szCs w:val="24"/>
          <w:lang w:eastAsia="sk-SK"/>
        </w:rPr>
      </w:pPr>
      <w:r w:rsidRPr="00212636">
        <w:rPr>
          <w:rFonts w:cs="Arial"/>
          <w:sz w:val="24"/>
          <w:szCs w:val="24"/>
          <w:lang w:eastAsia="sk-SK"/>
        </w:rPr>
        <w:t xml:space="preserve">sa zohľadnili všetky lety patriace pod činnosť leteckej dopravy uvedenej v prílohe č. 1 tabuľky D; pri plnení úlohy si overovateľ pomáha údajmi z letového poriadku a inými údajmi o premávke prevádzkovateľa lietadla vrátane údajov z </w:t>
      </w:r>
      <w:proofErr w:type="spellStart"/>
      <w:r w:rsidRPr="00212636">
        <w:rPr>
          <w:rFonts w:cs="Arial"/>
          <w:sz w:val="24"/>
          <w:szCs w:val="24"/>
          <w:lang w:eastAsia="sk-SK"/>
        </w:rPr>
        <w:t>Eurocontrolu</w:t>
      </w:r>
      <w:proofErr w:type="spellEnd"/>
      <w:r w:rsidRPr="00212636">
        <w:rPr>
          <w:rFonts w:cs="Arial"/>
          <w:sz w:val="24"/>
          <w:szCs w:val="24"/>
          <w:lang w:eastAsia="sk-SK"/>
        </w:rPr>
        <w:t>, ktoré si tento prevádzkovateľ vyžiadal,</w:t>
      </w:r>
    </w:p>
    <w:p w:rsidR="00212636" w:rsidRPr="00212636" w:rsidRDefault="00212636" w:rsidP="00212636">
      <w:pPr>
        <w:pStyle w:val="Odsekzoznamu"/>
        <w:widowControl w:val="0"/>
        <w:numPr>
          <w:ilvl w:val="1"/>
          <w:numId w:val="13"/>
        </w:numPr>
        <w:tabs>
          <w:tab w:val="left" w:pos="673"/>
        </w:tabs>
        <w:autoSpaceDE w:val="0"/>
        <w:autoSpaceDN w:val="0"/>
        <w:spacing w:before="96" w:after="0" w:line="254" w:lineRule="auto"/>
        <w:ind w:right="123"/>
        <w:contextualSpacing w:val="0"/>
        <w:jc w:val="both"/>
        <w:rPr>
          <w:rFonts w:cs="Arial"/>
          <w:sz w:val="24"/>
          <w:szCs w:val="24"/>
          <w:lang w:eastAsia="sk-SK"/>
        </w:rPr>
      </w:pPr>
      <w:r w:rsidRPr="00212636">
        <w:rPr>
          <w:rFonts w:cs="Arial"/>
          <w:sz w:val="24"/>
          <w:szCs w:val="24"/>
          <w:lang w:eastAsia="sk-SK"/>
        </w:rPr>
        <w:t>existuje celková zhoda medzi údajmi o súhrnnej spotrebe paliva a údajmi o palive, ktoré sa zakúpilo alebo inak dodalo do lietadla vykonávajúceho činnosť leteckej dopravy.</w:t>
      </w:r>
    </w:p>
    <w:p w:rsidR="00212636" w:rsidRPr="00212636" w:rsidRDefault="00212636" w:rsidP="00212636">
      <w:pPr>
        <w:pStyle w:val="Odsekzoznamu"/>
        <w:widowControl w:val="0"/>
        <w:numPr>
          <w:ilvl w:val="0"/>
          <w:numId w:val="13"/>
        </w:numPr>
        <w:tabs>
          <w:tab w:val="left" w:pos="389"/>
        </w:tabs>
        <w:autoSpaceDE w:val="0"/>
        <w:autoSpaceDN w:val="0"/>
        <w:spacing w:before="99" w:after="0" w:line="240" w:lineRule="auto"/>
        <w:contextualSpacing w:val="0"/>
        <w:jc w:val="both"/>
        <w:rPr>
          <w:rFonts w:cs="Arial"/>
          <w:sz w:val="24"/>
          <w:szCs w:val="24"/>
          <w:lang w:eastAsia="sk-SK"/>
        </w:rPr>
      </w:pPr>
      <w:r w:rsidRPr="00212636">
        <w:rPr>
          <w:rFonts w:cs="Arial"/>
          <w:sz w:val="24"/>
          <w:szCs w:val="24"/>
          <w:lang w:eastAsia="sk-SK"/>
        </w:rPr>
        <w:t>Osobitné zásady overovania údajov o tonokilometroch predkladaných na účely § 14 a 15</w:t>
      </w:r>
    </w:p>
    <w:p w:rsidR="00212636" w:rsidRPr="00212636" w:rsidRDefault="00212636" w:rsidP="00212636">
      <w:pPr>
        <w:pStyle w:val="Odsekzoznamu"/>
        <w:widowControl w:val="0"/>
        <w:numPr>
          <w:ilvl w:val="1"/>
          <w:numId w:val="13"/>
        </w:numPr>
        <w:tabs>
          <w:tab w:val="left" w:pos="673"/>
        </w:tabs>
        <w:autoSpaceDE w:val="0"/>
        <w:autoSpaceDN w:val="0"/>
        <w:spacing w:before="112" w:after="0" w:line="254" w:lineRule="auto"/>
        <w:ind w:right="123"/>
        <w:contextualSpacing w:val="0"/>
        <w:jc w:val="both"/>
        <w:rPr>
          <w:rFonts w:cs="Arial"/>
          <w:sz w:val="24"/>
          <w:szCs w:val="24"/>
          <w:lang w:eastAsia="sk-SK"/>
        </w:rPr>
      </w:pPr>
      <w:r w:rsidRPr="00212636">
        <w:rPr>
          <w:rFonts w:cs="Arial"/>
          <w:sz w:val="24"/>
          <w:szCs w:val="24"/>
          <w:lang w:eastAsia="sk-SK"/>
        </w:rPr>
        <w:t>Všeobecné zásady a metodika overovania správ o emisiách, ak je to vhodné, sa uplatňujú aj na overovanie údajov o tonokilometroch leteckej dopravy.</w:t>
      </w:r>
    </w:p>
    <w:p w:rsidR="00212636" w:rsidRPr="00212636" w:rsidRDefault="00212636" w:rsidP="00212636">
      <w:pPr>
        <w:pStyle w:val="Odsekzoznamu"/>
        <w:widowControl w:val="0"/>
        <w:numPr>
          <w:ilvl w:val="1"/>
          <w:numId w:val="13"/>
        </w:numPr>
        <w:tabs>
          <w:tab w:val="left" w:pos="673"/>
        </w:tabs>
        <w:autoSpaceDE w:val="0"/>
        <w:autoSpaceDN w:val="0"/>
        <w:spacing w:before="99" w:after="0" w:line="254" w:lineRule="auto"/>
        <w:ind w:right="123"/>
        <w:contextualSpacing w:val="0"/>
        <w:jc w:val="both"/>
        <w:rPr>
          <w:rFonts w:cs="Arial"/>
          <w:sz w:val="24"/>
          <w:szCs w:val="24"/>
          <w:lang w:eastAsia="sk-SK"/>
        </w:rPr>
      </w:pPr>
      <w:r w:rsidRPr="00212636">
        <w:rPr>
          <w:rFonts w:cs="Arial"/>
          <w:sz w:val="24"/>
          <w:szCs w:val="24"/>
          <w:lang w:eastAsia="sk-SK"/>
        </w:rPr>
        <w:t xml:space="preserve">Je potrebné overiť, či sa v žiadosti prevádzkovateľa  podľa  § 14  ods. 1 a § 15  ods. 2  brali  do úvahy iba lety, ktoré  sa  skutočne  vykonali  a ktoré  patria  pod  činnosť  leteckej  dopravy uvedenú v prílohe č. 1 tabuľke D, za ktorú je prevádzkovateľ lietadla  zodpovedný;  pri  plnení úlohy   si   overovateľ   pomáha   údajmi   o premávke   prevádzkovateľa   lietadla   vrátane   údajov z </w:t>
      </w:r>
      <w:proofErr w:type="spellStart"/>
      <w:r w:rsidRPr="00212636">
        <w:rPr>
          <w:rFonts w:cs="Arial"/>
          <w:sz w:val="24"/>
          <w:szCs w:val="24"/>
          <w:lang w:eastAsia="sk-SK"/>
        </w:rPr>
        <w:t>Eurocontrolu</w:t>
      </w:r>
      <w:proofErr w:type="spellEnd"/>
      <w:r w:rsidRPr="00212636">
        <w:rPr>
          <w:rFonts w:cs="Arial"/>
          <w:sz w:val="24"/>
          <w:szCs w:val="24"/>
          <w:lang w:eastAsia="sk-SK"/>
        </w:rPr>
        <w:t>, ktoré si prevádzkovateľ vyžiadal. Overovateľ sa  okrem  toho  presvedčí,  či užitočné zaťaženie vykazované prevádzkovateľom lietadla zodpovedá záznamom o užitočnom zaťažení, ktoré vedie prevádzkovateľ na účely bezpečnosti.</w:t>
      </w:r>
    </w:p>
    <w:p w:rsidR="00212636" w:rsidRPr="00212636" w:rsidRDefault="00212636" w:rsidP="00212636">
      <w:pPr>
        <w:spacing w:line="254" w:lineRule="auto"/>
        <w:jc w:val="both"/>
        <w:rPr>
          <w:rFonts w:ascii="Arial" w:hAnsi="Arial" w:cs="Arial"/>
        </w:rPr>
      </w:pPr>
    </w:p>
    <w:p w:rsidR="00212636" w:rsidRPr="00212636" w:rsidRDefault="00212636" w:rsidP="00212636">
      <w:pPr>
        <w:pStyle w:val="Odsekzoznamu"/>
        <w:tabs>
          <w:tab w:val="left" w:pos="389"/>
        </w:tabs>
        <w:spacing w:before="96"/>
        <w:ind w:left="388"/>
        <w:jc w:val="both"/>
        <w:rPr>
          <w:rFonts w:cs="Arial"/>
          <w:sz w:val="24"/>
          <w:szCs w:val="24"/>
        </w:rPr>
      </w:pPr>
      <w:r w:rsidRPr="00212636">
        <w:rPr>
          <w:rFonts w:cs="Arial"/>
          <w:sz w:val="24"/>
          <w:szCs w:val="24"/>
        </w:rPr>
        <w:t>Časť B Overovanie emisií zodpovedajúcich činnosti uvedenej v prílohe č. 1 tabuľke B</w:t>
      </w:r>
    </w:p>
    <w:p w:rsidR="00212636" w:rsidRPr="00212636" w:rsidRDefault="00212636" w:rsidP="00212636">
      <w:pPr>
        <w:pStyle w:val="Odsekzoznamu"/>
        <w:numPr>
          <w:ilvl w:val="0"/>
          <w:numId w:val="16"/>
        </w:numPr>
        <w:tabs>
          <w:tab w:val="left" w:pos="284"/>
          <w:tab w:val="left" w:pos="426"/>
        </w:tabs>
        <w:spacing w:after="0" w:line="240" w:lineRule="auto"/>
        <w:jc w:val="both"/>
        <w:rPr>
          <w:rFonts w:cs="Arial"/>
          <w:sz w:val="24"/>
          <w:szCs w:val="24"/>
        </w:rPr>
      </w:pPr>
      <w:r w:rsidRPr="00212636">
        <w:rPr>
          <w:rFonts w:cs="Arial"/>
          <w:sz w:val="24"/>
          <w:szCs w:val="24"/>
        </w:rPr>
        <w:t>Všeobecné zásady</w:t>
      </w:r>
    </w:p>
    <w:p w:rsidR="00212636" w:rsidRPr="00212636" w:rsidRDefault="00212636" w:rsidP="00212636">
      <w:pPr>
        <w:pStyle w:val="Odsekzoznamu"/>
        <w:numPr>
          <w:ilvl w:val="0"/>
          <w:numId w:val="15"/>
        </w:numPr>
        <w:tabs>
          <w:tab w:val="left" w:pos="284"/>
          <w:tab w:val="left" w:pos="426"/>
        </w:tabs>
        <w:spacing w:after="0" w:line="240" w:lineRule="auto"/>
        <w:jc w:val="both"/>
        <w:rPr>
          <w:rFonts w:cs="Arial"/>
          <w:sz w:val="24"/>
          <w:szCs w:val="24"/>
        </w:rPr>
      </w:pPr>
      <w:r w:rsidRPr="00212636">
        <w:rPr>
          <w:rFonts w:cs="Arial"/>
          <w:sz w:val="24"/>
          <w:szCs w:val="24"/>
        </w:rPr>
        <w:t>Emisie zodpovedajúce činnosti uvedenej v prílohe č. 1 tabuľke B podliehajú overovaniu.</w:t>
      </w:r>
    </w:p>
    <w:p w:rsidR="00212636" w:rsidRPr="00212636" w:rsidRDefault="00212636" w:rsidP="00212636">
      <w:pPr>
        <w:pStyle w:val="Odsekzoznamu"/>
        <w:numPr>
          <w:ilvl w:val="0"/>
          <w:numId w:val="15"/>
        </w:numPr>
        <w:tabs>
          <w:tab w:val="left" w:pos="284"/>
          <w:tab w:val="left" w:pos="426"/>
        </w:tabs>
        <w:spacing w:after="0" w:line="240" w:lineRule="auto"/>
        <w:jc w:val="both"/>
        <w:rPr>
          <w:rFonts w:cs="Arial"/>
          <w:sz w:val="24"/>
          <w:szCs w:val="24"/>
        </w:rPr>
      </w:pPr>
      <w:r w:rsidRPr="00212636">
        <w:rPr>
          <w:rFonts w:cs="Arial"/>
          <w:sz w:val="24"/>
          <w:szCs w:val="24"/>
        </w:rPr>
        <w:t xml:space="preserve">Súčasťou procesu overovania je posúdenie správy podľa § 21 ods. 6 písm. a) a posúdenie monitorovania počas predchádzajúceho kalendárneho roku. V </w:t>
      </w:r>
      <w:r w:rsidRPr="00212636">
        <w:rPr>
          <w:rFonts w:cs="Arial"/>
          <w:sz w:val="24"/>
          <w:szCs w:val="24"/>
        </w:rPr>
        <w:lastRenderedPageBreak/>
        <w:t>rámci uvedeného procesu sa rieši otázka spoľahlivosti, dôveryhodnosti a presnosti systémov monitorovania a nahlasovaných údajov a informácií o emisiách, a to najmä údajov a informácií týkajúcich sa:</w:t>
      </w:r>
    </w:p>
    <w:p w:rsidR="00212636" w:rsidRPr="00212636" w:rsidRDefault="00212636" w:rsidP="00212636">
      <w:pPr>
        <w:pStyle w:val="Odsekzoznamu"/>
        <w:numPr>
          <w:ilvl w:val="1"/>
          <w:numId w:val="15"/>
        </w:numPr>
        <w:tabs>
          <w:tab w:val="left" w:pos="284"/>
          <w:tab w:val="left" w:pos="426"/>
        </w:tabs>
        <w:spacing w:after="0" w:line="240" w:lineRule="auto"/>
        <w:ind w:left="720"/>
        <w:jc w:val="both"/>
        <w:rPr>
          <w:rFonts w:cs="Arial"/>
          <w:sz w:val="24"/>
          <w:szCs w:val="24"/>
        </w:rPr>
      </w:pPr>
      <w:r w:rsidRPr="00212636">
        <w:rPr>
          <w:rFonts w:cs="Arial"/>
          <w:sz w:val="24"/>
          <w:szCs w:val="24"/>
        </w:rPr>
        <w:t>nahlásených palív, ktoré sa uviedli na trh, a súvisiacich výpočtov,</w:t>
      </w:r>
    </w:p>
    <w:p w:rsidR="00212636" w:rsidRPr="00212636" w:rsidRDefault="00212636" w:rsidP="00212636">
      <w:pPr>
        <w:pStyle w:val="Odsekzoznamu"/>
        <w:numPr>
          <w:ilvl w:val="1"/>
          <w:numId w:val="15"/>
        </w:numPr>
        <w:tabs>
          <w:tab w:val="left" w:pos="284"/>
          <w:tab w:val="left" w:pos="426"/>
        </w:tabs>
        <w:spacing w:after="0" w:line="240" w:lineRule="auto"/>
        <w:ind w:left="720"/>
        <w:jc w:val="both"/>
        <w:rPr>
          <w:rFonts w:cs="Arial"/>
          <w:sz w:val="24"/>
          <w:szCs w:val="24"/>
        </w:rPr>
      </w:pPr>
      <w:r w:rsidRPr="00212636">
        <w:rPr>
          <w:rFonts w:cs="Arial"/>
          <w:sz w:val="24"/>
          <w:szCs w:val="24"/>
        </w:rPr>
        <w:t>výberu a uplatnenia emisných faktorov,</w:t>
      </w:r>
    </w:p>
    <w:p w:rsidR="00212636" w:rsidRPr="00212636" w:rsidRDefault="00212636" w:rsidP="00212636">
      <w:pPr>
        <w:pStyle w:val="Odsekzoznamu"/>
        <w:numPr>
          <w:ilvl w:val="1"/>
          <w:numId w:val="15"/>
        </w:numPr>
        <w:tabs>
          <w:tab w:val="left" w:pos="284"/>
          <w:tab w:val="left" w:pos="426"/>
        </w:tabs>
        <w:spacing w:after="0" w:line="240" w:lineRule="auto"/>
        <w:ind w:left="720"/>
        <w:jc w:val="both"/>
        <w:rPr>
          <w:rFonts w:cs="Arial"/>
          <w:sz w:val="24"/>
          <w:szCs w:val="24"/>
        </w:rPr>
      </w:pPr>
      <w:r w:rsidRPr="00212636">
        <w:rPr>
          <w:rFonts w:cs="Arial"/>
          <w:sz w:val="24"/>
          <w:szCs w:val="24"/>
        </w:rPr>
        <w:t>výpočtov vedúcich k určeniu celkových emisií.</w:t>
      </w:r>
    </w:p>
    <w:p w:rsidR="00212636" w:rsidRPr="00212636" w:rsidRDefault="00212636" w:rsidP="00212636">
      <w:pPr>
        <w:pStyle w:val="Odsekzoznamu"/>
        <w:numPr>
          <w:ilvl w:val="0"/>
          <w:numId w:val="15"/>
        </w:numPr>
        <w:tabs>
          <w:tab w:val="left" w:pos="284"/>
          <w:tab w:val="left" w:pos="426"/>
        </w:tabs>
        <w:spacing w:after="0" w:line="240" w:lineRule="auto"/>
        <w:jc w:val="both"/>
        <w:rPr>
          <w:rFonts w:cs="Arial"/>
          <w:sz w:val="24"/>
          <w:szCs w:val="24"/>
        </w:rPr>
      </w:pPr>
      <w:r w:rsidRPr="00212636">
        <w:rPr>
          <w:rFonts w:cs="Arial"/>
          <w:sz w:val="24"/>
          <w:szCs w:val="24"/>
        </w:rPr>
        <w:t>Nahlásené emisie sa môžu potvrdiť len vtedy, ak dané emisie možno na základe spoľahlivých a dôveryhodných údajov a informácií určiť s vysokým stupňom istoty. V záujme zabezpečenia vysokej miery istoty je potrebné, aby regulovaný subjekt preukázal, že:</w:t>
      </w:r>
    </w:p>
    <w:p w:rsidR="00212636" w:rsidRPr="00212636" w:rsidRDefault="00212636" w:rsidP="00212636">
      <w:pPr>
        <w:pStyle w:val="Odsekzoznamu"/>
        <w:numPr>
          <w:ilvl w:val="1"/>
          <w:numId w:val="15"/>
        </w:numPr>
        <w:tabs>
          <w:tab w:val="left" w:pos="284"/>
          <w:tab w:val="left" w:pos="426"/>
        </w:tabs>
        <w:spacing w:after="0" w:line="240" w:lineRule="auto"/>
        <w:ind w:left="720"/>
        <w:jc w:val="both"/>
        <w:rPr>
          <w:rFonts w:cs="Arial"/>
          <w:sz w:val="24"/>
          <w:szCs w:val="24"/>
        </w:rPr>
      </w:pPr>
      <w:r w:rsidRPr="00212636">
        <w:rPr>
          <w:rFonts w:cs="Arial"/>
          <w:sz w:val="24"/>
          <w:szCs w:val="24"/>
        </w:rPr>
        <w:t>nahlasované údaje neobsahujú nezrovnalosti,</w:t>
      </w:r>
    </w:p>
    <w:p w:rsidR="00212636" w:rsidRPr="00212636" w:rsidRDefault="00212636" w:rsidP="00212636">
      <w:pPr>
        <w:pStyle w:val="Odsekzoznamu"/>
        <w:numPr>
          <w:ilvl w:val="1"/>
          <w:numId w:val="15"/>
        </w:numPr>
        <w:tabs>
          <w:tab w:val="left" w:pos="284"/>
          <w:tab w:val="left" w:pos="426"/>
        </w:tabs>
        <w:spacing w:after="0" w:line="240" w:lineRule="auto"/>
        <w:ind w:left="720"/>
        <w:jc w:val="both"/>
        <w:rPr>
          <w:rFonts w:cs="Arial"/>
          <w:sz w:val="24"/>
          <w:szCs w:val="24"/>
        </w:rPr>
      </w:pPr>
      <w:r w:rsidRPr="00212636">
        <w:rPr>
          <w:rFonts w:cs="Arial"/>
          <w:sz w:val="24"/>
          <w:szCs w:val="24"/>
        </w:rPr>
        <w:t>zhromažďovanie údajov sa vykonalo v súlade s uplatniteľnými vedeckými normami, a</w:t>
      </w:r>
    </w:p>
    <w:p w:rsidR="00212636" w:rsidRPr="00212636" w:rsidRDefault="00212636" w:rsidP="00212636">
      <w:pPr>
        <w:pStyle w:val="Odsekzoznamu"/>
        <w:numPr>
          <w:ilvl w:val="1"/>
          <w:numId w:val="15"/>
        </w:numPr>
        <w:tabs>
          <w:tab w:val="left" w:pos="284"/>
          <w:tab w:val="left" w:pos="426"/>
        </w:tabs>
        <w:spacing w:after="0" w:line="240" w:lineRule="auto"/>
        <w:ind w:left="720"/>
        <w:jc w:val="both"/>
        <w:rPr>
          <w:rFonts w:cs="Arial"/>
          <w:sz w:val="24"/>
          <w:szCs w:val="24"/>
        </w:rPr>
      </w:pPr>
      <w:r w:rsidRPr="00212636">
        <w:rPr>
          <w:rFonts w:cs="Arial"/>
          <w:sz w:val="24"/>
          <w:szCs w:val="24"/>
        </w:rPr>
        <w:t>príslušné záznamy regulovaného subjektu sú úplné a konzistentné.</w:t>
      </w:r>
    </w:p>
    <w:p w:rsidR="00212636" w:rsidRPr="00212636" w:rsidRDefault="00212636" w:rsidP="00212636">
      <w:pPr>
        <w:pStyle w:val="Odsekzoznamu"/>
        <w:numPr>
          <w:ilvl w:val="0"/>
          <w:numId w:val="15"/>
        </w:numPr>
        <w:tabs>
          <w:tab w:val="left" w:pos="284"/>
          <w:tab w:val="left" w:pos="426"/>
        </w:tabs>
        <w:spacing w:after="0" w:line="240" w:lineRule="auto"/>
        <w:jc w:val="both"/>
        <w:rPr>
          <w:rFonts w:cs="Arial"/>
          <w:sz w:val="24"/>
          <w:szCs w:val="24"/>
        </w:rPr>
      </w:pPr>
      <w:r w:rsidRPr="00212636">
        <w:rPr>
          <w:rFonts w:cs="Arial"/>
          <w:sz w:val="24"/>
          <w:szCs w:val="24"/>
        </w:rPr>
        <w:t>Overovateľ musí mať prístup do všetkých lokalít a ku všetkým informáciám, ktoré sa týkajú predmetu overovania.</w:t>
      </w:r>
    </w:p>
    <w:p w:rsidR="00212636" w:rsidRPr="00212636" w:rsidRDefault="00212636" w:rsidP="00212636">
      <w:pPr>
        <w:pStyle w:val="Odsekzoznamu"/>
        <w:numPr>
          <w:ilvl w:val="0"/>
          <w:numId w:val="15"/>
        </w:numPr>
        <w:tabs>
          <w:tab w:val="left" w:pos="284"/>
          <w:tab w:val="left" w:pos="426"/>
        </w:tabs>
        <w:spacing w:after="0" w:line="240" w:lineRule="auto"/>
        <w:jc w:val="both"/>
        <w:rPr>
          <w:rFonts w:cs="Arial"/>
          <w:sz w:val="24"/>
          <w:szCs w:val="24"/>
        </w:rPr>
      </w:pPr>
      <w:r w:rsidRPr="00212636">
        <w:rPr>
          <w:rFonts w:cs="Arial"/>
          <w:sz w:val="24"/>
          <w:szCs w:val="24"/>
        </w:rPr>
        <w:t>Overovateľ musí zohľadniť, či je regulovaný subjekt registrovaný v schéme Únie pre environmentálne manažérstvo a audit (EMAS).</w:t>
      </w:r>
    </w:p>
    <w:p w:rsidR="00212636" w:rsidRPr="00212636" w:rsidRDefault="00212636" w:rsidP="00212636">
      <w:pPr>
        <w:pStyle w:val="Odsekzoznamu"/>
        <w:numPr>
          <w:ilvl w:val="0"/>
          <w:numId w:val="16"/>
        </w:numPr>
        <w:tabs>
          <w:tab w:val="left" w:pos="284"/>
          <w:tab w:val="left" w:pos="426"/>
        </w:tabs>
        <w:spacing w:after="0" w:line="240" w:lineRule="auto"/>
        <w:jc w:val="both"/>
        <w:rPr>
          <w:rFonts w:cs="Arial"/>
          <w:sz w:val="24"/>
          <w:szCs w:val="24"/>
        </w:rPr>
      </w:pPr>
      <w:r w:rsidRPr="00212636">
        <w:rPr>
          <w:rFonts w:cs="Arial"/>
          <w:sz w:val="24"/>
          <w:szCs w:val="24"/>
        </w:rPr>
        <w:t>Metodika</w:t>
      </w:r>
    </w:p>
    <w:p w:rsidR="00212636" w:rsidRPr="00212636" w:rsidRDefault="00212636" w:rsidP="00212636">
      <w:pPr>
        <w:pStyle w:val="Odsekzoznamu"/>
        <w:numPr>
          <w:ilvl w:val="0"/>
          <w:numId w:val="17"/>
        </w:numPr>
        <w:tabs>
          <w:tab w:val="left" w:pos="284"/>
          <w:tab w:val="left" w:pos="426"/>
        </w:tabs>
        <w:spacing w:after="0" w:line="240" w:lineRule="auto"/>
        <w:jc w:val="both"/>
        <w:rPr>
          <w:rFonts w:cs="Arial"/>
          <w:sz w:val="24"/>
          <w:szCs w:val="24"/>
        </w:rPr>
      </w:pPr>
      <w:r w:rsidRPr="00212636">
        <w:rPr>
          <w:rFonts w:cs="Arial"/>
          <w:sz w:val="24"/>
          <w:szCs w:val="24"/>
        </w:rPr>
        <w:t>Strategická analýza</w:t>
      </w:r>
    </w:p>
    <w:p w:rsidR="00212636" w:rsidRPr="00212636" w:rsidRDefault="00212636" w:rsidP="00212636">
      <w:pPr>
        <w:tabs>
          <w:tab w:val="left" w:pos="284"/>
          <w:tab w:val="left" w:pos="426"/>
        </w:tabs>
        <w:ind w:left="360"/>
        <w:jc w:val="both"/>
        <w:rPr>
          <w:rFonts w:ascii="Arial" w:hAnsi="Arial" w:cs="Arial"/>
        </w:rPr>
      </w:pPr>
      <w:r w:rsidRPr="00212636">
        <w:rPr>
          <w:rFonts w:ascii="Arial" w:hAnsi="Arial" w:cs="Arial"/>
        </w:rPr>
        <w:t>Pri overovaní sa musí vychádzať zo strategickej analýzy všetkých množstiev palív, ktoré na trh uviedol regulovaný subjekt. Vyžaduje si to, aby mal overovateľ prehľad o všetkých činnostiach, prostredníctvom ktorých regulovaný subjekt uvádza dané palivá na trh, ako aj o ich významnosti z hľadiska emisií.</w:t>
      </w:r>
    </w:p>
    <w:p w:rsidR="00212636" w:rsidRPr="00212636" w:rsidRDefault="00212636" w:rsidP="00212636">
      <w:pPr>
        <w:pStyle w:val="Odsekzoznamu"/>
        <w:numPr>
          <w:ilvl w:val="0"/>
          <w:numId w:val="17"/>
        </w:numPr>
        <w:tabs>
          <w:tab w:val="left" w:pos="284"/>
          <w:tab w:val="left" w:pos="426"/>
        </w:tabs>
        <w:spacing w:after="0" w:line="240" w:lineRule="auto"/>
        <w:jc w:val="both"/>
        <w:rPr>
          <w:rFonts w:cs="Arial"/>
          <w:sz w:val="24"/>
          <w:szCs w:val="24"/>
        </w:rPr>
      </w:pPr>
      <w:r w:rsidRPr="00212636">
        <w:rPr>
          <w:rFonts w:cs="Arial"/>
          <w:sz w:val="24"/>
          <w:szCs w:val="24"/>
        </w:rPr>
        <w:t>Analýza procesov</w:t>
      </w:r>
    </w:p>
    <w:p w:rsidR="00212636" w:rsidRPr="00212636" w:rsidRDefault="00212636" w:rsidP="00212636">
      <w:pPr>
        <w:tabs>
          <w:tab w:val="left" w:pos="284"/>
          <w:tab w:val="left" w:pos="426"/>
        </w:tabs>
        <w:ind w:left="360"/>
        <w:jc w:val="both"/>
        <w:rPr>
          <w:rFonts w:ascii="Arial" w:hAnsi="Arial" w:cs="Arial"/>
        </w:rPr>
      </w:pPr>
      <w:r w:rsidRPr="00212636">
        <w:rPr>
          <w:rFonts w:ascii="Arial" w:hAnsi="Arial" w:cs="Arial"/>
        </w:rPr>
        <w:t>Overovanie predložených údajov a informácií sa vo vhodných prípadoch uskutočňuje v lokalite regulovaného subjektu. Overovateľ použije kontroly na mieste, aby určil spoľahlivosť nahlasovaných údajov a informácií.</w:t>
      </w:r>
    </w:p>
    <w:p w:rsidR="00212636" w:rsidRPr="00212636" w:rsidRDefault="00212636" w:rsidP="00212636">
      <w:pPr>
        <w:pStyle w:val="Odsekzoznamu"/>
        <w:numPr>
          <w:ilvl w:val="0"/>
          <w:numId w:val="17"/>
        </w:numPr>
        <w:tabs>
          <w:tab w:val="left" w:pos="284"/>
          <w:tab w:val="left" w:pos="426"/>
        </w:tabs>
        <w:spacing w:after="0" w:line="240" w:lineRule="auto"/>
        <w:jc w:val="both"/>
        <w:rPr>
          <w:rFonts w:cs="Arial"/>
          <w:sz w:val="24"/>
          <w:szCs w:val="24"/>
        </w:rPr>
      </w:pPr>
      <w:r w:rsidRPr="00212636">
        <w:rPr>
          <w:rFonts w:cs="Arial"/>
          <w:sz w:val="24"/>
          <w:szCs w:val="24"/>
        </w:rPr>
        <w:t>Analýza rizika</w:t>
      </w:r>
    </w:p>
    <w:p w:rsidR="00212636" w:rsidRPr="00212636" w:rsidRDefault="00212636" w:rsidP="00212636">
      <w:pPr>
        <w:pStyle w:val="Odsekzoznamu"/>
        <w:numPr>
          <w:ilvl w:val="1"/>
          <w:numId w:val="17"/>
        </w:numPr>
        <w:tabs>
          <w:tab w:val="left" w:pos="284"/>
          <w:tab w:val="left" w:pos="426"/>
        </w:tabs>
        <w:spacing w:after="0" w:line="240" w:lineRule="auto"/>
        <w:jc w:val="both"/>
        <w:rPr>
          <w:rFonts w:cs="Arial"/>
          <w:sz w:val="24"/>
          <w:szCs w:val="24"/>
        </w:rPr>
      </w:pPr>
      <w:r w:rsidRPr="00212636">
        <w:rPr>
          <w:rFonts w:cs="Arial"/>
          <w:sz w:val="24"/>
          <w:szCs w:val="24"/>
        </w:rPr>
        <w:t>Overovateľ vyhodnotí všetky spôsoby, prostredníctvom ktorých regulovaný subjekt uvádza palivá na trh, a to so zameraním na overenie spoľahlivosti údajov o celkových emisiách regulovaného subjektu.</w:t>
      </w:r>
    </w:p>
    <w:p w:rsidR="00212636" w:rsidRPr="00212636" w:rsidRDefault="00212636" w:rsidP="00212636">
      <w:pPr>
        <w:pStyle w:val="Odsekzoznamu"/>
        <w:numPr>
          <w:ilvl w:val="1"/>
          <w:numId w:val="17"/>
        </w:numPr>
        <w:tabs>
          <w:tab w:val="left" w:pos="284"/>
          <w:tab w:val="left" w:pos="426"/>
        </w:tabs>
        <w:spacing w:after="0" w:line="240" w:lineRule="auto"/>
        <w:jc w:val="both"/>
        <w:rPr>
          <w:rFonts w:cs="Arial"/>
          <w:sz w:val="24"/>
          <w:szCs w:val="24"/>
        </w:rPr>
      </w:pPr>
      <w:r w:rsidRPr="00212636">
        <w:rPr>
          <w:rFonts w:cs="Arial"/>
          <w:sz w:val="24"/>
          <w:szCs w:val="24"/>
        </w:rPr>
        <w:t>Na základe tejto analýzy overovateľ explicitne určí každý prvok s vysokým rizikom výskytu chýb a ďalšie aspekty postupu monitorovania a nahlasovania, pri ktorých existuje pravdepodobnosť, že môžu prispieť k výskytu chýb pri určovaní celkových emisií. Patria sem predovšetkým výpočty potrebné na určenie úrovne emisií z jednotlivých zdrojov. Osobitnú pozornosť treba venovať uvedeným prvkom s vysokým rizikom výskytu chýb a spomínaným aspektom postupu monitorovania.</w:t>
      </w:r>
    </w:p>
    <w:p w:rsidR="00212636" w:rsidRPr="00212636" w:rsidRDefault="00212636" w:rsidP="00212636">
      <w:pPr>
        <w:pStyle w:val="Odsekzoznamu"/>
        <w:numPr>
          <w:ilvl w:val="1"/>
          <w:numId w:val="17"/>
        </w:numPr>
        <w:tabs>
          <w:tab w:val="left" w:pos="284"/>
          <w:tab w:val="left" w:pos="426"/>
        </w:tabs>
        <w:spacing w:after="0" w:line="240" w:lineRule="auto"/>
        <w:jc w:val="both"/>
        <w:rPr>
          <w:rFonts w:cs="Arial"/>
          <w:sz w:val="24"/>
          <w:szCs w:val="24"/>
        </w:rPr>
      </w:pPr>
      <w:r w:rsidRPr="00212636">
        <w:rPr>
          <w:rFonts w:cs="Arial"/>
          <w:sz w:val="24"/>
          <w:szCs w:val="24"/>
        </w:rPr>
        <w:t>Overovateľ musí vziať do úvahy všetky metódy účinnej kontroly rizika, ktoré regulovaný subjekt používa na minimalizovanie stupňa neistoty.</w:t>
      </w:r>
    </w:p>
    <w:p w:rsidR="00212636" w:rsidRPr="00212636" w:rsidRDefault="00212636" w:rsidP="00212636">
      <w:pPr>
        <w:pStyle w:val="Odsekzoznamu"/>
        <w:numPr>
          <w:ilvl w:val="0"/>
          <w:numId w:val="17"/>
        </w:numPr>
        <w:tabs>
          <w:tab w:val="left" w:pos="284"/>
          <w:tab w:val="left" w:pos="426"/>
        </w:tabs>
        <w:spacing w:after="0" w:line="240" w:lineRule="auto"/>
        <w:jc w:val="both"/>
        <w:rPr>
          <w:rFonts w:cs="Arial"/>
          <w:sz w:val="24"/>
          <w:szCs w:val="24"/>
        </w:rPr>
      </w:pPr>
      <w:r w:rsidRPr="00212636">
        <w:rPr>
          <w:rFonts w:cs="Arial"/>
          <w:sz w:val="24"/>
          <w:szCs w:val="24"/>
        </w:rPr>
        <w:t>Správa</w:t>
      </w:r>
    </w:p>
    <w:p w:rsidR="00212636" w:rsidRPr="00212636" w:rsidRDefault="00212636" w:rsidP="00212636">
      <w:pPr>
        <w:pStyle w:val="Odsekzoznamu"/>
        <w:numPr>
          <w:ilvl w:val="1"/>
          <w:numId w:val="17"/>
        </w:numPr>
        <w:tabs>
          <w:tab w:val="left" w:pos="284"/>
          <w:tab w:val="left" w:pos="426"/>
        </w:tabs>
        <w:spacing w:after="0" w:line="240" w:lineRule="auto"/>
        <w:jc w:val="both"/>
        <w:rPr>
          <w:rFonts w:cs="Arial"/>
          <w:sz w:val="24"/>
          <w:szCs w:val="24"/>
        </w:rPr>
      </w:pPr>
      <w:r w:rsidRPr="00212636">
        <w:rPr>
          <w:rFonts w:cs="Arial"/>
          <w:sz w:val="24"/>
          <w:szCs w:val="24"/>
        </w:rPr>
        <w:t>Overovateľ pripraví správu o procese potvrdzovania, v ktorej uvedie, či je správa podľa § 21 ods. 6 písm. a) uspokojivá. V tejto správe sa musia uvádzať všetky aspekty týkajúce sa uskutočnenej práce. Vyhlásenie o tom, že správa podľa § 21 ods. 6 písm. a) je uspokojivá, možno vydať vtedy, ak predmetné celkové emisie nie sú podľa názoru overovateľa závažne skreslené.</w:t>
      </w:r>
    </w:p>
    <w:p w:rsidR="00212636" w:rsidRPr="00212636" w:rsidRDefault="00212636" w:rsidP="00212636">
      <w:pPr>
        <w:pStyle w:val="Odsekzoznamu"/>
        <w:numPr>
          <w:ilvl w:val="0"/>
          <w:numId w:val="17"/>
        </w:numPr>
        <w:tabs>
          <w:tab w:val="left" w:pos="284"/>
          <w:tab w:val="left" w:pos="426"/>
        </w:tabs>
        <w:spacing w:after="0" w:line="240" w:lineRule="auto"/>
        <w:jc w:val="both"/>
        <w:rPr>
          <w:rFonts w:cs="Arial"/>
          <w:sz w:val="24"/>
          <w:szCs w:val="24"/>
        </w:rPr>
      </w:pPr>
      <w:r w:rsidRPr="00212636">
        <w:rPr>
          <w:rFonts w:cs="Arial"/>
          <w:sz w:val="24"/>
          <w:szCs w:val="24"/>
        </w:rPr>
        <w:t>Minimálne požiadavky na spôsobilosť overovateľa</w:t>
      </w:r>
    </w:p>
    <w:p w:rsidR="00212636" w:rsidRPr="00212636" w:rsidRDefault="00212636" w:rsidP="00212636">
      <w:pPr>
        <w:tabs>
          <w:tab w:val="left" w:pos="284"/>
          <w:tab w:val="left" w:pos="426"/>
        </w:tabs>
        <w:ind w:left="360"/>
        <w:jc w:val="both"/>
        <w:rPr>
          <w:rFonts w:ascii="Arial" w:hAnsi="Arial" w:cs="Arial"/>
        </w:rPr>
      </w:pPr>
      <w:r w:rsidRPr="00212636">
        <w:rPr>
          <w:rFonts w:ascii="Arial" w:hAnsi="Arial" w:cs="Arial"/>
        </w:rPr>
        <w:t>Overovateľ musí byť nezávislý od regulovaného subjektu, vykonávať svoje činnosti náležite, objektívne a profesionálne, pričom rozumie:</w:t>
      </w:r>
    </w:p>
    <w:p w:rsidR="00212636" w:rsidRPr="00212636" w:rsidRDefault="00212636" w:rsidP="00212636">
      <w:pPr>
        <w:pStyle w:val="Odsekzoznamu"/>
        <w:numPr>
          <w:ilvl w:val="1"/>
          <w:numId w:val="17"/>
        </w:numPr>
        <w:tabs>
          <w:tab w:val="left" w:pos="284"/>
          <w:tab w:val="left" w:pos="426"/>
        </w:tabs>
        <w:spacing w:after="0" w:line="240" w:lineRule="auto"/>
        <w:jc w:val="both"/>
        <w:rPr>
          <w:rFonts w:cs="Arial"/>
          <w:sz w:val="24"/>
          <w:szCs w:val="24"/>
        </w:rPr>
      </w:pPr>
      <w:r w:rsidRPr="00212636">
        <w:rPr>
          <w:rFonts w:cs="Arial"/>
          <w:sz w:val="24"/>
          <w:szCs w:val="24"/>
        </w:rPr>
        <w:lastRenderedPageBreak/>
        <w:t>ustanoveniam tejto smernice, ako aj príslušným normám a usmerneniam prijatým Komisiou podľa osobitného predpisu</w:t>
      </w:r>
      <w:r w:rsidRPr="00212636">
        <w:rPr>
          <w:rFonts w:cs="Arial"/>
          <w:sz w:val="24"/>
          <w:szCs w:val="24"/>
          <w:vertAlign w:val="superscript"/>
        </w:rPr>
        <w:t>1a</w:t>
      </w:r>
      <w:r w:rsidRPr="00212636">
        <w:rPr>
          <w:rFonts w:cs="Arial"/>
          <w:sz w:val="24"/>
          <w:szCs w:val="24"/>
        </w:rPr>
        <w:t>),</w:t>
      </w:r>
    </w:p>
    <w:p w:rsidR="00212636" w:rsidRPr="00212636" w:rsidRDefault="00212636" w:rsidP="00212636">
      <w:pPr>
        <w:pStyle w:val="Odsekzoznamu"/>
        <w:numPr>
          <w:ilvl w:val="1"/>
          <w:numId w:val="17"/>
        </w:numPr>
        <w:tabs>
          <w:tab w:val="left" w:pos="284"/>
          <w:tab w:val="left" w:pos="426"/>
        </w:tabs>
        <w:spacing w:after="0" w:line="240" w:lineRule="auto"/>
        <w:jc w:val="both"/>
        <w:rPr>
          <w:rFonts w:cs="Arial"/>
          <w:sz w:val="24"/>
          <w:szCs w:val="24"/>
        </w:rPr>
      </w:pPr>
      <w:r w:rsidRPr="00212636">
        <w:rPr>
          <w:rFonts w:cs="Arial"/>
          <w:sz w:val="24"/>
          <w:szCs w:val="24"/>
        </w:rPr>
        <w:t>legislatívnym, regulačným a administratívnym požiadavkám súvisiacim s overovanými činnosťami, a</w:t>
      </w:r>
    </w:p>
    <w:p w:rsidR="00212636" w:rsidRPr="00212636" w:rsidRDefault="00212636" w:rsidP="00212636">
      <w:pPr>
        <w:jc w:val="both"/>
        <w:rPr>
          <w:rFonts w:ascii="Arial" w:hAnsi="Arial" w:cs="Arial"/>
        </w:rPr>
      </w:pPr>
      <w:r w:rsidRPr="00212636">
        <w:rPr>
          <w:rFonts w:ascii="Arial" w:hAnsi="Arial" w:cs="Arial"/>
        </w:rPr>
        <w:t>získavaniu všetkých informácií, ktoré súvisia so všetkými spôsobmi, prostredníctvom ktorých regulovaný subjekt uvádza palivá na trh, a to najmä v súvislosti so zhromažďovaním, meraním, výpočtom a nahlasovaním údajov.“.“.</w:t>
      </w:r>
    </w:p>
    <w:p w:rsidR="00212636" w:rsidRPr="00212636" w:rsidRDefault="00212636" w:rsidP="00212636">
      <w:pPr>
        <w:pStyle w:val="Odsekzoznamu"/>
        <w:spacing w:after="0" w:line="240" w:lineRule="auto"/>
        <w:ind w:left="4248"/>
        <w:jc w:val="both"/>
        <w:rPr>
          <w:rFonts w:cs="Arial"/>
          <w:i/>
          <w:sz w:val="24"/>
          <w:szCs w:val="24"/>
          <w:lang w:eastAsia="sk-SK"/>
        </w:rPr>
      </w:pPr>
    </w:p>
    <w:p w:rsidR="00212636" w:rsidRPr="00212636" w:rsidRDefault="00212636" w:rsidP="00212636">
      <w:pPr>
        <w:pStyle w:val="Odsekzoznamu"/>
        <w:spacing w:after="0" w:line="240" w:lineRule="auto"/>
        <w:ind w:left="4248"/>
        <w:jc w:val="both"/>
        <w:rPr>
          <w:rFonts w:cs="Arial"/>
          <w:sz w:val="24"/>
          <w:szCs w:val="24"/>
          <w:lang w:eastAsia="sk-SK"/>
        </w:rPr>
      </w:pPr>
      <w:r w:rsidRPr="00B42D28">
        <w:rPr>
          <w:rFonts w:cs="Arial"/>
          <w:i/>
          <w:sz w:val="24"/>
          <w:szCs w:val="24"/>
          <w:u w:val="single"/>
          <w:lang w:eastAsia="sk-SK"/>
        </w:rPr>
        <w:t>Odôvodnenie k bodu 24:</w:t>
      </w:r>
      <w:r w:rsidRPr="00212636">
        <w:rPr>
          <w:rFonts w:cs="Arial"/>
          <w:i/>
          <w:sz w:val="24"/>
          <w:szCs w:val="24"/>
          <w:lang w:eastAsia="sk-SK"/>
        </w:rPr>
        <w:t> Legislatívno-technické  precizovanie textu</w:t>
      </w:r>
      <w:r w:rsidRPr="00212636">
        <w:rPr>
          <w:rFonts w:cs="Arial"/>
          <w:sz w:val="24"/>
          <w:szCs w:val="24"/>
          <w:lang w:eastAsia="sk-SK"/>
        </w:rPr>
        <w:t>.</w:t>
      </w:r>
    </w:p>
    <w:p w:rsidR="00212636" w:rsidRDefault="00212636" w:rsidP="00212636">
      <w:pPr>
        <w:jc w:val="both"/>
        <w:rPr>
          <w:rFonts w:ascii="Arial" w:hAnsi="Arial" w:cs="Arial"/>
        </w:rPr>
      </w:pPr>
    </w:p>
    <w:p w:rsidR="00B42D28" w:rsidRDefault="00B42D28" w:rsidP="00212636">
      <w:pPr>
        <w:jc w:val="both"/>
        <w:rPr>
          <w:rFonts w:ascii="Arial" w:hAnsi="Arial" w:cs="Arial"/>
        </w:rPr>
      </w:pPr>
    </w:p>
    <w:p w:rsidR="00B42D28" w:rsidRPr="003958DD" w:rsidRDefault="00B42D28" w:rsidP="00B42D28">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42D28" w:rsidRPr="003958DD" w:rsidRDefault="00B42D28" w:rsidP="00B42D28">
      <w:pPr>
        <w:spacing w:line="276" w:lineRule="auto"/>
        <w:jc w:val="center"/>
        <w:rPr>
          <w:rFonts w:ascii="Arial" w:hAnsi="Arial" w:cs="Arial"/>
          <w:b/>
        </w:rPr>
      </w:pPr>
      <w:r w:rsidRPr="003958DD">
        <w:rPr>
          <w:rFonts w:ascii="Arial" w:hAnsi="Arial" w:cs="Arial"/>
          <w:b/>
        </w:rPr>
        <w:t>a životné prostredie</w:t>
      </w:r>
    </w:p>
    <w:p w:rsidR="00B42D28" w:rsidRPr="003958DD" w:rsidRDefault="00B42D28" w:rsidP="00B42D28">
      <w:pPr>
        <w:spacing w:line="276" w:lineRule="auto"/>
        <w:jc w:val="center"/>
        <w:rPr>
          <w:rFonts w:ascii="Arial" w:hAnsi="Arial" w:cs="Arial"/>
          <w:b/>
        </w:rPr>
      </w:pPr>
    </w:p>
    <w:p w:rsidR="00B42D28" w:rsidRPr="00A11743" w:rsidRDefault="00B42D28" w:rsidP="00B42D28">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B42D28" w:rsidRDefault="00B42D28" w:rsidP="00212636">
      <w:pPr>
        <w:jc w:val="both"/>
        <w:rPr>
          <w:rFonts w:ascii="Arial" w:hAnsi="Arial" w:cs="Arial"/>
        </w:rPr>
      </w:pPr>
    </w:p>
    <w:p w:rsidR="00B42D28" w:rsidRPr="00212636" w:rsidRDefault="00B42D28" w:rsidP="00212636">
      <w:pPr>
        <w:jc w:val="both"/>
        <w:rPr>
          <w:rFonts w:ascii="Arial" w:hAnsi="Arial" w:cs="Arial"/>
        </w:rPr>
      </w:pPr>
    </w:p>
    <w:p w:rsidR="00212636" w:rsidRPr="00212636" w:rsidRDefault="00212636" w:rsidP="0021263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t>V Čl. I sa vypúšťajú body 97 až 103.</w:t>
      </w:r>
    </w:p>
    <w:p w:rsidR="00212636" w:rsidRPr="00212636" w:rsidRDefault="00212636" w:rsidP="00212636">
      <w:pPr>
        <w:ind w:left="708" w:hanging="708"/>
        <w:contextualSpacing/>
        <w:jc w:val="both"/>
        <w:rPr>
          <w:rFonts w:ascii="Arial" w:hAnsi="Arial" w:cs="Arial"/>
        </w:rPr>
      </w:pPr>
      <w:r w:rsidRPr="00212636">
        <w:rPr>
          <w:rFonts w:ascii="Arial" w:hAnsi="Arial" w:cs="Arial"/>
        </w:rPr>
        <w:t>Nasledujúce body sa primerane prečíslujú, čo sa premietne do článku o účinnosti.</w:t>
      </w:r>
    </w:p>
    <w:p w:rsidR="00212636" w:rsidRPr="00212636" w:rsidRDefault="00212636" w:rsidP="00212636">
      <w:pPr>
        <w:jc w:val="both"/>
        <w:rPr>
          <w:rFonts w:ascii="Arial" w:hAnsi="Arial" w:cs="Arial"/>
        </w:rPr>
      </w:pPr>
      <w:r w:rsidRPr="00212636">
        <w:rPr>
          <w:rFonts w:ascii="Arial" w:hAnsi="Arial" w:cs="Arial"/>
        </w:rPr>
        <w:t>.</w:t>
      </w:r>
    </w:p>
    <w:p w:rsidR="00212636" w:rsidRPr="00212636" w:rsidRDefault="00212636" w:rsidP="00212636">
      <w:pPr>
        <w:pStyle w:val="Odsekzoznamu"/>
        <w:spacing w:after="0" w:line="240" w:lineRule="auto"/>
        <w:ind w:left="4248"/>
        <w:jc w:val="both"/>
        <w:rPr>
          <w:rFonts w:cs="Arial"/>
          <w:sz w:val="24"/>
          <w:szCs w:val="24"/>
          <w:lang w:eastAsia="sk-SK"/>
        </w:rPr>
      </w:pPr>
      <w:r w:rsidRPr="00B42D28">
        <w:rPr>
          <w:rFonts w:cs="Arial"/>
          <w:i/>
          <w:sz w:val="24"/>
          <w:szCs w:val="24"/>
          <w:u w:val="single"/>
          <w:lang w:eastAsia="sk-SK"/>
        </w:rPr>
        <w:t>Odôvodnenie k bodu 25:</w:t>
      </w:r>
      <w:r w:rsidRPr="00212636">
        <w:rPr>
          <w:rFonts w:cs="Arial"/>
          <w:i/>
          <w:sz w:val="24"/>
          <w:szCs w:val="24"/>
          <w:lang w:eastAsia="sk-SK"/>
        </w:rPr>
        <w:t> Úprava sa navrhuje v nadväznosti na predchádzajúcu vetu</w:t>
      </w:r>
      <w:r w:rsidRPr="00212636">
        <w:rPr>
          <w:rFonts w:cs="Arial"/>
          <w:sz w:val="24"/>
          <w:szCs w:val="24"/>
          <w:lang w:eastAsia="sk-SK"/>
        </w:rPr>
        <w:t>.</w:t>
      </w:r>
    </w:p>
    <w:p w:rsidR="00212636" w:rsidRDefault="00212636" w:rsidP="00212636">
      <w:pPr>
        <w:jc w:val="both"/>
        <w:rPr>
          <w:rFonts w:ascii="Arial" w:hAnsi="Arial" w:cs="Arial"/>
        </w:rPr>
      </w:pPr>
    </w:p>
    <w:p w:rsidR="00B42D28" w:rsidRDefault="00B42D28" w:rsidP="00212636">
      <w:pPr>
        <w:jc w:val="both"/>
        <w:rPr>
          <w:rFonts w:ascii="Arial" w:hAnsi="Arial" w:cs="Arial"/>
        </w:rPr>
      </w:pPr>
    </w:p>
    <w:p w:rsidR="00B42D28" w:rsidRPr="003958DD" w:rsidRDefault="00B42D28" w:rsidP="00B42D28">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42D28" w:rsidRPr="003958DD" w:rsidRDefault="00B42D28" w:rsidP="00B42D28">
      <w:pPr>
        <w:spacing w:line="276" w:lineRule="auto"/>
        <w:jc w:val="center"/>
        <w:rPr>
          <w:rFonts w:ascii="Arial" w:hAnsi="Arial" w:cs="Arial"/>
          <w:b/>
        </w:rPr>
      </w:pPr>
      <w:r w:rsidRPr="003958DD">
        <w:rPr>
          <w:rFonts w:ascii="Arial" w:hAnsi="Arial" w:cs="Arial"/>
          <w:b/>
        </w:rPr>
        <w:t>a životné prostredie</w:t>
      </w:r>
    </w:p>
    <w:p w:rsidR="00B42D28" w:rsidRPr="003958DD" w:rsidRDefault="00B42D28" w:rsidP="00B42D28">
      <w:pPr>
        <w:spacing w:line="276" w:lineRule="auto"/>
        <w:jc w:val="center"/>
        <w:rPr>
          <w:rFonts w:ascii="Arial" w:hAnsi="Arial" w:cs="Arial"/>
          <w:b/>
        </w:rPr>
      </w:pPr>
    </w:p>
    <w:p w:rsidR="00B42D28" w:rsidRPr="00A11743" w:rsidRDefault="00B42D28" w:rsidP="00B42D28">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B42D28" w:rsidRDefault="00B42D28" w:rsidP="00212636">
      <w:pPr>
        <w:jc w:val="both"/>
        <w:rPr>
          <w:rFonts w:ascii="Arial" w:hAnsi="Arial" w:cs="Arial"/>
        </w:rPr>
      </w:pPr>
    </w:p>
    <w:p w:rsidR="00B42D28" w:rsidRPr="00212636" w:rsidRDefault="00B42D28" w:rsidP="00212636">
      <w:pPr>
        <w:jc w:val="both"/>
        <w:rPr>
          <w:rFonts w:ascii="Arial" w:hAnsi="Arial" w:cs="Arial"/>
        </w:rPr>
      </w:pPr>
    </w:p>
    <w:p w:rsidR="00212636" w:rsidRPr="00212636" w:rsidRDefault="00212636" w:rsidP="0021263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t xml:space="preserve"> V Čl. I bode 105 sa za slovo „zákona“ vkladajú slová „okrem § 38b“.</w:t>
      </w:r>
    </w:p>
    <w:p w:rsidR="00212636" w:rsidRPr="00212636" w:rsidRDefault="00212636" w:rsidP="00212636">
      <w:pPr>
        <w:pStyle w:val="Odsekzoznamu"/>
        <w:spacing w:after="0" w:line="240" w:lineRule="auto"/>
        <w:ind w:left="3540" w:firstLine="708"/>
        <w:jc w:val="both"/>
        <w:rPr>
          <w:rFonts w:cs="Arial"/>
          <w:i/>
          <w:sz w:val="24"/>
          <w:szCs w:val="24"/>
          <w:lang w:eastAsia="sk-SK"/>
        </w:rPr>
      </w:pPr>
    </w:p>
    <w:p w:rsidR="00212636" w:rsidRPr="00212636" w:rsidRDefault="00212636" w:rsidP="00212636">
      <w:pPr>
        <w:pStyle w:val="Odsekzoznamu"/>
        <w:spacing w:after="0" w:line="240" w:lineRule="auto"/>
        <w:ind w:left="4248"/>
        <w:jc w:val="both"/>
        <w:rPr>
          <w:rFonts w:cs="Arial"/>
          <w:sz w:val="24"/>
          <w:szCs w:val="24"/>
          <w:lang w:eastAsia="sk-SK"/>
        </w:rPr>
      </w:pPr>
      <w:r w:rsidRPr="00B42D28">
        <w:rPr>
          <w:rFonts w:cs="Arial"/>
          <w:i/>
          <w:sz w:val="24"/>
          <w:szCs w:val="24"/>
          <w:u w:val="single"/>
          <w:lang w:eastAsia="sk-SK"/>
        </w:rPr>
        <w:t>Odôvodnenie k bodu 26:</w:t>
      </w:r>
      <w:r w:rsidRPr="00212636">
        <w:rPr>
          <w:rFonts w:cs="Arial"/>
          <w:i/>
          <w:sz w:val="24"/>
          <w:szCs w:val="24"/>
          <w:lang w:eastAsia="sk-SK"/>
        </w:rPr>
        <w:t xml:space="preserve"> Navrhovaná výnimka sa navrhuje z dôvodu, že nie je možné novelizovať skonzumované prechodné ustanovenie</w:t>
      </w:r>
      <w:r w:rsidRPr="00212636">
        <w:rPr>
          <w:rFonts w:cs="Arial"/>
          <w:sz w:val="24"/>
          <w:szCs w:val="24"/>
          <w:lang w:eastAsia="sk-SK"/>
        </w:rPr>
        <w:t>.</w:t>
      </w:r>
    </w:p>
    <w:p w:rsidR="00212636" w:rsidRDefault="00212636" w:rsidP="00212636">
      <w:pPr>
        <w:jc w:val="both"/>
        <w:rPr>
          <w:rFonts w:ascii="Arial" w:hAnsi="Arial" w:cs="Arial"/>
        </w:rPr>
      </w:pPr>
    </w:p>
    <w:p w:rsidR="00B42D28" w:rsidRDefault="00B42D28" w:rsidP="00212636">
      <w:pPr>
        <w:jc w:val="both"/>
        <w:rPr>
          <w:rFonts w:ascii="Arial" w:hAnsi="Arial" w:cs="Arial"/>
        </w:rPr>
      </w:pPr>
    </w:p>
    <w:p w:rsidR="00B42D28" w:rsidRPr="003958DD" w:rsidRDefault="00B42D28" w:rsidP="00B42D28">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42D28" w:rsidRPr="003958DD" w:rsidRDefault="00B42D28" w:rsidP="00B42D28">
      <w:pPr>
        <w:spacing w:line="276" w:lineRule="auto"/>
        <w:jc w:val="center"/>
        <w:rPr>
          <w:rFonts w:ascii="Arial" w:hAnsi="Arial" w:cs="Arial"/>
          <w:b/>
        </w:rPr>
      </w:pPr>
      <w:r w:rsidRPr="003958DD">
        <w:rPr>
          <w:rFonts w:ascii="Arial" w:hAnsi="Arial" w:cs="Arial"/>
          <w:b/>
        </w:rPr>
        <w:t>a životné prostredie</w:t>
      </w:r>
    </w:p>
    <w:p w:rsidR="00B42D28" w:rsidRPr="003958DD" w:rsidRDefault="00B42D28" w:rsidP="00B42D28">
      <w:pPr>
        <w:spacing w:line="276" w:lineRule="auto"/>
        <w:jc w:val="center"/>
        <w:rPr>
          <w:rFonts w:ascii="Arial" w:hAnsi="Arial" w:cs="Arial"/>
          <w:b/>
        </w:rPr>
      </w:pPr>
    </w:p>
    <w:p w:rsidR="00B42D28" w:rsidRPr="00A11743" w:rsidRDefault="00B42D28" w:rsidP="00B42D28">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B42D28" w:rsidRDefault="00B42D28" w:rsidP="00212636">
      <w:pPr>
        <w:jc w:val="both"/>
        <w:rPr>
          <w:rFonts w:ascii="Arial" w:hAnsi="Arial" w:cs="Arial"/>
        </w:rPr>
      </w:pPr>
    </w:p>
    <w:p w:rsidR="00B42D28" w:rsidRDefault="00B42D28" w:rsidP="00212636">
      <w:pPr>
        <w:jc w:val="both"/>
        <w:rPr>
          <w:rFonts w:ascii="Arial" w:hAnsi="Arial" w:cs="Arial"/>
        </w:rPr>
      </w:pPr>
    </w:p>
    <w:p w:rsidR="00B42D28" w:rsidRDefault="00B42D28" w:rsidP="00212636">
      <w:pPr>
        <w:jc w:val="both"/>
        <w:rPr>
          <w:rFonts w:ascii="Arial" w:hAnsi="Arial" w:cs="Arial"/>
        </w:rPr>
      </w:pPr>
    </w:p>
    <w:p w:rsidR="00B42D28" w:rsidRDefault="00B42D28" w:rsidP="00212636">
      <w:pPr>
        <w:jc w:val="both"/>
        <w:rPr>
          <w:rFonts w:ascii="Arial" w:hAnsi="Arial" w:cs="Arial"/>
        </w:rPr>
      </w:pPr>
    </w:p>
    <w:p w:rsidR="00B42D28" w:rsidRPr="00212636" w:rsidRDefault="00B42D28" w:rsidP="00212636">
      <w:pPr>
        <w:jc w:val="both"/>
        <w:rPr>
          <w:rFonts w:ascii="Arial" w:hAnsi="Arial" w:cs="Arial"/>
        </w:rPr>
      </w:pPr>
    </w:p>
    <w:p w:rsidR="00212636" w:rsidRPr="00212636" w:rsidRDefault="00212636" w:rsidP="0021263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lastRenderedPageBreak/>
        <w:t>V Čl. II bode 1 sa za slová „na konci“ vkladajú slová „vypúšťa čiarka a“.</w:t>
      </w:r>
    </w:p>
    <w:p w:rsidR="00212636" w:rsidRPr="00212636" w:rsidRDefault="00212636" w:rsidP="00212636">
      <w:pPr>
        <w:pStyle w:val="Odsekzoznamu"/>
        <w:spacing w:after="0" w:line="240" w:lineRule="auto"/>
        <w:ind w:left="360"/>
        <w:jc w:val="both"/>
        <w:rPr>
          <w:rFonts w:cs="Arial"/>
          <w:i/>
          <w:sz w:val="24"/>
          <w:szCs w:val="24"/>
          <w:lang w:eastAsia="sk-SK"/>
        </w:rPr>
      </w:pPr>
    </w:p>
    <w:p w:rsidR="00212636" w:rsidRPr="00212636" w:rsidRDefault="00212636" w:rsidP="00212636">
      <w:pPr>
        <w:pStyle w:val="Odsekzoznamu"/>
        <w:spacing w:after="0" w:line="240" w:lineRule="auto"/>
        <w:ind w:left="4248"/>
        <w:jc w:val="both"/>
        <w:rPr>
          <w:rFonts w:cs="Arial"/>
          <w:sz w:val="24"/>
          <w:szCs w:val="24"/>
          <w:lang w:eastAsia="sk-SK"/>
        </w:rPr>
      </w:pPr>
      <w:r w:rsidRPr="00B42D28">
        <w:rPr>
          <w:rFonts w:cs="Arial"/>
          <w:i/>
          <w:sz w:val="24"/>
          <w:szCs w:val="24"/>
          <w:u w:val="single"/>
          <w:lang w:eastAsia="sk-SK"/>
        </w:rPr>
        <w:t>Odôvodnenie k bodu 27:</w:t>
      </w:r>
      <w:r w:rsidRPr="00212636">
        <w:rPr>
          <w:rFonts w:cs="Arial"/>
          <w:i/>
          <w:sz w:val="24"/>
          <w:szCs w:val="24"/>
          <w:lang w:eastAsia="sk-SK"/>
        </w:rPr>
        <w:t> Legislatívno-technické            precizovanie textu</w:t>
      </w:r>
      <w:r w:rsidRPr="00212636">
        <w:rPr>
          <w:rFonts w:cs="Arial"/>
          <w:sz w:val="24"/>
          <w:szCs w:val="24"/>
          <w:lang w:eastAsia="sk-SK"/>
        </w:rPr>
        <w:t>.</w:t>
      </w:r>
    </w:p>
    <w:p w:rsidR="00212636" w:rsidRDefault="00212636" w:rsidP="00212636">
      <w:pPr>
        <w:pStyle w:val="Odsekzoznamu"/>
        <w:spacing w:after="0" w:line="240" w:lineRule="auto"/>
        <w:ind w:left="4248"/>
        <w:jc w:val="both"/>
        <w:rPr>
          <w:rFonts w:cs="Arial"/>
          <w:sz w:val="24"/>
          <w:szCs w:val="24"/>
          <w:lang w:eastAsia="sk-SK"/>
        </w:rPr>
      </w:pPr>
    </w:p>
    <w:p w:rsidR="00B42D28" w:rsidRDefault="00B42D28" w:rsidP="00212636">
      <w:pPr>
        <w:pStyle w:val="Odsekzoznamu"/>
        <w:spacing w:after="0" w:line="240" w:lineRule="auto"/>
        <w:ind w:left="4248"/>
        <w:jc w:val="both"/>
        <w:rPr>
          <w:rFonts w:cs="Arial"/>
          <w:sz w:val="24"/>
          <w:szCs w:val="24"/>
          <w:lang w:eastAsia="sk-SK"/>
        </w:rPr>
      </w:pPr>
    </w:p>
    <w:p w:rsidR="00B42D28" w:rsidRPr="003958DD" w:rsidRDefault="00B42D28" w:rsidP="00B42D28">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42D28" w:rsidRPr="003958DD" w:rsidRDefault="00B42D28" w:rsidP="00B42D28">
      <w:pPr>
        <w:spacing w:line="276" w:lineRule="auto"/>
        <w:jc w:val="center"/>
        <w:rPr>
          <w:rFonts w:ascii="Arial" w:hAnsi="Arial" w:cs="Arial"/>
          <w:b/>
        </w:rPr>
      </w:pPr>
      <w:r w:rsidRPr="003958DD">
        <w:rPr>
          <w:rFonts w:ascii="Arial" w:hAnsi="Arial" w:cs="Arial"/>
          <w:b/>
        </w:rPr>
        <w:t>a životné prostredie</w:t>
      </w:r>
    </w:p>
    <w:p w:rsidR="00B42D28" w:rsidRPr="003958DD" w:rsidRDefault="00B42D28" w:rsidP="00B42D28">
      <w:pPr>
        <w:spacing w:line="276" w:lineRule="auto"/>
        <w:jc w:val="center"/>
        <w:rPr>
          <w:rFonts w:ascii="Arial" w:hAnsi="Arial" w:cs="Arial"/>
          <w:b/>
        </w:rPr>
      </w:pPr>
    </w:p>
    <w:p w:rsidR="00B42D28" w:rsidRPr="00A11743" w:rsidRDefault="00B42D28" w:rsidP="00B42D28">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B42D28" w:rsidRDefault="00B42D28" w:rsidP="00212636">
      <w:pPr>
        <w:pStyle w:val="Odsekzoznamu"/>
        <w:spacing w:after="0" w:line="240" w:lineRule="auto"/>
        <w:ind w:left="4248"/>
        <w:jc w:val="both"/>
        <w:rPr>
          <w:rFonts w:cs="Arial"/>
          <w:sz w:val="24"/>
          <w:szCs w:val="24"/>
          <w:lang w:eastAsia="sk-SK"/>
        </w:rPr>
      </w:pPr>
    </w:p>
    <w:p w:rsidR="00B42D28" w:rsidRPr="00212636" w:rsidRDefault="00B42D28" w:rsidP="00212636">
      <w:pPr>
        <w:pStyle w:val="Odsekzoznamu"/>
        <w:spacing w:after="0" w:line="240" w:lineRule="auto"/>
        <w:ind w:left="4248"/>
        <w:jc w:val="both"/>
        <w:rPr>
          <w:rFonts w:cs="Arial"/>
          <w:sz w:val="24"/>
          <w:szCs w:val="24"/>
          <w:lang w:eastAsia="sk-SK"/>
        </w:rPr>
      </w:pPr>
    </w:p>
    <w:p w:rsidR="00212636" w:rsidRPr="00212636" w:rsidRDefault="00212636" w:rsidP="0021263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t>Čl. III sa vypúšťa.</w:t>
      </w:r>
    </w:p>
    <w:p w:rsidR="00212636" w:rsidRDefault="00212636" w:rsidP="00212636">
      <w:pPr>
        <w:jc w:val="both"/>
        <w:rPr>
          <w:rFonts w:ascii="Arial" w:hAnsi="Arial" w:cs="Arial"/>
        </w:rPr>
      </w:pPr>
      <w:r w:rsidRPr="00212636">
        <w:rPr>
          <w:rFonts w:ascii="Arial" w:hAnsi="Arial" w:cs="Arial"/>
        </w:rPr>
        <w:t>Nasledujúce články sa primerane prečíslujú.</w:t>
      </w:r>
    </w:p>
    <w:p w:rsidR="00B42D28" w:rsidRPr="00212636" w:rsidRDefault="00B42D28" w:rsidP="00212636">
      <w:pPr>
        <w:jc w:val="both"/>
        <w:rPr>
          <w:rFonts w:ascii="Arial" w:hAnsi="Arial" w:cs="Arial"/>
        </w:rPr>
      </w:pPr>
    </w:p>
    <w:p w:rsidR="00212636" w:rsidRPr="00212636" w:rsidRDefault="00212636" w:rsidP="00212636">
      <w:pPr>
        <w:ind w:left="4248"/>
        <w:jc w:val="both"/>
        <w:rPr>
          <w:rFonts w:ascii="Arial" w:hAnsi="Arial" w:cs="Arial"/>
          <w:i/>
        </w:rPr>
      </w:pPr>
      <w:r w:rsidRPr="00B42D28">
        <w:rPr>
          <w:rFonts w:ascii="Arial" w:hAnsi="Arial" w:cs="Arial"/>
          <w:i/>
          <w:u w:val="single"/>
        </w:rPr>
        <w:t>Odôvodnenie</w:t>
      </w:r>
      <w:r w:rsidRPr="00B42D28">
        <w:rPr>
          <w:rFonts w:cs="Arial"/>
          <w:i/>
          <w:u w:val="single"/>
        </w:rPr>
        <w:t xml:space="preserve"> </w:t>
      </w:r>
      <w:r w:rsidRPr="00B42D28">
        <w:rPr>
          <w:rFonts w:ascii="Arial" w:hAnsi="Arial" w:cs="Arial"/>
          <w:i/>
          <w:u w:val="single"/>
        </w:rPr>
        <w:t>k bodu 28:</w:t>
      </w:r>
      <w:r w:rsidRPr="00212636">
        <w:rPr>
          <w:rFonts w:ascii="Arial" w:hAnsi="Arial" w:cs="Arial"/>
          <w:i/>
        </w:rPr>
        <w:t xml:space="preserve"> Článok III sa vypúšťa z dôvodu, že odpadol dôvod novelizácie dotknutého zákona:</w:t>
      </w:r>
    </w:p>
    <w:p w:rsidR="00212636" w:rsidRDefault="00212636" w:rsidP="00212636">
      <w:pPr>
        <w:jc w:val="both"/>
        <w:rPr>
          <w:rFonts w:ascii="Arial" w:hAnsi="Arial" w:cs="Arial"/>
          <w:i/>
        </w:rPr>
      </w:pPr>
    </w:p>
    <w:p w:rsidR="00B42D28" w:rsidRDefault="00B42D28" w:rsidP="00212636">
      <w:pPr>
        <w:jc w:val="both"/>
        <w:rPr>
          <w:rFonts w:ascii="Arial" w:hAnsi="Arial" w:cs="Arial"/>
          <w:i/>
        </w:rPr>
      </w:pPr>
    </w:p>
    <w:p w:rsidR="00B42D28" w:rsidRPr="003958DD" w:rsidRDefault="00B42D28" w:rsidP="00B42D28">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42D28" w:rsidRPr="003958DD" w:rsidRDefault="00B42D28" w:rsidP="00B42D28">
      <w:pPr>
        <w:spacing w:line="276" w:lineRule="auto"/>
        <w:jc w:val="center"/>
        <w:rPr>
          <w:rFonts w:ascii="Arial" w:hAnsi="Arial" w:cs="Arial"/>
          <w:b/>
        </w:rPr>
      </w:pPr>
      <w:r w:rsidRPr="003958DD">
        <w:rPr>
          <w:rFonts w:ascii="Arial" w:hAnsi="Arial" w:cs="Arial"/>
          <w:b/>
        </w:rPr>
        <w:t>a životné prostredie</w:t>
      </w:r>
    </w:p>
    <w:p w:rsidR="00B42D28" w:rsidRPr="003958DD" w:rsidRDefault="00B42D28" w:rsidP="00B42D28">
      <w:pPr>
        <w:spacing w:line="276" w:lineRule="auto"/>
        <w:jc w:val="center"/>
        <w:rPr>
          <w:rFonts w:ascii="Arial" w:hAnsi="Arial" w:cs="Arial"/>
          <w:b/>
        </w:rPr>
      </w:pPr>
    </w:p>
    <w:p w:rsidR="00B42D28" w:rsidRPr="00A11743" w:rsidRDefault="00B42D28" w:rsidP="00B42D28">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B42D28" w:rsidRDefault="00B42D28" w:rsidP="00212636">
      <w:pPr>
        <w:jc w:val="both"/>
        <w:rPr>
          <w:rFonts w:ascii="Arial" w:hAnsi="Arial" w:cs="Arial"/>
          <w:i/>
        </w:rPr>
      </w:pPr>
    </w:p>
    <w:p w:rsidR="00B42D28" w:rsidRPr="00212636" w:rsidRDefault="00B42D28" w:rsidP="00212636">
      <w:pPr>
        <w:jc w:val="both"/>
        <w:rPr>
          <w:rFonts w:ascii="Arial" w:hAnsi="Arial" w:cs="Arial"/>
          <w:i/>
        </w:rPr>
      </w:pPr>
    </w:p>
    <w:p w:rsidR="00212636" w:rsidRPr="00212636" w:rsidRDefault="00212636" w:rsidP="0021263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t>V Čl. IV bode 12 sa na konci pripájajú tieto slová:</w:t>
      </w:r>
    </w:p>
    <w:p w:rsidR="00212636" w:rsidRPr="00212636" w:rsidRDefault="00212636" w:rsidP="00212636">
      <w:pPr>
        <w:jc w:val="both"/>
        <w:rPr>
          <w:rFonts w:ascii="Arial" w:hAnsi="Arial" w:cs="Arial"/>
        </w:rPr>
      </w:pPr>
      <w:r w:rsidRPr="00212636">
        <w:rPr>
          <w:rFonts w:ascii="Arial" w:hAnsi="Arial" w:cs="Arial"/>
        </w:rPr>
        <w:t>„Poznámky pod čiarou k odkazom 12qa a 12qb znejú:</w:t>
      </w:r>
    </w:p>
    <w:p w:rsidR="00212636" w:rsidRPr="00212636" w:rsidRDefault="00212636" w:rsidP="00212636">
      <w:pPr>
        <w:tabs>
          <w:tab w:val="left" w:pos="284"/>
        </w:tabs>
        <w:jc w:val="both"/>
        <w:rPr>
          <w:rFonts w:ascii="Arial" w:hAnsi="Arial" w:cs="Arial"/>
        </w:rPr>
      </w:pPr>
      <w:r w:rsidRPr="00212636">
        <w:rPr>
          <w:rFonts w:ascii="Arial" w:hAnsi="Arial" w:cs="Arial"/>
        </w:rPr>
        <w:t>,,</w:t>
      </w:r>
      <w:r w:rsidRPr="00212636">
        <w:rPr>
          <w:rFonts w:ascii="Arial" w:hAnsi="Arial" w:cs="Arial"/>
          <w:vertAlign w:val="superscript"/>
        </w:rPr>
        <w:t>12qa)</w:t>
      </w:r>
      <w:r w:rsidRPr="00212636">
        <w:rPr>
          <w:rFonts w:ascii="Arial" w:hAnsi="Arial" w:cs="Arial"/>
        </w:rPr>
        <w:t xml:space="preserve"> § 18 ods. 8 zákona č. 414/2012 Z. z. o obchodovaní s emisnými kvótami a zmene a doplnení niektorých zákonov v znení zákona č. ..../2024 Z. z.</w:t>
      </w:r>
    </w:p>
    <w:p w:rsidR="00212636" w:rsidRPr="00212636" w:rsidRDefault="00212636" w:rsidP="00212636">
      <w:pPr>
        <w:tabs>
          <w:tab w:val="left" w:pos="284"/>
        </w:tabs>
        <w:jc w:val="both"/>
        <w:rPr>
          <w:rFonts w:ascii="Arial" w:hAnsi="Arial" w:cs="Arial"/>
        </w:rPr>
      </w:pPr>
      <w:r w:rsidRPr="00212636">
        <w:rPr>
          <w:rFonts w:ascii="Arial" w:hAnsi="Arial" w:cs="Arial"/>
          <w:vertAlign w:val="superscript"/>
        </w:rPr>
        <w:t>12qb</w:t>
      </w:r>
      <w:r w:rsidRPr="00212636">
        <w:rPr>
          <w:rFonts w:ascii="Arial" w:hAnsi="Arial" w:cs="Arial"/>
        </w:rPr>
        <w:t xml:space="preserve">) § 18 ods. 9 zákona č. 414/2012 Z. z. v znení zákona č. ..../2024 Z. z.“.“. </w:t>
      </w:r>
    </w:p>
    <w:p w:rsidR="00212636" w:rsidRPr="00212636" w:rsidRDefault="00212636" w:rsidP="00212636">
      <w:pPr>
        <w:tabs>
          <w:tab w:val="left" w:pos="284"/>
        </w:tabs>
        <w:jc w:val="both"/>
        <w:rPr>
          <w:rFonts w:ascii="Arial" w:hAnsi="Arial" w:cs="Arial"/>
        </w:rPr>
      </w:pPr>
    </w:p>
    <w:p w:rsidR="00212636" w:rsidRDefault="00212636" w:rsidP="00212636">
      <w:pPr>
        <w:pStyle w:val="Odsekzoznamu"/>
        <w:spacing w:after="0" w:line="240" w:lineRule="auto"/>
        <w:ind w:left="4248"/>
        <w:jc w:val="both"/>
        <w:rPr>
          <w:rFonts w:cs="Arial"/>
          <w:sz w:val="24"/>
          <w:szCs w:val="24"/>
          <w:lang w:eastAsia="sk-SK"/>
        </w:rPr>
      </w:pPr>
      <w:r w:rsidRPr="00B42D28">
        <w:rPr>
          <w:rFonts w:cs="Arial"/>
          <w:i/>
          <w:sz w:val="24"/>
          <w:szCs w:val="24"/>
          <w:u w:val="single"/>
          <w:lang w:eastAsia="sk-SK"/>
        </w:rPr>
        <w:t>Odôvodnenie k bodu 29:</w:t>
      </w:r>
      <w:r w:rsidRPr="00212636">
        <w:rPr>
          <w:rFonts w:cs="Arial"/>
          <w:i/>
          <w:sz w:val="24"/>
          <w:szCs w:val="24"/>
          <w:lang w:eastAsia="sk-SK"/>
        </w:rPr>
        <w:t> Legislatívno-technické            precizovanie textu</w:t>
      </w:r>
      <w:r w:rsidRPr="00212636">
        <w:rPr>
          <w:rFonts w:cs="Arial"/>
          <w:sz w:val="24"/>
          <w:szCs w:val="24"/>
          <w:lang w:eastAsia="sk-SK"/>
        </w:rPr>
        <w:t>.</w:t>
      </w:r>
    </w:p>
    <w:p w:rsidR="00B42D28" w:rsidRDefault="00B42D28" w:rsidP="00212636">
      <w:pPr>
        <w:pStyle w:val="Odsekzoznamu"/>
        <w:spacing w:after="0" w:line="240" w:lineRule="auto"/>
        <w:ind w:left="4248"/>
        <w:jc w:val="both"/>
        <w:rPr>
          <w:rFonts w:cs="Arial"/>
          <w:sz w:val="24"/>
          <w:szCs w:val="24"/>
          <w:lang w:eastAsia="sk-SK"/>
        </w:rPr>
      </w:pPr>
    </w:p>
    <w:p w:rsidR="00B42D28" w:rsidRDefault="00B42D28" w:rsidP="00212636">
      <w:pPr>
        <w:pStyle w:val="Odsekzoznamu"/>
        <w:spacing w:after="0" w:line="240" w:lineRule="auto"/>
        <w:ind w:left="4248"/>
        <w:jc w:val="both"/>
        <w:rPr>
          <w:rFonts w:cs="Arial"/>
          <w:sz w:val="24"/>
          <w:szCs w:val="24"/>
          <w:lang w:eastAsia="sk-SK"/>
        </w:rPr>
      </w:pPr>
    </w:p>
    <w:p w:rsidR="00B42D28" w:rsidRPr="003958DD" w:rsidRDefault="00B42D28" w:rsidP="00B42D28">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rsidR="00B42D28" w:rsidRPr="003958DD" w:rsidRDefault="00B42D28" w:rsidP="00B42D28">
      <w:pPr>
        <w:spacing w:line="276" w:lineRule="auto"/>
        <w:jc w:val="center"/>
        <w:rPr>
          <w:rFonts w:ascii="Arial" w:hAnsi="Arial" w:cs="Arial"/>
          <w:b/>
        </w:rPr>
      </w:pPr>
      <w:r w:rsidRPr="003958DD">
        <w:rPr>
          <w:rFonts w:ascii="Arial" w:hAnsi="Arial" w:cs="Arial"/>
          <w:b/>
        </w:rPr>
        <w:t>a životné prostredie</w:t>
      </w:r>
    </w:p>
    <w:p w:rsidR="00B42D28" w:rsidRPr="003958DD" w:rsidRDefault="00B42D28" w:rsidP="00B42D28">
      <w:pPr>
        <w:spacing w:line="276" w:lineRule="auto"/>
        <w:jc w:val="center"/>
        <w:rPr>
          <w:rFonts w:ascii="Arial" w:hAnsi="Arial" w:cs="Arial"/>
          <w:b/>
        </w:rPr>
      </w:pPr>
    </w:p>
    <w:p w:rsidR="00B42D28" w:rsidRPr="00A11743" w:rsidRDefault="00B42D28" w:rsidP="00B42D28">
      <w:pPr>
        <w:pStyle w:val="Odsekzoznamu"/>
        <w:spacing w:after="0" w:line="240" w:lineRule="auto"/>
        <w:ind w:left="360"/>
        <w:jc w:val="center"/>
        <w:rPr>
          <w:rFonts w:cs="Arial"/>
          <w:sz w:val="24"/>
          <w:szCs w:val="24"/>
          <w:lang w:eastAsia="sk-SK"/>
        </w:rPr>
      </w:pPr>
      <w:r w:rsidRPr="00A11743">
        <w:rPr>
          <w:rFonts w:cs="Arial"/>
          <w:b/>
          <w:sz w:val="24"/>
          <w:szCs w:val="24"/>
        </w:rPr>
        <w:t>Gestorský výbor odporúča schváliť</w:t>
      </w:r>
    </w:p>
    <w:p w:rsidR="00B42D28" w:rsidRDefault="00B42D28" w:rsidP="00212636">
      <w:pPr>
        <w:pStyle w:val="Odsekzoznamu"/>
        <w:spacing w:after="0" w:line="240" w:lineRule="auto"/>
        <w:ind w:left="4248"/>
        <w:jc w:val="both"/>
        <w:rPr>
          <w:rFonts w:cs="Arial"/>
          <w:sz w:val="24"/>
          <w:szCs w:val="24"/>
          <w:lang w:eastAsia="sk-SK"/>
        </w:rPr>
      </w:pPr>
    </w:p>
    <w:p w:rsidR="00B42D28" w:rsidRPr="00212636" w:rsidRDefault="00B42D28" w:rsidP="00212636">
      <w:pPr>
        <w:pStyle w:val="Odsekzoznamu"/>
        <w:spacing w:after="0" w:line="240" w:lineRule="auto"/>
        <w:ind w:left="4248"/>
        <w:jc w:val="both"/>
        <w:rPr>
          <w:rFonts w:cs="Arial"/>
          <w:sz w:val="24"/>
          <w:szCs w:val="24"/>
          <w:lang w:eastAsia="sk-SK"/>
        </w:rPr>
      </w:pPr>
    </w:p>
    <w:p w:rsidR="00212636" w:rsidRPr="00212636" w:rsidRDefault="00212636" w:rsidP="00212636">
      <w:pPr>
        <w:pStyle w:val="Odsekzoznamu"/>
        <w:numPr>
          <w:ilvl w:val="0"/>
          <w:numId w:val="3"/>
        </w:numPr>
        <w:spacing w:line="259" w:lineRule="auto"/>
        <w:jc w:val="both"/>
        <w:rPr>
          <w:rFonts w:cs="Arial"/>
          <w:sz w:val="24"/>
          <w:szCs w:val="24"/>
          <w:lang w:eastAsia="sk-SK"/>
        </w:rPr>
      </w:pPr>
      <w:r w:rsidRPr="00212636">
        <w:rPr>
          <w:rFonts w:cs="Arial"/>
          <w:sz w:val="24"/>
          <w:szCs w:val="24"/>
          <w:lang w:eastAsia="sk-SK"/>
        </w:rPr>
        <w:t xml:space="preserve">V Čl. IV sa vypúšťa bod 13. </w:t>
      </w:r>
    </w:p>
    <w:p w:rsidR="00212636" w:rsidRPr="00212636" w:rsidRDefault="00212636" w:rsidP="00212636">
      <w:pPr>
        <w:pStyle w:val="Zkladntext"/>
        <w:ind w:left="4253"/>
        <w:rPr>
          <w:rFonts w:ascii="Arial" w:hAnsi="Arial" w:cs="Arial"/>
          <w:color w:val="FF0000"/>
        </w:rPr>
      </w:pPr>
      <w:r w:rsidRPr="00B42D28">
        <w:rPr>
          <w:rFonts w:ascii="Arial" w:hAnsi="Arial" w:cs="Arial"/>
          <w:i/>
          <w:u w:val="single"/>
        </w:rPr>
        <w:t>Odôvodnenie k bodu</w:t>
      </w:r>
      <w:r w:rsidRPr="00B42D28">
        <w:rPr>
          <w:rFonts w:cs="Arial"/>
          <w:i/>
          <w:u w:val="single"/>
        </w:rPr>
        <w:t xml:space="preserve"> </w:t>
      </w:r>
      <w:r w:rsidRPr="00B42D28">
        <w:rPr>
          <w:rFonts w:ascii="Arial" w:hAnsi="Arial" w:cs="Arial"/>
          <w:i/>
          <w:u w:val="single"/>
        </w:rPr>
        <w:t>30:</w:t>
      </w:r>
      <w:r w:rsidRPr="00212636">
        <w:rPr>
          <w:rFonts w:ascii="Arial" w:hAnsi="Arial" w:cs="Arial"/>
          <w:i/>
        </w:rPr>
        <w:t> Úprava sa navrhuje v nadväznosti      s predchádzajúcou zmenou</w:t>
      </w:r>
      <w:r w:rsidRPr="00212636">
        <w:rPr>
          <w:rFonts w:ascii="Arial" w:hAnsi="Arial" w:cs="Arial"/>
        </w:rPr>
        <w:t>.</w:t>
      </w:r>
    </w:p>
    <w:p w:rsidR="00C17324" w:rsidRDefault="00C17324" w:rsidP="00C22D3F">
      <w:pPr>
        <w:tabs>
          <w:tab w:val="left" w:pos="709"/>
          <w:tab w:val="left" w:pos="1021"/>
        </w:tabs>
        <w:jc w:val="both"/>
        <w:rPr>
          <w:rFonts w:ascii="Arial" w:hAnsi="Arial" w:cs="Arial"/>
          <w:b/>
        </w:rPr>
      </w:pPr>
    </w:p>
    <w:p w:rsidR="00B42D28" w:rsidRDefault="00B42D28" w:rsidP="00C22D3F">
      <w:pPr>
        <w:tabs>
          <w:tab w:val="left" w:pos="709"/>
          <w:tab w:val="left" w:pos="1021"/>
        </w:tabs>
        <w:jc w:val="both"/>
        <w:rPr>
          <w:rFonts w:ascii="Arial" w:hAnsi="Arial" w:cs="Arial"/>
          <w:b/>
        </w:rPr>
      </w:pPr>
    </w:p>
    <w:p w:rsidR="00C22D3F" w:rsidRPr="003958DD" w:rsidRDefault="00C22D3F" w:rsidP="00C22D3F">
      <w:pPr>
        <w:spacing w:line="276" w:lineRule="auto"/>
        <w:jc w:val="center"/>
        <w:rPr>
          <w:rFonts w:ascii="Arial" w:hAnsi="Arial" w:cs="Arial"/>
          <w:b/>
        </w:rPr>
      </w:pPr>
      <w:r w:rsidRPr="003958DD">
        <w:rPr>
          <w:rFonts w:ascii="Arial" w:hAnsi="Arial" w:cs="Arial"/>
          <w:b/>
        </w:rPr>
        <w:lastRenderedPageBreak/>
        <w:t xml:space="preserve">Výbor Národnej rady Slovenskej republiky pre pôdohospodárstvo </w:t>
      </w:r>
    </w:p>
    <w:p w:rsidR="00C22D3F" w:rsidRPr="003958DD" w:rsidRDefault="00C22D3F" w:rsidP="00C22D3F">
      <w:pPr>
        <w:spacing w:line="276" w:lineRule="auto"/>
        <w:jc w:val="center"/>
        <w:rPr>
          <w:rFonts w:ascii="Arial" w:hAnsi="Arial" w:cs="Arial"/>
          <w:b/>
        </w:rPr>
      </w:pPr>
      <w:r w:rsidRPr="003958DD">
        <w:rPr>
          <w:rFonts w:ascii="Arial" w:hAnsi="Arial" w:cs="Arial"/>
          <w:b/>
        </w:rPr>
        <w:t>a životné prostredie</w:t>
      </w:r>
    </w:p>
    <w:p w:rsidR="00C22D3F" w:rsidRPr="003958DD" w:rsidRDefault="00C22D3F" w:rsidP="00C22D3F">
      <w:pPr>
        <w:spacing w:line="276" w:lineRule="auto"/>
        <w:jc w:val="center"/>
        <w:rPr>
          <w:rFonts w:ascii="Arial" w:hAnsi="Arial" w:cs="Arial"/>
          <w:b/>
        </w:rPr>
      </w:pPr>
    </w:p>
    <w:p w:rsidR="00C22D3F" w:rsidRDefault="00C22D3F" w:rsidP="00C22D3F">
      <w:pPr>
        <w:tabs>
          <w:tab w:val="left" w:pos="709"/>
          <w:tab w:val="left" w:pos="1021"/>
        </w:tabs>
        <w:jc w:val="center"/>
        <w:rPr>
          <w:rFonts w:ascii="Arial" w:hAnsi="Arial" w:cs="Arial"/>
          <w:b/>
        </w:rPr>
      </w:pPr>
      <w:r w:rsidRPr="003958DD">
        <w:rPr>
          <w:rFonts w:ascii="Arial" w:hAnsi="Arial" w:cs="Arial"/>
          <w:b/>
        </w:rPr>
        <w:t>Gestorský výbor odporúča schváliť</w:t>
      </w:r>
    </w:p>
    <w:p w:rsidR="00C22D3F" w:rsidRDefault="00C22D3F" w:rsidP="00C22D3F">
      <w:pPr>
        <w:rPr>
          <w:rFonts w:ascii="Arial" w:hAnsi="Arial" w:cs="Arial"/>
          <w:b/>
          <w:bCs/>
        </w:rPr>
      </w:pPr>
    </w:p>
    <w:p w:rsidR="00571586" w:rsidRDefault="00571586" w:rsidP="00C22D3F">
      <w:pPr>
        <w:rPr>
          <w:rFonts w:ascii="Arial" w:hAnsi="Arial" w:cs="Arial"/>
          <w:b/>
          <w:bCs/>
        </w:rPr>
      </w:pPr>
    </w:p>
    <w:p w:rsidR="00571586" w:rsidRDefault="00571586" w:rsidP="00C22D3F">
      <w:pPr>
        <w:rPr>
          <w:rFonts w:ascii="Arial" w:hAnsi="Arial" w:cs="Arial"/>
          <w:b/>
          <w:bCs/>
        </w:rPr>
      </w:pPr>
    </w:p>
    <w:p w:rsidR="00C22D3F" w:rsidRDefault="00C22D3F" w:rsidP="00C22D3F">
      <w:pPr>
        <w:jc w:val="center"/>
        <w:rPr>
          <w:rFonts w:ascii="Arial" w:hAnsi="Arial" w:cs="Arial"/>
          <w:b/>
          <w:bCs/>
        </w:rPr>
      </w:pPr>
      <w:r>
        <w:rPr>
          <w:rFonts w:ascii="Arial" w:hAnsi="Arial" w:cs="Arial"/>
          <w:b/>
          <w:bCs/>
        </w:rPr>
        <w:t>V.</w:t>
      </w:r>
    </w:p>
    <w:p w:rsidR="00C22D3F" w:rsidRDefault="00C22D3F" w:rsidP="00C22D3F">
      <w:pPr>
        <w:jc w:val="center"/>
        <w:rPr>
          <w:rFonts w:ascii="Arial" w:hAnsi="Arial" w:cs="Arial"/>
          <w:b/>
          <w:bCs/>
        </w:rPr>
      </w:pPr>
    </w:p>
    <w:p w:rsidR="00C22D3F" w:rsidRDefault="00C22D3F" w:rsidP="00C22D3F">
      <w:pPr>
        <w:jc w:val="center"/>
        <w:rPr>
          <w:rFonts w:ascii="Arial" w:hAnsi="Arial" w:cs="Arial"/>
          <w:b/>
          <w:bCs/>
        </w:rPr>
      </w:pPr>
    </w:p>
    <w:p w:rsidR="00AE46D2" w:rsidRDefault="00C22D3F" w:rsidP="00C22D3F">
      <w:pPr>
        <w:jc w:val="both"/>
        <w:rPr>
          <w:rFonts w:ascii="Arial" w:hAnsi="Arial" w:cs="Arial"/>
          <w:b/>
        </w:rPr>
      </w:pPr>
      <w:r>
        <w:rPr>
          <w:rFonts w:ascii="Arial" w:hAnsi="Arial" w:cs="Arial"/>
        </w:rPr>
        <w:tab/>
      </w:r>
      <w:r w:rsidRPr="003958DD">
        <w:rPr>
          <w:rFonts w:ascii="Arial" w:hAnsi="Arial" w:cs="Arial"/>
        </w:rPr>
        <w:t xml:space="preserve">Gestorský výbor odporúča hlasovať o bodoch </w:t>
      </w:r>
      <w:r w:rsidR="00A11743" w:rsidRPr="00A11743">
        <w:rPr>
          <w:rFonts w:ascii="Arial" w:hAnsi="Arial" w:cs="Arial"/>
        </w:rPr>
        <w:t>1 až 30</w:t>
      </w:r>
      <w:r w:rsidRPr="00A11743">
        <w:rPr>
          <w:rFonts w:ascii="Arial" w:hAnsi="Arial" w:cs="Arial"/>
        </w:rPr>
        <w:t xml:space="preserve">  </w:t>
      </w:r>
      <w:r>
        <w:rPr>
          <w:rFonts w:ascii="Arial" w:hAnsi="Arial" w:cs="Arial"/>
        </w:rPr>
        <w:t xml:space="preserve">spoločnej správy spoločne </w:t>
      </w:r>
      <w:r w:rsidRPr="003958DD">
        <w:rPr>
          <w:rFonts w:ascii="Arial" w:hAnsi="Arial" w:cs="Arial"/>
        </w:rPr>
        <w:t xml:space="preserve">s návrhom gestorského výboru uvedené body </w:t>
      </w:r>
      <w:r w:rsidRPr="003958DD">
        <w:rPr>
          <w:rFonts w:ascii="Arial" w:hAnsi="Arial" w:cs="Arial"/>
          <w:b/>
        </w:rPr>
        <w:t>schváliť.</w:t>
      </w:r>
    </w:p>
    <w:p w:rsidR="00C22D3F" w:rsidRDefault="005E3A45" w:rsidP="00C22D3F">
      <w:pPr>
        <w:jc w:val="both"/>
        <w:rPr>
          <w:rFonts w:ascii="Arial" w:hAnsi="Arial" w:cs="Arial"/>
          <w:b/>
        </w:rPr>
      </w:pPr>
      <w:r>
        <w:rPr>
          <w:rFonts w:ascii="Arial" w:hAnsi="Arial" w:cs="Arial"/>
          <w:b/>
        </w:rPr>
        <w:tab/>
      </w:r>
    </w:p>
    <w:p w:rsidR="00C22D3F" w:rsidRDefault="00C22D3F" w:rsidP="00C22D3F">
      <w:pPr>
        <w:jc w:val="both"/>
        <w:rPr>
          <w:rFonts w:ascii="Arial" w:hAnsi="Arial" w:cs="Arial"/>
          <w:b/>
          <w:bCs/>
        </w:rPr>
      </w:pPr>
    </w:p>
    <w:p w:rsidR="00A11743" w:rsidRDefault="00A11743" w:rsidP="00C22D3F">
      <w:pPr>
        <w:jc w:val="both"/>
        <w:rPr>
          <w:rFonts w:ascii="Arial" w:hAnsi="Arial" w:cs="Arial"/>
          <w:b/>
          <w:bCs/>
        </w:rPr>
      </w:pPr>
    </w:p>
    <w:p w:rsidR="003B6204" w:rsidRDefault="003B6204" w:rsidP="003B6204">
      <w:pPr>
        <w:jc w:val="center"/>
        <w:rPr>
          <w:rFonts w:ascii="Arial" w:hAnsi="Arial" w:cs="Arial"/>
          <w:b/>
          <w:bCs/>
        </w:rPr>
      </w:pPr>
      <w:r>
        <w:rPr>
          <w:rFonts w:ascii="Arial" w:hAnsi="Arial" w:cs="Arial"/>
          <w:b/>
          <w:bCs/>
        </w:rPr>
        <w:t>V</w:t>
      </w:r>
      <w:r w:rsidR="00C22D3F">
        <w:rPr>
          <w:rFonts w:ascii="Arial" w:hAnsi="Arial" w:cs="Arial"/>
          <w:b/>
          <w:bCs/>
        </w:rPr>
        <w:t>I</w:t>
      </w:r>
      <w:r>
        <w:rPr>
          <w:rFonts w:ascii="Arial" w:hAnsi="Arial" w:cs="Arial"/>
          <w:b/>
          <w:bCs/>
        </w:rPr>
        <w:t>.</w:t>
      </w:r>
    </w:p>
    <w:p w:rsidR="003B6204" w:rsidRDefault="003B6204" w:rsidP="003B6204">
      <w:pPr>
        <w:jc w:val="center"/>
        <w:rPr>
          <w:rFonts w:ascii="Arial" w:hAnsi="Arial" w:cs="Arial"/>
          <w:b/>
          <w:bCs/>
        </w:rPr>
      </w:pPr>
    </w:p>
    <w:p w:rsidR="003B6204" w:rsidRDefault="003B6204" w:rsidP="003B6204">
      <w:pPr>
        <w:jc w:val="center"/>
        <w:rPr>
          <w:rFonts w:ascii="Arial" w:hAnsi="Arial" w:cs="Arial"/>
          <w:b/>
          <w:bCs/>
        </w:rPr>
      </w:pPr>
    </w:p>
    <w:p w:rsidR="00D77850" w:rsidRPr="003958DD" w:rsidRDefault="003B6204" w:rsidP="00DC4CB9">
      <w:pPr>
        <w:pStyle w:val="Zkladntext"/>
        <w:widowControl w:val="0"/>
        <w:rPr>
          <w:rFonts w:ascii="Arial" w:hAnsi="Arial" w:cs="Arial"/>
        </w:rPr>
      </w:pPr>
      <w:r>
        <w:rPr>
          <w:rFonts w:ascii="Arial" w:hAnsi="Arial" w:cs="Arial"/>
        </w:rPr>
        <w:tab/>
      </w:r>
      <w:r w:rsidR="00D77850">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sidR="00D77850">
          <w:rPr>
            <w:rFonts w:ascii="Arial" w:hAnsi="Arial" w:cs="Arial"/>
          </w:rPr>
          <w:t>4 a</w:t>
        </w:r>
      </w:smartTag>
      <w:r w:rsidR="00D77850">
        <w:rPr>
          <w:rFonts w:ascii="Arial" w:hAnsi="Arial" w:cs="Arial"/>
        </w:rPr>
        <w:t xml:space="preserve"> § 83 zákona Národnej rady Slovenskej republiky č. 350/1996 Z. z. o rokovacom poriadku Národnej rady Slovenskej republiky v znení neskorších predpisov odporúča  Národnej rade Slovenskej  republiky  </w:t>
      </w:r>
      <w:r w:rsidR="000A53E8">
        <w:rPr>
          <w:rFonts w:ascii="Arial" w:hAnsi="Arial" w:cs="Arial"/>
          <w:bCs/>
        </w:rPr>
        <w:t xml:space="preserve">vládny návrh </w:t>
      </w:r>
      <w:r w:rsidR="00B56848" w:rsidRPr="00B56848">
        <w:rPr>
          <w:rFonts w:ascii="Arial" w:hAnsi="Arial" w:cs="Arial"/>
          <w:bCs/>
        </w:rPr>
        <w:t>zákona, ktorým sa mení a dopĺňa zákon č. 414/2012 Z. z.</w:t>
      </w:r>
      <w:r w:rsidR="00B56848">
        <w:rPr>
          <w:rFonts w:ascii="Arial" w:hAnsi="Arial" w:cs="Arial"/>
          <w:bCs/>
        </w:rPr>
        <w:t xml:space="preserve"> </w:t>
      </w:r>
      <w:r w:rsidR="00B56848" w:rsidRPr="00B56848">
        <w:rPr>
          <w:rFonts w:ascii="Arial" w:hAnsi="Arial" w:cs="Arial"/>
          <w:bCs/>
        </w:rPr>
        <w:t>o obchodovaní s emisnými kvótami a o zmene a doplnení niektorých zákonov v znení neskorších predpisov a ktorým sa menia a dopĺňajú niektoré zákony (tlač 463)</w:t>
      </w:r>
      <w:r w:rsidR="00497ED6">
        <w:rPr>
          <w:rFonts w:ascii="Arial" w:hAnsi="Arial" w:cs="Arial"/>
          <w:bCs/>
        </w:rPr>
        <w:t xml:space="preserve"> </w:t>
      </w:r>
      <w:r w:rsidRPr="003958DD">
        <w:rPr>
          <w:rFonts w:ascii="Arial" w:hAnsi="Arial" w:cs="Arial"/>
          <w:b/>
          <w:bCs/>
        </w:rPr>
        <w:t>schváliť</w:t>
      </w:r>
      <w:r w:rsidR="00C22D3F">
        <w:rPr>
          <w:rFonts w:ascii="Arial" w:hAnsi="Arial" w:cs="Arial"/>
          <w:b/>
          <w:bCs/>
        </w:rPr>
        <w:t xml:space="preserve"> </w:t>
      </w:r>
      <w:r w:rsidR="00C22D3F" w:rsidRPr="003958DD">
        <w:rPr>
          <w:rFonts w:ascii="Arial" w:hAnsi="Arial" w:cs="Arial"/>
          <w:b/>
          <w:bCs/>
        </w:rPr>
        <w:t>s</w:t>
      </w:r>
      <w:r w:rsidR="00B56848">
        <w:rPr>
          <w:rFonts w:ascii="Arial" w:hAnsi="Arial" w:cs="Arial"/>
          <w:b/>
          <w:bCs/>
        </w:rPr>
        <w:t> pozmeňujúcimi a doplňujúcimi návrhmi</w:t>
      </w:r>
      <w:r w:rsidR="00C22D3F" w:rsidRPr="003958DD">
        <w:rPr>
          <w:rFonts w:ascii="Arial" w:hAnsi="Arial" w:cs="Arial"/>
          <w:b/>
          <w:bCs/>
        </w:rPr>
        <w:t>.</w:t>
      </w:r>
    </w:p>
    <w:p w:rsidR="00D77850" w:rsidRDefault="00D77850" w:rsidP="00D77850">
      <w:pPr>
        <w:pStyle w:val="Zkladntext"/>
        <w:widowControl w:val="0"/>
        <w:rPr>
          <w:rFonts w:ascii="Arial" w:hAnsi="Arial" w:cs="Arial"/>
        </w:rPr>
      </w:pPr>
    </w:p>
    <w:p w:rsidR="00D77850" w:rsidRDefault="00D77850" w:rsidP="00DC4CB9">
      <w:pPr>
        <w:pStyle w:val="Zkladntext"/>
        <w:widowControl w:val="0"/>
        <w:rPr>
          <w:rFonts w:ascii="Arial" w:hAnsi="Arial" w:cs="Arial"/>
        </w:rPr>
      </w:pPr>
      <w:r>
        <w:rPr>
          <w:rFonts w:ascii="Arial" w:hAnsi="Arial" w:cs="Arial"/>
        </w:rPr>
        <w:tab/>
        <w:t xml:space="preserve">Spoločná správa výborov Národnej rady Slovenskej republiky o prerokovaní </w:t>
      </w:r>
      <w:r w:rsidR="00497ED6">
        <w:rPr>
          <w:rFonts w:ascii="Arial" w:hAnsi="Arial" w:cs="Arial"/>
          <w:bCs/>
        </w:rPr>
        <w:t>vládneho</w:t>
      </w:r>
      <w:r w:rsidR="00497ED6" w:rsidRPr="00685AD1">
        <w:rPr>
          <w:rFonts w:ascii="Arial" w:hAnsi="Arial" w:cs="Arial"/>
          <w:bCs/>
        </w:rPr>
        <w:t xml:space="preserve"> návrh</w:t>
      </w:r>
      <w:r w:rsidR="00497ED6">
        <w:rPr>
          <w:rFonts w:ascii="Arial" w:hAnsi="Arial" w:cs="Arial"/>
          <w:bCs/>
        </w:rPr>
        <w:t>u</w:t>
      </w:r>
      <w:r w:rsidR="000A53E8">
        <w:rPr>
          <w:rFonts w:ascii="Arial" w:hAnsi="Arial" w:cs="Arial"/>
          <w:bCs/>
        </w:rPr>
        <w:t xml:space="preserve"> </w:t>
      </w:r>
      <w:r w:rsidR="00B56848" w:rsidRPr="00B56848">
        <w:rPr>
          <w:rFonts w:ascii="Arial" w:hAnsi="Arial" w:cs="Arial"/>
          <w:bCs/>
        </w:rPr>
        <w:t xml:space="preserve">zákona, ktorým sa mení a dopĺňa zákon č. 414/2012 Z. z. </w:t>
      </w:r>
      <w:r w:rsidR="00B56848" w:rsidRPr="00B56848">
        <w:rPr>
          <w:rFonts w:ascii="Arial" w:hAnsi="Arial" w:cs="Arial"/>
          <w:bCs/>
        </w:rPr>
        <w:br/>
        <w:t>o obchodovaní s emisnými kvótami a o zmene a doplnení niektorých zákonov v znení neskorších predpisov a ktorým sa menia a dopĺňajú niektoré zákony (tlač 463</w:t>
      </w:r>
      <w:r w:rsidR="00B4441A">
        <w:rPr>
          <w:rFonts w:ascii="Arial" w:hAnsi="Arial" w:cs="Arial"/>
          <w:bCs/>
        </w:rPr>
        <w:t>a</w:t>
      </w:r>
      <w:r w:rsidR="00B4441A" w:rsidRPr="00B4441A">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B56848">
        <w:rPr>
          <w:rFonts w:ascii="Arial" w:hAnsi="Arial" w:cs="Arial"/>
        </w:rPr>
        <w:t>73</w:t>
      </w:r>
      <w:r w:rsidR="000A53E8">
        <w:rPr>
          <w:rFonts w:ascii="Arial" w:hAnsi="Arial" w:cs="Arial"/>
        </w:rPr>
        <w:t xml:space="preserve"> </w:t>
      </w:r>
      <w:r w:rsidR="009E584C">
        <w:rPr>
          <w:rFonts w:ascii="Arial" w:hAnsi="Arial" w:cs="Arial"/>
        </w:rPr>
        <w:t>z</w:t>
      </w:r>
      <w:r w:rsidRPr="00C03037">
        <w:rPr>
          <w:rFonts w:ascii="Arial" w:hAnsi="Arial" w:cs="Arial"/>
        </w:rPr>
        <w:t> </w:t>
      </w:r>
      <w:r w:rsidR="00B56848">
        <w:rPr>
          <w:rFonts w:ascii="Arial" w:hAnsi="Arial" w:cs="Arial"/>
        </w:rPr>
        <w:t>18</w:t>
      </w:r>
      <w:r>
        <w:rPr>
          <w:rFonts w:ascii="Arial" w:hAnsi="Arial" w:cs="Arial"/>
        </w:rPr>
        <w:t xml:space="preserve">. </w:t>
      </w:r>
      <w:r w:rsidR="009E584C">
        <w:rPr>
          <w:rFonts w:ascii="Arial" w:hAnsi="Arial" w:cs="Arial"/>
        </w:rPr>
        <w:t>septembra</w:t>
      </w:r>
      <w:r>
        <w:rPr>
          <w:rFonts w:ascii="Arial" w:hAnsi="Arial" w:cs="Arial"/>
        </w:rPr>
        <w:t xml:space="preserve"> 20</w:t>
      </w:r>
      <w:r w:rsidR="00DC4CB9">
        <w:rPr>
          <w:rFonts w:ascii="Arial" w:hAnsi="Arial" w:cs="Arial"/>
        </w:rPr>
        <w:t>24</w:t>
      </w:r>
      <w:r>
        <w:rPr>
          <w:rFonts w:ascii="Arial" w:hAnsi="Arial" w:cs="Arial"/>
        </w:rPr>
        <w:t xml:space="preserve">.   </w:t>
      </w:r>
    </w:p>
    <w:p w:rsidR="00004FE2" w:rsidRDefault="00004FE2" w:rsidP="00D77850">
      <w:pPr>
        <w:pStyle w:val="Zkladntext"/>
        <w:widowControl w:val="0"/>
        <w:rPr>
          <w:rFonts w:ascii="Arial" w:hAnsi="Arial" w:cs="Arial"/>
        </w:rPr>
      </w:pPr>
    </w:p>
    <w:p w:rsidR="00004FE2" w:rsidRDefault="00004FE2"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r>
        <w:rPr>
          <w:rFonts w:ascii="Arial" w:hAnsi="Arial" w:cs="Arial"/>
        </w:rPr>
        <w:tab/>
      </w:r>
      <w:r w:rsidR="0073639B">
        <w:rPr>
          <w:rFonts w:ascii="Arial" w:hAnsi="Arial" w:cs="Arial"/>
        </w:rPr>
        <w:t>V citovanom uznesení výbor</w:t>
      </w:r>
      <w:r>
        <w:rPr>
          <w:rFonts w:ascii="Arial" w:hAnsi="Arial" w:cs="Arial"/>
        </w:rPr>
        <w:t xml:space="preserve"> poveril spoločn</w:t>
      </w:r>
      <w:r w:rsidR="00B56848">
        <w:rPr>
          <w:rFonts w:ascii="Arial" w:hAnsi="Arial" w:cs="Arial"/>
        </w:rPr>
        <w:t>ú</w:t>
      </w:r>
      <w:r>
        <w:rPr>
          <w:rFonts w:ascii="Arial" w:hAnsi="Arial" w:cs="Arial"/>
        </w:rPr>
        <w:t xml:space="preserve"> spravodaj</w:t>
      </w:r>
      <w:r w:rsidR="00B56848">
        <w:rPr>
          <w:rFonts w:ascii="Arial" w:hAnsi="Arial" w:cs="Arial"/>
        </w:rPr>
        <w:t>kyňu</w:t>
      </w:r>
      <w:r>
        <w:rPr>
          <w:rFonts w:ascii="Arial" w:hAnsi="Arial" w:cs="Arial"/>
        </w:rPr>
        <w:t xml:space="preserve"> výborov</w:t>
      </w:r>
      <w:r w:rsidR="00DC4CB9" w:rsidRPr="009E584C">
        <w:rPr>
          <w:rFonts w:ascii="Arial" w:hAnsi="Arial" w:cs="Arial"/>
        </w:rPr>
        <w:t xml:space="preserve"> </w:t>
      </w:r>
      <w:r w:rsidR="00B56848">
        <w:rPr>
          <w:rFonts w:ascii="Arial" w:hAnsi="Arial" w:cs="Arial"/>
        </w:rPr>
        <w:t xml:space="preserve">Zuzanu </w:t>
      </w:r>
      <w:proofErr w:type="spellStart"/>
      <w:r w:rsidR="00B56848">
        <w:rPr>
          <w:rFonts w:ascii="Arial" w:hAnsi="Arial" w:cs="Arial"/>
        </w:rPr>
        <w:t>Matejičkovú</w:t>
      </w:r>
      <w:proofErr w:type="spellEnd"/>
      <w:r w:rsidRPr="009E584C">
        <w:rPr>
          <w:rFonts w:ascii="Arial" w:hAnsi="Arial" w:cs="Arial"/>
        </w:rPr>
        <w:t xml:space="preserve"> </w:t>
      </w:r>
      <w:r>
        <w:rPr>
          <w:rFonts w:ascii="Arial" w:hAnsi="Arial" w:cs="Arial"/>
        </w:rPr>
        <w:t xml:space="preserve">predložiť Národnej rade Slovenskej republiky spoločnú správu výborov a splnomocnil </w:t>
      </w:r>
      <w:r w:rsidR="00B56848">
        <w:rPr>
          <w:rFonts w:ascii="Arial" w:hAnsi="Arial" w:cs="Arial"/>
        </w:rPr>
        <w:t>ju</w:t>
      </w:r>
      <w:r>
        <w:rPr>
          <w:rFonts w:ascii="Arial" w:hAnsi="Arial" w:cs="Arial"/>
        </w:rPr>
        <w:t xml:space="preserve">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D77850" w:rsidRDefault="00D77850" w:rsidP="00D77850">
      <w:pPr>
        <w:pStyle w:val="Zkladntext"/>
        <w:widowControl w:val="0"/>
        <w:rPr>
          <w:rFonts w:ascii="Arial" w:hAnsi="Arial" w:cs="Arial"/>
        </w:rPr>
      </w:pPr>
    </w:p>
    <w:p w:rsidR="006D73E5" w:rsidRDefault="006D73E5" w:rsidP="006D73E5">
      <w:pPr>
        <w:pStyle w:val="Zkladntext"/>
        <w:widowControl w:val="0"/>
        <w:rPr>
          <w:rFonts w:ascii="Arial" w:hAnsi="Arial" w:cs="Arial"/>
        </w:rPr>
      </w:pPr>
    </w:p>
    <w:p w:rsidR="006D73E5" w:rsidRDefault="006D73E5" w:rsidP="006D73E5"/>
    <w:p w:rsidR="00AE46D2" w:rsidRDefault="00AE46D2" w:rsidP="006D73E5"/>
    <w:p w:rsidR="00CF7819" w:rsidRDefault="00CF7819" w:rsidP="006D73E5"/>
    <w:p w:rsidR="006D73E5" w:rsidRDefault="006D73E5" w:rsidP="006D73E5"/>
    <w:p w:rsidR="006D73E5" w:rsidRDefault="00B4441A" w:rsidP="006D73E5">
      <w:pPr>
        <w:jc w:val="center"/>
        <w:rPr>
          <w:rFonts w:ascii="Arial" w:hAnsi="Arial" w:cs="Arial"/>
        </w:rPr>
      </w:pPr>
      <w:r>
        <w:rPr>
          <w:rFonts w:ascii="Arial" w:hAnsi="Arial" w:cs="Arial"/>
        </w:rPr>
        <w:t>Rudolf</w:t>
      </w:r>
      <w:r w:rsidR="006D73E5">
        <w:rPr>
          <w:rFonts w:ascii="Arial" w:hAnsi="Arial" w:cs="Arial"/>
        </w:rPr>
        <w:t xml:space="preserve">   </w:t>
      </w:r>
      <w:r>
        <w:rPr>
          <w:rFonts w:ascii="Arial" w:hAnsi="Arial" w:cs="Arial"/>
          <w:b/>
        </w:rPr>
        <w:t>H u l i a k</w:t>
      </w:r>
      <w:r w:rsidR="001D4E4F" w:rsidRPr="001D4E4F">
        <w:rPr>
          <w:rFonts w:ascii="Arial" w:hAnsi="Arial" w:cs="Arial"/>
        </w:rPr>
        <w:t>, v. r.</w:t>
      </w:r>
    </w:p>
    <w:p w:rsidR="009920B8" w:rsidRDefault="006D73E5" w:rsidP="00B42D28">
      <w:pPr>
        <w:jc w:val="center"/>
      </w:pPr>
      <w:r>
        <w:rPr>
          <w:rFonts w:ascii="Arial" w:hAnsi="Arial" w:cs="Arial"/>
        </w:rPr>
        <w:t>predseda výboru</w:t>
      </w:r>
    </w:p>
    <w:sectPr w:rsidR="009920B8" w:rsidSect="008F128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636" w:rsidRDefault="00212636" w:rsidP="008F128C">
      <w:r>
        <w:separator/>
      </w:r>
    </w:p>
  </w:endnote>
  <w:endnote w:type="continuationSeparator" w:id="0">
    <w:p w:rsidR="00212636" w:rsidRDefault="00212636"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40319"/>
      <w:docPartObj>
        <w:docPartGallery w:val="Page Numbers (Bottom of Page)"/>
        <w:docPartUnique/>
      </w:docPartObj>
    </w:sdtPr>
    <w:sdtEndPr/>
    <w:sdtContent>
      <w:p w:rsidR="00212636" w:rsidRDefault="00212636">
        <w:pPr>
          <w:pStyle w:val="Pta"/>
          <w:jc w:val="right"/>
        </w:pPr>
        <w:r>
          <w:fldChar w:fldCharType="begin"/>
        </w:r>
        <w:r>
          <w:instrText>PAGE   \* MERGEFORMAT</w:instrText>
        </w:r>
        <w:r>
          <w:fldChar w:fldCharType="separate"/>
        </w:r>
        <w:r w:rsidR="001F408D">
          <w:rPr>
            <w:noProof/>
          </w:rPr>
          <w:t>18</w:t>
        </w:r>
        <w:r>
          <w:fldChar w:fldCharType="end"/>
        </w:r>
      </w:p>
    </w:sdtContent>
  </w:sdt>
  <w:p w:rsidR="00212636" w:rsidRDefault="0021263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636" w:rsidRDefault="00212636" w:rsidP="008F128C">
      <w:r>
        <w:separator/>
      </w:r>
    </w:p>
  </w:footnote>
  <w:footnote w:type="continuationSeparator" w:id="0">
    <w:p w:rsidR="00212636" w:rsidRDefault="00212636" w:rsidP="008F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7058"/>
    <w:multiLevelType w:val="hybridMultilevel"/>
    <w:tmpl w:val="A142FE30"/>
    <w:lvl w:ilvl="0" w:tplc="F56A6434">
      <w:start w:val="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1E0A4C"/>
    <w:multiLevelType w:val="hybridMultilevel"/>
    <w:tmpl w:val="1F2C211E"/>
    <w:lvl w:ilvl="0" w:tplc="BECE9454">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5821705"/>
    <w:multiLevelType w:val="multilevel"/>
    <w:tmpl w:val="DB388590"/>
    <w:lvl w:ilvl="0">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start w:val="1"/>
      <w:numFmt w:val="decimal"/>
      <w:lvlText w:val="%2."/>
      <w:lvlJc w:val="left"/>
      <w:pPr>
        <w:ind w:left="672" w:hanging="284"/>
      </w:pPr>
      <w:rPr>
        <w:rFonts w:ascii="Times New Roman" w:eastAsia="Georgia" w:hAnsi="Times New Roman" w:cs="Times New Roman" w:hint="default"/>
        <w:b/>
        <w:w w:val="134"/>
        <w:sz w:val="24"/>
        <w:szCs w:val="24"/>
        <w:lang w:val="sk-SK" w:eastAsia="en-US" w:bidi="ar-SA"/>
      </w:rPr>
    </w:lvl>
    <w:lvl w:ilvl="2">
      <w:start w:val="1"/>
      <w:numFmt w:val="decimal"/>
      <w:lvlText w:val="%2.%3."/>
      <w:lvlJc w:val="left"/>
      <w:pPr>
        <w:ind w:left="1125" w:hanging="454"/>
      </w:pPr>
      <w:rPr>
        <w:rFonts w:ascii="Times New Roman" w:eastAsia="Georgia" w:hAnsi="Times New Roman" w:cs="Times New Roman" w:hint="default"/>
        <w:w w:val="123"/>
        <w:sz w:val="24"/>
        <w:szCs w:val="24"/>
        <w:lang w:val="sk-SK" w:eastAsia="en-US" w:bidi="ar-SA"/>
      </w:rPr>
    </w:lvl>
    <w:lvl w:ilvl="3">
      <w:numFmt w:val="bullet"/>
      <w:lvlText w:val="•"/>
      <w:lvlJc w:val="left"/>
      <w:pPr>
        <w:ind w:left="2220" w:hanging="454"/>
      </w:pPr>
      <w:rPr>
        <w:rFonts w:hint="default"/>
        <w:lang w:val="sk-SK" w:eastAsia="en-US" w:bidi="ar-SA"/>
      </w:rPr>
    </w:lvl>
    <w:lvl w:ilvl="4">
      <w:numFmt w:val="bullet"/>
      <w:lvlText w:val="•"/>
      <w:lvlJc w:val="left"/>
      <w:pPr>
        <w:ind w:left="3321" w:hanging="454"/>
      </w:pPr>
      <w:rPr>
        <w:rFonts w:hint="default"/>
        <w:lang w:val="sk-SK" w:eastAsia="en-US" w:bidi="ar-SA"/>
      </w:rPr>
    </w:lvl>
    <w:lvl w:ilvl="5">
      <w:numFmt w:val="bullet"/>
      <w:lvlText w:val="•"/>
      <w:lvlJc w:val="left"/>
      <w:pPr>
        <w:ind w:left="4421" w:hanging="454"/>
      </w:pPr>
      <w:rPr>
        <w:rFonts w:hint="default"/>
        <w:lang w:val="sk-SK" w:eastAsia="en-US" w:bidi="ar-SA"/>
      </w:rPr>
    </w:lvl>
    <w:lvl w:ilvl="6">
      <w:numFmt w:val="bullet"/>
      <w:lvlText w:val="•"/>
      <w:lvlJc w:val="left"/>
      <w:pPr>
        <w:ind w:left="5522" w:hanging="454"/>
      </w:pPr>
      <w:rPr>
        <w:rFonts w:hint="default"/>
        <w:lang w:val="sk-SK" w:eastAsia="en-US" w:bidi="ar-SA"/>
      </w:rPr>
    </w:lvl>
    <w:lvl w:ilvl="7">
      <w:numFmt w:val="bullet"/>
      <w:lvlText w:val="•"/>
      <w:lvlJc w:val="left"/>
      <w:pPr>
        <w:ind w:left="6622" w:hanging="454"/>
      </w:pPr>
      <w:rPr>
        <w:rFonts w:hint="default"/>
        <w:lang w:val="sk-SK" w:eastAsia="en-US" w:bidi="ar-SA"/>
      </w:rPr>
    </w:lvl>
    <w:lvl w:ilvl="8">
      <w:numFmt w:val="bullet"/>
      <w:lvlText w:val="•"/>
      <w:lvlJc w:val="left"/>
      <w:pPr>
        <w:ind w:left="7723" w:hanging="454"/>
      </w:pPr>
      <w:rPr>
        <w:rFonts w:hint="default"/>
        <w:lang w:val="sk-SK" w:eastAsia="en-US" w:bidi="ar-SA"/>
      </w:rPr>
    </w:lvl>
  </w:abstractNum>
  <w:abstractNum w:abstractNumId="4" w15:restartNumberingAfterBreak="0">
    <w:nsid w:val="292A76D4"/>
    <w:multiLevelType w:val="multilevel"/>
    <w:tmpl w:val="891C69EE"/>
    <w:lvl w:ilvl="0">
      <w:start w:val="5"/>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Georgia" w:eastAsia="Georgia" w:hAnsi="Georgia" w:cs="Georgia" w:hint="default"/>
        <w:w w:val="127"/>
        <w:sz w:val="20"/>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5" w15:restartNumberingAfterBreak="0">
    <w:nsid w:val="2A205656"/>
    <w:multiLevelType w:val="hybridMultilevel"/>
    <w:tmpl w:val="AD9A83C6"/>
    <w:lvl w:ilvl="0" w:tplc="58C01ACC">
      <w:start w:val="1"/>
      <w:numFmt w:val="decimal"/>
      <w:lvlText w:val="(%1)"/>
      <w:lvlJc w:val="left"/>
      <w:pPr>
        <w:ind w:left="20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10668F"/>
    <w:multiLevelType w:val="hybridMultilevel"/>
    <w:tmpl w:val="F398A4AE"/>
    <w:lvl w:ilvl="0" w:tplc="27E872C6">
      <w:start w:val="12"/>
      <w:numFmt w:val="decimal"/>
      <w:lvlText w:val="%1."/>
      <w:lvlJc w:val="left"/>
      <w:pPr>
        <w:ind w:left="720" w:hanging="360"/>
      </w:pPr>
    </w:lvl>
    <w:lvl w:ilvl="1" w:tplc="9E021D50">
      <w:start w:val="1"/>
      <w:numFmt w:val="lowerLetter"/>
      <w:lvlText w:val="%2."/>
      <w:lvlJc w:val="left"/>
      <w:pPr>
        <w:ind w:left="1440" w:hanging="360"/>
      </w:pPr>
    </w:lvl>
    <w:lvl w:ilvl="2" w:tplc="D4321524">
      <w:start w:val="1"/>
      <w:numFmt w:val="lowerRoman"/>
      <w:lvlText w:val="%3."/>
      <w:lvlJc w:val="right"/>
      <w:pPr>
        <w:ind w:left="2160" w:hanging="180"/>
      </w:pPr>
    </w:lvl>
    <w:lvl w:ilvl="3" w:tplc="7E4EDBD8">
      <w:start w:val="1"/>
      <w:numFmt w:val="decimal"/>
      <w:lvlText w:val="%4."/>
      <w:lvlJc w:val="left"/>
      <w:pPr>
        <w:ind w:left="2880" w:hanging="360"/>
      </w:pPr>
    </w:lvl>
    <w:lvl w:ilvl="4" w:tplc="6E24B54A">
      <w:start w:val="1"/>
      <w:numFmt w:val="lowerLetter"/>
      <w:lvlText w:val="%5."/>
      <w:lvlJc w:val="left"/>
      <w:pPr>
        <w:ind w:left="3600" w:hanging="360"/>
      </w:pPr>
    </w:lvl>
    <w:lvl w:ilvl="5" w:tplc="682A7250">
      <w:start w:val="1"/>
      <w:numFmt w:val="lowerRoman"/>
      <w:lvlText w:val="%6."/>
      <w:lvlJc w:val="right"/>
      <w:pPr>
        <w:ind w:left="4320" w:hanging="180"/>
      </w:pPr>
    </w:lvl>
    <w:lvl w:ilvl="6" w:tplc="CF3A6C32">
      <w:start w:val="1"/>
      <w:numFmt w:val="decimal"/>
      <w:lvlText w:val="%7."/>
      <w:lvlJc w:val="left"/>
      <w:pPr>
        <w:ind w:left="5040" w:hanging="360"/>
      </w:pPr>
    </w:lvl>
    <w:lvl w:ilvl="7" w:tplc="13EA5B12">
      <w:start w:val="1"/>
      <w:numFmt w:val="lowerLetter"/>
      <w:lvlText w:val="%8."/>
      <w:lvlJc w:val="left"/>
      <w:pPr>
        <w:ind w:left="5760" w:hanging="360"/>
      </w:pPr>
    </w:lvl>
    <w:lvl w:ilvl="8" w:tplc="1EC0FF00">
      <w:start w:val="1"/>
      <w:numFmt w:val="lowerRoman"/>
      <w:lvlText w:val="%9."/>
      <w:lvlJc w:val="right"/>
      <w:pPr>
        <w:ind w:left="6480" w:hanging="180"/>
      </w:pPr>
    </w:lvl>
  </w:abstractNum>
  <w:abstractNum w:abstractNumId="7" w15:restartNumberingAfterBreak="0">
    <w:nsid w:val="2E2C1515"/>
    <w:multiLevelType w:val="multilevel"/>
    <w:tmpl w:val="6354F3A0"/>
    <w:lvl w:ilvl="0">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start w:val="1"/>
      <w:numFmt w:val="decimal"/>
      <w:lvlText w:val="%2."/>
      <w:lvlJc w:val="left"/>
      <w:pPr>
        <w:ind w:left="672" w:hanging="284"/>
      </w:pPr>
      <w:rPr>
        <w:rFonts w:ascii="Georgia" w:eastAsia="Georgia" w:hAnsi="Georgia" w:cs="Georgia" w:hint="default"/>
        <w:w w:val="134"/>
        <w:sz w:val="20"/>
        <w:szCs w:val="20"/>
        <w:lang w:val="sk-SK" w:eastAsia="en-US" w:bidi="ar-SA"/>
      </w:rPr>
    </w:lvl>
    <w:lvl w:ilvl="2">
      <w:start w:val="1"/>
      <w:numFmt w:val="decimal"/>
      <w:lvlText w:val="%2.%3"/>
      <w:lvlJc w:val="left"/>
      <w:pPr>
        <w:ind w:left="1069" w:hanging="397"/>
      </w:pPr>
      <w:rPr>
        <w:rFonts w:ascii="Georgia" w:eastAsia="Georgia" w:hAnsi="Georgia" w:cs="Georgia" w:hint="default"/>
        <w:w w:val="123"/>
        <w:sz w:val="20"/>
        <w:szCs w:val="20"/>
        <w:lang w:val="sk-SK" w:eastAsia="en-US" w:bidi="ar-SA"/>
      </w:rPr>
    </w:lvl>
    <w:lvl w:ilvl="3">
      <w:numFmt w:val="bullet"/>
      <w:lvlText w:val="•"/>
      <w:lvlJc w:val="left"/>
      <w:pPr>
        <w:ind w:left="2168" w:hanging="397"/>
      </w:pPr>
      <w:rPr>
        <w:rFonts w:hint="default"/>
        <w:lang w:val="sk-SK" w:eastAsia="en-US" w:bidi="ar-SA"/>
      </w:rPr>
    </w:lvl>
    <w:lvl w:ilvl="4">
      <w:numFmt w:val="bullet"/>
      <w:lvlText w:val="•"/>
      <w:lvlJc w:val="left"/>
      <w:pPr>
        <w:ind w:left="3276" w:hanging="397"/>
      </w:pPr>
      <w:rPr>
        <w:rFonts w:hint="default"/>
        <w:lang w:val="sk-SK" w:eastAsia="en-US" w:bidi="ar-SA"/>
      </w:rPr>
    </w:lvl>
    <w:lvl w:ilvl="5">
      <w:numFmt w:val="bullet"/>
      <w:lvlText w:val="•"/>
      <w:lvlJc w:val="left"/>
      <w:pPr>
        <w:ind w:left="4384" w:hanging="397"/>
      </w:pPr>
      <w:rPr>
        <w:rFonts w:hint="default"/>
        <w:lang w:val="sk-SK" w:eastAsia="en-US" w:bidi="ar-SA"/>
      </w:rPr>
    </w:lvl>
    <w:lvl w:ilvl="6">
      <w:numFmt w:val="bullet"/>
      <w:lvlText w:val="•"/>
      <w:lvlJc w:val="left"/>
      <w:pPr>
        <w:ind w:left="5492" w:hanging="397"/>
      </w:pPr>
      <w:rPr>
        <w:rFonts w:hint="default"/>
        <w:lang w:val="sk-SK" w:eastAsia="en-US" w:bidi="ar-SA"/>
      </w:rPr>
    </w:lvl>
    <w:lvl w:ilvl="7">
      <w:numFmt w:val="bullet"/>
      <w:lvlText w:val="•"/>
      <w:lvlJc w:val="left"/>
      <w:pPr>
        <w:ind w:left="6600" w:hanging="397"/>
      </w:pPr>
      <w:rPr>
        <w:rFonts w:hint="default"/>
        <w:lang w:val="sk-SK" w:eastAsia="en-US" w:bidi="ar-SA"/>
      </w:rPr>
    </w:lvl>
    <w:lvl w:ilvl="8">
      <w:numFmt w:val="bullet"/>
      <w:lvlText w:val="•"/>
      <w:lvlJc w:val="left"/>
      <w:pPr>
        <w:ind w:left="7708" w:hanging="397"/>
      </w:pPr>
      <w:rPr>
        <w:rFonts w:hint="default"/>
        <w:lang w:val="sk-SK" w:eastAsia="en-US" w:bidi="ar-SA"/>
      </w:rPr>
    </w:lvl>
  </w:abstractNum>
  <w:abstractNum w:abstractNumId="8" w15:restartNumberingAfterBreak="0">
    <w:nsid w:val="331E320F"/>
    <w:multiLevelType w:val="hybridMultilevel"/>
    <w:tmpl w:val="BEB493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06E3D67"/>
    <w:multiLevelType w:val="hybridMultilevel"/>
    <w:tmpl w:val="841A6B68"/>
    <w:lvl w:ilvl="0" w:tplc="079EBD08">
      <w:start w:val="1"/>
      <w:numFmt w:val="lowerLetter"/>
      <w:lvlText w:val="%1)"/>
      <w:lvlJc w:val="left"/>
      <w:pPr>
        <w:ind w:left="720" w:hanging="360"/>
      </w:pPr>
    </w:lvl>
    <w:lvl w:ilvl="1" w:tplc="911A3F5E">
      <w:start w:val="1"/>
      <w:numFmt w:val="lowerLetter"/>
      <w:lvlText w:val="%2."/>
      <w:lvlJc w:val="left"/>
      <w:pPr>
        <w:ind w:left="1440" w:hanging="360"/>
      </w:pPr>
    </w:lvl>
    <w:lvl w:ilvl="2" w:tplc="5B36B9A0">
      <w:start w:val="1"/>
      <w:numFmt w:val="lowerRoman"/>
      <w:lvlText w:val="%3."/>
      <w:lvlJc w:val="right"/>
      <w:pPr>
        <w:ind w:left="2160" w:hanging="180"/>
      </w:pPr>
    </w:lvl>
    <w:lvl w:ilvl="3" w:tplc="C2FCBDDC">
      <w:start w:val="1"/>
      <w:numFmt w:val="decimal"/>
      <w:lvlText w:val="%4."/>
      <w:lvlJc w:val="left"/>
      <w:pPr>
        <w:ind w:left="2880" w:hanging="360"/>
      </w:pPr>
    </w:lvl>
    <w:lvl w:ilvl="4" w:tplc="1BF60F28">
      <w:start w:val="1"/>
      <w:numFmt w:val="lowerLetter"/>
      <w:lvlText w:val="%5."/>
      <w:lvlJc w:val="left"/>
      <w:pPr>
        <w:ind w:left="3600" w:hanging="360"/>
      </w:pPr>
    </w:lvl>
    <w:lvl w:ilvl="5" w:tplc="E4FE6A1A">
      <w:start w:val="1"/>
      <w:numFmt w:val="lowerRoman"/>
      <w:lvlText w:val="%6."/>
      <w:lvlJc w:val="right"/>
      <w:pPr>
        <w:ind w:left="4320" w:hanging="180"/>
      </w:pPr>
    </w:lvl>
    <w:lvl w:ilvl="6" w:tplc="E880179A">
      <w:start w:val="1"/>
      <w:numFmt w:val="decimal"/>
      <w:lvlText w:val="%7."/>
      <w:lvlJc w:val="left"/>
      <w:pPr>
        <w:ind w:left="5040" w:hanging="360"/>
      </w:pPr>
    </w:lvl>
    <w:lvl w:ilvl="7" w:tplc="DF184112">
      <w:start w:val="1"/>
      <w:numFmt w:val="lowerLetter"/>
      <w:lvlText w:val="%8."/>
      <w:lvlJc w:val="left"/>
      <w:pPr>
        <w:ind w:left="5760" w:hanging="360"/>
      </w:pPr>
    </w:lvl>
    <w:lvl w:ilvl="8" w:tplc="A950D2AA">
      <w:start w:val="1"/>
      <w:numFmt w:val="lowerRoman"/>
      <w:lvlText w:val="%9."/>
      <w:lvlJc w:val="right"/>
      <w:pPr>
        <w:ind w:left="6480" w:hanging="180"/>
      </w:pPr>
    </w:lvl>
  </w:abstractNum>
  <w:abstractNum w:abstractNumId="10" w15:restartNumberingAfterBreak="0">
    <w:nsid w:val="43BA74EC"/>
    <w:multiLevelType w:val="hybridMultilevel"/>
    <w:tmpl w:val="87F2CA72"/>
    <w:lvl w:ilvl="0" w:tplc="EFF668B4">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54EE84BA">
      <w:start w:val="1"/>
      <w:numFmt w:val="lowerLetter"/>
      <w:lvlText w:val="%2)"/>
      <w:lvlJc w:val="left"/>
      <w:pPr>
        <w:ind w:left="672" w:hanging="294"/>
      </w:pPr>
      <w:rPr>
        <w:rFonts w:ascii="Georgia" w:eastAsia="Georgia" w:hAnsi="Georgia" w:cs="Georgia" w:hint="default"/>
        <w:w w:val="100"/>
        <w:sz w:val="20"/>
        <w:szCs w:val="20"/>
        <w:lang w:val="sk-SK" w:eastAsia="en-US" w:bidi="ar-SA"/>
      </w:rPr>
    </w:lvl>
    <w:lvl w:ilvl="2" w:tplc="42146C72">
      <w:numFmt w:val="bullet"/>
      <w:lvlText w:val="•"/>
      <w:lvlJc w:val="left"/>
      <w:pPr>
        <w:ind w:left="680" w:hanging="294"/>
      </w:pPr>
      <w:rPr>
        <w:rFonts w:hint="default"/>
        <w:lang w:val="sk-SK" w:eastAsia="en-US" w:bidi="ar-SA"/>
      </w:rPr>
    </w:lvl>
    <w:lvl w:ilvl="3" w:tplc="D844326A">
      <w:numFmt w:val="bullet"/>
      <w:lvlText w:val="•"/>
      <w:lvlJc w:val="left"/>
      <w:pPr>
        <w:ind w:left="1100" w:hanging="294"/>
      </w:pPr>
      <w:rPr>
        <w:rFonts w:hint="default"/>
        <w:lang w:val="sk-SK" w:eastAsia="en-US" w:bidi="ar-SA"/>
      </w:rPr>
    </w:lvl>
    <w:lvl w:ilvl="4" w:tplc="969094EC">
      <w:numFmt w:val="bullet"/>
      <w:lvlText w:val="•"/>
      <w:lvlJc w:val="left"/>
      <w:pPr>
        <w:ind w:left="2360" w:hanging="294"/>
      </w:pPr>
      <w:rPr>
        <w:rFonts w:hint="default"/>
        <w:lang w:val="sk-SK" w:eastAsia="en-US" w:bidi="ar-SA"/>
      </w:rPr>
    </w:lvl>
    <w:lvl w:ilvl="5" w:tplc="BF18912A">
      <w:numFmt w:val="bullet"/>
      <w:lvlText w:val="•"/>
      <w:lvlJc w:val="left"/>
      <w:pPr>
        <w:ind w:left="3621" w:hanging="294"/>
      </w:pPr>
      <w:rPr>
        <w:rFonts w:hint="default"/>
        <w:lang w:val="sk-SK" w:eastAsia="en-US" w:bidi="ar-SA"/>
      </w:rPr>
    </w:lvl>
    <w:lvl w:ilvl="6" w:tplc="66F8A166">
      <w:numFmt w:val="bullet"/>
      <w:lvlText w:val="•"/>
      <w:lvlJc w:val="left"/>
      <w:pPr>
        <w:ind w:left="4882" w:hanging="294"/>
      </w:pPr>
      <w:rPr>
        <w:rFonts w:hint="default"/>
        <w:lang w:val="sk-SK" w:eastAsia="en-US" w:bidi="ar-SA"/>
      </w:rPr>
    </w:lvl>
    <w:lvl w:ilvl="7" w:tplc="6778F4F2">
      <w:numFmt w:val="bullet"/>
      <w:lvlText w:val="•"/>
      <w:lvlJc w:val="left"/>
      <w:pPr>
        <w:ind w:left="6142" w:hanging="294"/>
      </w:pPr>
      <w:rPr>
        <w:rFonts w:hint="default"/>
        <w:lang w:val="sk-SK" w:eastAsia="en-US" w:bidi="ar-SA"/>
      </w:rPr>
    </w:lvl>
    <w:lvl w:ilvl="8" w:tplc="993625B8">
      <w:numFmt w:val="bullet"/>
      <w:lvlText w:val="•"/>
      <w:lvlJc w:val="left"/>
      <w:pPr>
        <w:ind w:left="7403" w:hanging="294"/>
      </w:pPr>
      <w:rPr>
        <w:rFonts w:hint="default"/>
        <w:lang w:val="sk-SK" w:eastAsia="en-US" w:bidi="ar-SA"/>
      </w:rPr>
    </w:lvl>
  </w:abstractNum>
  <w:abstractNum w:abstractNumId="11" w15:restartNumberingAfterBreak="0">
    <w:nsid w:val="4AD04450"/>
    <w:multiLevelType w:val="hybridMultilevel"/>
    <w:tmpl w:val="F454BDF4"/>
    <w:lvl w:ilvl="0" w:tplc="CED08BCE">
      <w:start w:val="7"/>
      <w:numFmt w:val="lowerLetter"/>
      <w:lvlText w:val="%1)"/>
      <w:lvlJc w:val="left"/>
      <w:pPr>
        <w:ind w:left="45" w:hanging="243"/>
      </w:pPr>
      <w:rPr>
        <w:rFonts w:ascii="Georgia" w:eastAsia="Georgia" w:hAnsi="Georgia" w:cs="Georgia" w:hint="default"/>
        <w:w w:val="94"/>
        <w:sz w:val="16"/>
        <w:szCs w:val="16"/>
        <w:lang w:val="sk-SK" w:eastAsia="en-US" w:bidi="ar-SA"/>
      </w:rPr>
    </w:lvl>
    <w:lvl w:ilvl="1" w:tplc="D3D6681E">
      <w:numFmt w:val="bullet"/>
      <w:lvlText w:val="•"/>
      <w:lvlJc w:val="left"/>
      <w:pPr>
        <w:ind w:left="1005" w:hanging="243"/>
      </w:pPr>
      <w:rPr>
        <w:rFonts w:hint="default"/>
        <w:lang w:val="sk-SK" w:eastAsia="en-US" w:bidi="ar-SA"/>
      </w:rPr>
    </w:lvl>
    <w:lvl w:ilvl="2" w:tplc="A0FA30E6">
      <w:numFmt w:val="bullet"/>
      <w:lvlText w:val="•"/>
      <w:lvlJc w:val="left"/>
      <w:pPr>
        <w:ind w:left="1970" w:hanging="243"/>
      </w:pPr>
      <w:rPr>
        <w:rFonts w:hint="default"/>
        <w:lang w:val="sk-SK" w:eastAsia="en-US" w:bidi="ar-SA"/>
      </w:rPr>
    </w:lvl>
    <w:lvl w:ilvl="3" w:tplc="3CC025EC">
      <w:numFmt w:val="bullet"/>
      <w:lvlText w:val="•"/>
      <w:lvlJc w:val="left"/>
      <w:pPr>
        <w:ind w:left="2936" w:hanging="243"/>
      </w:pPr>
      <w:rPr>
        <w:rFonts w:hint="default"/>
        <w:lang w:val="sk-SK" w:eastAsia="en-US" w:bidi="ar-SA"/>
      </w:rPr>
    </w:lvl>
    <w:lvl w:ilvl="4" w:tplc="5442D6F6">
      <w:numFmt w:val="bullet"/>
      <w:lvlText w:val="•"/>
      <w:lvlJc w:val="left"/>
      <w:pPr>
        <w:ind w:left="3901" w:hanging="243"/>
      </w:pPr>
      <w:rPr>
        <w:rFonts w:hint="default"/>
        <w:lang w:val="sk-SK" w:eastAsia="en-US" w:bidi="ar-SA"/>
      </w:rPr>
    </w:lvl>
    <w:lvl w:ilvl="5" w:tplc="4D58BD5E">
      <w:numFmt w:val="bullet"/>
      <w:lvlText w:val="•"/>
      <w:lvlJc w:val="left"/>
      <w:pPr>
        <w:ind w:left="4866" w:hanging="243"/>
      </w:pPr>
      <w:rPr>
        <w:rFonts w:hint="default"/>
        <w:lang w:val="sk-SK" w:eastAsia="en-US" w:bidi="ar-SA"/>
      </w:rPr>
    </w:lvl>
    <w:lvl w:ilvl="6" w:tplc="70C49772">
      <w:numFmt w:val="bullet"/>
      <w:lvlText w:val="•"/>
      <w:lvlJc w:val="left"/>
      <w:pPr>
        <w:ind w:left="5832" w:hanging="243"/>
      </w:pPr>
      <w:rPr>
        <w:rFonts w:hint="default"/>
        <w:lang w:val="sk-SK" w:eastAsia="en-US" w:bidi="ar-SA"/>
      </w:rPr>
    </w:lvl>
    <w:lvl w:ilvl="7" w:tplc="923A3078">
      <w:numFmt w:val="bullet"/>
      <w:lvlText w:val="•"/>
      <w:lvlJc w:val="left"/>
      <w:pPr>
        <w:ind w:left="6797" w:hanging="243"/>
      </w:pPr>
      <w:rPr>
        <w:rFonts w:hint="default"/>
        <w:lang w:val="sk-SK" w:eastAsia="en-US" w:bidi="ar-SA"/>
      </w:rPr>
    </w:lvl>
    <w:lvl w:ilvl="8" w:tplc="B622EA2E">
      <w:numFmt w:val="bullet"/>
      <w:lvlText w:val="•"/>
      <w:lvlJc w:val="left"/>
      <w:pPr>
        <w:ind w:left="7763" w:hanging="243"/>
      </w:pPr>
      <w:rPr>
        <w:rFonts w:hint="default"/>
        <w:lang w:val="sk-SK" w:eastAsia="en-US" w:bidi="ar-SA"/>
      </w:rPr>
    </w:lvl>
  </w:abstractNum>
  <w:abstractNum w:abstractNumId="12" w15:restartNumberingAfterBreak="0">
    <w:nsid w:val="4CA87FAB"/>
    <w:multiLevelType w:val="hybridMultilevel"/>
    <w:tmpl w:val="385C77A2"/>
    <w:lvl w:ilvl="0" w:tplc="223E0B0A">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57211"/>
    <w:multiLevelType w:val="hybridMultilevel"/>
    <w:tmpl w:val="81E49E92"/>
    <w:lvl w:ilvl="0" w:tplc="E14CBA42">
      <w:start w:val="1"/>
      <w:numFmt w:val="lowerLetter"/>
      <w:lvlText w:val="%1)"/>
      <w:lvlJc w:val="left"/>
      <w:pPr>
        <w:ind w:left="45" w:hanging="193"/>
      </w:pPr>
      <w:rPr>
        <w:rFonts w:ascii="Georgia" w:eastAsia="Georgia" w:hAnsi="Georgia" w:cs="Georgia" w:hint="default"/>
        <w:w w:val="100"/>
        <w:sz w:val="16"/>
        <w:szCs w:val="16"/>
        <w:lang w:val="sk-SK" w:eastAsia="en-US" w:bidi="ar-SA"/>
      </w:rPr>
    </w:lvl>
    <w:lvl w:ilvl="1" w:tplc="0B18D4FA">
      <w:numFmt w:val="bullet"/>
      <w:lvlText w:val="•"/>
      <w:lvlJc w:val="left"/>
      <w:pPr>
        <w:ind w:left="925" w:hanging="193"/>
      </w:pPr>
      <w:rPr>
        <w:rFonts w:hint="default"/>
        <w:lang w:val="sk-SK" w:eastAsia="en-US" w:bidi="ar-SA"/>
      </w:rPr>
    </w:lvl>
    <w:lvl w:ilvl="2" w:tplc="2F40375E">
      <w:numFmt w:val="bullet"/>
      <w:lvlText w:val="•"/>
      <w:lvlJc w:val="left"/>
      <w:pPr>
        <w:ind w:left="1810" w:hanging="193"/>
      </w:pPr>
      <w:rPr>
        <w:rFonts w:hint="default"/>
        <w:lang w:val="sk-SK" w:eastAsia="en-US" w:bidi="ar-SA"/>
      </w:rPr>
    </w:lvl>
    <w:lvl w:ilvl="3" w:tplc="8578DEEE">
      <w:numFmt w:val="bullet"/>
      <w:lvlText w:val="•"/>
      <w:lvlJc w:val="left"/>
      <w:pPr>
        <w:ind w:left="2696" w:hanging="193"/>
      </w:pPr>
      <w:rPr>
        <w:rFonts w:hint="default"/>
        <w:lang w:val="sk-SK" w:eastAsia="en-US" w:bidi="ar-SA"/>
      </w:rPr>
    </w:lvl>
    <w:lvl w:ilvl="4" w:tplc="D04CAE4E">
      <w:numFmt w:val="bullet"/>
      <w:lvlText w:val="•"/>
      <w:lvlJc w:val="left"/>
      <w:pPr>
        <w:ind w:left="3581" w:hanging="193"/>
      </w:pPr>
      <w:rPr>
        <w:rFonts w:hint="default"/>
        <w:lang w:val="sk-SK" w:eastAsia="en-US" w:bidi="ar-SA"/>
      </w:rPr>
    </w:lvl>
    <w:lvl w:ilvl="5" w:tplc="511CEF00">
      <w:numFmt w:val="bullet"/>
      <w:lvlText w:val="•"/>
      <w:lvlJc w:val="left"/>
      <w:pPr>
        <w:ind w:left="4466" w:hanging="193"/>
      </w:pPr>
      <w:rPr>
        <w:rFonts w:hint="default"/>
        <w:lang w:val="sk-SK" w:eastAsia="en-US" w:bidi="ar-SA"/>
      </w:rPr>
    </w:lvl>
    <w:lvl w:ilvl="6" w:tplc="7C1220AC">
      <w:numFmt w:val="bullet"/>
      <w:lvlText w:val="•"/>
      <w:lvlJc w:val="left"/>
      <w:pPr>
        <w:ind w:left="5352" w:hanging="193"/>
      </w:pPr>
      <w:rPr>
        <w:rFonts w:hint="default"/>
        <w:lang w:val="sk-SK" w:eastAsia="en-US" w:bidi="ar-SA"/>
      </w:rPr>
    </w:lvl>
    <w:lvl w:ilvl="7" w:tplc="D62287DC">
      <w:numFmt w:val="bullet"/>
      <w:lvlText w:val="•"/>
      <w:lvlJc w:val="left"/>
      <w:pPr>
        <w:ind w:left="6237" w:hanging="193"/>
      </w:pPr>
      <w:rPr>
        <w:rFonts w:hint="default"/>
        <w:lang w:val="sk-SK" w:eastAsia="en-US" w:bidi="ar-SA"/>
      </w:rPr>
    </w:lvl>
    <w:lvl w:ilvl="8" w:tplc="74E04720">
      <w:numFmt w:val="bullet"/>
      <w:lvlText w:val="•"/>
      <w:lvlJc w:val="left"/>
      <w:pPr>
        <w:ind w:left="7122" w:hanging="193"/>
      </w:pPr>
      <w:rPr>
        <w:rFonts w:hint="default"/>
        <w:lang w:val="sk-SK" w:eastAsia="en-US" w:bidi="ar-SA"/>
      </w:rPr>
    </w:lvl>
  </w:abstractNum>
  <w:abstractNum w:abstractNumId="14" w15:restartNumberingAfterBreak="0">
    <w:nsid w:val="54FD2341"/>
    <w:multiLevelType w:val="hybridMultilevel"/>
    <w:tmpl w:val="2368AC78"/>
    <w:lvl w:ilvl="0" w:tplc="DF2077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5A705296"/>
    <w:multiLevelType w:val="hybridMultilevel"/>
    <w:tmpl w:val="F184ECCE"/>
    <w:lvl w:ilvl="0" w:tplc="5FF00606">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tplc="75B87524">
      <w:start w:val="1"/>
      <w:numFmt w:val="decimal"/>
      <w:lvlText w:val="%2."/>
      <w:lvlJc w:val="left"/>
      <w:pPr>
        <w:ind w:left="672" w:hanging="284"/>
      </w:pPr>
      <w:rPr>
        <w:rFonts w:ascii="Georgia" w:eastAsia="Georgia" w:hAnsi="Georgia" w:cs="Georgia" w:hint="default"/>
        <w:w w:val="134"/>
        <w:sz w:val="20"/>
        <w:szCs w:val="20"/>
        <w:lang w:val="sk-SK" w:eastAsia="en-US" w:bidi="ar-SA"/>
      </w:rPr>
    </w:lvl>
    <w:lvl w:ilvl="2" w:tplc="54584326">
      <w:numFmt w:val="bullet"/>
      <w:lvlText w:val="•"/>
      <w:lvlJc w:val="left"/>
      <w:pPr>
        <w:ind w:left="1707" w:hanging="284"/>
      </w:pPr>
      <w:rPr>
        <w:rFonts w:hint="default"/>
        <w:lang w:val="sk-SK" w:eastAsia="en-US" w:bidi="ar-SA"/>
      </w:rPr>
    </w:lvl>
    <w:lvl w:ilvl="3" w:tplc="5FCA3426">
      <w:numFmt w:val="bullet"/>
      <w:lvlText w:val="•"/>
      <w:lvlJc w:val="left"/>
      <w:pPr>
        <w:ind w:left="2734" w:hanging="284"/>
      </w:pPr>
      <w:rPr>
        <w:rFonts w:hint="default"/>
        <w:lang w:val="sk-SK" w:eastAsia="en-US" w:bidi="ar-SA"/>
      </w:rPr>
    </w:lvl>
    <w:lvl w:ilvl="4" w:tplc="EDC2CA40">
      <w:numFmt w:val="bullet"/>
      <w:lvlText w:val="•"/>
      <w:lvlJc w:val="left"/>
      <w:pPr>
        <w:ind w:left="3761" w:hanging="284"/>
      </w:pPr>
      <w:rPr>
        <w:rFonts w:hint="default"/>
        <w:lang w:val="sk-SK" w:eastAsia="en-US" w:bidi="ar-SA"/>
      </w:rPr>
    </w:lvl>
    <w:lvl w:ilvl="5" w:tplc="7DA239BE">
      <w:numFmt w:val="bullet"/>
      <w:lvlText w:val="•"/>
      <w:lvlJc w:val="left"/>
      <w:pPr>
        <w:ind w:left="4788" w:hanging="284"/>
      </w:pPr>
      <w:rPr>
        <w:rFonts w:hint="default"/>
        <w:lang w:val="sk-SK" w:eastAsia="en-US" w:bidi="ar-SA"/>
      </w:rPr>
    </w:lvl>
    <w:lvl w:ilvl="6" w:tplc="77AEAA86">
      <w:numFmt w:val="bullet"/>
      <w:lvlText w:val="•"/>
      <w:lvlJc w:val="left"/>
      <w:pPr>
        <w:ind w:left="5815" w:hanging="284"/>
      </w:pPr>
      <w:rPr>
        <w:rFonts w:hint="default"/>
        <w:lang w:val="sk-SK" w:eastAsia="en-US" w:bidi="ar-SA"/>
      </w:rPr>
    </w:lvl>
    <w:lvl w:ilvl="7" w:tplc="73586D52">
      <w:numFmt w:val="bullet"/>
      <w:lvlText w:val="•"/>
      <w:lvlJc w:val="left"/>
      <w:pPr>
        <w:ind w:left="6843" w:hanging="284"/>
      </w:pPr>
      <w:rPr>
        <w:rFonts w:hint="default"/>
        <w:lang w:val="sk-SK" w:eastAsia="en-US" w:bidi="ar-SA"/>
      </w:rPr>
    </w:lvl>
    <w:lvl w:ilvl="8" w:tplc="5656926C">
      <w:numFmt w:val="bullet"/>
      <w:lvlText w:val="•"/>
      <w:lvlJc w:val="left"/>
      <w:pPr>
        <w:ind w:left="7870" w:hanging="284"/>
      </w:pPr>
      <w:rPr>
        <w:rFonts w:hint="default"/>
        <w:lang w:val="sk-SK" w:eastAsia="en-US" w:bidi="ar-SA"/>
      </w:rPr>
    </w:lvl>
  </w:abstractNum>
  <w:abstractNum w:abstractNumId="16" w15:restartNumberingAfterBreak="0">
    <w:nsid w:val="5B481F80"/>
    <w:multiLevelType w:val="multilevel"/>
    <w:tmpl w:val="EB385A48"/>
    <w:lvl w:ilvl="0">
      <w:start w:val="3"/>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Georgia" w:eastAsia="Georgia" w:hAnsi="Georgia" w:cs="Georgia" w:hint="default"/>
        <w:w w:val="124"/>
        <w:sz w:val="20"/>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17" w15:restartNumberingAfterBreak="0">
    <w:nsid w:val="5C204596"/>
    <w:multiLevelType w:val="hybridMultilevel"/>
    <w:tmpl w:val="271486B2"/>
    <w:lvl w:ilvl="0" w:tplc="C9844482">
      <w:start w:val="1"/>
      <w:numFmt w:val="decimal"/>
      <w:lvlText w:val="(%1)"/>
      <w:lvlJc w:val="left"/>
      <w:pPr>
        <w:ind w:left="720" w:hanging="360"/>
      </w:pPr>
    </w:lvl>
    <w:lvl w:ilvl="1" w:tplc="82E61288">
      <w:start w:val="1"/>
      <w:numFmt w:val="lowerLetter"/>
      <w:lvlText w:val="%2."/>
      <w:lvlJc w:val="left"/>
      <w:pPr>
        <w:ind w:left="1440" w:hanging="360"/>
      </w:pPr>
    </w:lvl>
    <w:lvl w:ilvl="2" w:tplc="3EBE571A">
      <w:start w:val="1"/>
      <w:numFmt w:val="lowerRoman"/>
      <w:lvlText w:val="%3."/>
      <w:lvlJc w:val="right"/>
      <w:pPr>
        <w:ind w:left="2160" w:hanging="180"/>
      </w:pPr>
    </w:lvl>
    <w:lvl w:ilvl="3" w:tplc="E0A84E22">
      <w:start w:val="1"/>
      <w:numFmt w:val="decimal"/>
      <w:lvlText w:val="%4."/>
      <w:lvlJc w:val="left"/>
      <w:pPr>
        <w:ind w:left="2880" w:hanging="360"/>
      </w:pPr>
    </w:lvl>
    <w:lvl w:ilvl="4" w:tplc="CA84B44C">
      <w:start w:val="1"/>
      <w:numFmt w:val="lowerLetter"/>
      <w:lvlText w:val="%5."/>
      <w:lvlJc w:val="left"/>
      <w:pPr>
        <w:ind w:left="3600" w:hanging="360"/>
      </w:pPr>
    </w:lvl>
    <w:lvl w:ilvl="5" w:tplc="6A887060">
      <w:start w:val="1"/>
      <w:numFmt w:val="lowerRoman"/>
      <w:lvlText w:val="%6."/>
      <w:lvlJc w:val="right"/>
      <w:pPr>
        <w:ind w:left="4320" w:hanging="180"/>
      </w:pPr>
    </w:lvl>
    <w:lvl w:ilvl="6" w:tplc="840AFB9A">
      <w:start w:val="1"/>
      <w:numFmt w:val="decimal"/>
      <w:lvlText w:val="%7."/>
      <w:lvlJc w:val="left"/>
      <w:pPr>
        <w:ind w:left="5040" w:hanging="360"/>
      </w:pPr>
    </w:lvl>
    <w:lvl w:ilvl="7" w:tplc="EBDA9C60">
      <w:start w:val="1"/>
      <w:numFmt w:val="lowerLetter"/>
      <w:lvlText w:val="%8."/>
      <w:lvlJc w:val="left"/>
      <w:pPr>
        <w:ind w:left="5760" w:hanging="360"/>
      </w:pPr>
    </w:lvl>
    <w:lvl w:ilvl="8" w:tplc="94CE1172">
      <w:start w:val="1"/>
      <w:numFmt w:val="lowerRoman"/>
      <w:lvlText w:val="%9."/>
      <w:lvlJc w:val="right"/>
      <w:pPr>
        <w:ind w:left="6480" w:hanging="180"/>
      </w:pPr>
    </w:lvl>
  </w:abstractNum>
  <w:abstractNum w:abstractNumId="18" w15:restartNumberingAfterBreak="0">
    <w:nsid w:val="60DC1454"/>
    <w:multiLevelType w:val="hybridMultilevel"/>
    <w:tmpl w:val="5F8AA5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67621"/>
    <w:multiLevelType w:val="multilevel"/>
    <w:tmpl w:val="1AE646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1D7E5A"/>
    <w:multiLevelType w:val="hybridMultilevel"/>
    <w:tmpl w:val="0E24FACC"/>
    <w:lvl w:ilvl="0" w:tplc="FC3C4E1E">
      <w:start w:val="11"/>
      <w:numFmt w:val="lowerLetter"/>
      <w:lvlText w:val="%1)"/>
      <w:lvlJc w:val="left"/>
      <w:pPr>
        <w:ind w:left="45" w:hanging="202"/>
      </w:pPr>
      <w:rPr>
        <w:rFonts w:ascii="Georgia" w:eastAsia="Georgia" w:hAnsi="Georgia" w:cs="Georgia" w:hint="default"/>
        <w:w w:val="101"/>
        <w:sz w:val="16"/>
        <w:szCs w:val="16"/>
        <w:lang w:val="sk-SK" w:eastAsia="en-US" w:bidi="ar-SA"/>
      </w:rPr>
    </w:lvl>
    <w:lvl w:ilvl="1" w:tplc="2F82FFA2">
      <w:numFmt w:val="bullet"/>
      <w:lvlText w:val="•"/>
      <w:lvlJc w:val="left"/>
      <w:pPr>
        <w:ind w:left="1005" w:hanging="202"/>
      </w:pPr>
      <w:rPr>
        <w:rFonts w:hint="default"/>
        <w:lang w:val="sk-SK" w:eastAsia="en-US" w:bidi="ar-SA"/>
      </w:rPr>
    </w:lvl>
    <w:lvl w:ilvl="2" w:tplc="7C368A32">
      <w:numFmt w:val="bullet"/>
      <w:lvlText w:val="•"/>
      <w:lvlJc w:val="left"/>
      <w:pPr>
        <w:ind w:left="1970" w:hanging="202"/>
      </w:pPr>
      <w:rPr>
        <w:rFonts w:hint="default"/>
        <w:lang w:val="sk-SK" w:eastAsia="en-US" w:bidi="ar-SA"/>
      </w:rPr>
    </w:lvl>
    <w:lvl w:ilvl="3" w:tplc="48DEEE38">
      <w:numFmt w:val="bullet"/>
      <w:lvlText w:val="•"/>
      <w:lvlJc w:val="left"/>
      <w:pPr>
        <w:ind w:left="2936" w:hanging="202"/>
      </w:pPr>
      <w:rPr>
        <w:rFonts w:hint="default"/>
        <w:lang w:val="sk-SK" w:eastAsia="en-US" w:bidi="ar-SA"/>
      </w:rPr>
    </w:lvl>
    <w:lvl w:ilvl="4" w:tplc="9028DAF2">
      <w:numFmt w:val="bullet"/>
      <w:lvlText w:val="•"/>
      <w:lvlJc w:val="left"/>
      <w:pPr>
        <w:ind w:left="3901" w:hanging="202"/>
      </w:pPr>
      <w:rPr>
        <w:rFonts w:hint="default"/>
        <w:lang w:val="sk-SK" w:eastAsia="en-US" w:bidi="ar-SA"/>
      </w:rPr>
    </w:lvl>
    <w:lvl w:ilvl="5" w:tplc="F4FE4482">
      <w:numFmt w:val="bullet"/>
      <w:lvlText w:val="•"/>
      <w:lvlJc w:val="left"/>
      <w:pPr>
        <w:ind w:left="4866" w:hanging="202"/>
      </w:pPr>
      <w:rPr>
        <w:rFonts w:hint="default"/>
        <w:lang w:val="sk-SK" w:eastAsia="en-US" w:bidi="ar-SA"/>
      </w:rPr>
    </w:lvl>
    <w:lvl w:ilvl="6" w:tplc="9A262F98">
      <w:numFmt w:val="bullet"/>
      <w:lvlText w:val="•"/>
      <w:lvlJc w:val="left"/>
      <w:pPr>
        <w:ind w:left="5832" w:hanging="202"/>
      </w:pPr>
      <w:rPr>
        <w:rFonts w:hint="default"/>
        <w:lang w:val="sk-SK" w:eastAsia="en-US" w:bidi="ar-SA"/>
      </w:rPr>
    </w:lvl>
    <w:lvl w:ilvl="7" w:tplc="22081924">
      <w:numFmt w:val="bullet"/>
      <w:lvlText w:val="•"/>
      <w:lvlJc w:val="left"/>
      <w:pPr>
        <w:ind w:left="6797" w:hanging="202"/>
      </w:pPr>
      <w:rPr>
        <w:rFonts w:hint="default"/>
        <w:lang w:val="sk-SK" w:eastAsia="en-US" w:bidi="ar-SA"/>
      </w:rPr>
    </w:lvl>
    <w:lvl w:ilvl="8" w:tplc="DDBAEDBA">
      <w:numFmt w:val="bullet"/>
      <w:lvlText w:val="•"/>
      <w:lvlJc w:val="left"/>
      <w:pPr>
        <w:ind w:left="7763" w:hanging="202"/>
      </w:pPr>
      <w:rPr>
        <w:rFonts w:hint="default"/>
        <w:lang w:val="sk-SK" w:eastAsia="en-US" w:bidi="ar-SA"/>
      </w:rPr>
    </w:lvl>
  </w:abstractNum>
  <w:abstractNum w:abstractNumId="21" w15:restartNumberingAfterBreak="0">
    <w:nsid w:val="70F079A9"/>
    <w:multiLevelType w:val="hybridMultilevel"/>
    <w:tmpl w:val="7AB018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F33BAB"/>
    <w:multiLevelType w:val="hybridMultilevel"/>
    <w:tmpl w:val="57CEDC84"/>
    <w:lvl w:ilvl="0" w:tplc="965CBD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74360E0F"/>
    <w:multiLevelType w:val="hybridMultilevel"/>
    <w:tmpl w:val="E56624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7E1706"/>
    <w:multiLevelType w:val="hybridMultilevel"/>
    <w:tmpl w:val="3AD2F4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C603839"/>
    <w:multiLevelType w:val="hybridMultilevel"/>
    <w:tmpl w:val="D700D7B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9FF888"/>
    <w:multiLevelType w:val="hybridMultilevel"/>
    <w:tmpl w:val="401CF854"/>
    <w:lvl w:ilvl="0" w:tplc="519E77C2">
      <w:start w:val="1"/>
      <w:numFmt w:val="lowerLetter"/>
      <w:lvlText w:val="%1)"/>
      <w:lvlJc w:val="left"/>
      <w:pPr>
        <w:ind w:left="720" w:hanging="360"/>
      </w:pPr>
      <w:rPr>
        <w:rFonts w:ascii="Times New Roman" w:hAnsi="Times New Roman" w:cs="Times New Roman" w:hint="default"/>
        <w:sz w:val="24"/>
        <w:szCs w:val="24"/>
        <w:vertAlign w:val="baseline"/>
      </w:rPr>
    </w:lvl>
    <w:lvl w:ilvl="1" w:tplc="D80032AC">
      <w:start w:val="1"/>
      <w:numFmt w:val="lowerLetter"/>
      <w:lvlText w:val="%2."/>
      <w:lvlJc w:val="left"/>
      <w:pPr>
        <w:ind w:left="1440" w:hanging="360"/>
      </w:pPr>
    </w:lvl>
    <w:lvl w:ilvl="2" w:tplc="634A83E4">
      <w:start w:val="1"/>
      <w:numFmt w:val="lowerRoman"/>
      <w:lvlText w:val="%3."/>
      <w:lvlJc w:val="right"/>
      <w:pPr>
        <w:ind w:left="2160" w:hanging="180"/>
      </w:pPr>
    </w:lvl>
    <w:lvl w:ilvl="3" w:tplc="2CFC3AE4">
      <w:start w:val="1"/>
      <w:numFmt w:val="decimal"/>
      <w:lvlText w:val="%4."/>
      <w:lvlJc w:val="left"/>
      <w:pPr>
        <w:ind w:left="2880" w:hanging="360"/>
      </w:pPr>
    </w:lvl>
    <w:lvl w:ilvl="4" w:tplc="C5166ACA">
      <w:start w:val="1"/>
      <w:numFmt w:val="lowerLetter"/>
      <w:lvlText w:val="%5."/>
      <w:lvlJc w:val="left"/>
      <w:pPr>
        <w:ind w:left="3600" w:hanging="360"/>
      </w:pPr>
    </w:lvl>
    <w:lvl w:ilvl="5" w:tplc="4FD2B4DE">
      <w:start w:val="1"/>
      <w:numFmt w:val="lowerRoman"/>
      <w:lvlText w:val="%6."/>
      <w:lvlJc w:val="right"/>
      <w:pPr>
        <w:ind w:left="4320" w:hanging="180"/>
      </w:pPr>
    </w:lvl>
    <w:lvl w:ilvl="6" w:tplc="3C5E47F6">
      <w:start w:val="1"/>
      <w:numFmt w:val="decimal"/>
      <w:lvlText w:val="%7."/>
      <w:lvlJc w:val="left"/>
      <w:pPr>
        <w:ind w:left="5040" w:hanging="360"/>
      </w:pPr>
    </w:lvl>
    <w:lvl w:ilvl="7" w:tplc="000C1BB4">
      <w:start w:val="1"/>
      <w:numFmt w:val="lowerLetter"/>
      <w:lvlText w:val="%8."/>
      <w:lvlJc w:val="left"/>
      <w:pPr>
        <w:ind w:left="5760" w:hanging="360"/>
      </w:pPr>
    </w:lvl>
    <w:lvl w:ilvl="8" w:tplc="48AEC7D8">
      <w:start w:val="1"/>
      <w:numFmt w:val="lowerRoman"/>
      <w:lvlText w:val="%9."/>
      <w:lvlJc w:val="right"/>
      <w:pPr>
        <w:ind w:left="6480" w:hanging="180"/>
      </w:pPr>
    </w:lvl>
  </w:abstractNum>
  <w:num w:numId="1">
    <w:abstractNumId w:val="2"/>
  </w:num>
  <w:num w:numId="2">
    <w:abstractNumId w:val="25"/>
  </w:num>
  <w:num w:numId="3">
    <w:abstractNumId w:val="12"/>
  </w:num>
  <w:num w:numId="4">
    <w:abstractNumId w:val="1"/>
  </w:num>
  <w:num w:numId="5">
    <w:abstractNumId w:val="0"/>
  </w:num>
  <w:num w:numId="6">
    <w:abstractNumId w:val="20"/>
  </w:num>
  <w:num w:numId="7">
    <w:abstractNumId w:val="11"/>
  </w:num>
  <w:num w:numId="8">
    <w:abstractNumId w:val="13"/>
  </w:num>
  <w:num w:numId="9">
    <w:abstractNumId w:val="22"/>
  </w:num>
  <w:num w:numId="10">
    <w:abstractNumId w:val="14"/>
  </w:num>
  <w:num w:numId="11">
    <w:abstractNumId w:val="4"/>
  </w:num>
  <w:num w:numId="12">
    <w:abstractNumId w:val="16"/>
  </w:num>
  <w:num w:numId="13">
    <w:abstractNumId w:val="3"/>
  </w:num>
  <w:num w:numId="14">
    <w:abstractNumId w:val="10"/>
  </w:num>
  <w:num w:numId="15">
    <w:abstractNumId w:val="18"/>
  </w:num>
  <w:num w:numId="16">
    <w:abstractNumId w:val="23"/>
  </w:num>
  <w:num w:numId="17">
    <w:abstractNumId w:val="19"/>
  </w:num>
  <w:num w:numId="18">
    <w:abstractNumId w:val="6"/>
  </w:num>
  <w:num w:numId="19">
    <w:abstractNumId w:val="9"/>
  </w:num>
  <w:num w:numId="20">
    <w:abstractNumId w:val="26"/>
  </w:num>
  <w:num w:numId="21">
    <w:abstractNumId w:val="17"/>
  </w:num>
  <w:num w:numId="22">
    <w:abstractNumId w:val="7"/>
  </w:num>
  <w:num w:numId="23">
    <w:abstractNumId w:val="15"/>
  </w:num>
  <w:num w:numId="24">
    <w:abstractNumId w:val="21"/>
  </w:num>
  <w:num w:numId="25">
    <w:abstractNumId w:val="8"/>
  </w:num>
  <w:num w:numId="26">
    <w:abstractNumId w:val="24"/>
  </w:num>
  <w:num w:numId="2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6"/>
    <w:rsid w:val="00004FE2"/>
    <w:rsid w:val="00032009"/>
    <w:rsid w:val="00055FC1"/>
    <w:rsid w:val="000976DE"/>
    <w:rsid w:val="000A53E8"/>
    <w:rsid w:val="000B6F2F"/>
    <w:rsid w:val="00103CC2"/>
    <w:rsid w:val="00157507"/>
    <w:rsid w:val="00170B98"/>
    <w:rsid w:val="00172661"/>
    <w:rsid w:val="001738E4"/>
    <w:rsid w:val="00183028"/>
    <w:rsid w:val="001A4C50"/>
    <w:rsid w:val="001C4AAF"/>
    <w:rsid w:val="001D09C7"/>
    <w:rsid w:val="001D4E4F"/>
    <w:rsid w:val="001E3F28"/>
    <w:rsid w:val="001F408D"/>
    <w:rsid w:val="00212636"/>
    <w:rsid w:val="00224183"/>
    <w:rsid w:val="00236E15"/>
    <w:rsid w:val="00292F1C"/>
    <w:rsid w:val="002A506C"/>
    <w:rsid w:val="00306427"/>
    <w:rsid w:val="003437D5"/>
    <w:rsid w:val="00353257"/>
    <w:rsid w:val="00361460"/>
    <w:rsid w:val="00372921"/>
    <w:rsid w:val="00381E97"/>
    <w:rsid w:val="003958DD"/>
    <w:rsid w:val="003B6204"/>
    <w:rsid w:val="003C11A2"/>
    <w:rsid w:val="003D050E"/>
    <w:rsid w:val="003D13DE"/>
    <w:rsid w:val="003D31DA"/>
    <w:rsid w:val="003F51E1"/>
    <w:rsid w:val="00422C84"/>
    <w:rsid w:val="0043259C"/>
    <w:rsid w:val="004538B8"/>
    <w:rsid w:val="00465ADB"/>
    <w:rsid w:val="00471AE2"/>
    <w:rsid w:val="00475260"/>
    <w:rsid w:val="004774C7"/>
    <w:rsid w:val="00497ED6"/>
    <w:rsid w:val="004A58D8"/>
    <w:rsid w:val="004B7F5F"/>
    <w:rsid w:val="004C2158"/>
    <w:rsid w:val="00571586"/>
    <w:rsid w:val="00571E55"/>
    <w:rsid w:val="005A2FEF"/>
    <w:rsid w:val="005A5319"/>
    <w:rsid w:val="005B5D52"/>
    <w:rsid w:val="005C1A7A"/>
    <w:rsid w:val="005E2B56"/>
    <w:rsid w:val="005E3A45"/>
    <w:rsid w:val="005E4690"/>
    <w:rsid w:val="005F79B3"/>
    <w:rsid w:val="00674AD1"/>
    <w:rsid w:val="00681E0B"/>
    <w:rsid w:val="00682BF2"/>
    <w:rsid w:val="00685AD1"/>
    <w:rsid w:val="006901F0"/>
    <w:rsid w:val="00692DCF"/>
    <w:rsid w:val="006A3835"/>
    <w:rsid w:val="006B3E12"/>
    <w:rsid w:val="006D73E5"/>
    <w:rsid w:val="00701A6E"/>
    <w:rsid w:val="00707590"/>
    <w:rsid w:val="0073639B"/>
    <w:rsid w:val="00752C8D"/>
    <w:rsid w:val="00767DF6"/>
    <w:rsid w:val="007743A9"/>
    <w:rsid w:val="00780CEB"/>
    <w:rsid w:val="0079533B"/>
    <w:rsid w:val="00795926"/>
    <w:rsid w:val="007E2613"/>
    <w:rsid w:val="007F0B95"/>
    <w:rsid w:val="007F7ACD"/>
    <w:rsid w:val="007F7ED3"/>
    <w:rsid w:val="00811D90"/>
    <w:rsid w:val="00814741"/>
    <w:rsid w:val="0085330F"/>
    <w:rsid w:val="00862C11"/>
    <w:rsid w:val="00896719"/>
    <w:rsid w:val="008A1325"/>
    <w:rsid w:val="008A763C"/>
    <w:rsid w:val="008B2A35"/>
    <w:rsid w:val="008B38EF"/>
    <w:rsid w:val="008B532E"/>
    <w:rsid w:val="008E672B"/>
    <w:rsid w:val="008F128C"/>
    <w:rsid w:val="008F2C6F"/>
    <w:rsid w:val="009074F1"/>
    <w:rsid w:val="00934852"/>
    <w:rsid w:val="009718D7"/>
    <w:rsid w:val="009841BA"/>
    <w:rsid w:val="009920B8"/>
    <w:rsid w:val="009B12CD"/>
    <w:rsid w:val="009C2E1A"/>
    <w:rsid w:val="009C3B5A"/>
    <w:rsid w:val="009E584C"/>
    <w:rsid w:val="009E7D2C"/>
    <w:rsid w:val="00A11743"/>
    <w:rsid w:val="00A13D26"/>
    <w:rsid w:val="00A218DB"/>
    <w:rsid w:val="00A3606F"/>
    <w:rsid w:val="00A47818"/>
    <w:rsid w:val="00AB3134"/>
    <w:rsid w:val="00AE46D2"/>
    <w:rsid w:val="00B1335E"/>
    <w:rsid w:val="00B3575F"/>
    <w:rsid w:val="00B42D28"/>
    <w:rsid w:val="00B4441A"/>
    <w:rsid w:val="00B44843"/>
    <w:rsid w:val="00B56848"/>
    <w:rsid w:val="00B7170A"/>
    <w:rsid w:val="00B82FBA"/>
    <w:rsid w:val="00BB358B"/>
    <w:rsid w:val="00BD1675"/>
    <w:rsid w:val="00BD16E1"/>
    <w:rsid w:val="00BD79A0"/>
    <w:rsid w:val="00C03037"/>
    <w:rsid w:val="00C17324"/>
    <w:rsid w:val="00C22D3F"/>
    <w:rsid w:val="00C2319F"/>
    <w:rsid w:val="00C56874"/>
    <w:rsid w:val="00C67999"/>
    <w:rsid w:val="00C700DE"/>
    <w:rsid w:val="00CC737D"/>
    <w:rsid w:val="00CF7819"/>
    <w:rsid w:val="00D2273F"/>
    <w:rsid w:val="00D32D18"/>
    <w:rsid w:val="00D4272C"/>
    <w:rsid w:val="00D5163C"/>
    <w:rsid w:val="00D52FEB"/>
    <w:rsid w:val="00D72504"/>
    <w:rsid w:val="00D76E00"/>
    <w:rsid w:val="00D77850"/>
    <w:rsid w:val="00D9786B"/>
    <w:rsid w:val="00DA35F9"/>
    <w:rsid w:val="00DB4A41"/>
    <w:rsid w:val="00DC4CB9"/>
    <w:rsid w:val="00DC7FD4"/>
    <w:rsid w:val="00E059D5"/>
    <w:rsid w:val="00E07800"/>
    <w:rsid w:val="00E479D1"/>
    <w:rsid w:val="00ED7F4C"/>
    <w:rsid w:val="00EF611C"/>
    <w:rsid w:val="00F1082A"/>
    <w:rsid w:val="00F205A7"/>
    <w:rsid w:val="00F23C18"/>
    <w:rsid w:val="00F328FE"/>
    <w:rsid w:val="00F40146"/>
    <w:rsid w:val="00F44736"/>
    <w:rsid w:val="00F86A66"/>
    <w:rsid w:val="00F8712C"/>
    <w:rsid w:val="00FC3C6C"/>
    <w:rsid w:val="00FC3CA1"/>
    <w:rsid w:val="00FE1170"/>
    <w:rsid w:val="00FE4C4B"/>
    <w:rsid w:val="00FF0B8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531F41"/>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4736"/>
    <w:pPr>
      <w:spacing w:line="240" w:lineRule="auto"/>
    </w:pPr>
    <w:rPr>
      <w:rFonts w:ascii="Times New Roman" w:eastAsia="Times New Roman" w:hAnsi="Times New Roman" w:cs="Times New Roman"/>
      <w:szCs w:val="24"/>
      <w:lang w:eastAsia="sk-SK"/>
    </w:rPr>
  </w:style>
  <w:style w:type="paragraph" w:styleId="Nadpis1">
    <w:name w:val="heading 1"/>
    <w:basedOn w:val="Normlny"/>
    <w:next w:val="Normlny"/>
    <w:link w:val="Nadpis1Char"/>
    <w:uiPriority w:val="9"/>
    <w:qFormat/>
    <w:rsid w:val="00C1732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C1732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C1732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C17324"/>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C17324"/>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C1732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C1732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C1732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C1732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1"/>
    <w:unhideWhenUsed/>
    <w:qFormat/>
    <w:rsid w:val="00767DF6"/>
    <w:pPr>
      <w:jc w:val="both"/>
    </w:pPr>
  </w:style>
  <w:style w:type="character" w:customStyle="1" w:styleId="ZkladntextChar">
    <w:name w:val="Základný text Char"/>
    <w:basedOn w:val="Predvolenpsmoodseku"/>
    <w:link w:val="Zkladntext"/>
    <w:uiPriority w:val="1"/>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767DF6"/>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DB4A41"/>
    <w:rPr>
      <w:color w:val="0000FF"/>
      <w:u w:val="single"/>
    </w:rPr>
  </w:style>
  <w:style w:type="character" w:customStyle="1" w:styleId="Nadpis1Char">
    <w:name w:val="Nadpis 1 Char"/>
    <w:basedOn w:val="Predvolenpsmoodseku"/>
    <w:link w:val="Nadpis1"/>
    <w:uiPriority w:val="9"/>
    <w:rsid w:val="00C1732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semiHidden/>
    <w:rsid w:val="00C1732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semiHidden/>
    <w:rsid w:val="00C17324"/>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C17324"/>
    <w:rPr>
      <w:rFonts w:asciiTheme="minorHAnsi" w:eastAsiaTheme="majorEastAsia" w:hAnsiTheme="minorHAnsi" w:cstheme="majorBidi"/>
      <w:i/>
      <w:iCs/>
      <w:color w:val="2E74B5" w:themeColor="accent1" w:themeShade="BF"/>
      <w:kern w:val="2"/>
      <w:szCs w:val="24"/>
      <w14:ligatures w14:val="standardContextual"/>
    </w:rPr>
  </w:style>
  <w:style w:type="character" w:customStyle="1" w:styleId="Nadpis5Char">
    <w:name w:val="Nadpis 5 Char"/>
    <w:basedOn w:val="Predvolenpsmoodseku"/>
    <w:link w:val="Nadpis5"/>
    <w:uiPriority w:val="9"/>
    <w:semiHidden/>
    <w:rsid w:val="00C17324"/>
    <w:rPr>
      <w:rFonts w:asciiTheme="minorHAnsi" w:eastAsiaTheme="majorEastAsia" w:hAnsiTheme="minorHAnsi" w:cstheme="majorBidi"/>
      <w:color w:val="2E74B5" w:themeColor="accent1" w:themeShade="BF"/>
      <w:kern w:val="2"/>
      <w:szCs w:val="24"/>
      <w14:ligatures w14:val="standardContextual"/>
    </w:rPr>
  </w:style>
  <w:style w:type="character" w:customStyle="1" w:styleId="Nadpis6Char">
    <w:name w:val="Nadpis 6 Char"/>
    <w:basedOn w:val="Predvolenpsmoodseku"/>
    <w:link w:val="Nadpis6"/>
    <w:uiPriority w:val="9"/>
    <w:semiHidden/>
    <w:rsid w:val="00C17324"/>
    <w:rPr>
      <w:rFonts w:asciiTheme="minorHAnsi" w:eastAsiaTheme="majorEastAsia" w:hAnsiTheme="minorHAnsi" w:cstheme="majorBidi"/>
      <w:i/>
      <w:iCs/>
      <w:color w:val="595959" w:themeColor="text1" w:themeTint="A6"/>
      <w:kern w:val="2"/>
      <w:szCs w:val="24"/>
      <w14:ligatures w14:val="standardContextual"/>
    </w:rPr>
  </w:style>
  <w:style w:type="character" w:customStyle="1" w:styleId="Nadpis7Char">
    <w:name w:val="Nadpis 7 Char"/>
    <w:basedOn w:val="Predvolenpsmoodseku"/>
    <w:link w:val="Nadpis7"/>
    <w:uiPriority w:val="9"/>
    <w:semiHidden/>
    <w:rsid w:val="00C17324"/>
    <w:rPr>
      <w:rFonts w:asciiTheme="minorHAnsi" w:eastAsiaTheme="majorEastAsia" w:hAnsiTheme="minorHAnsi" w:cstheme="majorBidi"/>
      <w:color w:val="595959" w:themeColor="text1" w:themeTint="A6"/>
      <w:kern w:val="2"/>
      <w:szCs w:val="24"/>
      <w14:ligatures w14:val="standardContextual"/>
    </w:rPr>
  </w:style>
  <w:style w:type="character" w:customStyle="1" w:styleId="Nadpis8Char">
    <w:name w:val="Nadpis 8 Char"/>
    <w:basedOn w:val="Predvolenpsmoodseku"/>
    <w:link w:val="Nadpis8"/>
    <w:uiPriority w:val="9"/>
    <w:semiHidden/>
    <w:rsid w:val="00C17324"/>
    <w:rPr>
      <w:rFonts w:asciiTheme="minorHAnsi" w:eastAsiaTheme="majorEastAsia" w:hAnsiTheme="minorHAnsi" w:cstheme="majorBidi"/>
      <w:i/>
      <w:iCs/>
      <w:color w:val="272727" w:themeColor="text1" w:themeTint="D8"/>
      <w:kern w:val="2"/>
      <w:szCs w:val="24"/>
      <w14:ligatures w14:val="standardContextual"/>
    </w:rPr>
  </w:style>
  <w:style w:type="character" w:customStyle="1" w:styleId="Nadpis9Char">
    <w:name w:val="Nadpis 9 Char"/>
    <w:basedOn w:val="Predvolenpsmoodseku"/>
    <w:link w:val="Nadpis9"/>
    <w:uiPriority w:val="9"/>
    <w:semiHidden/>
    <w:rsid w:val="00C17324"/>
    <w:rPr>
      <w:rFonts w:asciiTheme="minorHAnsi" w:eastAsiaTheme="majorEastAsia" w:hAnsiTheme="minorHAnsi" w:cstheme="majorBidi"/>
      <w:color w:val="272727" w:themeColor="text1" w:themeTint="D8"/>
      <w:kern w:val="2"/>
      <w:szCs w:val="24"/>
      <w14:ligatures w14:val="standardContextual"/>
    </w:rPr>
  </w:style>
  <w:style w:type="numbering" w:customStyle="1" w:styleId="Bezzoznamu1">
    <w:name w:val="Bez zoznamu1"/>
    <w:next w:val="Bezzoznamu"/>
    <w:uiPriority w:val="99"/>
    <w:semiHidden/>
    <w:unhideWhenUsed/>
    <w:rsid w:val="00C17324"/>
  </w:style>
  <w:style w:type="paragraph" w:styleId="Bezriadkovania">
    <w:name w:val="No Spacing"/>
    <w:uiPriority w:val="1"/>
    <w:qFormat/>
    <w:rsid w:val="00C17324"/>
    <w:pPr>
      <w:spacing w:line="240" w:lineRule="auto"/>
    </w:pPr>
    <w:rPr>
      <w:rFonts w:ascii="Times New Roman" w:hAnsi="Times New Roman" w:cs="Times New Roman"/>
      <w:kern w:val="2"/>
      <w:szCs w:val="24"/>
      <w14:ligatures w14:val="standardContextual"/>
    </w:rPr>
  </w:style>
  <w:style w:type="character" w:customStyle="1" w:styleId="normaltextrun">
    <w:name w:val="normaltextrun"/>
    <w:basedOn w:val="Predvolenpsmoodseku"/>
    <w:rsid w:val="00C17324"/>
    <w:rPr>
      <w:rFonts w:asciiTheme="minorHAnsi" w:eastAsiaTheme="minorEastAsia" w:hAnsiTheme="minorHAnsi" w:cstheme="minorBidi"/>
      <w:sz w:val="22"/>
      <w:szCs w:val="22"/>
      <w:lang w:val="sk-SK" w:eastAsia="en-US" w:bidi="ar-SA"/>
    </w:rPr>
  </w:style>
  <w:style w:type="character" w:styleId="Odkaznakomentr">
    <w:name w:val="annotation reference"/>
    <w:basedOn w:val="Predvolenpsmoodseku"/>
    <w:uiPriority w:val="99"/>
    <w:semiHidden/>
    <w:unhideWhenUsed/>
    <w:rsid w:val="00C17324"/>
    <w:rPr>
      <w:sz w:val="16"/>
      <w:szCs w:val="16"/>
    </w:rPr>
  </w:style>
  <w:style w:type="paragraph" w:styleId="Textkomentra">
    <w:name w:val="annotation text"/>
    <w:basedOn w:val="Normlny"/>
    <w:link w:val="TextkomentraChar"/>
    <w:uiPriority w:val="99"/>
    <w:unhideWhenUsed/>
    <w:rsid w:val="00C1732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komentraChar">
    <w:name w:val="Text komentára Char"/>
    <w:basedOn w:val="Predvolenpsmoodseku"/>
    <w:link w:val="Textkomentra"/>
    <w:uiPriority w:val="99"/>
    <w:rsid w:val="00C17324"/>
    <w:rPr>
      <w:rFonts w:asciiTheme="minorHAnsi" w:hAnsiTheme="minorHAnsi"/>
      <w:kern w:val="2"/>
      <w:sz w:val="20"/>
      <w:szCs w:val="20"/>
      <w14:ligatures w14:val="standardContextual"/>
    </w:rPr>
  </w:style>
  <w:style w:type="character" w:customStyle="1" w:styleId="PredmetkomentraChar">
    <w:name w:val="Predmet komentára Char"/>
    <w:basedOn w:val="TextkomentraChar"/>
    <w:link w:val="Predmetkomentra"/>
    <w:uiPriority w:val="99"/>
    <w:semiHidden/>
    <w:rsid w:val="00C17324"/>
    <w:rPr>
      <w:rFonts w:asciiTheme="minorHAnsi" w:hAnsiTheme="minorHAnsi"/>
      <w:b/>
      <w:bCs/>
      <w:kern w:val="2"/>
      <w:sz w:val="20"/>
      <w:szCs w:val="20"/>
      <w14:ligatures w14:val="standardContextual"/>
    </w:rPr>
  </w:style>
  <w:style w:type="paragraph" w:styleId="Predmetkomentra">
    <w:name w:val="annotation subject"/>
    <w:basedOn w:val="Textkomentra"/>
    <w:next w:val="Textkomentra"/>
    <w:link w:val="PredmetkomentraChar"/>
    <w:uiPriority w:val="99"/>
    <w:semiHidden/>
    <w:unhideWhenUsed/>
    <w:rsid w:val="00C17324"/>
    <w:rPr>
      <w:b/>
      <w:bCs/>
    </w:rPr>
  </w:style>
  <w:style w:type="character" w:customStyle="1" w:styleId="PredmetkomentraChar1">
    <w:name w:val="Predmet komentára Char1"/>
    <w:basedOn w:val="TextkomentraChar"/>
    <w:uiPriority w:val="99"/>
    <w:semiHidden/>
    <w:rsid w:val="00C17324"/>
    <w:rPr>
      <w:rFonts w:asciiTheme="minorHAnsi" w:hAnsiTheme="minorHAnsi"/>
      <w:b/>
      <w:bCs/>
      <w:kern w:val="2"/>
      <w:sz w:val="20"/>
      <w:szCs w:val="20"/>
      <w14:ligatures w14:val="standardContextual"/>
    </w:rPr>
  </w:style>
  <w:style w:type="character" w:customStyle="1" w:styleId="cf01">
    <w:name w:val="cf01"/>
    <w:basedOn w:val="Predvolenpsmoodseku"/>
    <w:rsid w:val="00C17324"/>
    <w:rPr>
      <w:rFonts w:ascii="Segoe UI" w:hAnsi="Segoe UI" w:cs="Segoe UI" w:hint="default"/>
      <w:sz w:val="18"/>
      <w:szCs w:val="18"/>
    </w:rPr>
  </w:style>
  <w:style w:type="paragraph" w:styleId="Textpoznmkypodiarou">
    <w:name w:val="footnote text"/>
    <w:basedOn w:val="Normlny"/>
    <w:link w:val="TextpoznmkypodiarouChar"/>
    <w:uiPriority w:val="99"/>
    <w:semiHidden/>
    <w:unhideWhenUsed/>
    <w:rsid w:val="00C17324"/>
    <w:rPr>
      <w:rFonts w:asciiTheme="minorHAnsi" w:eastAsiaTheme="minorHAnsi" w:hAnsiTheme="minorHAnsi" w:cstheme="minorBidi"/>
      <w:kern w:val="2"/>
      <w:sz w:val="20"/>
      <w:szCs w:val="20"/>
      <w:lang w:eastAsia="en-US"/>
      <w14:ligatures w14:val="standardContextual"/>
    </w:rPr>
  </w:style>
  <w:style w:type="character" w:customStyle="1" w:styleId="TextpoznmkypodiarouChar">
    <w:name w:val="Text poznámky pod čiarou Char"/>
    <w:basedOn w:val="Predvolenpsmoodseku"/>
    <w:link w:val="Textpoznmkypodiarou"/>
    <w:uiPriority w:val="99"/>
    <w:semiHidden/>
    <w:rsid w:val="00C17324"/>
    <w:rPr>
      <w:rFonts w:asciiTheme="minorHAnsi" w:hAnsiTheme="minorHAnsi"/>
      <w:kern w:val="2"/>
      <w:sz w:val="20"/>
      <w:szCs w:val="20"/>
      <w14:ligatures w14:val="standardContextual"/>
    </w:rPr>
  </w:style>
  <w:style w:type="character" w:styleId="Odkaznapoznmkupodiarou">
    <w:name w:val="footnote reference"/>
    <w:uiPriority w:val="99"/>
    <w:unhideWhenUsed/>
    <w:rsid w:val="00C17324"/>
    <w:rPr>
      <w:vertAlign w:val="superscript"/>
    </w:rPr>
  </w:style>
  <w:style w:type="paragraph" w:customStyle="1" w:styleId="pf0">
    <w:name w:val="pf0"/>
    <w:basedOn w:val="Normlny"/>
    <w:rsid w:val="00C17324"/>
    <w:pPr>
      <w:spacing w:before="100" w:beforeAutospacing="1" w:after="100" w:afterAutospacing="1"/>
    </w:pPr>
  </w:style>
  <w:style w:type="paragraph" w:customStyle="1" w:styleId="CM1">
    <w:name w:val="CM1"/>
    <w:basedOn w:val="Normlny"/>
    <w:next w:val="Normlny"/>
    <w:uiPriority w:val="99"/>
    <w:rsid w:val="00C17324"/>
    <w:pPr>
      <w:autoSpaceDE w:val="0"/>
      <w:autoSpaceDN w:val="0"/>
      <w:adjustRightInd w:val="0"/>
    </w:pPr>
    <w:rPr>
      <w:rFonts w:eastAsiaTheme="minorHAnsi"/>
      <w:lang w:eastAsia="en-US"/>
      <w14:ligatures w14:val="standardContextual"/>
    </w:rPr>
  </w:style>
  <w:style w:type="paragraph" w:customStyle="1" w:styleId="CM3">
    <w:name w:val="CM3"/>
    <w:basedOn w:val="Normlny"/>
    <w:next w:val="Normlny"/>
    <w:uiPriority w:val="99"/>
    <w:rsid w:val="00C17324"/>
    <w:pPr>
      <w:autoSpaceDE w:val="0"/>
      <w:autoSpaceDN w:val="0"/>
      <w:adjustRightInd w:val="0"/>
    </w:pPr>
    <w:rPr>
      <w:rFonts w:eastAsiaTheme="minorHAnsi"/>
      <w:lang w:eastAsia="en-US"/>
      <w14:ligatures w14:val="standardContextual"/>
    </w:rPr>
  </w:style>
  <w:style w:type="paragraph" w:customStyle="1" w:styleId="CM4">
    <w:name w:val="CM4"/>
    <w:basedOn w:val="Normlny"/>
    <w:next w:val="Normlny"/>
    <w:uiPriority w:val="99"/>
    <w:rsid w:val="00C17324"/>
    <w:pPr>
      <w:autoSpaceDE w:val="0"/>
      <w:autoSpaceDN w:val="0"/>
      <w:adjustRightInd w:val="0"/>
    </w:pPr>
    <w:rPr>
      <w:rFonts w:eastAsiaTheme="minorHAnsi"/>
      <w:lang w:eastAsia="en-US"/>
      <w14:ligatures w14:val="standardContextual"/>
    </w:rPr>
  </w:style>
  <w:style w:type="paragraph" w:styleId="Podtitul">
    <w:name w:val="Subtitle"/>
    <w:basedOn w:val="Normlny"/>
    <w:next w:val="Normlny"/>
    <w:link w:val="PodtitulChar"/>
    <w:uiPriority w:val="11"/>
    <w:qFormat/>
    <w:rsid w:val="00C173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C1732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C1732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C17324"/>
    <w:rPr>
      <w:rFonts w:asciiTheme="minorHAnsi" w:hAnsiTheme="minorHAnsi"/>
      <w:i/>
      <w:iCs/>
      <w:color w:val="404040" w:themeColor="text1" w:themeTint="BF"/>
      <w:kern w:val="2"/>
      <w:szCs w:val="24"/>
      <w14:ligatures w14:val="standardContextual"/>
    </w:rPr>
  </w:style>
  <w:style w:type="character" w:styleId="Intenzvnezvraznenie">
    <w:name w:val="Intense Emphasis"/>
    <w:basedOn w:val="Predvolenpsmoodseku"/>
    <w:uiPriority w:val="21"/>
    <w:qFormat/>
    <w:rsid w:val="00C17324"/>
    <w:rPr>
      <w:i/>
      <w:iCs/>
      <w:color w:val="2E74B5" w:themeColor="accent1" w:themeShade="BF"/>
    </w:rPr>
  </w:style>
  <w:style w:type="paragraph" w:styleId="Zvraznencitcia">
    <w:name w:val="Intense Quote"/>
    <w:basedOn w:val="Normlny"/>
    <w:next w:val="Normlny"/>
    <w:link w:val="ZvraznencitciaChar"/>
    <w:uiPriority w:val="30"/>
    <w:qFormat/>
    <w:rsid w:val="00C1732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C17324"/>
    <w:rPr>
      <w:rFonts w:asciiTheme="minorHAnsi" w:hAnsiTheme="minorHAnsi"/>
      <w:i/>
      <w:iCs/>
      <w:color w:val="2E74B5" w:themeColor="accent1" w:themeShade="BF"/>
      <w:kern w:val="2"/>
      <w:szCs w:val="24"/>
      <w14:ligatures w14:val="standardContextual"/>
    </w:rPr>
  </w:style>
  <w:style w:type="character" w:styleId="Intenzvnyodkaz">
    <w:name w:val="Intense Reference"/>
    <w:basedOn w:val="Predvolenpsmoodseku"/>
    <w:uiPriority w:val="32"/>
    <w:qFormat/>
    <w:rsid w:val="00C17324"/>
    <w:rPr>
      <w:b/>
      <w:bCs/>
      <w:smallCaps/>
      <w:color w:val="2E74B5" w:themeColor="accent1" w:themeShade="BF"/>
      <w:spacing w:val="5"/>
    </w:rPr>
  </w:style>
  <w:style w:type="paragraph" w:customStyle="1" w:styleId="l5">
    <w:name w:val="l5"/>
    <w:basedOn w:val="Normlny"/>
    <w:rsid w:val="00C17324"/>
    <w:pPr>
      <w:spacing w:before="100" w:beforeAutospacing="1" w:after="100" w:afterAutospacing="1"/>
    </w:pPr>
  </w:style>
  <w:style w:type="paragraph" w:customStyle="1" w:styleId="l6">
    <w:name w:val="l6"/>
    <w:basedOn w:val="Normlny"/>
    <w:rsid w:val="00C17324"/>
    <w:pPr>
      <w:spacing w:before="100" w:beforeAutospacing="1" w:after="100" w:afterAutospacing="1"/>
    </w:pPr>
  </w:style>
  <w:style w:type="paragraph" w:styleId="Revzia">
    <w:name w:val="Revision"/>
    <w:hidden/>
    <w:uiPriority w:val="99"/>
    <w:semiHidden/>
    <w:rsid w:val="00C17324"/>
    <w:pPr>
      <w:spacing w:line="240" w:lineRule="auto"/>
    </w:pPr>
    <w:rPr>
      <w:rFonts w:ascii="Times New Roman" w:hAnsi="Times New Roman" w:cs="Times New Roman"/>
      <w:kern w:val="2"/>
      <w:szCs w:val="24"/>
      <w14:ligatures w14:val="standardContextual"/>
    </w:rPr>
  </w:style>
  <w:style w:type="paragraph" w:styleId="Obyajntext">
    <w:name w:val="Plain Text"/>
    <w:basedOn w:val="Normlny"/>
    <w:link w:val="ObyajntextChar"/>
    <w:uiPriority w:val="99"/>
    <w:unhideWhenUsed/>
    <w:rsid w:val="00C1732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C17324"/>
    <w:rPr>
      <w:rFonts w:ascii="Calibri" w:hAnsi="Calibri"/>
      <w:sz w:val="22"/>
      <w:szCs w:val="21"/>
    </w:rPr>
  </w:style>
  <w:style w:type="character" w:customStyle="1" w:styleId="awspan">
    <w:name w:val="awspan"/>
    <w:basedOn w:val="Predvolenpsmoodseku"/>
    <w:rsid w:val="00D4272C"/>
  </w:style>
  <w:style w:type="paragraph" w:styleId="Normlnywebov">
    <w:name w:val="Normal (Web)"/>
    <w:basedOn w:val="Normlny"/>
    <w:uiPriority w:val="99"/>
    <w:unhideWhenUsed/>
    <w:qFormat/>
    <w:rsid w:val="00D4272C"/>
    <w:pPr>
      <w:spacing w:before="100" w:beforeAutospacing="1" w:after="100" w:afterAutospacing="1"/>
    </w:pPr>
    <w:rPr>
      <w:rFonts w:eastAsiaTheme="minorHAnsi"/>
      <w:lang w:eastAsia="en-US"/>
    </w:rPr>
  </w:style>
  <w:style w:type="character" w:customStyle="1" w:styleId="Mention">
    <w:name w:val="Mention"/>
    <w:basedOn w:val="Predvolenpsmoodseku"/>
    <w:uiPriority w:val="99"/>
    <w:unhideWhenUsed/>
    <w:rsid w:val="00212636"/>
    <w:rPr>
      <w:color w:val="2B579A"/>
    </w:rPr>
  </w:style>
  <w:style w:type="character" w:customStyle="1" w:styleId="ui-provider">
    <w:name w:val="ui-provider"/>
    <w:basedOn w:val="Predvolenpsmoodseku"/>
    <w:rsid w:val="00212636"/>
  </w:style>
  <w:style w:type="table" w:styleId="Mriekatabuky">
    <w:name w:val="Table Grid"/>
    <w:basedOn w:val="Normlnatabuka"/>
    <w:uiPriority w:val="39"/>
    <w:rsid w:val="00212636"/>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FA9E3-A7D0-4BA1-8A46-C5AD872C2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33</Pages>
  <Words>10054</Words>
  <Characters>57312</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8</cp:revision>
  <cp:lastPrinted>2024-09-18T10:49:00Z</cp:lastPrinted>
  <dcterms:created xsi:type="dcterms:W3CDTF">2024-09-18T06:49:00Z</dcterms:created>
  <dcterms:modified xsi:type="dcterms:W3CDTF">2024-09-18T12:56:00Z</dcterms:modified>
</cp:coreProperties>
</file>