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8"/>
          <w:lang w:eastAsia="sk-SK"/>
        </w:rPr>
      </w:pPr>
      <w:r>
        <w:rPr>
          <w:b/>
          <w:bCs/>
          <w:sz w:val="28"/>
          <w:szCs w:val="28"/>
          <w:lang w:eastAsia="sk-SK"/>
        </w:rPr>
        <w:t>NÁRODNÁ RADA SLOVENSKEJ REPUBLIKY</w:t>
      </w:r>
    </w:p>
    <w:p w:rsidR="00B94B07" w:rsidRDefault="007856C1" w:rsidP="001F164B">
      <w:pPr>
        <w:tabs>
          <w:tab w:val="left" w:pos="709"/>
          <w:tab w:val="left" w:pos="1077"/>
        </w:tabs>
        <w:spacing w:after="0" w:line="240" w:lineRule="auto"/>
        <w:jc w:val="center"/>
        <w:rPr>
          <w:szCs w:val="24"/>
          <w:lang w:eastAsia="sk-SK"/>
        </w:rPr>
      </w:pPr>
      <w:r>
        <w:rPr>
          <w:b/>
          <w:bCs/>
          <w:sz w:val="28"/>
          <w:szCs w:val="28"/>
          <w:lang w:eastAsia="sk-SK"/>
        </w:rPr>
        <w:t>IX</w:t>
      </w:r>
      <w:r w:rsidR="00B94B07">
        <w:rPr>
          <w:b/>
          <w:bCs/>
          <w:sz w:val="28"/>
          <w:szCs w:val="28"/>
          <w:lang w:eastAsia="sk-SK"/>
        </w:rPr>
        <w:t>.  volebné obdobie</w:t>
      </w:r>
      <w:r w:rsidR="00B94B07">
        <w:rPr>
          <w:b/>
          <w:bCs/>
          <w:sz w:val="28"/>
          <w:szCs w:val="28"/>
          <w:lang w:eastAsia="sk-SK"/>
        </w:rPr>
        <w:br/>
      </w:r>
    </w:p>
    <w:p w:rsidR="00B94B07" w:rsidRDefault="00CB5459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val="cs-CZ" w:eastAsia="sk-SK"/>
        </w:rPr>
      </w:pPr>
      <w:r>
        <w:rPr>
          <w:szCs w:val="24"/>
          <w:lang w:eastAsia="sk-SK"/>
        </w:rPr>
        <w:t>Číslo: KNR – VOB – 1512/2024 - 5</w:t>
      </w:r>
    </w:p>
    <w:p w:rsidR="00B94B07" w:rsidRDefault="008B590F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458</w:t>
      </w:r>
      <w:r w:rsidR="00B94B07">
        <w:rPr>
          <w:b/>
          <w:bCs/>
          <w:sz w:val="28"/>
          <w:szCs w:val="24"/>
          <w:lang w:eastAsia="sk-SK"/>
        </w:rPr>
        <w:t>a</w:t>
      </w:r>
    </w:p>
    <w:p w:rsidR="00B94B07" w:rsidRDefault="00B94B07" w:rsidP="00B94B07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b/>
          <w:sz w:val="28"/>
          <w:szCs w:val="28"/>
          <w:lang w:val="cs-CZ" w:eastAsia="sk-SK"/>
        </w:rPr>
      </w:pPr>
      <w:r>
        <w:rPr>
          <w:b/>
          <w:sz w:val="28"/>
          <w:szCs w:val="28"/>
          <w:lang w:val="cs-CZ" w:eastAsia="sk-SK"/>
        </w:rPr>
        <w:t>S p o l o č n á    s p r á v a</w:t>
      </w:r>
    </w:p>
    <w:p w:rsidR="006250B8" w:rsidRDefault="00725B33" w:rsidP="006250B8">
      <w:pPr>
        <w:spacing w:after="0" w:line="240" w:lineRule="auto"/>
        <w:jc w:val="both"/>
        <w:rPr>
          <w:b/>
          <w:bCs/>
          <w:szCs w:val="24"/>
          <w:lang w:eastAsia="sk-SK"/>
        </w:rPr>
      </w:pPr>
      <w:r w:rsidRPr="00725B33">
        <w:rPr>
          <w:szCs w:val="24"/>
          <w:lang w:eastAsia="sk-SK"/>
        </w:rPr>
        <w:t>výborov Národnej rady Slovenskej republiky</w:t>
      </w:r>
      <w:r w:rsidR="00844F1A" w:rsidRPr="00844F1A">
        <w:t xml:space="preserve"> </w:t>
      </w:r>
      <w:r w:rsidR="00F45AC2" w:rsidRPr="00F45AC2">
        <w:t>o prerokovaní vládneho návrhu zákona, ktorým sa mení a dopĺňa zákon č. 73/1998 Z. z. o štátnej službe príslušníkov Policajného zboru, Slovenskej informačnej služby, Zboru väzenskej a justičnej stráže Slovenskej republiky a Železničnej polície v znení neskorších predpisov a ktorým sa dopĺňa zákon č. 35/2019 Z. z. o finančnej správe a o zmene a doplnení niektorých zákonov v znení neskorších predpisov (</w:t>
      </w:r>
      <w:r w:rsidR="00F45AC2" w:rsidRPr="00F45AC2">
        <w:rPr>
          <w:b/>
        </w:rPr>
        <w:t>tlač 458a)</w:t>
      </w:r>
      <w:r w:rsidR="00F45AC2">
        <w:t xml:space="preserve"> </w:t>
      </w:r>
      <w:r>
        <w:rPr>
          <w:szCs w:val="24"/>
          <w:lang w:eastAsia="sk-SK"/>
        </w:rPr>
        <w:t xml:space="preserve">- </w:t>
      </w:r>
      <w:r w:rsidR="00B94B07">
        <w:rPr>
          <w:b/>
          <w:bCs/>
          <w:szCs w:val="24"/>
          <w:lang w:eastAsia="sk-SK"/>
        </w:rPr>
        <w:t>druhé čítanie</w:t>
      </w:r>
    </w:p>
    <w:p w:rsidR="00B94B07" w:rsidRDefault="00B94B07" w:rsidP="006250B8">
      <w:pPr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>_________________________________________________________________________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 xml:space="preserve">Výbor Národnej rady Slovenskej republiky pre obranu a bezpečnosť ako gestorský výbor k návrhu zákona podáva Národnej rade Slovenskej republiky v súlade s § 79 ods. 1 zákona Národnej rady Slovenskej republiky č. 350/1996 Z. z. o rokovacom poriadku Národnej rady Slovenskej republiky v znení neskorších predpisov </w:t>
      </w:r>
      <w:r>
        <w:rPr>
          <w:b/>
          <w:bCs/>
          <w:szCs w:val="24"/>
          <w:lang w:eastAsia="sk-SK"/>
        </w:rPr>
        <w:t>spoločnú správu</w:t>
      </w:r>
      <w:r>
        <w:rPr>
          <w:szCs w:val="24"/>
          <w:lang w:eastAsia="sk-SK"/>
        </w:rPr>
        <w:t xml:space="preserve"> výborov Národnej rady Slovenskej republiky.</w:t>
      </w:r>
    </w:p>
    <w:p w:rsidR="00B94B07" w:rsidRPr="00725B33" w:rsidRDefault="00B94B07" w:rsidP="00725B33">
      <w:pPr>
        <w:spacing w:after="0" w:line="240" w:lineRule="auto"/>
        <w:ind w:firstLine="708"/>
        <w:jc w:val="both"/>
        <w:rPr>
          <w:rFonts w:cs="Arial"/>
          <w:b/>
        </w:rPr>
      </w:pPr>
      <w:r>
        <w:rPr>
          <w:szCs w:val="24"/>
          <w:lang w:eastAsia="sk-SK"/>
        </w:rPr>
        <w:t>Národná rada Slovenskej republiky uznesením č.</w:t>
      </w:r>
      <w:r w:rsidR="00044A98">
        <w:rPr>
          <w:szCs w:val="24"/>
          <w:lang w:eastAsia="sk-SK"/>
        </w:rPr>
        <w:t xml:space="preserve"> 453</w:t>
      </w:r>
      <w:r w:rsidR="002770B1" w:rsidRPr="002770B1">
        <w:rPr>
          <w:b/>
          <w:szCs w:val="24"/>
          <w:lang w:eastAsia="sk-SK"/>
        </w:rPr>
        <w:t xml:space="preserve"> </w:t>
      </w:r>
      <w:r w:rsidR="00AD3BCC">
        <w:rPr>
          <w:szCs w:val="24"/>
          <w:lang w:eastAsia="sk-SK"/>
        </w:rPr>
        <w:t>z </w:t>
      </w:r>
      <w:r w:rsidR="00F45AC2">
        <w:rPr>
          <w:szCs w:val="24"/>
          <w:lang w:eastAsia="sk-SK"/>
        </w:rPr>
        <w:t>11</w:t>
      </w:r>
      <w:r w:rsidR="002770B1" w:rsidRPr="002770B1">
        <w:rPr>
          <w:szCs w:val="24"/>
          <w:lang w:eastAsia="sk-SK"/>
        </w:rPr>
        <w:t xml:space="preserve">. </w:t>
      </w:r>
      <w:r w:rsidR="00F45AC2">
        <w:rPr>
          <w:szCs w:val="24"/>
          <w:lang w:eastAsia="sk-SK"/>
        </w:rPr>
        <w:t>9</w:t>
      </w:r>
      <w:r w:rsidR="00844F1A" w:rsidRPr="00BB15EB">
        <w:rPr>
          <w:szCs w:val="24"/>
          <w:lang w:eastAsia="sk-SK"/>
        </w:rPr>
        <w:t xml:space="preserve">. </w:t>
      </w:r>
      <w:r>
        <w:rPr>
          <w:szCs w:val="24"/>
          <w:lang w:eastAsia="sk-SK"/>
        </w:rPr>
        <w:t>202</w:t>
      </w:r>
      <w:r w:rsidR="007856C1">
        <w:rPr>
          <w:szCs w:val="24"/>
          <w:lang w:eastAsia="sk-SK"/>
        </w:rPr>
        <w:t>4</w:t>
      </w:r>
      <w:r>
        <w:rPr>
          <w:szCs w:val="24"/>
          <w:lang w:eastAsia="sk-SK"/>
        </w:rPr>
        <w:t xml:space="preserve"> pridelila</w:t>
      </w:r>
      <w:r w:rsidR="001137D6">
        <w:rPr>
          <w:szCs w:val="24"/>
          <w:lang w:eastAsia="sk-SK"/>
        </w:rPr>
        <w:t xml:space="preserve"> </w:t>
      </w:r>
      <w:r w:rsidR="007627D1">
        <w:t>vládny návrh</w:t>
      </w:r>
      <w:r w:rsidR="00F45AC2" w:rsidRPr="00F45AC2">
        <w:t xml:space="preserve"> zákona, ktorým sa mení a dopĺňa zákon č. 73/1998 Z. z. o štátnej službe príslušníkov Policajného zboru, Slovenskej informačnej služby, Zboru väzenskej a justičnej stráže Slovenskej republiky a Železničnej polície v znení neskorších predpisov a ktorým sa dopĺňa zákon č. 35/2019 Z. z. o finančnej správe a o zmene a doplnení niektorých zákonov v znení neskorších predpisov </w:t>
      </w:r>
      <w:r w:rsidR="00F45AC2">
        <w:rPr>
          <w:b/>
          <w:szCs w:val="24"/>
          <w:lang w:eastAsia="sk-SK"/>
        </w:rPr>
        <w:t>(tlač 458</w:t>
      </w:r>
      <w:r w:rsidR="001137D6" w:rsidRPr="006C0A7B">
        <w:rPr>
          <w:szCs w:val="24"/>
          <w:lang w:eastAsia="sk-SK"/>
        </w:rPr>
        <w:t>)</w:t>
      </w:r>
      <w:r w:rsidR="006C0A7B" w:rsidRPr="006C0A7B">
        <w:rPr>
          <w:rStyle w:val="eop"/>
        </w:rPr>
        <w:t xml:space="preserve"> </w:t>
      </w:r>
      <w:r w:rsidR="006C0A7B" w:rsidRPr="006C0A7B">
        <w:rPr>
          <w:rStyle w:val="Siln"/>
        </w:rPr>
        <w:t>(prostredníctvom skráteného legislatívneho konania)</w:t>
      </w:r>
      <w:r w:rsidR="006C0A7B">
        <w:rPr>
          <w:b/>
        </w:rPr>
        <w:t xml:space="preserve"> </w:t>
      </w:r>
      <w:r w:rsidR="001137D6">
        <w:rPr>
          <w:b/>
          <w:szCs w:val="24"/>
          <w:lang w:eastAsia="sk-SK"/>
        </w:rPr>
        <w:t xml:space="preserve"> </w:t>
      </w:r>
      <w:r>
        <w:rPr>
          <w:szCs w:val="24"/>
          <w:lang w:eastAsia="sk-SK"/>
        </w:rPr>
        <w:t>na prerokovanie týmto výborom:</w:t>
      </w:r>
    </w:p>
    <w:p w:rsidR="00F45AC2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>Ústavnoprávnemu výboru Národnej rady Slovenskej republiky</w:t>
      </w:r>
    </w:p>
    <w:p w:rsidR="00B94B07" w:rsidRDefault="00F45AC2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>Výboru Národnej rady Slovenskej republiky</w:t>
      </w:r>
      <w:r w:rsidR="00E017A6">
        <w:rPr>
          <w:szCs w:val="24"/>
          <w:lang w:eastAsia="sk-SK"/>
        </w:rPr>
        <w:t xml:space="preserve"> pre financie</w:t>
      </w:r>
      <w:r w:rsidR="001137D6">
        <w:rPr>
          <w:szCs w:val="24"/>
          <w:lang w:eastAsia="sk-SK"/>
        </w:rPr>
        <w:t xml:space="preserve"> </w:t>
      </w:r>
      <w:r w:rsidR="00725B33">
        <w:rPr>
          <w:szCs w:val="24"/>
          <w:lang w:eastAsia="sk-SK"/>
        </w:rPr>
        <w:t>a</w:t>
      </w:r>
      <w:r w:rsidR="00E017A6">
        <w:rPr>
          <w:szCs w:val="24"/>
          <w:lang w:eastAsia="sk-SK"/>
        </w:rPr>
        <w:t xml:space="preserve"> rozpočet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>Výboru Národnej rady Slovenskej republik</w:t>
      </w:r>
      <w:r w:rsidR="00736B91">
        <w:rPr>
          <w:szCs w:val="24"/>
          <w:lang w:eastAsia="sk-SK"/>
        </w:rPr>
        <w:t xml:space="preserve">y pre obranu a bezpečnosť ako </w:t>
      </w:r>
      <w:r>
        <w:rPr>
          <w:szCs w:val="24"/>
          <w:lang w:eastAsia="sk-SK"/>
        </w:rPr>
        <w:tab/>
        <w:t>gestorskému</w:t>
      </w:r>
      <w:r w:rsidR="001137D6">
        <w:rPr>
          <w:szCs w:val="24"/>
          <w:lang w:eastAsia="sk-SK"/>
        </w:rPr>
        <w:t xml:space="preserve"> s lehotou na prerokovanie </w:t>
      </w:r>
      <w:r w:rsidR="001137D6" w:rsidRPr="001137D6">
        <w:rPr>
          <w:b/>
          <w:szCs w:val="24"/>
          <w:lang w:eastAsia="sk-SK"/>
        </w:rPr>
        <w:t>ihneď.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 xml:space="preserve">Výbory prerokovali predmetný návrh zákona v stanovenej lehote. 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Cs w:val="24"/>
          <w:lang w:eastAsia="sk-SK"/>
        </w:rPr>
      </w:pPr>
      <w:r>
        <w:rPr>
          <w:b/>
          <w:bCs/>
          <w:szCs w:val="24"/>
          <w:lang w:eastAsia="sk-SK"/>
        </w:rPr>
        <w:t>II.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>Poslanci Národnej rady Slovenskej republiky, ktorí nie sú členmi výborov, ktorým bol  návrh zákona pridelený, neoznámili v určenej lehote gestorskému výboru žiadne stanovisko k predmetnému návrhu zákona (§ 75 ods. 2 zákona Národnej rady Slovenskej republiky č. 350/1996 Z. z. o rokovacom poriadku Národnej rady Slovenskej republiky v znení neskorších predpisov).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Cs w:val="24"/>
          <w:lang w:eastAsia="sk-SK"/>
        </w:rPr>
      </w:pPr>
      <w:r>
        <w:rPr>
          <w:b/>
          <w:bCs/>
          <w:szCs w:val="24"/>
          <w:lang w:eastAsia="sk-SK"/>
        </w:rPr>
        <w:t>III.</w:t>
      </w:r>
    </w:p>
    <w:p w:rsidR="00B94B07" w:rsidRPr="0019559A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bCs/>
          <w:szCs w:val="24"/>
          <w:lang w:eastAsia="sk-SK"/>
        </w:rPr>
      </w:pPr>
      <w:r>
        <w:rPr>
          <w:bCs/>
          <w:szCs w:val="24"/>
          <w:lang w:eastAsia="sk-SK"/>
        </w:rPr>
        <w:tab/>
      </w:r>
      <w:r w:rsidRPr="0019559A">
        <w:rPr>
          <w:bCs/>
          <w:szCs w:val="24"/>
          <w:lang w:eastAsia="sk-SK"/>
        </w:rPr>
        <w:t>Výbory Národnej rady Slovens</w:t>
      </w:r>
      <w:r>
        <w:rPr>
          <w:bCs/>
          <w:szCs w:val="24"/>
          <w:lang w:eastAsia="sk-SK"/>
        </w:rPr>
        <w:t xml:space="preserve">kej republiky, ktorým bol </w:t>
      </w:r>
      <w:r w:rsidRPr="0019559A">
        <w:rPr>
          <w:bCs/>
          <w:szCs w:val="24"/>
          <w:lang w:eastAsia="sk-SK"/>
        </w:rPr>
        <w:t xml:space="preserve"> návrh zákona pridelený, zaujali nasledovné stanoviská:</w:t>
      </w:r>
    </w:p>
    <w:p w:rsidR="00B94B07" w:rsidRDefault="00B94B07" w:rsidP="00B94B07">
      <w:pPr>
        <w:spacing w:after="0" w:line="240" w:lineRule="auto"/>
        <w:ind w:firstLine="708"/>
        <w:jc w:val="both"/>
        <w:rPr>
          <w:b/>
          <w:bCs/>
          <w:szCs w:val="24"/>
          <w:lang w:eastAsia="sk-SK"/>
        </w:rPr>
      </w:pPr>
      <w:r w:rsidRPr="00CD3DC9">
        <w:rPr>
          <w:b/>
          <w:bCs/>
          <w:szCs w:val="24"/>
          <w:lang w:eastAsia="sk-SK"/>
        </w:rPr>
        <w:t>Ústavnoprávny výbor Náro</w:t>
      </w:r>
      <w:r w:rsidR="00F45AC2">
        <w:rPr>
          <w:b/>
          <w:bCs/>
          <w:szCs w:val="24"/>
          <w:lang w:eastAsia="sk-SK"/>
        </w:rPr>
        <w:t xml:space="preserve">dnej rady Slovenskej republiky </w:t>
      </w:r>
      <w:r w:rsidR="00CD3DC9">
        <w:rPr>
          <w:bCs/>
          <w:szCs w:val="24"/>
          <w:lang w:eastAsia="sk-SK"/>
        </w:rPr>
        <w:t xml:space="preserve">uznesením </w:t>
      </w:r>
      <w:r w:rsidR="001C5221" w:rsidRPr="001C5221">
        <w:rPr>
          <w:bCs/>
          <w:szCs w:val="24"/>
          <w:lang w:eastAsia="sk-SK"/>
        </w:rPr>
        <w:t>č.</w:t>
      </w:r>
      <w:r w:rsidR="009F7CAA">
        <w:rPr>
          <w:bCs/>
          <w:szCs w:val="24"/>
          <w:lang w:eastAsia="sk-SK"/>
        </w:rPr>
        <w:t xml:space="preserve"> 151</w:t>
      </w:r>
      <w:bookmarkStart w:id="0" w:name="_GoBack"/>
      <w:bookmarkEnd w:id="0"/>
      <w:r w:rsidR="001137D6" w:rsidRPr="001C5221">
        <w:rPr>
          <w:bCs/>
          <w:szCs w:val="24"/>
          <w:lang w:eastAsia="sk-SK"/>
        </w:rPr>
        <w:t xml:space="preserve"> </w:t>
      </w:r>
      <w:r w:rsidR="001137D6">
        <w:rPr>
          <w:bCs/>
          <w:szCs w:val="24"/>
          <w:lang w:eastAsia="sk-SK"/>
        </w:rPr>
        <w:t>z 12</w:t>
      </w:r>
      <w:r w:rsidR="00CD3DC9">
        <w:rPr>
          <w:bCs/>
          <w:szCs w:val="24"/>
          <w:lang w:eastAsia="sk-SK"/>
        </w:rPr>
        <w:t xml:space="preserve">. </w:t>
      </w:r>
      <w:r w:rsidR="00F45AC2">
        <w:rPr>
          <w:bCs/>
          <w:szCs w:val="24"/>
          <w:lang w:eastAsia="sk-SK"/>
        </w:rPr>
        <w:t>septembra</w:t>
      </w:r>
      <w:r w:rsidR="000908CD">
        <w:rPr>
          <w:bCs/>
          <w:szCs w:val="24"/>
          <w:lang w:eastAsia="sk-SK"/>
        </w:rPr>
        <w:t xml:space="preserve"> 2024</w:t>
      </w:r>
      <w:r>
        <w:rPr>
          <w:bCs/>
          <w:szCs w:val="24"/>
          <w:lang w:eastAsia="sk-SK"/>
        </w:rPr>
        <w:t xml:space="preserve"> odporučil Národnej rade Slovenskej republiky  návrh </w:t>
      </w:r>
      <w:r w:rsidR="00CD3DC9">
        <w:rPr>
          <w:bCs/>
          <w:szCs w:val="24"/>
          <w:lang w:eastAsia="sk-SK"/>
        </w:rPr>
        <w:t xml:space="preserve">zákona </w:t>
      </w:r>
      <w:r w:rsidR="00CD3DC9" w:rsidRPr="00CD3DC9">
        <w:rPr>
          <w:b/>
          <w:bCs/>
          <w:szCs w:val="24"/>
          <w:lang w:eastAsia="sk-SK"/>
        </w:rPr>
        <w:t>schváliť.</w:t>
      </w:r>
    </w:p>
    <w:p w:rsidR="00F45AC2" w:rsidRDefault="00F45AC2" w:rsidP="00B94B07">
      <w:pPr>
        <w:spacing w:after="0" w:line="240" w:lineRule="auto"/>
        <w:ind w:firstLine="708"/>
        <w:jc w:val="both"/>
        <w:rPr>
          <w:b/>
          <w:bCs/>
          <w:szCs w:val="24"/>
          <w:lang w:eastAsia="sk-SK"/>
        </w:rPr>
      </w:pPr>
      <w:r>
        <w:rPr>
          <w:b/>
          <w:bCs/>
          <w:szCs w:val="24"/>
          <w:lang w:eastAsia="sk-SK"/>
        </w:rPr>
        <w:t xml:space="preserve">Výbor </w:t>
      </w:r>
      <w:r w:rsidRPr="00F45AC2">
        <w:rPr>
          <w:bCs/>
          <w:szCs w:val="24"/>
          <w:lang w:eastAsia="sk-SK"/>
        </w:rPr>
        <w:t>Národnej rady Slovenskej republiky</w:t>
      </w:r>
      <w:r>
        <w:rPr>
          <w:b/>
          <w:bCs/>
          <w:szCs w:val="24"/>
          <w:lang w:eastAsia="sk-SK"/>
        </w:rPr>
        <w:t xml:space="preserve"> pre financie a rozpočet </w:t>
      </w:r>
      <w:r>
        <w:rPr>
          <w:bCs/>
          <w:szCs w:val="24"/>
          <w:lang w:eastAsia="sk-SK"/>
        </w:rPr>
        <w:t xml:space="preserve">uznesením </w:t>
      </w:r>
      <w:r w:rsidRPr="001C5221">
        <w:rPr>
          <w:bCs/>
          <w:szCs w:val="24"/>
          <w:lang w:eastAsia="sk-SK"/>
        </w:rPr>
        <w:t>č</w:t>
      </w:r>
      <w:r w:rsidRPr="00F45AC2">
        <w:rPr>
          <w:bCs/>
          <w:szCs w:val="24"/>
          <w:lang w:eastAsia="sk-SK"/>
        </w:rPr>
        <w:t xml:space="preserve">.123  </w:t>
      </w:r>
      <w:r>
        <w:rPr>
          <w:bCs/>
          <w:szCs w:val="24"/>
          <w:lang w:eastAsia="sk-SK"/>
        </w:rPr>
        <w:t xml:space="preserve">z 12. septembra 2024 odporučil Národnej rade Slovenskej republiky  návrh zákona </w:t>
      </w:r>
      <w:r w:rsidRPr="00CD3DC9">
        <w:rPr>
          <w:b/>
          <w:bCs/>
          <w:szCs w:val="24"/>
          <w:lang w:eastAsia="sk-SK"/>
        </w:rPr>
        <w:t>schváliť.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color w:val="FF0000"/>
          <w:szCs w:val="24"/>
          <w:lang w:eastAsia="sk-SK"/>
        </w:rPr>
        <w:tab/>
        <w:t xml:space="preserve"> </w:t>
      </w:r>
      <w:r w:rsidRPr="00CD3DC9">
        <w:rPr>
          <w:b/>
          <w:szCs w:val="24"/>
          <w:lang w:eastAsia="sk-SK"/>
        </w:rPr>
        <w:t xml:space="preserve">Výbor Národnej rady Slovenskej republiky pre obranu a bezpečnosť </w:t>
      </w:r>
      <w:r w:rsidR="00736B91">
        <w:rPr>
          <w:szCs w:val="24"/>
          <w:lang w:eastAsia="sk-SK"/>
        </w:rPr>
        <w:t xml:space="preserve">uznesením č. </w:t>
      </w:r>
      <w:r w:rsidR="00462AB0" w:rsidRPr="00462AB0">
        <w:rPr>
          <w:szCs w:val="24"/>
          <w:lang w:eastAsia="sk-SK"/>
        </w:rPr>
        <w:t>49</w:t>
      </w:r>
      <w:r w:rsidR="001137D6" w:rsidRPr="00462AB0">
        <w:rPr>
          <w:szCs w:val="24"/>
          <w:lang w:eastAsia="sk-SK"/>
        </w:rPr>
        <w:t xml:space="preserve"> z 12</w:t>
      </w:r>
      <w:r w:rsidR="00CD3DC9" w:rsidRPr="00462AB0">
        <w:rPr>
          <w:szCs w:val="24"/>
          <w:lang w:eastAsia="sk-SK"/>
        </w:rPr>
        <w:t xml:space="preserve">. </w:t>
      </w:r>
      <w:r w:rsidR="00F45AC2" w:rsidRPr="00462AB0">
        <w:rPr>
          <w:szCs w:val="24"/>
          <w:lang w:eastAsia="sk-SK"/>
        </w:rPr>
        <w:t>septembra</w:t>
      </w:r>
      <w:r w:rsidR="00CD3DC9" w:rsidRPr="00462AB0">
        <w:rPr>
          <w:szCs w:val="24"/>
          <w:lang w:eastAsia="sk-SK"/>
        </w:rPr>
        <w:t xml:space="preserve"> </w:t>
      </w:r>
      <w:r w:rsidR="00CD3DC9">
        <w:rPr>
          <w:szCs w:val="24"/>
          <w:lang w:eastAsia="sk-SK"/>
        </w:rPr>
        <w:t>202</w:t>
      </w:r>
      <w:r w:rsidR="000908CD">
        <w:rPr>
          <w:szCs w:val="24"/>
          <w:lang w:eastAsia="sk-SK"/>
        </w:rPr>
        <w:t>4</w:t>
      </w:r>
      <w:r>
        <w:rPr>
          <w:szCs w:val="24"/>
          <w:lang w:eastAsia="sk-SK"/>
        </w:rPr>
        <w:t xml:space="preserve"> odporučil Národnej rade Slovenskej republiky  návrh zákona  </w:t>
      </w:r>
      <w:r w:rsidRPr="00CD3DC9">
        <w:rPr>
          <w:b/>
          <w:szCs w:val="24"/>
          <w:lang w:eastAsia="sk-SK"/>
        </w:rPr>
        <w:t>schváliť</w:t>
      </w:r>
      <w:r w:rsidR="00B97E73" w:rsidRPr="00B97E73">
        <w:rPr>
          <w:b/>
          <w:bCs/>
          <w:szCs w:val="24"/>
          <w:lang w:eastAsia="sk-SK"/>
        </w:rPr>
        <w:t xml:space="preserve"> </w:t>
      </w:r>
      <w:r w:rsidR="00B97E73">
        <w:rPr>
          <w:b/>
          <w:bCs/>
          <w:szCs w:val="24"/>
          <w:lang w:eastAsia="sk-SK"/>
        </w:rPr>
        <w:t>s pozmeňujúcim</w:t>
      </w:r>
      <w:r w:rsidR="000D61A6">
        <w:rPr>
          <w:b/>
          <w:bCs/>
          <w:szCs w:val="24"/>
          <w:lang w:eastAsia="sk-SK"/>
        </w:rPr>
        <w:t>i</w:t>
      </w:r>
      <w:r w:rsidR="00B97E73">
        <w:rPr>
          <w:b/>
          <w:bCs/>
          <w:szCs w:val="24"/>
          <w:lang w:eastAsia="sk-SK"/>
        </w:rPr>
        <w:t xml:space="preserve"> a doplňujúcim</w:t>
      </w:r>
      <w:r w:rsidR="000D61A6">
        <w:rPr>
          <w:b/>
          <w:bCs/>
          <w:szCs w:val="24"/>
          <w:lang w:eastAsia="sk-SK"/>
        </w:rPr>
        <w:t>i</w:t>
      </w:r>
      <w:r w:rsidR="00B97E73">
        <w:rPr>
          <w:b/>
          <w:bCs/>
          <w:szCs w:val="24"/>
          <w:lang w:eastAsia="sk-SK"/>
        </w:rPr>
        <w:t xml:space="preserve"> návrhm</w:t>
      </w:r>
      <w:r w:rsidR="000D61A6">
        <w:rPr>
          <w:b/>
          <w:bCs/>
          <w:szCs w:val="24"/>
          <w:lang w:eastAsia="sk-SK"/>
        </w:rPr>
        <w:t>i</w:t>
      </w:r>
      <w:r w:rsidR="00CD3DC9">
        <w:rPr>
          <w:szCs w:val="24"/>
          <w:lang w:eastAsia="sk-SK"/>
        </w:rPr>
        <w:t>.</w:t>
      </w:r>
    </w:p>
    <w:p w:rsidR="000D61A6" w:rsidRPr="00CD5CB0" w:rsidRDefault="000D61A6" w:rsidP="001137D6">
      <w:pPr>
        <w:tabs>
          <w:tab w:val="left" w:pos="709"/>
          <w:tab w:val="left" w:pos="1077"/>
        </w:tabs>
        <w:spacing w:after="0" w:line="240" w:lineRule="auto"/>
        <w:jc w:val="both"/>
        <w:rPr>
          <w:b/>
          <w:szCs w:val="24"/>
          <w:lang w:eastAsia="sk-SK"/>
        </w:rPr>
      </w:pPr>
      <w:r>
        <w:rPr>
          <w:szCs w:val="24"/>
          <w:lang w:eastAsia="sk-SK"/>
        </w:rPr>
        <w:tab/>
      </w:r>
    </w:p>
    <w:p w:rsidR="00005409" w:rsidRDefault="00005409" w:rsidP="00005409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 w:rsidRPr="000A4F33">
        <w:rPr>
          <w:szCs w:val="24"/>
          <w:lang w:eastAsia="sk-SK"/>
        </w:rPr>
        <w:t>Z uznesení výborov Národnej rady Slovenskej republiky vyplývajú tieto pozmeňujúce a doplňujúce návrhy:</w:t>
      </w:r>
    </w:p>
    <w:p w:rsidR="007627D1" w:rsidRPr="007627D1" w:rsidRDefault="007627D1" w:rsidP="007627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Cs w:val="24"/>
          <w:lang w:eastAsia="sk-SK"/>
        </w:rPr>
      </w:pPr>
    </w:p>
    <w:p w:rsidR="007627D1" w:rsidRPr="007627D1" w:rsidRDefault="007627D1" w:rsidP="007627D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contextualSpacing/>
        <w:jc w:val="both"/>
        <w:rPr>
          <w:color w:val="000000"/>
          <w:szCs w:val="24"/>
          <w:lang w:eastAsia="sk-SK"/>
        </w:rPr>
      </w:pPr>
      <w:r w:rsidRPr="007627D1">
        <w:rPr>
          <w:color w:val="000000"/>
          <w:szCs w:val="24"/>
          <w:lang w:eastAsia="sk-SK"/>
        </w:rPr>
        <w:t>V čl. I 5. bod § 287p ods. 1 sa za slová „ktorý sa“ vkladá slovo „prvýkrát“.</w:t>
      </w:r>
    </w:p>
    <w:p w:rsidR="007627D1" w:rsidRPr="007627D1" w:rsidRDefault="007627D1" w:rsidP="007627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contextualSpacing/>
        <w:jc w:val="both"/>
        <w:rPr>
          <w:color w:val="000000"/>
          <w:szCs w:val="24"/>
          <w:lang w:eastAsia="sk-SK"/>
        </w:rPr>
      </w:pPr>
    </w:p>
    <w:p w:rsidR="007627D1" w:rsidRDefault="007627D1" w:rsidP="007627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2"/>
        <w:contextualSpacing/>
        <w:jc w:val="both"/>
        <w:rPr>
          <w:color w:val="000000"/>
          <w:szCs w:val="24"/>
          <w:lang w:eastAsia="sk-SK"/>
        </w:rPr>
      </w:pPr>
      <w:r w:rsidRPr="007627D1">
        <w:rPr>
          <w:color w:val="000000"/>
          <w:szCs w:val="24"/>
          <w:lang w:eastAsia="sk-SK"/>
        </w:rPr>
        <w:t>Z dôvodu zamedzenia pochybností o účelnosti priznávania dočasného náborového príspevku sa precizuje znenie návrhu zákona tak, aby v ňom bolo výslovne uvedené, že na tento príspevok má nárok len ten príslušník, ktorý je vo vymedzenom časovom období (1. október 2024 – 31. december 2025) prijatý do služobného pomeru prvýkrát, t. j. že na tento príspevok nemá nárok ten, kto bol v danom časovom období prijatý do služobného pomeru opätovne.</w:t>
      </w:r>
    </w:p>
    <w:p w:rsidR="007627D1" w:rsidRDefault="007627D1" w:rsidP="007627D1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</w:p>
    <w:p w:rsidR="007627D1" w:rsidRPr="000A4F33" w:rsidRDefault="007627D1" w:rsidP="007627D1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>Výbor Národnej rady Slovenskej republiky pre obranu a bezpečnosť</w:t>
      </w:r>
    </w:p>
    <w:p w:rsidR="007627D1" w:rsidRPr="007627D1" w:rsidRDefault="007627D1" w:rsidP="008B590F">
      <w:pPr>
        <w:pStyle w:val="Odsekzoznamu"/>
        <w:spacing w:line="276" w:lineRule="auto"/>
        <w:jc w:val="both"/>
        <w:rPr>
          <w:color w:val="000000"/>
        </w:rPr>
      </w:pPr>
      <w:r w:rsidRPr="000A4F33">
        <w:rPr>
          <w:b/>
        </w:rPr>
        <w:tab/>
      </w:r>
      <w:r w:rsidRPr="000A4F33">
        <w:rPr>
          <w:b/>
        </w:rPr>
        <w:tab/>
      </w:r>
      <w:r w:rsidRPr="000A4F33">
        <w:rPr>
          <w:b/>
        </w:rPr>
        <w:tab/>
      </w:r>
      <w:r w:rsidRPr="000A4F33">
        <w:rPr>
          <w:b/>
        </w:rPr>
        <w:tab/>
      </w:r>
      <w:r w:rsidRPr="000A4F33">
        <w:rPr>
          <w:b/>
        </w:rPr>
        <w:tab/>
        <w:t>Gestorský výbor odporúča schváliť</w:t>
      </w:r>
    </w:p>
    <w:p w:rsidR="007627D1" w:rsidRPr="007627D1" w:rsidRDefault="007627D1" w:rsidP="007627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contextualSpacing/>
        <w:jc w:val="both"/>
        <w:rPr>
          <w:color w:val="000000"/>
          <w:szCs w:val="24"/>
          <w:lang w:eastAsia="sk-SK"/>
        </w:rPr>
      </w:pPr>
    </w:p>
    <w:p w:rsidR="007627D1" w:rsidRPr="007627D1" w:rsidRDefault="007627D1" w:rsidP="007627D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contextualSpacing/>
        <w:jc w:val="both"/>
        <w:rPr>
          <w:color w:val="000000"/>
          <w:szCs w:val="24"/>
          <w:lang w:eastAsia="sk-SK"/>
        </w:rPr>
      </w:pPr>
      <w:r w:rsidRPr="007627D1">
        <w:rPr>
          <w:color w:val="000000"/>
          <w:szCs w:val="24"/>
          <w:lang w:eastAsia="sk-SK"/>
        </w:rPr>
        <w:t>V čl. I 5. bod § 287p sa za odsek 5 vkladá nový odsek 6, ktorý znie:</w:t>
      </w:r>
    </w:p>
    <w:p w:rsidR="007627D1" w:rsidRPr="007627D1" w:rsidRDefault="007627D1" w:rsidP="007627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firstLine="294"/>
        <w:contextualSpacing/>
        <w:jc w:val="both"/>
        <w:rPr>
          <w:color w:val="000000"/>
          <w:szCs w:val="24"/>
          <w:lang w:eastAsia="sk-SK"/>
        </w:rPr>
      </w:pPr>
      <w:r w:rsidRPr="007627D1">
        <w:rPr>
          <w:color w:val="000000"/>
          <w:szCs w:val="24"/>
          <w:lang w:eastAsia="sk-SK"/>
        </w:rPr>
        <w:t>„(6) Dočasný náborový príspevok podľa tohto zákona alebo podľa osobitného predpisu</w:t>
      </w:r>
      <w:r w:rsidRPr="007627D1">
        <w:rPr>
          <w:color w:val="000000"/>
          <w:szCs w:val="24"/>
          <w:vertAlign w:val="superscript"/>
          <w:lang w:eastAsia="sk-SK"/>
        </w:rPr>
        <w:t>52b</w:t>
      </w:r>
      <w:r w:rsidRPr="007627D1">
        <w:rPr>
          <w:color w:val="000000"/>
          <w:szCs w:val="24"/>
          <w:lang w:eastAsia="sk-SK"/>
        </w:rPr>
        <w:t>) možno priznať iba raz.“.</w:t>
      </w:r>
    </w:p>
    <w:p w:rsidR="007627D1" w:rsidRPr="007627D1" w:rsidRDefault="007627D1" w:rsidP="007627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firstLine="294"/>
        <w:contextualSpacing/>
        <w:jc w:val="both"/>
        <w:rPr>
          <w:color w:val="000000"/>
          <w:szCs w:val="24"/>
          <w:lang w:eastAsia="sk-SK"/>
        </w:rPr>
      </w:pPr>
      <w:r w:rsidRPr="007627D1">
        <w:rPr>
          <w:color w:val="000000"/>
          <w:szCs w:val="24"/>
          <w:lang w:eastAsia="sk-SK"/>
        </w:rPr>
        <w:t>Doterajší odsek 6 sa označuje ako odsek 7.</w:t>
      </w:r>
    </w:p>
    <w:p w:rsidR="007627D1" w:rsidRPr="007627D1" w:rsidRDefault="007627D1" w:rsidP="007627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contextualSpacing/>
        <w:jc w:val="both"/>
        <w:rPr>
          <w:color w:val="000000"/>
          <w:szCs w:val="24"/>
          <w:lang w:eastAsia="sk-SK"/>
        </w:rPr>
      </w:pPr>
    </w:p>
    <w:p w:rsidR="007627D1" w:rsidRPr="007627D1" w:rsidRDefault="007627D1" w:rsidP="007627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contextualSpacing/>
        <w:jc w:val="both"/>
        <w:rPr>
          <w:color w:val="000000"/>
          <w:szCs w:val="24"/>
          <w:lang w:eastAsia="sk-SK"/>
        </w:rPr>
      </w:pPr>
      <w:r w:rsidRPr="007627D1">
        <w:rPr>
          <w:color w:val="000000"/>
          <w:szCs w:val="24"/>
          <w:lang w:eastAsia="sk-SK"/>
        </w:rPr>
        <w:t>Poznámka pod čiarou k odkazu 52b znie:</w:t>
      </w:r>
    </w:p>
    <w:p w:rsidR="007627D1" w:rsidRPr="007627D1" w:rsidRDefault="007627D1" w:rsidP="007627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contextualSpacing/>
        <w:jc w:val="both"/>
        <w:rPr>
          <w:color w:val="000000"/>
          <w:szCs w:val="24"/>
          <w:lang w:eastAsia="sk-SK"/>
        </w:rPr>
      </w:pPr>
      <w:r w:rsidRPr="007627D1">
        <w:rPr>
          <w:color w:val="000000"/>
          <w:szCs w:val="24"/>
          <w:lang w:eastAsia="sk-SK"/>
        </w:rPr>
        <w:t>„</w:t>
      </w:r>
      <w:r w:rsidRPr="007627D1">
        <w:rPr>
          <w:color w:val="000000"/>
          <w:szCs w:val="24"/>
          <w:vertAlign w:val="superscript"/>
          <w:lang w:eastAsia="sk-SK"/>
        </w:rPr>
        <w:t>52b</w:t>
      </w:r>
      <w:r w:rsidRPr="007627D1">
        <w:rPr>
          <w:color w:val="000000"/>
          <w:szCs w:val="24"/>
          <w:lang w:eastAsia="sk-SK"/>
        </w:rPr>
        <w:t>) § 331d zákona č. 35/2019 Z. z. o finančnej správe a o zmene a doplnení niektorých zákonov v znení zákona č. .../2024 Z. z.““.</w:t>
      </w:r>
    </w:p>
    <w:p w:rsidR="007627D1" w:rsidRPr="007627D1" w:rsidRDefault="007627D1" w:rsidP="007627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contextualSpacing/>
        <w:jc w:val="both"/>
        <w:rPr>
          <w:color w:val="000000"/>
          <w:szCs w:val="24"/>
          <w:lang w:eastAsia="sk-SK"/>
        </w:rPr>
      </w:pPr>
    </w:p>
    <w:p w:rsidR="007627D1" w:rsidRDefault="007627D1" w:rsidP="007627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2"/>
        <w:contextualSpacing/>
        <w:jc w:val="both"/>
        <w:rPr>
          <w:color w:val="000000"/>
          <w:szCs w:val="24"/>
          <w:lang w:eastAsia="sk-SK"/>
        </w:rPr>
      </w:pPr>
      <w:r w:rsidRPr="007627D1">
        <w:rPr>
          <w:color w:val="000000"/>
          <w:szCs w:val="24"/>
          <w:lang w:eastAsia="sk-SK"/>
        </w:rPr>
        <w:t>Návrh zákona sa dopĺňa o ustanovenie, z ktorého bude vyplývať zákaz viacnásobného priznania dočasného náborového príspevku jednej osobe, aby sa zabránilo potenciálnym účelovým prechodom medzi rôznymi služobnými pomermi kvôli priznaniu viacerých náborových príspevkov.</w:t>
      </w:r>
    </w:p>
    <w:p w:rsidR="007627D1" w:rsidRDefault="007627D1" w:rsidP="007627D1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7627D1" w:rsidRPr="000A4F33" w:rsidRDefault="007627D1" w:rsidP="007627D1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>Výbor Národnej rady Slovenskej republiky pre obranu a bezpečnosť</w:t>
      </w:r>
    </w:p>
    <w:p w:rsidR="007627D1" w:rsidRDefault="007627D1" w:rsidP="007627D1">
      <w:pPr>
        <w:pStyle w:val="Odsekzoznamu"/>
        <w:spacing w:line="276" w:lineRule="auto"/>
        <w:jc w:val="both"/>
        <w:rPr>
          <w:b/>
        </w:rPr>
      </w:pPr>
      <w:r w:rsidRPr="000A4F33">
        <w:rPr>
          <w:b/>
        </w:rPr>
        <w:tab/>
      </w:r>
      <w:r w:rsidRPr="000A4F33">
        <w:rPr>
          <w:b/>
        </w:rPr>
        <w:tab/>
      </w:r>
      <w:r w:rsidRPr="000A4F33">
        <w:rPr>
          <w:b/>
        </w:rPr>
        <w:tab/>
      </w:r>
      <w:r w:rsidRPr="000A4F33">
        <w:rPr>
          <w:b/>
        </w:rPr>
        <w:tab/>
      </w:r>
      <w:r w:rsidRPr="000A4F33">
        <w:rPr>
          <w:b/>
        </w:rPr>
        <w:tab/>
        <w:t>Gestorský výbor odporúča schváliť</w:t>
      </w:r>
    </w:p>
    <w:p w:rsidR="007627D1" w:rsidRPr="007627D1" w:rsidRDefault="007627D1" w:rsidP="007627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Cs w:val="24"/>
          <w:lang w:eastAsia="sk-SK"/>
        </w:rPr>
      </w:pPr>
    </w:p>
    <w:p w:rsidR="007627D1" w:rsidRPr="007627D1" w:rsidRDefault="007627D1" w:rsidP="007627D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contextualSpacing/>
        <w:jc w:val="both"/>
        <w:rPr>
          <w:color w:val="000000"/>
          <w:szCs w:val="24"/>
          <w:lang w:eastAsia="sk-SK"/>
        </w:rPr>
      </w:pPr>
      <w:r w:rsidRPr="007627D1">
        <w:rPr>
          <w:color w:val="000000"/>
          <w:szCs w:val="24"/>
          <w:lang w:eastAsia="sk-SK"/>
        </w:rPr>
        <w:t>V čl. II 3. bod § 331d ods. 1 sa za slová „ktorý sa“ vkladá slovo „prvýkrát“.</w:t>
      </w:r>
    </w:p>
    <w:p w:rsidR="007627D1" w:rsidRPr="007627D1" w:rsidRDefault="007627D1" w:rsidP="007627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contextualSpacing/>
        <w:jc w:val="both"/>
        <w:rPr>
          <w:color w:val="000000"/>
          <w:szCs w:val="24"/>
          <w:lang w:eastAsia="sk-SK"/>
        </w:rPr>
      </w:pPr>
    </w:p>
    <w:p w:rsidR="007627D1" w:rsidRDefault="007627D1" w:rsidP="007627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2"/>
        <w:contextualSpacing/>
        <w:jc w:val="both"/>
        <w:rPr>
          <w:color w:val="000000"/>
          <w:szCs w:val="24"/>
          <w:lang w:eastAsia="sk-SK"/>
        </w:rPr>
      </w:pPr>
      <w:r w:rsidRPr="007627D1">
        <w:rPr>
          <w:color w:val="000000"/>
          <w:szCs w:val="24"/>
          <w:lang w:eastAsia="sk-SK"/>
        </w:rPr>
        <w:t>Z dôvodu zamedzenia pochybností o účelnosti priznávania dočasného náborového príspevku sa precizuje znenie návrhu zákona tak, aby v ňom bolo výslovne uvedené, že na tento príspevok má nárok len ten ozbrojený príslušník finančnej správy, ktorý je vo vymedzenom časovom období (1. október 2024 – 31. december 2025) prijatý do služobného pomeru prvýkrát, t. j. že na tento príspevok nemá nárok ten, kto bol v danom časovom období prijatý do služobného pomeru opätovne.</w:t>
      </w:r>
    </w:p>
    <w:p w:rsidR="007627D1" w:rsidRDefault="007627D1" w:rsidP="007627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ab/>
      </w:r>
    </w:p>
    <w:p w:rsidR="007627D1" w:rsidRPr="000A4F33" w:rsidRDefault="007627D1" w:rsidP="007627D1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>Výbor Národnej rady Slovenskej republiky pre obranu a bezpečnosť</w:t>
      </w:r>
    </w:p>
    <w:p w:rsidR="007627D1" w:rsidRDefault="007627D1" w:rsidP="007627D1">
      <w:pPr>
        <w:pStyle w:val="Odsekzoznamu"/>
        <w:spacing w:line="276" w:lineRule="auto"/>
        <w:jc w:val="both"/>
        <w:rPr>
          <w:b/>
        </w:rPr>
      </w:pPr>
      <w:r w:rsidRPr="000A4F33">
        <w:rPr>
          <w:b/>
        </w:rPr>
        <w:tab/>
      </w:r>
      <w:r w:rsidRPr="000A4F33">
        <w:rPr>
          <w:b/>
        </w:rPr>
        <w:tab/>
      </w:r>
      <w:r w:rsidRPr="000A4F33">
        <w:rPr>
          <w:b/>
        </w:rPr>
        <w:tab/>
      </w:r>
      <w:r w:rsidRPr="000A4F33">
        <w:rPr>
          <w:b/>
        </w:rPr>
        <w:tab/>
      </w:r>
      <w:r w:rsidRPr="000A4F33">
        <w:rPr>
          <w:b/>
        </w:rPr>
        <w:tab/>
        <w:t>Gestorský výbor odporúča schváliť</w:t>
      </w:r>
    </w:p>
    <w:p w:rsidR="007627D1" w:rsidRPr="007627D1" w:rsidRDefault="007627D1" w:rsidP="007627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2"/>
        <w:contextualSpacing/>
        <w:jc w:val="both"/>
        <w:rPr>
          <w:color w:val="000000"/>
          <w:szCs w:val="24"/>
          <w:lang w:eastAsia="sk-SK"/>
        </w:rPr>
      </w:pPr>
    </w:p>
    <w:p w:rsidR="007627D1" w:rsidRPr="007627D1" w:rsidRDefault="007627D1" w:rsidP="007627D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contextualSpacing/>
        <w:jc w:val="both"/>
        <w:rPr>
          <w:color w:val="000000"/>
          <w:szCs w:val="24"/>
          <w:lang w:eastAsia="sk-SK"/>
        </w:rPr>
      </w:pPr>
      <w:r w:rsidRPr="007627D1">
        <w:rPr>
          <w:color w:val="000000"/>
          <w:szCs w:val="24"/>
          <w:lang w:eastAsia="sk-SK"/>
        </w:rPr>
        <w:t>V čl. II 3. bod § 331d sa za odsek 5 vkladá nový odsek 6, ktorý znie:</w:t>
      </w:r>
    </w:p>
    <w:p w:rsidR="007627D1" w:rsidRPr="007627D1" w:rsidRDefault="007627D1" w:rsidP="007627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firstLine="294"/>
        <w:contextualSpacing/>
        <w:jc w:val="both"/>
        <w:rPr>
          <w:color w:val="000000"/>
          <w:szCs w:val="24"/>
          <w:lang w:eastAsia="sk-SK"/>
        </w:rPr>
      </w:pPr>
      <w:r w:rsidRPr="007627D1">
        <w:rPr>
          <w:color w:val="000000"/>
          <w:szCs w:val="24"/>
          <w:lang w:eastAsia="sk-SK"/>
        </w:rPr>
        <w:lastRenderedPageBreak/>
        <w:t>„(6) Dočasný náborový príspevok podľa tohto zákona alebo podľa osobitného predpisu</w:t>
      </w:r>
      <w:r w:rsidRPr="007627D1">
        <w:rPr>
          <w:color w:val="000000"/>
          <w:szCs w:val="24"/>
          <w:vertAlign w:val="superscript"/>
          <w:lang w:eastAsia="sk-SK"/>
        </w:rPr>
        <w:t>199</w:t>
      </w:r>
      <w:r w:rsidRPr="007627D1">
        <w:rPr>
          <w:color w:val="000000"/>
          <w:szCs w:val="24"/>
          <w:lang w:eastAsia="sk-SK"/>
        </w:rPr>
        <w:t>) možno priznať iba raz.“.</w:t>
      </w:r>
    </w:p>
    <w:p w:rsidR="007627D1" w:rsidRPr="007627D1" w:rsidRDefault="007627D1" w:rsidP="007627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color w:val="000000"/>
          <w:szCs w:val="24"/>
          <w:lang w:eastAsia="sk-SK"/>
        </w:rPr>
      </w:pPr>
      <w:r w:rsidRPr="007627D1">
        <w:rPr>
          <w:color w:val="000000"/>
          <w:szCs w:val="24"/>
          <w:lang w:eastAsia="sk-SK"/>
        </w:rPr>
        <w:t>Doterajší odsek 6 sa označuje ako odsek 7.</w:t>
      </w:r>
    </w:p>
    <w:p w:rsidR="007627D1" w:rsidRPr="007627D1" w:rsidRDefault="007627D1" w:rsidP="007627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contextualSpacing/>
        <w:jc w:val="both"/>
        <w:rPr>
          <w:color w:val="000000"/>
          <w:szCs w:val="24"/>
          <w:lang w:eastAsia="sk-SK"/>
        </w:rPr>
      </w:pPr>
    </w:p>
    <w:p w:rsidR="007627D1" w:rsidRPr="007627D1" w:rsidRDefault="007627D1" w:rsidP="007627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contextualSpacing/>
        <w:jc w:val="both"/>
        <w:rPr>
          <w:color w:val="000000"/>
          <w:szCs w:val="24"/>
          <w:lang w:eastAsia="sk-SK"/>
        </w:rPr>
      </w:pPr>
      <w:r w:rsidRPr="007627D1">
        <w:rPr>
          <w:color w:val="000000"/>
          <w:szCs w:val="24"/>
          <w:lang w:eastAsia="sk-SK"/>
        </w:rPr>
        <w:t>Poznámka pod čiarou k odkazu 199 znie:</w:t>
      </w:r>
    </w:p>
    <w:p w:rsidR="007627D1" w:rsidRPr="007627D1" w:rsidRDefault="007627D1" w:rsidP="007627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contextualSpacing/>
        <w:jc w:val="both"/>
        <w:rPr>
          <w:color w:val="000000"/>
          <w:szCs w:val="24"/>
          <w:lang w:eastAsia="sk-SK"/>
        </w:rPr>
      </w:pPr>
      <w:r w:rsidRPr="007627D1">
        <w:rPr>
          <w:color w:val="000000"/>
          <w:szCs w:val="24"/>
          <w:lang w:eastAsia="sk-SK"/>
        </w:rPr>
        <w:t>„</w:t>
      </w:r>
      <w:r w:rsidRPr="007627D1">
        <w:rPr>
          <w:color w:val="000000"/>
          <w:szCs w:val="24"/>
          <w:vertAlign w:val="superscript"/>
          <w:lang w:eastAsia="sk-SK"/>
        </w:rPr>
        <w:t>199</w:t>
      </w:r>
      <w:r w:rsidRPr="007627D1">
        <w:rPr>
          <w:color w:val="000000"/>
          <w:szCs w:val="24"/>
          <w:lang w:eastAsia="sk-SK"/>
        </w:rPr>
        <w:t>) § 287p zákona č. 73/1998 Z. z. v znení zákona č. .../2024 Z. z.““.</w:t>
      </w:r>
    </w:p>
    <w:p w:rsidR="007627D1" w:rsidRPr="007627D1" w:rsidRDefault="007627D1" w:rsidP="007627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contextualSpacing/>
        <w:jc w:val="both"/>
        <w:rPr>
          <w:color w:val="000000"/>
          <w:szCs w:val="24"/>
          <w:lang w:eastAsia="sk-SK"/>
        </w:rPr>
      </w:pPr>
    </w:p>
    <w:p w:rsidR="007627D1" w:rsidRPr="007627D1" w:rsidRDefault="007627D1" w:rsidP="007627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2"/>
        <w:contextualSpacing/>
        <w:jc w:val="both"/>
        <w:rPr>
          <w:color w:val="000000"/>
          <w:szCs w:val="24"/>
          <w:lang w:eastAsia="sk-SK"/>
        </w:rPr>
      </w:pPr>
      <w:r w:rsidRPr="007627D1">
        <w:rPr>
          <w:color w:val="000000"/>
          <w:szCs w:val="24"/>
          <w:lang w:eastAsia="sk-SK"/>
        </w:rPr>
        <w:t>Návrh zákona sa dopĺňa o ustanovenie, z ktorého bude vyplývať zákaz viacnásobného priznania dočasného náborového príspevku jednej osobe, aby sa zabránilo potenciálnym účelovým prechodom medzi rôznymi služobnými pomermi kvôli priznaniu viacerých náborových príspevkov.</w:t>
      </w:r>
    </w:p>
    <w:p w:rsidR="007627D1" w:rsidRDefault="007627D1" w:rsidP="007627D1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</w:p>
    <w:p w:rsidR="007627D1" w:rsidRPr="000A4F33" w:rsidRDefault="007627D1" w:rsidP="007627D1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>Výbor Národnej rady Slovenskej republiky pre obranu a bezpečnosť</w:t>
      </w:r>
    </w:p>
    <w:p w:rsidR="00E46292" w:rsidRPr="007627D1" w:rsidRDefault="007627D1" w:rsidP="007627D1">
      <w:pPr>
        <w:pStyle w:val="Odsekzoznamu"/>
        <w:spacing w:line="276" w:lineRule="auto"/>
        <w:jc w:val="both"/>
        <w:rPr>
          <w:b/>
        </w:rPr>
      </w:pPr>
      <w:r w:rsidRPr="000A4F33">
        <w:rPr>
          <w:b/>
        </w:rPr>
        <w:tab/>
      </w:r>
      <w:r w:rsidRPr="000A4F33">
        <w:rPr>
          <w:b/>
        </w:rPr>
        <w:tab/>
      </w:r>
      <w:r w:rsidRPr="000A4F33">
        <w:rPr>
          <w:b/>
        </w:rPr>
        <w:tab/>
      </w:r>
      <w:r w:rsidRPr="000A4F33">
        <w:rPr>
          <w:b/>
        </w:rPr>
        <w:tab/>
      </w:r>
      <w:r w:rsidRPr="000A4F33">
        <w:rPr>
          <w:b/>
        </w:rPr>
        <w:tab/>
        <w:t>Gestorský výbor odporúča schváliť</w:t>
      </w:r>
      <w:r>
        <w:rPr>
          <w:b/>
        </w:rPr>
        <w:t>.</w:t>
      </w:r>
    </w:p>
    <w:p w:rsidR="006250B8" w:rsidRDefault="006250B8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szCs w:val="24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szCs w:val="24"/>
          <w:lang w:eastAsia="sk-SK"/>
        </w:rPr>
      </w:pPr>
      <w:r>
        <w:rPr>
          <w:b/>
          <w:szCs w:val="24"/>
          <w:lang w:eastAsia="sk-SK"/>
        </w:rPr>
        <w:t>IV.</w:t>
      </w:r>
    </w:p>
    <w:p w:rsidR="000610CA" w:rsidRPr="00B2653E" w:rsidRDefault="00B94B07" w:rsidP="000F2801">
      <w:pPr>
        <w:spacing w:after="0" w:line="240" w:lineRule="auto"/>
        <w:ind w:firstLine="708"/>
        <w:jc w:val="both"/>
        <w:rPr>
          <w:rFonts w:cs="Arial"/>
          <w:noProof/>
          <w:szCs w:val="24"/>
          <w:u w:val="single"/>
        </w:rPr>
      </w:pPr>
      <w:r>
        <w:rPr>
          <w:szCs w:val="24"/>
          <w:lang w:eastAsia="sk-SK"/>
        </w:rPr>
        <w:t>Gestorský výbor na základe stanovísk výborov k</w:t>
      </w:r>
      <w:r w:rsidR="006250B8">
        <w:rPr>
          <w:rFonts w:cs="Arial"/>
          <w:noProof/>
          <w:szCs w:val="24"/>
        </w:rPr>
        <w:t> </w:t>
      </w:r>
      <w:r w:rsidR="007627D1">
        <w:t>vládnemu</w:t>
      </w:r>
      <w:r w:rsidR="007627D1" w:rsidRPr="00F45AC2">
        <w:t xml:space="preserve"> návrhu zákona, ktorým sa mení a dopĺňa zákon č. 73/1998 Z. z. o štátnej službe príslušníkov Policajného zboru, Slovenskej informačnej služby, Zboru väzenskej a justičnej stráže Slovenskej republiky a Železničnej polície v znení neskorších predpisov a ktorým sa dopĺňa zákon č. 35/2019 Z. z. o finančnej správe a o zmene a doplnení niektorých zákonov v znení neskorších predpisov (</w:t>
      </w:r>
      <w:r w:rsidR="007627D1" w:rsidRPr="00F45AC2">
        <w:rPr>
          <w:b/>
        </w:rPr>
        <w:t>tlač 458a)</w:t>
      </w:r>
      <w:r w:rsidR="007627D1">
        <w:rPr>
          <w:b/>
        </w:rPr>
        <w:t xml:space="preserve"> </w:t>
      </w:r>
      <w:r>
        <w:rPr>
          <w:szCs w:val="24"/>
          <w:lang w:eastAsia="sk-SK"/>
        </w:rPr>
        <w:t xml:space="preserve">vyjadrených v ich uzneseniach uvedených pod bodom </w:t>
      </w:r>
      <w:r>
        <w:rPr>
          <w:b/>
          <w:bCs/>
          <w:szCs w:val="24"/>
          <w:lang w:eastAsia="sk-SK"/>
        </w:rPr>
        <w:t>III.</w:t>
      </w:r>
      <w:r>
        <w:rPr>
          <w:szCs w:val="24"/>
          <w:lang w:eastAsia="sk-SK"/>
        </w:rPr>
        <w:t xml:space="preserve"> tejto správy a v stanoviskách poslancov  vyjadrených v rozprave k tomuto návrhu zákona v súlade s</w:t>
      </w:r>
      <w:r w:rsidR="00B2653E">
        <w:rPr>
          <w:szCs w:val="24"/>
          <w:lang w:eastAsia="sk-SK"/>
        </w:rPr>
        <w:t> so zákonom</w:t>
      </w:r>
      <w:r>
        <w:rPr>
          <w:szCs w:val="24"/>
          <w:lang w:eastAsia="sk-SK"/>
        </w:rPr>
        <w:t xml:space="preserve"> Národnej rady Slovenskej republiky č. 350/1996 Z. z. o rokovacom poriadku Národnej rady Slovenskej republiky v znení neskorších predpisov</w:t>
      </w:r>
      <w:r w:rsidR="000F2801">
        <w:rPr>
          <w:rFonts w:cs="Arial"/>
          <w:noProof/>
          <w:szCs w:val="24"/>
        </w:rPr>
        <w:t xml:space="preserve"> </w:t>
      </w:r>
      <w:r w:rsidR="000610CA" w:rsidRPr="00B2653E">
        <w:rPr>
          <w:b/>
          <w:bCs/>
          <w:szCs w:val="24"/>
          <w:u w:val="single"/>
          <w:lang w:eastAsia="sk-SK"/>
        </w:rPr>
        <w:t>odporúča</w:t>
      </w:r>
    </w:p>
    <w:p w:rsidR="001F164B" w:rsidRPr="00B2653E" w:rsidRDefault="000F2801" w:rsidP="000F2801">
      <w:pPr>
        <w:spacing w:after="0" w:line="240" w:lineRule="auto"/>
        <w:ind w:firstLine="708"/>
        <w:jc w:val="both"/>
        <w:rPr>
          <w:rFonts w:cs="Arial"/>
          <w:noProof/>
          <w:szCs w:val="24"/>
          <w:u w:val="single"/>
        </w:rPr>
      </w:pPr>
      <w:r w:rsidRPr="00B2653E">
        <w:rPr>
          <w:bCs/>
          <w:szCs w:val="24"/>
          <w:u w:val="single"/>
          <w:lang w:eastAsia="sk-SK"/>
        </w:rPr>
        <w:t>hlasovať o bodoch zo spoločnej správy takto</w:t>
      </w:r>
      <w:r w:rsidRPr="00B2653E">
        <w:rPr>
          <w:b/>
          <w:bCs/>
          <w:szCs w:val="24"/>
          <w:u w:val="single"/>
          <w:lang w:eastAsia="sk-SK"/>
        </w:rPr>
        <w:t>: o bodoch</w:t>
      </w:r>
      <w:r w:rsidR="006250B8" w:rsidRPr="00B2653E">
        <w:rPr>
          <w:b/>
          <w:bCs/>
          <w:szCs w:val="24"/>
          <w:u w:val="single"/>
          <w:lang w:eastAsia="sk-SK"/>
        </w:rPr>
        <w:t xml:space="preserve"> č. 1 až </w:t>
      </w:r>
      <w:r w:rsidR="00980AA4" w:rsidRPr="00B2653E">
        <w:rPr>
          <w:b/>
          <w:bCs/>
          <w:szCs w:val="24"/>
          <w:u w:val="single"/>
          <w:lang w:eastAsia="sk-SK"/>
        </w:rPr>
        <w:t>4</w:t>
      </w:r>
      <w:r w:rsidR="008E2C85" w:rsidRPr="00B2653E">
        <w:rPr>
          <w:b/>
          <w:bCs/>
          <w:szCs w:val="24"/>
          <w:u w:val="single"/>
          <w:lang w:eastAsia="sk-SK"/>
        </w:rPr>
        <w:t xml:space="preserve"> </w:t>
      </w:r>
      <w:r w:rsidRPr="00B2653E">
        <w:rPr>
          <w:b/>
          <w:bCs/>
          <w:szCs w:val="24"/>
          <w:u w:val="single"/>
          <w:lang w:eastAsia="sk-SK"/>
        </w:rPr>
        <w:t>hlasovať spoločne a tieto schváliť.</w:t>
      </w:r>
    </w:p>
    <w:p w:rsidR="00930ADF" w:rsidRPr="00512547" w:rsidRDefault="00512547" w:rsidP="00512547">
      <w:pPr>
        <w:tabs>
          <w:tab w:val="left" w:pos="709"/>
          <w:tab w:val="left" w:pos="1077"/>
        </w:tabs>
        <w:spacing w:after="0" w:line="240" w:lineRule="auto"/>
        <w:jc w:val="both"/>
        <w:rPr>
          <w:b/>
          <w:bCs/>
          <w:szCs w:val="24"/>
          <w:lang w:eastAsia="sk-SK"/>
        </w:rPr>
      </w:pPr>
      <w:r>
        <w:rPr>
          <w:bCs/>
          <w:szCs w:val="24"/>
          <w:lang w:eastAsia="sk-SK"/>
        </w:rPr>
        <w:tab/>
      </w:r>
      <w:r w:rsidR="008E2C85">
        <w:rPr>
          <w:bCs/>
          <w:szCs w:val="24"/>
          <w:lang w:eastAsia="sk-SK"/>
        </w:rPr>
        <w:tab/>
      </w:r>
      <w:r w:rsidR="000F2801" w:rsidRPr="000F2801">
        <w:rPr>
          <w:bCs/>
          <w:szCs w:val="24"/>
          <w:lang w:eastAsia="sk-SK"/>
        </w:rPr>
        <w:t>Zároveň</w:t>
      </w:r>
      <w:r w:rsidR="000F2801">
        <w:rPr>
          <w:b/>
          <w:bCs/>
          <w:szCs w:val="24"/>
          <w:lang w:eastAsia="sk-SK"/>
        </w:rPr>
        <w:t xml:space="preserve"> </w:t>
      </w:r>
      <w:r w:rsidR="000F2801" w:rsidRPr="00512547">
        <w:rPr>
          <w:b/>
          <w:bCs/>
          <w:szCs w:val="24"/>
          <w:lang w:eastAsia="sk-SK"/>
        </w:rPr>
        <w:t xml:space="preserve">odporúča </w:t>
      </w:r>
      <w:r w:rsidR="00B94B07">
        <w:rPr>
          <w:szCs w:val="24"/>
          <w:lang w:eastAsia="sk-SK"/>
        </w:rPr>
        <w:t xml:space="preserve">Národnej rade Slovenskej republiky predmetný </w:t>
      </w:r>
      <w:r w:rsidR="00B94B07" w:rsidRPr="000F2801">
        <w:rPr>
          <w:b/>
          <w:szCs w:val="24"/>
          <w:lang w:eastAsia="sk-SK"/>
        </w:rPr>
        <w:t xml:space="preserve">návrh zákona </w:t>
      </w:r>
      <w:r w:rsidR="00CD3DC9" w:rsidRPr="000F2801">
        <w:rPr>
          <w:b/>
          <w:bCs/>
          <w:szCs w:val="24"/>
          <w:lang w:eastAsia="sk-SK"/>
        </w:rPr>
        <w:t xml:space="preserve"> schváliť</w:t>
      </w:r>
      <w:r w:rsidR="00930ADF" w:rsidRPr="000F2801">
        <w:rPr>
          <w:b/>
          <w:szCs w:val="24"/>
          <w:lang w:eastAsia="sk-SK"/>
        </w:rPr>
        <w:t xml:space="preserve"> v znení schválen</w:t>
      </w:r>
      <w:r w:rsidR="000F2801" w:rsidRPr="000F2801">
        <w:rPr>
          <w:b/>
          <w:szCs w:val="24"/>
          <w:lang w:eastAsia="sk-SK"/>
        </w:rPr>
        <w:t>ých</w:t>
      </w:r>
      <w:r w:rsidR="00930ADF" w:rsidRPr="000F2801">
        <w:rPr>
          <w:b/>
          <w:szCs w:val="24"/>
          <w:lang w:eastAsia="sk-SK"/>
        </w:rPr>
        <w:t xml:space="preserve"> pozmeňujúc</w:t>
      </w:r>
      <w:r w:rsidR="000F2801" w:rsidRPr="000F2801">
        <w:rPr>
          <w:b/>
          <w:szCs w:val="24"/>
          <w:lang w:eastAsia="sk-SK"/>
        </w:rPr>
        <w:t>ich</w:t>
      </w:r>
      <w:r w:rsidR="00930ADF" w:rsidRPr="000F2801">
        <w:rPr>
          <w:b/>
          <w:szCs w:val="24"/>
          <w:lang w:eastAsia="sk-SK"/>
        </w:rPr>
        <w:t xml:space="preserve"> a doplňujúc</w:t>
      </w:r>
      <w:r w:rsidR="000F2801" w:rsidRPr="000F2801">
        <w:rPr>
          <w:b/>
          <w:szCs w:val="24"/>
          <w:lang w:eastAsia="sk-SK"/>
        </w:rPr>
        <w:t>ich</w:t>
      </w:r>
      <w:r w:rsidR="00930ADF" w:rsidRPr="000F2801">
        <w:rPr>
          <w:b/>
          <w:szCs w:val="24"/>
          <w:lang w:eastAsia="sk-SK"/>
        </w:rPr>
        <w:t xml:space="preserve"> návrh</w:t>
      </w:r>
      <w:r w:rsidR="000F2801" w:rsidRPr="000F2801">
        <w:rPr>
          <w:b/>
          <w:szCs w:val="24"/>
          <w:lang w:eastAsia="sk-SK"/>
        </w:rPr>
        <w:t>ov</w:t>
      </w:r>
      <w:r w:rsidR="00930ADF" w:rsidRPr="000F2801">
        <w:rPr>
          <w:b/>
          <w:szCs w:val="24"/>
          <w:lang w:eastAsia="sk-SK"/>
        </w:rPr>
        <w:t xml:space="preserve"> uveden</w:t>
      </w:r>
      <w:r w:rsidR="000F2801" w:rsidRPr="000F2801">
        <w:rPr>
          <w:b/>
          <w:szCs w:val="24"/>
          <w:lang w:eastAsia="sk-SK"/>
        </w:rPr>
        <w:t>ých</w:t>
      </w:r>
      <w:r w:rsidR="00930ADF" w:rsidRPr="000F2801">
        <w:rPr>
          <w:b/>
          <w:szCs w:val="24"/>
          <w:lang w:eastAsia="sk-SK"/>
        </w:rPr>
        <w:t xml:space="preserve"> v tejto správe. 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 xml:space="preserve">Gestorský výbor určil spoločného spravodajcu výborov </w:t>
      </w:r>
      <w:r w:rsidR="006250B8">
        <w:rPr>
          <w:b/>
          <w:sz w:val="28"/>
          <w:szCs w:val="28"/>
          <w:lang w:eastAsia="sk-SK"/>
        </w:rPr>
        <w:t xml:space="preserve">Michala </w:t>
      </w:r>
      <w:proofErr w:type="spellStart"/>
      <w:r w:rsidR="006250B8">
        <w:rPr>
          <w:b/>
          <w:sz w:val="28"/>
          <w:szCs w:val="28"/>
          <w:lang w:eastAsia="sk-SK"/>
        </w:rPr>
        <w:t>Barteka</w:t>
      </w:r>
      <w:proofErr w:type="spellEnd"/>
      <w:r w:rsidR="000908CD">
        <w:rPr>
          <w:b/>
          <w:sz w:val="28"/>
          <w:szCs w:val="28"/>
          <w:lang w:eastAsia="sk-SK"/>
        </w:rPr>
        <w:t xml:space="preserve"> </w:t>
      </w:r>
      <w:r>
        <w:rPr>
          <w:szCs w:val="24"/>
          <w:lang w:eastAsia="sk-SK"/>
        </w:rPr>
        <w:t xml:space="preserve">vystúpiť na schôdzi Národnej rady Slovenskej republiky k uvedenému návrhu zákona v druhom a treťom čítaní, predniesť spoločnú správu výborov a odôvodniť návrh a stanovisko gestorského výboru a predložiť Národnej rade Slovenskej republiky </w:t>
      </w:r>
      <w:r w:rsidR="003A7DDF">
        <w:rPr>
          <w:szCs w:val="24"/>
          <w:lang w:eastAsia="sk-SK"/>
        </w:rPr>
        <w:t>postup pri hlasovaní v súlade so zákonom</w:t>
      </w:r>
      <w:r>
        <w:rPr>
          <w:szCs w:val="24"/>
          <w:lang w:eastAsia="sk-SK"/>
        </w:rPr>
        <w:t xml:space="preserve"> Národnej rady Slovenskej republiky č. 350/1996 Z. z. o rokovacom poriadku Národnej rady Slovenskej republiky v znení neskorších predpisov.  </w:t>
      </w:r>
    </w:p>
    <w:p w:rsidR="00B94B07" w:rsidRDefault="00B94B07" w:rsidP="00B94B07">
      <w:pPr>
        <w:spacing w:after="0" w:line="240" w:lineRule="auto"/>
        <w:ind w:firstLine="708"/>
        <w:jc w:val="both"/>
        <w:rPr>
          <w:bCs/>
          <w:szCs w:val="24"/>
          <w:lang w:eastAsia="sk-SK"/>
        </w:rPr>
      </w:pPr>
      <w:r>
        <w:rPr>
          <w:b/>
          <w:szCs w:val="24"/>
          <w:lang w:eastAsia="sk-SK"/>
        </w:rPr>
        <w:t>Spoločná správa</w:t>
      </w:r>
      <w:r>
        <w:rPr>
          <w:szCs w:val="24"/>
          <w:lang w:eastAsia="sk-SK"/>
        </w:rPr>
        <w:t xml:space="preserve"> výborov Národnej rady Slovenskej republiky k</w:t>
      </w:r>
      <w:r>
        <w:rPr>
          <w:rFonts w:cs="Arial"/>
        </w:rPr>
        <w:t xml:space="preserve"> </w:t>
      </w:r>
      <w:r w:rsidR="007627D1">
        <w:t>vládnemu</w:t>
      </w:r>
      <w:r w:rsidR="007627D1" w:rsidRPr="00F45AC2">
        <w:t xml:space="preserve"> návrhu zákona, ktorým sa mení a dopĺňa zákon č. 73/1998 Z. z. o štátnej službe príslušníkov Policajného zboru, Slovenskej informačnej služby, Zboru väzenskej a justičnej stráže Slovenskej republiky a Železničnej polície v znení neskorších predpisov a ktorým sa dopĺňa zákon č. 35/2019 Z. z. o finančnej správe a o zmene a doplnení niektorých zákonov v znení neskorších predpisov (</w:t>
      </w:r>
      <w:r w:rsidR="007627D1" w:rsidRPr="00F45AC2">
        <w:rPr>
          <w:b/>
        </w:rPr>
        <w:t>tlač 458a</w:t>
      </w:r>
      <w:r w:rsidR="007627D1">
        <w:rPr>
          <w:b/>
        </w:rPr>
        <w:t>)</w:t>
      </w:r>
      <w:r w:rsidR="006250B8">
        <w:rPr>
          <w:b/>
          <w:szCs w:val="24"/>
          <w:lang w:eastAsia="sk-SK"/>
        </w:rPr>
        <w:t xml:space="preserve"> </w:t>
      </w:r>
      <w:r>
        <w:rPr>
          <w:szCs w:val="24"/>
          <w:lang w:eastAsia="sk-SK"/>
        </w:rPr>
        <w:t>v druhom čítaní  bola schválená uznesením Výboru Národnej rady Slovenskej republiky pre  obranu a bezpečnosť</w:t>
      </w:r>
      <w:r w:rsidRPr="00CD3DC9">
        <w:rPr>
          <w:b/>
          <w:szCs w:val="24"/>
          <w:lang w:eastAsia="sk-SK"/>
        </w:rPr>
        <w:t xml:space="preserve">  </w:t>
      </w:r>
      <w:r w:rsidR="00930ADF">
        <w:rPr>
          <w:b/>
          <w:szCs w:val="24"/>
          <w:lang w:eastAsia="sk-SK"/>
        </w:rPr>
        <w:t xml:space="preserve">č. </w:t>
      </w:r>
      <w:r w:rsidR="007627D1">
        <w:rPr>
          <w:b/>
          <w:szCs w:val="24"/>
          <w:lang w:eastAsia="sk-SK"/>
        </w:rPr>
        <w:t>50</w:t>
      </w:r>
      <w:r w:rsidRPr="00CD3DC9">
        <w:rPr>
          <w:b/>
          <w:szCs w:val="24"/>
          <w:lang w:eastAsia="sk-SK"/>
        </w:rPr>
        <w:t xml:space="preserve">  </w:t>
      </w:r>
      <w:r w:rsidRPr="00CD3DC9">
        <w:rPr>
          <w:szCs w:val="24"/>
          <w:lang w:eastAsia="sk-SK"/>
        </w:rPr>
        <w:t xml:space="preserve">na svojej </w:t>
      </w:r>
      <w:r w:rsidR="007627D1">
        <w:rPr>
          <w:b/>
          <w:szCs w:val="24"/>
          <w:lang w:eastAsia="sk-SK"/>
        </w:rPr>
        <w:t>26</w:t>
      </w:r>
      <w:r w:rsidRPr="00CD3DC9">
        <w:rPr>
          <w:b/>
          <w:szCs w:val="24"/>
          <w:lang w:eastAsia="sk-SK"/>
        </w:rPr>
        <w:t>.</w:t>
      </w:r>
      <w:r>
        <w:rPr>
          <w:b/>
          <w:szCs w:val="24"/>
          <w:lang w:eastAsia="sk-SK"/>
        </w:rPr>
        <w:t xml:space="preserve"> schôdzi.</w:t>
      </w:r>
      <w:r>
        <w:rPr>
          <w:szCs w:val="24"/>
          <w:lang w:eastAsia="sk-SK"/>
        </w:rPr>
        <w:tab/>
      </w:r>
    </w:p>
    <w:p w:rsidR="001F164B" w:rsidRDefault="001F164B" w:rsidP="00B94B07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</w:p>
    <w:p w:rsidR="00B94B07" w:rsidRDefault="00512547" w:rsidP="00B94B07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  <w:r>
        <w:rPr>
          <w:szCs w:val="24"/>
          <w:lang w:eastAsia="sk-SK"/>
        </w:rPr>
        <w:t>V Bratislave 1</w:t>
      </w:r>
      <w:r w:rsidR="006250B8">
        <w:rPr>
          <w:szCs w:val="24"/>
          <w:lang w:eastAsia="sk-SK"/>
        </w:rPr>
        <w:t>2</w:t>
      </w:r>
      <w:r w:rsidR="00B94B07">
        <w:rPr>
          <w:szCs w:val="24"/>
          <w:lang w:eastAsia="sk-SK"/>
        </w:rPr>
        <w:t xml:space="preserve">. </w:t>
      </w:r>
      <w:r w:rsidR="007627D1">
        <w:rPr>
          <w:szCs w:val="24"/>
          <w:lang w:eastAsia="sk-SK"/>
        </w:rPr>
        <w:t>septembra</w:t>
      </w:r>
      <w:r w:rsidR="00B94B07">
        <w:rPr>
          <w:szCs w:val="24"/>
          <w:lang w:eastAsia="sk-SK"/>
        </w:rPr>
        <w:t xml:space="preserve"> 202</w:t>
      </w:r>
      <w:r w:rsidR="000908CD">
        <w:rPr>
          <w:szCs w:val="24"/>
          <w:lang w:eastAsia="sk-SK"/>
        </w:rPr>
        <w:t>4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b/>
          <w:bCs/>
          <w:sz w:val="28"/>
          <w:szCs w:val="24"/>
          <w:lang w:eastAsia="sk-SK"/>
        </w:rPr>
      </w:pPr>
    </w:p>
    <w:p w:rsidR="00B94B07" w:rsidRDefault="000908CD" w:rsidP="00B94B07">
      <w:pPr>
        <w:keepNext/>
        <w:tabs>
          <w:tab w:val="left" w:pos="709"/>
          <w:tab w:val="left" w:pos="1077"/>
        </w:tabs>
        <w:spacing w:after="0" w:line="240" w:lineRule="auto"/>
        <w:jc w:val="center"/>
        <w:outlineLvl w:val="1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Tibor GAŠPAR</w:t>
      </w:r>
      <w:r w:rsidR="00540EA7">
        <w:rPr>
          <w:b/>
          <w:bCs/>
          <w:sz w:val="28"/>
          <w:szCs w:val="24"/>
          <w:lang w:eastAsia="sk-SK"/>
        </w:rPr>
        <w:t>, v.r.</w:t>
      </w:r>
    </w:p>
    <w:p w:rsidR="007F51A4" w:rsidRDefault="00B94B07" w:rsidP="008B590F">
      <w:pPr>
        <w:tabs>
          <w:tab w:val="left" w:pos="709"/>
          <w:tab w:val="left" w:pos="1077"/>
        </w:tabs>
        <w:spacing w:after="0" w:line="240" w:lineRule="auto"/>
        <w:jc w:val="center"/>
      </w:pPr>
      <w:r>
        <w:rPr>
          <w:szCs w:val="24"/>
          <w:lang w:eastAsia="sk-SK"/>
        </w:rPr>
        <w:t>predseda výboru</w:t>
      </w:r>
    </w:p>
    <w:sectPr w:rsidR="007F5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3155C"/>
    <w:multiLevelType w:val="hybridMultilevel"/>
    <w:tmpl w:val="E26CD8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C51726"/>
    <w:multiLevelType w:val="hybridMultilevel"/>
    <w:tmpl w:val="9332888C"/>
    <w:lvl w:ilvl="0" w:tplc="C9484C7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8F803DF"/>
    <w:multiLevelType w:val="hybridMultilevel"/>
    <w:tmpl w:val="8EA01A78"/>
    <w:lvl w:ilvl="0" w:tplc="E7FA17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582288"/>
    <w:multiLevelType w:val="hybridMultilevel"/>
    <w:tmpl w:val="CBA86724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5008BF"/>
    <w:multiLevelType w:val="hybridMultilevel"/>
    <w:tmpl w:val="AE9C3A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410698"/>
    <w:multiLevelType w:val="hybridMultilevel"/>
    <w:tmpl w:val="A77A631E"/>
    <w:lvl w:ilvl="0" w:tplc="11648D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4E6096"/>
    <w:multiLevelType w:val="hybridMultilevel"/>
    <w:tmpl w:val="3356C34A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77BE0FB5"/>
    <w:multiLevelType w:val="hybridMultilevel"/>
    <w:tmpl w:val="BA8E4F5E"/>
    <w:lvl w:ilvl="0" w:tplc="63121B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916CC7"/>
    <w:multiLevelType w:val="hybridMultilevel"/>
    <w:tmpl w:val="804A0D92"/>
    <w:lvl w:ilvl="0" w:tplc="39BC6AD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B07"/>
    <w:rsid w:val="00005409"/>
    <w:rsid w:val="00007278"/>
    <w:rsid w:val="00044A98"/>
    <w:rsid w:val="000610CA"/>
    <w:rsid w:val="00081097"/>
    <w:rsid w:val="000908CD"/>
    <w:rsid w:val="000D61A6"/>
    <w:rsid w:val="000F2801"/>
    <w:rsid w:val="001137D6"/>
    <w:rsid w:val="0015678F"/>
    <w:rsid w:val="001C5221"/>
    <w:rsid w:val="001F164B"/>
    <w:rsid w:val="002770B1"/>
    <w:rsid w:val="002D3431"/>
    <w:rsid w:val="003322A4"/>
    <w:rsid w:val="00342459"/>
    <w:rsid w:val="00382D8E"/>
    <w:rsid w:val="003A7DDF"/>
    <w:rsid w:val="004513BD"/>
    <w:rsid w:val="00462AB0"/>
    <w:rsid w:val="00486C2D"/>
    <w:rsid w:val="004B0C5E"/>
    <w:rsid w:val="004E23DC"/>
    <w:rsid w:val="00512547"/>
    <w:rsid w:val="00540EA7"/>
    <w:rsid w:val="00585760"/>
    <w:rsid w:val="00593C39"/>
    <w:rsid w:val="006250B8"/>
    <w:rsid w:val="006C0A7B"/>
    <w:rsid w:val="006D0746"/>
    <w:rsid w:val="00725B33"/>
    <w:rsid w:val="00736B91"/>
    <w:rsid w:val="007627D1"/>
    <w:rsid w:val="007856C1"/>
    <w:rsid w:val="00795054"/>
    <w:rsid w:val="007F51A4"/>
    <w:rsid w:val="00844F1A"/>
    <w:rsid w:val="0085193C"/>
    <w:rsid w:val="00867878"/>
    <w:rsid w:val="008B4A17"/>
    <w:rsid w:val="008B590F"/>
    <w:rsid w:val="008E2C85"/>
    <w:rsid w:val="009055CD"/>
    <w:rsid w:val="00930ADF"/>
    <w:rsid w:val="00980AA4"/>
    <w:rsid w:val="009F7CAA"/>
    <w:rsid w:val="00AD3BCC"/>
    <w:rsid w:val="00B2653E"/>
    <w:rsid w:val="00B564EE"/>
    <w:rsid w:val="00B90F70"/>
    <w:rsid w:val="00B94B07"/>
    <w:rsid w:val="00B97E73"/>
    <w:rsid w:val="00BB15EB"/>
    <w:rsid w:val="00BD1234"/>
    <w:rsid w:val="00C668CA"/>
    <w:rsid w:val="00C920DC"/>
    <w:rsid w:val="00CB5459"/>
    <w:rsid w:val="00CC7FED"/>
    <w:rsid w:val="00CD3DC9"/>
    <w:rsid w:val="00CD5CB0"/>
    <w:rsid w:val="00D30791"/>
    <w:rsid w:val="00DA0892"/>
    <w:rsid w:val="00E017A6"/>
    <w:rsid w:val="00E46292"/>
    <w:rsid w:val="00E47FDB"/>
    <w:rsid w:val="00EA230D"/>
    <w:rsid w:val="00ED2567"/>
    <w:rsid w:val="00EF28C7"/>
    <w:rsid w:val="00F1023B"/>
    <w:rsid w:val="00F4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47072"/>
  <w15:chartTrackingRefBased/>
  <w15:docId w15:val="{EC95AA6A-977A-4B52-8B3C-E8EE2A93A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5B33"/>
    <w:pPr>
      <w:spacing w:after="120" w:line="276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D0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D0746"/>
    <w:rPr>
      <w:rFonts w:ascii="Segoe UI" w:eastAsia="Times New Roman" w:hAnsi="Segoe UI" w:cs="Segoe UI"/>
      <w:sz w:val="18"/>
      <w:szCs w:val="18"/>
    </w:rPr>
  </w:style>
  <w:style w:type="paragraph" w:styleId="Odsekzoznamu">
    <w:name w:val="List Paragraph"/>
    <w:basedOn w:val="Normlny"/>
    <w:link w:val="OdsekzoznamuChar"/>
    <w:uiPriority w:val="34"/>
    <w:qFormat/>
    <w:rsid w:val="00382D8E"/>
    <w:pPr>
      <w:spacing w:after="0" w:line="240" w:lineRule="auto"/>
      <w:ind w:left="720"/>
      <w:contextualSpacing/>
    </w:pPr>
    <w:rPr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382D8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382D8E"/>
    <w:pPr>
      <w:spacing w:line="240" w:lineRule="auto"/>
      <w:ind w:left="283"/>
    </w:pPr>
    <w:rPr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382D8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E46292"/>
    <w:rPr>
      <w:color w:val="0000FF"/>
      <w:u w:val="single"/>
    </w:rPr>
  </w:style>
  <w:style w:type="paragraph" w:customStyle="1" w:styleId="Default">
    <w:name w:val="Default"/>
    <w:rsid w:val="003322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ph">
    <w:name w:val="paragraph"/>
    <w:basedOn w:val="Normlny"/>
    <w:rsid w:val="001137D6"/>
    <w:pPr>
      <w:spacing w:before="100" w:beforeAutospacing="1" w:after="100" w:afterAutospacing="1" w:line="240" w:lineRule="auto"/>
    </w:pPr>
    <w:rPr>
      <w:rFonts w:eastAsiaTheme="minorHAnsi"/>
      <w:szCs w:val="24"/>
      <w:lang w:eastAsia="sk-SK"/>
    </w:rPr>
  </w:style>
  <w:style w:type="character" w:customStyle="1" w:styleId="normaltextrun">
    <w:name w:val="normaltextrun"/>
    <w:basedOn w:val="Predvolenpsmoodseku"/>
    <w:rsid w:val="001137D6"/>
  </w:style>
  <w:style w:type="character" w:customStyle="1" w:styleId="eop">
    <w:name w:val="eop"/>
    <w:basedOn w:val="Predvolenpsmoodseku"/>
    <w:rsid w:val="001137D6"/>
  </w:style>
  <w:style w:type="character" w:styleId="Siln">
    <w:name w:val="Strong"/>
    <w:uiPriority w:val="22"/>
    <w:qFormat/>
    <w:rsid w:val="006C0A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3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1194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7990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Pirčová Zuzana, Mgr.</cp:lastModifiedBy>
  <cp:revision>10</cp:revision>
  <cp:lastPrinted>2024-06-12T10:26:00Z</cp:lastPrinted>
  <dcterms:created xsi:type="dcterms:W3CDTF">2024-09-11T14:31:00Z</dcterms:created>
  <dcterms:modified xsi:type="dcterms:W3CDTF">2024-09-12T07:20:00Z</dcterms:modified>
</cp:coreProperties>
</file>