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7F5CF" w14:textId="77777777" w:rsidR="00437BDD" w:rsidRPr="00EC1F26" w:rsidRDefault="00437BDD" w:rsidP="00B3767F">
      <w:pPr>
        <w:spacing w:after="0" w:line="240" w:lineRule="auto"/>
        <w:jc w:val="center"/>
        <w:rPr>
          <w:rFonts w:ascii="Times New Roman" w:hAnsi="Times New Roman"/>
          <w:b/>
          <w:bCs/>
          <w:sz w:val="24"/>
          <w:szCs w:val="24"/>
        </w:rPr>
      </w:pPr>
    </w:p>
    <w:p w14:paraId="51ACBFD8" w14:textId="77777777" w:rsidR="00437BDD" w:rsidRPr="00EC1F26" w:rsidRDefault="00437BDD" w:rsidP="00B3767F">
      <w:pPr>
        <w:spacing w:after="0" w:line="240" w:lineRule="auto"/>
        <w:jc w:val="center"/>
        <w:rPr>
          <w:rFonts w:ascii="Times New Roman" w:hAnsi="Times New Roman"/>
          <w:b/>
          <w:bCs/>
          <w:sz w:val="24"/>
          <w:szCs w:val="24"/>
        </w:rPr>
      </w:pPr>
    </w:p>
    <w:p w14:paraId="5E49970A" w14:textId="77777777" w:rsidR="00437BDD" w:rsidRPr="00EC1F26" w:rsidRDefault="00437BDD" w:rsidP="00B3767F">
      <w:pPr>
        <w:spacing w:after="0" w:line="240" w:lineRule="auto"/>
        <w:jc w:val="center"/>
        <w:rPr>
          <w:rFonts w:ascii="Times New Roman" w:hAnsi="Times New Roman"/>
          <w:b/>
          <w:bCs/>
          <w:sz w:val="24"/>
          <w:szCs w:val="24"/>
        </w:rPr>
      </w:pPr>
    </w:p>
    <w:p w14:paraId="16914ED6" w14:textId="77777777" w:rsidR="00437BDD" w:rsidRPr="00EC1F26" w:rsidRDefault="00437BDD" w:rsidP="00B3767F">
      <w:pPr>
        <w:spacing w:after="0" w:line="240" w:lineRule="auto"/>
        <w:jc w:val="center"/>
        <w:rPr>
          <w:rFonts w:ascii="Times New Roman" w:hAnsi="Times New Roman"/>
          <w:b/>
          <w:bCs/>
          <w:sz w:val="24"/>
          <w:szCs w:val="24"/>
        </w:rPr>
      </w:pPr>
    </w:p>
    <w:p w14:paraId="543117C0" w14:textId="77777777" w:rsidR="00437BDD" w:rsidRPr="00EC1F26" w:rsidRDefault="00437BDD" w:rsidP="00B3767F">
      <w:pPr>
        <w:spacing w:after="0" w:line="240" w:lineRule="auto"/>
        <w:jc w:val="center"/>
        <w:rPr>
          <w:rFonts w:ascii="Times New Roman" w:hAnsi="Times New Roman"/>
          <w:b/>
          <w:bCs/>
          <w:sz w:val="24"/>
          <w:szCs w:val="24"/>
        </w:rPr>
      </w:pPr>
    </w:p>
    <w:p w14:paraId="2AA12AAA" w14:textId="77777777" w:rsidR="00437BDD" w:rsidRPr="00EC1F26" w:rsidRDefault="00437BDD" w:rsidP="00B3767F">
      <w:pPr>
        <w:spacing w:after="0" w:line="240" w:lineRule="auto"/>
        <w:jc w:val="center"/>
        <w:rPr>
          <w:rFonts w:ascii="Times New Roman" w:hAnsi="Times New Roman"/>
          <w:b/>
          <w:bCs/>
          <w:sz w:val="24"/>
          <w:szCs w:val="24"/>
        </w:rPr>
      </w:pPr>
    </w:p>
    <w:p w14:paraId="701980D7" w14:textId="77777777" w:rsidR="00437BDD" w:rsidRPr="00EC1F26" w:rsidRDefault="00437BDD" w:rsidP="00B3767F">
      <w:pPr>
        <w:spacing w:after="0" w:line="240" w:lineRule="auto"/>
        <w:jc w:val="center"/>
        <w:rPr>
          <w:rFonts w:ascii="Times New Roman" w:hAnsi="Times New Roman"/>
          <w:b/>
          <w:bCs/>
          <w:sz w:val="24"/>
          <w:szCs w:val="24"/>
        </w:rPr>
      </w:pPr>
    </w:p>
    <w:p w14:paraId="08B1BC92" w14:textId="77777777" w:rsidR="00437BDD" w:rsidRPr="00EC1F26" w:rsidRDefault="00437BDD" w:rsidP="00B3767F">
      <w:pPr>
        <w:spacing w:after="0" w:line="240" w:lineRule="auto"/>
        <w:jc w:val="center"/>
        <w:rPr>
          <w:rFonts w:ascii="Times New Roman" w:hAnsi="Times New Roman"/>
          <w:b/>
          <w:bCs/>
          <w:sz w:val="24"/>
          <w:szCs w:val="24"/>
        </w:rPr>
      </w:pPr>
    </w:p>
    <w:p w14:paraId="67B35D1D" w14:textId="77777777" w:rsidR="00437BDD" w:rsidRPr="00EC1F26" w:rsidRDefault="00437BDD" w:rsidP="00B3767F">
      <w:pPr>
        <w:spacing w:after="0" w:line="240" w:lineRule="auto"/>
        <w:jc w:val="center"/>
        <w:rPr>
          <w:rFonts w:ascii="Times New Roman" w:hAnsi="Times New Roman"/>
          <w:b/>
          <w:bCs/>
          <w:sz w:val="24"/>
          <w:szCs w:val="24"/>
        </w:rPr>
      </w:pPr>
    </w:p>
    <w:p w14:paraId="3D5F48B4" w14:textId="77777777" w:rsidR="00437BDD" w:rsidRPr="00EC1F26" w:rsidRDefault="00437BDD" w:rsidP="00B3767F">
      <w:pPr>
        <w:spacing w:after="0" w:line="240" w:lineRule="auto"/>
        <w:jc w:val="center"/>
        <w:rPr>
          <w:rFonts w:ascii="Times New Roman" w:hAnsi="Times New Roman"/>
          <w:b/>
          <w:bCs/>
          <w:sz w:val="24"/>
          <w:szCs w:val="24"/>
        </w:rPr>
      </w:pPr>
    </w:p>
    <w:p w14:paraId="227AB0BC" w14:textId="77777777" w:rsidR="00437BDD" w:rsidRPr="00EC1F26" w:rsidRDefault="00437BDD" w:rsidP="00B3767F">
      <w:pPr>
        <w:spacing w:after="0" w:line="240" w:lineRule="auto"/>
        <w:jc w:val="center"/>
        <w:rPr>
          <w:rFonts w:ascii="Times New Roman" w:hAnsi="Times New Roman"/>
          <w:b/>
          <w:bCs/>
          <w:sz w:val="24"/>
          <w:szCs w:val="24"/>
        </w:rPr>
      </w:pPr>
    </w:p>
    <w:p w14:paraId="7219220D" w14:textId="2A5F851A" w:rsidR="00C301A4" w:rsidRDefault="00C301A4" w:rsidP="00B3767F">
      <w:pPr>
        <w:spacing w:after="0" w:line="240" w:lineRule="auto"/>
        <w:jc w:val="center"/>
        <w:rPr>
          <w:rFonts w:ascii="Times New Roman" w:hAnsi="Times New Roman"/>
          <w:b/>
          <w:sz w:val="24"/>
          <w:szCs w:val="24"/>
        </w:rPr>
      </w:pPr>
    </w:p>
    <w:p w14:paraId="2D81FC48" w14:textId="5841C7FE" w:rsidR="009B23F2" w:rsidRDefault="009B23F2" w:rsidP="00B3767F">
      <w:pPr>
        <w:spacing w:after="0" w:line="240" w:lineRule="auto"/>
        <w:jc w:val="center"/>
        <w:rPr>
          <w:rFonts w:ascii="Times New Roman" w:hAnsi="Times New Roman"/>
          <w:b/>
          <w:sz w:val="24"/>
          <w:szCs w:val="24"/>
        </w:rPr>
      </w:pPr>
    </w:p>
    <w:p w14:paraId="6EA23C01" w14:textId="0B307F91" w:rsidR="009E2669" w:rsidRDefault="009E2669" w:rsidP="00B3767F">
      <w:pPr>
        <w:spacing w:after="0" w:line="240" w:lineRule="auto"/>
        <w:jc w:val="center"/>
        <w:rPr>
          <w:rFonts w:ascii="Times New Roman" w:hAnsi="Times New Roman"/>
          <w:b/>
          <w:sz w:val="24"/>
          <w:szCs w:val="24"/>
        </w:rPr>
      </w:pPr>
    </w:p>
    <w:p w14:paraId="5E9A901A" w14:textId="77777777" w:rsidR="009E2669" w:rsidRDefault="009E2669" w:rsidP="00B3767F">
      <w:pPr>
        <w:spacing w:after="0" w:line="240" w:lineRule="auto"/>
        <w:jc w:val="center"/>
        <w:rPr>
          <w:rFonts w:ascii="Times New Roman" w:hAnsi="Times New Roman"/>
          <w:b/>
          <w:sz w:val="24"/>
          <w:szCs w:val="24"/>
        </w:rPr>
      </w:pPr>
    </w:p>
    <w:p w14:paraId="2C8C4448" w14:textId="372C501A" w:rsidR="009B23F2" w:rsidRDefault="009B23F2" w:rsidP="00B3767F">
      <w:pPr>
        <w:spacing w:after="0" w:line="240" w:lineRule="auto"/>
        <w:jc w:val="center"/>
        <w:rPr>
          <w:rFonts w:ascii="Times New Roman" w:hAnsi="Times New Roman"/>
          <w:b/>
          <w:sz w:val="24"/>
          <w:szCs w:val="24"/>
        </w:rPr>
      </w:pPr>
    </w:p>
    <w:p w14:paraId="3A09BF07" w14:textId="77777777" w:rsidR="009B23F2" w:rsidRPr="00EC1F26" w:rsidRDefault="009B23F2" w:rsidP="00B3767F">
      <w:pPr>
        <w:spacing w:after="0" w:line="240" w:lineRule="auto"/>
        <w:jc w:val="center"/>
        <w:rPr>
          <w:rFonts w:ascii="Times New Roman" w:hAnsi="Times New Roman"/>
          <w:b/>
          <w:sz w:val="24"/>
          <w:szCs w:val="24"/>
        </w:rPr>
      </w:pPr>
    </w:p>
    <w:p w14:paraId="515293C0" w14:textId="39D8ECF0" w:rsidR="00C556CD" w:rsidRPr="00EC1F26" w:rsidRDefault="00C556CD" w:rsidP="00B3767F">
      <w:pPr>
        <w:suppressAutoHyphens/>
        <w:autoSpaceDN w:val="0"/>
        <w:spacing w:after="0" w:line="240" w:lineRule="auto"/>
        <w:contextualSpacing/>
        <w:jc w:val="center"/>
        <w:textAlignment w:val="baseline"/>
        <w:rPr>
          <w:rFonts w:ascii="Times New Roman" w:eastAsia="SimSun" w:hAnsi="Times New Roman"/>
          <w:b/>
          <w:bCs/>
          <w:kern w:val="3"/>
          <w:sz w:val="24"/>
          <w:szCs w:val="24"/>
        </w:rPr>
      </w:pPr>
      <w:r w:rsidRPr="00EC1F26">
        <w:rPr>
          <w:rFonts w:ascii="Times New Roman" w:eastAsia="SimSun" w:hAnsi="Times New Roman"/>
          <w:b/>
          <w:bCs/>
          <w:kern w:val="3"/>
          <w:sz w:val="24"/>
          <w:szCs w:val="24"/>
        </w:rPr>
        <w:t>z</w:t>
      </w:r>
      <w:r w:rsidR="00437BDD" w:rsidRPr="00EC1F26">
        <w:rPr>
          <w:rFonts w:ascii="Times New Roman" w:eastAsia="SimSun" w:hAnsi="Times New Roman"/>
          <w:b/>
          <w:bCs/>
          <w:kern w:val="3"/>
          <w:sz w:val="24"/>
          <w:szCs w:val="24"/>
        </w:rPr>
        <w:t> 10. septembra</w:t>
      </w:r>
      <w:r w:rsidRPr="00EC1F26">
        <w:rPr>
          <w:rFonts w:ascii="Times New Roman" w:eastAsia="SimSun" w:hAnsi="Times New Roman"/>
          <w:b/>
          <w:bCs/>
          <w:kern w:val="3"/>
          <w:sz w:val="24"/>
          <w:szCs w:val="24"/>
        </w:rPr>
        <w:t xml:space="preserve"> 2024,</w:t>
      </w:r>
    </w:p>
    <w:p w14:paraId="252CE237" w14:textId="77777777" w:rsidR="00C301A4" w:rsidRPr="00EC1F26" w:rsidRDefault="00C301A4" w:rsidP="00B3767F">
      <w:pPr>
        <w:suppressAutoHyphens/>
        <w:autoSpaceDN w:val="0"/>
        <w:spacing w:after="0" w:line="240" w:lineRule="auto"/>
        <w:contextualSpacing/>
        <w:jc w:val="center"/>
        <w:textAlignment w:val="baseline"/>
        <w:rPr>
          <w:rFonts w:ascii="Times New Roman" w:eastAsia="SimSun" w:hAnsi="Times New Roman"/>
          <w:b/>
          <w:bCs/>
          <w:kern w:val="3"/>
          <w:sz w:val="24"/>
          <w:szCs w:val="24"/>
        </w:rPr>
      </w:pPr>
    </w:p>
    <w:p w14:paraId="67FB1340" w14:textId="0388AC68" w:rsidR="00C556CD" w:rsidRPr="00EC1F26" w:rsidRDefault="00C556CD" w:rsidP="00B3767F">
      <w:pPr>
        <w:suppressAutoHyphens/>
        <w:autoSpaceDN w:val="0"/>
        <w:spacing w:after="0" w:line="240" w:lineRule="auto"/>
        <w:contextualSpacing/>
        <w:jc w:val="center"/>
        <w:textAlignment w:val="baseline"/>
        <w:rPr>
          <w:rFonts w:ascii="Times New Roman" w:eastAsia="Times New Roman" w:hAnsi="Times New Roman"/>
          <w:b/>
          <w:bCs/>
          <w:kern w:val="3"/>
          <w:sz w:val="24"/>
          <w:szCs w:val="24"/>
          <w:lang w:eastAsia="sk-SK"/>
        </w:rPr>
      </w:pPr>
      <w:r w:rsidRPr="00EC1F26">
        <w:rPr>
          <w:rFonts w:ascii="Times New Roman" w:eastAsia="Times New Roman" w:hAnsi="Times New Roman"/>
          <w:b/>
          <w:bCs/>
          <w:kern w:val="3"/>
          <w:sz w:val="24"/>
          <w:szCs w:val="24"/>
          <w:lang w:eastAsia="sk-SK"/>
        </w:rPr>
        <w:t>ktorým sa mení a dopĺňa zákon č. 139/1998 Z. z. o omamných látkach, psychotropných látkach a prípravkoch v znení neskorších predpisov</w:t>
      </w:r>
      <w:r w:rsidR="00F626D7" w:rsidRPr="00EC1F26">
        <w:rPr>
          <w:rFonts w:ascii="Times New Roman" w:eastAsia="Times New Roman" w:hAnsi="Times New Roman"/>
          <w:b/>
          <w:bCs/>
          <w:kern w:val="3"/>
          <w:sz w:val="24"/>
          <w:szCs w:val="24"/>
          <w:lang w:eastAsia="sk-SK"/>
        </w:rPr>
        <w:t xml:space="preserve"> a </w:t>
      </w:r>
      <w:r w:rsidR="003D0A86" w:rsidRPr="00EC1F26">
        <w:rPr>
          <w:rFonts w:ascii="Times New Roman" w:eastAsia="Times New Roman" w:hAnsi="Times New Roman"/>
          <w:b/>
          <w:bCs/>
          <w:kern w:val="3"/>
          <w:sz w:val="24"/>
          <w:szCs w:val="24"/>
          <w:lang w:eastAsia="sk-SK"/>
        </w:rPr>
        <w:t xml:space="preserve">ktorým sa mení zákon </w:t>
      </w:r>
      <w:r w:rsidR="00F626D7" w:rsidRPr="00EC1F26">
        <w:rPr>
          <w:rFonts w:ascii="Times New Roman" w:eastAsia="Times New Roman" w:hAnsi="Times New Roman"/>
          <w:b/>
          <w:bCs/>
          <w:kern w:val="3"/>
          <w:sz w:val="24"/>
          <w:szCs w:val="24"/>
          <w:lang w:eastAsia="sk-SK"/>
        </w:rPr>
        <w:t>Národnej rady Slovenskej republiky č. 145/1995 Z. z. o správnych poplatkoch v znení neskorších predpisov</w:t>
      </w:r>
    </w:p>
    <w:p w14:paraId="261E6AAC" w14:textId="77777777" w:rsidR="00C556CD" w:rsidRPr="00EC1F26" w:rsidRDefault="00C556CD" w:rsidP="00B3767F">
      <w:pPr>
        <w:suppressAutoHyphens/>
        <w:autoSpaceDN w:val="0"/>
        <w:spacing w:after="0" w:line="240" w:lineRule="auto"/>
        <w:contextualSpacing/>
        <w:jc w:val="center"/>
        <w:textAlignment w:val="baseline"/>
        <w:rPr>
          <w:rFonts w:ascii="Times New Roman" w:eastAsia="Times New Roman" w:hAnsi="Times New Roman"/>
          <w:b/>
          <w:bCs/>
          <w:kern w:val="3"/>
          <w:sz w:val="24"/>
          <w:szCs w:val="24"/>
          <w:lang w:eastAsia="sk-SK"/>
        </w:rPr>
      </w:pPr>
    </w:p>
    <w:p w14:paraId="77EF1BF4" w14:textId="77777777" w:rsidR="00C556CD" w:rsidRPr="00EC1F26" w:rsidRDefault="00C556CD" w:rsidP="00B3767F">
      <w:pPr>
        <w:suppressAutoHyphens/>
        <w:autoSpaceDN w:val="0"/>
        <w:spacing w:after="0" w:line="240" w:lineRule="auto"/>
        <w:contextualSpacing/>
        <w:jc w:val="center"/>
        <w:textAlignment w:val="baseline"/>
        <w:rPr>
          <w:rFonts w:ascii="Times New Roman" w:eastAsia="Times New Roman" w:hAnsi="Times New Roman"/>
          <w:b/>
          <w:bCs/>
          <w:kern w:val="3"/>
          <w:sz w:val="24"/>
          <w:szCs w:val="24"/>
          <w:lang w:eastAsia="sk-SK"/>
        </w:rPr>
      </w:pPr>
    </w:p>
    <w:p w14:paraId="2B1046D2" w14:textId="77777777" w:rsidR="00C556CD" w:rsidRPr="00EC1F26" w:rsidRDefault="00C556CD" w:rsidP="00B3767F">
      <w:pPr>
        <w:suppressAutoHyphens/>
        <w:autoSpaceDN w:val="0"/>
        <w:spacing w:after="0" w:line="240" w:lineRule="auto"/>
        <w:contextualSpacing/>
        <w:textAlignment w:val="baseline"/>
        <w:rPr>
          <w:rFonts w:ascii="Times New Roman" w:eastAsia="SimSun" w:hAnsi="Times New Roman"/>
          <w:kern w:val="3"/>
          <w:sz w:val="24"/>
          <w:szCs w:val="24"/>
        </w:rPr>
      </w:pPr>
      <w:r w:rsidRPr="00EC1F26">
        <w:rPr>
          <w:rFonts w:ascii="Times New Roman" w:eastAsia="SimSun" w:hAnsi="Times New Roman"/>
          <w:kern w:val="3"/>
          <w:sz w:val="24"/>
          <w:szCs w:val="24"/>
        </w:rPr>
        <w:t>Národná rada Slovenskej republiky sa uzniesla na tomto zákone:</w:t>
      </w:r>
    </w:p>
    <w:p w14:paraId="2A799E69" w14:textId="77777777" w:rsidR="00C556CD" w:rsidRPr="00EC1F26" w:rsidRDefault="00C556CD" w:rsidP="00B3767F">
      <w:pPr>
        <w:suppressAutoHyphens/>
        <w:autoSpaceDN w:val="0"/>
        <w:spacing w:after="0" w:line="240" w:lineRule="auto"/>
        <w:contextualSpacing/>
        <w:jc w:val="center"/>
        <w:textAlignment w:val="baseline"/>
        <w:rPr>
          <w:rFonts w:ascii="Times New Roman" w:eastAsia="SimSun" w:hAnsi="Times New Roman"/>
          <w:kern w:val="3"/>
          <w:sz w:val="24"/>
          <w:szCs w:val="24"/>
        </w:rPr>
      </w:pPr>
    </w:p>
    <w:p w14:paraId="16BEFDDC" w14:textId="77777777" w:rsidR="00C556CD" w:rsidRPr="00EC1F26" w:rsidRDefault="00C556CD" w:rsidP="00B3767F">
      <w:pPr>
        <w:suppressAutoHyphens/>
        <w:autoSpaceDN w:val="0"/>
        <w:spacing w:after="0" w:line="240" w:lineRule="auto"/>
        <w:contextualSpacing/>
        <w:jc w:val="center"/>
        <w:textAlignment w:val="baseline"/>
        <w:rPr>
          <w:rFonts w:ascii="Times New Roman" w:eastAsia="SimSun" w:hAnsi="Times New Roman"/>
          <w:b/>
          <w:kern w:val="3"/>
          <w:sz w:val="24"/>
          <w:szCs w:val="24"/>
        </w:rPr>
      </w:pPr>
      <w:r w:rsidRPr="00EC1F26">
        <w:rPr>
          <w:rFonts w:ascii="Times New Roman" w:eastAsia="SimSun" w:hAnsi="Times New Roman"/>
          <w:b/>
          <w:kern w:val="3"/>
          <w:sz w:val="24"/>
          <w:szCs w:val="24"/>
        </w:rPr>
        <w:t>Čl. I</w:t>
      </w:r>
    </w:p>
    <w:p w14:paraId="381DA0FD" w14:textId="77777777" w:rsidR="00C556CD" w:rsidRPr="00EC1F26" w:rsidRDefault="00C556CD" w:rsidP="00B3767F">
      <w:pPr>
        <w:suppressAutoHyphens/>
        <w:autoSpaceDN w:val="0"/>
        <w:spacing w:after="0" w:line="240" w:lineRule="auto"/>
        <w:contextualSpacing/>
        <w:jc w:val="both"/>
        <w:textAlignment w:val="baseline"/>
        <w:rPr>
          <w:rFonts w:ascii="Times New Roman" w:eastAsia="SimSun" w:hAnsi="Times New Roman"/>
          <w:b/>
          <w:kern w:val="3"/>
          <w:sz w:val="24"/>
          <w:szCs w:val="24"/>
        </w:rPr>
      </w:pPr>
    </w:p>
    <w:p w14:paraId="63B5C8FF" w14:textId="77777777" w:rsidR="00C556CD" w:rsidRPr="00A57A69" w:rsidRDefault="00C556CD" w:rsidP="00B3767F">
      <w:pPr>
        <w:suppressAutoHyphens/>
        <w:autoSpaceDN w:val="0"/>
        <w:spacing w:after="0" w:line="240" w:lineRule="auto"/>
        <w:contextualSpacing/>
        <w:jc w:val="both"/>
        <w:textAlignment w:val="baseline"/>
        <w:rPr>
          <w:rFonts w:ascii="Times New Roman" w:eastAsia="SimSun" w:hAnsi="Times New Roman"/>
          <w:kern w:val="3"/>
          <w:sz w:val="24"/>
          <w:szCs w:val="24"/>
        </w:rPr>
      </w:pPr>
      <w:r w:rsidRPr="00A57A69">
        <w:rPr>
          <w:rFonts w:ascii="Times New Roman" w:eastAsia="SimSun" w:hAnsi="Times New Roman"/>
          <w:kern w:val="3"/>
          <w:sz w:val="24"/>
          <w:szCs w:val="24"/>
        </w:rPr>
        <w:t>Zákon č. 139/1998 Z. z. o omamných látkach, psychotropných látkach a prípravkoch v znení zákona č. 260/1999 Z. z., zákona č. 13/2004 Z. z., zákona č. 633/2004 Z. z., zákona č. 330/2007 Z. z., zákona č. 455/2007 Z. z., zákona č. 393/2008 Z. z., zákona č. 461/2008 Z. z., zákona č. 77/2009 Z. z., zákona č. 468/2009 Z. z., zákona č. 43/2011 Z. z., zákona č. 362/2011 Z. z., zákona č. 40/2013 Z. z., zákona č. 43/2014 Z. z., zákona 148/2015 Z. z., zákona č. 91/2016 Z. z.,  zákona č. 288/2017 Z. z., zákona č. 177/2018 Z. z., zákona č. 287/2018 Z. z., zákona č. 35/2019 Z. z., zákona č. 372/2019 Z. z., zákona č. 124/2021 Z. z., zákona č. 479/2021 Z. z., zákona č. 532/2021 Z. z. a zákona č. 391/2022 Z. z. sa mení a dopĺňa takto:</w:t>
      </w:r>
    </w:p>
    <w:p w14:paraId="4FECDC97" w14:textId="77777777" w:rsidR="00C556CD" w:rsidRPr="00EC1F26" w:rsidRDefault="00C556CD" w:rsidP="00B3767F">
      <w:pPr>
        <w:spacing w:after="0" w:line="240" w:lineRule="auto"/>
        <w:contextualSpacing/>
        <w:jc w:val="both"/>
        <w:rPr>
          <w:rFonts w:ascii="Times New Roman" w:hAnsi="Times New Roman"/>
          <w:sz w:val="24"/>
          <w:szCs w:val="24"/>
        </w:rPr>
      </w:pPr>
    </w:p>
    <w:p w14:paraId="4CD773A8" w14:textId="4CE66469" w:rsidR="00C2642A" w:rsidRPr="00EC1F26" w:rsidRDefault="00C2642A" w:rsidP="00B3767F">
      <w:pPr>
        <w:pStyle w:val="Odsekzoznamu"/>
        <w:numPr>
          <w:ilvl w:val="0"/>
          <w:numId w:val="1"/>
        </w:numPr>
        <w:tabs>
          <w:tab w:val="left" w:pos="426"/>
        </w:tabs>
        <w:suppressAutoHyphens/>
        <w:autoSpaceDN w:val="0"/>
        <w:ind w:hanging="720"/>
        <w:contextualSpacing/>
        <w:jc w:val="both"/>
        <w:textAlignment w:val="baseline"/>
        <w:rPr>
          <w:rFonts w:eastAsia="SimSun"/>
          <w:kern w:val="3"/>
        </w:rPr>
      </w:pPr>
      <w:r w:rsidRPr="00EC1F26">
        <w:rPr>
          <w:rFonts w:eastAsia="SimSun"/>
          <w:kern w:val="3"/>
        </w:rPr>
        <w:t xml:space="preserve">V § 1 sa </w:t>
      </w:r>
      <w:r w:rsidR="00747B02" w:rsidRPr="00EC1F26">
        <w:rPr>
          <w:rFonts w:eastAsia="SimSun"/>
          <w:kern w:val="3"/>
        </w:rPr>
        <w:t xml:space="preserve">nad </w:t>
      </w:r>
      <w:r w:rsidRPr="00EC1F26">
        <w:rPr>
          <w:rFonts w:eastAsia="SimSun"/>
          <w:kern w:val="3"/>
        </w:rPr>
        <w:t>slová „dovoz,</w:t>
      </w:r>
      <w:r w:rsidR="00747B02" w:rsidRPr="00EC1F26">
        <w:rPr>
          <w:rFonts w:eastAsia="SimSun"/>
          <w:kern w:val="3"/>
        </w:rPr>
        <w:t xml:space="preserve">“ a </w:t>
      </w:r>
      <w:r w:rsidRPr="00EC1F26">
        <w:rPr>
          <w:rFonts w:eastAsia="SimSun"/>
          <w:kern w:val="3"/>
        </w:rPr>
        <w:t xml:space="preserve"> </w:t>
      </w:r>
      <w:r w:rsidR="00747B02" w:rsidRPr="00EC1F26">
        <w:rPr>
          <w:rFonts w:eastAsia="SimSun"/>
          <w:kern w:val="3"/>
        </w:rPr>
        <w:t>„</w:t>
      </w:r>
      <w:r w:rsidRPr="00EC1F26">
        <w:rPr>
          <w:rFonts w:eastAsia="SimSun"/>
          <w:kern w:val="3"/>
        </w:rPr>
        <w:t>vývoz</w:t>
      </w:r>
      <w:r w:rsidR="00747B02" w:rsidRPr="00EC1F26">
        <w:rPr>
          <w:rFonts w:eastAsia="SimSun"/>
          <w:kern w:val="3"/>
        </w:rPr>
        <w:t>,</w:t>
      </w:r>
      <w:r w:rsidRPr="00EC1F26">
        <w:rPr>
          <w:rFonts w:eastAsia="SimSun"/>
          <w:kern w:val="3"/>
        </w:rPr>
        <w:t xml:space="preserve">“ </w:t>
      </w:r>
      <w:r w:rsidR="00747B02" w:rsidRPr="00EC1F26">
        <w:rPr>
          <w:rFonts w:eastAsia="SimSun"/>
          <w:kern w:val="3"/>
        </w:rPr>
        <w:t xml:space="preserve">umiestňuje odkaz </w:t>
      </w:r>
      <w:r w:rsidR="00747B02" w:rsidRPr="00D451D5">
        <w:rPr>
          <w:rFonts w:eastAsia="SimSun"/>
          <w:kern w:val="3"/>
          <w:vertAlign w:val="superscript"/>
        </w:rPr>
        <w:t>1aaa</w:t>
      </w:r>
      <w:r w:rsidR="00D8686C">
        <w:rPr>
          <w:rFonts w:eastAsia="SimSun"/>
          <w:kern w:val="3"/>
        </w:rPr>
        <w:t>)</w:t>
      </w:r>
      <w:r w:rsidR="00747B02" w:rsidRPr="00EC1F26">
        <w:rPr>
          <w:rFonts w:eastAsia="SimSun"/>
          <w:kern w:val="3"/>
        </w:rPr>
        <w:t>.</w:t>
      </w:r>
    </w:p>
    <w:p w14:paraId="007CD5F7" w14:textId="77777777" w:rsidR="00C2642A" w:rsidRPr="00EC1F26" w:rsidRDefault="00C2642A" w:rsidP="00B3767F">
      <w:pPr>
        <w:pStyle w:val="Odsekzoznamu"/>
        <w:tabs>
          <w:tab w:val="left" w:pos="284"/>
        </w:tabs>
        <w:suppressAutoHyphens/>
        <w:autoSpaceDN w:val="0"/>
        <w:ind w:left="720"/>
        <w:contextualSpacing/>
        <w:jc w:val="both"/>
        <w:textAlignment w:val="baseline"/>
        <w:rPr>
          <w:rFonts w:eastAsia="SimSun"/>
          <w:kern w:val="3"/>
        </w:rPr>
      </w:pPr>
    </w:p>
    <w:p w14:paraId="502927B7" w14:textId="77777777" w:rsidR="00C2642A" w:rsidRPr="00EC1F26" w:rsidRDefault="00C2642A" w:rsidP="00B3767F">
      <w:pPr>
        <w:pStyle w:val="Odsekzoznamu"/>
        <w:tabs>
          <w:tab w:val="left" w:pos="284"/>
        </w:tabs>
        <w:suppressAutoHyphens/>
        <w:autoSpaceDN w:val="0"/>
        <w:ind w:left="426"/>
        <w:contextualSpacing/>
        <w:jc w:val="both"/>
        <w:textAlignment w:val="baseline"/>
        <w:rPr>
          <w:rFonts w:eastAsia="SimSun"/>
          <w:kern w:val="3"/>
        </w:rPr>
      </w:pPr>
      <w:r w:rsidRPr="00EC1F26">
        <w:rPr>
          <w:rFonts w:eastAsia="SimSun"/>
          <w:kern w:val="3"/>
        </w:rPr>
        <w:t>Poznámka pod čiarou k odkazu 1aaa znie:</w:t>
      </w:r>
    </w:p>
    <w:p w14:paraId="55E58028" w14:textId="031D0876" w:rsidR="00C2642A" w:rsidRPr="00EC1F26" w:rsidRDefault="00C2642A" w:rsidP="00B3767F">
      <w:pPr>
        <w:pStyle w:val="Odsekzoznamu"/>
        <w:tabs>
          <w:tab w:val="left" w:pos="284"/>
        </w:tabs>
        <w:suppressAutoHyphens/>
        <w:autoSpaceDN w:val="0"/>
        <w:ind w:left="426"/>
        <w:contextualSpacing/>
        <w:jc w:val="both"/>
        <w:textAlignment w:val="baseline"/>
        <w:rPr>
          <w:rFonts w:eastAsia="SimSun"/>
          <w:kern w:val="3"/>
        </w:rPr>
      </w:pPr>
      <w:r w:rsidRPr="00EC1F26">
        <w:rPr>
          <w:rFonts w:eastAsia="SimSun"/>
          <w:kern w:val="3"/>
        </w:rPr>
        <w:t>„</w:t>
      </w:r>
      <w:r w:rsidRPr="00EC1F26">
        <w:rPr>
          <w:rFonts w:eastAsia="SimSun"/>
          <w:kern w:val="3"/>
          <w:vertAlign w:val="superscript"/>
        </w:rPr>
        <w:t>1aaa</w:t>
      </w:r>
      <w:r w:rsidRPr="00EC1F26">
        <w:rPr>
          <w:rFonts w:eastAsia="SimSun"/>
          <w:kern w:val="3"/>
        </w:rPr>
        <w:t>) Čl</w:t>
      </w:r>
      <w:r w:rsidR="003D0A86" w:rsidRPr="00EC1F26">
        <w:rPr>
          <w:rFonts w:eastAsia="SimSun"/>
          <w:kern w:val="3"/>
        </w:rPr>
        <w:t>ánok</w:t>
      </w:r>
      <w:r w:rsidRPr="00EC1F26">
        <w:rPr>
          <w:rFonts w:eastAsia="SimSun"/>
          <w:kern w:val="3"/>
        </w:rPr>
        <w:t xml:space="preserve"> 1 ods. 1 písm. m) Jednotného dohovoru o omamných látkach (vyhláška ministra zahraničných vecí č. 47/1965 Zb. v znení oznámenia Federálneho ministerstva zahraničných vecí č. 458/1991 Zb.).</w:t>
      </w:r>
    </w:p>
    <w:p w14:paraId="60725A51" w14:textId="0BDA3BCF" w:rsidR="00C2642A" w:rsidRPr="00EC1F26" w:rsidRDefault="00C2642A" w:rsidP="00B3767F">
      <w:pPr>
        <w:pStyle w:val="Odsekzoznamu"/>
        <w:tabs>
          <w:tab w:val="left" w:pos="284"/>
        </w:tabs>
        <w:suppressAutoHyphens/>
        <w:autoSpaceDN w:val="0"/>
        <w:ind w:left="426"/>
        <w:contextualSpacing/>
        <w:jc w:val="both"/>
        <w:textAlignment w:val="baseline"/>
        <w:rPr>
          <w:rFonts w:eastAsia="SimSun"/>
          <w:kern w:val="3"/>
        </w:rPr>
      </w:pPr>
      <w:r w:rsidRPr="00EC1F26">
        <w:rPr>
          <w:rFonts w:eastAsia="SimSun"/>
          <w:kern w:val="3"/>
        </w:rPr>
        <w:t>Čl</w:t>
      </w:r>
      <w:r w:rsidR="003D0A86" w:rsidRPr="00EC1F26">
        <w:rPr>
          <w:rFonts w:eastAsia="SimSun"/>
          <w:kern w:val="3"/>
        </w:rPr>
        <w:t>ánok</w:t>
      </w:r>
      <w:r w:rsidRPr="00EC1F26">
        <w:rPr>
          <w:rFonts w:eastAsia="SimSun"/>
          <w:kern w:val="3"/>
        </w:rPr>
        <w:t xml:space="preserve"> 1 písm. h) Dohovoru o psychotropných látkach (vyhláška ministra zahraničných vecí č. 62/1989 Zb.).“.</w:t>
      </w:r>
    </w:p>
    <w:p w14:paraId="1DFFC2D3" w14:textId="77777777" w:rsidR="00651C2C" w:rsidRPr="00EC1F26" w:rsidRDefault="00651C2C" w:rsidP="00B3767F">
      <w:pPr>
        <w:pStyle w:val="Odsekzoznamu"/>
        <w:tabs>
          <w:tab w:val="left" w:pos="284"/>
        </w:tabs>
        <w:suppressAutoHyphens/>
        <w:autoSpaceDN w:val="0"/>
        <w:ind w:left="720" w:hanging="436"/>
        <w:contextualSpacing/>
        <w:jc w:val="both"/>
        <w:textAlignment w:val="baseline"/>
        <w:rPr>
          <w:rFonts w:eastAsia="SimSun"/>
          <w:kern w:val="3"/>
        </w:rPr>
      </w:pPr>
    </w:p>
    <w:p w14:paraId="77E1D39E" w14:textId="638CA709" w:rsidR="00F3188C" w:rsidRPr="00EC1F26" w:rsidRDefault="00651C2C" w:rsidP="00B3767F">
      <w:pPr>
        <w:pStyle w:val="Odsekzoznamu"/>
        <w:numPr>
          <w:ilvl w:val="0"/>
          <w:numId w:val="1"/>
        </w:numPr>
        <w:tabs>
          <w:tab w:val="left" w:pos="426"/>
        </w:tabs>
        <w:suppressAutoHyphens/>
        <w:autoSpaceDN w:val="0"/>
        <w:ind w:left="426" w:hanging="426"/>
        <w:contextualSpacing/>
        <w:jc w:val="both"/>
        <w:textAlignment w:val="baseline"/>
        <w:rPr>
          <w:rFonts w:eastAsia="SimSun"/>
          <w:kern w:val="3"/>
        </w:rPr>
      </w:pPr>
      <w:r w:rsidRPr="00EC1F26">
        <w:rPr>
          <w:rFonts w:eastAsia="SimSun"/>
          <w:kern w:val="3"/>
        </w:rPr>
        <w:t>V poznámke</w:t>
      </w:r>
      <w:r w:rsidR="00F3188C" w:rsidRPr="00EC1F26">
        <w:rPr>
          <w:rFonts w:eastAsia="SimSun"/>
          <w:kern w:val="3"/>
        </w:rPr>
        <w:t xml:space="preserve"> pod čiarou k odkazu 1ab </w:t>
      </w:r>
      <w:r w:rsidRPr="00EC1F26">
        <w:rPr>
          <w:rFonts w:eastAsia="SimSun"/>
          <w:kern w:val="3"/>
        </w:rPr>
        <w:t>sa slová „Nariadenie Európskeho parlamentu a Rady č. 1920/2006 z 12. decembra 2006 o Európskom monitorovacom centre pre drogy a drogovú závislosť (Ú. v. EÚ L 376, 27. 12. 2006)“ nahrádzajú slovami „</w:t>
      </w:r>
      <w:r w:rsidR="002B2B66" w:rsidRPr="00EC1F26">
        <w:t xml:space="preserve">Nariadenie </w:t>
      </w:r>
      <w:r w:rsidR="002B2B66" w:rsidRPr="00EC1F26">
        <w:lastRenderedPageBreak/>
        <w:t>Európskeho parlamentu a Rady (EÚ) 2023/1322 z 27. júna 2023 o Agentúre Európskej únie pre drogy (EUDA) a o zmene nariadenia (ES) č. 1920/2006 (Ú. v. EÚ L 166, 30.6.2023)</w:t>
      </w:r>
      <w:r w:rsidR="00D867C7">
        <w:t xml:space="preserve"> v platnom znení</w:t>
      </w:r>
      <w:r w:rsidRPr="00EC1F26">
        <w:rPr>
          <w:rFonts w:eastAsia="SimSun"/>
          <w:kern w:val="3"/>
        </w:rPr>
        <w:t>“.</w:t>
      </w:r>
    </w:p>
    <w:p w14:paraId="2D8052BB" w14:textId="77777777" w:rsidR="00C2642A" w:rsidRPr="00EC1F26" w:rsidRDefault="00C2642A" w:rsidP="00B3767F">
      <w:pPr>
        <w:pStyle w:val="Odsekzoznamu"/>
        <w:tabs>
          <w:tab w:val="left" w:pos="284"/>
        </w:tabs>
        <w:suppressAutoHyphens/>
        <w:autoSpaceDN w:val="0"/>
        <w:ind w:left="426" w:hanging="426"/>
        <w:contextualSpacing/>
        <w:jc w:val="both"/>
        <w:textAlignment w:val="baseline"/>
        <w:rPr>
          <w:rFonts w:eastAsia="SimSun"/>
          <w:kern w:val="3"/>
        </w:rPr>
      </w:pPr>
    </w:p>
    <w:p w14:paraId="2EF28D00" w14:textId="77777777" w:rsidR="00C556CD" w:rsidRPr="00EC1F26" w:rsidRDefault="00C556CD" w:rsidP="00B3767F">
      <w:pPr>
        <w:pStyle w:val="Odsekzoznamu"/>
        <w:numPr>
          <w:ilvl w:val="0"/>
          <w:numId w:val="1"/>
        </w:numPr>
        <w:tabs>
          <w:tab w:val="left" w:pos="426"/>
        </w:tabs>
        <w:suppressAutoHyphens/>
        <w:autoSpaceDN w:val="0"/>
        <w:ind w:left="709" w:hanging="709"/>
        <w:contextualSpacing/>
        <w:jc w:val="both"/>
        <w:textAlignment w:val="baseline"/>
        <w:rPr>
          <w:rFonts w:eastAsia="SimSun"/>
          <w:kern w:val="3"/>
        </w:rPr>
      </w:pPr>
      <w:r w:rsidRPr="00EC1F26">
        <w:rPr>
          <w:rFonts w:eastAsia="SimSun"/>
          <w:kern w:val="3"/>
        </w:rPr>
        <w:t>V § 5 odsek 1 znie:</w:t>
      </w:r>
    </w:p>
    <w:p w14:paraId="2A181444" w14:textId="77777777" w:rsidR="00C556CD" w:rsidRPr="00EC1F26" w:rsidRDefault="00C556CD" w:rsidP="00B3767F">
      <w:pPr>
        <w:tabs>
          <w:tab w:val="left" w:pos="0"/>
        </w:tabs>
        <w:suppressAutoHyphens/>
        <w:autoSpaceDN w:val="0"/>
        <w:spacing w:after="0" w:line="240" w:lineRule="auto"/>
        <w:ind w:left="709" w:hanging="283"/>
        <w:contextualSpacing/>
        <w:jc w:val="both"/>
        <w:textAlignment w:val="baseline"/>
        <w:rPr>
          <w:rFonts w:ascii="Times New Roman" w:eastAsia="SimSun" w:hAnsi="Times New Roman"/>
          <w:kern w:val="3"/>
          <w:sz w:val="24"/>
          <w:szCs w:val="24"/>
        </w:rPr>
      </w:pPr>
      <w:r w:rsidRPr="00EC1F26">
        <w:rPr>
          <w:rFonts w:ascii="Times New Roman" w:eastAsia="SimSun" w:hAnsi="Times New Roman"/>
          <w:kern w:val="3"/>
          <w:sz w:val="24"/>
          <w:szCs w:val="24"/>
        </w:rPr>
        <w:t>„(1)  Podmienk</w:t>
      </w:r>
      <w:r w:rsidR="00421A41" w:rsidRPr="00EC1F26">
        <w:rPr>
          <w:rFonts w:ascii="Times New Roman" w:eastAsia="SimSun" w:hAnsi="Times New Roman"/>
          <w:kern w:val="3"/>
          <w:sz w:val="24"/>
          <w:szCs w:val="24"/>
        </w:rPr>
        <w:t>y</w:t>
      </w:r>
      <w:r w:rsidRPr="00EC1F26">
        <w:rPr>
          <w:rFonts w:ascii="Times New Roman" w:eastAsia="SimSun" w:hAnsi="Times New Roman"/>
          <w:kern w:val="3"/>
          <w:sz w:val="24"/>
          <w:szCs w:val="24"/>
        </w:rPr>
        <w:t xml:space="preserve"> na zaobchádzanie s omamnými a psychotrop</w:t>
      </w:r>
      <w:r w:rsidR="006D0996" w:rsidRPr="00EC1F26">
        <w:rPr>
          <w:rFonts w:ascii="Times New Roman" w:eastAsia="SimSun" w:hAnsi="Times New Roman"/>
          <w:kern w:val="3"/>
          <w:sz w:val="24"/>
          <w:szCs w:val="24"/>
        </w:rPr>
        <w:t>nými látkami fyzickou osobou sú</w:t>
      </w:r>
    </w:p>
    <w:p w14:paraId="78CE3151" w14:textId="77777777" w:rsidR="00C556CD" w:rsidRPr="00EC1F26" w:rsidRDefault="00C556CD" w:rsidP="00B3767F">
      <w:pPr>
        <w:pStyle w:val="Odsekzoznamu"/>
        <w:numPr>
          <w:ilvl w:val="0"/>
          <w:numId w:val="2"/>
        </w:numPr>
        <w:tabs>
          <w:tab w:val="left" w:pos="0"/>
        </w:tabs>
        <w:suppressAutoHyphens/>
        <w:autoSpaceDN w:val="0"/>
        <w:ind w:left="1276" w:hanging="283"/>
        <w:contextualSpacing/>
        <w:jc w:val="both"/>
        <w:textAlignment w:val="baseline"/>
        <w:rPr>
          <w:rFonts w:eastAsia="SimSun"/>
          <w:kern w:val="3"/>
        </w:rPr>
      </w:pPr>
      <w:r w:rsidRPr="00EC1F26">
        <w:rPr>
          <w:rFonts w:eastAsia="SimSun"/>
          <w:kern w:val="3"/>
        </w:rPr>
        <w:t xml:space="preserve">vek najmenej 18 rokov, </w:t>
      </w:r>
    </w:p>
    <w:p w14:paraId="1946EE9C" w14:textId="77777777" w:rsidR="00C556CD" w:rsidRPr="00EC1F26" w:rsidRDefault="00C556CD" w:rsidP="00B3767F">
      <w:pPr>
        <w:pStyle w:val="Odsekzoznamu"/>
        <w:numPr>
          <w:ilvl w:val="0"/>
          <w:numId w:val="2"/>
        </w:numPr>
        <w:tabs>
          <w:tab w:val="left" w:pos="0"/>
        </w:tabs>
        <w:suppressAutoHyphens/>
        <w:autoSpaceDN w:val="0"/>
        <w:ind w:left="1276" w:hanging="283"/>
        <w:contextualSpacing/>
        <w:jc w:val="both"/>
        <w:textAlignment w:val="baseline"/>
        <w:rPr>
          <w:rFonts w:eastAsia="SimSun"/>
          <w:kern w:val="3"/>
        </w:rPr>
      </w:pPr>
      <w:r w:rsidRPr="00EC1F26">
        <w:rPr>
          <w:rFonts w:eastAsia="SimSun"/>
          <w:kern w:val="3"/>
        </w:rPr>
        <w:t xml:space="preserve">spôsobilosť na právne úkony v plnom rozsahu, </w:t>
      </w:r>
    </w:p>
    <w:p w14:paraId="48344145" w14:textId="3725189D" w:rsidR="00C556CD" w:rsidRPr="00EC1F26" w:rsidRDefault="00C556CD" w:rsidP="00B3767F">
      <w:pPr>
        <w:pStyle w:val="Odsekzoznamu"/>
        <w:numPr>
          <w:ilvl w:val="0"/>
          <w:numId w:val="2"/>
        </w:numPr>
        <w:tabs>
          <w:tab w:val="left" w:pos="0"/>
        </w:tabs>
        <w:suppressAutoHyphens/>
        <w:autoSpaceDN w:val="0"/>
        <w:ind w:left="1276" w:hanging="283"/>
        <w:contextualSpacing/>
        <w:jc w:val="both"/>
        <w:textAlignment w:val="baseline"/>
        <w:rPr>
          <w:rFonts w:eastAsia="SimSun"/>
          <w:kern w:val="3"/>
        </w:rPr>
      </w:pPr>
      <w:r w:rsidRPr="00EC1F26">
        <w:rPr>
          <w:rFonts w:eastAsia="SimSun"/>
          <w:kern w:val="3"/>
        </w:rPr>
        <w:t>bezúhonnosť</w:t>
      </w:r>
      <w:r w:rsidR="00747B02" w:rsidRPr="00EC1F26">
        <w:rPr>
          <w:rFonts w:eastAsia="SimSun"/>
          <w:kern w:val="3"/>
        </w:rPr>
        <w:t>,</w:t>
      </w:r>
      <w:r w:rsidRPr="00EC1F26">
        <w:rPr>
          <w:rFonts w:eastAsia="SimSun"/>
          <w:kern w:val="3"/>
        </w:rPr>
        <w:t xml:space="preserve"> </w:t>
      </w:r>
    </w:p>
    <w:p w14:paraId="17B8D22E" w14:textId="77777777" w:rsidR="00C556CD" w:rsidRPr="00EC1F26" w:rsidRDefault="00C556CD" w:rsidP="00B3767F">
      <w:pPr>
        <w:pStyle w:val="Odsekzoznamu"/>
        <w:numPr>
          <w:ilvl w:val="0"/>
          <w:numId w:val="2"/>
        </w:numPr>
        <w:tabs>
          <w:tab w:val="left" w:pos="0"/>
        </w:tabs>
        <w:suppressAutoHyphens/>
        <w:autoSpaceDN w:val="0"/>
        <w:ind w:left="1276" w:hanging="283"/>
        <w:contextualSpacing/>
        <w:jc w:val="both"/>
        <w:textAlignment w:val="baseline"/>
        <w:rPr>
          <w:rFonts w:eastAsia="SimSun"/>
          <w:kern w:val="3"/>
        </w:rPr>
      </w:pPr>
      <w:r w:rsidRPr="00EC1F26">
        <w:rPr>
          <w:rFonts w:eastAsia="SimSun"/>
          <w:kern w:val="3"/>
        </w:rPr>
        <w:t>zdravotná spôsobilosť</w:t>
      </w:r>
      <w:r w:rsidR="00BD3FE9" w:rsidRPr="00EC1F26">
        <w:rPr>
          <w:rFonts w:eastAsia="SimSun"/>
          <w:kern w:val="3"/>
        </w:rPr>
        <w:t xml:space="preserve"> a</w:t>
      </w:r>
    </w:p>
    <w:p w14:paraId="2863E795" w14:textId="77777777" w:rsidR="00C556CD" w:rsidRPr="00EC1F26" w:rsidRDefault="00C556CD" w:rsidP="00B3767F">
      <w:pPr>
        <w:pStyle w:val="Odsekzoznamu"/>
        <w:numPr>
          <w:ilvl w:val="0"/>
          <w:numId w:val="2"/>
        </w:numPr>
        <w:tabs>
          <w:tab w:val="left" w:pos="0"/>
        </w:tabs>
        <w:suppressAutoHyphens/>
        <w:autoSpaceDN w:val="0"/>
        <w:ind w:left="1276" w:hanging="283"/>
        <w:contextualSpacing/>
        <w:jc w:val="both"/>
        <w:textAlignment w:val="baseline"/>
      </w:pPr>
      <w:r w:rsidRPr="00EC1F26">
        <w:rPr>
          <w:rFonts w:eastAsia="SimSun"/>
          <w:kern w:val="3"/>
        </w:rPr>
        <w:t>odborná spôsobilosť podľa § 6 .</w:t>
      </w:r>
      <w:r w:rsidRPr="00EC1F26">
        <w:t>“.</w:t>
      </w:r>
    </w:p>
    <w:p w14:paraId="1BB813CD" w14:textId="77777777" w:rsidR="009E46C4" w:rsidRPr="00EC1F26" w:rsidRDefault="009E46C4" w:rsidP="00B3767F">
      <w:pPr>
        <w:pStyle w:val="Odsekzoznamu"/>
        <w:tabs>
          <w:tab w:val="left" w:pos="0"/>
        </w:tabs>
        <w:suppressAutoHyphens/>
        <w:autoSpaceDN w:val="0"/>
        <w:ind w:left="709" w:hanging="283"/>
        <w:contextualSpacing/>
        <w:jc w:val="both"/>
        <w:textAlignment w:val="baseline"/>
      </w:pPr>
    </w:p>
    <w:p w14:paraId="7FDC5CAF" w14:textId="77777777" w:rsidR="00B73B99" w:rsidRPr="00EC1F26" w:rsidRDefault="00B73B99" w:rsidP="00B3767F">
      <w:pPr>
        <w:tabs>
          <w:tab w:val="left" w:pos="0"/>
        </w:tabs>
        <w:suppressAutoHyphens/>
        <w:autoSpaceDN w:val="0"/>
        <w:spacing w:after="0" w:line="240" w:lineRule="auto"/>
        <w:ind w:left="709" w:hanging="283"/>
        <w:contextualSpacing/>
        <w:jc w:val="both"/>
        <w:textAlignment w:val="baseline"/>
        <w:rPr>
          <w:rFonts w:ascii="Times New Roman" w:hAnsi="Times New Roman"/>
          <w:sz w:val="24"/>
          <w:szCs w:val="24"/>
        </w:rPr>
      </w:pPr>
      <w:r w:rsidRPr="00EC1F26">
        <w:rPr>
          <w:rFonts w:ascii="Times New Roman" w:hAnsi="Times New Roman"/>
          <w:sz w:val="24"/>
          <w:szCs w:val="24"/>
        </w:rPr>
        <w:t>Poznámky pod čiarou k odkazom 1eab a 1eac sa vypúšťajú.</w:t>
      </w:r>
    </w:p>
    <w:p w14:paraId="43DCB523" w14:textId="77777777" w:rsidR="00D44BDC" w:rsidRPr="00EC1F26" w:rsidRDefault="00D44BDC" w:rsidP="00B3767F">
      <w:pPr>
        <w:tabs>
          <w:tab w:val="left" w:pos="0"/>
        </w:tabs>
        <w:suppressAutoHyphens/>
        <w:autoSpaceDN w:val="0"/>
        <w:spacing w:after="0" w:line="240" w:lineRule="auto"/>
        <w:contextualSpacing/>
        <w:jc w:val="both"/>
        <w:textAlignment w:val="baseline"/>
        <w:rPr>
          <w:rFonts w:ascii="Times New Roman" w:hAnsi="Times New Roman"/>
          <w:sz w:val="24"/>
          <w:szCs w:val="24"/>
        </w:rPr>
      </w:pPr>
    </w:p>
    <w:p w14:paraId="051DDA75" w14:textId="0E9A8EB6" w:rsidR="00D44BDC" w:rsidRPr="00EC1F26" w:rsidRDefault="00D44BDC" w:rsidP="00B3767F">
      <w:pPr>
        <w:pStyle w:val="Odsekzoznamu"/>
        <w:numPr>
          <w:ilvl w:val="0"/>
          <w:numId w:val="1"/>
        </w:numPr>
        <w:tabs>
          <w:tab w:val="left" w:pos="851"/>
        </w:tabs>
        <w:suppressAutoHyphens/>
        <w:autoSpaceDN w:val="0"/>
        <w:ind w:left="426" w:hanging="426"/>
        <w:jc w:val="both"/>
        <w:textAlignment w:val="baseline"/>
        <w:rPr>
          <w:rFonts w:eastAsia="SimSun"/>
          <w:kern w:val="3"/>
        </w:rPr>
      </w:pPr>
      <w:r w:rsidRPr="00EC1F26">
        <w:rPr>
          <w:rFonts w:eastAsia="SimSun"/>
          <w:kern w:val="3"/>
        </w:rPr>
        <w:t>V § 5 ods. 2 sa za slová „právnickej osoby“ vkladá čiarka a slová „osoby, ktorá je štatutárnym orgánom právnickej osoby alebo členom štatutárneho orgánu právnickej osoby“.</w:t>
      </w:r>
    </w:p>
    <w:p w14:paraId="65526CB4" w14:textId="77777777" w:rsidR="00D44BDC" w:rsidRPr="00EC1F26" w:rsidRDefault="00D44BDC" w:rsidP="00B3767F">
      <w:pPr>
        <w:tabs>
          <w:tab w:val="left" w:pos="0"/>
        </w:tabs>
        <w:suppressAutoHyphens/>
        <w:autoSpaceDN w:val="0"/>
        <w:spacing w:after="0" w:line="240" w:lineRule="auto"/>
        <w:contextualSpacing/>
        <w:jc w:val="both"/>
        <w:textAlignment w:val="baseline"/>
        <w:rPr>
          <w:rFonts w:ascii="Times New Roman" w:hAnsi="Times New Roman"/>
          <w:sz w:val="24"/>
          <w:szCs w:val="24"/>
        </w:rPr>
      </w:pPr>
    </w:p>
    <w:p w14:paraId="26212A0E" w14:textId="74AC6EF6" w:rsidR="00C556CD" w:rsidRPr="00EC1F26" w:rsidRDefault="00136FDC" w:rsidP="00B3767F">
      <w:pPr>
        <w:pStyle w:val="Odsekzoznamu"/>
        <w:numPr>
          <w:ilvl w:val="0"/>
          <w:numId w:val="1"/>
        </w:numPr>
        <w:tabs>
          <w:tab w:val="left" w:pos="709"/>
          <w:tab w:val="left" w:pos="993"/>
        </w:tabs>
        <w:suppressAutoHyphens/>
        <w:autoSpaceDN w:val="0"/>
        <w:ind w:left="426" w:hanging="426"/>
        <w:jc w:val="both"/>
        <w:textAlignment w:val="baseline"/>
        <w:rPr>
          <w:rFonts w:eastAsia="SimSun"/>
          <w:kern w:val="3"/>
        </w:rPr>
      </w:pPr>
      <w:r w:rsidRPr="00EC1F26">
        <w:rPr>
          <w:rFonts w:eastAsia="SimSun"/>
          <w:kern w:val="3"/>
        </w:rPr>
        <w:t>V § 5 ods. 4 sa na konci</w:t>
      </w:r>
      <w:r w:rsidR="003D0A86" w:rsidRPr="00EC1F26">
        <w:rPr>
          <w:rFonts w:eastAsia="SimSun"/>
          <w:kern w:val="3"/>
        </w:rPr>
        <w:t xml:space="preserve"> bodka nahrádza čiarkou a</w:t>
      </w:r>
      <w:r w:rsidRPr="00EC1F26">
        <w:rPr>
          <w:rFonts w:eastAsia="SimSun"/>
          <w:kern w:val="3"/>
        </w:rPr>
        <w:t xml:space="preserve"> pripájajú </w:t>
      </w:r>
      <w:r w:rsidR="003D0A86" w:rsidRPr="00EC1F26">
        <w:rPr>
          <w:rFonts w:eastAsia="SimSun"/>
          <w:kern w:val="3"/>
        </w:rPr>
        <w:t xml:space="preserve">sa </w:t>
      </w:r>
      <w:r w:rsidRPr="00EC1F26">
        <w:rPr>
          <w:rFonts w:eastAsia="SimSun"/>
          <w:kern w:val="3"/>
        </w:rPr>
        <w:t>tieto slová: „a to ani vtedy, ak sa naň podľa osobitného predpisu hľadí akoby nebol odsúdený</w:t>
      </w:r>
      <w:r w:rsidR="00C0375E" w:rsidRPr="00EC1F26">
        <w:rPr>
          <w:rFonts w:eastAsia="SimSun"/>
          <w:kern w:val="3"/>
        </w:rPr>
        <w:t>.</w:t>
      </w:r>
      <w:r w:rsidRPr="00EC1F26">
        <w:rPr>
          <w:rFonts w:eastAsia="SimSun"/>
          <w:kern w:val="3"/>
        </w:rPr>
        <w:t>“.</w:t>
      </w:r>
    </w:p>
    <w:p w14:paraId="5711C857" w14:textId="77777777" w:rsidR="00C556CD" w:rsidRPr="00EC1F26" w:rsidRDefault="00C556CD" w:rsidP="00B3767F">
      <w:pPr>
        <w:tabs>
          <w:tab w:val="left" w:pos="284"/>
          <w:tab w:val="left" w:pos="426"/>
        </w:tabs>
        <w:suppressAutoHyphens/>
        <w:autoSpaceDN w:val="0"/>
        <w:spacing w:after="0" w:line="240" w:lineRule="auto"/>
        <w:jc w:val="both"/>
        <w:textAlignment w:val="baseline"/>
        <w:rPr>
          <w:rFonts w:ascii="Times New Roman" w:eastAsia="SimSun" w:hAnsi="Times New Roman"/>
          <w:kern w:val="3"/>
          <w:sz w:val="24"/>
          <w:szCs w:val="24"/>
          <w:lang w:val="en-US"/>
        </w:rPr>
      </w:pPr>
    </w:p>
    <w:p w14:paraId="603FA8F7" w14:textId="77777777" w:rsidR="00C556CD" w:rsidRPr="00EC1F26" w:rsidRDefault="00C556CD" w:rsidP="00B3767F">
      <w:pPr>
        <w:pStyle w:val="Odsekzoznamu"/>
        <w:numPr>
          <w:ilvl w:val="0"/>
          <w:numId w:val="1"/>
        </w:numPr>
        <w:ind w:left="426" w:hanging="426"/>
        <w:contextualSpacing/>
        <w:jc w:val="both"/>
        <w:rPr>
          <w:rFonts w:eastAsia="SimSun"/>
          <w:kern w:val="3"/>
        </w:rPr>
      </w:pPr>
      <w:r w:rsidRPr="00EC1F26">
        <w:rPr>
          <w:rFonts w:eastAsia="SimSun"/>
          <w:kern w:val="3"/>
        </w:rPr>
        <w:t>V § 6 ods. 6 sa za slovo „prepravu“ vkladajú slová „omamných a psychotropných látok“.</w:t>
      </w:r>
    </w:p>
    <w:p w14:paraId="0541F323" w14:textId="77777777" w:rsidR="00F3188C" w:rsidRPr="00EC1F26" w:rsidRDefault="00F3188C" w:rsidP="00B3767F">
      <w:pPr>
        <w:pStyle w:val="Odsekzoznamu"/>
        <w:rPr>
          <w:rFonts w:eastAsia="SimSun"/>
          <w:kern w:val="3"/>
        </w:rPr>
      </w:pPr>
    </w:p>
    <w:p w14:paraId="4E192C4D" w14:textId="44271CE6" w:rsidR="00F3188C" w:rsidRPr="00EC1F26" w:rsidRDefault="00F3188C" w:rsidP="00B3767F">
      <w:pPr>
        <w:pStyle w:val="Odsekzoznamu"/>
        <w:numPr>
          <w:ilvl w:val="0"/>
          <w:numId w:val="1"/>
        </w:numPr>
        <w:ind w:left="426" w:hanging="426"/>
        <w:contextualSpacing/>
        <w:jc w:val="both"/>
        <w:rPr>
          <w:rFonts w:eastAsia="SimSun"/>
          <w:kern w:val="3"/>
        </w:rPr>
      </w:pPr>
      <w:r w:rsidRPr="00EC1F26">
        <w:rPr>
          <w:rFonts w:eastAsia="SimSun"/>
          <w:kern w:val="3"/>
        </w:rPr>
        <w:t>Nadpis § 7 znie: „</w:t>
      </w:r>
      <w:r w:rsidRPr="00D451D5">
        <w:rPr>
          <w:rFonts w:eastAsia="SimSun"/>
          <w:b/>
          <w:kern w:val="3"/>
        </w:rPr>
        <w:t>Odborný zástupca a náhradný odborný zástupca</w:t>
      </w:r>
      <w:r w:rsidRPr="00EC1F26">
        <w:rPr>
          <w:rFonts w:eastAsia="SimSun"/>
          <w:kern w:val="3"/>
        </w:rPr>
        <w:t>“.</w:t>
      </w:r>
    </w:p>
    <w:p w14:paraId="36C574B8" w14:textId="77777777" w:rsidR="0053073F" w:rsidRPr="00EC1F26" w:rsidRDefault="0053073F" w:rsidP="00B3767F">
      <w:pPr>
        <w:pStyle w:val="Odsekzoznamu"/>
        <w:rPr>
          <w:rFonts w:eastAsia="SimSun"/>
          <w:kern w:val="3"/>
        </w:rPr>
      </w:pPr>
    </w:p>
    <w:p w14:paraId="501B7C27" w14:textId="77777777" w:rsidR="0053073F" w:rsidRPr="00EC1F26" w:rsidRDefault="0053073F" w:rsidP="00B3767F">
      <w:pPr>
        <w:pStyle w:val="Odsekzoznamu"/>
        <w:numPr>
          <w:ilvl w:val="0"/>
          <w:numId w:val="1"/>
        </w:numPr>
        <w:ind w:left="426" w:hanging="426"/>
        <w:contextualSpacing/>
        <w:jc w:val="both"/>
        <w:rPr>
          <w:rFonts w:eastAsia="SimSun"/>
          <w:kern w:val="3"/>
        </w:rPr>
      </w:pPr>
      <w:r w:rsidRPr="00EC1F26">
        <w:rPr>
          <w:rFonts w:eastAsia="SimSun"/>
          <w:kern w:val="3"/>
        </w:rPr>
        <w:t>V § 7 sa za odsek 2 vkladá nový odsek 3, ktorý znie:</w:t>
      </w:r>
    </w:p>
    <w:p w14:paraId="4976BEAE" w14:textId="33E62EF0" w:rsidR="0053073F" w:rsidRDefault="0053073F" w:rsidP="00B3767F">
      <w:pPr>
        <w:pStyle w:val="Odsekzoznamu"/>
        <w:ind w:left="426"/>
        <w:contextualSpacing/>
        <w:jc w:val="both"/>
        <w:rPr>
          <w:rFonts w:eastAsia="SimSun"/>
          <w:kern w:val="3"/>
        </w:rPr>
      </w:pPr>
      <w:r w:rsidRPr="00EC1F26">
        <w:rPr>
          <w:rFonts w:eastAsia="SimSun"/>
          <w:kern w:val="3"/>
        </w:rPr>
        <w:t>„(3) Odborný zástupca musí byť bezúhonný.“.</w:t>
      </w:r>
    </w:p>
    <w:p w14:paraId="20A37B44" w14:textId="77777777" w:rsidR="00D8686C" w:rsidRPr="00EC1F26" w:rsidRDefault="00D8686C" w:rsidP="00B3767F">
      <w:pPr>
        <w:pStyle w:val="Odsekzoznamu"/>
        <w:ind w:left="426"/>
        <w:contextualSpacing/>
        <w:jc w:val="both"/>
        <w:rPr>
          <w:rFonts w:eastAsia="SimSun"/>
          <w:kern w:val="3"/>
        </w:rPr>
      </w:pPr>
    </w:p>
    <w:p w14:paraId="6B7E033B" w14:textId="564E4C29" w:rsidR="00F3188C" w:rsidRDefault="00A6248A" w:rsidP="00B3767F">
      <w:pPr>
        <w:pStyle w:val="Odsekzoznamu"/>
        <w:ind w:left="426"/>
        <w:rPr>
          <w:rFonts w:eastAsia="SimSun"/>
          <w:kern w:val="3"/>
        </w:rPr>
      </w:pPr>
      <w:r w:rsidRPr="00EC1F26">
        <w:rPr>
          <w:rFonts w:eastAsia="SimSun"/>
          <w:kern w:val="3"/>
        </w:rPr>
        <w:t>Doterajšie odseky 3 a 4 sa označujú ako odseky 4 a 5.</w:t>
      </w:r>
    </w:p>
    <w:p w14:paraId="14CCB017" w14:textId="77777777" w:rsidR="001A1C5F" w:rsidRPr="00EC1F26" w:rsidRDefault="001A1C5F" w:rsidP="00B3767F">
      <w:pPr>
        <w:pStyle w:val="Odsekzoznamu"/>
        <w:ind w:left="426"/>
        <w:rPr>
          <w:rFonts w:eastAsia="SimSun"/>
          <w:kern w:val="3"/>
        </w:rPr>
      </w:pPr>
    </w:p>
    <w:p w14:paraId="5C4EEF75" w14:textId="5A618DDE" w:rsidR="00F3188C" w:rsidRPr="00EC1F26" w:rsidRDefault="00F3188C" w:rsidP="00B3767F">
      <w:pPr>
        <w:pStyle w:val="Odsekzoznamu"/>
        <w:numPr>
          <w:ilvl w:val="0"/>
          <w:numId w:val="1"/>
        </w:numPr>
        <w:ind w:left="426" w:hanging="426"/>
        <w:contextualSpacing/>
        <w:jc w:val="both"/>
        <w:rPr>
          <w:rFonts w:eastAsia="SimSun"/>
          <w:kern w:val="3"/>
        </w:rPr>
      </w:pPr>
      <w:r w:rsidRPr="00EC1F26">
        <w:rPr>
          <w:rFonts w:eastAsia="SimSun"/>
          <w:kern w:val="3"/>
        </w:rPr>
        <w:t xml:space="preserve">V § 7 ods. </w:t>
      </w:r>
      <w:r w:rsidR="00A6248A" w:rsidRPr="00EC1F26">
        <w:rPr>
          <w:rFonts w:eastAsia="SimSun"/>
          <w:kern w:val="3"/>
        </w:rPr>
        <w:t>4</w:t>
      </w:r>
      <w:r w:rsidRPr="00EC1F26">
        <w:rPr>
          <w:rFonts w:eastAsia="SimSun"/>
          <w:kern w:val="3"/>
        </w:rPr>
        <w:t xml:space="preserve"> sa na konci </w:t>
      </w:r>
      <w:r w:rsidR="003D0A86" w:rsidRPr="00EC1F26">
        <w:rPr>
          <w:rFonts w:eastAsia="SimSun"/>
          <w:kern w:val="3"/>
        </w:rPr>
        <w:t xml:space="preserve">bodka nahrádza čiarkou a pripájajú sa </w:t>
      </w:r>
      <w:r w:rsidR="00747B02" w:rsidRPr="00EC1F26">
        <w:rPr>
          <w:rFonts w:eastAsia="SimSun"/>
          <w:kern w:val="3"/>
        </w:rPr>
        <w:t>tieto</w:t>
      </w:r>
      <w:r w:rsidRPr="00EC1F26">
        <w:rPr>
          <w:rFonts w:eastAsia="SimSun"/>
          <w:kern w:val="3"/>
        </w:rPr>
        <w:t xml:space="preserve"> slová: </w:t>
      </w:r>
      <w:r w:rsidR="001A1C5F">
        <w:rPr>
          <w:rFonts w:eastAsia="SimSun"/>
          <w:kern w:val="3"/>
        </w:rPr>
        <w:t>„</w:t>
      </w:r>
      <w:r w:rsidRPr="00EC1F26">
        <w:rPr>
          <w:rFonts w:eastAsia="SimSun"/>
          <w:kern w:val="3"/>
        </w:rPr>
        <w:t xml:space="preserve">ak </w:t>
      </w:r>
      <w:r w:rsidR="00497277" w:rsidRPr="00EC1F26">
        <w:rPr>
          <w:rFonts w:eastAsia="SimSun"/>
          <w:kern w:val="3"/>
        </w:rPr>
        <w:t>neurčí</w:t>
      </w:r>
      <w:r w:rsidRPr="00EC1F26">
        <w:rPr>
          <w:rFonts w:eastAsia="SimSun"/>
          <w:kern w:val="3"/>
        </w:rPr>
        <w:t xml:space="preserve"> náhradného odborného zástupcu podľa odsekov </w:t>
      </w:r>
      <w:r w:rsidR="00A6248A" w:rsidRPr="00EC1F26">
        <w:rPr>
          <w:rFonts w:eastAsia="SimSun"/>
          <w:kern w:val="3"/>
        </w:rPr>
        <w:t>6</w:t>
      </w:r>
      <w:r w:rsidR="00D44BDC" w:rsidRPr="00EC1F26">
        <w:rPr>
          <w:rFonts w:eastAsia="SimSun"/>
          <w:kern w:val="3"/>
        </w:rPr>
        <w:t xml:space="preserve"> až </w:t>
      </w:r>
      <w:r w:rsidR="00A6248A" w:rsidRPr="00EC1F26">
        <w:rPr>
          <w:rFonts w:eastAsia="SimSun"/>
          <w:kern w:val="3"/>
        </w:rPr>
        <w:t>10</w:t>
      </w:r>
      <w:r w:rsidR="00F52AD7" w:rsidRPr="00EC1F26">
        <w:rPr>
          <w:rFonts w:eastAsia="SimSun"/>
          <w:kern w:val="3"/>
        </w:rPr>
        <w:t>.</w:t>
      </w:r>
      <w:r w:rsidRPr="00EC1F26">
        <w:rPr>
          <w:rFonts w:eastAsia="SimSun"/>
          <w:kern w:val="3"/>
        </w:rPr>
        <w:t>“.</w:t>
      </w:r>
    </w:p>
    <w:p w14:paraId="5B45539D" w14:textId="77777777" w:rsidR="00F3188C" w:rsidRPr="00EC1F26" w:rsidRDefault="00F3188C" w:rsidP="00B3767F">
      <w:pPr>
        <w:pStyle w:val="Odsekzoznamu"/>
        <w:ind w:left="426"/>
        <w:rPr>
          <w:rFonts w:eastAsia="SimSun"/>
          <w:kern w:val="3"/>
        </w:rPr>
      </w:pPr>
    </w:p>
    <w:p w14:paraId="0DA58E65" w14:textId="7E6FB0E6" w:rsidR="00F3188C" w:rsidRPr="00EC1F26" w:rsidRDefault="00D44BDC" w:rsidP="00B3767F">
      <w:pPr>
        <w:pStyle w:val="Odsekzoznamu"/>
        <w:numPr>
          <w:ilvl w:val="0"/>
          <w:numId w:val="1"/>
        </w:numPr>
        <w:ind w:left="426" w:hanging="426"/>
        <w:contextualSpacing/>
        <w:jc w:val="both"/>
        <w:rPr>
          <w:rFonts w:eastAsia="SimSun"/>
          <w:kern w:val="3"/>
        </w:rPr>
      </w:pPr>
      <w:r w:rsidRPr="00EC1F26">
        <w:rPr>
          <w:rFonts w:eastAsia="SimSun"/>
          <w:kern w:val="3"/>
        </w:rPr>
        <w:t xml:space="preserve">§ 7 sa dopĺňa odsekmi </w:t>
      </w:r>
      <w:r w:rsidR="00A6248A" w:rsidRPr="00EC1F26">
        <w:rPr>
          <w:rFonts w:eastAsia="SimSun"/>
          <w:kern w:val="3"/>
        </w:rPr>
        <w:t>6</w:t>
      </w:r>
      <w:r w:rsidRPr="00EC1F26">
        <w:rPr>
          <w:rFonts w:eastAsia="SimSun"/>
          <w:kern w:val="3"/>
        </w:rPr>
        <w:t xml:space="preserve"> až </w:t>
      </w:r>
      <w:r w:rsidR="00A6248A" w:rsidRPr="00EC1F26">
        <w:rPr>
          <w:rFonts w:eastAsia="SimSun"/>
          <w:kern w:val="3"/>
        </w:rPr>
        <w:t>10</w:t>
      </w:r>
      <w:r w:rsidR="00F3188C" w:rsidRPr="00EC1F26">
        <w:rPr>
          <w:rFonts w:eastAsia="SimSun"/>
          <w:kern w:val="3"/>
        </w:rPr>
        <w:t>, ktoré znejú:</w:t>
      </w:r>
    </w:p>
    <w:p w14:paraId="235482CC" w14:textId="638687AF" w:rsidR="00F3188C" w:rsidRPr="00EC1F26" w:rsidRDefault="00D44BDC" w:rsidP="00B3767F">
      <w:pPr>
        <w:pStyle w:val="Odsekzoznamu"/>
        <w:ind w:left="426"/>
        <w:contextualSpacing/>
        <w:jc w:val="both"/>
        <w:rPr>
          <w:rFonts w:eastAsia="SimSun"/>
          <w:kern w:val="3"/>
        </w:rPr>
      </w:pPr>
      <w:r w:rsidRPr="00EC1F26">
        <w:rPr>
          <w:rFonts w:eastAsia="SimSun"/>
          <w:kern w:val="3"/>
        </w:rPr>
        <w:t>„(</w:t>
      </w:r>
      <w:r w:rsidR="00A6248A" w:rsidRPr="00EC1F26">
        <w:rPr>
          <w:rFonts w:eastAsia="SimSun"/>
          <w:kern w:val="3"/>
        </w:rPr>
        <w:t>6</w:t>
      </w:r>
      <w:r w:rsidR="00F3188C" w:rsidRPr="00EC1F26">
        <w:rPr>
          <w:rFonts w:eastAsia="SimSun"/>
          <w:kern w:val="3"/>
        </w:rPr>
        <w:t xml:space="preserve">) Ak odborný zástupca držiteľa povolenia prestal vykonávať činnosť odborného zástupcu, držiteľ povolenia môže určiť náhradného odborného zástupcu. Náhradného odborného zástupcu možno určiť najviac na 60 dní odo dňa skončenia vykonávania činnosti odborného zástupcu; po uplynutí tejto lehoty nemožno určiť ďalšieho náhradného odborného zástupcu. </w:t>
      </w:r>
    </w:p>
    <w:p w14:paraId="3B103CE9" w14:textId="77777777" w:rsidR="00C31C8D" w:rsidRPr="00EC1F26" w:rsidRDefault="00C31C8D" w:rsidP="00B3767F">
      <w:pPr>
        <w:pStyle w:val="Odsekzoznamu"/>
        <w:ind w:left="426"/>
        <w:contextualSpacing/>
        <w:jc w:val="both"/>
        <w:rPr>
          <w:rFonts w:eastAsia="SimSun"/>
          <w:kern w:val="3"/>
        </w:rPr>
      </w:pPr>
    </w:p>
    <w:p w14:paraId="7C2A983C" w14:textId="213F005B" w:rsidR="00F3188C" w:rsidRPr="00EC1F26" w:rsidRDefault="00D44BDC" w:rsidP="00B3767F">
      <w:pPr>
        <w:pStyle w:val="Odsekzoznamu"/>
        <w:ind w:left="426"/>
        <w:contextualSpacing/>
        <w:jc w:val="both"/>
        <w:rPr>
          <w:rFonts w:eastAsia="SimSun"/>
          <w:kern w:val="3"/>
        </w:rPr>
      </w:pPr>
      <w:r w:rsidRPr="00EC1F26">
        <w:rPr>
          <w:rFonts w:eastAsia="SimSun"/>
          <w:kern w:val="3"/>
        </w:rPr>
        <w:t>(</w:t>
      </w:r>
      <w:r w:rsidR="00A6248A" w:rsidRPr="00EC1F26">
        <w:rPr>
          <w:rFonts w:eastAsia="SimSun"/>
          <w:kern w:val="3"/>
        </w:rPr>
        <w:t>7</w:t>
      </w:r>
      <w:r w:rsidR="00F3188C" w:rsidRPr="00EC1F26">
        <w:rPr>
          <w:rFonts w:eastAsia="SimSun"/>
          <w:kern w:val="3"/>
        </w:rPr>
        <w:t xml:space="preserve">) Náhradný odborný zástupca musí spĺňať podmienky určené pre fyzickú osobu podľa </w:t>
      </w:r>
      <w:r w:rsidR="009B23F2">
        <w:rPr>
          <w:rFonts w:eastAsia="SimSun"/>
          <w:kern w:val="3"/>
        </w:rPr>
        <w:t xml:space="preserve">   </w:t>
      </w:r>
      <w:r w:rsidR="00F3188C" w:rsidRPr="00EC1F26">
        <w:rPr>
          <w:rFonts w:eastAsia="SimSun"/>
          <w:kern w:val="3"/>
        </w:rPr>
        <w:t>§ 5 ods</w:t>
      </w:r>
      <w:r w:rsidR="00137C30" w:rsidRPr="00EC1F26">
        <w:rPr>
          <w:rFonts w:eastAsia="SimSun"/>
          <w:kern w:val="3"/>
        </w:rPr>
        <w:t>.</w:t>
      </w:r>
      <w:r w:rsidR="00F3188C" w:rsidRPr="00EC1F26">
        <w:rPr>
          <w:rFonts w:eastAsia="SimSun"/>
          <w:kern w:val="3"/>
        </w:rPr>
        <w:t xml:space="preserve"> 1. </w:t>
      </w:r>
    </w:p>
    <w:p w14:paraId="30F9099A" w14:textId="77777777" w:rsidR="00C31C8D" w:rsidRPr="00EC1F26" w:rsidRDefault="00C31C8D" w:rsidP="00B3767F">
      <w:pPr>
        <w:pStyle w:val="Odsekzoznamu"/>
        <w:ind w:left="426"/>
        <w:contextualSpacing/>
        <w:jc w:val="both"/>
        <w:rPr>
          <w:rFonts w:eastAsia="SimSun"/>
          <w:kern w:val="3"/>
        </w:rPr>
      </w:pPr>
    </w:p>
    <w:p w14:paraId="091F249F" w14:textId="76513E22" w:rsidR="00605CD4" w:rsidRPr="00EC1F26" w:rsidRDefault="00D44BDC" w:rsidP="00B3767F">
      <w:pPr>
        <w:pStyle w:val="Odsekzoznamu"/>
        <w:ind w:left="426"/>
        <w:contextualSpacing/>
        <w:jc w:val="both"/>
        <w:rPr>
          <w:rFonts w:eastAsia="SimSun"/>
          <w:kern w:val="3"/>
        </w:rPr>
      </w:pPr>
      <w:r w:rsidRPr="00EC1F26">
        <w:rPr>
          <w:rFonts w:eastAsia="SimSun"/>
          <w:kern w:val="3"/>
        </w:rPr>
        <w:t>(</w:t>
      </w:r>
      <w:r w:rsidR="00A6248A" w:rsidRPr="00EC1F26">
        <w:rPr>
          <w:rFonts w:eastAsia="SimSun"/>
          <w:kern w:val="3"/>
        </w:rPr>
        <w:t>8</w:t>
      </w:r>
      <w:r w:rsidR="00F3188C" w:rsidRPr="00EC1F26">
        <w:rPr>
          <w:rFonts w:eastAsia="SimSun"/>
          <w:kern w:val="3"/>
        </w:rPr>
        <w:t xml:space="preserve">) Ak držiteľ povolenia určil náhradného odborného zástupcu, je povinný túto skutočnosť bezodkladne písomne oznámiť ministerstvu, s uvedením </w:t>
      </w:r>
      <w:r w:rsidR="00605CD4" w:rsidRPr="00EC1F26">
        <w:rPr>
          <w:rFonts w:eastAsia="SimSun"/>
          <w:kern w:val="3"/>
        </w:rPr>
        <w:t>dôvodu ustanovenia náhradného odborného zástupcu a týchto údajov náhradného odborného zástupcu:</w:t>
      </w:r>
    </w:p>
    <w:p w14:paraId="6466DC1C" w14:textId="06620292" w:rsidR="00605CD4" w:rsidRPr="00EC1F26" w:rsidRDefault="00F3188C" w:rsidP="00B3767F">
      <w:pPr>
        <w:pStyle w:val="Odsekzoznamu"/>
        <w:numPr>
          <w:ilvl w:val="0"/>
          <w:numId w:val="6"/>
        </w:numPr>
        <w:contextualSpacing/>
        <w:jc w:val="both"/>
        <w:rPr>
          <w:rFonts w:eastAsia="SimSun"/>
          <w:kern w:val="3"/>
        </w:rPr>
      </w:pPr>
      <w:r w:rsidRPr="00EC1F26">
        <w:rPr>
          <w:rFonts w:eastAsia="SimSun"/>
          <w:kern w:val="3"/>
        </w:rPr>
        <w:t>men</w:t>
      </w:r>
      <w:r w:rsidR="00605CD4" w:rsidRPr="00EC1F26">
        <w:rPr>
          <w:rFonts w:eastAsia="SimSun"/>
          <w:kern w:val="3"/>
        </w:rPr>
        <w:t>o</w:t>
      </w:r>
      <w:r w:rsidRPr="00EC1F26">
        <w:rPr>
          <w:rFonts w:eastAsia="SimSun"/>
          <w:kern w:val="3"/>
        </w:rPr>
        <w:t xml:space="preserve"> a priezvisk</w:t>
      </w:r>
      <w:r w:rsidR="00605CD4" w:rsidRPr="00EC1F26">
        <w:rPr>
          <w:rFonts w:eastAsia="SimSun"/>
          <w:kern w:val="3"/>
        </w:rPr>
        <w:t>o</w:t>
      </w:r>
      <w:r w:rsidRPr="00EC1F26">
        <w:rPr>
          <w:rFonts w:eastAsia="SimSun"/>
          <w:kern w:val="3"/>
        </w:rPr>
        <w:t xml:space="preserve">, </w:t>
      </w:r>
    </w:p>
    <w:p w14:paraId="59170473" w14:textId="7909575A" w:rsidR="00605CD4" w:rsidRPr="00EC1F26" w:rsidRDefault="00F3188C" w:rsidP="00B3767F">
      <w:pPr>
        <w:pStyle w:val="Odsekzoznamu"/>
        <w:numPr>
          <w:ilvl w:val="0"/>
          <w:numId w:val="6"/>
        </w:numPr>
        <w:contextualSpacing/>
        <w:jc w:val="both"/>
        <w:rPr>
          <w:rFonts w:eastAsia="SimSun"/>
          <w:kern w:val="3"/>
        </w:rPr>
      </w:pPr>
      <w:r w:rsidRPr="00EC1F26">
        <w:rPr>
          <w:rFonts w:eastAsia="SimSun"/>
          <w:kern w:val="3"/>
        </w:rPr>
        <w:t>miest</w:t>
      </w:r>
      <w:r w:rsidR="00605CD4" w:rsidRPr="00EC1F26">
        <w:rPr>
          <w:rFonts w:eastAsia="SimSun"/>
          <w:kern w:val="3"/>
        </w:rPr>
        <w:t>o</w:t>
      </w:r>
      <w:r w:rsidRPr="00EC1F26">
        <w:rPr>
          <w:rFonts w:eastAsia="SimSun"/>
          <w:kern w:val="3"/>
        </w:rPr>
        <w:t xml:space="preserve"> trvalého pobytu, </w:t>
      </w:r>
    </w:p>
    <w:p w14:paraId="6312874B" w14:textId="3A0B759D" w:rsidR="00605CD4" w:rsidRPr="00EC1F26" w:rsidRDefault="00F3188C" w:rsidP="00B3767F">
      <w:pPr>
        <w:pStyle w:val="Odsekzoznamu"/>
        <w:numPr>
          <w:ilvl w:val="0"/>
          <w:numId w:val="6"/>
        </w:numPr>
        <w:contextualSpacing/>
        <w:jc w:val="both"/>
        <w:rPr>
          <w:rFonts w:eastAsia="SimSun"/>
          <w:kern w:val="3"/>
        </w:rPr>
      </w:pPr>
      <w:r w:rsidRPr="00EC1F26">
        <w:rPr>
          <w:rFonts w:eastAsia="SimSun"/>
          <w:kern w:val="3"/>
        </w:rPr>
        <w:t>rodné čísl</w:t>
      </w:r>
      <w:r w:rsidR="00605CD4" w:rsidRPr="00EC1F26">
        <w:rPr>
          <w:rFonts w:eastAsia="SimSun"/>
          <w:kern w:val="3"/>
        </w:rPr>
        <w:t>o</w:t>
      </w:r>
      <w:r w:rsidRPr="00EC1F26">
        <w:rPr>
          <w:rFonts w:eastAsia="SimSun"/>
          <w:kern w:val="3"/>
        </w:rPr>
        <w:t xml:space="preserve"> alebo dátumu narodenia, ak rodné číslo nebolo pridelené, </w:t>
      </w:r>
    </w:p>
    <w:p w14:paraId="58DD2814" w14:textId="6FC3D60E" w:rsidR="00F3188C" w:rsidRPr="00EC1F26" w:rsidRDefault="00F3188C" w:rsidP="00B3767F">
      <w:pPr>
        <w:pStyle w:val="Odsekzoznamu"/>
        <w:numPr>
          <w:ilvl w:val="0"/>
          <w:numId w:val="6"/>
        </w:numPr>
        <w:contextualSpacing/>
        <w:jc w:val="both"/>
        <w:rPr>
          <w:rFonts w:eastAsia="SimSun"/>
          <w:kern w:val="3"/>
        </w:rPr>
      </w:pPr>
      <w:r w:rsidRPr="00EC1F26">
        <w:rPr>
          <w:rFonts w:eastAsia="SimSun"/>
          <w:kern w:val="3"/>
        </w:rPr>
        <w:lastRenderedPageBreak/>
        <w:t>štátne občianstv</w:t>
      </w:r>
      <w:r w:rsidR="00605CD4" w:rsidRPr="00EC1F26">
        <w:rPr>
          <w:rFonts w:eastAsia="SimSun"/>
          <w:kern w:val="3"/>
        </w:rPr>
        <w:t>o</w:t>
      </w:r>
      <w:r w:rsidRPr="00EC1F26">
        <w:rPr>
          <w:rFonts w:eastAsia="SimSun"/>
          <w:kern w:val="3"/>
        </w:rPr>
        <w:t xml:space="preserve">. </w:t>
      </w:r>
    </w:p>
    <w:p w14:paraId="37576D52" w14:textId="77777777" w:rsidR="00605CD4" w:rsidRPr="00EC1F26" w:rsidRDefault="00605CD4" w:rsidP="00B3767F">
      <w:pPr>
        <w:pStyle w:val="Odsekzoznamu"/>
        <w:ind w:left="1428"/>
        <w:contextualSpacing/>
        <w:jc w:val="both"/>
        <w:rPr>
          <w:rFonts w:eastAsia="SimSun"/>
          <w:kern w:val="3"/>
        </w:rPr>
      </w:pPr>
    </w:p>
    <w:p w14:paraId="3009A567" w14:textId="47FED68A" w:rsidR="00F3188C" w:rsidRPr="00EC1F26" w:rsidRDefault="00D44BDC" w:rsidP="00B3767F">
      <w:pPr>
        <w:pStyle w:val="Odsekzoznamu"/>
        <w:ind w:left="426"/>
        <w:contextualSpacing/>
        <w:jc w:val="both"/>
        <w:rPr>
          <w:rFonts w:eastAsia="SimSun"/>
          <w:kern w:val="3"/>
        </w:rPr>
      </w:pPr>
      <w:r w:rsidRPr="00EC1F26">
        <w:rPr>
          <w:rFonts w:eastAsia="SimSun"/>
          <w:kern w:val="3"/>
        </w:rPr>
        <w:t>(</w:t>
      </w:r>
      <w:r w:rsidR="00A6248A" w:rsidRPr="00EC1F26">
        <w:rPr>
          <w:rFonts w:eastAsia="SimSun"/>
          <w:kern w:val="3"/>
        </w:rPr>
        <w:t>9</w:t>
      </w:r>
      <w:r w:rsidR="00F3188C" w:rsidRPr="00EC1F26">
        <w:rPr>
          <w:rFonts w:eastAsia="SimSun"/>
          <w:kern w:val="3"/>
        </w:rPr>
        <w:t xml:space="preserve">) Držiteľ povolenia je povinný k oznámeniu podľa odseku </w:t>
      </w:r>
      <w:r w:rsidR="00747B02" w:rsidRPr="00EC1F26">
        <w:rPr>
          <w:rFonts w:eastAsia="SimSun"/>
          <w:kern w:val="3"/>
        </w:rPr>
        <w:t>8</w:t>
      </w:r>
      <w:r w:rsidR="00362C0A" w:rsidRPr="00EC1F26">
        <w:rPr>
          <w:rFonts w:eastAsia="SimSun"/>
          <w:kern w:val="3"/>
        </w:rPr>
        <w:t xml:space="preserve"> </w:t>
      </w:r>
      <w:r w:rsidR="00F3188C" w:rsidRPr="00EC1F26">
        <w:rPr>
          <w:rFonts w:eastAsia="SimSun"/>
          <w:kern w:val="3"/>
        </w:rPr>
        <w:t>priložiť</w:t>
      </w:r>
      <w:r w:rsidR="001118FD">
        <w:rPr>
          <w:rFonts w:eastAsia="SimSun"/>
          <w:kern w:val="3"/>
        </w:rPr>
        <w:t>:</w:t>
      </w:r>
      <w:r w:rsidR="00F3188C" w:rsidRPr="00EC1F26">
        <w:rPr>
          <w:rFonts w:eastAsia="SimSun"/>
          <w:kern w:val="3"/>
        </w:rPr>
        <w:t xml:space="preserve"> </w:t>
      </w:r>
    </w:p>
    <w:p w14:paraId="7D1B263F" w14:textId="77777777" w:rsidR="00F3188C" w:rsidRPr="00EC1F26" w:rsidRDefault="00F3188C" w:rsidP="00B3767F">
      <w:pPr>
        <w:pStyle w:val="Odsekzoznamu"/>
        <w:numPr>
          <w:ilvl w:val="0"/>
          <w:numId w:val="4"/>
        </w:numPr>
        <w:ind w:left="1134" w:firstLine="0"/>
        <w:contextualSpacing/>
        <w:jc w:val="both"/>
        <w:rPr>
          <w:rFonts w:eastAsia="SimSun"/>
          <w:kern w:val="3"/>
        </w:rPr>
      </w:pPr>
      <w:r w:rsidRPr="00EC1F26">
        <w:rPr>
          <w:rFonts w:eastAsia="SimSun"/>
          <w:kern w:val="3"/>
        </w:rPr>
        <w:t xml:space="preserve">písomný súhlas náhradného odborného zástupcu s jeho ustanovením, </w:t>
      </w:r>
    </w:p>
    <w:p w14:paraId="15974A2E" w14:textId="77777777" w:rsidR="00F3188C" w:rsidRPr="00EC1F26" w:rsidRDefault="00F3188C" w:rsidP="00B3767F">
      <w:pPr>
        <w:pStyle w:val="Odsekzoznamu"/>
        <w:numPr>
          <w:ilvl w:val="0"/>
          <w:numId w:val="4"/>
        </w:numPr>
        <w:ind w:left="1134" w:firstLine="0"/>
        <w:contextualSpacing/>
        <w:jc w:val="both"/>
        <w:rPr>
          <w:rFonts w:eastAsia="SimSun"/>
          <w:kern w:val="3"/>
        </w:rPr>
      </w:pPr>
      <w:r w:rsidRPr="00EC1F26">
        <w:rPr>
          <w:rFonts w:eastAsia="SimSun"/>
          <w:kern w:val="3"/>
        </w:rPr>
        <w:t xml:space="preserve">doklad o odbornej spôsobilosti náhradného odborného zástupcu, </w:t>
      </w:r>
    </w:p>
    <w:p w14:paraId="680593F6" w14:textId="77777777" w:rsidR="00F3188C" w:rsidRPr="00EC1F26" w:rsidRDefault="00F3188C" w:rsidP="00B3767F">
      <w:pPr>
        <w:pStyle w:val="Odsekzoznamu"/>
        <w:numPr>
          <w:ilvl w:val="0"/>
          <w:numId w:val="4"/>
        </w:numPr>
        <w:ind w:left="1134" w:firstLine="0"/>
        <w:contextualSpacing/>
        <w:jc w:val="both"/>
        <w:rPr>
          <w:rFonts w:eastAsia="SimSun"/>
          <w:kern w:val="3"/>
        </w:rPr>
      </w:pPr>
      <w:r w:rsidRPr="00EC1F26">
        <w:rPr>
          <w:rFonts w:eastAsia="SimSun"/>
          <w:kern w:val="3"/>
        </w:rPr>
        <w:t xml:space="preserve">doklad o zdravotnej spôsobilosti náhradného odborného zástupcu, </w:t>
      </w:r>
    </w:p>
    <w:p w14:paraId="390A289F" w14:textId="77777777" w:rsidR="00F3188C" w:rsidRPr="00EC1F26" w:rsidRDefault="00F3188C" w:rsidP="00B3767F">
      <w:pPr>
        <w:pStyle w:val="Odsekzoznamu"/>
        <w:numPr>
          <w:ilvl w:val="0"/>
          <w:numId w:val="4"/>
        </w:numPr>
        <w:ind w:left="1134" w:firstLine="0"/>
        <w:contextualSpacing/>
        <w:jc w:val="both"/>
        <w:rPr>
          <w:rFonts w:eastAsia="SimSun"/>
          <w:kern w:val="3"/>
        </w:rPr>
      </w:pPr>
      <w:r w:rsidRPr="00EC1F26">
        <w:rPr>
          <w:rFonts w:eastAsia="SimSun"/>
          <w:kern w:val="3"/>
        </w:rPr>
        <w:t xml:space="preserve">pracovnú zmluvu náhradného odborného zástupcu </w:t>
      </w:r>
      <w:r w:rsidR="00605CD4" w:rsidRPr="00EC1F26">
        <w:rPr>
          <w:rFonts w:eastAsia="SimSun"/>
          <w:kern w:val="3"/>
        </w:rPr>
        <w:t xml:space="preserve">alebo doklad o </w:t>
      </w:r>
      <w:r w:rsidR="00605CD4" w:rsidRPr="00EC1F26">
        <w:t xml:space="preserve">obdobnom pracovnom vzťahu k držiteľovi povolenia </w:t>
      </w:r>
      <w:r w:rsidRPr="00EC1F26">
        <w:rPr>
          <w:rFonts w:eastAsia="SimSun"/>
          <w:kern w:val="3"/>
        </w:rPr>
        <w:t xml:space="preserve">okrem prípadu, ak je náhradný odborný zástupca aj štatutárnym orgánom držiteľa povolenia alebo členom štatutárneho orgánu držiteľa povolenia, </w:t>
      </w:r>
    </w:p>
    <w:p w14:paraId="55C536F3" w14:textId="79F0E776" w:rsidR="00F3188C" w:rsidRDefault="00F3188C" w:rsidP="00B3767F">
      <w:pPr>
        <w:pStyle w:val="Odsekzoznamu"/>
        <w:numPr>
          <w:ilvl w:val="0"/>
          <w:numId w:val="4"/>
        </w:numPr>
        <w:ind w:left="1134" w:firstLine="0"/>
        <w:contextualSpacing/>
        <w:jc w:val="both"/>
        <w:rPr>
          <w:rFonts w:eastAsia="SimSun"/>
          <w:kern w:val="3"/>
        </w:rPr>
      </w:pPr>
      <w:r w:rsidRPr="00EC1F26">
        <w:rPr>
          <w:rFonts w:eastAsia="SimSun"/>
          <w:kern w:val="3"/>
        </w:rPr>
        <w:t>údaje náhradného odborného zástupcu potrebné na vyžiadanie odpisu</w:t>
      </w:r>
      <w:r w:rsidR="009D4A20" w:rsidRPr="00EC1F26">
        <w:rPr>
          <w:rFonts w:eastAsia="SimSun"/>
          <w:kern w:val="3"/>
        </w:rPr>
        <w:t xml:space="preserve"> registra trestov</w:t>
      </w:r>
      <w:r w:rsidR="00C31C8D" w:rsidRPr="00EC1F26">
        <w:rPr>
          <w:rFonts w:eastAsia="SimSun"/>
          <w:kern w:val="3"/>
        </w:rPr>
        <w:t>.</w:t>
      </w:r>
      <w:r w:rsidR="00605CD4" w:rsidRPr="00EC1F26">
        <w:rPr>
          <w:rFonts w:eastAsia="SimSun"/>
          <w:kern w:val="3"/>
          <w:vertAlign w:val="superscript"/>
        </w:rPr>
        <w:t>1g</w:t>
      </w:r>
      <w:r w:rsidRPr="00EC1F26">
        <w:rPr>
          <w:rFonts w:eastAsia="SimSun"/>
          <w:kern w:val="3"/>
        </w:rPr>
        <w:t>)</w:t>
      </w:r>
    </w:p>
    <w:p w14:paraId="29EC8B63" w14:textId="77777777" w:rsidR="009E2669" w:rsidRPr="00EC1F26" w:rsidRDefault="009E2669" w:rsidP="009E2669">
      <w:pPr>
        <w:pStyle w:val="Odsekzoznamu"/>
        <w:ind w:left="1134"/>
        <w:contextualSpacing/>
        <w:jc w:val="both"/>
        <w:rPr>
          <w:rFonts w:eastAsia="SimSun"/>
          <w:kern w:val="3"/>
        </w:rPr>
      </w:pPr>
    </w:p>
    <w:p w14:paraId="09D9E44B" w14:textId="5C434E06" w:rsidR="00C976C0" w:rsidRDefault="00D44BDC" w:rsidP="00B3767F">
      <w:pPr>
        <w:spacing w:after="0" w:line="240" w:lineRule="auto"/>
        <w:ind w:left="426"/>
        <w:contextualSpacing/>
        <w:jc w:val="both"/>
        <w:rPr>
          <w:rFonts w:ascii="Times New Roman" w:eastAsia="SimSun" w:hAnsi="Times New Roman"/>
          <w:kern w:val="3"/>
          <w:sz w:val="24"/>
          <w:szCs w:val="24"/>
        </w:rPr>
      </w:pPr>
      <w:r w:rsidRPr="00EC1F26">
        <w:rPr>
          <w:rFonts w:ascii="Times New Roman" w:eastAsia="SimSun" w:hAnsi="Times New Roman"/>
          <w:kern w:val="3"/>
          <w:sz w:val="24"/>
          <w:szCs w:val="24"/>
        </w:rPr>
        <w:t>(</w:t>
      </w:r>
      <w:r w:rsidR="00A6248A" w:rsidRPr="00EC1F26">
        <w:rPr>
          <w:rFonts w:ascii="Times New Roman" w:eastAsia="SimSun" w:hAnsi="Times New Roman"/>
          <w:kern w:val="3"/>
          <w:sz w:val="24"/>
          <w:szCs w:val="24"/>
        </w:rPr>
        <w:t>10</w:t>
      </w:r>
      <w:r w:rsidR="00F3188C" w:rsidRPr="00EC1F26">
        <w:rPr>
          <w:rFonts w:ascii="Times New Roman" w:eastAsia="SimSun" w:hAnsi="Times New Roman"/>
          <w:kern w:val="3"/>
          <w:sz w:val="24"/>
          <w:szCs w:val="24"/>
        </w:rPr>
        <w:t xml:space="preserve">) Ak určenie náhradného odborného zástupcu </w:t>
      </w:r>
      <w:r w:rsidR="00605CD4" w:rsidRPr="00EC1F26">
        <w:rPr>
          <w:rFonts w:ascii="Times New Roman" w:eastAsia="SimSun" w:hAnsi="Times New Roman"/>
          <w:kern w:val="3"/>
          <w:sz w:val="24"/>
          <w:szCs w:val="24"/>
        </w:rPr>
        <w:t>ne</w:t>
      </w:r>
      <w:r w:rsidR="00F3188C" w:rsidRPr="00EC1F26">
        <w:rPr>
          <w:rFonts w:ascii="Times New Roman" w:eastAsia="SimSun" w:hAnsi="Times New Roman"/>
          <w:kern w:val="3"/>
          <w:sz w:val="24"/>
          <w:szCs w:val="24"/>
        </w:rPr>
        <w:t>spĺňa všetky ustanovené podmienky, orgán príslušný na vydanie povolenia vyzve držiteľa povolenia na odstránenie zistených nedostatkov v lehote piatich pracovných dní od doručenia výzvy. Neodstránenie nedostatkov v tejto lehote sa považuje za pokračovanie v činnosti, na ktorú bolo povolenie vydané, bez odborného zástupcu.“.</w:t>
      </w:r>
    </w:p>
    <w:p w14:paraId="1D151619" w14:textId="77777777" w:rsidR="009B23F2" w:rsidRPr="00EC1F26" w:rsidRDefault="009B23F2" w:rsidP="00B3767F">
      <w:pPr>
        <w:spacing w:after="0" w:line="240" w:lineRule="auto"/>
        <w:ind w:left="426"/>
        <w:contextualSpacing/>
        <w:jc w:val="both"/>
        <w:rPr>
          <w:rFonts w:ascii="Times New Roman" w:eastAsia="SimSun" w:hAnsi="Times New Roman"/>
          <w:kern w:val="3"/>
          <w:sz w:val="24"/>
          <w:szCs w:val="24"/>
        </w:rPr>
      </w:pPr>
    </w:p>
    <w:p w14:paraId="36333B42" w14:textId="533A2A13" w:rsidR="00747B02" w:rsidRPr="00EC1F26" w:rsidRDefault="009B23F2" w:rsidP="009B23F2">
      <w:pPr>
        <w:tabs>
          <w:tab w:val="left" w:pos="284"/>
          <w:tab w:val="left" w:pos="426"/>
        </w:tabs>
        <w:suppressAutoHyphens/>
        <w:autoSpaceDN w:val="0"/>
        <w:spacing w:after="0" w:line="240" w:lineRule="auto"/>
        <w:contextualSpacing/>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ab/>
      </w:r>
      <w:r w:rsidR="00747B02" w:rsidRPr="00EC1F26">
        <w:rPr>
          <w:rFonts w:ascii="Times New Roman" w:eastAsia="SimSun" w:hAnsi="Times New Roman"/>
          <w:kern w:val="3"/>
          <w:sz w:val="24"/>
          <w:szCs w:val="24"/>
        </w:rPr>
        <w:t>Poznámka pod čiarou k odkazu 1g znie:</w:t>
      </w:r>
    </w:p>
    <w:p w14:paraId="66752C10" w14:textId="72CB294C" w:rsidR="00747B02" w:rsidRDefault="00747B02" w:rsidP="009B23F2">
      <w:pPr>
        <w:pStyle w:val="Odsekzoznamu"/>
        <w:tabs>
          <w:tab w:val="left" w:pos="284"/>
          <w:tab w:val="left" w:pos="426"/>
        </w:tabs>
        <w:suppressAutoHyphens/>
        <w:autoSpaceDN w:val="0"/>
        <w:ind w:left="284"/>
        <w:jc w:val="both"/>
        <w:textAlignment w:val="baseline"/>
      </w:pPr>
      <w:r w:rsidRPr="00EC1F26">
        <w:rPr>
          <w:rFonts w:eastAsia="SimSun"/>
          <w:kern w:val="3"/>
        </w:rPr>
        <w:t>„</w:t>
      </w:r>
      <w:r w:rsidRPr="00EC1F26">
        <w:rPr>
          <w:rFonts w:eastAsia="SimSun"/>
          <w:kern w:val="3"/>
          <w:vertAlign w:val="superscript"/>
        </w:rPr>
        <w:t>1g</w:t>
      </w:r>
      <w:r w:rsidRPr="00EC1F26">
        <w:rPr>
          <w:rFonts w:eastAsia="SimSun"/>
          <w:kern w:val="3"/>
        </w:rPr>
        <w:t xml:space="preserve">) § 12 ods. 4 a § 20 ods. 5 zákona č. 192/2023 Z. z. </w:t>
      </w:r>
      <w:r w:rsidRPr="00EC1F26">
        <w:t>o registri trestov a o zmene a doplnení niektorých zákonov.“.</w:t>
      </w:r>
    </w:p>
    <w:p w14:paraId="76FC310E" w14:textId="77777777" w:rsidR="009B23F2" w:rsidRPr="00EC1F26" w:rsidRDefault="009B23F2" w:rsidP="00B3767F">
      <w:pPr>
        <w:pStyle w:val="Odsekzoznamu"/>
        <w:tabs>
          <w:tab w:val="left" w:pos="284"/>
          <w:tab w:val="left" w:pos="426"/>
        </w:tabs>
        <w:suppressAutoHyphens/>
        <w:autoSpaceDN w:val="0"/>
        <w:ind w:left="709"/>
        <w:jc w:val="both"/>
        <w:textAlignment w:val="baseline"/>
        <w:rPr>
          <w:rFonts w:eastAsia="SimSun"/>
          <w:kern w:val="3"/>
        </w:rPr>
      </w:pPr>
    </w:p>
    <w:p w14:paraId="0019E712" w14:textId="06021661" w:rsidR="00C556CD" w:rsidRPr="00EC1F26" w:rsidRDefault="00C556CD" w:rsidP="00B3767F">
      <w:pPr>
        <w:pStyle w:val="Odsekzoznamu"/>
        <w:numPr>
          <w:ilvl w:val="0"/>
          <w:numId w:val="1"/>
        </w:numPr>
        <w:tabs>
          <w:tab w:val="left" w:pos="426"/>
        </w:tabs>
        <w:ind w:left="284" w:hanging="284"/>
        <w:contextualSpacing/>
        <w:jc w:val="both"/>
        <w:rPr>
          <w:rFonts w:eastAsia="SimSun"/>
          <w:kern w:val="3"/>
        </w:rPr>
      </w:pPr>
      <w:r w:rsidRPr="00EC1F26">
        <w:rPr>
          <w:rFonts w:eastAsia="SimSun"/>
          <w:kern w:val="3"/>
        </w:rPr>
        <w:t>V § 8 ods. 3 písmeno d) znie</w:t>
      </w:r>
      <w:r w:rsidR="00854C06" w:rsidRPr="00EC1F26">
        <w:rPr>
          <w:rFonts w:eastAsia="SimSun"/>
          <w:kern w:val="3"/>
        </w:rPr>
        <w:t>:</w:t>
      </w:r>
    </w:p>
    <w:p w14:paraId="7CC241A7" w14:textId="0A4A4B22" w:rsidR="00C556CD" w:rsidRDefault="00C556CD" w:rsidP="00B3767F">
      <w:pPr>
        <w:pStyle w:val="Odsekzoznamu"/>
        <w:ind w:left="284"/>
        <w:jc w:val="both"/>
        <w:rPr>
          <w:rFonts w:eastAsia="SimSun"/>
          <w:kern w:val="3"/>
        </w:rPr>
      </w:pPr>
      <w:r w:rsidRPr="00EC1F26">
        <w:rPr>
          <w:rFonts w:eastAsia="SimSun"/>
          <w:kern w:val="3"/>
        </w:rPr>
        <w:t>„d) údaje potrebné na vyžiadanie odpisu z registra trestov</w:t>
      </w:r>
      <w:r w:rsidRPr="00EC1F26">
        <w:rPr>
          <w:rFonts w:eastAsia="SimSun"/>
          <w:kern w:val="3"/>
          <w:vertAlign w:val="superscript"/>
        </w:rPr>
        <w:t>1</w:t>
      </w:r>
      <w:r w:rsidR="00297058" w:rsidRPr="00EC1F26">
        <w:rPr>
          <w:rFonts w:eastAsia="SimSun"/>
          <w:kern w:val="3"/>
          <w:vertAlign w:val="superscript"/>
        </w:rPr>
        <w:t>g</w:t>
      </w:r>
      <w:r w:rsidRPr="00EC1F26">
        <w:rPr>
          <w:rFonts w:eastAsia="SimSun"/>
          <w:kern w:val="3"/>
        </w:rPr>
        <w:t>) za osob</w:t>
      </w:r>
      <w:r w:rsidR="00BD3FE9" w:rsidRPr="00EC1F26">
        <w:rPr>
          <w:rFonts w:eastAsia="SimSun"/>
          <w:kern w:val="3"/>
        </w:rPr>
        <w:t>u</w:t>
      </w:r>
      <w:r w:rsidRPr="00EC1F26">
        <w:rPr>
          <w:rFonts w:eastAsia="SimSun"/>
          <w:kern w:val="3"/>
        </w:rPr>
        <w:t>, ktor</w:t>
      </w:r>
      <w:r w:rsidR="00497277" w:rsidRPr="00EC1F26">
        <w:rPr>
          <w:rFonts w:eastAsia="SimSun"/>
          <w:kern w:val="3"/>
        </w:rPr>
        <w:t>á</w:t>
      </w:r>
      <w:r w:rsidRPr="00EC1F26">
        <w:rPr>
          <w:rFonts w:eastAsia="SimSun"/>
          <w:kern w:val="3"/>
        </w:rPr>
        <w:t xml:space="preserve"> </w:t>
      </w:r>
      <w:r w:rsidR="00497277" w:rsidRPr="00EC1F26">
        <w:rPr>
          <w:rFonts w:eastAsia="SimSun"/>
          <w:kern w:val="3"/>
        </w:rPr>
        <w:t xml:space="preserve">musí byť </w:t>
      </w:r>
      <w:r w:rsidRPr="00EC1F26">
        <w:rPr>
          <w:rFonts w:eastAsia="SimSun"/>
          <w:kern w:val="3"/>
        </w:rPr>
        <w:t>bezúhonn</w:t>
      </w:r>
      <w:r w:rsidR="00747B02" w:rsidRPr="00EC1F26">
        <w:rPr>
          <w:rFonts w:eastAsia="SimSun"/>
          <w:kern w:val="3"/>
        </w:rPr>
        <w:t>á</w:t>
      </w:r>
      <w:r w:rsidRPr="00EC1F26">
        <w:rPr>
          <w:rFonts w:eastAsia="SimSun"/>
          <w:kern w:val="3"/>
        </w:rPr>
        <w:t xml:space="preserve"> podľa § 5 ods. 1 písm. c)</w:t>
      </w:r>
      <w:r w:rsidR="00497277" w:rsidRPr="00EC1F26">
        <w:rPr>
          <w:rFonts w:eastAsia="SimSun"/>
          <w:kern w:val="3"/>
        </w:rPr>
        <w:t>,</w:t>
      </w:r>
      <w:r w:rsidR="003E15AC" w:rsidRPr="00EC1F26">
        <w:rPr>
          <w:rFonts w:eastAsia="SimSun"/>
          <w:kern w:val="3"/>
        </w:rPr>
        <w:t xml:space="preserve"> § 5 ods. 2</w:t>
      </w:r>
      <w:r w:rsidR="00497277" w:rsidRPr="00EC1F26">
        <w:rPr>
          <w:rFonts w:eastAsia="SimSun"/>
          <w:kern w:val="3"/>
        </w:rPr>
        <w:t xml:space="preserve"> a § 7,</w:t>
      </w:r>
      <w:r w:rsidRPr="00EC1F26">
        <w:rPr>
          <w:rFonts w:eastAsia="SimSun"/>
          <w:kern w:val="3"/>
        </w:rPr>
        <w:t>“.</w:t>
      </w:r>
    </w:p>
    <w:p w14:paraId="5F311564" w14:textId="77777777" w:rsidR="009B23F2" w:rsidRPr="00EC1F26" w:rsidRDefault="009B23F2" w:rsidP="00B3767F">
      <w:pPr>
        <w:pStyle w:val="Odsekzoznamu"/>
        <w:ind w:left="284"/>
        <w:jc w:val="both"/>
        <w:rPr>
          <w:rFonts w:eastAsia="SimSun"/>
          <w:kern w:val="3"/>
        </w:rPr>
      </w:pPr>
    </w:p>
    <w:p w14:paraId="1ABCBCE0" w14:textId="77777777" w:rsidR="00431414" w:rsidRPr="00EC1F26" w:rsidRDefault="00431414" w:rsidP="00B3767F">
      <w:pPr>
        <w:spacing w:after="0" w:line="240" w:lineRule="auto"/>
        <w:jc w:val="both"/>
        <w:rPr>
          <w:rFonts w:ascii="Times New Roman" w:eastAsia="Times New Roman" w:hAnsi="Times New Roman"/>
          <w:color w:val="000000"/>
          <w:sz w:val="24"/>
          <w:szCs w:val="24"/>
          <w:lang w:eastAsia="sk-SK"/>
        </w:rPr>
      </w:pPr>
      <w:r w:rsidRPr="00EC1F26">
        <w:rPr>
          <w:rFonts w:ascii="Times New Roman" w:eastAsia="Times New Roman" w:hAnsi="Times New Roman"/>
          <w:color w:val="000000"/>
          <w:sz w:val="24"/>
          <w:szCs w:val="24"/>
          <w:lang w:eastAsia="sk-SK"/>
        </w:rPr>
        <w:t>12. V § 8 ods. 3 písmeno d) znie:</w:t>
      </w:r>
    </w:p>
    <w:p w14:paraId="55A69592" w14:textId="3F8FB903" w:rsidR="00431414" w:rsidRPr="00EC1F26" w:rsidRDefault="00431414" w:rsidP="00B3767F">
      <w:pPr>
        <w:spacing w:after="0" w:line="240" w:lineRule="auto"/>
        <w:ind w:left="284"/>
        <w:jc w:val="both"/>
        <w:rPr>
          <w:rFonts w:ascii="Times New Roman" w:eastAsia="Times New Roman" w:hAnsi="Times New Roman"/>
          <w:color w:val="000000"/>
          <w:sz w:val="24"/>
          <w:szCs w:val="24"/>
          <w:lang w:eastAsia="sk-SK"/>
        </w:rPr>
      </w:pPr>
      <w:r w:rsidRPr="00EC1F26">
        <w:rPr>
          <w:rFonts w:ascii="Times New Roman" w:eastAsia="Times New Roman" w:hAnsi="Times New Roman"/>
          <w:color w:val="000000"/>
          <w:sz w:val="24"/>
          <w:szCs w:val="24"/>
          <w:lang w:eastAsia="sk-SK"/>
        </w:rPr>
        <w:t>„d)</w:t>
      </w:r>
      <w:r w:rsidRPr="00EC1F26">
        <w:rPr>
          <w:rFonts w:ascii="Times New Roman" w:eastAsia="Times New Roman" w:hAnsi="Times New Roman"/>
          <w:color w:val="000000"/>
          <w:spacing w:val="15"/>
          <w:sz w:val="24"/>
          <w:szCs w:val="24"/>
          <w:lang w:eastAsia="sk-SK"/>
        </w:rPr>
        <w:t xml:space="preserve"> </w:t>
      </w:r>
      <w:r w:rsidRPr="00EC1F26">
        <w:rPr>
          <w:rFonts w:ascii="Times New Roman" w:eastAsia="Times New Roman" w:hAnsi="Times New Roman"/>
          <w:color w:val="000000"/>
          <w:sz w:val="24"/>
          <w:szCs w:val="24"/>
          <w:lang w:eastAsia="sk-SK"/>
        </w:rPr>
        <w:t>údaje</w:t>
      </w:r>
      <w:r w:rsidRPr="00EC1F26">
        <w:rPr>
          <w:rFonts w:ascii="Times New Roman" w:eastAsia="Times New Roman" w:hAnsi="Times New Roman"/>
          <w:color w:val="000000"/>
          <w:spacing w:val="15"/>
          <w:sz w:val="24"/>
          <w:szCs w:val="24"/>
          <w:lang w:eastAsia="sk-SK"/>
        </w:rPr>
        <w:t xml:space="preserve"> </w:t>
      </w:r>
      <w:r w:rsidRPr="00EC1F26">
        <w:rPr>
          <w:rFonts w:ascii="Times New Roman" w:eastAsia="Times New Roman" w:hAnsi="Times New Roman"/>
          <w:color w:val="000000"/>
          <w:sz w:val="24"/>
          <w:szCs w:val="24"/>
          <w:lang w:eastAsia="sk-SK"/>
        </w:rPr>
        <w:t>potrebné</w:t>
      </w:r>
      <w:r w:rsidRPr="00EC1F26">
        <w:rPr>
          <w:rFonts w:ascii="Times New Roman" w:eastAsia="Times New Roman" w:hAnsi="Times New Roman"/>
          <w:color w:val="000000"/>
          <w:spacing w:val="15"/>
          <w:sz w:val="24"/>
          <w:szCs w:val="24"/>
          <w:lang w:eastAsia="sk-SK"/>
        </w:rPr>
        <w:t xml:space="preserve"> </w:t>
      </w:r>
      <w:r w:rsidRPr="00EC1F26">
        <w:rPr>
          <w:rFonts w:ascii="Times New Roman" w:eastAsia="Times New Roman" w:hAnsi="Times New Roman"/>
          <w:color w:val="000000"/>
          <w:sz w:val="24"/>
          <w:szCs w:val="24"/>
          <w:lang w:eastAsia="sk-SK"/>
        </w:rPr>
        <w:t>na</w:t>
      </w:r>
      <w:r w:rsidRPr="00EC1F26">
        <w:rPr>
          <w:rFonts w:ascii="Times New Roman" w:eastAsia="Times New Roman" w:hAnsi="Times New Roman"/>
          <w:color w:val="000000"/>
          <w:spacing w:val="15"/>
          <w:sz w:val="24"/>
          <w:szCs w:val="24"/>
          <w:lang w:eastAsia="sk-SK"/>
        </w:rPr>
        <w:t xml:space="preserve"> </w:t>
      </w:r>
      <w:r w:rsidRPr="00EC1F26">
        <w:rPr>
          <w:rFonts w:ascii="Times New Roman" w:eastAsia="Times New Roman" w:hAnsi="Times New Roman"/>
          <w:color w:val="000000"/>
          <w:sz w:val="24"/>
          <w:szCs w:val="24"/>
          <w:lang w:eastAsia="sk-SK"/>
        </w:rPr>
        <w:t>vyžiadanie</w:t>
      </w:r>
      <w:r w:rsidRPr="00EC1F26">
        <w:rPr>
          <w:rFonts w:ascii="Times New Roman" w:eastAsia="Times New Roman" w:hAnsi="Times New Roman"/>
          <w:color w:val="000000"/>
          <w:spacing w:val="15"/>
          <w:sz w:val="24"/>
          <w:szCs w:val="24"/>
          <w:lang w:eastAsia="sk-SK"/>
        </w:rPr>
        <w:t xml:space="preserve"> </w:t>
      </w:r>
      <w:r w:rsidRPr="00EC1F26">
        <w:rPr>
          <w:rFonts w:ascii="Times New Roman" w:eastAsia="Times New Roman" w:hAnsi="Times New Roman"/>
          <w:color w:val="000000"/>
          <w:sz w:val="24"/>
          <w:szCs w:val="24"/>
          <w:lang w:eastAsia="sk-SK"/>
        </w:rPr>
        <w:t>špecializovaného</w:t>
      </w:r>
      <w:r w:rsidRPr="00EC1F26">
        <w:rPr>
          <w:rFonts w:ascii="Times New Roman" w:eastAsia="Times New Roman" w:hAnsi="Times New Roman"/>
          <w:color w:val="000000"/>
          <w:spacing w:val="15"/>
          <w:sz w:val="24"/>
          <w:szCs w:val="24"/>
          <w:lang w:eastAsia="sk-SK"/>
        </w:rPr>
        <w:t xml:space="preserve"> </w:t>
      </w:r>
      <w:r w:rsidRPr="00EC1F26">
        <w:rPr>
          <w:rFonts w:ascii="Times New Roman" w:eastAsia="Times New Roman" w:hAnsi="Times New Roman"/>
          <w:color w:val="000000"/>
          <w:sz w:val="24"/>
          <w:szCs w:val="24"/>
          <w:lang w:eastAsia="sk-SK"/>
        </w:rPr>
        <w:t>výpisu</w:t>
      </w:r>
      <w:r w:rsidRPr="00EC1F26">
        <w:rPr>
          <w:rFonts w:ascii="Times New Roman" w:eastAsia="Times New Roman" w:hAnsi="Times New Roman"/>
          <w:color w:val="000000"/>
          <w:spacing w:val="15"/>
          <w:sz w:val="24"/>
          <w:szCs w:val="24"/>
          <w:lang w:eastAsia="sk-SK"/>
        </w:rPr>
        <w:t xml:space="preserve"> </w:t>
      </w:r>
      <w:r w:rsidRPr="00EC1F26">
        <w:rPr>
          <w:rFonts w:ascii="Times New Roman" w:eastAsia="Times New Roman" w:hAnsi="Times New Roman"/>
          <w:color w:val="000000"/>
          <w:sz w:val="24"/>
          <w:szCs w:val="24"/>
          <w:lang w:eastAsia="sk-SK"/>
        </w:rPr>
        <w:t>z registra</w:t>
      </w:r>
      <w:r w:rsidRPr="00EC1F26">
        <w:rPr>
          <w:rFonts w:ascii="Times New Roman" w:eastAsia="Times New Roman" w:hAnsi="Times New Roman"/>
          <w:color w:val="000000"/>
          <w:spacing w:val="15"/>
          <w:sz w:val="24"/>
          <w:szCs w:val="24"/>
          <w:lang w:eastAsia="sk-SK"/>
        </w:rPr>
        <w:t xml:space="preserve"> </w:t>
      </w:r>
      <w:r w:rsidRPr="00EC1F26">
        <w:rPr>
          <w:rFonts w:ascii="Times New Roman" w:eastAsia="Times New Roman" w:hAnsi="Times New Roman"/>
          <w:color w:val="000000"/>
          <w:sz w:val="24"/>
          <w:szCs w:val="24"/>
          <w:lang w:eastAsia="sk-SK"/>
        </w:rPr>
        <w:t>trestov</w:t>
      </w:r>
      <w:r w:rsidRPr="00EC1F26">
        <w:rPr>
          <w:rFonts w:ascii="Times New Roman" w:eastAsia="Times New Roman" w:hAnsi="Times New Roman"/>
          <w:color w:val="000000"/>
          <w:sz w:val="24"/>
          <w:szCs w:val="24"/>
          <w:vertAlign w:val="superscript"/>
          <w:lang w:eastAsia="sk-SK"/>
        </w:rPr>
        <w:t>1g</w:t>
      </w:r>
      <w:r w:rsidRPr="00EC1F26">
        <w:rPr>
          <w:rFonts w:ascii="Times New Roman" w:eastAsia="Times New Roman" w:hAnsi="Times New Roman"/>
          <w:color w:val="000000"/>
          <w:sz w:val="24"/>
          <w:szCs w:val="24"/>
          <w:lang w:eastAsia="sk-SK"/>
        </w:rPr>
        <w:t>)</w:t>
      </w:r>
      <w:r w:rsidRPr="00EC1F26">
        <w:rPr>
          <w:rFonts w:ascii="Times New Roman" w:eastAsia="Times New Roman" w:hAnsi="Times New Roman"/>
          <w:color w:val="000000"/>
          <w:spacing w:val="15"/>
          <w:sz w:val="24"/>
          <w:szCs w:val="24"/>
          <w:lang w:eastAsia="sk-SK"/>
        </w:rPr>
        <w:t xml:space="preserve"> </w:t>
      </w:r>
      <w:r w:rsidRPr="00EC1F26">
        <w:rPr>
          <w:rFonts w:ascii="Times New Roman" w:eastAsia="Times New Roman" w:hAnsi="Times New Roman"/>
          <w:color w:val="000000"/>
          <w:sz w:val="24"/>
          <w:szCs w:val="24"/>
          <w:lang w:eastAsia="sk-SK"/>
        </w:rPr>
        <w:t>za osobu, ktorá musí byť bezúhonná podľa § 5 ods. 1 písm. c), § 5 ods. 2 a § 7,“.</w:t>
      </w:r>
    </w:p>
    <w:p w14:paraId="11FFFFD6" w14:textId="77777777" w:rsidR="009B23F2" w:rsidRDefault="009B23F2" w:rsidP="00B3767F">
      <w:pPr>
        <w:spacing w:after="0" w:line="240" w:lineRule="auto"/>
        <w:ind w:left="284"/>
        <w:jc w:val="both"/>
        <w:rPr>
          <w:rFonts w:ascii="Times New Roman" w:eastAsia="Times New Roman" w:hAnsi="Times New Roman"/>
          <w:color w:val="000000"/>
          <w:sz w:val="24"/>
          <w:szCs w:val="24"/>
          <w:lang w:eastAsia="sk-SK"/>
        </w:rPr>
      </w:pPr>
    </w:p>
    <w:p w14:paraId="72C4E4B8" w14:textId="1E17CC29" w:rsidR="00431414" w:rsidRPr="00EC1F26" w:rsidRDefault="00431414" w:rsidP="00B3767F">
      <w:pPr>
        <w:spacing w:after="0" w:line="240" w:lineRule="auto"/>
        <w:ind w:left="284"/>
        <w:jc w:val="both"/>
        <w:rPr>
          <w:rFonts w:ascii="Times New Roman" w:eastAsia="Times New Roman" w:hAnsi="Times New Roman"/>
          <w:color w:val="000000"/>
          <w:sz w:val="24"/>
          <w:szCs w:val="24"/>
          <w:lang w:eastAsia="sk-SK"/>
        </w:rPr>
      </w:pPr>
      <w:r w:rsidRPr="00EC1F26">
        <w:rPr>
          <w:rFonts w:ascii="Times New Roman" w:eastAsia="Times New Roman" w:hAnsi="Times New Roman"/>
          <w:color w:val="000000"/>
          <w:sz w:val="24"/>
          <w:szCs w:val="24"/>
          <w:lang w:eastAsia="sk-SK"/>
        </w:rPr>
        <w:t>Poznámka pod čiarou k odkazu 1g znie:</w:t>
      </w:r>
    </w:p>
    <w:p w14:paraId="06874927" w14:textId="77777777" w:rsidR="00431414" w:rsidRPr="00EC1F26" w:rsidRDefault="00431414" w:rsidP="00B3767F">
      <w:pPr>
        <w:spacing w:after="0" w:line="240" w:lineRule="auto"/>
        <w:ind w:left="284"/>
        <w:jc w:val="both"/>
        <w:rPr>
          <w:rFonts w:ascii="Times New Roman" w:eastAsia="Times New Roman" w:hAnsi="Times New Roman"/>
          <w:color w:val="000000"/>
          <w:sz w:val="24"/>
          <w:szCs w:val="24"/>
          <w:lang w:eastAsia="sk-SK"/>
        </w:rPr>
      </w:pPr>
      <w:r w:rsidRPr="00EC1F26">
        <w:rPr>
          <w:rFonts w:ascii="Times New Roman" w:eastAsia="Times New Roman" w:hAnsi="Times New Roman"/>
          <w:color w:val="000000"/>
          <w:sz w:val="24"/>
          <w:szCs w:val="24"/>
          <w:lang w:eastAsia="sk-SK"/>
        </w:rPr>
        <w:t>„</w:t>
      </w:r>
      <w:r w:rsidRPr="00EC1F26">
        <w:rPr>
          <w:rFonts w:ascii="Times New Roman" w:eastAsia="Times New Roman" w:hAnsi="Times New Roman"/>
          <w:color w:val="000000"/>
          <w:sz w:val="24"/>
          <w:szCs w:val="24"/>
          <w:vertAlign w:val="superscript"/>
          <w:lang w:eastAsia="sk-SK"/>
        </w:rPr>
        <w:t>1g</w:t>
      </w:r>
      <w:r w:rsidRPr="00EC1F26">
        <w:rPr>
          <w:rFonts w:ascii="Times New Roman" w:eastAsia="Times New Roman" w:hAnsi="Times New Roman"/>
          <w:color w:val="000000"/>
          <w:sz w:val="24"/>
          <w:szCs w:val="24"/>
          <w:lang w:eastAsia="sk-SK"/>
        </w:rPr>
        <w:t>)</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12</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a §</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13,</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16</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a</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21</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ods.</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5</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zákona</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č.</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192/2023</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Z.</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z.</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o</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registri</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trestov</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a</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o</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zmene</w:t>
      </w:r>
      <w:r w:rsidRPr="00EC1F26">
        <w:rPr>
          <w:rFonts w:ascii="Times New Roman" w:eastAsia="Times New Roman" w:hAnsi="Times New Roman"/>
          <w:color w:val="000000"/>
          <w:spacing w:val="10"/>
          <w:sz w:val="24"/>
          <w:szCs w:val="24"/>
          <w:lang w:eastAsia="sk-SK"/>
        </w:rPr>
        <w:t xml:space="preserve"> </w:t>
      </w:r>
      <w:r w:rsidRPr="00EC1F26">
        <w:rPr>
          <w:rFonts w:ascii="Times New Roman" w:eastAsia="Times New Roman" w:hAnsi="Times New Roman"/>
          <w:color w:val="000000"/>
          <w:sz w:val="24"/>
          <w:szCs w:val="24"/>
          <w:lang w:eastAsia="sk-SK"/>
        </w:rPr>
        <w:t>a doplnení niektorých zákonov.“.</w:t>
      </w:r>
    </w:p>
    <w:p w14:paraId="5F0609C8" w14:textId="01365B14" w:rsidR="00747B02" w:rsidRPr="00EC1F26" w:rsidRDefault="00747B02" w:rsidP="00B3767F">
      <w:pPr>
        <w:pStyle w:val="Odsekzoznamu"/>
        <w:ind w:left="284"/>
        <w:contextualSpacing/>
        <w:jc w:val="both"/>
        <w:rPr>
          <w:rFonts w:eastAsia="SimSun"/>
          <w:kern w:val="3"/>
        </w:rPr>
      </w:pPr>
    </w:p>
    <w:p w14:paraId="1D44A8EA" w14:textId="77777777" w:rsidR="00C556CD" w:rsidRPr="00EC1F26" w:rsidRDefault="00C556CD" w:rsidP="00B3767F">
      <w:pPr>
        <w:pStyle w:val="Odsekzoznamu"/>
        <w:numPr>
          <w:ilvl w:val="0"/>
          <w:numId w:val="7"/>
        </w:numPr>
        <w:ind w:left="284"/>
        <w:contextualSpacing/>
        <w:jc w:val="both"/>
        <w:rPr>
          <w:rFonts w:eastAsia="SimSun"/>
          <w:kern w:val="3"/>
        </w:rPr>
      </w:pPr>
      <w:r w:rsidRPr="00EC1F26">
        <w:rPr>
          <w:rFonts w:eastAsia="SimSun"/>
          <w:kern w:val="3"/>
        </w:rPr>
        <w:t>V § 8 ods. 3 sa vypúšťa písmeno e).</w:t>
      </w:r>
    </w:p>
    <w:p w14:paraId="07FD7FAA" w14:textId="77777777" w:rsidR="009B23F2" w:rsidRDefault="009B23F2" w:rsidP="00B3767F">
      <w:pPr>
        <w:spacing w:after="0" w:line="240" w:lineRule="auto"/>
        <w:ind w:firstLine="284"/>
        <w:contextualSpacing/>
        <w:jc w:val="both"/>
        <w:rPr>
          <w:rFonts w:ascii="Times New Roman" w:eastAsia="SimSun" w:hAnsi="Times New Roman"/>
          <w:kern w:val="3"/>
          <w:sz w:val="24"/>
          <w:szCs w:val="24"/>
        </w:rPr>
      </w:pPr>
    </w:p>
    <w:p w14:paraId="6E10D087" w14:textId="07489EB7" w:rsidR="00C556CD" w:rsidRPr="00EC1F26" w:rsidRDefault="00C556CD" w:rsidP="00B3767F">
      <w:pPr>
        <w:spacing w:after="0" w:line="240" w:lineRule="auto"/>
        <w:ind w:firstLine="284"/>
        <w:contextualSpacing/>
        <w:jc w:val="both"/>
        <w:rPr>
          <w:rFonts w:ascii="Times New Roman" w:eastAsia="SimSun" w:hAnsi="Times New Roman"/>
          <w:kern w:val="3"/>
          <w:sz w:val="24"/>
          <w:szCs w:val="24"/>
        </w:rPr>
      </w:pPr>
      <w:r w:rsidRPr="00EC1F26">
        <w:rPr>
          <w:rFonts w:ascii="Times New Roman" w:eastAsia="SimSun" w:hAnsi="Times New Roman"/>
          <w:kern w:val="3"/>
          <w:sz w:val="24"/>
          <w:szCs w:val="24"/>
        </w:rPr>
        <w:t xml:space="preserve">Doterajšie písmená f) až j) sa označujú ako písmená e) až i). </w:t>
      </w:r>
    </w:p>
    <w:p w14:paraId="161CBBBD" w14:textId="77777777" w:rsidR="00C556CD" w:rsidRPr="00EC1F26" w:rsidRDefault="00C556CD" w:rsidP="00B3767F">
      <w:pPr>
        <w:spacing w:after="0" w:line="240" w:lineRule="auto"/>
        <w:contextualSpacing/>
        <w:jc w:val="both"/>
        <w:rPr>
          <w:rFonts w:ascii="Times New Roman" w:eastAsia="SimSun" w:hAnsi="Times New Roman"/>
          <w:kern w:val="3"/>
          <w:sz w:val="24"/>
          <w:szCs w:val="24"/>
        </w:rPr>
      </w:pPr>
    </w:p>
    <w:p w14:paraId="675AFC54" w14:textId="4A8BF5B0" w:rsidR="00C556CD" w:rsidRPr="00EC1F26" w:rsidRDefault="00C556CD" w:rsidP="009E2669">
      <w:pPr>
        <w:pStyle w:val="Odsekzoznamu"/>
        <w:numPr>
          <w:ilvl w:val="0"/>
          <w:numId w:val="7"/>
        </w:numPr>
        <w:tabs>
          <w:tab w:val="left" w:pos="284"/>
        </w:tabs>
        <w:ind w:left="426" w:hanging="568"/>
        <w:contextualSpacing/>
        <w:jc w:val="both"/>
        <w:rPr>
          <w:rFonts w:eastAsia="SimSun"/>
          <w:kern w:val="3"/>
        </w:rPr>
      </w:pPr>
      <w:r w:rsidRPr="00EC1F26">
        <w:rPr>
          <w:rFonts w:eastAsia="SimSun"/>
          <w:kern w:val="3"/>
        </w:rPr>
        <w:t xml:space="preserve">V § 8 ods. 3 písm. h) sa </w:t>
      </w:r>
      <w:r w:rsidR="007F4BD1" w:rsidRPr="00EC1F26">
        <w:rPr>
          <w:rFonts w:eastAsia="SimSun"/>
          <w:kern w:val="3"/>
        </w:rPr>
        <w:t>slová „</w:t>
      </w:r>
      <w:r w:rsidR="0079208E" w:rsidRPr="00EC1F26">
        <w:rPr>
          <w:rFonts w:eastAsia="SimSun"/>
          <w:kern w:val="3"/>
        </w:rPr>
        <w:t xml:space="preserve">vlastníctve alebo </w:t>
      </w:r>
      <w:r w:rsidR="007F4BD1" w:rsidRPr="00EC1F26">
        <w:rPr>
          <w:rFonts w:eastAsia="SimSun"/>
          <w:kern w:val="3"/>
        </w:rPr>
        <w:t xml:space="preserve">nájme pozemkov,“ </w:t>
      </w:r>
      <w:r w:rsidR="0079208E" w:rsidRPr="00EC1F26">
        <w:rPr>
          <w:rFonts w:eastAsia="SimSun"/>
          <w:kern w:val="3"/>
        </w:rPr>
        <w:t>nahrádzajú slovami</w:t>
      </w:r>
      <w:r w:rsidR="007F4BD1" w:rsidRPr="00EC1F26">
        <w:rPr>
          <w:rFonts w:eastAsia="SimSun"/>
          <w:kern w:val="3"/>
        </w:rPr>
        <w:t xml:space="preserve"> </w:t>
      </w:r>
      <w:r w:rsidR="00437BDD" w:rsidRPr="00EC1F26">
        <w:rPr>
          <w:rFonts w:eastAsia="SimSun"/>
          <w:kern w:val="3"/>
        </w:rPr>
        <w:t xml:space="preserve"> </w:t>
      </w:r>
      <w:r w:rsidR="007F4BD1" w:rsidRPr="00EC1F26">
        <w:rPr>
          <w:rFonts w:eastAsia="SimSun"/>
          <w:kern w:val="3"/>
        </w:rPr>
        <w:t>„</w:t>
      </w:r>
      <w:r w:rsidR="0079208E" w:rsidRPr="00EC1F26">
        <w:rPr>
          <w:rFonts w:eastAsia="SimSun"/>
          <w:kern w:val="3"/>
        </w:rPr>
        <w:t>vlastníctve pozemkov, nájme pozemkov alebo inom oprávnení užívať pozemky</w:t>
      </w:r>
      <w:r w:rsidR="007F4BD1" w:rsidRPr="00EC1F26">
        <w:rPr>
          <w:rFonts w:eastAsia="SimSun"/>
          <w:kern w:val="3"/>
        </w:rPr>
        <w:t xml:space="preserve">“ a </w:t>
      </w:r>
      <w:r w:rsidRPr="00EC1F26">
        <w:rPr>
          <w:rFonts w:eastAsia="SimSun"/>
          <w:kern w:val="3"/>
        </w:rPr>
        <w:t xml:space="preserve">vypúšťajú </w:t>
      </w:r>
      <w:r w:rsidR="007F4BD1" w:rsidRPr="00EC1F26">
        <w:rPr>
          <w:rFonts w:eastAsia="SimSun"/>
          <w:kern w:val="3"/>
        </w:rPr>
        <w:t xml:space="preserve">sa </w:t>
      </w:r>
      <w:r w:rsidRPr="00EC1F26">
        <w:rPr>
          <w:rFonts w:eastAsia="SimSun"/>
          <w:kern w:val="3"/>
        </w:rPr>
        <w:t>slová „a parcelného čísla“.</w:t>
      </w:r>
    </w:p>
    <w:p w14:paraId="288F04F9" w14:textId="77777777" w:rsidR="00C556CD" w:rsidRPr="00EC1F26" w:rsidRDefault="00C556CD" w:rsidP="00B3767F">
      <w:pPr>
        <w:pStyle w:val="Odsekzoznamu"/>
        <w:ind w:left="709"/>
        <w:contextualSpacing/>
        <w:jc w:val="both"/>
        <w:rPr>
          <w:rFonts w:eastAsia="SimSun"/>
          <w:kern w:val="3"/>
        </w:rPr>
      </w:pPr>
    </w:p>
    <w:p w14:paraId="11BE91DC" w14:textId="77777777" w:rsidR="00C556CD" w:rsidRPr="00EC1F26" w:rsidRDefault="00C556CD" w:rsidP="009E2669">
      <w:pPr>
        <w:pStyle w:val="Odsekzoznamu"/>
        <w:numPr>
          <w:ilvl w:val="0"/>
          <w:numId w:val="7"/>
        </w:numPr>
        <w:tabs>
          <w:tab w:val="left" w:pos="284"/>
        </w:tabs>
        <w:ind w:left="284" w:hanging="426"/>
        <w:contextualSpacing/>
        <w:jc w:val="both"/>
      </w:pPr>
      <w:r w:rsidRPr="00EC1F26">
        <w:t>V § 8 ods. 4 písm. a) sa slová „odseku 3 písm. a), b), f), g) a h) piateho bodu a šiesteho bodu a písm. i)“ nahrádzajú slovami „odseku 3 písm. a), b)</w:t>
      </w:r>
      <w:r w:rsidR="00BD3FE9" w:rsidRPr="00EC1F26">
        <w:t xml:space="preserve"> a</w:t>
      </w:r>
      <w:r w:rsidRPr="00EC1F26">
        <w:t xml:space="preserve"> e)</w:t>
      </w:r>
      <w:r w:rsidR="00BD3FE9" w:rsidRPr="00EC1F26">
        <w:t xml:space="preserve"> </w:t>
      </w:r>
      <w:r w:rsidRPr="00EC1F26">
        <w:t>a</w:t>
      </w:r>
      <w:r w:rsidR="00BD3FE9" w:rsidRPr="00EC1F26">
        <w:t>ž</w:t>
      </w:r>
      <w:r w:rsidRPr="00EC1F26">
        <w:t xml:space="preserve"> g) piateho bodu a šiesteho bodu a</w:t>
      </w:r>
      <w:r w:rsidR="007A56D2" w:rsidRPr="00EC1F26">
        <w:t> </w:t>
      </w:r>
      <w:r w:rsidRPr="00EC1F26">
        <w:t>písm</w:t>
      </w:r>
      <w:r w:rsidR="007A56D2" w:rsidRPr="00EC1F26">
        <w:t>.</w:t>
      </w:r>
      <w:r w:rsidRPr="00EC1F26">
        <w:t xml:space="preserve"> h)“.</w:t>
      </w:r>
    </w:p>
    <w:p w14:paraId="56EE70C0" w14:textId="77777777" w:rsidR="00C556CD" w:rsidRPr="00EC1F26" w:rsidRDefault="00C556CD" w:rsidP="00B3767F">
      <w:pPr>
        <w:pStyle w:val="Odsekzoznamu"/>
        <w:tabs>
          <w:tab w:val="left" w:pos="709"/>
        </w:tabs>
        <w:ind w:left="720"/>
        <w:contextualSpacing/>
        <w:jc w:val="both"/>
      </w:pPr>
    </w:p>
    <w:p w14:paraId="146848B3" w14:textId="77777777" w:rsidR="00C556CD" w:rsidRPr="00EC1F26" w:rsidRDefault="00C556CD" w:rsidP="009E2669">
      <w:pPr>
        <w:pStyle w:val="Odsekzoznamu"/>
        <w:numPr>
          <w:ilvl w:val="0"/>
          <w:numId w:val="7"/>
        </w:numPr>
        <w:tabs>
          <w:tab w:val="left" w:pos="709"/>
        </w:tabs>
        <w:ind w:left="284" w:hanging="426"/>
        <w:contextualSpacing/>
        <w:jc w:val="both"/>
      </w:pPr>
      <w:r w:rsidRPr="00EC1F26">
        <w:t>V § 8 ods. 4 písm. b) sa slová „odseku 3 písm. a) až c) a f)“ nahrádzajú slovami „odseku 3 písm. a) až c) a e)“.</w:t>
      </w:r>
    </w:p>
    <w:p w14:paraId="7FB9B16C" w14:textId="2E7CC00F" w:rsidR="00C556CD" w:rsidRDefault="00C556CD" w:rsidP="00B3767F">
      <w:pPr>
        <w:pStyle w:val="Odsekzoznamu"/>
        <w:tabs>
          <w:tab w:val="left" w:pos="709"/>
        </w:tabs>
        <w:ind w:left="0"/>
        <w:jc w:val="both"/>
      </w:pPr>
    </w:p>
    <w:p w14:paraId="02E0CB5B" w14:textId="77777777" w:rsidR="009E2669" w:rsidRPr="00EC1F26" w:rsidRDefault="009E2669" w:rsidP="00B3767F">
      <w:pPr>
        <w:pStyle w:val="Odsekzoznamu"/>
        <w:tabs>
          <w:tab w:val="left" w:pos="709"/>
        </w:tabs>
        <w:ind w:left="0"/>
        <w:jc w:val="both"/>
      </w:pPr>
    </w:p>
    <w:p w14:paraId="11D8777F" w14:textId="77777777" w:rsidR="00C556CD" w:rsidRPr="00EC1F26" w:rsidRDefault="00C556CD" w:rsidP="009E2669">
      <w:pPr>
        <w:pStyle w:val="Odsekzoznamu"/>
        <w:numPr>
          <w:ilvl w:val="0"/>
          <w:numId w:val="7"/>
        </w:numPr>
        <w:tabs>
          <w:tab w:val="left" w:pos="142"/>
        </w:tabs>
        <w:ind w:left="284" w:hanging="426"/>
        <w:contextualSpacing/>
        <w:jc w:val="both"/>
      </w:pPr>
      <w:r w:rsidRPr="00EC1F26">
        <w:t xml:space="preserve"> V § 8 sa odsek 4 dopĺňa písmenami c) a d), ktoré znejú:</w:t>
      </w:r>
    </w:p>
    <w:p w14:paraId="386CEEF8" w14:textId="77777777" w:rsidR="00C556CD" w:rsidRPr="00EC1F26" w:rsidRDefault="00C556CD" w:rsidP="009E2669">
      <w:pPr>
        <w:pStyle w:val="Odsekzoznamu"/>
        <w:ind w:left="426"/>
        <w:jc w:val="both"/>
      </w:pPr>
      <w:r w:rsidRPr="00EC1F26">
        <w:t>„c) výskum, výučbu a expertíznu činnosť je žiadateľ povinný doložiť</w:t>
      </w:r>
    </w:p>
    <w:p w14:paraId="461883E6" w14:textId="77777777" w:rsidR="00C556CD" w:rsidRPr="00EC1F26" w:rsidRDefault="00C556CD" w:rsidP="00B3767F">
      <w:pPr>
        <w:pStyle w:val="Odsekzoznamu"/>
        <w:numPr>
          <w:ilvl w:val="0"/>
          <w:numId w:val="3"/>
        </w:numPr>
        <w:ind w:left="567" w:hanging="141"/>
        <w:contextualSpacing/>
        <w:jc w:val="both"/>
      </w:pPr>
      <w:r w:rsidRPr="00EC1F26">
        <w:t>opis projektu výskumu</w:t>
      </w:r>
      <w:r w:rsidRPr="00EC1F26">
        <w:rPr>
          <w:color w:val="000000"/>
          <w:shd w:val="clear" w:color="auto" w:fill="FFFFFF"/>
        </w:rPr>
        <w:t>,</w:t>
      </w:r>
    </w:p>
    <w:p w14:paraId="3588E64C" w14:textId="77777777" w:rsidR="00C556CD" w:rsidRPr="00EC1F26" w:rsidRDefault="00C556CD" w:rsidP="00B3767F">
      <w:pPr>
        <w:pStyle w:val="Odsekzoznamu"/>
        <w:numPr>
          <w:ilvl w:val="0"/>
          <w:numId w:val="3"/>
        </w:numPr>
        <w:ind w:left="567" w:hanging="141"/>
        <w:contextualSpacing/>
        <w:jc w:val="both"/>
      </w:pPr>
      <w:r w:rsidRPr="00EC1F26">
        <w:t>zmluvu s iným držiteľom povolenia na výskum, výučbu a expertíznu činnosť podľa tohto zákona, ak časť výskumu bude vykonávať iný držiteľ povolenia</w:t>
      </w:r>
      <w:r w:rsidR="007A56D2" w:rsidRPr="00EC1F26">
        <w:t>,</w:t>
      </w:r>
    </w:p>
    <w:p w14:paraId="5FF7BFFC" w14:textId="77777777" w:rsidR="00C556CD" w:rsidRPr="00EC1F26" w:rsidRDefault="00C556CD" w:rsidP="00B3767F">
      <w:pPr>
        <w:pStyle w:val="Odsekzoznamu"/>
        <w:ind w:left="284"/>
        <w:contextualSpacing/>
        <w:jc w:val="both"/>
      </w:pPr>
      <w:r w:rsidRPr="00EC1F26">
        <w:t xml:space="preserve">d) pestovanie konopy na výskumný účel je žiadateľ povinný doložiť </w:t>
      </w:r>
    </w:p>
    <w:p w14:paraId="3E8D003D" w14:textId="77777777" w:rsidR="00C556CD" w:rsidRPr="00EC1F26" w:rsidRDefault="00C556CD" w:rsidP="00B3767F">
      <w:pPr>
        <w:pStyle w:val="Odsekzoznamu"/>
        <w:tabs>
          <w:tab w:val="left" w:pos="709"/>
        </w:tabs>
        <w:ind w:left="567" w:hanging="142"/>
        <w:contextualSpacing/>
        <w:jc w:val="both"/>
      </w:pPr>
      <w:r w:rsidRPr="00EC1F26">
        <w:t xml:space="preserve">1. kópiu jeho povolenia na výskum, výučbu a expertíznu činnosť podľa § 9 ods. 1 písm. h) alebo </w:t>
      </w:r>
    </w:p>
    <w:p w14:paraId="424EE7E5" w14:textId="7BC7B581" w:rsidR="00C556CD" w:rsidRPr="00EC1F26" w:rsidRDefault="00C556CD" w:rsidP="00B3767F">
      <w:pPr>
        <w:pStyle w:val="Odsekzoznamu"/>
        <w:ind w:left="567" w:hanging="141"/>
        <w:contextualSpacing/>
        <w:jc w:val="both"/>
      </w:pPr>
      <w:r w:rsidRPr="00EC1F26">
        <w:t>2. úradne osvedčenú kópiu osvedčenia o spôsobilosti na vykonávanie výskumu a vývoja,</w:t>
      </w:r>
      <w:r w:rsidRPr="00EC1F26">
        <w:rPr>
          <w:vertAlign w:val="superscript"/>
        </w:rPr>
        <w:t>1l</w:t>
      </w:r>
      <w:r w:rsidR="006D0996" w:rsidRPr="00EC1F26">
        <w:t>)</w:t>
      </w:r>
      <w:r w:rsidRPr="00EC1F26">
        <w:t>, opis projektu výskumu a zmluvu s iným držiteľom povolenia na výskum</w:t>
      </w:r>
      <w:r w:rsidR="006D0996" w:rsidRPr="00EC1F26">
        <w:t>, výučbu a expertíznu činnosť</w:t>
      </w:r>
      <w:r w:rsidRPr="00EC1F26">
        <w:t xml:space="preserve"> podľa tohto zákona, ak časť výskumu bude vykonávať iný držiteľ povolenia.“.</w:t>
      </w:r>
    </w:p>
    <w:p w14:paraId="4664565B" w14:textId="1251C385" w:rsidR="00E1725F" w:rsidRPr="00EC1F26" w:rsidRDefault="00E1725F" w:rsidP="00B3767F">
      <w:pPr>
        <w:pStyle w:val="Odsekzoznamu"/>
        <w:tabs>
          <w:tab w:val="left" w:pos="284"/>
          <w:tab w:val="left" w:pos="426"/>
        </w:tabs>
        <w:ind w:left="720"/>
        <w:contextualSpacing/>
        <w:jc w:val="both"/>
      </w:pPr>
    </w:p>
    <w:p w14:paraId="191495D9" w14:textId="73C876D4" w:rsidR="00E1725F" w:rsidRPr="00EC1F26" w:rsidRDefault="00E1725F" w:rsidP="00B3767F">
      <w:pPr>
        <w:pStyle w:val="Odsekzoznamu"/>
        <w:numPr>
          <w:ilvl w:val="0"/>
          <w:numId w:val="7"/>
        </w:numPr>
        <w:tabs>
          <w:tab w:val="left" w:pos="284"/>
          <w:tab w:val="left" w:pos="426"/>
        </w:tabs>
        <w:ind w:hanging="720"/>
        <w:contextualSpacing/>
        <w:jc w:val="both"/>
      </w:pPr>
      <w:r w:rsidRPr="00EC1F26">
        <w:t>V § 8 ods. 5 sa slová „ods. 3“ nahrádzajú slovami „ods. 4“.</w:t>
      </w:r>
    </w:p>
    <w:p w14:paraId="6C838CF6" w14:textId="77777777" w:rsidR="00E1725F" w:rsidRPr="00EC1F26" w:rsidRDefault="00E1725F" w:rsidP="00B3767F">
      <w:pPr>
        <w:pStyle w:val="Odsekzoznamu"/>
        <w:tabs>
          <w:tab w:val="left" w:pos="284"/>
          <w:tab w:val="left" w:pos="426"/>
        </w:tabs>
        <w:ind w:left="720"/>
        <w:contextualSpacing/>
        <w:jc w:val="both"/>
      </w:pPr>
    </w:p>
    <w:p w14:paraId="030173E3" w14:textId="615E6C7A" w:rsidR="000930EA" w:rsidRPr="00EC1F26" w:rsidRDefault="00C976C0" w:rsidP="009E2669">
      <w:pPr>
        <w:pStyle w:val="Odsekzoznamu"/>
        <w:numPr>
          <w:ilvl w:val="0"/>
          <w:numId w:val="7"/>
        </w:numPr>
        <w:tabs>
          <w:tab w:val="left" w:pos="426"/>
        </w:tabs>
        <w:ind w:left="426" w:hanging="426"/>
        <w:contextualSpacing/>
        <w:jc w:val="both"/>
      </w:pPr>
      <w:r w:rsidRPr="00EC1F26">
        <w:t>V § 9 ods. 2 sa</w:t>
      </w:r>
      <w:r w:rsidR="009C4BE6" w:rsidRPr="00EC1F26">
        <w:t xml:space="preserve"> za slová „identifikačné číslo</w:t>
      </w:r>
      <w:r w:rsidRPr="00EC1F26">
        <w:t>“ vkladajú slová „organizácie, ak sa prideľuje</w:t>
      </w:r>
      <w:r w:rsidR="009C4BE6" w:rsidRPr="00EC1F26">
        <w:t>“</w:t>
      </w:r>
      <w:r w:rsidR="00940034" w:rsidRPr="00EC1F26">
        <w:t xml:space="preserve"> a na konci sa pripája táto veta: „Ak ide o držiteľa povolenia na poskytovanie lekárenskej starostlivosti, v povolení sa uvádza aj názov lekárne.“</w:t>
      </w:r>
      <w:r w:rsidR="009C4BE6" w:rsidRPr="00EC1F26">
        <w:t>.</w:t>
      </w:r>
    </w:p>
    <w:p w14:paraId="69C76E14" w14:textId="77777777" w:rsidR="000930EA" w:rsidRPr="00EC1F26" w:rsidRDefault="000930EA" w:rsidP="00B3767F">
      <w:pPr>
        <w:pStyle w:val="Odsekzoznamu"/>
        <w:tabs>
          <w:tab w:val="left" w:pos="284"/>
          <w:tab w:val="left" w:pos="426"/>
        </w:tabs>
        <w:ind w:left="720"/>
        <w:contextualSpacing/>
        <w:jc w:val="both"/>
      </w:pPr>
    </w:p>
    <w:p w14:paraId="22D6F253" w14:textId="77777777" w:rsidR="00C556CD" w:rsidRPr="00EC1F26" w:rsidRDefault="00584F47" w:rsidP="00B3767F">
      <w:pPr>
        <w:pStyle w:val="Odsekzoznamu"/>
        <w:numPr>
          <w:ilvl w:val="0"/>
          <w:numId w:val="7"/>
        </w:numPr>
        <w:tabs>
          <w:tab w:val="left" w:pos="284"/>
          <w:tab w:val="left" w:pos="426"/>
        </w:tabs>
        <w:ind w:left="426" w:hanging="425"/>
        <w:contextualSpacing/>
        <w:jc w:val="both"/>
      </w:pPr>
      <w:r w:rsidRPr="00EC1F26">
        <w:t>V § 9 ods. 3 sa za slová „identifikačné číslo“ vkladá slovo „organizácie“</w:t>
      </w:r>
      <w:r w:rsidR="00940034" w:rsidRPr="00EC1F26">
        <w:t xml:space="preserve"> a na konci sa pripája táto veta: „Ak ide o držiteľa povolenia na poskytovanie lekárenskej starostlivosti, v povolení sa uvádza aj názov lekárne.“</w:t>
      </w:r>
      <w:r w:rsidRPr="00EC1F26">
        <w:t>.</w:t>
      </w:r>
    </w:p>
    <w:p w14:paraId="2B1B2AB4" w14:textId="77777777" w:rsidR="000930EA" w:rsidRPr="00EC1F26" w:rsidRDefault="000930EA" w:rsidP="00B3767F">
      <w:pPr>
        <w:pStyle w:val="Odsekzoznamu"/>
        <w:tabs>
          <w:tab w:val="left" w:pos="426"/>
        </w:tabs>
        <w:ind w:left="284"/>
        <w:contextualSpacing/>
        <w:jc w:val="both"/>
      </w:pPr>
    </w:p>
    <w:p w14:paraId="4C41F8FB" w14:textId="4012AF8C" w:rsidR="00C556CD" w:rsidRPr="00EC1F26" w:rsidRDefault="00C556CD" w:rsidP="00B3767F">
      <w:pPr>
        <w:pStyle w:val="Odsekzoznamu"/>
        <w:numPr>
          <w:ilvl w:val="0"/>
          <w:numId w:val="7"/>
        </w:numPr>
        <w:tabs>
          <w:tab w:val="left" w:pos="426"/>
        </w:tabs>
        <w:ind w:left="284" w:hanging="284"/>
        <w:contextualSpacing/>
        <w:jc w:val="both"/>
      </w:pPr>
      <w:r w:rsidRPr="00EC1F26">
        <w:t xml:space="preserve">§ 10 </w:t>
      </w:r>
      <w:r w:rsidR="00E72E79" w:rsidRPr="00EC1F26">
        <w:t>vrátane nadpisu znie</w:t>
      </w:r>
      <w:r w:rsidRPr="00EC1F26">
        <w:t>:</w:t>
      </w:r>
    </w:p>
    <w:p w14:paraId="19F99ADD" w14:textId="77777777" w:rsidR="00E72E79" w:rsidRPr="000F7E22" w:rsidRDefault="00C556CD" w:rsidP="00B3767F">
      <w:pPr>
        <w:pStyle w:val="Odsekzoznamu"/>
        <w:tabs>
          <w:tab w:val="left" w:pos="426"/>
        </w:tabs>
        <w:ind w:left="709"/>
        <w:jc w:val="center"/>
        <w:rPr>
          <w:b/>
        </w:rPr>
      </w:pPr>
      <w:r w:rsidRPr="00EC1F26">
        <w:t>„</w:t>
      </w:r>
      <w:r w:rsidR="00E72E79" w:rsidRPr="000F7E22">
        <w:rPr>
          <w:b/>
        </w:rPr>
        <w:t>§ 10</w:t>
      </w:r>
    </w:p>
    <w:p w14:paraId="17B6D66C" w14:textId="77777777" w:rsidR="00E72E79" w:rsidRPr="000F7E22" w:rsidRDefault="00E72E79" w:rsidP="00B3767F">
      <w:pPr>
        <w:pStyle w:val="Odsekzoznamu"/>
        <w:tabs>
          <w:tab w:val="left" w:pos="426"/>
        </w:tabs>
        <w:ind w:left="709"/>
        <w:jc w:val="center"/>
        <w:rPr>
          <w:b/>
        </w:rPr>
      </w:pPr>
      <w:r w:rsidRPr="000F7E22">
        <w:rPr>
          <w:b/>
        </w:rPr>
        <w:t>Zmeny údajov uvedených v povolení</w:t>
      </w:r>
    </w:p>
    <w:p w14:paraId="5C4CA14F" w14:textId="560FF291" w:rsidR="00C556CD" w:rsidRPr="00EC1F26" w:rsidRDefault="00C556CD" w:rsidP="00B3767F">
      <w:pPr>
        <w:pStyle w:val="Odsekzoznamu"/>
        <w:tabs>
          <w:tab w:val="left" w:pos="426"/>
        </w:tabs>
        <w:ind w:left="709"/>
        <w:jc w:val="both"/>
      </w:pPr>
      <w:r w:rsidRPr="00EC1F26">
        <w:t>(1) Ministerstvo na základe oznámenia držiteľa povolenia do 15 dní vyznačí zmenu údajov uvedených v povolení, a</w:t>
      </w:r>
      <w:r w:rsidR="00E72E79" w:rsidRPr="00EC1F26">
        <w:t> </w:t>
      </w:r>
      <w:r w:rsidRPr="00EC1F26">
        <w:t>to</w:t>
      </w:r>
      <w:r w:rsidR="00E72E79" w:rsidRPr="00EC1F26">
        <w:t xml:space="preserve"> zmenu</w:t>
      </w:r>
      <w:r w:rsidR="00687103">
        <w:t>:</w:t>
      </w:r>
    </w:p>
    <w:p w14:paraId="02D536C2" w14:textId="5B1AF986" w:rsidR="00C556CD" w:rsidRPr="00EC1F26" w:rsidRDefault="00C556CD" w:rsidP="00B3767F">
      <w:pPr>
        <w:pStyle w:val="Odsekzoznamu"/>
        <w:ind w:left="709"/>
        <w:jc w:val="both"/>
      </w:pPr>
      <w:r w:rsidRPr="00EC1F26">
        <w:t>a) mena alebo priezviska, miesta trvalého pobytu alebo štátneho občianstva držiteľa povolenia, ak ide o fyzickú osobu, alebo</w:t>
      </w:r>
      <w:r w:rsidR="008B6194" w:rsidRPr="00EC1F26">
        <w:t xml:space="preserve"> mena alebo priezviska, miesta trvalého pobytu alebo štátneho občianstva </w:t>
      </w:r>
      <w:r w:rsidRPr="00EC1F26">
        <w:t>odborného zástupcu, ak bol ustanovený,</w:t>
      </w:r>
    </w:p>
    <w:p w14:paraId="48A268E6" w14:textId="2935E70C" w:rsidR="00C556CD" w:rsidRPr="00EC1F26" w:rsidRDefault="00C556CD" w:rsidP="00B3767F">
      <w:pPr>
        <w:pStyle w:val="Odsekzoznamu"/>
        <w:ind w:left="709"/>
        <w:jc w:val="both"/>
      </w:pPr>
      <w:r w:rsidRPr="00EC1F26">
        <w:t>b) obchodného mena a</w:t>
      </w:r>
      <w:r w:rsidR="00854DEF" w:rsidRPr="00EC1F26">
        <w:t>lebo</w:t>
      </w:r>
      <w:r w:rsidRPr="00EC1F26">
        <w:t xml:space="preserve"> sídla držiteľa povolenia, </w:t>
      </w:r>
      <w:r w:rsidR="004D644D" w:rsidRPr="00EC1F26">
        <w:t xml:space="preserve">právnej formy </w:t>
      </w:r>
      <w:r w:rsidRPr="00EC1F26">
        <w:t>ak ide o právnickú osobu, mena a</w:t>
      </w:r>
      <w:r w:rsidR="00854DEF" w:rsidRPr="00EC1F26">
        <w:t>lebo</w:t>
      </w:r>
      <w:r w:rsidRPr="00EC1F26">
        <w:t xml:space="preserve"> priezviska osoby</w:t>
      </w:r>
      <w:r w:rsidR="008B6194" w:rsidRPr="00EC1F26">
        <w:t xml:space="preserve"> alebo štátneho občianstva osoby, ktorá je štatutárnym orgánom právnickej osoby, ktorá je držiteľom povolenia alebo členom jej štatutárneho </w:t>
      </w:r>
      <w:r w:rsidR="004D644D" w:rsidRPr="00EC1F26">
        <w:t xml:space="preserve">orgánu, </w:t>
      </w:r>
    </w:p>
    <w:p w14:paraId="199F10C8" w14:textId="13ED8104" w:rsidR="00C556CD" w:rsidRPr="00EC1F26" w:rsidRDefault="00C556CD" w:rsidP="00B3767F">
      <w:pPr>
        <w:pStyle w:val="Odsekzoznamu"/>
        <w:ind w:left="709"/>
        <w:jc w:val="both"/>
      </w:pPr>
      <w:r w:rsidRPr="00EC1F26">
        <w:t>c) názvu lekárne, ak ide o držiteľa povolenia na poskytovanie lekárenskej starostlivosti.</w:t>
      </w:r>
    </w:p>
    <w:p w14:paraId="06538F3E" w14:textId="52035FB3" w:rsidR="00C556CD" w:rsidRDefault="00C556CD" w:rsidP="00B3767F">
      <w:pPr>
        <w:spacing w:after="0" w:line="240" w:lineRule="auto"/>
        <w:ind w:left="709"/>
        <w:jc w:val="both"/>
        <w:rPr>
          <w:rFonts w:ascii="Times New Roman" w:eastAsia="Times New Roman" w:hAnsi="Times New Roman"/>
          <w:sz w:val="24"/>
          <w:szCs w:val="24"/>
          <w:lang w:eastAsia="cs-CZ"/>
        </w:rPr>
      </w:pPr>
      <w:r w:rsidRPr="00EC1F26">
        <w:rPr>
          <w:rFonts w:ascii="Times New Roman" w:hAnsi="Times New Roman"/>
          <w:sz w:val="24"/>
          <w:szCs w:val="24"/>
        </w:rPr>
        <w:t>(2) Zmena v druhu alebo </w:t>
      </w:r>
      <w:r w:rsidR="008B6194" w:rsidRPr="00EC1F26">
        <w:rPr>
          <w:rFonts w:ascii="Times New Roman" w:hAnsi="Times New Roman"/>
          <w:sz w:val="24"/>
          <w:szCs w:val="24"/>
        </w:rPr>
        <w:t xml:space="preserve">zmena </w:t>
      </w:r>
      <w:r w:rsidRPr="00EC1F26">
        <w:rPr>
          <w:rFonts w:ascii="Times New Roman" w:hAnsi="Times New Roman"/>
          <w:sz w:val="24"/>
          <w:szCs w:val="24"/>
        </w:rPr>
        <w:t>v rozsahu zaobchádzania s omamnými a psychotropnými látkami</w:t>
      </w:r>
      <w:r w:rsidR="000930EA" w:rsidRPr="00EC1F26">
        <w:rPr>
          <w:rFonts w:ascii="Times New Roman" w:hAnsi="Times New Roman"/>
          <w:sz w:val="24"/>
          <w:szCs w:val="24"/>
        </w:rPr>
        <w:t xml:space="preserve">, zmena miesta výkonu činnosti </w:t>
      </w:r>
      <w:r w:rsidRPr="00EC1F26">
        <w:rPr>
          <w:rFonts w:ascii="Times New Roman" w:hAnsi="Times New Roman"/>
          <w:sz w:val="24"/>
          <w:szCs w:val="24"/>
        </w:rPr>
        <w:t>a zmena</w:t>
      </w:r>
      <w:r w:rsidR="000930EA" w:rsidRPr="00EC1F26">
        <w:rPr>
          <w:rFonts w:ascii="Times New Roman" w:hAnsi="Times New Roman"/>
          <w:sz w:val="24"/>
          <w:szCs w:val="24"/>
        </w:rPr>
        <w:t xml:space="preserve"> osoby odborného zástupcu nie je</w:t>
      </w:r>
      <w:r w:rsidRPr="00EC1F26">
        <w:rPr>
          <w:rFonts w:ascii="Times New Roman" w:hAnsi="Times New Roman"/>
          <w:sz w:val="24"/>
          <w:szCs w:val="24"/>
        </w:rPr>
        <w:t xml:space="preserve"> zmenou údajov uvedených v povolení, ale vyžaduje si vydanie nového povolenia, ktorým ministerstvo súčasne zruší pôvodné povolenie. V žiadosti o vydanie povolenia podľa prvej vety žiadateľ uvedie požadovanú</w:t>
      </w:r>
      <w:r w:rsidR="008B6194" w:rsidRPr="00EC1F26">
        <w:rPr>
          <w:rFonts w:ascii="Times New Roman" w:eastAsia="Times New Roman" w:hAnsi="Times New Roman"/>
          <w:sz w:val="24"/>
          <w:szCs w:val="24"/>
          <w:lang w:eastAsia="cs-CZ"/>
        </w:rPr>
        <w:t xml:space="preserve"> </w:t>
      </w:r>
      <w:r w:rsidRPr="00EC1F26">
        <w:rPr>
          <w:rFonts w:ascii="Times New Roman" w:eastAsia="Times New Roman" w:hAnsi="Times New Roman"/>
          <w:sz w:val="24"/>
          <w:szCs w:val="24"/>
          <w:lang w:eastAsia="cs-CZ"/>
        </w:rPr>
        <w:t>zmenu a priloží doklady, ktorými sa zmena preukazuje a čestné vyhlásenie, že ostatné údaje, na ktorých základe sa vydalo pôvodné povolenie</w:t>
      </w:r>
      <w:r w:rsidR="00A6248A" w:rsidRPr="00EC1F26">
        <w:rPr>
          <w:rFonts w:ascii="Times New Roman" w:eastAsia="Times New Roman" w:hAnsi="Times New Roman"/>
          <w:sz w:val="24"/>
          <w:szCs w:val="24"/>
          <w:lang w:eastAsia="cs-CZ"/>
        </w:rPr>
        <w:t>,</w:t>
      </w:r>
      <w:r w:rsidRPr="00EC1F26">
        <w:rPr>
          <w:rFonts w:ascii="Times New Roman" w:eastAsia="Times New Roman" w:hAnsi="Times New Roman"/>
          <w:sz w:val="24"/>
          <w:szCs w:val="24"/>
          <w:lang w:eastAsia="cs-CZ"/>
        </w:rPr>
        <w:t xml:space="preserve"> sa nezmenili.“.</w:t>
      </w:r>
    </w:p>
    <w:p w14:paraId="667B4299" w14:textId="77777777" w:rsidR="00687103" w:rsidRPr="00EC1F26" w:rsidRDefault="00687103" w:rsidP="00B3767F">
      <w:pPr>
        <w:spacing w:after="0" w:line="240" w:lineRule="auto"/>
        <w:ind w:left="709"/>
        <w:jc w:val="both"/>
        <w:rPr>
          <w:rFonts w:ascii="Times New Roman" w:hAnsi="Times New Roman"/>
          <w:sz w:val="24"/>
          <w:szCs w:val="24"/>
        </w:rPr>
      </w:pPr>
    </w:p>
    <w:p w14:paraId="5BAC09DA" w14:textId="49A51DDE" w:rsidR="00603457" w:rsidRPr="00EC1F26" w:rsidRDefault="00603457" w:rsidP="00B3767F">
      <w:pPr>
        <w:pStyle w:val="Odsekzoznamu"/>
        <w:numPr>
          <w:ilvl w:val="0"/>
          <w:numId w:val="7"/>
        </w:numPr>
        <w:tabs>
          <w:tab w:val="left" w:pos="284"/>
        </w:tabs>
        <w:ind w:left="567" w:hanging="567"/>
        <w:contextualSpacing/>
        <w:jc w:val="both"/>
        <w:rPr>
          <w:rStyle w:val="awspan"/>
        </w:rPr>
      </w:pPr>
      <w:r w:rsidRPr="00EC1F26">
        <w:rPr>
          <w:rStyle w:val="awspan"/>
          <w:color w:val="000000"/>
        </w:rPr>
        <w:t>V</w:t>
      </w:r>
      <w:r w:rsidRPr="00EC1F26">
        <w:rPr>
          <w:rStyle w:val="awspan"/>
          <w:color w:val="000000"/>
          <w:spacing w:val="27"/>
        </w:rPr>
        <w:t xml:space="preserve"> </w:t>
      </w:r>
      <w:r w:rsidRPr="00EC1F26">
        <w:rPr>
          <w:rStyle w:val="awspan"/>
          <w:color w:val="000000"/>
        </w:rPr>
        <w:t>§</w:t>
      </w:r>
      <w:r w:rsidRPr="00EC1F26">
        <w:rPr>
          <w:rStyle w:val="awspan"/>
          <w:color w:val="000000"/>
          <w:spacing w:val="27"/>
        </w:rPr>
        <w:t xml:space="preserve"> </w:t>
      </w:r>
      <w:r w:rsidRPr="00EC1F26">
        <w:rPr>
          <w:rStyle w:val="awspan"/>
          <w:color w:val="000000"/>
        </w:rPr>
        <w:t>12</w:t>
      </w:r>
      <w:r w:rsidRPr="00EC1F26">
        <w:rPr>
          <w:rStyle w:val="awspan"/>
          <w:color w:val="000000"/>
          <w:spacing w:val="27"/>
        </w:rPr>
        <w:t xml:space="preserve"> </w:t>
      </w:r>
      <w:r w:rsidRPr="00EC1F26">
        <w:rPr>
          <w:rStyle w:val="awspan"/>
          <w:color w:val="000000"/>
        </w:rPr>
        <w:t>ods.</w:t>
      </w:r>
      <w:r w:rsidRPr="00EC1F26">
        <w:rPr>
          <w:rStyle w:val="awspan"/>
          <w:color w:val="000000"/>
          <w:spacing w:val="27"/>
        </w:rPr>
        <w:t xml:space="preserve"> </w:t>
      </w:r>
      <w:r w:rsidRPr="00EC1F26">
        <w:rPr>
          <w:rStyle w:val="awspan"/>
          <w:color w:val="000000"/>
        </w:rPr>
        <w:t>2</w:t>
      </w:r>
      <w:r w:rsidRPr="00EC1F26">
        <w:rPr>
          <w:rStyle w:val="awspan"/>
          <w:color w:val="000000"/>
          <w:spacing w:val="27"/>
        </w:rPr>
        <w:t xml:space="preserve"> </w:t>
      </w:r>
      <w:r w:rsidRPr="00EC1F26">
        <w:rPr>
          <w:rStyle w:val="awspan"/>
          <w:color w:val="000000"/>
        </w:rPr>
        <w:t>písm.</w:t>
      </w:r>
      <w:r w:rsidRPr="00EC1F26">
        <w:rPr>
          <w:rStyle w:val="awspan"/>
          <w:color w:val="000000"/>
          <w:spacing w:val="27"/>
        </w:rPr>
        <w:t xml:space="preserve"> </w:t>
      </w:r>
      <w:r w:rsidRPr="00EC1F26">
        <w:rPr>
          <w:rStyle w:val="awspan"/>
          <w:color w:val="000000"/>
        </w:rPr>
        <w:t>a)</w:t>
      </w:r>
      <w:r w:rsidRPr="00EC1F26">
        <w:rPr>
          <w:rStyle w:val="awspan"/>
          <w:color w:val="000000"/>
          <w:spacing w:val="27"/>
        </w:rPr>
        <w:t xml:space="preserve"> </w:t>
      </w:r>
      <w:r w:rsidRPr="00EC1F26">
        <w:rPr>
          <w:rStyle w:val="awspan"/>
          <w:color w:val="000000"/>
        </w:rPr>
        <w:t>sa</w:t>
      </w:r>
      <w:r w:rsidRPr="00EC1F26">
        <w:rPr>
          <w:rStyle w:val="awspan"/>
          <w:color w:val="000000"/>
          <w:spacing w:val="27"/>
        </w:rPr>
        <w:t xml:space="preserve"> </w:t>
      </w:r>
      <w:r w:rsidRPr="00EC1F26">
        <w:rPr>
          <w:rStyle w:val="awspan"/>
          <w:color w:val="000000"/>
        </w:rPr>
        <w:t>na</w:t>
      </w:r>
      <w:r w:rsidRPr="00EC1F26">
        <w:rPr>
          <w:rStyle w:val="awspan"/>
          <w:color w:val="000000"/>
          <w:spacing w:val="27"/>
        </w:rPr>
        <w:t xml:space="preserve"> </w:t>
      </w:r>
      <w:r w:rsidRPr="00EC1F26">
        <w:rPr>
          <w:rStyle w:val="awspan"/>
          <w:color w:val="000000"/>
        </w:rPr>
        <w:t>konci</w:t>
      </w:r>
      <w:r w:rsidRPr="00EC1F26">
        <w:rPr>
          <w:rStyle w:val="awspan"/>
          <w:color w:val="000000"/>
          <w:spacing w:val="27"/>
        </w:rPr>
        <w:t xml:space="preserve"> </w:t>
      </w:r>
      <w:r w:rsidRPr="00EC1F26">
        <w:rPr>
          <w:rStyle w:val="awspan"/>
          <w:color w:val="000000"/>
        </w:rPr>
        <w:t>pripájajú</w:t>
      </w:r>
      <w:r w:rsidRPr="00EC1F26">
        <w:rPr>
          <w:rStyle w:val="awspan"/>
          <w:color w:val="000000"/>
          <w:spacing w:val="27"/>
        </w:rPr>
        <w:t xml:space="preserve"> </w:t>
      </w:r>
      <w:r w:rsidRPr="00EC1F26">
        <w:rPr>
          <w:rStyle w:val="awspan"/>
          <w:color w:val="000000"/>
        </w:rPr>
        <w:t>tieto</w:t>
      </w:r>
      <w:r w:rsidRPr="00EC1F26">
        <w:rPr>
          <w:rStyle w:val="awspan"/>
          <w:color w:val="000000"/>
          <w:spacing w:val="27"/>
        </w:rPr>
        <w:t xml:space="preserve"> </w:t>
      </w:r>
      <w:r w:rsidRPr="00EC1F26">
        <w:rPr>
          <w:rStyle w:val="awspan"/>
          <w:color w:val="000000"/>
        </w:rPr>
        <w:t>slová:</w:t>
      </w:r>
      <w:r w:rsidRPr="00EC1F26">
        <w:rPr>
          <w:rStyle w:val="awspan"/>
          <w:color w:val="000000"/>
          <w:spacing w:val="27"/>
        </w:rPr>
        <w:t xml:space="preserve"> </w:t>
      </w:r>
      <w:r w:rsidRPr="00EC1F26">
        <w:rPr>
          <w:rStyle w:val="awspan"/>
          <w:color w:val="000000"/>
        </w:rPr>
        <w:t>„alebo</w:t>
      </w:r>
      <w:r w:rsidRPr="00EC1F26">
        <w:rPr>
          <w:rStyle w:val="awspan"/>
          <w:color w:val="000000"/>
          <w:spacing w:val="27"/>
        </w:rPr>
        <w:t xml:space="preserve"> </w:t>
      </w:r>
      <w:r w:rsidRPr="00EC1F26">
        <w:rPr>
          <w:rStyle w:val="awspan"/>
          <w:color w:val="000000"/>
        </w:rPr>
        <w:t>náhradného odborného zástupcu“.</w:t>
      </w:r>
    </w:p>
    <w:p w14:paraId="5E77B87F" w14:textId="77777777" w:rsidR="00603457" w:rsidRPr="00EC1F26" w:rsidRDefault="00603457" w:rsidP="00B3767F">
      <w:pPr>
        <w:pStyle w:val="Odsekzoznamu"/>
        <w:tabs>
          <w:tab w:val="left" w:pos="284"/>
        </w:tabs>
        <w:ind w:left="567"/>
        <w:contextualSpacing/>
        <w:jc w:val="both"/>
      </w:pPr>
    </w:p>
    <w:p w14:paraId="4EAAF50B" w14:textId="75F1E35B" w:rsidR="00061B36" w:rsidRPr="00EC1F26" w:rsidRDefault="00C556CD" w:rsidP="00B3767F">
      <w:pPr>
        <w:pStyle w:val="Odsekzoznamu"/>
        <w:numPr>
          <w:ilvl w:val="0"/>
          <w:numId w:val="7"/>
        </w:numPr>
        <w:tabs>
          <w:tab w:val="left" w:pos="284"/>
        </w:tabs>
        <w:ind w:left="567" w:hanging="567"/>
        <w:contextualSpacing/>
        <w:jc w:val="both"/>
      </w:pPr>
      <w:r w:rsidRPr="00EC1F26">
        <w:t xml:space="preserve">V § 13 ods. 1 písm. a) sa </w:t>
      </w:r>
      <w:r w:rsidR="00BD3FE9" w:rsidRPr="00EC1F26">
        <w:t xml:space="preserve">na konci </w:t>
      </w:r>
      <w:r w:rsidRPr="00EC1F26">
        <w:t>čiarka nahrádza bodkočiarkou a pripájajú sa tieto slová: „</w:t>
      </w:r>
      <w:r w:rsidR="00D847F4" w:rsidRPr="00EC1F26">
        <w:t xml:space="preserve">ministerstvo zruší povolenie </w:t>
      </w:r>
      <w:r w:rsidRPr="00EC1F26">
        <w:t>do 60 dní od dor</w:t>
      </w:r>
      <w:r w:rsidR="00C74EFE" w:rsidRPr="00EC1F26">
        <w:t>učenia žiadosti o jeho zrušenie</w:t>
      </w:r>
      <w:r w:rsidR="00F30109" w:rsidRPr="00EC1F26">
        <w:t>,</w:t>
      </w:r>
      <w:r w:rsidRPr="00EC1F26">
        <w:t>“.</w:t>
      </w:r>
    </w:p>
    <w:p w14:paraId="0F8797B1" w14:textId="77777777" w:rsidR="008E5350" w:rsidRPr="00EC1F26" w:rsidRDefault="008E5350" w:rsidP="00B3767F">
      <w:pPr>
        <w:pStyle w:val="Odsekzoznamu"/>
        <w:tabs>
          <w:tab w:val="left" w:pos="284"/>
        </w:tabs>
        <w:ind w:left="426"/>
        <w:contextualSpacing/>
        <w:jc w:val="both"/>
      </w:pPr>
    </w:p>
    <w:p w14:paraId="5FD31BF8" w14:textId="77777777" w:rsidR="00E15489" w:rsidRPr="00EC1F26" w:rsidRDefault="00E15489" w:rsidP="00B3767F">
      <w:pPr>
        <w:pStyle w:val="Odsekzoznamu"/>
        <w:numPr>
          <w:ilvl w:val="0"/>
          <w:numId w:val="7"/>
        </w:numPr>
        <w:ind w:left="567" w:hanging="567"/>
        <w:contextualSpacing/>
        <w:jc w:val="both"/>
      </w:pPr>
      <w:r w:rsidRPr="00EC1F26">
        <w:t>V § 15 odsek 2 znie:</w:t>
      </w:r>
    </w:p>
    <w:p w14:paraId="40E4DB8D" w14:textId="21233D95" w:rsidR="009C4BE6" w:rsidRPr="00EC1F26" w:rsidRDefault="00E15489" w:rsidP="00B3767F">
      <w:pPr>
        <w:pStyle w:val="Odsekzoznamu"/>
        <w:ind w:left="567"/>
        <w:contextualSpacing/>
        <w:jc w:val="both"/>
      </w:pPr>
      <w:r w:rsidRPr="00EC1F26">
        <w:t xml:space="preserve">„(2) </w:t>
      </w:r>
      <w:r w:rsidR="00A6248A" w:rsidRPr="00EC1F26">
        <w:t>Pestovanie konopy je na území Slovenskej republiky možné iba na priemyselný účel alebo výskumný účel a za podmienok určených v odseku 6</w:t>
      </w:r>
      <w:r w:rsidR="007035BC" w:rsidRPr="00EC1F26">
        <w:t>.</w:t>
      </w:r>
      <w:r w:rsidR="00F22BDA" w:rsidRPr="00EC1F26">
        <w:t xml:space="preserve"> </w:t>
      </w:r>
      <w:r w:rsidR="00061B36" w:rsidRPr="00EC1F26">
        <w:t>Pestovaním konopy na priemyselný účel sa rozumie pestovanie konopy na účel zužitkovania konopy na získanie vlákna a sem</w:t>
      </w:r>
      <w:r w:rsidR="00D847F4" w:rsidRPr="00EC1F26">
        <w:t>ena</w:t>
      </w:r>
      <w:r w:rsidR="00061B36" w:rsidRPr="00EC1F26">
        <w:t xml:space="preserve">. Povolenie ministerstva </w:t>
      </w:r>
      <w:r w:rsidR="00A6248A" w:rsidRPr="00EC1F26">
        <w:t xml:space="preserve">na pestovanie </w:t>
      </w:r>
      <w:r w:rsidR="00D7568F" w:rsidRPr="00EC1F26">
        <w:t xml:space="preserve">konopy </w:t>
      </w:r>
      <w:r w:rsidR="00061B36" w:rsidRPr="00EC1F26">
        <w:t>platí jeden rok od jeho vydania.</w:t>
      </w:r>
      <w:r w:rsidR="00F30109" w:rsidRPr="00EC1F26">
        <w:t>“.</w:t>
      </w:r>
    </w:p>
    <w:p w14:paraId="26C77DA0" w14:textId="77777777" w:rsidR="009C4BE6" w:rsidRPr="00EC1F26" w:rsidRDefault="009C4BE6" w:rsidP="00B3767F">
      <w:pPr>
        <w:pStyle w:val="Odsekzoznamu"/>
        <w:ind w:left="567"/>
        <w:contextualSpacing/>
        <w:jc w:val="both"/>
      </w:pPr>
    </w:p>
    <w:p w14:paraId="4E2B2EF4" w14:textId="77777777" w:rsidR="00C556CD" w:rsidRPr="00EC1F26" w:rsidRDefault="00C556CD" w:rsidP="00B3767F">
      <w:pPr>
        <w:pStyle w:val="Odsekzoznamu"/>
        <w:numPr>
          <w:ilvl w:val="0"/>
          <w:numId w:val="7"/>
        </w:numPr>
        <w:ind w:left="567" w:hanging="567"/>
        <w:contextualSpacing/>
        <w:jc w:val="both"/>
      </w:pPr>
      <w:r w:rsidRPr="00EC1F26">
        <w:t xml:space="preserve">V § 15 </w:t>
      </w:r>
      <w:r w:rsidR="005745A9" w:rsidRPr="00EC1F26">
        <w:t xml:space="preserve">sa za </w:t>
      </w:r>
      <w:r w:rsidRPr="00EC1F26">
        <w:t>ods</w:t>
      </w:r>
      <w:r w:rsidR="005745A9" w:rsidRPr="00EC1F26">
        <w:t>ek</w:t>
      </w:r>
      <w:r w:rsidRPr="00EC1F26">
        <w:t xml:space="preserve"> 2 </w:t>
      </w:r>
      <w:r w:rsidR="005745A9" w:rsidRPr="00EC1F26">
        <w:t>vklad</w:t>
      </w:r>
      <w:r w:rsidR="00C2642A" w:rsidRPr="00EC1F26">
        <w:t>á</w:t>
      </w:r>
      <w:r w:rsidR="005745A9" w:rsidRPr="00EC1F26">
        <w:t xml:space="preserve"> nov</w:t>
      </w:r>
      <w:r w:rsidR="00C2642A" w:rsidRPr="00EC1F26">
        <w:t>ý</w:t>
      </w:r>
      <w:r w:rsidR="005745A9" w:rsidRPr="00EC1F26">
        <w:t xml:space="preserve"> odse</w:t>
      </w:r>
      <w:r w:rsidR="00C2642A" w:rsidRPr="00EC1F26">
        <w:t>k</w:t>
      </w:r>
      <w:r w:rsidR="005745A9" w:rsidRPr="00EC1F26">
        <w:t xml:space="preserve"> 3, ktor</w:t>
      </w:r>
      <w:r w:rsidR="00C2642A" w:rsidRPr="00EC1F26">
        <w:t>ý</w:t>
      </w:r>
      <w:r w:rsidR="005745A9" w:rsidRPr="00EC1F26">
        <w:t xml:space="preserve"> zn</w:t>
      </w:r>
      <w:r w:rsidR="00C2642A" w:rsidRPr="00EC1F26">
        <w:t>ie</w:t>
      </w:r>
      <w:r w:rsidR="005745A9" w:rsidRPr="00EC1F26">
        <w:t>:</w:t>
      </w:r>
      <w:r w:rsidRPr="00EC1F26">
        <w:t xml:space="preserve"> </w:t>
      </w:r>
    </w:p>
    <w:p w14:paraId="69B51996" w14:textId="77777777" w:rsidR="00C556CD" w:rsidRPr="00EC1F26" w:rsidRDefault="00C556CD" w:rsidP="00B3767F">
      <w:pPr>
        <w:spacing w:after="0" w:line="240" w:lineRule="auto"/>
        <w:ind w:left="567"/>
        <w:contextualSpacing/>
        <w:jc w:val="both"/>
        <w:rPr>
          <w:rFonts w:ascii="Times New Roman" w:hAnsi="Times New Roman"/>
          <w:sz w:val="24"/>
          <w:szCs w:val="24"/>
        </w:rPr>
      </w:pPr>
      <w:r w:rsidRPr="00EC1F26">
        <w:rPr>
          <w:rFonts w:ascii="Times New Roman" w:hAnsi="Times New Roman"/>
          <w:sz w:val="24"/>
          <w:szCs w:val="24"/>
        </w:rPr>
        <w:t>„</w:t>
      </w:r>
      <w:r w:rsidR="00FB6F5C" w:rsidRPr="00EC1F26">
        <w:rPr>
          <w:rFonts w:ascii="Times New Roman" w:hAnsi="Times New Roman"/>
          <w:sz w:val="24"/>
          <w:szCs w:val="24"/>
        </w:rPr>
        <w:t>(</w:t>
      </w:r>
      <w:r w:rsidR="005745A9" w:rsidRPr="00EC1F26">
        <w:rPr>
          <w:rFonts w:ascii="Times New Roman" w:hAnsi="Times New Roman"/>
          <w:sz w:val="24"/>
          <w:szCs w:val="24"/>
        </w:rPr>
        <w:t>3</w:t>
      </w:r>
      <w:r w:rsidR="00FB6F5C" w:rsidRPr="00EC1F26">
        <w:rPr>
          <w:rFonts w:ascii="Times New Roman" w:hAnsi="Times New Roman"/>
          <w:sz w:val="24"/>
          <w:szCs w:val="24"/>
        </w:rPr>
        <w:t>)</w:t>
      </w:r>
      <w:r w:rsidR="005745A9" w:rsidRPr="00EC1F26">
        <w:rPr>
          <w:rFonts w:ascii="Times New Roman" w:hAnsi="Times New Roman"/>
          <w:sz w:val="24"/>
          <w:szCs w:val="24"/>
        </w:rPr>
        <w:t xml:space="preserve"> </w:t>
      </w:r>
      <w:r w:rsidRPr="00EC1F26">
        <w:rPr>
          <w:rFonts w:ascii="Times New Roman" w:hAnsi="Times New Roman"/>
          <w:sz w:val="24"/>
          <w:szCs w:val="24"/>
        </w:rPr>
        <w:t xml:space="preserve">Povolenie na pestovanie konopy na výskumný účel možno vydať iba držiteľovi povolenia na výskum, výučbu alebo expertíznu činnosť podľa § 9 ods. 1 písm. h) alebo takému žiadateľovi, ktorý predloží dokumenty podľa § 8 ods. 4 písm. </w:t>
      </w:r>
      <w:r w:rsidR="00637AC5" w:rsidRPr="00EC1F26">
        <w:rPr>
          <w:rFonts w:ascii="Times New Roman" w:hAnsi="Times New Roman"/>
          <w:sz w:val="24"/>
          <w:szCs w:val="24"/>
        </w:rPr>
        <w:t>d</w:t>
      </w:r>
      <w:r w:rsidR="00395C14" w:rsidRPr="00EC1F26">
        <w:rPr>
          <w:rFonts w:ascii="Times New Roman" w:hAnsi="Times New Roman"/>
          <w:sz w:val="24"/>
          <w:szCs w:val="24"/>
        </w:rPr>
        <w:t>) druhého bodu.</w:t>
      </w:r>
      <w:r w:rsidRPr="00EC1F26">
        <w:rPr>
          <w:rFonts w:ascii="Times New Roman" w:hAnsi="Times New Roman"/>
          <w:sz w:val="24"/>
          <w:szCs w:val="24"/>
        </w:rPr>
        <w:t xml:space="preserve">“. </w:t>
      </w:r>
    </w:p>
    <w:p w14:paraId="4842475F" w14:textId="77777777" w:rsidR="001A1C5F" w:rsidRDefault="001A1C5F" w:rsidP="00B3767F">
      <w:pPr>
        <w:pStyle w:val="Odsekzoznamu"/>
        <w:tabs>
          <w:tab w:val="left" w:pos="284"/>
        </w:tabs>
        <w:ind w:left="567"/>
        <w:jc w:val="both"/>
      </w:pPr>
    </w:p>
    <w:p w14:paraId="2BCD16D3" w14:textId="4F7EA30F" w:rsidR="007035BC" w:rsidRPr="00EC1F26" w:rsidRDefault="007035BC" w:rsidP="00B3767F">
      <w:pPr>
        <w:pStyle w:val="Odsekzoznamu"/>
        <w:tabs>
          <w:tab w:val="left" w:pos="284"/>
        </w:tabs>
        <w:ind w:left="567"/>
        <w:jc w:val="both"/>
      </w:pPr>
      <w:r w:rsidRPr="00EC1F26">
        <w:t>Doterajšie odseky 3 až 5 sa označujú ako odseky 4 až 6.</w:t>
      </w:r>
    </w:p>
    <w:p w14:paraId="63A36C40" w14:textId="77777777" w:rsidR="00372E6C" w:rsidRPr="00EC1F26" w:rsidRDefault="00372E6C" w:rsidP="00B3767F">
      <w:pPr>
        <w:spacing w:after="0" w:line="240" w:lineRule="auto"/>
        <w:ind w:left="567"/>
        <w:contextualSpacing/>
        <w:jc w:val="both"/>
        <w:rPr>
          <w:rFonts w:ascii="Times New Roman" w:hAnsi="Times New Roman"/>
          <w:sz w:val="24"/>
          <w:szCs w:val="24"/>
        </w:rPr>
      </w:pPr>
    </w:p>
    <w:p w14:paraId="0F7CCE83" w14:textId="77777777" w:rsidR="00372E6C" w:rsidRPr="00EC1F26" w:rsidRDefault="00372E6C" w:rsidP="00B3767F">
      <w:pPr>
        <w:pStyle w:val="Odsekzoznamu"/>
        <w:numPr>
          <w:ilvl w:val="0"/>
          <w:numId w:val="7"/>
        </w:numPr>
        <w:ind w:left="567" w:hanging="567"/>
        <w:contextualSpacing/>
        <w:jc w:val="both"/>
      </w:pPr>
      <w:r w:rsidRPr="00EC1F26">
        <w:t>V § 15 odsek 4 znie:</w:t>
      </w:r>
    </w:p>
    <w:p w14:paraId="20C0F54D" w14:textId="39F10A10" w:rsidR="00D62F1E" w:rsidRPr="00EC1F26" w:rsidRDefault="00372E6C" w:rsidP="00B3767F">
      <w:pPr>
        <w:pStyle w:val="Odsekzoznamu"/>
        <w:ind w:left="567"/>
        <w:contextualSpacing/>
        <w:jc w:val="both"/>
      </w:pPr>
      <w:r w:rsidRPr="00EC1F26">
        <w:t>„(4) Na pestovanie odrôd konopy uvedených v Spoločnom katalógu odrôd poľnohospodárskych rastlinných druhov</w:t>
      </w:r>
      <w:r w:rsidR="00CF3537" w:rsidRPr="00EC1F26">
        <w:rPr>
          <w:vertAlign w:val="superscript"/>
        </w:rPr>
        <w:t>4</w:t>
      </w:r>
      <w:r w:rsidR="00CF3537" w:rsidRPr="00EC1F26">
        <w:t xml:space="preserve">) </w:t>
      </w:r>
      <w:r w:rsidR="00D62F1E" w:rsidRPr="00EC1F26">
        <w:t xml:space="preserve">alebo odrody, ktorá bola v tomto katalógu uvedená v čase jej vysiatia </w:t>
      </w:r>
      <w:r w:rsidR="0017528D" w:rsidRPr="00EC1F26">
        <w:t>sa povolenie ministerstva podľa tohto zákona nevyžaduje.</w:t>
      </w:r>
      <w:r w:rsidR="00D7568F" w:rsidRPr="00EC1F26">
        <w:t>“.</w:t>
      </w:r>
    </w:p>
    <w:p w14:paraId="07AB61CB" w14:textId="77777777" w:rsidR="00D62F1E" w:rsidRPr="00EC1F26" w:rsidRDefault="00D62F1E" w:rsidP="00B3767F">
      <w:pPr>
        <w:pStyle w:val="Odsekzoznamu"/>
        <w:ind w:left="567"/>
        <w:contextualSpacing/>
        <w:jc w:val="both"/>
      </w:pPr>
    </w:p>
    <w:p w14:paraId="0E9721C5" w14:textId="77777777" w:rsidR="00D62F1E" w:rsidRPr="00EC1F26" w:rsidRDefault="00D62F1E" w:rsidP="00B3767F">
      <w:pPr>
        <w:pStyle w:val="Odsekzoznamu"/>
        <w:ind w:left="567"/>
        <w:contextualSpacing/>
        <w:jc w:val="both"/>
      </w:pPr>
      <w:r w:rsidRPr="00EC1F26">
        <w:t>Poznámka pod čiarou k odkazu 4 znie:</w:t>
      </w:r>
    </w:p>
    <w:p w14:paraId="420B2359" w14:textId="08CBF26D" w:rsidR="00372E6C" w:rsidRPr="00EC1F26" w:rsidRDefault="00D62F1E" w:rsidP="00B3767F">
      <w:pPr>
        <w:pStyle w:val="Odsekzoznamu"/>
        <w:ind w:left="567"/>
        <w:contextualSpacing/>
        <w:jc w:val="both"/>
        <w:rPr>
          <w:bCs/>
          <w:iCs/>
        </w:rPr>
      </w:pPr>
      <w:r w:rsidRPr="00EC1F26">
        <w:rPr>
          <w:bCs/>
          <w:iCs/>
        </w:rPr>
        <w:t>„</w:t>
      </w:r>
      <w:r w:rsidRPr="00EC1F26">
        <w:rPr>
          <w:bCs/>
          <w:iCs/>
          <w:vertAlign w:val="superscript"/>
        </w:rPr>
        <w:t>4</w:t>
      </w:r>
      <w:r w:rsidRPr="00EC1F26">
        <w:rPr>
          <w:bCs/>
          <w:iCs/>
        </w:rPr>
        <w:t>) § 2 písm. f) nariadenia vlády Slovenskej republiky č. 50/2007 Z. z. o registrácii odrôd pestovaných rastlín.“.</w:t>
      </w:r>
    </w:p>
    <w:p w14:paraId="6C435A07" w14:textId="77777777" w:rsidR="007035BC" w:rsidRPr="00EC1F26" w:rsidRDefault="007035BC" w:rsidP="00B3767F">
      <w:pPr>
        <w:pStyle w:val="Odsekzoznamu"/>
        <w:ind w:left="567"/>
        <w:contextualSpacing/>
        <w:jc w:val="both"/>
        <w:rPr>
          <w:bCs/>
          <w:iCs/>
        </w:rPr>
      </w:pPr>
    </w:p>
    <w:p w14:paraId="498146C9" w14:textId="746F48A8" w:rsidR="007035BC" w:rsidRPr="00EC1F26" w:rsidRDefault="007035BC" w:rsidP="00B3767F">
      <w:pPr>
        <w:pStyle w:val="Odsekzoznamu"/>
        <w:ind w:left="567"/>
        <w:contextualSpacing/>
        <w:jc w:val="both"/>
      </w:pPr>
      <w:r w:rsidRPr="00EC1F26">
        <w:rPr>
          <w:bCs/>
          <w:iCs/>
        </w:rPr>
        <w:t>Poznámky pod čiarou k odkazom 5a a 5aa sa vypúšťajú.</w:t>
      </w:r>
    </w:p>
    <w:p w14:paraId="4057EA2B" w14:textId="77777777" w:rsidR="0017528D" w:rsidRPr="00EC1F26" w:rsidRDefault="0017528D" w:rsidP="00B3767F">
      <w:pPr>
        <w:pStyle w:val="Odsekzoznamu"/>
        <w:ind w:left="720"/>
        <w:contextualSpacing/>
        <w:jc w:val="both"/>
      </w:pPr>
    </w:p>
    <w:p w14:paraId="5159160C" w14:textId="2CB46DBB" w:rsidR="00322096" w:rsidRPr="00EC1F26" w:rsidRDefault="006246EB" w:rsidP="00B3767F">
      <w:pPr>
        <w:pStyle w:val="Odsekzoznamu"/>
        <w:numPr>
          <w:ilvl w:val="0"/>
          <w:numId w:val="7"/>
        </w:numPr>
        <w:tabs>
          <w:tab w:val="left" w:pos="284"/>
        </w:tabs>
        <w:ind w:left="567" w:hanging="567"/>
        <w:jc w:val="both"/>
      </w:pPr>
      <w:r w:rsidRPr="00EC1F26">
        <w:t>V § 15 ods. 6</w:t>
      </w:r>
      <w:r w:rsidR="00322096" w:rsidRPr="00EC1F26">
        <w:t xml:space="preserve"> sa slová „odseku</w:t>
      </w:r>
      <w:r w:rsidRPr="00EC1F26">
        <w:t xml:space="preserve"> 3“ nahrádzajú slovami „odseku 4</w:t>
      </w:r>
      <w:r w:rsidR="00322096" w:rsidRPr="00EC1F26">
        <w:t>“.</w:t>
      </w:r>
    </w:p>
    <w:p w14:paraId="20E25A0E" w14:textId="77777777" w:rsidR="006E7C5F" w:rsidRPr="00EC1F26" w:rsidRDefault="006E7C5F" w:rsidP="00B3767F">
      <w:pPr>
        <w:pStyle w:val="Odsekzoznamu"/>
        <w:tabs>
          <w:tab w:val="left" w:pos="284"/>
        </w:tabs>
        <w:ind w:left="567"/>
        <w:jc w:val="both"/>
      </w:pPr>
    </w:p>
    <w:p w14:paraId="61AFA792" w14:textId="77777777" w:rsidR="003F187C" w:rsidRPr="00EC1F26" w:rsidRDefault="003F187C" w:rsidP="00B3767F">
      <w:pPr>
        <w:pStyle w:val="Odsekzoznamu"/>
        <w:numPr>
          <w:ilvl w:val="0"/>
          <w:numId w:val="7"/>
        </w:numPr>
        <w:tabs>
          <w:tab w:val="left" w:pos="284"/>
        </w:tabs>
        <w:ind w:left="567" w:hanging="567"/>
        <w:jc w:val="both"/>
      </w:pPr>
      <w:r w:rsidRPr="00EC1F26">
        <w:t>V § 20 odsek 3 znie:</w:t>
      </w:r>
    </w:p>
    <w:p w14:paraId="2ABC6462" w14:textId="0A3B3C6B" w:rsidR="003F10CE" w:rsidRDefault="003F187C" w:rsidP="00B3767F">
      <w:pPr>
        <w:pStyle w:val="Odsekzoznamu"/>
        <w:tabs>
          <w:tab w:val="left" w:pos="284"/>
        </w:tabs>
        <w:ind w:left="567"/>
        <w:jc w:val="both"/>
      </w:pPr>
      <w:r w:rsidRPr="00EC1F26">
        <w:t>„(3) Vývozné povolenie vystavuje ministerstvo v štyroch rovnopisoch. Jeden rovnopis si ponechá na vlastnú evidenciu. Druhý rovnopis zašle príslušnému orgánu krajiny dovozcu, ktorý na ňom vyznačí skutočne dovezené množstvo omamných a psychotropných látok, a vráti ho ministerstvu. Dva rovnopisy odovzdá ministerstvo vývozcovi, z ktorých jeden si vývozca ponechá na vlastnú evidenciu, ďalší je sprievodným dokladom k zásielke.“.</w:t>
      </w:r>
    </w:p>
    <w:p w14:paraId="1D897B16" w14:textId="77777777" w:rsidR="009E2669" w:rsidRPr="00EC1F26" w:rsidRDefault="009E2669" w:rsidP="00B3767F">
      <w:pPr>
        <w:pStyle w:val="Odsekzoznamu"/>
        <w:tabs>
          <w:tab w:val="left" w:pos="284"/>
        </w:tabs>
        <w:ind w:left="567"/>
        <w:jc w:val="both"/>
      </w:pPr>
    </w:p>
    <w:p w14:paraId="1863BD00" w14:textId="26A58AA1" w:rsidR="003F187C" w:rsidRPr="00EC1F26" w:rsidRDefault="003F10CE" w:rsidP="00B3767F">
      <w:pPr>
        <w:pStyle w:val="Odsekzoznamu"/>
        <w:numPr>
          <w:ilvl w:val="0"/>
          <w:numId w:val="7"/>
        </w:numPr>
        <w:tabs>
          <w:tab w:val="left" w:pos="284"/>
        </w:tabs>
        <w:ind w:left="567" w:hanging="567"/>
        <w:jc w:val="both"/>
      </w:pPr>
      <w:r w:rsidRPr="00EC1F26">
        <w:t xml:space="preserve">V § 20 </w:t>
      </w:r>
      <w:r w:rsidR="00D03C40" w:rsidRPr="00EC1F26">
        <w:t>ods. 4 sa slová „slobodnému colnému skladu, slobodnému colnému pásmu“ nahrádzajú slovami „slobodnému pásmu“</w:t>
      </w:r>
      <w:r w:rsidRPr="00EC1F26">
        <w:t>.</w:t>
      </w:r>
    </w:p>
    <w:p w14:paraId="37C3F72A" w14:textId="77777777" w:rsidR="006E7C5F" w:rsidRPr="00EC1F26" w:rsidRDefault="006E7C5F" w:rsidP="00B3767F">
      <w:pPr>
        <w:tabs>
          <w:tab w:val="left" w:pos="284"/>
        </w:tabs>
        <w:spacing w:after="0" w:line="240" w:lineRule="auto"/>
        <w:jc w:val="both"/>
        <w:rPr>
          <w:rFonts w:ascii="Times New Roman" w:hAnsi="Times New Roman"/>
          <w:sz w:val="24"/>
          <w:szCs w:val="24"/>
        </w:rPr>
      </w:pPr>
    </w:p>
    <w:p w14:paraId="455661B9" w14:textId="77777777" w:rsidR="003F187C" w:rsidRPr="00EC1F26" w:rsidRDefault="003F10CE" w:rsidP="00B3767F">
      <w:pPr>
        <w:pStyle w:val="Odsekzoznamu"/>
        <w:numPr>
          <w:ilvl w:val="0"/>
          <w:numId w:val="7"/>
        </w:numPr>
        <w:tabs>
          <w:tab w:val="left" w:pos="284"/>
        </w:tabs>
        <w:ind w:left="567" w:hanging="567"/>
        <w:jc w:val="both"/>
      </w:pPr>
      <w:r w:rsidRPr="00EC1F26">
        <w:t xml:space="preserve">V § 21 </w:t>
      </w:r>
      <w:r w:rsidR="003F187C" w:rsidRPr="00EC1F26">
        <w:t>odsek 2 znie:</w:t>
      </w:r>
    </w:p>
    <w:p w14:paraId="1DEFBCF1" w14:textId="23D2D214" w:rsidR="003F187C" w:rsidRDefault="003F187C" w:rsidP="00B3767F">
      <w:pPr>
        <w:pStyle w:val="Odsekzoznamu"/>
        <w:tabs>
          <w:tab w:val="left" w:pos="284"/>
        </w:tabs>
        <w:ind w:left="426"/>
        <w:jc w:val="both"/>
      </w:pPr>
      <w:r w:rsidRPr="00EC1F26">
        <w:t>„(2) Dovozné povolenie vystavuje ministerstvo v troch rovnopisoch. Jeden rovnopis si ponechá na vlastnú evidenciu. Dva rovnopisy odovzdá ministerstvo dovozcovi, z ktorých jeden si dovozca ponechá na vlastnú evidenciu a druhý je sprievodným dokladom k zásielke. Platnosť dovozného povolenia je šesť mesiacov od jeho vydania.“.</w:t>
      </w:r>
    </w:p>
    <w:p w14:paraId="69D20009" w14:textId="77777777" w:rsidR="009E2669" w:rsidRPr="00EC1F26" w:rsidRDefault="009E2669" w:rsidP="00B3767F">
      <w:pPr>
        <w:pStyle w:val="Odsekzoznamu"/>
        <w:tabs>
          <w:tab w:val="left" w:pos="284"/>
        </w:tabs>
        <w:ind w:left="426"/>
        <w:jc w:val="both"/>
      </w:pPr>
    </w:p>
    <w:p w14:paraId="11302F03" w14:textId="5A838270" w:rsidR="007E487C" w:rsidRDefault="003F10CE" w:rsidP="00B3767F">
      <w:pPr>
        <w:pStyle w:val="Odsekzoznamu"/>
        <w:numPr>
          <w:ilvl w:val="0"/>
          <w:numId w:val="7"/>
        </w:numPr>
        <w:tabs>
          <w:tab w:val="left" w:pos="284"/>
        </w:tabs>
        <w:ind w:left="426" w:hanging="426"/>
        <w:jc w:val="both"/>
      </w:pPr>
      <w:r w:rsidRPr="00EC1F26">
        <w:t xml:space="preserve">V § 21 </w:t>
      </w:r>
      <w:r w:rsidR="00D03C40" w:rsidRPr="00EC1F26">
        <w:t>ods. 3 sa slová „slobodnému colnému skladu, slobodnému colnému pásmu“ nahrádzajú slovami „slobodnému pásmu“.</w:t>
      </w:r>
    </w:p>
    <w:p w14:paraId="022FEFB6" w14:textId="77777777" w:rsidR="009E2669" w:rsidRPr="00EC1F26" w:rsidRDefault="009E2669" w:rsidP="009E2669">
      <w:pPr>
        <w:pStyle w:val="Odsekzoznamu"/>
        <w:tabs>
          <w:tab w:val="left" w:pos="284"/>
        </w:tabs>
        <w:ind w:left="426"/>
        <w:jc w:val="both"/>
      </w:pPr>
    </w:p>
    <w:p w14:paraId="0745C822" w14:textId="772AE5F4" w:rsidR="00A202CE" w:rsidRDefault="00A202CE" w:rsidP="00B3767F">
      <w:pPr>
        <w:pStyle w:val="Odsekzoznamu"/>
        <w:numPr>
          <w:ilvl w:val="0"/>
          <w:numId w:val="7"/>
        </w:numPr>
        <w:tabs>
          <w:tab w:val="left" w:pos="284"/>
        </w:tabs>
        <w:ind w:left="426" w:hanging="426"/>
        <w:jc w:val="both"/>
      </w:pPr>
      <w:r w:rsidRPr="00EC1F26">
        <w:t>V § 22 ods. 1 sa vypúšťa piata veta.</w:t>
      </w:r>
    </w:p>
    <w:p w14:paraId="43C4A91E" w14:textId="0A146044" w:rsidR="009E2669" w:rsidRPr="00EC1F26" w:rsidRDefault="009E2669" w:rsidP="009E2669">
      <w:pPr>
        <w:tabs>
          <w:tab w:val="left" w:pos="284"/>
        </w:tabs>
        <w:jc w:val="both"/>
      </w:pPr>
    </w:p>
    <w:p w14:paraId="1B1B7568" w14:textId="000A51A5" w:rsidR="00A202CE" w:rsidRDefault="00A202CE" w:rsidP="00B3767F">
      <w:pPr>
        <w:pStyle w:val="Odsekzoznamu"/>
        <w:numPr>
          <w:ilvl w:val="0"/>
          <w:numId w:val="7"/>
        </w:numPr>
        <w:tabs>
          <w:tab w:val="left" w:pos="284"/>
        </w:tabs>
        <w:ind w:left="426" w:hanging="426"/>
        <w:jc w:val="both"/>
      </w:pPr>
      <w:r w:rsidRPr="00EC1F26">
        <w:lastRenderedPageBreak/>
        <w:t>V §</w:t>
      </w:r>
      <w:r w:rsidR="00E15489" w:rsidRPr="00EC1F26">
        <w:t xml:space="preserve"> 22 ods. 2 sa na konci </w:t>
      </w:r>
      <w:r w:rsidR="002C73E6" w:rsidRPr="00EC1F26">
        <w:t>bodka nahrádza čiarkou a pripájajú sa</w:t>
      </w:r>
      <w:r w:rsidR="00D7568F" w:rsidRPr="00EC1F26">
        <w:t xml:space="preserve"> </w:t>
      </w:r>
      <w:r w:rsidRPr="00EC1F26">
        <w:t>slová: „inak ministerstvo povolenie na tranzit vývozcovi nevydá</w:t>
      </w:r>
      <w:r w:rsidR="002C73E6" w:rsidRPr="00EC1F26">
        <w:t>.</w:t>
      </w:r>
      <w:r w:rsidRPr="00EC1F26">
        <w:t>“.</w:t>
      </w:r>
    </w:p>
    <w:p w14:paraId="26EAE79B" w14:textId="5958AC32" w:rsidR="001A1C5F" w:rsidRDefault="001A1C5F" w:rsidP="00D451D5">
      <w:pPr>
        <w:tabs>
          <w:tab w:val="left" w:pos="284"/>
        </w:tabs>
        <w:jc w:val="both"/>
      </w:pPr>
    </w:p>
    <w:p w14:paraId="0773C67A" w14:textId="1BB1033B" w:rsidR="00A202CE" w:rsidRPr="00EC1F26" w:rsidRDefault="00A202CE" w:rsidP="001A1C5F">
      <w:pPr>
        <w:pStyle w:val="Odsekzoznamu"/>
        <w:numPr>
          <w:ilvl w:val="0"/>
          <w:numId w:val="7"/>
        </w:numPr>
        <w:tabs>
          <w:tab w:val="left" w:pos="284"/>
        </w:tabs>
        <w:ind w:left="426" w:hanging="426"/>
        <w:jc w:val="both"/>
      </w:pPr>
      <w:r w:rsidRPr="00EC1F26">
        <w:t>Za § 22 sa vkladá § 22a, ktorý vrátane nadpisu znie:</w:t>
      </w:r>
    </w:p>
    <w:p w14:paraId="5FF0A233" w14:textId="77777777" w:rsidR="00BD6F3F" w:rsidRDefault="00BD6F3F" w:rsidP="00B3767F">
      <w:pPr>
        <w:pStyle w:val="Odsekzoznamu"/>
        <w:tabs>
          <w:tab w:val="left" w:pos="284"/>
        </w:tabs>
        <w:ind w:left="720" w:hanging="720"/>
        <w:jc w:val="center"/>
      </w:pPr>
    </w:p>
    <w:p w14:paraId="4FFA588A" w14:textId="77777777" w:rsidR="009E2669" w:rsidRDefault="009E2669" w:rsidP="00B3767F">
      <w:pPr>
        <w:pStyle w:val="Odsekzoznamu"/>
        <w:tabs>
          <w:tab w:val="left" w:pos="284"/>
        </w:tabs>
        <w:ind w:left="720" w:hanging="720"/>
        <w:jc w:val="center"/>
      </w:pPr>
    </w:p>
    <w:p w14:paraId="7F91EE2D" w14:textId="07C5F2A5" w:rsidR="00A202CE" w:rsidRPr="000F7E22" w:rsidRDefault="00A202CE" w:rsidP="00B3767F">
      <w:pPr>
        <w:pStyle w:val="Odsekzoznamu"/>
        <w:tabs>
          <w:tab w:val="left" w:pos="284"/>
        </w:tabs>
        <w:ind w:left="720" w:hanging="720"/>
        <w:jc w:val="center"/>
        <w:rPr>
          <w:b/>
        </w:rPr>
      </w:pPr>
      <w:r w:rsidRPr="00EC1F26">
        <w:t>„</w:t>
      </w:r>
      <w:r w:rsidRPr="000F7E22">
        <w:rPr>
          <w:b/>
        </w:rPr>
        <w:t>§ 22a</w:t>
      </w:r>
    </w:p>
    <w:p w14:paraId="1C6B3138" w14:textId="77777777" w:rsidR="00A202CE" w:rsidRPr="000F7E22" w:rsidRDefault="007A27E0" w:rsidP="00B3767F">
      <w:pPr>
        <w:pStyle w:val="Odsekzoznamu"/>
        <w:tabs>
          <w:tab w:val="left" w:pos="284"/>
        </w:tabs>
        <w:ind w:left="720" w:hanging="720"/>
        <w:jc w:val="center"/>
        <w:rPr>
          <w:b/>
        </w:rPr>
      </w:pPr>
      <w:r w:rsidRPr="000F7E22">
        <w:rPr>
          <w:b/>
        </w:rPr>
        <w:t>Spoločné ustanovenie</w:t>
      </w:r>
      <w:r w:rsidR="00A202CE" w:rsidRPr="000F7E22">
        <w:rPr>
          <w:b/>
        </w:rPr>
        <w:t xml:space="preserve"> k vývozu, dovozu a tranzitu omamných a psychotropných látok</w:t>
      </w:r>
    </w:p>
    <w:p w14:paraId="574BECC3" w14:textId="77777777" w:rsidR="00A202CE" w:rsidRPr="00EC1F26" w:rsidRDefault="00A202CE" w:rsidP="00B3767F">
      <w:pPr>
        <w:pStyle w:val="Odsekzoznamu"/>
        <w:tabs>
          <w:tab w:val="left" w:pos="284"/>
        </w:tabs>
        <w:ind w:left="720" w:firstLine="131"/>
        <w:jc w:val="both"/>
      </w:pPr>
    </w:p>
    <w:p w14:paraId="16C6D041" w14:textId="0ABF477A" w:rsidR="00A202CE" w:rsidRPr="00EC1F26" w:rsidRDefault="00D80740" w:rsidP="00B3767F">
      <w:pPr>
        <w:pStyle w:val="Odsekzoznamu"/>
        <w:tabs>
          <w:tab w:val="left" w:pos="284"/>
        </w:tabs>
        <w:ind w:left="0"/>
        <w:jc w:val="both"/>
      </w:pPr>
      <w:r w:rsidRPr="00EC1F26">
        <w:t>Colný úrad neprepustí omamné a psychotropné látky do navrhovaného colného režimu alebo na spätný vývoz, ak mu nie je predložené povolenie podľa § 19 ods. 2 alebo povolenie podľa</w:t>
      </w:r>
      <w:r w:rsidR="001A1C5F">
        <w:t xml:space="preserve">   </w:t>
      </w:r>
      <w:r w:rsidRPr="00EC1F26">
        <w:t xml:space="preserve"> § 22 ods. 1</w:t>
      </w:r>
      <w:r w:rsidR="00A202CE" w:rsidRPr="00EC1F26">
        <w:t>.“.</w:t>
      </w:r>
    </w:p>
    <w:p w14:paraId="6430182A" w14:textId="77777777" w:rsidR="003F187C" w:rsidRPr="00EC1F26" w:rsidRDefault="003F187C" w:rsidP="00B3767F">
      <w:pPr>
        <w:pStyle w:val="Odsekzoznamu"/>
        <w:tabs>
          <w:tab w:val="left" w:pos="284"/>
        </w:tabs>
        <w:ind w:left="720" w:hanging="720"/>
        <w:jc w:val="both"/>
      </w:pPr>
    </w:p>
    <w:p w14:paraId="241BF932" w14:textId="77777777" w:rsidR="00C556CD" w:rsidRPr="00EC1F26" w:rsidRDefault="00C556CD" w:rsidP="00B3767F">
      <w:pPr>
        <w:pStyle w:val="Odsekzoznamu"/>
        <w:numPr>
          <w:ilvl w:val="0"/>
          <w:numId w:val="7"/>
        </w:numPr>
        <w:tabs>
          <w:tab w:val="left" w:pos="426"/>
        </w:tabs>
        <w:ind w:left="426" w:hanging="426"/>
        <w:contextualSpacing/>
        <w:jc w:val="both"/>
      </w:pPr>
      <w:r w:rsidRPr="00EC1F26">
        <w:t xml:space="preserve"> V § 28 ods. 4 písm. b) sa za slovo „plochu“ vkladajú slová „s uvedením  parcelného čísla</w:t>
      </w:r>
      <w:r w:rsidR="00CE7345" w:rsidRPr="00EC1F26">
        <w:t>, okresu, názvu obce a názvu katastrálneho územia</w:t>
      </w:r>
      <w:r w:rsidRPr="00EC1F26">
        <w:t>“.</w:t>
      </w:r>
    </w:p>
    <w:p w14:paraId="6033C941" w14:textId="77777777" w:rsidR="00854C06" w:rsidRPr="00EC1F26" w:rsidRDefault="00854C06" w:rsidP="00B3767F">
      <w:pPr>
        <w:pStyle w:val="Odsekzoznamu"/>
        <w:ind w:left="284" w:hanging="284"/>
        <w:contextualSpacing/>
        <w:jc w:val="both"/>
      </w:pPr>
    </w:p>
    <w:p w14:paraId="3DBCB780" w14:textId="77777777" w:rsidR="00854C06" w:rsidRPr="00EC1F26" w:rsidRDefault="00854C06" w:rsidP="00B3767F">
      <w:pPr>
        <w:pStyle w:val="Odsekzoznamu"/>
        <w:numPr>
          <w:ilvl w:val="0"/>
          <w:numId w:val="7"/>
        </w:numPr>
        <w:tabs>
          <w:tab w:val="left" w:pos="426"/>
        </w:tabs>
        <w:ind w:left="284" w:hanging="284"/>
        <w:contextualSpacing/>
        <w:jc w:val="both"/>
      </w:pPr>
      <w:r w:rsidRPr="00EC1F26">
        <w:t>V § 37 ods. 1 sa slová „Colná správa</w:t>
      </w:r>
      <w:r w:rsidR="007A27E0" w:rsidRPr="00EC1F26">
        <w:t xml:space="preserve"> Slovenskej republiky“ nahrádzajú slovami „f</w:t>
      </w:r>
      <w:r w:rsidRPr="00EC1F26">
        <w:t>inančná správa“.</w:t>
      </w:r>
    </w:p>
    <w:p w14:paraId="0BD89121" w14:textId="77777777" w:rsidR="002D5E27" w:rsidRPr="00EC1F26" w:rsidRDefault="002D5E27" w:rsidP="00B3767F">
      <w:pPr>
        <w:pStyle w:val="Odsekzoznamu"/>
        <w:ind w:hanging="284"/>
      </w:pPr>
    </w:p>
    <w:p w14:paraId="5DE8C908" w14:textId="38D185C3" w:rsidR="000E2B25" w:rsidRPr="00EC1F26" w:rsidRDefault="00BF4AC9" w:rsidP="00B3767F">
      <w:pPr>
        <w:pStyle w:val="Odsekzoznamu"/>
        <w:numPr>
          <w:ilvl w:val="0"/>
          <w:numId w:val="7"/>
        </w:numPr>
        <w:tabs>
          <w:tab w:val="left" w:pos="284"/>
          <w:tab w:val="left" w:pos="426"/>
        </w:tabs>
        <w:ind w:left="142" w:hanging="142"/>
        <w:rPr>
          <w:color w:val="000000"/>
          <w:lang w:eastAsia="sk-SK"/>
        </w:rPr>
      </w:pPr>
      <w:r>
        <w:rPr>
          <w:color w:val="000000"/>
          <w:lang w:eastAsia="sk-SK"/>
        </w:rPr>
        <w:t xml:space="preserve">V </w:t>
      </w:r>
      <w:bookmarkStart w:id="0" w:name="_GoBack"/>
      <w:bookmarkEnd w:id="0"/>
      <w:r w:rsidR="000E2B25" w:rsidRPr="00EC1F26">
        <w:rPr>
          <w:color w:val="000000"/>
          <w:lang w:eastAsia="sk-SK"/>
        </w:rPr>
        <w:t>§ 39 odsek 1 znie:</w:t>
      </w:r>
    </w:p>
    <w:p w14:paraId="4675260D" w14:textId="7256798F" w:rsidR="000E2B25" w:rsidRPr="00EC1F26" w:rsidRDefault="000E2B25" w:rsidP="00B3767F">
      <w:pPr>
        <w:spacing w:after="0" w:line="240" w:lineRule="auto"/>
        <w:ind w:left="284"/>
        <w:rPr>
          <w:rFonts w:ascii="Times New Roman" w:eastAsia="Times New Roman" w:hAnsi="Times New Roman"/>
          <w:color w:val="000000"/>
          <w:sz w:val="24"/>
          <w:szCs w:val="24"/>
          <w:lang w:eastAsia="sk-SK"/>
        </w:rPr>
      </w:pPr>
      <w:r w:rsidRPr="00EC1F26">
        <w:rPr>
          <w:rFonts w:ascii="Times New Roman" w:eastAsia="Times New Roman" w:hAnsi="Times New Roman"/>
          <w:color w:val="000000"/>
          <w:sz w:val="24"/>
          <w:szCs w:val="24"/>
          <w:lang w:eastAsia="sk-SK"/>
        </w:rPr>
        <w:t>„(1)</w:t>
      </w:r>
      <w:r w:rsidRPr="00EC1F26">
        <w:rPr>
          <w:rFonts w:ascii="Times New Roman" w:eastAsia="Times New Roman" w:hAnsi="Times New Roman"/>
          <w:color w:val="000000"/>
          <w:spacing w:val="-14"/>
          <w:sz w:val="24"/>
          <w:szCs w:val="24"/>
          <w:lang w:eastAsia="sk-SK"/>
        </w:rPr>
        <w:t xml:space="preserve"> </w:t>
      </w:r>
      <w:r w:rsidRPr="00EC1F26">
        <w:rPr>
          <w:rFonts w:ascii="Times New Roman" w:eastAsia="Times New Roman" w:hAnsi="Times New Roman"/>
          <w:color w:val="000000"/>
          <w:sz w:val="24"/>
          <w:szCs w:val="24"/>
          <w:lang w:eastAsia="sk-SK"/>
        </w:rPr>
        <w:t>Za</w:t>
      </w:r>
      <w:r w:rsidRPr="00EC1F26">
        <w:rPr>
          <w:rFonts w:ascii="Times New Roman" w:eastAsia="Times New Roman" w:hAnsi="Times New Roman"/>
          <w:color w:val="000000"/>
          <w:spacing w:val="-14"/>
          <w:sz w:val="24"/>
          <w:szCs w:val="24"/>
          <w:lang w:eastAsia="sk-SK"/>
        </w:rPr>
        <w:t xml:space="preserve"> </w:t>
      </w:r>
      <w:r w:rsidRPr="00EC1F26">
        <w:rPr>
          <w:rFonts w:ascii="Times New Roman" w:eastAsia="Times New Roman" w:hAnsi="Times New Roman"/>
          <w:color w:val="000000"/>
          <w:sz w:val="24"/>
          <w:szCs w:val="24"/>
          <w:lang w:eastAsia="sk-SK"/>
        </w:rPr>
        <w:t>porušenie</w:t>
      </w:r>
      <w:r w:rsidRPr="00EC1F26">
        <w:rPr>
          <w:rFonts w:ascii="Times New Roman" w:eastAsia="Times New Roman" w:hAnsi="Times New Roman"/>
          <w:color w:val="000000"/>
          <w:spacing w:val="-14"/>
          <w:sz w:val="24"/>
          <w:szCs w:val="24"/>
          <w:lang w:eastAsia="sk-SK"/>
        </w:rPr>
        <w:t xml:space="preserve"> </w:t>
      </w:r>
      <w:r w:rsidRPr="00EC1F26">
        <w:rPr>
          <w:rFonts w:ascii="Times New Roman" w:eastAsia="Times New Roman" w:hAnsi="Times New Roman"/>
          <w:color w:val="000000"/>
          <w:sz w:val="24"/>
          <w:szCs w:val="24"/>
          <w:lang w:eastAsia="sk-SK"/>
        </w:rPr>
        <w:t>ustanovení</w:t>
      </w:r>
      <w:r w:rsidRPr="00EC1F26">
        <w:rPr>
          <w:rFonts w:ascii="Times New Roman" w:eastAsia="Times New Roman" w:hAnsi="Times New Roman"/>
          <w:color w:val="000000"/>
          <w:spacing w:val="-14"/>
          <w:sz w:val="24"/>
          <w:szCs w:val="24"/>
          <w:lang w:eastAsia="sk-SK"/>
        </w:rPr>
        <w:t xml:space="preserve"> </w:t>
      </w:r>
      <w:r w:rsidRPr="00EC1F26">
        <w:rPr>
          <w:rFonts w:ascii="Times New Roman" w:eastAsia="Times New Roman" w:hAnsi="Times New Roman"/>
          <w:color w:val="000000"/>
          <w:sz w:val="24"/>
          <w:szCs w:val="24"/>
          <w:lang w:eastAsia="sk-SK"/>
        </w:rPr>
        <w:t>§</w:t>
      </w:r>
      <w:r w:rsidRPr="00EC1F26">
        <w:rPr>
          <w:rFonts w:ascii="Times New Roman" w:eastAsia="Times New Roman" w:hAnsi="Times New Roman"/>
          <w:color w:val="000000"/>
          <w:spacing w:val="-14"/>
          <w:sz w:val="24"/>
          <w:szCs w:val="24"/>
          <w:lang w:eastAsia="sk-SK"/>
        </w:rPr>
        <w:t xml:space="preserve"> </w:t>
      </w:r>
      <w:r w:rsidRPr="00EC1F26">
        <w:rPr>
          <w:rFonts w:ascii="Times New Roman" w:eastAsia="Times New Roman" w:hAnsi="Times New Roman"/>
          <w:color w:val="000000"/>
          <w:sz w:val="24"/>
          <w:szCs w:val="24"/>
          <w:lang w:eastAsia="sk-SK"/>
        </w:rPr>
        <w:t>20</w:t>
      </w:r>
      <w:r w:rsidRPr="00EC1F26">
        <w:rPr>
          <w:rFonts w:ascii="Times New Roman" w:eastAsia="Times New Roman" w:hAnsi="Times New Roman"/>
          <w:color w:val="000000"/>
          <w:spacing w:val="-14"/>
          <w:sz w:val="24"/>
          <w:szCs w:val="24"/>
          <w:lang w:eastAsia="sk-SK"/>
        </w:rPr>
        <w:t xml:space="preserve"> </w:t>
      </w:r>
      <w:r w:rsidRPr="00EC1F26">
        <w:rPr>
          <w:rFonts w:ascii="Times New Roman" w:eastAsia="Times New Roman" w:hAnsi="Times New Roman"/>
          <w:color w:val="000000"/>
          <w:sz w:val="24"/>
          <w:szCs w:val="24"/>
          <w:lang w:eastAsia="sk-SK"/>
        </w:rPr>
        <w:t>ods.</w:t>
      </w:r>
      <w:r w:rsidRPr="00EC1F26">
        <w:rPr>
          <w:rFonts w:ascii="Times New Roman" w:eastAsia="Times New Roman" w:hAnsi="Times New Roman"/>
          <w:color w:val="000000"/>
          <w:spacing w:val="-14"/>
          <w:sz w:val="24"/>
          <w:szCs w:val="24"/>
          <w:lang w:eastAsia="sk-SK"/>
        </w:rPr>
        <w:t xml:space="preserve"> </w:t>
      </w:r>
      <w:r w:rsidRPr="00EC1F26">
        <w:rPr>
          <w:rFonts w:ascii="Times New Roman" w:eastAsia="Times New Roman" w:hAnsi="Times New Roman"/>
          <w:color w:val="000000"/>
          <w:sz w:val="24"/>
          <w:szCs w:val="24"/>
          <w:lang w:eastAsia="sk-SK"/>
        </w:rPr>
        <w:t>4</w:t>
      </w:r>
      <w:r w:rsidRPr="00EC1F26">
        <w:rPr>
          <w:rFonts w:ascii="Times New Roman" w:eastAsia="Times New Roman" w:hAnsi="Times New Roman"/>
          <w:color w:val="000000"/>
          <w:spacing w:val="-14"/>
          <w:sz w:val="24"/>
          <w:szCs w:val="24"/>
          <w:lang w:eastAsia="sk-SK"/>
        </w:rPr>
        <w:t xml:space="preserve"> </w:t>
      </w:r>
      <w:r w:rsidRPr="00EC1F26">
        <w:rPr>
          <w:rFonts w:ascii="Times New Roman" w:eastAsia="Times New Roman" w:hAnsi="Times New Roman"/>
          <w:color w:val="000000"/>
          <w:sz w:val="24"/>
          <w:szCs w:val="24"/>
          <w:lang w:eastAsia="sk-SK"/>
        </w:rPr>
        <w:t>a</w:t>
      </w:r>
      <w:r w:rsidRPr="00EC1F26">
        <w:rPr>
          <w:rFonts w:ascii="Times New Roman" w:eastAsia="Times New Roman" w:hAnsi="Times New Roman"/>
          <w:color w:val="000000"/>
          <w:spacing w:val="-14"/>
          <w:sz w:val="24"/>
          <w:szCs w:val="24"/>
          <w:lang w:eastAsia="sk-SK"/>
        </w:rPr>
        <w:t xml:space="preserve"> </w:t>
      </w:r>
      <w:r w:rsidRPr="00EC1F26">
        <w:rPr>
          <w:rFonts w:ascii="Times New Roman" w:eastAsia="Times New Roman" w:hAnsi="Times New Roman"/>
          <w:color w:val="000000"/>
          <w:sz w:val="24"/>
          <w:szCs w:val="24"/>
          <w:lang w:eastAsia="sk-SK"/>
        </w:rPr>
        <w:t>§</w:t>
      </w:r>
      <w:r w:rsidRPr="00EC1F26">
        <w:rPr>
          <w:rFonts w:ascii="Times New Roman" w:eastAsia="Times New Roman" w:hAnsi="Times New Roman"/>
          <w:color w:val="000000"/>
          <w:spacing w:val="-14"/>
          <w:sz w:val="24"/>
          <w:szCs w:val="24"/>
          <w:lang w:eastAsia="sk-SK"/>
        </w:rPr>
        <w:t xml:space="preserve"> </w:t>
      </w:r>
      <w:r w:rsidRPr="00EC1F26">
        <w:rPr>
          <w:rFonts w:ascii="Times New Roman" w:eastAsia="Times New Roman" w:hAnsi="Times New Roman"/>
          <w:color w:val="000000"/>
          <w:sz w:val="24"/>
          <w:szCs w:val="24"/>
          <w:lang w:eastAsia="sk-SK"/>
        </w:rPr>
        <w:t>21</w:t>
      </w:r>
      <w:r w:rsidRPr="00EC1F26">
        <w:rPr>
          <w:rFonts w:ascii="Times New Roman" w:eastAsia="Times New Roman" w:hAnsi="Times New Roman"/>
          <w:color w:val="000000"/>
          <w:spacing w:val="-14"/>
          <w:sz w:val="24"/>
          <w:szCs w:val="24"/>
          <w:lang w:eastAsia="sk-SK"/>
        </w:rPr>
        <w:t xml:space="preserve"> </w:t>
      </w:r>
      <w:r w:rsidRPr="00EC1F26">
        <w:rPr>
          <w:rFonts w:ascii="Times New Roman" w:eastAsia="Times New Roman" w:hAnsi="Times New Roman"/>
          <w:color w:val="000000"/>
          <w:sz w:val="24"/>
          <w:szCs w:val="24"/>
          <w:lang w:eastAsia="sk-SK"/>
        </w:rPr>
        <w:t>ods.</w:t>
      </w:r>
      <w:r w:rsidRPr="00EC1F26">
        <w:rPr>
          <w:rFonts w:ascii="Times New Roman" w:eastAsia="Times New Roman" w:hAnsi="Times New Roman"/>
          <w:color w:val="000000"/>
          <w:spacing w:val="-14"/>
          <w:sz w:val="24"/>
          <w:szCs w:val="24"/>
          <w:lang w:eastAsia="sk-SK"/>
        </w:rPr>
        <w:t xml:space="preserve"> </w:t>
      </w:r>
      <w:r w:rsidRPr="00EC1F26">
        <w:rPr>
          <w:rFonts w:ascii="Times New Roman" w:eastAsia="Times New Roman" w:hAnsi="Times New Roman"/>
          <w:color w:val="000000"/>
          <w:sz w:val="24"/>
          <w:szCs w:val="24"/>
          <w:lang w:eastAsia="sk-SK"/>
        </w:rPr>
        <w:t>3</w:t>
      </w:r>
      <w:r w:rsidRPr="00EC1F26">
        <w:rPr>
          <w:rFonts w:ascii="Times New Roman" w:eastAsia="Times New Roman" w:hAnsi="Times New Roman"/>
          <w:color w:val="000000"/>
          <w:spacing w:val="-14"/>
          <w:sz w:val="24"/>
          <w:szCs w:val="24"/>
          <w:lang w:eastAsia="sk-SK"/>
        </w:rPr>
        <w:t xml:space="preserve"> </w:t>
      </w:r>
      <w:r w:rsidRPr="00EC1F26">
        <w:rPr>
          <w:rFonts w:ascii="Times New Roman" w:eastAsia="Times New Roman" w:hAnsi="Times New Roman"/>
          <w:color w:val="000000"/>
          <w:sz w:val="24"/>
          <w:szCs w:val="24"/>
          <w:lang w:eastAsia="sk-SK"/>
        </w:rPr>
        <w:t>a za</w:t>
      </w:r>
      <w:r w:rsidRPr="00EC1F26">
        <w:rPr>
          <w:rFonts w:ascii="Times New Roman" w:eastAsia="Times New Roman" w:hAnsi="Times New Roman"/>
          <w:color w:val="000000"/>
          <w:spacing w:val="-14"/>
          <w:sz w:val="24"/>
          <w:szCs w:val="24"/>
          <w:lang w:eastAsia="sk-SK"/>
        </w:rPr>
        <w:t xml:space="preserve"> </w:t>
      </w:r>
      <w:r w:rsidRPr="00EC1F26">
        <w:rPr>
          <w:rFonts w:ascii="Times New Roman" w:eastAsia="Times New Roman" w:hAnsi="Times New Roman"/>
          <w:color w:val="000000"/>
          <w:sz w:val="24"/>
          <w:szCs w:val="24"/>
          <w:lang w:eastAsia="sk-SK"/>
        </w:rPr>
        <w:t>porušenie</w:t>
      </w:r>
      <w:r w:rsidRPr="00EC1F26">
        <w:rPr>
          <w:rFonts w:ascii="Times New Roman" w:eastAsia="Times New Roman" w:hAnsi="Times New Roman"/>
          <w:color w:val="000000"/>
          <w:spacing w:val="-14"/>
          <w:sz w:val="24"/>
          <w:szCs w:val="24"/>
          <w:lang w:eastAsia="sk-SK"/>
        </w:rPr>
        <w:t xml:space="preserve"> </w:t>
      </w:r>
      <w:r w:rsidRPr="00EC1F26">
        <w:rPr>
          <w:rFonts w:ascii="Times New Roman" w:eastAsia="Times New Roman" w:hAnsi="Times New Roman"/>
          <w:color w:val="000000"/>
          <w:sz w:val="24"/>
          <w:szCs w:val="24"/>
          <w:lang w:eastAsia="sk-SK"/>
        </w:rPr>
        <w:t>povinnosti uvedených</w:t>
      </w:r>
      <w:r w:rsidRPr="00EC1F26">
        <w:rPr>
          <w:rFonts w:ascii="Times New Roman" w:eastAsia="Times New Roman" w:hAnsi="Times New Roman"/>
          <w:color w:val="000000"/>
          <w:spacing w:val="23"/>
          <w:sz w:val="24"/>
          <w:szCs w:val="24"/>
          <w:lang w:eastAsia="sk-SK"/>
        </w:rPr>
        <w:t xml:space="preserve"> </w:t>
      </w:r>
      <w:r w:rsidRPr="00EC1F26">
        <w:rPr>
          <w:rFonts w:ascii="Times New Roman" w:eastAsia="Times New Roman" w:hAnsi="Times New Roman"/>
          <w:color w:val="000000"/>
          <w:sz w:val="24"/>
          <w:szCs w:val="24"/>
          <w:lang w:eastAsia="sk-SK"/>
        </w:rPr>
        <w:t>v</w:t>
      </w:r>
      <w:r w:rsidRPr="00EC1F26">
        <w:rPr>
          <w:rFonts w:ascii="Times New Roman" w:eastAsia="Times New Roman" w:hAnsi="Times New Roman"/>
          <w:color w:val="000000"/>
          <w:spacing w:val="23"/>
          <w:sz w:val="24"/>
          <w:szCs w:val="24"/>
          <w:lang w:eastAsia="sk-SK"/>
        </w:rPr>
        <w:t xml:space="preserve">   </w:t>
      </w:r>
      <w:r w:rsidRPr="00EC1F26">
        <w:rPr>
          <w:rFonts w:ascii="Times New Roman" w:eastAsia="Times New Roman" w:hAnsi="Times New Roman"/>
          <w:color w:val="000000"/>
          <w:sz w:val="24"/>
          <w:szCs w:val="24"/>
          <w:lang w:eastAsia="sk-SK"/>
        </w:rPr>
        <w:t>§</w:t>
      </w:r>
      <w:r w:rsidRPr="00EC1F26">
        <w:rPr>
          <w:rFonts w:ascii="Times New Roman" w:eastAsia="Times New Roman" w:hAnsi="Times New Roman"/>
          <w:color w:val="000000"/>
          <w:spacing w:val="23"/>
          <w:sz w:val="24"/>
          <w:szCs w:val="24"/>
          <w:lang w:eastAsia="sk-SK"/>
        </w:rPr>
        <w:t xml:space="preserve"> </w:t>
      </w:r>
      <w:r w:rsidRPr="00EC1F26">
        <w:rPr>
          <w:rFonts w:ascii="Times New Roman" w:eastAsia="Times New Roman" w:hAnsi="Times New Roman"/>
          <w:color w:val="000000"/>
          <w:sz w:val="24"/>
          <w:szCs w:val="24"/>
          <w:lang w:eastAsia="sk-SK"/>
        </w:rPr>
        <w:t>4</w:t>
      </w:r>
      <w:r w:rsidRPr="00EC1F26">
        <w:rPr>
          <w:rFonts w:ascii="Times New Roman" w:eastAsia="Times New Roman" w:hAnsi="Times New Roman"/>
          <w:color w:val="000000"/>
          <w:spacing w:val="23"/>
          <w:sz w:val="24"/>
          <w:szCs w:val="24"/>
          <w:lang w:eastAsia="sk-SK"/>
        </w:rPr>
        <w:t xml:space="preserve"> </w:t>
      </w:r>
      <w:r w:rsidRPr="00EC1F26">
        <w:rPr>
          <w:rFonts w:ascii="Times New Roman" w:eastAsia="Times New Roman" w:hAnsi="Times New Roman"/>
          <w:color w:val="000000"/>
          <w:sz w:val="24"/>
          <w:szCs w:val="24"/>
          <w:lang w:eastAsia="sk-SK"/>
        </w:rPr>
        <w:t>ods.</w:t>
      </w:r>
      <w:r w:rsidRPr="00EC1F26">
        <w:rPr>
          <w:rFonts w:ascii="Times New Roman" w:eastAsia="Times New Roman" w:hAnsi="Times New Roman"/>
          <w:color w:val="000000"/>
          <w:spacing w:val="23"/>
          <w:sz w:val="24"/>
          <w:szCs w:val="24"/>
          <w:lang w:eastAsia="sk-SK"/>
        </w:rPr>
        <w:t xml:space="preserve"> </w:t>
      </w:r>
      <w:r w:rsidRPr="00EC1F26">
        <w:rPr>
          <w:rFonts w:ascii="Times New Roman" w:eastAsia="Times New Roman" w:hAnsi="Times New Roman"/>
          <w:color w:val="000000"/>
          <w:sz w:val="24"/>
          <w:szCs w:val="24"/>
          <w:lang w:eastAsia="sk-SK"/>
        </w:rPr>
        <w:t>1,</w:t>
      </w:r>
      <w:r w:rsidRPr="00EC1F26">
        <w:rPr>
          <w:rFonts w:ascii="Times New Roman" w:eastAsia="Times New Roman" w:hAnsi="Times New Roman"/>
          <w:color w:val="000000"/>
          <w:spacing w:val="23"/>
          <w:sz w:val="24"/>
          <w:szCs w:val="24"/>
          <w:lang w:eastAsia="sk-SK"/>
        </w:rPr>
        <w:t xml:space="preserve"> </w:t>
      </w:r>
      <w:r w:rsidRPr="00EC1F26">
        <w:rPr>
          <w:rFonts w:ascii="Times New Roman" w:eastAsia="Times New Roman" w:hAnsi="Times New Roman"/>
          <w:color w:val="000000"/>
          <w:sz w:val="24"/>
          <w:szCs w:val="24"/>
          <w:lang w:eastAsia="sk-SK"/>
        </w:rPr>
        <w:t>§</w:t>
      </w:r>
      <w:r w:rsidRPr="00EC1F26">
        <w:rPr>
          <w:rFonts w:ascii="Times New Roman" w:eastAsia="Times New Roman" w:hAnsi="Times New Roman"/>
          <w:color w:val="000000"/>
          <w:spacing w:val="23"/>
          <w:sz w:val="24"/>
          <w:szCs w:val="24"/>
          <w:lang w:eastAsia="sk-SK"/>
        </w:rPr>
        <w:t xml:space="preserve"> </w:t>
      </w:r>
      <w:r w:rsidRPr="00EC1F26">
        <w:rPr>
          <w:rFonts w:ascii="Times New Roman" w:eastAsia="Times New Roman" w:hAnsi="Times New Roman"/>
          <w:color w:val="000000"/>
          <w:sz w:val="24"/>
          <w:szCs w:val="24"/>
          <w:lang w:eastAsia="sk-SK"/>
        </w:rPr>
        <w:t>5</w:t>
      </w:r>
      <w:r w:rsidRPr="00EC1F26">
        <w:rPr>
          <w:rFonts w:ascii="Times New Roman" w:eastAsia="Times New Roman" w:hAnsi="Times New Roman"/>
          <w:color w:val="000000"/>
          <w:spacing w:val="23"/>
          <w:sz w:val="24"/>
          <w:szCs w:val="24"/>
          <w:lang w:eastAsia="sk-SK"/>
        </w:rPr>
        <w:t xml:space="preserve"> </w:t>
      </w:r>
      <w:r w:rsidRPr="00EC1F26">
        <w:rPr>
          <w:rFonts w:ascii="Times New Roman" w:eastAsia="Times New Roman" w:hAnsi="Times New Roman"/>
          <w:color w:val="000000"/>
          <w:sz w:val="24"/>
          <w:szCs w:val="24"/>
          <w:lang w:eastAsia="sk-SK"/>
        </w:rPr>
        <w:t>ods.</w:t>
      </w:r>
      <w:r w:rsidRPr="00EC1F26">
        <w:rPr>
          <w:rFonts w:ascii="Times New Roman" w:eastAsia="Times New Roman" w:hAnsi="Times New Roman"/>
          <w:color w:val="000000"/>
          <w:spacing w:val="23"/>
          <w:sz w:val="24"/>
          <w:szCs w:val="24"/>
          <w:lang w:eastAsia="sk-SK"/>
        </w:rPr>
        <w:t xml:space="preserve"> </w:t>
      </w:r>
      <w:r w:rsidRPr="00EC1F26">
        <w:rPr>
          <w:rFonts w:ascii="Times New Roman" w:eastAsia="Times New Roman" w:hAnsi="Times New Roman"/>
          <w:color w:val="000000"/>
          <w:sz w:val="24"/>
          <w:szCs w:val="24"/>
          <w:lang w:eastAsia="sk-SK"/>
        </w:rPr>
        <w:t>3,</w:t>
      </w:r>
      <w:r w:rsidRPr="00EC1F26">
        <w:rPr>
          <w:rFonts w:ascii="Times New Roman" w:eastAsia="Times New Roman" w:hAnsi="Times New Roman"/>
          <w:color w:val="000000"/>
          <w:spacing w:val="23"/>
          <w:sz w:val="24"/>
          <w:szCs w:val="24"/>
          <w:lang w:eastAsia="sk-SK"/>
        </w:rPr>
        <w:t xml:space="preserve"> </w:t>
      </w:r>
      <w:r w:rsidRPr="00EC1F26">
        <w:rPr>
          <w:rFonts w:ascii="Times New Roman" w:eastAsia="Times New Roman" w:hAnsi="Times New Roman"/>
          <w:color w:val="000000"/>
          <w:sz w:val="24"/>
          <w:szCs w:val="24"/>
          <w:lang w:eastAsia="sk-SK"/>
        </w:rPr>
        <w:t>§</w:t>
      </w:r>
      <w:r w:rsidRPr="00EC1F26">
        <w:rPr>
          <w:rFonts w:ascii="Times New Roman" w:eastAsia="Times New Roman" w:hAnsi="Times New Roman"/>
          <w:color w:val="000000"/>
          <w:spacing w:val="23"/>
          <w:sz w:val="24"/>
          <w:szCs w:val="24"/>
          <w:lang w:eastAsia="sk-SK"/>
        </w:rPr>
        <w:t xml:space="preserve"> </w:t>
      </w:r>
      <w:r w:rsidRPr="00EC1F26">
        <w:rPr>
          <w:rFonts w:ascii="Times New Roman" w:eastAsia="Times New Roman" w:hAnsi="Times New Roman"/>
          <w:color w:val="000000"/>
          <w:sz w:val="24"/>
          <w:szCs w:val="24"/>
          <w:lang w:eastAsia="sk-SK"/>
        </w:rPr>
        <w:t>14</w:t>
      </w:r>
      <w:r w:rsidRPr="00EC1F26">
        <w:rPr>
          <w:rFonts w:ascii="Times New Roman" w:eastAsia="Times New Roman" w:hAnsi="Times New Roman"/>
          <w:color w:val="000000"/>
          <w:spacing w:val="23"/>
          <w:sz w:val="24"/>
          <w:szCs w:val="24"/>
          <w:lang w:eastAsia="sk-SK"/>
        </w:rPr>
        <w:t xml:space="preserve"> </w:t>
      </w:r>
      <w:r w:rsidRPr="00EC1F26">
        <w:rPr>
          <w:rFonts w:ascii="Times New Roman" w:eastAsia="Times New Roman" w:hAnsi="Times New Roman"/>
          <w:color w:val="000000"/>
          <w:sz w:val="24"/>
          <w:szCs w:val="24"/>
          <w:lang w:eastAsia="sk-SK"/>
        </w:rPr>
        <w:t>až</w:t>
      </w:r>
      <w:r w:rsidRPr="00EC1F26">
        <w:rPr>
          <w:rFonts w:ascii="Times New Roman" w:eastAsia="Times New Roman" w:hAnsi="Times New Roman"/>
          <w:color w:val="000000"/>
          <w:spacing w:val="23"/>
          <w:sz w:val="24"/>
          <w:szCs w:val="24"/>
          <w:lang w:eastAsia="sk-SK"/>
        </w:rPr>
        <w:t xml:space="preserve"> </w:t>
      </w:r>
      <w:r w:rsidRPr="00EC1F26">
        <w:rPr>
          <w:rFonts w:ascii="Times New Roman" w:eastAsia="Times New Roman" w:hAnsi="Times New Roman"/>
          <w:color w:val="000000"/>
          <w:sz w:val="24"/>
          <w:szCs w:val="24"/>
          <w:lang w:eastAsia="sk-SK"/>
        </w:rPr>
        <w:t>16,</w:t>
      </w:r>
      <w:r w:rsidRPr="00EC1F26">
        <w:rPr>
          <w:rFonts w:ascii="Times New Roman" w:eastAsia="Times New Roman" w:hAnsi="Times New Roman"/>
          <w:color w:val="000000"/>
          <w:spacing w:val="23"/>
          <w:sz w:val="24"/>
          <w:szCs w:val="24"/>
          <w:lang w:eastAsia="sk-SK"/>
        </w:rPr>
        <w:t xml:space="preserve"> </w:t>
      </w:r>
      <w:r w:rsidRPr="00EC1F26">
        <w:rPr>
          <w:rFonts w:ascii="Times New Roman" w:eastAsia="Times New Roman" w:hAnsi="Times New Roman"/>
          <w:color w:val="000000"/>
          <w:sz w:val="24"/>
          <w:szCs w:val="24"/>
          <w:lang w:eastAsia="sk-SK"/>
        </w:rPr>
        <w:t>28,</w:t>
      </w:r>
      <w:r w:rsidRPr="00EC1F26">
        <w:rPr>
          <w:rFonts w:ascii="Times New Roman" w:eastAsia="Times New Roman" w:hAnsi="Times New Roman"/>
          <w:color w:val="000000"/>
          <w:spacing w:val="23"/>
          <w:sz w:val="24"/>
          <w:szCs w:val="24"/>
          <w:lang w:eastAsia="sk-SK"/>
        </w:rPr>
        <w:t xml:space="preserve"> </w:t>
      </w:r>
      <w:r w:rsidRPr="00EC1F26">
        <w:rPr>
          <w:rFonts w:ascii="Times New Roman" w:eastAsia="Times New Roman" w:hAnsi="Times New Roman"/>
          <w:color w:val="000000"/>
          <w:sz w:val="24"/>
          <w:szCs w:val="24"/>
          <w:lang w:eastAsia="sk-SK"/>
        </w:rPr>
        <w:t>30,</w:t>
      </w:r>
      <w:r w:rsidRPr="00EC1F26">
        <w:rPr>
          <w:rFonts w:ascii="Times New Roman" w:eastAsia="Times New Roman" w:hAnsi="Times New Roman"/>
          <w:color w:val="000000"/>
          <w:spacing w:val="23"/>
          <w:sz w:val="24"/>
          <w:szCs w:val="24"/>
          <w:lang w:eastAsia="sk-SK"/>
        </w:rPr>
        <w:t xml:space="preserve"> </w:t>
      </w:r>
      <w:r w:rsidRPr="00EC1F26">
        <w:rPr>
          <w:rFonts w:ascii="Times New Roman" w:eastAsia="Times New Roman" w:hAnsi="Times New Roman"/>
          <w:color w:val="000000"/>
          <w:sz w:val="24"/>
          <w:szCs w:val="24"/>
          <w:lang w:eastAsia="sk-SK"/>
        </w:rPr>
        <w:t>31</w:t>
      </w:r>
      <w:r w:rsidRPr="00EC1F26">
        <w:rPr>
          <w:rFonts w:ascii="Times New Roman" w:eastAsia="Times New Roman" w:hAnsi="Times New Roman"/>
          <w:color w:val="000000"/>
          <w:spacing w:val="23"/>
          <w:sz w:val="24"/>
          <w:szCs w:val="24"/>
          <w:lang w:eastAsia="sk-SK"/>
        </w:rPr>
        <w:t xml:space="preserve"> </w:t>
      </w:r>
      <w:r w:rsidRPr="00EC1F26">
        <w:rPr>
          <w:rFonts w:ascii="Times New Roman" w:eastAsia="Times New Roman" w:hAnsi="Times New Roman"/>
          <w:color w:val="000000"/>
          <w:sz w:val="24"/>
          <w:szCs w:val="24"/>
          <w:lang w:eastAsia="sk-SK"/>
        </w:rPr>
        <w:t>a 33</w:t>
      </w:r>
      <w:r w:rsidRPr="00EC1F26">
        <w:rPr>
          <w:rFonts w:ascii="Times New Roman" w:eastAsia="Times New Roman" w:hAnsi="Times New Roman"/>
          <w:color w:val="000000"/>
          <w:spacing w:val="23"/>
          <w:sz w:val="24"/>
          <w:szCs w:val="24"/>
          <w:lang w:eastAsia="sk-SK"/>
        </w:rPr>
        <w:t xml:space="preserve"> </w:t>
      </w:r>
      <w:r w:rsidRPr="00EC1F26">
        <w:rPr>
          <w:rFonts w:ascii="Times New Roman" w:eastAsia="Times New Roman" w:hAnsi="Times New Roman"/>
          <w:color w:val="000000"/>
          <w:sz w:val="24"/>
          <w:szCs w:val="24"/>
          <w:lang w:eastAsia="sk-SK"/>
        </w:rPr>
        <w:t>sa</w:t>
      </w:r>
      <w:r w:rsidRPr="00EC1F26">
        <w:rPr>
          <w:rFonts w:ascii="Times New Roman" w:eastAsia="Times New Roman" w:hAnsi="Times New Roman"/>
          <w:color w:val="000000"/>
          <w:spacing w:val="23"/>
          <w:sz w:val="24"/>
          <w:szCs w:val="24"/>
          <w:lang w:eastAsia="sk-SK"/>
        </w:rPr>
        <w:t xml:space="preserve"> </w:t>
      </w:r>
      <w:r w:rsidRPr="00EC1F26">
        <w:rPr>
          <w:rFonts w:ascii="Times New Roman" w:eastAsia="Times New Roman" w:hAnsi="Times New Roman"/>
          <w:color w:val="000000"/>
          <w:sz w:val="24"/>
          <w:szCs w:val="24"/>
          <w:lang w:eastAsia="sk-SK"/>
        </w:rPr>
        <w:t>ukladajú pokuty.“.</w:t>
      </w:r>
    </w:p>
    <w:p w14:paraId="6F500310" w14:textId="77777777" w:rsidR="00F3188C" w:rsidRPr="00EC1F26" w:rsidRDefault="00F3188C" w:rsidP="00B3767F">
      <w:pPr>
        <w:pStyle w:val="Odsekzoznamu"/>
        <w:ind w:hanging="720"/>
      </w:pPr>
    </w:p>
    <w:p w14:paraId="6B92699B" w14:textId="77777777" w:rsidR="00F3188C" w:rsidRPr="00EC1F26" w:rsidRDefault="00F3188C" w:rsidP="00B3767F">
      <w:pPr>
        <w:pStyle w:val="Odsekzoznamu"/>
        <w:numPr>
          <w:ilvl w:val="0"/>
          <w:numId w:val="7"/>
        </w:numPr>
        <w:tabs>
          <w:tab w:val="left" w:pos="426"/>
        </w:tabs>
        <w:ind w:left="284" w:hanging="284"/>
        <w:contextualSpacing/>
        <w:jc w:val="both"/>
      </w:pPr>
      <w:r w:rsidRPr="00EC1F26">
        <w:t>V § 39 ods. 2 sa slová „4 a 5“ nahrádzajú slovami „5 a 6“.</w:t>
      </w:r>
    </w:p>
    <w:p w14:paraId="6AEA559E" w14:textId="77777777" w:rsidR="002D5E27" w:rsidRPr="00EC1F26" w:rsidRDefault="002D5E27" w:rsidP="00B3767F">
      <w:pPr>
        <w:spacing w:after="0" w:line="240" w:lineRule="auto"/>
        <w:ind w:hanging="720"/>
        <w:contextualSpacing/>
        <w:jc w:val="both"/>
        <w:rPr>
          <w:rFonts w:ascii="Times New Roman" w:hAnsi="Times New Roman"/>
          <w:sz w:val="24"/>
          <w:szCs w:val="24"/>
        </w:rPr>
      </w:pPr>
    </w:p>
    <w:p w14:paraId="1C3EA744" w14:textId="74409407" w:rsidR="000E2B25" w:rsidRPr="00EC1F26" w:rsidRDefault="000E2B25" w:rsidP="00B3767F">
      <w:pPr>
        <w:pStyle w:val="Odsekzoznamu"/>
        <w:numPr>
          <w:ilvl w:val="0"/>
          <w:numId w:val="7"/>
        </w:numPr>
        <w:tabs>
          <w:tab w:val="left" w:pos="426"/>
        </w:tabs>
        <w:ind w:left="284" w:hanging="284"/>
        <w:contextualSpacing/>
        <w:jc w:val="both"/>
        <w:rPr>
          <w:rStyle w:val="awspan"/>
        </w:rPr>
      </w:pPr>
      <w:r w:rsidRPr="00EC1F26">
        <w:rPr>
          <w:rStyle w:val="awspan"/>
          <w:color w:val="000000"/>
        </w:rPr>
        <w:t>V § 39 ods. 3 sa za slovo „porušenie“ vkladajú slová „ustanovení § 20 ods. 4 a § 21 ods. 3 a za porušenie“.</w:t>
      </w:r>
    </w:p>
    <w:p w14:paraId="45CE881B" w14:textId="77777777" w:rsidR="00C556CD" w:rsidRPr="00EC1F26" w:rsidRDefault="00C556CD" w:rsidP="00B3767F">
      <w:pPr>
        <w:spacing w:after="0" w:line="240" w:lineRule="auto"/>
        <w:rPr>
          <w:rFonts w:ascii="Times New Roman" w:hAnsi="Times New Roman"/>
          <w:sz w:val="24"/>
          <w:szCs w:val="24"/>
        </w:rPr>
      </w:pPr>
    </w:p>
    <w:p w14:paraId="1F486028" w14:textId="77777777" w:rsidR="00395C14" w:rsidRPr="00EC1F26" w:rsidRDefault="00C556CD" w:rsidP="00B3767F">
      <w:pPr>
        <w:pStyle w:val="Odsekzoznamu"/>
        <w:numPr>
          <w:ilvl w:val="0"/>
          <w:numId w:val="7"/>
        </w:numPr>
        <w:tabs>
          <w:tab w:val="left" w:pos="426"/>
        </w:tabs>
        <w:ind w:left="284" w:hanging="284"/>
        <w:contextualSpacing/>
        <w:jc w:val="both"/>
        <w:rPr>
          <w:lang w:eastAsia="sk-SK"/>
        </w:rPr>
      </w:pPr>
      <w:r w:rsidRPr="00EC1F26">
        <w:rPr>
          <w:lang w:eastAsia="sk-SK"/>
        </w:rPr>
        <w:t xml:space="preserve"> Za § 42bc sa vkladá § 42bd, ktorý vrátane nadpisu znie:</w:t>
      </w:r>
    </w:p>
    <w:p w14:paraId="13C75CF9" w14:textId="77777777" w:rsidR="009E2669" w:rsidRDefault="00C556CD" w:rsidP="009E2669">
      <w:pPr>
        <w:pStyle w:val="Odsekzoznamu"/>
        <w:ind w:left="284" w:hanging="720"/>
        <w:jc w:val="center"/>
        <w:rPr>
          <w:b/>
          <w:lang w:eastAsia="sk-SK"/>
        </w:rPr>
      </w:pPr>
      <w:r w:rsidRPr="00EC1F26">
        <w:rPr>
          <w:lang w:eastAsia="sk-SK"/>
        </w:rPr>
        <w:t>„</w:t>
      </w:r>
      <w:r w:rsidRPr="000F7E22">
        <w:rPr>
          <w:b/>
          <w:lang w:eastAsia="sk-SK"/>
        </w:rPr>
        <w:t>§ 42bd</w:t>
      </w:r>
    </w:p>
    <w:p w14:paraId="65B3D1EC" w14:textId="03B0C2AB" w:rsidR="00C556CD" w:rsidRPr="001A1C5F" w:rsidRDefault="00C556CD" w:rsidP="009E2669">
      <w:pPr>
        <w:pStyle w:val="Odsekzoznamu"/>
        <w:ind w:left="284" w:hanging="720"/>
        <w:jc w:val="center"/>
        <w:rPr>
          <w:lang w:eastAsia="sk-SK"/>
        </w:rPr>
      </w:pPr>
      <w:r w:rsidRPr="00D451D5">
        <w:rPr>
          <w:b/>
          <w:lang w:eastAsia="sk-SK"/>
        </w:rPr>
        <w:t>Prechodné ustanoveni</w:t>
      </w:r>
      <w:r w:rsidR="007773B6" w:rsidRPr="00D451D5">
        <w:rPr>
          <w:b/>
          <w:lang w:eastAsia="sk-SK"/>
        </w:rPr>
        <w:t>a</w:t>
      </w:r>
      <w:r w:rsidR="00270F4E" w:rsidRPr="00D451D5">
        <w:rPr>
          <w:b/>
          <w:lang w:eastAsia="sk-SK"/>
        </w:rPr>
        <w:t xml:space="preserve"> k úpravám účinným</w:t>
      </w:r>
      <w:r w:rsidRPr="00D451D5">
        <w:rPr>
          <w:b/>
          <w:lang w:eastAsia="sk-SK"/>
        </w:rPr>
        <w:t xml:space="preserve"> od 1. </w:t>
      </w:r>
      <w:r w:rsidR="00EC1F26" w:rsidRPr="00D451D5">
        <w:rPr>
          <w:b/>
          <w:lang w:eastAsia="sk-SK"/>
        </w:rPr>
        <w:t xml:space="preserve">novembra </w:t>
      </w:r>
      <w:r w:rsidRPr="00D451D5">
        <w:rPr>
          <w:b/>
          <w:lang w:eastAsia="sk-SK"/>
        </w:rPr>
        <w:t>2024</w:t>
      </w:r>
    </w:p>
    <w:p w14:paraId="3E89495D" w14:textId="77777777" w:rsidR="00C556CD" w:rsidRPr="00EC1F26" w:rsidRDefault="00C556CD" w:rsidP="00B3767F">
      <w:pPr>
        <w:pStyle w:val="Odsekzoznamu"/>
        <w:ind w:left="851"/>
        <w:jc w:val="both"/>
        <w:rPr>
          <w:lang w:eastAsia="sk-SK"/>
        </w:rPr>
      </w:pPr>
    </w:p>
    <w:p w14:paraId="33D04D94" w14:textId="05350C67" w:rsidR="00C556CD" w:rsidRPr="00EC1F26" w:rsidRDefault="00C556CD" w:rsidP="00B3767F">
      <w:pPr>
        <w:spacing w:after="0" w:line="240" w:lineRule="auto"/>
        <w:ind w:left="426"/>
        <w:contextualSpacing/>
        <w:jc w:val="both"/>
        <w:rPr>
          <w:rFonts w:ascii="Times New Roman" w:eastAsia="Times New Roman" w:hAnsi="Times New Roman"/>
          <w:sz w:val="24"/>
          <w:szCs w:val="24"/>
          <w:lang w:eastAsia="sk-SK"/>
        </w:rPr>
      </w:pPr>
      <w:r w:rsidRPr="00EC1F26">
        <w:rPr>
          <w:rFonts w:ascii="Times New Roman" w:eastAsia="Times New Roman" w:hAnsi="Times New Roman"/>
          <w:sz w:val="24"/>
          <w:szCs w:val="24"/>
          <w:lang w:eastAsia="sk-SK"/>
        </w:rPr>
        <w:t>(1) Povoleni</w:t>
      </w:r>
      <w:r w:rsidR="00F32944" w:rsidRPr="00EC1F26">
        <w:rPr>
          <w:rFonts w:ascii="Times New Roman" w:eastAsia="Times New Roman" w:hAnsi="Times New Roman"/>
          <w:sz w:val="24"/>
          <w:szCs w:val="24"/>
          <w:lang w:eastAsia="sk-SK"/>
        </w:rPr>
        <w:t>e</w:t>
      </w:r>
      <w:r w:rsidRPr="00EC1F26">
        <w:rPr>
          <w:rFonts w:ascii="Times New Roman" w:eastAsia="Times New Roman" w:hAnsi="Times New Roman"/>
          <w:sz w:val="24"/>
          <w:szCs w:val="24"/>
          <w:lang w:eastAsia="sk-SK"/>
        </w:rPr>
        <w:t xml:space="preserve"> vydané podľa tohto zákona v znení účinnom do </w:t>
      </w:r>
      <w:r w:rsidR="00EC1F26" w:rsidRPr="00EC1F26">
        <w:rPr>
          <w:rFonts w:ascii="Times New Roman" w:eastAsia="Times New Roman" w:hAnsi="Times New Roman"/>
          <w:sz w:val="24"/>
          <w:szCs w:val="24"/>
          <w:lang w:eastAsia="sk-SK"/>
        </w:rPr>
        <w:t>31. októbra</w:t>
      </w:r>
      <w:r w:rsidRPr="00EC1F26">
        <w:rPr>
          <w:rFonts w:ascii="Times New Roman" w:eastAsia="Times New Roman" w:hAnsi="Times New Roman"/>
          <w:sz w:val="24"/>
          <w:szCs w:val="24"/>
          <w:lang w:eastAsia="sk-SK"/>
        </w:rPr>
        <w:t xml:space="preserve"> 2024 sa považuj</w:t>
      </w:r>
      <w:r w:rsidR="00F32944" w:rsidRPr="00EC1F26">
        <w:rPr>
          <w:rFonts w:ascii="Times New Roman" w:eastAsia="Times New Roman" w:hAnsi="Times New Roman"/>
          <w:sz w:val="24"/>
          <w:szCs w:val="24"/>
          <w:lang w:eastAsia="sk-SK"/>
        </w:rPr>
        <w:t>e</w:t>
      </w:r>
      <w:r w:rsidRPr="00EC1F26">
        <w:rPr>
          <w:rFonts w:ascii="Times New Roman" w:eastAsia="Times New Roman" w:hAnsi="Times New Roman"/>
          <w:sz w:val="24"/>
          <w:szCs w:val="24"/>
          <w:lang w:eastAsia="sk-SK"/>
        </w:rPr>
        <w:t xml:space="preserve"> za povolen</w:t>
      </w:r>
      <w:r w:rsidR="007773B6" w:rsidRPr="00EC1F26">
        <w:rPr>
          <w:rFonts w:ascii="Times New Roman" w:eastAsia="Times New Roman" w:hAnsi="Times New Roman"/>
          <w:sz w:val="24"/>
          <w:szCs w:val="24"/>
          <w:lang w:eastAsia="sk-SK"/>
        </w:rPr>
        <w:t>ie</w:t>
      </w:r>
      <w:r w:rsidRPr="00EC1F26">
        <w:rPr>
          <w:rFonts w:ascii="Times New Roman" w:eastAsia="Times New Roman" w:hAnsi="Times New Roman"/>
          <w:sz w:val="24"/>
          <w:szCs w:val="24"/>
          <w:lang w:eastAsia="sk-SK"/>
        </w:rPr>
        <w:t xml:space="preserve"> vydané podľa tohto zákona v znení účinnom od 1. </w:t>
      </w:r>
      <w:r w:rsidR="00EC1F26" w:rsidRPr="00EC1F26">
        <w:rPr>
          <w:rFonts w:ascii="Times New Roman" w:eastAsia="Times New Roman" w:hAnsi="Times New Roman"/>
          <w:sz w:val="24"/>
          <w:szCs w:val="24"/>
          <w:lang w:eastAsia="sk-SK"/>
        </w:rPr>
        <w:t xml:space="preserve">novembra </w:t>
      </w:r>
      <w:r w:rsidRPr="00EC1F26">
        <w:rPr>
          <w:rFonts w:ascii="Times New Roman" w:eastAsia="Times New Roman" w:hAnsi="Times New Roman"/>
          <w:sz w:val="24"/>
          <w:szCs w:val="24"/>
          <w:lang w:eastAsia="sk-SK"/>
        </w:rPr>
        <w:t>2024</w:t>
      </w:r>
      <w:r w:rsidR="00D7568F" w:rsidRPr="00EC1F26">
        <w:rPr>
          <w:rFonts w:ascii="Times New Roman" w:eastAsia="Times New Roman" w:hAnsi="Times New Roman"/>
          <w:sz w:val="24"/>
          <w:szCs w:val="24"/>
          <w:lang w:eastAsia="sk-SK"/>
        </w:rPr>
        <w:t xml:space="preserve"> a stráca platnosť najneskôr dňom skončenia platnosti povolenia</w:t>
      </w:r>
      <w:r w:rsidRPr="00EC1F26">
        <w:rPr>
          <w:rFonts w:ascii="Times New Roman" w:eastAsia="Times New Roman" w:hAnsi="Times New Roman"/>
          <w:sz w:val="24"/>
          <w:szCs w:val="24"/>
          <w:lang w:eastAsia="sk-SK"/>
        </w:rPr>
        <w:t xml:space="preserve">. </w:t>
      </w:r>
    </w:p>
    <w:p w14:paraId="593CE39B" w14:textId="77777777" w:rsidR="00C556CD" w:rsidRPr="00EC1F26" w:rsidRDefault="00C556CD" w:rsidP="00B3767F">
      <w:pPr>
        <w:spacing w:after="0" w:line="240" w:lineRule="auto"/>
        <w:ind w:left="851" w:hanging="425"/>
        <w:contextualSpacing/>
        <w:jc w:val="both"/>
        <w:rPr>
          <w:rFonts w:ascii="Times New Roman" w:eastAsia="Times New Roman" w:hAnsi="Times New Roman"/>
          <w:sz w:val="24"/>
          <w:szCs w:val="24"/>
          <w:lang w:eastAsia="sk-SK"/>
        </w:rPr>
      </w:pPr>
    </w:p>
    <w:p w14:paraId="0FF49E08" w14:textId="4012F6B6" w:rsidR="00C556CD" w:rsidRPr="00EC1F26" w:rsidRDefault="00C556CD" w:rsidP="00B3767F">
      <w:pPr>
        <w:spacing w:after="0" w:line="240" w:lineRule="auto"/>
        <w:ind w:left="426"/>
        <w:contextualSpacing/>
        <w:jc w:val="both"/>
        <w:rPr>
          <w:rFonts w:ascii="Times New Roman" w:eastAsia="Times New Roman" w:hAnsi="Times New Roman"/>
          <w:sz w:val="24"/>
          <w:szCs w:val="24"/>
          <w:lang w:eastAsia="sk-SK"/>
        </w:rPr>
      </w:pPr>
      <w:r w:rsidRPr="00EC1F26">
        <w:rPr>
          <w:rFonts w:ascii="Times New Roman" w:eastAsia="Times New Roman" w:hAnsi="Times New Roman"/>
          <w:sz w:val="24"/>
          <w:szCs w:val="24"/>
          <w:lang w:eastAsia="sk-SK"/>
        </w:rPr>
        <w:t>(2) Konanie</w:t>
      </w:r>
      <w:r w:rsidR="00D7568F" w:rsidRPr="00EC1F26">
        <w:rPr>
          <w:rFonts w:ascii="Times New Roman" w:eastAsia="Times New Roman" w:hAnsi="Times New Roman"/>
          <w:sz w:val="24"/>
          <w:szCs w:val="24"/>
          <w:lang w:eastAsia="sk-SK"/>
        </w:rPr>
        <w:t xml:space="preserve"> podľa tohto zákona</w:t>
      </w:r>
      <w:r w:rsidRPr="00EC1F26">
        <w:rPr>
          <w:rFonts w:ascii="Times New Roman" w:eastAsia="Times New Roman" w:hAnsi="Times New Roman"/>
          <w:sz w:val="24"/>
          <w:szCs w:val="24"/>
          <w:lang w:eastAsia="sk-SK"/>
        </w:rPr>
        <w:t>, ktoré sa začalo a právoplatne nesko</w:t>
      </w:r>
      <w:r w:rsidR="00D7568F" w:rsidRPr="00EC1F26">
        <w:rPr>
          <w:rFonts w:ascii="Times New Roman" w:eastAsia="Times New Roman" w:hAnsi="Times New Roman"/>
          <w:sz w:val="24"/>
          <w:szCs w:val="24"/>
          <w:lang w:eastAsia="sk-SK"/>
        </w:rPr>
        <w:t>n</w:t>
      </w:r>
      <w:r w:rsidRPr="00EC1F26">
        <w:rPr>
          <w:rFonts w:ascii="Times New Roman" w:eastAsia="Times New Roman" w:hAnsi="Times New Roman"/>
          <w:sz w:val="24"/>
          <w:szCs w:val="24"/>
          <w:lang w:eastAsia="sk-SK"/>
        </w:rPr>
        <w:t xml:space="preserve">čilo do </w:t>
      </w:r>
      <w:r w:rsidR="00EC1F26" w:rsidRPr="00EC1F26">
        <w:rPr>
          <w:rFonts w:ascii="Times New Roman" w:eastAsia="Times New Roman" w:hAnsi="Times New Roman"/>
          <w:sz w:val="24"/>
          <w:szCs w:val="24"/>
          <w:lang w:eastAsia="sk-SK"/>
        </w:rPr>
        <w:t xml:space="preserve">31. októbra </w:t>
      </w:r>
      <w:r w:rsidRPr="00EC1F26">
        <w:rPr>
          <w:rFonts w:ascii="Times New Roman" w:eastAsia="Times New Roman" w:hAnsi="Times New Roman"/>
          <w:sz w:val="24"/>
          <w:szCs w:val="24"/>
          <w:lang w:eastAsia="sk-SK"/>
        </w:rPr>
        <w:t xml:space="preserve">2024, sa dokončí podľa tohto zákona v znení účinnom do </w:t>
      </w:r>
      <w:r w:rsidR="00EC1F26" w:rsidRPr="00EC1F26">
        <w:rPr>
          <w:rFonts w:ascii="Times New Roman" w:eastAsia="Times New Roman" w:hAnsi="Times New Roman"/>
          <w:sz w:val="24"/>
          <w:szCs w:val="24"/>
          <w:lang w:eastAsia="sk-SK"/>
        </w:rPr>
        <w:t>31. októbra</w:t>
      </w:r>
      <w:r w:rsidRPr="00EC1F26">
        <w:rPr>
          <w:rFonts w:ascii="Times New Roman" w:eastAsia="Times New Roman" w:hAnsi="Times New Roman"/>
          <w:sz w:val="24"/>
          <w:szCs w:val="24"/>
          <w:lang w:eastAsia="sk-SK"/>
        </w:rPr>
        <w:t xml:space="preserve"> 2024.“. </w:t>
      </w:r>
    </w:p>
    <w:p w14:paraId="187AD9C7" w14:textId="77777777" w:rsidR="001B4B6F" w:rsidRPr="00EC1F26" w:rsidRDefault="001B4B6F" w:rsidP="00B3767F">
      <w:pPr>
        <w:spacing w:after="0" w:line="240" w:lineRule="auto"/>
        <w:rPr>
          <w:rFonts w:ascii="Times New Roman" w:eastAsia="Times New Roman" w:hAnsi="Times New Roman"/>
          <w:color w:val="000000"/>
          <w:sz w:val="24"/>
          <w:szCs w:val="24"/>
          <w:lang w:eastAsia="sk-SK"/>
        </w:rPr>
      </w:pPr>
    </w:p>
    <w:p w14:paraId="2C4E7975" w14:textId="67B6E995" w:rsidR="001B4B6F" w:rsidRPr="00EC1F26" w:rsidRDefault="001B4B6F" w:rsidP="00B3767F">
      <w:pPr>
        <w:pStyle w:val="Odsekzoznamu"/>
        <w:numPr>
          <w:ilvl w:val="0"/>
          <w:numId w:val="7"/>
        </w:numPr>
        <w:tabs>
          <w:tab w:val="left" w:pos="426"/>
        </w:tabs>
        <w:ind w:left="284" w:hanging="284"/>
        <w:rPr>
          <w:color w:val="000000"/>
          <w:lang w:eastAsia="sk-SK"/>
        </w:rPr>
      </w:pPr>
      <w:r w:rsidRPr="00EC1F26">
        <w:rPr>
          <w:color w:val="000000"/>
          <w:lang w:eastAsia="sk-SK"/>
        </w:rPr>
        <w:t>Za § 43 sa vkladá § 43a, ktorý znie:</w:t>
      </w:r>
    </w:p>
    <w:p w14:paraId="1CDE53E7" w14:textId="77777777" w:rsidR="001B4B6F" w:rsidRPr="00EC1F26" w:rsidRDefault="001B4B6F" w:rsidP="00B3767F">
      <w:pPr>
        <w:spacing w:after="0" w:line="240" w:lineRule="auto"/>
        <w:rPr>
          <w:rFonts w:ascii="Times New Roman" w:eastAsia="Times New Roman" w:hAnsi="Times New Roman"/>
          <w:color w:val="000000"/>
          <w:sz w:val="24"/>
          <w:szCs w:val="24"/>
          <w:lang w:eastAsia="sk-SK"/>
        </w:rPr>
      </w:pPr>
    </w:p>
    <w:p w14:paraId="599652EC" w14:textId="3C016722" w:rsidR="001B4B6F" w:rsidRPr="001B4B6F" w:rsidRDefault="001B4B6F" w:rsidP="00B3767F">
      <w:pPr>
        <w:spacing w:after="0" w:line="240" w:lineRule="auto"/>
        <w:ind w:left="3540" w:firstLine="708"/>
        <w:rPr>
          <w:rFonts w:ascii="Times New Roman" w:eastAsia="Times New Roman" w:hAnsi="Times New Roman"/>
          <w:color w:val="000000"/>
          <w:sz w:val="24"/>
          <w:szCs w:val="24"/>
          <w:lang w:eastAsia="sk-SK"/>
        </w:rPr>
      </w:pPr>
      <w:r w:rsidRPr="00EC1F26">
        <w:rPr>
          <w:rFonts w:ascii="Times New Roman" w:eastAsia="Times New Roman" w:hAnsi="Times New Roman"/>
          <w:color w:val="000000"/>
          <w:sz w:val="24"/>
          <w:szCs w:val="24"/>
          <w:lang w:eastAsia="sk-SK"/>
        </w:rPr>
        <w:t>„§ 43a</w:t>
      </w:r>
    </w:p>
    <w:p w14:paraId="76F80445" w14:textId="7F23E57D" w:rsidR="001B4B6F" w:rsidRPr="00EC1F26" w:rsidRDefault="001B4B6F" w:rsidP="009E2669">
      <w:pPr>
        <w:spacing w:after="0" w:line="240" w:lineRule="auto"/>
        <w:ind w:left="284"/>
        <w:jc w:val="both"/>
        <w:rPr>
          <w:rFonts w:ascii="Times New Roman" w:eastAsia="Times New Roman" w:hAnsi="Times New Roman"/>
          <w:color w:val="000000"/>
          <w:sz w:val="24"/>
          <w:szCs w:val="24"/>
          <w:lang w:eastAsia="sk-SK"/>
        </w:rPr>
      </w:pPr>
      <w:r w:rsidRPr="00EC1F26">
        <w:rPr>
          <w:rFonts w:ascii="Times New Roman" w:eastAsia="Times New Roman" w:hAnsi="Times New Roman"/>
          <w:color w:val="000000"/>
          <w:sz w:val="24"/>
          <w:szCs w:val="24"/>
          <w:lang w:eastAsia="sk-SK"/>
        </w:rPr>
        <w:t>Tento</w:t>
      </w:r>
      <w:r w:rsidRPr="00EC1F26">
        <w:rPr>
          <w:rFonts w:ascii="Times New Roman" w:eastAsia="Times New Roman" w:hAnsi="Times New Roman"/>
          <w:color w:val="000000"/>
          <w:spacing w:val="24"/>
          <w:sz w:val="24"/>
          <w:szCs w:val="24"/>
          <w:lang w:eastAsia="sk-SK"/>
        </w:rPr>
        <w:t xml:space="preserve"> </w:t>
      </w:r>
      <w:r w:rsidRPr="00EC1F26">
        <w:rPr>
          <w:rFonts w:ascii="Times New Roman" w:eastAsia="Times New Roman" w:hAnsi="Times New Roman"/>
          <w:color w:val="000000"/>
          <w:sz w:val="24"/>
          <w:szCs w:val="24"/>
          <w:lang w:eastAsia="sk-SK"/>
        </w:rPr>
        <w:t>zákon</w:t>
      </w:r>
      <w:r w:rsidRPr="00EC1F26">
        <w:rPr>
          <w:rFonts w:ascii="Times New Roman" w:eastAsia="Times New Roman" w:hAnsi="Times New Roman"/>
          <w:color w:val="000000"/>
          <w:spacing w:val="24"/>
          <w:sz w:val="24"/>
          <w:szCs w:val="24"/>
          <w:lang w:eastAsia="sk-SK"/>
        </w:rPr>
        <w:t xml:space="preserve"> </w:t>
      </w:r>
      <w:r w:rsidRPr="00EC1F26">
        <w:rPr>
          <w:rFonts w:ascii="Times New Roman" w:eastAsia="Times New Roman" w:hAnsi="Times New Roman"/>
          <w:color w:val="000000"/>
          <w:sz w:val="24"/>
          <w:szCs w:val="24"/>
          <w:lang w:eastAsia="sk-SK"/>
        </w:rPr>
        <w:t>bol</w:t>
      </w:r>
      <w:r w:rsidRPr="00EC1F26">
        <w:rPr>
          <w:rFonts w:ascii="Times New Roman" w:eastAsia="Times New Roman" w:hAnsi="Times New Roman"/>
          <w:color w:val="000000"/>
          <w:spacing w:val="24"/>
          <w:sz w:val="24"/>
          <w:szCs w:val="24"/>
          <w:lang w:eastAsia="sk-SK"/>
        </w:rPr>
        <w:t xml:space="preserve"> </w:t>
      </w:r>
      <w:r w:rsidRPr="00EC1F26">
        <w:rPr>
          <w:rFonts w:ascii="Times New Roman" w:eastAsia="Times New Roman" w:hAnsi="Times New Roman"/>
          <w:color w:val="000000"/>
          <w:sz w:val="24"/>
          <w:szCs w:val="24"/>
          <w:lang w:eastAsia="sk-SK"/>
        </w:rPr>
        <w:t>prijatý</w:t>
      </w:r>
      <w:r w:rsidRPr="00EC1F26">
        <w:rPr>
          <w:rFonts w:ascii="Times New Roman" w:eastAsia="Times New Roman" w:hAnsi="Times New Roman"/>
          <w:color w:val="000000"/>
          <w:spacing w:val="24"/>
          <w:sz w:val="24"/>
          <w:szCs w:val="24"/>
          <w:lang w:eastAsia="sk-SK"/>
        </w:rPr>
        <w:t xml:space="preserve"> </w:t>
      </w:r>
      <w:r w:rsidRPr="00EC1F26">
        <w:rPr>
          <w:rFonts w:ascii="Times New Roman" w:eastAsia="Times New Roman" w:hAnsi="Times New Roman"/>
          <w:color w:val="000000"/>
          <w:sz w:val="24"/>
          <w:szCs w:val="24"/>
          <w:lang w:eastAsia="sk-SK"/>
        </w:rPr>
        <w:t>v</w:t>
      </w:r>
      <w:r w:rsidRPr="00EC1F26">
        <w:rPr>
          <w:rFonts w:ascii="Times New Roman" w:eastAsia="Times New Roman" w:hAnsi="Times New Roman"/>
          <w:color w:val="000000"/>
          <w:spacing w:val="24"/>
          <w:sz w:val="24"/>
          <w:szCs w:val="24"/>
          <w:lang w:eastAsia="sk-SK"/>
        </w:rPr>
        <w:t xml:space="preserve"> </w:t>
      </w:r>
      <w:r w:rsidRPr="00EC1F26">
        <w:rPr>
          <w:rFonts w:ascii="Times New Roman" w:eastAsia="Times New Roman" w:hAnsi="Times New Roman"/>
          <w:color w:val="000000"/>
          <w:sz w:val="24"/>
          <w:szCs w:val="24"/>
          <w:lang w:eastAsia="sk-SK"/>
        </w:rPr>
        <w:t>súlade</w:t>
      </w:r>
      <w:r w:rsidRPr="00EC1F26">
        <w:rPr>
          <w:rFonts w:ascii="Times New Roman" w:eastAsia="Times New Roman" w:hAnsi="Times New Roman"/>
          <w:color w:val="000000"/>
          <w:spacing w:val="24"/>
          <w:sz w:val="24"/>
          <w:szCs w:val="24"/>
          <w:lang w:eastAsia="sk-SK"/>
        </w:rPr>
        <w:t xml:space="preserve"> </w:t>
      </w:r>
      <w:r w:rsidRPr="00EC1F26">
        <w:rPr>
          <w:rFonts w:ascii="Times New Roman" w:eastAsia="Times New Roman" w:hAnsi="Times New Roman"/>
          <w:color w:val="000000"/>
          <w:sz w:val="24"/>
          <w:szCs w:val="24"/>
          <w:lang w:eastAsia="sk-SK"/>
        </w:rPr>
        <w:t>s</w:t>
      </w:r>
      <w:r w:rsidRPr="00EC1F26">
        <w:rPr>
          <w:rFonts w:ascii="Times New Roman" w:eastAsia="Times New Roman" w:hAnsi="Times New Roman"/>
          <w:color w:val="000000"/>
          <w:spacing w:val="24"/>
          <w:sz w:val="24"/>
          <w:szCs w:val="24"/>
          <w:lang w:eastAsia="sk-SK"/>
        </w:rPr>
        <w:t xml:space="preserve"> </w:t>
      </w:r>
      <w:r w:rsidRPr="00EC1F26">
        <w:rPr>
          <w:rFonts w:ascii="Times New Roman" w:eastAsia="Times New Roman" w:hAnsi="Times New Roman"/>
          <w:color w:val="000000"/>
          <w:sz w:val="24"/>
          <w:szCs w:val="24"/>
          <w:lang w:eastAsia="sk-SK"/>
        </w:rPr>
        <w:t>právne</w:t>
      </w:r>
      <w:r w:rsidRPr="00EC1F26">
        <w:rPr>
          <w:rFonts w:ascii="Times New Roman" w:eastAsia="Times New Roman" w:hAnsi="Times New Roman"/>
          <w:color w:val="000000"/>
          <w:spacing w:val="24"/>
          <w:sz w:val="24"/>
          <w:szCs w:val="24"/>
          <w:lang w:eastAsia="sk-SK"/>
        </w:rPr>
        <w:t xml:space="preserve"> </w:t>
      </w:r>
      <w:r w:rsidRPr="00EC1F26">
        <w:rPr>
          <w:rFonts w:ascii="Times New Roman" w:eastAsia="Times New Roman" w:hAnsi="Times New Roman"/>
          <w:color w:val="000000"/>
          <w:sz w:val="24"/>
          <w:szCs w:val="24"/>
          <w:lang w:eastAsia="sk-SK"/>
        </w:rPr>
        <w:t>záväzným</w:t>
      </w:r>
      <w:r w:rsidRPr="00EC1F26">
        <w:rPr>
          <w:rFonts w:ascii="Times New Roman" w:eastAsia="Times New Roman" w:hAnsi="Times New Roman"/>
          <w:color w:val="000000"/>
          <w:spacing w:val="24"/>
          <w:sz w:val="24"/>
          <w:szCs w:val="24"/>
          <w:lang w:eastAsia="sk-SK"/>
        </w:rPr>
        <w:t xml:space="preserve"> </w:t>
      </w:r>
      <w:r w:rsidRPr="00EC1F26">
        <w:rPr>
          <w:rFonts w:ascii="Times New Roman" w:eastAsia="Times New Roman" w:hAnsi="Times New Roman"/>
          <w:color w:val="000000"/>
          <w:sz w:val="24"/>
          <w:szCs w:val="24"/>
          <w:lang w:eastAsia="sk-SK"/>
        </w:rPr>
        <w:t>aktom</w:t>
      </w:r>
      <w:r w:rsidRPr="00EC1F26">
        <w:rPr>
          <w:rFonts w:ascii="Times New Roman" w:eastAsia="Times New Roman" w:hAnsi="Times New Roman"/>
          <w:color w:val="000000"/>
          <w:spacing w:val="24"/>
          <w:sz w:val="24"/>
          <w:szCs w:val="24"/>
          <w:lang w:eastAsia="sk-SK"/>
        </w:rPr>
        <w:t xml:space="preserve"> </w:t>
      </w:r>
      <w:r w:rsidRPr="00EC1F26">
        <w:rPr>
          <w:rFonts w:ascii="Times New Roman" w:eastAsia="Times New Roman" w:hAnsi="Times New Roman"/>
          <w:color w:val="000000"/>
          <w:sz w:val="24"/>
          <w:szCs w:val="24"/>
          <w:lang w:eastAsia="sk-SK"/>
        </w:rPr>
        <w:t>Európskej</w:t>
      </w:r>
      <w:r w:rsidRPr="00EC1F26">
        <w:rPr>
          <w:rFonts w:ascii="Times New Roman" w:eastAsia="Times New Roman" w:hAnsi="Times New Roman"/>
          <w:color w:val="000000"/>
          <w:spacing w:val="24"/>
          <w:sz w:val="24"/>
          <w:szCs w:val="24"/>
          <w:lang w:eastAsia="sk-SK"/>
        </w:rPr>
        <w:t xml:space="preserve"> </w:t>
      </w:r>
      <w:r w:rsidRPr="00EC1F26">
        <w:rPr>
          <w:rFonts w:ascii="Times New Roman" w:eastAsia="Times New Roman" w:hAnsi="Times New Roman"/>
          <w:color w:val="000000"/>
          <w:sz w:val="24"/>
          <w:szCs w:val="24"/>
          <w:lang w:eastAsia="sk-SK"/>
        </w:rPr>
        <w:t>únie</w:t>
      </w:r>
      <w:r w:rsidRPr="00EC1F26">
        <w:rPr>
          <w:rFonts w:ascii="Times New Roman" w:eastAsia="Times New Roman" w:hAnsi="Times New Roman"/>
          <w:color w:val="000000"/>
          <w:spacing w:val="24"/>
          <w:sz w:val="24"/>
          <w:szCs w:val="24"/>
          <w:lang w:eastAsia="sk-SK"/>
        </w:rPr>
        <w:t xml:space="preserve"> </w:t>
      </w:r>
      <w:r w:rsidRPr="00EC1F26">
        <w:rPr>
          <w:rFonts w:ascii="Times New Roman" w:eastAsia="Times New Roman" w:hAnsi="Times New Roman"/>
          <w:color w:val="000000"/>
          <w:sz w:val="24"/>
          <w:szCs w:val="24"/>
          <w:lang w:eastAsia="sk-SK"/>
        </w:rPr>
        <w:t>v oblasti technických predpisov.</w:t>
      </w:r>
      <w:r w:rsidRPr="00EC1F26">
        <w:rPr>
          <w:rFonts w:ascii="Times New Roman" w:eastAsia="Times New Roman" w:hAnsi="Times New Roman"/>
          <w:color w:val="000000"/>
          <w:sz w:val="24"/>
          <w:szCs w:val="24"/>
          <w:vertAlign w:val="superscript"/>
          <w:lang w:eastAsia="sk-SK"/>
        </w:rPr>
        <w:t>9</w:t>
      </w:r>
      <w:r w:rsidRPr="00EC1F26">
        <w:rPr>
          <w:rFonts w:ascii="Times New Roman" w:eastAsia="Times New Roman" w:hAnsi="Times New Roman"/>
          <w:color w:val="000000"/>
          <w:sz w:val="24"/>
          <w:szCs w:val="24"/>
          <w:lang w:eastAsia="sk-SK"/>
        </w:rPr>
        <w:t>)“.</w:t>
      </w:r>
    </w:p>
    <w:p w14:paraId="1F27E965" w14:textId="77777777" w:rsidR="001B4B6F" w:rsidRPr="001B4B6F" w:rsidRDefault="001B4B6F" w:rsidP="00B3767F">
      <w:pPr>
        <w:spacing w:after="0" w:line="240" w:lineRule="auto"/>
        <w:rPr>
          <w:rFonts w:ascii="Times New Roman" w:eastAsia="Times New Roman" w:hAnsi="Times New Roman"/>
          <w:color w:val="000000"/>
          <w:sz w:val="24"/>
          <w:szCs w:val="24"/>
          <w:lang w:eastAsia="sk-SK"/>
        </w:rPr>
      </w:pPr>
    </w:p>
    <w:p w14:paraId="23C8B16C" w14:textId="77777777" w:rsidR="001B4B6F" w:rsidRPr="001B4B6F" w:rsidRDefault="001B4B6F" w:rsidP="00B3767F">
      <w:pPr>
        <w:spacing w:after="0" w:line="240" w:lineRule="auto"/>
        <w:ind w:left="284"/>
        <w:rPr>
          <w:rFonts w:ascii="Times New Roman" w:eastAsia="Times New Roman" w:hAnsi="Times New Roman"/>
          <w:color w:val="000000"/>
          <w:sz w:val="24"/>
          <w:szCs w:val="24"/>
          <w:lang w:eastAsia="sk-SK"/>
        </w:rPr>
      </w:pPr>
      <w:r w:rsidRPr="00EC1F26">
        <w:rPr>
          <w:rFonts w:ascii="Times New Roman" w:eastAsia="Times New Roman" w:hAnsi="Times New Roman"/>
          <w:color w:val="000000"/>
          <w:sz w:val="24"/>
          <w:szCs w:val="24"/>
          <w:lang w:eastAsia="sk-SK"/>
        </w:rPr>
        <w:t>Poznámka pod čiarou k odkazu 9 znie:</w:t>
      </w:r>
    </w:p>
    <w:p w14:paraId="654B3481" w14:textId="3D2354A9" w:rsidR="001B4B6F" w:rsidRPr="001B4B6F" w:rsidRDefault="001B4B6F" w:rsidP="00B3767F">
      <w:pPr>
        <w:spacing w:after="0" w:line="240" w:lineRule="auto"/>
        <w:ind w:left="284"/>
        <w:jc w:val="both"/>
        <w:rPr>
          <w:rFonts w:ascii="Times New Roman" w:eastAsia="Times New Roman" w:hAnsi="Times New Roman"/>
          <w:color w:val="000000"/>
          <w:sz w:val="24"/>
          <w:szCs w:val="24"/>
          <w:lang w:eastAsia="sk-SK"/>
        </w:rPr>
      </w:pPr>
      <w:r w:rsidRPr="00EC1F26">
        <w:rPr>
          <w:rFonts w:ascii="Times New Roman" w:eastAsia="Times New Roman" w:hAnsi="Times New Roman"/>
          <w:color w:val="000000"/>
          <w:sz w:val="24"/>
          <w:szCs w:val="24"/>
          <w:lang w:eastAsia="sk-SK"/>
        </w:rPr>
        <w:t>„</w:t>
      </w:r>
      <w:r w:rsidRPr="00EC1F26">
        <w:rPr>
          <w:rFonts w:ascii="Times New Roman" w:eastAsia="Times New Roman" w:hAnsi="Times New Roman"/>
          <w:color w:val="000000"/>
          <w:sz w:val="24"/>
          <w:szCs w:val="24"/>
          <w:vertAlign w:val="superscript"/>
          <w:lang w:eastAsia="sk-SK"/>
        </w:rPr>
        <w:t>9</w:t>
      </w:r>
      <w:r w:rsidRPr="00EC1F26">
        <w:rPr>
          <w:rFonts w:ascii="Times New Roman" w:eastAsia="Times New Roman" w:hAnsi="Times New Roman"/>
          <w:color w:val="000000"/>
          <w:sz w:val="24"/>
          <w:szCs w:val="24"/>
          <w:lang w:eastAsia="sk-SK"/>
        </w:rPr>
        <w:t>)</w:t>
      </w:r>
      <w:r w:rsidRPr="00EC1F26">
        <w:rPr>
          <w:rFonts w:ascii="Times New Roman" w:eastAsia="Times New Roman" w:hAnsi="Times New Roman"/>
          <w:color w:val="000000"/>
          <w:spacing w:val="18"/>
          <w:sz w:val="24"/>
          <w:szCs w:val="24"/>
          <w:lang w:eastAsia="sk-SK"/>
        </w:rPr>
        <w:t xml:space="preserve"> </w:t>
      </w:r>
      <w:r w:rsidRPr="00EC1F26">
        <w:rPr>
          <w:rFonts w:ascii="Times New Roman" w:eastAsia="Times New Roman" w:hAnsi="Times New Roman"/>
          <w:color w:val="000000"/>
          <w:sz w:val="24"/>
          <w:szCs w:val="24"/>
          <w:lang w:eastAsia="sk-SK"/>
        </w:rPr>
        <w:t>Smernica</w:t>
      </w:r>
      <w:r w:rsidRPr="00EC1F26">
        <w:rPr>
          <w:rFonts w:ascii="Times New Roman" w:eastAsia="Times New Roman" w:hAnsi="Times New Roman"/>
          <w:color w:val="000000"/>
          <w:spacing w:val="18"/>
          <w:sz w:val="24"/>
          <w:szCs w:val="24"/>
          <w:lang w:eastAsia="sk-SK"/>
        </w:rPr>
        <w:t xml:space="preserve"> </w:t>
      </w:r>
      <w:r w:rsidRPr="00EC1F26">
        <w:rPr>
          <w:rFonts w:ascii="Times New Roman" w:eastAsia="Times New Roman" w:hAnsi="Times New Roman"/>
          <w:color w:val="000000"/>
          <w:sz w:val="24"/>
          <w:szCs w:val="24"/>
          <w:lang w:eastAsia="sk-SK"/>
        </w:rPr>
        <w:t>Európskeho</w:t>
      </w:r>
      <w:r w:rsidRPr="00EC1F26">
        <w:rPr>
          <w:rFonts w:ascii="Times New Roman" w:eastAsia="Times New Roman" w:hAnsi="Times New Roman"/>
          <w:color w:val="000000"/>
          <w:spacing w:val="18"/>
          <w:sz w:val="24"/>
          <w:szCs w:val="24"/>
          <w:lang w:eastAsia="sk-SK"/>
        </w:rPr>
        <w:t xml:space="preserve"> </w:t>
      </w:r>
      <w:r w:rsidRPr="00EC1F26">
        <w:rPr>
          <w:rFonts w:ascii="Times New Roman" w:eastAsia="Times New Roman" w:hAnsi="Times New Roman"/>
          <w:color w:val="000000"/>
          <w:sz w:val="24"/>
          <w:szCs w:val="24"/>
          <w:lang w:eastAsia="sk-SK"/>
        </w:rPr>
        <w:t>parlamentu</w:t>
      </w:r>
      <w:r w:rsidRPr="00EC1F26">
        <w:rPr>
          <w:rFonts w:ascii="Times New Roman" w:eastAsia="Times New Roman" w:hAnsi="Times New Roman"/>
          <w:color w:val="000000"/>
          <w:spacing w:val="18"/>
          <w:sz w:val="24"/>
          <w:szCs w:val="24"/>
          <w:lang w:eastAsia="sk-SK"/>
        </w:rPr>
        <w:t xml:space="preserve"> </w:t>
      </w:r>
      <w:r w:rsidRPr="00EC1F26">
        <w:rPr>
          <w:rFonts w:ascii="Times New Roman" w:eastAsia="Times New Roman" w:hAnsi="Times New Roman"/>
          <w:color w:val="000000"/>
          <w:sz w:val="24"/>
          <w:szCs w:val="24"/>
          <w:lang w:eastAsia="sk-SK"/>
        </w:rPr>
        <w:t>a</w:t>
      </w:r>
      <w:r w:rsidRPr="00EC1F26">
        <w:rPr>
          <w:rFonts w:ascii="Times New Roman" w:eastAsia="Times New Roman" w:hAnsi="Times New Roman"/>
          <w:color w:val="000000"/>
          <w:spacing w:val="18"/>
          <w:sz w:val="24"/>
          <w:szCs w:val="24"/>
          <w:lang w:eastAsia="sk-SK"/>
        </w:rPr>
        <w:t xml:space="preserve"> </w:t>
      </w:r>
      <w:r w:rsidRPr="00EC1F26">
        <w:rPr>
          <w:rFonts w:ascii="Times New Roman" w:eastAsia="Times New Roman" w:hAnsi="Times New Roman"/>
          <w:color w:val="000000"/>
          <w:sz w:val="24"/>
          <w:szCs w:val="24"/>
          <w:lang w:eastAsia="sk-SK"/>
        </w:rPr>
        <w:t>Rady</w:t>
      </w:r>
      <w:r w:rsidRPr="00EC1F26">
        <w:rPr>
          <w:rFonts w:ascii="Times New Roman" w:eastAsia="Times New Roman" w:hAnsi="Times New Roman"/>
          <w:color w:val="000000"/>
          <w:spacing w:val="18"/>
          <w:sz w:val="24"/>
          <w:szCs w:val="24"/>
          <w:lang w:eastAsia="sk-SK"/>
        </w:rPr>
        <w:t xml:space="preserve"> </w:t>
      </w:r>
      <w:r w:rsidRPr="00EC1F26">
        <w:rPr>
          <w:rFonts w:ascii="Times New Roman" w:eastAsia="Times New Roman" w:hAnsi="Times New Roman"/>
          <w:color w:val="000000"/>
          <w:sz w:val="24"/>
          <w:szCs w:val="24"/>
          <w:lang w:eastAsia="sk-SK"/>
        </w:rPr>
        <w:t>(EÚ)</w:t>
      </w:r>
      <w:r w:rsidRPr="00EC1F26">
        <w:rPr>
          <w:rFonts w:ascii="Times New Roman" w:eastAsia="Times New Roman" w:hAnsi="Times New Roman"/>
          <w:color w:val="000000"/>
          <w:spacing w:val="18"/>
          <w:sz w:val="24"/>
          <w:szCs w:val="24"/>
          <w:lang w:eastAsia="sk-SK"/>
        </w:rPr>
        <w:t xml:space="preserve"> </w:t>
      </w:r>
      <w:r w:rsidRPr="00EC1F26">
        <w:rPr>
          <w:rFonts w:ascii="Times New Roman" w:eastAsia="Times New Roman" w:hAnsi="Times New Roman"/>
          <w:color w:val="000000"/>
          <w:sz w:val="24"/>
          <w:szCs w:val="24"/>
          <w:lang w:eastAsia="sk-SK"/>
        </w:rPr>
        <w:t>2015/1535</w:t>
      </w:r>
      <w:r w:rsidRPr="00EC1F26">
        <w:rPr>
          <w:rFonts w:ascii="Times New Roman" w:eastAsia="Times New Roman" w:hAnsi="Times New Roman"/>
          <w:color w:val="000000"/>
          <w:spacing w:val="18"/>
          <w:sz w:val="24"/>
          <w:szCs w:val="24"/>
          <w:lang w:eastAsia="sk-SK"/>
        </w:rPr>
        <w:t xml:space="preserve"> </w:t>
      </w:r>
      <w:r w:rsidRPr="00EC1F26">
        <w:rPr>
          <w:rFonts w:ascii="Times New Roman" w:eastAsia="Times New Roman" w:hAnsi="Times New Roman"/>
          <w:color w:val="000000"/>
          <w:sz w:val="24"/>
          <w:szCs w:val="24"/>
          <w:lang w:eastAsia="sk-SK"/>
        </w:rPr>
        <w:t>z</w:t>
      </w:r>
      <w:r w:rsidRPr="00EC1F26">
        <w:rPr>
          <w:rFonts w:ascii="Times New Roman" w:eastAsia="Times New Roman" w:hAnsi="Times New Roman"/>
          <w:color w:val="000000"/>
          <w:spacing w:val="18"/>
          <w:sz w:val="24"/>
          <w:szCs w:val="24"/>
          <w:lang w:eastAsia="sk-SK"/>
        </w:rPr>
        <w:t xml:space="preserve"> </w:t>
      </w:r>
      <w:r w:rsidRPr="00EC1F26">
        <w:rPr>
          <w:rFonts w:ascii="Times New Roman" w:eastAsia="Times New Roman" w:hAnsi="Times New Roman"/>
          <w:color w:val="000000"/>
          <w:sz w:val="24"/>
          <w:szCs w:val="24"/>
          <w:lang w:eastAsia="sk-SK"/>
        </w:rPr>
        <w:t>9.</w:t>
      </w:r>
      <w:r w:rsidRPr="00EC1F26">
        <w:rPr>
          <w:rFonts w:ascii="Times New Roman" w:eastAsia="Times New Roman" w:hAnsi="Times New Roman"/>
          <w:color w:val="000000"/>
          <w:spacing w:val="18"/>
          <w:sz w:val="24"/>
          <w:szCs w:val="24"/>
          <w:lang w:eastAsia="sk-SK"/>
        </w:rPr>
        <w:t xml:space="preserve"> </w:t>
      </w:r>
      <w:r w:rsidRPr="00EC1F26">
        <w:rPr>
          <w:rFonts w:ascii="Times New Roman" w:eastAsia="Times New Roman" w:hAnsi="Times New Roman"/>
          <w:color w:val="000000"/>
          <w:sz w:val="24"/>
          <w:szCs w:val="24"/>
          <w:lang w:eastAsia="sk-SK"/>
        </w:rPr>
        <w:t>septembra 2015,</w:t>
      </w:r>
      <w:r w:rsidRPr="00EC1F26">
        <w:rPr>
          <w:rFonts w:ascii="Times New Roman" w:eastAsia="Times New Roman" w:hAnsi="Times New Roman"/>
          <w:color w:val="000000"/>
          <w:spacing w:val="121"/>
          <w:sz w:val="24"/>
          <w:szCs w:val="24"/>
          <w:lang w:eastAsia="sk-SK"/>
        </w:rPr>
        <w:t xml:space="preserve"> </w:t>
      </w:r>
      <w:r w:rsidRPr="00EC1F26">
        <w:rPr>
          <w:rFonts w:ascii="Times New Roman" w:eastAsia="Times New Roman" w:hAnsi="Times New Roman"/>
          <w:color w:val="000000"/>
          <w:sz w:val="24"/>
          <w:szCs w:val="24"/>
          <w:lang w:eastAsia="sk-SK"/>
        </w:rPr>
        <w:t>ktorou</w:t>
      </w:r>
      <w:r w:rsidRPr="00EC1F26">
        <w:rPr>
          <w:rFonts w:ascii="Times New Roman" w:eastAsia="Times New Roman" w:hAnsi="Times New Roman"/>
          <w:color w:val="000000"/>
          <w:spacing w:val="121"/>
          <w:sz w:val="24"/>
          <w:szCs w:val="24"/>
          <w:lang w:eastAsia="sk-SK"/>
        </w:rPr>
        <w:t xml:space="preserve"> </w:t>
      </w:r>
      <w:r w:rsidRPr="00EC1F26">
        <w:rPr>
          <w:rFonts w:ascii="Times New Roman" w:eastAsia="Times New Roman" w:hAnsi="Times New Roman"/>
          <w:color w:val="000000"/>
          <w:sz w:val="24"/>
          <w:szCs w:val="24"/>
          <w:lang w:eastAsia="sk-SK"/>
        </w:rPr>
        <w:t>sa</w:t>
      </w:r>
      <w:r w:rsidRPr="00EC1F26">
        <w:rPr>
          <w:rFonts w:ascii="Times New Roman" w:eastAsia="Times New Roman" w:hAnsi="Times New Roman"/>
          <w:color w:val="000000"/>
          <w:spacing w:val="121"/>
          <w:sz w:val="24"/>
          <w:szCs w:val="24"/>
          <w:lang w:eastAsia="sk-SK"/>
        </w:rPr>
        <w:t xml:space="preserve"> </w:t>
      </w:r>
      <w:r w:rsidRPr="00EC1F26">
        <w:rPr>
          <w:rFonts w:ascii="Times New Roman" w:eastAsia="Times New Roman" w:hAnsi="Times New Roman"/>
          <w:color w:val="000000"/>
          <w:sz w:val="24"/>
          <w:szCs w:val="24"/>
          <w:lang w:eastAsia="sk-SK"/>
        </w:rPr>
        <w:t>stanovuje</w:t>
      </w:r>
      <w:r w:rsidRPr="00EC1F26">
        <w:rPr>
          <w:rFonts w:ascii="Times New Roman" w:eastAsia="Times New Roman" w:hAnsi="Times New Roman"/>
          <w:color w:val="000000"/>
          <w:spacing w:val="121"/>
          <w:sz w:val="24"/>
          <w:szCs w:val="24"/>
          <w:lang w:eastAsia="sk-SK"/>
        </w:rPr>
        <w:t xml:space="preserve"> </w:t>
      </w:r>
      <w:r w:rsidRPr="00EC1F26">
        <w:rPr>
          <w:rFonts w:ascii="Times New Roman" w:eastAsia="Times New Roman" w:hAnsi="Times New Roman"/>
          <w:color w:val="000000"/>
          <w:sz w:val="24"/>
          <w:szCs w:val="24"/>
          <w:lang w:eastAsia="sk-SK"/>
        </w:rPr>
        <w:t>postup</w:t>
      </w:r>
      <w:r w:rsidRPr="00EC1F26">
        <w:rPr>
          <w:rFonts w:ascii="Times New Roman" w:eastAsia="Times New Roman" w:hAnsi="Times New Roman"/>
          <w:color w:val="000000"/>
          <w:spacing w:val="121"/>
          <w:sz w:val="24"/>
          <w:szCs w:val="24"/>
          <w:lang w:eastAsia="sk-SK"/>
        </w:rPr>
        <w:t xml:space="preserve"> </w:t>
      </w:r>
      <w:r w:rsidRPr="00EC1F26">
        <w:rPr>
          <w:rFonts w:ascii="Times New Roman" w:eastAsia="Times New Roman" w:hAnsi="Times New Roman"/>
          <w:color w:val="000000"/>
          <w:sz w:val="24"/>
          <w:szCs w:val="24"/>
          <w:lang w:eastAsia="sk-SK"/>
        </w:rPr>
        <w:t>pri</w:t>
      </w:r>
      <w:r w:rsidRPr="00EC1F26">
        <w:rPr>
          <w:rFonts w:ascii="Times New Roman" w:eastAsia="Times New Roman" w:hAnsi="Times New Roman"/>
          <w:color w:val="000000"/>
          <w:spacing w:val="121"/>
          <w:sz w:val="24"/>
          <w:szCs w:val="24"/>
          <w:lang w:eastAsia="sk-SK"/>
        </w:rPr>
        <w:t xml:space="preserve"> </w:t>
      </w:r>
      <w:r w:rsidRPr="00EC1F26">
        <w:rPr>
          <w:rFonts w:ascii="Times New Roman" w:eastAsia="Times New Roman" w:hAnsi="Times New Roman"/>
          <w:color w:val="000000"/>
          <w:sz w:val="24"/>
          <w:szCs w:val="24"/>
          <w:lang w:eastAsia="sk-SK"/>
        </w:rPr>
        <w:t>poskytovaní</w:t>
      </w:r>
      <w:r w:rsidRPr="00EC1F26">
        <w:rPr>
          <w:rFonts w:ascii="Times New Roman" w:eastAsia="Times New Roman" w:hAnsi="Times New Roman"/>
          <w:color w:val="000000"/>
          <w:spacing w:val="121"/>
          <w:sz w:val="24"/>
          <w:szCs w:val="24"/>
          <w:lang w:eastAsia="sk-SK"/>
        </w:rPr>
        <w:t xml:space="preserve"> </w:t>
      </w:r>
      <w:r w:rsidRPr="00EC1F26">
        <w:rPr>
          <w:rFonts w:ascii="Times New Roman" w:eastAsia="Times New Roman" w:hAnsi="Times New Roman"/>
          <w:color w:val="000000"/>
          <w:sz w:val="24"/>
          <w:szCs w:val="24"/>
          <w:lang w:eastAsia="sk-SK"/>
        </w:rPr>
        <w:t>informácií</w:t>
      </w:r>
      <w:r w:rsidRPr="00EC1F26">
        <w:rPr>
          <w:rFonts w:ascii="Times New Roman" w:eastAsia="Times New Roman" w:hAnsi="Times New Roman"/>
          <w:color w:val="000000"/>
          <w:spacing w:val="121"/>
          <w:sz w:val="24"/>
          <w:szCs w:val="24"/>
          <w:lang w:eastAsia="sk-SK"/>
        </w:rPr>
        <w:t xml:space="preserve"> </w:t>
      </w:r>
      <w:r w:rsidRPr="00EC1F26">
        <w:rPr>
          <w:rFonts w:ascii="Times New Roman" w:eastAsia="Times New Roman" w:hAnsi="Times New Roman"/>
          <w:color w:val="000000"/>
          <w:sz w:val="24"/>
          <w:szCs w:val="24"/>
          <w:lang w:eastAsia="sk-SK"/>
        </w:rPr>
        <w:t>v</w:t>
      </w:r>
      <w:r w:rsidRPr="00EC1F26">
        <w:rPr>
          <w:rFonts w:ascii="Times New Roman" w:eastAsia="Times New Roman" w:hAnsi="Times New Roman"/>
          <w:color w:val="000000"/>
          <w:spacing w:val="121"/>
          <w:sz w:val="24"/>
          <w:szCs w:val="24"/>
          <w:lang w:eastAsia="sk-SK"/>
        </w:rPr>
        <w:t xml:space="preserve"> </w:t>
      </w:r>
      <w:r w:rsidRPr="00EC1F26">
        <w:rPr>
          <w:rFonts w:ascii="Times New Roman" w:eastAsia="Times New Roman" w:hAnsi="Times New Roman"/>
          <w:color w:val="000000"/>
          <w:sz w:val="24"/>
          <w:szCs w:val="24"/>
          <w:lang w:eastAsia="sk-SK"/>
        </w:rPr>
        <w:t>oblasti technických</w:t>
      </w:r>
      <w:r w:rsidRPr="00EC1F26">
        <w:rPr>
          <w:rFonts w:ascii="Times New Roman" w:eastAsia="Times New Roman" w:hAnsi="Times New Roman"/>
          <w:color w:val="000000"/>
          <w:spacing w:val="90"/>
          <w:sz w:val="24"/>
          <w:szCs w:val="24"/>
          <w:lang w:eastAsia="sk-SK"/>
        </w:rPr>
        <w:t xml:space="preserve"> </w:t>
      </w:r>
      <w:r w:rsidRPr="00EC1F26">
        <w:rPr>
          <w:rFonts w:ascii="Times New Roman" w:eastAsia="Times New Roman" w:hAnsi="Times New Roman"/>
          <w:color w:val="000000"/>
          <w:sz w:val="24"/>
          <w:szCs w:val="24"/>
          <w:lang w:eastAsia="sk-SK"/>
        </w:rPr>
        <w:t>predpisov</w:t>
      </w:r>
      <w:r w:rsidRPr="00EC1F26">
        <w:rPr>
          <w:rFonts w:ascii="Times New Roman" w:eastAsia="Times New Roman" w:hAnsi="Times New Roman"/>
          <w:color w:val="000000"/>
          <w:spacing w:val="90"/>
          <w:sz w:val="24"/>
          <w:szCs w:val="24"/>
          <w:lang w:eastAsia="sk-SK"/>
        </w:rPr>
        <w:t xml:space="preserve"> </w:t>
      </w:r>
      <w:r w:rsidRPr="00EC1F26">
        <w:rPr>
          <w:rFonts w:ascii="Times New Roman" w:eastAsia="Times New Roman" w:hAnsi="Times New Roman"/>
          <w:color w:val="000000"/>
          <w:sz w:val="24"/>
          <w:szCs w:val="24"/>
          <w:lang w:eastAsia="sk-SK"/>
        </w:rPr>
        <w:t>a</w:t>
      </w:r>
      <w:r w:rsidRPr="00EC1F26">
        <w:rPr>
          <w:rFonts w:ascii="Times New Roman" w:eastAsia="Times New Roman" w:hAnsi="Times New Roman"/>
          <w:color w:val="000000"/>
          <w:spacing w:val="90"/>
          <w:sz w:val="24"/>
          <w:szCs w:val="24"/>
          <w:lang w:eastAsia="sk-SK"/>
        </w:rPr>
        <w:t xml:space="preserve"> </w:t>
      </w:r>
      <w:r w:rsidRPr="00EC1F26">
        <w:rPr>
          <w:rFonts w:ascii="Times New Roman" w:eastAsia="Times New Roman" w:hAnsi="Times New Roman"/>
          <w:color w:val="000000"/>
          <w:sz w:val="24"/>
          <w:szCs w:val="24"/>
          <w:lang w:eastAsia="sk-SK"/>
        </w:rPr>
        <w:lastRenderedPageBreak/>
        <w:t>pravidiel</w:t>
      </w:r>
      <w:r w:rsidRPr="00EC1F26">
        <w:rPr>
          <w:rFonts w:ascii="Times New Roman" w:eastAsia="Times New Roman" w:hAnsi="Times New Roman"/>
          <w:color w:val="000000"/>
          <w:spacing w:val="90"/>
          <w:sz w:val="24"/>
          <w:szCs w:val="24"/>
          <w:lang w:eastAsia="sk-SK"/>
        </w:rPr>
        <w:t xml:space="preserve"> </w:t>
      </w:r>
      <w:r w:rsidRPr="00EC1F26">
        <w:rPr>
          <w:rFonts w:ascii="Times New Roman" w:eastAsia="Times New Roman" w:hAnsi="Times New Roman"/>
          <w:color w:val="000000"/>
          <w:sz w:val="24"/>
          <w:szCs w:val="24"/>
          <w:lang w:eastAsia="sk-SK"/>
        </w:rPr>
        <w:t>vzťahujúcich</w:t>
      </w:r>
      <w:r w:rsidRPr="00EC1F26">
        <w:rPr>
          <w:rFonts w:ascii="Times New Roman" w:eastAsia="Times New Roman" w:hAnsi="Times New Roman"/>
          <w:color w:val="000000"/>
          <w:spacing w:val="90"/>
          <w:sz w:val="24"/>
          <w:szCs w:val="24"/>
          <w:lang w:eastAsia="sk-SK"/>
        </w:rPr>
        <w:t xml:space="preserve"> </w:t>
      </w:r>
      <w:r w:rsidRPr="00EC1F26">
        <w:rPr>
          <w:rFonts w:ascii="Times New Roman" w:eastAsia="Times New Roman" w:hAnsi="Times New Roman"/>
          <w:color w:val="000000"/>
          <w:sz w:val="24"/>
          <w:szCs w:val="24"/>
          <w:lang w:eastAsia="sk-SK"/>
        </w:rPr>
        <w:t>sa</w:t>
      </w:r>
      <w:r w:rsidRPr="00EC1F26">
        <w:rPr>
          <w:rFonts w:ascii="Times New Roman" w:eastAsia="Times New Roman" w:hAnsi="Times New Roman"/>
          <w:color w:val="000000"/>
          <w:spacing w:val="90"/>
          <w:sz w:val="24"/>
          <w:szCs w:val="24"/>
          <w:lang w:eastAsia="sk-SK"/>
        </w:rPr>
        <w:t xml:space="preserve"> </w:t>
      </w:r>
      <w:r w:rsidRPr="00EC1F26">
        <w:rPr>
          <w:rFonts w:ascii="Times New Roman" w:eastAsia="Times New Roman" w:hAnsi="Times New Roman"/>
          <w:color w:val="000000"/>
          <w:sz w:val="24"/>
          <w:szCs w:val="24"/>
          <w:lang w:eastAsia="sk-SK"/>
        </w:rPr>
        <w:t>na</w:t>
      </w:r>
      <w:r w:rsidRPr="00EC1F26">
        <w:rPr>
          <w:rFonts w:ascii="Times New Roman" w:eastAsia="Times New Roman" w:hAnsi="Times New Roman"/>
          <w:color w:val="000000"/>
          <w:spacing w:val="90"/>
          <w:sz w:val="24"/>
          <w:szCs w:val="24"/>
          <w:lang w:eastAsia="sk-SK"/>
        </w:rPr>
        <w:t xml:space="preserve"> </w:t>
      </w:r>
      <w:r w:rsidRPr="00EC1F26">
        <w:rPr>
          <w:rFonts w:ascii="Times New Roman" w:eastAsia="Times New Roman" w:hAnsi="Times New Roman"/>
          <w:color w:val="000000"/>
          <w:sz w:val="24"/>
          <w:szCs w:val="24"/>
          <w:lang w:eastAsia="sk-SK"/>
        </w:rPr>
        <w:t>služby</w:t>
      </w:r>
      <w:r w:rsidRPr="00EC1F26">
        <w:rPr>
          <w:rFonts w:ascii="Times New Roman" w:eastAsia="Times New Roman" w:hAnsi="Times New Roman"/>
          <w:color w:val="000000"/>
          <w:spacing w:val="90"/>
          <w:sz w:val="24"/>
          <w:szCs w:val="24"/>
          <w:lang w:eastAsia="sk-SK"/>
        </w:rPr>
        <w:t xml:space="preserve"> </w:t>
      </w:r>
      <w:r w:rsidRPr="00EC1F26">
        <w:rPr>
          <w:rFonts w:ascii="Times New Roman" w:eastAsia="Times New Roman" w:hAnsi="Times New Roman"/>
          <w:color w:val="000000"/>
          <w:sz w:val="24"/>
          <w:szCs w:val="24"/>
          <w:lang w:eastAsia="sk-SK"/>
        </w:rPr>
        <w:t>informačnej spoločnosti (Ú. v. EÚ L 241, 17.9.2015).“.</w:t>
      </w:r>
      <w:r w:rsidR="001A1E1F" w:rsidRPr="00EC1F26">
        <w:rPr>
          <w:rFonts w:ascii="Times New Roman" w:eastAsia="Times New Roman" w:hAnsi="Times New Roman"/>
          <w:color w:val="000000"/>
          <w:sz w:val="24"/>
          <w:szCs w:val="24"/>
          <w:lang w:eastAsia="sk-SK"/>
        </w:rPr>
        <w:t xml:space="preserve"> </w:t>
      </w:r>
    </w:p>
    <w:p w14:paraId="365F61E3" w14:textId="77777777" w:rsidR="004E3F9F" w:rsidRPr="00EC1F26" w:rsidRDefault="004E3F9F" w:rsidP="00B3767F">
      <w:pPr>
        <w:spacing w:after="0" w:line="240" w:lineRule="auto"/>
        <w:ind w:left="284" w:hanging="720"/>
        <w:contextualSpacing/>
        <w:jc w:val="both"/>
        <w:rPr>
          <w:rFonts w:ascii="Times New Roman" w:eastAsia="Times New Roman" w:hAnsi="Times New Roman"/>
          <w:sz w:val="24"/>
          <w:szCs w:val="24"/>
          <w:lang w:eastAsia="sk-SK"/>
        </w:rPr>
      </w:pPr>
    </w:p>
    <w:p w14:paraId="043B1829" w14:textId="06D06ADD" w:rsidR="004E3F9F" w:rsidRPr="00EC1F26" w:rsidRDefault="004E3F9F" w:rsidP="00B3767F">
      <w:pPr>
        <w:pStyle w:val="Odsekzoznamu"/>
        <w:numPr>
          <w:ilvl w:val="0"/>
          <w:numId w:val="7"/>
        </w:numPr>
        <w:tabs>
          <w:tab w:val="left" w:pos="284"/>
        </w:tabs>
        <w:ind w:left="426" w:hanging="426"/>
        <w:contextualSpacing/>
        <w:jc w:val="both"/>
      </w:pPr>
      <w:r w:rsidRPr="00EC1F26">
        <w:t>V prílohe č. 1 I. skupine  omamných látok sa za riadok „</w:t>
      </w:r>
      <w:proofErr w:type="spellStart"/>
      <w:r w:rsidRPr="00EC1F26">
        <w:t>Brorfín</w:t>
      </w:r>
      <w:proofErr w:type="spellEnd"/>
      <w:r w:rsidRPr="00EC1F26">
        <w:t xml:space="preserve">, chemicky 1- [1- [1- (4-brómfenyl) etyl] -4-piperidinyl] -1,3-dihydro-2H-benzimidazol-2-ón“ vkladá nový riadok, </w:t>
      </w:r>
      <w:r w:rsidR="005E6DA5" w:rsidRPr="00EC1F26">
        <w:t>ktorý znie: „</w:t>
      </w:r>
      <w:proofErr w:type="spellStart"/>
      <w:r w:rsidRPr="00EC1F26">
        <w:t>Butonitazén</w:t>
      </w:r>
      <w:proofErr w:type="spellEnd"/>
      <w:r w:rsidRPr="00EC1F26">
        <w:t>, chemicky 2-[(4-butoxyfenyl)metyl]-N,N-dietyl-5-n</w:t>
      </w:r>
      <w:r w:rsidR="00D8323E" w:rsidRPr="00EC1F26">
        <w:t>itro-1H-benzimidazol-1-etanamín</w:t>
      </w:r>
      <w:r w:rsidRPr="00EC1F26">
        <w:t>“</w:t>
      </w:r>
      <w:r w:rsidR="00D847F4" w:rsidRPr="00EC1F26">
        <w:t>.</w:t>
      </w:r>
    </w:p>
    <w:p w14:paraId="6A1A9670" w14:textId="77777777" w:rsidR="00C556CD" w:rsidRPr="00EC1F26" w:rsidRDefault="00C556CD" w:rsidP="00B3767F">
      <w:pPr>
        <w:pStyle w:val="Odsekzoznamu"/>
        <w:ind w:left="0" w:hanging="720"/>
        <w:jc w:val="both"/>
      </w:pPr>
    </w:p>
    <w:p w14:paraId="190A33B6" w14:textId="175B7A1F" w:rsidR="00C556CD" w:rsidRPr="00EC1F26" w:rsidRDefault="00C556CD" w:rsidP="00B3767F">
      <w:pPr>
        <w:pStyle w:val="Odsekzoznamu"/>
        <w:numPr>
          <w:ilvl w:val="0"/>
          <w:numId w:val="7"/>
        </w:numPr>
        <w:tabs>
          <w:tab w:val="left" w:pos="0"/>
          <w:tab w:val="left" w:pos="426"/>
        </w:tabs>
        <w:ind w:left="284" w:hanging="284"/>
        <w:contextualSpacing/>
        <w:jc w:val="both"/>
      </w:pPr>
      <w:r w:rsidRPr="00EC1F26">
        <w:t>V prílohe č. 1 I. skupine  omamných látok sa za riadok „</w:t>
      </w:r>
      <w:proofErr w:type="spellStart"/>
      <w:r w:rsidRPr="00EC1F26">
        <w:t>Dezomorfín</w:t>
      </w:r>
      <w:proofErr w:type="spellEnd"/>
      <w:r w:rsidRPr="00EC1F26">
        <w:t xml:space="preserve">, chemicky 6-deoxy-7,8-dihydromorfín“ vkladajú dva nové riadky, ktoré znejú: </w:t>
      </w:r>
    </w:p>
    <w:p w14:paraId="376E8B9C" w14:textId="328F6F1F" w:rsidR="00C556CD" w:rsidRPr="00EC1F26" w:rsidRDefault="00C556CD" w:rsidP="00B3767F">
      <w:pPr>
        <w:tabs>
          <w:tab w:val="left" w:pos="426"/>
        </w:tabs>
        <w:spacing w:after="0" w:line="240" w:lineRule="auto"/>
        <w:ind w:left="284"/>
        <w:contextualSpacing/>
        <w:jc w:val="both"/>
        <w:rPr>
          <w:rFonts w:ascii="Times New Roman" w:hAnsi="Times New Roman"/>
          <w:sz w:val="24"/>
          <w:szCs w:val="24"/>
        </w:rPr>
      </w:pPr>
      <w:r w:rsidRPr="00EC1F26">
        <w:rPr>
          <w:rFonts w:ascii="Times New Roman" w:hAnsi="Times New Roman"/>
          <w:sz w:val="24"/>
          <w:szCs w:val="24"/>
        </w:rPr>
        <w:t>„</w:t>
      </w:r>
      <w:proofErr w:type="spellStart"/>
      <w:r w:rsidRPr="00EC1F26">
        <w:rPr>
          <w:rFonts w:ascii="Times New Roman" w:hAnsi="Times New Roman"/>
          <w:sz w:val="24"/>
          <w:szCs w:val="24"/>
        </w:rPr>
        <w:t>Etazén</w:t>
      </w:r>
      <w:proofErr w:type="spellEnd"/>
      <w:r w:rsidRPr="00EC1F26">
        <w:rPr>
          <w:rFonts w:ascii="Times New Roman" w:hAnsi="Times New Roman"/>
          <w:sz w:val="24"/>
          <w:szCs w:val="24"/>
        </w:rPr>
        <w:t>, chemicky 2-[(4-etoxyfenyl)</w:t>
      </w:r>
      <w:proofErr w:type="spellStart"/>
      <w:r w:rsidRPr="00EC1F26">
        <w:rPr>
          <w:rFonts w:ascii="Times New Roman" w:hAnsi="Times New Roman"/>
          <w:sz w:val="24"/>
          <w:szCs w:val="24"/>
        </w:rPr>
        <w:t>metyl</w:t>
      </w:r>
      <w:proofErr w:type="spellEnd"/>
      <w:r w:rsidRPr="00EC1F26">
        <w:rPr>
          <w:rFonts w:ascii="Times New Roman" w:hAnsi="Times New Roman"/>
          <w:sz w:val="24"/>
          <w:szCs w:val="24"/>
        </w:rPr>
        <w:t xml:space="preserve">]-N,N-dietyl-1H-benzimidazol-1-etánamín </w:t>
      </w:r>
      <w:proofErr w:type="spellStart"/>
      <w:r w:rsidRPr="00EC1F26">
        <w:rPr>
          <w:rFonts w:ascii="Times New Roman" w:hAnsi="Times New Roman"/>
          <w:sz w:val="24"/>
          <w:szCs w:val="24"/>
        </w:rPr>
        <w:t>Etonitazepyn</w:t>
      </w:r>
      <w:proofErr w:type="spellEnd"/>
      <w:r w:rsidRPr="00EC1F26">
        <w:rPr>
          <w:rFonts w:ascii="Times New Roman" w:hAnsi="Times New Roman"/>
          <w:sz w:val="24"/>
          <w:szCs w:val="24"/>
        </w:rPr>
        <w:t>, chemicky 2-[(4-etoxyfenyl)metyl]-5-nitro-1-(2-pyrolidín-1-yletyl)-1H-benzoimidazol“</w:t>
      </w:r>
      <w:r w:rsidR="001118FD">
        <w:rPr>
          <w:rFonts w:ascii="Times New Roman" w:hAnsi="Times New Roman"/>
          <w:sz w:val="24"/>
          <w:szCs w:val="24"/>
        </w:rPr>
        <w:t>.</w:t>
      </w:r>
    </w:p>
    <w:p w14:paraId="26EEA5E2" w14:textId="77777777" w:rsidR="00C556CD" w:rsidRPr="00EC1F26" w:rsidRDefault="00C556CD" w:rsidP="00B3767F">
      <w:pPr>
        <w:tabs>
          <w:tab w:val="left" w:pos="284"/>
        </w:tabs>
        <w:spacing w:after="0" w:line="240" w:lineRule="auto"/>
        <w:ind w:left="142" w:hanging="284"/>
        <w:contextualSpacing/>
        <w:jc w:val="both"/>
        <w:rPr>
          <w:rFonts w:ascii="Times New Roman" w:hAnsi="Times New Roman"/>
          <w:sz w:val="24"/>
          <w:szCs w:val="24"/>
        </w:rPr>
      </w:pPr>
    </w:p>
    <w:p w14:paraId="2C5E8A26" w14:textId="242C091D" w:rsidR="00C556CD" w:rsidRPr="00EC1F26" w:rsidRDefault="00C556CD" w:rsidP="00B3767F">
      <w:pPr>
        <w:numPr>
          <w:ilvl w:val="0"/>
          <w:numId w:val="7"/>
        </w:numPr>
        <w:tabs>
          <w:tab w:val="left" w:pos="142"/>
          <w:tab w:val="left" w:pos="426"/>
        </w:tabs>
        <w:spacing w:after="0" w:line="240" w:lineRule="auto"/>
        <w:ind w:left="284" w:hanging="284"/>
        <w:contextualSpacing/>
        <w:jc w:val="both"/>
        <w:rPr>
          <w:rFonts w:ascii="Times New Roman" w:hAnsi="Times New Roman"/>
          <w:sz w:val="24"/>
          <w:szCs w:val="24"/>
        </w:rPr>
      </w:pPr>
      <w:r w:rsidRPr="00EC1F26">
        <w:rPr>
          <w:rFonts w:ascii="Times New Roman" w:hAnsi="Times New Roman"/>
          <w:sz w:val="24"/>
          <w:szCs w:val="24"/>
        </w:rPr>
        <w:t>V prílohe č. 1 I. skupine  omamných látok sa za riadok „</w:t>
      </w:r>
      <w:proofErr w:type="spellStart"/>
      <w:r w:rsidRPr="00EC1F26">
        <w:rPr>
          <w:rFonts w:ascii="Times New Roman" w:hAnsi="Times New Roman"/>
          <w:sz w:val="24"/>
          <w:szCs w:val="24"/>
        </w:rPr>
        <w:t>Ketobemidón</w:t>
      </w:r>
      <w:proofErr w:type="spellEnd"/>
      <w:r w:rsidRPr="00EC1F26">
        <w:rPr>
          <w:rFonts w:ascii="Times New Roman" w:hAnsi="Times New Roman"/>
          <w:sz w:val="24"/>
          <w:szCs w:val="24"/>
        </w:rPr>
        <w:t xml:space="preserve">, chemicky 1-[4-(3-hydroxyfenyl)-1-metyl-4 </w:t>
      </w:r>
      <w:proofErr w:type="spellStart"/>
      <w:r w:rsidRPr="00EC1F26">
        <w:rPr>
          <w:rFonts w:ascii="Times New Roman" w:hAnsi="Times New Roman"/>
          <w:sz w:val="24"/>
          <w:szCs w:val="24"/>
        </w:rPr>
        <w:t>piperidyl</w:t>
      </w:r>
      <w:proofErr w:type="spellEnd"/>
      <w:r w:rsidRPr="00EC1F26">
        <w:rPr>
          <w:rFonts w:ascii="Times New Roman" w:hAnsi="Times New Roman"/>
          <w:sz w:val="24"/>
          <w:szCs w:val="24"/>
        </w:rPr>
        <w:t xml:space="preserve">]propán-1-ón“ vkladá nový riadok, ktorý znie: „3-MeO-PCE, chemicky </w:t>
      </w:r>
      <w:r w:rsidRPr="00EC1F26">
        <w:rPr>
          <w:rFonts w:ascii="Times New Roman" w:hAnsi="Times New Roman"/>
          <w:color w:val="090E18"/>
          <w:sz w:val="24"/>
          <w:szCs w:val="24"/>
          <w:shd w:val="clear" w:color="auto" w:fill="FFFFFF"/>
        </w:rPr>
        <w:t>N-etyl-1- (3-metoxyfenyl) cyklohexán-1-amín“.</w:t>
      </w:r>
    </w:p>
    <w:p w14:paraId="41E68C60" w14:textId="77777777" w:rsidR="00C556CD" w:rsidRPr="00EC1F26" w:rsidRDefault="00C556CD" w:rsidP="00B3767F">
      <w:pPr>
        <w:tabs>
          <w:tab w:val="left" w:pos="284"/>
          <w:tab w:val="left" w:pos="426"/>
        </w:tabs>
        <w:spacing w:after="0" w:line="240" w:lineRule="auto"/>
        <w:ind w:left="284" w:hanging="284"/>
        <w:contextualSpacing/>
        <w:jc w:val="both"/>
        <w:rPr>
          <w:rFonts w:ascii="Times New Roman" w:hAnsi="Times New Roman"/>
          <w:sz w:val="24"/>
          <w:szCs w:val="24"/>
        </w:rPr>
      </w:pPr>
    </w:p>
    <w:p w14:paraId="44A41E09" w14:textId="48666012" w:rsidR="00C556CD" w:rsidRPr="00EC1F26" w:rsidRDefault="00C556CD" w:rsidP="00B3767F">
      <w:pPr>
        <w:numPr>
          <w:ilvl w:val="0"/>
          <w:numId w:val="7"/>
        </w:numPr>
        <w:tabs>
          <w:tab w:val="left" w:pos="284"/>
          <w:tab w:val="left" w:pos="426"/>
        </w:tabs>
        <w:spacing w:after="0" w:line="240" w:lineRule="auto"/>
        <w:ind w:left="284" w:hanging="284"/>
        <w:contextualSpacing/>
        <w:jc w:val="both"/>
        <w:rPr>
          <w:rFonts w:ascii="Times New Roman" w:hAnsi="Times New Roman"/>
          <w:sz w:val="24"/>
          <w:szCs w:val="24"/>
        </w:rPr>
      </w:pPr>
      <w:r w:rsidRPr="00EC1F26">
        <w:rPr>
          <w:rFonts w:ascii="Times New Roman" w:hAnsi="Times New Roman"/>
          <w:sz w:val="24"/>
          <w:szCs w:val="24"/>
        </w:rPr>
        <w:t>V prílohe č. 1 I. skupine  omamných látok sa za riadok „</w:t>
      </w:r>
      <w:proofErr w:type="spellStart"/>
      <w:r w:rsidRPr="00EC1F26">
        <w:rPr>
          <w:rFonts w:ascii="Times New Roman" w:hAnsi="Times New Roman"/>
          <w:sz w:val="24"/>
          <w:szCs w:val="24"/>
        </w:rPr>
        <w:t>Metoxyacetylfentanyl</w:t>
      </w:r>
      <w:proofErr w:type="spellEnd"/>
      <w:r w:rsidRPr="00EC1F26">
        <w:rPr>
          <w:rFonts w:ascii="Times New Roman" w:hAnsi="Times New Roman"/>
          <w:sz w:val="24"/>
          <w:szCs w:val="24"/>
        </w:rPr>
        <w:t xml:space="preserve">, chemicky 2-metoxy-N-fenyl-N-[1-(2-fenyletyl)piperidín-4yl] </w:t>
      </w:r>
      <w:proofErr w:type="spellStart"/>
      <w:r w:rsidRPr="00EC1F26">
        <w:rPr>
          <w:rFonts w:ascii="Times New Roman" w:hAnsi="Times New Roman"/>
          <w:sz w:val="24"/>
          <w:szCs w:val="24"/>
        </w:rPr>
        <w:t>acetamid</w:t>
      </w:r>
      <w:proofErr w:type="spellEnd"/>
      <w:r w:rsidRPr="00EC1F26">
        <w:rPr>
          <w:rFonts w:ascii="Times New Roman" w:hAnsi="Times New Roman"/>
          <w:sz w:val="24"/>
          <w:szCs w:val="24"/>
        </w:rPr>
        <w:t>“ vkladá nový riadok, ktorý znie: „2-Metyl-AP-237, chemicky 1-[2-metyl-4-(3-fenyl-2-propén-1-yl)-1-piperazinyl]-1-butanón“.</w:t>
      </w:r>
    </w:p>
    <w:p w14:paraId="67210CF8" w14:textId="77777777" w:rsidR="00C556CD" w:rsidRPr="00EC1F26" w:rsidRDefault="00C556CD" w:rsidP="00B3767F">
      <w:pPr>
        <w:tabs>
          <w:tab w:val="left" w:pos="426"/>
        </w:tabs>
        <w:spacing w:after="0" w:line="240" w:lineRule="auto"/>
        <w:ind w:left="284" w:hanging="284"/>
        <w:contextualSpacing/>
        <w:jc w:val="both"/>
        <w:rPr>
          <w:rFonts w:ascii="Times New Roman" w:hAnsi="Times New Roman"/>
          <w:sz w:val="24"/>
          <w:szCs w:val="24"/>
        </w:rPr>
      </w:pPr>
    </w:p>
    <w:p w14:paraId="79FB6DCB" w14:textId="1A8077C5" w:rsidR="00C556CD" w:rsidRPr="00EC1F26" w:rsidRDefault="00C556CD" w:rsidP="00B3767F">
      <w:pPr>
        <w:pStyle w:val="Odsekzoznamu"/>
        <w:numPr>
          <w:ilvl w:val="0"/>
          <w:numId w:val="7"/>
        </w:numPr>
        <w:tabs>
          <w:tab w:val="left" w:pos="284"/>
          <w:tab w:val="left" w:pos="426"/>
        </w:tabs>
        <w:ind w:left="284" w:hanging="284"/>
        <w:contextualSpacing/>
        <w:jc w:val="both"/>
      </w:pPr>
      <w:r w:rsidRPr="00EC1F26">
        <w:t>V prílohe č. 1 I. skupine  omamných látok sa za riadok „PEPAP, chemicky (1-fenetyl-4-fenyl-4-piperidyl)</w:t>
      </w:r>
      <w:proofErr w:type="spellStart"/>
      <w:r w:rsidRPr="00EC1F26">
        <w:t>acetát</w:t>
      </w:r>
      <w:proofErr w:type="spellEnd"/>
      <w:r w:rsidRPr="00EC1F26">
        <w:t>“ vkladá nový riadok, ktorý znie: „</w:t>
      </w:r>
      <w:proofErr w:type="spellStart"/>
      <w:r w:rsidRPr="00EC1F26">
        <w:t>Protonitazén</w:t>
      </w:r>
      <w:proofErr w:type="spellEnd"/>
      <w:r w:rsidRPr="00EC1F26">
        <w:t>, chemicky N,N-dietyl-5-nitro-2- [(4-propoxyfenyl)</w:t>
      </w:r>
      <w:proofErr w:type="spellStart"/>
      <w:r w:rsidRPr="00EC1F26">
        <w:t>metyl</w:t>
      </w:r>
      <w:proofErr w:type="spellEnd"/>
      <w:r w:rsidRPr="00EC1F26">
        <w:t>]-1</w:t>
      </w:r>
      <w:r w:rsidR="0012382F" w:rsidRPr="00EC1F26">
        <w:t>-</w:t>
      </w:r>
      <w:r w:rsidRPr="00EC1F26">
        <w:t xml:space="preserve">H-benzimidazol -1- </w:t>
      </w:r>
      <w:proofErr w:type="spellStart"/>
      <w:r w:rsidRPr="00EC1F26">
        <w:t>etánamín</w:t>
      </w:r>
      <w:proofErr w:type="spellEnd"/>
      <w:r w:rsidRPr="00EC1F26">
        <w:t>“.</w:t>
      </w:r>
    </w:p>
    <w:p w14:paraId="3DAFED92" w14:textId="77777777" w:rsidR="00ED3D63" w:rsidRPr="00EC1F26" w:rsidRDefault="00ED3D63" w:rsidP="00B3767F">
      <w:pPr>
        <w:pStyle w:val="Odsekzoznamu"/>
        <w:tabs>
          <w:tab w:val="left" w:pos="284"/>
          <w:tab w:val="left" w:pos="426"/>
        </w:tabs>
        <w:ind w:left="284" w:hanging="284"/>
        <w:contextualSpacing/>
        <w:jc w:val="both"/>
      </w:pPr>
    </w:p>
    <w:p w14:paraId="2139D860" w14:textId="43A6CB48" w:rsidR="00ED3D63" w:rsidRPr="00EC1F26" w:rsidRDefault="00ED3D63" w:rsidP="00B3767F">
      <w:pPr>
        <w:pStyle w:val="Odsekzoznamu"/>
        <w:numPr>
          <w:ilvl w:val="0"/>
          <w:numId w:val="7"/>
        </w:numPr>
        <w:tabs>
          <w:tab w:val="left" w:pos="284"/>
          <w:tab w:val="left" w:pos="426"/>
        </w:tabs>
        <w:ind w:left="284" w:hanging="284"/>
        <w:contextualSpacing/>
        <w:jc w:val="both"/>
      </w:pPr>
      <w:r w:rsidRPr="00EC1F26">
        <w:t>V prílohe č. 1 I. skupine psychotropných látok sa za riadok „</w:t>
      </w:r>
      <w:proofErr w:type="spellStart"/>
      <w:r w:rsidRPr="00EC1F26">
        <w:t>Brolamfetamín</w:t>
      </w:r>
      <w:proofErr w:type="spellEnd"/>
      <w:r w:rsidRPr="00EC1F26">
        <w:t>, DOB, chemicky 1-(4-bróm-2,5-dimetoxyfenyl)propán-2-amín“ vkladá nový riadok, ktorý znie: „</w:t>
      </w:r>
      <w:proofErr w:type="spellStart"/>
      <w:r w:rsidRPr="00EC1F26">
        <w:t>Bromazolam</w:t>
      </w:r>
      <w:proofErr w:type="spellEnd"/>
      <w:r w:rsidRPr="00EC1F26">
        <w:t>, chemicky 8-bromo-1-metyl-6-fenyl-4H-[1,2,4]</w:t>
      </w:r>
      <w:proofErr w:type="spellStart"/>
      <w:r w:rsidRPr="00EC1F26">
        <w:t>tr</w:t>
      </w:r>
      <w:r w:rsidR="00D8323E" w:rsidRPr="00EC1F26">
        <w:t>iazolo</w:t>
      </w:r>
      <w:proofErr w:type="spellEnd"/>
      <w:r w:rsidR="00D8323E" w:rsidRPr="00EC1F26">
        <w:t>[4,3-  [1,4]</w:t>
      </w:r>
      <w:proofErr w:type="spellStart"/>
      <w:r w:rsidR="00D8323E" w:rsidRPr="00EC1F26">
        <w:t>benzodiazepín</w:t>
      </w:r>
      <w:proofErr w:type="spellEnd"/>
      <w:r w:rsidR="00D8323E" w:rsidRPr="00EC1F26">
        <w:t>“.</w:t>
      </w:r>
    </w:p>
    <w:p w14:paraId="432EA8A7" w14:textId="77777777" w:rsidR="00D8323E" w:rsidRPr="00EC1F26" w:rsidRDefault="00D8323E" w:rsidP="00B3767F">
      <w:pPr>
        <w:pStyle w:val="Odsekzoznamu"/>
        <w:ind w:hanging="284"/>
      </w:pPr>
    </w:p>
    <w:p w14:paraId="7008D6F9" w14:textId="77777777" w:rsidR="00D8323E" w:rsidRPr="00EC1F26" w:rsidRDefault="00D8323E" w:rsidP="00B3767F">
      <w:pPr>
        <w:pStyle w:val="Odsekzoznamu"/>
        <w:numPr>
          <w:ilvl w:val="0"/>
          <w:numId w:val="7"/>
        </w:numPr>
        <w:tabs>
          <w:tab w:val="left" w:pos="142"/>
          <w:tab w:val="left" w:pos="426"/>
        </w:tabs>
        <w:ind w:left="284" w:hanging="284"/>
        <w:contextualSpacing/>
        <w:jc w:val="both"/>
      </w:pPr>
      <w:r w:rsidRPr="00EC1F26">
        <w:t>V prílohe č. 1 I. skupine psychotropných látok sa za riadok „4,4'-Dimetylaminorex, para-metyl-4-metylaminorex, 4,4'- DMAR, chemicky 4-metyl-5-(4-metylfenyl)-4,5-dihydro-1,3-oxazol-2-amín“ vkladá nový riadok, ktorý znie: „</w:t>
      </w:r>
      <w:proofErr w:type="spellStart"/>
      <w:r w:rsidR="00B01AD7" w:rsidRPr="00EC1F26">
        <w:t>Dipentyló</w:t>
      </w:r>
      <w:r w:rsidRPr="00EC1F26">
        <w:t>n</w:t>
      </w:r>
      <w:proofErr w:type="spellEnd"/>
      <w:r w:rsidRPr="00EC1F26">
        <w:t>, chemicky 1-(1,3-</w:t>
      </w:r>
      <w:r w:rsidR="00A66212" w:rsidRPr="00EC1F26">
        <w:t>b</w:t>
      </w:r>
      <w:r w:rsidRPr="00EC1F26">
        <w:t>enzodioxol-5-yl)-2-(</w:t>
      </w:r>
      <w:proofErr w:type="spellStart"/>
      <w:r w:rsidRPr="00EC1F26">
        <w:t>dimetylamino</w:t>
      </w:r>
      <w:proofErr w:type="spellEnd"/>
      <w:r w:rsidRPr="00EC1F26">
        <w:t>)-1-pentan</w:t>
      </w:r>
      <w:r w:rsidR="00A66212" w:rsidRPr="00EC1F26">
        <w:t>ó</w:t>
      </w:r>
      <w:r w:rsidRPr="00EC1F26">
        <w:t>n“.</w:t>
      </w:r>
    </w:p>
    <w:p w14:paraId="1E2BF32A" w14:textId="77777777" w:rsidR="00EA46E1" w:rsidRPr="00EC1F26" w:rsidRDefault="00EA46E1" w:rsidP="00B3767F">
      <w:pPr>
        <w:pStyle w:val="Odsekzoznamu"/>
        <w:ind w:hanging="720"/>
      </w:pPr>
    </w:p>
    <w:p w14:paraId="171C4A88" w14:textId="4BD6DBBC" w:rsidR="00D8323E" w:rsidRPr="00EC1F26" w:rsidRDefault="00EA46E1" w:rsidP="00B3767F">
      <w:pPr>
        <w:pStyle w:val="Odsekzoznamu"/>
        <w:numPr>
          <w:ilvl w:val="0"/>
          <w:numId w:val="7"/>
        </w:numPr>
        <w:tabs>
          <w:tab w:val="left" w:pos="284"/>
          <w:tab w:val="left" w:pos="426"/>
        </w:tabs>
        <w:ind w:left="284" w:hanging="284"/>
        <w:contextualSpacing/>
        <w:jc w:val="both"/>
      </w:pPr>
      <w:r w:rsidRPr="00EC1F26">
        <w:t>V prílohe č. 1 I. skupine psychotropných látok sa za riadok „</w:t>
      </w:r>
      <w:proofErr w:type="spellStart"/>
      <w:r w:rsidRPr="00EC1F26">
        <w:t>Eutylon</w:t>
      </w:r>
      <w:proofErr w:type="spellEnd"/>
      <w:r w:rsidRPr="00EC1F26">
        <w:t xml:space="preserve">, </w:t>
      </w:r>
      <w:r w:rsidR="00EB78FB" w:rsidRPr="00EC1F26">
        <w:t>β</w:t>
      </w:r>
      <w:r w:rsidRPr="00EC1F26">
        <w:t xml:space="preserve">-Keto-1,3-benzodioxolyl-N-ethylbutanamine, </w:t>
      </w:r>
      <w:proofErr w:type="spellStart"/>
      <w:r w:rsidRPr="00EC1F26">
        <w:t>bk</w:t>
      </w:r>
      <w:proofErr w:type="spellEnd"/>
      <w:r w:rsidRPr="00EC1F26">
        <w:t>-EBDB, n-</w:t>
      </w:r>
      <w:proofErr w:type="spellStart"/>
      <w:r w:rsidRPr="00EC1F26">
        <w:t>ethylbutylone</w:t>
      </w:r>
      <w:proofErr w:type="spellEnd"/>
      <w:r w:rsidRPr="00EC1F26">
        <w:t>, chemicky (+-)-1-(1,3-benzodioxol-5-yl)-2-(</w:t>
      </w:r>
      <w:proofErr w:type="spellStart"/>
      <w:r w:rsidRPr="00EC1F26">
        <w:t>etylamín</w:t>
      </w:r>
      <w:proofErr w:type="spellEnd"/>
      <w:r w:rsidRPr="00EC1F26">
        <w:t>)bután-1-ón“ vkladá nový riadok, ktorý znie: „</w:t>
      </w:r>
      <w:r w:rsidR="00E62152" w:rsidRPr="00EC1F26">
        <w:t>2-FDCK, 2-fluorodeschloroketamín, chemicky 2-(2-fluoro</w:t>
      </w:r>
      <w:r w:rsidR="00A66212" w:rsidRPr="00EC1F26">
        <w:t>f</w:t>
      </w:r>
      <w:r w:rsidR="00E62152" w:rsidRPr="00EC1F26">
        <w:t>enyl)-2-(</w:t>
      </w:r>
      <w:proofErr w:type="spellStart"/>
      <w:r w:rsidR="00E62152" w:rsidRPr="00EC1F26">
        <w:t>metylamino</w:t>
      </w:r>
      <w:proofErr w:type="spellEnd"/>
      <w:r w:rsidR="00E62152" w:rsidRPr="00EC1F26">
        <w:t>)</w:t>
      </w:r>
      <w:proofErr w:type="spellStart"/>
      <w:r w:rsidR="00E62152" w:rsidRPr="00EC1F26">
        <w:t>cyclohexan</w:t>
      </w:r>
      <w:r w:rsidR="00A66212" w:rsidRPr="00EC1F26">
        <w:t>ó</w:t>
      </w:r>
      <w:r w:rsidR="00E62152" w:rsidRPr="00EC1F26">
        <w:t>n</w:t>
      </w:r>
      <w:proofErr w:type="spellEnd"/>
      <w:r w:rsidRPr="00EC1F26">
        <w:t>“.</w:t>
      </w:r>
    </w:p>
    <w:p w14:paraId="336406B1" w14:textId="77777777" w:rsidR="006840CB" w:rsidRPr="00EC1F26" w:rsidRDefault="006840CB" w:rsidP="00B3767F">
      <w:pPr>
        <w:pStyle w:val="Odsekzoznamu"/>
        <w:tabs>
          <w:tab w:val="left" w:pos="426"/>
        </w:tabs>
        <w:ind w:hanging="284"/>
      </w:pPr>
    </w:p>
    <w:p w14:paraId="1F61927D" w14:textId="77777777" w:rsidR="006840CB" w:rsidRPr="00EC1F26" w:rsidRDefault="006840CB" w:rsidP="00B3767F">
      <w:pPr>
        <w:pStyle w:val="Odsekzoznamu"/>
        <w:numPr>
          <w:ilvl w:val="0"/>
          <w:numId w:val="7"/>
        </w:numPr>
        <w:tabs>
          <w:tab w:val="left" w:pos="284"/>
          <w:tab w:val="left" w:pos="426"/>
        </w:tabs>
        <w:ind w:left="284" w:hanging="284"/>
        <w:contextualSpacing/>
        <w:jc w:val="both"/>
      </w:pPr>
      <w:r w:rsidRPr="00EC1F26">
        <w:t xml:space="preserve">V prílohe č. 1 I. skupine psychotropných látok sa za riadok „FUB-AMB, MMB-FUBINACA, AMB-FUBINACA, chemicky metyl-(2S)-2-[[1-[(4-fluórfenyl)metyl]indazol-3-karbonyl]amino]-3-metylbutanoát“ vkladá nový riadok, ktorý znie: „H4-CBD, </w:t>
      </w:r>
      <w:proofErr w:type="spellStart"/>
      <w:r w:rsidRPr="00EC1F26">
        <w:t>tetrahydrokanabidiol</w:t>
      </w:r>
      <w:proofErr w:type="spellEnd"/>
      <w:r w:rsidRPr="00EC1F26">
        <w:t>, chemicky 2-(2-isopropyl-5-metylcyclohexyl)-5-pentylbenzén-1,3-diol“.</w:t>
      </w:r>
    </w:p>
    <w:p w14:paraId="7D3D853F" w14:textId="77777777" w:rsidR="00C556CD" w:rsidRPr="00EC1F26" w:rsidRDefault="00C556CD" w:rsidP="00B3767F">
      <w:pPr>
        <w:tabs>
          <w:tab w:val="left" w:pos="426"/>
        </w:tabs>
        <w:spacing w:after="0" w:line="240" w:lineRule="auto"/>
        <w:ind w:hanging="284"/>
        <w:contextualSpacing/>
        <w:jc w:val="both"/>
        <w:rPr>
          <w:rFonts w:ascii="Times New Roman" w:hAnsi="Times New Roman"/>
          <w:sz w:val="24"/>
          <w:szCs w:val="24"/>
        </w:rPr>
      </w:pPr>
    </w:p>
    <w:p w14:paraId="3C2DB8CC" w14:textId="3AB4F990" w:rsidR="00C556CD" w:rsidRPr="00EC1F26" w:rsidRDefault="00C556CD" w:rsidP="00B3767F">
      <w:pPr>
        <w:numPr>
          <w:ilvl w:val="0"/>
          <w:numId w:val="7"/>
        </w:numPr>
        <w:tabs>
          <w:tab w:val="left" w:pos="426"/>
        </w:tabs>
        <w:spacing w:after="0" w:line="240" w:lineRule="auto"/>
        <w:ind w:left="284" w:hanging="284"/>
        <w:contextualSpacing/>
        <w:jc w:val="both"/>
        <w:rPr>
          <w:rFonts w:ascii="Times New Roman" w:hAnsi="Times New Roman"/>
          <w:sz w:val="24"/>
          <w:szCs w:val="24"/>
        </w:rPr>
      </w:pPr>
      <w:r w:rsidRPr="00EC1F26">
        <w:rPr>
          <w:rFonts w:ascii="Times New Roman" w:hAnsi="Times New Roman"/>
          <w:sz w:val="24"/>
          <w:szCs w:val="24"/>
        </w:rPr>
        <w:t xml:space="preserve">V prílohe č. 1 I. skupine  psychotropných látok sa slová „HHC, 9-nor-9beta- </w:t>
      </w:r>
      <w:proofErr w:type="spellStart"/>
      <w:r w:rsidRPr="00EC1F26">
        <w:rPr>
          <w:rFonts w:ascii="Times New Roman" w:hAnsi="Times New Roman"/>
          <w:sz w:val="24"/>
          <w:szCs w:val="24"/>
        </w:rPr>
        <w:t>hydroxyhexahydrokanabinol</w:t>
      </w:r>
      <w:proofErr w:type="spellEnd"/>
      <w:r w:rsidRPr="00EC1F26">
        <w:rPr>
          <w:rFonts w:ascii="Times New Roman" w:hAnsi="Times New Roman"/>
          <w:sz w:val="24"/>
          <w:szCs w:val="24"/>
        </w:rPr>
        <w:t>, chemicky 6,6-dimetyl-3-pentyl-6a,7,8,9,10,10a-</w:t>
      </w:r>
      <w:r w:rsidRPr="00EC1F26">
        <w:rPr>
          <w:rFonts w:ascii="Times New Roman" w:hAnsi="Times New Roman"/>
          <w:sz w:val="24"/>
          <w:szCs w:val="24"/>
        </w:rPr>
        <w:lastRenderedPageBreak/>
        <w:t xml:space="preserve">hexahydrobenzo/c/chromen-1,9-diol“ nahrádzajú slovami „HHC, </w:t>
      </w:r>
      <w:proofErr w:type="spellStart"/>
      <w:r w:rsidRPr="00EC1F26">
        <w:rPr>
          <w:rFonts w:ascii="Times New Roman" w:hAnsi="Times New Roman"/>
          <w:sz w:val="24"/>
          <w:szCs w:val="24"/>
        </w:rPr>
        <w:t>hexahydrokanabinol</w:t>
      </w:r>
      <w:proofErr w:type="spellEnd"/>
      <w:r w:rsidRPr="00EC1F26">
        <w:rPr>
          <w:rFonts w:ascii="Times New Roman" w:hAnsi="Times New Roman"/>
          <w:sz w:val="24"/>
          <w:szCs w:val="24"/>
        </w:rPr>
        <w:t>, chemicky 6a,7,8,9,10,10a-hexahydro-6,6,9-trimetyl-3-pentyl-6H-dibenzo[b,d]pyrán-1-ol“.</w:t>
      </w:r>
    </w:p>
    <w:p w14:paraId="41174E24" w14:textId="77777777" w:rsidR="00C556CD" w:rsidRPr="00EC1F26" w:rsidRDefault="00C556CD" w:rsidP="00B3767F">
      <w:pPr>
        <w:pStyle w:val="Odsekzoznamu"/>
        <w:ind w:hanging="284"/>
        <w:jc w:val="both"/>
      </w:pPr>
    </w:p>
    <w:p w14:paraId="361D815D" w14:textId="2B857A63" w:rsidR="001D38A6" w:rsidRPr="00EC1F26" w:rsidRDefault="00C556CD" w:rsidP="00B3767F">
      <w:pPr>
        <w:numPr>
          <w:ilvl w:val="0"/>
          <w:numId w:val="7"/>
        </w:numPr>
        <w:tabs>
          <w:tab w:val="left" w:pos="284"/>
          <w:tab w:val="left" w:pos="426"/>
        </w:tabs>
        <w:spacing w:after="0" w:line="240" w:lineRule="auto"/>
        <w:ind w:left="284" w:hanging="284"/>
        <w:contextualSpacing/>
        <w:jc w:val="both"/>
        <w:rPr>
          <w:rFonts w:ascii="Times New Roman" w:hAnsi="Times New Roman"/>
          <w:sz w:val="24"/>
          <w:szCs w:val="24"/>
        </w:rPr>
      </w:pPr>
      <w:r w:rsidRPr="00EC1F26">
        <w:rPr>
          <w:rFonts w:ascii="Times New Roman" w:hAnsi="Times New Roman"/>
          <w:sz w:val="24"/>
          <w:szCs w:val="24"/>
        </w:rPr>
        <w:t>V prílohe č. 1 I. skupine  psyc</w:t>
      </w:r>
      <w:r w:rsidR="008E5350" w:rsidRPr="00EC1F26">
        <w:rPr>
          <w:rFonts w:ascii="Times New Roman" w:hAnsi="Times New Roman"/>
          <w:sz w:val="24"/>
          <w:szCs w:val="24"/>
        </w:rPr>
        <w:t>hotropných látok sa za riadok „</w:t>
      </w:r>
      <w:r w:rsidRPr="00EC1F26">
        <w:rPr>
          <w:rFonts w:ascii="Times New Roman" w:hAnsi="Times New Roman"/>
          <w:sz w:val="24"/>
          <w:szCs w:val="24"/>
        </w:rPr>
        <w:t xml:space="preserve">HHC, </w:t>
      </w:r>
      <w:proofErr w:type="spellStart"/>
      <w:r w:rsidRPr="00EC1F26">
        <w:rPr>
          <w:rFonts w:ascii="Times New Roman" w:hAnsi="Times New Roman"/>
          <w:sz w:val="24"/>
          <w:szCs w:val="24"/>
        </w:rPr>
        <w:t>hexahydrokanabinol</w:t>
      </w:r>
      <w:proofErr w:type="spellEnd"/>
      <w:r w:rsidRPr="00EC1F26">
        <w:rPr>
          <w:rFonts w:ascii="Times New Roman" w:hAnsi="Times New Roman"/>
          <w:sz w:val="24"/>
          <w:szCs w:val="24"/>
        </w:rPr>
        <w:t xml:space="preserve">, chemicky 6a,7,8,9,10,10a-hexahydro-6,6,9-trimetyl-3-pentyl-6H-dibenzo[b,d]pyrán-1-ol“ vkladajú </w:t>
      </w:r>
      <w:r w:rsidR="00356C83" w:rsidRPr="00EC1F26">
        <w:rPr>
          <w:rFonts w:ascii="Times New Roman" w:hAnsi="Times New Roman"/>
          <w:sz w:val="24"/>
          <w:szCs w:val="24"/>
        </w:rPr>
        <w:t>štyri</w:t>
      </w:r>
      <w:r w:rsidRPr="00EC1F26">
        <w:rPr>
          <w:rFonts w:ascii="Times New Roman" w:hAnsi="Times New Roman"/>
          <w:sz w:val="24"/>
          <w:szCs w:val="24"/>
        </w:rPr>
        <w:t xml:space="preserve"> nové riadky, ktoré znejú:</w:t>
      </w:r>
    </w:p>
    <w:p w14:paraId="24F88ECD" w14:textId="77777777" w:rsidR="00356C83" w:rsidRPr="00EC1F26" w:rsidRDefault="00C556CD" w:rsidP="00B3767F">
      <w:pPr>
        <w:tabs>
          <w:tab w:val="left" w:pos="426"/>
        </w:tabs>
        <w:spacing w:after="0" w:line="240" w:lineRule="auto"/>
        <w:ind w:left="284" w:hanging="284"/>
        <w:contextualSpacing/>
        <w:jc w:val="both"/>
        <w:rPr>
          <w:rFonts w:ascii="Times New Roman" w:hAnsi="Times New Roman"/>
          <w:sz w:val="24"/>
          <w:szCs w:val="24"/>
        </w:rPr>
      </w:pPr>
      <w:r w:rsidRPr="00EC1F26">
        <w:rPr>
          <w:rFonts w:ascii="Times New Roman" w:hAnsi="Times New Roman"/>
          <w:sz w:val="24"/>
          <w:szCs w:val="24"/>
        </w:rPr>
        <w:t>„</w:t>
      </w:r>
      <w:r w:rsidR="00356C83" w:rsidRPr="00EC1F26">
        <w:rPr>
          <w:rFonts w:ascii="Times New Roman" w:hAnsi="Times New Roman"/>
          <w:sz w:val="24"/>
          <w:szCs w:val="24"/>
        </w:rPr>
        <w:t xml:space="preserve">HHC-H, </w:t>
      </w:r>
      <w:proofErr w:type="spellStart"/>
      <w:r w:rsidR="00356C83" w:rsidRPr="00EC1F26">
        <w:rPr>
          <w:rFonts w:ascii="Times New Roman" w:hAnsi="Times New Roman"/>
          <w:sz w:val="24"/>
          <w:szCs w:val="24"/>
        </w:rPr>
        <w:t>hexahydrokanabihexol</w:t>
      </w:r>
      <w:proofErr w:type="spellEnd"/>
      <w:r w:rsidR="00356C83" w:rsidRPr="00EC1F26">
        <w:rPr>
          <w:rFonts w:ascii="Times New Roman" w:hAnsi="Times New Roman"/>
          <w:sz w:val="24"/>
          <w:szCs w:val="24"/>
        </w:rPr>
        <w:t>, chemicky 3-hexyl-6,6,9-trimetyl-6a,7,8,9,10,10a-hexahydro-6H-benzo[c]chromén-1-ol</w:t>
      </w:r>
    </w:p>
    <w:p w14:paraId="6E8B02EC" w14:textId="77777777" w:rsidR="0078099E" w:rsidRPr="00EC1F26" w:rsidRDefault="0078099E" w:rsidP="00B3767F">
      <w:pPr>
        <w:tabs>
          <w:tab w:val="left" w:pos="426"/>
        </w:tabs>
        <w:spacing w:after="0" w:line="240" w:lineRule="auto"/>
        <w:ind w:left="284" w:hanging="284"/>
        <w:contextualSpacing/>
        <w:jc w:val="both"/>
        <w:rPr>
          <w:rFonts w:ascii="Times New Roman" w:hAnsi="Times New Roman"/>
          <w:sz w:val="24"/>
          <w:szCs w:val="24"/>
        </w:rPr>
      </w:pPr>
      <w:r w:rsidRPr="00EC1F26">
        <w:rPr>
          <w:rFonts w:ascii="Times New Roman" w:hAnsi="Times New Roman"/>
          <w:sz w:val="24"/>
          <w:szCs w:val="24"/>
        </w:rPr>
        <w:t xml:space="preserve">HHC-O, </w:t>
      </w:r>
      <w:proofErr w:type="spellStart"/>
      <w:r w:rsidRPr="00EC1F26">
        <w:rPr>
          <w:rFonts w:ascii="Times New Roman" w:hAnsi="Times New Roman"/>
          <w:sz w:val="24"/>
          <w:szCs w:val="24"/>
        </w:rPr>
        <w:t>hexahydrokanabinol</w:t>
      </w:r>
      <w:proofErr w:type="spellEnd"/>
      <w:r w:rsidRPr="00EC1F26">
        <w:rPr>
          <w:rFonts w:ascii="Times New Roman" w:hAnsi="Times New Roman"/>
          <w:sz w:val="24"/>
          <w:szCs w:val="24"/>
        </w:rPr>
        <w:t xml:space="preserve"> </w:t>
      </w:r>
      <w:proofErr w:type="spellStart"/>
      <w:r w:rsidRPr="00EC1F26">
        <w:rPr>
          <w:rFonts w:ascii="Times New Roman" w:hAnsi="Times New Roman"/>
          <w:sz w:val="24"/>
          <w:szCs w:val="24"/>
        </w:rPr>
        <w:t>acetát</w:t>
      </w:r>
      <w:proofErr w:type="spellEnd"/>
      <w:r w:rsidRPr="00EC1F26">
        <w:rPr>
          <w:rFonts w:ascii="Times New Roman" w:hAnsi="Times New Roman"/>
          <w:sz w:val="24"/>
          <w:szCs w:val="24"/>
        </w:rPr>
        <w:t xml:space="preserve">, chemicky 6,6,9-trimetyl-3-pentyl-6a,7,8,9,10,10a-hexahydro-6H-benzo[c]chromén-1-yl </w:t>
      </w:r>
      <w:proofErr w:type="spellStart"/>
      <w:r w:rsidRPr="00EC1F26">
        <w:rPr>
          <w:rFonts w:ascii="Times New Roman" w:hAnsi="Times New Roman"/>
          <w:sz w:val="24"/>
          <w:szCs w:val="24"/>
        </w:rPr>
        <w:t>acetát</w:t>
      </w:r>
      <w:proofErr w:type="spellEnd"/>
    </w:p>
    <w:p w14:paraId="65FBF744" w14:textId="2A055472" w:rsidR="00C556CD" w:rsidRPr="00EC1F26" w:rsidRDefault="00C556CD" w:rsidP="00B3767F">
      <w:pPr>
        <w:tabs>
          <w:tab w:val="left" w:pos="426"/>
        </w:tabs>
        <w:spacing w:after="0" w:line="240" w:lineRule="auto"/>
        <w:ind w:left="284" w:hanging="284"/>
        <w:contextualSpacing/>
        <w:jc w:val="both"/>
        <w:rPr>
          <w:rFonts w:ascii="Times New Roman" w:hAnsi="Times New Roman"/>
          <w:sz w:val="24"/>
          <w:szCs w:val="24"/>
        </w:rPr>
      </w:pPr>
      <w:r w:rsidRPr="00EC1F26">
        <w:rPr>
          <w:rFonts w:ascii="Times New Roman" w:hAnsi="Times New Roman"/>
          <w:sz w:val="24"/>
          <w:szCs w:val="24"/>
        </w:rPr>
        <w:t xml:space="preserve">HHC-P, </w:t>
      </w:r>
      <w:proofErr w:type="spellStart"/>
      <w:r w:rsidRPr="00EC1F26">
        <w:rPr>
          <w:rFonts w:ascii="Times New Roman" w:hAnsi="Times New Roman"/>
          <w:sz w:val="24"/>
          <w:szCs w:val="24"/>
        </w:rPr>
        <w:t>hexahydrokanabiforol</w:t>
      </w:r>
      <w:proofErr w:type="spellEnd"/>
      <w:r w:rsidRPr="00EC1F26">
        <w:rPr>
          <w:rFonts w:ascii="Times New Roman" w:hAnsi="Times New Roman"/>
          <w:sz w:val="24"/>
          <w:szCs w:val="24"/>
        </w:rPr>
        <w:t>, chemicky 6,6,9-trimetyl-3-heptyl-6a,7,8,9,10,10a-hexahydro-6H-benzo[c]chromén-1-ol</w:t>
      </w:r>
    </w:p>
    <w:p w14:paraId="0E49DC53" w14:textId="77777777" w:rsidR="00C556CD" w:rsidRPr="00EC1F26" w:rsidRDefault="0078099E" w:rsidP="00B3767F">
      <w:pPr>
        <w:tabs>
          <w:tab w:val="left" w:pos="426"/>
        </w:tabs>
        <w:spacing w:after="0" w:line="240" w:lineRule="auto"/>
        <w:ind w:left="284" w:hanging="284"/>
        <w:contextualSpacing/>
        <w:jc w:val="both"/>
        <w:rPr>
          <w:rFonts w:ascii="Times New Roman" w:hAnsi="Times New Roman"/>
          <w:sz w:val="24"/>
          <w:szCs w:val="24"/>
        </w:rPr>
      </w:pPr>
      <w:r w:rsidRPr="00EC1F26">
        <w:rPr>
          <w:rFonts w:ascii="Times New Roman" w:hAnsi="Times New Roman"/>
          <w:sz w:val="24"/>
          <w:szCs w:val="24"/>
        </w:rPr>
        <w:t xml:space="preserve">HHCP </w:t>
      </w:r>
      <w:proofErr w:type="spellStart"/>
      <w:r w:rsidRPr="00EC1F26">
        <w:rPr>
          <w:rFonts w:ascii="Times New Roman" w:hAnsi="Times New Roman"/>
          <w:sz w:val="24"/>
          <w:szCs w:val="24"/>
        </w:rPr>
        <w:t>acetát</w:t>
      </w:r>
      <w:proofErr w:type="spellEnd"/>
      <w:r w:rsidRPr="00EC1F26">
        <w:rPr>
          <w:rFonts w:ascii="Times New Roman" w:hAnsi="Times New Roman"/>
          <w:sz w:val="24"/>
          <w:szCs w:val="24"/>
        </w:rPr>
        <w:t xml:space="preserve">, </w:t>
      </w:r>
      <w:proofErr w:type="spellStart"/>
      <w:r w:rsidRPr="00EC1F26">
        <w:rPr>
          <w:rFonts w:ascii="Times New Roman" w:hAnsi="Times New Roman"/>
          <w:sz w:val="24"/>
          <w:szCs w:val="24"/>
        </w:rPr>
        <w:t>hexahydrokanabiforol</w:t>
      </w:r>
      <w:proofErr w:type="spellEnd"/>
      <w:r w:rsidRPr="00EC1F26">
        <w:rPr>
          <w:rFonts w:ascii="Times New Roman" w:hAnsi="Times New Roman"/>
          <w:sz w:val="24"/>
          <w:szCs w:val="24"/>
        </w:rPr>
        <w:t xml:space="preserve"> </w:t>
      </w:r>
      <w:proofErr w:type="spellStart"/>
      <w:r w:rsidRPr="00EC1F26">
        <w:rPr>
          <w:rFonts w:ascii="Times New Roman" w:hAnsi="Times New Roman"/>
          <w:sz w:val="24"/>
          <w:szCs w:val="24"/>
        </w:rPr>
        <w:t>acetát</w:t>
      </w:r>
      <w:proofErr w:type="spellEnd"/>
      <w:r w:rsidRPr="00EC1F26">
        <w:rPr>
          <w:rFonts w:ascii="Times New Roman" w:hAnsi="Times New Roman"/>
          <w:sz w:val="24"/>
          <w:szCs w:val="24"/>
        </w:rPr>
        <w:t xml:space="preserve">, chemicky 6,6,9-trimetyl-3-heptyl-6a,7,8,9,10,10a-hexahydro-6H-benzo[c]chromén-1-ol </w:t>
      </w:r>
      <w:proofErr w:type="spellStart"/>
      <w:r w:rsidRPr="00EC1F26">
        <w:rPr>
          <w:rFonts w:ascii="Times New Roman" w:hAnsi="Times New Roman"/>
          <w:sz w:val="24"/>
          <w:szCs w:val="24"/>
        </w:rPr>
        <w:t>acetát</w:t>
      </w:r>
      <w:proofErr w:type="spellEnd"/>
      <w:r w:rsidR="00C556CD" w:rsidRPr="00EC1F26">
        <w:rPr>
          <w:rFonts w:ascii="Times New Roman" w:hAnsi="Times New Roman"/>
          <w:sz w:val="24"/>
          <w:szCs w:val="24"/>
        </w:rPr>
        <w:t>“.</w:t>
      </w:r>
    </w:p>
    <w:p w14:paraId="42960FDA" w14:textId="77777777" w:rsidR="00C556CD" w:rsidRPr="00EC1F26" w:rsidRDefault="00C556CD" w:rsidP="00B3767F">
      <w:pPr>
        <w:tabs>
          <w:tab w:val="left" w:pos="426"/>
        </w:tabs>
        <w:spacing w:after="0" w:line="240" w:lineRule="auto"/>
        <w:ind w:hanging="720"/>
        <w:contextualSpacing/>
        <w:jc w:val="both"/>
        <w:rPr>
          <w:rFonts w:ascii="Times New Roman" w:hAnsi="Times New Roman"/>
          <w:sz w:val="24"/>
          <w:szCs w:val="24"/>
        </w:rPr>
      </w:pPr>
    </w:p>
    <w:p w14:paraId="11EB04C6" w14:textId="41EC910D" w:rsidR="00C556CD" w:rsidRPr="00EC1F26" w:rsidRDefault="00C556CD" w:rsidP="00B3767F">
      <w:pPr>
        <w:pStyle w:val="Odsekzoznamu"/>
        <w:numPr>
          <w:ilvl w:val="0"/>
          <w:numId w:val="7"/>
        </w:numPr>
        <w:tabs>
          <w:tab w:val="left" w:pos="284"/>
          <w:tab w:val="left" w:pos="426"/>
        </w:tabs>
        <w:ind w:left="284" w:hanging="284"/>
        <w:contextualSpacing/>
        <w:jc w:val="both"/>
      </w:pPr>
      <w:r w:rsidRPr="00EC1F26">
        <w:t>V prílohe č. 1 I. skupine  psychotropných látok sa slová „</w:t>
      </w:r>
      <w:proofErr w:type="spellStart"/>
      <w:r w:rsidRPr="00EC1F26">
        <w:t>Mefedrón</w:t>
      </w:r>
      <w:proofErr w:type="spellEnd"/>
      <w:r w:rsidRPr="00EC1F26">
        <w:t>, chemicky 4-metyl-1-fenyl-2-(</w:t>
      </w:r>
      <w:proofErr w:type="spellStart"/>
      <w:r w:rsidRPr="00EC1F26">
        <w:t>metylamino</w:t>
      </w:r>
      <w:proofErr w:type="spellEnd"/>
      <w:r w:rsidRPr="00EC1F26">
        <w:t>)propán-1-ón“ nahrádzajú slovami „</w:t>
      </w:r>
      <w:proofErr w:type="spellStart"/>
      <w:r w:rsidRPr="00EC1F26">
        <w:t>Mefedrón</w:t>
      </w:r>
      <w:proofErr w:type="spellEnd"/>
      <w:r w:rsidRPr="00EC1F26">
        <w:t>, 4-MMC, chemicky 2-(</w:t>
      </w:r>
      <w:proofErr w:type="spellStart"/>
      <w:r w:rsidRPr="00EC1F26">
        <w:t>metylamino</w:t>
      </w:r>
      <w:proofErr w:type="spellEnd"/>
      <w:r w:rsidRPr="00EC1F26">
        <w:t>)-1-(4-metylfenyl)-1-propanón“.</w:t>
      </w:r>
    </w:p>
    <w:p w14:paraId="0022ECF6" w14:textId="77777777" w:rsidR="00C556CD" w:rsidRPr="00EC1F26" w:rsidRDefault="00C556CD" w:rsidP="00B3767F">
      <w:pPr>
        <w:pStyle w:val="Odsekzoznamu"/>
        <w:tabs>
          <w:tab w:val="left" w:pos="426"/>
        </w:tabs>
        <w:ind w:left="0" w:hanging="284"/>
        <w:jc w:val="both"/>
      </w:pPr>
    </w:p>
    <w:p w14:paraId="56E9425A" w14:textId="5962E4B3" w:rsidR="00C556CD" w:rsidRPr="00EC1F26" w:rsidRDefault="00C556CD" w:rsidP="00B3767F">
      <w:pPr>
        <w:numPr>
          <w:ilvl w:val="0"/>
          <w:numId w:val="7"/>
        </w:numPr>
        <w:tabs>
          <w:tab w:val="left" w:pos="284"/>
          <w:tab w:val="left" w:pos="426"/>
        </w:tabs>
        <w:spacing w:after="0" w:line="240" w:lineRule="auto"/>
        <w:ind w:left="284" w:hanging="284"/>
        <w:contextualSpacing/>
        <w:jc w:val="both"/>
        <w:rPr>
          <w:rFonts w:ascii="Times New Roman" w:hAnsi="Times New Roman"/>
          <w:sz w:val="24"/>
          <w:szCs w:val="24"/>
        </w:rPr>
      </w:pPr>
      <w:r w:rsidRPr="00EC1F26">
        <w:rPr>
          <w:rFonts w:ascii="Times New Roman" w:hAnsi="Times New Roman"/>
          <w:sz w:val="24"/>
          <w:szCs w:val="24"/>
        </w:rPr>
        <w:t>V prílohe č. 1 I. skupine  psychotropných látok sa za riadok „</w:t>
      </w:r>
      <w:proofErr w:type="spellStart"/>
      <w:r w:rsidRPr="00EC1F26">
        <w:rPr>
          <w:rFonts w:ascii="Times New Roman" w:hAnsi="Times New Roman"/>
          <w:sz w:val="24"/>
          <w:szCs w:val="24"/>
        </w:rPr>
        <w:t>Mefedrón</w:t>
      </w:r>
      <w:proofErr w:type="spellEnd"/>
      <w:r w:rsidRPr="00EC1F26">
        <w:rPr>
          <w:rFonts w:ascii="Times New Roman" w:hAnsi="Times New Roman"/>
          <w:sz w:val="24"/>
          <w:szCs w:val="24"/>
        </w:rPr>
        <w:t>, 4-MMC, chemicky 2-(</w:t>
      </w:r>
      <w:proofErr w:type="spellStart"/>
      <w:r w:rsidRPr="00EC1F26">
        <w:rPr>
          <w:rFonts w:ascii="Times New Roman" w:hAnsi="Times New Roman"/>
          <w:sz w:val="24"/>
          <w:szCs w:val="24"/>
        </w:rPr>
        <w:t>metylamino</w:t>
      </w:r>
      <w:proofErr w:type="spellEnd"/>
      <w:r w:rsidRPr="00EC1F26">
        <w:rPr>
          <w:rFonts w:ascii="Times New Roman" w:hAnsi="Times New Roman"/>
          <w:sz w:val="24"/>
          <w:szCs w:val="24"/>
        </w:rPr>
        <w:t>)-1-(4-metylfenyl)-1-propanón“ vkladá nový riadok, ktorý znie: „5-MeO-MiPT, chemicky 5-metoxy-N-metyl-N-(1-metyletyl)-1H-indol-3-etánamín“.</w:t>
      </w:r>
    </w:p>
    <w:p w14:paraId="4DA35E3F" w14:textId="77777777" w:rsidR="00C556CD" w:rsidRPr="00EC1F26" w:rsidRDefault="00C556CD" w:rsidP="00B3767F">
      <w:pPr>
        <w:pStyle w:val="Odsekzoznamu"/>
        <w:tabs>
          <w:tab w:val="left" w:pos="426"/>
        </w:tabs>
        <w:ind w:hanging="284"/>
        <w:jc w:val="both"/>
      </w:pPr>
    </w:p>
    <w:p w14:paraId="0F63802A" w14:textId="7440AA1B" w:rsidR="00C556CD" w:rsidRPr="00EC1F26" w:rsidRDefault="00C556CD" w:rsidP="00B3767F">
      <w:pPr>
        <w:numPr>
          <w:ilvl w:val="0"/>
          <w:numId w:val="7"/>
        </w:numPr>
        <w:tabs>
          <w:tab w:val="left" w:pos="284"/>
          <w:tab w:val="left" w:pos="426"/>
        </w:tabs>
        <w:spacing w:after="0" w:line="240" w:lineRule="auto"/>
        <w:ind w:left="284" w:hanging="284"/>
        <w:contextualSpacing/>
        <w:jc w:val="both"/>
        <w:rPr>
          <w:rFonts w:ascii="Times New Roman" w:hAnsi="Times New Roman"/>
          <w:sz w:val="24"/>
          <w:szCs w:val="24"/>
        </w:rPr>
      </w:pPr>
      <w:r w:rsidRPr="00EC1F26">
        <w:rPr>
          <w:rFonts w:ascii="Times New Roman" w:hAnsi="Times New Roman"/>
          <w:sz w:val="24"/>
          <w:szCs w:val="24"/>
        </w:rPr>
        <w:t>V prílohe č. 1 I. skupine  psychotropných látok sa vypúšťa riadok „4-metylmetkatinón (4-MMC), chemicky 1-(4-metylfenyl)-2-(</w:t>
      </w:r>
      <w:proofErr w:type="spellStart"/>
      <w:r w:rsidRPr="00EC1F26">
        <w:rPr>
          <w:rFonts w:ascii="Times New Roman" w:hAnsi="Times New Roman"/>
          <w:sz w:val="24"/>
          <w:szCs w:val="24"/>
        </w:rPr>
        <w:t>metylamino</w:t>
      </w:r>
      <w:proofErr w:type="spellEnd"/>
      <w:r w:rsidRPr="00EC1F26">
        <w:rPr>
          <w:rFonts w:ascii="Times New Roman" w:hAnsi="Times New Roman"/>
          <w:sz w:val="24"/>
          <w:szCs w:val="24"/>
        </w:rPr>
        <w:t>)propán-1-ón“.</w:t>
      </w:r>
    </w:p>
    <w:p w14:paraId="77388699" w14:textId="77777777" w:rsidR="00C556CD" w:rsidRPr="00EC1F26" w:rsidRDefault="00C556CD" w:rsidP="00B3767F">
      <w:pPr>
        <w:tabs>
          <w:tab w:val="left" w:pos="426"/>
        </w:tabs>
        <w:spacing w:after="0" w:line="240" w:lineRule="auto"/>
        <w:ind w:hanging="284"/>
        <w:contextualSpacing/>
        <w:jc w:val="both"/>
        <w:rPr>
          <w:rFonts w:ascii="Times New Roman" w:hAnsi="Times New Roman"/>
          <w:sz w:val="24"/>
          <w:szCs w:val="24"/>
        </w:rPr>
      </w:pPr>
    </w:p>
    <w:p w14:paraId="4E909664" w14:textId="6FCAC70A" w:rsidR="00354D68" w:rsidRPr="00EC1F26" w:rsidRDefault="00C556CD" w:rsidP="00B3767F">
      <w:pPr>
        <w:numPr>
          <w:ilvl w:val="0"/>
          <w:numId w:val="7"/>
        </w:numPr>
        <w:tabs>
          <w:tab w:val="left" w:pos="284"/>
          <w:tab w:val="left" w:pos="426"/>
        </w:tabs>
        <w:spacing w:after="0" w:line="240" w:lineRule="auto"/>
        <w:ind w:left="284" w:hanging="284"/>
        <w:contextualSpacing/>
        <w:jc w:val="both"/>
        <w:rPr>
          <w:rFonts w:ascii="Times New Roman" w:hAnsi="Times New Roman"/>
          <w:sz w:val="24"/>
          <w:szCs w:val="24"/>
        </w:rPr>
      </w:pPr>
      <w:r w:rsidRPr="00EC1F26">
        <w:rPr>
          <w:rFonts w:ascii="Times New Roman" w:hAnsi="Times New Roman"/>
          <w:sz w:val="24"/>
          <w:szCs w:val="24"/>
        </w:rPr>
        <w:t xml:space="preserve">V prílohe č. 1 I. skupine  psychotropných látok sa za riadok „MMB - FUBICA (AMB-FUBICA </w:t>
      </w:r>
      <w:proofErr w:type="spellStart"/>
      <w:r w:rsidRPr="00EC1F26">
        <w:rPr>
          <w:rFonts w:ascii="Times New Roman" w:hAnsi="Times New Roman"/>
          <w:sz w:val="24"/>
          <w:szCs w:val="24"/>
        </w:rPr>
        <w:t>metylester</w:t>
      </w:r>
      <w:proofErr w:type="spellEnd"/>
      <w:r w:rsidRPr="00EC1F26">
        <w:rPr>
          <w:rFonts w:ascii="Times New Roman" w:hAnsi="Times New Roman"/>
          <w:sz w:val="24"/>
          <w:szCs w:val="24"/>
        </w:rPr>
        <w:t>, chemicky N-[[1-[(4-fluórfenyl)</w:t>
      </w:r>
      <w:proofErr w:type="spellStart"/>
      <w:r w:rsidRPr="00EC1F26">
        <w:rPr>
          <w:rFonts w:ascii="Times New Roman" w:hAnsi="Times New Roman"/>
          <w:sz w:val="24"/>
          <w:szCs w:val="24"/>
        </w:rPr>
        <w:t>metyl</w:t>
      </w:r>
      <w:proofErr w:type="spellEnd"/>
      <w:r w:rsidRPr="00EC1F26">
        <w:rPr>
          <w:rFonts w:ascii="Times New Roman" w:hAnsi="Times New Roman"/>
          <w:sz w:val="24"/>
          <w:szCs w:val="24"/>
        </w:rPr>
        <w:t>]-1H-indol-3-y1]</w:t>
      </w:r>
      <w:proofErr w:type="spellStart"/>
      <w:r w:rsidRPr="00EC1F26">
        <w:rPr>
          <w:rFonts w:ascii="Times New Roman" w:hAnsi="Times New Roman"/>
          <w:sz w:val="24"/>
          <w:szCs w:val="24"/>
        </w:rPr>
        <w:t>karbony</w:t>
      </w:r>
      <w:proofErr w:type="spellEnd"/>
      <w:r w:rsidRPr="00EC1F26">
        <w:rPr>
          <w:rFonts w:ascii="Times New Roman" w:hAnsi="Times New Roman"/>
          <w:sz w:val="24"/>
          <w:szCs w:val="24"/>
        </w:rPr>
        <w:t>]-L-</w:t>
      </w:r>
      <w:proofErr w:type="spellStart"/>
      <w:r w:rsidRPr="00EC1F26">
        <w:rPr>
          <w:rFonts w:ascii="Times New Roman" w:hAnsi="Times New Roman"/>
          <w:sz w:val="24"/>
          <w:szCs w:val="24"/>
        </w:rPr>
        <w:t>valín</w:t>
      </w:r>
      <w:proofErr w:type="spellEnd"/>
      <w:r w:rsidRPr="00EC1F26">
        <w:rPr>
          <w:rFonts w:ascii="Times New Roman" w:hAnsi="Times New Roman"/>
          <w:sz w:val="24"/>
          <w:szCs w:val="24"/>
        </w:rPr>
        <w:t xml:space="preserve">“ vkladá nový riadok, ktorý znie: „5-MMPA, </w:t>
      </w:r>
      <w:proofErr w:type="spellStart"/>
      <w:r w:rsidRPr="00EC1F26">
        <w:rPr>
          <w:rFonts w:ascii="Times New Roman" w:hAnsi="Times New Roman"/>
          <w:sz w:val="24"/>
          <w:szCs w:val="24"/>
        </w:rPr>
        <w:t>mefedrén</w:t>
      </w:r>
      <w:proofErr w:type="spellEnd"/>
      <w:r w:rsidRPr="00EC1F26">
        <w:rPr>
          <w:rFonts w:ascii="Times New Roman" w:hAnsi="Times New Roman"/>
          <w:sz w:val="24"/>
          <w:szCs w:val="24"/>
        </w:rPr>
        <w:t>, chemicky N,α,5-trimetyl-2-tiofénetánamín“.</w:t>
      </w:r>
    </w:p>
    <w:p w14:paraId="1BE64915" w14:textId="77777777" w:rsidR="00AD0570" w:rsidRPr="00EC1F26" w:rsidRDefault="00AD0570" w:rsidP="00B3767F">
      <w:pPr>
        <w:pStyle w:val="Odsekzoznamu"/>
        <w:tabs>
          <w:tab w:val="left" w:pos="426"/>
        </w:tabs>
        <w:ind w:hanging="284"/>
      </w:pPr>
    </w:p>
    <w:p w14:paraId="6C8E5A6E" w14:textId="5142C6F0" w:rsidR="001B0785" w:rsidRPr="00EC1F26" w:rsidRDefault="00AD0570" w:rsidP="00B3767F">
      <w:pPr>
        <w:numPr>
          <w:ilvl w:val="0"/>
          <w:numId w:val="7"/>
        </w:numPr>
        <w:tabs>
          <w:tab w:val="left" w:pos="284"/>
          <w:tab w:val="left" w:pos="426"/>
        </w:tabs>
        <w:spacing w:after="0" w:line="240" w:lineRule="auto"/>
        <w:ind w:left="284" w:hanging="284"/>
        <w:contextualSpacing/>
        <w:jc w:val="both"/>
        <w:rPr>
          <w:rFonts w:ascii="Times New Roman" w:hAnsi="Times New Roman"/>
          <w:sz w:val="24"/>
          <w:szCs w:val="24"/>
        </w:rPr>
      </w:pPr>
      <w:r w:rsidRPr="00EC1F26">
        <w:rPr>
          <w:rFonts w:ascii="Times New Roman" w:hAnsi="Times New Roman"/>
          <w:sz w:val="24"/>
          <w:szCs w:val="24"/>
        </w:rPr>
        <w:t xml:space="preserve">V prílohe č. 1 I. skupine  psychotropných látok sa za riadok „THC, chemicky </w:t>
      </w:r>
      <w:proofErr w:type="spellStart"/>
      <w:r w:rsidRPr="00EC1F26">
        <w:rPr>
          <w:rFonts w:ascii="Times New Roman" w:hAnsi="Times New Roman"/>
          <w:sz w:val="24"/>
          <w:szCs w:val="24"/>
        </w:rPr>
        <w:t>tetrahydrokanabinoly</w:t>
      </w:r>
      <w:proofErr w:type="spellEnd"/>
      <w:r w:rsidRPr="00EC1F26">
        <w:rPr>
          <w:rFonts w:ascii="Times New Roman" w:hAnsi="Times New Roman"/>
          <w:sz w:val="24"/>
          <w:szCs w:val="24"/>
        </w:rPr>
        <w:t xml:space="preserve">, všetky </w:t>
      </w:r>
      <w:proofErr w:type="spellStart"/>
      <w:r w:rsidRPr="00EC1F26">
        <w:rPr>
          <w:rFonts w:ascii="Times New Roman" w:hAnsi="Times New Roman"/>
          <w:sz w:val="24"/>
          <w:szCs w:val="24"/>
        </w:rPr>
        <w:t>stereoizoméry</w:t>
      </w:r>
      <w:proofErr w:type="spellEnd"/>
      <w:r w:rsidRPr="00EC1F26">
        <w:rPr>
          <w:rFonts w:ascii="Times New Roman" w:hAnsi="Times New Roman"/>
          <w:sz w:val="24"/>
          <w:szCs w:val="24"/>
        </w:rPr>
        <w:t xml:space="preserve"> delta hor. index 6a(10a), delta hor. index 6a(7), delta hor. index 7, delta hor. index 8, delta hor. index 10, delta hor. index 9(11) a ich </w:t>
      </w:r>
      <w:proofErr w:type="spellStart"/>
      <w:r w:rsidRPr="00EC1F26">
        <w:rPr>
          <w:rFonts w:ascii="Times New Roman" w:hAnsi="Times New Roman"/>
          <w:sz w:val="24"/>
          <w:szCs w:val="24"/>
        </w:rPr>
        <w:t>stereochemické</w:t>
      </w:r>
      <w:proofErr w:type="spellEnd"/>
      <w:r w:rsidRPr="00EC1F26">
        <w:rPr>
          <w:rFonts w:ascii="Times New Roman" w:hAnsi="Times New Roman"/>
          <w:sz w:val="24"/>
          <w:szCs w:val="24"/>
        </w:rPr>
        <w:t xml:space="preserve"> varianty“ vklad</w:t>
      </w:r>
      <w:r w:rsidR="001B0785" w:rsidRPr="00EC1F26">
        <w:rPr>
          <w:rFonts w:ascii="Times New Roman" w:hAnsi="Times New Roman"/>
          <w:sz w:val="24"/>
          <w:szCs w:val="24"/>
        </w:rPr>
        <w:t>ajú</w:t>
      </w:r>
      <w:r w:rsidRPr="00EC1F26">
        <w:rPr>
          <w:rFonts w:ascii="Times New Roman" w:hAnsi="Times New Roman"/>
          <w:sz w:val="24"/>
          <w:szCs w:val="24"/>
        </w:rPr>
        <w:t xml:space="preserve"> </w:t>
      </w:r>
      <w:r w:rsidR="005E6DA5" w:rsidRPr="00EC1F26">
        <w:rPr>
          <w:rFonts w:ascii="Times New Roman" w:hAnsi="Times New Roman"/>
          <w:sz w:val="24"/>
          <w:szCs w:val="24"/>
        </w:rPr>
        <w:t>nov</w:t>
      </w:r>
      <w:r w:rsidR="001B0785" w:rsidRPr="00EC1F26">
        <w:rPr>
          <w:rFonts w:ascii="Times New Roman" w:hAnsi="Times New Roman"/>
          <w:sz w:val="24"/>
          <w:szCs w:val="24"/>
        </w:rPr>
        <w:t>é</w:t>
      </w:r>
      <w:r w:rsidR="005E6DA5" w:rsidRPr="00EC1F26">
        <w:rPr>
          <w:rFonts w:ascii="Times New Roman" w:hAnsi="Times New Roman"/>
          <w:sz w:val="24"/>
          <w:szCs w:val="24"/>
        </w:rPr>
        <w:t xml:space="preserve"> riad</w:t>
      </w:r>
      <w:r w:rsidR="001B0785" w:rsidRPr="00EC1F26">
        <w:rPr>
          <w:rFonts w:ascii="Times New Roman" w:hAnsi="Times New Roman"/>
          <w:sz w:val="24"/>
          <w:szCs w:val="24"/>
        </w:rPr>
        <w:t>ky</w:t>
      </w:r>
      <w:r w:rsidR="005E6DA5" w:rsidRPr="00EC1F26">
        <w:rPr>
          <w:rFonts w:ascii="Times New Roman" w:hAnsi="Times New Roman"/>
          <w:sz w:val="24"/>
          <w:szCs w:val="24"/>
        </w:rPr>
        <w:t>, ktor</w:t>
      </w:r>
      <w:r w:rsidR="001B0785" w:rsidRPr="00EC1F26">
        <w:rPr>
          <w:rFonts w:ascii="Times New Roman" w:hAnsi="Times New Roman"/>
          <w:sz w:val="24"/>
          <w:szCs w:val="24"/>
        </w:rPr>
        <w:t>é</w:t>
      </w:r>
      <w:r w:rsidR="005E6DA5" w:rsidRPr="00EC1F26">
        <w:rPr>
          <w:rFonts w:ascii="Times New Roman" w:hAnsi="Times New Roman"/>
          <w:sz w:val="24"/>
          <w:szCs w:val="24"/>
        </w:rPr>
        <w:t xml:space="preserve"> zn</w:t>
      </w:r>
      <w:r w:rsidR="001B0785" w:rsidRPr="00EC1F26">
        <w:rPr>
          <w:rFonts w:ascii="Times New Roman" w:hAnsi="Times New Roman"/>
          <w:sz w:val="24"/>
          <w:szCs w:val="24"/>
        </w:rPr>
        <w:t>ejú</w:t>
      </w:r>
      <w:r w:rsidR="005E6DA5" w:rsidRPr="00EC1F26">
        <w:rPr>
          <w:rFonts w:ascii="Times New Roman" w:hAnsi="Times New Roman"/>
          <w:sz w:val="24"/>
          <w:szCs w:val="24"/>
        </w:rPr>
        <w:t xml:space="preserve">: </w:t>
      </w:r>
    </w:p>
    <w:p w14:paraId="2C3029D2" w14:textId="77777777" w:rsidR="001B0785" w:rsidRPr="00EC1F26" w:rsidRDefault="001B0785" w:rsidP="00B3767F">
      <w:pPr>
        <w:pStyle w:val="Odsekzoznamu"/>
        <w:tabs>
          <w:tab w:val="left" w:pos="426"/>
        </w:tabs>
      </w:pPr>
    </w:p>
    <w:p w14:paraId="4EC11A81" w14:textId="77777777" w:rsidR="001B0785" w:rsidRPr="00EC1F26" w:rsidRDefault="005E6DA5" w:rsidP="00B3767F">
      <w:pPr>
        <w:tabs>
          <w:tab w:val="left" w:pos="284"/>
          <w:tab w:val="left" w:pos="426"/>
        </w:tabs>
        <w:spacing w:after="0" w:line="240" w:lineRule="auto"/>
        <w:ind w:left="284"/>
        <w:contextualSpacing/>
        <w:jc w:val="both"/>
        <w:rPr>
          <w:rFonts w:ascii="Times New Roman" w:hAnsi="Times New Roman"/>
          <w:sz w:val="24"/>
          <w:szCs w:val="24"/>
        </w:rPr>
      </w:pPr>
      <w:r w:rsidRPr="00EC1F26">
        <w:rPr>
          <w:rFonts w:ascii="Times New Roman" w:hAnsi="Times New Roman"/>
          <w:sz w:val="24"/>
          <w:szCs w:val="24"/>
        </w:rPr>
        <w:t xml:space="preserve">„THCB, </w:t>
      </w:r>
      <w:proofErr w:type="spellStart"/>
      <w:r w:rsidR="00AD0570" w:rsidRPr="00EC1F26">
        <w:rPr>
          <w:rFonts w:ascii="Times New Roman" w:hAnsi="Times New Roman"/>
          <w:sz w:val="24"/>
          <w:szCs w:val="24"/>
        </w:rPr>
        <w:t>tetrahydrokanabutol</w:t>
      </w:r>
      <w:proofErr w:type="spellEnd"/>
      <w:r w:rsidR="00AD0570" w:rsidRPr="00EC1F26">
        <w:rPr>
          <w:rFonts w:ascii="Times New Roman" w:hAnsi="Times New Roman"/>
          <w:sz w:val="24"/>
          <w:szCs w:val="24"/>
        </w:rPr>
        <w:t>, chemicky 3-butyl-6a,7,8,10a-tetrahydro-6,6,9-trimetyl-6H-dibenzo[b,d]pyrán-1-ol alebo 3-butyl-6a,7,10,10a-tetrahydro-6,6,9-trimetyl-6H-dibenzo[b,d]pyrán-1-ol</w:t>
      </w:r>
    </w:p>
    <w:p w14:paraId="6122B010" w14:textId="77777777" w:rsidR="001B0785" w:rsidRPr="00EC1F26" w:rsidRDefault="001B0785" w:rsidP="00B3767F">
      <w:pPr>
        <w:tabs>
          <w:tab w:val="left" w:pos="284"/>
          <w:tab w:val="left" w:pos="426"/>
        </w:tabs>
        <w:spacing w:after="0" w:line="240" w:lineRule="auto"/>
        <w:ind w:left="284"/>
        <w:contextualSpacing/>
        <w:jc w:val="both"/>
        <w:rPr>
          <w:rFonts w:ascii="Times New Roman" w:hAnsi="Times New Roman"/>
          <w:sz w:val="24"/>
          <w:szCs w:val="24"/>
        </w:rPr>
      </w:pPr>
      <w:r w:rsidRPr="00EC1F26">
        <w:rPr>
          <w:rFonts w:ascii="Times New Roman" w:hAnsi="Times New Roman"/>
          <w:sz w:val="24"/>
          <w:szCs w:val="24"/>
        </w:rPr>
        <w:t xml:space="preserve">THCH, </w:t>
      </w:r>
      <w:proofErr w:type="spellStart"/>
      <w:r w:rsidRPr="00EC1F26">
        <w:rPr>
          <w:rFonts w:ascii="Times New Roman" w:hAnsi="Times New Roman"/>
          <w:sz w:val="24"/>
          <w:szCs w:val="24"/>
        </w:rPr>
        <w:t>tetrahydrokanabihexol</w:t>
      </w:r>
      <w:proofErr w:type="spellEnd"/>
      <w:r w:rsidRPr="00EC1F26">
        <w:rPr>
          <w:rFonts w:ascii="Times New Roman" w:hAnsi="Times New Roman"/>
          <w:sz w:val="24"/>
          <w:szCs w:val="24"/>
        </w:rPr>
        <w:t>, chemicky 3-hexyl-6a,7,8,10a-tetrahydro-6,6,9-trimetyl-6H-dibenzo[b,d]pyrán-1-ol alebo 3-hexyl-6a,7,10,10a-tetrahydro-6,6,9-trimetyl-6H-dibenzo[b,d]pyrán-1-ol</w:t>
      </w:r>
    </w:p>
    <w:p w14:paraId="0AC9308E" w14:textId="77777777" w:rsidR="001B0785" w:rsidRPr="00EC1F26" w:rsidRDefault="001B0785" w:rsidP="00B3767F">
      <w:pPr>
        <w:tabs>
          <w:tab w:val="left" w:pos="284"/>
          <w:tab w:val="left" w:pos="426"/>
        </w:tabs>
        <w:spacing w:after="0" w:line="240" w:lineRule="auto"/>
        <w:ind w:left="284"/>
        <w:contextualSpacing/>
        <w:jc w:val="both"/>
        <w:rPr>
          <w:rFonts w:ascii="Times New Roman" w:hAnsi="Times New Roman"/>
          <w:sz w:val="24"/>
          <w:szCs w:val="24"/>
        </w:rPr>
      </w:pPr>
      <w:r w:rsidRPr="00EC1F26">
        <w:rPr>
          <w:rFonts w:ascii="Times New Roman" w:hAnsi="Times New Roman"/>
          <w:sz w:val="24"/>
          <w:szCs w:val="24"/>
        </w:rPr>
        <w:t xml:space="preserve">THCP, </w:t>
      </w:r>
      <w:proofErr w:type="spellStart"/>
      <w:r w:rsidRPr="00EC1F26">
        <w:rPr>
          <w:rFonts w:ascii="Times New Roman" w:hAnsi="Times New Roman"/>
          <w:sz w:val="24"/>
          <w:szCs w:val="24"/>
        </w:rPr>
        <w:t>tetrahydrokanabiforol</w:t>
      </w:r>
      <w:proofErr w:type="spellEnd"/>
      <w:r w:rsidRPr="00EC1F26">
        <w:rPr>
          <w:rFonts w:ascii="Times New Roman" w:hAnsi="Times New Roman"/>
          <w:sz w:val="24"/>
          <w:szCs w:val="24"/>
        </w:rPr>
        <w:t>, chemicky 3-heptyl-6a,7,8,10a-tetrahydro-6,6,9-trimetyl-6H-dibenzo[b,d]pyrán-1-ol alebo 3-heptyl-6a,7,10,10a-tetrahydro-6,6,9-trimetyl-6H-dibenzo[b,d]pyrán-1-ol“.</w:t>
      </w:r>
    </w:p>
    <w:p w14:paraId="4AEF4147" w14:textId="621F09E5" w:rsidR="00C556CD" w:rsidRPr="00EC1F26" w:rsidRDefault="00B171B6" w:rsidP="00B3767F">
      <w:pPr>
        <w:tabs>
          <w:tab w:val="left" w:pos="284"/>
        </w:tabs>
        <w:spacing w:after="0" w:line="240" w:lineRule="auto"/>
        <w:contextualSpacing/>
        <w:jc w:val="both"/>
        <w:rPr>
          <w:rFonts w:ascii="Times New Roman" w:hAnsi="Times New Roman"/>
          <w:sz w:val="24"/>
          <w:szCs w:val="24"/>
        </w:rPr>
      </w:pPr>
      <w:r w:rsidRPr="00EC1F26">
        <w:rPr>
          <w:rFonts w:ascii="Times New Roman" w:hAnsi="Times New Roman"/>
          <w:sz w:val="24"/>
          <w:szCs w:val="24"/>
        </w:rPr>
        <w:t xml:space="preserve"> </w:t>
      </w:r>
    </w:p>
    <w:p w14:paraId="57A82412" w14:textId="77777777" w:rsidR="00D83E89" w:rsidRPr="00EC1F26" w:rsidRDefault="00D83E89" w:rsidP="00B3767F">
      <w:pPr>
        <w:tabs>
          <w:tab w:val="left" w:pos="709"/>
        </w:tabs>
        <w:spacing w:after="0" w:line="240" w:lineRule="auto"/>
        <w:contextualSpacing/>
        <w:jc w:val="center"/>
        <w:rPr>
          <w:rFonts w:ascii="Times New Roman" w:hAnsi="Times New Roman"/>
          <w:sz w:val="24"/>
          <w:szCs w:val="24"/>
        </w:rPr>
      </w:pPr>
    </w:p>
    <w:p w14:paraId="3E3BAE6E" w14:textId="77777777" w:rsidR="001A1C5F" w:rsidRDefault="001A1C5F" w:rsidP="00B3767F">
      <w:pPr>
        <w:tabs>
          <w:tab w:val="left" w:pos="709"/>
        </w:tabs>
        <w:spacing w:after="0" w:line="240" w:lineRule="auto"/>
        <w:contextualSpacing/>
        <w:jc w:val="center"/>
        <w:rPr>
          <w:rFonts w:ascii="Times New Roman" w:hAnsi="Times New Roman"/>
          <w:b/>
          <w:sz w:val="24"/>
          <w:szCs w:val="24"/>
        </w:rPr>
      </w:pPr>
    </w:p>
    <w:p w14:paraId="67258CF8" w14:textId="77777777" w:rsidR="001A1C5F" w:rsidRDefault="001A1C5F" w:rsidP="00B3767F">
      <w:pPr>
        <w:tabs>
          <w:tab w:val="left" w:pos="709"/>
        </w:tabs>
        <w:spacing w:after="0" w:line="240" w:lineRule="auto"/>
        <w:contextualSpacing/>
        <w:jc w:val="center"/>
        <w:rPr>
          <w:rFonts w:ascii="Times New Roman" w:hAnsi="Times New Roman"/>
          <w:b/>
          <w:sz w:val="24"/>
          <w:szCs w:val="24"/>
        </w:rPr>
      </w:pPr>
    </w:p>
    <w:p w14:paraId="614404FD" w14:textId="77777777" w:rsidR="001A1C5F" w:rsidRDefault="001A1C5F" w:rsidP="00B3767F">
      <w:pPr>
        <w:tabs>
          <w:tab w:val="left" w:pos="709"/>
        </w:tabs>
        <w:spacing w:after="0" w:line="240" w:lineRule="auto"/>
        <w:contextualSpacing/>
        <w:jc w:val="center"/>
        <w:rPr>
          <w:rFonts w:ascii="Times New Roman" w:hAnsi="Times New Roman"/>
          <w:b/>
          <w:sz w:val="24"/>
          <w:szCs w:val="24"/>
        </w:rPr>
      </w:pPr>
    </w:p>
    <w:p w14:paraId="687CBA3A" w14:textId="0E2FF7D9" w:rsidR="00C556CD" w:rsidRPr="00A57A69" w:rsidRDefault="00C556CD" w:rsidP="00B3767F">
      <w:pPr>
        <w:tabs>
          <w:tab w:val="left" w:pos="709"/>
        </w:tabs>
        <w:spacing w:after="0" w:line="240" w:lineRule="auto"/>
        <w:contextualSpacing/>
        <w:jc w:val="center"/>
        <w:rPr>
          <w:rFonts w:ascii="Times New Roman" w:hAnsi="Times New Roman"/>
          <w:b/>
          <w:sz w:val="24"/>
          <w:szCs w:val="24"/>
        </w:rPr>
      </w:pPr>
      <w:r w:rsidRPr="00A57A69">
        <w:rPr>
          <w:rFonts w:ascii="Times New Roman" w:hAnsi="Times New Roman"/>
          <w:b/>
          <w:sz w:val="24"/>
          <w:szCs w:val="24"/>
        </w:rPr>
        <w:lastRenderedPageBreak/>
        <w:t>Č</w:t>
      </w:r>
      <w:r w:rsidR="003E15AC" w:rsidRPr="00A57A69">
        <w:rPr>
          <w:rFonts w:ascii="Times New Roman" w:hAnsi="Times New Roman"/>
          <w:b/>
          <w:sz w:val="24"/>
          <w:szCs w:val="24"/>
        </w:rPr>
        <w:t>l</w:t>
      </w:r>
      <w:r w:rsidRPr="00A57A69">
        <w:rPr>
          <w:rFonts w:ascii="Times New Roman" w:hAnsi="Times New Roman"/>
          <w:b/>
          <w:sz w:val="24"/>
          <w:szCs w:val="24"/>
        </w:rPr>
        <w:t>. II</w:t>
      </w:r>
    </w:p>
    <w:p w14:paraId="14012E4C" w14:textId="77777777" w:rsidR="00C556CD" w:rsidRPr="00EC1F26" w:rsidRDefault="00C556CD" w:rsidP="00B3767F">
      <w:pPr>
        <w:pStyle w:val="Odsekzoznamu"/>
        <w:jc w:val="both"/>
        <w:rPr>
          <w:rFonts w:eastAsia="Calibri"/>
          <w:lang w:eastAsia="en-US"/>
        </w:rPr>
      </w:pPr>
    </w:p>
    <w:p w14:paraId="0C59CA51" w14:textId="70D16CE2" w:rsidR="00C556CD" w:rsidRPr="00EC1F26" w:rsidRDefault="00421A41" w:rsidP="00B3767F">
      <w:pPr>
        <w:tabs>
          <w:tab w:val="left" w:pos="709"/>
        </w:tabs>
        <w:spacing w:after="0" w:line="240" w:lineRule="auto"/>
        <w:contextualSpacing/>
        <w:jc w:val="both"/>
        <w:rPr>
          <w:rFonts w:ascii="Times New Roman" w:hAnsi="Times New Roman"/>
          <w:sz w:val="24"/>
          <w:szCs w:val="24"/>
        </w:rPr>
      </w:pPr>
      <w:r w:rsidRPr="00EC1F26">
        <w:rPr>
          <w:rFonts w:ascii="Times New Roman" w:hAnsi="Times New Roman"/>
          <w:sz w:val="24"/>
          <w:szCs w:val="24"/>
        </w:rPr>
        <w:t>Zákon Národnej rady Slovenskej republiky č. 145/1995 Z. z. o správnych poplatkoch v znení zákona č. 123/1996 Z. z., zákona č. 224/1996 Z. z.,</w:t>
      </w:r>
      <w:r w:rsidR="00C556CD" w:rsidRPr="00EC1F26">
        <w:rPr>
          <w:rFonts w:ascii="Times New Roman" w:hAnsi="Times New Roman"/>
          <w:sz w:val="24"/>
          <w:szCs w:val="24"/>
        </w:rPr>
        <w:t xml:space="preserve">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w:t>
      </w:r>
      <w:r w:rsidR="00C27BA7">
        <w:rPr>
          <w:rFonts w:ascii="Times New Roman" w:hAnsi="Times New Roman"/>
          <w:sz w:val="24"/>
          <w:szCs w:val="24"/>
        </w:rPr>
        <w:t xml:space="preserve">  </w:t>
      </w:r>
      <w:r w:rsidR="00C556CD" w:rsidRPr="00EC1F26">
        <w:rPr>
          <w:rFonts w:ascii="Times New Roman" w:hAnsi="Times New Roman"/>
          <w:sz w:val="24"/>
          <w:szCs w:val="24"/>
        </w:rPr>
        <w:t xml:space="preserve">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w:t>
      </w:r>
      <w:r w:rsidR="00C556CD" w:rsidRPr="00EC1F26">
        <w:rPr>
          <w:rFonts w:ascii="Times New Roman" w:hAnsi="Times New Roman"/>
          <w:sz w:val="24"/>
          <w:szCs w:val="24"/>
        </w:rPr>
        <w:lastRenderedPageBreak/>
        <w:t xml:space="preserve">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w:t>
      </w:r>
      <w:r w:rsidR="00C27BA7">
        <w:rPr>
          <w:rFonts w:ascii="Times New Roman" w:hAnsi="Times New Roman"/>
          <w:sz w:val="24"/>
          <w:szCs w:val="24"/>
        </w:rPr>
        <w:t xml:space="preserve">  </w:t>
      </w:r>
      <w:r w:rsidR="00C556CD" w:rsidRPr="00EC1F26">
        <w:rPr>
          <w:rFonts w:ascii="Times New Roman" w:hAnsi="Times New Roman"/>
          <w:sz w:val="24"/>
          <w:szCs w:val="24"/>
        </w:rPr>
        <w:t>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w:t>
      </w:r>
      <w:r w:rsidR="00C27BA7">
        <w:rPr>
          <w:rFonts w:ascii="Times New Roman" w:hAnsi="Times New Roman"/>
          <w:sz w:val="24"/>
          <w:szCs w:val="24"/>
        </w:rPr>
        <w:t>.</w:t>
      </w:r>
      <w:r w:rsidR="00C556CD" w:rsidRPr="00EC1F26">
        <w:rPr>
          <w:rFonts w:ascii="Times New Roman" w:hAnsi="Times New Roman"/>
          <w:sz w:val="24"/>
          <w:szCs w:val="24"/>
        </w:rPr>
        <w:t>, zákona č. 114/2022 Z. z</w:t>
      </w:r>
      <w:r w:rsidR="00C27BA7">
        <w:rPr>
          <w:rFonts w:ascii="Times New Roman" w:hAnsi="Times New Roman"/>
          <w:sz w:val="24"/>
          <w:szCs w:val="24"/>
        </w:rPr>
        <w:t>.</w:t>
      </w:r>
      <w:r w:rsidR="00C556CD" w:rsidRPr="00EC1F26">
        <w:rPr>
          <w:rFonts w:ascii="Times New Roman" w:hAnsi="Times New Roman"/>
          <w:sz w:val="24"/>
          <w:szCs w:val="24"/>
        </w:rPr>
        <w:t>, zákona č. 122/2022 Z. z</w:t>
      </w:r>
      <w:r w:rsidR="00C27BA7">
        <w:rPr>
          <w:rFonts w:ascii="Times New Roman" w:hAnsi="Times New Roman"/>
          <w:sz w:val="24"/>
          <w:szCs w:val="24"/>
        </w:rPr>
        <w:t>.</w:t>
      </w:r>
      <w:r w:rsidR="00C556CD" w:rsidRPr="00EC1F26">
        <w:rPr>
          <w:rFonts w:ascii="Times New Roman" w:hAnsi="Times New Roman"/>
          <w:sz w:val="24"/>
          <w:szCs w:val="24"/>
        </w:rPr>
        <w:t xml:space="preserve">, zákona č. 180/2022 Z. z., zákona č. 181/2022 Z. z., zákona č. 246/2022 Z .z., zákona č. 249/2022 Z. z., zákona č. 253/2022 Z. z., zákona č. 264/2022 Z. z., zákona č. 265/2022 Z. z., zákona č. 266/2022 Z. z., zákona č. 325/2022 Z. z., zákona č. 408/2022 Z. z., </w:t>
      </w:r>
      <w:r w:rsidR="00270F4E" w:rsidRPr="00EC1F26">
        <w:rPr>
          <w:rFonts w:ascii="Times New Roman" w:hAnsi="Times New Roman"/>
          <w:sz w:val="24"/>
          <w:szCs w:val="24"/>
        </w:rPr>
        <w:t xml:space="preserve">zákona č. 427/2022 Z. z., </w:t>
      </w:r>
      <w:r w:rsidR="00C556CD" w:rsidRPr="00EC1F26">
        <w:rPr>
          <w:rFonts w:ascii="Times New Roman" w:hAnsi="Times New Roman"/>
          <w:sz w:val="24"/>
          <w:szCs w:val="24"/>
        </w:rPr>
        <w:t>zákona č. 429/2022 Z. z., zákona č. 59/2023 Z. z., zákona č. 109/2023 Z. z., zákona č. 119/2023 Z. z., zákona č. 135/2023 Z. z., zákona č. 146/2023 Z. z., zákona č. 183/2023 Z. z., zákona č. 192/2023 Z. z., zákona č. 287/2023 Z. z., zákona č. 293/2023 Z. z.</w:t>
      </w:r>
      <w:r w:rsidR="0079208E" w:rsidRPr="00EC1F26">
        <w:rPr>
          <w:rFonts w:ascii="Times New Roman" w:hAnsi="Times New Roman"/>
          <w:sz w:val="24"/>
          <w:szCs w:val="24"/>
        </w:rPr>
        <w:t>, zákona č. 309/2023 Z. z., zákona č. 331/2023 Z. z., zákona č. 332/2023 Z. z.</w:t>
      </w:r>
      <w:r w:rsidR="00D867C7">
        <w:rPr>
          <w:rFonts w:ascii="Times New Roman" w:hAnsi="Times New Roman"/>
          <w:sz w:val="24"/>
          <w:szCs w:val="24"/>
        </w:rPr>
        <w:t>,</w:t>
      </w:r>
      <w:r w:rsidR="00C556CD" w:rsidRPr="00EC1F26">
        <w:rPr>
          <w:rFonts w:ascii="Times New Roman" w:hAnsi="Times New Roman"/>
          <w:sz w:val="24"/>
          <w:szCs w:val="24"/>
        </w:rPr>
        <w:t xml:space="preserve"> zákona č. </w:t>
      </w:r>
      <w:r w:rsidR="007A56D2" w:rsidRPr="00EC1F26">
        <w:rPr>
          <w:rFonts w:ascii="Times New Roman" w:hAnsi="Times New Roman"/>
          <w:sz w:val="24"/>
          <w:szCs w:val="24"/>
        </w:rPr>
        <w:t>530/2023</w:t>
      </w:r>
      <w:r w:rsidR="00C556CD" w:rsidRPr="00EC1F26">
        <w:rPr>
          <w:rFonts w:ascii="Times New Roman" w:hAnsi="Times New Roman"/>
          <w:sz w:val="24"/>
          <w:szCs w:val="24"/>
        </w:rPr>
        <w:t xml:space="preserve"> Z. z.</w:t>
      </w:r>
      <w:r w:rsidR="00D867C7">
        <w:rPr>
          <w:rFonts w:ascii="Times New Roman" w:hAnsi="Times New Roman"/>
          <w:sz w:val="24"/>
          <w:szCs w:val="24"/>
        </w:rPr>
        <w:t>, zákona č. 120/2024 Z. z., zákona č. 142/2024 Z. z., zákona č. 160/2024 Z. z., zákona č. 161/2024 Z. z. a zákona č. 162/2024 Z. z.</w:t>
      </w:r>
      <w:r w:rsidR="00C556CD" w:rsidRPr="00EC1F26">
        <w:rPr>
          <w:rFonts w:ascii="Times New Roman" w:hAnsi="Times New Roman"/>
          <w:sz w:val="24"/>
          <w:szCs w:val="24"/>
        </w:rPr>
        <w:t xml:space="preserve"> sa mení takto:</w:t>
      </w:r>
    </w:p>
    <w:p w14:paraId="6BB33B72" w14:textId="77777777" w:rsidR="00C556CD" w:rsidRPr="00EC1F26" w:rsidRDefault="00C556CD" w:rsidP="00B3767F">
      <w:pPr>
        <w:tabs>
          <w:tab w:val="left" w:pos="709"/>
        </w:tabs>
        <w:spacing w:after="0" w:line="240" w:lineRule="auto"/>
        <w:contextualSpacing/>
        <w:jc w:val="both"/>
        <w:rPr>
          <w:rFonts w:ascii="Times New Roman" w:hAnsi="Times New Roman"/>
          <w:sz w:val="24"/>
          <w:szCs w:val="24"/>
        </w:rPr>
      </w:pPr>
    </w:p>
    <w:p w14:paraId="55FC8331" w14:textId="5DCFC85C" w:rsidR="001D0E7E" w:rsidRPr="00EC1F26" w:rsidRDefault="001D0E7E" w:rsidP="00B3767F">
      <w:pPr>
        <w:tabs>
          <w:tab w:val="left" w:pos="142"/>
        </w:tabs>
        <w:spacing w:after="0" w:line="240" w:lineRule="auto"/>
        <w:ind w:left="142"/>
        <w:contextualSpacing/>
        <w:jc w:val="both"/>
        <w:rPr>
          <w:rFonts w:ascii="Times New Roman" w:hAnsi="Times New Roman"/>
          <w:sz w:val="24"/>
          <w:szCs w:val="24"/>
        </w:rPr>
      </w:pPr>
      <w:r w:rsidRPr="00EC1F26">
        <w:rPr>
          <w:rFonts w:ascii="Times New Roman" w:hAnsi="Times New Roman"/>
          <w:sz w:val="24"/>
          <w:szCs w:val="24"/>
        </w:rPr>
        <w:t>V</w:t>
      </w:r>
      <w:r w:rsidR="007035BC" w:rsidRPr="00EC1F26">
        <w:rPr>
          <w:rFonts w:ascii="Times New Roman" w:hAnsi="Times New Roman"/>
          <w:sz w:val="24"/>
          <w:szCs w:val="24"/>
        </w:rPr>
        <w:t xml:space="preserve"> prílohe Sadzobník správnych poplatkov v časti VIII. ČASŤ FINANČNÁ SPRÁVA A OBCHODNÁ ČINNOSŤ </w:t>
      </w:r>
      <w:r w:rsidRPr="00EC1F26">
        <w:rPr>
          <w:rFonts w:ascii="Times New Roman" w:hAnsi="Times New Roman"/>
          <w:sz w:val="24"/>
          <w:szCs w:val="24"/>
        </w:rPr>
        <w:t xml:space="preserve">položke 151 písmeno b) znie: </w:t>
      </w:r>
    </w:p>
    <w:p w14:paraId="5341D587" w14:textId="77777777" w:rsidR="001D0E7E" w:rsidRPr="00EC1F26" w:rsidRDefault="001D0E7E" w:rsidP="00B3767F">
      <w:pPr>
        <w:tabs>
          <w:tab w:val="left" w:pos="142"/>
        </w:tabs>
        <w:spacing w:after="0" w:line="240" w:lineRule="auto"/>
        <w:ind w:left="142"/>
        <w:contextualSpacing/>
        <w:jc w:val="both"/>
        <w:rPr>
          <w:rFonts w:ascii="Times New Roman" w:hAnsi="Times New Roman"/>
          <w:sz w:val="24"/>
          <w:szCs w:val="24"/>
        </w:rPr>
      </w:pPr>
      <w:r w:rsidRPr="00EC1F26">
        <w:rPr>
          <w:rFonts w:ascii="Times New Roman" w:hAnsi="Times New Roman"/>
          <w:sz w:val="24"/>
          <w:szCs w:val="24"/>
        </w:rPr>
        <w:t>„b) Vyznačenie zmeny údajov uvedených v povolení alebo v registrácii podľa písmena a)“.</w:t>
      </w:r>
    </w:p>
    <w:p w14:paraId="43474ED5" w14:textId="77777777" w:rsidR="00C556CD" w:rsidRPr="00EC1F26" w:rsidRDefault="00C556CD" w:rsidP="00B3767F">
      <w:pPr>
        <w:tabs>
          <w:tab w:val="left" w:pos="142"/>
        </w:tabs>
        <w:spacing w:after="0" w:line="240" w:lineRule="auto"/>
        <w:ind w:left="142"/>
        <w:contextualSpacing/>
        <w:jc w:val="both"/>
        <w:rPr>
          <w:rFonts w:ascii="Times New Roman" w:hAnsi="Times New Roman"/>
          <w:sz w:val="24"/>
          <w:szCs w:val="24"/>
        </w:rPr>
      </w:pPr>
    </w:p>
    <w:p w14:paraId="562F3A42" w14:textId="77777777" w:rsidR="009E2669" w:rsidRDefault="009E2669">
      <w:pPr>
        <w:spacing w:after="160" w:line="259" w:lineRule="auto"/>
        <w:rPr>
          <w:rFonts w:ascii="Times New Roman" w:hAnsi="Times New Roman"/>
          <w:b/>
          <w:sz w:val="24"/>
          <w:szCs w:val="24"/>
        </w:rPr>
      </w:pPr>
      <w:r>
        <w:rPr>
          <w:rFonts w:ascii="Times New Roman" w:hAnsi="Times New Roman"/>
          <w:b/>
          <w:sz w:val="24"/>
          <w:szCs w:val="24"/>
        </w:rPr>
        <w:br w:type="page"/>
      </w:r>
    </w:p>
    <w:p w14:paraId="21A829AE" w14:textId="47CB1D48" w:rsidR="00C556CD" w:rsidRPr="00A57A69" w:rsidRDefault="00C556CD" w:rsidP="00B3767F">
      <w:pPr>
        <w:tabs>
          <w:tab w:val="left" w:pos="709"/>
        </w:tabs>
        <w:spacing w:after="0" w:line="240" w:lineRule="auto"/>
        <w:contextualSpacing/>
        <w:jc w:val="center"/>
        <w:rPr>
          <w:rFonts w:ascii="Times New Roman" w:hAnsi="Times New Roman"/>
          <w:b/>
          <w:sz w:val="24"/>
          <w:szCs w:val="24"/>
        </w:rPr>
      </w:pPr>
      <w:r w:rsidRPr="00A57A69">
        <w:rPr>
          <w:rFonts w:ascii="Times New Roman" w:hAnsi="Times New Roman"/>
          <w:b/>
          <w:sz w:val="24"/>
          <w:szCs w:val="24"/>
        </w:rPr>
        <w:lastRenderedPageBreak/>
        <w:t>Č</w:t>
      </w:r>
      <w:r w:rsidR="003E15AC" w:rsidRPr="00A57A69">
        <w:rPr>
          <w:rFonts w:ascii="Times New Roman" w:hAnsi="Times New Roman"/>
          <w:b/>
          <w:sz w:val="24"/>
          <w:szCs w:val="24"/>
        </w:rPr>
        <w:t>l</w:t>
      </w:r>
      <w:r w:rsidRPr="00A57A69">
        <w:rPr>
          <w:rFonts w:ascii="Times New Roman" w:hAnsi="Times New Roman"/>
          <w:b/>
          <w:sz w:val="24"/>
          <w:szCs w:val="24"/>
        </w:rPr>
        <w:t>. III</w:t>
      </w:r>
    </w:p>
    <w:p w14:paraId="4B53CC0E" w14:textId="77777777" w:rsidR="00C556CD" w:rsidRPr="00EC1F26" w:rsidRDefault="00C556CD" w:rsidP="00B3767F">
      <w:pPr>
        <w:tabs>
          <w:tab w:val="left" w:pos="709"/>
        </w:tabs>
        <w:spacing w:after="0" w:line="240" w:lineRule="auto"/>
        <w:contextualSpacing/>
        <w:jc w:val="center"/>
        <w:rPr>
          <w:rFonts w:ascii="Times New Roman" w:hAnsi="Times New Roman"/>
          <w:sz w:val="24"/>
          <w:szCs w:val="24"/>
        </w:rPr>
      </w:pPr>
    </w:p>
    <w:p w14:paraId="68C818BD" w14:textId="33E123CF" w:rsidR="00C556CD" w:rsidRPr="00EC1F26" w:rsidRDefault="00C556CD" w:rsidP="00B3767F">
      <w:pPr>
        <w:tabs>
          <w:tab w:val="left" w:pos="709"/>
        </w:tabs>
        <w:spacing w:after="0" w:line="240" w:lineRule="auto"/>
        <w:contextualSpacing/>
        <w:jc w:val="both"/>
        <w:rPr>
          <w:rFonts w:ascii="Times New Roman" w:hAnsi="Times New Roman"/>
          <w:sz w:val="24"/>
          <w:szCs w:val="24"/>
        </w:rPr>
      </w:pPr>
      <w:r w:rsidRPr="00EC1F26">
        <w:rPr>
          <w:rFonts w:ascii="Times New Roman" w:hAnsi="Times New Roman"/>
          <w:sz w:val="24"/>
          <w:szCs w:val="24"/>
        </w:rPr>
        <w:t xml:space="preserve">Tento zákon nadobúda účinnosť 1. </w:t>
      </w:r>
      <w:r w:rsidR="001A1E1F" w:rsidRPr="00EC1F26">
        <w:rPr>
          <w:rFonts w:ascii="Times New Roman" w:hAnsi="Times New Roman"/>
          <w:sz w:val="24"/>
          <w:szCs w:val="24"/>
        </w:rPr>
        <w:t xml:space="preserve">novembra </w:t>
      </w:r>
      <w:r w:rsidRPr="00EC1F26">
        <w:rPr>
          <w:rFonts w:ascii="Times New Roman" w:hAnsi="Times New Roman"/>
          <w:sz w:val="24"/>
          <w:szCs w:val="24"/>
        </w:rPr>
        <w:t xml:space="preserve">2024 okrem čl. I bodu </w:t>
      </w:r>
      <w:r w:rsidR="00D053E0" w:rsidRPr="00EC1F26">
        <w:rPr>
          <w:rFonts w:ascii="Times New Roman" w:hAnsi="Times New Roman"/>
          <w:sz w:val="24"/>
          <w:szCs w:val="24"/>
        </w:rPr>
        <w:t>1</w:t>
      </w:r>
      <w:r w:rsidR="004A6389" w:rsidRPr="00EC1F26">
        <w:rPr>
          <w:rFonts w:ascii="Times New Roman" w:hAnsi="Times New Roman"/>
          <w:sz w:val="24"/>
          <w:szCs w:val="24"/>
        </w:rPr>
        <w:t>2</w:t>
      </w:r>
      <w:r w:rsidRPr="00EC1F26">
        <w:rPr>
          <w:rFonts w:ascii="Times New Roman" w:hAnsi="Times New Roman"/>
          <w:sz w:val="24"/>
          <w:szCs w:val="24"/>
        </w:rPr>
        <w:t xml:space="preserve">, ktorý nadobúda účinnosť 1. januára 2026. </w:t>
      </w:r>
    </w:p>
    <w:p w14:paraId="5F69FAD4" w14:textId="77777777" w:rsidR="00C556CD" w:rsidRPr="00EC1F26" w:rsidRDefault="00C556CD" w:rsidP="00B3767F">
      <w:pPr>
        <w:widowControl w:val="0"/>
        <w:autoSpaceDE w:val="0"/>
        <w:autoSpaceDN w:val="0"/>
        <w:adjustRightInd w:val="0"/>
        <w:spacing w:after="0" w:line="240" w:lineRule="auto"/>
        <w:jc w:val="center"/>
        <w:rPr>
          <w:rFonts w:ascii="Times New Roman" w:hAnsi="Times New Roman"/>
          <w:sz w:val="24"/>
          <w:szCs w:val="24"/>
        </w:rPr>
      </w:pPr>
    </w:p>
    <w:p w14:paraId="465E1C11" w14:textId="6379E0A3" w:rsidR="001A1C5F" w:rsidRDefault="001A1C5F" w:rsidP="001A1C5F">
      <w:pPr>
        <w:ind w:firstLine="567"/>
        <w:jc w:val="both"/>
        <w:rPr>
          <w:rFonts w:ascii="Times New Roman" w:hAnsi="Times New Roman"/>
        </w:rPr>
      </w:pPr>
    </w:p>
    <w:p w14:paraId="55ABB451" w14:textId="07B51326" w:rsidR="001A1C5F" w:rsidRDefault="001A1C5F" w:rsidP="001A1C5F">
      <w:pPr>
        <w:ind w:firstLine="567"/>
        <w:jc w:val="both"/>
        <w:rPr>
          <w:rFonts w:ascii="Times New Roman" w:hAnsi="Times New Roman"/>
        </w:rPr>
      </w:pPr>
    </w:p>
    <w:p w14:paraId="48AC5DF7" w14:textId="5A10112A" w:rsidR="001A1C5F" w:rsidRPr="00D451D5" w:rsidRDefault="001A1C5F" w:rsidP="001A1C5F">
      <w:pPr>
        <w:ind w:firstLine="567"/>
        <w:jc w:val="both"/>
        <w:rPr>
          <w:rFonts w:ascii="Times New Roman" w:hAnsi="Times New Roman"/>
          <w:sz w:val="24"/>
        </w:rPr>
      </w:pPr>
    </w:p>
    <w:p w14:paraId="356F55FE" w14:textId="6316C088" w:rsidR="001A1C5F" w:rsidRPr="00D451D5" w:rsidRDefault="001A1C5F" w:rsidP="001A1C5F">
      <w:pPr>
        <w:ind w:firstLine="567"/>
        <w:jc w:val="both"/>
        <w:rPr>
          <w:rFonts w:ascii="Times New Roman" w:hAnsi="Times New Roman"/>
          <w:sz w:val="24"/>
        </w:rPr>
      </w:pPr>
    </w:p>
    <w:p w14:paraId="7AE50B80" w14:textId="77777777" w:rsidR="001A1C5F" w:rsidRPr="00D451D5" w:rsidRDefault="001A1C5F" w:rsidP="001A1C5F">
      <w:pPr>
        <w:ind w:firstLine="567"/>
        <w:jc w:val="both"/>
        <w:rPr>
          <w:rFonts w:ascii="Times New Roman" w:hAnsi="Times New Roman"/>
          <w:sz w:val="24"/>
        </w:rPr>
      </w:pPr>
    </w:p>
    <w:p w14:paraId="23678C53" w14:textId="77777777" w:rsidR="001A1C5F" w:rsidRPr="00D451D5" w:rsidRDefault="001A1C5F" w:rsidP="001A1C5F">
      <w:pPr>
        <w:jc w:val="center"/>
        <w:rPr>
          <w:rFonts w:ascii="Times New Roman" w:hAnsi="Times New Roman"/>
          <w:sz w:val="24"/>
        </w:rPr>
      </w:pPr>
      <w:r w:rsidRPr="00D451D5">
        <w:rPr>
          <w:rFonts w:ascii="Times New Roman" w:hAnsi="Times New Roman"/>
          <w:sz w:val="24"/>
        </w:rPr>
        <w:t>prezident  Slovenskej republiky</w:t>
      </w:r>
    </w:p>
    <w:p w14:paraId="567EFEF4" w14:textId="77777777" w:rsidR="001A1C5F" w:rsidRPr="00D451D5" w:rsidRDefault="001A1C5F" w:rsidP="001A1C5F">
      <w:pPr>
        <w:ind w:firstLine="426"/>
        <w:jc w:val="center"/>
        <w:rPr>
          <w:rFonts w:ascii="Times New Roman" w:hAnsi="Times New Roman"/>
          <w:sz w:val="24"/>
        </w:rPr>
      </w:pPr>
    </w:p>
    <w:p w14:paraId="77D535E4" w14:textId="77777777" w:rsidR="001A1C5F" w:rsidRPr="00D451D5" w:rsidRDefault="001A1C5F" w:rsidP="001A1C5F">
      <w:pPr>
        <w:ind w:firstLine="426"/>
        <w:jc w:val="center"/>
        <w:rPr>
          <w:rFonts w:ascii="Times New Roman" w:hAnsi="Times New Roman"/>
          <w:sz w:val="24"/>
        </w:rPr>
      </w:pPr>
    </w:p>
    <w:p w14:paraId="49815EC5" w14:textId="77777777" w:rsidR="001A1C5F" w:rsidRPr="00D451D5" w:rsidRDefault="001A1C5F" w:rsidP="001A1C5F">
      <w:pPr>
        <w:ind w:firstLine="426"/>
        <w:jc w:val="center"/>
        <w:rPr>
          <w:rFonts w:ascii="Times New Roman" w:hAnsi="Times New Roman"/>
          <w:sz w:val="24"/>
        </w:rPr>
      </w:pPr>
    </w:p>
    <w:p w14:paraId="031D779F" w14:textId="77777777" w:rsidR="001A1C5F" w:rsidRPr="00D451D5" w:rsidRDefault="001A1C5F" w:rsidP="001A1C5F">
      <w:pPr>
        <w:ind w:firstLine="426"/>
        <w:jc w:val="center"/>
        <w:rPr>
          <w:rFonts w:ascii="Times New Roman" w:hAnsi="Times New Roman"/>
          <w:sz w:val="24"/>
        </w:rPr>
      </w:pPr>
    </w:p>
    <w:p w14:paraId="1C82D040" w14:textId="77777777" w:rsidR="001A1C5F" w:rsidRPr="00D451D5" w:rsidRDefault="001A1C5F" w:rsidP="001A1C5F">
      <w:pPr>
        <w:ind w:firstLine="426"/>
        <w:jc w:val="center"/>
        <w:rPr>
          <w:rFonts w:ascii="Times New Roman" w:hAnsi="Times New Roman"/>
          <w:sz w:val="24"/>
        </w:rPr>
      </w:pPr>
    </w:p>
    <w:p w14:paraId="617BF7A6" w14:textId="77777777" w:rsidR="001A1C5F" w:rsidRPr="00D451D5" w:rsidRDefault="001A1C5F" w:rsidP="001A1C5F">
      <w:pPr>
        <w:jc w:val="center"/>
        <w:rPr>
          <w:rFonts w:ascii="Times New Roman" w:hAnsi="Times New Roman"/>
          <w:sz w:val="24"/>
        </w:rPr>
      </w:pPr>
      <w:r w:rsidRPr="00D451D5">
        <w:rPr>
          <w:rFonts w:ascii="Times New Roman" w:hAnsi="Times New Roman"/>
          <w:sz w:val="24"/>
        </w:rPr>
        <w:t>predseda Národnej rady Slovenskej republiky</w:t>
      </w:r>
    </w:p>
    <w:p w14:paraId="6BD88853" w14:textId="77777777" w:rsidR="001A1C5F" w:rsidRPr="00D451D5" w:rsidRDefault="001A1C5F" w:rsidP="001A1C5F">
      <w:pPr>
        <w:ind w:firstLine="426"/>
        <w:jc w:val="center"/>
        <w:rPr>
          <w:rFonts w:ascii="Times New Roman" w:hAnsi="Times New Roman"/>
          <w:sz w:val="24"/>
        </w:rPr>
      </w:pPr>
    </w:p>
    <w:p w14:paraId="6CF2BD01" w14:textId="77777777" w:rsidR="001A1C5F" w:rsidRPr="00D451D5" w:rsidRDefault="001A1C5F" w:rsidP="001A1C5F">
      <w:pPr>
        <w:ind w:firstLine="426"/>
        <w:jc w:val="center"/>
        <w:rPr>
          <w:rFonts w:ascii="Times New Roman" w:hAnsi="Times New Roman"/>
          <w:sz w:val="24"/>
        </w:rPr>
      </w:pPr>
    </w:p>
    <w:p w14:paraId="0A0F869B" w14:textId="77777777" w:rsidR="001A1C5F" w:rsidRPr="00D451D5" w:rsidRDefault="001A1C5F" w:rsidP="001A1C5F">
      <w:pPr>
        <w:ind w:firstLine="426"/>
        <w:jc w:val="center"/>
        <w:rPr>
          <w:rFonts w:ascii="Times New Roman" w:hAnsi="Times New Roman"/>
          <w:sz w:val="24"/>
        </w:rPr>
      </w:pPr>
    </w:p>
    <w:p w14:paraId="10ABAF6B" w14:textId="77777777" w:rsidR="001A1C5F" w:rsidRPr="00D451D5" w:rsidRDefault="001A1C5F" w:rsidP="001A1C5F">
      <w:pPr>
        <w:ind w:firstLine="426"/>
        <w:jc w:val="center"/>
        <w:rPr>
          <w:rFonts w:ascii="Times New Roman" w:hAnsi="Times New Roman"/>
          <w:sz w:val="24"/>
        </w:rPr>
      </w:pPr>
    </w:p>
    <w:p w14:paraId="25755DCF" w14:textId="77777777" w:rsidR="001A1C5F" w:rsidRPr="00D451D5" w:rsidRDefault="001A1C5F" w:rsidP="001A1C5F">
      <w:pPr>
        <w:ind w:firstLine="426"/>
        <w:jc w:val="center"/>
        <w:rPr>
          <w:rFonts w:ascii="Times New Roman" w:hAnsi="Times New Roman"/>
          <w:sz w:val="24"/>
        </w:rPr>
      </w:pPr>
    </w:p>
    <w:p w14:paraId="229CA20C" w14:textId="77777777" w:rsidR="001A1C5F" w:rsidRPr="00D451D5" w:rsidRDefault="001A1C5F" w:rsidP="001A1C5F">
      <w:pPr>
        <w:jc w:val="center"/>
        <w:rPr>
          <w:rFonts w:ascii="Times New Roman" w:hAnsi="Times New Roman"/>
          <w:sz w:val="24"/>
        </w:rPr>
      </w:pPr>
      <w:r w:rsidRPr="00D451D5">
        <w:rPr>
          <w:rFonts w:ascii="Times New Roman" w:hAnsi="Times New Roman"/>
          <w:sz w:val="24"/>
        </w:rPr>
        <w:t>predseda vlády Slovenskej republiky</w:t>
      </w:r>
    </w:p>
    <w:p w14:paraId="7FC86DA1" w14:textId="77777777" w:rsidR="008A5171" w:rsidRPr="00EC1F26" w:rsidRDefault="008A5171" w:rsidP="00B3767F">
      <w:pPr>
        <w:spacing w:after="0" w:line="240" w:lineRule="auto"/>
        <w:rPr>
          <w:rFonts w:ascii="Times New Roman" w:hAnsi="Times New Roman"/>
          <w:sz w:val="24"/>
          <w:szCs w:val="24"/>
        </w:rPr>
      </w:pPr>
    </w:p>
    <w:sectPr w:rsidR="008A5171" w:rsidRPr="00EC1F26" w:rsidSect="00D83E89">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9E1C7" w14:textId="77777777" w:rsidR="004B7601" w:rsidRDefault="004B7601" w:rsidP="00A57A69">
      <w:pPr>
        <w:spacing w:after="0" w:line="240" w:lineRule="auto"/>
      </w:pPr>
      <w:r>
        <w:separator/>
      </w:r>
    </w:p>
  </w:endnote>
  <w:endnote w:type="continuationSeparator" w:id="0">
    <w:p w14:paraId="6783F72B" w14:textId="77777777" w:rsidR="004B7601" w:rsidRDefault="004B7601" w:rsidP="00A5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entury Gothic"/>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500617"/>
      <w:docPartObj>
        <w:docPartGallery w:val="Page Numbers (Bottom of Page)"/>
        <w:docPartUnique/>
      </w:docPartObj>
    </w:sdtPr>
    <w:sdtEndPr/>
    <w:sdtContent>
      <w:p w14:paraId="09A7FE9D" w14:textId="1C160B5B" w:rsidR="00A57A69" w:rsidRDefault="00A57A69">
        <w:pPr>
          <w:pStyle w:val="Pta"/>
          <w:jc w:val="center"/>
        </w:pPr>
        <w:r>
          <w:fldChar w:fldCharType="begin"/>
        </w:r>
        <w:r>
          <w:instrText>PAGE   \* MERGEFORMAT</w:instrText>
        </w:r>
        <w:r>
          <w:fldChar w:fldCharType="separate"/>
        </w:r>
        <w:r w:rsidR="00BF4AC9">
          <w:rPr>
            <w:noProof/>
          </w:rPr>
          <w:t>11</w:t>
        </w:r>
        <w:r>
          <w:fldChar w:fldCharType="end"/>
        </w:r>
      </w:p>
    </w:sdtContent>
  </w:sdt>
  <w:p w14:paraId="769308FA" w14:textId="77777777" w:rsidR="00A57A69" w:rsidRDefault="00A57A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6244A" w14:textId="77777777" w:rsidR="004B7601" w:rsidRDefault="004B7601" w:rsidP="00A57A69">
      <w:pPr>
        <w:spacing w:after="0" w:line="240" w:lineRule="auto"/>
      </w:pPr>
      <w:r>
        <w:separator/>
      </w:r>
    </w:p>
  </w:footnote>
  <w:footnote w:type="continuationSeparator" w:id="0">
    <w:p w14:paraId="71CCFABD" w14:textId="77777777" w:rsidR="004B7601" w:rsidRDefault="004B7601" w:rsidP="00A57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4F"/>
    <w:multiLevelType w:val="hybridMultilevel"/>
    <w:tmpl w:val="3C4E10A6"/>
    <w:lvl w:ilvl="0" w:tplc="75F603C0">
      <w:start w:val="1"/>
      <w:numFmt w:val="decimal"/>
      <w:lvlText w:val="%1."/>
      <w:lvlJc w:val="left"/>
      <w:pPr>
        <w:ind w:left="640" w:hanging="360"/>
      </w:pPr>
      <w:rPr>
        <w:rFonts w:hint="default"/>
      </w:rPr>
    </w:lvl>
    <w:lvl w:ilvl="1" w:tplc="041B0019" w:tentative="1">
      <w:start w:val="1"/>
      <w:numFmt w:val="lowerLetter"/>
      <w:lvlText w:val="%2."/>
      <w:lvlJc w:val="left"/>
      <w:pPr>
        <w:ind w:left="1360" w:hanging="360"/>
      </w:pPr>
    </w:lvl>
    <w:lvl w:ilvl="2" w:tplc="041B001B" w:tentative="1">
      <w:start w:val="1"/>
      <w:numFmt w:val="lowerRoman"/>
      <w:lvlText w:val="%3."/>
      <w:lvlJc w:val="right"/>
      <w:pPr>
        <w:ind w:left="2080" w:hanging="180"/>
      </w:pPr>
    </w:lvl>
    <w:lvl w:ilvl="3" w:tplc="041B000F" w:tentative="1">
      <w:start w:val="1"/>
      <w:numFmt w:val="decimal"/>
      <w:lvlText w:val="%4."/>
      <w:lvlJc w:val="left"/>
      <w:pPr>
        <w:ind w:left="2800" w:hanging="360"/>
      </w:pPr>
    </w:lvl>
    <w:lvl w:ilvl="4" w:tplc="041B0019" w:tentative="1">
      <w:start w:val="1"/>
      <w:numFmt w:val="lowerLetter"/>
      <w:lvlText w:val="%5."/>
      <w:lvlJc w:val="left"/>
      <w:pPr>
        <w:ind w:left="3520" w:hanging="360"/>
      </w:pPr>
    </w:lvl>
    <w:lvl w:ilvl="5" w:tplc="041B001B" w:tentative="1">
      <w:start w:val="1"/>
      <w:numFmt w:val="lowerRoman"/>
      <w:lvlText w:val="%6."/>
      <w:lvlJc w:val="right"/>
      <w:pPr>
        <w:ind w:left="4240" w:hanging="180"/>
      </w:pPr>
    </w:lvl>
    <w:lvl w:ilvl="6" w:tplc="041B000F" w:tentative="1">
      <w:start w:val="1"/>
      <w:numFmt w:val="decimal"/>
      <w:lvlText w:val="%7."/>
      <w:lvlJc w:val="left"/>
      <w:pPr>
        <w:ind w:left="4960" w:hanging="360"/>
      </w:pPr>
    </w:lvl>
    <w:lvl w:ilvl="7" w:tplc="041B0019" w:tentative="1">
      <w:start w:val="1"/>
      <w:numFmt w:val="lowerLetter"/>
      <w:lvlText w:val="%8."/>
      <w:lvlJc w:val="left"/>
      <w:pPr>
        <w:ind w:left="5680" w:hanging="360"/>
      </w:pPr>
    </w:lvl>
    <w:lvl w:ilvl="8" w:tplc="041B001B" w:tentative="1">
      <w:start w:val="1"/>
      <w:numFmt w:val="lowerRoman"/>
      <w:lvlText w:val="%9."/>
      <w:lvlJc w:val="right"/>
      <w:pPr>
        <w:ind w:left="6400" w:hanging="180"/>
      </w:pPr>
    </w:lvl>
  </w:abstractNum>
  <w:abstractNum w:abstractNumId="1" w15:restartNumberingAfterBreak="0">
    <w:nsid w:val="38124B04"/>
    <w:multiLevelType w:val="hybridMultilevel"/>
    <w:tmpl w:val="37E6BC94"/>
    <w:lvl w:ilvl="0" w:tplc="1F289046">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D621209"/>
    <w:multiLevelType w:val="hybridMultilevel"/>
    <w:tmpl w:val="08FE49C4"/>
    <w:lvl w:ilvl="0" w:tplc="5744374E">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0606EFB"/>
    <w:multiLevelType w:val="hybridMultilevel"/>
    <w:tmpl w:val="D242BD5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6A050F83"/>
    <w:multiLevelType w:val="hybridMultilevel"/>
    <w:tmpl w:val="A63834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719B29F7"/>
    <w:multiLevelType w:val="hybridMultilevel"/>
    <w:tmpl w:val="6270E706"/>
    <w:lvl w:ilvl="0" w:tplc="041B0017">
      <w:start w:val="1"/>
      <w:numFmt w:val="lowerLetter"/>
      <w:lvlText w:val="%1)"/>
      <w:lvlJc w:val="left"/>
      <w:pPr>
        <w:ind w:left="720"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9B85336"/>
    <w:multiLevelType w:val="hybridMultilevel"/>
    <w:tmpl w:val="FE886952"/>
    <w:lvl w:ilvl="0" w:tplc="0630D002">
      <w:start w:val="13"/>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CD"/>
    <w:rsid w:val="00053891"/>
    <w:rsid w:val="00061B36"/>
    <w:rsid w:val="000930EA"/>
    <w:rsid w:val="000A4A40"/>
    <w:rsid w:val="000B4316"/>
    <w:rsid w:val="000C5F3C"/>
    <w:rsid w:val="000C761A"/>
    <w:rsid w:val="000D0E0A"/>
    <w:rsid w:val="000E0CA2"/>
    <w:rsid w:val="000E2B25"/>
    <w:rsid w:val="000F7E22"/>
    <w:rsid w:val="001118FD"/>
    <w:rsid w:val="0012382F"/>
    <w:rsid w:val="00132A3B"/>
    <w:rsid w:val="00134B20"/>
    <w:rsid w:val="00136FDC"/>
    <w:rsid w:val="00137C30"/>
    <w:rsid w:val="00164FE4"/>
    <w:rsid w:val="0017528D"/>
    <w:rsid w:val="00193A73"/>
    <w:rsid w:val="001968F0"/>
    <w:rsid w:val="00196BEE"/>
    <w:rsid w:val="001A1C5F"/>
    <w:rsid w:val="001A1E1F"/>
    <w:rsid w:val="001B0785"/>
    <w:rsid w:val="001B4B6F"/>
    <w:rsid w:val="001D0E7E"/>
    <w:rsid w:val="001D38A6"/>
    <w:rsid w:val="001F3011"/>
    <w:rsid w:val="00270F4E"/>
    <w:rsid w:val="0028707F"/>
    <w:rsid w:val="00297058"/>
    <w:rsid w:val="002B2B66"/>
    <w:rsid w:val="002C145E"/>
    <w:rsid w:val="002C73E6"/>
    <w:rsid w:val="002D5E27"/>
    <w:rsid w:val="002D7867"/>
    <w:rsid w:val="002F2EE3"/>
    <w:rsid w:val="002F79E0"/>
    <w:rsid w:val="00322096"/>
    <w:rsid w:val="003330C8"/>
    <w:rsid w:val="003338BC"/>
    <w:rsid w:val="00354D68"/>
    <w:rsid w:val="00356C83"/>
    <w:rsid w:val="00362C0A"/>
    <w:rsid w:val="00372E6C"/>
    <w:rsid w:val="003852DB"/>
    <w:rsid w:val="00395C14"/>
    <w:rsid w:val="003B3C28"/>
    <w:rsid w:val="003D0A86"/>
    <w:rsid w:val="003E15AC"/>
    <w:rsid w:val="003E517C"/>
    <w:rsid w:val="003F10CE"/>
    <w:rsid w:val="003F187C"/>
    <w:rsid w:val="00421A41"/>
    <w:rsid w:val="00431414"/>
    <w:rsid w:val="00437BDD"/>
    <w:rsid w:val="00464489"/>
    <w:rsid w:val="004700CC"/>
    <w:rsid w:val="00497277"/>
    <w:rsid w:val="004A6389"/>
    <w:rsid w:val="004B7601"/>
    <w:rsid w:val="004C5E6E"/>
    <w:rsid w:val="004D1D76"/>
    <w:rsid w:val="004D644D"/>
    <w:rsid w:val="004E3F9F"/>
    <w:rsid w:val="0053073F"/>
    <w:rsid w:val="00552A91"/>
    <w:rsid w:val="005745A9"/>
    <w:rsid w:val="00582165"/>
    <w:rsid w:val="00584F47"/>
    <w:rsid w:val="00590AB1"/>
    <w:rsid w:val="005B7EF2"/>
    <w:rsid w:val="005E3545"/>
    <w:rsid w:val="005E6DA5"/>
    <w:rsid w:val="005F438C"/>
    <w:rsid w:val="00600697"/>
    <w:rsid w:val="00603457"/>
    <w:rsid w:val="00605CD4"/>
    <w:rsid w:val="006246EB"/>
    <w:rsid w:val="006367C5"/>
    <w:rsid w:val="00637AC5"/>
    <w:rsid w:val="00651C2C"/>
    <w:rsid w:val="006840CB"/>
    <w:rsid w:val="00687103"/>
    <w:rsid w:val="006D0996"/>
    <w:rsid w:val="006E2AAD"/>
    <w:rsid w:val="006E7C5F"/>
    <w:rsid w:val="007035BC"/>
    <w:rsid w:val="00704671"/>
    <w:rsid w:val="007140BB"/>
    <w:rsid w:val="0072794F"/>
    <w:rsid w:val="00747B02"/>
    <w:rsid w:val="007729AD"/>
    <w:rsid w:val="007744BA"/>
    <w:rsid w:val="007773B6"/>
    <w:rsid w:val="0078099E"/>
    <w:rsid w:val="00786500"/>
    <w:rsid w:val="0079208E"/>
    <w:rsid w:val="00797A56"/>
    <w:rsid w:val="007A27E0"/>
    <w:rsid w:val="007A56D2"/>
    <w:rsid w:val="007B71F4"/>
    <w:rsid w:val="007E487C"/>
    <w:rsid w:val="007F4BD1"/>
    <w:rsid w:val="0082050C"/>
    <w:rsid w:val="00827990"/>
    <w:rsid w:val="00854C06"/>
    <w:rsid w:val="00854DEF"/>
    <w:rsid w:val="008650DB"/>
    <w:rsid w:val="008833FB"/>
    <w:rsid w:val="00890F34"/>
    <w:rsid w:val="008A5171"/>
    <w:rsid w:val="008B6194"/>
    <w:rsid w:val="008E0FAB"/>
    <w:rsid w:val="008E5350"/>
    <w:rsid w:val="00916171"/>
    <w:rsid w:val="00940034"/>
    <w:rsid w:val="009B23F2"/>
    <w:rsid w:val="009C4BE6"/>
    <w:rsid w:val="009D4A20"/>
    <w:rsid w:val="009E0B15"/>
    <w:rsid w:val="009E2669"/>
    <w:rsid w:val="009E46C4"/>
    <w:rsid w:val="00A10CB2"/>
    <w:rsid w:val="00A202CE"/>
    <w:rsid w:val="00A460D5"/>
    <w:rsid w:val="00A57A69"/>
    <w:rsid w:val="00A6248A"/>
    <w:rsid w:val="00A66212"/>
    <w:rsid w:val="00AD0570"/>
    <w:rsid w:val="00AD5429"/>
    <w:rsid w:val="00B01AD7"/>
    <w:rsid w:val="00B11328"/>
    <w:rsid w:val="00B171B6"/>
    <w:rsid w:val="00B3087A"/>
    <w:rsid w:val="00B31EE9"/>
    <w:rsid w:val="00B3767F"/>
    <w:rsid w:val="00B55246"/>
    <w:rsid w:val="00B73B99"/>
    <w:rsid w:val="00B77752"/>
    <w:rsid w:val="00BD3FE9"/>
    <w:rsid w:val="00BD6F3F"/>
    <w:rsid w:val="00BF4AC9"/>
    <w:rsid w:val="00BF5551"/>
    <w:rsid w:val="00C01DB3"/>
    <w:rsid w:val="00C0375E"/>
    <w:rsid w:val="00C251B4"/>
    <w:rsid w:val="00C2642A"/>
    <w:rsid w:val="00C26B5B"/>
    <w:rsid w:val="00C27BA7"/>
    <w:rsid w:val="00C301A4"/>
    <w:rsid w:val="00C31C8D"/>
    <w:rsid w:val="00C556CD"/>
    <w:rsid w:val="00C74EFE"/>
    <w:rsid w:val="00C81086"/>
    <w:rsid w:val="00C976C0"/>
    <w:rsid w:val="00CD473B"/>
    <w:rsid w:val="00CE7345"/>
    <w:rsid w:val="00CF3537"/>
    <w:rsid w:val="00D03C40"/>
    <w:rsid w:val="00D053E0"/>
    <w:rsid w:val="00D07566"/>
    <w:rsid w:val="00D3304E"/>
    <w:rsid w:val="00D44BDC"/>
    <w:rsid w:val="00D451D5"/>
    <w:rsid w:val="00D60257"/>
    <w:rsid w:val="00D62F1E"/>
    <w:rsid w:val="00D65ACE"/>
    <w:rsid w:val="00D716A2"/>
    <w:rsid w:val="00D7568F"/>
    <w:rsid w:val="00D80740"/>
    <w:rsid w:val="00D8323E"/>
    <w:rsid w:val="00D83E89"/>
    <w:rsid w:val="00D847F4"/>
    <w:rsid w:val="00D867C7"/>
    <w:rsid w:val="00D8686C"/>
    <w:rsid w:val="00DB0714"/>
    <w:rsid w:val="00DF0CA2"/>
    <w:rsid w:val="00E14AF7"/>
    <w:rsid w:val="00E15489"/>
    <w:rsid w:val="00E1725F"/>
    <w:rsid w:val="00E36B23"/>
    <w:rsid w:val="00E44BB6"/>
    <w:rsid w:val="00E62152"/>
    <w:rsid w:val="00E72E79"/>
    <w:rsid w:val="00EA46E1"/>
    <w:rsid w:val="00EB78FB"/>
    <w:rsid w:val="00EC0449"/>
    <w:rsid w:val="00EC1F26"/>
    <w:rsid w:val="00ED3D63"/>
    <w:rsid w:val="00EF5029"/>
    <w:rsid w:val="00F03924"/>
    <w:rsid w:val="00F22BDA"/>
    <w:rsid w:val="00F30109"/>
    <w:rsid w:val="00F3188C"/>
    <w:rsid w:val="00F32944"/>
    <w:rsid w:val="00F52AD7"/>
    <w:rsid w:val="00F626D7"/>
    <w:rsid w:val="00F76A9E"/>
    <w:rsid w:val="00FB6F5C"/>
    <w:rsid w:val="00FD5186"/>
    <w:rsid w:val="00FF3A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485B"/>
  <w15:chartTrackingRefBased/>
  <w15:docId w15:val="{FC1BD174-D694-4B76-BD4A-70841E39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556CD"/>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
    <w:basedOn w:val="Normlny"/>
    <w:link w:val="OdsekzoznamuChar"/>
    <w:uiPriority w:val="34"/>
    <w:qFormat/>
    <w:rsid w:val="00C556CD"/>
    <w:pPr>
      <w:spacing w:after="0" w:line="240" w:lineRule="auto"/>
      <w:ind w:left="708"/>
    </w:pPr>
    <w:rPr>
      <w:rFonts w:ascii="Times New Roman" w:eastAsia="Times New Roman" w:hAnsi="Times New Roman"/>
      <w:sz w:val="24"/>
      <w:szCs w:val="24"/>
      <w:lang w:eastAsia="cs-CZ"/>
    </w:rPr>
  </w:style>
  <w:style w:type="paragraph" w:styleId="Textbubliny">
    <w:name w:val="Balloon Text"/>
    <w:basedOn w:val="Normlny"/>
    <w:link w:val="TextbublinyChar"/>
    <w:uiPriority w:val="99"/>
    <w:semiHidden/>
    <w:unhideWhenUsed/>
    <w:rsid w:val="005745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45A9"/>
    <w:rPr>
      <w:rFonts w:ascii="Segoe UI" w:eastAsia="Calibri" w:hAnsi="Segoe UI" w:cs="Segoe UI"/>
      <w:sz w:val="18"/>
      <w:szCs w:val="18"/>
    </w:rPr>
  </w:style>
  <w:style w:type="character" w:customStyle="1" w:styleId="OdsekzoznamuChar">
    <w:name w:val="Odsek zoznamu Char"/>
    <w:aliases w:val="body Char,Odsek zoznamu2 Char,Odsek Char,Odsek zoznamu1 Char"/>
    <w:link w:val="Odsekzoznamu"/>
    <w:uiPriority w:val="34"/>
    <w:qFormat/>
    <w:locked/>
    <w:rsid w:val="003330C8"/>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4D644D"/>
    <w:rPr>
      <w:sz w:val="16"/>
      <w:szCs w:val="16"/>
    </w:rPr>
  </w:style>
  <w:style w:type="paragraph" w:styleId="Textkomentra">
    <w:name w:val="annotation text"/>
    <w:basedOn w:val="Normlny"/>
    <w:link w:val="TextkomentraChar"/>
    <w:uiPriority w:val="99"/>
    <w:semiHidden/>
    <w:unhideWhenUsed/>
    <w:rsid w:val="004D644D"/>
    <w:pPr>
      <w:spacing w:line="240" w:lineRule="auto"/>
    </w:pPr>
    <w:rPr>
      <w:sz w:val="20"/>
      <w:szCs w:val="20"/>
    </w:rPr>
  </w:style>
  <w:style w:type="character" w:customStyle="1" w:styleId="TextkomentraChar">
    <w:name w:val="Text komentára Char"/>
    <w:basedOn w:val="Predvolenpsmoodseku"/>
    <w:link w:val="Textkomentra"/>
    <w:uiPriority w:val="99"/>
    <w:semiHidden/>
    <w:rsid w:val="004D644D"/>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4D644D"/>
    <w:rPr>
      <w:b/>
      <w:bCs/>
    </w:rPr>
  </w:style>
  <w:style w:type="character" w:customStyle="1" w:styleId="PredmetkomentraChar">
    <w:name w:val="Predmet komentára Char"/>
    <w:basedOn w:val="TextkomentraChar"/>
    <w:link w:val="Predmetkomentra"/>
    <w:uiPriority w:val="99"/>
    <w:semiHidden/>
    <w:rsid w:val="004D644D"/>
    <w:rPr>
      <w:rFonts w:ascii="Calibri" w:eastAsia="Calibri" w:hAnsi="Calibri" w:cs="Times New Roman"/>
      <w:b/>
      <w:bCs/>
      <w:sz w:val="20"/>
      <w:szCs w:val="20"/>
    </w:rPr>
  </w:style>
  <w:style w:type="character" w:styleId="Hypertextovprepojenie">
    <w:name w:val="Hyperlink"/>
    <w:basedOn w:val="Predvolenpsmoodseku"/>
    <w:uiPriority w:val="99"/>
    <w:semiHidden/>
    <w:unhideWhenUsed/>
    <w:rsid w:val="000A4A40"/>
    <w:rPr>
      <w:color w:val="0000FF"/>
      <w:u w:val="single"/>
    </w:rPr>
  </w:style>
  <w:style w:type="character" w:customStyle="1" w:styleId="awspan">
    <w:name w:val="awspan"/>
    <w:basedOn w:val="Predvolenpsmoodseku"/>
    <w:rsid w:val="00437BDD"/>
  </w:style>
  <w:style w:type="paragraph" w:styleId="Hlavika">
    <w:name w:val="header"/>
    <w:basedOn w:val="Normlny"/>
    <w:link w:val="HlavikaChar"/>
    <w:uiPriority w:val="99"/>
    <w:unhideWhenUsed/>
    <w:rsid w:val="00A57A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57A69"/>
    <w:rPr>
      <w:rFonts w:ascii="Calibri" w:eastAsia="Calibri" w:hAnsi="Calibri" w:cs="Times New Roman"/>
    </w:rPr>
  </w:style>
  <w:style w:type="paragraph" w:styleId="Pta">
    <w:name w:val="footer"/>
    <w:basedOn w:val="Normlny"/>
    <w:link w:val="PtaChar"/>
    <w:uiPriority w:val="99"/>
    <w:unhideWhenUsed/>
    <w:rsid w:val="00A57A69"/>
    <w:pPr>
      <w:tabs>
        <w:tab w:val="center" w:pos="4536"/>
        <w:tab w:val="right" w:pos="9072"/>
      </w:tabs>
      <w:spacing w:after="0" w:line="240" w:lineRule="auto"/>
    </w:pPr>
  </w:style>
  <w:style w:type="character" w:customStyle="1" w:styleId="PtaChar">
    <w:name w:val="Päta Char"/>
    <w:basedOn w:val="Predvolenpsmoodseku"/>
    <w:link w:val="Pta"/>
    <w:uiPriority w:val="99"/>
    <w:rsid w:val="00A57A6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64362">
      <w:bodyDiv w:val="1"/>
      <w:marLeft w:val="0"/>
      <w:marRight w:val="0"/>
      <w:marTop w:val="0"/>
      <w:marBottom w:val="0"/>
      <w:divBdr>
        <w:top w:val="none" w:sz="0" w:space="0" w:color="auto"/>
        <w:left w:val="none" w:sz="0" w:space="0" w:color="auto"/>
        <w:bottom w:val="none" w:sz="0" w:space="0" w:color="auto"/>
        <w:right w:val="none" w:sz="0" w:space="0" w:color="auto"/>
      </w:divBdr>
      <w:divsChild>
        <w:div w:id="1991016125">
          <w:marLeft w:val="0"/>
          <w:marRight w:val="0"/>
          <w:marTop w:val="0"/>
          <w:marBottom w:val="0"/>
          <w:divBdr>
            <w:top w:val="none" w:sz="0" w:space="0" w:color="auto"/>
            <w:left w:val="none" w:sz="0" w:space="0" w:color="auto"/>
            <w:bottom w:val="none" w:sz="0" w:space="0" w:color="auto"/>
            <w:right w:val="none" w:sz="0" w:space="0" w:color="auto"/>
          </w:divBdr>
        </w:div>
        <w:div w:id="1175917970">
          <w:marLeft w:val="0"/>
          <w:marRight w:val="0"/>
          <w:marTop w:val="0"/>
          <w:marBottom w:val="0"/>
          <w:divBdr>
            <w:top w:val="none" w:sz="0" w:space="0" w:color="auto"/>
            <w:left w:val="none" w:sz="0" w:space="0" w:color="auto"/>
            <w:bottom w:val="none" w:sz="0" w:space="0" w:color="auto"/>
            <w:right w:val="none" w:sz="0" w:space="0" w:color="auto"/>
          </w:divBdr>
        </w:div>
      </w:divsChild>
    </w:div>
    <w:div w:id="398477389">
      <w:bodyDiv w:val="1"/>
      <w:marLeft w:val="0"/>
      <w:marRight w:val="0"/>
      <w:marTop w:val="0"/>
      <w:marBottom w:val="0"/>
      <w:divBdr>
        <w:top w:val="none" w:sz="0" w:space="0" w:color="auto"/>
        <w:left w:val="none" w:sz="0" w:space="0" w:color="auto"/>
        <w:bottom w:val="none" w:sz="0" w:space="0" w:color="auto"/>
        <w:right w:val="none" w:sz="0" w:space="0" w:color="auto"/>
      </w:divBdr>
    </w:div>
    <w:div w:id="646519486">
      <w:bodyDiv w:val="1"/>
      <w:marLeft w:val="0"/>
      <w:marRight w:val="0"/>
      <w:marTop w:val="0"/>
      <w:marBottom w:val="0"/>
      <w:divBdr>
        <w:top w:val="none" w:sz="0" w:space="0" w:color="auto"/>
        <w:left w:val="none" w:sz="0" w:space="0" w:color="auto"/>
        <w:bottom w:val="none" w:sz="0" w:space="0" w:color="auto"/>
        <w:right w:val="none" w:sz="0" w:space="0" w:color="auto"/>
      </w:divBdr>
      <w:divsChild>
        <w:div w:id="2089302912">
          <w:marLeft w:val="0"/>
          <w:marRight w:val="0"/>
          <w:marTop w:val="0"/>
          <w:marBottom w:val="0"/>
          <w:divBdr>
            <w:top w:val="none" w:sz="0" w:space="0" w:color="auto"/>
            <w:left w:val="none" w:sz="0" w:space="0" w:color="auto"/>
            <w:bottom w:val="none" w:sz="0" w:space="0" w:color="auto"/>
            <w:right w:val="none" w:sz="0" w:space="0" w:color="auto"/>
          </w:divBdr>
        </w:div>
      </w:divsChild>
    </w:div>
    <w:div w:id="851185436">
      <w:bodyDiv w:val="1"/>
      <w:marLeft w:val="0"/>
      <w:marRight w:val="0"/>
      <w:marTop w:val="0"/>
      <w:marBottom w:val="0"/>
      <w:divBdr>
        <w:top w:val="none" w:sz="0" w:space="0" w:color="auto"/>
        <w:left w:val="none" w:sz="0" w:space="0" w:color="auto"/>
        <w:bottom w:val="none" w:sz="0" w:space="0" w:color="auto"/>
        <w:right w:val="none" w:sz="0" w:space="0" w:color="auto"/>
      </w:divBdr>
      <w:divsChild>
        <w:div w:id="1298147081">
          <w:marLeft w:val="0"/>
          <w:marRight w:val="0"/>
          <w:marTop w:val="0"/>
          <w:marBottom w:val="0"/>
          <w:divBdr>
            <w:top w:val="none" w:sz="0" w:space="0" w:color="auto"/>
            <w:left w:val="none" w:sz="0" w:space="0" w:color="auto"/>
            <w:bottom w:val="none" w:sz="0" w:space="0" w:color="auto"/>
            <w:right w:val="none" w:sz="0" w:space="0" w:color="auto"/>
          </w:divBdr>
        </w:div>
        <w:div w:id="474881620">
          <w:marLeft w:val="0"/>
          <w:marRight w:val="0"/>
          <w:marTop w:val="0"/>
          <w:marBottom w:val="0"/>
          <w:divBdr>
            <w:top w:val="none" w:sz="0" w:space="0" w:color="auto"/>
            <w:left w:val="none" w:sz="0" w:space="0" w:color="auto"/>
            <w:bottom w:val="none" w:sz="0" w:space="0" w:color="auto"/>
            <w:right w:val="none" w:sz="0" w:space="0" w:color="auto"/>
          </w:divBdr>
        </w:div>
        <w:div w:id="446387929">
          <w:marLeft w:val="0"/>
          <w:marRight w:val="0"/>
          <w:marTop w:val="0"/>
          <w:marBottom w:val="0"/>
          <w:divBdr>
            <w:top w:val="none" w:sz="0" w:space="0" w:color="auto"/>
            <w:left w:val="none" w:sz="0" w:space="0" w:color="auto"/>
            <w:bottom w:val="none" w:sz="0" w:space="0" w:color="auto"/>
            <w:right w:val="none" w:sz="0" w:space="0" w:color="auto"/>
          </w:divBdr>
        </w:div>
        <w:div w:id="1955820132">
          <w:marLeft w:val="0"/>
          <w:marRight w:val="0"/>
          <w:marTop w:val="0"/>
          <w:marBottom w:val="0"/>
          <w:divBdr>
            <w:top w:val="none" w:sz="0" w:space="0" w:color="auto"/>
            <w:left w:val="none" w:sz="0" w:space="0" w:color="auto"/>
            <w:bottom w:val="none" w:sz="0" w:space="0" w:color="auto"/>
            <w:right w:val="none" w:sz="0" w:space="0" w:color="auto"/>
          </w:divBdr>
        </w:div>
        <w:div w:id="395933322">
          <w:marLeft w:val="0"/>
          <w:marRight w:val="0"/>
          <w:marTop w:val="0"/>
          <w:marBottom w:val="0"/>
          <w:divBdr>
            <w:top w:val="none" w:sz="0" w:space="0" w:color="auto"/>
            <w:left w:val="none" w:sz="0" w:space="0" w:color="auto"/>
            <w:bottom w:val="none" w:sz="0" w:space="0" w:color="auto"/>
            <w:right w:val="none" w:sz="0" w:space="0" w:color="auto"/>
          </w:divBdr>
        </w:div>
      </w:divsChild>
    </w:div>
    <w:div w:id="1033842966">
      <w:bodyDiv w:val="1"/>
      <w:marLeft w:val="0"/>
      <w:marRight w:val="0"/>
      <w:marTop w:val="0"/>
      <w:marBottom w:val="0"/>
      <w:divBdr>
        <w:top w:val="none" w:sz="0" w:space="0" w:color="auto"/>
        <w:left w:val="none" w:sz="0" w:space="0" w:color="auto"/>
        <w:bottom w:val="none" w:sz="0" w:space="0" w:color="auto"/>
        <w:right w:val="none" w:sz="0" w:space="0" w:color="auto"/>
      </w:divBdr>
      <w:divsChild>
        <w:div w:id="1440679551">
          <w:marLeft w:val="0"/>
          <w:marRight w:val="0"/>
          <w:marTop w:val="200"/>
          <w:marBottom w:val="200"/>
          <w:divBdr>
            <w:top w:val="single" w:sz="8" w:space="0" w:color="000000"/>
            <w:left w:val="single" w:sz="8" w:space="0" w:color="000000"/>
            <w:bottom w:val="single" w:sz="8" w:space="0" w:color="000000"/>
            <w:right w:val="single" w:sz="8" w:space="0" w:color="000000"/>
          </w:divBdr>
          <w:divsChild>
            <w:div w:id="222958712">
              <w:marLeft w:val="0"/>
              <w:marRight w:val="0"/>
              <w:marTop w:val="0"/>
              <w:marBottom w:val="0"/>
              <w:divBdr>
                <w:top w:val="none" w:sz="0" w:space="0" w:color="auto"/>
                <w:left w:val="none" w:sz="0" w:space="0" w:color="auto"/>
                <w:bottom w:val="none" w:sz="0" w:space="0" w:color="auto"/>
                <w:right w:val="none" w:sz="0" w:space="0" w:color="auto"/>
              </w:divBdr>
              <w:divsChild>
                <w:div w:id="570041759">
                  <w:marLeft w:val="0"/>
                  <w:marRight w:val="0"/>
                  <w:marTop w:val="0"/>
                  <w:marBottom w:val="0"/>
                  <w:divBdr>
                    <w:top w:val="none" w:sz="0" w:space="0" w:color="auto"/>
                    <w:left w:val="none" w:sz="0" w:space="0" w:color="auto"/>
                    <w:bottom w:val="none" w:sz="0" w:space="0" w:color="auto"/>
                    <w:right w:val="none" w:sz="0" w:space="0" w:color="auto"/>
                  </w:divBdr>
                </w:div>
                <w:div w:id="11708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7259">
          <w:marLeft w:val="0"/>
          <w:marRight w:val="0"/>
          <w:marTop w:val="200"/>
          <w:marBottom w:val="200"/>
          <w:divBdr>
            <w:top w:val="single" w:sz="8" w:space="0" w:color="000000"/>
            <w:left w:val="single" w:sz="8" w:space="0" w:color="000000"/>
            <w:bottom w:val="single" w:sz="8" w:space="0" w:color="000000"/>
            <w:right w:val="single" w:sz="8" w:space="0" w:color="000000"/>
          </w:divBdr>
          <w:divsChild>
            <w:div w:id="929697535">
              <w:marLeft w:val="0"/>
              <w:marRight w:val="0"/>
              <w:marTop w:val="0"/>
              <w:marBottom w:val="0"/>
              <w:divBdr>
                <w:top w:val="none" w:sz="0" w:space="0" w:color="auto"/>
                <w:left w:val="none" w:sz="0" w:space="0" w:color="auto"/>
                <w:bottom w:val="none" w:sz="0" w:space="0" w:color="auto"/>
                <w:right w:val="none" w:sz="0" w:space="0" w:color="auto"/>
              </w:divBdr>
              <w:divsChild>
                <w:div w:id="347560604">
                  <w:marLeft w:val="0"/>
                  <w:marRight w:val="0"/>
                  <w:marTop w:val="0"/>
                  <w:marBottom w:val="0"/>
                  <w:divBdr>
                    <w:top w:val="none" w:sz="0" w:space="0" w:color="auto"/>
                    <w:left w:val="none" w:sz="0" w:space="0" w:color="auto"/>
                    <w:bottom w:val="none" w:sz="0" w:space="0" w:color="auto"/>
                    <w:right w:val="none" w:sz="0" w:space="0" w:color="auto"/>
                  </w:divBdr>
                </w:div>
                <w:div w:id="9095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15144">
      <w:bodyDiv w:val="1"/>
      <w:marLeft w:val="0"/>
      <w:marRight w:val="0"/>
      <w:marTop w:val="0"/>
      <w:marBottom w:val="0"/>
      <w:divBdr>
        <w:top w:val="none" w:sz="0" w:space="0" w:color="auto"/>
        <w:left w:val="none" w:sz="0" w:space="0" w:color="auto"/>
        <w:bottom w:val="none" w:sz="0" w:space="0" w:color="auto"/>
        <w:right w:val="none" w:sz="0" w:space="0" w:color="auto"/>
      </w:divBdr>
      <w:divsChild>
        <w:div w:id="737902266">
          <w:marLeft w:val="0"/>
          <w:marRight w:val="0"/>
          <w:marTop w:val="200"/>
          <w:marBottom w:val="200"/>
          <w:divBdr>
            <w:top w:val="single" w:sz="8" w:space="0" w:color="000000"/>
            <w:left w:val="single" w:sz="8" w:space="0" w:color="000000"/>
            <w:bottom w:val="single" w:sz="8" w:space="0" w:color="000000"/>
            <w:right w:val="single" w:sz="8" w:space="0" w:color="000000"/>
          </w:divBdr>
          <w:divsChild>
            <w:div w:id="1165129314">
              <w:marLeft w:val="0"/>
              <w:marRight w:val="0"/>
              <w:marTop w:val="0"/>
              <w:marBottom w:val="0"/>
              <w:divBdr>
                <w:top w:val="none" w:sz="0" w:space="0" w:color="auto"/>
                <w:left w:val="none" w:sz="0" w:space="0" w:color="auto"/>
                <w:bottom w:val="none" w:sz="0" w:space="0" w:color="auto"/>
                <w:right w:val="none" w:sz="0" w:space="0" w:color="auto"/>
              </w:divBdr>
              <w:divsChild>
                <w:div w:id="1574587180">
                  <w:marLeft w:val="0"/>
                  <w:marRight w:val="0"/>
                  <w:marTop w:val="0"/>
                  <w:marBottom w:val="0"/>
                  <w:divBdr>
                    <w:top w:val="none" w:sz="0" w:space="0" w:color="auto"/>
                    <w:left w:val="none" w:sz="0" w:space="0" w:color="auto"/>
                    <w:bottom w:val="none" w:sz="0" w:space="0" w:color="auto"/>
                    <w:right w:val="none" w:sz="0" w:space="0" w:color="auto"/>
                  </w:divBdr>
                </w:div>
                <w:div w:id="19135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707">
          <w:marLeft w:val="0"/>
          <w:marRight w:val="0"/>
          <w:marTop w:val="200"/>
          <w:marBottom w:val="200"/>
          <w:divBdr>
            <w:top w:val="single" w:sz="8" w:space="0" w:color="000000"/>
            <w:left w:val="single" w:sz="8" w:space="0" w:color="000000"/>
            <w:bottom w:val="single" w:sz="8" w:space="0" w:color="000000"/>
            <w:right w:val="single" w:sz="8" w:space="0" w:color="000000"/>
          </w:divBdr>
          <w:divsChild>
            <w:div w:id="1093479639">
              <w:marLeft w:val="0"/>
              <w:marRight w:val="0"/>
              <w:marTop w:val="0"/>
              <w:marBottom w:val="0"/>
              <w:divBdr>
                <w:top w:val="none" w:sz="0" w:space="0" w:color="auto"/>
                <w:left w:val="none" w:sz="0" w:space="0" w:color="auto"/>
                <w:bottom w:val="none" w:sz="0" w:space="0" w:color="auto"/>
                <w:right w:val="none" w:sz="0" w:space="0" w:color="auto"/>
              </w:divBdr>
              <w:divsChild>
                <w:div w:id="1099983985">
                  <w:marLeft w:val="0"/>
                  <w:marRight w:val="0"/>
                  <w:marTop w:val="0"/>
                  <w:marBottom w:val="0"/>
                  <w:divBdr>
                    <w:top w:val="none" w:sz="0" w:space="0" w:color="auto"/>
                    <w:left w:val="none" w:sz="0" w:space="0" w:color="auto"/>
                    <w:bottom w:val="none" w:sz="0" w:space="0" w:color="auto"/>
                    <w:right w:val="none" w:sz="0" w:space="0" w:color="auto"/>
                  </w:divBdr>
                </w:div>
                <w:div w:id="15303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95986">
      <w:bodyDiv w:val="1"/>
      <w:marLeft w:val="0"/>
      <w:marRight w:val="0"/>
      <w:marTop w:val="0"/>
      <w:marBottom w:val="0"/>
      <w:divBdr>
        <w:top w:val="none" w:sz="0" w:space="0" w:color="auto"/>
        <w:left w:val="none" w:sz="0" w:space="0" w:color="auto"/>
        <w:bottom w:val="none" w:sz="0" w:space="0" w:color="auto"/>
        <w:right w:val="none" w:sz="0" w:space="0" w:color="auto"/>
      </w:divBdr>
      <w:divsChild>
        <w:div w:id="1605074451">
          <w:marLeft w:val="0"/>
          <w:marRight w:val="0"/>
          <w:marTop w:val="200"/>
          <w:marBottom w:val="200"/>
          <w:divBdr>
            <w:top w:val="single" w:sz="8" w:space="0" w:color="000000"/>
            <w:left w:val="single" w:sz="8" w:space="0" w:color="000000"/>
            <w:bottom w:val="single" w:sz="8" w:space="0" w:color="000000"/>
            <w:right w:val="single" w:sz="8" w:space="0" w:color="000000"/>
          </w:divBdr>
          <w:divsChild>
            <w:div w:id="723019138">
              <w:marLeft w:val="0"/>
              <w:marRight w:val="0"/>
              <w:marTop w:val="0"/>
              <w:marBottom w:val="0"/>
              <w:divBdr>
                <w:top w:val="none" w:sz="0" w:space="0" w:color="auto"/>
                <w:left w:val="none" w:sz="0" w:space="0" w:color="auto"/>
                <w:bottom w:val="none" w:sz="0" w:space="0" w:color="auto"/>
                <w:right w:val="none" w:sz="0" w:space="0" w:color="auto"/>
              </w:divBdr>
              <w:divsChild>
                <w:div w:id="1626764814">
                  <w:marLeft w:val="0"/>
                  <w:marRight w:val="0"/>
                  <w:marTop w:val="0"/>
                  <w:marBottom w:val="0"/>
                  <w:divBdr>
                    <w:top w:val="none" w:sz="0" w:space="0" w:color="auto"/>
                    <w:left w:val="none" w:sz="0" w:space="0" w:color="auto"/>
                    <w:bottom w:val="none" w:sz="0" w:space="0" w:color="auto"/>
                    <w:right w:val="none" w:sz="0" w:space="0" w:color="auto"/>
                  </w:divBdr>
                </w:div>
                <w:div w:id="20051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2558">
          <w:marLeft w:val="0"/>
          <w:marRight w:val="0"/>
          <w:marTop w:val="200"/>
          <w:marBottom w:val="200"/>
          <w:divBdr>
            <w:top w:val="single" w:sz="8" w:space="0" w:color="000000"/>
            <w:left w:val="single" w:sz="8" w:space="0" w:color="000000"/>
            <w:bottom w:val="single" w:sz="8" w:space="0" w:color="000000"/>
            <w:right w:val="single" w:sz="8" w:space="0" w:color="000000"/>
          </w:divBdr>
          <w:divsChild>
            <w:div w:id="973438854">
              <w:marLeft w:val="0"/>
              <w:marRight w:val="0"/>
              <w:marTop w:val="0"/>
              <w:marBottom w:val="0"/>
              <w:divBdr>
                <w:top w:val="none" w:sz="0" w:space="0" w:color="auto"/>
                <w:left w:val="none" w:sz="0" w:space="0" w:color="auto"/>
                <w:bottom w:val="none" w:sz="0" w:space="0" w:color="auto"/>
                <w:right w:val="none" w:sz="0" w:space="0" w:color="auto"/>
              </w:divBdr>
              <w:divsChild>
                <w:div w:id="971054394">
                  <w:marLeft w:val="0"/>
                  <w:marRight w:val="0"/>
                  <w:marTop w:val="0"/>
                  <w:marBottom w:val="0"/>
                  <w:divBdr>
                    <w:top w:val="none" w:sz="0" w:space="0" w:color="auto"/>
                    <w:left w:val="none" w:sz="0" w:space="0" w:color="auto"/>
                    <w:bottom w:val="none" w:sz="0" w:space="0" w:color="auto"/>
                    <w:right w:val="none" w:sz="0" w:space="0" w:color="auto"/>
                  </w:divBdr>
                </w:div>
                <w:div w:id="11499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4866">
      <w:bodyDiv w:val="1"/>
      <w:marLeft w:val="0"/>
      <w:marRight w:val="0"/>
      <w:marTop w:val="0"/>
      <w:marBottom w:val="0"/>
      <w:divBdr>
        <w:top w:val="none" w:sz="0" w:space="0" w:color="auto"/>
        <w:left w:val="none" w:sz="0" w:space="0" w:color="auto"/>
        <w:bottom w:val="none" w:sz="0" w:space="0" w:color="auto"/>
        <w:right w:val="none" w:sz="0" w:space="0" w:color="auto"/>
      </w:divBdr>
      <w:divsChild>
        <w:div w:id="134761566">
          <w:marLeft w:val="0"/>
          <w:marRight w:val="0"/>
          <w:marTop w:val="200"/>
          <w:marBottom w:val="200"/>
          <w:divBdr>
            <w:top w:val="single" w:sz="8" w:space="0" w:color="000000"/>
            <w:left w:val="single" w:sz="8" w:space="0" w:color="000000"/>
            <w:bottom w:val="single" w:sz="8" w:space="0" w:color="000000"/>
            <w:right w:val="single" w:sz="8" w:space="0" w:color="000000"/>
          </w:divBdr>
          <w:divsChild>
            <w:div w:id="1857229372">
              <w:marLeft w:val="0"/>
              <w:marRight w:val="0"/>
              <w:marTop w:val="0"/>
              <w:marBottom w:val="0"/>
              <w:divBdr>
                <w:top w:val="none" w:sz="0" w:space="0" w:color="auto"/>
                <w:left w:val="none" w:sz="0" w:space="0" w:color="auto"/>
                <w:bottom w:val="none" w:sz="0" w:space="0" w:color="auto"/>
                <w:right w:val="none" w:sz="0" w:space="0" w:color="auto"/>
              </w:divBdr>
              <w:divsChild>
                <w:div w:id="738938962">
                  <w:marLeft w:val="0"/>
                  <w:marRight w:val="0"/>
                  <w:marTop w:val="0"/>
                  <w:marBottom w:val="0"/>
                  <w:divBdr>
                    <w:top w:val="none" w:sz="0" w:space="0" w:color="auto"/>
                    <w:left w:val="none" w:sz="0" w:space="0" w:color="auto"/>
                    <w:bottom w:val="none" w:sz="0" w:space="0" w:color="auto"/>
                    <w:right w:val="none" w:sz="0" w:space="0" w:color="auto"/>
                  </w:divBdr>
                </w:div>
                <w:div w:id="15802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6044">
          <w:marLeft w:val="0"/>
          <w:marRight w:val="0"/>
          <w:marTop w:val="200"/>
          <w:marBottom w:val="200"/>
          <w:divBdr>
            <w:top w:val="single" w:sz="8" w:space="0" w:color="000000"/>
            <w:left w:val="single" w:sz="8" w:space="0" w:color="000000"/>
            <w:bottom w:val="single" w:sz="8" w:space="0" w:color="000000"/>
            <w:right w:val="single" w:sz="8" w:space="0" w:color="000000"/>
          </w:divBdr>
          <w:divsChild>
            <w:div w:id="528106497">
              <w:marLeft w:val="0"/>
              <w:marRight w:val="0"/>
              <w:marTop w:val="0"/>
              <w:marBottom w:val="0"/>
              <w:divBdr>
                <w:top w:val="none" w:sz="0" w:space="0" w:color="auto"/>
                <w:left w:val="none" w:sz="0" w:space="0" w:color="auto"/>
                <w:bottom w:val="none" w:sz="0" w:space="0" w:color="auto"/>
                <w:right w:val="none" w:sz="0" w:space="0" w:color="auto"/>
              </w:divBdr>
              <w:divsChild>
                <w:div w:id="213009550">
                  <w:marLeft w:val="0"/>
                  <w:marRight w:val="0"/>
                  <w:marTop w:val="0"/>
                  <w:marBottom w:val="0"/>
                  <w:divBdr>
                    <w:top w:val="none" w:sz="0" w:space="0" w:color="auto"/>
                    <w:left w:val="none" w:sz="0" w:space="0" w:color="auto"/>
                    <w:bottom w:val="none" w:sz="0" w:space="0" w:color="auto"/>
                    <w:right w:val="none" w:sz="0" w:space="0" w:color="auto"/>
                  </w:divBdr>
                </w:div>
                <w:div w:id="6813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18457">
      <w:bodyDiv w:val="1"/>
      <w:marLeft w:val="0"/>
      <w:marRight w:val="0"/>
      <w:marTop w:val="0"/>
      <w:marBottom w:val="0"/>
      <w:divBdr>
        <w:top w:val="none" w:sz="0" w:space="0" w:color="auto"/>
        <w:left w:val="none" w:sz="0" w:space="0" w:color="auto"/>
        <w:bottom w:val="none" w:sz="0" w:space="0" w:color="auto"/>
        <w:right w:val="none" w:sz="0" w:space="0" w:color="auto"/>
      </w:divBdr>
      <w:divsChild>
        <w:div w:id="880750872">
          <w:marLeft w:val="0"/>
          <w:marRight w:val="0"/>
          <w:marTop w:val="200"/>
          <w:marBottom w:val="200"/>
          <w:divBdr>
            <w:top w:val="single" w:sz="8" w:space="0" w:color="000000"/>
            <w:left w:val="single" w:sz="8" w:space="0" w:color="000000"/>
            <w:bottom w:val="single" w:sz="8" w:space="0" w:color="000000"/>
            <w:right w:val="single" w:sz="8" w:space="0" w:color="000000"/>
          </w:divBdr>
          <w:divsChild>
            <w:div w:id="491331604">
              <w:marLeft w:val="0"/>
              <w:marRight w:val="0"/>
              <w:marTop w:val="0"/>
              <w:marBottom w:val="0"/>
              <w:divBdr>
                <w:top w:val="none" w:sz="0" w:space="0" w:color="auto"/>
                <w:left w:val="none" w:sz="0" w:space="0" w:color="auto"/>
                <w:bottom w:val="none" w:sz="0" w:space="0" w:color="auto"/>
                <w:right w:val="none" w:sz="0" w:space="0" w:color="auto"/>
              </w:divBdr>
              <w:divsChild>
                <w:div w:id="95833304">
                  <w:marLeft w:val="0"/>
                  <w:marRight w:val="0"/>
                  <w:marTop w:val="0"/>
                  <w:marBottom w:val="0"/>
                  <w:divBdr>
                    <w:top w:val="none" w:sz="0" w:space="0" w:color="auto"/>
                    <w:left w:val="none" w:sz="0" w:space="0" w:color="auto"/>
                    <w:bottom w:val="none" w:sz="0" w:space="0" w:color="auto"/>
                    <w:right w:val="none" w:sz="0" w:space="0" w:color="auto"/>
                  </w:divBdr>
                </w:div>
                <w:div w:id="3071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5671">
          <w:marLeft w:val="0"/>
          <w:marRight w:val="0"/>
          <w:marTop w:val="200"/>
          <w:marBottom w:val="200"/>
          <w:divBdr>
            <w:top w:val="single" w:sz="8" w:space="0" w:color="000000"/>
            <w:left w:val="single" w:sz="8" w:space="0" w:color="000000"/>
            <w:bottom w:val="single" w:sz="8" w:space="0" w:color="000000"/>
            <w:right w:val="single" w:sz="8" w:space="0" w:color="000000"/>
          </w:divBdr>
          <w:divsChild>
            <w:div w:id="408431601">
              <w:marLeft w:val="0"/>
              <w:marRight w:val="0"/>
              <w:marTop w:val="0"/>
              <w:marBottom w:val="0"/>
              <w:divBdr>
                <w:top w:val="none" w:sz="0" w:space="0" w:color="auto"/>
                <w:left w:val="none" w:sz="0" w:space="0" w:color="auto"/>
                <w:bottom w:val="none" w:sz="0" w:space="0" w:color="auto"/>
                <w:right w:val="none" w:sz="0" w:space="0" w:color="auto"/>
              </w:divBdr>
              <w:divsChild>
                <w:div w:id="67925940">
                  <w:marLeft w:val="0"/>
                  <w:marRight w:val="0"/>
                  <w:marTop w:val="0"/>
                  <w:marBottom w:val="0"/>
                  <w:divBdr>
                    <w:top w:val="none" w:sz="0" w:space="0" w:color="auto"/>
                    <w:left w:val="none" w:sz="0" w:space="0" w:color="auto"/>
                    <w:bottom w:val="none" w:sz="0" w:space="0" w:color="auto"/>
                    <w:right w:val="none" w:sz="0" w:space="0" w:color="auto"/>
                  </w:divBdr>
                </w:div>
                <w:div w:id="17219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2_Vlastný_materiál"/>
    <f:field ref="objsubject" par="" edit="true" text=""/>
    <f:field ref="objcreatedby" par="" text="Kisová, Gabriela, JUDr."/>
    <f:field ref="objcreatedat" par="" text="14.3.2024 9:00:40"/>
    <f:field ref="objchangedby" par="" text="Administrator, System"/>
    <f:field ref="objmodifiedat" par="" text="14.3.2024 9:00:4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842B134-5CE8-4EA9-B010-11073BE1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3978</Words>
  <Characters>22677</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Hromádková Martina</dc:creator>
  <cp:keywords/>
  <dc:description/>
  <cp:lastModifiedBy>Durgalová, Veronika</cp:lastModifiedBy>
  <cp:revision>3</cp:revision>
  <cp:lastPrinted>2024-09-11T06:12:00Z</cp:lastPrinted>
  <dcterms:created xsi:type="dcterms:W3CDTF">2024-09-11T06:12:00Z</dcterms:created>
  <dcterms:modified xsi:type="dcterms:W3CDTF">2024-09-11T07:58:00Z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OL</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SLPAP Sekretariát</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13. 3. 2024, 10:05</vt:lpwstr>
  </property>
  <property fmtid="{D5CDD505-2E9C-101B-9397-08002B2CF9AE}" pid="132" name="FSC#SKEDITIONREG@103.510:curruserrolegroup">
    <vt:lpwstr>Odbor legislatívny</vt:lpwstr>
  </property>
  <property fmtid="{D5CDD505-2E9C-101B-9397-08002B2CF9AE}" pid="133" name="FSC#SKEDITIONREG@103.510:currusersubst">
    <vt:lpwstr>JUDr. Gabriela Kisová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SLPAP Sekretariát</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SLPAP (Sekcia legislatívy, práva a akcionárskych práv)</vt:lpwstr>
  </property>
  <property fmtid="{D5CDD505-2E9C-101B-9397-08002B2CF9AE}" pid="344" name="FSC#COOELAK@1.1001:CreatedAt">
    <vt:lpwstr>13.03.2024</vt:lpwstr>
  </property>
  <property fmtid="{D5CDD505-2E9C-101B-9397-08002B2CF9AE}" pid="345" name="FSC#COOELAK@1.1001:OU">
    <vt:lpwstr>SLPAP (Sekcia legislatívy, práva a akcionárskych práv)</vt:lpwstr>
  </property>
  <property fmtid="{D5CDD505-2E9C-101B-9397-08002B2CF9AE}" pid="346" name="FSC#COOELAK@1.1001:Priority">
    <vt:lpwstr> ()</vt:lpwstr>
  </property>
  <property fmtid="{D5CDD505-2E9C-101B-9397-08002B2CF9AE}" pid="347" name="FSC#COOELAK@1.1001:ObjBarCode">
    <vt:lpwstr>*COO.2289.100.2.2181792*</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1</vt:lpwstr>
  </property>
  <property fmtid="{D5CDD505-2E9C-101B-9397-08002B2CF9AE}" pid="364" name="FSC#COOELAK@1.1001:CurrentUserEmail">
    <vt:lpwstr>gabriela.kisova@health.gov.sk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COO.2145.1000.3.6099668</vt:lpwstr>
  </property>
  <property fmtid="{D5CDD505-2E9C-101B-9397-08002B2CF9AE}" pid="397" name="FSC#FSCFOLIO@1.1001:docpropproject">
    <vt:lpwstr/>
  </property>
  <property fmtid="{D5CDD505-2E9C-101B-9397-08002B2CF9AE}" pid="398" name="FSC#SKEDITIONSLOVLEX@103.510:spravaucastverej">
    <vt:lpwstr/>
  </property>
  <property fmtid="{D5CDD505-2E9C-101B-9397-08002B2CF9AE}" pid="399" name="FSC#SKEDITIONSLOVLEX@103.510:typpredpis">
    <vt:lpwstr>Zákon</vt:lpwstr>
  </property>
  <property fmtid="{D5CDD505-2E9C-101B-9397-08002B2CF9AE}" pid="400" name="FSC#SKEDITIONSLOVLEX@103.510:aktualnyrok">
    <vt:lpwstr>2024</vt:lpwstr>
  </property>
  <property fmtid="{D5CDD505-2E9C-101B-9397-08002B2CF9AE}" pid="401" name="FSC#SKEDITIONSLOVLEX@103.510:cisloparlamenttlac">
    <vt:lpwstr/>
  </property>
  <property fmtid="{D5CDD505-2E9C-101B-9397-08002B2CF9AE}" pid="402" name="FSC#SKEDITIONSLOVLEX@103.510:stavpredpis">
    <vt:lpwstr>Medzirezortné pripomienkové konanie</vt:lpwstr>
  </property>
  <property fmtid="{D5CDD505-2E9C-101B-9397-08002B2CF9AE}" pid="403" name="FSC#SKEDITIONSLOVLEX@103.510:povodpredpis">
    <vt:lpwstr>Slovlex (eLeg)</vt:lpwstr>
  </property>
  <property fmtid="{D5CDD505-2E9C-101B-9397-08002B2CF9AE}" pid="404" name="FSC#SKEDITIONSLOVLEX@103.510:legoblast">
    <vt:lpwstr>Správne právo</vt:lpwstr>
  </property>
  <property fmtid="{D5CDD505-2E9C-101B-9397-08002B2CF9AE}" pid="405" name="FSC#SKEDITIONSLOVLEX@103.510:uzemplat">
    <vt:lpwstr/>
  </property>
  <property fmtid="{D5CDD505-2E9C-101B-9397-08002B2CF9AE}" pid="406" name="FSC#SKEDITIONSLOVLEX@103.510:vztahypredpis">
    <vt:lpwstr/>
  </property>
  <property fmtid="{D5CDD505-2E9C-101B-9397-08002B2CF9AE}" pid="407" name="FSC#SKEDITIONSLOVLEX@103.510:predkladatel">
    <vt:lpwstr>JUDr. Gabriela Kisová</vt:lpwstr>
  </property>
  <property fmtid="{D5CDD505-2E9C-101B-9397-08002B2CF9AE}" pid="408" name="FSC#SKEDITIONSLOVLEX@103.510:zodppredkladatel">
    <vt:lpwstr>JUDr. Zuzana Dolinková</vt:lpwstr>
  </property>
  <property fmtid="{D5CDD505-2E9C-101B-9397-08002B2CF9AE}" pid="409" name="FSC#SKEDITIONSLOVLEX@103.510:dalsipredkladatel">
    <vt:lpwstr/>
  </property>
  <property fmtid="{D5CDD505-2E9C-101B-9397-08002B2CF9AE}" pid="410" name="FSC#SKEDITIONSLOVLEX@103.510:nazovpredpis">
    <vt:lpwstr>, ktorým sa mení a dopĺňa zákon č. 139/1998 Z. z. o omamných látkach, psychotropných látkach a prípravkoch v znení neskorších predpisov </vt:lpwstr>
  </property>
  <property fmtid="{D5CDD505-2E9C-101B-9397-08002B2CF9AE}" pid="411" name="FSC#SKEDITIONSLOVLEX@103.510:nazovpredpis1">
    <vt:lpwstr/>
  </property>
  <property fmtid="{D5CDD505-2E9C-101B-9397-08002B2CF9AE}" pid="412" name="FSC#SKEDITIONSLOVLEX@103.510:nazovpredpis2">
    <vt:lpwstr/>
  </property>
  <property fmtid="{D5CDD505-2E9C-101B-9397-08002B2CF9AE}" pid="413" name="FSC#SKEDITIONSLOVLEX@103.510:nazovpredpis3">
    <vt:lpwstr/>
  </property>
  <property fmtid="{D5CDD505-2E9C-101B-9397-08002B2CF9AE}" pid="414" name="FSC#SKEDITIONSLOVLEX@103.510:cislopredpis">
    <vt:lpwstr/>
  </property>
  <property fmtid="{D5CDD505-2E9C-101B-9397-08002B2CF9AE}" pid="415" name="FSC#SKEDITIONSLOVLEX@103.510:zodpinstitucia">
    <vt:lpwstr>Ministerstvo zdravotníctva Slovenskej republiky</vt:lpwstr>
  </property>
  <property fmtid="{D5CDD505-2E9C-101B-9397-08002B2CF9AE}" pid="416" name="FSC#SKEDITIONSLOVLEX@103.510:pripomienkovatelia">
    <vt:lpwstr/>
  </property>
  <property fmtid="{D5CDD505-2E9C-101B-9397-08002B2CF9AE}" pid="417" name="FSC#SKEDITIONSLOVLEX@103.510:autorpredpis">
    <vt:lpwstr/>
  </property>
  <property fmtid="{D5CDD505-2E9C-101B-9397-08002B2CF9AE}" pid="418" name="FSC#SKEDITIONSLOVLEX@103.510:podnetpredpis">
    <vt:lpwstr>Iniciatívny návrh </vt:lpwstr>
  </property>
  <property fmtid="{D5CDD505-2E9C-101B-9397-08002B2CF9AE}" pid="419" name="FSC#SKEDITIONSLOVLEX@103.510:plnynazovpredpis">
    <vt:lpwstr> Zákon, ktorým sa mení a dopĺňa zákon č. 139/1998 Z. z. o omamných látkach, psychotropných látkach a prípravkoch v znení neskorších predpisov </vt:lpwstr>
  </property>
  <property fmtid="{D5CDD505-2E9C-101B-9397-08002B2CF9AE}" pid="420" name="FSC#SKEDITIONSLOVLEX@103.510:plnynazovpredpis1">
    <vt:lpwstr/>
  </property>
  <property fmtid="{D5CDD505-2E9C-101B-9397-08002B2CF9AE}" pid="421" name="FSC#SKEDITIONSLOVLEX@103.510:plnynazovpredpis2">
    <vt:lpwstr/>
  </property>
  <property fmtid="{D5CDD505-2E9C-101B-9397-08002B2CF9AE}" pid="422" name="FSC#SKEDITIONSLOVLEX@103.510:plnynazovpredpis3">
    <vt:lpwstr/>
  </property>
  <property fmtid="{D5CDD505-2E9C-101B-9397-08002B2CF9AE}" pid="423" name="FSC#SKEDITIONSLOVLEX@103.510:rezortcislopredpis">
    <vt:lpwstr>S16875/2024-OL</vt:lpwstr>
  </property>
  <property fmtid="{D5CDD505-2E9C-101B-9397-08002B2CF9AE}" pid="424" name="FSC#SKEDITIONSLOVLEX@103.510:citaciapredpis">
    <vt:lpwstr/>
  </property>
  <property fmtid="{D5CDD505-2E9C-101B-9397-08002B2CF9AE}" pid="425" name="FSC#SKEDITIONSLOVLEX@103.510:spiscislouv">
    <vt:lpwstr/>
  </property>
  <property fmtid="{D5CDD505-2E9C-101B-9397-08002B2CF9AE}" pid="426" name="FSC#SKEDITIONSLOVLEX@103.510:datumschvalpredpis">
    <vt:lpwstr/>
  </property>
  <property fmtid="{D5CDD505-2E9C-101B-9397-08002B2CF9AE}" pid="427" name="FSC#SKEDITIONSLOVLEX@103.510:platneod">
    <vt:lpwstr/>
  </property>
  <property fmtid="{D5CDD505-2E9C-101B-9397-08002B2CF9AE}" pid="428" name="FSC#SKEDITIONSLOVLEX@103.510:platnedo">
    <vt:lpwstr/>
  </property>
  <property fmtid="{D5CDD505-2E9C-101B-9397-08002B2CF9AE}" pid="429" name="FSC#SKEDITIONSLOVLEX@103.510:ucinnostod">
    <vt:lpwstr/>
  </property>
  <property fmtid="{D5CDD505-2E9C-101B-9397-08002B2CF9AE}" pid="430" name="FSC#SKEDITIONSLOVLEX@103.510:ucinnostdo">
    <vt:lpwstr/>
  </property>
  <property fmtid="{D5CDD505-2E9C-101B-9397-08002B2CF9AE}" pid="431" name="FSC#SKEDITIONSLOVLEX@103.510:datumplatnosti">
    <vt:lpwstr/>
  </property>
  <property fmtid="{D5CDD505-2E9C-101B-9397-08002B2CF9AE}" pid="432" name="FSC#SKEDITIONSLOVLEX@103.510:cislolp">
    <vt:lpwstr>LP/2024/114</vt:lpwstr>
  </property>
  <property fmtid="{D5CDD505-2E9C-101B-9397-08002B2CF9AE}" pid="433" name="FSC#SKEDITIONSLOVLEX@103.510:typsprievdok">
    <vt:lpwstr>Vlastný materiál - neštruktúrovaný</vt:lpwstr>
  </property>
  <property fmtid="{D5CDD505-2E9C-101B-9397-08002B2CF9AE}" pid="434" name="FSC#SKEDITIONSLOVLEX@103.510:cislopartlac">
    <vt:lpwstr/>
  </property>
  <property fmtid="{D5CDD505-2E9C-101B-9397-08002B2CF9AE}" pid="435" name="FSC#SKEDITIONSLOVLEX@103.510:AttrStrListDocPropUcelPredmetZmluvy">
    <vt:lpwstr/>
  </property>
  <property fmtid="{D5CDD505-2E9C-101B-9397-08002B2CF9AE}" pid="436" name="FSC#SKEDITIONSLOVLEX@103.510:AttrStrListDocPropUpravaPravFOPRO">
    <vt:lpwstr/>
  </property>
  <property fmtid="{D5CDD505-2E9C-101B-9397-08002B2CF9AE}" pid="437" name="FSC#SKEDITIONSLOVLEX@103.510:AttrStrListDocPropUpravaPredmetuZmluvy">
    <vt:lpwstr/>
  </property>
  <property fmtid="{D5CDD505-2E9C-101B-9397-08002B2CF9AE}" pid="438" name="FSC#SKEDITIONSLOVLEX@103.510:AttrStrListDocPropKategoriaZmluvy74">
    <vt:lpwstr/>
  </property>
  <property fmtid="{D5CDD505-2E9C-101B-9397-08002B2CF9AE}" pid="439" name="FSC#SKEDITIONSLOVLEX@103.510:AttrStrListDocPropKategoriaZmluvy75">
    <vt:lpwstr/>
  </property>
  <property fmtid="{D5CDD505-2E9C-101B-9397-08002B2CF9AE}" pid="440" name="FSC#SKEDITIONSLOVLEX@103.510:AttrStrListDocPropDopadyPrijatiaZmluvy">
    <vt:lpwstr/>
  </property>
  <property fmtid="{D5CDD505-2E9C-101B-9397-08002B2CF9AE}" pid="441" name="FSC#SKEDITIONSLOVLEX@103.510:AttrStrListDocPropProblematikaPPa">
    <vt:lpwstr/>
  </property>
  <property fmtid="{D5CDD505-2E9C-101B-9397-08002B2CF9AE}" pid="442" name="FSC#SKEDITIONSLOVLEX@103.510:AttrStrListDocPropPrimarnePravoEU">
    <vt:lpwstr/>
  </property>
  <property fmtid="{D5CDD505-2E9C-101B-9397-08002B2CF9AE}" pid="443" name="FSC#SKEDITIONSLOVLEX@103.510:AttrStrListDocPropSekundarneLegPravoPO">
    <vt:lpwstr/>
  </property>
  <property fmtid="{D5CDD505-2E9C-101B-9397-08002B2CF9AE}" pid="444" name="FSC#SKEDITIONSLOVLEX@103.510:AttrStrListDocPropSekundarneNelegPravoPO">
    <vt:lpwstr/>
  </property>
  <property fmtid="{D5CDD505-2E9C-101B-9397-08002B2CF9AE}" pid="445" name="FSC#SKEDITIONSLOVLEX@103.510:AttrStrListDocPropSekundarneLegPravoDO">
    <vt:lpwstr/>
  </property>
  <property fmtid="{D5CDD505-2E9C-101B-9397-08002B2CF9AE}" pid="446" name="FSC#SKEDITIONSLOVLEX@103.510:AttrStrListDocPropProblematikaPPb">
    <vt:lpwstr/>
  </property>
  <property fmtid="{D5CDD505-2E9C-101B-9397-08002B2CF9AE}" pid="447" name="FSC#SKEDITIONSLOVLEX@103.510:AttrStrListDocPropNazovPredpisuEU">
    <vt:lpwstr/>
  </property>
  <property fmtid="{D5CDD505-2E9C-101B-9397-08002B2CF9AE}" pid="448" name="FSC#SKEDITIONSLOVLEX@103.510:AttrStrListDocPropLehotaPrebratieSmernice">
    <vt:lpwstr/>
  </property>
  <property fmtid="{D5CDD505-2E9C-101B-9397-08002B2CF9AE}" pid="449" name="FSC#SKEDITIONSLOVLEX@103.510:AttrStrListDocPropLehotaNaPredlozenie">
    <vt:lpwstr/>
  </property>
  <property fmtid="{D5CDD505-2E9C-101B-9397-08002B2CF9AE}" pid="450" name="FSC#SKEDITIONSLOVLEX@103.510:AttrStrListDocPropInfoZaciatokKonania">
    <vt:lpwstr/>
  </property>
  <property fmtid="{D5CDD505-2E9C-101B-9397-08002B2CF9AE}" pid="451" name="FSC#SKEDITIONSLOVLEX@103.510:AttrStrListDocPropInfoUzPreberanePP">
    <vt:lpwstr/>
  </property>
  <property fmtid="{D5CDD505-2E9C-101B-9397-08002B2CF9AE}" pid="452" name="FSC#SKEDITIONSLOVLEX@103.510:AttrStrListDocPropStupenZlucitelnostiPP">
    <vt:lpwstr/>
  </property>
  <property fmtid="{D5CDD505-2E9C-101B-9397-08002B2CF9AE}" pid="453" name="FSC#SKEDITIONSLOVLEX@103.510:AttrStrListDocPropGestorSpolupRezorty">
    <vt:lpwstr/>
  </property>
  <property fmtid="{D5CDD505-2E9C-101B-9397-08002B2CF9AE}" pid="454" name="FSC#SKEDITIONSLOVLEX@103.510:AttrDateDocPropZaciatokPKK">
    <vt:lpwstr/>
  </property>
  <property fmtid="{D5CDD505-2E9C-101B-9397-08002B2CF9AE}" pid="455" name="FSC#SKEDITIONSLOVLEX@103.510:AttrDateDocPropUkonceniePKK">
    <vt:lpwstr/>
  </property>
  <property fmtid="{D5CDD505-2E9C-101B-9397-08002B2CF9AE}" pid="456" name="FSC#SKEDITIONSLOVLEX@103.510:AttrStrDocPropVplyvRozpocetVS">
    <vt:lpwstr/>
  </property>
  <property fmtid="{D5CDD505-2E9C-101B-9397-08002B2CF9AE}" pid="457" name="FSC#SKEDITIONSLOVLEX@103.510:AttrStrDocPropVplyvPodnikatelskeProstr">
    <vt:lpwstr/>
  </property>
  <property fmtid="{D5CDD505-2E9C-101B-9397-08002B2CF9AE}" pid="458" name="FSC#SKEDITIONSLOVLEX@103.510:AttrStrDocPropVplyvSocialny">
    <vt:lpwstr/>
  </property>
  <property fmtid="{D5CDD505-2E9C-101B-9397-08002B2CF9AE}" pid="459" name="FSC#SKEDITIONSLOVLEX@103.510:AttrStrDocPropVplyvNaZivotProstr">
    <vt:lpwstr/>
  </property>
  <property fmtid="{D5CDD505-2E9C-101B-9397-08002B2CF9AE}" pid="460" name="FSC#SKEDITIONSLOVLEX@103.510:AttrStrDocPropVplyvNaInformatizaciu">
    <vt:lpwstr/>
  </property>
  <property fmtid="{D5CDD505-2E9C-101B-9397-08002B2CF9AE}" pid="461" name="FSC#SKEDITIONSLOVLEX@103.510:AttrStrListDocPropPoznamkaVplyv">
    <vt:lpwstr/>
  </property>
  <property fmtid="{D5CDD505-2E9C-101B-9397-08002B2CF9AE}" pid="462" name="FSC#SKEDITIONSLOVLEX@103.510:AttrStrListDocPropAltRiesenia">
    <vt:lpwstr/>
  </property>
  <property fmtid="{D5CDD505-2E9C-101B-9397-08002B2CF9AE}" pid="463" name="FSC#SKEDITIONSLOVLEX@103.510:AttrStrListDocPropStanoviskoGest">
    <vt:lpwstr/>
  </property>
  <property fmtid="{D5CDD505-2E9C-101B-9397-08002B2CF9AE}" pid="464" name="FSC#SKEDITIONSLOVLEX@103.510:AttrStrListDocPropTextKomunike">
    <vt:lpwstr/>
  </property>
  <property fmtid="{D5CDD505-2E9C-101B-9397-08002B2CF9AE}" pid="465" name="FSC#SKEDITIONSLOVLEX@103.510:AttrStrListDocPropUznesenieCastA">
    <vt:lpwstr/>
  </property>
  <property fmtid="{D5CDD505-2E9C-101B-9397-08002B2CF9AE}" pid="466" name="FSC#SKEDITIONSLOVLEX@103.510:AttrStrListDocPropUznesenieZodpovednyA1">
    <vt:lpwstr/>
  </property>
  <property fmtid="{D5CDD505-2E9C-101B-9397-08002B2CF9AE}" pid="467" name="FSC#SKEDITIONSLOVLEX@103.510:AttrStrListDocPropUznesenieTextA1">
    <vt:lpwstr/>
  </property>
  <property fmtid="{D5CDD505-2E9C-101B-9397-08002B2CF9AE}" pid="468" name="FSC#SKEDITIONSLOVLEX@103.510:AttrStrListDocPropUznesenieTerminA1">
    <vt:lpwstr/>
  </property>
  <property fmtid="{D5CDD505-2E9C-101B-9397-08002B2CF9AE}" pid="469" name="FSC#SKEDITIONSLOVLEX@103.510:AttrStrListDocPropUznesenieBODA1">
    <vt:lpwstr/>
  </property>
  <property fmtid="{D5CDD505-2E9C-101B-9397-08002B2CF9AE}" pid="470" name="FSC#SKEDITIONSLOVLEX@103.510:AttrStrListDocPropUznesenieZodpovednyA2">
    <vt:lpwstr/>
  </property>
  <property fmtid="{D5CDD505-2E9C-101B-9397-08002B2CF9AE}" pid="471" name="FSC#SKEDITIONSLOVLEX@103.510:AttrStrListDocPropUznesenieTextA2">
    <vt:lpwstr/>
  </property>
  <property fmtid="{D5CDD505-2E9C-101B-9397-08002B2CF9AE}" pid="472" name="FSC#SKEDITIONSLOVLEX@103.510:AttrStrListDocPropUznesenieTerminA2">
    <vt:lpwstr/>
  </property>
  <property fmtid="{D5CDD505-2E9C-101B-9397-08002B2CF9AE}" pid="473" name="FSC#SKEDITIONSLOVLEX@103.510:AttrStrListDocPropUznesenieBODA3">
    <vt:lpwstr/>
  </property>
  <property fmtid="{D5CDD505-2E9C-101B-9397-08002B2CF9AE}" pid="474" name="FSC#SKEDITIONSLOVLEX@103.510:AttrStrListDocPropUznesenieZodpovednyA3">
    <vt:lpwstr/>
  </property>
  <property fmtid="{D5CDD505-2E9C-101B-9397-08002B2CF9AE}" pid="475" name="FSC#SKEDITIONSLOVLEX@103.510:AttrStrListDocPropUznesenieTextA3">
    <vt:lpwstr/>
  </property>
  <property fmtid="{D5CDD505-2E9C-101B-9397-08002B2CF9AE}" pid="476" name="FSC#SKEDITIONSLOVLEX@103.510:AttrStrListDocPropUznesenieTerminA3">
    <vt:lpwstr/>
  </property>
  <property fmtid="{D5CDD505-2E9C-101B-9397-08002B2CF9AE}" pid="477" name="FSC#SKEDITIONSLOVLEX@103.510:AttrStrListDocPropUznesenieBODA4">
    <vt:lpwstr/>
  </property>
  <property fmtid="{D5CDD505-2E9C-101B-9397-08002B2CF9AE}" pid="478" name="FSC#SKEDITIONSLOVLEX@103.510:AttrStrListDocPropUznesenieZodpovednyA4">
    <vt:lpwstr/>
  </property>
  <property fmtid="{D5CDD505-2E9C-101B-9397-08002B2CF9AE}" pid="479" name="FSC#SKEDITIONSLOVLEX@103.510:AttrStrListDocPropUznesenieTextA4">
    <vt:lpwstr/>
  </property>
  <property fmtid="{D5CDD505-2E9C-101B-9397-08002B2CF9AE}" pid="480" name="FSC#SKEDITIONSLOVLEX@103.510:AttrStrListDocPropUznesenieTerminA4">
    <vt:lpwstr/>
  </property>
  <property fmtid="{D5CDD505-2E9C-101B-9397-08002B2CF9AE}" pid="481" name="FSC#SKEDITIONSLOVLEX@103.510:AttrStrListDocPropUznesenieCastB">
    <vt:lpwstr/>
  </property>
  <property fmtid="{D5CDD505-2E9C-101B-9397-08002B2CF9AE}" pid="482" name="FSC#SKEDITIONSLOVLEX@103.510:AttrStrListDocPropUznesenieBODB1">
    <vt:lpwstr/>
  </property>
  <property fmtid="{D5CDD505-2E9C-101B-9397-08002B2CF9AE}" pid="483" name="FSC#SKEDITIONSLOVLEX@103.510:AttrStrListDocPropUznesenieZodpovednyB1">
    <vt:lpwstr/>
  </property>
  <property fmtid="{D5CDD505-2E9C-101B-9397-08002B2CF9AE}" pid="484" name="FSC#SKEDITIONSLOVLEX@103.510:AttrStrListDocPropUznesenieTextB1">
    <vt:lpwstr/>
  </property>
  <property fmtid="{D5CDD505-2E9C-101B-9397-08002B2CF9AE}" pid="485" name="FSC#SKEDITIONSLOVLEX@103.510:AttrStrListDocPropUznesenieTerminB1">
    <vt:lpwstr/>
  </property>
  <property fmtid="{D5CDD505-2E9C-101B-9397-08002B2CF9AE}" pid="486" name="FSC#SKEDITIONSLOVLEX@103.510:AttrStrListDocPropUznesenieBODB2">
    <vt:lpwstr/>
  </property>
  <property fmtid="{D5CDD505-2E9C-101B-9397-08002B2CF9AE}" pid="487" name="FSC#SKEDITIONSLOVLEX@103.510:AttrStrListDocPropUznesenieZodpovednyB2">
    <vt:lpwstr/>
  </property>
  <property fmtid="{D5CDD505-2E9C-101B-9397-08002B2CF9AE}" pid="488" name="FSC#SKEDITIONSLOVLEX@103.510:AttrStrListDocPropUznesenieTextB2">
    <vt:lpwstr/>
  </property>
  <property fmtid="{D5CDD505-2E9C-101B-9397-08002B2CF9AE}" pid="489" name="FSC#SKEDITIONSLOVLEX@103.510:AttrStrListDocPropUznesenieTerminB2">
    <vt:lpwstr/>
  </property>
  <property fmtid="{D5CDD505-2E9C-101B-9397-08002B2CF9AE}" pid="490" name="FSC#SKEDITIONSLOVLEX@103.510:AttrStrListDocPropUznesenieBODB3">
    <vt:lpwstr/>
  </property>
  <property fmtid="{D5CDD505-2E9C-101B-9397-08002B2CF9AE}" pid="491" name="FSC#SKEDITIONSLOVLEX@103.510:AttrStrListDocPropUznesenieZodpovednyB3">
    <vt:lpwstr/>
  </property>
  <property fmtid="{D5CDD505-2E9C-101B-9397-08002B2CF9AE}" pid="492" name="FSC#SKEDITIONSLOVLEX@103.510:AttrStrListDocPropUznesenieTextB3">
    <vt:lpwstr/>
  </property>
  <property fmtid="{D5CDD505-2E9C-101B-9397-08002B2CF9AE}" pid="493" name="FSC#SKEDITIONSLOVLEX@103.510:AttrStrListDocPropUznesenieTerminB3">
    <vt:lpwstr/>
  </property>
  <property fmtid="{D5CDD505-2E9C-101B-9397-08002B2CF9AE}" pid="494" name="FSC#SKEDITIONSLOVLEX@103.510:AttrStrListDocPropUznesenieBODB4">
    <vt:lpwstr/>
  </property>
  <property fmtid="{D5CDD505-2E9C-101B-9397-08002B2CF9AE}" pid="495" name="FSC#SKEDITIONSLOVLEX@103.510:AttrStrListDocPropUznesenieZodpovednyB4">
    <vt:lpwstr/>
  </property>
  <property fmtid="{D5CDD505-2E9C-101B-9397-08002B2CF9AE}" pid="496" name="FSC#SKEDITIONSLOVLEX@103.510:AttrStrListDocPropUznesenieTextB4">
    <vt:lpwstr/>
  </property>
  <property fmtid="{D5CDD505-2E9C-101B-9397-08002B2CF9AE}" pid="497" name="FSC#SKEDITIONSLOVLEX@103.510:AttrStrListDocPropUznesenieTerminB4">
    <vt:lpwstr/>
  </property>
  <property fmtid="{D5CDD505-2E9C-101B-9397-08002B2CF9AE}" pid="498" name="FSC#SKEDITIONSLOVLEX@103.510:AttrStrListDocPropUznesenieCastC">
    <vt:lpwstr/>
  </property>
  <property fmtid="{D5CDD505-2E9C-101B-9397-08002B2CF9AE}" pid="499" name="FSC#SKEDITIONSLOVLEX@103.510:AttrStrListDocPropUznesenieBODC1">
    <vt:lpwstr/>
  </property>
  <property fmtid="{D5CDD505-2E9C-101B-9397-08002B2CF9AE}" pid="500" name="FSC#SKEDITIONSLOVLEX@103.510:AttrStrListDocPropUznesenieZodpovednyC1">
    <vt:lpwstr/>
  </property>
  <property fmtid="{D5CDD505-2E9C-101B-9397-08002B2CF9AE}" pid="501" name="FSC#SKEDITIONSLOVLEX@103.510:AttrStrListDocPropUznesenieTextC1">
    <vt:lpwstr/>
  </property>
  <property fmtid="{D5CDD505-2E9C-101B-9397-08002B2CF9AE}" pid="502" name="FSC#SKEDITIONSLOVLEX@103.510:AttrStrListDocPropUznesenieTerminC1">
    <vt:lpwstr/>
  </property>
  <property fmtid="{D5CDD505-2E9C-101B-9397-08002B2CF9AE}" pid="503" name="FSC#SKEDITIONSLOVLEX@103.510:AttrStrListDocPropUznesenieBODC2">
    <vt:lpwstr/>
  </property>
  <property fmtid="{D5CDD505-2E9C-101B-9397-08002B2CF9AE}" pid="504" name="FSC#SKEDITIONSLOVLEX@103.510:AttrStrListDocPropUznesenieZodpovednyC2">
    <vt:lpwstr/>
  </property>
  <property fmtid="{D5CDD505-2E9C-101B-9397-08002B2CF9AE}" pid="505" name="FSC#SKEDITIONSLOVLEX@103.510:AttrStrListDocPropUznesenieTextC2">
    <vt:lpwstr/>
  </property>
  <property fmtid="{D5CDD505-2E9C-101B-9397-08002B2CF9AE}" pid="506" name="FSC#SKEDITIONSLOVLEX@103.510:AttrStrListDocPropUznesenieTerminC2">
    <vt:lpwstr/>
  </property>
  <property fmtid="{D5CDD505-2E9C-101B-9397-08002B2CF9AE}" pid="507" name="FSC#SKEDITIONSLOVLEX@103.510:AttrStrListDocPropUznesenieBODC3">
    <vt:lpwstr/>
  </property>
  <property fmtid="{D5CDD505-2E9C-101B-9397-08002B2CF9AE}" pid="508" name="FSC#SKEDITIONSLOVLEX@103.510:AttrStrListDocPropUznesenieZodpovednyC3">
    <vt:lpwstr/>
  </property>
  <property fmtid="{D5CDD505-2E9C-101B-9397-08002B2CF9AE}" pid="509" name="FSC#SKEDITIONSLOVLEX@103.510:AttrStrListDocPropUznesenieTextC3">
    <vt:lpwstr/>
  </property>
  <property fmtid="{D5CDD505-2E9C-101B-9397-08002B2CF9AE}" pid="510" name="FSC#SKEDITIONSLOVLEX@103.510:AttrStrListDocPropUznesenieTerminC3">
    <vt:lpwstr/>
  </property>
  <property fmtid="{D5CDD505-2E9C-101B-9397-08002B2CF9AE}" pid="511" name="FSC#SKEDITIONSLOVLEX@103.510:AttrStrListDocPropUznesenieBODC4">
    <vt:lpwstr/>
  </property>
  <property fmtid="{D5CDD505-2E9C-101B-9397-08002B2CF9AE}" pid="512" name="FSC#SKEDITIONSLOVLEX@103.510:AttrStrListDocPropUznesenieZodpovednyC4">
    <vt:lpwstr/>
  </property>
  <property fmtid="{D5CDD505-2E9C-101B-9397-08002B2CF9AE}" pid="513" name="FSC#SKEDITIONSLOVLEX@103.510:AttrStrListDocPropUznesenieTextC4">
    <vt:lpwstr/>
  </property>
  <property fmtid="{D5CDD505-2E9C-101B-9397-08002B2CF9AE}" pid="514" name="FSC#SKEDITIONSLOVLEX@103.510:AttrStrListDocPropUznesenieTerminC4">
    <vt:lpwstr/>
  </property>
  <property fmtid="{D5CDD505-2E9C-101B-9397-08002B2CF9AE}" pid="515" name="FSC#SKEDITIONSLOVLEX@103.510:AttrStrListDocPropUznesenieCastD">
    <vt:lpwstr/>
  </property>
  <property fmtid="{D5CDD505-2E9C-101B-9397-08002B2CF9AE}" pid="516" name="FSC#SKEDITIONSLOVLEX@103.510:AttrStrListDocPropUznesenieBODD1">
    <vt:lpwstr/>
  </property>
  <property fmtid="{D5CDD505-2E9C-101B-9397-08002B2CF9AE}" pid="517" name="FSC#SKEDITIONSLOVLEX@103.510:AttrStrListDocPropUznesenieZodpovednyD1">
    <vt:lpwstr/>
  </property>
  <property fmtid="{D5CDD505-2E9C-101B-9397-08002B2CF9AE}" pid="518" name="FSC#SKEDITIONSLOVLEX@103.510:AttrStrListDocPropUznesenieTextD1">
    <vt:lpwstr/>
  </property>
  <property fmtid="{D5CDD505-2E9C-101B-9397-08002B2CF9AE}" pid="519" name="FSC#SKEDITIONSLOVLEX@103.510:AttrStrListDocPropUznesenieTerminD1">
    <vt:lpwstr/>
  </property>
  <property fmtid="{D5CDD505-2E9C-101B-9397-08002B2CF9AE}" pid="520" name="FSC#SKEDITIONSLOVLEX@103.510:AttrStrListDocPropUznesenieBODD2">
    <vt:lpwstr/>
  </property>
  <property fmtid="{D5CDD505-2E9C-101B-9397-08002B2CF9AE}" pid="521" name="FSC#SKEDITIONSLOVLEX@103.510:AttrStrListDocPropUznesenieZodpovednyD2">
    <vt:lpwstr/>
  </property>
  <property fmtid="{D5CDD505-2E9C-101B-9397-08002B2CF9AE}" pid="522" name="FSC#SKEDITIONSLOVLEX@103.510:AttrStrListDocPropUznesenieTextD2">
    <vt:lpwstr/>
  </property>
  <property fmtid="{D5CDD505-2E9C-101B-9397-08002B2CF9AE}" pid="523" name="FSC#SKEDITIONSLOVLEX@103.510:AttrStrListDocPropUznesenieTerminD2">
    <vt:lpwstr/>
  </property>
  <property fmtid="{D5CDD505-2E9C-101B-9397-08002B2CF9AE}" pid="524" name="FSC#SKEDITIONSLOVLEX@103.510:AttrStrListDocPropUznesenieBODD3">
    <vt:lpwstr/>
  </property>
  <property fmtid="{D5CDD505-2E9C-101B-9397-08002B2CF9AE}" pid="525" name="FSC#SKEDITIONSLOVLEX@103.510:AttrStrListDocPropUznesenieZodpovednyD3">
    <vt:lpwstr/>
  </property>
  <property fmtid="{D5CDD505-2E9C-101B-9397-08002B2CF9AE}" pid="526" name="FSC#SKEDITIONSLOVLEX@103.510:AttrStrListDocPropUznesenieTextD3">
    <vt:lpwstr/>
  </property>
  <property fmtid="{D5CDD505-2E9C-101B-9397-08002B2CF9AE}" pid="527" name="FSC#SKEDITIONSLOVLEX@103.510:AttrStrListDocPropUznesenieTerminD3">
    <vt:lpwstr/>
  </property>
  <property fmtid="{D5CDD505-2E9C-101B-9397-08002B2CF9AE}" pid="528" name="FSC#SKEDITIONSLOVLEX@103.510:AttrStrListDocPropUznesenieBODD4">
    <vt:lpwstr/>
  </property>
  <property fmtid="{D5CDD505-2E9C-101B-9397-08002B2CF9AE}" pid="529" name="FSC#SKEDITIONSLOVLEX@103.510:AttrStrListDocPropUznesenieZodpovednyD4">
    <vt:lpwstr/>
  </property>
  <property fmtid="{D5CDD505-2E9C-101B-9397-08002B2CF9AE}" pid="530" name="FSC#SKEDITIONSLOVLEX@103.510:AttrStrListDocPropUznesenieTextD4">
    <vt:lpwstr/>
  </property>
  <property fmtid="{D5CDD505-2E9C-101B-9397-08002B2CF9AE}" pid="531" name="FSC#SKEDITIONSLOVLEX@103.510:AttrStrListDocPropUznesenieTerminD4">
    <vt:lpwstr/>
  </property>
  <property fmtid="{D5CDD505-2E9C-101B-9397-08002B2CF9AE}" pid="532" name="FSC#SKEDITIONSLOVLEX@103.510:AttrStrListDocPropUznesenieVykonaju">
    <vt:lpwstr/>
  </property>
  <property fmtid="{D5CDD505-2E9C-101B-9397-08002B2CF9AE}" pid="533" name="FSC#SKEDITIONSLOVLEX@103.510:AttrStrListDocPropUznesenieNaVedomie">
    <vt:lpwstr/>
  </property>
  <property fmtid="{D5CDD505-2E9C-101B-9397-08002B2CF9AE}" pid="534" name="FSC#SKEDITIONSLOVLEX@103.510:funkciaPred">
    <vt:lpwstr>referent</vt:lpwstr>
  </property>
  <property fmtid="{D5CDD505-2E9C-101B-9397-08002B2CF9AE}" pid="535" name="FSC#SKEDITIONSLOVLEX@103.510:funkciaPredAkuzativ">
    <vt:lpwstr>referenta</vt:lpwstr>
  </property>
  <property fmtid="{D5CDD505-2E9C-101B-9397-08002B2CF9AE}" pid="536" name="FSC#SKEDITIONSLOVLEX@103.510:funkciaPredDativ">
    <vt:lpwstr>referentovi</vt:lpwstr>
  </property>
  <property fmtid="{D5CDD505-2E9C-101B-9397-08002B2CF9AE}" pid="537" name="FSC#SKEDITIONSLOVLEX@103.510:funkciaZodpPred">
    <vt:lpwstr>Ministerka zdravotníctva SR</vt:lpwstr>
  </property>
  <property fmtid="{D5CDD505-2E9C-101B-9397-08002B2CF9AE}" pid="538" name="FSC#SKEDITIONSLOVLEX@103.510:funkciaZodpPredAkuzativ">
    <vt:lpwstr>Ministerky zdravotníctva SR</vt:lpwstr>
  </property>
  <property fmtid="{D5CDD505-2E9C-101B-9397-08002B2CF9AE}" pid="539" name="FSC#SKEDITIONSLOVLEX@103.510:funkciaZodpPredDativ">
    <vt:lpwstr>Ministerke zdravotníctva SR</vt:lpwstr>
  </property>
  <property fmtid="{D5CDD505-2E9C-101B-9397-08002B2CF9AE}" pid="540" name="FSC#SKEDITIONSLOVLEX@103.510:funkciaDalsiPred">
    <vt:lpwstr/>
  </property>
  <property fmtid="{D5CDD505-2E9C-101B-9397-08002B2CF9AE}" pid="541" name="FSC#SKEDITIONSLOVLEX@103.510:funkciaDalsiPredAkuzativ">
    <vt:lpwstr/>
  </property>
  <property fmtid="{D5CDD505-2E9C-101B-9397-08002B2CF9AE}" pid="542" name="FSC#SKEDITIONSLOVLEX@103.510:funkciaDalsiPredDativ">
    <vt:lpwstr/>
  </property>
  <property fmtid="{D5CDD505-2E9C-101B-9397-08002B2CF9AE}" pid="543" name="FSC#SKEDITIONSLOVLEX@103.510:predkladateliaObalSD">
    <vt:lpwstr>JUDr. Zuzana Dolinková_x000d_
Ministerka zdravotníctva SR</vt:lpwstr>
  </property>
  <property fmtid="{D5CDD505-2E9C-101B-9397-08002B2CF9AE}" pid="544" name="FSC#SKEDITIONSLOVLEX@103.510:AttrStrListDocPropTextVseobPrilohy">
    <vt:lpwstr/>
  </property>
  <property fmtid="{D5CDD505-2E9C-101B-9397-08002B2CF9AE}" pid="545" name="FSC#SKEDITIONSLOVLEX@103.510:AttrStrListDocPropTextPredklSpravy">
    <vt:lpwstr/>
  </property>
  <property fmtid="{D5CDD505-2E9C-101B-9397-08002B2CF9AE}" pid="546" name="FSC#SKEDITIONSLOVLEX@103.510:vytvorenedna">
    <vt:lpwstr>14. 3. 2024</vt:lpwstr>
  </property>
</Properties>
</file>