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92663" w14:textId="77777777" w:rsidR="00562D65" w:rsidRDefault="001718E7">
      <w:pPr>
        <w:pStyle w:val="Nzov"/>
        <w:pBdr>
          <w:bottom w:val="single" w:sz="12" w:space="1" w:color="00000A"/>
        </w:pBdr>
      </w:pPr>
      <w:r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0DF2964F" w14:textId="77777777" w:rsidR="00562D65" w:rsidRDefault="00562D65">
      <w:pPr>
        <w:pStyle w:val="Podtitul"/>
        <w:rPr>
          <w:rFonts w:ascii="Book Antiqua" w:hAnsi="Book Antiqua"/>
          <w:sz w:val="22"/>
          <w:szCs w:val="22"/>
        </w:rPr>
      </w:pPr>
    </w:p>
    <w:p w14:paraId="2E7D0F38" w14:textId="77777777" w:rsidR="00562D65" w:rsidRDefault="001718E7">
      <w:pPr>
        <w:pStyle w:val="Podtitul"/>
      </w:pPr>
      <w:r>
        <w:rPr>
          <w:rFonts w:ascii="Book Antiqua" w:hAnsi="Book Antiqua"/>
          <w:sz w:val="22"/>
          <w:szCs w:val="22"/>
        </w:rPr>
        <w:t>IX. volebné obdobie</w:t>
      </w:r>
    </w:p>
    <w:p w14:paraId="0EBDABDE" w14:textId="77777777" w:rsidR="00562D65" w:rsidRDefault="001718E7">
      <w:pPr>
        <w:pStyle w:val="Podtitul"/>
        <w:jc w:val="left"/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14:paraId="1D7712EE" w14:textId="77777777" w:rsidR="00562D65" w:rsidRDefault="00562D65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7C1DFF89" w14:textId="77777777" w:rsidR="00562D65" w:rsidRDefault="00562D65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25E12B20" w14:textId="77777777" w:rsidR="00562D65" w:rsidRDefault="001718E7">
      <w:pPr>
        <w:pStyle w:val="Podtitul"/>
      </w:pPr>
      <w:r>
        <w:rPr>
          <w:rFonts w:ascii="Book Antiqua" w:hAnsi="Book Antiqua"/>
          <w:b/>
          <w:bCs/>
          <w:sz w:val="22"/>
          <w:szCs w:val="22"/>
        </w:rPr>
        <w:t>N á v r h</w:t>
      </w:r>
    </w:p>
    <w:p w14:paraId="4A4023F2" w14:textId="77777777" w:rsidR="00562D65" w:rsidRDefault="00562D65">
      <w:pPr>
        <w:pStyle w:val="Podtitul"/>
        <w:rPr>
          <w:rFonts w:ascii="Book Antiqua" w:hAnsi="Book Antiqua"/>
          <w:b/>
          <w:sz w:val="22"/>
          <w:szCs w:val="22"/>
        </w:rPr>
      </w:pPr>
    </w:p>
    <w:p w14:paraId="19AFD308" w14:textId="77777777" w:rsidR="00562D65" w:rsidRDefault="001718E7">
      <w:pPr>
        <w:pStyle w:val="Podtitul"/>
        <w:spacing w:before="120" w:after="120"/>
      </w:pPr>
      <w:r>
        <w:rPr>
          <w:rFonts w:ascii="Book Antiqua" w:hAnsi="Book Antiqua"/>
          <w:sz w:val="22"/>
          <w:szCs w:val="22"/>
        </w:rPr>
        <w:t xml:space="preserve">skupiny poslancov Národnej rady Slovenskej republiky </w:t>
      </w:r>
    </w:p>
    <w:p w14:paraId="093FA4C3" w14:textId="77777777" w:rsidR="00562D65" w:rsidRDefault="00562D65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</w:p>
    <w:p w14:paraId="69A091EC" w14:textId="77777777" w:rsidR="00562D65" w:rsidRDefault="00562D65">
      <w:pPr>
        <w:rPr>
          <w:rFonts w:ascii="Book Antiqua" w:hAnsi="Book Antiqua"/>
        </w:rPr>
      </w:pPr>
    </w:p>
    <w:p w14:paraId="500AF6B5" w14:textId="77777777" w:rsidR="00562D65" w:rsidRDefault="001718E7">
      <w:pPr>
        <w:jc w:val="center"/>
        <w:rPr>
          <w:rFonts w:hint="eastAsia"/>
        </w:rPr>
      </w:pPr>
      <w:r>
        <w:rPr>
          <w:rFonts w:ascii="Book Antiqua" w:hAnsi="Book Antiqua"/>
          <w:bCs/>
        </w:rPr>
        <w:t>n a  p r i j a t i e</w:t>
      </w:r>
    </w:p>
    <w:p w14:paraId="4FA74DC7" w14:textId="77777777" w:rsidR="00562D65" w:rsidRDefault="00562D65">
      <w:pPr>
        <w:jc w:val="center"/>
        <w:rPr>
          <w:rFonts w:ascii="Book Antiqua" w:hAnsi="Book Antiqua"/>
          <w:bCs/>
        </w:rPr>
      </w:pPr>
    </w:p>
    <w:p w14:paraId="605FA4D5" w14:textId="54AB7F9A" w:rsidR="00562D65" w:rsidRDefault="001718E7">
      <w:pPr>
        <w:tabs>
          <w:tab w:val="left" w:pos="1095"/>
        </w:tabs>
        <w:spacing w:before="120" w:after="160" w:line="276" w:lineRule="auto"/>
        <w:jc w:val="center"/>
        <w:rPr>
          <w:rFonts w:hint="eastAsia"/>
        </w:rPr>
      </w:pPr>
      <w:bookmarkStart w:id="0" w:name="_Hlk127200235"/>
      <w:r>
        <w:rPr>
          <w:rFonts w:ascii="Book Antiqua" w:hAnsi="Book Antiqua"/>
          <w:b/>
          <w:bCs/>
        </w:rPr>
        <w:t>uznesenia Národnej rady Slovenskej republiky k</w:t>
      </w:r>
      <w:bookmarkEnd w:id="0"/>
      <w:r w:rsidR="00B776A3">
        <w:rPr>
          <w:rFonts w:ascii="Book Antiqua" w:hAnsi="Book Antiqua"/>
          <w:b/>
          <w:bCs/>
        </w:rPr>
        <w:t xml:space="preserve"> znefunkčneniu </w:t>
      </w:r>
      <w:r w:rsidR="00E478DC">
        <w:rPr>
          <w:rFonts w:ascii="Book Antiqua" w:hAnsi="Book Antiqua"/>
          <w:b/>
          <w:bCs/>
        </w:rPr>
        <w:t>O</w:t>
      </w:r>
      <w:r w:rsidR="00B776A3">
        <w:rPr>
          <w:rFonts w:ascii="Book Antiqua" w:hAnsi="Book Antiqua"/>
          <w:b/>
          <w:bCs/>
        </w:rPr>
        <w:t>sobitného kontrolného výboru Národnej rady Slovenskej republiky na kontrolu</w:t>
      </w:r>
      <w:r w:rsidR="009C44AD">
        <w:rPr>
          <w:rFonts w:ascii="Book Antiqua" w:hAnsi="Book Antiqua"/>
          <w:b/>
          <w:bCs/>
        </w:rPr>
        <w:t xml:space="preserve"> činnosti</w:t>
      </w:r>
      <w:r w:rsidR="00B776A3">
        <w:rPr>
          <w:rFonts w:ascii="Book Antiqua" w:hAnsi="Book Antiqua"/>
          <w:b/>
          <w:bCs/>
        </w:rPr>
        <w:t xml:space="preserve"> Slovenskej informačnej služby</w:t>
      </w:r>
    </w:p>
    <w:p w14:paraId="50435B8A" w14:textId="77777777" w:rsidR="00562D65" w:rsidRDefault="00562D65">
      <w:pPr>
        <w:spacing w:after="240"/>
        <w:jc w:val="center"/>
        <w:rPr>
          <w:rFonts w:ascii="Book Antiqua" w:hAnsi="Book Antiqua"/>
          <w:b/>
        </w:rPr>
      </w:pPr>
    </w:p>
    <w:p w14:paraId="431BA702" w14:textId="77777777" w:rsidR="00562D65" w:rsidRDefault="00562D65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p w14:paraId="16E2C475" w14:textId="77777777" w:rsidR="00562D65" w:rsidRDefault="00562D65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562D65" w14:paraId="1C7F8381" w14:textId="77777777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76FFC" w14:textId="77777777" w:rsidR="00562D65" w:rsidRDefault="001718E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FC1DC" w14:textId="77777777" w:rsidR="00562D65" w:rsidRDefault="00562D65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CC7F3" w14:textId="77777777" w:rsidR="00562D65" w:rsidRDefault="001718E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562D65" w14:paraId="0864A26F" w14:textId="77777777">
        <w:trPr>
          <w:trHeight w:val="3271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DDFB3" w14:textId="575B65E6" w:rsidR="00DA4213" w:rsidRPr="00DA4213" w:rsidRDefault="00DA4213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Gábor GRENDEL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44C9E562" w14:textId="4E7C1EFE" w:rsidR="008A381F" w:rsidRPr="008A381F" w:rsidRDefault="008A381F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Michal ŠIPOŠ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7B09D939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Marek KRAJČÍ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69A913D3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Roman MIKULEC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166A64F7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Rastislav KRÁTKY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0AB00D02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Peter POLLÁK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46C3F8D3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Anežka ŠKOPOVÁ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589A3421" w14:textId="04B62830" w:rsidR="009B5C42" w:rsidRDefault="009B5C42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 xml:space="preserve">Július JAKAB v. r.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EA9E9" w14:textId="77777777" w:rsidR="00562D65" w:rsidRDefault="00562D65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913E7" w14:textId="77777777" w:rsidR="00562D65" w:rsidRDefault="001718E7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795D70F6" w14:textId="77777777" w:rsidR="00562D65" w:rsidRDefault="001718E7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10C38ABA" w14:textId="77777777" w:rsidR="00562D65" w:rsidRDefault="00562D65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8ADB0B3" w14:textId="77777777" w:rsidR="00562D65" w:rsidRDefault="00562D65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7A60A687" w14:textId="77777777" w:rsidR="00562D65" w:rsidRDefault="00562D65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68E191A3" w14:textId="77777777" w:rsidR="00562D65" w:rsidRDefault="00562D65">
            <w:pPr>
              <w:spacing w:before="120" w:after="1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1" w:name="__DdeLink__1042_3691294648"/>
            <w:bookmarkEnd w:id="1"/>
          </w:p>
          <w:p w14:paraId="309CF926" w14:textId="77777777" w:rsidR="00562D65" w:rsidRDefault="001718E7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Style w:val="awspan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110F05F8" w14:textId="77777777" w:rsidR="00562D65" w:rsidRDefault="00562D65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17B83DAA" w14:textId="77777777" w:rsidR="00562D65" w:rsidRDefault="00562D65">
      <w:pPr>
        <w:rPr>
          <w:rFonts w:ascii="Book Antiqua" w:hAnsi="Book Antiqua"/>
        </w:rPr>
      </w:pPr>
    </w:p>
    <w:p w14:paraId="1B8D47D3" w14:textId="2FBCD09A" w:rsidR="005D0C5A" w:rsidRDefault="005D0C5A">
      <w:pPr>
        <w:jc w:val="center"/>
        <w:rPr>
          <w:rFonts w:ascii="Book Antiqua" w:hAnsi="Book Antiqua"/>
        </w:rPr>
      </w:pPr>
    </w:p>
    <w:p w14:paraId="799B6F18" w14:textId="5B01F30A" w:rsidR="00490B9D" w:rsidRDefault="00490B9D">
      <w:pPr>
        <w:jc w:val="center"/>
        <w:rPr>
          <w:rFonts w:ascii="Book Antiqua" w:hAnsi="Book Antiqua"/>
        </w:rPr>
      </w:pPr>
    </w:p>
    <w:p w14:paraId="74D5A244" w14:textId="42BF1086" w:rsidR="00490B9D" w:rsidRDefault="00490B9D">
      <w:pPr>
        <w:jc w:val="center"/>
        <w:rPr>
          <w:rFonts w:ascii="Book Antiqua" w:hAnsi="Book Antiqua"/>
        </w:rPr>
      </w:pPr>
    </w:p>
    <w:p w14:paraId="36E9CE68" w14:textId="42A02A92" w:rsidR="00490B9D" w:rsidRDefault="00490B9D">
      <w:pPr>
        <w:jc w:val="center"/>
        <w:rPr>
          <w:rFonts w:ascii="Book Antiqua" w:hAnsi="Book Antiqua"/>
        </w:rPr>
      </w:pPr>
    </w:p>
    <w:p w14:paraId="158E0520" w14:textId="77777777" w:rsidR="00490B9D" w:rsidRDefault="00490B9D">
      <w:pPr>
        <w:jc w:val="center"/>
        <w:rPr>
          <w:rFonts w:ascii="Book Antiqua" w:hAnsi="Book Antiqua"/>
        </w:rPr>
      </w:pPr>
      <w:bookmarkStart w:id="2" w:name="_GoBack"/>
      <w:bookmarkEnd w:id="2"/>
    </w:p>
    <w:p w14:paraId="77B20105" w14:textId="77777777" w:rsidR="005D0C5A" w:rsidRDefault="005D0C5A">
      <w:pPr>
        <w:jc w:val="center"/>
        <w:rPr>
          <w:rFonts w:ascii="Book Antiqua" w:hAnsi="Book Antiqua"/>
        </w:rPr>
      </w:pPr>
    </w:p>
    <w:p w14:paraId="1A23C792" w14:textId="77777777" w:rsidR="005D0C5A" w:rsidRDefault="005D0C5A">
      <w:pPr>
        <w:jc w:val="center"/>
        <w:rPr>
          <w:rFonts w:ascii="Book Antiqua" w:hAnsi="Book Antiqua"/>
        </w:rPr>
      </w:pPr>
    </w:p>
    <w:p w14:paraId="04D82F08" w14:textId="77777777" w:rsidR="005D0C5A" w:rsidRDefault="005D0C5A">
      <w:pPr>
        <w:jc w:val="center"/>
        <w:rPr>
          <w:rFonts w:ascii="Book Antiqua" w:hAnsi="Book Antiqua"/>
        </w:rPr>
      </w:pPr>
    </w:p>
    <w:p w14:paraId="7AC15EFE" w14:textId="77777777" w:rsidR="005D0C5A" w:rsidRDefault="005D0C5A">
      <w:pPr>
        <w:jc w:val="center"/>
        <w:rPr>
          <w:rFonts w:ascii="Book Antiqua" w:hAnsi="Book Antiqua"/>
        </w:rPr>
      </w:pPr>
    </w:p>
    <w:p w14:paraId="12226539" w14:textId="0E13CDB3" w:rsidR="00562D65" w:rsidRDefault="001718E7">
      <w:pPr>
        <w:jc w:val="center"/>
        <w:rPr>
          <w:rFonts w:hint="eastAsia"/>
        </w:rPr>
      </w:pPr>
      <w:r>
        <w:rPr>
          <w:rFonts w:ascii="Book Antiqua" w:hAnsi="Book Antiqua"/>
        </w:rPr>
        <w:t xml:space="preserve">Bratislava </w:t>
      </w:r>
      <w:r w:rsidR="00721941">
        <w:rPr>
          <w:rFonts w:ascii="Book Antiqua" w:hAnsi="Book Antiqua"/>
        </w:rPr>
        <w:t>september</w:t>
      </w:r>
      <w:r>
        <w:rPr>
          <w:rFonts w:ascii="Book Antiqua" w:hAnsi="Book Antiqua"/>
        </w:rPr>
        <w:t xml:space="preserve"> 202</w:t>
      </w:r>
      <w:r w:rsidR="008A381F">
        <w:rPr>
          <w:rFonts w:ascii="Book Antiqua" w:hAnsi="Book Antiqua"/>
        </w:rPr>
        <w:t>4</w:t>
      </w:r>
      <w:r>
        <w:br w:type="page"/>
      </w:r>
    </w:p>
    <w:p w14:paraId="4C91F39A" w14:textId="77777777" w:rsidR="00562D65" w:rsidRDefault="001718E7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b/>
          <w:bCs/>
        </w:rPr>
        <w:lastRenderedPageBreak/>
        <w:t>NÁRODNÁ RADA SLOVENSKEJ REPUBLIKY</w:t>
      </w:r>
      <w:bookmarkStart w:id="3" w:name="_Hlk89090507"/>
      <w:bookmarkEnd w:id="3"/>
    </w:p>
    <w:p w14:paraId="163B481E" w14:textId="77777777" w:rsidR="00562D65" w:rsidRDefault="00562D65">
      <w:pPr>
        <w:widowControl w:val="0"/>
        <w:spacing w:before="120" w:line="276" w:lineRule="auto"/>
        <w:jc w:val="center"/>
        <w:rPr>
          <w:rFonts w:ascii="Book Antiqua" w:hAnsi="Book Antiqua"/>
        </w:rPr>
      </w:pPr>
    </w:p>
    <w:p w14:paraId="7B4A7352" w14:textId="77777777" w:rsidR="00562D65" w:rsidRDefault="001718E7">
      <w:pPr>
        <w:widowControl w:val="0"/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spacing w:val="20"/>
        </w:rPr>
        <w:t>IX.  volebné obdobie</w:t>
      </w:r>
    </w:p>
    <w:p w14:paraId="72371B7B" w14:textId="77777777" w:rsidR="00562D65" w:rsidRDefault="00562D65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47261FEA" w14:textId="77777777" w:rsidR="00562D65" w:rsidRDefault="001718E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Návrh</w:t>
      </w:r>
    </w:p>
    <w:p w14:paraId="1CA332F2" w14:textId="77777777" w:rsidR="00562D65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BE626B6" w14:textId="77777777" w:rsidR="00562D65" w:rsidRDefault="001718E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767E1D2" w14:textId="77777777" w:rsidR="00562D65" w:rsidRDefault="001718E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374EF6A1" w14:textId="77777777" w:rsidR="00562D65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B5840F3" w14:textId="308B395F" w:rsidR="00562D65" w:rsidRDefault="001718E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z ... 202</w:t>
      </w:r>
      <w:r w:rsidR="008A381F">
        <w:rPr>
          <w:rFonts w:ascii="Book Antiqua" w:hAnsi="Book Antiqua"/>
          <w:bCs/>
          <w:sz w:val="22"/>
          <w:szCs w:val="22"/>
        </w:rPr>
        <w:t>4</w:t>
      </w:r>
      <w:r>
        <w:rPr>
          <w:rFonts w:ascii="Book Antiqua" w:hAnsi="Book Antiqua"/>
          <w:bCs/>
          <w:sz w:val="22"/>
          <w:szCs w:val="22"/>
        </w:rPr>
        <w:t>,</w:t>
      </w:r>
    </w:p>
    <w:p w14:paraId="33C0888A" w14:textId="77777777" w:rsidR="00562D65" w:rsidRPr="001718E7" w:rsidRDefault="00562D65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2C2895B8" w14:textId="241AA8D7" w:rsidR="00562D65" w:rsidRDefault="00B776A3">
      <w:pPr>
        <w:tabs>
          <w:tab w:val="left" w:pos="1095"/>
        </w:tabs>
        <w:spacing w:before="120" w:line="276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k znefunkčneniu </w:t>
      </w:r>
      <w:r w:rsidR="00E478DC">
        <w:rPr>
          <w:rFonts w:ascii="Book Antiqua" w:hAnsi="Book Antiqua"/>
          <w:b/>
          <w:bCs/>
        </w:rPr>
        <w:t>O</w:t>
      </w:r>
      <w:r>
        <w:rPr>
          <w:rFonts w:ascii="Book Antiqua" w:hAnsi="Book Antiqua"/>
          <w:b/>
          <w:bCs/>
        </w:rPr>
        <w:t xml:space="preserve">sobitného kontrolného výboru </w:t>
      </w:r>
      <w:bookmarkStart w:id="4" w:name="_Hlk176641250"/>
      <w:r>
        <w:rPr>
          <w:rFonts w:ascii="Book Antiqua" w:hAnsi="Book Antiqua"/>
          <w:b/>
          <w:bCs/>
        </w:rPr>
        <w:t>Národnej rady Slovenskej republiky na kontrolu</w:t>
      </w:r>
      <w:r w:rsidR="009C44AD">
        <w:rPr>
          <w:rFonts w:ascii="Book Antiqua" w:hAnsi="Book Antiqua"/>
          <w:b/>
          <w:bCs/>
        </w:rPr>
        <w:t xml:space="preserve"> činnosti</w:t>
      </w:r>
      <w:r>
        <w:rPr>
          <w:rFonts w:ascii="Book Antiqua" w:hAnsi="Book Antiqua"/>
          <w:b/>
          <w:bCs/>
        </w:rPr>
        <w:t xml:space="preserve"> Slovenskej informačnej služby</w:t>
      </w:r>
      <w:bookmarkEnd w:id="4"/>
    </w:p>
    <w:p w14:paraId="6C363194" w14:textId="77777777" w:rsidR="00B776A3" w:rsidRPr="001718E7" w:rsidRDefault="00B776A3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2C049015" w14:textId="77777777" w:rsidR="00562D65" w:rsidRPr="001718E7" w:rsidRDefault="001718E7">
      <w:pPr>
        <w:tabs>
          <w:tab w:val="left" w:pos="1095"/>
        </w:tabs>
        <w:spacing w:before="120" w:line="360" w:lineRule="auto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b/>
          <w:bCs/>
          <w:sz w:val="22"/>
          <w:szCs w:val="22"/>
        </w:rPr>
        <w:t>Národná rada Slovenskej republiky:</w:t>
      </w:r>
    </w:p>
    <w:p w14:paraId="266262DE" w14:textId="77777777" w:rsidR="00E37E1C" w:rsidRPr="001718E7" w:rsidRDefault="00E37E1C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hint="eastAsia"/>
          <w:sz w:val="22"/>
          <w:szCs w:val="22"/>
        </w:rPr>
      </w:pPr>
    </w:p>
    <w:p w14:paraId="15E85972" w14:textId="5E72C6E7" w:rsidR="00B776A3" w:rsidRPr="00B776A3" w:rsidRDefault="00FE76A5" w:rsidP="00B776A3">
      <w:pPr>
        <w:pStyle w:val="Odsekzoznamu"/>
        <w:numPr>
          <w:ilvl w:val="0"/>
          <w:numId w:val="4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>k</w:t>
      </w:r>
      <w:r w:rsidR="00B776A3">
        <w:rPr>
          <w:rFonts w:ascii="Book Antiqua" w:hAnsi="Book Antiqua" w:cs="Times New Roman"/>
          <w:b/>
          <w:bCs/>
          <w:sz w:val="22"/>
          <w:szCs w:val="22"/>
        </w:rPr>
        <w:t>onštatuje</w:t>
      </w:r>
      <w:r>
        <w:rPr>
          <w:rFonts w:ascii="Book Antiqua" w:hAnsi="Book Antiqua" w:cs="Times New Roman"/>
          <w:b/>
          <w:bCs/>
          <w:sz w:val="22"/>
          <w:szCs w:val="22"/>
        </w:rPr>
        <w:t>, že</w:t>
      </w:r>
    </w:p>
    <w:p w14:paraId="52247E8E" w14:textId="08A4DAC1" w:rsidR="00B776A3" w:rsidRDefault="00FE76A5" w:rsidP="00B776A3">
      <w:pPr>
        <w:tabs>
          <w:tab w:val="left" w:pos="1095"/>
        </w:tabs>
        <w:spacing w:before="120" w:line="360" w:lineRule="auto"/>
        <w:ind w:left="36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odvolaním predsedníčky </w:t>
      </w:r>
      <w:r w:rsidR="00E478DC">
        <w:rPr>
          <w:rFonts w:ascii="Book Antiqua" w:hAnsi="Book Antiqua" w:cs="Times New Roman"/>
          <w:sz w:val="22"/>
          <w:szCs w:val="22"/>
        </w:rPr>
        <w:t>O</w:t>
      </w:r>
      <w:r w:rsidR="00B776A3" w:rsidRPr="00B776A3">
        <w:rPr>
          <w:rFonts w:ascii="Book Antiqua" w:hAnsi="Book Antiqua" w:cs="Times New Roman"/>
          <w:sz w:val="22"/>
          <w:szCs w:val="22"/>
        </w:rPr>
        <w:t>sobitného kontrolného výboru Národnej rady Slovenskej republiky na kontrolu</w:t>
      </w:r>
      <w:r w:rsidR="009C44AD">
        <w:rPr>
          <w:rFonts w:ascii="Book Antiqua" w:hAnsi="Book Antiqua" w:cs="Times New Roman"/>
          <w:sz w:val="22"/>
          <w:szCs w:val="22"/>
        </w:rPr>
        <w:t xml:space="preserve"> činnosti</w:t>
      </w:r>
      <w:r w:rsidR="00B776A3" w:rsidRPr="00B776A3">
        <w:rPr>
          <w:rFonts w:ascii="Book Antiqua" w:hAnsi="Book Antiqua" w:cs="Times New Roman"/>
          <w:sz w:val="22"/>
          <w:szCs w:val="22"/>
        </w:rPr>
        <w:t xml:space="preserve"> Slovenskej informačnej slu</w:t>
      </w:r>
      <w:r w:rsidR="00B776A3" w:rsidRPr="00B776A3">
        <w:rPr>
          <w:rFonts w:ascii="Book Antiqua" w:hAnsi="Book Antiqua" w:cs="Calibri"/>
          <w:sz w:val="22"/>
          <w:szCs w:val="22"/>
        </w:rPr>
        <w:t>ž</w:t>
      </w:r>
      <w:r w:rsidR="00B776A3" w:rsidRPr="00B776A3">
        <w:rPr>
          <w:rFonts w:ascii="Book Antiqua" w:hAnsi="Book Antiqua" w:cs="Times New Roman"/>
          <w:sz w:val="22"/>
          <w:szCs w:val="22"/>
        </w:rPr>
        <w:t>by</w:t>
      </w:r>
      <w:r>
        <w:rPr>
          <w:rFonts w:ascii="Book Antiqua" w:hAnsi="Book Antiqua" w:cs="Times New Roman"/>
          <w:sz w:val="22"/>
          <w:szCs w:val="22"/>
        </w:rPr>
        <w:t xml:space="preserve"> vládnou koalíciou dňa 27.6.2024 došlo de </w:t>
      </w:r>
      <w:proofErr w:type="spellStart"/>
      <w:r>
        <w:rPr>
          <w:rFonts w:ascii="Book Antiqua" w:hAnsi="Book Antiqua" w:cs="Times New Roman"/>
          <w:sz w:val="22"/>
          <w:szCs w:val="22"/>
        </w:rPr>
        <w:t>facto</w:t>
      </w:r>
      <w:proofErr w:type="spellEnd"/>
      <w:r>
        <w:rPr>
          <w:rFonts w:ascii="Book Antiqua" w:hAnsi="Book Antiqua" w:cs="Times New Roman"/>
          <w:sz w:val="22"/>
          <w:szCs w:val="22"/>
        </w:rPr>
        <w:t xml:space="preserve"> k znefunkčneniu tohto výboru,</w:t>
      </w:r>
    </w:p>
    <w:p w14:paraId="3307DD1C" w14:textId="2EC2B611" w:rsidR="00B776A3" w:rsidRDefault="00FE76A5" w:rsidP="00B776A3">
      <w:pPr>
        <w:pStyle w:val="Odsekzoznamu"/>
        <w:numPr>
          <w:ilvl w:val="0"/>
          <w:numId w:val="4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>v</w:t>
      </w:r>
      <w:r w:rsidR="00B776A3" w:rsidRPr="00B776A3">
        <w:rPr>
          <w:rFonts w:ascii="Book Antiqua" w:hAnsi="Book Antiqua" w:cs="Times New Roman"/>
          <w:b/>
          <w:bCs/>
          <w:sz w:val="22"/>
          <w:szCs w:val="22"/>
        </w:rPr>
        <w:t>yzýva</w:t>
      </w:r>
    </w:p>
    <w:p w14:paraId="1B76CA04" w14:textId="60EB06BD" w:rsidR="00B776A3" w:rsidRDefault="00B776A3" w:rsidP="00A40306">
      <w:pPr>
        <w:pStyle w:val="Odsekzoznamu"/>
        <w:numPr>
          <w:ilvl w:val="0"/>
          <w:numId w:val="5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A40306">
        <w:rPr>
          <w:rFonts w:ascii="Book Antiqua" w:hAnsi="Book Antiqua" w:cs="Times New Roman"/>
          <w:sz w:val="22"/>
          <w:szCs w:val="22"/>
        </w:rPr>
        <w:t>podpredsedu Národnej rady Slovenskej republiky</w:t>
      </w:r>
      <w:r w:rsidR="00660666">
        <w:rPr>
          <w:rFonts w:ascii="Book Antiqua" w:hAnsi="Book Antiqua" w:cs="Times New Roman"/>
          <w:sz w:val="22"/>
          <w:szCs w:val="22"/>
        </w:rPr>
        <w:t xml:space="preserve"> povereného výkonom právomocí predsedu Národnej rady Slovenskej republiky</w:t>
      </w:r>
      <w:r w:rsidR="00A40306" w:rsidRPr="00A40306">
        <w:rPr>
          <w:rFonts w:ascii="Book Antiqua" w:hAnsi="Book Antiqua" w:cs="Times New Roman"/>
          <w:sz w:val="22"/>
          <w:szCs w:val="22"/>
        </w:rPr>
        <w:t xml:space="preserve">, aby </w:t>
      </w:r>
      <w:r w:rsidR="00FE76A5" w:rsidRPr="00A40306">
        <w:rPr>
          <w:rFonts w:ascii="Book Antiqua" w:hAnsi="Book Antiqua" w:cs="Times New Roman"/>
          <w:sz w:val="22"/>
          <w:szCs w:val="22"/>
        </w:rPr>
        <w:t xml:space="preserve">podľa § 56 ods. 3 zákona Národnej rady Slovenskej republiky č. 350/1996 Z. z. o rokovacom poriadku Národnej rady Slovenskej republiky v znení neskorších predpisov </w:t>
      </w:r>
      <w:r w:rsidR="00A40306" w:rsidRPr="00A40306">
        <w:rPr>
          <w:rFonts w:ascii="Book Antiqua" w:hAnsi="Book Antiqua" w:cs="Times New Roman"/>
          <w:sz w:val="22"/>
          <w:szCs w:val="22"/>
        </w:rPr>
        <w:t xml:space="preserve">požiadal </w:t>
      </w:r>
      <w:r w:rsidR="00660666">
        <w:rPr>
          <w:rFonts w:ascii="Book Antiqua" w:hAnsi="Book Antiqua" w:cs="Times New Roman"/>
          <w:sz w:val="22"/>
          <w:szCs w:val="22"/>
        </w:rPr>
        <w:t>o</w:t>
      </w:r>
      <w:r w:rsidR="00555C1C">
        <w:rPr>
          <w:rFonts w:ascii="Book Antiqua" w:hAnsi="Book Antiqua" w:cs="Times New Roman"/>
          <w:sz w:val="22"/>
          <w:szCs w:val="22"/>
        </w:rPr>
        <w:t> </w:t>
      </w:r>
      <w:r w:rsidR="00660666">
        <w:rPr>
          <w:rFonts w:ascii="Book Antiqua" w:hAnsi="Book Antiqua" w:cs="Times New Roman"/>
          <w:sz w:val="22"/>
          <w:szCs w:val="22"/>
        </w:rPr>
        <w:t>zvolanie</w:t>
      </w:r>
      <w:r w:rsidR="00555C1C">
        <w:rPr>
          <w:rFonts w:ascii="Book Antiqua" w:hAnsi="Book Antiqua" w:cs="Times New Roman"/>
          <w:sz w:val="22"/>
          <w:szCs w:val="22"/>
        </w:rPr>
        <w:t xml:space="preserve"> </w:t>
      </w:r>
      <w:r w:rsidR="00A40306" w:rsidRPr="00A40306">
        <w:rPr>
          <w:rFonts w:ascii="Book Antiqua" w:hAnsi="Book Antiqua" w:cs="Times New Roman"/>
          <w:sz w:val="22"/>
          <w:szCs w:val="22"/>
        </w:rPr>
        <w:t>spoločn</w:t>
      </w:r>
      <w:r w:rsidR="00660666">
        <w:rPr>
          <w:rFonts w:ascii="Book Antiqua" w:hAnsi="Book Antiqua" w:cs="Times New Roman"/>
          <w:sz w:val="22"/>
          <w:szCs w:val="22"/>
        </w:rPr>
        <w:t>ej</w:t>
      </w:r>
      <w:r w:rsidR="00A40306" w:rsidRPr="00A40306">
        <w:rPr>
          <w:rFonts w:ascii="Book Antiqua" w:hAnsi="Book Antiqua" w:cs="Times New Roman"/>
          <w:sz w:val="22"/>
          <w:szCs w:val="22"/>
        </w:rPr>
        <w:t xml:space="preserve"> schôdz</w:t>
      </w:r>
      <w:r w:rsidR="00660666">
        <w:rPr>
          <w:rFonts w:ascii="Book Antiqua" w:hAnsi="Book Antiqua" w:cs="Times New Roman"/>
          <w:sz w:val="22"/>
          <w:szCs w:val="22"/>
        </w:rPr>
        <w:t>e</w:t>
      </w:r>
      <w:r w:rsidR="00A40306" w:rsidRPr="00A40306">
        <w:rPr>
          <w:rFonts w:ascii="Book Antiqua" w:hAnsi="Book Antiqua" w:cs="Times New Roman"/>
          <w:sz w:val="22"/>
          <w:szCs w:val="22"/>
        </w:rPr>
        <w:t xml:space="preserve"> </w:t>
      </w:r>
      <w:r w:rsidR="00E478DC">
        <w:rPr>
          <w:rFonts w:ascii="Book Antiqua" w:hAnsi="Book Antiqua" w:cs="Times New Roman"/>
          <w:sz w:val="22"/>
          <w:szCs w:val="22"/>
        </w:rPr>
        <w:t>V</w:t>
      </w:r>
      <w:r w:rsidR="00660666" w:rsidRPr="00A40306">
        <w:rPr>
          <w:rFonts w:ascii="Book Antiqua" w:hAnsi="Book Antiqua" w:cs="Times New Roman"/>
          <w:sz w:val="22"/>
          <w:szCs w:val="22"/>
        </w:rPr>
        <w:t>ýbor</w:t>
      </w:r>
      <w:r w:rsidR="00660666">
        <w:rPr>
          <w:rFonts w:ascii="Book Antiqua" w:hAnsi="Book Antiqua" w:cs="Times New Roman"/>
          <w:sz w:val="22"/>
          <w:szCs w:val="22"/>
        </w:rPr>
        <w:t>u</w:t>
      </w:r>
      <w:r w:rsidR="00A40306" w:rsidRPr="00A40306">
        <w:rPr>
          <w:rFonts w:ascii="Book Antiqua" w:hAnsi="Book Antiqua" w:cs="Times New Roman"/>
          <w:sz w:val="22"/>
          <w:szCs w:val="22"/>
        </w:rPr>
        <w:t xml:space="preserve"> Národnej rady Slovenskej republiky pre obranu a bezpečnosť a </w:t>
      </w:r>
      <w:r w:rsidR="00E478DC">
        <w:rPr>
          <w:rFonts w:ascii="Book Antiqua" w:hAnsi="Book Antiqua" w:cs="Times New Roman"/>
          <w:sz w:val="22"/>
          <w:szCs w:val="22"/>
        </w:rPr>
        <w:t>O</w:t>
      </w:r>
      <w:r w:rsidR="00A40306" w:rsidRPr="00A40306">
        <w:rPr>
          <w:rFonts w:ascii="Book Antiqua" w:hAnsi="Book Antiqua" w:cs="Times New Roman"/>
          <w:sz w:val="22"/>
          <w:szCs w:val="22"/>
        </w:rPr>
        <w:t>sobitného kontrolného výboru Národnej rady Slovenskej republiky na kontrolu</w:t>
      </w:r>
      <w:r w:rsidR="009C44AD">
        <w:rPr>
          <w:rFonts w:ascii="Book Antiqua" w:hAnsi="Book Antiqua" w:cs="Times New Roman"/>
          <w:sz w:val="22"/>
          <w:szCs w:val="22"/>
        </w:rPr>
        <w:t xml:space="preserve"> činnosti</w:t>
      </w:r>
      <w:r w:rsidR="00A40306" w:rsidRPr="00A40306">
        <w:rPr>
          <w:rFonts w:ascii="Book Antiqua" w:hAnsi="Book Antiqua" w:cs="Times New Roman"/>
          <w:sz w:val="22"/>
          <w:szCs w:val="22"/>
        </w:rPr>
        <w:t xml:space="preserve"> Slovenskej informačnej slu</w:t>
      </w:r>
      <w:r w:rsidR="00A40306" w:rsidRPr="00A40306">
        <w:rPr>
          <w:rFonts w:ascii="Book Antiqua" w:hAnsi="Book Antiqua" w:cs="Calibri"/>
          <w:sz w:val="22"/>
          <w:szCs w:val="22"/>
        </w:rPr>
        <w:t>ž</w:t>
      </w:r>
      <w:r w:rsidR="00A40306" w:rsidRPr="00A40306">
        <w:rPr>
          <w:rFonts w:ascii="Book Antiqua" w:hAnsi="Book Antiqua" w:cs="Times New Roman"/>
          <w:sz w:val="22"/>
          <w:szCs w:val="22"/>
        </w:rPr>
        <w:t>by</w:t>
      </w:r>
      <w:r w:rsidR="00A40306">
        <w:rPr>
          <w:rFonts w:ascii="Book Antiqua" w:hAnsi="Book Antiqua" w:cs="Times New Roman"/>
          <w:sz w:val="22"/>
          <w:szCs w:val="22"/>
        </w:rPr>
        <w:t xml:space="preserve"> bezodkladne,</w:t>
      </w:r>
    </w:p>
    <w:p w14:paraId="1B70D5AC" w14:textId="5F913847" w:rsidR="00555C1C" w:rsidRDefault="00A40306" w:rsidP="00555C1C">
      <w:pPr>
        <w:pStyle w:val="Odsekzoznamu"/>
        <w:numPr>
          <w:ilvl w:val="0"/>
          <w:numId w:val="5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predsedu </w:t>
      </w:r>
      <w:r w:rsidR="00E478DC">
        <w:rPr>
          <w:rFonts w:ascii="Book Antiqua" w:hAnsi="Book Antiqua" w:cs="Times New Roman"/>
          <w:sz w:val="22"/>
          <w:szCs w:val="22"/>
        </w:rPr>
        <w:t>V</w:t>
      </w:r>
      <w:r w:rsidRPr="00A40306">
        <w:rPr>
          <w:rFonts w:ascii="Book Antiqua" w:hAnsi="Book Antiqua" w:cs="Times New Roman"/>
          <w:sz w:val="22"/>
          <w:szCs w:val="22"/>
        </w:rPr>
        <w:t>ýboru Národnej rady Slovenskej republiky pre obranu a</w:t>
      </w:r>
      <w:r>
        <w:rPr>
          <w:rFonts w:ascii="Book Antiqua" w:hAnsi="Book Antiqua" w:cs="Times New Roman"/>
          <w:sz w:val="22"/>
          <w:szCs w:val="22"/>
        </w:rPr>
        <w:t> </w:t>
      </w:r>
      <w:r w:rsidRPr="00A40306">
        <w:rPr>
          <w:rFonts w:ascii="Book Antiqua" w:hAnsi="Book Antiqua" w:cs="Times New Roman"/>
          <w:sz w:val="22"/>
          <w:szCs w:val="22"/>
        </w:rPr>
        <w:t>bezpečnosť</w:t>
      </w:r>
      <w:r>
        <w:rPr>
          <w:rFonts w:ascii="Book Antiqua" w:hAnsi="Book Antiqua" w:cs="Times New Roman"/>
          <w:sz w:val="22"/>
          <w:szCs w:val="22"/>
        </w:rPr>
        <w:t xml:space="preserve">, aby zvolal spoločnú schôdzu </w:t>
      </w:r>
      <w:r w:rsidR="004F089D">
        <w:rPr>
          <w:rFonts w:ascii="Book Antiqua" w:hAnsi="Book Antiqua" w:cs="Times New Roman"/>
          <w:sz w:val="22"/>
          <w:szCs w:val="22"/>
        </w:rPr>
        <w:t xml:space="preserve">týchto </w:t>
      </w:r>
      <w:r>
        <w:rPr>
          <w:rFonts w:ascii="Book Antiqua" w:hAnsi="Book Antiqua" w:cs="Times New Roman"/>
          <w:sz w:val="22"/>
          <w:szCs w:val="22"/>
        </w:rPr>
        <w:t>výborov bezodkladne</w:t>
      </w:r>
      <w:r w:rsidR="003118A7">
        <w:rPr>
          <w:rFonts w:ascii="Book Antiqua" w:hAnsi="Book Antiqua" w:cs="Times New Roman"/>
          <w:sz w:val="22"/>
          <w:szCs w:val="22"/>
        </w:rPr>
        <w:t xml:space="preserve"> po doručení žiadosti podľa bodu 1)</w:t>
      </w:r>
      <w:r>
        <w:rPr>
          <w:rFonts w:ascii="Book Antiqua" w:hAnsi="Book Antiqua" w:cs="Times New Roman"/>
          <w:sz w:val="22"/>
          <w:szCs w:val="22"/>
        </w:rPr>
        <w:t xml:space="preserve">, </w:t>
      </w:r>
      <w:r w:rsidR="00555C1C">
        <w:rPr>
          <w:rFonts w:ascii="Book Antiqua" w:hAnsi="Book Antiqua" w:cs="Times New Roman"/>
          <w:sz w:val="22"/>
          <w:szCs w:val="22"/>
        </w:rPr>
        <w:t xml:space="preserve">a to </w:t>
      </w:r>
      <w:r>
        <w:rPr>
          <w:rFonts w:ascii="Book Antiqua" w:hAnsi="Book Antiqua" w:cs="Times New Roman"/>
          <w:sz w:val="22"/>
          <w:szCs w:val="22"/>
        </w:rPr>
        <w:t>s </w:t>
      </w:r>
      <w:r w:rsidR="004F089D">
        <w:rPr>
          <w:rFonts w:ascii="Book Antiqua" w:hAnsi="Book Antiqua" w:cs="Times New Roman"/>
          <w:sz w:val="22"/>
          <w:szCs w:val="22"/>
        </w:rPr>
        <w:t xml:space="preserve">nasledovným </w:t>
      </w:r>
      <w:r>
        <w:rPr>
          <w:rFonts w:ascii="Book Antiqua" w:hAnsi="Book Antiqua" w:cs="Times New Roman"/>
          <w:sz w:val="22"/>
          <w:szCs w:val="22"/>
        </w:rPr>
        <w:t>programom:</w:t>
      </w:r>
    </w:p>
    <w:p w14:paraId="062C730A" w14:textId="60FB2E59" w:rsidR="00555C1C" w:rsidRDefault="003118A7" w:rsidP="00555C1C">
      <w:pPr>
        <w:pStyle w:val="Odsekzoznamu"/>
        <w:numPr>
          <w:ilvl w:val="0"/>
          <w:numId w:val="6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555C1C">
        <w:rPr>
          <w:rFonts w:ascii="Book Antiqua" w:hAnsi="Book Antiqua" w:cs="Times New Roman"/>
          <w:sz w:val="22"/>
          <w:szCs w:val="22"/>
        </w:rPr>
        <w:t>Výhražné emaily na školách</w:t>
      </w:r>
      <w:r w:rsidR="00721941" w:rsidRPr="00555C1C">
        <w:rPr>
          <w:rFonts w:ascii="Book Antiqua" w:hAnsi="Book Antiqua" w:cs="Times New Roman"/>
          <w:sz w:val="22"/>
          <w:szCs w:val="22"/>
        </w:rPr>
        <w:t>,</w:t>
      </w:r>
    </w:p>
    <w:p w14:paraId="64990BF0" w14:textId="548081AA" w:rsidR="00555C1C" w:rsidRDefault="003118A7" w:rsidP="00555C1C">
      <w:pPr>
        <w:pStyle w:val="Odsekzoznamu"/>
        <w:numPr>
          <w:ilvl w:val="0"/>
          <w:numId w:val="6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555C1C">
        <w:rPr>
          <w:rFonts w:ascii="Book Antiqua" w:hAnsi="Book Antiqua" w:cs="Times New Roman"/>
          <w:sz w:val="22"/>
          <w:szCs w:val="22"/>
        </w:rPr>
        <w:t>Podozrenia zo zneužívania štátnych orgánov na zasahovania do práv opozície</w:t>
      </w:r>
      <w:r w:rsidR="00721941" w:rsidRPr="00555C1C">
        <w:rPr>
          <w:rFonts w:ascii="Book Antiqua" w:hAnsi="Book Antiqua" w:cs="Times New Roman"/>
          <w:sz w:val="22"/>
          <w:szCs w:val="22"/>
        </w:rPr>
        <w:t>,</w:t>
      </w:r>
    </w:p>
    <w:p w14:paraId="2880143F" w14:textId="70AD9FDD" w:rsidR="00721941" w:rsidRPr="00555C1C" w:rsidRDefault="003118A7" w:rsidP="00555C1C">
      <w:pPr>
        <w:pStyle w:val="Odsekzoznamu"/>
        <w:numPr>
          <w:ilvl w:val="0"/>
          <w:numId w:val="6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555C1C">
        <w:rPr>
          <w:rFonts w:ascii="Book Antiqua" w:hAnsi="Book Antiqua" w:cs="Times New Roman"/>
          <w:sz w:val="22"/>
          <w:szCs w:val="22"/>
        </w:rPr>
        <w:t>Nárast krádeží v maloobchode</w:t>
      </w:r>
      <w:r w:rsidR="00721941" w:rsidRPr="00555C1C">
        <w:rPr>
          <w:rFonts w:ascii="Book Antiqua" w:hAnsi="Book Antiqua" w:cs="Times New Roman"/>
          <w:sz w:val="22"/>
          <w:szCs w:val="22"/>
        </w:rPr>
        <w:t>.</w:t>
      </w:r>
    </w:p>
    <w:p w14:paraId="08E7EA39" w14:textId="68C69ECE" w:rsidR="00562D65" w:rsidRPr="001718E7" w:rsidRDefault="001718E7" w:rsidP="00CF0A32">
      <w:pPr>
        <w:pageBreakBefore/>
        <w:tabs>
          <w:tab w:val="left" w:pos="1095"/>
        </w:tabs>
        <w:spacing w:before="120" w:line="276" w:lineRule="auto"/>
        <w:jc w:val="center"/>
        <w:rPr>
          <w:rFonts w:hint="eastAsia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lastRenderedPageBreak/>
        <w:t>D</w:t>
      </w:r>
      <w:r w:rsidRPr="001718E7">
        <w:rPr>
          <w:rFonts w:ascii="Book Antiqua" w:hAnsi="Book Antiqua" w:cs="Times New Roman"/>
          <w:b/>
          <w:bCs/>
          <w:sz w:val="22"/>
          <w:szCs w:val="22"/>
        </w:rPr>
        <w:t>ÔVODOVÁ SPRÁVA</w:t>
      </w:r>
    </w:p>
    <w:p w14:paraId="44113997" w14:textId="77777777" w:rsidR="00562D65" w:rsidRPr="001718E7" w:rsidRDefault="00562D65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6EC6FF6" w14:textId="656DCBC0" w:rsidR="008A381F" w:rsidRDefault="00721941" w:rsidP="009C44AD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Podľa § 60 ods. 1 </w:t>
      </w:r>
      <w:r w:rsidRPr="00A40306">
        <w:rPr>
          <w:rFonts w:ascii="Book Antiqua" w:hAnsi="Book Antiqua" w:cs="Times New Roman"/>
          <w:sz w:val="22"/>
          <w:szCs w:val="22"/>
        </w:rPr>
        <w:t>zákona Národnej rady Slovenskej republiky č. 350/1996 Z. z. o rokovacom poriadku Národnej rady Slovenskej republiky v znení neskorších predpisov</w:t>
      </w:r>
      <w:r>
        <w:rPr>
          <w:rFonts w:ascii="Book Antiqua" w:hAnsi="Book Antiqua" w:cs="Times New Roman"/>
          <w:sz w:val="22"/>
          <w:szCs w:val="22"/>
        </w:rPr>
        <w:t xml:space="preserve"> (ďalej len „rokovací poriadok“) si</w:t>
      </w:r>
      <w:r w:rsidR="009C516C">
        <w:rPr>
          <w:rFonts w:ascii="Book Antiqua" w:hAnsi="Book Antiqua" w:cs="Times New Roman"/>
          <w:sz w:val="22"/>
          <w:szCs w:val="22"/>
        </w:rPr>
        <w:t>:</w:t>
      </w:r>
      <w:r>
        <w:rPr>
          <w:rFonts w:ascii="Book Antiqua" w:hAnsi="Book Antiqua" w:cs="Times New Roman"/>
          <w:sz w:val="22"/>
          <w:szCs w:val="22"/>
        </w:rPr>
        <w:t xml:space="preserve"> </w:t>
      </w:r>
      <w:r w:rsidRPr="00721941">
        <w:rPr>
          <w:rFonts w:ascii="Book Antiqua" w:hAnsi="Book Antiqua" w:cs="Times New Roman"/>
          <w:sz w:val="22"/>
          <w:szCs w:val="22"/>
        </w:rPr>
        <w:t>„</w:t>
      </w:r>
      <w:r w:rsidRPr="00555C1C">
        <w:rPr>
          <w:rFonts w:ascii="Book Antiqua" w:hAnsi="Book Antiqua" w:cs="Times New Roman"/>
          <w:i/>
          <w:iCs/>
          <w:sz w:val="22"/>
          <w:szCs w:val="22"/>
        </w:rPr>
        <w:t>Národná rada zriaďuje z poslancov osobitné kontrolné výbory na kontrolu činnosti Národného bezpečnostného úradu a slu</w:t>
      </w:r>
      <w:r w:rsidRPr="00555C1C">
        <w:rPr>
          <w:rFonts w:ascii="Book Antiqua" w:hAnsi="Book Antiqua" w:cs="Calibri"/>
          <w:i/>
          <w:iCs/>
          <w:sz w:val="22"/>
          <w:szCs w:val="22"/>
        </w:rPr>
        <w:t>ž</w:t>
      </w:r>
      <w:r w:rsidRPr="00555C1C">
        <w:rPr>
          <w:rFonts w:ascii="Book Antiqua" w:hAnsi="Book Antiqua" w:cs="Times New Roman"/>
          <w:i/>
          <w:iCs/>
          <w:sz w:val="22"/>
          <w:szCs w:val="22"/>
        </w:rPr>
        <w:t>ieb vykonávaných podľa osobitných predpisov</w:t>
      </w:r>
      <w:r w:rsidRPr="00721941">
        <w:rPr>
          <w:rFonts w:ascii="Book Antiqua" w:hAnsi="Book Antiqua" w:cs="Times New Roman"/>
          <w:sz w:val="22"/>
          <w:szCs w:val="22"/>
        </w:rPr>
        <w:t>.“</w:t>
      </w:r>
      <w:r>
        <w:rPr>
          <w:rFonts w:ascii="Book Antiqua" w:hAnsi="Book Antiqua" w:cs="Times New Roman"/>
          <w:sz w:val="22"/>
          <w:szCs w:val="22"/>
        </w:rPr>
        <w:t xml:space="preserve"> Medzi takéto osobitné kontrolné výbory patrí aj </w:t>
      </w:r>
      <w:r w:rsidR="00E478DC">
        <w:rPr>
          <w:rFonts w:ascii="Book Antiqua" w:hAnsi="Book Antiqua" w:cs="Times New Roman"/>
          <w:sz w:val="22"/>
          <w:szCs w:val="22"/>
        </w:rPr>
        <w:t>O</w:t>
      </w:r>
      <w:r w:rsidR="009C44AD" w:rsidRPr="00B776A3">
        <w:rPr>
          <w:rFonts w:ascii="Book Antiqua" w:hAnsi="Book Antiqua" w:cs="Times New Roman"/>
          <w:sz w:val="22"/>
          <w:szCs w:val="22"/>
        </w:rPr>
        <w:t>sobitn</w:t>
      </w:r>
      <w:r w:rsidR="009C44AD">
        <w:rPr>
          <w:rFonts w:ascii="Book Antiqua" w:hAnsi="Book Antiqua" w:cs="Times New Roman"/>
          <w:sz w:val="22"/>
          <w:szCs w:val="22"/>
        </w:rPr>
        <w:t>ý</w:t>
      </w:r>
      <w:r w:rsidR="009C44AD" w:rsidRPr="00B776A3">
        <w:rPr>
          <w:rFonts w:ascii="Book Antiqua" w:hAnsi="Book Antiqua" w:cs="Times New Roman"/>
          <w:sz w:val="22"/>
          <w:szCs w:val="22"/>
        </w:rPr>
        <w:t xml:space="preserve"> kontroln</w:t>
      </w:r>
      <w:r w:rsidR="009C44AD">
        <w:rPr>
          <w:rFonts w:ascii="Book Antiqua" w:hAnsi="Book Antiqua" w:cs="Times New Roman"/>
          <w:sz w:val="22"/>
          <w:szCs w:val="22"/>
        </w:rPr>
        <w:t>ý</w:t>
      </w:r>
      <w:r w:rsidR="009C44AD" w:rsidRPr="00B776A3">
        <w:rPr>
          <w:rFonts w:ascii="Book Antiqua" w:hAnsi="Book Antiqua" w:cs="Times New Roman"/>
          <w:sz w:val="22"/>
          <w:szCs w:val="22"/>
        </w:rPr>
        <w:t xml:space="preserve"> výbor Národnej rady Slovenskej republiky na kontrolu</w:t>
      </w:r>
      <w:r w:rsidR="009C44AD">
        <w:rPr>
          <w:rFonts w:ascii="Book Antiqua" w:hAnsi="Book Antiqua" w:cs="Times New Roman"/>
          <w:sz w:val="22"/>
          <w:szCs w:val="22"/>
        </w:rPr>
        <w:t xml:space="preserve"> činnosti</w:t>
      </w:r>
      <w:r w:rsidR="009C44AD" w:rsidRPr="00B776A3">
        <w:rPr>
          <w:rFonts w:ascii="Book Antiqua" w:hAnsi="Book Antiqua" w:cs="Times New Roman"/>
          <w:sz w:val="22"/>
          <w:szCs w:val="22"/>
        </w:rPr>
        <w:t xml:space="preserve"> Slovenskej informačnej slu</w:t>
      </w:r>
      <w:r w:rsidR="009C44AD" w:rsidRPr="00B776A3">
        <w:rPr>
          <w:rFonts w:ascii="Book Antiqua" w:hAnsi="Book Antiqua" w:cs="Calibri"/>
          <w:sz w:val="22"/>
          <w:szCs w:val="22"/>
        </w:rPr>
        <w:t>ž</w:t>
      </w:r>
      <w:r w:rsidR="009C44AD" w:rsidRPr="00B776A3">
        <w:rPr>
          <w:rFonts w:ascii="Book Antiqua" w:hAnsi="Book Antiqua" w:cs="Times New Roman"/>
          <w:sz w:val="22"/>
          <w:szCs w:val="22"/>
        </w:rPr>
        <w:t>by</w:t>
      </w:r>
      <w:r w:rsidR="009C44AD">
        <w:rPr>
          <w:rFonts w:ascii="Book Antiqua" w:hAnsi="Book Antiqua" w:cs="Times New Roman"/>
          <w:sz w:val="22"/>
          <w:szCs w:val="22"/>
        </w:rPr>
        <w:t>.</w:t>
      </w:r>
    </w:p>
    <w:p w14:paraId="61962F6B" w14:textId="2D9B6496" w:rsidR="009C44AD" w:rsidRDefault="00534C97" w:rsidP="009C44AD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Potom ako p</w:t>
      </w:r>
      <w:r w:rsidR="009C44AD">
        <w:rPr>
          <w:rFonts w:ascii="Book Antiqua" w:hAnsi="Book Antiqua" w:cs="Times New Roman"/>
          <w:sz w:val="22"/>
          <w:szCs w:val="22"/>
        </w:rPr>
        <w:t>oslanci vládnej koalície pod absurdnou zámienkou odvolali predsedníčku</w:t>
      </w:r>
      <w:r w:rsidR="009C44AD" w:rsidRPr="009C44AD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>O</w:t>
      </w:r>
      <w:r w:rsidR="009C44AD" w:rsidRPr="00B776A3">
        <w:rPr>
          <w:rFonts w:ascii="Book Antiqua" w:hAnsi="Book Antiqua" w:cs="Times New Roman"/>
          <w:sz w:val="22"/>
          <w:szCs w:val="22"/>
        </w:rPr>
        <w:t>sobitného kontrolného výboru Národnej rady Slovenskej republiky na kontrolu</w:t>
      </w:r>
      <w:r w:rsidR="009C44AD">
        <w:rPr>
          <w:rFonts w:ascii="Book Antiqua" w:hAnsi="Book Antiqua" w:cs="Times New Roman"/>
          <w:sz w:val="22"/>
          <w:szCs w:val="22"/>
        </w:rPr>
        <w:t xml:space="preserve"> činnosti</w:t>
      </w:r>
      <w:r w:rsidR="009C44AD" w:rsidRPr="00B776A3">
        <w:rPr>
          <w:rFonts w:ascii="Book Antiqua" w:hAnsi="Book Antiqua" w:cs="Times New Roman"/>
          <w:sz w:val="22"/>
          <w:szCs w:val="22"/>
        </w:rPr>
        <w:t xml:space="preserve"> Slovenskej informačnej slu</w:t>
      </w:r>
      <w:r w:rsidR="009C44AD" w:rsidRPr="00B776A3">
        <w:rPr>
          <w:rFonts w:ascii="Book Antiqua" w:hAnsi="Book Antiqua" w:cs="Calibri"/>
          <w:sz w:val="22"/>
          <w:szCs w:val="22"/>
        </w:rPr>
        <w:t>ž</w:t>
      </w:r>
      <w:r w:rsidR="009C44AD" w:rsidRPr="00B776A3">
        <w:rPr>
          <w:rFonts w:ascii="Book Antiqua" w:hAnsi="Book Antiqua" w:cs="Times New Roman"/>
          <w:sz w:val="22"/>
          <w:szCs w:val="22"/>
        </w:rPr>
        <w:t>by</w:t>
      </w:r>
      <w:r w:rsidR="004670B0">
        <w:rPr>
          <w:rFonts w:ascii="Book Antiqua" w:hAnsi="Book Antiqua" w:cs="Times New Roman"/>
          <w:sz w:val="22"/>
          <w:szCs w:val="22"/>
        </w:rPr>
        <w:t xml:space="preserve"> (ďalej len „OKV SIS“)</w:t>
      </w:r>
      <w:r w:rsidR="009C44AD">
        <w:rPr>
          <w:rFonts w:ascii="Book Antiqua" w:hAnsi="Book Antiqua" w:cs="Times New Roman"/>
          <w:sz w:val="22"/>
          <w:szCs w:val="22"/>
        </w:rPr>
        <w:t xml:space="preserve">, de </w:t>
      </w:r>
      <w:proofErr w:type="spellStart"/>
      <w:r w:rsidR="009C44AD">
        <w:rPr>
          <w:rFonts w:ascii="Book Antiqua" w:hAnsi="Book Antiqua" w:cs="Times New Roman"/>
          <w:sz w:val="22"/>
          <w:szCs w:val="22"/>
        </w:rPr>
        <w:t>facto</w:t>
      </w:r>
      <w:proofErr w:type="spellEnd"/>
      <w:r w:rsidR="009C44AD">
        <w:rPr>
          <w:rFonts w:ascii="Book Antiqua" w:hAnsi="Book Antiqua" w:cs="Times New Roman"/>
          <w:sz w:val="22"/>
          <w:szCs w:val="22"/>
        </w:rPr>
        <w:t xml:space="preserve"> znefunkčnili tento výbor, pretože neexistuje člen výboru, ktorý by mal právo zvolať jeho schôdzu. </w:t>
      </w:r>
    </w:p>
    <w:p w14:paraId="2D1301C1" w14:textId="52BD67A0" w:rsidR="009C516C" w:rsidRDefault="009C516C" w:rsidP="009C44AD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Slovenská informačná služba je podľa § 1 ods. 2 zákona Národnej rady Slovenskej republiky č. 46/1993 Z. z. o Slovenskej informačnej službe v znení neskorších predpisov (ďalej len „zákon o SIS“)</w:t>
      </w:r>
      <w:r w:rsidR="00555C1C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>„</w:t>
      </w:r>
      <w:r w:rsidR="00555C1C" w:rsidRPr="00555C1C">
        <w:rPr>
          <w:rFonts w:ascii="Book Antiqua" w:hAnsi="Book Antiqua" w:cs="Times New Roman"/>
          <w:i/>
          <w:iCs/>
          <w:sz w:val="22"/>
          <w:szCs w:val="22"/>
        </w:rPr>
        <w:t>š</w:t>
      </w:r>
      <w:r w:rsidRPr="00555C1C">
        <w:rPr>
          <w:rFonts w:ascii="Book Antiqua" w:hAnsi="Book Antiqua" w:cs="Times New Roman"/>
          <w:i/>
          <w:iCs/>
          <w:sz w:val="22"/>
          <w:szCs w:val="22"/>
        </w:rPr>
        <w:t>tátnym orgánom Slovenskej republiky, ktorý plní úlohy vo veciach ochrany ústavného zriadenia, vnútorného poriadku, bezpečnosti štátu a ochrany zahraničnopolitických a hospodárskych záujmov štátu v rozsahu vymedzenom týmto zákonom</w:t>
      </w:r>
      <w:r w:rsidRPr="009C516C">
        <w:rPr>
          <w:rFonts w:ascii="Book Antiqua" w:hAnsi="Book Antiqua" w:cs="Times New Roman"/>
          <w:sz w:val="22"/>
          <w:szCs w:val="22"/>
        </w:rPr>
        <w:t>.</w:t>
      </w:r>
      <w:r>
        <w:rPr>
          <w:rFonts w:ascii="Book Antiqua" w:hAnsi="Book Antiqua" w:cs="Times New Roman"/>
          <w:sz w:val="22"/>
          <w:szCs w:val="22"/>
        </w:rPr>
        <w:t>“</w:t>
      </w:r>
    </w:p>
    <w:p w14:paraId="0FF882EB" w14:textId="11706434" w:rsidR="009C516C" w:rsidRDefault="009C516C" w:rsidP="009C44AD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Podľa § 5 ods. 1 zákona o SIS: </w:t>
      </w:r>
      <w:r w:rsidRPr="009C516C">
        <w:rPr>
          <w:rFonts w:ascii="Book Antiqua" w:hAnsi="Book Antiqua" w:cs="Times New Roman"/>
          <w:sz w:val="22"/>
          <w:szCs w:val="22"/>
        </w:rPr>
        <w:t>„</w:t>
      </w:r>
      <w:r w:rsidRPr="00555C1C">
        <w:rPr>
          <w:rFonts w:ascii="Book Antiqua" w:hAnsi="Book Antiqua" w:cs="Times New Roman"/>
          <w:i/>
          <w:iCs/>
          <w:sz w:val="22"/>
          <w:szCs w:val="22"/>
        </w:rPr>
        <w:t>Kontrolu činnosti informačnej slu</w:t>
      </w:r>
      <w:r w:rsidRPr="00555C1C">
        <w:rPr>
          <w:rFonts w:ascii="Book Antiqua" w:hAnsi="Book Antiqua" w:cs="Calibri"/>
          <w:i/>
          <w:iCs/>
          <w:sz w:val="22"/>
          <w:szCs w:val="22"/>
        </w:rPr>
        <w:t>ž</w:t>
      </w:r>
      <w:r w:rsidRPr="00555C1C">
        <w:rPr>
          <w:rFonts w:ascii="Book Antiqua" w:hAnsi="Book Antiqua" w:cs="Times New Roman"/>
          <w:i/>
          <w:iCs/>
          <w:sz w:val="22"/>
          <w:szCs w:val="22"/>
        </w:rPr>
        <w:t>by vykonáva Národná rada Slovenskej republiky, ktorá na tento účel zriaďuje z poslancov osobitný kontrolný orgán</w:t>
      </w:r>
      <w:r w:rsidRPr="009C516C">
        <w:rPr>
          <w:rFonts w:ascii="Book Antiqua" w:hAnsi="Book Antiqua" w:cs="Times New Roman"/>
          <w:sz w:val="22"/>
          <w:szCs w:val="22"/>
        </w:rPr>
        <w:t>.“</w:t>
      </w:r>
    </w:p>
    <w:p w14:paraId="10BB2BB8" w14:textId="054C055B" w:rsidR="003118A7" w:rsidRDefault="003118A7" w:rsidP="009C44AD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Kontrola tajných služieb je nevyhnutnou a samozrejmou súčasťou každej demokratickej spoločnosti. Najmä v súčasnej geopolitickej a bezpečnostnej situácii. Slovenské školy sú atakované výhražnými </w:t>
      </w:r>
      <w:proofErr w:type="spellStart"/>
      <w:r>
        <w:rPr>
          <w:rFonts w:ascii="Book Antiqua" w:hAnsi="Book Antiqua" w:cs="Times New Roman"/>
          <w:sz w:val="22"/>
          <w:szCs w:val="22"/>
        </w:rPr>
        <w:t>emailami</w:t>
      </w:r>
      <w:proofErr w:type="spellEnd"/>
      <w:r>
        <w:rPr>
          <w:rFonts w:ascii="Book Antiqua" w:hAnsi="Book Antiqua" w:cs="Times New Roman"/>
          <w:sz w:val="22"/>
          <w:szCs w:val="22"/>
        </w:rPr>
        <w:t>, bezpečnostné zložky štátu sú upodozrievané z nákupu kontroverzného špionážneho softvéru a novelizovaný Trestný zákon ohrozuje obchodníkov, ktorí sa sťažujú na množiace sa krádeže tovaru. Kým koaličná väčšina v parlamente odblokuje OKV SIS, ako dočasné riešenie sa ponúka spoločné rokovanie Výboru pre obranu a bezpečnosť a OKV SIS.</w:t>
      </w:r>
    </w:p>
    <w:p w14:paraId="032E9BF2" w14:textId="64347EF7" w:rsidR="00660666" w:rsidRPr="00DA4213" w:rsidRDefault="00660666" w:rsidP="009C44AD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  <w:r>
        <w:rPr>
          <w:rFonts w:ascii="Book Antiqua" w:hAnsi="Book Antiqua" w:cs="Times New Roman"/>
          <w:sz w:val="22"/>
          <w:szCs w:val="22"/>
        </w:rPr>
        <w:t xml:space="preserve">Z týchto dôvodov sa navrhuje, aby podpredseda Národnej rady Slovenskej republiky poverený výkonom právomocí predsedu Národnej rady Slovenskej republiky bezodkladne požiadal </w:t>
      </w:r>
      <w:r w:rsidR="00DA4213">
        <w:rPr>
          <w:rFonts w:ascii="Book Antiqua" w:hAnsi="Book Antiqua" w:cs="Times New Roman"/>
          <w:sz w:val="22"/>
          <w:szCs w:val="22"/>
        </w:rPr>
        <w:t xml:space="preserve">o zvolanie </w:t>
      </w:r>
      <w:r w:rsidR="00DA4213" w:rsidRPr="00A40306">
        <w:rPr>
          <w:rFonts w:ascii="Book Antiqua" w:hAnsi="Book Antiqua" w:cs="Times New Roman"/>
          <w:sz w:val="22"/>
          <w:szCs w:val="22"/>
        </w:rPr>
        <w:t>spoločn</w:t>
      </w:r>
      <w:r w:rsidR="00DA4213">
        <w:rPr>
          <w:rFonts w:ascii="Book Antiqua" w:hAnsi="Book Antiqua" w:cs="Times New Roman"/>
          <w:sz w:val="22"/>
          <w:szCs w:val="22"/>
        </w:rPr>
        <w:t>ej</w:t>
      </w:r>
      <w:r w:rsidR="00DA4213" w:rsidRPr="00A40306">
        <w:rPr>
          <w:rFonts w:ascii="Book Antiqua" w:hAnsi="Book Antiqua" w:cs="Times New Roman"/>
          <w:sz w:val="22"/>
          <w:szCs w:val="22"/>
        </w:rPr>
        <w:t xml:space="preserve"> schôdz</w:t>
      </w:r>
      <w:r w:rsidR="00DA4213">
        <w:rPr>
          <w:rFonts w:ascii="Book Antiqua" w:hAnsi="Book Antiqua" w:cs="Times New Roman"/>
          <w:sz w:val="22"/>
          <w:szCs w:val="22"/>
        </w:rPr>
        <w:t>e</w:t>
      </w:r>
      <w:r w:rsidR="00DA4213" w:rsidRPr="00A40306">
        <w:rPr>
          <w:rFonts w:ascii="Book Antiqua" w:hAnsi="Book Antiqua" w:cs="Times New Roman"/>
          <w:sz w:val="22"/>
          <w:szCs w:val="22"/>
        </w:rPr>
        <w:t xml:space="preserve"> </w:t>
      </w:r>
      <w:bookmarkStart w:id="5" w:name="_Hlk176644608"/>
      <w:r w:rsidR="00E478DC">
        <w:rPr>
          <w:rFonts w:ascii="Book Antiqua" w:hAnsi="Book Antiqua" w:cs="Times New Roman"/>
          <w:sz w:val="22"/>
          <w:szCs w:val="22"/>
        </w:rPr>
        <w:t>V</w:t>
      </w:r>
      <w:r w:rsidR="00DA4213" w:rsidRPr="00A40306">
        <w:rPr>
          <w:rFonts w:ascii="Book Antiqua" w:hAnsi="Book Antiqua" w:cs="Times New Roman"/>
          <w:sz w:val="22"/>
          <w:szCs w:val="22"/>
        </w:rPr>
        <w:t>ýbor</w:t>
      </w:r>
      <w:r w:rsidR="00DA4213">
        <w:rPr>
          <w:rFonts w:ascii="Book Antiqua" w:hAnsi="Book Antiqua" w:cs="Times New Roman"/>
          <w:sz w:val="22"/>
          <w:szCs w:val="22"/>
        </w:rPr>
        <w:t>u</w:t>
      </w:r>
      <w:r w:rsidR="00DA4213" w:rsidRPr="00A40306">
        <w:rPr>
          <w:rFonts w:ascii="Book Antiqua" w:hAnsi="Book Antiqua" w:cs="Times New Roman"/>
          <w:sz w:val="22"/>
          <w:szCs w:val="22"/>
        </w:rPr>
        <w:t xml:space="preserve"> Národnej rady Slovenskej republiky pre obranu a bezpečnosť </w:t>
      </w:r>
      <w:bookmarkEnd w:id="5"/>
      <w:r w:rsidR="00DA4213" w:rsidRPr="00A40306">
        <w:rPr>
          <w:rFonts w:ascii="Book Antiqua" w:hAnsi="Book Antiqua" w:cs="Times New Roman"/>
          <w:sz w:val="22"/>
          <w:szCs w:val="22"/>
        </w:rPr>
        <w:t>a</w:t>
      </w:r>
      <w:r w:rsidR="006451EE">
        <w:rPr>
          <w:rFonts w:ascii="Book Antiqua" w:hAnsi="Book Antiqua" w:cs="Times New Roman"/>
          <w:sz w:val="22"/>
          <w:szCs w:val="22"/>
        </w:rPr>
        <w:t xml:space="preserve"> OKV SIS </w:t>
      </w:r>
      <w:r w:rsidR="00DA4213">
        <w:rPr>
          <w:rFonts w:ascii="Book Antiqua" w:hAnsi="Book Antiqua" w:cs="Times New Roman"/>
          <w:sz w:val="22"/>
          <w:szCs w:val="22"/>
        </w:rPr>
        <w:t xml:space="preserve">a predseda </w:t>
      </w:r>
      <w:r w:rsidR="006451EE">
        <w:rPr>
          <w:rFonts w:ascii="Book Antiqua" w:hAnsi="Book Antiqua" w:cs="Times New Roman"/>
          <w:sz w:val="22"/>
          <w:szCs w:val="22"/>
        </w:rPr>
        <w:t>V</w:t>
      </w:r>
      <w:r w:rsidR="00DA4213" w:rsidRPr="00DA4213">
        <w:rPr>
          <w:rFonts w:ascii="Book Antiqua" w:hAnsi="Book Antiqua" w:cs="Times New Roman"/>
          <w:sz w:val="22"/>
          <w:szCs w:val="22"/>
        </w:rPr>
        <w:t>ýboru Národnej rady Slovenskej republiky pre obranu a</w:t>
      </w:r>
      <w:r w:rsidR="00DA4213">
        <w:rPr>
          <w:rFonts w:ascii="Book Antiqua" w:hAnsi="Book Antiqua" w:cs="Times New Roman"/>
          <w:sz w:val="22"/>
          <w:szCs w:val="22"/>
        </w:rPr>
        <w:t> </w:t>
      </w:r>
      <w:r w:rsidR="00DA4213" w:rsidRPr="00DA4213">
        <w:rPr>
          <w:rFonts w:ascii="Book Antiqua" w:hAnsi="Book Antiqua" w:cs="Times New Roman"/>
          <w:sz w:val="22"/>
          <w:szCs w:val="22"/>
        </w:rPr>
        <w:t>bezpečnosť</w:t>
      </w:r>
      <w:r w:rsidR="00DA4213">
        <w:rPr>
          <w:rFonts w:ascii="Book Antiqua" w:hAnsi="Book Antiqua" w:cs="Times New Roman"/>
          <w:sz w:val="22"/>
          <w:szCs w:val="22"/>
        </w:rPr>
        <w:t xml:space="preserve"> túto schôdzu bezodkladne zvolal, a to s presne určeným programom schôdze.</w:t>
      </w:r>
    </w:p>
    <w:sectPr w:rsidR="00660666" w:rsidRPr="00DA421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E98"/>
    <w:multiLevelType w:val="hybridMultilevel"/>
    <w:tmpl w:val="BDE2077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3C88"/>
    <w:multiLevelType w:val="hybridMultilevel"/>
    <w:tmpl w:val="61F096B4"/>
    <w:lvl w:ilvl="0" w:tplc="4B043A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D184E"/>
    <w:multiLevelType w:val="hybridMultilevel"/>
    <w:tmpl w:val="4DE848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65"/>
    <w:rsid w:val="001718E7"/>
    <w:rsid w:val="003118A7"/>
    <w:rsid w:val="004670B0"/>
    <w:rsid w:val="00490B9D"/>
    <w:rsid w:val="004F089D"/>
    <w:rsid w:val="005040C8"/>
    <w:rsid w:val="00534C97"/>
    <w:rsid w:val="00555C1C"/>
    <w:rsid w:val="00562D65"/>
    <w:rsid w:val="005A45EF"/>
    <w:rsid w:val="005D0C5A"/>
    <w:rsid w:val="006451EE"/>
    <w:rsid w:val="00650AF3"/>
    <w:rsid w:val="00660666"/>
    <w:rsid w:val="00721941"/>
    <w:rsid w:val="007823DB"/>
    <w:rsid w:val="008A381F"/>
    <w:rsid w:val="0090274D"/>
    <w:rsid w:val="009B5C42"/>
    <w:rsid w:val="009C44AD"/>
    <w:rsid w:val="009C516C"/>
    <w:rsid w:val="00A30C5E"/>
    <w:rsid w:val="00A40306"/>
    <w:rsid w:val="00B360FF"/>
    <w:rsid w:val="00B776A3"/>
    <w:rsid w:val="00CF0A32"/>
    <w:rsid w:val="00DA4213"/>
    <w:rsid w:val="00E003E6"/>
    <w:rsid w:val="00E37E1C"/>
    <w:rsid w:val="00E478DC"/>
    <w:rsid w:val="00F52ED7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4CD0"/>
  <w15:docId w15:val="{F5BD8F9F-EF71-44A4-A7BF-54C38251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qFormat/>
    <w:pPr>
      <w:jc w:val="center"/>
    </w:pPr>
    <w:rPr>
      <w:rFonts w:asciiTheme="majorHAnsi" w:eastAsiaTheme="majorEastAsia" w:hAnsiTheme="majorHAnsi"/>
    </w:rPr>
  </w:style>
  <w:style w:type="paragraph" w:styleId="Revzia">
    <w:name w:val="Revision"/>
    <w:hidden/>
    <w:uiPriority w:val="99"/>
    <w:semiHidden/>
    <w:rsid w:val="00FE76A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Národnej rady Slovenskej republiky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dc:description/>
  <cp:lastModifiedBy>Klub SLOVENSKO, ZA ĽUDÍ, KÚ</cp:lastModifiedBy>
  <cp:revision>9</cp:revision>
  <cp:lastPrinted>2024-09-09T12:11:00Z</cp:lastPrinted>
  <dcterms:created xsi:type="dcterms:W3CDTF">2024-09-09T11:22:00Z</dcterms:created>
  <dcterms:modified xsi:type="dcterms:W3CDTF">2024-09-10T10:36:00Z</dcterms:modified>
  <dc:language>sk-SK</dc:language>
</cp:coreProperties>
</file>