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2A" w:rsidRDefault="00912C2A" w:rsidP="00912C2A">
      <w:pPr>
        <w:rPr>
          <w:rFonts w:ascii="Arial" w:hAnsi="Arial" w:cs="Arial"/>
          <w:b/>
          <w:i/>
        </w:rPr>
      </w:pPr>
      <w:r>
        <w:rPr>
          <w:rFonts w:ascii="Arial" w:hAnsi="Arial" w:cs="Arial"/>
          <w:b/>
          <w:i/>
        </w:rPr>
        <w:t xml:space="preserve">                       Výbor</w:t>
      </w:r>
    </w:p>
    <w:p w:rsidR="00912C2A" w:rsidRDefault="00912C2A" w:rsidP="00912C2A">
      <w:pPr>
        <w:rPr>
          <w:rFonts w:ascii="Arial" w:hAnsi="Arial" w:cs="Arial"/>
          <w:b/>
          <w:i/>
        </w:rPr>
      </w:pPr>
      <w:r>
        <w:rPr>
          <w:rFonts w:ascii="Arial" w:hAnsi="Arial" w:cs="Arial"/>
          <w:b/>
          <w:i/>
        </w:rPr>
        <w:t xml:space="preserve">     Národnej rady Slovenskej republiky </w:t>
      </w:r>
    </w:p>
    <w:p w:rsidR="00912C2A" w:rsidRDefault="00912C2A" w:rsidP="00912C2A">
      <w:pPr>
        <w:rPr>
          <w:rFonts w:ascii="Arial" w:hAnsi="Arial" w:cs="Arial"/>
          <w:b/>
          <w:i/>
        </w:rPr>
      </w:pPr>
      <w:r>
        <w:rPr>
          <w:rFonts w:ascii="Arial" w:hAnsi="Arial" w:cs="Arial"/>
          <w:b/>
          <w:i/>
        </w:rPr>
        <w:t>pre pôdohospodárstvo a životné prostredie</w:t>
      </w:r>
    </w:p>
    <w:p w:rsidR="000B5B88" w:rsidRDefault="000B5B88" w:rsidP="00912C2A">
      <w:pPr>
        <w:rPr>
          <w:rFonts w:ascii="Arial" w:hAnsi="Arial" w:cs="Arial"/>
          <w:b/>
          <w:i/>
        </w:rPr>
      </w:pPr>
    </w:p>
    <w:p w:rsidR="00372BEC" w:rsidRDefault="00372BEC" w:rsidP="00912C2A">
      <w:pPr>
        <w:jc w:val="both"/>
        <w:rPr>
          <w:rFonts w:ascii="Arial" w:hAnsi="Arial" w:cs="Arial"/>
        </w:rPr>
      </w:pPr>
    </w:p>
    <w:p w:rsidR="00912C2A" w:rsidRDefault="004345BD" w:rsidP="00C771D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95620">
        <w:rPr>
          <w:rFonts w:ascii="Arial" w:hAnsi="Arial" w:cs="Arial"/>
        </w:rPr>
        <w:t>27</w:t>
      </w:r>
      <w:r w:rsidR="00912C2A">
        <w:rPr>
          <w:rFonts w:ascii="Arial" w:hAnsi="Arial" w:cs="Arial"/>
        </w:rPr>
        <w:t xml:space="preserve">. schôdza výboru </w:t>
      </w:r>
    </w:p>
    <w:p w:rsidR="00912C2A" w:rsidRDefault="00372BEC" w:rsidP="00C771D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1C7D" w:rsidRPr="00371C7D">
        <w:rPr>
          <w:rFonts w:ascii="Arial" w:hAnsi="Arial" w:cs="Arial"/>
        </w:rPr>
        <w:t>KNR-PZP-1411/2024</w:t>
      </w:r>
      <w:r w:rsidR="00A85D21">
        <w:rPr>
          <w:rFonts w:ascii="Arial" w:hAnsi="Arial" w:cs="Arial"/>
        </w:rPr>
        <w:t>-5</w:t>
      </w:r>
    </w:p>
    <w:p w:rsidR="00912C2A" w:rsidRDefault="00912C2A" w:rsidP="00912C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55135" w:rsidRDefault="00E55135" w:rsidP="00912C2A">
      <w:pPr>
        <w:jc w:val="center"/>
        <w:rPr>
          <w:rFonts w:ascii="Arial" w:hAnsi="Arial" w:cs="Arial"/>
          <w:b/>
          <w:sz w:val="32"/>
          <w:szCs w:val="32"/>
        </w:rPr>
      </w:pPr>
    </w:p>
    <w:p w:rsidR="00912C2A" w:rsidRDefault="00AF52B2" w:rsidP="00912C2A">
      <w:pPr>
        <w:jc w:val="center"/>
        <w:rPr>
          <w:rFonts w:ascii="Arial" w:hAnsi="Arial" w:cs="Arial"/>
          <w:b/>
          <w:sz w:val="32"/>
          <w:szCs w:val="32"/>
        </w:rPr>
      </w:pPr>
      <w:r>
        <w:rPr>
          <w:rFonts w:ascii="Arial" w:hAnsi="Arial" w:cs="Arial"/>
          <w:b/>
          <w:sz w:val="32"/>
          <w:szCs w:val="32"/>
        </w:rPr>
        <w:t>6</w:t>
      </w:r>
      <w:r w:rsidR="006943DE">
        <w:rPr>
          <w:rFonts w:ascii="Arial" w:hAnsi="Arial" w:cs="Arial"/>
          <w:b/>
          <w:sz w:val="32"/>
          <w:szCs w:val="32"/>
        </w:rPr>
        <w:t>2</w:t>
      </w:r>
      <w:bookmarkStart w:id="0" w:name="_GoBack"/>
      <w:bookmarkEnd w:id="0"/>
    </w:p>
    <w:p w:rsidR="00C771D5" w:rsidRDefault="00C771D5" w:rsidP="00912C2A">
      <w:pPr>
        <w:jc w:val="center"/>
        <w:rPr>
          <w:rFonts w:ascii="Arial" w:hAnsi="Arial" w:cs="Arial"/>
          <w:b/>
          <w:sz w:val="32"/>
          <w:szCs w:val="32"/>
        </w:rPr>
      </w:pPr>
    </w:p>
    <w:p w:rsidR="00912C2A" w:rsidRDefault="00912C2A" w:rsidP="00912C2A">
      <w:pPr>
        <w:jc w:val="center"/>
        <w:rPr>
          <w:rFonts w:ascii="Arial" w:hAnsi="Arial" w:cs="Arial"/>
          <w:b/>
        </w:rPr>
      </w:pPr>
      <w:r>
        <w:rPr>
          <w:rFonts w:ascii="Arial" w:hAnsi="Arial" w:cs="Arial"/>
          <w:b/>
        </w:rPr>
        <w:t>U z n e s e n i e</w:t>
      </w:r>
    </w:p>
    <w:p w:rsidR="00912C2A" w:rsidRDefault="00912C2A" w:rsidP="00912C2A">
      <w:pPr>
        <w:jc w:val="center"/>
        <w:rPr>
          <w:rFonts w:ascii="Arial" w:hAnsi="Arial" w:cs="Arial"/>
          <w:b/>
        </w:rPr>
      </w:pPr>
      <w:r>
        <w:rPr>
          <w:rFonts w:ascii="Arial" w:hAnsi="Arial" w:cs="Arial"/>
          <w:b/>
        </w:rPr>
        <w:t xml:space="preserve">Výboru Národnej rady Slovenskej republiky </w:t>
      </w:r>
    </w:p>
    <w:p w:rsidR="00912C2A" w:rsidRDefault="00912C2A" w:rsidP="00912C2A">
      <w:pPr>
        <w:jc w:val="center"/>
        <w:rPr>
          <w:rFonts w:ascii="Arial" w:hAnsi="Arial" w:cs="Arial"/>
          <w:b/>
        </w:rPr>
      </w:pPr>
      <w:r>
        <w:rPr>
          <w:rFonts w:ascii="Arial" w:hAnsi="Arial" w:cs="Arial"/>
          <w:b/>
        </w:rPr>
        <w:t xml:space="preserve">pre pôdohospodárstvo a životné prostredie </w:t>
      </w:r>
    </w:p>
    <w:p w:rsidR="00912C2A" w:rsidRDefault="007F6A85" w:rsidP="00912C2A">
      <w:pPr>
        <w:tabs>
          <w:tab w:val="left" w:pos="709"/>
          <w:tab w:val="left" w:pos="1021"/>
        </w:tabs>
        <w:jc w:val="center"/>
        <w:rPr>
          <w:rFonts w:ascii="Arial" w:hAnsi="Arial" w:cs="Arial"/>
          <w:b/>
        </w:rPr>
      </w:pPr>
      <w:r>
        <w:rPr>
          <w:rFonts w:ascii="Arial" w:hAnsi="Arial" w:cs="Arial"/>
          <w:b/>
        </w:rPr>
        <w:t>z </w:t>
      </w:r>
      <w:r w:rsidR="00AC7423">
        <w:rPr>
          <w:rFonts w:ascii="Arial" w:hAnsi="Arial" w:cs="Arial"/>
          <w:b/>
        </w:rPr>
        <w:t>10</w:t>
      </w:r>
      <w:r w:rsidR="00FC1BAA">
        <w:rPr>
          <w:rFonts w:ascii="Arial" w:hAnsi="Arial" w:cs="Arial"/>
          <w:b/>
        </w:rPr>
        <w:t xml:space="preserve">. </w:t>
      </w:r>
      <w:r w:rsidR="00AF52B2">
        <w:rPr>
          <w:rFonts w:ascii="Arial" w:hAnsi="Arial" w:cs="Arial"/>
          <w:b/>
        </w:rPr>
        <w:t>septembra</w:t>
      </w:r>
      <w:r w:rsidR="004345BD">
        <w:rPr>
          <w:rFonts w:ascii="Arial" w:hAnsi="Arial" w:cs="Arial"/>
          <w:b/>
        </w:rPr>
        <w:t xml:space="preserve"> 202</w:t>
      </w:r>
      <w:r w:rsidR="00837B82">
        <w:rPr>
          <w:rFonts w:ascii="Arial" w:hAnsi="Arial" w:cs="Arial"/>
          <w:b/>
        </w:rPr>
        <w:t>4</w:t>
      </w:r>
    </w:p>
    <w:p w:rsidR="00912C2A" w:rsidRDefault="00912C2A" w:rsidP="00912C2A">
      <w:pPr>
        <w:tabs>
          <w:tab w:val="left" w:pos="709"/>
          <w:tab w:val="left" w:pos="1021"/>
        </w:tabs>
        <w:jc w:val="center"/>
        <w:rPr>
          <w:rFonts w:ascii="Arial" w:hAnsi="Arial" w:cs="Arial"/>
          <w:b/>
        </w:rPr>
      </w:pPr>
    </w:p>
    <w:p w:rsidR="00E55135" w:rsidRDefault="00E55135" w:rsidP="00912C2A">
      <w:pPr>
        <w:tabs>
          <w:tab w:val="left" w:pos="709"/>
          <w:tab w:val="left" w:pos="1021"/>
        </w:tabs>
        <w:jc w:val="center"/>
        <w:rPr>
          <w:rFonts w:ascii="Arial" w:hAnsi="Arial" w:cs="Arial"/>
          <w:b/>
        </w:rPr>
      </w:pPr>
    </w:p>
    <w:p w:rsidR="00912C2A" w:rsidRDefault="00912C2A" w:rsidP="00837B82">
      <w:pPr>
        <w:tabs>
          <w:tab w:val="left" w:pos="709"/>
          <w:tab w:val="left" w:pos="1021"/>
        </w:tabs>
        <w:jc w:val="both"/>
        <w:rPr>
          <w:rFonts w:ascii="Arial" w:hAnsi="Arial" w:cs="Arial"/>
        </w:rPr>
      </w:pPr>
      <w:r>
        <w:rPr>
          <w:rFonts w:ascii="Arial" w:hAnsi="Arial" w:cs="Arial"/>
        </w:rPr>
        <w:t>k </w:t>
      </w:r>
      <w:r w:rsidR="004345BD">
        <w:rPr>
          <w:rFonts w:ascii="Arial" w:hAnsi="Arial" w:cs="Arial"/>
        </w:rPr>
        <w:t>vládnemu</w:t>
      </w:r>
      <w:r w:rsidR="004345BD" w:rsidRPr="004345BD">
        <w:rPr>
          <w:rFonts w:ascii="Arial" w:hAnsi="Arial" w:cs="Arial"/>
        </w:rPr>
        <w:t xml:space="preserve"> návrh</w:t>
      </w:r>
      <w:r w:rsidR="004345BD">
        <w:rPr>
          <w:rFonts w:ascii="Arial" w:hAnsi="Arial" w:cs="Arial"/>
        </w:rPr>
        <w:t>u</w:t>
      </w:r>
      <w:r w:rsidR="00FC1BAA">
        <w:rPr>
          <w:rFonts w:ascii="Arial" w:hAnsi="Arial" w:cs="Arial"/>
        </w:rPr>
        <w:t xml:space="preserve"> </w:t>
      </w:r>
      <w:r w:rsidR="002E4B06" w:rsidRPr="002E4B06">
        <w:rPr>
          <w:rFonts w:ascii="Arial" w:hAnsi="Arial" w:cs="Arial"/>
        </w:rPr>
        <w:t>zákona, ktorým sa mení a dopĺňa zákon č. 364/2004 Z. z. o vodách a o zmene zákona Slovenskej národnej rady č. 372/1990 Zb. o priestupkoch v znení neskorších predpisov (vodný zákon) v znení neskorších predpisov (tlač 325)</w:t>
      </w:r>
    </w:p>
    <w:p w:rsidR="00962D27" w:rsidRDefault="00962D27" w:rsidP="00912C2A">
      <w:pPr>
        <w:tabs>
          <w:tab w:val="left" w:pos="709"/>
          <w:tab w:val="left" w:pos="1021"/>
        </w:tabs>
        <w:jc w:val="both"/>
        <w:rPr>
          <w:rFonts w:ascii="Arial" w:hAnsi="Arial" w:cs="Arial"/>
        </w:rPr>
      </w:pPr>
    </w:p>
    <w:p w:rsidR="00912C2A" w:rsidRDefault="00912C2A" w:rsidP="00912C2A">
      <w:pPr>
        <w:tabs>
          <w:tab w:val="left" w:pos="709"/>
          <w:tab w:val="left" w:pos="1021"/>
        </w:tabs>
        <w:jc w:val="both"/>
        <w:rPr>
          <w:rFonts w:ascii="Arial" w:hAnsi="Arial" w:cs="Arial"/>
          <w:b/>
        </w:rPr>
      </w:pPr>
      <w:r>
        <w:rPr>
          <w:rFonts w:ascii="Arial" w:hAnsi="Arial" w:cs="Arial"/>
        </w:rPr>
        <w:tab/>
      </w:r>
      <w:r>
        <w:rPr>
          <w:rFonts w:ascii="Arial" w:hAnsi="Arial" w:cs="Arial"/>
          <w:b/>
        </w:rPr>
        <w:t>Výbor Národnej rady Slovenskej republiky</w:t>
      </w:r>
    </w:p>
    <w:p w:rsidR="00912C2A" w:rsidRDefault="00912C2A" w:rsidP="00912C2A">
      <w:pPr>
        <w:tabs>
          <w:tab w:val="left" w:pos="709"/>
          <w:tab w:val="left" w:pos="1021"/>
        </w:tabs>
        <w:jc w:val="both"/>
        <w:rPr>
          <w:rFonts w:ascii="Arial" w:hAnsi="Arial" w:cs="Arial"/>
          <w:b/>
        </w:rPr>
      </w:pPr>
      <w:r>
        <w:rPr>
          <w:rFonts w:ascii="Arial" w:hAnsi="Arial" w:cs="Arial"/>
          <w:b/>
        </w:rPr>
        <w:tab/>
        <w:t>pre pôdohospodárstvo a životné prostredie</w:t>
      </w:r>
    </w:p>
    <w:p w:rsidR="00962D27" w:rsidRDefault="00962D27" w:rsidP="00912C2A">
      <w:pPr>
        <w:tabs>
          <w:tab w:val="left" w:pos="709"/>
          <w:tab w:val="left" w:pos="1021"/>
        </w:tabs>
        <w:jc w:val="both"/>
        <w:rPr>
          <w:rFonts w:ascii="Arial" w:hAnsi="Arial" w:cs="Arial"/>
          <w:b/>
        </w:rPr>
      </w:pPr>
    </w:p>
    <w:p w:rsidR="00912C2A" w:rsidRDefault="00912C2A" w:rsidP="00912C2A">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912C2A" w:rsidRDefault="002E4B06" w:rsidP="00837B82">
      <w:pPr>
        <w:jc w:val="both"/>
        <w:rPr>
          <w:rFonts w:ascii="Arial" w:hAnsi="Arial" w:cs="Arial"/>
        </w:rPr>
      </w:pPr>
      <w:r>
        <w:rPr>
          <w:rFonts w:ascii="Arial" w:hAnsi="Arial" w:cs="Arial"/>
          <w:b/>
        </w:rPr>
        <w:tab/>
        <w:t xml:space="preserve">     </w:t>
      </w:r>
      <w:r w:rsidR="00912C2A">
        <w:rPr>
          <w:rFonts w:ascii="Arial" w:hAnsi="Arial" w:cs="Arial"/>
        </w:rPr>
        <w:t>s </w:t>
      </w:r>
      <w:r w:rsidR="004345BD" w:rsidRPr="004345BD">
        <w:rPr>
          <w:rFonts w:ascii="Arial" w:hAnsi="Arial" w:cs="Arial"/>
        </w:rPr>
        <w:t>vládny</w:t>
      </w:r>
      <w:r w:rsidR="004345BD">
        <w:rPr>
          <w:rFonts w:ascii="Arial" w:hAnsi="Arial" w:cs="Arial"/>
        </w:rPr>
        <w:t>m</w:t>
      </w:r>
      <w:r w:rsidR="004345BD" w:rsidRPr="004345BD">
        <w:rPr>
          <w:rFonts w:ascii="Arial" w:hAnsi="Arial" w:cs="Arial"/>
        </w:rPr>
        <w:t xml:space="preserve"> návrh</w:t>
      </w:r>
      <w:r w:rsidR="004345BD">
        <w:rPr>
          <w:rFonts w:ascii="Arial" w:hAnsi="Arial" w:cs="Arial"/>
        </w:rPr>
        <w:t>om</w:t>
      </w:r>
      <w:r w:rsidR="004345BD" w:rsidRPr="004345BD">
        <w:rPr>
          <w:rFonts w:ascii="Arial" w:hAnsi="Arial" w:cs="Arial"/>
        </w:rPr>
        <w:t xml:space="preserve"> </w:t>
      </w:r>
      <w:r w:rsidRPr="002E4B06">
        <w:rPr>
          <w:rFonts w:ascii="Arial" w:hAnsi="Arial" w:cs="Arial"/>
        </w:rPr>
        <w:t>zákona, ktorým sa mení a dopĺňa zákon č. 364/2004 Z. z. o vodách a o zmene zákona Slovenskej národnej rady č. 372/1990 Zb. o priestupkoch v znení neskorších predpisov (vodný zákon) v znení neskorších predpisov (tlač 325)</w:t>
      </w:r>
      <w:r w:rsidR="00C771D5">
        <w:rPr>
          <w:rFonts w:ascii="Arial" w:hAnsi="Arial" w:cs="Arial"/>
        </w:rPr>
        <w:t>;</w:t>
      </w:r>
    </w:p>
    <w:p w:rsidR="00962D27" w:rsidRPr="007D2D84" w:rsidRDefault="00962D27" w:rsidP="00372BEC">
      <w:pPr>
        <w:jc w:val="both"/>
        <w:rPr>
          <w:rFonts w:ascii="Arial" w:hAnsi="Arial" w:cs="Arial"/>
        </w:rPr>
      </w:pPr>
    </w:p>
    <w:p w:rsidR="00912C2A" w:rsidRDefault="00912C2A" w:rsidP="00912C2A">
      <w:pPr>
        <w:tabs>
          <w:tab w:val="left" w:pos="709"/>
          <w:tab w:val="left" w:pos="1021"/>
        </w:tabs>
        <w:jc w:val="both"/>
        <w:rPr>
          <w:rFonts w:ascii="Arial" w:hAnsi="Arial" w:cs="Arial"/>
          <w:b/>
        </w:rPr>
      </w:pPr>
      <w:r>
        <w:rPr>
          <w:rFonts w:ascii="Arial" w:hAnsi="Arial" w:cs="Arial"/>
          <w:b/>
        </w:rPr>
        <w:tab/>
        <w:t>B.</w:t>
      </w:r>
      <w:r>
        <w:rPr>
          <w:rFonts w:ascii="Arial" w:hAnsi="Arial" w:cs="Arial"/>
          <w:b/>
        </w:rPr>
        <w:tab/>
        <w:t>o d p o r ú č a</w:t>
      </w:r>
    </w:p>
    <w:p w:rsidR="00912C2A" w:rsidRDefault="00912C2A" w:rsidP="00912C2A">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3F1CC7" w:rsidRDefault="00912C2A" w:rsidP="005060DA">
      <w:pPr>
        <w:tabs>
          <w:tab w:val="left" w:pos="709"/>
          <w:tab w:val="left" w:pos="1049"/>
        </w:tabs>
        <w:jc w:val="both"/>
        <w:rPr>
          <w:rFonts w:ascii="Arial" w:hAnsi="Arial" w:cs="Arial"/>
          <w:b/>
        </w:rPr>
      </w:pPr>
      <w:r>
        <w:rPr>
          <w:rFonts w:ascii="Arial" w:hAnsi="Arial" w:cs="Arial"/>
          <w:b/>
        </w:rPr>
        <w:tab/>
      </w:r>
      <w:r>
        <w:rPr>
          <w:rFonts w:ascii="Arial" w:hAnsi="Arial" w:cs="Arial"/>
          <w:b/>
        </w:rPr>
        <w:tab/>
      </w:r>
      <w:r w:rsidR="004345BD" w:rsidRPr="004345BD">
        <w:rPr>
          <w:rFonts w:ascii="Arial" w:hAnsi="Arial" w:cs="Arial"/>
        </w:rPr>
        <w:t xml:space="preserve">vládny návrh </w:t>
      </w:r>
      <w:r w:rsidR="002E4B06" w:rsidRPr="002E4B06">
        <w:rPr>
          <w:rFonts w:ascii="Arial" w:hAnsi="Arial" w:cs="Arial"/>
        </w:rPr>
        <w:t>zákona, ktorým sa mení a dopĺňa zákon č. 364/2004 Z. z. o vodách a o zmene zákona Slovenskej národnej rady č. 372/1990 Zb. o priestupkoch v znení neskorších predpisov (vodný zákon) v znení neskorších predpisov (tlač 325)</w:t>
      </w:r>
      <w:r w:rsidR="00C771D5" w:rsidRPr="00C771D5">
        <w:rPr>
          <w:rFonts w:ascii="Arial" w:hAnsi="Arial" w:cs="Arial"/>
        </w:rPr>
        <w:t xml:space="preserve"> </w:t>
      </w:r>
      <w:r w:rsidR="00D108D1">
        <w:rPr>
          <w:rFonts w:ascii="Arial" w:hAnsi="Arial" w:cs="Arial"/>
          <w:b/>
        </w:rPr>
        <w:t>schváliť</w:t>
      </w:r>
      <w:r w:rsidR="001031CD">
        <w:rPr>
          <w:rFonts w:ascii="Arial" w:hAnsi="Arial" w:cs="Arial"/>
          <w:b/>
        </w:rPr>
        <w:t xml:space="preserve"> s pripomienkami:</w:t>
      </w:r>
    </w:p>
    <w:p w:rsidR="001031CD" w:rsidRDefault="001031CD" w:rsidP="005060DA">
      <w:pPr>
        <w:tabs>
          <w:tab w:val="left" w:pos="709"/>
          <w:tab w:val="left" w:pos="1049"/>
        </w:tabs>
        <w:jc w:val="both"/>
        <w:rPr>
          <w:rFonts w:ascii="Arial" w:hAnsi="Arial" w:cs="Arial"/>
          <w:b/>
        </w:rPr>
      </w:pPr>
    </w:p>
    <w:p w:rsidR="001031CD" w:rsidRPr="001031CD" w:rsidRDefault="001031CD" w:rsidP="001031CD">
      <w:pPr>
        <w:pStyle w:val="Odsekzoznamu"/>
        <w:numPr>
          <w:ilvl w:val="0"/>
          <w:numId w:val="12"/>
        </w:numPr>
        <w:spacing w:line="240" w:lineRule="auto"/>
        <w:jc w:val="both"/>
        <w:rPr>
          <w:rFonts w:cs="Arial"/>
          <w:sz w:val="24"/>
          <w:szCs w:val="24"/>
        </w:rPr>
      </w:pPr>
      <w:r w:rsidRPr="001031CD">
        <w:rPr>
          <w:rFonts w:cs="Arial"/>
          <w:bCs/>
          <w:iCs/>
          <w:sz w:val="24"/>
          <w:szCs w:val="24"/>
        </w:rPr>
        <w:t>V Čl. I. sa bod 1 vypúšťa.</w:t>
      </w:r>
    </w:p>
    <w:p w:rsidR="001031CD" w:rsidRPr="001031CD" w:rsidRDefault="001031CD" w:rsidP="001031CD">
      <w:pPr>
        <w:pStyle w:val="Odsekzoznamu"/>
        <w:spacing w:line="240" w:lineRule="auto"/>
        <w:ind w:left="360"/>
        <w:jc w:val="both"/>
        <w:rPr>
          <w:rFonts w:cs="Arial"/>
          <w:sz w:val="24"/>
          <w:szCs w:val="24"/>
        </w:rPr>
      </w:pPr>
    </w:p>
    <w:p w:rsidR="001031CD" w:rsidRPr="001031CD" w:rsidRDefault="001031CD" w:rsidP="001031CD">
      <w:pPr>
        <w:pStyle w:val="Odsekzoznamu"/>
        <w:spacing w:line="240" w:lineRule="auto"/>
        <w:ind w:left="360"/>
        <w:jc w:val="both"/>
        <w:rPr>
          <w:rFonts w:cs="Arial"/>
          <w:bCs/>
          <w:iCs/>
          <w:sz w:val="24"/>
          <w:szCs w:val="24"/>
        </w:rPr>
      </w:pPr>
      <w:r w:rsidRPr="001031CD">
        <w:rPr>
          <w:rFonts w:cs="Arial"/>
          <w:bCs/>
          <w:iCs/>
          <w:sz w:val="24"/>
          <w:szCs w:val="24"/>
        </w:rPr>
        <w:t xml:space="preserve"> Nasledujúce body sa prečíslujú. </w:t>
      </w:r>
    </w:p>
    <w:p w:rsidR="001031CD" w:rsidRDefault="001031CD" w:rsidP="001031CD">
      <w:pPr>
        <w:pStyle w:val="Odsekzoznamu"/>
        <w:spacing w:line="240" w:lineRule="auto"/>
        <w:ind w:left="360"/>
        <w:jc w:val="both"/>
        <w:rPr>
          <w:rFonts w:cs="Arial"/>
          <w:sz w:val="24"/>
          <w:szCs w:val="24"/>
        </w:rPr>
      </w:pPr>
    </w:p>
    <w:p w:rsidR="0036746C" w:rsidRPr="009A3BA9" w:rsidRDefault="0036746C" w:rsidP="0036746C">
      <w:pPr>
        <w:pStyle w:val="Odsekzoznamu"/>
        <w:spacing w:line="240" w:lineRule="auto"/>
        <w:ind w:left="4253"/>
        <w:jc w:val="both"/>
        <w:rPr>
          <w:rFonts w:cs="Arial"/>
          <w:i/>
          <w:sz w:val="24"/>
          <w:szCs w:val="24"/>
          <w:u w:val="single"/>
        </w:rPr>
      </w:pPr>
      <w:r w:rsidRPr="009A3BA9">
        <w:rPr>
          <w:rFonts w:cs="Arial"/>
          <w:i/>
          <w:sz w:val="24"/>
          <w:szCs w:val="24"/>
          <w:u w:val="single"/>
        </w:rPr>
        <w:t>Odôvodnenie k bodu 1.:</w:t>
      </w:r>
      <w:r w:rsidR="009A3BA9" w:rsidRPr="009A3BA9">
        <w:t xml:space="preserve"> </w:t>
      </w:r>
      <w:r w:rsidR="009A3BA9" w:rsidRPr="009A3BA9">
        <w:rPr>
          <w:rFonts w:cs="Arial"/>
          <w:i/>
          <w:sz w:val="24"/>
          <w:szCs w:val="24"/>
        </w:rPr>
        <w:t>Ide o terminologické zosúladenie textu s platným znením zákona o vodách.</w:t>
      </w:r>
    </w:p>
    <w:p w:rsidR="0036746C" w:rsidRDefault="0036746C" w:rsidP="001031CD">
      <w:pPr>
        <w:pStyle w:val="Odsekzoznamu"/>
        <w:spacing w:line="240" w:lineRule="auto"/>
        <w:ind w:left="360"/>
        <w:jc w:val="both"/>
        <w:rPr>
          <w:rFonts w:cs="Arial"/>
          <w:sz w:val="24"/>
          <w:szCs w:val="24"/>
        </w:rPr>
      </w:pPr>
    </w:p>
    <w:p w:rsidR="0036746C" w:rsidRPr="001031CD" w:rsidRDefault="0036746C" w:rsidP="001031CD">
      <w:pPr>
        <w:pStyle w:val="Odsekzoznamu"/>
        <w:spacing w:line="240" w:lineRule="auto"/>
        <w:ind w:left="360"/>
        <w:jc w:val="both"/>
        <w:rPr>
          <w:rFonts w:cs="Arial"/>
          <w:sz w:val="24"/>
          <w:szCs w:val="24"/>
        </w:rPr>
      </w:pPr>
    </w:p>
    <w:p w:rsidR="001031CD" w:rsidRPr="001031CD" w:rsidRDefault="001031CD" w:rsidP="001031CD">
      <w:pPr>
        <w:pStyle w:val="Odsekzoznamu"/>
        <w:numPr>
          <w:ilvl w:val="0"/>
          <w:numId w:val="12"/>
        </w:numPr>
        <w:spacing w:line="259" w:lineRule="auto"/>
        <w:rPr>
          <w:rFonts w:cs="Arial"/>
          <w:sz w:val="24"/>
          <w:szCs w:val="24"/>
        </w:rPr>
      </w:pPr>
      <w:r w:rsidRPr="001031CD">
        <w:rPr>
          <w:rFonts w:cs="Arial"/>
          <w:sz w:val="24"/>
          <w:szCs w:val="24"/>
        </w:rPr>
        <w:t>V Čl. I bod 2 znie:</w:t>
      </w:r>
    </w:p>
    <w:p w:rsidR="001031CD" w:rsidRPr="001031CD" w:rsidRDefault="001031CD" w:rsidP="001031CD">
      <w:pPr>
        <w:pStyle w:val="Odsekzoznamu"/>
        <w:spacing w:after="0" w:line="240" w:lineRule="auto"/>
        <w:ind w:left="360"/>
        <w:jc w:val="both"/>
        <w:rPr>
          <w:rFonts w:cs="Arial"/>
          <w:sz w:val="24"/>
          <w:szCs w:val="24"/>
        </w:rPr>
      </w:pPr>
      <w:r w:rsidRPr="001031CD">
        <w:rPr>
          <w:rFonts w:cs="Arial"/>
          <w:sz w:val="24"/>
          <w:szCs w:val="24"/>
        </w:rPr>
        <w:t>„2. V § 2 písmeno ah) znie:</w:t>
      </w:r>
    </w:p>
    <w:p w:rsidR="001031CD" w:rsidRPr="001031CD" w:rsidRDefault="001031CD" w:rsidP="001031CD">
      <w:pPr>
        <w:ind w:left="360"/>
        <w:jc w:val="both"/>
        <w:rPr>
          <w:rFonts w:ascii="Arial" w:hAnsi="Arial" w:cs="Arial"/>
        </w:rPr>
      </w:pPr>
      <w:r w:rsidRPr="001031CD">
        <w:rPr>
          <w:rFonts w:ascii="Arial" w:hAnsi="Arial" w:cs="Arial"/>
        </w:rPr>
        <w:lastRenderedPageBreak/>
        <w:t>„ah) hydroenergetickým potenciálom vodného toku je mechanická energia povrchovej vody  produkovaná pohybom masy vody v prirodzenom koryte alebo v umelom koryte, ktorá sa využíva na výrobu elektrickej energie; hydroenergetický potenciál vodného toku je súčasťou vodného toku,“.“.</w:t>
      </w:r>
    </w:p>
    <w:p w:rsidR="001031CD" w:rsidRPr="001031CD" w:rsidRDefault="001031CD" w:rsidP="001031CD">
      <w:pPr>
        <w:ind w:left="360"/>
        <w:jc w:val="both"/>
        <w:rPr>
          <w:rFonts w:ascii="Arial" w:hAnsi="Arial" w:cs="Arial"/>
        </w:rPr>
      </w:pPr>
    </w:p>
    <w:p w:rsidR="001031CD" w:rsidRDefault="001031CD" w:rsidP="001031CD">
      <w:pPr>
        <w:ind w:left="4253"/>
        <w:jc w:val="both"/>
        <w:rPr>
          <w:rFonts w:ascii="Arial" w:hAnsi="Arial" w:cs="Arial"/>
          <w:i/>
        </w:rPr>
      </w:pPr>
      <w:r w:rsidRPr="001031CD">
        <w:rPr>
          <w:rFonts w:ascii="Arial" w:hAnsi="Arial" w:cs="Arial"/>
          <w:i/>
          <w:u w:val="single"/>
        </w:rPr>
        <w:t>Odôvodnenie k bodu 2.:</w:t>
      </w:r>
      <w:r w:rsidRPr="001031CD">
        <w:rPr>
          <w:rFonts w:ascii="Arial" w:hAnsi="Arial" w:cs="Arial"/>
          <w:i/>
        </w:rPr>
        <w:t xml:space="preserve"> Navrhuje sa spresnenie definícií pojmov „hydroenergetický potenciál“ a „tepelný potenciál“. Návrh zákona musí byť terminologicky zosúladený vnútorne, ako aj s platným znení vodného zákona</w:t>
      </w:r>
    </w:p>
    <w:p w:rsidR="001031CD" w:rsidRDefault="001031CD" w:rsidP="001031CD">
      <w:pPr>
        <w:ind w:left="360"/>
        <w:jc w:val="both"/>
        <w:rPr>
          <w:rFonts w:ascii="Arial" w:hAnsi="Arial" w:cs="Arial"/>
          <w:i/>
        </w:rPr>
      </w:pPr>
    </w:p>
    <w:p w:rsidR="001031CD" w:rsidRPr="001031CD" w:rsidRDefault="001031CD" w:rsidP="001031CD">
      <w:pPr>
        <w:ind w:left="360"/>
        <w:jc w:val="both"/>
        <w:rPr>
          <w:rFonts w:ascii="Arial" w:hAnsi="Arial" w:cs="Arial"/>
        </w:rPr>
      </w:pPr>
    </w:p>
    <w:p w:rsidR="001031CD" w:rsidRPr="001031CD" w:rsidRDefault="001031CD" w:rsidP="001031CD">
      <w:pPr>
        <w:pStyle w:val="Odsekzoznamu"/>
        <w:numPr>
          <w:ilvl w:val="0"/>
          <w:numId w:val="12"/>
        </w:numPr>
        <w:spacing w:after="0" w:line="240" w:lineRule="auto"/>
        <w:jc w:val="both"/>
        <w:rPr>
          <w:rFonts w:cs="Arial"/>
          <w:sz w:val="24"/>
          <w:szCs w:val="24"/>
        </w:rPr>
      </w:pPr>
      <w:r w:rsidRPr="001031CD">
        <w:rPr>
          <w:rFonts w:cs="Arial"/>
          <w:sz w:val="24"/>
          <w:szCs w:val="24"/>
        </w:rPr>
        <w:t>V Čl. I sa za bod 2 vkladá nový bod 3, ktorý znie:</w:t>
      </w:r>
    </w:p>
    <w:p w:rsidR="001031CD" w:rsidRPr="001031CD" w:rsidRDefault="001031CD" w:rsidP="001031CD">
      <w:pPr>
        <w:ind w:firstLine="360"/>
        <w:jc w:val="both"/>
        <w:rPr>
          <w:rFonts w:ascii="Arial" w:hAnsi="Arial" w:cs="Arial"/>
        </w:rPr>
      </w:pPr>
      <w:r w:rsidRPr="001031CD">
        <w:rPr>
          <w:rFonts w:ascii="Arial" w:hAnsi="Arial" w:cs="Arial"/>
        </w:rPr>
        <w:t xml:space="preserve">„3. V § 2 písm. </w:t>
      </w:r>
      <w:proofErr w:type="spellStart"/>
      <w:r w:rsidRPr="001031CD">
        <w:rPr>
          <w:rFonts w:ascii="Arial" w:hAnsi="Arial" w:cs="Arial"/>
        </w:rPr>
        <w:t>ai</w:t>
      </w:r>
      <w:proofErr w:type="spellEnd"/>
      <w:r w:rsidRPr="001031CD">
        <w:rPr>
          <w:rFonts w:ascii="Arial" w:hAnsi="Arial" w:cs="Arial"/>
        </w:rPr>
        <w:t>) sa za slovo „potenciálu“ vkladajú slová „vodného toku“.“.</w:t>
      </w:r>
    </w:p>
    <w:p w:rsidR="001031CD" w:rsidRPr="001031CD" w:rsidRDefault="001031CD" w:rsidP="001031CD">
      <w:pPr>
        <w:jc w:val="both"/>
        <w:rPr>
          <w:rFonts w:ascii="Arial" w:hAnsi="Arial" w:cs="Arial"/>
        </w:rPr>
      </w:pPr>
    </w:p>
    <w:p w:rsidR="001031CD" w:rsidRPr="001031CD" w:rsidRDefault="001031CD" w:rsidP="001031CD">
      <w:pPr>
        <w:jc w:val="both"/>
        <w:rPr>
          <w:rFonts w:ascii="Arial" w:hAnsi="Arial" w:cs="Arial"/>
        </w:rPr>
      </w:pPr>
      <w:r w:rsidRPr="001031CD">
        <w:rPr>
          <w:rFonts w:ascii="Arial" w:hAnsi="Arial" w:cs="Arial"/>
        </w:rPr>
        <w:t>Nasledujúce body sa primerane prečíslujú.</w:t>
      </w:r>
    </w:p>
    <w:p w:rsidR="001031CD" w:rsidRPr="001031CD" w:rsidRDefault="001031CD" w:rsidP="001031CD">
      <w:pPr>
        <w:pStyle w:val="Odsekzoznamu"/>
        <w:spacing w:line="240" w:lineRule="auto"/>
        <w:ind w:left="3900" w:firstLine="348"/>
        <w:jc w:val="center"/>
        <w:rPr>
          <w:rFonts w:cs="Arial"/>
          <w:i/>
          <w:sz w:val="24"/>
          <w:szCs w:val="24"/>
        </w:rPr>
      </w:pPr>
    </w:p>
    <w:p w:rsidR="001031CD" w:rsidRPr="001031CD" w:rsidRDefault="001031CD" w:rsidP="001031CD">
      <w:pPr>
        <w:pStyle w:val="Odsekzoznamu"/>
        <w:spacing w:after="0" w:line="240" w:lineRule="auto"/>
        <w:ind w:left="4248"/>
        <w:jc w:val="both"/>
        <w:rPr>
          <w:rFonts w:cs="Arial"/>
          <w:i/>
          <w:sz w:val="24"/>
          <w:szCs w:val="24"/>
        </w:rPr>
      </w:pPr>
      <w:r w:rsidRPr="001031CD">
        <w:rPr>
          <w:rFonts w:cs="Arial"/>
          <w:i/>
          <w:sz w:val="24"/>
          <w:szCs w:val="24"/>
          <w:u w:val="single"/>
        </w:rPr>
        <w:t>Odôvodnenie k bodu 3:</w:t>
      </w:r>
      <w:r w:rsidRPr="001031CD">
        <w:rPr>
          <w:rFonts w:cs="Arial"/>
          <w:i/>
          <w:sz w:val="24"/>
          <w:szCs w:val="24"/>
        </w:rPr>
        <w:t xml:space="preserve"> Navrhuje sa precizovanie textu v nadväznosti na úpravu definície.</w:t>
      </w:r>
    </w:p>
    <w:p w:rsidR="001031CD" w:rsidRPr="001031CD" w:rsidRDefault="001031CD" w:rsidP="001031CD">
      <w:pPr>
        <w:pStyle w:val="Odsekzoznamu"/>
        <w:spacing w:after="0" w:line="240" w:lineRule="auto"/>
        <w:ind w:left="3192"/>
        <w:jc w:val="center"/>
        <w:rPr>
          <w:rFonts w:cs="Arial"/>
          <w:sz w:val="24"/>
          <w:szCs w:val="24"/>
        </w:rPr>
      </w:pPr>
    </w:p>
    <w:p w:rsidR="001031CD" w:rsidRPr="001031CD" w:rsidRDefault="001031CD" w:rsidP="001031CD">
      <w:pPr>
        <w:pStyle w:val="Odsekzoznamu"/>
        <w:numPr>
          <w:ilvl w:val="0"/>
          <w:numId w:val="12"/>
        </w:numPr>
        <w:spacing w:after="0" w:line="240" w:lineRule="auto"/>
        <w:jc w:val="both"/>
        <w:rPr>
          <w:rFonts w:cs="Arial"/>
          <w:sz w:val="24"/>
          <w:szCs w:val="24"/>
        </w:rPr>
      </w:pPr>
      <w:r w:rsidRPr="001031CD">
        <w:rPr>
          <w:rFonts w:cs="Arial"/>
          <w:sz w:val="24"/>
          <w:szCs w:val="24"/>
        </w:rPr>
        <w:t>V Čl. I bod 3 znie:</w:t>
      </w:r>
    </w:p>
    <w:p w:rsidR="001031CD" w:rsidRPr="001031CD" w:rsidRDefault="001031CD" w:rsidP="001031CD">
      <w:pPr>
        <w:ind w:left="360"/>
        <w:jc w:val="both"/>
        <w:rPr>
          <w:rFonts w:ascii="Arial" w:hAnsi="Arial" w:cs="Arial"/>
        </w:rPr>
      </w:pPr>
      <w:r w:rsidRPr="001031CD">
        <w:rPr>
          <w:rFonts w:ascii="Arial" w:hAnsi="Arial" w:cs="Arial"/>
        </w:rPr>
        <w:t>„3. § 2 sa dopĺňa písmenom ba), ktoré znie:</w:t>
      </w:r>
    </w:p>
    <w:p w:rsidR="001031CD" w:rsidRPr="001031CD" w:rsidRDefault="001031CD" w:rsidP="001031CD">
      <w:pPr>
        <w:pStyle w:val="Textkomentra"/>
        <w:ind w:left="360"/>
        <w:jc w:val="both"/>
        <w:rPr>
          <w:rFonts w:ascii="Arial" w:hAnsi="Arial" w:cs="Arial"/>
          <w:sz w:val="24"/>
          <w:szCs w:val="24"/>
        </w:rPr>
      </w:pPr>
      <w:r w:rsidRPr="001031CD">
        <w:rPr>
          <w:rFonts w:ascii="Arial" w:hAnsi="Arial" w:cs="Arial"/>
          <w:sz w:val="24"/>
          <w:szCs w:val="24"/>
        </w:rPr>
        <w:t>„ba) tepelným potenciálom je schopnosť vôd poskytnúť tepelnú energiu pre využitie tepelnými čerpadlami a je súčasťou vôd.“.“.</w:t>
      </w:r>
    </w:p>
    <w:p w:rsidR="001031CD" w:rsidRPr="001031CD" w:rsidRDefault="001031CD" w:rsidP="001031CD">
      <w:pPr>
        <w:pStyle w:val="Textkomentra"/>
        <w:ind w:left="360"/>
        <w:jc w:val="both"/>
        <w:rPr>
          <w:rFonts w:ascii="Arial" w:hAnsi="Arial" w:cs="Arial"/>
          <w:sz w:val="24"/>
          <w:szCs w:val="24"/>
        </w:rPr>
      </w:pPr>
    </w:p>
    <w:p w:rsidR="001031CD" w:rsidRPr="001031CD" w:rsidRDefault="001031CD" w:rsidP="001031CD">
      <w:pPr>
        <w:pStyle w:val="Textkomentra"/>
        <w:ind w:left="4248"/>
        <w:jc w:val="both"/>
        <w:rPr>
          <w:rFonts w:ascii="Arial" w:hAnsi="Arial" w:cs="Arial"/>
          <w:i/>
          <w:sz w:val="24"/>
          <w:szCs w:val="24"/>
        </w:rPr>
      </w:pPr>
      <w:r w:rsidRPr="001031CD">
        <w:rPr>
          <w:rFonts w:ascii="Arial" w:hAnsi="Arial" w:cs="Arial"/>
          <w:i/>
          <w:sz w:val="24"/>
          <w:szCs w:val="24"/>
          <w:u w:val="single"/>
        </w:rPr>
        <w:t>Odôvodnenie k bodu 4.:</w:t>
      </w:r>
      <w:r w:rsidRPr="001031CD">
        <w:rPr>
          <w:rFonts w:ascii="Arial" w:hAnsi="Arial" w:cs="Arial"/>
          <w:i/>
          <w:sz w:val="24"/>
          <w:szCs w:val="24"/>
        </w:rPr>
        <w:t xml:space="preserve"> Navrhuje sa spresnenie definícií pojmov „hydroenergetický potenciál“ a „tepelný potenciál“. Návrh zákona musí byť terminologicky zosúladený vnútorne, ako aj s platným znení vodného zákona.</w:t>
      </w:r>
    </w:p>
    <w:p w:rsidR="001031CD" w:rsidRPr="001031CD" w:rsidRDefault="001031CD" w:rsidP="001031CD">
      <w:pPr>
        <w:jc w:val="both"/>
        <w:rPr>
          <w:rFonts w:ascii="Arial" w:hAnsi="Arial" w:cs="Arial"/>
        </w:rPr>
      </w:pPr>
    </w:p>
    <w:p w:rsidR="001031CD" w:rsidRPr="001031CD" w:rsidRDefault="001031CD" w:rsidP="001031CD">
      <w:pPr>
        <w:jc w:val="both"/>
        <w:rPr>
          <w:rFonts w:ascii="Arial" w:hAnsi="Arial" w:cs="Arial"/>
        </w:rPr>
      </w:pPr>
      <w:r w:rsidRPr="001031CD">
        <w:rPr>
          <w:rFonts w:ascii="Arial" w:hAnsi="Arial" w:cs="Arial"/>
        </w:rPr>
        <w:t>5. V Čl. I sa za bod 4 vkladá nový bod 5, ktorý znie:</w:t>
      </w:r>
    </w:p>
    <w:p w:rsidR="001031CD" w:rsidRPr="001031CD" w:rsidRDefault="001031CD" w:rsidP="001031CD">
      <w:pPr>
        <w:jc w:val="both"/>
        <w:rPr>
          <w:rFonts w:ascii="Arial" w:hAnsi="Arial" w:cs="Arial"/>
        </w:rPr>
      </w:pPr>
      <w:r w:rsidRPr="001031CD">
        <w:rPr>
          <w:rFonts w:ascii="Arial" w:hAnsi="Arial" w:cs="Arial"/>
        </w:rPr>
        <w:t xml:space="preserve">    „5. V § 21 ods. 1 písm. a) tretí bod znie:</w:t>
      </w:r>
    </w:p>
    <w:p w:rsidR="001031CD" w:rsidRPr="001031CD" w:rsidRDefault="001031CD" w:rsidP="001031CD">
      <w:pPr>
        <w:jc w:val="both"/>
        <w:rPr>
          <w:rFonts w:ascii="Arial" w:hAnsi="Arial" w:cs="Arial"/>
        </w:rPr>
      </w:pPr>
      <w:r w:rsidRPr="001031CD">
        <w:rPr>
          <w:rFonts w:ascii="Arial" w:hAnsi="Arial" w:cs="Arial"/>
        </w:rPr>
        <w:t xml:space="preserve">    „3. využívanie hydroenergetického potenciálu vodného toku,“.“.</w:t>
      </w:r>
    </w:p>
    <w:p w:rsidR="001031CD" w:rsidRPr="001031CD" w:rsidRDefault="001031CD" w:rsidP="001031CD">
      <w:pPr>
        <w:jc w:val="both"/>
        <w:rPr>
          <w:rFonts w:ascii="Arial" w:hAnsi="Arial" w:cs="Arial"/>
        </w:rPr>
      </w:pPr>
    </w:p>
    <w:p w:rsidR="001031CD" w:rsidRPr="001031CD" w:rsidRDefault="001031CD" w:rsidP="001031CD">
      <w:pPr>
        <w:jc w:val="both"/>
        <w:rPr>
          <w:rFonts w:ascii="Arial" w:hAnsi="Arial" w:cs="Arial"/>
        </w:rPr>
      </w:pPr>
      <w:r w:rsidRPr="001031CD">
        <w:rPr>
          <w:rFonts w:ascii="Arial" w:hAnsi="Arial" w:cs="Arial"/>
        </w:rPr>
        <w:t>Nasledujúce body sa primerane prečíslujú.</w:t>
      </w:r>
    </w:p>
    <w:p w:rsidR="001031CD" w:rsidRPr="001031CD" w:rsidRDefault="001031CD" w:rsidP="001031CD">
      <w:pPr>
        <w:pStyle w:val="Odsekzoznamu"/>
        <w:spacing w:line="240" w:lineRule="auto"/>
        <w:ind w:left="3900" w:firstLine="348"/>
        <w:jc w:val="center"/>
        <w:rPr>
          <w:rFonts w:cs="Arial"/>
          <w:i/>
          <w:sz w:val="24"/>
          <w:szCs w:val="24"/>
        </w:rPr>
      </w:pPr>
    </w:p>
    <w:p w:rsidR="001031CD" w:rsidRPr="001031CD" w:rsidRDefault="001031CD" w:rsidP="001031CD">
      <w:pPr>
        <w:pStyle w:val="Odsekzoznamu"/>
        <w:spacing w:after="0" w:line="240" w:lineRule="auto"/>
        <w:ind w:left="4248"/>
        <w:rPr>
          <w:rFonts w:cs="Arial"/>
          <w:i/>
          <w:sz w:val="24"/>
          <w:szCs w:val="24"/>
        </w:rPr>
      </w:pPr>
      <w:r w:rsidRPr="001031CD">
        <w:rPr>
          <w:rFonts w:cs="Arial"/>
          <w:i/>
          <w:sz w:val="24"/>
          <w:szCs w:val="24"/>
          <w:u w:val="single"/>
        </w:rPr>
        <w:t>Odôvodnenie k bodu 5:</w:t>
      </w:r>
      <w:r w:rsidRPr="001031CD">
        <w:rPr>
          <w:rFonts w:cs="Arial"/>
          <w:i/>
          <w:sz w:val="24"/>
          <w:szCs w:val="24"/>
        </w:rPr>
        <w:t xml:space="preserve"> Navrhuje sa precizovanie textu v nadväznosti na úpravu definície.</w:t>
      </w:r>
    </w:p>
    <w:p w:rsidR="001031CD" w:rsidRPr="001031CD" w:rsidRDefault="001031CD" w:rsidP="001031CD">
      <w:pPr>
        <w:jc w:val="both"/>
        <w:rPr>
          <w:rFonts w:ascii="Arial" w:hAnsi="Arial" w:cs="Arial"/>
        </w:rPr>
      </w:pPr>
    </w:p>
    <w:p w:rsidR="001031CD" w:rsidRPr="001031CD" w:rsidRDefault="001031CD" w:rsidP="001031CD">
      <w:pPr>
        <w:jc w:val="both"/>
        <w:rPr>
          <w:rFonts w:ascii="Arial" w:hAnsi="Arial" w:cs="Arial"/>
        </w:rPr>
      </w:pPr>
    </w:p>
    <w:p w:rsidR="001031CD" w:rsidRPr="001031CD" w:rsidRDefault="001031CD" w:rsidP="001031CD">
      <w:pPr>
        <w:jc w:val="both"/>
        <w:rPr>
          <w:rFonts w:ascii="Arial" w:hAnsi="Arial" w:cs="Arial"/>
        </w:rPr>
      </w:pPr>
      <w:r w:rsidRPr="001031CD">
        <w:rPr>
          <w:rFonts w:ascii="Arial" w:hAnsi="Arial" w:cs="Arial"/>
        </w:rPr>
        <w:t>6. V Čl. I sa za bod 6 vkladá nový bod 7, ktorý znie:</w:t>
      </w:r>
    </w:p>
    <w:p w:rsidR="001031CD" w:rsidRPr="001031CD" w:rsidRDefault="001031CD" w:rsidP="001031CD">
      <w:pPr>
        <w:ind w:left="284"/>
        <w:jc w:val="both"/>
        <w:rPr>
          <w:rFonts w:ascii="Arial" w:hAnsi="Arial" w:cs="Arial"/>
        </w:rPr>
      </w:pPr>
      <w:r w:rsidRPr="001031CD">
        <w:rPr>
          <w:rFonts w:ascii="Arial" w:hAnsi="Arial" w:cs="Arial"/>
        </w:rPr>
        <w:t>„7. V § 21 ods. 4 písm. h) sa slová „povrchových vôd“ nahrádzajú slovami „vodného toku“.“.</w:t>
      </w:r>
    </w:p>
    <w:p w:rsidR="001031CD" w:rsidRPr="001031CD" w:rsidRDefault="001031CD" w:rsidP="001031CD">
      <w:pPr>
        <w:jc w:val="both"/>
        <w:rPr>
          <w:rFonts w:ascii="Arial" w:hAnsi="Arial" w:cs="Arial"/>
          <w:color w:val="000000" w:themeColor="text1"/>
        </w:rPr>
      </w:pPr>
    </w:p>
    <w:p w:rsidR="001031CD" w:rsidRPr="001031CD" w:rsidRDefault="001031CD" w:rsidP="001031CD">
      <w:pPr>
        <w:jc w:val="both"/>
        <w:rPr>
          <w:rFonts w:ascii="Arial" w:hAnsi="Arial" w:cs="Arial"/>
          <w:color w:val="000000" w:themeColor="text1"/>
        </w:rPr>
      </w:pPr>
      <w:r w:rsidRPr="001031CD">
        <w:rPr>
          <w:rFonts w:ascii="Arial" w:hAnsi="Arial" w:cs="Arial"/>
          <w:color w:val="000000" w:themeColor="text1"/>
        </w:rPr>
        <w:lastRenderedPageBreak/>
        <w:t>Nasledujúce body sa primerane prečíslujú.</w:t>
      </w:r>
    </w:p>
    <w:p w:rsidR="001031CD" w:rsidRPr="001031CD" w:rsidRDefault="001031CD" w:rsidP="001031CD">
      <w:pPr>
        <w:jc w:val="both"/>
        <w:rPr>
          <w:rFonts w:ascii="Arial" w:hAnsi="Arial" w:cs="Arial"/>
        </w:rPr>
      </w:pPr>
    </w:p>
    <w:p w:rsidR="001031CD" w:rsidRPr="001031CD" w:rsidRDefault="001031CD" w:rsidP="001031CD">
      <w:pPr>
        <w:pStyle w:val="Odsekzoznamu"/>
        <w:spacing w:line="240" w:lineRule="auto"/>
        <w:ind w:left="4248"/>
        <w:rPr>
          <w:rFonts w:cs="Arial"/>
          <w:i/>
          <w:sz w:val="24"/>
          <w:szCs w:val="24"/>
        </w:rPr>
      </w:pPr>
      <w:r w:rsidRPr="001031CD">
        <w:rPr>
          <w:rFonts w:cs="Arial"/>
          <w:i/>
          <w:sz w:val="24"/>
          <w:szCs w:val="24"/>
          <w:u w:val="single"/>
        </w:rPr>
        <w:t>Odôvodnenie k bodu 6:</w:t>
      </w:r>
      <w:r w:rsidRPr="001031CD">
        <w:rPr>
          <w:rFonts w:cs="Arial"/>
          <w:i/>
          <w:sz w:val="24"/>
          <w:szCs w:val="24"/>
        </w:rPr>
        <w:t xml:space="preserve"> Navrhuje sa precizovanie textu v nadväznosti na úpravu definície.</w:t>
      </w:r>
    </w:p>
    <w:p w:rsidR="001031CD" w:rsidRPr="001031CD" w:rsidRDefault="001031CD" w:rsidP="001031CD">
      <w:pPr>
        <w:rPr>
          <w:rFonts w:ascii="Arial" w:hAnsi="Arial" w:cs="Arial"/>
          <w:i/>
        </w:rPr>
      </w:pPr>
    </w:p>
    <w:p w:rsidR="001031CD" w:rsidRPr="001031CD" w:rsidRDefault="001031CD" w:rsidP="001031CD">
      <w:pPr>
        <w:rPr>
          <w:rFonts w:ascii="Arial" w:hAnsi="Arial" w:cs="Arial"/>
        </w:rPr>
      </w:pPr>
      <w:r w:rsidRPr="001031CD">
        <w:rPr>
          <w:rFonts w:ascii="Arial" w:hAnsi="Arial" w:cs="Arial"/>
        </w:rPr>
        <w:t>7. V Čl. I bod 8 znie:</w:t>
      </w:r>
    </w:p>
    <w:p w:rsidR="001031CD" w:rsidRDefault="001031CD" w:rsidP="001031CD">
      <w:pPr>
        <w:ind w:left="284"/>
        <w:jc w:val="both"/>
        <w:rPr>
          <w:rFonts w:ascii="Arial" w:hAnsi="Arial" w:cs="Arial"/>
        </w:rPr>
      </w:pPr>
      <w:r w:rsidRPr="001031CD">
        <w:rPr>
          <w:rFonts w:ascii="Arial" w:hAnsi="Arial" w:cs="Arial"/>
        </w:rPr>
        <w:t xml:space="preserve"> „8. V § 21 ods. 6 sa slová „hydroenergetického potenciálu povrchových vôd“ nahrádzajú slovami „hydroenergetického potenciálu vodného toku“ a slová „energetického potenciálu“ sa nahrádzajú slovami „tepelného potenciálu povrchových vôd alebo“.“.</w:t>
      </w:r>
    </w:p>
    <w:p w:rsidR="001031CD" w:rsidRPr="001031CD" w:rsidRDefault="001031CD" w:rsidP="001031CD">
      <w:pPr>
        <w:ind w:left="284"/>
        <w:jc w:val="both"/>
        <w:rPr>
          <w:rFonts w:ascii="Arial" w:hAnsi="Arial" w:cs="Arial"/>
          <w:i/>
        </w:rPr>
      </w:pPr>
    </w:p>
    <w:p w:rsidR="001031CD" w:rsidRPr="001031CD" w:rsidRDefault="001031CD" w:rsidP="001031CD">
      <w:pPr>
        <w:pStyle w:val="Odsekzoznamu"/>
        <w:spacing w:line="240" w:lineRule="auto"/>
        <w:ind w:left="4248"/>
        <w:rPr>
          <w:rFonts w:cs="Arial"/>
          <w:i/>
          <w:sz w:val="24"/>
          <w:szCs w:val="24"/>
        </w:rPr>
      </w:pPr>
      <w:r w:rsidRPr="001031CD">
        <w:rPr>
          <w:rFonts w:cs="Arial"/>
          <w:i/>
          <w:sz w:val="24"/>
          <w:szCs w:val="24"/>
          <w:u w:val="single"/>
        </w:rPr>
        <w:t>Odôvodnenie k bodu 7.:</w:t>
      </w:r>
      <w:r w:rsidRPr="001031CD">
        <w:rPr>
          <w:rFonts w:cs="Arial"/>
          <w:i/>
          <w:sz w:val="24"/>
          <w:szCs w:val="24"/>
        </w:rPr>
        <w:t xml:space="preserve"> Navrhuje sa precizovanie textu v nadväznosti na úpravu definície.</w:t>
      </w:r>
    </w:p>
    <w:p w:rsidR="001031CD" w:rsidRPr="001031CD" w:rsidRDefault="001031CD" w:rsidP="001031CD">
      <w:pPr>
        <w:pStyle w:val="Odsekzoznamu"/>
        <w:spacing w:line="240" w:lineRule="auto"/>
        <w:ind w:left="3192"/>
        <w:jc w:val="center"/>
        <w:rPr>
          <w:rFonts w:cs="Arial"/>
          <w:sz w:val="24"/>
          <w:szCs w:val="24"/>
        </w:rPr>
      </w:pPr>
    </w:p>
    <w:p w:rsidR="001031CD" w:rsidRPr="001031CD" w:rsidRDefault="001031CD" w:rsidP="001031CD">
      <w:pPr>
        <w:tabs>
          <w:tab w:val="left" w:pos="5565"/>
        </w:tabs>
        <w:jc w:val="both"/>
        <w:rPr>
          <w:rFonts w:ascii="Arial" w:hAnsi="Arial" w:cs="Arial"/>
        </w:rPr>
      </w:pPr>
      <w:r w:rsidRPr="001031CD">
        <w:rPr>
          <w:rFonts w:ascii="Arial" w:hAnsi="Arial" w:cs="Arial"/>
        </w:rPr>
        <w:t>8. V Čl. I sa za bod 11 vkladajú nové body 12 až 14, ktoré znejú:</w:t>
      </w:r>
    </w:p>
    <w:p w:rsidR="001031CD" w:rsidRPr="001031CD" w:rsidRDefault="001031CD" w:rsidP="001031CD">
      <w:pPr>
        <w:ind w:left="426"/>
        <w:jc w:val="both"/>
        <w:rPr>
          <w:rFonts w:ascii="Arial" w:hAnsi="Arial" w:cs="Arial"/>
        </w:rPr>
      </w:pPr>
      <w:r w:rsidRPr="001031CD">
        <w:rPr>
          <w:rFonts w:ascii="Arial" w:hAnsi="Arial" w:cs="Arial"/>
        </w:rPr>
        <w:t>„12. V § 52 ods. 1 úvodnej vete sa za slovo „komunikácií“ vkladá čiarka a slová „prejazdných úsekov ciest II. a III. Triedy</w:t>
      </w:r>
      <w:r w:rsidRPr="001031CD">
        <w:rPr>
          <w:rFonts w:ascii="Arial" w:hAnsi="Arial" w:cs="Arial"/>
          <w:vertAlign w:val="superscript"/>
        </w:rPr>
        <w:t>61aa</w:t>
      </w:r>
      <w:r w:rsidRPr="001031CD">
        <w:rPr>
          <w:rFonts w:ascii="Arial" w:hAnsi="Arial" w:cs="Arial"/>
        </w:rPr>
        <w:t>) cez vodné stavby uskutočnené podľa medzinárodnej zmluvy</w:t>
      </w:r>
      <w:r w:rsidRPr="001031CD">
        <w:rPr>
          <w:rFonts w:ascii="Arial" w:hAnsi="Arial" w:cs="Arial"/>
          <w:vertAlign w:val="superscript"/>
        </w:rPr>
        <w:t>61ab</w:t>
      </w:r>
      <w:r w:rsidRPr="001031CD">
        <w:rPr>
          <w:rFonts w:ascii="Arial" w:hAnsi="Arial" w:cs="Arial"/>
        </w:rPr>
        <w:t>)</w:t>
      </w:r>
      <w:r w:rsidRPr="001031CD">
        <w:rPr>
          <w:rFonts w:ascii="Arial" w:hAnsi="Arial" w:cs="Arial"/>
          <w:vertAlign w:val="superscript"/>
        </w:rPr>
        <w:t xml:space="preserve"> </w:t>
      </w:r>
      <w:r w:rsidRPr="001031CD">
        <w:rPr>
          <w:rFonts w:ascii="Arial" w:hAnsi="Arial" w:cs="Arial"/>
        </w:rPr>
        <w:t>a“.</w:t>
      </w:r>
    </w:p>
    <w:p w:rsidR="001031CD" w:rsidRPr="001031CD" w:rsidRDefault="001031CD" w:rsidP="001031CD">
      <w:pPr>
        <w:spacing w:line="0" w:lineRule="atLeast"/>
        <w:ind w:left="426"/>
        <w:contextualSpacing/>
        <w:jc w:val="both"/>
        <w:rPr>
          <w:rFonts w:ascii="Arial" w:hAnsi="Arial" w:cs="Arial"/>
        </w:rPr>
      </w:pPr>
      <w:r w:rsidRPr="001031CD">
        <w:rPr>
          <w:rFonts w:ascii="Arial" w:hAnsi="Arial" w:cs="Arial"/>
        </w:rPr>
        <w:t>Poznámky pod čiarou k odkazom 61aa a 6ab znejú:</w:t>
      </w:r>
    </w:p>
    <w:p w:rsidR="001031CD" w:rsidRPr="001031CD" w:rsidRDefault="001031CD" w:rsidP="001031CD">
      <w:pPr>
        <w:pStyle w:val="Odsekzoznamu"/>
        <w:spacing w:after="0" w:line="0" w:lineRule="atLeast"/>
        <w:ind w:left="426"/>
        <w:jc w:val="both"/>
        <w:rPr>
          <w:rFonts w:cs="Arial"/>
          <w:color w:val="000000" w:themeColor="text1"/>
          <w:sz w:val="24"/>
          <w:szCs w:val="24"/>
        </w:rPr>
      </w:pPr>
      <w:r w:rsidRPr="001031CD">
        <w:rPr>
          <w:rFonts w:cs="Arial"/>
          <w:sz w:val="24"/>
          <w:szCs w:val="24"/>
        </w:rPr>
        <w:t>„</w:t>
      </w:r>
      <w:r w:rsidRPr="001031CD">
        <w:rPr>
          <w:rFonts w:cs="Arial"/>
          <w:sz w:val="24"/>
          <w:szCs w:val="24"/>
          <w:vertAlign w:val="superscript"/>
        </w:rPr>
        <w:t>61aa</w:t>
      </w:r>
      <w:r w:rsidRPr="001031CD">
        <w:rPr>
          <w:rFonts w:cs="Arial"/>
          <w:sz w:val="24"/>
          <w:szCs w:val="24"/>
        </w:rPr>
        <w:t>) Zákon č. 135/1961 Zb. o pozemných komunikáciách (cestný zákon)</w:t>
      </w:r>
      <w:r w:rsidRPr="001031CD">
        <w:rPr>
          <w:rFonts w:eastAsia="Times New Roman" w:cs="Arial"/>
          <w:sz w:val="24"/>
          <w:szCs w:val="24"/>
          <w:lang w:eastAsia="sk-SK"/>
        </w:rPr>
        <w:t xml:space="preserve"> v znení neskorších predpisov</w:t>
      </w:r>
      <w:r w:rsidRPr="001031CD">
        <w:rPr>
          <w:rFonts w:cs="Arial"/>
          <w:color w:val="000000" w:themeColor="text1"/>
          <w:sz w:val="24"/>
          <w:szCs w:val="24"/>
        </w:rPr>
        <w:t>.</w:t>
      </w:r>
    </w:p>
    <w:p w:rsidR="001031CD" w:rsidRPr="001031CD" w:rsidRDefault="001031CD" w:rsidP="001031CD">
      <w:pPr>
        <w:ind w:left="426"/>
        <w:jc w:val="both"/>
        <w:rPr>
          <w:rFonts w:ascii="Arial" w:hAnsi="Arial" w:cs="Arial"/>
          <w:color w:val="000000" w:themeColor="text1"/>
        </w:rPr>
      </w:pPr>
      <w:r w:rsidRPr="001031CD">
        <w:rPr>
          <w:rFonts w:ascii="Arial" w:hAnsi="Arial" w:cs="Arial"/>
          <w:color w:val="000000" w:themeColor="text1"/>
          <w:vertAlign w:val="superscript"/>
        </w:rPr>
        <w:t>61ab</w:t>
      </w:r>
      <w:r w:rsidRPr="001031CD">
        <w:rPr>
          <w:rFonts w:ascii="Arial" w:hAnsi="Arial" w:cs="Arial"/>
          <w:color w:val="000000" w:themeColor="text1"/>
        </w:rPr>
        <w:t xml:space="preserve">) </w:t>
      </w:r>
      <w:r w:rsidRPr="001031CD">
        <w:rPr>
          <w:rFonts w:ascii="Arial" w:hAnsi="Arial" w:cs="Arial"/>
        </w:rPr>
        <w:t xml:space="preserve">Napríklad vyhláška ministra zahraničných vecí č. </w:t>
      </w:r>
      <w:hyperlink r:id="rId7" w:tooltip="Odkaz na predpis alebo ustanovenie" w:history="1">
        <w:r w:rsidRPr="001031CD">
          <w:rPr>
            <w:rStyle w:val="Hypertextovprepojenie"/>
            <w:rFonts w:ascii="Arial" w:hAnsi="Arial" w:cs="Arial"/>
            <w:color w:val="auto"/>
            <w:u w:val="none"/>
          </w:rPr>
          <w:t>109/1978 Zb.</w:t>
        </w:r>
      </w:hyperlink>
      <w:r w:rsidRPr="001031CD">
        <w:rPr>
          <w:rFonts w:ascii="Arial" w:hAnsi="Arial" w:cs="Arial"/>
        </w:rPr>
        <w:t xml:space="preserve"> o Zmluve medzi Československou socialistickou republikou a Maďarskou ľudovou republikou o výstavbe a prevádzke Sústavy vodných diel Gabčíkovo – </w:t>
      </w:r>
      <w:proofErr w:type="spellStart"/>
      <w:r w:rsidRPr="001031CD">
        <w:rPr>
          <w:rFonts w:ascii="Arial" w:hAnsi="Arial" w:cs="Arial"/>
        </w:rPr>
        <w:t>Nagymaros</w:t>
      </w:r>
      <w:proofErr w:type="spellEnd"/>
      <w:r w:rsidRPr="001031CD">
        <w:rPr>
          <w:rFonts w:ascii="Arial" w:hAnsi="Arial" w:cs="Arial"/>
        </w:rPr>
        <w:t>.“.</w:t>
      </w:r>
    </w:p>
    <w:p w:rsidR="001031CD" w:rsidRPr="001031CD" w:rsidRDefault="001031CD" w:rsidP="001031CD">
      <w:pPr>
        <w:tabs>
          <w:tab w:val="left" w:pos="5565"/>
        </w:tabs>
        <w:ind w:left="426"/>
        <w:jc w:val="both"/>
        <w:rPr>
          <w:rFonts w:ascii="Arial" w:hAnsi="Arial" w:cs="Arial"/>
        </w:rPr>
      </w:pPr>
      <w:r w:rsidRPr="001031CD">
        <w:rPr>
          <w:rFonts w:ascii="Arial" w:hAnsi="Arial" w:cs="Arial"/>
        </w:rPr>
        <w:t>13. V § 52 ods. 1 písm. l) sa slová „energetického potenciálu“ nahrádzajú slovami „tepelného potenciálu povrchových vôd alebo“.</w:t>
      </w:r>
    </w:p>
    <w:p w:rsidR="001031CD" w:rsidRDefault="001031CD" w:rsidP="001031CD">
      <w:pPr>
        <w:jc w:val="both"/>
        <w:rPr>
          <w:rFonts w:ascii="Arial" w:hAnsi="Arial" w:cs="Arial"/>
          <w:color w:val="000000" w:themeColor="text1"/>
        </w:rPr>
      </w:pPr>
      <w:r w:rsidRPr="001031CD">
        <w:rPr>
          <w:rFonts w:ascii="Arial" w:hAnsi="Arial" w:cs="Arial"/>
        </w:rPr>
        <w:t xml:space="preserve">       </w:t>
      </w:r>
      <w:r w:rsidRPr="001031CD">
        <w:rPr>
          <w:rFonts w:ascii="Arial" w:hAnsi="Arial" w:cs="Arial"/>
          <w:color w:val="000000" w:themeColor="text1"/>
        </w:rPr>
        <w:t>14. Za § 52 sa vkladá nový § 52a, ktorý znie:</w:t>
      </w:r>
    </w:p>
    <w:p w:rsidR="001031CD" w:rsidRPr="001031CD" w:rsidRDefault="001031CD" w:rsidP="001031CD">
      <w:pPr>
        <w:jc w:val="both"/>
        <w:rPr>
          <w:rFonts w:ascii="Arial" w:hAnsi="Arial" w:cs="Arial"/>
          <w:color w:val="000000" w:themeColor="text1"/>
        </w:rPr>
      </w:pPr>
    </w:p>
    <w:p w:rsidR="001031CD" w:rsidRPr="001031CD" w:rsidRDefault="001031CD" w:rsidP="001031CD">
      <w:pPr>
        <w:pStyle w:val="Odsekzoznamu"/>
        <w:spacing w:after="0" w:line="360" w:lineRule="auto"/>
        <w:ind w:left="0"/>
        <w:jc w:val="center"/>
        <w:rPr>
          <w:rFonts w:cs="Arial"/>
          <w:color w:val="000000" w:themeColor="text1"/>
          <w:sz w:val="24"/>
          <w:szCs w:val="24"/>
        </w:rPr>
      </w:pPr>
      <w:r w:rsidRPr="001031CD">
        <w:rPr>
          <w:rFonts w:cs="Arial"/>
          <w:color w:val="000000" w:themeColor="text1"/>
          <w:sz w:val="24"/>
          <w:szCs w:val="24"/>
        </w:rPr>
        <w:t>„§ 52a</w:t>
      </w:r>
    </w:p>
    <w:p w:rsidR="001031CD" w:rsidRPr="001031CD" w:rsidRDefault="001031CD" w:rsidP="001031CD">
      <w:pPr>
        <w:jc w:val="both"/>
        <w:rPr>
          <w:rFonts w:ascii="Arial" w:hAnsi="Arial" w:cs="Arial"/>
          <w:color w:val="000000" w:themeColor="text1"/>
        </w:rPr>
      </w:pPr>
      <w:r w:rsidRPr="001031CD">
        <w:rPr>
          <w:rFonts w:ascii="Arial" w:hAnsi="Arial" w:cs="Arial"/>
          <w:color w:val="000000" w:themeColor="text1"/>
        </w:rPr>
        <w:t>Pozemky, ktoré nie sú vo vlastníctve štátu a v správe správcu vodohospodársky významných vodných tokov, správcov drobných vodných tokov alebo právnickej osoby zriadenej alebo založenej štátom, ktorá spravuje vodné stavby podľa § 52 ods. 1 písm. a), b), c), f) a g) vo vlastníctve štátu z dôvodu, že dosiaľ nedošlo k ich majetkovoprávnemu usporiadaniu a nachádzajú sa pod vodnou stavbou podľa § 52 ods. 1 písm. a), b), c), f) a g) vo vlastníctve štátu alebo sú jej súčasťou v užívaní, možno vo verejnom záujme vyvlastniť. Vyvlastňovacie konanie sa začína na návrh príslušného správcu vodnej stavby, pričom návrh na vyvlastnenie práv k takýmto pozemkom môže podať v mene štátu príslušný správca</w:t>
      </w:r>
      <w:r w:rsidRPr="001031CD">
        <w:rPr>
          <w:rFonts w:ascii="Arial" w:hAnsi="Arial" w:cs="Arial"/>
          <w:color w:val="000000" w:themeColor="text1"/>
          <w:vertAlign w:val="superscript"/>
        </w:rPr>
        <w:t>61ac</w:t>
      </w:r>
      <w:r w:rsidRPr="001031CD">
        <w:rPr>
          <w:rFonts w:ascii="Arial" w:hAnsi="Arial" w:cs="Arial"/>
          <w:color w:val="000000" w:themeColor="text1"/>
        </w:rPr>
        <w:t>) vodnej stavby do 31. decembra 2045.“.</w:t>
      </w:r>
    </w:p>
    <w:p w:rsidR="001031CD" w:rsidRPr="001031CD" w:rsidRDefault="001031CD" w:rsidP="001031CD">
      <w:pPr>
        <w:spacing w:line="276" w:lineRule="auto"/>
        <w:ind w:firstLine="426"/>
        <w:jc w:val="both"/>
        <w:rPr>
          <w:rFonts w:ascii="Arial" w:hAnsi="Arial" w:cs="Arial"/>
        </w:rPr>
      </w:pPr>
      <w:r w:rsidRPr="001031CD">
        <w:rPr>
          <w:rFonts w:ascii="Arial" w:hAnsi="Arial" w:cs="Arial"/>
        </w:rPr>
        <w:t>Poznámka pod čiarou k odkazu 61ac znie:</w:t>
      </w:r>
    </w:p>
    <w:p w:rsidR="001031CD" w:rsidRPr="001031CD" w:rsidRDefault="001031CD" w:rsidP="001031CD">
      <w:pPr>
        <w:jc w:val="both"/>
        <w:rPr>
          <w:rFonts w:ascii="Arial" w:hAnsi="Arial" w:cs="Arial"/>
        </w:rPr>
      </w:pPr>
      <w:r w:rsidRPr="001031CD">
        <w:rPr>
          <w:rFonts w:ascii="Arial" w:hAnsi="Arial" w:cs="Arial"/>
        </w:rPr>
        <w:t>„</w:t>
      </w:r>
      <w:r w:rsidRPr="001031CD">
        <w:rPr>
          <w:rFonts w:ascii="Arial" w:hAnsi="Arial" w:cs="Arial"/>
          <w:vertAlign w:val="superscript"/>
        </w:rPr>
        <w:t>61ac</w:t>
      </w:r>
      <w:r w:rsidRPr="001031CD">
        <w:rPr>
          <w:rFonts w:ascii="Arial" w:hAnsi="Arial" w:cs="Arial"/>
        </w:rPr>
        <w:t>) Napríklad zákon Národnej rady Slovenskej republiky č. 278/1993 Z. z. v znení neskorších predpisov, zákon č. 111/1990 Zb. o štátnom podniku v znení neskorších predpisov.“.“.</w:t>
      </w:r>
    </w:p>
    <w:p w:rsidR="001031CD" w:rsidRPr="001031CD" w:rsidRDefault="001031CD" w:rsidP="001031CD">
      <w:pPr>
        <w:jc w:val="both"/>
        <w:rPr>
          <w:rFonts w:ascii="Arial" w:hAnsi="Arial" w:cs="Arial"/>
          <w:color w:val="000000" w:themeColor="text1"/>
        </w:rPr>
      </w:pPr>
    </w:p>
    <w:p w:rsidR="001031CD" w:rsidRPr="001031CD" w:rsidRDefault="001031CD" w:rsidP="001031CD">
      <w:pPr>
        <w:jc w:val="both"/>
        <w:rPr>
          <w:rFonts w:ascii="Arial" w:hAnsi="Arial" w:cs="Arial"/>
          <w:color w:val="000000" w:themeColor="text1"/>
        </w:rPr>
      </w:pPr>
      <w:r w:rsidRPr="001031CD">
        <w:rPr>
          <w:rFonts w:ascii="Arial" w:hAnsi="Arial" w:cs="Arial"/>
          <w:color w:val="000000" w:themeColor="text1"/>
        </w:rPr>
        <w:t>Nasledujúce body sa primerane prečíslujú.</w:t>
      </w:r>
    </w:p>
    <w:p w:rsidR="001031CD" w:rsidRPr="001031CD" w:rsidRDefault="001031CD" w:rsidP="001031CD">
      <w:pPr>
        <w:ind w:left="4247"/>
        <w:jc w:val="both"/>
        <w:rPr>
          <w:rFonts w:ascii="Arial" w:hAnsi="Arial" w:cs="Arial"/>
          <w:i/>
          <w:color w:val="000000" w:themeColor="text1"/>
        </w:rPr>
      </w:pPr>
      <w:r w:rsidRPr="001031CD">
        <w:rPr>
          <w:rFonts w:ascii="Arial" w:hAnsi="Arial" w:cs="Arial"/>
          <w:i/>
          <w:color w:val="000000" w:themeColor="text1"/>
          <w:u w:val="single"/>
        </w:rPr>
        <w:lastRenderedPageBreak/>
        <w:t>Odôvodnenie k bodu 8.:</w:t>
      </w:r>
      <w:r>
        <w:rPr>
          <w:rFonts w:ascii="Arial" w:hAnsi="Arial" w:cs="Arial"/>
          <w:i/>
          <w:color w:val="000000" w:themeColor="text1"/>
        </w:rPr>
        <w:t xml:space="preserve"> </w:t>
      </w:r>
      <w:r w:rsidRPr="001031CD">
        <w:rPr>
          <w:rFonts w:ascii="Arial" w:hAnsi="Arial" w:cs="Arial"/>
          <w:i/>
          <w:color w:val="000000" w:themeColor="text1"/>
        </w:rPr>
        <w:t xml:space="preserve">Prejazd cez vodnú stavbu, napr. Vodné dielo Gabčíkovo, ktoré je súčasťou Sústavy vodných diel Gabčíkovo – </w:t>
      </w:r>
      <w:proofErr w:type="spellStart"/>
      <w:r w:rsidRPr="001031CD">
        <w:rPr>
          <w:rFonts w:ascii="Arial" w:hAnsi="Arial" w:cs="Arial"/>
          <w:i/>
          <w:color w:val="000000" w:themeColor="text1"/>
        </w:rPr>
        <w:t>Nagymaros</w:t>
      </w:r>
      <w:proofErr w:type="spellEnd"/>
      <w:r w:rsidRPr="001031CD">
        <w:rPr>
          <w:rFonts w:ascii="Arial" w:hAnsi="Arial" w:cs="Arial"/>
          <w:i/>
          <w:color w:val="000000" w:themeColor="text1"/>
        </w:rPr>
        <w:t>, je zabezpečený cez pozemnú komunikáciu, cestu III. triedy III/1421, ktorá bola vybudovaná právnym predchodcom štátneho podniku VODOHOSPODÁRSKA VÝSTAVBA, ŠTÁTNY PODNIK (ďalej len „VV, š. p.“) v rámci výstavby Vodného diela Gabčíkovo na prelome 80.-tych a 90.-tych rokov 20. storočia.</w:t>
      </w:r>
    </w:p>
    <w:p w:rsidR="001031CD" w:rsidRPr="001031CD" w:rsidRDefault="001031CD" w:rsidP="001031CD">
      <w:pPr>
        <w:ind w:left="4247"/>
        <w:jc w:val="both"/>
        <w:rPr>
          <w:rFonts w:ascii="Arial" w:hAnsi="Arial" w:cs="Arial"/>
          <w:i/>
          <w:color w:val="000000" w:themeColor="text1"/>
        </w:rPr>
      </w:pPr>
      <w:r w:rsidRPr="001031CD">
        <w:rPr>
          <w:rFonts w:ascii="Arial" w:hAnsi="Arial" w:cs="Arial"/>
          <w:i/>
          <w:color w:val="000000" w:themeColor="text1"/>
        </w:rPr>
        <w:t xml:space="preserve">Predmetná cesta III. triedy sa skladá z niekoľkých stavebných objektov, medzi nimi aj zo 16 pólového mosta osadeného na vtokových pilieroch Vodnej elektrárne Gabčíkovo (VEG), premostení plavebných komôr, premostení pravostranného priesakového kanála vedených v účtovnom majetku štátneho podniku. Most na vtokových pilieroch VEG, premostenie plavebných komôr, premostenie pravostranného priesakového kanála ako aj pozemná komunikácia trasovaná cez vodné dielo, sú neoddeliteľnou súčasťou vodnej stavby Vodného diela Gabčíkovo t. j. Sústavy vodných diel Gabčíkovo - </w:t>
      </w:r>
      <w:proofErr w:type="spellStart"/>
      <w:r w:rsidRPr="001031CD">
        <w:rPr>
          <w:rFonts w:ascii="Arial" w:hAnsi="Arial" w:cs="Arial"/>
          <w:i/>
          <w:color w:val="000000" w:themeColor="text1"/>
        </w:rPr>
        <w:t>Nagymaros</w:t>
      </w:r>
      <w:proofErr w:type="spellEnd"/>
      <w:r w:rsidRPr="001031CD">
        <w:rPr>
          <w:rFonts w:ascii="Arial" w:hAnsi="Arial" w:cs="Arial"/>
          <w:i/>
          <w:color w:val="000000" w:themeColor="text1"/>
        </w:rPr>
        <w:t xml:space="preserve">. Časť cesty III. triedy vedená na Vodnom diele Gabčíkovo z pohľadu zákona č. 364/2004 Z. z. o vodách a o zmene zákona Slovenskej národnej rady č. 372/1990 Zb. o priestupkoch v znení neskorších predpisov (vodný zákon) v znení neskorších predpisov (ďalej len ako "vodný zákon") je verejnou pozemnou komunikáciou, cez ktorú sa zabezpečuje doprava osôb, techniky a nákladu medzi jednotlivými objektami vodného diela. </w:t>
      </w:r>
    </w:p>
    <w:p w:rsidR="001031CD" w:rsidRPr="001031CD" w:rsidRDefault="001031CD" w:rsidP="001031CD">
      <w:pPr>
        <w:ind w:left="4248"/>
        <w:jc w:val="both"/>
        <w:rPr>
          <w:rFonts w:ascii="Arial" w:hAnsi="Arial" w:cs="Arial"/>
          <w:i/>
          <w:color w:val="000000" w:themeColor="text1"/>
        </w:rPr>
      </w:pPr>
      <w:r w:rsidRPr="001031CD">
        <w:rPr>
          <w:rFonts w:ascii="Arial" w:hAnsi="Arial" w:cs="Arial"/>
          <w:i/>
          <w:color w:val="000000" w:themeColor="text1"/>
        </w:rPr>
        <w:t xml:space="preserve">Zároveň je táto pozemná komunikácia na vodnom diele ako súčasť celku „cesta III. triedy Gabčíkovo – Dobrohošť“ delimitovaná delimitačným protokolom z majetku štátu a správy Slovenskej správy ciest do majetku Trnavského samosprávneho kraja, t. j. vlastníka a správcu pozemnej komunikácie v zmysle § 3d ods. 2 prvej vety zákona č. 135/1961 Zb. o pozemných komunikáciách (cestný zákon) v znení neskorších predpisov. Do cestnej siete bola „cesta III. triedy Gabčíkovo – Dobrohošť“ zaradená ako cesta III. triedy č. 506-8 v dĺžke 2,065 km. </w:t>
      </w:r>
    </w:p>
    <w:p w:rsidR="001031CD" w:rsidRPr="001031CD" w:rsidRDefault="001031CD" w:rsidP="001031CD">
      <w:pPr>
        <w:ind w:left="4248"/>
        <w:jc w:val="both"/>
        <w:rPr>
          <w:rFonts w:ascii="Arial" w:hAnsi="Arial" w:cs="Arial"/>
          <w:i/>
          <w:color w:val="000000" w:themeColor="text1"/>
        </w:rPr>
      </w:pPr>
      <w:r w:rsidRPr="001031CD">
        <w:rPr>
          <w:rFonts w:ascii="Arial" w:hAnsi="Arial" w:cs="Arial"/>
          <w:i/>
          <w:color w:val="000000" w:themeColor="text1"/>
        </w:rPr>
        <w:lastRenderedPageBreak/>
        <w:t>Most na vtokových pilieroch VEG je v súčasnosti v takom stavebno-technickom stave, že jeho normálna aj výhradná zaťažiteľnosť dosahuje 86 resp. 80 % projektovaných hodnôt.  Plánovaná inovácia a modernizácia VEG bude vyžadovať prepravu nákladov dosahujúcich aj 150 t (obežné koleso turbín), preto je nutné čo najskôr obnoviť dobrý stavebno-technický stav mosta na vtokových pilieroch VEG. VV, š. p. má záujem túto pozemnú komunikáciu udržiavať a starať sa o jej vyhovujúci stav, keďže je súčasťou jeho základnej infraštruktúry.</w:t>
      </w:r>
    </w:p>
    <w:p w:rsidR="001031CD" w:rsidRPr="001031CD" w:rsidRDefault="001031CD" w:rsidP="001031CD">
      <w:pPr>
        <w:ind w:left="4248"/>
        <w:jc w:val="both"/>
        <w:rPr>
          <w:rFonts w:ascii="Arial" w:hAnsi="Arial" w:cs="Arial"/>
          <w:i/>
          <w:color w:val="000000" w:themeColor="text1"/>
        </w:rPr>
      </w:pPr>
      <w:r w:rsidRPr="001031CD">
        <w:rPr>
          <w:rFonts w:ascii="Arial" w:hAnsi="Arial" w:cs="Arial"/>
          <w:i/>
          <w:color w:val="000000" w:themeColor="text1"/>
        </w:rPr>
        <w:t>Uvedená situácia, keď most ako súčasť pozemnej komunikácie, je vo faktickom majetku štátu a cesta III. triedy, postavená na ňom, je v zmysle § 3d ods. 2 prvej vety zákona č. 135/1961 Zb. o pozemných komunikáciách (cestný zákon) v znení neskorších predpisov vo vlastníctve samosprávneho kraja, spôsobuje právnu neistotu a môže mať za následok aj riziko nehospodárneho nakladania s majetkom štátu, ak by boli vynaložené finančné prostriedky do obnovy objektu pozemnej komunikácie, ktorá nie je v zmysle zákona č. 135/1961 Zb. o pozemných komunikáciách (cestný zákon) vlastníctvom štátu.</w:t>
      </w:r>
    </w:p>
    <w:p w:rsidR="001031CD" w:rsidRPr="001031CD" w:rsidRDefault="001031CD" w:rsidP="001031CD">
      <w:pPr>
        <w:ind w:left="4248"/>
        <w:jc w:val="both"/>
        <w:rPr>
          <w:rFonts w:ascii="Arial" w:hAnsi="Arial" w:cs="Arial"/>
          <w:i/>
          <w:color w:val="000000" w:themeColor="text1"/>
        </w:rPr>
      </w:pPr>
      <w:r w:rsidRPr="001031CD">
        <w:rPr>
          <w:rFonts w:ascii="Arial" w:hAnsi="Arial" w:cs="Arial"/>
          <w:i/>
          <w:color w:val="000000" w:themeColor="text1"/>
        </w:rPr>
        <w:t>Cieľom pozmeňujúceho návrhu je zabezpečiť nápravu skutkového a právneho stavu, vyplývajúceho z nesúladu dvoch popri sebe stojacich všeobecne záväzných právnych predpisov, zákona č. 364/2004 Z. z. o vodách a o zmene zákona Slovenskej národnej rady č. 372/1990 Zb. o priestupkoch v znení neskorších predpisov (vodný zákon) a zákona č. 135/1961 Zb. o pozemných komunikáciách (cestný zákon) v znení neskorších predpisov.</w:t>
      </w:r>
    </w:p>
    <w:p w:rsidR="001031CD" w:rsidRPr="001031CD" w:rsidRDefault="001031CD" w:rsidP="001031CD">
      <w:pPr>
        <w:ind w:left="4248"/>
        <w:jc w:val="both"/>
        <w:rPr>
          <w:rFonts w:ascii="Arial" w:hAnsi="Arial" w:cs="Arial"/>
          <w:i/>
          <w:color w:val="000000" w:themeColor="text1"/>
        </w:rPr>
      </w:pPr>
      <w:r w:rsidRPr="001031CD">
        <w:rPr>
          <w:rFonts w:ascii="Arial" w:hAnsi="Arial" w:cs="Arial"/>
          <w:i/>
          <w:color w:val="000000" w:themeColor="text1"/>
        </w:rPr>
        <w:t xml:space="preserve">Touto legislatívnou úpravou bude zabezpečené, že strategicky významná vodná stavba - Sústava vodných diel Gabčíkovo – </w:t>
      </w:r>
      <w:proofErr w:type="spellStart"/>
      <w:r w:rsidRPr="001031CD">
        <w:rPr>
          <w:rFonts w:ascii="Arial" w:hAnsi="Arial" w:cs="Arial"/>
          <w:i/>
          <w:color w:val="000000" w:themeColor="text1"/>
        </w:rPr>
        <w:t>Nagymaros</w:t>
      </w:r>
      <w:proofErr w:type="spellEnd"/>
      <w:r w:rsidRPr="001031CD">
        <w:rPr>
          <w:rFonts w:ascii="Arial" w:hAnsi="Arial" w:cs="Arial"/>
          <w:i/>
          <w:color w:val="000000" w:themeColor="text1"/>
        </w:rPr>
        <w:t>, bude výlučne vo vlastníctve štátu a starostlivosť o ňu bude zabezpečená prostredníctvom správcu, štátneho podniku.</w:t>
      </w:r>
    </w:p>
    <w:p w:rsidR="001031CD" w:rsidRPr="001031CD" w:rsidRDefault="001031CD" w:rsidP="001031CD">
      <w:pPr>
        <w:ind w:left="4248"/>
        <w:jc w:val="both"/>
        <w:rPr>
          <w:rFonts w:ascii="Arial" w:hAnsi="Arial" w:cs="Arial"/>
          <w:i/>
          <w:color w:val="000000" w:themeColor="text1"/>
        </w:rPr>
      </w:pPr>
      <w:r w:rsidRPr="001031CD">
        <w:rPr>
          <w:rFonts w:ascii="Arial" w:hAnsi="Arial" w:cs="Arial"/>
          <w:i/>
          <w:color w:val="000000" w:themeColor="text1"/>
        </w:rPr>
        <w:t xml:space="preserve">Doplnením § 52a sa rozširuje určenie legislatívnych podmienok pre umožnenie majetkovoprávneho usporiadania pozemkov v prospech správcov exitujúcich vodných stavieb vo vlastníctve Slovenskej republiky, a </w:t>
      </w:r>
      <w:r w:rsidRPr="001031CD">
        <w:rPr>
          <w:rFonts w:ascii="Arial" w:hAnsi="Arial" w:cs="Arial"/>
          <w:i/>
          <w:color w:val="000000" w:themeColor="text1"/>
        </w:rPr>
        <w:lastRenderedPageBreak/>
        <w:t>to štátnych podnikov : SLOVENSKÝ VODOHOSPODÁRSKY PODNIK, štátny podnik (ďalej len „SVP, š. p.“) a VV, š. p.</w:t>
      </w:r>
    </w:p>
    <w:p w:rsidR="001031CD" w:rsidRPr="001031CD" w:rsidRDefault="001031CD" w:rsidP="001031CD">
      <w:pPr>
        <w:pStyle w:val="Odsekzoznamu"/>
        <w:spacing w:after="0" w:line="240" w:lineRule="auto"/>
        <w:ind w:left="4248"/>
        <w:jc w:val="both"/>
        <w:rPr>
          <w:rFonts w:cs="Arial"/>
          <w:i/>
          <w:color w:val="000000" w:themeColor="text1"/>
          <w:sz w:val="24"/>
          <w:szCs w:val="24"/>
        </w:rPr>
      </w:pPr>
      <w:r w:rsidRPr="001031CD">
        <w:rPr>
          <w:rFonts w:cs="Arial"/>
          <w:i/>
          <w:color w:val="000000" w:themeColor="text1"/>
          <w:sz w:val="24"/>
          <w:szCs w:val="24"/>
        </w:rPr>
        <w:t xml:space="preserve">SVP, š. p. a VV, š. p. patria medzi významné strategické podniky Slovenskej republiky. SVP, š. p. vykonáva správu vodných tokov, a spoločne s podnikom VV, š. p. spravujú aj vodohospodársky významné vodné stavby. Oba štátne podniky spravujú a budujú protipovodňové stavby, zabezpečujúce ochranu života, zdravia a majetku občanov Slovenskej republiky, s tiež vykonávajú správu a údržbu vodných ciest. Medzi významné činnosti týchto štátnych podnikov patrí správa vodných elektrární a sústavy Vodného diela Gabčíkova – </w:t>
      </w:r>
      <w:proofErr w:type="spellStart"/>
      <w:r w:rsidRPr="001031CD">
        <w:rPr>
          <w:rFonts w:cs="Arial"/>
          <w:i/>
          <w:color w:val="000000" w:themeColor="text1"/>
          <w:sz w:val="24"/>
          <w:szCs w:val="24"/>
        </w:rPr>
        <w:t>Nagymaros</w:t>
      </w:r>
      <w:proofErr w:type="spellEnd"/>
      <w:r w:rsidRPr="001031CD">
        <w:rPr>
          <w:rFonts w:cs="Arial"/>
          <w:i/>
          <w:color w:val="000000" w:themeColor="text1"/>
          <w:sz w:val="24"/>
          <w:szCs w:val="24"/>
        </w:rPr>
        <w:t>, ako aj správa vodných stavieb, ktoré sú významné z hľadiska zásob pitnej vody (vodárenské nádrže). S ohľadom na klimatické zmeny sa v súčasnosti SVP, š. p. zameriava aj na revitalizáciu vodných tokov s cieľom zabezpečiť zlepšenie ekologického stavu vodných tokov cez podporu prirodzených procesov vedúcich k obnove a zachovaniu biodiverzity riečneho ekosystému alebo k adaptácii na zmenu klímy. Jedným z dôvodov predloženia návrhu zákona je umožnenie majetkovoprávneho usporiadania pozemkov v prospech správcov exitujúcich vodných stavieb vo vlastníctve Slovenskej republiky vyvlastnením pozemkov zastavaných vodnými stavbami vo vlastníctve štátu, vzhľadom na skutočnosť, že ich vyvlastnenie je vo verejnom záujme. Súčasný stav majetkovoprávneho usporiadania pozemkov je nevyhovujúci pre Slovenskú republiku ako vlastníka vodnej stavby na vodnom toku.</w:t>
      </w:r>
    </w:p>
    <w:p w:rsidR="001031CD" w:rsidRPr="001031CD" w:rsidRDefault="001031CD" w:rsidP="001031CD">
      <w:pPr>
        <w:spacing w:line="360" w:lineRule="auto"/>
        <w:jc w:val="both"/>
        <w:rPr>
          <w:rFonts w:ascii="Arial" w:hAnsi="Arial" w:cs="Arial"/>
        </w:rPr>
      </w:pPr>
    </w:p>
    <w:p w:rsidR="001031CD" w:rsidRPr="001031CD" w:rsidRDefault="001031CD" w:rsidP="001031CD">
      <w:pPr>
        <w:pStyle w:val="Textkomentra"/>
        <w:spacing w:after="0"/>
        <w:ind w:hanging="284"/>
        <w:jc w:val="both"/>
        <w:rPr>
          <w:rFonts w:ascii="Arial" w:hAnsi="Arial" w:cs="Arial"/>
          <w:sz w:val="24"/>
          <w:szCs w:val="24"/>
        </w:rPr>
      </w:pPr>
      <w:r w:rsidRPr="001031CD">
        <w:rPr>
          <w:rFonts w:ascii="Arial" w:hAnsi="Arial" w:cs="Arial"/>
          <w:sz w:val="24"/>
          <w:szCs w:val="24"/>
        </w:rPr>
        <w:t>9. V Čl. I bode 14, § 67 ods. 4  sa slová „primerane vzťahujú“ nahrádzajú slovami „vzťahujú aj“.</w:t>
      </w:r>
    </w:p>
    <w:p w:rsidR="001031CD" w:rsidRDefault="001031CD" w:rsidP="001031CD">
      <w:pPr>
        <w:pStyle w:val="Textkomentra"/>
        <w:ind w:left="4248"/>
        <w:jc w:val="both"/>
        <w:rPr>
          <w:rFonts w:ascii="Arial" w:hAnsi="Arial" w:cs="Arial"/>
          <w:i/>
          <w:sz w:val="24"/>
          <w:szCs w:val="24"/>
        </w:rPr>
      </w:pPr>
      <w:r w:rsidRPr="001031CD">
        <w:rPr>
          <w:rFonts w:ascii="Arial" w:hAnsi="Arial" w:cs="Arial"/>
          <w:i/>
          <w:sz w:val="24"/>
          <w:szCs w:val="24"/>
          <w:u w:val="single"/>
        </w:rPr>
        <w:t>Odôvodnenie k bodu 9.:</w:t>
      </w:r>
      <w:r w:rsidRPr="001031CD">
        <w:rPr>
          <w:rFonts w:ascii="Arial" w:hAnsi="Arial" w:cs="Arial"/>
          <w:i/>
          <w:sz w:val="24"/>
          <w:szCs w:val="24"/>
        </w:rPr>
        <w:t xml:space="preserve"> Legislatívno-technická úprava.</w:t>
      </w:r>
    </w:p>
    <w:p w:rsidR="001031CD" w:rsidRPr="001031CD" w:rsidRDefault="001031CD" w:rsidP="001031CD">
      <w:pPr>
        <w:pStyle w:val="Textkomentra"/>
        <w:ind w:left="4248"/>
        <w:jc w:val="both"/>
        <w:rPr>
          <w:rFonts w:ascii="Arial" w:hAnsi="Arial" w:cs="Arial"/>
          <w:sz w:val="24"/>
          <w:szCs w:val="24"/>
        </w:rPr>
      </w:pPr>
    </w:p>
    <w:p w:rsidR="001031CD" w:rsidRPr="001031CD" w:rsidRDefault="001031CD" w:rsidP="001031CD">
      <w:pPr>
        <w:pStyle w:val="Odsekzoznamu"/>
        <w:tabs>
          <w:tab w:val="left" w:pos="426"/>
        </w:tabs>
        <w:spacing w:line="360" w:lineRule="auto"/>
        <w:ind w:left="-284"/>
        <w:jc w:val="both"/>
        <w:rPr>
          <w:rFonts w:cs="Arial"/>
          <w:sz w:val="24"/>
          <w:szCs w:val="24"/>
        </w:rPr>
      </w:pPr>
      <w:r w:rsidRPr="001031CD">
        <w:rPr>
          <w:rFonts w:cs="Arial"/>
          <w:sz w:val="24"/>
          <w:szCs w:val="24"/>
        </w:rPr>
        <w:t>10. V Čl. I sa za bod 15 vkladá nový bod 16, ktorý znie:</w:t>
      </w:r>
    </w:p>
    <w:p w:rsidR="001031CD" w:rsidRPr="001031CD" w:rsidRDefault="001031CD" w:rsidP="001031CD">
      <w:pPr>
        <w:pStyle w:val="Odsekzoznamu"/>
        <w:tabs>
          <w:tab w:val="left" w:pos="426"/>
        </w:tabs>
        <w:spacing w:line="360" w:lineRule="auto"/>
        <w:ind w:left="-284"/>
        <w:jc w:val="both"/>
        <w:rPr>
          <w:rFonts w:cs="Arial"/>
          <w:sz w:val="24"/>
          <w:szCs w:val="24"/>
        </w:rPr>
      </w:pPr>
      <w:r w:rsidRPr="001031CD">
        <w:rPr>
          <w:rFonts w:cs="Arial"/>
          <w:sz w:val="24"/>
          <w:szCs w:val="24"/>
        </w:rPr>
        <w:t>„16. V § 74 ods. 1 písm. d) sa slová  „vodných tokov“ nahrádzajú slovami „vodného toku“.“.</w:t>
      </w:r>
    </w:p>
    <w:p w:rsidR="001031CD" w:rsidRPr="001031CD" w:rsidRDefault="001031CD" w:rsidP="001031CD">
      <w:pPr>
        <w:pStyle w:val="Odsekzoznamu"/>
        <w:tabs>
          <w:tab w:val="left" w:pos="426"/>
        </w:tabs>
        <w:spacing w:line="360" w:lineRule="auto"/>
        <w:ind w:left="-284"/>
        <w:jc w:val="both"/>
        <w:rPr>
          <w:rFonts w:cs="Arial"/>
          <w:color w:val="000000" w:themeColor="text1"/>
          <w:sz w:val="24"/>
          <w:szCs w:val="24"/>
        </w:rPr>
      </w:pPr>
      <w:r w:rsidRPr="001031CD">
        <w:rPr>
          <w:rFonts w:cs="Arial"/>
          <w:color w:val="000000" w:themeColor="text1"/>
          <w:sz w:val="24"/>
          <w:szCs w:val="24"/>
        </w:rPr>
        <w:t xml:space="preserve">Nasledujúce body sa primerane prečíslujú. </w:t>
      </w:r>
    </w:p>
    <w:p w:rsidR="001031CD" w:rsidRPr="001031CD" w:rsidRDefault="001031CD" w:rsidP="001031CD">
      <w:pPr>
        <w:pStyle w:val="Odsekzoznamu"/>
        <w:tabs>
          <w:tab w:val="left" w:pos="426"/>
        </w:tabs>
        <w:spacing w:line="240" w:lineRule="auto"/>
        <w:ind w:left="4248"/>
        <w:jc w:val="both"/>
        <w:rPr>
          <w:rFonts w:cs="Arial"/>
          <w:i/>
          <w:sz w:val="24"/>
          <w:szCs w:val="24"/>
        </w:rPr>
      </w:pPr>
      <w:r w:rsidRPr="001031CD">
        <w:rPr>
          <w:rFonts w:cs="Arial"/>
          <w:i/>
          <w:sz w:val="24"/>
          <w:szCs w:val="24"/>
        </w:rPr>
        <w:lastRenderedPageBreak/>
        <w:t xml:space="preserve">                  </w:t>
      </w:r>
      <w:r w:rsidRPr="001031CD">
        <w:rPr>
          <w:rFonts w:cs="Arial"/>
          <w:i/>
          <w:sz w:val="24"/>
          <w:szCs w:val="24"/>
        </w:rPr>
        <w:tab/>
      </w:r>
      <w:r w:rsidRPr="001031CD">
        <w:rPr>
          <w:rFonts w:cs="Arial"/>
          <w:i/>
          <w:sz w:val="24"/>
          <w:szCs w:val="24"/>
        </w:rPr>
        <w:tab/>
      </w:r>
      <w:r w:rsidRPr="001031CD">
        <w:rPr>
          <w:rFonts w:cs="Arial"/>
          <w:i/>
          <w:sz w:val="24"/>
          <w:szCs w:val="24"/>
        </w:rPr>
        <w:tab/>
      </w:r>
      <w:r w:rsidRPr="001031CD">
        <w:rPr>
          <w:rFonts w:cs="Arial"/>
          <w:i/>
          <w:sz w:val="24"/>
          <w:szCs w:val="24"/>
        </w:rPr>
        <w:tab/>
        <w:t xml:space="preserve">           </w:t>
      </w:r>
      <w:r w:rsidRPr="001031CD">
        <w:rPr>
          <w:rFonts w:cs="Arial"/>
          <w:i/>
          <w:sz w:val="24"/>
          <w:szCs w:val="24"/>
          <w:u w:val="single"/>
        </w:rPr>
        <w:t>Odôvodnenie k bodu 10.:</w:t>
      </w:r>
      <w:r w:rsidRPr="001031CD">
        <w:rPr>
          <w:rFonts w:cs="Arial"/>
          <w:i/>
          <w:sz w:val="24"/>
          <w:szCs w:val="24"/>
        </w:rPr>
        <w:t xml:space="preserve"> Navrhuje sa precizovanie textu v nadväznosti na úpravu definície.</w:t>
      </w:r>
    </w:p>
    <w:p w:rsidR="0036746C" w:rsidRDefault="0036746C" w:rsidP="001031CD">
      <w:pPr>
        <w:pStyle w:val="Odsekzoznamu"/>
        <w:tabs>
          <w:tab w:val="left" w:pos="426"/>
        </w:tabs>
        <w:spacing w:line="240" w:lineRule="auto"/>
        <w:ind w:left="-284"/>
        <w:jc w:val="both"/>
        <w:rPr>
          <w:rFonts w:cs="Arial"/>
          <w:sz w:val="24"/>
          <w:szCs w:val="24"/>
        </w:rPr>
      </w:pPr>
    </w:p>
    <w:p w:rsidR="001031CD" w:rsidRPr="001031CD" w:rsidRDefault="001031CD" w:rsidP="001031CD">
      <w:pPr>
        <w:pStyle w:val="Odsekzoznamu"/>
        <w:tabs>
          <w:tab w:val="left" w:pos="426"/>
        </w:tabs>
        <w:spacing w:line="240" w:lineRule="auto"/>
        <w:ind w:left="-284"/>
        <w:jc w:val="both"/>
        <w:rPr>
          <w:rFonts w:cs="Arial"/>
          <w:sz w:val="24"/>
          <w:szCs w:val="24"/>
        </w:rPr>
      </w:pPr>
    </w:p>
    <w:p w:rsidR="001031CD" w:rsidRPr="001031CD" w:rsidRDefault="001031CD" w:rsidP="001031CD">
      <w:pPr>
        <w:pStyle w:val="Odsekzoznamu"/>
        <w:tabs>
          <w:tab w:val="left" w:pos="426"/>
        </w:tabs>
        <w:spacing w:after="0" w:line="240" w:lineRule="auto"/>
        <w:ind w:left="-284"/>
        <w:jc w:val="both"/>
        <w:rPr>
          <w:rFonts w:cs="Arial"/>
          <w:sz w:val="24"/>
          <w:szCs w:val="24"/>
        </w:rPr>
      </w:pPr>
      <w:r w:rsidRPr="001031CD">
        <w:rPr>
          <w:rFonts w:cs="Arial"/>
          <w:sz w:val="24"/>
          <w:szCs w:val="24"/>
        </w:rPr>
        <w:t xml:space="preserve">11. V Čl. I bod 16 znie: </w:t>
      </w:r>
    </w:p>
    <w:p w:rsidR="001031CD" w:rsidRPr="001031CD" w:rsidRDefault="001031CD" w:rsidP="001031CD">
      <w:pPr>
        <w:pStyle w:val="Odsekzoznamu"/>
        <w:tabs>
          <w:tab w:val="left" w:pos="426"/>
        </w:tabs>
        <w:spacing w:after="0" w:line="240" w:lineRule="auto"/>
        <w:ind w:left="-284"/>
        <w:jc w:val="both"/>
        <w:rPr>
          <w:rFonts w:cs="Arial"/>
          <w:sz w:val="24"/>
          <w:szCs w:val="24"/>
        </w:rPr>
      </w:pPr>
      <w:r w:rsidRPr="001031CD">
        <w:rPr>
          <w:rFonts w:cs="Arial"/>
          <w:sz w:val="24"/>
          <w:szCs w:val="24"/>
        </w:rPr>
        <w:t>„16. V § 77 ods. 1 písm. o) sa slová „vodných tokov“ nahrádzajú slovami „vodného toku“ a na konci sa pripájajú tieto slová: „alebo využíva tepelný potenciál povrchových vôd alebo podzemných vôd bez povolenia orgánu štátnej vodnej správy alebo v rozpore s ním [§ 21 ods. 1 písm. a) štvrtý bod a písm. b) piaty bod],“.“.</w:t>
      </w:r>
    </w:p>
    <w:p w:rsidR="001031CD" w:rsidRPr="001031CD" w:rsidRDefault="001031CD" w:rsidP="001031CD">
      <w:pPr>
        <w:pStyle w:val="Odsekzoznamu"/>
        <w:tabs>
          <w:tab w:val="left" w:pos="426"/>
        </w:tabs>
        <w:spacing w:after="0" w:line="240" w:lineRule="auto"/>
        <w:ind w:left="-284"/>
        <w:jc w:val="both"/>
        <w:rPr>
          <w:rFonts w:cs="Arial"/>
          <w:color w:val="000000"/>
          <w:sz w:val="24"/>
          <w:szCs w:val="24"/>
        </w:rPr>
      </w:pPr>
    </w:p>
    <w:p w:rsidR="001031CD" w:rsidRPr="001031CD" w:rsidRDefault="001031CD" w:rsidP="0036746C">
      <w:pPr>
        <w:pStyle w:val="Odsekzoznamu"/>
        <w:tabs>
          <w:tab w:val="left" w:pos="426"/>
        </w:tabs>
        <w:spacing w:line="240" w:lineRule="auto"/>
        <w:ind w:left="4248"/>
        <w:jc w:val="both"/>
        <w:rPr>
          <w:rFonts w:cs="Arial"/>
          <w:sz w:val="24"/>
          <w:szCs w:val="24"/>
        </w:rPr>
      </w:pPr>
      <w:r w:rsidRPr="001031CD">
        <w:rPr>
          <w:rFonts w:cs="Arial"/>
          <w:i/>
          <w:sz w:val="24"/>
          <w:szCs w:val="24"/>
        </w:rPr>
        <w:t xml:space="preserve">                                                                         </w:t>
      </w:r>
      <w:r w:rsidRPr="0036746C">
        <w:rPr>
          <w:rFonts w:cs="Arial"/>
          <w:i/>
          <w:sz w:val="24"/>
          <w:szCs w:val="24"/>
          <w:u w:val="single"/>
        </w:rPr>
        <w:t>Odôvodnenie</w:t>
      </w:r>
      <w:r w:rsidR="0036746C" w:rsidRPr="0036746C">
        <w:rPr>
          <w:rFonts w:cs="Arial"/>
          <w:i/>
          <w:sz w:val="24"/>
          <w:szCs w:val="24"/>
          <w:u w:val="single"/>
        </w:rPr>
        <w:t xml:space="preserve"> k bodu 11.</w:t>
      </w:r>
      <w:r w:rsidRPr="0036746C">
        <w:rPr>
          <w:rFonts w:cs="Arial"/>
          <w:i/>
          <w:sz w:val="24"/>
          <w:szCs w:val="24"/>
          <w:u w:val="single"/>
        </w:rPr>
        <w:t>:</w:t>
      </w:r>
      <w:r w:rsidRPr="001031CD">
        <w:rPr>
          <w:rFonts w:cs="Arial"/>
          <w:i/>
          <w:sz w:val="24"/>
          <w:szCs w:val="24"/>
        </w:rPr>
        <w:t xml:space="preserve"> Navrhuje sa precizovanie textu v nadväznosti na úpravu definície.</w:t>
      </w:r>
    </w:p>
    <w:p w:rsidR="001031CD" w:rsidRPr="001031CD" w:rsidRDefault="001031CD" w:rsidP="001031CD">
      <w:pPr>
        <w:pStyle w:val="Odsekzoznamu"/>
        <w:tabs>
          <w:tab w:val="left" w:pos="426"/>
        </w:tabs>
        <w:spacing w:line="360" w:lineRule="auto"/>
        <w:ind w:left="-284"/>
        <w:jc w:val="both"/>
        <w:rPr>
          <w:rFonts w:cs="Arial"/>
          <w:sz w:val="24"/>
          <w:szCs w:val="24"/>
        </w:rPr>
      </w:pPr>
    </w:p>
    <w:p w:rsidR="001031CD" w:rsidRPr="001031CD" w:rsidRDefault="001031CD" w:rsidP="001031CD">
      <w:pPr>
        <w:tabs>
          <w:tab w:val="left" w:pos="426"/>
        </w:tabs>
        <w:spacing w:line="360" w:lineRule="auto"/>
        <w:ind w:left="-284"/>
        <w:jc w:val="both"/>
        <w:rPr>
          <w:rFonts w:ascii="Arial" w:hAnsi="Arial" w:cs="Arial"/>
          <w:bCs/>
          <w:iCs/>
        </w:rPr>
      </w:pPr>
      <w:r w:rsidRPr="001031CD">
        <w:rPr>
          <w:rFonts w:ascii="Arial" w:hAnsi="Arial" w:cs="Arial"/>
          <w:bCs/>
          <w:iCs/>
        </w:rPr>
        <w:t>12.V Čl. I sa za bod 16 vkladajú nové body 17 až 19, ktoré znejú:</w:t>
      </w:r>
    </w:p>
    <w:p w:rsidR="001031CD" w:rsidRPr="001031CD" w:rsidRDefault="001031CD" w:rsidP="001031CD">
      <w:pPr>
        <w:tabs>
          <w:tab w:val="left" w:pos="426"/>
        </w:tabs>
        <w:spacing w:line="360" w:lineRule="auto"/>
        <w:ind w:left="-284"/>
        <w:jc w:val="both"/>
        <w:rPr>
          <w:rFonts w:ascii="Arial" w:hAnsi="Arial" w:cs="Arial"/>
          <w:bCs/>
          <w:iCs/>
        </w:rPr>
      </w:pPr>
      <w:r w:rsidRPr="001031CD">
        <w:rPr>
          <w:rFonts w:ascii="Arial" w:hAnsi="Arial" w:cs="Arial"/>
          <w:bCs/>
          <w:iCs/>
        </w:rPr>
        <w:t>„17. V § 78 ods. 1 sa za slovo „potenciálu“ vkladajú slová „vodného toku“.</w:t>
      </w:r>
    </w:p>
    <w:p w:rsidR="001031CD" w:rsidRPr="001031CD" w:rsidRDefault="001031CD" w:rsidP="001031CD">
      <w:pPr>
        <w:tabs>
          <w:tab w:val="left" w:pos="426"/>
        </w:tabs>
        <w:spacing w:line="360" w:lineRule="auto"/>
        <w:ind w:left="-284"/>
        <w:jc w:val="both"/>
        <w:rPr>
          <w:rFonts w:ascii="Arial" w:hAnsi="Arial" w:cs="Arial"/>
          <w:bCs/>
          <w:iCs/>
        </w:rPr>
      </w:pPr>
      <w:r w:rsidRPr="001031CD">
        <w:rPr>
          <w:rFonts w:ascii="Arial" w:hAnsi="Arial" w:cs="Arial"/>
          <w:bCs/>
          <w:iCs/>
        </w:rPr>
        <w:t>18. V § 78 ods. 3 písm. b) a d)  sa slová „vodných tokov“ nahrádzajú slovami „vodného toku“.</w:t>
      </w:r>
    </w:p>
    <w:p w:rsidR="001031CD" w:rsidRDefault="001031CD" w:rsidP="001031CD">
      <w:pPr>
        <w:tabs>
          <w:tab w:val="left" w:pos="426"/>
        </w:tabs>
        <w:ind w:left="-284"/>
        <w:jc w:val="both"/>
        <w:rPr>
          <w:rFonts w:ascii="Arial" w:hAnsi="Arial" w:cs="Arial"/>
        </w:rPr>
      </w:pPr>
      <w:r w:rsidRPr="001031CD">
        <w:rPr>
          <w:rFonts w:ascii="Arial" w:hAnsi="Arial" w:cs="Arial"/>
        </w:rPr>
        <w:t>19. V § 78 ods. 3 písm. d) sa nad slovom „zmluvy“ odkaz „</w:t>
      </w:r>
      <w:r w:rsidRPr="001031CD">
        <w:rPr>
          <w:rFonts w:ascii="Arial" w:hAnsi="Arial" w:cs="Arial"/>
          <w:vertAlign w:val="superscript"/>
        </w:rPr>
        <w:t>69</w:t>
      </w:r>
      <w:r w:rsidRPr="001031CD">
        <w:rPr>
          <w:rFonts w:ascii="Arial" w:hAnsi="Arial" w:cs="Arial"/>
        </w:rPr>
        <w:t>)“ nahrádza odkazom „</w:t>
      </w:r>
      <w:r w:rsidRPr="001031CD">
        <w:rPr>
          <w:rFonts w:ascii="Arial" w:hAnsi="Arial" w:cs="Arial"/>
          <w:vertAlign w:val="superscript"/>
        </w:rPr>
        <w:t>61ab</w:t>
      </w:r>
      <w:r w:rsidRPr="001031CD">
        <w:rPr>
          <w:rFonts w:ascii="Arial" w:hAnsi="Arial" w:cs="Arial"/>
        </w:rPr>
        <w:t>)“.“.</w:t>
      </w:r>
    </w:p>
    <w:p w:rsidR="0036746C" w:rsidRPr="001031CD" w:rsidRDefault="0036746C" w:rsidP="001031CD">
      <w:pPr>
        <w:tabs>
          <w:tab w:val="left" w:pos="426"/>
        </w:tabs>
        <w:ind w:left="-284"/>
        <w:jc w:val="both"/>
        <w:rPr>
          <w:rFonts w:ascii="Arial" w:hAnsi="Arial" w:cs="Arial"/>
        </w:rPr>
      </w:pPr>
    </w:p>
    <w:p w:rsidR="001031CD" w:rsidRPr="001031CD" w:rsidRDefault="001031CD" w:rsidP="001031CD">
      <w:pPr>
        <w:tabs>
          <w:tab w:val="left" w:pos="426"/>
        </w:tabs>
        <w:ind w:left="-284"/>
        <w:jc w:val="both"/>
        <w:rPr>
          <w:rFonts w:ascii="Arial" w:hAnsi="Arial" w:cs="Arial"/>
          <w:color w:val="000000" w:themeColor="text1"/>
        </w:rPr>
      </w:pPr>
      <w:r w:rsidRPr="001031CD">
        <w:rPr>
          <w:rFonts w:ascii="Arial" w:hAnsi="Arial" w:cs="Arial"/>
          <w:color w:val="000000" w:themeColor="text1"/>
        </w:rPr>
        <w:t>Nasledujúce body sa primerane prečíslujú.</w:t>
      </w:r>
    </w:p>
    <w:p w:rsidR="001031CD" w:rsidRPr="001031CD" w:rsidRDefault="001031CD" w:rsidP="001031CD">
      <w:pPr>
        <w:pStyle w:val="Odsekzoznamu"/>
        <w:spacing w:after="0" w:line="240" w:lineRule="auto"/>
        <w:ind w:left="360"/>
        <w:jc w:val="both"/>
        <w:rPr>
          <w:rFonts w:cs="Arial"/>
          <w:color w:val="000000" w:themeColor="text1"/>
          <w:sz w:val="24"/>
          <w:szCs w:val="24"/>
        </w:rPr>
      </w:pPr>
    </w:p>
    <w:p w:rsidR="001031CD" w:rsidRPr="001031CD" w:rsidRDefault="001031CD" w:rsidP="001031CD">
      <w:pPr>
        <w:pStyle w:val="Odsekzoznamu"/>
        <w:spacing w:after="0" w:line="240" w:lineRule="auto"/>
        <w:ind w:left="4253"/>
        <w:jc w:val="both"/>
        <w:rPr>
          <w:rFonts w:cs="Arial"/>
          <w:i/>
          <w:sz w:val="24"/>
          <w:szCs w:val="24"/>
        </w:rPr>
      </w:pPr>
      <w:r w:rsidRPr="0036746C">
        <w:rPr>
          <w:rFonts w:cs="Arial"/>
          <w:i/>
          <w:color w:val="000000" w:themeColor="text1"/>
          <w:sz w:val="24"/>
          <w:szCs w:val="24"/>
          <w:u w:val="single"/>
        </w:rPr>
        <w:t>Odôvodnenie</w:t>
      </w:r>
      <w:r w:rsidR="0036746C" w:rsidRPr="0036746C">
        <w:rPr>
          <w:rFonts w:cs="Arial"/>
          <w:i/>
          <w:color w:val="000000" w:themeColor="text1"/>
          <w:sz w:val="24"/>
          <w:szCs w:val="24"/>
          <w:u w:val="single"/>
        </w:rPr>
        <w:t xml:space="preserve"> k bodu 12.</w:t>
      </w:r>
      <w:r w:rsidRPr="0036746C">
        <w:rPr>
          <w:rFonts w:cs="Arial"/>
          <w:i/>
          <w:color w:val="000000" w:themeColor="text1"/>
          <w:sz w:val="24"/>
          <w:szCs w:val="24"/>
          <w:u w:val="single"/>
        </w:rPr>
        <w:t>:</w:t>
      </w:r>
      <w:r w:rsidRPr="001031CD">
        <w:rPr>
          <w:rFonts w:cs="Arial"/>
          <w:i/>
          <w:color w:val="000000" w:themeColor="text1"/>
          <w:sz w:val="24"/>
          <w:szCs w:val="24"/>
        </w:rPr>
        <w:t xml:space="preserve"> </w:t>
      </w:r>
      <w:r w:rsidRPr="001031CD">
        <w:rPr>
          <w:rFonts w:cs="Arial"/>
          <w:i/>
          <w:sz w:val="24"/>
          <w:szCs w:val="24"/>
        </w:rPr>
        <w:t>Navrhuje sa precizovanie textu v nadväznosti na úpravu definície a legislatívno-technická úprava v súvislosti so zavedením poznámky pod čiarou.</w:t>
      </w:r>
    </w:p>
    <w:p w:rsidR="001031CD" w:rsidRDefault="001031CD" w:rsidP="001031CD">
      <w:pPr>
        <w:jc w:val="both"/>
        <w:rPr>
          <w:rFonts w:ascii="Arial" w:hAnsi="Arial" w:cs="Arial"/>
          <w:i/>
          <w:color w:val="000000" w:themeColor="text1"/>
        </w:rPr>
      </w:pPr>
    </w:p>
    <w:p w:rsidR="0036746C" w:rsidRPr="001031CD" w:rsidRDefault="0036746C" w:rsidP="001031CD">
      <w:pPr>
        <w:jc w:val="both"/>
        <w:rPr>
          <w:rFonts w:ascii="Arial" w:hAnsi="Arial" w:cs="Arial"/>
          <w:i/>
          <w:color w:val="000000" w:themeColor="text1"/>
        </w:rPr>
      </w:pPr>
    </w:p>
    <w:p w:rsidR="001031CD" w:rsidRPr="001031CD" w:rsidRDefault="001031CD" w:rsidP="001031CD">
      <w:pPr>
        <w:pStyle w:val="Textkomentra"/>
        <w:spacing w:after="0"/>
        <w:ind w:left="-284"/>
        <w:jc w:val="both"/>
        <w:rPr>
          <w:rFonts w:ascii="Arial" w:hAnsi="Arial" w:cs="Arial"/>
          <w:sz w:val="24"/>
          <w:szCs w:val="24"/>
        </w:rPr>
      </w:pPr>
      <w:r w:rsidRPr="001031CD">
        <w:rPr>
          <w:rFonts w:ascii="Arial" w:hAnsi="Arial" w:cs="Arial"/>
          <w:sz w:val="24"/>
          <w:szCs w:val="24"/>
        </w:rPr>
        <w:t>13. V Čl. I bode 17, § 79 ods. 3 písm. i) sa slová „ich tepelného potenciálu“ nahrádzajú slovami „využívaní tepelného potenciálu“.</w:t>
      </w:r>
    </w:p>
    <w:p w:rsidR="001031CD" w:rsidRPr="001031CD" w:rsidRDefault="001031CD" w:rsidP="001031CD">
      <w:pPr>
        <w:pStyle w:val="Odsekzoznamu"/>
        <w:rPr>
          <w:rFonts w:cs="Arial"/>
          <w:sz w:val="24"/>
          <w:szCs w:val="24"/>
        </w:rPr>
      </w:pPr>
    </w:p>
    <w:p w:rsidR="001031CD" w:rsidRPr="001031CD" w:rsidRDefault="001031CD" w:rsidP="001031CD">
      <w:pPr>
        <w:pStyle w:val="Odsekzoznamu"/>
        <w:ind w:left="4248"/>
        <w:jc w:val="both"/>
        <w:rPr>
          <w:rFonts w:cs="Arial"/>
          <w:sz w:val="24"/>
          <w:szCs w:val="24"/>
        </w:rPr>
      </w:pPr>
      <w:r w:rsidRPr="0036746C">
        <w:rPr>
          <w:rFonts w:cs="Arial"/>
          <w:i/>
          <w:sz w:val="24"/>
          <w:szCs w:val="24"/>
          <w:u w:val="single"/>
        </w:rPr>
        <w:t>Odôvodnenie</w:t>
      </w:r>
      <w:r w:rsidR="0036746C" w:rsidRPr="0036746C">
        <w:rPr>
          <w:rFonts w:cs="Arial"/>
          <w:i/>
          <w:sz w:val="24"/>
          <w:szCs w:val="24"/>
          <w:u w:val="single"/>
        </w:rPr>
        <w:t xml:space="preserve"> k bodu 13</w:t>
      </w:r>
      <w:r w:rsidR="0036746C">
        <w:rPr>
          <w:rFonts w:cs="Arial"/>
          <w:i/>
          <w:sz w:val="24"/>
          <w:szCs w:val="24"/>
          <w:u w:val="single"/>
        </w:rPr>
        <w:t>.</w:t>
      </w:r>
      <w:r w:rsidRPr="001031CD">
        <w:rPr>
          <w:rFonts w:cs="Arial"/>
          <w:i/>
          <w:sz w:val="24"/>
          <w:szCs w:val="24"/>
        </w:rPr>
        <w:t>: Zmena sa navrhuje z dôvodu upresnenia a vyjasnenia textu ustanovenia.</w:t>
      </w:r>
    </w:p>
    <w:p w:rsidR="001031CD" w:rsidRPr="001031CD" w:rsidRDefault="001031CD" w:rsidP="001031CD">
      <w:pPr>
        <w:pStyle w:val="Odsekzoznamu"/>
        <w:spacing w:after="0" w:line="240" w:lineRule="auto"/>
        <w:ind w:left="360"/>
        <w:jc w:val="both"/>
        <w:rPr>
          <w:rFonts w:eastAsia="Times New Roman" w:cs="Arial"/>
          <w:color w:val="000000" w:themeColor="text1"/>
          <w:sz w:val="24"/>
          <w:szCs w:val="24"/>
          <w:lang w:eastAsia="sk-SK"/>
        </w:rPr>
      </w:pPr>
    </w:p>
    <w:p w:rsidR="001031CD" w:rsidRPr="001031CD" w:rsidRDefault="001031CD" w:rsidP="001031CD">
      <w:pPr>
        <w:jc w:val="both"/>
        <w:rPr>
          <w:rFonts w:ascii="Arial" w:hAnsi="Arial" w:cs="Arial"/>
          <w:color w:val="000000" w:themeColor="text1"/>
        </w:rPr>
      </w:pPr>
    </w:p>
    <w:p w:rsidR="001031CD" w:rsidRPr="001031CD" w:rsidRDefault="001031CD" w:rsidP="001031CD">
      <w:pPr>
        <w:spacing w:line="360" w:lineRule="auto"/>
        <w:ind w:left="-567" w:firstLine="283"/>
        <w:jc w:val="both"/>
        <w:rPr>
          <w:rFonts w:ascii="Arial" w:hAnsi="Arial" w:cs="Arial"/>
          <w:color w:val="000000" w:themeColor="text1"/>
        </w:rPr>
      </w:pPr>
      <w:r w:rsidRPr="001031CD">
        <w:rPr>
          <w:rFonts w:ascii="Arial" w:hAnsi="Arial" w:cs="Arial"/>
          <w:color w:val="000000" w:themeColor="text1"/>
        </w:rPr>
        <w:t>14. V Čl. I sa za bod 17 vkladá nový bod 18, ktorý znie :</w:t>
      </w:r>
    </w:p>
    <w:p w:rsidR="001031CD" w:rsidRDefault="001031CD" w:rsidP="001031CD">
      <w:pPr>
        <w:pStyle w:val="Odsekzoznamu"/>
        <w:spacing w:line="360" w:lineRule="auto"/>
        <w:ind w:left="360"/>
        <w:jc w:val="both"/>
        <w:rPr>
          <w:rFonts w:cs="Arial"/>
          <w:color w:val="000000" w:themeColor="text1"/>
          <w:sz w:val="24"/>
          <w:szCs w:val="24"/>
        </w:rPr>
      </w:pPr>
      <w:r w:rsidRPr="001031CD">
        <w:rPr>
          <w:rFonts w:cs="Arial"/>
          <w:color w:val="000000" w:themeColor="text1"/>
          <w:sz w:val="24"/>
          <w:szCs w:val="24"/>
        </w:rPr>
        <w:t>„18. Za § 80h sa vkladá § 80i, ktorý vrátane nadpisu znie:</w:t>
      </w:r>
    </w:p>
    <w:p w:rsidR="009A3BA9" w:rsidRDefault="009A3BA9" w:rsidP="001031CD">
      <w:pPr>
        <w:pStyle w:val="Odsekzoznamu"/>
        <w:spacing w:after="0" w:line="360" w:lineRule="auto"/>
        <w:ind w:left="360"/>
        <w:jc w:val="center"/>
        <w:rPr>
          <w:rFonts w:cs="Arial"/>
          <w:color w:val="000000" w:themeColor="text1"/>
          <w:sz w:val="24"/>
          <w:szCs w:val="24"/>
        </w:rPr>
      </w:pPr>
    </w:p>
    <w:p w:rsidR="0073758E" w:rsidRDefault="0073758E" w:rsidP="001031CD">
      <w:pPr>
        <w:pStyle w:val="Odsekzoznamu"/>
        <w:spacing w:after="0" w:line="360" w:lineRule="auto"/>
        <w:ind w:left="360"/>
        <w:jc w:val="center"/>
        <w:rPr>
          <w:rFonts w:cs="Arial"/>
          <w:color w:val="000000" w:themeColor="text1"/>
          <w:sz w:val="24"/>
          <w:szCs w:val="24"/>
        </w:rPr>
      </w:pPr>
    </w:p>
    <w:p w:rsidR="0073758E" w:rsidRDefault="0073758E" w:rsidP="001031CD">
      <w:pPr>
        <w:pStyle w:val="Odsekzoznamu"/>
        <w:spacing w:after="0" w:line="360" w:lineRule="auto"/>
        <w:ind w:left="360"/>
        <w:jc w:val="center"/>
        <w:rPr>
          <w:rFonts w:cs="Arial"/>
          <w:color w:val="000000" w:themeColor="text1"/>
          <w:sz w:val="24"/>
          <w:szCs w:val="24"/>
        </w:rPr>
      </w:pPr>
    </w:p>
    <w:p w:rsidR="001031CD" w:rsidRPr="001031CD" w:rsidRDefault="001031CD" w:rsidP="001031CD">
      <w:pPr>
        <w:pStyle w:val="Odsekzoznamu"/>
        <w:spacing w:after="0" w:line="360" w:lineRule="auto"/>
        <w:ind w:left="360"/>
        <w:jc w:val="center"/>
        <w:rPr>
          <w:rFonts w:cs="Arial"/>
          <w:color w:val="000000" w:themeColor="text1"/>
          <w:sz w:val="24"/>
          <w:szCs w:val="24"/>
        </w:rPr>
      </w:pPr>
      <w:r w:rsidRPr="001031CD">
        <w:rPr>
          <w:rFonts w:cs="Arial"/>
          <w:color w:val="000000" w:themeColor="text1"/>
          <w:sz w:val="24"/>
          <w:szCs w:val="24"/>
        </w:rPr>
        <w:lastRenderedPageBreak/>
        <w:t xml:space="preserve">„§ 80i </w:t>
      </w:r>
    </w:p>
    <w:p w:rsidR="001031CD" w:rsidRPr="001031CD" w:rsidRDefault="001031CD" w:rsidP="001031CD">
      <w:pPr>
        <w:pStyle w:val="Odsekzoznamu"/>
        <w:spacing w:after="0" w:line="360" w:lineRule="auto"/>
        <w:ind w:left="360"/>
        <w:jc w:val="center"/>
        <w:rPr>
          <w:rFonts w:cs="Arial"/>
          <w:color w:val="000000" w:themeColor="text1"/>
          <w:sz w:val="24"/>
          <w:szCs w:val="24"/>
        </w:rPr>
      </w:pPr>
      <w:r w:rsidRPr="001031CD">
        <w:rPr>
          <w:rFonts w:cs="Arial"/>
          <w:color w:val="000000" w:themeColor="text1"/>
          <w:sz w:val="24"/>
          <w:szCs w:val="24"/>
        </w:rPr>
        <w:t>Prechodné ustanovenie k úpravám účinným od 30. septembra 2024</w:t>
      </w:r>
    </w:p>
    <w:p w:rsidR="001031CD" w:rsidRDefault="001031CD" w:rsidP="001031CD">
      <w:pPr>
        <w:ind w:left="360"/>
        <w:jc w:val="both"/>
        <w:rPr>
          <w:rFonts w:ascii="Arial" w:hAnsi="Arial" w:cs="Arial"/>
          <w:color w:val="000000" w:themeColor="text1"/>
        </w:rPr>
      </w:pPr>
      <w:r w:rsidRPr="001031CD">
        <w:rPr>
          <w:rFonts w:ascii="Arial" w:hAnsi="Arial" w:cs="Arial"/>
          <w:color w:val="000000" w:themeColor="text1"/>
        </w:rPr>
        <w:t>Prejazdné úseky ciest II. a III. triedy,</w:t>
      </w:r>
      <w:r w:rsidRPr="001031CD">
        <w:rPr>
          <w:rFonts w:ascii="Arial" w:hAnsi="Arial" w:cs="Arial"/>
          <w:color w:val="000000" w:themeColor="text1"/>
          <w:vertAlign w:val="superscript"/>
        </w:rPr>
        <w:t>61aa</w:t>
      </w:r>
      <w:r w:rsidRPr="001031CD">
        <w:rPr>
          <w:rFonts w:ascii="Arial" w:hAnsi="Arial" w:cs="Arial"/>
          <w:color w:val="000000" w:themeColor="text1"/>
        </w:rPr>
        <w:t>) ktoré sú  k 30. septembru 2024 vo  vlastníctve samosprávneho kraja a  prechádzajú cez vodné stavby uskutočnené podľa medzinárodnej zmluvy,</w:t>
      </w:r>
      <w:r w:rsidRPr="001031CD">
        <w:rPr>
          <w:rFonts w:ascii="Arial" w:hAnsi="Arial" w:cs="Arial"/>
          <w:color w:val="000000" w:themeColor="text1"/>
          <w:vertAlign w:val="superscript"/>
        </w:rPr>
        <w:t>61ab</w:t>
      </w:r>
      <w:r w:rsidRPr="001031CD">
        <w:rPr>
          <w:rFonts w:ascii="Arial" w:hAnsi="Arial" w:cs="Arial"/>
          <w:color w:val="000000" w:themeColor="text1"/>
        </w:rPr>
        <w:t>) ktoré sú  vo vlastníctve štátu a v správe právnickej osoby založenej ministerstvom, prechádzajú od 30. septembra 2024 do vlastníctva štátu a do správy právnickej osoby založenej ministerstvom.“.“.</w:t>
      </w:r>
    </w:p>
    <w:p w:rsidR="0036746C" w:rsidRPr="001031CD" w:rsidRDefault="0036746C" w:rsidP="001031CD">
      <w:pPr>
        <w:ind w:left="360"/>
        <w:jc w:val="both"/>
        <w:rPr>
          <w:rFonts w:ascii="Arial" w:hAnsi="Arial" w:cs="Arial"/>
          <w:color w:val="000000" w:themeColor="text1"/>
        </w:rPr>
      </w:pPr>
    </w:p>
    <w:p w:rsidR="001031CD" w:rsidRPr="001031CD" w:rsidRDefault="001031CD" w:rsidP="001031CD">
      <w:pPr>
        <w:ind w:left="4248"/>
        <w:jc w:val="both"/>
        <w:rPr>
          <w:rFonts w:ascii="Arial" w:hAnsi="Arial" w:cs="Arial"/>
          <w:color w:val="000000" w:themeColor="text1"/>
        </w:rPr>
      </w:pPr>
      <w:r w:rsidRPr="0036746C">
        <w:rPr>
          <w:rFonts w:ascii="Arial" w:hAnsi="Arial" w:cs="Arial"/>
          <w:i/>
          <w:u w:val="single"/>
        </w:rPr>
        <w:t>Odôvodnenie</w:t>
      </w:r>
      <w:r w:rsidR="0036746C" w:rsidRPr="0036746C">
        <w:rPr>
          <w:rFonts w:ascii="Arial" w:hAnsi="Arial" w:cs="Arial"/>
          <w:i/>
          <w:u w:val="single"/>
        </w:rPr>
        <w:t xml:space="preserve"> k bodu 14.</w:t>
      </w:r>
      <w:r w:rsidRPr="0036746C">
        <w:rPr>
          <w:rFonts w:ascii="Arial" w:hAnsi="Arial" w:cs="Arial"/>
          <w:i/>
          <w:u w:val="single"/>
        </w:rPr>
        <w:t>:</w:t>
      </w:r>
      <w:r w:rsidRPr="001031CD">
        <w:rPr>
          <w:rFonts w:ascii="Arial" w:hAnsi="Arial" w:cs="Arial"/>
          <w:i/>
        </w:rPr>
        <w:t xml:space="preserve"> Doplnenie prechodného    ustanovenia sa navrhuje z dôvodu úprav v tomto pozmeňujúcom návrhu.</w:t>
      </w:r>
      <w:r w:rsidRPr="001031CD">
        <w:rPr>
          <w:rFonts w:ascii="Arial" w:hAnsi="Arial" w:cs="Arial"/>
          <w:color w:val="000000" w:themeColor="text1"/>
        </w:rPr>
        <w:t xml:space="preserve"> </w:t>
      </w:r>
    </w:p>
    <w:p w:rsidR="001031CD" w:rsidRDefault="001031CD" w:rsidP="005060DA">
      <w:pPr>
        <w:tabs>
          <w:tab w:val="left" w:pos="709"/>
          <w:tab w:val="left" w:pos="1049"/>
        </w:tabs>
        <w:jc w:val="both"/>
        <w:rPr>
          <w:rFonts w:ascii="Arial" w:hAnsi="Arial" w:cs="Arial"/>
          <w:b/>
        </w:rPr>
      </w:pPr>
    </w:p>
    <w:p w:rsidR="005060DA" w:rsidRDefault="005060DA" w:rsidP="00971056">
      <w:pPr>
        <w:tabs>
          <w:tab w:val="left" w:pos="709"/>
          <w:tab w:val="left" w:pos="1021"/>
        </w:tabs>
        <w:jc w:val="both"/>
        <w:rPr>
          <w:rFonts w:ascii="Arial" w:hAnsi="Arial" w:cs="Arial"/>
          <w:b/>
        </w:rPr>
      </w:pPr>
    </w:p>
    <w:p w:rsidR="00971056" w:rsidRDefault="00971056" w:rsidP="00971056">
      <w:pPr>
        <w:tabs>
          <w:tab w:val="left" w:pos="709"/>
          <w:tab w:val="left" w:pos="1021"/>
        </w:tabs>
        <w:jc w:val="both"/>
        <w:rPr>
          <w:rFonts w:ascii="Arial" w:hAnsi="Arial" w:cs="Arial"/>
          <w:b/>
        </w:rPr>
      </w:pPr>
      <w:r>
        <w:rPr>
          <w:rFonts w:ascii="Arial" w:hAnsi="Arial" w:cs="Arial"/>
          <w:b/>
        </w:rPr>
        <w:tab/>
        <w:t>C.</w:t>
      </w:r>
      <w:r>
        <w:rPr>
          <w:rFonts w:ascii="Arial" w:hAnsi="Arial" w:cs="Arial"/>
          <w:b/>
        </w:rPr>
        <w:tab/>
        <w:t>u k l a d á</w:t>
      </w:r>
    </w:p>
    <w:p w:rsidR="00971056" w:rsidRDefault="00971056" w:rsidP="00971056">
      <w:pPr>
        <w:tabs>
          <w:tab w:val="left" w:pos="709"/>
          <w:tab w:val="left" w:pos="1021"/>
        </w:tabs>
        <w:jc w:val="both"/>
        <w:rPr>
          <w:rFonts w:ascii="Arial" w:hAnsi="Arial" w:cs="Arial"/>
          <w:b/>
        </w:rPr>
      </w:pPr>
      <w:r>
        <w:rPr>
          <w:rFonts w:ascii="Arial" w:hAnsi="Arial" w:cs="Arial"/>
          <w:b/>
        </w:rPr>
        <w:tab/>
      </w:r>
      <w:r>
        <w:rPr>
          <w:rFonts w:ascii="Arial" w:hAnsi="Arial" w:cs="Arial"/>
          <w:b/>
        </w:rPr>
        <w:tab/>
        <w:t>predsedovi výboru</w:t>
      </w:r>
    </w:p>
    <w:p w:rsidR="00372BEC" w:rsidRDefault="00971056" w:rsidP="00971056">
      <w:pPr>
        <w:tabs>
          <w:tab w:val="left" w:pos="709"/>
          <w:tab w:val="left" w:pos="1021"/>
        </w:tabs>
        <w:jc w:val="both"/>
        <w:rPr>
          <w:rFonts w:ascii="Arial" w:hAnsi="Arial" w:cs="Arial"/>
          <w:b/>
        </w:rPr>
      </w:pPr>
      <w:r>
        <w:rPr>
          <w:rFonts w:ascii="Arial" w:hAnsi="Arial" w:cs="Arial"/>
          <w:b/>
        </w:rPr>
        <w:tab/>
      </w:r>
      <w:r>
        <w:rPr>
          <w:rFonts w:ascii="Arial" w:hAnsi="Arial" w:cs="Arial"/>
          <w:b/>
        </w:rPr>
        <w:tab/>
      </w:r>
      <w:r>
        <w:rPr>
          <w:rFonts w:ascii="Arial" w:hAnsi="Arial" w:cs="Arial"/>
        </w:rPr>
        <w:t xml:space="preserve">oznámiť stanovisko </w:t>
      </w:r>
      <w:r w:rsidRPr="00243CE1">
        <w:rPr>
          <w:rFonts w:ascii="Arial" w:hAnsi="Arial" w:cs="Arial"/>
        </w:rPr>
        <w:t>Výboru Národnej rady Slovenskej republiky pre pôdohospodárstvo a životné prostredie</w:t>
      </w:r>
      <w:r>
        <w:rPr>
          <w:rFonts w:ascii="Arial" w:hAnsi="Arial" w:cs="Arial"/>
        </w:rPr>
        <w:t xml:space="preserve"> k uvedenému návrhu zákona predsedovi Národnej rady Slovenskej republiky.</w:t>
      </w:r>
    </w:p>
    <w:p w:rsidR="003F1CC7" w:rsidRDefault="00912C2A" w:rsidP="000B5B88">
      <w:pPr>
        <w:tabs>
          <w:tab w:val="left" w:pos="709"/>
          <w:tab w:val="left" w:pos="1021"/>
        </w:tabs>
        <w:jc w:val="both"/>
        <w:rPr>
          <w:rFonts w:ascii="Arial" w:hAnsi="Arial" w:cs="Arial"/>
          <w:b/>
        </w:rPr>
      </w:pPr>
      <w:r>
        <w:rPr>
          <w:rFonts w:ascii="Arial" w:hAnsi="Arial" w:cs="Arial"/>
          <w:b/>
        </w:rPr>
        <w:tab/>
      </w:r>
    </w:p>
    <w:p w:rsidR="000B5B88" w:rsidRDefault="000B5B88" w:rsidP="000B5B88">
      <w:pPr>
        <w:tabs>
          <w:tab w:val="left" w:pos="709"/>
          <w:tab w:val="left" w:pos="1021"/>
        </w:tabs>
        <w:jc w:val="both"/>
      </w:pPr>
    </w:p>
    <w:p w:rsidR="003F1CC7" w:rsidRDefault="003F1CC7"/>
    <w:p w:rsidR="0073758E" w:rsidRDefault="0073758E"/>
    <w:p w:rsidR="0073758E" w:rsidRDefault="0073758E"/>
    <w:p w:rsidR="00445E28" w:rsidRDefault="00445E28"/>
    <w:p w:rsidR="00445E28" w:rsidRDefault="00445E28"/>
    <w:p w:rsidR="00971056" w:rsidRPr="002426D1" w:rsidRDefault="00971056" w:rsidP="00971056">
      <w:pPr>
        <w:jc w:val="both"/>
        <w:rPr>
          <w:rFonts w:ascii="Arial" w:hAnsi="Arial" w:cs="Arial"/>
        </w:rPr>
      </w:pPr>
      <w:r>
        <w:rPr>
          <w:rFonts w:ascii="Arial" w:hAnsi="Arial" w:cs="Arial"/>
        </w:rPr>
        <w:t>Zuzana</w:t>
      </w:r>
      <w:r>
        <w:rPr>
          <w:rFonts w:ascii="Arial" w:hAnsi="Arial" w:cs="Arial"/>
          <w:b/>
        </w:rPr>
        <w:t xml:space="preserve"> Matejičková</w:t>
      </w:r>
      <w:r>
        <w:rPr>
          <w:rFonts w:ascii="Arial" w:hAnsi="Arial" w:cs="Arial"/>
        </w:rPr>
        <w:t>, v. 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Rudolf  </w:t>
      </w:r>
      <w:r>
        <w:rPr>
          <w:rFonts w:ascii="Arial" w:hAnsi="Arial" w:cs="Arial"/>
          <w:b/>
        </w:rPr>
        <w:t>H u l i a k</w:t>
      </w:r>
      <w:r>
        <w:rPr>
          <w:rFonts w:ascii="Arial" w:hAnsi="Arial" w:cs="Arial"/>
        </w:rPr>
        <w:t>, v. r.</w:t>
      </w:r>
    </w:p>
    <w:p w:rsidR="00461D49" w:rsidRDefault="00971056" w:rsidP="00971056">
      <w:r>
        <w:rPr>
          <w:rFonts w:ascii="Arial" w:hAnsi="Arial" w:cs="Arial"/>
        </w:rPr>
        <w:t xml:space="preserve">   overovateľ výboru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sectPr w:rsidR="00461D49" w:rsidSect="00461D4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21" w:rsidRDefault="00BA1621" w:rsidP="00461D49">
      <w:r>
        <w:separator/>
      </w:r>
    </w:p>
  </w:endnote>
  <w:endnote w:type="continuationSeparator" w:id="0">
    <w:p w:rsidR="00BA1621" w:rsidRDefault="00BA1621" w:rsidP="0046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122015"/>
      <w:docPartObj>
        <w:docPartGallery w:val="Page Numbers (Bottom of Page)"/>
        <w:docPartUnique/>
      </w:docPartObj>
    </w:sdtPr>
    <w:sdtEndPr/>
    <w:sdtContent>
      <w:p w:rsidR="00461D49" w:rsidRDefault="00461D49">
        <w:pPr>
          <w:pStyle w:val="Pta"/>
          <w:jc w:val="right"/>
        </w:pPr>
        <w:r>
          <w:fldChar w:fldCharType="begin"/>
        </w:r>
        <w:r>
          <w:instrText>PAGE   \* MERGEFORMAT</w:instrText>
        </w:r>
        <w:r>
          <w:fldChar w:fldCharType="separate"/>
        </w:r>
        <w:r w:rsidR="006943DE">
          <w:rPr>
            <w:noProof/>
          </w:rPr>
          <w:t>2</w:t>
        </w:r>
        <w:r>
          <w:fldChar w:fldCharType="end"/>
        </w:r>
      </w:p>
    </w:sdtContent>
  </w:sdt>
  <w:p w:rsidR="00461D49" w:rsidRDefault="00461D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21" w:rsidRDefault="00BA1621" w:rsidP="00461D49">
      <w:r>
        <w:separator/>
      </w:r>
    </w:p>
  </w:footnote>
  <w:footnote w:type="continuationSeparator" w:id="0">
    <w:p w:rsidR="00BA1621" w:rsidRDefault="00BA1621" w:rsidP="0046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1A"/>
    <w:multiLevelType w:val="hybridMultilevel"/>
    <w:tmpl w:val="DBB65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0816859"/>
    <w:multiLevelType w:val="hybridMultilevel"/>
    <w:tmpl w:val="B606ABA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D44DD2"/>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9196570"/>
    <w:multiLevelType w:val="hybridMultilevel"/>
    <w:tmpl w:val="492A3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187604"/>
    <w:multiLevelType w:val="hybridMultilevel"/>
    <w:tmpl w:val="EF3EAA16"/>
    <w:lvl w:ilvl="0" w:tplc="C31ED65C">
      <w:start w:val="1"/>
      <w:numFmt w:val="decimal"/>
      <w:lvlText w:val="%1."/>
      <w:lvlJc w:val="left"/>
      <w:pPr>
        <w:ind w:left="360" w:hanging="360"/>
      </w:pPr>
      <w:rPr>
        <w:b w:val="0"/>
        <w:strike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7F166C5"/>
    <w:multiLevelType w:val="hybridMultilevel"/>
    <w:tmpl w:val="704A3A62"/>
    <w:lvl w:ilvl="0" w:tplc="AA2E5604">
      <w:start w:val="3"/>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1D4A07"/>
    <w:multiLevelType w:val="hybridMultilevel"/>
    <w:tmpl w:val="EB4A3448"/>
    <w:lvl w:ilvl="0" w:tplc="0E4CB5BA">
      <w:start w:val="1"/>
      <w:numFmt w:val="decimal"/>
      <w:lvlText w:val="%1."/>
      <w:lvlJc w:val="left"/>
      <w:pPr>
        <w:ind w:left="720" w:hanging="360"/>
      </w:pPr>
      <w:rPr>
        <w:rFonts w:cs="Times New Roman" w:hint="default"/>
        <w:b/>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AEF0839"/>
    <w:multiLevelType w:val="hybridMultilevel"/>
    <w:tmpl w:val="EB4A3448"/>
    <w:lvl w:ilvl="0" w:tplc="0E4CB5BA">
      <w:start w:val="1"/>
      <w:numFmt w:val="decimal"/>
      <w:lvlText w:val="%1."/>
      <w:lvlJc w:val="left"/>
      <w:pPr>
        <w:ind w:left="720" w:hanging="360"/>
      </w:pPr>
      <w:rPr>
        <w:rFonts w:cs="Times New Roman" w:hint="default"/>
        <w:b/>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3"/>
  </w:num>
  <w:num w:numId="5">
    <w:abstractNumId w:val="8"/>
  </w:num>
  <w:num w:numId="6">
    <w:abstractNumId w:val="10"/>
  </w:num>
  <w:num w:numId="7">
    <w:abstractNumId w:val="4"/>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2A"/>
    <w:rsid w:val="00061C62"/>
    <w:rsid w:val="000B5B88"/>
    <w:rsid w:val="000D3013"/>
    <w:rsid w:val="001031CD"/>
    <w:rsid w:val="00243CE1"/>
    <w:rsid w:val="002E4B06"/>
    <w:rsid w:val="0036746C"/>
    <w:rsid w:val="003676E6"/>
    <w:rsid w:val="00371C7D"/>
    <w:rsid w:val="00372BEC"/>
    <w:rsid w:val="003810DB"/>
    <w:rsid w:val="00395620"/>
    <w:rsid w:val="003F1CC7"/>
    <w:rsid w:val="004345BD"/>
    <w:rsid w:val="00445E28"/>
    <w:rsid w:val="00461D49"/>
    <w:rsid w:val="004F02B5"/>
    <w:rsid w:val="005060DA"/>
    <w:rsid w:val="0056296B"/>
    <w:rsid w:val="00594267"/>
    <w:rsid w:val="005C1359"/>
    <w:rsid w:val="005C6996"/>
    <w:rsid w:val="005D1D72"/>
    <w:rsid w:val="0064141C"/>
    <w:rsid w:val="006943DE"/>
    <w:rsid w:val="006C559F"/>
    <w:rsid w:val="006E2A7E"/>
    <w:rsid w:val="0073758E"/>
    <w:rsid w:val="007C0BDA"/>
    <w:rsid w:val="007D2D84"/>
    <w:rsid w:val="007F6A85"/>
    <w:rsid w:val="00837B82"/>
    <w:rsid w:val="008B7D10"/>
    <w:rsid w:val="008F27EE"/>
    <w:rsid w:val="00912C2A"/>
    <w:rsid w:val="00962D27"/>
    <w:rsid w:val="00971056"/>
    <w:rsid w:val="00971697"/>
    <w:rsid w:val="009920B8"/>
    <w:rsid w:val="009A1D16"/>
    <w:rsid w:val="009A3BA9"/>
    <w:rsid w:val="009B00DB"/>
    <w:rsid w:val="00A33A60"/>
    <w:rsid w:val="00A706D4"/>
    <w:rsid w:val="00A85D21"/>
    <w:rsid w:val="00A906D3"/>
    <w:rsid w:val="00AC7423"/>
    <w:rsid w:val="00AF52B2"/>
    <w:rsid w:val="00B66210"/>
    <w:rsid w:val="00B81B4E"/>
    <w:rsid w:val="00B851CF"/>
    <w:rsid w:val="00BA1621"/>
    <w:rsid w:val="00BB2056"/>
    <w:rsid w:val="00BB4F1E"/>
    <w:rsid w:val="00C334FA"/>
    <w:rsid w:val="00C771D5"/>
    <w:rsid w:val="00D108D1"/>
    <w:rsid w:val="00D9254A"/>
    <w:rsid w:val="00DA5254"/>
    <w:rsid w:val="00DB25D3"/>
    <w:rsid w:val="00E55135"/>
    <w:rsid w:val="00EC76B7"/>
    <w:rsid w:val="00EF4457"/>
    <w:rsid w:val="00F21AFE"/>
    <w:rsid w:val="00F3498C"/>
    <w:rsid w:val="00F44E40"/>
    <w:rsid w:val="00FC1BAA"/>
    <w:rsid w:val="00FF0F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1E90"/>
  <w15:chartTrackingRefBased/>
  <w15:docId w15:val="{8A6D0712-D89E-452A-AAC0-84F7FBB1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2C2A"/>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61D49"/>
    <w:pPr>
      <w:tabs>
        <w:tab w:val="center" w:pos="4536"/>
        <w:tab w:val="right" w:pos="9072"/>
      </w:tabs>
    </w:pPr>
  </w:style>
  <w:style w:type="character" w:customStyle="1" w:styleId="HlavikaChar">
    <w:name w:val="Hlavička Char"/>
    <w:basedOn w:val="Predvolenpsmoodseku"/>
    <w:link w:val="Hlavika"/>
    <w:uiPriority w:val="99"/>
    <w:rsid w:val="00461D49"/>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461D49"/>
    <w:pPr>
      <w:tabs>
        <w:tab w:val="center" w:pos="4536"/>
        <w:tab w:val="right" w:pos="9072"/>
      </w:tabs>
    </w:pPr>
  </w:style>
  <w:style w:type="character" w:customStyle="1" w:styleId="PtaChar">
    <w:name w:val="Päta Char"/>
    <w:basedOn w:val="Predvolenpsmoodseku"/>
    <w:link w:val="Pta"/>
    <w:uiPriority w:val="99"/>
    <w:rsid w:val="00461D49"/>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061C62"/>
    <w:rPr>
      <w:sz w:val="22"/>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
    <w:basedOn w:val="Normlny"/>
    <w:link w:val="OdsekzoznamuChar"/>
    <w:uiPriority w:val="34"/>
    <w:qFormat/>
    <w:rsid w:val="00061C62"/>
    <w:pPr>
      <w:spacing w:after="160" w:line="252" w:lineRule="auto"/>
      <w:ind w:left="720"/>
      <w:contextualSpacing/>
    </w:pPr>
    <w:rPr>
      <w:rFonts w:ascii="Arial" w:eastAsiaTheme="minorHAnsi" w:hAnsi="Arial" w:cstheme="minorBidi"/>
      <w:sz w:val="22"/>
      <w:szCs w:val="22"/>
      <w:lang w:eastAsia="en-US"/>
    </w:rPr>
  </w:style>
  <w:style w:type="paragraph" w:styleId="Textbubliny">
    <w:name w:val="Balloon Text"/>
    <w:basedOn w:val="Normlny"/>
    <w:link w:val="TextbublinyChar"/>
    <w:uiPriority w:val="99"/>
    <w:semiHidden/>
    <w:unhideWhenUsed/>
    <w:rsid w:val="00372BE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2BEC"/>
    <w:rPr>
      <w:rFonts w:ascii="Segoe UI" w:eastAsia="Times New Roman" w:hAnsi="Segoe UI" w:cs="Segoe UI"/>
      <w:sz w:val="18"/>
      <w:szCs w:val="18"/>
      <w:lang w:eastAsia="sk-SK"/>
    </w:rPr>
  </w:style>
  <w:style w:type="paragraph" w:styleId="Zkladntext">
    <w:name w:val="Body Text"/>
    <w:basedOn w:val="Normlny"/>
    <w:link w:val="ZkladntextChar"/>
    <w:uiPriority w:val="99"/>
    <w:unhideWhenUsed/>
    <w:rsid w:val="00BB4F1E"/>
    <w:pPr>
      <w:jc w:val="both"/>
    </w:pPr>
  </w:style>
  <w:style w:type="character" w:customStyle="1" w:styleId="ZkladntextChar">
    <w:name w:val="Základný text Char"/>
    <w:basedOn w:val="Predvolenpsmoodseku"/>
    <w:link w:val="Zkladntext"/>
    <w:uiPriority w:val="99"/>
    <w:rsid w:val="00BB4F1E"/>
    <w:rPr>
      <w:rFonts w:ascii="Times New Roman" w:eastAsia="Times New Roman" w:hAnsi="Times New Roman" w:cs="Times New Roman"/>
      <w:szCs w:val="24"/>
      <w:lang w:eastAsia="sk-SK"/>
    </w:rPr>
  </w:style>
  <w:style w:type="paragraph" w:styleId="Textkomentra">
    <w:name w:val="annotation text"/>
    <w:basedOn w:val="Normlny"/>
    <w:link w:val="TextkomentraChar"/>
    <w:uiPriority w:val="99"/>
    <w:unhideWhenUsed/>
    <w:rsid w:val="001031CD"/>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1031CD"/>
    <w:rPr>
      <w:rFonts w:asciiTheme="minorHAnsi" w:hAnsiTheme="minorHAnsi"/>
      <w:sz w:val="20"/>
      <w:szCs w:val="20"/>
    </w:rPr>
  </w:style>
  <w:style w:type="character" w:styleId="Hypertextovprepojenie">
    <w:name w:val="Hyperlink"/>
    <w:basedOn w:val="Predvolenpsmoodseku"/>
    <w:uiPriority w:val="99"/>
    <w:semiHidden/>
    <w:unhideWhenUsed/>
    <w:rsid w:val="00103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99084">
      <w:bodyDiv w:val="1"/>
      <w:marLeft w:val="0"/>
      <w:marRight w:val="0"/>
      <w:marTop w:val="0"/>
      <w:marBottom w:val="0"/>
      <w:divBdr>
        <w:top w:val="none" w:sz="0" w:space="0" w:color="auto"/>
        <w:left w:val="none" w:sz="0" w:space="0" w:color="auto"/>
        <w:bottom w:val="none" w:sz="0" w:space="0" w:color="auto"/>
        <w:right w:val="none" w:sz="0" w:space="0" w:color="auto"/>
      </w:divBdr>
    </w:div>
    <w:div w:id="17734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78/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2036</Words>
  <Characters>11611</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10</cp:revision>
  <cp:lastPrinted>2023-12-08T08:18:00Z</cp:lastPrinted>
  <dcterms:created xsi:type="dcterms:W3CDTF">2024-09-03T07:29:00Z</dcterms:created>
  <dcterms:modified xsi:type="dcterms:W3CDTF">2024-09-09T13:34:00Z</dcterms:modified>
</cp:coreProperties>
</file>