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172661" w:rsidP="00767DF6">
      <w:pPr>
        <w:jc w:val="both"/>
        <w:rPr>
          <w:rFonts w:ascii="Arial" w:hAnsi="Arial" w:cs="Arial"/>
        </w:rPr>
      </w:pPr>
      <w:r>
        <w:rPr>
          <w:rFonts w:ascii="Arial" w:hAnsi="Arial" w:cs="Arial"/>
        </w:rPr>
        <w:t>KNR-PZP-1411/2024-15</w:t>
      </w:r>
    </w:p>
    <w:p w:rsidR="00767DF6" w:rsidRDefault="00767DF6" w:rsidP="00767DF6">
      <w:pPr>
        <w:rPr>
          <w:rFonts w:ascii="Arial" w:hAnsi="Arial" w:cs="Arial"/>
          <w:b/>
          <w:bCs/>
          <w:sz w:val="32"/>
          <w:szCs w:val="32"/>
        </w:rPr>
      </w:pPr>
    </w:p>
    <w:p w:rsidR="00767DF6" w:rsidRDefault="00767DF6"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67DF6" w:rsidRDefault="009718D7" w:rsidP="00767DF6">
      <w:pPr>
        <w:jc w:val="center"/>
        <w:rPr>
          <w:rFonts w:ascii="Arial" w:hAnsi="Arial" w:cs="Arial"/>
          <w:b/>
          <w:bCs/>
          <w:sz w:val="32"/>
          <w:szCs w:val="32"/>
        </w:rPr>
      </w:pPr>
      <w:r>
        <w:rPr>
          <w:rFonts w:ascii="Arial" w:hAnsi="Arial" w:cs="Arial"/>
          <w:b/>
          <w:bCs/>
          <w:sz w:val="32"/>
          <w:szCs w:val="32"/>
        </w:rPr>
        <w:t>2</w:t>
      </w:r>
      <w:r w:rsidR="00674AD1">
        <w:rPr>
          <w:rFonts w:ascii="Arial" w:hAnsi="Arial" w:cs="Arial"/>
          <w:b/>
          <w:bCs/>
          <w:sz w:val="32"/>
          <w:szCs w:val="32"/>
        </w:rPr>
        <w:t>30</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0976DE" w:rsidRPr="000976DE">
        <w:rPr>
          <w:rFonts w:ascii="Arial" w:hAnsi="Arial" w:cs="Arial"/>
          <w:b/>
          <w:bCs/>
        </w:rPr>
        <w:t>zákona, ktorým sa mení a dopĺňa zákon č. 24/2006 Z. z. o posudzovaní vplyvov na životné prostredie a o zmene a doplnení niektorých zákonov v znení neskorších predpisov a o zmene niektorých zákonov (tlač 230)</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0976DE">
        <w:rPr>
          <w:rFonts w:ascii="Arial" w:hAnsi="Arial" w:cs="Arial"/>
        </w:rPr>
        <w:t>193</w:t>
      </w:r>
      <w:r w:rsidR="00CC737D" w:rsidRPr="00E479D1">
        <w:rPr>
          <w:rFonts w:ascii="Arial" w:hAnsi="Arial" w:cs="Arial"/>
        </w:rPr>
        <w:t xml:space="preserve"> z</w:t>
      </w:r>
      <w:r w:rsidR="000976DE">
        <w:rPr>
          <w:rFonts w:ascii="Arial" w:hAnsi="Arial" w:cs="Arial"/>
        </w:rPr>
        <w:t>o</w:t>
      </w:r>
      <w:r w:rsidR="00CC737D" w:rsidRPr="00E479D1">
        <w:rPr>
          <w:rFonts w:ascii="Arial" w:hAnsi="Arial" w:cs="Arial"/>
        </w:rPr>
        <w:t xml:space="preserve"> </w:t>
      </w:r>
      <w:r w:rsidR="000976DE">
        <w:rPr>
          <w:rFonts w:ascii="Arial" w:hAnsi="Arial" w:cs="Arial"/>
          <w:color w:val="000000" w:themeColor="text1"/>
        </w:rPr>
        <w:t>16</w:t>
      </w:r>
      <w:r w:rsidR="00170B98" w:rsidRPr="00E479D1">
        <w:rPr>
          <w:rFonts w:ascii="Arial" w:hAnsi="Arial" w:cs="Arial"/>
        </w:rPr>
        <w:t xml:space="preserve">. </w:t>
      </w:r>
      <w:r w:rsidR="000976DE">
        <w:rPr>
          <w:rFonts w:ascii="Arial" w:hAnsi="Arial" w:cs="Arial"/>
        </w:rPr>
        <w:t>apríla</w:t>
      </w:r>
      <w:r w:rsidR="00C700DE">
        <w:rPr>
          <w:rFonts w:ascii="Arial" w:hAnsi="Arial" w:cs="Arial"/>
        </w:rPr>
        <w:t xml:space="preserve"> 2024</w:t>
      </w:r>
      <w:r>
        <w:rPr>
          <w:rFonts w:ascii="Arial" w:hAnsi="Arial" w:cs="Arial"/>
        </w:rPr>
        <w:t xml:space="preserve"> pridelila </w:t>
      </w:r>
      <w:r w:rsidR="007F0B95">
        <w:rPr>
          <w:rFonts w:ascii="Arial" w:hAnsi="Arial" w:cs="Arial"/>
          <w:bCs/>
        </w:rPr>
        <w:t xml:space="preserve">vládny </w:t>
      </w:r>
      <w:r w:rsidR="00C700DE" w:rsidRPr="00C700DE">
        <w:rPr>
          <w:rFonts w:ascii="Arial" w:hAnsi="Arial" w:cs="Arial"/>
          <w:bCs/>
        </w:rPr>
        <w:t xml:space="preserve">návrh </w:t>
      </w:r>
      <w:r w:rsidR="000976DE" w:rsidRPr="000976DE">
        <w:rPr>
          <w:rFonts w:ascii="Arial" w:hAnsi="Arial" w:cs="Arial"/>
          <w:bCs/>
        </w:rPr>
        <w:t>zákona, ktorým sa mení a dopĺňa zákon č. 24/2006 Z. z. o posudzovaní vplyvov na životné prostredie a o zmene a doplnení niektorých zákonov v znení neskorších predpisov a o zmene niektorých zákonov (tlač 230)</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0976DE">
        <w:rPr>
          <w:rFonts w:ascii="Arial" w:hAnsi="Arial" w:cs="Arial"/>
          <w:b/>
          <w:bCs/>
        </w:rPr>
        <w:t>,</w:t>
      </w:r>
    </w:p>
    <w:p w:rsidR="00767DF6"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r w:rsidR="000976DE">
        <w:rPr>
          <w:rFonts w:ascii="Arial" w:hAnsi="Arial" w:cs="Arial"/>
          <w:b/>
        </w:rPr>
        <w:t xml:space="preserve"> a</w:t>
      </w:r>
    </w:p>
    <w:p w:rsidR="000976DE" w:rsidRDefault="000976DE" w:rsidP="00767DF6">
      <w:pPr>
        <w:pStyle w:val="Zkladntext"/>
        <w:ind w:left="708"/>
        <w:rPr>
          <w:rFonts w:ascii="Arial" w:hAnsi="Arial" w:cs="Arial"/>
          <w:b/>
        </w:rPr>
      </w:pPr>
      <w:r>
        <w:rPr>
          <w:rFonts w:ascii="Arial" w:hAnsi="Arial" w:cs="Arial"/>
          <w:b/>
        </w:rPr>
        <w:t>Výboru Národnej rady Slovenskej republiky pre verejnú správu a regionálny rozvoj;</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Pr="00DC4CB9" w:rsidRDefault="003C11A2" w:rsidP="00767DF6">
      <w:pPr>
        <w:pStyle w:val="Zkladntext"/>
        <w:rPr>
          <w:rFonts w:ascii="Arial" w:hAnsi="Arial" w:cs="Arial"/>
          <w:b/>
          <w:color w:val="FF0000"/>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692DCF">
        <w:rPr>
          <w:rFonts w:ascii="Arial" w:hAnsi="Arial" w:cs="Arial"/>
        </w:rPr>
        <w:t xml:space="preserve">uznesením č. </w:t>
      </w:r>
      <w:r w:rsidR="000976DE">
        <w:rPr>
          <w:rFonts w:ascii="Arial" w:hAnsi="Arial" w:cs="Arial"/>
          <w:color w:val="000000" w:themeColor="text1"/>
        </w:rPr>
        <w:t>85</w:t>
      </w:r>
      <w:r w:rsidR="00C700DE" w:rsidRPr="004A58D8">
        <w:rPr>
          <w:rFonts w:ascii="Arial" w:hAnsi="Arial" w:cs="Arial"/>
          <w:color w:val="000000" w:themeColor="text1"/>
        </w:rPr>
        <w:t xml:space="preserve"> z</w:t>
      </w:r>
      <w:r w:rsidR="000976DE">
        <w:rPr>
          <w:rFonts w:ascii="Arial" w:hAnsi="Arial" w:cs="Arial"/>
          <w:color w:val="000000" w:themeColor="text1"/>
        </w:rPr>
        <w:t>o 6</w:t>
      </w:r>
      <w:r w:rsidRPr="00692DCF">
        <w:rPr>
          <w:rFonts w:ascii="Arial" w:hAnsi="Arial" w:cs="Arial"/>
        </w:rPr>
        <w:t xml:space="preserve">. </w:t>
      </w:r>
      <w:r w:rsidR="000976DE">
        <w:rPr>
          <w:rFonts w:ascii="Arial" w:hAnsi="Arial" w:cs="Arial"/>
        </w:rPr>
        <w:t>júna</w:t>
      </w:r>
      <w:r w:rsidR="00C700DE" w:rsidRPr="00692DCF">
        <w:rPr>
          <w:rFonts w:ascii="Arial" w:hAnsi="Arial" w:cs="Arial"/>
        </w:rPr>
        <w:t xml:space="preserve"> 2024</w:t>
      </w:r>
      <w:r w:rsidRPr="00692DCF">
        <w:rPr>
          <w:rFonts w:ascii="Arial" w:hAnsi="Arial" w:cs="Arial"/>
        </w:rPr>
        <w:t xml:space="preserve"> s vládnym návrhom zákona </w:t>
      </w:r>
      <w:r w:rsidRPr="00692DCF">
        <w:rPr>
          <w:rFonts w:ascii="Arial" w:hAnsi="Arial" w:cs="Arial"/>
          <w:b/>
        </w:rPr>
        <w:t xml:space="preserve">súhlasil </w:t>
      </w:r>
      <w:r w:rsidRPr="00692DCF">
        <w:rPr>
          <w:rFonts w:ascii="Arial" w:hAnsi="Arial" w:cs="Arial"/>
        </w:rPr>
        <w:t xml:space="preserve">a odporučil ho Národnej rade Slovenskej republiky </w:t>
      </w:r>
      <w:r w:rsidRPr="00692DCF">
        <w:rPr>
          <w:rFonts w:ascii="Arial" w:hAnsi="Arial" w:cs="Arial"/>
          <w:b/>
        </w:rPr>
        <w:t>schváliť</w:t>
      </w:r>
      <w:r w:rsidR="000976DE">
        <w:rPr>
          <w:rFonts w:ascii="Arial" w:hAnsi="Arial" w:cs="Arial"/>
          <w:b/>
        </w:rPr>
        <w:t xml:space="preserve"> s pripomienkami</w:t>
      </w:r>
      <w:r w:rsidR="00F40146" w:rsidRPr="00692DCF">
        <w:rPr>
          <w:rFonts w:ascii="Arial" w:hAnsi="Arial" w:cs="Arial"/>
          <w:bCs/>
        </w:rPr>
        <w:t>.</w:t>
      </w:r>
    </w:p>
    <w:p w:rsidR="00767DF6" w:rsidRPr="00DC4CB9" w:rsidRDefault="00767DF6" w:rsidP="00767DF6">
      <w:pPr>
        <w:pStyle w:val="Zkladntext"/>
        <w:rPr>
          <w:rFonts w:ascii="Arial" w:hAnsi="Arial" w:cs="Arial"/>
          <w:b/>
          <w:color w:val="FF0000"/>
        </w:rPr>
      </w:pPr>
    </w:p>
    <w:p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uznesením č.</w:t>
      </w:r>
      <w:r w:rsidR="004774C7" w:rsidRPr="00C67999">
        <w:rPr>
          <w:rFonts w:ascii="Arial" w:hAnsi="Arial" w:cs="Arial"/>
        </w:rPr>
        <w:t xml:space="preserve"> </w:t>
      </w:r>
      <w:r w:rsidR="00471AE2">
        <w:rPr>
          <w:rFonts w:ascii="Arial" w:hAnsi="Arial" w:cs="Arial"/>
        </w:rPr>
        <w:t>61</w:t>
      </w:r>
      <w:r w:rsidR="00F205A7" w:rsidRPr="00C67999">
        <w:rPr>
          <w:rFonts w:ascii="Arial" w:hAnsi="Arial" w:cs="Arial"/>
        </w:rPr>
        <w:t xml:space="preserve"> </w:t>
      </w:r>
      <w:r w:rsidR="00F205A7" w:rsidRPr="00C03037">
        <w:rPr>
          <w:rFonts w:ascii="Arial" w:hAnsi="Arial" w:cs="Arial"/>
        </w:rPr>
        <w:t>z</w:t>
      </w:r>
      <w:r w:rsidR="004774C7" w:rsidRPr="00C03037">
        <w:rPr>
          <w:rFonts w:ascii="Arial" w:hAnsi="Arial" w:cs="Arial"/>
        </w:rPr>
        <w:t> </w:t>
      </w:r>
      <w:r w:rsidR="000976DE">
        <w:rPr>
          <w:rFonts w:ascii="Arial" w:hAnsi="Arial" w:cs="Arial"/>
        </w:rPr>
        <w:t>1</w:t>
      </w:r>
      <w:r w:rsidR="00C67999">
        <w:rPr>
          <w:rFonts w:ascii="Arial" w:hAnsi="Arial" w:cs="Arial"/>
        </w:rPr>
        <w:t>0</w:t>
      </w:r>
      <w:r w:rsidR="00C700DE" w:rsidRPr="008F2C6F">
        <w:rPr>
          <w:rFonts w:ascii="Arial" w:hAnsi="Arial" w:cs="Arial"/>
        </w:rPr>
        <w:t xml:space="preserve">. </w:t>
      </w:r>
      <w:r w:rsidR="00C67999">
        <w:rPr>
          <w:rFonts w:ascii="Arial" w:hAnsi="Arial" w:cs="Arial"/>
        </w:rPr>
        <w:t>septembra</w:t>
      </w:r>
      <w:r w:rsidR="00C700DE" w:rsidRPr="008F2C6F">
        <w:rPr>
          <w:rFonts w:ascii="Arial" w:hAnsi="Arial" w:cs="Arial"/>
        </w:rPr>
        <w:t xml:space="preserve"> 2024</w:t>
      </w:r>
      <w:r w:rsidR="00FF0B80" w:rsidRPr="008F2C6F">
        <w:rPr>
          <w:rFonts w:ascii="Arial" w:hAnsi="Arial" w:cs="Arial"/>
        </w:rPr>
        <w:t xml:space="preserve"> </w:t>
      </w:r>
      <w:r w:rsidR="00F205A7" w:rsidRPr="008F2C6F">
        <w:rPr>
          <w:rFonts w:ascii="Arial" w:hAnsi="Arial" w:cs="Arial"/>
        </w:rPr>
        <w:t xml:space="preserve">s vládnym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C22D3F">
        <w:rPr>
          <w:rFonts w:ascii="Arial" w:hAnsi="Arial" w:cs="Arial"/>
          <w:b/>
        </w:rPr>
        <w:t xml:space="preserve"> s pripomienkami.</w:t>
      </w:r>
    </w:p>
    <w:p w:rsidR="00C700DE" w:rsidRPr="00DC4CB9" w:rsidRDefault="00C700DE" w:rsidP="00767DF6">
      <w:pPr>
        <w:ind w:firstLine="708"/>
        <w:jc w:val="both"/>
        <w:rPr>
          <w:rFonts w:ascii="Arial" w:hAnsi="Arial" w:cs="Arial"/>
          <w:b/>
          <w:color w:val="FF0000"/>
        </w:rPr>
      </w:pPr>
    </w:p>
    <w:p w:rsidR="005A2FEF" w:rsidRDefault="000976DE" w:rsidP="000A53E8">
      <w:pPr>
        <w:jc w:val="both"/>
        <w:rPr>
          <w:rFonts w:ascii="Arial" w:hAnsi="Arial" w:cs="Arial"/>
          <w:b/>
        </w:rPr>
      </w:pPr>
      <w:r w:rsidRPr="008F2C6F">
        <w:rPr>
          <w:rFonts w:ascii="Arial" w:hAnsi="Arial" w:cs="Arial"/>
        </w:rPr>
        <w:t xml:space="preserve">Výbor Národnej rady Slovenskej republiky pre </w:t>
      </w:r>
      <w:r>
        <w:rPr>
          <w:rFonts w:ascii="Arial" w:hAnsi="Arial" w:cs="Arial"/>
        </w:rPr>
        <w:t>verejnú správu a regionálny rozvoj</w:t>
      </w:r>
      <w:r w:rsidRPr="008F2C6F">
        <w:rPr>
          <w:rFonts w:ascii="Arial" w:hAnsi="Arial" w:cs="Arial"/>
        </w:rPr>
        <w:t xml:space="preserve"> uznesením č. </w:t>
      </w:r>
      <w:r w:rsidR="00C67999">
        <w:rPr>
          <w:rFonts w:ascii="Arial" w:hAnsi="Arial" w:cs="Arial"/>
        </w:rPr>
        <w:t>46</w:t>
      </w:r>
      <w:r w:rsidRPr="008F2C6F">
        <w:rPr>
          <w:rFonts w:ascii="Arial" w:hAnsi="Arial" w:cs="Arial"/>
        </w:rPr>
        <w:t xml:space="preserve"> </w:t>
      </w:r>
      <w:r w:rsidRPr="00C03037">
        <w:rPr>
          <w:rFonts w:ascii="Arial" w:hAnsi="Arial" w:cs="Arial"/>
        </w:rPr>
        <w:t>z </w:t>
      </w:r>
      <w:r w:rsidR="00C67999">
        <w:rPr>
          <w:rFonts w:ascii="Arial" w:hAnsi="Arial" w:cs="Arial"/>
        </w:rPr>
        <w:t>5</w:t>
      </w:r>
      <w:r w:rsidRPr="008F2C6F">
        <w:rPr>
          <w:rFonts w:ascii="Arial" w:hAnsi="Arial" w:cs="Arial"/>
        </w:rPr>
        <w:t xml:space="preserve">. </w:t>
      </w:r>
      <w:r w:rsidR="00C67999">
        <w:rPr>
          <w:rFonts w:ascii="Arial" w:hAnsi="Arial" w:cs="Arial"/>
        </w:rPr>
        <w:t>septembra</w:t>
      </w:r>
      <w:r w:rsidRPr="008F2C6F">
        <w:rPr>
          <w:rFonts w:ascii="Arial" w:hAnsi="Arial" w:cs="Arial"/>
        </w:rPr>
        <w:t xml:space="preserve"> 2024 s vládnym návrhom zákona </w:t>
      </w:r>
      <w:r w:rsidRPr="008F2C6F">
        <w:rPr>
          <w:rFonts w:ascii="Arial" w:hAnsi="Arial" w:cs="Arial"/>
          <w:b/>
        </w:rPr>
        <w:t xml:space="preserve">súhlasil </w:t>
      </w:r>
      <w:r w:rsidRPr="008F2C6F">
        <w:rPr>
          <w:rFonts w:ascii="Arial" w:hAnsi="Arial" w:cs="Arial"/>
        </w:rPr>
        <w:t xml:space="preserve">a odporučil ho Národnej rade Slovenskej republiky </w:t>
      </w:r>
      <w:r w:rsidRPr="008F2C6F">
        <w:rPr>
          <w:rFonts w:ascii="Arial" w:hAnsi="Arial" w:cs="Arial"/>
          <w:b/>
        </w:rPr>
        <w:t>schváliť</w:t>
      </w:r>
      <w:r>
        <w:rPr>
          <w:rFonts w:ascii="Arial" w:hAnsi="Arial" w:cs="Arial"/>
          <w:b/>
        </w:rPr>
        <w:t xml:space="preserve"> s pripomienkami.</w:t>
      </w:r>
    </w:p>
    <w:p w:rsidR="000976DE" w:rsidRDefault="000976DE" w:rsidP="000A53E8">
      <w:pPr>
        <w:jc w:val="both"/>
        <w:rPr>
          <w:rFonts w:ascii="Arial" w:hAnsi="Arial" w:cs="Arial"/>
          <w:b/>
        </w:rPr>
      </w:pPr>
    </w:p>
    <w:p w:rsidR="000976DE" w:rsidRDefault="000976DE"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C22D3F" w:rsidRPr="003958DD" w:rsidRDefault="00C22D3F" w:rsidP="00C22D3F">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rsidR="00C22D3F" w:rsidRDefault="00C22D3F" w:rsidP="00C22D3F">
      <w:pPr>
        <w:pStyle w:val="Zkladntext"/>
        <w:rPr>
          <w:rFonts w:ascii="Arial" w:hAnsi="Arial" w:cs="Arial"/>
          <w:color w:val="FF0000"/>
        </w:rPr>
      </w:pPr>
    </w:p>
    <w:p w:rsidR="00D4272C" w:rsidRPr="00D4272C" w:rsidRDefault="00D4272C" w:rsidP="00D4272C">
      <w:pPr>
        <w:tabs>
          <w:tab w:val="left" w:pos="709"/>
          <w:tab w:val="left" w:pos="1049"/>
        </w:tabs>
        <w:jc w:val="both"/>
        <w:rPr>
          <w:rFonts w:ascii="Arial" w:hAnsi="Arial" w:cs="Arial"/>
          <w:b/>
        </w:rPr>
      </w:pPr>
    </w:p>
    <w:p w:rsidR="00D4272C" w:rsidRPr="00D4272C" w:rsidRDefault="00D4272C" w:rsidP="00D4272C">
      <w:pPr>
        <w:numPr>
          <w:ilvl w:val="0"/>
          <w:numId w:val="3"/>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V čl. I, 2. bode § 3 písm. d) úvodnej vete sa vypúšťa slovo „jej“ a za slovo „zmeny“ sa vkladajú slová „navrhovanej činnosti na životné prostredie“.</w:t>
      </w:r>
    </w:p>
    <w:p w:rsidR="00D4272C" w:rsidRPr="00D4272C" w:rsidRDefault="00D4272C" w:rsidP="00D4272C">
      <w:pPr>
        <w:ind w:left="708"/>
        <w:contextualSpacing/>
        <w:jc w:val="both"/>
        <w:rPr>
          <w:rFonts w:ascii="Arial" w:eastAsiaTheme="minorHAnsi" w:hAnsi="Arial" w:cs="Arial"/>
          <w:lang w:eastAsia="en-US"/>
        </w:rPr>
      </w:pPr>
    </w:p>
    <w:p w:rsidR="00D4272C" w:rsidRPr="00D4272C" w:rsidRDefault="00D4272C" w:rsidP="00D4272C">
      <w:pPr>
        <w:ind w:left="4962" w:hanging="4962"/>
        <w:jc w:val="both"/>
        <w:rPr>
          <w:rFonts w:ascii="Arial" w:hAnsi="Arial" w:cs="Arial"/>
          <w:i/>
        </w:rPr>
      </w:pPr>
      <w:r w:rsidRPr="00D4272C">
        <w:rPr>
          <w:rFonts w:ascii="Arial" w:hAnsi="Arial" w:cs="Arial"/>
        </w:rPr>
        <w:t xml:space="preserve">                                                                          </w:t>
      </w:r>
      <w:r w:rsidRPr="00D4272C">
        <w:rPr>
          <w:rFonts w:ascii="Arial" w:hAnsi="Arial" w:cs="Arial"/>
          <w:i/>
          <w:u w:val="single"/>
        </w:rPr>
        <w:t>Odôvodnenie k bodu 1.:</w:t>
      </w:r>
      <w:r w:rsidRPr="00D4272C">
        <w:rPr>
          <w:rFonts w:ascii="Arial" w:hAnsi="Arial" w:cs="Arial"/>
          <w:i/>
        </w:rPr>
        <w:t xml:space="preserve"> Ide o terminologické zosúladenie textu.</w:t>
      </w:r>
    </w:p>
    <w:p w:rsidR="00D4272C" w:rsidRDefault="00D4272C" w:rsidP="00D4272C">
      <w:pPr>
        <w:ind w:left="708" w:hanging="708"/>
        <w:jc w:val="both"/>
        <w:rPr>
          <w:rFonts w:ascii="Arial" w:hAnsi="Arial" w:cs="Arial"/>
        </w:rPr>
      </w:pPr>
    </w:p>
    <w:p w:rsidR="00D4272C" w:rsidRDefault="00D4272C" w:rsidP="00D4272C">
      <w:pPr>
        <w:ind w:left="708" w:hanging="708"/>
        <w:jc w:val="both"/>
        <w:rPr>
          <w:rFonts w:ascii="Arial"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708" w:hanging="708"/>
        <w:jc w:val="both"/>
        <w:rPr>
          <w:rFonts w:ascii="Arial" w:hAnsi="Arial" w:cs="Arial"/>
        </w:rPr>
      </w:pPr>
    </w:p>
    <w:p w:rsidR="00D4272C" w:rsidRPr="00D4272C" w:rsidRDefault="00D4272C" w:rsidP="00D4272C">
      <w:pPr>
        <w:ind w:left="708" w:hanging="708"/>
        <w:jc w:val="both"/>
        <w:rPr>
          <w:rFonts w:ascii="Arial" w:hAnsi="Arial" w:cs="Arial"/>
        </w:rPr>
      </w:pPr>
    </w:p>
    <w:p w:rsidR="00D4272C" w:rsidRPr="00D4272C" w:rsidRDefault="00D4272C" w:rsidP="00D4272C">
      <w:pPr>
        <w:numPr>
          <w:ilvl w:val="0"/>
          <w:numId w:val="3"/>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lastRenderedPageBreak/>
        <w:t>V čl. I, 2. bode § 3 písm. d) 1. bod znie: „1. prípravy správy o hodnotení vplyvov navrhovanej činnosti alebo jej zmeny na životné prostredie (ďalej len „správa o hodnotení činnosti“) navrhovateľom,“.</w:t>
      </w:r>
    </w:p>
    <w:p w:rsidR="00D4272C" w:rsidRPr="00D4272C" w:rsidRDefault="00D4272C" w:rsidP="00D4272C">
      <w:pPr>
        <w:ind w:left="708"/>
        <w:contextualSpacing/>
        <w:jc w:val="both"/>
        <w:rPr>
          <w:rFonts w:ascii="Arial" w:eastAsiaTheme="minorHAnsi" w:hAnsi="Arial" w:cs="Arial"/>
          <w:lang w:eastAsia="en-US"/>
        </w:rPr>
      </w:pPr>
    </w:p>
    <w:p w:rsidR="00D4272C" w:rsidRPr="00D4272C" w:rsidRDefault="00D4272C" w:rsidP="00D4272C">
      <w:pPr>
        <w:ind w:left="4962" w:hanging="4962"/>
        <w:contextualSpacing/>
        <w:jc w:val="both"/>
        <w:rPr>
          <w:rFonts w:ascii="Arial" w:eastAsiaTheme="minorHAnsi" w:hAnsi="Arial" w:cs="Arial"/>
          <w:i/>
        </w:rPr>
      </w:pPr>
      <w:r w:rsidRPr="00D4272C">
        <w:rPr>
          <w:rFonts w:ascii="Arial" w:eastAsiaTheme="minorHAnsi" w:hAnsi="Arial" w:cs="Arial"/>
        </w:rPr>
        <w:t xml:space="preserve">                                                                          </w:t>
      </w:r>
      <w:r w:rsidRPr="00D4272C">
        <w:rPr>
          <w:rFonts w:ascii="Arial" w:eastAsiaTheme="minorHAnsi" w:hAnsi="Arial" w:cs="Arial"/>
          <w:i/>
          <w:u w:val="single"/>
        </w:rPr>
        <w:t>Odôvodnenie k bodu 2.:</w:t>
      </w:r>
      <w:r w:rsidRPr="00D4272C">
        <w:rPr>
          <w:rFonts w:ascii="Arial" w:eastAsiaTheme="minorHAnsi" w:hAnsi="Arial" w:cs="Arial"/>
          <w:i/>
        </w:rPr>
        <w:t xml:space="preserve"> Ide o terminologické zosúladenie textu. </w:t>
      </w:r>
    </w:p>
    <w:p w:rsidR="00D4272C" w:rsidRDefault="00D4272C" w:rsidP="00D4272C">
      <w:pPr>
        <w:ind w:left="708" w:hanging="708"/>
        <w:contextualSpacing/>
        <w:jc w:val="both"/>
        <w:rPr>
          <w:rFonts w:ascii="Arial" w:eastAsiaTheme="minorHAnsi" w:hAnsi="Arial" w:cs="Arial"/>
          <w:lang w:eastAsia="en-US"/>
        </w:rPr>
      </w:pPr>
    </w:p>
    <w:p w:rsidR="00D4272C" w:rsidRDefault="00D4272C" w:rsidP="00D4272C">
      <w:pPr>
        <w:ind w:left="708" w:hanging="708"/>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numPr>
          <w:ilvl w:val="0"/>
          <w:numId w:val="3"/>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V čl. I, 2. bode § 3 písm. d) 3. bode sa slová „vplyvov na životné prostredie“ nahrádzajú slovom „činnosti“.</w:t>
      </w:r>
    </w:p>
    <w:p w:rsidR="00D4272C" w:rsidRPr="00D4272C" w:rsidRDefault="00D4272C" w:rsidP="00D4272C">
      <w:pPr>
        <w:ind w:left="4253" w:firstLine="1"/>
        <w:contextualSpacing/>
        <w:jc w:val="both"/>
        <w:rPr>
          <w:rFonts w:ascii="Arial" w:eastAsiaTheme="minorHAnsi" w:hAnsi="Arial" w:cs="Arial"/>
          <w:i/>
        </w:rPr>
      </w:pPr>
      <w:r w:rsidRPr="00D4272C">
        <w:rPr>
          <w:rFonts w:ascii="Arial" w:eastAsiaTheme="minorHAnsi" w:hAnsi="Arial" w:cs="Arial"/>
        </w:rPr>
        <w:t xml:space="preserve">                                                                           </w:t>
      </w:r>
      <w:r w:rsidRPr="00D4272C">
        <w:rPr>
          <w:rFonts w:ascii="Arial" w:eastAsiaTheme="minorHAnsi" w:hAnsi="Arial" w:cs="Arial"/>
          <w:i/>
          <w:u w:val="single"/>
        </w:rPr>
        <w:t>Odôvodnenie k bodu 3.:</w:t>
      </w:r>
      <w:r w:rsidRPr="00D4272C">
        <w:rPr>
          <w:rFonts w:ascii="Arial" w:eastAsiaTheme="minorHAnsi" w:hAnsi="Arial" w:cs="Arial"/>
          <w:i/>
        </w:rPr>
        <w:t xml:space="preserve"> Ide o terminologické zosúladenie textu.</w:t>
      </w:r>
    </w:p>
    <w:p w:rsidR="00D4272C" w:rsidRPr="00D4272C" w:rsidRDefault="00D4272C" w:rsidP="00D4272C">
      <w:pPr>
        <w:ind w:left="708" w:hanging="708"/>
        <w:contextualSpacing/>
        <w:jc w:val="both"/>
        <w:rPr>
          <w:rFonts w:ascii="Arial" w:eastAsiaTheme="minorHAnsi" w:hAnsi="Arial" w:cs="Arial"/>
          <w:lang w:eastAsia="en-US"/>
        </w:rPr>
      </w:pPr>
    </w:p>
    <w:p w:rsidR="00D4272C" w:rsidRDefault="00D4272C" w:rsidP="00D4272C">
      <w:pPr>
        <w:ind w:left="708" w:hanging="708"/>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numPr>
          <w:ilvl w:val="0"/>
          <w:numId w:val="3"/>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V čl. I, 2. bode § 3 písm. d) 5. bode sa nad slovo „predpisov,“ umiestňuje odkaz „</w:t>
      </w:r>
      <w:r w:rsidRPr="00D4272C">
        <w:rPr>
          <w:rFonts w:ascii="Arial" w:eastAsiaTheme="minorHAnsi" w:hAnsi="Arial" w:cs="Arial"/>
          <w:vertAlign w:val="superscript"/>
          <w:lang w:eastAsia="en-US"/>
        </w:rPr>
        <w:t>2</w:t>
      </w:r>
      <w:r w:rsidRPr="00D4272C">
        <w:rPr>
          <w:rFonts w:ascii="Arial" w:eastAsiaTheme="minorHAnsi" w:hAnsi="Arial" w:cs="Arial"/>
          <w:lang w:eastAsia="en-US"/>
        </w:rPr>
        <w:t>)“.</w:t>
      </w:r>
    </w:p>
    <w:p w:rsidR="00D4272C" w:rsidRP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ind w:left="4253" w:firstLine="1"/>
        <w:contextualSpacing/>
        <w:jc w:val="both"/>
        <w:rPr>
          <w:rFonts w:ascii="Arial" w:eastAsiaTheme="minorHAnsi" w:hAnsi="Arial" w:cs="Arial"/>
        </w:rPr>
      </w:pPr>
      <w:r w:rsidRPr="00D4272C">
        <w:rPr>
          <w:rFonts w:ascii="Arial" w:eastAsiaTheme="minorHAnsi" w:hAnsi="Arial" w:cs="Arial"/>
        </w:rPr>
        <w:t xml:space="preserve">                                                                           </w:t>
      </w:r>
      <w:r w:rsidRPr="00D4272C">
        <w:rPr>
          <w:rFonts w:ascii="Arial" w:eastAsiaTheme="minorHAnsi" w:hAnsi="Arial" w:cs="Arial"/>
          <w:i/>
          <w:u w:val="single"/>
        </w:rPr>
        <w:t>Odôvodnenie k bodu 4.:</w:t>
      </w:r>
      <w:r w:rsidRPr="00D4272C">
        <w:rPr>
          <w:rFonts w:ascii="Arial" w:eastAsiaTheme="minorHAnsi" w:hAnsi="Arial" w:cs="Arial"/>
          <w:i/>
        </w:rPr>
        <w:t xml:space="preserve"> Ide o legislatívno-technické precizovanie textu.</w:t>
      </w:r>
    </w:p>
    <w:p w:rsidR="00D4272C" w:rsidRDefault="00D4272C" w:rsidP="00D4272C">
      <w:pPr>
        <w:ind w:left="708" w:hanging="708"/>
        <w:contextualSpacing/>
        <w:jc w:val="both"/>
        <w:rPr>
          <w:rFonts w:ascii="Arial" w:eastAsiaTheme="minorHAnsi" w:hAnsi="Arial" w:cs="Arial"/>
          <w:lang w:eastAsia="en-US"/>
        </w:rPr>
      </w:pPr>
    </w:p>
    <w:p w:rsidR="00D4272C" w:rsidRDefault="00D4272C" w:rsidP="00D4272C">
      <w:pPr>
        <w:ind w:left="708" w:hanging="708"/>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ind w:left="708" w:hanging="708"/>
        <w:contextualSpacing/>
        <w:jc w:val="both"/>
        <w:rPr>
          <w:rFonts w:ascii="Arial" w:eastAsiaTheme="minorHAnsi" w:hAnsi="Arial" w:cs="Arial"/>
          <w:lang w:eastAsia="en-US"/>
        </w:rPr>
      </w:pPr>
    </w:p>
    <w:p w:rsidR="00D4272C" w:rsidRPr="00D4272C" w:rsidRDefault="00D4272C" w:rsidP="00D4272C">
      <w:pPr>
        <w:numPr>
          <w:ilvl w:val="0"/>
          <w:numId w:val="3"/>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 xml:space="preserve">V čl. I sa za 4. bod vkladajú nové body 5. až 11., ktoré znejú: </w:t>
      </w:r>
    </w:p>
    <w:p w:rsidR="00D4272C" w:rsidRPr="00D4272C" w:rsidRDefault="00D4272C" w:rsidP="00D4272C">
      <w:pPr>
        <w:ind w:left="708" w:hanging="708"/>
        <w:contextualSpacing/>
        <w:jc w:val="both"/>
        <w:rPr>
          <w:rFonts w:ascii="Arial" w:eastAsiaTheme="minorHAnsi" w:hAnsi="Arial" w:cs="Arial"/>
          <w:lang w:eastAsia="en-US"/>
        </w:rPr>
      </w:pPr>
      <w:r w:rsidRPr="00D4272C">
        <w:rPr>
          <w:rFonts w:ascii="Arial" w:eastAsiaTheme="minorHAnsi" w:hAnsi="Arial" w:cs="Arial"/>
          <w:lang w:eastAsia="en-US"/>
        </w:rPr>
        <w:t>„5. § 3 sa dopĺňa písmenom x), ktoré znie:</w:t>
      </w:r>
    </w:p>
    <w:p w:rsidR="00D4272C" w:rsidRPr="00D4272C" w:rsidRDefault="00D4272C" w:rsidP="00D4272C">
      <w:pPr>
        <w:contextualSpacing/>
        <w:jc w:val="both"/>
        <w:rPr>
          <w:rFonts w:ascii="Arial" w:hAnsi="Arial" w:cs="Arial"/>
        </w:rPr>
      </w:pPr>
      <w:r w:rsidRPr="00D4272C">
        <w:rPr>
          <w:rFonts w:ascii="Arial" w:hAnsi="Arial" w:cs="Arial"/>
        </w:rPr>
        <w:t>„x) centrálny informačný systém je informačný portál ministerstva, ktorý je prevádzkovaný  poverenou organizáciou.“.</w:t>
      </w:r>
    </w:p>
    <w:p w:rsidR="00D4272C" w:rsidRPr="00D4272C" w:rsidRDefault="00D4272C" w:rsidP="00D4272C">
      <w:pPr>
        <w:jc w:val="both"/>
        <w:rPr>
          <w:rFonts w:ascii="Arial" w:hAnsi="Arial" w:cs="Arial"/>
        </w:rPr>
      </w:pPr>
      <w:r w:rsidRPr="00D4272C">
        <w:rPr>
          <w:rFonts w:ascii="Arial" w:hAnsi="Arial" w:cs="Arial"/>
        </w:rPr>
        <w:t>6. V § 8 ods. 3 úvodnej vete sa za slovom „hodnotení“ vypúšťa slovo „vplyvu“.</w:t>
      </w:r>
    </w:p>
    <w:p w:rsidR="00D4272C" w:rsidRPr="00D4272C" w:rsidRDefault="00D4272C" w:rsidP="00D4272C">
      <w:pPr>
        <w:ind w:left="708" w:hanging="708"/>
        <w:contextualSpacing/>
        <w:rPr>
          <w:rFonts w:ascii="Arial" w:eastAsiaTheme="minorHAnsi" w:hAnsi="Arial" w:cs="Arial"/>
          <w:lang w:eastAsia="en-US"/>
        </w:rPr>
      </w:pPr>
      <w:r w:rsidRPr="00D4272C">
        <w:rPr>
          <w:rFonts w:ascii="Arial" w:eastAsiaTheme="minorHAnsi" w:hAnsi="Arial" w:cs="Arial"/>
          <w:lang w:eastAsia="en-US"/>
        </w:rPr>
        <w:t>7. V § 8 ods. 3 písm. c) sa na konci pripájajú slová „strategického dokumentu“.</w:t>
      </w:r>
    </w:p>
    <w:p w:rsidR="00D4272C" w:rsidRPr="00D4272C" w:rsidRDefault="00D4272C" w:rsidP="00D4272C">
      <w:pPr>
        <w:ind w:left="708" w:hanging="708"/>
        <w:contextualSpacing/>
        <w:jc w:val="both"/>
        <w:rPr>
          <w:rFonts w:ascii="Arial" w:eastAsiaTheme="minorHAnsi" w:hAnsi="Arial" w:cs="Arial"/>
          <w:lang w:eastAsia="en-US"/>
        </w:rPr>
      </w:pPr>
      <w:r w:rsidRPr="00D4272C">
        <w:rPr>
          <w:rFonts w:ascii="Arial" w:eastAsiaTheme="minorHAnsi" w:hAnsi="Arial" w:cs="Arial"/>
          <w:lang w:eastAsia="en-US"/>
        </w:rPr>
        <w:t>8. V 11 ods. 5 sa slová „na svojom webovom sídle“ nahrádzajú slovami „v centrálnom informačnom systéme“.</w:t>
      </w:r>
    </w:p>
    <w:p w:rsidR="00D4272C" w:rsidRPr="00D4272C" w:rsidRDefault="00D4272C" w:rsidP="00D4272C">
      <w:pPr>
        <w:ind w:left="708" w:hanging="708"/>
        <w:contextualSpacing/>
        <w:rPr>
          <w:rFonts w:ascii="Arial" w:eastAsiaTheme="minorHAnsi" w:hAnsi="Arial" w:cs="Arial"/>
          <w:lang w:eastAsia="en-US"/>
        </w:rPr>
      </w:pPr>
      <w:r w:rsidRPr="00D4272C">
        <w:rPr>
          <w:rFonts w:ascii="Arial" w:eastAsiaTheme="minorHAnsi" w:hAnsi="Arial" w:cs="Arial"/>
          <w:lang w:eastAsia="en-US"/>
        </w:rPr>
        <w:t>9. V § 13 ods. 7  sa slová „odseku 6“ nahrádzajú slovami „odseku 8“.</w:t>
      </w:r>
    </w:p>
    <w:p w:rsidR="00D4272C" w:rsidRPr="00D4272C" w:rsidRDefault="00D4272C" w:rsidP="00D4272C">
      <w:pPr>
        <w:ind w:left="708" w:hanging="708"/>
        <w:contextualSpacing/>
        <w:rPr>
          <w:rFonts w:ascii="Arial" w:eastAsiaTheme="minorHAnsi" w:hAnsi="Arial" w:cs="Arial"/>
          <w:lang w:eastAsia="en-US"/>
        </w:rPr>
      </w:pPr>
      <w:r w:rsidRPr="00D4272C">
        <w:rPr>
          <w:rFonts w:ascii="Arial" w:eastAsiaTheme="minorHAnsi" w:hAnsi="Arial" w:cs="Arial"/>
          <w:lang w:eastAsia="en-US"/>
        </w:rPr>
        <w:lastRenderedPageBreak/>
        <w:t xml:space="preserve">10. V § 13 ods. 10 písm. e) sa vypúšťa slovo „riešenia“. </w:t>
      </w:r>
    </w:p>
    <w:p w:rsidR="00D4272C" w:rsidRPr="00D4272C" w:rsidRDefault="00D4272C" w:rsidP="00D4272C">
      <w:pPr>
        <w:ind w:left="284" w:hanging="284"/>
        <w:contextualSpacing/>
        <w:jc w:val="both"/>
        <w:rPr>
          <w:rFonts w:ascii="Arial" w:eastAsiaTheme="minorHAnsi" w:hAnsi="Arial" w:cs="Arial"/>
        </w:rPr>
      </w:pPr>
      <w:r w:rsidRPr="00D4272C">
        <w:rPr>
          <w:rFonts w:ascii="Arial" w:eastAsiaTheme="minorHAnsi" w:hAnsi="Arial" w:cs="Arial"/>
        </w:rPr>
        <w:t xml:space="preserve">11. V § 15 ods. 5 druhej vete sa za slovo „hodnotení“ vkladajú slová „strategického  dokumentu“.“. </w:t>
      </w:r>
    </w:p>
    <w:p w:rsidR="00D4272C" w:rsidRPr="00D4272C" w:rsidRDefault="00D4272C" w:rsidP="00D4272C">
      <w:pPr>
        <w:ind w:left="284" w:hanging="284"/>
        <w:contextualSpacing/>
        <w:jc w:val="both"/>
        <w:rPr>
          <w:rFonts w:ascii="Arial" w:eastAsiaTheme="minorHAnsi" w:hAnsi="Arial" w:cs="Arial"/>
        </w:rPr>
      </w:pPr>
    </w:p>
    <w:p w:rsidR="00D4272C" w:rsidRPr="00D4272C" w:rsidRDefault="00D4272C" w:rsidP="00D4272C">
      <w:pPr>
        <w:ind w:left="708" w:hanging="708"/>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ind w:left="708" w:hanging="708"/>
        <w:contextualSpacing/>
        <w:jc w:val="both"/>
        <w:rPr>
          <w:rFonts w:ascii="Arial" w:eastAsiaTheme="minorHAnsi" w:hAnsi="Arial" w:cs="Arial"/>
        </w:rPr>
      </w:pPr>
    </w:p>
    <w:p w:rsidR="00D4272C" w:rsidRPr="00D4272C" w:rsidRDefault="00D4272C" w:rsidP="00D4272C">
      <w:pPr>
        <w:ind w:left="4253" w:hanging="5"/>
        <w:contextualSpacing/>
        <w:jc w:val="both"/>
        <w:rPr>
          <w:rFonts w:ascii="Arial" w:eastAsiaTheme="minorHAnsi" w:hAnsi="Arial" w:cs="Arial"/>
        </w:rPr>
      </w:pPr>
      <w:r w:rsidRPr="00D4272C">
        <w:rPr>
          <w:rFonts w:ascii="Arial" w:eastAsiaTheme="minorHAnsi" w:hAnsi="Arial" w:cs="Arial"/>
          <w:i/>
          <w:u w:val="single"/>
        </w:rPr>
        <w:t>Odôvodnenie k bodu 5.:</w:t>
      </w:r>
      <w:r w:rsidRPr="00D4272C">
        <w:rPr>
          <w:rFonts w:ascii="Arial" w:eastAsiaTheme="minorHAnsi" w:hAnsi="Arial" w:cs="Arial"/>
          <w:i/>
        </w:rPr>
        <w:t xml:space="preserve"> Ide o terminologické a  legislatívno-technické precizovanie textu.</w:t>
      </w:r>
    </w:p>
    <w:p w:rsidR="00D4272C" w:rsidRDefault="00D4272C" w:rsidP="00D4272C">
      <w:pPr>
        <w:ind w:left="3540" w:firstLine="708"/>
        <w:contextualSpacing/>
        <w:jc w:val="both"/>
        <w:rPr>
          <w:rFonts w:ascii="Arial" w:eastAsiaTheme="minorHAnsi" w:hAnsi="Arial" w:cs="Arial"/>
        </w:rPr>
      </w:pPr>
    </w:p>
    <w:p w:rsidR="00D4272C" w:rsidRDefault="00D4272C" w:rsidP="00D4272C">
      <w:pPr>
        <w:ind w:left="3540" w:firstLine="708"/>
        <w:contextualSpacing/>
        <w:jc w:val="both"/>
        <w:rPr>
          <w:rFonts w:ascii="Arial" w:eastAsiaTheme="minorHAnsi"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3540" w:firstLine="708"/>
        <w:contextualSpacing/>
        <w:jc w:val="both"/>
        <w:rPr>
          <w:rFonts w:ascii="Arial" w:eastAsiaTheme="minorHAnsi" w:hAnsi="Arial" w:cs="Arial"/>
        </w:rPr>
      </w:pPr>
    </w:p>
    <w:p w:rsidR="00D4272C" w:rsidRPr="00D4272C" w:rsidRDefault="00D4272C" w:rsidP="00D4272C">
      <w:pPr>
        <w:ind w:left="3540" w:firstLine="708"/>
        <w:contextualSpacing/>
        <w:jc w:val="both"/>
        <w:rPr>
          <w:rFonts w:ascii="Arial" w:eastAsiaTheme="minorHAnsi" w:hAnsi="Arial" w:cs="Arial"/>
        </w:rPr>
      </w:pPr>
    </w:p>
    <w:p w:rsidR="00D4272C" w:rsidRPr="00D4272C" w:rsidRDefault="00D4272C" w:rsidP="00D4272C">
      <w:pPr>
        <w:numPr>
          <w:ilvl w:val="0"/>
          <w:numId w:val="3"/>
        </w:numPr>
        <w:contextualSpacing/>
        <w:jc w:val="both"/>
        <w:rPr>
          <w:rFonts w:ascii="Arial" w:eastAsiaTheme="minorHAnsi" w:hAnsi="Arial" w:cs="Arial"/>
          <w:lang w:eastAsia="en-US"/>
        </w:rPr>
      </w:pPr>
      <w:r w:rsidRPr="00D4272C">
        <w:rPr>
          <w:rFonts w:ascii="Arial" w:eastAsiaTheme="minorHAnsi" w:hAnsi="Arial" w:cs="Arial"/>
          <w:lang w:eastAsia="en-US"/>
        </w:rPr>
        <w:t xml:space="preserve">V čl. I, 7. bode § 17 ods. 5 sa slová „zverejní na svojom webovom sídle“ nahrádzajú slovami „zverejní v centrálnom informačnom systéme“. </w:t>
      </w:r>
    </w:p>
    <w:p w:rsidR="00D4272C" w:rsidRPr="00D4272C" w:rsidRDefault="00D4272C" w:rsidP="00D4272C">
      <w:pPr>
        <w:ind w:left="360"/>
        <w:contextualSpacing/>
        <w:rPr>
          <w:rFonts w:ascii="Arial" w:eastAsiaTheme="minorHAnsi" w:hAnsi="Arial" w:cs="Arial"/>
          <w:lang w:eastAsia="en-US"/>
        </w:rPr>
      </w:pPr>
    </w:p>
    <w:p w:rsidR="00D4272C" w:rsidRPr="00D4272C" w:rsidRDefault="00D4272C" w:rsidP="00D4272C">
      <w:pPr>
        <w:ind w:left="4253" w:hanging="3893"/>
        <w:contextualSpacing/>
        <w:rPr>
          <w:rFonts w:ascii="Arial" w:eastAsiaTheme="minorHAnsi" w:hAnsi="Arial" w:cs="Arial"/>
          <w:i/>
        </w:rPr>
      </w:pPr>
      <w:r w:rsidRPr="00D4272C">
        <w:rPr>
          <w:rFonts w:ascii="Arial" w:eastAsiaTheme="minorHAnsi" w:hAnsi="Arial" w:cs="Arial"/>
        </w:rPr>
        <w:t xml:space="preserve">                                                          </w:t>
      </w:r>
      <w:r w:rsidRPr="00D4272C">
        <w:rPr>
          <w:rFonts w:ascii="Arial" w:eastAsiaTheme="minorHAnsi" w:hAnsi="Arial" w:cs="Arial"/>
          <w:i/>
          <w:u w:val="single"/>
        </w:rPr>
        <w:t>Odôvodnenie k bodu 6.:</w:t>
      </w:r>
      <w:r w:rsidRPr="00D4272C">
        <w:rPr>
          <w:rFonts w:ascii="Arial" w:eastAsiaTheme="minorHAnsi" w:hAnsi="Arial" w:cs="Arial"/>
          <w:i/>
        </w:rPr>
        <w:t xml:space="preserve"> Ide o terminologické zosúladenie textu.</w:t>
      </w:r>
    </w:p>
    <w:p w:rsidR="00D4272C" w:rsidRDefault="00D4272C" w:rsidP="00D4272C">
      <w:pPr>
        <w:ind w:left="360"/>
        <w:contextualSpacing/>
        <w:rPr>
          <w:rFonts w:ascii="Arial" w:eastAsiaTheme="minorHAnsi" w:hAnsi="Arial" w:cs="Arial"/>
          <w:lang w:eastAsia="en-US"/>
        </w:rPr>
      </w:pPr>
    </w:p>
    <w:p w:rsidR="00D4272C" w:rsidRDefault="00D4272C" w:rsidP="00D4272C">
      <w:pPr>
        <w:ind w:left="360"/>
        <w:contextualSpacing/>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360"/>
        <w:contextualSpacing/>
        <w:rPr>
          <w:rFonts w:ascii="Arial" w:eastAsiaTheme="minorHAnsi" w:hAnsi="Arial" w:cs="Arial"/>
          <w:lang w:eastAsia="en-US"/>
        </w:rPr>
      </w:pPr>
    </w:p>
    <w:p w:rsidR="00D4272C" w:rsidRPr="00D4272C" w:rsidRDefault="00D4272C" w:rsidP="00D4272C">
      <w:pPr>
        <w:ind w:left="360"/>
        <w:contextualSpacing/>
        <w:rPr>
          <w:rFonts w:ascii="Arial" w:eastAsiaTheme="minorHAnsi" w:hAnsi="Arial" w:cs="Arial"/>
          <w:lang w:eastAsia="en-US"/>
        </w:rPr>
      </w:pPr>
    </w:p>
    <w:p w:rsidR="00D4272C" w:rsidRPr="00D4272C" w:rsidRDefault="00D4272C" w:rsidP="00D4272C">
      <w:pPr>
        <w:jc w:val="both"/>
        <w:rPr>
          <w:rFonts w:ascii="Arial" w:hAnsi="Arial" w:cs="Arial"/>
        </w:rPr>
      </w:pPr>
      <w:r w:rsidRPr="00D4272C">
        <w:rPr>
          <w:rFonts w:ascii="Arial" w:hAnsi="Arial" w:cs="Arial"/>
          <w:b/>
        </w:rPr>
        <w:t>7.</w:t>
      </w:r>
      <w:r w:rsidRPr="00D4272C">
        <w:rPr>
          <w:rFonts w:ascii="Arial" w:hAnsi="Arial" w:cs="Arial"/>
        </w:rPr>
        <w:t xml:space="preserve"> V čl. I sa za 9. bod vkladajú nové body 10. a 11., ktoré znejú:</w:t>
      </w:r>
    </w:p>
    <w:p w:rsidR="00D4272C" w:rsidRPr="00D4272C" w:rsidRDefault="00D4272C" w:rsidP="00D4272C">
      <w:pPr>
        <w:ind w:left="708" w:hanging="708"/>
        <w:contextualSpacing/>
        <w:jc w:val="both"/>
        <w:rPr>
          <w:rFonts w:ascii="Arial" w:eastAsiaTheme="minorHAnsi" w:hAnsi="Arial" w:cs="Arial"/>
          <w:lang w:eastAsia="en-US"/>
        </w:rPr>
      </w:pPr>
      <w:r w:rsidRPr="00D4272C">
        <w:rPr>
          <w:rFonts w:ascii="Arial" w:eastAsiaTheme="minorHAnsi" w:hAnsi="Arial" w:cs="Arial"/>
          <w:lang w:eastAsia="en-US"/>
        </w:rPr>
        <w:t>„10. Nadpis tretej časti zákona znie:</w:t>
      </w:r>
    </w:p>
    <w:p w:rsidR="00D4272C" w:rsidRPr="00D4272C" w:rsidRDefault="00D4272C" w:rsidP="00D4272C">
      <w:pPr>
        <w:contextualSpacing/>
        <w:jc w:val="both"/>
        <w:rPr>
          <w:rFonts w:ascii="Arial" w:hAnsi="Arial" w:cs="Arial"/>
          <w:b/>
          <w:bCs/>
        </w:rPr>
      </w:pPr>
      <w:r w:rsidRPr="00D4272C">
        <w:rPr>
          <w:rFonts w:ascii="Arial" w:hAnsi="Arial" w:cs="Arial"/>
          <w:b/>
          <w:bCs/>
        </w:rPr>
        <w:t>„</w:t>
      </w:r>
      <w:r w:rsidRPr="00D4272C">
        <w:rPr>
          <w:rFonts w:ascii="Arial" w:hAnsi="Arial" w:cs="Arial"/>
          <w:b/>
          <w:bCs/>
          <w:color w:val="000000" w:themeColor="text1"/>
        </w:rPr>
        <w:t xml:space="preserve">ZISŤOVACIE KONANIE A </w:t>
      </w:r>
      <w:r w:rsidRPr="00D4272C">
        <w:rPr>
          <w:rFonts w:ascii="Arial" w:hAnsi="Arial" w:cs="Arial"/>
          <w:b/>
          <w:bCs/>
        </w:rPr>
        <w:t>POSUDZOVANIE VPLYVOV NAVRHOVANÝCH ČINNOSTÍ A ICH ZMIEN“.</w:t>
      </w:r>
    </w:p>
    <w:p w:rsidR="00D4272C" w:rsidRPr="00D4272C" w:rsidRDefault="00D4272C" w:rsidP="00D4272C">
      <w:pPr>
        <w:ind w:left="708" w:hanging="708"/>
        <w:contextualSpacing/>
        <w:jc w:val="both"/>
        <w:rPr>
          <w:rFonts w:ascii="Arial" w:eastAsiaTheme="minorHAnsi" w:hAnsi="Arial" w:cs="Arial"/>
          <w:lang w:eastAsia="en-US"/>
        </w:rPr>
      </w:pPr>
      <w:r w:rsidRPr="00D4272C">
        <w:rPr>
          <w:rFonts w:ascii="Arial" w:eastAsiaTheme="minorHAnsi" w:hAnsi="Arial" w:cs="Arial"/>
        </w:rPr>
        <w:t xml:space="preserve">11. </w:t>
      </w:r>
      <w:r w:rsidRPr="00D4272C">
        <w:rPr>
          <w:rFonts w:ascii="Arial" w:eastAsiaTheme="minorHAnsi" w:hAnsi="Arial" w:cs="Arial"/>
          <w:lang w:eastAsia="en-US"/>
        </w:rPr>
        <w:t>Nadpis § 18 znie:</w:t>
      </w:r>
    </w:p>
    <w:p w:rsidR="00D4272C" w:rsidRPr="00D4272C" w:rsidRDefault="00D4272C" w:rsidP="00D4272C">
      <w:pPr>
        <w:contextualSpacing/>
        <w:jc w:val="both"/>
        <w:rPr>
          <w:rFonts w:ascii="Arial" w:eastAsiaTheme="minorHAnsi" w:hAnsi="Arial" w:cs="Arial"/>
          <w:bCs/>
          <w:lang w:eastAsia="en-US"/>
        </w:rPr>
      </w:pPr>
      <w:r w:rsidRPr="00D4272C">
        <w:rPr>
          <w:rFonts w:ascii="Arial" w:eastAsiaTheme="minorHAnsi" w:hAnsi="Arial" w:cs="Arial"/>
          <w:lang w:eastAsia="en-US"/>
        </w:rPr>
        <w:t>„</w:t>
      </w:r>
      <w:r w:rsidRPr="00D4272C">
        <w:rPr>
          <w:rFonts w:ascii="Arial" w:eastAsiaTheme="minorHAnsi" w:hAnsi="Arial" w:cs="Arial"/>
          <w:bCs/>
          <w:lang w:eastAsia="en-US"/>
        </w:rPr>
        <w:t xml:space="preserve">Predmet posudzovania vplyvov navrhovanej činnosti alebo jej zmeny a predmet zisťovacieho konania“.“. </w:t>
      </w:r>
    </w:p>
    <w:p w:rsidR="00D4272C" w:rsidRPr="00D4272C" w:rsidRDefault="00D4272C" w:rsidP="00D4272C">
      <w:pPr>
        <w:ind w:left="708" w:hanging="708"/>
        <w:contextualSpacing/>
        <w:jc w:val="both"/>
        <w:rPr>
          <w:rFonts w:ascii="Arial" w:eastAsiaTheme="minorHAnsi" w:hAnsi="Arial" w:cs="Arial"/>
        </w:rPr>
      </w:pPr>
    </w:p>
    <w:p w:rsidR="00D4272C" w:rsidRPr="00D4272C" w:rsidRDefault="00D4272C" w:rsidP="00D4272C">
      <w:pPr>
        <w:tabs>
          <w:tab w:val="left" w:pos="4253"/>
        </w:tabs>
        <w:ind w:left="4253"/>
        <w:contextualSpacing/>
        <w:jc w:val="both"/>
        <w:rPr>
          <w:rFonts w:ascii="Arial" w:eastAsiaTheme="minorHAnsi" w:hAnsi="Arial" w:cs="Arial"/>
        </w:rPr>
      </w:pPr>
      <w:r w:rsidRPr="00D4272C">
        <w:rPr>
          <w:rFonts w:ascii="Arial" w:eastAsiaTheme="minorHAnsi" w:hAnsi="Arial" w:cs="Arial"/>
          <w:i/>
          <w:u w:val="single"/>
        </w:rPr>
        <w:t>Odôvodnenie k bodu 7.:</w:t>
      </w:r>
      <w:r w:rsidRPr="00D4272C">
        <w:rPr>
          <w:rFonts w:ascii="Arial" w:eastAsiaTheme="minorHAnsi" w:hAnsi="Arial" w:cs="Arial"/>
          <w:i/>
        </w:rPr>
        <w:t xml:space="preserve"> Ide o legislatívno-technické zosúladenie textu  v nadpisoch.</w:t>
      </w:r>
      <w:r w:rsidRPr="00D4272C">
        <w:rPr>
          <w:rFonts w:ascii="Arial" w:eastAsiaTheme="minorHAnsi" w:hAnsi="Arial" w:cs="Arial"/>
        </w:rPr>
        <w:t xml:space="preserve"> </w:t>
      </w:r>
    </w:p>
    <w:p w:rsidR="00D4272C" w:rsidRDefault="00D4272C" w:rsidP="00D4272C">
      <w:pPr>
        <w:tabs>
          <w:tab w:val="left" w:pos="4253"/>
        </w:tabs>
        <w:jc w:val="both"/>
        <w:rPr>
          <w:rFonts w:ascii="Arial" w:hAnsi="Arial" w:cs="Arial"/>
        </w:rPr>
      </w:pPr>
    </w:p>
    <w:p w:rsidR="00D4272C" w:rsidRDefault="00D4272C" w:rsidP="00D4272C">
      <w:pPr>
        <w:tabs>
          <w:tab w:val="left" w:pos="4253"/>
        </w:tabs>
        <w:jc w:val="both"/>
        <w:rPr>
          <w:rFonts w:ascii="Arial"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Pr="00D4272C" w:rsidRDefault="00D4272C" w:rsidP="00D4272C">
      <w:pPr>
        <w:tabs>
          <w:tab w:val="left" w:pos="4253"/>
        </w:tabs>
        <w:jc w:val="both"/>
        <w:rPr>
          <w:rFonts w:ascii="Arial" w:hAnsi="Arial" w:cs="Arial"/>
        </w:rPr>
      </w:pPr>
    </w:p>
    <w:p w:rsidR="00D4272C" w:rsidRPr="00D4272C" w:rsidRDefault="00D4272C" w:rsidP="00D4272C">
      <w:pPr>
        <w:tabs>
          <w:tab w:val="left" w:pos="4253"/>
        </w:tabs>
        <w:jc w:val="both"/>
        <w:rPr>
          <w:rFonts w:ascii="Arial" w:hAnsi="Arial" w:cs="Arial"/>
        </w:rPr>
      </w:pPr>
    </w:p>
    <w:p w:rsidR="00D4272C" w:rsidRPr="00D4272C" w:rsidRDefault="00D4272C" w:rsidP="00D4272C">
      <w:pPr>
        <w:numPr>
          <w:ilvl w:val="0"/>
          <w:numId w:val="5"/>
        </w:num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V čl. I sa za 12. bod vkladá nový bod 13, ktorý znie:</w:t>
      </w:r>
    </w:p>
    <w:p w:rsidR="00D4272C" w:rsidRPr="00D4272C" w:rsidRDefault="00D4272C" w:rsidP="00D4272C">
      <w:pPr>
        <w:ind w:left="284" w:hanging="284"/>
        <w:contextualSpacing/>
        <w:jc w:val="both"/>
        <w:rPr>
          <w:rFonts w:ascii="Arial" w:eastAsiaTheme="minorHAnsi" w:hAnsi="Arial" w:cs="Arial"/>
          <w:bCs/>
          <w:lang w:eastAsia="en-US"/>
        </w:rPr>
      </w:pPr>
      <w:r w:rsidRPr="00D4272C">
        <w:rPr>
          <w:rFonts w:ascii="Arial" w:eastAsiaTheme="minorHAnsi" w:hAnsi="Arial" w:cs="Arial"/>
          <w:bCs/>
          <w:lang w:eastAsia="en-US"/>
        </w:rPr>
        <w:t>„13. V § 18 ods. 1 písmeno g) znie:</w:t>
      </w:r>
    </w:p>
    <w:p w:rsidR="00D4272C" w:rsidRPr="00D4272C" w:rsidRDefault="00D4272C" w:rsidP="00D4272C">
      <w:pPr>
        <w:ind w:left="284" w:hanging="284"/>
        <w:contextualSpacing/>
        <w:jc w:val="both"/>
        <w:rPr>
          <w:rFonts w:ascii="Arial" w:eastAsiaTheme="minorHAnsi" w:hAnsi="Arial" w:cs="Arial"/>
          <w:lang w:eastAsia="en-US"/>
        </w:rPr>
      </w:pPr>
      <w:r w:rsidRPr="00D4272C">
        <w:rPr>
          <w:rFonts w:ascii="Arial" w:eastAsiaTheme="minorHAnsi" w:hAnsi="Arial" w:cs="Arial"/>
          <w:bCs/>
          <w:lang w:eastAsia="en-US"/>
        </w:rPr>
        <w:lastRenderedPageBreak/>
        <w:t xml:space="preserve">„g) </w:t>
      </w:r>
      <w:r w:rsidRPr="00D4272C">
        <w:rPr>
          <w:rFonts w:ascii="Arial" w:eastAsiaTheme="minorHAnsi" w:hAnsi="Arial" w:cs="Arial"/>
          <w:lang w:eastAsia="en-US"/>
        </w:rPr>
        <w:t xml:space="preserve">navrhovaná činnosť alebo jej zmena uvedená v odseku 2 písm. e), ak to vyplýva zo záväzného stanoviska, ktoré je výsledkom zisťovacieho konania,“.“. </w:t>
      </w:r>
    </w:p>
    <w:p w:rsidR="00D4272C" w:rsidRPr="00D4272C" w:rsidRDefault="00D4272C" w:rsidP="00D4272C">
      <w:pPr>
        <w:ind w:left="284" w:hanging="284"/>
        <w:contextualSpacing/>
        <w:jc w:val="both"/>
        <w:rPr>
          <w:rFonts w:ascii="Arial" w:eastAsiaTheme="minorHAnsi" w:hAnsi="Arial" w:cs="Arial"/>
          <w:bCs/>
          <w:lang w:eastAsia="en-US"/>
        </w:rPr>
      </w:pPr>
    </w:p>
    <w:p w:rsidR="00D4272C" w:rsidRPr="00D4272C" w:rsidRDefault="00D4272C" w:rsidP="00D4272C">
      <w:pPr>
        <w:ind w:left="284" w:hanging="284"/>
        <w:contextualSpacing/>
        <w:jc w:val="both"/>
        <w:rPr>
          <w:rFonts w:ascii="Arial" w:eastAsiaTheme="minorHAnsi" w:hAnsi="Arial" w:cs="Arial"/>
          <w:lang w:eastAsia="en-US"/>
        </w:rPr>
      </w:pPr>
      <w:r w:rsidRPr="00D4272C">
        <w:rPr>
          <w:rFonts w:ascii="Arial" w:eastAsiaTheme="minorHAnsi" w:hAnsi="Arial" w:cs="Arial"/>
          <w:lang w:eastAsia="en-US"/>
        </w:rPr>
        <w:t>Nasledujúce body sa primerane prečíslujú, čo sa premietne do článku o účinnosti.</w:t>
      </w:r>
    </w:p>
    <w:p w:rsidR="00D4272C" w:rsidRPr="00D4272C" w:rsidRDefault="00D4272C" w:rsidP="00D4272C">
      <w:pPr>
        <w:ind w:left="4253"/>
        <w:contextualSpacing/>
        <w:jc w:val="both"/>
        <w:rPr>
          <w:rFonts w:ascii="Arial" w:eastAsiaTheme="minorHAnsi" w:hAnsi="Arial" w:cs="Arial"/>
          <w:lang w:eastAsia="en-US"/>
        </w:rPr>
      </w:pPr>
    </w:p>
    <w:p w:rsidR="00D4272C" w:rsidRPr="00D4272C" w:rsidRDefault="00D4272C" w:rsidP="00D4272C">
      <w:pPr>
        <w:ind w:left="4253"/>
        <w:contextualSpacing/>
        <w:jc w:val="both"/>
        <w:rPr>
          <w:rFonts w:ascii="Arial" w:eastAsiaTheme="minorHAnsi" w:hAnsi="Arial" w:cs="Arial"/>
          <w:i/>
          <w:lang w:eastAsia="en-US"/>
        </w:rPr>
      </w:pPr>
      <w:r w:rsidRPr="00D4272C">
        <w:rPr>
          <w:rFonts w:ascii="Arial" w:eastAsiaTheme="minorHAnsi" w:hAnsi="Arial" w:cs="Arial"/>
          <w:i/>
          <w:u w:val="single"/>
        </w:rPr>
        <w:t>Odôvodnenie k bodu 8.:</w:t>
      </w:r>
      <w:r w:rsidRPr="00D4272C">
        <w:rPr>
          <w:rFonts w:ascii="Arial" w:eastAsiaTheme="minorHAnsi" w:hAnsi="Arial" w:cs="Arial"/>
          <w:i/>
        </w:rPr>
        <w:t xml:space="preserve"> V novom novelizačnom bode sa preformuloval text písmena g) v nadväznosti na doplnenie písmena e) v odseku 2.</w:t>
      </w:r>
    </w:p>
    <w:p w:rsidR="00D4272C" w:rsidRDefault="00D4272C" w:rsidP="00D4272C">
      <w:pPr>
        <w:ind w:left="4253"/>
        <w:jc w:val="both"/>
        <w:rPr>
          <w:rFonts w:ascii="Arial" w:hAnsi="Arial" w:cs="Arial"/>
          <w:b/>
          <w:bCs/>
        </w:rPr>
      </w:pPr>
    </w:p>
    <w:p w:rsidR="00D4272C" w:rsidRDefault="00D4272C" w:rsidP="00D4272C">
      <w:pPr>
        <w:ind w:left="4253"/>
        <w:jc w:val="both"/>
        <w:rPr>
          <w:rFonts w:ascii="Arial" w:hAnsi="Arial" w:cs="Arial"/>
          <w:b/>
          <w:bC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4253"/>
        <w:jc w:val="both"/>
        <w:rPr>
          <w:rFonts w:ascii="Arial" w:hAnsi="Arial" w:cs="Arial"/>
          <w:b/>
          <w:bCs/>
        </w:rPr>
      </w:pPr>
    </w:p>
    <w:p w:rsidR="00D4272C" w:rsidRPr="00D4272C" w:rsidRDefault="00D4272C" w:rsidP="00D4272C">
      <w:pPr>
        <w:ind w:left="4253"/>
        <w:jc w:val="both"/>
        <w:rPr>
          <w:rFonts w:ascii="Arial" w:hAnsi="Arial" w:cs="Arial"/>
          <w:b/>
          <w:bCs/>
        </w:rPr>
      </w:pPr>
    </w:p>
    <w:p w:rsidR="00D4272C" w:rsidRPr="00D4272C" w:rsidRDefault="00D4272C" w:rsidP="00D4272C">
      <w:pPr>
        <w:numPr>
          <w:ilvl w:val="0"/>
          <w:numId w:val="5"/>
        </w:numPr>
        <w:ind w:left="426" w:hanging="426"/>
        <w:contextualSpacing/>
        <w:jc w:val="both"/>
        <w:rPr>
          <w:rFonts w:ascii="Arial" w:eastAsiaTheme="minorHAnsi" w:hAnsi="Arial" w:cs="Arial"/>
          <w:lang w:eastAsia="en-US"/>
        </w:rPr>
      </w:pPr>
      <w:r w:rsidRPr="00D4272C">
        <w:rPr>
          <w:rFonts w:ascii="Arial" w:eastAsiaTheme="minorHAnsi" w:hAnsi="Arial" w:cs="Arial"/>
          <w:lang w:eastAsia="en-US"/>
        </w:rPr>
        <w:t>V čl. I, 14. bod znie:</w:t>
      </w:r>
    </w:p>
    <w:p w:rsidR="00D4272C" w:rsidRPr="00D4272C" w:rsidRDefault="00D4272C" w:rsidP="00D4272C">
      <w:pPr>
        <w:ind w:left="708" w:hanging="708"/>
        <w:contextualSpacing/>
        <w:jc w:val="both"/>
        <w:rPr>
          <w:rFonts w:ascii="Arial" w:hAnsi="Arial" w:cs="Arial"/>
        </w:rPr>
      </w:pPr>
      <w:r w:rsidRPr="00D4272C">
        <w:rPr>
          <w:rFonts w:ascii="Arial" w:hAnsi="Arial" w:cs="Arial"/>
        </w:rPr>
        <w:t>„14. V § 18 ods. 2 úvodná veta znie: „Predmetom zisťovacieho konania musí byť každá“.“.</w:t>
      </w:r>
    </w:p>
    <w:p w:rsidR="00D4272C" w:rsidRPr="00D4272C" w:rsidRDefault="00D4272C" w:rsidP="00D4272C">
      <w:pPr>
        <w:ind w:left="708" w:hanging="708"/>
        <w:contextualSpacing/>
        <w:jc w:val="both"/>
        <w:rPr>
          <w:rFonts w:ascii="Arial" w:hAnsi="Arial" w:cs="Arial"/>
        </w:rPr>
      </w:pPr>
    </w:p>
    <w:p w:rsidR="00D4272C" w:rsidRPr="00D4272C" w:rsidRDefault="00D4272C" w:rsidP="00D4272C">
      <w:pPr>
        <w:ind w:left="4395" w:hanging="4395"/>
        <w:contextualSpacing/>
        <w:rPr>
          <w:rFonts w:ascii="Arial" w:eastAsiaTheme="minorHAnsi" w:hAnsi="Arial" w:cs="Arial"/>
          <w:i/>
        </w:rPr>
      </w:pPr>
      <w:r w:rsidRPr="00D4272C">
        <w:rPr>
          <w:rFonts w:ascii="Arial" w:eastAsiaTheme="minorHAnsi" w:hAnsi="Arial" w:cs="Arial"/>
        </w:rPr>
        <w:t xml:space="preserve">                                                                  </w:t>
      </w:r>
      <w:r w:rsidRPr="00D4272C">
        <w:rPr>
          <w:rFonts w:ascii="Arial" w:eastAsiaTheme="minorHAnsi" w:hAnsi="Arial" w:cs="Arial"/>
          <w:i/>
          <w:u w:val="single"/>
        </w:rPr>
        <w:t>Odôvodnenie k bodu 9.:</w:t>
      </w:r>
      <w:r w:rsidRPr="00D4272C">
        <w:rPr>
          <w:rFonts w:ascii="Arial" w:eastAsiaTheme="minorHAnsi" w:hAnsi="Arial" w:cs="Arial"/>
          <w:i/>
        </w:rPr>
        <w:t xml:space="preserve"> Ide terminologické zosúladenie textu. </w:t>
      </w:r>
    </w:p>
    <w:p w:rsidR="00D4272C" w:rsidRDefault="00D4272C" w:rsidP="00D4272C">
      <w:pPr>
        <w:ind w:left="708" w:hanging="708"/>
        <w:contextualSpacing/>
        <w:rPr>
          <w:rFonts w:ascii="Arial" w:eastAsiaTheme="minorHAnsi" w:hAnsi="Arial" w:cs="Arial"/>
          <w:b/>
        </w:rPr>
      </w:pPr>
    </w:p>
    <w:p w:rsidR="00D4272C" w:rsidRDefault="00D4272C" w:rsidP="00D4272C">
      <w:pPr>
        <w:ind w:left="708" w:hanging="708"/>
        <w:contextualSpacing/>
        <w:rPr>
          <w:rFonts w:ascii="Arial" w:eastAsiaTheme="minorHAnsi" w:hAnsi="Arial" w:cs="Arial"/>
          <w:b/>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708" w:hanging="708"/>
        <w:contextualSpacing/>
        <w:rPr>
          <w:rFonts w:ascii="Arial" w:eastAsiaTheme="minorHAnsi" w:hAnsi="Arial" w:cs="Arial"/>
          <w:b/>
        </w:rPr>
      </w:pPr>
    </w:p>
    <w:p w:rsidR="00D4272C" w:rsidRPr="00D4272C" w:rsidRDefault="00D4272C" w:rsidP="00D4272C">
      <w:pPr>
        <w:ind w:left="708" w:hanging="708"/>
        <w:contextualSpacing/>
        <w:rPr>
          <w:rFonts w:ascii="Arial" w:eastAsiaTheme="minorHAnsi" w:hAnsi="Arial" w:cs="Arial"/>
          <w:b/>
        </w:rPr>
      </w:pPr>
    </w:p>
    <w:p w:rsidR="00D4272C" w:rsidRDefault="00D4272C" w:rsidP="00D4272C">
      <w:pPr>
        <w:numPr>
          <w:ilvl w:val="0"/>
          <w:numId w:val="5"/>
        </w:numPr>
        <w:ind w:left="426" w:hanging="426"/>
        <w:contextualSpacing/>
        <w:jc w:val="both"/>
        <w:rPr>
          <w:rFonts w:ascii="Arial" w:eastAsiaTheme="minorHAnsi" w:hAnsi="Arial" w:cs="Arial"/>
          <w:lang w:eastAsia="en-US"/>
        </w:rPr>
      </w:pPr>
      <w:r>
        <w:rPr>
          <w:rFonts w:ascii="Arial" w:eastAsiaTheme="minorHAnsi" w:hAnsi="Arial" w:cs="Arial"/>
          <w:lang w:eastAsia="en-US"/>
        </w:rPr>
        <w:t>V</w:t>
      </w:r>
      <w:r w:rsidR="00465ADB">
        <w:rPr>
          <w:rFonts w:ascii="Arial" w:eastAsiaTheme="minorHAnsi" w:hAnsi="Arial" w:cs="Arial"/>
          <w:lang w:eastAsia="en-US"/>
        </w:rPr>
        <w:t xml:space="preserve"> </w:t>
      </w:r>
      <w:r w:rsidR="00465ADB" w:rsidRPr="00465ADB">
        <w:rPr>
          <w:rFonts w:ascii="Arial" w:eastAsiaTheme="minorHAnsi" w:hAnsi="Arial" w:cs="Arial"/>
          <w:lang w:eastAsia="en-US"/>
        </w:rPr>
        <w:t>čl. I, 14. bode sa slová „vypúšťa legislatívna skratka“ nahrádzajú slovami „vypúšťajú slová“.</w:t>
      </w:r>
    </w:p>
    <w:p w:rsidR="00D4272C" w:rsidRDefault="00D4272C" w:rsidP="00D4272C">
      <w:pPr>
        <w:ind w:left="426"/>
        <w:contextualSpacing/>
        <w:jc w:val="both"/>
        <w:rPr>
          <w:rFonts w:ascii="Arial" w:eastAsiaTheme="minorHAnsi" w:hAnsi="Arial" w:cs="Arial"/>
          <w:lang w:eastAsia="en-US"/>
        </w:rPr>
      </w:pPr>
    </w:p>
    <w:p w:rsidR="00D4272C" w:rsidRDefault="00465ADB" w:rsidP="00465ADB">
      <w:pPr>
        <w:ind w:left="4395"/>
        <w:contextualSpacing/>
        <w:rPr>
          <w:rFonts w:ascii="Arial" w:eastAsiaTheme="minorHAnsi" w:hAnsi="Arial" w:cs="Arial"/>
          <w:b/>
        </w:rPr>
      </w:pPr>
      <w:r>
        <w:rPr>
          <w:rFonts w:ascii="Arial" w:eastAsiaTheme="minorHAnsi" w:hAnsi="Arial" w:cs="Arial"/>
          <w:i/>
          <w:u w:val="single"/>
        </w:rPr>
        <w:t>Odôvodnenie k bodu 10</w:t>
      </w:r>
      <w:r w:rsidR="00D4272C" w:rsidRPr="00D4272C">
        <w:rPr>
          <w:rFonts w:ascii="Arial" w:eastAsiaTheme="minorHAnsi" w:hAnsi="Arial" w:cs="Arial"/>
          <w:i/>
          <w:u w:val="single"/>
        </w:rPr>
        <w:t>.:</w:t>
      </w:r>
      <w:r w:rsidR="00D4272C" w:rsidRPr="00D4272C">
        <w:rPr>
          <w:rFonts w:ascii="Arial" w:eastAsiaTheme="minorHAnsi" w:hAnsi="Arial" w:cs="Arial"/>
          <w:i/>
        </w:rPr>
        <w:t xml:space="preserve"> </w:t>
      </w:r>
      <w:r w:rsidRPr="00465ADB">
        <w:rPr>
          <w:rFonts w:ascii="Arial" w:eastAsiaTheme="minorHAnsi" w:hAnsi="Arial" w:cs="Arial"/>
          <w:i/>
        </w:rPr>
        <w:t>Pozmeňujúci návrh legislatívno-technickej povahy.</w:t>
      </w:r>
    </w:p>
    <w:p w:rsidR="00D4272C" w:rsidRDefault="00D4272C" w:rsidP="00D4272C">
      <w:pPr>
        <w:ind w:left="708" w:hanging="708"/>
        <w:contextualSpacing/>
        <w:rPr>
          <w:rFonts w:ascii="Arial" w:eastAsiaTheme="minorHAnsi" w:hAnsi="Arial" w:cs="Arial"/>
          <w:b/>
        </w:rPr>
      </w:pPr>
    </w:p>
    <w:p w:rsidR="00D4272C" w:rsidRPr="003958DD" w:rsidRDefault="00D4272C" w:rsidP="00465ADB">
      <w:pPr>
        <w:spacing w:line="276" w:lineRule="auto"/>
        <w:jc w:val="center"/>
        <w:rPr>
          <w:rFonts w:ascii="Arial" w:hAnsi="Arial" w:cs="Arial"/>
          <w:b/>
        </w:rPr>
      </w:pPr>
      <w:r w:rsidRPr="003958DD">
        <w:rPr>
          <w:rFonts w:ascii="Arial" w:hAnsi="Arial" w:cs="Arial"/>
          <w:b/>
        </w:rPr>
        <w:t xml:space="preserve">Výbor Národnej rady Slovenskej republiky pre </w:t>
      </w:r>
      <w:r w:rsidR="00465ADB">
        <w:rPr>
          <w:rFonts w:ascii="Arial" w:hAnsi="Arial" w:cs="Arial"/>
          <w:b/>
        </w:rPr>
        <w:t>verejnú správu a regionálny rozvoj</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 xml:space="preserve">Gestorský výbor odporúča </w:t>
      </w:r>
      <w:r w:rsidR="00465ADB">
        <w:rPr>
          <w:rFonts w:ascii="Arial" w:hAnsi="Arial" w:cs="Arial"/>
          <w:b/>
        </w:rPr>
        <w:t>ne</w:t>
      </w:r>
      <w:r w:rsidRPr="003958DD">
        <w:rPr>
          <w:rFonts w:ascii="Arial" w:hAnsi="Arial" w:cs="Arial"/>
          <w:b/>
        </w:rPr>
        <w:t>schváliť</w:t>
      </w:r>
    </w:p>
    <w:p w:rsidR="00D4272C" w:rsidRDefault="00D4272C" w:rsidP="00D4272C">
      <w:pPr>
        <w:ind w:left="426"/>
        <w:contextualSpacing/>
        <w:jc w:val="both"/>
        <w:rPr>
          <w:rFonts w:ascii="Arial" w:eastAsiaTheme="minorHAnsi" w:hAnsi="Arial" w:cs="Arial"/>
          <w:lang w:eastAsia="en-US"/>
        </w:rPr>
      </w:pPr>
    </w:p>
    <w:p w:rsidR="00D4272C" w:rsidRDefault="00D4272C" w:rsidP="00D4272C">
      <w:pPr>
        <w:ind w:left="426"/>
        <w:contextualSpacing/>
        <w:jc w:val="both"/>
        <w:rPr>
          <w:rFonts w:ascii="Arial" w:eastAsiaTheme="minorHAnsi" w:hAnsi="Arial" w:cs="Arial"/>
          <w:lang w:eastAsia="en-US"/>
        </w:rPr>
      </w:pPr>
    </w:p>
    <w:p w:rsidR="00D4272C" w:rsidRDefault="00D4272C" w:rsidP="00D4272C">
      <w:pPr>
        <w:ind w:left="426"/>
        <w:contextualSpacing/>
        <w:jc w:val="both"/>
        <w:rPr>
          <w:rFonts w:ascii="Arial" w:eastAsiaTheme="minorHAnsi" w:hAnsi="Arial" w:cs="Arial"/>
          <w:lang w:eastAsia="en-US"/>
        </w:rPr>
      </w:pPr>
    </w:p>
    <w:p w:rsidR="00D4272C" w:rsidRPr="00D4272C" w:rsidRDefault="00D4272C" w:rsidP="00D4272C">
      <w:pPr>
        <w:numPr>
          <w:ilvl w:val="0"/>
          <w:numId w:val="5"/>
        </w:numPr>
        <w:ind w:left="426" w:hanging="426"/>
        <w:contextualSpacing/>
        <w:jc w:val="both"/>
        <w:rPr>
          <w:rFonts w:ascii="Arial" w:eastAsiaTheme="minorHAnsi" w:hAnsi="Arial" w:cs="Arial"/>
          <w:lang w:eastAsia="en-US"/>
        </w:rPr>
      </w:pPr>
      <w:r w:rsidRPr="00D4272C">
        <w:rPr>
          <w:rFonts w:ascii="Arial" w:eastAsiaTheme="minorHAnsi" w:hAnsi="Arial" w:cs="Arial"/>
          <w:lang w:eastAsia="en-US"/>
        </w:rPr>
        <w:t>V čl. I sa za 17. bod vkladá nový bod 18., ktorý znie:</w:t>
      </w:r>
    </w:p>
    <w:p w:rsidR="00D4272C" w:rsidRPr="00D4272C" w:rsidRDefault="00D4272C" w:rsidP="00D4272C">
      <w:pPr>
        <w:ind w:left="709" w:hanging="709"/>
        <w:jc w:val="both"/>
        <w:rPr>
          <w:rFonts w:ascii="Arial" w:hAnsi="Arial" w:cs="Arial"/>
        </w:rPr>
      </w:pPr>
      <w:r w:rsidRPr="00D4272C">
        <w:rPr>
          <w:rFonts w:ascii="Arial" w:hAnsi="Arial" w:cs="Arial"/>
        </w:rPr>
        <w:t>„18. V § 18 sa odsek 2 dopĺňa písmenom e), ktoré znie:</w:t>
      </w:r>
    </w:p>
    <w:p w:rsidR="00D4272C" w:rsidRPr="00D4272C" w:rsidRDefault="00D4272C" w:rsidP="00D4272C">
      <w:pPr>
        <w:jc w:val="both"/>
        <w:rPr>
          <w:rFonts w:ascii="Arial" w:hAnsi="Arial" w:cs="Arial"/>
        </w:rPr>
      </w:pPr>
      <w:r w:rsidRPr="00D4272C">
        <w:rPr>
          <w:rFonts w:ascii="Arial" w:hAnsi="Arial" w:cs="Arial"/>
        </w:rPr>
        <w:t>„e)</w:t>
      </w:r>
      <w:r w:rsidRPr="00D4272C">
        <w:rPr>
          <w:rFonts w:ascii="Arial" w:hAnsi="Arial" w:cs="Arial"/>
          <w:b/>
        </w:rPr>
        <w:t xml:space="preserve"> </w:t>
      </w:r>
      <w:r w:rsidRPr="00D4272C">
        <w:rPr>
          <w:rFonts w:ascii="Arial" w:hAnsi="Arial" w:cs="Arial"/>
        </w:rPr>
        <w:t>navrhovaná činnosť alebo jej zmena neuvedená v písmenách a) až d), ktorá podľa odborného stanoviska štátneho orgánu ochrany prírody a krajiny</w:t>
      </w:r>
      <w:r w:rsidRPr="00D4272C">
        <w:rPr>
          <w:rFonts w:ascii="Arial" w:hAnsi="Arial" w:cs="Arial"/>
          <w:vertAlign w:val="superscript"/>
        </w:rPr>
        <w:t>8a</w:t>
      </w:r>
      <w:bookmarkStart w:id="0" w:name="_Hlk158497762"/>
      <w:r w:rsidRPr="00D4272C">
        <w:rPr>
          <w:rFonts w:ascii="Arial" w:hAnsi="Arial" w:cs="Arial"/>
        </w:rPr>
        <w:t xml:space="preserve">) pravdepodobne </w:t>
      </w:r>
      <w:r w:rsidRPr="00D4272C">
        <w:rPr>
          <w:rFonts w:ascii="Arial" w:hAnsi="Arial" w:cs="Arial"/>
        </w:rPr>
        <w:lastRenderedPageBreak/>
        <w:t>môže mať samostatne alebo v kombinácii s inou činnosťou významný vplyv na územie sústavy chránených území.“.</w:t>
      </w:r>
      <w:bookmarkEnd w:id="0"/>
      <w:r w:rsidRPr="00D4272C">
        <w:rPr>
          <w:rFonts w:ascii="Arial" w:hAnsi="Arial" w:cs="Arial"/>
        </w:rPr>
        <w:t xml:space="preserve">“. </w:t>
      </w:r>
    </w:p>
    <w:p w:rsidR="00D4272C" w:rsidRPr="00D4272C" w:rsidRDefault="00D4272C" w:rsidP="00D4272C">
      <w:pPr>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jc w:val="both"/>
        <w:rPr>
          <w:rFonts w:ascii="Arial" w:hAnsi="Arial" w:cs="Arial"/>
          <w:color w:val="494949"/>
        </w:rPr>
      </w:pPr>
    </w:p>
    <w:p w:rsidR="00D4272C" w:rsidRPr="00D4272C" w:rsidRDefault="00D4272C" w:rsidP="00D4272C">
      <w:pPr>
        <w:ind w:left="4248" w:firstLine="5"/>
        <w:jc w:val="both"/>
        <w:rPr>
          <w:rFonts w:ascii="Arial" w:hAnsi="Arial" w:cs="Arial"/>
          <w:i/>
        </w:rPr>
      </w:pPr>
      <w:r w:rsidRPr="00D4272C">
        <w:rPr>
          <w:rFonts w:ascii="Arial" w:hAnsi="Arial" w:cs="Arial"/>
          <w:i/>
          <w:u w:val="single"/>
        </w:rPr>
        <w:t>Odôvodnenie k bodu 1</w:t>
      </w:r>
      <w:r w:rsidR="00465ADB">
        <w:rPr>
          <w:rFonts w:ascii="Arial" w:hAnsi="Arial" w:cs="Arial"/>
          <w:i/>
          <w:u w:val="single"/>
        </w:rPr>
        <w:t>1</w:t>
      </w:r>
      <w:r w:rsidRPr="00D4272C">
        <w:rPr>
          <w:rFonts w:ascii="Arial" w:hAnsi="Arial" w:cs="Arial"/>
          <w:u w:val="single"/>
        </w:rPr>
        <w:t>.:</w:t>
      </w:r>
      <w:r w:rsidRPr="00D4272C">
        <w:rPr>
          <w:rFonts w:ascii="Arial" w:hAnsi="Arial" w:cs="Arial"/>
        </w:rPr>
        <w:t xml:space="preserve"> </w:t>
      </w:r>
      <w:r w:rsidRPr="00D4272C">
        <w:rPr>
          <w:rFonts w:ascii="Arial" w:hAnsi="Arial" w:cs="Arial"/>
          <w:i/>
        </w:rPr>
        <w:t xml:space="preserve">Účelom je previazať „Primerané hodnotenie vplyvov návrhu plánu alebo projektu na územie európskej sústavy chránených území“ o potrebe vypracovania ktorého rozhoduje orgán ochrany prírody  podľa zákona č. 543/2002 Z. z. o ochrane prírody a krajiny v znení neskorších predpisov, na zisťovacom konaní podľa zákona. Umožní sa tým, už v zisťovacom konaní vybrať variant bez negatívneho vplyvu na územie sústavy chránených území, prípadne variant s najmenším negatívnym vplyvom a pre ten, ak tak určí príslušný orgán v záväznom stanovisku zo zisťovacieho konania, vypracovať správu o hodnotení a predložiť ju do procesu posudzovania. </w:t>
      </w:r>
    </w:p>
    <w:p w:rsidR="00D4272C" w:rsidRDefault="00D4272C" w:rsidP="00D4272C">
      <w:pPr>
        <w:rPr>
          <w:rFonts w:ascii="Arial" w:hAnsi="Arial" w:cs="Arial"/>
        </w:rPr>
      </w:pPr>
    </w:p>
    <w:p w:rsidR="00D4272C" w:rsidRDefault="00D4272C" w:rsidP="00D4272C">
      <w:pPr>
        <w:rPr>
          <w:rFonts w:ascii="Arial"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rPr>
          <w:rFonts w:ascii="Arial" w:hAnsi="Arial" w:cs="Arial"/>
        </w:rPr>
      </w:pPr>
    </w:p>
    <w:p w:rsidR="00D4272C" w:rsidRPr="00D4272C" w:rsidRDefault="00D4272C" w:rsidP="00D4272C">
      <w:pPr>
        <w:rPr>
          <w:rFonts w:ascii="Arial" w:hAnsi="Arial" w:cs="Arial"/>
        </w:rPr>
      </w:pPr>
    </w:p>
    <w:p w:rsidR="00D4272C" w:rsidRPr="00D4272C" w:rsidRDefault="00D4272C" w:rsidP="00D4272C">
      <w:pPr>
        <w:rPr>
          <w:rFonts w:ascii="Arial" w:hAnsi="Arial" w:cs="Arial"/>
        </w:rPr>
      </w:pPr>
      <w:r w:rsidRPr="00D4272C">
        <w:rPr>
          <w:rFonts w:ascii="Arial" w:hAnsi="Arial" w:cs="Arial"/>
          <w:b/>
        </w:rPr>
        <w:t>1</w:t>
      </w:r>
      <w:r w:rsidR="00465ADB">
        <w:rPr>
          <w:rFonts w:ascii="Arial" w:hAnsi="Arial" w:cs="Arial"/>
          <w:b/>
        </w:rPr>
        <w:t>2</w:t>
      </w:r>
      <w:r w:rsidRPr="00D4272C">
        <w:rPr>
          <w:rFonts w:ascii="Arial" w:hAnsi="Arial" w:cs="Arial"/>
          <w:b/>
        </w:rPr>
        <w:t>.</w:t>
      </w:r>
      <w:r w:rsidRPr="00D4272C">
        <w:rPr>
          <w:rFonts w:ascii="Arial" w:hAnsi="Arial" w:cs="Arial"/>
        </w:rPr>
        <w:t xml:space="preserve"> V čl. I, 18. bod znie:</w:t>
      </w:r>
    </w:p>
    <w:p w:rsidR="00D4272C" w:rsidRPr="00D4272C" w:rsidRDefault="00D4272C" w:rsidP="00D4272C">
      <w:pPr>
        <w:contextualSpacing/>
        <w:jc w:val="both"/>
        <w:rPr>
          <w:rFonts w:ascii="Arial" w:eastAsiaTheme="minorHAnsi" w:hAnsi="Arial" w:cs="Arial"/>
          <w:bCs/>
          <w:lang w:eastAsia="en-US"/>
        </w:rPr>
      </w:pPr>
      <w:r w:rsidRPr="00D4272C">
        <w:rPr>
          <w:rFonts w:ascii="Arial" w:eastAsiaTheme="minorHAnsi" w:hAnsi="Arial" w:cs="Arial"/>
          <w:lang w:eastAsia="en-US"/>
        </w:rPr>
        <w:t>„18. V § 18  sa vypúšťa odsek 6.</w:t>
      </w:r>
    </w:p>
    <w:p w:rsidR="00D4272C" w:rsidRPr="00D4272C" w:rsidRDefault="00D4272C" w:rsidP="00D4272C">
      <w:pPr>
        <w:shd w:val="clear" w:color="auto" w:fill="FFFFFF"/>
        <w:jc w:val="both"/>
        <w:rPr>
          <w:rFonts w:ascii="Arial" w:hAnsi="Arial" w:cs="Arial"/>
        </w:rPr>
      </w:pPr>
      <w:r w:rsidRPr="00D4272C">
        <w:rPr>
          <w:rFonts w:ascii="Arial" w:hAnsi="Arial" w:cs="Arial"/>
        </w:rPr>
        <w:t xml:space="preserve">Doterajší odsek 7 sa označuje ako odsek 6.“. </w:t>
      </w:r>
    </w:p>
    <w:p w:rsidR="00D4272C" w:rsidRPr="00D4272C" w:rsidRDefault="00D4272C" w:rsidP="00D4272C">
      <w:pPr>
        <w:shd w:val="clear" w:color="auto" w:fill="FFFFFF"/>
        <w:jc w:val="right"/>
        <w:rPr>
          <w:rFonts w:ascii="Arial" w:hAnsi="Arial" w:cs="Arial"/>
        </w:rPr>
      </w:pPr>
      <w:r w:rsidRPr="00D4272C">
        <w:rPr>
          <w:rFonts w:ascii="Arial" w:hAnsi="Arial" w:cs="Arial"/>
        </w:rPr>
        <w:t xml:space="preserve"> </w:t>
      </w:r>
    </w:p>
    <w:p w:rsidR="00D4272C" w:rsidRPr="00D4272C" w:rsidRDefault="00D4272C" w:rsidP="00D4272C">
      <w:pPr>
        <w:shd w:val="clear" w:color="auto" w:fill="FFFFFF"/>
        <w:ind w:left="4253"/>
        <w:jc w:val="both"/>
        <w:rPr>
          <w:rFonts w:ascii="Arial" w:hAnsi="Arial" w:cs="Arial"/>
          <w:i/>
        </w:rPr>
      </w:pPr>
      <w:r w:rsidRPr="00D4272C">
        <w:rPr>
          <w:rFonts w:ascii="Arial" w:hAnsi="Arial" w:cs="Arial"/>
          <w:i/>
          <w:u w:val="single"/>
        </w:rPr>
        <w:t>Odôvodnenie k bodu 1</w:t>
      </w:r>
      <w:r w:rsidR="00465ADB">
        <w:rPr>
          <w:rFonts w:ascii="Arial" w:hAnsi="Arial" w:cs="Arial"/>
          <w:i/>
          <w:u w:val="single"/>
        </w:rPr>
        <w:t>2</w:t>
      </w:r>
      <w:r w:rsidRPr="00D4272C">
        <w:rPr>
          <w:rFonts w:ascii="Arial" w:hAnsi="Arial" w:cs="Arial"/>
          <w:i/>
          <w:u w:val="single"/>
        </w:rPr>
        <w:t>.:</w:t>
      </w:r>
      <w:r w:rsidRPr="00D4272C">
        <w:rPr>
          <w:rFonts w:ascii="Arial" w:hAnsi="Arial" w:cs="Arial"/>
          <w:i/>
        </w:rPr>
        <w:t xml:space="preserve"> V nadväznosti na zmenu v odseku 1 písm. g) a doplnenie odseku 2 písmenom e) sa vypúšťa odsek 6. Podľa § 28  zákona č. 543/2002 Z. z.  ak štátny orgán ochrany prírody povedal, že je predpoklad významného vplyvy na územie sústavy chránených území  (NATURA),  hneď sa išlo do správy o hodnotení.  Z tohto dôvodu sa navrhuje, aby sa primerané hodnotenie mohlo robiť už v zisťovacom konaní. </w:t>
      </w:r>
    </w:p>
    <w:p w:rsidR="00D4272C" w:rsidRDefault="00D4272C" w:rsidP="00D4272C">
      <w:pPr>
        <w:shd w:val="clear" w:color="auto" w:fill="FFFFFF"/>
        <w:ind w:left="4253"/>
        <w:jc w:val="both"/>
        <w:rPr>
          <w:rFonts w:ascii="Arial" w:hAnsi="Arial" w:cs="Arial"/>
        </w:rPr>
      </w:pPr>
    </w:p>
    <w:p w:rsidR="00D4272C" w:rsidRDefault="00D4272C" w:rsidP="00D4272C">
      <w:pPr>
        <w:shd w:val="clear" w:color="auto" w:fill="FFFFFF"/>
        <w:ind w:left="4253"/>
        <w:jc w:val="both"/>
        <w:rPr>
          <w:rFonts w:ascii="Arial"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shd w:val="clear" w:color="auto" w:fill="FFFFFF"/>
        <w:ind w:left="4253"/>
        <w:jc w:val="both"/>
        <w:rPr>
          <w:rFonts w:ascii="Arial" w:hAnsi="Arial" w:cs="Arial"/>
        </w:rPr>
      </w:pPr>
    </w:p>
    <w:p w:rsidR="00D4272C" w:rsidRPr="00D4272C" w:rsidRDefault="00D4272C" w:rsidP="00D4272C">
      <w:pPr>
        <w:shd w:val="clear" w:color="auto" w:fill="FFFFFF"/>
        <w:ind w:left="4253"/>
        <w:jc w:val="both"/>
        <w:rPr>
          <w:rFonts w:ascii="Arial" w:hAnsi="Arial" w:cs="Arial"/>
        </w:rPr>
      </w:pPr>
    </w:p>
    <w:p w:rsidR="00D4272C" w:rsidRPr="00D4272C" w:rsidRDefault="00D4272C" w:rsidP="00D4272C">
      <w:pPr>
        <w:contextualSpacing/>
        <w:jc w:val="both"/>
        <w:rPr>
          <w:rFonts w:ascii="Arial" w:eastAsiaTheme="minorHAnsi" w:hAnsi="Arial" w:cs="Arial"/>
        </w:rPr>
      </w:pPr>
      <w:r w:rsidRPr="00D4272C">
        <w:rPr>
          <w:rFonts w:ascii="Arial" w:eastAsiaTheme="minorHAnsi" w:hAnsi="Arial" w:cs="Arial"/>
          <w:b/>
        </w:rPr>
        <w:t>1</w:t>
      </w:r>
      <w:r w:rsidR="00465ADB">
        <w:rPr>
          <w:rFonts w:ascii="Arial" w:eastAsiaTheme="minorHAnsi" w:hAnsi="Arial" w:cs="Arial"/>
          <w:b/>
        </w:rPr>
        <w:t>3</w:t>
      </w:r>
      <w:r w:rsidRPr="00D4272C">
        <w:rPr>
          <w:rFonts w:ascii="Arial" w:eastAsiaTheme="minorHAnsi" w:hAnsi="Arial" w:cs="Arial"/>
        </w:rPr>
        <w:t>. V čl. I, 19. bode § 18 odsek 8 znie:</w:t>
      </w:r>
    </w:p>
    <w:p w:rsidR="00D4272C" w:rsidRPr="00D4272C" w:rsidRDefault="00D4272C" w:rsidP="00D4272C">
      <w:pPr>
        <w:contextualSpacing/>
        <w:jc w:val="both"/>
        <w:rPr>
          <w:rFonts w:ascii="Arial" w:eastAsiaTheme="minorHAnsi" w:hAnsi="Arial" w:cs="Arial"/>
        </w:rPr>
      </w:pPr>
      <w:r w:rsidRPr="00D4272C">
        <w:rPr>
          <w:rFonts w:ascii="Arial" w:eastAsiaTheme="minorHAnsi" w:hAnsi="Arial" w:cs="Arial"/>
        </w:rPr>
        <w:t>„(8) Predmetom zisťovacieho konania nie je činnosť, ktorá predstavuje</w:t>
      </w:r>
    </w:p>
    <w:p w:rsidR="00D4272C" w:rsidRPr="00D4272C" w:rsidRDefault="00D4272C" w:rsidP="00D4272C">
      <w:pPr>
        <w:contextualSpacing/>
        <w:jc w:val="both"/>
        <w:rPr>
          <w:rFonts w:ascii="Arial" w:eastAsiaTheme="minorHAnsi" w:hAnsi="Arial" w:cs="Arial"/>
        </w:rPr>
      </w:pPr>
      <w:r w:rsidRPr="00D4272C">
        <w:rPr>
          <w:rFonts w:ascii="Arial" w:eastAsiaTheme="minorHAnsi" w:hAnsi="Arial" w:cs="Arial"/>
        </w:rPr>
        <w:t xml:space="preserve">a) renováciu v rozsahu obnovy alebo modernizácie, ak jej výsledkom nie je zmena kapacitných parametrov ani rozšírenie navrhovanej činnosti, </w:t>
      </w: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rPr>
        <w:t xml:space="preserve">b) inštaláciu </w:t>
      </w:r>
      <w:r w:rsidRPr="00D4272C">
        <w:rPr>
          <w:rFonts w:ascii="Arial" w:eastAsiaTheme="minorHAnsi" w:hAnsi="Arial" w:cs="Arial"/>
          <w:lang w:eastAsia="en-US"/>
        </w:rPr>
        <w:t>najlepšej dostupnej techniky podľa osobitného predpisu</w:t>
      </w:r>
      <w:r w:rsidRPr="00D4272C">
        <w:rPr>
          <w:rFonts w:ascii="Arial" w:eastAsiaTheme="minorHAnsi" w:hAnsi="Arial" w:cs="Arial"/>
          <w:vertAlign w:val="superscript"/>
          <w:lang w:eastAsia="en-US"/>
        </w:rPr>
        <w:t>21</w:t>
      </w:r>
      <w:r w:rsidRPr="00D4272C">
        <w:rPr>
          <w:rFonts w:ascii="Arial" w:eastAsiaTheme="minorHAnsi" w:hAnsi="Arial" w:cs="Arial"/>
          <w:lang w:eastAsia="en-US"/>
        </w:rPr>
        <w:t>) alebo</w:t>
      </w:r>
    </w:p>
    <w:p w:rsidR="00D4272C" w:rsidRPr="00D4272C" w:rsidRDefault="00D4272C" w:rsidP="00D4272C">
      <w:pPr>
        <w:contextualSpacing/>
        <w:jc w:val="both"/>
        <w:rPr>
          <w:rFonts w:ascii="Arial" w:eastAsiaTheme="minorHAnsi" w:hAnsi="Arial" w:cs="Arial"/>
          <w:vertAlign w:val="superscript"/>
        </w:rPr>
      </w:pPr>
      <w:r w:rsidRPr="00D4272C">
        <w:rPr>
          <w:rFonts w:ascii="Arial" w:eastAsiaTheme="minorHAnsi" w:hAnsi="Arial" w:cs="Arial"/>
        </w:rPr>
        <w:t xml:space="preserve">c) </w:t>
      </w:r>
      <w:r w:rsidRPr="00D4272C">
        <w:rPr>
          <w:rFonts w:ascii="Arial" w:eastAsiaTheme="minorHAnsi" w:hAnsi="Arial" w:cs="Arial"/>
          <w:lang w:eastAsia="en-US"/>
        </w:rPr>
        <w:t xml:space="preserve"> takú zmenu posúdenej alebo povolenej navrhovanej činnosti, ktorej výsledkom je zníženie podlahovej plochy bez záberu nového územia</w:t>
      </w:r>
      <w:r w:rsidRPr="00D4272C">
        <w:rPr>
          <w:rFonts w:ascii="Arial" w:eastAsiaTheme="minorHAnsi" w:hAnsi="Arial" w:cs="Arial"/>
        </w:rPr>
        <w:t>.“.“.</w:t>
      </w:r>
    </w:p>
    <w:p w:rsidR="00D4272C" w:rsidRPr="00D4272C" w:rsidRDefault="00D4272C" w:rsidP="00D4272C">
      <w:pPr>
        <w:ind w:left="284"/>
        <w:contextualSpacing/>
        <w:jc w:val="both"/>
        <w:rPr>
          <w:rFonts w:ascii="Arial" w:eastAsiaTheme="minorHAnsi" w:hAnsi="Arial" w:cs="Arial"/>
          <w:lang w:eastAsia="en-US"/>
        </w:rPr>
      </w:pPr>
    </w:p>
    <w:p w:rsidR="00D4272C" w:rsidRPr="00D4272C" w:rsidRDefault="00D4272C" w:rsidP="00D4272C">
      <w:pPr>
        <w:jc w:val="both"/>
        <w:rPr>
          <w:rFonts w:ascii="Arial" w:hAnsi="Arial" w:cs="Arial"/>
        </w:rPr>
      </w:pPr>
      <w:r w:rsidRPr="00D4272C">
        <w:rPr>
          <w:rFonts w:ascii="Arial" w:hAnsi="Arial" w:cs="Arial"/>
        </w:rPr>
        <w:t>Poznámka pod čiarou k odkazu 21</w:t>
      </w:r>
      <w:r w:rsidRPr="00D4272C">
        <w:rPr>
          <w:rFonts w:ascii="Arial" w:hAnsi="Arial" w:cs="Arial"/>
          <w:vertAlign w:val="superscript"/>
        </w:rPr>
        <w:t xml:space="preserve"> </w:t>
      </w:r>
      <w:r w:rsidRPr="00D4272C">
        <w:rPr>
          <w:rFonts w:ascii="Arial" w:hAnsi="Arial" w:cs="Arial"/>
        </w:rPr>
        <w:t>znie:</w:t>
      </w:r>
    </w:p>
    <w:p w:rsidR="00D4272C" w:rsidRPr="00D4272C" w:rsidRDefault="00D4272C" w:rsidP="00D4272C">
      <w:pPr>
        <w:jc w:val="both"/>
        <w:rPr>
          <w:rFonts w:ascii="Arial" w:hAnsi="Arial" w:cs="Arial"/>
        </w:rPr>
      </w:pPr>
      <w:r w:rsidRPr="00D4272C">
        <w:rPr>
          <w:rFonts w:ascii="Arial" w:hAnsi="Arial" w:cs="Arial"/>
        </w:rPr>
        <w:t>„</w:t>
      </w:r>
      <w:r w:rsidRPr="00D4272C">
        <w:rPr>
          <w:rFonts w:ascii="Arial" w:hAnsi="Arial" w:cs="Arial"/>
          <w:vertAlign w:val="superscript"/>
        </w:rPr>
        <w:t>21</w:t>
      </w:r>
      <w:r w:rsidRPr="00D4272C">
        <w:rPr>
          <w:rFonts w:ascii="Arial" w:hAnsi="Arial" w:cs="Arial"/>
        </w:rPr>
        <w:t>) § 2 písm. n) zákona č. 39/2013 Z. z.“.</w:t>
      </w:r>
    </w:p>
    <w:p w:rsidR="00D4272C" w:rsidRPr="00D4272C" w:rsidRDefault="00D4272C" w:rsidP="00D4272C">
      <w:pPr>
        <w:rPr>
          <w:rFonts w:ascii="Arial" w:eastAsiaTheme="minorHAnsi" w:hAnsi="Arial" w:cs="Arial"/>
        </w:rPr>
      </w:pPr>
    </w:p>
    <w:p w:rsidR="00D4272C" w:rsidRPr="00D4272C" w:rsidRDefault="00D4272C" w:rsidP="00D4272C">
      <w:pPr>
        <w:ind w:left="4253" w:hanging="5"/>
        <w:contextualSpacing/>
        <w:jc w:val="both"/>
        <w:rPr>
          <w:rFonts w:ascii="Arial" w:eastAsiaTheme="minorHAnsi" w:hAnsi="Arial" w:cs="Arial"/>
          <w:i/>
          <w:lang w:eastAsia="en-US"/>
        </w:rPr>
      </w:pPr>
      <w:r w:rsidRPr="00D4272C">
        <w:rPr>
          <w:rFonts w:ascii="Arial" w:eastAsiaTheme="minorHAnsi" w:hAnsi="Arial" w:cs="Arial"/>
          <w:i/>
          <w:u w:val="single"/>
        </w:rPr>
        <w:t>Odôvodnenie k bodu 1</w:t>
      </w:r>
      <w:r w:rsidR="00465ADB">
        <w:rPr>
          <w:rFonts w:ascii="Arial" w:eastAsiaTheme="minorHAnsi" w:hAnsi="Arial" w:cs="Arial"/>
          <w:i/>
          <w:u w:val="single"/>
        </w:rPr>
        <w:t>3</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Navrhuje sa, aby zisťovaciemu konania o zmene nepodliehali prípady, keď sa počas projektovania stavby prípadne jej realizácii znížili jej parametre oproti parametrom, ktoré boli posúdené.</w:t>
      </w:r>
    </w:p>
    <w:p w:rsidR="00D4272C" w:rsidRDefault="00D4272C" w:rsidP="00D4272C">
      <w:pPr>
        <w:ind w:left="4253" w:hanging="5"/>
        <w:contextualSpacing/>
        <w:rPr>
          <w:rFonts w:ascii="Arial" w:eastAsiaTheme="minorHAnsi" w:hAnsi="Arial" w:cs="Arial"/>
        </w:rPr>
      </w:pPr>
    </w:p>
    <w:p w:rsidR="00D4272C" w:rsidRDefault="00D4272C" w:rsidP="00D4272C">
      <w:pPr>
        <w:ind w:left="4253" w:hanging="5"/>
        <w:contextualSpacing/>
        <w:rPr>
          <w:rFonts w:ascii="Arial" w:eastAsiaTheme="minorHAnsi" w:hAnsi="Arial" w:cs="Arial"/>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4253" w:hanging="5"/>
        <w:contextualSpacing/>
        <w:rPr>
          <w:rFonts w:ascii="Arial" w:eastAsiaTheme="minorHAnsi" w:hAnsi="Arial" w:cs="Arial"/>
        </w:rPr>
      </w:pPr>
    </w:p>
    <w:p w:rsidR="00D4272C" w:rsidRPr="00D4272C" w:rsidRDefault="00D4272C" w:rsidP="00D4272C">
      <w:pPr>
        <w:ind w:left="4253" w:hanging="5"/>
        <w:contextualSpacing/>
        <w:rPr>
          <w:rFonts w:ascii="Arial" w:eastAsiaTheme="minorHAnsi" w:hAnsi="Arial" w:cs="Arial"/>
        </w:rPr>
      </w:pPr>
    </w:p>
    <w:p w:rsidR="00D4272C" w:rsidRPr="00D4272C" w:rsidRDefault="00D4272C" w:rsidP="00D4272C">
      <w:pPr>
        <w:ind w:left="708" w:hanging="708"/>
        <w:contextualSpacing/>
        <w:rPr>
          <w:rFonts w:ascii="Arial" w:eastAsiaTheme="minorHAnsi" w:hAnsi="Arial" w:cs="Arial"/>
        </w:rPr>
      </w:pPr>
      <w:r w:rsidRPr="00D4272C">
        <w:rPr>
          <w:rFonts w:ascii="Arial" w:eastAsiaTheme="minorHAnsi" w:hAnsi="Arial" w:cs="Arial"/>
          <w:b/>
        </w:rPr>
        <w:t>1</w:t>
      </w:r>
      <w:r w:rsidR="00465ADB">
        <w:rPr>
          <w:rFonts w:ascii="Arial" w:eastAsiaTheme="minorHAnsi" w:hAnsi="Arial" w:cs="Arial"/>
          <w:b/>
        </w:rPr>
        <w:t>4</w:t>
      </w:r>
      <w:r w:rsidRPr="00D4272C">
        <w:rPr>
          <w:rFonts w:ascii="Arial" w:eastAsiaTheme="minorHAnsi" w:hAnsi="Arial" w:cs="Arial"/>
          <w:b/>
        </w:rPr>
        <w:t>.</w:t>
      </w:r>
      <w:r w:rsidRPr="00D4272C">
        <w:rPr>
          <w:rFonts w:ascii="Arial" w:eastAsiaTheme="minorHAnsi" w:hAnsi="Arial" w:cs="Arial"/>
        </w:rPr>
        <w:t xml:space="preserve"> V čl. I, 20. bod znie:</w:t>
      </w: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rPr>
        <w:t xml:space="preserve">„20. </w:t>
      </w:r>
      <w:r w:rsidRPr="00D4272C">
        <w:rPr>
          <w:rFonts w:ascii="Arial" w:eastAsiaTheme="minorHAnsi" w:hAnsi="Arial" w:cs="Arial"/>
          <w:lang w:eastAsia="en-US"/>
        </w:rPr>
        <w:t xml:space="preserve">V § 19 ods. 6 druhej vete sa slová „posudzovaniu vplyvov“ nahrádzajú slovami „zisťovaciemu konaniu“,  vypúšťajú sa slová „určí na základe prerokovania rozsah hodnotenia a“ a slová „v konaní podľa § 30“ sa nahrádzajú slovami „podľa § 29“.“. </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hanging="5"/>
        <w:contextualSpacing/>
        <w:jc w:val="both"/>
        <w:rPr>
          <w:rFonts w:ascii="Arial" w:eastAsiaTheme="minorHAnsi" w:hAnsi="Arial" w:cs="Arial"/>
          <w:i/>
        </w:rPr>
      </w:pPr>
      <w:r w:rsidRPr="00D4272C">
        <w:rPr>
          <w:rFonts w:ascii="Arial" w:eastAsiaTheme="minorHAnsi" w:hAnsi="Arial" w:cs="Arial"/>
          <w:i/>
          <w:u w:val="single"/>
        </w:rPr>
        <w:t>Odôvodnenie k bodu 1</w:t>
      </w:r>
      <w:r w:rsidR="00465ADB">
        <w:rPr>
          <w:rFonts w:ascii="Arial" w:eastAsiaTheme="minorHAnsi" w:hAnsi="Arial" w:cs="Arial"/>
          <w:i/>
          <w:u w:val="single"/>
        </w:rPr>
        <w:t>4</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w:t>
      </w:r>
    </w:p>
    <w:p w:rsidR="00D4272C" w:rsidRDefault="00D4272C" w:rsidP="00D4272C">
      <w:pPr>
        <w:ind w:left="3540" w:firstLine="708"/>
        <w:contextualSpacing/>
        <w:jc w:val="both"/>
        <w:rPr>
          <w:rFonts w:ascii="Arial" w:eastAsiaTheme="minorHAnsi" w:hAnsi="Arial" w:cs="Arial"/>
          <w:lang w:eastAsia="en-US"/>
        </w:rPr>
      </w:pPr>
    </w:p>
    <w:p w:rsidR="00D4272C" w:rsidRDefault="00D4272C" w:rsidP="00D4272C">
      <w:pPr>
        <w:ind w:left="3540" w:firstLine="708"/>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3540" w:firstLine="708"/>
        <w:contextualSpacing/>
        <w:jc w:val="both"/>
        <w:rPr>
          <w:rFonts w:ascii="Arial" w:eastAsiaTheme="minorHAnsi" w:hAnsi="Arial" w:cs="Arial"/>
          <w:lang w:eastAsia="en-US"/>
        </w:rPr>
      </w:pPr>
    </w:p>
    <w:p w:rsidR="00D4272C" w:rsidRPr="00D4272C" w:rsidRDefault="00D4272C" w:rsidP="00D4272C">
      <w:pPr>
        <w:ind w:left="3540" w:firstLine="708"/>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1</w:t>
      </w:r>
      <w:r w:rsidR="00465ADB">
        <w:rPr>
          <w:rFonts w:ascii="Arial" w:eastAsiaTheme="minorHAnsi" w:hAnsi="Arial" w:cs="Arial"/>
          <w:b/>
          <w:lang w:eastAsia="en-US"/>
        </w:rPr>
        <w:t>5</w:t>
      </w:r>
      <w:r w:rsidRPr="00D4272C">
        <w:rPr>
          <w:rFonts w:ascii="Arial" w:eastAsiaTheme="minorHAnsi" w:hAnsi="Arial" w:cs="Arial"/>
          <w:b/>
          <w:lang w:eastAsia="en-US"/>
        </w:rPr>
        <w:t>.</w:t>
      </w:r>
      <w:r w:rsidRPr="00D4272C">
        <w:rPr>
          <w:rFonts w:ascii="Arial" w:eastAsiaTheme="minorHAnsi" w:hAnsi="Arial" w:cs="Arial"/>
          <w:lang w:eastAsia="en-US"/>
        </w:rPr>
        <w:t xml:space="preserve"> V čl. I, 21. bod znie:</w:t>
      </w: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lang w:eastAsia="en-US"/>
        </w:rPr>
        <w:t>„21. V § 20 odsek 1 znie:</w:t>
      </w: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lang w:eastAsia="en-US"/>
        </w:rPr>
        <w:t xml:space="preserve">„(1) Príslušný orgán môže na návrh navrhovateľa prerušiť zisťovacie konanie alebo konanie o posudzovaní vplyvov najviac na 90 dní. Na prerušenie zisťovacieho konania alebo konania o posudzovaní vplyvov postačuje žiadosť navrhovateľa. Počas prerušenia zisťovacieho konania alebo konania o posudzovaní vplyvov lehoty podľa </w:t>
      </w:r>
      <w:r w:rsidRPr="00D4272C">
        <w:rPr>
          <w:rFonts w:ascii="Arial" w:eastAsiaTheme="minorHAnsi" w:hAnsi="Arial" w:cs="Arial"/>
          <w:lang w:eastAsia="en-US"/>
        </w:rPr>
        <w:lastRenderedPageBreak/>
        <w:t>tohto zákona neplynú. Príslušný orgán informuje o prerušení zisťovacieho konania alebo konania o posudzovaní vplyvov spôsobom podľa § 25 ods. 2.“.“.</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hanging="5"/>
        <w:contextualSpacing/>
        <w:jc w:val="both"/>
        <w:rPr>
          <w:rFonts w:ascii="Arial" w:eastAsiaTheme="minorHAnsi" w:hAnsi="Arial" w:cs="Arial"/>
          <w:i/>
          <w:lang w:eastAsia="en-US"/>
        </w:rPr>
      </w:pPr>
      <w:r w:rsidRPr="00D4272C">
        <w:rPr>
          <w:rFonts w:ascii="Arial" w:eastAsiaTheme="minorHAnsi" w:hAnsi="Arial" w:cs="Arial"/>
          <w:i/>
          <w:u w:val="single"/>
        </w:rPr>
        <w:t>Odôvodnenie k bodu 1</w:t>
      </w:r>
      <w:r w:rsidR="00465ADB">
        <w:rPr>
          <w:rFonts w:ascii="Arial" w:eastAsiaTheme="minorHAnsi" w:hAnsi="Arial" w:cs="Arial"/>
          <w:i/>
          <w:u w:val="single"/>
        </w:rPr>
        <w:t>5</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 xml:space="preserve">Dopĺňa sa režim oboznamovania účastníkov konania s prerušením zisťovacieho konania alebo posudzovania vplyvov. </w:t>
      </w:r>
    </w:p>
    <w:p w:rsidR="00D4272C" w:rsidRDefault="00D4272C" w:rsidP="00D4272C">
      <w:pPr>
        <w:contextualSpacing/>
        <w:jc w:val="both"/>
        <w:rPr>
          <w:rFonts w:ascii="Arial" w:eastAsiaTheme="minorHAnsi" w:hAnsi="Arial" w:cs="Arial"/>
          <w:lang w:eastAsia="en-US"/>
        </w:rPr>
      </w:pPr>
    </w:p>
    <w:p w:rsidR="00D4272C" w:rsidRDefault="00D4272C" w:rsidP="00D4272C">
      <w:pPr>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1</w:t>
      </w:r>
      <w:r w:rsidR="00465ADB">
        <w:rPr>
          <w:rFonts w:ascii="Arial" w:hAnsi="Arial" w:cs="Arial"/>
          <w:b/>
        </w:rPr>
        <w:t>6</w:t>
      </w:r>
      <w:r w:rsidRPr="00D4272C">
        <w:rPr>
          <w:rFonts w:ascii="Arial" w:hAnsi="Arial" w:cs="Arial"/>
          <w:b/>
        </w:rPr>
        <w:t xml:space="preserve">. </w:t>
      </w:r>
      <w:r w:rsidRPr="00D4272C">
        <w:rPr>
          <w:rFonts w:ascii="Arial" w:hAnsi="Arial" w:cs="Arial"/>
        </w:rPr>
        <w:t>V čl. I,  22. bode § 20 ods. 3 sa slovo „posudzovanie“ nahrádza slovami „konanie o posudzovaní“ a na konci sa pripája táto veta: „Príslušný orgán informuje o zastavení zisťovacieho konania alebo konania o posudzovaní vplyvov spôsobom podľa § 25 ods. 2.“.</w:t>
      </w:r>
    </w:p>
    <w:p w:rsidR="00D4272C" w:rsidRPr="00D4272C" w:rsidRDefault="00D4272C" w:rsidP="00D4272C">
      <w:pPr>
        <w:contextualSpacing/>
        <w:jc w:val="both"/>
        <w:rPr>
          <w:rFonts w:ascii="Arial" w:hAnsi="Arial" w:cs="Arial"/>
        </w:rPr>
      </w:pPr>
    </w:p>
    <w:p w:rsidR="00D4272C" w:rsidRPr="00D4272C" w:rsidRDefault="00D4272C" w:rsidP="00D4272C">
      <w:pPr>
        <w:ind w:left="4395" w:hanging="4395"/>
        <w:contextualSpacing/>
        <w:jc w:val="both"/>
        <w:rPr>
          <w:rFonts w:ascii="Arial" w:hAnsi="Arial" w:cs="Arial"/>
          <w:i/>
        </w:rPr>
      </w:pPr>
      <w:r w:rsidRPr="00D4272C">
        <w:rPr>
          <w:rFonts w:ascii="Arial" w:hAnsi="Arial" w:cs="Arial"/>
        </w:rPr>
        <w:t xml:space="preserve">                                                                  </w:t>
      </w:r>
      <w:r w:rsidRPr="00D4272C">
        <w:rPr>
          <w:rFonts w:ascii="Arial" w:hAnsi="Arial" w:cs="Arial"/>
          <w:i/>
          <w:u w:val="single"/>
        </w:rPr>
        <w:t>Odôvodnenie k bodu 1</w:t>
      </w:r>
      <w:r w:rsidR="00465ADB">
        <w:rPr>
          <w:rFonts w:ascii="Arial" w:hAnsi="Arial" w:cs="Arial"/>
          <w:i/>
          <w:u w:val="single"/>
        </w:rPr>
        <w:t>6</w:t>
      </w:r>
      <w:r w:rsidRPr="00D4272C">
        <w:rPr>
          <w:rFonts w:ascii="Arial" w:hAnsi="Arial" w:cs="Arial"/>
          <w:i/>
          <w:u w:val="single"/>
        </w:rPr>
        <w:t>.:</w:t>
      </w:r>
      <w:r w:rsidRPr="00D4272C">
        <w:rPr>
          <w:rFonts w:ascii="Arial" w:hAnsi="Arial" w:cs="Arial"/>
          <w:i/>
        </w:rPr>
        <w:t xml:space="preserve"> Ide o terminologické zosúladenie textu.</w:t>
      </w:r>
    </w:p>
    <w:p w:rsidR="00D4272C" w:rsidRDefault="00D4272C" w:rsidP="00D4272C">
      <w:pPr>
        <w:ind w:left="3540"/>
        <w:contextualSpacing/>
        <w:jc w:val="both"/>
        <w:rPr>
          <w:rFonts w:ascii="Arial" w:eastAsiaTheme="minorHAnsi" w:hAnsi="Arial" w:cs="Arial"/>
          <w:lang w:eastAsia="en-US"/>
        </w:rPr>
      </w:pPr>
      <w:r w:rsidRPr="00D4272C">
        <w:rPr>
          <w:rFonts w:ascii="Arial" w:eastAsiaTheme="minorHAnsi" w:hAnsi="Arial" w:cs="Arial"/>
          <w:lang w:eastAsia="en-US"/>
        </w:rPr>
        <w:t xml:space="preserve">               </w:t>
      </w:r>
    </w:p>
    <w:p w:rsidR="00D4272C" w:rsidRDefault="00D4272C" w:rsidP="00D4272C">
      <w:pPr>
        <w:ind w:left="3540"/>
        <w:contextualSpacing/>
        <w:jc w:val="both"/>
        <w:rPr>
          <w:rFonts w:ascii="Arial" w:eastAsiaTheme="minorHAnsi" w:hAnsi="Arial" w:cs="Arial"/>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3540"/>
        <w:contextualSpacing/>
        <w:jc w:val="both"/>
        <w:rPr>
          <w:rFonts w:ascii="Arial" w:eastAsiaTheme="minorHAnsi" w:hAnsi="Arial" w:cs="Arial"/>
          <w:lang w:eastAsia="en-US"/>
        </w:rPr>
      </w:pPr>
    </w:p>
    <w:p w:rsidR="00D4272C" w:rsidRPr="00D4272C" w:rsidRDefault="00D4272C" w:rsidP="00D4272C">
      <w:pPr>
        <w:ind w:left="3540"/>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1</w:t>
      </w:r>
      <w:r w:rsidR="00465ADB">
        <w:rPr>
          <w:rFonts w:ascii="Arial" w:eastAsiaTheme="minorHAnsi" w:hAnsi="Arial" w:cs="Arial"/>
          <w:b/>
          <w:lang w:eastAsia="en-US"/>
        </w:rPr>
        <w:t>7</w:t>
      </w:r>
      <w:r w:rsidRPr="00D4272C">
        <w:rPr>
          <w:rFonts w:ascii="Arial" w:eastAsiaTheme="minorHAnsi" w:hAnsi="Arial" w:cs="Arial"/>
          <w:b/>
          <w:lang w:eastAsia="en-US"/>
        </w:rPr>
        <w:t xml:space="preserve">. </w:t>
      </w:r>
      <w:r w:rsidRPr="00D4272C">
        <w:rPr>
          <w:rFonts w:ascii="Arial" w:eastAsiaTheme="minorHAnsi" w:hAnsi="Arial" w:cs="Arial"/>
          <w:lang w:eastAsia="en-US"/>
        </w:rPr>
        <w:t>V čl. I, 34. bode § 23 ods. 1 prvej vete sa za slovo „doručenia“ vkladá čiarka a slová „informáciu o navrhovanej činnosti alebo jej zmene zverejní v centrálnom informačnom systéme“ a za slovo  „obvyklým“ sa vkladajú slová „na dobu najmenej 21 dní“.</w:t>
      </w:r>
    </w:p>
    <w:p w:rsidR="00D4272C" w:rsidRPr="00D4272C" w:rsidRDefault="00D4272C" w:rsidP="00D4272C">
      <w:pPr>
        <w:ind w:left="4395"/>
        <w:contextualSpacing/>
        <w:jc w:val="both"/>
        <w:rPr>
          <w:rFonts w:ascii="Arial" w:eastAsiaTheme="minorHAnsi" w:hAnsi="Arial" w:cs="Arial"/>
          <w:i/>
          <w:lang w:eastAsia="en-US"/>
        </w:rPr>
      </w:pPr>
      <w:r w:rsidRPr="00D4272C">
        <w:rPr>
          <w:rFonts w:ascii="Arial" w:eastAsiaTheme="minorHAnsi" w:hAnsi="Arial" w:cs="Arial"/>
          <w:lang w:eastAsia="en-US"/>
        </w:rPr>
        <w:t xml:space="preserve">                                                                          </w:t>
      </w:r>
      <w:r w:rsidRPr="00D4272C">
        <w:rPr>
          <w:rFonts w:ascii="Arial" w:eastAsiaTheme="minorHAnsi" w:hAnsi="Arial" w:cs="Arial"/>
          <w:i/>
          <w:u w:val="single"/>
        </w:rPr>
        <w:t>Odôvodnenie k bodu 1</w:t>
      </w:r>
      <w:r w:rsidR="00465ADB">
        <w:rPr>
          <w:rFonts w:ascii="Arial" w:eastAsiaTheme="minorHAnsi" w:hAnsi="Arial" w:cs="Arial"/>
          <w:i/>
          <w:u w:val="single"/>
        </w:rPr>
        <w:t>7</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Ide o terminologické zosúladenie textu a doplnenie chýbajúcej lehoty.</w:t>
      </w:r>
    </w:p>
    <w:p w:rsidR="00D4272C" w:rsidRDefault="00D4272C" w:rsidP="00D4272C">
      <w:pPr>
        <w:ind w:left="142" w:hanging="142"/>
        <w:contextualSpacing/>
        <w:jc w:val="both"/>
        <w:rPr>
          <w:rFonts w:ascii="Arial" w:eastAsiaTheme="minorHAnsi" w:hAnsi="Arial" w:cs="Arial"/>
          <w:b/>
          <w:lang w:eastAsia="en-US"/>
        </w:rPr>
      </w:pPr>
    </w:p>
    <w:p w:rsidR="00D4272C" w:rsidRDefault="00D4272C" w:rsidP="00D4272C">
      <w:pPr>
        <w:ind w:left="142" w:hanging="142"/>
        <w:contextualSpacing/>
        <w:jc w:val="both"/>
        <w:rPr>
          <w:rFonts w:ascii="Arial" w:eastAsiaTheme="minorHAnsi" w:hAnsi="Arial" w:cs="Arial"/>
          <w:b/>
          <w:lang w:eastAsia="en-US"/>
        </w:rPr>
      </w:pPr>
    </w:p>
    <w:p w:rsidR="00D4272C" w:rsidRPr="003958DD" w:rsidRDefault="00D4272C" w:rsidP="00D4272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D4272C" w:rsidRPr="003958DD" w:rsidRDefault="00D4272C" w:rsidP="00D4272C">
      <w:pPr>
        <w:spacing w:line="276" w:lineRule="auto"/>
        <w:jc w:val="center"/>
        <w:rPr>
          <w:rFonts w:ascii="Arial" w:hAnsi="Arial" w:cs="Arial"/>
          <w:b/>
        </w:rPr>
      </w:pPr>
      <w:r w:rsidRPr="003958DD">
        <w:rPr>
          <w:rFonts w:ascii="Arial" w:hAnsi="Arial" w:cs="Arial"/>
          <w:b/>
        </w:rPr>
        <w:t>a životné prostredie</w:t>
      </w:r>
    </w:p>
    <w:p w:rsidR="00D4272C" w:rsidRPr="003958DD" w:rsidRDefault="00D4272C" w:rsidP="00D4272C">
      <w:pPr>
        <w:spacing w:line="276" w:lineRule="auto"/>
        <w:jc w:val="center"/>
        <w:rPr>
          <w:rFonts w:ascii="Arial" w:hAnsi="Arial" w:cs="Arial"/>
          <w:b/>
        </w:rPr>
      </w:pPr>
    </w:p>
    <w:p w:rsidR="00D4272C" w:rsidRDefault="00D4272C" w:rsidP="00D4272C">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ind w:left="142" w:hanging="142"/>
        <w:contextualSpacing/>
        <w:jc w:val="both"/>
        <w:rPr>
          <w:rFonts w:ascii="Arial" w:eastAsiaTheme="minorHAnsi" w:hAnsi="Arial" w:cs="Arial"/>
          <w:b/>
          <w:lang w:eastAsia="en-US"/>
        </w:rPr>
      </w:pPr>
    </w:p>
    <w:p w:rsidR="00D4272C" w:rsidRPr="00D4272C" w:rsidRDefault="00D4272C" w:rsidP="00D4272C">
      <w:pPr>
        <w:ind w:left="142" w:hanging="142"/>
        <w:contextualSpacing/>
        <w:jc w:val="both"/>
        <w:rPr>
          <w:rFonts w:ascii="Arial" w:eastAsiaTheme="minorHAnsi" w:hAnsi="Arial" w:cs="Arial"/>
          <w:b/>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1</w:t>
      </w:r>
      <w:r w:rsidR="00465ADB">
        <w:rPr>
          <w:rFonts w:ascii="Arial" w:eastAsiaTheme="minorHAnsi" w:hAnsi="Arial" w:cs="Arial"/>
          <w:b/>
          <w:lang w:eastAsia="en-US"/>
        </w:rPr>
        <w:t>8</w:t>
      </w:r>
      <w:r w:rsidRPr="00D4272C">
        <w:rPr>
          <w:rFonts w:ascii="Arial" w:eastAsiaTheme="minorHAnsi" w:hAnsi="Arial" w:cs="Arial"/>
          <w:b/>
          <w:lang w:eastAsia="en-US"/>
        </w:rPr>
        <w:t xml:space="preserve">. </w:t>
      </w:r>
      <w:r w:rsidRPr="00D4272C">
        <w:rPr>
          <w:rFonts w:ascii="Arial" w:eastAsiaTheme="minorHAnsi" w:hAnsi="Arial" w:cs="Arial"/>
          <w:lang w:eastAsia="en-US"/>
        </w:rPr>
        <w:t>V čl. I, 34. bode § 23 ods. 2 prvej vete sa za slová „rozsahu hodnotenia“ vkladajú slová „navrhovanej činnosti alebo jej zmeny (ďalej len „rozsah hodnotenia“)“.</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395" w:hanging="855"/>
        <w:contextualSpacing/>
        <w:jc w:val="both"/>
        <w:rPr>
          <w:rFonts w:ascii="Arial" w:eastAsiaTheme="minorHAnsi" w:hAnsi="Arial" w:cs="Arial"/>
          <w:i/>
          <w:lang w:eastAsia="en-US"/>
        </w:rPr>
      </w:pPr>
      <w:r w:rsidRPr="00D4272C">
        <w:rPr>
          <w:rFonts w:ascii="Arial" w:eastAsiaTheme="minorHAnsi" w:hAnsi="Arial" w:cs="Arial"/>
          <w:lang w:eastAsia="en-US"/>
        </w:rPr>
        <w:lastRenderedPageBreak/>
        <w:t xml:space="preserve">             </w:t>
      </w:r>
      <w:r w:rsidRPr="00D4272C">
        <w:rPr>
          <w:rFonts w:ascii="Arial" w:eastAsiaTheme="minorHAnsi" w:hAnsi="Arial" w:cs="Arial"/>
          <w:i/>
          <w:u w:val="single"/>
        </w:rPr>
        <w:t>Odôvodnenie k bodu 1</w:t>
      </w:r>
      <w:r w:rsidR="00465ADB">
        <w:rPr>
          <w:rFonts w:ascii="Arial" w:eastAsiaTheme="minorHAnsi" w:hAnsi="Arial" w:cs="Arial"/>
          <w:i/>
          <w:u w:val="single"/>
        </w:rPr>
        <w:t>8</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Ide o terminologické zosúladenie textu.</w:t>
      </w:r>
    </w:p>
    <w:p w:rsidR="00D4272C" w:rsidRDefault="00D4272C" w:rsidP="00D4272C">
      <w:pPr>
        <w:contextualSpacing/>
        <w:jc w:val="both"/>
        <w:rPr>
          <w:rFonts w:ascii="Arial" w:eastAsiaTheme="minorHAnsi" w:hAnsi="Arial" w:cs="Arial"/>
          <w:lang w:eastAsia="en-US"/>
        </w:rPr>
      </w:pPr>
    </w:p>
    <w:p w:rsidR="00465ADB" w:rsidRDefault="00465ADB" w:rsidP="00D4272C">
      <w:pPr>
        <w:contextualSpacing/>
        <w:jc w:val="both"/>
        <w:rPr>
          <w:rFonts w:ascii="Arial" w:eastAsiaTheme="minorHAnsi" w:hAnsi="Arial" w:cs="Arial"/>
          <w:lang w:eastAsia="en-US"/>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eastAsiaTheme="minorHAnsi" w:hAnsi="Arial" w:cs="Arial"/>
          <w:lang w:eastAsia="en-US"/>
        </w:rPr>
      </w:pPr>
    </w:p>
    <w:p w:rsidR="00465ADB" w:rsidRPr="00D4272C" w:rsidRDefault="00465ADB"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1</w:t>
      </w:r>
      <w:r w:rsidR="00465ADB">
        <w:rPr>
          <w:rFonts w:ascii="Arial" w:hAnsi="Arial" w:cs="Arial"/>
          <w:b/>
        </w:rPr>
        <w:t>9</w:t>
      </w:r>
      <w:r w:rsidRPr="00D4272C">
        <w:rPr>
          <w:rFonts w:ascii="Arial" w:hAnsi="Arial" w:cs="Arial"/>
          <w:b/>
        </w:rPr>
        <w:t xml:space="preserve">. </w:t>
      </w:r>
      <w:r w:rsidRPr="00D4272C">
        <w:rPr>
          <w:rFonts w:ascii="Arial" w:hAnsi="Arial" w:cs="Arial"/>
        </w:rPr>
        <w:t>V čl. I, 34. bode § 23 ods. 4 sa na konci pripája táto veta: „Príslušný orgán rozsah hodnotenia zverejní v centrálnom informačnom systéme.“.</w:t>
      </w:r>
    </w:p>
    <w:p w:rsidR="00D4272C" w:rsidRPr="00D4272C" w:rsidRDefault="00D4272C" w:rsidP="00D4272C">
      <w:pPr>
        <w:contextualSpacing/>
        <w:jc w:val="both"/>
        <w:rPr>
          <w:rFonts w:ascii="Arial" w:hAnsi="Arial" w:cs="Arial"/>
        </w:rPr>
      </w:pPr>
    </w:p>
    <w:p w:rsidR="00D4272C" w:rsidRPr="00D4272C" w:rsidRDefault="00465ADB" w:rsidP="00D4272C">
      <w:pPr>
        <w:ind w:left="4395"/>
        <w:contextualSpacing/>
        <w:jc w:val="both"/>
        <w:rPr>
          <w:rFonts w:ascii="Arial" w:hAnsi="Arial" w:cs="Arial"/>
          <w:i/>
        </w:rPr>
      </w:pPr>
      <w:r>
        <w:rPr>
          <w:rFonts w:ascii="Arial" w:hAnsi="Arial" w:cs="Arial"/>
          <w:i/>
          <w:u w:val="single"/>
        </w:rPr>
        <w:t>Odôvodnenie k bodu 19</w:t>
      </w:r>
      <w:r w:rsidR="00D4272C" w:rsidRPr="00D4272C">
        <w:rPr>
          <w:rFonts w:ascii="Arial" w:hAnsi="Arial" w:cs="Arial"/>
          <w:i/>
          <w:u w:val="single"/>
        </w:rPr>
        <w:t>:</w:t>
      </w:r>
      <w:r w:rsidR="00D4272C" w:rsidRPr="00D4272C">
        <w:rPr>
          <w:rFonts w:ascii="Arial" w:hAnsi="Arial" w:cs="Arial"/>
          <w:i/>
        </w:rPr>
        <w:t xml:space="preserve"> Odstránenie pochybností o zákonných povinnostiach.</w:t>
      </w:r>
    </w:p>
    <w:p w:rsidR="00D4272C" w:rsidRDefault="00D4272C" w:rsidP="00D4272C">
      <w:pPr>
        <w:contextualSpacing/>
        <w:jc w:val="both"/>
        <w:rPr>
          <w:rFonts w:ascii="Arial" w:hAnsi="Arial" w:cs="Arial"/>
        </w:rPr>
      </w:pPr>
    </w:p>
    <w:p w:rsidR="00465ADB" w:rsidRDefault="00465ADB" w:rsidP="00D4272C">
      <w:pPr>
        <w:contextualSpacing/>
        <w:jc w:val="both"/>
        <w:rPr>
          <w:rFonts w:ascii="Arial" w:hAnsi="Arial" w:cs="Arial"/>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rPr>
      </w:pPr>
    </w:p>
    <w:p w:rsidR="00465ADB" w:rsidRPr="00D4272C" w:rsidRDefault="00465ADB" w:rsidP="00D4272C">
      <w:pPr>
        <w:contextualSpacing/>
        <w:jc w:val="both"/>
        <w:rPr>
          <w:rFonts w:ascii="Arial" w:hAnsi="Arial" w:cs="Arial"/>
        </w:rPr>
      </w:pPr>
    </w:p>
    <w:p w:rsidR="00D4272C" w:rsidRPr="00D4272C" w:rsidRDefault="00465ADB" w:rsidP="00D4272C">
      <w:pPr>
        <w:contextualSpacing/>
        <w:jc w:val="both"/>
        <w:rPr>
          <w:rFonts w:ascii="Arial" w:hAnsi="Arial" w:cs="Arial"/>
        </w:rPr>
      </w:pPr>
      <w:r>
        <w:rPr>
          <w:rFonts w:ascii="Arial" w:hAnsi="Arial" w:cs="Arial"/>
          <w:b/>
        </w:rPr>
        <w:t>20</w:t>
      </w:r>
      <w:r w:rsidR="00D4272C" w:rsidRPr="00D4272C">
        <w:rPr>
          <w:rFonts w:ascii="Arial" w:hAnsi="Arial" w:cs="Arial"/>
        </w:rPr>
        <w:t xml:space="preserve">. V čl. I, 34. bode § 23 odsek 5 znie: </w:t>
      </w:r>
    </w:p>
    <w:p w:rsidR="00D4272C" w:rsidRPr="00D4272C" w:rsidRDefault="00D4272C" w:rsidP="00D4272C">
      <w:pPr>
        <w:contextualSpacing/>
        <w:jc w:val="both"/>
        <w:rPr>
          <w:rFonts w:ascii="Arial" w:hAnsi="Arial" w:cs="Arial"/>
        </w:rPr>
      </w:pPr>
      <w:r w:rsidRPr="00D4272C">
        <w:rPr>
          <w:rFonts w:ascii="Arial" w:hAnsi="Arial" w:cs="Arial"/>
        </w:rPr>
        <w:t xml:space="preserve">„(5) Pri určovaní rozsahu hodnotenia sa vychádza z prílohy č. 11 a zo zápisnice z ústneho pojednávania. Určí sa najmä </w:t>
      </w:r>
    </w:p>
    <w:p w:rsidR="00D4272C" w:rsidRPr="00D4272C" w:rsidRDefault="00D4272C" w:rsidP="00D4272C">
      <w:pPr>
        <w:contextualSpacing/>
        <w:jc w:val="both"/>
        <w:rPr>
          <w:rFonts w:ascii="Arial" w:hAnsi="Arial" w:cs="Arial"/>
        </w:rPr>
      </w:pPr>
      <w:r w:rsidRPr="00D4272C">
        <w:rPr>
          <w:rFonts w:ascii="Arial" w:hAnsi="Arial" w:cs="Arial"/>
        </w:rPr>
        <w:t>a) ktoré varianty navrhovanej činnosti alebo jej zmeny podľa § 22 ods. 2 je potrebné podrobnejšie vypracovať a hodnotiť,</w:t>
      </w:r>
    </w:p>
    <w:p w:rsidR="00D4272C" w:rsidRPr="00D4272C" w:rsidRDefault="00D4272C" w:rsidP="00D4272C">
      <w:pPr>
        <w:contextualSpacing/>
        <w:jc w:val="both"/>
        <w:rPr>
          <w:rFonts w:ascii="Arial" w:hAnsi="Arial" w:cs="Arial"/>
        </w:rPr>
      </w:pPr>
      <w:r w:rsidRPr="00D4272C">
        <w:rPr>
          <w:rFonts w:ascii="Arial" w:hAnsi="Arial" w:cs="Arial"/>
        </w:rPr>
        <w:t>b) na ktoré body prílohy č. 11 je potrebné v správe o hodnotení činnosti osobitne prihliadať,</w:t>
      </w:r>
    </w:p>
    <w:p w:rsidR="00D4272C" w:rsidRPr="00D4272C" w:rsidRDefault="00D4272C" w:rsidP="00D4272C">
      <w:pPr>
        <w:contextualSpacing/>
        <w:jc w:val="both"/>
        <w:rPr>
          <w:rFonts w:ascii="Arial" w:hAnsi="Arial" w:cs="Arial"/>
        </w:rPr>
      </w:pPr>
      <w:r w:rsidRPr="00D4272C">
        <w:rPr>
          <w:rFonts w:ascii="Arial" w:hAnsi="Arial" w:cs="Arial"/>
        </w:rPr>
        <w:t>c) ktoré odborné štúdie a posudky vypracované odborne spôsobilými osobami podľa osobitných predpisov</w:t>
      </w:r>
      <w:r w:rsidRPr="00D4272C">
        <w:rPr>
          <w:rFonts w:ascii="Arial" w:hAnsi="Arial" w:cs="Arial"/>
          <w:vertAlign w:val="superscript"/>
        </w:rPr>
        <w:t>23</w:t>
      </w:r>
      <w:r w:rsidRPr="00D4272C">
        <w:rPr>
          <w:rFonts w:ascii="Arial" w:hAnsi="Arial" w:cs="Arial"/>
        </w:rPr>
        <w:t>) je potrebné vypracovať k správe o hodnotení činnosti,</w:t>
      </w:r>
    </w:p>
    <w:p w:rsidR="00D4272C" w:rsidRPr="00D4272C" w:rsidRDefault="00D4272C" w:rsidP="00D4272C">
      <w:pPr>
        <w:contextualSpacing/>
        <w:jc w:val="both"/>
        <w:rPr>
          <w:rFonts w:ascii="Arial" w:hAnsi="Arial" w:cs="Arial"/>
        </w:rPr>
      </w:pPr>
      <w:r w:rsidRPr="00D4272C">
        <w:rPr>
          <w:rFonts w:ascii="Arial" w:hAnsi="Arial" w:cs="Arial"/>
        </w:rPr>
        <w:t>d) ktoré súvisiace navrhované činnosti sa majú podľa § 20 ods. 2 spoločne posudzovať,</w:t>
      </w:r>
    </w:p>
    <w:p w:rsidR="00D4272C" w:rsidRPr="00D4272C" w:rsidRDefault="00D4272C" w:rsidP="00D4272C">
      <w:pPr>
        <w:contextualSpacing/>
        <w:jc w:val="both"/>
        <w:rPr>
          <w:rFonts w:ascii="Arial" w:hAnsi="Arial" w:cs="Arial"/>
        </w:rPr>
      </w:pPr>
      <w:r w:rsidRPr="00D4272C">
        <w:rPr>
          <w:rFonts w:ascii="Arial" w:hAnsi="Arial" w:cs="Arial"/>
        </w:rPr>
        <w:t>e) počet písomných vyhotovení správy o hodnotení činnosti pre dotknuté obce.“.</w:t>
      </w:r>
    </w:p>
    <w:p w:rsidR="00D4272C" w:rsidRPr="00D4272C" w:rsidRDefault="00D4272C" w:rsidP="00D4272C">
      <w:pPr>
        <w:contextualSpacing/>
        <w:jc w:val="both"/>
        <w:rPr>
          <w:rFonts w:ascii="Arial" w:hAnsi="Arial" w:cs="Arial"/>
        </w:rPr>
      </w:pPr>
    </w:p>
    <w:p w:rsidR="00D4272C" w:rsidRPr="00D4272C" w:rsidRDefault="00D4272C" w:rsidP="00D4272C">
      <w:pPr>
        <w:ind w:left="4253" w:hanging="4253"/>
        <w:contextualSpacing/>
        <w:jc w:val="both"/>
        <w:rPr>
          <w:rFonts w:ascii="Arial" w:hAnsi="Arial" w:cs="Arial"/>
          <w:i/>
        </w:rPr>
      </w:pPr>
      <w:r w:rsidRPr="00D4272C">
        <w:rPr>
          <w:rFonts w:ascii="Arial" w:hAnsi="Arial" w:cs="Arial"/>
        </w:rPr>
        <w:t xml:space="preserve">                                                                </w:t>
      </w:r>
      <w:r w:rsidR="00465ADB">
        <w:rPr>
          <w:rFonts w:ascii="Arial" w:hAnsi="Arial" w:cs="Arial"/>
          <w:i/>
          <w:u w:val="single"/>
        </w:rPr>
        <w:t>Odôvodnenie k bodu 20</w:t>
      </w:r>
      <w:r w:rsidRPr="00D4272C">
        <w:rPr>
          <w:rFonts w:ascii="Arial" w:hAnsi="Arial" w:cs="Arial"/>
          <w:i/>
          <w:u w:val="single"/>
        </w:rPr>
        <w:t>.:</w:t>
      </w:r>
      <w:r w:rsidRPr="00D4272C">
        <w:rPr>
          <w:rFonts w:ascii="Arial" w:hAnsi="Arial" w:cs="Arial"/>
          <w:i/>
        </w:rPr>
        <w:t xml:space="preserve"> </w:t>
      </w:r>
      <w:r w:rsidRPr="00D4272C">
        <w:rPr>
          <w:rFonts w:ascii="Arial" w:hAnsi="Arial" w:cs="Arial"/>
        </w:rPr>
        <w:t xml:space="preserve"> </w:t>
      </w:r>
      <w:r w:rsidRPr="00D4272C">
        <w:rPr>
          <w:rFonts w:ascii="Arial" w:hAnsi="Arial" w:cs="Arial"/>
          <w:i/>
        </w:rPr>
        <w:t>Ide o terminologické zosúladenie textu, a doplnenie chýbajúceho písmena d).</w:t>
      </w:r>
    </w:p>
    <w:p w:rsidR="00D4272C" w:rsidRDefault="00D4272C" w:rsidP="00D4272C">
      <w:pPr>
        <w:contextualSpacing/>
        <w:jc w:val="both"/>
        <w:rPr>
          <w:rFonts w:ascii="Arial" w:hAnsi="Arial" w:cs="Arial"/>
        </w:rPr>
      </w:pPr>
    </w:p>
    <w:p w:rsidR="00465ADB" w:rsidRDefault="00465ADB" w:rsidP="00D4272C">
      <w:pPr>
        <w:contextualSpacing/>
        <w:jc w:val="both"/>
        <w:rPr>
          <w:rFonts w:ascii="Arial" w:hAnsi="Arial" w:cs="Arial"/>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rPr>
      </w:pPr>
    </w:p>
    <w:p w:rsidR="00465ADB" w:rsidRPr="00D4272C" w:rsidRDefault="00465ADB" w:rsidP="00D4272C">
      <w:pPr>
        <w:contextualSpacing/>
        <w:jc w:val="both"/>
        <w:rPr>
          <w:rFonts w:ascii="Arial" w:hAnsi="Arial" w:cs="Arial"/>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lastRenderedPageBreak/>
        <w:t>2</w:t>
      </w:r>
      <w:r w:rsidR="00465ADB">
        <w:rPr>
          <w:rFonts w:ascii="Arial" w:eastAsiaTheme="minorHAnsi" w:hAnsi="Arial" w:cs="Arial"/>
          <w:b/>
          <w:lang w:eastAsia="en-US"/>
        </w:rPr>
        <w:t>1</w:t>
      </w:r>
      <w:r w:rsidRPr="00D4272C">
        <w:rPr>
          <w:rFonts w:ascii="Arial" w:eastAsiaTheme="minorHAnsi" w:hAnsi="Arial" w:cs="Arial"/>
          <w:b/>
          <w:lang w:eastAsia="en-US"/>
        </w:rPr>
        <w:t>.</w:t>
      </w:r>
      <w:r w:rsidRPr="00D4272C">
        <w:rPr>
          <w:rFonts w:ascii="Arial" w:eastAsiaTheme="minorHAnsi" w:hAnsi="Arial" w:cs="Arial"/>
          <w:lang w:eastAsia="en-US"/>
        </w:rPr>
        <w:t xml:space="preserve"> V čl. I, 34. bode § 23 ods. 6 sa vkladá nová štvrtá veta, ktorá znie: „</w:t>
      </w:r>
      <w:bookmarkStart w:id="1" w:name="_Hlk168346940"/>
      <w:r w:rsidRPr="00D4272C">
        <w:rPr>
          <w:rFonts w:ascii="Arial" w:eastAsiaTheme="minorHAnsi" w:hAnsi="Arial" w:cs="Arial"/>
          <w:lang w:eastAsia="en-US"/>
        </w:rPr>
        <w:t>Ak k takým zmenám došlo, príslušný orgán primerane podmienky určené v rozsahu hodnotenia upraví alebo doplní alebo platnosť rozsahu hodnotenia nepredĺži.</w:t>
      </w:r>
      <w:bookmarkEnd w:id="1"/>
      <w:r w:rsidRPr="00D4272C">
        <w:rPr>
          <w:rFonts w:ascii="Arial" w:eastAsiaTheme="minorHAnsi" w:hAnsi="Arial" w:cs="Arial"/>
          <w:lang w:eastAsia="en-US"/>
        </w:rPr>
        <w:t>“.</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hanging="4253"/>
        <w:contextualSpacing/>
        <w:jc w:val="both"/>
        <w:rPr>
          <w:rFonts w:ascii="Arial" w:hAnsi="Arial" w:cs="Arial"/>
        </w:rPr>
      </w:pPr>
      <w:r w:rsidRPr="00D4272C">
        <w:rPr>
          <w:rFonts w:ascii="Arial" w:hAnsi="Arial" w:cs="Arial"/>
        </w:rPr>
        <w:t xml:space="preserve">                                                                </w:t>
      </w:r>
      <w:r w:rsidRPr="00D4272C">
        <w:rPr>
          <w:rFonts w:ascii="Arial" w:hAnsi="Arial" w:cs="Arial"/>
          <w:i/>
          <w:u w:val="single"/>
        </w:rPr>
        <w:t>Odôvodnenie k bodu 2</w:t>
      </w:r>
      <w:r w:rsidR="00465ADB">
        <w:rPr>
          <w:rFonts w:ascii="Arial" w:hAnsi="Arial" w:cs="Arial"/>
          <w:i/>
          <w:u w:val="single"/>
        </w:rPr>
        <w:t>1</w:t>
      </w:r>
      <w:r w:rsidRPr="00D4272C">
        <w:rPr>
          <w:rFonts w:ascii="Arial" w:hAnsi="Arial" w:cs="Arial"/>
          <w:i/>
          <w:u w:val="single"/>
        </w:rPr>
        <w:t>.:</w:t>
      </w:r>
      <w:r w:rsidRPr="00D4272C">
        <w:rPr>
          <w:rFonts w:ascii="Arial" w:hAnsi="Arial" w:cs="Arial"/>
          <w:i/>
        </w:rPr>
        <w:t xml:space="preserve"> </w:t>
      </w:r>
      <w:r w:rsidRPr="00D4272C">
        <w:rPr>
          <w:rFonts w:ascii="Arial" w:hAnsi="Arial" w:cs="Arial"/>
        </w:rPr>
        <w:t xml:space="preserve"> </w:t>
      </w:r>
      <w:r w:rsidRPr="00D4272C">
        <w:rPr>
          <w:rFonts w:ascii="Arial" w:hAnsi="Arial" w:cs="Arial"/>
          <w:i/>
        </w:rPr>
        <w:t>Ide o zosúladenie postupu  predĺženia platnosti rozsahu hodnotenia s postupom podľa § 37.</w:t>
      </w:r>
    </w:p>
    <w:p w:rsidR="00D4272C" w:rsidRDefault="00D4272C" w:rsidP="00D4272C">
      <w:pPr>
        <w:contextualSpacing/>
        <w:jc w:val="both"/>
        <w:rPr>
          <w:rFonts w:ascii="Arial" w:hAnsi="Arial" w:cs="Arial"/>
          <w:color w:val="00B0F0"/>
        </w:rPr>
      </w:pPr>
      <w:r w:rsidRPr="00D4272C">
        <w:rPr>
          <w:rFonts w:ascii="Arial" w:hAnsi="Arial" w:cs="Arial"/>
          <w:color w:val="00B0F0"/>
        </w:rPr>
        <w:t xml:space="preserve"> </w:t>
      </w:r>
    </w:p>
    <w:p w:rsidR="00465ADB" w:rsidRDefault="00465ADB" w:rsidP="00D4272C">
      <w:pPr>
        <w:contextualSpacing/>
        <w:jc w:val="both"/>
        <w:rPr>
          <w:rFonts w:ascii="Arial" w:hAnsi="Arial" w:cs="Arial"/>
          <w:color w:val="00B0F0"/>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color w:val="00B0F0"/>
        </w:rPr>
      </w:pPr>
    </w:p>
    <w:p w:rsidR="00465ADB" w:rsidRPr="00D4272C" w:rsidRDefault="00465ADB"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2</w:t>
      </w:r>
      <w:r w:rsidR="00465ADB">
        <w:rPr>
          <w:rFonts w:ascii="Arial" w:hAnsi="Arial" w:cs="Arial"/>
          <w:b/>
        </w:rPr>
        <w:t>2</w:t>
      </w:r>
      <w:r w:rsidRPr="00D4272C">
        <w:rPr>
          <w:rFonts w:ascii="Arial" w:hAnsi="Arial" w:cs="Arial"/>
          <w:b/>
        </w:rPr>
        <w:t>.</w:t>
      </w:r>
      <w:r w:rsidRPr="00D4272C">
        <w:rPr>
          <w:rFonts w:ascii="Arial" w:hAnsi="Arial" w:cs="Arial"/>
        </w:rPr>
        <w:t xml:space="preserve"> V čl. I sa za 34. bod vkladá nový bod 35., ktorý znie: </w:t>
      </w:r>
    </w:p>
    <w:p w:rsidR="00D4272C" w:rsidRPr="00D4272C" w:rsidRDefault="00D4272C" w:rsidP="00D4272C">
      <w:pPr>
        <w:contextualSpacing/>
        <w:jc w:val="both"/>
        <w:rPr>
          <w:rFonts w:ascii="Arial" w:hAnsi="Arial" w:cs="Arial"/>
        </w:rPr>
      </w:pPr>
      <w:r w:rsidRPr="00D4272C">
        <w:rPr>
          <w:rFonts w:ascii="Arial" w:hAnsi="Arial" w:cs="Arial"/>
        </w:rPr>
        <w:t>„35. V § 24 ods. 1 úvodnej vete sa slová „na svojom webovom sídle“ nahrádzajú slovami „v centrálnom informačnom systéme“.“.</w:t>
      </w:r>
    </w:p>
    <w:p w:rsidR="00D4272C" w:rsidRPr="00D4272C" w:rsidRDefault="00D4272C"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contextualSpacing/>
        <w:jc w:val="both"/>
        <w:rPr>
          <w:rFonts w:ascii="Arial" w:hAnsi="Arial" w:cs="Arial"/>
        </w:rPr>
      </w:pPr>
    </w:p>
    <w:p w:rsidR="00D4272C" w:rsidRPr="00D4272C" w:rsidRDefault="00D4272C" w:rsidP="00D4272C">
      <w:pPr>
        <w:ind w:left="4395" w:hanging="855"/>
        <w:contextualSpacing/>
        <w:jc w:val="both"/>
        <w:rPr>
          <w:rFonts w:ascii="Arial" w:eastAsiaTheme="minorHAnsi" w:hAnsi="Arial" w:cs="Arial"/>
          <w:i/>
          <w:lang w:eastAsia="en-US"/>
        </w:rPr>
      </w:pPr>
      <w:r w:rsidRPr="00D4272C">
        <w:rPr>
          <w:rFonts w:ascii="Arial" w:eastAsiaTheme="minorHAnsi" w:hAnsi="Arial" w:cs="Arial"/>
          <w:lang w:eastAsia="en-US"/>
        </w:rPr>
        <w:t xml:space="preserve">             </w:t>
      </w:r>
      <w:r w:rsidRPr="00D4272C">
        <w:rPr>
          <w:rFonts w:ascii="Arial" w:eastAsiaTheme="minorHAnsi" w:hAnsi="Arial" w:cs="Arial"/>
          <w:i/>
          <w:u w:val="single"/>
        </w:rPr>
        <w:t>Odôvodnenie k bodu 2</w:t>
      </w:r>
      <w:r w:rsidR="00465ADB">
        <w:rPr>
          <w:rFonts w:ascii="Arial" w:eastAsiaTheme="minorHAnsi" w:hAnsi="Arial" w:cs="Arial"/>
          <w:i/>
          <w:u w:val="single"/>
        </w:rPr>
        <w:t>2</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Ide o terminologické zosúladenie textu  a gramatická úprava.</w:t>
      </w:r>
    </w:p>
    <w:p w:rsidR="00D4272C" w:rsidRDefault="00D4272C" w:rsidP="00D4272C">
      <w:pPr>
        <w:ind w:left="4395" w:hanging="855"/>
        <w:contextualSpacing/>
        <w:jc w:val="both"/>
        <w:rPr>
          <w:rFonts w:ascii="Arial" w:eastAsiaTheme="minorHAnsi" w:hAnsi="Arial" w:cs="Arial"/>
          <w:lang w:eastAsia="en-US"/>
        </w:rPr>
      </w:pPr>
    </w:p>
    <w:p w:rsidR="00465ADB" w:rsidRDefault="00465ADB" w:rsidP="00D4272C">
      <w:pPr>
        <w:ind w:left="4395" w:hanging="855"/>
        <w:contextualSpacing/>
        <w:jc w:val="both"/>
        <w:rPr>
          <w:rFonts w:ascii="Arial" w:eastAsiaTheme="minorHAnsi" w:hAnsi="Arial" w:cs="Arial"/>
          <w:lang w:eastAsia="en-US"/>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ind w:left="4395" w:hanging="855"/>
        <w:contextualSpacing/>
        <w:jc w:val="both"/>
        <w:rPr>
          <w:rFonts w:ascii="Arial" w:eastAsiaTheme="minorHAnsi" w:hAnsi="Arial" w:cs="Arial"/>
          <w:lang w:eastAsia="en-US"/>
        </w:rPr>
      </w:pPr>
    </w:p>
    <w:p w:rsidR="00465ADB" w:rsidRPr="00D4272C" w:rsidRDefault="00465ADB" w:rsidP="00D4272C">
      <w:pPr>
        <w:ind w:left="4395" w:hanging="855"/>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2</w:t>
      </w:r>
      <w:r w:rsidR="00465ADB">
        <w:rPr>
          <w:rFonts w:ascii="Arial" w:hAnsi="Arial" w:cs="Arial"/>
          <w:b/>
        </w:rPr>
        <w:t>3</w:t>
      </w:r>
      <w:r w:rsidRPr="00D4272C">
        <w:rPr>
          <w:rFonts w:ascii="Arial" w:hAnsi="Arial" w:cs="Arial"/>
        </w:rPr>
        <w:t>. V čl. I, 37. bode § 24 ods. 1 písm. e) sa slovo „oznámenia“ nahrádza slovom „oznámení“.</w:t>
      </w:r>
    </w:p>
    <w:p w:rsidR="00D4272C" w:rsidRPr="00D4272C" w:rsidRDefault="00D4272C" w:rsidP="00D4272C">
      <w:pPr>
        <w:contextualSpacing/>
        <w:jc w:val="both"/>
        <w:rPr>
          <w:rFonts w:ascii="Arial" w:hAnsi="Arial" w:cs="Arial"/>
        </w:rPr>
      </w:pPr>
    </w:p>
    <w:p w:rsidR="00D4272C" w:rsidRPr="00D4272C" w:rsidRDefault="00D4272C" w:rsidP="00D4272C">
      <w:pPr>
        <w:ind w:left="4395"/>
        <w:contextualSpacing/>
        <w:jc w:val="both"/>
        <w:rPr>
          <w:rFonts w:ascii="Arial" w:eastAsiaTheme="minorHAnsi" w:hAnsi="Arial" w:cs="Arial"/>
          <w:i/>
          <w:lang w:eastAsia="en-US"/>
        </w:rPr>
      </w:pPr>
      <w:r w:rsidRPr="00D4272C">
        <w:rPr>
          <w:rFonts w:ascii="Arial" w:eastAsiaTheme="minorHAnsi" w:hAnsi="Arial" w:cs="Arial"/>
          <w:i/>
          <w:u w:val="single"/>
        </w:rPr>
        <w:t>Odôvodnenie k bodu 2</w:t>
      </w:r>
      <w:r w:rsidR="00465ADB">
        <w:rPr>
          <w:rFonts w:ascii="Arial" w:eastAsiaTheme="minorHAnsi" w:hAnsi="Arial" w:cs="Arial"/>
          <w:i/>
          <w:u w:val="single"/>
        </w:rPr>
        <w:t>3</w:t>
      </w:r>
      <w:r w:rsidRPr="00D4272C">
        <w:rPr>
          <w:rFonts w:ascii="Arial" w:eastAsiaTheme="minorHAnsi" w:hAnsi="Arial" w:cs="Arial"/>
          <w:i/>
          <w:u w:val="single"/>
        </w:rPr>
        <w:t>.:</w:t>
      </w:r>
      <w:r w:rsidRPr="00D4272C">
        <w:rPr>
          <w:rFonts w:ascii="Arial" w:eastAsiaTheme="minorHAnsi" w:hAnsi="Arial" w:cs="Arial"/>
          <w:i/>
        </w:rPr>
        <w:t xml:space="preserve"> </w:t>
      </w:r>
      <w:r w:rsidRPr="00D4272C">
        <w:rPr>
          <w:rFonts w:ascii="Arial" w:eastAsiaTheme="minorHAnsi" w:hAnsi="Arial" w:cs="Arial"/>
          <w:i/>
          <w:lang w:eastAsia="en-US"/>
        </w:rPr>
        <w:t xml:space="preserve">Ide o gramatickú úpravu. </w:t>
      </w:r>
    </w:p>
    <w:p w:rsidR="00D4272C" w:rsidRDefault="00D4272C" w:rsidP="00D4272C">
      <w:pPr>
        <w:contextualSpacing/>
        <w:jc w:val="both"/>
        <w:rPr>
          <w:rFonts w:ascii="Arial" w:hAnsi="Arial" w:cs="Arial"/>
          <w:b/>
        </w:rPr>
      </w:pPr>
    </w:p>
    <w:p w:rsidR="00465ADB" w:rsidRDefault="00465ADB" w:rsidP="00D4272C">
      <w:pPr>
        <w:contextualSpacing/>
        <w:jc w:val="both"/>
        <w:rPr>
          <w:rFonts w:ascii="Arial" w:hAnsi="Arial" w:cs="Arial"/>
          <w:b/>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b/>
        </w:rPr>
      </w:pPr>
    </w:p>
    <w:p w:rsidR="00465ADB" w:rsidRPr="00D4272C" w:rsidRDefault="00465ADB" w:rsidP="00D4272C">
      <w:pPr>
        <w:contextualSpacing/>
        <w:jc w:val="both"/>
        <w:rPr>
          <w:rFonts w:ascii="Arial" w:hAnsi="Arial" w:cs="Arial"/>
          <w:b/>
        </w:rPr>
      </w:pPr>
    </w:p>
    <w:p w:rsidR="00D4272C" w:rsidRPr="00D4272C" w:rsidRDefault="00D4272C" w:rsidP="00D4272C">
      <w:pPr>
        <w:contextualSpacing/>
        <w:jc w:val="both"/>
        <w:rPr>
          <w:rFonts w:ascii="Arial" w:hAnsi="Arial" w:cs="Arial"/>
          <w:b/>
        </w:rPr>
      </w:pPr>
      <w:r w:rsidRPr="00D4272C">
        <w:rPr>
          <w:rFonts w:ascii="Arial" w:hAnsi="Arial" w:cs="Arial"/>
          <w:b/>
        </w:rPr>
        <w:t>2</w:t>
      </w:r>
      <w:r w:rsidR="00465ADB">
        <w:rPr>
          <w:rFonts w:ascii="Arial" w:hAnsi="Arial" w:cs="Arial"/>
          <w:b/>
        </w:rPr>
        <w:t>4</w:t>
      </w:r>
      <w:r w:rsidRPr="00D4272C">
        <w:rPr>
          <w:rFonts w:ascii="Arial" w:hAnsi="Arial" w:cs="Arial"/>
          <w:b/>
        </w:rPr>
        <w:t xml:space="preserve">. </w:t>
      </w:r>
      <w:r w:rsidRPr="00D4272C">
        <w:rPr>
          <w:rFonts w:ascii="Arial" w:hAnsi="Arial" w:cs="Arial"/>
        </w:rPr>
        <w:t>V čl. I, 41. bode § 24 ods. 3 prvej vete sa za slová „záujem na“ vkladajú slová „konaní o“.</w:t>
      </w:r>
    </w:p>
    <w:p w:rsidR="00D4272C" w:rsidRPr="00D4272C" w:rsidRDefault="00D4272C" w:rsidP="00D4272C">
      <w:pPr>
        <w:contextualSpacing/>
        <w:jc w:val="both"/>
        <w:rPr>
          <w:rFonts w:ascii="Arial" w:hAnsi="Arial" w:cs="Arial"/>
        </w:rPr>
      </w:pPr>
    </w:p>
    <w:p w:rsidR="00D4272C" w:rsidRPr="00D4272C" w:rsidRDefault="00D4272C" w:rsidP="00D4272C">
      <w:pPr>
        <w:ind w:left="4395" w:hanging="4395"/>
        <w:contextualSpacing/>
        <w:jc w:val="both"/>
        <w:rPr>
          <w:rFonts w:ascii="Arial" w:hAnsi="Arial" w:cs="Arial"/>
          <w:i/>
        </w:rPr>
      </w:pPr>
      <w:r w:rsidRPr="00D4272C">
        <w:rPr>
          <w:rFonts w:ascii="Arial" w:hAnsi="Arial" w:cs="Arial"/>
        </w:rPr>
        <w:lastRenderedPageBreak/>
        <w:t xml:space="preserve">                                                                 </w:t>
      </w:r>
      <w:r w:rsidRPr="00D4272C">
        <w:rPr>
          <w:rFonts w:ascii="Arial" w:hAnsi="Arial" w:cs="Arial"/>
          <w:i/>
          <w:u w:val="single"/>
        </w:rPr>
        <w:t>Odôvodnenie k bodu 2</w:t>
      </w:r>
      <w:r w:rsidR="00465ADB">
        <w:rPr>
          <w:rFonts w:ascii="Arial" w:hAnsi="Arial" w:cs="Arial"/>
          <w:i/>
          <w:u w:val="single"/>
        </w:rPr>
        <w:t>4</w:t>
      </w:r>
      <w:r w:rsidRPr="00D4272C">
        <w:rPr>
          <w:rFonts w:ascii="Arial" w:hAnsi="Arial" w:cs="Arial"/>
          <w:i/>
          <w:u w:val="single"/>
        </w:rPr>
        <w:t>.:</w:t>
      </w:r>
      <w:r w:rsidRPr="00D4272C">
        <w:rPr>
          <w:rFonts w:ascii="Arial" w:hAnsi="Arial" w:cs="Arial"/>
          <w:i/>
        </w:rPr>
        <w:t xml:space="preserve"> Ide o terminologické zosúladenie textu.</w:t>
      </w:r>
    </w:p>
    <w:p w:rsidR="00D4272C" w:rsidRDefault="00D4272C" w:rsidP="00D4272C">
      <w:pPr>
        <w:contextualSpacing/>
        <w:jc w:val="both"/>
        <w:rPr>
          <w:rFonts w:ascii="Arial" w:hAnsi="Arial" w:cs="Arial"/>
          <w:b/>
        </w:rPr>
      </w:pPr>
    </w:p>
    <w:p w:rsidR="00465ADB" w:rsidRDefault="00465ADB" w:rsidP="00D4272C">
      <w:pPr>
        <w:contextualSpacing/>
        <w:jc w:val="both"/>
        <w:rPr>
          <w:rFonts w:ascii="Arial" w:hAnsi="Arial" w:cs="Arial"/>
          <w:b/>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b/>
        </w:rPr>
      </w:pPr>
    </w:p>
    <w:p w:rsidR="00465ADB" w:rsidRPr="00D4272C" w:rsidRDefault="00465ADB" w:rsidP="00D4272C">
      <w:pPr>
        <w:contextualSpacing/>
        <w:jc w:val="both"/>
        <w:rPr>
          <w:rFonts w:ascii="Arial" w:hAnsi="Arial" w:cs="Arial"/>
          <w:b/>
        </w:rPr>
      </w:pPr>
    </w:p>
    <w:p w:rsidR="00D4272C" w:rsidRPr="00D4272C" w:rsidRDefault="00D4272C" w:rsidP="00D4272C">
      <w:pPr>
        <w:contextualSpacing/>
        <w:jc w:val="both"/>
        <w:rPr>
          <w:rFonts w:ascii="Arial" w:hAnsi="Arial" w:cs="Arial"/>
        </w:rPr>
      </w:pPr>
      <w:r w:rsidRPr="00D4272C">
        <w:rPr>
          <w:rFonts w:ascii="Arial" w:hAnsi="Arial" w:cs="Arial"/>
          <w:b/>
        </w:rPr>
        <w:t>2</w:t>
      </w:r>
      <w:r w:rsidR="00465ADB">
        <w:rPr>
          <w:rFonts w:ascii="Arial" w:hAnsi="Arial" w:cs="Arial"/>
          <w:b/>
        </w:rPr>
        <w:t>5</w:t>
      </w:r>
      <w:r w:rsidRPr="00D4272C">
        <w:rPr>
          <w:rFonts w:ascii="Arial" w:hAnsi="Arial" w:cs="Arial"/>
        </w:rPr>
        <w:t>. V čl. I, 44. bode § 25 ods. 2 sa na konci pripája táto veta: „Príslušný orgán verejnú vyhlášku bezodkladne zverejní v centrálnom informačnom systéme.“.</w:t>
      </w:r>
    </w:p>
    <w:p w:rsidR="00D4272C" w:rsidRPr="00D4272C" w:rsidRDefault="00D4272C" w:rsidP="00D4272C">
      <w:pPr>
        <w:contextualSpacing/>
        <w:jc w:val="both"/>
        <w:rPr>
          <w:rFonts w:ascii="Arial" w:hAnsi="Arial" w:cs="Arial"/>
        </w:rPr>
      </w:pPr>
      <w:r w:rsidRPr="00D4272C">
        <w:rPr>
          <w:rFonts w:ascii="Arial" w:hAnsi="Arial" w:cs="Arial"/>
        </w:rPr>
        <w:t xml:space="preserve">                                                                     </w:t>
      </w:r>
    </w:p>
    <w:p w:rsidR="00D4272C" w:rsidRPr="00D4272C" w:rsidRDefault="00D4272C" w:rsidP="00D4272C">
      <w:pPr>
        <w:ind w:left="4395" w:hanging="5"/>
        <w:contextualSpacing/>
        <w:jc w:val="both"/>
        <w:rPr>
          <w:rFonts w:ascii="Arial" w:hAnsi="Arial" w:cs="Arial"/>
        </w:rPr>
      </w:pPr>
      <w:r w:rsidRPr="00D4272C">
        <w:rPr>
          <w:rFonts w:ascii="Arial" w:hAnsi="Arial" w:cs="Arial"/>
          <w:i/>
          <w:u w:val="single"/>
        </w:rPr>
        <w:t>Odôvodnenie k bodu 2</w:t>
      </w:r>
      <w:r w:rsidR="00465ADB">
        <w:rPr>
          <w:rFonts w:ascii="Arial" w:hAnsi="Arial" w:cs="Arial"/>
          <w:i/>
          <w:u w:val="single"/>
        </w:rPr>
        <w:t>5</w:t>
      </w:r>
      <w:r w:rsidRPr="00D4272C">
        <w:rPr>
          <w:rFonts w:ascii="Arial" w:hAnsi="Arial" w:cs="Arial"/>
          <w:i/>
          <w:u w:val="single"/>
        </w:rPr>
        <w:t>.:</w:t>
      </w:r>
      <w:r w:rsidRPr="00D4272C">
        <w:rPr>
          <w:rFonts w:ascii="Arial" w:hAnsi="Arial" w:cs="Arial"/>
          <w:i/>
        </w:rPr>
        <w:t xml:space="preserve"> Odstránenie pochybností o zákonných povinnostiach.</w:t>
      </w:r>
    </w:p>
    <w:p w:rsidR="00D4272C" w:rsidRDefault="00D4272C" w:rsidP="00D4272C">
      <w:pPr>
        <w:contextualSpacing/>
        <w:jc w:val="both"/>
        <w:rPr>
          <w:rFonts w:ascii="Arial" w:hAnsi="Arial" w:cs="Arial"/>
        </w:rPr>
      </w:pPr>
    </w:p>
    <w:p w:rsidR="00465ADB" w:rsidRDefault="00465ADB" w:rsidP="00D4272C">
      <w:pPr>
        <w:contextualSpacing/>
        <w:jc w:val="both"/>
        <w:rPr>
          <w:rFonts w:ascii="Arial" w:hAnsi="Arial" w:cs="Arial"/>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rPr>
      </w:pPr>
    </w:p>
    <w:p w:rsidR="00465ADB" w:rsidRPr="00D4272C" w:rsidRDefault="00465ADB"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2</w:t>
      </w:r>
      <w:r w:rsidR="00465ADB">
        <w:rPr>
          <w:rFonts w:ascii="Arial" w:hAnsi="Arial" w:cs="Arial"/>
          <w:b/>
        </w:rPr>
        <w:t>6</w:t>
      </w:r>
      <w:r w:rsidRPr="00D4272C">
        <w:rPr>
          <w:rFonts w:ascii="Arial" w:hAnsi="Arial" w:cs="Arial"/>
          <w:b/>
        </w:rPr>
        <w:t xml:space="preserve">. </w:t>
      </w:r>
      <w:r w:rsidRPr="00D4272C">
        <w:rPr>
          <w:rFonts w:ascii="Arial" w:hAnsi="Arial" w:cs="Arial"/>
        </w:rPr>
        <w:t>V čl. I, 45. bode § 29 ods. 3 prvej vete sa za slová „odseku 1“ vkladá čiarka a slová „zámer alebo oznámenie o zmene navrhovanej činnosti zverejní v centrálnom informačnom systéme“, za slovo „obvyklým“ sa vkladajú slová „najmenej po dobu 21 dní“ a v druhej vete sa slová „odseku 2“ nahrádzajú slovami „odseku 4“.</w:t>
      </w:r>
    </w:p>
    <w:p w:rsidR="00D4272C" w:rsidRPr="00D4272C" w:rsidRDefault="00D4272C" w:rsidP="00D4272C">
      <w:pPr>
        <w:contextualSpacing/>
        <w:jc w:val="both"/>
        <w:rPr>
          <w:rFonts w:ascii="Arial" w:hAnsi="Arial" w:cs="Arial"/>
        </w:rPr>
      </w:pPr>
    </w:p>
    <w:p w:rsidR="00D4272C" w:rsidRPr="00D4272C" w:rsidRDefault="00D4272C" w:rsidP="00D4272C">
      <w:pPr>
        <w:ind w:left="439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2</w:t>
      </w:r>
      <w:r w:rsidR="00465ADB">
        <w:rPr>
          <w:rFonts w:ascii="Arial" w:eastAsiaTheme="minorHAnsi" w:hAnsi="Arial" w:cs="Arial"/>
          <w:i/>
          <w:u w:val="single"/>
          <w:lang w:eastAsia="en-US"/>
        </w:rPr>
        <w:t>6</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a doplnenie chýbajúcej lehoty.</w:t>
      </w:r>
    </w:p>
    <w:p w:rsidR="00D4272C" w:rsidRDefault="00D4272C" w:rsidP="00D4272C">
      <w:pPr>
        <w:contextualSpacing/>
        <w:jc w:val="both"/>
        <w:rPr>
          <w:rFonts w:ascii="Arial" w:hAnsi="Arial" w:cs="Arial"/>
        </w:rPr>
      </w:pPr>
    </w:p>
    <w:p w:rsidR="00465ADB" w:rsidRDefault="00465ADB" w:rsidP="00D4272C">
      <w:pPr>
        <w:contextualSpacing/>
        <w:jc w:val="both"/>
        <w:rPr>
          <w:rFonts w:ascii="Arial" w:hAnsi="Arial" w:cs="Arial"/>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jc w:val="both"/>
        <w:rPr>
          <w:rFonts w:ascii="Arial" w:hAnsi="Arial" w:cs="Arial"/>
        </w:rPr>
      </w:pPr>
    </w:p>
    <w:p w:rsidR="00465ADB" w:rsidRPr="00D4272C" w:rsidRDefault="00465ADB"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2</w:t>
      </w:r>
      <w:r w:rsidR="00465ADB">
        <w:rPr>
          <w:rFonts w:ascii="Arial" w:hAnsi="Arial" w:cs="Arial"/>
          <w:b/>
        </w:rPr>
        <w:t>7</w:t>
      </w:r>
      <w:r w:rsidRPr="00D4272C">
        <w:rPr>
          <w:rFonts w:ascii="Arial" w:hAnsi="Arial" w:cs="Arial"/>
        </w:rPr>
        <w:t xml:space="preserve">. V čl. I, 45. bode § 29 ods. 5 sa za prvé slová „odseku 4“ vkladajú slová „prvej vete“ a slová „vydanom v zisťovacom konaní“ sa nahrádzajú slovami „zo zisťovacieho konania“. </w:t>
      </w:r>
    </w:p>
    <w:p w:rsidR="00D4272C" w:rsidRPr="00D4272C" w:rsidRDefault="00D4272C" w:rsidP="00D4272C">
      <w:pPr>
        <w:contextualSpacing/>
        <w:jc w:val="both"/>
        <w:rPr>
          <w:rFonts w:ascii="Arial" w:hAnsi="Arial" w:cs="Arial"/>
        </w:rPr>
      </w:pPr>
      <w:r w:rsidRPr="00D4272C">
        <w:rPr>
          <w:rFonts w:ascii="Arial" w:hAnsi="Arial" w:cs="Arial"/>
        </w:rPr>
        <w:t xml:space="preserve"> </w:t>
      </w:r>
    </w:p>
    <w:p w:rsidR="00D4272C" w:rsidRPr="00D4272C" w:rsidRDefault="00D4272C" w:rsidP="00D4272C">
      <w:pPr>
        <w:ind w:left="4395" w:hanging="5"/>
        <w:contextualSpacing/>
        <w:jc w:val="both"/>
        <w:rPr>
          <w:rFonts w:ascii="Arial" w:eastAsiaTheme="minorHAnsi" w:hAnsi="Arial" w:cs="Arial"/>
          <w:i/>
        </w:rPr>
      </w:pPr>
      <w:r w:rsidRPr="00D4272C">
        <w:rPr>
          <w:rFonts w:ascii="Arial" w:eastAsiaTheme="minorHAnsi" w:hAnsi="Arial" w:cs="Arial"/>
          <w:i/>
          <w:u w:val="single"/>
        </w:rPr>
        <w:t>Odôvodnenie k bodu 2</w:t>
      </w:r>
      <w:r w:rsidR="00465ADB">
        <w:rPr>
          <w:rFonts w:ascii="Arial" w:eastAsiaTheme="minorHAnsi" w:hAnsi="Arial" w:cs="Arial"/>
          <w:i/>
          <w:u w:val="single"/>
        </w:rPr>
        <w:t>7</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 a terminologické zosúladenie textu.</w:t>
      </w:r>
    </w:p>
    <w:p w:rsidR="00D4272C" w:rsidRDefault="00D4272C" w:rsidP="00D4272C">
      <w:pPr>
        <w:ind w:left="4253" w:hanging="5"/>
        <w:contextualSpacing/>
        <w:jc w:val="both"/>
        <w:rPr>
          <w:rFonts w:ascii="Arial" w:eastAsiaTheme="minorHAnsi" w:hAnsi="Arial" w:cs="Arial"/>
        </w:rPr>
      </w:pPr>
    </w:p>
    <w:p w:rsidR="00465ADB" w:rsidRDefault="00465ADB" w:rsidP="00D4272C">
      <w:pPr>
        <w:ind w:left="4253" w:hanging="5"/>
        <w:contextualSpacing/>
        <w:jc w:val="both"/>
        <w:rPr>
          <w:rFonts w:ascii="Arial" w:eastAsiaTheme="minorHAnsi" w:hAnsi="Arial" w:cs="Arial"/>
        </w:rPr>
      </w:pPr>
    </w:p>
    <w:p w:rsidR="00465ADB" w:rsidRDefault="00465ADB" w:rsidP="00D4272C">
      <w:pPr>
        <w:ind w:left="4253" w:hanging="5"/>
        <w:contextualSpacing/>
        <w:jc w:val="both"/>
        <w:rPr>
          <w:rFonts w:ascii="Arial" w:eastAsiaTheme="minorHAnsi" w:hAnsi="Arial" w:cs="Arial"/>
        </w:rPr>
      </w:pPr>
    </w:p>
    <w:p w:rsidR="00465ADB" w:rsidRPr="003958DD" w:rsidRDefault="00465ADB" w:rsidP="00465ADB">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ind w:left="4253" w:hanging="5"/>
        <w:contextualSpacing/>
        <w:jc w:val="both"/>
        <w:rPr>
          <w:rFonts w:ascii="Arial" w:eastAsiaTheme="minorHAnsi" w:hAnsi="Arial" w:cs="Arial"/>
        </w:rPr>
      </w:pPr>
    </w:p>
    <w:p w:rsidR="00465ADB" w:rsidRPr="00D4272C" w:rsidRDefault="00465ADB" w:rsidP="00D4272C">
      <w:pPr>
        <w:ind w:left="4253" w:hanging="5"/>
        <w:contextualSpacing/>
        <w:jc w:val="both"/>
        <w:rPr>
          <w:rFonts w:ascii="Arial" w:eastAsiaTheme="minorHAnsi" w:hAnsi="Arial" w:cs="Arial"/>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rPr>
        <w:t>2</w:t>
      </w:r>
      <w:r w:rsidR="00465ADB">
        <w:rPr>
          <w:rFonts w:ascii="Arial" w:eastAsiaTheme="minorHAnsi" w:hAnsi="Arial" w:cs="Arial"/>
          <w:b/>
        </w:rPr>
        <w:t>8</w:t>
      </w:r>
      <w:r w:rsidRPr="00D4272C">
        <w:rPr>
          <w:rFonts w:ascii="Arial" w:eastAsiaTheme="minorHAnsi" w:hAnsi="Arial" w:cs="Arial"/>
          <w:b/>
        </w:rPr>
        <w:t>.</w:t>
      </w:r>
      <w:r w:rsidRPr="00D4272C">
        <w:rPr>
          <w:rFonts w:ascii="Arial" w:eastAsiaTheme="minorHAnsi" w:hAnsi="Arial" w:cs="Arial"/>
        </w:rPr>
        <w:t xml:space="preserve"> </w:t>
      </w:r>
      <w:r w:rsidRPr="00D4272C">
        <w:rPr>
          <w:rFonts w:ascii="Arial" w:eastAsiaTheme="minorHAnsi" w:hAnsi="Arial" w:cs="Arial"/>
          <w:lang w:eastAsia="en-US"/>
        </w:rPr>
        <w:t>V čl. I, 45. bode § 29 ods. 9 sa slová „do vydania záväzného stanoviska zo“ nahrádzajú slovami „v priebehu“.</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hanging="5"/>
        <w:contextualSpacing/>
        <w:rPr>
          <w:rFonts w:ascii="Arial" w:eastAsiaTheme="minorHAnsi" w:hAnsi="Arial" w:cs="Arial"/>
          <w:i/>
          <w:lang w:eastAsia="en-US"/>
        </w:rPr>
      </w:pPr>
      <w:r w:rsidRPr="00D4272C">
        <w:rPr>
          <w:rFonts w:ascii="Arial" w:eastAsiaTheme="minorHAnsi" w:hAnsi="Arial" w:cs="Arial"/>
          <w:i/>
          <w:u w:val="single"/>
          <w:lang w:eastAsia="en-US"/>
        </w:rPr>
        <w:t>Odôvodnenie k bodu 2</w:t>
      </w:r>
      <w:r w:rsidR="00465ADB">
        <w:rPr>
          <w:rFonts w:ascii="Arial" w:eastAsiaTheme="minorHAnsi" w:hAnsi="Arial" w:cs="Arial"/>
          <w:i/>
          <w:u w:val="single"/>
          <w:lang w:eastAsia="en-US"/>
        </w:rPr>
        <w:t>8</w:t>
      </w:r>
      <w:r w:rsidRPr="00D4272C">
        <w:rPr>
          <w:rFonts w:ascii="Arial" w:eastAsiaTheme="minorHAnsi" w:hAnsi="Arial" w:cs="Arial"/>
          <w:u w:val="single"/>
          <w:lang w:eastAsia="en-US"/>
        </w:rPr>
        <w:t>.:</w:t>
      </w:r>
      <w:r w:rsidRPr="00D4272C">
        <w:rPr>
          <w:rFonts w:ascii="Arial" w:eastAsiaTheme="minorHAnsi" w:hAnsi="Arial" w:cs="Arial"/>
          <w:lang w:eastAsia="en-US"/>
        </w:rPr>
        <w:t xml:space="preserve"> </w:t>
      </w:r>
      <w:r w:rsidRPr="00D4272C">
        <w:rPr>
          <w:rFonts w:ascii="Arial" w:eastAsiaTheme="minorHAnsi" w:hAnsi="Arial" w:cs="Arial"/>
          <w:i/>
          <w:lang w:eastAsia="en-US"/>
        </w:rPr>
        <w:t>Ide  terminologické zosúladenie textu</w:t>
      </w:r>
    </w:p>
    <w:p w:rsidR="00D4272C" w:rsidRDefault="00D4272C" w:rsidP="00D4272C">
      <w:pPr>
        <w:contextualSpacing/>
        <w:rPr>
          <w:rFonts w:ascii="Arial" w:eastAsiaTheme="minorHAnsi" w:hAnsi="Arial" w:cs="Arial"/>
          <w:lang w:eastAsia="en-US"/>
        </w:rPr>
      </w:pPr>
    </w:p>
    <w:p w:rsidR="00465ADB" w:rsidRDefault="00465ADB" w:rsidP="00D4272C">
      <w:pPr>
        <w:contextualSpacing/>
        <w:rPr>
          <w:rFonts w:ascii="Arial" w:eastAsiaTheme="minorHAnsi" w:hAnsi="Arial" w:cs="Arial"/>
          <w:lang w:eastAsia="en-US"/>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rPr>
          <w:rFonts w:ascii="Arial" w:eastAsiaTheme="minorHAnsi" w:hAnsi="Arial" w:cs="Arial"/>
          <w:lang w:eastAsia="en-US"/>
        </w:rPr>
      </w:pPr>
    </w:p>
    <w:p w:rsidR="00465ADB" w:rsidRPr="00D4272C" w:rsidRDefault="00465ADB" w:rsidP="00D4272C">
      <w:pPr>
        <w:contextualSpacing/>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2</w:t>
      </w:r>
      <w:r w:rsidR="00465ADB">
        <w:rPr>
          <w:rFonts w:ascii="Arial" w:eastAsiaTheme="minorHAnsi" w:hAnsi="Arial" w:cs="Arial"/>
          <w:b/>
          <w:lang w:eastAsia="en-US"/>
        </w:rPr>
        <w:t>9</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11 časť prvej vety za bodkočiarkou znie: „ak ide o strategickú investíciu podľa osobitného predpisu,</w:t>
      </w:r>
      <w:r w:rsidRPr="00D4272C">
        <w:rPr>
          <w:rFonts w:ascii="Arial" w:eastAsiaTheme="minorHAnsi" w:hAnsi="Arial" w:cs="Arial"/>
          <w:vertAlign w:val="superscript"/>
          <w:lang w:eastAsia="en-US"/>
        </w:rPr>
        <w:t>2b</w:t>
      </w:r>
      <w:r w:rsidRPr="00D4272C">
        <w:rPr>
          <w:rFonts w:ascii="Arial" w:eastAsiaTheme="minorHAnsi" w:hAnsi="Arial" w:cs="Arial"/>
          <w:lang w:eastAsia="en-US"/>
        </w:rPr>
        <w:t>)</w:t>
      </w:r>
      <w:r w:rsidRPr="00D4272C">
        <w:rPr>
          <w:rFonts w:ascii="Arial" w:eastAsiaTheme="minorHAnsi" w:hAnsi="Arial" w:cs="Arial"/>
          <w:vertAlign w:val="superscript"/>
          <w:lang w:eastAsia="en-US"/>
        </w:rPr>
        <w:t xml:space="preserve"> </w:t>
      </w:r>
      <w:r w:rsidRPr="00D4272C">
        <w:rPr>
          <w:rFonts w:ascii="Arial" w:eastAsiaTheme="minorHAnsi" w:hAnsi="Arial" w:cs="Arial"/>
          <w:lang w:eastAsia="en-US"/>
        </w:rPr>
        <w:t>vydá záväzné stanovisko zo zisťovacieho konania prednostne“.</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2</w:t>
      </w:r>
      <w:r w:rsidR="00465ADB">
        <w:rPr>
          <w:rFonts w:ascii="Arial" w:eastAsiaTheme="minorHAnsi" w:hAnsi="Arial" w:cs="Arial"/>
          <w:i/>
          <w:u w:val="single"/>
          <w:lang w:eastAsia="en-US"/>
        </w:rPr>
        <w:t>9</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doplnenie prepojenia na zákon</w:t>
      </w:r>
      <w:r w:rsidRPr="00D4272C">
        <w:rPr>
          <w:rFonts w:ascii="Arial" w:eastAsiaTheme="minorHAnsi" w:hAnsi="Arial" w:cs="Arial"/>
          <w:bCs/>
          <w:i/>
          <w:lang w:eastAsia="en-US"/>
        </w:rPr>
        <w:t xml:space="preserve"> č. 142/2024 Z. z. o mimoriadnych opatreniach pre strategické investície a pre výstavbu </w:t>
      </w:r>
      <w:proofErr w:type="spellStart"/>
      <w:r w:rsidRPr="00D4272C">
        <w:rPr>
          <w:rFonts w:ascii="Arial" w:eastAsiaTheme="minorHAnsi" w:hAnsi="Arial" w:cs="Arial"/>
          <w:bCs/>
          <w:i/>
          <w:lang w:eastAsia="en-US"/>
        </w:rPr>
        <w:t>transeurópskej</w:t>
      </w:r>
      <w:proofErr w:type="spellEnd"/>
      <w:r w:rsidRPr="00D4272C">
        <w:rPr>
          <w:rFonts w:ascii="Arial" w:eastAsiaTheme="minorHAnsi" w:hAnsi="Arial" w:cs="Arial"/>
          <w:bCs/>
          <w:i/>
          <w:lang w:eastAsia="en-US"/>
        </w:rPr>
        <w:t xml:space="preserve"> dopravnej siete a o zmene a doplnení niektorých zákonov</w:t>
      </w:r>
      <w:r w:rsidRPr="00D4272C">
        <w:rPr>
          <w:rFonts w:ascii="Arial" w:eastAsiaTheme="minorHAnsi" w:hAnsi="Arial" w:cs="Arial"/>
          <w:i/>
          <w:lang w:eastAsia="en-US"/>
        </w:rPr>
        <w:t xml:space="preserve">. </w:t>
      </w:r>
    </w:p>
    <w:p w:rsidR="00D4272C" w:rsidRDefault="00D4272C" w:rsidP="00D4272C">
      <w:pPr>
        <w:contextualSpacing/>
        <w:rPr>
          <w:rFonts w:ascii="Arial" w:eastAsiaTheme="minorHAnsi" w:hAnsi="Arial" w:cs="Arial"/>
          <w:lang w:eastAsia="en-US"/>
        </w:rPr>
      </w:pPr>
    </w:p>
    <w:p w:rsidR="00465ADB" w:rsidRDefault="00465ADB" w:rsidP="00D4272C">
      <w:pPr>
        <w:contextualSpacing/>
        <w:rPr>
          <w:rFonts w:ascii="Arial" w:eastAsiaTheme="minorHAnsi" w:hAnsi="Arial" w:cs="Arial"/>
          <w:lang w:eastAsia="en-US"/>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t>Gestorský výbor odporúča schváliť</w:t>
      </w:r>
    </w:p>
    <w:p w:rsidR="00465ADB" w:rsidRDefault="00465ADB" w:rsidP="00D4272C">
      <w:pPr>
        <w:contextualSpacing/>
        <w:rPr>
          <w:rFonts w:ascii="Arial" w:eastAsiaTheme="minorHAnsi" w:hAnsi="Arial" w:cs="Arial"/>
          <w:lang w:eastAsia="en-US"/>
        </w:rPr>
      </w:pPr>
    </w:p>
    <w:p w:rsidR="00465ADB" w:rsidRPr="00D4272C" w:rsidRDefault="00465ADB" w:rsidP="00D4272C">
      <w:pPr>
        <w:contextualSpacing/>
        <w:rPr>
          <w:rFonts w:ascii="Arial" w:eastAsiaTheme="minorHAnsi" w:hAnsi="Arial" w:cs="Arial"/>
          <w:lang w:eastAsia="en-US"/>
        </w:rPr>
      </w:pPr>
    </w:p>
    <w:p w:rsidR="00D4272C" w:rsidRPr="00D4272C" w:rsidRDefault="00465ADB" w:rsidP="00D4272C">
      <w:pPr>
        <w:contextualSpacing/>
        <w:jc w:val="both"/>
        <w:rPr>
          <w:rFonts w:ascii="Arial" w:eastAsiaTheme="minorHAnsi" w:hAnsi="Arial" w:cs="Arial"/>
          <w:lang w:eastAsia="en-US"/>
        </w:rPr>
      </w:pPr>
      <w:r>
        <w:rPr>
          <w:rFonts w:ascii="Arial" w:eastAsiaTheme="minorHAnsi" w:hAnsi="Arial" w:cs="Arial"/>
          <w:b/>
          <w:lang w:eastAsia="en-US"/>
        </w:rPr>
        <w:t>30</w:t>
      </w:r>
      <w:r w:rsidR="00D4272C" w:rsidRPr="00D4272C">
        <w:rPr>
          <w:rFonts w:ascii="Arial" w:eastAsiaTheme="minorHAnsi" w:hAnsi="Arial" w:cs="Arial"/>
          <w:b/>
          <w:lang w:eastAsia="en-US"/>
        </w:rPr>
        <w:t>.</w:t>
      </w:r>
      <w:r w:rsidR="00D4272C" w:rsidRPr="00D4272C">
        <w:rPr>
          <w:rFonts w:ascii="Arial" w:eastAsiaTheme="minorHAnsi" w:hAnsi="Arial" w:cs="Arial"/>
          <w:lang w:eastAsia="en-US"/>
        </w:rPr>
        <w:t xml:space="preserve"> V čl. I, 45. bode § 29 ods. 12 sa za slová „záväznom stanovisku“ vkladajú slová „zo zisťovacieho konania“ a slová „vydaného v zisťovacom konaní“ sa nahrádzajú slovami „zo zisťovacieho konania“. </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48" w:firstLine="27"/>
        <w:contextualSpacing/>
        <w:jc w:val="both"/>
        <w:rPr>
          <w:rFonts w:ascii="Arial" w:eastAsiaTheme="minorHAnsi" w:hAnsi="Arial" w:cs="Arial"/>
          <w:i/>
          <w:lang w:eastAsia="en-US"/>
        </w:rPr>
      </w:pPr>
      <w:r w:rsidRPr="00D4272C">
        <w:rPr>
          <w:rFonts w:ascii="Arial" w:eastAsiaTheme="minorHAnsi" w:hAnsi="Arial" w:cs="Arial"/>
          <w:i/>
          <w:u w:val="single"/>
          <w:lang w:eastAsia="en-US"/>
        </w:rPr>
        <w:t xml:space="preserve">Odôvodnenie k bodu </w:t>
      </w:r>
      <w:r w:rsidR="00465ADB">
        <w:rPr>
          <w:rFonts w:ascii="Arial" w:eastAsiaTheme="minorHAnsi" w:hAnsi="Arial" w:cs="Arial"/>
          <w:i/>
          <w:u w:val="single"/>
          <w:lang w:eastAsia="en-US"/>
        </w:rPr>
        <w:t>30</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b/>
          <w:lang w:eastAsia="en-US"/>
        </w:rPr>
      </w:pPr>
    </w:p>
    <w:p w:rsidR="00465ADB" w:rsidRDefault="00465ADB" w:rsidP="00D4272C">
      <w:pPr>
        <w:contextualSpacing/>
        <w:jc w:val="both"/>
        <w:rPr>
          <w:rFonts w:ascii="Arial" w:eastAsiaTheme="minorHAnsi" w:hAnsi="Arial" w:cs="Arial"/>
          <w:b/>
          <w:lang w:eastAsia="en-US"/>
        </w:rPr>
      </w:pPr>
    </w:p>
    <w:p w:rsidR="00465ADB" w:rsidRPr="003958DD" w:rsidRDefault="00465ADB" w:rsidP="00465AD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465ADB" w:rsidRPr="003958DD" w:rsidRDefault="00465ADB" w:rsidP="00465ADB">
      <w:pPr>
        <w:spacing w:line="276" w:lineRule="auto"/>
        <w:jc w:val="center"/>
        <w:rPr>
          <w:rFonts w:ascii="Arial" w:hAnsi="Arial" w:cs="Arial"/>
          <w:b/>
        </w:rPr>
      </w:pPr>
      <w:r w:rsidRPr="003958DD">
        <w:rPr>
          <w:rFonts w:ascii="Arial" w:hAnsi="Arial" w:cs="Arial"/>
          <w:b/>
        </w:rPr>
        <w:t>a životné prostredie</w:t>
      </w:r>
    </w:p>
    <w:p w:rsidR="00465ADB" w:rsidRPr="003958DD" w:rsidRDefault="00465ADB" w:rsidP="00465ADB">
      <w:pPr>
        <w:spacing w:line="276" w:lineRule="auto"/>
        <w:jc w:val="center"/>
        <w:rPr>
          <w:rFonts w:ascii="Arial" w:hAnsi="Arial" w:cs="Arial"/>
          <w:b/>
        </w:rPr>
      </w:pPr>
    </w:p>
    <w:p w:rsidR="00465ADB" w:rsidRDefault="00465ADB" w:rsidP="00465ADB">
      <w:pPr>
        <w:tabs>
          <w:tab w:val="left" w:pos="709"/>
          <w:tab w:val="left" w:pos="1021"/>
        </w:tabs>
        <w:jc w:val="center"/>
        <w:rPr>
          <w:rFonts w:ascii="Arial" w:hAnsi="Arial" w:cs="Arial"/>
          <w:b/>
        </w:rPr>
      </w:pPr>
      <w:r w:rsidRPr="003958DD">
        <w:rPr>
          <w:rFonts w:ascii="Arial" w:hAnsi="Arial" w:cs="Arial"/>
          <w:b/>
        </w:rPr>
        <w:lastRenderedPageBreak/>
        <w:t>Gestorský výbor odporúča schváliť</w:t>
      </w:r>
    </w:p>
    <w:p w:rsidR="00465ADB" w:rsidRDefault="00465ADB" w:rsidP="00D4272C">
      <w:pPr>
        <w:contextualSpacing/>
        <w:jc w:val="both"/>
        <w:rPr>
          <w:rFonts w:ascii="Arial" w:eastAsiaTheme="minorHAnsi" w:hAnsi="Arial" w:cs="Arial"/>
          <w:b/>
          <w:lang w:eastAsia="en-US"/>
        </w:rPr>
      </w:pPr>
    </w:p>
    <w:p w:rsidR="00465ADB" w:rsidRPr="00D4272C" w:rsidRDefault="00465ADB" w:rsidP="00D4272C">
      <w:pPr>
        <w:contextualSpacing/>
        <w:jc w:val="both"/>
        <w:rPr>
          <w:rFonts w:ascii="Arial" w:eastAsiaTheme="minorHAnsi" w:hAnsi="Arial" w:cs="Arial"/>
          <w:b/>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1</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14 sa slová „vydanom v zisťovacom konaní“ nahrádzajú slovami „zo zisťovacieho konania“.</w:t>
      </w:r>
    </w:p>
    <w:p w:rsidR="00D4272C" w:rsidRPr="00D4272C" w:rsidRDefault="00D4272C" w:rsidP="00D4272C">
      <w:pPr>
        <w:ind w:left="4248"/>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1</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b/>
          <w:lang w:eastAsia="en-US"/>
        </w:rPr>
      </w:pPr>
    </w:p>
    <w:p w:rsidR="00E07800" w:rsidRDefault="00E07800" w:rsidP="00D4272C">
      <w:pPr>
        <w:contextualSpacing/>
        <w:jc w:val="both"/>
        <w:rPr>
          <w:rFonts w:ascii="Arial" w:eastAsiaTheme="minorHAnsi" w:hAnsi="Arial" w:cs="Arial"/>
          <w:b/>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b/>
          <w:lang w:eastAsia="en-US"/>
        </w:rPr>
      </w:pPr>
    </w:p>
    <w:p w:rsidR="00E07800" w:rsidRPr="00D4272C" w:rsidRDefault="00E07800" w:rsidP="00D4272C">
      <w:pPr>
        <w:contextualSpacing/>
        <w:jc w:val="both"/>
        <w:rPr>
          <w:rFonts w:ascii="Arial" w:eastAsiaTheme="minorHAnsi" w:hAnsi="Arial" w:cs="Arial"/>
          <w:b/>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2</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15 znie: </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lang w:eastAsia="en-US"/>
        </w:rPr>
        <w:t xml:space="preserve">„(15) Ak v záväznom stanovisku zo zisťovacieho konania príslušný orgán určil, že sa navrhovaná činnosť alebo jej zmena nemá posudzovať podľa tohto zákona, záväzné stanovisko zo zisťovacieho konania po nadobudnutí účinnosti oprávňuje navrhovateľa podať návrh na začatie povoľovacieho konania k navrhovanej činnosti podľa osobitných predpisov. </w:t>
      </w:r>
      <w:r w:rsidRPr="00D4272C">
        <w:rPr>
          <w:rFonts w:ascii="Arial" w:eastAsiaTheme="minorHAnsi" w:hAnsi="Arial" w:cs="Arial"/>
          <w:vertAlign w:val="superscript"/>
          <w:lang w:eastAsia="en-US"/>
        </w:rPr>
        <w:t>25b</w:t>
      </w:r>
      <w:r w:rsidRPr="00D4272C">
        <w:rPr>
          <w:rFonts w:ascii="Arial" w:eastAsiaTheme="minorHAnsi" w:hAnsi="Arial" w:cs="Arial"/>
          <w:lang w:eastAsia="en-US"/>
        </w:rPr>
        <w:t>) Záväzné stanovisko zo zisťovacieho konania obsahuje hlavné dôvody, pre ktorý príslušný orgán určil, že sa navrhovaná činnosť alebo jej zmena nemá posudzovať podľa tohto zákona s odkazom na príslušné kritériá uvedené v prílohe č. 10 tohto zákona, ako aj vlastnosti projektu alebo plánovaného opatrenia, ktorými sa má zabrániť alebo predísť tomu, čo by inak mohli byť významné nepriaznivé vplyvy na životné prostredie, ak ich navrhovateľ navrhol.“.</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53"/>
        <w:contextualSpacing/>
        <w:jc w:val="both"/>
        <w:rPr>
          <w:rFonts w:ascii="Arial" w:eastAsiaTheme="minorHAnsi" w:hAnsi="Arial" w:cs="Arial"/>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2</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3</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16 písm. a) sa slovo „námietku“ nahrádza slovom „odvolanie“.</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248"/>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3</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4</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16 písm. b) sa slovo „námietku“ nahrádza slovom „odvolanie“ a za slovom „realizovať“ sa vkladajú slová „a dotknutá verejnosť podľa § 3 písm. t)“.</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39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4</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5</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17 sa v úvodnej vete slovo „Námietku“ nahrádza slovom „Odvolanie“ a slovo „námietky“ nahrádza slovom „odvolania“.</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39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5</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6</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17 písm. a) sa slovo „nej“ nahrádza slovom „ňom“ a v písm. b) sa slovo „ju“ nahrádza slovom „ho“.</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6</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F44736" w:rsidRDefault="00F44736"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7</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18 sa slová „o námietke doručenej“ nahrádzajú slovami „o odvolaní doručenom“, slová „bola námietka postúpená“ nahrádzajú slovami „bolo odvolanie postúpené“ a slová „O námietke, ktorá bola podaná“ nahrádzajú slovami „O odvolaní, ktoré bolo podané“.</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3</w:t>
      </w:r>
      <w:r w:rsidR="00E07800">
        <w:rPr>
          <w:rFonts w:ascii="Arial" w:eastAsiaTheme="minorHAnsi" w:hAnsi="Arial" w:cs="Arial"/>
          <w:i/>
          <w:u w:val="single"/>
          <w:lang w:eastAsia="en-US"/>
        </w:rPr>
        <w:t>7</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8</w:t>
      </w:r>
      <w:r w:rsidRPr="00D4272C">
        <w:rPr>
          <w:rFonts w:ascii="Arial" w:eastAsiaTheme="minorHAnsi" w:hAnsi="Arial" w:cs="Arial"/>
          <w:b/>
          <w:lang w:eastAsia="en-US"/>
        </w:rPr>
        <w:t>.</w:t>
      </w:r>
      <w:r w:rsidRPr="00D4272C">
        <w:rPr>
          <w:rFonts w:ascii="Arial" w:eastAsiaTheme="minorHAnsi" w:hAnsi="Arial" w:cs="Arial"/>
          <w:lang w:eastAsia="en-US"/>
        </w:rPr>
        <w:t xml:space="preserve"> V čl. I, 45. bode § 29 ods. 19 sa vkladá nová štvrtá veta, ktorá znie: „</w:t>
      </w:r>
      <w:bookmarkStart w:id="2" w:name="_Hlk168347676"/>
      <w:r w:rsidRPr="00D4272C">
        <w:rPr>
          <w:rFonts w:ascii="Arial" w:eastAsiaTheme="minorHAnsi" w:hAnsi="Arial" w:cs="Arial"/>
          <w:lang w:eastAsia="en-US"/>
        </w:rPr>
        <w:t>Ak k takým zmenám došlo, príslušný orgán primerane podmienky určené v záväznom stanovisku zo zisťovacieho konania upraví alebo doplní alebo platnosť záväzného stanoviska zo zisťovacieho konania nepredĺži.</w:t>
      </w:r>
      <w:bookmarkEnd w:id="2"/>
      <w:r w:rsidRPr="00D4272C">
        <w:rPr>
          <w:rFonts w:ascii="Arial" w:eastAsiaTheme="minorHAnsi" w:hAnsi="Arial" w:cs="Arial"/>
          <w:lang w:eastAsia="en-US"/>
        </w:rPr>
        <w:t xml:space="preserve">“. </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hanging="4536"/>
        <w:contextualSpacing/>
        <w:jc w:val="both"/>
        <w:rPr>
          <w:rFonts w:ascii="Arial" w:hAnsi="Arial" w:cs="Arial"/>
          <w:i/>
        </w:rPr>
      </w:pPr>
      <w:r w:rsidRPr="00D4272C">
        <w:rPr>
          <w:rFonts w:ascii="Arial" w:hAnsi="Arial" w:cs="Arial"/>
        </w:rPr>
        <w:t xml:space="preserve">                                                                    </w:t>
      </w:r>
      <w:r w:rsidRPr="00D4272C">
        <w:rPr>
          <w:rFonts w:ascii="Arial" w:hAnsi="Arial" w:cs="Arial"/>
          <w:i/>
          <w:u w:val="single"/>
        </w:rPr>
        <w:t>Odôvodnenie k bodu 3</w:t>
      </w:r>
      <w:r w:rsidR="00E07800">
        <w:rPr>
          <w:rFonts w:ascii="Arial" w:hAnsi="Arial" w:cs="Arial"/>
          <w:i/>
          <w:u w:val="single"/>
        </w:rPr>
        <w:t>8</w:t>
      </w:r>
      <w:r w:rsidRPr="00D4272C">
        <w:rPr>
          <w:rFonts w:ascii="Arial" w:hAnsi="Arial" w:cs="Arial"/>
          <w:i/>
          <w:u w:val="single"/>
        </w:rPr>
        <w:t>.:</w:t>
      </w:r>
      <w:r w:rsidRPr="00D4272C">
        <w:rPr>
          <w:rFonts w:ascii="Arial" w:hAnsi="Arial" w:cs="Arial"/>
          <w:i/>
        </w:rPr>
        <w:t xml:space="preserve"> Ide o zosúladenie postupu  predĺženia platnosti záväzného stanoviska zo zisťovacieho konania  s postupom podľa § 37.</w:t>
      </w:r>
    </w:p>
    <w:p w:rsidR="00D4272C" w:rsidRDefault="00D4272C" w:rsidP="00D4272C">
      <w:pPr>
        <w:contextualSpacing/>
        <w:jc w:val="both"/>
        <w:rPr>
          <w:rFonts w:ascii="Arial" w:eastAsiaTheme="minorHAnsi" w:hAnsi="Arial" w:cs="Arial"/>
          <w:b/>
          <w:lang w:eastAsia="en-US"/>
        </w:rPr>
      </w:pPr>
    </w:p>
    <w:p w:rsidR="00E07800" w:rsidRDefault="00E07800" w:rsidP="00D4272C">
      <w:pPr>
        <w:contextualSpacing/>
        <w:jc w:val="both"/>
        <w:rPr>
          <w:rFonts w:ascii="Arial" w:eastAsiaTheme="minorHAnsi" w:hAnsi="Arial" w:cs="Arial"/>
          <w:b/>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b/>
          <w:lang w:eastAsia="en-US"/>
        </w:rPr>
      </w:pPr>
    </w:p>
    <w:p w:rsidR="00E07800" w:rsidRPr="00D4272C" w:rsidRDefault="00E07800" w:rsidP="00D4272C">
      <w:pPr>
        <w:contextualSpacing/>
        <w:jc w:val="both"/>
        <w:rPr>
          <w:rFonts w:ascii="Arial" w:eastAsiaTheme="minorHAnsi" w:hAnsi="Arial" w:cs="Arial"/>
          <w:b/>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3</w:t>
      </w:r>
      <w:r w:rsidR="00E07800">
        <w:rPr>
          <w:rFonts w:ascii="Arial" w:eastAsiaTheme="minorHAnsi" w:hAnsi="Arial" w:cs="Arial"/>
          <w:b/>
          <w:lang w:eastAsia="en-US"/>
        </w:rPr>
        <w:t>9</w:t>
      </w:r>
      <w:r w:rsidRPr="00D4272C">
        <w:rPr>
          <w:rFonts w:ascii="Arial" w:eastAsiaTheme="minorHAnsi" w:hAnsi="Arial" w:cs="Arial"/>
          <w:b/>
          <w:lang w:eastAsia="en-US"/>
        </w:rPr>
        <w:t xml:space="preserve">. </w:t>
      </w:r>
      <w:r w:rsidRPr="00D4272C">
        <w:rPr>
          <w:rFonts w:ascii="Arial" w:eastAsiaTheme="minorHAnsi" w:hAnsi="Arial" w:cs="Arial"/>
          <w:lang w:eastAsia="en-US"/>
        </w:rPr>
        <w:t>V čl. I, 47. bode sa vypúšťa veta „Poznámky pod čiarou k odkazom 25a a 25b sa vypúšťajú.“.</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lang w:eastAsia="en-US"/>
        </w:rPr>
      </w:pPr>
      <w:r w:rsidRPr="00D4272C">
        <w:rPr>
          <w:rFonts w:ascii="Arial" w:eastAsiaTheme="minorHAnsi" w:hAnsi="Arial" w:cs="Arial"/>
          <w:i/>
          <w:u w:val="single"/>
        </w:rPr>
        <w:t>Odôvodnenie k bodu 3</w:t>
      </w:r>
      <w:r w:rsidR="00E07800">
        <w:rPr>
          <w:rFonts w:ascii="Arial" w:eastAsiaTheme="minorHAnsi" w:hAnsi="Arial" w:cs="Arial"/>
          <w:i/>
          <w:u w:val="single"/>
        </w:rPr>
        <w:t>9</w:t>
      </w:r>
      <w:r w:rsidRPr="00D4272C">
        <w:rPr>
          <w:rFonts w:ascii="Arial" w:eastAsiaTheme="minorHAnsi" w:hAnsi="Arial" w:cs="Arial"/>
          <w:i/>
          <w:u w:val="single"/>
        </w:rPr>
        <w:t>.:</w:t>
      </w:r>
      <w:r w:rsidRPr="00D4272C">
        <w:rPr>
          <w:rFonts w:ascii="Arial" w:eastAsiaTheme="minorHAnsi" w:hAnsi="Arial" w:cs="Arial"/>
          <w:i/>
        </w:rPr>
        <w:t xml:space="preserve"> Pozmeňujúci návrh precizujúci navrhovanú právnu úpravu, nakoľko v čl. I, 44. bode (§ 25 ods. 2) návrhu</w:t>
      </w:r>
      <w:r w:rsidRPr="00D4272C">
        <w:rPr>
          <w:rFonts w:ascii="Arial" w:eastAsiaTheme="minorHAnsi" w:hAnsi="Arial" w:cstheme="minorBidi"/>
          <w:lang w:eastAsia="en-US"/>
        </w:rPr>
        <w:t xml:space="preserve"> zákona sa navrhuje znenie poznámky pod čiarou k odkazu 25a a zároveň v čl. I, 45. bode (§ 29) návrhu zákona sa zavádza aj poznámka pod čiarou k odkazu 25b.</w:t>
      </w:r>
    </w:p>
    <w:p w:rsidR="00D4272C" w:rsidRDefault="00D4272C" w:rsidP="00D4272C">
      <w:pPr>
        <w:contextualSpacing/>
        <w:jc w:val="both"/>
        <w:rPr>
          <w:rFonts w:ascii="Arial" w:eastAsiaTheme="minorHAnsi" w:hAnsi="Arial" w:cs="Arial"/>
          <w:b/>
          <w:lang w:eastAsia="en-US"/>
        </w:rPr>
      </w:pPr>
    </w:p>
    <w:p w:rsidR="00681E0B" w:rsidRPr="00D4272C" w:rsidRDefault="00681E0B" w:rsidP="00D4272C">
      <w:pPr>
        <w:contextualSpacing/>
        <w:jc w:val="both"/>
        <w:rPr>
          <w:rFonts w:ascii="Arial" w:eastAsiaTheme="minorHAnsi" w:hAnsi="Arial" w:cs="Arial"/>
          <w:b/>
          <w:lang w:eastAsia="en-US"/>
        </w:rPr>
      </w:pPr>
    </w:p>
    <w:p w:rsidR="00D4272C" w:rsidRDefault="00681E0B" w:rsidP="00681E0B">
      <w:pPr>
        <w:contextualSpacing/>
        <w:jc w:val="center"/>
        <w:rPr>
          <w:rFonts w:ascii="Arial" w:eastAsiaTheme="minorHAnsi" w:hAnsi="Arial" w:cs="Arial"/>
          <w:b/>
          <w:lang w:eastAsia="en-US"/>
        </w:rPr>
      </w:pPr>
      <w:r>
        <w:rPr>
          <w:rFonts w:ascii="Arial" w:eastAsiaTheme="minorHAnsi" w:hAnsi="Arial" w:cs="Arial"/>
          <w:b/>
          <w:lang w:eastAsia="en-US"/>
        </w:rPr>
        <w:t>Ústavnoprávny výbor Národnej rady Slovenskej republiky</w:t>
      </w:r>
    </w:p>
    <w:p w:rsidR="00681E0B" w:rsidRDefault="00681E0B" w:rsidP="00681E0B">
      <w:pPr>
        <w:contextualSpacing/>
        <w:jc w:val="center"/>
        <w:rPr>
          <w:rFonts w:ascii="Arial" w:eastAsiaTheme="minorHAnsi" w:hAnsi="Arial" w:cs="Arial"/>
          <w:b/>
          <w:lang w:eastAsia="en-US"/>
        </w:rPr>
      </w:pPr>
      <w:r>
        <w:rPr>
          <w:rFonts w:ascii="Arial" w:eastAsiaTheme="minorHAnsi" w:hAnsi="Arial" w:cs="Arial"/>
          <w:b/>
          <w:lang w:eastAsia="en-US"/>
        </w:rPr>
        <w:t>Výbor Národnej rady Slovenskej republiky pre verejnú správu a regionálny rozvoj</w:t>
      </w: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b/>
          <w:lang w:eastAsia="en-US"/>
        </w:rPr>
      </w:pPr>
    </w:p>
    <w:p w:rsidR="00681E0B" w:rsidRDefault="00681E0B" w:rsidP="00D4272C">
      <w:pPr>
        <w:contextualSpacing/>
        <w:jc w:val="both"/>
        <w:rPr>
          <w:rFonts w:ascii="Arial" w:eastAsiaTheme="minorHAnsi" w:hAnsi="Arial" w:cs="Arial"/>
          <w:b/>
          <w:lang w:eastAsia="en-US"/>
        </w:rPr>
      </w:pPr>
    </w:p>
    <w:p w:rsidR="00681E0B" w:rsidRDefault="00681E0B" w:rsidP="00D4272C">
      <w:pPr>
        <w:contextualSpacing/>
        <w:jc w:val="both"/>
        <w:rPr>
          <w:rFonts w:ascii="Arial" w:eastAsiaTheme="minorHAnsi" w:hAnsi="Arial" w:cs="Arial"/>
          <w:b/>
          <w:lang w:eastAsia="en-US"/>
        </w:rPr>
      </w:pPr>
    </w:p>
    <w:p w:rsidR="00681E0B" w:rsidRDefault="00681E0B" w:rsidP="00D4272C">
      <w:pPr>
        <w:contextualSpacing/>
        <w:jc w:val="both"/>
        <w:rPr>
          <w:rFonts w:ascii="Arial" w:eastAsiaTheme="minorHAnsi" w:hAnsi="Arial" w:cs="Arial"/>
          <w:b/>
          <w:lang w:eastAsia="en-US"/>
        </w:rPr>
      </w:pPr>
    </w:p>
    <w:p w:rsidR="00D4272C" w:rsidRPr="00D4272C" w:rsidRDefault="00E07800" w:rsidP="00D4272C">
      <w:pPr>
        <w:jc w:val="both"/>
        <w:rPr>
          <w:rFonts w:ascii="Arial" w:hAnsi="Arial" w:cs="Arial"/>
        </w:rPr>
      </w:pPr>
      <w:r>
        <w:rPr>
          <w:rFonts w:ascii="Arial" w:hAnsi="Arial" w:cs="Arial"/>
          <w:b/>
        </w:rPr>
        <w:lastRenderedPageBreak/>
        <w:t>40</w:t>
      </w:r>
      <w:r w:rsidR="00D4272C" w:rsidRPr="00D4272C">
        <w:rPr>
          <w:rFonts w:ascii="Arial" w:hAnsi="Arial" w:cs="Arial"/>
          <w:b/>
        </w:rPr>
        <w:t xml:space="preserve">. </w:t>
      </w:r>
      <w:r w:rsidR="00D4272C" w:rsidRPr="00D4272C">
        <w:rPr>
          <w:rFonts w:ascii="Arial" w:hAnsi="Arial" w:cs="Arial"/>
        </w:rPr>
        <w:t>V čl. I, 48. bode nadpis § 31 znie: „Správa o hodnotení činnosti“.</w:t>
      </w:r>
    </w:p>
    <w:p w:rsidR="00D4272C" w:rsidRPr="00D4272C" w:rsidRDefault="00D4272C" w:rsidP="00D4272C">
      <w:pPr>
        <w:jc w:val="both"/>
        <w:rPr>
          <w:rFonts w:ascii="Arial" w:hAnsi="Arial" w:cs="Arial"/>
        </w:rPr>
      </w:pPr>
    </w:p>
    <w:p w:rsidR="00D4272C" w:rsidRPr="00D4272C" w:rsidRDefault="00D4272C" w:rsidP="00D4272C">
      <w:pPr>
        <w:ind w:left="4536"/>
        <w:contextualSpacing/>
        <w:jc w:val="both"/>
        <w:rPr>
          <w:rFonts w:ascii="Arial" w:eastAsiaTheme="minorHAnsi" w:hAnsi="Arial" w:cs="Arial"/>
          <w:i/>
        </w:rPr>
      </w:pPr>
      <w:r w:rsidRPr="00D4272C">
        <w:rPr>
          <w:rFonts w:ascii="Arial" w:eastAsiaTheme="minorHAnsi" w:hAnsi="Arial" w:cs="Arial"/>
          <w:i/>
          <w:u w:val="single"/>
        </w:rPr>
        <w:t xml:space="preserve">Odôvodnenie k bodu </w:t>
      </w:r>
      <w:r w:rsidR="00E07800">
        <w:rPr>
          <w:rFonts w:ascii="Arial" w:eastAsiaTheme="minorHAnsi" w:hAnsi="Arial" w:cs="Arial"/>
          <w:i/>
          <w:u w:val="single"/>
        </w:rPr>
        <w:t>40</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w:t>
      </w:r>
    </w:p>
    <w:p w:rsidR="00D4272C" w:rsidRDefault="00D4272C" w:rsidP="00D4272C">
      <w:pPr>
        <w:ind w:left="3540" w:firstLine="708"/>
        <w:contextualSpacing/>
        <w:jc w:val="both"/>
        <w:rPr>
          <w:rFonts w:ascii="Arial" w:eastAsiaTheme="minorHAnsi" w:hAnsi="Arial" w:cs="Arial"/>
          <w:lang w:eastAsia="en-US"/>
        </w:rPr>
      </w:pPr>
    </w:p>
    <w:p w:rsidR="00E07800" w:rsidRDefault="00E07800" w:rsidP="00D4272C">
      <w:pPr>
        <w:ind w:left="3540" w:firstLine="70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08"/>
        <w:contextualSpacing/>
        <w:jc w:val="both"/>
        <w:rPr>
          <w:rFonts w:ascii="Arial" w:eastAsiaTheme="minorHAnsi" w:hAnsi="Arial" w:cs="Arial"/>
          <w:lang w:eastAsia="en-US"/>
        </w:rPr>
      </w:pPr>
    </w:p>
    <w:p w:rsidR="00E07800" w:rsidRPr="00D4272C" w:rsidRDefault="00E07800" w:rsidP="00D4272C">
      <w:pPr>
        <w:ind w:left="3540" w:firstLine="708"/>
        <w:contextualSpacing/>
        <w:jc w:val="both"/>
        <w:rPr>
          <w:rFonts w:ascii="Arial" w:eastAsiaTheme="minorHAnsi" w:hAnsi="Arial" w:cs="Arial"/>
          <w:lang w:eastAsia="en-US"/>
        </w:rPr>
      </w:pPr>
    </w:p>
    <w:p w:rsidR="00D4272C" w:rsidRPr="00D4272C" w:rsidRDefault="00E07800" w:rsidP="00D4272C">
      <w:pPr>
        <w:jc w:val="both"/>
        <w:rPr>
          <w:rFonts w:ascii="Arial" w:hAnsi="Arial" w:cs="Arial"/>
        </w:rPr>
      </w:pPr>
      <w:r>
        <w:rPr>
          <w:rFonts w:ascii="Arial" w:hAnsi="Arial" w:cs="Arial"/>
          <w:b/>
        </w:rPr>
        <w:t>41.</w:t>
      </w:r>
      <w:r w:rsidR="00D4272C" w:rsidRPr="00D4272C">
        <w:rPr>
          <w:rFonts w:ascii="Arial" w:hAnsi="Arial" w:cs="Arial"/>
          <w:b/>
        </w:rPr>
        <w:t xml:space="preserve"> </w:t>
      </w:r>
      <w:r w:rsidR="00D4272C" w:rsidRPr="00D4272C">
        <w:rPr>
          <w:rFonts w:ascii="Arial" w:hAnsi="Arial" w:cs="Arial"/>
        </w:rPr>
        <w:t>V čl. I, 48. bode § 31 ods. 1 až 6 sa za slová „o hodnotení“ vkladá slovo „činnosti“.</w:t>
      </w:r>
    </w:p>
    <w:p w:rsidR="00D4272C" w:rsidRPr="00D4272C" w:rsidRDefault="00D4272C" w:rsidP="00D4272C">
      <w:pPr>
        <w:jc w:val="both"/>
        <w:rPr>
          <w:rFonts w:ascii="Arial" w:hAnsi="Arial" w:cs="Arial"/>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1</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ind w:left="3540" w:firstLine="708"/>
        <w:contextualSpacing/>
        <w:jc w:val="both"/>
        <w:rPr>
          <w:rFonts w:ascii="Arial" w:eastAsiaTheme="minorHAnsi" w:hAnsi="Arial" w:cs="Arial"/>
          <w:lang w:eastAsia="en-US"/>
        </w:rPr>
      </w:pPr>
    </w:p>
    <w:p w:rsidR="00681E0B" w:rsidRDefault="00681E0B" w:rsidP="00D4272C">
      <w:pPr>
        <w:ind w:left="3540" w:firstLine="70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08"/>
        <w:contextualSpacing/>
        <w:jc w:val="both"/>
        <w:rPr>
          <w:rFonts w:ascii="Arial" w:eastAsiaTheme="minorHAnsi" w:hAnsi="Arial" w:cs="Arial"/>
          <w:lang w:eastAsia="en-US"/>
        </w:rPr>
      </w:pPr>
    </w:p>
    <w:p w:rsidR="00E07800" w:rsidRPr="00D4272C" w:rsidRDefault="00E07800" w:rsidP="00D4272C">
      <w:pPr>
        <w:ind w:left="3540" w:firstLine="708"/>
        <w:contextualSpacing/>
        <w:jc w:val="both"/>
        <w:rPr>
          <w:rFonts w:ascii="Arial" w:eastAsiaTheme="minorHAnsi" w:hAnsi="Arial" w:cs="Arial"/>
          <w:lang w:eastAsia="en-US"/>
        </w:rPr>
      </w:pPr>
    </w:p>
    <w:p w:rsidR="00D4272C" w:rsidRPr="00D4272C" w:rsidRDefault="00D4272C" w:rsidP="00D4272C">
      <w:pPr>
        <w:ind w:left="3540" w:hanging="3540"/>
        <w:contextualSpacing/>
        <w:jc w:val="both"/>
        <w:rPr>
          <w:rFonts w:ascii="Arial" w:eastAsiaTheme="minorHAnsi" w:hAnsi="Arial" w:cs="Arial"/>
          <w:lang w:eastAsia="en-US"/>
        </w:rPr>
      </w:pPr>
      <w:r w:rsidRPr="00D4272C">
        <w:rPr>
          <w:rFonts w:ascii="Arial" w:eastAsiaTheme="minorHAnsi" w:hAnsi="Arial" w:cs="Arial"/>
          <w:b/>
          <w:lang w:eastAsia="en-US"/>
        </w:rPr>
        <w:t>4</w:t>
      </w:r>
      <w:r w:rsidR="00E07800">
        <w:rPr>
          <w:rFonts w:ascii="Arial" w:eastAsiaTheme="minorHAnsi" w:hAnsi="Arial" w:cs="Arial"/>
          <w:b/>
          <w:lang w:eastAsia="en-US"/>
        </w:rPr>
        <w:t>2</w:t>
      </w:r>
      <w:r w:rsidRPr="00D4272C">
        <w:rPr>
          <w:rFonts w:ascii="Arial" w:eastAsiaTheme="minorHAnsi" w:hAnsi="Arial" w:cs="Arial"/>
          <w:b/>
          <w:lang w:eastAsia="en-US"/>
        </w:rPr>
        <w:t>.</w:t>
      </w:r>
      <w:r w:rsidRPr="00D4272C">
        <w:rPr>
          <w:rFonts w:ascii="Arial" w:eastAsiaTheme="minorHAnsi" w:hAnsi="Arial" w:cs="Arial"/>
          <w:lang w:eastAsia="en-US"/>
        </w:rPr>
        <w:t xml:space="preserve"> V čl. I, 48. bode § 31ods. 5 sa slovo „bezprostredne“ nahrádza slovom „bezodkladne“. </w:t>
      </w:r>
    </w:p>
    <w:p w:rsidR="00D4272C" w:rsidRPr="00D4272C" w:rsidRDefault="00D4272C" w:rsidP="00D4272C">
      <w:pPr>
        <w:ind w:left="3540" w:hanging="3540"/>
        <w:contextualSpacing/>
        <w:jc w:val="both"/>
        <w:rPr>
          <w:rFonts w:ascii="Arial" w:eastAsiaTheme="minorHAnsi" w:hAnsi="Arial" w:cs="Arial"/>
          <w:lang w:eastAsia="en-US"/>
        </w:rPr>
      </w:pPr>
    </w:p>
    <w:p w:rsidR="00D4272C" w:rsidRPr="00D4272C" w:rsidRDefault="00D4272C" w:rsidP="00D4272C">
      <w:pPr>
        <w:ind w:left="4536" w:hanging="4536"/>
        <w:contextualSpacing/>
        <w:jc w:val="both"/>
        <w:rPr>
          <w:rFonts w:ascii="Arial" w:eastAsiaTheme="minorHAnsi" w:hAnsi="Arial" w:cs="Arial"/>
        </w:rPr>
      </w:pPr>
      <w:r w:rsidRPr="00D4272C">
        <w:rPr>
          <w:rFonts w:ascii="Arial" w:eastAsiaTheme="minorHAnsi" w:hAnsi="Arial" w:cs="Arial"/>
        </w:rPr>
        <w:t xml:space="preserve">                                                                    </w:t>
      </w:r>
      <w:r w:rsidRPr="00D4272C">
        <w:rPr>
          <w:rFonts w:ascii="Arial" w:eastAsiaTheme="minorHAnsi" w:hAnsi="Arial" w:cs="Arial"/>
          <w:i/>
          <w:u w:val="single"/>
        </w:rPr>
        <w:t>Odôvodnenie k bodu 4</w:t>
      </w:r>
      <w:r w:rsidR="00E07800">
        <w:rPr>
          <w:rFonts w:ascii="Arial" w:eastAsiaTheme="minorHAnsi" w:hAnsi="Arial" w:cs="Arial"/>
          <w:i/>
          <w:u w:val="single"/>
        </w:rPr>
        <w:t>2</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w:t>
      </w:r>
    </w:p>
    <w:p w:rsidR="00D4272C" w:rsidRDefault="00D4272C" w:rsidP="00D4272C">
      <w:pPr>
        <w:ind w:left="3540" w:hanging="3540"/>
        <w:contextualSpacing/>
        <w:jc w:val="both"/>
        <w:rPr>
          <w:rFonts w:ascii="Arial" w:eastAsiaTheme="minorHAnsi" w:hAnsi="Arial" w:cs="Arial"/>
          <w:b/>
          <w:lang w:eastAsia="en-US"/>
        </w:rPr>
      </w:pPr>
    </w:p>
    <w:p w:rsidR="00E07800" w:rsidRDefault="00E07800" w:rsidP="00D4272C">
      <w:pPr>
        <w:ind w:left="3540" w:hanging="3540"/>
        <w:contextualSpacing/>
        <w:jc w:val="both"/>
        <w:rPr>
          <w:rFonts w:ascii="Arial" w:eastAsiaTheme="minorHAnsi" w:hAnsi="Arial" w:cs="Arial"/>
          <w:b/>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hanging="3540"/>
        <w:contextualSpacing/>
        <w:jc w:val="both"/>
        <w:rPr>
          <w:rFonts w:ascii="Arial" w:eastAsiaTheme="minorHAnsi" w:hAnsi="Arial" w:cs="Arial"/>
          <w:b/>
          <w:lang w:eastAsia="en-US"/>
        </w:rPr>
      </w:pPr>
    </w:p>
    <w:p w:rsidR="00E07800" w:rsidRPr="00D4272C" w:rsidRDefault="00E07800" w:rsidP="00D4272C">
      <w:pPr>
        <w:ind w:left="3540" w:hanging="3540"/>
        <w:contextualSpacing/>
        <w:jc w:val="both"/>
        <w:rPr>
          <w:rFonts w:ascii="Arial" w:eastAsiaTheme="minorHAnsi" w:hAnsi="Arial" w:cs="Arial"/>
          <w:b/>
          <w:lang w:eastAsia="en-US"/>
        </w:rPr>
      </w:pPr>
    </w:p>
    <w:p w:rsidR="00D4272C" w:rsidRPr="00D4272C" w:rsidRDefault="00D4272C" w:rsidP="00D4272C">
      <w:pPr>
        <w:ind w:left="3540" w:hanging="3540"/>
        <w:contextualSpacing/>
        <w:jc w:val="both"/>
        <w:rPr>
          <w:rFonts w:ascii="Arial" w:eastAsiaTheme="minorHAnsi" w:hAnsi="Arial" w:cs="Arial"/>
          <w:lang w:eastAsia="en-US"/>
        </w:rPr>
      </w:pPr>
      <w:r w:rsidRPr="00D4272C">
        <w:rPr>
          <w:rFonts w:ascii="Arial" w:eastAsiaTheme="minorHAnsi" w:hAnsi="Arial" w:cs="Arial"/>
          <w:b/>
          <w:lang w:eastAsia="en-US"/>
        </w:rPr>
        <w:t>4</w:t>
      </w:r>
      <w:r w:rsidR="00E07800">
        <w:rPr>
          <w:rFonts w:ascii="Arial" w:eastAsiaTheme="minorHAnsi" w:hAnsi="Arial" w:cs="Arial"/>
          <w:b/>
          <w:lang w:eastAsia="en-US"/>
        </w:rPr>
        <w:t>3</w:t>
      </w:r>
      <w:r w:rsidRPr="00D4272C">
        <w:rPr>
          <w:rFonts w:ascii="Arial" w:eastAsiaTheme="minorHAnsi" w:hAnsi="Arial" w:cs="Arial"/>
          <w:b/>
          <w:lang w:eastAsia="en-US"/>
        </w:rPr>
        <w:t>.</w:t>
      </w:r>
      <w:r w:rsidRPr="00D4272C">
        <w:rPr>
          <w:rFonts w:ascii="Arial" w:eastAsiaTheme="minorHAnsi" w:hAnsi="Arial" w:cs="Arial"/>
          <w:lang w:eastAsia="en-US"/>
        </w:rPr>
        <w:t xml:space="preserve"> V čl. I, 50. bode § 33 ods. 1 a 3 sa za slová „o hodnotení“ vkladá slovo „činnosti“.</w:t>
      </w:r>
    </w:p>
    <w:p w:rsidR="00D4272C" w:rsidRPr="00D4272C" w:rsidRDefault="00D4272C" w:rsidP="00D4272C">
      <w:pPr>
        <w:ind w:left="3540" w:hanging="3540"/>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lang w:eastAsia="en-US"/>
        </w:rPr>
      </w:pPr>
      <w:r w:rsidRPr="00D4272C">
        <w:rPr>
          <w:rFonts w:ascii="Arial" w:eastAsiaTheme="minorHAnsi" w:hAnsi="Arial" w:cs="Arial"/>
          <w:i/>
          <w:u w:val="single"/>
        </w:rPr>
        <w:t>Odôvodnenie k bodu 4</w:t>
      </w:r>
      <w:r w:rsidR="00E07800">
        <w:rPr>
          <w:rFonts w:ascii="Arial" w:eastAsiaTheme="minorHAnsi" w:hAnsi="Arial" w:cs="Arial"/>
          <w:i/>
          <w:u w:val="single"/>
        </w:rPr>
        <w:t>3</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w:t>
      </w:r>
    </w:p>
    <w:p w:rsidR="00D4272C" w:rsidRDefault="00D4272C" w:rsidP="00D4272C">
      <w:pPr>
        <w:ind w:left="3540" w:firstLine="713"/>
        <w:contextualSpacing/>
        <w:jc w:val="both"/>
        <w:rPr>
          <w:rFonts w:ascii="Arial" w:eastAsiaTheme="minorHAnsi" w:hAnsi="Arial" w:cs="Arial"/>
          <w:b/>
          <w:lang w:eastAsia="en-US"/>
        </w:rPr>
      </w:pPr>
    </w:p>
    <w:p w:rsidR="00E07800" w:rsidRDefault="00E07800" w:rsidP="00D4272C">
      <w:pPr>
        <w:ind w:left="3540" w:firstLine="713"/>
        <w:contextualSpacing/>
        <w:jc w:val="both"/>
        <w:rPr>
          <w:rFonts w:ascii="Arial" w:eastAsiaTheme="minorHAnsi" w:hAnsi="Arial" w:cs="Arial"/>
          <w:b/>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13"/>
        <w:contextualSpacing/>
        <w:jc w:val="both"/>
        <w:rPr>
          <w:rFonts w:ascii="Arial" w:eastAsiaTheme="minorHAnsi" w:hAnsi="Arial" w:cs="Arial"/>
          <w:b/>
          <w:lang w:eastAsia="en-US"/>
        </w:rPr>
      </w:pPr>
    </w:p>
    <w:p w:rsidR="00E07800" w:rsidRPr="00D4272C" w:rsidRDefault="00E07800" w:rsidP="00D4272C">
      <w:pPr>
        <w:ind w:left="3540" w:firstLine="713"/>
        <w:contextualSpacing/>
        <w:jc w:val="both"/>
        <w:rPr>
          <w:rFonts w:ascii="Arial" w:eastAsiaTheme="minorHAnsi" w:hAnsi="Arial" w:cs="Arial"/>
          <w:b/>
          <w:lang w:eastAsia="en-US"/>
        </w:rPr>
      </w:pPr>
    </w:p>
    <w:p w:rsidR="00D4272C" w:rsidRPr="00D4272C" w:rsidRDefault="00D4272C" w:rsidP="00D4272C">
      <w:pPr>
        <w:ind w:left="3540" w:hanging="3540"/>
        <w:contextualSpacing/>
        <w:jc w:val="both"/>
        <w:rPr>
          <w:rFonts w:ascii="Arial" w:eastAsiaTheme="minorHAnsi" w:hAnsi="Arial" w:cs="Arial"/>
          <w:lang w:eastAsia="en-US"/>
        </w:rPr>
      </w:pPr>
      <w:r w:rsidRPr="00D4272C">
        <w:rPr>
          <w:rFonts w:ascii="Arial" w:eastAsiaTheme="minorHAnsi" w:hAnsi="Arial" w:cs="Arial"/>
          <w:b/>
          <w:lang w:eastAsia="en-US"/>
        </w:rPr>
        <w:t>4</w:t>
      </w:r>
      <w:r w:rsidR="00E07800">
        <w:rPr>
          <w:rFonts w:ascii="Arial" w:eastAsiaTheme="minorHAnsi" w:hAnsi="Arial" w:cs="Arial"/>
          <w:b/>
          <w:lang w:eastAsia="en-US"/>
        </w:rPr>
        <w:t>4</w:t>
      </w:r>
      <w:r w:rsidRPr="00D4272C">
        <w:rPr>
          <w:rFonts w:ascii="Arial" w:eastAsiaTheme="minorHAnsi" w:hAnsi="Arial" w:cs="Arial"/>
          <w:b/>
          <w:lang w:eastAsia="en-US"/>
        </w:rPr>
        <w:t>.</w:t>
      </w:r>
      <w:r w:rsidRPr="00D4272C">
        <w:rPr>
          <w:rFonts w:ascii="Arial" w:eastAsiaTheme="minorHAnsi" w:hAnsi="Arial" w:cs="Arial"/>
          <w:lang w:eastAsia="en-US"/>
        </w:rPr>
        <w:t xml:space="preserve"> V čl. I, 51. bode § 34 ods. 1 a 3 sa za slová „o hodnotení“ vkladá slovo „činnosti“.</w:t>
      </w:r>
    </w:p>
    <w:p w:rsidR="00D4272C" w:rsidRPr="00D4272C" w:rsidRDefault="00D4272C" w:rsidP="00D4272C">
      <w:pPr>
        <w:ind w:left="3540" w:hanging="3540"/>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4</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ind w:left="3540" w:firstLine="708"/>
        <w:contextualSpacing/>
        <w:jc w:val="both"/>
        <w:rPr>
          <w:rFonts w:ascii="Arial" w:eastAsiaTheme="minorHAnsi" w:hAnsi="Arial" w:cs="Arial"/>
          <w:lang w:eastAsia="en-US"/>
        </w:rPr>
      </w:pPr>
    </w:p>
    <w:p w:rsidR="00E07800" w:rsidRDefault="00E07800" w:rsidP="00D4272C">
      <w:pPr>
        <w:ind w:left="3540" w:firstLine="70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08"/>
        <w:contextualSpacing/>
        <w:jc w:val="both"/>
        <w:rPr>
          <w:rFonts w:ascii="Arial" w:eastAsiaTheme="minorHAnsi" w:hAnsi="Arial" w:cs="Arial"/>
          <w:lang w:eastAsia="en-US"/>
        </w:rPr>
      </w:pPr>
    </w:p>
    <w:p w:rsidR="00E07800" w:rsidRPr="00D4272C" w:rsidRDefault="00E07800" w:rsidP="00D4272C">
      <w:pPr>
        <w:ind w:left="3540" w:firstLine="708"/>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4</w:t>
      </w:r>
      <w:r w:rsidR="00E07800">
        <w:rPr>
          <w:rFonts w:ascii="Arial" w:hAnsi="Arial" w:cs="Arial"/>
          <w:b/>
        </w:rPr>
        <w:t>5</w:t>
      </w:r>
      <w:r w:rsidRPr="00D4272C">
        <w:rPr>
          <w:rFonts w:ascii="Arial" w:hAnsi="Arial" w:cs="Arial"/>
          <w:b/>
        </w:rPr>
        <w:t>.</w:t>
      </w:r>
      <w:r w:rsidRPr="00D4272C">
        <w:rPr>
          <w:rFonts w:ascii="Arial" w:hAnsi="Arial" w:cs="Arial"/>
        </w:rPr>
        <w:t xml:space="preserve"> V čl. I, 51. bode § 34 ods. 1 sa za slovo „obce“ </w:t>
      </w:r>
      <w:r w:rsidRPr="00D4272C">
        <w:rPr>
          <w:rFonts w:ascii="Arial" w:hAnsi="Arial" w:cs="Arial"/>
          <w:color w:val="000000" w:themeColor="text1"/>
        </w:rPr>
        <w:t>vkladá čiarka a slová „na dobu najmenej 30 dní a oznámila, kde a kedy možno do správy o hodnotení činnosti nahliadnuť</w:t>
      </w:r>
      <w:r w:rsidRPr="00D4272C">
        <w:rPr>
          <w:rFonts w:ascii="Arial" w:hAnsi="Arial" w:cs="Arial"/>
        </w:rPr>
        <w:t>, robiť z nej výpisy, odpisy alebo na vlastné náklady vyhotoviť kópie; zároveň uvedie, v akej lehote môže verejnosť podávať pripomienky a označí miesto, kde sa môžu podávať“.</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hAnsi="Arial" w:cs="Arial"/>
          <w:i/>
        </w:rPr>
      </w:pPr>
      <w:r w:rsidRPr="00D4272C">
        <w:rPr>
          <w:rFonts w:ascii="Arial" w:hAnsi="Arial" w:cs="Arial"/>
          <w:i/>
          <w:u w:val="single"/>
        </w:rPr>
        <w:t>Odôvodnenie k bodu 4</w:t>
      </w:r>
      <w:r w:rsidR="00E07800">
        <w:rPr>
          <w:rFonts w:ascii="Arial" w:hAnsi="Arial" w:cs="Arial"/>
          <w:i/>
          <w:u w:val="single"/>
        </w:rPr>
        <w:t>5</w:t>
      </w:r>
      <w:r w:rsidRPr="00D4272C">
        <w:rPr>
          <w:rFonts w:ascii="Arial" w:hAnsi="Arial" w:cs="Arial"/>
          <w:i/>
          <w:u w:val="single"/>
        </w:rPr>
        <w:t>.:</w:t>
      </w:r>
      <w:r w:rsidRPr="00D4272C">
        <w:rPr>
          <w:rFonts w:ascii="Arial" w:hAnsi="Arial" w:cs="Arial"/>
          <w:i/>
        </w:rPr>
        <w:t xml:space="preserve"> Dopĺňajú sa podrobnosti k povinnosti obce zverejniť upovedomenie o začatí konania, informáciu o doručení správy o hodnotení činnosti.</w:t>
      </w:r>
    </w:p>
    <w:p w:rsidR="00D4272C" w:rsidRDefault="00D4272C" w:rsidP="00D4272C">
      <w:pPr>
        <w:contextualSpacing/>
        <w:jc w:val="both"/>
        <w:rPr>
          <w:rFonts w:ascii="Arial" w:hAnsi="Arial" w:cs="Arial"/>
        </w:rPr>
      </w:pPr>
    </w:p>
    <w:p w:rsidR="00E07800" w:rsidRDefault="00E07800" w:rsidP="00D4272C">
      <w:pPr>
        <w:contextualSpacing/>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hAnsi="Arial" w:cs="Arial"/>
        </w:rPr>
      </w:pPr>
    </w:p>
    <w:p w:rsidR="00E07800" w:rsidRPr="00D4272C" w:rsidRDefault="00E07800" w:rsidP="00D4272C">
      <w:pPr>
        <w:contextualSpacing/>
        <w:jc w:val="both"/>
        <w:rPr>
          <w:rFonts w:ascii="Arial" w:hAnsi="Arial" w:cs="Arial"/>
        </w:rPr>
      </w:pPr>
    </w:p>
    <w:p w:rsidR="00D4272C" w:rsidRPr="00D4272C" w:rsidRDefault="00D4272C" w:rsidP="00D4272C">
      <w:pPr>
        <w:jc w:val="both"/>
        <w:rPr>
          <w:rFonts w:ascii="Arial" w:hAnsi="Arial" w:cs="Arial"/>
        </w:rPr>
      </w:pPr>
      <w:r w:rsidRPr="00D4272C">
        <w:rPr>
          <w:rFonts w:ascii="Arial" w:hAnsi="Arial" w:cs="Arial"/>
          <w:b/>
        </w:rPr>
        <w:t>4</w:t>
      </w:r>
      <w:r w:rsidR="00E07800">
        <w:rPr>
          <w:rFonts w:ascii="Arial" w:hAnsi="Arial" w:cs="Arial"/>
          <w:b/>
        </w:rPr>
        <w:t>6</w:t>
      </w:r>
      <w:r w:rsidRPr="00D4272C">
        <w:rPr>
          <w:rFonts w:ascii="Arial" w:hAnsi="Arial" w:cs="Arial"/>
          <w:b/>
        </w:rPr>
        <w:t>.</w:t>
      </w:r>
      <w:r w:rsidRPr="00D4272C">
        <w:rPr>
          <w:rFonts w:ascii="Arial" w:hAnsi="Arial" w:cs="Arial"/>
        </w:rPr>
        <w:t xml:space="preserve"> V čl. I, 52. bode § 35 ods. 2 sa za slová „o hodnotení“ vkladá slovo „činnosti“.</w:t>
      </w:r>
    </w:p>
    <w:p w:rsidR="00D4272C" w:rsidRPr="00D4272C" w:rsidRDefault="00D4272C" w:rsidP="00D4272C">
      <w:pPr>
        <w:jc w:val="both"/>
        <w:rPr>
          <w:rFonts w:ascii="Arial" w:hAnsi="Arial" w:cs="Arial"/>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6</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b/>
          <w:lang w:eastAsia="en-US"/>
        </w:rPr>
      </w:pPr>
    </w:p>
    <w:p w:rsidR="00E07800" w:rsidRDefault="00E07800" w:rsidP="00D4272C">
      <w:pPr>
        <w:contextualSpacing/>
        <w:jc w:val="both"/>
        <w:rPr>
          <w:rFonts w:ascii="Arial" w:eastAsiaTheme="minorHAnsi" w:hAnsi="Arial" w:cs="Arial"/>
          <w:b/>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b/>
          <w:lang w:eastAsia="en-US"/>
        </w:rPr>
      </w:pPr>
    </w:p>
    <w:p w:rsidR="00E07800" w:rsidRPr="00D4272C" w:rsidRDefault="00E07800" w:rsidP="00D4272C">
      <w:pPr>
        <w:contextualSpacing/>
        <w:jc w:val="both"/>
        <w:rPr>
          <w:rFonts w:ascii="Arial" w:eastAsiaTheme="minorHAnsi" w:hAnsi="Arial" w:cs="Arial"/>
          <w:b/>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4</w:t>
      </w:r>
      <w:r w:rsidR="00E07800">
        <w:rPr>
          <w:rFonts w:ascii="Arial" w:eastAsiaTheme="minorHAnsi" w:hAnsi="Arial" w:cs="Arial"/>
          <w:b/>
          <w:lang w:eastAsia="en-US"/>
        </w:rPr>
        <w:t>7</w:t>
      </w:r>
      <w:r w:rsidRPr="00D4272C">
        <w:rPr>
          <w:rFonts w:ascii="Arial" w:eastAsiaTheme="minorHAnsi" w:hAnsi="Arial" w:cs="Arial"/>
          <w:b/>
          <w:lang w:eastAsia="en-US"/>
        </w:rPr>
        <w:t xml:space="preserve">. </w:t>
      </w:r>
      <w:r w:rsidRPr="00D4272C">
        <w:rPr>
          <w:rFonts w:ascii="Arial" w:eastAsiaTheme="minorHAnsi" w:hAnsi="Arial" w:cs="Arial"/>
          <w:lang w:eastAsia="en-US"/>
        </w:rPr>
        <w:t>V čl. I, 57. bode nadpis § 36 znie: „Odborný posudok k navrhovanej činnosti alebo jej zmene“.</w:t>
      </w: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7</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bCs/>
        </w:rPr>
        <w:t>4</w:t>
      </w:r>
      <w:r w:rsidR="00E07800">
        <w:rPr>
          <w:rFonts w:ascii="Arial" w:hAnsi="Arial" w:cs="Arial"/>
          <w:b/>
          <w:bCs/>
        </w:rPr>
        <w:t>8</w:t>
      </w:r>
      <w:r w:rsidRPr="00D4272C">
        <w:rPr>
          <w:rFonts w:ascii="Arial" w:hAnsi="Arial" w:cs="Arial"/>
          <w:b/>
          <w:bCs/>
        </w:rPr>
        <w:t>.</w:t>
      </w:r>
      <w:r w:rsidRPr="00D4272C">
        <w:rPr>
          <w:rFonts w:ascii="Arial" w:hAnsi="Arial" w:cs="Arial"/>
        </w:rPr>
        <w:t xml:space="preserve"> V čl. I, 57. bode § 36 ods. 1 prvej vete sa za slová „navrhovanej činnosti“ vkladajú slová „alebo jej zmene“ a v tretej vete sa za slová „vplyvu navrhovanej činnosti“ vkladajú slová „alebo jej zmeny“. </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8</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ind w:left="3540" w:firstLine="708"/>
        <w:contextualSpacing/>
        <w:jc w:val="both"/>
        <w:rPr>
          <w:rFonts w:ascii="Arial" w:eastAsiaTheme="minorHAnsi" w:hAnsi="Arial" w:cs="Arial"/>
          <w:lang w:eastAsia="en-US"/>
        </w:rPr>
      </w:pPr>
    </w:p>
    <w:p w:rsidR="00E07800" w:rsidRDefault="00E07800" w:rsidP="00D4272C">
      <w:pPr>
        <w:ind w:left="3540" w:firstLine="70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08"/>
        <w:contextualSpacing/>
        <w:jc w:val="both"/>
        <w:rPr>
          <w:rFonts w:ascii="Arial" w:eastAsiaTheme="minorHAnsi" w:hAnsi="Arial" w:cs="Arial"/>
          <w:lang w:eastAsia="en-US"/>
        </w:rPr>
      </w:pPr>
    </w:p>
    <w:p w:rsidR="00E07800" w:rsidRPr="00D4272C" w:rsidRDefault="00E07800" w:rsidP="00D4272C">
      <w:pPr>
        <w:ind w:left="3540" w:firstLine="708"/>
        <w:contextualSpacing/>
        <w:jc w:val="both"/>
        <w:rPr>
          <w:rFonts w:ascii="Arial" w:eastAsiaTheme="minorHAnsi" w:hAnsi="Arial" w:cs="Arial"/>
          <w:lang w:eastAsia="en-US"/>
        </w:rPr>
      </w:pPr>
    </w:p>
    <w:p w:rsidR="00D4272C" w:rsidRPr="00D4272C" w:rsidRDefault="00D4272C" w:rsidP="00D4272C">
      <w:pPr>
        <w:jc w:val="both"/>
        <w:rPr>
          <w:rFonts w:ascii="Arial" w:hAnsi="Arial" w:cs="Arial"/>
        </w:rPr>
      </w:pPr>
      <w:r w:rsidRPr="00D4272C">
        <w:rPr>
          <w:rFonts w:ascii="Arial" w:hAnsi="Arial" w:cs="Arial"/>
          <w:b/>
        </w:rPr>
        <w:t>4</w:t>
      </w:r>
      <w:r w:rsidR="00E07800">
        <w:rPr>
          <w:rFonts w:ascii="Arial" w:hAnsi="Arial" w:cs="Arial"/>
          <w:b/>
        </w:rPr>
        <w:t>9</w:t>
      </w:r>
      <w:r w:rsidRPr="00D4272C">
        <w:rPr>
          <w:rFonts w:ascii="Arial" w:hAnsi="Arial" w:cs="Arial"/>
          <w:b/>
        </w:rPr>
        <w:t>.</w:t>
      </w:r>
      <w:r w:rsidRPr="00D4272C">
        <w:rPr>
          <w:rFonts w:ascii="Arial" w:hAnsi="Arial" w:cs="Arial"/>
        </w:rPr>
        <w:t xml:space="preserve"> V čl. I, 57. bode § 36 ods. 3 sa za slová „o hodnotení“ vkladá slovo „činnosti“.</w:t>
      </w:r>
    </w:p>
    <w:p w:rsidR="00D4272C" w:rsidRPr="00D4272C" w:rsidRDefault="00D4272C" w:rsidP="00D4272C">
      <w:pPr>
        <w:jc w:val="both"/>
        <w:rPr>
          <w:rFonts w:ascii="Arial" w:hAnsi="Arial" w:cs="Arial"/>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4</w:t>
      </w:r>
      <w:r w:rsidR="00E07800">
        <w:rPr>
          <w:rFonts w:ascii="Arial" w:eastAsiaTheme="minorHAnsi" w:hAnsi="Arial" w:cs="Arial"/>
          <w:i/>
          <w:u w:val="single"/>
          <w:lang w:eastAsia="en-US"/>
        </w:rPr>
        <w:t>9</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ind w:left="3540" w:firstLine="708"/>
        <w:contextualSpacing/>
        <w:jc w:val="both"/>
        <w:rPr>
          <w:rFonts w:ascii="Arial" w:eastAsiaTheme="minorHAnsi" w:hAnsi="Arial" w:cs="Arial"/>
          <w:lang w:eastAsia="en-US"/>
        </w:rPr>
      </w:pPr>
    </w:p>
    <w:p w:rsidR="00E07800" w:rsidRDefault="00E07800" w:rsidP="00D4272C">
      <w:pPr>
        <w:ind w:left="3540" w:firstLine="70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firstLine="708"/>
        <w:contextualSpacing/>
        <w:jc w:val="both"/>
        <w:rPr>
          <w:rFonts w:ascii="Arial" w:eastAsiaTheme="minorHAnsi" w:hAnsi="Arial" w:cs="Arial"/>
          <w:lang w:eastAsia="en-US"/>
        </w:rPr>
      </w:pPr>
    </w:p>
    <w:p w:rsidR="00E07800" w:rsidRPr="00D4272C" w:rsidRDefault="00E07800" w:rsidP="00D4272C">
      <w:pPr>
        <w:ind w:left="3540" w:firstLine="708"/>
        <w:contextualSpacing/>
        <w:jc w:val="both"/>
        <w:rPr>
          <w:rFonts w:ascii="Arial" w:eastAsiaTheme="minorHAnsi" w:hAnsi="Arial" w:cs="Arial"/>
          <w:lang w:eastAsia="en-US"/>
        </w:rPr>
      </w:pPr>
    </w:p>
    <w:p w:rsidR="00D4272C" w:rsidRPr="00D4272C" w:rsidRDefault="00E07800" w:rsidP="00D4272C">
      <w:pPr>
        <w:ind w:left="3540" w:hanging="3540"/>
        <w:contextualSpacing/>
        <w:jc w:val="both"/>
        <w:rPr>
          <w:rFonts w:ascii="Arial" w:eastAsiaTheme="minorHAnsi" w:hAnsi="Arial" w:cs="Arial"/>
          <w:lang w:eastAsia="en-US"/>
        </w:rPr>
      </w:pPr>
      <w:r>
        <w:rPr>
          <w:rFonts w:ascii="Arial" w:eastAsiaTheme="minorHAnsi" w:hAnsi="Arial" w:cs="Arial"/>
          <w:b/>
          <w:lang w:eastAsia="en-US"/>
        </w:rPr>
        <w:t>50</w:t>
      </w:r>
      <w:r w:rsidR="00D4272C" w:rsidRPr="00D4272C">
        <w:rPr>
          <w:rFonts w:ascii="Arial" w:eastAsiaTheme="minorHAnsi" w:hAnsi="Arial" w:cs="Arial"/>
          <w:b/>
          <w:lang w:eastAsia="en-US"/>
        </w:rPr>
        <w:t>.</w:t>
      </w:r>
      <w:r w:rsidR="00D4272C" w:rsidRPr="00D4272C">
        <w:rPr>
          <w:rFonts w:ascii="Arial" w:eastAsiaTheme="minorHAnsi" w:hAnsi="Arial" w:cs="Arial"/>
          <w:lang w:eastAsia="en-US"/>
        </w:rPr>
        <w:t xml:space="preserve"> V čl. I, 57. bode § 36 ods. 9 písm. f) sa slovo „riešenia“ vypúšťa.</w:t>
      </w:r>
    </w:p>
    <w:p w:rsidR="00D4272C" w:rsidRPr="00D4272C" w:rsidRDefault="00D4272C" w:rsidP="00D4272C">
      <w:pPr>
        <w:ind w:left="3540" w:hanging="3540"/>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 xml:space="preserve">Odôvodnenie k bodu </w:t>
      </w:r>
      <w:r w:rsidR="00E07800">
        <w:rPr>
          <w:rFonts w:ascii="Arial" w:eastAsiaTheme="minorHAnsi" w:hAnsi="Arial" w:cs="Arial"/>
          <w:i/>
          <w:u w:val="single"/>
          <w:lang w:eastAsia="en-US"/>
        </w:rPr>
        <w:t>50</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ind w:left="3540" w:hanging="3540"/>
        <w:contextualSpacing/>
        <w:jc w:val="both"/>
        <w:rPr>
          <w:rFonts w:ascii="Arial" w:eastAsiaTheme="minorHAnsi" w:hAnsi="Arial" w:cs="Arial"/>
          <w:lang w:eastAsia="en-US"/>
        </w:rPr>
      </w:pPr>
    </w:p>
    <w:p w:rsidR="00E07800" w:rsidRDefault="00E07800" w:rsidP="00D4272C">
      <w:pPr>
        <w:ind w:left="3540" w:hanging="3540"/>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3540" w:hanging="3540"/>
        <w:contextualSpacing/>
        <w:jc w:val="both"/>
        <w:rPr>
          <w:rFonts w:ascii="Arial" w:eastAsiaTheme="minorHAnsi" w:hAnsi="Arial" w:cs="Arial"/>
          <w:lang w:eastAsia="en-US"/>
        </w:rPr>
      </w:pPr>
    </w:p>
    <w:p w:rsidR="00F44736" w:rsidRDefault="00F44736" w:rsidP="00D4272C">
      <w:pPr>
        <w:ind w:left="3540" w:hanging="3540"/>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5</w:t>
      </w:r>
      <w:r w:rsidR="00E07800">
        <w:rPr>
          <w:rFonts w:ascii="Arial" w:eastAsiaTheme="minorHAnsi" w:hAnsi="Arial" w:cs="Arial"/>
          <w:b/>
          <w:lang w:eastAsia="en-US"/>
        </w:rPr>
        <w:t>1</w:t>
      </w:r>
      <w:r w:rsidRPr="00D4272C">
        <w:rPr>
          <w:rFonts w:ascii="Arial" w:eastAsiaTheme="minorHAnsi" w:hAnsi="Arial" w:cs="Arial"/>
          <w:b/>
          <w:lang w:eastAsia="en-US"/>
        </w:rPr>
        <w:t xml:space="preserve">. </w:t>
      </w:r>
      <w:r w:rsidRPr="00D4272C">
        <w:rPr>
          <w:rFonts w:ascii="Arial" w:eastAsiaTheme="minorHAnsi" w:hAnsi="Arial" w:cs="Arial"/>
          <w:lang w:eastAsia="en-US"/>
        </w:rPr>
        <w:t>V čl. I, 57. bode § 37 ods. 2 sa za slová „o hodnotení“ vkladajú slová „činnosti; ak ide o navrhovanú činnosť podľa osobitného predpisu,</w:t>
      </w:r>
      <w:r w:rsidRPr="00D4272C">
        <w:rPr>
          <w:rFonts w:ascii="Arial" w:eastAsiaTheme="minorHAnsi" w:hAnsi="Arial" w:cs="Arial"/>
          <w:vertAlign w:val="superscript"/>
          <w:lang w:eastAsia="en-US"/>
        </w:rPr>
        <w:t>2c</w:t>
      </w:r>
      <w:r w:rsidRPr="00D4272C">
        <w:rPr>
          <w:rFonts w:ascii="Arial" w:eastAsiaTheme="minorHAnsi" w:hAnsi="Arial" w:cs="Arial"/>
          <w:lang w:eastAsia="en-US"/>
        </w:rPr>
        <w:t>) vydá záverečné stanovisko prednostne“.</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jc w:val="both"/>
        <w:rPr>
          <w:rFonts w:ascii="Arial" w:hAnsi="Arial" w:cs="Arial"/>
          <w:bCs/>
          <w:i/>
        </w:rPr>
      </w:pPr>
      <w:r w:rsidRPr="00D4272C">
        <w:rPr>
          <w:rFonts w:ascii="Arial" w:hAnsi="Arial" w:cs="Arial"/>
          <w:bCs/>
          <w:i/>
          <w:u w:val="single"/>
        </w:rPr>
        <w:t>Odôvodnenie k bodu 5</w:t>
      </w:r>
      <w:r w:rsidR="00E07800">
        <w:rPr>
          <w:rFonts w:ascii="Arial" w:hAnsi="Arial" w:cs="Arial"/>
          <w:bCs/>
          <w:i/>
          <w:u w:val="single"/>
        </w:rPr>
        <w:t>1</w:t>
      </w:r>
      <w:r w:rsidRPr="00D4272C">
        <w:rPr>
          <w:rFonts w:ascii="Arial" w:hAnsi="Arial" w:cs="Arial"/>
          <w:bCs/>
          <w:i/>
          <w:u w:val="single"/>
        </w:rPr>
        <w:t>.:</w:t>
      </w:r>
      <w:r w:rsidRPr="00D4272C">
        <w:rPr>
          <w:rFonts w:ascii="Arial" w:hAnsi="Arial" w:cs="Arial"/>
          <w:bCs/>
          <w:i/>
        </w:rPr>
        <w:t xml:space="preserve"> Navrhovaná zmena súvisí s povinnou    transpozíciou smernice Európskeho parlamentu a Rady (EÚ) 2021/1187 zo 7. júla 2021 o    zefektívňujúcich opatreniach na dosiahnutie pokroku pri realizácii </w:t>
      </w:r>
      <w:proofErr w:type="spellStart"/>
      <w:r w:rsidRPr="00D4272C">
        <w:rPr>
          <w:rFonts w:ascii="Arial" w:hAnsi="Arial" w:cs="Arial"/>
          <w:bCs/>
          <w:i/>
        </w:rPr>
        <w:t>transeurópskej</w:t>
      </w:r>
      <w:proofErr w:type="spellEnd"/>
      <w:r w:rsidRPr="00D4272C">
        <w:rPr>
          <w:rFonts w:ascii="Arial" w:hAnsi="Arial" w:cs="Arial"/>
          <w:bCs/>
          <w:i/>
        </w:rPr>
        <w:t xml:space="preserve"> dopravnej siete (TEN-T) (Ú. V. EÚ L 258, 20.7.2021). </w:t>
      </w:r>
    </w:p>
    <w:p w:rsidR="00D4272C" w:rsidRDefault="00D4272C" w:rsidP="00D4272C">
      <w:pPr>
        <w:ind w:left="4253" w:hanging="713"/>
        <w:jc w:val="both"/>
        <w:rPr>
          <w:rFonts w:ascii="Arial" w:hAnsi="Arial" w:cs="Arial"/>
        </w:rPr>
      </w:pPr>
    </w:p>
    <w:p w:rsidR="00E07800" w:rsidRDefault="00E07800" w:rsidP="00D4272C">
      <w:pPr>
        <w:ind w:left="4253" w:hanging="713"/>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4253" w:hanging="713"/>
        <w:jc w:val="both"/>
        <w:rPr>
          <w:rFonts w:ascii="Arial" w:hAnsi="Arial" w:cs="Arial"/>
        </w:rPr>
      </w:pPr>
    </w:p>
    <w:p w:rsidR="00E07800" w:rsidRPr="00D4272C" w:rsidRDefault="00E07800" w:rsidP="00D4272C">
      <w:pPr>
        <w:ind w:left="4253" w:hanging="713"/>
        <w:jc w:val="both"/>
        <w:rPr>
          <w:rFonts w:ascii="Arial" w:hAnsi="Arial" w:cs="Arial"/>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5</w:t>
      </w:r>
      <w:r w:rsidR="00E07800">
        <w:rPr>
          <w:rFonts w:ascii="Arial" w:eastAsiaTheme="minorHAnsi" w:hAnsi="Arial" w:cs="Arial"/>
          <w:b/>
          <w:lang w:eastAsia="en-US"/>
        </w:rPr>
        <w:t>2</w:t>
      </w:r>
      <w:r w:rsidRPr="00D4272C">
        <w:rPr>
          <w:rFonts w:ascii="Arial" w:eastAsiaTheme="minorHAnsi" w:hAnsi="Arial" w:cs="Arial"/>
          <w:b/>
          <w:lang w:eastAsia="en-US"/>
        </w:rPr>
        <w:t>.</w:t>
      </w:r>
      <w:r w:rsidRPr="00D4272C">
        <w:rPr>
          <w:rFonts w:ascii="Arial" w:eastAsiaTheme="minorHAnsi" w:hAnsi="Arial" w:cs="Arial"/>
          <w:lang w:eastAsia="en-US"/>
        </w:rPr>
        <w:t xml:space="preserve"> V čl. I, 57. bode § 37 ods. 6 sa za slovo „stanovisko“ vkladá slovo „bezodkladne“.</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rPr>
      </w:pPr>
      <w:r w:rsidRPr="00D4272C">
        <w:rPr>
          <w:rFonts w:ascii="Arial" w:eastAsiaTheme="minorHAnsi" w:hAnsi="Arial" w:cs="Arial"/>
          <w:i/>
          <w:u w:val="single"/>
        </w:rPr>
        <w:t>Odôvodnenie k bodu 5</w:t>
      </w:r>
      <w:r w:rsidR="00E07800">
        <w:rPr>
          <w:rFonts w:ascii="Arial" w:eastAsiaTheme="minorHAnsi" w:hAnsi="Arial" w:cs="Arial"/>
          <w:i/>
          <w:u w:val="single"/>
        </w:rPr>
        <w:t>2</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w:t>
      </w:r>
    </w:p>
    <w:p w:rsidR="00D4272C" w:rsidRDefault="00D4272C" w:rsidP="00D4272C">
      <w:pPr>
        <w:jc w:val="both"/>
        <w:rPr>
          <w:rFonts w:ascii="Arial" w:hAnsi="Arial" w:cs="Arial"/>
        </w:rPr>
      </w:pPr>
    </w:p>
    <w:p w:rsidR="00E07800" w:rsidRDefault="00E07800" w:rsidP="00D4272C">
      <w:pPr>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jc w:val="both"/>
        <w:rPr>
          <w:rFonts w:ascii="Arial" w:hAnsi="Arial" w:cs="Arial"/>
        </w:rPr>
      </w:pPr>
    </w:p>
    <w:p w:rsidR="00E07800" w:rsidRPr="00D4272C" w:rsidRDefault="00E07800" w:rsidP="00D4272C">
      <w:pPr>
        <w:jc w:val="both"/>
        <w:rPr>
          <w:rFonts w:ascii="Arial" w:hAnsi="Arial" w:cs="Arial"/>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5</w:t>
      </w:r>
      <w:r w:rsidR="00E07800">
        <w:rPr>
          <w:rFonts w:ascii="Arial" w:eastAsiaTheme="minorHAnsi" w:hAnsi="Arial" w:cs="Arial"/>
          <w:b/>
          <w:lang w:eastAsia="en-US"/>
        </w:rPr>
        <w:t>3</w:t>
      </w:r>
      <w:r w:rsidRPr="00D4272C">
        <w:rPr>
          <w:rFonts w:ascii="Arial" w:eastAsiaTheme="minorHAnsi" w:hAnsi="Arial" w:cs="Arial"/>
          <w:b/>
          <w:lang w:eastAsia="en-US"/>
        </w:rPr>
        <w:t>.</w:t>
      </w:r>
      <w:r w:rsidRPr="00D4272C">
        <w:rPr>
          <w:rFonts w:ascii="Arial" w:eastAsiaTheme="minorHAnsi" w:hAnsi="Arial" w:cs="Arial"/>
          <w:lang w:eastAsia="en-US"/>
        </w:rPr>
        <w:t xml:space="preserve"> V čl. I, 57. bode § 37 ods. 7 znie:</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lang w:eastAsia="en-US"/>
        </w:rPr>
        <w:t>„(7) Príslušný orgán požiada dotknutú obec, ktorej bolo záverečné stanovisko doručené, aby ho zverejnila na úradnej tabuli a svojom webovom sídle, ak ho má zriadené. Dotknutá obec bezodkladne zverejní záverečné stanovisko na úradnej tabuli a na webovom sídle, ak ho má zriadené. Dotknutá obec bezodkladne a preukázateľne oznámi príslušnému orgánu zverejnenie záverečného stanoviska na úradnej tabuli a na webovom sídle, ak ho má zriadené. Za deň uverejnenia sa považuje deň, keď bolo záverečné stanovisko uverejnené na úradnej tabuli obce a na webovom sídle, ak ho má obec zriadené.“.</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lang w:eastAsia="en-US"/>
        </w:rPr>
      </w:pPr>
      <w:r w:rsidRPr="00D4272C">
        <w:rPr>
          <w:rFonts w:ascii="Arial" w:eastAsiaTheme="minorHAnsi" w:hAnsi="Arial" w:cs="Arial"/>
          <w:i/>
          <w:u w:val="single"/>
          <w:lang w:eastAsia="en-US"/>
        </w:rPr>
        <w:t>Odôvodnenie k bodu 5</w:t>
      </w:r>
      <w:r w:rsidR="00E07800">
        <w:rPr>
          <w:rFonts w:ascii="Arial" w:eastAsiaTheme="minorHAnsi" w:hAnsi="Arial" w:cs="Arial"/>
          <w:i/>
          <w:u w:val="single"/>
          <w:lang w:eastAsia="en-US"/>
        </w:rPr>
        <w:t>3</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Precizuje sa povinnosť dotknutej obce bezodkladne zverejniť záverečné stanovisko na webovom sídle, ak ho má zriadené, a na úradnej tabuli, a to z dôvodu jednoznačnejšieho zadefinovania povinností obce vo vzťahu k zverejňovaniu záverečného stanoviska.</w:t>
      </w:r>
      <w:r w:rsidRPr="00D4272C">
        <w:rPr>
          <w:rFonts w:ascii="Arial" w:eastAsiaTheme="minorHAnsi" w:hAnsi="Arial" w:cs="Arial"/>
          <w:lang w:eastAsia="en-US"/>
        </w:rPr>
        <w:t xml:space="preserve"> </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eastAsiaTheme="minorHAnsi" w:hAnsi="Arial" w:cs="Arial"/>
          <w:lang w:eastAsia="en-US"/>
        </w:rPr>
      </w:pPr>
    </w:p>
    <w:p w:rsidR="00681E0B" w:rsidRPr="00D4272C" w:rsidRDefault="00681E0B"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b/>
          <w:lang w:eastAsia="en-US"/>
        </w:rPr>
        <w:t>5</w:t>
      </w:r>
      <w:r w:rsidR="00E07800">
        <w:rPr>
          <w:rFonts w:ascii="Arial" w:eastAsiaTheme="minorHAnsi" w:hAnsi="Arial" w:cs="Arial"/>
          <w:b/>
          <w:lang w:eastAsia="en-US"/>
        </w:rPr>
        <w:t>4</w:t>
      </w:r>
      <w:r w:rsidRPr="00D4272C">
        <w:rPr>
          <w:rFonts w:ascii="Arial" w:eastAsiaTheme="minorHAnsi" w:hAnsi="Arial" w:cs="Arial"/>
          <w:b/>
          <w:lang w:eastAsia="en-US"/>
        </w:rPr>
        <w:t xml:space="preserve">. </w:t>
      </w:r>
      <w:r w:rsidRPr="00D4272C">
        <w:rPr>
          <w:rFonts w:ascii="Arial" w:eastAsiaTheme="minorHAnsi" w:hAnsi="Arial" w:cs="Arial"/>
          <w:lang w:eastAsia="en-US"/>
        </w:rPr>
        <w:t>V čl. I, 58. bode § 37a ods. 1 sa slová „stanovisku vydanom v zisťovacom konaní“ nahrádzajú slovami „stanovisku zo zisťovacieho konania“.</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ind w:left="4536"/>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5</w:t>
      </w:r>
      <w:r w:rsidR="00E07800">
        <w:rPr>
          <w:rFonts w:ascii="Arial" w:eastAsiaTheme="minorHAnsi" w:hAnsi="Arial" w:cs="Arial"/>
          <w:i/>
          <w:u w:val="single"/>
          <w:lang w:eastAsia="en-US"/>
        </w:rPr>
        <w:t>4</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w:t>
      </w:r>
    </w:p>
    <w:p w:rsidR="00D4272C" w:rsidRDefault="00D4272C" w:rsidP="00D4272C">
      <w:pPr>
        <w:contextualSpacing/>
        <w:jc w:val="both"/>
        <w:rPr>
          <w:rFonts w:ascii="Arial" w:eastAsiaTheme="minorHAnsi" w:hAnsi="Arial" w:cs="Arial"/>
          <w:lang w:eastAsia="en-US"/>
        </w:rPr>
      </w:pPr>
    </w:p>
    <w:p w:rsidR="00E07800" w:rsidRDefault="00E07800" w:rsidP="00D4272C">
      <w:pPr>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Pr="00D4272C" w:rsidRDefault="00E07800"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5</w:t>
      </w:r>
      <w:r w:rsidR="00E07800">
        <w:rPr>
          <w:rFonts w:ascii="Arial" w:hAnsi="Arial" w:cs="Arial"/>
          <w:b/>
        </w:rPr>
        <w:t>5</w:t>
      </w:r>
      <w:r w:rsidRPr="00D4272C">
        <w:rPr>
          <w:rFonts w:ascii="Arial" w:hAnsi="Arial" w:cs="Arial"/>
          <w:b/>
        </w:rPr>
        <w:t>.</w:t>
      </w:r>
      <w:r w:rsidRPr="00D4272C">
        <w:rPr>
          <w:rFonts w:ascii="Arial" w:hAnsi="Arial" w:cs="Arial"/>
        </w:rPr>
        <w:t xml:space="preserve"> V čl. I, 59. bod znie: </w:t>
      </w:r>
    </w:p>
    <w:p w:rsidR="00D4272C" w:rsidRPr="00D4272C" w:rsidRDefault="00D4272C" w:rsidP="00D4272C">
      <w:pPr>
        <w:contextualSpacing/>
        <w:jc w:val="both"/>
        <w:rPr>
          <w:rFonts w:ascii="Arial" w:hAnsi="Arial" w:cs="Arial"/>
        </w:rPr>
      </w:pPr>
      <w:r w:rsidRPr="00D4272C">
        <w:rPr>
          <w:rFonts w:ascii="Arial" w:hAnsi="Arial" w:cs="Arial"/>
        </w:rPr>
        <w:t xml:space="preserve">„59. V § 38 odsek 1 znie: </w:t>
      </w:r>
    </w:p>
    <w:p w:rsidR="00D4272C" w:rsidRPr="00D4272C" w:rsidRDefault="00D4272C" w:rsidP="00D4272C">
      <w:pPr>
        <w:contextualSpacing/>
        <w:jc w:val="both"/>
        <w:rPr>
          <w:rFonts w:ascii="Arial" w:hAnsi="Arial" w:cs="Arial"/>
        </w:rPr>
      </w:pPr>
      <w:r w:rsidRPr="00D4272C">
        <w:rPr>
          <w:rFonts w:ascii="Arial" w:hAnsi="Arial" w:cs="Arial"/>
        </w:rPr>
        <w:t xml:space="preserve">„(1) Navrhovateľ je povinný zabezpečiť súlad ním predkladaného návrhu na začatie povoľovacieho konania k navrhovanej činnosti alebo jej zmene s týmto zákonom, s rozhodnutím zo zisťovacieho konania,  so </w:t>
      </w:r>
      <w:bookmarkStart w:id="3" w:name="_Hlk166742022"/>
      <w:r w:rsidRPr="00D4272C">
        <w:rPr>
          <w:rFonts w:ascii="Arial" w:hAnsi="Arial" w:cs="Arial"/>
        </w:rPr>
        <w:t>záverečným stanovisk</w:t>
      </w:r>
      <w:bookmarkEnd w:id="3"/>
      <w:r w:rsidRPr="00D4272C">
        <w:rPr>
          <w:rFonts w:ascii="Arial" w:hAnsi="Arial" w:cs="Arial"/>
        </w:rPr>
        <w:t xml:space="preserve">om a záväzným stanoviskom zo zisťovacieho  konania vydaným podľa tohto zákona a ich podmienkami.“.“. </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5</w:t>
      </w:r>
      <w:r w:rsidR="00E07800">
        <w:rPr>
          <w:rFonts w:ascii="Arial" w:eastAsiaTheme="minorHAnsi" w:hAnsi="Arial" w:cs="Arial"/>
          <w:i/>
          <w:u w:val="single"/>
          <w:lang w:eastAsia="en-US"/>
        </w:rPr>
        <w:t>5</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v nadväznosti na úpravu zisťovacieho konania.</w:t>
      </w:r>
    </w:p>
    <w:p w:rsidR="00D4272C" w:rsidRDefault="00D4272C" w:rsidP="00D4272C">
      <w:pPr>
        <w:ind w:left="4253" w:hanging="5"/>
        <w:contextualSpacing/>
        <w:jc w:val="both"/>
        <w:rPr>
          <w:rFonts w:ascii="Arial" w:eastAsiaTheme="minorHAnsi" w:hAnsi="Arial" w:cs="Arial"/>
          <w:lang w:eastAsia="en-US"/>
        </w:rPr>
      </w:pPr>
    </w:p>
    <w:p w:rsidR="00E07800" w:rsidRDefault="00E07800" w:rsidP="00D4272C">
      <w:pPr>
        <w:ind w:left="4253" w:hanging="5"/>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4253" w:hanging="5"/>
        <w:contextualSpacing/>
        <w:jc w:val="both"/>
        <w:rPr>
          <w:rFonts w:ascii="Arial" w:eastAsiaTheme="minorHAnsi" w:hAnsi="Arial" w:cs="Arial"/>
          <w:lang w:eastAsia="en-US"/>
        </w:rPr>
      </w:pPr>
    </w:p>
    <w:p w:rsidR="00E07800" w:rsidRPr="00D4272C" w:rsidRDefault="00E07800" w:rsidP="00D4272C">
      <w:pPr>
        <w:ind w:left="4253" w:hanging="5"/>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5</w:t>
      </w:r>
      <w:r w:rsidR="00E07800">
        <w:rPr>
          <w:rFonts w:ascii="Arial" w:hAnsi="Arial" w:cs="Arial"/>
          <w:b/>
        </w:rPr>
        <w:t>6</w:t>
      </w:r>
      <w:r w:rsidRPr="00D4272C">
        <w:rPr>
          <w:rFonts w:ascii="Arial" w:hAnsi="Arial" w:cs="Arial"/>
          <w:b/>
        </w:rPr>
        <w:t>.</w:t>
      </w:r>
      <w:r w:rsidRPr="00D4272C">
        <w:rPr>
          <w:rFonts w:ascii="Arial" w:hAnsi="Arial" w:cs="Arial"/>
        </w:rPr>
        <w:t xml:space="preserve"> V čl. I, body 61. a 62. znejú:</w:t>
      </w:r>
    </w:p>
    <w:p w:rsidR="00D4272C" w:rsidRPr="00D4272C" w:rsidRDefault="00D4272C" w:rsidP="00D4272C">
      <w:pPr>
        <w:contextualSpacing/>
        <w:jc w:val="both"/>
        <w:rPr>
          <w:rFonts w:ascii="Arial" w:hAnsi="Arial" w:cs="Arial"/>
        </w:rPr>
      </w:pPr>
      <w:r w:rsidRPr="00D4272C">
        <w:rPr>
          <w:rFonts w:ascii="Arial" w:hAnsi="Arial" w:cs="Arial"/>
        </w:rPr>
        <w:t>„61.  V § 38 odsek 4 znie:</w:t>
      </w:r>
    </w:p>
    <w:p w:rsidR="00D4272C" w:rsidRPr="00D4272C" w:rsidRDefault="00D4272C" w:rsidP="00D4272C">
      <w:pPr>
        <w:contextualSpacing/>
        <w:jc w:val="both"/>
        <w:rPr>
          <w:rFonts w:ascii="Arial" w:hAnsi="Arial" w:cs="Arial"/>
        </w:rPr>
      </w:pPr>
      <w:r w:rsidRPr="00D4272C">
        <w:rPr>
          <w:rFonts w:ascii="Arial" w:hAnsi="Arial" w:cs="Arial"/>
        </w:rPr>
        <w:t xml:space="preserve">„(4) Príslušný orgán má v povoľovacom konaní k navrhovanej činnosti alebo jej zmene postavenie dotknutého orgánu, ak k nej vydal  rozhodnutie zo zisťovacieho konania, záverečné stanovisko alebo záväzné stanovisko zo zisťovacieho konania. V záväznom stanovisku príslušný orgán uvedie, či návrh na začatie povoľovacieho konania k navrhovanej činnosti alebo jej zmene je v súlade s týmto zákonom, s rozhodnutím zo zisťovacieho konania, so záverečným stanoviskom alebo záväzným stanoviskom zo </w:t>
      </w:r>
      <w:r w:rsidRPr="00D4272C">
        <w:rPr>
          <w:rFonts w:ascii="Arial" w:hAnsi="Arial" w:cs="Arial"/>
        </w:rPr>
        <w:lastRenderedPageBreak/>
        <w:t>zisťovacieho  konania vydaným podľa tohto zákona a ich podmienkami. Ak ide o povoľovacie konanie podľa osobitného predpisu,</w:t>
      </w:r>
      <w:r w:rsidRPr="00D4272C">
        <w:rPr>
          <w:rFonts w:ascii="Arial" w:hAnsi="Arial" w:cs="Arial"/>
          <w:vertAlign w:val="superscript"/>
        </w:rPr>
        <w:t>27</w:t>
      </w:r>
      <w:r w:rsidRPr="00D4272C">
        <w:rPr>
          <w:rFonts w:ascii="Arial" w:hAnsi="Arial" w:cs="Arial"/>
        </w:rPr>
        <w:t>) vydá príslušný orgán záväzné stanovisko osobitne vo vzťahu</w:t>
      </w:r>
    </w:p>
    <w:p w:rsidR="00D4272C" w:rsidRPr="00D4272C" w:rsidRDefault="00D4272C" w:rsidP="00D4272C">
      <w:pPr>
        <w:contextualSpacing/>
        <w:jc w:val="both"/>
        <w:rPr>
          <w:rFonts w:ascii="Arial" w:hAnsi="Arial" w:cs="Arial"/>
        </w:rPr>
      </w:pPr>
      <w:r w:rsidRPr="00D4272C">
        <w:rPr>
          <w:rFonts w:ascii="Arial" w:hAnsi="Arial" w:cs="Arial"/>
        </w:rPr>
        <w:t>a) k územnému konaniu o umiestnenie stavby,</w:t>
      </w:r>
    </w:p>
    <w:p w:rsidR="00D4272C" w:rsidRPr="00D4272C" w:rsidRDefault="00D4272C" w:rsidP="00D4272C">
      <w:pPr>
        <w:contextualSpacing/>
        <w:jc w:val="both"/>
        <w:rPr>
          <w:rFonts w:ascii="Arial" w:hAnsi="Arial" w:cs="Arial"/>
        </w:rPr>
      </w:pPr>
      <w:r w:rsidRPr="00D4272C">
        <w:rPr>
          <w:rFonts w:ascii="Arial" w:hAnsi="Arial" w:cs="Arial"/>
        </w:rPr>
        <w:t>b) k územnému konaniu o využití územia,</w:t>
      </w:r>
    </w:p>
    <w:p w:rsidR="00D4272C" w:rsidRPr="00D4272C" w:rsidRDefault="00D4272C" w:rsidP="00D4272C">
      <w:pPr>
        <w:contextualSpacing/>
        <w:jc w:val="both"/>
        <w:rPr>
          <w:rFonts w:ascii="Arial" w:hAnsi="Arial" w:cs="Arial"/>
        </w:rPr>
      </w:pPr>
      <w:r w:rsidRPr="00D4272C">
        <w:rPr>
          <w:rFonts w:ascii="Arial" w:hAnsi="Arial" w:cs="Arial"/>
        </w:rPr>
        <w:t>c) k stavebnému konaniu,</w:t>
      </w:r>
    </w:p>
    <w:p w:rsidR="00D4272C" w:rsidRPr="00D4272C" w:rsidRDefault="00D4272C" w:rsidP="00D4272C">
      <w:pPr>
        <w:contextualSpacing/>
        <w:jc w:val="both"/>
        <w:rPr>
          <w:rFonts w:ascii="Arial" w:hAnsi="Arial" w:cs="Arial"/>
        </w:rPr>
      </w:pPr>
      <w:r w:rsidRPr="00D4272C">
        <w:rPr>
          <w:rFonts w:ascii="Arial" w:hAnsi="Arial" w:cs="Arial"/>
        </w:rPr>
        <w:t>d) ku kolaudačnému konaniu.“.</w:t>
      </w:r>
    </w:p>
    <w:p w:rsidR="00D4272C" w:rsidRPr="00D4272C" w:rsidRDefault="00D4272C"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62. V § 38 odsek 5 znie:</w:t>
      </w:r>
    </w:p>
    <w:p w:rsidR="00D4272C" w:rsidRPr="00D4272C" w:rsidRDefault="00D4272C" w:rsidP="00D4272C">
      <w:pPr>
        <w:contextualSpacing/>
        <w:jc w:val="both"/>
        <w:rPr>
          <w:rFonts w:ascii="Arial" w:hAnsi="Arial" w:cs="Arial"/>
        </w:rPr>
      </w:pPr>
      <w:r w:rsidRPr="00D4272C">
        <w:rPr>
          <w:rFonts w:ascii="Arial" w:hAnsi="Arial" w:cs="Arial"/>
        </w:rPr>
        <w:t>„(5) Ak príslušný orgán zistí nesúlad návrhu na začatie povoľovacieho konania k navrhovanej činnosti s týmto zákonom alebo s rozhodnutím  zo zisťovacieho konania, so záverečným stanoviskom alebo záväzným stanoviskom zo zisťovacieho konania vydaným podľa tohto zákona, alebo s ich podmienkami, vydá záväzné stanovisko podľa odseku 4, v ktorom túto skutočnosť uvedie, a zároveň poučí navrhovateľa o povinnosti uvedenej v odseku 1. Ak zistený nesúlad spĺňa kritériá zmeny navrhovanej činnosti uvedenej v § 18 ods. 1 alebo ods. 2, príslušný orgán upozorní navrhovateľa na povinnosť uvedenú v § 29 ods. 1 písm. b).“.“.</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5</w:t>
      </w:r>
      <w:r w:rsidR="00E07800">
        <w:rPr>
          <w:rFonts w:ascii="Arial" w:eastAsiaTheme="minorHAnsi" w:hAnsi="Arial" w:cs="Arial"/>
          <w:i/>
          <w:u w:val="single"/>
          <w:lang w:eastAsia="en-US"/>
        </w:rPr>
        <w:t>6</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v nadväznosti na úpravu zisťovacieho konania.</w:t>
      </w:r>
    </w:p>
    <w:p w:rsidR="00D4272C" w:rsidRDefault="00D4272C" w:rsidP="00D4272C">
      <w:pPr>
        <w:contextualSpacing/>
        <w:jc w:val="both"/>
        <w:rPr>
          <w:rFonts w:ascii="Arial" w:hAnsi="Arial" w:cs="Arial"/>
        </w:rPr>
      </w:pPr>
    </w:p>
    <w:p w:rsidR="00E07800" w:rsidRDefault="00E07800" w:rsidP="00D4272C">
      <w:pPr>
        <w:contextualSpacing/>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hAnsi="Arial" w:cs="Arial"/>
        </w:rPr>
      </w:pPr>
    </w:p>
    <w:p w:rsidR="00E07800" w:rsidRPr="00D4272C" w:rsidRDefault="00E07800"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5</w:t>
      </w:r>
      <w:r w:rsidR="00E07800">
        <w:rPr>
          <w:rFonts w:ascii="Arial" w:hAnsi="Arial" w:cs="Arial"/>
          <w:b/>
        </w:rPr>
        <w:t>7</w:t>
      </w:r>
      <w:r w:rsidRPr="00D4272C">
        <w:rPr>
          <w:rFonts w:ascii="Arial" w:hAnsi="Arial" w:cs="Arial"/>
          <w:b/>
        </w:rPr>
        <w:t xml:space="preserve">. </w:t>
      </w:r>
      <w:r w:rsidRPr="00D4272C">
        <w:rPr>
          <w:rFonts w:ascii="Arial" w:hAnsi="Arial" w:cs="Arial"/>
        </w:rPr>
        <w:t>V čl. I, 63. bode § 38 ods. 6 sa za slová „orgán v“ vkladajú slová „rozhodnutí zo zisťovacieho konania, v“.</w:t>
      </w:r>
    </w:p>
    <w:p w:rsidR="00D4272C" w:rsidRPr="00D4272C" w:rsidRDefault="00D4272C" w:rsidP="00D4272C">
      <w:pPr>
        <w:ind w:firstLine="4253"/>
        <w:contextualSpacing/>
        <w:jc w:val="both"/>
        <w:rPr>
          <w:rFonts w:ascii="Arial" w:hAnsi="Arial" w:cs="Arial"/>
        </w:rPr>
      </w:pPr>
    </w:p>
    <w:p w:rsidR="00D4272C" w:rsidRPr="00D4272C" w:rsidRDefault="00D4272C" w:rsidP="00D4272C">
      <w:pPr>
        <w:ind w:left="4536"/>
        <w:contextualSpacing/>
        <w:jc w:val="both"/>
        <w:rPr>
          <w:rFonts w:ascii="Arial" w:hAnsi="Arial" w:cs="Arial"/>
        </w:rPr>
      </w:pPr>
      <w:r w:rsidRPr="00D4272C">
        <w:rPr>
          <w:rFonts w:ascii="Arial" w:hAnsi="Arial" w:cs="Arial"/>
          <w:i/>
          <w:u w:val="single"/>
        </w:rPr>
        <w:t>Odôvodnenie k bodu 5</w:t>
      </w:r>
      <w:r w:rsidR="00E07800">
        <w:rPr>
          <w:rFonts w:ascii="Arial" w:hAnsi="Arial" w:cs="Arial"/>
          <w:i/>
          <w:u w:val="single"/>
        </w:rPr>
        <w:t>7</w:t>
      </w:r>
      <w:r w:rsidRPr="00D4272C">
        <w:rPr>
          <w:rFonts w:ascii="Arial" w:hAnsi="Arial" w:cs="Arial"/>
          <w:i/>
          <w:u w:val="single"/>
        </w:rPr>
        <w:t>.:</w:t>
      </w:r>
      <w:r w:rsidRPr="00D4272C">
        <w:rPr>
          <w:rFonts w:ascii="Arial" w:hAnsi="Arial" w:cs="Arial"/>
          <w:i/>
        </w:rPr>
        <w:t xml:space="preserve"> Ide o legislatívno-technické precizovanie textu.</w:t>
      </w:r>
      <w:r w:rsidRPr="00D4272C">
        <w:rPr>
          <w:rFonts w:ascii="Arial" w:hAnsi="Arial" w:cs="Arial"/>
        </w:rPr>
        <w:t xml:space="preserve"> </w:t>
      </w:r>
    </w:p>
    <w:p w:rsidR="00D4272C" w:rsidRDefault="00D4272C" w:rsidP="00D4272C">
      <w:pPr>
        <w:contextualSpacing/>
        <w:jc w:val="both"/>
        <w:rPr>
          <w:rFonts w:ascii="Arial" w:hAnsi="Arial" w:cs="Arial"/>
        </w:rPr>
      </w:pPr>
    </w:p>
    <w:p w:rsidR="00E07800" w:rsidRDefault="00E07800" w:rsidP="00D4272C">
      <w:pPr>
        <w:contextualSpacing/>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hAnsi="Arial" w:cs="Arial"/>
        </w:rPr>
      </w:pPr>
    </w:p>
    <w:p w:rsidR="00E07800" w:rsidRPr="00D4272C" w:rsidRDefault="00E07800"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5</w:t>
      </w:r>
      <w:r w:rsidR="00E07800">
        <w:rPr>
          <w:rFonts w:ascii="Arial" w:hAnsi="Arial" w:cs="Arial"/>
          <w:b/>
        </w:rPr>
        <w:t>8</w:t>
      </w:r>
      <w:r w:rsidRPr="00D4272C">
        <w:rPr>
          <w:rFonts w:ascii="Arial" w:hAnsi="Arial" w:cs="Arial"/>
          <w:b/>
        </w:rPr>
        <w:t>.</w:t>
      </w:r>
      <w:r w:rsidRPr="00D4272C">
        <w:rPr>
          <w:rFonts w:ascii="Arial" w:hAnsi="Arial" w:cs="Arial"/>
        </w:rPr>
        <w:t xml:space="preserve"> V čl. I, 64. bod znie:</w:t>
      </w:r>
    </w:p>
    <w:p w:rsidR="00D4272C" w:rsidRPr="00D4272C" w:rsidRDefault="00D4272C" w:rsidP="00D4272C">
      <w:pPr>
        <w:contextualSpacing/>
        <w:jc w:val="both"/>
        <w:rPr>
          <w:rFonts w:ascii="Arial" w:hAnsi="Arial" w:cs="Arial"/>
        </w:rPr>
      </w:pPr>
      <w:r w:rsidRPr="00D4272C">
        <w:rPr>
          <w:rFonts w:ascii="Arial" w:hAnsi="Arial" w:cs="Arial"/>
        </w:rPr>
        <w:t>„64. V  § 38 odsek 7 znie:</w:t>
      </w:r>
    </w:p>
    <w:p w:rsidR="00D4272C" w:rsidRPr="00D4272C" w:rsidRDefault="00D4272C" w:rsidP="00D4272C">
      <w:pPr>
        <w:spacing w:line="23" w:lineRule="atLeast"/>
        <w:contextualSpacing/>
        <w:jc w:val="both"/>
        <w:rPr>
          <w:rFonts w:ascii="Arial" w:hAnsi="Arial" w:cs="Arial"/>
        </w:rPr>
      </w:pPr>
      <w:r w:rsidRPr="00D4272C">
        <w:rPr>
          <w:rFonts w:ascii="Arial" w:hAnsi="Arial" w:cs="Arial"/>
        </w:rPr>
        <w:t xml:space="preserve">„(7) Ak povoľujúci orgán dostane na základe zaslania návrhu na začatie povoľovacieho konania podľa odseku 4 záväzné stanovisko príslušného orgánu, v ktorom je zistený nesúlad návrhu na začatie povoľovacieho konania s týmto zákonom, s rozhodnutím zo zisťovacieho konania, so záväzným stanoviskom zo zisťovacieho konania alebo so </w:t>
      </w:r>
      <w:r w:rsidRPr="00D4272C">
        <w:rPr>
          <w:rFonts w:ascii="Arial" w:hAnsi="Arial" w:cs="Arial"/>
        </w:rPr>
        <w:lastRenderedPageBreak/>
        <w:t>záverečným stanoviskom, povoľujúci orgán toto konanie preruší a určí lehotu na zosúladenie návrhu na začatie povoľovacieho konania s týmto zákonom. Ak navrhovateľ v určenej lehote podanie nezosúladí, povoľujúci orgán konanie zastaví.“.“.</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hAnsi="Arial" w:cs="Arial"/>
        </w:rPr>
      </w:pPr>
      <w:r w:rsidRPr="00D4272C">
        <w:rPr>
          <w:rFonts w:ascii="Arial" w:hAnsi="Arial" w:cs="Arial"/>
          <w:i/>
          <w:u w:val="single"/>
        </w:rPr>
        <w:t>Odôvodnenie k bodu 5</w:t>
      </w:r>
      <w:r w:rsidR="00E07800">
        <w:rPr>
          <w:rFonts w:ascii="Arial" w:hAnsi="Arial" w:cs="Arial"/>
          <w:i/>
          <w:u w:val="single"/>
        </w:rPr>
        <w:t>8</w:t>
      </w:r>
      <w:r w:rsidRPr="00D4272C">
        <w:rPr>
          <w:rFonts w:ascii="Arial" w:hAnsi="Arial" w:cs="Arial"/>
          <w:i/>
          <w:u w:val="single"/>
        </w:rPr>
        <w:t>.:</w:t>
      </w:r>
      <w:r w:rsidRPr="00D4272C">
        <w:rPr>
          <w:rFonts w:ascii="Arial" w:hAnsi="Arial" w:cs="Arial"/>
          <w:i/>
        </w:rPr>
        <w:t xml:space="preserve"> Ide o legislatívno-technické precizovanie textu.</w:t>
      </w:r>
    </w:p>
    <w:p w:rsidR="00D4272C" w:rsidRDefault="00D4272C" w:rsidP="00D4272C">
      <w:pPr>
        <w:contextualSpacing/>
        <w:jc w:val="both"/>
        <w:rPr>
          <w:rFonts w:ascii="Arial" w:hAnsi="Arial" w:cs="Arial"/>
        </w:rPr>
      </w:pPr>
    </w:p>
    <w:p w:rsidR="00681E0B" w:rsidRDefault="00681E0B" w:rsidP="00D4272C">
      <w:pPr>
        <w:contextualSpacing/>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contextualSpacing/>
        <w:jc w:val="both"/>
        <w:rPr>
          <w:rFonts w:ascii="Arial" w:hAnsi="Arial" w:cs="Arial"/>
        </w:rPr>
      </w:pPr>
    </w:p>
    <w:p w:rsidR="00E07800" w:rsidRPr="00D4272C" w:rsidRDefault="00E07800"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5</w:t>
      </w:r>
      <w:r w:rsidR="00E07800">
        <w:rPr>
          <w:rFonts w:ascii="Arial" w:hAnsi="Arial" w:cs="Arial"/>
          <w:b/>
        </w:rPr>
        <w:t>9</w:t>
      </w:r>
      <w:r w:rsidRPr="00D4272C">
        <w:rPr>
          <w:rFonts w:ascii="Arial" w:hAnsi="Arial" w:cs="Arial"/>
          <w:b/>
        </w:rPr>
        <w:t>.</w:t>
      </w:r>
      <w:r w:rsidRPr="00D4272C">
        <w:rPr>
          <w:rFonts w:ascii="Arial" w:hAnsi="Arial" w:cs="Arial"/>
        </w:rPr>
        <w:t xml:space="preserve"> V čl. I sa za 64. bod vkladajú nové body 65. a 66., ktoré znejú:</w:t>
      </w:r>
    </w:p>
    <w:p w:rsidR="00D4272C" w:rsidRPr="00D4272C" w:rsidRDefault="00D4272C" w:rsidP="00D4272C">
      <w:pPr>
        <w:contextualSpacing/>
        <w:jc w:val="both"/>
        <w:rPr>
          <w:rFonts w:ascii="Arial" w:hAnsi="Arial" w:cs="Arial"/>
        </w:rPr>
      </w:pPr>
      <w:r w:rsidRPr="00D4272C">
        <w:rPr>
          <w:rFonts w:ascii="Arial" w:hAnsi="Arial" w:cs="Arial"/>
        </w:rPr>
        <w:t>„65. V § 38 odsek 8 znie:</w:t>
      </w:r>
    </w:p>
    <w:p w:rsidR="00D4272C" w:rsidRPr="00D4272C" w:rsidRDefault="00D4272C" w:rsidP="00D4272C">
      <w:pPr>
        <w:contextualSpacing/>
        <w:jc w:val="both"/>
        <w:rPr>
          <w:rFonts w:ascii="Arial" w:hAnsi="Arial" w:cs="Arial"/>
          <w:b/>
        </w:rPr>
      </w:pPr>
      <w:r w:rsidRPr="00D4272C">
        <w:rPr>
          <w:rFonts w:ascii="Arial" w:hAnsi="Arial" w:cs="Arial"/>
        </w:rPr>
        <w:t>„(8) Ak navrhovateľ podá návrh na začatie povoľovacieho konania, pričom územie alebo navrhovaná činnosť alebo jej zmena, ktorej sa toto konanie týka, bola predmetom zisťovacieho konania alebo konania o posudzovaní vplyvov na životné prostredie a v rozhodnutí zo zisťovacieho konania, v záväznom stanovisku zo zisťovacieho konania alebo v záverečnom stanovisku príslušný orgán vyslovil nesúhlas s realizáciou navrhovanej činnosti alebo využívania územia, povoľujúci orgán konanie zastaví.“.</w:t>
      </w:r>
    </w:p>
    <w:p w:rsidR="00D4272C" w:rsidRPr="00D4272C" w:rsidRDefault="00D4272C"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66. V § 38 ods. 9 sa slová „o vydaní záverečného stanoviska,“ nahrádzajú slovami „o posudzovaní vplyvov na životné prostredie“.“.</w:t>
      </w:r>
    </w:p>
    <w:p w:rsidR="00D4272C" w:rsidRPr="00D4272C" w:rsidRDefault="00D4272C"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ind w:left="708" w:hanging="708"/>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5</w:t>
      </w:r>
      <w:r w:rsidR="00E07800">
        <w:rPr>
          <w:rFonts w:ascii="Arial" w:eastAsiaTheme="minorHAnsi" w:hAnsi="Arial" w:cs="Arial"/>
          <w:i/>
          <w:u w:val="single"/>
          <w:lang w:eastAsia="en-US"/>
        </w:rPr>
        <w:t>9</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v nadväznosti na úpravu zisťovacieho konania.</w:t>
      </w:r>
    </w:p>
    <w:p w:rsidR="00D4272C" w:rsidRDefault="00D4272C" w:rsidP="00D4272C">
      <w:pPr>
        <w:ind w:left="708" w:hanging="708"/>
        <w:contextualSpacing/>
        <w:jc w:val="both"/>
        <w:rPr>
          <w:rFonts w:ascii="Arial" w:eastAsiaTheme="minorHAnsi" w:hAnsi="Arial" w:cs="Arial"/>
        </w:rPr>
      </w:pPr>
    </w:p>
    <w:p w:rsidR="00E07800" w:rsidRDefault="00E07800" w:rsidP="00D4272C">
      <w:pPr>
        <w:ind w:left="708" w:hanging="708"/>
        <w:contextualSpacing/>
        <w:jc w:val="both"/>
        <w:rPr>
          <w:rFonts w:ascii="Arial" w:eastAsiaTheme="minorHAnsi"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Pr="00D4272C" w:rsidRDefault="00E07800" w:rsidP="00D4272C">
      <w:pPr>
        <w:ind w:left="708" w:hanging="708"/>
        <w:contextualSpacing/>
        <w:jc w:val="both"/>
        <w:rPr>
          <w:rFonts w:ascii="Arial" w:eastAsiaTheme="minorHAnsi" w:hAnsi="Arial" w:cs="Arial"/>
        </w:rPr>
      </w:pPr>
    </w:p>
    <w:p w:rsidR="00D4272C" w:rsidRPr="00D4272C" w:rsidRDefault="00D4272C" w:rsidP="00D4272C">
      <w:pPr>
        <w:ind w:left="708" w:hanging="708"/>
        <w:contextualSpacing/>
        <w:jc w:val="both"/>
        <w:rPr>
          <w:rFonts w:ascii="Arial" w:eastAsiaTheme="minorHAnsi" w:hAnsi="Arial" w:cs="Arial"/>
        </w:rPr>
      </w:pPr>
    </w:p>
    <w:p w:rsidR="00D4272C" w:rsidRPr="00D4272C" w:rsidRDefault="00E07800" w:rsidP="00D4272C">
      <w:pPr>
        <w:contextualSpacing/>
        <w:jc w:val="both"/>
        <w:rPr>
          <w:rFonts w:ascii="Arial" w:hAnsi="Arial" w:cs="Arial"/>
        </w:rPr>
      </w:pPr>
      <w:r>
        <w:rPr>
          <w:rFonts w:ascii="Arial" w:hAnsi="Arial" w:cs="Arial"/>
          <w:b/>
        </w:rPr>
        <w:t>60</w:t>
      </w:r>
      <w:r w:rsidR="00D4272C" w:rsidRPr="00D4272C">
        <w:rPr>
          <w:rFonts w:ascii="Arial" w:hAnsi="Arial" w:cs="Arial"/>
          <w:b/>
        </w:rPr>
        <w:t>.</w:t>
      </w:r>
      <w:r w:rsidR="00D4272C" w:rsidRPr="00D4272C">
        <w:rPr>
          <w:rFonts w:ascii="Arial" w:hAnsi="Arial" w:cs="Arial"/>
        </w:rPr>
        <w:t xml:space="preserve"> V čl. I, 65. bode § 38 ods. 13 sa za slová „odseku 4“ vkladajú slová „druhej vety“. </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eastAsiaTheme="minorHAnsi" w:hAnsi="Arial" w:cs="Arial"/>
          <w:i/>
        </w:rPr>
      </w:pPr>
      <w:r w:rsidRPr="00D4272C">
        <w:rPr>
          <w:rFonts w:ascii="Arial" w:eastAsiaTheme="minorHAnsi" w:hAnsi="Arial" w:cs="Arial"/>
          <w:i/>
          <w:u w:val="single"/>
        </w:rPr>
        <w:t xml:space="preserve">Odôvodnenie k bodu </w:t>
      </w:r>
      <w:r w:rsidR="00E07800">
        <w:rPr>
          <w:rFonts w:ascii="Arial" w:eastAsiaTheme="minorHAnsi" w:hAnsi="Arial" w:cs="Arial"/>
          <w:i/>
          <w:u w:val="single"/>
        </w:rPr>
        <w:t>60</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 aby bolo zrejmé, k akým rozhodnutiam sa vzťahuje § 38 ods. 13.</w:t>
      </w:r>
    </w:p>
    <w:p w:rsidR="00D4272C" w:rsidRDefault="00D4272C" w:rsidP="00D4272C">
      <w:pPr>
        <w:ind w:left="4248"/>
        <w:contextualSpacing/>
        <w:jc w:val="both"/>
        <w:rPr>
          <w:rFonts w:ascii="Arial" w:eastAsiaTheme="minorHAnsi" w:hAnsi="Arial" w:cs="Arial"/>
          <w:lang w:eastAsia="en-US"/>
        </w:rPr>
      </w:pPr>
    </w:p>
    <w:p w:rsidR="00E07800" w:rsidRDefault="00E07800" w:rsidP="00D4272C">
      <w:pPr>
        <w:ind w:left="4248"/>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4248"/>
        <w:contextualSpacing/>
        <w:jc w:val="both"/>
        <w:rPr>
          <w:rFonts w:ascii="Arial" w:eastAsiaTheme="minorHAnsi" w:hAnsi="Arial" w:cs="Arial"/>
          <w:lang w:eastAsia="en-US"/>
        </w:rPr>
      </w:pPr>
    </w:p>
    <w:p w:rsidR="00E07800" w:rsidRPr="00D4272C" w:rsidRDefault="00E07800" w:rsidP="00D4272C">
      <w:pPr>
        <w:ind w:left="4248"/>
        <w:contextualSpacing/>
        <w:jc w:val="both"/>
        <w:rPr>
          <w:rFonts w:ascii="Arial" w:eastAsiaTheme="minorHAnsi" w:hAnsi="Arial" w:cs="Arial"/>
          <w:lang w:eastAsia="en-US"/>
        </w:rPr>
      </w:pPr>
    </w:p>
    <w:p w:rsidR="00D4272C" w:rsidRPr="00D4272C" w:rsidRDefault="00E07800" w:rsidP="00D4272C">
      <w:pPr>
        <w:contextualSpacing/>
        <w:jc w:val="both"/>
        <w:rPr>
          <w:rFonts w:ascii="Arial" w:hAnsi="Arial" w:cs="Arial"/>
        </w:rPr>
      </w:pPr>
      <w:r>
        <w:rPr>
          <w:rFonts w:ascii="Arial" w:hAnsi="Arial" w:cs="Arial"/>
          <w:b/>
        </w:rPr>
        <w:t>61.</w:t>
      </w:r>
      <w:r w:rsidR="00D4272C" w:rsidRPr="00D4272C">
        <w:rPr>
          <w:rFonts w:ascii="Arial" w:hAnsi="Arial" w:cs="Arial"/>
        </w:rPr>
        <w:t xml:space="preserve"> V čl. I, 66. bod znie: </w:t>
      </w:r>
    </w:p>
    <w:p w:rsidR="00D4272C" w:rsidRPr="00D4272C" w:rsidRDefault="00D4272C" w:rsidP="00D4272C">
      <w:pPr>
        <w:contextualSpacing/>
        <w:jc w:val="both"/>
        <w:rPr>
          <w:rFonts w:ascii="Arial" w:hAnsi="Arial" w:cs="Arial"/>
        </w:rPr>
      </w:pPr>
      <w:r w:rsidRPr="00D4272C">
        <w:rPr>
          <w:rFonts w:ascii="Arial" w:hAnsi="Arial" w:cs="Arial"/>
        </w:rPr>
        <w:t>„66. V § 39 odsek 1 znie:</w:t>
      </w:r>
    </w:p>
    <w:p w:rsidR="00D4272C" w:rsidRPr="00D4272C" w:rsidRDefault="00D4272C" w:rsidP="00D4272C">
      <w:pPr>
        <w:contextualSpacing/>
        <w:jc w:val="both"/>
        <w:rPr>
          <w:rFonts w:ascii="Arial" w:hAnsi="Arial" w:cs="Arial"/>
        </w:rPr>
      </w:pPr>
      <w:r w:rsidRPr="00D4272C">
        <w:rPr>
          <w:rFonts w:ascii="Arial" w:hAnsi="Arial" w:cs="Arial"/>
        </w:rPr>
        <w:t>„(1) Ten, kto realizuje navrhovanú činnosť, je povinný zabezpečiť aj súlad realizovania činnosti s týmto zákonom, s rozhodnutím zo zisťovacieho konania, so záverečným stanoviskom alebo záväzným stanoviskom zo zisťovacieho konania vydaným podľa tohto zákona a ich podmienkami, a to počas celej prípravy, realizácie a ukončenia činnosti.“.“.</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6</w:t>
      </w:r>
      <w:r w:rsidR="00E07800">
        <w:rPr>
          <w:rFonts w:ascii="Arial" w:eastAsiaTheme="minorHAnsi" w:hAnsi="Arial" w:cs="Arial"/>
          <w:i/>
          <w:u w:val="single"/>
          <w:lang w:eastAsia="en-US"/>
        </w:rPr>
        <w:t>1</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v nadväznosti na úpravu zisťovacieho konania.</w:t>
      </w:r>
    </w:p>
    <w:p w:rsidR="00D4272C" w:rsidRDefault="00D4272C" w:rsidP="00D4272C">
      <w:pPr>
        <w:ind w:left="4253" w:hanging="5"/>
        <w:contextualSpacing/>
        <w:jc w:val="both"/>
        <w:rPr>
          <w:rFonts w:ascii="Arial" w:eastAsiaTheme="minorHAnsi" w:hAnsi="Arial" w:cs="Arial"/>
          <w:lang w:eastAsia="en-US"/>
        </w:rPr>
      </w:pPr>
    </w:p>
    <w:p w:rsidR="00E07800" w:rsidRDefault="00E07800" w:rsidP="00D4272C">
      <w:pPr>
        <w:ind w:left="4253" w:hanging="5"/>
        <w:contextualSpacing/>
        <w:jc w:val="both"/>
        <w:rPr>
          <w:rFonts w:ascii="Arial" w:eastAsiaTheme="minorHAnsi" w:hAnsi="Arial" w:cs="Arial"/>
          <w:lang w:eastAsia="en-US"/>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Default="00E07800" w:rsidP="00D4272C">
      <w:pPr>
        <w:ind w:left="4253" w:hanging="5"/>
        <w:contextualSpacing/>
        <w:jc w:val="both"/>
        <w:rPr>
          <w:rFonts w:ascii="Arial" w:eastAsiaTheme="minorHAnsi" w:hAnsi="Arial" w:cs="Arial"/>
          <w:lang w:eastAsia="en-US"/>
        </w:rPr>
      </w:pPr>
    </w:p>
    <w:p w:rsidR="00E07800" w:rsidRPr="00D4272C" w:rsidRDefault="00E07800" w:rsidP="00D4272C">
      <w:pPr>
        <w:ind w:left="4253" w:hanging="5"/>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rPr>
      </w:pPr>
      <w:r w:rsidRPr="00D4272C">
        <w:rPr>
          <w:rFonts w:ascii="Arial" w:hAnsi="Arial" w:cs="Arial"/>
          <w:b/>
        </w:rPr>
        <w:t>6</w:t>
      </w:r>
      <w:r w:rsidR="00E07800">
        <w:rPr>
          <w:rFonts w:ascii="Arial" w:hAnsi="Arial" w:cs="Arial"/>
          <w:b/>
        </w:rPr>
        <w:t>2</w:t>
      </w:r>
      <w:r w:rsidRPr="00D4272C">
        <w:rPr>
          <w:rFonts w:ascii="Arial" w:hAnsi="Arial" w:cs="Arial"/>
          <w:b/>
        </w:rPr>
        <w:t>.</w:t>
      </w:r>
      <w:r w:rsidRPr="00D4272C">
        <w:rPr>
          <w:rFonts w:ascii="Arial" w:hAnsi="Arial" w:cs="Arial"/>
        </w:rPr>
        <w:t xml:space="preserve"> V čl. I sa za 66. bod vkladajú nové body 67. a 68., ktoré znejú: </w:t>
      </w:r>
    </w:p>
    <w:p w:rsidR="00D4272C" w:rsidRPr="00D4272C" w:rsidRDefault="00D4272C" w:rsidP="00D4272C">
      <w:pPr>
        <w:contextualSpacing/>
        <w:jc w:val="both"/>
        <w:rPr>
          <w:rFonts w:ascii="Arial" w:hAnsi="Arial" w:cs="Arial"/>
        </w:rPr>
      </w:pPr>
      <w:r w:rsidRPr="00D4272C">
        <w:rPr>
          <w:rFonts w:ascii="Arial" w:hAnsi="Arial" w:cs="Arial"/>
        </w:rPr>
        <w:t xml:space="preserve">„67. V § 42 ods. 5 sa za slová „o hodnotení“ vkladá slovo „strategického“. </w:t>
      </w:r>
    </w:p>
    <w:p w:rsidR="00D4272C" w:rsidRPr="00D4272C" w:rsidRDefault="00D4272C" w:rsidP="00D4272C">
      <w:pPr>
        <w:contextualSpacing/>
        <w:jc w:val="both"/>
        <w:rPr>
          <w:rFonts w:ascii="Arial" w:hAnsi="Arial" w:cs="Arial"/>
        </w:rPr>
      </w:pPr>
      <w:r w:rsidRPr="00D4272C">
        <w:rPr>
          <w:rFonts w:ascii="Arial" w:hAnsi="Arial" w:cs="Arial"/>
        </w:rPr>
        <w:t>68. V § 43 ods. 2 a 3 sa  za slová „o hodnotení“ vkladá slovo „strategického“.“.</w:t>
      </w:r>
    </w:p>
    <w:p w:rsidR="00D4272C" w:rsidRPr="00D4272C" w:rsidRDefault="00D4272C" w:rsidP="00D4272C">
      <w:pPr>
        <w:contextualSpacing/>
        <w:jc w:val="both"/>
        <w:rPr>
          <w:rFonts w:ascii="Arial" w:hAnsi="Arial" w:cs="Arial"/>
        </w:rPr>
      </w:pPr>
    </w:p>
    <w:p w:rsidR="00D4272C" w:rsidRPr="00D4272C" w:rsidRDefault="00D4272C" w:rsidP="00D4272C">
      <w:pPr>
        <w:ind w:left="708" w:hanging="708"/>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ind w:left="3540" w:firstLine="708"/>
        <w:contextualSpacing/>
        <w:jc w:val="both"/>
        <w:rPr>
          <w:rFonts w:ascii="Arial" w:hAnsi="Arial" w:cs="Arial"/>
        </w:rPr>
      </w:pPr>
    </w:p>
    <w:p w:rsidR="00D4272C" w:rsidRPr="00D4272C" w:rsidRDefault="00D4272C" w:rsidP="00D4272C">
      <w:pPr>
        <w:ind w:left="4536"/>
        <w:contextualSpacing/>
        <w:jc w:val="both"/>
        <w:rPr>
          <w:rFonts w:ascii="Arial" w:hAnsi="Arial" w:cs="Arial"/>
          <w:i/>
        </w:rPr>
      </w:pPr>
      <w:r w:rsidRPr="00D4272C">
        <w:rPr>
          <w:rFonts w:ascii="Arial" w:hAnsi="Arial" w:cs="Arial"/>
          <w:i/>
          <w:u w:val="single"/>
        </w:rPr>
        <w:t>Odôvodnenie k bodu 6</w:t>
      </w:r>
      <w:r w:rsidR="00E07800">
        <w:rPr>
          <w:rFonts w:ascii="Arial" w:hAnsi="Arial" w:cs="Arial"/>
          <w:i/>
          <w:u w:val="single"/>
        </w:rPr>
        <w:t>2</w:t>
      </w:r>
      <w:r w:rsidRPr="00D4272C">
        <w:rPr>
          <w:rFonts w:ascii="Arial" w:hAnsi="Arial" w:cs="Arial"/>
          <w:i/>
          <w:u w:val="single"/>
        </w:rPr>
        <w:t>.:</w:t>
      </w:r>
      <w:r w:rsidRPr="00D4272C">
        <w:rPr>
          <w:rFonts w:ascii="Arial" w:hAnsi="Arial" w:cs="Arial"/>
          <w:i/>
        </w:rPr>
        <w:t xml:space="preserve"> Ide o terminologické zosúladenie textu.</w:t>
      </w:r>
    </w:p>
    <w:p w:rsidR="00D4272C" w:rsidRDefault="00D4272C" w:rsidP="00D4272C">
      <w:pPr>
        <w:contextualSpacing/>
        <w:jc w:val="both"/>
        <w:rPr>
          <w:rFonts w:ascii="Arial" w:hAnsi="Arial" w:cs="Arial"/>
        </w:rPr>
      </w:pPr>
    </w:p>
    <w:p w:rsidR="00E07800" w:rsidRDefault="00E07800" w:rsidP="00D4272C">
      <w:pPr>
        <w:contextualSpacing/>
        <w:jc w:val="both"/>
        <w:rPr>
          <w:rFonts w:ascii="Arial" w:hAnsi="Arial" w:cs="Arial"/>
        </w:rPr>
      </w:pPr>
    </w:p>
    <w:p w:rsidR="00E07800" w:rsidRPr="003958DD" w:rsidRDefault="00E07800" w:rsidP="00E0780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07800" w:rsidRPr="003958DD" w:rsidRDefault="00E07800" w:rsidP="00E07800">
      <w:pPr>
        <w:spacing w:line="276" w:lineRule="auto"/>
        <w:jc w:val="center"/>
        <w:rPr>
          <w:rFonts w:ascii="Arial" w:hAnsi="Arial" w:cs="Arial"/>
          <w:b/>
        </w:rPr>
      </w:pPr>
      <w:r w:rsidRPr="003958DD">
        <w:rPr>
          <w:rFonts w:ascii="Arial" w:hAnsi="Arial" w:cs="Arial"/>
          <w:b/>
        </w:rPr>
        <w:t>a životné prostredie</w:t>
      </w:r>
    </w:p>
    <w:p w:rsidR="00E07800" w:rsidRPr="003958DD" w:rsidRDefault="00E07800" w:rsidP="00E07800">
      <w:pPr>
        <w:spacing w:line="276" w:lineRule="auto"/>
        <w:jc w:val="center"/>
        <w:rPr>
          <w:rFonts w:ascii="Arial" w:hAnsi="Arial" w:cs="Arial"/>
          <w:b/>
        </w:rPr>
      </w:pPr>
    </w:p>
    <w:p w:rsidR="00E07800" w:rsidRDefault="00E07800" w:rsidP="00E07800">
      <w:pPr>
        <w:tabs>
          <w:tab w:val="left" w:pos="709"/>
          <w:tab w:val="left" w:pos="1021"/>
        </w:tabs>
        <w:jc w:val="center"/>
        <w:rPr>
          <w:rFonts w:ascii="Arial" w:hAnsi="Arial" w:cs="Arial"/>
          <w:b/>
        </w:rPr>
      </w:pPr>
      <w:r w:rsidRPr="003958DD">
        <w:rPr>
          <w:rFonts w:ascii="Arial" w:hAnsi="Arial" w:cs="Arial"/>
          <w:b/>
        </w:rPr>
        <w:t>Gestorský výbor odporúča schváliť</w:t>
      </w:r>
    </w:p>
    <w:p w:rsidR="00E07800" w:rsidRPr="00D4272C" w:rsidRDefault="00E07800" w:rsidP="00D4272C">
      <w:pPr>
        <w:contextualSpacing/>
        <w:jc w:val="both"/>
        <w:rPr>
          <w:rFonts w:ascii="Arial" w:hAnsi="Arial" w:cs="Arial"/>
        </w:rPr>
      </w:pPr>
    </w:p>
    <w:p w:rsidR="00D4272C" w:rsidRPr="00D4272C" w:rsidRDefault="00D4272C" w:rsidP="00D4272C">
      <w:pPr>
        <w:contextualSpacing/>
        <w:jc w:val="both"/>
        <w:rPr>
          <w:rFonts w:ascii="Arial" w:hAnsi="Arial" w:cs="Arial"/>
        </w:rPr>
      </w:pPr>
    </w:p>
    <w:p w:rsidR="00D4272C" w:rsidRPr="00D4272C" w:rsidRDefault="00E07800" w:rsidP="00D4272C">
      <w:pPr>
        <w:contextualSpacing/>
        <w:jc w:val="both"/>
        <w:rPr>
          <w:rFonts w:ascii="Arial" w:hAnsi="Arial" w:cs="Arial"/>
        </w:rPr>
      </w:pPr>
      <w:r>
        <w:rPr>
          <w:rFonts w:ascii="Arial" w:hAnsi="Arial" w:cs="Arial"/>
          <w:b/>
        </w:rPr>
        <w:t>63.</w:t>
      </w:r>
      <w:r w:rsidR="00D4272C" w:rsidRPr="00D4272C">
        <w:rPr>
          <w:rFonts w:ascii="Arial" w:hAnsi="Arial" w:cs="Arial"/>
        </w:rPr>
        <w:t xml:space="preserve"> V čl. I, sa za 68. bod vkladajú nové body 69. až 74., ktoré znejú: </w:t>
      </w:r>
    </w:p>
    <w:p w:rsidR="00D4272C" w:rsidRPr="00D4272C" w:rsidRDefault="00D4272C" w:rsidP="00D4272C">
      <w:pPr>
        <w:contextualSpacing/>
        <w:jc w:val="both"/>
        <w:rPr>
          <w:rFonts w:ascii="Arial" w:hAnsi="Arial" w:cs="Arial"/>
        </w:rPr>
      </w:pPr>
      <w:r w:rsidRPr="00D4272C">
        <w:rPr>
          <w:rFonts w:ascii="Arial" w:hAnsi="Arial" w:cs="Arial"/>
        </w:rPr>
        <w:t>„69. V § 47 ods. 1 sa slová „správu o hodnotení navrhovanej činnosti alebo jej zmeny“ nahrádzajú slovami „správu o hodnotení činnosti“.</w:t>
      </w:r>
    </w:p>
    <w:p w:rsidR="00D4272C" w:rsidRPr="00D4272C" w:rsidRDefault="00D4272C" w:rsidP="00D4272C">
      <w:pPr>
        <w:contextualSpacing/>
        <w:jc w:val="both"/>
        <w:rPr>
          <w:rFonts w:ascii="Arial" w:hAnsi="Arial" w:cs="Arial"/>
        </w:rPr>
      </w:pPr>
      <w:r w:rsidRPr="00D4272C">
        <w:rPr>
          <w:rFonts w:ascii="Arial" w:hAnsi="Arial" w:cs="Arial"/>
        </w:rPr>
        <w:t>70. V § 51 písm. d) sa slová „na svojom webovom sídle“ nahrádzajú slovami „v centrálnom informačnom systéme“.</w:t>
      </w:r>
    </w:p>
    <w:p w:rsidR="00D4272C" w:rsidRPr="00D4272C" w:rsidRDefault="00D4272C" w:rsidP="00D4272C">
      <w:pPr>
        <w:contextualSpacing/>
        <w:jc w:val="both"/>
        <w:rPr>
          <w:rFonts w:ascii="Arial" w:hAnsi="Arial" w:cs="Arial"/>
        </w:rPr>
      </w:pPr>
      <w:r w:rsidRPr="00D4272C">
        <w:rPr>
          <w:rFonts w:ascii="Arial" w:hAnsi="Arial" w:cs="Arial"/>
        </w:rPr>
        <w:t>71. V § 52 ods. 4 sa slová „na svojom webovom sídle“ nahrádzajú slovami“ v centrálnom informačnom systéme“.</w:t>
      </w:r>
    </w:p>
    <w:p w:rsidR="00D4272C" w:rsidRPr="00D4272C" w:rsidRDefault="00D4272C" w:rsidP="00D4272C">
      <w:pPr>
        <w:contextualSpacing/>
        <w:jc w:val="both"/>
        <w:rPr>
          <w:rFonts w:ascii="Arial" w:hAnsi="Arial" w:cs="Arial"/>
        </w:rPr>
      </w:pPr>
      <w:r w:rsidRPr="00D4272C">
        <w:rPr>
          <w:rFonts w:ascii="Arial" w:hAnsi="Arial" w:cs="Arial"/>
        </w:rPr>
        <w:lastRenderedPageBreak/>
        <w:t>72. V § 54 ods. 2 písm. k) sa za slovo „činností“ vkladajú slová „a ich zmien“.</w:t>
      </w:r>
    </w:p>
    <w:p w:rsidR="00D4272C" w:rsidRPr="00D4272C" w:rsidRDefault="00D4272C" w:rsidP="00D4272C">
      <w:pPr>
        <w:contextualSpacing/>
        <w:jc w:val="both"/>
        <w:rPr>
          <w:rFonts w:ascii="Arial" w:hAnsi="Arial" w:cs="Arial"/>
        </w:rPr>
      </w:pPr>
      <w:r w:rsidRPr="00D4272C">
        <w:rPr>
          <w:rFonts w:ascii="Arial" w:hAnsi="Arial" w:cs="Arial"/>
        </w:rPr>
        <w:t>73. V § 54 ods. 2 písm. m) sa slovo „komplexný“ nahrádza slovom „centrálny“.</w:t>
      </w:r>
    </w:p>
    <w:p w:rsidR="00D4272C" w:rsidRPr="00D4272C" w:rsidRDefault="00D4272C" w:rsidP="00D4272C">
      <w:pPr>
        <w:contextualSpacing/>
        <w:jc w:val="both"/>
        <w:rPr>
          <w:rFonts w:ascii="Arial" w:hAnsi="Arial" w:cs="Arial"/>
        </w:rPr>
      </w:pPr>
      <w:r w:rsidRPr="00D4272C">
        <w:rPr>
          <w:rFonts w:ascii="Arial" w:hAnsi="Arial" w:cs="Arial"/>
        </w:rPr>
        <w:t>74. V § 55 písm. i) a § 56 písm. g) sa slovo „komplexného“ nahrádza slovom „centrálneho“.“.</w:t>
      </w:r>
    </w:p>
    <w:p w:rsidR="00D4272C" w:rsidRPr="00D4272C" w:rsidRDefault="00D4272C" w:rsidP="00D4272C">
      <w:pPr>
        <w:ind w:left="708" w:hanging="708"/>
        <w:contextualSpacing/>
        <w:jc w:val="both"/>
        <w:rPr>
          <w:rFonts w:ascii="Arial" w:hAnsi="Arial" w:cs="Arial"/>
        </w:rPr>
      </w:pPr>
    </w:p>
    <w:p w:rsidR="00D4272C" w:rsidRPr="00D4272C" w:rsidRDefault="00D4272C" w:rsidP="00D4272C">
      <w:pPr>
        <w:ind w:left="708" w:hanging="708"/>
        <w:contextualSpacing/>
        <w:jc w:val="both"/>
        <w:rPr>
          <w:rFonts w:ascii="Arial" w:hAnsi="Arial" w:cs="Arial"/>
        </w:rPr>
      </w:pPr>
      <w:r w:rsidRPr="00D4272C">
        <w:rPr>
          <w:rFonts w:ascii="Arial" w:hAnsi="Arial" w:cs="Arial"/>
        </w:rPr>
        <w:t>Nasledujúce body sa primerane prečíslujú, čo sa premietne do článku o účinnosti.</w:t>
      </w:r>
    </w:p>
    <w:p w:rsidR="00D4272C" w:rsidRPr="00D4272C" w:rsidRDefault="00D4272C" w:rsidP="00D4272C">
      <w:pPr>
        <w:ind w:left="708" w:hanging="708"/>
        <w:contextualSpacing/>
        <w:jc w:val="both"/>
        <w:rPr>
          <w:rFonts w:ascii="Arial" w:hAnsi="Arial" w:cs="Arial"/>
        </w:rPr>
      </w:pPr>
    </w:p>
    <w:p w:rsidR="00D4272C" w:rsidRPr="00D4272C" w:rsidRDefault="00D4272C" w:rsidP="00D4272C">
      <w:pPr>
        <w:ind w:left="4536"/>
        <w:contextualSpacing/>
        <w:jc w:val="both"/>
        <w:rPr>
          <w:rFonts w:ascii="Arial" w:hAnsi="Arial" w:cs="Arial"/>
          <w:i/>
        </w:rPr>
      </w:pPr>
      <w:r w:rsidRPr="00D4272C">
        <w:rPr>
          <w:rFonts w:ascii="Arial" w:hAnsi="Arial" w:cs="Arial"/>
          <w:i/>
          <w:u w:val="single"/>
        </w:rPr>
        <w:t>Odôvodnenie k bodu 6</w:t>
      </w:r>
      <w:r w:rsidR="00E07800">
        <w:rPr>
          <w:rFonts w:ascii="Arial" w:hAnsi="Arial" w:cs="Arial"/>
          <w:i/>
          <w:u w:val="single"/>
        </w:rPr>
        <w:t>3</w:t>
      </w:r>
      <w:r w:rsidRPr="00D4272C">
        <w:rPr>
          <w:rFonts w:ascii="Arial" w:hAnsi="Arial" w:cs="Arial"/>
          <w:i/>
          <w:u w:val="single"/>
        </w:rPr>
        <w:t>.:</w:t>
      </w:r>
      <w:r w:rsidRPr="00D4272C">
        <w:rPr>
          <w:rFonts w:ascii="Arial" w:hAnsi="Arial" w:cs="Arial"/>
          <w:i/>
        </w:rPr>
        <w:t xml:space="preserve"> Ide o terminologické zosúladenie textu.</w:t>
      </w:r>
    </w:p>
    <w:p w:rsidR="00571586" w:rsidRDefault="00571586" w:rsidP="00571586">
      <w:pPr>
        <w:spacing w:line="276" w:lineRule="auto"/>
        <w:jc w:val="center"/>
        <w:rPr>
          <w:rFonts w:ascii="Arial" w:hAnsi="Arial" w:cs="Arial"/>
          <w:b/>
        </w:rPr>
      </w:pPr>
    </w:p>
    <w:p w:rsidR="00571586" w:rsidRDefault="00571586" w:rsidP="00571586">
      <w:pPr>
        <w:spacing w:line="276" w:lineRule="auto"/>
        <w:jc w:val="center"/>
        <w:rPr>
          <w:rFonts w:ascii="Arial" w:hAnsi="Arial" w:cs="Arial"/>
          <w:b/>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Pr="00D4272C" w:rsidRDefault="00D4272C" w:rsidP="00D4272C">
      <w:pPr>
        <w:ind w:left="708" w:hanging="708"/>
        <w:contextualSpacing/>
        <w:jc w:val="both"/>
        <w:rPr>
          <w:rFonts w:ascii="Arial" w:hAnsi="Arial" w:cs="Arial"/>
        </w:rPr>
      </w:pPr>
    </w:p>
    <w:p w:rsidR="00D4272C" w:rsidRPr="00D4272C" w:rsidRDefault="00D4272C" w:rsidP="00D4272C">
      <w:pPr>
        <w:ind w:left="708" w:hanging="708"/>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6</w:t>
      </w:r>
      <w:r w:rsidR="00571586">
        <w:rPr>
          <w:rFonts w:ascii="Arial" w:hAnsi="Arial" w:cs="Arial"/>
          <w:b/>
        </w:rPr>
        <w:t>4</w:t>
      </w:r>
      <w:r w:rsidRPr="00D4272C">
        <w:rPr>
          <w:rFonts w:ascii="Arial" w:hAnsi="Arial" w:cs="Arial"/>
          <w:b/>
        </w:rPr>
        <w:t>.</w:t>
      </w:r>
      <w:r w:rsidRPr="00D4272C">
        <w:rPr>
          <w:rFonts w:ascii="Arial" w:hAnsi="Arial" w:cs="Arial"/>
        </w:rPr>
        <w:t xml:space="preserve"> V čl. I, 69. bod znie: </w:t>
      </w:r>
    </w:p>
    <w:p w:rsidR="00D4272C" w:rsidRPr="00D4272C" w:rsidRDefault="00D4272C" w:rsidP="00D4272C">
      <w:pPr>
        <w:contextualSpacing/>
        <w:jc w:val="both"/>
        <w:rPr>
          <w:rFonts w:ascii="Arial" w:hAnsi="Arial" w:cs="Arial"/>
        </w:rPr>
      </w:pPr>
      <w:r w:rsidRPr="00D4272C">
        <w:rPr>
          <w:rFonts w:ascii="Arial" w:hAnsi="Arial" w:cs="Arial"/>
        </w:rPr>
        <w:t>„69. V § 58 odsek 1 znie:</w:t>
      </w:r>
    </w:p>
    <w:p w:rsidR="00D4272C" w:rsidRPr="00D4272C" w:rsidRDefault="00D4272C" w:rsidP="00D4272C">
      <w:pPr>
        <w:contextualSpacing/>
        <w:jc w:val="both"/>
        <w:rPr>
          <w:rFonts w:ascii="Arial" w:hAnsi="Arial" w:cs="Arial"/>
        </w:rPr>
      </w:pPr>
      <w:r w:rsidRPr="00D4272C">
        <w:rPr>
          <w:rFonts w:ascii="Arial" w:hAnsi="Arial" w:cs="Arial"/>
        </w:rPr>
        <w:t>„(1) Príslušný orgán, a ak ide o strategický dokument s celoštátnym dosahom, rezortný orgán, vedie evidenciu a uchováva dokumentáciu spojenú s procesom posudzovania strategických dokumentov a navrhovaných činností podľa tohto zákona vrátane oznámenia, informácie o navrhovanej činnosti alebo jej zmene, zámeru, oznámenia o zmene navrhovanej činnosti, správy o hodnotení strategického dokumentu, správy o hodnotení činnosti, odborného posudku, záverečného stanoviska z posúdenia strategického dokumentu, rozhodnutia zo zisťovacieho konania, záväzného stanoviska zo zisťovacieho konania, záverečného stanoviska  a rozhodnutia o povolení navrhovanej činnosti a schválení strategického dokumentu po dobu jej aktuálnosti, najmenej však 15 rokov od skončenia procesu posudzovania podľa tohto zákona.“.</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6</w:t>
      </w:r>
      <w:r w:rsidR="00571586">
        <w:rPr>
          <w:rFonts w:ascii="Arial" w:eastAsiaTheme="minorHAnsi" w:hAnsi="Arial" w:cs="Arial"/>
          <w:i/>
          <w:u w:val="single"/>
          <w:lang w:eastAsia="en-US"/>
        </w:rPr>
        <w:t>4</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textu v nadväznosti na úpravu zisťovacieho konania.</w:t>
      </w:r>
    </w:p>
    <w:p w:rsidR="00D4272C" w:rsidRDefault="00D4272C" w:rsidP="00D4272C">
      <w:pPr>
        <w:ind w:left="4536" w:hanging="5"/>
        <w:contextualSpacing/>
        <w:jc w:val="both"/>
        <w:rPr>
          <w:rFonts w:ascii="Arial" w:eastAsiaTheme="minorHAnsi" w:hAnsi="Arial" w:cs="Arial"/>
          <w:lang w:eastAsia="en-US"/>
        </w:rPr>
      </w:pPr>
    </w:p>
    <w:p w:rsidR="00571586" w:rsidRDefault="00571586" w:rsidP="00D4272C">
      <w:pPr>
        <w:ind w:left="4536" w:hanging="5"/>
        <w:contextualSpacing/>
        <w:jc w:val="both"/>
        <w:rPr>
          <w:rFonts w:ascii="Arial" w:eastAsiaTheme="minorHAnsi" w:hAnsi="Arial" w:cs="Arial"/>
          <w:lang w:eastAsia="en-US"/>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Pr="00D4272C" w:rsidRDefault="00571586" w:rsidP="00D4272C">
      <w:pPr>
        <w:ind w:left="4536" w:hanging="5"/>
        <w:contextualSpacing/>
        <w:jc w:val="both"/>
        <w:rPr>
          <w:rFonts w:ascii="Arial" w:eastAsiaTheme="minorHAnsi" w:hAnsi="Arial" w:cs="Arial"/>
          <w:lang w:eastAsia="en-US"/>
        </w:rPr>
      </w:pPr>
    </w:p>
    <w:p w:rsidR="00D4272C" w:rsidRPr="00D4272C" w:rsidRDefault="00D4272C" w:rsidP="00D4272C">
      <w:pPr>
        <w:contextualSpacing/>
        <w:jc w:val="both"/>
        <w:rPr>
          <w:rFonts w:ascii="Arial" w:hAnsi="Arial" w:cs="Arial"/>
          <w:b/>
        </w:rPr>
      </w:pPr>
    </w:p>
    <w:p w:rsidR="00D4272C" w:rsidRPr="00D4272C" w:rsidRDefault="00D4272C" w:rsidP="00D4272C">
      <w:pPr>
        <w:contextualSpacing/>
        <w:jc w:val="both"/>
        <w:rPr>
          <w:rFonts w:ascii="Arial" w:hAnsi="Arial" w:cs="Arial"/>
        </w:rPr>
      </w:pPr>
      <w:r w:rsidRPr="00D4272C">
        <w:rPr>
          <w:rFonts w:ascii="Arial" w:hAnsi="Arial" w:cs="Arial"/>
          <w:b/>
        </w:rPr>
        <w:t>6</w:t>
      </w:r>
      <w:r w:rsidR="00571586">
        <w:rPr>
          <w:rFonts w:ascii="Arial" w:hAnsi="Arial" w:cs="Arial"/>
          <w:b/>
        </w:rPr>
        <w:t>5</w:t>
      </w:r>
      <w:r w:rsidRPr="00D4272C">
        <w:rPr>
          <w:rFonts w:ascii="Arial" w:hAnsi="Arial" w:cs="Arial"/>
        </w:rPr>
        <w:t>. V čl. I, 73. bod znie:</w:t>
      </w:r>
    </w:p>
    <w:p w:rsidR="00D4272C" w:rsidRPr="00D4272C" w:rsidRDefault="00D4272C" w:rsidP="00D4272C">
      <w:pPr>
        <w:contextualSpacing/>
        <w:jc w:val="both"/>
        <w:rPr>
          <w:rFonts w:ascii="Arial" w:hAnsi="Arial" w:cs="Arial"/>
        </w:rPr>
      </w:pPr>
      <w:r w:rsidRPr="00D4272C">
        <w:rPr>
          <w:rFonts w:ascii="Arial" w:hAnsi="Arial" w:cs="Arial"/>
        </w:rPr>
        <w:t>„73. V § 61 odsek 7 znie:</w:t>
      </w:r>
    </w:p>
    <w:p w:rsidR="00D4272C" w:rsidRPr="00D4272C" w:rsidRDefault="00D4272C" w:rsidP="00D4272C">
      <w:pPr>
        <w:contextualSpacing/>
        <w:jc w:val="both"/>
        <w:rPr>
          <w:rFonts w:ascii="Arial" w:hAnsi="Arial" w:cs="Arial"/>
        </w:rPr>
      </w:pPr>
      <w:r w:rsidRPr="00D4272C">
        <w:rPr>
          <w:rFonts w:ascii="Arial" w:hAnsi="Arial" w:cs="Arial"/>
        </w:rPr>
        <w:t>„(7) Skúška o odbornej spôsobilosti sa vykonáva pred komisiou vymenovanou a odvolávanou ministrom, ktorá je poradným orgánom ministra. Komisia zasadá podľa potreby, najmenej raz do roka.“.“.</w:t>
      </w:r>
    </w:p>
    <w:p w:rsidR="00F44736" w:rsidRDefault="00F44736" w:rsidP="00D4272C">
      <w:pPr>
        <w:ind w:left="4536"/>
        <w:contextualSpacing/>
        <w:jc w:val="both"/>
        <w:rPr>
          <w:rFonts w:ascii="Arial" w:hAnsi="Arial" w:cs="Arial"/>
          <w:i/>
          <w:u w:val="single"/>
        </w:rPr>
      </w:pPr>
    </w:p>
    <w:p w:rsidR="00D4272C" w:rsidRPr="00D4272C" w:rsidRDefault="00D4272C" w:rsidP="00D4272C">
      <w:pPr>
        <w:ind w:left="4536"/>
        <w:contextualSpacing/>
        <w:jc w:val="both"/>
        <w:rPr>
          <w:rFonts w:ascii="Arial" w:hAnsi="Arial" w:cs="Arial"/>
          <w:i/>
        </w:rPr>
      </w:pPr>
      <w:r w:rsidRPr="00D4272C">
        <w:rPr>
          <w:rFonts w:ascii="Arial" w:hAnsi="Arial" w:cs="Arial"/>
          <w:i/>
          <w:u w:val="single"/>
        </w:rPr>
        <w:lastRenderedPageBreak/>
        <w:t>Odôvodnenie k bodu 6</w:t>
      </w:r>
      <w:r w:rsidR="00571586">
        <w:rPr>
          <w:rFonts w:ascii="Arial" w:hAnsi="Arial" w:cs="Arial"/>
          <w:i/>
          <w:u w:val="single"/>
        </w:rPr>
        <w:t>5</w:t>
      </w:r>
      <w:r w:rsidRPr="00D4272C">
        <w:rPr>
          <w:rFonts w:ascii="Arial" w:hAnsi="Arial" w:cs="Arial"/>
          <w:i/>
          <w:u w:val="single"/>
        </w:rPr>
        <w:t>.:</w:t>
      </w:r>
      <w:r w:rsidRPr="00D4272C">
        <w:rPr>
          <w:rFonts w:ascii="Arial" w:hAnsi="Arial" w:cs="Arial"/>
          <w:i/>
        </w:rPr>
        <w:t xml:space="preserve"> Ide o presun ustanovenia ku komisii na vhodnejšie miesto.</w:t>
      </w:r>
    </w:p>
    <w:p w:rsidR="00D4272C" w:rsidRDefault="00D4272C" w:rsidP="00D4272C">
      <w:pPr>
        <w:contextualSpacing/>
        <w:jc w:val="both"/>
        <w:rPr>
          <w:rFonts w:ascii="Arial" w:hAnsi="Arial" w:cs="Arial"/>
        </w:rPr>
      </w:pPr>
    </w:p>
    <w:p w:rsidR="00571586" w:rsidRDefault="00571586" w:rsidP="00D4272C">
      <w:pPr>
        <w:contextualSpacing/>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contextualSpacing/>
        <w:jc w:val="both"/>
        <w:rPr>
          <w:rFonts w:ascii="Arial" w:hAnsi="Arial" w:cs="Arial"/>
        </w:rPr>
      </w:pPr>
    </w:p>
    <w:p w:rsidR="00571586" w:rsidRPr="00D4272C" w:rsidRDefault="00571586"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6</w:t>
      </w:r>
      <w:r w:rsidR="00571586">
        <w:rPr>
          <w:rFonts w:ascii="Arial" w:hAnsi="Arial" w:cs="Arial"/>
          <w:b/>
        </w:rPr>
        <w:t>6</w:t>
      </w:r>
      <w:r w:rsidRPr="00D4272C">
        <w:rPr>
          <w:rFonts w:ascii="Arial" w:hAnsi="Arial" w:cs="Arial"/>
        </w:rPr>
        <w:t>. V čl. I, 76. bode § 63a ods. 1 sa za slovo „vypracovaní“ vkladajú slová „oznámenia, správy o hodnotení strategického dokumentu,“.</w:t>
      </w:r>
    </w:p>
    <w:p w:rsidR="00D4272C" w:rsidRPr="00D4272C" w:rsidRDefault="00D4272C" w:rsidP="00D4272C">
      <w:pPr>
        <w:contextualSpacing/>
        <w:jc w:val="both"/>
        <w:rPr>
          <w:rFonts w:ascii="Arial" w:hAnsi="Arial" w:cs="Arial"/>
        </w:rPr>
      </w:pPr>
    </w:p>
    <w:p w:rsidR="00D4272C" w:rsidRDefault="00D4272C" w:rsidP="00D4272C">
      <w:pPr>
        <w:ind w:left="4536"/>
        <w:contextualSpacing/>
        <w:jc w:val="both"/>
        <w:rPr>
          <w:rFonts w:ascii="Arial" w:hAnsi="Arial" w:cs="Arial"/>
          <w:i/>
        </w:rPr>
      </w:pPr>
      <w:r w:rsidRPr="00D4272C">
        <w:rPr>
          <w:rFonts w:ascii="Arial" w:hAnsi="Arial" w:cs="Arial"/>
          <w:i/>
          <w:u w:val="single"/>
        </w:rPr>
        <w:t>Odôvodnenie k bodu 6</w:t>
      </w:r>
      <w:r w:rsidR="00571586">
        <w:rPr>
          <w:rFonts w:ascii="Arial" w:hAnsi="Arial" w:cs="Arial"/>
          <w:i/>
          <w:u w:val="single"/>
        </w:rPr>
        <w:t>6</w:t>
      </w:r>
      <w:r w:rsidRPr="00D4272C">
        <w:rPr>
          <w:rFonts w:ascii="Arial" w:hAnsi="Arial" w:cs="Arial"/>
          <w:i/>
          <w:u w:val="single"/>
        </w:rPr>
        <w:t>.:</w:t>
      </w:r>
      <w:r w:rsidRPr="00D4272C">
        <w:rPr>
          <w:rFonts w:ascii="Arial" w:hAnsi="Arial" w:cs="Arial"/>
          <w:i/>
        </w:rPr>
        <w:t xml:space="preserve"> Ide o doplnenie všetkých možností, v ktorých môže dôjsť ku konfliktu záujmov. </w:t>
      </w:r>
    </w:p>
    <w:p w:rsidR="00571586" w:rsidRDefault="00571586" w:rsidP="00D4272C">
      <w:pPr>
        <w:ind w:left="4536"/>
        <w:contextualSpacing/>
        <w:jc w:val="both"/>
        <w:rPr>
          <w:rFonts w:ascii="Arial" w:hAnsi="Arial" w:cs="Arial"/>
          <w:i/>
        </w:rPr>
      </w:pPr>
    </w:p>
    <w:p w:rsidR="00571586" w:rsidRPr="00D4272C" w:rsidRDefault="00571586" w:rsidP="00D4272C">
      <w:pPr>
        <w:ind w:left="4536"/>
        <w:contextualSpacing/>
        <w:jc w:val="both"/>
        <w:rPr>
          <w:rFonts w:ascii="Arial" w:hAnsi="Arial" w:cs="Arial"/>
          <w:i/>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D4272C" w:rsidRDefault="00D4272C" w:rsidP="00D4272C">
      <w:pPr>
        <w:contextualSpacing/>
        <w:jc w:val="both"/>
        <w:rPr>
          <w:rFonts w:ascii="Arial" w:hAnsi="Arial" w:cs="Arial"/>
        </w:rPr>
      </w:pPr>
    </w:p>
    <w:p w:rsidR="00571586" w:rsidRDefault="00571586" w:rsidP="00D4272C">
      <w:pPr>
        <w:contextualSpacing/>
        <w:jc w:val="both"/>
        <w:rPr>
          <w:rFonts w:ascii="Arial" w:hAnsi="Arial" w:cs="Arial"/>
        </w:rPr>
      </w:pPr>
    </w:p>
    <w:p w:rsidR="00D4272C" w:rsidRPr="00D4272C" w:rsidRDefault="00571586" w:rsidP="00D4272C">
      <w:pPr>
        <w:contextualSpacing/>
        <w:jc w:val="both"/>
        <w:rPr>
          <w:rFonts w:ascii="Arial" w:hAnsi="Arial" w:cs="Arial"/>
        </w:rPr>
      </w:pPr>
      <w:r w:rsidRPr="00571586">
        <w:rPr>
          <w:rFonts w:ascii="Arial" w:hAnsi="Arial" w:cs="Arial"/>
          <w:b/>
        </w:rPr>
        <w:t>6</w:t>
      </w:r>
      <w:r>
        <w:rPr>
          <w:rFonts w:ascii="Arial" w:hAnsi="Arial" w:cs="Arial"/>
          <w:b/>
        </w:rPr>
        <w:t>7</w:t>
      </w:r>
      <w:r w:rsidRPr="00571586">
        <w:rPr>
          <w:rFonts w:ascii="Arial" w:hAnsi="Arial" w:cs="Arial"/>
          <w:b/>
        </w:rPr>
        <w:t>.</w:t>
      </w:r>
      <w:r>
        <w:rPr>
          <w:rFonts w:ascii="Arial" w:hAnsi="Arial" w:cs="Arial"/>
        </w:rPr>
        <w:t xml:space="preserve"> </w:t>
      </w:r>
      <w:r w:rsidR="00D4272C" w:rsidRPr="00D4272C">
        <w:rPr>
          <w:rFonts w:ascii="Arial" w:hAnsi="Arial" w:cs="Arial"/>
        </w:rPr>
        <w:t>V čl. I, 76. bode § 63a sa odsek 2 vypúšťa.</w:t>
      </w:r>
    </w:p>
    <w:p w:rsidR="00D4272C" w:rsidRPr="00D4272C" w:rsidRDefault="00D4272C" w:rsidP="00D4272C">
      <w:pPr>
        <w:contextualSpacing/>
        <w:jc w:val="both"/>
        <w:rPr>
          <w:rFonts w:ascii="Arial" w:hAnsi="Arial" w:cs="Arial"/>
        </w:rPr>
      </w:pPr>
      <w:r w:rsidRPr="00D4272C">
        <w:rPr>
          <w:rFonts w:ascii="Arial" w:hAnsi="Arial" w:cs="Arial"/>
        </w:rPr>
        <w:t xml:space="preserve">Doterajší odsek 3 sa primerane prečísluje. </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hAnsi="Arial" w:cs="Arial"/>
        </w:rPr>
      </w:pPr>
      <w:r w:rsidRPr="00D4272C">
        <w:rPr>
          <w:rFonts w:ascii="Arial" w:hAnsi="Arial" w:cs="Arial"/>
          <w:i/>
          <w:u w:val="single"/>
        </w:rPr>
        <w:t>Odôvodnenie k bodu 6</w:t>
      </w:r>
      <w:r w:rsidR="00571586">
        <w:rPr>
          <w:rFonts w:ascii="Arial" w:hAnsi="Arial" w:cs="Arial"/>
          <w:i/>
          <w:u w:val="single"/>
        </w:rPr>
        <w:t>7</w:t>
      </w:r>
      <w:r w:rsidRPr="00D4272C">
        <w:rPr>
          <w:rFonts w:ascii="Arial" w:hAnsi="Arial" w:cs="Arial"/>
          <w:i/>
          <w:u w:val="single"/>
        </w:rPr>
        <w:t>.:</w:t>
      </w:r>
      <w:r w:rsidRPr="00D4272C">
        <w:rPr>
          <w:rFonts w:ascii="Arial" w:hAnsi="Arial" w:cs="Arial"/>
          <w:i/>
        </w:rPr>
        <w:t xml:space="preserve"> Ustanovenie sa vypúšťa z dôvodu nenormatívnej povahy.</w:t>
      </w:r>
    </w:p>
    <w:p w:rsidR="00D4272C" w:rsidRDefault="00D4272C" w:rsidP="00D4272C">
      <w:pPr>
        <w:contextualSpacing/>
        <w:jc w:val="both"/>
        <w:rPr>
          <w:rFonts w:ascii="Arial" w:hAnsi="Arial" w:cs="Arial"/>
        </w:rPr>
      </w:pPr>
      <w:r w:rsidRPr="00D4272C">
        <w:rPr>
          <w:rFonts w:ascii="Arial" w:hAnsi="Arial" w:cs="Arial"/>
        </w:rPr>
        <w:t xml:space="preserve"> </w:t>
      </w:r>
    </w:p>
    <w:p w:rsidR="00571586" w:rsidRDefault="00571586" w:rsidP="00D4272C">
      <w:pPr>
        <w:contextualSpacing/>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contextualSpacing/>
        <w:jc w:val="both"/>
        <w:rPr>
          <w:rFonts w:ascii="Arial" w:hAnsi="Arial" w:cs="Arial"/>
        </w:rPr>
      </w:pPr>
    </w:p>
    <w:p w:rsidR="00571586" w:rsidRPr="00D4272C" w:rsidRDefault="00571586"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6</w:t>
      </w:r>
      <w:r w:rsidR="00571586">
        <w:rPr>
          <w:rFonts w:ascii="Arial" w:hAnsi="Arial" w:cs="Arial"/>
          <w:b/>
        </w:rPr>
        <w:t>8</w:t>
      </w:r>
      <w:r w:rsidRPr="00D4272C">
        <w:rPr>
          <w:rFonts w:ascii="Arial" w:hAnsi="Arial" w:cs="Arial"/>
          <w:b/>
        </w:rPr>
        <w:t>.</w:t>
      </w:r>
      <w:r w:rsidRPr="00D4272C">
        <w:rPr>
          <w:rFonts w:ascii="Arial" w:hAnsi="Arial" w:cs="Arial"/>
        </w:rPr>
        <w:t xml:space="preserve"> V čl. I, 76. bode § 63a pôvodný odsek 3 znie:</w:t>
      </w:r>
    </w:p>
    <w:p w:rsidR="00D4272C" w:rsidRPr="00D4272C" w:rsidRDefault="00D4272C" w:rsidP="00D4272C">
      <w:pPr>
        <w:contextualSpacing/>
        <w:jc w:val="both"/>
        <w:rPr>
          <w:rFonts w:ascii="Arial" w:hAnsi="Arial" w:cs="Arial"/>
        </w:rPr>
      </w:pPr>
      <w:r w:rsidRPr="00D4272C">
        <w:rPr>
          <w:rFonts w:ascii="Arial" w:hAnsi="Arial" w:cs="Arial"/>
        </w:rPr>
        <w:t xml:space="preserve">„(3) Ak je príslušný orgán súčasne navrhovateľom alebo obstarávateľom činnosti, zabezpečí najbližšie nadriadený orgán vyššieho stupňa zodpovedajúce oddelenie konfliktných funkcií.“. </w:t>
      </w:r>
    </w:p>
    <w:p w:rsidR="00D4272C" w:rsidRPr="00D4272C" w:rsidRDefault="00D4272C" w:rsidP="00D4272C">
      <w:pPr>
        <w:contextualSpacing/>
        <w:jc w:val="both"/>
        <w:rPr>
          <w:rFonts w:ascii="Arial" w:hAnsi="Arial" w:cs="Arial"/>
        </w:rPr>
      </w:pPr>
      <w:r w:rsidRPr="00D4272C">
        <w:rPr>
          <w:rFonts w:ascii="Arial" w:hAnsi="Arial" w:cs="Arial"/>
        </w:rPr>
        <w:t xml:space="preserve">                                                                </w:t>
      </w:r>
    </w:p>
    <w:p w:rsidR="00D4272C" w:rsidRPr="00D4272C" w:rsidRDefault="00D4272C" w:rsidP="00D4272C">
      <w:pPr>
        <w:ind w:left="4536"/>
        <w:contextualSpacing/>
        <w:jc w:val="both"/>
        <w:rPr>
          <w:rFonts w:ascii="Arial" w:hAnsi="Arial" w:cs="Arial"/>
          <w:i/>
        </w:rPr>
      </w:pPr>
      <w:r w:rsidRPr="00D4272C">
        <w:rPr>
          <w:rFonts w:ascii="Arial" w:hAnsi="Arial" w:cs="Arial"/>
          <w:i/>
          <w:u w:val="single"/>
        </w:rPr>
        <w:t>Odôvodnenie k bodu 6</w:t>
      </w:r>
      <w:r w:rsidR="00571586">
        <w:rPr>
          <w:rFonts w:ascii="Arial" w:hAnsi="Arial" w:cs="Arial"/>
          <w:i/>
          <w:u w:val="single"/>
        </w:rPr>
        <w:t>8</w:t>
      </w:r>
      <w:r w:rsidRPr="00D4272C">
        <w:rPr>
          <w:rFonts w:ascii="Arial" w:hAnsi="Arial" w:cs="Arial"/>
          <w:i/>
          <w:u w:val="single"/>
        </w:rPr>
        <w:t>.:</w:t>
      </w:r>
      <w:r w:rsidRPr="00D4272C">
        <w:rPr>
          <w:rFonts w:ascii="Arial" w:hAnsi="Arial" w:cs="Arial"/>
          <w:i/>
        </w:rPr>
        <w:t xml:space="preserve"> Dopĺňa sa subjekt – orgán, ktorý je zodpovedný za zabezpečenie oddelenia konfliktných funkcií.</w:t>
      </w:r>
    </w:p>
    <w:p w:rsidR="00D4272C" w:rsidRDefault="00D4272C" w:rsidP="00D4272C">
      <w:pPr>
        <w:contextualSpacing/>
        <w:rPr>
          <w:rFonts w:ascii="Arial" w:hAnsi="Arial" w:cs="Arial"/>
          <w:color w:val="000000"/>
        </w:rPr>
      </w:pPr>
    </w:p>
    <w:p w:rsidR="00571586" w:rsidRDefault="00571586" w:rsidP="00D4272C">
      <w:pPr>
        <w:contextualSpacing/>
        <w:rPr>
          <w:rFonts w:ascii="Arial" w:hAnsi="Arial" w:cs="Arial"/>
          <w:color w:val="000000"/>
        </w:rPr>
      </w:pPr>
    </w:p>
    <w:p w:rsidR="00571586" w:rsidRPr="003958DD" w:rsidRDefault="00571586" w:rsidP="00571586">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Pr="00D4272C" w:rsidRDefault="00571586" w:rsidP="00D4272C">
      <w:pPr>
        <w:contextualSpacing/>
        <w:rPr>
          <w:rFonts w:ascii="Arial" w:hAnsi="Arial" w:cs="Arial"/>
          <w:color w:val="000000"/>
        </w:rPr>
      </w:pPr>
    </w:p>
    <w:p w:rsidR="00D4272C" w:rsidRPr="00D4272C" w:rsidRDefault="00571586" w:rsidP="00D4272C">
      <w:pPr>
        <w:contextualSpacing/>
        <w:jc w:val="both"/>
        <w:rPr>
          <w:rFonts w:ascii="Arial" w:hAnsi="Arial" w:cs="Arial"/>
        </w:rPr>
      </w:pPr>
      <w:r>
        <w:rPr>
          <w:rFonts w:ascii="Arial" w:hAnsi="Arial" w:cs="Arial"/>
          <w:b/>
        </w:rPr>
        <w:t>69</w:t>
      </w:r>
      <w:r w:rsidR="00D4272C" w:rsidRPr="00D4272C">
        <w:rPr>
          <w:rFonts w:ascii="Arial" w:hAnsi="Arial" w:cs="Arial"/>
          <w:b/>
        </w:rPr>
        <w:t>.</w:t>
      </w:r>
      <w:r w:rsidR="00D4272C" w:rsidRPr="00D4272C">
        <w:rPr>
          <w:rFonts w:ascii="Arial" w:hAnsi="Arial" w:cs="Arial"/>
        </w:rPr>
        <w:t xml:space="preserve"> V čl. I, 78. bode, nadpise § 65ia a ods. 2 sa slová „júla 2024“ nahrádzajú slovami „januára 2025“, v § 65ia odsekoch 1 a 2 sa slová „30. júna“ nahrádzajú slovami „31. decembra“ a slová „júli 2024“ sa nahrádzajú slovami „januári 2025“.</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hAnsi="Arial" w:cs="Arial"/>
          <w:i/>
        </w:rPr>
      </w:pPr>
      <w:r w:rsidRPr="00D4272C">
        <w:rPr>
          <w:rFonts w:ascii="Arial" w:hAnsi="Arial" w:cs="Arial"/>
          <w:i/>
          <w:u w:val="single"/>
        </w:rPr>
        <w:t xml:space="preserve">Odôvodnenie k bodu </w:t>
      </w:r>
      <w:r w:rsidR="00571586">
        <w:rPr>
          <w:rFonts w:ascii="Arial" w:hAnsi="Arial" w:cs="Arial"/>
          <w:i/>
          <w:u w:val="single"/>
        </w:rPr>
        <w:t>69</w:t>
      </w:r>
      <w:r w:rsidRPr="00D4272C">
        <w:rPr>
          <w:rFonts w:ascii="Arial" w:hAnsi="Arial" w:cs="Arial"/>
          <w:i/>
          <w:u w:val="single"/>
        </w:rPr>
        <w:t>.:</w:t>
      </w:r>
      <w:r w:rsidRPr="00D4272C">
        <w:rPr>
          <w:rFonts w:ascii="Arial" w:hAnsi="Arial" w:cs="Arial"/>
          <w:i/>
        </w:rPr>
        <w:t xml:space="preserve"> V dôsledku zmeny účinnosti je potrebné upraviť prechodné ustanovenia, nakoľko pôvodne navrhovaný termín nadobudnutia účinnosti je neaktuálny.   </w:t>
      </w:r>
    </w:p>
    <w:p w:rsidR="00D4272C" w:rsidRDefault="00D4272C" w:rsidP="00D4272C">
      <w:pPr>
        <w:contextualSpacing/>
        <w:jc w:val="both"/>
        <w:rPr>
          <w:rFonts w:ascii="Arial" w:hAnsi="Arial" w:cs="Arial"/>
        </w:rPr>
      </w:pPr>
    </w:p>
    <w:p w:rsidR="00F44736" w:rsidRDefault="00F44736" w:rsidP="00D4272C">
      <w:pPr>
        <w:contextualSpacing/>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contextualSpacing/>
        <w:jc w:val="both"/>
        <w:rPr>
          <w:rFonts w:ascii="Arial" w:hAnsi="Arial" w:cs="Arial"/>
        </w:rPr>
      </w:pPr>
    </w:p>
    <w:p w:rsidR="00571586" w:rsidRPr="00D4272C" w:rsidRDefault="00571586" w:rsidP="00D4272C">
      <w:pPr>
        <w:contextualSpacing/>
        <w:jc w:val="both"/>
        <w:rPr>
          <w:rFonts w:ascii="Arial" w:hAnsi="Arial" w:cs="Arial"/>
        </w:rPr>
      </w:pPr>
    </w:p>
    <w:p w:rsidR="00D4272C" w:rsidRPr="00D4272C" w:rsidRDefault="00571586" w:rsidP="00D4272C">
      <w:pPr>
        <w:contextualSpacing/>
        <w:jc w:val="both"/>
        <w:rPr>
          <w:rFonts w:ascii="Arial" w:hAnsi="Arial" w:cs="Arial"/>
        </w:rPr>
      </w:pPr>
      <w:r>
        <w:rPr>
          <w:rFonts w:ascii="Arial" w:hAnsi="Arial" w:cs="Arial"/>
          <w:b/>
        </w:rPr>
        <w:t>70</w:t>
      </w:r>
      <w:r w:rsidR="00D4272C" w:rsidRPr="00D4272C">
        <w:rPr>
          <w:rFonts w:ascii="Arial" w:hAnsi="Arial" w:cs="Arial"/>
          <w:b/>
        </w:rPr>
        <w:t>.</w:t>
      </w:r>
      <w:r w:rsidR="00D4272C" w:rsidRPr="00D4272C">
        <w:rPr>
          <w:rFonts w:ascii="Arial" w:hAnsi="Arial" w:cs="Arial"/>
        </w:rPr>
        <w:t xml:space="preserve"> V čl. I sa za bod 78 vkladá nový bod 79, ktorý znie: </w:t>
      </w:r>
    </w:p>
    <w:p w:rsidR="00D4272C" w:rsidRPr="00D4272C" w:rsidRDefault="00D4272C" w:rsidP="00D4272C">
      <w:pPr>
        <w:contextualSpacing/>
        <w:rPr>
          <w:rFonts w:ascii="Arial" w:hAnsi="Arial" w:cs="Arial"/>
          <w:color w:val="000000"/>
        </w:rPr>
      </w:pPr>
    </w:p>
    <w:p w:rsidR="00D4272C" w:rsidRPr="00D4272C" w:rsidRDefault="00D4272C" w:rsidP="00D4272C">
      <w:pPr>
        <w:contextualSpacing/>
        <w:jc w:val="both"/>
        <w:rPr>
          <w:rFonts w:ascii="Arial" w:hAnsi="Arial" w:cs="Arial"/>
        </w:rPr>
      </w:pPr>
      <w:r w:rsidRPr="00D4272C">
        <w:rPr>
          <w:rFonts w:ascii="Arial" w:hAnsi="Arial" w:cs="Arial"/>
        </w:rPr>
        <w:t>„79. V celom texte zákona sa slová „na webovom sídle ministerstva“ nahrádzajú slovami „v centrálnom informačnom systéme“.“.</w:t>
      </w:r>
    </w:p>
    <w:p w:rsidR="00D4272C" w:rsidRPr="00D4272C" w:rsidRDefault="00D4272C"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rPr>
        <w:t xml:space="preserve">Nasledujúce body sa primerane prečíslujú. </w:t>
      </w:r>
    </w:p>
    <w:p w:rsidR="00D4272C" w:rsidRPr="00D4272C" w:rsidRDefault="00D4272C" w:rsidP="00D4272C">
      <w:pPr>
        <w:contextualSpacing/>
        <w:jc w:val="both"/>
        <w:rPr>
          <w:rFonts w:ascii="Arial" w:hAnsi="Arial" w:cs="Arial"/>
        </w:rPr>
      </w:pPr>
    </w:p>
    <w:p w:rsidR="00D4272C" w:rsidRPr="00D4272C" w:rsidRDefault="00D4272C" w:rsidP="00D4272C">
      <w:pPr>
        <w:ind w:left="4536" w:hanging="5"/>
        <w:contextualSpacing/>
        <w:jc w:val="both"/>
        <w:rPr>
          <w:rFonts w:ascii="Arial" w:eastAsiaTheme="minorHAnsi" w:hAnsi="Arial" w:cs="Arial"/>
          <w:lang w:eastAsia="en-US"/>
        </w:rPr>
      </w:pPr>
      <w:r w:rsidRPr="00D4272C">
        <w:rPr>
          <w:rFonts w:ascii="Arial" w:eastAsiaTheme="minorHAnsi" w:hAnsi="Arial" w:cs="Arial"/>
          <w:i/>
          <w:u w:val="single"/>
          <w:lang w:eastAsia="en-US"/>
        </w:rPr>
        <w:t xml:space="preserve">Odôvodnenie k bodu </w:t>
      </w:r>
      <w:r w:rsidR="00571586">
        <w:rPr>
          <w:rFonts w:ascii="Arial" w:eastAsiaTheme="minorHAnsi" w:hAnsi="Arial" w:cs="Arial"/>
          <w:i/>
          <w:u w:val="single"/>
          <w:lang w:eastAsia="en-US"/>
        </w:rPr>
        <w:t>70</w:t>
      </w:r>
      <w:r w:rsidRPr="00D4272C">
        <w:rPr>
          <w:rFonts w:ascii="Arial" w:eastAsiaTheme="minorHAnsi" w:hAnsi="Arial" w:cs="Arial"/>
          <w:i/>
          <w:u w:val="single"/>
          <w:lang w:eastAsia="en-US"/>
        </w:rPr>
        <w:t>.:</w:t>
      </w:r>
      <w:r w:rsidRPr="00D4272C">
        <w:rPr>
          <w:rFonts w:ascii="Arial" w:eastAsiaTheme="minorHAnsi" w:hAnsi="Arial" w:cs="Arial"/>
          <w:lang w:eastAsia="en-US"/>
        </w:rPr>
        <w:tab/>
      </w:r>
      <w:r w:rsidRPr="00D4272C">
        <w:rPr>
          <w:rFonts w:ascii="Arial" w:eastAsiaTheme="minorHAnsi" w:hAnsi="Arial" w:cs="Arial"/>
          <w:i/>
          <w:lang w:eastAsia="en-US"/>
        </w:rPr>
        <w:t>Ide o terminologické zosúladenie textu.</w:t>
      </w:r>
    </w:p>
    <w:p w:rsidR="00D4272C" w:rsidRDefault="00D4272C" w:rsidP="00D4272C">
      <w:pPr>
        <w:contextualSpacing/>
        <w:jc w:val="both"/>
        <w:rPr>
          <w:rFonts w:ascii="Arial" w:hAnsi="Arial" w:cs="Arial"/>
        </w:rPr>
      </w:pPr>
    </w:p>
    <w:p w:rsidR="00571586" w:rsidRDefault="00571586" w:rsidP="00D4272C">
      <w:pPr>
        <w:contextualSpacing/>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contextualSpacing/>
        <w:jc w:val="both"/>
        <w:rPr>
          <w:rFonts w:ascii="Arial" w:hAnsi="Arial" w:cs="Arial"/>
        </w:rPr>
      </w:pPr>
    </w:p>
    <w:p w:rsidR="00571586" w:rsidRPr="00D4272C" w:rsidRDefault="00571586" w:rsidP="00D4272C">
      <w:pPr>
        <w:contextualSpacing/>
        <w:jc w:val="both"/>
        <w:rPr>
          <w:rFonts w:ascii="Arial" w:hAnsi="Arial" w:cs="Arial"/>
        </w:rPr>
      </w:pPr>
    </w:p>
    <w:p w:rsidR="00D4272C" w:rsidRPr="00D4272C" w:rsidRDefault="00D4272C" w:rsidP="00D4272C">
      <w:pPr>
        <w:contextualSpacing/>
        <w:jc w:val="both"/>
        <w:rPr>
          <w:rFonts w:ascii="Arial" w:hAnsi="Arial" w:cs="Arial"/>
        </w:rPr>
      </w:pPr>
      <w:r w:rsidRPr="00D4272C">
        <w:rPr>
          <w:rFonts w:ascii="Arial" w:hAnsi="Arial" w:cs="Arial"/>
          <w:b/>
        </w:rPr>
        <w:t>7</w:t>
      </w:r>
      <w:r w:rsidR="00571586">
        <w:rPr>
          <w:rFonts w:ascii="Arial" w:hAnsi="Arial" w:cs="Arial"/>
          <w:b/>
        </w:rPr>
        <w:t>1</w:t>
      </w:r>
      <w:r w:rsidRPr="00D4272C">
        <w:rPr>
          <w:rFonts w:ascii="Arial" w:hAnsi="Arial" w:cs="Arial"/>
          <w:b/>
        </w:rPr>
        <w:t>.</w:t>
      </w:r>
      <w:r w:rsidRPr="00D4272C">
        <w:rPr>
          <w:rFonts w:ascii="Arial" w:hAnsi="Arial" w:cs="Arial"/>
        </w:rPr>
        <w:t xml:space="preserve"> V čl. I, 79. bod znie: </w:t>
      </w:r>
    </w:p>
    <w:p w:rsidR="00D4272C" w:rsidRPr="00D4272C" w:rsidRDefault="00D4272C" w:rsidP="00D4272C">
      <w:pPr>
        <w:contextualSpacing/>
        <w:jc w:val="both"/>
        <w:rPr>
          <w:rFonts w:ascii="Arial" w:hAnsi="Arial" w:cs="Arial"/>
        </w:rPr>
      </w:pPr>
      <w:r w:rsidRPr="00D4272C">
        <w:rPr>
          <w:rFonts w:ascii="Arial" w:hAnsi="Arial" w:cs="Arial"/>
        </w:rPr>
        <w:t>„79. Príloha č. 8 vrátane nadpisu znie:</w:t>
      </w:r>
    </w:p>
    <w:p w:rsidR="00D4272C" w:rsidRPr="00D4272C" w:rsidRDefault="00D4272C" w:rsidP="00D4272C">
      <w:pPr>
        <w:jc w:val="right"/>
        <w:rPr>
          <w:rFonts w:ascii="Arial" w:hAnsi="Arial" w:cs="Arial"/>
          <w:b/>
          <w:bCs/>
        </w:rPr>
      </w:pPr>
      <w:r w:rsidRPr="00D4272C">
        <w:rPr>
          <w:rFonts w:ascii="Arial" w:hAnsi="Arial" w:cs="Arial"/>
          <w:b/>
          <w:bCs/>
        </w:rPr>
        <w:t>„Príloha č. 8 k zákonu č. 24/2006 Z. z.</w:t>
      </w:r>
    </w:p>
    <w:p w:rsidR="00D4272C" w:rsidRPr="00D4272C" w:rsidRDefault="00D4272C" w:rsidP="00D4272C">
      <w:pPr>
        <w:jc w:val="right"/>
        <w:rPr>
          <w:rFonts w:ascii="Arial" w:hAnsi="Arial" w:cs="Arial"/>
          <w:b/>
          <w:bCs/>
        </w:rPr>
      </w:pPr>
    </w:p>
    <w:p w:rsidR="00D4272C" w:rsidRPr="00D4272C" w:rsidRDefault="00D4272C" w:rsidP="00D4272C">
      <w:pPr>
        <w:jc w:val="right"/>
        <w:rPr>
          <w:rFonts w:ascii="Arial" w:hAnsi="Arial" w:cs="Arial"/>
          <w:b/>
          <w:bCs/>
        </w:rPr>
      </w:pPr>
    </w:p>
    <w:p w:rsidR="00D4272C" w:rsidRPr="00D4272C" w:rsidRDefault="00D4272C" w:rsidP="00D4272C">
      <w:pPr>
        <w:numPr>
          <w:ilvl w:val="0"/>
          <w:numId w:val="2"/>
        </w:numPr>
        <w:ind w:left="284" w:hanging="284"/>
        <w:contextualSpacing/>
        <w:rPr>
          <w:rFonts w:ascii="Arial" w:eastAsiaTheme="minorHAnsi" w:hAnsi="Arial" w:cs="Arial"/>
          <w:b/>
          <w:bCs/>
          <w:lang w:eastAsia="en-US"/>
        </w:rPr>
      </w:pPr>
      <w:r w:rsidRPr="00D4272C">
        <w:rPr>
          <w:rFonts w:ascii="Arial" w:eastAsiaTheme="minorHAnsi" w:hAnsi="Arial" w:cs="Arial"/>
          <w:b/>
          <w:bCs/>
          <w:lang w:eastAsia="en-US"/>
        </w:rPr>
        <w:t>POĽNOHOSPODÁRSTVO, LESNÍCTVO A RYBOLOV</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pôdohospodárstva a rozvoja vidieka Slovenskej republiky pre všetky položky tejto kapitoly</w:t>
      </w:r>
    </w:p>
    <w:tbl>
      <w:tblPr>
        <w:tblW w:w="90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45"/>
        <w:gridCol w:w="3925"/>
      </w:tblGrid>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lastRenderedPageBreak/>
              <w:t>POLOŽKA</w:t>
            </w:r>
          </w:p>
        </w:tc>
        <w:tc>
          <w:tcPr>
            <w:tcW w:w="374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b/>
                <w:bCs/>
              </w:rPr>
              <w:t>ČASŤ A</w:t>
            </w:r>
          </w:p>
        </w:tc>
        <w:tc>
          <w:tcPr>
            <w:tcW w:w="392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b/>
                <w:bCs/>
              </w:rPr>
              <w:t>ČASŤ B</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1.</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Chov hospodárskych zvierat s kapacitou hydiny</w:t>
            </w:r>
          </w:p>
        </w:tc>
      </w:tr>
      <w:tr w:rsidR="00D4272C" w:rsidRPr="00D4272C" w:rsidTr="00D4272C">
        <w:trPr>
          <w:trHeight w:val="1426"/>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85 000 miest pre brojlery vrátane alebo od 40 000 miest pre sliepky vrátane</w:t>
            </w:r>
          </w:p>
        </w:tc>
        <w:tc>
          <w:tcPr>
            <w:tcW w:w="3925" w:type="dxa"/>
            <w:tcBorders>
              <w:top w:val="dotted" w:sz="4" w:space="0" w:color="auto"/>
              <w:left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40 000 do 85 000 miest pre brojlery alebo od 25 000 do 40 000 miest pre sliepky</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contextualSpacing/>
              <w:jc w:val="center"/>
              <w:rPr>
                <w:rFonts w:ascii="Arial" w:eastAsiaTheme="minorHAnsi" w:hAnsi="Arial" w:cs="Arial"/>
                <w:b/>
                <w:bCs/>
                <w:lang w:eastAsia="en-US"/>
              </w:rPr>
            </w:pPr>
            <w:r w:rsidRPr="00D4272C">
              <w:rPr>
                <w:rFonts w:ascii="Arial" w:eastAsiaTheme="minorHAnsi" w:hAnsi="Arial" w:cs="Arial"/>
                <w:b/>
                <w:bCs/>
                <w:lang w:eastAsia="en-US"/>
              </w:rPr>
              <w:t>2.</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Chov hospodárskych zvierat s kapacitou ošípaných (nad 30 kg)</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bottom w:val="dashed" w:sz="4"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2 000 miest vrátane</w:t>
            </w:r>
          </w:p>
        </w:tc>
        <w:tc>
          <w:tcPr>
            <w:tcW w:w="3925" w:type="dxa"/>
            <w:tcBorders>
              <w:top w:val="dotted" w:sz="4" w:space="0" w:color="auto"/>
              <w:left w:val="dotted" w:sz="4" w:space="0" w:color="auto"/>
              <w:bottom w:val="dash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200 do 2 000 miest</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3.</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Chov hospodárskych zvierat s kapacitou prasníc</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750 miest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do 750 miest</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4.</w:t>
            </w:r>
          </w:p>
        </w:tc>
        <w:tc>
          <w:tcPr>
            <w:tcW w:w="374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contextualSpacing/>
              <w:jc w:val="center"/>
              <w:rPr>
                <w:rFonts w:ascii="Arial" w:hAnsi="Arial" w:cs="Arial"/>
              </w:rPr>
            </w:pPr>
            <w:r w:rsidRPr="00D4272C">
              <w:rPr>
                <w:rFonts w:ascii="Arial" w:hAnsi="Arial" w:cs="Arial"/>
              </w:rPr>
              <w:t xml:space="preserve">Chov hospodárskych zvierat s kapacitou hovädzieho dobytka, vrátane mladého dobytka, dojníc a teliat a iných hospodárskych zvierat neuvedených v inej položke tejto prílohy s kapacitou od 100 dobytčích jednotiek* </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eastAsia="Calibri" w:hAnsi="Arial" w:cs="Arial"/>
              </w:rPr>
            </w:pPr>
            <w:r w:rsidRPr="00D4272C">
              <w:rPr>
                <w:rFonts w:ascii="Arial" w:hAnsi="Arial" w:cs="Arial"/>
                <w:b/>
                <w:bCs/>
              </w:rPr>
              <w:t>5.</w:t>
            </w:r>
          </w:p>
        </w:tc>
        <w:tc>
          <w:tcPr>
            <w:tcW w:w="374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Intenzívna </w:t>
            </w:r>
            <w:proofErr w:type="spellStart"/>
            <w:r w:rsidRPr="00D4272C">
              <w:rPr>
                <w:rFonts w:ascii="Arial" w:hAnsi="Arial" w:cs="Arial"/>
              </w:rPr>
              <w:t>akvakultúra</w:t>
            </w:r>
            <w:proofErr w:type="spellEnd"/>
            <w:r w:rsidRPr="00D4272C">
              <w:rPr>
                <w:rFonts w:ascii="Arial" w:hAnsi="Arial" w:cs="Arial"/>
              </w:rPr>
              <w:t xml:space="preserve"> od 1 000 t/rok</w:t>
            </w:r>
          </w:p>
        </w:tc>
      </w:tr>
      <w:tr w:rsidR="00D4272C" w:rsidRPr="00D4272C" w:rsidTr="00D4272C">
        <w:trPr>
          <w:trHeight w:val="675"/>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6.</w:t>
            </w:r>
          </w:p>
        </w:tc>
        <w:tc>
          <w:tcPr>
            <w:tcW w:w="7670" w:type="dxa"/>
            <w:gridSpan w:val="2"/>
            <w:tcBorders>
              <w:top w:val="single" w:sz="12" w:space="0" w:color="auto"/>
              <w:left w:val="single" w:sz="12" w:space="0" w:color="auto"/>
              <w:bottom w:val="dotted" w:sz="2" w:space="0" w:color="000000" w:themeColor="text1"/>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Kafilérie, veterinárne asanačné ústavy alebo cintoríny pre zvieratá</w:t>
            </w:r>
          </w:p>
        </w:tc>
      </w:tr>
      <w:tr w:rsidR="00D4272C" w:rsidRPr="00D4272C" w:rsidTr="00D4272C">
        <w:trPr>
          <w:trHeight w:val="686"/>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745" w:type="dxa"/>
            <w:tcBorders>
              <w:top w:val="dotted" w:sz="2" w:space="0" w:color="000000" w:themeColor="text1"/>
              <w:left w:val="single" w:sz="12" w:space="0" w:color="auto"/>
              <w:bottom w:val="dotted" w:sz="2" w:space="0" w:color="000000" w:themeColor="text1"/>
              <w:right w:val="dotted" w:sz="2" w:space="0" w:color="000000" w:themeColor="text1"/>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od 10 t/deň vrátane</w:t>
            </w:r>
          </w:p>
        </w:tc>
        <w:tc>
          <w:tcPr>
            <w:tcW w:w="3925" w:type="dxa"/>
            <w:tcBorders>
              <w:top w:val="dotted" w:sz="2" w:space="0" w:color="000000" w:themeColor="text1"/>
              <w:left w:val="dotted" w:sz="2" w:space="0" w:color="000000" w:themeColor="text1"/>
              <w:bottom w:val="dotted" w:sz="12" w:space="0" w:color="000000" w:themeColor="text1"/>
              <w:right w:val="single" w:sz="12" w:space="0" w:color="000000" w:themeColor="text1"/>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do 10 t/deň</w:t>
            </w:r>
          </w:p>
        </w:tc>
      </w:tr>
      <w:tr w:rsidR="00D4272C" w:rsidRPr="00D4272C" w:rsidTr="00D4272C">
        <w:trPr>
          <w:trHeight w:val="686"/>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eastAsia="Calibri" w:hAnsi="Arial" w:cs="Arial"/>
              </w:rPr>
            </w:pPr>
            <w:r w:rsidRPr="00D4272C">
              <w:rPr>
                <w:rFonts w:ascii="Arial" w:hAnsi="Arial" w:cs="Arial"/>
                <w:b/>
                <w:bCs/>
              </w:rPr>
              <w:t>7.</w:t>
            </w:r>
          </w:p>
        </w:tc>
        <w:tc>
          <w:tcPr>
            <w:tcW w:w="7670" w:type="dxa"/>
            <w:gridSpan w:val="2"/>
            <w:tcBorders>
              <w:top w:val="single" w:sz="12" w:space="0" w:color="auto"/>
              <w:left w:val="single" w:sz="12" w:space="0" w:color="auto"/>
              <w:bottom w:val="dotted" w:sz="4" w:space="0" w:color="auto"/>
              <w:right w:val="single" w:sz="12" w:space="0" w:color="000000" w:themeColor="text1"/>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Vodohospodárske projekty pre poľnohospodárstvo vrátane melioračných zásahov, ako sú odvodnenia, závlahy, protierózne ochrany pôd a úpravy pozemkov</w:t>
            </w:r>
          </w:p>
        </w:tc>
      </w:tr>
      <w:tr w:rsidR="00D4272C" w:rsidRPr="00D4272C" w:rsidTr="00D4272C">
        <w:trPr>
          <w:trHeight w:val="686"/>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500 ha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10 ha do 500 ha</w:t>
            </w:r>
          </w:p>
        </w:tc>
      </w:tr>
      <w:tr w:rsidR="00D4272C" w:rsidRPr="00D4272C" w:rsidTr="00D4272C">
        <w:trPr>
          <w:trHeight w:val="470"/>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eastAsia="Calibri" w:hAnsi="Arial" w:cs="Arial"/>
              </w:rPr>
            </w:pPr>
            <w:r w:rsidRPr="00D4272C">
              <w:rPr>
                <w:rFonts w:ascii="Arial" w:hAnsi="Arial" w:cs="Arial"/>
                <w:b/>
                <w:bCs/>
              </w:rPr>
              <w:t>8.</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Ťažba rašeliny</w:t>
            </w:r>
          </w:p>
        </w:tc>
      </w:tr>
      <w:tr w:rsidR="00D4272C" w:rsidRPr="00D4272C" w:rsidTr="00D4272C">
        <w:trPr>
          <w:trHeight w:val="686"/>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200 000 t/rok alebo od 20 ha ťažobného miesta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do 200 000 t/rok alebo do 20 ha ťažobného miesta</w:t>
            </w:r>
          </w:p>
        </w:tc>
      </w:tr>
      <w:tr w:rsidR="00D4272C" w:rsidRPr="00D4272C" w:rsidTr="00D4272C">
        <w:trPr>
          <w:trHeight w:val="686"/>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eastAsia="Calibri" w:hAnsi="Arial" w:cs="Arial"/>
              </w:rPr>
            </w:pPr>
            <w:r w:rsidRPr="00D4272C">
              <w:rPr>
                <w:rFonts w:ascii="Arial" w:hAnsi="Arial" w:cs="Arial"/>
                <w:b/>
                <w:bCs/>
              </w:rPr>
              <w:t>9.</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Odlesňovanie na účely zmeny na iný typ využitia krajiny </w:t>
            </w:r>
          </w:p>
        </w:tc>
      </w:tr>
      <w:tr w:rsidR="00D4272C" w:rsidRPr="00D4272C" w:rsidTr="00D4272C">
        <w:trPr>
          <w:trHeight w:val="686"/>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10 ha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 ha do 10 ha</w:t>
            </w:r>
          </w:p>
        </w:tc>
      </w:tr>
      <w:tr w:rsidR="00D4272C" w:rsidRPr="00D4272C" w:rsidTr="00D4272C">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10.</w:t>
            </w:r>
          </w:p>
        </w:tc>
        <w:tc>
          <w:tcPr>
            <w:tcW w:w="374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92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Prvé zalesňovanie na nelesných pozemkoch na účely zmeny na iný typ využitia krajiny od 10 ha</w:t>
            </w:r>
          </w:p>
        </w:tc>
      </w:tr>
      <w:tr w:rsidR="00D4272C" w:rsidRPr="00D4272C" w:rsidTr="00D4272C">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11.</w:t>
            </w:r>
          </w:p>
        </w:tc>
        <w:tc>
          <w:tcPr>
            <w:tcW w:w="374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Využitie neobrábaných alebo </w:t>
            </w:r>
            <w:proofErr w:type="spellStart"/>
            <w:r w:rsidRPr="00D4272C">
              <w:rPr>
                <w:rFonts w:ascii="Arial" w:hAnsi="Arial" w:cs="Arial"/>
              </w:rPr>
              <w:t>poloprírodných</w:t>
            </w:r>
            <w:proofErr w:type="spellEnd"/>
            <w:r w:rsidRPr="00D4272C">
              <w:rPr>
                <w:rFonts w:ascii="Arial" w:hAnsi="Arial" w:cs="Arial"/>
              </w:rPr>
              <w:t xml:space="preserve"> oblastí na intenzívne poľnohospodárske účely</w:t>
            </w:r>
          </w:p>
        </w:tc>
      </w:tr>
      <w:tr w:rsidR="00D4272C" w:rsidRPr="00D4272C" w:rsidTr="00D4272C">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12.</w:t>
            </w:r>
          </w:p>
        </w:tc>
        <w:tc>
          <w:tcPr>
            <w:tcW w:w="374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Reštrukturalizácia vidieckych usadlostí v krajine neuvedených v inej časti prílohy</w:t>
            </w:r>
          </w:p>
        </w:tc>
      </w:tr>
    </w:tbl>
    <w:p w:rsidR="00D4272C" w:rsidRPr="00D4272C" w:rsidRDefault="00D4272C" w:rsidP="00D4272C">
      <w:pPr>
        <w:jc w:val="both"/>
        <w:rPr>
          <w:rFonts w:ascii="Arial" w:eastAsia="Calibri" w:hAnsi="Arial" w:cs="Arial"/>
          <w:i/>
          <w:iCs/>
          <w:color w:val="000000" w:themeColor="text1"/>
        </w:rPr>
      </w:pPr>
      <w:r w:rsidRPr="00D4272C">
        <w:rPr>
          <w:rFonts w:ascii="Arial" w:hAnsi="Arial" w:cs="Arial"/>
          <w:b/>
          <w:bCs/>
        </w:rPr>
        <w:t>*</w:t>
      </w:r>
      <w:r w:rsidRPr="00D4272C">
        <w:rPr>
          <w:rFonts w:ascii="Arial" w:eastAsia="Calibri" w:hAnsi="Arial" w:cs="Arial"/>
        </w:rPr>
        <w:t xml:space="preserve"> </w:t>
      </w:r>
      <w:r w:rsidRPr="00D4272C">
        <w:rPr>
          <w:rFonts w:ascii="Arial" w:eastAsia="Calibri" w:hAnsi="Arial" w:cs="Arial"/>
          <w:i/>
          <w:iCs/>
          <w:color w:val="000000" w:themeColor="text1"/>
        </w:rPr>
        <w:t xml:space="preserve">prepočet hospodárskych zvierat na dobytčie jednotky sa vypočítava podľa prílohy č. 3 nariadeniu vlády Slovenskej republiky č. 3/2023 Z. z. z 29. decembra 2022, ktorým sa ustanovujú pravidlá poskytovania podpory na neprojektové opatrenia Strategického plánu spoločnej poľnohospodárskej politiky </w:t>
      </w:r>
      <w:r w:rsidRPr="00D4272C">
        <w:rPr>
          <w:rFonts w:ascii="Arial" w:hAnsi="Arial" w:cs="Arial"/>
          <w:i/>
          <w:iCs/>
          <w:color w:val="000000"/>
        </w:rPr>
        <w:t>v znení nariadenia vlády Slovenskej republiky  č. 407/2023 Z. z</w:t>
      </w:r>
      <w:r w:rsidRPr="00D4272C">
        <w:rPr>
          <w:rFonts w:ascii="Arial" w:eastAsia="Calibri" w:hAnsi="Arial" w:cs="Arial"/>
          <w:i/>
          <w:iCs/>
          <w:color w:val="000000" w:themeColor="text1"/>
        </w:rPr>
        <w:t>.</w:t>
      </w:r>
    </w:p>
    <w:p w:rsidR="00D4272C" w:rsidRPr="00D4272C" w:rsidRDefault="00D4272C" w:rsidP="00D4272C">
      <w:pPr>
        <w:jc w:val="both"/>
        <w:rPr>
          <w:rFonts w:ascii="Arial" w:eastAsia="Calibri" w:hAnsi="Arial" w:cs="Arial"/>
        </w:rPr>
      </w:pPr>
    </w:p>
    <w:p w:rsidR="00D4272C" w:rsidRPr="00D4272C" w:rsidRDefault="00D4272C" w:rsidP="00D4272C">
      <w:pPr>
        <w:numPr>
          <w:ilvl w:val="0"/>
          <w:numId w:val="2"/>
        </w:numPr>
        <w:ind w:left="284" w:hanging="284"/>
        <w:rPr>
          <w:rFonts w:ascii="Arial" w:eastAsiaTheme="minorHAnsi" w:hAnsi="Arial" w:cs="Arial"/>
          <w:b/>
          <w:lang w:eastAsia="en-US"/>
        </w:rPr>
      </w:pPr>
      <w:bookmarkStart w:id="4" w:name="_Hlk102135553"/>
      <w:r w:rsidRPr="00D4272C">
        <w:rPr>
          <w:rFonts w:ascii="Arial" w:eastAsiaTheme="minorHAnsi" w:hAnsi="Arial" w:cs="Arial"/>
          <w:b/>
          <w:bCs/>
          <w:lang w:eastAsia="en-US"/>
        </w:rPr>
        <w:t>VODNÉ HOSPODÁRSTVO</w:t>
      </w:r>
    </w:p>
    <w:p w:rsidR="00D4272C" w:rsidRPr="00D4272C" w:rsidRDefault="00D4272C" w:rsidP="00D4272C">
      <w:pPr>
        <w:tabs>
          <w:tab w:val="num" w:pos="0"/>
        </w:tabs>
        <w:rPr>
          <w:rFonts w:ascii="Arial" w:hAnsi="Arial" w:cs="Arial"/>
        </w:rPr>
      </w:pPr>
      <w:r w:rsidRPr="00D4272C">
        <w:rPr>
          <w:rFonts w:ascii="Arial" w:hAnsi="Arial" w:cs="Arial"/>
        </w:rPr>
        <w:t>Rezortný orgán:</w:t>
      </w:r>
    </w:p>
    <w:p w:rsidR="00D4272C" w:rsidRPr="00D4272C" w:rsidRDefault="00D4272C" w:rsidP="00D4272C">
      <w:pPr>
        <w:tabs>
          <w:tab w:val="num" w:pos="0"/>
        </w:tabs>
        <w:rPr>
          <w:rFonts w:ascii="Arial" w:hAnsi="Arial" w:cs="Arial"/>
        </w:rPr>
      </w:pPr>
      <w:r w:rsidRPr="00D4272C">
        <w:rPr>
          <w:rFonts w:ascii="Arial" w:hAnsi="Arial" w:cs="Arial"/>
        </w:rPr>
        <w:t>Ministerstvo pre všetky položky tejto kapitoly</w:t>
      </w:r>
    </w:p>
    <w:tbl>
      <w:tblPr>
        <w:tblW w:w="91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0"/>
        <w:gridCol w:w="3903"/>
        <w:gridCol w:w="3815"/>
      </w:tblGrid>
      <w:tr w:rsidR="00D4272C" w:rsidRPr="00D4272C" w:rsidTr="00D4272C">
        <w:trPr>
          <w:trHeight w:val="684"/>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954"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86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Priehrady, nádrže, hate alebo iné zariadenia určené na zadržiavanie, vzdúvanie alebo akumuláciu vody</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dotted" w:sz="4"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s výškou hrádze nad terénom od 8 m vrátane </w:t>
            </w:r>
          </w:p>
        </w:tc>
        <w:tc>
          <w:tcPr>
            <w:tcW w:w="3863" w:type="dxa"/>
            <w:tcBorders>
              <w:top w:val="dotted" w:sz="4" w:space="0" w:color="auto"/>
              <w:left w:val="dotted" w:sz="4"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s výškou hrádze nad terénom od 3 m do 8 m </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dotted" w:sz="4" w:space="0" w:color="000000" w:themeColor="text1"/>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 celkovým zadržaným objemom od 1 mil. m</w:t>
            </w:r>
            <w:r w:rsidRPr="00D4272C">
              <w:rPr>
                <w:rFonts w:ascii="Arial" w:hAnsi="Arial" w:cs="Arial"/>
                <w:vertAlign w:val="superscript"/>
              </w:rPr>
              <w:t>3</w:t>
            </w:r>
            <w:r w:rsidRPr="00D4272C">
              <w:rPr>
                <w:rFonts w:ascii="Arial" w:hAnsi="Arial" w:cs="Arial"/>
              </w:rPr>
              <w:t xml:space="preserve"> vrátane alebo</w:t>
            </w:r>
          </w:p>
        </w:tc>
        <w:tc>
          <w:tcPr>
            <w:tcW w:w="3863" w:type="dxa"/>
            <w:tcBorders>
              <w:top w:val="dotted" w:sz="4" w:space="0" w:color="auto"/>
              <w:left w:val="dotted" w:sz="4" w:space="0" w:color="auto"/>
              <w:bottom w:val="dotted" w:sz="4"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 celkovým zadržaným objemom od 0,5 mil. m</w:t>
            </w:r>
            <w:r w:rsidRPr="00D4272C">
              <w:rPr>
                <w:rFonts w:ascii="Arial" w:hAnsi="Arial" w:cs="Arial"/>
                <w:vertAlign w:val="superscript"/>
              </w:rPr>
              <w:t>3</w:t>
            </w:r>
            <w:r w:rsidRPr="00D4272C">
              <w:rPr>
                <w:rFonts w:ascii="Arial" w:hAnsi="Arial" w:cs="Arial"/>
              </w:rPr>
              <w:t xml:space="preserve"> do 1 mil. m</w:t>
            </w:r>
            <w:r w:rsidRPr="00D4272C">
              <w:rPr>
                <w:rFonts w:ascii="Arial" w:hAnsi="Arial" w:cs="Arial"/>
                <w:vertAlign w:val="superscript"/>
              </w:rPr>
              <w:t>3</w:t>
            </w:r>
            <w:r w:rsidRPr="00D4272C">
              <w:rPr>
                <w:rFonts w:ascii="Arial" w:hAnsi="Arial" w:cs="Arial"/>
              </w:rPr>
              <w:t xml:space="preserve"> alebo</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000000" w:themeColor="text1"/>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 rozlohou od 100 ha vrátane</w:t>
            </w:r>
          </w:p>
        </w:tc>
        <w:tc>
          <w:tcPr>
            <w:tcW w:w="3863" w:type="dxa"/>
            <w:tcBorders>
              <w:top w:val="dotted" w:sz="4" w:space="0" w:color="000000" w:themeColor="text1"/>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 rozlohou od 5 ha do 100 ha</w:t>
            </w:r>
          </w:p>
        </w:tc>
      </w:tr>
      <w:tr w:rsidR="00D4272C" w:rsidRPr="00D4272C" w:rsidTr="00D4272C">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contextualSpacing/>
              <w:jc w:val="center"/>
              <w:rPr>
                <w:rFonts w:ascii="Arial" w:eastAsiaTheme="minorHAnsi" w:hAnsi="Arial" w:cs="Arial"/>
                <w:b/>
                <w:lang w:eastAsia="en-US"/>
              </w:rPr>
            </w:pPr>
            <w:r w:rsidRPr="00D4272C">
              <w:rPr>
                <w:rFonts w:ascii="Arial" w:eastAsiaTheme="minorHAnsi" w:hAnsi="Arial" w:cs="Arial"/>
                <w:b/>
                <w:lang w:eastAsia="en-US"/>
              </w:rPr>
              <w:t>2.</w:t>
            </w:r>
          </w:p>
        </w:tc>
        <w:tc>
          <w:tcPr>
            <w:tcW w:w="7817" w:type="dxa"/>
            <w:gridSpan w:val="2"/>
            <w:tcBorders>
              <w:top w:val="single" w:sz="12" w:space="0" w:color="000000" w:themeColor="text1"/>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Odber podzemných vôd alebo umelé dopĺňanie podzemných vôd</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dashed" w:sz="4"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mil. m</w:t>
            </w:r>
            <w:r w:rsidRPr="00D4272C">
              <w:rPr>
                <w:rFonts w:ascii="Arial" w:hAnsi="Arial" w:cs="Arial"/>
                <w:vertAlign w:val="superscript"/>
              </w:rPr>
              <w:t>3</w:t>
            </w:r>
            <w:r w:rsidRPr="00D4272C">
              <w:rPr>
                <w:rFonts w:ascii="Arial" w:hAnsi="Arial" w:cs="Arial"/>
              </w:rPr>
              <w:t>/rok vrátane</w:t>
            </w:r>
          </w:p>
        </w:tc>
        <w:tc>
          <w:tcPr>
            <w:tcW w:w="3863" w:type="dxa"/>
            <w:tcBorders>
              <w:top w:val="dotted" w:sz="4" w:space="0" w:color="auto"/>
              <w:left w:val="dotted" w:sz="4" w:space="0" w:color="auto"/>
              <w:bottom w:val="dash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3 mil. m</w:t>
            </w:r>
            <w:r w:rsidRPr="00D4272C">
              <w:rPr>
                <w:rFonts w:ascii="Arial" w:hAnsi="Arial" w:cs="Arial"/>
                <w:vertAlign w:val="superscript"/>
              </w:rPr>
              <w:t>3</w:t>
            </w:r>
            <w:r w:rsidRPr="00D4272C">
              <w:rPr>
                <w:rFonts w:ascii="Arial" w:hAnsi="Arial" w:cs="Arial"/>
              </w:rPr>
              <w:t>/rok do 10 mil. m</w:t>
            </w:r>
            <w:r w:rsidRPr="00D4272C">
              <w:rPr>
                <w:rFonts w:ascii="Arial" w:hAnsi="Arial" w:cs="Arial"/>
                <w:vertAlign w:val="superscript"/>
              </w:rPr>
              <w:t>3</w:t>
            </w:r>
            <w:r w:rsidRPr="00D4272C">
              <w:rPr>
                <w:rFonts w:ascii="Arial" w:hAnsi="Arial" w:cs="Arial"/>
              </w:rPr>
              <w:t>/rok</w:t>
            </w:r>
          </w:p>
        </w:tc>
      </w:tr>
      <w:tr w:rsidR="00D4272C" w:rsidRPr="00D4272C" w:rsidTr="00D4272C">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prevod vodných zdrojov medzi povodiami, ak takýto prenos je zameraný na prevenciu pred možným nedostatkom vody</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mil. m</w:t>
            </w:r>
            <w:r w:rsidRPr="00D4272C">
              <w:rPr>
                <w:rFonts w:ascii="Arial" w:hAnsi="Arial" w:cs="Arial"/>
                <w:vertAlign w:val="superscript"/>
              </w:rPr>
              <w:t>3</w:t>
            </w:r>
            <w:r w:rsidRPr="00D4272C">
              <w:rPr>
                <w:rFonts w:ascii="Arial" w:hAnsi="Arial" w:cs="Arial"/>
              </w:rPr>
              <w:t>/rok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15 000 m</w:t>
            </w:r>
            <w:r w:rsidRPr="00D4272C">
              <w:rPr>
                <w:rFonts w:ascii="Arial" w:hAnsi="Arial" w:cs="Arial"/>
                <w:vertAlign w:val="superscript"/>
              </w:rPr>
              <w:t>3</w:t>
            </w:r>
            <w:r w:rsidRPr="00D4272C">
              <w:rPr>
                <w:rFonts w:ascii="Arial" w:hAnsi="Arial" w:cs="Arial"/>
              </w:rPr>
              <w:t>/rok do 10 mil. m</w:t>
            </w:r>
            <w:r w:rsidRPr="00D4272C">
              <w:rPr>
                <w:rFonts w:ascii="Arial" w:hAnsi="Arial" w:cs="Arial"/>
                <w:vertAlign w:val="superscript"/>
              </w:rPr>
              <w:t>3</w:t>
            </w:r>
            <w:r w:rsidRPr="00D4272C">
              <w:rPr>
                <w:rFonts w:ascii="Arial" w:hAnsi="Arial" w:cs="Arial"/>
              </w:rPr>
              <w:t>/rok</w:t>
            </w:r>
          </w:p>
        </w:tc>
      </w:tr>
      <w:tr w:rsidR="00D4272C" w:rsidRPr="00D4272C" w:rsidTr="00D4272C">
        <w:trPr>
          <w:trHeight w:val="1419"/>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p w:rsidR="00D4272C" w:rsidRPr="00D4272C" w:rsidRDefault="00D4272C" w:rsidP="00D4272C">
            <w:pPr>
              <w:rPr>
                <w:rFonts w:ascii="Arial" w:hAnsi="Arial" w:cs="Arial"/>
              </w:rPr>
            </w:pPr>
          </w:p>
          <w:p w:rsidR="00D4272C" w:rsidRPr="00D4272C" w:rsidRDefault="00D4272C" w:rsidP="00D4272C">
            <w:pPr>
              <w:rPr>
                <w:rFonts w:ascii="Arial" w:hAnsi="Arial" w:cs="Arial"/>
              </w:rPr>
            </w:pPr>
          </w:p>
          <w:p w:rsidR="00D4272C" w:rsidRPr="00D4272C" w:rsidRDefault="00D4272C" w:rsidP="00D4272C">
            <w:pPr>
              <w:rPr>
                <w:rFonts w:ascii="Arial" w:hAnsi="Arial" w:cs="Arial"/>
              </w:rPr>
            </w:pP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prevod vodných zdrojov medzi povodiami, ak dlhoročný priemerný prietok toku, z ktorého sa má voda čerpať, presahuje</w:t>
            </w:r>
          </w:p>
        </w:tc>
      </w:tr>
      <w:tr w:rsidR="00D4272C" w:rsidRPr="00D4272C" w:rsidTr="00D4272C">
        <w:trPr>
          <w:trHeight w:val="684"/>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300 mil. m</w:t>
            </w:r>
            <w:r w:rsidRPr="00D4272C">
              <w:rPr>
                <w:rFonts w:ascii="Arial" w:hAnsi="Arial" w:cs="Arial"/>
                <w:vertAlign w:val="superscript"/>
              </w:rPr>
              <w:t>3</w:t>
            </w:r>
            <w:r w:rsidRPr="00D4272C">
              <w:rPr>
                <w:rFonts w:ascii="Arial" w:hAnsi="Arial" w:cs="Arial"/>
              </w:rPr>
              <w:t>/rok vrátane alebo keď množstvo prevádzanej vody presahuje 5 % prietoku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60 mil. m</w:t>
            </w:r>
            <w:r w:rsidRPr="00D4272C">
              <w:rPr>
                <w:rFonts w:ascii="Arial" w:hAnsi="Arial" w:cs="Arial"/>
                <w:vertAlign w:val="superscript"/>
              </w:rPr>
              <w:t>3</w:t>
            </w:r>
            <w:r w:rsidRPr="00D4272C">
              <w:rPr>
                <w:rFonts w:ascii="Arial" w:hAnsi="Arial" w:cs="Arial"/>
              </w:rPr>
              <w:t>/rok do 300 mil. m</w:t>
            </w:r>
            <w:r w:rsidRPr="00D4272C">
              <w:rPr>
                <w:rFonts w:ascii="Arial" w:hAnsi="Arial" w:cs="Arial"/>
                <w:vertAlign w:val="superscript"/>
              </w:rPr>
              <w:t>3</w:t>
            </w:r>
            <w:r w:rsidRPr="00D4272C">
              <w:rPr>
                <w:rFonts w:ascii="Arial" w:hAnsi="Arial" w:cs="Arial"/>
              </w:rPr>
              <w:t>/rok</w:t>
            </w:r>
          </w:p>
        </w:tc>
      </w:tr>
      <w:tr w:rsidR="00D4272C" w:rsidRPr="00D4272C" w:rsidTr="00D4272C">
        <w:trPr>
          <w:trHeight w:val="684"/>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3954"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863"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Diaľkové vodovody so súvislou dĺžkou od 20 km vrátane</w:t>
            </w:r>
          </w:p>
        </w:tc>
      </w:tr>
      <w:tr w:rsidR="00D4272C" w:rsidRPr="00D4272C" w:rsidTr="00D4272C">
        <w:trPr>
          <w:trHeight w:val="686"/>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Komunálne čistiarne odpadových vôd alebo kanalizačné siete</w:t>
            </w:r>
          </w:p>
        </w:tc>
      </w:tr>
      <w:tr w:rsidR="00D4272C" w:rsidRPr="00D4272C" w:rsidTr="00D4272C">
        <w:trPr>
          <w:trHeight w:val="686"/>
          <w:jc w:val="center"/>
        </w:trPr>
        <w:tc>
          <w:tcPr>
            <w:tcW w:w="1291"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100 000 ekvivalentných obyvateľov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2 000 do 100 000 ekvivalentných obyvateľov</w:t>
            </w:r>
          </w:p>
        </w:tc>
      </w:tr>
      <w:tr w:rsidR="00D4272C" w:rsidRPr="00D4272C" w:rsidTr="00D4272C">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7.</w:t>
            </w:r>
          </w:p>
        </w:tc>
        <w:tc>
          <w:tcPr>
            <w:tcW w:w="395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both"/>
              <w:rPr>
                <w:rFonts w:ascii="Arial" w:hAnsi="Arial" w:cs="Arial"/>
              </w:rPr>
            </w:pPr>
          </w:p>
        </w:tc>
        <w:tc>
          <w:tcPr>
            <w:tcW w:w="386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Priemyselné čistiarne odpadových vôd </w:t>
            </w:r>
          </w:p>
        </w:tc>
      </w:tr>
      <w:tr w:rsidR="00D4272C" w:rsidRPr="00D4272C" w:rsidTr="00D4272C">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eastAsia="Calibri" w:hAnsi="Arial" w:cs="Arial"/>
              </w:rPr>
            </w:pPr>
            <w:r w:rsidRPr="00D4272C">
              <w:rPr>
                <w:rFonts w:ascii="Arial" w:hAnsi="Arial" w:cs="Arial"/>
                <w:b/>
                <w:bCs/>
              </w:rPr>
              <w:t>8.</w:t>
            </w:r>
          </w:p>
        </w:tc>
        <w:tc>
          <w:tcPr>
            <w:tcW w:w="395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both"/>
              <w:rPr>
                <w:rFonts w:ascii="Arial" w:hAnsi="Arial" w:cs="Arial"/>
              </w:rPr>
            </w:pPr>
          </w:p>
        </w:tc>
        <w:tc>
          <w:tcPr>
            <w:tcW w:w="3863"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Opatrenia na ochranu pred povodňami vrátane suchých nádrží</w:t>
            </w:r>
          </w:p>
        </w:tc>
      </w:tr>
    </w:tbl>
    <w:bookmarkEnd w:id="4"/>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DOBÝVANIE A ÚPRAVA NERASTOV</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a Ministerstvo pre všetky položky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99"/>
      </w:tblGrid>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99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Dobývanie, úprava a spracovanie azbestu</w:t>
            </w:r>
          </w:p>
        </w:tc>
        <w:tc>
          <w:tcPr>
            <w:tcW w:w="3999"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Dobývanie a úprava ropy, okrem položky 6.</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500 t/deň vrátane</w:t>
            </w:r>
          </w:p>
        </w:tc>
        <w:tc>
          <w:tcPr>
            <w:tcW w:w="399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500 t/deň</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contextualSpacing/>
              <w:jc w:val="center"/>
              <w:rPr>
                <w:rFonts w:ascii="Arial" w:eastAsiaTheme="minorHAnsi" w:hAnsi="Arial" w:cs="Arial"/>
                <w:b/>
                <w:lang w:eastAsia="en-US"/>
              </w:rPr>
            </w:pPr>
            <w:r w:rsidRPr="00D4272C">
              <w:rPr>
                <w:rFonts w:ascii="Arial" w:eastAsiaTheme="minorHAnsi" w:hAnsi="Arial" w:cs="Arial"/>
                <w:b/>
                <w:lang w:eastAsia="en-US"/>
              </w:rPr>
              <w:t>3.</w:t>
            </w:r>
          </w:p>
        </w:tc>
        <w:tc>
          <w:tcPr>
            <w:tcW w:w="7812" w:type="dxa"/>
            <w:gridSpan w:val="2"/>
            <w:tcBorders>
              <w:top w:val="dashed" w:sz="4" w:space="0" w:color="auto"/>
              <w:left w:val="single" w:sz="12" w:space="0" w:color="auto"/>
              <w:bottom w:val="dotted" w:sz="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Dobývanie a úprava zemného plynu, okrem položky 6.</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2" w:space="0" w:color="000000" w:themeColor="text1"/>
              <w:left w:val="single" w:sz="12" w:space="0" w:color="auto"/>
              <w:bottom w:val="single" w:sz="12" w:space="0" w:color="000000" w:themeColor="text1"/>
              <w:right w:val="dotted" w:sz="2" w:space="0" w:color="000000" w:themeColor="text1"/>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500 000 m</w:t>
            </w:r>
            <w:r w:rsidRPr="00D4272C">
              <w:rPr>
                <w:rFonts w:ascii="Arial" w:hAnsi="Arial" w:cs="Arial"/>
                <w:vertAlign w:val="superscript"/>
              </w:rPr>
              <w:t>3</w:t>
            </w:r>
            <w:r w:rsidRPr="00D4272C">
              <w:rPr>
                <w:rFonts w:ascii="Arial" w:hAnsi="Arial" w:cs="Arial"/>
              </w:rPr>
              <w:t>/deň vrátane</w:t>
            </w:r>
          </w:p>
        </w:tc>
        <w:tc>
          <w:tcPr>
            <w:tcW w:w="3999" w:type="dxa"/>
            <w:tcBorders>
              <w:top w:val="dotted" w:sz="2" w:space="0" w:color="000000" w:themeColor="text1"/>
              <w:left w:val="dotted" w:sz="2" w:space="0" w:color="000000" w:themeColor="text1"/>
              <w:bottom w:val="single" w:sz="12" w:space="0" w:color="000000" w:themeColor="text1"/>
              <w:right w:val="single" w:sz="12" w:space="0" w:color="000000" w:themeColor="text1"/>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500 000 m</w:t>
            </w:r>
            <w:r w:rsidRPr="00D4272C">
              <w:rPr>
                <w:rFonts w:ascii="Arial" w:hAnsi="Arial" w:cs="Arial"/>
                <w:vertAlign w:val="superscript"/>
              </w:rPr>
              <w:t>3</w:t>
            </w:r>
            <w:r w:rsidRPr="00D4272C">
              <w:rPr>
                <w:rFonts w:ascii="Arial" w:hAnsi="Arial" w:cs="Arial"/>
              </w:rPr>
              <w:t>/deň</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7812" w:type="dxa"/>
            <w:gridSpan w:val="2"/>
            <w:tcBorders>
              <w:top w:val="single" w:sz="4"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Dobývanie a úprava nerastov podzemným spôsobom, okrem položiek 1. až 3. a 5. až 8. tejto kapitoly</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200 000 t/rok vrátane</w:t>
            </w:r>
          </w:p>
        </w:tc>
        <w:tc>
          <w:tcPr>
            <w:tcW w:w="3999" w:type="dxa"/>
            <w:tcBorders>
              <w:top w:val="dotted" w:sz="4" w:space="0" w:color="auto"/>
              <w:left w:val="dotted" w:sz="4" w:space="0" w:color="auto"/>
              <w:bottom w:val="single" w:sz="18"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200 000 t/rok</w:t>
            </w:r>
          </w:p>
        </w:tc>
      </w:tr>
      <w:tr w:rsidR="00D4272C" w:rsidRPr="00D4272C" w:rsidTr="00D4272C">
        <w:trPr>
          <w:trHeight w:val="87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7812" w:type="dxa"/>
            <w:gridSpan w:val="2"/>
            <w:tcBorders>
              <w:top w:val="single" w:sz="18"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i/>
              </w:rPr>
            </w:pPr>
            <w:r w:rsidRPr="00D4272C">
              <w:rPr>
                <w:rFonts w:ascii="Arial" w:hAnsi="Arial" w:cs="Arial"/>
              </w:rPr>
              <w:t>Dobývanie a úprava nerastov povrchovým spôsobom, okrem položiek 1.až 4. a 6. až 8. tejto kapitoly</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dotted" w:sz="4"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i/>
              </w:rPr>
            </w:pPr>
            <w:r w:rsidRPr="00D4272C">
              <w:rPr>
                <w:rFonts w:ascii="Arial" w:hAnsi="Arial" w:cs="Arial"/>
              </w:rPr>
              <w:t xml:space="preserve">od 500 000 t/rok vrátane </w:t>
            </w:r>
          </w:p>
        </w:tc>
        <w:tc>
          <w:tcPr>
            <w:tcW w:w="3999" w:type="dxa"/>
            <w:tcBorders>
              <w:top w:val="dotted" w:sz="4" w:space="0" w:color="auto"/>
              <w:left w:val="dotted" w:sz="4"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i/>
              </w:rPr>
            </w:pPr>
            <w:r w:rsidRPr="00D4272C">
              <w:rPr>
                <w:rFonts w:ascii="Arial" w:hAnsi="Arial" w:cs="Arial"/>
              </w:rPr>
              <w:t>od 200 000 t/rok do 500 000 t/rok alebo</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dotted" w:sz="4"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 od 25 ha záberu plochy vrátane alebo</w:t>
            </w:r>
          </w:p>
        </w:tc>
        <w:tc>
          <w:tcPr>
            <w:tcW w:w="3999" w:type="dxa"/>
            <w:tcBorders>
              <w:top w:val="dotted" w:sz="4" w:space="0" w:color="auto"/>
              <w:left w:val="dotted" w:sz="4"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ha do 25 ha záberu plochy</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 chránenej vodohospodárskej oblasti</w:t>
            </w:r>
          </w:p>
        </w:tc>
        <w:tc>
          <w:tcPr>
            <w:tcW w:w="3999"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381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iCs/>
              </w:rPr>
            </w:pPr>
            <w:r w:rsidRPr="00D4272C">
              <w:rPr>
                <w:rFonts w:ascii="Arial" w:hAnsi="Arial" w:cs="Arial"/>
                <w:iCs/>
              </w:rPr>
              <w:t>Povrchové prevádzky na dobývanie uhlia, lignitu, ropy, zemného plynu, rúd a bituminóznych hornín</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7.</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Dobývanie a úprava nerastov s rádioaktívnymi vlastnosťami</w:t>
            </w:r>
          </w:p>
        </w:tc>
        <w:tc>
          <w:tcPr>
            <w:tcW w:w="3999"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819"/>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8.</w:t>
            </w:r>
          </w:p>
        </w:tc>
        <w:tc>
          <w:tcPr>
            <w:tcW w:w="381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Ťažba nerastov v korytách vodných tokov a vo vodných plochách od 100 000 t/rok vrátane</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9.</w:t>
            </w:r>
          </w:p>
        </w:tc>
        <w:tc>
          <w:tcPr>
            <w:tcW w:w="7812"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Vrty (okrem vrtov pre výskum a prieskum nesúvisiacich s ťažobnou činnosťou a pre monitorovanie a vrtov na skúmanie stability pôdy)</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813" w:type="dxa"/>
            <w:tcBorders>
              <w:top w:val="dotted" w:sz="4" w:space="0" w:color="auto"/>
              <w:left w:val="single" w:sz="12" w:space="0" w:color="auto"/>
              <w:bottom w:val="dotted" w:sz="4"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9" w:type="dxa"/>
            <w:tcBorders>
              <w:top w:val="dotted" w:sz="4" w:space="0" w:color="auto"/>
              <w:left w:val="dotted" w:sz="4"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600 m vrátane</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813" w:type="dxa"/>
            <w:tcBorders>
              <w:top w:val="dotted" w:sz="4" w:space="0" w:color="auto"/>
              <w:left w:val="single" w:sz="12" w:space="0" w:color="auto"/>
              <w:bottom w:val="dotted" w:sz="4"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9" w:type="dxa"/>
            <w:tcBorders>
              <w:top w:val="dotted" w:sz="4" w:space="0" w:color="auto"/>
              <w:left w:val="dotted" w:sz="4"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na využívanie geotermálnej energie a geotermálnych vôd, vrátane vrtov na ukladanie tepla a inštaláciu tepelných čerpadiel od 300 m vrátane alebo</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813" w:type="dxa"/>
            <w:tcBorders>
              <w:top w:val="dotted" w:sz="4" w:space="0" w:color="auto"/>
              <w:left w:val="single" w:sz="12" w:space="0" w:color="auto"/>
              <w:bottom w:val="dotted" w:sz="4"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9" w:type="dxa"/>
            <w:tcBorders>
              <w:top w:val="dotted" w:sz="4" w:space="0" w:color="auto"/>
              <w:left w:val="dotted" w:sz="4"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pre vodné zdroje od 300 m vrátane</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na ukladanie rádioaktívneho odpadu</w:t>
            </w:r>
          </w:p>
        </w:tc>
        <w:tc>
          <w:tcPr>
            <w:tcW w:w="3999" w:type="dxa"/>
            <w:tcBorders>
              <w:top w:val="dotted" w:sz="4" w:space="0" w:color="auto"/>
              <w:left w:val="dotted" w:sz="4" w:space="0" w:color="auto"/>
              <w:bottom w:val="single" w:sz="18"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ENERGETIKA</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5"/>
        <w:gridCol w:w="4073"/>
      </w:tblGrid>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755"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407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755"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Jadrové elektrárne a iné zariadenia s jadrovými reaktormi </w:t>
            </w:r>
            <w:r w:rsidRPr="00D4272C">
              <w:rPr>
                <w:rFonts w:ascii="Arial" w:eastAsia="Calibri" w:hAnsi="Arial" w:cs="Arial"/>
              </w:rPr>
              <w:t xml:space="preserve">vrátane demontovaných alebo uložených </w:t>
            </w:r>
            <w:r w:rsidRPr="00D4272C">
              <w:rPr>
                <w:rFonts w:ascii="Arial" w:hAnsi="Arial" w:cs="Arial"/>
              </w:rPr>
              <w:t>(s výnimkou výskumných zariadení na výrobu a konverziu štiepnych a obohatených materiálov, ktorých maximálny tepelný výkon nepresahuje 1 kW stáleho tepelného výkonu) a jadrové elektrárne a iné zariadenia s jadrovými reaktormi vo vyraďovaní</w:t>
            </w:r>
          </w:p>
        </w:tc>
        <w:tc>
          <w:tcPr>
            <w:tcW w:w="4073"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755" w:type="dxa"/>
            <w:tcBorders>
              <w:top w:val="single" w:sz="12" w:space="0" w:color="000000" w:themeColor="text1"/>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Zariadenia na prepracovanie vyhoretého jadrového paliva, resp. zariadenie, v ktorom </w:t>
            </w:r>
            <w:r w:rsidRPr="00D4272C">
              <w:rPr>
                <w:rFonts w:ascii="Arial" w:hAnsi="Arial" w:cs="Arial"/>
              </w:rPr>
              <w:lastRenderedPageBreak/>
              <w:t xml:space="preserve">prebieha proces alebo operácia, ktorej účelom je extrahovať štiepne materiály a </w:t>
            </w:r>
            <w:proofErr w:type="spellStart"/>
            <w:r w:rsidRPr="00D4272C">
              <w:rPr>
                <w:rFonts w:ascii="Arial" w:hAnsi="Arial" w:cs="Arial"/>
              </w:rPr>
              <w:t>množivé</w:t>
            </w:r>
            <w:proofErr w:type="spellEnd"/>
            <w:r w:rsidRPr="00D4272C">
              <w:rPr>
                <w:rFonts w:ascii="Arial" w:hAnsi="Arial" w:cs="Arial"/>
              </w:rPr>
              <w:t xml:space="preserve"> materiály z vyhoretého jadrového paliva na ďalšie použitie</w:t>
            </w:r>
          </w:p>
        </w:tc>
        <w:tc>
          <w:tcPr>
            <w:tcW w:w="4073" w:type="dxa"/>
            <w:tcBorders>
              <w:top w:val="single" w:sz="12" w:space="0" w:color="000000" w:themeColor="text1"/>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755" w:type="dxa"/>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určené na výrobu alebo obohacovanie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3755" w:type="dxa"/>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spracovanie vyhoretého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3755" w:type="dxa"/>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spracovanie a úpravu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3755" w:type="dxa"/>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určené na ukladanie vyhoretého jadrového paliva alebo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7.</w:t>
            </w:r>
          </w:p>
        </w:tc>
        <w:tc>
          <w:tcPr>
            <w:tcW w:w="3755"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skladovanie (plánované na viac ako 10 rokov) vyhoretého jadrového paliva alebo rádioaktívneho odpadu v inom jadrovom zariadení, ako bol vyprodukovaný</w:t>
            </w:r>
          </w:p>
        </w:tc>
        <w:tc>
          <w:tcPr>
            <w:tcW w:w="4073"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8.</w:t>
            </w:r>
          </w:p>
        </w:tc>
        <w:tc>
          <w:tcPr>
            <w:tcW w:w="3755" w:type="dxa"/>
            <w:tcBorders>
              <w:top w:val="single" w:sz="12" w:space="0" w:color="000000" w:themeColor="text1"/>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73" w:type="dxa"/>
            <w:tcBorders>
              <w:top w:val="single" w:sz="12" w:space="0" w:color="000000" w:themeColor="text1"/>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Zariadenia na nakladanie s rádioaktívnymi odpadmi, okrem položky 5. a 7. tejto kapitoly</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9.</w:t>
            </w:r>
          </w:p>
        </w:tc>
        <w:tc>
          <w:tcPr>
            <w:tcW w:w="3755" w:type="dxa"/>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73" w:type="dxa"/>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Vyraďovanie jadrových zariadení okrem položky 1. tejto kapitoly</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10.</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Tepelné elektrárne a ostatné spaľovacie zariadenia neuvedené v inej kapitole tejto prílohy s tepelným príkonom</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 MW do 50 MW</w:t>
            </w:r>
          </w:p>
        </w:tc>
      </w:tr>
      <w:tr w:rsidR="00D4272C" w:rsidRPr="00D4272C" w:rsidTr="00D4272C">
        <w:trPr>
          <w:trHeight w:val="972"/>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contextualSpacing/>
              <w:jc w:val="center"/>
              <w:rPr>
                <w:rFonts w:ascii="Arial" w:eastAsiaTheme="minorHAnsi" w:hAnsi="Arial" w:cs="Arial"/>
                <w:b/>
                <w:lang w:eastAsia="en-US"/>
              </w:rPr>
            </w:pPr>
            <w:r w:rsidRPr="00D4272C">
              <w:rPr>
                <w:rFonts w:ascii="Arial" w:eastAsiaTheme="minorHAnsi" w:hAnsi="Arial" w:cs="Arial"/>
                <w:b/>
                <w:lang w:eastAsia="en-US"/>
              </w:rPr>
              <w:t>11.</w:t>
            </w:r>
          </w:p>
        </w:tc>
        <w:tc>
          <w:tcPr>
            <w:tcW w:w="3755" w:type="dxa"/>
            <w:tcBorders>
              <w:top w:val="dashed" w:sz="4" w:space="0" w:color="auto"/>
              <w:left w:val="single" w:sz="12" w:space="0" w:color="auto"/>
              <w:bottom w:val="single"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p>
        </w:tc>
        <w:tc>
          <w:tcPr>
            <w:tcW w:w="4073" w:type="dxa"/>
            <w:tcBorders>
              <w:top w:val="dashed" w:sz="4" w:space="0" w:color="auto"/>
              <w:left w:val="single" w:sz="12" w:space="0" w:color="auto"/>
              <w:bottom w:val="single" w:sz="4"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Zariadenia na využívanie vody na výrobu elektriny (hydroelektrárne) </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12.</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Zariadenia na využívanie vetra na výrobu elektriny (veterné elektrárne) s príkonom</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od 0,1 MW do 1 MW </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13.</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Priemyselné zariadenia na výrobu elektriny, pary a teplej vody, okrem položky 1. a 10. až 12. tejto kapitoly s príkonom</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 MW do 50 MW</w:t>
            </w:r>
          </w:p>
        </w:tc>
      </w:tr>
      <w:tr w:rsidR="00D4272C" w:rsidRPr="00D4272C" w:rsidTr="00D4272C">
        <w:trPr>
          <w:trHeight w:val="1543"/>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lastRenderedPageBreak/>
              <w:t>14.</w:t>
            </w:r>
          </w:p>
        </w:tc>
        <w:tc>
          <w:tcPr>
            <w:tcW w:w="375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strike/>
              </w:rPr>
            </w:pPr>
          </w:p>
        </w:tc>
        <w:tc>
          <w:tcPr>
            <w:tcW w:w="4073" w:type="dxa"/>
            <w:tcBorders>
              <w:top w:val="single" w:sz="12" w:space="0" w:color="auto"/>
              <w:left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Priemyselné zariadenia na vedenie pary, plynu a teplej vody </w:t>
            </w:r>
            <w:r w:rsidRPr="00D4272C">
              <w:rPr>
                <w:rFonts w:ascii="Arial" w:hAnsi="Arial" w:cs="Arial"/>
                <w:iCs/>
              </w:rPr>
              <w:t>so svetlosťou od 300 mm vrátane alebo</w:t>
            </w:r>
            <w:r w:rsidRPr="00D4272C">
              <w:rPr>
                <w:rFonts w:ascii="Arial" w:hAnsi="Arial" w:cs="Arial"/>
              </w:rPr>
              <w:t xml:space="preserve"> súvislou dĺžkou od 5 km vrátane</w:t>
            </w: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VÝROBA A SPRACOVANIE KOVOV</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tbl>
      <w:tblPr>
        <w:tblW w:w="92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4"/>
        <w:gridCol w:w="4057"/>
      </w:tblGrid>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754" w:type="dxa"/>
            <w:tcBorders>
              <w:top w:val="single" w:sz="12" w:space="0" w:color="000000" w:themeColor="text1"/>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4057" w:type="dxa"/>
            <w:tcBorders>
              <w:top w:val="single" w:sz="12" w:space="0" w:color="000000" w:themeColor="text1"/>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754"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surového železa, liatiny alebo ocele z prvotných alebo druhotných surovín vrátane kontinuálneho odlievania</w:t>
            </w:r>
          </w:p>
        </w:tc>
        <w:tc>
          <w:tcPr>
            <w:tcW w:w="4057"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754"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surových neželezných kovov z rúd, koncentrátov alebo druhotných surovín metalurgickými, chemickými alebo elektrolytickými procesmi</w:t>
            </w:r>
          </w:p>
        </w:tc>
        <w:tc>
          <w:tcPr>
            <w:tcW w:w="405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754"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single" w:sz="12" w:space="0" w:color="auto"/>
              <w:left w:val="single" w:sz="12" w:space="0" w:color="auto"/>
              <w:bottom w:val="dotted" w:sz="4" w:space="0" w:color="auto"/>
              <w:right w:val="single" w:sz="12" w:space="0" w:color="auto"/>
            </w:tcBorders>
            <w:shd w:val="clear" w:color="auto" w:fill="auto"/>
            <w:vAlign w:val="center"/>
            <w:hideMark/>
          </w:tcPr>
          <w:p w:rsidR="00D4272C" w:rsidRPr="00D4272C" w:rsidRDefault="00D4272C" w:rsidP="00D4272C">
            <w:pPr>
              <w:tabs>
                <w:tab w:val="num" w:pos="0"/>
              </w:tabs>
              <w:jc w:val="center"/>
              <w:rPr>
                <w:rFonts w:ascii="Arial" w:hAnsi="Arial" w:cs="Arial"/>
              </w:rPr>
            </w:pPr>
            <w:r w:rsidRPr="00D4272C">
              <w:rPr>
                <w:rFonts w:ascii="Arial" w:hAnsi="Arial" w:cs="Arial"/>
              </w:rPr>
              <w:t>Spracovanie železných kovov</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754" w:type="dxa"/>
            <w:vMerge/>
            <w:tcBorders>
              <w:left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rsidR="00D4272C" w:rsidRPr="00D4272C" w:rsidRDefault="00D4272C" w:rsidP="00D4272C">
            <w:pPr>
              <w:tabs>
                <w:tab w:val="num" w:pos="0"/>
              </w:tabs>
              <w:jc w:val="center"/>
              <w:rPr>
                <w:rFonts w:ascii="Arial" w:hAnsi="Arial" w:cs="Arial"/>
              </w:rPr>
            </w:pPr>
            <w:r w:rsidRPr="00D4272C">
              <w:rPr>
                <w:rFonts w:ascii="Arial" w:hAnsi="Arial" w:cs="Arial"/>
              </w:rPr>
              <w:t>a) prevádzkovaním valcovní na valcovanie za tepla s kapacitou od 20 t/hodina surovej ocele vrátane</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754" w:type="dxa"/>
            <w:vMerge/>
            <w:tcBorders>
              <w:left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rsidR="00D4272C" w:rsidRPr="00D4272C" w:rsidRDefault="00D4272C" w:rsidP="00D4272C">
            <w:pPr>
              <w:tabs>
                <w:tab w:val="num" w:pos="0"/>
              </w:tabs>
              <w:jc w:val="center"/>
              <w:rPr>
                <w:rFonts w:ascii="Arial" w:hAnsi="Arial" w:cs="Arial"/>
              </w:rPr>
            </w:pPr>
            <w:r w:rsidRPr="00D4272C">
              <w:rPr>
                <w:rFonts w:ascii="Arial" w:hAnsi="Arial" w:cs="Arial"/>
              </w:rPr>
              <w:t xml:space="preserve">b) prevádzkovaním kováční s kladivami s energiou viac ako 50 </w:t>
            </w:r>
            <w:proofErr w:type="spellStart"/>
            <w:r w:rsidRPr="00D4272C">
              <w:rPr>
                <w:rFonts w:ascii="Arial" w:hAnsi="Arial" w:cs="Arial"/>
              </w:rPr>
              <w:t>kJ</w:t>
            </w:r>
            <w:proofErr w:type="spellEnd"/>
            <w:r w:rsidRPr="00D4272C">
              <w:rPr>
                <w:rFonts w:ascii="Arial" w:hAnsi="Arial" w:cs="Arial"/>
              </w:rPr>
              <w:t xml:space="preserve"> na jedno kladivo alebo od 20 MW spotreby tepelnej energie vrátane</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754" w:type="dxa"/>
            <w:vMerge/>
            <w:tcBorders>
              <w:left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rsidR="00D4272C" w:rsidRPr="00D4272C" w:rsidRDefault="00D4272C" w:rsidP="00D4272C">
            <w:pPr>
              <w:jc w:val="center"/>
              <w:rPr>
                <w:rFonts w:ascii="Arial" w:hAnsi="Arial" w:cs="Arial"/>
              </w:rPr>
            </w:pPr>
            <w:r w:rsidRPr="00D4272C">
              <w:rPr>
                <w:rFonts w:ascii="Arial" w:hAnsi="Arial" w:cs="Arial"/>
              </w:rPr>
              <w:t>c) tvárnenie výbuchom</w:t>
            </w:r>
          </w:p>
        </w:tc>
      </w:tr>
      <w:tr w:rsidR="00D4272C" w:rsidRPr="00D4272C" w:rsidTr="00D4272C">
        <w:trPr>
          <w:trHeight w:val="1718"/>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754" w:type="dxa"/>
            <w:vMerge/>
            <w:tcBorders>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dotted" w:sz="4" w:space="0" w:color="auto"/>
              <w:left w:val="single" w:sz="12" w:space="0" w:color="auto"/>
              <w:bottom w:val="single" w:sz="12" w:space="0" w:color="auto"/>
              <w:right w:val="single" w:sz="12" w:space="0" w:color="auto"/>
            </w:tcBorders>
            <w:shd w:val="clear" w:color="auto" w:fill="auto"/>
            <w:vAlign w:val="center"/>
          </w:tcPr>
          <w:p w:rsidR="00D4272C" w:rsidRPr="00D4272C" w:rsidRDefault="00D4272C" w:rsidP="00D4272C">
            <w:pPr>
              <w:tabs>
                <w:tab w:val="num" w:pos="0"/>
              </w:tabs>
              <w:jc w:val="center"/>
              <w:rPr>
                <w:rFonts w:ascii="Arial" w:hAnsi="Arial" w:cs="Arial"/>
              </w:rPr>
            </w:pPr>
            <w:r w:rsidRPr="00D4272C">
              <w:rPr>
                <w:rFonts w:ascii="Arial" w:hAnsi="Arial" w:cs="Arial"/>
              </w:rPr>
              <w:t>d) nanášanie ochranných povlakov z roztavených kovov so spracúvaným množstvom od 2 t/hodina surovej ocele vrátane</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3754"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Zlievarne železných kovov od 20 t/deň vrátane</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7811"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Tavenie vrátane zlievania zliatin (legovania) neželezných kovov okrem vzácnych kovov vrátane pretavovania recyklovaných výrobkov (rafinácia, výroba odliatkov a pod.) s kapacitou tavenia</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54" w:type="dxa"/>
            <w:tcBorders>
              <w:top w:val="dotted" w:sz="4" w:space="0" w:color="auto"/>
              <w:left w:val="single" w:sz="12" w:space="0" w:color="auto"/>
              <w:bottom w:val="single" w:sz="12" w:space="0" w:color="000000" w:themeColor="text1"/>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4 t/deň pre olovo a kadmium vrátane alebo od 20 t/deň pre ostatné kovy vrátane</w:t>
            </w:r>
          </w:p>
        </w:tc>
        <w:tc>
          <w:tcPr>
            <w:tcW w:w="4057" w:type="dxa"/>
            <w:tcBorders>
              <w:top w:val="dotted" w:sz="4" w:space="0" w:color="auto"/>
              <w:left w:val="dotted" w:sz="4" w:space="0" w:color="auto"/>
              <w:bottom w:val="single" w:sz="1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4 t/deň pre olovo a kadmium alebo do 20 t/deň pre ostatné kovy</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contextualSpacing/>
              <w:jc w:val="center"/>
              <w:rPr>
                <w:rFonts w:ascii="Arial" w:eastAsiaTheme="minorHAnsi" w:hAnsi="Arial" w:cs="Arial"/>
                <w:b/>
                <w:lang w:eastAsia="en-US"/>
              </w:rPr>
            </w:pPr>
            <w:r w:rsidRPr="00D4272C">
              <w:rPr>
                <w:rFonts w:ascii="Arial" w:eastAsiaTheme="minorHAnsi" w:hAnsi="Arial" w:cs="Arial"/>
                <w:b/>
                <w:lang w:eastAsia="en-US"/>
              </w:rPr>
              <w:lastRenderedPageBreak/>
              <w:t>6.</w:t>
            </w:r>
          </w:p>
        </w:tc>
        <w:tc>
          <w:tcPr>
            <w:tcW w:w="7811" w:type="dxa"/>
            <w:gridSpan w:val="2"/>
            <w:tcBorders>
              <w:top w:val="single" w:sz="12" w:space="0" w:color="000000" w:themeColor="text1"/>
              <w:left w:val="single" w:sz="12" w:space="0" w:color="auto"/>
              <w:bottom w:val="dotted" w:sz="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Povrchová úprava kovov a plastov využívajúca elektrolytické alebo chemické procesy upravenej plochy</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754" w:type="dxa"/>
            <w:tcBorders>
              <w:top w:val="dotted" w:sz="2" w:space="0" w:color="000000" w:themeColor="text1"/>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30 m</w:t>
            </w:r>
            <w:r w:rsidRPr="00D4272C">
              <w:rPr>
                <w:rFonts w:ascii="Arial" w:hAnsi="Arial" w:cs="Arial"/>
                <w:vertAlign w:val="superscript"/>
              </w:rPr>
              <w:t>3</w:t>
            </w:r>
            <w:r w:rsidRPr="00D4272C">
              <w:rPr>
                <w:rFonts w:ascii="Arial" w:hAnsi="Arial" w:cs="Arial"/>
              </w:rPr>
              <w:t xml:space="preserve"> kapacity používaných vaní vrátane</w:t>
            </w:r>
          </w:p>
        </w:tc>
        <w:tc>
          <w:tcPr>
            <w:tcW w:w="4057" w:type="dxa"/>
            <w:tcBorders>
              <w:top w:val="dotted" w:sz="2" w:space="0" w:color="000000" w:themeColor="text1"/>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10 m</w:t>
            </w:r>
            <w:r w:rsidRPr="00D4272C">
              <w:rPr>
                <w:rFonts w:ascii="Arial" w:hAnsi="Arial" w:cs="Arial"/>
                <w:vertAlign w:val="superscript"/>
              </w:rPr>
              <w:t>3</w:t>
            </w:r>
            <w:r w:rsidRPr="00D4272C">
              <w:rPr>
                <w:rFonts w:ascii="Arial" w:hAnsi="Arial" w:cs="Arial"/>
              </w:rPr>
              <w:t xml:space="preserve"> do 30 m</w:t>
            </w:r>
            <w:r w:rsidRPr="00D4272C">
              <w:rPr>
                <w:rFonts w:ascii="Arial" w:hAnsi="Arial" w:cs="Arial"/>
                <w:vertAlign w:val="superscript"/>
              </w:rPr>
              <w:t>3</w:t>
            </w:r>
            <w:r w:rsidRPr="00D4272C">
              <w:rPr>
                <w:rFonts w:ascii="Arial" w:hAnsi="Arial" w:cs="Arial"/>
              </w:rPr>
              <w:t xml:space="preserve"> kapacity používaných vaní</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7.</w:t>
            </w:r>
          </w:p>
        </w:tc>
        <w:tc>
          <w:tcPr>
            <w:tcW w:w="375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405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Praženie alebo spekanie kovovej rudy (vrátane sírnikových rúd)</w:t>
            </w: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CHEMICKÝ PRIEMYSEL</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pôdohospodárstva a rozvoja vidieka Slovenskej republiky len pre položky č. 6., 7. a 11.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44"/>
        <w:gridCol w:w="3968"/>
      </w:tblGrid>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844"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968"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844"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8"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brikiet z čierneho a hnedého uhlia</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Splyňovanie a skvapalňovanie uhlia, lignitu alebo bituminóznych hornín (plynárne), výroba koksu (koksárne)</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p>
        </w:tc>
        <w:tc>
          <w:tcPr>
            <w:tcW w:w="3844"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100 000 t/rok vrátane</w:t>
            </w:r>
          </w:p>
        </w:tc>
        <w:tc>
          <w:tcPr>
            <w:tcW w:w="3968"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2 000 t/rok do 100 000 t/rok</w:t>
            </w:r>
          </w:p>
        </w:tc>
      </w:tr>
      <w:tr w:rsidR="00D4272C" w:rsidRPr="00D4272C" w:rsidTr="00D4272C">
        <w:trPr>
          <w:trHeight w:val="990"/>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844" w:type="dxa"/>
            <w:tcBorders>
              <w:top w:val="dotted" w:sz="4"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widowControl w:val="0"/>
              <w:tabs>
                <w:tab w:val="num" w:pos="720"/>
              </w:tabs>
              <w:jc w:val="center"/>
              <w:rPr>
                <w:rFonts w:ascii="Arial" w:hAnsi="Arial" w:cs="Arial"/>
              </w:rPr>
            </w:pPr>
            <w:r w:rsidRPr="00D4272C">
              <w:rPr>
                <w:rFonts w:ascii="Arial" w:hAnsi="Arial" w:cs="Arial"/>
              </w:rPr>
              <w:t>Rafinácia ropy, minerálnych olejov a plynu (okrem zariadení na výrobu mazív z ropy)</w:t>
            </w:r>
          </w:p>
        </w:tc>
        <w:tc>
          <w:tcPr>
            <w:tcW w:w="3968" w:type="dxa"/>
            <w:tcBorders>
              <w:top w:val="dotted" w:sz="4"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720"/>
              </w:tabs>
              <w:jc w:val="both"/>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3844" w:type="dxa"/>
            <w:tcBorders>
              <w:top w:val="single" w:sz="12" w:space="0" w:color="000000" w:themeColor="text1"/>
              <w:left w:val="single" w:sz="12" w:space="0" w:color="auto"/>
              <w:bottom w:val="single" w:sz="12" w:space="0" w:color="auto"/>
              <w:right w:val="single" w:sz="12" w:space="0" w:color="auto"/>
            </w:tcBorders>
            <w:vAlign w:val="center"/>
            <w:hideMark/>
          </w:tcPr>
          <w:p w:rsidR="00D4272C" w:rsidRPr="00D4272C" w:rsidRDefault="00D4272C" w:rsidP="00D4272C">
            <w:pPr>
              <w:widowControl w:val="0"/>
              <w:tabs>
                <w:tab w:val="num" w:pos="720"/>
              </w:tabs>
              <w:jc w:val="center"/>
              <w:rPr>
                <w:rFonts w:ascii="Arial" w:hAnsi="Arial" w:cs="Arial"/>
              </w:rPr>
            </w:pPr>
            <w:r w:rsidRPr="00D4272C">
              <w:rPr>
                <w:rFonts w:ascii="Arial" w:hAnsi="Arial" w:cs="Arial"/>
              </w:rPr>
              <w:t>Integrovaná výroba základných organických chemikálií ktorými sú najmä:</w:t>
            </w:r>
          </w:p>
          <w:p w:rsidR="00D4272C" w:rsidRPr="00D4272C" w:rsidRDefault="00D4272C" w:rsidP="00D4272C">
            <w:pPr>
              <w:tabs>
                <w:tab w:val="num" w:pos="720"/>
              </w:tabs>
              <w:jc w:val="center"/>
              <w:rPr>
                <w:rFonts w:ascii="Arial" w:hAnsi="Arial" w:cs="Arial"/>
              </w:rPr>
            </w:pPr>
            <w:r w:rsidRPr="00D4272C">
              <w:rPr>
                <w:rFonts w:ascii="Arial" w:hAnsi="Arial" w:cs="Arial"/>
              </w:rPr>
              <w:t>a)jednoduché uhľovodíky, ako sú lineárne alebo cyklické, nasýtené alebo nenasýtené, alifatické alebo aromatické uhľovodíky;</w:t>
            </w:r>
          </w:p>
          <w:p w:rsidR="00D4272C" w:rsidRPr="00D4272C" w:rsidRDefault="00D4272C" w:rsidP="00D4272C">
            <w:pPr>
              <w:tabs>
                <w:tab w:val="num" w:pos="720"/>
              </w:tabs>
              <w:jc w:val="center"/>
              <w:rPr>
                <w:rFonts w:ascii="Arial" w:hAnsi="Arial" w:cs="Arial"/>
              </w:rPr>
            </w:pPr>
            <w:r w:rsidRPr="00D4272C">
              <w:rPr>
                <w:rFonts w:ascii="Arial" w:hAnsi="Arial" w:cs="Arial"/>
              </w:rPr>
              <w:t xml:space="preserve">b)organické zlúčeniny obsahujúce kyslík, ako sú alkoholy, aldehydy, ketóny, karboxylové kyseliny, estery a zmesi esterov, </w:t>
            </w:r>
            <w:proofErr w:type="spellStart"/>
            <w:r w:rsidRPr="00D4272C">
              <w:rPr>
                <w:rFonts w:ascii="Arial" w:hAnsi="Arial" w:cs="Arial"/>
              </w:rPr>
              <w:t>acetáty</w:t>
            </w:r>
            <w:proofErr w:type="spellEnd"/>
            <w:r w:rsidRPr="00D4272C">
              <w:rPr>
                <w:rFonts w:ascii="Arial" w:hAnsi="Arial" w:cs="Arial"/>
              </w:rPr>
              <w:t>, étery, peroxidy, epoxidové živice;</w:t>
            </w:r>
          </w:p>
          <w:p w:rsidR="00D4272C" w:rsidRPr="00D4272C" w:rsidRDefault="00D4272C" w:rsidP="00D4272C">
            <w:pPr>
              <w:tabs>
                <w:tab w:val="num" w:pos="720"/>
              </w:tabs>
              <w:jc w:val="center"/>
              <w:rPr>
                <w:rFonts w:ascii="Arial" w:hAnsi="Arial" w:cs="Arial"/>
              </w:rPr>
            </w:pPr>
            <w:r w:rsidRPr="00D4272C">
              <w:rPr>
                <w:rFonts w:ascii="Arial" w:hAnsi="Arial" w:cs="Arial"/>
              </w:rPr>
              <w:t>c)organické zlúčeniny síry;</w:t>
            </w:r>
          </w:p>
          <w:p w:rsidR="00D4272C" w:rsidRPr="00D4272C" w:rsidRDefault="00D4272C" w:rsidP="00D4272C">
            <w:pPr>
              <w:tabs>
                <w:tab w:val="num" w:pos="720"/>
              </w:tabs>
              <w:jc w:val="center"/>
              <w:rPr>
                <w:rFonts w:ascii="Arial" w:hAnsi="Arial" w:cs="Arial"/>
              </w:rPr>
            </w:pPr>
            <w:r w:rsidRPr="00D4272C">
              <w:rPr>
                <w:rFonts w:ascii="Arial" w:hAnsi="Arial" w:cs="Arial"/>
              </w:rPr>
              <w:t xml:space="preserve">d)organické zlúčeniny obsahujúce dusík, ako sú </w:t>
            </w:r>
            <w:proofErr w:type="spellStart"/>
            <w:r w:rsidRPr="00D4272C">
              <w:rPr>
                <w:rFonts w:ascii="Arial" w:hAnsi="Arial" w:cs="Arial"/>
              </w:rPr>
              <w:t>amíny</w:t>
            </w:r>
            <w:proofErr w:type="spellEnd"/>
            <w:r w:rsidRPr="00D4272C">
              <w:rPr>
                <w:rFonts w:ascii="Arial" w:hAnsi="Arial" w:cs="Arial"/>
              </w:rPr>
              <w:t xml:space="preserve">, </w:t>
            </w:r>
            <w:proofErr w:type="spellStart"/>
            <w:r w:rsidRPr="00D4272C">
              <w:rPr>
                <w:rFonts w:ascii="Arial" w:hAnsi="Arial" w:cs="Arial"/>
              </w:rPr>
              <w:t>amidy</w:t>
            </w:r>
            <w:proofErr w:type="spellEnd"/>
            <w:r w:rsidRPr="00D4272C">
              <w:rPr>
                <w:rFonts w:ascii="Arial" w:hAnsi="Arial" w:cs="Arial"/>
              </w:rPr>
              <w:t xml:space="preserve">, </w:t>
            </w:r>
            <w:proofErr w:type="spellStart"/>
            <w:r w:rsidRPr="00D4272C">
              <w:rPr>
                <w:rFonts w:ascii="Arial" w:hAnsi="Arial" w:cs="Arial"/>
              </w:rPr>
              <w:t>nitroderiváty</w:t>
            </w:r>
            <w:proofErr w:type="spellEnd"/>
            <w:r w:rsidRPr="00D4272C">
              <w:rPr>
                <w:rFonts w:ascii="Arial" w:hAnsi="Arial" w:cs="Arial"/>
              </w:rPr>
              <w:t xml:space="preserve">, </w:t>
            </w:r>
            <w:proofErr w:type="spellStart"/>
            <w:r w:rsidRPr="00D4272C">
              <w:rPr>
                <w:rFonts w:ascii="Arial" w:hAnsi="Arial" w:cs="Arial"/>
              </w:rPr>
              <w:t>nitrily</w:t>
            </w:r>
            <w:proofErr w:type="spellEnd"/>
            <w:r w:rsidRPr="00D4272C">
              <w:rPr>
                <w:rFonts w:ascii="Arial" w:hAnsi="Arial" w:cs="Arial"/>
              </w:rPr>
              <w:t xml:space="preserve">, </w:t>
            </w:r>
            <w:proofErr w:type="spellStart"/>
            <w:r w:rsidRPr="00D4272C">
              <w:rPr>
                <w:rFonts w:ascii="Arial" w:hAnsi="Arial" w:cs="Arial"/>
              </w:rPr>
              <w:t>kyanáty</w:t>
            </w:r>
            <w:proofErr w:type="spellEnd"/>
            <w:r w:rsidRPr="00D4272C">
              <w:rPr>
                <w:rFonts w:ascii="Arial" w:hAnsi="Arial" w:cs="Arial"/>
              </w:rPr>
              <w:t xml:space="preserve">, </w:t>
            </w:r>
            <w:proofErr w:type="spellStart"/>
            <w:r w:rsidRPr="00D4272C">
              <w:rPr>
                <w:rFonts w:ascii="Arial" w:hAnsi="Arial" w:cs="Arial"/>
              </w:rPr>
              <w:t>izokyanáty</w:t>
            </w:r>
            <w:proofErr w:type="spellEnd"/>
            <w:r w:rsidRPr="00D4272C">
              <w:rPr>
                <w:rFonts w:ascii="Arial" w:hAnsi="Arial" w:cs="Arial"/>
              </w:rPr>
              <w:t>;</w:t>
            </w:r>
          </w:p>
          <w:p w:rsidR="00D4272C" w:rsidRPr="00D4272C" w:rsidRDefault="00D4272C" w:rsidP="00D4272C">
            <w:pPr>
              <w:tabs>
                <w:tab w:val="num" w:pos="720"/>
              </w:tabs>
              <w:jc w:val="center"/>
              <w:rPr>
                <w:rFonts w:ascii="Arial" w:hAnsi="Arial" w:cs="Arial"/>
              </w:rPr>
            </w:pPr>
            <w:r w:rsidRPr="00D4272C">
              <w:rPr>
                <w:rFonts w:ascii="Arial" w:hAnsi="Arial" w:cs="Arial"/>
              </w:rPr>
              <w:t>e)organické zlúčeniny fosforu;</w:t>
            </w:r>
          </w:p>
          <w:p w:rsidR="00D4272C" w:rsidRPr="00D4272C" w:rsidRDefault="00D4272C" w:rsidP="00D4272C">
            <w:pPr>
              <w:tabs>
                <w:tab w:val="num" w:pos="720"/>
              </w:tabs>
              <w:jc w:val="center"/>
              <w:rPr>
                <w:rFonts w:ascii="Arial" w:hAnsi="Arial" w:cs="Arial"/>
              </w:rPr>
            </w:pPr>
            <w:r w:rsidRPr="00D4272C">
              <w:rPr>
                <w:rFonts w:ascii="Arial" w:hAnsi="Arial" w:cs="Arial"/>
              </w:rPr>
              <w:t>f)</w:t>
            </w:r>
            <w:proofErr w:type="spellStart"/>
            <w:r w:rsidRPr="00D4272C">
              <w:rPr>
                <w:rFonts w:ascii="Arial" w:hAnsi="Arial" w:cs="Arial"/>
              </w:rPr>
              <w:t>halogénderiváty</w:t>
            </w:r>
            <w:proofErr w:type="spellEnd"/>
            <w:r w:rsidRPr="00D4272C">
              <w:rPr>
                <w:rFonts w:ascii="Arial" w:hAnsi="Arial" w:cs="Arial"/>
              </w:rPr>
              <w:t xml:space="preserve"> uhľovodíkov;</w:t>
            </w:r>
          </w:p>
          <w:p w:rsidR="00D4272C" w:rsidRPr="00D4272C" w:rsidRDefault="00D4272C" w:rsidP="00D4272C">
            <w:pPr>
              <w:tabs>
                <w:tab w:val="num" w:pos="720"/>
              </w:tabs>
              <w:jc w:val="center"/>
              <w:rPr>
                <w:rFonts w:ascii="Arial" w:hAnsi="Arial" w:cs="Arial"/>
              </w:rPr>
            </w:pPr>
            <w:r w:rsidRPr="00D4272C">
              <w:rPr>
                <w:rFonts w:ascii="Arial" w:hAnsi="Arial" w:cs="Arial"/>
              </w:rPr>
              <w:t>g)</w:t>
            </w:r>
            <w:proofErr w:type="spellStart"/>
            <w:r w:rsidRPr="00D4272C">
              <w:rPr>
                <w:rFonts w:ascii="Arial" w:hAnsi="Arial" w:cs="Arial"/>
              </w:rPr>
              <w:t>organokovové</w:t>
            </w:r>
            <w:proofErr w:type="spellEnd"/>
            <w:r w:rsidRPr="00D4272C">
              <w:rPr>
                <w:rFonts w:ascii="Arial" w:hAnsi="Arial" w:cs="Arial"/>
              </w:rPr>
              <w:t xml:space="preserve"> zlúčeniny;</w:t>
            </w:r>
          </w:p>
          <w:p w:rsidR="00D4272C" w:rsidRPr="00D4272C" w:rsidRDefault="00D4272C" w:rsidP="00D4272C">
            <w:pPr>
              <w:tabs>
                <w:tab w:val="num" w:pos="720"/>
              </w:tabs>
              <w:jc w:val="center"/>
              <w:rPr>
                <w:rFonts w:ascii="Arial" w:hAnsi="Arial" w:cs="Arial"/>
              </w:rPr>
            </w:pPr>
            <w:r w:rsidRPr="00D4272C">
              <w:rPr>
                <w:rFonts w:ascii="Arial" w:hAnsi="Arial" w:cs="Arial"/>
              </w:rPr>
              <w:t>h)plastické hmoty , ktorými sú polyméry, syntetické vlákna a vlákna na celulózovom základe;</w:t>
            </w:r>
          </w:p>
          <w:p w:rsidR="00D4272C" w:rsidRPr="00D4272C" w:rsidRDefault="00D4272C" w:rsidP="00D4272C">
            <w:pPr>
              <w:tabs>
                <w:tab w:val="num" w:pos="720"/>
              </w:tabs>
              <w:jc w:val="center"/>
              <w:rPr>
                <w:rFonts w:ascii="Arial" w:hAnsi="Arial" w:cs="Arial"/>
              </w:rPr>
            </w:pPr>
            <w:r w:rsidRPr="00D4272C">
              <w:rPr>
                <w:rFonts w:ascii="Arial" w:hAnsi="Arial" w:cs="Arial"/>
              </w:rPr>
              <w:lastRenderedPageBreak/>
              <w:t>i)syntetické kaučuky;</w:t>
            </w:r>
          </w:p>
          <w:p w:rsidR="00D4272C" w:rsidRPr="00D4272C" w:rsidRDefault="00D4272C" w:rsidP="00D4272C">
            <w:pPr>
              <w:tabs>
                <w:tab w:val="num" w:pos="720"/>
              </w:tabs>
              <w:jc w:val="center"/>
              <w:rPr>
                <w:rFonts w:ascii="Arial" w:hAnsi="Arial" w:cs="Arial"/>
              </w:rPr>
            </w:pPr>
            <w:r w:rsidRPr="00D4272C">
              <w:rPr>
                <w:rFonts w:ascii="Arial" w:hAnsi="Arial" w:cs="Arial"/>
              </w:rPr>
              <w:t>j)farbivá a pigmenty;</w:t>
            </w:r>
          </w:p>
          <w:p w:rsidR="00D4272C" w:rsidRPr="00D4272C" w:rsidRDefault="00D4272C" w:rsidP="00D4272C">
            <w:pPr>
              <w:tabs>
                <w:tab w:val="num" w:pos="720"/>
              </w:tabs>
              <w:jc w:val="center"/>
              <w:rPr>
                <w:rFonts w:ascii="Arial" w:hAnsi="Arial" w:cs="Arial"/>
              </w:rPr>
            </w:pPr>
            <w:r w:rsidRPr="00D4272C">
              <w:rPr>
                <w:rFonts w:ascii="Arial" w:hAnsi="Arial" w:cs="Arial"/>
              </w:rPr>
              <w:t>k)povrchovo aktívne látky;</w:t>
            </w:r>
          </w:p>
        </w:tc>
        <w:tc>
          <w:tcPr>
            <w:tcW w:w="3968" w:type="dxa"/>
            <w:tcBorders>
              <w:top w:val="single" w:sz="12" w:space="0" w:color="000000" w:themeColor="text1"/>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6"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3844"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Integrovaná výroba základných anorganických látok, ktorými sú najmä:</w:t>
            </w:r>
          </w:p>
          <w:p w:rsidR="00D4272C" w:rsidRPr="00D4272C" w:rsidRDefault="00D4272C" w:rsidP="00D4272C">
            <w:pPr>
              <w:tabs>
                <w:tab w:val="num" w:pos="720"/>
              </w:tabs>
              <w:jc w:val="center"/>
              <w:rPr>
                <w:rFonts w:ascii="Arial" w:hAnsi="Arial" w:cs="Arial"/>
              </w:rPr>
            </w:pPr>
            <w:r w:rsidRPr="00D4272C">
              <w:rPr>
                <w:rFonts w:ascii="Arial" w:hAnsi="Arial" w:cs="Arial"/>
              </w:rPr>
              <w:t xml:space="preserve">a)plyny, a to amoniak, chlór alebo chlorovodík, fluór alebo fluorovodík, oxidy uhlíka, zlúčeniny síry, oxidy dusíka, vodík *, oxid siričitý, </w:t>
            </w:r>
            <w:proofErr w:type="spellStart"/>
            <w:r w:rsidRPr="00D4272C">
              <w:rPr>
                <w:rFonts w:ascii="Arial" w:hAnsi="Arial" w:cs="Arial"/>
              </w:rPr>
              <w:t>karbonylchlorid-fosfén</w:t>
            </w:r>
            <w:proofErr w:type="spellEnd"/>
            <w:r w:rsidRPr="00D4272C">
              <w:rPr>
                <w:rFonts w:ascii="Arial" w:hAnsi="Arial" w:cs="Arial"/>
              </w:rPr>
              <w:t>;</w:t>
            </w:r>
          </w:p>
          <w:p w:rsidR="00D4272C" w:rsidRPr="00D4272C" w:rsidRDefault="00D4272C" w:rsidP="00D4272C">
            <w:pPr>
              <w:tabs>
                <w:tab w:val="num" w:pos="720"/>
              </w:tabs>
              <w:jc w:val="center"/>
              <w:rPr>
                <w:rFonts w:ascii="Arial" w:hAnsi="Arial" w:cs="Arial"/>
              </w:rPr>
            </w:pPr>
            <w:r w:rsidRPr="00D4272C">
              <w:rPr>
                <w:rFonts w:ascii="Arial" w:hAnsi="Arial" w:cs="Arial"/>
              </w:rPr>
              <w:t xml:space="preserve">b)kyseliny, a to kyselina chrómová, kyselina fluorovodíková, kyselina fosforečná, kyselina dusičná, kyselina chlorovodíková, kyselina sírová, </w:t>
            </w:r>
            <w:proofErr w:type="spellStart"/>
            <w:r w:rsidRPr="00D4272C">
              <w:rPr>
                <w:rFonts w:ascii="Arial" w:hAnsi="Arial" w:cs="Arial"/>
              </w:rPr>
              <w:t>oleum</w:t>
            </w:r>
            <w:proofErr w:type="spellEnd"/>
            <w:r w:rsidRPr="00D4272C">
              <w:rPr>
                <w:rFonts w:ascii="Arial" w:hAnsi="Arial" w:cs="Arial"/>
              </w:rPr>
              <w:t xml:space="preserve"> a kyselina siričitá;</w:t>
            </w:r>
          </w:p>
          <w:p w:rsidR="00D4272C" w:rsidRPr="00D4272C" w:rsidRDefault="00D4272C" w:rsidP="00D4272C">
            <w:pPr>
              <w:tabs>
                <w:tab w:val="num" w:pos="720"/>
              </w:tabs>
              <w:jc w:val="center"/>
              <w:rPr>
                <w:rFonts w:ascii="Arial" w:hAnsi="Arial" w:cs="Arial"/>
              </w:rPr>
            </w:pPr>
            <w:r w:rsidRPr="00D4272C">
              <w:rPr>
                <w:rFonts w:ascii="Arial" w:hAnsi="Arial" w:cs="Arial"/>
              </w:rPr>
              <w:t>c)zásady, a to hydroxid amónny, hydroxid draselný, hydroxid sodný,</w:t>
            </w:r>
          </w:p>
          <w:p w:rsidR="00D4272C" w:rsidRPr="00D4272C" w:rsidRDefault="00D4272C" w:rsidP="00D4272C">
            <w:pPr>
              <w:tabs>
                <w:tab w:val="num" w:pos="720"/>
              </w:tabs>
              <w:jc w:val="center"/>
              <w:rPr>
                <w:rFonts w:ascii="Arial" w:hAnsi="Arial" w:cs="Arial"/>
              </w:rPr>
            </w:pPr>
            <w:r w:rsidRPr="00D4272C">
              <w:rPr>
                <w:rFonts w:ascii="Arial" w:hAnsi="Arial" w:cs="Arial"/>
              </w:rPr>
              <w:t xml:space="preserve">d)soli, a to chlorid amónny, chlorečnan draselný, uhličitan draselný, uhličitan sodný, </w:t>
            </w:r>
            <w:proofErr w:type="spellStart"/>
            <w:r w:rsidRPr="00D4272C">
              <w:rPr>
                <w:rFonts w:ascii="Arial" w:hAnsi="Arial" w:cs="Arial"/>
              </w:rPr>
              <w:t>peroxoboritan</w:t>
            </w:r>
            <w:proofErr w:type="spellEnd"/>
            <w:r w:rsidRPr="00D4272C">
              <w:rPr>
                <w:rFonts w:ascii="Arial" w:hAnsi="Arial" w:cs="Arial"/>
              </w:rPr>
              <w:t>, dusičnan strieborný,</w:t>
            </w:r>
          </w:p>
          <w:p w:rsidR="00D4272C" w:rsidRPr="00D4272C" w:rsidRDefault="00D4272C" w:rsidP="00D4272C">
            <w:pPr>
              <w:tabs>
                <w:tab w:val="num" w:pos="720"/>
              </w:tabs>
              <w:jc w:val="center"/>
              <w:rPr>
                <w:rFonts w:ascii="Arial" w:hAnsi="Arial" w:cs="Arial"/>
              </w:rPr>
            </w:pPr>
            <w:r w:rsidRPr="00D4272C">
              <w:rPr>
                <w:rFonts w:ascii="Arial" w:hAnsi="Arial" w:cs="Arial"/>
              </w:rPr>
              <w:t>e)nekovy, oxidy kovov alebo iné anorganické zlúčeniny, najmä karbid vápnika, kremík, karbid kremíka;</w:t>
            </w:r>
          </w:p>
        </w:tc>
        <w:tc>
          <w:tcPr>
            <w:tcW w:w="3968" w:type="dxa"/>
            <w:tcBorders>
              <w:top w:val="dotted" w:sz="4"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000000" w:themeColor="text1"/>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3844"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Integrovaná výroba hnojív založených na báze fosforu, dusíka alebo draslíka - jednozložkové alebo viaczložkové hnojivá</w:t>
            </w:r>
          </w:p>
        </w:tc>
        <w:tc>
          <w:tcPr>
            <w:tcW w:w="3968" w:type="dxa"/>
            <w:tcBorders>
              <w:top w:val="single" w:sz="12" w:space="0" w:color="000000" w:themeColor="text1"/>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7.</w:t>
            </w:r>
          </w:p>
        </w:tc>
        <w:tc>
          <w:tcPr>
            <w:tcW w:w="3844"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Integrovaná výroba prípravkov na ochranu rastlín alebo výrobu </w:t>
            </w:r>
            <w:proofErr w:type="spellStart"/>
            <w:r w:rsidRPr="00D4272C">
              <w:rPr>
                <w:rFonts w:ascii="Arial" w:hAnsi="Arial" w:cs="Arial"/>
              </w:rPr>
              <w:t>biocídov</w:t>
            </w:r>
            <w:proofErr w:type="spellEnd"/>
          </w:p>
        </w:tc>
        <w:tc>
          <w:tcPr>
            <w:tcW w:w="396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8.</w:t>
            </w:r>
          </w:p>
        </w:tc>
        <w:tc>
          <w:tcPr>
            <w:tcW w:w="3844"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Integrovaná výroba farmaceutických výrobkov vrátane medziproduktov</w:t>
            </w:r>
          </w:p>
        </w:tc>
        <w:tc>
          <w:tcPr>
            <w:tcW w:w="396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9.</w:t>
            </w:r>
          </w:p>
        </w:tc>
        <w:tc>
          <w:tcPr>
            <w:tcW w:w="3844"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Integrovaná výroba výbušnín</w:t>
            </w:r>
          </w:p>
        </w:tc>
        <w:tc>
          <w:tcPr>
            <w:tcW w:w="3968" w:type="dxa"/>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10.</w:t>
            </w:r>
          </w:p>
        </w:tc>
        <w:tc>
          <w:tcPr>
            <w:tcW w:w="384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Výroba alebo spracovanie elastomérov vrátane </w:t>
            </w:r>
            <w:proofErr w:type="spellStart"/>
            <w:r w:rsidRPr="00D4272C">
              <w:rPr>
                <w:rFonts w:ascii="Arial" w:hAnsi="Arial" w:cs="Arial"/>
              </w:rPr>
              <w:t>elastomérnych</w:t>
            </w:r>
            <w:proofErr w:type="spellEnd"/>
            <w:r w:rsidRPr="00D4272C">
              <w:rPr>
                <w:rFonts w:ascii="Arial" w:hAnsi="Arial" w:cs="Arial"/>
              </w:rPr>
              <w:t xml:space="preserve"> produktov</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11.</w:t>
            </w:r>
          </w:p>
        </w:tc>
        <w:tc>
          <w:tcPr>
            <w:tcW w:w="384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Výroba prípravkov na ochranu rastlín, </w:t>
            </w:r>
            <w:proofErr w:type="spellStart"/>
            <w:r w:rsidRPr="00D4272C">
              <w:rPr>
                <w:rFonts w:ascii="Arial" w:hAnsi="Arial" w:cs="Arial"/>
              </w:rPr>
              <w:t>biocídov</w:t>
            </w:r>
            <w:proofErr w:type="spellEnd"/>
            <w:r w:rsidRPr="00D4272C">
              <w:rPr>
                <w:rFonts w:ascii="Arial" w:hAnsi="Arial" w:cs="Arial"/>
              </w:rPr>
              <w:t xml:space="preserve"> a hnojív, iných ako </w:t>
            </w:r>
            <w:r w:rsidRPr="00D4272C">
              <w:rPr>
                <w:rFonts w:ascii="Arial" w:hAnsi="Arial" w:cs="Arial"/>
              </w:rPr>
              <w:lastRenderedPageBreak/>
              <w:t>uvedené v položke 6. a 7. tejto kapitoly</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lastRenderedPageBreak/>
              <w:t>12.</w:t>
            </w:r>
          </w:p>
        </w:tc>
        <w:tc>
          <w:tcPr>
            <w:tcW w:w="384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farmaceutických výrobkov alebo prípravkov a peroxidov</w:t>
            </w:r>
          </w:p>
        </w:tc>
      </w:tr>
      <w:tr w:rsidR="00D4272C" w:rsidRPr="00D4272C" w:rsidTr="00D4272C">
        <w:trPr>
          <w:trHeight w:val="703"/>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13.</w:t>
            </w:r>
          </w:p>
        </w:tc>
        <w:tc>
          <w:tcPr>
            <w:tcW w:w="3844" w:type="dxa"/>
            <w:tcBorders>
              <w:top w:val="single" w:sz="12" w:space="0" w:color="auto"/>
              <w:left w:val="single" w:sz="12" w:space="0" w:color="auto"/>
              <w:bottom w:val="single"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p>
        </w:tc>
        <w:tc>
          <w:tcPr>
            <w:tcW w:w="3968" w:type="dxa"/>
            <w:tcBorders>
              <w:top w:val="single" w:sz="12" w:space="0" w:color="auto"/>
              <w:left w:val="single" w:sz="12" w:space="0" w:color="auto"/>
              <w:bottom w:val="single" w:sz="4" w:space="0" w:color="auto"/>
              <w:right w:val="single" w:sz="12" w:space="0" w:color="auto"/>
            </w:tcBorders>
          </w:tcPr>
          <w:p w:rsidR="00D4272C" w:rsidRPr="00D4272C" w:rsidRDefault="00D4272C" w:rsidP="00D4272C">
            <w:pPr>
              <w:tabs>
                <w:tab w:val="num" w:pos="720"/>
              </w:tabs>
              <w:jc w:val="center"/>
              <w:rPr>
                <w:rFonts w:ascii="Arial" w:hAnsi="Arial" w:cs="Arial"/>
              </w:rPr>
            </w:pPr>
            <w:r w:rsidRPr="00D4272C">
              <w:rPr>
                <w:rFonts w:ascii="Arial" w:hAnsi="Arial" w:cs="Arial"/>
              </w:rPr>
              <w:t>Výroba farieb a lakov od 10 t/rok vrátane</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14.</w:t>
            </w:r>
          </w:p>
        </w:tc>
        <w:tc>
          <w:tcPr>
            <w:tcW w:w="3844"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Spracovanie chemických medziproduktov alebo produktov alebo výroba produktov využívajúca fyzikálnochemické procesy</w:t>
            </w:r>
          </w:p>
        </w:tc>
      </w:tr>
    </w:tbl>
    <w:p w:rsidR="00D4272C" w:rsidRPr="00D4272C" w:rsidRDefault="00D4272C" w:rsidP="00D4272C">
      <w:pPr>
        <w:contextualSpacing/>
        <w:jc w:val="both"/>
        <w:rPr>
          <w:rFonts w:ascii="Arial" w:eastAsiaTheme="minorHAnsi" w:hAnsi="Arial" w:cs="Arial"/>
          <w:i/>
          <w:iCs/>
          <w:lang w:eastAsia="en-US"/>
        </w:rPr>
      </w:pPr>
      <w:r w:rsidRPr="00D4272C">
        <w:rPr>
          <w:rFonts w:ascii="Arial" w:eastAsiaTheme="minorHAnsi" w:hAnsi="Arial" w:cs="Arial"/>
          <w:i/>
          <w:iCs/>
          <w:lang w:eastAsia="en-US"/>
        </w:rPr>
        <w:t>* nevzťahuje sa na výrobu vodíka elektrolýzou vody</w:t>
      </w:r>
    </w:p>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SPRACOVANIE DREVA, VÝROBA PAPIERA A PAPIEROVÝCH VÝROBKOV, TLAČ</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 xml:space="preserve">Rezortný orgán: </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81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drevovláknitých a drevotrieskových dosiek s výrobnou kapacitou od 600 m</w:t>
            </w:r>
            <w:r w:rsidRPr="00D4272C">
              <w:rPr>
                <w:rFonts w:ascii="Arial" w:hAnsi="Arial" w:cs="Arial"/>
                <w:vertAlign w:val="superscript"/>
              </w:rPr>
              <w:t>3</w:t>
            </w:r>
            <w:r w:rsidRPr="00D4272C">
              <w:rPr>
                <w:rFonts w:ascii="Arial" w:hAnsi="Arial" w:cs="Arial"/>
              </w:rPr>
              <w:t>/deň vrátane</w:t>
            </w:r>
          </w:p>
        </w:tc>
      </w:tr>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Priemyselné zariadenia na výrobu buničiny (celulózy) z dreva alebo iných vláknitých materiálov</w:t>
            </w:r>
          </w:p>
        </w:tc>
        <w:tc>
          <w:tcPr>
            <w:tcW w:w="3969"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81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Spracovanie celulózy</w:t>
            </w:r>
          </w:p>
        </w:tc>
      </w:tr>
      <w:tr w:rsidR="00D4272C" w:rsidRPr="00D4272C" w:rsidTr="00D4272C">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7782"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papiera a lepenky s výrobnou kapacitou</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20t/deň vrátane</w:t>
            </w:r>
          </w:p>
        </w:tc>
        <w:tc>
          <w:tcPr>
            <w:tcW w:w="3969" w:type="dxa"/>
            <w:tcBorders>
              <w:top w:val="dotted" w:sz="4" w:space="0" w:color="auto"/>
              <w:left w:val="dotted" w:sz="4" w:space="0" w:color="auto"/>
              <w:bottom w:val="single" w:sz="18"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 t/deň do 20 t/deň</w:t>
            </w: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STROJÁRSKY A ELEKTROTECHNICKÝ PRIEMYSEL</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D4272C" w:rsidRPr="00D4272C" w:rsidTr="00D4272C">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81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a montáž motorových vozidiel alebo výroba motorov motorových vozidiel</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81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a oprava lodí</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lastRenderedPageBreak/>
              <w:t>3.</w:t>
            </w:r>
          </w:p>
        </w:tc>
        <w:tc>
          <w:tcPr>
            <w:tcW w:w="381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a oprava lietadiel</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3813"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železničných zariadení</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3813" w:type="dxa"/>
            <w:tcBorders>
              <w:top w:val="single" w:sz="12" w:space="0" w:color="000000" w:themeColor="text1"/>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000000" w:themeColor="text1"/>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Testovanie motorov, turbín a reaktorov</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381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Strojárska alebo elektrotechnická výroba, okrem položky 1. až 5. tejto kapitoly so záberom plochy od 10 000 m</w:t>
            </w:r>
            <w:r w:rsidRPr="00D4272C">
              <w:rPr>
                <w:rFonts w:ascii="Arial" w:hAnsi="Arial" w:cs="Arial"/>
                <w:vertAlign w:val="superscript"/>
              </w:rPr>
              <w:t>2</w:t>
            </w:r>
            <w:r w:rsidRPr="00D4272C">
              <w:rPr>
                <w:rFonts w:ascii="Arial" w:hAnsi="Arial" w:cs="Arial"/>
              </w:rPr>
              <w:t xml:space="preserve"> vrátane</w:t>
            </w:r>
          </w:p>
          <w:p w:rsidR="00D4272C" w:rsidRPr="00D4272C" w:rsidRDefault="00D4272C" w:rsidP="00D4272C">
            <w:pPr>
              <w:tabs>
                <w:tab w:val="num" w:pos="0"/>
                <w:tab w:val="num" w:pos="720"/>
              </w:tabs>
              <w:jc w:val="center"/>
              <w:rPr>
                <w:rFonts w:ascii="Arial" w:hAnsi="Arial" w:cs="Arial"/>
              </w:rPr>
            </w:pP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OSTATNÉ PRIEMYSELNÉ ODVETVIA A INÉ PROJEKTY</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pre všetky položky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len pre položku č. 15. tejto kapitoly</w:t>
      </w:r>
    </w:p>
    <w:tbl>
      <w:tblPr>
        <w:tblW w:w="9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0"/>
        <w:gridCol w:w="3757"/>
        <w:gridCol w:w="3941"/>
      </w:tblGrid>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808"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990"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Cementárne (s rotačnými alebo inými pecami) s výrobnou kapacitou</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500 t/deň</w:t>
            </w:r>
          </w:p>
        </w:tc>
      </w:tr>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808" w:type="dxa"/>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0"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Vápenky (s rotačnými alebo inými pecami) s výrobnou kapacitou od 50 t/deň vrátane</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contextualSpacing/>
              <w:jc w:val="center"/>
              <w:rPr>
                <w:rFonts w:ascii="Arial" w:eastAsiaTheme="minorHAnsi" w:hAnsi="Arial" w:cs="Arial"/>
                <w:b/>
                <w:lang w:eastAsia="en-US"/>
              </w:rPr>
            </w:pPr>
            <w:r w:rsidRPr="00D4272C">
              <w:rPr>
                <w:rFonts w:ascii="Arial" w:eastAsiaTheme="minorHAnsi" w:hAnsi="Arial" w:cs="Arial"/>
                <w:b/>
                <w:lang w:eastAsia="en-US"/>
              </w:rPr>
              <w:t>3.</w:t>
            </w:r>
          </w:p>
        </w:tc>
        <w:tc>
          <w:tcPr>
            <w:tcW w:w="7798" w:type="dxa"/>
            <w:gridSpan w:val="2"/>
            <w:tcBorders>
              <w:top w:val="dashed" w:sz="4"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stavebných hmôt a stavebných výrobkov</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100 000 t/rok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50 000 t/rok do 100 000 t/rok</w:t>
            </w:r>
          </w:p>
        </w:tc>
      </w:tr>
      <w:tr w:rsidR="00D4272C" w:rsidRPr="00D4272C" w:rsidTr="00D4272C">
        <w:trPr>
          <w:trHeight w:val="1369"/>
          <w:jc w:val="center"/>
        </w:trPr>
        <w:tc>
          <w:tcPr>
            <w:tcW w:w="12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4.</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azbestu alebo výroba výrobkov s obsahom azbestu</w:t>
            </w:r>
          </w:p>
        </w:tc>
        <w:tc>
          <w:tcPr>
            <w:tcW w:w="39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0"/>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5.</w:t>
            </w:r>
          </w:p>
        </w:tc>
        <w:tc>
          <w:tcPr>
            <w:tcW w:w="7798" w:type="dxa"/>
            <w:gridSpan w:val="2"/>
            <w:tcBorders>
              <w:top w:val="single" w:sz="12" w:space="0" w:color="auto"/>
              <w:left w:val="single" w:sz="12" w:space="0" w:color="auto"/>
              <w:bottom w:val="dotted" w:sz="4"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proofErr w:type="spellStart"/>
            <w:r w:rsidRPr="00D4272C">
              <w:rPr>
                <w:rFonts w:ascii="Arial" w:hAnsi="Arial" w:cs="Arial"/>
              </w:rPr>
              <w:t>Obaľovne</w:t>
            </w:r>
            <w:proofErr w:type="spellEnd"/>
            <w:r w:rsidRPr="00D4272C">
              <w:rPr>
                <w:rFonts w:ascii="Arial" w:hAnsi="Arial" w:cs="Arial"/>
              </w:rPr>
              <w:t xml:space="preserve"> živičných zmesí</w:t>
            </w:r>
          </w:p>
        </w:tc>
      </w:tr>
      <w:tr w:rsidR="00D4272C" w:rsidRPr="00D4272C" w:rsidTr="00D4272C">
        <w:trPr>
          <w:trHeight w:val="680"/>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000000" w:themeColor="text1"/>
              <w:left w:val="single" w:sz="12" w:space="0" w:color="auto"/>
              <w:bottom w:val="dashed" w:sz="4" w:space="0" w:color="auto"/>
              <w:right w:val="dotted" w:sz="4" w:space="0" w:color="000000" w:themeColor="text1"/>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10 000 t/rok vrátane</w:t>
            </w:r>
          </w:p>
        </w:tc>
        <w:tc>
          <w:tcPr>
            <w:tcW w:w="3990" w:type="dxa"/>
            <w:tcBorders>
              <w:top w:val="dotted" w:sz="4" w:space="0" w:color="000000" w:themeColor="text1"/>
              <w:left w:val="dotted" w:sz="4" w:space="0" w:color="000000" w:themeColor="text1"/>
              <w:bottom w:val="single"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5 000 t/rok do 10 000 t/rok</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6.</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skla alebo sklenených vláken s kapacitou tavenia</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 t/deň do 20 t/deň</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lastRenderedPageBreak/>
              <w:t>7.</w:t>
            </w:r>
          </w:p>
        </w:tc>
        <w:tc>
          <w:tcPr>
            <w:tcW w:w="7798" w:type="dxa"/>
            <w:gridSpan w:val="2"/>
            <w:tcBorders>
              <w:top w:val="dotted" w:sz="4"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Tavenie nerastných látok vrátane výroby minerálnych vlákien s kapacitou tavenia</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20 t/deň</w:t>
            </w:r>
          </w:p>
        </w:tc>
      </w:tr>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8.</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minerálnych umelých vlákien</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9.</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Výroba keramických výrobkov vypaľovaním, najmä strešných škridiel, tehál, žiaruvzdorných tvárnic, obkladačiek, kameniny alebo porcelánu s výrobnou kapacitou</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dotted" w:sz="4"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od 75 t/deň vrátane </w:t>
            </w:r>
          </w:p>
        </w:tc>
        <w:tc>
          <w:tcPr>
            <w:tcW w:w="3990" w:type="dxa"/>
            <w:tcBorders>
              <w:top w:val="dotted" w:sz="4" w:space="0" w:color="auto"/>
              <w:left w:val="dotted" w:sz="4" w:space="0" w:color="auto"/>
              <w:bottom w:val="nil"/>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od 30 t/deň do 75 t/deň  </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dotted" w:sz="4" w:space="0" w:color="auto"/>
              <w:right w:val="dotted" w:sz="4"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 s kapacitou pece od 4 m</w:t>
            </w:r>
            <w:r w:rsidRPr="00D4272C">
              <w:rPr>
                <w:rFonts w:ascii="Arial" w:hAnsi="Arial" w:cs="Arial"/>
                <w:vertAlign w:val="superscript"/>
              </w:rPr>
              <w:t xml:space="preserve">3 </w:t>
            </w:r>
            <w:r w:rsidRPr="00D4272C">
              <w:rPr>
                <w:rFonts w:ascii="Arial" w:hAnsi="Arial" w:cs="Arial"/>
              </w:rPr>
              <w:t>vrátane alebo</w:t>
            </w:r>
          </w:p>
        </w:tc>
        <w:tc>
          <w:tcPr>
            <w:tcW w:w="3990" w:type="dxa"/>
            <w:tcBorders>
              <w:top w:val="dotted" w:sz="4" w:space="0" w:color="auto"/>
              <w:left w:val="dotted" w:sz="4" w:space="0" w:color="auto"/>
              <w:bottom w:val="dotted" w:sz="4"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s kapacitou pece od 2 m</w:t>
            </w:r>
            <w:r w:rsidRPr="00D4272C">
              <w:rPr>
                <w:rFonts w:ascii="Arial" w:hAnsi="Arial" w:cs="Arial"/>
                <w:vertAlign w:val="superscript"/>
              </w:rPr>
              <w:t>3</w:t>
            </w:r>
            <w:r w:rsidRPr="00D4272C">
              <w:rPr>
                <w:rFonts w:ascii="Arial" w:hAnsi="Arial" w:cs="Arial"/>
              </w:rPr>
              <w:t xml:space="preserve"> do 4 m</w:t>
            </w:r>
            <w:r w:rsidRPr="00D4272C">
              <w:rPr>
                <w:rFonts w:ascii="Arial" w:hAnsi="Arial" w:cs="Arial"/>
                <w:vertAlign w:val="superscript"/>
              </w:rPr>
              <w:t>3</w:t>
            </w:r>
            <w:r w:rsidRPr="00D4272C">
              <w:rPr>
                <w:rFonts w:ascii="Arial" w:hAnsi="Arial" w:cs="Arial"/>
              </w:rPr>
              <w:t xml:space="preserve"> alebo</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hustotou </w:t>
            </w:r>
            <w:proofErr w:type="spellStart"/>
            <w:r w:rsidRPr="00D4272C">
              <w:rPr>
                <w:rFonts w:ascii="Arial" w:hAnsi="Arial" w:cs="Arial"/>
              </w:rPr>
              <w:t>vsázky</w:t>
            </w:r>
            <w:proofErr w:type="spellEnd"/>
            <w:r w:rsidRPr="00D4272C">
              <w:rPr>
                <w:rFonts w:ascii="Arial" w:hAnsi="Arial" w:cs="Arial"/>
              </w:rPr>
              <w:t xml:space="preserve"> na jednu pec od 300 kg/m</w:t>
            </w:r>
            <w:r w:rsidRPr="00D4272C">
              <w:rPr>
                <w:rFonts w:ascii="Arial" w:hAnsi="Arial" w:cs="Arial"/>
                <w:vertAlign w:val="superscript"/>
              </w:rPr>
              <w:t>3</w:t>
            </w:r>
            <w:r w:rsidRPr="00D4272C">
              <w:rPr>
                <w:rFonts w:ascii="Arial" w:hAnsi="Arial" w:cs="Arial"/>
              </w:rPr>
              <w:t xml:space="preserve"> vrátane</w:t>
            </w:r>
          </w:p>
        </w:tc>
        <w:tc>
          <w:tcPr>
            <w:tcW w:w="3990"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úžitkovou kapacitou pece od 150 kg/m</w:t>
            </w:r>
            <w:r w:rsidRPr="00D4272C">
              <w:rPr>
                <w:rFonts w:ascii="Arial" w:hAnsi="Arial" w:cs="Arial"/>
                <w:vertAlign w:val="superscript"/>
              </w:rPr>
              <w:t>3</w:t>
            </w:r>
            <w:r w:rsidRPr="00D4272C">
              <w:rPr>
                <w:rFonts w:ascii="Arial" w:hAnsi="Arial" w:cs="Arial"/>
              </w:rPr>
              <w:t xml:space="preserve"> do 300 kg/m</w:t>
            </w:r>
            <w:r w:rsidRPr="00D4272C">
              <w:rPr>
                <w:rFonts w:ascii="Arial" w:hAnsi="Arial" w:cs="Arial"/>
                <w:vertAlign w:val="superscript"/>
              </w:rPr>
              <w:t>3</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10.</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Predpríprava, ktorá obsahuje činnosti ako je pranie, bielenie, </w:t>
            </w:r>
            <w:proofErr w:type="spellStart"/>
            <w:r w:rsidRPr="00D4272C">
              <w:rPr>
                <w:rFonts w:ascii="Arial" w:hAnsi="Arial" w:cs="Arial"/>
              </w:rPr>
              <w:t>marcerizácia</w:t>
            </w:r>
            <w:proofErr w:type="spellEnd"/>
            <w:r w:rsidRPr="00D4272C">
              <w:rPr>
                <w:rFonts w:ascii="Arial" w:hAnsi="Arial" w:cs="Arial"/>
              </w:rPr>
              <w:t>, farbenie textilných vláken alebo textílií s kapacitou spracovania</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 t/deň do 10 t/deň</w:t>
            </w:r>
          </w:p>
        </w:tc>
      </w:tr>
      <w:tr w:rsidR="00D4272C" w:rsidRPr="00D4272C" w:rsidTr="00D4272C">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Vyčiňovanie koží a kožušín s kapacitou spracovanie</w:t>
            </w:r>
          </w:p>
        </w:tc>
      </w:tr>
      <w:tr w:rsidR="00D4272C" w:rsidRPr="00D4272C" w:rsidTr="00D4272C">
        <w:trPr>
          <w:trHeight w:val="684"/>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12 t/deň hotových výrobkov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3 t/deň do 12 t/deň hotových výrobkov</w:t>
            </w:r>
          </w:p>
        </w:tc>
      </w:tr>
      <w:tr w:rsidR="00D4272C" w:rsidRPr="00D4272C" w:rsidTr="00D4272C">
        <w:trPr>
          <w:trHeight w:val="968"/>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12.</w:t>
            </w:r>
          </w:p>
        </w:tc>
        <w:tc>
          <w:tcPr>
            <w:tcW w:w="7798" w:type="dxa"/>
            <w:gridSpan w:val="2"/>
            <w:tcBorders>
              <w:top w:val="single" w:sz="12" w:space="0" w:color="auto"/>
              <w:left w:val="single" w:sz="12" w:space="0" w:color="auto"/>
              <w:bottom w:val="dotted" w:sz="4"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w:t>
            </w:r>
          </w:p>
        </w:tc>
      </w:tr>
      <w:tr w:rsidR="00D4272C" w:rsidRPr="00D4272C" w:rsidTr="00D4272C">
        <w:trPr>
          <w:trHeight w:val="967"/>
          <w:jc w:val="center"/>
        </w:trPr>
        <w:tc>
          <w:tcPr>
            <w:tcW w:w="129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rPr>
                <w:rFonts w:ascii="Arial" w:hAnsi="Arial" w:cs="Arial"/>
                <w:b/>
              </w:rPr>
            </w:pPr>
          </w:p>
        </w:tc>
        <w:tc>
          <w:tcPr>
            <w:tcW w:w="3808" w:type="dxa"/>
            <w:tcBorders>
              <w:top w:val="dotted" w:sz="4" w:space="0" w:color="000000" w:themeColor="text1"/>
              <w:left w:val="single" w:sz="12" w:space="0" w:color="auto"/>
              <w:bottom w:val="single" w:sz="12" w:space="0" w:color="auto"/>
              <w:right w:val="dotted" w:sz="4" w:space="0" w:color="000000" w:themeColor="text1"/>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200 t/rok vrátane alebo 150 kg/hodinu vrátane</w:t>
            </w:r>
          </w:p>
        </w:tc>
        <w:tc>
          <w:tcPr>
            <w:tcW w:w="3990" w:type="dxa"/>
            <w:tcBorders>
              <w:top w:val="dotted" w:sz="4" w:space="0" w:color="000000" w:themeColor="text1"/>
              <w:left w:val="dotted" w:sz="4" w:space="0" w:color="000000" w:themeColor="text1"/>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100 t/rok do 200 t/rok alebo od 75 kg/hodinu do 150 kg/hodinu</w:t>
            </w:r>
          </w:p>
        </w:tc>
      </w:tr>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13.</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Zhodnotenie alebo zneškodňovanie výbušných látok</w:t>
            </w:r>
          </w:p>
        </w:tc>
      </w:tr>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14.</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strike/>
              </w:rPr>
            </w:pPr>
            <w:r w:rsidRPr="00D4272C">
              <w:rPr>
                <w:rFonts w:ascii="Arial" w:hAnsi="Arial" w:cs="Arial"/>
              </w:rPr>
              <w:t>Ostatná výroba, neuvedená v iných kapitolách tejto prílohy so záberom plochy 3 000 m</w:t>
            </w:r>
            <w:r w:rsidRPr="00D4272C">
              <w:rPr>
                <w:rFonts w:ascii="Arial" w:hAnsi="Arial" w:cs="Arial"/>
                <w:vertAlign w:val="superscript"/>
              </w:rPr>
              <w:t>2</w:t>
            </w:r>
            <w:r w:rsidRPr="00D4272C">
              <w:rPr>
                <w:rFonts w:ascii="Arial" w:hAnsi="Arial" w:cs="Arial"/>
              </w:rPr>
              <w:t xml:space="preserve"> vrátane</w:t>
            </w:r>
          </w:p>
        </w:tc>
      </w:tr>
      <w:tr w:rsidR="00D4272C" w:rsidRPr="00D4272C" w:rsidTr="00D4272C">
        <w:trPr>
          <w:trHeight w:val="1368"/>
          <w:jc w:val="center"/>
        </w:trPr>
        <w:tc>
          <w:tcPr>
            <w:tcW w:w="1290" w:type="dxa"/>
            <w:tcBorders>
              <w:top w:val="single" w:sz="12" w:space="0" w:color="auto"/>
              <w:left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15.</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Prevádzky na výrobu vodíka elektrolýzou vody inštalovanou výrobnou kapacitou od 50 t/deň vrátane</w:t>
            </w:r>
          </w:p>
        </w:tc>
        <w:tc>
          <w:tcPr>
            <w:tcW w:w="0" w:type="auto"/>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jc w:val="center"/>
              <w:rPr>
                <w:rFonts w:ascii="Arial" w:hAnsi="Arial" w:cs="Arial"/>
              </w:rPr>
            </w:pPr>
          </w:p>
        </w:tc>
      </w:tr>
      <w:tr w:rsidR="00D4272C" w:rsidRPr="00D4272C" w:rsidTr="00D4272C">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lastRenderedPageBreak/>
              <w:t>16.</w:t>
            </w:r>
          </w:p>
        </w:tc>
        <w:tc>
          <w:tcPr>
            <w:tcW w:w="3808"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9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Projekty, na ktoré sa vzťahuje zákon č. 128/2015 Z. z. o prevencii závažných priemyselných havárií a o zmene a doplnení niektorých zákonov v znení neskorších predpisov, ak nie sú uvedené v inej </w:t>
            </w:r>
            <w:r w:rsidRPr="00D4272C">
              <w:rPr>
                <w:rFonts w:ascii="Arial" w:hAnsi="Arial" w:cs="Arial"/>
                <w:iCs/>
              </w:rPr>
              <w:t xml:space="preserve">časti </w:t>
            </w:r>
            <w:r w:rsidRPr="00D4272C">
              <w:rPr>
                <w:rFonts w:ascii="Arial" w:hAnsi="Arial" w:cs="Arial"/>
              </w:rPr>
              <w:t>tejto prílohy</w:t>
            </w:r>
          </w:p>
        </w:tc>
      </w:tr>
    </w:tbl>
    <w:p w:rsidR="00D4272C" w:rsidRPr="00D4272C" w:rsidRDefault="00D4272C" w:rsidP="00D4272C">
      <w:pPr>
        <w:numPr>
          <w:ilvl w:val="0"/>
          <w:numId w:val="2"/>
        </w:numPr>
        <w:tabs>
          <w:tab w:val="num" w:pos="720"/>
        </w:tabs>
        <w:ind w:left="539" w:hanging="539"/>
        <w:rPr>
          <w:rFonts w:ascii="Arial" w:eastAsiaTheme="minorHAnsi" w:hAnsi="Arial" w:cs="Arial"/>
          <w:b/>
          <w:bCs/>
          <w:lang w:eastAsia="en-US"/>
        </w:rPr>
      </w:pPr>
      <w:r w:rsidRPr="00D4272C">
        <w:rPr>
          <w:rFonts w:ascii="Arial" w:eastAsiaTheme="minorHAnsi" w:hAnsi="Arial" w:cs="Arial"/>
          <w:b/>
          <w:bCs/>
          <w:lang w:eastAsia="en-US"/>
        </w:rPr>
        <w:t>VÝROBA POTRAVÍN A NÁPOJOV</w:t>
      </w:r>
    </w:p>
    <w:p w:rsidR="00D4272C" w:rsidRPr="00D4272C" w:rsidRDefault="00D4272C" w:rsidP="00D4272C">
      <w:pPr>
        <w:jc w:val="both"/>
        <w:rPr>
          <w:rFonts w:ascii="Arial" w:hAnsi="Arial" w:cs="Arial"/>
        </w:rPr>
      </w:pPr>
      <w:r w:rsidRPr="00D4272C">
        <w:rPr>
          <w:rFonts w:ascii="Arial" w:hAnsi="Arial" w:cs="Arial"/>
        </w:rPr>
        <w:t>Rezortný orgán:</w:t>
      </w:r>
    </w:p>
    <w:p w:rsidR="00D4272C" w:rsidRPr="00D4272C" w:rsidRDefault="00D4272C" w:rsidP="00D4272C">
      <w:pPr>
        <w:jc w:val="both"/>
        <w:rPr>
          <w:rFonts w:ascii="Arial" w:hAnsi="Arial" w:cs="Arial"/>
        </w:rPr>
      </w:pPr>
      <w:r w:rsidRPr="00D4272C">
        <w:rPr>
          <w:rFonts w:ascii="Arial" w:hAnsi="Arial" w:cs="Arial"/>
        </w:rPr>
        <w:t>Ministerstvo pôdohospodárstva a rozvoja vidieka Slovenskej republiky pre všetky položky tejto kapitoly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9"/>
        <w:gridCol w:w="3446"/>
        <w:gridCol w:w="4380"/>
      </w:tblGrid>
      <w:tr w:rsidR="00D4272C" w:rsidRPr="00D4272C" w:rsidTr="00D4272C">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POLOŽKA</w:t>
            </w:r>
          </w:p>
        </w:tc>
        <w:tc>
          <w:tcPr>
            <w:tcW w:w="3446"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ČASŤ A</w:t>
            </w:r>
          </w:p>
        </w:tc>
        <w:tc>
          <w:tcPr>
            <w:tcW w:w="4380"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ČASŤ B</w:t>
            </w:r>
          </w:p>
        </w:tc>
      </w:tr>
      <w:tr w:rsidR="00D4272C" w:rsidRPr="00D4272C" w:rsidTr="00D4272C">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1</w:t>
            </w:r>
            <w:r w:rsidRPr="00D4272C">
              <w:rPr>
                <w:rFonts w:ascii="Arial" w:eastAsia="Calibri" w:hAnsi="Arial" w:cs="Arial"/>
              </w:rPr>
              <w:t>.</w:t>
            </w:r>
          </w:p>
        </w:tc>
        <w:tc>
          <w:tcPr>
            <w:tcW w:w="3446" w:type="dxa"/>
            <w:tcBorders>
              <w:top w:val="single" w:sz="12" w:space="0" w:color="000000" w:themeColor="text1"/>
              <w:left w:val="single" w:sz="12" w:space="0" w:color="auto"/>
              <w:bottom w:val="single" w:sz="12" w:space="0" w:color="000000" w:themeColor="text1"/>
              <w:right w:val="single" w:sz="12" w:space="0" w:color="auto"/>
            </w:tcBorders>
            <w:vAlign w:val="center"/>
          </w:tcPr>
          <w:p w:rsidR="00D4272C" w:rsidRPr="00D4272C" w:rsidRDefault="00D4272C" w:rsidP="00D4272C">
            <w:pPr>
              <w:rPr>
                <w:rFonts w:ascii="Arial" w:hAnsi="Arial" w:cs="Arial"/>
              </w:rPr>
            </w:pPr>
          </w:p>
        </w:tc>
        <w:tc>
          <w:tcPr>
            <w:tcW w:w="4380" w:type="dxa"/>
            <w:tcBorders>
              <w:top w:val="single" w:sz="12" w:space="0" w:color="000000" w:themeColor="text1"/>
              <w:left w:val="single" w:sz="12" w:space="0" w:color="auto"/>
              <w:bottom w:val="single" w:sz="12" w:space="0" w:color="000000" w:themeColor="text1"/>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piva alebo sladu</w:t>
            </w:r>
          </w:p>
        </w:tc>
      </w:tr>
      <w:tr w:rsidR="00D4272C" w:rsidRPr="00D4272C" w:rsidTr="00D4272C">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2.</w:t>
            </w:r>
          </w:p>
        </w:tc>
        <w:tc>
          <w:tcPr>
            <w:tcW w:w="7826" w:type="dxa"/>
            <w:gridSpan w:val="2"/>
            <w:tcBorders>
              <w:top w:val="dashed" w:sz="8" w:space="0" w:color="auto"/>
              <w:left w:val="single" w:sz="12" w:space="0" w:color="auto"/>
              <w:bottom w:val="dotted" w:sz="8"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Bitúnky s kapacitou porážky zvierat</w:t>
            </w:r>
          </w:p>
        </w:tc>
      </w:tr>
      <w:tr w:rsidR="00D4272C" w:rsidRPr="00D4272C" w:rsidTr="00D4272C">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rPr>
                <w:rFonts w:ascii="Arial" w:hAnsi="Arial" w:cs="Arial"/>
              </w:rPr>
            </w:pPr>
          </w:p>
        </w:tc>
        <w:tc>
          <w:tcPr>
            <w:tcW w:w="3446" w:type="dxa"/>
            <w:tcBorders>
              <w:top w:val="dotted" w:sz="8" w:space="0" w:color="auto"/>
              <w:left w:val="single" w:sz="12" w:space="0" w:color="auto"/>
              <w:bottom w:val="single" w:sz="12" w:space="0" w:color="auto"/>
              <w:right w:val="dotted" w:sz="8"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50 t/deň vrátane</w:t>
            </w:r>
          </w:p>
        </w:tc>
        <w:tc>
          <w:tcPr>
            <w:tcW w:w="4380" w:type="dxa"/>
            <w:tcBorders>
              <w:top w:val="nil"/>
              <w:left w:val="dotted" w:sz="8"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do 50 t/deň</w:t>
            </w:r>
          </w:p>
        </w:tc>
      </w:tr>
      <w:tr w:rsidR="00D4272C" w:rsidRPr="00D4272C" w:rsidTr="00D4272C">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3.</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Spracovanie mäsa alebo mäsových výrobkov</w:t>
            </w:r>
          </w:p>
        </w:tc>
      </w:tr>
      <w:tr w:rsidR="00D4272C" w:rsidRPr="00D4272C" w:rsidTr="00D4272C">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rPr>
                <w:rFonts w:ascii="Arial" w:hAnsi="Arial" w:cs="Arial"/>
              </w:rPr>
            </w:pPr>
          </w:p>
        </w:tc>
        <w:tc>
          <w:tcPr>
            <w:tcW w:w="3446" w:type="dxa"/>
            <w:tcBorders>
              <w:top w:val="dotted" w:sz="8" w:space="0" w:color="auto"/>
              <w:left w:val="single" w:sz="12" w:space="0" w:color="auto"/>
              <w:bottom w:val="single" w:sz="12" w:space="0" w:color="auto"/>
              <w:right w:val="dotted" w:sz="8"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75 t/deň vrátane</w:t>
            </w:r>
          </w:p>
        </w:tc>
        <w:tc>
          <w:tcPr>
            <w:tcW w:w="4380" w:type="dxa"/>
            <w:tcBorders>
              <w:top w:val="nil"/>
              <w:left w:val="dotted" w:sz="8"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eastAsia="Calibri" w:hAnsi="Arial" w:cs="Arial"/>
              </w:rPr>
            </w:pPr>
            <w:r w:rsidRPr="00D4272C">
              <w:rPr>
                <w:rFonts w:ascii="Arial" w:eastAsia="Calibri" w:hAnsi="Arial" w:cs="Arial"/>
              </w:rPr>
              <w:t>od 20 t/deň</w:t>
            </w:r>
          </w:p>
          <w:p w:rsidR="00D4272C" w:rsidRPr="00D4272C" w:rsidRDefault="00D4272C" w:rsidP="00D4272C">
            <w:pPr>
              <w:ind w:left="-20" w:right="-20"/>
              <w:jc w:val="center"/>
              <w:rPr>
                <w:rFonts w:ascii="Arial" w:hAnsi="Arial" w:cs="Arial"/>
              </w:rPr>
            </w:pPr>
            <w:r w:rsidRPr="00D4272C">
              <w:rPr>
                <w:rFonts w:ascii="Arial" w:eastAsia="Calibri" w:hAnsi="Arial" w:cs="Arial"/>
              </w:rPr>
              <w:t>do 75 t/deň</w:t>
            </w:r>
          </w:p>
        </w:tc>
      </w:tr>
      <w:tr w:rsidR="00D4272C" w:rsidRPr="00D4272C" w:rsidTr="00D4272C">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4.</w:t>
            </w:r>
          </w:p>
        </w:tc>
        <w:tc>
          <w:tcPr>
            <w:tcW w:w="3446"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rPr>
                <w:rFonts w:ascii="Arial" w:hAnsi="Arial" w:cs="Arial"/>
              </w:rPr>
            </w:pPr>
          </w:p>
        </w:tc>
        <w:tc>
          <w:tcPr>
            <w:tcW w:w="4380"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škrobu alebo škrobových výrobkov</w:t>
            </w:r>
          </w:p>
        </w:tc>
      </w:tr>
      <w:tr w:rsidR="00D4272C" w:rsidRPr="00D4272C" w:rsidTr="00D4272C">
        <w:trPr>
          <w:trHeight w:val="480"/>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5.</w:t>
            </w:r>
          </w:p>
        </w:tc>
        <w:tc>
          <w:tcPr>
            <w:tcW w:w="3446" w:type="dxa"/>
            <w:tcBorders>
              <w:top w:val="single" w:sz="12" w:space="0" w:color="000000" w:themeColor="text1"/>
              <w:left w:val="single" w:sz="12" w:space="0" w:color="auto"/>
              <w:bottom w:val="single" w:sz="12" w:space="0" w:color="000000" w:themeColor="text1"/>
              <w:right w:val="single" w:sz="12" w:space="0" w:color="000000" w:themeColor="text1"/>
            </w:tcBorders>
            <w:vAlign w:val="center"/>
          </w:tcPr>
          <w:p w:rsidR="00D4272C" w:rsidRPr="00D4272C" w:rsidRDefault="00D4272C" w:rsidP="00D4272C">
            <w:pPr>
              <w:rPr>
                <w:rFonts w:ascii="Arial" w:hAnsi="Arial" w:cs="Arial"/>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cukru</w:t>
            </w:r>
          </w:p>
        </w:tc>
      </w:tr>
      <w:tr w:rsidR="00D4272C" w:rsidRPr="00D4272C" w:rsidTr="00D4272C">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6.</w:t>
            </w:r>
          </w:p>
        </w:tc>
        <w:tc>
          <w:tcPr>
            <w:tcW w:w="3446" w:type="dxa"/>
            <w:tcBorders>
              <w:top w:val="single" w:sz="12" w:space="0" w:color="000000" w:themeColor="text1"/>
              <w:left w:val="single" w:sz="12" w:space="0" w:color="auto"/>
              <w:bottom w:val="single" w:sz="12" w:space="0" w:color="000000" w:themeColor="text1"/>
              <w:right w:val="single" w:sz="12" w:space="0" w:color="000000" w:themeColor="text1"/>
            </w:tcBorders>
            <w:vAlign w:val="center"/>
          </w:tcPr>
          <w:p w:rsidR="00D4272C" w:rsidRPr="00D4272C" w:rsidRDefault="00D4272C" w:rsidP="00D4272C">
            <w:pPr>
              <w:rPr>
                <w:rFonts w:ascii="Arial" w:hAnsi="Arial" w:cs="Arial"/>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kakaa, čokolády, cukroviniek alebo sirupov v priemyselnom meradle</w:t>
            </w:r>
          </w:p>
        </w:tc>
      </w:tr>
      <w:tr w:rsidR="00D4272C" w:rsidRPr="00D4272C" w:rsidTr="00D4272C">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7.</w:t>
            </w:r>
          </w:p>
        </w:tc>
        <w:tc>
          <w:tcPr>
            <w:tcW w:w="7826" w:type="dxa"/>
            <w:gridSpan w:val="2"/>
            <w:tcBorders>
              <w:top w:val="dashed" w:sz="8" w:space="0" w:color="auto"/>
              <w:left w:val="single" w:sz="12" w:space="0" w:color="auto"/>
              <w:bottom w:val="dotted" w:sz="8"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rastlinných, živočíšnych olejov alebo tukov</w:t>
            </w:r>
          </w:p>
        </w:tc>
      </w:tr>
      <w:tr w:rsidR="00D4272C" w:rsidRPr="00D4272C" w:rsidTr="00D4272C">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rPr>
                <w:rFonts w:ascii="Arial" w:hAnsi="Arial" w:cs="Arial"/>
              </w:rPr>
            </w:pPr>
          </w:p>
        </w:tc>
        <w:tc>
          <w:tcPr>
            <w:tcW w:w="3446" w:type="dxa"/>
            <w:tcBorders>
              <w:top w:val="dotted" w:sz="8" w:space="0" w:color="auto"/>
              <w:left w:val="single" w:sz="12" w:space="0" w:color="auto"/>
              <w:bottom w:val="single" w:sz="12" w:space="0" w:color="auto"/>
              <w:right w:val="dotted" w:sz="8"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75 t/deň výrobkov vrátane</w:t>
            </w:r>
          </w:p>
        </w:tc>
        <w:tc>
          <w:tcPr>
            <w:tcW w:w="4380" w:type="dxa"/>
            <w:tcBorders>
              <w:top w:val="nil"/>
              <w:left w:val="dotted" w:sz="8"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20 t/deň do 75 t/deň</w:t>
            </w:r>
          </w:p>
        </w:tc>
      </w:tr>
      <w:tr w:rsidR="00D4272C" w:rsidRPr="00D4272C" w:rsidTr="00D4272C">
        <w:trPr>
          <w:trHeight w:val="633"/>
        </w:trPr>
        <w:tc>
          <w:tcPr>
            <w:tcW w:w="1389"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8.</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Výroba mliečnych výrobkov</w:t>
            </w:r>
          </w:p>
        </w:tc>
      </w:tr>
      <w:tr w:rsidR="00D4272C" w:rsidRPr="00D4272C" w:rsidTr="00D4272C">
        <w:trPr>
          <w:trHeight w:val="426"/>
        </w:trPr>
        <w:tc>
          <w:tcPr>
            <w:tcW w:w="1389"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rPr>
                <w:rFonts w:ascii="Arial" w:hAnsi="Arial" w:cs="Arial"/>
              </w:rPr>
            </w:pPr>
          </w:p>
        </w:tc>
        <w:tc>
          <w:tcPr>
            <w:tcW w:w="3446" w:type="dxa"/>
            <w:tcBorders>
              <w:top w:val="dotted" w:sz="8" w:space="0" w:color="auto"/>
              <w:left w:val="single" w:sz="12" w:space="0" w:color="auto"/>
              <w:bottom w:val="single" w:sz="12" w:space="0" w:color="000000" w:themeColor="text1"/>
              <w:right w:val="dotted" w:sz="8"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200 t/deň vrátane</w:t>
            </w:r>
          </w:p>
        </w:tc>
        <w:tc>
          <w:tcPr>
            <w:tcW w:w="4380" w:type="dxa"/>
            <w:tcBorders>
              <w:top w:val="nil"/>
              <w:left w:val="dotted" w:sz="8" w:space="0" w:color="auto"/>
              <w:bottom w:val="single" w:sz="12" w:space="0" w:color="000000" w:themeColor="text1"/>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od 100 t/deň do 200 t/deň</w:t>
            </w:r>
          </w:p>
        </w:tc>
      </w:tr>
      <w:tr w:rsidR="00D4272C" w:rsidRPr="00D4272C" w:rsidTr="00D4272C">
        <w:trPr>
          <w:trHeight w:val="675"/>
        </w:trPr>
        <w:tc>
          <w:tcPr>
            <w:tcW w:w="1389" w:type="dxa"/>
            <w:tcBorders>
              <w:top w:val="single" w:sz="12" w:space="0" w:color="auto"/>
              <w:left w:val="single" w:sz="12" w:space="0" w:color="auto"/>
              <w:bottom w:val="single" w:sz="12" w:space="0" w:color="000000" w:themeColor="text1"/>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9.</w:t>
            </w:r>
          </w:p>
        </w:tc>
        <w:tc>
          <w:tcPr>
            <w:tcW w:w="34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72C" w:rsidRPr="00D4272C" w:rsidRDefault="00D4272C" w:rsidP="00D4272C">
            <w:pPr>
              <w:rPr>
                <w:rFonts w:ascii="Arial" w:hAnsi="Arial" w:cs="Arial"/>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Spracovanie, konzervovanie rýb alebo výroba rybieho oleja od 10 t/deň vrátane</w:t>
            </w:r>
          </w:p>
        </w:tc>
      </w:tr>
      <w:tr w:rsidR="00D4272C" w:rsidRPr="00D4272C" w:rsidTr="00D4272C">
        <w:trPr>
          <w:trHeight w:val="675"/>
        </w:trPr>
        <w:tc>
          <w:tcPr>
            <w:tcW w:w="1389"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t>10.</w:t>
            </w:r>
          </w:p>
        </w:tc>
        <w:tc>
          <w:tcPr>
            <w:tcW w:w="3446"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rsidR="00D4272C" w:rsidRPr="00D4272C" w:rsidRDefault="00D4272C" w:rsidP="00D4272C">
            <w:pPr>
              <w:rPr>
                <w:rFonts w:ascii="Arial" w:hAnsi="Arial" w:cs="Arial"/>
              </w:rPr>
            </w:pPr>
          </w:p>
        </w:tc>
        <w:tc>
          <w:tcPr>
            <w:tcW w:w="4380"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Konzervárne, baliarne živočíšnych alebo rastlinných výrobkov od 100 t/deň vrátane</w:t>
            </w:r>
          </w:p>
        </w:tc>
      </w:tr>
      <w:tr w:rsidR="00D4272C" w:rsidRPr="00D4272C" w:rsidTr="00D4272C">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b/>
                <w:bCs/>
              </w:rPr>
              <w:lastRenderedPageBreak/>
              <w:t>11.</w:t>
            </w:r>
          </w:p>
        </w:tc>
        <w:tc>
          <w:tcPr>
            <w:tcW w:w="3446"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rPr>
                <w:rFonts w:ascii="Arial" w:hAnsi="Arial" w:cs="Arial"/>
              </w:rPr>
            </w:pPr>
          </w:p>
        </w:tc>
        <w:tc>
          <w:tcPr>
            <w:tcW w:w="438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ind w:left="-20" w:right="-20"/>
              <w:jc w:val="center"/>
              <w:rPr>
                <w:rFonts w:ascii="Arial" w:hAnsi="Arial" w:cs="Arial"/>
              </w:rPr>
            </w:pPr>
            <w:r w:rsidRPr="00D4272C">
              <w:rPr>
                <w:rFonts w:ascii="Arial" w:eastAsia="Calibri" w:hAnsi="Arial" w:cs="Arial"/>
              </w:rPr>
              <w:t>Prevádzky na spracovanie ostatných rastlinných alebo živočíšnych surovín okrem položky 1. až 10. v tejto prílohe od 75 t/deň výrobkov vrátane</w:t>
            </w:r>
          </w:p>
        </w:tc>
      </w:tr>
    </w:tbl>
    <w:p w:rsidR="00D4272C" w:rsidRPr="00D4272C" w:rsidRDefault="00D4272C" w:rsidP="00D4272C">
      <w:pPr>
        <w:widowControl w:val="0"/>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ODPADOVÉ HOSPODÁRSTVO</w:t>
      </w:r>
    </w:p>
    <w:p w:rsidR="00D4272C" w:rsidRPr="00D4272C" w:rsidRDefault="00D4272C" w:rsidP="00D4272C">
      <w:pPr>
        <w:jc w:val="both"/>
        <w:rPr>
          <w:rFonts w:ascii="Arial" w:hAnsi="Arial" w:cs="Arial"/>
        </w:rPr>
      </w:pPr>
      <w:r w:rsidRPr="00D4272C">
        <w:rPr>
          <w:rFonts w:ascii="Arial" w:hAnsi="Arial" w:cs="Arial"/>
        </w:rPr>
        <w:t>Rezortný orgán:</w:t>
      </w:r>
    </w:p>
    <w:p w:rsidR="00D4272C" w:rsidRPr="00D4272C" w:rsidRDefault="00D4272C" w:rsidP="00D4272C">
      <w:pPr>
        <w:jc w:val="both"/>
        <w:rPr>
          <w:rFonts w:ascii="Arial" w:hAnsi="Arial" w:cs="Arial"/>
        </w:rPr>
      </w:pPr>
      <w:r w:rsidRPr="00D4272C">
        <w:rPr>
          <w:rFonts w:ascii="Arial" w:hAnsi="Arial" w:cs="Arial"/>
        </w:rPr>
        <w:t>Ministerstvo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955"/>
        <w:gridCol w:w="3873"/>
      </w:tblGrid>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955"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873"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955"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Zneškodňovanie alebo zhodnocovanie nebezpečných odpadov ak nie je uvedené v iných položkách tejto kapitoly</w:t>
            </w:r>
          </w:p>
        </w:tc>
        <w:tc>
          <w:tcPr>
            <w:tcW w:w="387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Zneškodňovanie stavebného odpadu s obsahom azbestu od 500 t vrátane, okrem zariadenia na zneškodňovanie odpadov skládkovaním</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3955"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Zneškodňovanie alebo zhodnocovanie ostatných odpadov v spaľovniach, zariadeniach na spoluspaľovanie a zneškodňovanie ostatných odpadov chemickým spracovaním </w:t>
            </w:r>
          </w:p>
        </w:tc>
        <w:tc>
          <w:tcPr>
            <w:tcW w:w="3873"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955"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Skládka odpadov na nebezpečný odpad</w:t>
            </w:r>
          </w:p>
        </w:tc>
        <w:tc>
          <w:tcPr>
            <w:tcW w:w="387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372"/>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4.</w:t>
            </w:r>
          </w:p>
        </w:tc>
        <w:tc>
          <w:tcPr>
            <w:tcW w:w="7828" w:type="dxa"/>
            <w:gridSpan w:val="2"/>
            <w:tcBorders>
              <w:top w:val="single" w:sz="12" w:space="0" w:color="auto"/>
              <w:left w:val="single" w:sz="12" w:space="0" w:color="auto"/>
              <w:bottom w:val="dotted" w:sz="2" w:space="0" w:color="000000" w:themeColor="text1"/>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Skládka odpadov na odpad, ktorý nie je nebezpečný </w:t>
            </w:r>
          </w:p>
        </w:tc>
      </w:tr>
      <w:tr w:rsidR="00D4272C" w:rsidRPr="00D4272C" w:rsidTr="00D4272C">
        <w:trPr>
          <w:trHeight w:val="684"/>
          <w:jc w:val="center"/>
        </w:trPr>
        <w:tc>
          <w:tcPr>
            <w:tcW w:w="1417"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955" w:type="dxa"/>
            <w:tcBorders>
              <w:top w:val="dotted" w:sz="2" w:space="0" w:color="000000" w:themeColor="text1"/>
              <w:left w:val="single" w:sz="12" w:space="0" w:color="auto"/>
              <w:bottom w:val="single" w:sz="12" w:space="0" w:color="auto"/>
              <w:right w:val="dotted" w:sz="4"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od 25 000 t vrátane</w:t>
            </w:r>
          </w:p>
        </w:tc>
        <w:tc>
          <w:tcPr>
            <w:tcW w:w="3873" w:type="dxa"/>
            <w:tcBorders>
              <w:top w:val="dotted" w:sz="2" w:space="0" w:color="000000" w:themeColor="text1"/>
              <w:left w:val="dotted" w:sz="4"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do 25 000 t </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 xml:space="preserve">5. </w:t>
            </w:r>
          </w:p>
        </w:tc>
        <w:tc>
          <w:tcPr>
            <w:tcW w:w="395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p>
        </w:tc>
        <w:tc>
          <w:tcPr>
            <w:tcW w:w="387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Skládka odpadov na inertný odpad od 250 000 t</w:t>
            </w:r>
          </w:p>
        </w:tc>
      </w:tr>
      <w:tr w:rsidR="00D4272C" w:rsidRPr="00D4272C" w:rsidTr="00D4272C">
        <w:trPr>
          <w:trHeight w:val="57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6.</w:t>
            </w:r>
          </w:p>
        </w:tc>
        <w:tc>
          <w:tcPr>
            <w:tcW w:w="7828"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Zhodnocovanie ostatných odpadov, okrem zhodnocovania ostatných odpadov v mobilných zariadeniach a zhodnocovania uvedeného v položke 2.</w:t>
            </w:r>
          </w:p>
        </w:tc>
      </w:tr>
      <w:tr w:rsidR="00D4272C" w:rsidRPr="00D4272C" w:rsidTr="00D4272C">
        <w:trPr>
          <w:trHeight w:val="593"/>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p>
        </w:tc>
        <w:tc>
          <w:tcPr>
            <w:tcW w:w="3955" w:type="dxa"/>
            <w:vMerge w:val="restart"/>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200 000 t/rok vrátane</w:t>
            </w:r>
          </w:p>
        </w:tc>
        <w:tc>
          <w:tcPr>
            <w:tcW w:w="3873" w:type="dxa"/>
            <w:tcBorders>
              <w:top w:val="dotted" w:sz="4" w:space="0" w:color="auto"/>
              <w:left w:val="dotted" w:sz="4"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5 000 t/rok do 200 000 t/rok</w:t>
            </w:r>
          </w:p>
        </w:tc>
      </w:tr>
      <w:tr w:rsidR="00D4272C" w:rsidRPr="00D4272C" w:rsidTr="00D4272C">
        <w:trPr>
          <w:trHeight w:val="592"/>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955" w:type="dxa"/>
            <w:vMerge/>
            <w:tcBorders>
              <w:top w:val="single" w:sz="12"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873"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od 50 000 t/rok do 200 000 t/rok pre stavebný odpad</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7.</w:t>
            </w:r>
          </w:p>
        </w:tc>
        <w:tc>
          <w:tcPr>
            <w:tcW w:w="395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87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Zariadenie na zber nebezpečných odpadov od 10 t/rok vrátane, okrem zberných dvorov</w:t>
            </w:r>
          </w:p>
        </w:tc>
      </w:tr>
      <w:tr w:rsidR="00D4272C" w:rsidRPr="00D4272C" w:rsidTr="00D4272C">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8.</w:t>
            </w:r>
          </w:p>
        </w:tc>
        <w:tc>
          <w:tcPr>
            <w:tcW w:w="3955"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873"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Zariadenia na zber ostatných kovových odpadov alebo starých vozidiel, ktoré nie sú nebezpečným odpadom od 5 000 t/rok vrátane</w:t>
            </w:r>
          </w:p>
        </w:tc>
      </w:tr>
      <w:tr w:rsidR="00D4272C" w:rsidRPr="00D4272C" w:rsidTr="00D4272C">
        <w:trPr>
          <w:trHeight w:val="684"/>
          <w:jc w:val="center"/>
        </w:trPr>
        <w:tc>
          <w:tcPr>
            <w:tcW w:w="1417" w:type="dxa"/>
            <w:tcBorders>
              <w:top w:val="single" w:sz="12" w:space="0" w:color="auto"/>
              <w:left w:val="single" w:sz="12" w:space="0" w:color="auto"/>
              <w:bottom w:val="single" w:sz="18"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9.</w:t>
            </w:r>
          </w:p>
        </w:tc>
        <w:tc>
          <w:tcPr>
            <w:tcW w:w="3955" w:type="dxa"/>
            <w:tcBorders>
              <w:top w:val="single" w:sz="12" w:space="0" w:color="auto"/>
              <w:left w:val="single" w:sz="12" w:space="0" w:color="auto"/>
              <w:bottom w:val="single" w:sz="18"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873" w:type="dxa"/>
            <w:tcBorders>
              <w:top w:val="single" w:sz="12" w:space="0" w:color="auto"/>
              <w:left w:val="single" w:sz="12" w:space="0" w:color="auto"/>
              <w:bottom w:val="single" w:sz="18"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Zneškodňovanie ostatných odpadov, ak nie je uvedené v iných položkách tejto kapitoly </w:t>
            </w:r>
          </w:p>
        </w:tc>
      </w:tr>
    </w:tbl>
    <w:p w:rsidR="00D4272C" w:rsidRPr="00D4272C" w:rsidRDefault="00D4272C" w:rsidP="00D4272C">
      <w:pPr>
        <w:numPr>
          <w:ilvl w:val="0"/>
          <w:numId w:val="2"/>
        </w:numPr>
        <w:tabs>
          <w:tab w:val="num" w:pos="284"/>
        </w:tabs>
        <w:ind w:left="284" w:hanging="284"/>
        <w:rPr>
          <w:rFonts w:ascii="Arial" w:eastAsiaTheme="minorHAnsi" w:hAnsi="Arial" w:cs="Arial"/>
          <w:b/>
          <w:bCs/>
          <w:lang w:eastAsia="en-US"/>
        </w:rPr>
      </w:pPr>
      <w:r w:rsidRPr="00D4272C">
        <w:rPr>
          <w:rFonts w:ascii="Arial" w:eastAsiaTheme="minorHAnsi" w:hAnsi="Arial" w:cs="Arial"/>
          <w:b/>
          <w:bCs/>
          <w:lang w:eastAsia="en-US"/>
        </w:rPr>
        <w:t xml:space="preserve"> DOPRAVA </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lastRenderedPageBreak/>
        <w:t>Rezortný orgán:</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Ministerstvo dopravy Slovenskej republiky pre všetky položky tejto kapitoly</w:t>
      </w:r>
    </w:p>
    <w:tbl>
      <w:tblPr>
        <w:tblpPr w:leftFromText="141" w:rightFromText="141" w:vertAnchor="text" w:tblpXSpec="center" w:tblpY="1"/>
        <w:tblOverlap w:val="never"/>
        <w:tblW w:w="90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8"/>
        <w:gridCol w:w="3699"/>
        <w:gridCol w:w="3969"/>
      </w:tblGrid>
      <w:tr w:rsidR="00D4272C" w:rsidRPr="00D4272C" w:rsidTr="00D4272C">
        <w:trPr>
          <w:trHeight w:val="684"/>
        </w:trPr>
        <w:tc>
          <w:tcPr>
            <w:tcW w:w="1418" w:type="dxa"/>
            <w:tcBorders>
              <w:top w:val="single" w:sz="12" w:space="0" w:color="auto"/>
              <w:left w:val="single" w:sz="12" w:space="0" w:color="auto"/>
              <w:bottom w:val="single" w:sz="6"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POLOŽKA</w:t>
            </w:r>
          </w:p>
        </w:tc>
        <w:tc>
          <w:tcPr>
            <w:tcW w:w="369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b/>
              </w:rPr>
              <w:t>ČASŤ B</w:t>
            </w:r>
          </w:p>
        </w:tc>
      </w:tr>
      <w:tr w:rsidR="00D4272C" w:rsidRPr="00D4272C" w:rsidTr="00D4272C">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1.</w:t>
            </w:r>
          </w:p>
        </w:tc>
        <w:tc>
          <w:tcPr>
            <w:tcW w:w="3699" w:type="dxa"/>
            <w:tcBorders>
              <w:top w:val="single" w:sz="12" w:space="0" w:color="auto"/>
              <w:left w:val="single" w:sz="12" w:space="0" w:color="auto"/>
              <w:bottom w:val="dash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 xml:space="preserve">Diaľnice </w:t>
            </w:r>
          </w:p>
        </w:tc>
        <w:tc>
          <w:tcPr>
            <w:tcW w:w="3969" w:type="dxa"/>
            <w:tcBorders>
              <w:top w:val="single" w:sz="12" w:space="0" w:color="auto"/>
              <w:left w:val="single" w:sz="12" w:space="0" w:color="auto"/>
              <w:bottom w:val="dash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2.</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proofErr w:type="spellStart"/>
            <w:r w:rsidRPr="00D4272C">
              <w:rPr>
                <w:rFonts w:ascii="Arial" w:hAnsi="Arial" w:cs="Arial"/>
              </w:rPr>
              <w:t>Štvor</w:t>
            </w:r>
            <w:proofErr w:type="spellEnd"/>
            <w:r w:rsidRPr="00D4272C">
              <w:rPr>
                <w:rFonts w:ascii="Arial" w:hAnsi="Arial" w:cs="Arial"/>
              </w:rPr>
              <w:t xml:space="preserve">- a viacpruhové cesty, resp. rozšírenie alebo rekonštrukcia existujúcej cesty s dvomi a menej pruhmi na </w:t>
            </w:r>
            <w:proofErr w:type="spellStart"/>
            <w:r w:rsidRPr="00D4272C">
              <w:rPr>
                <w:rFonts w:ascii="Arial" w:hAnsi="Arial" w:cs="Arial"/>
              </w:rPr>
              <w:t>štvor</w:t>
            </w:r>
            <w:proofErr w:type="spellEnd"/>
            <w:r w:rsidRPr="00D4272C">
              <w:rPr>
                <w:rFonts w:ascii="Arial" w:hAnsi="Arial" w:cs="Arial"/>
              </w:rPr>
              <w:t>- a viacpruhovú cestu, so súvislou dĺžkou</w:t>
            </w:r>
          </w:p>
        </w:tc>
      </w:tr>
      <w:tr w:rsidR="00D4272C" w:rsidRPr="00D4272C" w:rsidTr="00D4272C">
        <w:trPr>
          <w:trHeight w:val="684"/>
        </w:trPr>
        <w:tc>
          <w:tcPr>
            <w:tcW w:w="1418"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 km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7,5 km do 10 km</w:t>
            </w:r>
          </w:p>
        </w:tc>
      </w:tr>
      <w:tr w:rsidR="00D4272C" w:rsidRPr="00D4272C" w:rsidTr="00D4272C">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r w:rsidRPr="00D4272C">
              <w:rPr>
                <w:rFonts w:ascii="Arial" w:hAnsi="Arial" w:cs="Arial"/>
                <w:b/>
              </w:rPr>
              <w:t>3.</w:t>
            </w:r>
          </w:p>
        </w:tc>
        <w:tc>
          <w:tcPr>
            <w:tcW w:w="3699" w:type="dxa"/>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c>
          <w:tcPr>
            <w:tcW w:w="3969"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Cesty s menej ako štyrmi pruhmi  so súvislou dĺžkou od 7,5 km vrátane</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4.</w:t>
            </w:r>
          </w:p>
        </w:tc>
        <w:tc>
          <w:tcPr>
            <w:tcW w:w="7668" w:type="dxa"/>
            <w:gridSpan w:val="2"/>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Stavby železničných tratí nadzemných a podzemných </w:t>
            </w:r>
          </w:p>
        </w:tc>
      </w:tr>
      <w:tr w:rsidR="00D4272C" w:rsidRPr="00D4272C" w:rsidTr="00D4272C">
        <w:trPr>
          <w:trHeight w:val="684"/>
        </w:trPr>
        <w:tc>
          <w:tcPr>
            <w:tcW w:w="1418"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p>
        </w:tc>
        <w:tc>
          <w:tcPr>
            <w:tcW w:w="3699"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20 km vrátane</w:t>
            </w:r>
          </w:p>
        </w:tc>
        <w:tc>
          <w:tcPr>
            <w:tcW w:w="3969" w:type="dxa"/>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 xml:space="preserve">od 15 km do 20 km </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5.</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Železničné stanice, depá a terminály vrátane pracovísk údržby a súvisiace prevádzkové objekty</w:t>
            </w:r>
          </w:p>
        </w:tc>
      </w:tr>
      <w:tr w:rsidR="00D4272C" w:rsidRPr="00D4272C" w:rsidTr="00D4272C">
        <w:trPr>
          <w:trHeight w:val="684"/>
        </w:trPr>
        <w:tc>
          <w:tcPr>
            <w:tcW w:w="1418"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720"/>
              </w:tabs>
              <w:jc w:val="center"/>
              <w:rPr>
                <w:rFonts w:ascii="Arial" w:hAnsi="Arial" w:cs="Arial"/>
              </w:rPr>
            </w:pPr>
          </w:p>
        </w:tc>
        <w:tc>
          <w:tcPr>
            <w:tcW w:w="396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rPr>
            </w:pPr>
            <w:r w:rsidRPr="00D4272C">
              <w:rPr>
                <w:rFonts w:ascii="Arial" w:hAnsi="Arial" w:cs="Arial"/>
              </w:rPr>
              <w:t>od 5 koľají vrátane</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6.</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720"/>
              </w:tabs>
              <w:jc w:val="center"/>
              <w:rPr>
                <w:rFonts w:ascii="Arial" w:hAnsi="Arial" w:cs="Arial"/>
              </w:rPr>
            </w:pPr>
            <w:r w:rsidRPr="00D4272C">
              <w:rPr>
                <w:rFonts w:ascii="Arial" w:hAnsi="Arial" w:cs="Arial"/>
              </w:rPr>
              <w:t>Električkové, trolejbusové, lanové dráhy a špeciálne dráhy slúžiace výhradne alebo prevažne pre prepravu osôb a súvisiace prevádzkové objekty</w:t>
            </w:r>
          </w:p>
        </w:tc>
      </w:tr>
      <w:tr w:rsidR="00D4272C" w:rsidRPr="00D4272C" w:rsidTr="00D4272C">
        <w:trPr>
          <w:trHeight w:val="684"/>
        </w:trPr>
        <w:tc>
          <w:tcPr>
            <w:tcW w:w="1418"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jc w:val="center"/>
              <w:rPr>
                <w:rFonts w:ascii="Arial" w:hAnsi="Arial" w:cs="Arial"/>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 km stavebnej dĺžky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100 m do 1 km stavebnej dĺžky</w:t>
            </w:r>
          </w:p>
        </w:tc>
      </w:tr>
      <w:tr w:rsidR="00D4272C" w:rsidRPr="00D4272C" w:rsidTr="00D4272C">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7.</w:t>
            </w:r>
          </w:p>
        </w:tc>
        <w:tc>
          <w:tcPr>
            <w:tcW w:w="3699"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Koľajová dráha založená na princípe magnetickej </w:t>
            </w:r>
            <w:proofErr w:type="spellStart"/>
            <w:r w:rsidRPr="00D4272C">
              <w:rPr>
                <w:rFonts w:ascii="Arial" w:hAnsi="Arial" w:cs="Arial"/>
              </w:rPr>
              <w:t>levitácie</w:t>
            </w:r>
            <w:proofErr w:type="spellEnd"/>
            <w:r w:rsidRPr="00D4272C">
              <w:rPr>
                <w:rFonts w:ascii="Arial" w:hAnsi="Arial" w:cs="Arial"/>
              </w:rPr>
              <w:t xml:space="preserve"> vrátane súvisiacich prevádzkových zariadení</w:t>
            </w:r>
          </w:p>
        </w:tc>
        <w:tc>
          <w:tcPr>
            <w:tcW w:w="3969"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8.</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Prístavy (pre osobnú a nákladnú dopravu)</w:t>
            </w:r>
          </w:p>
        </w:tc>
      </w:tr>
      <w:tr w:rsidR="00D4272C" w:rsidRPr="00D4272C" w:rsidTr="00D4272C">
        <w:trPr>
          <w:trHeight w:val="684"/>
        </w:trPr>
        <w:tc>
          <w:tcPr>
            <w:tcW w:w="1418" w:type="dxa"/>
            <w:vMerge/>
            <w:tcBorders>
              <w:top w:val="single" w:sz="12" w:space="0" w:color="auto"/>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699" w:type="dxa"/>
            <w:tcBorders>
              <w:top w:val="dotted" w:sz="4" w:space="0" w:color="auto"/>
              <w:left w:val="single" w:sz="12" w:space="0" w:color="auto"/>
              <w:bottom w:val="single" w:sz="12" w:space="0" w:color="000000" w:themeColor="text1"/>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pre plavidlá s výtlakom od 1 350 ton vrátane</w:t>
            </w:r>
          </w:p>
        </w:tc>
        <w:tc>
          <w:tcPr>
            <w:tcW w:w="3969" w:type="dxa"/>
            <w:tcBorders>
              <w:top w:val="dotted" w:sz="4" w:space="0" w:color="auto"/>
              <w:left w:val="dotted" w:sz="4" w:space="0" w:color="auto"/>
              <w:bottom w:val="single" w:sz="12" w:space="0" w:color="000000" w:themeColor="text1"/>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pre plavidlá s výtlakom do 1 350 ton</w:t>
            </w:r>
          </w:p>
        </w:tc>
      </w:tr>
      <w:tr w:rsidR="00D4272C" w:rsidRPr="00D4272C" w:rsidTr="00D4272C">
        <w:trPr>
          <w:trHeight w:val="684"/>
        </w:trPr>
        <w:tc>
          <w:tcPr>
            <w:tcW w:w="1418" w:type="dxa"/>
            <w:vMerge w:val="restart"/>
            <w:tcBorders>
              <w:top w:val="single" w:sz="12" w:space="0" w:color="auto"/>
              <w:left w:val="single" w:sz="12" w:space="0" w:color="auto"/>
              <w:right w:val="single" w:sz="12" w:space="0" w:color="000000" w:themeColor="text1"/>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9.</w:t>
            </w:r>
          </w:p>
        </w:tc>
        <w:tc>
          <w:tcPr>
            <w:tcW w:w="7668" w:type="dxa"/>
            <w:gridSpan w:val="2"/>
            <w:tcBorders>
              <w:top w:val="single" w:sz="12" w:space="0" w:color="000000" w:themeColor="text1"/>
              <w:left w:val="single" w:sz="12" w:space="0" w:color="000000" w:themeColor="text1"/>
              <w:bottom w:val="dotted" w:sz="2" w:space="0" w:color="000000" w:themeColor="text1"/>
              <w:right w:val="single" w:sz="12" w:space="0" w:color="000000" w:themeColor="text1"/>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Prístavné zariadenia (prístaviská, prekladiská, </w:t>
            </w:r>
            <w:proofErr w:type="spellStart"/>
            <w:r w:rsidRPr="00D4272C">
              <w:rPr>
                <w:rFonts w:ascii="Arial" w:hAnsi="Arial" w:cs="Arial"/>
              </w:rPr>
              <w:t>výväziská</w:t>
            </w:r>
            <w:proofErr w:type="spellEnd"/>
            <w:r w:rsidRPr="00D4272C">
              <w:rPr>
                <w:rFonts w:ascii="Arial" w:hAnsi="Arial" w:cs="Arial"/>
              </w:rPr>
              <w:t xml:space="preserve">, </w:t>
            </w:r>
            <w:proofErr w:type="spellStart"/>
            <w:r w:rsidRPr="00D4272C">
              <w:rPr>
                <w:rFonts w:ascii="Arial" w:hAnsi="Arial" w:cs="Arial"/>
              </w:rPr>
              <w:t>kotviská</w:t>
            </w:r>
            <w:proofErr w:type="spellEnd"/>
            <w:r w:rsidRPr="00D4272C">
              <w:rPr>
                <w:rFonts w:ascii="Arial" w:hAnsi="Arial" w:cs="Arial"/>
              </w:rPr>
              <w:t>)</w:t>
            </w:r>
          </w:p>
        </w:tc>
      </w:tr>
      <w:tr w:rsidR="00D4272C" w:rsidRPr="00D4272C" w:rsidTr="00D4272C">
        <w:trPr>
          <w:trHeight w:val="684"/>
        </w:trPr>
        <w:tc>
          <w:tcPr>
            <w:tcW w:w="1418" w:type="dxa"/>
            <w:vMerge/>
            <w:tcBorders>
              <w:left w:val="single" w:sz="12" w:space="0" w:color="auto"/>
            </w:tcBorders>
            <w:vAlign w:val="center"/>
          </w:tcPr>
          <w:p w:rsidR="00D4272C" w:rsidRPr="00D4272C" w:rsidRDefault="00D4272C" w:rsidP="00D4272C">
            <w:pPr>
              <w:tabs>
                <w:tab w:val="num" w:pos="0"/>
                <w:tab w:val="num" w:pos="720"/>
              </w:tabs>
              <w:jc w:val="center"/>
              <w:rPr>
                <w:rFonts w:ascii="Arial" w:hAnsi="Arial" w:cs="Arial"/>
                <w:b/>
              </w:rPr>
            </w:pPr>
          </w:p>
        </w:tc>
        <w:tc>
          <w:tcPr>
            <w:tcW w:w="3699" w:type="dxa"/>
            <w:tcBorders>
              <w:top w:val="dotted" w:sz="2" w:space="0" w:color="000000" w:themeColor="text1"/>
              <w:left w:val="single" w:sz="12" w:space="0" w:color="auto"/>
              <w:bottom w:val="single" w:sz="12"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v chránených územiach</w:t>
            </w:r>
          </w:p>
        </w:tc>
        <w:tc>
          <w:tcPr>
            <w:tcW w:w="3969" w:type="dxa"/>
            <w:tcBorders>
              <w:top w:val="dotted" w:sz="2" w:space="0" w:color="000000" w:themeColor="text1"/>
              <w:left w:val="dotted" w:sz="4" w:space="0" w:color="auto"/>
              <w:bottom w:val="single" w:sz="12"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neuvedené v časti A</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10.</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 xml:space="preserve">Vnútrozemské vodné cesty </w:t>
            </w:r>
          </w:p>
        </w:tc>
      </w:tr>
      <w:tr w:rsidR="00D4272C" w:rsidRPr="00D4272C" w:rsidTr="00D4272C">
        <w:trPr>
          <w:trHeight w:val="684"/>
        </w:trPr>
        <w:tc>
          <w:tcPr>
            <w:tcW w:w="1418" w:type="dxa"/>
            <w:vMerge/>
            <w:tcBorders>
              <w:left w:val="single" w:sz="12" w:space="0" w:color="auto"/>
            </w:tcBorders>
            <w:vAlign w:val="center"/>
            <w:hideMark/>
          </w:tcPr>
          <w:p w:rsidR="00D4272C" w:rsidRPr="00D4272C" w:rsidRDefault="00D4272C" w:rsidP="00D4272C">
            <w:pPr>
              <w:tabs>
                <w:tab w:val="num" w:pos="0"/>
                <w:tab w:val="num" w:pos="720"/>
              </w:tabs>
              <w:rPr>
                <w:rFonts w:ascii="Arial" w:hAnsi="Arial" w:cs="Arial"/>
                <w:b/>
                <w:color w:val="FF0000"/>
              </w:rPr>
            </w:pPr>
          </w:p>
        </w:tc>
        <w:tc>
          <w:tcPr>
            <w:tcW w:w="3699"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pre plavidlá s výtlakom od 1 350 ton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pre plavidlá s výtlakom do 1 350 ton</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720"/>
              </w:tabs>
              <w:jc w:val="center"/>
              <w:rPr>
                <w:rFonts w:ascii="Arial" w:hAnsi="Arial" w:cs="Arial"/>
                <w:b/>
                <w:bCs/>
              </w:rPr>
            </w:pPr>
            <w:r w:rsidRPr="00D4272C">
              <w:rPr>
                <w:rFonts w:ascii="Arial" w:hAnsi="Arial" w:cs="Arial"/>
                <w:b/>
                <w:bCs/>
              </w:rPr>
              <w:t>11.</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Letiská so základnou vzletovou a pristávacou dráhou s dĺžkou</w:t>
            </w:r>
          </w:p>
        </w:tc>
      </w:tr>
      <w:tr w:rsidR="00D4272C" w:rsidRPr="00D4272C" w:rsidTr="00D4272C">
        <w:trPr>
          <w:trHeight w:val="684"/>
        </w:trPr>
        <w:tc>
          <w:tcPr>
            <w:tcW w:w="1418" w:type="dxa"/>
            <w:vMerge/>
            <w:tcBorders>
              <w:left w:val="single" w:sz="12" w:space="0" w:color="auto"/>
              <w:bottom w:val="single" w:sz="12" w:space="0" w:color="auto"/>
            </w:tcBorders>
            <w:vAlign w:val="center"/>
            <w:hideMark/>
          </w:tcPr>
          <w:p w:rsidR="00D4272C" w:rsidRPr="00D4272C" w:rsidRDefault="00D4272C" w:rsidP="00D4272C">
            <w:pPr>
              <w:tabs>
                <w:tab w:val="num" w:pos="0"/>
                <w:tab w:val="num" w:pos="720"/>
              </w:tabs>
              <w:rPr>
                <w:rFonts w:ascii="Arial" w:hAnsi="Arial" w:cs="Arial"/>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2 100 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do 2 100 m</w:t>
            </w:r>
          </w:p>
        </w:tc>
      </w:tr>
      <w:tr w:rsidR="00D4272C" w:rsidRPr="00D4272C" w:rsidTr="00D4272C">
        <w:trPr>
          <w:trHeight w:val="684"/>
        </w:trPr>
        <w:tc>
          <w:tcPr>
            <w:tcW w:w="1418" w:type="dxa"/>
            <w:vMerge w:val="restart"/>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720"/>
              </w:tabs>
              <w:jc w:val="center"/>
              <w:rPr>
                <w:rFonts w:ascii="Arial" w:hAnsi="Arial" w:cs="Arial"/>
                <w:b/>
                <w:bCs/>
              </w:rPr>
            </w:pPr>
            <w:r w:rsidRPr="00D4272C">
              <w:rPr>
                <w:rFonts w:ascii="Arial" w:hAnsi="Arial" w:cs="Arial"/>
                <w:b/>
                <w:bCs/>
              </w:rPr>
              <w:t>12.</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Objekty na opravy a údržbu automobilovej techniky s kapacitou</w:t>
            </w:r>
          </w:p>
        </w:tc>
      </w:tr>
      <w:tr w:rsidR="00D4272C" w:rsidRPr="00D4272C" w:rsidTr="00D4272C">
        <w:trPr>
          <w:trHeight w:val="684"/>
        </w:trPr>
        <w:tc>
          <w:tcPr>
            <w:tcW w:w="1418" w:type="dxa"/>
            <w:vMerge/>
            <w:tcBorders>
              <w:left w:val="single" w:sz="12" w:space="0" w:color="auto"/>
              <w:bottom w:val="single" w:sz="18" w:space="0" w:color="auto"/>
            </w:tcBorders>
            <w:vAlign w:val="center"/>
          </w:tcPr>
          <w:p w:rsidR="00D4272C" w:rsidRPr="00D4272C" w:rsidRDefault="00D4272C" w:rsidP="00D4272C">
            <w:pPr>
              <w:tabs>
                <w:tab w:val="num" w:pos="0"/>
                <w:tab w:val="num" w:pos="720"/>
              </w:tabs>
              <w:rPr>
                <w:rFonts w:ascii="Arial" w:hAnsi="Arial" w:cs="Arial"/>
                <w:b/>
              </w:rPr>
            </w:pPr>
          </w:p>
        </w:tc>
        <w:tc>
          <w:tcPr>
            <w:tcW w:w="3699" w:type="dxa"/>
            <w:tcBorders>
              <w:top w:val="nil"/>
              <w:left w:val="single" w:sz="12" w:space="0" w:color="auto"/>
              <w:bottom w:val="single" w:sz="18" w:space="0" w:color="auto"/>
              <w:right w:val="dotted" w:sz="4"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50 opravárenských miest vrátane</w:t>
            </w:r>
          </w:p>
        </w:tc>
        <w:tc>
          <w:tcPr>
            <w:tcW w:w="3969" w:type="dxa"/>
            <w:tcBorders>
              <w:top w:val="dotted" w:sz="4" w:space="0" w:color="auto"/>
              <w:left w:val="dotted" w:sz="4" w:space="0" w:color="auto"/>
              <w:bottom w:val="single" w:sz="18" w:space="0" w:color="auto"/>
              <w:right w:val="single" w:sz="12" w:space="0" w:color="auto"/>
            </w:tcBorders>
            <w:vAlign w:val="center"/>
          </w:tcPr>
          <w:p w:rsidR="00D4272C" w:rsidRPr="00D4272C" w:rsidRDefault="00D4272C" w:rsidP="00D4272C">
            <w:pPr>
              <w:tabs>
                <w:tab w:val="num" w:pos="0"/>
                <w:tab w:val="num" w:pos="720"/>
              </w:tabs>
              <w:jc w:val="center"/>
              <w:rPr>
                <w:rFonts w:ascii="Arial" w:hAnsi="Arial" w:cs="Arial"/>
              </w:rPr>
            </w:pPr>
            <w:r w:rsidRPr="00D4272C">
              <w:rPr>
                <w:rFonts w:ascii="Arial" w:hAnsi="Arial" w:cs="Arial"/>
              </w:rPr>
              <w:t>od 30 do 50 opravárenských miest</w:t>
            </w:r>
          </w:p>
        </w:tc>
      </w:tr>
    </w:tbl>
    <w:p w:rsidR="00D4272C" w:rsidRPr="00D4272C" w:rsidRDefault="00D4272C" w:rsidP="00D4272C">
      <w:pPr>
        <w:numPr>
          <w:ilvl w:val="0"/>
          <w:numId w:val="2"/>
        </w:numPr>
        <w:ind w:left="284" w:hanging="284"/>
        <w:rPr>
          <w:rFonts w:ascii="Arial" w:eastAsiaTheme="minorHAnsi" w:hAnsi="Arial" w:cs="Arial"/>
          <w:b/>
          <w:bCs/>
          <w:lang w:eastAsia="en-US"/>
        </w:rPr>
      </w:pPr>
      <w:r w:rsidRPr="00D4272C">
        <w:rPr>
          <w:rFonts w:ascii="Arial" w:eastAsiaTheme="minorHAnsi" w:hAnsi="Arial" w:cs="Arial"/>
          <w:b/>
          <w:bCs/>
          <w:lang w:eastAsia="en-US"/>
        </w:rPr>
        <w:t xml:space="preserve"> INFRAŠTRUKTÚRA</w:t>
      </w:r>
    </w:p>
    <w:p w:rsidR="00D4272C" w:rsidRPr="00D4272C" w:rsidRDefault="00D4272C" w:rsidP="00D4272C">
      <w:pPr>
        <w:tabs>
          <w:tab w:val="num" w:pos="0"/>
        </w:tabs>
        <w:contextualSpacing/>
        <w:rPr>
          <w:rFonts w:ascii="Arial" w:eastAsiaTheme="minorHAnsi" w:hAnsi="Arial" w:cs="Arial"/>
          <w:lang w:eastAsia="en-US"/>
        </w:rPr>
      </w:pPr>
      <w:r w:rsidRPr="00D4272C">
        <w:rPr>
          <w:rFonts w:ascii="Arial" w:eastAsiaTheme="minorHAnsi" w:hAnsi="Arial" w:cs="Arial"/>
          <w:lang w:eastAsia="en-US"/>
        </w:rPr>
        <w:t>Rezortný orgán:</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dopravy Slovenskej republiky len pre položku č. 2.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hospodárstva Slovenskej republiky len pre položky č. 3., 4., 10. až 12., 15. až 21. a 23.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cestovného ruchu a športu Slovenskej republiky len pre položky č. 4. až 8.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len pre položku č. 22.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Ministerstvo zdravotníctva Slovenskej republiky len pre položku č. 9. tejto kapitoly</w:t>
      </w:r>
    </w:p>
    <w:p w:rsidR="00D4272C" w:rsidRPr="00D4272C" w:rsidRDefault="00D4272C" w:rsidP="00D4272C">
      <w:pPr>
        <w:contextualSpacing/>
        <w:rPr>
          <w:rFonts w:ascii="Arial" w:eastAsiaTheme="minorHAnsi" w:hAnsi="Arial" w:cs="Arial"/>
          <w:lang w:eastAsia="en-US"/>
        </w:rPr>
      </w:pPr>
      <w:r w:rsidRPr="00D4272C">
        <w:rPr>
          <w:rFonts w:ascii="Arial" w:eastAsiaTheme="minorHAnsi" w:hAnsi="Arial" w:cs="Arial"/>
          <w:lang w:eastAsia="en-US"/>
        </w:rPr>
        <w:t>Úrad pre územné plánovanie a výstavbu Slovenskej republiky pre položku č. 1.</w:t>
      </w:r>
    </w:p>
    <w:p w:rsidR="00D4272C" w:rsidRPr="00D4272C" w:rsidRDefault="00D4272C" w:rsidP="00D4272C">
      <w:pPr>
        <w:rPr>
          <w:rFonts w:ascii="Arial" w:eastAsiaTheme="minorEastAsia" w:hAnsi="Arial" w:cs="Arial"/>
          <w:color w:val="000000" w:themeColor="text1"/>
          <w:kern w:val="2"/>
          <w:lang w:eastAsia="en-US"/>
          <w14:ligatures w14:val="standardContextual"/>
        </w:rPr>
      </w:pPr>
      <w:r w:rsidRPr="00D4272C">
        <w:rPr>
          <w:rFonts w:ascii="Arial" w:eastAsiaTheme="minorHAnsi" w:hAnsi="Arial" w:cs="Arial"/>
          <w:kern w:val="2"/>
          <w:lang w:eastAsia="en-US"/>
          <w14:ligatures w14:val="standardContextual"/>
        </w:rPr>
        <w:t>Ministerstvo pôdohospodárstva a rozvoja vidieka Slovenskej republiky pre položky č. 13. a 14.</w:t>
      </w:r>
    </w:p>
    <w:tbl>
      <w:tblPr>
        <w:tblW w:w="91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20"/>
        <w:gridCol w:w="3510"/>
        <w:gridCol w:w="3961"/>
      </w:tblGrid>
      <w:tr w:rsidR="00D4272C" w:rsidRPr="00D4272C" w:rsidTr="00D4272C">
        <w:trPr>
          <w:trHeight w:val="558"/>
          <w:jc w:val="center"/>
        </w:trPr>
        <w:tc>
          <w:tcPr>
            <w:tcW w:w="172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POLOŽKA</w:t>
            </w:r>
          </w:p>
        </w:tc>
        <w:tc>
          <w:tcPr>
            <w:tcW w:w="3510"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b/>
              </w:rPr>
              <w:t>ČASŤ A</w:t>
            </w:r>
          </w:p>
        </w:tc>
        <w:tc>
          <w:tcPr>
            <w:tcW w:w="3961"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b/>
              </w:rPr>
              <w:t>ČASŤ B</w:t>
            </w:r>
          </w:p>
        </w:tc>
      </w:tr>
      <w:tr w:rsidR="00D4272C" w:rsidRPr="00D4272C" w:rsidTr="00D4272C">
        <w:trPr>
          <w:trHeight w:val="398"/>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w:t>
            </w:r>
          </w:p>
        </w:tc>
        <w:tc>
          <w:tcPr>
            <w:tcW w:w="3510" w:type="dxa"/>
            <w:vMerge w:val="restart"/>
            <w:tcBorders>
              <w:top w:val="single" w:sz="12" w:space="0" w:color="000000" w:themeColor="text1"/>
              <w:left w:val="single" w:sz="12" w:space="0" w:color="auto"/>
              <w:bottom w:val="single" w:sz="12" w:space="0" w:color="auto"/>
              <w:right w:val="single" w:sz="12" w:space="0" w:color="000000" w:themeColor="text1"/>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961" w:type="dxa"/>
            <w:tcBorders>
              <w:top w:val="single" w:sz="12" w:space="0" w:color="auto"/>
              <w:left w:val="single" w:sz="12" w:space="0" w:color="000000" w:themeColor="text1"/>
              <w:bottom w:val="dotted" w:sz="2" w:space="0" w:color="000000" w:themeColor="text1"/>
              <w:right w:val="single" w:sz="12" w:space="0" w:color="auto"/>
            </w:tcBorders>
            <w:vAlign w:val="center"/>
            <w:hideMark/>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 xml:space="preserve">Projekty rozvoja obcí vrátane: </w:t>
            </w:r>
          </w:p>
        </w:tc>
      </w:tr>
      <w:tr w:rsidR="00D4272C" w:rsidRPr="00D4272C" w:rsidTr="00D4272C">
        <w:trPr>
          <w:trHeight w:val="684"/>
          <w:jc w:val="center"/>
        </w:trPr>
        <w:tc>
          <w:tcPr>
            <w:tcW w:w="1720" w:type="dxa"/>
            <w:vMerge/>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vMerge/>
            <w:tcBorders>
              <w:left w:val="single" w:sz="12" w:space="0" w:color="auto"/>
              <w:bottom w:val="single" w:sz="12" w:space="0" w:color="auto"/>
              <w:right w:val="single" w:sz="12" w:space="0" w:color="000000" w:themeColor="text1"/>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961" w:type="dxa"/>
            <w:tcBorders>
              <w:top w:val="dotted" w:sz="2" w:space="0" w:color="000000" w:themeColor="text1"/>
              <w:left w:val="single" w:sz="12" w:space="0" w:color="000000" w:themeColor="text1"/>
              <w:bottom w:val="dotted" w:sz="4" w:space="0" w:color="auto"/>
              <w:right w:val="single" w:sz="12" w:space="0" w:color="auto"/>
            </w:tcBorders>
            <w:vAlign w:val="center"/>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a) prípravy územia na následnú výstavbu pozemných stavieb od 10 000 m</w:t>
            </w:r>
            <w:r w:rsidRPr="00D4272C">
              <w:rPr>
                <w:rFonts w:ascii="Arial" w:hAnsi="Arial" w:cs="Arial"/>
                <w:vertAlign w:val="superscript"/>
              </w:rPr>
              <w:t>2</w:t>
            </w:r>
            <w:r w:rsidRPr="00D4272C">
              <w:rPr>
                <w:rFonts w:ascii="Arial" w:hAnsi="Arial" w:cs="Arial"/>
              </w:rPr>
              <w:t xml:space="preserve"> záberu plochy </w:t>
            </w:r>
            <w:r w:rsidRPr="00D4272C">
              <w:rPr>
                <w:rFonts w:ascii="Arial" w:eastAsia="Calibri" w:hAnsi="Arial" w:cs="Arial"/>
              </w:rPr>
              <w:t>vrátane</w:t>
            </w:r>
            <w:r w:rsidRPr="00D4272C">
              <w:rPr>
                <w:rFonts w:ascii="Arial" w:hAnsi="Arial" w:cs="Arial"/>
              </w:rPr>
              <w:t xml:space="preserve"> </w:t>
            </w:r>
          </w:p>
        </w:tc>
      </w:tr>
      <w:tr w:rsidR="00D4272C" w:rsidRPr="00D4272C" w:rsidTr="00D4272C">
        <w:trPr>
          <w:trHeight w:val="684"/>
          <w:jc w:val="center"/>
        </w:trPr>
        <w:tc>
          <w:tcPr>
            <w:tcW w:w="1720" w:type="dxa"/>
            <w:vMerge/>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vMerge/>
            <w:tcBorders>
              <w:top w:val="dotted" w:sz="4" w:space="0" w:color="auto"/>
              <w:left w:val="single" w:sz="12" w:space="0" w:color="auto"/>
              <w:bottom w:val="single" w:sz="12" w:space="0" w:color="auto"/>
              <w:right w:val="single" w:sz="12" w:space="0" w:color="000000" w:themeColor="text1"/>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961" w:type="dxa"/>
            <w:tcBorders>
              <w:top w:val="dotted" w:sz="4" w:space="0" w:color="auto"/>
              <w:left w:val="single" w:sz="12" w:space="0" w:color="000000" w:themeColor="text1"/>
              <w:bottom w:val="single" w:sz="12" w:space="0" w:color="auto"/>
              <w:right w:val="single" w:sz="12" w:space="0" w:color="auto"/>
            </w:tcBorders>
            <w:vAlign w:val="center"/>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b) pozemných stavieb a ich súborov (komplexov), ak nie sú uvedené v iných položkách tejto prílohy od 10 000 m</w:t>
            </w:r>
            <w:r w:rsidRPr="00D4272C">
              <w:rPr>
                <w:rFonts w:ascii="Arial" w:hAnsi="Arial" w:cs="Arial"/>
                <w:vertAlign w:val="superscript"/>
              </w:rPr>
              <w:t>2</w:t>
            </w:r>
            <w:r w:rsidRPr="00D4272C">
              <w:rPr>
                <w:rFonts w:ascii="Arial" w:hAnsi="Arial" w:cs="Arial"/>
              </w:rPr>
              <w:t xml:space="preserve"> hrubej podlažnej plochy nadzemných podlaží v zastavanom území </w:t>
            </w:r>
            <w:r w:rsidRPr="00D4272C">
              <w:rPr>
                <w:rFonts w:ascii="Arial" w:eastAsia="Calibri" w:hAnsi="Arial" w:cs="Arial"/>
              </w:rPr>
              <w:t>vrátane</w:t>
            </w:r>
            <w:r w:rsidRPr="00D4272C">
              <w:rPr>
                <w:rFonts w:ascii="Arial" w:hAnsi="Arial" w:cs="Arial"/>
              </w:rPr>
              <w:t xml:space="preserve"> a od 1 000 m</w:t>
            </w:r>
            <w:r w:rsidRPr="00D4272C">
              <w:rPr>
                <w:rFonts w:ascii="Arial" w:hAnsi="Arial" w:cs="Arial"/>
                <w:vertAlign w:val="superscript"/>
              </w:rPr>
              <w:t>2</w:t>
            </w:r>
            <w:r w:rsidRPr="00D4272C">
              <w:rPr>
                <w:rFonts w:ascii="Arial" w:hAnsi="Arial" w:cs="Arial"/>
              </w:rPr>
              <w:t xml:space="preserve"> hrubej podlažnej plochy nadzemných podlaží mimo zastavaného územia </w:t>
            </w:r>
            <w:r w:rsidRPr="00D4272C">
              <w:rPr>
                <w:rFonts w:ascii="Arial" w:eastAsia="Calibri" w:hAnsi="Arial" w:cs="Arial"/>
              </w:rPr>
              <w:t>vrátane</w:t>
            </w:r>
          </w:p>
        </w:tc>
      </w:tr>
      <w:tr w:rsidR="00D4272C" w:rsidRPr="00D4272C" w:rsidTr="00D4272C">
        <w:trPr>
          <w:trHeight w:val="1398"/>
          <w:jc w:val="center"/>
        </w:trPr>
        <w:tc>
          <w:tcPr>
            <w:tcW w:w="172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2.</w:t>
            </w:r>
          </w:p>
        </w:tc>
        <w:tc>
          <w:tcPr>
            <w:tcW w:w="3510" w:type="dxa"/>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single" w:sz="12" w:space="0" w:color="auto"/>
              <w:left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Parkovacie plochy od 200 parkovacích stojísk pre motorové vozidlá </w:t>
            </w:r>
            <w:r w:rsidRPr="00D4272C">
              <w:rPr>
                <w:rFonts w:ascii="Arial" w:eastAsia="Calibri" w:hAnsi="Arial" w:cs="Arial"/>
              </w:rPr>
              <w:t>vrátane</w:t>
            </w:r>
          </w:p>
        </w:tc>
      </w:tr>
      <w:tr w:rsidR="00D4272C" w:rsidRPr="00D4272C" w:rsidTr="00D4272C">
        <w:trPr>
          <w:trHeight w:val="684"/>
          <w:jc w:val="center"/>
        </w:trPr>
        <w:tc>
          <w:tcPr>
            <w:tcW w:w="1720" w:type="dxa"/>
            <w:tcBorders>
              <w:top w:val="single" w:sz="6"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3.</w:t>
            </w:r>
          </w:p>
        </w:tc>
        <w:tc>
          <w:tcPr>
            <w:tcW w:w="3510" w:type="dxa"/>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single" w:sz="12" w:space="0" w:color="auto"/>
              <w:left w:val="single" w:sz="12" w:space="0" w:color="auto"/>
              <w:bottom w:val="single" w:sz="12" w:space="0" w:color="000000" w:themeColor="text1"/>
              <w:right w:val="single" w:sz="12" w:space="0" w:color="auto"/>
            </w:tcBorders>
            <w:vAlign w:val="center"/>
            <w:hideMark/>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Rozvoj priemyselných území vrátane priemyselných parkov neuvedené v inej časti tejto prílohy</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contextualSpacing/>
              <w:jc w:val="center"/>
              <w:rPr>
                <w:rFonts w:ascii="Arial" w:eastAsiaTheme="minorHAnsi" w:hAnsi="Arial" w:cs="Arial"/>
                <w:b/>
                <w:lang w:eastAsia="en-US"/>
              </w:rPr>
            </w:pPr>
            <w:r w:rsidRPr="00D4272C">
              <w:rPr>
                <w:rFonts w:ascii="Arial" w:eastAsiaTheme="minorHAnsi" w:hAnsi="Arial" w:cs="Arial"/>
                <w:b/>
                <w:lang w:eastAsia="en-US"/>
              </w:rPr>
              <w:lastRenderedPageBreak/>
              <w:t>4.</w:t>
            </w:r>
          </w:p>
        </w:tc>
        <w:tc>
          <w:tcPr>
            <w:tcW w:w="7471" w:type="dxa"/>
            <w:gridSpan w:val="2"/>
            <w:tcBorders>
              <w:top w:val="single" w:sz="12" w:space="0" w:color="000000" w:themeColor="text1"/>
              <w:left w:val="single" w:sz="12" w:space="0" w:color="auto"/>
              <w:bottom w:val="dotted" w:sz="4"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Prístavy pre malé plavidlá určené na športové alebo rekreačné účely</w:t>
            </w:r>
          </w:p>
        </w:tc>
      </w:tr>
      <w:tr w:rsidR="00D4272C" w:rsidRPr="00D4272C" w:rsidTr="00D4272C">
        <w:trPr>
          <w:trHeight w:val="684"/>
          <w:jc w:val="center"/>
        </w:trPr>
        <w:tc>
          <w:tcPr>
            <w:tcW w:w="1720" w:type="dxa"/>
            <w:vMerge/>
            <w:tcBorders>
              <w:left w:val="single" w:sz="12" w:space="0" w:color="auto"/>
            </w:tcBorders>
            <w:vAlign w:val="center"/>
            <w:hideMark/>
          </w:tcPr>
          <w:p w:rsidR="00D4272C" w:rsidRPr="00D4272C" w:rsidRDefault="00D4272C" w:rsidP="00D4272C">
            <w:pPr>
              <w:tabs>
                <w:tab w:val="num" w:pos="303"/>
                <w:tab w:val="num" w:pos="720"/>
              </w:tabs>
              <w:ind w:firstLine="303"/>
              <w:rPr>
                <w:rFonts w:ascii="Arial" w:hAnsi="Arial" w:cs="Arial"/>
                <w:b/>
              </w:rPr>
            </w:pPr>
          </w:p>
        </w:tc>
        <w:tc>
          <w:tcPr>
            <w:tcW w:w="3510" w:type="dxa"/>
            <w:tcBorders>
              <w:top w:val="dotted" w:sz="4" w:space="0" w:color="auto"/>
              <w:left w:val="single" w:sz="12" w:space="0" w:color="auto"/>
              <w:bottom w:val="dashed" w:sz="4" w:space="0" w:color="auto"/>
              <w:right w:val="dotted" w:sz="4"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v chránených územiach</w:t>
            </w:r>
          </w:p>
        </w:tc>
        <w:tc>
          <w:tcPr>
            <w:tcW w:w="3961" w:type="dxa"/>
            <w:tcBorders>
              <w:top w:val="dotted" w:sz="4" w:space="0" w:color="auto"/>
              <w:left w:val="dotted" w:sz="4" w:space="0" w:color="auto"/>
              <w:bottom w:val="dashed" w:sz="4"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neuvedené v časti A</w:t>
            </w:r>
          </w:p>
        </w:tc>
      </w:tr>
      <w:tr w:rsidR="00D4272C" w:rsidRPr="00D4272C" w:rsidTr="00D4272C">
        <w:trPr>
          <w:trHeight w:val="550"/>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5.</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Zjazdové trate, lyžiarske vleky, lanovky a pridružené zariadenia</w:t>
            </w:r>
          </w:p>
        </w:tc>
      </w:tr>
      <w:tr w:rsidR="00D4272C" w:rsidRPr="00D4272C" w:rsidTr="00D4272C">
        <w:trPr>
          <w:trHeight w:val="1097"/>
          <w:jc w:val="center"/>
        </w:trPr>
        <w:tc>
          <w:tcPr>
            <w:tcW w:w="1720" w:type="dxa"/>
            <w:vMerge/>
            <w:tcBorders>
              <w:left w:val="single" w:sz="12" w:space="0" w:color="auto"/>
            </w:tcBorders>
            <w:vAlign w:val="center"/>
            <w:hideMark/>
          </w:tcPr>
          <w:p w:rsidR="00D4272C" w:rsidRPr="00D4272C" w:rsidRDefault="00D4272C" w:rsidP="00D4272C">
            <w:pPr>
              <w:tabs>
                <w:tab w:val="num" w:pos="303"/>
                <w:tab w:val="num" w:pos="720"/>
              </w:tabs>
              <w:ind w:firstLine="303"/>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v chránených územiach </w:t>
            </w:r>
          </w:p>
        </w:tc>
        <w:tc>
          <w:tcPr>
            <w:tcW w:w="3961"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 kapacitou zariadenia od 2 500 osôb/hod. alebo od 10 000 m</w:t>
            </w:r>
            <w:r w:rsidRPr="00D4272C">
              <w:rPr>
                <w:rFonts w:ascii="Arial" w:hAnsi="Arial" w:cs="Arial"/>
                <w:vertAlign w:val="superscript"/>
              </w:rPr>
              <w:t>2</w:t>
            </w:r>
            <w:r w:rsidRPr="00D4272C">
              <w:rPr>
                <w:rFonts w:ascii="Arial" w:hAnsi="Arial" w:cs="Arial"/>
              </w:rPr>
              <w:t xml:space="preserve"> záberu plochy </w:t>
            </w:r>
            <w:r w:rsidRPr="00D4272C">
              <w:rPr>
                <w:rFonts w:ascii="Arial" w:eastAsia="Calibri" w:hAnsi="Arial" w:cs="Arial"/>
              </w:rPr>
              <w:t>vrátane</w:t>
            </w:r>
            <w:r w:rsidRPr="00D4272C">
              <w:rPr>
                <w:rFonts w:ascii="Arial" w:hAnsi="Arial" w:cs="Arial"/>
              </w:rPr>
              <w:t xml:space="preserve"> alebo neuvedené v časti A</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6.</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Trvalé pretekárske alebo skúšobné trate pre motorové vozidlá</w:t>
            </w:r>
          </w:p>
        </w:tc>
      </w:tr>
      <w:tr w:rsidR="00D4272C" w:rsidRPr="00D4272C" w:rsidTr="00D4272C">
        <w:trPr>
          <w:trHeight w:val="684"/>
          <w:jc w:val="center"/>
        </w:trPr>
        <w:tc>
          <w:tcPr>
            <w:tcW w:w="1720" w:type="dxa"/>
            <w:vMerge/>
            <w:tcBorders>
              <w:left w:val="single" w:sz="12" w:space="0" w:color="auto"/>
              <w:bottom w:val="single" w:sz="12" w:space="0" w:color="auto"/>
            </w:tcBorders>
            <w:vAlign w:val="center"/>
          </w:tcPr>
          <w:p w:rsidR="00D4272C" w:rsidRPr="00D4272C" w:rsidRDefault="00D4272C" w:rsidP="00D4272C">
            <w:pPr>
              <w:tabs>
                <w:tab w:val="num" w:pos="303"/>
                <w:tab w:val="num" w:pos="720"/>
              </w:tabs>
              <w:ind w:firstLine="303"/>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neuvedené v časti A</w:t>
            </w:r>
          </w:p>
        </w:tc>
      </w:tr>
      <w:tr w:rsidR="00D4272C" w:rsidRPr="00D4272C" w:rsidTr="00D4272C">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7.</w:t>
            </w:r>
          </w:p>
        </w:tc>
        <w:tc>
          <w:tcPr>
            <w:tcW w:w="3510" w:type="dxa"/>
            <w:tcBorders>
              <w:top w:val="dotted" w:sz="4"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dotted" w:sz="4" w:space="0" w:color="auto"/>
              <w:left w:val="single" w:sz="12"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Zábavné alebo tematické parky v chránených územiach alebo od 10 000 m</w:t>
            </w:r>
            <w:r w:rsidRPr="00D4272C">
              <w:rPr>
                <w:rFonts w:ascii="Arial" w:hAnsi="Arial" w:cs="Arial"/>
                <w:vertAlign w:val="superscript"/>
              </w:rPr>
              <w:t>2</w:t>
            </w:r>
            <w:r w:rsidRPr="00D4272C">
              <w:rPr>
                <w:rFonts w:ascii="Arial" w:hAnsi="Arial" w:cs="Arial"/>
              </w:rPr>
              <w:t xml:space="preserve"> záberu plochy </w:t>
            </w:r>
            <w:r w:rsidRPr="00D4272C">
              <w:rPr>
                <w:rFonts w:ascii="Arial" w:eastAsia="Calibri" w:hAnsi="Arial" w:cs="Arial"/>
              </w:rPr>
              <w:t>vrátane</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8.</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Športové alebo rekreačné strediská vrátane hotelových komplexov a trvalých kempingov alebo kempingov s karavánovými miestami, neuvedené v iných položkách tejto prílohy </w:t>
            </w:r>
          </w:p>
        </w:tc>
      </w:tr>
      <w:tr w:rsidR="00D4272C" w:rsidRPr="00D4272C" w:rsidTr="00D4272C">
        <w:trPr>
          <w:trHeight w:val="684"/>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v zastavanom území od 10 000 m</w:t>
            </w:r>
            <w:r w:rsidRPr="00D4272C">
              <w:rPr>
                <w:rFonts w:ascii="Arial" w:eastAsiaTheme="minorEastAsia" w:hAnsi="Arial" w:cs="Arial"/>
                <w:vertAlign w:val="superscript"/>
              </w:rPr>
              <w:t>2</w:t>
            </w:r>
            <w:r w:rsidRPr="00D4272C">
              <w:rPr>
                <w:rFonts w:ascii="Arial" w:hAnsi="Arial" w:cs="Arial"/>
              </w:rPr>
              <w:t xml:space="preserve"> záberu plochy a mimo zastavaného územia od 5 000 m</w:t>
            </w:r>
            <w:r w:rsidRPr="00D4272C">
              <w:rPr>
                <w:rFonts w:ascii="Arial" w:eastAsiaTheme="minorEastAsia" w:hAnsi="Arial" w:cs="Arial"/>
                <w:vertAlign w:val="superscript"/>
              </w:rPr>
              <w:t>2</w:t>
            </w:r>
            <w:r w:rsidRPr="00D4272C">
              <w:rPr>
                <w:rFonts w:ascii="Arial" w:hAnsi="Arial" w:cs="Arial"/>
              </w:rPr>
              <w:t xml:space="preserve"> záberu plochy </w:t>
            </w:r>
            <w:r w:rsidRPr="00D4272C">
              <w:rPr>
                <w:rFonts w:ascii="Arial" w:eastAsia="Calibri" w:hAnsi="Arial" w:cs="Arial"/>
              </w:rPr>
              <w:t>vrátane</w:t>
            </w:r>
            <w:r w:rsidRPr="00D4272C">
              <w:rPr>
                <w:rFonts w:ascii="Arial" w:hAnsi="Arial" w:cs="Arial"/>
              </w:rPr>
              <w:t xml:space="preserve">  alebo neuvedené v časti A</w:t>
            </w:r>
          </w:p>
        </w:tc>
      </w:tr>
      <w:tr w:rsidR="00D4272C" w:rsidRPr="00D4272C" w:rsidTr="00D4272C">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9.</w:t>
            </w:r>
          </w:p>
        </w:tc>
        <w:tc>
          <w:tcPr>
            <w:tcW w:w="351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Cintoríny a krematória</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10.</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Skladovanie (nadzemné a podzemné) zemného plynu alebo iných plynných médií s kapacitou </w:t>
            </w:r>
          </w:p>
        </w:tc>
      </w:tr>
      <w:tr w:rsidR="00D4272C" w:rsidRPr="00D4272C" w:rsidTr="00D4272C">
        <w:trPr>
          <w:trHeight w:val="684"/>
          <w:jc w:val="center"/>
        </w:trPr>
        <w:tc>
          <w:tcPr>
            <w:tcW w:w="1720" w:type="dxa"/>
            <w:vMerge/>
            <w:tcBorders>
              <w:top w:val="single" w:sz="12" w:space="0" w:color="auto"/>
              <w:left w:val="single" w:sz="12" w:space="0" w:color="auto"/>
              <w:bottom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100 000 m</w:t>
            </w:r>
            <w:r w:rsidRPr="00D4272C">
              <w:rPr>
                <w:rFonts w:ascii="Arial" w:hAnsi="Arial" w:cs="Arial"/>
                <w:vertAlign w:val="superscript"/>
              </w:rPr>
              <w:t>3</w:t>
            </w:r>
            <w:r w:rsidRPr="00D4272C">
              <w:rPr>
                <w:rFonts w:ascii="Arial" w:hAnsi="Arial" w:cs="Arial"/>
              </w:rPr>
              <w:t xml:space="preserve"> 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50 000 m</w:t>
            </w:r>
            <w:r w:rsidRPr="00D4272C">
              <w:rPr>
                <w:rFonts w:ascii="Arial" w:hAnsi="Arial" w:cs="Arial"/>
                <w:vertAlign w:val="superscript"/>
              </w:rPr>
              <w:t>3</w:t>
            </w:r>
            <w:r w:rsidRPr="00D4272C">
              <w:rPr>
                <w:rFonts w:ascii="Arial" w:hAnsi="Arial" w:cs="Arial"/>
              </w:rPr>
              <w:t xml:space="preserve"> do 100 000 m</w:t>
            </w:r>
            <w:r w:rsidRPr="00D4272C">
              <w:rPr>
                <w:rFonts w:ascii="Arial" w:hAnsi="Arial" w:cs="Arial"/>
                <w:vertAlign w:val="superscript"/>
              </w:rPr>
              <w:t>3</w:t>
            </w:r>
          </w:p>
        </w:tc>
      </w:tr>
      <w:tr w:rsidR="00D4272C" w:rsidRPr="00D4272C" w:rsidTr="00D4272C">
        <w:trPr>
          <w:trHeight w:val="752"/>
          <w:jc w:val="center"/>
        </w:trPr>
        <w:tc>
          <w:tcPr>
            <w:tcW w:w="1720" w:type="dxa"/>
            <w:vMerge w:val="restart"/>
            <w:tcBorders>
              <w:top w:val="single" w:sz="12" w:space="0" w:color="auto"/>
              <w:left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11.</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Skladovanie (nadzemné a podzemné) ropy alebo petrochemických výrobkov s kapacitou</w:t>
            </w:r>
          </w:p>
        </w:tc>
      </w:tr>
      <w:tr w:rsidR="00D4272C" w:rsidRPr="00D4272C" w:rsidTr="00D4272C">
        <w:trPr>
          <w:trHeight w:val="684"/>
          <w:jc w:val="center"/>
        </w:trPr>
        <w:tc>
          <w:tcPr>
            <w:tcW w:w="1720" w:type="dxa"/>
            <w:vMerge/>
            <w:tcBorders>
              <w:left w:val="single" w:sz="12" w:space="0" w:color="auto"/>
              <w:bottom w:val="single" w:sz="18"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8"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10 000 t vrátane</w:t>
            </w:r>
          </w:p>
        </w:tc>
        <w:tc>
          <w:tcPr>
            <w:tcW w:w="3961" w:type="dxa"/>
            <w:tcBorders>
              <w:top w:val="dotted" w:sz="4" w:space="0" w:color="auto"/>
              <w:left w:val="dotted" w:sz="4" w:space="0" w:color="auto"/>
              <w:bottom w:val="single" w:sz="18"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100 t do 10 000 t</w:t>
            </w:r>
          </w:p>
        </w:tc>
      </w:tr>
      <w:tr w:rsidR="00D4272C" w:rsidRPr="00D4272C" w:rsidTr="00D4272C">
        <w:trPr>
          <w:trHeight w:val="695"/>
          <w:jc w:val="center"/>
        </w:trPr>
        <w:tc>
          <w:tcPr>
            <w:tcW w:w="1720" w:type="dxa"/>
            <w:vMerge w:val="restart"/>
            <w:tcBorders>
              <w:top w:val="single" w:sz="18" w:space="0" w:color="auto"/>
              <w:left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12.</w:t>
            </w:r>
          </w:p>
        </w:tc>
        <w:tc>
          <w:tcPr>
            <w:tcW w:w="7471" w:type="dxa"/>
            <w:gridSpan w:val="2"/>
            <w:tcBorders>
              <w:top w:val="single" w:sz="18"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Skladovanie (nadzemné a podzemné) chemikálií alebo chemických výrobkov s kapacitou</w:t>
            </w:r>
          </w:p>
        </w:tc>
      </w:tr>
      <w:tr w:rsidR="00D4272C" w:rsidRPr="00D4272C" w:rsidTr="00D4272C">
        <w:trPr>
          <w:trHeight w:val="509"/>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1 000 t 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500 t do 1 000 t</w:t>
            </w:r>
          </w:p>
        </w:tc>
      </w:tr>
      <w:tr w:rsidR="00D4272C" w:rsidRPr="00D4272C" w:rsidTr="00D4272C">
        <w:trPr>
          <w:trHeight w:val="684"/>
          <w:jc w:val="center"/>
        </w:trPr>
        <w:tc>
          <w:tcPr>
            <w:tcW w:w="1720" w:type="dxa"/>
            <w:vMerge w:val="restart"/>
            <w:tcBorders>
              <w:top w:val="single" w:sz="12" w:space="0" w:color="auto"/>
              <w:left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13.</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Skladovanie (nadzemné a podzemné) toxických látok, </w:t>
            </w:r>
            <w:proofErr w:type="spellStart"/>
            <w:r w:rsidRPr="00D4272C">
              <w:rPr>
                <w:rFonts w:ascii="Arial" w:hAnsi="Arial" w:cs="Arial"/>
              </w:rPr>
              <w:t>biocídov</w:t>
            </w:r>
            <w:proofErr w:type="spellEnd"/>
            <w:r w:rsidRPr="00D4272C">
              <w:rPr>
                <w:rFonts w:ascii="Arial" w:hAnsi="Arial" w:cs="Arial"/>
              </w:rPr>
              <w:t xml:space="preserve"> alebo prípravkov na ochranu rastlín s kapacitou</w:t>
            </w:r>
          </w:p>
        </w:tc>
      </w:tr>
      <w:tr w:rsidR="00D4272C" w:rsidRPr="00D4272C" w:rsidTr="00D4272C">
        <w:trPr>
          <w:trHeight w:val="684"/>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 t 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100 kg do 10 t</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000000" w:themeColor="text1"/>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14.</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Skladovanie (nadzemné a podzemné) hnojív (s výnimkou hospodárskych hnojív) s kapacitou</w:t>
            </w:r>
          </w:p>
        </w:tc>
      </w:tr>
      <w:tr w:rsidR="00D4272C" w:rsidRPr="00D4272C" w:rsidTr="00D4272C">
        <w:trPr>
          <w:trHeight w:val="684"/>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50 t 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 t do 50 t</w:t>
            </w:r>
          </w:p>
        </w:tc>
      </w:tr>
      <w:tr w:rsidR="00D4272C" w:rsidRPr="00D4272C" w:rsidTr="00D4272C">
        <w:trPr>
          <w:trHeight w:val="519"/>
          <w:jc w:val="center"/>
        </w:trPr>
        <w:tc>
          <w:tcPr>
            <w:tcW w:w="1720" w:type="dxa"/>
            <w:vMerge w:val="restart"/>
            <w:tcBorders>
              <w:top w:val="single" w:sz="12" w:space="0" w:color="000000" w:themeColor="text1"/>
              <w:left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15.</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 xml:space="preserve">Podzemné skladovanie horľavých plynov v geologickom prostredí </w:t>
            </w:r>
          </w:p>
        </w:tc>
      </w:tr>
      <w:tr w:rsidR="00D4272C" w:rsidRPr="00D4272C" w:rsidTr="00D4272C">
        <w:trPr>
          <w:trHeight w:val="684"/>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000000" w:themeColor="text1"/>
              <w:bottom w:val="single" w:sz="12" w:space="0" w:color="000000" w:themeColor="text1"/>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100 mil. m</w:t>
            </w:r>
            <w:r w:rsidRPr="00D4272C">
              <w:rPr>
                <w:rFonts w:ascii="Arial" w:hAnsi="Arial" w:cs="Arial"/>
                <w:vertAlign w:val="superscript"/>
              </w:rPr>
              <w:t>3</w:t>
            </w:r>
            <w:r w:rsidRPr="00D4272C">
              <w:rPr>
                <w:rFonts w:ascii="Arial" w:hAnsi="Arial" w:cs="Arial"/>
              </w:rPr>
              <w:t>/rok 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do 100 mil. m</w:t>
            </w:r>
            <w:r w:rsidRPr="00D4272C">
              <w:rPr>
                <w:rFonts w:ascii="Arial" w:hAnsi="Arial" w:cs="Arial"/>
                <w:vertAlign w:val="superscript"/>
              </w:rPr>
              <w:t>3</w:t>
            </w:r>
            <w:r w:rsidRPr="00D4272C">
              <w:rPr>
                <w:rFonts w:ascii="Arial" w:hAnsi="Arial" w:cs="Arial"/>
              </w:rPr>
              <w:t>/rok</w:t>
            </w:r>
          </w:p>
        </w:tc>
      </w:tr>
      <w:tr w:rsidR="00D4272C" w:rsidRPr="00D4272C" w:rsidTr="00D4272C">
        <w:trPr>
          <w:trHeight w:val="807"/>
          <w:jc w:val="center"/>
        </w:trPr>
        <w:tc>
          <w:tcPr>
            <w:tcW w:w="172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16.</w:t>
            </w:r>
          </w:p>
        </w:tc>
        <w:tc>
          <w:tcPr>
            <w:tcW w:w="3510" w:type="dxa"/>
            <w:tcBorders>
              <w:top w:val="single" w:sz="12" w:space="0" w:color="000000" w:themeColor="text1"/>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Povrchové skladovanie fosílnych palív okrem zemného plynu od 10 000 m</w:t>
            </w:r>
            <w:r w:rsidRPr="00D4272C">
              <w:rPr>
                <w:rFonts w:ascii="Arial" w:hAnsi="Arial" w:cs="Arial"/>
                <w:vertAlign w:val="superscript"/>
              </w:rPr>
              <w:t>3</w:t>
            </w:r>
            <w:r w:rsidRPr="00D4272C">
              <w:rPr>
                <w:rFonts w:ascii="Arial" w:hAnsi="Arial" w:cs="Arial"/>
              </w:rPr>
              <w:t xml:space="preserve"> </w:t>
            </w:r>
            <w:r w:rsidRPr="00D4272C">
              <w:rPr>
                <w:rFonts w:ascii="Arial" w:eastAsia="Calibri" w:hAnsi="Arial" w:cs="Arial"/>
              </w:rPr>
              <w:t>vrátane</w:t>
            </w:r>
          </w:p>
        </w:tc>
      </w:tr>
      <w:tr w:rsidR="00D4272C" w:rsidRPr="00D4272C" w:rsidTr="00D4272C">
        <w:trPr>
          <w:trHeight w:val="880"/>
          <w:jc w:val="center"/>
        </w:trPr>
        <w:tc>
          <w:tcPr>
            <w:tcW w:w="172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17.</w:t>
            </w:r>
          </w:p>
        </w:tc>
        <w:tc>
          <w:tcPr>
            <w:tcW w:w="351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hanging="2"/>
              <w:jc w:val="center"/>
              <w:rPr>
                <w:rFonts w:ascii="Arial" w:hAnsi="Arial" w:cs="Arial"/>
              </w:rPr>
            </w:pPr>
            <w:r w:rsidRPr="00D4272C">
              <w:rPr>
                <w:rFonts w:ascii="Arial" w:hAnsi="Arial" w:cs="Arial"/>
              </w:rPr>
              <w:t>Trvalé úložiská na ukladanie oxidu uhličitého do geologického prostredia</w:t>
            </w:r>
          </w:p>
        </w:tc>
        <w:tc>
          <w:tcPr>
            <w:tcW w:w="3961"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p>
        </w:tc>
      </w:tr>
      <w:tr w:rsidR="00D4272C" w:rsidRPr="00D4272C" w:rsidTr="00D4272C">
        <w:trPr>
          <w:trHeight w:val="540"/>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18.</w:t>
            </w:r>
          </w:p>
        </w:tc>
        <w:tc>
          <w:tcPr>
            <w:tcW w:w="7471" w:type="dxa"/>
            <w:gridSpan w:val="2"/>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Zariadenia na zachytávanie prúdu oxidu uhličitého na účely trvalého ukladania oxidu uhličitého do geologického prostredia</w:t>
            </w:r>
          </w:p>
        </w:tc>
      </w:tr>
      <w:tr w:rsidR="00D4272C" w:rsidRPr="00D4272C" w:rsidTr="00D4272C">
        <w:trPr>
          <w:trHeight w:val="377"/>
          <w:jc w:val="center"/>
        </w:trPr>
        <w:tc>
          <w:tcPr>
            <w:tcW w:w="1720" w:type="dxa"/>
            <w:vMerge/>
            <w:tcBorders>
              <w:lef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od 1 500 000 t/rok vrátane </w:t>
            </w:r>
          </w:p>
        </w:tc>
        <w:tc>
          <w:tcPr>
            <w:tcW w:w="3961" w:type="dxa"/>
            <w:tcBorders>
              <w:top w:val="dotted" w:sz="4" w:space="0" w:color="auto"/>
              <w:left w:val="dotted" w:sz="4" w:space="0" w:color="auto"/>
              <w:bottom w:val="single" w:sz="12"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do 1 500 000 t/rok</w:t>
            </w:r>
          </w:p>
        </w:tc>
      </w:tr>
      <w:tr w:rsidR="00D4272C" w:rsidRPr="00D4272C" w:rsidTr="00D4272C">
        <w:trPr>
          <w:trHeight w:val="675"/>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19.</w:t>
            </w:r>
          </w:p>
        </w:tc>
        <w:tc>
          <w:tcPr>
            <w:tcW w:w="7471" w:type="dxa"/>
            <w:gridSpan w:val="2"/>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Potrubia na prepravu (tranzit) plynu, ropy alebo chemikálií vrátane zariadení</w:t>
            </w:r>
          </w:p>
        </w:tc>
      </w:tr>
      <w:tr w:rsidR="00D4272C" w:rsidRPr="00D4272C" w:rsidTr="00D4272C">
        <w:trPr>
          <w:trHeight w:val="684"/>
          <w:jc w:val="center"/>
        </w:trPr>
        <w:tc>
          <w:tcPr>
            <w:tcW w:w="1720" w:type="dxa"/>
            <w:vMerge/>
            <w:tcBorders>
              <w:left w:val="single" w:sz="12" w:space="0" w:color="auto"/>
              <w:bottom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so svetlosťou od 800 mm vrátane a dĺžkou od 40 km vrátane</w:t>
            </w:r>
          </w:p>
        </w:tc>
        <w:tc>
          <w:tcPr>
            <w:tcW w:w="3961" w:type="dxa"/>
            <w:tcBorders>
              <w:top w:val="dotted" w:sz="4" w:space="0" w:color="auto"/>
              <w:left w:val="dotted" w:sz="4" w:space="0" w:color="auto"/>
              <w:bottom w:val="single" w:sz="12"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so svetlosťou od 300 mm do 800 mm alebo dĺžkou od 5 km do 40 km</w:t>
            </w:r>
          </w:p>
        </w:tc>
      </w:tr>
      <w:tr w:rsidR="00D4272C" w:rsidRPr="00D4272C" w:rsidTr="00D4272C">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20.</w:t>
            </w:r>
          </w:p>
        </w:tc>
        <w:tc>
          <w:tcPr>
            <w:tcW w:w="7471" w:type="dxa"/>
            <w:gridSpan w:val="2"/>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Potrubia na prepravu oxidu uhličitého (CO2) vrátane kompresných staníc</w:t>
            </w:r>
          </w:p>
        </w:tc>
      </w:tr>
      <w:tr w:rsidR="00D4272C" w:rsidRPr="00D4272C" w:rsidTr="00D4272C">
        <w:trPr>
          <w:trHeight w:val="602"/>
          <w:jc w:val="center"/>
        </w:trPr>
        <w:tc>
          <w:tcPr>
            <w:tcW w:w="1720" w:type="dxa"/>
            <w:vMerge/>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so svetlosťou od 800 mm vrátane a dĺžkou od 40 km vrátane</w:t>
            </w:r>
          </w:p>
        </w:tc>
        <w:tc>
          <w:tcPr>
            <w:tcW w:w="3961" w:type="dxa"/>
            <w:tcBorders>
              <w:top w:val="dotted" w:sz="4" w:space="0" w:color="auto"/>
              <w:left w:val="dotted" w:sz="4" w:space="0" w:color="auto"/>
              <w:bottom w:val="single" w:sz="12"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so svetlosťou do 800 mm alebo dĺžkou do 40 km</w:t>
            </w:r>
          </w:p>
        </w:tc>
      </w:tr>
      <w:tr w:rsidR="00D4272C" w:rsidRPr="00D4272C" w:rsidTr="00D4272C">
        <w:trPr>
          <w:trHeight w:val="491"/>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21.</w:t>
            </w:r>
          </w:p>
        </w:tc>
        <w:tc>
          <w:tcPr>
            <w:tcW w:w="7471" w:type="dxa"/>
            <w:gridSpan w:val="2"/>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Nadzemné prenosové elektrické vedenia</w:t>
            </w:r>
          </w:p>
        </w:tc>
      </w:tr>
      <w:tr w:rsidR="00D4272C" w:rsidRPr="00D4272C" w:rsidTr="00D4272C">
        <w:trPr>
          <w:trHeight w:val="567"/>
          <w:jc w:val="center"/>
        </w:trPr>
        <w:tc>
          <w:tcPr>
            <w:tcW w:w="1720" w:type="dxa"/>
            <w:vMerge/>
            <w:tcBorders>
              <w:top w:val="single" w:sz="18" w:space="0" w:color="auto"/>
              <w:left w:val="single" w:sz="12" w:space="0" w:color="auto"/>
              <w:bottom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dotted" w:sz="4"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220 kV s dĺžkou od 15 km vrátane</w:t>
            </w:r>
          </w:p>
        </w:tc>
        <w:tc>
          <w:tcPr>
            <w:tcW w:w="3961" w:type="dxa"/>
            <w:tcBorders>
              <w:top w:val="dotted" w:sz="4" w:space="0" w:color="auto"/>
              <w:left w:val="dotted" w:sz="4"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 xml:space="preserve">od 220 kV s dĺžkou od 5 km do 15 km </w:t>
            </w:r>
          </w:p>
        </w:tc>
      </w:tr>
      <w:tr w:rsidR="00D4272C" w:rsidRPr="00D4272C" w:rsidTr="00D4272C">
        <w:trPr>
          <w:trHeight w:val="684"/>
          <w:jc w:val="center"/>
        </w:trPr>
        <w:tc>
          <w:tcPr>
            <w:tcW w:w="1720" w:type="dxa"/>
            <w:vMerge/>
            <w:tcBorders>
              <w:top w:val="single" w:sz="18" w:space="0" w:color="auto"/>
              <w:left w:val="single" w:sz="12" w:space="0" w:color="auto"/>
              <w:bottom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dotted" w:sz="4"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dotted" w:sz="4" w:space="0" w:color="auto"/>
              <w:left w:val="dotted" w:sz="4"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110 do 220 kV s dĺžkou od 5 km alebo</w:t>
            </w:r>
          </w:p>
        </w:tc>
      </w:tr>
      <w:tr w:rsidR="00D4272C" w:rsidRPr="00D4272C" w:rsidTr="00D4272C">
        <w:trPr>
          <w:trHeight w:val="442"/>
          <w:jc w:val="center"/>
        </w:trPr>
        <w:tc>
          <w:tcPr>
            <w:tcW w:w="1720" w:type="dxa"/>
            <w:vMerge/>
            <w:tcBorders>
              <w:top w:val="single" w:sz="18" w:space="0" w:color="auto"/>
              <w:left w:val="single" w:sz="12" w:space="0" w:color="auto"/>
              <w:bottom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dotted" w:sz="4" w:space="0" w:color="auto"/>
              <w:left w:val="dotted" w:sz="4" w:space="0" w:color="auto"/>
              <w:bottom w:val="single" w:sz="12"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v chránených územiach</w:t>
            </w:r>
          </w:p>
        </w:tc>
      </w:tr>
      <w:tr w:rsidR="00D4272C" w:rsidRPr="00D4272C" w:rsidTr="00D4272C">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22.</w:t>
            </w:r>
          </w:p>
        </w:tc>
        <w:tc>
          <w:tcPr>
            <w:tcW w:w="3510" w:type="dxa"/>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ind w:firstLine="303"/>
              <w:jc w:val="center"/>
              <w:rPr>
                <w:rFonts w:ascii="Arial" w:hAnsi="Arial" w:cs="Arial"/>
              </w:rPr>
            </w:pPr>
          </w:p>
        </w:tc>
        <w:tc>
          <w:tcPr>
            <w:tcW w:w="3961" w:type="dxa"/>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jc w:val="center"/>
              <w:rPr>
                <w:rFonts w:ascii="Arial" w:hAnsi="Arial" w:cs="Arial"/>
                <w:i/>
                <w:iCs/>
              </w:rPr>
            </w:pPr>
            <w:r w:rsidRPr="00D4272C">
              <w:rPr>
                <w:rFonts w:ascii="Arial" w:hAnsi="Arial" w:cs="Arial"/>
              </w:rPr>
              <w:t>Využitie morského územia</w:t>
            </w:r>
          </w:p>
        </w:tc>
      </w:tr>
      <w:tr w:rsidR="00D4272C" w:rsidRPr="00D4272C" w:rsidTr="00D4272C">
        <w:trPr>
          <w:trHeight w:val="387"/>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r w:rsidRPr="00D4272C">
              <w:rPr>
                <w:rFonts w:ascii="Arial" w:hAnsi="Arial" w:cs="Arial"/>
                <w:b/>
              </w:rPr>
              <w:t>23.</w:t>
            </w:r>
          </w:p>
        </w:tc>
        <w:tc>
          <w:tcPr>
            <w:tcW w:w="7471" w:type="dxa"/>
            <w:gridSpan w:val="2"/>
            <w:tcBorders>
              <w:top w:val="single" w:sz="12" w:space="0" w:color="auto"/>
              <w:left w:val="single" w:sz="12" w:space="0" w:color="auto"/>
              <w:bottom w:val="dotted" w:sz="4" w:space="0" w:color="auto"/>
              <w:right w:val="single" w:sz="12" w:space="0" w:color="auto"/>
            </w:tcBorders>
          </w:tcPr>
          <w:p w:rsidR="00D4272C" w:rsidRPr="00D4272C" w:rsidRDefault="00D4272C" w:rsidP="00D4272C">
            <w:pPr>
              <w:tabs>
                <w:tab w:val="num" w:pos="303"/>
                <w:tab w:val="num" w:pos="720"/>
              </w:tabs>
              <w:jc w:val="center"/>
              <w:rPr>
                <w:rFonts w:ascii="Arial" w:hAnsi="Arial" w:cs="Arial"/>
              </w:rPr>
            </w:pPr>
            <w:r w:rsidRPr="00D4272C">
              <w:rPr>
                <w:rFonts w:ascii="Arial" w:hAnsi="Arial" w:cs="Arial"/>
              </w:rPr>
              <w:t xml:space="preserve">Odkaliská, odvaly, úložiská popolčeka </w:t>
            </w:r>
          </w:p>
        </w:tc>
      </w:tr>
      <w:tr w:rsidR="00D4272C" w:rsidRPr="00D4272C" w:rsidTr="00D4272C">
        <w:trPr>
          <w:trHeight w:val="684"/>
          <w:jc w:val="center"/>
        </w:trPr>
        <w:tc>
          <w:tcPr>
            <w:tcW w:w="1720" w:type="dxa"/>
            <w:vMerge/>
            <w:tcBorders>
              <w:left w:val="single" w:sz="12" w:space="0" w:color="auto"/>
              <w:bottom w:val="single" w:sz="18" w:space="0" w:color="auto"/>
            </w:tcBorders>
            <w:vAlign w:val="center"/>
          </w:tcPr>
          <w:p w:rsidR="00D4272C" w:rsidRPr="00D4272C" w:rsidRDefault="00D4272C" w:rsidP="00D4272C">
            <w:pPr>
              <w:tabs>
                <w:tab w:val="num" w:pos="303"/>
                <w:tab w:val="num" w:pos="720"/>
              </w:tabs>
              <w:ind w:firstLine="303"/>
              <w:jc w:val="center"/>
              <w:rPr>
                <w:rFonts w:ascii="Arial" w:hAnsi="Arial" w:cs="Arial"/>
                <w:b/>
              </w:rPr>
            </w:pPr>
          </w:p>
        </w:tc>
        <w:tc>
          <w:tcPr>
            <w:tcW w:w="3510" w:type="dxa"/>
            <w:tcBorders>
              <w:top w:val="dotted" w:sz="4" w:space="0" w:color="auto"/>
              <w:left w:val="single" w:sz="12" w:space="0" w:color="auto"/>
              <w:bottom w:val="single" w:sz="12" w:space="0" w:color="auto"/>
              <w:right w:val="dotted" w:sz="4"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od 250 000 m</w:t>
            </w:r>
            <w:r w:rsidRPr="00D4272C">
              <w:rPr>
                <w:rFonts w:ascii="Arial" w:hAnsi="Arial" w:cs="Arial"/>
                <w:vertAlign w:val="superscript"/>
              </w:rPr>
              <w:t xml:space="preserve">3 </w:t>
            </w:r>
            <w:r w:rsidRPr="00D4272C">
              <w:rPr>
                <w:rFonts w:ascii="Arial" w:hAnsi="Arial" w:cs="Arial"/>
              </w:rPr>
              <w:t>vrátane</w:t>
            </w:r>
          </w:p>
        </w:tc>
        <w:tc>
          <w:tcPr>
            <w:tcW w:w="3961" w:type="dxa"/>
            <w:tcBorders>
              <w:top w:val="dotted" w:sz="4" w:space="0" w:color="auto"/>
              <w:left w:val="dotted" w:sz="4" w:space="0" w:color="auto"/>
              <w:bottom w:val="single" w:sz="12" w:space="0" w:color="auto"/>
              <w:right w:val="single" w:sz="12" w:space="0" w:color="auto"/>
            </w:tcBorders>
            <w:vAlign w:val="center"/>
          </w:tcPr>
          <w:p w:rsidR="00D4272C" w:rsidRPr="00D4272C" w:rsidRDefault="00D4272C" w:rsidP="00D4272C">
            <w:pPr>
              <w:tabs>
                <w:tab w:val="num" w:pos="303"/>
                <w:tab w:val="num" w:pos="720"/>
              </w:tabs>
              <w:ind w:firstLine="303"/>
              <w:jc w:val="center"/>
              <w:rPr>
                <w:rFonts w:ascii="Arial" w:hAnsi="Arial" w:cs="Arial"/>
              </w:rPr>
            </w:pPr>
            <w:r w:rsidRPr="00D4272C">
              <w:rPr>
                <w:rFonts w:ascii="Arial" w:hAnsi="Arial" w:cs="Arial"/>
              </w:rPr>
              <w:t>do 250 000 m</w:t>
            </w:r>
            <w:r w:rsidRPr="00D4272C">
              <w:rPr>
                <w:rFonts w:ascii="Arial" w:hAnsi="Arial" w:cs="Arial"/>
                <w:vertAlign w:val="superscript"/>
              </w:rPr>
              <w:t>3</w:t>
            </w:r>
          </w:p>
        </w:tc>
      </w:tr>
    </w:tbl>
    <w:p w:rsidR="00D4272C" w:rsidRPr="00D4272C" w:rsidRDefault="00D4272C" w:rsidP="00D4272C">
      <w:pPr>
        <w:ind w:left="708" w:hanging="708"/>
        <w:contextualSpacing/>
        <w:rPr>
          <w:rFonts w:ascii="Arial" w:eastAsiaTheme="minorHAnsi" w:hAnsi="Arial" w:cs="Arial"/>
          <w:lang w:eastAsia="en-US"/>
        </w:rPr>
      </w:pPr>
    </w:p>
    <w:p w:rsidR="00D4272C" w:rsidRPr="00D4272C" w:rsidRDefault="00D4272C" w:rsidP="00D4272C">
      <w:pPr>
        <w:tabs>
          <w:tab w:val="left" w:pos="6521"/>
        </w:tabs>
        <w:ind w:left="4536"/>
        <w:contextualSpacing/>
        <w:rPr>
          <w:rFonts w:ascii="Arial" w:eastAsiaTheme="minorHAnsi" w:hAnsi="Arial" w:cs="Arial"/>
          <w:i/>
        </w:rPr>
      </w:pPr>
      <w:r w:rsidRPr="00D4272C">
        <w:rPr>
          <w:rFonts w:ascii="Arial" w:eastAsiaTheme="minorHAnsi" w:hAnsi="Arial" w:cs="Arial"/>
          <w:i/>
          <w:u w:val="single"/>
        </w:rPr>
        <w:lastRenderedPageBreak/>
        <w:t xml:space="preserve">Odôvodnenie k bodu </w:t>
      </w:r>
      <w:r w:rsidR="00571586">
        <w:rPr>
          <w:rFonts w:ascii="Arial" w:eastAsiaTheme="minorHAnsi" w:hAnsi="Arial" w:cs="Arial"/>
          <w:i/>
          <w:u w:val="single"/>
        </w:rPr>
        <w:t>71</w:t>
      </w:r>
      <w:r w:rsidRPr="00D4272C">
        <w:rPr>
          <w:rFonts w:ascii="Arial" w:eastAsiaTheme="minorHAnsi" w:hAnsi="Arial" w:cs="Arial"/>
          <w:i/>
          <w:u w:val="single"/>
        </w:rPr>
        <w:t>.:</w:t>
      </w:r>
      <w:r w:rsidRPr="00D4272C">
        <w:rPr>
          <w:rFonts w:ascii="Arial" w:eastAsiaTheme="minorHAnsi" w:hAnsi="Arial" w:cs="Arial"/>
          <w:i/>
        </w:rPr>
        <w:t xml:space="preserve"> Ide o legislatívno-technické precizovanie textu  nasledovné zmeny:</w:t>
      </w:r>
    </w:p>
    <w:p w:rsidR="00D4272C" w:rsidRPr="00D4272C" w:rsidRDefault="00D4272C" w:rsidP="00D4272C">
      <w:pPr>
        <w:tabs>
          <w:tab w:val="left" w:pos="6521"/>
        </w:tabs>
        <w:ind w:left="4536"/>
        <w:jc w:val="both"/>
        <w:rPr>
          <w:rFonts w:ascii="Arial" w:hAnsi="Arial" w:cs="Arial"/>
          <w:bCs/>
          <w:i/>
        </w:rPr>
      </w:pPr>
      <w:r w:rsidRPr="00D4272C">
        <w:rPr>
          <w:rFonts w:ascii="Arial" w:hAnsi="Arial" w:cs="Arial"/>
          <w:bCs/>
          <w:i/>
        </w:rPr>
        <w:t xml:space="preserve">V kapitole 1. Poľnohospodárstvo, lesníctvo a rybolov v položke 4, časť B sa vypúšťajú zátvorky a slová „jedna dobytčia jednotka je 500 kg živej hmotnosti“. </w:t>
      </w:r>
    </w:p>
    <w:p w:rsidR="00D4272C" w:rsidRPr="00D4272C" w:rsidRDefault="00D4272C" w:rsidP="00D4272C">
      <w:pPr>
        <w:tabs>
          <w:tab w:val="left" w:pos="6521"/>
        </w:tabs>
        <w:ind w:left="4536"/>
        <w:contextualSpacing/>
        <w:jc w:val="both"/>
        <w:rPr>
          <w:rFonts w:ascii="Arial" w:hAnsi="Arial" w:cs="Arial"/>
          <w:i/>
        </w:rPr>
      </w:pPr>
      <w:r w:rsidRPr="00D4272C">
        <w:rPr>
          <w:rFonts w:ascii="Arial" w:hAnsi="Arial" w:cs="Arial"/>
          <w:i/>
        </w:rPr>
        <w:t>V kapitole 13. Infraštruktúra v časti Rezortný orgán sa vypúšťa „Ministerstvo obrany Slovenskej republiky len pre položku č. 24 tejto kapitoly“ z dôvodu nadbytočnosti.</w:t>
      </w:r>
    </w:p>
    <w:p w:rsidR="00D4272C" w:rsidRPr="00D4272C" w:rsidRDefault="00D4272C" w:rsidP="00D4272C">
      <w:pPr>
        <w:tabs>
          <w:tab w:val="left" w:pos="6521"/>
        </w:tabs>
        <w:ind w:left="4536"/>
        <w:contextualSpacing/>
        <w:jc w:val="both"/>
        <w:rPr>
          <w:rFonts w:ascii="Arial" w:eastAsiaTheme="minorEastAsia" w:hAnsi="Arial" w:cs="Arial"/>
          <w:bCs/>
          <w:i/>
          <w:color w:val="000000"/>
          <w:lang w:eastAsia="en-US"/>
        </w:rPr>
      </w:pPr>
      <w:r w:rsidRPr="00D4272C">
        <w:rPr>
          <w:rFonts w:ascii="Arial" w:eastAsiaTheme="minorHAnsi" w:hAnsi="Arial" w:cs="Arial"/>
          <w:bCs/>
          <w:i/>
          <w:lang w:eastAsia="en-US"/>
        </w:rPr>
        <w:t>V kapitole 13. Infraštruktúra v časti Rezortný orgán na konci sa dopĺňa nový riadok v znení „</w:t>
      </w:r>
      <w:r w:rsidRPr="00D4272C">
        <w:rPr>
          <w:rFonts w:ascii="Arial" w:eastAsiaTheme="minorEastAsia" w:hAnsi="Arial" w:cs="Arial"/>
          <w:bCs/>
          <w:i/>
          <w:color w:val="000000"/>
          <w:lang w:eastAsia="en-US"/>
        </w:rPr>
        <w:t xml:space="preserve">Ministerstvo pôdohospodárstva a rozvoja vidieka Slovenskej republiky pre položky č. 13 a 14 tejto kapitoly“ a upravujú sa limitné hodnoty pre položku 13. </w:t>
      </w:r>
    </w:p>
    <w:p w:rsidR="00D4272C" w:rsidRDefault="00D4272C" w:rsidP="00D4272C">
      <w:pPr>
        <w:tabs>
          <w:tab w:val="left" w:pos="6521"/>
        </w:tabs>
        <w:ind w:left="4248"/>
        <w:contextualSpacing/>
        <w:jc w:val="both"/>
        <w:rPr>
          <w:rFonts w:ascii="Arial" w:eastAsiaTheme="minorEastAsia" w:hAnsi="Arial" w:cs="Arial"/>
          <w:bCs/>
          <w:color w:val="000000"/>
          <w:lang w:eastAsia="en-US"/>
        </w:rPr>
      </w:pPr>
    </w:p>
    <w:p w:rsidR="00571586" w:rsidRDefault="00571586" w:rsidP="00D4272C">
      <w:pPr>
        <w:tabs>
          <w:tab w:val="left" w:pos="6521"/>
        </w:tabs>
        <w:ind w:left="4248"/>
        <w:contextualSpacing/>
        <w:jc w:val="both"/>
        <w:rPr>
          <w:rFonts w:ascii="Arial" w:eastAsiaTheme="minorEastAsia" w:hAnsi="Arial" w:cs="Arial"/>
          <w:bCs/>
          <w:color w:val="000000"/>
          <w:lang w:eastAsia="en-US"/>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Pr="00D4272C" w:rsidRDefault="00571586" w:rsidP="00D4272C">
      <w:pPr>
        <w:tabs>
          <w:tab w:val="left" w:pos="6521"/>
        </w:tabs>
        <w:ind w:left="4248"/>
        <w:contextualSpacing/>
        <w:jc w:val="both"/>
        <w:rPr>
          <w:rFonts w:ascii="Arial" w:eastAsiaTheme="minorEastAsia" w:hAnsi="Arial" w:cs="Arial"/>
          <w:bCs/>
          <w:color w:val="000000"/>
          <w:lang w:eastAsia="en-US"/>
        </w:rPr>
      </w:pPr>
    </w:p>
    <w:p w:rsidR="00571586" w:rsidRPr="00D4272C" w:rsidRDefault="00571586" w:rsidP="00571586">
      <w:pPr>
        <w:tabs>
          <w:tab w:val="left" w:pos="6521"/>
        </w:tabs>
        <w:ind w:left="4248" w:firstLine="3545"/>
        <w:contextualSpacing/>
        <w:rPr>
          <w:rFonts w:ascii="Arial" w:eastAsiaTheme="minorHAnsi" w:hAnsi="Arial" w:cs="Arial"/>
          <w:bCs/>
          <w:lang w:eastAsia="en-US"/>
        </w:rPr>
      </w:pPr>
    </w:p>
    <w:p w:rsidR="00D4272C" w:rsidRPr="00D4272C" w:rsidRDefault="00D4272C" w:rsidP="00D4272C">
      <w:pPr>
        <w:contextualSpacing/>
        <w:jc w:val="both"/>
        <w:rPr>
          <w:rFonts w:ascii="Arial" w:hAnsi="Arial" w:cs="Arial"/>
        </w:rPr>
      </w:pPr>
      <w:r w:rsidRPr="00D4272C">
        <w:rPr>
          <w:rFonts w:ascii="Arial" w:hAnsi="Arial" w:cs="Arial"/>
          <w:b/>
        </w:rPr>
        <w:t>7</w:t>
      </w:r>
      <w:r w:rsidR="00571586">
        <w:rPr>
          <w:rFonts w:ascii="Arial" w:hAnsi="Arial" w:cs="Arial"/>
          <w:b/>
        </w:rPr>
        <w:t>2</w:t>
      </w:r>
      <w:r w:rsidRPr="00D4272C">
        <w:rPr>
          <w:rFonts w:ascii="Arial" w:hAnsi="Arial" w:cs="Arial"/>
        </w:rPr>
        <w:t>. V čl. I, 84. bod znie:</w:t>
      </w:r>
    </w:p>
    <w:p w:rsidR="00D4272C" w:rsidRPr="00D4272C" w:rsidRDefault="00D4272C" w:rsidP="00D4272C">
      <w:pPr>
        <w:contextualSpacing/>
        <w:jc w:val="both"/>
        <w:rPr>
          <w:rFonts w:ascii="Arial" w:hAnsi="Arial" w:cs="Arial"/>
        </w:rPr>
      </w:pPr>
      <w:r w:rsidRPr="00D4272C">
        <w:rPr>
          <w:rFonts w:ascii="Arial" w:hAnsi="Arial" w:cs="Arial"/>
        </w:rPr>
        <w:t xml:space="preserve">„84. V Prílohe č. 12 kapitola VI. bod 2 sa za slovo „variant“ vkladajú slová „navrhovanej činnosti podľa § 22 ods. 2“.“. </w:t>
      </w:r>
    </w:p>
    <w:p w:rsidR="00D4272C" w:rsidRPr="00D4272C" w:rsidRDefault="00D4272C" w:rsidP="00D4272C">
      <w:pPr>
        <w:contextualSpacing/>
        <w:jc w:val="both"/>
        <w:rPr>
          <w:rFonts w:ascii="Arial" w:hAnsi="Arial" w:cs="Arial"/>
        </w:rPr>
      </w:pPr>
    </w:p>
    <w:p w:rsidR="00D4272C" w:rsidRPr="00D4272C" w:rsidRDefault="00D4272C" w:rsidP="00D4272C">
      <w:pPr>
        <w:ind w:left="4536"/>
        <w:contextualSpacing/>
        <w:jc w:val="both"/>
        <w:rPr>
          <w:rFonts w:ascii="Arial" w:hAnsi="Arial" w:cs="Arial"/>
          <w:i/>
        </w:rPr>
      </w:pPr>
      <w:r w:rsidRPr="00D4272C">
        <w:rPr>
          <w:rFonts w:ascii="Arial" w:hAnsi="Arial" w:cs="Arial"/>
          <w:i/>
          <w:u w:val="single"/>
        </w:rPr>
        <w:t>Odôvodnenie k bodu 7</w:t>
      </w:r>
      <w:r w:rsidR="00571586">
        <w:rPr>
          <w:rFonts w:ascii="Arial" w:hAnsi="Arial" w:cs="Arial"/>
          <w:i/>
          <w:u w:val="single"/>
        </w:rPr>
        <w:t>2</w:t>
      </w:r>
      <w:r w:rsidRPr="00D4272C">
        <w:rPr>
          <w:rFonts w:ascii="Arial" w:hAnsi="Arial" w:cs="Arial"/>
          <w:i/>
          <w:u w:val="single"/>
        </w:rPr>
        <w:t>.:</w:t>
      </w:r>
      <w:r w:rsidRPr="00D4272C">
        <w:rPr>
          <w:rFonts w:ascii="Arial" w:hAnsi="Arial" w:cs="Arial"/>
          <w:i/>
        </w:rPr>
        <w:t xml:space="preserve"> Ide o opravu chyby v číslovaní.</w:t>
      </w:r>
    </w:p>
    <w:p w:rsidR="00D4272C" w:rsidRDefault="00D4272C" w:rsidP="00D4272C">
      <w:pPr>
        <w:ind w:left="3540" w:firstLine="708"/>
        <w:contextualSpacing/>
        <w:jc w:val="both"/>
        <w:rPr>
          <w:rFonts w:ascii="Arial" w:hAnsi="Arial" w:cs="Arial"/>
          <w:i/>
        </w:rPr>
      </w:pPr>
    </w:p>
    <w:p w:rsidR="00571586" w:rsidRDefault="00571586" w:rsidP="00D4272C">
      <w:pPr>
        <w:ind w:left="3540" w:firstLine="708"/>
        <w:contextualSpacing/>
        <w:jc w:val="both"/>
        <w:rPr>
          <w:rFonts w:ascii="Arial" w:hAnsi="Arial" w:cs="Arial"/>
          <w:i/>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ind w:left="3540" w:firstLine="708"/>
        <w:contextualSpacing/>
        <w:jc w:val="both"/>
        <w:rPr>
          <w:rFonts w:ascii="Arial" w:hAnsi="Arial" w:cs="Arial"/>
          <w:i/>
        </w:rPr>
      </w:pPr>
    </w:p>
    <w:p w:rsidR="00571586" w:rsidRDefault="00571586" w:rsidP="00D4272C">
      <w:pPr>
        <w:ind w:left="3540" w:firstLine="708"/>
        <w:contextualSpacing/>
        <w:jc w:val="both"/>
        <w:rPr>
          <w:rFonts w:ascii="Arial" w:hAnsi="Arial" w:cs="Arial"/>
          <w:i/>
        </w:rPr>
      </w:pPr>
    </w:p>
    <w:p w:rsidR="00571586" w:rsidRDefault="00571586" w:rsidP="00571586">
      <w:pPr>
        <w:contextualSpacing/>
        <w:jc w:val="both"/>
        <w:rPr>
          <w:rFonts w:ascii="Arial" w:hAnsi="Arial" w:cs="Arial"/>
        </w:rPr>
      </w:pPr>
      <w:r>
        <w:rPr>
          <w:rFonts w:ascii="Arial" w:hAnsi="Arial" w:cs="Arial"/>
          <w:b/>
        </w:rPr>
        <w:t>73</w:t>
      </w:r>
      <w:r w:rsidRPr="00D4272C">
        <w:rPr>
          <w:rFonts w:ascii="Arial" w:hAnsi="Arial" w:cs="Arial"/>
        </w:rPr>
        <w:t xml:space="preserve">. </w:t>
      </w:r>
      <w:r w:rsidRPr="00571586">
        <w:rPr>
          <w:rFonts w:ascii="Arial" w:hAnsi="Arial" w:cs="Arial"/>
        </w:rPr>
        <w:t>V čl. II, 2. bode (§ 140c) sa číslo „9“ nahrádza číslom „8“.</w:t>
      </w:r>
    </w:p>
    <w:p w:rsidR="00571586" w:rsidRDefault="00571586" w:rsidP="00571586">
      <w:pPr>
        <w:contextualSpacing/>
        <w:jc w:val="both"/>
        <w:rPr>
          <w:rFonts w:ascii="Arial" w:hAnsi="Arial" w:cs="Arial"/>
        </w:rPr>
      </w:pPr>
    </w:p>
    <w:p w:rsidR="00571586" w:rsidRPr="00571586" w:rsidRDefault="00571586" w:rsidP="00571586">
      <w:pPr>
        <w:ind w:left="4536"/>
        <w:contextualSpacing/>
        <w:jc w:val="both"/>
        <w:rPr>
          <w:rFonts w:ascii="Arial" w:hAnsi="Arial" w:cs="Arial"/>
          <w:i/>
        </w:rPr>
      </w:pPr>
      <w:r>
        <w:rPr>
          <w:rFonts w:ascii="Arial" w:hAnsi="Arial" w:cs="Arial"/>
          <w:i/>
          <w:u w:val="single"/>
        </w:rPr>
        <w:t>Odôvodnenie k bodu 73</w:t>
      </w:r>
      <w:r w:rsidRPr="00D4272C">
        <w:rPr>
          <w:rFonts w:ascii="Arial" w:hAnsi="Arial" w:cs="Arial"/>
          <w:i/>
          <w:u w:val="single"/>
        </w:rPr>
        <w:t>.:</w:t>
      </w:r>
      <w:r w:rsidRPr="00D4272C">
        <w:rPr>
          <w:rFonts w:ascii="Arial" w:hAnsi="Arial" w:cs="Arial"/>
          <w:i/>
        </w:rPr>
        <w:t xml:space="preserve"> </w:t>
      </w:r>
      <w:r w:rsidRPr="00571586">
        <w:rPr>
          <w:rFonts w:ascii="Arial" w:hAnsi="Arial" w:cs="Arial"/>
          <w:i/>
        </w:rPr>
        <w:t>Pozmeňujúci návrh, ktorý vzhľadom na čl. II, 1. bod návrhu zákona, ako aj vecný obsah koriguje označenie odseku.</w:t>
      </w:r>
    </w:p>
    <w:p w:rsidR="00571586" w:rsidRDefault="00571586" w:rsidP="00571586">
      <w:pPr>
        <w:contextualSpacing/>
        <w:jc w:val="both"/>
        <w:rPr>
          <w:rFonts w:ascii="Arial" w:hAnsi="Arial" w:cs="Arial"/>
        </w:rPr>
      </w:pPr>
    </w:p>
    <w:p w:rsidR="00571586" w:rsidRDefault="00571586" w:rsidP="00571586">
      <w:pPr>
        <w:contextualSpacing/>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lastRenderedPageBreak/>
        <w:t xml:space="preserve">Výbor Národnej rady Slovenskej republiky pre </w:t>
      </w:r>
      <w:r>
        <w:rPr>
          <w:rFonts w:ascii="Arial" w:hAnsi="Arial" w:cs="Arial"/>
          <w:b/>
        </w:rPr>
        <w:t>verejnú správu a regionálny rozvoj</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 xml:space="preserve">Gestorský výbor odporúča </w:t>
      </w:r>
      <w:r>
        <w:rPr>
          <w:rFonts w:ascii="Arial" w:hAnsi="Arial" w:cs="Arial"/>
          <w:b/>
        </w:rPr>
        <w:t>ne</w:t>
      </w:r>
      <w:r w:rsidRPr="003958DD">
        <w:rPr>
          <w:rFonts w:ascii="Arial" w:hAnsi="Arial" w:cs="Arial"/>
          <w:b/>
        </w:rPr>
        <w:t>schváliť</w:t>
      </w:r>
    </w:p>
    <w:p w:rsidR="00571586" w:rsidRDefault="00571586" w:rsidP="00D4272C">
      <w:pPr>
        <w:ind w:left="3540" w:firstLine="708"/>
        <w:contextualSpacing/>
        <w:jc w:val="both"/>
        <w:rPr>
          <w:rFonts w:ascii="Arial" w:hAnsi="Arial" w:cs="Arial"/>
          <w:i/>
        </w:rPr>
      </w:pPr>
    </w:p>
    <w:p w:rsidR="00571586" w:rsidRPr="00D4272C" w:rsidRDefault="00571586" w:rsidP="00D4272C">
      <w:pPr>
        <w:ind w:left="3540" w:firstLine="708"/>
        <w:contextualSpacing/>
        <w:jc w:val="both"/>
        <w:rPr>
          <w:rFonts w:ascii="Arial" w:hAnsi="Arial" w:cs="Arial"/>
          <w:i/>
        </w:rPr>
      </w:pPr>
    </w:p>
    <w:p w:rsidR="00D4272C" w:rsidRPr="00D4272C" w:rsidRDefault="00D4272C" w:rsidP="00D4272C">
      <w:pPr>
        <w:contextualSpacing/>
        <w:jc w:val="both"/>
        <w:rPr>
          <w:rFonts w:ascii="Arial" w:hAnsi="Arial" w:cs="Arial"/>
        </w:rPr>
      </w:pPr>
      <w:r w:rsidRPr="00D4272C">
        <w:rPr>
          <w:rFonts w:ascii="Arial" w:hAnsi="Arial" w:cs="Arial"/>
          <w:b/>
        </w:rPr>
        <w:t>7</w:t>
      </w:r>
      <w:r w:rsidR="00571586">
        <w:rPr>
          <w:rFonts w:ascii="Arial" w:hAnsi="Arial" w:cs="Arial"/>
          <w:b/>
        </w:rPr>
        <w:t>4</w:t>
      </w:r>
      <w:r w:rsidRPr="00D4272C">
        <w:rPr>
          <w:rFonts w:ascii="Arial" w:hAnsi="Arial" w:cs="Arial"/>
        </w:rPr>
        <w:t>.</w:t>
      </w:r>
      <w:r w:rsidRPr="00D4272C">
        <w:rPr>
          <w:rFonts w:ascii="Arial" w:hAnsi="Arial" w:cs="Arial"/>
          <w:color w:val="FF0000"/>
        </w:rPr>
        <w:t xml:space="preserve"> </w:t>
      </w:r>
      <w:r w:rsidRPr="00D4272C">
        <w:rPr>
          <w:rFonts w:ascii="Arial" w:hAnsi="Arial" w:cs="Arial"/>
        </w:rPr>
        <w:t>Článok II sa vypúšťa.</w:t>
      </w:r>
    </w:p>
    <w:p w:rsidR="00D4272C" w:rsidRPr="00D4272C" w:rsidRDefault="00D4272C" w:rsidP="00D4272C">
      <w:pPr>
        <w:jc w:val="both"/>
        <w:rPr>
          <w:rFonts w:ascii="Arial" w:hAnsi="Arial" w:cs="Arial"/>
        </w:rPr>
      </w:pPr>
      <w:r w:rsidRPr="00D4272C">
        <w:rPr>
          <w:rFonts w:ascii="Arial" w:hAnsi="Arial" w:cs="Arial"/>
        </w:rPr>
        <w:t>Nasledujúce články sa primerane prečíslujú.</w:t>
      </w:r>
    </w:p>
    <w:p w:rsidR="00D4272C" w:rsidRPr="00D4272C" w:rsidRDefault="00D4272C" w:rsidP="00D4272C">
      <w:pPr>
        <w:jc w:val="both"/>
        <w:rPr>
          <w:rFonts w:ascii="Arial" w:hAnsi="Arial" w:cs="Arial"/>
        </w:rPr>
      </w:pPr>
    </w:p>
    <w:p w:rsidR="00D4272C" w:rsidRPr="00D4272C" w:rsidRDefault="00D4272C" w:rsidP="00D4272C">
      <w:pPr>
        <w:ind w:left="4536"/>
        <w:jc w:val="both"/>
        <w:rPr>
          <w:rFonts w:ascii="Arial" w:hAnsi="Arial" w:cs="Arial"/>
        </w:rPr>
      </w:pPr>
      <w:r w:rsidRPr="00D4272C">
        <w:rPr>
          <w:rFonts w:ascii="Arial" w:hAnsi="Arial" w:cs="Arial"/>
          <w:i/>
          <w:u w:val="single"/>
        </w:rPr>
        <w:t>Odôvodnenie k bodu 7</w:t>
      </w:r>
      <w:r w:rsidR="00571586">
        <w:rPr>
          <w:rFonts w:ascii="Arial" w:hAnsi="Arial" w:cs="Arial"/>
          <w:i/>
          <w:u w:val="single"/>
        </w:rPr>
        <w:t>4</w:t>
      </w:r>
      <w:r w:rsidRPr="00D4272C">
        <w:rPr>
          <w:rFonts w:ascii="Arial" w:hAnsi="Arial" w:cs="Arial"/>
          <w:i/>
          <w:u w:val="single"/>
        </w:rPr>
        <w:t>.:</w:t>
      </w:r>
      <w:r w:rsidRPr="00D4272C">
        <w:rPr>
          <w:rFonts w:ascii="Arial" w:hAnsi="Arial" w:cs="Arial"/>
        </w:rPr>
        <w:t>Ide o zosúladenie návrhu zákona s ďalšími novelizáciami zákona č. 50/1976 Zb. stavebného zákona.</w:t>
      </w:r>
    </w:p>
    <w:p w:rsidR="00D4272C" w:rsidRDefault="00D4272C" w:rsidP="00D4272C">
      <w:pPr>
        <w:jc w:val="both"/>
        <w:rPr>
          <w:rFonts w:ascii="Arial" w:hAnsi="Arial" w:cs="Arial"/>
        </w:rPr>
      </w:pPr>
    </w:p>
    <w:p w:rsidR="00571586" w:rsidRDefault="00571586" w:rsidP="00D4272C">
      <w:pPr>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Pr="00D4272C" w:rsidRDefault="00571586" w:rsidP="00D4272C">
      <w:pPr>
        <w:jc w:val="both"/>
        <w:rPr>
          <w:rFonts w:ascii="Arial" w:hAnsi="Arial" w:cs="Arial"/>
        </w:rPr>
      </w:pPr>
    </w:p>
    <w:p w:rsidR="00D4272C" w:rsidRPr="00D4272C" w:rsidRDefault="00D4272C" w:rsidP="00D4272C">
      <w:pPr>
        <w:jc w:val="both"/>
        <w:rPr>
          <w:rFonts w:ascii="Arial" w:hAnsi="Arial" w:cs="Arial"/>
        </w:rPr>
      </w:pPr>
    </w:p>
    <w:p w:rsidR="00D4272C" w:rsidRPr="00D4272C" w:rsidRDefault="00D4272C" w:rsidP="00D4272C">
      <w:pPr>
        <w:ind w:left="708" w:hanging="708"/>
        <w:jc w:val="both"/>
        <w:rPr>
          <w:rFonts w:ascii="Arial" w:eastAsiaTheme="minorHAnsi" w:hAnsi="Arial" w:cs="Arial"/>
          <w:kern w:val="2"/>
          <w:lang w:eastAsia="en-US"/>
          <w14:ligatures w14:val="standardContextual"/>
        </w:rPr>
      </w:pPr>
      <w:r w:rsidRPr="00D4272C">
        <w:rPr>
          <w:rFonts w:ascii="Arial" w:eastAsiaTheme="minorHAnsi" w:hAnsi="Arial" w:cs="Arial"/>
          <w:b/>
          <w:kern w:val="2"/>
          <w:lang w:eastAsia="en-US"/>
          <w14:ligatures w14:val="standardContextual"/>
        </w:rPr>
        <w:t>7</w:t>
      </w:r>
      <w:r w:rsidR="00571586">
        <w:rPr>
          <w:rFonts w:ascii="Arial" w:eastAsiaTheme="minorHAnsi" w:hAnsi="Arial" w:cs="Arial"/>
          <w:b/>
          <w:kern w:val="2"/>
          <w:lang w:eastAsia="en-US"/>
          <w14:ligatures w14:val="standardContextual"/>
        </w:rPr>
        <w:t>5</w:t>
      </w:r>
      <w:r w:rsidRPr="00D4272C">
        <w:rPr>
          <w:rFonts w:ascii="Arial" w:eastAsiaTheme="minorHAnsi" w:hAnsi="Arial" w:cs="Arial"/>
          <w:b/>
          <w:kern w:val="2"/>
          <w:lang w:eastAsia="en-US"/>
          <w14:ligatures w14:val="standardContextual"/>
        </w:rPr>
        <w:t xml:space="preserve">. </w:t>
      </w:r>
      <w:r w:rsidRPr="00D4272C">
        <w:rPr>
          <w:rFonts w:ascii="Arial" w:eastAsiaTheme="minorHAnsi" w:hAnsi="Arial" w:cs="Arial"/>
          <w:kern w:val="2"/>
          <w:lang w:eastAsia="en-US"/>
          <w14:ligatures w14:val="standardContextual"/>
        </w:rPr>
        <w:t>Za čl. I sa vkladá nový čl. II, ktorý znie:</w:t>
      </w:r>
    </w:p>
    <w:p w:rsidR="00D4272C" w:rsidRPr="00D4272C" w:rsidRDefault="00D4272C" w:rsidP="00D4272C">
      <w:pPr>
        <w:rPr>
          <w:rFonts w:ascii="Arial" w:eastAsiaTheme="minorEastAsia" w:hAnsi="Arial" w:cs="Arial"/>
          <w:b/>
        </w:rPr>
      </w:pPr>
    </w:p>
    <w:p w:rsidR="00D4272C" w:rsidRPr="00D4272C" w:rsidRDefault="00D4272C" w:rsidP="00D4272C">
      <w:pPr>
        <w:widowControl w:val="0"/>
        <w:autoSpaceDE w:val="0"/>
        <w:autoSpaceDN w:val="0"/>
        <w:adjustRightInd w:val="0"/>
        <w:jc w:val="center"/>
        <w:rPr>
          <w:rFonts w:ascii="Arial" w:eastAsiaTheme="minorEastAsia" w:hAnsi="Arial" w:cs="Arial"/>
          <w:b/>
        </w:rPr>
      </w:pPr>
      <w:r w:rsidRPr="00D4272C">
        <w:rPr>
          <w:rFonts w:ascii="Arial" w:eastAsiaTheme="minorEastAsia" w:hAnsi="Arial" w:cs="Arial"/>
          <w:b/>
        </w:rPr>
        <w:t>„Čl. II</w:t>
      </w:r>
    </w:p>
    <w:p w:rsidR="00D4272C" w:rsidRPr="00D4272C" w:rsidRDefault="00D4272C" w:rsidP="00D4272C">
      <w:pPr>
        <w:widowControl w:val="0"/>
        <w:autoSpaceDE w:val="0"/>
        <w:autoSpaceDN w:val="0"/>
        <w:adjustRightInd w:val="0"/>
        <w:jc w:val="both"/>
        <w:rPr>
          <w:rFonts w:ascii="Arial" w:eastAsiaTheme="minorEastAsia" w:hAnsi="Arial" w:cs="Arial"/>
        </w:rPr>
      </w:pPr>
    </w:p>
    <w:p w:rsidR="00D4272C" w:rsidRPr="00D4272C" w:rsidRDefault="00D4272C" w:rsidP="00D4272C">
      <w:pPr>
        <w:ind w:firstLine="357"/>
        <w:jc w:val="both"/>
        <w:rPr>
          <w:rFonts w:ascii="Arial" w:hAnsi="Arial" w:cs="Arial"/>
        </w:rPr>
      </w:pPr>
      <w:r w:rsidRPr="00D4272C">
        <w:rPr>
          <w:rFonts w:ascii="Arial" w:eastAsiaTheme="minorEastAsia" w:hAnsi="Arial" w:cs="Arial"/>
        </w:rPr>
        <w:t>Zákon č. 543/2002 Z. z. o ochrane prírody a krajiny v znení zákona č.</w:t>
      </w:r>
      <w:r w:rsidRPr="00D4272C">
        <w:rPr>
          <w:rFonts w:ascii="Arial" w:eastAsiaTheme="minorEastAsia" w:hAnsi="Arial" w:cs="Arial"/>
          <w:bCs/>
          <w:snapToGrid w:val="0"/>
        </w:rPr>
        <w:t xml:space="preserve"> 525/2003 Z. z., zákona č. 205/2004 Z. z., zákona č. 364/2004 Z. z., zákona č. 587/2004 Z. z., zákona  č. 15/2005 Z. z., zákona č. 479/2005 Z. z.,</w:t>
      </w:r>
      <w:r w:rsidRPr="00D4272C">
        <w:rPr>
          <w:rFonts w:ascii="Arial" w:eastAsiaTheme="minorEastAsia" w:hAnsi="Arial" w:cs="Arial"/>
          <w:bCs/>
          <w:iCs/>
          <w:snapToGrid w:val="0"/>
        </w:rPr>
        <w:t> zákona č. 24/2006 Z. z., zákona č. 359/2007 Z. z., zákona č. 454/2007 Z. z., zákona č. 515/2008 Z. z., zákona č. 117/2010 Z. z., zákona č. 145/2010 Z. z., zákona č. 408/2011 Z. z., zákona č. 180/2013 Z. z., zákona č. 207/2013 Z. z.</w:t>
      </w:r>
      <w:r w:rsidRPr="00D4272C">
        <w:rPr>
          <w:rFonts w:ascii="Arial" w:eastAsiaTheme="minorEastAsia" w:hAnsi="Arial" w:cs="Arial"/>
        </w:rPr>
        <w:t>,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w:t>
      </w:r>
      <w:r w:rsidRPr="00D4272C" w:rsidDel="00A5081B">
        <w:rPr>
          <w:rFonts w:ascii="Arial" w:eastAsiaTheme="minorEastAsia" w:hAnsi="Arial" w:cs="Arial"/>
        </w:rPr>
        <w:t xml:space="preserve"> </w:t>
      </w:r>
      <w:r w:rsidRPr="00D4272C">
        <w:rPr>
          <w:rFonts w:ascii="Arial" w:eastAsiaTheme="minorEastAsia" w:hAnsi="Arial" w:cs="Arial"/>
        </w:rPr>
        <w:t>zákona č. 272/2023 Z. z., zákona č. 127/2024 Z. z. a zákona č. 202/2024 Z. z. sa mení a dopĺňa takto:</w:t>
      </w:r>
    </w:p>
    <w:p w:rsidR="00D4272C" w:rsidRPr="00D4272C" w:rsidRDefault="00D4272C" w:rsidP="00D4272C">
      <w:pPr>
        <w:jc w:val="both"/>
        <w:rPr>
          <w:rFonts w:ascii="Arial" w:hAnsi="Arial" w:cs="Arial"/>
        </w:rPr>
      </w:pPr>
    </w:p>
    <w:p w:rsidR="00D4272C" w:rsidRPr="00D4272C" w:rsidRDefault="00D4272C" w:rsidP="00D4272C">
      <w:pPr>
        <w:jc w:val="both"/>
        <w:rPr>
          <w:rFonts w:ascii="Arial" w:hAnsi="Arial" w:cs="Arial"/>
        </w:rPr>
      </w:pPr>
      <w:r w:rsidRPr="00D4272C">
        <w:rPr>
          <w:rFonts w:ascii="Arial" w:hAnsi="Arial" w:cs="Arial"/>
        </w:rPr>
        <w:t xml:space="preserve">V § 28 odsek 10 znie: </w:t>
      </w:r>
    </w:p>
    <w:p w:rsidR="00D4272C" w:rsidRPr="00D4272C" w:rsidRDefault="00D4272C" w:rsidP="00D4272C">
      <w:pPr>
        <w:contextualSpacing/>
        <w:jc w:val="both"/>
        <w:rPr>
          <w:rFonts w:ascii="Arial" w:eastAsiaTheme="minorHAnsi" w:hAnsi="Arial" w:cs="Arial"/>
          <w:lang w:eastAsia="en-US"/>
        </w:rPr>
      </w:pPr>
      <w:r w:rsidRPr="00D4272C">
        <w:rPr>
          <w:rFonts w:ascii="Arial" w:eastAsiaTheme="minorHAnsi" w:hAnsi="Arial" w:cs="Arial"/>
          <w:lang w:eastAsia="en-US"/>
        </w:rPr>
        <w:t xml:space="preserve">„(10) </w:t>
      </w:r>
      <w:r w:rsidRPr="00D4272C">
        <w:rPr>
          <w:rFonts w:ascii="Arial" w:eastAsiaTheme="minorHAnsi" w:hAnsi="Arial" w:cs="Arial"/>
          <w:iCs/>
          <w:lang w:eastAsia="en-US"/>
        </w:rPr>
        <w:t>Primerané hodnotenie vplyvov návrhu plánu alebo projektu sa vypracúva ako súčasť dokumentácie podľa osobitného predpisu.</w:t>
      </w:r>
      <w:r w:rsidRPr="00D4272C">
        <w:rPr>
          <w:rFonts w:ascii="Arial" w:eastAsiaTheme="minorHAnsi" w:hAnsi="Arial" w:cs="Arial"/>
          <w:iCs/>
          <w:vertAlign w:val="superscript"/>
          <w:lang w:eastAsia="en-US"/>
        </w:rPr>
        <w:t>.64d</w:t>
      </w:r>
      <w:r w:rsidRPr="00D4272C">
        <w:rPr>
          <w:rFonts w:ascii="Arial" w:eastAsiaTheme="minorHAnsi" w:hAnsi="Arial" w:cs="Arial"/>
          <w:iCs/>
          <w:lang w:eastAsia="en-US"/>
        </w:rPr>
        <w:t>) Dokumentáciu k primeranému hodnoteniu vplyvov je oprávnená vyhotovovať autorizovaná osoba (§ 28a) alebo organizácia ochrany prírody prostredníctvom autorizovanej osoby, ktorá je v pracovnoprávnom vzťahu s organizáciou ochrany prírody</w:t>
      </w:r>
      <w:r w:rsidRPr="00D4272C">
        <w:rPr>
          <w:rFonts w:ascii="Arial" w:eastAsiaTheme="minorHAnsi" w:hAnsi="Arial" w:cs="Arial"/>
          <w:i/>
          <w:iCs/>
          <w:lang w:eastAsia="en-US"/>
        </w:rPr>
        <w:t>.</w:t>
      </w:r>
      <w:r w:rsidRPr="00D4272C">
        <w:rPr>
          <w:rFonts w:ascii="Arial" w:eastAsiaTheme="minorHAnsi" w:hAnsi="Arial" w:cs="Arial"/>
          <w:lang w:eastAsia="en-US"/>
        </w:rPr>
        <w:t>“.</w:t>
      </w:r>
    </w:p>
    <w:p w:rsidR="00D4272C" w:rsidRPr="00D4272C" w:rsidRDefault="00D4272C" w:rsidP="00D4272C">
      <w:pPr>
        <w:contextualSpacing/>
        <w:jc w:val="both"/>
        <w:rPr>
          <w:rFonts w:ascii="Arial" w:eastAsiaTheme="minorHAnsi" w:hAnsi="Arial" w:cs="Arial"/>
          <w:lang w:eastAsia="en-US"/>
        </w:rPr>
      </w:pPr>
    </w:p>
    <w:p w:rsidR="00D4272C" w:rsidRPr="00D4272C" w:rsidRDefault="00D4272C" w:rsidP="00D4272C">
      <w:pPr>
        <w:jc w:val="both"/>
        <w:rPr>
          <w:rFonts w:ascii="Arial" w:hAnsi="Arial" w:cs="Arial"/>
        </w:rPr>
      </w:pPr>
      <w:r w:rsidRPr="00D4272C">
        <w:rPr>
          <w:rFonts w:ascii="Arial" w:hAnsi="Arial" w:cs="Arial"/>
        </w:rPr>
        <w:t>Poznámka pod čiarou k odkazu 64d znie:</w:t>
      </w:r>
    </w:p>
    <w:p w:rsidR="00D4272C" w:rsidRPr="00D4272C" w:rsidRDefault="00D4272C" w:rsidP="00D4272C">
      <w:pPr>
        <w:ind w:left="426" w:hanging="426"/>
        <w:contextualSpacing/>
        <w:jc w:val="both"/>
        <w:rPr>
          <w:rFonts w:ascii="Arial" w:eastAsiaTheme="minorHAnsi" w:hAnsi="Arial" w:cs="Arial"/>
          <w:lang w:eastAsia="en-US"/>
        </w:rPr>
      </w:pPr>
      <w:r w:rsidRPr="00D4272C">
        <w:rPr>
          <w:rFonts w:ascii="Arial" w:eastAsiaTheme="minorHAnsi" w:hAnsi="Arial" w:cs="Arial"/>
          <w:lang w:eastAsia="en-US"/>
        </w:rPr>
        <w:t>„</w:t>
      </w:r>
      <w:r w:rsidRPr="00D4272C">
        <w:rPr>
          <w:rFonts w:ascii="Arial" w:eastAsiaTheme="minorHAnsi" w:hAnsi="Arial" w:cs="Arial"/>
          <w:vertAlign w:val="superscript"/>
          <w:lang w:eastAsia="en-US"/>
        </w:rPr>
        <w:t>64d</w:t>
      </w:r>
      <w:r w:rsidRPr="00D4272C">
        <w:rPr>
          <w:rFonts w:ascii="Arial" w:eastAsiaTheme="minorHAnsi" w:hAnsi="Arial" w:cs="Arial"/>
          <w:lang w:eastAsia="en-US"/>
        </w:rPr>
        <w:t xml:space="preserve">) § 9, 22, 29 a 31 zákona č. 24/2006 Z. z. v znení neskorších predpisov.“.“. </w:t>
      </w:r>
    </w:p>
    <w:p w:rsidR="00D4272C" w:rsidRPr="00D4272C" w:rsidRDefault="00D4272C" w:rsidP="00D4272C">
      <w:pPr>
        <w:ind w:left="426" w:hanging="426"/>
        <w:contextualSpacing/>
        <w:jc w:val="both"/>
        <w:rPr>
          <w:rFonts w:ascii="Arial" w:eastAsiaTheme="minorHAnsi" w:hAnsi="Arial" w:cs="Arial"/>
          <w:lang w:eastAsia="en-US"/>
        </w:rPr>
      </w:pPr>
    </w:p>
    <w:p w:rsidR="00D4272C" w:rsidRPr="00D4272C" w:rsidRDefault="00D4272C" w:rsidP="00D4272C">
      <w:pPr>
        <w:jc w:val="both"/>
        <w:rPr>
          <w:rFonts w:ascii="Arial" w:hAnsi="Arial" w:cs="Arial"/>
        </w:rPr>
      </w:pPr>
      <w:r w:rsidRPr="00D4272C">
        <w:rPr>
          <w:rFonts w:ascii="Arial" w:hAnsi="Arial" w:cs="Arial"/>
        </w:rPr>
        <w:t xml:space="preserve">Nasledujúce články sa primerane prečíslujú. </w:t>
      </w:r>
    </w:p>
    <w:p w:rsidR="00D4272C" w:rsidRPr="00D4272C" w:rsidRDefault="00D4272C" w:rsidP="00D4272C">
      <w:pPr>
        <w:jc w:val="both"/>
        <w:rPr>
          <w:rFonts w:ascii="Arial" w:hAnsi="Arial" w:cs="Arial"/>
        </w:rPr>
      </w:pPr>
      <w:r w:rsidRPr="00D4272C">
        <w:rPr>
          <w:rFonts w:ascii="Arial" w:hAnsi="Arial" w:cs="Arial"/>
        </w:rPr>
        <w:lastRenderedPageBreak/>
        <w:t>V súvislosti s uvedenou zmenou sa primerane upraví aj názov zákona.</w:t>
      </w:r>
    </w:p>
    <w:p w:rsidR="00D4272C" w:rsidRPr="00D4272C" w:rsidRDefault="00D4272C" w:rsidP="00D4272C">
      <w:pPr>
        <w:jc w:val="both"/>
        <w:rPr>
          <w:rFonts w:ascii="Arial" w:hAnsi="Arial" w:cs="Arial"/>
        </w:rPr>
      </w:pPr>
    </w:p>
    <w:p w:rsidR="00D4272C" w:rsidRPr="00D4272C" w:rsidRDefault="00D4272C" w:rsidP="00D4272C">
      <w:pPr>
        <w:ind w:left="4536" w:firstLine="5"/>
        <w:jc w:val="both"/>
        <w:rPr>
          <w:rFonts w:ascii="Arial" w:hAnsi="Arial" w:cs="Arial"/>
        </w:rPr>
      </w:pPr>
      <w:r w:rsidRPr="00D4272C">
        <w:rPr>
          <w:rFonts w:ascii="Arial" w:hAnsi="Arial" w:cs="Arial"/>
          <w:i/>
          <w:u w:val="single"/>
        </w:rPr>
        <w:t>Odôvodnenie k bodu 7</w:t>
      </w:r>
      <w:r w:rsidR="00571586">
        <w:rPr>
          <w:rFonts w:ascii="Arial" w:hAnsi="Arial" w:cs="Arial"/>
          <w:i/>
          <w:u w:val="single"/>
        </w:rPr>
        <w:t>5</w:t>
      </w:r>
      <w:r w:rsidRPr="00D4272C">
        <w:rPr>
          <w:rFonts w:ascii="Arial" w:hAnsi="Arial" w:cs="Arial"/>
          <w:i/>
          <w:u w:val="single"/>
        </w:rPr>
        <w:t>.:</w:t>
      </w:r>
      <w:r w:rsidRPr="00D4272C">
        <w:rPr>
          <w:rFonts w:ascii="Arial" w:hAnsi="Arial" w:cs="Arial"/>
          <w:i/>
        </w:rPr>
        <w:t xml:space="preserve"> Ide o novelizáciu zákona č. 543/2002 Z. z., ktorá súvisí so zmenou v § 18 (čl. I návrhu zákona).</w:t>
      </w:r>
    </w:p>
    <w:p w:rsidR="00D4272C" w:rsidRDefault="00D4272C" w:rsidP="00D4272C">
      <w:pPr>
        <w:ind w:left="4248" w:firstLine="5"/>
        <w:jc w:val="both"/>
        <w:rPr>
          <w:rFonts w:ascii="Arial" w:hAnsi="Arial" w:cs="Arial"/>
        </w:rPr>
      </w:pPr>
    </w:p>
    <w:p w:rsidR="00571586" w:rsidRDefault="00571586" w:rsidP="00D4272C">
      <w:pPr>
        <w:ind w:left="4248" w:firstLine="5"/>
        <w:jc w:val="both"/>
        <w:rPr>
          <w:rFonts w:ascii="Arial" w:hAnsi="Arial" w:cs="Arial"/>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ind w:left="4248" w:firstLine="5"/>
        <w:jc w:val="both"/>
        <w:rPr>
          <w:rFonts w:ascii="Arial" w:hAnsi="Arial" w:cs="Arial"/>
        </w:rPr>
      </w:pPr>
    </w:p>
    <w:p w:rsidR="00571586" w:rsidRPr="00D4272C" w:rsidRDefault="00571586" w:rsidP="00D4272C">
      <w:pPr>
        <w:ind w:left="4248" w:firstLine="5"/>
        <w:jc w:val="both"/>
        <w:rPr>
          <w:rFonts w:ascii="Arial" w:hAnsi="Arial" w:cs="Arial"/>
        </w:rPr>
      </w:pPr>
    </w:p>
    <w:p w:rsidR="00D4272C" w:rsidRPr="00D4272C" w:rsidRDefault="00D4272C" w:rsidP="00D4272C">
      <w:pPr>
        <w:jc w:val="both"/>
        <w:rPr>
          <w:rFonts w:ascii="Arial" w:hAnsi="Arial" w:cs="Arial"/>
          <w:bCs/>
        </w:rPr>
      </w:pPr>
      <w:r w:rsidRPr="00D4272C">
        <w:rPr>
          <w:rFonts w:ascii="Arial" w:hAnsi="Arial" w:cs="Arial"/>
          <w:b/>
          <w:bCs/>
        </w:rPr>
        <w:t>7</w:t>
      </w:r>
      <w:r w:rsidR="00571586">
        <w:rPr>
          <w:rFonts w:ascii="Arial" w:hAnsi="Arial" w:cs="Arial"/>
          <w:b/>
          <w:bCs/>
        </w:rPr>
        <w:t>6</w:t>
      </w:r>
      <w:r w:rsidRPr="00D4272C">
        <w:rPr>
          <w:rFonts w:ascii="Arial" w:hAnsi="Arial" w:cs="Arial"/>
          <w:b/>
          <w:bCs/>
        </w:rPr>
        <w:t>. Čl. III znie:</w:t>
      </w:r>
    </w:p>
    <w:p w:rsidR="00D4272C" w:rsidRPr="00D4272C" w:rsidRDefault="00D4272C" w:rsidP="00D4272C">
      <w:pPr>
        <w:jc w:val="both"/>
        <w:rPr>
          <w:rFonts w:ascii="Arial" w:hAnsi="Arial" w:cs="Arial"/>
          <w:bCs/>
        </w:rPr>
      </w:pPr>
    </w:p>
    <w:p w:rsidR="00D4272C" w:rsidRPr="00D4272C" w:rsidRDefault="00D4272C" w:rsidP="00D4272C">
      <w:pPr>
        <w:jc w:val="center"/>
        <w:rPr>
          <w:rFonts w:ascii="Arial" w:hAnsi="Arial" w:cs="Arial"/>
          <w:b/>
          <w:bCs/>
        </w:rPr>
      </w:pPr>
      <w:r w:rsidRPr="00D4272C">
        <w:rPr>
          <w:rFonts w:ascii="Arial" w:hAnsi="Arial" w:cs="Arial"/>
          <w:b/>
          <w:bCs/>
        </w:rPr>
        <w:t>„Čl. III</w:t>
      </w:r>
    </w:p>
    <w:p w:rsidR="00D4272C" w:rsidRPr="00D4272C" w:rsidRDefault="00D4272C" w:rsidP="00D4272C">
      <w:pPr>
        <w:jc w:val="both"/>
        <w:rPr>
          <w:rFonts w:ascii="Arial" w:hAnsi="Arial" w:cs="Arial"/>
          <w:bCs/>
        </w:rPr>
      </w:pPr>
    </w:p>
    <w:p w:rsidR="00D4272C" w:rsidRPr="00D4272C" w:rsidRDefault="00D4272C" w:rsidP="00D4272C">
      <w:pPr>
        <w:jc w:val="both"/>
        <w:rPr>
          <w:rFonts w:ascii="Arial" w:hAnsi="Arial" w:cs="Arial"/>
          <w:bCs/>
        </w:rPr>
      </w:pPr>
      <w:r w:rsidRPr="00D4272C">
        <w:rPr>
          <w:rFonts w:ascii="Arial" w:hAnsi="Arial" w:cs="Arial"/>
          <w:bCs/>
        </w:rPr>
        <w:t xml:space="preserve">Zákon č. 39/2013 Z. z. </w:t>
      </w:r>
      <w:r w:rsidRPr="00D4272C">
        <w:rPr>
          <w:rFonts w:ascii="Arial" w:hAnsi="Arial" w:cs="Arial"/>
          <w:color w:val="000000"/>
        </w:rPr>
        <w:t>o</w:t>
      </w:r>
      <w:r w:rsidRPr="00D4272C">
        <w:rPr>
          <w:rFonts w:ascii="Arial" w:hAnsi="Arial" w:cs="Arial"/>
          <w:color w:val="000000"/>
          <w:spacing w:val="4"/>
        </w:rPr>
        <w:t xml:space="preserve"> </w:t>
      </w:r>
      <w:r w:rsidRPr="00D4272C">
        <w:rPr>
          <w:rFonts w:ascii="Arial" w:hAnsi="Arial" w:cs="Arial"/>
          <w:color w:val="000000"/>
        </w:rPr>
        <w:t>integrovanej</w:t>
      </w:r>
      <w:r w:rsidRPr="00D4272C">
        <w:rPr>
          <w:rFonts w:ascii="Arial" w:hAnsi="Arial" w:cs="Arial"/>
          <w:color w:val="000000"/>
          <w:spacing w:val="4"/>
        </w:rPr>
        <w:t xml:space="preserve"> </w:t>
      </w:r>
      <w:r w:rsidRPr="00D4272C">
        <w:rPr>
          <w:rFonts w:ascii="Arial" w:hAnsi="Arial" w:cs="Arial"/>
          <w:color w:val="000000"/>
        </w:rPr>
        <w:t>prevencii</w:t>
      </w:r>
      <w:r w:rsidRPr="00D4272C">
        <w:rPr>
          <w:rFonts w:ascii="Arial" w:hAnsi="Arial" w:cs="Arial"/>
          <w:color w:val="000000"/>
          <w:spacing w:val="4"/>
        </w:rPr>
        <w:t xml:space="preserve"> </w:t>
      </w:r>
      <w:r w:rsidRPr="00D4272C">
        <w:rPr>
          <w:rFonts w:ascii="Arial" w:hAnsi="Arial" w:cs="Arial"/>
          <w:color w:val="000000"/>
        </w:rPr>
        <w:t>a</w:t>
      </w:r>
      <w:r w:rsidRPr="00D4272C">
        <w:rPr>
          <w:rFonts w:ascii="Arial" w:hAnsi="Arial" w:cs="Arial"/>
          <w:color w:val="000000"/>
          <w:spacing w:val="4"/>
        </w:rPr>
        <w:t xml:space="preserve"> </w:t>
      </w:r>
      <w:r w:rsidRPr="00D4272C">
        <w:rPr>
          <w:rFonts w:ascii="Arial" w:hAnsi="Arial" w:cs="Arial"/>
          <w:color w:val="000000"/>
        </w:rPr>
        <w:t>kontrole</w:t>
      </w:r>
      <w:r w:rsidRPr="00D4272C">
        <w:rPr>
          <w:rFonts w:ascii="Arial" w:hAnsi="Arial" w:cs="Arial"/>
          <w:color w:val="000000"/>
          <w:spacing w:val="4"/>
        </w:rPr>
        <w:t xml:space="preserve"> </w:t>
      </w:r>
      <w:r w:rsidRPr="00D4272C">
        <w:rPr>
          <w:rFonts w:ascii="Arial" w:hAnsi="Arial" w:cs="Arial"/>
          <w:color w:val="000000"/>
        </w:rPr>
        <w:t>znečisťovania</w:t>
      </w:r>
      <w:r w:rsidRPr="00D4272C">
        <w:rPr>
          <w:rFonts w:ascii="Arial" w:hAnsi="Arial" w:cs="Arial"/>
          <w:color w:val="000000"/>
          <w:spacing w:val="4"/>
        </w:rPr>
        <w:t xml:space="preserve"> </w:t>
      </w:r>
      <w:r w:rsidRPr="00D4272C">
        <w:rPr>
          <w:rFonts w:ascii="Arial" w:hAnsi="Arial" w:cs="Arial"/>
          <w:color w:val="000000"/>
        </w:rPr>
        <w:t>životného</w:t>
      </w:r>
      <w:r w:rsidRPr="00D4272C">
        <w:rPr>
          <w:rFonts w:ascii="Arial" w:hAnsi="Arial" w:cs="Arial"/>
          <w:color w:val="000000"/>
          <w:spacing w:val="4"/>
        </w:rPr>
        <w:t xml:space="preserve"> </w:t>
      </w:r>
      <w:r w:rsidRPr="00D4272C">
        <w:rPr>
          <w:rFonts w:ascii="Arial" w:hAnsi="Arial" w:cs="Arial"/>
          <w:color w:val="000000"/>
        </w:rPr>
        <w:t>prostredia a</w:t>
      </w:r>
      <w:r w:rsidRPr="00D4272C">
        <w:rPr>
          <w:rFonts w:ascii="Arial" w:hAnsi="Arial" w:cs="Arial"/>
          <w:color w:val="000000"/>
          <w:spacing w:val="1"/>
        </w:rPr>
        <w:t xml:space="preserve"> </w:t>
      </w:r>
      <w:r w:rsidRPr="00D4272C">
        <w:rPr>
          <w:rFonts w:ascii="Arial" w:hAnsi="Arial" w:cs="Arial"/>
          <w:color w:val="000000"/>
        </w:rPr>
        <w:t>o</w:t>
      </w:r>
      <w:r w:rsidRPr="00D4272C">
        <w:rPr>
          <w:rFonts w:ascii="Arial" w:hAnsi="Arial" w:cs="Arial"/>
          <w:color w:val="000000"/>
          <w:spacing w:val="1"/>
        </w:rPr>
        <w:t xml:space="preserve"> </w:t>
      </w:r>
      <w:r w:rsidRPr="00D4272C">
        <w:rPr>
          <w:rFonts w:ascii="Arial" w:hAnsi="Arial" w:cs="Arial"/>
          <w:color w:val="000000"/>
        </w:rPr>
        <w:t>zmene</w:t>
      </w:r>
      <w:r w:rsidRPr="00D4272C">
        <w:rPr>
          <w:rFonts w:ascii="Arial" w:hAnsi="Arial" w:cs="Arial"/>
          <w:color w:val="000000"/>
          <w:spacing w:val="1"/>
        </w:rPr>
        <w:t xml:space="preserve"> </w:t>
      </w:r>
      <w:r w:rsidRPr="00D4272C">
        <w:rPr>
          <w:rFonts w:ascii="Arial" w:hAnsi="Arial" w:cs="Arial"/>
          <w:color w:val="000000"/>
        </w:rPr>
        <w:t>a</w:t>
      </w:r>
      <w:r w:rsidRPr="00D4272C">
        <w:rPr>
          <w:rFonts w:ascii="Arial" w:hAnsi="Arial" w:cs="Arial"/>
          <w:color w:val="000000"/>
          <w:spacing w:val="1"/>
        </w:rPr>
        <w:t xml:space="preserve"> </w:t>
      </w:r>
      <w:r w:rsidRPr="00D4272C">
        <w:rPr>
          <w:rFonts w:ascii="Arial" w:hAnsi="Arial" w:cs="Arial"/>
          <w:color w:val="000000"/>
        </w:rPr>
        <w:t>doplnení</w:t>
      </w:r>
      <w:r w:rsidRPr="00D4272C">
        <w:rPr>
          <w:rFonts w:ascii="Arial" w:hAnsi="Arial" w:cs="Arial"/>
          <w:color w:val="000000"/>
          <w:spacing w:val="1"/>
        </w:rPr>
        <w:t xml:space="preserve"> </w:t>
      </w:r>
      <w:r w:rsidRPr="00D4272C">
        <w:rPr>
          <w:rFonts w:ascii="Arial" w:hAnsi="Arial" w:cs="Arial"/>
          <w:color w:val="000000"/>
        </w:rPr>
        <w:t>niektorých</w:t>
      </w:r>
      <w:r w:rsidRPr="00D4272C">
        <w:rPr>
          <w:rFonts w:ascii="Arial" w:hAnsi="Arial" w:cs="Arial"/>
          <w:color w:val="000000"/>
          <w:spacing w:val="1"/>
        </w:rPr>
        <w:t xml:space="preserve"> </w:t>
      </w:r>
      <w:r w:rsidRPr="00D4272C">
        <w:rPr>
          <w:rFonts w:ascii="Arial" w:hAnsi="Arial" w:cs="Arial"/>
          <w:color w:val="000000"/>
        </w:rPr>
        <w:t>zákonov</w:t>
      </w:r>
      <w:r w:rsidRPr="00D4272C">
        <w:rPr>
          <w:rFonts w:ascii="Arial" w:hAnsi="Arial" w:cs="Arial"/>
          <w:color w:val="000000"/>
          <w:spacing w:val="1"/>
        </w:rPr>
        <w:t xml:space="preserve"> </w:t>
      </w:r>
      <w:r w:rsidRPr="00D4272C">
        <w:rPr>
          <w:rFonts w:ascii="Arial" w:hAnsi="Arial" w:cs="Arial"/>
          <w:color w:val="000000"/>
        </w:rPr>
        <w:t>v</w:t>
      </w:r>
      <w:r w:rsidRPr="00D4272C">
        <w:rPr>
          <w:rFonts w:ascii="Arial" w:hAnsi="Arial" w:cs="Arial"/>
          <w:color w:val="000000"/>
          <w:spacing w:val="1"/>
        </w:rPr>
        <w:t xml:space="preserve"> </w:t>
      </w:r>
      <w:r w:rsidRPr="00D4272C">
        <w:rPr>
          <w:rFonts w:ascii="Arial" w:hAnsi="Arial" w:cs="Arial"/>
          <w:color w:val="000000"/>
        </w:rPr>
        <w:t>znení</w:t>
      </w:r>
      <w:r w:rsidRPr="00D4272C">
        <w:rPr>
          <w:rFonts w:ascii="Arial" w:hAnsi="Arial" w:cs="Arial"/>
          <w:color w:val="000000"/>
          <w:spacing w:val="1"/>
        </w:rPr>
        <w:t xml:space="preserve"> </w:t>
      </w:r>
      <w:r w:rsidRPr="00D4272C">
        <w:rPr>
          <w:rFonts w:ascii="Arial" w:hAnsi="Arial" w:cs="Arial"/>
          <w:color w:val="000000"/>
        </w:rPr>
        <w:t>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484/2013</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58/2014 Z.</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zákona</w:t>
      </w:r>
      <w:r w:rsidRPr="00D4272C">
        <w:rPr>
          <w:rFonts w:ascii="Arial" w:hAnsi="Arial" w:cs="Arial"/>
          <w:color w:val="000000"/>
          <w:spacing w:val="15"/>
        </w:rPr>
        <w:t xml:space="preserve"> </w:t>
      </w:r>
      <w:r w:rsidRPr="00D4272C">
        <w:rPr>
          <w:rFonts w:ascii="Arial" w:hAnsi="Arial" w:cs="Arial"/>
          <w:color w:val="000000"/>
        </w:rPr>
        <w:t>č.</w:t>
      </w:r>
      <w:r w:rsidRPr="00D4272C">
        <w:rPr>
          <w:rFonts w:ascii="Arial" w:hAnsi="Arial" w:cs="Arial"/>
          <w:color w:val="000000"/>
          <w:spacing w:val="15"/>
        </w:rPr>
        <w:t xml:space="preserve"> </w:t>
      </w:r>
      <w:r w:rsidRPr="00D4272C">
        <w:rPr>
          <w:rFonts w:ascii="Arial" w:hAnsi="Arial" w:cs="Arial"/>
          <w:color w:val="000000"/>
        </w:rPr>
        <w:t>79/2015</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zákona</w:t>
      </w:r>
      <w:r w:rsidRPr="00D4272C">
        <w:rPr>
          <w:rFonts w:ascii="Arial" w:hAnsi="Arial" w:cs="Arial"/>
          <w:color w:val="000000"/>
          <w:spacing w:val="15"/>
        </w:rPr>
        <w:t xml:space="preserve"> </w:t>
      </w:r>
      <w:r w:rsidRPr="00D4272C">
        <w:rPr>
          <w:rFonts w:ascii="Arial" w:hAnsi="Arial" w:cs="Arial"/>
          <w:color w:val="000000"/>
        </w:rPr>
        <w:t>č.</w:t>
      </w:r>
      <w:r w:rsidRPr="00D4272C">
        <w:rPr>
          <w:rFonts w:ascii="Arial" w:hAnsi="Arial" w:cs="Arial"/>
          <w:color w:val="000000"/>
          <w:spacing w:val="15"/>
        </w:rPr>
        <w:t xml:space="preserve"> </w:t>
      </w:r>
      <w:r w:rsidRPr="00D4272C">
        <w:rPr>
          <w:rFonts w:ascii="Arial" w:hAnsi="Arial" w:cs="Arial"/>
          <w:color w:val="000000"/>
        </w:rPr>
        <w:t>262/2015</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zákona</w:t>
      </w:r>
      <w:r w:rsidRPr="00D4272C">
        <w:rPr>
          <w:rFonts w:ascii="Arial" w:hAnsi="Arial" w:cs="Arial"/>
          <w:color w:val="000000"/>
          <w:spacing w:val="15"/>
        </w:rPr>
        <w:t xml:space="preserve"> </w:t>
      </w:r>
      <w:r w:rsidRPr="00D4272C">
        <w:rPr>
          <w:rFonts w:ascii="Arial" w:hAnsi="Arial" w:cs="Arial"/>
          <w:color w:val="000000"/>
        </w:rPr>
        <w:t>č.</w:t>
      </w:r>
      <w:r w:rsidRPr="00D4272C">
        <w:rPr>
          <w:rFonts w:ascii="Arial" w:hAnsi="Arial" w:cs="Arial"/>
          <w:color w:val="000000"/>
          <w:spacing w:val="15"/>
        </w:rPr>
        <w:t xml:space="preserve"> </w:t>
      </w:r>
      <w:r w:rsidRPr="00D4272C">
        <w:rPr>
          <w:rFonts w:ascii="Arial" w:hAnsi="Arial" w:cs="Arial"/>
          <w:color w:val="000000"/>
        </w:rPr>
        <w:t>148/2017</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w:t>
      </w:r>
      <w:r w:rsidRPr="00D4272C">
        <w:rPr>
          <w:rFonts w:ascii="Arial" w:hAnsi="Arial" w:cs="Arial"/>
          <w:color w:val="000000"/>
          <w:spacing w:val="15"/>
        </w:rPr>
        <w:t xml:space="preserve"> </w:t>
      </w:r>
      <w:r w:rsidRPr="00D4272C">
        <w:rPr>
          <w:rFonts w:ascii="Arial" w:hAnsi="Arial" w:cs="Arial"/>
          <w:color w:val="000000"/>
        </w:rPr>
        <w:t>zákona</w:t>
      </w:r>
      <w:r w:rsidRPr="00D4272C">
        <w:rPr>
          <w:rFonts w:ascii="Arial" w:hAnsi="Arial" w:cs="Arial"/>
          <w:color w:val="000000"/>
          <w:spacing w:val="15"/>
        </w:rPr>
        <w:t xml:space="preserve"> </w:t>
      </w:r>
      <w:r w:rsidRPr="00D4272C">
        <w:rPr>
          <w:rFonts w:ascii="Arial" w:hAnsi="Arial" w:cs="Arial"/>
          <w:color w:val="000000"/>
        </w:rPr>
        <w:t>č. 292/2017</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zákona</w:t>
      </w:r>
      <w:r w:rsidRPr="00D4272C">
        <w:rPr>
          <w:rFonts w:ascii="Arial" w:hAnsi="Arial" w:cs="Arial"/>
          <w:color w:val="000000"/>
          <w:spacing w:val="9"/>
        </w:rPr>
        <w:t xml:space="preserve"> </w:t>
      </w:r>
      <w:r w:rsidRPr="00D4272C">
        <w:rPr>
          <w:rFonts w:ascii="Arial" w:hAnsi="Arial" w:cs="Arial"/>
          <w:color w:val="000000"/>
        </w:rPr>
        <w:t>č.</w:t>
      </w:r>
      <w:r w:rsidRPr="00D4272C">
        <w:rPr>
          <w:rFonts w:ascii="Arial" w:hAnsi="Arial" w:cs="Arial"/>
          <w:color w:val="000000"/>
          <w:spacing w:val="9"/>
        </w:rPr>
        <w:t xml:space="preserve"> </w:t>
      </w:r>
      <w:r w:rsidRPr="00D4272C">
        <w:rPr>
          <w:rFonts w:ascii="Arial" w:hAnsi="Arial" w:cs="Arial"/>
          <w:color w:val="000000"/>
        </w:rPr>
        <w:t>177/2018</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zákona</w:t>
      </w:r>
      <w:r w:rsidRPr="00D4272C">
        <w:rPr>
          <w:rFonts w:ascii="Arial" w:hAnsi="Arial" w:cs="Arial"/>
          <w:color w:val="000000"/>
          <w:spacing w:val="9"/>
        </w:rPr>
        <w:t xml:space="preserve"> </w:t>
      </w:r>
      <w:r w:rsidRPr="00D4272C">
        <w:rPr>
          <w:rFonts w:ascii="Arial" w:hAnsi="Arial" w:cs="Arial"/>
          <w:color w:val="000000"/>
        </w:rPr>
        <w:t>č.</w:t>
      </w:r>
      <w:r w:rsidRPr="00D4272C">
        <w:rPr>
          <w:rFonts w:ascii="Arial" w:hAnsi="Arial" w:cs="Arial"/>
          <w:color w:val="000000"/>
          <w:spacing w:val="9"/>
        </w:rPr>
        <w:t xml:space="preserve"> </w:t>
      </w:r>
      <w:r w:rsidRPr="00D4272C">
        <w:rPr>
          <w:rFonts w:ascii="Arial" w:hAnsi="Arial" w:cs="Arial"/>
          <w:color w:val="000000"/>
        </w:rPr>
        <w:t>193/2018</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zákona</w:t>
      </w:r>
      <w:r w:rsidRPr="00D4272C">
        <w:rPr>
          <w:rFonts w:ascii="Arial" w:hAnsi="Arial" w:cs="Arial"/>
          <w:color w:val="000000"/>
          <w:spacing w:val="9"/>
        </w:rPr>
        <w:t xml:space="preserve"> </w:t>
      </w:r>
      <w:r w:rsidRPr="00D4272C">
        <w:rPr>
          <w:rFonts w:ascii="Arial" w:hAnsi="Arial" w:cs="Arial"/>
          <w:color w:val="000000"/>
        </w:rPr>
        <w:t>č.</w:t>
      </w:r>
      <w:r w:rsidRPr="00D4272C">
        <w:rPr>
          <w:rFonts w:ascii="Arial" w:hAnsi="Arial" w:cs="Arial"/>
          <w:color w:val="000000"/>
          <w:spacing w:val="9"/>
        </w:rPr>
        <w:t xml:space="preserve"> </w:t>
      </w:r>
      <w:r w:rsidRPr="00D4272C">
        <w:rPr>
          <w:rFonts w:ascii="Arial" w:hAnsi="Arial" w:cs="Arial"/>
          <w:color w:val="000000"/>
        </w:rPr>
        <w:t>312/2018</w:t>
      </w:r>
      <w:r w:rsidRPr="00D4272C">
        <w:rPr>
          <w:rFonts w:ascii="Arial" w:hAnsi="Arial" w:cs="Arial"/>
          <w:color w:val="000000"/>
          <w:spacing w:val="9"/>
        </w:rPr>
        <w:t xml:space="preserve"> </w:t>
      </w:r>
      <w:r w:rsidRPr="00D4272C">
        <w:rPr>
          <w:rFonts w:ascii="Arial" w:hAnsi="Arial" w:cs="Arial"/>
          <w:color w:val="000000"/>
        </w:rPr>
        <w:t>Z.</w:t>
      </w:r>
      <w:r w:rsidRPr="00D4272C">
        <w:rPr>
          <w:rFonts w:ascii="Arial" w:hAnsi="Arial" w:cs="Arial"/>
          <w:color w:val="000000"/>
          <w:spacing w:val="9"/>
        </w:rPr>
        <w:t xml:space="preserve"> </w:t>
      </w:r>
      <w:r w:rsidRPr="00D4272C">
        <w:rPr>
          <w:rFonts w:ascii="Arial" w:hAnsi="Arial" w:cs="Arial"/>
          <w:color w:val="000000"/>
        </w:rPr>
        <w:t>z., 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460/2019</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74/2020</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218/2020</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w:t>
      </w:r>
      <w:r w:rsidRPr="00D4272C">
        <w:rPr>
          <w:rFonts w:ascii="Arial" w:hAnsi="Arial" w:cs="Arial"/>
          <w:color w:val="000000"/>
          <w:spacing w:val="-1"/>
        </w:rPr>
        <w:t xml:space="preserve"> </w:t>
      </w:r>
      <w:r w:rsidRPr="00D4272C">
        <w:rPr>
          <w:rFonts w:ascii="Arial" w:hAnsi="Arial" w:cs="Arial"/>
          <w:color w:val="000000"/>
        </w:rPr>
        <w:t>zákona</w:t>
      </w:r>
      <w:r w:rsidRPr="00D4272C">
        <w:rPr>
          <w:rFonts w:ascii="Arial" w:hAnsi="Arial" w:cs="Arial"/>
          <w:color w:val="000000"/>
          <w:spacing w:val="-1"/>
        </w:rPr>
        <w:t xml:space="preserve"> </w:t>
      </w:r>
      <w:r w:rsidRPr="00D4272C">
        <w:rPr>
          <w:rFonts w:ascii="Arial" w:hAnsi="Arial" w:cs="Arial"/>
          <w:color w:val="000000"/>
        </w:rPr>
        <w:t>č.</w:t>
      </w:r>
      <w:r w:rsidRPr="00D4272C">
        <w:rPr>
          <w:rFonts w:ascii="Arial" w:hAnsi="Arial" w:cs="Arial"/>
          <w:color w:val="000000"/>
          <w:spacing w:val="-1"/>
        </w:rPr>
        <w:t xml:space="preserve"> </w:t>
      </w:r>
      <w:r w:rsidRPr="00D4272C">
        <w:rPr>
          <w:rFonts w:ascii="Arial" w:hAnsi="Arial" w:cs="Arial"/>
          <w:color w:val="000000"/>
        </w:rPr>
        <w:t>46/2021 Z.</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zákona</w:t>
      </w:r>
      <w:r w:rsidRPr="00D4272C">
        <w:rPr>
          <w:rFonts w:ascii="Arial" w:hAnsi="Arial" w:cs="Arial"/>
          <w:color w:val="000000"/>
          <w:spacing w:val="22"/>
        </w:rPr>
        <w:t xml:space="preserve"> </w:t>
      </w:r>
      <w:r w:rsidRPr="00D4272C">
        <w:rPr>
          <w:rFonts w:ascii="Arial" w:hAnsi="Arial" w:cs="Arial"/>
          <w:color w:val="000000"/>
        </w:rPr>
        <w:t>č.</w:t>
      </w:r>
      <w:r w:rsidRPr="00D4272C">
        <w:rPr>
          <w:rFonts w:ascii="Arial" w:hAnsi="Arial" w:cs="Arial"/>
          <w:color w:val="000000"/>
          <w:spacing w:val="22"/>
        </w:rPr>
        <w:t xml:space="preserve"> </w:t>
      </w:r>
      <w:r w:rsidRPr="00D4272C">
        <w:rPr>
          <w:rFonts w:ascii="Arial" w:hAnsi="Arial" w:cs="Arial"/>
          <w:color w:val="000000"/>
        </w:rPr>
        <w:t>372/2021</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zákona</w:t>
      </w:r>
      <w:r w:rsidRPr="00D4272C">
        <w:rPr>
          <w:rFonts w:ascii="Arial" w:hAnsi="Arial" w:cs="Arial"/>
          <w:color w:val="000000"/>
          <w:spacing w:val="22"/>
        </w:rPr>
        <w:t xml:space="preserve"> </w:t>
      </w:r>
      <w:r w:rsidRPr="00D4272C">
        <w:rPr>
          <w:rFonts w:ascii="Arial" w:hAnsi="Arial" w:cs="Arial"/>
          <w:color w:val="000000"/>
        </w:rPr>
        <w:t>č.</w:t>
      </w:r>
      <w:r w:rsidRPr="00D4272C">
        <w:rPr>
          <w:rFonts w:ascii="Arial" w:hAnsi="Arial" w:cs="Arial"/>
          <w:color w:val="000000"/>
          <w:spacing w:val="22"/>
        </w:rPr>
        <w:t xml:space="preserve"> </w:t>
      </w:r>
      <w:r w:rsidRPr="00D4272C">
        <w:rPr>
          <w:rFonts w:ascii="Arial" w:hAnsi="Arial" w:cs="Arial"/>
          <w:color w:val="000000"/>
        </w:rPr>
        <w:t>69/2023</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a zákona</w:t>
      </w:r>
      <w:r w:rsidRPr="00D4272C">
        <w:rPr>
          <w:rFonts w:ascii="Arial" w:hAnsi="Arial" w:cs="Arial"/>
          <w:color w:val="000000"/>
          <w:spacing w:val="22"/>
        </w:rPr>
        <w:t xml:space="preserve"> </w:t>
      </w:r>
      <w:r w:rsidRPr="00D4272C">
        <w:rPr>
          <w:rFonts w:ascii="Arial" w:hAnsi="Arial" w:cs="Arial"/>
          <w:color w:val="000000"/>
        </w:rPr>
        <w:t>č.</w:t>
      </w:r>
      <w:r w:rsidRPr="00D4272C">
        <w:rPr>
          <w:rFonts w:ascii="Arial" w:hAnsi="Arial" w:cs="Arial"/>
          <w:color w:val="000000"/>
          <w:spacing w:val="22"/>
        </w:rPr>
        <w:t xml:space="preserve"> </w:t>
      </w:r>
      <w:r w:rsidRPr="00D4272C">
        <w:rPr>
          <w:rFonts w:ascii="Arial" w:hAnsi="Arial" w:cs="Arial"/>
          <w:color w:val="000000"/>
        </w:rPr>
        <w:t>272/2023</w:t>
      </w:r>
      <w:r w:rsidRPr="00D4272C">
        <w:rPr>
          <w:rFonts w:ascii="Arial" w:hAnsi="Arial" w:cs="Arial"/>
          <w:color w:val="000000"/>
          <w:spacing w:val="22"/>
        </w:rPr>
        <w:t xml:space="preserve"> </w:t>
      </w:r>
      <w:r w:rsidRPr="00D4272C">
        <w:rPr>
          <w:rFonts w:ascii="Arial" w:hAnsi="Arial" w:cs="Arial"/>
          <w:color w:val="000000"/>
        </w:rPr>
        <w:t>Z.</w:t>
      </w:r>
      <w:r w:rsidRPr="00D4272C">
        <w:rPr>
          <w:rFonts w:ascii="Arial" w:hAnsi="Arial" w:cs="Arial"/>
          <w:color w:val="000000"/>
          <w:spacing w:val="22"/>
        </w:rPr>
        <w:t xml:space="preserve"> </w:t>
      </w:r>
      <w:r w:rsidRPr="00D4272C">
        <w:rPr>
          <w:rFonts w:ascii="Arial" w:hAnsi="Arial" w:cs="Arial"/>
          <w:color w:val="000000"/>
        </w:rPr>
        <w:t>z. sa mení takto:</w:t>
      </w:r>
    </w:p>
    <w:p w:rsidR="00D4272C" w:rsidRPr="00D4272C" w:rsidRDefault="00D4272C" w:rsidP="00D4272C">
      <w:pPr>
        <w:jc w:val="both"/>
        <w:rPr>
          <w:rFonts w:ascii="Arial" w:hAnsi="Arial" w:cs="Arial"/>
          <w:bCs/>
        </w:rPr>
      </w:pPr>
    </w:p>
    <w:p w:rsidR="00D4272C" w:rsidRPr="00D4272C" w:rsidRDefault="00D4272C" w:rsidP="00D4272C">
      <w:pPr>
        <w:ind w:left="426" w:hanging="426"/>
        <w:jc w:val="both"/>
        <w:rPr>
          <w:rFonts w:ascii="Arial" w:hAnsi="Arial" w:cs="Arial"/>
          <w:color w:val="000000"/>
        </w:rPr>
      </w:pPr>
      <w:r w:rsidRPr="00D4272C">
        <w:rPr>
          <w:rFonts w:ascii="Arial" w:hAnsi="Arial" w:cs="Arial"/>
          <w:color w:val="000000"/>
        </w:rPr>
        <w:t xml:space="preserve">1.  </w:t>
      </w:r>
      <w:r w:rsidRPr="00D4272C">
        <w:rPr>
          <w:rFonts w:ascii="Arial" w:hAnsi="Arial" w:cs="Arial"/>
          <w:color w:val="000000"/>
        </w:rPr>
        <w:tab/>
        <w:t>V § 7 ods. 2 písmeno c) znie:</w:t>
      </w:r>
    </w:p>
    <w:p w:rsidR="00D4272C" w:rsidRPr="00D4272C" w:rsidRDefault="00D4272C" w:rsidP="00D4272C">
      <w:pPr>
        <w:ind w:left="426"/>
        <w:jc w:val="both"/>
        <w:rPr>
          <w:rFonts w:ascii="Arial" w:hAnsi="Arial" w:cs="Arial"/>
          <w:color w:val="000000"/>
        </w:rPr>
      </w:pPr>
      <w:r w:rsidRPr="00D4272C">
        <w:rPr>
          <w:rFonts w:ascii="Arial" w:hAnsi="Arial" w:cs="Arial"/>
          <w:color w:val="000000"/>
        </w:rPr>
        <w:t>„c) záverečné stanovisko alebo záväzné stanovisko zo zisťovacieho konania podľa osobitného predpisu, ak sa na prevádzku vyžaduje</w:t>
      </w:r>
      <w:r w:rsidR="00166350">
        <w:rPr>
          <w:rFonts w:ascii="Arial" w:hAnsi="Arial" w:cs="Arial"/>
          <w:color w:val="000000"/>
        </w:rPr>
        <w:t>,)</w:t>
      </w:r>
      <w:r w:rsidRPr="00D4272C">
        <w:rPr>
          <w:rFonts w:ascii="Arial" w:hAnsi="Arial" w:cs="Arial"/>
          <w:color w:val="000000"/>
        </w:rPr>
        <w:t>“.</w:t>
      </w:r>
    </w:p>
    <w:p w:rsidR="00D4272C" w:rsidRPr="00D4272C" w:rsidRDefault="00D4272C" w:rsidP="00D4272C">
      <w:pPr>
        <w:rPr>
          <w:rFonts w:ascii="Arial" w:hAnsi="Arial" w:cs="Arial"/>
          <w:color w:val="000000"/>
        </w:rPr>
      </w:pPr>
    </w:p>
    <w:p w:rsidR="00D4272C" w:rsidRPr="00D4272C" w:rsidRDefault="00D4272C" w:rsidP="00D4272C">
      <w:pPr>
        <w:ind w:left="426" w:hanging="426"/>
        <w:jc w:val="both"/>
        <w:rPr>
          <w:rFonts w:ascii="Arial" w:hAnsi="Arial" w:cs="Arial"/>
          <w:bCs/>
        </w:rPr>
      </w:pPr>
      <w:r w:rsidRPr="00D4272C">
        <w:rPr>
          <w:rFonts w:ascii="Arial" w:hAnsi="Arial" w:cs="Arial"/>
          <w:color w:val="000000"/>
        </w:rPr>
        <w:t xml:space="preserve">2. </w:t>
      </w:r>
      <w:r w:rsidRPr="00D4272C">
        <w:rPr>
          <w:rFonts w:ascii="Arial" w:hAnsi="Arial" w:cs="Arial"/>
          <w:color w:val="000000"/>
        </w:rPr>
        <w:tab/>
        <w:t xml:space="preserve">V </w:t>
      </w:r>
      <w:r w:rsidRPr="00D4272C">
        <w:rPr>
          <w:rFonts w:ascii="Arial" w:hAnsi="Arial" w:cs="Arial"/>
          <w:bCs/>
        </w:rPr>
        <w:t xml:space="preserve">§ 13 ods. 3 sa slová „rozhodnutiu vydanému v zisťovacom konaní“ nahrádzajú slovami „záväznému  stanovisku zo zisťovacieho konania“.  </w:t>
      </w:r>
    </w:p>
    <w:p w:rsidR="00D4272C" w:rsidRPr="00D4272C" w:rsidRDefault="00D4272C" w:rsidP="00D4272C">
      <w:pPr>
        <w:jc w:val="both"/>
        <w:rPr>
          <w:rFonts w:ascii="Arial" w:hAnsi="Arial" w:cs="Arial"/>
          <w:bCs/>
        </w:rPr>
      </w:pPr>
    </w:p>
    <w:p w:rsidR="00D4272C" w:rsidRPr="00D4272C" w:rsidRDefault="00D4272C" w:rsidP="00D4272C">
      <w:pPr>
        <w:ind w:left="4536" w:hanging="5"/>
        <w:contextualSpacing/>
        <w:jc w:val="both"/>
        <w:rPr>
          <w:rFonts w:ascii="Arial" w:eastAsiaTheme="minorHAnsi" w:hAnsi="Arial" w:cs="Arial"/>
          <w:i/>
          <w:lang w:eastAsia="en-US"/>
        </w:rPr>
      </w:pPr>
      <w:r w:rsidRPr="00D4272C">
        <w:rPr>
          <w:rFonts w:ascii="Arial" w:eastAsiaTheme="minorHAnsi" w:hAnsi="Arial" w:cs="Arial"/>
          <w:i/>
          <w:u w:val="single"/>
          <w:lang w:eastAsia="en-US"/>
        </w:rPr>
        <w:t>Odôvodnenie k bodu 7</w:t>
      </w:r>
      <w:r w:rsidR="00571586">
        <w:rPr>
          <w:rFonts w:ascii="Arial" w:eastAsiaTheme="minorHAnsi" w:hAnsi="Arial" w:cs="Arial"/>
          <w:i/>
          <w:u w:val="single"/>
          <w:lang w:eastAsia="en-US"/>
        </w:rPr>
        <w:t>6</w:t>
      </w:r>
      <w:r w:rsidRPr="00D4272C">
        <w:rPr>
          <w:rFonts w:ascii="Arial" w:eastAsiaTheme="minorHAnsi" w:hAnsi="Arial" w:cs="Arial"/>
          <w:i/>
          <w:u w:val="single"/>
          <w:lang w:eastAsia="en-US"/>
        </w:rPr>
        <w:t>.:</w:t>
      </w:r>
      <w:r w:rsidRPr="00D4272C">
        <w:rPr>
          <w:rFonts w:ascii="Arial" w:eastAsiaTheme="minorHAnsi" w:hAnsi="Arial" w:cs="Arial"/>
          <w:i/>
          <w:lang w:eastAsia="en-US"/>
        </w:rPr>
        <w:t xml:space="preserve"> Ide o terminologické zosúladenie zákona č. 39/2013 Z. z. s § 29 (čl. I návrhu zákona).</w:t>
      </w:r>
    </w:p>
    <w:p w:rsidR="00D4272C" w:rsidRDefault="00D4272C" w:rsidP="00D4272C">
      <w:pPr>
        <w:ind w:left="4253" w:hanging="5"/>
        <w:contextualSpacing/>
        <w:jc w:val="both"/>
        <w:rPr>
          <w:rFonts w:ascii="Arial" w:eastAsiaTheme="minorHAnsi" w:hAnsi="Arial" w:cs="Arial"/>
          <w:lang w:eastAsia="en-US"/>
        </w:rPr>
      </w:pPr>
    </w:p>
    <w:p w:rsidR="00681E0B" w:rsidRDefault="00681E0B" w:rsidP="00D4272C">
      <w:pPr>
        <w:ind w:left="4253" w:hanging="5"/>
        <w:contextualSpacing/>
        <w:jc w:val="both"/>
        <w:rPr>
          <w:rFonts w:ascii="Arial" w:eastAsiaTheme="minorHAnsi" w:hAnsi="Arial" w:cs="Arial"/>
          <w:lang w:eastAsia="en-US"/>
        </w:rPr>
      </w:pPr>
    </w:p>
    <w:p w:rsidR="00571586" w:rsidRPr="003958DD" w:rsidRDefault="00571586" w:rsidP="0057158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71586" w:rsidRPr="003958DD" w:rsidRDefault="00571586" w:rsidP="00571586">
      <w:pPr>
        <w:spacing w:line="276" w:lineRule="auto"/>
        <w:jc w:val="center"/>
        <w:rPr>
          <w:rFonts w:ascii="Arial" w:hAnsi="Arial" w:cs="Arial"/>
          <w:b/>
        </w:rPr>
      </w:pPr>
      <w:r w:rsidRPr="003958DD">
        <w:rPr>
          <w:rFonts w:ascii="Arial" w:hAnsi="Arial" w:cs="Arial"/>
          <w:b/>
        </w:rPr>
        <w:t>a životné prostredie</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Gestorský výbor odporúča schváliť</w:t>
      </w:r>
    </w:p>
    <w:p w:rsidR="00571586" w:rsidRDefault="00571586" w:rsidP="00D4272C">
      <w:pPr>
        <w:ind w:left="4253" w:hanging="5"/>
        <w:contextualSpacing/>
        <w:jc w:val="both"/>
        <w:rPr>
          <w:rFonts w:ascii="Arial" w:eastAsiaTheme="minorHAnsi" w:hAnsi="Arial" w:cs="Arial"/>
          <w:lang w:eastAsia="en-US"/>
        </w:rPr>
      </w:pPr>
    </w:p>
    <w:p w:rsidR="00571586" w:rsidRDefault="00571586" w:rsidP="00D4272C">
      <w:pPr>
        <w:ind w:left="4253" w:hanging="5"/>
        <w:contextualSpacing/>
        <w:jc w:val="both"/>
        <w:rPr>
          <w:rFonts w:ascii="Arial" w:eastAsiaTheme="minorHAnsi" w:hAnsi="Arial" w:cs="Arial"/>
          <w:lang w:eastAsia="en-US"/>
        </w:rPr>
      </w:pPr>
    </w:p>
    <w:p w:rsidR="00166350" w:rsidRDefault="00166350" w:rsidP="00D4272C">
      <w:pPr>
        <w:ind w:left="4253" w:hanging="5"/>
        <w:contextualSpacing/>
        <w:jc w:val="both"/>
        <w:rPr>
          <w:rFonts w:ascii="Arial" w:eastAsiaTheme="minorHAnsi" w:hAnsi="Arial" w:cs="Arial"/>
          <w:lang w:eastAsia="en-US"/>
        </w:rPr>
      </w:pPr>
    </w:p>
    <w:p w:rsidR="00166350" w:rsidRDefault="00166350" w:rsidP="00D4272C">
      <w:pPr>
        <w:ind w:left="4253" w:hanging="5"/>
        <w:contextualSpacing/>
        <w:jc w:val="both"/>
        <w:rPr>
          <w:rFonts w:ascii="Arial" w:eastAsiaTheme="minorHAnsi" w:hAnsi="Arial" w:cs="Arial"/>
          <w:lang w:eastAsia="en-US"/>
        </w:rPr>
      </w:pPr>
    </w:p>
    <w:p w:rsidR="00166350" w:rsidRDefault="00166350" w:rsidP="00D4272C">
      <w:pPr>
        <w:ind w:left="4253" w:hanging="5"/>
        <w:contextualSpacing/>
        <w:jc w:val="both"/>
        <w:rPr>
          <w:rFonts w:ascii="Arial" w:eastAsiaTheme="minorHAnsi" w:hAnsi="Arial" w:cs="Arial"/>
          <w:lang w:eastAsia="en-US"/>
        </w:rPr>
      </w:pPr>
    </w:p>
    <w:p w:rsidR="00166350" w:rsidRDefault="00166350" w:rsidP="00D4272C">
      <w:pPr>
        <w:ind w:left="4253" w:hanging="5"/>
        <w:contextualSpacing/>
        <w:jc w:val="both"/>
        <w:rPr>
          <w:rFonts w:ascii="Arial" w:eastAsiaTheme="minorHAnsi" w:hAnsi="Arial" w:cs="Arial"/>
          <w:lang w:eastAsia="en-US"/>
        </w:rPr>
      </w:pPr>
    </w:p>
    <w:p w:rsidR="00166350" w:rsidRDefault="00166350" w:rsidP="00D4272C">
      <w:pPr>
        <w:ind w:left="4253" w:hanging="5"/>
        <w:contextualSpacing/>
        <w:jc w:val="both"/>
        <w:rPr>
          <w:rFonts w:ascii="Arial" w:eastAsiaTheme="minorHAnsi" w:hAnsi="Arial" w:cs="Arial"/>
          <w:lang w:eastAsia="en-US"/>
        </w:rPr>
      </w:pPr>
    </w:p>
    <w:p w:rsidR="00F44736" w:rsidRDefault="00F44736" w:rsidP="00D4272C">
      <w:pPr>
        <w:ind w:left="4253" w:hanging="5"/>
        <w:contextualSpacing/>
        <w:jc w:val="both"/>
        <w:rPr>
          <w:rFonts w:ascii="Arial" w:eastAsiaTheme="minorHAnsi" w:hAnsi="Arial" w:cs="Arial"/>
          <w:lang w:eastAsia="en-US"/>
        </w:rPr>
      </w:pPr>
    </w:p>
    <w:p w:rsidR="00D4272C" w:rsidRPr="00D4272C" w:rsidRDefault="00D4272C" w:rsidP="00D4272C">
      <w:pPr>
        <w:jc w:val="both"/>
        <w:rPr>
          <w:rFonts w:ascii="Arial" w:hAnsi="Arial" w:cs="Arial"/>
          <w:bCs/>
        </w:rPr>
      </w:pPr>
      <w:r w:rsidRPr="00D4272C">
        <w:rPr>
          <w:rFonts w:ascii="Arial" w:hAnsi="Arial" w:cs="Arial"/>
          <w:b/>
          <w:bCs/>
        </w:rPr>
        <w:lastRenderedPageBreak/>
        <w:t>7</w:t>
      </w:r>
      <w:r w:rsidR="00571586">
        <w:rPr>
          <w:rFonts w:ascii="Arial" w:hAnsi="Arial" w:cs="Arial"/>
          <w:b/>
          <w:bCs/>
        </w:rPr>
        <w:t>7</w:t>
      </w:r>
      <w:r w:rsidRPr="00D4272C">
        <w:rPr>
          <w:rFonts w:ascii="Arial" w:hAnsi="Arial" w:cs="Arial"/>
          <w:bCs/>
        </w:rPr>
        <w:t>. Za čl. III sa vkladá nový čl. IV, ktorý znie:</w:t>
      </w:r>
    </w:p>
    <w:p w:rsidR="00D4272C" w:rsidRPr="00D4272C" w:rsidRDefault="00D4272C" w:rsidP="00D4272C">
      <w:pPr>
        <w:jc w:val="both"/>
        <w:rPr>
          <w:rFonts w:ascii="Arial" w:hAnsi="Arial" w:cs="Arial"/>
          <w:bCs/>
        </w:rPr>
      </w:pPr>
    </w:p>
    <w:p w:rsidR="00D4272C" w:rsidRPr="00D4272C" w:rsidRDefault="00D4272C" w:rsidP="00D4272C">
      <w:pPr>
        <w:jc w:val="center"/>
        <w:rPr>
          <w:rFonts w:ascii="Arial" w:hAnsi="Arial" w:cs="Arial"/>
          <w:b/>
          <w:bCs/>
        </w:rPr>
      </w:pPr>
      <w:r w:rsidRPr="00D4272C">
        <w:rPr>
          <w:rFonts w:ascii="Arial" w:hAnsi="Arial" w:cs="Arial"/>
          <w:bCs/>
        </w:rPr>
        <w:t>„</w:t>
      </w:r>
      <w:r w:rsidRPr="00D4272C">
        <w:rPr>
          <w:rFonts w:ascii="Arial" w:hAnsi="Arial" w:cs="Arial"/>
          <w:b/>
          <w:bCs/>
        </w:rPr>
        <w:t>Čl. IV</w:t>
      </w:r>
    </w:p>
    <w:p w:rsidR="00D4272C" w:rsidRPr="00D4272C" w:rsidRDefault="00D4272C" w:rsidP="00D4272C">
      <w:pPr>
        <w:jc w:val="center"/>
        <w:rPr>
          <w:rFonts w:ascii="Arial" w:hAnsi="Arial" w:cs="Arial"/>
          <w:b/>
          <w:bCs/>
        </w:rPr>
      </w:pPr>
    </w:p>
    <w:p w:rsidR="00D4272C" w:rsidRPr="00D4272C" w:rsidRDefault="00D4272C" w:rsidP="00D4272C">
      <w:pPr>
        <w:jc w:val="both"/>
        <w:rPr>
          <w:rFonts w:ascii="Arial" w:hAnsi="Arial" w:cs="Arial"/>
          <w:bCs/>
        </w:rPr>
      </w:pPr>
      <w:r w:rsidRPr="00D4272C">
        <w:rPr>
          <w:rFonts w:ascii="Arial" w:hAnsi="Arial" w:cs="Arial"/>
          <w:bCs/>
        </w:rPr>
        <w:t xml:space="preserve">Zákon č. 142/2024 Z. z. o mimoriadnych opatreniach pre strategické investície a pre výstavbu </w:t>
      </w:r>
      <w:proofErr w:type="spellStart"/>
      <w:r w:rsidRPr="00D4272C">
        <w:rPr>
          <w:rFonts w:ascii="Arial" w:hAnsi="Arial" w:cs="Arial"/>
          <w:bCs/>
        </w:rPr>
        <w:t>transeurópskej</w:t>
      </w:r>
      <w:proofErr w:type="spellEnd"/>
      <w:r w:rsidRPr="00D4272C">
        <w:rPr>
          <w:rFonts w:ascii="Arial" w:hAnsi="Arial" w:cs="Arial"/>
          <w:bCs/>
        </w:rPr>
        <w:t xml:space="preserve"> dopravnej siete a o zmene a doplnení niektorých zákonov sa mení a dopĺňa takto:</w:t>
      </w:r>
    </w:p>
    <w:p w:rsidR="00D4272C" w:rsidRPr="00D4272C" w:rsidRDefault="00D4272C" w:rsidP="00D4272C">
      <w:pPr>
        <w:jc w:val="both"/>
        <w:rPr>
          <w:rFonts w:ascii="Arial" w:hAnsi="Arial" w:cs="Arial"/>
          <w:b/>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3 ods. 4 písm. b) sa slová „odvráteniu dlhodobých“ nahrádzajú slovami „</w:t>
      </w:r>
      <w:r w:rsidRPr="00D4272C">
        <w:rPr>
          <w:rFonts w:ascii="Arial" w:hAnsi="Arial" w:cs="Arial"/>
          <w:bCs/>
          <w:iCs/>
        </w:rPr>
        <w:t>sanácii environmentálnych záťaží alebo náprave</w:t>
      </w:r>
      <w:r w:rsidRPr="00D4272C">
        <w:rPr>
          <w:rFonts w:ascii="Arial" w:hAnsi="Arial" w:cs="Arial"/>
          <w:bCs/>
        </w:rPr>
        <w:t>“.</w:t>
      </w:r>
    </w:p>
    <w:p w:rsidR="00D4272C" w:rsidRPr="00D4272C" w:rsidRDefault="00D4272C" w:rsidP="00D4272C">
      <w:pPr>
        <w:ind w:left="360"/>
        <w:contextualSpacing/>
        <w:jc w:val="both"/>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10 ods. 2 sa slová „</w:t>
      </w:r>
      <w:r w:rsidRPr="00D4272C">
        <w:rPr>
          <w:rFonts w:ascii="Arial" w:hAnsi="Arial" w:cs="Arial"/>
        </w:rPr>
        <w:t>osobitného predpisu,</w:t>
      </w:r>
      <w:r w:rsidRPr="00D4272C">
        <w:rPr>
          <w:rFonts w:ascii="Arial" w:hAnsi="Arial" w:cs="Arial"/>
          <w:vertAlign w:val="superscript"/>
        </w:rPr>
        <w:t>28</w:t>
      </w:r>
      <w:r w:rsidRPr="00D4272C">
        <w:rPr>
          <w:rFonts w:ascii="Arial" w:hAnsi="Arial" w:cs="Arial"/>
        </w:rPr>
        <w:t>) zámer“ nahrádzajú slovami „osobitného predpisu,</w:t>
      </w:r>
      <w:r w:rsidRPr="00D4272C">
        <w:rPr>
          <w:rFonts w:ascii="Arial" w:hAnsi="Arial" w:cs="Arial"/>
          <w:vertAlign w:val="superscript"/>
        </w:rPr>
        <w:t>27</w:t>
      </w:r>
      <w:r w:rsidRPr="00D4272C">
        <w:rPr>
          <w:rFonts w:ascii="Arial" w:hAnsi="Arial" w:cs="Arial"/>
        </w:rPr>
        <w:t>) informácia o navrhovanej činnosti alebo jej zmene</w:t>
      </w:r>
      <w:r w:rsidRPr="00D4272C">
        <w:rPr>
          <w:rFonts w:ascii="Arial" w:hAnsi="Arial" w:cs="Arial"/>
          <w:bCs/>
        </w:rPr>
        <w:t>“.</w:t>
      </w:r>
    </w:p>
    <w:p w:rsidR="00D4272C" w:rsidRPr="00D4272C" w:rsidRDefault="00D4272C" w:rsidP="00D4272C">
      <w:pPr>
        <w:jc w:val="both"/>
        <w:rPr>
          <w:rFonts w:ascii="Arial" w:hAnsi="Arial" w:cs="Arial"/>
          <w:bCs/>
        </w:rPr>
      </w:pPr>
    </w:p>
    <w:p w:rsidR="00D4272C" w:rsidRPr="00D4272C" w:rsidRDefault="00D4272C" w:rsidP="00D4272C">
      <w:pPr>
        <w:ind w:left="360"/>
        <w:contextualSpacing/>
        <w:jc w:val="both"/>
        <w:rPr>
          <w:rFonts w:ascii="Arial" w:hAnsi="Arial" w:cs="Arial"/>
          <w:bCs/>
        </w:rPr>
      </w:pPr>
      <w:r w:rsidRPr="00D4272C">
        <w:rPr>
          <w:rFonts w:ascii="Arial" w:hAnsi="Arial" w:cs="Arial"/>
          <w:bCs/>
        </w:rPr>
        <w:t>Poznámka pod čiarou k odkazu 28 znie:</w:t>
      </w:r>
    </w:p>
    <w:p w:rsidR="00D4272C" w:rsidRPr="00D4272C" w:rsidRDefault="00D4272C" w:rsidP="00D4272C">
      <w:pPr>
        <w:ind w:left="360"/>
        <w:contextualSpacing/>
        <w:jc w:val="both"/>
        <w:rPr>
          <w:rFonts w:ascii="Arial" w:hAnsi="Arial" w:cs="Arial"/>
          <w:bCs/>
        </w:rPr>
      </w:pPr>
      <w:r w:rsidRPr="00D4272C">
        <w:rPr>
          <w:rFonts w:ascii="Arial" w:hAnsi="Arial" w:cs="Arial"/>
          <w:bCs/>
        </w:rPr>
        <w:t>„</w:t>
      </w:r>
      <w:r w:rsidRPr="00D4272C">
        <w:rPr>
          <w:rFonts w:ascii="Arial" w:hAnsi="Arial" w:cs="Arial"/>
          <w:bCs/>
          <w:vertAlign w:val="superscript"/>
        </w:rPr>
        <w:t>28</w:t>
      </w:r>
      <w:r w:rsidRPr="00D4272C">
        <w:rPr>
          <w:rFonts w:ascii="Arial" w:hAnsi="Arial" w:cs="Arial"/>
          <w:bCs/>
        </w:rPr>
        <w:t xml:space="preserve">) Príloha č. 9a zákona č. 24/2006 Z. z. v znení zákona č. .../2024 Z. z.“. </w:t>
      </w:r>
    </w:p>
    <w:p w:rsidR="00D4272C" w:rsidRPr="00D4272C" w:rsidRDefault="00D4272C" w:rsidP="00D4272C">
      <w:pPr>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10 sa vypúšťajú odseky 3, 5 a 6.</w:t>
      </w:r>
    </w:p>
    <w:p w:rsidR="00D4272C" w:rsidRPr="00D4272C" w:rsidRDefault="00D4272C" w:rsidP="00D4272C">
      <w:pPr>
        <w:jc w:val="both"/>
        <w:rPr>
          <w:rFonts w:ascii="Arial" w:hAnsi="Arial" w:cs="Arial"/>
          <w:bCs/>
        </w:rPr>
      </w:pPr>
    </w:p>
    <w:p w:rsidR="00D4272C" w:rsidRPr="00D4272C" w:rsidRDefault="00D4272C" w:rsidP="00D4272C">
      <w:pPr>
        <w:ind w:firstLine="360"/>
        <w:jc w:val="both"/>
        <w:rPr>
          <w:rFonts w:ascii="Arial" w:hAnsi="Arial" w:cs="Arial"/>
          <w:bCs/>
        </w:rPr>
      </w:pPr>
      <w:r w:rsidRPr="00D4272C">
        <w:rPr>
          <w:rFonts w:ascii="Arial" w:hAnsi="Arial" w:cs="Arial"/>
          <w:bCs/>
        </w:rPr>
        <w:t xml:space="preserve">Doterajšie odseky 4, 7 a 8 sa označujú ako odseky 3 až 5. </w:t>
      </w:r>
    </w:p>
    <w:p w:rsidR="00D4272C" w:rsidRPr="00D4272C" w:rsidRDefault="00D4272C" w:rsidP="00D4272C">
      <w:pPr>
        <w:jc w:val="both"/>
        <w:rPr>
          <w:rFonts w:ascii="Arial" w:hAnsi="Arial" w:cs="Arial"/>
          <w:b/>
          <w:bCs/>
        </w:rPr>
      </w:pPr>
    </w:p>
    <w:p w:rsidR="00D4272C" w:rsidRPr="00D4272C" w:rsidRDefault="00D4272C" w:rsidP="00D4272C">
      <w:pPr>
        <w:ind w:firstLine="360"/>
        <w:jc w:val="both"/>
        <w:rPr>
          <w:rFonts w:ascii="Arial" w:hAnsi="Arial" w:cs="Arial"/>
          <w:bCs/>
        </w:rPr>
      </w:pPr>
      <w:r w:rsidRPr="00D4272C">
        <w:rPr>
          <w:rFonts w:ascii="Arial" w:hAnsi="Arial" w:cs="Arial"/>
          <w:bCs/>
        </w:rPr>
        <w:t>Poznámky pod čiarou k odkazom 29 až 31 sa vypúšťajú.</w:t>
      </w:r>
    </w:p>
    <w:p w:rsidR="00D4272C" w:rsidRPr="00D4272C" w:rsidRDefault="00D4272C" w:rsidP="00D4272C">
      <w:pPr>
        <w:jc w:val="both"/>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10 ods. 3 sa slovo „zámeru“ nahrádza slovami „informácie o navrhovanej činnosti alebo jej zmene“ a slovo „zámer“ sa nahrádza slovami „informáciu o navrhovanej činnosti alebo jej zmene“.</w:t>
      </w:r>
    </w:p>
    <w:p w:rsidR="00D4272C" w:rsidRPr="00D4272C" w:rsidRDefault="00D4272C" w:rsidP="00D4272C">
      <w:pPr>
        <w:jc w:val="both"/>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10 ods. 5 sa vypúšťajú slová „a doručí záverečné stanovisko do 15 dní od jeho vydania navrhovateľovi, rezortnému orgánu, povoľujúcemu orgánu, dotknutému orgánu a dotknutej obci a zverejní ho bezodkladne na webovom sídle Ministerstva životného prostredia Slovenskej republiky a na úradnej tabuli, ak ju má k dispozícii“.</w:t>
      </w:r>
    </w:p>
    <w:p w:rsidR="00D4272C" w:rsidRPr="00D4272C" w:rsidRDefault="00D4272C" w:rsidP="00D4272C">
      <w:pPr>
        <w:ind w:left="720"/>
        <w:contextualSpacing/>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14 ods. 10 sa slová „s rozhodnutím vydaným podľa osobitného predpisu;</w:t>
      </w:r>
      <w:r w:rsidRPr="00D4272C">
        <w:rPr>
          <w:rFonts w:ascii="Arial" w:hAnsi="Arial" w:cs="Arial"/>
          <w:bCs/>
          <w:vertAlign w:val="superscript"/>
        </w:rPr>
        <w:t>28</w:t>
      </w:r>
      <w:r w:rsidRPr="00D4272C">
        <w:rPr>
          <w:rFonts w:ascii="Arial" w:hAnsi="Arial" w:cs="Arial"/>
          <w:bCs/>
        </w:rPr>
        <w:t>)“ nahrádzajú slovami „so záverečným stanoviskom vydaným podľa osobitného predpisu;</w:t>
      </w:r>
      <w:r w:rsidRPr="00D4272C">
        <w:rPr>
          <w:rFonts w:ascii="Arial" w:hAnsi="Arial" w:cs="Arial"/>
          <w:bCs/>
          <w:vertAlign w:val="superscript"/>
        </w:rPr>
        <w:t>27</w:t>
      </w:r>
      <w:r w:rsidRPr="00D4272C">
        <w:rPr>
          <w:rFonts w:ascii="Arial" w:hAnsi="Arial" w:cs="Arial"/>
          <w:bCs/>
        </w:rPr>
        <w:t>)“.</w:t>
      </w:r>
    </w:p>
    <w:p w:rsidR="00D4272C" w:rsidRPr="00D4272C" w:rsidRDefault="00D4272C" w:rsidP="00D4272C">
      <w:pPr>
        <w:ind w:left="720"/>
        <w:contextualSpacing/>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bCs/>
        </w:rPr>
        <w:t>V § 14 ods. 18 a § 23 ods. 1 písm. a) sa nad slovami  „osobitného predpisu,“ odkaz „</w:t>
      </w:r>
      <w:r w:rsidRPr="00D4272C">
        <w:rPr>
          <w:rFonts w:ascii="Arial" w:hAnsi="Arial" w:cs="Arial"/>
          <w:bCs/>
          <w:vertAlign w:val="superscript"/>
        </w:rPr>
        <w:t>28</w:t>
      </w:r>
      <w:r w:rsidRPr="00D4272C">
        <w:rPr>
          <w:rFonts w:ascii="Arial" w:hAnsi="Arial" w:cs="Arial"/>
          <w:bCs/>
        </w:rPr>
        <w:t>)“ nahrádza odkazom „</w:t>
      </w:r>
      <w:r w:rsidRPr="00D4272C">
        <w:rPr>
          <w:rFonts w:ascii="Arial" w:hAnsi="Arial" w:cs="Arial"/>
          <w:bCs/>
          <w:vertAlign w:val="superscript"/>
        </w:rPr>
        <w:t>27</w:t>
      </w:r>
      <w:r w:rsidRPr="00D4272C">
        <w:rPr>
          <w:rFonts w:ascii="Arial" w:hAnsi="Arial" w:cs="Arial"/>
          <w:bCs/>
        </w:rPr>
        <w:t>)“.</w:t>
      </w:r>
    </w:p>
    <w:p w:rsidR="00D4272C" w:rsidRPr="00D4272C" w:rsidRDefault="00D4272C" w:rsidP="00D4272C">
      <w:pPr>
        <w:ind w:left="720"/>
        <w:contextualSpacing/>
        <w:rPr>
          <w:rFonts w:ascii="Arial" w:hAnsi="Arial" w:cs="Arial"/>
          <w:bC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rPr>
        <w:t>V prílohe č. 1  časti C prvom bode sa za písmeno u) vkladá nové písmeno v), ktoré znie:</w:t>
      </w:r>
    </w:p>
    <w:p w:rsidR="00D4272C" w:rsidRPr="00D4272C" w:rsidRDefault="00D4272C" w:rsidP="00D4272C">
      <w:pPr>
        <w:ind w:left="720"/>
        <w:contextualSpacing/>
        <w:rPr>
          <w:rFonts w:ascii="Arial" w:eastAsiaTheme="minorHAnsi" w:hAnsi="Arial" w:cs="Arial"/>
          <w:lang w:eastAsia="en-US"/>
        </w:rPr>
      </w:pPr>
    </w:p>
    <w:p w:rsidR="00D4272C" w:rsidRPr="00D4272C" w:rsidRDefault="00D4272C" w:rsidP="00D4272C">
      <w:pPr>
        <w:tabs>
          <w:tab w:val="left" w:pos="851"/>
        </w:tabs>
        <w:ind w:left="284"/>
        <w:contextualSpacing/>
        <w:rPr>
          <w:rFonts w:ascii="Arial" w:eastAsiaTheme="minorHAnsi" w:hAnsi="Arial" w:cs="Arial"/>
          <w:lang w:eastAsia="en-US"/>
        </w:rPr>
      </w:pPr>
      <w:r w:rsidRPr="00D4272C">
        <w:rPr>
          <w:rFonts w:ascii="Arial" w:eastAsiaTheme="minorHAnsi" w:hAnsi="Arial" w:cs="Arial"/>
          <w:lang w:eastAsia="en-US"/>
        </w:rPr>
        <w:t>„v)</w:t>
      </w:r>
      <w:r w:rsidRPr="00D4272C">
        <w:rPr>
          <w:rFonts w:ascii="Arial" w:eastAsiaTheme="minorHAnsi" w:hAnsi="Arial" w:cs="Arial"/>
          <w:lang w:eastAsia="en-US"/>
        </w:rPr>
        <w:tab/>
        <w:t>R2 Košice, Šaca – Košice Oľšany,“.</w:t>
      </w:r>
    </w:p>
    <w:p w:rsidR="00D4272C" w:rsidRPr="00D4272C" w:rsidRDefault="00D4272C" w:rsidP="00D4272C">
      <w:pPr>
        <w:ind w:left="284"/>
        <w:rPr>
          <w:rFonts w:ascii="Arial" w:hAnsi="Arial" w:cs="Arial"/>
        </w:rPr>
      </w:pPr>
    </w:p>
    <w:p w:rsidR="00D4272C" w:rsidRPr="00D4272C" w:rsidRDefault="00D4272C" w:rsidP="00D4272C">
      <w:pPr>
        <w:tabs>
          <w:tab w:val="left" w:pos="851"/>
        </w:tabs>
        <w:ind w:left="284"/>
        <w:contextualSpacing/>
        <w:rPr>
          <w:rFonts w:ascii="Arial" w:eastAsiaTheme="minorHAnsi" w:hAnsi="Arial" w:cs="Arial"/>
          <w:lang w:eastAsia="en-US"/>
        </w:rPr>
      </w:pPr>
      <w:r w:rsidRPr="00D4272C">
        <w:rPr>
          <w:rFonts w:ascii="Arial" w:eastAsiaTheme="minorHAnsi" w:hAnsi="Arial" w:cs="Arial"/>
          <w:lang w:eastAsia="en-US"/>
        </w:rPr>
        <w:t>Doterajšie písmená v) až aj) sa označujú ako písmená w) až ak).</w:t>
      </w:r>
    </w:p>
    <w:p w:rsidR="00D4272C" w:rsidRPr="00D4272C" w:rsidRDefault="00D4272C" w:rsidP="00D4272C">
      <w:pPr>
        <w:tabs>
          <w:tab w:val="left" w:pos="851"/>
        </w:tabs>
        <w:ind w:left="426"/>
        <w:contextualSpacing/>
        <w:rPr>
          <w:rFonts w:ascii="Arial" w:eastAsiaTheme="minorHAnsi" w:hAnsi="Arial" w:cs="Arial"/>
          <w:lang w:eastAsia="en-US"/>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rPr>
        <w:t>V prílohe č. 1  časti C prvom bode sa za písmeno aj) vkladá nové písmeno ak), ktoré znie:</w:t>
      </w:r>
    </w:p>
    <w:p w:rsidR="00D4272C" w:rsidRPr="00D4272C" w:rsidRDefault="00D4272C" w:rsidP="00D4272C">
      <w:pPr>
        <w:rPr>
          <w:rFonts w:ascii="Arial" w:hAnsi="Arial" w:cs="Arial"/>
        </w:rPr>
      </w:pPr>
    </w:p>
    <w:p w:rsidR="00D4272C" w:rsidRPr="00D4272C" w:rsidRDefault="00D4272C" w:rsidP="00D4272C">
      <w:pPr>
        <w:tabs>
          <w:tab w:val="left" w:pos="851"/>
        </w:tabs>
        <w:ind w:firstLine="360"/>
        <w:rPr>
          <w:rFonts w:ascii="Arial" w:hAnsi="Arial" w:cs="Arial"/>
        </w:rPr>
      </w:pPr>
      <w:r w:rsidRPr="00D4272C">
        <w:rPr>
          <w:rFonts w:ascii="Arial" w:hAnsi="Arial" w:cs="Arial"/>
        </w:rPr>
        <w:t>„ak)</w:t>
      </w:r>
      <w:r w:rsidRPr="00D4272C">
        <w:rPr>
          <w:rFonts w:ascii="Arial" w:hAnsi="Arial" w:cs="Arial"/>
        </w:rPr>
        <w:tab/>
        <w:t>cesta I/9 Trenčín – štátna hranica Slovenská republika/Česká republika“.</w:t>
      </w:r>
    </w:p>
    <w:p w:rsidR="00D4272C" w:rsidRPr="00D4272C" w:rsidRDefault="00D4272C" w:rsidP="00D4272C">
      <w:pPr>
        <w:rPr>
          <w:rFonts w:ascii="Arial" w:hAnsi="Arial" w:cs="Arial"/>
        </w:rPr>
      </w:pPr>
    </w:p>
    <w:p w:rsidR="00D4272C" w:rsidRPr="00D4272C" w:rsidRDefault="00D4272C" w:rsidP="00D4272C">
      <w:pPr>
        <w:ind w:firstLine="360"/>
        <w:rPr>
          <w:rFonts w:ascii="Arial" w:hAnsi="Arial" w:cs="Arial"/>
        </w:rPr>
      </w:pPr>
      <w:r w:rsidRPr="00D4272C">
        <w:rPr>
          <w:rFonts w:ascii="Arial" w:hAnsi="Arial" w:cs="Arial"/>
        </w:rPr>
        <w:t xml:space="preserve">Doterajšie písmeno  ak) sa označuje ako písmeno </w:t>
      </w:r>
      <w:proofErr w:type="spellStart"/>
      <w:r w:rsidRPr="00D4272C">
        <w:rPr>
          <w:rFonts w:ascii="Arial" w:hAnsi="Arial" w:cs="Arial"/>
        </w:rPr>
        <w:t>al</w:t>
      </w:r>
      <w:proofErr w:type="spellEnd"/>
      <w:r w:rsidRPr="00D4272C">
        <w:rPr>
          <w:rFonts w:ascii="Arial" w:hAnsi="Arial" w:cs="Arial"/>
        </w:rPr>
        <w:t>).</w:t>
      </w:r>
    </w:p>
    <w:p w:rsidR="00D4272C" w:rsidRPr="00D4272C" w:rsidRDefault="00D4272C" w:rsidP="00D4272C">
      <w:pPr>
        <w:rPr>
          <w:rFonts w:ascii="Arial" w:hAnsi="Arial" w:cs="Arial"/>
        </w:rPr>
      </w:pPr>
    </w:p>
    <w:p w:rsidR="00D4272C" w:rsidRPr="00D4272C" w:rsidRDefault="00D4272C" w:rsidP="00D4272C">
      <w:pPr>
        <w:numPr>
          <w:ilvl w:val="0"/>
          <w:numId w:val="4"/>
        </w:numPr>
        <w:contextualSpacing/>
        <w:jc w:val="both"/>
        <w:rPr>
          <w:rFonts w:ascii="Arial" w:hAnsi="Arial" w:cs="Arial"/>
          <w:bCs/>
        </w:rPr>
      </w:pPr>
      <w:r w:rsidRPr="00D4272C">
        <w:rPr>
          <w:rFonts w:ascii="Arial" w:hAnsi="Arial" w:cs="Arial"/>
        </w:rPr>
        <w:t>V prílohe č. 1  časti C druhom bode sa za písmeno a) vkladajú nové písmená b) až d), ktoré znejú:</w:t>
      </w:r>
    </w:p>
    <w:p w:rsidR="00D4272C" w:rsidRPr="00D4272C" w:rsidRDefault="00D4272C" w:rsidP="00D4272C">
      <w:pPr>
        <w:rPr>
          <w:rFonts w:ascii="Arial" w:hAnsi="Arial" w:cs="Arial"/>
        </w:rPr>
      </w:pPr>
    </w:p>
    <w:p w:rsidR="00D4272C" w:rsidRPr="00D4272C" w:rsidRDefault="00D4272C" w:rsidP="00D4272C">
      <w:pPr>
        <w:tabs>
          <w:tab w:val="left" w:pos="426"/>
          <w:tab w:val="left" w:pos="851"/>
        </w:tabs>
        <w:rPr>
          <w:rFonts w:ascii="Arial" w:hAnsi="Arial" w:cs="Arial"/>
        </w:rPr>
      </w:pPr>
      <w:r w:rsidRPr="00D4272C">
        <w:rPr>
          <w:rFonts w:ascii="Arial" w:hAnsi="Arial" w:cs="Arial"/>
        </w:rPr>
        <w:tab/>
        <w:t>„b)</w:t>
      </w:r>
      <w:r w:rsidRPr="00D4272C">
        <w:rPr>
          <w:rFonts w:ascii="Arial" w:hAnsi="Arial" w:cs="Arial"/>
        </w:rPr>
        <w:tab/>
        <w:t>Bratislava – Dunajská Streda – Komárno</w:t>
      </w:r>
    </w:p>
    <w:p w:rsidR="00D4272C" w:rsidRPr="00D4272C" w:rsidRDefault="00D4272C" w:rsidP="00D4272C">
      <w:pPr>
        <w:tabs>
          <w:tab w:val="left" w:pos="426"/>
          <w:tab w:val="left" w:pos="851"/>
        </w:tabs>
        <w:rPr>
          <w:rFonts w:ascii="Arial" w:hAnsi="Arial" w:cs="Arial"/>
        </w:rPr>
      </w:pPr>
      <w:r w:rsidRPr="00D4272C">
        <w:rPr>
          <w:rFonts w:ascii="Arial" w:hAnsi="Arial" w:cs="Arial"/>
        </w:rPr>
        <w:tab/>
        <w:t>c)</w:t>
      </w:r>
      <w:r w:rsidRPr="00D4272C">
        <w:rPr>
          <w:rFonts w:ascii="Arial" w:hAnsi="Arial" w:cs="Arial"/>
        </w:rPr>
        <w:tab/>
        <w:t>Kúty –  Jablonica – Trnava</w:t>
      </w:r>
    </w:p>
    <w:p w:rsidR="00D4272C" w:rsidRPr="00D4272C" w:rsidRDefault="00D4272C" w:rsidP="00D4272C">
      <w:pPr>
        <w:tabs>
          <w:tab w:val="left" w:pos="426"/>
          <w:tab w:val="left" w:pos="851"/>
        </w:tabs>
        <w:rPr>
          <w:rFonts w:ascii="Arial" w:hAnsi="Arial" w:cs="Arial"/>
        </w:rPr>
      </w:pPr>
      <w:r w:rsidRPr="00D4272C">
        <w:rPr>
          <w:rFonts w:ascii="Arial" w:hAnsi="Arial" w:cs="Arial"/>
        </w:rPr>
        <w:tab/>
        <w:t>d)</w:t>
      </w:r>
      <w:r w:rsidRPr="00D4272C">
        <w:rPr>
          <w:rFonts w:ascii="Arial" w:hAnsi="Arial" w:cs="Arial"/>
        </w:rPr>
        <w:tab/>
        <w:t>Trnava – Sereď“.</w:t>
      </w:r>
    </w:p>
    <w:p w:rsidR="00D4272C" w:rsidRPr="00D4272C" w:rsidRDefault="00D4272C" w:rsidP="00D4272C">
      <w:pPr>
        <w:rPr>
          <w:rFonts w:ascii="Arial" w:hAnsi="Arial" w:cs="Arial"/>
        </w:rPr>
      </w:pPr>
    </w:p>
    <w:p w:rsidR="00D4272C" w:rsidRPr="00D4272C" w:rsidRDefault="00D4272C" w:rsidP="00D4272C">
      <w:pPr>
        <w:ind w:firstLine="426"/>
        <w:rPr>
          <w:rFonts w:ascii="Arial" w:hAnsi="Arial" w:cs="Arial"/>
        </w:rPr>
      </w:pPr>
      <w:r w:rsidRPr="00D4272C">
        <w:rPr>
          <w:rFonts w:ascii="Arial" w:hAnsi="Arial" w:cs="Arial"/>
        </w:rPr>
        <w:t xml:space="preserve">Doterajšie písmená  b) až i) sa označujú ako písmená e) až l).“. </w:t>
      </w:r>
    </w:p>
    <w:p w:rsidR="00D4272C" w:rsidRPr="00D4272C" w:rsidRDefault="00D4272C" w:rsidP="00D4272C">
      <w:pPr>
        <w:ind w:firstLine="426"/>
        <w:rPr>
          <w:rFonts w:ascii="Arial" w:hAnsi="Arial" w:cs="Arial"/>
        </w:rPr>
      </w:pPr>
    </w:p>
    <w:p w:rsidR="00D4272C" w:rsidRPr="00D4272C" w:rsidRDefault="00D4272C" w:rsidP="00D4272C">
      <w:pPr>
        <w:jc w:val="both"/>
        <w:rPr>
          <w:rFonts w:ascii="Arial" w:hAnsi="Arial" w:cs="Arial"/>
        </w:rPr>
      </w:pPr>
      <w:r w:rsidRPr="00D4272C">
        <w:rPr>
          <w:rFonts w:ascii="Arial" w:hAnsi="Arial" w:cs="Arial"/>
        </w:rPr>
        <w:t>Nasledujúce články sa primerane prečíslujú.</w:t>
      </w:r>
    </w:p>
    <w:p w:rsidR="00D4272C" w:rsidRPr="00D4272C" w:rsidRDefault="00D4272C" w:rsidP="00D4272C">
      <w:pPr>
        <w:jc w:val="both"/>
        <w:rPr>
          <w:rFonts w:ascii="Arial" w:hAnsi="Arial" w:cs="Arial"/>
        </w:rPr>
      </w:pPr>
    </w:p>
    <w:p w:rsidR="00D4272C" w:rsidRPr="00D4272C" w:rsidRDefault="00D4272C" w:rsidP="00D4272C">
      <w:pPr>
        <w:jc w:val="both"/>
        <w:rPr>
          <w:rFonts w:ascii="Arial" w:hAnsi="Arial" w:cs="Arial"/>
        </w:rPr>
      </w:pPr>
      <w:r w:rsidRPr="00D4272C">
        <w:rPr>
          <w:rFonts w:ascii="Arial" w:hAnsi="Arial" w:cs="Arial"/>
        </w:rPr>
        <w:t>Nový článok nadobúda účinnosť dňom vyhlásenia, okrem bodov 2 až 7, ktoré nadobúdajú účinnosť 1. januára 2025, čo sa premietne v článku o účinnosti.</w:t>
      </w:r>
    </w:p>
    <w:p w:rsidR="00D4272C" w:rsidRPr="00D4272C" w:rsidRDefault="00D4272C" w:rsidP="00D4272C">
      <w:pPr>
        <w:jc w:val="both"/>
        <w:rPr>
          <w:rFonts w:ascii="Arial" w:hAnsi="Arial" w:cs="Arial"/>
          <w:bCs/>
        </w:rPr>
      </w:pPr>
    </w:p>
    <w:p w:rsidR="00D4272C" w:rsidRPr="00D4272C" w:rsidRDefault="00D4272C" w:rsidP="00D4272C">
      <w:pPr>
        <w:ind w:left="4536"/>
        <w:jc w:val="both"/>
        <w:rPr>
          <w:rFonts w:ascii="Arial" w:hAnsi="Arial" w:cs="Arial"/>
          <w:bCs/>
        </w:rPr>
      </w:pPr>
      <w:r w:rsidRPr="00D4272C">
        <w:rPr>
          <w:rFonts w:ascii="Arial" w:hAnsi="Arial" w:cs="Arial"/>
          <w:bCs/>
          <w:i/>
          <w:u w:val="single"/>
        </w:rPr>
        <w:t>Odôvodnenie k bodu 7</w:t>
      </w:r>
      <w:r w:rsidR="00571586">
        <w:rPr>
          <w:rFonts w:ascii="Arial" w:hAnsi="Arial" w:cs="Arial"/>
          <w:bCs/>
          <w:i/>
          <w:u w:val="single"/>
        </w:rPr>
        <w:t>7</w:t>
      </w:r>
      <w:r w:rsidRPr="00D4272C">
        <w:rPr>
          <w:rFonts w:ascii="Arial" w:hAnsi="Arial" w:cs="Arial"/>
          <w:bCs/>
          <w:i/>
          <w:u w:val="single"/>
        </w:rPr>
        <w:t>.:</w:t>
      </w:r>
      <w:r w:rsidRPr="00D4272C">
        <w:rPr>
          <w:rFonts w:ascii="Arial" w:hAnsi="Arial" w:cs="Arial"/>
          <w:bCs/>
          <w:i/>
        </w:rPr>
        <w:t xml:space="preserve"> </w:t>
      </w:r>
      <w:r w:rsidRPr="00D4272C">
        <w:rPr>
          <w:rFonts w:ascii="Arial" w:hAnsi="Arial" w:cs="Arial"/>
          <w:bCs/>
        </w:rPr>
        <w:t>Bodom 1 sa spresňuje znenie § 3 ods. 4 písm. b) zákona č. 142/2024 Z. z.</w:t>
      </w:r>
    </w:p>
    <w:p w:rsidR="00D4272C" w:rsidRPr="00D4272C" w:rsidRDefault="00D4272C" w:rsidP="00D4272C">
      <w:pPr>
        <w:ind w:left="4536"/>
        <w:jc w:val="both"/>
        <w:rPr>
          <w:rFonts w:ascii="Arial" w:hAnsi="Arial" w:cs="Arial"/>
          <w:bCs/>
        </w:rPr>
      </w:pPr>
      <w:r w:rsidRPr="00D4272C">
        <w:rPr>
          <w:rFonts w:ascii="Arial" w:hAnsi="Arial" w:cs="Arial"/>
          <w:bCs/>
        </w:rPr>
        <w:t xml:space="preserve">Body 2 až 7 zosúlaďujú zákon č 142/2024 Z. z. s čl. I vládneho návrhu zákona, </w:t>
      </w:r>
      <w:r w:rsidRPr="00D4272C">
        <w:rPr>
          <w:rFonts w:ascii="Arial" w:hAnsi="Arial" w:cs="Arial"/>
        </w:rPr>
        <w:t xml:space="preserve">ktorým sa mení a dopĺňa zákon č. 24/2006 Z. z. o posudzovaní vplyvov na životné prostredie </w:t>
      </w:r>
      <w:r w:rsidRPr="00D4272C">
        <w:rPr>
          <w:rFonts w:ascii="Arial" w:hAnsi="Arial" w:cs="Arial"/>
          <w:bCs/>
        </w:rPr>
        <w:t>a o zmene a doplnení niektorých zákonov  v znení neskorších predpisov a o zmene a doplnení niektorých zákonov</w:t>
      </w:r>
      <w:r w:rsidRPr="00D4272C">
        <w:rPr>
          <w:rFonts w:ascii="Arial" w:hAnsi="Arial" w:cs="Arial"/>
        </w:rPr>
        <w:t xml:space="preserve"> </w:t>
      </w:r>
      <w:r w:rsidRPr="00D4272C">
        <w:rPr>
          <w:rFonts w:ascii="Arial" w:hAnsi="Arial" w:cs="Arial"/>
          <w:bCs/>
        </w:rPr>
        <w:t>(tlač 230).</w:t>
      </w:r>
    </w:p>
    <w:p w:rsidR="00D4272C" w:rsidRPr="00D4272C" w:rsidRDefault="00D4272C" w:rsidP="00D4272C">
      <w:pPr>
        <w:ind w:left="4536"/>
        <w:jc w:val="both"/>
        <w:rPr>
          <w:rFonts w:ascii="Arial" w:hAnsi="Arial" w:cs="Arial"/>
          <w:bCs/>
        </w:rPr>
      </w:pPr>
      <w:r w:rsidRPr="00D4272C">
        <w:rPr>
          <w:rFonts w:ascii="Arial" w:hAnsi="Arial" w:cs="Arial"/>
          <w:bCs/>
        </w:rPr>
        <w:t>Uvedené zmeny je nutné prijať, aby bol zabezpečený proces posudzovania vplyvov na životné prostredie k strategickým investíciám zrýchleným spôsobom v porovnaní s posudzovaním vplyvov na životné prostredie k stavbám iným, ako sú strategické investície. Uvedené zmeny tak reagujú na navrhovaný proces posudzovania vplyvov na životné prostredie, ktorý je oproti súčasnej právnej úprave koncipovaný tak, aby bola zabezpečená väčšia efektivita.</w:t>
      </w:r>
    </w:p>
    <w:p w:rsidR="00D4272C" w:rsidRPr="00D4272C" w:rsidRDefault="00D4272C" w:rsidP="00D4272C">
      <w:pPr>
        <w:ind w:left="4536"/>
        <w:jc w:val="both"/>
        <w:rPr>
          <w:rFonts w:ascii="Arial" w:hAnsi="Arial" w:cs="Arial"/>
          <w:bCs/>
        </w:rPr>
      </w:pPr>
      <w:r w:rsidRPr="00D4272C">
        <w:rPr>
          <w:rFonts w:ascii="Arial" w:hAnsi="Arial" w:cs="Arial"/>
          <w:bCs/>
        </w:rPr>
        <w:t xml:space="preserve">Aby bol zabezpečený rovnaký postup pri posudzovaní vplyvov pri strategických investíciách na sieti TEN-T, bodmi 8 až 10 sa dopĺňajú nové úseky dopravnej infraštruktúry v súlade s novým nariadením o TEN-T. </w:t>
      </w:r>
    </w:p>
    <w:p w:rsidR="00D4272C" w:rsidRDefault="00D4272C" w:rsidP="00D4272C">
      <w:pPr>
        <w:jc w:val="both"/>
        <w:rPr>
          <w:rFonts w:ascii="Arial" w:hAnsi="Arial" w:cs="Arial"/>
          <w:bCs/>
        </w:rPr>
      </w:pPr>
    </w:p>
    <w:p w:rsidR="00F44736" w:rsidRDefault="00F44736" w:rsidP="00D4272C">
      <w:pPr>
        <w:jc w:val="both"/>
        <w:rPr>
          <w:rFonts w:ascii="Arial" w:hAnsi="Arial" w:cs="Arial"/>
          <w:bCs/>
        </w:rPr>
      </w:pPr>
    </w:p>
    <w:p w:rsidR="00F44736" w:rsidRPr="003958DD" w:rsidRDefault="00F44736" w:rsidP="00F44736">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F44736" w:rsidRPr="003958DD" w:rsidRDefault="00F44736" w:rsidP="00F44736">
      <w:pPr>
        <w:spacing w:line="276" w:lineRule="auto"/>
        <w:jc w:val="center"/>
        <w:rPr>
          <w:rFonts w:ascii="Arial" w:hAnsi="Arial" w:cs="Arial"/>
          <w:b/>
        </w:rPr>
      </w:pPr>
      <w:r w:rsidRPr="003958DD">
        <w:rPr>
          <w:rFonts w:ascii="Arial" w:hAnsi="Arial" w:cs="Arial"/>
          <w:b/>
        </w:rPr>
        <w:t>a životné prostredie</w:t>
      </w:r>
    </w:p>
    <w:p w:rsidR="00F44736" w:rsidRPr="003958DD" w:rsidRDefault="00F44736" w:rsidP="00F44736">
      <w:pPr>
        <w:spacing w:line="276" w:lineRule="auto"/>
        <w:jc w:val="center"/>
        <w:rPr>
          <w:rFonts w:ascii="Arial" w:hAnsi="Arial" w:cs="Arial"/>
          <w:b/>
        </w:rPr>
      </w:pPr>
    </w:p>
    <w:p w:rsidR="00F44736" w:rsidRDefault="00F44736" w:rsidP="00F44736">
      <w:pPr>
        <w:jc w:val="center"/>
        <w:rPr>
          <w:rFonts w:ascii="Arial" w:hAnsi="Arial" w:cs="Arial"/>
          <w:bCs/>
        </w:rPr>
      </w:pPr>
      <w:r w:rsidRPr="003958DD">
        <w:rPr>
          <w:rFonts w:ascii="Arial" w:hAnsi="Arial" w:cs="Arial"/>
          <w:b/>
        </w:rPr>
        <w:t>Gestorský výbor odporúča schváliť</w:t>
      </w:r>
    </w:p>
    <w:p w:rsidR="00F44736" w:rsidRDefault="00F44736" w:rsidP="00D4272C">
      <w:pPr>
        <w:jc w:val="both"/>
        <w:rPr>
          <w:rFonts w:ascii="Arial" w:hAnsi="Arial" w:cs="Arial"/>
          <w:bCs/>
        </w:rPr>
      </w:pPr>
    </w:p>
    <w:p w:rsidR="00F44736" w:rsidRPr="00D4272C" w:rsidRDefault="00F44736" w:rsidP="00D4272C">
      <w:pPr>
        <w:jc w:val="both"/>
        <w:rPr>
          <w:rFonts w:ascii="Arial" w:hAnsi="Arial" w:cs="Arial"/>
          <w:bCs/>
        </w:rPr>
      </w:pPr>
    </w:p>
    <w:p w:rsidR="00D4272C" w:rsidRPr="00D4272C" w:rsidRDefault="00D4272C" w:rsidP="00D4272C">
      <w:pPr>
        <w:jc w:val="both"/>
        <w:rPr>
          <w:rFonts w:ascii="Arial" w:hAnsi="Arial" w:cs="Arial"/>
        </w:rPr>
      </w:pPr>
      <w:r w:rsidRPr="00D4272C">
        <w:rPr>
          <w:rFonts w:ascii="Arial" w:hAnsi="Arial" w:cs="Arial"/>
          <w:b/>
          <w:bCs/>
        </w:rPr>
        <w:t>7</w:t>
      </w:r>
      <w:r w:rsidR="00571586">
        <w:rPr>
          <w:rFonts w:ascii="Arial" w:hAnsi="Arial" w:cs="Arial"/>
          <w:b/>
          <w:bCs/>
        </w:rPr>
        <w:t>8</w:t>
      </w:r>
      <w:r w:rsidRPr="00D4272C">
        <w:rPr>
          <w:rFonts w:ascii="Arial" w:hAnsi="Arial" w:cs="Arial"/>
          <w:bCs/>
        </w:rPr>
        <w:t>. V čl. IV sa slová „júla 2024“ nahrádzajú slovami „januára 2025“.</w:t>
      </w:r>
    </w:p>
    <w:p w:rsidR="00D4272C" w:rsidRPr="00D4272C" w:rsidRDefault="00D4272C" w:rsidP="00D4272C">
      <w:pPr>
        <w:jc w:val="both"/>
        <w:rPr>
          <w:rFonts w:ascii="Arial" w:hAnsi="Arial" w:cs="Arial"/>
          <w:bCs/>
        </w:rPr>
      </w:pPr>
    </w:p>
    <w:p w:rsidR="00D4272C" w:rsidRPr="00D4272C" w:rsidRDefault="00D4272C" w:rsidP="00D4272C">
      <w:pPr>
        <w:overflowPunct w:val="0"/>
        <w:ind w:left="4536"/>
        <w:jc w:val="both"/>
        <w:rPr>
          <w:rFonts w:ascii="Arial" w:hAnsi="Arial" w:cs="Arial"/>
        </w:rPr>
      </w:pPr>
      <w:r w:rsidRPr="00D4272C">
        <w:rPr>
          <w:rFonts w:ascii="Arial" w:hAnsi="Arial" w:cs="Arial"/>
          <w:i/>
          <w:u w:val="single"/>
        </w:rPr>
        <w:t>Odôvodnenie k bodu 7</w:t>
      </w:r>
      <w:r w:rsidR="00571586">
        <w:rPr>
          <w:rFonts w:ascii="Arial" w:hAnsi="Arial" w:cs="Arial"/>
          <w:i/>
          <w:u w:val="single"/>
        </w:rPr>
        <w:t>8</w:t>
      </w:r>
      <w:r w:rsidRPr="00D4272C">
        <w:rPr>
          <w:rFonts w:ascii="Arial" w:hAnsi="Arial" w:cs="Arial"/>
          <w:i/>
          <w:u w:val="single"/>
        </w:rPr>
        <w:t>.:</w:t>
      </w:r>
      <w:r w:rsidRPr="00D4272C">
        <w:rPr>
          <w:rFonts w:ascii="Arial" w:hAnsi="Arial" w:cs="Arial"/>
          <w:i/>
        </w:rPr>
        <w:t xml:space="preserve"> </w:t>
      </w:r>
      <w:r w:rsidRPr="00D4272C">
        <w:rPr>
          <w:rFonts w:ascii="Arial" w:hAnsi="Arial" w:cs="Arial"/>
        </w:rPr>
        <w:t>Pozmeňujúci návrh zabezpečuje posunutie účinnosti návrhu zákona vzhľadom na potrebu dodržania lehoty podľa čl. 102 ods. 1 písm. o) Ústavy Slovenskej republiky.</w:t>
      </w:r>
    </w:p>
    <w:p w:rsidR="00C22D3F" w:rsidRDefault="00C22D3F" w:rsidP="00C22D3F">
      <w:pPr>
        <w:tabs>
          <w:tab w:val="left" w:pos="709"/>
          <w:tab w:val="left" w:pos="1021"/>
        </w:tabs>
        <w:jc w:val="both"/>
        <w:rPr>
          <w:rFonts w:ascii="Arial" w:hAnsi="Arial" w:cs="Arial"/>
          <w:b/>
        </w:rPr>
      </w:pPr>
    </w:p>
    <w:p w:rsidR="00C17324" w:rsidRDefault="00C17324" w:rsidP="00C22D3F">
      <w:pPr>
        <w:tabs>
          <w:tab w:val="left" w:pos="709"/>
          <w:tab w:val="left" w:pos="1021"/>
        </w:tabs>
        <w:jc w:val="both"/>
        <w:rPr>
          <w:rFonts w:ascii="Arial" w:hAnsi="Arial" w:cs="Arial"/>
          <w:b/>
        </w:rPr>
      </w:pPr>
    </w:p>
    <w:p w:rsidR="00C22D3F" w:rsidRPr="003958DD" w:rsidRDefault="00C22D3F" w:rsidP="00C22D3F">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C22D3F" w:rsidRPr="003958DD" w:rsidRDefault="00C22D3F" w:rsidP="00C22D3F">
      <w:pPr>
        <w:spacing w:line="276" w:lineRule="auto"/>
        <w:jc w:val="center"/>
        <w:rPr>
          <w:rFonts w:ascii="Arial" w:hAnsi="Arial" w:cs="Arial"/>
          <w:b/>
        </w:rPr>
      </w:pPr>
      <w:r w:rsidRPr="003958DD">
        <w:rPr>
          <w:rFonts w:ascii="Arial" w:hAnsi="Arial" w:cs="Arial"/>
          <w:b/>
        </w:rPr>
        <w:t>a životné prostredie</w:t>
      </w:r>
    </w:p>
    <w:p w:rsidR="00C22D3F" w:rsidRPr="003958DD" w:rsidRDefault="00C22D3F" w:rsidP="00C22D3F">
      <w:pPr>
        <w:spacing w:line="276" w:lineRule="auto"/>
        <w:jc w:val="center"/>
        <w:rPr>
          <w:rFonts w:ascii="Arial" w:hAnsi="Arial" w:cs="Arial"/>
          <w:b/>
        </w:rPr>
      </w:pPr>
    </w:p>
    <w:p w:rsidR="00C22D3F" w:rsidRDefault="00C22D3F" w:rsidP="00C22D3F">
      <w:pPr>
        <w:tabs>
          <w:tab w:val="left" w:pos="709"/>
          <w:tab w:val="left" w:pos="1021"/>
        </w:tabs>
        <w:jc w:val="center"/>
        <w:rPr>
          <w:rFonts w:ascii="Arial" w:hAnsi="Arial" w:cs="Arial"/>
          <w:b/>
        </w:rPr>
      </w:pPr>
      <w:r w:rsidRPr="003958DD">
        <w:rPr>
          <w:rFonts w:ascii="Arial" w:hAnsi="Arial" w:cs="Arial"/>
          <w:b/>
        </w:rPr>
        <w:t>Gestorský výbor odporúča schváliť</w:t>
      </w:r>
    </w:p>
    <w:p w:rsidR="00C22D3F" w:rsidRDefault="00C22D3F" w:rsidP="00C22D3F">
      <w:pPr>
        <w:rPr>
          <w:rFonts w:ascii="Arial" w:hAnsi="Arial" w:cs="Arial"/>
          <w:b/>
          <w:bCs/>
        </w:rPr>
      </w:pPr>
    </w:p>
    <w:p w:rsidR="00571586" w:rsidRDefault="00571586" w:rsidP="00C22D3F">
      <w:pPr>
        <w:rPr>
          <w:rFonts w:ascii="Arial" w:hAnsi="Arial" w:cs="Arial"/>
          <w:b/>
          <w:bCs/>
        </w:rPr>
      </w:pPr>
    </w:p>
    <w:p w:rsidR="00571586" w:rsidRPr="00571586" w:rsidRDefault="00571586" w:rsidP="00C22D3F">
      <w:pPr>
        <w:rPr>
          <w:rFonts w:ascii="Arial" w:hAnsi="Arial" w:cs="Arial"/>
          <w:bCs/>
        </w:rPr>
      </w:pPr>
      <w:r>
        <w:rPr>
          <w:rFonts w:ascii="Arial" w:hAnsi="Arial" w:cs="Arial"/>
          <w:b/>
          <w:bCs/>
        </w:rPr>
        <w:t xml:space="preserve">79. </w:t>
      </w:r>
      <w:r w:rsidRPr="00571586">
        <w:rPr>
          <w:rFonts w:ascii="Arial" w:hAnsi="Arial" w:cs="Arial"/>
          <w:bCs/>
        </w:rPr>
        <w:t xml:space="preserve">V </w:t>
      </w:r>
      <w:r w:rsidRPr="00571586">
        <w:rPr>
          <w:rFonts w:ascii="Arial" w:hAnsi="Arial" w:cs="Arial"/>
        </w:rPr>
        <w:t>čl. IV sa slovo „júla“ nahrádza slovom „augusta“.</w:t>
      </w:r>
    </w:p>
    <w:p w:rsidR="00571586" w:rsidRDefault="00571586" w:rsidP="00C22D3F">
      <w:pPr>
        <w:rPr>
          <w:rFonts w:ascii="Arial" w:hAnsi="Arial" w:cs="Arial"/>
          <w:b/>
          <w:bCs/>
        </w:rPr>
      </w:pPr>
      <w:r>
        <w:rPr>
          <w:rFonts w:ascii="Arial" w:hAnsi="Arial" w:cs="Arial"/>
          <w:b/>
          <w:bCs/>
        </w:rPr>
        <w:tab/>
      </w:r>
    </w:p>
    <w:p w:rsidR="00571586" w:rsidRPr="00571586" w:rsidRDefault="00571586" w:rsidP="00571586">
      <w:pPr>
        <w:jc w:val="both"/>
        <w:rPr>
          <w:rFonts w:ascii="Arial" w:hAnsi="Arial" w:cs="Arial"/>
          <w:bCs/>
        </w:rPr>
      </w:pPr>
      <w:r w:rsidRPr="00571586">
        <w:rPr>
          <w:rFonts w:ascii="Arial" w:hAnsi="Arial" w:cs="Arial"/>
          <w:bCs/>
        </w:rPr>
        <w:t>V súvislosti s touto zmenou v čl. I, 78. bode, nadpise § 65ia a ods. 2 sa slovo „júla“ nahrádza slovom „augusta“, v § 65ia ods. 1 a 2 sa slová „30. júna“ nahrádzajú slovami „31. júla“ a slovo „júli“ sa nahrádza slovom „auguste“.</w:t>
      </w:r>
    </w:p>
    <w:p w:rsidR="00571586" w:rsidRDefault="00571586" w:rsidP="00C22D3F">
      <w:pPr>
        <w:rPr>
          <w:rFonts w:ascii="Arial" w:hAnsi="Arial" w:cs="Arial"/>
          <w:b/>
          <w:bCs/>
        </w:rPr>
      </w:pPr>
    </w:p>
    <w:p w:rsidR="00571586" w:rsidRDefault="00571586" w:rsidP="00C22D3F">
      <w:pPr>
        <w:rPr>
          <w:rFonts w:ascii="Arial" w:hAnsi="Arial" w:cs="Arial"/>
          <w:b/>
          <w:bCs/>
        </w:rPr>
      </w:pPr>
    </w:p>
    <w:p w:rsidR="00571586" w:rsidRPr="00D4272C" w:rsidRDefault="00571586" w:rsidP="00571586">
      <w:pPr>
        <w:overflowPunct w:val="0"/>
        <w:ind w:left="4536"/>
        <w:jc w:val="both"/>
        <w:rPr>
          <w:rFonts w:ascii="Arial" w:hAnsi="Arial" w:cs="Arial"/>
        </w:rPr>
      </w:pPr>
      <w:r w:rsidRPr="00D4272C">
        <w:rPr>
          <w:rFonts w:ascii="Arial" w:hAnsi="Arial" w:cs="Arial"/>
          <w:i/>
          <w:u w:val="single"/>
        </w:rPr>
        <w:t>Odôvodnenie k bodu 7</w:t>
      </w:r>
      <w:r>
        <w:rPr>
          <w:rFonts w:ascii="Arial" w:hAnsi="Arial" w:cs="Arial"/>
          <w:i/>
          <w:u w:val="single"/>
        </w:rPr>
        <w:t>9</w:t>
      </w:r>
      <w:r w:rsidRPr="00D4272C">
        <w:rPr>
          <w:rFonts w:ascii="Arial" w:hAnsi="Arial" w:cs="Arial"/>
          <w:i/>
          <w:u w:val="single"/>
        </w:rPr>
        <w:t>.:</w:t>
      </w:r>
      <w:r w:rsidRPr="00D4272C">
        <w:rPr>
          <w:rFonts w:ascii="Arial" w:hAnsi="Arial" w:cs="Arial"/>
          <w:i/>
        </w:rPr>
        <w:t xml:space="preserve"> </w:t>
      </w:r>
      <w:r w:rsidRPr="00571586">
        <w:rPr>
          <w:rFonts w:ascii="Arial" w:hAnsi="Arial" w:cs="Arial"/>
        </w:rPr>
        <w:t>Pozmeňujúci návrh zabezpečuje posunutie účinnosti návrhu zákona vzhľadom na potrebu dodržania lehoty podľa čl. 102 ods. 1 písm. o) Ústavy Slovenskej republiky. Z dôvodu premietnutia tejto zmeny do celého návrhu zákona je potrebné upraviť prechodné ustanovenie v celom návrhu zákona.</w:t>
      </w:r>
    </w:p>
    <w:p w:rsidR="00571586" w:rsidRDefault="00571586" w:rsidP="00571586">
      <w:pPr>
        <w:tabs>
          <w:tab w:val="left" w:pos="709"/>
          <w:tab w:val="left" w:pos="1021"/>
        </w:tabs>
        <w:jc w:val="both"/>
        <w:rPr>
          <w:rFonts w:ascii="Arial" w:hAnsi="Arial" w:cs="Arial"/>
          <w:b/>
        </w:rPr>
      </w:pPr>
    </w:p>
    <w:p w:rsidR="00571586" w:rsidRDefault="00571586" w:rsidP="00571586">
      <w:pPr>
        <w:tabs>
          <w:tab w:val="left" w:pos="709"/>
          <w:tab w:val="left" w:pos="1021"/>
        </w:tabs>
        <w:jc w:val="both"/>
        <w:rPr>
          <w:rFonts w:ascii="Arial" w:hAnsi="Arial" w:cs="Arial"/>
          <w:b/>
        </w:rPr>
      </w:pPr>
    </w:p>
    <w:p w:rsidR="00571586" w:rsidRPr="003958DD" w:rsidRDefault="00571586" w:rsidP="00571586">
      <w:pPr>
        <w:spacing w:line="276" w:lineRule="auto"/>
        <w:jc w:val="center"/>
        <w:rPr>
          <w:rFonts w:ascii="Arial" w:hAnsi="Arial" w:cs="Arial"/>
          <w:b/>
        </w:rPr>
      </w:pPr>
      <w:r>
        <w:rPr>
          <w:rFonts w:ascii="Arial" w:hAnsi="Arial" w:cs="Arial"/>
          <w:b/>
        </w:rPr>
        <w:t>Ústavnoprávny výbor Národnej rady Slovenskej republiky</w:t>
      </w:r>
    </w:p>
    <w:p w:rsidR="00571586" w:rsidRPr="003958DD" w:rsidRDefault="00571586" w:rsidP="00571586">
      <w:pPr>
        <w:spacing w:line="276" w:lineRule="auto"/>
        <w:jc w:val="center"/>
        <w:rPr>
          <w:rFonts w:ascii="Arial" w:hAnsi="Arial" w:cs="Arial"/>
          <w:b/>
        </w:rPr>
      </w:pPr>
    </w:p>
    <w:p w:rsidR="00571586" w:rsidRDefault="00571586" w:rsidP="00571586">
      <w:pPr>
        <w:tabs>
          <w:tab w:val="left" w:pos="709"/>
          <w:tab w:val="left" w:pos="1021"/>
        </w:tabs>
        <w:jc w:val="center"/>
        <w:rPr>
          <w:rFonts w:ascii="Arial" w:hAnsi="Arial" w:cs="Arial"/>
          <w:b/>
        </w:rPr>
      </w:pPr>
      <w:r w:rsidRPr="003958DD">
        <w:rPr>
          <w:rFonts w:ascii="Arial" w:hAnsi="Arial" w:cs="Arial"/>
          <w:b/>
        </w:rPr>
        <w:t xml:space="preserve">Gestorský výbor odporúča </w:t>
      </w:r>
      <w:r>
        <w:rPr>
          <w:rFonts w:ascii="Arial" w:hAnsi="Arial" w:cs="Arial"/>
          <w:b/>
        </w:rPr>
        <w:t>ne</w:t>
      </w:r>
      <w:r w:rsidRPr="003958DD">
        <w:rPr>
          <w:rFonts w:ascii="Arial" w:hAnsi="Arial" w:cs="Arial"/>
          <w:b/>
        </w:rPr>
        <w:t>schváliť</w:t>
      </w:r>
    </w:p>
    <w:p w:rsidR="00571586" w:rsidRDefault="00571586" w:rsidP="00C22D3F">
      <w:pPr>
        <w:rPr>
          <w:rFonts w:ascii="Arial" w:hAnsi="Arial" w:cs="Arial"/>
          <w:b/>
          <w:bCs/>
        </w:rPr>
      </w:pPr>
    </w:p>
    <w:p w:rsidR="00571586" w:rsidRDefault="00571586"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AE46D2" w:rsidRDefault="00C22D3F" w:rsidP="00C22D3F">
      <w:pPr>
        <w:jc w:val="both"/>
        <w:rPr>
          <w:rFonts w:ascii="Arial" w:hAnsi="Arial" w:cs="Arial"/>
          <w:b/>
        </w:rPr>
      </w:pPr>
      <w:r>
        <w:rPr>
          <w:rFonts w:ascii="Arial" w:hAnsi="Arial" w:cs="Arial"/>
        </w:rPr>
        <w:tab/>
      </w:r>
      <w:bookmarkStart w:id="5" w:name="_GoBack"/>
      <w:r w:rsidRPr="003958DD">
        <w:rPr>
          <w:rFonts w:ascii="Arial" w:hAnsi="Arial" w:cs="Arial"/>
        </w:rPr>
        <w:t xml:space="preserve">Gestorský výbor odporúča hlasovať o bodoch </w:t>
      </w:r>
      <w:r>
        <w:rPr>
          <w:rFonts w:ascii="Arial" w:hAnsi="Arial" w:cs="Arial"/>
        </w:rPr>
        <w:t>1 a</w:t>
      </w:r>
      <w:r w:rsidR="005E3A45">
        <w:rPr>
          <w:rFonts w:ascii="Arial" w:hAnsi="Arial" w:cs="Arial"/>
        </w:rPr>
        <w:t xml:space="preserve">ž </w:t>
      </w:r>
      <w:r w:rsidR="00934852">
        <w:rPr>
          <w:rFonts w:ascii="Arial" w:hAnsi="Arial" w:cs="Arial"/>
        </w:rPr>
        <w:t>9</w:t>
      </w:r>
      <w:r w:rsidR="005E3A45">
        <w:rPr>
          <w:rFonts w:ascii="Arial" w:hAnsi="Arial" w:cs="Arial"/>
        </w:rPr>
        <w:t>, 11 až 72 a 74 až 78</w:t>
      </w:r>
      <w:r>
        <w:rPr>
          <w:rFonts w:ascii="Arial" w:hAnsi="Arial" w:cs="Arial"/>
        </w:rPr>
        <w:t xml:space="preserve">  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C22D3F" w:rsidRDefault="005E3A45" w:rsidP="00C22D3F">
      <w:pPr>
        <w:jc w:val="both"/>
        <w:rPr>
          <w:rFonts w:ascii="Arial" w:hAnsi="Arial" w:cs="Arial"/>
          <w:b/>
        </w:rPr>
      </w:pPr>
      <w:r>
        <w:rPr>
          <w:rFonts w:ascii="Arial" w:hAnsi="Arial" w:cs="Arial"/>
          <w:b/>
        </w:rPr>
        <w:tab/>
      </w:r>
    </w:p>
    <w:p w:rsidR="005E3A45" w:rsidRDefault="005E3A45" w:rsidP="005E3A45">
      <w:pPr>
        <w:ind w:firstLine="708"/>
        <w:jc w:val="both"/>
        <w:rPr>
          <w:rFonts w:ascii="Arial" w:hAnsi="Arial" w:cs="Arial"/>
          <w:b/>
        </w:rPr>
      </w:pPr>
      <w:r w:rsidRPr="003958DD">
        <w:rPr>
          <w:rFonts w:ascii="Arial" w:hAnsi="Arial" w:cs="Arial"/>
        </w:rPr>
        <w:t xml:space="preserve">Gestorský výbor odporúča hlasovať o bodoch </w:t>
      </w:r>
      <w:r>
        <w:rPr>
          <w:rFonts w:ascii="Arial" w:hAnsi="Arial" w:cs="Arial"/>
        </w:rPr>
        <w:t xml:space="preserve">10, 73 a 79 spoločnej správy spoločne </w:t>
      </w:r>
      <w:r w:rsidRPr="003958DD">
        <w:rPr>
          <w:rFonts w:ascii="Arial" w:hAnsi="Arial" w:cs="Arial"/>
        </w:rPr>
        <w:t>s návrhom gestorského výboru uvedené body</w:t>
      </w:r>
      <w:r w:rsidRPr="005E3A45">
        <w:rPr>
          <w:rFonts w:ascii="Arial" w:hAnsi="Arial" w:cs="Arial"/>
          <w:b/>
        </w:rPr>
        <w:t xml:space="preserve"> neschváliť</w:t>
      </w:r>
      <w:r w:rsidRPr="003958DD">
        <w:rPr>
          <w:rFonts w:ascii="Arial" w:hAnsi="Arial" w:cs="Arial"/>
          <w:b/>
        </w:rPr>
        <w:t>.</w:t>
      </w:r>
      <w:bookmarkEnd w:id="5"/>
    </w:p>
    <w:p w:rsidR="00C22D3F" w:rsidRDefault="00C22D3F" w:rsidP="00C22D3F">
      <w:pPr>
        <w:jc w:val="both"/>
        <w:rPr>
          <w:rFonts w:ascii="Arial" w:hAnsi="Arial" w:cs="Arial"/>
          <w:b/>
          <w:bCs/>
        </w:rPr>
      </w:pPr>
    </w:p>
    <w:p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rsidR="003B6204" w:rsidRDefault="003B6204" w:rsidP="003B6204">
      <w:pPr>
        <w:jc w:val="center"/>
        <w:rPr>
          <w:rFonts w:ascii="Arial" w:hAnsi="Arial" w:cs="Arial"/>
          <w:b/>
          <w:bCs/>
        </w:rPr>
      </w:pPr>
    </w:p>
    <w:p w:rsidR="003B6204" w:rsidRDefault="003B6204" w:rsidP="003B6204">
      <w:pPr>
        <w:jc w:val="center"/>
        <w:rPr>
          <w:rFonts w:ascii="Arial" w:hAnsi="Arial" w:cs="Arial"/>
          <w:b/>
          <w:bCs/>
        </w:rPr>
      </w:pPr>
    </w:p>
    <w:p w:rsidR="00D77850" w:rsidRPr="003958DD" w:rsidRDefault="003B6204" w:rsidP="00DC4CB9">
      <w:pPr>
        <w:pStyle w:val="Zkladntext"/>
        <w:widowControl w:val="0"/>
        <w:rPr>
          <w:rFonts w:ascii="Arial" w:hAnsi="Arial" w:cs="Arial"/>
        </w:rPr>
      </w:pPr>
      <w:r>
        <w:rPr>
          <w:rFonts w:ascii="Arial" w:hAnsi="Arial" w:cs="Arial"/>
        </w:rPr>
        <w:tab/>
      </w:r>
      <w:r w:rsidR="00D77850">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sidR="00D77850">
          <w:rPr>
            <w:rFonts w:ascii="Arial" w:hAnsi="Arial" w:cs="Arial"/>
          </w:rPr>
          <w:t>4 a</w:t>
        </w:r>
      </w:smartTag>
      <w:r w:rsidR="00D77850">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934852" w:rsidRPr="00934852">
        <w:rPr>
          <w:rFonts w:ascii="Arial" w:hAnsi="Arial" w:cs="Arial"/>
          <w:bCs/>
        </w:rPr>
        <w:t>zákona, ktorým sa mení a dopĺňa zákon č. 24/2006 Z. z. o posudzovaní vplyvov na životné prostredie a o zmene a doplnení niektorých zákonov v znení neskorších predpisov a o zmene niektorých zákonov (tlač 230)</w:t>
      </w:r>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 pripomienkami.</w:t>
      </w:r>
    </w:p>
    <w:p w:rsidR="00D77850" w:rsidRDefault="00D77850"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934852" w:rsidRPr="00934852">
        <w:rPr>
          <w:rFonts w:ascii="Arial" w:hAnsi="Arial" w:cs="Arial"/>
          <w:bCs/>
        </w:rPr>
        <w:t>zákona, ktorým sa mení a dopĺňa zákon č. 24/2006 Z. z. o posudzovaní vplyvov na životné prostredie a o zmene a doplnení niektorých zákonov v znení neskorších predpisov a o zme</w:t>
      </w:r>
      <w:r w:rsidR="00934852">
        <w:rPr>
          <w:rFonts w:ascii="Arial" w:hAnsi="Arial" w:cs="Arial"/>
          <w:bCs/>
        </w:rPr>
        <w:t>ne niektorých zákonov (tlač 230</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471AE2">
        <w:rPr>
          <w:rFonts w:ascii="Arial" w:hAnsi="Arial" w:cs="Arial"/>
        </w:rPr>
        <w:t>67</w:t>
      </w:r>
      <w:r w:rsidR="000A53E8">
        <w:rPr>
          <w:rFonts w:ascii="Arial" w:hAnsi="Arial" w:cs="Arial"/>
        </w:rPr>
        <w:t xml:space="preserve"> </w:t>
      </w:r>
      <w:r w:rsidR="009E584C">
        <w:rPr>
          <w:rFonts w:ascii="Arial" w:hAnsi="Arial" w:cs="Arial"/>
        </w:rPr>
        <w:t>z</w:t>
      </w:r>
      <w:r w:rsidRPr="00C03037">
        <w:rPr>
          <w:rFonts w:ascii="Arial" w:hAnsi="Arial" w:cs="Arial"/>
        </w:rPr>
        <w:t> </w:t>
      </w:r>
      <w:r w:rsidR="009E584C">
        <w:rPr>
          <w:rFonts w:ascii="Arial" w:hAnsi="Arial" w:cs="Arial"/>
        </w:rPr>
        <w:t>10</w:t>
      </w:r>
      <w:r>
        <w:rPr>
          <w:rFonts w:ascii="Arial" w:hAnsi="Arial" w:cs="Arial"/>
        </w:rPr>
        <w:t xml:space="preserve">. </w:t>
      </w:r>
      <w:r w:rsidR="009E584C">
        <w:rPr>
          <w:rFonts w:ascii="Arial" w:hAnsi="Arial" w:cs="Arial"/>
        </w:rPr>
        <w:t>septembra</w:t>
      </w:r>
      <w:r>
        <w:rPr>
          <w:rFonts w:ascii="Arial" w:hAnsi="Arial" w:cs="Arial"/>
        </w:rPr>
        <w:t xml:space="preserve"> 20</w:t>
      </w:r>
      <w:r w:rsidR="00DC4CB9">
        <w:rPr>
          <w:rFonts w:ascii="Arial" w:hAnsi="Arial" w:cs="Arial"/>
        </w:rPr>
        <w:t>24</w:t>
      </w:r>
      <w:r>
        <w:rPr>
          <w:rFonts w:ascii="Arial" w:hAnsi="Arial" w:cs="Arial"/>
        </w:rPr>
        <w:t xml:space="preserve">.   </w:t>
      </w:r>
    </w:p>
    <w:p w:rsidR="00004FE2" w:rsidRDefault="00004FE2"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w:t>
      </w:r>
      <w:r w:rsidR="009E584C">
        <w:rPr>
          <w:rFonts w:ascii="Arial" w:hAnsi="Arial" w:cs="Arial"/>
        </w:rPr>
        <w:t>ého</w:t>
      </w:r>
      <w:r>
        <w:rPr>
          <w:rFonts w:ascii="Arial" w:hAnsi="Arial" w:cs="Arial"/>
        </w:rPr>
        <w:t xml:space="preserve"> spravodaj</w:t>
      </w:r>
      <w:r w:rsidR="009E584C">
        <w:rPr>
          <w:rFonts w:ascii="Arial" w:hAnsi="Arial" w:cs="Arial"/>
        </w:rPr>
        <w:t>cu</w:t>
      </w:r>
      <w:r>
        <w:rPr>
          <w:rFonts w:ascii="Arial" w:hAnsi="Arial" w:cs="Arial"/>
        </w:rPr>
        <w:t xml:space="preserve"> výborov</w:t>
      </w:r>
      <w:r w:rsidR="00DC4CB9" w:rsidRPr="009E584C">
        <w:rPr>
          <w:rFonts w:ascii="Arial" w:hAnsi="Arial" w:cs="Arial"/>
        </w:rPr>
        <w:t xml:space="preserve"> </w:t>
      </w:r>
      <w:r w:rsidR="009E584C" w:rsidRPr="009E584C">
        <w:rPr>
          <w:rFonts w:ascii="Arial" w:hAnsi="Arial" w:cs="Arial"/>
        </w:rPr>
        <w:t>Petra</w:t>
      </w:r>
      <w:r w:rsidR="00DC4CB9" w:rsidRPr="009E584C">
        <w:rPr>
          <w:rFonts w:ascii="Arial" w:hAnsi="Arial" w:cs="Arial"/>
        </w:rPr>
        <w:t xml:space="preserve"> </w:t>
      </w:r>
      <w:proofErr w:type="spellStart"/>
      <w:r w:rsidR="009E584C" w:rsidRPr="009E584C">
        <w:rPr>
          <w:rFonts w:ascii="Arial" w:hAnsi="Arial" w:cs="Arial"/>
        </w:rPr>
        <w:t>Kalivodu</w:t>
      </w:r>
      <w:proofErr w:type="spellEnd"/>
      <w:r w:rsidRPr="009E584C">
        <w:rPr>
          <w:rFonts w:ascii="Arial" w:hAnsi="Arial" w:cs="Arial"/>
        </w:rPr>
        <w:t xml:space="preserve"> </w:t>
      </w:r>
      <w:r>
        <w:rPr>
          <w:rFonts w:ascii="Arial" w:hAnsi="Arial" w:cs="Arial"/>
        </w:rPr>
        <w:t xml:space="preserve">predložiť Národnej rade Slovenskej republiky spoločnú správu výborov a splnomocnil </w:t>
      </w:r>
      <w:r w:rsidR="009E584C">
        <w:rPr>
          <w:rFonts w:ascii="Arial" w:hAnsi="Arial" w:cs="Arial"/>
        </w:rPr>
        <w:t>ho</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6D73E5" w:rsidRDefault="006D73E5" w:rsidP="006D73E5"/>
    <w:p w:rsidR="005E2B56" w:rsidRDefault="005E2B56" w:rsidP="006D73E5"/>
    <w:p w:rsidR="00AE46D2" w:rsidRDefault="00AE46D2" w:rsidP="006D73E5"/>
    <w:p w:rsidR="00CF7819" w:rsidRDefault="00CF7819" w:rsidP="006D73E5"/>
    <w:p w:rsidR="006D73E5" w:rsidRDefault="006D73E5" w:rsidP="006D73E5"/>
    <w:p w:rsidR="006D73E5" w:rsidRDefault="00B4441A" w:rsidP="006D73E5">
      <w:pPr>
        <w:jc w:val="center"/>
        <w:rPr>
          <w:rFonts w:ascii="Arial" w:hAnsi="Arial" w:cs="Arial"/>
        </w:rPr>
      </w:pPr>
      <w:r>
        <w:rPr>
          <w:rFonts w:ascii="Arial" w:hAnsi="Arial" w:cs="Arial"/>
        </w:rPr>
        <w:t>Rudolf</w:t>
      </w:r>
      <w:r w:rsidR="006D73E5">
        <w:rPr>
          <w:rFonts w:ascii="Arial" w:hAnsi="Arial" w:cs="Arial"/>
        </w:rPr>
        <w:t xml:space="preserve">   </w:t>
      </w:r>
      <w:r>
        <w:rPr>
          <w:rFonts w:ascii="Arial" w:hAnsi="Arial" w:cs="Arial"/>
          <w:b/>
        </w:rPr>
        <w:t>H u l i a k</w:t>
      </w:r>
      <w:r w:rsidR="001D4E4F" w:rsidRPr="001D4E4F">
        <w:rPr>
          <w:rFonts w:ascii="Arial" w:hAnsi="Arial" w:cs="Arial"/>
        </w:rPr>
        <w:t>, v. r.</w:t>
      </w:r>
    </w:p>
    <w:p w:rsidR="006D73E5" w:rsidRDefault="006D73E5" w:rsidP="006D73E5">
      <w:pPr>
        <w:jc w:val="center"/>
        <w:rPr>
          <w:rFonts w:ascii="Arial" w:hAnsi="Arial" w:cs="Arial"/>
        </w:rPr>
      </w:pPr>
      <w:r>
        <w:rPr>
          <w:rFonts w:ascii="Arial" w:hAnsi="Arial" w:cs="Arial"/>
        </w:rPr>
        <w:t>predseda výboru</w:t>
      </w:r>
    </w:p>
    <w:p w:rsidR="00D77850" w:rsidRDefault="00D77850" w:rsidP="00D77850">
      <w:pPr>
        <w:widowControl w:val="0"/>
        <w:rPr>
          <w:rFonts w:ascii="Arial" w:hAnsi="Arial" w:cs="Arial"/>
        </w:rPr>
      </w:pPr>
    </w:p>
    <w:p w:rsidR="009920B8" w:rsidRDefault="009920B8" w:rsidP="00D77850">
      <w:pPr>
        <w:pStyle w:val="Zkladntext"/>
      </w:pP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2C" w:rsidRDefault="00D4272C" w:rsidP="008F128C">
      <w:r>
        <w:separator/>
      </w:r>
    </w:p>
  </w:endnote>
  <w:endnote w:type="continuationSeparator" w:id="0">
    <w:p w:rsidR="00D4272C" w:rsidRDefault="00D4272C"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D4272C" w:rsidRDefault="00D4272C">
        <w:pPr>
          <w:pStyle w:val="Pta"/>
          <w:jc w:val="right"/>
        </w:pPr>
        <w:r>
          <w:fldChar w:fldCharType="begin"/>
        </w:r>
        <w:r>
          <w:instrText>PAGE   \* MERGEFORMAT</w:instrText>
        </w:r>
        <w:r>
          <w:fldChar w:fldCharType="separate"/>
        </w:r>
        <w:r w:rsidR="00166350">
          <w:rPr>
            <w:noProof/>
          </w:rPr>
          <w:t>46</w:t>
        </w:r>
        <w:r>
          <w:fldChar w:fldCharType="end"/>
        </w:r>
      </w:p>
    </w:sdtContent>
  </w:sdt>
  <w:p w:rsidR="00D4272C" w:rsidRDefault="00D427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2C" w:rsidRDefault="00D4272C" w:rsidP="008F128C">
      <w:r>
        <w:separator/>
      </w:r>
    </w:p>
  </w:footnote>
  <w:footnote w:type="continuationSeparator" w:id="0">
    <w:p w:rsidR="00D4272C" w:rsidRDefault="00D4272C"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32009"/>
    <w:rsid w:val="00055FC1"/>
    <w:rsid w:val="000976DE"/>
    <w:rsid w:val="000A53E8"/>
    <w:rsid w:val="000B6F2F"/>
    <w:rsid w:val="00103CC2"/>
    <w:rsid w:val="00157507"/>
    <w:rsid w:val="00166350"/>
    <w:rsid w:val="00170B98"/>
    <w:rsid w:val="00172661"/>
    <w:rsid w:val="001738E4"/>
    <w:rsid w:val="00183028"/>
    <w:rsid w:val="001C4AAF"/>
    <w:rsid w:val="001D09C7"/>
    <w:rsid w:val="001D4E4F"/>
    <w:rsid w:val="00224183"/>
    <w:rsid w:val="00236E15"/>
    <w:rsid w:val="00292F1C"/>
    <w:rsid w:val="002A506C"/>
    <w:rsid w:val="00306427"/>
    <w:rsid w:val="003437D5"/>
    <w:rsid w:val="00353257"/>
    <w:rsid w:val="00361460"/>
    <w:rsid w:val="00372921"/>
    <w:rsid w:val="00381E97"/>
    <w:rsid w:val="003958DD"/>
    <w:rsid w:val="003B6204"/>
    <w:rsid w:val="003C11A2"/>
    <w:rsid w:val="003D050E"/>
    <w:rsid w:val="003D13DE"/>
    <w:rsid w:val="003D31DA"/>
    <w:rsid w:val="003F51E1"/>
    <w:rsid w:val="00422C84"/>
    <w:rsid w:val="0043259C"/>
    <w:rsid w:val="004538B8"/>
    <w:rsid w:val="00465ADB"/>
    <w:rsid w:val="00471AE2"/>
    <w:rsid w:val="00475260"/>
    <w:rsid w:val="004774C7"/>
    <w:rsid w:val="00497ED6"/>
    <w:rsid w:val="004A58D8"/>
    <w:rsid w:val="004B7F5F"/>
    <w:rsid w:val="004C2158"/>
    <w:rsid w:val="00571586"/>
    <w:rsid w:val="005A2FEF"/>
    <w:rsid w:val="005A5319"/>
    <w:rsid w:val="005B5D52"/>
    <w:rsid w:val="005C1A7A"/>
    <w:rsid w:val="005E2B56"/>
    <w:rsid w:val="005E3A45"/>
    <w:rsid w:val="005E4690"/>
    <w:rsid w:val="005F79B3"/>
    <w:rsid w:val="00674AD1"/>
    <w:rsid w:val="00681E0B"/>
    <w:rsid w:val="00685AD1"/>
    <w:rsid w:val="006901F0"/>
    <w:rsid w:val="00692DCF"/>
    <w:rsid w:val="006A3835"/>
    <w:rsid w:val="006B3E12"/>
    <w:rsid w:val="006D73E5"/>
    <w:rsid w:val="00701A6E"/>
    <w:rsid w:val="00707590"/>
    <w:rsid w:val="0073639B"/>
    <w:rsid w:val="00752C8D"/>
    <w:rsid w:val="00767DF6"/>
    <w:rsid w:val="007743A9"/>
    <w:rsid w:val="00780CEB"/>
    <w:rsid w:val="0079533B"/>
    <w:rsid w:val="00795926"/>
    <w:rsid w:val="007E2613"/>
    <w:rsid w:val="007F0B95"/>
    <w:rsid w:val="007F7ACD"/>
    <w:rsid w:val="007F7ED3"/>
    <w:rsid w:val="00811D90"/>
    <w:rsid w:val="00814741"/>
    <w:rsid w:val="0085330F"/>
    <w:rsid w:val="00862C11"/>
    <w:rsid w:val="008A1325"/>
    <w:rsid w:val="008A763C"/>
    <w:rsid w:val="008B2A35"/>
    <w:rsid w:val="008B38EF"/>
    <w:rsid w:val="008B532E"/>
    <w:rsid w:val="008E672B"/>
    <w:rsid w:val="008F128C"/>
    <w:rsid w:val="008F2C6F"/>
    <w:rsid w:val="009074F1"/>
    <w:rsid w:val="00934852"/>
    <w:rsid w:val="009718D7"/>
    <w:rsid w:val="009841BA"/>
    <w:rsid w:val="009920B8"/>
    <w:rsid w:val="009B12CD"/>
    <w:rsid w:val="009C2E1A"/>
    <w:rsid w:val="009E584C"/>
    <w:rsid w:val="009E7D2C"/>
    <w:rsid w:val="00A13D26"/>
    <w:rsid w:val="00A218DB"/>
    <w:rsid w:val="00A3606F"/>
    <w:rsid w:val="00A47818"/>
    <w:rsid w:val="00AB3134"/>
    <w:rsid w:val="00AE46D2"/>
    <w:rsid w:val="00B1335E"/>
    <w:rsid w:val="00B3575F"/>
    <w:rsid w:val="00B4441A"/>
    <w:rsid w:val="00B44843"/>
    <w:rsid w:val="00B7170A"/>
    <w:rsid w:val="00B82FBA"/>
    <w:rsid w:val="00BB358B"/>
    <w:rsid w:val="00BD16E1"/>
    <w:rsid w:val="00BD79A0"/>
    <w:rsid w:val="00C03037"/>
    <w:rsid w:val="00C17324"/>
    <w:rsid w:val="00C22D3F"/>
    <w:rsid w:val="00C2319F"/>
    <w:rsid w:val="00C56874"/>
    <w:rsid w:val="00C67999"/>
    <w:rsid w:val="00C700DE"/>
    <w:rsid w:val="00CC737D"/>
    <w:rsid w:val="00CF7819"/>
    <w:rsid w:val="00D2273F"/>
    <w:rsid w:val="00D32D18"/>
    <w:rsid w:val="00D4272C"/>
    <w:rsid w:val="00D5163C"/>
    <w:rsid w:val="00D52FEB"/>
    <w:rsid w:val="00D72504"/>
    <w:rsid w:val="00D76E00"/>
    <w:rsid w:val="00D77850"/>
    <w:rsid w:val="00D9786B"/>
    <w:rsid w:val="00DA35F9"/>
    <w:rsid w:val="00DB4A41"/>
    <w:rsid w:val="00DC4CB9"/>
    <w:rsid w:val="00DC7FD4"/>
    <w:rsid w:val="00E059D5"/>
    <w:rsid w:val="00E07800"/>
    <w:rsid w:val="00E479D1"/>
    <w:rsid w:val="00ED7F4C"/>
    <w:rsid w:val="00EF611C"/>
    <w:rsid w:val="00F1082A"/>
    <w:rsid w:val="00F205A7"/>
    <w:rsid w:val="00F23C18"/>
    <w:rsid w:val="00F328FE"/>
    <w:rsid w:val="00F40146"/>
    <w:rsid w:val="00F44736"/>
    <w:rsid w:val="00F86A66"/>
    <w:rsid w:val="00F8712C"/>
    <w:rsid w:val="00FC3C6C"/>
    <w:rsid w:val="00FC3CA1"/>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E4B1DA"/>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4736"/>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C1732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173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1732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17324"/>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C17324"/>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C173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C173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C173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C173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character" w:customStyle="1" w:styleId="Nadpis1Char">
    <w:name w:val="Nadpis 1 Char"/>
    <w:basedOn w:val="Predvolenpsmoodseku"/>
    <w:link w:val="Nadpis1"/>
    <w:uiPriority w:val="9"/>
    <w:rsid w:val="00C1732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C1732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C1732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C17324"/>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C17324"/>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C17324"/>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C17324"/>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C17324"/>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C17324"/>
    <w:rPr>
      <w:rFonts w:asciiTheme="minorHAnsi" w:eastAsiaTheme="majorEastAsia" w:hAnsiTheme="minorHAnsi" w:cstheme="majorBidi"/>
      <w:color w:val="272727" w:themeColor="text1" w:themeTint="D8"/>
      <w:kern w:val="2"/>
      <w:szCs w:val="24"/>
      <w14:ligatures w14:val="standardContextual"/>
    </w:rPr>
  </w:style>
  <w:style w:type="numbering" w:customStyle="1" w:styleId="Bezzoznamu1">
    <w:name w:val="Bez zoznamu1"/>
    <w:next w:val="Bezzoznamu"/>
    <w:uiPriority w:val="99"/>
    <w:semiHidden/>
    <w:unhideWhenUsed/>
    <w:rsid w:val="00C17324"/>
  </w:style>
  <w:style w:type="paragraph" w:styleId="Bezriadkovania">
    <w:name w:val="No Spacing"/>
    <w:uiPriority w:val="1"/>
    <w:qFormat/>
    <w:rsid w:val="00C17324"/>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C17324"/>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C17324"/>
    <w:rPr>
      <w:sz w:val="16"/>
      <w:szCs w:val="16"/>
    </w:rPr>
  </w:style>
  <w:style w:type="paragraph" w:styleId="Textkomentra">
    <w:name w:val="annotation text"/>
    <w:basedOn w:val="Normlny"/>
    <w:link w:val="TextkomentraChar"/>
    <w:uiPriority w:val="99"/>
    <w:unhideWhenUsed/>
    <w:rsid w:val="00C1732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C17324"/>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C17324"/>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C17324"/>
    <w:rPr>
      <w:b/>
      <w:bCs/>
    </w:rPr>
  </w:style>
  <w:style w:type="character" w:customStyle="1" w:styleId="PredmetkomentraChar1">
    <w:name w:val="Predmet komentára Char1"/>
    <w:basedOn w:val="TextkomentraChar"/>
    <w:uiPriority w:val="99"/>
    <w:semiHidden/>
    <w:rsid w:val="00C17324"/>
    <w:rPr>
      <w:rFonts w:asciiTheme="minorHAnsi" w:hAnsiTheme="minorHAnsi"/>
      <w:b/>
      <w:bCs/>
      <w:kern w:val="2"/>
      <w:sz w:val="20"/>
      <w:szCs w:val="20"/>
      <w14:ligatures w14:val="standardContextual"/>
    </w:rPr>
  </w:style>
  <w:style w:type="character" w:customStyle="1" w:styleId="cf01">
    <w:name w:val="cf01"/>
    <w:basedOn w:val="Predvolenpsmoodseku"/>
    <w:rsid w:val="00C17324"/>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17324"/>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C17324"/>
    <w:rPr>
      <w:rFonts w:asciiTheme="minorHAnsi" w:hAnsiTheme="minorHAnsi"/>
      <w:kern w:val="2"/>
      <w:sz w:val="20"/>
      <w:szCs w:val="20"/>
      <w14:ligatures w14:val="standardContextual"/>
    </w:rPr>
  </w:style>
  <w:style w:type="character" w:styleId="Odkaznapoznmkupodiarou">
    <w:name w:val="footnote reference"/>
    <w:uiPriority w:val="99"/>
    <w:unhideWhenUsed/>
    <w:rsid w:val="00C17324"/>
    <w:rPr>
      <w:vertAlign w:val="superscript"/>
    </w:rPr>
  </w:style>
  <w:style w:type="paragraph" w:customStyle="1" w:styleId="pf0">
    <w:name w:val="pf0"/>
    <w:basedOn w:val="Normlny"/>
    <w:rsid w:val="00C17324"/>
    <w:pPr>
      <w:spacing w:before="100" w:beforeAutospacing="1" w:after="100" w:afterAutospacing="1"/>
    </w:pPr>
  </w:style>
  <w:style w:type="paragraph" w:customStyle="1" w:styleId="CM1">
    <w:name w:val="CM1"/>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C17324"/>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C1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1732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C173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C17324"/>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C17324"/>
    <w:rPr>
      <w:i/>
      <w:iCs/>
      <w:color w:val="2E74B5" w:themeColor="accent1" w:themeShade="BF"/>
    </w:rPr>
  </w:style>
  <w:style w:type="paragraph" w:styleId="Zvraznencitcia">
    <w:name w:val="Intense Quote"/>
    <w:basedOn w:val="Normlny"/>
    <w:next w:val="Normlny"/>
    <w:link w:val="ZvraznencitciaChar"/>
    <w:uiPriority w:val="30"/>
    <w:qFormat/>
    <w:rsid w:val="00C173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C17324"/>
    <w:rPr>
      <w:rFonts w:asciiTheme="minorHAnsi" w:hAnsiTheme="minorHAnsi"/>
      <w:i/>
      <w:iCs/>
      <w:color w:val="2E74B5" w:themeColor="accent1" w:themeShade="BF"/>
      <w:kern w:val="2"/>
      <w:szCs w:val="24"/>
      <w14:ligatures w14:val="standardContextual"/>
    </w:rPr>
  </w:style>
  <w:style w:type="character" w:styleId="Intenzvnyodkaz">
    <w:name w:val="Intense Reference"/>
    <w:basedOn w:val="Predvolenpsmoodseku"/>
    <w:uiPriority w:val="32"/>
    <w:qFormat/>
    <w:rsid w:val="00C17324"/>
    <w:rPr>
      <w:b/>
      <w:bCs/>
      <w:smallCaps/>
      <w:color w:val="2E74B5" w:themeColor="accent1" w:themeShade="BF"/>
      <w:spacing w:val="5"/>
    </w:rPr>
  </w:style>
  <w:style w:type="paragraph" w:customStyle="1" w:styleId="l5">
    <w:name w:val="l5"/>
    <w:basedOn w:val="Normlny"/>
    <w:rsid w:val="00C17324"/>
    <w:pPr>
      <w:spacing w:before="100" w:beforeAutospacing="1" w:after="100" w:afterAutospacing="1"/>
    </w:pPr>
  </w:style>
  <w:style w:type="paragraph" w:customStyle="1" w:styleId="l6">
    <w:name w:val="l6"/>
    <w:basedOn w:val="Normlny"/>
    <w:rsid w:val="00C17324"/>
    <w:pPr>
      <w:spacing w:before="100" w:beforeAutospacing="1" w:after="100" w:afterAutospacing="1"/>
    </w:pPr>
  </w:style>
  <w:style w:type="paragraph" w:styleId="Revzia">
    <w:name w:val="Revision"/>
    <w:hidden/>
    <w:uiPriority w:val="99"/>
    <w:semiHidden/>
    <w:rsid w:val="00C17324"/>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C1732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17324"/>
    <w:rPr>
      <w:rFonts w:ascii="Calibri" w:hAnsi="Calibri"/>
      <w:sz w:val="22"/>
      <w:szCs w:val="21"/>
    </w:rPr>
  </w:style>
  <w:style w:type="character" w:customStyle="1" w:styleId="awspan">
    <w:name w:val="awspan"/>
    <w:basedOn w:val="Predvolenpsmoodseku"/>
    <w:rsid w:val="00D4272C"/>
  </w:style>
  <w:style w:type="paragraph" w:styleId="Normlnywebov">
    <w:name w:val="Normal (Web)"/>
    <w:basedOn w:val="Normlny"/>
    <w:uiPriority w:val="99"/>
    <w:unhideWhenUsed/>
    <w:qFormat/>
    <w:rsid w:val="00D4272C"/>
    <w:pPr>
      <w:spacing w:before="100" w:beforeAutospacing="1" w:after="100" w:afterAutospacing="1"/>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330E-3499-4785-B5B7-9963E7EF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50</Pages>
  <Words>10972</Words>
  <Characters>62546</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12</cp:revision>
  <cp:lastPrinted>2024-09-10T08:43:00Z</cp:lastPrinted>
  <dcterms:created xsi:type="dcterms:W3CDTF">2024-06-06T10:04:00Z</dcterms:created>
  <dcterms:modified xsi:type="dcterms:W3CDTF">2024-09-10T11:23:00Z</dcterms:modified>
</cp:coreProperties>
</file>