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1BD95" w14:textId="77777777" w:rsidR="00B0328B" w:rsidRPr="00852E95" w:rsidRDefault="00B0328B" w:rsidP="6EA469AF">
      <w:pPr>
        <w:spacing w:after="0" w:line="240" w:lineRule="auto"/>
        <w:jc w:val="center"/>
        <w:rPr>
          <w:rFonts w:ascii="Times New Roman" w:hAnsi="Times New Roman"/>
          <w:b/>
          <w:bCs/>
          <w:caps/>
          <w:spacing w:val="20"/>
          <w:sz w:val="24"/>
          <w:szCs w:val="24"/>
          <w:lang w:eastAsia="sk-SK"/>
        </w:rPr>
      </w:pPr>
      <w:r w:rsidRPr="6EA469AF">
        <w:rPr>
          <w:rFonts w:ascii="Times New Roman" w:hAnsi="Times New Roman"/>
          <w:b/>
          <w:bCs/>
          <w:caps/>
          <w:spacing w:val="20"/>
          <w:sz w:val="24"/>
          <w:szCs w:val="24"/>
          <w:lang w:eastAsia="sk-SK"/>
        </w:rPr>
        <w:t>Tabuľka zhody</w:t>
      </w:r>
    </w:p>
    <w:p w14:paraId="40C502EA" w14:textId="77777777" w:rsidR="00B0328B" w:rsidRPr="00852E95" w:rsidRDefault="00B0328B" w:rsidP="003E0510">
      <w:pPr>
        <w:spacing w:after="0" w:line="240" w:lineRule="auto"/>
        <w:jc w:val="center"/>
        <w:rPr>
          <w:rFonts w:ascii="Times New Roman" w:hAnsi="Times New Roman"/>
          <w:b/>
          <w:caps/>
          <w:spacing w:val="20"/>
          <w:sz w:val="24"/>
          <w:szCs w:val="24"/>
          <w:lang w:eastAsia="sk-SK"/>
        </w:rPr>
      </w:pPr>
      <w:r w:rsidRPr="00852E95">
        <w:rPr>
          <w:rFonts w:ascii="Times New Roman" w:hAnsi="Times New Roman"/>
          <w:b/>
          <w:caps/>
          <w:spacing w:val="20"/>
          <w:sz w:val="24"/>
          <w:szCs w:val="24"/>
          <w:lang w:eastAsia="sk-SK"/>
        </w:rPr>
        <w:t>právneho predpisu</w:t>
      </w:r>
    </w:p>
    <w:p w14:paraId="11A252AC" w14:textId="77777777" w:rsidR="00B0328B" w:rsidRDefault="00B0328B" w:rsidP="003E0510">
      <w:pPr>
        <w:spacing w:after="0" w:line="240" w:lineRule="auto"/>
        <w:jc w:val="center"/>
        <w:rPr>
          <w:rFonts w:ascii="Times New Roman" w:hAnsi="Times New Roman"/>
          <w:b/>
          <w:caps/>
          <w:spacing w:val="20"/>
          <w:sz w:val="24"/>
          <w:szCs w:val="24"/>
          <w:lang w:eastAsia="sk-SK"/>
        </w:rPr>
      </w:pPr>
      <w:r w:rsidRPr="00852E95">
        <w:rPr>
          <w:rFonts w:ascii="Times New Roman" w:hAnsi="Times New Roman"/>
          <w:b/>
          <w:caps/>
          <w:spacing w:val="20"/>
          <w:sz w:val="24"/>
          <w:szCs w:val="24"/>
          <w:lang w:eastAsia="sk-SK"/>
        </w:rPr>
        <w:t>s  právom Európskej únie</w:t>
      </w:r>
    </w:p>
    <w:p w14:paraId="672A6659" w14:textId="77777777" w:rsidR="00212D67" w:rsidRPr="00852E95" w:rsidRDefault="00212D67" w:rsidP="003E0510">
      <w:pPr>
        <w:spacing w:after="0" w:line="240" w:lineRule="auto"/>
        <w:jc w:val="center"/>
        <w:rPr>
          <w:rFonts w:ascii="Times New Roman" w:hAnsi="Times New Roman"/>
          <w:b/>
          <w:caps/>
          <w:spacing w:val="20"/>
          <w:sz w:val="24"/>
          <w:szCs w:val="24"/>
          <w:lang w:eastAsia="sk-SK"/>
        </w:rPr>
      </w:pPr>
    </w:p>
    <w:tbl>
      <w:tblPr>
        <w:tblStyle w:val="Mriekatabuky"/>
        <w:tblW w:w="14709" w:type="dxa"/>
        <w:tblLayout w:type="fixed"/>
        <w:tblLook w:val="04A0" w:firstRow="1" w:lastRow="0" w:firstColumn="1" w:lastColumn="0" w:noHBand="0" w:noVBand="1"/>
      </w:tblPr>
      <w:tblGrid>
        <w:gridCol w:w="532"/>
        <w:gridCol w:w="4763"/>
        <w:gridCol w:w="564"/>
        <w:gridCol w:w="345"/>
        <w:gridCol w:w="567"/>
        <w:gridCol w:w="4394"/>
        <w:gridCol w:w="567"/>
        <w:gridCol w:w="1276"/>
        <w:gridCol w:w="850"/>
        <w:gridCol w:w="851"/>
      </w:tblGrid>
      <w:tr w:rsidR="00212D67" w:rsidRPr="00852E95" w14:paraId="371D9D85" w14:textId="77777777" w:rsidTr="3D303166">
        <w:tc>
          <w:tcPr>
            <w:tcW w:w="14709" w:type="dxa"/>
            <w:gridSpan w:val="10"/>
          </w:tcPr>
          <w:p w14:paraId="66D32B69" w14:textId="6438BD44" w:rsidR="00212D67" w:rsidRPr="00852E95" w:rsidRDefault="01D4CB96" w:rsidP="00864C74">
            <w:pPr>
              <w:tabs>
                <w:tab w:val="left" w:pos="161"/>
              </w:tabs>
              <w:rPr>
                <w:rFonts w:ascii="Times New Roman" w:hAnsi="Times New Roman" w:cs="Times New Roman"/>
              </w:rPr>
            </w:pPr>
            <w:r w:rsidRPr="6EA469AF">
              <w:rPr>
                <w:rFonts w:ascii="Times New Roman" w:hAnsi="Times New Roman" w:cs="Times New Roman"/>
              </w:rPr>
              <w:t>Transpozícia smernice (EÚ) 2023/958, ktorou sa mení smernica 2003/87/ES v platnom znení</w:t>
            </w:r>
          </w:p>
        </w:tc>
      </w:tr>
      <w:tr w:rsidR="003E0510" w:rsidRPr="00852E95" w14:paraId="41E7937B" w14:textId="77777777" w:rsidTr="3D303166">
        <w:tc>
          <w:tcPr>
            <w:tcW w:w="5859" w:type="dxa"/>
            <w:gridSpan w:val="3"/>
          </w:tcPr>
          <w:p w14:paraId="2C952301" w14:textId="77777777" w:rsidR="003E0510" w:rsidRPr="00852E95" w:rsidRDefault="008F7CAB" w:rsidP="003E0510">
            <w:pPr>
              <w:tabs>
                <w:tab w:val="left" w:pos="161"/>
              </w:tabs>
              <w:jc w:val="both"/>
              <w:rPr>
                <w:rFonts w:ascii="Times New Roman" w:hAnsi="Times New Roman" w:cs="Times New Roman"/>
              </w:rPr>
            </w:pPr>
            <w:r w:rsidRPr="008F7CAB">
              <w:rPr>
                <w:rFonts w:ascii="Times New Roman" w:hAnsi="Times New Roman" w:cs="Times New Roman"/>
              </w:rPr>
              <w:t>Smernica Európskeho parlamentu a Rady (EÚ) 2023/958 z 10. mája 2023, ktorou sa mení smernica 2003/87/ES, pokiaľ ide o príspevok leteckej dopravy k cieľu Únie v oblasti znižovania emisií v celom hospodárstve a ktorou sa primerane vykonáva globálne trhové opatrenie (Ú. v. EÚ L130, 16.5.2023</w:t>
            </w:r>
            <w:r>
              <w:rPr>
                <w:rFonts w:ascii="Times New Roman" w:hAnsi="Times New Roman" w:cs="Times New Roman"/>
              </w:rPr>
              <w:t>)</w:t>
            </w:r>
          </w:p>
        </w:tc>
        <w:tc>
          <w:tcPr>
            <w:tcW w:w="8850" w:type="dxa"/>
            <w:gridSpan w:val="7"/>
          </w:tcPr>
          <w:p w14:paraId="48CF9B38" w14:textId="7C80D683" w:rsidR="003E0510" w:rsidRPr="00852E95" w:rsidRDefault="003B617C" w:rsidP="6EA469AF">
            <w:pPr>
              <w:pStyle w:val="Default"/>
              <w:rPr>
                <w:rFonts w:eastAsia="Times New Roman"/>
                <w:color w:val="000000" w:themeColor="text1"/>
                <w:sz w:val="22"/>
                <w:szCs w:val="22"/>
              </w:rPr>
            </w:pPr>
            <w:r w:rsidRPr="006537AB">
              <w:t xml:space="preserve">Návrh zákona, </w:t>
            </w:r>
            <w:r w:rsidRPr="003D5ECF">
              <w:t>ktorým sa mení a dopĺňa zákon č. 414/2012 Z. z. o obchodovaní s emisnými kvótami a o zmene a doplnení niektorých zákonov v znení neskorších predpisov a ktorým sa menia a dopĺňajú niektoré zákony</w:t>
            </w:r>
            <w:r w:rsidRPr="6EA469AF">
              <w:rPr>
                <w:rFonts w:eastAsia="Times New Roman"/>
                <w:color w:val="000000" w:themeColor="text1"/>
                <w:sz w:val="22"/>
                <w:szCs w:val="22"/>
              </w:rPr>
              <w:t xml:space="preserve"> </w:t>
            </w:r>
            <w:bookmarkStart w:id="0" w:name="_GoBack"/>
            <w:bookmarkEnd w:id="0"/>
            <w:r w:rsidR="351F5934" w:rsidRPr="6EA469AF">
              <w:rPr>
                <w:rFonts w:eastAsia="Times New Roman"/>
                <w:color w:val="000000" w:themeColor="text1"/>
                <w:sz w:val="22"/>
                <w:szCs w:val="22"/>
              </w:rPr>
              <w:t>(ďalej len „NZ“)</w:t>
            </w:r>
          </w:p>
          <w:p w14:paraId="43ABA66D" w14:textId="7FE80D01" w:rsidR="003E0510" w:rsidRPr="00852E95" w:rsidRDefault="351F5934" w:rsidP="6EA469AF">
            <w:pPr>
              <w:pStyle w:val="Default"/>
              <w:rPr>
                <w:rFonts w:eastAsia="Times New Roman"/>
                <w:color w:val="000000" w:themeColor="text1"/>
                <w:sz w:val="22"/>
                <w:szCs w:val="22"/>
              </w:rPr>
            </w:pPr>
            <w:r w:rsidRPr="6EA469AF">
              <w:rPr>
                <w:rFonts w:eastAsia="Times New Roman"/>
                <w:color w:val="000000" w:themeColor="text1"/>
                <w:sz w:val="22"/>
                <w:szCs w:val="22"/>
              </w:rPr>
              <w:t>Zákon č. 414/2012 Z. z. o obchodovaní s emisnými kvótami v znení neskorších predpisov (ďalej len „414/2012“)</w:t>
            </w:r>
          </w:p>
          <w:p w14:paraId="36207848" w14:textId="46802E78" w:rsidR="003E0510" w:rsidRPr="00852E95" w:rsidRDefault="003E0510" w:rsidP="003E0510">
            <w:pPr>
              <w:tabs>
                <w:tab w:val="left" w:pos="161"/>
              </w:tabs>
              <w:jc w:val="both"/>
              <w:rPr>
                <w:rFonts w:ascii="Times New Roman" w:hAnsi="Times New Roman" w:cs="Times New Roman"/>
              </w:rPr>
            </w:pPr>
          </w:p>
        </w:tc>
      </w:tr>
      <w:tr w:rsidR="00695E99" w:rsidRPr="00852E95" w14:paraId="28C4D442" w14:textId="77777777" w:rsidTr="3D303166">
        <w:tc>
          <w:tcPr>
            <w:tcW w:w="532" w:type="dxa"/>
          </w:tcPr>
          <w:p w14:paraId="649841BE"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1</w:t>
            </w:r>
          </w:p>
        </w:tc>
        <w:tc>
          <w:tcPr>
            <w:tcW w:w="4763" w:type="dxa"/>
          </w:tcPr>
          <w:p w14:paraId="18F999B5"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2</w:t>
            </w:r>
          </w:p>
        </w:tc>
        <w:tc>
          <w:tcPr>
            <w:tcW w:w="564" w:type="dxa"/>
          </w:tcPr>
          <w:p w14:paraId="5FCD5EC4" w14:textId="77777777" w:rsidR="003E0510" w:rsidRPr="00852E95" w:rsidRDefault="003E0510" w:rsidP="003E0510">
            <w:pPr>
              <w:tabs>
                <w:tab w:val="left" w:pos="161"/>
              </w:tabs>
              <w:jc w:val="both"/>
              <w:rPr>
                <w:rFonts w:ascii="Times New Roman" w:hAnsi="Times New Roman" w:cs="Times New Roman"/>
              </w:rPr>
            </w:pPr>
            <w:r w:rsidRPr="00852E95">
              <w:rPr>
                <w:rFonts w:ascii="Times New Roman" w:hAnsi="Times New Roman" w:cs="Times New Roman"/>
              </w:rPr>
              <w:t>3</w:t>
            </w:r>
          </w:p>
        </w:tc>
        <w:tc>
          <w:tcPr>
            <w:tcW w:w="345" w:type="dxa"/>
          </w:tcPr>
          <w:p w14:paraId="2598DEE6" w14:textId="77777777" w:rsidR="003E0510" w:rsidRPr="00852E95" w:rsidRDefault="003E0510" w:rsidP="003E0510">
            <w:pPr>
              <w:tabs>
                <w:tab w:val="left" w:pos="161"/>
              </w:tabs>
              <w:jc w:val="both"/>
              <w:rPr>
                <w:rFonts w:ascii="Times New Roman" w:hAnsi="Times New Roman" w:cs="Times New Roman"/>
              </w:rPr>
            </w:pPr>
            <w:r w:rsidRPr="00852E95">
              <w:rPr>
                <w:rFonts w:ascii="Times New Roman" w:hAnsi="Times New Roman" w:cs="Times New Roman"/>
              </w:rPr>
              <w:t>4</w:t>
            </w:r>
          </w:p>
        </w:tc>
        <w:tc>
          <w:tcPr>
            <w:tcW w:w="567" w:type="dxa"/>
          </w:tcPr>
          <w:p w14:paraId="78941E47" w14:textId="77777777" w:rsidR="003E0510" w:rsidRPr="00852E95" w:rsidRDefault="003E0510" w:rsidP="003E0510">
            <w:pPr>
              <w:tabs>
                <w:tab w:val="left" w:pos="161"/>
              </w:tabs>
              <w:jc w:val="both"/>
              <w:rPr>
                <w:rFonts w:ascii="Times New Roman" w:hAnsi="Times New Roman" w:cs="Times New Roman"/>
              </w:rPr>
            </w:pPr>
            <w:r w:rsidRPr="00852E95">
              <w:rPr>
                <w:rFonts w:ascii="Times New Roman" w:hAnsi="Times New Roman" w:cs="Times New Roman"/>
              </w:rPr>
              <w:t>5</w:t>
            </w:r>
          </w:p>
        </w:tc>
        <w:tc>
          <w:tcPr>
            <w:tcW w:w="4394" w:type="dxa"/>
          </w:tcPr>
          <w:p w14:paraId="29B4EA11" w14:textId="77777777" w:rsidR="003E0510" w:rsidRPr="00852E95" w:rsidRDefault="003E0510" w:rsidP="003E0510">
            <w:pPr>
              <w:tabs>
                <w:tab w:val="left" w:pos="161"/>
              </w:tabs>
              <w:jc w:val="both"/>
              <w:rPr>
                <w:rFonts w:ascii="Times New Roman" w:hAnsi="Times New Roman" w:cs="Times New Roman"/>
              </w:rPr>
            </w:pPr>
            <w:r w:rsidRPr="00852E95">
              <w:rPr>
                <w:rFonts w:ascii="Times New Roman" w:hAnsi="Times New Roman" w:cs="Times New Roman"/>
              </w:rPr>
              <w:t>6</w:t>
            </w:r>
          </w:p>
        </w:tc>
        <w:tc>
          <w:tcPr>
            <w:tcW w:w="567" w:type="dxa"/>
          </w:tcPr>
          <w:p w14:paraId="75697EEC" w14:textId="77777777" w:rsidR="003E0510" w:rsidRPr="00852E95" w:rsidRDefault="003E0510" w:rsidP="003E0510">
            <w:pPr>
              <w:tabs>
                <w:tab w:val="left" w:pos="161"/>
              </w:tabs>
              <w:jc w:val="both"/>
              <w:rPr>
                <w:rFonts w:ascii="Times New Roman" w:hAnsi="Times New Roman" w:cs="Times New Roman"/>
              </w:rPr>
            </w:pPr>
            <w:r w:rsidRPr="00852E95">
              <w:rPr>
                <w:rFonts w:ascii="Times New Roman" w:hAnsi="Times New Roman" w:cs="Times New Roman"/>
              </w:rPr>
              <w:t>7</w:t>
            </w:r>
          </w:p>
        </w:tc>
        <w:tc>
          <w:tcPr>
            <w:tcW w:w="1276" w:type="dxa"/>
          </w:tcPr>
          <w:p w14:paraId="44B0A208" w14:textId="77777777" w:rsidR="003E0510" w:rsidRPr="00852E95" w:rsidRDefault="003E0510" w:rsidP="003E0510">
            <w:pPr>
              <w:tabs>
                <w:tab w:val="left" w:pos="161"/>
              </w:tabs>
              <w:jc w:val="both"/>
              <w:rPr>
                <w:rFonts w:ascii="Times New Roman" w:hAnsi="Times New Roman" w:cs="Times New Roman"/>
              </w:rPr>
            </w:pPr>
            <w:r w:rsidRPr="00852E95">
              <w:rPr>
                <w:rFonts w:ascii="Times New Roman" w:hAnsi="Times New Roman" w:cs="Times New Roman"/>
              </w:rPr>
              <w:t>8</w:t>
            </w:r>
          </w:p>
        </w:tc>
        <w:tc>
          <w:tcPr>
            <w:tcW w:w="850" w:type="dxa"/>
          </w:tcPr>
          <w:p w14:paraId="2B2B7304" w14:textId="77777777" w:rsidR="003E0510" w:rsidRPr="00852E95" w:rsidRDefault="00D0695B" w:rsidP="003E0510">
            <w:pPr>
              <w:tabs>
                <w:tab w:val="left" w:pos="161"/>
              </w:tabs>
              <w:jc w:val="both"/>
              <w:rPr>
                <w:rFonts w:ascii="Times New Roman" w:hAnsi="Times New Roman" w:cs="Times New Roman"/>
              </w:rPr>
            </w:pPr>
            <w:r w:rsidRPr="00852E95">
              <w:rPr>
                <w:rFonts w:ascii="Times New Roman" w:hAnsi="Times New Roman" w:cs="Times New Roman"/>
              </w:rPr>
              <w:t>9</w:t>
            </w:r>
          </w:p>
        </w:tc>
        <w:tc>
          <w:tcPr>
            <w:tcW w:w="851" w:type="dxa"/>
          </w:tcPr>
          <w:p w14:paraId="5D369756" w14:textId="77777777" w:rsidR="003E0510" w:rsidRPr="00852E95" w:rsidRDefault="00D0695B" w:rsidP="003E0510">
            <w:pPr>
              <w:tabs>
                <w:tab w:val="left" w:pos="161"/>
              </w:tabs>
              <w:jc w:val="both"/>
              <w:rPr>
                <w:rFonts w:ascii="Times New Roman" w:hAnsi="Times New Roman" w:cs="Times New Roman"/>
              </w:rPr>
            </w:pPr>
            <w:r w:rsidRPr="00852E95">
              <w:rPr>
                <w:rFonts w:ascii="Times New Roman" w:hAnsi="Times New Roman" w:cs="Times New Roman"/>
              </w:rPr>
              <w:t>10</w:t>
            </w:r>
          </w:p>
        </w:tc>
      </w:tr>
      <w:tr w:rsidR="00752012" w:rsidRPr="00852E95" w14:paraId="165756D3" w14:textId="77777777" w:rsidTr="3D303166">
        <w:tc>
          <w:tcPr>
            <w:tcW w:w="532" w:type="dxa"/>
          </w:tcPr>
          <w:p w14:paraId="6C3B6BCD"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Článok</w:t>
            </w:r>
          </w:p>
          <w:p w14:paraId="2D964B6B"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(Č, O, V, P)</w:t>
            </w:r>
          </w:p>
        </w:tc>
        <w:tc>
          <w:tcPr>
            <w:tcW w:w="4763" w:type="dxa"/>
          </w:tcPr>
          <w:p w14:paraId="2CD3C4AF"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Text</w:t>
            </w:r>
          </w:p>
        </w:tc>
        <w:tc>
          <w:tcPr>
            <w:tcW w:w="564" w:type="dxa"/>
          </w:tcPr>
          <w:p w14:paraId="634CAC38" w14:textId="77777777" w:rsidR="003E0510" w:rsidRPr="00852E95" w:rsidRDefault="003E0510" w:rsidP="003E0510">
            <w:pPr>
              <w:tabs>
                <w:tab w:val="left" w:pos="161"/>
              </w:tabs>
              <w:jc w:val="both"/>
              <w:rPr>
                <w:rFonts w:ascii="Times New Roman" w:hAnsi="Times New Roman" w:cs="Times New Roman"/>
              </w:rPr>
            </w:pPr>
            <w:r w:rsidRPr="00852E95">
              <w:rPr>
                <w:rFonts w:ascii="Times New Roman" w:hAnsi="Times New Roman" w:cs="Times New Roman"/>
              </w:rPr>
              <w:t>Spôsob transpozície</w:t>
            </w:r>
          </w:p>
        </w:tc>
        <w:tc>
          <w:tcPr>
            <w:tcW w:w="345" w:type="dxa"/>
          </w:tcPr>
          <w:p w14:paraId="3051EF2B" w14:textId="77777777" w:rsidR="003E0510" w:rsidRPr="00852E95" w:rsidRDefault="003E0510" w:rsidP="003E0510">
            <w:pPr>
              <w:tabs>
                <w:tab w:val="left" w:pos="161"/>
              </w:tabs>
              <w:jc w:val="both"/>
              <w:rPr>
                <w:rFonts w:ascii="Times New Roman" w:hAnsi="Times New Roman" w:cs="Times New Roman"/>
              </w:rPr>
            </w:pPr>
            <w:r w:rsidRPr="00852E95">
              <w:rPr>
                <w:rFonts w:ascii="Times New Roman" w:hAnsi="Times New Roman" w:cs="Times New Roman"/>
              </w:rPr>
              <w:t>Číslo</w:t>
            </w:r>
          </w:p>
        </w:tc>
        <w:tc>
          <w:tcPr>
            <w:tcW w:w="567" w:type="dxa"/>
          </w:tcPr>
          <w:p w14:paraId="2170CDB5" w14:textId="77777777" w:rsidR="003E0510" w:rsidRPr="00852E95" w:rsidRDefault="003E0510" w:rsidP="003E0510">
            <w:pPr>
              <w:tabs>
                <w:tab w:val="left" w:pos="161"/>
              </w:tabs>
              <w:jc w:val="both"/>
              <w:rPr>
                <w:rFonts w:ascii="Times New Roman" w:hAnsi="Times New Roman" w:cs="Times New Roman"/>
              </w:rPr>
            </w:pPr>
            <w:r w:rsidRPr="00852E95">
              <w:rPr>
                <w:rFonts w:ascii="Times New Roman" w:hAnsi="Times New Roman" w:cs="Times New Roman"/>
              </w:rPr>
              <w:t>Článok (Č, §, O, V, P)</w:t>
            </w:r>
          </w:p>
        </w:tc>
        <w:tc>
          <w:tcPr>
            <w:tcW w:w="4394" w:type="dxa"/>
          </w:tcPr>
          <w:p w14:paraId="0CCB684A" w14:textId="77777777" w:rsidR="003E0510" w:rsidRPr="00852E95" w:rsidRDefault="00D0695B" w:rsidP="003E0510">
            <w:pPr>
              <w:tabs>
                <w:tab w:val="left" w:pos="161"/>
              </w:tabs>
              <w:jc w:val="both"/>
              <w:rPr>
                <w:rFonts w:ascii="Times New Roman" w:hAnsi="Times New Roman" w:cs="Times New Roman"/>
              </w:rPr>
            </w:pPr>
            <w:r w:rsidRPr="00852E95">
              <w:rPr>
                <w:rFonts w:ascii="Times New Roman" w:hAnsi="Times New Roman" w:cs="Times New Roman"/>
              </w:rPr>
              <w:t>Text</w:t>
            </w:r>
          </w:p>
        </w:tc>
        <w:tc>
          <w:tcPr>
            <w:tcW w:w="567" w:type="dxa"/>
          </w:tcPr>
          <w:p w14:paraId="424CF450" w14:textId="77777777" w:rsidR="003E0510" w:rsidRPr="00852E95" w:rsidRDefault="003E0510" w:rsidP="003E0510">
            <w:pPr>
              <w:tabs>
                <w:tab w:val="left" w:pos="161"/>
              </w:tabs>
              <w:jc w:val="both"/>
              <w:rPr>
                <w:rFonts w:ascii="Times New Roman" w:hAnsi="Times New Roman" w:cs="Times New Roman"/>
              </w:rPr>
            </w:pPr>
            <w:r w:rsidRPr="00852E95">
              <w:rPr>
                <w:rFonts w:ascii="Times New Roman" w:hAnsi="Times New Roman" w:cs="Times New Roman"/>
              </w:rPr>
              <w:t>Zhoda</w:t>
            </w:r>
          </w:p>
        </w:tc>
        <w:tc>
          <w:tcPr>
            <w:tcW w:w="1276" w:type="dxa"/>
          </w:tcPr>
          <w:p w14:paraId="6DDCE740" w14:textId="77777777" w:rsidR="003E0510" w:rsidRPr="00852E95" w:rsidRDefault="00D0695B" w:rsidP="003E0510">
            <w:pPr>
              <w:tabs>
                <w:tab w:val="left" w:pos="161"/>
              </w:tabs>
              <w:jc w:val="both"/>
              <w:rPr>
                <w:rFonts w:ascii="Times New Roman" w:hAnsi="Times New Roman" w:cs="Times New Roman"/>
              </w:rPr>
            </w:pPr>
            <w:r w:rsidRPr="00852E95">
              <w:rPr>
                <w:rFonts w:ascii="Times New Roman" w:hAnsi="Times New Roman" w:cs="Times New Roman"/>
              </w:rPr>
              <w:t>Poznámky</w:t>
            </w:r>
          </w:p>
        </w:tc>
        <w:tc>
          <w:tcPr>
            <w:tcW w:w="850" w:type="dxa"/>
          </w:tcPr>
          <w:p w14:paraId="038F821C" w14:textId="77777777" w:rsidR="003E0510" w:rsidRPr="00852E95" w:rsidRDefault="00D0695B" w:rsidP="003E0510">
            <w:pPr>
              <w:tabs>
                <w:tab w:val="left" w:pos="161"/>
              </w:tabs>
              <w:jc w:val="both"/>
              <w:rPr>
                <w:rFonts w:ascii="Times New Roman" w:hAnsi="Times New Roman" w:cs="Times New Roman"/>
              </w:rPr>
            </w:pPr>
            <w:r w:rsidRPr="00852E95">
              <w:rPr>
                <w:rFonts w:ascii="Times New Roman" w:hAnsi="Times New Roman" w:cs="Times New Roman"/>
              </w:rPr>
              <w:t xml:space="preserve">Identifikácia </w:t>
            </w:r>
            <w:proofErr w:type="spellStart"/>
            <w:r w:rsidRPr="00852E95">
              <w:rPr>
                <w:rFonts w:ascii="Times New Roman" w:hAnsi="Times New Roman" w:cs="Times New Roman"/>
              </w:rPr>
              <w:t>goldplatingu</w:t>
            </w:r>
            <w:proofErr w:type="spellEnd"/>
          </w:p>
        </w:tc>
        <w:tc>
          <w:tcPr>
            <w:tcW w:w="851" w:type="dxa"/>
          </w:tcPr>
          <w:p w14:paraId="77F911A6" w14:textId="77777777" w:rsidR="00D0695B" w:rsidRPr="00852E95" w:rsidRDefault="00D0695B" w:rsidP="00D0695B">
            <w:pPr>
              <w:pStyle w:val="Default"/>
              <w:rPr>
                <w:sz w:val="22"/>
                <w:szCs w:val="22"/>
              </w:rPr>
            </w:pPr>
            <w:r w:rsidRPr="00852E95">
              <w:rPr>
                <w:sz w:val="22"/>
                <w:szCs w:val="22"/>
              </w:rPr>
              <w:t xml:space="preserve">Identifikácia oblasti </w:t>
            </w:r>
            <w:proofErr w:type="spellStart"/>
            <w:r w:rsidRPr="00852E95">
              <w:rPr>
                <w:sz w:val="22"/>
                <w:szCs w:val="22"/>
              </w:rPr>
              <w:t>gold</w:t>
            </w:r>
            <w:proofErr w:type="spellEnd"/>
            <w:r w:rsidRPr="00852E95">
              <w:rPr>
                <w:sz w:val="22"/>
                <w:szCs w:val="22"/>
              </w:rPr>
              <w:t xml:space="preserve">- </w:t>
            </w:r>
            <w:proofErr w:type="spellStart"/>
            <w:r w:rsidRPr="00852E95">
              <w:rPr>
                <w:sz w:val="22"/>
                <w:szCs w:val="22"/>
              </w:rPr>
              <w:t>platingu</w:t>
            </w:r>
            <w:proofErr w:type="spellEnd"/>
            <w:r w:rsidRPr="00852E95">
              <w:rPr>
                <w:sz w:val="22"/>
                <w:szCs w:val="22"/>
              </w:rPr>
              <w:t xml:space="preserve"> a vyjadrenie k </w:t>
            </w:r>
          </w:p>
          <w:p w14:paraId="10E85402" w14:textId="77777777" w:rsidR="003E0510" w:rsidRPr="00852E95" w:rsidRDefault="00D0695B" w:rsidP="00D0695B">
            <w:pPr>
              <w:tabs>
                <w:tab w:val="left" w:pos="161"/>
              </w:tabs>
              <w:jc w:val="both"/>
              <w:rPr>
                <w:rFonts w:ascii="Times New Roman" w:hAnsi="Times New Roman" w:cs="Times New Roman"/>
              </w:rPr>
            </w:pPr>
            <w:r w:rsidRPr="00852E95">
              <w:rPr>
                <w:rFonts w:ascii="Times New Roman" w:hAnsi="Times New Roman" w:cs="Times New Roman"/>
              </w:rPr>
              <w:t xml:space="preserve">opodstatnenosti </w:t>
            </w:r>
            <w:proofErr w:type="spellStart"/>
            <w:r w:rsidRPr="00852E95">
              <w:rPr>
                <w:rFonts w:ascii="Times New Roman" w:hAnsi="Times New Roman" w:cs="Times New Roman"/>
              </w:rPr>
              <w:t>goldplatingu</w:t>
            </w:r>
            <w:proofErr w:type="spellEnd"/>
            <w:r w:rsidRPr="00852E95">
              <w:rPr>
                <w:rFonts w:ascii="Times New Roman" w:hAnsi="Times New Roman" w:cs="Times New Roman"/>
              </w:rPr>
              <w:t>*</w:t>
            </w:r>
          </w:p>
        </w:tc>
      </w:tr>
      <w:tr w:rsidR="00695E99" w:rsidRPr="00852E95" w14:paraId="6B4A63D9" w14:textId="77777777" w:rsidTr="3D303166">
        <w:tc>
          <w:tcPr>
            <w:tcW w:w="532" w:type="dxa"/>
          </w:tcPr>
          <w:p w14:paraId="0876D733"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Č: 1</w:t>
            </w:r>
          </w:p>
          <w:p w14:paraId="4765745B"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O:1</w:t>
            </w:r>
          </w:p>
        </w:tc>
        <w:tc>
          <w:tcPr>
            <w:tcW w:w="4763" w:type="dxa"/>
          </w:tcPr>
          <w:p w14:paraId="218CFD00"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V článku 3 sa dopĺňa tento bod:</w:t>
            </w:r>
          </w:p>
          <w:p w14:paraId="77984552"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„v)</w:t>
            </w:r>
            <w:r w:rsidRPr="00852E95">
              <w:rPr>
                <w:rFonts w:ascii="Times New Roman" w:hAnsi="Times New Roman" w:cs="Times New Roman"/>
              </w:rPr>
              <w:tab/>
              <w:t>„vplyvy leteckej dopravy, ktoré nesúvisia s emisiami CO2“ znamenajú účinky na klímu v dôsledku uvoľňovania oxidov dusíka (</w:t>
            </w:r>
            <w:proofErr w:type="spellStart"/>
            <w:r w:rsidRPr="00852E95">
              <w:rPr>
                <w:rFonts w:ascii="Times New Roman" w:hAnsi="Times New Roman" w:cs="Times New Roman"/>
              </w:rPr>
              <w:t>NOx</w:t>
            </w:r>
            <w:proofErr w:type="spellEnd"/>
            <w:r w:rsidRPr="00852E95">
              <w:rPr>
                <w:rFonts w:ascii="Times New Roman" w:hAnsi="Times New Roman" w:cs="Times New Roman"/>
              </w:rPr>
              <w:t>), sadzových častíc a oxidovaných zlúčenín síry počas spaľovania paliva a účinky vodnej pary vrátane kondenzačných stôp z lietadla vykonávajúceho leteckú činnosť uvedenú v prílohe I;“</w:t>
            </w:r>
          </w:p>
        </w:tc>
        <w:tc>
          <w:tcPr>
            <w:tcW w:w="564" w:type="dxa"/>
          </w:tcPr>
          <w:p w14:paraId="350C21BE" w14:textId="77777777" w:rsidR="003E0510" w:rsidRPr="00852E95" w:rsidRDefault="007A616F" w:rsidP="003E0510">
            <w:pPr>
              <w:tabs>
                <w:tab w:val="left" w:pos="161"/>
              </w:tabs>
              <w:jc w:val="both"/>
              <w:rPr>
                <w:rFonts w:ascii="Times New Roman" w:hAnsi="Times New Roman" w:cs="Times New Roman"/>
              </w:rPr>
            </w:pPr>
            <w:r w:rsidRPr="00852E95">
              <w:rPr>
                <w:rFonts w:ascii="Times New Roman" w:hAnsi="Times New Roman" w:cs="Times New Roman"/>
              </w:rPr>
              <w:t>N</w:t>
            </w:r>
          </w:p>
        </w:tc>
        <w:tc>
          <w:tcPr>
            <w:tcW w:w="345" w:type="dxa"/>
          </w:tcPr>
          <w:p w14:paraId="5635B452" w14:textId="77777777" w:rsidR="003E0510" w:rsidRDefault="00C21932" w:rsidP="003E0510">
            <w:pPr>
              <w:tabs>
                <w:tab w:val="left" w:pos="161"/>
              </w:tabs>
              <w:jc w:val="both"/>
              <w:rPr>
                <w:rFonts w:ascii="Times New Roman" w:hAnsi="Times New Roman" w:cs="Times New Roman"/>
              </w:rPr>
            </w:pPr>
            <w:r>
              <w:rPr>
                <w:rFonts w:ascii="Times New Roman" w:hAnsi="Times New Roman" w:cs="Times New Roman"/>
              </w:rPr>
              <w:t>NZ</w:t>
            </w:r>
          </w:p>
          <w:p w14:paraId="0A37501D" w14:textId="77777777" w:rsidR="00C21932" w:rsidRPr="00852E95" w:rsidRDefault="00C21932" w:rsidP="003E0510">
            <w:pPr>
              <w:tabs>
                <w:tab w:val="left" w:pos="161"/>
              </w:tabs>
              <w:jc w:val="both"/>
              <w:rPr>
                <w:rFonts w:ascii="Times New Roman" w:hAnsi="Times New Roman" w:cs="Times New Roman"/>
              </w:rPr>
            </w:pPr>
          </w:p>
        </w:tc>
        <w:tc>
          <w:tcPr>
            <w:tcW w:w="567" w:type="dxa"/>
          </w:tcPr>
          <w:p w14:paraId="5F767A2D" w14:textId="48E53305" w:rsidR="003E0510" w:rsidRPr="00852E95" w:rsidRDefault="33C4FE87" w:rsidP="3D303166">
            <w:pPr>
              <w:tabs>
                <w:tab w:val="left" w:pos="161"/>
              </w:tabs>
              <w:spacing w:after="200" w:line="276" w:lineRule="auto"/>
              <w:jc w:val="both"/>
              <w:rPr>
                <w:rFonts w:ascii="Times New Roman" w:hAnsi="Times New Roman" w:cs="Times New Roman"/>
              </w:rPr>
            </w:pPr>
            <w:r w:rsidRPr="3D303166">
              <w:rPr>
                <w:rFonts w:ascii="Times New Roman" w:hAnsi="Times New Roman" w:cs="Times New Roman"/>
              </w:rPr>
              <w:t>Č:I§:2 P: s)</w:t>
            </w:r>
          </w:p>
          <w:p w14:paraId="3F840F71" w14:textId="68C03933" w:rsidR="003E0510" w:rsidRPr="00852E95" w:rsidRDefault="003E0510" w:rsidP="001C1F01">
            <w:pPr>
              <w:tabs>
                <w:tab w:val="left" w:pos="161"/>
              </w:tabs>
              <w:jc w:val="both"/>
              <w:rPr>
                <w:rFonts w:ascii="Times New Roman" w:hAnsi="Times New Roman" w:cs="Times New Roman"/>
              </w:rPr>
            </w:pPr>
          </w:p>
        </w:tc>
        <w:tc>
          <w:tcPr>
            <w:tcW w:w="4394" w:type="dxa"/>
          </w:tcPr>
          <w:p w14:paraId="5D46227D" w14:textId="77777777" w:rsidR="00D2074B" w:rsidRPr="00852E95" w:rsidRDefault="000C1514" w:rsidP="00D2074B">
            <w:pPr>
              <w:pStyle w:val="Odsekzoznamu"/>
              <w:tabs>
                <w:tab w:val="left" w:pos="284"/>
              </w:tabs>
              <w:ind w:left="0"/>
              <w:jc w:val="both"/>
              <w:rPr>
                <w:rFonts w:ascii="Times New Roman" w:hAnsi="Times New Roman" w:cs="Times New Roman"/>
              </w:rPr>
            </w:pPr>
            <w:r>
              <w:rPr>
                <w:rFonts w:ascii="Times New Roman" w:hAnsi="Times New Roman" w:cs="Times New Roman"/>
              </w:rPr>
              <w:t>s</w:t>
            </w:r>
            <w:r w:rsidR="00D2074B" w:rsidRPr="00852E95">
              <w:rPr>
                <w:rFonts w:ascii="Times New Roman" w:hAnsi="Times New Roman" w:cs="Times New Roman"/>
              </w:rPr>
              <w:t xml:space="preserve">) </w:t>
            </w:r>
            <w:r w:rsidR="001C1F01" w:rsidRPr="001C1F01">
              <w:rPr>
                <w:rFonts w:ascii="Times New Roman" w:hAnsi="Times New Roman" w:cs="Times New Roman"/>
              </w:rPr>
              <w:t>vplyvmi leteckej dopravy, ktoré nesúvisia s emisiami CO</w:t>
            </w:r>
            <w:r w:rsidR="001C1F01" w:rsidRPr="000C1514">
              <w:rPr>
                <w:rFonts w:ascii="Times New Roman" w:hAnsi="Times New Roman" w:cs="Times New Roman"/>
                <w:vertAlign w:val="subscript"/>
              </w:rPr>
              <w:t>2</w:t>
            </w:r>
            <w:r w:rsidR="001C1F01" w:rsidRPr="001C1F01">
              <w:rPr>
                <w:rFonts w:ascii="Times New Roman" w:hAnsi="Times New Roman" w:cs="Times New Roman"/>
              </w:rPr>
              <w:t xml:space="preserve"> znamenajú účinky na klímu v dôsledku uvoľňovania oxidov dusíka, sadzových častíc a oxidovaných zlúčenín síry počas spaľovania paliva a účinky vodnej pary vrátane kondenzačných stôp z lietadla vykonávajúceho leteckú činnosť uvedenú v prílohe č. 1 tabuľke D</w:t>
            </w:r>
            <w:r>
              <w:rPr>
                <w:rFonts w:ascii="Times New Roman" w:hAnsi="Times New Roman" w:cs="Times New Roman"/>
              </w:rPr>
              <w:t>,</w:t>
            </w:r>
          </w:p>
          <w:p w14:paraId="5DAB6C7B" w14:textId="77777777" w:rsidR="003E0510" w:rsidRPr="00852E95" w:rsidRDefault="003E0510" w:rsidP="003E0510">
            <w:pPr>
              <w:tabs>
                <w:tab w:val="left" w:pos="161"/>
              </w:tabs>
              <w:jc w:val="both"/>
              <w:rPr>
                <w:rFonts w:ascii="Times New Roman" w:hAnsi="Times New Roman" w:cs="Times New Roman"/>
              </w:rPr>
            </w:pPr>
          </w:p>
        </w:tc>
        <w:tc>
          <w:tcPr>
            <w:tcW w:w="567" w:type="dxa"/>
          </w:tcPr>
          <w:p w14:paraId="434E8913" w14:textId="77777777" w:rsidR="003E0510" w:rsidRPr="00852E95" w:rsidRDefault="005D538F" w:rsidP="003E0510">
            <w:pPr>
              <w:tabs>
                <w:tab w:val="left" w:pos="161"/>
              </w:tabs>
              <w:jc w:val="both"/>
              <w:rPr>
                <w:rFonts w:ascii="Times New Roman" w:hAnsi="Times New Roman" w:cs="Times New Roman"/>
              </w:rPr>
            </w:pPr>
            <w:r w:rsidRPr="00852E95">
              <w:rPr>
                <w:rFonts w:ascii="Times New Roman" w:hAnsi="Times New Roman" w:cs="Times New Roman"/>
              </w:rPr>
              <w:lastRenderedPageBreak/>
              <w:t>Ú</w:t>
            </w:r>
          </w:p>
        </w:tc>
        <w:tc>
          <w:tcPr>
            <w:tcW w:w="1276" w:type="dxa"/>
          </w:tcPr>
          <w:p w14:paraId="02EB378F" w14:textId="77777777" w:rsidR="003E0510" w:rsidRPr="00852E95" w:rsidRDefault="003E0510" w:rsidP="003E0510">
            <w:pPr>
              <w:tabs>
                <w:tab w:val="left" w:pos="161"/>
              </w:tabs>
              <w:jc w:val="both"/>
              <w:rPr>
                <w:rFonts w:ascii="Times New Roman" w:hAnsi="Times New Roman" w:cs="Times New Roman"/>
              </w:rPr>
            </w:pPr>
          </w:p>
        </w:tc>
        <w:tc>
          <w:tcPr>
            <w:tcW w:w="850" w:type="dxa"/>
          </w:tcPr>
          <w:p w14:paraId="6CDF01A3" w14:textId="77777777" w:rsidR="003E0510" w:rsidRPr="00852E95" w:rsidRDefault="005D538F" w:rsidP="003E0510">
            <w:pPr>
              <w:tabs>
                <w:tab w:val="left" w:pos="161"/>
              </w:tabs>
              <w:jc w:val="both"/>
              <w:rPr>
                <w:rFonts w:ascii="Times New Roman" w:hAnsi="Times New Roman" w:cs="Times New Roman"/>
              </w:rPr>
            </w:pPr>
            <w:r w:rsidRPr="00852E95">
              <w:rPr>
                <w:rFonts w:ascii="Times New Roman" w:hAnsi="Times New Roman" w:cs="Times New Roman"/>
              </w:rPr>
              <w:t>GP - N</w:t>
            </w:r>
          </w:p>
        </w:tc>
        <w:tc>
          <w:tcPr>
            <w:tcW w:w="851" w:type="dxa"/>
          </w:tcPr>
          <w:p w14:paraId="6A05A809" w14:textId="77777777" w:rsidR="003E0510" w:rsidRPr="00852E95" w:rsidRDefault="003E0510" w:rsidP="003E0510">
            <w:pPr>
              <w:tabs>
                <w:tab w:val="left" w:pos="161"/>
              </w:tabs>
              <w:jc w:val="both"/>
              <w:rPr>
                <w:rFonts w:ascii="Times New Roman" w:hAnsi="Times New Roman" w:cs="Times New Roman"/>
              </w:rPr>
            </w:pPr>
          </w:p>
        </w:tc>
      </w:tr>
      <w:tr w:rsidR="00695E99" w:rsidRPr="00852E95" w14:paraId="5BD2B802" w14:textId="77777777" w:rsidTr="3D303166">
        <w:tc>
          <w:tcPr>
            <w:tcW w:w="532" w:type="dxa"/>
          </w:tcPr>
          <w:p w14:paraId="01B8F084"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Č: 1</w:t>
            </w:r>
          </w:p>
          <w:p w14:paraId="6FFA180E"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O: 2</w:t>
            </w:r>
          </w:p>
          <w:p w14:paraId="363B2EA8"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P: a)</w:t>
            </w:r>
          </w:p>
        </w:tc>
        <w:tc>
          <w:tcPr>
            <w:tcW w:w="4763" w:type="dxa"/>
          </w:tcPr>
          <w:p w14:paraId="68980BA9"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V článku 3c sa odsek 2 vypúšťa;</w:t>
            </w:r>
          </w:p>
        </w:tc>
        <w:tc>
          <w:tcPr>
            <w:tcW w:w="564" w:type="dxa"/>
          </w:tcPr>
          <w:p w14:paraId="1E7C305D" w14:textId="77777777" w:rsidR="003E0510" w:rsidRPr="00852E95" w:rsidRDefault="003E0510" w:rsidP="005D538F">
            <w:pPr>
              <w:tabs>
                <w:tab w:val="left" w:pos="161"/>
              </w:tabs>
              <w:jc w:val="both"/>
              <w:rPr>
                <w:rFonts w:ascii="Times New Roman" w:hAnsi="Times New Roman" w:cs="Times New Roman"/>
              </w:rPr>
            </w:pPr>
            <w:r w:rsidRPr="00852E95">
              <w:rPr>
                <w:rFonts w:ascii="Times New Roman" w:hAnsi="Times New Roman" w:cs="Times New Roman"/>
              </w:rPr>
              <w:t xml:space="preserve">N </w:t>
            </w:r>
          </w:p>
        </w:tc>
        <w:tc>
          <w:tcPr>
            <w:tcW w:w="345" w:type="dxa"/>
          </w:tcPr>
          <w:p w14:paraId="5A39BBE3" w14:textId="77777777" w:rsidR="003E0510" w:rsidRPr="00852E95" w:rsidRDefault="003E0510" w:rsidP="003E0510">
            <w:pPr>
              <w:tabs>
                <w:tab w:val="left" w:pos="161"/>
              </w:tabs>
              <w:jc w:val="both"/>
              <w:rPr>
                <w:rFonts w:ascii="Times New Roman" w:hAnsi="Times New Roman" w:cs="Times New Roman"/>
              </w:rPr>
            </w:pPr>
          </w:p>
        </w:tc>
        <w:tc>
          <w:tcPr>
            <w:tcW w:w="567" w:type="dxa"/>
          </w:tcPr>
          <w:p w14:paraId="41C8F396" w14:textId="77777777" w:rsidR="003E0510" w:rsidRPr="00852E95" w:rsidRDefault="003E0510" w:rsidP="003E0510">
            <w:pPr>
              <w:tabs>
                <w:tab w:val="left" w:pos="161"/>
              </w:tabs>
              <w:jc w:val="both"/>
              <w:rPr>
                <w:rFonts w:ascii="Times New Roman" w:hAnsi="Times New Roman" w:cs="Times New Roman"/>
              </w:rPr>
            </w:pPr>
          </w:p>
        </w:tc>
        <w:tc>
          <w:tcPr>
            <w:tcW w:w="4394" w:type="dxa"/>
          </w:tcPr>
          <w:p w14:paraId="72A3D3EC" w14:textId="77777777" w:rsidR="003E0510" w:rsidRPr="00852E95" w:rsidRDefault="003E0510" w:rsidP="00F07153">
            <w:pPr>
              <w:tabs>
                <w:tab w:val="left" w:pos="161"/>
              </w:tabs>
              <w:jc w:val="both"/>
              <w:rPr>
                <w:rFonts w:ascii="Times New Roman" w:hAnsi="Times New Roman" w:cs="Times New Roman"/>
              </w:rPr>
            </w:pPr>
          </w:p>
        </w:tc>
        <w:tc>
          <w:tcPr>
            <w:tcW w:w="567" w:type="dxa"/>
          </w:tcPr>
          <w:p w14:paraId="2B805808" w14:textId="77777777" w:rsidR="003E0510" w:rsidRPr="00852E95" w:rsidRDefault="00795AB9" w:rsidP="003E0510">
            <w:pPr>
              <w:tabs>
                <w:tab w:val="left" w:pos="161"/>
              </w:tabs>
              <w:jc w:val="both"/>
              <w:rPr>
                <w:rFonts w:ascii="Times New Roman" w:hAnsi="Times New Roman" w:cs="Times New Roman"/>
              </w:rPr>
            </w:pPr>
            <w:r w:rsidRPr="00852E95">
              <w:rPr>
                <w:rFonts w:ascii="Times New Roman" w:hAnsi="Times New Roman" w:cs="Times New Roman"/>
              </w:rPr>
              <w:t>Ú</w:t>
            </w:r>
          </w:p>
        </w:tc>
        <w:tc>
          <w:tcPr>
            <w:tcW w:w="1276" w:type="dxa"/>
          </w:tcPr>
          <w:p w14:paraId="557260AF" w14:textId="55ADA616" w:rsidR="003E0510" w:rsidRPr="00852E95" w:rsidRDefault="00AD4C94" w:rsidP="576557D9">
            <w:pPr>
              <w:tabs>
                <w:tab w:val="left" w:pos="161"/>
              </w:tabs>
              <w:spacing w:after="200" w:line="276" w:lineRule="auto"/>
              <w:jc w:val="both"/>
              <w:rPr>
                <w:rFonts w:ascii="Times New Roman" w:hAnsi="Times New Roman" w:cs="Times New Roman"/>
              </w:rPr>
            </w:pPr>
            <w:r w:rsidRPr="576557D9">
              <w:rPr>
                <w:rFonts w:ascii="Times New Roman" w:hAnsi="Times New Roman" w:cs="Times New Roman"/>
              </w:rPr>
              <w:t xml:space="preserve">Text v zákone </w:t>
            </w:r>
            <w:r w:rsidRPr="576557D9">
              <w:rPr>
                <w:rFonts w:eastAsiaTheme="minorEastAsia"/>
              </w:rPr>
              <w:t>bol vypustený</w:t>
            </w:r>
            <w:r w:rsidR="000A1134" w:rsidRPr="576557D9">
              <w:rPr>
                <w:rFonts w:eastAsiaTheme="minorEastAsia"/>
              </w:rPr>
              <w:t>.</w:t>
            </w:r>
            <w:r w:rsidR="37C8ADFA" w:rsidRPr="576557D9">
              <w:rPr>
                <w:rFonts w:eastAsiaTheme="minorEastAsia"/>
              </w:rPr>
              <w:t xml:space="preserve"> </w:t>
            </w:r>
            <w:r w:rsidR="5057468A" w:rsidRPr="576557D9">
              <w:rPr>
                <w:rFonts w:eastAsiaTheme="minorEastAsia"/>
              </w:rPr>
              <w:t xml:space="preserve">V zákone bol vypustený § 12 ods. 1, podľa ktorého sa prideľovalo celkové množstvo kvót na základe historických emisií a počtu rokov v danom období a bol nahradený novým §12 ods. 1, ktorý opisuje povinnosť odvádzať </w:t>
            </w:r>
            <w:r w:rsidR="5057468A" w:rsidRPr="576557D9">
              <w:rPr>
                <w:rFonts w:eastAsiaTheme="minorEastAsia"/>
              </w:rPr>
              <w:lastRenderedPageBreak/>
              <w:t>kompenzáciu za emisie.</w:t>
            </w:r>
            <w:r w:rsidR="33560AAB" w:rsidRPr="576557D9">
              <w:rPr>
                <w:rFonts w:eastAsiaTheme="minorEastAsia"/>
              </w:rPr>
              <w:t xml:space="preserve"> </w:t>
            </w:r>
            <w:r w:rsidR="37C8ADFA" w:rsidRPr="576557D9">
              <w:rPr>
                <w:rFonts w:ascii="Times New Roman" w:hAnsi="Times New Roman" w:cs="Times New Roman"/>
              </w:rPr>
              <w:t xml:space="preserve"> </w:t>
            </w:r>
            <w:r w:rsidR="000A1134" w:rsidRPr="576557D9">
              <w:rPr>
                <w:rFonts w:ascii="Times New Roman" w:hAnsi="Times New Roman" w:cs="Times New Roman"/>
              </w:rPr>
              <w:t xml:space="preserve">  </w:t>
            </w:r>
          </w:p>
        </w:tc>
        <w:tc>
          <w:tcPr>
            <w:tcW w:w="850" w:type="dxa"/>
          </w:tcPr>
          <w:p w14:paraId="3993EE49" w14:textId="77777777" w:rsidR="003E0510" w:rsidRPr="00852E95" w:rsidRDefault="00795AB9" w:rsidP="003E0510">
            <w:pPr>
              <w:tabs>
                <w:tab w:val="left" w:pos="161"/>
              </w:tabs>
              <w:jc w:val="both"/>
              <w:rPr>
                <w:rFonts w:ascii="Times New Roman" w:hAnsi="Times New Roman" w:cs="Times New Roman"/>
              </w:rPr>
            </w:pPr>
            <w:r w:rsidRPr="00852E95">
              <w:rPr>
                <w:rFonts w:ascii="Times New Roman" w:hAnsi="Times New Roman" w:cs="Times New Roman"/>
              </w:rPr>
              <w:lastRenderedPageBreak/>
              <w:t>GP - N</w:t>
            </w:r>
          </w:p>
        </w:tc>
        <w:tc>
          <w:tcPr>
            <w:tcW w:w="851" w:type="dxa"/>
          </w:tcPr>
          <w:p w14:paraId="0D0B940D" w14:textId="77777777" w:rsidR="003E0510" w:rsidRPr="00852E95" w:rsidRDefault="003E0510" w:rsidP="003E0510">
            <w:pPr>
              <w:tabs>
                <w:tab w:val="left" w:pos="161"/>
              </w:tabs>
              <w:jc w:val="both"/>
              <w:rPr>
                <w:rFonts w:ascii="Times New Roman" w:hAnsi="Times New Roman" w:cs="Times New Roman"/>
              </w:rPr>
            </w:pPr>
          </w:p>
        </w:tc>
      </w:tr>
      <w:tr w:rsidR="00695E99" w:rsidRPr="00852E95" w14:paraId="013837E0" w14:textId="77777777" w:rsidTr="3D303166">
        <w:tc>
          <w:tcPr>
            <w:tcW w:w="532" w:type="dxa"/>
          </w:tcPr>
          <w:p w14:paraId="6F4D0FAD"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 xml:space="preserve">Č: 1 </w:t>
            </w:r>
          </w:p>
          <w:p w14:paraId="11912332"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O: 2</w:t>
            </w:r>
          </w:p>
          <w:p w14:paraId="447B608E"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P: b)</w:t>
            </w:r>
          </w:p>
        </w:tc>
        <w:tc>
          <w:tcPr>
            <w:tcW w:w="4763" w:type="dxa"/>
          </w:tcPr>
          <w:p w14:paraId="0C32D7E3"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V článku 3c sa dopĺňajú tieto odseky:</w:t>
            </w:r>
          </w:p>
          <w:p w14:paraId="0425586B"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5.</w:t>
            </w:r>
            <w:r w:rsidRPr="00852E95">
              <w:rPr>
                <w:rFonts w:ascii="Times New Roman" w:hAnsi="Times New Roman" w:cs="Times New Roman"/>
              </w:rPr>
              <w:tab/>
              <w:t xml:space="preserve">Komisia určí celkové množstvo kvót, ktoré sa majú prideliť prevádzkovateľom lietadiel na rok 2024, na základe celkového množstva kvót pridelených prevádzkovateľom lietadiel, ktorí vykonávali činnosti leteckej dopravy uvedené v prílohe I v roku 2023, zníženého o lineárny redukčný koeficient uvedený v článku 9 a uverejní toto množstvo, ako aj množstvo bezodplatného prideľovania kvót, ku ktorému by došlo v roku 2024 podľa pravidiel bezodplatného prideľovania platných predtým, ako sa smernicou Európskemu </w:t>
            </w:r>
            <w:r w:rsidR="00D70541">
              <w:rPr>
                <w:rFonts w:ascii="Times New Roman" w:hAnsi="Times New Roman" w:cs="Times New Roman"/>
              </w:rPr>
              <w:t>parlamentu a Rady (EÚ) 2023/958 (*)</w:t>
            </w:r>
            <w:r w:rsidRPr="00852E95">
              <w:rPr>
                <w:rFonts w:ascii="Times New Roman" w:hAnsi="Times New Roman" w:cs="Times New Roman"/>
              </w:rPr>
              <w:t xml:space="preserve"> zaviedli zmeny.</w:t>
            </w:r>
          </w:p>
          <w:p w14:paraId="0E27B00A" w14:textId="77777777" w:rsidR="003E0510" w:rsidRPr="00852E95" w:rsidRDefault="003E0510" w:rsidP="003E0510">
            <w:pPr>
              <w:jc w:val="both"/>
              <w:rPr>
                <w:rFonts w:ascii="Times New Roman" w:hAnsi="Times New Roman" w:cs="Times New Roman"/>
              </w:rPr>
            </w:pPr>
          </w:p>
          <w:p w14:paraId="09D08E93"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6.</w:t>
            </w:r>
            <w:r w:rsidRPr="00852E95">
              <w:rPr>
                <w:rFonts w:ascii="Times New Roman" w:hAnsi="Times New Roman" w:cs="Times New Roman"/>
              </w:rPr>
              <w:tab/>
              <w:t xml:space="preserve">Na obdobie od 1. januára 2024 do 31. decembra 2030 sa maximálne 20 miliónov z celkového množstva kvót uvedených v odseku 5 vyhradí pre komerčných prevádzkovateľov lietadiel na transparentnom, rovnakom a nediskriminačnom základe na používanie udržateľných leteckých palív a iných leteckých palív, ktoré nepochádzajú z fosílnych palív identifikovaných v nariadení o zaistení rovnakých podmienok pre udržateľnú leteckú dopravu na dosiahnutie minimálneho podielu udržateľných leteckých palív, ktorý musí obsahovať letecké palivo sprístupnené prevádzkovateľom lietadiel na letiskách Únie dodávateľmi leteckých palív podľa uvedeného nariadenia pre podzvukové lety, v prípade ktorých </w:t>
            </w:r>
            <w:r w:rsidRPr="00852E95">
              <w:rPr>
                <w:rFonts w:ascii="Times New Roman" w:hAnsi="Times New Roman" w:cs="Times New Roman"/>
              </w:rPr>
              <w:lastRenderedPageBreak/>
              <w:t xml:space="preserve">sa musia kvóty odovzdať v súlade s článkom 12 ods. 3 tejto smernice. </w:t>
            </w:r>
          </w:p>
          <w:p w14:paraId="29D6B04F"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 xml:space="preserve"> </w:t>
            </w:r>
          </w:p>
          <w:p w14:paraId="4BA4672E"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 xml:space="preserve">V prípade, že na letisku nemožno oprávnené letecké palivo fyzicky priradiť ku konkrétnemu letu, kvóty vyhradené podľa tohto </w:t>
            </w:r>
            <w:proofErr w:type="spellStart"/>
            <w:r w:rsidRPr="00852E95">
              <w:rPr>
                <w:rFonts w:ascii="Times New Roman" w:hAnsi="Times New Roman" w:cs="Times New Roman"/>
              </w:rPr>
              <w:t>pododseku</w:t>
            </w:r>
            <w:proofErr w:type="spellEnd"/>
            <w:r w:rsidRPr="00852E95">
              <w:rPr>
                <w:rFonts w:ascii="Times New Roman" w:hAnsi="Times New Roman" w:cs="Times New Roman"/>
              </w:rPr>
              <w:t xml:space="preserve"> musia byť k dispozícii na oprávnené letecké palivá natankované na danom letisku úmerne emisiám z letov prevádzkovateľa lietadla z daného letiska, v prípade ktorých sa musia kvóty odovzdať v súlade s článkom 12 ods. 3 tejto smernice.</w:t>
            </w:r>
          </w:p>
          <w:p w14:paraId="60061E4C" w14:textId="77777777" w:rsidR="003E0510" w:rsidRPr="00852E95" w:rsidRDefault="003E0510" w:rsidP="003E0510">
            <w:pPr>
              <w:jc w:val="both"/>
              <w:rPr>
                <w:rFonts w:ascii="Times New Roman" w:hAnsi="Times New Roman" w:cs="Times New Roman"/>
              </w:rPr>
            </w:pPr>
          </w:p>
          <w:p w14:paraId="0BE896E9" w14:textId="65A9E226" w:rsidR="43140DB2" w:rsidRDefault="43140DB2" w:rsidP="43140DB2">
            <w:pPr>
              <w:jc w:val="both"/>
              <w:rPr>
                <w:rFonts w:ascii="Times New Roman" w:hAnsi="Times New Roman" w:cs="Times New Roman"/>
              </w:rPr>
            </w:pPr>
          </w:p>
          <w:p w14:paraId="6494FD78" w14:textId="518F8436" w:rsidR="43140DB2" w:rsidRDefault="43140DB2" w:rsidP="43140DB2">
            <w:pPr>
              <w:jc w:val="both"/>
              <w:rPr>
                <w:rFonts w:ascii="Times New Roman" w:hAnsi="Times New Roman" w:cs="Times New Roman"/>
              </w:rPr>
            </w:pPr>
          </w:p>
          <w:p w14:paraId="23A0635B" w14:textId="3D10E523" w:rsidR="43140DB2" w:rsidRDefault="43140DB2" w:rsidP="43140DB2">
            <w:pPr>
              <w:jc w:val="both"/>
              <w:rPr>
                <w:rFonts w:ascii="Times New Roman" w:hAnsi="Times New Roman" w:cs="Times New Roman"/>
              </w:rPr>
            </w:pPr>
          </w:p>
          <w:p w14:paraId="4BC33527" w14:textId="13CE7D3A" w:rsidR="43140DB2" w:rsidRDefault="43140DB2" w:rsidP="43140DB2">
            <w:pPr>
              <w:jc w:val="both"/>
              <w:rPr>
                <w:rFonts w:ascii="Times New Roman" w:hAnsi="Times New Roman" w:cs="Times New Roman"/>
              </w:rPr>
            </w:pPr>
          </w:p>
          <w:p w14:paraId="3095A258" w14:textId="2CFBB09D" w:rsidR="43140DB2" w:rsidRDefault="43140DB2" w:rsidP="43140DB2">
            <w:pPr>
              <w:jc w:val="both"/>
              <w:rPr>
                <w:rFonts w:ascii="Times New Roman" w:hAnsi="Times New Roman" w:cs="Times New Roman"/>
              </w:rPr>
            </w:pPr>
          </w:p>
          <w:p w14:paraId="7F23163E" w14:textId="40758DED" w:rsidR="43140DB2" w:rsidRDefault="43140DB2" w:rsidP="43140DB2">
            <w:pPr>
              <w:jc w:val="both"/>
              <w:rPr>
                <w:rFonts w:ascii="Times New Roman" w:hAnsi="Times New Roman" w:cs="Times New Roman"/>
              </w:rPr>
            </w:pPr>
          </w:p>
          <w:p w14:paraId="496ECE2B" w14:textId="5215CD2A" w:rsidR="43140DB2" w:rsidRDefault="43140DB2" w:rsidP="43140DB2">
            <w:pPr>
              <w:jc w:val="both"/>
              <w:rPr>
                <w:rFonts w:ascii="Times New Roman" w:hAnsi="Times New Roman" w:cs="Times New Roman"/>
              </w:rPr>
            </w:pPr>
          </w:p>
          <w:p w14:paraId="0BB3156D" w14:textId="6D9D5DE2" w:rsidR="43140DB2" w:rsidRDefault="43140DB2" w:rsidP="43140DB2">
            <w:pPr>
              <w:jc w:val="both"/>
              <w:rPr>
                <w:rFonts w:ascii="Times New Roman" w:hAnsi="Times New Roman" w:cs="Times New Roman"/>
              </w:rPr>
            </w:pPr>
          </w:p>
          <w:p w14:paraId="48B05B0B" w14:textId="42A369A3" w:rsidR="43140DB2" w:rsidRDefault="43140DB2" w:rsidP="43140DB2">
            <w:pPr>
              <w:jc w:val="both"/>
              <w:rPr>
                <w:rFonts w:ascii="Times New Roman" w:hAnsi="Times New Roman" w:cs="Times New Roman"/>
              </w:rPr>
            </w:pPr>
          </w:p>
          <w:p w14:paraId="0ED86C03" w14:textId="0DFD7575" w:rsidR="43140DB2" w:rsidRDefault="43140DB2" w:rsidP="43140DB2">
            <w:pPr>
              <w:jc w:val="both"/>
              <w:rPr>
                <w:rFonts w:ascii="Times New Roman" w:hAnsi="Times New Roman" w:cs="Times New Roman"/>
              </w:rPr>
            </w:pPr>
          </w:p>
          <w:p w14:paraId="6B5AFE23" w14:textId="2213F69A" w:rsidR="43140DB2" w:rsidRDefault="43140DB2" w:rsidP="43140DB2">
            <w:pPr>
              <w:jc w:val="both"/>
              <w:rPr>
                <w:rFonts w:ascii="Times New Roman" w:hAnsi="Times New Roman" w:cs="Times New Roman"/>
              </w:rPr>
            </w:pPr>
          </w:p>
          <w:p w14:paraId="482E7AD2" w14:textId="0EA14E81" w:rsidR="43140DB2" w:rsidRDefault="43140DB2" w:rsidP="43140DB2">
            <w:pPr>
              <w:jc w:val="both"/>
              <w:rPr>
                <w:rFonts w:ascii="Times New Roman" w:hAnsi="Times New Roman" w:cs="Times New Roman"/>
              </w:rPr>
            </w:pPr>
          </w:p>
          <w:p w14:paraId="108D5523" w14:textId="54C110DF" w:rsidR="43140DB2" w:rsidRDefault="43140DB2" w:rsidP="43140DB2">
            <w:pPr>
              <w:jc w:val="both"/>
              <w:rPr>
                <w:rFonts w:ascii="Times New Roman" w:hAnsi="Times New Roman" w:cs="Times New Roman"/>
              </w:rPr>
            </w:pPr>
          </w:p>
          <w:p w14:paraId="15D782ED" w14:textId="35CBE230" w:rsidR="43140DB2" w:rsidRDefault="43140DB2" w:rsidP="43140DB2">
            <w:pPr>
              <w:jc w:val="both"/>
              <w:rPr>
                <w:rFonts w:ascii="Times New Roman" w:hAnsi="Times New Roman" w:cs="Times New Roman"/>
              </w:rPr>
            </w:pPr>
          </w:p>
          <w:p w14:paraId="6500889A" w14:textId="5E64FAE7" w:rsidR="43140DB2" w:rsidRDefault="43140DB2" w:rsidP="43140DB2">
            <w:pPr>
              <w:jc w:val="both"/>
              <w:rPr>
                <w:rFonts w:ascii="Times New Roman" w:hAnsi="Times New Roman" w:cs="Times New Roman"/>
              </w:rPr>
            </w:pPr>
          </w:p>
          <w:p w14:paraId="53DD0051" w14:textId="670BE464" w:rsidR="43140DB2" w:rsidRDefault="43140DB2" w:rsidP="43140DB2">
            <w:pPr>
              <w:jc w:val="both"/>
              <w:rPr>
                <w:rFonts w:ascii="Times New Roman" w:hAnsi="Times New Roman" w:cs="Times New Roman"/>
              </w:rPr>
            </w:pPr>
          </w:p>
          <w:p w14:paraId="179B3C14" w14:textId="6B794D2D" w:rsidR="43140DB2" w:rsidRDefault="43140DB2" w:rsidP="43140DB2">
            <w:pPr>
              <w:jc w:val="both"/>
              <w:rPr>
                <w:rFonts w:ascii="Times New Roman" w:hAnsi="Times New Roman" w:cs="Times New Roman"/>
              </w:rPr>
            </w:pPr>
          </w:p>
          <w:p w14:paraId="5CCD86CA" w14:textId="1A55A4ED" w:rsidR="43140DB2" w:rsidRDefault="43140DB2" w:rsidP="43140DB2">
            <w:pPr>
              <w:jc w:val="both"/>
              <w:rPr>
                <w:rFonts w:ascii="Times New Roman" w:hAnsi="Times New Roman" w:cs="Times New Roman"/>
              </w:rPr>
            </w:pPr>
          </w:p>
          <w:p w14:paraId="609D288A" w14:textId="56228BB6" w:rsidR="43140DB2" w:rsidRDefault="43140DB2" w:rsidP="43140DB2">
            <w:pPr>
              <w:jc w:val="both"/>
              <w:rPr>
                <w:rFonts w:ascii="Times New Roman" w:hAnsi="Times New Roman" w:cs="Times New Roman"/>
              </w:rPr>
            </w:pPr>
          </w:p>
          <w:p w14:paraId="109596A9" w14:textId="14EBFB65" w:rsidR="43140DB2" w:rsidRDefault="43140DB2" w:rsidP="43140DB2">
            <w:pPr>
              <w:jc w:val="both"/>
              <w:rPr>
                <w:rFonts w:ascii="Times New Roman" w:hAnsi="Times New Roman" w:cs="Times New Roman"/>
              </w:rPr>
            </w:pPr>
          </w:p>
          <w:p w14:paraId="2F6B4BAC" w14:textId="77B3A8EA" w:rsidR="43140DB2" w:rsidRDefault="43140DB2" w:rsidP="43140DB2">
            <w:pPr>
              <w:jc w:val="both"/>
              <w:rPr>
                <w:rFonts w:ascii="Times New Roman" w:hAnsi="Times New Roman" w:cs="Times New Roman"/>
              </w:rPr>
            </w:pPr>
          </w:p>
          <w:p w14:paraId="7409957A" w14:textId="65243D84" w:rsidR="43140DB2" w:rsidRDefault="43140DB2" w:rsidP="43140DB2">
            <w:pPr>
              <w:jc w:val="both"/>
              <w:rPr>
                <w:rFonts w:ascii="Times New Roman" w:hAnsi="Times New Roman" w:cs="Times New Roman"/>
              </w:rPr>
            </w:pPr>
          </w:p>
          <w:p w14:paraId="539A5AE7" w14:textId="2D10F6DC" w:rsidR="43140DB2" w:rsidRDefault="43140DB2" w:rsidP="43140DB2">
            <w:pPr>
              <w:jc w:val="both"/>
              <w:rPr>
                <w:rFonts w:ascii="Times New Roman" w:hAnsi="Times New Roman" w:cs="Times New Roman"/>
              </w:rPr>
            </w:pPr>
          </w:p>
          <w:p w14:paraId="0E743AC0" w14:textId="2EC3C6FB" w:rsidR="43140DB2" w:rsidRDefault="43140DB2" w:rsidP="43140DB2">
            <w:pPr>
              <w:jc w:val="both"/>
              <w:rPr>
                <w:rFonts w:ascii="Times New Roman" w:hAnsi="Times New Roman" w:cs="Times New Roman"/>
              </w:rPr>
            </w:pPr>
          </w:p>
          <w:p w14:paraId="3B25D35B" w14:textId="0FC091B9" w:rsidR="43140DB2" w:rsidRDefault="43140DB2" w:rsidP="43140DB2">
            <w:pPr>
              <w:jc w:val="both"/>
              <w:rPr>
                <w:rFonts w:ascii="Times New Roman" w:hAnsi="Times New Roman" w:cs="Times New Roman"/>
              </w:rPr>
            </w:pPr>
          </w:p>
          <w:p w14:paraId="16F413BA" w14:textId="461ED0B9" w:rsidR="43140DB2" w:rsidRDefault="43140DB2" w:rsidP="43140DB2">
            <w:pPr>
              <w:jc w:val="both"/>
              <w:rPr>
                <w:rFonts w:ascii="Times New Roman" w:hAnsi="Times New Roman" w:cs="Times New Roman"/>
              </w:rPr>
            </w:pPr>
          </w:p>
          <w:p w14:paraId="6D1BC201" w14:textId="3F2F1556" w:rsidR="43140DB2" w:rsidRDefault="43140DB2" w:rsidP="43140DB2">
            <w:pPr>
              <w:jc w:val="both"/>
              <w:rPr>
                <w:rFonts w:ascii="Times New Roman" w:hAnsi="Times New Roman" w:cs="Times New Roman"/>
              </w:rPr>
            </w:pPr>
          </w:p>
          <w:p w14:paraId="15A85A82" w14:textId="01BA7E5D" w:rsidR="43140DB2" w:rsidRDefault="43140DB2" w:rsidP="43140DB2">
            <w:pPr>
              <w:jc w:val="both"/>
              <w:rPr>
                <w:rFonts w:ascii="Times New Roman" w:hAnsi="Times New Roman" w:cs="Times New Roman"/>
              </w:rPr>
            </w:pPr>
          </w:p>
          <w:p w14:paraId="57764FCD" w14:textId="7FE53777" w:rsidR="43140DB2" w:rsidRDefault="43140DB2" w:rsidP="43140DB2">
            <w:pPr>
              <w:jc w:val="both"/>
              <w:rPr>
                <w:rFonts w:ascii="Times New Roman" w:hAnsi="Times New Roman" w:cs="Times New Roman"/>
              </w:rPr>
            </w:pPr>
          </w:p>
          <w:p w14:paraId="64B973F3" w14:textId="0BF201F1" w:rsidR="43140DB2" w:rsidRDefault="43140DB2" w:rsidP="43140DB2">
            <w:pPr>
              <w:jc w:val="both"/>
              <w:rPr>
                <w:rFonts w:ascii="Times New Roman" w:hAnsi="Times New Roman" w:cs="Times New Roman"/>
              </w:rPr>
            </w:pPr>
          </w:p>
          <w:p w14:paraId="7B6D4ABF" w14:textId="41041526" w:rsidR="43140DB2" w:rsidRDefault="43140DB2" w:rsidP="43140DB2">
            <w:pPr>
              <w:jc w:val="both"/>
              <w:rPr>
                <w:rFonts w:ascii="Times New Roman" w:hAnsi="Times New Roman" w:cs="Times New Roman"/>
              </w:rPr>
            </w:pPr>
          </w:p>
          <w:p w14:paraId="1B6C587A" w14:textId="006C3A19" w:rsidR="43140DB2" w:rsidRDefault="43140DB2" w:rsidP="43140DB2">
            <w:pPr>
              <w:jc w:val="both"/>
              <w:rPr>
                <w:rFonts w:ascii="Times New Roman" w:hAnsi="Times New Roman" w:cs="Times New Roman"/>
              </w:rPr>
            </w:pPr>
          </w:p>
          <w:p w14:paraId="2CF1DD43" w14:textId="177280D6" w:rsidR="43140DB2" w:rsidRDefault="43140DB2" w:rsidP="43140DB2">
            <w:pPr>
              <w:jc w:val="both"/>
              <w:rPr>
                <w:rFonts w:ascii="Times New Roman" w:hAnsi="Times New Roman" w:cs="Times New Roman"/>
              </w:rPr>
            </w:pPr>
          </w:p>
          <w:p w14:paraId="52119C6A" w14:textId="69C65446" w:rsidR="43140DB2" w:rsidRDefault="43140DB2" w:rsidP="43140DB2">
            <w:pPr>
              <w:jc w:val="both"/>
              <w:rPr>
                <w:rFonts w:ascii="Times New Roman" w:hAnsi="Times New Roman" w:cs="Times New Roman"/>
              </w:rPr>
            </w:pPr>
          </w:p>
          <w:p w14:paraId="6FFE15C1" w14:textId="66BE5A9B" w:rsidR="43140DB2" w:rsidRDefault="43140DB2" w:rsidP="43140DB2">
            <w:pPr>
              <w:jc w:val="both"/>
              <w:rPr>
                <w:rFonts w:ascii="Times New Roman" w:hAnsi="Times New Roman" w:cs="Times New Roman"/>
              </w:rPr>
            </w:pPr>
          </w:p>
          <w:p w14:paraId="74E01326" w14:textId="5C20C0F7" w:rsidR="43140DB2" w:rsidRDefault="43140DB2" w:rsidP="43140DB2">
            <w:pPr>
              <w:jc w:val="both"/>
              <w:rPr>
                <w:rFonts w:ascii="Times New Roman" w:hAnsi="Times New Roman" w:cs="Times New Roman"/>
              </w:rPr>
            </w:pPr>
          </w:p>
          <w:p w14:paraId="1B5CB970" w14:textId="4B2F37FB" w:rsidR="43140DB2" w:rsidRDefault="43140DB2" w:rsidP="43140DB2">
            <w:pPr>
              <w:jc w:val="both"/>
              <w:rPr>
                <w:rFonts w:ascii="Times New Roman" w:hAnsi="Times New Roman" w:cs="Times New Roman"/>
              </w:rPr>
            </w:pPr>
          </w:p>
          <w:p w14:paraId="357741AD" w14:textId="204B28C3" w:rsidR="43140DB2" w:rsidRDefault="43140DB2" w:rsidP="43140DB2">
            <w:pPr>
              <w:jc w:val="both"/>
              <w:rPr>
                <w:rFonts w:ascii="Times New Roman" w:hAnsi="Times New Roman" w:cs="Times New Roman"/>
              </w:rPr>
            </w:pPr>
          </w:p>
          <w:p w14:paraId="1EFCE6BC" w14:textId="10488AF5" w:rsidR="43140DB2" w:rsidRDefault="43140DB2" w:rsidP="43140DB2">
            <w:pPr>
              <w:jc w:val="both"/>
              <w:rPr>
                <w:rFonts w:ascii="Times New Roman" w:hAnsi="Times New Roman" w:cs="Times New Roman"/>
              </w:rPr>
            </w:pPr>
          </w:p>
          <w:p w14:paraId="3CCCF307" w14:textId="5BF211F8" w:rsidR="43140DB2" w:rsidRDefault="43140DB2" w:rsidP="43140DB2">
            <w:pPr>
              <w:jc w:val="both"/>
              <w:rPr>
                <w:rFonts w:ascii="Times New Roman" w:hAnsi="Times New Roman" w:cs="Times New Roman"/>
              </w:rPr>
            </w:pPr>
          </w:p>
          <w:p w14:paraId="67DCB279" w14:textId="643962DF" w:rsidR="43140DB2" w:rsidRDefault="43140DB2" w:rsidP="43140DB2">
            <w:pPr>
              <w:jc w:val="both"/>
              <w:rPr>
                <w:rFonts w:ascii="Times New Roman" w:hAnsi="Times New Roman" w:cs="Times New Roman"/>
              </w:rPr>
            </w:pPr>
          </w:p>
          <w:p w14:paraId="453F462C" w14:textId="26372C31" w:rsidR="43140DB2" w:rsidRDefault="43140DB2" w:rsidP="43140DB2">
            <w:pPr>
              <w:jc w:val="both"/>
              <w:rPr>
                <w:rFonts w:ascii="Times New Roman" w:hAnsi="Times New Roman" w:cs="Times New Roman"/>
              </w:rPr>
            </w:pPr>
          </w:p>
          <w:p w14:paraId="6DC79251" w14:textId="029F4363" w:rsidR="43140DB2" w:rsidRDefault="43140DB2" w:rsidP="43140DB2">
            <w:pPr>
              <w:jc w:val="both"/>
              <w:rPr>
                <w:rFonts w:ascii="Times New Roman" w:hAnsi="Times New Roman" w:cs="Times New Roman"/>
              </w:rPr>
            </w:pPr>
          </w:p>
          <w:p w14:paraId="5D636BC4" w14:textId="7549B01A" w:rsidR="43140DB2" w:rsidRDefault="43140DB2" w:rsidP="43140DB2">
            <w:pPr>
              <w:jc w:val="both"/>
              <w:rPr>
                <w:rFonts w:ascii="Times New Roman" w:hAnsi="Times New Roman" w:cs="Times New Roman"/>
              </w:rPr>
            </w:pPr>
          </w:p>
          <w:p w14:paraId="1C02A393" w14:textId="1772123D" w:rsidR="43140DB2" w:rsidRDefault="43140DB2" w:rsidP="43140DB2">
            <w:pPr>
              <w:jc w:val="both"/>
              <w:rPr>
                <w:rFonts w:ascii="Times New Roman" w:hAnsi="Times New Roman" w:cs="Times New Roman"/>
              </w:rPr>
            </w:pPr>
          </w:p>
          <w:p w14:paraId="642F6392" w14:textId="147AAEA8" w:rsidR="43140DB2" w:rsidRDefault="43140DB2" w:rsidP="43140DB2">
            <w:pPr>
              <w:jc w:val="both"/>
              <w:rPr>
                <w:rFonts w:ascii="Times New Roman" w:hAnsi="Times New Roman" w:cs="Times New Roman"/>
              </w:rPr>
            </w:pPr>
          </w:p>
          <w:p w14:paraId="65A0E374"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 xml:space="preserve">Kvóty vyhradené podľa prvého </w:t>
            </w:r>
            <w:proofErr w:type="spellStart"/>
            <w:r w:rsidRPr="00852E95">
              <w:rPr>
                <w:rFonts w:ascii="Times New Roman" w:hAnsi="Times New Roman" w:cs="Times New Roman"/>
              </w:rPr>
              <w:t>pododseku</w:t>
            </w:r>
            <w:proofErr w:type="spellEnd"/>
            <w:r w:rsidRPr="00852E95">
              <w:rPr>
                <w:rFonts w:ascii="Times New Roman" w:hAnsi="Times New Roman" w:cs="Times New Roman"/>
              </w:rPr>
              <w:t xml:space="preserve"> tohto odseku prideľujú členské štáty na pokrytie časti alebo celého cenového rozdielu medzi používaním fosílneho petroleja a používaním príslušných oprávnených leteckých palív, pričom zohľadnia stimuly vyplývajúce z ceny uhlíka a harmonizovaných minimálnych úrovní zdaňovania fosílnych palív. Pri výpočte tohto cenového rozdielu Komisia zohľadní technickú správu uverejnenú Agentúrou Európskej únie pre bezpečnosť letectva podľa nariadenia o zaistení rovnakých podmienok pre udržateľnú leteckú dopravu. Členské štáty </w:t>
            </w:r>
            <w:r w:rsidRPr="00852E95">
              <w:rPr>
                <w:rFonts w:ascii="Times New Roman" w:hAnsi="Times New Roman" w:cs="Times New Roman"/>
              </w:rPr>
              <w:lastRenderedPageBreak/>
              <w:t>zabezpečia viditeľnosť financovania podľa tohto odseku spôsobom, ktorý zodpovedá požiadavkám uvedeným v článku 30m ods. 1 písm. a) a b) tejto smernice.</w:t>
            </w:r>
          </w:p>
          <w:p w14:paraId="0A6959E7"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 xml:space="preserve"> </w:t>
            </w:r>
          </w:p>
          <w:p w14:paraId="744DEB5F"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Kvóty pridelené podľa tohto odseku sa vzťahujú na:</w:t>
            </w:r>
          </w:p>
          <w:p w14:paraId="44EAFD9C" w14:textId="77777777" w:rsidR="003E0510" w:rsidRPr="00852E95" w:rsidRDefault="003E0510" w:rsidP="003E0510">
            <w:pPr>
              <w:jc w:val="both"/>
              <w:rPr>
                <w:rFonts w:ascii="Times New Roman" w:hAnsi="Times New Roman" w:cs="Times New Roman"/>
              </w:rPr>
            </w:pPr>
          </w:p>
          <w:p w14:paraId="01F8F0E0"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a)</w:t>
            </w:r>
            <w:r w:rsidRPr="00852E95">
              <w:rPr>
                <w:rFonts w:ascii="Times New Roman" w:hAnsi="Times New Roman" w:cs="Times New Roman"/>
              </w:rPr>
              <w:tab/>
              <w:t xml:space="preserve">70 % zostávajúceho cenového rozdielu medzi používaním fosílneho petroleja a vodíka z obnoviteľných zdrojov energie a moderných </w:t>
            </w:r>
            <w:proofErr w:type="spellStart"/>
            <w:r w:rsidRPr="00852E95">
              <w:rPr>
                <w:rFonts w:ascii="Times New Roman" w:hAnsi="Times New Roman" w:cs="Times New Roman"/>
              </w:rPr>
              <w:t>biopalív</w:t>
            </w:r>
            <w:proofErr w:type="spellEnd"/>
            <w:r w:rsidRPr="00852E95">
              <w:rPr>
                <w:rFonts w:ascii="Times New Roman" w:hAnsi="Times New Roman" w:cs="Times New Roman"/>
              </w:rPr>
              <w:t xml:space="preserve"> vymedzených v článku 2 druhom odseku bode 34 smernice Európskeho parlamentu a Rady (EÚ) 2018/2001**, v prípade ktorých je emisný faktor nula podľa prílohy IV alebo podľa vykonávacieho aktu prijatého podľa článku 14 tejto smernice;</w:t>
            </w:r>
          </w:p>
          <w:p w14:paraId="4B94D5A5" w14:textId="77777777" w:rsidR="003E0510" w:rsidRPr="00852E95" w:rsidRDefault="003E0510" w:rsidP="003E0510">
            <w:pPr>
              <w:jc w:val="both"/>
              <w:rPr>
                <w:rFonts w:ascii="Times New Roman" w:hAnsi="Times New Roman" w:cs="Times New Roman"/>
              </w:rPr>
            </w:pPr>
          </w:p>
          <w:p w14:paraId="606008F6"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b)</w:t>
            </w:r>
            <w:r w:rsidRPr="00852E95">
              <w:rPr>
                <w:rFonts w:ascii="Times New Roman" w:hAnsi="Times New Roman" w:cs="Times New Roman"/>
              </w:rPr>
              <w:tab/>
              <w:t>95 % zostávajúceho cenového rozdielu medzi používaním fosílneho petroleja a palív z obnoviteľných zdrojov nebiologického pôvodu v súlade s článkom 25 smernice (EÚ) 2018/2001 používaných v leteckej doprave, v prípade ktorých je emisný faktor nula podľa prílohy IV alebo podľa vykonávacieho aktu prijatého podľa článku 14 tejto smernice;</w:t>
            </w:r>
          </w:p>
          <w:p w14:paraId="3DEEC669" w14:textId="77777777" w:rsidR="003E0510" w:rsidRPr="00852E95" w:rsidRDefault="003E0510" w:rsidP="003E0510">
            <w:pPr>
              <w:jc w:val="both"/>
              <w:rPr>
                <w:rFonts w:ascii="Times New Roman" w:hAnsi="Times New Roman" w:cs="Times New Roman"/>
              </w:rPr>
            </w:pPr>
          </w:p>
          <w:p w14:paraId="63D868A3"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c)</w:t>
            </w:r>
            <w:r w:rsidRPr="00852E95">
              <w:rPr>
                <w:rFonts w:ascii="Times New Roman" w:hAnsi="Times New Roman" w:cs="Times New Roman"/>
              </w:rPr>
              <w:tab/>
              <w:t xml:space="preserve">100 % zostávajúceho cenového rozdielu medzi používaním fosílneho petroleja a akéhokoľvek oprávneného leteckého paliva, ktoré nie je získané z fosílnych palív uvedených v prvom </w:t>
            </w:r>
            <w:proofErr w:type="spellStart"/>
            <w:r w:rsidRPr="00852E95">
              <w:rPr>
                <w:rFonts w:ascii="Times New Roman" w:hAnsi="Times New Roman" w:cs="Times New Roman"/>
              </w:rPr>
              <w:t>pododseku</w:t>
            </w:r>
            <w:proofErr w:type="spellEnd"/>
            <w:r w:rsidRPr="00852E95">
              <w:rPr>
                <w:rFonts w:ascii="Times New Roman" w:hAnsi="Times New Roman" w:cs="Times New Roman"/>
              </w:rPr>
              <w:t xml:space="preserve"> tohto odseku, na letiskách, ktoré sa nachádzajú na ostrovoch s rozlohou menšou ako 10 000 km2 a bez cestného alebo železničného spojenia s pevninou, na letiskách, ktoré nie sú dostatočne veľké na to, aby boli vymedzené ako letiská Únie v </w:t>
            </w:r>
            <w:r w:rsidRPr="00852E95">
              <w:rPr>
                <w:rFonts w:ascii="Times New Roman" w:hAnsi="Times New Roman" w:cs="Times New Roman"/>
              </w:rPr>
              <w:lastRenderedPageBreak/>
              <w:t>súlade s nariadením o zaistení rovnakých podmienok pre udržateľnú leteckú dopravu, a na letiskách nachádzajúcich sa v najvzdialenejšom regióne;</w:t>
            </w:r>
          </w:p>
          <w:p w14:paraId="100C5B58"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 xml:space="preserve"> </w:t>
            </w:r>
          </w:p>
          <w:p w14:paraId="09066B22"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d)</w:t>
            </w:r>
            <w:r w:rsidRPr="00852E95">
              <w:rPr>
                <w:rFonts w:ascii="Times New Roman" w:hAnsi="Times New Roman" w:cs="Times New Roman"/>
              </w:rPr>
              <w:tab/>
              <w:t xml:space="preserve">v iných prípadoch ako sú uvedené v písmenách a), b) a c) na 50 % zostávajúceho cenového rozdielu medzi používaním fosílneho petroleja a akýmkoľvek oprávneným leteckým palivom, ktoré nepochádza z fosílnych palív uvedených v prvom </w:t>
            </w:r>
            <w:proofErr w:type="spellStart"/>
            <w:r w:rsidRPr="00852E95">
              <w:rPr>
                <w:rFonts w:ascii="Times New Roman" w:hAnsi="Times New Roman" w:cs="Times New Roman"/>
              </w:rPr>
              <w:t>pododseku</w:t>
            </w:r>
            <w:proofErr w:type="spellEnd"/>
            <w:r w:rsidRPr="00852E95">
              <w:rPr>
                <w:rFonts w:ascii="Times New Roman" w:hAnsi="Times New Roman" w:cs="Times New Roman"/>
              </w:rPr>
              <w:t xml:space="preserve"> tohto odseku.</w:t>
            </w:r>
          </w:p>
          <w:p w14:paraId="3656B9AB" w14:textId="77777777" w:rsidR="003E0510" w:rsidRPr="00852E95" w:rsidRDefault="003E0510" w:rsidP="003E0510">
            <w:pPr>
              <w:jc w:val="both"/>
              <w:rPr>
                <w:rFonts w:ascii="Times New Roman" w:hAnsi="Times New Roman" w:cs="Times New Roman"/>
              </w:rPr>
            </w:pPr>
          </w:p>
          <w:p w14:paraId="38533F61"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Pri prideľovaní kvót podľa tohto odseku sa môže zohľadniť možná podpora z iných systémov na vnútroštátnej úrovni.</w:t>
            </w:r>
          </w:p>
          <w:p w14:paraId="45FB0818" w14:textId="77777777" w:rsidR="003E0510" w:rsidRPr="00852E95" w:rsidRDefault="003E0510" w:rsidP="003E0510">
            <w:pPr>
              <w:jc w:val="both"/>
              <w:rPr>
                <w:rFonts w:ascii="Times New Roman" w:hAnsi="Times New Roman" w:cs="Times New Roman"/>
              </w:rPr>
            </w:pPr>
          </w:p>
          <w:p w14:paraId="7A85743E"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Komerční prevádzkovatelia lietadiel môžu každoročne požiadať o pridelenie kvót na základe množstva každého oprávneného leteckého paliva podľa tohto odseku, ktoré sa používajú na účely letov, za ktoré sa musia odovzdať kvóty v súlade s článkom 12 ods. 3 v období od 1. januára 2024 do 31. decembra 2030, s výnimkou letov, v prípade ktorých sa uvedená požiadavka považuje za splnenú podľa článku 28a ods. 1. Ak v danom roku dopyt po kvótach na použitie takýchto palív prevyšuje dostupnosť kvót, množstvo kvót sa pri prideľovaní na daný rok jednotne zníži všetkým dotknutým prevádzkovateľom lietadiel.</w:t>
            </w:r>
          </w:p>
          <w:p w14:paraId="049F31CB" w14:textId="77777777" w:rsidR="003E0510" w:rsidRPr="00852E95" w:rsidRDefault="003E0510" w:rsidP="003E0510">
            <w:pPr>
              <w:jc w:val="both"/>
              <w:rPr>
                <w:rFonts w:ascii="Times New Roman" w:hAnsi="Times New Roman" w:cs="Times New Roman"/>
              </w:rPr>
            </w:pPr>
          </w:p>
          <w:p w14:paraId="5FE67995"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 xml:space="preserve">Komisia uverejní v </w:t>
            </w:r>
            <w:r w:rsidRPr="00852E95">
              <w:rPr>
                <w:rFonts w:ascii="Times New Roman" w:hAnsi="Times New Roman" w:cs="Times New Roman"/>
                <w:i/>
              </w:rPr>
              <w:t>Úradnom vestníku Európskej únie</w:t>
            </w:r>
            <w:r w:rsidRPr="00852E95">
              <w:rPr>
                <w:rFonts w:ascii="Times New Roman" w:hAnsi="Times New Roman" w:cs="Times New Roman"/>
              </w:rPr>
              <w:t xml:space="preserve"> podrobnosti o rozdiele priemerných nákladov medzi fosílnym petrolejom, pričom zohľadní stimuly vyplývajúce z ceny uhlíka a z harmonizovaných minimálnych úrovní zdaňovania </w:t>
            </w:r>
            <w:r w:rsidRPr="00852E95">
              <w:rPr>
                <w:rFonts w:ascii="Times New Roman" w:hAnsi="Times New Roman" w:cs="Times New Roman"/>
              </w:rPr>
              <w:lastRenderedPageBreak/>
              <w:t>fosílnych palív, a príslušnými oprávnenými leteckými palivami, a to každoročne za predchádzajúci rok.</w:t>
            </w:r>
          </w:p>
          <w:p w14:paraId="12F40E89"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 xml:space="preserve"> </w:t>
            </w:r>
          </w:p>
          <w:p w14:paraId="4FF8306E"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 xml:space="preserve">Komisia je splnomocnená prijať delegované akty v súlade s článkom 23 s cieľom doplniť túto smernicu stanovením podrobných pravidiel ročného výpočtu rozdielu v nákladoch uvedeného v šiestom </w:t>
            </w:r>
            <w:proofErr w:type="spellStart"/>
            <w:r w:rsidRPr="00852E95">
              <w:rPr>
                <w:rFonts w:ascii="Times New Roman" w:hAnsi="Times New Roman" w:cs="Times New Roman"/>
              </w:rPr>
              <w:t>pododseku</w:t>
            </w:r>
            <w:proofErr w:type="spellEnd"/>
            <w:r w:rsidRPr="00852E95">
              <w:rPr>
                <w:rFonts w:ascii="Times New Roman" w:hAnsi="Times New Roman" w:cs="Times New Roman"/>
              </w:rPr>
              <w:t xml:space="preserve"> tohto odseku, prideľovania kvót na používanie palív uvedených v prvom </w:t>
            </w:r>
            <w:proofErr w:type="spellStart"/>
            <w:r w:rsidRPr="00852E95">
              <w:rPr>
                <w:rFonts w:ascii="Times New Roman" w:hAnsi="Times New Roman" w:cs="Times New Roman"/>
              </w:rPr>
              <w:t>pododseku</w:t>
            </w:r>
            <w:proofErr w:type="spellEnd"/>
            <w:r w:rsidRPr="00852E95">
              <w:rPr>
                <w:rFonts w:ascii="Times New Roman" w:hAnsi="Times New Roman" w:cs="Times New Roman"/>
              </w:rPr>
              <w:t xml:space="preserve"> tohto odseku a výpočtu emisií skleníkových plynov ušetrených v dôsledku používania palív nahlásených podľa vykonávacieho aktu prijatého podľa článku 14 ods. 1 a stanovením opatrení na zohľadnenie stimulov vyplývajúcich z ceny uhlíka a z harmonizovaných minimálnych úrovní zdaňovania fosílnych palív.</w:t>
            </w:r>
          </w:p>
          <w:p w14:paraId="53128261" w14:textId="77777777" w:rsidR="003E0510" w:rsidRPr="00852E95" w:rsidRDefault="003E0510" w:rsidP="003E0510">
            <w:pPr>
              <w:jc w:val="both"/>
              <w:rPr>
                <w:rFonts w:ascii="Times New Roman" w:hAnsi="Times New Roman" w:cs="Times New Roman"/>
              </w:rPr>
            </w:pPr>
          </w:p>
          <w:p w14:paraId="6205F04B"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 xml:space="preserve">Komisia do 1. januára 2028 vykoná hodnotenie uplatňovania tohto odseku a výsledky tohto hodnotenia včas predloží Európskemu parlamentu a Rade v správe. K správe sa môže podľa potreby pripojiť legislatívny návrh na pridelenie obmedzeného a časovo ohraničeného množstva kvót do 31. decembra 2034 s cieľom ďalej stimulovať používanie palív uvedených v prvom </w:t>
            </w:r>
            <w:proofErr w:type="spellStart"/>
            <w:r w:rsidRPr="00852E95">
              <w:rPr>
                <w:rFonts w:ascii="Times New Roman" w:hAnsi="Times New Roman" w:cs="Times New Roman"/>
              </w:rPr>
              <w:t>pododseku</w:t>
            </w:r>
            <w:proofErr w:type="spellEnd"/>
            <w:r w:rsidRPr="00852E95">
              <w:rPr>
                <w:rFonts w:ascii="Times New Roman" w:hAnsi="Times New Roman" w:cs="Times New Roman"/>
              </w:rPr>
              <w:t xml:space="preserve"> tohto odseku, najmä používanie palív z obnoviteľných zdrojov nebiologického pôvodu v súlade s článkom 25 smernice (EÚ) 2018/2001 používaných v leteckej doprave, v prípade ktorých je emisný faktor nula podľa prílohy IV alebo podľa vykonávacieho aktu prijatého podľa článku 14 tejto smernice.</w:t>
            </w:r>
          </w:p>
          <w:p w14:paraId="62486C05" w14:textId="77777777" w:rsidR="003E0510" w:rsidRPr="00852E95" w:rsidRDefault="003E0510" w:rsidP="003E0510">
            <w:pPr>
              <w:jc w:val="both"/>
              <w:rPr>
                <w:rFonts w:ascii="Times New Roman" w:hAnsi="Times New Roman" w:cs="Times New Roman"/>
              </w:rPr>
            </w:pPr>
          </w:p>
          <w:p w14:paraId="4183C710"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lastRenderedPageBreak/>
              <w:t>Od 1. januára 2028 Komisia vyhodnotí uplatňovanie tohto odseku vo výročnej správe, ktorú musí predložiť podľa článku 10 ods. 5.</w:t>
            </w:r>
          </w:p>
          <w:p w14:paraId="608DEACE"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 xml:space="preserve"> </w:t>
            </w:r>
          </w:p>
          <w:p w14:paraId="760B3772"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7.</w:t>
            </w:r>
            <w:r w:rsidRPr="00852E95">
              <w:rPr>
                <w:rFonts w:ascii="Times New Roman" w:hAnsi="Times New Roman" w:cs="Times New Roman"/>
              </w:rPr>
              <w:tab/>
              <w:t>Pokiaľ ide o lety s odletom z letiska nachádzajúceho sa v EHP a príletom na letisko nachádzajúce sa v EHP, vo Švajčiarsku alebo v Spojenom kráľovstve, a na ktoré sa v roku 2023 EU ETS nevzťahoval, celkové množstvo kvót, ktoré sa majú prideliť prevádzkovateľom lietadiel – znížené o lineárny koeficient zníženia uvedený v článku 9 – sa zvýši o úrovne pridelených kvót vrátane bezodplatného prideľovania a obchodovania formou aukcie, ktoré by sa uskutočnili, ak by sa na nich v danom roku EU ETS vzťahoval.</w:t>
            </w:r>
          </w:p>
          <w:p w14:paraId="4101652C" w14:textId="77777777" w:rsidR="003E0510" w:rsidRPr="00852E95" w:rsidRDefault="003E0510" w:rsidP="43140DB2">
            <w:pPr>
              <w:bidi/>
              <w:jc w:val="both"/>
              <w:rPr>
                <w:rFonts w:ascii="Times New Roman" w:hAnsi="Times New Roman" w:cs="Times New Roman"/>
              </w:rPr>
            </w:pPr>
          </w:p>
          <w:p w14:paraId="5B56909B"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8.</w:t>
            </w:r>
            <w:r w:rsidRPr="00852E95">
              <w:rPr>
                <w:rFonts w:ascii="Times New Roman" w:hAnsi="Times New Roman" w:cs="Times New Roman"/>
              </w:rPr>
              <w:tab/>
            </w:r>
            <w:r w:rsidRPr="00C02D6D">
              <w:rPr>
                <w:rFonts w:ascii="Times New Roman" w:hAnsi="Times New Roman" w:cs="Times New Roman"/>
                <w:shd w:val="clear" w:color="auto" w:fill="FFFFFF" w:themeFill="background1"/>
              </w:rPr>
              <w:t>Odchylne od článku 12 ods. 3, článku 14 ods. 3 a článku 16 členské štáty považujú požiadavky stanovené v uvedených ustanoveniach za splnené a neprijmú žiadne opatrenia proti prevádzkovateľom lietadiel, pokiaľ ide o emisie uvoľnené do 31. decembra 2030 z letov medzi letiskom nachádzajúcim sa v najvzdialenejšom regióne členského štátu a letiskom nachádzajúcim sa v tom istom členskom štáte vrátane iného letiska nachádzajúceho sa v tom istom najvzdialenejšom regióne alebo v inom najvzdialenejšom regióne toho istého členského štátu.</w:t>
            </w:r>
          </w:p>
          <w:p w14:paraId="4B99056E" w14:textId="77777777" w:rsidR="003E0510" w:rsidRPr="00852E95" w:rsidRDefault="003E0510" w:rsidP="003E0510">
            <w:pPr>
              <w:jc w:val="both"/>
              <w:rPr>
                <w:rFonts w:ascii="Times New Roman" w:hAnsi="Times New Roman" w:cs="Times New Roman"/>
              </w:rPr>
            </w:pPr>
          </w:p>
          <w:p w14:paraId="41AFD5B9" w14:textId="77777777" w:rsidR="003E0510" w:rsidRPr="00852E95" w:rsidRDefault="003E0510" w:rsidP="003E0510">
            <w:pPr>
              <w:pStyle w:val="Point2"/>
              <w:spacing w:before="0" w:after="0" w:line="240" w:lineRule="auto"/>
              <w:ind w:left="1985"/>
              <w:jc w:val="both"/>
              <w:rPr>
                <w:sz w:val="22"/>
              </w:rPr>
            </w:pPr>
            <w:r w:rsidRPr="00852E95">
              <w:rPr>
                <w:b/>
                <w:bCs/>
                <w:sz w:val="22"/>
                <w:vertAlign w:val="superscript"/>
              </w:rPr>
              <w:t>*</w:t>
            </w:r>
            <w:r w:rsidRPr="00852E95">
              <w:rPr>
                <w:sz w:val="22"/>
              </w:rPr>
              <w:tab/>
              <w:t>Smernica Európskeho</w:t>
            </w:r>
            <w:r w:rsidR="00D70541">
              <w:rPr>
                <w:sz w:val="22"/>
              </w:rPr>
              <w:t xml:space="preserve"> parlamentu a Rady (EÚ) 2023/958 z 10. mája 2023</w:t>
            </w:r>
            <w:r w:rsidRPr="00852E95">
              <w:rPr>
                <w:sz w:val="22"/>
              </w:rPr>
              <w:t xml:space="preserve">, ktorou sa mení smernica 2003/87/ES, pokiaľ ide o príspevok leteckej dopravy k </w:t>
            </w:r>
            <w:r w:rsidRPr="00852E95">
              <w:rPr>
                <w:sz w:val="22"/>
              </w:rPr>
              <w:lastRenderedPageBreak/>
              <w:t>cieľu Únie znížiť emisie v celom hospodárstve, a ktorou sa primerane vykonáva globálne trhov</w:t>
            </w:r>
            <w:r w:rsidR="00D70541">
              <w:rPr>
                <w:sz w:val="22"/>
              </w:rPr>
              <w:t>é opatrenie (Ú. v. EÚ L 130, 16.5.2023, s. 115</w:t>
            </w:r>
            <w:r w:rsidRPr="00852E95">
              <w:rPr>
                <w:sz w:val="22"/>
              </w:rPr>
              <w:t>).</w:t>
            </w:r>
          </w:p>
          <w:p w14:paraId="226036A8" w14:textId="77777777" w:rsidR="003E0510" w:rsidRPr="00852E95" w:rsidRDefault="003E0510" w:rsidP="003E0510">
            <w:pPr>
              <w:pStyle w:val="Point2"/>
              <w:spacing w:before="0" w:after="0" w:line="240" w:lineRule="auto"/>
              <w:ind w:left="1985"/>
              <w:jc w:val="both"/>
              <w:rPr>
                <w:sz w:val="22"/>
              </w:rPr>
            </w:pPr>
            <w:r w:rsidRPr="00852E95">
              <w:rPr>
                <w:b/>
                <w:bCs/>
                <w:sz w:val="22"/>
                <w:vertAlign w:val="superscript"/>
              </w:rPr>
              <w:t>**</w:t>
            </w:r>
            <w:r w:rsidRPr="00852E95">
              <w:rPr>
                <w:sz w:val="22"/>
              </w:rPr>
              <w:tab/>
              <w:t>Smernica Európskeho parlamentu a Rady (EÚ) 2018/2001 z 11. decembra 2018 o podpore využívania energie z obnoviteľných zdrojov (Ú. v. EÚ L 328, 21.12.2018, s. 82).“</w:t>
            </w:r>
          </w:p>
          <w:p w14:paraId="1299C43A" w14:textId="77777777" w:rsidR="003E0510" w:rsidRPr="00852E95" w:rsidRDefault="003E0510" w:rsidP="003E0510">
            <w:pPr>
              <w:jc w:val="both"/>
              <w:rPr>
                <w:rFonts w:ascii="Times New Roman" w:hAnsi="Times New Roman" w:cs="Times New Roman"/>
              </w:rPr>
            </w:pPr>
          </w:p>
        </w:tc>
        <w:tc>
          <w:tcPr>
            <w:tcW w:w="564" w:type="dxa"/>
          </w:tcPr>
          <w:p w14:paraId="652D255E" w14:textId="77777777" w:rsidR="003E0510" w:rsidRPr="00852E95" w:rsidRDefault="003E0510" w:rsidP="003E0510">
            <w:pPr>
              <w:tabs>
                <w:tab w:val="left" w:pos="161"/>
              </w:tabs>
              <w:jc w:val="both"/>
              <w:rPr>
                <w:rFonts w:ascii="Times New Roman" w:hAnsi="Times New Roman" w:cs="Times New Roman"/>
              </w:rPr>
            </w:pPr>
            <w:proofErr w:type="spellStart"/>
            <w:r w:rsidRPr="00852E95">
              <w:rPr>
                <w:rFonts w:ascii="Times New Roman" w:hAnsi="Times New Roman" w:cs="Times New Roman"/>
              </w:rPr>
              <w:lastRenderedPageBreak/>
              <w:t>n.a</w:t>
            </w:r>
            <w:proofErr w:type="spellEnd"/>
            <w:r w:rsidRPr="00852E95">
              <w:rPr>
                <w:rFonts w:ascii="Times New Roman" w:hAnsi="Times New Roman" w:cs="Times New Roman"/>
              </w:rPr>
              <w:t>.</w:t>
            </w:r>
          </w:p>
          <w:p w14:paraId="4DDBEF00" w14:textId="77777777" w:rsidR="003E0510" w:rsidRPr="00852E95" w:rsidRDefault="003E0510" w:rsidP="003E0510">
            <w:pPr>
              <w:tabs>
                <w:tab w:val="left" w:pos="161"/>
              </w:tabs>
              <w:jc w:val="both"/>
              <w:rPr>
                <w:rFonts w:ascii="Times New Roman" w:hAnsi="Times New Roman" w:cs="Times New Roman"/>
              </w:rPr>
            </w:pPr>
          </w:p>
          <w:p w14:paraId="3461D779" w14:textId="77777777" w:rsidR="003E0510" w:rsidRPr="00852E95" w:rsidRDefault="003E0510" w:rsidP="003E0510">
            <w:pPr>
              <w:tabs>
                <w:tab w:val="left" w:pos="161"/>
              </w:tabs>
              <w:jc w:val="both"/>
              <w:rPr>
                <w:rFonts w:ascii="Times New Roman" w:hAnsi="Times New Roman" w:cs="Times New Roman"/>
              </w:rPr>
            </w:pPr>
          </w:p>
          <w:p w14:paraId="3CF2D8B6" w14:textId="77777777" w:rsidR="003E0510" w:rsidRPr="00852E95" w:rsidRDefault="003E0510" w:rsidP="003E0510">
            <w:pPr>
              <w:tabs>
                <w:tab w:val="left" w:pos="161"/>
              </w:tabs>
              <w:jc w:val="both"/>
              <w:rPr>
                <w:rFonts w:ascii="Times New Roman" w:hAnsi="Times New Roman" w:cs="Times New Roman"/>
              </w:rPr>
            </w:pPr>
          </w:p>
          <w:p w14:paraId="0FB78278" w14:textId="77777777" w:rsidR="003E0510" w:rsidRPr="00852E95" w:rsidRDefault="003E0510" w:rsidP="003E0510">
            <w:pPr>
              <w:tabs>
                <w:tab w:val="left" w:pos="161"/>
              </w:tabs>
              <w:jc w:val="both"/>
              <w:rPr>
                <w:rFonts w:ascii="Times New Roman" w:hAnsi="Times New Roman" w:cs="Times New Roman"/>
              </w:rPr>
            </w:pPr>
          </w:p>
          <w:p w14:paraId="1FC39945" w14:textId="77777777" w:rsidR="003E0510" w:rsidRPr="00852E95" w:rsidRDefault="003E0510" w:rsidP="003E0510">
            <w:pPr>
              <w:tabs>
                <w:tab w:val="left" w:pos="161"/>
              </w:tabs>
              <w:jc w:val="both"/>
              <w:rPr>
                <w:rFonts w:ascii="Times New Roman" w:hAnsi="Times New Roman" w:cs="Times New Roman"/>
              </w:rPr>
            </w:pPr>
          </w:p>
          <w:p w14:paraId="0562CB0E" w14:textId="77777777" w:rsidR="003E0510" w:rsidRPr="00852E95" w:rsidRDefault="003E0510" w:rsidP="003E0510">
            <w:pPr>
              <w:tabs>
                <w:tab w:val="left" w:pos="161"/>
              </w:tabs>
              <w:jc w:val="both"/>
              <w:rPr>
                <w:rFonts w:ascii="Times New Roman" w:hAnsi="Times New Roman" w:cs="Times New Roman"/>
              </w:rPr>
            </w:pPr>
          </w:p>
          <w:p w14:paraId="34CE0A41" w14:textId="77777777" w:rsidR="00007E99" w:rsidRPr="00852E95" w:rsidRDefault="00007E99" w:rsidP="003E0510">
            <w:pPr>
              <w:tabs>
                <w:tab w:val="left" w:pos="161"/>
              </w:tabs>
              <w:jc w:val="both"/>
              <w:rPr>
                <w:rFonts w:ascii="Times New Roman" w:hAnsi="Times New Roman" w:cs="Times New Roman"/>
              </w:rPr>
            </w:pPr>
          </w:p>
          <w:p w14:paraId="62EBF3C5" w14:textId="77777777" w:rsidR="00007E99" w:rsidRPr="00852E95" w:rsidRDefault="00007E99" w:rsidP="003E0510">
            <w:pPr>
              <w:tabs>
                <w:tab w:val="left" w:pos="161"/>
              </w:tabs>
              <w:jc w:val="both"/>
              <w:rPr>
                <w:rFonts w:ascii="Times New Roman" w:hAnsi="Times New Roman" w:cs="Times New Roman"/>
              </w:rPr>
            </w:pPr>
          </w:p>
          <w:p w14:paraId="6D98A12B" w14:textId="77777777" w:rsidR="00007E99" w:rsidRPr="00852E95" w:rsidRDefault="00007E99" w:rsidP="003E0510">
            <w:pPr>
              <w:tabs>
                <w:tab w:val="left" w:pos="161"/>
              </w:tabs>
              <w:jc w:val="both"/>
              <w:rPr>
                <w:rFonts w:ascii="Times New Roman" w:hAnsi="Times New Roman" w:cs="Times New Roman"/>
              </w:rPr>
            </w:pPr>
          </w:p>
          <w:p w14:paraId="2946DB82" w14:textId="77777777" w:rsidR="00007E99" w:rsidRPr="00852E95" w:rsidRDefault="00007E99" w:rsidP="003E0510">
            <w:pPr>
              <w:tabs>
                <w:tab w:val="left" w:pos="161"/>
              </w:tabs>
              <w:jc w:val="both"/>
              <w:rPr>
                <w:rFonts w:ascii="Times New Roman" w:hAnsi="Times New Roman" w:cs="Times New Roman"/>
              </w:rPr>
            </w:pPr>
          </w:p>
          <w:p w14:paraId="5997CC1D" w14:textId="77777777" w:rsidR="00007E99" w:rsidRPr="00852E95" w:rsidRDefault="00007E99" w:rsidP="003E0510">
            <w:pPr>
              <w:tabs>
                <w:tab w:val="left" w:pos="161"/>
              </w:tabs>
              <w:jc w:val="both"/>
              <w:rPr>
                <w:rFonts w:ascii="Times New Roman" w:hAnsi="Times New Roman" w:cs="Times New Roman"/>
              </w:rPr>
            </w:pPr>
          </w:p>
          <w:p w14:paraId="110FFD37" w14:textId="77777777" w:rsidR="00971813" w:rsidRPr="00852E95" w:rsidRDefault="00971813" w:rsidP="003E0510">
            <w:pPr>
              <w:tabs>
                <w:tab w:val="left" w:pos="161"/>
              </w:tabs>
              <w:jc w:val="both"/>
              <w:rPr>
                <w:rFonts w:ascii="Times New Roman" w:hAnsi="Times New Roman" w:cs="Times New Roman"/>
              </w:rPr>
            </w:pPr>
          </w:p>
          <w:p w14:paraId="6B699379" w14:textId="77777777" w:rsidR="003E0510" w:rsidRPr="00852E95" w:rsidRDefault="003E0510" w:rsidP="003E0510">
            <w:pPr>
              <w:tabs>
                <w:tab w:val="left" w:pos="161"/>
              </w:tabs>
              <w:jc w:val="both"/>
              <w:rPr>
                <w:rFonts w:ascii="Times New Roman" w:hAnsi="Times New Roman" w:cs="Times New Roman"/>
              </w:rPr>
            </w:pPr>
          </w:p>
          <w:p w14:paraId="13F9A875" w14:textId="77777777" w:rsidR="003E0510" w:rsidRPr="00852E95" w:rsidRDefault="00007E99" w:rsidP="003E0510">
            <w:pPr>
              <w:tabs>
                <w:tab w:val="left" w:pos="161"/>
              </w:tabs>
              <w:jc w:val="both"/>
              <w:rPr>
                <w:rFonts w:ascii="Times New Roman" w:hAnsi="Times New Roman" w:cs="Times New Roman"/>
              </w:rPr>
            </w:pPr>
            <w:r w:rsidRPr="00852E95">
              <w:rPr>
                <w:rFonts w:ascii="Times New Roman" w:hAnsi="Times New Roman" w:cs="Times New Roman"/>
              </w:rPr>
              <w:t>N</w:t>
            </w:r>
          </w:p>
          <w:p w14:paraId="3FE9F23F" w14:textId="77777777" w:rsidR="003E0510" w:rsidRPr="00852E95" w:rsidRDefault="003E0510" w:rsidP="003E0510">
            <w:pPr>
              <w:tabs>
                <w:tab w:val="left" w:pos="161"/>
              </w:tabs>
              <w:jc w:val="both"/>
              <w:rPr>
                <w:rFonts w:ascii="Times New Roman" w:hAnsi="Times New Roman" w:cs="Times New Roman"/>
              </w:rPr>
            </w:pPr>
          </w:p>
          <w:p w14:paraId="1F72F646" w14:textId="77777777" w:rsidR="003E0510" w:rsidRPr="00852E95" w:rsidRDefault="003E0510" w:rsidP="003E0510">
            <w:pPr>
              <w:tabs>
                <w:tab w:val="left" w:pos="161"/>
              </w:tabs>
              <w:jc w:val="both"/>
              <w:rPr>
                <w:rFonts w:ascii="Times New Roman" w:hAnsi="Times New Roman" w:cs="Times New Roman"/>
              </w:rPr>
            </w:pPr>
          </w:p>
          <w:p w14:paraId="08CE6F91" w14:textId="77777777" w:rsidR="003E0510" w:rsidRPr="00852E95" w:rsidRDefault="003E0510" w:rsidP="003E0510">
            <w:pPr>
              <w:tabs>
                <w:tab w:val="left" w:pos="161"/>
              </w:tabs>
              <w:jc w:val="both"/>
              <w:rPr>
                <w:rFonts w:ascii="Times New Roman" w:hAnsi="Times New Roman" w:cs="Times New Roman"/>
              </w:rPr>
            </w:pPr>
          </w:p>
          <w:p w14:paraId="61CDCEAD" w14:textId="77777777" w:rsidR="003E0510" w:rsidRPr="00852E95" w:rsidRDefault="003E0510" w:rsidP="003E0510">
            <w:pPr>
              <w:tabs>
                <w:tab w:val="left" w:pos="161"/>
              </w:tabs>
              <w:jc w:val="both"/>
              <w:rPr>
                <w:rFonts w:ascii="Times New Roman" w:hAnsi="Times New Roman" w:cs="Times New Roman"/>
              </w:rPr>
            </w:pPr>
          </w:p>
          <w:p w14:paraId="6BB9E253" w14:textId="77777777" w:rsidR="003E0510" w:rsidRPr="00852E95" w:rsidRDefault="003E0510" w:rsidP="003E0510">
            <w:pPr>
              <w:tabs>
                <w:tab w:val="left" w:pos="161"/>
              </w:tabs>
              <w:jc w:val="both"/>
              <w:rPr>
                <w:rFonts w:ascii="Times New Roman" w:hAnsi="Times New Roman" w:cs="Times New Roman"/>
              </w:rPr>
            </w:pPr>
          </w:p>
          <w:p w14:paraId="23DE523C" w14:textId="77777777" w:rsidR="003E0510" w:rsidRPr="00852E95" w:rsidRDefault="003E0510" w:rsidP="003E0510">
            <w:pPr>
              <w:tabs>
                <w:tab w:val="left" w:pos="161"/>
              </w:tabs>
              <w:jc w:val="both"/>
              <w:rPr>
                <w:rFonts w:ascii="Times New Roman" w:hAnsi="Times New Roman" w:cs="Times New Roman"/>
              </w:rPr>
            </w:pPr>
          </w:p>
          <w:p w14:paraId="52E56223" w14:textId="77777777" w:rsidR="003E0510" w:rsidRPr="00852E95" w:rsidRDefault="003E0510" w:rsidP="003E0510">
            <w:pPr>
              <w:tabs>
                <w:tab w:val="left" w:pos="161"/>
              </w:tabs>
              <w:jc w:val="both"/>
              <w:rPr>
                <w:rFonts w:ascii="Times New Roman" w:hAnsi="Times New Roman" w:cs="Times New Roman"/>
              </w:rPr>
            </w:pPr>
          </w:p>
          <w:p w14:paraId="07547A01" w14:textId="77777777" w:rsidR="003E0510" w:rsidRPr="00852E95" w:rsidRDefault="003E0510" w:rsidP="003E0510">
            <w:pPr>
              <w:tabs>
                <w:tab w:val="left" w:pos="161"/>
              </w:tabs>
              <w:jc w:val="both"/>
              <w:rPr>
                <w:rFonts w:ascii="Times New Roman" w:hAnsi="Times New Roman" w:cs="Times New Roman"/>
              </w:rPr>
            </w:pPr>
          </w:p>
          <w:p w14:paraId="5043CB0F" w14:textId="77777777" w:rsidR="003E0510" w:rsidRPr="00852E95" w:rsidRDefault="003E0510" w:rsidP="003E0510">
            <w:pPr>
              <w:tabs>
                <w:tab w:val="left" w:pos="161"/>
              </w:tabs>
              <w:jc w:val="both"/>
              <w:rPr>
                <w:rFonts w:ascii="Times New Roman" w:hAnsi="Times New Roman" w:cs="Times New Roman"/>
              </w:rPr>
            </w:pPr>
          </w:p>
          <w:p w14:paraId="07459315" w14:textId="77777777" w:rsidR="003E0510" w:rsidRPr="00852E95" w:rsidRDefault="003E0510" w:rsidP="003E0510">
            <w:pPr>
              <w:tabs>
                <w:tab w:val="left" w:pos="161"/>
              </w:tabs>
              <w:jc w:val="both"/>
              <w:rPr>
                <w:rFonts w:ascii="Times New Roman" w:hAnsi="Times New Roman" w:cs="Times New Roman"/>
              </w:rPr>
            </w:pPr>
          </w:p>
          <w:p w14:paraId="6537F28F" w14:textId="77777777" w:rsidR="003E0510" w:rsidRPr="00852E95" w:rsidRDefault="003E0510" w:rsidP="003E0510">
            <w:pPr>
              <w:tabs>
                <w:tab w:val="left" w:pos="161"/>
              </w:tabs>
              <w:jc w:val="both"/>
              <w:rPr>
                <w:rFonts w:ascii="Times New Roman" w:hAnsi="Times New Roman" w:cs="Times New Roman"/>
              </w:rPr>
            </w:pPr>
          </w:p>
          <w:p w14:paraId="6DFB9E20" w14:textId="77777777" w:rsidR="003E0510" w:rsidRPr="00852E95" w:rsidRDefault="003E0510" w:rsidP="003E0510">
            <w:pPr>
              <w:tabs>
                <w:tab w:val="left" w:pos="161"/>
              </w:tabs>
              <w:jc w:val="both"/>
              <w:rPr>
                <w:rFonts w:ascii="Times New Roman" w:hAnsi="Times New Roman" w:cs="Times New Roman"/>
              </w:rPr>
            </w:pPr>
          </w:p>
          <w:p w14:paraId="70DF9E56" w14:textId="77777777" w:rsidR="003E0510" w:rsidRPr="00852E95" w:rsidRDefault="003E0510" w:rsidP="003E0510">
            <w:pPr>
              <w:tabs>
                <w:tab w:val="left" w:pos="161"/>
              </w:tabs>
              <w:jc w:val="both"/>
              <w:rPr>
                <w:rFonts w:ascii="Times New Roman" w:hAnsi="Times New Roman" w:cs="Times New Roman"/>
              </w:rPr>
            </w:pPr>
          </w:p>
          <w:p w14:paraId="44E871BC" w14:textId="77777777" w:rsidR="003E0510" w:rsidRPr="00852E95" w:rsidRDefault="003E0510" w:rsidP="003E0510">
            <w:pPr>
              <w:tabs>
                <w:tab w:val="left" w:pos="161"/>
              </w:tabs>
              <w:jc w:val="both"/>
              <w:rPr>
                <w:rFonts w:ascii="Times New Roman" w:hAnsi="Times New Roman" w:cs="Times New Roman"/>
              </w:rPr>
            </w:pPr>
          </w:p>
          <w:p w14:paraId="144A5D23" w14:textId="77777777" w:rsidR="003E0510" w:rsidRPr="00852E95" w:rsidRDefault="003E0510" w:rsidP="003E0510">
            <w:pPr>
              <w:tabs>
                <w:tab w:val="left" w:pos="161"/>
              </w:tabs>
              <w:jc w:val="both"/>
              <w:rPr>
                <w:rFonts w:ascii="Times New Roman" w:hAnsi="Times New Roman" w:cs="Times New Roman"/>
              </w:rPr>
            </w:pPr>
          </w:p>
          <w:p w14:paraId="738610EB" w14:textId="77777777" w:rsidR="003E0510" w:rsidRPr="00852E95" w:rsidRDefault="003E0510" w:rsidP="003E0510">
            <w:pPr>
              <w:tabs>
                <w:tab w:val="left" w:pos="161"/>
              </w:tabs>
              <w:jc w:val="both"/>
              <w:rPr>
                <w:rFonts w:ascii="Times New Roman" w:hAnsi="Times New Roman" w:cs="Times New Roman"/>
              </w:rPr>
            </w:pPr>
          </w:p>
          <w:p w14:paraId="637805D2" w14:textId="77777777" w:rsidR="003E0510" w:rsidRPr="00852E95" w:rsidRDefault="003E0510" w:rsidP="003E0510">
            <w:pPr>
              <w:tabs>
                <w:tab w:val="left" w:pos="161"/>
              </w:tabs>
              <w:jc w:val="both"/>
              <w:rPr>
                <w:rFonts w:ascii="Times New Roman" w:hAnsi="Times New Roman" w:cs="Times New Roman"/>
              </w:rPr>
            </w:pPr>
          </w:p>
          <w:p w14:paraId="463F29E8" w14:textId="77777777" w:rsidR="003E0510" w:rsidRPr="00852E95" w:rsidRDefault="003E0510" w:rsidP="003E0510">
            <w:pPr>
              <w:tabs>
                <w:tab w:val="left" w:pos="161"/>
              </w:tabs>
              <w:jc w:val="both"/>
              <w:rPr>
                <w:rFonts w:ascii="Times New Roman" w:hAnsi="Times New Roman" w:cs="Times New Roman"/>
              </w:rPr>
            </w:pPr>
          </w:p>
          <w:p w14:paraId="3B7B4B86" w14:textId="77777777" w:rsidR="003E0510" w:rsidRPr="00852E95" w:rsidRDefault="003E0510" w:rsidP="003E0510">
            <w:pPr>
              <w:tabs>
                <w:tab w:val="left" w:pos="161"/>
              </w:tabs>
              <w:jc w:val="both"/>
              <w:rPr>
                <w:rFonts w:ascii="Times New Roman" w:hAnsi="Times New Roman" w:cs="Times New Roman"/>
              </w:rPr>
            </w:pPr>
          </w:p>
          <w:p w14:paraId="3A0FF5F2" w14:textId="77777777" w:rsidR="003E0510" w:rsidRPr="00852E95" w:rsidRDefault="003E0510" w:rsidP="003E0510">
            <w:pPr>
              <w:tabs>
                <w:tab w:val="left" w:pos="161"/>
              </w:tabs>
              <w:jc w:val="both"/>
              <w:rPr>
                <w:rFonts w:ascii="Times New Roman" w:hAnsi="Times New Roman" w:cs="Times New Roman"/>
              </w:rPr>
            </w:pPr>
          </w:p>
          <w:p w14:paraId="5630AD66" w14:textId="5997851D" w:rsidR="003E0510" w:rsidRPr="00852E95" w:rsidRDefault="003E0510" w:rsidP="003E0510">
            <w:pPr>
              <w:tabs>
                <w:tab w:val="left" w:pos="161"/>
              </w:tabs>
              <w:jc w:val="both"/>
              <w:rPr>
                <w:rFonts w:ascii="Times New Roman" w:hAnsi="Times New Roman" w:cs="Times New Roman"/>
              </w:rPr>
            </w:pPr>
          </w:p>
          <w:p w14:paraId="61829076" w14:textId="77777777" w:rsidR="003E0510" w:rsidRPr="00852E95" w:rsidRDefault="003E0510" w:rsidP="003E0510">
            <w:pPr>
              <w:tabs>
                <w:tab w:val="left" w:pos="161"/>
              </w:tabs>
              <w:jc w:val="both"/>
              <w:rPr>
                <w:rFonts w:ascii="Times New Roman" w:hAnsi="Times New Roman" w:cs="Times New Roman"/>
              </w:rPr>
            </w:pPr>
          </w:p>
          <w:p w14:paraId="2BA226A1" w14:textId="77777777" w:rsidR="003E0510" w:rsidRPr="00852E95" w:rsidRDefault="003E0510" w:rsidP="003E0510">
            <w:pPr>
              <w:tabs>
                <w:tab w:val="left" w:pos="161"/>
              </w:tabs>
              <w:jc w:val="both"/>
              <w:rPr>
                <w:rFonts w:ascii="Times New Roman" w:hAnsi="Times New Roman" w:cs="Times New Roman"/>
              </w:rPr>
            </w:pPr>
          </w:p>
          <w:p w14:paraId="17AD93B2" w14:textId="77777777" w:rsidR="003E0510" w:rsidRPr="00852E95" w:rsidRDefault="003E0510" w:rsidP="003E0510">
            <w:pPr>
              <w:tabs>
                <w:tab w:val="left" w:pos="161"/>
              </w:tabs>
              <w:jc w:val="both"/>
              <w:rPr>
                <w:rFonts w:ascii="Times New Roman" w:hAnsi="Times New Roman" w:cs="Times New Roman"/>
              </w:rPr>
            </w:pPr>
          </w:p>
          <w:p w14:paraId="0DE4B5B7" w14:textId="77777777" w:rsidR="003E0510" w:rsidRPr="00852E95" w:rsidRDefault="003E0510" w:rsidP="003E0510">
            <w:pPr>
              <w:tabs>
                <w:tab w:val="left" w:pos="161"/>
              </w:tabs>
              <w:jc w:val="both"/>
              <w:rPr>
                <w:rFonts w:ascii="Times New Roman" w:hAnsi="Times New Roman" w:cs="Times New Roman"/>
              </w:rPr>
            </w:pPr>
          </w:p>
          <w:p w14:paraId="66204FF1" w14:textId="77777777" w:rsidR="003E0510" w:rsidRPr="00852E95" w:rsidRDefault="003E0510" w:rsidP="003E0510">
            <w:pPr>
              <w:tabs>
                <w:tab w:val="left" w:pos="161"/>
              </w:tabs>
              <w:jc w:val="both"/>
              <w:rPr>
                <w:rFonts w:ascii="Times New Roman" w:hAnsi="Times New Roman" w:cs="Times New Roman"/>
              </w:rPr>
            </w:pPr>
          </w:p>
          <w:p w14:paraId="2DBF0D7D" w14:textId="77777777" w:rsidR="003E0510" w:rsidRPr="00852E95" w:rsidRDefault="003E0510" w:rsidP="003E0510">
            <w:pPr>
              <w:tabs>
                <w:tab w:val="left" w:pos="161"/>
              </w:tabs>
              <w:jc w:val="both"/>
              <w:rPr>
                <w:rFonts w:ascii="Times New Roman" w:hAnsi="Times New Roman" w:cs="Times New Roman"/>
              </w:rPr>
            </w:pPr>
          </w:p>
          <w:p w14:paraId="6B62F1B3" w14:textId="77777777" w:rsidR="003E0510" w:rsidRPr="00852E95" w:rsidRDefault="003E0510" w:rsidP="003E0510">
            <w:pPr>
              <w:tabs>
                <w:tab w:val="left" w:pos="161"/>
              </w:tabs>
              <w:jc w:val="both"/>
              <w:rPr>
                <w:rFonts w:ascii="Times New Roman" w:hAnsi="Times New Roman" w:cs="Times New Roman"/>
              </w:rPr>
            </w:pPr>
          </w:p>
          <w:p w14:paraId="02F2C34E" w14:textId="77777777" w:rsidR="003E0510" w:rsidRPr="00852E95" w:rsidRDefault="003E0510" w:rsidP="003E0510">
            <w:pPr>
              <w:tabs>
                <w:tab w:val="left" w:pos="161"/>
              </w:tabs>
              <w:jc w:val="both"/>
              <w:rPr>
                <w:rFonts w:ascii="Times New Roman" w:hAnsi="Times New Roman" w:cs="Times New Roman"/>
              </w:rPr>
            </w:pPr>
          </w:p>
          <w:p w14:paraId="680A4E5D" w14:textId="77777777" w:rsidR="003E0510" w:rsidRPr="00852E95" w:rsidRDefault="003E0510" w:rsidP="003E0510">
            <w:pPr>
              <w:tabs>
                <w:tab w:val="left" w:pos="161"/>
              </w:tabs>
              <w:jc w:val="both"/>
              <w:rPr>
                <w:rFonts w:ascii="Times New Roman" w:hAnsi="Times New Roman" w:cs="Times New Roman"/>
              </w:rPr>
            </w:pPr>
          </w:p>
          <w:p w14:paraId="19219836" w14:textId="77777777" w:rsidR="003E0510" w:rsidRPr="00852E95" w:rsidRDefault="003E0510" w:rsidP="003E0510">
            <w:pPr>
              <w:tabs>
                <w:tab w:val="left" w:pos="161"/>
              </w:tabs>
              <w:jc w:val="both"/>
              <w:rPr>
                <w:rFonts w:ascii="Times New Roman" w:hAnsi="Times New Roman" w:cs="Times New Roman"/>
              </w:rPr>
            </w:pPr>
          </w:p>
          <w:p w14:paraId="296FEF7D" w14:textId="77777777" w:rsidR="003E0510" w:rsidRPr="00852E95" w:rsidRDefault="003E0510" w:rsidP="003E0510">
            <w:pPr>
              <w:tabs>
                <w:tab w:val="left" w:pos="161"/>
              </w:tabs>
              <w:jc w:val="both"/>
              <w:rPr>
                <w:rFonts w:ascii="Times New Roman" w:hAnsi="Times New Roman" w:cs="Times New Roman"/>
              </w:rPr>
            </w:pPr>
          </w:p>
          <w:p w14:paraId="7194DBDC" w14:textId="77777777" w:rsidR="003E0510" w:rsidRPr="00852E95" w:rsidRDefault="003E0510" w:rsidP="003E0510">
            <w:pPr>
              <w:tabs>
                <w:tab w:val="left" w:pos="161"/>
              </w:tabs>
              <w:jc w:val="both"/>
              <w:rPr>
                <w:rFonts w:ascii="Times New Roman" w:hAnsi="Times New Roman" w:cs="Times New Roman"/>
              </w:rPr>
            </w:pPr>
          </w:p>
          <w:p w14:paraId="769D0D3C" w14:textId="77777777" w:rsidR="003E0510" w:rsidRPr="00852E95" w:rsidRDefault="003E0510" w:rsidP="003E0510">
            <w:pPr>
              <w:tabs>
                <w:tab w:val="left" w:pos="161"/>
              </w:tabs>
              <w:jc w:val="both"/>
              <w:rPr>
                <w:rFonts w:ascii="Times New Roman" w:hAnsi="Times New Roman" w:cs="Times New Roman"/>
              </w:rPr>
            </w:pPr>
          </w:p>
          <w:p w14:paraId="54CD245A" w14:textId="77777777" w:rsidR="003E0510" w:rsidRPr="00852E95" w:rsidRDefault="003E0510" w:rsidP="003E0510">
            <w:pPr>
              <w:tabs>
                <w:tab w:val="left" w:pos="161"/>
              </w:tabs>
              <w:jc w:val="both"/>
              <w:rPr>
                <w:rFonts w:ascii="Times New Roman" w:hAnsi="Times New Roman" w:cs="Times New Roman"/>
              </w:rPr>
            </w:pPr>
          </w:p>
          <w:p w14:paraId="1231BE67" w14:textId="77777777" w:rsidR="003E0510" w:rsidRPr="00852E95" w:rsidRDefault="003E0510" w:rsidP="003E0510">
            <w:pPr>
              <w:tabs>
                <w:tab w:val="left" w:pos="161"/>
              </w:tabs>
              <w:jc w:val="both"/>
              <w:rPr>
                <w:rFonts w:ascii="Times New Roman" w:hAnsi="Times New Roman" w:cs="Times New Roman"/>
              </w:rPr>
            </w:pPr>
          </w:p>
          <w:p w14:paraId="36FEB5B0" w14:textId="77777777" w:rsidR="003E0510" w:rsidRPr="00852E95" w:rsidRDefault="003E0510" w:rsidP="003E0510">
            <w:pPr>
              <w:tabs>
                <w:tab w:val="left" w:pos="161"/>
              </w:tabs>
              <w:jc w:val="both"/>
              <w:rPr>
                <w:rFonts w:ascii="Times New Roman" w:hAnsi="Times New Roman" w:cs="Times New Roman"/>
              </w:rPr>
            </w:pPr>
          </w:p>
          <w:p w14:paraId="30D7AA69" w14:textId="77777777" w:rsidR="003E0510" w:rsidRPr="00852E95" w:rsidRDefault="003E0510" w:rsidP="003E0510">
            <w:pPr>
              <w:tabs>
                <w:tab w:val="left" w:pos="161"/>
              </w:tabs>
              <w:jc w:val="both"/>
              <w:rPr>
                <w:rFonts w:ascii="Times New Roman" w:hAnsi="Times New Roman" w:cs="Times New Roman"/>
              </w:rPr>
            </w:pPr>
          </w:p>
          <w:p w14:paraId="7196D064" w14:textId="77777777" w:rsidR="003E0510" w:rsidRPr="00852E95" w:rsidRDefault="003E0510" w:rsidP="003E0510">
            <w:pPr>
              <w:tabs>
                <w:tab w:val="left" w:pos="161"/>
              </w:tabs>
              <w:jc w:val="both"/>
              <w:rPr>
                <w:rFonts w:ascii="Times New Roman" w:hAnsi="Times New Roman" w:cs="Times New Roman"/>
              </w:rPr>
            </w:pPr>
          </w:p>
          <w:p w14:paraId="34FF1C98" w14:textId="77777777" w:rsidR="003E0510" w:rsidRPr="00852E95" w:rsidRDefault="003E0510" w:rsidP="003E0510">
            <w:pPr>
              <w:tabs>
                <w:tab w:val="left" w:pos="161"/>
              </w:tabs>
              <w:jc w:val="both"/>
              <w:rPr>
                <w:rFonts w:ascii="Times New Roman" w:hAnsi="Times New Roman" w:cs="Times New Roman"/>
              </w:rPr>
            </w:pPr>
          </w:p>
          <w:p w14:paraId="6D072C0D" w14:textId="77777777" w:rsidR="003E0510" w:rsidRPr="00852E95" w:rsidRDefault="003E0510" w:rsidP="003E0510">
            <w:pPr>
              <w:tabs>
                <w:tab w:val="left" w:pos="161"/>
              </w:tabs>
              <w:jc w:val="both"/>
              <w:rPr>
                <w:rFonts w:ascii="Times New Roman" w:hAnsi="Times New Roman" w:cs="Times New Roman"/>
              </w:rPr>
            </w:pPr>
          </w:p>
          <w:p w14:paraId="48A21919" w14:textId="77777777" w:rsidR="003E0510" w:rsidRPr="00852E95" w:rsidRDefault="003E0510" w:rsidP="003E0510">
            <w:pPr>
              <w:tabs>
                <w:tab w:val="left" w:pos="161"/>
              </w:tabs>
              <w:jc w:val="both"/>
              <w:rPr>
                <w:rFonts w:ascii="Times New Roman" w:hAnsi="Times New Roman" w:cs="Times New Roman"/>
              </w:rPr>
            </w:pPr>
          </w:p>
          <w:p w14:paraId="6BD18F9B" w14:textId="77777777" w:rsidR="003E0510" w:rsidRPr="00852E95" w:rsidRDefault="003E0510" w:rsidP="003E0510">
            <w:pPr>
              <w:tabs>
                <w:tab w:val="left" w:pos="161"/>
              </w:tabs>
              <w:jc w:val="both"/>
              <w:rPr>
                <w:rFonts w:ascii="Times New Roman" w:hAnsi="Times New Roman" w:cs="Times New Roman"/>
              </w:rPr>
            </w:pPr>
          </w:p>
          <w:p w14:paraId="238601FE" w14:textId="77777777" w:rsidR="003E0510" w:rsidRPr="00852E95" w:rsidRDefault="003E0510" w:rsidP="003E0510">
            <w:pPr>
              <w:tabs>
                <w:tab w:val="left" w:pos="161"/>
              </w:tabs>
              <w:jc w:val="both"/>
              <w:rPr>
                <w:rFonts w:ascii="Times New Roman" w:hAnsi="Times New Roman" w:cs="Times New Roman"/>
              </w:rPr>
            </w:pPr>
          </w:p>
          <w:p w14:paraId="0F3CABC7" w14:textId="77777777" w:rsidR="003E0510" w:rsidRPr="00852E95" w:rsidRDefault="003E0510" w:rsidP="003E0510">
            <w:pPr>
              <w:tabs>
                <w:tab w:val="left" w:pos="161"/>
              </w:tabs>
              <w:jc w:val="both"/>
              <w:rPr>
                <w:rFonts w:ascii="Times New Roman" w:hAnsi="Times New Roman" w:cs="Times New Roman"/>
              </w:rPr>
            </w:pPr>
          </w:p>
          <w:p w14:paraId="5B08B5D1" w14:textId="77777777" w:rsidR="003E0510" w:rsidRPr="00852E95" w:rsidRDefault="003E0510" w:rsidP="003E0510">
            <w:pPr>
              <w:tabs>
                <w:tab w:val="left" w:pos="161"/>
              </w:tabs>
              <w:jc w:val="both"/>
              <w:rPr>
                <w:rFonts w:ascii="Times New Roman" w:hAnsi="Times New Roman" w:cs="Times New Roman"/>
              </w:rPr>
            </w:pPr>
          </w:p>
          <w:p w14:paraId="16DEB4AB" w14:textId="77777777" w:rsidR="003E0510" w:rsidRPr="00852E95" w:rsidRDefault="003E0510" w:rsidP="003E0510">
            <w:pPr>
              <w:tabs>
                <w:tab w:val="left" w:pos="161"/>
              </w:tabs>
              <w:jc w:val="both"/>
              <w:rPr>
                <w:rFonts w:ascii="Times New Roman" w:hAnsi="Times New Roman" w:cs="Times New Roman"/>
              </w:rPr>
            </w:pPr>
          </w:p>
          <w:p w14:paraId="0AD9C6F4" w14:textId="77777777" w:rsidR="003E0510" w:rsidRPr="00852E95" w:rsidRDefault="003E0510" w:rsidP="003E0510">
            <w:pPr>
              <w:tabs>
                <w:tab w:val="left" w:pos="161"/>
              </w:tabs>
              <w:jc w:val="both"/>
              <w:rPr>
                <w:rFonts w:ascii="Times New Roman" w:hAnsi="Times New Roman" w:cs="Times New Roman"/>
              </w:rPr>
            </w:pPr>
          </w:p>
          <w:p w14:paraId="4B1F511A" w14:textId="77777777" w:rsidR="003E0510" w:rsidRPr="00852E95" w:rsidRDefault="003E0510" w:rsidP="003E0510">
            <w:pPr>
              <w:tabs>
                <w:tab w:val="left" w:pos="161"/>
              </w:tabs>
              <w:jc w:val="both"/>
              <w:rPr>
                <w:rFonts w:ascii="Times New Roman" w:hAnsi="Times New Roman" w:cs="Times New Roman"/>
              </w:rPr>
            </w:pPr>
          </w:p>
          <w:p w14:paraId="65F9C3DC" w14:textId="77777777" w:rsidR="003E0510" w:rsidRPr="00852E95" w:rsidRDefault="003E0510" w:rsidP="003E0510">
            <w:pPr>
              <w:tabs>
                <w:tab w:val="left" w:pos="161"/>
              </w:tabs>
              <w:jc w:val="both"/>
              <w:rPr>
                <w:rFonts w:ascii="Times New Roman" w:hAnsi="Times New Roman" w:cs="Times New Roman"/>
              </w:rPr>
            </w:pPr>
          </w:p>
          <w:p w14:paraId="5023141B" w14:textId="77777777" w:rsidR="003E0510" w:rsidRPr="00852E95" w:rsidRDefault="003E0510" w:rsidP="003E0510">
            <w:pPr>
              <w:tabs>
                <w:tab w:val="left" w:pos="161"/>
              </w:tabs>
              <w:jc w:val="both"/>
              <w:rPr>
                <w:rFonts w:ascii="Times New Roman" w:hAnsi="Times New Roman" w:cs="Times New Roman"/>
              </w:rPr>
            </w:pPr>
          </w:p>
          <w:p w14:paraId="1F3B1409" w14:textId="77777777" w:rsidR="003E0510" w:rsidRPr="00852E95" w:rsidRDefault="003E0510" w:rsidP="003E0510">
            <w:pPr>
              <w:tabs>
                <w:tab w:val="left" w:pos="161"/>
              </w:tabs>
              <w:jc w:val="both"/>
              <w:rPr>
                <w:rFonts w:ascii="Times New Roman" w:hAnsi="Times New Roman" w:cs="Times New Roman"/>
              </w:rPr>
            </w:pPr>
          </w:p>
          <w:p w14:paraId="562C75D1" w14:textId="77777777" w:rsidR="003E0510" w:rsidRPr="00852E95" w:rsidRDefault="003E0510" w:rsidP="003E0510">
            <w:pPr>
              <w:tabs>
                <w:tab w:val="left" w:pos="161"/>
              </w:tabs>
              <w:jc w:val="both"/>
              <w:rPr>
                <w:rFonts w:ascii="Times New Roman" w:hAnsi="Times New Roman" w:cs="Times New Roman"/>
              </w:rPr>
            </w:pPr>
          </w:p>
          <w:p w14:paraId="664355AD" w14:textId="77777777" w:rsidR="003E0510" w:rsidRPr="00852E95" w:rsidRDefault="003E0510" w:rsidP="003E0510">
            <w:pPr>
              <w:tabs>
                <w:tab w:val="left" w:pos="161"/>
              </w:tabs>
              <w:jc w:val="both"/>
              <w:rPr>
                <w:rFonts w:ascii="Times New Roman" w:hAnsi="Times New Roman" w:cs="Times New Roman"/>
              </w:rPr>
            </w:pPr>
          </w:p>
          <w:p w14:paraId="1A965116" w14:textId="77777777" w:rsidR="003E0510" w:rsidRPr="00852E95" w:rsidRDefault="003E0510" w:rsidP="003E0510">
            <w:pPr>
              <w:tabs>
                <w:tab w:val="left" w:pos="161"/>
              </w:tabs>
              <w:jc w:val="both"/>
              <w:rPr>
                <w:rFonts w:ascii="Times New Roman" w:hAnsi="Times New Roman" w:cs="Times New Roman"/>
              </w:rPr>
            </w:pPr>
          </w:p>
          <w:p w14:paraId="7DF4E37C" w14:textId="77777777" w:rsidR="003E0510" w:rsidRPr="00852E95" w:rsidRDefault="003E0510" w:rsidP="003E0510">
            <w:pPr>
              <w:tabs>
                <w:tab w:val="left" w:pos="161"/>
              </w:tabs>
              <w:jc w:val="both"/>
              <w:rPr>
                <w:rFonts w:ascii="Times New Roman" w:hAnsi="Times New Roman" w:cs="Times New Roman"/>
              </w:rPr>
            </w:pPr>
          </w:p>
          <w:p w14:paraId="2DE403A5" w14:textId="02852D59" w:rsidR="003E0510" w:rsidRPr="00852E95" w:rsidRDefault="003E0510" w:rsidP="3D303166">
            <w:pPr>
              <w:tabs>
                <w:tab w:val="left" w:pos="161"/>
              </w:tabs>
              <w:jc w:val="both"/>
              <w:rPr>
                <w:rFonts w:ascii="Times New Roman" w:hAnsi="Times New Roman" w:cs="Times New Roman"/>
              </w:rPr>
            </w:pPr>
          </w:p>
          <w:p w14:paraId="62431CDC" w14:textId="0066BC25" w:rsidR="003E0510" w:rsidRPr="00852E95" w:rsidRDefault="18F3248E" w:rsidP="003E0510">
            <w:pPr>
              <w:tabs>
                <w:tab w:val="left" w:pos="161"/>
              </w:tabs>
              <w:jc w:val="both"/>
              <w:rPr>
                <w:rFonts w:ascii="Times New Roman" w:hAnsi="Times New Roman" w:cs="Times New Roman"/>
              </w:rPr>
            </w:pPr>
            <w:r w:rsidRPr="43140DB2">
              <w:rPr>
                <w:rFonts w:ascii="Times New Roman" w:hAnsi="Times New Roman" w:cs="Times New Roman"/>
              </w:rPr>
              <w:t>N</w:t>
            </w:r>
          </w:p>
          <w:p w14:paraId="49E398E2" w14:textId="77777777" w:rsidR="003E0510" w:rsidRPr="00852E95" w:rsidRDefault="003E0510" w:rsidP="003E0510">
            <w:pPr>
              <w:tabs>
                <w:tab w:val="left" w:pos="161"/>
              </w:tabs>
              <w:jc w:val="both"/>
              <w:rPr>
                <w:rFonts w:ascii="Times New Roman" w:hAnsi="Times New Roman" w:cs="Times New Roman"/>
              </w:rPr>
            </w:pPr>
          </w:p>
          <w:p w14:paraId="16287F21" w14:textId="77777777" w:rsidR="003E0510" w:rsidRPr="00852E95" w:rsidRDefault="003E0510" w:rsidP="003E0510">
            <w:pPr>
              <w:tabs>
                <w:tab w:val="left" w:pos="161"/>
              </w:tabs>
              <w:jc w:val="both"/>
              <w:rPr>
                <w:rFonts w:ascii="Times New Roman" w:hAnsi="Times New Roman" w:cs="Times New Roman"/>
              </w:rPr>
            </w:pPr>
          </w:p>
          <w:p w14:paraId="5BE93A62" w14:textId="77777777" w:rsidR="003E0510" w:rsidRPr="00852E95" w:rsidRDefault="003E0510" w:rsidP="003E0510">
            <w:pPr>
              <w:tabs>
                <w:tab w:val="left" w:pos="161"/>
              </w:tabs>
              <w:jc w:val="both"/>
              <w:rPr>
                <w:rFonts w:ascii="Times New Roman" w:hAnsi="Times New Roman" w:cs="Times New Roman"/>
              </w:rPr>
            </w:pPr>
          </w:p>
          <w:p w14:paraId="384BA73E" w14:textId="77777777" w:rsidR="003E0510" w:rsidRPr="00852E95" w:rsidRDefault="003E0510" w:rsidP="003E0510">
            <w:pPr>
              <w:tabs>
                <w:tab w:val="left" w:pos="161"/>
              </w:tabs>
              <w:jc w:val="both"/>
              <w:rPr>
                <w:rFonts w:ascii="Times New Roman" w:hAnsi="Times New Roman" w:cs="Times New Roman"/>
              </w:rPr>
            </w:pPr>
          </w:p>
          <w:p w14:paraId="34B3F2EB" w14:textId="77777777" w:rsidR="003E0510" w:rsidRPr="00852E95" w:rsidRDefault="003E0510" w:rsidP="003E0510">
            <w:pPr>
              <w:tabs>
                <w:tab w:val="left" w:pos="161"/>
              </w:tabs>
              <w:jc w:val="both"/>
              <w:rPr>
                <w:rFonts w:ascii="Times New Roman" w:hAnsi="Times New Roman" w:cs="Times New Roman"/>
              </w:rPr>
            </w:pPr>
          </w:p>
          <w:p w14:paraId="7D34F5C7" w14:textId="77777777" w:rsidR="003E0510" w:rsidRPr="00852E95" w:rsidRDefault="003E0510" w:rsidP="003E0510">
            <w:pPr>
              <w:tabs>
                <w:tab w:val="left" w:pos="161"/>
              </w:tabs>
              <w:jc w:val="both"/>
              <w:rPr>
                <w:rFonts w:ascii="Times New Roman" w:hAnsi="Times New Roman" w:cs="Times New Roman"/>
              </w:rPr>
            </w:pPr>
          </w:p>
          <w:p w14:paraId="0B4020A7" w14:textId="77777777" w:rsidR="003E0510" w:rsidRPr="00852E95" w:rsidRDefault="003E0510" w:rsidP="003E0510">
            <w:pPr>
              <w:tabs>
                <w:tab w:val="left" w:pos="161"/>
              </w:tabs>
              <w:jc w:val="both"/>
              <w:rPr>
                <w:rFonts w:ascii="Times New Roman" w:hAnsi="Times New Roman" w:cs="Times New Roman"/>
              </w:rPr>
            </w:pPr>
          </w:p>
          <w:p w14:paraId="1D7B270A" w14:textId="77777777" w:rsidR="003E0510" w:rsidRPr="00852E95" w:rsidRDefault="003E0510" w:rsidP="003E0510">
            <w:pPr>
              <w:tabs>
                <w:tab w:val="left" w:pos="161"/>
              </w:tabs>
              <w:jc w:val="both"/>
              <w:rPr>
                <w:rFonts w:ascii="Times New Roman" w:hAnsi="Times New Roman" w:cs="Times New Roman"/>
              </w:rPr>
            </w:pPr>
          </w:p>
          <w:p w14:paraId="4F904CB7" w14:textId="77777777" w:rsidR="003E0510" w:rsidRPr="00852E95" w:rsidRDefault="003E0510" w:rsidP="003E0510">
            <w:pPr>
              <w:tabs>
                <w:tab w:val="left" w:pos="161"/>
              </w:tabs>
              <w:jc w:val="both"/>
              <w:rPr>
                <w:rFonts w:ascii="Times New Roman" w:hAnsi="Times New Roman" w:cs="Times New Roman"/>
              </w:rPr>
            </w:pPr>
          </w:p>
          <w:p w14:paraId="06971CD3" w14:textId="77777777" w:rsidR="003E0510" w:rsidRPr="00852E95" w:rsidRDefault="003E0510" w:rsidP="003E0510">
            <w:pPr>
              <w:tabs>
                <w:tab w:val="left" w:pos="161"/>
              </w:tabs>
              <w:jc w:val="both"/>
              <w:rPr>
                <w:rFonts w:ascii="Times New Roman" w:hAnsi="Times New Roman" w:cs="Times New Roman"/>
              </w:rPr>
            </w:pPr>
          </w:p>
          <w:p w14:paraId="2A1F701D" w14:textId="77777777" w:rsidR="003E0510" w:rsidRPr="00852E95" w:rsidRDefault="003E0510" w:rsidP="003E0510">
            <w:pPr>
              <w:tabs>
                <w:tab w:val="left" w:pos="161"/>
              </w:tabs>
              <w:jc w:val="both"/>
              <w:rPr>
                <w:rFonts w:ascii="Times New Roman" w:hAnsi="Times New Roman" w:cs="Times New Roman"/>
              </w:rPr>
            </w:pPr>
          </w:p>
          <w:p w14:paraId="03EFCA41" w14:textId="77777777" w:rsidR="00FA417E" w:rsidRPr="00852E95" w:rsidRDefault="00FA417E" w:rsidP="003E0510">
            <w:pPr>
              <w:tabs>
                <w:tab w:val="left" w:pos="161"/>
              </w:tabs>
              <w:jc w:val="both"/>
              <w:rPr>
                <w:rFonts w:ascii="Times New Roman" w:hAnsi="Times New Roman" w:cs="Times New Roman"/>
              </w:rPr>
            </w:pPr>
          </w:p>
          <w:p w14:paraId="5F96A722" w14:textId="77777777" w:rsidR="00FA417E" w:rsidRPr="00852E95" w:rsidRDefault="00FA417E" w:rsidP="003E0510">
            <w:pPr>
              <w:tabs>
                <w:tab w:val="left" w:pos="161"/>
              </w:tabs>
              <w:jc w:val="both"/>
              <w:rPr>
                <w:rFonts w:ascii="Times New Roman" w:hAnsi="Times New Roman" w:cs="Times New Roman"/>
              </w:rPr>
            </w:pPr>
          </w:p>
          <w:p w14:paraId="5B95CD12" w14:textId="77777777" w:rsidR="00FA417E" w:rsidRPr="00852E95" w:rsidRDefault="00FA417E" w:rsidP="003E0510">
            <w:pPr>
              <w:tabs>
                <w:tab w:val="left" w:pos="161"/>
              </w:tabs>
              <w:jc w:val="both"/>
              <w:rPr>
                <w:rFonts w:ascii="Times New Roman" w:hAnsi="Times New Roman" w:cs="Times New Roman"/>
              </w:rPr>
            </w:pPr>
          </w:p>
          <w:p w14:paraId="5220BBB2" w14:textId="77777777" w:rsidR="00FA417E" w:rsidRPr="00852E95" w:rsidRDefault="00FA417E" w:rsidP="003E0510">
            <w:pPr>
              <w:tabs>
                <w:tab w:val="left" w:pos="161"/>
              </w:tabs>
              <w:jc w:val="both"/>
              <w:rPr>
                <w:rFonts w:ascii="Times New Roman" w:hAnsi="Times New Roman" w:cs="Times New Roman"/>
              </w:rPr>
            </w:pPr>
          </w:p>
          <w:p w14:paraId="13CB595B" w14:textId="77777777" w:rsidR="00FA417E" w:rsidRPr="00852E95" w:rsidRDefault="00FA417E" w:rsidP="003E0510">
            <w:pPr>
              <w:tabs>
                <w:tab w:val="left" w:pos="161"/>
              </w:tabs>
              <w:jc w:val="both"/>
              <w:rPr>
                <w:rFonts w:ascii="Times New Roman" w:hAnsi="Times New Roman" w:cs="Times New Roman"/>
              </w:rPr>
            </w:pPr>
          </w:p>
          <w:p w14:paraId="6D9C8D39" w14:textId="77777777" w:rsidR="00FA417E" w:rsidRPr="00852E95" w:rsidRDefault="00FA417E" w:rsidP="003E0510">
            <w:pPr>
              <w:tabs>
                <w:tab w:val="left" w:pos="161"/>
              </w:tabs>
              <w:jc w:val="both"/>
              <w:rPr>
                <w:rFonts w:ascii="Times New Roman" w:hAnsi="Times New Roman" w:cs="Times New Roman"/>
              </w:rPr>
            </w:pPr>
          </w:p>
          <w:p w14:paraId="675E05EE" w14:textId="77777777" w:rsidR="00FA417E" w:rsidRPr="00852E95" w:rsidRDefault="00FA417E" w:rsidP="003E0510">
            <w:pPr>
              <w:tabs>
                <w:tab w:val="left" w:pos="161"/>
              </w:tabs>
              <w:jc w:val="both"/>
              <w:rPr>
                <w:rFonts w:ascii="Times New Roman" w:hAnsi="Times New Roman" w:cs="Times New Roman"/>
              </w:rPr>
            </w:pPr>
          </w:p>
          <w:p w14:paraId="2FC17F8B" w14:textId="77777777" w:rsidR="00FA417E" w:rsidRPr="00852E95" w:rsidRDefault="00FA417E" w:rsidP="003E0510">
            <w:pPr>
              <w:tabs>
                <w:tab w:val="left" w:pos="161"/>
              </w:tabs>
              <w:jc w:val="both"/>
              <w:rPr>
                <w:rFonts w:ascii="Times New Roman" w:hAnsi="Times New Roman" w:cs="Times New Roman"/>
              </w:rPr>
            </w:pPr>
          </w:p>
          <w:p w14:paraId="0A4F7224" w14:textId="77777777" w:rsidR="00FA417E" w:rsidRPr="00852E95" w:rsidRDefault="00FA417E" w:rsidP="003E0510">
            <w:pPr>
              <w:tabs>
                <w:tab w:val="left" w:pos="161"/>
              </w:tabs>
              <w:jc w:val="both"/>
              <w:rPr>
                <w:rFonts w:ascii="Times New Roman" w:hAnsi="Times New Roman" w:cs="Times New Roman"/>
              </w:rPr>
            </w:pPr>
          </w:p>
          <w:p w14:paraId="5AE48A43" w14:textId="77777777" w:rsidR="00FA417E" w:rsidRPr="00852E95" w:rsidRDefault="00FA417E" w:rsidP="003E0510">
            <w:pPr>
              <w:tabs>
                <w:tab w:val="left" w:pos="161"/>
              </w:tabs>
              <w:jc w:val="both"/>
              <w:rPr>
                <w:rFonts w:ascii="Times New Roman" w:hAnsi="Times New Roman" w:cs="Times New Roman"/>
              </w:rPr>
            </w:pPr>
          </w:p>
          <w:p w14:paraId="50F40DEB" w14:textId="77777777" w:rsidR="00FA417E" w:rsidRPr="00852E95" w:rsidRDefault="00FA417E" w:rsidP="003E0510">
            <w:pPr>
              <w:tabs>
                <w:tab w:val="left" w:pos="161"/>
              </w:tabs>
              <w:jc w:val="both"/>
              <w:rPr>
                <w:rFonts w:ascii="Times New Roman" w:hAnsi="Times New Roman" w:cs="Times New Roman"/>
              </w:rPr>
            </w:pPr>
          </w:p>
          <w:p w14:paraId="77A52294" w14:textId="77777777" w:rsidR="00FA417E" w:rsidRPr="00852E95" w:rsidRDefault="00FA417E" w:rsidP="003E0510">
            <w:pPr>
              <w:tabs>
                <w:tab w:val="left" w:pos="161"/>
              </w:tabs>
              <w:jc w:val="both"/>
              <w:rPr>
                <w:rFonts w:ascii="Times New Roman" w:hAnsi="Times New Roman" w:cs="Times New Roman"/>
              </w:rPr>
            </w:pPr>
          </w:p>
          <w:p w14:paraId="007DCDA8" w14:textId="77777777" w:rsidR="00FA417E" w:rsidRPr="00852E95" w:rsidRDefault="00FA417E" w:rsidP="003E0510">
            <w:pPr>
              <w:tabs>
                <w:tab w:val="left" w:pos="161"/>
              </w:tabs>
              <w:jc w:val="both"/>
              <w:rPr>
                <w:rFonts w:ascii="Times New Roman" w:hAnsi="Times New Roman" w:cs="Times New Roman"/>
              </w:rPr>
            </w:pPr>
          </w:p>
          <w:p w14:paraId="450EA2D7" w14:textId="77777777" w:rsidR="00FA417E" w:rsidRPr="00852E95" w:rsidRDefault="00FA417E" w:rsidP="003E0510">
            <w:pPr>
              <w:tabs>
                <w:tab w:val="left" w:pos="161"/>
              </w:tabs>
              <w:jc w:val="both"/>
              <w:rPr>
                <w:rFonts w:ascii="Times New Roman" w:hAnsi="Times New Roman" w:cs="Times New Roman"/>
              </w:rPr>
            </w:pPr>
          </w:p>
          <w:p w14:paraId="3DD355C9" w14:textId="77777777" w:rsidR="00FA417E" w:rsidRPr="00852E95" w:rsidRDefault="00FA417E" w:rsidP="003E0510">
            <w:pPr>
              <w:tabs>
                <w:tab w:val="left" w:pos="161"/>
              </w:tabs>
              <w:jc w:val="both"/>
              <w:rPr>
                <w:rFonts w:ascii="Times New Roman" w:hAnsi="Times New Roman" w:cs="Times New Roman"/>
              </w:rPr>
            </w:pPr>
          </w:p>
          <w:p w14:paraId="1A81F0B1" w14:textId="77777777" w:rsidR="00FA417E" w:rsidRPr="00852E95" w:rsidRDefault="00FA417E" w:rsidP="003E0510">
            <w:pPr>
              <w:tabs>
                <w:tab w:val="left" w:pos="161"/>
              </w:tabs>
              <w:jc w:val="both"/>
              <w:rPr>
                <w:rFonts w:ascii="Times New Roman" w:hAnsi="Times New Roman" w:cs="Times New Roman"/>
              </w:rPr>
            </w:pPr>
          </w:p>
          <w:p w14:paraId="717AAFBA" w14:textId="77777777" w:rsidR="00FA417E" w:rsidRPr="00852E95" w:rsidRDefault="00FA417E" w:rsidP="003E0510">
            <w:pPr>
              <w:tabs>
                <w:tab w:val="left" w:pos="161"/>
              </w:tabs>
              <w:jc w:val="both"/>
              <w:rPr>
                <w:rFonts w:ascii="Times New Roman" w:hAnsi="Times New Roman" w:cs="Times New Roman"/>
              </w:rPr>
            </w:pPr>
          </w:p>
          <w:p w14:paraId="56EE48EE" w14:textId="77777777" w:rsidR="00FA417E" w:rsidRPr="00852E95" w:rsidRDefault="00FA417E" w:rsidP="003E0510">
            <w:pPr>
              <w:tabs>
                <w:tab w:val="left" w:pos="161"/>
              </w:tabs>
              <w:jc w:val="both"/>
              <w:rPr>
                <w:rFonts w:ascii="Times New Roman" w:hAnsi="Times New Roman" w:cs="Times New Roman"/>
              </w:rPr>
            </w:pPr>
          </w:p>
          <w:p w14:paraId="2908EB2C" w14:textId="77777777" w:rsidR="00FA417E" w:rsidRPr="00852E95" w:rsidRDefault="00FA417E" w:rsidP="003E0510">
            <w:pPr>
              <w:tabs>
                <w:tab w:val="left" w:pos="161"/>
              </w:tabs>
              <w:jc w:val="both"/>
              <w:rPr>
                <w:rFonts w:ascii="Times New Roman" w:hAnsi="Times New Roman" w:cs="Times New Roman"/>
              </w:rPr>
            </w:pPr>
          </w:p>
          <w:p w14:paraId="121FD38A" w14:textId="77777777" w:rsidR="00FA417E" w:rsidRPr="00852E95" w:rsidRDefault="00FA417E" w:rsidP="003E0510">
            <w:pPr>
              <w:tabs>
                <w:tab w:val="left" w:pos="161"/>
              </w:tabs>
              <w:jc w:val="both"/>
              <w:rPr>
                <w:rFonts w:ascii="Times New Roman" w:hAnsi="Times New Roman" w:cs="Times New Roman"/>
              </w:rPr>
            </w:pPr>
          </w:p>
          <w:p w14:paraId="1FE2DD96" w14:textId="77777777" w:rsidR="00FA417E" w:rsidRPr="00852E95" w:rsidRDefault="00FA417E" w:rsidP="003E0510">
            <w:pPr>
              <w:tabs>
                <w:tab w:val="left" w:pos="161"/>
              </w:tabs>
              <w:jc w:val="both"/>
              <w:rPr>
                <w:rFonts w:ascii="Times New Roman" w:hAnsi="Times New Roman" w:cs="Times New Roman"/>
              </w:rPr>
            </w:pPr>
          </w:p>
          <w:p w14:paraId="27357532" w14:textId="77777777" w:rsidR="00FA417E" w:rsidRPr="00852E95" w:rsidRDefault="00FA417E" w:rsidP="003E0510">
            <w:pPr>
              <w:tabs>
                <w:tab w:val="left" w:pos="161"/>
              </w:tabs>
              <w:jc w:val="both"/>
              <w:rPr>
                <w:rFonts w:ascii="Times New Roman" w:hAnsi="Times New Roman" w:cs="Times New Roman"/>
              </w:rPr>
            </w:pPr>
          </w:p>
          <w:p w14:paraId="07F023C8" w14:textId="77777777" w:rsidR="00FA417E" w:rsidRPr="00852E95" w:rsidRDefault="00FA417E" w:rsidP="003E0510">
            <w:pPr>
              <w:tabs>
                <w:tab w:val="left" w:pos="161"/>
              </w:tabs>
              <w:jc w:val="both"/>
              <w:rPr>
                <w:rFonts w:ascii="Times New Roman" w:hAnsi="Times New Roman" w:cs="Times New Roman"/>
              </w:rPr>
            </w:pPr>
          </w:p>
          <w:p w14:paraId="4BDB5498" w14:textId="77777777" w:rsidR="00FA417E" w:rsidRPr="00852E95" w:rsidRDefault="00FA417E" w:rsidP="003E0510">
            <w:pPr>
              <w:tabs>
                <w:tab w:val="left" w:pos="161"/>
              </w:tabs>
              <w:jc w:val="both"/>
              <w:rPr>
                <w:rFonts w:ascii="Times New Roman" w:hAnsi="Times New Roman" w:cs="Times New Roman"/>
              </w:rPr>
            </w:pPr>
          </w:p>
          <w:p w14:paraId="2916C19D" w14:textId="77777777" w:rsidR="00FA417E" w:rsidRPr="00852E95" w:rsidRDefault="00FA417E" w:rsidP="003E0510">
            <w:pPr>
              <w:tabs>
                <w:tab w:val="left" w:pos="161"/>
              </w:tabs>
              <w:jc w:val="both"/>
              <w:rPr>
                <w:rFonts w:ascii="Times New Roman" w:hAnsi="Times New Roman" w:cs="Times New Roman"/>
              </w:rPr>
            </w:pPr>
          </w:p>
          <w:p w14:paraId="74869460" w14:textId="77777777" w:rsidR="00FA417E" w:rsidRPr="00852E95" w:rsidRDefault="00FA417E" w:rsidP="003E0510">
            <w:pPr>
              <w:tabs>
                <w:tab w:val="left" w:pos="161"/>
              </w:tabs>
              <w:jc w:val="both"/>
              <w:rPr>
                <w:rFonts w:ascii="Times New Roman" w:hAnsi="Times New Roman" w:cs="Times New Roman"/>
              </w:rPr>
            </w:pPr>
          </w:p>
          <w:p w14:paraId="187F57B8" w14:textId="77777777" w:rsidR="00FA417E" w:rsidRPr="00852E95" w:rsidRDefault="00FA417E" w:rsidP="003E0510">
            <w:pPr>
              <w:tabs>
                <w:tab w:val="left" w:pos="161"/>
              </w:tabs>
              <w:jc w:val="both"/>
              <w:rPr>
                <w:rFonts w:ascii="Times New Roman" w:hAnsi="Times New Roman" w:cs="Times New Roman"/>
              </w:rPr>
            </w:pPr>
          </w:p>
          <w:p w14:paraId="54738AF4" w14:textId="77777777" w:rsidR="00FA417E" w:rsidRPr="00852E95" w:rsidRDefault="00FA417E" w:rsidP="003E0510">
            <w:pPr>
              <w:tabs>
                <w:tab w:val="left" w:pos="161"/>
              </w:tabs>
              <w:jc w:val="both"/>
              <w:rPr>
                <w:rFonts w:ascii="Times New Roman" w:hAnsi="Times New Roman" w:cs="Times New Roman"/>
              </w:rPr>
            </w:pPr>
          </w:p>
          <w:p w14:paraId="46ABBD8F" w14:textId="77777777" w:rsidR="00FA417E" w:rsidRPr="00852E95" w:rsidRDefault="00FA417E" w:rsidP="003E0510">
            <w:pPr>
              <w:tabs>
                <w:tab w:val="left" w:pos="161"/>
              </w:tabs>
              <w:jc w:val="both"/>
              <w:rPr>
                <w:rFonts w:ascii="Times New Roman" w:hAnsi="Times New Roman" w:cs="Times New Roman"/>
              </w:rPr>
            </w:pPr>
          </w:p>
          <w:p w14:paraId="06BBA33E" w14:textId="77777777" w:rsidR="00FA417E" w:rsidRPr="00852E95" w:rsidRDefault="00FA417E" w:rsidP="003E0510">
            <w:pPr>
              <w:tabs>
                <w:tab w:val="left" w:pos="161"/>
              </w:tabs>
              <w:jc w:val="both"/>
              <w:rPr>
                <w:rFonts w:ascii="Times New Roman" w:hAnsi="Times New Roman" w:cs="Times New Roman"/>
              </w:rPr>
            </w:pPr>
          </w:p>
          <w:p w14:paraId="464FCBC1" w14:textId="77777777" w:rsidR="00FA417E" w:rsidRPr="00852E95" w:rsidRDefault="00FA417E" w:rsidP="003E0510">
            <w:pPr>
              <w:tabs>
                <w:tab w:val="left" w:pos="161"/>
              </w:tabs>
              <w:jc w:val="both"/>
              <w:rPr>
                <w:rFonts w:ascii="Times New Roman" w:hAnsi="Times New Roman" w:cs="Times New Roman"/>
              </w:rPr>
            </w:pPr>
          </w:p>
          <w:p w14:paraId="5C8C6B09" w14:textId="77777777" w:rsidR="00FA417E" w:rsidRPr="00852E95" w:rsidRDefault="00FA417E" w:rsidP="003E0510">
            <w:pPr>
              <w:tabs>
                <w:tab w:val="left" w:pos="161"/>
              </w:tabs>
              <w:jc w:val="both"/>
              <w:rPr>
                <w:rFonts w:ascii="Times New Roman" w:hAnsi="Times New Roman" w:cs="Times New Roman"/>
              </w:rPr>
            </w:pPr>
          </w:p>
          <w:p w14:paraId="3382A365" w14:textId="77777777" w:rsidR="00FA417E" w:rsidRPr="00852E95" w:rsidRDefault="00FA417E" w:rsidP="003E0510">
            <w:pPr>
              <w:tabs>
                <w:tab w:val="left" w:pos="161"/>
              </w:tabs>
              <w:jc w:val="both"/>
              <w:rPr>
                <w:rFonts w:ascii="Times New Roman" w:hAnsi="Times New Roman" w:cs="Times New Roman"/>
              </w:rPr>
            </w:pPr>
          </w:p>
          <w:p w14:paraId="5C71F136" w14:textId="77777777" w:rsidR="00FA417E" w:rsidRPr="00852E95" w:rsidRDefault="00FA417E" w:rsidP="003E0510">
            <w:pPr>
              <w:tabs>
                <w:tab w:val="left" w:pos="161"/>
              </w:tabs>
              <w:jc w:val="both"/>
              <w:rPr>
                <w:rFonts w:ascii="Times New Roman" w:hAnsi="Times New Roman" w:cs="Times New Roman"/>
              </w:rPr>
            </w:pPr>
          </w:p>
          <w:p w14:paraId="62199465" w14:textId="77777777" w:rsidR="00FA417E" w:rsidRPr="00852E95" w:rsidRDefault="00FA417E" w:rsidP="003E0510">
            <w:pPr>
              <w:tabs>
                <w:tab w:val="left" w:pos="161"/>
              </w:tabs>
              <w:jc w:val="both"/>
              <w:rPr>
                <w:rFonts w:ascii="Times New Roman" w:hAnsi="Times New Roman" w:cs="Times New Roman"/>
              </w:rPr>
            </w:pPr>
          </w:p>
          <w:p w14:paraId="0DA123B1" w14:textId="77777777" w:rsidR="00FA417E" w:rsidRPr="00852E95" w:rsidRDefault="00FA417E" w:rsidP="003E0510">
            <w:pPr>
              <w:tabs>
                <w:tab w:val="left" w:pos="161"/>
              </w:tabs>
              <w:jc w:val="both"/>
              <w:rPr>
                <w:rFonts w:ascii="Times New Roman" w:hAnsi="Times New Roman" w:cs="Times New Roman"/>
              </w:rPr>
            </w:pPr>
          </w:p>
          <w:p w14:paraId="4C4CEA3D" w14:textId="77777777" w:rsidR="00FA417E" w:rsidRPr="00852E95" w:rsidRDefault="00FA417E" w:rsidP="003E0510">
            <w:pPr>
              <w:tabs>
                <w:tab w:val="left" w:pos="161"/>
              </w:tabs>
              <w:jc w:val="both"/>
              <w:rPr>
                <w:rFonts w:ascii="Times New Roman" w:hAnsi="Times New Roman" w:cs="Times New Roman"/>
              </w:rPr>
            </w:pPr>
          </w:p>
          <w:p w14:paraId="50895670" w14:textId="77777777" w:rsidR="00FA417E" w:rsidRPr="00852E95" w:rsidRDefault="00FA417E" w:rsidP="003E0510">
            <w:pPr>
              <w:tabs>
                <w:tab w:val="left" w:pos="161"/>
              </w:tabs>
              <w:jc w:val="both"/>
              <w:rPr>
                <w:rFonts w:ascii="Times New Roman" w:hAnsi="Times New Roman" w:cs="Times New Roman"/>
              </w:rPr>
            </w:pPr>
          </w:p>
          <w:p w14:paraId="38C1F859" w14:textId="77777777" w:rsidR="00FA417E" w:rsidRPr="00852E95" w:rsidRDefault="00FA417E" w:rsidP="003E0510">
            <w:pPr>
              <w:tabs>
                <w:tab w:val="left" w:pos="161"/>
              </w:tabs>
              <w:jc w:val="both"/>
              <w:rPr>
                <w:rFonts w:ascii="Times New Roman" w:hAnsi="Times New Roman" w:cs="Times New Roman"/>
              </w:rPr>
            </w:pPr>
          </w:p>
          <w:p w14:paraId="0C8FE7CE" w14:textId="77777777" w:rsidR="00FA417E" w:rsidRPr="00852E95" w:rsidRDefault="00FA417E" w:rsidP="003E0510">
            <w:pPr>
              <w:tabs>
                <w:tab w:val="left" w:pos="161"/>
              </w:tabs>
              <w:jc w:val="both"/>
              <w:rPr>
                <w:rFonts w:ascii="Times New Roman" w:hAnsi="Times New Roman" w:cs="Times New Roman"/>
              </w:rPr>
            </w:pPr>
          </w:p>
          <w:p w14:paraId="41004F19" w14:textId="77777777" w:rsidR="00FA417E" w:rsidRPr="00852E95" w:rsidRDefault="00FA417E" w:rsidP="003E0510">
            <w:pPr>
              <w:tabs>
                <w:tab w:val="left" w:pos="161"/>
              </w:tabs>
              <w:jc w:val="both"/>
              <w:rPr>
                <w:rFonts w:ascii="Times New Roman" w:hAnsi="Times New Roman" w:cs="Times New Roman"/>
              </w:rPr>
            </w:pPr>
          </w:p>
          <w:p w14:paraId="67C0C651" w14:textId="77777777" w:rsidR="00FA417E" w:rsidRPr="00852E95" w:rsidRDefault="00FA417E" w:rsidP="003E0510">
            <w:pPr>
              <w:tabs>
                <w:tab w:val="left" w:pos="161"/>
              </w:tabs>
              <w:jc w:val="both"/>
              <w:rPr>
                <w:rFonts w:ascii="Times New Roman" w:hAnsi="Times New Roman" w:cs="Times New Roman"/>
              </w:rPr>
            </w:pPr>
          </w:p>
          <w:p w14:paraId="308D56CC" w14:textId="77777777" w:rsidR="00FA417E" w:rsidRPr="00852E95" w:rsidRDefault="00FA417E" w:rsidP="003E0510">
            <w:pPr>
              <w:tabs>
                <w:tab w:val="left" w:pos="161"/>
              </w:tabs>
              <w:jc w:val="both"/>
              <w:rPr>
                <w:rFonts w:ascii="Times New Roman" w:hAnsi="Times New Roman" w:cs="Times New Roman"/>
              </w:rPr>
            </w:pPr>
          </w:p>
          <w:p w14:paraId="797E50C6" w14:textId="77777777" w:rsidR="00FA417E" w:rsidRPr="00852E95" w:rsidRDefault="00FA417E" w:rsidP="003E0510">
            <w:pPr>
              <w:tabs>
                <w:tab w:val="left" w:pos="161"/>
              </w:tabs>
              <w:jc w:val="both"/>
              <w:rPr>
                <w:rFonts w:ascii="Times New Roman" w:hAnsi="Times New Roman" w:cs="Times New Roman"/>
              </w:rPr>
            </w:pPr>
          </w:p>
          <w:p w14:paraId="7B04FA47" w14:textId="77777777" w:rsidR="00FA417E" w:rsidRPr="00852E95" w:rsidRDefault="00FA417E" w:rsidP="003E0510">
            <w:pPr>
              <w:tabs>
                <w:tab w:val="left" w:pos="161"/>
              </w:tabs>
              <w:jc w:val="both"/>
              <w:rPr>
                <w:rFonts w:ascii="Times New Roman" w:hAnsi="Times New Roman" w:cs="Times New Roman"/>
              </w:rPr>
            </w:pPr>
          </w:p>
          <w:p w14:paraId="568C698B" w14:textId="77777777" w:rsidR="00FA417E" w:rsidRPr="00852E95" w:rsidRDefault="00FA417E" w:rsidP="003E0510">
            <w:pPr>
              <w:tabs>
                <w:tab w:val="left" w:pos="161"/>
              </w:tabs>
              <w:jc w:val="both"/>
              <w:rPr>
                <w:rFonts w:ascii="Times New Roman" w:hAnsi="Times New Roman" w:cs="Times New Roman"/>
              </w:rPr>
            </w:pPr>
          </w:p>
          <w:p w14:paraId="1A939487" w14:textId="77777777" w:rsidR="00FA417E" w:rsidRPr="00852E95" w:rsidRDefault="00FA417E" w:rsidP="003E0510">
            <w:pPr>
              <w:tabs>
                <w:tab w:val="left" w:pos="161"/>
              </w:tabs>
              <w:jc w:val="both"/>
              <w:rPr>
                <w:rFonts w:ascii="Times New Roman" w:hAnsi="Times New Roman" w:cs="Times New Roman"/>
              </w:rPr>
            </w:pPr>
          </w:p>
          <w:p w14:paraId="6AA258D8" w14:textId="77777777" w:rsidR="00FA417E" w:rsidRPr="00852E95" w:rsidRDefault="00FA417E" w:rsidP="003E0510">
            <w:pPr>
              <w:tabs>
                <w:tab w:val="left" w:pos="161"/>
              </w:tabs>
              <w:jc w:val="both"/>
              <w:rPr>
                <w:rFonts w:ascii="Times New Roman" w:hAnsi="Times New Roman" w:cs="Times New Roman"/>
              </w:rPr>
            </w:pPr>
          </w:p>
          <w:p w14:paraId="6FFBD3EC" w14:textId="77777777" w:rsidR="00FA417E" w:rsidRPr="00852E95" w:rsidRDefault="00FA417E" w:rsidP="003E0510">
            <w:pPr>
              <w:tabs>
                <w:tab w:val="left" w:pos="161"/>
              </w:tabs>
              <w:jc w:val="both"/>
              <w:rPr>
                <w:rFonts w:ascii="Times New Roman" w:hAnsi="Times New Roman" w:cs="Times New Roman"/>
              </w:rPr>
            </w:pPr>
          </w:p>
          <w:p w14:paraId="30DCCCAD" w14:textId="77777777" w:rsidR="00FA417E" w:rsidRPr="00852E95" w:rsidRDefault="00FA417E" w:rsidP="003E0510">
            <w:pPr>
              <w:tabs>
                <w:tab w:val="left" w:pos="161"/>
              </w:tabs>
              <w:jc w:val="both"/>
              <w:rPr>
                <w:rFonts w:ascii="Times New Roman" w:hAnsi="Times New Roman" w:cs="Times New Roman"/>
              </w:rPr>
            </w:pPr>
          </w:p>
          <w:p w14:paraId="36AF6883" w14:textId="77777777" w:rsidR="00FA417E" w:rsidRPr="00852E95" w:rsidRDefault="00FA417E" w:rsidP="003E0510">
            <w:pPr>
              <w:tabs>
                <w:tab w:val="left" w:pos="161"/>
              </w:tabs>
              <w:jc w:val="both"/>
              <w:rPr>
                <w:rFonts w:ascii="Times New Roman" w:hAnsi="Times New Roman" w:cs="Times New Roman"/>
              </w:rPr>
            </w:pPr>
          </w:p>
          <w:p w14:paraId="54C529ED" w14:textId="77777777" w:rsidR="00FA417E" w:rsidRPr="00852E95" w:rsidRDefault="00FA417E" w:rsidP="003E0510">
            <w:pPr>
              <w:tabs>
                <w:tab w:val="left" w:pos="161"/>
              </w:tabs>
              <w:jc w:val="both"/>
              <w:rPr>
                <w:rFonts w:ascii="Times New Roman" w:hAnsi="Times New Roman" w:cs="Times New Roman"/>
              </w:rPr>
            </w:pPr>
          </w:p>
          <w:p w14:paraId="1C0157D6" w14:textId="77777777" w:rsidR="00FA417E" w:rsidRPr="00852E95" w:rsidRDefault="00FA417E" w:rsidP="003E0510">
            <w:pPr>
              <w:tabs>
                <w:tab w:val="left" w:pos="161"/>
              </w:tabs>
              <w:jc w:val="both"/>
              <w:rPr>
                <w:rFonts w:ascii="Times New Roman" w:hAnsi="Times New Roman" w:cs="Times New Roman"/>
              </w:rPr>
            </w:pPr>
          </w:p>
          <w:p w14:paraId="3691E7B2" w14:textId="77777777" w:rsidR="00FA417E" w:rsidRPr="00852E95" w:rsidRDefault="00FA417E" w:rsidP="003E0510">
            <w:pPr>
              <w:tabs>
                <w:tab w:val="left" w:pos="161"/>
              </w:tabs>
              <w:jc w:val="both"/>
              <w:rPr>
                <w:rFonts w:ascii="Times New Roman" w:hAnsi="Times New Roman" w:cs="Times New Roman"/>
              </w:rPr>
            </w:pPr>
          </w:p>
          <w:p w14:paraId="526770CE" w14:textId="77777777" w:rsidR="00FA417E" w:rsidRPr="00852E95" w:rsidRDefault="00FA417E" w:rsidP="003E0510">
            <w:pPr>
              <w:tabs>
                <w:tab w:val="left" w:pos="161"/>
              </w:tabs>
              <w:jc w:val="both"/>
              <w:rPr>
                <w:rFonts w:ascii="Times New Roman" w:hAnsi="Times New Roman" w:cs="Times New Roman"/>
              </w:rPr>
            </w:pPr>
          </w:p>
          <w:p w14:paraId="7CBEED82" w14:textId="77777777" w:rsidR="00FA417E" w:rsidRPr="00852E95" w:rsidRDefault="00FA417E" w:rsidP="003E0510">
            <w:pPr>
              <w:tabs>
                <w:tab w:val="left" w:pos="161"/>
              </w:tabs>
              <w:jc w:val="both"/>
              <w:rPr>
                <w:rFonts w:ascii="Times New Roman" w:hAnsi="Times New Roman" w:cs="Times New Roman"/>
              </w:rPr>
            </w:pPr>
          </w:p>
          <w:p w14:paraId="6E36661F" w14:textId="77777777" w:rsidR="00FA417E" w:rsidRPr="00852E95" w:rsidRDefault="00FA417E" w:rsidP="003E0510">
            <w:pPr>
              <w:tabs>
                <w:tab w:val="left" w:pos="161"/>
              </w:tabs>
              <w:jc w:val="both"/>
              <w:rPr>
                <w:rFonts w:ascii="Times New Roman" w:hAnsi="Times New Roman" w:cs="Times New Roman"/>
              </w:rPr>
            </w:pPr>
          </w:p>
          <w:p w14:paraId="38645DC7" w14:textId="77777777" w:rsidR="00FA417E" w:rsidRPr="00852E95" w:rsidRDefault="00FA417E" w:rsidP="003E0510">
            <w:pPr>
              <w:tabs>
                <w:tab w:val="left" w:pos="161"/>
              </w:tabs>
              <w:jc w:val="both"/>
              <w:rPr>
                <w:rFonts w:ascii="Times New Roman" w:hAnsi="Times New Roman" w:cs="Times New Roman"/>
              </w:rPr>
            </w:pPr>
          </w:p>
          <w:p w14:paraId="0A98FD87" w14:textId="2283D07E" w:rsidR="3D303166" w:rsidRDefault="3D303166" w:rsidP="3D303166">
            <w:pPr>
              <w:tabs>
                <w:tab w:val="left" w:pos="161"/>
              </w:tabs>
              <w:jc w:val="both"/>
              <w:rPr>
                <w:rFonts w:ascii="Times New Roman" w:hAnsi="Times New Roman" w:cs="Times New Roman"/>
              </w:rPr>
            </w:pPr>
          </w:p>
          <w:p w14:paraId="0F70496E" w14:textId="6239501E" w:rsidR="43140DB2" w:rsidRDefault="43140DB2" w:rsidP="43140DB2">
            <w:pPr>
              <w:tabs>
                <w:tab w:val="left" w:pos="161"/>
              </w:tabs>
              <w:jc w:val="both"/>
              <w:rPr>
                <w:rFonts w:ascii="Times New Roman" w:hAnsi="Times New Roman" w:cs="Times New Roman"/>
              </w:rPr>
            </w:pPr>
          </w:p>
          <w:p w14:paraId="402B4812" w14:textId="2A9B21F7" w:rsidR="3D303166" w:rsidRDefault="3D303166" w:rsidP="3D303166">
            <w:pPr>
              <w:tabs>
                <w:tab w:val="left" w:pos="161"/>
              </w:tabs>
              <w:jc w:val="both"/>
              <w:rPr>
                <w:rFonts w:ascii="Times New Roman" w:hAnsi="Times New Roman" w:cs="Times New Roman"/>
              </w:rPr>
            </w:pPr>
          </w:p>
          <w:p w14:paraId="73EBBF8C" w14:textId="01B073D7" w:rsidR="3D303166" w:rsidRDefault="3D303166" w:rsidP="3D303166">
            <w:pPr>
              <w:tabs>
                <w:tab w:val="left" w:pos="161"/>
              </w:tabs>
              <w:jc w:val="both"/>
              <w:rPr>
                <w:rFonts w:ascii="Times New Roman" w:hAnsi="Times New Roman" w:cs="Times New Roman"/>
              </w:rPr>
            </w:pPr>
          </w:p>
          <w:p w14:paraId="2BD36419" w14:textId="0D17C725" w:rsidR="3D303166" w:rsidRDefault="3D303166" w:rsidP="3D303166">
            <w:pPr>
              <w:tabs>
                <w:tab w:val="left" w:pos="161"/>
              </w:tabs>
              <w:jc w:val="both"/>
              <w:rPr>
                <w:rFonts w:ascii="Times New Roman" w:hAnsi="Times New Roman" w:cs="Times New Roman"/>
              </w:rPr>
            </w:pPr>
          </w:p>
          <w:p w14:paraId="56E45F6C" w14:textId="627B52DD" w:rsidR="3D303166" w:rsidRDefault="3D303166" w:rsidP="3D303166">
            <w:pPr>
              <w:tabs>
                <w:tab w:val="left" w:pos="161"/>
              </w:tabs>
              <w:jc w:val="both"/>
              <w:rPr>
                <w:rFonts w:ascii="Times New Roman" w:hAnsi="Times New Roman" w:cs="Times New Roman"/>
              </w:rPr>
            </w:pPr>
          </w:p>
          <w:p w14:paraId="2024A1C3" w14:textId="410B04E8" w:rsidR="3D303166" w:rsidRDefault="3D303166" w:rsidP="3D303166">
            <w:pPr>
              <w:tabs>
                <w:tab w:val="left" w:pos="161"/>
              </w:tabs>
              <w:jc w:val="both"/>
              <w:rPr>
                <w:rFonts w:ascii="Times New Roman" w:hAnsi="Times New Roman" w:cs="Times New Roman"/>
              </w:rPr>
            </w:pPr>
          </w:p>
          <w:p w14:paraId="2CB66D19" w14:textId="21DC5907" w:rsidR="3D303166" w:rsidRDefault="3D303166" w:rsidP="3D303166">
            <w:pPr>
              <w:tabs>
                <w:tab w:val="left" w:pos="161"/>
              </w:tabs>
              <w:jc w:val="both"/>
              <w:rPr>
                <w:rFonts w:ascii="Times New Roman" w:hAnsi="Times New Roman" w:cs="Times New Roman"/>
              </w:rPr>
            </w:pPr>
          </w:p>
          <w:p w14:paraId="688503F6" w14:textId="4A13760C" w:rsidR="3D303166" w:rsidRDefault="3D303166" w:rsidP="3D303166">
            <w:pPr>
              <w:tabs>
                <w:tab w:val="left" w:pos="161"/>
              </w:tabs>
              <w:jc w:val="both"/>
              <w:rPr>
                <w:rFonts w:ascii="Times New Roman" w:hAnsi="Times New Roman" w:cs="Times New Roman"/>
              </w:rPr>
            </w:pPr>
          </w:p>
          <w:p w14:paraId="3BC5217C" w14:textId="10F3E0C8" w:rsidR="3D303166" w:rsidRDefault="3D303166" w:rsidP="3D303166">
            <w:pPr>
              <w:tabs>
                <w:tab w:val="left" w:pos="161"/>
              </w:tabs>
              <w:jc w:val="both"/>
              <w:rPr>
                <w:rFonts w:ascii="Times New Roman" w:hAnsi="Times New Roman" w:cs="Times New Roman"/>
              </w:rPr>
            </w:pPr>
          </w:p>
          <w:p w14:paraId="1C1B4EFE" w14:textId="77777777" w:rsidR="00FA417E" w:rsidRPr="00852E95" w:rsidRDefault="00E14284" w:rsidP="003E0510">
            <w:pPr>
              <w:tabs>
                <w:tab w:val="left" w:pos="161"/>
              </w:tabs>
              <w:jc w:val="both"/>
              <w:rPr>
                <w:rFonts w:ascii="Times New Roman" w:hAnsi="Times New Roman" w:cs="Times New Roman"/>
              </w:rPr>
            </w:pPr>
            <w:proofErr w:type="spellStart"/>
            <w:r w:rsidRPr="43140DB2">
              <w:rPr>
                <w:rFonts w:ascii="Times New Roman" w:hAnsi="Times New Roman" w:cs="Times New Roman"/>
              </w:rPr>
              <w:t>n.a</w:t>
            </w:r>
            <w:proofErr w:type="spellEnd"/>
            <w:r w:rsidRPr="43140DB2">
              <w:rPr>
                <w:rFonts w:ascii="Times New Roman" w:hAnsi="Times New Roman" w:cs="Times New Roman"/>
              </w:rPr>
              <w:t>.</w:t>
            </w:r>
          </w:p>
          <w:p w14:paraId="6D3D5C82" w14:textId="290BF198" w:rsidR="43140DB2" w:rsidRDefault="43140DB2" w:rsidP="43140DB2">
            <w:pPr>
              <w:tabs>
                <w:tab w:val="left" w:pos="161"/>
              </w:tabs>
              <w:spacing w:beforeAutospacing="1" w:afterAutospacing="1"/>
              <w:jc w:val="both"/>
              <w:rPr>
                <w:rFonts w:ascii="Times New Roman" w:hAnsi="Times New Roman" w:cs="Times New Roman"/>
              </w:rPr>
            </w:pPr>
          </w:p>
          <w:p w14:paraId="770E5844" w14:textId="4DAF4737" w:rsidR="3D303166" w:rsidRDefault="3D303166" w:rsidP="3D303166">
            <w:pPr>
              <w:tabs>
                <w:tab w:val="left" w:pos="161"/>
              </w:tabs>
              <w:spacing w:beforeAutospacing="1" w:afterAutospacing="1"/>
              <w:jc w:val="both"/>
              <w:rPr>
                <w:rFonts w:ascii="Times New Roman" w:hAnsi="Times New Roman" w:cs="Times New Roman"/>
              </w:rPr>
            </w:pPr>
          </w:p>
          <w:p w14:paraId="0957B6BD" w14:textId="127B130B" w:rsidR="003E0510" w:rsidRPr="00852E95" w:rsidRDefault="4342AB8A" w:rsidP="43140DB2">
            <w:pPr>
              <w:tabs>
                <w:tab w:val="left" w:pos="161"/>
              </w:tabs>
              <w:spacing w:beforeAutospacing="1" w:afterAutospacing="1"/>
              <w:jc w:val="both"/>
              <w:rPr>
                <w:rFonts w:ascii="Times New Roman" w:hAnsi="Times New Roman" w:cs="Times New Roman"/>
              </w:rPr>
            </w:pPr>
            <w:r w:rsidRPr="43140DB2">
              <w:rPr>
                <w:rFonts w:ascii="Times New Roman" w:hAnsi="Times New Roman" w:cs="Times New Roman"/>
              </w:rPr>
              <w:t>N</w:t>
            </w:r>
          </w:p>
        </w:tc>
        <w:tc>
          <w:tcPr>
            <w:tcW w:w="345" w:type="dxa"/>
          </w:tcPr>
          <w:p w14:paraId="0D142F6F" w14:textId="77777777" w:rsidR="003E0510" w:rsidRDefault="003E0510" w:rsidP="003E0510">
            <w:pPr>
              <w:tabs>
                <w:tab w:val="left" w:pos="161"/>
              </w:tabs>
              <w:jc w:val="both"/>
              <w:rPr>
                <w:rFonts w:ascii="Times New Roman" w:hAnsi="Times New Roman" w:cs="Times New Roman"/>
              </w:rPr>
            </w:pPr>
          </w:p>
          <w:p w14:paraId="4475AD14" w14:textId="77777777" w:rsidR="00C21932" w:rsidRDefault="00C21932" w:rsidP="003E0510">
            <w:pPr>
              <w:tabs>
                <w:tab w:val="left" w:pos="161"/>
              </w:tabs>
              <w:jc w:val="both"/>
              <w:rPr>
                <w:rFonts w:ascii="Times New Roman" w:hAnsi="Times New Roman" w:cs="Times New Roman"/>
              </w:rPr>
            </w:pPr>
          </w:p>
          <w:p w14:paraId="120C4E94" w14:textId="77777777" w:rsidR="00C21932" w:rsidRDefault="00C21932" w:rsidP="003E0510">
            <w:pPr>
              <w:tabs>
                <w:tab w:val="left" w:pos="161"/>
              </w:tabs>
              <w:jc w:val="both"/>
              <w:rPr>
                <w:rFonts w:ascii="Times New Roman" w:hAnsi="Times New Roman" w:cs="Times New Roman"/>
              </w:rPr>
            </w:pPr>
          </w:p>
          <w:p w14:paraId="42AFC42D" w14:textId="77777777" w:rsidR="00C21932" w:rsidRDefault="00C21932" w:rsidP="003E0510">
            <w:pPr>
              <w:tabs>
                <w:tab w:val="left" w:pos="161"/>
              </w:tabs>
              <w:jc w:val="both"/>
              <w:rPr>
                <w:rFonts w:ascii="Times New Roman" w:hAnsi="Times New Roman" w:cs="Times New Roman"/>
              </w:rPr>
            </w:pPr>
          </w:p>
          <w:p w14:paraId="271CA723" w14:textId="77777777" w:rsidR="00C21932" w:rsidRDefault="00C21932" w:rsidP="003E0510">
            <w:pPr>
              <w:tabs>
                <w:tab w:val="left" w:pos="161"/>
              </w:tabs>
              <w:jc w:val="both"/>
              <w:rPr>
                <w:rFonts w:ascii="Times New Roman" w:hAnsi="Times New Roman" w:cs="Times New Roman"/>
              </w:rPr>
            </w:pPr>
          </w:p>
          <w:p w14:paraId="75FBE423" w14:textId="77777777" w:rsidR="00C21932" w:rsidRDefault="00C21932" w:rsidP="003E0510">
            <w:pPr>
              <w:tabs>
                <w:tab w:val="left" w:pos="161"/>
              </w:tabs>
              <w:jc w:val="both"/>
              <w:rPr>
                <w:rFonts w:ascii="Times New Roman" w:hAnsi="Times New Roman" w:cs="Times New Roman"/>
              </w:rPr>
            </w:pPr>
          </w:p>
          <w:p w14:paraId="2D3F0BEC" w14:textId="77777777" w:rsidR="00C21932" w:rsidRDefault="00C21932" w:rsidP="003E0510">
            <w:pPr>
              <w:tabs>
                <w:tab w:val="left" w:pos="161"/>
              </w:tabs>
              <w:jc w:val="both"/>
              <w:rPr>
                <w:rFonts w:ascii="Times New Roman" w:hAnsi="Times New Roman" w:cs="Times New Roman"/>
              </w:rPr>
            </w:pPr>
          </w:p>
          <w:p w14:paraId="75CF4315" w14:textId="77777777" w:rsidR="00C21932" w:rsidRDefault="00C21932" w:rsidP="003E0510">
            <w:pPr>
              <w:tabs>
                <w:tab w:val="left" w:pos="161"/>
              </w:tabs>
              <w:jc w:val="both"/>
              <w:rPr>
                <w:rFonts w:ascii="Times New Roman" w:hAnsi="Times New Roman" w:cs="Times New Roman"/>
              </w:rPr>
            </w:pPr>
          </w:p>
          <w:p w14:paraId="3CB648E9" w14:textId="77777777" w:rsidR="00C21932" w:rsidRDefault="00C21932" w:rsidP="003E0510">
            <w:pPr>
              <w:tabs>
                <w:tab w:val="left" w:pos="161"/>
              </w:tabs>
              <w:jc w:val="both"/>
              <w:rPr>
                <w:rFonts w:ascii="Times New Roman" w:hAnsi="Times New Roman" w:cs="Times New Roman"/>
              </w:rPr>
            </w:pPr>
          </w:p>
          <w:p w14:paraId="269E314A" w14:textId="20E4797A" w:rsidR="00C21932" w:rsidRDefault="00C21932" w:rsidP="1F72FDCC">
            <w:pPr>
              <w:tabs>
                <w:tab w:val="left" w:pos="161"/>
              </w:tabs>
              <w:jc w:val="both"/>
              <w:rPr>
                <w:rFonts w:ascii="Times New Roman" w:hAnsi="Times New Roman" w:cs="Times New Roman"/>
              </w:rPr>
            </w:pPr>
          </w:p>
          <w:p w14:paraId="57E8A8B8" w14:textId="77777777" w:rsidR="00C21932" w:rsidRDefault="00C21932" w:rsidP="003E0510">
            <w:pPr>
              <w:tabs>
                <w:tab w:val="left" w:pos="161"/>
              </w:tabs>
              <w:jc w:val="both"/>
              <w:rPr>
                <w:rFonts w:ascii="Times New Roman" w:hAnsi="Times New Roman" w:cs="Times New Roman"/>
              </w:rPr>
            </w:pPr>
            <w:r>
              <w:rPr>
                <w:rFonts w:ascii="Times New Roman" w:hAnsi="Times New Roman" w:cs="Times New Roman"/>
              </w:rPr>
              <w:t>NZ</w:t>
            </w:r>
          </w:p>
          <w:p w14:paraId="47341341" w14:textId="77777777" w:rsidR="00C21932" w:rsidRDefault="00C21932" w:rsidP="003E0510">
            <w:pPr>
              <w:tabs>
                <w:tab w:val="left" w:pos="161"/>
              </w:tabs>
              <w:jc w:val="both"/>
              <w:rPr>
                <w:rFonts w:ascii="Times New Roman" w:hAnsi="Times New Roman" w:cs="Times New Roman"/>
              </w:rPr>
            </w:pPr>
          </w:p>
          <w:p w14:paraId="42EF2083" w14:textId="77777777" w:rsidR="00C21932" w:rsidRDefault="00C21932" w:rsidP="003E0510">
            <w:pPr>
              <w:tabs>
                <w:tab w:val="left" w:pos="161"/>
              </w:tabs>
              <w:jc w:val="both"/>
              <w:rPr>
                <w:rFonts w:ascii="Times New Roman" w:hAnsi="Times New Roman" w:cs="Times New Roman"/>
              </w:rPr>
            </w:pPr>
          </w:p>
          <w:p w14:paraId="7B40C951" w14:textId="77777777" w:rsidR="00C21932" w:rsidRDefault="00C21932" w:rsidP="003E0510">
            <w:pPr>
              <w:tabs>
                <w:tab w:val="left" w:pos="161"/>
              </w:tabs>
              <w:jc w:val="both"/>
              <w:rPr>
                <w:rFonts w:ascii="Times New Roman" w:hAnsi="Times New Roman" w:cs="Times New Roman"/>
              </w:rPr>
            </w:pPr>
          </w:p>
          <w:p w14:paraId="4B4D7232" w14:textId="77777777" w:rsidR="00C21932" w:rsidRDefault="00C21932" w:rsidP="003E0510">
            <w:pPr>
              <w:tabs>
                <w:tab w:val="left" w:pos="161"/>
              </w:tabs>
              <w:jc w:val="both"/>
              <w:rPr>
                <w:rFonts w:ascii="Times New Roman" w:hAnsi="Times New Roman" w:cs="Times New Roman"/>
              </w:rPr>
            </w:pPr>
          </w:p>
          <w:p w14:paraId="2093CA67" w14:textId="77777777" w:rsidR="00C21932" w:rsidRDefault="00C21932" w:rsidP="003E0510">
            <w:pPr>
              <w:tabs>
                <w:tab w:val="left" w:pos="161"/>
              </w:tabs>
              <w:jc w:val="both"/>
              <w:rPr>
                <w:rFonts w:ascii="Times New Roman" w:hAnsi="Times New Roman" w:cs="Times New Roman"/>
              </w:rPr>
            </w:pPr>
          </w:p>
          <w:p w14:paraId="2503B197" w14:textId="77777777" w:rsidR="00C21932" w:rsidRDefault="00C21932" w:rsidP="003E0510">
            <w:pPr>
              <w:tabs>
                <w:tab w:val="left" w:pos="161"/>
              </w:tabs>
              <w:jc w:val="both"/>
              <w:rPr>
                <w:rFonts w:ascii="Times New Roman" w:hAnsi="Times New Roman" w:cs="Times New Roman"/>
              </w:rPr>
            </w:pPr>
          </w:p>
          <w:p w14:paraId="38288749" w14:textId="77777777" w:rsidR="00C21932" w:rsidRDefault="00C21932" w:rsidP="003E0510">
            <w:pPr>
              <w:tabs>
                <w:tab w:val="left" w:pos="161"/>
              </w:tabs>
              <w:jc w:val="both"/>
              <w:rPr>
                <w:rFonts w:ascii="Times New Roman" w:hAnsi="Times New Roman" w:cs="Times New Roman"/>
              </w:rPr>
            </w:pPr>
          </w:p>
          <w:p w14:paraId="20BD9A1A" w14:textId="77777777" w:rsidR="00C21932" w:rsidRDefault="00C21932" w:rsidP="003E0510">
            <w:pPr>
              <w:tabs>
                <w:tab w:val="left" w:pos="161"/>
              </w:tabs>
              <w:jc w:val="both"/>
              <w:rPr>
                <w:rFonts w:ascii="Times New Roman" w:hAnsi="Times New Roman" w:cs="Times New Roman"/>
              </w:rPr>
            </w:pPr>
          </w:p>
          <w:p w14:paraId="0C136CF1" w14:textId="77777777" w:rsidR="00C21932" w:rsidRDefault="00C21932" w:rsidP="003E0510">
            <w:pPr>
              <w:tabs>
                <w:tab w:val="left" w:pos="161"/>
              </w:tabs>
              <w:jc w:val="both"/>
              <w:rPr>
                <w:rFonts w:ascii="Times New Roman" w:hAnsi="Times New Roman" w:cs="Times New Roman"/>
              </w:rPr>
            </w:pPr>
          </w:p>
          <w:p w14:paraId="0A392C6A" w14:textId="77777777" w:rsidR="00C21932" w:rsidRDefault="00C21932" w:rsidP="003E0510">
            <w:pPr>
              <w:tabs>
                <w:tab w:val="left" w:pos="161"/>
              </w:tabs>
              <w:jc w:val="both"/>
              <w:rPr>
                <w:rFonts w:ascii="Times New Roman" w:hAnsi="Times New Roman" w:cs="Times New Roman"/>
              </w:rPr>
            </w:pPr>
          </w:p>
          <w:p w14:paraId="290583F9" w14:textId="77777777" w:rsidR="00C21932" w:rsidRDefault="00C21932" w:rsidP="003E0510">
            <w:pPr>
              <w:tabs>
                <w:tab w:val="left" w:pos="161"/>
              </w:tabs>
              <w:jc w:val="both"/>
              <w:rPr>
                <w:rFonts w:ascii="Times New Roman" w:hAnsi="Times New Roman" w:cs="Times New Roman"/>
              </w:rPr>
            </w:pPr>
          </w:p>
          <w:p w14:paraId="68F21D90" w14:textId="77777777" w:rsidR="00C21932" w:rsidRDefault="00C21932" w:rsidP="003E0510">
            <w:pPr>
              <w:tabs>
                <w:tab w:val="left" w:pos="161"/>
              </w:tabs>
              <w:jc w:val="both"/>
              <w:rPr>
                <w:rFonts w:ascii="Times New Roman" w:hAnsi="Times New Roman" w:cs="Times New Roman"/>
              </w:rPr>
            </w:pPr>
          </w:p>
          <w:p w14:paraId="13C326F3" w14:textId="77777777" w:rsidR="00C21932" w:rsidRDefault="00C21932" w:rsidP="003E0510">
            <w:pPr>
              <w:tabs>
                <w:tab w:val="left" w:pos="161"/>
              </w:tabs>
              <w:jc w:val="both"/>
              <w:rPr>
                <w:rFonts w:ascii="Times New Roman" w:hAnsi="Times New Roman" w:cs="Times New Roman"/>
              </w:rPr>
            </w:pPr>
          </w:p>
          <w:p w14:paraId="4853B841" w14:textId="77777777" w:rsidR="00C21932" w:rsidRDefault="00C21932" w:rsidP="003E0510">
            <w:pPr>
              <w:tabs>
                <w:tab w:val="left" w:pos="161"/>
              </w:tabs>
              <w:jc w:val="both"/>
              <w:rPr>
                <w:rFonts w:ascii="Times New Roman" w:hAnsi="Times New Roman" w:cs="Times New Roman"/>
              </w:rPr>
            </w:pPr>
          </w:p>
          <w:p w14:paraId="50125231" w14:textId="77777777" w:rsidR="00C21932" w:rsidRDefault="00C21932" w:rsidP="003E0510">
            <w:pPr>
              <w:tabs>
                <w:tab w:val="left" w:pos="161"/>
              </w:tabs>
              <w:jc w:val="both"/>
              <w:rPr>
                <w:rFonts w:ascii="Times New Roman" w:hAnsi="Times New Roman" w:cs="Times New Roman"/>
              </w:rPr>
            </w:pPr>
          </w:p>
          <w:p w14:paraId="5A25747A" w14:textId="77777777" w:rsidR="00C21932" w:rsidRDefault="00C21932" w:rsidP="003E0510">
            <w:pPr>
              <w:tabs>
                <w:tab w:val="left" w:pos="161"/>
              </w:tabs>
              <w:jc w:val="both"/>
              <w:rPr>
                <w:rFonts w:ascii="Times New Roman" w:hAnsi="Times New Roman" w:cs="Times New Roman"/>
              </w:rPr>
            </w:pPr>
          </w:p>
          <w:p w14:paraId="09B8D95D" w14:textId="77777777" w:rsidR="00C21932" w:rsidRDefault="00C21932" w:rsidP="003E0510">
            <w:pPr>
              <w:tabs>
                <w:tab w:val="left" w:pos="161"/>
              </w:tabs>
              <w:jc w:val="both"/>
              <w:rPr>
                <w:rFonts w:ascii="Times New Roman" w:hAnsi="Times New Roman" w:cs="Times New Roman"/>
              </w:rPr>
            </w:pPr>
          </w:p>
          <w:p w14:paraId="78BEFD2A" w14:textId="77777777" w:rsidR="00C21932" w:rsidRDefault="00C21932" w:rsidP="003E0510">
            <w:pPr>
              <w:tabs>
                <w:tab w:val="left" w:pos="161"/>
              </w:tabs>
              <w:jc w:val="both"/>
              <w:rPr>
                <w:rFonts w:ascii="Times New Roman" w:hAnsi="Times New Roman" w:cs="Times New Roman"/>
              </w:rPr>
            </w:pPr>
          </w:p>
          <w:p w14:paraId="27A76422" w14:textId="77777777" w:rsidR="00C21932" w:rsidRDefault="00C21932" w:rsidP="003E0510">
            <w:pPr>
              <w:tabs>
                <w:tab w:val="left" w:pos="161"/>
              </w:tabs>
              <w:jc w:val="both"/>
              <w:rPr>
                <w:rFonts w:ascii="Times New Roman" w:hAnsi="Times New Roman" w:cs="Times New Roman"/>
              </w:rPr>
            </w:pPr>
          </w:p>
          <w:p w14:paraId="49206A88" w14:textId="6DAF7B19" w:rsidR="00C21932" w:rsidRDefault="00C21932" w:rsidP="003E0510">
            <w:pPr>
              <w:tabs>
                <w:tab w:val="left" w:pos="161"/>
              </w:tabs>
              <w:jc w:val="both"/>
              <w:rPr>
                <w:rFonts w:ascii="Times New Roman" w:hAnsi="Times New Roman" w:cs="Times New Roman"/>
              </w:rPr>
            </w:pPr>
          </w:p>
          <w:p w14:paraId="67B7A70C" w14:textId="77777777" w:rsidR="00C21932" w:rsidRDefault="00C21932" w:rsidP="003E0510">
            <w:pPr>
              <w:tabs>
                <w:tab w:val="left" w:pos="161"/>
              </w:tabs>
              <w:jc w:val="both"/>
              <w:rPr>
                <w:rFonts w:ascii="Times New Roman" w:hAnsi="Times New Roman" w:cs="Times New Roman"/>
              </w:rPr>
            </w:pPr>
          </w:p>
          <w:p w14:paraId="71887C79" w14:textId="77777777" w:rsidR="00C21932" w:rsidRDefault="00C21932" w:rsidP="003E0510">
            <w:pPr>
              <w:tabs>
                <w:tab w:val="left" w:pos="161"/>
              </w:tabs>
              <w:jc w:val="both"/>
              <w:rPr>
                <w:rFonts w:ascii="Times New Roman" w:hAnsi="Times New Roman" w:cs="Times New Roman"/>
              </w:rPr>
            </w:pPr>
          </w:p>
          <w:p w14:paraId="3B7FD67C" w14:textId="77777777" w:rsidR="00C21932" w:rsidRDefault="00C21932" w:rsidP="003E0510">
            <w:pPr>
              <w:tabs>
                <w:tab w:val="left" w:pos="161"/>
              </w:tabs>
              <w:jc w:val="both"/>
              <w:rPr>
                <w:rFonts w:ascii="Times New Roman" w:hAnsi="Times New Roman" w:cs="Times New Roman"/>
              </w:rPr>
            </w:pPr>
          </w:p>
          <w:p w14:paraId="38D6B9B6" w14:textId="77777777" w:rsidR="00C21932" w:rsidRDefault="00C21932" w:rsidP="003E0510">
            <w:pPr>
              <w:tabs>
                <w:tab w:val="left" w:pos="161"/>
              </w:tabs>
              <w:jc w:val="both"/>
              <w:rPr>
                <w:rFonts w:ascii="Times New Roman" w:hAnsi="Times New Roman" w:cs="Times New Roman"/>
              </w:rPr>
            </w:pPr>
          </w:p>
          <w:p w14:paraId="22F860BB" w14:textId="77777777" w:rsidR="00C21932" w:rsidRDefault="00C21932" w:rsidP="003E0510">
            <w:pPr>
              <w:tabs>
                <w:tab w:val="left" w:pos="161"/>
              </w:tabs>
              <w:jc w:val="both"/>
              <w:rPr>
                <w:rFonts w:ascii="Times New Roman" w:hAnsi="Times New Roman" w:cs="Times New Roman"/>
              </w:rPr>
            </w:pPr>
          </w:p>
          <w:p w14:paraId="698536F5" w14:textId="77777777" w:rsidR="00C21932" w:rsidRDefault="00C21932" w:rsidP="003E0510">
            <w:pPr>
              <w:tabs>
                <w:tab w:val="left" w:pos="161"/>
              </w:tabs>
              <w:jc w:val="both"/>
              <w:rPr>
                <w:rFonts w:ascii="Times New Roman" w:hAnsi="Times New Roman" w:cs="Times New Roman"/>
              </w:rPr>
            </w:pPr>
          </w:p>
          <w:p w14:paraId="7BC1BAF2" w14:textId="77777777" w:rsidR="00C21932" w:rsidRDefault="00C21932" w:rsidP="003E0510">
            <w:pPr>
              <w:tabs>
                <w:tab w:val="left" w:pos="161"/>
              </w:tabs>
              <w:jc w:val="both"/>
              <w:rPr>
                <w:rFonts w:ascii="Times New Roman" w:hAnsi="Times New Roman" w:cs="Times New Roman"/>
              </w:rPr>
            </w:pPr>
          </w:p>
          <w:p w14:paraId="61C988F9" w14:textId="77777777" w:rsidR="00C21932" w:rsidRDefault="00C21932" w:rsidP="003E0510">
            <w:pPr>
              <w:tabs>
                <w:tab w:val="left" w:pos="161"/>
              </w:tabs>
              <w:jc w:val="both"/>
              <w:rPr>
                <w:rFonts w:ascii="Times New Roman" w:hAnsi="Times New Roman" w:cs="Times New Roman"/>
              </w:rPr>
            </w:pPr>
          </w:p>
          <w:p w14:paraId="3B22BB7D" w14:textId="77777777" w:rsidR="00C21932" w:rsidRDefault="00C21932" w:rsidP="003E0510">
            <w:pPr>
              <w:tabs>
                <w:tab w:val="left" w:pos="161"/>
              </w:tabs>
              <w:jc w:val="both"/>
              <w:rPr>
                <w:rFonts w:ascii="Times New Roman" w:hAnsi="Times New Roman" w:cs="Times New Roman"/>
              </w:rPr>
            </w:pPr>
          </w:p>
          <w:p w14:paraId="17B246DD" w14:textId="77777777" w:rsidR="00C21932" w:rsidRDefault="00C21932" w:rsidP="003E0510">
            <w:pPr>
              <w:tabs>
                <w:tab w:val="left" w:pos="161"/>
              </w:tabs>
              <w:jc w:val="both"/>
              <w:rPr>
                <w:rFonts w:ascii="Times New Roman" w:hAnsi="Times New Roman" w:cs="Times New Roman"/>
              </w:rPr>
            </w:pPr>
          </w:p>
          <w:p w14:paraId="6BF89DA3" w14:textId="77777777" w:rsidR="00C21932" w:rsidRDefault="00C21932" w:rsidP="003E0510">
            <w:pPr>
              <w:tabs>
                <w:tab w:val="left" w:pos="161"/>
              </w:tabs>
              <w:jc w:val="both"/>
              <w:rPr>
                <w:rFonts w:ascii="Times New Roman" w:hAnsi="Times New Roman" w:cs="Times New Roman"/>
              </w:rPr>
            </w:pPr>
          </w:p>
          <w:p w14:paraId="5C3E0E74" w14:textId="77777777" w:rsidR="00C21932" w:rsidRDefault="00C21932" w:rsidP="003E0510">
            <w:pPr>
              <w:tabs>
                <w:tab w:val="left" w:pos="161"/>
              </w:tabs>
              <w:jc w:val="both"/>
              <w:rPr>
                <w:rFonts w:ascii="Times New Roman" w:hAnsi="Times New Roman" w:cs="Times New Roman"/>
              </w:rPr>
            </w:pPr>
          </w:p>
          <w:p w14:paraId="66A1FAB9" w14:textId="77777777" w:rsidR="00C21932" w:rsidRDefault="00C21932" w:rsidP="003E0510">
            <w:pPr>
              <w:tabs>
                <w:tab w:val="left" w:pos="161"/>
              </w:tabs>
              <w:jc w:val="both"/>
              <w:rPr>
                <w:rFonts w:ascii="Times New Roman" w:hAnsi="Times New Roman" w:cs="Times New Roman"/>
              </w:rPr>
            </w:pPr>
          </w:p>
          <w:p w14:paraId="76BB753C" w14:textId="77777777" w:rsidR="00C21932" w:rsidRDefault="00C21932" w:rsidP="003E0510">
            <w:pPr>
              <w:tabs>
                <w:tab w:val="left" w:pos="161"/>
              </w:tabs>
              <w:jc w:val="both"/>
              <w:rPr>
                <w:rFonts w:ascii="Times New Roman" w:hAnsi="Times New Roman" w:cs="Times New Roman"/>
              </w:rPr>
            </w:pPr>
          </w:p>
          <w:p w14:paraId="513DA1E0" w14:textId="77777777" w:rsidR="00C21932" w:rsidRDefault="00C21932" w:rsidP="003E0510">
            <w:pPr>
              <w:tabs>
                <w:tab w:val="left" w:pos="161"/>
              </w:tabs>
              <w:jc w:val="both"/>
              <w:rPr>
                <w:rFonts w:ascii="Times New Roman" w:hAnsi="Times New Roman" w:cs="Times New Roman"/>
              </w:rPr>
            </w:pPr>
          </w:p>
          <w:p w14:paraId="75CAC6F5" w14:textId="77777777" w:rsidR="00C21932" w:rsidRDefault="00C21932" w:rsidP="003E0510">
            <w:pPr>
              <w:tabs>
                <w:tab w:val="left" w:pos="161"/>
              </w:tabs>
              <w:jc w:val="both"/>
              <w:rPr>
                <w:rFonts w:ascii="Times New Roman" w:hAnsi="Times New Roman" w:cs="Times New Roman"/>
              </w:rPr>
            </w:pPr>
          </w:p>
          <w:p w14:paraId="66060428" w14:textId="77777777" w:rsidR="00C21932" w:rsidRDefault="00C21932" w:rsidP="003E0510">
            <w:pPr>
              <w:tabs>
                <w:tab w:val="left" w:pos="161"/>
              </w:tabs>
              <w:jc w:val="both"/>
              <w:rPr>
                <w:rFonts w:ascii="Times New Roman" w:hAnsi="Times New Roman" w:cs="Times New Roman"/>
              </w:rPr>
            </w:pPr>
          </w:p>
          <w:p w14:paraId="1D0656FE" w14:textId="77777777" w:rsidR="00C21932" w:rsidRDefault="00C21932" w:rsidP="003E0510">
            <w:pPr>
              <w:tabs>
                <w:tab w:val="left" w:pos="161"/>
              </w:tabs>
              <w:jc w:val="both"/>
              <w:rPr>
                <w:rFonts w:ascii="Times New Roman" w:hAnsi="Times New Roman" w:cs="Times New Roman"/>
              </w:rPr>
            </w:pPr>
          </w:p>
          <w:p w14:paraId="7B37605A" w14:textId="77777777" w:rsidR="00C21932" w:rsidRDefault="00C21932" w:rsidP="003E0510">
            <w:pPr>
              <w:tabs>
                <w:tab w:val="left" w:pos="161"/>
              </w:tabs>
              <w:jc w:val="both"/>
              <w:rPr>
                <w:rFonts w:ascii="Times New Roman" w:hAnsi="Times New Roman" w:cs="Times New Roman"/>
              </w:rPr>
            </w:pPr>
          </w:p>
          <w:p w14:paraId="394798F2" w14:textId="77777777" w:rsidR="00C21932" w:rsidRDefault="00C21932" w:rsidP="003E0510">
            <w:pPr>
              <w:tabs>
                <w:tab w:val="left" w:pos="161"/>
              </w:tabs>
              <w:jc w:val="both"/>
              <w:rPr>
                <w:rFonts w:ascii="Times New Roman" w:hAnsi="Times New Roman" w:cs="Times New Roman"/>
              </w:rPr>
            </w:pPr>
          </w:p>
          <w:p w14:paraId="3889A505" w14:textId="77777777" w:rsidR="00C21932" w:rsidRDefault="00C21932" w:rsidP="003E0510">
            <w:pPr>
              <w:tabs>
                <w:tab w:val="left" w:pos="161"/>
              </w:tabs>
              <w:jc w:val="both"/>
              <w:rPr>
                <w:rFonts w:ascii="Times New Roman" w:hAnsi="Times New Roman" w:cs="Times New Roman"/>
              </w:rPr>
            </w:pPr>
          </w:p>
          <w:p w14:paraId="29079D35" w14:textId="77777777" w:rsidR="00C21932" w:rsidRDefault="00C21932" w:rsidP="003E0510">
            <w:pPr>
              <w:tabs>
                <w:tab w:val="left" w:pos="161"/>
              </w:tabs>
              <w:jc w:val="both"/>
              <w:rPr>
                <w:rFonts w:ascii="Times New Roman" w:hAnsi="Times New Roman" w:cs="Times New Roman"/>
              </w:rPr>
            </w:pPr>
          </w:p>
          <w:p w14:paraId="17686DC7" w14:textId="77777777" w:rsidR="00C21932" w:rsidRDefault="00C21932" w:rsidP="003E0510">
            <w:pPr>
              <w:tabs>
                <w:tab w:val="left" w:pos="161"/>
              </w:tabs>
              <w:jc w:val="both"/>
              <w:rPr>
                <w:rFonts w:ascii="Times New Roman" w:hAnsi="Times New Roman" w:cs="Times New Roman"/>
              </w:rPr>
            </w:pPr>
          </w:p>
          <w:p w14:paraId="53BD644D" w14:textId="77777777" w:rsidR="00C21932" w:rsidRDefault="00C21932" w:rsidP="003E0510">
            <w:pPr>
              <w:tabs>
                <w:tab w:val="left" w:pos="161"/>
              </w:tabs>
              <w:jc w:val="both"/>
              <w:rPr>
                <w:rFonts w:ascii="Times New Roman" w:hAnsi="Times New Roman" w:cs="Times New Roman"/>
              </w:rPr>
            </w:pPr>
          </w:p>
          <w:p w14:paraId="1A3FAC43" w14:textId="77777777" w:rsidR="00C21932" w:rsidRDefault="00C21932" w:rsidP="003E0510">
            <w:pPr>
              <w:tabs>
                <w:tab w:val="left" w:pos="161"/>
              </w:tabs>
              <w:jc w:val="both"/>
              <w:rPr>
                <w:rFonts w:ascii="Times New Roman" w:hAnsi="Times New Roman" w:cs="Times New Roman"/>
              </w:rPr>
            </w:pPr>
          </w:p>
          <w:p w14:paraId="2BBD94B2" w14:textId="77777777" w:rsidR="00C21932" w:rsidRDefault="00C21932" w:rsidP="003E0510">
            <w:pPr>
              <w:tabs>
                <w:tab w:val="left" w:pos="161"/>
              </w:tabs>
              <w:jc w:val="both"/>
              <w:rPr>
                <w:rFonts w:ascii="Times New Roman" w:hAnsi="Times New Roman" w:cs="Times New Roman"/>
              </w:rPr>
            </w:pPr>
          </w:p>
          <w:p w14:paraId="5854DE7F" w14:textId="77777777" w:rsidR="00C21932" w:rsidRDefault="00C21932" w:rsidP="003E0510">
            <w:pPr>
              <w:tabs>
                <w:tab w:val="left" w:pos="161"/>
              </w:tabs>
              <w:jc w:val="both"/>
              <w:rPr>
                <w:rFonts w:ascii="Times New Roman" w:hAnsi="Times New Roman" w:cs="Times New Roman"/>
              </w:rPr>
            </w:pPr>
          </w:p>
          <w:p w14:paraId="2CA7ADD4" w14:textId="77777777" w:rsidR="00C21932" w:rsidRDefault="00C21932" w:rsidP="003E0510">
            <w:pPr>
              <w:tabs>
                <w:tab w:val="left" w:pos="161"/>
              </w:tabs>
              <w:jc w:val="both"/>
              <w:rPr>
                <w:rFonts w:ascii="Times New Roman" w:hAnsi="Times New Roman" w:cs="Times New Roman"/>
              </w:rPr>
            </w:pPr>
          </w:p>
          <w:p w14:paraId="314EE24A" w14:textId="77777777" w:rsidR="00C21932" w:rsidRDefault="00C21932" w:rsidP="003E0510">
            <w:pPr>
              <w:tabs>
                <w:tab w:val="left" w:pos="161"/>
              </w:tabs>
              <w:jc w:val="both"/>
              <w:rPr>
                <w:rFonts w:ascii="Times New Roman" w:hAnsi="Times New Roman" w:cs="Times New Roman"/>
              </w:rPr>
            </w:pPr>
          </w:p>
          <w:p w14:paraId="76614669" w14:textId="77777777" w:rsidR="00C21932" w:rsidRDefault="00C21932" w:rsidP="003E0510">
            <w:pPr>
              <w:tabs>
                <w:tab w:val="left" w:pos="161"/>
              </w:tabs>
              <w:jc w:val="both"/>
              <w:rPr>
                <w:rFonts w:ascii="Times New Roman" w:hAnsi="Times New Roman" w:cs="Times New Roman"/>
              </w:rPr>
            </w:pPr>
          </w:p>
          <w:p w14:paraId="57590049" w14:textId="77777777" w:rsidR="00C21932" w:rsidRDefault="00C21932" w:rsidP="003E0510">
            <w:pPr>
              <w:tabs>
                <w:tab w:val="left" w:pos="161"/>
              </w:tabs>
              <w:jc w:val="both"/>
              <w:rPr>
                <w:rFonts w:ascii="Times New Roman" w:hAnsi="Times New Roman" w:cs="Times New Roman"/>
              </w:rPr>
            </w:pPr>
          </w:p>
          <w:p w14:paraId="0C5B615A" w14:textId="77777777" w:rsidR="00C21932" w:rsidRDefault="00C21932" w:rsidP="003E0510">
            <w:pPr>
              <w:tabs>
                <w:tab w:val="left" w:pos="161"/>
              </w:tabs>
              <w:jc w:val="both"/>
              <w:rPr>
                <w:rFonts w:ascii="Times New Roman" w:hAnsi="Times New Roman" w:cs="Times New Roman"/>
              </w:rPr>
            </w:pPr>
          </w:p>
          <w:p w14:paraId="792F1AA2" w14:textId="77777777" w:rsidR="00C21932" w:rsidRDefault="00C21932" w:rsidP="003E0510">
            <w:pPr>
              <w:tabs>
                <w:tab w:val="left" w:pos="161"/>
              </w:tabs>
              <w:jc w:val="both"/>
              <w:rPr>
                <w:rFonts w:ascii="Times New Roman" w:hAnsi="Times New Roman" w:cs="Times New Roman"/>
              </w:rPr>
            </w:pPr>
          </w:p>
          <w:p w14:paraId="1A499DFC" w14:textId="77777777" w:rsidR="00C21932" w:rsidRDefault="00C21932" w:rsidP="003E0510">
            <w:pPr>
              <w:tabs>
                <w:tab w:val="left" w:pos="161"/>
              </w:tabs>
              <w:jc w:val="both"/>
              <w:rPr>
                <w:rFonts w:ascii="Times New Roman" w:hAnsi="Times New Roman" w:cs="Times New Roman"/>
              </w:rPr>
            </w:pPr>
          </w:p>
          <w:p w14:paraId="5E7E3C41" w14:textId="77777777" w:rsidR="00C21932" w:rsidRDefault="00C21932" w:rsidP="003E0510">
            <w:pPr>
              <w:tabs>
                <w:tab w:val="left" w:pos="161"/>
              </w:tabs>
              <w:jc w:val="both"/>
              <w:rPr>
                <w:rFonts w:ascii="Times New Roman" w:hAnsi="Times New Roman" w:cs="Times New Roman"/>
              </w:rPr>
            </w:pPr>
          </w:p>
          <w:p w14:paraId="03F828E4" w14:textId="77777777" w:rsidR="00C21932" w:rsidRDefault="00C21932" w:rsidP="003E0510">
            <w:pPr>
              <w:tabs>
                <w:tab w:val="left" w:pos="161"/>
              </w:tabs>
              <w:jc w:val="both"/>
              <w:rPr>
                <w:rFonts w:ascii="Times New Roman" w:hAnsi="Times New Roman" w:cs="Times New Roman"/>
              </w:rPr>
            </w:pPr>
          </w:p>
          <w:p w14:paraId="2AC57CB0" w14:textId="77777777" w:rsidR="00C21932" w:rsidRDefault="00C21932" w:rsidP="003E0510">
            <w:pPr>
              <w:tabs>
                <w:tab w:val="left" w:pos="161"/>
              </w:tabs>
              <w:jc w:val="both"/>
              <w:rPr>
                <w:rFonts w:ascii="Times New Roman" w:hAnsi="Times New Roman" w:cs="Times New Roman"/>
              </w:rPr>
            </w:pPr>
          </w:p>
          <w:p w14:paraId="5186B13D" w14:textId="77777777" w:rsidR="00C21932" w:rsidRDefault="00C21932" w:rsidP="003E0510">
            <w:pPr>
              <w:tabs>
                <w:tab w:val="left" w:pos="161"/>
              </w:tabs>
              <w:jc w:val="both"/>
              <w:rPr>
                <w:rFonts w:ascii="Times New Roman" w:hAnsi="Times New Roman" w:cs="Times New Roman"/>
              </w:rPr>
            </w:pPr>
          </w:p>
          <w:p w14:paraId="6C57C439" w14:textId="77777777" w:rsidR="00C21932" w:rsidRDefault="00C21932" w:rsidP="003E0510">
            <w:pPr>
              <w:tabs>
                <w:tab w:val="left" w:pos="161"/>
              </w:tabs>
              <w:jc w:val="both"/>
              <w:rPr>
                <w:rFonts w:ascii="Times New Roman" w:hAnsi="Times New Roman" w:cs="Times New Roman"/>
              </w:rPr>
            </w:pPr>
          </w:p>
          <w:p w14:paraId="3D404BC9" w14:textId="77777777" w:rsidR="00C21932" w:rsidRDefault="00C21932" w:rsidP="003E0510">
            <w:pPr>
              <w:tabs>
                <w:tab w:val="left" w:pos="161"/>
              </w:tabs>
              <w:jc w:val="both"/>
              <w:rPr>
                <w:rFonts w:ascii="Times New Roman" w:hAnsi="Times New Roman" w:cs="Times New Roman"/>
              </w:rPr>
            </w:pPr>
          </w:p>
          <w:p w14:paraId="3A413BF6" w14:textId="7CF79AFE" w:rsidR="00C21932" w:rsidRDefault="00C21932" w:rsidP="3D303166">
            <w:pPr>
              <w:tabs>
                <w:tab w:val="left" w:pos="161"/>
              </w:tabs>
              <w:jc w:val="both"/>
              <w:rPr>
                <w:rFonts w:ascii="Times New Roman" w:hAnsi="Times New Roman" w:cs="Times New Roman"/>
              </w:rPr>
            </w:pPr>
          </w:p>
          <w:p w14:paraId="33D28B4B" w14:textId="291FAD69" w:rsidR="00C21932" w:rsidRDefault="7123B18F" w:rsidP="003E0510">
            <w:pPr>
              <w:tabs>
                <w:tab w:val="left" w:pos="161"/>
              </w:tabs>
              <w:jc w:val="both"/>
              <w:rPr>
                <w:rFonts w:ascii="Times New Roman" w:hAnsi="Times New Roman" w:cs="Times New Roman"/>
              </w:rPr>
            </w:pPr>
            <w:r w:rsidRPr="43140DB2">
              <w:rPr>
                <w:rFonts w:ascii="Times New Roman" w:hAnsi="Times New Roman" w:cs="Times New Roman"/>
              </w:rPr>
              <w:t>NZ</w:t>
            </w:r>
          </w:p>
          <w:p w14:paraId="37EFA3E3" w14:textId="77777777" w:rsidR="00C21932" w:rsidRDefault="00C21932" w:rsidP="003E0510">
            <w:pPr>
              <w:tabs>
                <w:tab w:val="left" w:pos="161"/>
              </w:tabs>
              <w:jc w:val="both"/>
              <w:rPr>
                <w:rFonts w:ascii="Times New Roman" w:hAnsi="Times New Roman" w:cs="Times New Roman"/>
              </w:rPr>
            </w:pPr>
          </w:p>
          <w:p w14:paraId="41C6AC2A" w14:textId="77777777" w:rsidR="00C21932" w:rsidRDefault="00C21932" w:rsidP="003E0510">
            <w:pPr>
              <w:tabs>
                <w:tab w:val="left" w:pos="161"/>
              </w:tabs>
              <w:jc w:val="both"/>
              <w:rPr>
                <w:rFonts w:ascii="Times New Roman" w:hAnsi="Times New Roman" w:cs="Times New Roman"/>
              </w:rPr>
            </w:pPr>
          </w:p>
          <w:p w14:paraId="2DC44586" w14:textId="77777777" w:rsidR="00C21932" w:rsidRDefault="00C21932" w:rsidP="003E0510">
            <w:pPr>
              <w:tabs>
                <w:tab w:val="left" w:pos="161"/>
              </w:tabs>
              <w:jc w:val="both"/>
              <w:rPr>
                <w:rFonts w:ascii="Times New Roman" w:hAnsi="Times New Roman" w:cs="Times New Roman"/>
              </w:rPr>
            </w:pPr>
          </w:p>
          <w:p w14:paraId="4FFCBC07" w14:textId="77777777" w:rsidR="00C21932" w:rsidRDefault="00C21932" w:rsidP="003E0510">
            <w:pPr>
              <w:tabs>
                <w:tab w:val="left" w:pos="161"/>
              </w:tabs>
              <w:jc w:val="both"/>
              <w:rPr>
                <w:rFonts w:ascii="Times New Roman" w:hAnsi="Times New Roman" w:cs="Times New Roman"/>
              </w:rPr>
            </w:pPr>
          </w:p>
          <w:p w14:paraId="1728B4D0" w14:textId="77777777" w:rsidR="00C21932" w:rsidRDefault="00C21932" w:rsidP="003E0510">
            <w:pPr>
              <w:tabs>
                <w:tab w:val="left" w:pos="161"/>
              </w:tabs>
              <w:jc w:val="both"/>
              <w:rPr>
                <w:rFonts w:ascii="Times New Roman" w:hAnsi="Times New Roman" w:cs="Times New Roman"/>
              </w:rPr>
            </w:pPr>
          </w:p>
          <w:p w14:paraId="34959D4B" w14:textId="77777777" w:rsidR="00C21932" w:rsidRDefault="00C21932" w:rsidP="003E0510">
            <w:pPr>
              <w:tabs>
                <w:tab w:val="left" w:pos="161"/>
              </w:tabs>
              <w:jc w:val="both"/>
              <w:rPr>
                <w:rFonts w:ascii="Times New Roman" w:hAnsi="Times New Roman" w:cs="Times New Roman"/>
              </w:rPr>
            </w:pPr>
          </w:p>
          <w:p w14:paraId="7BD58BA2" w14:textId="77777777" w:rsidR="00C21932" w:rsidRDefault="00C21932" w:rsidP="003E0510">
            <w:pPr>
              <w:tabs>
                <w:tab w:val="left" w:pos="161"/>
              </w:tabs>
              <w:jc w:val="both"/>
              <w:rPr>
                <w:rFonts w:ascii="Times New Roman" w:hAnsi="Times New Roman" w:cs="Times New Roman"/>
              </w:rPr>
            </w:pPr>
          </w:p>
          <w:p w14:paraId="4357A966" w14:textId="77777777" w:rsidR="00C21932" w:rsidRDefault="00C21932" w:rsidP="003E0510">
            <w:pPr>
              <w:tabs>
                <w:tab w:val="left" w:pos="161"/>
              </w:tabs>
              <w:jc w:val="both"/>
              <w:rPr>
                <w:rFonts w:ascii="Times New Roman" w:hAnsi="Times New Roman" w:cs="Times New Roman"/>
              </w:rPr>
            </w:pPr>
          </w:p>
          <w:p w14:paraId="44690661" w14:textId="77777777" w:rsidR="00C21932" w:rsidRDefault="00C21932" w:rsidP="003E0510">
            <w:pPr>
              <w:tabs>
                <w:tab w:val="left" w:pos="161"/>
              </w:tabs>
              <w:jc w:val="both"/>
              <w:rPr>
                <w:rFonts w:ascii="Times New Roman" w:hAnsi="Times New Roman" w:cs="Times New Roman"/>
              </w:rPr>
            </w:pPr>
          </w:p>
          <w:p w14:paraId="74539910" w14:textId="77777777" w:rsidR="00C21932" w:rsidRDefault="00C21932" w:rsidP="003E0510">
            <w:pPr>
              <w:tabs>
                <w:tab w:val="left" w:pos="161"/>
              </w:tabs>
              <w:jc w:val="both"/>
              <w:rPr>
                <w:rFonts w:ascii="Times New Roman" w:hAnsi="Times New Roman" w:cs="Times New Roman"/>
              </w:rPr>
            </w:pPr>
          </w:p>
          <w:p w14:paraId="5A7E0CF2" w14:textId="77777777" w:rsidR="00C21932" w:rsidRDefault="00C21932" w:rsidP="003E0510">
            <w:pPr>
              <w:tabs>
                <w:tab w:val="left" w:pos="161"/>
              </w:tabs>
              <w:jc w:val="both"/>
              <w:rPr>
                <w:rFonts w:ascii="Times New Roman" w:hAnsi="Times New Roman" w:cs="Times New Roman"/>
              </w:rPr>
            </w:pPr>
          </w:p>
          <w:p w14:paraId="60FA6563" w14:textId="77777777" w:rsidR="00C21932" w:rsidRDefault="00C21932" w:rsidP="003E0510">
            <w:pPr>
              <w:tabs>
                <w:tab w:val="left" w:pos="161"/>
              </w:tabs>
              <w:jc w:val="both"/>
              <w:rPr>
                <w:rFonts w:ascii="Times New Roman" w:hAnsi="Times New Roman" w:cs="Times New Roman"/>
              </w:rPr>
            </w:pPr>
          </w:p>
          <w:p w14:paraId="1AC5CDBE" w14:textId="77777777" w:rsidR="00C21932" w:rsidRDefault="00C21932" w:rsidP="003E0510">
            <w:pPr>
              <w:tabs>
                <w:tab w:val="left" w:pos="161"/>
              </w:tabs>
              <w:jc w:val="both"/>
              <w:rPr>
                <w:rFonts w:ascii="Times New Roman" w:hAnsi="Times New Roman" w:cs="Times New Roman"/>
              </w:rPr>
            </w:pPr>
          </w:p>
          <w:p w14:paraId="342D4C27" w14:textId="77777777" w:rsidR="00C21932" w:rsidRDefault="00C21932" w:rsidP="003E0510">
            <w:pPr>
              <w:tabs>
                <w:tab w:val="left" w:pos="161"/>
              </w:tabs>
              <w:jc w:val="both"/>
              <w:rPr>
                <w:rFonts w:ascii="Times New Roman" w:hAnsi="Times New Roman" w:cs="Times New Roman"/>
              </w:rPr>
            </w:pPr>
          </w:p>
          <w:p w14:paraId="3572E399" w14:textId="77777777" w:rsidR="00C21932" w:rsidRDefault="00C21932" w:rsidP="003E0510">
            <w:pPr>
              <w:tabs>
                <w:tab w:val="left" w:pos="161"/>
              </w:tabs>
              <w:jc w:val="both"/>
              <w:rPr>
                <w:rFonts w:ascii="Times New Roman" w:hAnsi="Times New Roman" w:cs="Times New Roman"/>
              </w:rPr>
            </w:pPr>
          </w:p>
          <w:p w14:paraId="6CEB15CE" w14:textId="77777777" w:rsidR="00C21932" w:rsidRDefault="00C21932" w:rsidP="003E0510">
            <w:pPr>
              <w:tabs>
                <w:tab w:val="left" w:pos="161"/>
              </w:tabs>
              <w:jc w:val="both"/>
              <w:rPr>
                <w:rFonts w:ascii="Times New Roman" w:hAnsi="Times New Roman" w:cs="Times New Roman"/>
              </w:rPr>
            </w:pPr>
          </w:p>
          <w:p w14:paraId="66518E39" w14:textId="77777777" w:rsidR="00C21932" w:rsidRDefault="00C21932" w:rsidP="003E0510">
            <w:pPr>
              <w:tabs>
                <w:tab w:val="left" w:pos="161"/>
              </w:tabs>
              <w:jc w:val="both"/>
              <w:rPr>
                <w:rFonts w:ascii="Times New Roman" w:hAnsi="Times New Roman" w:cs="Times New Roman"/>
              </w:rPr>
            </w:pPr>
          </w:p>
          <w:p w14:paraId="7E75FCD0" w14:textId="77777777" w:rsidR="00C21932" w:rsidRDefault="00C21932" w:rsidP="003E0510">
            <w:pPr>
              <w:tabs>
                <w:tab w:val="left" w:pos="161"/>
              </w:tabs>
              <w:jc w:val="both"/>
              <w:rPr>
                <w:rFonts w:ascii="Times New Roman" w:hAnsi="Times New Roman" w:cs="Times New Roman"/>
              </w:rPr>
            </w:pPr>
          </w:p>
          <w:p w14:paraId="10FDAA0E" w14:textId="77777777" w:rsidR="00C21932" w:rsidRDefault="00C21932" w:rsidP="003E0510">
            <w:pPr>
              <w:tabs>
                <w:tab w:val="left" w:pos="161"/>
              </w:tabs>
              <w:jc w:val="both"/>
              <w:rPr>
                <w:rFonts w:ascii="Times New Roman" w:hAnsi="Times New Roman" w:cs="Times New Roman"/>
              </w:rPr>
            </w:pPr>
          </w:p>
          <w:p w14:paraId="774AF2BF" w14:textId="77777777" w:rsidR="00C21932" w:rsidRDefault="00C21932" w:rsidP="003E0510">
            <w:pPr>
              <w:tabs>
                <w:tab w:val="left" w:pos="161"/>
              </w:tabs>
              <w:jc w:val="both"/>
              <w:rPr>
                <w:rFonts w:ascii="Times New Roman" w:hAnsi="Times New Roman" w:cs="Times New Roman"/>
              </w:rPr>
            </w:pPr>
          </w:p>
          <w:p w14:paraId="7A292896" w14:textId="77777777" w:rsidR="00C21932" w:rsidRDefault="00C21932" w:rsidP="003E0510">
            <w:pPr>
              <w:tabs>
                <w:tab w:val="left" w:pos="161"/>
              </w:tabs>
              <w:jc w:val="both"/>
              <w:rPr>
                <w:rFonts w:ascii="Times New Roman" w:hAnsi="Times New Roman" w:cs="Times New Roman"/>
              </w:rPr>
            </w:pPr>
          </w:p>
          <w:p w14:paraId="2191599E" w14:textId="77777777" w:rsidR="00C21932" w:rsidRDefault="00C21932" w:rsidP="003E0510">
            <w:pPr>
              <w:tabs>
                <w:tab w:val="left" w:pos="161"/>
              </w:tabs>
              <w:jc w:val="both"/>
              <w:rPr>
                <w:rFonts w:ascii="Times New Roman" w:hAnsi="Times New Roman" w:cs="Times New Roman"/>
              </w:rPr>
            </w:pPr>
          </w:p>
          <w:p w14:paraId="7673E5AE" w14:textId="77777777" w:rsidR="00C21932" w:rsidRDefault="00C21932" w:rsidP="003E0510">
            <w:pPr>
              <w:tabs>
                <w:tab w:val="left" w:pos="161"/>
              </w:tabs>
              <w:jc w:val="both"/>
              <w:rPr>
                <w:rFonts w:ascii="Times New Roman" w:hAnsi="Times New Roman" w:cs="Times New Roman"/>
              </w:rPr>
            </w:pPr>
          </w:p>
          <w:p w14:paraId="041D98D7" w14:textId="77777777" w:rsidR="00C21932" w:rsidRDefault="00C21932" w:rsidP="003E0510">
            <w:pPr>
              <w:tabs>
                <w:tab w:val="left" w:pos="161"/>
              </w:tabs>
              <w:jc w:val="both"/>
              <w:rPr>
                <w:rFonts w:ascii="Times New Roman" w:hAnsi="Times New Roman" w:cs="Times New Roman"/>
              </w:rPr>
            </w:pPr>
          </w:p>
          <w:p w14:paraId="5AB7C0C5" w14:textId="77777777" w:rsidR="00C21932" w:rsidRDefault="00C21932" w:rsidP="003E0510">
            <w:pPr>
              <w:tabs>
                <w:tab w:val="left" w:pos="161"/>
              </w:tabs>
              <w:jc w:val="both"/>
              <w:rPr>
                <w:rFonts w:ascii="Times New Roman" w:hAnsi="Times New Roman" w:cs="Times New Roman"/>
              </w:rPr>
            </w:pPr>
          </w:p>
          <w:p w14:paraId="55B33694" w14:textId="77777777" w:rsidR="00C21932" w:rsidRDefault="00C21932" w:rsidP="003E0510">
            <w:pPr>
              <w:tabs>
                <w:tab w:val="left" w:pos="161"/>
              </w:tabs>
              <w:jc w:val="both"/>
              <w:rPr>
                <w:rFonts w:ascii="Times New Roman" w:hAnsi="Times New Roman" w:cs="Times New Roman"/>
              </w:rPr>
            </w:pPr>
          </w:p>
          <w:p w14:paraId="4455F193" w14:textId="77777777" w:rsidR="00C21932" w:rsidRDefault="00C21932" w:rsidP="003E0510">
            <w:pPr>
              <w:tabs>
                <w:tab w:val="left" w:pos="161"/>
              </w:tabs>
              <w:jc w:val="both"/>
              <w:rPr>
                <w:rFonts w:ascii="Times New Roman" w:hAnsi="Times New Roman" w:cs="Times New Roman"/>
              </w:rPr>
            </w:pPr>
          </w:p>
          <w:p w14:paraId="1C2776EB" w14:textId="77777777" w:rsidR="00C21932" w:rsidRDefault="00C21932" w:rsidP="003E0510">
            <w:pPr>
              <w:tabs>
                <w:tab w:val="left" w:pos="161"/>
              </w:tabs>
              <w:jc w:val="both"/>
              <w:rPr>
                <w:rFonts w:ascii="Times New Roman" w:hAnsi="Times New Roman" w:cs="Times New Roman"/>
              </w:rPr>
            </w:pPr>
          </w:p>
          <w:p w14:paraId="15342E60" w14:textId="77777777" w:rsidR="00C21932" w:rsidRDefault="00C21932" w:rsidP="003E0510">
            <w:pPr>
              <w:tabs>
                <w:tab w:val="left" w:pos="161"/>
              </w:tabs>
              <w:jc w:val="both"/>
              <w:rPr>
                <w:rFonts w:ascii="Times New Roman" w:hAnsi="Times New Roman" w:cs="Times New Roman"/>
              </w:rPr>
            </w:pPr>
          </w:p>
          <w:p w14:paraId="5EB89DE8" w14:textId="77777777" w:rsidR="00C21932" w:rsidRDefault="00C21932" w:rsidP="003E0510">
            <w:pPr>
              <w:tabs>
                <w:tab w:val="left" w:pos="161"/>
              </w:tabs>
              <w:jc w:val="both"/>
              <w:rPr>
                <w:rFonts w:ascii="Times New Roman" w:hAnsi="Times New Roman" w:cs="Times New Roman"/>
              </w:rPr>
            </w:pPr>
          </w:p>
          <w:p w14:paraId="7D62D461" w14:textId="77777777" w:rsidR="00C21932" w:rsidRDefault="00C21932" w:rsidP="003E0510">
            <w:pPr>
              <w:tabs>
                <w:tab w:val="left" w:pos="161"/>
              </w:tabs>
              <w:jc w:val="both"/>
              <w:rPr>
                <w:rFonts w:ascii="Times New Roman" w:hAnsi="Times New Roman" w:cs="Times New Roman"/>
              </w:rPr>
            </w:pPr>
          </w:p>
          <w:p w14:paraId="078B034E" w14:textId="77777777" w:rsidR="00C21932" w:rsidRDefault="00C21932" w:rsidP="003E0510">
            <w:pPr>
              <w:tabs>
                <w:tab w:val="left" w:pos="161"/>
              </w:tabs>
              <w:jc w:val="both"/>
              <w:rPr>
                <w:rFonts w:ascii="Times New Roman" w:hAnsi="Times New Roman" w:cs="Times New Roman"/>
              </w:rPr>
            </w:pPr>
          </w:p>
          <w:p w14:paraId="492506DD" w14:textId="77777777" w:rsidR="00C21932" w:rsidRDefault="00C21932" w:rsidP="003E0510">
            <w:pPr>
              <w:tabs>
                <w:tab w:val="left" w:pos="161"/>
              </w:tabs>
              <w:jc w:val="both"/>
              <w:rPr>
                <w:rFonts w:ascii="Times New Roman" w:hAnsi="Times New Roman" w:cs="Times New Roman"/>
              </w:rPr>
            </w:pPr>
          </w:p>
          <w:p w14:paraId="31CD0C16" w14:textId="77777777" w:rsidR="00C21932" w:rsidRDefault="00C21932" w:rsidP="003E0510">
            <w:pPr>
              <w:tabs>
                <w:tab w:val="left" w:pos="161"/>
              </w:tabs>
              <w:jc w:val="both"/>
              <w:rPr>
                <w:rFonts w:ascii="Times New Roman" w:hAnsi="Times New Roman" w:cs="Times New Roman"/>
              </w:rPr>
            </w:pPr>
          </w:p>
          <w:p w14:paraId="7FD8715F" w14:textId="77777777" w:rsidR="00C21932" w:rsidRDefault="00C21932" w:rsidP="003E0510">
            <w:pPr>
              <w:tabs>
                <w:tab w:val="left" w:pos="161"/>
              </w:tabs>
              <w:jc w:val="both"/>
              <w:rPr>
                <w:rFonts w:ascii="Times New Roman" w:hAnsi="Times New Roman" w:cs="Times New Roman"/>
              </w:rPr>
            </w:pPr>
          </w:p>
          <w:p w14:paraId="6BDFDFC2" w14:textId="77777777" w:rsidR="00C21932" w:rsidRDefault="00C21932" w:rsidP="003E0510">
            <w:pPr>
              <w:tabs>
                <w:tab w:val="left" w:pos="161"/>
              </w:tabs>
              <w:jc w:val="both"/>
              <w:rPr>
                <w:rFonts w:ascii="Times New Roman" w:hAnsi="Times New Roman" w:cs="Times New Roman"/>
              </w:rPr>
            </w:pPr>
          </w:p>
          <w:p w14:paraId="41F9AE5E" w14:textId="77777777" w:rsidR="00C21932" w:rsidRDefault="00C21932" w:rsidP="003E0510">
            <w:pPr>
              <w:tabs>
                <w:tab w:val="left" w:pos="161"/>
              </w:tabs>
              <w:jc w:val="both"/>
              <w:rPr>
                <w:rFonts w:ascii="Times New Roman" w:hAnsi="Times New Roman" w:cs="Times New Roman"/>
              </w:rPr>
            </w:pPr>
          </w:p>
          <w:p w14:paraId="00F03A6D" w14:textId="77777777" w:rsidR="00C21932" w:rsidRDefault="00C21932" w:rsidP="003E0510">
            <w:pPr>
              <w:tabs>
                <w:tab w:val="left" w:pos="161"/>
              </w:tabs>
              <w:jc w:val="both"/>
              <w:rPr>
                <w:rFonts w:ascii="Times New Roman" w:hAnsi="Times New Roman" w:cs="Times New Roman"/>
              </w:rPr>
            </w:pPr>
          </w:p>
          <w:p w14:paraId="6930E822" w14:textId="77777777" w:rsidR="00C21932" w:rsidRDefault="00C21932" w:rsidP="003E0510">
            <w:pPr>
              <w:tabs>
                <w:tab w:val="left" w:pos="161"/>
              </w:tabs>
              <w:jc w:val="both"/>
              <w:rPr>
                <w:rFonts w:ascii="Times New Roman" w:hAnsi="Times New Roman" w:cs="Times New Roman"/>
              </w:rPr>
            </w:pPr>
          </w:p>
          <w:p w14:paraId="20E36DAB" w14:textId="77777777" w:rsidR="00C21932" w:rsidRDefault="00C21932" w:rsidP="003E0510">
            <w:pPr>
              <w:tabs>
                <w:tab w:val="left" w:pos="161"/>
              </w:tabs>
              <w:jc w:val="both"/>
              <w:rPr>
                <w:rFonts w:ascii="Times New Roman" w:hAnsi="Times New Roman" w:cs="Times New Roman"/>
              </w:rPr>
            </w:pPr>
          </w:p>
          <w:p w14:paraId="32D85219" w14:textId="77777777" w:rsidR="00C21932" w:rsidRDefault="00C21932" w:rsidP="003E0510">
            <w:pPr>
              <w:tabs>
                <w:tab w:val="left" w:pos="161"/>
              </w:tabs>
              <w:jc w:val="both"/>
              <w:rPr>
                <w:rFonts w:ascii="Times New Roman" w:hAnsi="Times New Roman" w:cs="Times New Roman"/>
              </w:rPr>
            </w:pPr>
          </w:p>
          <w:p w14:paraId="0CE19BC3" w14:textId="77777777" w:rsidR="00C21932" w:rsidRDefault="00C21932" w:rsidP="003E0510">
            <w:pPr>
              <w:tabs>
                <w:tab w:val="left" w:pos="161"/>
              </w:tabs>
              <w:jc w:val="both"/>
              <w:rPr>
                <w:rFonts w:ascii="Times New Roman" w:hAnsi="Times New Roman" w:cs="Times New Roman"/>
              </w:rPr>
            </w:pPr>
          </w:p>
          <w:p w14:paraId="63966B72" w14:textId="77777777" w:rsidR="00C21932" w:rsidRDefault="00C21932" w:rsidP="003E0510">
            <w:pPr>
              <w:tabs>
                <w:tab w:val="left" w:pos="161"/>
              </w:tabs>
              <w:jc w:val="both"/>
              <w:rPr>
                <w:rFonts w:ascii="Times New Roman" w:hAnsi="Times New Roman" w:cs="Times New Roman"/>
              </w:rPr>
            </w:pPr>
          </w:p>
          <w:p w14:paraId="23536548" w14:textId="77777777" w:rsidR="00C21932" w:rsidRDefault="00C21932" w:rsidP="003E0510">
            <w:pPr>
              <w:tabs>
                <w:tab w:val="left" w:pos="161"/>
              </w:tabs>
              <w:jc w:val="both"/>
              <w:rPr>
                <w:rFonts w:ascii="Times New Roman" w:hAnsi="Times New Roman" w:cs="Times New Roman"/>
              </w:rPr>
            </w:pPr>
          </w:p>
          <w:p w14:paraId="271AE1F2" w14:textId="77777777" w:rsidR="00C21932" w:rsidRDefault="00C21932" w:rsidP="003E0510">
            <w:pPr>
              <w:tabs>
                <w:tab w:val="left" w:pos="161"/>
              </w:tabs>
              <w:jc w:val="both"/>
              <w:rPr>
                <w:rFonts w:ascii="Times New Roman" w:hAnsi="Times New Roman" w:cs="Times New Roman"/>
              </w:rPr>
            </w:pPr>
          </w:p>
          <w:p w14:paraId="4AE5B7AF" w14:textId="77777777" w:rsidR="00C21932" w:rsidRDefault="00C21932" w:rsidP="003E0510">
            <w:pPr>
              <w:tabs>
                <w:tab w:val="left" w:pos="161"/>
              </w:tabs>
              <w:jc w:val="both"/>
              <w:rPr>
                <w:rFonts w:ascii="Times New Roman" w:hAnsi="Times New Roman" w:cs="Times New Roman"/>
              </w:rPr>
            </w:pPr>
          </w:p>
          <w:p w14:paraId="3955E093" w14:textId="77777777" w:rsidR="00C21932" w:rsidRDefault="00C21932" w:rsidP="003E0510">
            <w:pPr>
              <w:tabs>
                <w:tab w:val="left" w:pos="161"/>
              </w:tabs>
              <w:jc w:val="both"/>
              <w:rPr>
                <w:rFonts w:ascii="Times New Roman" w:hAnsi="Times New Roman" w:cs="Times New Roman"/>
              </w:rPr>
            </w:pPr>
          </w:p>
          <w:p w14:paraId="12C42424" w14:textId="77777777" w:rsidR="00C21932" w:rsidRDefault="00C21932" w:rsidP="003E0510">
            <w:pPr>
              <w:tabs>
                <w:tab w:val="left" w:pos="161"/>
              </w:tabs>
              <w:jc w:val="both"/>
              <w:rPr>
                <w:rFonts w:ascii="Times New Roman" w:hAnsi="Times New Roman" w:cs="Times New Roman"/>
              </w:rPr>
            </w:pPr>
          </w:p>
          <w:p w14:paraId="379CA55B" w14:textId="77777777" w:rsidR="00C21932" w:rsidRDefault="00C21932" w:rsidP="003E0510">
            <w:pPr>
              <w:tabs>
                <w:tab w:val="left" w:pos="161"/>
              </w:tabs>
              <w:jc w:val="both"/>
              <w:rPr>
                <w:rFonts w:ascii="Times New Roman" w:hAnsi="Times New Roman" w:cs="Times New Roman"/>
              </w:rPr>
            </w:pPr>
          </w:p>
          <w:p w14:paraId="5ABF93C4" w14:textId="77777777" w:rsidR="00C21932" w:rsidRDefault="00C21932" w:rsidP="003E0510">
            <w:pPr>
              <w:tabs>
                <w:tab w:val="left" w:pos="161"/>
              </w:tabs>
              <w:jc w:val="both"/>
              <w:rPr>
                <w:rFonts w:ascii="Times New Roman" w:hAnsi="Times New Roman" w:cs="Times New Roman"/>
              </w:rPr>
            </w:pPr>
          </w:p>
          <w:p w14:paraId="71DCB018" w14:textId="77777777" w:rsidR="00C21932" w:rsidRDefault="00C21932" w:rsidP="003E0510">
            <w:pPr>
              <w:tabs>
                <w:tab w:val="left" w:pos="161"/>
              </w:tabs>
              <w:jc w:val="both"/>
              <w:rPr>
                <w:rFonts w:ascii="Times New Roman" w:hAnsi="Times New Roman" w:cs="Times New Roman"/>
              </w:rPr>
            </w:pPr>
          </w:p>
          <w:p w14:paraId="4B644A8D" w14:textId="77777777" w:rsidR="00C21932" w:rsidRDefault="00C21932" w:rsidP="003E0510">
            <w:pPr>
              <w:tabs>
                <w:tab w:val="left" w:pos="161"/>
              </w:tabs>
              <w:jc w:val="both"/>
              <w:rPr>
                <w:rFonts w:ascii="Times New Roman" w:hAnsi="Times New Roman" w:cs="Times New Roman"/>
              </w:rPr>
            </w:pPr>
          </w:p>
          <w:p w14:paraId="082C48EB" w14:textId="77777777" w:rsidR="00C21932" w:rsidRDefault="00C21932" w:rsidP="003E0510">
            <w:pPr>
              <w:tabs>
                <w:tab w:val="left" w:pos="161"/>
              </w:tabs>
              <w:jc w:val="both"/>
              <w:rPr>
                <w:rFonts w:ascii="Times New Roman" w:hAnsi="Times New Roman" w:cs="Times New Roman"/>
              </w:rPr>
            </w:pPr>
          </w:p>
          <w:p w14:paraId="2677290C" w14:textId="77777777" w:rsidR="00C21932" w:rsidRDefault="00C21932" w:rsidP="003E0510">
            <w:pPr>
              <w:tabs>
                <w:tab w:val="left" w:pos="161"/>
              </w:tabs>
              <w:jc w:val="both"/>
              <w:rPr>
                <w:rFonts w:ascii="Times New Roman" w:hAnsi="Times New Roman" w:cs="Times New Roman"/>
              </w:rPr>
            </w:pPr>
          </w:p>
          <w:p w14:paraId="249BF8C6" w14:textId="77777777" w:rsidR="00C21932" w:rsidRDefault="00C21932" w:rsidP="003E0510">
            <w:pPr>
              <w:tabs>
                <w:tab w:val="left" w:pos="161"/>
              </w:tabs>
              <w:jc w:val="both"/>
              <w:rPr>
                <w:rFonts w:ascii="Times New Roman" w:hAnsi="Times New Roman" w:cs="Times New Roman"/>
              </w:rPr>
            </w:pPr>
          </w:p>
          <w:p w14:paraId="0EF46479" w14:textId="77777777" w:rsidR="00C21932" w:rsidRDefault="00C21932" w:rsidP="003E0510">
            <w:pPr>
              <w:tabs>
                <w:tab w:val="left" w:pos="161"/>
              </w:tabs>
              <w:jc w:val="both"/>
              <w:rPr>
                <w:rFonts w:ascii="Times New Roman" w:hAnsi="Times New Roman" w:cs="Times New Roman"/>
              </w:rPr>
            </w:pPr>
          </w:p>
          <w:p w14:paraId="3AB58C42" w14:textId="77777777" w:rsidR="00C21932" w:rsidRDefault="00C21932" w:rsidP="003E0510">
            <w:pPr>
              <w:tabs>
                <w:tab w:val="left" w:pos="161"/>
              </w:tabs>
              <w:jc w:val="both"/>
              <w:rPr>
                <w:rFonts w:ascii="Times New Roman" w:hAnsi="Times New Roman" w:cs="Times New Roman"/>
              </w:rPr>
            </w:pPr>
          </w:p>
          <w:p w14:paraId="4EA9BA15" w14:textId="77777777" w:rsidR="00C21932" w:rsidRDefault="00C21932" w:rsidP="003E0510">
            <w:pPr>
              <w:tabs>
                <w:tab w:val="left" w:pos="161"/>
              </w:tabs>
              <w:jc w:val="both"/>
              <w:rPr>
                <w:rFonts w:ascii="Times New Roman" w:hAnsi="Times New Roman" w:cs="Times New Roman"/>
              </w:rPr>
            </w:pPr>
          </w:p>
          <w:p w14:paraId="7332107B" w14:textId="77777777" w:rsidR="00C21932" w:rsidRDefault="00C21932" w:rsidP="003E0510">
            <w:pPr>
              <w:tabs>
                <w:tab w:val="left" w:pos="161"/>
              </w:tabs>
              <w:jc w:val="both"/>
              <w:rPr>
                <w:rFonts w:ascii="Times New Roman" w:hAnsi="Times New Roman" w:cs="Times New Roman"/>
              </w:rPr>
            </w:pPr>
          </w:p>
          <w:p w14:paraId="5D98A3F1" w14:textId="77777777" w:rsidR="00C21932" w:rsidRDefault="00C21932" w:rsidP="003E0510">
            <w:pPr>
              <w:tabs>
                <w:tab w:val="left" w:pos="161"/>
              </w:tabs>
              <w:jc w:val="both"/>
              <w:rPr>
                <w:rFonts w:ascii="Times New Roman" w:hAnsi="Times New Roman" w:cs="Times New Roman"/>
              </w:rPr>
            </w:pPr>
          </w:p>
          <w:p w14:paraId="50C86B8C" w14:textId="77777777" w:rsidR="00C21932" w:rsidRDefault="00C21932" w:rsidP="003E0510">
            <w:pPr>
              <w:tabs>
                <w:tab w:val="left" w:pos="161"/>
              </w:tabs>
              <w:jc w:val="both"/>
              <w:rPr>
                <w:rFonts w:ascii="Times New Roman" w:hAnsi="Times New Roman" w:cs="Times New Roman"/>
              </w:rPr>
            </w:pPr>
          </w:p>
          <w:p w14:paraId="60EDCC55" w14:textId="77777777" w:rsidR="00C21932" w:rsidRDefault="00C21932" w:rsidP="003E0510">
            <w:pPr>
              <w:tabs>
                <w:tab w:val="left" w:pos="161"/>
              </w:tabs>
              <w:jc w:val="both"/>
              <w:rPr>
                <w:rFonts w:ascii="Times New Roman" w:hAnsi="Times New Roman" w:cs="Times New Roman"/>
              </w:rPr>
            </w:pPr>
          </w:p>
          <w:p w14:paraId="3BBB8815" w14:textId="77777777" w:rsidR="00C21932" w:rsidRDefault="00C21932" w:rsidP="003E0510">
            <w:pPr>
              <w:tabs>
                <w:tab w:val="left" w:pos="161"/>
              </w:tabs>
              <w:jc w:val="both"/>
              <w:rPr>
                <w:rFonts w:ascii="Times New Roman" w:hAnsi="Times New Roman" w:cs="Times New Roman"/>
              </w:rPr>
            </w:pPr>
          </w:p>
          <w:p w14:paraId="55B91B0D" w14:textId="77777777" w:rsidR="00C21932" w:rsidRDefault="00C21932" w:rsidP="003E0510">
            <w:pPr>
              <w:tabs>
                <w:tab w:val="left" w:pos="161"/>
              </w:tabs>
              <w:jc w:val="both"/>
              <w:rPr>
                <w:rFonts w:ascii="Times New Roman" w:hAnsi="Times New Roman" w:cs="Times New Roman"/>
              </w:rPr>
            </w:pPr>
          </w:p>
          <w:p w14:paraId="6810F0D1" w14:textId="77777777" w:rsidR="00C21932" w:rsidRDefault="00C21932" w:rsidP="003E0510">
            <w:pPr>
              <w:tabs>
                <w:tab w:val="left" w:pos="161"/>
              </w:tabs>
              <w:jc w:val="both"/>
              <w:rPr>
                <w:rFonts w:ascii="Times New Roman" w:hAnsi="Times New Roman" w:cs="Times New Roman"/>
              </w:rPr>
            </w:pPr>
          </w:p>
          <w:p w14:paraId="74E797DC" w14:textId="77777777" w:rsidR="00C21932" w:rsidRDefault="00C21932" w:rsidP="003E0510">
            <w:pPr>
              <w:tabs>
                <w:tab w:val="left" w:pos="161"/>
              </w:tabs>
              <w:jc w:val="both"/>
              <w:rPr>
                <w:rFonts w:ascii="Times New Roman" w:hAnsi="Times New Roman" w:cs="Times New Roman"/>
              </w:rPr>
            </w:pPr>
          </w:p>
          <w:p w14:paraId="25AF7EAE" w14:textId="77777777" w:rsidR="00C21932" w:rsidRDefault="00C21932" w:rsidP="003E0510">
            <w:pPr>
              <w:tabs>
                <w:tab w:val="left" w:pos="161"/>
              </w:tabs>
              <w:jc w:val="both"/>
              <w:rPr>
                <w:rFonts w:ascii="Times New Roman" w:hAnsi="Times New Roman" w:cs="Times New Roman"/>
              </w:rPr>
            </w:pPr>
          </w:p>
          <w:p w14:paraId="2633CEB9" w14:textId="77777777" w:rsidR="00C21932" w:rsidRDefault="00C21932" w:rsidP="003E0510">
            <w:pPr>
              <w:tabs>
                <w:tab w:val="left" w:pos="161"/>
              </w:tabs>
              <w:jc w:val="both"/>
              <w:rPr>
                <w:rFonts w:ascii="Times New Roman" w:hAnsi="Times New Roman" w:cs="Times New Roman"/>
              </w:rPr>
            </w:pPr>
          </w:p>
          <w:p w14:paraId="4B1D477B" w14:textId="77777777" w:rsidR="00C21932" w:rsidRDefault="00C21932" w:rsidP="003E0510">
            <w:pPr>
              <w:tabs>
                <w:tab w:val="left" w:pos="161"/>
              </w:tabs>
              <w:jc w:val="both"/>
              <w:rPr>
                <w:rFonts w:ascii="Times New Roman" w:hAnsi="Times New Roman" w:cs="Times New Roman"/>
              </w:rPr>
            </w:pPr>
          </w:p>
          <w:p w14:paraId="65BE1F1D" w14:textId="77777777" w:rsidR="00C21932" w:rsidRDefault="00C21932" w:rsidP="003E0510">
            <w:pPr>
              <w:tabs>
                <w:tab w:val="left" w:pos="161"/>
              </w:tabs>
              <w:jc w:val="both"/>
              <w:rPr>
                <w:rFonts w:ascii="Times New Roman" w:hAnsi="Times New Roman" w:cs="Times New Roman"/>
              </w:rPr>
            </w:pPr>
          </w:p>
          <w:p w14:paraId="6AFAB436" w14:textId="77777777" w:rsidR="00C21932" w:rsidRDefault="00C21932" w:rsidP="003E0510">
            <w:pPr>
              <w:tabs>
                <w:tab w:val="left" w:pos="161"/>
              </w:tabs>
              <w:jc w:val="both"/>
              <w:rPr>
                <w:rFonts w:ascii="Times New Roman" w:hAnsi="Times New Roman" w:cs="Times New Roman"/>
              </w:rPr>
            </w:pPr>
          </w:p>
          <w:p w14:paraId="042C5D41" w14:textId="77777777" w:rsidR="00C21932" w:rsidRDefault="00C21932" w:rsidP="003E0510">
            <w:pPr>
              <w:tabs>
                <w:tab w:val="left" w:pos="161"/>
              </w:tabs>
              <w:jc w:val="both"/>
              <w:rPr>
                <w:rFonts w:ascii="Times New Roman" w:hAnsi="Times New Roman" w:cs="Times New Roman"/>
              </w:rPr>
            </w:pPr>
          </w:p>
          <w:p w14:paraId="4D2E12B8" w14:textId="77777777" w:rsidR="00C21932" w:rsidRDefault="00C21932" w:rsidP="003E0510">
            <w:pPr>
              <w:tabs>
                <w:tab w:val="left" w:pos="161"/>
              </w:tabs>
              <w:jc w:val="both"/>
              <w:rPr>
                <w:rFonts w:ascii="Times New Roman" w:hAnsi="Times New Roman" w:cs="Times New Roman"/>
              </w:rPr>
            </w:pPr>
          </w:p>
          <w:p w14:paraId="308F224F" w14:textId="77777777" w:rsidR="00C21932" w:rsidRDefault="00C21932" w:rsidP="003E0510">
            <w:pPr>
              <w:tabs>
                <w:tab w:val="left" w:pos="161"/>
              </w:tabs>
              <w:jc w:val="both"/>
              <w:rPr>
                <w:rFonts w:ascii="Times New Roman" w:hAnsi="Times New Roman" w:cs="Times New Roman"/>
              </w:rPr>
            </w:pPr>
          </w:p>
          <w:p w14:paraId="5E6D6F63" w14:textId="77777777" w:rsidR="00C21932" w:rsidRDefault="00C21932" w:rsidP="003E0510">
            <w:pPr>
              <w:tabs>
                <w:tab w:val="left" w:pos="161"/>
              </w:tabs>
              <w:jc w:val="both"/>
              <w:rPr>
                <w:rFonts w:ascii="Times New Roman" w:hAnsi="Times New Roman" w:cs="Times New Roman"/>
              </w:rPr>
            </w:pPr>
          </w:p>
          <w:p w14:paraId="7B969857" w14:textId="77777777" w:rsidR="00C21932" w:rsidRDefault="00C21932" w:rsidP="003E0510">
            <w:pPr>
              <w:tabs>
                <w:tab w:val="left" w:pos="161"/>
              </w:tabs>
              <w:jc w:val="both"/>
              <w:rPr>
                <w:rFonts w:ascii="Times New Roman" w:hAnsi="Times New Roman" w:cs="Times New Roman"/>
              </w:rPr>
            </w:pPr>
          </w:p>
          <w:p w14:paraId="491D2769" w14:textId="473FC7A7" w:rsidR="00C21932" w:rsidRDefault="00C21932" w:rsidP="3D303166">
            <w:pPr>
              <w:tabs>
                <w:tab w:val="left" w:pos="161"/>
              </w:tabs>
              <w:jc w:val="both"/>
              <w:rPr>
                <w:rFonts w:ascii="Times New Roman" w:hAnsi="Times New Roman" w:cs="Times New Roman"/>
              </w:rPr>
            </w:pPr>
          </w:p>
          <w:p w14:paraId="4139FD44" w14:textId="7240EBC4" w:rsidR="3D303166" w:rsidRDefault="3D303166" w:rsidP="3D303166">
            <w:pPr>
              <w:tabs>
                <w:tab w:val="left" w:pos="161"/>
              </w:tabs>
              <w:jc w:val="both"/>
              <w:rPr>
                <w:rFonts w:ascii="Times New Roman" w:hAnsi="Times New Roman" w:cs="Times New Roman"/>
              </w:rPr>
            </w:pPr>
          </w:p>
          <w:p w14:paraId="5746D90C" w14:textId="0D89D8D4" w:rsidR="3D303166" w:rsidRDefault="3D303166" w:rsidP="3D303166">
            <w:pPr>
              <w:tabs>
                <w:tab w:val="left" w:pos="161"/>
              </w:tabs>
              <w:jc w:val="both"/>
              <w:rPr>
                <w:rFonts w:ascii="Times New Roman" w:hAnsi="Times New Roman" w:cs="Times New Roman"/>
              </w:rPr>
            </w:pPr>
          </w:p>
          <w:p w14:paraId="03851575" w14:textId="341075F2" w:rsidR="3D303166" w:rsidRDefault="3D303166" w:rsidP="3D303166">
            <w:pPr>
              <w:tabs>
                <w:tab w:val="left" w:pos="161"/>
              </w:tabs>
              <w:jc w:val="both"/>
              <w:rPr>
                <w:rFonts w:ascii="Times New Roman" w:hAnsi="Times New Roman" w:cs="Times New Roman"/>
              </w:rPr>
            </w:pPr>
          </w:p>
          <w:p w14:paraId="303493D1" w14:textId="77777777" w:rsidR="00C21932" w:rsidRDefault="00C21932" w:rsidP="43140DB2">
            <w:pPr>
              <w:tabs>
                <w:tab w:val="left" w:pos="158"/>
              </w:tabs>
              <w:spacing w:before="120" w:after="120" w:line="276" w:lineRule="auto"/>
              <w:jc w:val="both"/>
              <w:rPr>
                <w:rFonts w:ascii="Times New Roman" w:hAnsi="Times New Roman" w:cs="Times New Roman"/>
              </w:rPr>
            </w:pPr>
            <w:r w:rsidRPr="43140DB2">
              <w:rPr>
                <w:rFonts w:ascii="Times New Roman" w:hAnsi="Times New Roman" w:cs="Times New Roman"/>
              </w:rPr>
              <w:t>NZ</w:t>
            </w:r>
          </w:p>
          <w:p w14:paraId="3BEE236D" w14:textId="77777777" w:rsidR="00C21932" w:rsidRPr="00852E95" w:rsidRDefault="00C21932" w:rsidP="003E0510">
            <w:pPr>
              <w:tabs>
                <w:tab w:val="left" w:pos="161"/>
              </w:tabs>
              <w:jc w:val="both"/>
              <w:rPr>
                <w:rFonts w:ascii="Times New Roman" w:hAnsi="Times New Roman" w:cs="Times New Roman"/>
              </w:rPr>
            </w:pPr>
          </w:p>
        </w:tc>
        <w:tc>
          <w:tcPr>
            <w:tcW w:w="567" w:type="dxa"/>
          </w:tcPr>
          <w:p w14:paraId="0CCC0888" w14:textId="77777777" w:rsidR="003E0510" w:rsidRPr="00852E95" w:rsidRDefault="003E0510" w:rsidP="003E0510">
            <w:pPr>
              <w:tabs>
                <w:tab w:val="left" w:pos="161"/>
              </w:tabs>
              <w:jc w:val="both"/>
              <w:rPr>
                <w:rFonts w:ascii="Times New Roman" w:hAnsi="Times New Roman" w:cs="Times New Roman"/>
              </w:rPr>
            </w:pPr>
          </w:p>
          <w:p w14:paraId="4A990D24" w14:textId="77777777" w:rsidR="00007E99" w:rsidRPr="00852E95" w:rsidRDefault="00007E99" w:rsidP="003E0510">
            <w:pPr>
              <w:tabs>
                <w:tab w:val="left" w:pos="161"/>
              </w:tabs>
              <w:jc w:val="both"/>
              <w:rPr>
                <w:rFonts w:ascii="Times New Roman" w:hAnsi="Times New Roman" w:cs="Times New Roman"/>
              </w:rPr>
            </w:pPr>
          </w:p>
          <w:p w14:paraId="603CC4DB" w14:textId="77777777" w:rsidR="00007E99" w:rsidRPr="00852E95" w:rsidRDefault="00007E99" w:rsidP="003E0510">
            <w:pPr>
              <w:tabs>
                <w:tab w:val="left" w:pos="161"/>
              </w:tabs>
              <w:jc w:val="both"/>
              <w:rPr>
                <w:rFonts w:ascii="Times New Roman" w:hAnsi="Times New Roman" w:cs="Times New Roman"/>
              </w:rPr>
            </w:pPr>
          </w:p>
          <w:p w14:paraId="5BAD3425" w14:textId="77777777" w:rsidR="00007E99" w:rsidRPr="00852E95" w:rsidRDefault="00007E99" w:rsidP="003E0510">
            <w:pPr>
              <w:tabs>
                <w:tab w:val="left" w:pos="161"/>
              </w:tabs>
              <w:jc w:val="both"/>
              <w:rPr>
                <w:rFonts w:ascii="Times New Roman" w:hAnsi="Times New Roman" w:cs="Times New Roman"/>
              </w:rPr>
            </w:pPr>
          </w:p>
          <w:p w14:paraId="0C7D08AC" w14:textId="77777777" w:rsidR="00007E99" w:rsidRPr="00852E95" w:rsidRDefault="00007E99" w:rsidP="003E0510">
            <w:pPr>
              <w:tabs>
                <w:tab w:val="left" w:pos="161"/>
              </w:tabs>
              <w:jc w:val="both"/>
              <w:rPr>
                <w:rFonts w:ascii="Times New Roman" w:hAnsi="Times New Roman" w:cs="Times New Roman"/>
              </w:rPr>
            </w:pPr>
          </w:p>
          <w:p w14:paraId="37A31054" w14:textId="77777777" w:rsidR="00007E99" w:rsidRPr="00852E95" w:rsidRDefault="00007E99" w:rsidP="003E0510">
            <w:pPr>
              <w:tabs>
                <w:tab w:val="left" w:pos="161"/>
              </w:tabs>
              <w:jc w:val="both"/>
              <w:rPr>
                <w:rFonts w:ascii="Times New Roman" w:hAnsi="Times New Roman" w:cs="Times New Roman"/>
              </w:rPr>
            </w:pPr>
          </w:p>
          <w:p w14:paraId="7DC8C081" w14:textId="77777777" w:rsidR="00007E99" w:rsidRPr="00852E95" w:rsidRDefault="00007E99" w:rsidP="003E0510">
            <w:pPr>
              <w:tabs>
                <w:tab w:val="left" w:pos="161"/>
              </w:tabs>
              <w:jc w:val="both"/>
              <w:rPr>
                <w:rFonts w:ascii="Times New Roman" w:hAnsi="Times New Roman" w:cs="Times New Roman"/>
              </w:rPr>
            </w:pPr>
          </w:p>
          <w:p w14:paraId="0477E574" w14:textId="77777777" w:rsidR="00007E99" w:rsidRPr="00852E95" w:rsidRDefault="00007E99" w:rsidP="003E0510">
            <w:pPr>
              <w:tabs>
                <w:tab w:val="left" w:pos="161"/>
              </w:tabs>
              <w:jc w:val="both"/>
              <w:rPr>
                <w:rFonts w:ascii="Times New Roman" w:hAnsi="Times New Roman" w:cs="Times New Roman"/>
              </w:rPr>
            </w:pPr>
          </w:p>
          <w:p w14:paraId="3FD9042A" w14:textId="77777777" w:rsidR="00007E99" w:rsidRPr="00852E95" w:rsidRDefault="00007E99" w:rsidP="003E0510">
            <w:pPr>
              <w:tabs>
                <w:tab w:val="left" w:pos="161"/>
              </w:tabs>
              <w:jc w:val="both"/>
              <w:rPr>
                <w:rFonts w:ascii="Times New Roman" w:hAnsi="Times New Roman" w:cs="Times New Roman"/>
              </w:rPr>
            </w:pPr>
          </w:p>
          <w:p w14:paraId="4DC2ECC6" w14:textId="153B0674" w:rsidR="00007E99" w:rsidRPr="00852E95" w:rsidRDefault="00007E99" w:rsidP="1F72FDCC">
            <w:pPr>
              <w:tabs>
                <w:tab w:val="left" w:pos="161"/>
              </w:tabs>
              <w:jc w:val="both"/>
              <w:rPr>
                <w:rFonts w:ascii="Times New Roman" w:hAnsi="Times New Roman" w:cs="Times New Roman"/>
              </w:rPr>
            </w:pPr>
          </w:p>
          <w:p w14:paraId="2EC13F41" w14:textId="2FD1BFEA" w:rsidR="00007E99" w:rsidRPr="00852E95" w:rsidRDefault="0059FEE4" w:rsidP="003E0510">
            <w:pPr>
              <w:tabs>
                <w:tab w:val="left" w:pos="161"/>
              </w:tabs>
              <w:jc w:val="both"/>
              <w:rPr>
                <w:rFonts w:ascii="Times New Roman" w:hAnsi="Times New Roman" w:cs="Times New Roman"/>
              </w:rPr>
            </w:pPr>
            <w:r w:rsidRPr="43140DB2">
              <w:rPr>
                <w:rFonts w:ascii="Times New Roman" w:hAnsi="Times New Roman" w:cs="Times New Roman"/>
              </w:rPr>
              <w:t>Č:I</w:t>
            </w:r>
            <w:r w:rsidR="00007E99" w:rsidRPr="43140DB2">
              <w:rPr>
                <w:rFonts w:ascii="Times New Roman" w:hAnsi="Times New Roman" w:cs="Times New Roman"/>
              </w:rPr>
              <w:t>§</w:t>
            </w:r>
            <w:r w:rsidR="53D2A721" w:rsidRPr="43140DB2">
              <w:rPr>
                <w:rFonts w:ascii="Times New Roman" w:hAnsi="Times New Roman" w:cs="Times New Roman"/>
              </w:rPr>
              <w:t>:</w:t>
            </w:r>
            <w:r w:rsidR="00007E99" w:rsidRPr="43140DB2">
              <w:rPr>
                <w:rFonts w:ascii="Times New Roman" w:hAnsi="Times New Roman" w:cs="Times New Roman"/>
              </w:rPr>
              <w:t xml:space="preserve">11 </w:t>
            </w:r>
            <w:r w:rsidR="606F582D" w:rsidRPr="43140DB2">
              <w:rPr>
                <w:rFonts w:ascii="Times New Roman" w:hAnsi="Times New Roman" w:cs="Times New Roman"/>
              </w:rPr>
              <w:t>O:</w:t>
            </w:r>
            <w:r w:rsidR="00007E99" w:rsidRPr="43140DB2">
              <w:rPr>
                <w:rFonts w:ascii="Times New Roman" w:hAnsi="Times New Roman" w:cs="Times New Roman"/>
              </w:rPr>
              <w:t>3</w:t>
            </w:r>
            <w:r w:rsidR="0C25F7C6" w:rsidRPr="43140DB2">
              <w:rPr>
                <w:rFonts w:ascii="Times New Roman" w:hAnsi="Times New Roman" w:cs="Times New Roman"/>
              </w:rPr>
              <w:t>až 5</w:t>
            </w:r>
          </w:p>
          <w:p w14:paraId="79796693" w14:textId="77777777" w:rsidR="00AC552F" w:rsidRPr="00852E95" w:rsidRDefault="00AC552F" w:rsidP="003E0510">
            <w:pPr>
              <w:tabs>
                <w:tab w:val="left" w:pos="161"/>
              </w:tabs>
              <w:jc w:val="both"/>
              <w:rPr>
                <w:rFonts w:ascii="Times New Roman" w:hAnsi="Times New Roman" w:cs="Times New Roman"/>
              </w:rPr>
            </w:pPr>
          </w:p>
          <w:p w14:paraId="47297C67" w14:textId="77777777" w:rsidR="00AC552F" w:rsidRPr="00852E95" w:rsidRDefault="00AC552F" w:rsidP="003E0510">
            <w:pPr>
              <w:tabs>
                <w:tab w:val="left" w:pos="161"/>
              </w:tabs>
              <w:jc w:val="both"/>
              <w:rPr>
                <w:rFonts w:ascii="Times New Roman" w:hAnsi="Times New Roman" w:cs="Times New Roman"/>
              </w:rPr>
            </w:pPr>
          </w:p>
          <w:p w14:paraId="048740F3" w14:textId="77777777" w:rsidR="00AC552F" w:rsidRPr="00852E95" w:rsidRDefault="00AC552F" w:rsidP="003E0510">
            <w:pPr>
              <w:tabs>
                <w:tab w:val="left" w:pos="161"/>
              </w:tabs>
              <w:jc w:val="both"/>
              <w:rPr>
                <w:rFonts w:ascii="Times New Roman" w:hAnsi="Times New Roman" w:cs="Times New Roman"/>
              </w:rPr>
            </w:pPr>
          </w:p>
          <w:p w14:paraId="51371A77" w14:textId="77777777" w:rsidR="00AC552F" w:rsidRPr="00852E95" w:rsidRDefault="00AC552F" w:rsidP="003E0510">
            <w:pPr>
              <w:tabs>
                <w:tab w:val="left" w:pos="161"/>
              </w:tabs>
              <w:jc w:val="both"/>
              <w:rPr>
                <w:rFonts w:ascii="Times New Roman" w:hAnsi="Times New Roman" w:cs="Times New Roman"/>
              </w:rPr>
            </w:pPr>
          </w:p>
          <w:p w14:paraId="732434A0" w14:textId="77777777" w:rsidR="00AC552F" w:rsidRPr="00852E95" w:rsidRDefault="00AC552F" w:rsidP="003E0510">
            <w:pPr>
              <w:tabs>
                <w:tab w:val="left" w:pos="161"/>
              </w:tabs>
              <w:jc w:val="both"/>
              <w:rPr>
                <w:rFonts w:ascii="Times New Roman" w:hAnsi="Times New Roman" w:cs="Times New Roman"/>
              </w:rPr>
            </w:pPr>
          </w:p>
          <w:p w14:paraId="2328BB07" w14:textId="77777777" w:rsidR="00AC552F" w:rsidRPr="00852E95" w:rsidRDefault="00AC552F" w:rsidP="003E0510">
            <w:pPr>
              <w:tabs>
                <w:tab w:val="left" w:pos="161"/>
              </w:tabs>
              <w:jc w:val="both"/>
              <w:rPr>
                <w:rFonts w:ascii="Times New Roman" w:hAnsi="Times New Roman" w:cs="Times New Roman"/>
              </w:rPr>
            </w:pPr>
          </w:p>
          <w:p w14:paraId="256AC6DA" w14:textId="77777777" w:rsidR="00AC552F" w:rsidRPr="00852E95" w:rsidRDefault="00AC552F" w:rsidP="003E0510">
            <w:pPr>
              <w:tabs>
                <w:tab w:val="left" w:pos="161"/>
              </w:tabs>
              <w:jc w:val="both"/>
              <w:rPr>
                <w:rFonts w:ascii="Times New Roman" w:hAnsi="Times New Roman" w:cs="Times New Roman"/>
              </w:rPr>
            </w:pPr>
          </w:p>
          <w:p w14:paraId="38AA98D6" w14:textId="77777777" w:rsidR="00AC552F" w:rsidRPr="00852E95" w:rsidRDefault="00AC552F" w:rsidP="003E0510">
            <w:pPr>
              <w:tabs>
                <w:tab w:val="left" w:pos="161"/>
              </w:tabs>
              <w:jc w:val="both"/>
              <w:rPr>
                <w:rFonts w:ascii="Times New Roman" w:hAnsi="Times New Roman" w:cs="Times New Roman"/>
              </w:rPr>
            </w:pPr>
          </w:p>
          <w:p w14:paraId="665A1408" w14:textId="77777777" w:rsidR="00AC552F" w:rsidRPr="00852E95" w:rsidRDefault="00AC552F" w:rsidP="003E0510">
            <w:pPr>
              <w:tabs>
                <w:tab w:val="left" w:pos="161"/>
              </w:tabs>
              <w:jc w:val="both"/>
              <w:rPr>
                <w:rFonts w:ascii="Times New Roman" w:hAnsi="Times New Roman" w:cs="Times New Roman"/>
              </w:rPr>
            </w:pPr>
          </w:p>
          <w:p w14:paraId="71049383" w14:textId="77777777" w:rsidR="00AC552F" w:rsidRPr="00852E95" w:rsidRDefault="00AC552F" w:rsidP="003E0510">
            <w:pPr>
              <w:tabs>
                <w:tab w:val="left" w:pos="161"/>
              </w:tabs>
              <w:jc w:val="both"/>
              <w:rPr>
                <w:rFonts w:ascii="Times New Roman" w:hAnsi="Times New Roman" w:cs="Times New Roman"/>
              </w:rPr>
            </w:pPr>
          </w:p>
          <w:p w14:paraId="4D16AC41" w14:textId="77777777" w:rsidR="00AC552F" w:rsidRPr="00852E95" w:rsidRDefault="00AC552F" w:rsidP="003E0510">
            <w:pPr>
              <w:tabs>
                <w:tab w:val="left" w:pos="161"/>
              </w:tabs>
              <w:jc w:val="both"/>
              <w:rPr>
                <w:rFonts w:ascii="Times New Roman" w:hAnsi="Times New Roman" w:cs="Times New Roman"/>
              </w:rPr>
            </w:pPr>
          </w:p>
          <w:p w14:paraId="12A4EA11" w14:textId="77777777" w:rsidR="00AC552F" w:rsidRPr="00852E95" w:rsidRDefault="00AC552F" w:rsidP="003E0510">
            <w:pPr>
              <w:tabs>
                <w:tab w:val="left" w:pos="161"/>
              </w:tabs>
              <w:jc w:val="both"/>
              <w:rPr>
                <w:rFonts w:ascii="Times New Roman" w:hAnsi="Times New Roman" w:cs="Times New Roman"/>
              </w:rPr>
            </w:pPr>
          </w:p>
          <w:p w14:paraId="5A1EA135" w14:textId="77777777" w:rsidR="00AC552F" w:rsidRPr="00852E95" w:rsidRDefault="00AC552F" w:rsidP="003E0510">
            <w:pPr>
              <w:tabs>
                <w:tab w:val="left" w:pos="161"/>
              </w:tabs>
              <w:jc w:val="both"/>
              <w:rPr>
                <w:rFonts w:ascii="Times New Roman" w:hAnsi="Times New Roman" w:cs="Times New Roman"/>
              </w:rPr>
            </w:pPr>
          </w:p>
          <w:p w14:paraId="58717D39" w14:textId="77777777" w:rsidR="00AC552F" w:rsidRPr="00852E95" w:rsidRDefault="00AC552F" w:rsidP="003E0510">
            <w:pPr>
              <w:tabs>
                <w:tab w:val="left" w:pos="161"/>
              </w:tabs>
              <w:jc w:val="both"/>
              <w:rPr>
                <w:rFonts w:ascii="Times New Roman" w:hAnsi="Times New Roman" w:cs="Times New Roman"/>
              </w:rPr>
            </w:pPr>
          </w:p>
          <w:p w14:paraId="5338A720" w14:textId="77777777" w:rsidR="00AC552F" w:rsidRPr="00852E95" w:rsidRDefault="00AC552F" w:rsidP="003E0510">
            <w:pPr>
              <w:tabs>
                <w:tab w:val="left" w:pos="161"/>
              </w:tabs>
              <w:jc w:val="both"/>
              <w:rPr>
                <w:rFonts w:ascii="Times New Roman" w:hAnsi="Times New Roman" w:cs="Times New Roman"/>
              </w:rPr>
            </w:pPr>
          </w:p>
          <w:p w14:paraId="61DAA4D5" w14:textId="77777777" w:rsidR="00AC552F" w:rsidRPr="00852E95" w:rsidRDefault="00AC552F" w:rsidP="003E0510">
            <w:pPr>
              <w:tabs>
                <w:tab w:val="left" w:pos="161"/>
              </w:tabs>
              <w:jc w:val="both"/>
              <w:rPr>
                <w:rFonts w:ascii="Times New Roman" w:hAnsi="Times New Roman" w:cs="Times New Roman"/>
              </w:rPr>
            </w:pPr>
          </w:p>
          <w:p w14:paraId="2AEAF47F" w14:textId="77777777" w:rsidR="00AC552F" w:rsidRPr="00852E95" w:rsidRDefault="00AC552F" w:rsidP="003E0510">
            <w:pPr>
              <w:tabs>
                <w:tab w:val="left" w:pos="161"/>
              </w:tabs>
              <w:jc w:val="both"/>
              <w:rPr>
                <w:rFonts w:ascii="Times New Roman" w:hAnsi="Times New Roman" w:cs="Times New Roman"/>
              </w:rPr>
            </w:pPr>
          </w:p>
          <w:p w14:paraId="3F982546" w14:textId="31F58061" w:rsidR="43140DB2" w:rsidRDefault="43140DB2" w:rsidP="43140DB2">
            <w:pPr>
              <w:tabs>
                <w:tab w:val="left" w:pos="161"/>
              </w:tabs>
              <w:jc w:val="both"/>
              <w:rPr>
                <w:rFonts w:ascii="Times New Roman" w:hAnsi="Times New Roman" w:cs="Times New Roman"/>
              </w:rPr>
            </w:pPr>
          </w:p>
          <w:p w14:paraId="281B37BA" w14:textId="4955B305" w:rsidR="00AC552F" w:rsidRPr="00852E95" w:rsidRDefault="347BA8F2" w:rsidP="003E0510">
            <w:pPr>
              <w:tabs>
                <w:tab w:val="left" w:pos="161"/>
              </w:tabs>
              <w:jc w:val="both"/>
              <w:rPr>
                <w:rFonts w:ascii="Times New Roman" w:hAnsi="Times New Roman" w:cs="Times New Roman"/>
              </w:rPr>
            </w:pPr>
            <w:r w:rsidRPr="43140DB2">
              <w:rPr>
                <w:rFonts w:ascii="Times New Roman" w:hAnsi="Times New Roman" w:cs="Times New Roman"/>
              </w:rPr>
              <w:t xml:space="preserve"> </w:t>
            </w:r>
          </w:p>
          <w:p w14:paraId="2E500C74" w14:textId="77777777" w:rsidR="00AC552F" w:rsidRPr="00852E95" w:rsidRDefault="00AC552F" w:rsidP="003E0510">
            <w:pPr>
              <w:tabs>
                <w:tab w:val="left" w:pos="161"/>
              </w:tabs>
              <w:jc w:val="both"/>
              <w:rPr>
                <w:rFonts w:ascii="Times New Roman" w:hAnsi="Times New Roman" w:cs="Times New Roman"/>
              </w:rPr>
            </w:pPr>
          </w:p>
          <w:p w14:paraId="74CD1D1F" w14:textId="77777777" w:rsidR="00AC552F" w:rsidRPr="00852E95" w:rsidRDefault="00AC552F" w:rsidP="003E0510">
            <w:pPr>
              <w:tabs>
                <w:tab w:val="left" w:pos="161"/>
              </w:tabs>
              <w:jc w:val="both"/>
              <w:rPr>
                <w:rFonts w:ascii="Times New Roman" w:hAnsi="Times New Roman" w:cs="Times New Roman"/>
              </w:rPr>
            </w:pPr>
          </w:p>
          <w:p w14:paraId="1C5BEDD8" w14:textId="77777777" w:rsidR="00AC552F" w:rsidRPr="00852E95" w:rsidRDefault="00AC552F" w:rsidP="003E0510">
            <w:pPr>
              <w:tabs>
                <w:tab w:val="left" w:pos="161"/>
              </w:tabs>
              <w:jc w:val="both"/>
              <w:rPr>
                <w:rFonts w:ascii="Times New Roman" w:hAnsi="Times New Roman" w:cs="Times New Roman"/>
              </w:rPr>
            </w:pPr>
          </w:p>
          <w:p w14:paraId="02915484" w14:textId="77777777" w:rsidR="00AC552F" w:rsidRPr="00852E95" w:rsidRDefault="00AC552F" w:rsidP="003E0510">
            <w:pPr>
              <w:tabs>
                <w:tab w:val="left" w:pos="161"/>
              </w:tabs>
              <w:jc w:val="both"/>
              <w:rPr>
                <w:rFonts w:ascii="Times New Roman" w:hAnsi="Times New Roman" w:cs="Times New Roman"/>
              </w:rPr>
            </w:pPr>
          </w:p>
          <w:p w14:paraId="03B94F49" w14:textId="77777777" w:rsidR="00AC552F" w:rsidRPr="00852E95" w:rsidRDefault="00AC552F" w:rsidP="003E0510">
            <w:pPr>
              <w:tabs>
                <w:tab w:val="left" w:pos="161"/>
              </w:tabs>
              <w:jc w:val="both"/>
              <w:rPr>
                <w:rFonts w:ascii="Times New Roman" w:hAnsi="Times New Roman" w:cs="Times New Roman"/>
              </w:rPr>
            </w:pPr>
          </w:p>
          <w:p w14:paraId="6D846F5D" w14:textId="77777777" w:rsidR="00AC552F" w:rsidRPr="00852E95" w:rsidRDefault="00AC552F" w:rsidP="003E0510">
            <w:pPr>
              <w:tabs>
                <w:tab w:val="left" w:pos="161"/>
              </w:tabs>
              <w:jc w:val="both"/>
              <w:rPr>
                <w:rFonts w:ascii="Times New Roman" w:hAnsi="Times New Roman" w:cs="Times New Roman"/>
              </w:rPr>
            </w:pPr>
          </w:p>
          <w:p w14:paraId="62F015AF" w14:textId="77777777" w:rsidR="00AC552F" w:rsidRPr="00852E95" w:rsidRDefault="00AC552F" w:rsidP="003E0510">
            <w:pPr>
              <w:tabs>
                <w:tab w:val="left" w:pos="161"/>
              </w:tabs>
              <w:jc w:val="both"/>
              <w:rPr>
                <w:rFonts w:ascii="Times New Roman" w:hAnsi="Times New Roman" w:cs="Times New Roman"/>
              </w:rPr>
            </w:pPr>
          </w:p>
          <w:p w14:paraId="1B15DD1D" w14:textId="77777777" w:rsidR="00AC552F" w:rsidRPr="00852E95" w:rsidRDefault="00AC552F" w:rsidP="003E0510">
            <w:pPr>
              <w:tabs>
                <w:tab w:val="left" w:pos="161"/>
              </w:tabs>
              <w:jc w:val="both"/>
              <w:rPr>
                <w:rFonts w:ascii="Times New Roman" w:hAnsi="Times New Roman" w:cs="Times New Roman"/>
              </w:rPr>
            </w:pPr>
          </w:p>
          <w:p w14:paraId="6E681184" w14:textId="77777777" w:rsidR="00AC552F" w:rsidRPr="00852E95" w:rsidRDefault="00AC552F" w:rsidP="003E0510">
            <w:pPr>
              <w:tabs>
                <w:tab w:val="left" w:pos="161"/>
              </w:tabs>
              <w:jc w:val="both"/>
              <w:rPr>
                <w:rFonts w:ascii="Times New Roman" w:hAnsi="Times New Roman" w:cs="Times New Roman"/>
              </w:rPr>
            </w:pPr>
          </w:p>
          <w:p w14:paraId="230165FA" w14:textId="77777777" w:rsidR="00AC552F" w:rsidRPr="00852E95" w:rsidRDefault="00AC552F" w:rsidP="003E0510">
            <w:pPr>
              <w:tabs>
                <w:tab w:val="left" w:pos="161"/>
              </w:tabs>
              <w:jc w:val="both"/>
              <w:rPr>
                <w:rFonts w:ascii="Times New Roman" w:hAnsi="Times New Roman" w:cs="Times New Roman"/>
              </w:rPr>
            </w:pPr>
          </w:p>
          <w:p w14:paraId="7CB33CA5" w14:textId="77777777" w:rsidR="00AC552F" w:rsidRPr="00852E95" w:rsidRDefault="00AC552F" w:rsidP="003E0510">
            <w:pPr>
              <w:tabs>
                <w:tab w:val="left" w:pos="161"/>
              </w:tabs>
              <w:jc w:val="both"/>
              <w:rPr>
                <w:rFonts w:ascii="Times New Roman" w:hAnsi="Times New Roman" w:cs="Times New Roman"/>
              </w:rPr>
            </w:pPr>
          </w:p>
          <w:p w14:paraId="17414610" w14:textId="77777777" w:rsidR="00AC552F" w:rsidRPr="00852E95" w:rsidRDefault="00AC552F" w:rsidP="003E0510">
            <w:pPr>
              <w:tabs>
                <w:tab w:val="left" w:pos="161"/>
              </w:tabs>
              <w:jc w:val="both"/>
              <w:rPr>
                <w:rFonts w:ascii="Times New Roman" w:hAnsi="Times New Roman" w:cs="Times New Roman"/>
              </w:rPr>
            </w:pPr>
          </w:p>
          <w:p w14:paraId="781DF2CB" w14:textId="77777777" w:rsidR="00AC552F" w:rsidRPr="00852E95" w:rsidRDefault="00AC552F" w:rsidP="003E0510">
            <w:pPr>
              <w:tabs>
                <w:tab w:val="left" w:pos="161"/>
              </w:tabs>
              <w:jc w:val="both"/>
              <w:rPr>
                <w:rFonts w:ascii="Times New Roman" w:hAnsi="Times New Roman" w:cs="Times New Roman"/>
              </w:rPr>
            </w:pPr>
          </w:p>
          <w:p w14:paraId="16788234" w14:textId="77777777" w:rsidR="00AC552F" w:rsidRPr="00852E95" w:rsidRDefault="00AC552F" w:rsidP="003E0510">
            <w:pPr>
              <w:tabs>
                <w:tab w:val="left" w:pos="161"/>
              </w:tabs>
              <w:jc w:val="both"/>
              <w:rPr>
                <w:rFonts w:ascii="Times New Roman" w:hAnsi="Times New Roman" w:cs="Times New Roman"/>
              </w:rPr>
            </w:pPr>
          </w:p>
          <w:p w14:paraId="57A6A0F0" w14:textId="77777777" w:rsidR="00AC552F" w:rsidRPr="00852E95" w:rsidRDefault="00AC552F" w:rsidP="003E0510">
            <w:pPr>
              <w:tabs>
                <w:tab w:val="left" w:pos="161"/>
              </w:tabs>
              <w:jc w:val="both"/>
              <w:rPr>
                <w:rFonts w:ascii="Times New Roman" w:hAnsi="Times New Roman" w:cs="Times New Roman"/>
              </w:rPr>
            </w:pPr>
          </w:p>
          <w:p w14:paraId="7DF0CA62" w14:textId="77777777" w:rsidR="00AC552F" w:rsidRPr="00852E95" w:rsidRDefault="00AC552F" w:rsidP="003E0510">
            <w:pPr>
              <w:tabs>
                <w:tab w:val="left" w:pos="161"/>
              </w:tabs>
              <w:jc w:val="both"/>
              <w:rPr>
                <w:rFonts w:ascii="Times New Roman" w:hAnsi="Times New Roman" w:cs="Times New Roman"/>
              </w:rPr>
            </w:pPr>
          </w:p>
          <w:p w14:paraId="44BA3426" w14:textId="77777777" w:rsidR="00AC552F" w:rsidRPr="00852E95" w:rsidRDefault="00AC552F" w:rsidP="003E0510">
            <w:pPr>
              <w:tabs>
                <w:tab w:val="left" w:pos="161"/>
              </w:tabs>
              <w:jc w:val="both"/>
              <w:rPr>
                <w:rFonts w:ascii="Times New Roman" w:hAnsi="Times New Roman" w:cs="Times New Roman"/>
              </w:rPr>
            </w:pPr>
          </w:p>
          <w:p w14:paraId="175D53C2" w14:textId="77777777" w:rsidR="00AC552F" w:rsidRPr="00852E95" w:rsidRDefault="00AC552F" w:rsidP="003E0510">
            <w:pPr>
              <w:tabs>
                <w:tab w:val="left" w:pos="161"/>
              </w:tabs>
              <w:jc w:val="both"/>
              <w:rPr>
                <w:rFonts w:ascii="Times New Roman" w:hAnsi="Times New Roman" w:cs="Times New Roman"/>
              </w:rPr>
            </w:pPr>
          </w:p>
          <w:p w14:paraId="7DB1D1D4" w14:textId="77777777" w:rsidR="00AC552F" w:rsidRPr="00852E95" w:rsidRDefault="00AC552F" w:rsidP="003E0510">
            <w:pPr>
              <w:tabs>
                <w:tab w:val="left" w:pos="161"/>
              </w:tabs>
              <w:jc w:val="both"/>
              <w:rPr>
                <w:rFonts w:ascii="Times New Roman" w:hAnsi="Times New Roman" w:cs="Times New Roman"/>
              </w:rPr>
            </w:pPr>
          </w:p>
          <w:p w14:paraId="0841E4F5" w14:textId="77777777" w:rsidR="00AC552F" w:rsidRPr="00852E95" w:rsidRDefault="00AC552F" w:rsidP="003E0510">
            <w:pPr>
              <w:tabs>
                <w:tab w:val="left" w:pos="161"/>
              </w:tabs>
              <w:jc w:val="both"/>
              <w:rPr>
                <w:rFonts w:ascii="Times New Roman" w:hAnsi="Times New Roman" w:cs="Times New Roman"/>
              </w:rPr>
            </w:pPr>
          </w:p>
          <w:p w14:paraId="711A9A35" w14:textId="77777777" w:rsidR="00AC552F" w:rsidRPr="00852E95" w:rsidRDefault="00AC552F" w:rsidP="003E0510">
            <w:pPr>
              <w:tabs>
                <w:tab w:val="left" w:pos="161"/>
              </w:tabs>
              <w:jc w:val="both"/>
              <w:rPr>
                <w:rFonts w:ascii="Times New Roman" w:hAnsi="Times New Roman" w:cs="Times New Roman"/>
              </w:rPr>
            </w:pPr>
          </w:p>
          <w:p w14:paraId="4EE333D4" w14:textId="77777777" w:rsidR="00AC552F" w:rsidRPr="00852E95" w:rsidRDefault="00AC552F" w:rsidP="003E0510">
            <w:pPr>
              <w:tabs>
                <w:tab w:val="left" w:pos="161"/>
              </w:tabs>
              <w:jc w:val="both"/>
              <w:rPr>
                <w:rFonts w:ascii="Times New Roman" w:hAnsi="Times New Roman" w:cs="Times New Roman"/>
              </w:rPr>
            </w:pPr>
          </w:p>
          <w:p w14:paraId="0D6BC734" w14:textId="77777777" w:rsidR="00AC552F" w:rsidRPr="00852E95" w:rsidRDefault="00AC552F" w:rsidP="003E0510">
            <w:pPr>
              <w:tabs>
                <w:tab w:val="left" w:pos="161"/>
              </w:tabs>
              <w:jc w:val="both"/>
              <w:rPr>
                <w:rFonts w:ascii="Times New Roman" w:hAnsi="Times New Roman" w:cs="Times New Roman"/>
              </w:rPr>
            </w:pPr>
          </w:p>
          <w:p w14:paraId="34A104AC" w14:textId="77777777" w:rsidR="00AC552F" w:rsidRPr="00852E95" w:rsidRDefault="00AC552F" w:rsidP="003E0510">
            <w:pPr>
              <w:tabs>
                <w:tab w:val="left" w:pos="161"/>
              </w:tabs>
              <w:jc w:val="both"/>
              <w:rPr>
                <w:rFonts w:ascii="Times New Roman" w:hAnsi="Times New Roman" w:cs="Times New Roman"/>
              </w:rPr>
            </w:pPr>
          </w:p>
          <w:p w14:paraId="114B4F84" w14:textId="77777777" w:rsidR="00AC552F" w:rsidRPr="00852E95" w:rsidRDefault="00AC552F" w:rsidP="003E0510">
            <w:pPr>
              <w:tabs>
                <w:tab w:val="left" w:pos="161"/>
              </w:tabs>
              <w:jc w:val="both"/>
              <w:rPr>
                <w:rFonts w:ascii="Times New Roman" w:hAnsi="Times New Roman" w:cs="Times New Roman"/>
              </w:rPr>
            </w:pPr>
          </w:p>
          <w:p w14:paraId="1AABDC09" w14:textId="77777777" w:rsidR="00AC552F" w:rsidRPr="00852E95" w:rsidRDefault="00AC552F" w:rsidP="003E0510">
            <w:pPr>
              <w:tabs>
                <w:tab w:val="left" w:pos="161"/>
              </w:tabs>
              <w:jc w:val="both"/>
              <w:rPr>
                <w:rFonts w:ascii="Times New Roman" w:hAnsi="Times New Roman" w:cs="Times New Roman"/>
              </w:rPr>
            </w:pPr>
          </w:p>
          <w:p w14:paraId="3F82752B" w14:textId="77777777" w:rsidR="00AC552F" w:rsidRPr="00852E95" w:rsidRDefault="00AC552F" w:rsidP="003E0510">
            <w:pPr>
              <w:tabs>
                <w:tab w:val="left" w:pos="161"/>
              </w:tabs>
              <w:jc w:val="both"/>
              <w:rPr>
                <w:rFonts w:ascii="Times New Roman" w:hAnsi="Times New Roman" w:cs="Times New Roman"/>
              </w:rPr>
            </w:pPr>
          </w:p>
          <w:p w14:paraId="6CA203BD" w14:textId="77777777" w:rsidR="00AC552F" w:rsidRPr="00852E95" w:rsidRDefault="00AC552F" w:rsidP="003E0510">
            <w:pPr>
              <w:tabs>
                <w:tab w:val="left" w:pos="161"/>
              </w:tabs>
              <w:jc w:val="both"/>
              <w:rPr>
                <w:rFonts w:ascii="Times New Roman" w:hAnsi="Times New Roman" w:cs="Times New Roman"/>
              </w:rPr>
            </w:pPr>
          </w:p>
          <w:p w14:paraId="1EEB5C65" w14:textId="77777777" w:rsidR="00AC552F" w:rsidRPr="00852E95" w:rsidRDefault="00AC552F" w:rsidP="003E0510">
            <w:pPr>
              <w:tabs>
                <w:tab w:val="left" w:pos="161"/>
              </w:tabs>
              <w:jc w:val="both"/>
              <w:rPr>
                <w:rFonts w:ascii="Times New Roman" w:hAnsi="Times New Roman" w:cs="Times New Roman"/>
              </w:rPr>
            </w:pPr>
          </w:p>
          <w:p w14:paraId="27EFE50A" w14:textId="77777777" w:rsidR="00AC552F" w:rsidRPr="00852E95" w:rsidRDefault="00AC552F" w:rsidP="003E0510">
            <w:pPr>
              <w:tabs>
                <w:tab w:val="left" w:pos="161"/>
              </w:tabs>
              <w:jc w:val="both"/>
              <w:rPr>
                <w:rFonts w:ascii="Times New Roman" w:hAnsi="Times New Roman" w:cs="Times New Roman"/>
              </w:rPr>
            </w:pPr>
          </w:p>
          <w:p w14:paraId="44D1216F" w14:textId="77777777" w:rsidR="00AC552F" w:rsidRPr="00852E95" w:rsidRDefault="00AC552F" w:rsidP="003E0510">
            <w:pPr>
              <w:tabs>
                <w:tab w:val="left" w:pos="161"/>
              </w:tabs>
              <w:jc w:val="both"/>
              <w:rPr>
                <w:rFonts w:ascii="Times New Roman" w:hAnsi="Times New Roman" w:cs="Times New Roman"/>
              </w:rPr>
            </w:pPr>
          </w:p>
          <w:p w14:paraId="3517F98F" w14:textId="77777777" w:rsidR="00AC552F" w:rsidRPr="00852E95" w:rsidRDefault="00AC552F" w:rsidP="003E0510">
            <w:pPr>
              <w:tabs>
                <w:tab w:val="left" w:pos="161"/>
              </w:tabs>
              <w:jc w:val="both"/>
              <w:rPr>
                <w:rFonts w:ascii="Times New Roman" w:hAnsi="Times New Roman" w:cs="Times New Roman"/>
              </w:rPr>
            </w:pPr>
          </w:p>
          <w:p w14:paraId="34223B45" w14:textId="77777777" w:rsidR="00AC552F" w:rsidRPr="00852E95" w:rsidRDefault="00AC552F" w:rsidP="003E0510">
            <w:pPr>
              <w:tabs>
                <w:tab w:val="left" w:pos="161"/>
              </w:tabs>
              <w:jc w:val="both"/>
              <w:rPr>
                <w:rFonts w:ascii="Times New Roman" w:hAnsi="Times New Roman" w:cs="Times New Roman"/>
              </w:rPr>
            </w:pPr>
          </w:p>
          <w:p w14:paraId="539CD7A1" w14:textId="77777777" w:rsidR="00AC552F" w:rsidRPr="00852E95" w:rsidRDefault="00AC552F" w:rsidP="003E0510">
            <w:pPr>
              <w:tabs>
                <w:tab w:val="left" w:pos="161"/>
              </w:tabs>
              <w:jc w:val="both"/>
              <w:rPr>
                <w:rFonts w:ascii="Times New Roman" w:hAnsi="Times New Roman" w:cs="Times New Roman"/>
              </w:rPr>
            </w:pPr>
          </w:p>
          <w:p w14:paraId="6A9A2604" w14:textId="77777777" w:rsidR="00AC552F" w:rsidRPr="00852E95" w:rsidRDefault="00AC552F" w:rsidP="003E0510">
            <w:pPr>
              <w:tabs>
                <w:tab w:val="left" w:pos="161"/>
              </w:tabs>
              <w:jc w:val="both"/>
              <w:rPr>
                <w:rFonts w:ascii="Times New Roman" w:hAnsi="Times New Roman" w:cs="Times New Roman"/>
              </w:rPr>
            </w:pPr>
          </w:p>
          <w:p w14:paraId="3DD220FA" w14:textId="77777777" w:rsidR="00AC552F" w:rsidRPr="00852E95" w:rsidRDefault="00AC552F" w:rsidP="003E0510">
            <w:pPr>
              <w:tabs>
                <w:tab w:val="left" w:pos="161"/>
              </w:tabs>
              <w:jc w:val="both"/>
              <w:rPr>
                <w:rFonts w:ascii="Times New Roman" w:hAnsi="Times New Roman" w:cs="Times New Roman"/>
              </w:rPr>
            </w:pPr>
          </w:p>
          <w:p w14:paraId="7B186A81" w14:textId="77777777" w:rsidR="00AC552F" w:rsidRPr="00852E95" w:rsidRDefault="00AC552F" w:rsidP="003E0510">
            <w:pPr>
              <w:tabs>
                <w:tab w:val="left" w:pos="161"/>
              </w:tabs>
              <w:jc w:val="both"/>
              <w:rPr>
                <w:rFonts w:ascii="Times New Roman" w:hAnsi="Times New Roman" w:cs="Times New Roman"/>
              </w:rPr>
            </w:pPr>
          </w:p>
          <w:p w14:paraId="4F24943C" w14:textId="77777777" w:rsidR="00AC552F" w:rsidRPr="00852E95" w:rsidRDefault="00AC552F" w:rsidP="003E0510">
            <w:pPr>
              <w:tabs>
                <w:tab w:val="left" w:pos="161"/>
              </w:tabs>
              <w:jc w:val="both"/>
              <w:rPr>
                <w:rFonts w:ascii="Times New Roman" w:hAnsi="Times New Roman" w:cs="Times New Roman"/>
              </w:rPr>
            </w:pPr>
          </w:p>
          <w:p w14:paraId="6AD9664E" w14:textId="77777777" w:rsidR="00AC552F" w:rsidRPr="00852E95" w:rsidRDefault="00AC552F" w:rsidP="003E0510">
            <w:pPr>
              <w:tabs>
                <w:tab w:val="left" w:pos="161"/>
              </w:tabs>
              <w:jc w:val="both"/>
              <w:rPr>
                <w:rFonts w:ascii="Times New Roman" w:hAnsi="Times New Roman" w:cs="Times New Roman"/>
              </w:rPr>
            </w:pPr>
          </w:p>
          <w:p w14:paraId="6FBAD364" w14:textId="45B7FECF" w:rsidR="00AC552F" w:rsidRPr="00852E95" w:rsidRDefault="00AC552F" w:rsidP="3D303166">
            <w:pPr>
              <w:tabs>
                <w:tab w:val="left" w:pos="161"/>
              </w:tabs>
              <w:jc w:val="both"/>
              <w:rPr>
                <w:rFonts w:ascii="Times New Roman" w:hAnsi="Times New Roman" w:cs="Times New Roman"/>
              </w:rPr>
            </w:pPr>
          </w:p>
          <w:p w14:paraId="17CFC17C" w14:textId="6755FBFD" w:rsidR="49FC6E86" w:rsidRDefault="49FC6E86" w:rsidP="43140DB2">
            <w:pPr>
              <w:tabs>
                <w:tab w:val="left" w:pos="161"/>
              </w:tabs>
              <w:jc w:val="both"/>
              <w:rPr>
                <w:rFonts w:ascii="Times New Roman" w:hAnsi="Times New Roman" w:cs="Times New Roman"/>
              </w:rPr>
            </w:pPr>
            <w:r w:rsidRPr="3D303166">
              <w:rPr>
                <w:rFonts w:ascii="Times New Roman" w:hAnsi="Times New Roman" w:cs="Times New Roman"/>
              </w:rPr>
              <w:t>Č:I§:29  O:</w:t>
            </w:r>
            <w:r w:rsidR="5473D735" w:rsidRPr="3D303166">
              <w:rPr>
                <w:rFonts w:ascii="Times New Roman" w:hAnsi="Times New Roman" w:cs="Times New Roman"/>
              </w:rPr>
              <w:t>1</w:t>
            </w:r>
            <w:r w:rsidRPr="3D303166">
              <w:rPr>
                <w:rFonts w:ascii="Times New Roman" w:hAnsi="Times New Roman" w:cs="Times New Roman"/>
              </w:rPr>
              <w:t>P:b</w:t>
            </w:r>
          </w:p>
          <w:p w14:paraId="71E9947C" w14:textId="77777777" w:rsidR="00AC552F" w:rsidRPr="00852E95" w:rsidRDefault="00AC552F" w:rsidP="003E0510">
            <w:pPr>
              <w:tabs>
                <w:tab w:val="left" w:pos="161"/>
              </w:tabs>
              <w:jc w:val="both"/>
              <w:rPr>
                <w:rFonts w:ascii="Times New Roman" w:hAnsi="Times New Roman" w:cs="Times New Roman"/>
              </w:rPr>
            </w:pPr>
          </w:p>
          <w:p w14:paraId="1413D853" w14:textId="77777777" w:rsidR="00AC552F" w:rsidRPr="00852E95" w:rsidRDefault="00AC552F" w:rsidP="003E0510">
            <w:pPr>
              <w:tabs>
                <w:tab w:val="left" w:pos="161"/>
              </w:tabs>
              <w:jc w:val="both"/>
              <w:rPr>
                <w:rFonts w:ascii="Times New Roman" w:hAnsi="Times New Roman" w:cs="Times New Roman"/>
              </w:rPr>
            </w:pPr>
          </w:p>
          <w:p w14:paraId="2A7A9836" w14:textId="77777777" w:rsidR="00AC552F" w:rsidRPr="00852E95" w:rsidRDefault="00AC552F" w:rsidP="003E0510">
            <w:pPr>
              <w:tabs>
                <w:tab w:val="left" w:pos="161"/>
              </w:tabs>
              <w:jc w:val="both"/>
              <w:rPr>
                <w:rFonts w:ascii="Times New Roman" w:hAnsi="Times New Roman" w:cs="Times New Roman"/>
              </w:rPr>
            </w:pPr>
          </w:p>
          <w:p w14:paraId="47CE7A2C" w14:textId="77777777" w:rsidR="00AC552F" w:rsidRPr="00852E95" w:rsidRDefault="00AC552F" w:rsidP="003E0510">
            <w:pPr>
              <w:tabs>
                <w:tab w:val="left" w:pos="161"/>
              </w:tabs>
              <w:jc w:val="both"/>
              <w:rPr>
                <w:rFonts w:ascii="Times New Roman" w:hAnsi="Times New Roman" w:cs="Times New Roman"/>
              </w:rPr>
            </w:pPr>
          </w:p>
          <w:p w14:paraId="2C7DA92C" w14:textId="77777777" w:rsidR="00AC552F" w:rsidRPr="00852E95" w:rsidRDefault="00AC552F" w:rsidP="003E0510">
            <w:pPr>
              <w:tabs>
                <w:tab w:val="left" w:pos="161"/>
              </w:tabs>
              <w:jc w:val="both"/>
              <w:rPr>
                <w:rFonts w:ascii="Times New Roman" w:hAnsi="Times New Roman" w:cs="Times New Roman"/>
              </w:rPr>
            </w:pPr>
          </w:p>
          <w:p w14:paraId="3F904CCB" w14:textId="77777777" w:rsidR="00AC552F" w:rsidRPr="00852E95" w:rsidRDefault="00AC552F" w:rsidP="003E0510">
            <w:pPr>
              <w:tabs>
                <w:tab w:val="left" w:pos="161"/>
              </w:tabs>
              <w:jc w:val="both"/>
              <w:rPr>
                <w:rFonts w:ascii="Times New Roman" w:hAnsi="Times New Roman" w:cs="Times New Roman"/>
              </w:rPr>
            </w:pPr>
          </w:p>
          <w:p w14:paraId="040360B8" w14:textId="77777777" w:rsidR="00AC552F" w:rsidRPr="00852E95" w:rsidRDefault="00AC552F" w:rsidP="003E0510">
            <w:pPr>
              <w:tabs>
                <w:tab w:val="left" w:pos="161"/>
              </w:tabs>
              <w:jc w:val="both"/>
              <w:rPr>
                <w:rFonts w:ascii="Times New Roman" w:hAnsi="Times New Roman" w:cs="Times New Roman"/>
              </w:rPr>
            </w:pPr>
          </w:p>
          <w:p w14:paraId="17A1CA98" w14:textId="77777777" w:rsidR="00AC552F" w:rsidRPr="00852E95" w:rsidRDefault="00AC552F" w:rsidP="003E0510">
            <w:pPr>
              <w:tabs>
                <w:tab w:val="left" w:pos="161"/>
              </w:tabs>
              <w:jc w:val="both"/>
              <w:rPr>
                <w:rFonts w:ascii="Times New Roman" w:hAnsi="Times New Roman" w:cs="Times New Roman"/>
              </w:rPr>
            </w:pPr>
          </w:p>
          <w:p w14:paraId="1A55251A" w14:textId="77777777" w:rsidR="00AC552F" w:rsidRPr="00852E95" w:rsidRDefault="00AC552F" w:rsidP="003E0510">
            <w:pPr>
              <w:tabs>
                <w:tab w:val="left" w:pos="161"/>
              </w:tabs>
              <w:jc w:val="both"/>
              <w:rPr>
                <w:rFonts w:ascii="Times New Roman" w:hAnsi="Times New Roman" w:cs="Times New Roman"/>
              </w:rPr>
            </w:pPr>
          </w:p>
          <w:p w14:paraId="4F6D2C48" w14:textId="77777777" w:rsidR="00AC552F" w:rsidRPr="00852E95" w:rsidRDefault="00AC552F" w:rsidP="003E0510">
            <w:pPr>
              <w:tabs>
                <w:tab w:val="left" w:pos="161"/>
              </w:tabs>
              <w:jc w:val="both"/>
              <w:rPr>
                <w:rFonts w:ascii="Times New Roman" w:hAnsi="Times New Roman" w:cs="Times New Roman"/>
              </w:rPr>
            </w:pPr>
          </w:p>
          <w:p w14:paraId="31F27C88" w14:textId="77777777" w:rsidR="00AC552F" w:rsidRPr="00852E95" w:rsidRDefault="00AC552F" w:rsidP="003E0510">
            <w:pPr>
              <w:tabs>
                <w:tab w:val="left" w:pos="161"/>
              </w:tabs>
              <w:jc w:val="both"/>
              <w:rPr>
                <w:rFonts w:ascii="Times New Roman" w:hAnsi="Times New Roman" w:cs="Times New Roman"/>
              </w:rPr>
            </w:pPr>
          </w:p>
          <w:p w14:paraId="79B88F8C" w14:textId="77777777" w:rsidR="00AC552F" w:rsidRPr="00852E95" w:rsidRDefault="00AC552F" w:rsidP="003E0510">
            <w:pPr>
              <w:tabs>
                <w:tab w:val="left" w:pos="161"/>
              </w:tabs>
              <w:jc w:val="both"/>
              <w:rPr>
                <w:rFonts w:ascii="Times New Roman" w:hAnsi="Times New Roman" w:cs="Times New Roman"/>
              </w:rPr>
            </w:pPr>
          </w:p>
          <w:p w14:paraId="145C11DD" w14:textId="77777777" w:rsidR="00AC552F" w:rsidRPr="00852E95" w:rsidRDefault="00AC552F" w:rsidP="003E0510">
            <w:pPr>
              <w:tabs>
                <w:tab w:val="left" w:pos="161"/>
              </w:tabs>
              <w:jc w:val="both"/>
              <w:rPr>
                <w:rFonts w:ascii="Times New Roman" w:hAnsi="Times New Roman" w:cs="Times New Roman"/>
              </w:rPr>
            </w:pPr>
          </w:p>
          <w:p w14:paraId="6B40E7A7" w14:textId="77777777" w:rsidR="00AC552F" w:rsidRPr="00852E95" w:rsidRDefault="00AC552F" w:rsidP="003E0510">
            <w:pPr>
              <w:tabs>
                <w:tab w:val="left" w:pos="161"/>
              </w:tabs>
              <w:jc w:val="both"/>
              <w:rPr>
                <w:rFonts w:ascii="Times New Roman" w:hAnsi="Times New Roman" w:cs="Times New Roman"/>
              </w:rPr>
            </w:pPr>
          </w:p>
          <w:p w14:paraId="3FFF7D4A" w14:textId="77777777" w:rsidR="00AC552F" w:rsidRPr="00852E95" w:rsidRDefault="00AC552F" w:rsidP="003E0510">
            <w:pPr>
              <w:tabs>
                <w:tab w:val="left" w:pos="161"/>
              </w:tabs>
              <w:jc w:val="both"/>
              <w:rPr>
                <w:rFonts w:ascii="Times New Roman" w:hAnsi="Times New Roman" w:cs="Times New Roman"/>
              </w:rPr>
            </w:pPr>
          </w:p>
          <w:p w14:paraId="287B69A3" w14:textId="77777777" w:rsidR="00AC552F" w:rsidRPr="00852E95" w:rsidRDefault="00AC552F" w:rsidP="003E0510">
            <w:pPr>
              <w:tabs>
                <w:tab w:val="left" w:pos="161"/>
              </w:tabs>
              <w:jc w:val="both"/>
              <w:rPr>
                <w:rFonts w:ascii="Times New Roman" w:hAnsi="Times New Roman" w:cs="Times New Roman"/>
              </w:rPr>
            </w:pPr>
          </w:p>
          <w:p w14:paraId="63A0829D" w14:textId="77777777" w:rsidR="00AC552F" w:rsidRPr="00852E95" w:rsidRDefault="00AC552F" w:rsidP="003E0510">
            <w:pPr>
              <w:tabs>
                <w:tab w:val="left" w:pos="161"/>
              </w:tabs>
              <w:jc w:val="both"/>
              <w:rPr>
                <w:rFonts w:ascii="Times New Roman" w:hAnsi="Times New Roman" w:cs="Times New Roman"/>
              </w:rPr>
            </w:pPr>
          </w:p>
          <w:p w14:paraId="39CA8924" w14:textId="77777777" w:rsidR="00AC552F" w:rsidRPr="00852E95" w:rsidRDefault="00AC552F" w:rsidP="003E0510">
            <w:pPr>
              <w:tabs>
                <w:tab w:val="left" w:pos="161"/>
              </w:tabs>
              <w:jc w:val="both"/>
              <w:rPr>
                <w:rFonts w:ascii="Times New Roman" w:hAnsi="Times New Roman" w:cs="Times New Roman"/>
              </w:rPr>
            </w:pPr>
          </w:p>
          <w:p w14:paraId="1BB6F150" w14:textId="77777777" w:rsidR="00AC552F" w:rsidRPr="00852E95" w:rsidRDefault="00AC552F" w:rsidP="003E0510">
            <w:pPr>
              <w:tabs>
                <w:tab w:val="left" w:pos="161"/>
              </w:tabs>
              <w:jc w:val="both"/>
              <w:rPr>
                <w:rFonts w:ascii="Times New Roman" w:hAnsi="Times New Roman" w:cs="Times New Roman"/>
              </w:rPr>
            </w:pPr>
          </w:p>
          <w:p w14:paraId="04338875" w14:textId="77777777" w:rsidR="00AC552F" w:rsidRPr="00852E95" w:rsidRDefault="00AC552F" w:rsidP="003E0510">
            <w:pPr>
              <w:tabs>
                <w:tab w:val="left" w:pos="161"/>
              </w:tabs>
              <w:jc w:val="both"/>
              <w:rPr>
                <w:rFonts w:ascii="Times New Roman" w:hAnsi="Times New Roman" w:cs="Times New Roman"/>
              </w:rPr>
            </w:pPr>
          </w:p>
          <w:p w14:paraId="2CCB938B" w14:textId="77777777" w:rsidR="00AC552F" w:rsidRPr="00852E95" w:rsidRDefault="00AC552F" w:rsidP="003E0510">
            <w:pPr>
              <w:tabs>
                <w:tab w:val="left" w:pos="161"/>
              </w:tabs>
              <w:jc w:val="both"/>
              <w:rPr>
                <w:rFonts w:ascii="Times New Roman" w:hAnsi="Times New Roman" w:cs="Times New Roman"/>
              </w:rPr>
            </w:pPr>
          </w:p>
          <w:p w14:paraId="796B98D5" w14:textId="77777777" w:rsidR="00AC552F" w:rsidRPr="00852E95" w:rsidRDefault="00AC552F" w:rsidP="003E0510">
            <w:pPr>
              <w:tabs>
                <w:tab w:val="left" w:pos="161"/>
              </w:tabs>
              <w:jc w:val="both"/>
              <w:rPr>
                <w:rFonts w:ascii="Times New Roman" w:hAnsi="Times New Roman" w:cs="Times New Roman"/>
              </w:rPr>
            </w:pPr>
          </w:p>
          <w:p w14:paraId="344BE600" w14:textId="77777777" w:rsidR="00AC552F" w:rsidRPr="00852E95" w:rsidRDefault="00AC552F" w:rsidP="003E0510">
            <w:pPr>
              <w:tabs>
                <w:tab w:val="left" w:pos="161"/>
              </w:tabs>
              <w:jc w:val="both"/>
              <w:rPr>
                <w:rFonts w:ascii="Times New Roman" w:hAnsi="Times New Roman" w:cs="Times New Roman"/>
              </w:rPr>
            </w:pPr>
          </w:p>
          <w:p w14:paraId="7EE3B4B9" w14:textId="77777777" w:rsidR="00AC552F" w:rsidRPr="00852E95" w:rsidRDefault="00AC552F" w:rsidP="003E0510">
            <w:pPr>
              <w:tabs>
                <w:tab w:val="left" w:pos="161"/>
              </w:tabs>
              <w:jc w:val="both"/>
              <w:rPr>
                <w:rFonts w:ascii="Times New Roman" w:hAnsi="Times New Roman" w:cs="Times New Roman"/>
              </w:rPr>
            </w:pPr>
          </w:p>
          <w:p w14:paraId="17D63EA2" w14:textId="77777777" w:rsidR="00AC552F" w:rsidRPr="00852E95" w:rsidRDefault="00AC552F" w:rsidP="003E0510">
            <w:pPr>
              <w:tabs>
                <w:tab w:val="left" w:pos="161"/>
              </w:tabs>
              <w:jc w:val="both"/>
              <w:rPr>
                <w:rFonts w:ascii="Times New Roman" w:hAnsi="Times New Roman" w:cs="Times New Roman"/>
              </w:rPr>
            </w:pPr>
          </w:p>
          <w:p w14:paraId="52E608EF" w14:textId="77777777" w:rsidR="00AC552F" w:rsidRPr="00852E95" w:rsidRDefault="00AC552F" w:rsidP="003E0510">
            <w:pPr>
              <w:tabs>
                <w:tab w:val="left" w:pos="161"/>
              </w:tabs>
              <w:jc w:val="both"/>
              <w:rPr>
                <w:rFonts w:ascii="Times New Roman" w:hAnsi="Times New Roman" w:cs="Times New Roman"/>
              </w:rPr>
            </w:pPr>
          </w:p>
          <w:p w14:paraId="074E47F7" w14:textId="77777777" w:rsidR="00AC552F" w:rsidRPr="00852E95" w:rsidRDefault="00AC552F" w:rsidP="003E0510">
            <w:pPr>
              <w:tabs>
                <w:tab w:val="left" w:pos="161"/>
              </w:tabs>
              <w:jc w:val="both"/>
              <w:rPr>
                <w:rFonts w:ascii="Times New Roman" w:hAnsi="Times New Roman" w:cs="Times New Roman"/>
              </w:rPr>
            </w:pPr>
          </w:p>
          <w:p w14:paraId="4A852BA6" w14:textId="77777777" w:rsidR="00AC552F" w:rsidRPr="00852E95" w:rsidRDefault="00AC552F" w:rsidP="003E0510">
            <w:pPr>
              <w:tabs>
                <w:tab w:val="left" w:pos="161"/>
              </w:tabs>
              <w:jc w:val="both"/>
              <w:rPr>
                <w:rFonts w:ascii="Times New Roman" w:hAnsi="Times New Roman" w:cs="Times New Roman"/>
              </w:rPr>
            </w:pPr>
          </w:p>
          <w:p w14:paraId="1299FC03" w14:textId="77777777" w:rsidR="00AC552F" w:rsidRPr="00852E95" w:rsidRDefault="00AC552F" w:rsidP="003E0510">
            <w:pPr>
              <w:tabs>
                <w:tab w:val="left" w:pos="161"/>
              </w:tabs>
              <w:jc w:val="both"/>
              <w:rPr>
                <w:rFonts w:ascii="Times New Roman" w:hAnsi="Times New Roman" w:cs="Times New Roman"/>
              </w:rPr>
            </w:pPr>
          </w:p>
          <w:p w14:paraId="53508331" w14:textId="77777777" w:rsidR="00AC552F" w:rsidRPr="00852E95" w:rsidRDefault="00AC552F" w:rsidP="003E0510">
            <w:pPr>
              <w:tabs>
                <w:tab w:val="left" w:pos="161"/>
              </w:tabs>
              <w:jc w:val="both"/>
              <w:rPr>
                <w:rFonts w:ascii="Times New Roman" w:hAnsi="Times New Roman" w:cs="Times New Roman"/>
              </w:rPr>
            </w:pPr>
          </w:p>
          <w:p w14:paraId="4C694B97" w14:textId="77777777" w:rsidR="00AC552F" w:rsidRPr="00852E95" w:rsidRDefault="00AC552F" w:rsidP="003E0510">
            <w:pPr>
              <w:tabs>
                <w:tab w:val="left" w:pos="161"/>
              </w:tabs>
              <w:jc w:val="both"/>
              <w:rPr>
                <w:rFonts w:ascii="Times New Roman" w:hAnsi="Times New Roman" w:cs="Times New Roman"/>
              </w:rPr>
            </w:pPr>
          </w:p>
          <w:p w14:paraId="5EB26D91" w14:textId="77777777" w:rsidR="00AC552F" w:rsidRPr="00852E95" w:rsidRDefault="00AC552F" w:rsidP="003E0510">
            <w:pPr>
              <w:tabs>
                <w:tab w:val="left" w:pos="161"/>
              </w:tabs>
              <w:jc w:val="both"/>
              <w:rPr>
                <w:rFonts w:ascii="Times New Roman" w:hAnsi="Times New Roman" w:cs="Times New Roman"/>
              </w:rPr>
            </w:pPr>
          </w:p>
          <w:p w14:paraId="3BC8F9AD" w14:textId="77777777" w:rsidR="00AC552F" w:rsidRPr="00852E95" w:rsidRDefault="00AC552F" w:rsidP="003E0510">
            <w:pPr>
              <w:tabs>
                <w:tab w:val="left" w:pos="161"/>
              </w:tabs>
              <w:jc w:val="both"/>
              <w:rPr>
                <w:rFonts w:ascii="Times New Roman" w:hAnsi="Times New Roman" w:cs="Times New Roman"/>
              </w:rPr>
            </w:pPr>
          </w:p>
          <w:p w14:paraId="18D160CB" w14:textId="77777777" w:rsidR="00AC552F" w:rsidRPr="00852E95" w:rsidRDefault="00AC552F" w:rsidP="003E0510">
            <w:pPr>
              <w:tabs>
                <w:tab w:val="left" w:pos="161"/>
              </w:tabs>
              <w:jc w:val="both"/>
              <w:rPr>
                <w:rFonts w:ascii="Times New Roman" w:hAnsi="Times New Roman" w:cs="Times New Roman"/>
              </w:rPr>
            </w:pPr>
          </w:p>
          <w:p w14:paraId="61AC30FB" w14:textId="77777777" w:rsidR="00AC552F" w:rsidRPr="00852E95" w:rsidRDefault="00AC552F" w:rsidP="003E0510">
            <w:pPr>
              <w:tabs>
                <w:tab w:val="left" w:pos="161"/>
              </w:tabs>
              <w:jc w:val="both"/>
              <w:rPr>
                <w:rFonts w:ascii="Times New Roman" w:hAnsi="Times New Roman" w:cs="Times New Roman"/>
              </w:rPr>
            </w:pPr>
          </w:p>
          <w:p w14:paraId="26B1A375" w14:textId="77777777" w:rsidR="00AC552F" w:rsidRPr="00852E95" w:rsidRDefault="00AC552F" w:rsidP="003E0510">
            <w:pPr>
              <w:tabs>
                <w:tab w:val="left" w:pos="161"/>
              </w:tabs>
              <w:jc w:val="both"/>
              <w:rPr>
                <w:rFonts w:ascii="Times New Roman" w:hAnsi="Times New Roman" w:cs="Times New Roman"/>
              </w:rPr>
            </w:pPr>
          </w:p>
          <w:p w14:paraId="211FC6EA" w14:textId="77777777" w:rsidR="00AC552F" w:rsidRPr="00852E95" w:rsidRDefault="00AC552F" w:rsidP="003E0510">
            <w:pPr>
              <w:tabs>
                <w:tab w:val="left" w:pos="161"/>
              </w:tabs>
              <w:jc w:val="both"/>
              <w:rPr>
                <w:rFonts w:ascii="Times New Roman" w:hAnsi="Times New Roman" w:cs="Times New Roman"/>
              </w:rPr>
            </w:pPr>
          </w:p>
          <w:p w14:paraId="764ED501" w14:textId="77777777" w:rsidR="00AC552F" w:rsidRPr="00852E95" w:rsidRDefault="00AC552F" w:rsidP="003E0510">
            <w:pPr>
              <w:tabs>
                <w:tab w:val="left" w:pos="161"/>
              </w:tabs>
              <w:jc w:val="both"/>
              <w:rPr>
                <w:rFonts w:ascii="Times New Roman" w:hAnsi="Times New Roman" w:cs="Times New Roman"/>
              </w:rPr>
            </w:pPr>
          </w:p>
          <w:p w14:paraId="0AB93745" w14:textId="77777777" w:rsidR="00AC552F" w:rsidRPr="00852E95" w:rsidRDefault="00AC552F" w:rsidP="003E0510">
            <w:pPr>
              <w:tabs>
                <w:tab w:val="left" w:pos="161"/>
              </w:tabs>
              <w:jc w:val="both"/>
              <w:rPr>
                <w:rFonts w:ascii="Times New Roman" w:hAnsi="Times New Roman" w:cs="Times New Roman"/>
              </w:rPr>
            </w:pPr>
          </w:p>
          <w:p w14:paraId="49635555" w14:textId="77777777" w:rsidR="00AC552F" w:rsidRPr="00852E95" w:rsidRDefault="00AC552F" w:rsidP="003E0510">
            <w:pPr>
              <w:tabs>
                <w:tab w:val="left" w:pos="161"/>
              </w:tabs>
              <w:jc w:val="both"/>
              <w:rPr>
                <w:rFonts w:ascii="Times New Roman" w:hAnsi="Times New Roman" w:cs="Times New Roman"/>
              </w:rPr>
            </w:pPr>
          </w:p>
          <w:p w14:paraId="17A53FC6" w14:textId="77777777" w:rsidR="00AC552F" w:rsidRPr="00852E95" w:rsidRDefault="00AC552F" w:rsidP="003E0510">
            <w:pPr>
              <w:tabs>
                <w:tab w:val="left" w:pos="161"/>
              </w:tabs>
              <w:jc w:val="both"/>
              <w:rPr>
                <w:rFonts w:ascii="Times New Roman" w:hAnsi="Times New Roman" w:cs="Times New Roman"/>
              </w:rPr>
            </w:pPr>
          </w:p>
          <w:p w14:paraId="1CDEAE01" w14:textId="77777777" w:rsidR="00AC552F" w:rsidRPr="00852E95" w:rsidRDefault="00AC552F" w:rsidP="003E0510">
            <w:pPr>
              <w:tabs>
                <w:tab w:val="left" w:pos="161"/>
              </w:tabs>
              <w:jc w:val="both"/>
              <w:rPr>
                <w:rFonts w:ascii="Times New Roman" w:hAnsi="Times New Roman" w:cs="Times New Roman"/>
              </w:rPr>
            </w:pPr>
          </w:p>
          <w:p w14:paraId="50F07069" w14:textId="77777777" w:rsidR="00AC552F" w:rsidRPr="00852E95" w:rsidRDefault="00AC552F" w:rsidP="003E0510">
            <w:pPr>
              <w:tabs>
                <w:tab w:val="left" w:pos="161"/>
              </w:tabs>
              <w:jc w:val="both"/>
              <w:rPr>
                <w:rFonts w:ascii="Times New Roman" w:hAnsi="Times New Roman" w:cs="Times New Roman"/>
              </w:rPr>
            </w:pPr>
          </w:p>
          <w:p w14:paraId="2FF85D32" w14:textId="77777777" w:rsidR="00AC552F" w:rsidRPr="00852E95" w:rsidRDefault="00AC552F" w:rsidP="003E0510">
            <w:pPr>
              <w:tabs>
                <w:tab w:val="left" w:pos="161"/>
              </w:tabs>
              <w:jc w:val="both"/>
              <w:rPr>
                <w:rFonts w:ascii="Times New Roman" w:hAnsi="Times New Roman" w:cs="Times New Roman"/>
              </w:rPr>
            </w:pPr>
          </w:p>
          <w:p w14:paraId="1E954643" w14:textId="77777777" w:rsidR="00AC552F" w:rsidRPr="00852E95" w:rsidRDefault="00AC552F" w:rsidP="003E0510">
            <w:pPr>
              <w:tabs>
                <w:tab w:val="left" w:pos="161"/>
              </w:tabs>
              <w:jc w:val="both"/>
              <w:rPr>
                <w:rFonts w:ascii="Times New Roman" w:hAnsi="Times New Roman" w:cs="Times New Roman"/>
              </w:rPr>
            </w:pPr>
          </w:p>
          <w:p w14:paraId="627AA0AC" w14:textId="77777777" w:rsidR="00AC552F" w:rsidRPr="00852E95" w:rsidRDefault="00AC552F" w:rsidP="003E0510">
            <w:pPr>
              <w:tabs>
                <w:tab w:val="left" w:pos="161"/>
              </w:tabs>
              <w:jc w:val="both"/>
              <w:rPr>
                <w:rFonts w:ascii="Times New Roman" w:hAnsi="Times New Roman" w:cs="Times New Roman"/>
              </w:rPr>
            </w:pPr>
          </w:p>
          <w:p w14:paraId="5A7AF15D" w14:textId="77777777" w:rsidR="00AC552F" w:rsidRPr="00852E95" w:rsidRDefault="00AC552F" w:rsidP="003E0510">
            <w:pPr>
              <w:tabs>
                <w:tab w:val="left" w:pos="161"/>
              </w:tabs>
              <w:jc w:val="both"/>
              <w:rPr>
                <w:rFonts w:ascii="Times New Roman" w:hAnsi="Times New Roman" w:cs="Times New Roman"/>
              </w:rPr>
            </w:pPr>
          </w:p>
          <w:p w14:paraId="06686FEF" w14:textId="77777777" w:rsidR="00AC552F" w:rsidRPr="00852E95" w:rsidRDefault="00AC552F" w:rsidP="003E0510">
            <w:pPr>
              <w:tabs>
                <w:tab w:val="left" w:pos="161"/>
              </w:tabs>
              <w:jc w:val="both"/>
              <w:rPr>
                <w:rFonts w:ascii="Times New Roman" w:hAnsi="Times New Roman" w:cs="Times New Roman"/>
              </w:rPr>
            </w:pPr>
          </w:p>
          <w:p w14:paraId="401A7268" w14:textId="77777777" w:rsidR="00AC552F" w:rsidRPr="00852E95" w:rsidRDefault="00AC552F" w:rsidP="003E0510">
            <w:pPr>
              <w:tabs>
                <w:tab w:val="left" w:pos="161"/>
              </w:tabs>
              <w:jc w:val="both"/>
              <w:rPr>
                <w:rFonts w:ascii="Times New Roman" w:hAnsi="Times New Roman" w:cs="Times New Roman"/>
              </w:rPr>
            </w:pPr>
          </w:p>
          <w:p w14:paraId="752F30A4" w14:textId="77777777" w:rsidR="00AC552F" w:rsidRPr="00852E95" w:rsidRDefault="00AC552F" w:rsidP="003E0510">
            <w:pPr>
              <w:tabs>
                <w:tab w:val="left" w:pos="161"/>
              </w:tabs>
              <w:jc w:val="both"/>
              <w:rPr>
                <w:rFonts w:ascii="Times New Roman" w:hAnsi="Times New Roman" w:cs="Times New Roman"/>
              </w:rPr>
            </w:pPr>
          </w:p>
          <w:p w14:paraId="3048BA75" w14:textId="77777777" w:rsidR="00AC552F" w:rsidRPr="00852E95" w:rsidRDefault="00AC552F" w:rsidP="003E0510">
            <w:pPr>
              <w:tabs>
                <w:tab w:val="left" w:pos="161"/>
              </w:tabs>
              <w:jc w:val="both"/>
              <w:rPr>
                <w:rFonts w:ascii="Times New Roman" w:hAnsi="Times New Roman" w:cs="Times New Roman"/>
              </w:rPr>
            </w:pPr>
          </w:p>
          <w:p w14:paraId="3793568E" w14:textId="77777777" w:rsidR="00AC552F" w:rsidRPr="00852E95" w:rsidRDefault="00AC552F" w:rsidP="003E0510">
            <w:pPr>
              <w:tabs>
                <w:tab w:val="left" w:pos="161"/>
              </w:tabs>
              <w:jc w:val="both"/>
              <w:rPr>
                <w:rFonts w:ascii="Times New Roman" w:hAnsi="Times New Roman" w:cs="Times New Roman"/>
              </w:rPr>
            </w:pPr>
          </w:p>
          <w:p w14:paraId="081CEB47" w14:textId="77777777" w:rsidR="00AC552F" w:rsidRPr="00852E95" w:rsidRDefault="00AC552F" w:rsidP="003E0510">
            <w:pPr>
              <w:tabs>
                <w:tab w:val="left" w:pos="161"/>
              </w:tabs>
              <w:jc w:val="both"/>
              <w:rPr>
                <w:rFonts w:ascii="Times New Roman" w:hAnsi="Times New Roman" w:cs="Times New Roman"/>
              </w:rPr>
            </w:pPr>
          </w:p>
          <w:p w14:paraId="54D4AFED" w14:textId="77777777" w:rsidR="00AC552F" w:rsidRPr="00852E95" w:rsidRDefault="00AC552F" w:rsidP="003E0510">
            <w:pPr>
              <w:tabs>
                <w:tab w:val="left" w:pos="161"/>
              </w:tabs>
              <w:jc w:val="both"/>
              <w:rPr>
                <w:rFonts w:ascii="Times New Roman" w:hAnsi="Times New Roman" w:cs="Times New Roman"/>
              </w:rPr>
            </w:pPr>
          </w:p>
          <w:p w14:paraId="0FBA7733" w14:textId="77777777" w:rsidR="00AC552F" w:rsidRPr="00852E95" w:rsidRDefault="00AC552F" w:rsidP="003E0510">
            <w:pPr>
              <w:tabs>
                <w:tab w:val="left" w:pos="161"/>
              </w:tabs>
              <w:jc w:val="both"/>
              <w:rPr>
                <w:rFonts w:ascii="Times New Roman" w:hAnsi="Times New Roman" w:cs="Times New Roman"/>
              </w:rPr>
            </w:pPr>
          </w:p>
          <w:p w14:paraId="506B019F" w14:textId="77777777" w:rsidR="00AC552F" w:rsidRPr="00852E95" w:rsidRDefault="00AC552F" w:rsidP="003E0510">
            <w:pPr>
              <w:tabs>
                <w:tab w:val="left" w:pos="161"/>
              </w:tabs>
              <w:jc w:val="both"/>
              <w:rPr>
                <w:rFonts w:ascii="Times New Roman" w:hAnsi="Times New Roman" w:cs="Times New Roman"/>
              </w:rPr>
            </w:pPr>
          </w:p>
          <w:p w14:paraId="4F7836D1" w14:textId="77777777" w:rsidR="00AC552F" w:rsidRPr="00852E95" w:rsidRDefault="00AC552F" w:rsidP="003E0510">
            <w:pPr>
              <w:tabs>
                <w:tab w:val="left" w:pos="161"/>
              </w:tabs>
              <w:jc w:val="both"/>
              <w:rPr>
                <w:rFonts w:ascii="Times New Roman" w:hAnsi="Times New Roman" w:cs="Times New Roman"/>
              </w:rPr>
            </w:pPr>
          </w:p>
          <w:p w14:paraId="478D7399" w14:textId="77777777" w:rsidR="00AC552F" w:rsidRPr="00852E95" w:rsidRDefault="00AC552F" w:rsidP="003E0510">
            <w:pPr>
              <w:tabs>
                <w:tab w:val="left" w:pos="161"/>
              </w:tabs>
              <w:jc w:val="both"/>
              <w:rPr>
                <w:rFonts w:ascii="Times New Roman" w:hAnsi="Times New Roman" w:cs="Times New Roman"/>
              </w:rPr>
            </w:pPr>
          </w:p>
          <w:p w14:paraId="1AB2B8F9" w14:textId="77777777" w:rsidR="00AC552F" w:rsidRPr="00852E95" w:rsidRDefault="00AC552F" w:rsidP="003E0510">
            <w:pPr>
              <w:tabs>
                <w:tab w:val="left" w:pos="161"/>
              </w:tabs>
              <w:jc w:val="both"/>
              <w:rPr>
                <w:rFonts w:ascii="Times New Roman" w:hAnsi="Times New Roman" w:cs="Times New Roman"/>
              </w:rPr>
            </w:pPr>
          </w:p>
          <w:p w14:paraId="3FBF0C5E" w14:textId="77777777" w:rsidR="00AC552F" w:rsidRPr="00852E95" w:rsidRDefault="00AC552F" w:rsidP="003E0510">
            <w:pPr>
              <w:tabs>
                <w:tab w:val="left" w:pos="161"/>
              </w:tabs>
              <w:jc w:val="both"/>
              <w:rPr>
                <w:rFonts w:ascii="Times New Roman" w:hAnsi="Times New Roman" w:cs="Times New Roman"/>
              </w:rPr>
            </w:pPr>
          </w:p>
          <w:p w14:paraId="7896E9D9" w14:textId="77777777" w:rsidR="00AC552F" w:rsidRPr="00852E95" w:rsidRDefault="00AC552F" w:rsidP="003E0510">
            <w:pPr>
              <w:tabs>
                <w:tab w:val="left" w:pos="161"/>
              </w:tabs>
              <w:jc w:val="both"/>
              <w:rPr>
                <w:rFonts w:ascii="Times New Roman" w:hAnsi="Times New Roman" w:cs="Times New Roman"/>
              </w:rPr>
            </w:pPr>
          </w:p>
          <w:p w14:paraId="1B319C6E" w14:textId="77777777" w:rsidR="00AC552F" w:rsidRPr="00852E95" w:rsidRDefault="00AC552F" w:rsidP="003E0510">
            <w:pPr>
              <w:tabs>
                <w:tab w:val="left" w:pos="161"/>
              </w:tabs>
              <w:jc w:val="both"/>
              <w:rPr>
                <w:rFonts w:ascii="Times New Roman" w:hAnsi="Times New Roman" w:cs="Times New Roman"/>
              </w:rPr>
            </w:pPr>
          </w:p>
          <w:p w14:paraId="1DCF0334" w14:textId="77777777" w:rsidR="00AC552F" w:rsidRPr="00852E95" w:rsidRDefault="00AC552F" w:rsidP="003E0510">
            <w:pPr>
              <w:tabs>
                <w:tab w:val="left" w:pos="161"/>
              </w:tabs>
              <w:jc w:val="both"/>
              <w:rPr>
                <w:rFonts w:ascii="Times New Roman" w:hAnsi="Times New Roman" w:cs="Times New Roman"/>
              </w:rPr>
            </w:pPr>
          </w:p>
          <w:p w14:paraId="2E780729" w14:textId="77777777" w:rsidR="00AC552F" w:rsidRPr="00852E95" w:rsidRDefault="00AC552F" w:rsidP="003E0510">
            <w:pPr>
              <w:tabs>
                <w:tab w:val="left" w:pos="161"/>
              </w:tabs>
              <w:jc w:val="both"/>
              <w:rPr>
                <w:rFonts w:ascii="Times New Roman" w:hAnsi="Times New Roman" w:cs="Times New Roman"/>
              </w:rPr>
            </w:pPr>
          </w:p>
          <w:p w14:paraId="7118DC78" w14:textId="77777777" w:rsidR="00AC552F" w:rsidRPr="00852E95" w:rsidRDefault="00AC552F" w:rsidP="003E0510">
            <w:pPr>
              <w:tabs>
                <w:tab w:val="left" w:pos="161"/>
              </w:tabs>
              <w:jc w:val="both"/>
              <w:rPr>
                <w:rFonts w:ascii="Times New Roman" w:hAnsi="Times New Roman" w:cs="Times New Roman"/>
              </w:rPr>
            </w:pPr>
          </w:p>
          <w:p w14:paraId="7876FC12" w14:textId="77777777" w:rsidR="00AC552F" w:rsidRPr="00852E95" w:rsidRDefault="00AC552F" w:rsidP="003E0510">
            <w:pPr>
              <w:tabs>
                <w:tab w:val="left" w:pos="161"/>
              </w:tabs>
              <w:jc w:val="both"/>
              <w:rPr>
                <w:rFonts w:ascii="Times New Roman" w:hAnsi="Times New Roman" w:cs="Times New Roman"/>
              </w:rPr>
            </w:pPr>
          </w:p>
          <w:p w14:paraId="35703EDE" w14:textId="77777777" w:rsidR="00AC552F" w:rsidRPr="00852E95" w:rsidRDefault="00AC552F" w:rsidP="003E0510">
            <w:pPr>
              <w:tabs>
                <w:tab w:val="left" w:pos="161"/>
              </w:tabs>
              <w:jc w:val="both"/>
              <w:rPr>
                <w:rFonts w:ascii="Times New Roman" w:hAnsi="Times New Roman" w:cs="Times New Roman"/>
              </w:rPr>
            </w:pPr>
          </w:p>
          <w:p w14:paraId="5E86F948" w14:textId="77777777" w:rsidR="00AC552F" w:rsidRPr="00852E95" w:rsidRDefault="00AC552F" w:rsidP="003E0510">
            <w:pPr>
              <w:tabs>
                <w:tab w:val="left" w:pos="161"/>
              </w:tabs>
              <w:jc w:val="both"/>
              <w:rPr>
                <w:rFonts w:ascii="Times New Roman" w:hAnsi="Times New Roman" w:cs="Times New Roman"/>
              </w:rPr>
            </w:pPr>
          </w:p>
          <w:p w14:paraId="1946BE5E" w14:textId="77777777" w:rsidR="00AC552F" w:rsidRPr="00852E95" w:rsidRDefault="00AC552F" w:rsidP="003E0510">
            <w:pPr>
              <w:tabs>
                <w:tab w:val="left" w:pos="161"/>
              </w:tabs>
              <w:jc w:val="both"/>
              <w:rPr>
                <w:rFonts w:ascii="Times New Roman" w:hAnsi="Times New Roman" w:cs="Times New Roman"/>
              </w:rPr>
            </w:pPr>
          </w:p>
          <w:p w14:paraId="51C34A15" w14:textId="77777777" w:rsidR="00AC552F" w:rsidRPr="00852E95" w:rsidRDefault="00AC552F" w:rsidP="003E0510">
            <w:pPr>
              <w:tabs>
                <w:tab w:val="left" w:pos="161"/>
              </w:tabs>
              <w:jc w:val="both"/>
              <w:rPr>
                <w:rFonts w:ascii="Times New Roman" w:hAnsi="Times New Roman" w:cs="Times New Roman"/>
              </w:rPr>
            </w:pPr>
          </w:p>
          <w:p w14:paraId="7E051CA8" w14:textId="77777777" w:rsidR="00AC552F" w:rsidRPr="00852E95" w:rsidRDefault="00AC552F" w:rsidP="003E0510">
            <w:pPr>
              <w:tabs>
                <w:tab w:val="left" w:pos="161"/>
              </w:tabs>
              <w:jc w:val="both"/>
              <w:rPr>
                <w:rFonts w:ascii="Times New Roman" w:hAnsi="Times New Roman" w:cs="Times New Roman"/>
              </w:rPr>
            </w:pPr>
          </w:p>
          <w:p w14:paraId="126953D2" w14:textId="77777777" w:rsidR="00AC552F" w:rsidRPr="00852E95" w:rsidRDefault="00AC552F" w:rsidP="003E0510">
            <w:pPr>
              <w:tabs>
                <w:tab w:val="left" w:pos="161"/>
              </w:tabs>
              <w:jc w:val="both"/>
              <w:rPr>
                <w:rFonts w:ascii="Times New Roman" w:hAnsi="Times New Roman" w:cs="Times New Roman"/>
              </w:rPr>
            </w:pPr>
          </w:p>
          <w:p w14:paraId="1E5BF58C" w14:textId="77777777" w:rsidR="00AC552F" w:rsidRPr="00852E95" w:rsidRDefault="00AC552F" w:rsidP="003E0510">
            <w:pPr>
              <w:tabs>
                <w:tab w:val="left" w:pos="161"/>
              </w:tabs>
              <w:jc w:val="both"/>
              <w:rPr>
                <w:rFonts w:ascii="Times New Roman" w:hAnsi="Times New Roman" w:cs="Times New Roman"/>
              </w:rPr>
            </w:pPr>
          </w:p>
          <w:p w14:paraId="053A08E0" w14:textId="77777777" w:rsidR="00AC552F" w:rsidRPr="00852E95" w:rsidRDefault="00AC552F" w:rsidP="003E0510">
            <w:pPr>
              <w:tabs>
                <w:tab w:val="left" w:pos="161"/>
              </w:tabs>
              <w:jc w:val="both"/>
              <w:rPr>
                <w:rFonts w:ascii="Times New Roman" w:hAnsi="Times New Roman" w:cs="Times New Roman"/>
              </w:rPr>
            </w:pPr>
          </w:p>
          <w:p w14:paraId="7DF6F7AA" w14:textId="3A3810AD" w:rsidR="00AC552F" w:rsidRPr="00852E95" w:rsidRDefault="00AC552F" w:rsidP="3D303166">
            <w:pPr>
              <w:tabs>
                <w:tab w:val="left" w:pos="161"/>
              </w:tabs>
              <w:jc w:val="both"/>
              <w:rPr>
                <w:rFonts w:ascii="Times New Roman" w:hAnsi="Times New Roman" w:cs="Times New Roman"/>
              </w:rPr>
            </w:pPr>
          </w:p>
          <w:p w14:paraId="0CA5E633" w14:textId="1D9E1F50" w:rsidR="3D303166" w:rsidRDefault="3D303166" w:rsidP="3D303166">
            <w:pPr>
              <w:tabs>
                <w:tab w:val="left" w:pos="161"/>
              </w:tabs>
              <w:jc w:val="both"/>
              <w:rPr>
                <w:rFonts w:ascii="Times New Roman" w:hAnsi="Times New Roman" w:cs="Times New Roman"/>
              </w:rPr>
            </w:pPr>
          </w:p>
          <w:p w14:paraId="2431945B" w14:textId="7AA22286" w:rsidR="3D303166" w:rsidRDefault="3D303166" w:rsidP="3D303166">
            <w:pPr>
              <w:tabs>
                <w:tab w:val="left" w:pos="161"/>
              </w:tabs>
              <w:jc w:val="both"/>
              <w:rPr>
                <w:rFonts w:ascii="Times New Roman" w:hAnsi="Times New Roman" w:cs="Times New Roman"/>
              </w:rPr>
            </w:pPr>
          </w:p>
          <w:p w14:paraId="62EBD689" w14:textId="513266AD" w:rsidR="3D303166" w:rsidRDefault="3D303166" w:rsidP="3D303166">
            <w:pPr>
              <w:tabs>
                <w:tab w:val="left" w:pos="161"/>
              </w:tabs>
              <w:jc w:val="both"/>
              <w:rPr>
                <w:rFonts w:ascii="Times New Roman" w:hAnsi="Times New Roman" w:cs="Times New Roman"/>
              </w:rPr>
            </w:pPr>
          </w:p>
          <w:p w14:paraId="37A2626A" w14:textId="77777777" w:rsidR="00AC552F" w:rsidRPr="00852E95" w:rsidRDefault="00AC552F" w:rsidP="003E0510">
            <w:pPr>
              <w:tabs>
                <w:tab w:val="left" w:pos="161"/>
              </w:tabs>
              <w:jc w:val="both"/>
              <w:rPr>
                <w:rFonts w:ascii="Times New Roman" w:hAnsi="Times New Roman" w:cs="Times New Roman"/>
              </w:rPr>
            </w:pPr>
            <w:r w:rsidRPr="00852E95">
              <w:rPr>
                <w:rFonts w:ascii="Times New Roman" w:hAnsi="Times New Roman" w:cs="Times New Roman"/>
              </w:rPr>
              <w:t>§ 20 ods. 9</w:t>
            </w:r>
          </w:p>
        </w:tc>
        <w:tc>
          <w:tcPr>
            <w:tcW w:w="4394" w:type="dxa"/>
          </w:tcPr>
          <w:p w14:paraId="18E7D592" w14:textId="77777777" w:rsidR="003E0510" w:rsidRPr="00852E95" w:rsidRDefault="003E0510" w:rsidP="003E0510">
            <w:pPr>
              <w:tabs>
                <w:tab w:val="left" w:pos="161"/>
              </w:tabs>
              <w:jc w:val="both"/>
              <w:rPr>
                <w:rFonts w:ascii="Times New Roman" w:hAnsi="Times New Roman" w:cs="Times New Roman"/>
              </w:rPr>
            </w:pPr>
          </w:p>
          <w:p w14:paraId="4CC8AA0D" w14:textId="77777777" w:rsidR="004F48F7" w:rsidRPr="00852E95" w:rsidRDefault="004F48F7" w:rsidP="003E0510">
            <w:pPr>
              <w:tabs>
                <w:tab w:val="left" w:pos="161"/>
              </w:tabs>
              <w:jc w:val="both"/>
              <w:rPr>
                <w:rFonts w:ascii="Times New Roman" w:hAnsi="Times New Roman" w:cs="Times New Roman"/>
              </w:rPr>
            </w:pPr>
          </w:p>
          <w:p w14:paraId="0387D0D6" w14:textId="77777777" w:rsidR="004F48F7" w:rsidRPr="00852E95" w:rsidRDefault="004F48F7" w:rsidP="003E0510">
            <w:pPr>
              <w:tabs>
                <w:tab w:val="left" w:pos="161"/>
              </w:tabs>
              <w:jc w:val="both"/>
              <w:rPr>
                <w:rFonts w:ascii="Times New Roman" w:hAnsi="Times New Roman" w:cs="Times New Roman"/>
              </w:rPr>
            </w:pPr>
          </w:p>
          <w:p w14:paraId="565BFF5B" w14:textId="77777777" w:rsidR="004F48F7" w:rsidRPr="00852E95" w:rsidRDefault="004F48F7" w:rsidP="003E0510">
            <w:pPr>
              <w:tabs>
                <w:tab w:val="left" w:pos="161"/>
              </w:tabs>
              <w:jc w:val="both"/>
              <w:rPr>
                <w:rFonts w:ascii="Times New Roman" w:hAnsi="Times New Roman" w:cs="Times New Roman"/>
              </w:rPr>
            </w:pPr>
          </w:p>
          <w:p w14:paraId="34CDD9EB" w14:textId="77777777" w:rsidR="004F48F7" w:rsidRPr="00852E95" w:rsidRDefault="004F48F7" w:rsidP="003E0510">
            <w:pPr>
              <w:tabs>
                <w:tab w:val="left" w:pos="161"/>
              </w:tabs>
              <w:jc w:val="both"/>
              <w:rPr>
                <w:rFonts w:ascii="Times New Roman" w:hAnsi="Times New Roman" w:cs="Times New Roman"/>
              </w:rPr>
            </w:pPr>
          </w:p>
          <w:p w14:paraId="498AF0D8" w14:textId="77777777" w:rsidR="004F48F7" w:rsidRPr="00852E95" w:rsidRDefault="004F48F7" w:rsidP="003E0510">
            <w:pPr>
              <w:tabs>
                <w:tab w:val="left" w:pos="161"/>
              </w:tabs>
              <w:jc w:val="both"/>
              <w:rPr>
                <w:rFonts w:ascii="Times New Roman" w:hAnsi="Times New Roman" w:cs="Times New Roman"/>
              </w:rPr>
            </w:pPr>
          </w:p>
          <w:p w14:paraId="263F3B9E" w14:textId="77777777" w:rsidR="004F48F7" w:rsidRPr="00852E95" w:rsidRDefault="004F48F7" w:rsidP="003E0510">
            <w:pPr>
              <w:tabs>
                <w:tab w:val="left" w:pos="161"/>
              </w:tabs>
              <w:jc w:val="both"/>
              <w:rPr>
                <w:rFonts w:ascii="Times New Roman" w:hAnsi="Times New Roman" w:cs="Times New Roman"/>
              </w:rPr>
            </w:pPr>
          </w:p>
          <w:p w14:paraId="16E5E008" w14:textId="77777777" w:rsidR="004F48F7" w:rsidRPr="00852E95" w:rsidRDefault="004F48F7" w:rsidP="003E0510">
            <w:pPr>
              <w:tabs>
                <w:tab w:val="left" w:pos="161"/>
              </w:tabs>
              <w:jc w:val="both"/>
              <w:rPr>
                <w:rFonts w:ascii="Times New Roman" w:hAnsi="Times New Roman" w:cs="Times New Roman"/>
              </w:rPr>
            </w:pPr>
          </w:p>
          <w:p w14:paraId="40D2860B" w14:textId="77777777" w:rsidR="004F48F7" w:rsidRPr="00852E95" w:rsidRDefault="004F48F7" w:rsidP="003E0510">
            <w:pPr>
              <w:tabs>
                <w:tab w:val="left" w:pos="161"/>
              </w:tabs>
              <w:jc w:val="both"/>
              <w:rPr>
                <w:rFonts w:ascii="Times New Roman" w:hAnsi="Times New Roman" w:cs="Times New Roman"/>
              </w:rPr>
            </w:pPr>
          </w:p>
          <w:p w14:paraId="62A75F99" w14:textId="321F8D8F" w:rsidR="004F48F7" w:rsidRPr="00852E95" w:rsidRDefault="004F48F7" w:rsidP="1F72FDCC">
            <w:pPr>
              <w:tabs>
                <w:tab w:val="left" w:pos="161"/>
              </w:tabs>
              <w:jc w:val="both"/>
              <w:rPr>
                <w:rFonts w:ascii="Times New Roman" w:hAnsi="Times New Roman" w:cs="Times New Roman"/>
              </w:rPr>
            </w:pPr>
          </w:p>
          <w:p w14:paraId="676E7B7E" w14:textId="77777777" w:rsidR="004F48F7" w:rsidRPr="00852E95" w:rsidRDefault="004F48F7" w:rsidP="004F48F7">
            <w:pPr>
              <w:tabs>
                <w:tab w:val="left" w:pos="161"/>
              </w:tabs>
              <w:jc w:val="both"/>
              <w:rPr>
                <w:rFonts w:ascii="Times New Roman" w:hAnsi="Times New Roman" w:cs="Times New Roman"/>
              </w:rPr>
            </w:pPr>
            <w:r w:rsidRPr="43140DB2">
              <w:rPr>
                <w:rFonts w:ascii="Times New Roman" w:hAnsi="Times New Roman" w:cs="Times New Roman"/>
              </w:rPr>
              <w:t xml:space="preserve">(3)  </w:t>
            </w:r>
            <w:r w:rsidR="001C1F01" w:rsidRPr="43140DB2">
              <w:rPr>
                <w:rFonts w:ascii="Times New Roman" w:hAnsi="Times New Roman" w:cs="Times New Roman"/>
              </w:rPr>
              <w:t>Na obdobie od 1. januára 2024 do 31. decembra 2030 sa maximálne 20 miliónov kvót vyhradí pre komerčných prevádzkovateľov lietadiel na transparentnom, rovnakom a nediskriminačnom základe na používanie udržateľných leteckých palív a iných leteckých palív, ktoré nepochádzajú z fosílnych palív identifikovaných podľa osobitného predpisu</w:t>
            </w:r>
            <w:r w:rsidR="001C1F01" w:rsidRPr="43140DB2">
              <w:rPr>
                <w:rFonts w:ascii="Times New Roman" w:hAnsi="Times New Roman" w:cs="Times New Roman"/>
                <w:vertAlign w:val="superscript"/>
              </w:rPr>
              <w:t>11</w:t>
            </w:r>
            <w:r w:rsidR="001C1F01" w:rsidRPr="43140DB2">
              <w:rPr>
                <w:rFonts w:ascii="Times New Roman" w:hAnsi="Times New Roman" w:cs="Times New Roman"/>
              </w:rPr>
              <w:t xml:space="preserve">) na dosiahnutie minimálneho podielu udržateľných leteckých palív, ktorý musí obsahovať letecké palivo sprístupnené prevádzkovateľom lietadiel na letiskách Únie dodávateľmi leteckých palív pre podzvukové lety, v prípade ktorých sa musia kvóty odovzdať v súlade s § 20 ods. 7. Ak na letisku nemožno oprávnené letecké palivo fyzicky priradiť ku konkrétnemu letu, kvóty vyhradené podľa tohto odseku musia byť k dispozícii na oprávnené letecké palivá natankované na danom letisku úmerne emisiám z letov prevádzkovateľa lietadla z daného letiska, v prípade ktorých sa </w:t>
            </w:r>
            <w:r w:rsidR="001C1F01" w:rsidRPr="43140DB2">
              <w:rPr>
                <w:rFonts w:ascii="Times New Roman" w:hAnsi="Times New Roman" w:cs="Times New Roman"/>
              </w:rPr>
              <w:lastRenderedPageBreak/>
              <w:t>musia kvóty odovzdať v súlade s § 20  ods. 7. Kvóty vyhradené podľa tohto odseku ministerstvo prideľuje na pokrytie časti alebo celého cenového rozdielu medzi používaním fosílneho petroleja a používaním príslušných oprávnených leteckých palív, pričom zohľadní stimuly vyplývajúce z ceny uhlíka a harmonizovaných minimálnych úrovní zdaňovania fosílnych palív.</w:t>
            </w:r>
          </w:p>
          <w:p w14:paraId="0AD805DA" w14:textId="77777777" w:rsidR="004F48F7" w:rsidRPr="00852E95" w:rsidRDefault="004F48F7" w:rsidP="004F48F7">
            <w:pPr>
              <w:tabs>
                <w:tab w:val="left" w:pos="161"/>
              </w:tabs>
              <w:jc w:val="both"/>
              <w:rPr>
                <w:rFonts w:ascii="Times New Roman" w:hAnsi="Times New Roman" w:cs="Times New Roman"/>
              </w:rPr>
            </w:pPr>
            <w:r w:rsidRPr="00852E95">
              <w:rPr>
                <w:rFonts w:ascii="Times New Roman" w:hAnsi="Times New Roman" w:cs="Times New Roman"/>
              </w:rPr>
              <w:t xml:space="preserve">(4) </w:t>
            </w:r>
            <w:r w:rsidR="001C1F01" w:rsidRPr="001C1F01">
              <w:rPr>
                <w:rFonts w:ascii="Times New Roman" w:hAnsi="Times New Roman" w:cs="Times New Roman"/>
              </w:rPr>
              <w:t>Kvóty pridelené podľa odseku 3 sa vzťahujú na</w:t>
            </w:r>
          </w:p>
          <w:p w14:paraId="069C1B20" w14:textId="77777777" w:rsidR="004F48F7" w:rsidRPr="00852E95" w:rsidRDefault="004F48F7" w:rsidP="004F48F7">
            <w:pPr>
              <w:tabs>
                <w:tab w:val="left" w:pos="161"/>
              </w:tabs>
              <w:jc w:val="both"/>
              <w:rPr>
                <w:rFonts w:ascii="Times New Roman" w:hAnsi="Times New Roman" w:cs="Times New Roman"/>
              </w:rPr>
            </w:pPr>
            <w:r w:rsidRPr="00852E95">
              <w:rPr>
                <w:rFonts w:ascii="Times New Roman" w:hAnsi="Times New Roman" w:cs="Times New Roman"/>
              </w:rPr>
              <w:t>a)</w:t>
            </w:r>
            <w:r w:rsidRPr="00852E95">
              <w:rPr>
                <w:rFonts w:ascii="Times New Roman" w:hAnsi="Times New Roman" w:cs="Times New Roman"/>
              </w:rPr>
              <w:tab/>
            </w:r>
            <w:r w:rsidR="001C1F01" w:rsidRPr="001C1F01">
              <w:rPr>
                <w:rFonts w:ascii="Times New Roman" w:hAnsi="Times New Roman" w:cs="Times New Roman"/>
              </w:rPr>
              <w:t xml:space="preserve">70 % zostávajúceho cenového rozdielu medzi používaním fosílneho petroleja a vodíka z obnoviteľných zdrojov energie a moderných </w:t>
            </w:r>
            <w:proofErr w:type="spellStart"/>
            <w:r w:rsidR="001C1F01" w:rsidRPr="001C1F01">
              <w:rPr>
                <w:rFonts w:ascii="Times New Roman" w:hAnsi="Times New Roman" w:cs="Times New Roman"/>
              </w:rPr>
              <w:t>biopalív</w:t>
            </w:r>
            <w:proofErr w:type="spellEnd"/>
            <w:r w:rsidR="001C1F01" w:rsidRPr="001C1F01">
              <w:rPr>
                <w:rFonts w:ascii="Times New Roman" w:hAnsi="Times New Roman" w:cs="Times New Roman"/>
              </w:rPr>
              <w:t xml:space="preserve"> vymedzených podľa osobitného predpisu</w:t>
            </w:r>
            <w:r w:rsidR="001C1F01" w:rsidRPr="001C1F01">
              <w:rPr>
                <w:rFonts w:ascii="Times New Roman" w:hAnsi="Times New Roman" w:cs="Times New Roman"/>
                <w:vertAlign w:val="superscript"/>
              </w:rPr>
              <w:t>11a</w:t>
            </w:r>
            <w:r w:rsidR="001C1F01" w:rsidRPr="001C1F01">
              <w:rPr>
                <w:rFonts w:ascii="Times New Roman" w:hAnsi="Times New Roman" w:cs="Times New Roman"/>
              </w:rPr>
              <w:t>) ak je emisný faktor nula podľa prílohy č. 3a,</w:t>
            </w:r>
          </w:p>
          <w:p w14:paraId="4E7A3510" w14:textId="77777777" w:rsidR="004F48F7" w:rsidRPr="00852E95" w:rsidRDefault="004F48F7" w:rsidP="004F48F7">
            <w:pPr>
              <w:tabs>
                <w:tab w:val="left" w:pos="161"/>
              </w:tabs>
              <w:jc w:val="both"/>
              <w:rPr>
                <w:rFonts w:ascii="Times New Roman" w:hAnsi="Times New Roman" w:cs="Times New Roman"/>
              </w:rPr>
            </w:pPr>
            <w:r w:rsidRPr="00852E95">
              <w:rPr>
                <w:rFonts w:ascii="Times New Roman" w:hAnsi="Times New Roman" w:cs="Times New Roman"/>
              </w:rPr>
              <w:t>b)</w:t>
            </w:r>
            <w:r w:rsidRPr="00852E95">
              <w:rPr>
                <w:rFonts w:ascii="Times New Roman" w:hAnsi="Times New Roman" w:cs="Times New Roman"/>
              </w:rPr>
              <w:tab/>
            </w:r>
            <w:r w:rsidR="001C1F01" w:rsidRPr="001C1F01">
              <w:rPr>
                <w:rFonts w:ascii="Times New Roman" w:hAnsi="Times New Roman" w:cs="Times New Roman"/>
              </w:rPr>
              <w:t>95 % zostávajúceho cenového rozdielu medzi používaním fosílneho petroleja a palív z obnoviteľných zdrojov nebiologického pôvodu používaných v leteckej doprave podľa osobitného predpisu,</w:t>
            </w:r>
            <w:r w:rsidR="001C1F01" w:rsidRPr="001C1F01">
              <w:rPr>
                <w:rFonts w:ascii="Times New Roman" w:hAnsi="Times New Roman" w:cs="Times New Roman"/>
                <w:vertAlign w:val="superscript"/>
              </w:rPr>
              <w:t>11b</w:t>
            </w:r>
            <w:r w:rsidR="001C1F01" w:rsidRPr="001C1F01">
              <w:rPr>
                <w:rFonts w:ascii="Times New Roman" w:hAnsi="Times New Roman" w:cs="Times New Roman"/>
              </w:rPr>
              <w:t>) ak je emisný faktor nula podľa prílohy č. 3a,</w:t>
            </w:r>
          </w:p>
          <w:p w14:paraId="31A0C100" w14:textId="77777777" w:rsidR="004F48F7" w:rsidRPr="00852E95" w:rsidRDefault="004F48F7" w:rsidP="004F48F7">
            <w:pPr>
              <w:tabs>
                <w:tab w:val="left" w:pos="161"/>
              </w:tabs>
              <w:jc w:val="both"/>
              <w:rPr>
                <w:rFonts w:ascii="Times New Roman" w:hAnsi="Times New Roman" w:cs="Times New Roman"/>
              </w:rPr>
            </w:pPr>
            <w:r w:rsidRPr="00852E95">
              <w:rPr>
                <w:rFonts w:ascii="Times New Roman" w:hAnsi="Times New Roman" w:cs="Times New Roman"/>
              </w:rPr>
              <w:t>c)</w:t>
            </w:r>
            <w:r w:rsidRPr="00852E95">
              <w:rPr>
                <w:rFonts w:ascii="Times New Roman" w:hAnsi="Times New Roman" w:cs="Times New Roman"/>
              </w:rPr>
              <w:tab/>
            </w:r>
            <w:r w:rsidR="001C1F01" w:rsidRPr="001C1F01">
              <w:rPr>
                <w:rFonts w:ascii="Times New Roman" w:hAnsi="Times New Roman" w:cs="Times New Roman"/>
              </w:rPr>
              <w:t>100 % zostávajúceho cenového rozdielu medzi používaním fosílneho petroleja a akéhokoľvek oprávneného leteckého paliva, ktoré nie je získané z fosílnych palív uvedených v odseku 3, na letiskách, ktoré sa nachádzajú na ostrovoch s rozlohou menšou ako 10 000 km2 a bez cestného alebo železničného spojenia s pevninou, na letiskách, ktoré nie sú dostatočne veľké na to, aby boli vymedzené ako letiská Únie podľa osobitného predpisu,</w:t>
            </w:r>
            <w:r w:rsidR="001C1F01" w:rsidRPr="001C1F01">
              <w:rPr>
                <w:rFonts w:ascii="Times New Roman" w:hAnsi="Times New Roman" w:cs="Times New Roman"/>
                <w:vertAlign w:val="superscript"/>
              </w:rPr>
              <w:t>11</w:t>
            </w:r>
            <w:r w:rsidR="001C1F01" w:rsidRPr="001C1F01">
              <w:rPr>
                <w:rFonts w:ascii="Times New Roman" w:hAnsi="Times New Roman" w:cs="Times New Roman"/>
              </w:rPr>
              <w:t>) a na letiskách nachádzajúcich sa v najvzdialenejšom regióne,</w:t>
            </w:r>
          </w:p>
          <w:p w14:paraId="6221BDBF" w14:textId="77777777" w:rsidR="004F48F7" w:rsidRPr="00852E95" w:rsidRDefault="004F48F7" w:rsidP="004F48F7">
            <w:pPr>
              <w:tabs>
                <w:tab w:val="left" w:pos="161"/>
              </w:tabs>
              <w:jc w:val="both"/>
              <w:rPr>
                <w:rFonts w:ascii="Times New Roman" w:hAnsi="Times New Roman" w:cs="Times New Roman"/>
              </w:rPr>
            </w:pPr>
            <w:r w:rsidRPr="00852E95">
              <w:rPr>
                <w:rFonts w:ascii="Times New Roman" w:hAnsi="Times New Roman" w:cs="Times New Roman"/>
              </w:rPr>
              <w:lastRenderedPageBreak/>
              <w:t>d)</w:t>
            </w:r>
            <w:r w:rsidRPr="00852E95">
              <w:rPr>
                <w:rFonts w:ascii="Times New Roman" w:hAnsi="Times New Roman" w:cs="Times New Roman"/>
              </w:rPr>
              <w:tab/>
            </w:r>
            <w:r w:rsidR="001C1F01" w:rsidRPr="001C1F01">
              <w:rPr>
                <w:rFonts w:ascii="Times New Roman" w:hAnsi="Times New Roman" w:cs="Times New Roman"/>
              </w:rPr>
              <w:t>v iných prípadoch ako sú uvedené v písmenách a), b) alebo c) na 50 % zostávajúceho cenového rozdielu medzi používaním fosílneho petroleja a akýmkoľvek oprávneným leteckým palivom, ktoré nepochádza z fosílnych palív uvedených v odseku 3.</w:t>
            </w:r>
          </w:p>
          <w:p w14:paraId="2FBD1CFD" w14:textId="77777777" w:rsidR="004F48F7" w:rsidRPr="00852E95" w:rsidRDefault="004F48F7" w:rsidP="004F48F7">
            <w:pPr>
              <w:tabs>
                <w:tab w:val="left" w:pos="161"/>
              </w:tabs>
              <w:jc w:val="both"/>
              <w:rPr>
                <w:rFonts w:ascii="Times New Roman" w:hAnsi="Times New Roman" w:cs="Times New Roman"/>
              </w:rPr>
            </w:pPr>
          </w:p>
          <w:p w14:paraId="1D5B2D7D" w14:textId="77777777" w:rsidR="004F48F7" w:rsidRPr="00852E95" w:rsidRDefault="004F48F7" w:rsidP="004F48F7">
            <w:pPr>
              <w:tabs>
                <w:tab w:val="left" w:pos="161"/>
              </w:tabs>
              <w:jc w:val="both"/>
              <w:rPr>
                <w:rFonts w:ascii="Times New Roman" w:hAnsi="Times New Roman" w:cs="Times New Roman"/>
              </w:rPr>
            </w:pPr>
            <w:r w:rsidRPr="00852E95">
              <w:rPr>
                <w:rFonts w:ascii="Times New Roman" w:hAnsi="Times New Roman" w:cs="Times New Roman"/>
              </w:rPr>
              <w:t>(5)</w:t>
            </w:r>
            <w:r w:rsidRPr="00852E95">
              <w:rPr>
                <w:rFonts w:ascii="Times New Roman" w:hAnsi="Times New Roman" w:cs="Times New Roman"/>
              </w:rPr>
              <w:tab/>
            </w:r>
            <w:r w:rsidR="001C1F01" w:rsidRPr="001C1F01">
              <w:rPr>
                <w:rFonts w:ascii="Times New Roman" w:hAnsi="Times New Roman" w:cs="Times New Roman"/>
              </w:rPr>
              <w:t>Komerční prevádzkovatelia lietadiel môžu každoročne požiadať ministerstvo o pridelenie kvót na základe množstva každého oprávneného leteckého paliva podľa odseku 4, ktoré sa používajú na účely letov, za ktoré sa musia odovzdať kvóty podľa § 20  ods. 7 v období od 1. januára 2024 do 31. decembra 2030. Ak v danom roku dopyt po kvótach na použitie takýchto palív prevyšuje dostupnosť kvót, množstvo kvót sa pri prideľovaní na daný rok jednotne zníži všetkým dotknutým prevádzkovateľom lietadiel.</w:t>
            </w:r>
          </w:p>
          <w:p w14:paraId="3FDCE676" w14:textId="77777777" w:rsidR="00B4009C" w:rsidRDefault="00B4009C" w:rsidP="004F48F7">
            <w:pPr>
              <w:tabs>
                <w:tab w:val="left" w:pos="161"/>
              </w:tabs>
              <w:jc w:val="both"/>
              <w:rPr>
                <w:rFonts w:ascii="Times New Roman" w:hAnsi="Times New Roman" w:cs="Times New Roman"/>
              </w:rPr>
            </w:pPr>
          </w:p>
          <w:p w14:paraId="2FC0A1CB" w14:textId="77777777" w:rsidR="00D70541" w:rsidRPr="00852E95" w:rsidRDefault="00D70541" w:rsidP="004F48F7">
            <w:pPr>
              <w:tabs>
                <w:tab w:val="left" w:pos="161"/>
              </w:tabs>
              <w:jc w:val="both"/>
              <w:rPr>
                <w:rFonts w:ascii="Times New Roman" w:hAnsi="Times New Roman" w:cs="Times New Roman"/>
              </w:rPr>
            </w:pPr>
          </w:p>
          <w:p w14:paraId="5BD7BC75" w14:textId="5C2D9A4C" w:rsidR="00D70541" w:rsidRPr="00D70541" w:rsidRDefault="00D70541" w:rsidP="00D70541">
            <w:pPr>
              <w:tabs>
                <w:tab w:val="left" w:pos="161"/>
              </w:tabs>
              <w:jc w:val="both"/>
              <w:rPr>
                <w:rFonts w:ascii="Times New Roman" w:hAnsi="Times New Roman" w:cs="Times New Roman"/>
              </w:rPr>
            </w:pPr>
            <w:r w:rsidRPr="3D303166">
              <w:rPr>
                <w:rFonts w:ascii="Times New Roman" w:hAnsi="Times New Roman" w:cs="Times New Roman"/>
              </w:rPr>
              <w:t>11)</w:t>
            </w:r>
            <w:r w:rsidR="64117314" w:rsidRPr="3D303166">
              <w:rPr>
                <w:rFonts w:ascii="Times New Roman" w:hAnsi="Times New Roman" w:cs="Times New Roman"/>
              </w:rPr>
              <w:t xml:space="preserve"> </w:t>
            </w:r>
            <w:r w:rsidRPr="3D303166">
              <w:rPr>
                <w:rFonts w:ascii="Times New Roman" w:hAnsi="Times New Roman" w:cs="Times New Roman"/>
              </w:rPr>
              <w:t>Nariadenie Európskeho parlamentu a Rady o zaistení rovnakých podmienok pre udržateľnú leteckú dopravu.</w:t>
            </w:r>
          </w:p>
          <w:p w14:paraId="70376C59" w14:textId="77777777" w:rsidR="00D70541" w:rsidRPr="00D70541" w:rsidRDefault="00D70541" w:rsidP="00D70541">
            <w:pPr>
              <w:tabs>
                <w:tab w:val="left" w:pos="161"/>
              </w:tabs>
              <w:jc w:val="both"/>
              <w:rPr>
                <w:rFonts w:ascii="Times New Roman" w:hAnsi="Times New Roman" w:cs="Times New Roman"/>
              </w:rPr>
            </w:pPr>
            <w:r w:rsidRPr="00D70541">
              <w:rPr>
                <w:rFonts w:ascii="Times New Roman" w:hAnsi="Times New Roman" w:cs="Times New Roman"/>
              </w:rPr>
              <w:t>11a) § 14f zákona č. 309/2009 Z. z. o podpore obnoviteľných zdrojov energie a vysoko účinnej kombinovanej výroby a o zmene a doplnení niektorých zákonov.</w:t>
            </w:r>
          </w:p>
          <w:p w14:paraId="393D8D45" w14:textId="77777777" w:rsidR="00B4009C" w:rsidRPr="00852E95" w:rsidRDefault="00D70541" w:rsidP="00D70541">
            <w:pPr>
              <w:tabs>
                <w:tab w:val="left" w:pos="161"/>
              </w:tabs>
              <w:jc w:val="both"/>
              <w:rPr>
                <w:rFonts w:ascii="Times New Roman" w:hAnsi="Times New Roman" w:cs="Times New Roman"/>
              </w:rPr>
            </w:pPr>
            <w:r w:rsidRPr="00D70541">
              <w:rPr>
                <w:rFonts w:ascii="Times New Roman" w:hAnsi="Times New Roman" w:cs="Times New Roman"/>
              </w:rPr>
              <w:t>11b) § 14a zákona č. 309/2009 Z. z.</w:t>
            </w:r>
          </w:p>
          <w:p w14:paraId="3A2BAADD" w14:textId="77777777" w:rsidR="00B4009C" w:rsidRPr="00852E95" w:rsidRDefault="00B4009C" w:rsidP="004F48F7">
            <w:pPr>
              <w:tabs>
                <w:tab w:val="left" w:pos="161"/>
              </w:tabs>
              <w:jc w:val="both"/>
              <w:rPr>
                <w:rFonts w:ascii="Times New Roman" w:hAnsi="Times New Roman" w:cs="Times New Roman"/>
              </w:rPr>
            </w:pPr>
          </w:p>
          <w:p w14:paraId="2E4B6A3E" w14:textId="77777777" w:rsidR="00B4009C" w:rsidRPr="00852E95" w:rsidRDefault="00B4009C" w:rsidP="004F48F7">
            <w:pPr>
              <w:tabs>
                <w:tab w:val="left" w:pos="161"/>
              </w:tabs>
              <w:jc w:val="both"/>
              <w:rPr>
                <w:rFonts w:ascii="Times New Roman" w:hAnsi="Times New Roman" w:cs="Times New Roman"/>
              </w:rPr>
            </w:pPr>
          </w:p>
          <w:p w14:paraId="67415BCB" w14:textId="71A0D05B" w:rsidR="3D303166" w:rsidRDefault="3D303166" w:rsidP="3D303166">
            <w:pPr>
              <w:tabs>
                <w:tab w:val="left" w:pos="161"/>
              </w:tabs>
              <w:jc w:val="both"/>
              <w:rPr>
                <w:rFonts w:ascii="Times New Roman" w:hAnsi="Times New Roman" w:cs="Times New Roman"/>
              </w:rPr>
            </w:pPr>
          </w:p>
          <w:p w14:paraId="47AE6D8D" w14:textId="229ABD69" w:rsidR="00B4009C" w:rsidRPr="00852E95" w:rsidRDefault="6C5A9C21" w:rsidP="3D303166">
            <w:pPr>
              <w:tabs>
                <w:tab w:val="left" w:pos="161"/>
              </w:tabs>
              <w:spacing w:after="200" w:line="257" w:lineRule="auto"/>
              <w:jc w:val="both"/>
              <w:rPr>
                <w:rFonts w:ascii="Times New Roman" w:hAnsi="Times New Roman" w:cs="Times New Roman"/>
              </w:rPr>
            </w:pPr>
            <w:r w:rsidRPr="3D303166">
              <w:rPr>
                <w:rFonts w:ascii="Times New Roman" w:hAnsi="Times New Roman" w:cs="Times New Roman"/>
              </w:rPr>
              <w:t xml:space="preserve">b) viditeľnosť financovania a informácie o použití výnosu získaného z dražieb kvót podľa </w:t>
            </w:r>
            <w:r w:rsidRPr="3D303166">
              <w:rPr>
                <w:rFonts w:ascii="Times New Roman" w:hAnsi="Times New Roman" w:cs="Times New Roman"/>
              </w:rPr>
              <w:lastRenderedPageBreak/>
              <w:t>§ 18 odsekov 1 a</w:t>
            </w:r>
            <w:r w:rsidR="4182607F" w:rsidRPr="3D303166">
              <w:rPr>
                <w:rFonts w:ascii="Times New Roman" w:hAnsi="Times New Roman" w:cs="Times New Roman"/>
              </w:rPr>
              <w:t xml:space="preserve"> 3</w:t>
            </w:r>
            <w:r w:rsidRPr="3D303166">
              <w:rPr>
                <w:rFonts w:ascii="Times New Roman" w:hAnsi="Times New Roman" w:cs="Times New Roman"/>
              </w:rPr>
              <w:t xml:space="preserve"> a prostriedky podľa § 18 odseku 1</w:t>
            </w:r>
            <w:r w:rsidR="2AE8B057" w:rsidRPr="3D303166">
              <w:rPr>
                <w:rFonts w:ascii="Times New Roman" w:hAnsi="Times New Roman" w:cs="Times New Roman"/>
              </w:rPr>
              <w:t>2</w:t>
            </w:r>
            <w:r w:rsidRPr="3D303166">
              <w:rPr>
                <w:rFonts w:ascii="Times New Roman" w:hAnsi="Times New Roman" w:cs="Times New Roman"/>
              </w:rPr>
              <w:t>,</w:t>
            </w:r>
          </w:p>
          <w:p w14:paraId="04E6FC49" w14:textId="7BA0F902" w:rsidR="3D303166" w:rsidRDefault="3D303166" w:rsidP="3D303166">
            <w:pPr>
              <w:tabs>
                <w:tab w:val="left" w:pos="161"/>
              </w:tabs>
              <w:jc w:val="both"/>
              <w:rPr>
                <w:rFonts w:ascii="Times New Roman" w:hAnsi="Times New Roman" w:cs="Times New Roman"/>
              </w:rPr>
            </w:pPr>
          </w:p>
          <w:p w14:paraId="122678C2" w14:textId="4607234A" w:rsidR="00B4009C" w:rsidRPr="00852E95" w:rsidRDefault="6C5A9C21" w:rsidP="3D303166">
            <w:pPr>
              <w:spacing w:after="200" w:line="276" w:lineRule="auto"/>
              <w:jc w:val="both"/>
              <w:rPr>
                <w:rFonts w:ascii="Times New Roman" w:hAnsi="Times New Roman" w:cs="Times New Roman"/>
              </w:rPr>
            </w:pPr>
            <w:r w:rsidRPr="3D303166">
              <w:rPr>
                <w:rFonts w:ascii="Times New Roman" w:hAnsi="Times New Roman" w:cs="Times New Roman"/>
              </w:rPr>
              <w:t>Zároveň, povinnosť reportovať použitie a výšku z výnosu každoročne vyplýva z EÚ legislatívy, čo ej upravené v § 32 ods.2 novely zákona č. 414/2012.</w:t>
            </w:r>
          </w:p>
          <w:p w14:paraId="43A65479" w14:textId="50C2235B" w:rsidR="00B4009C" w:rsidRPr="00852E95" w:rsidRDefault="00B4009C" w:rsidP="43140DB2">
            <w:pPr>
              <w:tabs>
                <w:tab w:val="left" w:pos="161"/>
              </w:tabs>
              <w:jc w:val="both"/>
              <w:rPr>
                <w:rFonts w:ascii="Times New Roman" w:hAnsi="Times New Roman" w:cs="Times New Roman"/>
              </w:rPr>
            </w:pPr>
          </w:p>
          <w:p w14:paraId="70648378" w14:textId="77777777" w:rsidR="00B4009C" w:rsidRPr="00852E95" w:rsidRDefault="00B4009C" w:rsidP="004F48F7">
            <w:pPr>
              <w:tabs>
                <w:tab w:val="left" w:pos="161"/>
              </w:tabs>
              <w:jc w:val="both"/>
              <w:rPr>
                <w:rFonts w:ascii="Times New Roman" w:hAnsi="Times New Roman" w:cs="Times New Roman"/>
              </w:rPr>
            </w:pPr>
          </w:p>
          <w:p w14:paraId="50040504" w14:textId="77777777" w:rsidR="00B4009C" w:rsidRPr="00852E95" w:rsidRDefault="00B4009C" w:rsidP="004F48F7">
            <w:pPr>
              <w:tabs>
                <w:tab w:val="left" w:pos="161"/>
              </w:tabs>
              <w:jc w:val="both"/>
              <w:rPr>
                <w:rFonts w:ascii="Times New Roman" w:hAnsi="Times New Roman" w:cs="Times New Roman"/>
              </w:rPr>
            </w:pPr>
          </w:p>
          <w:p w14:paraId="1F28F27C" w14:textId="77777777" w:rsidR="00B4009C" w:rsidRPr="00852E95" w:rsidRDefault="00B4009C" w:rsidP="004F48F7">
            <w:pPr>
              <w:tabs>
                <w:tab w:val="left" w:pos="161"/>
              </w:tabs>
              <w:jc w:val="both"/>
              <w:rPr>
                <w:rFonts w:ascii="Times New Roman" w:hAnsi="Times New Roman" w:cs="Times New Roman"/>
              </w:rPr>
            </w:pPr>
          </w:p>
          <w:p w14:paraId="4A87C363" w14:textId="77777777" w:rsidR="00B4009C" w:rsidRPr="00852E95" w:rsidRDefault="00B4009C" w:rsidP="004F48F7">
            <w:pPr>
              <w:tabs>
                <w:tab w:val="left" w:pos="161"/>
              </w:tabs>
              <w:jc w:val="both"/>
              <w:rPr>
                <w:rFonts w:ascii="Times New Roman" w:hAnsi="Times New Roman" w:cs="Times New Roman"/>
              </w:rPr>
            </w:pPr>
          </w:p>
          <w:p w14:paraId="4DF9E10C" w14:textId="77777777" w:rsidR="00B4009C" w:rsidRPr="00852E95" w:rsidRDefault="00B4009C" w:rsidP="004F48F7">
            <w:pPr>
              <w:tabs>
                <w:tab w:val="left" w:pos="161"/>
              </w:tabs>
              <w:jc w:val="both"/>
              <w:rPr>
                <w:rFonts w:ascii="Times New Roman" w:hAnsi="Times New Roman" w:cs="Times New Roman"/>
              </w:rPr>
            </w:pPr>
          </w:p>
          <w:p w14:paraId="2A243E61" w14:textId="77777777" w:rsidR="00B4009C" w:rsidRPr="00852E95" w:rsidRDefault="00B4009C" w:rsidP="004F48F7">
            <w:pPr>
              <w:tabs>
                <w:tab w:val="left" w:pos="161"/>
              </w:tabs>
              <w:jc w:val="both"/>
              <w:rPr>
                <w:rFonts w:ascii="Times New Roman" w:hAnsi="Times New Roman" w:cs="Times New Roman"/>
              </w:rPr>
            </w:pPr>
          </w:p>
          <w:p w14:paraId="43D98CF8" w14:textId="77777777" w:rsidR="00B4009C" w:rsidRPr="00852E95" w:rsidRDefault="00B4009C" w:rsidP="004F48F7">
            <w:pPr>
              <w:tabs>
                <w:tab w:val="left" w:pos="161"/>
              </w:tabs>
              <w:jc w:val="both"/>
              <w:rPr>
                <w:rFonts w:ascii="Times New Roman" w:hAnsi="Times New Roman" w:cs="Times New Roman"/>
              </w:rPr>
            </w:pPr>
          </w:p>
          <w:p w14:paraId="75C32BFB" w14:textId="77777777" w:rsidR="00B4009C" w:rsidRPr="00852E95" w:rsidRDefault="00B4009C" w:rsidP="004F48F7">
            <w:pPr>
              <w:tabs>
                <w:tab w:val="left" w:pos="161"/>
              </w:tabs>
              <w:jc w:val="both"/>
              <w:rPr>
                <w:rFonts w:ascii="Times New Roman" w:hAnsi="Times New Roman" w:cs="Times New Roman"/>
              </w:rPr>
            </w:pPr>
          </w:p>
          <w:p w14:paraId="0662AD45" w14:textId="77777777" w:rsidR="00B4009C" w:rsidRPr="00852E95" w:rsidRDefault="00B4009C" w:rsidP="004F48F7">
            <w:pPr>
              <w:tabs>
                <w:tab w:val="left" w:pos="161"/>
              </w:tabs>
              <w:jc w:val="both"/>
              <w:rPr>
                <w:rFonts w:ascii="Times New Roman" w:hAnsi="Times New Roman" w:cs="Times New Roman"/>
              </w:rPr>
            </w:pPr>
          </w:p>
          <w:p w14:paraId="757622BD" w14:textId="77777777" w:rsidR="00B4009C" w:rsidRPr="00852E95" w:rsidRDefault="00B4009C" w:rsidP="004F48F7">
            <w:pPr>
              <w:tabs>
                <w:tab w:val="left" w:pos="161"/>
              </w:tabs>
              <w:jc w:val="both"/>
              <w:rPr>
                <w:rFonts w:ascii="Times New Roman" w:hAnsi="Times New Roman" w:cs="Times New Roman"/>
              </w:rPr>
            </w:pPr>
          </w:p>
          <w:p w14:paraId="6D72DC9D" w14:textId="77777777" w:rsidR="00B4009C" w:rsidRPr="00852E95" w:rsidRDefault="00B4009C" w:rsidP="004F48F7">
            <w:pPr>
              <w:tabs>
                <w:tab w:val="left" w:pos="161"/>
              </w:tabs>
              <w:jc w:val="both"/>
              <w:rPr>
                <w:rFonts w:ascii="Times New Roman" w:hAnsi="Times New Roman" w:cs="Times New Roman"/>
              </w:rPr>
            </w:pPr>
          </w:p>
          <w:p w14:paraId="477AB001" w14:textId="77777777" w:rsidR="00B4009C" w:rsidRPr="00852E95" w:rsidRDefault="00B4009C" w:rsidP="004F48F7">
            <w:pPr>
              <w:tabs>
                <w:tab w:val="left" w:pos="161"/>
              </w:tabs>
              <w:jc w:val="both"/>
              <w:rPr>
                <w:rFonts w:ascii="Times New Roman" w:hAnsi="Times New Roman" w:cs="Times New Roman"/>
              </w:rPr>
            </w:pPr>
          </w:p>
          <w:p w14:paraId="369B25BB" w14:textId="77777777" w:rsidR="00B4009C" w:rsidRPr="00852E95" w:rsidRDefault="00B4009C" w:rsidP="004F48F7">
            <w:pPr>
              <w:tabs>
                <w:tab w:val="left" w:pos="161"/>
              </w:tabs>
              <w:jc w:val="both"/>
              <w:rPr>
                <w:rFonts w:ascii="Times New Roman" w:hAnsi="Times New Roman" w:cs="Times New Roman"/>
              </w:rPr>
            </w:pPr>
          </w:p>
          <w:p w14:paraId="3DACA320" w14:textId="77777777" w:rsidR="00B4009C" w:rsidRPr="00852E95" w:rsidRDefault="00B4009C" w:rsidP="004F48F7">
            <w:pPr>
              <w:tabs>
                <w:tab w:val="left" w:pos="161"/>
              </w:tabs>
              <w:jc w:val="both"/>
              <w:rPr>
                <w:rFonts w:ascii="Times New Roman" w:hAnsi="Times New Roman" w:cs="Times New Roman"/>
              </w:rPr>
            </w:pPr>
          </w:p>
          <w:p w14:paraId="53DBAC7D" w14:textId="77777777" w:rsidR="00B4009C" w:rsidRPr="00852E95" w:rsidRDefault="00B4009C" w:rsidP="004F48F7">
            <w:pPr>
              <w:tabs>
                <w:tab w:val="left" w:pos="161"/>
              </w:tabs>
              <w:jc w:val="both"/>
              <w:rPr>
                <w:rFonts w:ascii="Times New Roman" w:hAnsi="Times New Roman" w:cs="Times New Roman"/>
              </w:rPr>
            </w:pPr>
          </w:p>
          <w:p w14:paraId="6A1B5C7B" w14:textId="77777777" w:rsidR="00B4009C" w:rsidRPr="00852E95" w:rsidRDefault="00B4009C" w:rsidP="004F48F7">
            <w:pPr>
              <w:tabs>
                <w:tab w:val="left" w:pos="161"/>
              </w:tabs>
              <w:jc w:val="both"/>
              <w:rPr>
                <w:rFonts w:ascii="Times New Roman" w:hAnsi="Times New Roman" w:cs="Times New Roman"/>
              </w:rPr>
            </w:pPr>
          </w:p>
          <w:p w14:paraId="4D35CF86" w14:textId="77777777" w:rsidR="00B4009C" w:rsidRPr="00852E95" w:rsidRDefault="00B4009C" w:rsidP="004F48F7">
            <w:pPr>
              <w:tabs>
                <w:tab w:val="left" w:pos="161"/>
              </w:tabs>
              <w:jc w:val="both"/>
              <w:rPr>
                <w:rFonts w:ascii="Times New Roman" w:hAnsi="Times New Roman" w:cs="Times New Roman"/>
              </w:rPr>
            </w:pPr>
          </w:p>
          <w:p w14:paraId="0B09DA9F" w14:textId="77777777" w:rsidR="00B4009C" w:rsidRPr="00852E95" w:rsidRDefault="00B4009C" w:rsidP="004F48F7">
            <w:pPr>
              <w:tabs>
                <w:tab w:val="left" w:pos="161"/>
              </w:tabs>
              <w:jc w:val="both"/>
              <w:rPr>
                <w:rFonts w:ascii="Times New Roman" w:hAnsi="Times New Roman" w:cs="Times New Roman"/>
              </w:rPr>
            </w:pPr>
          </w:p>
          <w:p w14:paraId="18CEC12B" w14:textId="77777777" w:rsidR="00B4009C" w:rsidRPr="00852E95" w:rsidRDefault="00B4009C" w:rsidP="004F48F7">
            <w:pPr>
              <w:tabs>
                <w:tab w:val="left" w:pos="161"/>
              </w:tabs>
              <w:jc w:val="both"/>
              <w:rPr>
                <w:rFonts w:ascii="Times New Roman" w:hAnsi="Times New Roman" w:cs="Times New Roman"/>
              </w:rPr>
            </w:pPr>
          </w:p>
          <w:p w14:paraId="0ADD416C" w14:textId="77777777" w:rsidR="00B4009C" w:rsidRPr="00852E95" w:rsidRDefault="00B4009C" w:rsidP="004F48F7">
            <w:pPr>
              <w:tabs>
                <w:tab w:val="left" w:pos="161"/>
              </w:tabs>
              <w:jc w:val="both"/>
              <w:rPr>
                <w:rFonts w:ascii="Times New Roman" w:hAnsi="Times New Roman" w:cs="Times New Roman"/>
              </w:rPr>
            </w:pPr>
          </w:p>
          <w:p w14:paraId="78C0D4CB" w14:textId="77777777" w:rsidR="00B4009C" w:rsidRPr="00852E95" w:rsidRDefault="00B4009C" w:rsidP="004F48F7">
            <w:pPr>
              <w:tabs>
                <w:tab w:val="left" w:pos="161"/>
              </w:tabs>
              <w:jc w:val="both"/>
              <w:rPr>
                <w:rFonts w:ascii="Times New Roman" w:hAnsi="Times New Roman" w:cs="Times New Roman"/>
              </w:rPr>
            </w:pPr>
          </w:p>
          <w:p w14:paraId="55482F3C" w14:textId="77777777" w:rsidR="00B4009C" w:rsidRPr="00852E95" w:rsidRDefault="00B4009C" w:rsidP="004F48F7">
            <w:pPr>
              <w:tabs>
                <w:tab w:val="left" w:pos="161"/>
              </w:tabs>
              <w:jc w:val="both"/>
              <w:rPr>
                <w:rFonts w:ascii="Times New Roman" w:hAnsi="Times New Roman" w:cs="Times New Roman"/>
              </w:rPr>
            </w:pPr>
          </w:p>
          <w:p w14:paraId="075937F9" w14:textId="77777777" w:rsidR="00B4009C" w:rsidRPr="00852E95" w:rsidRDefault="00B4009C" w:rsidP="004F48F7">
            <w:pPr>
              <w:tabs>
                <w:tab w:val="left" w:pos="161"/>
              </w:tabs>
              <w:jc w:val="both"/>
              <w:rPr>
                <w:rFonts w:ascii="Times New Roman" w:hAnsi="Times New Roman" w:cs="Times New Roman"/>
              </w:rPr>
            </w:pPr>
          </w:p>
          <w:p w14:paraId="30FAE3EA" w14:textId="77777777" w:rsidR="00B4009C" w:rsidRPr="00852E95" w:rsidRDefault="00B4009C" w:rsidP="004F48F7">
            <w:pPr>
              <w:tabs>
                <w:tab w:val="left" w:pos="161"/>
              </w:tabs>
              <w:jc w:val="both"/>
              <w:rPr>
                <w:rFonts w:ascii="Times New Roman" w:hAnsi="Times New Roman" w:cs="Times New Roman"/>
              </w:rPr>
            </w:pPr>
          </w:p>
          <w:p w14:paraId="31282F13" w14:textId="77777777" w:rsidR="00B4009C" w:rsidRPr="00852E95" w:rsidRDefault="00B4009C" w:rsidP="004F48F7">
            <w:pPr>
              <w:tabs>
                <w:tab w:val="left" w:pos="161"/>
              </w:tabs>
              <w:jc w:val="both"/>
              <w:rPr>
                <w:rFonts w:ascii="Times New Roman" w:hAnsi="Times New Roman" w:cs="Times New Roman"/>
              </w:rPr>
            </w:pPr>
          </w:p>
          <w:p w14:paraId="77AF947F" w14:textId="77777777" w:rsidR="00B4009C" w:rsidRPr="00852E95" w:rsidRDefault="00B4009C" w:rsidP="004F48F7">
            <w:pPr>
              <w:tabs>
                <w:tab w:val="left" w:pos="161"/>
              </w:tabs>
              <w:jc w:val="both"/>
              <w:rPr>
                <w:rFonts w:ascii="Times New Roman" w:hAnsi="Times New Roman" w:cs="Times New Roman"/>
              </w:rPr>
            </w:pPr>
          </w:p>
          <w:p w14:paraId="38ECD459" w14:textId="77777777" w:rsidR="00B4009C" w:rsidRPr="00852E95" w:rsidRDefault="00B4009C" w:rsidP="004F48F7">
            <w:pPr>
              <w:tabs>
                <w:tab w:val="left" w:pos="161"/>
              </w:tabs>
              <w:jc w:val="both"/>
              <w:rPr>
                <w:rFonts w:ascii="Times New Roman" w:hAnsi="Times New Roman" w:cs="Times New Roman"/>
              </w:rPr>
            </w:pPr>
          </w:p>
          <w:p w14:paraId="6EC59BF1" w14:textId="77777777" w:rsidR="00B4009C" w:rsidRPr="00852E95" w:rsidRDefault="00B4009C" w:rsidP="004F48F7">
            <w:pPr>
              <w:tabs>
                <w:tab w:val="left" w:pos="161"/>
              </w:tabs>
              <w:jc w:val="both"/>
              <w:rPr>
                <w:rFonts w:ascii="Times New Roman" w:hAnsi="Times New Roman" w:cs="Times New Roman"/>
              </w:rPr>
            </w:pPr>
          </w:p>
          <w:p w14:paraId="66962885" w14:textId="77777777" w:rsidR="00B4009C" w:rsidRPr="00852E95" w:rsidRDefault="00B4009C" w:rsidP="004F48F7">
            <w:pPr>
              <w:tabs>
                <w:tab w:val="left" w:pos="161"/>
              </w:tabs>
              <w:jc w:val="both"/>
              <w:rPr>
                <w:rFonts w:ascii="Times New Roman" w:hAnsi="Times New Roman" w:cs="Times New Roman"/>
              </w:rPr>
            </w:pPr>
          </w:p>
          <w:p w14:paraId="569D64D9" w14:textId="77777777" w:rsidR="00B4009C" w:rsidRPr="00852E95" w:rsidRDefault="00B4009C" w:rsidP="004F48F7">
            <w:pPr>
              <w:tabs>
                <w:tab w:val="left" w:pos="161"/>
              </w:tabs>
              <w:jc w:val="both"/>
              <w:rPr>
                <w:rFonts w:ascii="Times New Roman" w:hAnsi="Times New Roman" w:cs="Times New Roman"/>
              </w:rPr>
            </w:pPr>
          </w:p>
          <w:p w14:paraId="39E0584D" w14:textId="77777777" w:rsidR="00B4009C" w:rsidRPr="00852E95" w:rsidRDefault="00B4009C" w:rsidP="004F48F7">
            <w:pPr>
              <w:tabs>
                <w:tab w:val="left" w:pos="161"/>
              </w:tabs>
              <w:jc w:val="both"/>
              <w:rPr>
                <w:rFonts w:ascii="Times New Roman" w:hAnsi="Times New Roman" w:cs="Times New Roman"/>
              </w:rPr>
            </w:pPr>
          </w:p>
          <w:p w14:paraId="0BB1A27E" w14:textId="77777777" w:rsidR="00B4009C" w:rsidRPr="00852E95" w:rsidRDefault="00B4009C" w:rsidP="004F48F7">
            <w:pPr>
              <w:tabs>
                <w:tab w:val="left" w:pos="161"/>
              </w:tabs>
              <w:jc w:val="both"/>
              <w:rPr>
                <w:rFonts w:ascii="Times New Roman" w:hAnsi="Times New Roman" w:cs="Times New Roman"/>
              </w:rPr>
            </w:pPr>
          </w:p>
          <w:p w14:paraId="0F8B125C" w14:textId="77777777" w:rsidR="00B4009C" w:rsidRPr="00852E95" w:rsidRDefault="00B4009C" w:rsidP="004F48F7">
            <w:pPr>
              <w:tabs>
                <w:tab w:val="left" w:pos="161"/>
              </w:tabs>
              <w:jc w:val="both"/>
              <w:rPr>
                <w:rFonts w:ascii="Times New Roman" w:hAnsi="Times New Roman" w:cs="Times New Roman"/>
              </w:rPr>
            </w:pPr>
          </w:p>
          <w:p w14:paraId="41C60458" w14:textId="77777777" w:rsidR="00B4009C" w:rsidRPr="00852E95" w:rsidRDefault="00B4009C" w:rsidP="004F48F7">
            <w:pPr>
              <w:tabs>
                <w:tab w:val="left" w:pos="161"/>
              </w:tabs>
              <w:jc w:val="both"/>
              <w:rPr>
                <w:rFonts w:ascii="Times New Roman" w:hAnsi="Times New Roman" w:cs="Times New Roman"/>
              </w:rPr>
            </w:pPr>
          </w:p>
          <w:p w14:paraId="4267F419" w14:textId="77777777" w:rsidR="00B4009C" w:rsidRPr="00852E95" w:rsidRDefault="00B4009C" w:rsidP="004F48F7">
            <w:pPr>
              <w:tabs>
                <w:tab w:val="left" w:pos="161"/>
              </w:tabs>
              <w:jc w:val="both"/>
              <w:rPr>
                <w:rFonts w:ascii="Times New Roman" w:hAnsi="Times New Roman" w:cs="Times New Roman"/>
              </w:rPr>
            </w:pPr>
          </w:p>
          <w:p w14:paraId="2307325F" w14:textId="77777777" w:rsidR="00B4009C" w:rsidRPr="00852E95" w:rsidRDefault="00B4009C" w:rsidP="004F48F7">
            <w:pPr>
              <w:tabs>
                <w:tab w:val="left" w:pos="161"/>
              </w:tabs>
              <w:jc w:val="both"/>
              <w:rPr>
                <w:rFonts w:ascii="Times New Roman" w:hAnsi="Times New Roman" w:cs="Times New Roman"/>
              </w:rPr>
            </w:pPr>
          </w:p>
          <w:p w14:paraId="313AE7F5" w14:textId="77777777" w:rsidR="00B4009C" w:rsidRPr="00852E95" w:rsidRDefault="00B4009C" w:rsidP="004F48F7">
            <w:pPr>
              <w:tabs>
                <w:tab w:val="left" w:pos="161"/>
              </w:tabs>
              <w:jc w:val="both"/>
              <w:rPr>
                <w:rFonts w:ascii="Times New Roman" w:hAnsi="Times New Roman" w:cs="Times New Roman"/>
              </w:rPr>
            </w:pPr>
          </w:p>
          <w:p w14:paraId="168F65D8" w14:textId="77777777" w:rsidR="00B4009C" w:rsidRPr="00852E95" w:rsidRDefault="00B4009C" w:rsidP="004F48F7">
            <w:pPr>
              <w:tabs>
                <w:tab w:val="left" w:pos="161"/>
              </w:tabs>
              <w:jc w:val="both"/>
              <w:rPr>
                <w:rFonts w:ascii="Times New Roman" w:hAnsi="Times New Roman" w:cs="Times New Roman"/>
              </w:rPr>
            </w:pPr>
          </w:p>
          <w:p w14:paraId="460FA7C8" w14:textId="77777777" w:rsidR="00B4009C" w:rsidRPr="00852E95" w:rsidRDefault="00B4009C" w:rsidP="004F48F7">
            <w:pPr>
              <w:tabs>
                <w:tab w:val="left" w:pos="161"/>
              </w:tabs>
              <w:jc w:val="both"/>
              <w:rPr>
                <w:rFonts w:ascii="Times New Roman" w:hAnsi="Times New Roman" w:cs="Times New Roman"/>
              </w:rPr>
            </w:pPr>
          </w:p>
          <w:p w14:paraId="76A5953D" w14:textId="77777777" w:rsidR="00B4009C" w:rsidRPr="00852E95" w:rsidRDefault="00B4009C" w:rsidP="004F48F7">
            <w:pPr>
              <w:tabs>
                <w:tab w:val="left" w:pos="161"/>
              </w:tabs>
              <w:jc w:val="both"/>
              <w:rPr>
                <w:rFonts w:ascii="Times New Roman" w:hAnsi="Times New Roman" w:cs="Times New Roman"/>
              </w:rPr>
            </w:pPr>
          </w:p>
          <w:p w14:paraId="3C07BD89" w14:textId="77777777" w:rsidR="00B4009C" w:rsidRPr="00852E95" w:rsidRDefault="00B4009C" w:rsidP="004F48F7">
            <w:pPr>
              <w:tabs>
                <w:tab w:val="left" w:pos="161"/>
              </w:tabs>
              <w:jc w:val="both"/>
              <w:rPr>
                <w:rFonts w:ascii="Times New Roman" w:hAnsi="Times New Roman" w:cs="Times New Roman"/>
              </w:rPr>
            </w:pPr>
          </w:p>
          <w:p w14:paraId="63FE3489" w14:textId="77777777" w:rsidR="00B4009C" w:rsidRPr="00852E95" w:rsidRDefault="00B4009C" w:rsidP="004F48F7">
            <w:pPr>
              <w:tabs>
                <w:tab w:val="left" w:pos="161"/>
              </w:tabs>
              <w:jc w:val="both"/>
              <w:rPr>
                <w:rFonts w:ascii="Times New Roman" w:hAnsi="Times New Roman" w:cs="Times New Roman"/>
              </w:rPr>
            </w:pPr>
          </w:p>
          <w:p w14:paraId="52B8818E" w14:textId="77777777" w:rsidR="00B4009C" w:rsidRPr="00852E95" w:rsidRDefault="00B4009C" w:rsidP="004F48F7">
            <w:pPr>
              <w:tabs>
                <w:tab w:val="left" w:pos="161"/>
              </w:tabs>
              <w:jc w:val="both"/>
              <w:rPr>
                <w:rFonts w:ascii="Times New Roman" w:hAnsi="Times New Roman" w:cs="Times New Roman"/>
              </w:rPr>
            </w:pPr>
          </w:p>
          <w:p w14:paraId="2A3FBCD1" w14:textId="77777777" w:rsidR="00B4009C" w:rsidRPr="00852E95" w:rsidRDefault="00B4009C" w:rsidP="004F48F7">
            <w:pPr>
              <w:tabs>
                <w:tab w:val="left" w:pos="161"/>
              </w:tabs>
              <w:jc w:val="both"/>
              <w:rPr>
                <w:rFonts w:ascii="Times New Roman" w:hAnsi="Times New Roman" w:cs="Times New Roman"/>
              </w:rPr>
            </w:pPr>
          </w:p>
          <w:p w14:paraId="7EB1873D" w14:textId="77777777" w:rsidR="00B4009C" w:rsidRPr="00852E95" w:rsidRDefault="00B4009C" w:rsidP="004F48F7">
            <w:pPr>
              <w:tabs>
                <w:tab w:val="left" w:pos="161"/>
              </w:tabs>
              <w:jc w:val="both"/>
              <w:rPr>
                <w:rFonts w:ascii="Times New Roman" w:hAnsi="Times New Roman" w:cs="Times New Roman"/>
              </w:rPr>
            </w:pPr>
          </w:p>
          <w:p w14:paraId="4A4A9837" w14:textId="77777777" w:rsidR="00B4009C" w:rsidRPr="00852E95" w:rsidRDefault="00B4009C" w:rsidP="004F48F7">
            <w:pPr>
              <w:tabs>
                <w:tab w:val="left" w:pos="161"/>
              </w:tabs>
              <w:jc w:val="both"/>
              <w:rPr>
                <w:rFonts w:ascii="Times New Roman" w:hAnsi="Times New Roman" w:cs="Times New Roman"/>
              </w:rPr>
            </w:pPr>
          </w:p>
          <w:p w14:paraId="5624F43B" w14:textId="77777777" w:rsidR="00B4009C" w:rsidRPr="00852E95" w:rsidRDefault="00B4009C" w:rsidP="004F48F7">
            <w:pPr>
              <w:tabs>
                <w:tab w:val="left" w:pos="161"/>
              </w:tabs>
              <w:jc w:val="both"/>
              <w:rPr>
                <w:rFonts w:ascii="Times New Roman" w:hAnsi="Times New Roman" w:cs="Times New Roman"/>
              </w:rPr>
            </w:pPr>
          </w:p>
          <w:p w14:paraId="2A9F3CD3" w14:textId="77777777" w:rsidR="00B4009C" w:rsidRPr="00852E95" w:rsidRDefault="00B4009C" w:rsidP="004F48F7">
            <w:pPr>
              <w:tabs>
                <w:tab w:val="left" w:pos="161"/>
              </w:tabs>
              <w:jc w:val="both"/>
              <w:rPr>
                <w:rFonts w:ascii="Times New Roman" w:hAnsi="Times New Roman" w:cs="Times New Roman"/>
              </w:rPr>
            </w:pPr>
          </w:p>
          <w:p w14:paraId="6C71870F" w14:textId="77777777" w:rsidR="00B4009C" w:rsidRPr="00852E95" w:rsidRDefault="00B4009C" w:rsidP="004F48F7">
            <w:pPr>
              <w:tabs>
                <w:tab w:val="left" w:pos="161"/>
              </w:tabs>
              <w:jc w:val="both"/>
              <w:rPr>
                <w:rFonts w:ascii="Times New Roman" w:hAnsi="Times New Roman" w:cs="Times New Roman"/>
              </w:rPr>
            </w:pPr>
          </w:p>
          <w:p w14:paraId="7C11E962" w14:textId="77777777" w:rsidR="00B4009C" w:rsidRPr="00852E95" w:rsidRDefault="00B4009C" w:rsidP="004F48F7">
            <w:pPr>
              <w:tabs>
                <w:tab w:val="left" w:pos="161"/>
              </w:tabs>
              <w:jc w:val="both"/>
              <w:rPr>
                <w:rFonts w:ascii="Times New Roman" w:hAnsi="Times New Roman" w:cs="Times New Roman"/>
              </w:rPr>
            </w:pPr>
          </w:p>
          <w:p w14:paraId="575AB783" w14:textId="77777777" w:rsidR="00B4009C" w:rsidRPr="00852E95" w:rsidRDefault="00B4009C" w:rsidP="004F48F7">
            <w:pPr>
              <w:tabs>
                <w:tab w:val="left" w:pos="161"/>
              </w:tabs>
              <w:jc w:val="both"/>
              <w:rPr>
                <w:rFonts w:ascii="Times New Roman" w:hAnsi="Times New Roman" w:cs="Times New Roman"/>
              </w:rPr>
            </w:pPr>
          </w:p>
          <w:p w14:paraId="246C2908" w14:textId="77777777" w:rsidR="00B4009C" w:rsidRPr="00852E95" w:rsidRDefault="00B4009C" w:rsidP="004F48F7">
            <w:pPr>
              <w:tabs>
                <w:tab w:val="left" w:pos="161"/>
              </w:tabs>
              <w:jc w:val="both"/>
              <w:rPr>
                <w:rFonts w:ascii="Times New Roman" w:hAnsi="Times New Roman" w:cs="Times New Roman"/>
              </w:rPr>
            </w:pPr>
          </w:p>
          <w:p w14:paraId="1AA19132" w14:textId="77777777" w:rsidR="00B4009C" w:rsidRPr="00852E95" w:rsidRDefault="00B4009C" w:rsidP="004F48F7">
            <w:pPr>
              <w:tabs>
                <w:tab w:val="left" w:pos="161"/>
              </w:tabs>
              <w:jc w:val="both"/>
              <w:rPr>
                <w:rFonts w:ascii="Times New Roman" w:hAnsi="Times New Roman" w:cs="Times New Roman"/>
              </w:rPr>
            </w:pPr>
          </w:p>
          <w:p w14:paraId="5BC88503" w14:textId="77777777" w:rsidR="00B4009C" w:rsidRPr="00852E95" w:rsidRDefault="00B4009C" w:rsidP="004F48F7">
            <w:pPr>
              <w:tabs>
                <w:tab w:val="left" w:pos="161"/>
              </w:tabs>
              <w:jc w:val="both"/>
              <w:rPr>
                <w:rFonts w:ascii="Times New Roman" w:hAnsi="Times New Roman" w:cs="Times New Roman"/>
              </w:rPr>
            </w:pPr>
          </w:p>
          <w:p w14:paraId="5775F54F" w14:textId="77777777" w:rsidR="00B4009C" w:rsidRPr="00852E95" w:rsidRDefault="00B4009C" w:rsidP="004F48F7">
            <w:pPr>
              <w:tabs>
                <w:tab w:val="left" w:pos="161"/>
              </w:tabs>
              <w:jc w:val="both"/>
              <w:rPr>
                <w:rFonts w:ascii="Times New Roman" w:hAnsi="Times New Roman" w:cs="Times New Roman"/>
              </w:rPr>
            </w:pPr>
          </w:p>
          <w:p w14:paraId="6F6C9D5F" w14:textId="77777777" w:rsidR="00B4009C" w:rsidRPr="00852E95" w:rsidRDefault="00B4009C" w:rsidP="004F48F7">
            <w:pPr>
              <w:tabs>
                <w:tab w:val="left" w:pos="161"/>
              </w:tabs>
              <w:jc w:val="both"/>
              <w:rPr>
                <w:rFonts w:ascii="Times New Roman" w:hAnsi="Times New Roman" w:cs="Times New Roman"/>
              </w:rPr>
            </w:pPr>
          </w:p>
          <w:p w14:paraId="3A3644DA" w14:textId="77777777" w:rsidR="00B4009C" w:rsidRPr="00852E95" w:rsidRDefault="00B4009C" w:rsidP="004F48F7">
            <w:pPr>
              <w:tabs>
                <w:tab w:val="left" w:pos="161"/>
              </w:tabs>
              <w:jc w:val="both"/>
              <w:rPr>
                <w:rFonts w:ascii="Times New Roman" w:hAnsi="Times New Roman" w:cs="Times New Roman"/>
              </w:rPr>
            </w:pPr>
          </w:p>
          <w:p w14:paraId="3B4902DB" w14:textId="77777777" w:rsidR="00B4009C" w:rsidRPr="00852E95" w:rsidRDefault="00B4009C" w:rsidP="004F48F7">
            <w:pPr>
              <w:tabs>
                <w:tab w:val="left" w:pos="161"/>
              </w:tabs>
              <w:jc w:val="both"/>
              <w:rPr>
                <w:rFonts w:ascii="Times New Roman" w:hAnsi="Times New Roman" w:cs="Times New Roman"/>
              </w:rPr>
            </w:pPr>
          </w:p>
          <w:p w14:paraId="32842F1D" w14:textId="77777777" w:rsidR="00B4009C" w:rsidRPr="00852E95" w:rsidRDefault="00B4009C" w:rsidP="004F48F7">
            <w:pPr>
              <w:tabs>
                <w:tab w:val="left" w:pos="161"/>
              </w:tabs>
              <w:jc w:val="both"/>
              <w:rPr>
                <w:rFonts w:ascii="Times New Roman" w:hAnsi="Times New Roman" w:cs="Times New Roman"/>
              </w:rPr>
            </w:pPr>
          </w:p>
          <w:p w14:paraId="711CDE5E" w14:textId="77777777" w:rsidR="00B4009C" w:rsidRPr="00852E95" w:rsidRDefault="00B4009C" w:rsidP="004F48F7">
            <w:pPr>
              <w:tabs>
                <w:tab w:val="left" w:pos="161"/>
              </w:tabs>
              <w:jc w:val="both"/>
              <w:rPr>
                <w:rFonts w:ascii="Times New Roman" w:hAnsi="Times New Roman" w:cs="Times New Roman"/>
              </w:rPr>
            </w:pPr>
          </w:p>
          <w:p w14:paraId="6A2BC585" w14:textId="77777777" w:rsidR="00B4009C" w:rsidRPr="00852E95" w:rsidRDefault="00B4009C" w:rsidP="004F48F7">
            <w:pPr>
              <w:tabs>
                <w:tab w:val="left" w:pos="161"/>
              </w:tabs>
              <w:jc w:val="both"/>
              <w:rPr>
                <w:rFonts w:ascii="Times New Roman" w:hAnsi="Times New Roman" w:cs="Times New Roman"/>
              </w:rPr>
            </w:pPr>
          </w:p>
          <w:p w14:paraId="49A616B1" w14:textId="77777777" w:rsidR="00B4009C" w:rsidRPr="00852E95" w:rsidRDefault="00B4009C" w:rsidP="004F48F7">
            <w:pPr>
              <w:tabs>
                <w:tab w:val="left" w:pos="161"/>
              </w:tabs>
              <w:jc w:val="both"/>
              <w:rPr>
                <w:rFonts w:ascii="Times New Roman" w:hAnsi="Times New Roman" w:cs="Times New Roman"/>
              </w:rPr>
            </w:pPr>
          </w:p>
          <w:p w14:paraId="3B4B52B0" w14:textId="77777777" w:rsidR="00B4009C" w:rsidRPr="00852E95" w:rsidRDefault="00B4009C" w:rsidP="004F48F7">
            <w:pPr>
              <w:tabs>
                <w:tab w:val="left" w:pos="161"/>
              </w:tabs>
              <w:jc w:val="both"/>
              <w:rPr>
                <w:rFonts w:ascii="Times New Roman" w:hAnsi="Times New Roman" w:cs="Times New Roman"/>
              </w:rPr>
            </w:pPr>
          </w:p>
          <w:p w14:paraId="6A8F822E" w14:textId="77777777" w:rsidR="00B4009C" w:rsidRPr="00852E95" w:rsidRDefault="00B4009C" w:rsidP="004F48F7">
            <w:pPr>
              <w:tabs>
                <w:tab w:val="left" w:pos="161"/>
              </w:tabs>
              <w:jc w:val="both"/>
              <w:rPr>
                <w:rFonts w:ascii="Times New Roman" w:hAnsi="Times New Roman" w:cs="Times New Roman"/>
              </w:rPr>
            </w:pPr>
          </w:p>
          <w:p w14:paraId="2EA75E83" w14:textId="77777777" w:rsidR="00B4009C" w:rsidRPr="00852E95" w:rsidRDefault="00B4009C" w:rsidP="004F48F7">
            <w:pPr>
              <w:tabs>
                <w:tab w:val="left" w:pos="161"/>
              </w:tabs>
              <w:jc w:val="both"/>
              <w:rPr>
                <w:rFonts w:ascii="Times New Roman" w:hAnsi="Times New Roman" w:cs="Times New Roman"/>
              </w:rPr>
            </w:pPr>
          </w:p>
          <w:p w14:paraId="4AC4FE2F" w14:textId="77777777" w:rsidR="00B4009C" w:rsidRPr="00852E95" w:rsidRDefault="00B4009C" w:rsidP="004F48F7">
            <w:pPr>
              <w:tabs>
                <w:tab w:val="left" w:pos="161"/>
              </w:tabs>
              <w:jc w:val="both"/>
              <w:rPr>
                <w:rFonts w:ascii="Times New Roman" w:hAnsi="Times New Roman" w:cs="Times New Roman"/>
              </w:rPr>
            </w:pPr>
          </w:p>
          <w:p w14:paraId="5B09ED56" w14:textId="77777777" w:rsidR="00B4009C" w:rsidRDefault="00B4009C" w:rsidP="004F48F7">
            <w:pPr>
              <w:tabs>
                <w:tab w:val="left" w:pos="161"/>
              </w:tabs>
              <w:jc w:val="both"/>
              <w:rPr>
                <w:rFonts w:ascii="Times New Roman" w:hAnsi="Times New Roman" w:cs="Times New Roman"/>
              </w:rPr>
            </w:pPr>
          </w:p>
          <w:p w14:paraId="5812E170" w14:textId="77777777" w:rsidR="000C1514" w:rsidRDefault="000C1514" w:rsidP="004F48F7">
            <w:pPr>
              <w:tabs>
                <w:tab w:val="left" w:pos="161"/>
              </w:tabs>
              <w:jc w:val="both"/>
              <w:rPr>
                <w:rFonts w:ascii="Times New Roman" w:hAnsi="Times New Roman" w:cs="Times New Roman"/>
              </w:rPr>
            </w:pPr>
          </w:p>
          <w:p w14:paraId="278AFD40" w14:textId="77777777" w:rsidR="000C1514" w:rsidRPr="00852E95" w:rsidRDefault="000C1514" w:rsidP="004F48F7">
            <w:pPr>
              <w:tabs>
                <w:tab w:val="left" w:pos="161"/>
              </w:tabs>
              <w:jc w:val="both"/>
              <w:rPr>
                <w:rFonts w:ascii="Times New Roman" w:hAnsi="Times New Roman" w:cs="Times New Roman"/>
              </w:rPr>
            </w:pPr>
          </w:p>
          <w:p w14:paraId="27133F55" w14:textId="02F55A8F" w:rsidR="3D303166" w:rsidRDefault="3D303166" w:rsidP="3D303166">
            <w:pPr>
              <w:tabs>
                <w:tab w:val="left" w:pos="161"/>
              </w:tabs>
              <w:jc w:val="both"/>
              <w:rPr>
                <w:rFonts w:ascii="Times New Roman" w:hAnsi="Times New Roman" w:cs="Times New Roman"/>
              </w:rPr>
            </w:pPr>
          </w:p>
          <w:p w14:paraId="5C90628C" w14:textId="11C40D96" w:rsidR="3D303166" w:rsidRDefault="3D303166" w:rsidP="3D303166">
            <w:pPr>
              <w:tabs>
                <w:tab w:val="left" w:pos="161"/>
              </w:tabs>
              <w:jc w:val="both"/>
              <w:rPr>
                <w:rFonts w:ascii="Times New Roman" w:hAnsi="Times New Roman" w:cs="Times New Roman"/>
              </w:rPr>
            </w:pPr>
          </w:p>
          <w:p w14:paraId="64500B4D" w14:textId="7A7D341D" w:rsidR="3D303166" w:rsidRDefault="3D303166" w:rsidP="3D303166">
            <w:pPr>
              <w:tabs>
                <w:tab w:val="left" w:pos="161"/>
              </w:tabs>
              <w:jc w:val="both"/>
              <w:rPr>
                <w:rFonts w:ascii="Times New Roman" w:hAnsi="Times New Roman" w:cs="Times New Roman"/>
              </w:rPr>
            </w:pPr>
          </w:p>
          <w:p w14:paraId="1E29861B" w14:textId="369A8B0A" w:rsidR="3D303166" w:rsidRDefault="3D303166" w:rsidP="3D303166">
            <w:pPr>
              <w:tabs>
                <w:tab w:val="left" w:pos="161"/>
              </w:tabs>
              <w:jc w:val="both"/>
              <w:rPr>
                <w:rFonts w:ascii="Times New Roman" w:hAnsi="Times New Roman" w:cs="Times New Roman"/>
              </w:rPr>
            </w:pPr>
          </w:p>
          <w:p w14:paraId="2005A791" w14:textId="57F91CA3" w:rsidR="43140DB2" w:rsidRDefault="43140DB2" w:rsidP="7FF30E46">
            <w:pPr>
              <w:tabs>
                <w:tab w:val="left" w:pos="161"/>
              </w:tabs>
              <w:jc w:val="both"/>
              <w:rPr>
                <w:rFonts w:ascii="Times New Roman" w:hAnsi="Times New Roman" w:cs="Times New Roman"/>
              </w:rPr>
            </w:pPr>
          </w:p>
          <w:p w14:paraId="1AAA607A" w14:textId="10A873E5" w:rsidR="3D303166" w:rsidRDefault="3D303166" w:rsidP="3D303166">
            <w:pPr>
              <w:tabs>
                <w:tab w:val="left" w:pos="161"/>
              </w:tabs>
              <w:jc w:val="both"/>
              <w:rPr>
                <w:rFonts w:ascii="Times New Roman" w:hAnsi="Times New Roman" w:cs="Times New Roman"/>
              </w:rPr>
            </w:pPr>
          </w:p>
          <w:p w14:paraId="2A4E45B8" w14:textId="5A794BBB" w:rsidR="00B4009C" w:rsidRPr="00852E95" w:rsidRDefault="61BF2A7C" w:rsidP="3D303166">
            <w:pPr>
              <w:tabs>
                <w:tab w:val="left" w:pos="161"/>
              </w:tabs>
              <w:jc w:val="both"/>
              <w:rPr>
                <w:rFonts w:ascii="Times New Roman" w:hAnsi="Times New Roman" w:cs="Times New Roman"/>
              </w:rPr>
            </w:pPr>
            <w:r w:rsidRPr="3D303166">
              <w:rPr>
                <w:rFonts w:ascii="Times New Roman" w:hAnsi="Times New Roman" w:cs="Times New Roman"/>
              </w:rPr>
              <w:t xml:space="preserve">9) </w:t>
            </w:r>
            <w:r w:rsidR="032963D2" w:rsidRPr="3D303166">
              <w:rPr>
                <w:rFonts w:ascii="Times New Roman" w:hAnsi="Times New Roman" w:cs="Times New Roman"/>
              </w:rPr>
              <w:t xml:space="preserve">   </w:t>
            </w:r>
            <w:r w:rsidR="047F28AE" w:rsidRPr="3D303166">
              <w:rPr>
                <w:rFonts w:ascii="Times New Roman" w:hAnsi="Times New Roman" w:cs="Times New Roman"/>
              </w:rPr>
              <w:t>Ak</w:t>
            </w:r>
            <w:r w:rsidR="00C5218B" w:rsidRPr="3D303166">
              <w:rPr>
                <w:rFonts w:ascii="Times New Roman" w:hAnsi="Times New Roman" w:cs="Times New Roman"/>
              </w:rPr>
              <w:t xml:space="preserve"> ide o emisie uvoľnené do 31. decembra 2030 z letov medzi letiskom nachádzajúcim sa v najvzdialenejšom regióne členského štátu a letiskom nachádzajúcim sa v tom istom členskom štáte vrátane iného letiska nachádzajúceho sa v tom istom najvzdialenejšom regióne alebo v inom najvzdialenejšom regióne toho istého členského štátu, povinnosti prevádzkovateľov lietadiel podľa ods. 7, § 21 ods. 2 a § 28 ods. 1 sa považujú za splnené.</w:t>
            </w:r>
          </w:p>
        </w:tc>
        <w:tc>
          <w:tcPr>
            <w:tcW w:w="567" w:type="dxa"/>
          </w:tcPr>
          <w:p w14:paraId="70F35735" w14:textId="77777777" w:rsidR="003E0510" w:rsidRPr="00852E95" w:rsidRDefault="003E0510" w:rsidP="003E0510">
            <w:pPr>
              <w:tabs>
                <w:tab w:val="left" w:pos="161"/>
              </w:tabs>
              <w:jc w:val="both"/>
              <w:rPr>
                <w:rFonts w:ascii="Times New Roman" w:hAnsi="Times New Roman" w:cs="Times New Roman"/>
              </w:rPr>
            </w:pPr>
          </w:p>
          <w:p w14:paraId="5D255343" w14:textId="77777777" w:rsidR="00E11DE2" w:rsidRPr="00852E95" w:rsidRDefault="00E11DE2" w:rsidP="003E0510">
            <w:pPr>
              <w:tabs>
                <w:tab w:val="left" w:pos="161"/>
              </w:tabs>
              <w:jc w:val="both"/>
              <w:rPr>
                <w:rFonts w:ascii="Times New Roman" w:hAnsi="Times New Roman" w:cs="Times New Roman"/>
              </w:rPr>
            </w:pPr>
          </w:p>
          <w:p w14:paraId="552C276D" w14:textId="77777777" w:rsidR="00E11DE2" w:rsidRPr="00852E95" w:rsidRDefault="00E11DE2" w:rsidP="003E0510">
            <w:pPr>
              <w:tabs>
                <w:tab w:val="left" w:pos="161"/>
              </w:tabs>
              <w:jc w:val="both"/>
              <w:rPr>
                <w:rFonts w:ascii="Times New Roman" w:hAnsi="Times New Roman" w:cs="Times New Roman"/>
              </w:rPr>
            </w:pPr>
          </w:p>
          <w:p w14:paraId="1F8AFB83" w14:textId="77777777" w:rsidR="00E734D3" w:rsidRPr="00852E95" w:rsidRDefault="00E734D3" w:rsidP="003E0510">
            <w:pPr>
              <w:tabs>
                <w:tab w:val="left" w:pos="161"/>
              </w:tabs>
              <w:jc w:val="both"/>
              <w:rPr>
                <w:rFonts w:ascii="Times New Roman" w:hAnsi="Times New Roman" w:cs="Times New Roman"/>
              </w:rPr>
            </w:pPr>
          </w:p>
          <w:p w14:paraId="68342FE7" w14:textId="77777777" w:rsidR="00E734D3" w:rsidRPr="00852E95" w:rsidRDefault="00E734D3" w:rsidP="003E0510">
            <w:pPr>
              <w:tabs>
                <w:tab w:val="left" w:pos="161"/>
              </w:tabs>
              <w:jc w:val="both"/>
              <w:rPr>
                <w:rFonts w:ascii="Times New Roman" w:hAnsi="Times New Roman" w:cs="Times New Roman"/>
              </w:rPr>
            </w:pPr>
          </w:p>
          <w:p w14:paraId="40776332" w14:textId="77777777" w:rsidR="00E734D3" w:rsidRPr="00852E95" w:rsidRDefault="00E734D3" w:rsidP="003E0510">
            <w:pPr>
              <w:tabs>
                <w:tab w:val="left" w:pos="161"/>
              </w:tabs>
              <w:jc w:val="both"/>
              <w:rPr>
                <w:rFonts w:ascii="Times New Roman" w:hAnsi="Times New Roman" w:cs="Times New Roman"/>
              </w:rPr>
            </w:pPr>
          </w:p>
          <w:p w14:paraId="107E9FD5" w14:textId="77777777" w:rsidR="00E734D3" w:rsidRPr="00852E95" w:rsidRDefault="00E734D3" w:rsidP="003E0510">
            <w:pPr>
              <w:tabs>
                <w:tab w:val="left" w:pos="161"/>
              </w:tabs>
              <w:jc w:val="both"/>
              <w:rPr>
                <w:rFonts w:ascii="Times New Roman" w:hAnsi="Times New Roman" w:cs="Times New Roman"/>
              </w:rPr>
            </w:pPr>
          </w:p>
          <w:p w14:paraId="564A82CB" w14:textId="77777777" w:rsidR="00E734D3" w:rsidRPr="00852E95" w:rsidRDefault="00E734D3" w:rsidP="003E0510">
            <w:pPr>
              <w:tabs>
                <w:tab w:val="left" w:pos="161"/>
              </w:tabs>
              <w:jc w:val="both"/>
              <w:rPr>
                <w:rFonts w:ascii="Times New Roman" w:hAnsi="Times New Roman" w:cs="Times New Roman"/>
              </w:rPr>
            </w:pPr>
          </w:p>
          <w:p w14:paraId="3CE28D4A" w14:textId="77777777" w:rsidR="00E734D3" w:rsidRPr="00852E95" w:rsidRDefault="00E734D3" w:rsidP="003E0510">
            <w:pPr>
              <w:tabs>
                <w:tab w:val="left" w:pos="161"/>
              </w:tabs>
              <w:jc w:val="both"/>
              <w:rPr>
                <w:rFonts w:ascii="Times New Roman" w:hAnsi="Times New Roman" w:cs="Times New Roman"/>
              </w:rPr>
            </w:pPr>
          </w:p>
          <w:p w14:paraId="2C8D472F" w14:textId="1D95080A" w:rsidR="00E734D3" w:rsidRPr="00852E95" w:rsidRDefault="00E734D3" w:rsidP="1F72FDCC">
            <w:pPr>
              <w:tabs>
                <w:tab w:val="left" w:pos="161"/>
              </w:tabs>
              <w:jc w:val="both"/>
              <w:rPr>
                <w:rFonts w:ascii="Times New Roman" w:hAnsi="Times New Roman" w:cs="Times New Roman"/>
              </w:rPr>
            </w:pPr>
          </w:p>
          <w:p w14:paraId="1C1BBF71" w14:textId="77777777" w:rsidR="00E734D3" w:rsidRPr="00852E95" w:rsidRDefault="00E734D3" w:rsidP="003E0510">
            <w:pPr>
              <w:tabs>
                <w:tab w:val="left" w:pos="161"/>
              </w:tabs>
              <w:jc w:val="both"/>
              <w:rPr>
                <w:rFonts w:ascii="Times New Roman" w:hAnsi="Times New Roman" w:cs="Times New Roman"/>
              </w:rPr>
            </w:pPr>
            <w:r w:rsidRPr="00852E95">
              <w:rPr>
                <w:rFonts w:ascii="Times New Roman" w:hAnsi="Times New Roman" w:cs="Times New Roman"/>
              </w:rPr>
              <w:t>Ú</w:t>
            </w:r>
          </w:p>
          <w:p w14:paraId="4EE55097" w14:textId="77777777" w:rsidR="00E11DE2" w:rsidRPr="00852E95" w:rsidRDefault="00E11DE2" w:rsidP="003E0510">
            <w:pPr>
              <w:tabs>
                <w:tab w:val="left" w:pos="161"/>
              </w:tabs>
              <w:jc w:val="both"/>
              <w:rPr>
                <w:rFonts w:ascii="Times New Roman" w:hAnsi="Times New Roman" w:cs="Times New Roman"/>
              </w:rPr>
            </w:pPr>
          </w:p>
          <w:p w14:paraId="68AE7378" w14:textId="77777777" w:rsidR="00E11DE2" w:rsidRPr="00852E95" w:rsidRDefault="00E11DE2" w:rsidP="003E0510">
            <w:pPr>
              <w:tabs>
                <w:tab w:val="left" w:pos="161"/>
              </w:tabs>
              <w:jc w:val="both"/>
              <w:rPr>
                <w:rFonts w:ascii="Times New Roman" w:hAnsi="Times New Roman" w:cs="Times New Roman"/>
              </w:rPr>
            </w:pPr>
          </w:p>
          <w:p w14:paraId="33CE2273" w14:textId="77777777" w:rsidR="00E11DE2" w:rsidRPr="00852E95" w:rsidRDefault="00E11DE2" w:rsidP="003E0510">
            <w:pPr>
              <w:tabs>
                <w:tab w:val="left" w:pos="161"/>
              </w:tabs>
              <w:jc w:val="both"/>
              <w:rPr>
                <w:rFonts w:ascii="Times New Roman" w:hAnsi="Times New Roman" w:cs="Times New Roman"/>
              </w:rPr>
            </w:pPr>
          </w:p>
          <w:p w14:paraId="59CA3B16" w14:textId="77777777" w:rsidR="00E11DE2" w:rsidRPr="00852E95" w:rsidRDefault="00E11DE2" w:rsidP="003E0510">
            <w:pPr>
              <w:tabs>
                <w:tab w:val="left" w:pos="161"/>
              </w:tabs>
              <w:jc w:val="both"/>
              <w:rPr>
                <w:rFonts w:ascii="Times New Roman" w:hAnsi="Times New Roman" w:cs="Times New Roman"/>
              </w:rPr>
            </w:pPr>
          </w:p>
          <w:p w14:paraId="5CF92296" w14:textId="77777777" w:rsidR="00E11DE2" w:rsidRPr="00852E95" w:rsidRDefault="00E11DE2" w:rsidP="003E0510">
            <w:pPr>
              <w:tabs>
                <w:tab w:val="left" w:pos="161"/>
              </w:tabs>
              <w:jc w:val="both"/>
              <w:rPr>
                <w:rFonts w:ascii="Times New Roman" w:hAnsi="Times New Roman" w:cs="Times New Roman"/>
              </w:rPr>
            </w:pPr>
          </w:p>
          <w:p w14:paraId="3BCBCB4C" w14:textId="77777777" w:rsidR="00E11DE2" w:rsidRPr="00852E95" w:rsidRDefault="00E11DE2" w:rsidP="003E0510">
            <w:pPr>
              <w:tabs>
                <w:tab w:val="left" w:pos="161"/>
              </w:tabs>
              <w:jc w:val="both"/>
              <w:rPr>
                <w:rFonts w:ascii="Times New Roman" w:hAnsi="Times New Roman" w:cs="Times New Roman"/>
              </w:rPr>
            </w:pPr>
          </w:p>
          <w:p w14:paraId="5B48A671" w14:textId="77777777" w:rsidR="00E11DE2" w:rsidRPr="00852E95" w:rsidRDefault="00E11DE2" w:rsidP="003E0510">
            <w:pPr>
              <w:tabs>
                <w:tab w:val="left" w:pos="161"/>
              </w:tabs>
              <w:jc w:val="both"/>
              <w:rPr>
                <w:rFonts w:ascii="Times New Roman" w:hAnsi="Times New Roman" w:cs="Times New Roman"/>
              </w:rPr>
            </w:pPr>
          </w:p>
          <w:p w14:paraId="675380AA" w14:textId="77777777" w:rsidR="00E11DE2" w:rsidRPr="00852E95" w:rsidRDefault="00E11DE2" w:rsidP="003E0510">
            <w:pPr>
              <w:tabs>
                <w:tab w:val="left" w:pos="161"/>
              </w:tabs>
              <w:jc w:val="both"/>
              <w:rPr>
                <w:rFonts w:ascii="Times New Roman" w:hAnsi="Times New Roman" w:cs="Times New Roman"/>
              </w:rPr>
            </w:pPr>
          </w:p>
          <w:p w14:paraId="2D830042" w14:textId="77777777" w:rsidR="00E11DE2" w:rsidRPr="00852E95" w:rsidRDefault="00E11DE2" w:rsidP="003E0510">
            <w:pPr>
              <w:tabs>
                <w:tab w:val="left" w:pos="161"/>
              </w:tabs>
              <w:jc w:val="both"/>
              <w:rPr>
                <w:rFonts w:ascii="Times New Roman" w:hAnsi="Times New Roman" w:cs="Times New Roman"/>
              </w:rPr>
            </w:pPr>
          </w:p>
          <w:p w14:paraId="46CCE917" w14:textId="77777777" w:rsidR="00E11DE2" w:rsidRPr="00852E95" w:rsidRDefault="00E11DE2" w:rsidP="003E0510">
            <w:pPr>
              <w:tabs>
                <w:tab w:val="left" w:pos="161"/>
              </w:tabs>
              <w:jc w:val="both"/>
              <w:rPr>
                <w:rFonts w:ascii="Times New Roman" w:hAnsi="Times New Roman" w:cs="Times New Roman"/>
              </w:rPr>
            </w:pPr>
          </w:p>
          <w:p w14:paraId="70D96B49" w14:textId="77777777" w:rsidR="00E11DE2" w:rsidRPr="00852E95" w:rsidRDefault="00E11DE2" w:rsidP="003E0510">
            <w:pPr>
              <w:tabs>
                <w:tab w:val="left" w:pos="161"/>
              </w:tabs>
              <w:jc w:val="both"/>
              <w:rPr>
                <w:rFonts w:ascii="Times New Roman" w:hAnsi="Times New Roman" w:cs="Times New Roman"/>
              </w:rPr>
            </w:pPr>
          </w:p>
          <w:p w14:paraId="162343FA" w14:textId="77777777" w:rsidR="00E11DE2" w:rsidRPr="00852E95" w:rsidRDefault="00E11DE2" w:rsidP="003E0510">
            <w:pPr>
              <w:tabs>
                <w:tab w:val="left" w:pos="161"/>
              </w:tabs>
              <w:jc w:val="both"/>
              <w:rPr>
                <w:rFonts w:ascii="Times New Roman" w:hAnsi="Times New Roman" w:cs="Times New Roman"/>
              </w:rPr>
            </w:pPr>
          </w:p>
          <w:p w14:paraId="44CD0D84" w14:textId="77777777" w:rsidR="00B37BBB" w:rsidRPr="00852E95" w:rsidRDefault="00B37BBB" w:rsidP="003E0510">
            <w:pPr>
              <w:tabs>
                <w:tab w:val="left" w:pos="161"/>
              </w:tabs>
              <w:jc w:val="both"/>
              <w:rPr>
                <w:rFonts w:ascii="Times New Roman" w:hAnsi="Times New Roman" w:cs="Times New Roman"/>
              </w:rPr>
            </w:pPr>
          </w:p>
          <w:p w14:paraId="0E5EEF3F" w14:textId="77777777" w:rsidR="00B37BBB" w:rsidRPr="00852E95" w:rsidRDefault="00B37BBB" w:rsidP="003E0510">
            <w:pPr>
              <w:tabs>
                <w:tab w:val="left" w:pos="161"/>
              </w:tabs>
              <w:jc w:val="both"/>
              <w:rPr>
                <w:rFonts w:ascii="Times New Roman" w:hAnsi="Times New Roman" w:cs="Times New Roman"/>
              </w:rPr>
            </w:pPr>
          </w:p>
          <w:p w14:paraId="017DFA3C" w14:textId="77777777" w:rsidR="00B37BBB" w:rsidRPr="00852E95" w:rsidRDefault="00B37BBB" w:rsidP="003E0510">
            <w:pPr>
              <w:tabs>
                <w:tab w:val="left" w:pos="161"/>
              </w:tabs>
              <w:jc w:val="both"/>
              <w:rPr>
                <w:rFonts w:ascii="Times New Roman" w:hAnsi="Times New Roman" w:cs="Times New Roman"/>
              </w:rPr>
            </w:pPr>
          </w:p>
          <w:p w14:paraId="486D2828" w14:textId="77777777" w:rsidR="00B37BBB" w:rsidRPr="00852E95" w:rsidRDefault="00B37BBB" w:rsidP="003E0510">
            <w:pPr>
              <w:tabs>
                <w:tab w:val="left" w:pos="161"/>
              </w:tabs>
              <w:jc w:val="both"/>
              <w:rPr>
                <w:rFonts w:ascii="Times New Roman" w:hAnsi="Times New Roman" w:cs="Times New Roman"/>
              </w:rPr>
            </w:pPr>
          </w:p>
          <w:p w14:paraId="6DE2FEB1" w14:textId="77777777" w:rsidR="00B37BBB" w:rsidRPr="00852E95" w:rsidRDefault="00B37BBB" w:rsidP="003E0510">
            <w:pPr>
              <w:tabs>
                <w:tab w:val="left" w:pos="161"/>
              </w:tabs>
              <w:jc w:val="both"/>
              <w:rPr>
                <w:rFonts w:ascii="Times New Roman" w:hAnsi="Times New Roman" w:cs="Times New Roman"/>
              </w:rPr>
            </w:pPr>
          </w:p>
          <w:p w14:paraId="7287B6D4" w14:textId="77777777" w:rsidR="00B37BBB" w:rsidRPr="00852E95" w:rsidRDefault="00B37BBB" w:rsidP="003E0510">
            <w:pPr>
              <w:tabs>
                <w:tab w:val="left" w:pos="161"/>
              </w:tabs>
              <w:jc w:val="both"/>
              <w:rPr>
                <w:rFonts w:ascii="Times New Roman" w:hAnsi="Times New Roman" w:cs="Times New Roman"/>
              </w:rPr>
            </w:pPr>
          </w:p>
          <w:p w14:paraId="5022F28E" w14:textId="77777777" w:rsidR="00B37BBB" w:rsidRPr="00852E95" w:rsidRDefault="00B37BBB" w:rsidP="003E0510">
            <w:pPr>
              <w:tabs>
                <w:tab w:val="left" w:pos="161"/>
              </w:tabs>
              <w:jc w:val="both"/>
              <w:rPr>
                <w:rFonts w:ascii="Times New Roman" w:hAnsi="Times New Roman" w:cs="Times New Roman"/>
              </w:rPr>
            </w:pPr>
          </w:p>
          <w:p w14:paraId="6B7FF49D" w14:textId="77777777" w:rsidR="00B37BBB" w:rsidRPr="00852E95" w:rsidRDefault="00B37BBB" w:rsidP="003E0510">
            <w:pPr>
              <w:tabs>
                <w:tab w:val="left" w:pos="161"/>
              </w:tabs>
              <w:jc w:val="both"/>
              <w:rPr>
                <w:rFonts w:ascii="Times New Roman" w:hAnsi="Times New Roman" w:cs="Times New Roman"/>
              </w:rPr>
            </w:pPr>
          </w:p>
          <w:p w14:paraId="4CC059DA" w14:textId="77777777" w:rsidR="00B37BBB" w:rsidRPr="00852E95" w:rsidRDefault="00B37BBB" w:rsidP="003E0510">
            <w:pPr>
              <w:tabs>
                <w:tab w:val="left" w:pos="161"/>
              </w:tabs>
              <w:jc w:val="both"/>
              <w:rPr>
                <w:rFonts w:ascii="Times New Roman" w:hAnsi="Times New Roman" w:cs="Times New Roman"/>
              </w:rPr>
            </w:pPr>
          </w:p>
          <w:p w14:paraId="41DA1215" w14:textId="77777777" w:rsidR="00B37BBB" w:rsidRPr="00852E95" w:rsidRDefault="00B37BBB" w:rsidP="003E0510">
            <w:pPr>
              <w:tabs>
                <w:tab w:val="left" w:pos="161"/>
              </w:tabs>
              <w:jc w:val="both"/>
              <w:rPr>
                <w:rFonts w:ascii="Times New Roman" w:hAnsi="Times New Roman" w:cs="Times New Roman"/>
              </w:rPr>
            </w:pPr>
          </w:p>
          <w:p w14:paraId="4CF13355" w14:textId="77777777" w:rsidR="00B37BBB" w:rsidRPr="00852E95" w:rsidRDefault="00B37BBB" w:rsidP="003E0510">
            <w:pPr>
              <w:tabs>
                <w:tab w:val="left" w:pos="161"/>
              </w:tabs>
              <w:jc w:val="both"/>
              <w:rPr>
                <w:rFonts w:ascii="Times New Roman" w:hAnsi="Times New Roman" w:cs="Times New Roman"/>
              </w:rPr>
            </w:pPr>
          </w:p>
          <w:p w14:paraId="3DA529F9" w14:textId="77777777" w:rsidR="00B37BBB" w:rsidRPr="00852E95" w:rsidRDefault="00B37BBB" w:rsidP="003E0510">
            <w:pPr>
              <w:tabs>
                <w:tab w:val="left" w:pos="161"/>
              </w:tabs>
              <w:jc w:val="both"/>
              <w:rPr>
                <w:rFonts w:ascii="Times New Roman" w:hAnsi="Times New Roman" w:cs="Times New Roman"/>
              </w:rPr>
            </w:pPr>
          </w:p>
          <w:p w14:paraId="6CD137CE" w14:textId="77777777" w:rsidR="00B37BBB" w:rsidRPr="00852E95" w:rsidRDefault="00B37BBB" w:rsidP="003E0510">
            <w:pPr>
              <w:tabs>
                <w:tab w:val="left" w:pos="161"/>
              </w:tabs>
              <w:jc w:val="both"/>
              <w:rPr>
                <w:rFonts w:ascii="Times New Roman" w:hAnsi="Times New Roman" w:cs="Times New Roman"/>
              </w:rPr>
            </w:pPr>
          </w:p>
          <w:p w14:paraId="07E4BC8B" w14:textId="77777777" w:rsidR="00B37BBB" w:rsidRPr="00852E95" w:rsidRDefault="00B37BBB" w:rsidP="003E0510">
            <w:pPr>
              <w:tabs>
                <w:tab w:val="left" w:pos="161"/>
              </w:tabs>
              <w:jc w:val="both"/>
              <w:rPr>
                <w:rFonts w:ascii="Times New Roman" w:hAnsi="Times New Roman" w:cs="Times New Roman"/>
              </w:rPr>
            </w:pPr>
          </w:p>
          <w:p w14:paraId="34F1C49A" w14:textId="77777777" w:rsidR="00B37BBB" w:rsidRPr="00852E95" w:rsidRDefault="00B37BBB" w:rsidP="003E0510">
            <w:pPr>
              <w:tabs>
                <w:tab w:val="left" w:pos="161"/>
              </w:tabs>
              <w:jc w:val="both"/>
              <w:rPr>
                <w:rFonts w:ascii="Times New Roman" w:hAnsi="Times New Roman" w:cs="Times New Roman"/>
              </w:rPr>
            </w:pPr>
          </w:p>
          <w:p w14:paraId="6A956623" w14:textId="77777777" w:rsidR="00B37BBB" w:rsidRPr="00852E95" w:rsidRDefault="00B37BBB" w:rsidP="003E0510">
            <w:pPr>
              <w:tabs>
                <w:tab w:val="left" w:pos="161"/>
              </w:tabs>
              <w:jc w:val="both"/>
              <w:rPr>
                <w:rFonts w:ascii="Times New Roman" w:hAnsi="Times New Roman" w:cs="Times New Roman"/>
              </w:rPr>
            </w:pPr>
          </w:p>
          <w:p w14:paraId="05DBCD01" w14:textId="77777777" w:rsidR="00B37BBB" w:rsidRPr="00852E95" w:rsidRDefault="00B37BBB" w:rsidP="003E0510">
            <w:pPr>
              <w:tabs>
                <w:tab w:val="left" w:pos="161"/>
              </w:tabs>
              <w:jc w:val="both"/>
              <w:rPr>
                <w:rFonts w:ascii="Times New Roman" w:hAnsi="Times New Roman" w:cs="Times New Roman"/>
              </w:rPr>
            </w:pPr>
          </w:p>
          <w:p w14:paraId="4F027B32" w14:textId="77777777" w:rsidR="00B37BBB" w:rsidRPr="00852E95" w:rsidRDefault="00B37BBB" w:rsidP="003E0510">
            <w:pPr>
              <w:tabs>
                <w:tab w:val="left" w:pos="161"/>
              </w:tabs>
              <w:jc w:val="both"/>
              <w:rPr>
                <w:rFonts w:ascii="Times New Roman" w:hAnsi="Times New Roman" w:cs="Times New Roman"/>
              </w:rPr>
            </w:pPr>
          </w:p>
          <w:p w14:paraId="63FF2D74" w14:textId="77777777" w:rsidR="00B37BBB" w:rsidRPr="00852E95" w:rsidRDefault="00B37BBB" w:rsidP="003E0510">
            <w:pPr>
              <w:tabs>
                <w:tab w:val="left" w:pos="161"/>
              </w:tabs>
              <w:jc w:val="both"/>
              <w:rPr>
                <w:rFonts w:ascii="Times New Roman" w:hAnsi="Times New Roman" w:cs="Times New Roman"/>
              </w:rPr>
            </w:pPr>
          </w:p>
          <w:p w14:paraId="3DCF3892" w14:textId="77777777" w:rsidR="00B37BBB" w:rsidRPr="00852E95" w:rsidRDefault="00B37BBB" w:rsidP="003E0510">
            <w:pPr>
              <w:tabs>
                <w:tab w:val="left" w:pos="161"/>
              </w:tabs>
              <w:jc w:val="both"/>
              <w:rPr>
                <w:rFonts w:ascii="Times New Roman" w:hAnsi="Times New Roman" w:cs="Times New Roman"/>
              </w:rPr>
            </w:pPr>
          </w:p>
          <w:p w14:paraId="2787F392" w14:textId="77777777" w:rsidR="00B37BBB" w:rsidRPr="00852E95" w:rsidRDefault="00B37BBB" w:rsidP="003E0510">
            <w:pPr>
              <w:tabs>
                <w:tab w:val="left" w:pos="161"/>
              </w:tabs>
              <w:jc w:val="both"/>
              <w:rPr>
                <w:rFonts w:ascii="Times New Roman" w:hAnsi="Times New Roman" w:cs="Times New Roman"/>
              </w:rPr>
            </w:pPr>
          </w:p>
          <w:p w14:paraId="5D068C59" w14:textId="77777777" w:rsidR="00B37BBB" w:rsidRPr="00852E95" w:rsidRDefault="00B37BBB" w:rsidP="003E0510">
            <w:pPr>
              <w:tabs>
                <w:tab w:val="left" w:pos="161"/>
              </w:tabs>
              <w:jc w:val="both"/>
              <w:rPr>
                <w:rFonts w:ascii="Times New Roman" w:hAnsi="Times New Roman" w:cs="Times New Roman"/>
              </w:rPr>
            </w:pPr>
          </w:p>
          <w:p w14:paraId="341A276E" w14:textId="77777777" w:rsidR="00B37BBB" w:rsidRPr="00852E95" w:rsidRDefault="00B37BBB" w:rsidP="003E0510">
            <w:pPr>
              <w:tabs>
                <w:tab w:val="left" w:pos="161"/>
              </w:tabs>
              <w:jc w:val="both"/>
              <w:rPr>
                <w:rFonts w:ascii="Times New Roman" w:hAnsi="Times New Roman" w:cs="Times New Roman"/>
              </w:rPr>
            </w:pPr>
          </w:p>
          <w:p w14:paraId="53BACD0F" w14:textId="77777777" w:rsidR="00B37BBB" w:rsidRPr="00852E95" w:rsidRDefault="00B37BBB" w:rsidP="003E0510">
            <w:pPr>
              <w:tabs>
                <w:tab w:val="left" w:pos="161"/>
              </w:tabs>
              <w:jc w:val="both"/>
              <w:rPr>
                <w:rFonts w:ascii="Times New Roman" w:hAnsi="Times New Roman" w:cs="Times New Roman"/>
              </w:rPr>
            </w:pPr>
          </w:p>
          <w:p w14:paraId="4AE6BDC3" w14:textId="77777777" w:rsidR="00B37BBB" w:rsidRPr="00852E95" w:rsidRDefault="00B37BBB" w:rsidP="003E0510">
            <w:pPr>
              <w:tabs>
                <w:tab w:val="left" w:pos="161"/>
              </w:tabs>
              <w:jc w:val="both"/>
              <w:rPr>
                <w:rFonts w:ascii="Times New Roman" w:hAnsi="Times New Roman" w:cs="Times New Roman"/>
              </w:rPr>
            </w:pPr>
          </w:p>
          <w:p w14:paraId="6CDA7058" w14:textId="77777777" w:rsidR="00B37BBB" w:rsidRPr="00852E95" w:rsidRDefault="00B37BBB" w:rsidP="003E0510">
            <w:pPr>
              <w:tabs>
                <w:tab w:val="left" w:pos="161"/>
              </w:tabs>
              <w:jc w:val="both"/>
              <w:rPr>
                <w:rFonts w:ascii="Times New Roman" w:hAnsi="Times New Roman" w:cs="Times New Roman"/>
              </w:rPr>
            </w:pPr>
          </w:p>
          <w:p w14:paraId="1D7BD492" w14:textId="77777777" w:rsidR="00B37BBB" w:rsidRPr="00852E95" w:rsidRDefault="00B37BBB" w:rsidP="003E0510">
            <w:pPr>
              <w:tabs>
                <w:tab w:val="left" w:pos="161"/>
              </w:tabs>
              <w:jc w:val="both"/>
              <w:rPr>
                <w:rFonts w:ascii="Times New Roman" w:hAnsi="Times New Roman" w:cs="Times New Roman"/>
              </w:rPr>
            </w:pPr>
          </w:p>
          <w:p w14:paraId="1D1F4880" w14:textId="77777777" w:rsidR="00B37BBB" w:rsidRPr="00852E95" w:rsidRDefault="00B37BBB" w:rsidP="003E0510">
            <w:pPr>
              <w:tabs>
                <w:tab w:val="left" w:pos="161"/>
              </w:tabs>
              <w:jc w:val="both"/>
              <w:rPr>
                <w:rFonts w:ascii="Times New Roman" w:hAnsi="Times New Roman" w:cs="Times New Roman"/>
              </w:rPr>
            </w:pPr>
          </w:p>
          <w:p w14:paraId="0612E972" w14:textId="77777777" w:rsidR="00B37BBB" w:rsidRPr="00852E95" w:rsidRDefault="00B37BBB" w:rsidP="003E0510">
            <w:pPr>
              <w:tabs>
                <w:tab w:val="left" w:pos="161"/>
              </w:tabs>
              <w:jc w:val="both"/>
              <w:rPr>
                <w:rFonts w:ascii="Times New Roman" w:hAnsi="Times New Roman" w:cs="Times New Roman"/>
              </w:rPr>
            </w:pPr>
          </w:p>
          <w:p w14:paraId="4DFFF28C" w14:textId="77777777" w:rsidR="00B37BBB" w:rsidRPr="00852E95" w:rsidRDefault="00B37BBB" w:rsidP="003E0510">
            <w:pPr>
              <w:tabs>
                <w:tab w:val="left" w:pos="161"/>
              </w:tabs>
              <w:jc w:val="both"/>
              <w:rPr>
                <w:rFonts w:ascii="Times New Roman" w:hAnsi="Times New Roman" w:cs="Times New Roman"/>
              </w:rPr>
            </w:pPr>
          </w:p>
          <w:p w14:paraId="66FCFE07" w14:textId="77777777" w:rsidR="00B37BBB" w:rsidRPr="00852E95" w:rsidRDefault="00B37BBB" w:rsidP="003E0510">
            <w:pPr>
              <w:tabs>
                <w:tab w:val="left" w:pos="161"/>
              </w:tabs>
              <w:jc w:val="both"/>
              <w:rPr>
                <w:rFonts w:ascii="Times New Roman" w:hAnsi="Times New Roman" w:cs="Times New Roman"/>
              </w:rPr>
            </w:pPr>
          </w:p>
          <w:p w14:paraId="0CE5CD97" w14:textId="77777777" w:rsidR="00B37BBB" w:rsidRPr="00852E95" w:rsidRDefault="00B37BBB" w:rsidP="003E0510">
            <w:pPr>
              <w:tabs>
                <w:tab w:val="left" w:pos="161"/>
              </w:tabs>
              <w:jc w:val="both"/>
              <w:rPr>
                <w:rFonts w:ascii="Times New Roman" w:hAnsi="Times New Roman" w:cs="Times New Roman"/>
              </w:rPr>
            </w:pPr>
          </w:p>
          <w:p w14:paraId="33A0AE41" w14:textId="77777777" w:rsidR="00B37BBB" w:rsidRPr="00852E95" w:rsidRDefault="00B37BBB" w:rsidP="003E0510">
            <w:pPr>
              <w:tabs>
                <w:tab w:val="left" w:pos="161"/>
              </w:tabs>
              <w:jc w:val="both"/>
              <w:rPr>
                <w:rFonts w:ascii="Times New Roman" w:hAnsi="Times New Roman" w:cs="Times New Roman"/>
              </w:rPr>
            </w:pPr>
          </w:p>
          <w:p w14:paraId="061FEB43" w14:textId="77777777" w:rsidR="00B37BBB" w:rsidRPr="00852E95" w:rsidRDefault="00B37BBB" w:rsidP="003E0510">
            <w:pPr>
              <w:tabs>
                <w:tab w:val="left" w:pos="161"/>
              </w:tabs>
              <w:jc w:val="both"/>
              <w:rPr>
                <w:rFonts w:ascii="Times New Roman" w:hAnsi="Times New Roman" w:cs="Times New Roman"/>
              </w:rPr>
            </w:pPr>
          </w:p>
          <w:p w14:paraId="188425CC" w14:textId="77777777" w:rsidR="00B37BBB" w:rsidRPr="00852E95" w:rsidRDefault="00B37BBB" w:rsidP="003E0510">
            <w:pPr>
              <w:tabs>
                <w:tab w:val="left" w:pos="161"/>
              </w:tabs>
              <w:jc w:val="both"/>
              <w:rPr>
                <w:rFonts w:ascii="Times New Roman" w:hAnsi="Times New Roman" w:cs="Times New Roman"/>
              </w:rPr>
            </w:pPr>
          </w:p>
          <w:p w14:paraId="30563357" w14:textId="77777777" w:rsidR="00B37BBB" w:rsidRPr="00852E95" w:rsidRDefault="00B37BBB" w:rsidP="003E0510">
            <w:pPr>
              <w:tabs>
                <w:tab w:val="left" w:pos="161"/>
              </w:tabs>
              <w:jc w:val="both"/>
              <w:rPr>
                <w:rFonts w:ascii="Times New Roman" w:hAnsi="Times New Roman" w:cs="Times New Roman"/>
              </w:rPr>
            </w:pPr>
          </w:p>
          <w:p w14:paraId="43F804A0" w14:textId="77777777" w:rsidR="00B37BBB" w:rsidRPr="00852E95" w:rsidRDefault="00B37BBB" w:rsidP="003E0510">
            <w:pPr>
              <w:tabs>
                <w:tab w:val="left" w:pos="161"/>
              </w:tabs>
              <w:jc w:val="both"/>
              <w:rPr>
                <w:rFonts w:ascii="Times New Roman" w:hAnsi="Times New Roman" w:cs="Times New Roman"/>
              </w:rPr>
            </w:pPr>
          </w:p>
          <w:p w14:paraId="4200D767" w14:textId="77777777" w:rsidR="00B37BBB" w:rsidRPr="00852E95" w:rsidRDefault="00B37BBB" w:rsidP="003E0510">
            <w:pPr>
              <w:tabs>
                <w:tab w:val="left" w:pos="161"/>
              </w:tabs>
              <w:jc w:val="both"/>
              <w:rPr>
                <w:rFonts w:ascii="Times New Roman" w:hAnsi="Times New Roman" w:cs="Times New Roman"/>
              </w:rPr>
            </w:pPr>
          </w:p>
          <w:p w14:paraId="496217B0" w14:textId="77777777" w:rsidR="00B37BBB" w:rsidRPr="00852E95" w:rsidRDefault="00B37BBB" w:rsidP="003E0510">
            <w:pPr>
              <w:tabs>
                <w:tab w:val="left" w:pos="161"/>
              </w:tabs>
              <w:jc w:val="both"/>
              <w:rPr>
                <w:rFonts w:ascii="Times New Roman" w:hAnsi="Times New Roman" w:cs="Times New Roman"/>
              </w:rPr>
            </w:pPr>
          </w:p>
          <w:p w14:paraId="66C82AA8" w14:textId="77777777" w:rsidR="00B37BBB" w:rsidRPr="00852E95" w:rsidRDefault="00B37BBB" w:rsidP="003E0510">
            <w:pPr>
              <w:tabs>
                <w:tab w:val="left" w:pos="161"/>
              </w:tabs>
              <w:jc w:val="both"/>
              <w:rPr>
                <w:rFonts w:ascii="Times New Roman" w:hAnsi="Times New Roman" w:cs="Times New Roman"/>
              </w:rPr>
            </w:pPr>
          </w:p>
          <w:p w14:paraId="4631F88E" w14:textId="77777777" w:rsidR="00B37BBB" w:rsidRPr="00852E95" w:rsidRDefault="00B37BBB" w:rsidP="003E0510">
            <w:pPr>
              <w:tabs>
                <w:tab w:val="left" w:pos="161"/>
              </w:tabs>
              <w:jc w:val="both"/>
              <w:rPr>
                <w:rFonts w:ascii="Times New Roman" w:hAnsi="Times New Roman" w:cs="Times New Roman"/>
              </w:rPr>
            </w:pPr>
          </w:p>
          <w:p w14:paraId="4AF909B0" w14:textId="77777777" w:rsidR="00B37BBB" w:rsidRPr="00852E95" w:rsidRDefault="00B37BBB" w:rsidP="003E0510">
            <w:pPr>
              <w:tabs>
                <w:tab w:val="left" w:pos="161"/>
              </w:tabs>
              <w:jc w:val="both"/>
              <w:rPr>
                <w:rFonts w:ascii="Times New Roman" w:hAnsi="Times New Roman" w:cs="Times New Roman"/>
              </w:rPr>
            </w:pPr>
          </w:p>
          <w:p w14:paraId="4885100A" w14:textId="77777777" w:rsidR="00B37BBB" w:rsidRPr="00852E95" w:rsidRDefault="00B37BBB" w:rsidP="003E0510">
            <w:pPr>
              <w:tabs>
                <w:tab w:val="left" w:pos="161"/>
              </w:tabs>
              <w:jc w:val="both"/>
              <w:rPr>
                <w:rFonts w:ascii="Times New Roman" w:hAnsi="Times New Roman" w:cs="Times New Roman"/>
              </w:rPr>
            </w:pPr>
          </w:p>
          <w:p w14:paraId="3D7CEA7F" w14:textId="77777777" w:rsidR="00B37BBB" w:rsidRPr="00852E95" w:rsidRDefault="00B37BBB" w:rsidP="003E0510">
            <w:pPr>
              <w:tabs>
                <w:tab w:val="left" w:pos="161"/>
              </w:tabs>
              <w:jc w:val="both"/>
              <w:rPr>
                <w:rFonts w:ascii="Times New Roman" w:hAnsi="Times New Roman" w:cs="Times New Roman"/>
              </w:rPr>
            </w:pPr>
          </w:p>
          <w:p w14:paraId="6DF670E6" w14:textId="77777777" w:rsidR="00B37BBB" w:rsidRPr="00852E95" w:rsidRDefault="00B37BBB" w:rsidP="003E0510">
            <w:pPr>
              <w:tabs>
                <w:tab w:val="left" w:pos="161"/>
              </w:tabs>
              <w:jc w:val="both"/>
              <w:rPr>
                <w:rFonts w:ascii="Times New Roman" w:hAnsi="Times New Roman" w:cs="Times New Roman"/>
              </w:rPr>
            </w:pPr>
          </w:p>
          <w:p w14:paraId="66597038" w14:textId="77777777" w:rsidR="00B37BBB" w:rsidRPr="00852E95" w:rsidRDefault="00B37BBB" w:rsidP="003E0510">
            <w:pPr>
              <w:tabs>
                <w:tab w:val="left" w:pos="161"/>
              </w:tabs>
              <w:jc w:val="both"/>
              <w:rPr>
                <w:rFonts w:ascii="Times New Roman" w:hAnsi="Times New Roman" w:cs="Times New Roman"/>
              </w:rPr>
            </w:pPr>
          </w:p>
          <w:p w14:paraId="017458F3" w14:textId="77777777" w:rsidR="00B37BBB" w:rsidRPr="00852E95" w:rsidRDefault="00B37BBB" w:rsidP="003E0510">
            <w:pPr>
              <w:tabs>
                <w:tab w:val="left" w:pos="161"/>
              </w:tabs>
              <w:jc w:val="both"/>
              <w:rPr>
                <w:rFonts w:ascii="Times New Roman" w:hAnsi="Times New Roman" w:cs="Times New Roman"/>
              </w:rPr>
            </w:pPr>
          </w:p>
          <w:p w14:paraId="60086500" w14:textId="77777777" w:rsidR="00B37BBB" w:rsidRPr="00852E95" w:rsidRDefault="00B37BBB" w:rsidP="003E0510">
            <w:pPr>
              <w:tabs>
                <w:tab w:val="left" w:pos="161"/>
              </w:tabs>
              <w:jc w:val="both"/>
              <w:rPr>
                <w:rFonts w:ascii="Times New Roman" w:hAnsi="Times New Roman" w:cs="Times New Roman"/>
              </w:rPr>
            </w:pPr>
          </w:p>
          <w:p w14:paraId="6A9BAC8F" w14:textId="77777777" w:rsidR="00B37BBB" w:rsidRPr="00852E95" w:rsidRDefault="00B37BBB" w:rsidP="003E0510">
            <w:pPr>
              <w:tabs>
                <w:tab w:val="left" w:pos="161"/>
              </w:tabs>
              <w:jc w:val="both"/>
              <w:rPr>
                <w:rFonts w:ascii="Times New Roman" w:hAnsi="Times New Roman" w:cs="Times New Roman"/>
              </w:rPr>
            </w:pPr>
          </w:p>
          <w:p w14:paraId="63B496E2" w14:textId="7CF02C24" w:rsidR="00B37BBB" w:rsidRPr="00852E95" w:rsidRDefault="00B37BBB" w:rsidP="3D303166">
            <w:pPr>
              <w:tabs>
                <w:tab w:val="left" w:pos="161"/>
              </w:tabs>
              <w:jc w:val="both"/>
              <w:rPr>
                <w:rFonts w:ascii="Times New Roman" w:hAnsi="Times New Roman" w:cs="Times New Roman"/>
              </w:rPr>
            </w:pPr>
          </w:p>
          <w:p w14:paraId="3A871899" w14:textId="6191CF1A" w:rsidR="00B37BBB" w:rsidRPr="00852E95" w:rsidRDefault="48E51621" w:rsidP="003E0510">
            <w:pPr>
              <w:tabs>
                <w:tab w:val="left" w:pos="161"/>
              </w:tabs>
              <w:jc w:val="both"/>
              <w:rPr>
                <w:rFonts w:ascii="Times New Roman" w:hAnsi="Times New Roman" w:cs="Times New Roman"/>
              </w:rPr>
            </w:pPr>
            <w:r w:rsidRPr="3D303166">
              <w:rPr>
                <w:rFonts w:ascii="Times New Roman" w:hAnsi="Times New Roman" w:cs="Times New Roman"/>
              </w:rPr>
              <w:t>Ú</w:t>
            </w:r>
          </w:p>
          <w:p w14:paraId="2F6D4EFB" w14:textId="77777777" w:rsidR="00B37BBB" w:rsidRPr="00852E95" w:rsidRDefault="00B37BBB" w:rsidP="003E0510">
            <w:pPr>
              <w:tabs>
                <w:tab w:val="left" w:pos="161"/>
              </w:tabs>
              <w:jc w:val="both"/>
              <w:rPr>
                <w:rFonts w:ascii="Times New Roman" w:hAnsi="Times New Roman" w:cs="Times New Roman"/>
              </w:rPr>
            </w:pPr>
          </w:p>
          <w:p w14:paraId="035A956E" w14:textId="77777777" w:rsidR="00B37BBB" w:rsidRPr="00852E95" w:rsidRDefault="00B37BBB" w:rsidP="003E0510">
            <w:pPr>
              <w:tabs>
                <w:tab w:val="left" w:pos="161"/>
              </w:tabs>
              <w:jc w:val="both"/>
              <w:rPr>
                <w:rFonts w:ascii="Times New Roman" w:hAnsi="Times New Roman" w:cs="Times New Roman"/>
              </w:rPr>
            </w:pPr>
          </w:p>
          <w:p w14:paraId="7BC35E71" w14:textId="77777777" w:rsidR="00B37BBB" w:rsidRPr="00852E95" w:rsidRDefault="00B37BBB" w:rsidP="003E0510">
            <w:pPr>
              <w:tabs>
                <w:tab w:val="left" w:pos="161"/>
              </w:tabs>
              <w:jc w:val="both"/>
              <w:rPr>
                <w:rFonts w:ascii="Times New Roman" w:hAnsi="Times New Roman" w:cs="Times New Roman"/>
              </w:rPr>
            </w:pPr>
          </w:p>
          <w:p w14:paraId="264C1A0E" w14:textId="77777777" w:rsidR="00B37BBB" w:rsidRPr="00852E95" w:rsidRDefault="00B37BBB" w:rsidP="003E0510">
            <w:pPr>
              <w:tabs>
                <w:tab w:val="left" w:pos="161"/>
              </w:tabs>
              <w:jc w:val="both"/>
              <w:rPr>
                <w:rFonts w:ascii="Times New Roman" w:hAnsi="Times New Roman" w:cs="Times New Roman"/>
              </w:rPr>
            </w:pPr>
          </w:p>
          <w:p w14:paraId="3DC20B7F" w14:textId="77777777" w:rsidR="00B37BBB" w:rsidRPr="00852E95" w:rsidRDefault="00B37BBB" w:rsidP="003E0510">
            <w:pPr>
              <w:tabs>
                <w:tab w:val="left" w:pos="161"/>
              </w:tabs>
              <w:jc w:val="both"/>
              <w:rPr>
                <w:rFonts w:ascii="Times New Roman" w:hAnsi="Times New Roman" w:cs="Times New Roman"/>
              </w:rPr>
            </w:pPr>
          </w:p>
          <w:p w14:paraId="222C0D7E" w14:textId="77777777" w:rsidR="00B37BBB" w:rsidRPr="00852E95" w:rsidRDefault="00B37BBB" w:rsidP="003E0510">
            <w:pPr>
              <w:tabs>
                <w:tab w:val="left" w:pos="161"/>
              </w:tabs>
              <w:jc w:val="both"/>
              <w:rPr>
                <w:rFonts w:ascii="Times New Roman" w:hAnsi="Times New Roman" w:cs="Times New Roman"/>
              </w:rPr>
            </w:pPr>
          </w:p>
          <w:p w14:paraId="2DE00C70" w14:textId="77777777" w:rsidR="00B37BBB" w:rsidRPr="00852E95" w:rsidRDefault="00B37BBB" w:rsidP="003E0510">
            <w:pPr>
              <w:tabs>
                <w:tab w:val="left" w:pos="161"/>
              </w:tabs>
              <w:jc w:val="both"/>
              <w:rPr>
                <w:rFonts w:ascii="Times New Roman" w:hAnsi="Times New Roman" w:cs="Times New Roman"/>
              </w:rPr>
            </w:pPr>
          </w:p>
          <w:p w14:paraId="0828AFE0" w14:textId="77777777" w:rsidR="00B37BBB" w:rsidRPr="00852E95" w:rsidRDefault="00B37BBB" w:rsidP="003E0510">
            <w:pPr>
              <w:tabs>
                <w:tab w:val="left" w:pos="161"/>
              </w:tabs>
              <w:jc w:val="both"/>
              <w:rPr>
                <w:rFonts w:ascii="Times New Roman" w:hAnsi="Times New Roman" w:cs="Times New Roman"/>
              </w:rPr>
            </w:pPr>
          </w:p>
          <w:p w14:paraId="7BBBDB27" w14:textId="77777777" w:rsidR="00B37BBB" w:rsidRPr="00852E95" w:rsidRDefault="00B37BBB" w:rsidP="003E0510">
            <w:pPr>
              <w:tabs>
                <w:tab w:val="left" w:pos="161"/>
              </w:tabs>
              <w:jc w:val="both"/>
              <w:rPr>
                <w:rFonts w:ascii="Times New Roman" w:hAnsi="Times New Roman" w:cs="Times New Roman"/>
              </w:rPr>
            </w:pPr>
          </w:p>
          <w:p w14:paraId="68285AC0" w14:textId="77777777" w:rsidR="00B37BBB" w:rsidRPr="00852E95" w:rsidRDefault="00B37BBB" w:rsidP="003E0510">
            <w:pPr>
              <w:tabs>
                <w:tab w:val="left" w:pos="161"/>
              </w:tabs>
              <w:jc w:val="both"/>
              <w:rPr>
                <w:rFonts w:ascii="Times New Roman" w:hAnsi="Times New Roman" w:cs="Times New Roman"/>
              </w:rPr>
            </w:pPr>
          </w:p>
          <w:p w14:paraId="63ED297C" w14:textId="77777777" w:rsidR="00B37BBB" w:rsidRPr="00852E95" w:rsidRDefault="00B37BBB" w:rsidP="003E0510">
            <w:pPr>
              <w:tabs>
                <w:tab w:val="left" w:pos="161"/>
              </w:tabs>
              <w:jc w:val="both"/>
              <w:rPr>
                <w:rFonts w:ascii="Times New Roman" w:hAnsi="Times New Roman" w:cs="Times New Roman"/>
              </w:rPr>
            </w:pPr>
          </w:p>
          <w:p w14:paraId="700A880C" w14:textId="77777777" w:rsidR="00B37BBB" w:rsidRPr="00852E95" w:rsidRDefault="00B37BBB" w:rsidP="003E0510">
            <w:pPr>
              <w:tabs>
                <w:tab w:val="left" w:pos="161"/>
              </w:tabs>
              <w:jc w:val="both"/>
              <w:rPr>
                <w:rFonts w:ascii="Times New Roman" w:hAnsi="Times New Roman" w:cs="Times New Roman"/>
              </w:rPr>
            </w:pPr>
          </w:p>
          <w:p w14:paraId="7D962636" w14:textId="77777777" w:rsidR="00B37BBB" w:rsidRPr="00852E95" w:rsidRDefault="00B37BBB" w:rsidP="003E0510">
            <w:pPr>
              <w:tabs>
                <w:tab w:val="left" w:pos="161"/>
              </w:tabs>
              <w:jc w:val="both"/>
              <w:rPr>
                <w:rFonts w:ascii="Times New Roman" w:hAnsi="Times New Roman" w:cs="Times New Roman"/>
              </w:rPr>
            </w:pPr>
          </w:p>
          <w:p w14:paraId="2A552BBE" w14:textId="77777777" w:rsidR="00B37BBB" w:rsidRPr="00852E95" w:rsidRDefault="00B37BBB" w:rsidP="003E0510">
            <w:pPr>
              <w:tabs>
                <w:tab w:val="left" w:pos="161"/>
              </w:tabs>
              <w:jc w:val="both"/>
              <w:rPr>
                <w:rFonts w:ascii="Times New Roman" w:hAnsi="Times New Roman" w:cs="Times New Roman"/>
              </w:rPr>
            </w:pPr>
          </w:p>
          <w:p w14:paraId="41558D7E" w14:textId="77777777" w:rsidR="00B37BBB" w:rsidRPr="00852E95" w:rsidRDefault="00B37BBB" w:rsidP="003E0510">
            <w:pPr>
              <w:tabs>
                <w:tab w:val="left" w:pos="161"/>
              </w:tabs>
              <w:jc w:val="both"/>
              <w:rPr>
                <w:rFonts w:ascii="Times New Roman" w:hAnsi="Times New Roman" w:cs="Times New Roman"/>
              </w:rPr>
            </w:pPr>
          </w:p>
          <w:p w14:paraId="791C0BC8" w14:textId="77777777" w:rsidR="00B37BBB" w:rsidRPr="00852E95" w:rsidRDefault="00B37BBB" w:rsidP="003E0510">
            <w:pPr>
              <w:tabs>
                <w:tab w:val="left" w:pos="161"/>
              </w:tabs>
              <w:jc w:val="both"/>
              <w:rPr>
                <w:rFonts w:ascii="Times New Roman" w:hAnsi="Times New Roman" w:cs="Times New Roman"/>
              </w:rPr>
            </w:pPr>
          </w:p>
          <w:p w14:paraId="6109F0E2" w14:textId="77777777" w:rsidR="00B37BBB" w:rsidRPr="00852E95" w:rsidRDefault="00B37BBB" w:rsidP="003E0510">
            <w:pPr>
              <w:tabs>
                <w:tab w:val="left" w:pos="161"/>
              </w:tabs>
              <w:jc w:val="both"/>
              <w:rPr>
                <w:rFonts w:ascii="Times New Roman" w:hAnsi="Times New Roman" w:cs="Times New Roman"/>
              </w:rPr>
            </w:pPr>
          </w:p>
          <w:p w14:paraId="39C05CC7" w14:textId="77777777" w:rsidR="00B37BBB" w:rsidRPr="00852E95" w:rsidRDefault="00B37BBB" w:rsidP="003E0510">
            <w:pPr>
              <w:tabs>
                <w:tab w:val="left" w:pos="161"/>
              </w:tabs>
              <w:jc w:val="both"/>
              <w:rPr>
                <w:rFonts w:ascii="Times New Roman" w:hAnsi="Times New Roman" w:cs="Times New Roman"/>
              </w:rPr>
            </w:pPr>
          </w:p>
          <w:p w14:paraId="1EF533CB" w14:textId="77777777" w:rsidR="00B37BBB" w:rsidRPr="00852E95" w:rsidRDefault="00B37BBB" w:rsidP="003E0510">
            <w:pPr>
              <w:tabs>
                <w:tab w:val="left" w:pos="161"/>
              </w:tabs>
              <w:jc w:val="both"/>
              <w:rPr>
                <w:rFonts w:ascii="Times New Roman" w:hAnsi="Times New Roman" w:cs="Times New Roman"/>
              </w:rPr>
            </w:pPr>
          </w:p>
          <w:p w14:paraId="22E2EB0F" w14:textId="77777777" w:rsidR="00B37BBB" w:rsidRPr="00852E95" w:rsidRDefault="00B37BBB" w:rsidP="003E0510">
            <w:pPr>
              <w:tabs>
                <w:tab w:val="left" w:pos="161"/>
              </w:tabs>
              <w:jc w:val="both"/>
              <w:rPr>
                <w:rFonts w:ascii="Times New Roman" w:hAnsi="Times New Roman" w:cs="Times New Roman"/>
              </w:rPr>
            </w:pPr>
          </w:p>
          <w:p w14:paraId="5F1A1ADB" w14:textId="77777777" w:rsidR="00B37BBB" w:rsidRPr="00852E95" w:rsidRDefault="00B37BBB" w:rsidP="003E0510">
            <w:pPr>
              <w:tabs>
                <w:tab w:val="left" w:pos="161"/>
              </w:tabs>
              <w:jc w:val="both"/>
              <w:rPr>
                <w:rFonts w:ascii="Times New Roman" w:hAnsi="Times New Roman" w:cs="Times New Roman"/>
              </w:rPr>
            </w:pPr>
          </w:p>
          <w:p w14:paraId="6D013848" w14:textId="77777777" w:rsidR="00B37BBB" w:rsidRPr="00852E95" w:rsidRDefault="00B37BBB" w:rsidP="003E0510">
            <w:pPr>
              <w:tabs>
                <w:tab w:val="left" w:pos="161"/>
              </w:tabs>
              <w:jc w:val="both"/>
              <w:rPr>
                <w:rFonts w:ascii="Times New Roman" w:hAnsi="Times New Roman" w:cs="Times New Roman"/>
              </w:rPr>
            </w:pPr>
          </w:p>
          <w:p w14:paraId="104D497C" w14:textId="77777777" w:rsidR="00B37BBB" w:rsidRPr="00852E95" w:rsidRDefault="00B37BBB" w:rsidP="003E0510">
            <w:pPr>
              <w:tabs>
                <w:tab w:val="left" w:pos="161"/>
              </w:tabs>
              <w:jc w:val="both"/>
              <w:rPr>
                <w:rFonts w:ascii="Times New Roman" w:hAnsi="Times New Roman" w:cs="Times New Roman"/>
              </w:rPr>
            </w:pPr>
          </w:p>
          <w:p w14:paraId="2C344184" w14:textId="77777777" w:rsidR="00B37BBB" w:rsidRPr="00852E95" w:rsidRDefault="00B37BBB" w:rsidP="003E0510">
            <w:pPr>
              <w:tabs>
                <w:tab w:val="left" w:pos="161"/>
              </w:tabs>
              <w:jc w:val="both"/>
              <w:rPr>
                <w:rFonts w:ascii="Times New Roman" w:hAnsi="Times New Roman" w:cs="Times New Roman"/>
              </w:rPr>
            </w:pPr>
          </w:p>
          <w:p w14:paraId="13AA0B87" w14:textId="77777777" w:rsidR="00B37BBB" w:rsidRPr="00852E95" w:rsidRDefault="00B37BBB" w:rsidP="003E0510">
            <w:pPr>
              <w:tabs>
                <w:tab w:val="left" w:pos="161"/>
              </w:tabs>
              <w:jc w:val="both"/>
              <w:rPr>
                <w:rFonts w:ascii="Times New Roman" w:hAnsi="Times New Roman" w:cs="Times New Roman"/>
              </w:rPr>
            </w:pPr>
          </w:p>
          <w:p w14:paraId="0E474E68" w14:textId="77777777" w:rsidR="00B37BBB" w:rsidRPr="00852E95" w:rsidRDefault="00B37BBB" w:rsidP="003E0510">
            <w:pPr>
              <w:tabs>
                <w:tab w:val="left" w:pos="161"/>
              </w:tabs>
              <w:jc w:val="both"/>
              <w:rPr>
                <w:rFonts w:ascii="Times New Roman" w:hAnsi="Times New Roman" w:cs="Times New Roman"/>
              </w:rPr>
            </w:pPr>
          </w:p>
          <w:p w14:paraId="50DF6546" w14:textId="77777777" w:rsidR="00B37BBB" w:rsidRPr="00852E95" w:rsidRDefault="00B37BBB" w:rsidP="003E0510">
            <w:pPr>
              <w:tabs>
                <w:tab w:val="left" w:pos="161"/>
              </w:tabs>
              <w:jc w:val="both"/>
              <w:rPr>
                <w:rFonts w:ascii="Times New Roman" w:hAnsi="Times New Roman" w:cs="Times New Roman"/>
              </w:rPr>
            </w:pPr>
          </w:p>
          <w:p w14:paraId="740FBA26" w14:textId="77777777" w:rsidR="00B37BBB" w:rsidRPr="00852E95" w:rsidRDefault="00B37BBB" w:rsidP="003E0510">
            <w:pPr>
              <w:tabs>
                <w:tab w:val="left" w:pos="161"/>
              </w:tabs>
              <w:jc w:val="both"/>
              <w:rPr>
                <w:rFonts w:ascii="Times New Roman" w:hAnsi="Times New Roman" w:cs="Times New Roman"/>
              </w:rPr>
            </w:pPr>
          </w:p>
          <w:p w14:paraId="025E7F4C" w14:textId="77777777" w:rsidR="00B37BBB" w:rsidRPr="00852E95" w:rsidRDefault="00B37BBB" w:rsidP="003E0510">
            <w:pPr>
              <w:tabs>
                <w:tab w:val="left" w:pos="161"/>
              </w:tabs>
              <w:jc w:val="both"/>
              <w:rPr>
                <w:rFonts w:ascii="Times New Roman" w:hAnsi="Times New Roman" w:cs="Times New Roman"/>
              </w:rPr>
            </w:pPr>
          </w:p>
          <w:p w14:paraId="526139AB" w14:textId="77777777" w:rsidR="00B37BBB" w:rsidRPr="00852E95" w:rsidRDefault="00B37BBB" w:rsidP="003E0510">
            <w:pPr>
              <w:tabs>
                <w:tab w:val="left" w:pos="161"/>
              </w:tabs>
              <w:jc w:val="both"/>
              <w:rPr>
                <w:rFonts w:ascii="Times New Roman" w:hAnsi="Times New Roman" w:cs="Times New Roman"/>
              </w:rPr>
            </w:pPr>
          </w:p>
          <w:p w14:paraId="60A5ECF6" w14:textId="77777777" w:rsidR="00B37BBB" w:rsidRPr="00852E95" w:rsidRDefault="00B37BBB" w:rsidP="003E0510">
            <w:pPr>
              <w:tabs>
                <w:tab w:val="left" w:pos="161"/>
              </w:tabs>
              <w:jc w:val="both"/>
              <w:rPr>
                <w:rFonts w:ascii="Times New Roman" w:hAnsi="Times New Roman" w:cs="Times New Roman"/>
              </w:rPr>
            </w:pPr>
          </w:p>
          <w:p w14:paraId="07B15200" w14:textId="77777777" w:rsidR="00B37BBB" w:rsidRPr="00852E95" w:rsidRDefault="00B37BBB" w:rsidP="003E0510">
            <w:pPr>
              <w:tabs>
                <w:tab w:val="left" w:pos="161"/>
              </w:tabs>
              <w:jc w:val="both"/>
              <w:rPr>
                <w:rFonts w:ascii="Times New Roman" w:hAnsi="Times New Roman" w:cs="Times New Roman"/>
              </w:rPr>
            </w:pPr>
          </w:p>
          <w:p w14:paraId="490E2721" w14:textId="77777777" w:rsidR="00B37BBB" w:rsidRPr="00852E95" w:rsidRDefault="00B37BBB" w:rsidP="003E0510">
            <w:pPr>
              <w:tabs>
                <w:tab w:val="left" w:pos="161"/>
              </w:tabs>
              <w:jc w:val="both"/>
              <w:rPr>
                <w:rFonts w:ascii="Times New Roman" w:hAnsi="Times New Roman" w:cs="Times New Roman"/>
              </w:rPr>
            </w:pPr>
          </w:p>
          <w:p w14:paraId="5AE6D6BE" w14:textId="77777777" w:rsidR="00B37BBB" w:rsidRPr="00852E95" w:rsidRDefault="00B37BBB" w:rsidP="003E0510">
            <w:pPr>
              <w:tabs>
                <w:tab w:val="left" w:pos="161"/>
              </w:tabs>
              <w:jc w:val="both"/>
              <w:rPr>
                <w:rFonts w:ascii="Times New Roman" w:hAnsi="Times New Roman" w:cs="Times New Roman"/>
              </w:rPr>
            </w:pPr>
          </w:p>
          <w:p w14:paraId="064791A8" w14:textId="77777777" w:rsidR="00B37BBB" w:rsidRPr="00852E95" w:rsidRDefault="00B37BBB" w:rsidP="003E0510">
            <w:pPr>
              <w:tabs>
                <w:tab w:val="left" w:pos="161"/>
              </w:tabs>
              <w:jc w:val="both"/>
              <w:rPr>
                <w:rFonts w:ascii="Times New Roman" w:hAnsi="Times New Roman" w:cs="Times New Roman"/>
              </w:rPr>
            </w:pPr>
          </w:p>
          <w:p w14:paraId="4BF6756B" w14:textId="77777777" w:rsidR="00B37BBB" w:rsidRPr="00852E95" w:rsidRDefault="00B37BBB" w:rsidP="003E0510">
            <w:pPr>
              <w:tabs>
                <w:tab w:val="left" w:pos="161"/>
              </w:tabs>
              <w:jc w:val="both"/>
              <w:rPr>
                <w:rFonts w:ascii="Times New Roman" w:hAnsi="Times New Roman" w:cs="Times New Roman"/>
              </w:rPr>
            </w:pPr>
          </w:p>
          <w:p w14:paraId="587D3BE7" w14:textId="77777777" w:rsidR="00B37BBB" w:rsidRPr="00852E95" w:rsidRDefault="00B37BBB" w:rsidP="003E0510">
            <w:pPr>
              <w:tabs>
                <w:tab w:val="left" w:pos="161"/>
              </w:tabs>
              <w:jc w:val="both"/>
              <w:rPr>
                <w:rFonts w:ascii="Times New Roman" w:hAnsi="Times New Roman" w:cs="Times New Roman"/>
              </w:rPr>
            </w:pPr>
          </w:p>
          <w:p w14:paraId="683DC078" w14:textId="77777777" w:rsidR="00B37BBB" w:rsidRPr="00852E95" w:rsidRDefault="00B37BBB" w:rsidP="003E0510">
            <w:pPr>
              <w:tabs>
                <w:tab w:val="left" w:pos="161"/>
              </w:tabs>
              <w:jc w:val="both"/>
              <w:rPr>
                <w:rFonts w:ascii="Times New Roman" w:hAnsi="Times New Roman" w:cs="Times New Roman"/>
              </w:rPr>
            </w:pPr>
          </w:p>
          <w:p w14:paraId="69678E1F" w14:textId="77777777" w:rsidR="00B37BBB" w:rsidRPr="00852E95" w:rsidRDefault="00B37BBB" w:rsidP="003E0510">
            <w:pPr>
              <w:tabs>
                <w:tab w:val="left" w:pos="161"/>
              </w:tabs>
              <w:jc w:val="both"/>
              <w:rPr>
                <w:rFonts w:ascii="Times New Roman" w:hAnsi="Times New Roman" w:cs="Times New Roman"/>
              </w:rPr>
            </w:pPr>
          </w:p>
          <w:p w14:paraId="08C1FDAD" w14:textId="77777777" w:rsidR="00B37BBB" w:rsidRPr="00852E95" w:rsidRDefault="00B37BBB" w:rsidP="003E0510">
            <w:pPr>
              <w:tabs>
                <w:tab w:val="left" w:pos="161"/>
              </w:tabs>
              <w:jc w:val="both"/>
              <w:rPr>
                <w:rFonts w:ascii="Times New Roman" w:hAnsi="Times New Roman" w:cs="Times New Roman"/>
              </w:rPr>
            </w:pPr>
          </w:p>
          <w:p w14:paraId="1084E6F5" w14:textId="77777777" w:rsidR="00B37BBB" w:rsidRPr="00852E95" w:rsidRDefault="00B37BBB" w:rsidP="003E0510">
            <w:pPr>
              <w:tabs>
                <w:tab w:val="left" w:pos="161"/>
              </w:tabs>
              <w:jc w:val="both"/>
              <w:rPr>
                <w:rFonts w:ascii="Times New Roman" w:hAnsi="Times New Roman" w:cs="Times New Roman"/>
              </w:rPr>
            </w:pPr>
          </w:p>
          <w:p w14:paraId="364B0712" w14:textId="77777777" w:rsidR="00B37BBB" w:rsidRPr="00852E95" w:rsidRDefault="00B37BBB" w:rsidP="003E0510">
            <w:pPr>
              <w:tabs>
                <w:tab w:val="left" w:pos="161"/>
              </w:tabs>
              <w:jc w:val="both"/>
              <w:rPr>
                <w:rFonts w:ascii="Times New Roman" w:hAnsi="Times New Roman" w:cs="Times New Roman"/>
              </w:rPr>
            </w:pPr>
          </w:p>
          <w:p w14:paraId="38A4CB42" w14:textId="77777777" w:rsidR="00B37BBB" w:rsidRPr="00852E95" w:rsidRDefault="00B37BBB" w:rsidP="003E0510">
            <w:pPr>
              <w:tabs>
                <w:tab w:val="left" w:pos="161"/>
              </w:tabs>
              <w:jc w:val="both"/>
              <w:rPr>
                <w:rFonts w:ascii="Times New Roman" w:hAnsi="Times New Roman" w:cs="Times New Roman"/>
              </w:rPr>
            </w:pPr>
          </w:p>
          <w:p w14:paraId="46F391E9" w14:textId="77777777" w:rsidR="00B37BBB" w:rsidRPr="00852E95" w:rsidRDefault="00B37BBB" w:rsidP="003E0510">
            <w:pPr>
              <w:tabs>
                <w:tab w:val="left" w:pos="161"/>
              </w:tabs>
              <w:jc w:val="both"/>
              <w:rPr>
                <w:rFonts w:ascii="Times New Roman" w:hAnsi="Times New Roman" w:cs="Times New Roman"/>
              </w:rPr>
            </w:pPr>
          </w:p>
          <w:p w14:paraId="28AC1B28" w14:textId="77777777" w:rsidR="00B37BBB" w:rsidRPr="00852E95" w:rsidRDefault="00B37BBB" w:rsidP="003E0510">
            <w:pPr>
              <w:tabs>
                <w:tab w:val="left" w:pos="161"/>
              </w:tabs>
              <w:jc w:val="both"/>
              <w:rPr>
                <w:rFonts w:ascii="Times New Roman" w:hAnsi="Times New Roman" w:cs="Times New Roman"/>
              </w:rPr>
            </w:pPr>
          </w:p>
          <w:p w14:paraId="59DE7374" w14:textId="77777777" w:rsidR="00B37BBB" w:rsidRPr="00852E95" w:rsidRDefault="00B37BBB" w:rsidP="003E0510">
            <w:pPr>
              <w:tabs>
                <w:tab w:val="left" w:pos="161"/>
              </w:tabs>
              <w:jc w:val="both"/>
              <w:rPr>
                <w:rFonts w:ascii="Times New Roman" w:hAnsi="Times New Roman" w:cs="Times New Roman"/>
              </w:rPr>
            </w:pPr>
          </w:p>
          <w:p w14:paraId="7CB7E4D9" w14:textId="77777777" w:rsidR="00B37BBB" w:rsidRPr="00852E95" w:rsidRDefault="00B37BBB" w:rsidP="003E0510">
            <w:pPr>
              <w:tabs>
                <w:tab w:val="left" w:pos="161"/>
              </w:tabs>
              <w:jc w:val="both"/>
              <w:rPr>
                <w:rFonts w:ascii="Times New Roman" w:hAnsi="Times New Roman" w:cs="Times New Roman"/>
              </w:rPr>
            </w:pPr>
          </w:p>
          <w:p w14:paraId="7E62752A" w14:textId="77777777" w:rsidR="00B37BBB" w:rsidRPr="00852E95" w:rsidRDefault="00B37BBB" w:rsidP="003E0510">
            <w:pPr>
              <w:tabs>
                <w:tab w:val="left" w:pos="161"/>
              </w:tabs>
              <w:jc w:val="both"/>
              <w:rPr>
                <w:rFonts w:ascii="Times New Roman" w:hAnsi="Times New Roman" w:cs="Times New Roman"/>
              </w:rPr>
            </w:pPr>
          </w:p>
          <w:p w14:paraId="5822CD19" w14:textId="77777777" w:rsidR="00B37BBB" w:rsidRPr="00852E95" w:rsidRDefault="00B37BBB" w:rsidP="003E0510">
            <w:pPr>
              <w:tabs>
                <w:tab w:val="left" w:pos="161"/>
              </w:tabs>
              <w:jc w:val="both"/>
              <w:rPr>
                <w:rFonts w:ascii="Times New Roman" w:hAnsi="Times New Roman" w:cs="Times New Roman"/>
              </w:rPr>
            </w:pPr>
          </w:p>
          <w:p w14:paraId="6D47760A" w14:textId="77777777" w:rsidR="00B37BBB" w:rsidRPr="00852E95" w:rsidRDefault="00B37BBB" w:rsidP="003E0510">
            <w:pPr>
              <w:tabs>
                <w:tab w:val="left" w:pos="161"/>
              </w:tabs>
              <w:jc w:val="both"/>
              <w:rPr>
                <w:rFonts w:ascii="Times New Roman" w:hAnsi="Times New Roman" w:cs="Times New Roman"/>
              </w:rPr>
            </w:pPr>
          </w:p>
          <w:p w14:paraId="46541FEE" w14:textId="77777777" w:rsidR="00B37BBB" w:rsidRPr="00852E95" w:rsidRDefault="00B37BBB" w:rsidP="003E0510">
            <w:pPr>
              <w:tabs>
                <w:tab w:val="left" w:pos="161"/>
              </w:tabs>
              <w:jc w:val="both"/>
              <w:rPr>
                <w:rFonts w:ascii="Times New Roman" w:hAnsi="Times New Roman" w:cs="Times New Roman"/>
              </w:rPr>
            </w:pPr>
          </w:p>
          <w:p w14:paraId="3D0A7634" w14:textId="77777777" w:rsidR="00B37BBB" w:rsidRPr="00852E95" w:rsidRDefault="00B37BBB" w:rsidP="003E0510">
            <w:pPr>
              <w:tabs>
                <w:tab w:val="left" w:pos="161"/>
              </w:tabs>
              <w:jc w:val="both"/>
              <w:rPr>
                <w:rFonts w:ascii="Times New Roman" w:hAnsi="Times New Roman" w:cs="Times New Roman"/>
              </w:rPr>
            </w:pPr>
          </w:p>
          <w:p w14:paraId="480AAAE3" w14:textId="77777777" w:rsidR="00B37BBB" w:rsidRPr="00852E95" w:rsidRDefault="00B37BBB" w:rsidP="003E0510">
            <w:pPr>
              <w:tabs>
                <w:tab w:val="left" w:pos="161"/>
              </w:tabs>
              <w:jc w:val="both"/>
              <w:rPr>
                <w:rFonts w:ascii="Times New Roman" w:hAnsi="Times New Roman" w:cs="Times New Roman"/>
              </w:rPr>
            </w:pPr>
          </w:p>
          <w:p w14:paraId="615D263B" w14:textId="77777777" w:rsidR="00B37BBB" w:rsidRPr="00852E95" w:rsidRDefault="00B37BBB" w:rsidP="003E0510">
            <w:pPr>
              <w:tabs>
                <w:tab w:val="left" w:pos="161"/>
              </w:tabs>
              <w:jc w:val="both"/>
              <w:rPr>
                <w:rFonts w:ascii="Times New Roman" w:hAnsi="Times New Roman" w:cs="Times New Roman"/>
              </w:rPr>
            </w:pPr>
          </w:p>
          <w:p w14:paraId="5FE46C25" w14:textId="77777777" w:rsidR="00B37BBB" w:rsidRPr="00852E95" w:rsidRDefault="00B37BBB" w:rsidP="003E0510">
            <w:pPr>
              <w:tabs>
                <w:tab w:val="left" w:pos="161"/>
              </w:tabs>
              <w:jc w:val="both"/>
              <w:rPr>
                <w:rFonts w:ascii="Times New Roman" w:hAnsi="Times New Roman" w:cs="Times New Roman"/>
              </w:rPr>
            </w:pPr>
          </w:p>
          <w:p w14:paraId="662E2991" w14:textId="77777777" w:rsidR="00B37BBB" w:rsidRPr="00852E95" w:rsidRDefault="00B37BBB" w:rsidP="003E0510">
            <w:pPr>
              <w:tabs>
                <w:tab w:val="left" w:pos="161"/>
              </w:tabs>
              <w:jc w:val="both"/>
              <w:rPr>
                <w:rFonts w:ascii="Times New Roman" w:hAnsi="Times New Roman" w:cs="Times New Roman"/>
              </w:rPr>
            </w:pPr>
          </w:p>
          <w:p w14:paraId="6F6DCEE7" w14:textId="77777777" w:rsidR="00B37BBB" w:rsidRPr="00852E95" w:rsidRDefault="00B37BBB" w:rsidP="003E0510">
            <w:pPr>
              <w:tabs>
                <w:tab w:val="left" w:pos="161"/>
              </w:tabs>
              <w:jc w:val="both"/>
              <w:rPr>
                <w:rFonts w:ascii="Times New Roman" w:hAnsi="Times New Roman" w:cs="Times New Roman"/>
              </w:rPr>
            </w:pPr>
          </w:p>
          <w:p w14:paraId="738F6CFE" w14:textId="77777777" w:rsidR="00B37BBB" w:rsidRPr="00852E95" w:rsidRDefault="00B37BBB" w:rsidP="003E0510">
            <w:pPr>
              <w:tabs>
                <w:tab w:val="left" w:pos="161"/>
              </w:tabs>
              <w:jc w:val="both"/>
              <w:rPr>
                <w:rFonts w:ascii="Times New Roman" w:hAnsi="Times New Roman" w:cs="Times New Roman"/>
              </w:rPr>
            </w:pPr>
          </w:p>
          <w:p w14:paraId="0E3612C3" w14:textId="77777777" w:rsidR="00B37BBB" w:rsidRPr="00852E95" w:rsidRDefault="00B37BBB" w:rsidP="003E0510">
            <w:pPr>
              <w:tabs>
                <w:tab w:val="left" w:pos="161"/>
              </w:tabs>
              <w:jc w:val="both"/>
              <w:rPr>
                <w:rFonts w:ascii="Times New Roman" w:hAnsi="Times New Roman" w:cs="Times New Roman"/>
              </w:rPr>
            </w:pPr>
          </w:p>
          <w:p w14:paraId="1428F0A7" w14:textId="77777777" w:rsidR="00B37BBB" w:rsidRPr="00852E95" w:rsidRDefault="00B37BBB" w:rsidP="003E0510">
            <w:pPr>
              <w:tabs>
                <w:tab w:val="left" w:pos="161"/>
              </w:tabs>
              <w:jc w:val="both"/>
              <w:rPr>
                <w:rFonts w:ascii="Times New Roman" w:hAnsi="Times New Roman" w:cs="Times New Roman"/>
              </w:rPr>
            </w:pPr>
          </w:p>
          <w:p w14:paraId="2050BD55" w14:textId="77777777" w:rsidR="00B37BBB" w:rsidRPr="00852E95" w:rsidRDefault="00B37BBB" w:rsidP="003E0510">
            <w:pPr>
              <w:tabs>
                <w:tab w:val="left" w:pos="161"/>
              </w:tabs>
              <w:jc w:val="both"/>
              <w:rPr>
                <w:rFonts w:ascii="Times New Roman" w:hAnsi="Times New Roman" w:cs="Times New Roman"/>
              </w:rPr>
            </w:pPr>
          </w:p>
          <w:p w14:paraId="6A22A52B" w14:textId="77777777" w:rsidR="00B37BBB" w:rsidRPr="00852E95" w:rsidRDefault="00B37BBB" w:rsidP="003E0510">
            <w:pPr>
              <w:tabs>
                <w:tab w:val="left" w:pos="161"/>
              </w:tabs>
              <w:jc w:val="both"/>
              <w:rPr>
                <w:rFonts w:ascii="Times New Roman" w:hAnsi="Times New Roman" w:cs="Times New Roman"/>
              </w:rPr>
            </w:pPr>
          </w:p>
          <w:p w14:paraId="45C09875" w14:textId="77777777" w:rsidR="00B37BBB" w:rsidRPr="00852E95" w:rsidRDefault="00B37BBB" w:rsidP="003E0510">
            <w:pPr>
              <w:tabs>
                <w:tab w:val="left" w:pos="161"/>
              </w:tabs>
              <w:jc w:val="both"/>
              <w:rPr>
                <w:rFonts w:ascii="Times New Roman" w:hAnsi="Times New Roman" w:cs="Times New Roman"/>
              </w:rPr>
            </w:pPr>
          </w:p>
          <w:p w14:paraId="6CDC65EB" w14:textId="77777777" w:rsidR="00B37BBB" w:rsidRPr="00852E95" w:rsidRDefault="00B37BBB" w:rsidP="003E0510">
            <w:pPr>
              <w:tabs>
                <w:tab w:val="left" w:pos="161"/>
              </w:tabs>
              <w:jc w:val="both"/>
              <w:rPr>
                <w:rFonts w:ascii="Times New Roman" w:hAnsi="Times New Roman" w:cs="Times New Roman"/>
              </w:rPr>
            </w:pPr>
          </w:p>
          <w:p w14:paraId="2D50532D" w14:textId="77777777" w:rsidR="00B37BBB" w:rsidRPr="00852E95" w:rsidRDefault="00B37BBB" w:rsidP="003E0510">
            <w:pPr>
              <w:tabs>
                <w:tab w:val="left" w:pos="161"/>
              </w:tabs>
              <w:jc w:val="both"/>
              <w:rPr>
                <w:rFonts w:ascii="Times New Roman" w:hAnsi="Times New Roman" w:cs="Times New Roman"/>
              </w:rPr>
            </w:pPr>
          </w:p>
          <w:p w14:paraId="26746B7D" w14:textId="77777777" w:rsidR="00B37BBB" w:rsidRPr="00852E95" w:rsidRDefault="00B37BBB" w:rsidP="003E0510">
            <w:pPr>
              <w:tabs>
                <w:tab w:val="left" w:pos="161"/>
              </w:tabs>
              <w:jc w:val="both"/>
              <w:rPr>
                <w:rFonts w:ascii="Times New Roman" w:hAnsi="Times New Roman" w:cs="Times New Roman"/>
              </w:rPr>
            </w:pPr>
          </w:p>
          <w:p w14:paraId="418800B0" w14:textId="77777777" w:rsidR="00B37BBB" w:rsidRPr="00852E95" w:rsidRDefault="00B37BBB" w:rsidP="003E0510">
            <w:pPr>
              <w:tabs>
                <w:tab w:val="left" w:pos="161"/>
              </w:tabs>
              <w:jc w:val="both"/>
              <w:rPr>
                <w:rFonts w:ascii="Times New Roman" w:hAnsi="Times New Roman" w:cs="Times New Roman"/>
              </w:rPr>
            </w:pPr>
          </w:p>
          <w:p w14:paraId="562855B0" w14:textId="77777777" w:rsidR="00B37BBB" w:rsidRPr="00852E95" w:rsidRDefault="00B37BBB" w:rsidP="003E0510">
            <w:pPr>
              <w:tabs>
                <w:tab w:val="left" w:pos="161"/>
              </w:tabs>
              <w:jc w:val="both"/>
              <w:rPr>
                <w:rFonts w:ascii="Times New Roman" w:hAnsi="Times New Roman" w:cs="Times New Roman"/>
              </w:rPr>
            </w:pPr>
          </w:p>
          <w:p w14:paraId="7E7AB69A" w14:textId="77777777" w:rsidR="00B37BBB" w:rsidRPr="00852E95" w:rsidRDefault="00B37BBB" w:rsidP="003E0510">
            <w:pPr>
              <w:tabs>
                <w:tab w:val="left" w:pos="161"/>
              </w:tabs>
              <w:jc w:val="both"/>
              <w:rPr>
                <w:rFonts w:ascii="Times New Roman" w:hAnsi="Times New Roman" w:cs="Times New Roman"/>
              </w:rPr>
            </w:pPr>
          </w:p>
          <w:p w14:paraId="38775929" w14:textId="77777777" w:rsidR="00B37BBB" w:rsidRPr="00852E95" w:rsidRDefault="00B37BBB" w:rsidP="003E0510">
            <w:pPr>
              <w:tabs>
                <w:tab w:val="left" w:pos="161"/>
              </w:tabs>
              <w:jc w:val="both"/>
              <w:rPr>
                <w:rFonts w:ascii="Times New Roman" w:hAnsi="Times New Roman" w:cs="Times New Roman"/>
              </w:rPr>
            </w:pPr>
          </w:p>
          <w:p w14:paraId="0E0ED9E8" w14:textId="77777777" w:rsidR="00B37BBB" w:rsidRPr="00852E95" w:rsidRDefault="00B37BBB" w:rsidP="003E0510">
            <w:pPr>
              <w:tabs>
                <w:tab w:val="left" w:pos="161"/>
              </w:tabs>
              <w:jc w:val="both"/>
              <w:rPr>
                <w:rFonts w:ascii="Times New Roman" w:hAnsi="Times New Roman" w:cs="Times New Roman"/>
              </w:rPr>
            </w:pPr>
          </w:p>
          <w:p w14:paraId="5A4345F3" w14:textId="77777777" w:rsidR="00B37BBB" w:rsidRPr="00852E95" w:rsidRDefault="00B37BBB" w:rsidP="003E0510">
            <w:pPr>
              <w:tabs>
                <w:tab w:val="left" w:pos="161"/>
              </w:tabs>
              <w:jc w:val="both"/>
              <w:rPr>
                <w:rFonts w:ascii="Times New Roman" w:hAnsi="Times New Roman" w:cs="Times New Roman"/>
              </w:rPr>
            </w:pPr>
          </w:p>
          <w:p w14:paraId="472CC082" w14:textId="77777777" w:rsidR="00B37BBB" w:rsidRPr="00852E95" w:rsidRDefault="00B37BBB" w:rsidP="003E0510">
            <w:pPr>
              <w:tabs>
                <w:tab w:val="left" w:pos="161"/>
              </w:tabs>
              <w:jc w:val="both"/>
              <w:rPr>
                <w:rFonts w:ascii="Times New Roman" w:hAnsi="Times New Roman" w:cs="Times New Roman"/>
              </w:rPr>
            </w:pPr>
          </w:p>
          <w:p w14:paraId="3675C73A" w14:textId="77777777" w:rsidR="00B37BBB" w:rsidRPr="00852E95" w:rsidRDefault="00B37BBB" w:rsidP="003E0510">
            <w:pPr>
              <w:tabs>
                <w:tab w:val="left" w:pos="161"/>
              </w:tabs>
              <w:jc w:val="both"/>
              <w:rPr>
                <w:rFonts w:ascii="Times New Roman" w:hAnsi="Times New Roman" w:cs="Times New Roman"/>
              </w:rPr>
            </w:pPr>
          </w:p>
          <w:p w14:paraId="7277ECC7" w14:textId="77777777" w:rsidR="00B37BBB" w:rsidRPr="00852E95" w:rsidRDefault="00B37BBB" w:rsidP="003E0510">
            <w:pPr>
              <w:tabs>
                <w:tab w:val="left" w:pos="161"/>
              </w:tabs>
              <w:jc w:val="both"/>
              <w:rPr>
                <w:rFonts w:ascii="Times New Roman" w:hAnsi="Times New Roman" w:cs="Times New Roman"/>
              </w:rPr>
            </w:pPr>
          </w:p>
          <w:p w14:paraId="71AE6454" w14:textId="77777777" w:rsidR="00B37BBB" w:rsidRPr="00852E95" w:rsidRDefault="00B37BBB" w:rsidP="003E0510">
            <w:pPr>
              <w:tabs>
                <w:tab w:val="left" w:pos="161"/>
              </w:tabs>
              <w:jc w:val="both"/>
              <w:rPr>
                <w:rFonts w:ascii="Times New Roman" w:hAnsi="Times New Roman" w:cs="Times New Roman"/>
              </w:rPr>
            </w:pPr>
          </w:p>
          <w:p w14:paraId="670EA63D" w14:textId="75C9E619" w:rsidR="00B37BBB" w:rsidRPr="00852E95" w:rsidRDefault="00B37BBB" w:rsidP="7FF30E46">
            <w:pPr>
              <w:tabs>
                <w:tab w:val="left" w:pos="161"/>
              </w:tabs>
              <w:jc w:val="both"/>
              <w:rPr>
                <w:rFonts w:ascii="Times New Roman" w:hAnsi="Times New Roman" w:cs="Times New Roman"/>
              </w:rPr>
            </w:pPr>
          </w:p>
          <w:p w14:paraId="53FCB8D3" w14:textId="717E6E3F" w:rsidR="3D303166" w:rsidRDefault="3D303166" w:rsidP="3D303166">
            <w:pPr>
              <w:tabs>
                <w:tab w:val="left" w:pos="161"/>
              </w:tabs>
              <w:jc w:val="both"/>
              <w:rPr>
                <w:rFonts w:ascii="Times New Roman" w:hAnsi="Times New Roman" w:cs="Times New Roman"/>
              </w:rPr>
            </w:pPr>
          </w:p>
          <w:p w14:paraId="61767996" w14:textId="59E2F047" w:rsidR="3D303166" w:rsidRDefault="3D303166" w:rsidP="3D303166">
            <w:pPr>
              <w:tabs>
                <w:tab w:val="left" w:pos="161"/>
              </w:tabs>
              <w:jc w:val="both"/>
              <w:rPr>
                <w:rFonts w:ascii="Times New Roman" w:hAnsi="Times New Roman" w:cs="Times New Roman"/>
              </w:rPr>
            </w:pPr>
          </w:p>
          <w:p w14:paraId="41316F19" w14:textId="36758EE6" w:rsidR="3D303166" w:rsidRDefault="3D303166" w:rsidP="3D303166">
            <w:pPr>
              <w:tabs>
                <w:tab w:val="left" w:pos="161"/>
              </w:tabs>
              <w:jc w:val="both"/>
              <w:rPr>
                <w:rFonts w:ascii="Times New Roman" w:hAnsi="Times New Roman" w:cs="Times New Roman"/>
              </w:rPr>
            </w:pPr>
          </w:p>
          <w:p w14:paraId="50D10734" w14:textId="2C4F9487" w:rsidR="3D303166" w:rsidRDefault="3D303166" w:rsidP="3D303166">
            <w:pPr>
              <w:tabs>
                <w:tab w:val="left" w:pos="161"/>
              </w:tabs>
              <w:jc w:val="both"/>
              <w:rPr>
                <w:rFonts w:ascii="Times New Roman" w:hAnsi="Times New Roman" w:cs="Times New Roman"/>
              </w:rPr>
            </w:pPr>
          </w:p>
          <w:p w14:paraId="774D069A" w14:textId="77777777" w:rsidR="00B37BBB" w:rsidRPr="00852E95" w:rsidRDefault="00B37BBB" w:rsidP="003E0510">
            <w:pPr>
              <w:tabs>
                <w:tab w:val="left" w:pos="161"/>
              </w:tabs>
              <w:jc w:val="both"/>
              <w:rPr>
                <w:rFonts w:ascii="Times New Roman" w:hAnsi="Times New Roman" w:cs="Times New Roman"/>
              </w:rPr>
            </w:pPr>
            <w:r w:rsidRPr="00852E95">
              <w:rPr>
                <w:rFonts w:ascii="Times New Roman" w:hAnsi="Times New Roman" w:cs="Times New Roman"/>
              </w:rPr>
              <w:t>Ú</w:t>
            </w:r>
          </w:p>
        </w:tc>
        <w:tc>
          <w:tcPr>
            <w:tcW w:w="1276" w:type="dxa"/>
          </w:tcPr>
          <w:p w14:paraId="22C5B2D8" w14:textId="77777777" w:rsidR="003E0510" w:rsidRPr="00852E95" w:rsidRDefault="003E0510" w:rsidP="003E0510">
            <w:pPr>
              <w:tabs>
                <w:tab w:val="left" w:pos="161"/>
              </w:tabs>
              <w:jc w:val="both"/>
              <w:rPr>
                <w:rFonts w:ascii="Times New Roman" w:hAnsi="Times New Roman" w:cs="Times New Roman"/>
              </w:rPr>
            </w:pPr>
          </w:p>
        </w:tc>
        <w:tc>
          <w:tcPr>
            <w:tcW w:w="850" w:type="dxa"/>
          </w:tcPr>
          <w:p w14:paraId="7829CC3B" w14:textId="77777777" w:rsidR="003E0510" w:rsidRPr="00852E95" w:rsidRDefault="003E0510" w:rsidP="003E0510">
            <w:pPr>
              <w:tabs>
                <w:tab w:val="left" w:pos="161"/>
              </w:tabs>
              <w:jc w:val="both"/>
              <w:rPr>
                <w:rFonts w:ascii="Times New Roman" w:hAnsi="Times New Roman" w:cs="Times New Roman"/>
              </w:rPr>
            </w:pPr>
          </w:p>
          <w:p w14:paraId="1E0D2375" w14:textId="77777777" w:rsidR="00E734D3" w:rsidRPr="00852E95" w:rsidRDefault="00E734D3" w:rsidP="003E0510">
            <w:pPr>
              <w:tabs>
                <w:tab w:val="left" w:pos="161"/>
              </w:tabs>
              <w:jc w:val="both"/>
              <w:rPr>
                <w:rFonts w:ascii="Times New Roman" w:hAnsi="Times New Roman" w:cs="Times New Roman"/>
              </w:rPr>
            </w:pPr>
          </w:p>
          <w:p w14:paraId="16BD86AF" w14:textId="77777777" w:rsidR="00E734D3" w:rsidRPr="00852E95" w:rsidRDefault="00E734D3" w:rsidP="003E0510">
            <w:pPr>
              <w:tabs>
                <w:tab w:val="left" w:pos="161"/>
              </w:tabs>
              <w:jc w:val="both"/>
              <w:rPr>
                <w:rFonts w:ascii="Times New Roman" w:hAnsi="Times New Roman" w:cs="Times New Roman"/>
              </w:rPr>
            </w:pPr>
          </w:p>
          <w:p w14:paraId="692CE51E" w14:textId="77777777" w:rsidR="00E734D3" w:rsidRPr="00852E95" w:rsidRDefault="00E734D3" w:rsidP="003E0510">
            <w:pPr>
              <w:tabs>
                <w:tab w:val="left" w:pos="161"/>
              </w:tabs>
              <w:jc w:val="both"/>
              <w:rPr>
                <w:rFonts w:ascii="Times New Roman" w:hAnsi="Times New Roman" w:cs="Times New Roman"/>
              </w:rPr>
            </w:pPr>
          </w:p>
          <w:p w14:paraId="45C3DCF2" w14:textId="77777777" w:rsidR="00E734D3" w:rsidRPr="00852E95" w:rsidRDefault="00E734D3" w:rsidP="003E0510">
            <w:pPr>
              <w:tabs>
                <w:tab w:val="left" w:pos="161"/>
              </w:tabs>
              <w:jc w:val="both"/>
              <w:rPr>
                <w:rFonts w:ascii="Times New Roman" w:hAnsi="Times New Roman" w:cs="Times New Roman"/>
              </w:rPr>
            </w:pPr>
          </w:p>
          <w:p w14:paraId="762D34F9" w14:textId="77777777" w:rsidR="00E734D3" w:rsidRPr="00852E95" w:rsidRDefault="00E734D3" w:rsidP="003E0510">
            <w:pPr>
              <w:tabs>
                <w:tab w:val="left" w:pos="161"/>
              </w:tabs>
              <w:jc w:val="both"/>
              <w:rPr>
                <w:rFonts w:ascii="Times New Roman" w:hAnsi="Times New Roman" w:cs="Times New Roman"/>
              </w:rPr>
            </w:pPr>
          </w:p>
          <w:p w14:paraId="6A270B90" w14:textId="77777777" w:rsidR="00E734D3" w:rsidRPr="00852E95" w:rsidRDefault="00E734D3" w:rsidP="003E0510">
            <w:pPr>
              <w:tabs>
                <w:tab w:val="left" w:pos="161"/>
              </w:tabs>
              <w:jc w:val="both"/>
              <w:rPr>
                <w:rFonts w:ascii="Times New Roman" w:hAnsi="Times New Roman" w:cs="Times New Roman"/>
              </w:rPr>
            </w:pPr>
          </w:p>
          <w:p w14:paraId="1F6C9E98" w14:textId="77777777" w:rsidR="00E734D3" w:rsidRPr="00852E95" w:rsidRDefault="00E734D3" w:rsidP="003E0510">
            <w:pPr>
              <w:tabs>
                <w:tab w:val="left" w:pos="161"/>
              </w:tabs>
              <w:jc w:val="both"/>
              <w:rPr>
                <w:rFonts w:ascii="Times New Roman" w:hAnsi="Times New Roman" w:cs="Times New Roman"/>
              </w:rPr>
            </w:pPr>
          </w:p>
          <w:p w14:paraId="115C1B2A" w14:textId="77777777" w:rsidR="00E734D3" w:rsidRPr="00852E95" w:rsidRDefault="00E734D3" w:rsidP="003E0510">
            <w:pPr>
              <w:tabs>
                <w:tab w:val="left" w:pos="161"/>
              </w:tabs>
              <w:jc w:val="both"/>
              <w:rPr>
                <w:rFonts w:ascii="Times New Roman" w:hAnsi="Times New Roman" w:cs="Times New Roman"/>
              </w:rPr>
            </w:pPr>
          </w:p>
          <w:p w14:paraId="217B0238" w14:textId="5C1290F1" w:rsidR="00E734D3" w:rsidRPr="00852E95" w:rsidRDefault="00E734D3" w:rsidP="1F72FDCC">
            <w:pPr>
              <w:tabs>
                <w:tab w:val="left" w:pos="161"/>
              </w:tabs>
              <w:jc w:val="both"/>
              <w:rPr>
                <w:rFonts w:ascii="Times New Roman" w:hAnsi="Times New Roman" w:cs="Times New Roman"/>
              </w:rPr>
            </w:pPr>
          </w:p>
          <w:p w14:paraId="25050CD3" w14:textId="77777777" w:rsidR="00E734D3" w:rsidRPr="00852E95" w:rsidRDefault="00E734D3" w:rsidP="003E0510">
            <w:pPr>
              <w:tabs>
                <w:tab w:val="left" w:pos="161"/>
              </w:tabs>
              <w:jc w:val="both"/>
              <w:rPr>
                <w:rFonts w:ascii="Times New Roman" w:hAnsi="Times New Roman" w:cs="Times New Roman"/>
              </w:rPr>
            </w:pPr>
            <w:r w:rsidRPr="00852E95">
              <w:rPr>
                <w:rFonts w:ascii="Times New Roman" w:hAnsi="Times New Roman" w:cs="Times New Roman"/>
              </w:rPr>
              <w:t>GP - N</w:t>
            </w:r>
          </w:p>
          <w:p w14:paraId="202FEFD9" w14:textId="77777777" w:rsidR="006D27E4" w:rsidRPr="00852E95" w:rsidRDefault="006D27E4" w:rsidP="003E0510">
            <w:pPr>
              <w:tabs>
                <w:tab w:val="left" w:pos="161"/>
              </w:tabs>
              <w:jc w:val="both"/>
              <w:rPr>
                <w:rFonts w:ascii="Times New Roman" w:hAnsi="Times New Roman" w:cs="Times New Roman"/>
              </w:rPr>
            </w:pPr>
          </w:p>
          <w:p w14:paraId="05F814D9" w14:textId="77777777" w:rsidR="006D27E4" w:rsidRPr="00852E95" w:rsidRDefault="006D27E4" w:rsidP="003E0510">
            <w:pPr>
              <w:tabs>
                <w:tab w:val="left" w:pos="161"/>
              </w:tabs>
              <w:jc w:val="both"/>
              <w:rPr>
                <w:rFonts w:ascii="Times New Roman" w:hAnsi="Times New Roman" w:cs="Times New Roman"/>
              </w:rPr>
            </w:pPr>
          </w:p>
          <w:p w14:paraId="69596ACF" w14:textId="77777777" w:rsidR="006D27E4" w:rsidRPr="00852E95" w:rsidRDefault="006D27E4" w:rsidP="003E0510">
            <w:pPr>
              <w:tabs>
                <w:tab w:val="left" w:pos="161"/>
              </w:tabs>
              <w:jc w:val="both"/>
              <w:rPr>
                <w:rFonts w:ascii="Times New Roman" w:hAnsi="Times New Roman" w:cs="Times New Roman"/>
              </w:rPr>
            </w:pPr>
          </w:p>
          <w:p w14:paraId="12116FDA" w14:textId="77777777" w:rsidR="006D27E4" w:rsidRPr="00852E95" w:rsidRDefault="006D27E4" w:rsidP="003E0510">
            <w:pPr>
              <w:tabs>
                <w:tab w:val="left" w:pos="161"/>
              </w:tabs>
              <w:jc w:val="both"/>
              <w:rPr>
                <w:rFonts w:ascii="Times New Roman" w:hAnsi="Times New Roman" w:cs="Times New Roman"/>
              </w:rPr>
            </w:pPr>
          </w:p>
          <w:p w14:paraId="719ECEC9" w14:textId="77777777" w:rsidR="006D27E4" w:rsidRPr="00852E95" w:rsidRDefault="006D27E4" w:rsidP="003E0510">
            <w:pPr>
              <w:tabs>
                <w:tab w:val="left" w:pos="161"/>
              </w:tabs>
              <w:jc w:val="both"/>
              <w:rPr>
                <w:rFonts w:ascii="Times New Roman" w:hAnsi="Times New Roman" w:cs="Times New Roman"/>
              </w:rPr>
            </w:pPr>
          </w:p>
          <w:p w14:paraId="407B23F1" w14:textId="77777777" w:rsidR="006D27E4" w:rsidRPr="00852E95" w:rsidRDefault="006D27E4" w:rsidP="003E0510">
            <w:pPr>
              <w:tabs>
                <w:tab w:val="left" w:pos="161"/>
              </w:tabs>
              <w:jc w:val="both"/>
              <w:rPr>
                <w:rFonts w:ascii="Times New Roman" w:hAnsi="Times New Roman" w:cs="Times New Roman"/>
              </w:rPr>
            </w:pPr>
          </w:p>
          <w:p w14:paraId="429CDF30" w14:textId="77777777" w:rsidR="006D27E4" w:rsidRPr="00852E95" w:rsidRDefault="006D27E4" w:rsidP="003E0510">
            <w:pPr>
              <w:tabs>
                <w:tab w:val="left" w:pos="161"/>
              </w:tabs>
              <w:jc w:val="both"/>
              <w:rPr>
                <w:rFonts w:ascii="Times New Roman" w:hAnsi="Times New Roman" w:cs="Times New Roman"/>
              </w:rPr>
            </w:pPr>
          </w:p>
          <w:p w14:paraId="631CDF97" w14:textId="77777777" w:rsidR="006D27E4" w:rsidRPr="00852E95" w:rsidRDefault="006D27E4" w:rsidP="003E0510">
            <w:pPr>
              <w:tabs>
                <w:tab w:val="left" w:pos="161"/>
              </w:tabs>
              <w:jc w:val="both"/>
              <w:rPr>
                <w:rFonts w:ascii="Times New Roman" w:hAnsi="Times New Roman" w:cs="Times New Roman"/>
              </w:rPr>
            </w:pPr>
          </w:p>
          <w:p w14:paraId="31FE71E4" w14:textId="77777777" w:rsidR="006D27E4" w:rsidRPr="00852E95" w:rsidRDefault="006D27E4" w:rsidP="003E0510">
            <w:pPr>
              <w:tabs>
                <w:tab w:val="left" w:pos="161"/>
              </w:tabs>
              <w:jc w:val="both"/>
              <w:rPr>
                <w:rFonts w:ascii="Times New Roman" w:hAnsi="Times New Roman" w:cs="Times New Roman"/>
              </w:rPr>
            </w:pPr>
          </w:p>
          <w:p w14:paraId="69BCABCD" w14:textId="77777777" w:rsidR="006D27E4" w:rsidRPr="00852E95" w:rsidRDefault="006D27E4" w:rsidP="003E0510">
            <w:pPr>
              <w:tabs>
                <w:tab w:val="left" w:pos="161"/>
              </w:tabs>
              <w:jc w:val="both"/>
              <w:rPr>
                <w:rFonts w:ascii="Times New Roman" w:hAnsi="Times New Roman" w:cs="Times New Roman"/>
              </w:rPr>
            </w:pPr>
          </w:p>
          <w:p w14:paraId="2D28C23C" w14:textId="77777777" w:rsidR="006D27E4" w:rsidRPr="00852E95" w:rsidRDefault="006D27E4" w:rsidP="003E0510">
            <w:pPr>
              <w:tabs>
                <w:tab w:val="left" w:pos="161"/>
              </w:tabs>
              <w:jc w:val="both"/>
              <w:rPr>
                <w:rFonts w:ascii="Times New Roman" w:hAnsi="Times New Roman" w:cs="Times New Roman"/>
              </w:rPr>
            </w:pPr>
          </w:p>
          <w:p w14:paraId="0F7357C3" w14:textId="77777777" w:rsidR="006D27E4" w:rsidRPr="00852E95" w:rsidRDefault="006D27E4" w:rsidP="003E0510">
            <w:pPr>
              <w:tabs>
                <w:tab w:val="left" w:pos="161"/>
              </w:tabs>
              <w:jc w:val="both"/>
              <w:rPr>
                <w:rFonts w:ascii="Times New Roman" w:hAnsi="Times New Roman" w:cs="Times New Roman"/>
              </w:rPr>
            </w:pPr>
          </w:p>
          <w:p w14:paraId="0C23292F" w14:textId="77777777" w:rsidR="006D27E4" w:rsidRPr="00852E95" w:rsidRDefault="006D27E4" w:rsidP="003E0510">
            <w:pPr>
              <w:tabs>
                <w:tab w:val="left" w:pos="161"/>
              </w:tabs>
              <w:jc w:val="both"/>
              <w:rPr>
                <w:rFonts w:ascii="Times New Roman" w:hAnsi="Times New Roman" w:cs="Times New Roman"/>
              </w:rPr>
            </w:pPr>
          </w:p>
          <w:p w14:paraId="1A2222D7" w14:textId="77777777" w:rsidR="006D27E4" w:rsidRPr="00852E95" w:rsidRDefault="006D27E4" w:rsidP="003E0510">
            <w:pPr>
              <w:tabs>
                <w:tab w:val="left" w:pos="161"/>
              </w:tabs>
              <w:jc w:val="both"/>
              <w:rPr>
                <w:rFonts w:ascii="Times New Roman" w:hAnsi="Times New Roman" w:cs="Times New Roman"/>
              </w:rPr>
            </w:pPr>
          </w:p>
          <w:p w14:paraId="72189CBF" w14:textId="77777777" w:rsidR="006D27E4" w:rsidRPr="00852E95" w:rsidRDefault="006D27E4" w:rsidP="003E0510">
            <w:pPr>
              <w:tabs>
                <w:tab w:val="left" w:pos="161"/>
              </w:tabs>
              <w:jc w:val="both"/>
              <w:rPr>
                <w:rFonts w:ascii="Times New Roman" w:hAnsi="Times New Roman" w:cs="Times New Roman"/>
              </w:rPr>
            </w:pPr>
          </w:p>
          <w:p w14:paraId="1AF4878C" w14:textId="77777777" w:rsidR="006D27E4" w:rsidRPr="00852E95" w:rsidRDefault="006D27E4" w:rsidP="003E0510">
            <w:pPr>
              <w:tabs>
                <w:tab w:val="left" w:pos="161"/>
              </w:tabs>
              <w:jc w:val="both"/>
              <w:rPr>
                <w:rFonts w:ascii="Times New Roman" w:hAnsi="Times New Roman" w:cs="Times New Roman"/>
              </w:rPr>
            </w:pPr>
          </w:p>
          <w:p w14:paraId="46AAD782" w14:textId="77777777" w:rsidR="006D27E4" w:rsidRPr="00852E95" w:rsidRDefault="006D27E4" w:rsidP="003E0510">
            <w:pPr>
              <w:tabs>
                <w:tab w:val="left" w:pos="161"/>
              </w:tabs>
              <w:jc w:val="both"/>
              <w:rPr>
                <w:rFonts w:ascii="Times New Roman" w:hAnsi="Times New Roman" w:cs="Times New Roman"/>
              </w:rPr>
            </w:pPr>
          </w:p>
          <w:p w14:paraId="1721097C" w14:textId="77777777" w:rsidR="006D27E4" w:rsidRPr="00852E95" w:rsidRDefault="006D27E4" w:rsidP="003E0510">
            <w:pPr>
              <w:tabs>
                <w:tab w:val="left" w:pos="161"/>
              </w:tabs>
              <w:jc w:val="both"/>
              <w:rPr>
                <w:rFonts w:ascii="Times New Roman" w:hAnsi="Times New Roman" w:cs="Times New Roman"/>
              </w:rPr>
            </w:pPr>
          </w:p>
          <w:p w14:paraId="54998899" w14:textId="77777777" w:rsidR="006D27E4" w:rsidRPr="00852E95" w:rsidRDefault="006D27E4" w:rsidP="003E0510">
            <w:pPr>
              <w:tabs>
                <w:tab w:val="left" w:pos="161"/>
              </w:tabs>
              <w:jc w:val="both"/>
              <w:rPr>
                <w:rFonts w:ascii="Times New Roman" w:hAnsi="Times New Roman" w:cs="Times New Roman"/>
              </w:rPr>
            </w:pPr>
          </w:p>
          <w:p w14:paraId="00AB4751" w14:textId="77777777" w:rsidR="006D27E4" w:rsidRPr="00852E95" w:rsidRDefault="006D27E4" w:rsidP="003E0510">
            <w:pPr>
              <w:tabs>
                <w:tab w:val="left" w:pos="161"/>
              </w:tabs>
              <w:jc w:val="both"/>
              <w:rPr>
                <w:rFonts w:ascii="Times New Roman" w:hAnsi="Times New Roman" w:cs="Times New Roman"/>
              </w:rPr>
            </w:pPr>
          </w:p>
          <w:p w14:paraId="2D461D88" w14:textId="77777777" w:rsidR="006D27E4" w:rsidRPr="00852E95" w:rsidRDefault="006D27E4" w:rsidP="003E0510">
            <w:pPr>
              <w:tabs>
                <w:tab w:val="left" w:pos="161"/>
              </w:tabs>
              <w:jc w:val="both"/>
              <w:rPr>
                <w:rFonts w:ascii="Times New Roman" w:hAnsi="Times New Roman" w:cs="Times New Roman"/>
              </w:rPr>
            </w:pPr>
          </w:p>
          <w:p w14:paraId="73F8DB4D" w14:textId="77777777" w:rsidR="006D27E4" w:rsidRPr="00852E95" w:rsidRDefault="006D27E4" w:rsidP="003E0510">
            <w:pPr>
              <w:tabs>
                <w:tab w:val="left" w:pos="161"/>
              </w:tabs>
              <w:jc w:val="both"/>
              <w:rPr>
                <w:rFonts w:ascii="Times New Roman" w:hAnsi="Times New Roman" w:cs="Times New Roman"/>
              </w:rPr>
            </w:pPr>
          </w:p>
          <w:p w14:paraId="6BF20CEA" w14:textId="77777777" w:rsidR="006D27E4" w:rsidRPr="00852E95" w:rsidRDefault="006D27E4" w:rsidP="003E0510">
            <w:pPr>
              <w:tabs>
                <w:tab w:val="left" w:pos="161"/>
              </w:tabs>
              <w:jc w:val="both"/>
              <w:rPr>
                <w:rFonts w:ascii="Times New Roman" w:hAnsi="Times New Roman" w:cs="Times New Roman"/>
              </w:rPr>
            </w:pPr>
          </w:p>
          <w:p w14:paraId="25F866C5" w14:textId="77777777" w:rsidR="006D27E4" w:rsidRPr="00852E95" w:rsidRDefault="006D27E4" w:rsidP="003E0510">
            <w:pPr>
              <w:tabs>
                <w:tab w:val="left" w:pos="161"/>
              </w:tabs>
              <w:jc w:val="both"/>
              <w:rPr>
                <w:rFonts w:ascii="Times New Roman" w:hAnsi="Times New Roman" w:cs="Times New Roman"/>
              </w:rPr>
            </w:pPr>
          </w:p>
          <w:p w14:paraId="0210DD7E" w14:textId="77777777" w:rsidR="006D27E4" w:rsidRPr="00852E95" w:rsidRDefault="006D27E4" w:rsidP="003E0510">
            <w:pPr>
              <w:tabs>
                <w:tab w:val="left" w:pos="161"/>
              </w:tabs>
              <w:jc w:val="both"/>
              <w:rPr>
                <w:rFonts w:ascii="Times New Roman" w:hAnsi="Times New Roman" w:cs="Times New Roman"/>
              </w:rPr>
            </w:pPr>
          </w:p>
          <w:p w14:paraId="3BF677DD" w14:textId="77777777" w:rsidR="006D27E4" w:rsidRPr="00852E95" w:rsidRDefault="006D27E4" w:rsidP="003E0510">
            <w:pPr>
              <w:tabs>
                <w:tab w:val="left" w:pos="161"/>
              </w:tabs>
              <w:jc w:val="both"/>
              <w:rPr>
                <w:rFonts w:ascii="Times New Roman" w:hAnsi="Times New Roman" w:cs="Times New Roman"/>
              </w:rPr>
            </w:pPr>
          </w:p>
          <w:p w14:paraId="6A778EA0" w14:textId="77777777" w:rsidR="006D27E4" w:rsidRPr="00852E95" w:rsidRDefault="006D27E4" w:rsidP="003E0510">
            <w:pPr>
              <w:tabs>
                <w:tab w:val="left" w:pos="161"/>
              </w:tabs>
              <w:jc w:val="both"/>
              <w:rPr>
                <w:rFonts w:ascii="Times New Roman" w:hAnsi="Times New Roman" w:cs="Times New Roman"/>
              </w:rPr>
            </w:pPr>
          </w:p>
          <w:p w14:paraId="25F15E76" w14:textId="77777777" w:rsidR="006D27E4" w:rsidRPr="00852E95" w:rsidRDefault="006D27E4" w:rsidP="003E0510">
            <w:pPr>
              <w:tabs>
                <w:tab w:val="left" w:pos="161"/>
              </w:tabs>
              <w:jc w:val="both"/>
              <w:rPr>
                <w:rFonts w:ascii="Times New Roman" w:hAnsi="Times New Roman" w:cs="Times New Roman"/>
              </w:rPr>
            </w:pPr>
          </w:p>
          <w:p w14:paraId="4F3E644B" w14:textId="77777777" w:rsidR="006D27E4" w:rsidRPr="00852E95" w:rsidRDefault="006D27E4" w:rsidP="003E0510">
            <w:pPr>
              <w:tabs>
                <w:tab w:val="left" w:pos="161"/>
              </w:tabs>
              <w:jc w:val="both"/>
              <w:rPr>
                <w:rFonts w:ascii="Times New Roman" w:hAnsi="Times New Roman" w:cs="Times New Roman"/>
              </w:rPr>
            </w:pPr>
          </w:p>
          <w:p w14:paraId="69C5AB75" w14:textId="77777777" w:rsidR="006D27E4" w:rsidRPr="00852E95" w:rsidRDefault="006D27E4" w:rsidP="003E0510">
            <w:pPr>
              <w:tabs>
                <w:tab w:val="left" w:pos="161"/>
              </w:tabs>
              <w:jc w:val="both"/>
              <w:rPr>
                <w:rFonts w:ascii="Times New Roman" w:hAnsi="Times New Roman" w:cs="Times New Roman"/>
              </w:rPr>
            </w:pPr>
          </w:p>
          <w:p w14:paraId="096E06FE" w14:textId="77777777" w:rsidR="006D27E4" w:rsidRPr="00852E95" w:rsidRDefault="006D27E4" w:rsidP="003E0510">
            <w:pPr>
              <w:tabs>
                <w:tab w:val="left" w:pos="161"/>
              </w:tabs>
              <w:jc w:val="both"/>
              <w:rPr>
                <w:rFonts w:ascii="Times New Roman" w:hAnsi="Times New Roman" w:cs="Times New Roman"/>
              </w:rPr>
            </w:pPr>
          </w:p>
          <w:p w14:paraId="27286A95" w14:textId="77777777" w:rsidR="006D27E4" w:rsidRPr="00852E95" w:rsidRDefault="006D27E4" w:rsidP="003E0510">
            <w:pPr>
              <w:tabs>
                <w:tab w:val="left" w:pos="161"/>
              </w:tabs>
              <w:jc w:val="both"/>
              <w:rPr>
                <w:rFonts w:ascii="Times New Roman" w:hAnsi="Times New Roman" w:cs="Times New Roman"/>
              </w:rPr>
            </w:pPr>
          </w:p>
          <w:p w14:paraId="64AB2A5A" w14:textId="77777777" w:rsidR="006D27E4" w:rsidRPr="00852E95" w:rsidRDefault="006D27E4" w:rsidP="003E0510">
            <w:pPr>
              <w:tabs>
                <w:tab w:val="left" w:pos="161"/>
              </w:tabs>
              <w:jc w:val="both"/>
              <w:rPr>
                <w:rFonts w:ascii="Times New Roman" w:hAnsi="Times New Roman" w:cs="Times New Roman"/>
              </w:rPr>
            </w:pPr>
          </w:p>
          <w:p w14:paraId="4159FAB9" w14:textId="77777777" w:rsidR="006D27E4" w:rsidRPr="00852E95" w:rsidRDefault="006D27E4" w:rsidP="003E0510">
            <w:pPr>
              <w:tabs>
                <w:tab w:val="left" w:pos="161"/>
              </w:tabs>
              <w:jc w:val="both"/>
              <w:rPr>
                <w:rFonts w:ascii="Times New Roman" w:hAnsi="Times New Roman" w:cs="Times New Roman"/>
              </w:rPr>
            </w:pPr>
          </w:p>
          <w:p w14:paraId="0A56BDC6" w14:textId="77777777" w:rsidR="006D27E4" w:rsidRPr="00852E95" w:rsidRDefault="006D27E4" w:rsidP="003E0510">
            <w:pPr>
              <w:tabs>
                <w:tab w:val="left" w:pos="161"/>
              </w:tabs>
              <w:jc w:val="both"/>
              <w:rPr>
                <w:rFonts w:ascii="Times New Roman" w:hAnsi="Times New Roman" w:cs="Times New Roman"/>
              </w:rPr>
            </w:pPr>
          </w:p>
          <w:p w14:paraId="7FE267A1" w14:textId="77777777" w:rsidR="006D27E4" w:rsidRPr="00852E95" w:rsidRDefault="006D27E4" w:rsidP="003E0510">
            <w:pPr>
              <w:tabs>
                <w:tab w:val="left" w:pos="161"/>
              </w:tabs>
              <w:jc w:val="both"/>
              <w:rPr>
                <w:rFonts w:ascii="Times New Roman" w:hAnsi="Times New Roman" w:cs="Times New Roman"/>
              </w:rPr>
            </w:pPr>
          </w:p>
          <w:p w14:paraId="39AA02EC" w14:textId="77777777" w:rsidR="006D27E4" w:rsidRPr="00852E95" w:rsidRDefault="006D27E4" w:rsidP="003E0510">
            <w:pPr>
              <w:tabs>
                <w:tab w:val="left" w:pos="161"/>
              </w:tabs>
              <w:jc w:val="both"/>
              <w:rPr>
                <w:rFonts w:ascii="Times New Roman" w:hAnsi="Times New Roman" w:cs="Times New Roman"/>
              </w:rPr>
            </w:pPr>
          </w:p>
          <w:p w14:paraId="328E887E" w14:textId="77777777" w:rsidR="006D27E4" w:rsidRPr="00852E95" w:rsidRDefault="006D27E4" w:rsidP="003E0510">
            <w:pPr>
              <w:tabs>
                <w:tab w:val="left" w:pos="161"/>
              </w:tabs>
              <w:jc w:val="both"/>
              <w:rPr>
                <w:rFonts w:ascii="Times New Roman" w:hAnsi="Times New Roman" w:cs="Times New Roman"/>
              </w:rPr>
            </w:pPr>
          </w:p>
          <w:p w14:paraId="5A4440EE" w14:textId="77777777" w:rsidR="006D27E4" w:rsidRPr="00852E95" w:rsidRDefault="006D27E4" w:rsidP="003E0510">
            <w:pPr>
              <w:tabs>
                <w:tab w:val="left" w:pos="161"/>
              </w:tabs>
              <w:jc w:val="both"/>
              <w:rPr>
                <w:rFonts w:ascii="Times New Roman" w:hAnsi="Times New Roman" w:cs="Times New Roman"/>
              </w:rPr>
            </w:pPr>
          </w:p>
          <w:p w14:paraId="71E86D4E" w14:textId="77777777" w:rsidR="006D27E4" w:rsidRPr="00852E95" w:rsidRDefault="006D27E4" w:rsidP="003E0510">
            <w:pPr>
              <w:tabs>
                <w:tab w:val="left" w:pos="161"/>
              </w:tabs>
              <w:jc w:val="both"/>
              <w:rPr>
                <w:rFonts w:ascii="Times New Roman" w:hAnsi="Times New Roman" w:cs="Times New Roman"/>
              </w:rPr>
            </w:pPr>
          </w:p>
          <w:p w14:paraId="4AF50F37" w14:textId="77777777" w:rsidR="006D27E4" w:rsidRPr="00852E95" w:rsidRDefault="006D27E4" w:rsidP="003E0510">
            <w:pPr>
              <w:tabs>
                <w:tab w:val="left" w:pos="161"/>
              </w:tabs>
              <w:jc w:val="both"/>
              <w:rPr>
                <w:rFonts w:ascii="Times New Roman" w:hAnsi="Times New Roman" w:cs="Times New Roman"/>
              </w:rPr>
            </w:pPr>
          </w:p>
          <w:p w14:paraId="747CF5AC" w14:textId="77777777" w:rsidR="006D27E4" w:rsidRPr="00852E95" w:rsidRDefault="006D27E4" w:rsidP="003E0510">
            <w:pPr>
              <w:tabs>
                <w:tab w:val="left" w:pos="161"/>
              </w:tabs>
              <w:jc w:val="both"/>
              <w:rPr>
                <w:rFonts w:ascii="Times New Roman" w:hAnsi="Times New Roman" w:cs="Times New Roman"/>
              </w:rPr>
            </w:pPr>
          </w:p>
          <w:p w14:paraId="5E454F11" w14:textId="77777777" w:rsidR="006D27E4" w:rsidRPr="00852E95" w:rsidRDefault="006D27E4" w:rsidP="003E0510">
            <w:pPr>
              <w:tabs>
                <w:tab w:val="left" w:pos="161"/>
              </w:tabs>
              <w:jc w:val="both"/>
              <w:rPr>
                <w:rFonts w:ascii="Times New Roman" w:hAnsi="Times New Roman" w:cs="Times New Roman"/>
              </w:rPr>
            </w:pPr>
          </w:p>
          <w:p w14:paraId="2334F3C2" w14:textId="77777777" w:rsidR="006D27E4" w:rsidRPr="00852E95" w:rsidRDefault="006D27E4" w:rsidP="003E0510">
            <w:pPr>
              <w:tabs>
                <w:tab w:val="left" w:pos="161"/>
              </w:tabs>
              <w:jc w:val="both"/>
              <w:rPr>
                <w:rFonts w:ascii="Times New Roman" w:hAnsi="Times New Roman" w:cs="Times New Roman"/>
              </w:rPr>
            </w:pPr>
          </w:p>
          <w:p w14:paraId="6688C5E5" w14:textId="77777777" w:rsidR="006D27E4" w:rsidRPr="00852E95" w:rsidRDefault="006D27E4" w:rsidP="003E0510">
            <w:pPr>
              <w:tabs>
                <w:tab w:val="left" w:pos="161"/>
              </w:tabs>
              <w:jc w:val="both"/>
              <w:rPr>
                <w:rFonts w:ascii="Times New Roman" w:hAnsi="Times New Roman" w:cs="Times New Roman"/>
              </w:rPr>
            </w:pPr>
          </w:p>
          <w:p w14:paraId="4AE424E0" w14:textId="77777777" w:rsidR="006D27E4" w:rsidRPr="00852E95" w:rsidRDefault="006D27E4" w:rsidP="003E0510">
            <w:pPr>
              <w:tabs>
                <w:tab w:val="left" w:pos="161"/>
              </w:tabs>
              <w:jc w:val="both"/>
              <w:rPr>
                <w:rFonts w:ascii="Times New Roman" w:hAnsi="Times New Roman" w:cs="Times New Roman"/>
              </w:rPr>
            </w:pPr>
          </w:p>
          <w:p w14:paraId="5FB90CE9" w14:textId="77777777" w:rsidR="006D27E4" w:rsidRPr="00852E95" w:rsidRDefault="006D27E4" w:rsidP="003E0510">
            <w:pPr>
              <w:tabs>
                <w:tab w:val="left" w:pos="161"/>
              </w:tabs>
              <w:jc w:val="both"/>
              <w:rPr>
                <w:rFonts w:ascii="Times New Roman" w:hAnsi="Times New Roman" w:cs="Times New Roman"/>
              </w:rPr>
            </w:pPr>
          </w:p>
          <w:p w14:paraId="23A7C8A6" w14:textId="77777777" w:rsidR="006D27E4" w:rsidRPr="00852E95" w:rsidRDefault="006D27E4" w:rsidP="003E0510">
            <w:pPr>
              <w:tabs>
                <w:tab w:val="left" w:pos="161"/>
              </w:tabs>
              <w:jc w:val="both"/>
              <w:rPr>
                <w:rFonts w:ascii="Times New Roman" w:hAnsi="Times New Roman" w:cs="Times New Roman"/>
              </w:rPr>
            </w:pPr>
          </w:p>
          <w:p w14:paraId="236FC237" w14:textId="77777777" w:rsidR="006D27E4" w:rsidRPr="00852E95" w:rsidRDefault="006D27E4" w:rsidP="003E0510">
            <w:pPr>
              <w:tabs>
                <w:tab w:val="left" w:pos="161"/>
              </w:tabs>
              <w:jc w:val="both"/>
              <w:rPr>
                <w:rFonts w:ascii="Times New Roman" w:hAnsi="Times New Roman" w:cs="Times New Roman"/>
              </w:rPr>
            </w:pPr>
          </w:p>
          <w:p w14:paraId="064FF0C9" w14:textId="77777777" w:rsidR="006D27E4" w:rsidRPr="00852E95" w:rsidRDefault="006D27E4" w:rsidP="003E0510">
            <w:pPr>
              <w:tabs>
                <w:tab w:val="left" w:pos="161"/>
              </w:tabs>
              <w:jc w:val="both"/>
              <w:rPr>
                <w:rFonts w:ascii="Times New Roman" w:hAnsi="Times New Roman" w:cs="Times New Roman"/>
              </w:rPr>
            </w:pPr>
          </w:p>
          <w:p w14:paraId="619E7DCA" w14:textId="77777777" w:rsidR="006D27E4" w:rsidRPr="00852E95" w:rsidRDefault="006D27E4" w:rsidP="003E0510">
            <w:pPr>
              <w:tabs>
                <w:tab w:val="left" w:pos="161"/>
              </w:tabs>
              <w:jc w:val="both"/>
              <w:rPr>
                <w:rFonts w:ascii="Times New Roman" w:hAnsi="Times New Roman" w:cs="Times New Roman"/>
              </w:rPr>
            </w:pPr>
          </w:p>
          <w:p w14:paraId="3D72BBB8" w14:textId="77777777" w:rsidR="006D27E4" w:rsidRPr="00852E95" w:rsidRDefault="006D27E4" w:rsidP="003E0510">
            <w:pPr>
              <w:tabs>
                <w:tab w:val="left" w:pos="161"/>
              </w:tabs>
              <w:jc w:val="both"/>
              <w:rPr>
                <w:rFonts w:ascii="Times New Roman" w:hAnsi="Times New Roman" w:cs="Times New Roman"/>
              </w:rPr>
            </w:pPr>
          </w:p>
          <w:p w14:paraId="0FE0AA04" w14:textId="77777777" w:rsidR="006D27E4" w:rsidRPr="00852E95" w:rsidRDefault="006D27E4" w:rsidP="003E0510">
            <w:pPr>
              <w:tabs>
                <w:tab w:val="left" w:pos="161"/>
              </w:tabs>
              <w:jc w:val="both"/>
              <w:rPr>
                <w:rFonts w:ascii="Times New Roman" w:hAnsi="Times New Roman" w:cs="Times New Roman"/>
              </w:rPr>
            </w:pPr>
          </w:p>
          <w:p w14:paraId="05FFD593" w14:textId="77777777" w:rsidR="006D27E4" w:rsidRPr="00852E95" w:rsidRDefault="006D27E4" w:rsidP="003E0510">
            <w:pPr>
              <w:tabs>
                <w:tab w:val="left" w:pos="161"/>
              </w:tabs>
              <w:jc w:val="both"/>
              <w:rPr>
                <w:rFonts w:ascii="Times New Roman" w:hAnsi="Times New Roman" w:cs="Times New Roman"/>
              </w:rPr>
            </w:pPr>
          </w:p>
          <w:p w14:paraId="7618A91F" w14:textId="77777777" w:rsidR="006D27E4" w:rsidRPr="00852E95" w:rsidRDefault="006D27E4" w:rsidP="003E0510">
            <w:pPr>
              <w:tabs>
                <w:tab w:val="left" w:pos="161"/>
              </w:tabs>
              <w:jc w:val="both"/>
              <w:rPr>
                <w:rFonts w:ascii="Times New Roman" w:hAnsi="Times New Roman" w:cs="Times New Roman"/>
              </w:rPr>
            </w:pPr>
          </w:p>
          <w:p w14:paraId="250806ED" w14:textId="77777777" w:rsidR="006D27E4" w:rsidRPr="00852E95" w:rsidRDefault="006D27E4" w:rsidP="003E0510">
            <w:pPr>
              <w:tabs>
                <w:tab w:val="left" w:pos="161"/>
              </w:tabs>
              <w:jc w:val="both"/>
              <w:rPr>
                <w:rFonts w:ascii="Times New Roman" w:hAnsi="Times New Roman" w:cs="Times New Roman"/>
              </w:rPr>
            </w:pPr>
          </w:p>
          <w:p w14:paraId="3D35B4DD" w14:textId="77777777" w:rsidR="006D27E4" w:rsidRPr="00852E95" w:rsidRDefault="006D27E4" w:rsidP="003E0510">
            <w:pPr>
              <w:tabs>
                <w:tab w:val="left" w:pos="161"/>
              </w:tabs>
              <w:jc w:val="both"/>
              <w:rPr>
                <w:rFonts w:ascii="Times New Roman" w:hAnsi="Times New Roman" w:cs="Times New Roman"/>
              </w:rPr>
            </w:pPr>
          </w:p>
          <w:p w14:paraId="6098C37B" w14:textId="77777777" w:rsidR="006D27E4" w:rsidRPr="00852E95" w:rsidRDefault="006D27E4" w:rsidP="003E0510">
            <w:pPr>
              <w:tabs>
                <w:tab w:val="left" w:pos="161"/>
              </w:tabs>
              <w:jc w:val="both"/>
              <w:rPr>
                <w:rFonts w:ascii="Times New Roman" w:hAnsi="Times New Roman" w:cs="Times New Roman"/>
              </w:rPr>
            </w:pPr>
          </w:p>
          <w:p w14:paraId="24A2EE5C" w14:textId="77777777" w:rsidR="006D27E4" w:rsidRPr="00852E95" w:rsidRDefault="006D27E4" w:rsidP="003E0510">
            <w:pPr>
              <w:tabs>
                <w:tab w:val="left" w:pos="161"/>
              </w:tabs>
              <w:jc w:val="both"/>
              <w:rPr>
                <w:rFonts w:ascii="Times New Roman" w:hAnsi="Times New Roman" w:cs="Times New Roman"/>
              </w:rPr>
            </w:pPr>
          </w:p>
          <w:p w14:paraId="0233563C" w14:textId="77777777" w:rsidR="006D27E4" w:rsidRPr="00852E95" w:rsidRDefault="006D27E4" w:rsidP="003E0510">
            <w:pPr>
              <w:tabs>
                <w:tab w:val="left" w:pos="161"/>
              </w:tabs>
              <w:jc w:val="both"/>
              <w:rPr>
                <w:rFonts w:ascii="Times New Roman" w:hAnsi="Times New Roman" w:cs="Times New Roman"/>
              </w:rPr>
            </w:pPr>
          </w:p>
          <w:p w14:paraId="5947B4EE" w14:textId="77777777" w:rsidR="006D27E4" w:rsidRPr="00852E95" w:rsidRDefault="006D27E4" w:rsidP="003E0510">
            <w:pPr>
              <w:tabs>
                <w:tab w:val="left" w:pos="161"/>
              </w:tabs>
              <w:jc w:val="both"/>
              <w:rPr>
                <w:rFonts w:ascii="Times New Roman" w:hAnsi="Times New Roman" w:cs="Times New Roman"/>
              </w:rPr>
            </w:pPr>
          </w:p>
          <w:p w14:paraId="27758D73" w14:textId="238518DD" w:rsidR="006D27E4" w:rsidRPr="00852E95" w:rsidRDefault="006D27E4" w:rsidP="3D303166">
            <w:pPr>
              <w:tabs>
                <w:tab w:val="left" w:pos="161"/>
              </w:tabs>
              <w:jc w:val="both"/>
              <w:rPr>
                <w:rFonts w:ascii="Times New Roman" w:hAnsi="Times New Roman" w:cs="Times New Roman"/>
              </w:rPr>
            </w:pPr>
          </w:p>
          <w:p w14:paraId="28E2BF73" w14:textId="77777777" w:rsidR="006D27E4" w:rsidRPr="00852E95" w:rsidRDefault="618F32EC" w:rsidP="3D303166">
            <w:pPr>
              <w:tabs>
                <w:tab w:val="left" w:pos="161"/>
              </w:tabs>
              <w:jc w:val="both"/>
              <w:rPr>
                <w:rFonts w:ascii="Times New Roman" w:hAnsi="Times New Roman" w:cs="Times New Roman"/>
              </w:rPr>
            </w:pPr>
            <w:r w:rsidRPr="3D303166">
              <w:rPr>
                <w:rFonts w:ascii="Times New Roman" w:hAnsi="Times New Roman" w:cs="Times New Roman"/>
              </w:rPr>
              <w:t>GP - N</w:t>
            </w:r>
          </w:p>
          <w:p w14:paraId="1AF35F8B" w14:textId="0BD12A48" w:rsidR="006D27E4" w:rsidRPr="00852E95" w:rsidRDefault="006D27E4" w:rsidP="003E0510">
            <w:pPr>
              <w:tabs>
                <w:tab w:val="left" w:pos="161"/>
              </w:tabs>
              <w:jc w:val="both"/>
              <w:rPr>
                <w:rFonts w:ascii="Times New Roman" w:hAnsi="Times New Roman" w:cs="Times New Roman"/>
              </w:rPr>
            </w:pPr>
          </w:p>
          <w:p w14:paraId="0DA819DD" w14:textId="77777777" w:rsidR="006D27E4" w:rsidRPr="00852E95" w:rsidRDefault="006D27E4" w:rsidP="003E0510">
            <w:pPr>
              <w:tabs>
                <w:tab w:val="left" w:pos="161"/>
              </w:tabs>
              <w:jc w:val="both"/>
              <w:rPr>
                <w:rFonts w:ascii="Times New Roman" w:hAnsi="Times New Roman" w:cs="Times New Roman"/>
              </w:rPr>
            </w:pPr>
          </w:p>
          <w:p w14:paraId="521832CA" w14:textId="77777777" w:rsidR="006D27E4" w:rsidRPr="00852E95" w:rsidRDefault="006D27E4" w:rsidP="003E0510">
            <w:pPr>
              <w:tabs>
                <w:tab w:val="left" w:pos="161"/>
              </w:tabs>
              <w:jc w:val="both"/>
              <w:rPr>
                <w:rFonts w:ascii="Times New Roman" w:hAnsi="Times New Roman" w:cs="Times New Roman"/>
              </w:rPr>
            </w:pPr>
          </w:p>
          <w:p w14:paraId="689978F1" w14:textId="77777777" w:rsidR="006D27E4" w:rsidRPr="00852E95" w:rsidRDefault="006D27E4" w:rsidP="003E0510">
            <w:pPr>
              <w:tabs>
                <w:tab w:val="left" w:pos="161"/>
              </w:tabs>
              <w:jc w:val="both"/>
              <w:rPr>
                <w:rFonts w:ascii="Times New Roman" w:hAnsi="Times New Roman" w:cs="Times New Roman"/>
              </w:rPr>
            </w:pPr>
          </w:p>
          <w:p w14:paraId="621AFB6B" w14:textId="77777777" w:rsidR="006D27E4" w:rsidRPr="00852E95" w:rsidRDefault="006D27E4" w:rsidP="003E0510">
            <w:pPr>
              <w:tabs>
                <w:tab w:val="left" w:pos="161"/>
              </w:tabs>
              <w:jc w:val="both"/>
              <w:rPr>
                <w:rFonts w:ascii="Times New Roman" w:hAnsi="Times New Roman" w:cs="Times New Roman"/>
              </w:rPr>
            </w:pPr>
          </w:p>
          <w:p w14:paraId="2E471027" w14:textId="77777777" w:rsidR="006D27E4" w:rsidRPr="00852E95" w:rsidRDefault="006D27E4" w:rsidP="003E0510">
            <w:pPr>
              <w:tabs>
                <w:tab w:val="left" w:pos="161"/>
              </w:tabs>
              <w:jc w:val="both"/>
              <w:rPr>
                <w:rFonts w:ascii="Times New Roman" w:hAnsi="Times New Roman" w:cs="Times New Roman"/>
              </w:rPr>
            </w:pPr>
          </w:p>
          <w:p w14:paraId="0915588A" w14:textId="77777777" w:rsidR="006D27E4" w:rsidRPr="00852E95" w:rsidRDefault="006D27E4" w:rsidP="003E0510">
            <w:pPr>
              <w:tabs>
                <w:tab w:val="left" w:pos="161"/>
              </w:tabs>
              <w:jc w:val="both"/>
              <w:rPr>
                <w:rFonts w:ascii="Times New Roman" w:hAnsi="Times New Roman" w:cs="Times New Roman"/>
              </w:rPr>
            </w:pPr>
          </w:p>
          <w:p w14:paraId="567625D5" w14:textId="77777777" w:rsidR="006D27E4" w:rsidRPr="00852E95" w:rsidRDefault="006D27E4" w:rsidP="003E0510">
            <w:pPr>
              <w:tabs>
                <w:tab w:val="left" w:pos="161"/>
              </w:tabs>
              <w:jc w:val="both"/>
              <w:rPr>
                <w:rFonts w:ascii="Times New Roman" w:hAnsi="Times New Roman" w:cs="Times New Roman"/>
              </w:rPr>
            </w:pPr>
          </w:p>
          <w:p w14:paraId="22739900" w14:textId="77777777" w:rsidR="006D27E4" w:rsidRPr="00852E95" w:rsidRDefault="006D27E4" w:rsidP="003E0510">
            <w:pPr>
              <w:tabs>
                <w:tab w:val="left" w:pos="161"/>
              </w:tabs>
              <w:jc w:val="both"/>
              <w:rPr>
                <w:rFonts w:ascii="Times New Roman" w:hAnsi="Times New Roman" w:cs="Times New Roman"/>
              </w:rPr>
            </w:pPr>
          </w:p>
          <w:p w14:paraId="563E7600" w14:textId="77777777" w:rsidR="006D27E4" w:rsidRPr="00852E95" w:rsidRDefault="006D27E4" w:rsidP="003E0510">
            <w:pPr>
              <w:tabs>
                <w:tab w:val="left" w:pos="161"/>
              </w:tabs>
              <w:jc w:val="both"/>
              <w:rPr>
                <w:rFonts w:ascii="Times New Roman" w:hAnsi="Times New Roman" w:cs="Times New Roman"/>
              </w:rPr>
            </w:pPr>
          </w:p>
          <w:p w14:paraId="57DB30B1" w14:textId="77777777" w:rsidR="006D27E4" w:rsidRPr="00852E95" w:rsidRDefault="006D27E4" w:rsidP="003E0510">
            <w:pPr>
              <w:tabs>
                <w:tab w:val="left" w:pos="161"/>
              </w:tabs>
              <w:jc w:val="both"/>
              <w:rPr>
                <w:rFonts w:ascii="Times New Roman" w:hAnsi="Times New Roman" w:cs="Times New Roman"/>
              </w:rPr>
            </w:pPr>
          </w:p>
          <w:p w14:paraId="7E70EDB5" w14:textId="77777777" w:rsidR="006D27E4" w:rsidRPr="00852E95" w:rsidRDefault="006D27E4" w:rsidP="003E0510">
            <w:pPr>
              <w:tabs>
                <w:tab w:val="left" w:pos="161"/>
              </w:tabs>
              <w:jc w:val="both"/>
              <w:rPr>
                <w:rFonts w:ascii="Times New Roman" w:hAnsi="Times New Roman" w:cs="Times New Roman"/>
              </w:rPr>
            </w:pPr>
          </w:p>
          <w:p w14:paraId="18D76BA2" w14:textId="77777777" w:rsidR="006D27E4" w:rsidRPr="00852E95" w:rsidRDefault="006D27E4" w:rsidP="003E0510">
            <w:pPr>
              <w:tabs>
                <w:tab w:val="left" w:pos="161"/>
              </w:tabs>
              <w:jc w:val="both"/>
              <w:rPr>
                <w:rFonts w:ascii="Times New Roman" w:hAnsi="Times New Roman" w:cs="Times New Roman"/>
              </w:rPr>
            </w:pPr>
          </w:p>
          <w:p w14:paraId="23660C18" w14:textId="77777777" w:rsidR="006D27E4" w:rsidRPr="00852E95" w:rsidRDefault="006D27E4" w:rsidP="003E0510">
            <w:pPr>
              <w:tabs>
                <w:tab w:val="left" w:pos="161"/>
              </w:tabs>
              <w:jc w:val="both"/>
              <w:rPr>
                <w:rFonts w:ascii="Times New Roman" w:hAnsi="Times New Roman" w:cs="Times New Roman"/>
              </w:rPr>
            </w:pPr>
          </w:p>
          <w:p w14:paraId="6B82FBB0" w14:textId="77777777" w:rsidR="006D27E4" w:rsidRPr="00852E95" w:rsidRDefault="006D27E4" w:rsidP="003E0510">
            <w:pPr>
              <w:tabs>
                <w:tab w:val="left" w:pos="161"/>
              </w:tabs>
              <w:jc w:val="both"/>
              <w:rPr>
                <w:rFonts w:ascii="Times New Roman" w:hAnsi="Times New Roman" w:cs="Times New Roman"/>
              </w:rPr>
            </w:pPr>
          </w:p>
          <w:p w14:paraId="72337203" w14:textId="77777777" w:rsidR="006D27E4" w:rsidRPr="00852E95" w:rsidRDefault="006D27E4" w:rsidP="003E0510">
            <w:pPr>
              <w:tabs>
                <w:tab w:val="left" w:pos="161"/>
              </w:tabs>
              <w:jc w:val="both"/>
              <w:rPr>
                <w:rFonts w:ascii="Times New Roman" w:hAnsi="Times New Roman" w:cs="Times New Roman"/>
              </w:rPr>
            </w:pPr>
          </w:p>
          <w:p w14:paraId="0A9D056E" w14:textId="77777777" w:rsidR="006D27E4" w:rsidRPr="00852E95" w:rsidRDefault="006D27E4" w:rsidP="003E0510">
            <w:pPr>
              <w:tabs>
                <w:tab w:val="left" w:pos="161"/>
              </w:tabs>
              <w:jc w:val="both"/>
              <w:rPr>
                <w:rFonts w:ascii="Times New Roman" w:hAnsi="Times New Roman" w:cs="Times New Roman"/>
              </w:rPr>
            </w:pPr>
          </w:p>
          <w:p w14:paraId="780C8507" w14:textId="77777777" w:rsidR="006D27E4" w:rsidRPr="00852E95" w:rsidRDefault="006D27E4" w:rsidP="003E0510">
            <w:pPr>
              <w:tabs>
                <w:tab w:val="left" w:pos="161"/>
              </w:tabs>
              <w:jc w:val="both"/>
              <w:rPr>
                <w:rFonts w:ascii="Times New Roman" w:hAnsi="Times New Roman" w:cs="Times New Roman"/>
              </w:rPr>
            </w:pPr>
          </w:p>
          <w:p w14:paraId="70EA92A7" w14:textId="77777777" w:rsidR="006D27E4" w:rsidRPr="00852E95" w:rsidRDefault="006D27E4" w:rsidP="003E0510">
            <w:pPr>
              <w:tabs>
                <w:tab w:val="left" w:pos="161"/>
              </w:tabs>
              <w:jc w:val="both"/>
              <w:rPr>
                <w:rFonts w:ascii="Times New Roman" w:hAnsi="Times New Roman" w:cs="Times New Roman"/>
              </w:rPr>
            </w:pPr>
          </w:p>
          <w:p w14:paraId="56B38645" w14:textId="77777777" w:rsidR="006D27E4" w:rsidRPr="00852E95" w:rsidRDefault="006D27E4" w:rsidP="003E0510">
            <w:pPr>
              <w:tabs>
                <w:tab w:val="left" w:pos="161"/>
              </w:tabs>
              <w:jc w:val="both"/>
              <w:rPr>
                <w:rFonts w:ascii="Times New Roman" w:hAnsi="Times New Roman" w:cs="Times New Roman"/>
              </w:rPr>
            </w:pPr>
          </w:p>
          <w:p w14:paraId="54E926FA" w14:textId="77777777" w:rsidR="006D27E4" w:rsidRPr="00852E95" w:rsidRDefault="006D27E4" w:rsidP="003E0510">
            <w:pPr>
              <w:tabs>
                <w:tab w:val="left" w:pos="161"/>
              </w:tabs>
              <w:jc w:val="both"/>
              <w:rPr>
                <w:rFonts w:ascii="Times New Roman" w:hAnsi="Times New Roman" w:cs="Times New Roman"/>
              </w:rPr>
            </w:pPr>
          </w:p>
          <w:p w14:paraId="782F4E45" w14:textId="77777777" w:rsidR="006D27E4" w:rsidRPr="00852E95" w:rsidRDefault="006D27E4" w:rsidP="003E0510">
            <w:pPr>
              <w:tabs>
                <w:tab w:val="left" w:pos="161"/>
              </w:tabs>
              <w:jc w:val="both"/>
              <w:rPr>
                <w:rFonts w:ascii="Times New Roman" w:hAnsi="Times New Roman" w:cs="Times New Roman"/>
              </w:rPr>
            </w:pPr>
          </w:p>
          <w:p w14:paraId="754BFDB0" w14:textId="77777777" w:rsidR="006D27E4" w:rsidRPr="00852E95" w:rsidRDefault="006D27E4" w:rsidP="003E0510">
            <w:pPr>
              <w:tabs>
                <w:tab w:val="left" w:pos="161"/>
              </w:tabs>
              <w:jc w:val="both"/>
              <w:rPr>
                <w:rFonts w:ascii="Times New Roman" w:hAnsi="Times New Roman" w:cs="Times New Roman"/>
              </w:rPr>
            </w:pPr>
          </w:p>
          <w:p w14:paraId="3B2FA98D" w14:textId="77777777" w:rsidR="006D27E4" w:rsidRPr="00852E95" w:rsidRDefault="006D27E4" w:rsidP="003E0510">
            <w:pPr>
              <w:tabs>
                <w:tab w:val="left" w:pos="161"/>
              </w:tabs>
              <w:jc w:val="both"/>
              <w:rPr>
                <w:rFonts w:ascii="Times New Roman" w:hAnsi="Times New Roman" w:cs="Times New Roman"/>
              </w:rPr>
            </w:pPr>
          </w:p>
          <w:p w14:paraId="7D907026" w14:textId="77777777" w:rsidR="006D27E4" w:rsidRPr="00852E95" w:rsidRDefault="006D27E4" w:rsidP="003E0510">
            <w:pPr>
              <w:tabs>
                <w:tab w:val="left" w:pos="161"/>
              </w:tabs>
              <w:jc w:val="both"/>
              <w:rPr>
                <w:rFonts w:ascii="Times New Roman" w:hAnsi="Times New Roman" w:cs="Times New Roman"/>
              </w:rPr>
            </w:pPr>
          </w:p>
          <w:p w14:paraId="07610692" w14:textId="77777777" w:rsidR="006D27E4" w:rsidRPr="00852E95" w:rsidRDefault="006D27E4" w:rsidP="003E0510">
            <w:pPr>
              <w:tabs>
                <w:tab w:val="left" w:pos="161"/>
              </w:tabs>
              <w:jc w:val="both"/>
              <w:rPr>
                <w:rFonts w:ascii="Times New Roman" w:hAnsi="Times New Roman" w:cs="Times New Roman"/>
              </w:rPr>
            </w:pPr>
          </w:p>
          <w:p w14:paraId="17773534" w14:textId="77777777" w:rsidR="006D27E4" w:rsidRPr="00852E95" w:rsidRDefault="006D27E4" w:rsidP="003E0510">
            <w:pPr>
              <w:tabs>
                <w:tab w:val="left" w:pos="161"/>
              </w:tabs>
              <w:jc w:val="both"/>
              <w:rPr>
                <w:rFonts w:ascii="Times New Roman" w:hAnsi="Times New Roman" w:cs="Times New Roman"/>
              </w:rPr>
            </w:pPr>
          </w:p>
          <w:p w14:paraId="5814E077" w14:textId="77777777" w:rsidR="006D27E4" w:rsidRPr="00852E95" w:rsidRDefault="006D27E4" w:rsidP="003E0510">
            <w:pPr>
              <w:tabs>
                <w:tab w:val="left" w:pos="161"/>
              </w:tabs>
              <w:jc w:val="both"/>
              <w:rPr>
                <w:rFonts w:ascii="Times New Roman" w:hAnsi="Times New Roman" w:cs="Times New Roman"/>
              </w:rPr>
            </w:pPr>
          </w:p>
          <w:p w14:paraId="5F5FE86C" w14:textId="77777777" w:rsidR="006D27E4" w:rsidRPr="00852E95" w:rsidRDefault="006D27E4" w:rsidP="003E0510">
            <w:pPr>
              <w:tabs>
                <w:tab w:val="left" w:pos="161"/>
              </w:tabs>
              <w:jc w:val="both"/>
              <w:rPr>
                <w:rFonts w:ascii="Times New Roman" w:hAnsi="Times New Roman" w:cs="Times New Roman"/>
              </w:rPr>
            </w:pPr>
          </w:p>
          <w:p w14:paraId="14F1DBAD" w14:textId="77777777" w:rsidR="006D27E4" w:rsidRPr="00852E95" w:rsidRDefault="006D27E4" w:rsidP="003E0510">
            <w:pPr>
              <w:tabs>
                <w:tab w:val="left" w:pos="161"/>
              </w:tabs>
              <w:jc w:val="both"/>
              <w:rPr>
                <w:rFonts w:ascii="Times New Roman" w:hAnsi="Times New Roman" w:cs="Times New Roman"/>
              </w:rPr>
            </w:pPr>
          </w:p>
          <w:p w14:paraId="71B4DA0F" w14:textId="77777777" w:rsidR="006D27E4" w:rsidRPr="00852E95" w:rsidRDefault="006D27E4" w:rsidP="003E0510">
            <w:pPr>
              <w:tabs>
                <w:tab w:val="left" w:pos="161"/>
              </w:tabs>
              <w:jc w:val="both"/>
              <w:rPr>
                <w:rFonts w:ascii="Times New Roman" w:hAnsi="Times New Roman" w:cs="Times New Roman"/>
              </w:rPr>
            </w:pPr>
          </w:p>
          <w:p w14:paraId="6B663432" w14:textId="77777777" w:rsidR="006D27E4" w:rsidRPr="00852E95" w:rsidRDefault="006D27E4" w:rsidP="003E0510">
            <w:pPr>
              <w:tabs>
                <w:tab w:val="left" w:pos="161"/>
              </w:tabs>
              <w:jc w:val="both"/>
              <w:rPr>
                <w:rFonts w:ascii="Times New Roman" w:hAnsi="Times New Roman" w:cs="Times New Roman"/>
              </w:rPr>
            </w:pPr>
          </w:p>
          <w:p w14:paraId="08AAA810" w14:textId="77777777" w:rsidR="006D27E4" w:rsidRPr="00852E95" w:rsidRDefault="006D27E4" w:rsidP="003E0510">
            <w:pPr>
              <w:tabs>
                <w:tab w:val="left" w:pos="161"/>
              </w:tabs>
              <w:jc w:val="both"/>
              <w:rPr>
                <w:rFonts w:ascii="Times New Roman" w:hAnsi="Times New Roman" w:cs="Times New Roman"/>
              </w:rPr>
            </w:pPr>
          </w:p>
          <w:p w14:paraId="39BF548E" w14:textId="77777777" w:rsidR="006D27E4" w:rsidRPr="00852E95" w:rsidRDefault="006D27E4" w:rsidP="003E0510">
            <w:pPr>
              <w:tabs>
                <w:tab w:val="left" w:pos="161"/>
              </w:tabs>
              <w:jc w:val="both"/>
              <w:rPr>
                <w:rFonts w:ascii="Times New Roman" w:hAnsi="Times New Roman" w:cs="Times New Roman"/>
              </w:rPr>
            </w:pPr>
          </w:p>
          <w:p w14:paraId="6F7F107B" w14:textId="77777777" w:rsidR="006D27E4" w:rsidRPr="00852E95" w:rsidRDefault="006D27E4" w:rsidP="003E0510">
            <w:pPr>
              <w:tabs>
                <w:tab w:val="left" w:pos="161"/>
              </w:tabs>
              <w:jc w:val="both"/>
              <w:rPr>
                <w:rFonts w:ascii="Times New Roman" w:hAnsi="Times New Roman" w:cs="Times New Roman"/>
              </w:rPr>
            </w:pPr>
          </w:p>
          <w:p w14:paraId="4224ED7C" w14:textId="77777777" w:rsidR="006D27E4" w:rsidRPr="00852E95" w:rsidRDefault="006D27E4" w:rsidP="003E0510">
            <w:pPr>
              <w:tabs>
                <w:tab w:val="left" w:pos="161"/>
              </w:tabs>
              <w:jc w:val="both"/>
              <w:rPr>
                <w:rFonts w:ascii="Times New Roman" w:hAnsi="Times New Roman" w:cs="Times New Roman"/>
              </w:rPr>
            </w:pPr>
          </w:p>
          <w:p w14:paraId="330838BD" w14:textId="77777777" w:rsidR="006D27E4" w:rsidRPr="00852E95" w:rsidRDefault="006D27E4" w:rsidP="003E0510">
            <w:pPr>
              <w:tabs>
                <w:tab w:val="left" w:pos="161"/>
              </w:tabs>
              <w:jc w:val="both"/>
              <w:rPr>
                <w:rFonts w:ascii="Times New Roman" w:hAnsi="Times New Roman" w:cs="Times New Roman"/>
              </w:rPr>
            </w:pPr>
          </w:p>
          <w:p w14:paraId="3941A625" w14:textId="77777777" w:rsidR="006D27E4" w:rsidRPr="00852E95" w:rsidRDefault="006D27E4" w:rsidP="003E0510">
            <w:pPr>
              <w:tabs>
                <w:tab w:val="left" w:pos="161"/>
              </w:tabs>
              <w:jc w:val="both"/>
              <w:rPr>
                <w:rFonts w:ascii="Times New Roman" w:hAnsi="Times New Roman" w:cs="Times New Roman"/>
              </w:rPr>
            </w:pPr>
          </w:p>
          <w:p w14:paraId="1BF5E8EE" w14:textId="77777777" w:rsidR="006D27E4" w:rsidRPr="00852E95" w:rsidRDefault="006D27E4" w:rsidP="003E0510">
            <w:pPr>
              <w:tabs>
                <w:tab w:val="left" w:pos="161"/>
              </w:tabs>
              <w:jc w:val="both"/>
              <w:rPr>
                <w:rFonts w:ascii="Times New Roman" w:hAnsi="Times New Roman" w:cs="Times New Roman"/>
              </w:rPr>
            </w:pPr>
          </w:p>
          <w:p w14:paraId="7B3403DF" w14:textId="77777777" w:rsidR="006D27E4" w:rsidRPr="00852E95" w:rsidRDefault="006D27E4" w:rsidP="003E0510">
            <w:pPr>
              <w:tabs>
                <w:tab w:val="left" w:pos="161"/>
              </w:tabs>
              <w:jc w:val="both"/>
              <w:rPr>
                <w:rFonts w:ascii="Times New Roman" w:hAnsi="Times New Roman" w:cs="Times New Roman"/>
              </w:rPr>
            </w:pPr>
          </w:p>
          <w:p w14:paraId="2DB483DF" w14:textId="77777777" w:rsidR="006D27E4" w:rsidRPr="00852E95" w:rsidRDefault="006D27E4" w:rsidP="003E0510">
            <w:pPr>
              <w:tabs>
                <w:tab w:val="left" w:pos="161"/>
              </w:tabs>
              <w:jc w:val="both"/>
              <w:rPr>
                <w:rFonts w:ascii="Times New Roman" w:hAnsi="Times New Roman" w:cs="Times New Roman"/>
              </w:rPr>
            </w:pPr>
          </w:p>
          <w:p w14:paraId="0994303C" w14:textId="77777777" w:rsidR="006D27E4" w:rsidRPr="00852E95" w:rsidRDefault="006D27E4" w:rsidP="003E0510">
            <w:pPr>
              <w:tabs>
                <w:tab w:val="left" w:pos="161"/>
              </w:tabs>
              <w:jc w:val="both"/>
              <w:rPr>
                <w:rFonts w:ascii="Times New Roman" w:hAnsi="Times New Roman" w:cs="Times New Roman"/>
              </w:rPr>
            </w:pPr>
          </w:p>
          <w:p w14:paraId="0613CC25" w14:textId="77777777" w:rsidR="006D27E4" w:rsidRPr="00852E95" w:rsidRDefault="006D27E4" w:rsidP="003E0510">
            <w:pPr>
              <w:tabs>
                <w:tab w:val="left" w:pos="161"/>
              </w:tabs>
              <w:jc w:val="both"/>
              <w:rPr>
                <w:rFonts w:ascii="Times New Roman" w:hAnsi="Times New Roman" w:cs="Times New Roman"/>
              </w:rPr>
            </w:pPr>
          </w:p>
          <w:p w14:paraId="7836CA9C" w14:textId="77777777" w:rsidR="006D27E4" w:rsidRPr="00852E95" w:rsidRDefault="006D27E4" w:rsidP="003E0510">
            <w:pPr>
              <w:tabs>
                <w:tab w:val="left" w:pos="161"/>
              </w:tabs>
              <w:jc w:val="both"/>
              <w:rPr>
                <w:rFonts w:ascii="Times New Roman" w:hAnsi="Times New Roman" w:cs="Times New Roman"/>
              </w:rPr>
            </w:pPr>
          </w:p>
          <w:p w14:paraId="140836A0" w14:textId="77777777" w:rsidR="006D27E4" w:rsidRPr="00852E95" w:rsidRDefault="006D27E4" w:rsidP="003E0510">
            <w:pPr>
              <w:tabs>
                <w:tab w:val="left" w:pos="161"/>
              </w:tabs>
              <w:jc w:val="both"/>
              <w:rPr>
                <w:rFonts w:ascii="Times New Roman" w:hAnsi="Times New Roman" w:cs="Times New Roman"/>
              </w:rPr>
            </w:pPr>
          </w:p>
          <w:p w14:paraId="14A57484" w14:textId="77777777" w:rsidR="006D27E4" w:rsidRPr="00852E95" w:rsidRDefault="006D27E4" w:rsidP="003E0510">
            <w:pPr>
              <w:tabs>
                <w:tab w:val="left" w:pos="161"/>
              </w:tabs>
              <w:jc w:val="both"/>
              <w:rPr>
                <w:rFonts w:ascii="Times New Roman" w:hAnsi="Times New Roman" w:cs="Times New Roman"/>
              </w:rPr>
            </w:pPr>
          </w:p>
          <w:p w14:paraId="42E3FBC2" w14:textId="77777777" w:rsidR="006D27E4" w:rsidRPr="00852E95" w:rsidRDefault="006D27E4" w:rsidP="003E0510">
            <w:pPr>
              <w:tabs>
                <w:tab w:val="left" w:pos="161"/>
              </w:tabs>
              <w:jc w:val="both"/>
              <w:rPr>
                <w:rFonts w:ascii="Times New Roman" w:hAnsi="Times New Roman" w:cs="Times New Roman"/>
              </w:rPr>
            </w:pPr>
          </w:p>
          <w:p w14:paraId="18113A09" w14:textId="77777777" w:rsidR="006D27E4" w:rsidRPr="00852E95" w:rsidRDefault="006D27E4" w:rsidP="003E0510">
            <w:pPr>
              <w:tabs>
                <w:tab w:val="left" w:pos="161"/>
              </w:tabs>
              <w:jc w:val="both"/>
              <w:rPr>
                <w:rFonts w:ascii="Times New Roman" w:hAnsi="Times New Roman" w:cs="Times New Roman"/>
              </w:rPr>
            </w:pPr>
          </w:p>
          <w:p w14:paraId="18AF15B3" w14:textId="77777777" w:rsidR="006D27E4" w:rsidRPr="00852E95" w:rsidRDefault="006D27E4" w:rsidP="003E0510">
            <w:pPr>
              <w:tabs>
                <w:tab w:val="left" w:pos="161"/>
              </w:tabs>
              <w:jc w:val="both"/>
              <w:rPr>
                <w:rFonts w:ascii="Times New Roman" w:hAnsi="Times New Roman" w:cs="Times New Roman"/>
              </w:rPr>
            </w:pPr>
          </w:p>
          <w:p w14:paraId="44EC7652" w14:textId="77777777" w:rsidR="006D27E4" w:rsidRPr="00852E95" w:rsidRDefault="006D27E4" w:rsidP="003E0510">
            <w:pPr>
              <w:tabs>
                <w:tab w:val="left" w:pos="161"/>
              </w:tabs>
              <w:jc w:val="both"/>
              <w:rPr>
                <w:rFonts w:ascii="Times New Roman" w:hAnsi="Times New Roman" w:cs="Times New Roman"/>
              </w:rPr>
            </w:pPr>
          </w:p>
          <w:p w14:paraId="3ADFD508" w14:textId="77777777" w:rsidR="006D27E4" w:rsidRPr="00852E95" w:rsidRDefault="006D27E4" w:rsidP="003E0510">
            <w:pPr>
              <w:tabs>
                <w:tab w:val="left" w:pos="161"/>
              </w:tabs>
              <w:jc w:val="both"/>
              <w:rPr>
                <w:rFonts w:ascii="Times New Roman" w:hAnsi="Times New Roman" w:cs="Times New Roman"/>
              </w:rPr>
            </w:pPr>
          </w:p>
          <w:p w14:paraId="1935F1DB" w14:textId="77777777" w:rsidR="006D27E4" w:rsidRPr="00852E95" w:rsidRDefault="006D27E4" w:rsidP="003E0510">
            <w:pPr>
              <w:tabs>
                <w:tab w:val="left" w:pos="161"/>
              </w:tabs>
              <w:jc w:val="both"/>
              <w:rPr>
                <w:rFonts w:ascii="Times New Roman" w:hAnsi="Times New Roman" w:cs="Times New Roman"/>
              </w:rPr>
            </w:pPr>
          </w:p>
          <w:p w14:paraId="63F7BA64" w14:textId="77777777" w:rsidR="006D27E4" w:rsidRPr="00852E95" w:rsidRDefault="006D27E4" w:rsidP="003E0510">
            <w:pPr>
              <w:tabs>
                <w:tab w:val="left" w:pos="161"/>
              </w:tabs>
              <w:jc w:val="both"/>
              <w:rPr>
                <w:rFonts w:ascii="Times New Roman" w:hAnsi="Times New Roman" w:cs="Times New Roman"/>
              </w:rPr>
            </w:pPr>
          </w:p>
          <w:p w14:paraId="11AD48F1" w14:textId="77777777" w:rsidR="006D27E4" w:rsidRPr="00852E95" w:rsidRDefault="006D27E4" w:rsidP="003E0510">
            <w:pPr>
              <w:tabs>
                <w:tab w:val="left" w:pos="161"/>
              </w:tabs>
              <w:jc w:val="both"/>
              <w:rPr>
                <w:rFonts w:ascii="Times New Roman" w:hAnsi="Times New Roman" w:cs="Times New Roman"/>
              </w:rPr>
            </w:pPr>
          </w:p>
          <w:p w14:paraId="3547A4C1" w14:textId="77777777" w:rsidR="006D27E4" w:rsidRPr="00852E95" w:rsidRDefault="006D27E4" w:rsidP="003E0510">
            <w:pPr>
              <w:tabs>
                <w:tab w:val="left" w:pos="161"/>
              </w:tabs>
              <w:jc w:val="both"/>
              <w:rPr>
                <w:rFonts w:ascii="Times New Roman" w:hAnsi="Times New Roman" w:cs="Times New Roman"/>
              </w:rPr>
            </w:pPr>
          </w:p>
          <w:p w14:paraId="6F1FF6B7" w14:textId="77777777" w:rsidR="006D27E4" w:rsidRPr="00852E95" w:rsidRDefault="006D27E4" w:rsidP="003E0510">
            <w:pPr>
              <w:tabs>
                <w:tab w:val="left" w:pos="161"/>
              </w:tabs>
              <w:jc w:val="both"/>
              <w:rPr>
                <w:rFonts w:ascii="Times New Roman" w:hAnsi="Times New Roman" w:cs="Times New Roman"/>
              </w:rPr>
            </w:pPr>
          </w:p>
          <w:p w14:paraId="08D2AF85" w14:textId="77777777" w:rsidR="006D27E4" w:rsidRPr="00852E95" w:rsidRDefault="006D27E4" w:rsidP="003E0510">
            <w:pPr>
              <w:tabs>
                <w:tab w:val="left" w:pos="161"/>
              </w:tabs>
              <w:jc w:val="both"/>
              <w:rPr>
                <w:rFonts w:ascii="Times New Roman" w:hAnsi="Times New Roman" w:cs="Times New Roman"/>
              </w:rPr>
            </w:pPr>
          </w:p>
          <w:p w14:paraId="5A259495" w14:textId="77777777" w:rsidR="006D27E4" w:rsidRPr="00852E95" w:rsidRDefault="006D27E4" w:rsidP="003E0510">
            <w:pPr>
              <w:tabs>
                <w:tab w:val="left" w:pos="161"/>
              </w:tabs>
              <w:jc w:val="both"/>
              <w:rPr>
                <w:rFonts w:ascii="Times New Roman" w:hAnsi="Times New Roman" w:cs="Times New Roman"/>
              </w:rPr>
            </w:pPr>
          </w:p>
          <w:p w14:paraId="676C0DDA" w14:textId="77777777" w:rsidR="006D27E4" w:rsidRPr="00852E95" w:rsidRDefault="006D27E4" w:rsidP="003E0510">
            <w:pPr>
              <w:tabs>
                <w:tab w:val="left" w:pos="161"/>
              </w:tabs>
              <w:jc w:val="both"/>
              <w:rPr>
                <w:rFonts w:ascii="Times New Roman" w:hAnsi="Times New Roman" w:cs="Times New Roman"/>
              </w:rPr>
            </w:pPr>
          </w:p>
          <w:p w14:paraId="60EC9516" w14:textId="77777777" w:rsidR="006D27E4" w:rsidRPr="00852E95" w:rsidRDefault="006D27E4" w:rsidP="003E0510">
            <w:pPr>
              <w:tabs>
                <w:tab w:val="left" w:pos="161"/>
              </w:tabs>
              <w:jc w:val="both"/>
              <w:rPr>
                <w:rFonts w:ascii="Times New Roman" w:hAnsi="Times New Roman" w:cs="Times New Roman"/>
              </w:rPr>
            </w:pPr>
          </w:p>
          <w:p w14:paraId="5945FE44" w14:textId="77777777" w:rsidR="006D27E4" w:rsidRPr="00852E95" w:rsidRDefault="006D27E4" w:rsidP="003E0510">
            <w:pPr>
              <w:tabs>
                <w:tab w:val="left" w:pos="161"/>
              </w:tabs>
              <w:jc w:val="both"/>
              <w:rPr>
                <w:rFonts w:ascii="Times New Roman" w:hAnsi="Times New Roman" w:cs="Times New Roman"/>
              </w:rPr>
            </w:pPr>
          </w:p>
          <w:p w14:paraId="66387125" w14:textId="77777777" w:rsidR="006D27E4" w:rsidRPr="00852E95" w:rsidRDefault="006D27E4" w:rsidP="003E0510">
            <w:pPr>
              <w:tabs>
                <w:tab w:val="left" w:pos="161"/>
              </w:tabs>
              <w:jc w:val="both"/>
              <w:rPr>
                <w:rFonts w:ascii="Times New Roman" w:hAnsi="Times New Roman" w:cs="Times New Roman"/>
              </w:rPr>
            </w:pPr>
          </w:p>
          <w:p w14:paraId="06C30544" w14:textId="77777777" w:rsidR="006D27E4" w:rsidRPr="00852E95" w:rsidRDefault="006D27E4" w:rsidP="003E0510">
            <w:pPr>
              <w:tabs>
                <w:tab w:val="left" w:pos="161"/>
              </w:tabs>
              <w:jc w:val="both"/>
              <w:rPr>
                <w:rFonts w:ascii="Times New Roman" w:hAnsi="Times New Roman" w:cs="Times New Roman"/>
              </w:rPr>
            </w:pPr>
          </w:p>
          <w:p w14:paraId="0F517030" w14:textId="77777777" w:rsidR="006D27E4" w:rsidRPr="00852E95" w:rsidRDefault="006D27E4" w:rsidP="003E0510">
            <w:pPr>
              <w:tabs>
                <w:tab w:val="left" w:pos="161"/>
              </w:tabs>
              <w:jc w:val="both"/>
              <w:rPr>
                <w:rFonts w:ascii="Times New Roman" w:hAnsi="Times New Roman" w:cs="Times New Roman"/>
              </w:rPr>
            </w:pPr>
          </w:p>
          <w:p w14:paraId="65559C6B" w14:textId="77777777" w:rsidR="006D27E4" w:rsidRPr="00852E95" w:rsidRDefault="006D27E4" w:rsidP="003E0510">
            <w:pPr>
              <w:tabs>
                <w:tab w:val="left" w:pos="161"/>
              </w:tabs>
              <w:jc w:val="both"/>
              <w:rPr>
                <w:rFonts w:ascii="Times New Roman" w:hAnsi="Times New Roman" w:cs="Times New Roman"/>
              </w:rPr>
            </w:pPr>
          </w:p>
          <w:p w14:paraId="3785B1E1" w14:textId="77777777" w:rsidR="006D27E4" w:rsidRPr="00852E95" w:rsidRDefault="006D27E4" w:rsidP="003E0510">
            <w:pPr>
              <w:tabs>
                <w:tab w:val="left" w:pos="161"/>
              </w:tabs>
              <w:jc w:val="both"/>
              <w:rPr>
                <w:rFonts w:ascii="Times New Roman" w:hAnsi="Times New Roman" w:cs="Times New Roman"/>
              </w:rPr>
            </w:pPr>
          </w:p>
          <w:p w14:paraId="23710AEB" w14:textId="77777777" w:rsidR="006D27E4" w:rsidRPr="00852E95" w:rsidRDefault="006D27E4" w:rsidP="003E0510">
            <w:pPr>
              <w:tabs>
                <w:tab w:val="left" w:pos="161"/>
              </w:tabs>
              <w:jc w:val="both"/>
              <w:rPr>
                <w:rFonts w:ascii="Times New Roman" w:hAnsi="Times New Roman" w:cs="Times New Roman"/>
              </w:rPr>
            </w:pPr>
          </w:p>
          <w:p w14:paraId="7CA4C9BB" w14:textId="77777777" w:rsidR="006D27E4" w:rsidRPr="00852E95" w:rsidRDefault="006D27E4" w:rsidP="003E0510">
            <w:pPr>
              <w:tabs>
                <w:tab w:val="left" w:pos="161"/>
              </w:tabs>
              <w:jc w:val="both"/>
              <w:rPr>
                <w:rFonts w:ascii="Times New Roman" w:hAnsi="Times New Roman" w:cs="Times New Roman"/>
              </w:rPr>
            </w:pPr>
          </w:p>
          <w:p w14:paraId="19750B75" w14:textId="77777777" w:rsidR="006D27E4" w:rsidRPr="00852E95" w:rsidRDefault="006D27E4" w:rsidP="003E0510">
            <w:pPr>
              <w:tabs>
                <w:tab w:val="left" w:pos="161"/>
              </w:tabs>
              <w:jc w:val="both"/>
              <w:rPr>
                <w:rFonts w:ascii="Times New Roman" w:hAnsi="Times New Roman" w:cs="Times New Roman"/>
              </w:rPr>
            </w:pPr>
          </w:p>
          <w:p w14:paraId="196539C0" w14:textId="77777777" w:rsidR="006D27E4" w:rsidRPr="00852E95" w:rsidRDefault="006D27E4" w:rsidP="003E0510">
            <w:pPr>
              <w:tabs>
                <w:tab w:val="left" w:pos="161"/>
              </w:tabs>
              <w:jc w:val="both"/>
              <w:rPr>
                <w:rFonts w:ascii="Times New Roman" w:hAnsi="Times New Roman" w:cs="Times New Roman"/>
              </w:rPr>
            </w:pPr>
          </w:p>
          <w:p w14:paraId="4CD14B65" w14:textId="77777777" w:rsidR="006D27E4" w:rsidRPr="00852E95" w:rsidRDefault="006D27E4" w:rsidP="003E0510">
            <w:pPr>
              <w:tabs>
                <w:tab w:val="left" w:pos="161"/>
              </w:tabs>
              <w:jc w:val="both"/>
              <w:rPr>
                <w:rFonts w:ascii="Times New Roman" w:hAnsi="Times New Roman" w:cs="Times New Roman"/>
              </w:rPr>
            </w:pPr>
          </w:p>
          <w:p w14:paraId="321EC6C3" w14:textId="77777777" w:rsidR="006D27E4" w:rsidRPr="00852E95" w:rsidRDefault="006D27E4" w:rsidP="003E0510">
            <w:pPr>
              <w:tabs>
                <w:tab w:val="left" w:pos="161"/>
              </w:tabs>
              <w:jc w:val="both"/>
              <w:rPr>
                <w:rFonts w:ascii="Times New Roman" w:hAnsi="Times New Roman" w:cs="Times New Roman"/>
              </w:rPr>
            </w:pPr>
          </w:p>
          <w:p w14:paraId="34243052" w14:textId="77777777" w:rsidR="006D27E4" w:rsidRPr="00852E95" w:rsidRDefault="006D27E4" w:rsidP="003E0510">
            <w:pPr>
              <w:tabs>
                <w:tab w:val="left" w:pos="161"/>
              </w:tabs>
              <w:jc w:val="both"/>
              <w:rPr>
                <w:rFonts w:ascii="Times New Roman" w:hAnsi="Times New Roman" w:cs="Times New Roman"/>
              </w:rPr>
            </w:pPr>
          </w:p>
          <w:p w14:paraId="181D7EFB" w14:textId="77777777" w:rsidR="006D27E4" w:rsidRPr="00852E95" w:rsidRDefault="006D27E4" w:rsidP="003E0510">
            <w:pPr>
              <w:tabs>
                <w:tab w:val="left" w:pos="161"/>
              </w:tabs>
              <w:jc w:val="both"/>
              <w:rPr>
                <w:rFonts w:ascii="Times New Roman" w:hAnsi="Times New Roman" w:cs="Times New Roman"/>
              </w:rPr>
            </w:pPr>
          </w:p>
          <w:p w14:paraId="5DB8B760" w14:textId="77777777" w:rsidR="006D27E4" w:rsidRPr="00852E95" w:rsidRDefault="006D27E4" w:rsidP="003E0510">
            <w:pPr>
              <w:tabs>
                <w:tab w:val="left" w:pos="161"/>
              </w:tabs>
              <w:jc w:val="both"/>
              <w:rPr>
                <w:rFonts w:ascii="Times New Roman" w:hAnsi="Times New Roman" w:cs="Times New Roman"/>
              </w:rPr>
            </w:pPr>
          </w:p>
          <w:p w14:paraId="79739E70" w14:textId="77777777" w:rsidR="006D27E4" w:rsidRPr="00852E95" w:rsidRDefault="006D27E4" w:rsidP="003E0510">
            <w:pPr>
              <w:tabs>
                <w:tab w:val="left" w:pos="161"/>
              </w:tabs>
              <w:jc w:val="both"/>
              <w:rPr>
                <w:rFonts w:ascii="Times New Roman" w:hAnsi="Times New Roman" w:cs="Times New Roman"/>
              </w:rPr>
            </w:pPr>
          </w:p>
          <w:p w14:paraId="66B7A83A" w14:textId="77777777" w:rsidR="006D27E4" w:rsidRPr="00852E95" w:rsidRDefault="006D27E4" w:rsidP="003E0510">
            <w:pPr>
              <w:tabs>
                <w:tab w:val="left" w:pos="161"/>
              </w:tabs>
              <w:jc w:val="both"/>
              <w:rPr>
                <w:rFonts w:ascii="Times New Roman" w:hAnsi="Times New Roman" w:cs="Times New Roman"/>
              </w:rPr>
            </w:pPr>
          </w:p>
          <w:p w14:paraId="2D163F8E" w14:textId="3F9A3EC8" w:rsidR="006D27E4" w:rsidRPr="00852E95" w:rsidRDefault="006D27E4" w:rsidP="3D303166">
            <w:pPr>
              <w:tabs>
                <w:tab w:val="left" w:pos="161"/>
              </w:tabs>
              <w:jc w:val="both"/>
              <w:rPr>
                <w:rFonts w:ascii="Times New Roman" w:hAnsi="Times New Roman" w:cs="Times New Roman"/>
              </w:rPr>
            </w:pPr>
          </w:p>
          <w:p w14:paraId="30921DD6" w14:textId="77777777" w:rsidR="006D27E4" w:rsidRPr="00852E95" w:rsidRDefault="006D27E4" w:rsidP="003E0510">
            <w:pPr>
              <w:tabs>
                <w:tab w:val="left" w:pos="161"/>
              </w:tabs>
              <w:jc w:val="both"/>
              <w:rPr>
                <w:rFonts w:ascii="Times New Roman" w:hAnsi="Times New Roman" w:cs="Times New Roman"/>
              </w:rPr>
            </w:pPr>
          </w:p>
          <w:p w14:paraId="170EC401" w14:textId="26D5A571" w:rsidR="3D303166" w:rsidRDefault="3D303166" w:rsidP="3D303166">
            <w:pPr>
              <w:tabs>
                <w:tab w:val="left" w:pos="161"/>
              </w:tabs>
              <w:jc w:val="both"/>
              <w:rPr>
                <w:rFonts w:ascii="Times New Roman" w:hAnsi="Times New Roman" w:cs="Times New Roman"/>
              </w:rPr>
            </w:pPr>
          </w:p>
          <w:p w14:paraId="61A20045" w14:textId="230F772B" w:rsidR="3D303166" w:rsidRDefault="3D303166" w:rsidP="3D303166">
            <w:pPr>
              <w:tabs>
                <w:tab w:val="left" w:pos="161"/>
              </w:tabs>
              <w:jc w:val="both"/>
              <w:rPr>
                <w:rFonts w:ascii="Times New Roman" w:hAnsi="Times New Roman" w:cs="Times New Roman"/>
              </w:rPr>
            </w:pPr>
          </w:p>
          <w:p w14:paraId="10A4156C" w14:textId="77777777" w:rsidR="006D27E4" w:rsidRPr="00852E95" w:rsidRDefault="006D27E4" w:rsidP="003E0510">
            <w:pPr>
              <w:tabs>
                <w:tab w:val="left" w:pos="161"/>
              </w:tabs>
              <w:jc w:val="both"/>
              <w:rPr>
                <w:rFonts w:ascii="Times New Roman" w:hAnsi="Times New Roman" w:cs="Times New Roman"/>
              </w:rPr>
            </w:pPr>
            <w:r w:rsidRPr="00852E95">
              <w:rPr>
                <w:rFonts w:ascii="Times New Roman" w:hAnsi="Times New Roman" w:cs="Times New Roman"/>
              </w:rPr>
              <w:t>GP - N</w:t>
            </w:r>
          </w:p>
        </w:tc>
        <w:tc>
          <w:tcPr>
            <w:tcW w:w="851" w:type="dxa"/>
          </w:tcPr>
          <w:p w14:paraId="532D7643" w14:textId="77777777" w:rsidR="003E0510" w:rsidRPr="00852E95" w:rsidRDefault="003E0510" w:rsidP="003E0510">
            <w:pPr>
              <w:tabs>
                <w:tab w:val="left" w:pos="161"/>
              </w:tabs>
              <w:jc w:val="both"/>
              <w:rPr>
                <w:rFonts w:ascii="Times New Roman" w:hAnsi="Times New Roman" w:cs="Times New Roman"/>
              </w:rPr>
            </w:pPr>
          </w:p>
        </w:tc>
      </w:tr>
      <w:tr w:rsidR="00695E99" w:rsidRPr="00852E95" w14:paraId="5F9008AC" w14:textId="77777777" w:rsidTr="3D303166">
        <w:tc>
          <w:tcPr>
            <w:tcW w:w="532" w:type="dxa"/>
          </w:tcPr>
          <w:p w14:paraId="53724564"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lastRenderedPageBreak/>
              <w:t>Č: 1</w:t>
            </w:r>
          </w:p>
          <w:p w14:paraId="7827731E"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O: 3</w:t>
            </w:r>
          </w:p>
          <w:p w14:paraId="4562F6C3"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P: a)</w:t>
            </w:r>
          </w:p>
        </w:tc>
        <w:tc>
          <w:tcPr>
            <w:tcW w:w="4763" w:type="dxa"/>
          </w:tcPr>
          <w:p w14:paraId="01B5B884"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V článku 3d sa odsek 1 nahrádza takto:</w:t>
            </w:r>
          </w:p>
          <w:p w14:paraId="6B1AB398"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1.</w:t>
            </w:r>
            <w:r w:rsidRPr="00852E95">
              <w:rPr>
                <w:rFonts w:ascii="Times New Roman" w:hAnsi="Times New Roman" w:cs="Times New Roman"/>
              </w:rPr>
              <w:tab/>
              <w:t xml:space="preserve">V rokoch 2024 a 2025 sa s 15 % kvót uvedených v článku 3c ods. 5 a 7, ako aj 25 % v roku 2024 a 50 % v roku 2025 zo zvyšných 85 % týchto kvót, v súvislosti s ktorým by sa uskutočnilo bezodplatné prideľovanie, obchoduje formou aukcie s výnimkou množstiev kvót uvedených v článku 3c ods. 6 a článku 10a ods. 8 štvrtom </w:t>
            </w:r>
            <w:proofErr w:type="spellStart"/>
            <w:r w:rsidRPr="00852E95">
              <w:rPr>
                <w:rFonts w:ascii="Times New Roman" w:hAnsi="Times New Roman" w:cs="Times New Roman"/>
              </w:rPr>
              <w:t>pododseku</w:t>
            </w:r>
            <w:proofErr w:type="spellEnd"/>
            <w:r w:rsidRPr="00852E95">
              <w:rPr>
                <w:rFonts w:ascii="Times New Roman" w:hAnsi="Times New Roman" w:cs="Times New Roman"/>
              </w:rPr>
              <w:t>. Zvyšok kvót na tieto roky sa prideľuje bezodplatne.</w:t>
            </w:r>
          </w:p>
          <w:p w14:paraId="65166A0A" w14:textId="77777777" w:rsidR="003E0510" w:rsidRPr="00852E95" w:rsidRDefault="003E0510" w:rsidP="003E0510">
            <w:pPr>
              <w:jc w:val="both"/>
              <w:rPr>
                <w:rFonts w:ascii="Times New Roman" w:hAnsi="Times New Roman" w:cs="Times New Roman"/>
              </w:rPr>
            </w:pPr>
          </w:p>
          <w:p w14:paraId="1185C85D"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 xml:space="preserve">Od 1. januára 2026 sa obchoduje formou aukcie s celým množstvom kvót, v súvislosti s ktorými by sa v uvedenom roku uskutočnilo bezodplatné prideľovanie, s výnimkou množstva kvót uvedeného v článku 3c ods. 6 a článku 10a ods. 8 štvrtom </w:t>
            </w:r>
            <w:proofErr w:type="spellStart"/>
            <w:r w:rsidRPr="00852E95">
              <w:rPr>
                <w:rFonts w:ascii="Times New Roman" w:hAnsi="Times New Roman" w:cs="Times New Roman"/>
              </w:rPr>
              <w:t>pododseku</w:t>
            </w:r>
            <w:proofErr w:type="spellEnd"/>
            <w:r w:rsidRPr="00852E95">
              <w:rPr>
                <w:rFonts w:ascii="Times New Roman" w:hAnsi="Times New Roman" w:cs="Times New Roman"/>
              </w:rPr>
              <w:t>.</w:t>
            </w:r>
          </w:p>
        </w:tc>
        <w:tc>
          <w:tcPr>
            <w:tcW w:w="564" w:type="dxa"/>
          </w:tcPr>
          <w:p w14:paraId="05628F02" w14:textId="77777777" w:rsidR="003E0510" w:rsidRPr="00852E95" w:rsidRDefault="003E0510" w:rsidP="00BB05F5">
            <w:pPr>
              <w:tabs>
                <w:tab w:val="left" w:pos="161"/>
              </w:tabs>
              <w:jc w:val="both"/>
              <w:rPr>
                <w:rFonts w:ascii="Times New Roman" w:hAnsi="Times New Roman" w:cs="Times New Roman"/>
              </w:rPr>
            </w:pPr>
            <w:r w:rsidRPr="00852E95">
              <w:rPr>
                <w:rFonts w:ascii="Times New Roman" w:hAnsi="Times New Roman" w:cs="Times New Roman"/>
              </w:rPr>
              <w:t>N</w:t>
            </w:r>
          </w:p>
        </w:tc>
        <w:tc>
          <w:tcPr>
            <w:tcW w:w="345" w:type="dxa"/>
          </w:tcPr>
          <w:p w14:paraId="5A895D50" w14:textId="77777777" w:rsidR="003E0510" w:rsidRPr="00852E95" w:rsidRDefault="00C21932" w:rsidP="003E0510">
            <w:pPr>
              <w:tabs>
                <w:tab w:val="left" w:pos="161"/>
              </w:tabs>
              <w:jc w:val="both"/>
              <w:rPr>
                <w:rFonts w:ascii="Times New Roman" w:hAnsi="Times New Roman" w:cs="Times New Roman"/>
              </w:rPr>
            </w:pPr>
            <w:r>
              <w:rPr>
                <w:rFonts w:ascii="Times New Roman" w:hAnsi="Times New Roman" w:cs="Times New Roman"/>
              </w:rPr>
              <w:t>NZ</w:t>
            </w:r>
          </w:p>
        </w:tc>
        <w:tc>
          <w:tcPr>
            <w:tcW w:w="567" w:type="dxa"/>
          </w:tcPr>
          <w:p w14:paraId="2DFB3BAE" w14:textId="77777777" w:rsidR="003E0510" w:rsidRPr="00852E95" w:rsidRDefault="00BB05F5" w:rsidP="003E0510">
            <w:pPr>
              <w:tabs>
                <w:tab w:val="left" w:pos="161"/>
              </w:tabs>
              <w:jc w:val="both"/>
              <w:rPr>
                <w:rFonts w:ascii="Times New Roman" w:hAnsi="Times New Roman" w:cs="Times New Roman"/>
              </w:rPr>
            </w:pPr>
            <w:r w:rsidRPr="00852E95">
              <w:rPr>
                <w:rFonts w:ascii="Times New Roman" w:hAnsi="Times New Roman" w:cs="Times New Roman"/>
              </w:rPr>
              <w:t>§ 11 ods. 1</w:t>
            </w:r>
          </w:p>
        </w:tc>
        <w:tc>
          <w:tcPr>
            <w:tcW w:w="4394" w:type="dxa"/>
          </w:tcPr>
          <w:p w14:paraId="57775661" w14:textId="16C8375D" w:rsidR="003E0510" w:rsidRPr="00852E95" w:rsidRDefault="2E1A413E" w:rsidP="003E0510">
            <w:pPr>
              <w:tabs>
                <w:tab w:val="left" w:pos="161"/>
              </w:tabs>
              <w:jc w:val="both"/>
              <w:rPr>
                <w:rFonts w:ascii="Times New Roman" w:hAnsi="Times New Roman" w:cs="Times New Roman"/>
              </w:rPr>
            </w:pPr>
            <w:r w:rsidRPr="3D303166">
              <w:rPr>
                <w:rFonts w:ascii="Times New Roman" w:hAnsi="Times New Roman" w:cs="Times New Roman"/>
              </w:rPr>
              <w:t xml:space="preserve">1) </w:t>
            </w:r>
            <w:r w:rsidR="6B140546" w:rsidRPr="3D303166">
              <w:rPr>
                <w:rFonts w:ascii="Times New Roman" w:hAnsi="Times New Roman" w:cs="Times New Roman"/>
              </w:rPr>
              <w:t xml:space="preserve">    </w:t>
            </w:r>
            <w:r w:rsidR="00C5218B" w:rsidRPr="3D303166">
              <w:rPr>
                <w:rFonts w:ascii="Times New Roman" w:hAnsi="Times New Roman" w:cs="Times New Roman"/>
              </w:rPr>
              <w:t>V rokoch 2024 a 2025 sa s 15 % kvót z celkového množstva kvót, ktoré majú byť pridelené prevádzkovateľom lietadiel, ako aj 25 % v roku 2024 a 50 % v roku 2025 zo zvyšných 85 % týchto kvót, v súvislosti s ktorým by sa uskutočnilo bezodplatné prideľovanie, obchoduje formou aukcie okrem množstva kvót uvedeného v odseku 3. Zvyšok kvót na tieto roky sa prideľuje bezodplatne. Od 1. januára 2026 sa obchoduje formou aukcie s celým množstvom kvót, v súvislosti s ktorými by sa v uvedenom roku uskutočnilo bezodplatné prideľovanie,  okrem množstva kvót uvedeného v odseku 3.</w:t>
            </w:r>
          </w:p>
        </w:tc>
        <w:tc>
          <w:tcPr>
            <w:tcW w:w="567" w:type="dxa"/>
          </w:tcPr>
          <w:p w14:paraId="691A7244" w14:textId="77777777" w:rsidR="003E0510" w:rsidRPr="00852E95" w:rsidRDefault="007033F8" w:rsidP="003E0510">
            <w:pPr>
              <w:tabs>
                <w:tab w:val="left" w:pos="161"/>
              </w:tabs>
              <w:jc w:val="both"/>
              <w:rPr>
                <w:rFonts w:ascii="Times New Roman" w:hAnsi="Times New Roman" w:cs="Times New Roman"/>
              </w:rPr>
            </w:pPr>
            <w:r w:rsidRPr="00852E95">
              <w:rPr>
                <w:rFonts w:ascii="Times New Roman" w:hAnsi="Times New Roman" w:cs="Times New Roman"/>
              </w:rPr>
              <w:t>Ú</w:t>
            </w:r>
          </w:p>
        </w:tc>
        <w:tc>
          <w:tcPr>
            <w:tcW w:w="1276" w:type="dxa"/>
          </w:tcPr>
          <w:p w14:paraId="62C2D79E" w14:textId="77777777" w:rsidR="003E0510" w:rsidRPr="00852E95" w:rsidRDefault="003E0510" w:rsidP="003E0510">
            <w:pPr>
              <w:tabs>
                <w:tab w:val="left" w:pos="161"/>
              </w:tabs>
              <w:jc w:val="both"/>
              <w:rPr>
                <w:rFonts w:ascii="Times New Roman" w:hAnsi="Times New Roman" w:cs="Times New Roman"/>
              </w:rPr>
            </w:pPr>
          </w:p>
        </w:tc>
        <w:tc>
          <w:tcPr>
            <w:tcW w:w="850" w:type="dxa"/>
          </w:tcPr>
          <w:p w14:paraId="690AC8AD" w14:textId="77777777" w:rsidR="003E0510" w:rsidRPr="00852E95" w:rsidRDefault="007033F8" w:rsidP="003E0510">
            <w:pPr>
              <w:tabs>
                <w:tab w:val="left" w:pos="161"/>
              </w:tabs>
              <w:jc w:val="both"/>
              <w:rPr>
                <w:rFonts w:ascii="Times New Roman" w:hAnsi="Times New Roman" w:cs="Times New Roman"/>
              </w:rPr>
            </w:pPr>
            <w:r w:rsidRPr="00852E95">
              <w:rPr>
                <w:rFonts w:ascii="Times New Roman" w:hAnsi="Times New Roman" w:cs="Times New Roman"/>
              </w:rPr>
              <w:t>GP - N</w:t>
            </w:r>
          </w:p>
        </w:tc>
        <w:tc>
          <w:tcPr>
            <w:tcW w:w="851" w:type="dxa"/>
          </w:tcPr>
          <w:p w14:paraId="6338D6A5" w14:textId="77777777" w:rsidR="003E0510" w:rsidRPr="00852E95" w:rsidRDefault="003E0510" w:rsidP="003E0510">
            <w:pPr>
              <w:tabs>
                <w:tab w:val="left" w:pos="161"/>
              </w:tabs>
              <w:jc w:val="both"/>
              <w:rPr>
                <w:rFonts w:ascii="Times New Roman" w:hAnsi="Times New Roman" w:cs="Times New Roman"/>
              </w:rPr>
            </w:pPr>
          </w:p>
        </w:tc>
      </w:tr>
      <w:tr w:rsidR="00695E99" w:rsidRPr="00852E95" w14:paraId="58FEA792" w14:textId="77777777" w:rsidTr="3D303166">
        <w:tc>
          <w:tcPr>
            <w:tcW w:w="532" w:type="dxa"/>
          </w:tcPr>
          <w:p w14:paraId="6629C0AD"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Č: 1</w:t>
            </w:r>
          </w:p>
          <w:p w14:paraId="2426048D"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O: 3</w:t>
            </w:r>
          </w:p>
          <w:p w14:paraId="08A5B222"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lastRenderedPageBreak/>
              <w:t>P: b)</w:t>
            </w:r>
          </w:p>
        </w:tc>
        <w:tc>
          <w:tcPr>
            <w:tcW w:w="4763" w:type="dxa"/>
          </w:tcPr>
          <w:p w14:paraId="79972A9F"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lastRenderedPageBreak/>
              <w:t>Do článku 3d sa vkladá tento odsek:</w:t>
            </w:r>
          </w:p>
          <w:p w14:paraId="43BBC05F"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1a.</w:t>
            </w:r>
            <w:r w:rsidRPr="00852E95">
              <w:rPr>
                <w:rFonts w:ascii="Times New Roman" w:hAnsi="Times New Roman" w:cs="Times New Roman"/>
              </w:rPr>
              <w:tab/>
              <w:t xml:space="preserve">Kvóty, ktoré sa prideľujú bezodplatne, sa prideľujú prevádzkovateľom lietadiel proporcionálne podľa ich podielu overených emisií </w:t>
            </w:r>
            <w:r w:rsidRPr="00852E95">
              <w:rPr>
                <w:rFonts w:ascii="Times New Roman" w:hAnsi="Times New Roman" w:cs="Times New Roman"/>
              </w:rPr>
              <w:lastRenderedPageBreak/>
              <w:t>z činností leteckej dopravy nahlásených za rok 2023. Pri uvedenom výpočte sa zohľadňujú aj overené emisie z činností leteckej dopravy nahlásené v súvislosti s letmi, na ktoré sa vzťahuje EU ETS až od 1. januára 2024. Do 30. júna príslušného roku príslušné orgány vydajú kvóty, ktoré sú pridelené bezodplatne na daný rok.</w:t>
            </w:r>
          </w:p>
        </w:tc>
        <w:tc>
          <w:tcPr>
            <w:tcW w:w="564" w:type="dxa"/>
          </w:tcPr>
          <w:p w14:paraId="3FA15983" w14:textId="77777777" w:rsidR="003E0510" w:rsidRPr="00852E95" w:rsidRDefault="003E0510" w:rsidP="00BB05F5">
            <w:pPr>
              <w:tabs>
                <w:tab w:val="left" w:pos="161"/>
              </w:tabs>
              <w:jc w:val="both"/>
              <w:rPr>
                <w:rFonts w:ascii="Times New Roman" w:hAnsi="Times New Roman" w:cs="Times New Roman"/>
              </w:rPr>
            </w:pPr>
            <w:r w:rsidRPr="00852E95">
              <w:rPr>
                <w:rFonts w:ascii="Times New Roman" w:hAnsi="Times New Roman" w:cs="Times New Roman"/>
              </w:rPr>
              <w:lastRenderedPageBreak/>
              <w:t>N</w:t>
            </w:r>
          </w:p>
        </w:tc>
        <w:tc>
          <w:tcPr>
            <w:tcW w:w="345" w:type="dxa"/>
          </w:tcPr>
          <w:p w14:paraId="5987B1F0" w14:textId="77777777" w:rsidR="003E0510" w:rsidRPr="00852E95" w:rsidRDefault="00C21932" w:rsidP="003E0510">
            <w:pPr>
              <w:tabs>
                <w:tab w:val="left" w:pos="161"/>
              </w:tabs>
              <w:jc w:val="both"/>
              <w:rPr>
                <w:rFonts w:ascii="Times New Roman" w:hAnsi="Times New Roman" w:cs="Times New Roman"/>
              </w:rPr>
            </w:pPr>
            <w:r>
              <w:rPr>
                <w:rFonts w:ascii="Times New Roman" w:hAnsi="Times New Roman" w:cs="Times New Roman"/>
              </w:rPr>
              <w:t>NZ</w:t>
            </w:r>
          </w:p>
        </w:tc>
        <w:tc>
          <w:tcPr>
            <w:tcW w:w="567" w:type="dxa"/>
          </w:tcPr>
          <w:p w14:paraId="21A3B85F" w14:textId="77777777" w:rsidR="003E0510" w:rsidRPr="00852E95" w:rsidRDefault="00BB05F5" w:rsidP="003E0510">
            <w:pPr>
              <w:tabs>
                <w:tab w:val="left" w:pos="161"/>
              </w:tabs>
              <w:jc w:val="both"/>
              <w:rPr>
                <w:rFonts w:ascii="Times New Roman" w:hAnsi="Times New Roman" w:cs="Times New Roman"/>
              </w:rPr>
            </w:pPr>
            <w:r w:rsidRPr="00852E95">
              <w:rPr>
                <w:rFonts w:ascii="Times New Roman" w:hAnsi="Times New Roman" w:cs="Times New Roman"/>
              </w:rPr>
              <w:t>§ 11 ods. 2</w:t>
            </w:r>
          </w:p>
        </w:tc>
        <w:tc>
          <w:tcPr>
            <w:tcW w:w="4394" w:type="dxa"/>
          </w:tcPr>
          <w:p w14:paraId="21FA11AB" w14:textId="33E4B0E7" w:rsidR="003E0510" w:rsidRPr="00852E95" w:rsidRDefault="7B908B3F" w:rsidP="003E0510">
            <w:pPr>
              <w:tabs>
                <w:tab w:val="left" w:pos="161"/>
              </w:tabs>
              <w:jc w:val="both"/>
              <w:rPr>
                <w:rFonts w:ascii="Times New Roman" w:hAnsi="Times New Roman" w:cs="Times New Roman"/>
              </w:rPr>
            </w:pPr>
            <w:r w:rsidRPr="3D303166">
              <w:rPr>
                <w:rFonts w:ascii="Times New Roman" w:hAnsi="Times New Roman" w:cs="Times New Roman"/>
              </w:rPr>
              <w:t xml:space="preserve">2)       </w:t>
            </w:r>
            <w:r w:rsidR="00C5218B" w:rsidRPr="3D303166">
              <w:rPr>
                <w:rFonts w:ascii="Times New Roman" w:hAnsi="Times New Roman" w:cs="Times New Roman"/>
              </w:rPr>
              <w:t xml:space="preserve">Kvóty, ktoré sa prideľujú bezodplatne, sa prideľujú prevádzkovateľom lietadiel proporcionálne podľa ich podielu overených emisií z činností leteckej dopravy nahlásených </w:t>
            </w:r>
            <w:r w:rsidR="00C5218B" w:rsidRPr="3D303166">
              <w:rPr>
                <w:rFonts w:ascii="Times New Roman" w:hAnsi="Times New Roman" w:cs="Times New Roman"/>
              </w:rPr>
              <w:lastRenderedPageBreak/>
              <w:t>za rok 2023. Pri uvedenom výpočte sa zohľadňujú aj overené emisie z činností leteckej dopravy nahlásené v súvislosti s letmi, na ktoré sa vzťahuje príloha č. 1 tabuľka D až od 1. januára 2024. Do 30. júna príslušného roku ministerstvo vydá kvóty, ktoré sú pridelené bezodplatne na daný rok</w:t>
            </w:r>
            <w:r w:rsidR="00106F24" w:rsidRPr="3D303166">
              <w:rPr>
                <w:rFonts w:ascii="Times New Roman" w:hAnsi="Times New Roman" w:cs="Times New Roman"/>
              </w:rPr>
              <w:t>.</w:t>
            </w:r>
          </w:p>
        </w:tc>
        <w:tc>
          <w:tcPr>
            <w:tcW w:w="567" w:type="dxa"/>
          </w:tcPr>
          <w:p w14:paraId="5EC7E442" w14:textId="77777777" w:rsidR="003E0510" w:rsidRPr="00852E95" w:rsidRDefault="00106F24" w:rsidP="003E0510">
            <w:pPr>
              <w:tabs>
                <w:tab w:val="left" w:pos="161"/>
              </w:tabs>
              <w:jc w:val="both"/>
              <w:rPr>
                <w:rFonts w:ascii="Times New Roman" w:hAnsi="Times New Roman" w:cs="Times New Roman"/>
              </w:rPr>
            </w:pPr>
            <w:r w:rsidRPr="00852E95">
              <w:rPr>
                <w:rFonts w:ascii="Times New Roman" w:hAnsi="Times New Roman" w:cs="Times New Roman"/>
              </w:rPr>
              <w:lastRenderedPageBreak/>
              <w:t>Ú</w:t>
            </w:r>
          </w:p>
        </w:tc>
        <w:tc>
          <w:tcPr>
            <w:tcW w:w="1276" w:type="dxa"/>
          </w:tcPr>
          <w:p w14:paraId="0CFCD97B" w14:textId="77777777" w:rsidR="003E0510" w:rsidRPr="00852E95" w:rsidRDefault="003E0510" w:rsidP="003E0510">
            <w:pPr>
              <w:tabs>
                <w:tab w:val="left" w:pos="161"/>
              </w:tabs>
              <w:jc w:val="both"/>
              <w:rPr>
                <w:rFonts w:ascii="Times New Roman" w:hAnsi="Times New Roman" w:cs="Times New Roman"/>
              </w:rPr>
            </w:pPr>
          </w:p>
        </w:tc>
        <w:tc>
          <w:tcPr>
            <w:tcW w:w="850" w:type="dxa"/>
          </w:tcPr>
          <w:p w14:paraId="264629CC" w14:textId="77777777" w:rsidR="003E0510" w:rsidRPr="00852E95" w:rsidRDefault="00106F24" w:rsidP="003E0510">
            <w:pPr>
              <w:tabs>
                <w:tab w:val="left" w:pos="161"/>
              </w:tabs>
              <w:jc w:val="both"/>
              <w:rPr>
                <w:rFonts w:ascii="Times New Roman" w:hAnsi="Times New Roman" w:cs="Times New Roman"/>
              </w:rPr>
            </w:pPr>
            <w:r w:rsidRPr="00852E95">
              <w:rPr>
                <w:rFonts w:ascii="Times New Roman" w:hAnsi="Times New Roman" w:cs="Times New Roman"/>
              </w:rPr>
              <w:t>GP - N</w:t>
            </w:r>
          </w:p>
        </w:tc>
        <w:tc>
          <w:tcPr>
            <w:tcW w:w="851" w:type="dxa"/>
          </w:tcPr>
          <w:p w14:paraId="7001A5AA" w14:textId="77777777" w:rsidR="003E0510" w:rsidRPr="00852E95" w:rsidRDefault="003E0510" w:rsidP="003E0510">
            <w:pPr>
              <w:tabs>
                <w:tab w:val="left" w:pos="161"/>
              </w:tabs>
              <w:jc w:val="both"/>
              <w:rPr>
                <w:rFonts w:ascii="Times New Roman" w:hAnsi="Times New Roman" w:cs="Times New Roman"/>
              </w:rPr>
            </w:pPr>
          </w:p>
        </w:tc>
      </w:tr>
      <w:tr w:rsidR="00695E99" w:rsidRPr="00852E95" w14:paraId="213A3DC2" w14:textId="77777777" w:rsidTr="3D303166">
        <w:tc>
          <w:tcPr>
            <w:tcW w:w="532" w:type="dxa"/>
          </w:tcPr>
          <w:p w14:paraId="0F7D7F08"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Č:1</w:t>
            </w:r>
          </w:p>
          <w:p w14:paraId="2A6F05BE"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O: 3</w:t>
            </w:r>
          </w:p>
          <w:p w14:paraId="7C65B867"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P: c)</w:t>
            </w:r>
          </w:p>
        </w:tc>
        <w:tc>
          <w:tcPr>
            <w:tcW w:w="4763" w:type="dxa"/>
          </w:tcPr>
          <w:p w14:paraId="208E1F12"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V článku 3d sa vypúšťa odsek 2.</w:t>
            </w:r>
          </w:p>
        </w:tc>
        <w:tc>
          <w:tcPr>
            <w:tcW w:w="564" w:type="dxa"/>
          </w:tcPr>
          <w:p w14:paraId="3227E692" w14:textId="77777777" w:rsidR="003E0510" w:rsidRPr="00852E95" w:rsidRDefault="00B50744" w:rsidP="003E0510">
            <w:pPr>
              <w:tabs>
                <w:tab w:val="left" w:pos="161"/>
              </w:tabs>
              <w:jc w:val="both"/>
              <w:rPr>
                <w:rFonts w:ascii="Times New Roman" w:hAnsi="Times New Roman" w:cs="Times New Roman"/>
              </w:rPr>
            </w:pPr>
            <w:proofErr w:type="spellStart"/>
            <w:r w:rsidRPr="00852E95">
              <w:rPr>
                <w:rFonts w:ascii="Times New Roman" w:hAnsi="Times New Roman" w:cs="Times New Roman"/>
              </w:rPr>
              <w:t>n.a</w:t>
            </w:r>
            <w:proofErr w:type="spellEnd"/>
            <w:r w:rsidRPr="00852E95">
              <w:rPr>
                <w:rFonts w:ascii="Times New Roman" w:hAnsi="Times New Roman" w:cs="Times New Roman"/>
              </w:rPr>
              <w:t>.</w:t>
            </w:r>
          </w:p>
        </w:tc>
        <w:tc>
          <w:tcPr>
            <w:tcW w:w="345" w:type="dxa"/>
          </w:tcPr>
          <w:p w14:paraId="52832FE1" w14:textId="77777777" w:rsidR="003E0510" w:rsidRPr="00852E95" w:rsidRDefault="003E0510" w:rsidP="003E0510">
            <w:pPr>
              <w:tabs>
                <w:tab w:val="left" w:pos="161"/>
              </w:tabs>
              <w:jc w:val="both"/>
              <w:rPr>
                <w:rFonts w:ascii="Times New Roman" w:hAnsi="Times New Roman" w:cs="Times New Roman"/>
              </w:rPr>
            </w:pPr>
          </w:p>
        </w:tc>
        <w:tc>
          <w:tcPr>
            <w:tcW w:w="567" w:type="dxa"/>
          </w:tcPr>
          <w:p w14:paraId="7586E6C1" w14:textId="77777777" w:rsidR="003E0510" w:rsidRPr="00852E95" w:rsidRDefault="003E0510" w:rsidP="003E0510">
            <w:pPr>
              <w:tabs>
                <w:tab w:val="left" w:pos="161"/>
              </w:tabs>
              <w:jc w:val="both"/>
              <w:rPr>
                <w:rFonts w:ascii="Times New Roman" w:hAnsi="Times New Roman" w:cs="Times New Roman"/>
              </w:rPr>
            </w:pPr>
          </w:p>
        </w:tc>
        <w:tc>
          <w:tcPr>
            <w:tcW w:w="4394" w:type="dxa"/>
          </w:tcPr>
          <w:p w14:paraId="34D9DEF3" w14:textId="77777777" w:rsidR="003E0510" w:rsidRPr="00852E95" w:rsidRDefault="003E0510" w:rsidP="003E0510">
            <w:pPr>
              <w:tabs>
                <w:tab w:val="left" w:pos="161"/>
              </w:tabs>
              <w:jc w:val="both"/>
              <w:rPr>
                <w:rFonts w:ascii="Times New Roman" w:hAnsi="Times New Roman" w:cs="Times New Roman"/>
              </w:rPr>
            </w:pPr>
          </w:p>
        </w:tc>
        <w:tc>
          <w:tcPr>
            <w:tcW w:w="567" w:type="dxa"/>
          </w:tcPr>
          <w:p w14:paraId="42DC095F" w14:textId="77777777" w:rsidR="003E0510" w:rsidRPr="00852E95" w:rsidRDefault="003E0510" w:rsidP="003E0510">
            <w:pPr>
              <w:tabs>
                <w:tab w:val="left" w:pos="161"/>
              </w:tabs>
              <w:jc w:val="both"/>
              <w:rPr>
                <w:rFonts w:ascii="Times New Roman" w:hAnsi="Times New Roman" w:cs="Times New Roman"/>
              </w:rPr>
            </w:pPr>
          </w:p>
        </w:tc>
        <w:tc>
          <w:tcPr>
            <w:tcW w:w="1276" w:type="dxa"/>
          </w:tcPr>
          <w:p w14:paraId="0D6FC255" w14:textId="0872A837" w:rsidR="003E0510" w:rsidRPr="00852E95" w:rsidRDefault="44FD9E40" w:rsidP="6EA469AF">
            <w:pPr>
              <w:tabs>
                <w:tab w:val="left" w:pos="161"/>
              </w:tabs>
              <w:spacing w:after="200" w:line="276" w:lineRule="auto"/>
              <w:jc w:val="both"/>
              <w:rPr>
                <w:rFonts w:ascii="Times New Roman" w:hAnsi="Times New Roman" w:cs="Times New Roman"/>
              </w:rPr>
            </w:pPr>
            <w:r w:rsidRPr="6EA469AF">
              <w:rPr>
                <w:rFonts w:eastAsiaTheme="minorEastAsia"/>
              </w:rPr>
              <w:t>V zákone  bol vypustené §12 ods. 1</w:t>
            </w:r>
            <w:r w:rsidR="44F1F2B6" w:rsidRPr="6EA469AF">
              <w:rPr>
                <w:rFonts w:eastAsiaTheme="minorEastAsia"/>
              </w:rPr>
              <w:t>, podľa ktorého sa prideľovalo celkové množstvo</w:t>
            </w:r>
            <w:r w:rsidR="44F1F2B6" w:rsidRPr="6EA469AF">
              <w:rPr>
                <w:rFonts w:ascii="Times" w:eastAsia="Times" w:hAnsi="Times" w:cs="Times"/>
                <w:color w:val="000000" w:themeColor="text1"/>
                <w:sz w:val="25"/>
                <w:szCs w:val="25"/>
              </w:rPr>
              <w:t xml:space="preserve"> </w:t>
            </w:r>
            <w:r w:rsidR="44F1F2B6" w:rsidRPr="6EA469AF">
              <w:rPr>
                <w:rFonts w:eastAsiaTheme="minorEastAsia"/>
              </w:rPr>
              <w:t xml:space="preserve">kvót na základe historických emisií a počtu rokov v danom období a bol nahradený novým §12 ods. 1, ktorý opisuje povinnosť </w:t>
            </w:r>
            <w:r w:rsidR="44F1F2B6" w:rsidRPr="6EA469AF">
              <w:rPr>
                <w:rFonts w:eastAsiaTheme="minorEastAsia"/>
              </w:rPr>
              <w:lastRenderedPageBreak/>
              <w:t>odvádzať kompenzáciu</w:t>
            </w:r>
            <w:r w:rsidR="56AA06DF" w:rsidRPr="6EA469AF">
              <w:rPr>
                <w:rFonts w:eastAsiaTheme="minorEastAsia"/>
              </w:rPr>
              <w:t xml:space="preserve"> </w:t>
            </w:r>
            <w:r w:rsidR="44F1F2B6" w:rsidRPr="6EA469AF">
              <w:rPr>
                <w:rFonts w:eastAsiaTheme="minorEastAsia"/>
              </w:rPr>
              <w:t>za emisie.</w:t>
            </w:r>
            <w:r w:rsidRPr="6EA469AF">
              <w:rPr>
                <w:rFonts w:eastAsiaTheme="minorEastAsia"/>
              </w:rPr>
              <w:t xml:space="preserve"> </w:t>
            </w:r>
          </w:p>
        </w:tc>
        <w:tc>
          <w:tcPr>
            <w:tcW w:w="850" w:type="dxa"/>
          </w:tcPr>
          <w:p w14:paraId="4823D41C" w14:textId="77777777" w:rsidR="003E0510" w:rsidRPr="00852E95" w:rsidRDefault="003E0510" w:rsidP="003E0510">
            <w:pPr>
              <w:tabs>
                <w:tab w:val="left" w:pos="161"/>
              </w:tabs>
              <w:jc w:val="both"/>
              <w:rPr>
                <w:rFonts w:ascii="Times New Roman" w:hAnsi="Times New Roman" w:cs="Times New Roman"/>
              </w:rPr>
            </w:pPr>
          </w:p>
        </w:tc>
        <w:tc>
          <w:tcPr>
            <w:tcW w:w="851" w:type="dxa"/>
          </w:tcPr>
          <w:p w14:paraId="256E56B6" w14:textId="77777777" w:rsidR="003E0510" w:rsidRPr="00852E95" w:rsidRDefault="003E0510" w:rsidP="003E0510">
            <w:pPr>
              <w:tabs>
                <w:tab w:val="left" w:pos="161"/>
              </w:tabs>
              <w:jc w:val="both"/>
              <w:rPr>
                <w:rFonts w:ascii="Times New Roman" w:hAnsi="Times New Roman" w:cs="Times New Roman"/>
              </w:rPr>
            </w:pPr>
          </w:p>
        </w:tc>
      </w:tr>
      <w:tr w:rsidR="00695E99" w:rsidRPr="00852E95" w14:paraId="2D053CC1" w14:textId="77777777" w:rsidTr="3D303166">
        <w:tc>
          <w:tcPr>
            <w:tcW w:w="532" w:type="dxa"/>
          </w:tcPr>
          <w:p w14:paraId="01DC0677"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Č: 1</w:t>
            </w:r>
          </w:p>
          <w:p w14:paraId="6DC1E965"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O: 3</w:t>
            </w:r>
          </w:p>
          <w:p w14:paraId="4899F92F"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P: d)</w:t>
            </w:r>
          </w:p>
        </w:tc>
        <w:tc>
          <w:tcPr>
            <w:tcW w:w="4763" w:type="dxa"/>
          </w:tcPr>
          <w:p w14:paraId="016372DE"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V článku 3d sa nahrádzajú odseky 3 a 4 takto:</w:t>
            </w:r>
          </w:p>
          <w:p w14:paraId="708650BE"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3.</w:t>
            </w:r>
            <w:r w:rsidRPr="00852E95">
              <w:rPr>
                <w:rFonts w:ascii="Times New Roman" w:hAnsi="Times New Roman" w:cs="Times New Roman"/>
              </w:rPr>
              <w:tab/>
              <w:t xml:space="preserve">Komisia je splnomocnená prijímať delegované akty v súlade s článkom 23 s cieľom doplniť túto smernicu, pokiaľ ide o podrobné podmienky obchodovania členských štátov formou aukcie s kvótami pre leteckú dopravu v súlade s odsekmi 1 a 1a tohto článku, a to aj vrátane podrobných podmienok obchodovania formou aukcie, ktoré sú nevyhnutné na prenos podielu príjmov z takého obchodovania formou aukcie do všeobecného rozpočtu Únie vo forme vlastných zdrojov v súlade s článkom 311 tretím odsekom Zmluvy o fungovaní Európskej únie (ďalej len „ZFEÚ“). Množstvo kvót, s ktorými má každý členský štát obchodovať formou aukcie v jednotlivom období, je úmerný jeho podielu na celkových pridelených emisiách z leteckej dopravy za všetky členské štáty za referenčný rok nahlásený podľa článku 14 ods. 3 a overený podľa článku 15. Pre každé obdobie uvedené v článku 13 je referenčným rokom kalendárny rok, ktorý sa končí 24 mesiacov pred začiatkom obdobia, na ktoré sa obchodovanie formou aukcie vzťahuje. Delegovanými aktmi sa zabezpečí dodržiavanie zásad stanovených v článku 10 ods. 4 prvom </w:t>
            </w:r>
            <w:proofErr w:type="spellStart"/>
            <w:r w:rsidRPr="00852E95">
              <w:rPr>
                <w:rFonts w:ascii="Times New Roman" w:hAnsi="Times New Roman" w:cs="Times New Roman"/>
              </w:rPr>
              <w:t>pododseku</w:t>
            </w:r>
            <w:proofErr w:type="spellEnd"/>
            <w:r w:rsidRPr="00852E95">
              <w:rPr>
                <w:rFonts w:ascii="Times New Roman" w:hAnsi="Times New Roman" w:cs="Times New Roman"/>
              </w:rPr>
              <w:t>.</w:t>
            </w:r>
          </w:p>
          <w:p w14:paraId="2BAC6FC9"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 xml:space="preserve"> </w:t>
            </w:r>
          </w:p>
          <w:p w14:paraId="32408334"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4.</w:t>
            </w:r>
            <w:r w:rsidRPr="00852E95">
              <w:rPr>
                <w:rFonts w:ascii="Times New Roman" w:hAnsi="Times New Roman" w:cs="Times New Roman"/>
              </w:rPr>
              <w:tab/>
              <w:t xml:space="preserve">Členské štáty určia, ako sa použijú príjmy pochádzajúce z obchodovania s kvótami formou aukcie, na ktoré sa vzťahuje táto kapitola, s </w:t>
            </w:r>
            <w:r w:rsidRPr="00852E95">
              <w:rPr>
                <w:rFonts w:ascii="Times New Roman" w:hAnsi="Times New Roman" w:cs="Times New Roman"/>
              </w:rPr>
              <w:lastRenderedPageBreak/>
              <w:t>výnimkou príjmov stanovených ako vlastné zdroje v súlade s článkom 311 tretím odsekom ZFEÚ a zahrnutých do všeobecného rozpočtu Únie. Členské štáty použijú príjmy z obchodovania s kvótami formou aukcie alebo ekvivalent vyjadrený vo finančnej hodnote uvedených príjmov v súlade s článkom 10 ods. 3 tejto smernice.</w:t>
            </w:r>
          </w:p>
        </w:tc>
        <w:tc>
          <w:tcPr>
            <w:tcW w:w="564" w:type="dxa"/>
          </w:tcPr>
          <w:p w14:paraId="58A846C3" w14:textId="670AE600" w:rsidR="003E0510" w:rsidRPr="00852E95" w:rsidRDefault="6F4548C3" w:rsidP="003E0510">
            <w:pPr>
              <w:tabs>
                <w:tab w:val="left" w:pos="161"/>
              </w:tabs>
              <w:jc w:val="both"/>
              <w:rPr>
                <w:rFonts w:ascii="Times New Roman" w:hAnsi="Times New Roman" w:cs="Times New Roman"/>
              </w:rPr>
            </w:pPr>
            <w:r w:rsidRPr="6EA469AF">
              <w:rPr>
                <w:rFonts w:ascii="Times New Roman" w:hAnsi="Times New Roman" w:cs="Times New Roman"/>
              </w:rPr>
              <w:lastRenderedPageBreak/>
              <w:t>N</w:t>
            </w:r>
          </w:p>
        </w:tc>
        <w:tc>
          <w:tcPr>
            <w:tcW w:w="345" w:type="dxa"/>
          </w:tcPr>
          <w:p w14:paraId="3E05DC03" w14:textId="18617058" w:rsidR="003E0510" w:rsidRPr="00852E95" w:rsidRDefault="6F4548C3" w:rsidP="003E0510">
            <w:pPr>
              <w:tabs>
                <w:tab w:val="left" w:pos="161"/>
              </w:tabs>
              <w:jc w:val="both"/>
              <w:rPr>
                <w:rFonts w:ascii="Times New Roman" w:hAnsi="Times New Roman" w:cs="Times New Roman"/>
              </w:rPr>
            </w:pPr>
            <w:r w:rsidRPr="6EA469AF">
              <w:rPr>
                <w:rFonts w:ascii="Times New Roman" w:hAnsi="Times New Roman" w:cs="Times New Roman"/>
              </w:rPr>
              <w:t>NZ</w:t>
            </w:r>
          </w:p>
        </w:tc>
        <w:tc>
          <w:tcPr>
            <w:tcW w:w="567" w:type="dxa"/>
          </w:tcPr>
          <w:p w14:paraId="7C72859A" w14:textId="42FD2905" w:rsidR="003E0510" w:rsidRPr="00852E95" w:rsidRDefault="6F4548C3" w:rsidP="6EA469AF">
            <w:pPr>
              <w:tabs>
                <w:tab w:val="left" w:pos="161"/>
              </w:tabs>
              <w:jc w:val="both"/>
              <w:rPr>
                <w:rFonts w:ascii="Times New Roman" w:hAnsi="Times New Roman" w:cs="Times New Roman"/>
              </w:rPr>
            </w:pPr>
            <w:r w:rsidRPr="6EA469AF">
              <w:rPr>
                <w:rFonts w:ascii="Times New Roman" w:hAnsi="Times New Roman" w:cs="Times New Roman"/>
              </w:rPr>
              <w:t>§ 18 ods. 7 a ods. 8</w:t>
            </w:r>
          </w:p>
        </w:tc>
        <w:tc>
          <w:tcPr>
            <w:tcW w:w="4394" w:type="dxa"/>
          </w:tcPr>
          <w:p w14:paraId="24DB4178" w14:textId="5AD06383" w:rsidR="003E0510" w:rsidRPr="00852E95" w:rsidRDefault="7D947CA8" w:rsidP="3D303166">
            <w:pPr>
              <w:pStyle w:val="Default"/>
              <w:ind w:firstLine="90"/>
              <w:rPr>
                <w:rFonts w:ascii="Calibri" w:eastAsia="Calibri" w:hAnsi="Calibri" w:cs="Calibri"/>
                <w:color w:val="000000" w:themeColor="text1"/>
                <w:sz w:val="22"/>
                <w:szCs w:val="22"/>
              </w:rPr>
            </w:pPr>
            <w:r w:rsidRPr="3D303166">
              <w:rPr>
                <w:rFonts w:asciiTheme="minorHAnsi" w:eastAsiaTheme="minorEastAsia" w:hAnsiTheme="minorHAnsi" w:cstheme="minorBidi"/>
                <w:color w:val="000000" w:themeColor="text1"/>
                <w:sz w:val="22"/>
                <w:szCs w:val="22"/>
              </w:rPr>
              <w:t xml:space="preserve">(7) Výnos získaný z dražieb kvót podľa odsekov 1 a 2 je príjmom Environmentálneho fondu, pričom prostriedky z výnosu sa: </w:t>
            </w:r>
          </w:p>
          <w:p w14:paraId="54BD675C" w14:textId="0B0BB899" w:rsidR="003E0510" w:rsidRPr="00852E95" w:rsidRDefault="7D947CA8" w:rsidP="3D303166">
            <w:pPr>
              <w:pStyle w:val="Odsekzoznamu"/>
              <w:numPr>
                <w:ilvl w:val="0"/>
                <w:numId w:val="21"/>
              </w:numPr>
              <w:spacing w:after="200" w:line="276" w:lineRule="auto"/>
              <w:ind w:left="0" w:hanging="90"/>
              <w:rPr>
                <w:rFonts w:ascii="Calibri" w:eastAsia="Calibri" w:hAnsi="Calibri" w:cs="Calibri"/>
                <w:color w:val="000000" w:themeColor="text1"/>
              </w:rPr>
            </w:pPr>
            <w:r w:rsidRPr="3D303166">
              <w:rPr>
                <w:rFonts w:ascii="Calibri" w:eastAsia="Calibri" w:hAnsi="Calibri" w:cs="Calibri"/>
                <w:color w:val="000000" w:themeColor="text1"/>
              </w:rPr>
              <w:t xml:space="preserve">použijú na podporu činností na účely ustanovené osobitným predpisom,16c), </w:t>
            </w:r>
          </w:p>
          <w:p w14:paraId="6E672475" w14:textId="3660DDA6" w:rsidR="003E0510" w:rsidRPr="00852E95" w:rsidRDefault="7D947CA8" w:rsidP="3D303166">
            <w:pPr>
              <w:pStyle w:val="Odsekzoznamu"/>
              <w:numPr>
                <w:ilvl w:val="0"/>
                <w:numId w:val="21"/>
              </w:numPr>
              <w:spacing w:after="200" w:line="276" w:lineRule="auto"/>
              <w:ind w:left="0" w:hanging="90"/>
              <w:rPr>
                <w:rFonts w:ascii="Calibri" w:eastAsia="Calibri" w:hAnsi="Calibri" w:cs="Calibri"/>
                <w:color w:val="000000" w:themeColor="text1"/>
              </w:rPr>
            </w:pPr>
            <w:r w:rsidRPr="3D303166">
              <w:rPr>
                <w:rFonts w:ascii="Calibri" w:eastAsia="Calibri" w:hAnsi="Calibri" w:cs="Calibri"/>
                <w:color w:val="000000" w:themeColor="text1"/>
              </w:rPr>
              <w:t xml:space="preserve">použijú na úhradu nákladov súvisiacich so zabezpečením zvýšených záchytov uhlíka v lesnej pôde a biomase uskutočnením opatrení ochrany a starostlivosti o chránené územia16d) prostredníctvom organizácie ochrany prírody a krajiny zriadenej osobitným predpisom16e), financovanie opatrení na zadržiavanie vody v krajine s dôrazom na zachytávanie, ukladanie a využitie organického uhlíka a na financovanie projektov opatrení zameraných na ochranu lesov, pôdy vrátane financovania opatrení zameraných na zvyšovanie zalesňovania a obnovy lesov šetrných k biodiverzite a prospievajúcich k zachytávaniu uhlíka v pôde podľa § 26 ods. 6,   </w:t>
            </w:r>
          </w:p>
          <w:p w14:paraId="2582127B" w14:textId="6DB546C1" w:rsidR="003E0510" w:rsidRPr="00852E95" w:rsidRDefault="7D947CA8" w:rsidP="3D303166">
            <w:pPr>
              <w:pStyle w:val="Odsekzoznamu"/>
              <w:numPr>
                <w:ilvl w:val="0"/>
                <w:numId w:val="21"/>
              </w:numPr>
              <w:spacing w:after="200" w:line="276" w:lineRule="auto"/>
              <w:ind w:left="0" w:hanging="90"/>
              <w:rPr>
                <w:rFonts w:ascii="Calibri" w:eastAsia="Calibri" w:hAnsi="Calibri" w:cs="Calibri"/>
                <w:color w:val="000000" w:themeColor="text1"/>
              </w:rPr>
            </w:pPr>
            <w:r w:rsidRPr="3D303166">
              <w:rPr>
                <w:rFonts w:ascii="Calibri" w:eastAsia="Calibri" w:hAnsi="Calibri" w:cs="Calibri"/>
                <w:color w:val="000000" w:themeColor="text1"/>
              </w:rPr>
              <w:t xml:space="preserve">použijú na financovanie schémy štátnej pomoci prevádzkam podľa § 26 ods. 3, v prípade ktorých sa predpokladá značné riziko úniku uhlíka v súvislosti s premietnutím nákladov kvót do cien elektrickej energie, </w:t>
            </w:r>
          </w:p>
          <w:p w14:paraId="2E1668A0" w14:textId="6D34DD43" w:rsidR="003E0510" w:rsidRPr="00852E95" w:rsidRDefault="7D947CA8" w:rsidP="3D303166">
            <w:pPr>
              <w:pStyle w:val="Odsekzoznamu"/>
              <w:numPr>
                <w:ilvl w:val="0"/>
                <w:numId w:val="21"/>
              </w:numPr>
              <w:spacing w:after="200" w:line="276" w:lineRule="auto"/>
              <w:ind w:left="0" w:hanging="90"/>
              <w:rPr>
                <w:rFonts w:ascii="Calibri" w:eastAsia="Calibri" w:hAnsi="Calibri" w:cs="Calibri"/>
                <w:color w:val="000000" w:themeColor="text1"/>
              </w:rPr>
            </w:pPr>
            <w:r w:rsidRPr="3D303166">
              <w:rPr>
                <w:rFonts w:ascii="Calibri" w:eastAsia="Calibri" w:hAnsi="Calibri" w:cs="Calibri"/>
                <w:color w:val="000000" w:themeColor="text1"/>
              </w:rPr>
              <w:lastRenderedPageBreak/>
              <w:t>použijú na podporu činností na dosiahnutie cieľov stratégie environmentálnej politiky Slovenskej republiky v súvislosti s realizáciou opatrení v oblasti riešenia zmeny klímy,16f)</w:t>
            </w:r>
          </w:p>
          <w:p w14:paraId="6EC7528E" w14:textId="4389088D" w:rsidR="003E0510" w:rsidRPr="00852E95" w:rsidRDefault="7D947CA8" w:rsidP="3D303166">
            <w:pPr>
              <w:pStyle w:val="Odsekzoznamu"/>
              <w:numPr>
                <w:ilvl w:val="0"/>
                <w:numId w:val="21"/>
              </w:numPr>
              <w:spacing w:after="200" w:line="276" w:lineRule="auto"/>
              <w:ind w:left="0" w:hanging="90"/>
              <w:rPr>
                <w:rFonts w:ascii="Calibri" w:eastAsia="Calibri" w:hAnsi="Calibri" w:cs="Calibri"/>
                <w:color w:val="000000" w:themeColor="text1"/>
              </w:rPr>
            </w:pPr>
            <w:r w:rsidRPr="3D303166">
              <w:rPr>
                <w:rFonts w:ascii="Calibri" w:eastAsia="Calibri" w:hAnsi="Calibri" w:cs="Calibri"/>
                <w:color w:val="000000" w:themeColor="text1"/>
              </w:rPr>
              <w:t>použijú na úhradu nákladov spojených s odborným a administratívnym zabezpečením plnenia záväzkov Slovenskej republiky v oblasti znižovania emisií skleníkových plynov a v oblasti podpory investícií z prostriedkov Modernizačného fondu.16f)</w:t>
            </w:r>
          </w:p>
          <w:p w14:paraId="05691594" w14:textId="727853BD" w:rsidR="003E0510" w:rsidRPr="00852E95" w:rsidRDefault="7D947CA8" w:rsidP="3D303166">
            <w:pPr>
              <w:pStyle w:val="Odsekzoznamu"/>
              <w:numPr>
                <w:ilvl w:val="0"/>
                <w:numId w:val="21"/>
              </w:numPr>
              <w:spacing w:after="200" w:line="276" w:lineRule="auto"/>
              <w:ind w:left="0" w:hanging="90"/>
              <w:rPr>
                <w:rFonts w:ascii="Calibri" w:eastAsia="Calibri" w:hAnsi="Calibri" w:cs="Calibri"/>
                <w:color w:val="000000" w:themeColor="text1"/>
              </w:rPr>
            </w:pPr>
            <w:r w:rsidRPr="3D303166">
              <w:rPr>
                <w:rFonts w:ascii="Calibri" w:eastAsia="Calibri" w:hAnsi="Calibri" w:cs="Calibri"/>
                <w:color w:val="000000" w:themeColor="text1"/>
              </w:rPr>
              <w:t xml:space="preserve">poukážu na samostatné účty ministerstva dopravy, Ministerstva hospodárstva Slovenskej republiky a Ministerstva pôdohospodárstva a rozvoja vidieka Slovenskej republiky, a to vo výške maximálne 50 % z výnosu, ktoré ich použijú na účely ustanovené v odseku 8. </w:t>
            </w:r>
          </w:p>
          <w:p w14:paraId="1A60AA65" w14:textId="0D86320C" w:rsidR="003E0510" w:rsidRPr="00852E95" w:rsidRDefault="7D947CA8" w:rsidP="3D303166">
            <w:pPr>
              <w:spacing w:after="200" w:line="276" w:lineRule="auto"/>
              <w:rPr>
                <w:rFonts w:ascii="Calibri" w:eastAsia="Calibri" w:hAnsi="Calibri" w:cs="Calibri"/>
                <w:color w:val="000000" w:themeColor="text1"/>
              </w:rPr>
            </w:pPr>
            <w:r w:rsidRPr="3D303166">
              <w:rPr>
                <w:rFonts w:ascii="Calibri" w:eastAsia="Calibri" w:hAnsi="Calibri" w:cs="Calibri"/>
                <w:color w:val="000000" w:themeColor="text1"/>
              </w:rPr>
              <w:t xml:space="preserve">(8) Ministerstvo dopravy, Ministerstvo hospodárstva Slovenskej republiky a Ministerstvo pôdohospodárstva a rozvoja vidieka Slovenskej republiky je oprávnené podľa osobitného predpisu16g) použiť alebo poskytnúť prostriedky z výnosu podľa odseku 7 písm. f) na nasledovný účel: </w:t>
            </w:r>
          </w:p>
          <w:p w14:paraId="5C02FB4C" w14:textId="349B386A" w:rsidR="003E0510" w:rsidRPr="00852E95" w:rsidRDefault="7D947CA8" w:rsidP="3D303166">
            <w:pPr>
              <w:pStyle w:val="Odsekzoznamu"/>
              <w:numPr>
                <w:ilvl w:val="0"/>
                <w:numId w:val="15"/>
              </w:numPr>
              <w:spacing w:after="200" w:line="276" w:lineRule="auto"/>
              <w:ind w:left="450"/>
              <w:rPr>
                <w:rFonts w:ascii="Calibri" w:eastAsia="Calibri" w:hAnsi="Calibri" w:cs="Calibri"/>
                <w:color w:val="000000" w:themeColor="text1"/>
              </w:rPr>
            </w:pPr>
            <w:r w:rsidRPr="3D303166">
              <w:rPr>
                <w:rFonts w:ascii="Calibri" w:eastAsia="Calibri" w:hAnsi="Calibri" w:cs="Calibri"/>
                <w:color w:val="000000" w:themeColor="text1"/>
              </w:rPr>
              <w:t xml:space="preserve">zníženie emisií skleníkových plynov vrátane príspevku do Globálneho fondu energetickej účinnosti a obnoviteľnej </w:t>
            </w:r>
            <w:r w:rsidRPr="3D303166">
              <w:rPr>
                <w:rFonts w:ascii="Calibri" w:eastAsia="Calibri" w:hAnsi="Calibri" w:cs="Calibri"/>
                <w:color w:val="000000" w:themeColor="text1"/>
              </w:rPr>
              <w:lastRenderedPageBreak/>
              <w:t xml:space="preserve">energie a do adaptačného fondu, ktorého podmienky fungovania boli stanovené na konferencii o zmene klímy, prispôsobenie sa dôsledkom zmeny klímy a financovanie výskumu a vývoja, ako aj demonštračných projektov v oblasti znižovania emisií a prispôsobovania sa zmene klímy vrátane účasti na iniciatívach v rámci európskeho strategického plánu pre energetické technológie a európskych technologických platforiem; </w:t>
            </w:r>
          </w:p>
          <w:p w14:paraId="7441FBBD" w14:textId="226DEDA5" w:rsidR="003E0510" w:rsidRPr="00852E95" w:rsidRDefault="7D947CA8" w:rsidP="3D303166">
            <w:pPr>
              <w:pStyle w:val="Odsekzoznamu"/>
              <w:numPr>
                <w:ilvl w:val="0"/>
                <w:numId w:val="15"/>
              </w:numPr>
              <w:spacing w:after="200" w:line="276" w:lineRule="auto"/>
              <w:ind w:left="450"/>
              <w:rPr>
                <w:rFonts w:ascii="Calibri" w:eastAsia="Calibri" w:hAnsi="Calibri" w:cs="Calibri"/>
                <w:color w:val="000000" w:themeColor="text1"/>
              </w:rPr>
            </w:pPr>
            <w:r w:rsidRPr="3D303166">
              <w:rPr>
                <w:rFonts w:ascii="Calibri" w:eastAsia="Calibri" w:hAnsi="Calibri" w:cs="Calibri"/>
                <w:color w:val="000000" w:themeColor="text1"/>
              </w:rPr>
              <w:t xml:space="preserve">vývoj obnoviteľných energií a sietí na prenos elektrickej energie s cieľom splniť záväzok Európskej únie v oblasti obnoviteľných energií a ciele Únie v oblasti prepojiteľnosti, ako aj vývoj ďalších technológií, ktoré prispievajú k prechodu na bezpečné a udržateľné </w:t>
            </w:r>
            <w:proofErr w:type="spellStart"/>
            <w:r w:rsidRPr="3D303166">
              <w:rPr>
                <w:rFonts w:ascii="Calibri" w:eastAsia="Calibri" w:hAnsi="Calibri" w:cs="Calibri"/>
                <w:color w:val="000000" w:themeColor="text1"/>
              </w:rPr>
              <w:t>nízkouhlíkové</w:t>
            </w:r>
            <w:proofErr w:type="spellEnd"/>
            <w:r w:rsidRPr="3D303166">
              <w:rPr>
                <w:rFonts w:ascii="Calibri" w:eastAsia="Calibri" w:hAnsi="Calibri" w:cs="Calibri"/>
                <w:color w:val="000000" w:themeColor="text1"/>
              </w:rPr>
              <w:t xml:space="preserve"> hospodárstvo, a pomoc pri plnení záväzku Európskej únie zvýšiť energetickú efektívnosť podľa úrovní stanovených v príslušných legislatívnych aktoch vrátane výroby elektrickej energie z obnoviteľných zdrojov od </w:t>
            </w:r>
            <w:proofErr w:type="spellStart"/>
            <w:r w:rsidRPr="3D303166">
              <w:rPr>
                <w:rFonts w:ascii="Calibri" w:eastAsia="Calibri" w:hAnsi="Calibri" w:cs="Calibri"/>
                <w:color w:val="000000" w:themeColor="text1"/>
              </w:rPr>
              <w:t>samospotrebiteľov</w:t>
            </w:r>
            <w:proofErr w:type="spellEnd"/>
            <w:r w:rsidRPr="3D303166">
              <w:rPr>
                <w:rFonts w:ascii="Calibri" w:eastAsia="Calibri" w:hAnsi="Calibri" w:cs="Calibri"/>
                <w:color w:val="000000" w:themeColor="text1"/>
              </w:rPr>
              <w:t xml:space="preserve"> a komunít vyrábajúcich energiu z obnoviteľných zdrojov; </w:t>
            </w:r>
          </w:p>
          <w:p w14:paraId="1074C74B" w14:textId="5564AD98" w:rsidR="003E0510" w:rsidRPr="00852E95" w:rsidRDefault="7D947CA8" w:rsidP="3D303166">
            <w:pPr>
              <w:pStyle w:val="Odsekzoznamu"/>
              <w:numPr>
                <w:ilvl w:val="0"/>
                <w:numId w:val="15"/>
              </w:numPr>
              <w:spacing w:after="200" w:line="276" w:lineRule="auto"/>
              <w:ind w:left="450"/>
              <w:rPr>
                <w:rFonts w:ascii="Calibri" w:eastAsia="Calibri" w:hAnsi="Calibri" w:cs="Calibri"/>
                <w:color w:val="000000" w:themeColor="text1"/>
              </w:rPr>
            </w:pPr>
            <w:r w:rsidRPr="3D303166">
              <w:rPr>
                <w:rFonts w:ascii="Calibri" w:eastAsia="Calibri" w:hAnsi="Calibri" w:cs="Calibri"/>
                <w:color w:val="000000" w:themeColor="text1"/>
              </w:rPr>
              <w:lastRenderedPageBreak/>
              <w:t xml:space="preserve">opatrenia na zabránenie odlesňovaniu a podporu ochrany a obnovy rašelinísk, lesov a iných suchozemských alebo morských ekosystémov vrátane opatrení, ktoré prispievajú k ich ochrane, obnove a lepšiemu riadeniu, najmä pokiaľ ide o chránené morské oblasti, a na zvyšovanie zalesňovania a obnovy lesov šetrných k biodiverzite, a to aj v rozvojových krajinách, ktoré ratifikovali Parížsku dohodu, a opatrenia na prenos technológií a uľahčenie prispôsobovania sa nepriaznivým dôsledkom zmeny klímy v týchto krajinách; </w:t>
            </w:r>
          </w:p>
          <w:p w14:paraId="3E6163E8" w14:textId="6BB02019" w:rsidR="003E0510" w:rsidRPr="00852E95" w:rsidRDefault="7D947CA8" w:rsidP="3D303166">
            <w:pPr>
              <w:pStyle w:val="Odsekzoznamu"/>
              <w:numPr>
                <w:ilvl w:val="0"/>
                <w:numId w:val="15"/>
              </w:numPr>
              <w:spacing w:after="200" w:line="276" w:lineRule="auto"/>
              <w:ind w:left="450"/>
              <w:rPr>
                <w:rFonts w:ascii="Calibri" w:eastAsia="Calibri" w:hAnsi="Calibri" w:cs="Calibri"/>
                <w:color w:val="000000" w:themeColor="text1"/>
              </w:rPr>
            </w:pPr>
            <w:r w:rsidRPr="3D303166">
              <w:rPr>
                <w:rFonts w:ascii="Calibri" w:eastAsia="Calibri" w:hAnsi="Calibri" w:cs="Calibri"/>
                <w:color w:val="000000" w:themeColor="text1"/>
              </w:rPr>
              <w:t xml:space="preserve">sekvestrácia prostredníctvom lesníctva a pôdy v Európskej únii; </w:t>
            </w:r>
          </w:p>
          <w:p w14:paraId="1C09C395" w14:textId="21E7F733" w:rsidR="003E0510" w:rsidRPr="00852E95" w:rsidRDefault="7D947CA8" w:rsidP="3D303166">
            <w:pPr>
              <w:pStyle w:val="Odsekzoznamu"/>
              <w:numPr>
                <w:ilvl w:val="0"/>
                <w:numId w:val="15"/>
              </w:numPr>
              <w:spacing w:after="200" w:line="276" w:lineRule="auto"/>
              <w:ind w:left="450"/>
              <w:rPr>
                <w:rFonts w:ascii="Calibri" w:eastAsia="Calibri" w:hAnsi="Calibri" w:cs="Calibri"/>
                <w:color w:val="000000" w:themeColor="text1"/>
              </w:rPr>
            </w:pPr>
            <w:r w:rsidRPr="3D303166">
              <w:rPr>
                <w:rFonts w:ascii="Calibri" w:eastAsia="Calibri" w:hAnsi="Calibri" w:cs="Calibri"/>
                <w:color w:val="000000" w:themeColor="text1"/>
              </w:rPr>
              <w:t xml:space="preserve">environmentálne bezpečné zachytávanie a geologické ukladanie oxidu uhličitého, najmä z elektrární na fosílne palivá tuhého skupenstva a z celého radu priemyselných odvetví a pododvetví vrátane zachytávania a ukladania v tretích krajinách a inovatívne technologické metódy odstraňovania uhlíka, ako je priame zachytávanie vo vzduchu a ukladanie; </w:t>
            </w:r>
          </w:p>
          <w:p w14:paraId="2F3A656D" w14:textId="08F51C6A" w:rsidR="003E0510" w:rsidRPr="00852E95" w:rsidRDefault="7D947CA8" w:rsidP="3D303166">
            <w:pPr>
              <w:pStyle w:val="Odsekzoznamu"/>
              <w:numPr>
                <w:ilvl w:val="0"/>
                <w:numId w:val="15"/>
              </w:numPr>
              <w:spacing w:after="200" w:line="276" w:lineRule="auto"/>
              <w:ind w:left="450"/>
              <w:rPr>
                <w:rFonts w:ascii="Calibri" w:eastAsia="Calibri" w:hAnsi="Calibri" w:cs="Calibri"/>
                <w:color w:val="000000" w:themeColor="text1"/>
              </w:rPr>
            </w:pPr>
            <w:r w:rsidRPr="3D303166">
              <w:rPr>
                <w:rFonts w:ascii="Calibri" w:eastAsia="Calibri" w:hAnsi="Calibri" w:cs="Calibri"/>
                <w:color w:val="000000" w:themeColor="text1"/>
              </w:rPr>
              <w:t xml:space="preserve">investovanie do foriem dopravy, ktoré významne prispievajú k dekarbonizácii odvetvia, a urýchlenie prechodu na tieto </w:t>
            </w:r>
            <w:r w:rsidRPr="3D303166">
              <w:rPr>
                <w:rFonts w:ascii="Calibri" w:eastAsia="Calibri" w:hAnsi="Calibri" w:cs="Calibri"/>
                <w:color w:val="000000" w:themeColor="text1"/>
              </w:rPr>
              <w:lastRenderedPageBreak/>
              <w:t xml:space="preserve">formy dopravy vrátane rozvoja služieb a technológií osobnej a nákladnej železničnej dopravy a autobusovej dopravy, ktoré sú šetrné k životnému prostrediu, opatrení na dekarbonizáciu námorného odvetvia vrátane zlepšenia energetickej efektívnosti lodí, prístavov, inovačných technológií a infraštruktúry a udržateľných alternatívnych palív, ako je vodík a amoniak, ktoré sa vyrábajú z obnoviteľných zdrojov, a </w:t>
            </w:r>
            <w:proofErr w:type="spellStart"/>
            <w:r w:rsidRPr="3D303166">
              <w:rPr>
                <w:rFonts w:ascii="Calibri" w:eastAsia="Calibri" w:hAnsi="Calibri" w:cs="Calibri"/>
                <w:color w:val="000000" w:themeColor="text1"/>
              </w:rPr>
              <w:t>bezemisných</w:t>
            </w:r>
            <w:proofErr w:type="spellEnd"/>
            <w:r w:rsidRPr="3D303166">
              <w:rPr>
                <w:rFonts w:ascii="Calibri" w:eastAsia="Calibri" w:hAnsi="Calibri" w:cs="Calibri"/>
                <w:color w:val="000000" w:themeColor="text1"/>
              </w:rPr>
              <w:t xml:space="preserve"> pohonných technológií, a financovanie opatrení na podporu dekarbonizácie letísk v súlade s osobitným predpisom16a); </w:t>
            </w:r>
          </w:p>
          <w:p w14:paraId="6ABE89A4" w14:textId="384A6028" w:rsidR="003E0510" w:rsidRPr="00852E95" w:rsidRDefault="7D947CA8" w:rsidP="3D303166">
            <w:pPr>
              <w:pStyle w:val="Odsekzoznamu"/>
              <w:numPr>
                <w:ilvl w:val="0"/>
                <w:numId w:val="15"/>
              </w:numPr>
              <w:spacing w:after="200" w:line="276" w:lineRule="auto"/>
              <w:ind w:left="450"/>
              <w:rPr>
                <w:rFonts w:ascii="Calibri" w:eastAsia="Calibri" w:hAnsi="Calibri" w:cs="Calibri"/>
                <w:color w:val="000000" w:themeColor="text1"/>
              </w:rPr>
            </w:pPr>
            <w:r w:rsidRPr="3D303166">
              <w:rPr>
                <w:rFonts w:ascii="Calibri" w:eastAsia="Calibri" w:hAnsi="Calibri" w:cs="Calibri"/>
                <w:color w:val="000000" w:themeColor="text1"/>
              </w:rPr>
              <w:t xml:space="preserve">financovanie výskumu a vývoja v oblasti energetickej účinnosti a čistých technológií v odvetviach, na ktoré sa vzťahuje príloha č. 1 tabuľky A, B, C a D; </w:t>
            </w:r>
          </w:p>
          <w:p w14:paraId="0E2B1210" w14:textId="6B504CF2" w:rsidR="003E0510" w:rsidRPr="00852E95" w:rsidRDefault="7D947CA8" w:rsidP="3D303166">
            <w:pPr>
              <w:pStyle w:val="Odsekzoznamu"/>
              <w:numPr>
                <w:ilvl w:val="0"/>
                <w:numId w:val="15"/>
              </w:numPr>
              <w:spacing w:after="200" w:line="276" w:lineRule="auto"/>
              <w:ind w:left="450"/>
              <w:rPr>
                <w:rFonts w:ascii="Calibri" w:eastAsia="Calibri" w:hAnsi="Calibri" w:cs="Calibri"/>
                <w:color w:val="000000" w:themeColor="text1"/>
              </w:rPr>
            </w:pPr>
            <w:r w:rsidRPr="3D303166">
              <w:rPr>
                <w:rFonts w:ascii="Calibri" w:eastAsia="Calibri" w:hAnsi="Calibri" w:cs="Calibri"/>
                <w:color w:val="000000" w:themeColor="text1"/>
              </w:rPr>
              <w:t xml:space="preserve">opatrenia, ktorých cieľom je zlepšiť energetickú efektívnosť, zlepšiť systémy diaľkového vykurovania a izoláciu, podporiť účinné a obnoviteľné systémy vykurovania a chladenia alebo podporiť hĺbkovú a viacstupňovú hĺbkovú obnovu budov v súlade s osobitným predpisom16h), počnúc obnovou budov s najhoršou výkonnosťou; </w:t>
            </w:r>
          </w:p>
          <w:p w14:paraId="55E5E5D5" w14:textId="1A39D59A" w:rsidR="003E0510" w:rsidRPr="00852E95" w:rsidRDefault="7D947CA8" w:rsidP="3D303166">
            <w:pPr>
              <w:pStyle w:val="Odsekzoznamu"/>
              <w:numPr>
                <w:ilvl w:val="0"/>
                <w:numId w:val="15"/>
              </w:numPr>
              <w:spacing w:after="200" w:line="276" w:lineRule="auto"/>
              <w:ind w:left="450"/>
              <w:rPr>
                <w:rFonts w:ascii="Calibri" w:eastAsia="Calibri" w:hAnsi="Calibri" w:cs="Calibri"/>
                <w:color w:val="000000" w:themeColor="text1"/>
              </w:rPr>
            </w:pPr>
            <w:r w:rsidRPr="3D303166">
              <w:rPr>
                <w:rFonts w:ascii="Calibri" w:eastAsia="Calibri" w:hAnsi="Calibri" w:cs="Calibri"/>
                <w:color w:val="000000" w:themeColor="text1"/>
              </w:rPr>
              <w:lastRenderedPageBreak/>
              <w:t xml:space="preserve">poskytovanie finančnej podpory na riešenie sociálnych aspektov v prípade domácností s nižšími a strednými príjmami, a to aj prostredníctvom zníženia rušivých daní a cieleným znížením ciel a poplatkov za elektrickú energiu z obnoviteľných zdrojov; </w:t>
            </w:r>
          </w:p>
          <w:p w14:paraId="5355A333" w14:textId="17007F28" w:rsidR="003E0510" w:rsidRPr="00852E95" w:rsidRDefault="7D947CA8" w:rsidP="3D303166">
            <w:pPr>
              <w:pStyle w:val="Odsekzoznamu"/>
              <w:numPr>
                <w:ilvl w:val="0"/>
                <w:numId w:val="15"/>
              </w:numPr>
              <w:spacing w:after="200" w:line="276" w:lineRule="auto"/>
              <w:ind w:left="450"/>
              <w:rPr>
                <w:rFonts w:ascii="Calibri" w:eastAsia="Calibri" w:hAnsi="Calibri" w:cs="Calibri"/>
                <w:color w:val="000000" w:themeColor="text1"/>
              </w:rPr>
            </w:pPr>
            <w:r w:rsidRPr="3D303166">
              <w:rPr>
                <w:rFonts w:ascii="Calibri" w:eastAsia="Calibri" w:hAnsi="Calibri" w:cs="Calibri"/>
                <w:color w:val="000000" w:themeColor="text1"/>
              </w:rPr>
              <w:t xml:space="preserve">financovanie národných programov klimatických dividend s preukázaným pozitívnym vplyvom na životné prostredie, ako sa uvádza vo výročnej správe podľa osobitného predpisu16i). </w:t>
            </w:r>
          </w:p>
          <w:p w14:paraId="532A66E4" w14:textId="0187876B" w:rsidR="003E0510" w:rsidRPr="00852E95" w:rsidRDefault="7D947CA8" w:rsidP="3D303166">
            <w:pPr>
              <w:pStyle w:val="Odsekzoznamu"/>
              <w:numPr>
                <w:ilvl w:val="0"/>
                <w:numId w:val="15"/>
              </w:numPr>
              <w:spacing w:after="200" w:line="276" w:lineRule="auto"/>
              <w:ind w:left="450"/>
              <w:rPr>
                <w:rFonts w:ascii="Calibri" w:eastAsia="Calibri" w:hAnsi="Calibri" w:cs="Calibri"/>
                <w:color w:val="000000" w:themeColor="text1"/>
              </w:rPr>
            </w:pPr>
            <w:r w:rsidRPr="3D303166">
              <w:rPr>
                <w:rFonts w:ascii="Calibri" w:eastAsia="Calibri" w:hAnsi="Calibri" w:cs="Calibri"/>
                <w:color w:val="000000" w:themeColor="text1"/>
              </w:rPr>
              <w:t xml:space="preserve">pokrytie správnych výdavkov na riadenie systému obchodovania; </w:t>
            </w:r>
          </w:p>
          <w:p w14:paraId="7D495D93" w14:textId="2744656C" w:rsidR="003E0510" w:rsidRPr="00852E95" w:rsidRDefault="7D947CA8" w:rsidP="3D303166">
            <w:pPr>
              <w:pStyle w:val="Odsekzoznamu"/>
              <w:numPr>
                <w:ilvl w:val="0"/>
                <w:numId w:val="15"/>
              </w:numPr>
              <w:spacing w:after="200" w:line="276" w:lineRule="auto"/>
              <w:ind w:left="450"/>
              <w:rPr>
                <w:rFonts w:ascii="Calibri" w:eastAsia="Calibri" w:hAnsi="Calibri" w:cs="Calibri"/>
                <w:color w:val="000000" w:themeColor="text1"/>
              </w:rPr>
            </w:pPr>
            <w:r w:rsidRPr="3D303166">
              <w:rPr>
                <w:rFonts w:ascii="Calibri" w:eastAsia="Calibri" w:hAnsi="Calibri" w:cs="Calibri"/>
                <w:color w:val="000000" w:themeColor="text1"/>
              </w:rPr>
              <w:t xml:space="preserve">financovanie opatrení v oblasti klímy v zraniteľných tretích krajinách vrátane opatrení na prispôsobenie sa vplyvom zmeny klímy; </w:t>
            </w:r>
          </w:p>
          <w:p w14:paraId="2F48F96D" w14:textId="061E6431" w:rsidR="003E0510" w:rsidRPr="00852E95" w:rsidRDefault="7D947CA8" w:rsidP="3D303166">
            <w:pPr>
              <w:pStyle w:val="Odsekzoznamu"/>
              <w:numPr>
                <w:ilvl w:val="0"/>
                <w:numId w:val="15"/>
              </w:numPr>
              <w:spacing w:after="200" w:line="276" w:lineRule="auto"/>
              <w:ind w:left="450"/>
              <w:rPr>
                <w:rFonts w:ascii="Calibri" w:eastAsia="Calibri" w:hAnsi="Calibri" w:cs="Calibri"/>
                <w:color w:val="000000" w:themeColor="text1"/>
              </w:rPr>
            </w:pPr>
            <w:r w:rsidRPr="3D303166">
              <w:rPr>
                <w:rFonts w:ascii="Calibri" w:eastAsia="Calibri" w:hAnsi="Calibri" w:cs="Calibri"/>
                <w:color w:val="000000" w:themeColor="text1"/>
              </w:rPr>
              <w:t xml:space="preserve">podpora budovania zručností a prerozdelenia pracovnej sily s cieľom prispieť k spravodlivému prechodu na klimaticky neutrálne hospodárstvo, najmä v regiónoch, ktorých sa najviac dotkne zmena pracovných miest, a to v intenzívnej koordinácii so sociálnymi partnermi, a investície do zvyšovania kvalifikácie a rekvalifikácie pracovníkov potenciálne zasiahnutých transformáciou </w:t>
            </w:r>
            <w:r w:rsidRPr="3D303166">
              <w:rPr>
                <w:rFonts w:ascii="Calibri" w:eastAsia="Calibri" w:hAnsi="Calibri" w:cs="Calibri"/>
                <w:color w:val="000000" w:themeColor="text1"/>
              </w:rPr>
              <w:lastRenderedPageBreak/>
              <w:t xml:space="preserve">vrátane pracovníkov v námornej doprave; </w:t>
            </w:r>
          </w:p>
          <w:p w14:paraId="61A0D21C" w14:textId="227CD949" w:rsidR="003E0510" w:rsidRPr="00852E95" w:rsidRDefault="7D947CA8" w:rsidP="3D303166">
            <w:pPr>
              <w:pStyle w:val="Odsekzoznamu"/>
              <w:numPr>
                <w:ilvl w:val="0"/>
                <w:numId w:val="15"/>
              </w:numPr>
              <w:spacing w:after="200" w:line="276" w:lineRule="auto"/>
              <w:ind w:left="450"/>
              <w:rPr>
                <w:rFonts w:ascii="Calibri" w:eastAsia="Calibri" w:hAnsi="Calibri" w:cs="Calibri"/>
                <w:color w:val="000000" w:themeColor="text1"/>
              </w:rPr>
            </w:pPr>
            <w:r w:rsidRPr="3D303166">
              <w:rPr>
                <w:rFonts w:ascii="Calibri" w:eastAsia="Calibri" w:hAnsi="Calibri" w:cs="Calibri"/>
                <w:color w:val="000000" w:themeColor="text1"/>
              </w:rPr>
              <w:t>riešenie akéhokoľvek zostávajúceho rizika úniku uhlíka v odvetviach, na ktoré sa vzťahuje osobitný predpis16j), pričom sa bude podporovať prechod a presadzovať ich dekarbonizácia v súlade s pravidlami štátnej pomoci.</w:t>
            </w:r>
          </w:p>
          <w:p w14:paraId="2CA9D628" w14:textId="00EC4224" w:rsidR="003E0510" w:rsidRPr="00852E95" w:rsidRDefault="7D947CA8" w:rsidP="3D303166">
            <w:pPr>
              <w:pStyle w:val="Odsekzoznamu"/>
              <w:numPr>
                <w:ilvl w:val="0"/>
                <w:numId w:val="15"/>
              </w:numPr>
              <w:spacing w:after="200" w:line="276" w:lineRule="auto"/>
              <w:ind w:left="450"/>
              <w:rPr>
                <w:rFonts w:ascii="Calibri" w:eastAsia="Calibri" w:hAnsi="Calibri" w:cs="Calibri"/>
                <w:color w:val="000000" w:themeColor="text1"/>
              </w:rPr>
            </w:pPr>
            <w:r w:rsidRPr="3D303166">
              <w:rPr>
                <w:rFonts w:ascii="Calibri" w:eastAsia="Calibri" w:hAnsi="Calibri" w:cs="Calibri"/>
                <w:color w:val="000000" w:themeColor="text1"/>
              </w:rPr>
              <w:t>úhradu nákladov spojených s odborným a administratívnym zabezpečením plnenia záväzkov Slovenskej republiky v oblasti znižovania emisií skleníkových plynov a v oblasti podpory investícií z prostriedkov Modernizačného fondu.16f)</w:t>
            </w:r>
          </w:p>
          <w:p w14:paraId="35885E9E" w14:textId="6B91C52B" w:rsidR="003E0510" w:rsidRPr="00852E95" w:rsidRDefault="003E0510" w:rsidP="3D303166">
            <w:pPr>
              <w:pStyle w:val="Odsekzoznamu"/>
              <w:tabs>
                <w:tab w:val="left" w:pos="32"/>
              </w:tabs>
              <w:ind w:left="32"/>
              <w:rPr>
                <w:rFonts w:ascii="Times New Roman" w:eastAsia="Times New Roman" w:hAnsi="Times New Roman" w:cs="Times New Roman"/>
                <w:color w:val="000000" w:themeColor="text1"/>
              </w:rPr>
            </w:pPr>
          </w:p>
          <w:p w14:paraId="48D8542A" w14:textId="78658BA8" w:rsidR="003E0510" w:rsidRPr="00852E95" w:rsidRDefault="003E0510" w:rsidP="6EA469AF">
            <w:pPr>
              <w:tabs>
                <w:tab w:val="left" w:pos="161"/>
              </w:tabs>
              <w:jc w:val="both"/>
              <w:rPr>
                <w:rFonts w:ascii="Times New Roman" w:hAnsi="Times New Roman" w:cs="Times New Roman"/>
                <w:highlight w:val="yellow"/>
              </w:rPr>
            </w:pPr>
          </w:p>
        </w:tc>
        <w:tc>
          <w:tcPr>
            <w:tcW w:w="567" w:type="dxa"/>
          </w:tcPr>
          <w:p w14:paraId="6C835F51" w14:textId="77777777" w:rsidR="003E0510" w:rsidRPr="00852E95" w:rsidRDefault="003E0510" w:rsidP="003E0510">
            <w:pPr>
              <w:tabs>
                <w:tab w:val="left" w:pos="161"/>
              </w:tabs>
              <w:jc w:val="both"/>
              <w:rPr>
                <w:rFonts w:ascii="Times New Roman" w:hAnsi="Times New Roman" w:cs="Times New Roman"/>
              </w:rPr>
            </w:pPr>
          </w:p>
        </w:tc>
        <w:tc>
          <w:tcPr>
            <w:tcW w:w="1276" w:type="dxa"/>
          </w:tcPr>
          <w:p w14:paraId="01654B64" w14:textId="77777777" w:rsidR="003E0510" w:rsidRPr="00852E95" w:rsidRDefault="003E0510" w:rsidP="003E0510">
            <w:pPr>
              <w:tabs>
                <w:tab w:val="left" w:pos="161"/>
              </w:tabs>
              <w:jc w:val="both"/>
              <w:rPr>
                <w:rFonts w:ascii="Times New Roman" w:hAnsi="Times New Roman" w:cs="Times New Roman"/>
              </w:rPr>
            </w:pPr>
          </w:p>
        </w:tc>
        <w:tc>
          <w:tcPr>
            <w:tcW w:w="850" w:type="dxa"/>
          </w:tcPr>
          <w:p w14:paraId="3F784C44" w14:textId="77777777" w:rsidR="003E0510" w:rsidRPr="00852E95" w:rsidRDefault="003E0510" w:rsidP="003E0510">
            <w:pPr>
              <w:tabs>
                <w:tab w:val="left" w:pos="161"/>
              </w:tabs>
              <w:jc w:val="both"/>
              <w:rPr>
                <w:rFonts w:ascii="Times New Roman" w:hAnsi="Times New Roman" w:cs="Times New Roman"/>
              </w:rPr>
            </w:pPr>
          </w:p>
        </w:tc>
        <w:tc>
          <w:tcPr>
            <w:tcW w:w="851" w:type="dxa"/>
          </w:tcPr>
          <w:p w14:paraId="6AE3613C" w14:textId="77777777" w:rsidR="003E0510" w:rsidRPr="00852E95" w:rsidRDefault="003E0510" w:rsidP="003E0510">
            <w:pPr>
              <w:tabs>
                <w:tab w:val="left" w:pos="161"/>
              </w:tabs>
              <w:jc w:val="both"/>
              <w:rPr>
                <w:rFonts w:ascii="Times New Roman" w:hAnsi="Times New Roman" w:cs="Times New Roman"/>
              </w:rPr>
            </w:pPr>
          </w:p>
        </w:tc>
      </w:tr>
      <w:tr w:rsidR="00695E99" w:rsidRPr="00852E95" w14:paraId="511F5702" w14:textId="77777777" w:rsidTr="3D303166">
        <w:tc>
          <w:tcPr>
            <w:tcW w:w="532" w:type="dxa"/>
          </w:tcPr>
          <w:p w14:paraId="3E89A52B"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lastRenderedPageBreak/>
              <w:t>Č: 1</w:t>
            </w:r>
          </w:p>
          <w:p w14:paraId="286F18F9"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O: 4</w:t>
            </w:r>
          </w:p>
        </w:tc>
        <w:tc>
          <w:tcPr>
            <w:tcW w:w="4763" w:type="dxa"/>
          </w:tcPr>
          <w:p w14:paraId="60A9375B"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Články 3e a 3f sa vypúšťajú.</w:t>
            </w:r>
          </w:p>
        </w:tc>
        <w:tc>
          <w:tcPr>
            <w:tcW w:w="564" w:type="dxa"/>
          </w:tcPr>
          <w:p w14:paraId="15DC2D20" w14:textId="77777777" w:rsidR="003E0510" w:rsidRPr="00852E95" w:rsidRDefault="003E0510" w:rsidP="003E0510">
            <w:pPr>
              <w:tabs>
                <w:tab w:val="left" w:pos="161"/>
              </w:tabs>
              <w:jc w:val="both"/>
              <w:rPr>
                <w:rFonts w:ascii="Times New Roman" w:hAnsi="Times New Roman" w:cs="Times New Roman"/>
              </w:rPr>
            </w:pPr>
            <w:r w:rsidRPr="00852E95">
              <w:rPr>
                <w:rFonts w:ascii="Times New Roman" w:hAnsi="Times New Roman" w:cs="Times New Roman"/>
              </w:rPr>
              <w:t>N</w:t>
            </w:r>
          </w:p>
        </w:tc>
        <w:tc>
          <w:tcPr>
            <w:tcW w:w="345" w:type="dxa"/>
          </w:tcPr>
          <w:p w14:paraId="6C7766DD" w14:textId="77777777" w:rsidR="003E0510" w:rsidRPr="00852E95" w:rsidRDefault="003E0510" w:rsidP="003E0510">
            <w:pPr>
              <w:tabs>
                <w:tab w:val="left" w:pos="161"/>
              </w:tabs>
              <w:jc w:val="both"/>
              <w:rPr>
                <w:rFonts w:ascii="Times New Roman" w:hAnsi="Times New Roman" w:cs="Times New Roman"/>
              </w:rPr>
            </w:pPr>
          </w:p>
        </w:tc>
        <w:tc>
          <w:tcPr>
            <w:tcW w:w="567" w:type="dxa"/>
          </w:tcPr>
          <w:p w14:paraId="0C4D61FE" w14:textId="77777777" w:rsidR="003E0510" w:rsidRPr="00852E95" w:rsidRDefault="003E0510" w:rsidP="003E0510">
            <w:pPr>
              <w:tabs>
                <w:tab w:val="left" w:pos="161"/>
              </w:tabs>
              <w:jc w:val="both"/>
              <w:rPr>
                <w:rFonts w:ascii="Times New Roman" w:hAnsi="Times New Roman" w:cs="Times New Roman"/>
              </w:rPr>
            </w:pPr>
          </w:p>
        </w:tc>
        <w:tc>
          <w:tcPr>
            <w:tcW w:w="4394" w:type="dxa"/>
          </w:tcPr>
          <w:p w14:paraId="5438CDC7" w14:textId="493CEAC7" w:rsidR="003E0510" w:rsidRPr="00852E95" w:rsidRDefault="003E0510" w:rsidP="003E0510">
            <w:pPr>
              <w:tabs>
                <w:tab w:val="left" w:pos="161"/>
              </w:tabs>
              <w:jc w:val="both"/>
              <w:rPr>
                <w:rFonts w:ascii="Times New Roman" w:hAnsi="Times New Roman" w:cs="Times New Roman"/>
              </w:rPr>
            </w:pPr>
          </w:p>
        </w:tc>
        <w:tc>
          <w:tcPr>
            <w:tcW w:w="567" w:type="dxa"/>
          </w:tcPr>
          <w:p w14:paraId="1D494EC2" w14:textId="77777777" w:rsidR="003E0510" w:rsidRPr="00852E95" w:rsidRDefault="00AD06D7" w:rsidP="003E0510">
            <w:pPr>
              <w:tabs>
                <w:tab w:val="left" w:pos="161"/>
              </w:tabs>
              <w:jc w:val="both"/>
              <w:rPr>
                <w:rFonts w:ascii="Times New Roman" w:hAnsi="Times New Roman" w:cs="Times New Roman"/>
              </w:rPr>
            </w:pPr>
            <w:r w:rsidRPr="00852E95">
              <w:rPr>
                <w:rFonts w:ascii="Times New Roman" w:hAnsi="Times New Roman" w:cs="Times New Roman"/>
              </w:rPr>
              <w:t>Ú</w:t>
            </w:r>
          </w:p>
        </w:tc>
        <w:tc>
          <w:tcPr>
            <w:tcW w:w="1276" w:type="dxa"/>
          </w:tcPr>
          <w:p w14:paraId="08B4D347" w14:textId="77777777" w:rsidR="003E0510" w:rsidRPr="00852E95" w:rsidRDefault="00914912" w:rsidP="003E0510">
            <w:pPr>
              <w:tabs>
                <w:tab w:val="left" w:pos="161"/>
              </w:tabs>
              <w:jc w:val="both"/>
              <w:rPr>
                <w:rFonts w:ascii="Times New Roman" w:hAnsi="Times New Roman" w:cs="Times New Roman"/>
              </w:rPr>
            </w:pPr>
            <w:r>
              <w:rPr>
                <w:rFonts w:ascii="Times New Roman" w:hAnsi="Times New Roman" w:cs="Times New Roman"/>
              </w:rPr>
              <w:t xml:space="preserve">V zákone  boli vypustené §14 a §15 </w:t>
            </w:r>
          </w:p>
        </w:tc>
        <w:tc>
          <w:tcPr>
            <w:tcW w:w="850" w:type="dxa"/>
          </w:tcPr>
          <w:p w14:paraId="10EB4ADA" w14:textId="77777777" w:rsidR="003E0510" w:rsidRPr="00852E95" w:rsidRDefault="00AD06D7" w:rsidP="003E0510">
            <w:pPr>
              <w:tabs>
                <w:tab w:val="left" w:pos="161"/>
              </w:tabs>
              <w:jc w:val="both"/>
              <w:rPr>
                <w:rFonts w:ascii="Times New Roman" w:hAnsi="Times New Roman" w:cs="Times New Roman"/>
              </w:rPr>
            </w:pPr>
            <w:r w:rsidRPr="00852E95">
              <w:rPr>
                <w:rFonts w:ascii="Times New Roman" w:hAnsi="Times New Roman" w:cs="Times New Roman"/>
              </w:rPr>
              <w:t>GP - N</w:t>
            </w:r>
          </w:p>
        </w:tc>
        <w:tc>
          <w:tcPr>
            <w:tcW w:w="851" w:type="dxa"/>
          </w:tcPr>
          <w:p w14:paraId="5A32EA57" w14:textId="77777777" w:rsidR="003E0510" w:rsidRPr="00852E95" w:rsidRDefault="003E0510" w:rsidP="003E0510">
            <w:pPr>
              <w:tabs>
                <w:tab w:val="left" w:pos="161"/>
              </w:tabs>
              <w:jc w:val="both"/>
              <w:rPr>
                <w:rFonts w:ascii="Times New Roman" w:hAnsi="Times New Roman" w:cs="Times New Roman"/>
              </w:rPr>
            </w:pPr>
          </w:p>
        </w:tc>
      </w:tr>
      <w:tr w:rsidR="00695E99" w:rsidRPr="00852E95" w14:paraId="3032DB5A" w14:textId="77777777" w:rsidTr="3D303166">
        <w:tc>
          <w:tcPr>
            <w:tcW w:w="532" w:type="dxa"/>
          </w:tcPr>
          <w:p w14:paraId="46DC572B"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Č: 1</w:t>
            </w:r>
          </w:p>
          <w:p w14:paraId="0A7ED3DD"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O: 5</w:t>
            </w:r>
          </w:p>
          <w:p w14:paraId="10E0A112"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P: a)</w:t>
            </w:r>
          </w:p>
        </w:tc>
        <w:tc>
          <w:tcPr>
            <w:tcW w:w="4763" w:type="dxa"/>
          </w:tcPr>
          <w:p w14:paraId="3B1338A8"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V článku 11a sa odseky 1,2 a 3 nahrádzajú takto:</w:t>
            </w:r>
          </w:p>
          <w:p w14:paraId="77C64314"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1.</w:t>
            </w:r>
            <w:r w:rsidRPr="00852E95">
              <w:rPr>
                <w:rFonts w:ascii="Times New Roman" w:hAnsi="Times New Roman" w:cs="Times New Roman"/>
              </w:rPr>
              <w:tab/>
              <w:t>S výhradou odsekov 2 a 3 tohto článku môžu prevádzkovatelia lietadiel, ktorí sú držiteľmi osvedčenia leteckého prevádzkovateľa vydaného členským štátom alebo sú registrovaní v členskom štáte vrátane najvzdialenejších regiónov, závislých území a oblastí tohto členského štátu, na splnenie svojich povinností zrušenia jednotiek v súvislosti s oznámeným množstvom podľa článku 12 ods. 6, ako sa stanovuje v článku 12 ods. 9, použiť tieto jednotky:</w:t>
            </w:r>
          </w:p>
          <w:p w14:paraId="28024822" w14:textId="77777777" w:rsidR="003E0510" w:rsidRPr="00852E95" w:rsidRDefault="003E0510" w:rsidP="003E0510">
            <w:pPr>
              <w:jc w:val="both"/>
              <w:rPr>
                <w:rFonts w:ascii="Times New Roman" w:hAnsi="Times New Roman" w:cs="Times New Roman"/>
              </w:rPr>
            </w:pPr>
          </w:p>
          <w:p w14:paraId="1F2701F3"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lastRenderedPageBreak/>
              <w:t>a)</w:t>
            </w:r>
            <w:r w:rsidRPr="00852E95">
              <w:rPr>
                <w:rFonts w:ascii="Times New Roman" w:hAnsi="Times New Roman" w:cs="Times New Roman"/>
              </w:rPr>
              <w:tab/>
              <w:t>kredity schválené stranami zapojenými do mechanizmu zriadeného podľa článku 6 ods. 4 Parížskej dohody;</w:t>
            </w:r>
          </w:p>
          <w:p w14:paraId="156A6281"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 xml:space="preserve"> </w:t>
            </w:r>
          </w:p>
          <w:p w14:paraId="607613E4"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b)</w:t>
            </w:r>
            <w:r w:rsidRPr="00852E95">
              <w:rPr>
                <w:rFonts w:ascii="Times New Roman" w:hAnsi="Times New Roman" w:cs="Times New Roman"/>
              </w:rPr>
              <w:tab/>
              <w:t>kredity schválené stranami zapojenými do kreditných programov, ktoré Rada ICAO považuje za oprávnené, ako sa uvádza vo vykonávacom akte prijatom podľa odseku 8;</w:t>
            </w:r>
          </w:p>
          <w:p w14:paraId="68A2E098" w14:textId="77777777" w:rsidR="003E0510" w:rsidRPr="00852E95" w:rsidRDefault="003E0510" w:rsidP="003E0510">
            <w:pPr>
              <w:jc w:val="both"/>
              <w:rPr>
                <w:rFonts w:ascii="Times New Roman" w:hAnsi="Times New Roman" w:cs="Times New Roman"/>
              </w:rPr>
            </w:pPr>
          </w:p>
          <w:p w14:paraId="20D78223"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c)</w:t>
            </w:r>
            <w:r w:rsidRPr="00852E95">
              <w:rPr>
                <w:rFonts w:ascii="Times New Roman" w:hAnsi="Times New Roman" w:cs="Times New Roman"/>
              </w:rPr>
              <w:tab/>
              <w:t>kredity schválené dohodami zmluvných strán podľa odseku 5;</w:t>
            </w:r>
          </w:p>
          <w:p w14:paraId="568BD35C" w14:textId="77777777" w:rsidR="003E0510" w:rsidRPr="00852E95" w:rsidRDefault="003E0510" w:rsidP="003E0510">
            <w:pPr>
              <w:jc w:val="both"/>
              <w:rPr>
                <w:rFonts w:ascii="Times New Roman" w:hAnsi="Times New Roman" w:cs="Times New Roman"/>
              </w:rPr>
            </w:pPr>
          </w:p>
          <w:p w14:paraId="7D50F349"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d)</w:t>
            </w:r>
            <w:r w:rsidRPr="00852E95">
              <w:rPr>
                <w:rFonts w:ascii="Times New Roman" w:hAnsi="Times New Roman" w:cs="Times New Roman"/>
              </w:rPr>
              <w:tab/>
              <w:t>kredity vydané v súvislosti s projektmi Únie podľa článku 24a.</w:t>
            </w:r>
          </w:p>
          <w:p w14:paraId="3B952D13" w14:textId="77777777" w:rsidR="003E0510" w:rsidRPr="00852E95" w:rsidRDefault="003E0510" w:rsidP="003E0510">
            <w:pPr>
              <w:jc w:val="both"/>
              <w:rPr>
                <w:rFonts w:ascii="Times New Roman" w:hAnsi="Times New Roman" w:cs="Times New Roman"/>
              </w:rPr>
            </w:pPr>
          </w:p>
          <w:p w14:paraId="341B855D"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2.</w:t>
            </w:r>
            <w:r w:rsidRPr="00852E95">
              <w:rPr>
                <w:rFonts w:ascii="Times New Roman" w:hAnsi="Times New Roman" w:cs="Times New Roman"/>
              </w:rPr>
              <w:tab/>
              <w:t>Jednotky uvedené v odseku 1 písm. a) a b) sa môžu použiť, ak sú splnené tieto podmienky:</w:t>
            </w:r>
          </w:p>
          <w:p w14:paraId="34E17C33" w14:textId="77777777" w:rsidR="003E0510" w:rsidRPr="00852E95" w:rsidRDefault="003E0510" w:rsidP="003E0510">
            <w:pPr>
              <w:jc w:val="both"/>
              <w:rPr>
                <w:rFonts w:ascii="Times New Roman" w:hAnsi="Times New Roman" w:cs="Times New Roman"/>
              </w:rPr>
            </w:pPr>
          </w:p>
          <w:p w14:paraId="3952441B"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a)</w:t>
            </w:r>
            <w:r w:rsidRPr="00852E95">
              <w:rPr>
                <w:rFonts w:ascii="Times New Roman" w:hAnsi="Times New Roman" w:cs="Times New Roman"/>
              </w:rPr>
              <w:tab/>
              <w:t>pochádzajú zo štátu, ktorý je v čase ich použitia zmluvnou stranou Parížskej dohody;</w:t>
            </w:r>
          </w:p>
          <w:p w14:paraId="30FDBAE7" w14:textId="77777777" w:rsidR="003E0510" w:rsidRPr="00852E95" w:rsidRDefault="003E0510" w:rsidP="003E0510">
            <w:pPr>
              <w:jc w:val="both"/>
              <w:rPr>
                <w:rFonts w:ascii="Times New Roman" w:hAnsi="Times New Roman" w:cs="Times New Roman"/>
              </w:rPr>
            </w:pPr>
          </w:p>
          <w:p w14:paraId="60465B42"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b)</w:t>
            </w:r>
            <w:r w:rsidRPr="00852E95">
              <w:rPr>
                <w:rFonts w:ascii="Times New Roman" w:hAnsi="Times New Roman" w:cs="Times New Roman"/>
              </w:rPr>
              <w:tab/>
              <w:t>pochádzajú zo štátu, ktorý je uvedený v zozname vo vykonávacom akte prijatom podľa článku 25a ods. 3 ako krajina zapojená do systému kompenzácie a znižovania emisií uhlíka v medzinárodnom letectve (CORSIA) organizácie ICAO. Táto podmienka sa neuplatňuje vo vzťahu k emisiám uvoľneným pred rokom 2027 a neuplatňuje sa ani na najmenej rozvinuté krajiny alebo malé ostrovné rozvojové štáty, ako ich vymedzuje Organizácia Spojených národov, s výnimkou tých štátov, ktorých HDP na obyvateľa sa rovná priemeru Únie alebo ho prevyšuje.</w:t>
            </w:r>
          </w:p>
          <w:p w14:paraId="20876B09"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 xml:space="preserve"> </w:t>
            </w:r>
          </w:p>
          <w:p w14:paraId="00C3CBDA"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lastRenderedPageBreak/>
              <w:t>3.</w:t>
            </w:r>
            <w:r w:rsidRPr="00852E95">
              <w:rPr>
                <w:rFonts w:ascii="Times New Roman" w:hAnsi="Times New Roman" w:cs="Times New Roman"/>
              </w:rPr>
              <w:tab/>
              <w:t xml:space="preserve">Jednotky uvedené v odseku 1 písm. a), b) a c) sa môžu použiť, ak sú zavedené opatrenia na schvaľovanie zúčastnenými stranami, vykonané včasné úpravy podávania správ o </w:t>
            </w:r>
            <w:proofErr w:type="spellStart"/>
            <w:r w:rsidRPr="00852E95">
              <w:rPr>
                <w:rFonts w:ascii="Times New Roman" w:hAnsi="Times New Roman" w:cs="Times New Roman"/>
              </w:rPr>
              <w:t>antropogénnych</w:t>
            </w:r>
            <w:proofErr w:type="spellEnd"/>
            <w:r w:rsidRPr="00852E95">
              <w:rPr>
                <w:rFonts w:ascii="Times New Roman" w:hAnsi="Times New Roman" w:cs="Times New Roman"/>
              </w:rPr>
              <w:t xml:space="preserve"> emisiách zo zdrojov a ich odstraňovaní záchytmi, na ktoré sa vzťahujú vnútroštátne stanovené príspevky zúčastnených strán, ako aj na zabránenie dvojitému započítaniu a čistému nárastu globálnych emisií.</w:t>
            </w:r>
          </w:p>
          <w:p w14:paraId="19229553" w14:textId="77777777" w:rsidR="003E0510" w:rsidRPr="00852E95" w:rsidRDefault="003E0510" w:rsidP="003E0510">
            <w:pPr>
              <w:jc w:val="both"/>
              <w:rPr>
                <w:rFonts w:ascii="Times New Roman" w:hAnsi="Times New Roman" w:cs="Times New Roman"/>
              </w:rPr>
            </w:pPr>
          </w:p>
          <w:p w14:paraId="3FBF05AA"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 xml:space="preserve">Komisia prijme vykonávacie akty, ktorými sa stanovujú podrobné požiadavky na opatrenia uvedené v prvom </w:t>
            </w:r>
            <w:proofErr w:type="spellStart"/>
            <w:r w:rsidRPr="00852E95">
              <w:rPr>
                <w:rFonts w:ascii="Times New Roman" w:hAnsi="Times New Roman" w:cs="Times New Roman"/>
              </w:rPr>
              <w:t>pododseku</w:t>
            </w:r>
            <w:proofErr w:type="spellEnd"/>
            <w:r w:rsidRPr="00852E95">
              <w:rPr>
                <w:rFonts w:ascii="Times New Roman" w:hAnsi="Times New Roman" w:cs="Times New Roman"/>
              </w:rPr>
              <w:t xml:space="preserve"> tohto odseku, ktoré môžu zahŕňať požiadavky na podávanie správ a register, a na uvedenie štátov alebo programov, ktoré uplatňujú uvedené opatrenia, v zoznamoch. V uvedených opatreniach sa zohľadní flexibilita poskytovaná najmenej rozvinutým krajinám a malým ostrovným rozvojovým štátom v súlade s odsekom 2 tohto článku. Uvedené vykonávacie akty sa prijmú v súlade s postupom preskúmania uvedeným v článku 22a ods. 2.</w:t>
            </w:r>
          </w:p>
        </w:tc>
        <w:tc>
          <w:tcPr>
            <w:tcW w:w="564" w:type="dxa"/>
          </w:tcPr>
          <w:p w14:paraId="77B7D127" w14:textId="77777777" w:rsidR="003E0510" w:rsidRPr="00852E95" w:rsidRDefault="007E1756" w:rsidP="003E0510">
            <w:pPr>
              <w:tabs>
                <w:tab w:val="left" w:pos="161"/>
              </w:tabs>
              <w:jc w:val="both"/>
              <w:rPr>
                <w:rFonts w:ascii="Times New Roman" w:hAnsi="Times New Roman" w:cs="Times New Roman"/>
              </w:rPr>
            </w:pPr>
            <w:proofErr w:type="spellStart"/>
            <w:r w:rsidRPr="00852E95">
              <w:rPr>
                <w:rFonts w:ascii="Times New Roman" w:hAnsi="Times New Roman" w:cs="Times New Roman"/>
              </w:rPr>
              <w:lastRenderedPageBreak/>
              <w:t>n.a</w:t>
            </w:r>
            <w:proofErr w:type="spellEnd"/>
            <w:r w:rsidRPr="00852E95">
              <w:rPr>
                <w:rFonts w:ascii="Times New Roman" w:hAnsi="Times New Roman" w:cs="Times New Roman"/>
              </w:rPr>
              <w:t>.</w:t>
            </w:r>
          </w:p>
        </w:tc>
        <w:tc>
          <w:tcPr>
            <w:tcW w:w="345" w:type="dxa"/>
          </w:tcPr>
          <w:p w14:paraId="6C4B5D58" w14:textId="77777777" w:rsidR="003E0510" w:rsidRPr="00852E95" w:rsidRDefault="003E0510" w:rsidP="003E0510">
            <w:pPr>
              <w:tabs>
                <w:tab w:val="left" w:pos="161"/>
              </w:tabs>
              <w:jc w:val="both"/>
              <w:rPr>
                <w:rFonts w:ascii="Times New Roman" w:hAnsi="Times New Roman" w:cs="Times New Roman"/>
              </w:rPr>
            </w:pPr>
          </w:p>
        </w:tc>
        <w:tc>
          <w:tcPr>
            <w:tcW w:w="567" w:type="dxa"/>
          </w:tcPr>
          <w:p w14:paraId="4EB47F20" w14:textId="77777777" w:rsidR="003E0510" w:rsidRPr="00852E95" w:rsidRDefault="003E0510" w:rsidP="003E0510">
            <w:pPr>
              <w:tabs>
                <w:tab w:val="left" w:pos="161"/>
              </w:tabs>
              <w:jc w:val="both"/>
              <w:rPr>
                <w:rFonts w:ascii="Times New Roman" w:hAnsi="Times New Roman" w:cs="Times New Roman"/>
              </w:rPr>
            </w:pPr>
          </w:p>
        </w:tc>
        <w:tc>
          <w:tcPr>
            <w:tcW w:w="4394" w:type="dxa"/>
          </w:tcPr>
          <w:p w14:paraId="62C602B9" w14:textId="262DC54A" w:rsidR="003E0510" w:rsidRPr="00852E95" w:rsidRDefault="003E0510" w:rsidP="003E0510">
            <w:pPr>
              <w:tabs>
                <w:tab w:val="left" w:pos="161"/>
              </w:tabs>
              <w:jc w:val="both"/>
              <w:rPr>
                <w:rFonts w:ascii="Times New Roman" w:hAnsi="Times New Roman" w:cs="Times New Roman"/>
              </w:rPr>
            </w:pPr>
          </w:p>
        </w:tc>
        <w:tc>
          <w:tcPr>
            <w:tcW w:w="567" w:type="dxa"/>
          </w:tcPr>
          <w:p w14:paraId="6B8E78C4" w14:textId="77777777" w:rsidR="003E0510" w:rsidRPr="00852E95" w:rsidRDefault="003E0510" w:rsidP="003E0510">
            <w:pPr>
              <w:tabs>
                <w:tab w:val="left" w:pos="161"/>
              </w:tabs>
              <w:jc w:val="both"/>
              <w:rPr>
                <w:rFonts w:ascii="Times New Roman" w:hAnsi="Times New Roman" w:cs="Times New Roman"/>
              </w:rPr>
            </w:pPr>
          </w:p>
        </w:tc>
        <w:tc>
          <w:tcPr>
            <w:tcW w:w="1276" w:type="dxa"/>
          </w:tcPr>
          <w:p w14:paraId="7536E722" w14:textId="77777777" w:rsidR="003E0510" w:rsidRPr="00852E95" w:rsidRDefault="003E0510" w:rsidP="003E0510">
            <w:pPr>
              <w:tabs>
                <w:tab w:val="left" w:pos="161"/>
              </w:tabs>
              <w:jc w:val="both"/>
              <w:rPr>
                <w:rFonts w:ascii="Times New Roman" w:hAnsi="Times New Roman" w:cs="Times New Roman"/>
              </w:rPr>
            </w:pPr>
          </w:p>
        </w:tc>
        <w:tc>
          <w:tcPr>
            <w:tcW w:w="850" w:type="dxa"/>
          </w:tcPr>
          <w:p w14:paraId="70DB45E9" w14:textId="77777777" w:rsidR="003E0510" w:rsidRPr="00852E95" w:rsidRDefault="003E0510" w:rsidP="003E0510">
            <w:pPr>
              <w:tabs>
                <w:tab w:val="left" w:pos="161"/>
              </w:tabs>
              <w:jc w:val="both"/>
              <w:rPr>
                <w:rFonts w:ascii="Times New Roman" w:hAnsi="Times New Roman" w:cs="Times New Roman"/>
              </w:rPr>
            </w:pPr>
          </w:p>
        </w:tc>
        <w:tc>
          <w:tcPr>
            <w:tcW w:w="851" w:type="dxa"/>
          </w:tcPr>
          <w:p w14:paraId="23CFDA3F" w14:textId="77777777" w:rsidR="003E0510" w:rsidRPr="00852E95" w:rsidRDefault="003E0510" w:rsidP="003E0510">
            <w:pPr>
              <w:tabs>
                <w:tab w:val="left" w:pos="161"/>
              </w:tabs>
              <w:jc w:val="both"/>
              <w:rPr>
                <w:rFonts w:ascii="Times New Roman" w:hAnsi="Times New Roman" w:cs="Times New Roman"/>
              </w:rPr>
            </w:pPr>
          </w:p>
        </w:tc>
      </w:tr>
      <w:tr w:rsidR="00695E99" w:rsidRPr="00852E95" w14:paraId="54FA8883" w14:textId="77777777" w:rsidTr="3D303166">
        <w:tc>
          <w:tcPr>
            <w:tcW w:w="532" w:type="dxa"/>
          </w:tcPr>
          <w:p w14:paraId="7CCFA019"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lastRenderedPageBreak/>
              <w:t>Č: 1</w:t>
            </w:r>
          </w:p>
          <w:p w14:paraId="48DBFBCB"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O: 5</w:t>
            </w:r>
          </w:p>
          <w:p w14:paraId="674D22B2"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P: b)</w:t>
            </w:r>
          </w:p>
        </w:tc>
        <w:tc>
          <w:tcPr>
            <w:tcW w:w="4763" w:type="dxa"/>
          </w:tcPr>
          <w:p w14:paraId="666FAFEC"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V článku 11a sa odsek 4 vypúšťa.</w:t>
            </w:r>
          </w:p>
        </w:tc>
        <w:tc>
          <w:tcPr>
            <w:tcW w:w="564" w:type="dxa"/>
          </w:tcPr>
          <w:p w14:paraId="2774B636" w14:textId="77777777" w:rsidR="003E0510" w:rsidRPr="00852E95" w:rsidRDefault="00006302" w:rsidP="003E0510">
            <w:pPr>
              <w:tabs>
                <w:tab w:val="left" w:pos="161"/>
              </w:tabs>
              <w:jc w:val="both"/>
              <w:rPr>
                <w:rFonts w:ascii="Times New Roman" w:hAnsi="Times New Roman" w:cs="Times New Roman"/>
              </w:rPr>
            </w:pPr>
            <w:proofErr w:type="spellStart"/>
            <w:r w:rsidRPr="00852E95">
              <w:rPr>
                <w:rFonts w:ascii="Times New Roman" w:hAnsi="Times New Roman" w:cs="Times New Roman"/>
              </w:rPr>
              <w:t>n.a</w:t>
            </w:r>
            <w:proofErr w:type="spellEnd"/>
            <w:r w:rsidRPr="00852E95">
              <w:rPr>
                <w:rFonts w:ascii="Times New Roman" w:hAnsi="Times New Roman" w:cs="Times New Roman"/>
              </w:rPr>
              <w:t>.</w:t>
            </w:r>
          </w:p>
        </w:tc>
        <w:tc>
          <w:tcPr>
            <w:tcW w:w="345" w:type="dxa"/>
          </w:tcPr>
          <w:p w14:paraId="731DE341" w14:textId="77777777" w:rsidR="003E0510" w:rsidRPr="00852E95" w:rsidRDefault="003E0510" w:rsidP="003E0510">
            <w:pPr>
              <w:tabs>
                <w:tab w:val="left" w:pos="161"/>
              </w:tabs>
              <w:jc w:val="both"/>
              <w:rPr>
                <w:rFonts w:ascii="Times New Roman" w:hAnsi="Times New Roman" w:cs="Times New Roman"/>
              </w:rPr>
            </w:pPr>
          </w:p>
        </w:tc>
        <w:tc>
          <w:tcPr>
            <w:tcW w:w="567" w:type="dxa"/>
          </w:tcPr>
          <w:p w14:paraId="442AB339" w14:textId="77777777" w:rsidR="003E0510" w:rsidRPr="00852E95" w:rsidRDefault="003E0510" w:rsidP="003E0510">
            <w:pPr>
              <w:tabs>
                <w:tab w:val="left" w:pos="161"/>
              </w:tabs>
              <w:jc w:val="both"/>
              <w:rPr>
                <w:rFonts w:ascii="Times New Roman" w:hAnsi="Times New Roman" w:cs="Times New Roman"/>
              </w:rPr>
            </w:pPr>
          </w:p>
        </w:tc>
        <w:tc>
          <w:tcPr>
            <w:tcW w:w="4394" w:type="dxa"/>
          </w:tcPr>
          <w:p w14:paraId="368F1CCA" w14:textId="77777777" w:rsidR="003E0510" w:rsidRPr="00852E95" w:rsidRDefault="003E0510" w:rsidP="003E0510">
            <w:pPr>
              <w:tabs>
                <w:tab w:val="left" w:pos="161"/>
              </w:tabs>
              <w:jc w:val="both"/>
              <w:rPr>
                <w:rFonts w:ascii="Times New Roman" w:hAnsi="Times New Roman" w:cs="Times New Roman"/>
              </w:rPr>
            </w:pPr>
          </w:p>
        </w:tc>
        <w:tc>
          <w:tcPr>
            <w:tcW w:w="567" w:type="dxa"/>
          </w:tcPr>
          <w:p w14:paraId="20E7E792" w14:textId="77777777" w:rsidR="003E0510" w:rsidRPr="00852E95" w:rsidRDefault="003E0510" w:rsidP="003E0510">
            <w:pPr>
              <w:tabs>
                <w:tab w:val="left" w:pos="161"/>
              </w:tabs>
              <w:jc w:val="both"/>
              <w:rPr>
                <w:rFonts w:ascii="Times New Roman" w:hAnsi="Times New Roman" w:cs="Times New Roman"/>
              </w:rPr>
            </w:pPr>
          </w:p>
        </w:tc>
        <w:tc>
          <w:tcPr>
            <w:tcW w:w="1276" w:type="dxa"/>
          </w:tcPr>
          <w:p w14:paraId="28B8B4A9" w14:textId="77777777" w:rsidR="003E0510" w:rsidRPr="00852E95" w:rsidRDefault="003E0510" w:rsidP="003E0510">
            <w:pPr>
              <w:tabs>
                <w:tab w:val="left" w:pos="161"/>
              </w:tabs>
              <w:jc w:val="both"/>
              <w:rPr>
                <w:rFonts w:ascii="Times New Roman" w:hAnsi="Times New Roman" w:cs="Times New Roman"/>
              </w:rPr>
            </w:pPr>
          </w:p>
        </w:tc>
        <w:tc>
          <w:tcPr>
            <w:tcW w:w="850" w:type="dxa"/>
          </w:tcPr>
          <w:p w14:paraId="4148676D" w14:textId="77777777" w:rsidR="003E0510" w:rsidRPr="00852E95" w:rsidRDefault="003E0510" w:rsidP="003E0510">
            <w:pPr>
              <w:tabs>
                <w:tab w:val="left" w:pos="161"/>
              </w:tabs>
              <w:jc w:val="both"/>
              <w:rPr>
                <w:rFonts w:ascii="Times New Roman" w:hAnsi="Times New Roman" w:cs="Times New Roman"/>
              </w:rPr>
            </w:pPr>
          </w:p>
        </w:tc>
        <w:tc>
          <w:tcPr>
            <w:tcW w:w="851" w:type="dxa"/>
          </w:tcPr>
          <w:p w14:paraId="64EFBB0F" w14:textId="77777777" w:rsidR="003E0510" w:rsidRPr="00852E95" w:rsidRDefault="003E0510" w:rsidP="003E0510">
            <w:pPr>
              <w:tabs>
                <w:tab w:val="left" w:pos="161"/>
              </w:tabs>
              <w:jc w:val="both"/>
              <w:rPr>
                <w:rFonts w:ascii="Times New Roman" w:hAnsi="Times New Roman" w:cs="Times New Roman"/>
              </w:rPr>
            </w:pPr>
          </w:p>
        </w:tc>
      </w:tr>
      <w:tr w:rsidR="00695E99" w:rsidRPr="00852E95" w14:paraId="65FCB58E" w14:textId="77777777" w:rsidTr="3D303166">
        <w:tc>
          <w:tcPr>
            <w:tcW w:w="532" w:type="dxa"/>
          </w:tcPr>
          <w:p w14:paraId="29FE029D"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Č: 1</w:t>
            </w:r>
          </w:p>
          <w:p w14:paraId="1BFA1776"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O: 5</w:t>
            </w:r>
          </w:p>
          <w:p w14:paraId="5FEDD16A"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P: c)</w:t>
            </w:r>
          </w:p>
        </w:tc>
        <w:tc>
          <w:tcPr>
            <w:tcW w:w="4763" w:type="dxa"/>
          </w:tcPr>
          <w:p w14:paraId="3CD7E420"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V článku 11a sa dopĺňa tento odsek:</w:t>
            </w:r>
          </w:p>
          <w:p w14:paraId="7CB5A941"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8.</w:t>
            </w:r>
            <w:r w:rsidRPr="00852E95">
              <w:rPr>
                <w:rFonts w:ascii="Times New Roman" w:hAnsi="Times New Roman" w:cs="Times New Roman"/>
              </w:rPr>
              <w:tab/>
              <w:t xml:space="preserve">Komisia prijme vykonávacie akty, v ktorých uvedie jednotky, ktoré Rada ICAO považuje za oprávnené a ktoré spĺňajú podmienky stanovené v odsekoch 2 a 3 tohto článku. Komisia v prípade potreby prijme aj vykonávacie akty na aktualizáciu tohto zoznamu. Uvedené vykonávacie </w:t>
            </w:r>
            <w:r w:rsidRPr="00852E95">
              <w:rPr>
                <w:rFonts w:ascii="Times New Roman" w:hAnsi="Times New Roman" w:cs="Times New Roman"/>
              </w:rPr>
              <w:lastRenderedPageBreak/>
              <w:t>akty sa prijmú v súlade s postupom preskúmania uvedeným v článku 22a ods. 2.</w:t>
            </w:r>
          </w:p>
        </w:tc>
        <w:tc>
          <w:tcPr>
            <w:tcW w:w="564" w:type="dxa"/>
          </w:tcPr>
          <w:p w14:paraId="1D73BABE" w14:textId="77777777" w:rsidR="003E0510" w:rsidRPr="00852E95" w:rsidRDefault="003E0510" w:rsidP="003E0510">
            <w:pPr>
              <w:tabs>
                <w:tab w:val="left" w:pos="161"/>
              </w:tabs>
              <w:jc w:val="both"/>
              <w:rPr>
                <w:rFonts w:ascii="Times New Roman" w:hAnsi="Times New Roman" w:cs="Times New Roman"/>
              </w:rPr>
            </w:pPr>
            <w:proofErr w:type="spellStart"/>
            <w:r w:rsidRPr="00852E95">
              <w:rPr>
                <w:rFonts w:ascii="Times New Roman" w:hAnsi="Times New Roman" w:cs="Times New Roman"/>
              </w:rPr>
              <w:lastRenderedPageBreak/>
              <w:t>n.a</w:t>
            </w:r>
            <w:proofErr w:type="spellEnd"/>
            <w:r w:rsidRPr="00852E95">
              <w:rPr>
                <w:rFonts w:ascii="Times New Roman" w:hAnsi="Times New Roman" w:cs="Times New Roman"/>
              </w:rPr>
              <w:t>.</w:t>
            </w:r>
          </w:p>
        </w:tc>
        <w:tc>
          <w:tcPr>
            <w:tcW w:w="345" w:type="dxa"/>
          </w:tcPr>
          <w:p w14:paraId="271C0797" w14:textId="77777777" w:rsidR="003E0510" w:rsidRPr="00852E95" w:rsidRDefault="003E0510" w:rsidP="003E0510">
            <w:pPr>
              <w:tabs>
                <w:tab w:val="left" w:pos="161"/>
              </w:tabs>
              <w:jc w:val="both"/>
              <w:rPr>
                <w:rFonts w:ascii="Times New Roman" w:hAnsi="Times New Roman" w:cs="Times New Roman"/>
              </w:rPr>
            </w:pPr>
          </w:p>
        </w:tc>
        <w:tc>
          <w:tcPr>
            <w:tcW w:w="567" w:type="dxa"/>
          </w:tcPr>
          <w:p w14:paraId="0CC95B50" w14:textId="77777777" w:rsidR="003E0510" w:rsidRPr="00852E95" w:rsidRDefault="003E0510" w:rsidP="003E0510">
            <w:pPr>
              <w:tabs>
                <w:tab w:val="left" w:pos="161"/>
              </w:tabs>
              <w:jc w:val="both"/>
              <w:rPr>
                <w:rFonts w:ascii="Times New Roman" w:hAnsi="Times New Roman" w:cs="Times New Roman"/>
              </w:rPr>
            </w:pPr>
          </w:p>
        </w:tc>
        <w:tc>
          <w:tcPr>
            <w:tcW w:w="4394" w:type="dxa"/>
          </w:tcPr>
          <w:p w14:paraId="1BB14473" w14:textId="77777777" w:rsidR="003E0510" w:rsidRPr="00852E95" w:rsidRDefault="003E0510" w:rsidP="003E0510">
            <w:pPr>
              <w:tabs>
                <w:tab w:val="left" w:pos="161"/>
              </w:tabs>
              <w:jc w:val="both"/>
              <w:rPr>
                <w:rFonts w:ascii="Times New Roman" w:hAnsi="Times New Roman" w:cs="Times New Roman"/>
              </w:rPr>
            </w:pPr>
          </w:p>
        </w:tc>
        <w:tc>
          <w:tcPr>
            <w:tcW w:w="567" w:type="dxa"/>
          </w:tcPr>
          <w:p w14:paraId="7B928E39" w14:textId="77777777" w:rsidR="003E0510" w:rsidRPr="00852E95" w:rsidRDefault="003E0510" w:rsidP="003E0510">
            <w:pPr>
              <w:tabs>
                <w:tab w:val="left" w:pos="161"/>
              </w:tabs>
              <w:jc w:val="both"/>
              <w:rPr>
                <w:rFonts w:ascii="Times New Roman" w:hAnsi="Times New Roman" w:cs="Times New Roman"/>
              </w:rPr>
            </w:pPr>
          </w:p>
        </w:tc>
        <w:tc>
          <w:tcPr>
            <w:tcW w:w="1276" w:type="dxa"/>
          </w:tcPr>
          <w:p w14:paraId="18079FA4" w14:textId="77777777" w:rsidR="003E0510" w:rsidRPr="00852E95" w:rsidRDefault="003E0510" w:rsidP="003E0510">
            <w:pPr>
              <w:tabs>
                <w:tab w:val="left" w:pos="161"/>
              </w:tabs>
              <w:jc w:val="both"/>
              <w:rPr>
                <w:rFonts w:ascii="Times New Roman" w:hAnsi="Times New Roman" w:cs="Times New Roman"/>
              </w:rPr>
            </w:pPr>
          </w:p>
        </w:tc>
        <w:tc>
          <w:tcPr>
            <w:tcW w:w="850" w:type="dxa"/>
          </w:tcPr>
          <w:p w14:paraId="40115F30" w14:textId="77777777" w:rsidR="003E0510" w:rsidRPr="00852E95" w:rsidRDefault="003E0510" w:rsidP="003E0510">
            <w:pPr>
              <w:tabs>
                <w:tab w:val="left" w:pos="161"/>
              </w:tabs>
              <w:jc w:val="both"/>
              <w:rPr>
                <w:rFonts w:ascii="Times New Roman" w:hAnsi="Times New Roman" w:cs="Times New Roman"/>
              </w:rPr>
            </w:pPr>
          </w:p>
        </w:tc>
        <w:tc>
          <w:tcPr>
            <w:tcW w:w="851" w:type="dxa"/>
          </w:tcPr>
          <w:p w14:paraId="5DBC631D" w14:textId="77777777" w:rsidR="003E0510" w:rsidRPr="00852E95" w:rsidRDefault="003E0510" w:rsidP="003E0510">
            <w:pPr>
              <w:tabs>
                <w:tab w:val="left" w:pos="161"/>
              </w:tabs>
              <w:jc w:val="both"/>
              <w:rPr>
                <w:rFonts w:ascii="Times New Roman" w:hAnsi="Times New Roman" w:cs="Times New Roman"/>
              </w:rPr>
            </w:pPr>
          </w:p>
        </w:tc>
      </w:tr>
      <w:tr w:rsidR="00695E99" w:rsidRPr="00852E95" w14:paraId="350B90F2" w14:textId="77777777" w:rsidTr="3D303166">
        <w:tc>
          <w:tcPr>
            <w:tcW w:w="532" w:type="dxa"/>
          </w:tcPr>
          <w:p w14:paraId="0C105049"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Č: 1</w:t>
            </w:r>
          </w:p>
          <w:p w14:paraId="76300E3B"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O: 6</w:t>
            </w:r>
          </w:p>
          <w:p w14:paraId="545E6A51"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P: a)</w:t>
            </w:r>
          </w:p>
        </w:tc>
        <w:tc>
          <w:tcPr>
            <w:tcW w:w="4763" w:type="dxa"/>
          </w:tcPr>
          <w:p w14:paraId="3BA36085"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V článku 12 sa odsek 6 nahrádza takto:</w:t>
            </w:r>
          </w:p>
          <w:p w14:paraId="7BF7EAE3"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6.</w:t>
            </w:r>
            <w:r w:rsidRPr="00852E95">
              <w:rPr>
                <w:rFonts w:ascii="Times New Roman" w:hAnsi="Times New Roman" w:cs="Times New Roman"/>
              </w:rPr>
              <w:tab/>
              <w:t>V súlade s metodikou stanovenou vo vykonávacom akte uvedenom v odseku 8 tohto článku členské štáty každý rok vypočítajú požiadavky na kompenzáciu za predchádzajúci kalendárny rok v súvislosti s letmi do štátov, zo štátov a medzi štátmi, ktoré sú uvedené vo vykonávacom akte prijatom podľa článku 25a ods. 3, a v súvislosti s letmi medzi Švajčiarskom alebo Spojeným kráľovstvom a štátmi, ktoré sú uvedené vo vykonávacom akte prijatom podľa článku 25a ods. 3, a každoročne do 30. novembra informujú prevádzkovateľov lietadiel.</w:t>
            </w:r>
          </w:p>
          <w:p w14:paraId="10146664"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 xml:space="preserve"> </w:t>
            </w:r>
          </w:p>
          <w:p w14:paraId="7171B4E9"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 xml:space="preserve">V súlade s metodikou stanovenou vo vykonávacom akte uvedenom v odseku 8 tohto článku členské štáty vypočítajú aj celkové konečné kompenzačné požiadavky pre dané obdobie plnenia podmienok systému CORSIA a do 30. novembra roku nasledujúceho po poslednom roku príslušného obdobia dodržiavania predpisov CORSIA informujú prevádzkovateľov lietadiel, ktorí spĺňajú podmienky stanovené v treťom </w:t>
            </w:r>
            <w:proofErr w:type="spellStart"/>
            <w:r w:rsidRPr="00852E95">
              <w:rPr>
                <w:rFonts w:ascii="Times New Roman" w:hAnsi="Times New Roman" w:cs="Times New Roman"/>
              </w:rPr>
              <w:t>pododseku</w:t>
            </w:r>
            <w:proofErr w:type="spellEnd"/>
            <w:r w:rsidRPr="00852E95">
              <w:rPr>
                <w:rFonts w:ascii="Times New Roman" w:hAnsi="Times New Roman" w:cs="Times New Roman"/>
              </w:rPr>
              <w:t xml:space="preserve"> tohto odseku, o týchto požiadavkách.</w:t>
            </w:r>
          </w:p>
          <w:p w14:paraId="659666EB" w14:textId="77777777" w:rsidR="003E0510" w:rsidRPr="00852E95" w:rsidRDefault="003E0510" w:rsidP="003E0510">
            <w:pPr>
              <w:jc w:val="both"/>
              <w:rPr>
                <w:rFonts w:ascii="Times New Roman" w:hAnsi="Times New Roman" w:cs="Times New Roman"/>
              </w:rPr>
            </w:pPr>
          </w:p>
          <w:p w14:paraId="487FE926"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Členské štáty informujú tých prevádzkovateľov lietadiel, ktorí spĺňajú všetky nasledujúce podmienky, o úrovni kompenzácie:</w:t>
            </w:r>
          </w:p>
          <w:p w14:paraId="27E573D0" w14:textId="77777777" w:rsidR="003E0510" w:rsidRPr="00852E95" w:rsidRDefault="003E0510" w:rsidP="003E0510">
            <w:pPr>
              <w:jc w:val="both"/>
              <w:rPr>
                <w:rFonts w:ascii="Times New Roman" w:hAnsi="Times New Roman" w:cs="Times New Roman"/>
              </w:rPr>
            </w:pPr>
          </w:p>
          <w:p w14:paraId="41B5DEE5"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a)</w:t>
            </w:r>
            <w:r w:rsidRPr="00852E95">
              <w:rPr>
                <w:rFonts w:ascii="Times New Roman" w:hAnsi="Times New Roman" w:cs="Times New Roman"/>
              </w:rPr>
              <w:tab/>
              <w:t xml:space="preserve">prevádzkovatelia lietadla sú držiteľmi osvedčenia leteckého prevádzkovateľa vydaného členským štátom alebo sú registrovaní v členskom </w:t>
            </w:r>
            <w:r w:rsidRPr="00852E95">
              <w:rPr>
                <w:rFonts w:ascii="Times New Roman" w:hAnsi="Times New Roman" w:cs="Times New Roman"/>
              </w:rPr>
              <w:lastRenderedPageBreak/>
              <w:t>štáte vrátane najvzdialenejších regiónov, závislých území a oblastí daného členského štátu; a</w:t>
            </w:r>
          </w:p>
          <w:p w14:paraId="53FC8B84" w14:textId="77777777" w:rsidR="003E0510" w:rsidRPr="00852E95" w:rsidRDefault="003E0510" w:rsidP="003E0510">
            <w:pPr>
              <w:jc w:val="both"/>
              <w:rPr>
                <w:rFonts w:ascii="Times New Roman" w:hAnsi="Times New Roman" w:cs="Times New Roman"/>
              </w:rPr>
            </w:pPr>
          </w:p>
          <w:p w14:paraId="5B68B9CD" w14:textId="134A73F2" w:rsidR="003E0510" w:rsidRPr="00852E95" w:rsidRDefault="003E0510" w:rsidP="003E0510">
            <w:pPr>
              <w:jc w:val="both"/>
              <w:rPr>
                <w:rFonts w:ascii="Times New Roman" w:hAnsi="Times New Roman" w:cs="Times New Roman"/>
              </w:rPr>
            </w:pPr>
            <w:r w:rsidRPr="3D303166">
              <w:rPr>
                <w:rFonts w:ascii="Times New Roman" w:hAnsi="Times New Roman" w:cs="Times New Roman"/>
              </w:rPr>
              <w:t>b)</w:t>
            </w:r>
            <w:r>
              <w:tab/>
            </w:r>
            <w:r w:rsidRPr="3D303166">
              <w:rPr>
                <w:rFonts w:ascii="Times New Roman" w:hAnsi="Times New Roman" w:cs="Times New Roman"/>
              </w:rPr>
              <w:t>ročne produkuje emisie CO2 vyššie než 10 000 ton v dôsledku využívania lietadiel s maximálnou vzletovou hmotnosťou vyššou než 5 700 kg, ktoré vykonávajú lety uvedené v prílohe I, okrem letov začínajúcich a končiacich v tom istom členskom štáte, vrátane najvzdialenejších regiónov toho istého členského štátu, a to od 1. januára 2021.</w:t>
            </w:r>
          </w:p>
          <w:p w14:paraId="65357722"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 xml:space="preserve">Na účely prvého </w:t>
            </w:r>
            <w:proofErr w:type="spellStart"/>
            <w:r w:rsidRPr="00852E95">
              <w:rPr>
                <w:rFonts w:ascii="Times New Roman" w:hAnsi="Times New Roman" w:cs="Times New Roman"/>
              </w:rPr>
              <w:t>pododseku</w:t>
            </w:r>
            <w:proofErr w:type="spellEnd"/>
            <w:r w:rsidRPr="00852E95">
              <w:rPr>
                <w:rFonts w:ascii="Times New Roman" w:hAnsi="Times New Roman" w:cs="Times New Roman"/>
              </w:rPr>
              <w:t xml:space="preserve"> písm. b) sa neberú do úvahy emisie CO2 z týchto typov letov:</w:t>
            </w:r>
          </w:p>
          <w:p w14:paraId="27F9FF69"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i)</w:t>
            </w:r>
            <w:r w:rsidRPr="00852E95">
              <w:rPr>
                <w:rFonts w:ascii="Times New Roman" w:hAnsi="Times New Roman" w:cs="Times New Roman"/>
              </w:rPr>
              <w:tab/>
              <w:t>štátne lety;</w:t>
            </w:r>
          </w:p>
          <w:p w14:paraId="01E50BA8"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ii)</w:t>
            </w:r>
            <w:r w:rsidRPr="00852E95">
              <w:rPr>
                <w:rFonts w:ascii="Times New Roman" w:hAnsi="Times New Roman" w:cs="Times New Roman"/>
              </w:rPr>
              <w:tab/>
              <w:t>humanitárne lety;</w:t>
            </w:r>
          </w:p>
          <w:p w14:paraId="392B3A50"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iii)</w:t>
            </w:r>
            <w:r w:rsidRPr="00852E95">
              <w:rPr>
                <w:rFonts w:ascii="Times New Roman" w:hAnsi="Times New Roman" w:cs="Times New Roman"/>
              </w:rPr>
              <w:tab/>
              <w:t>lety na zdravotnícke účely;</w:t>
            </w:r>
          </w:p>
          <w:p w14:paraId="7B0871D0"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iv)</w:t>
            </w:r>
            <w:r w:rsidRPr="00852E95">
              <w:rPr>
                <w:rFonts w:ascii="Times New Roman" w:hAnsi="Times New Roman" w:cs="Times New Roman"/>
              </w:rPr>
              <w:tab/>
              <w:t>vojenské lety;</w:t>
            </w:r>
          </w:p>
          <w:p w14:paraId="61C05BE1"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v)</w:t>
            </w:r>
            <w:r w:rsidRPr="00852E95">
              <w:rPr>
                <w:rFonts w:ascii="Times New Roman" w:hAnsi="Times New Roman" w:cs="Times New Roman"/>
              </w:rPr>
              <w:tab/>
              <w:t>protipožiarne lety;</w:t>
            </w:r>
          </w:p>
          <w:p w14:paraId="7DC266D9"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vi)</w:t>
            </w:r>
            <w:r w:rsidRPr="00852E95">
              <w:rPr>
                <w:rFonts w:ascii="Times New Roman" w:hAnsi="Times New Roman" w:cs="Times New Roman"/>
              </w:rPr>
              <w:tab/>
              <w:t>lety pred humanitárnym letom, letom na zdravotnícke účely alebo protipožiarnym letom, alebo po uvedených letoch, za predpokladu, že takéto lety sa uskutočnili tým istým lietadlom a boli potrebné na vykonávanie súvisiacich humanitárnych, zdravotníckych alebo protipožiarnych činností alebo na premiestnenie lietadla po týchto činnostiach na jeho ďalšiu činnosť.</w:t>
            </w:r>
          </w:p>
        </w:tc>
        <w:tc>
          <w:tcPr>
            <w:tcW w:w="564" w:type="dxa"/>
          </w:tcPr>
          <w:p w14:paraId="46B703C4" w14:textId="77777777" w:rsidR="003E0510" w:rsidRPr="00852E95" w:rsidRDefault="00006302" w:rsidP="003E0510">
            <w:pPr>
              <w:tabs>
                <w:tab w:val="left" w:pos="161"/>
              </w:tabs>
              <w:jc w:val="both"/>
              <w:rPr>
                <w:rFonts w:ascii="Times New Roman" w:hAnsi="Times New Roman" w:cs="Times New Roman"/>
              </w:rPr>
            </w:pPr>
            <w:r w:rsidRPr="00852E95">
              <w:rPr>
                <w:rFonts w:ascii="Times New Roman" w:hAnsi="Times New Roman" w:cs="Times New Roman"/>
              </w:rPr>
              <w:lastRenderedPageBreak/>
              <w:t>N</w:t>
            </w:r>
          </w:p>
        </w:tc>
        <w:tc>
          <w:tcPr>
            <w:tcW w:w="345" w:type="dxa"/>
          </w:tcPr>
          <w:p w14:paraId="5CDFC9BE" w14:textId="77777777" w:rsidR="003E0510" w:rsidRPr="00852E95" w:rsidRDefault="00C21932" w:rsidP="003E0510">
            <w:pPr>
              <w:tabs>
                <w:tab w:val="left" w:pos="161"/>
              </w:tabs>
              <w:jc w:val="both"/>
              <w:rPr>
                <w:rFonts w:ascii="Times New Roman" w:hAnsi="Times New Roman" w:cs="Times New Roman"/>
              </w:rPr>
            </w:pPr>
            <w:r>
              <w:rPr>
                <w:rFonts w:ascii="Times New Roman" w:hAnsi="Times New Roman" w:cs="Times New Roman"/>
              </w:rPr>
              <w:t>NZ</w:t>
            </w:r>
          </w:p>
        </w:tc>
        <w:tc>
          <w:tcPr>
            <w:tcW w:w="567" w:type="dxa"/>
          </w:tcPr>
          <w:p w14:paraId="431D6232" w14:textId="6830DE8E" w:rsidR="003E0510" w:rsidRPr="00852E95" w:rsidRDefault="3C1EED06" w:rsidP="00C5218B">
            <w:pPr>
              <w:tabs>
                <w:tab w:val="left" w:pos="161"/>
              </w:tabs>
              <w:jc w:val="both"/>
              <w:rPr>
                <w:rFonts w:ascii="Times New Roman" w:hAnsi="Times New Roman" w:cs="Times New Roman"/>
              </w:rPr>
            </w:pPr>
            <w:r w:rsidRPr="3D303166">
              <w:rPr>
                <w:rFonts w:ascii="Times New Roman" w:hAnsi="Times New Roman" w:cs="Times New Roman"/>
              </w:rPr>
              <w:t>Č:I</w:t>
            </w:r>
            <w:r w:rsidR="000C1514" w:rsidRPr="3D303166">
              <w:rPr>
                <w:rFonts w:ascii="Times New Roman" w:hAnsi="Times New Roman" w:cs="Times New Roman"/>
              </w:rPr>
              <w:t>§</w:t>
            </w:r>
            <w:r w:rsidR="78CFE373" w:rsidRPr="3D303166">
              <w:rPr>
                <w:rFonts w:ascii="Times New Roman" w:hAnsi="Times New Roman" w:cs="Times New Roman"/>
              </w:rPr>
              <w:t>:</w:t>
            </w:r>
            <w:r w:rsidR="000C1514" w:rsidRPr="3D303166">
              <w:rPr>
                <w:rFonts w:ascii="Times New Roman" w:hAnsi="Times New Roman" w:cs="Times New Roman"/>
              </w:rPr>
              <w:t xml:space="preserve">12 </w:t>
            </w:r>
            <w:r w:rsidR="00C5218B" w:rsidRPr="3D303166">
              <w:rPr>
                <w:rFonts w:ascii="Times New Roman" w:hAnsi="Times New Roman" w:cs="Times New Roman"/>
              </w:rPr>
              <w:t>o</w:t>
            </w:r>
            <w:r w:rsidR="006B870B" w:rsidRPr="3D303166">
              <w:rPr>
                <w:rFonts w:ascii="Times New Roman" w:hAnsi="Times New Roman" w:cs="Times New Roman"/>
              </w:rPr>
              <w:t>:</w:t>
            </w:r>
            <w:r w:rsidR="00C5218B" w:rsidRPr="3D303166">
              <w:rPr>
                <w:rFonts w:ascii="Times New Roman" w:hAnsi="Times New Roman" w:cs="Times New Roman"/>
              </w:rPr>
              <w:t xml:space="preserve"> 2</w:t>
            </w:r>
            <w:r w:rsidR="3BBF7BCA" w:rsidRPr="3D303166">
              <w:rPr>
                <w:rFonts w:ascii="Times New Roman" w:hAnsi="Times New Roman" w:cs="Times New Roman"/>
              </w:rPr>
              <w:t xml:space="preserve"> až</w:t>
            </w:r>
            <w:r w:rsidR="008035C8" w:rsidRPr="3D303166">
              <w:rPr>
                <w:rFonts w:ascii="Times New Roman" w:hAnsi="Times New Roman" w:cs="Times New Roman"/>
              </w:rPr>
              <w:t xml:space="preserve"> </w:t>
            </w:r>
            <w:r w:rsidR="00C5218B" w:rsidRPr="3D303166">
              <w:rPr>
                <w:rFonts w:ascii="Times New Roman" w:hAnsi="Times New Roman" w:cs="Times New Roman"/>
              </w:rPr>
              <w:t>4</w:t>
            </w:r>
            <w:r w:rsidR="66998223" w:rsidRPr="3D303166">
              <w:rPr>
                <w:rFonts w:ascii="Times New Roman" w:hAnsi="Times New Roman" w:cs="Times New Roman"/>
              </w:rPr>
              <w:t>b</w:t>
            </w:r>
          </w:p>
        </w:tc>
        <w:tc>
          <w:tcPr>
            <w:tcW w:w="4394" w:type="dxa"/>
          </w:tcPr>
          <w:p w14:paraId="3A952C86" w14:textId="77777777" w:rsidR="005D1B42" w:rsidRPr="005D1B42" w:rsidRDefault="008035C8" w:rsidP="005D1B42">
            <w:pPr>
              <w:tabs>
                <w:tab w:val="left" w:pos="161"/>
              </w:tabs>
              <w:jc w:val="both"/>
              <w:rPr>
                <w:rFonts w:ascii="Times New Roman" w:hAnsi="Times New Roman" w:cs="Times New Roman"/>
              </w:rPr>
            </w:pPr>
            <w:r w:rsidRPr="00852E95">
              <w:rPr>
                <w:rFonts w:ascii="Times New Roman" w:hAnsi="Times New Roman" w:cs="Times New Roman"/>
              </w:rPr>
              <w:t>(</w:t>
            </w:r>
            <w:r w:rsidR="00C5218B">
              <w:rPr>
                <w:rFonts w:ascii="Times New Roman" w:hAnsi="Times New Roman" w:cs="Times New Roman"/>
              </w:rPr>
              <w:t>2</w:t>
            </w:r>
            <w:r w:rsidRPr="00852E95">
              <w:rPr>
                <w:rFonts w:ascii="Times New Roman" w:hAnsi="Times New Roman" w:cs="Times New Roman"/>
              </w:rPr>
              <w:t>)</w:t>
            </w:r>
            <w:r w:rsidRPr="00852E95">
              <w:rPr>
                <w:rFonts w:ascii="Times New Roman" w:hAnsi="Times New Roman" w:cs="Times New Roman"/>
              </w:rPr>
              <w:tab/>
            </w:r>
            <w:r w:rsidR="00606EBB" w:rsidRPr="00606EBB">
              <w:rPr>
                <w:rFonts w:ascii="Times New Roman" w:hAnsi="Times New Roman" w:cs="Times New Roman"/>
              </w:rPr>
              <w:t>Povinnosť podľa odseku 1 sa vzťahuje na prevádzkovateľov lietadiel, ktorí</w:t>
            </w:r>
          </w:p>
          <w:p w14:paraId="760DAE74" w14:textId="77777777" w:rsidR="005D1B42" w:rsidRPr="005D1B42" w:rsidRDefault="005D1B42" w:rsidP="005D1B42">
            <w:pPr>
              <w:tabs>
                <w:tab w:val="left" w:pos="161"/>
              </w:tabs>
              <w:jc w:val="both"/>
              <w:rPr>
                <w:rFonts w:ascii="Times New Roman" w:hAnsi="Times New Roman" w:cs="Times New Roman"/>
              </w:rPr>
            </w:pPr>
          </w:p>
          <w:p w14:paraId="45A64BB1" w14:textId="77777777" w:rsidR="005D1B42" w:rsidRPr="005D1B42" w:rsidRDefault="005D1B42" w:rsidP="005D1B42">
            <w:pPr>
              <w:tabs>
                <w:tab w:val="left" w:pos="161"/>
              </w:tabs>
              <w:jc w:val="both"/>
              <w:rPr>
                <w:rFonts w:ascii="Times New Roman" w:hAnsi="Times New Roman" w:cs="Times New Roman"/>
              </w:rPr>
            </w:pPr>
            <w:r w:rsidRPr="005D1B42">
              <w:rPr>
                <w:rFonts w:ascii="Times New Roman" w:hAnsi="Times New Roman" w:cs="Times New Roman"/>
              </w:rPr>
              <w:t>a)</w:t>
            </w:r>
            <w:r w:rsidRPr="005D1B42">
              <w:rPr>
                <w:rFonts w:ascii="Times New Roman" w:hAnsi="Times New Roman" w:cs="Times New Roman"/>
              </w:rPr>
              <w:tab/>
            </w:r>
            <w:r w:rsidR="00606EBB" w:rsidRPr="00606EBB">
              <w:rPr>
                <w:rFonts w:ascii="Times New Roman" w:hAnsi="Times New Roman" w:cs="Times New Roman"/>
              </w:rPr>
              <w:t>sú držiteľmi osvedčenia leteckého prevádzkovateľa vydaného Dopravným úradom alebo sú registrovaní v členskom štáte vrátane najvzdialenejších regiónov, závislých území a oblastí daného členského štátu a</w:t>
            </w:r>
          </w:p>
          <w:p w14:paraId="17725B7F" w14:textId="77777777" w:rsidR="008035C8" w:rsidRPr="00852E95" w:rsidRDefault="005D1B42" w:rsidP="005D1B42">
            <w:pPr>
              <w:tabs>
                <w:tab w:val="left" w:pos="161"/>
              </w:tabs>
              <w:jc w:val="both"/>
              <w:rPr>
                <w:rFonts w:ascii="Times New Roman" w:hAnsi="Times New Roman" w:cs="Times New Roman"/>
              </w:rPr>
            </w:pPr>
            <w:r w:rsidRPr="005D1B42">
              <w:rPr>
                <w:rFonts w:ascii="Times New Roman" w:hAnsi="Times New Roman" w:cs="Times New Roman"/>
              </w:rPr>
              <w:t>b)</w:t>
            </w:r>
            <w:r w:rsidRPr="005D1B42">
              <w:rPr>
                <w:rFonts w:ascii="Times New Roman" w:hAnsi="Times New Roman" w:cs="Times New Roman"/>
              </w:rPr>
              <w:tab/>
            </w:r>
            <w:r w:rsidR="00606EBB" w:rsidRPr="00606EBB">
              <w:rPr>
                <w:rFonts w:ascii="Times New Roman" w:hAnsi="Times New Roman" w:cs="Times New Roman"/>
              </w:rPr>
              <w:t>ročne produkujú emisie vyššie než 10 000 ton CO2 prevádzkovaním lietadiel s maximálnou vzletovou hmotnosťou vyššou ako 5 700  kg vykonávajúcich lety uvedené v prílohe č. 1 tabuľke D, okrem letov začínajúcich a končiacich v tom istom členskom štáte, vrátane najvzdialenejších regiónov toho istého členského štátu, a to od 1. januára 2021.</w:t>
            </w:r>
          </w:p>
          <w:p w14:paraId="179BB159" w14:textId="77777777" w:rsidR="008035C8" w:rsidRPr="00852E95" w:rsidRDefault="008035C8" w:rsidP="008035C8">
            <w:pPr>
              <w:tabs>
                <w:tab w:val="left" w:pos="161"/>
              </w:tabs>
              <w:jc w:val="both"/>
              <w:rPr>
                <w:rFonts w:ascii="Times New Roman" w:hAnsi="Times New Roman" w:cs="Times New Roman"/>
              </w:rPr>
            </w:pPr>
          </w:p>
          <w:p w14:paraId="61C94BF6" w14:textId="77777777" w:rsidR="005D1B42" w:rsidRPr="005D1B42" w:rsidRDefault="00C5218B" w:rsidP="005D1B42">
            <w:pPr>
              <w:tabs>
                <w:tab w:val="left" w:pos="161"/>
              </w:tabs>
              <w:jc w:val="both"/>
              <w:rPr>
                <w:rFonts w:ascii="Times New Roman" w:hAnsi="Times New Roman" w:cs="Times New Roman"/>
              </w:rPr>
            </w:pPr>
            <w:r>
              <w:rPr>
                <w:rFonts w:ascii="Times New Roman" w:hAnsi="Times New Roman" w:cs="Times New Roman"/>
              </w:rPr>
              <w:t>(3</w:t>
            </w:r>
            <w:r w:rsidR="008035C8" w:rsidRPr="00852E95">
              <w:rPr>
                <w:rFonts w:ascii="Times New Roman" w:hAnsi="Times New Roman" w:cs="Times New Roman"/>
              </w:rPr>
              <w:t>)</w:t>
            </w:r>
            <w:r w:rsidR="008035C8" w:rsidRPr="00852E95">
              <w:rPr>
                <w:rFonts w:ascii="Times New Roman" w:hAnsi="Times New Roman" w:cs="Times New Roman"/>
              </w:rPr>
              <w:tab/>
            </w:r>
            <w:r w:rsidR="005D1B42" w:rsidRPr="005D1B42">
              <w:rPr>
                <w:rFonts w:ascii="Times New Roman" w:hAnsi="Times New Roman" w:cs="Times New Roman"/>
              </w:rPr>
              <w:t>Odsek 2 písm. b) sa nevzťahuje na emisie z letov, ak ide o</w:t>
            </w:r>
          </w:p>
          <w:p w14:paraId="7955E85B" w14:textId="77777777" w:rsidR="005D1B42" w:rsidRPr="005D1B42" w:rsidRDefault="005D1B42" w:rsidP="005D1B42">
            <w:pPr>
              <w:tabs>
                <w:tab w:val="left" w:pos="161"/>
              </w:tabs>
              <w:jc w:val="both"/>
              <w:rPr>
                <w:rFonts w:ascii="Times New Roman" w:hAnsi="Times New Roman" w:cs="Times New Roman"/>
              </w:rPr>
            </w:pPr>
          </w:p>
          <w:p w14:paraId="105A9400" w14:textId="77777777" w:rsidR="005D1B42" w:rsidRPr="005D1B42" w:rsidRDefault="005D1B42" w:rsidP="005D1B42">
            <w:pPr>
              <w:tabs>
                <w:tab w:val="left" w:pos="161"/>
              </w:tabs>
              <w:jc w:val="both"/>
              <w:rPr>
                <w:rFonts w:ascii="Times New Roman" w:hAnsi="Times New Roman" w:cs="Times New Roman"/>
              </w:rPr>
            </w:pPr>
            <w:r w:rsidRPr="005D1B42">
              <w:rPr>
                <w:rFonts w:ascii="Times New Roman" w:hAnsi="Times New Roman" w:cs="Times New Roman"/>
              </w:rPr>
              <w:t>a)</w:t>
            </w:r>
            <w:r w:rsidRPr="005D1B42">
              <w:rPr>
                <w:rFonts w:ascii="Times New Roman" w:hAnsi="Times New Roman" w:cs="Times New Roman"/>
              </w:rPr>
              <w:tab/>
              <w:t>lety v štátnom zaujme,</w:t>
            </w:r>
          </w:p>
          <w:p w14:paraId="3C2D083F" w14:textId="77777777" w:rsidR="005D1B42" w:rsidRPr="005D1B42" w:rsidRDefault="005D1B42" w:rsidP="005D1B42">
            <w:pPr>
              <w:tabs>
                <w:tab w:val="left" w:pos="161"/>
              </w:tabs>
              <w:jc w:val="both"/>
              <w:rPr>
                <w:rFonts w:ascii="Times New Roman" w:hAnsi="Times New Roman" w:cs="Times New Roman"/>
              </w:rPr>
            </w:pPr>
            <w:r w:rsidRPr="005D1B42">
              <w:rPr>
                <w:rFonts w:ascii="Times New Roman" w:hAnsi="Times New Roman" w:cs="Times New Roman"/>
              </w:rPr>
              <w:t>b)</w:t>
            </w:r>
            <w:r w:rsidRPr="005D1B42">
              <w:rPr>
                <w:rFonts w:ascii="Times New Roman" w:hAnsi="Times New Roman" w:cs="Times New Roman"/>
              </w:rPr>
              <w:tab/>
              <w:t>humanitárne lety,</w:t>
            </w:r>
          </w:p>
          <w:p w14:paraId="4B4B15D1" w14:textId="77777777" w:rsidR="005D1B42" w:rsidRPr="005D1B42" w:rsidRDefault="005D1B42" w:rsidP="005D1B42">
            <w:pPr>
              <w:tabs>
                <w:tab w:val="left" w:pos="161"/>
              </w:tabs>
              <w:jc w:val="both"/>
              <w:rPr>
                <w:rFonts w:ascii="Times New Roman" w:hAnsi="Times New Roman" w:cs="Times New Roman"/>
              </w:rPr>
            </w:pPr>
            <w:r w:rsidRPr="005D1B42">
              <w:rPr>
                <w:rFonts w:ascii="Times New Roman" w:hAnsi="Times New Roman" w:cs="Times New Roman"/>
              </w:rPr>
              <w:t>c)</w:t>
            </w:r>
            <w:r w:rsidRPr="005D1B42">
              <w:rPr>
                <w:rFonts w:ascii="Times New Roman" w:hAnsi="Times New Roman" w:cs="Times New Roman"/>
              </w:rPr>
              <w:tab/>
              <w:t>lety na zdravotnícke účely,</w:t>
            </w:r>
          </w:p>
          <w:p w14:paraId="14D37C81" w14:textId="77777777" w:rsidR="005D1B42" w:rsidRPr="005D1B42" w:rsidRDefault="005D1B42" w:rsidP="005D1B42">
            <w:pPr>
              <w:tabs>
                <w:tab w:val="left" w:pos="161"/>
              </w:tabs>
              <w:jc w:val="both"/>
              <w:rPr>
                <w:rFonts w:ascii="Times New Roman" w:hAnsi="Times New Roman" w:cs="Times New Roman"/>
              </w:rPr>
            </w:pPr>
            <w:r w:rsidRPr="005D1B42">
              <w:rPr>
                <w:rFonts w:ascii="Times New Roman" w:hAnsi="Times New Roman" w:cs="Times New Roman"/>
              </w:rPr>
              <w:t>d)</w:t>
            </w:r>
            <w:r w:rsidRPr="005D1B42">
              <w:rPr>
                <w:rFonts w:ascii="Times New Roman" w:hAnsi="Times New Roman" w:cs="Times New Roman"/>
              </w:rPr>
              <w:tab/>
              <w:t>vojenské lety,</w:t>
            </w:r>
          </w:p>
          <w:p w14:paraId="4ED82307" w14:textId="77777777" w:rsidR="005D1B42" w:rsidRPr="005D1B42" w:rsidRDefault="005D1B42" w:rsidP="005D1B42">
            <w:pPr>
              <w:tabs>
                <w:tab w:val="left" w:pos="161"/>
              </w:tabs>
              <w:jc w:val="both"/>
              <w:rPr>
                <w:rFonts w:ascii="Times New Roman" w:hAnsi="Times New Roman" w:cs="Times New Roman"/>
              </w:rPr>
            </w:pPr>
            <w:r w:rsidRPr="005D1B42">
              <w:rPr>
                <w:rFonts w:ascii="Times New Roman" w:hAnsi="Times New Roman" w:cs="Times New Roman"/>
              </w:rPr>
              <w:t>e)</w:t>
            </w:r>
            <w:r w:rsidRPr="005D1B42">
              <w:rPr>
                <w:rFonts w:ascii="Times New Roman" w:hAnsi="Times New Roman" w:cs="Times New Roman"/>
              </w:rPr>
              <w:tab/>
              <w:t xml:space="preserve">protipožiarne lety </w:t>
            </w:r>
          </w:p>
          <w:p w14:paraId="78626115" w14:textId="77777777" w:rsidR="008035C8" w:rsidRPr="00852E95" w:rsidRDefault="005D1B42" w:rsidP="00B32BA6">
            <w:pPr>
              <w:tabs>
                <w:tab w:val="left" w:pos="161"/>
              </w:tabs>
              <w:jc w:val="both"/>
              <w:rPr>
                <w:rFonts w:ascii="Times New Roman" w:hAnsi="Times New Roman" w:cs="Times New Roman"/>
              </w:rPr>
            </w:pPr>
            <w:r w:rsidRPr="005D1B42">
              <w:rPr>
                <w:rFonts w:ascii="Times New Roman" w:hAnsi="Times New Roman" w:cs="Times New Roman"/>
              </w:rPr>
              <w:t>f)</w:t>
            </w:r>
            <w:r w:rsidRPr="005D1B42">
              <w:rPr>
                <w:rFonts w:ascii="Times New Roman" w:hAnsi="Times New Roman" w:cs="Times New Roman"/>
              </w:rPr>
              <w:tab/>
            </w:r>
            <w:r>
              <w:rPr>
                <w:rFonts w:ascii="Times New Roman" w:hAnsi="Times New Roman" w:cs="Times New Roman"/>
              </w:rPr>
              <w:t xml:space="preserve">          </w:t>
            </w:r>
            <w:r w:rsidRPr="005D1B42">
              <w:rPr>
                <w:rFonts w:ascii="Times New Roman" w:hAnsi="Times New Roman" w:cs="Times New Roman"/>
              </w:rPr>
              <w:t xml:space="preserve">lety pred humanitárnym letom, letom na zdravotnícke účely alebo protipožiarnym letom, alebo po uvedených letoch, za predpokladu že takéto lety sa vykonali tým istým lietadlom a boli potrebné na vykonávanie súvisiacich humanitárnych, zdravotníckych alebo protipožiarnych alebo na premiestnenie </w:t>
            </w:r>
            <w:r w:rsidRPr="005D1B42">
              <w:rPr>
                <w:rFonts w:ascii="Times New Roman" w:hAnsi="Times New Roman" w:cs="Times New Roman"/>
              </w:rPr>
              <w:lastRenderedPageBreak/>
              <w:t>lietadla po týchto činnostiach na výkon ďalšej činnosti.</w:t>
            </w:r>
          </w:p>
          <w:p w14:paraId="47A1F791" w14:textId="77777777" w:rsidR="008035C8" w:rsidRPr="00852E95" w:rsidRDefault="008035C8" w:rsidP="008035C8">
            <w:pPr>
              <w:tabs>
                <w:tab w:val="left" w:pos="161"/>
              </w:tabs>
              <w:jc w:val="both"/>
              <w:rPr>
                <w:rFonts w:ascii="Times New Roman" w:hAnsi="Times New Roman" w:cs="Times New Roman"/>
              </w:rPr>
            </w:pPr>
          </w:p>
          <w:p w14:paraId="0EB05AFD" w14:textId="4B576A3C" w:rsidR="005D1B42" w:rsidRPr="00852E95" w:rsidRDefault="008035C8" w:rsidP="3D303166">
            <w:pPr>
              <w:tabs>
                <w:tab w:val="left" w:pos="161"/>
              </w:tabs>
              <w:jc w:val="both"/>
              <w:rPr>
                <w:rFonts w:ascii="Times New Roman" w:hAnsi="Times New Roman" w:cs="Times New Roman"/>
              </w:rPr>
            </w:pPr>
            <w:r w:rsidRPr="3D303166">
              <w:rPr>
                <w:rFonts w:ascii="Times New Roman" w:hAnsi="Times New Roman" w:cs="Times New Roman"/>
              </w:rPr>
              <w:t xml:space="preserve">(4) </w:t>
            </w:r>
            <w:r w:rsidR="00606EBB" w:rsidRPr="3D303166">
              <w:rPr>
                <w:rFonts w:ascii="Times New Roman" w:hAnsi="Times New Roman" w:cs="Times New Roman"/>
              </w:rPr>
              <w:t xml:space="preserve">  </w:t>
            </w:r>
            <w:r w:rsidR="00B32BA6" w:rsidRPr="3D303166">
              <w:rPr>
                <w:rFonts w:ascii="Times New Roman" w:hAnsi="Times New Roman" w:cs="Times New Roman"/>
              </w:rPr>
              <w:t xml:space="preserve">Ministerstvo </w:t>
            </w:r>
            <w:r w:rsidR="36FCC261" w:rsidRPr="3D303166">
              <w:rPr>
                <w:rFonts w:ascii="Times New Roman" w:hAnsi="Times New Roman" w:cs="Times New Roman"/>
              </w:rPr>
              <w:t xml:space="preserve">v spolupráci s Ministerstvom </w:t>
            </w:r>
            <w:r w:rsidR="00B32BA6" w:rsidRPr="3D303166">
              <w:rPr>
                <w:rFonts w:ascii="Times New Roman" w:hAnsi="Times New Roman" w:cs="Times New Roman"/>
              </w:rPr>
              <w:t xml:space="preserve">dopravy Slovenskej republiky (ďalej len “ministerstvo dopravy”) </w:t>
            </w:r>
          </w:p>
          <w:p w14:paraId="265AAB73" w14:textId="1D3E8BE2" w:rsidR="005D1B42" w:rsidRPr="00852E95" w:rsidRDefault="00B32BA6" w:rsidP="3D303166">
            <w:pPr>
              <w:pStyle w:val="Odsekzoznamu"/>
              <w:numPr>
                <w:ilvl w:val="0"/>
                <w:numId w:val="27"/>
              </w:numPr>
              <w:tabs>
                <w:tab w:val="left" w:pos="161"/>
              </w:tabs>
              <w:jc w:val="both"/>
              <w:rPr>
                <w:rFonts w:ascii="Times New Roman" w:hAnsi="Times New Roman" w:cs="Times New Roman"/>
              </w:rPr>
            </w:pPr>
            <w:r w:rsidRPr="3D303166">
              <w:rPr>
                <w:rFonts w:ascii="Times New Roman" w:hAnsi="Times New Roman" w:cs="Times New Roman"/>
              </w:rPr>
              <w:t>vypočíta výšku kompenzácie za predchádzajúci kalendárny rok a každoročne do 30. novembra o nej informuje prevádzkovateľov lietadiel podľa odsekov 1 a 2</w:t>
            </w:r>
            <w:r w:rsidR="259A5939" w:rsidRPr="3D303166">
              <w:rPr>
                <w:rFonts w:ascii="Times New Roman" w:hAnsi="Times New Roman" w:cs="Times New Roman"/>
              </w:rPr>
              <w:t>,</w:t>
            </w:r>
            <w:r w:rsidRPr="3D303166">
              <w:rPr>
                <w:rFonts w:ascii="Times New Roman" w:hAnsi="Times New Roman" w:cs="Times New Roman"/>
              </w:rPr>
              <w:t xml:space="preserve"> </w:t>
            </w:r>
          </w:p>
          <w:p w14:paraId="0EA6991C" w14:textId="6C3E2B66" w:rsidR="005D1B42" w:rsidRPr="00852E95" w:rsidRDefault="00B32BA6" w:rsidP="3D303166">
            <w:pPr>
              <w:pStyle w:val="Odsekzoznamu"/>
              <w:numPr>
                <w:ilvl w:val="0"/>
                <w:numId w:val="27"/>
              </w:numPr>
              <w:tabs>
                <w:tab w:val="left" w:pos="161"/>
              </w:tabs>
              <w:jc w:val="both"/>
              <w:rPr>
                <w:rFonts w:ascii="Times New Roman" w:hAnsi="Times New Roman" w:cs="Times New Roman"/>
              </w:rPr>
            </w:pPr>
            <w:r w:rsidRPr="3D303166">
              <w:rPr>
                <w:rFonts w:ascii="Times New Roman" w:hAnsi="Times New Roman" w:cs="Times New Roman"/>
              </w:rPr>
              <w:t xml:space="preserve">vypočíta aj celkové konečné kompenzačné požiadavky pre dané obdobie plnenia podmienok podľa schémy kompenzácie a znižovania emisií uhlíka v medzinárodnom letectve </w:t>
            </w:r>
            <w:r w:rsidR="28BA347E" w:rsidRPr="3D303166">
              <w:rPr>
                <w:rFonts w:ascii="Times New Roman" w:hAnsi="Times New Roman" w:cs="Times New Roman"/>
              </w:rPr>
              <w:t xml:space="preserve">podľa osobitného predpisu, </w:t>
            </w:r>
            <w:r w:rsidR="28BA347E" w:rsidRPr="3D303166">
              <w:rPr>
                <w:rFonts w:eastAsiaTheme="minorEastAsia"/>
                <w:vertAlign w:val="superscript"/>
              </w:rPr>
              <w:t>11d</w:t>
            </w:r>
            <w:r w:rsidR="28BA347E" w:rsidRPr="3D303166">
              <w:rPr>
                <w:rFonts w:ascii="Times New Roman" w:hAnsi="Times New Roman" w:cs="Times New Roman"/>
              </w:rPr>
              <w:t>).</w:t>
            </w:r>
          </w:p>
          <w:p w14:paraId="1F2F9ED8" w14:textId="77384825" w:rsidR="005D1B42" w:rsidRPr="00852E95" w:rsidRDefault="28BA347E" w:rsidP="3D303166">
            <w:pPr>
              <w:tabs>
                <w:tab w:val="left" w:pos="161"/>
              </w:tabs>
              <w:jc w:val="both"/>
              <w:rPr>
                <w:rFonts w:ascii="Times New Roman" w:hAnsi="Times New Roman" w:cs="Times New Roman"/>
              </w:rPr>
            </w:pPr>
            <w:r w:rsidRPr="3D303166">
              <w:rPr>
                <w:rFonts w:ascii="Times New Roman" w:hAnsi="Times New Roman" w:cs="Times New Roman"/>
              </w:rPr>
              <w:t>11d)  Vykonávacie nariadenie Komisie (EÚ) 2024/1879 z 9. júla 2024, ktorým sa stanovujú pravidlá uplatňovania smernice Európskeho parlamentu a Rady 2003/87/ES, pokiaľ ide o výpočet kompenzačných požiadaviek na účely systému CORSIA (Ú. v. EÚ L, 10. 7. 2024).</w:t>
            </w:r>
          </w:p>
          <w:p w14:paraId="725E0640" w14:textId="4CE80B40" w:rsidR="005D1B42" w:rsidRPr="00852E95" w:rsidRDefault="005D1B42" w:rsidP="3D303166">
            <w:pPr>
              <w:tabs>
                <w:tab w:val="left" w:pos="161"/>
              </w:tabs>
              <w:jc w:val="both"/>
              <w:rPr>
                <w:rFonts w:ascii="Times New Roman" w:hAnsi="Times New Roman" w:cs="Times New Roman"/>
              </w:rPr>
            </w:pPr>
          </w:p>
        </w:tc>
        <w:tc>
          <w:tcPr>
            <w:tcW w:w="567" w:type="dxa"/>
          </w:tcPr>
          <w:p w14:paraId="2ECF9B6D" w14:textId="77777777" w:rsidR="003E0510" w:rsidRPr="00852E95" w:rsidRDefault="00006302" w:rsidP="003E0510">
            <w:pPr>
              <w:tabs>
                <w:tab w:val="left" w:pos="161"/>
              </w:tabs>
              <w:jc w:val="both"/>
              <w:rPr>
                <w:rFonts w:ascii="Times New Roman" w:hAnsi="Times New Roman" w:cs="Times New Roman"/>
              </w:rPr>
            </w:pPr>
            <w:r w:rsidRPr="00852E95">
              <w:rPr>
                <w:rFonts w:ascii="Times New Roman" w:hAnsi="Times New Roman" w:cs="Times New Roman"/>
              </w:rPr>
              <w:lastRenderedPageBreak/>
              <w:t>Ú</w:t>
            </w:r>
          </w:p>
        </w:tc>
        <w:tc>
          <w:tcPr>
            <w:tcW w:w="1276" w:type="dxa"/>
          </w:tcPr>
          <w:p w14:paraId="0959290F" w14:textId="77777777" w:rsidR="003E0510" w:rsidRPr="00852E95" w:rsidRDefault="003E0510" w:rsidP="003E0510">
            <w:pPr>
              <w:tabs>
                <w:tab w:val="left" w:pos="161"/>
              </w:tabs>
              <w:jc w:val="both"/>
              <w:rPr>
                <w:rFonts w:ascii="Times New Roman" w:hAnsi="Times New Roman" w:cs="Times New Roman"/>
              </w:rPr>
            </w:pPr>
          </w:p>
        </w:tc>
        <w:tc>
          <w:tcPr>
            <w:tcW w:w="850" w:type="dxa"/>
          </w:tcPr>
          <w:p w14:paraId="18976CAC" w14:textId="77777777" w:rsidR="003E0510" w:rsidRPr="00852E95" w:rsidRDefault="00006302" w:rsidP="003E0510">
            <w:pPr>
              <w:tabs>
                <w:tab w:val="left" w:pos="161"/>
              </w:tabs>
              <w:jc w:val="both"/>
              <w:rPr>
                <w:rFonts w:ascii="Times New Roman" w:hAnsi="Times New Roman" w:cs="Times New Roman"/>
              </w:rPr>
            </w:pPr>
            <w:r w:rsidRPr="00852E95">
              <w:rPr>
                <w:rFonts w:ascii="Times New Roman" w:hAnsi="Times New Roman" w:cs="Times New Roman"/>
              </w:rPr>
              <w:t>GP - N</w:t>
            </w:r>
          </w:p>
        </w:tc>
        <w:tc>
          <w:tcPr>
            <w:tcW w:w="851" w:type="dxa"/>
          </w:tcPr>
          <w:p w14:paraId="365386CD" w14:textId="77777777" w:rsidR="003E0510" w:rsidRPr="00852E95" w:rsidRDefault="003E0510" w:rsidP="003E0510">
            <w:pPr>
              <w:tabs>
                <w:tab w:val="left" w:pos="161"/>
              </w:tabs>
              <w:jc w:val="both"/>
              <w:rPr>
                <w:rFonts w:ascii="Times New Roman" w:hAnsi="Times New Roman" w:cs="Times New Roman"/>
              </w:rPr>
            </w:pPr>
          </w:p>
        </w:tc>
      </w:tr>
      <w:tr w:rsidR="00695E99" w:rsidRPr="00852E95" w14:paraId="7796AF72" w14:textId="77777777" w:rsidTr="3D303166">
        <w:tc>
          <w:tcPr>
            <w:tcW w:w="532" w:type="dxa"/>
          </w:tcPr>
          <w:p w14:paraId="63F4427C"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Č: 1</w:t>
            </w:r>
          </w:p>
          <w:p w14:paraId="1C9E9B61"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O: 6</w:t>
            </w:r>
          </w:p>
          <w:p w14:paraId="450FD18C"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P: b)</w:t>
            </w:r>
          </w:p>
        </w:tc>
        <w:tc>
          <w:tcPr>
            <w:tcW w:w="4763" w:type="dxa"/>
          </w:tcPr>
          <w:p w14:paraId="1CA4D18B"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V článku 12 sa dopĺňajú tieto odseky:</w:t>
            </w:r>
          </w:p>
          <w:p w14:paraId="02619732"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8.</w:t>
            </w:r>
            <w:r w:rsidRPr="00852E95">
              <w:rPr>
                <w:rFonts w:ascii="Times New Roman" w:hAnsi="Times New Roman" w:cs="Times New Roman"/>
              </w:rPr>
              <w:tab/>
              <w:t xml:space="preserve">Výpočet kompenzačných požiadaviek uvedených v odseku 6 tohto článku na účely systému CORSIA sa vykonáva v súlade s metodikou, ktorú stanoví Komisia, pokiaľ ide o lety do štátov, zo štátov a medzi štátmi, ktoré sú uvedené vo vykonávacom akte prijatom podľa článku 25a ods. 3, a lety medzi Švajčiarskom alebo Spojeným kráľovstvom a štátmi, ktoré sú uvedené vo </w:t>
            </w:r>
            <w:r w:rsidRPr="00852E95">
              <w:rPr>
                <w:rFonts w:ascii="Times New Roman" w:hAnsi="Times New Roman" w:cs="Times New Roman"/>
              </w:rPr>
              <w:lastRenderedPageBreak/>
              <w:t>vykonávacom akte prijatom podľa článku 25a ods. 3.</w:t>
            </w:r>
          </w:p>
          <w:p w14:paraId="582CAAFF" w14:textId="77777777" w:rsidR="003E0510" w:rsidRPr="00852E95" w:rsidRDefault="003E0510" w:rsidP="003E0510">
            <w:pPr>
              <w:jc w:val="both"/>
              <w:rPr>
                <w:rFonts w:ascii="Times New Roman" w:hAnsi="Times New Roman" w:cs="Times New Roman"/>
              </w:rPr>
            </w:pPr>
          </w:p>
          <w:p w14:paraId="01787626"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 xml:space="preserve">Komisia prijme vykonávacie akty, v ktorých spresní metodiku pre výpočet kompenzačných povinností pre prevádzkovateľov lietadiel uvedených v prvom </w:t>
            </w:r>
            <w:proofErr w:type="spellStart"/>
            <w:r w:rsidRPr="00852E95">
              <w:rPr>
                <w:rFonts w:ascii="Times New Roman" w:hAnsi="Times New Roman" w:cs="Times New Roman"/>
              </w:rPr>
              <w:t>pododseku</w:t>
            </w:r>
            <w:proofErr w:type="spellEnd"/>
            <w:r w:rsidRPr="00852E95">
              <w:rPr>
                <w:rFonts w:ascii="Times New Roman" w:hAnsi="Times New Roman" w:cs="Times New Roman"/>
              </w:rPr>
              <w:t xml:space="preserve"> tohto odseku.</w:t>
            </w:r>
          </w:p>
          <w:p w14:paraId="16D247B6"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V uvedených vykonávacích aktoch sa podrobnejšie opíše najmä uplatňovanie požiadaviek vyplývajúcich z príslušných ustanovení tejto smernice, najmä z článkov 3c, 11a, 12 a 25a, a pokiaľ je to možné vzhľadom na príslušné ustanovenia tejto smernice, z medzinárodných noriem a odporúčaných postupov v oblasti ochrany životného prostredia pre systém CORSIA (CORSIA SARP).</w:t>
            </w:r>
          </w:p>
          <w:p w14:paraId="1B7172F4"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 xml:space="preserve"> </w:t>
            </w:r>
          </w:p>
          <w:p w14:paraId="3BEA7DAE"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Uvedené vykonávacie akty sa prijmú v súlade s postupom preskúmania uvedeným v článku 22a ods. 2. Prvý takýto vykonávací akt sa prijme do 30. júna 2024.</w:t>
            </w:r>
          </w:p>
          <w:p w14:paraId="718EF448" w14:textId="77777777" w:rsidR="003E0510" w:rsidRPr="00852E95" w:rsidRDefault="003E0510" w:rsidP="003E0510">
            <w:pPr>
              <w:jc w:val="both"/>
              <w:rPr>
                <w:rFonts w:ascii="Times New Roman" w:hAnsi="Times New Roman" w:cs="Times New Roman"/>
              </w:rPr>
            </w:pPr>
          </w:p>
          <w:p w14:paraId="4E34FD9D"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 xml:space="preserve">9. </w:t>
            </w:r>
            <w:r w:rsidRPr="00852E95">
              <w:rPr>
                <w:rFonts w:ascii="Times New Roman" w:hAnsi="Times New Roman" w:cs="Times New Roman"/>
              </w:rPr>
              <w:tab/>
              <w:t>Prevádzkovatelia lietadiel, ktorí sú držiteľmi osvedčenia leteckého prevádzkovateľa vydaného členským štátom alebo sú registrovaní v členskom štáte vrátane najvzdialenejších regiónov, závislých území a oblastí tohto členského štátu, zrušia jednotky uvedené v článku 11a len v súvislosti s množstvom, ktoré tento členský štát oznámil v súlade s odsekom 6 za príslušné obdobie plnenia podmienok systému CORSIA. Zrušenie sa vykoná do 31. januára 2025 v prípade emisií v období rokov 2021 až 2023 a do 31. januára 2028 v prípade emisií v období rokov 2024 až 2026.</w:t>
            </w:r>
          </w:p>
          <w:p w14:paraId="1985FB31" w14:textId="77777777" w:rsidR="003E0510" w:rsidRPr="00852E95" w:rsidRDefault="003E0510" w:rsidP="003E0510">
            <w:pPr>
              <w:jc w:val="both"/>
              <w:rPr>
                <w:rFonts w:ascii="Times New Roman" w:hAnsi="Times New Roman" w:cs="Times New Roman"/>
              </w:rPr>
            </w:pPr>
          </w:p>
        </w:tc>
        <w:tc>
          <w:tcPr>
            <w:tcW w:w="564" w:type="dxa"/>
          </w:tcPr>
          <w:p w14:paraId="2E2CB9BC" w14:textId="77777777" w:rsidR="003E0510" w:rsidRPr="00852E95" w:rsidRDefault="005D1B42" w:rsidP="003E0510">
            <w:pPr>
              <w:tabs>
                <w:tab w:val="left" w:pos="161"/>
              </w:tabs>
              <w:jc w:val="both"/>
              <w:rPr>
                <w:rFonts w:ascii="Times New Roman" w:hAnsi="Times New Roman" w:cs="Times New Roman"/>
              </w:rPr>
            </w:pPr>
            <w:r>
              <w:rPr>
                <w:rFonts w:ascii="Times New Roman" w:hAnsi="Times New Roman" w:cs="Times New Roman"/>
              </w:rPr>
              <w:lastRenderedPageBreak/>
              <w:t>N</w:t>
            </w:r>
          </w:p>
          <w:p w14:paraId="1F521B06" w14:textId="77777777" w:rsidR="00BD5AC8" w:rsidRPr="00852E95" w:rsidRDefault="00BD5AC8" w:rsidP="003E0510">
            <w:pPr>
              <w:tabs>
                <w:tab w:val="left" w:pos="161"/>
              </w:tabs>
              <w:jc w:val="both"/>
              <w:rPr>
                <w:rFonts w:ascii="Times New Roman" w:hAnsi="Times New Roman" w:cs="Times New Roman"/>
              </w:rPr>
            </w:pPr>
          </w:p>
          <w:p w14:paraId="447B2103" w14:textId="77777777" w:rsidR="00BD5AC8" w:rsidRPr="00852E95" w:rsidRDefault="00BD5AC8" w:rsidP="003E0510">
            <w:pPr>
              <w:tabs>
                <w:tab w:val="left" w:pos="161"/>
              </w:tabs>
              <w:jc w:val="both"/>
              <w:rPr>
                <w:rFonts w:ascii="Times New Roman" w:hAnsi="Times New Roman" w:cs="Times New Roman"/>
              </w:rPr>
            </w:pPr>
          </w:p>
          <w:p w14:paraId="1C7DFABA" w14:textId="77777777" w:rsidR="00BD5AC8" w:rsidRPr="00852E95" w:rsidRDefault="00BD5AC8" w:rsidP="003E0510">
            <w:pPr>
              <w:tabs>
                <w:tab w:val="left" w:pos="161"/>
              </w:tabs>
              <w:jc w:val="both"/>
              <w:rPr>
                <w:rFonts w:ascii="Times New Roman" w:hAnsi="Times New Roman" w:cs="Times New Roman"/>
              </w:rPr>
            </w:pPr>
          </w:p>
          <w:p w14:paraId="415284E4" w14:textId="77777777" w:rsidR="00BD5AC8" w:rsidRPr="00852E95" w:rsidRDefault="00BD5AC8" w:rsidP="003E0510">
            <w:pPr>
              <w:tabs>
                <w:tab w:val="left" w:pos="161"/>
              </w:tabs>
              <w:jc w:val="both"/>
              <w:rPr>
                <w:rFonts w:ascii="Times New Roman" w:hAnsi="Times New Roman" w:cs="Times New Roman"/>
              </w:rPr>
            </w:pPr>
          </w:p>
          <w:p w14:paraId="36A2DEB6" w14:textId="77777777" w:rsidR="00BD5AC8" w:rsidRPr="00852E95" w:rsidRDefault="00BD5AC8" w:rsidP="003E0510">
            <w:pPr>
              <w:tabs>
                <w:tab w:val="left" w:pos="161"/>
              </w:tabs>
              <w:jc w:val="both"/>
              <w:rPr>
                <w:rFonts w:ascii="Times New Roman" w:hAnsi="Times New Roman" w:cs="Times New Roman"/>
              </w:rPr>
            </w:pPr>
          </w:p>
          <w:p w14:paraId="0347D1D5" w14:textId="77777777" w:rsidR="00BD5AC8" w:rsidRPr="00852E95" w:rsidRDefault="00BD5AC8" w:rsidP="003E0510">
            <w:pPr>
              <w:tabs>
                <w:tab w:val="left" w:pos="161"/>
              </w:tabs>
              <w:jc w:val="both"/>
              <w:rPr>
                <w:rFonts w:ascii="Times New Roman" w:hAnsi="Times New Roman" w:cs="Times New Roman"/>
              </w:rPr>
            </w:pPr>
          </w:p>
          <w:p w14:paraId="3AE1DF72" w14:textId="77777777" w:rsidR="00BD5AC8" w:rsidRPr="00852E95" w:rsidRDefault="00BD5AC8" w:rsidP="003E0510">
            <w:pPr>
              <w:tabs>
                <w:tab w:val="left" w:pos="161"/>
              </w:tabs>
              <w:jc w:val="both"/>
              <w:rPr>
                <w:rFonts w:ascii="Times New Roman" w:hAnsi="Times New Roman" w:cs="Times New Roman"/>
              </w:rPr>
            </w:pPr>
          </w:p>
          <w:p w14:paraId="284F2E65" w14:textId="77777777" w:rsidR="00BD5AC8" w:rsidRPr="00852E95" w:rsidRDefault="00BD5AC8" w:rsidP="003E0510">
            <w:pPr>
              <w:tabs>
                <w:tab w:val="left" w:pos="161"/>
              </w:tabs>
              <w:jc w:val="both"/>
              <w:rPr>
                <w:rFonts w:ascii="Times New Roman" w:hAnsi="Times New Roman" w:cs="Times New Roman"/>
              </w:rPr>
            </w:pPr>
          </w:p>
          <w:p w14:paraId="687CCB83" w14:textId="77777777" w:rsidR="00BD5AC8" w:rsidRPr="00852E95" w:rsidRDefault="00BD5AC8" w:rsidP="003E0510">
            <w:pPr>
              <w:tabs>
                <w:tab w:val="left" w:pos="161"/>
              </w:tabs>
              <w:jc w:val="both"/>
              <w:rPr>
                <w:rFonts w:ascii="Times New Roman" w:hAnsi="Times New Roman" w:cs="Times New Roman"/>
              </w:rPr>
            </w:pPr>
          </w:p>
          <w:p w14:paraId="26F7A8D2" w14:textId="77777777" w:rsidR="00BD5AC8" w:rsidRPr="00852E95" w:rsidRDefault="00BD5AC8" w:rsidP="003E0510">
            <w:pPr>
              <w:tabs>
                <w:tab w:val="left" w:pos="161"/>
              </w:tabs>
              <w:jc w:val="both"/>
              <w:rPr>
                <w:rFonts w:ascii="Times New Roman" w:hAnsi="Times New Roman" w:cs="Times New Roman"/>
              </w:rPr>
            </w:pPr>
          </w:p>
          <w:p w14:paraId="3CDFBF48" w14:textId="77777777" w:rsidR="00BD5AC8" w:rsidRPr="00852E95" w:rsidRDefault="00BD5AC8" w:rsidP="003E0510">
            <w:pPr>
              <w:tabs>
                <w:tab w:val="left" w:pos="161"/>
              </w:tabs>
              <w:jc w:val="both"/>
              <w:rPr>
                <w:rFonts w:ascii="Times New Roman" w:hAnsi="Times New Roman" w:cs="Times New Roman"/>
              </w:rPr>
            </w:pPr>
          </w:p>
          <w:p w14:paraId="0F964381" w14:textId="77777777" w:rsidR="00BD5AC8" w:rsidRPr="00852E95" w:rsidRDefault="00BD5AC8" w:rsidP="003E0510">
            <w:pPr>
              <w:tabs>
                <w:tab w:val="left" w:pos="161"/>
              </w:tabs>
              <w:jc w:val="both"/>
              <w:rPr>
                <w:rFonts w:ascii="Times New Roman" w:hAnsi="Times New Roman" w:cs="Times New Roman"/>
              </w:rPr>
            </w:pPr>
          </w:p>
          <w:p w14:paraId="6B253C85" w14:textId="77777777" w:rsidR="00BD5AC8" w:rsidRPr="00852E95" w:rsidRDefault="00BD5AC8" w:rsidP="003E0510">
            <w:pPr>
              <w:tabs>
                <w:tab w:val="left" w:pos="161"/>
              </w:tabs>
              <w:jc w:val="both"/>
              <w:rPr>
                <w:rFonts w:ascii="Times New Roman" w:hAnsi="Times New Roman" w:cs="Times New Roman"/>
              </w:rPr>
            </w:pPr>
          </w:p>
          <w:p w14:paraId="37098E63" w14:textId="77777777" w:rsidR="00BD5AC8" w:rsidRPr="00852E95" w:rsidRDefault="00BD5AC8" w:rsidP="003E0510">
            <w:pPr>
              <w:tabs>
                <w:tab w:val="left" w:pos="161"/>
              </w:tabs>
              <w:jc w:val="both"/>
              <w:rPr>
                <w:rFonts w:ascii="Times New Roman" w:hAnsi="Times New Roman" w:cs="Times New Roman"/>
              </w:rPr>
            </w:pPr>
          </w:p>
          <w:p w14:paraId="0A377B76" w14:textId="77777777" w:rsidR="00BD5AC8" w:rsidRPr="00852E95" w:rsidRDefault="00BD5AC8" w:rsidP="003E0510">
            <w:pPr>
              <w:tabs>
                <w:tab w:val="left" w:pos="161"/>
              </w:tabs>
              <w:jc w:val="both"/>
              <w:rPr>
                <w:rFonts w:ascii="Times New Roman" w:hAnsi="Times New Roman" w:cs="Times New Roman"/>
              </w:rPr>
            </w:pPr>
          </w:p>
          <w:p w14:paraId="25AEEB9C" w14:textId="77777777" w:rsidR="00BD5AC8" w:rsidRPr="00852E95" w:rsidRDefault="00BD5AC8" w:rsidP="003E0510">
            <w:pPr>
              <w:tabs>
                <w:tab w:val="left" w:pos="161"/>
              </w:tabs>
              <w:jc w:val="both"/>
              <w:rPr>
                <w:rFonts w:ascii="Times New Roman" w:hAnsi="Times New Roman" w:cs="Times New Roman"/>
              </w:rPr>
            </w:pPr>
          </w:p>
          <w:p w14:paraId="42246A39" w14:textId="77777777" w:rsidR="00BD5AC8" w:rsidRPr="00852E95" w:rsidRDefault="00BD5AC8" w:rsidP="003E0510">
            <w:pPr>
              <w:tabs>
                <w:tab w:val="left" w:pos="161"/>
              </w:tabs>
              <w:jc w:val="both"/>
              <w:rPr>
                <w:rFonts w:ascii="Times New Roman" w:hAnsi="Times New Roman" w:cs="Times New Roman"/>
              </w:rPr>
            </w:pPr>
          </w:p>
          <w:p w14:paraId="219DE9F1" w14:textId="365444FC" w:rsidR="23A335C8" w:rsidRDefault="23A335C8" w:rsidP="23A335C8">
            <w:pPr>
              <w:tabs>
                <w:tab w:val="left" w:pos="161"/>
              </w:tabs>
              <w:jc w:val="both"/>
              <w:rPr>
                <w:rFonts w:ascii="Times New Roman" w:hAnsi="Times New Roman" w:cs="Times New Roman"/>
              </w:rPr>
            </w:pPr>
          </w:p>
          <w:p w14:paraId="1F948BC0" w14:textId="025E889A" w:rsidR="23A335C8" w:rsidRDefault="23A335C8" w:rsidP="23A335C8">
            <w:pPr>
              <w:tabs>
                <w:tab w:val="left" w:pos="161"/>
              </w:tabs>
              <w:jc w:val="both"/>
              <w:rPr>
                <w:rFonts w:ascii="Times New Roman" w:hAnsi="Times New Roman" w:cs="Times New Roman"/>
              </w:rPr>
            </w:pPr>
          </w:p>
          <w:p w14:paraId="2D180931" w14:textId="6140D202" w:rsidR="23A335C8" w:rsidRDefault="23A335C8" w:rsidP="23A335C8">
            <w:pPr>
              <w:tabs>
                <w:tab w:val="left" w:pos="161"/>
              </w:tabs>
              <w:jc w:val="both"/>
              <w:rPr>
                <w:rFonts w:ascii="Times New Roman" w:hAnsi="Times New Roman" w:cs="Times New Roman"/>
              </w:rPr>
            </w:pPr>
          </w:p>
          <w:p w14:paraId="77CBE861" w14:textId="77777777" w:rsidR="00BD5AC8" w:rsidRPr="00852E95" w:rsidRDefault="00BD5AC8" w:rsidP="003E0510">
            <w:pPr>
              <w:tabs>
                <w:tab w:val="left" w:pos="161"/>
              </w:tabs>
              <w:jc w:val="both"/>
              <w:rPr>
                <w:rFonts w:ascii="Times New Roman" w:hAnsi="Times New Roman" w:cs="Times New Roman"/>
              </w:rPr>
            </w:pPr>
          </w:p>
          <w:p w14:paraId="7FE981A3" w14:textId="77777777" w:rsidR="00BD5AC8" w:rsidRPr="00852E95" w:rsidRDefault="00BD5AC8" w:rsidP="003E0510">
            <w:pPr>
              <w:tabs>
                <w:tab w:val="left" w:pos="161"/>
              </w:tabs>
              <w:jc w:val="both"/>
              <w:rPr>
                <w:rFonts w:ascii="Times New Roman" w:hAnsi="Times New Roman" w:cs="Times New Roman"/>
              </w:rPr>
            </w:pPr>
            <w:r w:rsidRPr="00852E95">
              <w:rPr>
                <w:rFonts w:ascii="Times New Roman" w:hAnsi="Times New Roman" w:cs="Times New Roman"/>
              </w:rPr>
              <w:t>N</w:t>
            </w:r>
          </w:p>
        </w:tc>
        <w:tc>
          <w:tcPr>
            <w:tcW w:w="345" w:type="dxa"/>
          </w:tcPr>
          <w:p w14:paraId="74E25A8A" w14:textId="77777777" w:rsidR="003E0510" w:rsidRDefault="00C21932" w:rsidP="003E0510">
            <w:pPr>
              <w:tabs>
                <w:tab w:val="left" w:pos="161"/>
              </w:tabs>
              <w:jc w:val="both"/>
              <w:rPr>
                <w:rFonts w:ascii="Times New Roman" w:hAnsi="Times New Roman" w:cs="Times New Roman"/>
              </w:rPr>
            </w:pPr>
            <w:r>
              <w:rPr>
                <w:rFonts w:ascii="Times New Roman" w:hAnsi="Times New Roman" w:cs="Times New Roman"/>
              </w:rPr>
              <w:lastRenderedPageBreak/>
              <w:t>NZ</w:t>
            </w:r>
          </w:p>
          <w:p w14:paraId="30AA8F23" w14:textId="77777777" w:rsidR="00C21932" w:rsidRDefault="00C21932" w:rsidP="003E0510">
            <w:pPr>
              <w:tabs>
                <w:tab w:val="left" w:pos="161"/>
              </w:tabs>
              <w:jc w:val="both"/>
              <w:rPr>
                <w:rFonts w:ascii="Times New Roman" w:hAnsi="Times New Roman" w:cs="Times New Roman"/>
              </w:rPr>
            </w:pPr>
          </w:p>
          <w:p w14:paraId="4E4D0102" w14:textId="77777777" w:rsidR="00C21932" w:rsidRDefault="00C21932" w:rsidP="003E0510">
            <w:pPr>
              <w:tabs>
                <w:tab w:val="left" w:pos="161"/>
              </w:tabs>
              <w:jc w:val="both"/>
              <w:rPr>
                <w:rFonts w:ascii="Times New Roman" w:hAnsi="Times New Roman" w:cs="Times New Roman"/>
              </w:rPr>
            </w:pPr>
          </w:p>
          <w:p w14:paraId="521DC0F4" w14:textId="77777777" w:rsidR="00C21932" w:rsidRDefault="00C21932" w:rsidP="003E0510">
            <w:pPr>
              <w:tabs>
                <w:tab w:val="left" w:pos="161"/>
              </w:tabs>
              <w:jc w:val="both"/>
              <w:rPr>
                <w:rFonts w:ascii="Times New Roman" w:hAnsi="Times New Roman" w:cs="Times New Roman"/>
              </w:rPr>
            </w:pPr>
          </w:p>
          <w:p w14:paraId="533C2012" w14:textId="77777777" w:rsidR="00C21932" w:rsidRDefault="00C21932" w:rsidP="003E0510">
            <w:pPr>
              <w:tabs>
                <w:tab w:val="left" w:pos="161"/>
              </w:tabs>
              <w:jc w:val="both"/>
              <w:rPr>
                <w:rFonts w:ascii="Times New Roman" w:hAnsi="Times New Roman" w:cs="Times New Roman"/>
              </w:rPr>
            </w:pPr>
          </w:p>
          <w:p w14:paraId="6152D71A" w14:textId="77777777" w:rsidR="00C21932" w:rsidRDefault="00C21932" w:rsidP="003E0510">
            <w:pPr>
              <w:tabs>
                <w:tab w:val="left" w:pos="161"/>
              </w:tabs>
              <w:jc w:val="both"/>
              <w:rPr>
                <w:rFonts w:ascii="Times New Roman" w:hAnsi="Times New Roman" w:cs="Times New Roman"/>
              </w:rPr>
            </w:pPr>
          </w:p>
          <w:p w14:paraId="6E0B0A63" w14:textId="77777777" w:rsidR="00C21932" w:rsidRDefault="00C21932" w:rsidP="003E0510">
            <w:pPr>
              <w:tabs>
                <w:tab w:val="left" w:pos="161"/>
              </w:tabs>
              <w:jc w:val="both"/>
              <w:rPr>
                <w:rFonts w:ascii="Times New Roman" w:hAnsi="Times New Roman" w:cs="Times New Roman"/>
              </w:rPr>
            </w:pPr>
          </w:p>
          <w:p w14:paraId="65803923" w14:textId="77777777" w:rsidR="00C21932" w:rsidRDefault="00C21932" w:rsidP="003E0510">
            <w:pPr>
              <w:tabs>
                <w:tab w:val="left" w:pos="161"/>
              </w:tabs>
              <w:jc w:val="both"/>
              <w:rPr>
                <w:rFonts w:ascii="Times New Roman" w:hAnsi="Times New Roman" w:cs="Times New Roman"/>
              </w:rPr>
            </w:pPr>
          </w:p>
          <w:p w14:paraId="7F2612E7" w14:textId="77777777" w:rsidR="00C21932" w:rsidRDefault="00C21932" w:rsidP="003E0510">
            <w:pPr>
              <w:tabs>
                <w:tab w:val="left" w:pos="161"/>
              </w:tabs>
              <w:jc w:val="both"/>
              <w:rPr>
                <w:rFonts w:ascii="Times New Roman" w:hAnsi="Times New Roman" w:cs="Times New Roman"/>
              </w:rPr>
            </w:pPr>
          </w:p>
          <w:p w14:paraId="5ECAE9C8" w14:textId="77777777" w:rsidR="00C21932" w:rsidRDefault="00C21932" w:rsidP="003E0510">
            <w:pPr>
              <w:tabs>
                <w:tab w:val="left" w:pos="161"/>
              </w:tabs>
              <w:jc w:val="both"/>
              <w:rPr>
                <w:rFonts w:ascii="Times New Roman" w:hAnsi="Times New Roman" w:cs="Times New Roman"/>
              </w:rPr>
            </w:pPr>
          </w:p>
          <w:p w14:paraId="5E078B78" w14:textId="77777777" w:rsidR="00C21932" w:rsidRDefault="00C21932" w:rsidP="003E0510">
            <w:pPr>
              <w:tabs>
                <w:tab w:val="left" w:pos="161"/>
              </w:tabs>
              <w:jc w:val="both"/>
              <w:rPr>
                <w:rFonts w:ascii="Times New Roman" w:hAnsi="Times New Roman" w:cs="Times New Roman"/>
              </w:rPr>
            </w:pPr>
          </w:p>
          <w:p w14:paraId="1D22616F" w14:textId="77777777" w:rsidR="00C21932" w:rsidRDefault="00C21932" w:rsidP="003E0510">
            <w:pPr>
              <w:tabs>
                <w:tab w:val="left" w:pos="161"/>
              </w:tabs>
              <w:jc w:val="both"/>
              <w:rPr>
                <w:rFonts w:ascii="Times New Roman" w:hAnsi="Times New Roman" w:cs="Times New Roman"/>
              </w:rPr>
            </w:pPr>
          </w:p>
          <w:p w14:paraId="71820AAC" w14:textId="77777777" w:rsidR="00C21932" w:rsidRDefault="00C21932" w:rsidP="003E0510">
            <w:pPr>
              <w:tabs>
                <w:tab w:val="left" w:pos="161"/>
              </w:tabs>
              <w:jc w:val="both"/>
              <w:rPr>
                <w:rFonts w:ascii="Times New Roman" w:hAnsi="Times New Roman" w:cs="Times New Roman"/>
              </w:rPr>
            </w:pPr>
          </w:p>
          <w:p w14:paraId="4A9953BE" w14:textId="77777777" w:rsidR="00C21932" w:rsidRDefault="00C21932" w:rsidP="003E0510">
            <w:pPr>
              <w:tabs>
                <w:tab w:val="left" w:pos="161"/>
              </w:tabs>
              <w:jc w:val="both"/>
              <w:rPr>
                <w:rFonts w:ascii="Times New Roman" w:hAnsi="Times New Roman" w:cs="Times New Roman"/>
              </w:rPr>
            </w:pPr>
          </w:p>
          <w:p w14:paraId="69183572" w14:textId="77777777" w:rsidR="00C21932" w:rsidRDefault="00C21932" w:rsidP="003E0510">
            <w:pPr>
              <w:tabs>
                <w:tab w:val="left" w:pos="161"/>
              </w:tabs>
              <w:jc w:val="both"/>
              <w:rPr>
                <w:rFonts w:ascii="Times New Roman" w:hAnsi="Times New Roman" w:cs="Times New Roman"/>
              </w:rPr>
            </w:pPr>
          </w:p>
          <w:p w14:paraId="4744A9B7" w14:textId="77777777" w:rsidR="00C21932" w:rsidRDefault="00C21932" w:rsidP="003E0510">
            <w:pPr>
              <w:tabs>
                <w:tab w:val="left" w:pos="161"/>
              </w:tabs>
              <w:jc w:val="both"/>
              <w:rPr>
                <w:rFonts w:ascii="Times New Roman" w:hAnsi="Times New Roman" w:cs="Times New Roman"/>
              </w:rPr>
            </w:pPr>
          </w:p>
          <w:p w14:paraId="4375995E" w14:textId="77777777" w:rsidR="00C21932" w:rsidRDefault="00C21932" w:rsidP="003E0510">
            <w:pPr>
              <w:tabs>
                <w:tab w:val="left" w:pos="161"/>
              </w:tabs>
              <w:jc w:val="both"/>
              <w:rPr>
                <w:rFonts w:ascii="Times New Roman" w:hAnsi="Times New Roman" w:cs="Times New Roman"/>
              </w:rPr>
            </w:pPr>
          </w:p>
          <w:p w14:paraId="5E2CB341" w14:textId="77777777" w:rsidR="00C21932" w:rsidRDefault="00C21932" w:rsidP="003E0510">
            <w:pPr>
              <w:tabs>
                <w:tab w:val="left" w:pos="161"/>
              </w:tabs>
              <w:jc w:val="both"/>
              <w:rPr>
                <w:rFonts w:ascii="Times New Roman" w:hAnsi="Times New Roman" w:cs="Times New Roman"/>
              </w:rPr>
            </w:pPr>
          </w:p>
          <w:p w14:paraId="6A971AD1" w14:textId="77777777" w:rsidR="00C21932" w:rsidRDefault="00C21932" w:rsidP="003E0510">
            <w:pPr>
              <w:tabs>
                <w:tab w:val="left" w:pos="161"/>
              </w:tabs>
              <w:jc w:val="both"/>
              <w:rPr>
                <w:rFonts w:ascii="Times New Roman" w:hAnsi="Times New Roman" w:cs="Times New Roman"/>
              </w:rPr>
            </w:pPr>
          </w:p>
          <w:p w14:paraId="56B73A94" w14:textId="776D0BA1" w:rsidR="00C21932" w:rsidRDefault="00C21932" w:rsidP="23A335C8">
            <w:pPr>
              <w:tabs>
                <w:tab w:val="left" w:pos="161"/>
              </w:tabs>
              <w:jc w:val="both"/>
              <w:rPr>
                <w:rFonts w:ascii="Times New Roman" w:hAnsi="Times New Roman" w:cs="Times New Roman"/>
              </w:rPr>
            </w:pPr>
          </w:p>
          <w:p w14:paraId="5C2414D9" w14:textId="77777777" w:rsidR="00C21932" w:rsidRPr="00852E95" w:rsidRDefault="00C21932" w:rsidP="23A335C8">
            <w:pPr>
              <w:tabs>
                <w:tab w:val="left" w:pos="161"/>
              </w:tabs>
              <w:spacing w:after="200" w:line="276" w:lineRule="auto"/>
              <w:jc w:val="both"/>
              <w:rPr>
                <w:rFonts w:ascii="Times New Roman" w:hAnsi="Times New Roman" w:cs="Times New Roman"/>
              </w:rPr>
            </w:pPr>
            <w:r w:rsidRPr="23A335C8">
              <w:rPr>
                <w:rFonts w:ascii="Times New Roman" w:hAnsi="Times New Roman" w:cs="Times New Roman"/>
              </w:rPr>
              <w:t>NZ</w:t>
            </w:r>
          </w:p>
        </w:tc>
        <w:tc>
          <w:tcPr>
            <w:tcW w:w="567" w:type="dxa"/>
          </w:tcPr>
          <w:p w14:paraId="7099B7D1" w14:textId="3F9C8EE4" w:rsidR="00870915" w:rsidRPr="00852E95" w:rsidRDefault="6721FC01" w:rsidP="3D303166">
            <w:pPr>
              <w:tabs>
                <w:tab w:val="left" w:pos="161"/>
              </w:tabs>
              <w:jc w:val="both"/>
              <w:rPr>
                <w:rFonts w:ascii="Times New Roman" w:hAnsi="Times New Roman" w:cs="Times New Roman"/>
              </w:rPr>
            </w:pPr>
            <w:r w:rsidRPr="3D303166">
              <w:rPr>
                <w:rFonts w:ascii="Times New Roman" w:hAnsi="Times New Roman" w:cs="Times New Roman"/>
              </w:rPr>
              <w:lastRenderedPageBreak/>
              <w:t>Č:I§:12 o: 1</w:t>
            </w:r>
          </w:p>
          <w:p w14:paraId="72241D2F" w14:textId="4B365936" w:rsidR="00870915" w:rsidRPr="00852E95" w:rsidRDefault="00870915" w:rsidP="003E0510">
            <w:pPr>
              <w:tabs>
                <w:tab w:val="left" w:pos="161"/>
              </w:tabs>
              <w:jc w:val="both"/>
              <w:rPr>
                <w:rFonts w:ascii="Times New Roman" w:hAnsi="Times New Roman" w:cs="Times New Roman"/>
              </w:rPr>
            </w:pPr>
          </w:p>
          <w:p w14:paraId="5EEAC298" w14:textId="77777777" w:rsidR="00870915" w:rsidRPr="00852E95" w:rsidRDefault="00870915" w:rsidP="003E0510">
            <w:pPr>
              <w:tabs>
                <w:tab w:val="left" w:pos="161"/>
              </w:tabs>
              <w:jc w:val="both"/>
              <w:rPr>
                <w:rFonts w:ascii="Times New Roman" w:hAnsi="Times New Roman" w:cs="Times New Roman"/>
              </w:rPr>
            </w:pPr>
          </w:p>
          <w:p w14:paraId="38D1B4C6" w14:textId="77777777" w:rsidR="00870915" w:rsidRPr="00852E95" w:rsidRDefault="00870915" w:rsidP="003E0510">
            <w:pPr>
              <w:tabs>
                <w:tab w:val="left" w:pos="161"/>
              </w:tabs>
              <w:jc w:val="both"/>
              <w:rPr>
                <w:rFonts w:ascii="Times New Roman" w:hAnsi="Times New Roman" w:cs="Times New Roman"/>
              </w:rPr>
            </w:pPr>
          </w:p>
          <w:p w14:paraId="16348AF1" w14:textId="77777777" w:rsidR="00870915" w:rsidRPr="00852E95" w:rsidRDefault="00870915" w:rsidP="003E0510">
            <w:pPr>
              <w:tabs>
                <w:tab w:val="left" w:pos="161"/>
              </w:tabs>
              <w:jc w:val="both"/>
              <w:rPr>
                <w:rFonts w:ascii="Times New Roman" w:hAnsi="Times New Roman" w:cs="Times New Roman"/>
              </w:rPr>
            </w:pPr>
          </w:p>
          <w:p w14:paraId="723390F6" w14:textId="77777777" w:rsidR="00870915" w:rsidRPr="00852E95" w:rsidRDefault="00870915" w:rsidP="003E0510">
            <w:pPr>
              <w:tabs>
                <w:tab w:val="left" w:pos="161"/>
              </w:tabs>
              <w:jc w:val="both"/>
              <w:rPr>
                <w:rFonts w:ascii="Times New Roman" w:hAnsi="Times New Roman" w:cs="Times New Roman"/>
              </w:rPr>
            </w:pPr>
          </w:p>
          <w:p w14:paraId="7E1D9252" w14:textId="77777777" w:rsidR="00870915" w:rsidRPr="00852E95" w:rsidRDefault="00870915" w:rsidP="003E0510">
            <w:pPr>
              <w:tabs>
                <w:tab w:val="left" w:pos="161"/>
              </w:tabs>
              <w:jc w:val="both"/>
              <w:rPr>
                <w:rFonts w:ascii="Times New Roman" w:hAnsi="Times New Roman" w:cs="Times New Roman"/>
              </w:rPr>
            </w:pPr>
          </w:p>
          <w:p w14:paraId="039F5909" w14:textId="77777777" w:rsidR="00870915" w:rsidRPr="00852E95" w:rsidRDefault="00870915" w:rsidP="003E0510">
            <w:pPr>
              <w:tabs>
                <w:tab w:val="left" w:pos="161"/>
              </w:tabs>
              <w:jc w:val="both"/>
              <w:rPr>
                <w:rFonts w:ascii="Times New Roman" w:hAnsi="Times New Roman" w:cs="Times New Roman"/>
              </w:rPr>
            </w:pPr>
          </w:p>
          <w:p w14:paraId="755B44F5" w14:textId="77777777" w:rsidR="00870915" w:rsidRPr="00852E95" w:rsidRDefault="00870915" w:rsidP="003E0510">
            <w:pPr>
              <w:tabs>
                <w:tab w:val="left" w:pos="161"/>
              </w:tabs>
              <w:jc w:val="both"/>
              <w:rPr>
                <w:rFonts w:ascii="Times New Roman" w:hAnsi="Times New Roman" w:cs="Times New Roman"/>
              </w:rPr>
            </w:pPr>
          </w:p>
          <w:p w14:paraId="46009881" w14:textId="77777777" w:rsidR="00870915" w:rsidRPr="00852E95" w:rsidRDefault="00870915" w:rsidP="003E0510">
            <w:pPr>
              <w:tabs>
                <w:tab w:val="left" w:pos="161"/>
              </w:tabs>
              <w:jc w:val="both"/>
              <w:rPr>
                <w:rFonts w:ascii="Times New Roman" w:hAnsi="Times New Roman" w:cs="Times New Roman"/>
              </w:rPr>
            </w:pPr>
          </w:p>
          <w:p w14:paraId="58957790" w14:textId="77777777" w:rsidR="00870915" w:rsidRPr="00852E95" w:rsidRDefault="00870915" w:rsidP="003E0510">
            <w:pPr>
              <w:tabs>
                <w:tab w:val="left" w:pos="161"/>
              </w:tabs>
              <w:jc w:val="both"/>
              <w:rPr>
                <w:rFonts w:ascii="Times New Roman" w:hAnsi="Times New Roman" w:cs="Times New Roman"/>
              </w:rPr>
            </w:pPr>
          </w:p>
          <w:p w14:paraId="0947E076" w14:textId="77777777" w:rsidR="00870915" w:rsidRPr="00852E95" w:rsidRDefault="00870915" w:rsidP="003E0510">
            <w:pPr>
              <w:tabs>
                <w:tab w:val="left" w:pos="161"/>
              </w:tabs>
              <w:jc w:val="both"/>
              <w:rPr>
                <w:rFonts w:ascii="Times New Roman" w:hAnsi="Times New Roman" w:cs="Times New Roman"/>
              </w:rPr>
            </w:pPr>
          </w:p>
          <w:p w14:paraId="2A640445" w14:textId="77777777" w:rsidR="00870915" w:rsidRPr="00852E95" w:rsidRDefault="00870915" w:rsidP="003E0510">
            <w:pPr>
              <w:tabs>
                <w:tab w:val="left" w:pos="161"/>
              </w:tabs>
              <w:jc w:val="both"/>
              <w:rPr>
                <w:rFonts w:ascii="Times New Roman" w:hAnsi="Times New Roman" w:cs="Times New Roman"/>
              </w:rPr>
            </w:pPr>
          </w:p>
          <w:p w14:paraId="703B2860" w14:textId="77777777" w:rsidR="00870915" w:rsidRPr="00852E95" w:rsidRDefault="00870915" w:rsidP="003E0510">
            <w:pPr>
              <w:tabs>
                <w:tab w:val="left" w:pos="161"/>
              </w:tabs>
              <w:jc w:val="both"/>
              <w:rPr>
                <w:rFonts w:ascii="Times New Roman" w:hAnsi="Times New Roman" w:cs="Times New Roman"/>
              </w:rPr>
            </w:pPr>
          </w:p>
          <w:p w14:paraId="44A8064C" w14:textId="77777777" w:rsidR="00870915" w:rsidRPr="00852E95" w:rsidRDefault="00870915" w:rsidP="003E0510">
            <w:pPr>
              <w:tabs>
                <w:tab w:val="left" w:pos="161"/>
              </w:tabs>
              <w:jc w:val="both"/>
              <w:rPr>
                <w:rFonts w:ascii="Times New Roman" w:hAnsi="Times New Roman" w:cs="Times New Roman"/>
              </w:rPr>
            </w:pPr>
          </w:p>
          <w:p w14:paraId="3365D47E" w14:textId="77777777" w:rsidR="00870915" w:rsidRPr="00852E95" w:rsidRDefault="00870915" w:rsidP="003E0510">
            <w:pPr>
              <w:tabs>
                <w:tab w:val="left" w:pos="161"/>
              </w:tabs>
              <w:jc w:val="both"/>
              <w:rPr>
                <w:rFonts w:ascii="Times New Roman" w:hAnsi="Times New Roman" w:cs="Times New Roman"/>
              </w:rPr>
            </w:pPr>
          </w:p>
          <w:p w14:paraId="51AACD5B" w14:textId="632D0C9E" w:rsidR="00870915" w:rsidRPr="00852E95" w:rsidRDefault="00870915" w:rsidP="23A335C8">
            <w:pPr>
              <w:tabs>
                <w:tab w:val="left" w:pos="161"/>
              </w:tabs>
              <w:jc w:val="both"/>
              <w:rPr>
                <w:rFonts w:ascii="Times New Roman" w:hAnsi="Times New Roman" w:cs="Times New Roman"/>
              </w:rPr>
            </w:pPr>
          </w:p>
          <w:p w14:paraId="0F4B01E9" w14:textId="1ACCF321" w:rsidR="00870915" w:rsidRPr="00852E95" w:rsidRDefault="00870915" w:rsidP="3D303166">
            <w:pPr>
              <w:tabs>
                <w:tab w:val="left" w:pos="161"/>
              </w:tabs>
              <w:jc w:val="both"/>
              <w:rPr>
                <w:rFonts w:ascii="Times New Roman" w:hAnsi="Times New Roman" w:cs="Times New Roman"/>
              </w:rPr>
            </w:pPr>
          </w:p>
          <w:p w14:paraId="52518E14" w14:textId="03EF06F5" w:rsidR="00870915" w:rsidRPr="00852E95" w:rsidRDefault="00870915" w:rsidP="3D303166">
            <w:pPr>
              <w:tabs>
                <w:tab w:val="left" w:pos="161"/>
              </w:tabs>
              <w:jc w:val="both"/>
              <w:rPr>
                <w:rFonts w:ascii="Times New Roman" w:hAnsi="Times New Roman" w:cs="Times New Roman"/>
              </w:rPr>
            </w:pPr>
          </w:p>
          <w:p w14:paraId="15060793" w14:textId="7A9822C7" w:rsidR="00870915" w:rsidRPr="00852E95" w:rsidRDefault="110F9929" w:rsidP="3D303166">
            <w:pPr>
              <w:tabs>
                <w:tab w:val="left" w:pos="161"/>
              </w:tabs>
              <w:jc w:val="both"/>
              <w:rPr>
                <w:rFonts w:ascii="Times New Roman" w:hAnsi="Times New Roman" w:cs="Times New Roman"/>
              </w:rPr>
            </w:pPr>
            <w:r w:rsidRPr="3D303166">
              <w:rPr>
                <w:rFonts w:ascii="Times New Roman" w:hAnsi="Times New Roman" w:cs="Times New Roman"/>
              </w:rPr>
              <w:t>Č:I§:12 o: 5</w:t>
            </w:r>
          </w:p>
        </w:tc>
        <w:tc>
          <w:tcPr>
            <w:tcW w:w="4394" w:type="dxa"/>
          </w:tcPr>
          <w:p w14:paraId="396BB6B6" w14:textId="18E3D54F" w:rsidR="00870915" w:rsidRPr="00852E95" w:rsidRDefault="22513986" w:rsidP="003E0510">
            <w:pPr>
              <w:tabs>
                <w:tab w:val="left" w:pos="161"/>
              </w:tabs>
              <w:jc w:val="both"/>
              <w:rPr>
                <w:rFonts w:ascii="Times New Roman" w:hAnsi="Times New Roman" w:cs="Times New Roman"/>
              </w:rPr>
            </w:pPr>
            <w:r w:rsidRPr="6EA469AF">
              <w:rPr>
                <w:rFonts w:ascii="Times New Roman" w:hAnsi="Times New Roman" w:cs="Times New Roman"/>
              </w:rPr>
              <w:lastRenderedPageBreak/>
              <w:t>(1)</w:t>
            </w:r>
            <w:r w:rsidR="005D1B42">
              <w:tab/>
            </w:r>
            <w:r w:rsidR="752B80D2" w:rsidRPr="6EA469AF">
              <w:rPr>
                <w:rFonts w:ascii="Times New Roman" w:hAnsi="Times New Roman" w:cs="Times New Roman"/>
              </w:rPr>
              <w:t>Prevádzkovatelia lietadiel v rámci letov do štátov, zo štátov a medzi štátmi, ktoré sú uvedené v osobitnom predpise,</w:t>
            </w:r>
            <w:r w:rsidR="752B80D2" w:rsidRPr="6EA469AF">
              <w:rPr>
                <w:rFonts w:ascii="Times New Roman" w:hAnsi="Times New Roman" w:cs="Times New Roman"/>
                <w:vertAlign w:val="superscript"/>
              </w:rPr>
              <w:t>11c</w:t>
            </w:r>
            <w:r w:rsidR="752B80D2" w:rsidRPr="6EA469AF">
              <w:rPr>
                <w:rFonts w:ascii="Times New Roman" w:hAnsi="Times New Roman" w:cs="Times New Roman"/>
              </w:rPr>
              <w:t>) a v súvislosti s letmi medzi Švajčiarskom alebo Spojeným kráľovstvom, ktorí vykonávajú lety do štátov podľa osobitného predpisu,</w:t>
            </w:r>
            <w:r w:rsidR="752B80D2" w:rsidRPr="6EA469AF">
              <w:rPr>
                <w:rFonts w:ascii="Times New Roman" w:hAnsi="Times New Roman" w:cs="Times New Roman"/>
                <w:vertAlign w:val="superscript"/>
              </w:rPr>
              <w:t>11c</w:t>
            </w:r>
            <w:r w:rsidR="752B80D2" w:rsidRPr="6EA469AF">
              <w:rPr>
                <w:rFonts w:ascii="Times New Roman" w:hAnsi="Times New Roman" w:cs="Times New Roman"/>
              </w:rPr>
              <w:t xml:space="preserve">) sú povinní každoročne </w:t>
            </w:r>
            <w:r w:rsidR="42C98098" w:rsidRPr="6EA469AF">
              <w:rPr>
                <w:rFonts w:ascii="Times New Roman" w:hAnsi="Times New Roman" w:cs="Times New Roman"/>
              </w:rPr>
              <w:t>predložiť emisie na výpočet kompenz</w:t>
            </w:r>
            <w:r w:rsidR="08709C09" w:rsidRPr="6EA469AF">
              <w:rPr>
                <w:rFonts w:ascii="Times New Roman" w:hAnsi="Times New Roman" w:cs="Times New Roman"/>
              </w:rPr>
              <w:t>ačných požiadaviek</w:t>
            </w:r>
            <w:r w:rsidR="42C98098" w:rsidRPr="6EA469AF">
              <w:rPr>
                <w:rFonts w:ascii="Times New Roman" w:hAnsi="Times New Roman" w:cs="Times New Roman"/>
              </w:rPr>
              <w:t xml:space="preserve"> podľa osobitného </w:t>
            </w:r>
            <w:r w:rsidR="42C98098" w:rsidRPr="6EA469AF">
              <w:rPr>
                <w:rFonts w:ascii="Times New Roman" w:hAnsi="Times New Roman" w:cs="Times New Roman"/>
              </w:rPr>
              <w:lastRenderedPageBreak/>
              <w:t xml:space="preserve">predpisu, </w:t>
            </w:r>
            <w:r w:rsidR="42C98098" w:rsidRPr="6EA469AF">
              <w:rPr>
                <w:rFonts w:eastAsiaTheme="minorEastAsia"/>
                <w:vertAlign w:val="superscript"/>
              </w:rPr>
              <w:t>1</w:t>
            </w:r>
            <w:r w:rsidR="37EC57E9" w:rsidRPr="6EA469AF">
              <w:rPr>
                <w:rFonts w:eastAsiaTheme="minorEastAsia"/>
                <w:vertAlign w:val="superscript"/>
              </w:rPr>
              <w:t>1d</w:t>
            </w:r>
            <w:r w:rsidR="37EC57E9" w:rsidRPr="6EA469AF">
              <w:rPr>
                <w:rFonts w:ascii="Times New Roman" w:hAnsi="Times New Roman" w:cs="Times New Roman"/>
              </w:rPr>
              <w:t>)</w:t>
            </w:r>
            <w:r w:rsidR="42C98098" w:rsidRPr="6EA469AF">
              <w:rPr>
                <w:rFonts w:ascii="Times New Roman" w:hAnsi="Times New Roman" w:cs="Times New Roman"/>
                <w:b/>
                <w:bCs/>
              </w:rPr>
              <w:t xml:space="preserve"> </w:t>
            </w:r>
            <w:r w:rsidR="752B80D2" w:rsidRPr="6EA469AF">
              <w:rPr>
                <w:rFonts w:ascii="Times New Roman" w:hAnsi="Times New Roman" w:cs="Times New Roman"/>
              </w:rPr>
              <w:t>vyprodukované v rámci týchto letov.</w:t>
            </w:r>
          </w:p>
          <w:p w14:paraId="2217CFA7" w14:textId="1EDAD1C1" w:rsidR="00870915" w:rsidRPr="00852E95" w:rsidRDefault="6AB67A46" w:rsidP="003E0510">
            <w:pPr>
              <w:tabs>
                <w:tab w:val="left" w:pos="161"/>
              </w:tabs>
              <w:jc w:val="both"/>
              <w:rPr>
                <w:rFonts w:ascii="Times New Roman" w:hAnsi="Times New Roman" w:cs="Times New Roman"/>
              </w:rPr>
            </w:pPr>
            <w:r w:rsidRPr="6EA469AF">
              <w:rPr>
                <w:rFonts w:ascii="Times New Roman" w:hAnsi="Times New Roman" w:cs="Times New Roman"/>
              </w:rPr>
              <w:t xml:space="preserve"> </w:t>
            </w:r>
          </w:p>
          <w:p w14:paraId="34A5E1FD" w14:textId="68D2E5B6" w:rsidR="00870915" w:rsidRPr="00852E95" w:rsidRDefault="3753920E" w:rsidP="003E0510">
            <w:pPr>
              <w:tabs>
                <w:tab w:val="left" w:pos="161"/>
              </w:tabs>
              <w:jc w:val="both"/>
              <w:rPr>
                <w:rFonts w:ascii="Times New Roman" w:hAnsi="Times New Roman" w:cs="Times New Roman"/>
              </w:rPr>
            </w:pPr>
            <w:r w:rsidRPr="6EA469AF">
              <w:rPr>
                <w:rFonts w:ascii="Times New Roman" w:hAnsi="Times New Roman" w:cs="Times New Roman"/>
              </w:rPr>
              <w:t>11c) Vykonávacie nariadenie Komisie (EÚ) 2024/622 z 22. februára 2024 o zozname štátov, ktoré sa považujú za štáty uplatňujúce systém CORSIA na účely smernice Európskeho parlamentu a Rady 2003/87/ES, pokiaľ ide o emisie v roku 2023 (Ú. v. EÚ L, 23. 2. 2024).</w:t>
            </w:r>
          </w:p>
          <w:p w14:paraId="6A26B542" w14:textId="77384825" w:rsidR="00606EBB" w:rsidRDefault="0573BF11" w:rsidP="6EA469AF">
            <w:pPr>
              <w:tabs>
                <w:tab w:val="left" w:pos="161"/>
              </w:tabs>
              <w:jc w:val="both"/>
              <w:rPr>
                <w:rFonts w:ascii="Times New Roman" w:hAnsi="Times New Roman" w:cs="Times New Roman"/>
              </w:rPr>
            </w:pPr>
            <w:r w:rsidRPr="6EA469AF">
              <w:rPr>
                <w:rFonts w:ascii="Times New Roman" w:hAnsi="Times New Roman" w:cs="Times New Roman"/>
              </w:rPr>
              <w:t>11d)  Vykonávacie nariadenie Komisie (EÚ) 2024/1879 z 9. júla 2024, ktorým sa stanovujú pravidlá uplatňovania smernice Európskeho parlamentu a Rady 2003/87/ES, pokiaľ ide o výpočet kompenzačných požiadaviek na účely systému CORSIA</w:t>
            </w:r>
            <w:r w:rsidR="2C4B04FE" w:rsidRPr="6EA469AF">
              <w:rPr>
                <w:rFonts w:ascii="Times New Roman" w:hAnsi="Times New Roman" w:cs="Times New Roman"/>
              </w:rPr>
              <w:t xml:space="preserve"> (Ú. v. EÚ L, </w:t>
            </w:r>
            <w:r w:rsidR="14E2022E" w:rsidRPr="6EA469AF">
              <w:rPr>
                <w:rFonts w:ascii="Times New Roman" w:hAnsi="Times New Roman" w:cs="Times New Roman"/>
              </w:rPr>
              <w:t>10</w:t>
            </w:r>
            <w:r w:rsidR="2C4B04FE" w:rsidRPr="6EA469AF">
              <w:rPr>
                <w:rFonts w:ascii="Times New Roman" w:hAnsi="Times New Roman" w:cs="Times New Roman"/>
              </w:rPr>
              <w:t xml:space="preserve">. </w:t>
            </w:r>
            <w:r w:rsidR="5D926B5C" w:rsidRPr="6EA469AF">
              <w:rPr>
                <w:rFonts w:ascii="Times New Roman" w:hAnsi="Times New Roman" w:cs="Times New Roman"/>
              </w:rPr>
              <w:t>7</w:t>
            </w:r>
            <w:r w:rsidR="2C4B04FE" w:rsidRPr="6EA469AF">
              <w:rPr>
                <w:rFonts w:ascii="Times New Roman" w:hAnsi="Times New Roman" w:cs="Times New Roman"/>
              </w:rPr>
              <w:t>. 2024).</w:t>
            </w:r>
          </w:p>
          <w:p w14:paraId="1BF0CA24" w14:textId="470A8C0D" w:rsidR="00606EBB" w:rsidRDefault="00606EBB" w:rsidP="003E0510">
            <w:pPr>
              <w:tabs>
                <w:tab w:val="left" w:pos="161"/>
              </w:tabs>
              <w:jc w:val="both"/>
              <w:rPr>
                <w:rFonts w:ascii="Times New Roman" w:hAnsi="Times New Roman" w:cs="Times New Roman"/>
              </w:rPr>
            </w:pPr>
          </w:p>
          <w:p w14:paraId="37FCDD83" w14:textId="77777777" w:rsidR="00606EBB" w:rsidRDefault="00606EBB" w:rsidP="003E0510">
            <w:pPr>
              <w:tabs>
                <w:tab w:val="left" w:pos="161"/>
              </w:tabs>
              <w:jc w:val="both"/>
              <w:rPr>
                <w:rFonts w:ascii="Times New Roman" w:hAnsi="Times New Roman" w:cs="Times New Roman"/>
              </w:rPr>
            </w:pPr>
          </w:p>
          <w:p w14:paraId="21266A45" w14:textId="480F15B4" w:rsidR="6EA469AF" w:rsidRDefault="6EA469AF" w:rsidP="6EA469AF">
            <w:pPr>
              <w:tabs>
                <w:tab w:val="left" w:pos="161"/>
              </w:tabs>
              <w:jc w:val="both"/>
              <w:rPr>
                <w:rFonts w:ascii="Times New Roman" w:hAnsi="Times New Roman" w:cs="Times New Roman"/>
              </w:rPr>
            </w:pPr>
          </w:p>
          <w:p w14:paraId="6499F1C7" w14:textId="059C71E2" w:rsidR="6EA469AF" w:rsidRDefault="6EA469AF" w:rsidP="6EA469AF">
            <w:pPr>
              <w:tabs>
                <w:tab w:val="left" w:pos="161"/>
              </w:tabs>
              <w:jc w:val="both"/>
              <w:rPr>
                <w:rFonts w:ascii="Times New Roman" w:hAnsi="Times New Roman" w:cs="Times New Roman"/>
              </w:rPr>
            </w:pPr>
          </w:p>
          <w:p w14:paraId="265038B7" w14:textId="23E57A35" w:rsidR="3D303166" w:rsidRDefault="3D303166" w:rsidP="3D303166">
            <w:pPr>
              <w:tabs>
                <w:tab w:val="left" w:pos="161"/>
              </w:tabs>
              <w:jc w:val="both"/>
              <w:rPr>
                <w:rFonts w:ascii="Times New Roman" w:hAnsi="Times New Roman" w:cs="Times New Roman"/>
              </w:rPr>
            </w:pPr>
          </w:p>
          <w:p w14:paraId="498F96D0" w14:textId="46FC021D" w:rsidR="00870915" w:rsidRPr="00852E95" w:rsidRDefault="5A62D473" w:rsidP="00CC3505">
            <w:pPr>
              <w:tabs>
                <w:tab w:val="left" w:pos="161"/>
              </w:tabs>
              <w:jc w:val="both"/>
              <w:rPr>
                <w:rFonts w:ascii="Times New Roman" w:hAnsi="Times New Roman" w:cs="Times New Roman"/>
              </w:rPr>
            </w:pPr>
            <w:r w:rsidRPr="3D303166">
              <w:rPr>
                <w:rFonts w:ascii="Times New Roman" w:hAnsi="Times New Roman" w:cs="Times New Roman"/>
              </w:rPr>
              <w:t xml:space="preserve">(5) </w:t>
            </w:r>
            <w:r w:rsidR="00CC3505">
              <w:tab/>
            </w:r>
            <w:r w:rsidRPr="3D303166">
              <w:rPr>
                <w:rFonts w:ascii="Times New Roman" w:hAnsi="Times New Roman" w:cs="Times New Roman"/>
              </w:rPr>
              <w:t>P</w:t>
            </w:r>
            <w:r w:rsidR="22513986" w:rsidRPr="3D303166">
              <w:rPr>
                <w:rFonts w:ascii="Times New Roman" w:hAnsi="Times New Roman" w:cs="Times New Roman"/>
              </w:rPr>
              <w:t>revádzkovatelia lietadiel, ktorí sú držiteľmi osvedčenia leteckého prevádzkovateľa vydaného Dopravným úradom, zrušia jednotky, ktoré budú určené na základe vykonávacieho aktu vydaného komisiou, len v súvislosti s množstvom, ktoré oznámilo ministerstvo dopravy v súlade s odsekmi 1, 3 a 4 za príslušné obdobie plnenia podmienok schémy kompenzácie a znižovania emisií uhlíka v medzinárodnom letectve. Zrušenie</w:t>
            </w:r>
            <w:r w:rsidR="5339B484" w:rsidRPr="3D303166">
              <w:rPr>
                <w:rFonts w:ascii="Times New Roman" w:hAnsi="Times New Roman" w:cs="Times New Roman"/>
              </w:rPr>
              <w:t xml:space="preserve"> jednotiek podľa predchádzajúcej vety </w:t>
            </w:r>
            <w:r w:rsidR="22513986" w:rsidRPr="3D303166">
              <w:rPr>
                <w:rFonts w:ascii="Times New Roman" w:hAnsi="Times New Roman" w:cs="Times New Roman"/>
              </w:rPr>
              <w:t xml:space="preserve"> sa vykoná do 31. januára 2025 ak ide o emisie v období rokov 2021 až 2023 a do 31. januára 2028 ak ide o emisie v období rokov 2024 až 2026.</w:t>
            </w:r>
          </w:p>
        </w:tc>
        <w:tc>
          <w:tcPr>
            <w:tcW w:w="567" w:type="dxa"/>
          </w:tcPr>
          <w:p w14:paraId="6DF59E52" w14:textId="77777777" w:rsidR="00870915" w:rsidRPr="00852E95" w:rsidRDefault="005D1B42" w:rsidP="003E0510">
            <w:pPr>
              <w:tabs>
                <w:tab w:val="left" w:pos="161"/>
              </w:tabs>
              <w:jc w:val="both"/>
              <w:rPr>
                <w:rFonts w:ascii="Times New Roman" w:hAnsi="Times New Roman" w:cs="Times New Roman"/>
              </w:rPr>
            </w:pPr>
            <w:r>
              <w:rPr>
                <w:rFonts w:ascii="Times New Roman" w:hAnsi="Times New Roman" w:cs="Times New Roman"/>
              </w:rPr>
              <w:lastRenderedPageBreak/>
              <w:t>Ú</w:t>
            </w:r>
          </w:p>
          <w:p w14:paraId="2CB0D7CB" w14:textId="77777777" w:rsidR="00870915" w:rsidRPr="00852E95" w:rsidRDefault="00870915" w:rsidP="003E0510">
            <w:pPr>
              <w:tabs>
                <w:tab w:val="left" w:pos="161"/>
              </w:tabs>
              <w:jc w:val="both"/>
              <w:rPr>
                <w:rFonts w:ascii="Times New Roman" w:hAnsi="Times New Roman" w:cs="Times New Roman"/>
              </w:rPr>
            </w:pPr>
          </w:p>
          <w:p w14:paraId="2E5C6B8F" w14:textId="77777777" w:rsidR="00870915" w:rsidRPr="00852E95" w:rsidRDefault="00870915" w:rsidP="003E0510">
            <w:pPr>
              <w:tabs>
                <w:tab w:val="left" w:pos="161"/>
              </w:tabs>
              <w:jc w:val="both"/>
              <w:rPr>
                <w:rFonts w:ascii="Times New Roman" w:hAnsi="Times New Roman" w:cs="Times New Roman"/>
              </w:rPr>
            </w:pPr>
          </w:p>
          <w:p w14:paraId="05B20969" w14:textId="77777777" w:rsidR="00870915" w:rsidRPr="00852E95" w:rsidRDefault="00870915" w:rsidP="003E0510">
            <w:pPr>
              <w:tabs>
                <w:tab w:val="left" w:pos="161"/>
              </w:tabs>
              <w:jc w:val="both"/>
              <w:rPr>
                <w:rFonts w:ascii="Times New Roman" w:hAnsi="Times New Roman" w:cs="Times New Roman"/>
              </w:rPr>
            </w:pPr>
          </w:p>
          <w:p w14:paraId="6C9ECDB7" w14:textId="77777777" w:rsidR="00870915" w:rsidRPr="00852E95" w:rsidRDefault="00870915" w:rsidP="003E0510">
            <w:pPr>
              <w:tabs>
                <w:tab w:val="left" w:pos="161"/>
              </w:tabs>
              <w:jc w:val="both"/>
              <w:rPr>
                <w:rFonts w:ascii="Times New Roman" w:hAnsi="Times New Roman" w:cs="Times New Roman"/>
              </w:rPr>
            </w:pPr>
          </w:p>
          <w:p w14:paraId="10EE03AE" w14:textId="77777777" w:rsidR="00870915" w:rsidRPr="00852E95" w:rsidRDefault="00870915" w:rsidP="003E0510">
            <w:pPr>
              <w:tabs>
                <w:tab w:val="left" w:pos="161"/>
              </w:tabs>
              <w:jc w:val="both"/>
              <w:rPr>
                <w:rFonts w:ascii="Times New Roman" w:hAnsi="Times New Roman" w:cs="Times New Roman"/>
              </w:rPr>
            </w:pPr>
          </w:p>
          <w:p w14:paraId="05DC0218" w14:textId="77777777" w:rsidR="00870915" w:rsidRPr="00852E95" w:rsidRDefault="00870915" w:rsidP="003E0510">
            <w:pPr>
              <w:tabs>
                <w:tab w:val="left" w:pos="161"/>
              </w:tabs>
              <w:jc w:val="both"/>
              <w:rPr>
                <w:rFonts w:ascii="Times New Roman" w:hAnsi="Times New Roman" w:cs="Times New Roman"/>
              </w:rPr>
            </w:pPr>
          </w:p>
          <w:p w14:paraId="176924FD" w14:textId="77777777" w:rsidR="00870915" w:rsidRPr="00852E95" w:rsidRDefault="00870915" w:rsidP="003E0510">
            <w:pPr>
              <w:tabs>
                <w:tab w:val="left" w:pos="161"/>
              </w:tabs>
              <w:jc w:val="both"/>
              <w:rPr>
                <w:rFonts w:ascii="Times New Roman" w:hAnsi="Times New Roman" w:cs="Times New Roman"/>
              </w:rPr>
            </w:pPr>
          </w:p>
          <w:p w14:paraId="75691DDA" w14:textId="77777777" w:rsidR="00870915" w:rsidRPr="00852E95" w:rsidRDefault="00870915" w:rsidP="003E0510">
            <w:pPr>
              <w:tabs>
                <w:tab w:val="left" w:pos="161"/>
              </w:tabs>
              <w:jc w:val="both"/>
              <w:rPr>
                <w:rFonts w:ascii="Times New Roman" w:hAnsi="Times New Roman" w:cs="Times New Roman"/>
              </w:rPr>
            </w:pPr>
          </w:p>
          <w:p w14:paraId="636455E4" w14:textId="77777777" w:rsidR="00870915" w:rsidRPr="00852E95" w:rsidRDefault="00870915" w:rsidP="003E0510">
            <w:pPr>
              <w:tabs>
                <w:tab w:val="left" w:pos="161"/>
              </w:tabs>
              <w:jc w:val="both"/>
              <w:rPr>
                <w:rFonts w:ascii="Times New Roman" w:hAnsi="Times New Roman" w:cs="Times New Roman"/>
              </w:rPr>
            </w:pPr>
          </w:p>
          <w:p w14:paraId="143FA822" w14:textId="77777777" w:rsidR="00870915" w:rsidRPr="00852E95" w:rsidRDefault="00870915" w:rsidP="003E0510">
            <w:pPr>
              <w:tabs>
                <w:tab w:val="left" w:pos="161"/>
              </w:tabs>
              <w:jc w:val="both"/>
              <w:rPr>
                <w:rFonts w:ascii="Times New Roman" w:hAnsi="Times New Roman" w:cs="Times New Roman"/>
              </w:rPr>
            </w:pPr>
          </w:p>
          <w:p w14:paraId="5090789D" w14:textId="77777777" w:rsidR="00870915" w:rsidRPr="00852E95" w:rsidRDefault="00870915" w:rsidP="003E0510">
            <w:pPr>
              <w:tabs>
                <w:tab w:val="left" w:pos="161"/>
              </w:tabs>
              <w:jc w:val="both"/>
              <w:rPr>
                <w:rFonts w:ascii="Times New Roman" w:hAnsi="Times New Roman" w:cs="Times New Roman"/>
              </w:rPr>
            </w:pPr>
          </w:p>
          <w:p w14:paraId="7E20AB3F" w14:textId="77777777" w:rsidR="00870915" w:rsidRPr="00852E95" w:rsidRDefault="00870915" w:rsidP="003E0510">
            <w:pPr>
              <w:tabs>
                <w:tab w:val="left" w:pos="161"/>
              </w:tabs>
              <w:jc w:val="both"/>
              <w:rPr>
                <w:rFonts w:ascii="Times New Roman" w:hAnsi="Times New Roman" w:cs="Times New Roman"/>
              </w:rPr>
            </w:pPr>
          </w:p>
          <w:p w14:paraId="2C13B6A8" w14:textId="77777777" w:rsidR="00870915" w:rsidRPr="00852E95" w:rsidRDefault="00870915" w:rsidP="003E0510">
            <w:pPr>
              <w:tabs>
                <w:tab w:val="left" w:pos="161"/>
              </w:tabs>
              <w:jc w:val="both"/>
              <w:rPr>
                <w:rFonts w:ascii="Times New Roman" w:hAnsi="Times New Roman" w:cs="Times New Roman"/>
              </w:rPr>
            </w:pPr>
          </w:p>
          <w:p w14:paraId="7825458B" w14:textId="77777777" w:rsidR="00870915" w:rsidRPr="00852E95" w:rsidRDefault="00870915" w:rsidP="003E0510">
            <w:pPr>
              <w:tabs>
                <w:tab w:val="left" w:pos="161"/>
              </w:tabs>
              <w:jc w:val="both"/>
              <w:rPr>
                <w:rFonts w:ascii="Times New Roman" w:hAnsi="Times New Roman" w:cs="Times New Roman"/>
              </w:rPr>
            </w:pPr>
          </w:p>
          <w:p w14:paraId="42CD822F" w14:textId="77777777" w:rsidR="00870915" w:rsidRPr="00852E95" w:rsidRDefault="00870915" w:rsidP="003E0510">
            <w:pPr>
              <w:tabs>
                <w:tab w:val="left" w:pos="161"/>
              </w:tabs>
              <w:jc w:val="both"/>
              <w:rPr>
                <w:rFonts w:ascii="Times New Roman" w:hAnsi="Times New Roman" w:cs="Times New Roman"/>
              </w:rPr>
            </w:pPr>
          </w:p>
          <w:p w14:paraId="0916780B" w14:textId="77777777" w:rsidR="00870915" w:rsidRPr="00852E95" w:rsidRDefault="00870915" w:rsidP="003E0510">
            <w:pPr>
              <w:tabs>
                <w:tab w:val="left" w:pos="161"/>
              </w:tabs>
              <w:jc w:val="both"/>
              <w:rPr>
                <w:rFonts w:ascii="Times New Roman" w:hAnsi="Times New Roman" w:cs="Times New Roman"/>
              </w:rPr>
            </w:pPr>
          </w:p>
          <w:p w14:paraId="285B6095" w14:textId="77777777" w:rsidR="00870915" w:rsidRPr="00852E95" w:rsidRDefault="00870915" w:rsidP="003E0510">
            <w:pPr>
              <w:tabs>
                <w:tab w:val="left" w:pos="161"/>
              </w:tabs>
              <w:jc w:val="both"/>
              <w:rPr>
                <w:rFonts w:ascii="Times New Roman" w:hAnsi="Times New Roman" w:cs="Times New Roman"/>
              </w:rPr>
            </w:pPr>
          </w:p>
          <w:p w14:paraId="2CF6D4EB" w14:textId="77777777" w:rsidR="00870915" w:rsidRPr="00852E95" w:rsidRDefault="00870915" w:rsidP="003E0510">
            <w:pPr>
              <w:tabs>
                <w:tab w:val="left" w:pos="161"/>
              </w:tabs>
              <w:jc w:val="both"/>
              <w:rPr>
                <w:rFonts w:ascii="Times New Roman" w:hAnsi="Times New Roman" w:cs="Times New Roman"/>
              </w:rPr>
            </w:pPr>
          </w:p>
          <w:p w14:paraId="03B079D7" w14:textId="77777777" w:rsidR="00870915" w:rsidRPr="00852E95" w:rsidRDefault="00870915" w:rsidP="003E0510">
            <w:pPr>
              <w:tabs>
                <w:tab w:val="left" w:pos="161"/>
              </w:tabs>
              <w:jc w:val="both"/>
              <w:rPr>
                <w:rFonts w:ascii="Times New Roman" w:hAnsi="Times New Roman" w:cs="Times New Roman"/>
              </w:rPr>
            </w:pPr>
          </w:p>
          <w:p w14:paraId="426CF7B8" w14:textId="3C13BD40" w:rsidR="00870915" w:rsidRPr="00852E95" w:rsidRDefault="00870915" w:rsidP="23A335C8">
            <w:pPr>
              <w:tabs>
                <w:tab w:val="left" w:pos="161"/>
              </w:tabs>
              <w:jc w:val="both"/>
              <w:rPr>
                <w:rFonts w:ascii="Times New Roman" w:hAnsi="Times New Roman" w:cs="Times New Roman"/>
              </w:rPr>
            </w:pPr>
          </w:p>
          <w:p w14:paraId="58D9E326" w14:textId="7E0CFCAD" w:rsidR="23A335C8" w:rsidRDefault="23A335C8" w:rsidP="23A335C8">
            <w:pPr>
              <w:tabs>
                <w:tab w:val="left" w:pos="161"/>
              </w:tabs>
              <w:jc w:val="both"/>
              <w:rPr>
                <w:rFonts w:ascii="Times New Roman" w:hAnsi="Times New Roman" w:cs="Times New Roman"/>
              </w:rPr>
            </w:pPr>
          </w:p>
          <w:p w14:paraId="03543FE7" w14:textId="77777777" w:rsidR="00870915" w:rsidRPr="00852E95" w:rsidRDefault="00870915" w:rsidP="003E0510">
            <w:pPr>
              <w:tabs>
                <w:tab w:val="left" w:pos="161"/>
              </w:tabs>
              <w:jc w:val="both"/>
              <w:rPr>
                <w:rFonts w:ascii="Times New Roman" w:hAnsi="Times New Roman" w:cs="Times New Roman"/>
              </w:rPr>
            </w:pPr>
            <w:r w:rsidRPr="00852E95">
              <w:rPr>
                <w:rFonts w:ascii="Times New Roman" w:hAnsi="Times New Roman" w:cs="Times New Roman"/>
              </w:rPr>
              <w:t>Ú</w:t>
            </w:r>
          </w:p>
        </w:tc>
        <w:tc>
          <w:tcPr>
            <w:tcW w:w="1276" w:type="dxa"/>
          </w:tcPr>
          <w:p w14:paraId="4DD7F606" w14:textId="77777777" w:rsidR="003E0510" w:rsidRPr="00852E95" w:rsidRDefault="003E0510" w:rsidP="003E0510">
            <w:pPr>
              <w:tabs>
                <w:tab w:val="left" w:pos="161"/>
              </w:tabs>
              <w:jc w:val="both"/>
              <w:rPr>
                <w:rFonts w:ascii="Times New Roman" w:hAnsi="Times New Roman" w:cs="Times New Roman"/>
              </w:rPr>
            </w:pPr>
          </w:p>
        </w:tc>
        <w:tc>
          <w:tcPr>
            <w:tcW w:w="850" w:type="dxa"/>
          </w:tcPr>
          <w:p w14:paraId="54C3F845" w14:textId="77777777" w:rsidR="00870915" w:rsidRPr="00852E95" w:rsidRDefault="005D1B42" w:rsidP="003E0510">
            <w:pPr>
              <w:tabs>
                <w:tab w:val="left" w:pos="161"/>
              </w:tabs>
              <w:jc w:val="both"/>
              <w:rPr>
                <w:rFonts w:ascii="Times New Roman" w:hAnsi="Times New Roman" w:cs="Times New Roman"/>
              </w:rPr>
            </w:pPr>
            <w:r>
              <w:rPr>
                <w:rFonts w:ascii="Times New Roman" w:hAnsi="Times New Roman" w:cs="Times New Roman"/>
              </w:rPr>
              <w:t>GP - N</w:t>
            </w:r>
          </w:p>
          <w:p w14:paraId="01814BFE" w14:textId="77777777" w:rsidR="00870915" w:rsidRPr="00852E95" w:rsidRDefault="00870915" w:rsidP="003E0510">
            <w:pPr>
              <w:tabs>
                <w:tab w:val="left" w:pos="161"/>
              </w:tabs>
              <w:jc w:val="both"/>
              <w:rPr>
                <w:rFonts w:ascii="Times New Roman" w:hAnsi="Times New Roman" w:cs="Times New Roman"/>
              </w:rPr>
            </w:pPr>
          </w:p>
          <w:p w14:paraId="7EE69AC3" w14:textId="77777777" w:rsidR="00870915" w:rsidRPr="00852E95" w:rsidRDefault="00870915" w:rsidP="003E0510">
            <w:pPr>
              <w:tabs>
                <w:tab w:val="left" w:pos="161"/>
              </w:tabs>
              <w:jc w:val="both"/>
              <w:rPr>
                <w:rFonts w:ascii="Times New Roman" w:hAnsi="Times New Roman" w:cs="Times New Roman"/>
              </w:rPr>
            </w:pPr>
          </w:p>
          <w:p w14:paraId="5D148105" w14:textId="77777777" w:rsidR="00870915" w:rsidRPr="00852E95" w:rsidRDefault="00870915" w:rsidP="003E0510">
            <w:pPr>
              <w:tabs>
                <w:tab w:val="left" w:pos="161"/>
              </w:tabs>
              <w:jc w:val="both"/>
              <w:rPr>
                <w:rFonts w:ascii="Times New Roman" w:hAnsi="Times New Roman" w:cs="Times New Roman"/>
              </w:rPr>
            </w:pPr>
          </w:p>
          <w:p w14:paraId="1CA3D955" w14:textId="77777777" w:rsidR="00870915" w:rsidRPr="00852E95" w:rsidRDefault="00870915" w:rsidP="003E0510">
            <w:pPr>
              <w:tabs>
                <w:tab w:val="left" w:pos="161"/>
              </w:tabs>
              <w:jc w:val="both"/>
              <w:rPr>
                <w:rFonts w:ascii="Times New Roman" w:hAnsi="Times New Roman" w:cs="Times New Roman"/>
              </w:rPr>
            </w:pPr>
          </w:p>
          <w:p w14:paraId="6B71455C" w14:textId="77777777" w:rsidR="00870915" w:rsidRPr="00852E95" w:rsidRDefault="00870915" w:rsidP="003E0510">
            <w:pPr>
              <w:tabs>
                <w:tab w:val="left" w:pos="161"/>
              </w:tabs>
              <w:jc w:val="both"/>
              <w:rPr>
                <w:rFonts w:ascii="Times New Roman" w:hAnsi="Times New Roman" w:cs="Times New Roman"/>
              </w:rPr>
            </w:pPr>
          </w:p>
          <w:p w14:paraId="461E55DC" w14:textId="77777777" w:rsidR="00870915" w:rsidRPr="00852E95" w:rsidRDefault="00870915" w:rsidP="003E0510">
            <w:pPr>
              <w:tabs>
                <w:tab w:val="left" w:pos="161"/>
              </w:tabs>
              <w:jc w:val="both"/>
              <w:rPr>
                <w:rFonts w:ascii="Times New Roman" w:hAnsi="Times New Roman" w:cs="Times New Roman"/>
              </w:rPr>
            </w:pPr>
          </w:p>
          <w:p w14:paraId="37DD0DF6" w14:textId="77777777" w:rsidR="00870915" w:rsidRPr="00852E95" w:rsidRDefault="00870915" w:rsidP="003E0510">
            <w:pPr>
              <w:tabs>
                <w:tab w:val="left" w:pos="161"/>
              </w:tabs>
              <w:jc w:val="both"/>
              <w:rPr>
                <w:rFonts w:ascii="Times New Roman" w:hAnsi="Times New Roman" w:cs="Times New Roman"/>
              </w:rPr>
            </w:pPr>
          </w:p>
          <w:p w14:paraId="065335F8" w14:textId="77777777" w:rsidR="00870915" w:rsidRPr="00852E95" w:rsidRDefault="00870915" w:rsidP="003E0510">
            <w:pPr>
              <w:tabs>
                <w:tab w:val="left" w:pos="161"/>
              </w:tabs>
              <w:jc w:val="both"/>
              <w:rPr>
                <w:rFonts w:ascii="Times New Roman" w:hAnsi="Times New Roman" w:cs="Times New Roman"/>
              </w:rPr>
            </w:pPr>
          </w:p>
          <w:p w14:paraId="1B77A62B" w14:textId="77777777" w:rsidR="00870915" w:rsidRPr="00852E95" w:rsidRDefault="00870915" w:rsidP="003E0510">
            <w:pPr>
              <w:tabs>
                <w:tab w:val="left" w:pos="161"/>
              </w:tabs>
              <w:jc w:val="both"/>
              <w:rPr>
                <w:rFonts w:ascii="Times New Roman" w:hAnsi="Times New Roman" w:cs="Times New Roman"/>
              </w:rPr>
            </w:pPr>
          </w:p>
          <w:p w14:paraId="74927789" w14:textId="77777777" w:rsidR="00870915" w:rsidRPr="00852E95" w:rsidRDefault="00870915" w:rsidP="003E0510">
            <w:pPr>
              <w:tabs>
                <w:tab w:val="left" w:pos="161"/>
              </w:tabs>
              <w:jc w:val="both"/>
              <w:rPr>
                <w:rFonts w:ascii="Times New Roman" w:hAnsi="Times New Roman" w:cs="Times New Roman"/>
              </w:rPr>
            </w:pPr>
          </w:p>
          <w:p w14:paraId="71DAE0FE" w14:textId="77777777" w:rsidR="00870915" w:rsidRPr="00852E95" w:rsidRDefault="00870915" w:rsidP="003E0510">
            <w:pPr>
              <w:tabs>
                <w:tab w:val="left" w:pos="161"/>
              </w:tabs>
              <w:jc w:val="both"/>
              <w:rPr>
                <w:rFonts w:ascii="Times New Roman" w:hAnsi="Times New Roman" w:cs="Times New Roman"/>
              </w:rPr>
            </w:pPr>
          </w:p>
          <w:p w14:paraId="13A78D6B" w14:textId="77777777" w:rsidR="00870915" w:rsidRPr="00852E95" w:rsidRDefault="00870915" w:rsidP="003E0510">
            <w:pPr>
              <w:tabs>
                <w:tab w:val="left" w:pos="161"/>
              </w:tabs>
              <w:jc w:val="both"/>
              <w:rPr>
                <w:rFonts w:ascii="Times New Roman" w:hAnsi="Times New Roman" w:cs="Times New Roman"/>
              </w:rPr>
            </w:pPr>
          </w:p>
          <w:p w14:paraId="652B2DD3" w14:textId="77777777" w:rsidR="00870915" w:rsidRPr="00852E95" w:rsidRDefault="00870915" w:rsidP="003E0510">
            <w:pPr>
              <w:tabs>
                <w:tab w:val="left" w:pos="161"/>
              </w:tabs>
              <w:jc w:val="both"/>
              <w:rPr>
                <w:rFonts w:ascii="Times New Roman" w:hAnsi="Times New Roman" w:cs="Times New Roman"/>
              </w:rPr>
            </w:pPr>
          </w:p>
          <w:p w14:paraId="265E2F85" w14:textId="77777777" w:rsidR="00870915" w:rsidRPr="00852E95" w:rsidRDefault="00870915" w:rsidP="003E0510">
            <w:pPr>
              <w:tabs>
                <w:tab w:val="left" w:pos="161"/>
              </w:tabs>
              <w:jc w:val="both"/>
              <w:rPr>
                <w:rFonts w:ascii="Times New Roman" w:hAnsi="Times New Roman" w:cs="Times New Roman"/>
              </w:rPr>
            </w:pPr>
          </w:p>
          <w:p w14:paraId="65508CAB" w14:textId="77777777" w:rsidR="00870915" w:rsidRPr="00852E95" w:rsidRDefault="00870915" w:rsidP="003E0510">
            <w:pPr>
              <w:tabs>
                <w:tab w:val="left" w:pos="161"/>
              </w:tabs>
              <w:jc w:val="both"/>
              <w:rPr>
                <w:rFonts w:ascii="Times New Roman" w:hAnsi="Times New Roman" w:cs="Times New Roman"/>
              </w:rPr>
            </w:pPr>
          </w:p>
          <w:p w14:paraId="27E8B0B9" w14:textId="77777777" w:rsidR="00870915" w:rsidRPr="00852E95" w:rsidRDefault="00870915" w:rsidP="003E0510">
            <w:pPr>
              <w:tabs>
                <w:tab w:val="left" w:pos="161"/>
              </w:tabs>
              <w:jc w:val="both"/>
              <w:rPr>
                <w:rFonts w:ascii="Times New Roman" w:hAnsi="Times New Roman" w:cs="Times New Roman"/>
              </w:rPr>
            </w:pPr>
          </w:p>
          <w:p w14:paraId="201A40F3" w14:textId="77777777" w:rsidR="00870915" w:rsidRPr="00852E95" w:rsidRDefault="00870915" w:rsidP="003E0510">
            <w:pPr>
              <w:tabs>
                <w:tab w:val="left" w:pos="161"/>
              </w:tabs>
              <w:jc w:val="both"/>
              <w:rPr>
                <w:rFonts w:ascii="Times New Roman" w:hAnsi="Times New Roman" w:cs="Times New Roman"/>
              </w:rPr>
            </w:pPr>
          </w:p>
          <w:p w14:paraId="6E31D9C9" w14:textId="77777777" w:rsidR="00870915" w:rsidRPr="00852E95" w:rsidRDefault="00870915" w:rsidP="003E0510">
            <w:pPr>
              <w:tabs>
                <w:tab w:val="left" w:pos="161"/>
              </w:tabs>
              <w:jc w:val="both"/>
              <w:rPr>
                <w:rFonts w:ascii="Times New Roman" w:hAnsi="Times New Roman" w:cs="Times New Roman"/>
              </w:rPr>
            </w:pPr>
          </w:p>
          <w:p w14:paraId="7F432E88" w14:textId="77777777" w:rsidR="00870915" w:rsidRPr="00852E95" w:rsidRDefault="00870915" w:rsidP="003E0510">
            <w:pPr>
              <w:tabs>
                <w:tab w:val="left" w:pos="161"/>
              </w:tabs>
              <w:jc w:val="both"/>
              <w:rPr>
                <w:rFonts w:ascii="Times New Roman" w:hAnsi="Times New Roman" w:cs="Times New Roman"/>
              </w:rPr>
            </w:pPr>
          </w:p>
          <w:p w14:paraId="1AC44FA1" w14:textId="3ACDA2D4" w:rsidR="00870915" w:rsidRPr="00852E95" w:rsidRDefault="00870915" w:rsidP="003E0510">
            <w:pPr>
              <w:tabs>
                <w:tab w:val="left" w:pos="161"/>
              </w:tabs>
              <w:jc w:val="both"/>
              <w:rPr>
                <w:rFonts w:ascii="Times New Roman" w:hAnsi="Times New Roman" w:cs="Times New Roman"/>
              </w:rPr>
            </w:pPr>
          </w:p>
          <w:p w14:paraId="5128C61A" w14:textId="77777777" w:rsidR="00870915" w:rsidRPr="00852E95" w:rsidRDefault="00870915" w:rsidP="003E0510">
            <w:pPr>
              <w:tabs>
                <w:tab w:val="left" w:pos="161"/>
              </w:tabs>
              <w:jc w:val="both"/>
              <w:rPr>
                <w:rFonts w:ascii="Times New Roman" w:hAnsi="Times New Roman" w:cs="Times New Roman"/>
              </w:rPr>
            </w:pPr>
            <w:r w:rsidRPr="00852E95">
              <w:rPr>
                <w:rFonts w:ascii="Times New Roman" w:hAnsi="Times New Roman" w:cs="Times New Roman"/>
              </w:rPr>
              <w:t>GP - N</w:t>
            </w:r>
          </w:p>
        </w:tc>
        <w:tc>
          <w:tcPr>
            <w:tcW w:w="851" w:type="dxa"/>
          </w:tcPr>
          <w:p w14:paraId="645E23BD" w14:textId="77777777" w:rsidR="003E0510" w:rsidRPr="00852E95" w:rsidRDefault="003E0510" w:rsidP="003E0510">
            <w:pPr>
              <w:tabs>
                <w:tab w:val="left" w:pos="161"/>
              </w:tabs>
              <w:jc w:val="both"/>
              <w:rPr>
                <w:rFonts w:ascii="Times New Roman" w:hAnsi="Times New Roman" w:cs="Times New Roman"/>
              </w:rPr>
            </w:pPr>
          </w:p>
        </w:tc>
      </w:tr>
      <w:tr w:rsidR="00695E99" w:rsidRPr="00852E95" w14:paraId="4735016B" w14:textId="77777777" w:rsidTr="3D303166">
        <w:tc>
          <w:tcPr>
            <w:tcW w:w="532" w:type="dxa"/>
          </w:tcPr>
          <w:p w14:paraId="7DAFF1BA"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lastRenderedPageBreak/>
              <w:t>Č: 1</w:t>
            </w:r>
          </w:p>
          <w:p w14:paraId="4FCE9D4D"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O: 7</w:t>
            </w:r>
          </w:p>
        </w:tc>
        <w:tc>
          <w:tcPr>
            <w:tcW w:w="4763" w:type="dxa"/>
          </w:tcPr>
          <w:p w14:paraId="08766463"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Do článku 14 sa dopĺňajú tieto odseky:</w:t>
            </w:r>
          </w:p>
          <w:p w14:paraId="53672D4D"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5.</w:t>
            </w:r>
            <w:r w:rsidRPr="00852E95">
              <w:rPr>
                <w:rFonts w:ascii="Times New Roman" w:hAnsi="Times New Roman" w:cs="Times New Roman"/>
              </w:rPr>
              <w:tab/>
              <w:t>Prevádzkovatelia lietadiel podajú raz ročne správu o vplyvoch leteckej dopravy, ktoré nesúvisia s emisiami CO</w:t>
            </w:r>
            <w:r w:rsidRPr="00852E95">
              <w:rPr>
                <w:rFonts w:ascii="Times New Roman" w:hAnsi="Times New Roman" w:cs="Times New Roman"/>
                <w:vertAlign w:val="subscript"/>
              </w:rPr>
              <w:t>2</w:t>
            </w:r>
            <w:r w:rsidRPr="00852E95">
              <w:rPr>
                <w:rFonts w:ascii="Times New Roman" w:hAnsi="Times New Roman" w:cs="Times New Roman"/>
              </w:rPr>
              <w:t>, ktoré sa vyskytnú od 1. januára 2025. Komisia na uvedený účel prijme do 31. augusta 2024 vykonávací akt podľa odseku 1 s cieľom zahrnúť vplyvy leteckej dopravy, ktoré nesúvisia s emisiami CO</w:t>
            </w:r>
            <w:r w:rsidRPr="00852E95">
              <w:rPr>
                <w:rFonts w:ascii="Times New Roman" w:hAnsi="Times New Roman" w:cs="Times New Roman"/>
                <w:vertAlign w:val="subscript"/>
              </w:rPr>
              <w:t>2</w:t>
            </w:r>
            <w:r w:rsidRPr="00852E95">
              <w:rPr>
                <w:rFonts w:ascii="Times New Roman" w:hAnsi="Times New Roman" w:cs="Times New Roman"/>
              </w:rPr>
              <w:t>, do rámca monitorovania, nahlasovania a overovania. Uvedený rámec monitorovania, nahlasovania a overovania obsahuje minimálne dostupné trojrozmerné údaje o trajektórii lietadla a vlhkosti a teplote okolia, aby bolo možné určiť ekvivalent CO</w:t>
            </w:r>
            <w:r w:rsidRPr="00852E95">
              <w:rPr>
                <w:rFonts w:ascii="Times New Roman" w:hAnsi="Times New Roman" w:cs="Times New Roman"/>
                <w:vertAlign w:val="subscript"/>
              </w:rPr>
              <w:t>2</w:t>
            </w:r>
            <w:r w:rsidRPr="00852E95">
              <w:rPr>
                <w:rFonts w:ascii="Times New Roman" w:hAnsi="Times New Roman" w:cs="Times New Roman"/>
              </w:rPr>
              <w:t xml:space="preserve"> na jeden let. Komisia v závislosti od dostupných zdrojov zabezpečí, aby boli uvedené nástroje dostupné na uľahčenie a v čo najväčšej možnej miere na automatizáciu monitorovania, nahlasovania a overovania s cieľom minimalizovať akúkoľvek administratívnu záťaž.</w:t>
            </w:r>
          </w:p>
          <w:p w14:paraId="325CE300"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 xml:space="preserve"> </w:t>
            </w:r>
          </w:p>
          <w:p w14:paraId="009D3F8E"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Od 1. januára 2025 členské štáty zabezpečia, aby každý prevádzkovateľ lietadiel monitoroval a nahlasoval príslušnému orgánu vplyvy, ktoré nesúvisia s emisiami CO2, z každého lietadla, ktoré prevádzkuje počas každého kalendárneho roka, po skončení každého roka v súlade s vykonávacími aktmi uvedenými v odseku 1.</w:t>
            </w:r>
          </w:p>
          <w:p w14:paraId="2969B302" w14:textId="77777777" w:rsidR="003E0510" w:rsidRPr="00852E95" w:rsidRDefault="003E0510" w:rsidP="003E0510">
            <w:pPr>
              <w:jc w:val="both"/>
              <w:rPr>
                <w:rFonts w:ascii="Times New Roman" w:hAnsi="Times New Roman" w:cs="Times New Roman"/>
              </w:rPr>
            </w:pPr>
          </w:p>
          <w:p w14:paraId="1205ADED"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 xml:space="preserve">Komisia každoročne od roku 2026 ako súčasť správy uvedenej v článku 10 ods. 5 predloží správu o výsledkoch uplatňovania rámca monitorovania, nahlasovania a overovania uvedeného v prvom </w:t>
            </w:r>
            <w:proofErr w:type="spellStart"/>
            <w:r w:rsidRPr="00852E95">
              <w:rPr>
                <w:rFonts w:ascii="Times New Roman" w:hAnsi="Times New Roman" w:cs="Times New Roman"/>
              </w:rPr>
              <w:t>pododseku</w:t>
            </w:r>
            <w:proofErr w:type="spellEnd"/>
            <w:r w:rsidRPr="00852E95">
              <w:rPr>
                <w:rFonts w:ascii="Times New Roman" w:hAnsi="Times New Roman" w:cs="Times New Roman"/>
              </w:rPr>
              <w:t xml:space="preserve"> tohto odseku.</w:t>
            </w:r>
          </w:p>
          <w:p w14:paraId="4FE0E20A" w14:textId="77777777" w:rsidR="003E0510" w:rsidRPr="00852E95" w:rsidRDefault="003E0510" w:rsidP="003E0510">
            <w:pPr>
              <w:jc w:val="both"/>
              <w:rPr>
                <w:rFonts w:ascii="Times New Roman" w:hAnsi="Times New Roman" w:cs="Times New Roman"/>
              </w:rPr>
            </w:pPr>
          </w:p>
          <w:p w14:paraId="2A60C83A"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 xml:space="preserve">Komisia do 31. decembra 2027 na základe výsledkov uplatňovania rámca monitorovania, </w:t>
            </w:r>
            <w:r w:rsidRPr="00852E95">
              <w:rPr>
                <w:rFonts w:ascii="Times New Roman" w:hAnsi="Times New Roman" w:cs="Times New Roman"/>
              </w:rPr>
              <w:lastRenderedPageBreak/>
              <w:t>nahlasovania a overovania vplyvov leteckej dopravy, ktoré nesúvisia s emisiami CO2, predloží správu a podľa potreby legislatívny návrh po tom, ako najprv vykoná posúdenie vplyvu, s cieľom zmierniť vplyvy leteckej dopravy, ktoré nesúvisia s emisiami CO2 rozšírením rozsahu pôsobnosti EU ETS tak, aby zahŕňal vplyvy leteckej dopravy, ktoré nesúvisia s emisiami CO2.</w:t>
            </w:r>
          </w:p>
          <w:p w14:paraId="1A612639" w14:textId="77777777" w:rsidR="003E0510" w:rsidRPr="00852E95" w:rsidRDefault="003E0510" w:rsidP="003E0510">
            <w:pPr>
              <w:jc w:val="both"/>
              <w:rPr>
                <w:rFonts w:ascii="Times New Roman" w:hAnsi="Times New Roman" w:cs="Times New Roman"/>
              </w:rPr>
            </w:pPr>
          </w:p>
          <w:p w14:paraId="21E4138E"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6.</w:t>
            </w:r>
            <w:r w:rsidRPr="00852E95">
              <w:rPr>
                <w:rFonts w:ascii="Times New Roman" w:hAnsi="Times New Roman" w:cs="Times New Roman"/>
              </w:rPr>
              <w:tab/>
              <w:t>Komisia uverejní aspoň tieto súhrnné ročné údaje o emisiách z činností leteckej dopravy nahlásené členským štátom alebo zaslané Komisii v súlade s vykonávacím nariadením Komisie (EÚ) 2018/2066* a článkom 7 delegovaného nariadenia Komisie (EÚ) 2019/1603** najneskôr tri mesiace po príslušnej lehote na podávanie správ a užívateľsky ústretovým spôsobom:</w:t>
            </w:r>
          </w:p>
          <w:p w14:paraId="17BAC95B" w14:textId="77777777" w:rsidR="003E0510" w:rsidRPr="00852E95" w:rsidRDefault="003E0510" w:rsidP="003E0510">
            <w:pPr>
              <w:jc w:val="both"/>
              <w:rPr>
                <w:rFonts w:ascii="Times New Roman" w:hAnsi="Times New Roman" w:cs="Times New Roman"/>
              </w:rPr>
            </w:pPr>
          </w:p>
          <w:p w14:paraId="1FA3251C"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a)</w:t>
            </w:r>
            <w:r w:rsidRPr="00852E95">
              <w:rPr>
                <w:rFonts w:ascii="Times New Roman" w:hAnsi="Times New Roman" w:cs="Times New Roman"/>
              </w:rPr>
              <w:tab/>
              <w:t>na dvojicu letísk v rámci EHP:</w:t>
            </w:r>
          </w:p>
          <w:p w14:paraId="56E1654B" w14:textId="77777777" w:rsidR="003E0510" w:rsidRPr="00852E95" w:rsidRDefault="003E0510" w:rsidP="003E0510">
            <w:pPr>
              <w:jc w:val="both"/>
              <w:rPr>
                <w:rFonts w:ascii="Times New Roman" w:hAnsi="Times New Roman" w:cs="Times New Roman"/>
              </w:rPr>
            </w:pPr>
          </w:p>
          <w:p w14:paraId="4E3779E8"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i)</w:t>
            </w:r>
            <w:r w:rsidRPr="00852E95">
              <w:rPr>
                <w:rFonts w:ascii="Times New Roman" w:hAnsi="Times New Roman" w:cs="Times New Roman"/>
              </w:rPr>
              <w:tab/>
              <w:t>emisie zo všetkých letov;</w:t>
            </w:r>
          </w:p>
          <w:p w14:paraId="61BB0568"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ii)</w:t>
            </w:r>
            <w:r w:rsidRPr="00852E95">
              <w:rPr>
                <w:rFonts w:ascii="Times New Roman" w:hAnsi="Times New Roman" w:cs="Times New Roman"/>
              </w:rPr>
              <w:tab/>
              <w:t>celkový počet letov;</w:t>
            </w:r>
          </w:p>
          <w:p w14:paraId="7C8F9955"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iii)</w:t>
            </w:r>
            <w:r w:rsidRPr="00852E95">
              <w:rPr>
                <w:rFonts w:ascii="Times New Roman" w:hAnsi="Times New Roman" w:cs="Times New Roman"/>
              </w:rPr>
              <w:tab/>
              <w:t>celkový počet cestujúcich;</w:t>
            </w:r>
          </w:p>
          <w:p w14:paraId="38ECB026"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iv)</w:t>
            </w:r>
            <w:r w:rsidRPr="00852E95">
              <w:rPr>
                <w:rFonts w:ascii="Times New Roman" w:hAnsi="Times New Roman" w:cs="Times New Roman"/>
              </w:rPr>
              <w:tab/>
              <w:t>typy lietadiel;</w:t>
            </w:r>
          </w:p>
          <w:p w14:paraId="1F020168" w14:textId="77777777" w:rsidR="003E0510" w:rsidRPr="00852E95" w:rsidRDefault="003E0510" w:rsidP="003E0510">
            <w:pPr>
              <w:jc w:val="both"/>
              <w:rPr>
                <w:rFonts w:ascii="Times New Roman" w:hAnsi="Times New Roman" w:cs="Times New Roman"/>
              </w:rPr>
            </w:pPr>
          </w:p>
          <w:p w14:paraId="05F226FA"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b)</w:t>
            </w:r>
            <w:r w:rsidRPr="00852E95">
              <w:rPr>
                <w:rFonts w:ascii="Times New Roman" w:hAnsi="Times New Roman" w:cs="Times New Roman"/>
              </w:rPr>
              <w:tab/>
              <w:t>na prevádzkovateľa lietadla:</w:t>
            </w:r>
          </w:p>
          <w:p w14:paraId="184ADAF2" w14:textId="77777777" w:rsidR="003E0510" w:rsidRPr="00852E95" w:rsidRDefault="003E0510" w:rsidP="003E0510">
            <w:pPr>
              <w:jc w:val="both"/>
              <w:rPr>
                <w:rFonts w:ascii="Times New Roman" w:hAnsi="Times New Roman" w:cs="Times New Roman"/>
              </w:rPr>
            </w:pPr>
          </w:p>
          <w:p w14:paraId="0A5C74ED"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i)</w:t>
            </w:r>
            <w:r w:rsidRPr="00852E95">
              <w:rPr>
                <w:rFonts w:ascii="Times New Roman" w:hAnsi="Times New Roman" w:cs="Times New Roman"/>
              </w:rPr>
              <w:tab/>
              <w:t>údaje o emisiách z letov v rámci EHP, z letov s odletom z EHP, z letov prichádzajúcich do EHP a z letov medzi dvoma tretími krajinami v členení podľa dvojice štátov a údaje o emisiách, na ktoré sa vzťahuje povinnosť zrušiť oprávnené emisné jednotky systému CORSIA;</w:t>
            </w:r>
          </w:p>
          <w:p w14:paraId="5875A1B9"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ii)</w:t>
            </w:r>
            <w:r w:rsidRPr="00852E95">
              <w:rPr>
                <w:rFonts w:ascii="Times New Roman" w:hAnsi="Times New Roman" w:cs="Times New Roman"/>
              </w:rPr>
              <w:tab/>
              <w:t>suma kompenzačných požiadaviek vypočítaná podľa článku 12 ods. 8;</w:t>
            </w:r>
          </w:p>
          <w:p w14:paraId="02913C48"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lastRenderedPageBreak/>
              <w:t>iii)</w:t>
            </w:r>
            <w:r w:rsidRPr="00852E95">
              <w:rPr>
                <w:rFonts w:ascii="Times New Roman" w:hAnsi="Times New Roman" w:cs="Times New Roman"/>
              </w:rPr>
              <w:tab/>
              <w:t>suma a druh kreditov podľa článku 11a použitých na dodržanie kompenzačných požiadaviek prevádzkovateľa lietadla uvedených v bode ii) tohto písmena;</w:t>
            </w:r>
          </w:p>
          <w:p w14:paraId="2264885A"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iv)</w:t>
            </w:r>
            <w:r w:rsidRPr="00852E95">
              <w:rPr>
                <w:rFonts w:ascii="Times New Roman" w:hAnsi="Times New Roman" w:cs="Times New Roman"/>
              </w:rPr>
              <w:tab/>
              <w:t>množstvo a druh použitých palív, pre ktoré je emisný faktor nula podľa tejto smernice alebo ktoré oprávňujú prevádzkovateľa lietadla na získanie kvót podľa článku 3c ods. 6.</w:t>
            </w:r>
          </w:p>
          <w:p w14:paraId="25DD3341"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 xml:space="preserve"> </w:t>
            </w:r>
          </w:p>
          <w:p w14:paraId="21F27B0F"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 xml:space="preserve">V prípade písmen a) a b) prvého </w:t>
            </w:r>
            <w:proofErr w:type="spellStart"/>
            <w:r w:rsidRPr="00852E95">
              <w:rPr>
                <w:rFonts w:ascii="Times New Roman" w:hAnsi="Times New Roman" w:cs="Times New Roman"/>
              </w:rPr>
              <w:t>pododseku</w:t>
            </w:r>
            <w:proofErr w:type="spellEnd"/>
            <w:r w:rsidRPr="00852E95">
              <w:rPr>
                <w:rFonts w:ascii="Times New Roman" w:hAnsi="Times New Roman" w:cs="Times New Roman"/>
              </w:rPr>
              <w:t xml:space="preserve"> za osobitných okolností, keď prevádzkovateľ lietadla pôsobí na veľmi obmedzenom počte dvojíc letísk alebo na veľmi obmedzenom počte dvojíc štátov, na ktoré sa vzťahujú kompenzačné požiadavky, alebo na veľmi obmedzenom počte dvojíc štátov, na ktoré sa nevzťahujú kompenzačné požiadavky, prevádzkovateľ lietadla môže požiadať riadiaci členský štát, aby takéto údaje nezverejňoval na úrovni prevádzkovateľa lietadla, pričom vysvetlí, prečo by sa zverejnenie považovalo za poškodenie jeho obchodných záujmov. Na základe uvedenej žiadosti môže riadiaci členský štát požiadať Komisiu, aby zverejňovala uvedené údaje na vyššej úrovni </w:t>
            </w:r>
            <w:proofErr w:type="spellStart"/>
            <w:r w:rsidRPr="00852E95">
              <w:rPr>
                <w:rFonts w:ascii="Times New Roman" w:hAnsi="Times New Roman" w:cs="Times New Roman"/>
              </w:rPr>
              <w:t>agregácie</w:t>
            </w:r>
            <w:proofErr w:type="spellEnd"/>
            <w:r w:rsidRPr="00852E95">
              <w:rPr>
                <w:rFonts w:ascii="Times New Roman" w:hAnsi="Times New Roman" w:cs="Times New Roman"/>
              </w:rPr>
              <w:t>. Komisia rozhodne o tejto žiadosti.</w:t>
            </w:r>
          </w:p>
          <w:p w14:paraId="051E303C"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________________</w:t>
            </w:r>
          </w:p>
          <w:p w14:paraId="0FA6B83B"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w:t>
            </w:r>
            <w:r w:rsidRPr="00852E95">
              <w:rPr>
                <w:rFonts w:ascii="Times New Roman" w:hAnsi="Times New Roman" w:cs="Times New Roman"/>
              </w:rPr>
              <w:tab/>
              <w:t>Vykonávacie nariadenie Komisie (EÚ) 2018/2066 z 19. decembra 2018 o monitorovaní a nahlasovaní emisií skleníkových plynov podľa smernice Európskeho parlamentu a Rady 2003/87/ES, ktorým sa mení nariadenie Komisie (EÚ) č. 601/2012 (Ú. v. EÚ L 334, 31.12.2018, s. 1).</w:t>
            </w:r>
          </w:p>
          <w:p w14:paraId="2DA287FF"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w:t>
            </w:r>
            <w:r w:rsidRPr="00852E95">
              <w:rPr>
                <w:rFonts w:ascii="Times New Roman" w:hAnsi="Times New Roman" w:cs="Times New Roman"/>
              </w:rPr>
              <w:tab/>
              <w:t xml:space="preserve">Delegované nariadenie Komisie (EÚ) 2019/1603 z 18. júla 2019, ktorým sa dopĺňa smernica Európskeho parlamentu a Rady </w:t>
            </w:r>
            <w:r w:rsidRPr="00852E95">
              <w:rPr>
                <w:rFonts w:ascii="Times New Roman" w:hAnsi="Times New Roman" w:cs="Times New Roman"/>
              </w:rPr>
              <w:lastRenderedPageBreak/>
              <w:t>2003/87/ES, pokiaľ ide o opatrenia prijaté Medzinárodnou organizáciou civilného letectva na monitorovanie, nahlasovanie a overovanie emisií z leteckej dopravy na účely vykonávania globálneho trhového opatrenia (Ú. v. EÚ L 250, 30.9.2019, s. 10).</w:t>
            </w:r>
          </w:p>
        </w:tc>
        <w:tc>
          <w:tcPr>
            <w:tcW w:w="564" w:type="dxa"/>
          </w:tcPr>
          <w:p w14:paraId="321BDFF8" w14:textId="77777777" w:rsidR="003E0510" w:rsidRPr="00852E95" w:rsidRDefault="002B0612" w:rsidP="003E0510">
            <w:pPr>
              <w:tabs>
                <w:tab w:val="left" w:pos="161"/>
              </w:tabs>
              <w:jc w:val="both"/>
              <w:rPr>
                <w:rFonts w:ascii="Times New Roman" w:hAnsi="Times New Roman" w:cs="Times New Roman"/>
              </w:rPr>
            </w:pPr>
            <w:r w:rsidRPr="00852E95">
              <w:rPr>
                <w:rFonts w:ascii="Times New Roman" w:hAnsi="Times New Roman" w:cs="Times New Roman"/>
              </w:rPr>
              <w:lastRenderedPageBreak/>
              <w:t>N</w:t>
            </w:r>
          </w:p>
          <w:p w14:paraId="6E736EAA" w14:textId="77777777" w:rsidR="004707A7" w:rsidRPr="00852E95" w:rsidRDefault="004707A7" w:rsidP="003E0510">
            <w:pPr>
              <w:tabs>
                <w:tab w:val="left" w:pos="161"/>
              </w:tabs>
              <w:jc w:val="both"/>
              <w:rPr>
                <w:rFonts w:ascii="Times New Roman" w:hAnsi="Times New Roman" w:cs="Times New Roman"/>
              </w:rPr>
            </w:pPr>
          </w:p>
          <w:p w14:paraId="6EC93268" w14:textId="77777777" w:rsidR="004707A7" w:rsidRPr="00852E95" w:rsidRDefault="004707A7" w:rsidP="003E0510">
            <w:pPr>
              <w:tabs>
                <w:tab w:val="left" w:pos="161"/>
              </w:tabs>
              <w:jc w:val="both"/>
              <w:rPr>
                <w:rFonts w:ascii="Times New Roman" w:hAnsi="Times New Roman" w:cs="Times New Roman"/>
              </w:rPr>
            </w:pPr>
          </w:p>
          <w:p w14:paraId="6617436B" w14:textId="77777777" w:rsidR="004707A7" w:rsidRPr="00852E95" w:rsidRDefault="004707A7" w:rsidP="003E0510">
            <w:pPr>
              <w:tabs>
                <w:tab w:val="left" w:pos="161"/>
              </w:tabs>
              <w:jc w:val="both"/>
              <w:rPr>
                <w:rFonts w:ascii="Times New Roman" w:hAnsi="Times New Roman" w:cs="Times New Roman"/>
              </w:rPr>
            </w:pPr>
          </w:p>
          <w:p w14:paraId="370C0FEE" w14:textId="77777777" w:rsidR="004707A7" w:rsidRPr="00852E95" w:rsidRDefault="004707A7" w:rsidP="003E0510">
            <w:pPr>
              <w:tabs>
                <w:tab w:val="left" w:pos="161"/>
              </w:tabs>
              <w:jc w:val="both"/>
              <w:rPr>
                <w:rFonts w:ascii="Times New Roman" w:hAnsi="Times New Roman" w:cs="Times New Roman"/>
              </w:rPr>
            </w:pPr>
          </w:p>
          <w:p w14:paraId="3D7C5F32" w14:textId="77777777" w:rsidR="004707A7" w:rsidRPr="00852E95" w:rsidRDefault="004707A7" w:rsidP="003E0510">
            <w:pPr>
              <w:tabs>
                <w:tab w:val="left" w:pos="161"/>
              </w:tabs>
              <w:jc w:val="both"/>
              <w:rPr>
                <w:rFonts w:ascii="Times New Roman" w:hAnsi="Times New Roman" w:cs="Times New Roman"/>
              </w:rPr>
            </w:pPr>
          </w:p>
          <w:p w14:paraId="53D8FA90" w14:textId="77777777" w:rsidR="004707A7" w:rsidRPr="00852E95" w:rsidRDefault="004707A7" w:rsidP="003E0510">
            <w:pPr>
              <w:tabs>
                <w:tab w:val="left" w:pos="161"/>
              </w:tabs>
              <w:jc w:val="both"/>
              <w:rPr>
                <w:rFonts w:ascii="Times New Roman" w:hAnsi="Times New Roman" w:cs="Times New Roman"/>
              </w:rPr>
            </w:pPr>
          </w:p>
          <w:p w14:paraId="3E6E8B54" w14:textId="77777777" w:rsidR="004707A7" w:rsidRPr="00852E95" w:rsidRDefault="004707A7" w:rsidP="003E0510">
            <w:pPr>
              <w:tabs>
                <w:tab w:val="left" w:pos="161"/>
              </w:tabs>
              <w:jc w:val="both"/>
              <w:rPr>
                <w:rFonts w:ascii="Times New Roman" w:hAnsi="Times New Roman" w:cs="Times New Roman"/>
              </w:rPr>
            </w:pPr>
          </w:p>
          <w:p w14:paraId="4D248994" w14:textId="77777777" w:rsidR="004707A7" w:rsidRPr="00852E95" w:rsidRDefault="004707A7" w:rsidP="003E0510">
            <w:pPr>
              <w:tabs>
                <w:tab w:val="left" w:pos="161"/>
              </w:tabs>
              <w:jc w:val="both"/>
              <w:rPr>
                <w:rFonts w:ascii="Times New Roman" w:hAnsi="Times New Roman" w:cs="Times New Roman"/>
              </w:rPr>
            </w:pPr>
          </w:p>
          <w:p w14:paraId="30C9EE6B" w14:textId="77777777" w:rsidR="004707A7" w:rsidRPr="00852E95" w:rsidRDefault="004707A7" w:rsidP="003E0510">
            <w:pPr>
              <w:tabs>
                <w:tab w:val="left" w:pos="161"/>
              </w:tabs>
              <w:jc w:val="both"/>
              <w:rPr>
                <w:rFonts w:ascii="Times New Roman" w:hAnsi="Times New Roman" w:cs="Times New Roman"/>
              </w:rPr>
            </w:pPr>
          </w:p>
          <w:p w14:paraId="493CC4DC" w14:textId="77777777" w:rsidR="004707A7" w:rsidRPr="00852E95" w:rsidRDefault="004707A7" w:rsidP="003E0510">
            <w:pPr>
              <w:tabs>
                <w:tab w:val="left" w:pos="161"/>
              </w:tabs>
              <w:jc w:val="both"/>
              <w:rPr>
                <w:rFonts w:ascii="Times New Roman" w:hAnsi="Times New Roman" w:cs="Times New Roman"/>
              </w:rPr>
            </w:pPr>
          </w:p>
          <w:p w14:paraId="7FCE7B08" w14:textId="77777777" w:rsidR="003E0510" w:rsidRPr="00852E95" w:rsidRDefault="003E0510" w:rsidP="003E0510">
            <w:pPr>
              <w:tabs>
                <w:tab w:val="left" w:pos="161"/>
              </w:tabs>
              <w:jc w:val="both"/>
              <w:rPr>
                <w:rFonts w:ascii="Times New Roman" w:hAnsi="Times New Roman" w:cs="Times New Roman"/>
              </w:rPr>
            </w:pPr>
          </w:p>
          <w:p w14:paraId="3F1571C5" w14:textId="77777777" w:rsidR="003E0510" w:rsidRPr="00852E95" w:rsidRDefault="003E0510" w:rsidP="003E0510">
            <w:pPr>
              <w:tabs>
                <w:tab w:val="left" w:pos="161"/>
              </w:tabs>
              <w:jc w:val="both"/>
              <w:rPr>
                <w:rFonts w:ascii="Times New Roman" w:hAnsi="Times New Roman" w:cs="Times New Roman"/>
              </w:rPr>
            </w:pPr>
          </w:p>
          <w:p w14:paraId="1C4FFBFA" w14:textId="77777777" w:rsidR="003E0510" w:rsidRPr="00852E95" w:rsidRDefault="003E0510" w:rsidP="003E0510">
            <w:pPr>
              <w:tabs>
                <w:tab w:val="left" w:pos="161"/>
              </w:tabs>
              <w:jc w:val="both"/>
              <w:rPr>
                <w:rFonts w:ascii="Times New Roman" w:hAnsi="Times New Roman" w:cs="Times New Roman"/>
              </w:rPr>
            </w:pPr>
          </w:p>
          <w:p w14:paraId="4EA3DAC4" w14:textId="77777777" w:rsidR="003E0510" w:rsidRPr="00852E95" w:rsidRDefault="003E0510" w:rsidP="003E0510">
            <w:pPr>
              <w:tabs>
                <w:tab w:val="left" w:pos="161"/>
              </w:tabs>
              <w:jc w:val="both"/>
              <w:rPr>
                <w:rFonts w:ascii="Times New Roman" w:hAnsi="Times New Roman" w:cs="Times New Roman"/>
              </w:rPr>
            </w:pPr>
          </w:p>
          <w:p w14:paraId="6384CA15" w14:textId="77777777" w:rsidR="003E0510" w:rsidRPr="00852E95" w:rsidRDefault="003E0510" w:rsidP="003E0510">
            <w:pPr>
              <w:tabs>
                <w:tab w:val="left" w:pos="161"/>
              </w:tabs>
              <w:jc w:val="both"/>
              <w:rPr>
                <w:rFonts w:ascii="Times New Roman" w:hAnsi="Times New Roman" w:cs="Times New Roman"/>
              </w:rPr>
            </w:pPr>
          </w:p>
          <w:p w14:paraId="6674C44D" w14:textId="77777777" w:rsidR="003E0510" w:rsidRPr="00852E95" w:rsidRDefault="003E0510" w:rsidP="003E0510">
            <w:pPr>
              <w:tabs>
                <w:tab w:val="left" w:pos="161"/>
              </w:tabs>
              <w:jc w:val="both"/>
              <w:rPr>
                <w:rFonts w:ascii="Times New Roman" w:hAnsi="Times New Roman" w:cs="Times New Roman"/>
              </w:rPr>
            </w:pPr>
          </w:p>
          <w:p w14:paraId="49CE0426" w14:textId="77777777" w:rsidR="003E0510" w:rsidRPr="00852E95" w:rsidRDefault="003E0510" w:rsidP="003E0510">
            <w:pPr>
              <w:tabs>
                <w:tab w:val="left" w:pos="161"/>
              </w:tabs>
              <w:jc w:val="both"/>
              <w:rPr>
                <w:rFonts w:ascii="Times New Roman" w:hAnsi="Times New Roman" w:cs="Times New Roman"/>
              </w:rPr>
            </w:pPr>
          </w:p>
          <w:p w14:paraId="4B428E1E" w14:textId="77777777" w:rsidR="003E0510" w:rsidRPr="00852E95" w:rsidRDefault="003E0510" w:rsidP="003E0510">
            <w:pPr>
              <w:tabs>
                <w:tab w:val="left" w:pos="161"/>
              </w:tabs>
              <w:jc w:val="both"/>
              <w:rPr>
                <w:rFonts w:ascii="Times New Roman" w:hAnsi="Times New Roman" w:cs="Times New Roman"/>
              </w:rPr>
            </w:pPr>
          </w:p>
          <w:p w14:paraId="531AA216" w14:textId="77777777" w:rsidR="003E0510" w:rsidRPr="00852E95" w:rsidRDefault="003E0510" w:rsidP="003E0510">
            <w:pPr>
              <w:tabs>
                <w:tab w:val="left" w:pos="161"/>
              </w:tabs>
              <w:jc w:val="both"/>
              <w:rPr>
                <w:rFonts w:ascii="Times New Roman" w:hAnsi="Times New Roman" w:cs="Times New Roman"/>
              </w:rPr>
            </w:pPr>
          </w:p>
          <w:p w14:paraId="4E3362E6" w14:textId="77777777" w:rsidR="003E0510" w:rsidRPr="00852E95" w:rsidRDefault="003E0510" w:rsidP="003E0510">
            <w:pPr>
              <w:tabs>
                <w:tab w:val="left" w:pos="161"/>
              </w:tabs>
              <w:jc w:val="both"/>
              <w:rPr>
                <w:rFonts w:ascii="Times New Roman" w:hAnsi="Times New Roman" w:cs="Times New Roman"/>
              </w:rPr>
            </w:pPr>
          </w:p>
          <w:p w14:paraId="3BD9DCF2" w14:textId="77777777" w:rsidR="003E0510" w:rsidRPr="00852E95" w:rsidRDefault="003E0510" w:rsidP="003E0510">
            <w:pPr>
              <w:tabs>
                <w:tab w:val="left" w:pos="161"/>
              </w:tabs>
              <w:jc w:val="both"/>
              <w:rPr>
                <w:rFonts w:ascii="Times New Roman" w:hAnsi="Times New Roman" w:cs="Times New Roman"/>
              </w:rPr>
            </w:pPr>
          </w:p>
          <w:p w14:paraId="297FC4AC" w14:textId="77777777" w:rsidR="002B0612" w:rsidRPr="00852E95" w:rsidRDefault="002B0612" w:rsidP="003E0510">
            <w:pPr>
              <w:tabs>
                <w:tab w:val="left" w:pos="161"/>
              </w:tabs>
              <w:jc w:val="both"/>
              <w:rPr>
                <w:rFonts w:ascii="Times New Roman" w:hAnsi="Times New Roman" w:cs="Times New Roman"/>
              </w:rPr>
            </w:pPr>
          </w:p>
          <w:p w14:paraId="16FE046A" w14:textId="77777777" w:rsidR="002B0612" w:rsidRPr="00852E95" w:rsidRDefault="002B0612" w:rsidP="003E0510">
            <w:pPr>
              <w:tabs>
                <w:tab w:val="left" w:pos="161"/>
              </w:tabs>
              <w:jc w:val="both"/>
              <w:rPr>
                <w:rFonts w:ascii="Times New Roman" w:hAnsi="Times New Roman" w:cs="Times New Roman"/>
              </w:rPr>
            </w:pPr>
          </w:p>
          <w:p w14:paraId="12ACE883" w14:textId="77777777" w:rsidR="002B0612" w:rsidRPr="00852E95" w:rsidRDefault="002B0612" w:rsidP="003E0510">
            <w:pPr>
              <w:tabs>
                <w:tab w:val="left" w:pos="161"/>
              </w:tabs>
              <w:jc w:val="both"/>
              <w:rPr>
                <w:rFonts w:ascii="Times New Roman" w:hAnsi="Times New Roman" w:cs="Times New Roman"/>
              </w:rPr>
            </w:pPr>
          </w:p>
          <w:p w14:paraId="0AA74023" w14:textId="77777777" w:rsidR="002B0612" w:rsidRPr="00852E95" w:rsidRDefault="002B0612" w:rsidP="003E0510">
            <w:pPr>
              <w:tabs>
                <w:tab w:val="left" w:pos="161"/>
              </w:tabs>
              <w:jc w:val="both"/>
              <w:rPr>
                <w:rFonts w:ascii="Times New Roman" w:hAnsi="Times New Roman" w:cs="Times New Roman"/>
              </w:rPr>
            </w:pPr>
          </w:p>
          <w:p w14:paraId="5D414F0C" w14:textId="77777777" w:rsidR="003E0510" w:rsidRPr="00852E95" w:rsidRDefault="003E0510" w:rsidP="003E0510">
            <w:pPr>
              <w:tabs>
                <w:tab w:val="left" w:pos="161"/>
              </w:tabs>
              <w:jc w:val="both"/>
              <w:rPr>
                <w:rFonts w:ascii="Times New Roman" w:hAnsi="Times New Roman" w:cs="Times New Roman"/>
              </w:rPr>
            </w:pPr>
          </w:p>
          <w:p w14:paraId="22238E80" w14:textId="77777777" w:rsidR="003E0510" w:rsidRPr="00852E95" w:rsidRDefault="003E0510" w:rsidP="003E0510">
            <w:pPr>
              <w:tabs>
                <w:tab w:val="left" w:pos="161"/>
              </w:tabs>
              <w:jc w:val="both"/>
              <w:rPr>
                <w:rFonts w:ascii="Times New Roman" w:hAnsi="Times New Roman" w:cs="Times New Roman"/>
              </w:rPr>
            </w:pPr>
          </w:p>
          <w:p w14:paraId="4BE093F1" w14:textId="77777777" w:rsidR="003E0510" w:rsidRPr="00852E95" w:rsidRDefault="003E0510" w:rsidP="003E0510">
            <w:pPr>
              <w:tabs>
                <w:tab w:val="left" w:pos="161"/>
              </w:tabs>
              <w:jc w:val="both"/>
              <w:rPr>
                <w:rFonts w:ascii="Times New Roman" w:hAnsi="Times New Roman" w:cs="Times New Roman"/>
              </w:rPr>
            </w:pPr>
          </w:p>
          <w:p w14:paraId="41F8B88E" w14:textId="77777777" w:rsidR="003E0510" w:rsidRPr="00852E95" w:rsidRDefault="003E0510" w:rsidP="003E0510">
            <w:pPr>
              <w:tabs>
                <w:tab w:val="left" w:pos="161"/>
              </w:tabs>
              <w:jc w:val="both"/>
              <w:rPr>
                <w:rFonts w:ascii="Times New Roman" w:hAnsi="Times New Roman" w:cs="Times New Roman"/>
              </w:rPr>
            </w:pPr>
          </w:p>
          <w:p w14:paraId="46C1C2C6" w14:textId="1CBBAA69" w:rsidR="003E0510" w:rsidRPr="00852E95" w:rsidRDefault="003E0510" w:rsidP="003E0510">
            <w:pPr>
              <w:tabs>
                <w:tab w:val="left" w:pos="161"/>
              </w:tabs>
              <w:jc w:val="both"/>
              <w:rPr>
                <w:rFonts w:ascii="Times New Roman" w:hAnsi="Times New Roman" w:cs="Times New Roman"/>
              </w:rPr>
            </w:pPr>
          </w:p>
          <w:p w14:paraId="0FA2F99F" w14:textId="77777777" w:rsidR="003E0510" w:rsidRPr="00852E95" w:rsidRDefault="002B0612" w:rsidP="003E0510">
            <w:pPr>
              <w:tabs>
                <w:tab w:val="left" w:pos="161"/>
              </w:tabs>
              <w:jc w:val="both"/>
              <w:rPr>
                <w:rFonts w:ascii="Times New Roman" w:hAnsi="Times New Roman" w:cs="Times New Roman"/>
              </w:rPr>
            </w:pPr>
            <w:r w:rsidRPr="00852E95">
              <w:rPr>
                <w:rFonts w:ascii="Times New Roman" w:hAnsi="Times New Roman" w:cs="Times New Roman"/>
              </w:rPr>
              <w:t>N</w:t>
            </w:r>
          </w:p>
        </w:tc>
        <w:tc>
          <w:tcPr>
            <w:tcW w:w="345" w:type="dxa"/>
          </w:tcPr>
          <w:p w14:paraId="0A5142CF" w14:textId="55225E40" w:rsidR="003E0510" w:rsidRPr="00852E95" w:rsidRDefault="00C21932" w:rsidP="3D303166">
            <w:pPr>
              <w:tabs>
                <w:tab w:val="left" w:pos="161"/>
              </w:tabs>
              <w:jc w:val="both"/>
              <w:rPr>
                <w:rFonts w:ascii="Times New Roman" w:hAnsi="Times New Roman" w:cs="Times New Roman"/>
              </w:rPr>
            </w:pPr>
            <w:r w:rsidRPr="3D303166">
              <w:rPr>
                <w:rFonts w:ascii="Times New Roman" w:hAnsi="Times New Roman" w:cs="Times New Roman"/>
              </w:rPr>
              <w:t>NZ</w:t>
            </w:r>
          </w:p>
          <w:p w14:paraId="58B0517A" w14:textId="44A46176" w:rsidR="003E0510" w:rsidRPr="00852E95" w:rsidRDefault="003E0510" w:rsidP="3D303166">
            <w:pPr>
              <w:tabs>
                <w:tab w:val="left" w:pos="161"/>
              </w:tabs>
              <w:jc w:val="both"/>
              <w:rPr>
                <w:rFonts w:ascii="Times New Roman" w:hAnsi="Times New Roman" w:cs="Times New Roman"/>
              </w:rPr>
            </w:pPr>
          </w:p>
          <w:p w14:paraId="3840C599" w14:textId="6605D1EF" w:rsidR="003E0510" w:rsidRPr="00852E95" w:rsidRDefault="003E0510" w:rsidP="3D303166">
            <w:pPr>
              <w:tabs>
                <w:tab w:val="left" w:pos="161"/>
              </w:tabs>
              <w:jc w:val="both"/>
              <w:rPr>
                <w:rFonts w:ascii="Times New Roman" w:hAnsi="Times New Roman" w:cs="Times New Roman"/>
              </w:rPr>
            </w:pPr>
          </w:p>
          <w:p w14:paraId="7D9A039D" w14:textId="689C3B94" w:rsidR="003E0510" w:rsidRPr="00852E95" w:rsidRDefault="003E0510" w:rsidP="3D303166">
            <w:pPr>
              <w:tabs>
                <w:tab w:val="left" w:pos="161"/>
              </w:tabs>
              <w:jc w:val="both"/>
              <w:rPr>
                <w:rFonts w:ascii="Times New Roman" w:hAnsi="Times New Roman" w:cs="Times New Roman"/>
              </w:rPr>
            </w:pPr>
          </w:p>
          <w:p w14:paraId="77A4D384" w14:textId="336BDD7C" w:rsidR="003E0510" w:rsidRPr="00852E95" w:rsidRDefault="003E0510" w:rsidP="3D303166">
            <w:pPr>
              <w:tabs>
                <w:tab w:val="left" w:pos="161"/>
              </w:tabs>
              <w:jc w:val="both"/>
              <w:rPr>
                <w:rFonts w:ascii="Times New Roman" w:hAnsi="Times New Roman" w:cs="Times New Roman"/>
              </w:rPr>
            </w:pPr>
          </w:p>
          <w:p w14:paraId="13B6E713" w14:textId="1D03BC8E" w:rsidR="003E0510" w:rsidRPr="00852E95" w:rsidRDefault="003E0510" w:rsidP="3D303166">
            <w:pPr>
              <w:tabs>
                <w:tab w:val="left" w:pos="161"/>
              </w:tabs>
              <w:jc w:val="both"/>
              <w:rPr>
                <w:rFonts w:ascii="Times New Roman" w:hAnsi="Times New Roman" w:cs="Times New Roman"/>
              </w:rPr>
            </w:pPr>
          </w:p>
          <w:p w14:paraId="193958F2" w14:textId="4B6DD7CA" w:rsidR="003E0510" w:rsidRPr="00852E95" w:rsidRDefault="003E0510" w:rsidP="3D303166">
            <w:pPr>
              <w:tabs>
                <w:tab w:val="left" w:pos="161"/>
              </w:tabs>
              <w:jc w:val="both"/>
              <w:rPr>
                <w:rFonts w:ascii="Times New Roman" w:hAnsi="Times New Roman" w:cs="Times New Roman"/>
              </w:rPr>
            </w:pPr>
          </w:p>
          <w:p w14:paraId="1D276C55" w14:textId="15C5F488" w:rsidR="003E0510" w:rsidRPr="00852E95" w:rsidRDefault="003E0510" w:rsidP="3D303166">
            <w:pPr>
              <w:tabs>
                <w:tab w:val="left" w:pos="161"/>
              </w:tabs>
              <w:jc w:val="both"/>
              <w:rPr>
                <w:rFonts w:ascii="Times New Roman" w:hAnsi="Times New Roman" w:cs="Times New Roman"/>
              </w:rPr>
            </w:pPr>
          </w:p>
          <w:p w14:paraId="41A93524" w14:textId="68BA206C" w:rsidR="003E0510" w:rsidRPr="00852E95" w:rsidRDefault="003E0510" w:rsidP="3D303166">
            <w:pPr>
              <w:tabs>
                <w:tab w:val="left" w:pos="161"/>
              </w:tabs>
              <w:jc w:val="both"/>
              <w:rPr>
                <w:rFonts w:ascii="Times New Roman" w:hAnsi="Times New Roman" w:cs="Times New Roman"/>
              </w:rPr>
            </w:pPr>
          </w:p>
          <w:p w14:paraId="46E642F7" w14:textId="435A657C" w:rsidR="003E0510" w:rsidRPr="00852E95" w:rsidRDefault="003E0510" w:rsidP="3D303166">
            <w:pPr>
              <w:tabs>
                <w:tab w:val="left" w:pos="161"/>
              </w:tabs>
              <w:jc w:val="both"/>
              <w:rPr>
                <w:rFonts w:ascii="Times New Roman" w:hAnsi="Times New Roman" w:cs="Times New Roman"/>
              </w:rPr>
            </w:pPr>
          </w:p>
          <w:p w14:paraId="0EFFCD63" w14:textId="372E833A" w:rsidR="003E0510" w:rsidRPr="00852E95" w:rsidRDefault="003E0510" w:rsidP="3D303166">
            <w:pPr>
              <w:tabs>
                <w:tab w:val="left" w:pos="161"/>
              </w:tabs>
              <w:jc w:val="both"/>
              <w:rPr>
                <w:rFonts w:ascii="Times New Roman" w:hAnsi="Times New Roman" w:cs="Times New Roman"/>
              </w:rPr>
            </w:pPr>
          </w:p>
          <w:p w14:paraId="1D296ECA" w14:textId="4D474C72" w:rsidR="003E0510" w:rsidRPr="00852E95" w:rsidRDefault="003E0510" w:rsidP="3D303166">
            <w:pPr>
              <w:tabs>
                <w:tab w:val="left" w:pos="161"/>
              </w:tabs>
              <w:jc w:val="both"/>
              <w:rPr>
                <w:rFonts w:ascii="Times New Roman" w:hAnsi="Times New Roman" w:cs="Times New Roman"/>
              </w:rPr>
            </w:pPr>
          </w:p>
          <w:p w14:paraId="5161676E" w14:textId="65A6E33F" w:rsidR="003E0510" w:rsidRPr="00852E95" w:rsidRDefault="003E0510" w:rsidP="3D303166">
            <w:pPr>
              <w:tabs>
                <w:tab w:val="left" w:pos="161"/>
              </w:tabs>
              <w:jc w:val="both"/>
              <w:rPr>
                <w:rFonts w:ascii="Times New Roman" w:hAnsi="Times New Roman" w:cs="Times New Roman"/>
              </w:rPr>
            </w:pPr>
          </w:p>
          <w:p w14:paraId="48DAC7E6" w14:textId="6B2E5ED0" w:rsidR="003E0510" w:rsidRPr="00852E95" w:rsidRDefault="003E0510" w:rsidP="3D303166">
            <w:pPr>
              <w:tabs>
                <w:tab w:val="left" w:pos="161"/>
              </w:tabs>
              <w:jc w:val="both"/>
              <w:rPr>
                <w:rFonts w:ascii="Times New Roman" w:hAnsi="Times New Roman" w:cs="Times New Roman"/>
              </w:rPr>
            </w:pPr>
          </w:p>
          <w:p w14:paraId="5B135B48" w14:textId="4E2AA139" w:rsidR="003E0510" w:rsidRPr="00852E95" w:rsidRDefault="003E0510" w:rsidP="3D303166">
            <w:pPr>
              <w:tabs>
                <w:tab w:val="left" w:pos="161"/>
              </w:tabs>
              <w:jc w:val="both"/>
              <w:rPr>
                <w:rFonts w:ascii="Times New Roman" w:hAnsi="Times New Roman" w:cs="Times New Roman"/>
              </w:rPr>
            </w:pPr>
          </w:p>
          <w:p w14:paraId="5965D119" w14:textId="7D7657B0" w:rsidR="003E0510" w:rsidRPr="00852E95" w:rsidRDefault="003E0510" w:rsidP="3D303166">
            <w:pPr>
              <w:tabs>
                <w:tab w:val="left" w:pos="161"/>
              </w:tabs>
              <w:jc w:val="both"/>
              <w:rPr>
                <w:rFonts w:ascii="Times New Roman" w:hAnsi="Times New Roman" w:cs="Times New Roman"/>
              </w:rPr>
            </w:pPr>
          </w:p>
          <w:p w14:paraId="7B77CA38" w14:textId="23146821" w:rsidR="003E0510" w:rsidRPr="00852E95" w:rsidRDefault="003E0510" w:rsidP="3D303166">
            <w:pPr>
              <w:tabs>
                <w:tab w:val="left" w:pos="161"/>
              </w:tabs>
              <w:jc w:val="both"/>
              <w:rPr>
                <w:rFonts w:ascii="Times New Roman" w:hAnsi="Times New Roman" w:cs="Times New Roman"/>
              </w:rPr>
            </w:pPr>
          </w:p>
          <w:p w14:paraId="0D1FAD55" w14:textId="57B00A13" w:rsidR="003E0510" w:rsidRPr="00852E95" w:rsidRDefault="003E0510" w:rsidP="3D303166">
            <w:pPr>
              <w:tabs>
                <w:tab w:val="left" w:pos="161"/>
              </w:tabs>
              <w:jc w:val="both"/>
              <w:rPr>
                <w:rFonts w:ascii="Times New Roman" w:hAnsi="Times New Roman" w:cs="Times New Roman"/>
              </w:rPr>
            </w:pPr>
          </w:p>
          <w:p w14:paraId="13714FCE" w14:textId="20AB99A8" w:rsidR="003E0510" w:rsidRPr="00852E95" w:rsidRDefault="003E0510" w:rsidP="3D303166">
            <w:pPr>
              <w:tabs>
                <w:tab w:val="left" w:pos="161"/>
              </w:tabs>
              <w:jc w:val="both"/>
              <w:rPr>
                <w:rFonts w:ascii="Times New Roman" w:hAnsi="Times New Roman" w:cs="Times New Roman"/>
              </w:rPr>
            </w:pPr>
          </w:p>
          <w:p w14:paraId="7FB06ABF" w14:textId="096ACFFD" w:rsidR="003E0510" w:rsidRPr="00852E95" w:rsidRDefault="003E0510" w:rsidP="3D303166">
            <w:pPr>
              <w:tabs>
                <w:tab w:val="left" w:pos="161"/>
              </w:tabs>
              <w:jc w:val="both"/>
              <w:rPr>
                <w:rFonts w:ascii="Times New Roman" w:hAnsi="Times New Roman" w:cs="Times New Roman"/>
              </w:rPr>
            </w:pPr>
          </w:p>
          <w:p w14:paraId="7BD9F7A9" w14:textId="42FE30D6" w:rsidR="003E0510" w:rsidRPr="00852E95" w:rsidRDefault="003E0510" w:rsidP="3D303166">
            <w:pPr>
              <w:tabs>
                <w:tab w:val="left" w:pos="161"/>
              </w:tabs>
              <w:jc w:val="both"/>
              <w:rPr>
                <w:rFonts w:ascii="Times New Roman" w:hAnsi="Times New Roman" w:cs="Times New Roman"/>
              </w:rPr>
            </w:pPr>
          </w:p>
          <w:p w14:paraId="074DEA92" w14:textId="6660555C" w:rsidR="003E0510" w:rsidRPr="00852E95" w:rsidRDefault="003E0510" w:rsidP="3D303166">
            <w:pPr>
              <w:tabs>
                <w:tab w:val="left" w:pos="161"/>
              </w:tabs>
              <w:jc w:val="both"/>
              <w:rPr>
                <w:rFonts w:ascii="Times New Roman" w:hAnsi="Times New Roman" w:cs="Times New Roman"/>
              </w:rPr>
            </w:pPr>
          </w:p>
          <w:p w14:paraId="3E137515" w14:textId="1FD55677" w:rsidR="003E0510" w:rsidRPr="00852E95" w:rsidRDefault="003E0510" w:rsidP="3D303166">
            <w:pPr>
              <w:tabs>
                <w:tab w:val="left" w:pos="161"/>
              </w:tabs>
              <w:jc w:val="both"/>
              <w:rPr>
                <w:rFonts w:ascii="Times New Roman" w:hAnsi="Times New Roman" w:cs="Times New Roman"/>
              </w:rPr>
            </w:pPr>
          </w:p>
          <w:p w14:paraId="38314EAC" w14:textId="676A473D" w:rsidR="003E0510" w:rsidRPr="00852E95" w:rsidRDefault="003E0510" w:rsidP="3D303166">
            <w:pPr>
              <w:tabs>
                <w:tab w:val="left" w:pos="161"/>
              </w:tabs>
              <w:jc w:val="both"/>
              <w:rPr>
                <w:rFonts w:ascii="Times New Roman" w:hAnsi="Times New Roman" w:cs="Times New Roman"/>
              </w:rPr>
            </w:pPr>
          </w:p>
          <w:p w14:paraId="1EF89630" w14:textId="11469FD4" w:rsidR="003E0510" w:rsidRPr="00852E95" w:rsidRDefault="003E0510" w:rsidP="3D303166">
            <w:pPr>
              <w:tabs>
                <w:tab w:val="left" w:pos="161"/>
              </w:tabs>
              <w:jc w:val="both"/>
              <w:rPr>
                <w:rFonts w:ascii="Times New Roman" w:hAnsi="Times New Roman" w:cs="Times New Roman"/>
              </w:rPr>
            </w:pPr>
          </w:p>
          <w:p w14:paraId="016AB425" w14:textId="7102E50E" w:rsidR="003E0510" w:rsidRPr="00852E95" w:rsidRDefault="003E0510" w:rsidP="3D303166">
            <w:pPr>
              <w:tabs>
                <w:tab w:val="left" w:pos="161"/>
              </w:tabs>
              <w:jc w:val="both"/>
              <w:rPr>
                <w:rFonts w:ascii="Times New Roman" w:hAnsi="Times New Roman" w:cs="Times New Roman"/>
              </w:rPr>
            </w:pPr>
          </w:p>
          <w:p w14:paraId="2A821500" w14:textId="2E43DA9C" w:rsidR="003E0510" w:rsidRPr="00852E95" w:rsidRDefault="003E0510" w:rsidP="3D303166">
            <w:pPr>
              <w:tabs>
                <w:tab w:val="left" w:pos="161"/>
              </w:tabs>
              <w:jc w:val="both"/>
              <w:rPr>
                <w:rFonts w:ascii="Times New Roman" w:hAnsi="Times New Roman" w:cs="Times New Roman"/>
              </w:rPr>
            </w:pPr>
          </w:p>
          <w:p w14:paraId="79791CBF" w14:textId="05A6D3B6" w:rsidR="003E0510" w:rsidRPr="00852E95" w:rsidRDefault="003E0510" w:rsidP="3D303166">
            <w:pPr>
              <w:tabs>
                <w:tab w:val="left" w:pos="161"/>
              </w:tabs>
              <w:jc w:val="both"/>
              <w:rPr>
                <w:rFonts w:ascii="Times New Roman" w:hAnsi="Times New Roman" w:cs="Times New Roman"/>
              </w:rPr>
            </w:pPr>
          </w:p>
          <w:p w14:paraId="79CB8D18" w14:textId="40E563D6" w:rsidR="003E0510" w:rsidRPr="00852E95" w:rsidRDefault="003E0510" w:rsidP="3D303166">
            <w:pPr>
              <w:tabs>
                <w:tab w:val="left" w:pos="161"/>
              </w:tabs>
              <w:jc w:val="both"/>
              <w:rPr>
                <w:rFonts w:ascii="Times New Roman" w:hAnsi="Times New Roman" w:cs="Times New Roman"/>
              </w:rPr>
            </w:pPr>
          </w:p>
          <w:p w14:paraId="08EB6414" w14:textId="244D1AC4" w:rsidR="003E0510" w:rsidRPr="00852E95" w:rsidRDefault="003E0510" w:rsidP="3D303166">
            <w:pPr>
              <w:tabs>
                <w:tab w:val="left" w:pos="161"/>
              </w:tabs>
              <w:jc w:val="both"/>
              <w:rPr>
                <w:rFonts w:ascii="Times New Roman" w:hAnsi="Times New Roman" w:cs="Times New Roman"/>
              </w:rPr>
            </w:pPr>
          </w:p>
          <w:p w14:paraId="4AA1AC50" w14:textId="1684D6A8" w:rsidR="003E0510" w:rsidRPr="00852E95" w:rsidRDefault="2A119B11" w:rsidP="3D303166">
            <w:pPr>
              <w:tabs>
                <w:tab w:val="left" w:pos="161"/>
              </w:tabs>
              <w:jc w:val="both"/>
              <w:rPr>
                <w:rFonts w:ascii="Times New Roman" w:hAnsi="Times New Roman" w:cs="Times New Roman"/>
              </w:rPr>
            </w:pPr>
            <w:r w:rsidRPr="3D303166">
              <w:rPr>
                <w:rFonts w:ascii="Times New Roman" w:hAnsi="Times New Roman" w:cs="Times New Roman"/>
              </w:rPr>
              <w:t>NZ</w:t>
            </w:r>
          </w:p>
        </w:tc>
        <w:tc>
          <w:tcPr>
            <w:tcW w:w="567" w:type="dxa"/>
          </w:tcPr>
          <w:p w14:paraId="7F66BADA" w14:textId="65A7FB44" w:rsidR="00F73372" w:rsidRPr="00852E95" w:rsidRDefault="50305C3A" w:rsidP="3D303166">
            <w:pPr>
              <w:tabs>
                <w:tab w:val="left" w:pos="161"/>
              </w:tabs>
              <w:jc w:val="both"/>
              <w:rPr>
                <w:rFonts w:ascii="Times New Roman" w:hAnsi="Times New Roman" w:cs="Times New Roman"/>
              </w:rPr>
            </w:pPr>
            <w:r w:rsidRPr="3D303166">
              <w:rPr>
                <w:rFonts w:ascii="Times New Roman" w:hAnsi="Times New Roman" w:cs="Times New Roman"/>
              </w:rPr>
              <w:t>Č:I§:38</w:t>
            </w:r>
            <w:r w:rsidR="03C90102" w:rsidRPr="3D303166">
              <w:rPr>
                <w:rFonts w:ascii="Times New Roman" w:hAnsi="Times New Roman" w:cs="Times New Roman"/>
              </w:rPr>
              <w:t>f</w:t>
            </w:r>
            <w:r w:rsidRPr="3D303166">
              <w:rPr>
                <w:rFonts w:ascii="Times New Roman" w:hAnsi="Times New Roman" w:cs="Times New Roman"/>
              </w:rPr>
              <w:t xml:space="preserve"> o: 2</w:t>
            </w:r>
          </w:p>
          <w:p w14:paraId="4224E34C" w14:textId="742C9312" w:rsidR="00F73372" w:rsidRPr="00852E95" w:rsidRDefault="00F73372" w:rsidP="003E0510">
            <w:pPr>
              <w:tabs>
                <w:tab w:val="left" w:pos="161"/>
              </w:tabs>
              <w:jc w:val="both"/>
              <w:rPr>
                <w:rFonts w:ascii="Times New Roman" w:hAnsi="Times New Roman" w:cs="Times New Roman"/>
              </w:rPr>
            </w:pPr>
          </w:p>
          <w:p w14:paraId="1DF2B69D" w14:textId="77777777" w:rsidR="00F73372" w:rsidRPr="00852E95" w:rsidRDefault="00F73372" w:rsidP="003E0510">
            <w:pPr>
              <w:tabs>
                <w:tab w:val="left" w:pos="161"/>
              </w:tabs>
              <w:jc w:val="both"/>
              <w:rPr>
                <w:rFonts w:ascii="Times New Roman" w:hAnsi="Times New Roman" w:cs="Times New Roman"/>
              </w:rPr>
            </w:pPr>
          </w:p>
          <w:p w14:paraId="71C5C954" w14:textId="77777777" w:rsidR="00F73372" w:rsidRPr="00852E95" w:rsidRDefault="00F73372" w:rsidP="003E0510">
            <w:pPr>
              <w:tabs>
                <w:tab w:val="left" w:pos="161"/>
              </w:tabs>
              <w:jc w:val="both"/>
              <w:rPr>
                <w:rFonts w:ascii="Times New Roman" w:hAnsi="Times New Roman" w:cs="Times New Roman"/>
              </w:rPr>
            </w:pPr>
          </w:p>
          <w:p w14:paraId="745BD125" w14:textId="77777777" w:rsidR="00F73372" w:rsidRPr="00852E95" w:rsidRDefault="00F73372" w:rsidP="003E0510">
            <w:pPr>
              <w:tabs>
                <w:tab w:val="left" w:pos="161"/>
              </w:tabs>
              <w:jc w:val="both"/>
              <w:rPr>
                <w:rFonts w:ascii="Times New Roman" w:hAnsi="Times New Roman" w:cs="Times New Roman"/>
              </w:rPr>
            </w:pPr>
          </w:p>
          <w:p w14:paraId="3AEF621F" w14:textId="77777777" w:rsidR="00F73372" w:rsidRPr="00852E95" w:rsidRDefault="00F73372" w:rsidP="003E0510">
            <w:pPr>
              <w:tabs>
                <w:tab w:val="left" w:pos="161"/>
              </w:tabs>
              <w:jc w:val="both"/>
              <w:rPr>
                <w:rFonts w:ascii="Times New Roman" w:hAnsi="Times New Roman" w:cs="Times New Roman"/>
              </w:rPr>
            </w:pPr>
          </w:p>
          <w:p w14:paraId="2AF2ABC4" w14:textId="77777777" w:rsidR="00F73372" w:rsidRPr="00852E95" w:rsidRDefault="00F73372" w:rsidP="003E0510">
            <w:pPr>
              <w:tabs>
                <w:tab w:val="left" w:pos="161"/>
              </w:tabs>
              <w:jc w:val="both"/>
              <w:rPr>
                <w:rFonts w:ascii="Times New Roman" w:hAnsi="Times New Roman" w:cs="Times New Roman"/>
              </w:rPr>
            </w:pPr>
          </w:p>
          <w:p w14:paraId="3E954DD6" w14:textId="77777777" w:rsidR="00F73372" w:rsidRPr="00852E95" w:rsidRDefault="00F73372" w:rsidP="003E0510">
            <w:pPr>
              <w:tabs>
                <w:tab w:val="left" w:pos="161"/>
              </w:tabs>
              <w:jc w:val="both"/>
              <w:rPr>
                <w:rFonts w:ascii="Times New Roman" w:hAnsi="Times New Roman" w:cs="Times New Roman"/>
              </w:rPr>
            </w:pPr>
          </w:p>
          <w:p w14:paraId="5914B67C" w14:textId="77777777" w:rsidR="00F73372" w:rsidRPr="00852E95" w:rsidRDefault="00F73372" w:rsidP="003E0510">
            <w:pPr>
              <w:tabs>
                <w:tab w:val="left" w:pos="161"/>
              </w:tabs>
              <w:jc w:val="both"/>
              <w:rPr>
                <w:rFonts w:ascii="Times New Roman" w:hAnsi="Times New Roman" w:cs="Times New Roman"/>
              </w:rPr>
            </w:pPr>
          </w:p>
          <w:p w14:paraId="27AC5906" w14:textId="77777777" w:rsidR="00F73372" w:rsidRPr="00852E95" w:rsidRDefault="00F73372" w:rsidP="003E0510">
            <w:pPr>
              <w:tabs>
                <w:tab w:val="left" w:pos="161"/>
              </w:tabs>
              <w:jc w:val="both"/>
              <w:rPr>
                <w:rFonts w:ascii="Times New Roman" w:hAnsi="Times New Roman" w:cs="Times New Roman"/>
              </w:rPr>
            </w:pPr>
          </w:p>
          <w:p w14:paraId="30CA780B" w14:textId="77777777" w:rsidR="00F73372" w:rsidRPr="00852E95" w:rsidRDefault="00F73372" w:rsidP="003E0510">
            <w:pPr>
              <w:tabs>
                <w:tab w:val="left" w:pos="161"/>
              </w:tabs>
              <w:jc w:val="both"/>
              <w:rPr>
                <w:rFonts w:ascii="Times New Roman" w:hAnsi="Times New Roman" w:cs="Times New Roman"/>
              </w:rPr>
            </w:pPr>
          </w:p>
          <w:p w14:paraId="6DF0B6D1" w14:textId="77777777" w:rsidR="00F73372" w:rsidRPr="00852E95" w:rsidRDefault="00F73372" w:rsidP="003E0510">
            <w:pPr>
              <w:tabs>
                <w:tab w:val="left" w:pos="161"/>
              </w:tabs>
              <w:jc w:val="both"/>
              <w:rPr>
                <w:rFonts w:ascii="Times New Roman" w:hAnsi="Times New Roman" w:cs="Times New Roman"/>
              </w:rPr>
            </w:pPr>
          </w:p>
          <w:p w14:paraId="0A48C83B" w14:textId="77777777" w:rsidR="00F73372" w:rsidRPr="00852E95" w:rsidRDefault="00F73372" w:rsidP="003E0510">
            <w:pPr>
              <w:tabs>
                <w:tab w:val="left" w:pos="161"/>
              </w:tabs>
              <w:jc w:val="both"/>
              <w:rPr>
                <w:rFonts w:ascii="Times New Roman" w:hAnsi="Times New Roman" w:cs="Times New Roman"/>
              </w:rPr>
            </w:pPr>
          </w:p>
          <w:p w14:paraId="575E8942" w14:textId="77777777" w:rsidR="00F73372" w:rsidRPr="00852E95" w:rsidRDefault="00F73372" w:rsidP="003E0510">
            <w:pPr>
              <w:tabs>
                <w:tab w:val="left" w:pos="161"/>
              </w:tabs>
              <w:jc w:val="both"/>
              <w:rPr>
                <w:rFonts w:ascii="Times New Roman" w:hAnsi="Times New Roman" w:cs="Times New Roman"/>
              </w:rPr>
            </w:pPr>
          </w:p>
          <w:p w14:paraId="5CEEFB32" w14:textId="77777777" w:rsidR="00F73372" w:rsidRPr="00852E95" w:rsidRDefault="00F73372" w:rsidP="003E0510">
            <w:pPr>
              <w:tabs>
                <w:tab w:val="left" w:pos="161"/>
              </w:tabs>
              <w:jc w:val="both"/>
              <w:rPr>
                <w:rFonts w:ascii="Times New Roman" w:hAnsi="Times New Roman" w:cs="Times New Roman"/>
              </w:rPr>
            </w:pPr>
          </w:p>
          <w:p w14:paraId="0169A01B" w14:textId="77777777" w:rsidR="00F73372" w:rsidRPr="00852E95" w:rsidRDefault="00F73372" w:rsidP="003E0510">
            <w:pPr>
              <w:tabs>
                <w:tab w:val="left" w:pos="161"/>
              </w:tabs>
              <w:jc w:val="both"/>
              <w:rPr>
                <w:rFonts w:ascii="Times New Roman" w:hAnsi="Times New Roman" w:cs="Times New Roman"/>
              </w:rPr>
            </w:pPr>
          </w:p>
          <w:p w14:paraId="112B632A" w14:textId="77777777" w:rsidR="00F73372" w:rsidRPr="00852E95" w:rsidRDefault="00F73372" w:rsidP="003E0510">
            <w:pPr>
              <w:tabs>
                <w:tab w:val="left" w:pos="161"/>
              </w:tabs>
              <w:jc w:val="both"/>
              <w:rPr>
                <w:rFonts w:ascii="Times New Roman" w:hAnsi="Times New Roman" w:cs="Times New Roman"/>
              </w:rPr>
            </w:pPr>
          </w:p>
          <w:p w14:paraId="375474F1" w14:textId="77777777" w:rsidR="00F73372" w:rsidRPr="00852E95" w:rsidRDefault="00F73372" w:rsidP="003E0510">
            <w:pPr>
              <w:tabs>
                <w:tab w:val="left" w:pos="161"/>
              </w:tabs>
              <w:jc w:val="both"/>
              <w:rPr>
                <w:rFonts w:ascii="Times New Roman" w:hAnsi="Times New Roman" w:cs="Times New Roman"/>
              </w:rPr>
            </w:pPr>
          </w:p>
          <w:p w14:paraId="22D84D5D" w14:textId="77777777" w:rsidR="00F73372" w:rsidRPr="00852E95" w:rsidRDefault="00F73372" w:rsidP="003E0510">
            <w:pPr>
              <w:tabs>
                <w:tab w:val="left" w:pos="161"/>
              </w:tabs>
              <w:jc w:val="both"/>
              <w:rPr>
                <w:rFonts w:ascii="Times New Roman" w:hAnsi="Times New Roman" w:cs="Times New Roman"/>
              </w:rPr>
            </w:pPr>
          </w:p>
          <w:p w14:paraId="21E8E801" w14:textId="77777777" w:rsidR="00F73372" w:rsidRPr="00852E95" w:rsidRDefault="00F73372" w:rsidP="003E0510">
            <w:pPr>
              <w:tabs>
                <w:tab w:val="left" w:pos="161"/>
              </w:tabs>
              <w:jc w:val="both"/>
              <w:rPr>
                <w:rFonts w:ascii="Times New Roman" w:hAnsi="Times New Roman" w:cs="Times New Roman"/>
              </w:rPr>
            </w:pPr>
          </w:p>
          <w:p w14:paraId="7645C1E0" w14:textId="77777777" w:rsidR="00F73372" w:rsidRPr="00852E95" w:rsidRDefault="00F73372" w:rsidP="003E0510">
            <w:pPr>
              <w:tabs>
                <w:tab w:val="left" w:pos="161"/>
              </w:tabs>
              <w:jc w:val="both"/>
              <w:rPr>
                <w:rFonts w:ascii="Times New Roman" w:hAnsi="Times New Roman" w:cs="Times New Roman"/>
              </w:rPr>
            </w:pPr>
          </w:p>
          <w:p w14:paraId="5B46B099" w14:textId="77777777" w:rsidR="00F73372" w:rsidRPr="00852E95" w:rsidRDefault="00F73372" w:rsidP="003E0510">
            <w:pPr>
              <w:tabs>
                <w:tab w:val="left" w:pos="161"/>
              </w:tabs>
              <w:jc w:val="both"/>
              <w:rPr>
                <w:rFonts w:ascii="Times New Roman" w:hAnsi="Times New Roman" w:cs="Times New Roman"/>
              </w:rPr>
            </w:pPr>
          </w:p>
          <w:p w14:paraId="79487046" w14:textId="77777777" w:rsidR="00F73372" w:rsidRPr="00852E95" w:rsidRDefault="00F73372" w:rsidP="003E0510">
            <w:pPr>
              <w:tabs>
                <w:tab w:val="left" w:pos="161"/>
              </w:tabs>
              <w:jc w:val="both"/>
              <w:rPr>
                <w:rFonts w:ascii="Times New Roman" w:hAnsi="Times New Roman" w:cs="Times New Roman"/>
              </w:rPr>
            </w:pPr>
          </w:p>
          <w:p w14:paraId="7D7129CB" w14:textId="77777777" w:rsidR="00F73372" w:rsidRPr="00852E95" w:rsidRDefault="00F73372" w:rsidP="003E0510">
            <w:pPr>
              <w:tabs>
                <w:tab w:val="left" w:pos="161"/>
              </w:tabs>
              <w:jc w:val="both"/>
              <w:rPr>
                <w:rFonts w:ascii="Times New Roman" w:hAnsi="Times New Roman" w:cs="Times New Roman"/>
              </w:rPr>
            </w:pPr>
          </w:p>
          <w:p w14:paraId="01BF4FEE" w14:textId="77777777" w:rsidR="00F73372" w:rsidRPr="00852E95" w:rsidRDefault="00F73372" w:rsidP="003E0510">
            <w:pPr>
              <w:tabs>
                <w:tab w:val="left" w:pos="161"/>
              </w:tabs>
              <w:jc w:val="both"/>
              <w:rPr>
                <w:rFonts w:ascii="Times New Roman" w:hAnsi="Times New Roman" w:cs="Times New Roman"/>
              </w:rPr>
            </w:pPr>
          </w:p>
          <w:p w14:paraId="7E12B317" w14:textId="77777777" w:rsidR="00F73372" w:rsidRPr="00852E95" w:rsidRDefault="00F73372" w:rsidP="003E0510">
            <w:pPr>
              <w:tabs>
                <w:tab w:val="left" w:pos="161"/>
              </w:tabs>
              <w:jc w:val="both"/>
              <w:rPr>
                <w:rFonts w:ascii="Times New Roman" w:hAnsi="Times New Roman" w:cs="Times New Roman"/>
              </w:rPr>
            </w:pPr>
          </w:p>
          <w:p w14:paraId="2FEA2677" w14:textId="77777777" w:rsidR="00F73372" w:rsidRPr="00852E95" w:rsidRDefault="00F73372" w:rsidP="003E0510">
            <w:pPr>
              <w:tabs>
                <w:tab w:val="left" w:pos="161"/>
              </w:tabs>
              <w:jc w:val="both"/>
              <w:rPr>
                <w:rFonts w:ascii="Times New Roman" w:hAnsi="Times New Roman" w:cs="Times New Roman"/>
              </w:rPr>
            </w:pPr>
          </w:p>
          <w:p w14:paraId="321EA2F1" w14:textId="45089959" w:rsidR="00F73372" w:rsidRPr="00852E95" w:rsidRDefault="00F73372" w:rsidP="3D303166">
            <w:pPr>
              <w:tabs>
                <w:tab w:val="left" w:pos="161"/>
              </w:tabs>
              <w:jc w:val="both"/>
              <w:rPr>
                <w:rFonts w:ascii="Times New Roman" w:hAnsi="Times New Roman" w:cs="Times New Roman"/>
              </w:rPr>
            </w:pPr>
          </w:p>
          <w:p w14:paraId="79FB46CD" w14:textId="7DCB044D" w:rsidR="00F73372" w:rsidRPr="00852E95" w:rsidRDefault="00F73372" w:rsidP="3D303166">
            <w:pPr>
              <w:tabs>
                <w:tab w:val="left" w:pos="161"/>
              </w:tabs>
              <w:jc w:val="both"/>
              <w:rPr>
                <w:rFonts w:ascii="Times New Roman" w:hAnsi="Times New Roman" w:cs="Times New Roman"/>
              </w:rPr>
            </w:pPr>
          </w:p>
          <w:p w14:paraId="5EB67E7A" w14:textId="6D1016B9" w:rsidR="00F73372" w:rsidRPr="00852E95" w:rsidRDefault="722C663E" w:rsidP="3D303166">
            <w:pPr>
              <w:tabs>
                <w:tab w:val="left" w:pos="161"/>
              </w:tabs>
              <w:jc w:val="both"/>
              <w:rPr>
                <w:rFonts w:ascii="Times New Roman" w:hAnsi="Times New Roman" w:cs="Times New Roman"/>
              </w:rPr>
            </w:pPr>
            <w:r w:rsidRPr="3D303166">
              <w:rPr>
                <w:rFonts w:ascii="Times New Roman" w:hAnsi="Times New Roman" w:cs="Times New Roman"/>
              </w:rPr>
              <w:t>Č:I§:3</w:t>
            </w:r>
            <w:r w:rsidRPr="3D303166">
              <w:rPr>
                <w:rFonts w:ascii="Times New Roman" w:hAnsi="Times New Roman" w:cs="Times New Roman"/>
              </w:rPr>
              <w:lastRenderedPageBreak/>
              <w:t>2 o: 5, 6</w:t>
            </w:r>
          </w:p>
        </w:tc>
        <w:tc>
          <w:tcPr>
            <w:tcW w:w="4394" w:type="dxa"/>
          </w:tcPr>
          <w:p w14:paraId="06B83342" w14:textId="1BF2BDD3" w:rsidR="00F73372" w:rsidRPr="00852E95" w:rsidRDefault="00CC3505" w:rsidP="3D303166">
            <w:pPr>
              <w:tabs>
                <w:tab w:val="left" w:pos="161"/>
              </w:tabs>
              <w:jc w:val="both"/>
              <w:rPr>
                <w:rFonts w:ascii="Times New Roman" w:eastAsia="Times New Roman" w:hAnsi="Times New Roman" w:cs="Times New Roman"/>
              </w:rPr>
            </w:pPr>
            <w:r w:rsidRPr="3D303166">
              <w:rPr>
                <w:rFonts w:ascii="Times New Roman" w:hAnsi="Times New Roman" w:cs="Times New Roman"/>
              </w:rPr>
              <w:lastRenderedPageBreak/>
              <w:t>(2)</w:t>
            </w:r>
            <w:r>
              <w:tab/>
            </w:r>
            <w:r w:rsidRPr="3D303166">
              <w:rPr>
                <w:rFonts w:ascii="Times New Roman" w:hAnsi="Times New Roman" w:cs="Times New Roman"/>
              </w:rPr>
              <w:t>Prevádzkovateľ lietadla od 1. januára 2025 monitoruje a nahlasuje ministerstvu vplyvy, ktoré nesúvisia s emisiami CO2, z každého lietadla, ktoré prevádzkuje počas každého kalendárneho roka, po skončení každého roka</w:t>
            </w:r>
            <w:r w:rsidR="750CF65D" w:rsidRPr="3D303166">
              <w:rPr>
                <w:rFonts w:ascii="Times New Roman" w:hAnsi="Times New Roman" w:cs="Times New Roman"/>
              </w:rPr>
              <w:t xml:space="preserve"> podľa osobitného predpisu</w:t>
            </w:r>
            <w:r w:rsidRPr="3D303166">
              <w:rPr>
                <w:rFonts w:ascii="Times New Roman" w:hAnsi="Times New Roman" w:cs="Times New Roman"/>
              </w:rPr>
              <w:t>.</w:t>
            </w:r>
            <w:r w:rsidR="23DE94ED" w:rsidRPr="3D303166">
              <w:rPr>
                <w:rFonts w:ascii="Times New Roman" w:hAnsi="Times New Roman" w:cs="Times New Roman"/>
              </w:rPr>
              <w:t xml:space="preserve"> </w:t>
            </w:r>
            <w:r w:rsidR="23DE94ED" w:rsidRPr="3D303166">
              <w:rPr>
                <w:rFonts w:ascii="Times New Roman" w:eastAsia="Times New Roman" w:hAnsi="Times New Roman" w:cs="Times New Roman"/>
                <w:color w:val="000000" w:themeColor="text1"/>
                <w:sz w:val="24"/>
                <w:szCs w:val="24"/>
                <w:vertAlign w:val="superscript"/>
              </w:rPr>
              <w:t>1a</w:t>
            </w:r>
            <w:r w:rsidR="23DE94ED" w:rsidRPr="3D303166">
              <w:rPr>
                <w:rFonts w:ascii="Times New Roman" w:eastAsia="Times New Roman" w:hAnsi="Times New Roman" w:cs="Times New Roman"/>
                <w:color w:val="000000" w:themeColor="text1"/>
                <w:sz w:val="24"/>
                <w:szCs w:val="24"/>
              </w:rPr>
              <w:t>)</w:t>
            </w:r>
          </w:p>
          <w:p w14:paraId="64A33337" w14:textId="48384563" w:rsidR="3D303166" w:rsidRDefault="3D303166" w:rsidP="3D303166">
            <w:pPr>
              <w:tabs>
                <w:tab w:val="left" w:pos="161"/>
              </w:tabs>
              <w:jc w:val="both"/>
              <w:rPr>
                <w:rFonts w:ascii="Times New Roman" w:eastAsia="Times New Roman" w:hAnsi="Times New Roman" w:cs="Times New Roman"/>
                <w:color w:val="000000" w:themeColor="text1"/>
                <w:sz w:val="24"/>
                <w:szCs w:val="24"/>
              </w:rPr>
            </w:pPr>
          </w:p>
          <w:p w14:paraId="18B1A030" w14:textId="46BF0467" w:rsidR="23DE94ED" w:rsidRDefault="23DE94ED" w:rsidP="3D303166">
            <w:pPr>
              <w:tabs>
                <w:tab w:val="left" w:pos="161"/>
              </w:tabs>
              <w:jc w:val="both"/>
              <w:rPr>
                <w:rFonts w:ascii="Times New Roman" w:eastAsia="Times New Roman" w:hAnsi="Times New Roman" w:cs="Times New Roman"/>
                <w:sz w:val="24"/>
                <w:szCs w:val="24"/>
              </w:rPr>
            </w:pPr>
            <w:r w:rsidRPr="3D303166">
              <w:rPr>
                <w:rFonts w:ascii="Times New Roman" w:eastAsia="Times New Roman" w:hAnsi="Times New Roman" w:cs="Times New Roman"/>
                <w:color w:val="000000" w:themeColor="text1"/>
                <w:sz w:val="24"/>
                <w:szCs w:val="24"/>
              </w:rPr>
              <w:t>1a)</w:t>
            </w:r>
            <w:r w:rsidR="0500AEB0" w:rsidRPr="3D303166">
              <w:rPr>
                <w:rFonts w:ascii="Times New Roman" w:eastAsia="Times New Roman" w:hAnsi="Times New Roman" w:cs="Times New Roman"/>
                <w:color w:val="000000" w:themeColor="text1"/>
                <w:sz w:val="24"/>
                <w:szCs w:val="24"/>
              </w:rPr>
              <w:t xml:space="preserve"> </w:t>
            </w:r>
            <w:r w:rsidR="0500AEB0" w:rsidRPr="3D303166">
              <w:rPr>
                <w:rFonts w:ascii="Times New Roman" w:eastAsia="Times New Roman" w:hAnsi="Times New Roman" w:cs="Times New Roman"/>
                <w:color w:val="000000" w:themeColor="text1"/>
              </w:rPr>
              <w:t>Vykonávacie  nariadenie  Komisie  (EÚ)  2018/2066  z 19.  decembra  2018  o monitorovaní a nahlasovaní emisií skleníkových plynov podľa smernice Európskeho parlamentu a Rady 2003/87/ES, ktorým sa mení nariadenie Komisie (EÚ) č. 601/2012 (Ú. v. EÚ L 334, 31. 12. 2018) v platnom znení.</w:t>
            </w:r>
          </w:p>
          <w:p w14:paraId="57BB3396" w14:textId="77777777" w:rsidR="00F73372" w:rsidRPr="00852E95" w:rsidRDefault="00F73372" w:rsidP="003E0510">
            <w:pPr>
              <w:tabs>
                <w:tab w:val="left" w:pos="161"/>
              </w:tabs>
              <w:jc w:val="both"/>
              <w:rPr>
                <w:rFonts w:ascii="Times New Roman" w:hAnsi="Times New Roman" w:cs="Times New Roman"/>
              </w:rPr>
            </w:pPr>
          </w:p>
          <w:p w14:paraId="4D79247C" w14:textId="77777777" w:rsidR="00F73372" w:rsidRPr="00852E95" w:rsidRDefault="00F73372" w:rsidP="003E0510">
            <w:pPr>
              <w:tabs>
                <w:tab w:val="left" w:pos="161"/>
              </w:tabs>
              <w:jc w:val="both"/>
              <w:rPr>
                <w:rFonts w:ascii="Times New Roman" w:hAnsi="Times New Roman" w:cs="Times New Roman"/>
              </w:rPr>
            </w:pPr>
          </w:p>
          <w:p w14:paraId="3D32011C" w14:textId="77777777" w:rsidR="00F73372" w:rsidRPr="00852E95" w:rsidRDefault="00F73372" w:rsidP="003E0510">
            <w:pPr>
              <w:tabs>
                <w:tab w:val="left" w:pos="161"/>
              </w:tabs>
              <w:jc w:val="both"/>
              <w:rPr>
                <w:rFonts w:ascii="Times New Roman" w:hAnsi="Times New Roman" w:cs="Times New Roman"/>
              </w:rPr>
            </w:pPr>
          </w:p>
          <w:p w14:paraId="75169F20" w14:textId="77777777" w:rsidR="00F73372" w:rsidRPr="00852E95" w:rsidRDefault="00F73372" w:rsidP="003E0510">
            <w:pPr>
              <w:tabs>
                <w:tab w:val="left" w:pos="161"/>
              </w:tabs>
              <w:jc w:val="both"/>
              <w:rPr>
                <w:rFonts w:ascii="Times New Roman" w:hAnsi="Times New Roman" w:cs="Times New Roman"/>
              </w:rPr>
            </w:pPr>
          </w:p>
          <w:p w14:paraId="0A88C98F" w14:textId="77777777" w:rsidR="00F73372" w:rsidRPr="00852E95" w:rsidRDefault="00F73372" w:rsidP="003E0510">
            <w:pPr>
              <w:tabs>
                <w:tab w:val="left" w:pos="161"/>
              </w:tabs>
              <w:jc w:val="both"/>
              <w:rPr>
                <w:rFonts w:ascii="Times New Roman" w:hAnsi="Times New Roman" w:cs="Times New Roman"/>
              </w:rPr>
            </w:pPr>
          </w:p>
          <w:p w14:paraId="2CB49F63" w14:textId="77777777" w:rsidR="00F73372" w:rsidRPr="00852E95" w:rsidRDefault="00F73372" w:rsidP="003E0510">
            <w:pPr>
              <w:tabs>
                <w:tab w:val="left" w:pos="161"/>
              </w:tabs>
              <w:jc w:val="both"/>
              <w:rPr>
                <w:rFonts w:ascii="Times New Roman" w:hAnsi="Times New Roman" w:cs="Times New Roman"/>
              </w:rPr>
            </w:pPr>
          </w:p>
          <w:p w14:paraId="2A588897" w14:textId="77777777" w:rsidR="00F73372" w:rsidRPr="00852E95" w:rsidRDefault="00F73372" w:rsidP="003E0510">
            <w:pPr>
              <w:tabs>
                <w:tab w:val="left" w:pos="161"/>
              </w:tabs>
              <w:jc w:val="both"/>
              <w:rPr>
                <w:rFonts w:ascii="Times New Roman" w:hAnsi="Times New Roman" w:cs="Times New Roman"/>
              </w:rPr>
            </w:pPr>
          </w:p>
          <w:p w14:paraId="1B5826E2" w14:textId="77777777" w:rsidR="00F73372" w:rsidRPr="00852E95" w:rsidRDefault="00F73372" w:rsidP="003E0510">
            <w:pPr>
              <w:tabs>
                <w:tab w:val="left" w:pos="161"/>
              </w:tabs>
              <w:jc w:val="both"/>
              <w:rPr>
                <w:rFonts w:ascii="Times New Roman" w:hAnsi="Times New Roman" w:cs="Times New Roman"/>
              </w:rPr>
            </w:pPr>
          </w:p>
          <w:p w14:paraId="64203D4C" w14:textId="77777777" w:rsidR="00F73372" w:rsidRPr="00852E95" w:rsidRDefault="00F73372" w:rsidP="003E0510">
            <w:pPr>
              <w:tabs>
                <w:tab w:val="left" w:pos="161"/>
              </w:tabs>
              <w:jc w:val="both"/>
              <w:rPr>
                <w:rFonts w:ascii="Times New Roman" w:hAnsi="Times New Roman" w:cs="Times New Roman"/>
              </w:rPr>
            </w:pPr>
          </w:p>
          <w:p w14:paraId="207DD8D4" w14:textId="77777777" w:rsidR="00F73372" w:rsidRPr="00852E95" w:rsidRDefault="00F73372" w:rsidP="003E0510">
            <w:pPr>
              <w:tabs>
                <w:tab w:val="left" w:pos="161"/>
              </w:tabs>
              <w:jc w:val="both"/>
              <w:rPr>
                <w:rFonts w:ascii="Times New Roman" w:hAnsi="Times New Roman" w:cs="Times New Roman"/>
              </w:rPr>
            </w:pPr>
          </w:p>
          <w:p w14:paraId="56DB3B76" w14:textId="77777777" w:rsidR="00F73372" w:rsidRPr="00852E95" w:rsidRDefault="00F73372" w:rsidP="003E0510">
            <w:pPr>
              <w:tabs>
                <w:tab w:val="left" w:pos="161"/>
              </w:tabs>
              <w:jc w:val="both"/>
              <w:rPr>
                <w:rFonts w:ascii="Times New Roman" w:hAnsi="Times New Roman" w:cs="Times New Roman"/>
              </w:rPr>
            </w:pPr>
          </w:p>
          <w:p w14:paraId="6A21D320" w14:textId="77777777" w:rsidR="00F73372" w:rsidRPr="00852E95" w:rsidRDefault="00F73372" w:rsidP="003E0510">
            <w:pPr>
              <w:tabs>
                <w:tab w:val="left" w:pos="161"/>
              </w:tabs>
              <w:jc w:val="both"/>
              <w:rPr>
                <w:rFonts w:ascii="Times New Roman" w:hAnsi="Times New Roman" w:cs="Times New Roman"/>
              </w:rPr>
            </w:pPr>
          </w:p>
          <w:p w14:paraId="354A74E2" w14:textId="77777777" w:rsidR="00F73372" w:rsidRPr="00852E95" w:rsidRDefault="00F73372" w:rsidP="003E0510">
            <w:pPr>
              <w:tabs>
                <w:tab w:val="left" w:pos="161"/>
              </w:tabs>
              <w:jc w:val="both"/>
              <w:rPr>
                <w:rFonts w:ascii="Times New Roman" w:hAnsi="Times New Roman" w:cs="Times New Roman"/>
              </w:rPr>
            </w:pPr>
          </w:p>
          <w:p w14:paraId="1886204F" w14:textId="77777777" w:rsidR="00F73372" w:rsidRPr="00852E95" w:rsidRDefault="00F73372" w:rsidP="003E0510">
            <w:pPr>
              <w:tabs>
                <w:tab w:val="left" w:pos="161"/>
              </w:tabs>
              <w:jc w:val="both"/>
              <w:rPr>
                <w:rFonts w:ascii="Times New Roman" w:hAnsi="Times New Roman" w:cs="Times New Roman"/>
              </w:rPr>
            </w:pPr>
          </w:p>
          <w:p w14:paraId="1B47C2D3" w14:textId="77777777" w:rsidR="00F73372" w:rsidRPr="00852E95" w:rsidRDefault="00F73372" w:rsidP="003E0510">
            <w:pPr>
              <w:tabs>
                <w:tab w:val="left" w:pos="161"/>
              </w:tabs>
              <w:jc w:val="both"/>
              <w:rPr>
                <w:rFonts w:ascii="Times New Roman" w:hAnsi="Times New Roman" w:cs="Times New Roman"/>
              </w:rPr>
            </w:pPr>
          </w:p>
          <w:p w14:paraId="27EA46F9" w14:textId="77777777" w:rsidR="00F73372" w:rsidRPr="00852E95" w:rsidRDefault="00F73372" w:rsidP="003E0510">
            <w:pPr>
              <w:tabs>
                <w:tab w:val="left" w:pos="161"/>
              </w:tabs>
              <w:jc w:val="both"/>
              <w:rPr>
                <w:rFonts w:ascii="Times New Roman" w:hAnsi="Times New Roman" w:cs="Times New Roman"/>
              </w:rPr>
            </w:pPr>
          </w:p>
          <w:p w14:paraId="079EDBA1" w14:textId="77777777" w:rsidR="00F73372" w:rsidRPr="00852E95" w:rsidRDefault="00F73372" w:rsidP="003E0510">
            <w:pPr>
              <w:tabs>
                <w:tab w:val="left" w:pos="161"/>
              </w:tabs>
              <w:jc w:val="both"/>
              <w:rPr>
                <w:rFonts w:ascii="Times New Roman" w:hAnsi="Times New Roman" w:cs="Times New Roman"/>
              </w:rPr>
            </w:pPr>
          </w:p>
          <w:p w14:paraId="381A66FA" w14:textId="77777777" w:rsidR="00F73372" w:rsidRPr="00852E95" w:rsidRDefault="00F73372" w:rsidP="003E0510">
            <w:pPr>
              <w:tabs>
                <w:tab w:val="left" w:pos="161"/>
              </w:tabs>
              <w:jc w:val="both"/>
              <w:rPr>
                <w:rFonts w:ascii="Times New Roman" w:hAnsi="Times New Roman" w:cs="Times New Roman"/>
              </w:rPr>
            </w:pPr>
          </w:p>
          <w:p w14:paraId="7749EFAC" w14:textId="77777777" w:rsidR="00F73372" w:rsidRPr="00852E95" w:rsidRDefault="00F73372" w:rsidP="003E0510">
            <w:pPr>
              <w:tabs>
                <w:tab w:val="left" w:pos="161"/>
              </w:tabs>
              <w:jc w:val="both"/>
              <w:rPr>
                <w:rFonts w:ascii="Times New Roman" w:hAnsi="Times New Roman" w:cs="Times New Roman"/>
              </w:rPr>
            </w:pPr>
          </w:p>
          <w:p w14:paraId="195AA8F7" w14:textId="44CA967C" w:rsidR="3D303166" w:rsidRDefault="3D303166" w:rsidP="3D303166">
            <w:pPr>
              <w:tabs>
                <w:tab w:val="left" w:pos="161"/>
              </w:tabs>
              <w:jc w:val="both"/>
              <w:rPr>
                <w:rFonts w:ascii="Times New Roman" w:hAnsi="Times New Roman" w:cs="Times New Roman"/>
              </w:rPr>
            </w:pPr>
          </w:p>
          <w:p w14:paraId="30A9EC29" w14:textId="73DE733E" w:rsidR="005D1B42" w:rsidRPr="005D1B42" w:rsidRDefault="00F73372" w:rsidP="005D1B42">
            <w:pPr>
              <w:tabs>
                <w:tab w:val="left" w:pos="161"/>
              </w:tabs>
              <w:jc w:val="both"/>
              <w:rPr>
                <w:rFonts w:ascii="Times New Roman" w:hAnsi="Times New Roman" w:cs="Times New Roman"/>
              </w:rPr>
            </w:pPr>
            <w:r w:rsidRPr="3D303166">
              <w:rPr>
                <w:rFonts w:ascii="Times New Roman" w:hAnsi="Times New Roman" w:cs="Times New Roman"/>
              </w:rPr>
              <w:lastRenderedPageBreak/>
              <w:t xml:space="preserve">(5) </w:t>
            </w:r>
            <w:r w:rsidR="00CC3505" w:rsidRPr="3D303166">
              <w:rPr>
                <w:rFonts w:ascii="Times New Roman" w:hAnsi="Times New Roman" w:cs="Times New Roman"/>
              </w:rPr>
              <w:t>Ministerstvo v spolupráci s ministerstvom dopravy nahlasuje alebo zasiela Komisii v súlade s osobitným predpisom</w:t>
            </w:r>
            <w:r w:rsidR="24DBAECA" w:rsidRPr="3D303166">
              <w:rPr>
                <w:rFonts w:ascii="Times New Roman" w:hAnsi="Times New Roman" w:cs="Times New Roman"/>
              </w:rPr>
              <w:t xml:space="preserve">, </w:t>
            </w:r>
            <w:r w:rsidR="00CC3505" w:rsidRPr="3D303166">
              <w:rPr>
                <w:rFonts w:ascii="Times New Roman" w:hAnsi="Times New Roman" w:cs="Times New Roman"/>
                <w:vertAlign w:val="superscript"/>
              </w:rPr>
              <w:t>31</w:t>
            </w:r>
            <w:r w:rsidR="00CC3505" w:rsidRPr="3D303166">
              <w:rPr>
                <w:rFonts w:ascii="Times New Roman" w:hAnsi="Times New Roman" w:cs="Times New Roman"/>
              </w:rPr>
              <w:t>) najneskôr tri mesiace po príslušnej lehote na podávanie správ a užívateľsky ústretovým spôsobom a to na</w:t>
            </w:r>
          </w:p>
          <w:p w14:paraId="39228C05" w14:textId="77777777" w:rsidR="005D1B42" w:rsidRPr="005D1B42" w:rsidRDefault="00CC3505" w:rsidP="005D1B42">
            <w:pPr>
              <w:tabs>
                <w:tab w:val="left" w:pos="161"/>
              </w:tabs>
              <w:jc w:val="both"/>
              <w:rPr>
                <w:rFonts w:ascii="Times New Roman" w:hAnsi="Times New Roman" w:cs="Times New Roman"/>
              </w:rPr>
            </w:pPr>
            <w:r>
              <w:rPr>
                <w:rFonts w:ascii="Times New Roman" w:hAnsi="Times New Roman" w:cs="Times New Roman"/>
              </w:rPr>
              <w:t>a)</w:t>
            </w:r>
            <w:r w:rsidRPr="00CC3505">
              <w:rPr>
                <w:rFonts w:ascii="Times New Roman" w:hAnsi="Times New Roman" w:cs="Times New Roman"/>
              </w:rPr>
              <w:tab/>
              <w:t>dvojicu letísk v rámci Eur</w:t>
            </w:r>
            <w:r>
              <w:rPr>
                <w:rFonts w:ascii="Times New Roman" w:hAnsi="Times New Roman" w:cs="Times New Roman"/>
              </w:rPr>
              <w:t>ópskeho hospodárskeho priestoru</w:t>
            </w:r>
            <w:r w:rsidR="005D1B42" w:rsidRPr="005D1B42">
              <w:rPr>
                <w:rFonts w:ascii="Times New Roman" w:hAnsi="Times New Roman" w:cs="Times New Roman"/>
              </w:rPr>
              <w:t>:</w:t>
            </w:r>
          </w:p>
          <w:p w14:paraId="79EAEBCD" w14:textId="77777777" w:rsidR="005D1B42" w:rsidRPr="005D1B42" w:rsidRDefault="005D1B42" w:rsidP="005D1B42">
            <w:pPr>
              <w:tabs>
                <w:tab w:val="left" w:pos="161"/>
              </w:tabs>
              <w:jc w:val="both"/>
              <w:rPr>
                <w:rFonts w:ascii="Times New Roman" w:hAnsi="Times New Roman" w:cs="Times New Roman"/>
              </w:rPr>
            </w:pPr>
            <w:r>
              <w:rPr>
                <w:rFonts w:ascii="Times New Roman" w:hAnsi="Times New Roman" w:cs="Times New Roman"/>
              </w:rPr>
              <w:t xml:space="preserve">       </w:t>
            </w:r>
            <w:r w:rsidRPr="005D1B42">
              <w:rPr>
                <w:rFonts w:ascii="Times New Roman" w:hAnsi="Times New Roman" w:cs="Times New Roman"/>
              </w:rPr>
              <w:t>1.</w:t>
            </w:r>
            <w:r w:rsidRPr="005D1B42">
              <w:rPr>
                <w:rFonts w:ascii="Times New Roman" w:hAnsi="Times New Roman" w:cs="Times New Roman"/>
              </w:rPr>
              <w:tab/>
              <w:t xml:space="preserve"> emisie zo všetkých letov,</w:t>
            </w:r>
          </w:p>
          <w:p w14:paraId="32720B77" w14:textId="77777777" w:rsidR="005D1B42" w:rsidRPr="005D1B42" w:rsidRDefault="005D1B42" w:rsidP="005D1B42">
            <w:pPr>
              <w:tabs>
                <w:tab w:val="left" w:pos="161"/>
              </w:tabs>
              <w:jc w:val="both"/>
              <w:rPr>
                <w:rFonts w:ascii="Times New Roman" w:hAnsi="Times New Roman" w:cs="Times New Roman"/>
              </w:rPr>
            </w:pPr>
            <w:r>
              <w:rPr>
                <w:rFonts w:ascii="Times New Roman" w:hAnsi="Times New Roman" w:cs="Times New Roman"/>
              </w:rPr>
              <w:t xml:space="preserve">       </w:t>
            </w:r>
            <w:r w:rsidRPr="005D1B42">
              <w:rPr>
                <w:rFonts w:ascii="Times New Roman" w:hAnsi="Times New Roman" w:cs="Times New Roman"/>
              </w:rPr>
              <w:t>2.</w:t>
            </w:r>
            <w:r w:rsidRPr="005D1B42">
              <w:rPr>
                <w:rFonts w:ascii="Times New Roman" w:hAnsi="Times New Roman" w:cs="Times New Roman"/>
              </w:rPr>
              <w:tab/>
              <w:t xml:space="preserve"> celkový počet letov,</w:t>
            </w:r>
          </w:p>
          <w:p w14:paraId="190400D3" w14:textId="77777777" w:rsidR="005D1B42" w:rsidRPr="005D1B42" w:rsidRDefault="005D1B42" w:rsidP="005D1B42">
            <w:pPr>
              <w:tabs>
                <w:tab w:val="left" w:pos="161"/>
              </w:tabs>
              <w:jc w:val="both"/>
              <w:rPr>
                <w:rFonts w:ascii="Times New Roman" w:hAnsi="Times New Roman" w:cs="Times New Roman"/>
              </w:rPr>
            </w:pPr>
            <w:r>
              <w:rPr>
                <w:rFonts w:ascii="Times New Roman" w:hAnsi="Times New Roman" w:cs="Times New Roman"/>
              </w:rPr>
              <w:t xml:space="preserve">       </w:t>
            </w:r>
            <w:r w:rsidRPr="005D1B42">
              <w:rPr>
                <w:rFonts w:ascii="Times New Roman" w:hAnsi="Times New Roman" w:cs="Times New Roman"/>
              </w:rPr>
              <w:t>3.</w:t>
            </w:r>
            <w:r w:rsidRPr="005D1B42">
              <w:rPr>
                <w:rFonts w:ascii="Times New Roman" w:hAnsi="Times New Roman" w:cs="Times New Roman"/>
              </w:rPr>
              <w:tab/>
              <w:t xml:space="preserve"> celkový počet cestujúcich,</w:t>
            </w:r>
          </w:p>
          <w:p w14:paraId="6AE05B65" w14:textId="77777777" w:rsidR="005D1B42" w:rsidRPr="005D1B42" w:rsidRDefault="005D1B42" w:rsidP="005D1B42">
            <w:pPr>
              <w:tabs>
                <w:tab w:val="left" w:pos="161"/>
              </w:tabs>
              <w:jc w:val="both"/>
              <w:rPr>
                <w:rFonts w:ascii="Times New Roman" w:hAnsi="Times New Roman" w:cs="Times New Roman"/>
              </w:rPr>
            </w:pPr>
            <w:r>
              <w:rPr>
                <w:rFonts w:ascii="Times New Roman" w:hAnsi="Times New Roman" w:cs="Times New Roman"/>
              </w:rPr>
              <w:t xml:space="preserve">       </w:t>
            </w:r>
            <w:r w:rsidRPr="005D1B42">
              <w:rPr>
                <w:rFonts w:ascii="Times New Roman" w:hAnsi="Times New Roman" w:cs="Times New Roman"/>
              </w:rPr>
              <w:t>4.</w:t>
            </w:r>
            <w:r w:rsidRPr="005D1B42">
              <w:rPr>
                <w:rFonts w:ascii="Times New Roman" w:hAnsi="Times New Roman" w:cs="Times New Roman"/>
              </w:rPr>
              <w:tab/>
              <w:t xml:space="preserve"> typy lietadiel,</w:t>
            </w:r>
          </w:p>
          <w:p w14:paraId="318C058F" w14:textId="77777777" w:rsidR="005D1B42" w:rsidRPr="005D1B42" w:rsidRDefault="005D1B42" w:rsidP="005D1B42">
            <w:pPr>
              <w:tabs>
                <w:tab w:val="left" w:pos="161"/>
              </w:tabs>
              <w:jc w:val="both"/>
              <w:rPr>
                <w:rFonts w:ascii="Times New Roman" w:hAnsi="Times New Roman" w:cs="Times New Roman"/>
              </w:rPr>
            </w:pPr>
            <w:r w:rsidRPr="005D1B42">
              <w:rPr>
                <w:rFonts w:ascii="Times New Roman" w:hAnsi="Times New Roman" w:cs="Times New Roman"/>
              </w:rPr>
              <w:t>b)</w:t>
            </w:r>
            <w:r w:rsidRPr="005D1B42">
              <w:rPr>
                <w:rFonts w:ascii="Times New Roman" w:hAnsi="Times New Roman" w:cs="Times New Roman"/>
              </w:rPr>
              <w:tab/>
              <w:t>prevádzkovateľa lietadla:</w:t>
            </w:r>
          </w:p>
          <w:p w14:paraId="400ABA30" w14:textId="77777777" w:rsidR="005D1B42" w:rsidRPr="005D1B42" w:rsidRDefault="005D1B42" w:rsidP="005D1B42">
            <w:pPr>
              <w:tabs>
                <w:tab w:val="left" w:pos="161"/>
              </w:tabs>
              <w:jc w:val="both"/>
              <w:rPr>
                <w:rFonts w:ascii="Times New Roman" w:hAnsi="Times New Roman" w:cs="Times New Roman"/>
              </w:rPr>
            </w:pPr>
            <w:r>
              <w:rPr>
                <w:rFonts w:ascii="Times New Roman" w:hAnsi="Times New Roman" w:cs="Times New Roman"/>
              </w:rPr>
              <w:t xml:space="preserve">       </w:t>
            </w:r>
            <w:r w:rsidRPr="005D1B42">
              <w:rPr>
                <w:rFonts w:ascii="Times New Roman" w:hAnsi="Times New Roman" w:cs="Times New Roman"/>
              </w:rPr>
              <w:t>1.</w:t>
            </w:r>
            <w:r w:rsidRPr="005D1B42">
              <w:rPr>
                <w:rFonts w:ascii="Times New Roman" w:hAnsi="Times New Roman" w:cs="Times New Roman"/>
              </w:rPr>
              <w:tab/>
              <w:t>údaje o emisiách z letov v rámci Európskeho hospodárskeho priestoru, z letov s odletom z Európskeho hospodárskeho priestoru, z letov prichádzajúcich do Európskeho hospodárskeho priestoru a z letov medzi dvoma tretími krajinami v členení podľa dvojice štátov a údaje o emisiách, na ktoré sa vzťahuje povinnosť zrušiť oprávnené emisné jednotky schémy kompenzácie a znižovania emisií uhlíka v medzinárodnom letectve (CORSIA),</w:t>
            </w:r>
          </w:p>
          <w:p w14:paraId="34DA5529" w14:textId="77777777" w:rsidR="005D1B42" w:rsidRPr="005D1B42" w:rsidRDefault="005D1B42" w:rsidP="005D1B42">
            <w:pPr>
              <w:tabs>
                <w:tab w:val="left" w:pos="161"/>
              </w:tabs>
              <w:jc w:val="both"/>
              <w:rPr>
                <w:rFonts w:ascii="Times New Roman" w:hAnsi="Times New Roman" w:cs="Times New Roman"/>
              </w:rPr>
            </w:pPr>
            <w:r>
              <w:rPr>
                <w:rFonts w:ascii="Times New Roman" w:hAnsi="Times New Roman" w:cs="Times New Roman"/>
              </w:rPr>
              <w:t xml:space="preserve">       </w:t>
            </w:r>
            <w:r w:rsidRPr="005D1B42">
              <w:rPr>
                <w:rFonts w:ascii="Times New Roman" w:hAnsi="Times New Roman" w:cs="Times New Roman"/>
              </w:rPr>
              <w:t>2.</w:t>
            </w:r>
            <w:r w:rsidRPr="005D1B42">
              <w:rPr>
                <w:rFonts w:ascii="Times New Roman" w:hAnsi="Times New Roman" w:cs="Times New Roman"/>
              </w:rPr>
              <w:tab/>
              <w:t>suma kompenzačných požiadaviek,</w:t>
            </w:r>
          </w:p>
          <w:p w14:paraId="6EC5D80B" w14:textId="77777777" w:rsidR="005D1B42" w:rsidRPr="005D1B42" w:rsidRDefault="005D1B42" w:rsidP="005D1B42">
            <w:pPr>
              <w:tabs>
                <w:tab w:val="left" w:pos="161"/>
              </w:tabs>
              <w:jc w:val="both"/>
              <w:rPr>
                <w:rFonts w:ascii="Times New Roman" w:hAnsi="Times New Roman" w:cs="Times New Roman"/>
              </w:rPr>
            </w:pPr>
            <w:r>
              <w:rPr>
                <w:rFonts w:ascii="Times New Roman" w:hAnsi="Times New Roman" w:cs="Times New Roman"/>
              </w:rPr>
              <w:t xml:space="preserve">       </w:t>
            </w:r>
            <w:r w:rsidRPr="005D1B42">
              <w:rPr>
                <w:rFonts w:ascii="Times New Roman" w:hAnsi="Times New Roman" w:cs="Times New Roman"/>
              </w:rPr>
              <w:t>3.</w:t>
            </w:r>
            <w:r w:rsidRPr="005D1B42">
              <w:rPr>
                <w:rFonts w:ascii="Times New Roman" w:hAnsi="Times New Roman" w:cs="Times New Roman"/>
              </w:rPr>
              <w:tab/>
              <w:t>suma a druh kreditov použitých na dodržanie kompenzačných požiadaviek prevádzkovateľa lietadla uvedených v druhom bode,</w:t>
            </w:r>
          </w:p>
          <w:p w14:paraId="6379401D" w14:textId="77777777" w:rsidR="00F73372" w:rsidRPr="00852E95" w:rsidRDefault="005D1B42" w:rsidP="005D1B42">
            <w:pPr>
              <w:tabs>
                <w:tab w:val="left" w:pos="161"/>
              </w:tabs>
              <w:jc w:val="both"/>
              <w:rPr>
                <w:rFonts w:ascii="Times New Roman" w:hAnsi="Times New Roman" w:cs="Times New Roman"/>
              </w:rPr>
            </w:pPr>
            <w:r>
              <w:rPr>
                <w:rFonts w:ascii="Times New Roman" w:hAnsi="Times New Roman" w:cs="Times New Roman"/>
              </w:rPr>
              <w:t xml:space="preserve">      </w:t>
            </w:r>
            <w:r w:rsidRPr="005D1B42">
              <w:rPr>
                <w:rFonts w:ascii="Times New Roman" w:hAnsi="Times New Roman" w:cs="Times New Roman"/>
              </w:rPr>
              <w:t>4.</w:t>
            </w:r>
            <w:r w:rsidRPr="005D1B42">
              <w:rPr>
                <w:rFonts w:ascii="Times New Roman" w:hAnsi="Times New Roman" w:cs="Times New Roman"/>
              </w:rPr>
              <w:tab/>
              <w:t>množstvo a druh použitých palív, pre ktoré je emisný faktor nula podľa osobitného predpisu1a) alebo ktoré oprávňujú prevádzkovateľa lietadla na získanie kvót podľa § 11 ods. 3.</w:t>
            </w:r>
          </w:p>
          <w:p w14:paraId="44677F50" w14:textId="6D0216AB" w:rsidR="00F73372" w:rsidRPr="00852E95" w:rsidRDefault="027B6B2D" w:rsidP="6EA469AF">
            <w:pPr>
              <w:tabs>
                <w:tab w:val="left" w:pos="161"/>
              </w:tabs>
              <w:spacing w:after="200" w:line="276" w:lineRule="auto"/>
              <w:jc w:val="both"/>
              <w:rPr>
                <w:rFonts w:ascii="Times New Roman" w:hAnsi="Times New Roman" w:cs="Times New Roman"/>
              </w:rPr>
            </w:pPr>
            <w:r w:rsidRPr="3D303166">
              <w:rPr>
                <w:rFonts w:ascii="Times New Roman" w:hAnsi="Times New Roman" w:cs="Times New Roman"/>
              </w:rPr>
              <w:t xml:space="preserve">(6) Za osobitných okolností, keď prevádzkovateľ lietadla pôsobí na veľmi </w:t>
            </w:r>
            <w:r w:rsidRPr="3D303166">
              <w:rPr>
                <w:rFonts w:ascii="Times New Roman" w:hAnsi="Times New Roman" w:cs="Times New Roman"/>
              </w:rPr>
              <w:lastRenderedPageBreak/>
              <w:t xml:space="preserve">obmedzenom počte dvojíc letísk alebo na veľmi obmedzenom počte dvojíc štátov, na ktoré sa vzťahujú kompenzačné požiadavky, alebo na veľmi obmedzenom počte dvojíc štátov, na ktoré sa nevzťahujú kompenzačné požiadavky, prevádzkovateľ lietadla môže požiadať ministerstvo, aby údaje uvedené v ods. 5 nezverejňovalo na úrovni prevádzkovateľa lietadla, pričom vysvetlí, prečo by sa zverejnenie považovalo za poškodenie jeho obchodných záujmov. Na základe uvedenej žiadosti môže ministerstvo požiadať Komisiu, aby zverejňovala uvedené údaje na vyššej úrovni </w:t>
            </w:r>
            <w:proofErr w:type="spellStart"/>
            <w:r w:rsidRPr="3D303166">
              <w:rPr>
                <w:rFonts w:ascii="Times New Roman" w:hAnsi="Times New Roman" w:cs="Times New Roman"/>
              </w:rPr>
              <w:t>agregácie</w:t>
            </w:r>
            <w:proofErr w:type="spellEnd"/>
            <w:r w:rsidRPr="3D303166">
              <w:rPr>
                <w:rFonts w:ascii="Times New Roman" w:hAnsi="Times New Roman" w:cs="Times New Roman"/>
              </w:rPr>
              <w:t>. Komisia rozhodne o tejto žiadosti.</w:t>
            </w:r>
          </w:p>
          <w:p w14:paraId="5B28EF2F" w14:textId="411A1F10" w:rsidR="3D303166" w:rsidRDefault="3D303166" w:rsidP="3D303166">
            <w:pPr>
              <w:tabs>
                <w:tab w:val="left" w:pos="161"/>
              </w:tabs>
              <w:spacing w:after="200" w:line="276" w:lineRule="auto"/>
              <w:jc w:val="both"/>
              <w:rPr>
                <w:rFonts w:ascii="Times New Roman" w:hAnsi="Times New Roman" w:cs="Times New Roman"/>
              </w:rPr>
            </w:pPr>
          </w:p>
          <w:p w14:paraId="5BB2D721" w14:textId="25193E3E" w:rsidR="00F73372" w:rsidRPr="00852E95" w:rsidRDefault="72A216D9" w:rsidP="6EA469AF">
            <w:pPr>
              <w:tabs>
                <w:tab w:val="left" w:pos="161"/>
              </w:tabs>
              <w:jc w:val="both"/>
              <w:rPr>
                <w:rFonts w:ascii="Times New Roman" w:eastAsia="Times New Roman" w:hAnsi="Times New Roman" w:cs="Times New Roman"/>
              </w:rPr>
            </w:pPr>
            <w:r w:rsidRPr="6EA469AF">
              <w:rPr>
                <w:rFonts w:ascii="Times New Roman" w:hAnsi="Times New Roman" w:cs="Times New Roman"/>
              </w:rPr>
              <w:t xml:space="preserve">31) </w:t>
            </w:r>
            <w:r w:rsidRPr="6EA469AF">
              <w:rPr>
                <w:rFonts w:eastAsiaTheme="minorEastAsia"/>
              </w:rPr>
              <w:t>Článok 7 delegovaného nariadenia Komisie (EÚ) 2019/1603 z 18. júla 2019, ktorým sa dopĺňa smernica Európskeho parlamentu a Rady 2003/87/ES, pokiaľ ide o opatrenia prijaté Medzinárodnou organizáciou civilného letectva na monitorovanie, nahlasovanie a overovanie emisií z leteckej dopravy na účely vykonávania globálneho trhového opatrenia (Ú. v. EÚ L 250, 30. 9. 2019).</w:t>
            </w:r>
          </w:p>
        </w:tc>
        <w:tc>
          <w:tcPr>
            <w:tcW w:w="567" w:type="dxa"/>
          </w:tcPr>
          <w:p w14:paraId="33D58F9E" w14:textId="77777777" w:rsidR="003E0510" w:rsidRPr="00852E95" w:rsidRDefault="002B0612" w:rsidP="003E0510">
            <w:pPr>
              <w:tabs>
                <w:tab w:val="left" w:pos="161"/>
              </w:tabs>
              <w:jc w:val="both"/>
              <w:rPr>
                <w:rFonts w:ascii="Times New Roman" w:hAnsi="Times New Roman" w:cs="Times New Roman"/>
              </w:rPr>
            </w:pPr>
            <w:r w:rsidRPr="00852E95">
              <w:rPr>
                <w:rFonts w:ascii="Times New Roman" w:hAnsi="Times New Roman" w:cs="Times New Roman"/>
              </w:rPr>
              <w:lastRenderedPageBreak/>
              <w:t>Ú</w:t>
            </w:r>
          </w:p>
          <w:p w14:paraId="7DB604B1" w14:textId="77777777" w:rsidR="008379FE" w:rsidRPr="00852E95" w:rsidRDefault="008379FE" w:rsidP="003E0510">
            <w:pPr>
              <w:tabs>
                <w:tab w:val="left" w:pos="161"/>
              </w:tabs>
              <w:jc w:val="both"/>
              <w:rPr>
                <w:rFonts w:ascii="Times New Roman" w:hAnsi="Times New Roman" w:cs="Times New Roman"/>
              </w:rPr>
            </w:pPr>
          </w:p>
          <w:p w14:paraId="227D7A43" w14:textId="77777777" w:rsidR="008379FE" w:rsidRPr="00852E95" w:rsidRDefault="008379FE" w:rsidP="003E0510">
            <w:pPr>
              <w:tabs>
                <w:tab w:val="left" w:pos="161"/>
              </w:tabs>
              <w:jc w:val="both"/>
              <w:rPr>
                <w:rFonts w:ascii="Times New Roman" w:hAnsi="Times New Roman" w:cs="Times New Roman"/>
              </w:rPr>
            </w:pPr>
          </w:p>
          <w:p w14:paraId="0AC2E156" w14:textId="77777777" w:rsidR="008379FE" w:rsidRPr="00852E95" w:rsidRDefault="008379FE" w:rsidP="003E0510">
            <w:pPr>
              <w:tabs>
                <w:tab w:val="left" w:pos="161"/>
              </w:tabs>
              <w:jc w:val="both"/>
              <w:rPr>
                <w:rFonts w:ascii="Times New Roman" w:hAnsi="Times New Roman" w:cs="Times New Roman"/>
              </w:rPr>
            </w:pPr>
          </w:p>
          <w:p w14:paraId="2F807A44" w14:textId="77777777" w:rsidR="008379FE" w:rsidRPr="00852E95" w:rsidRDefault="008379FE" w:rsidP="003E0510">
            <w:pPr>
              <w:tabs>
                <w:tab w:val="left" w:pos="161"/>
              </w:tabs>
              <w:jc w:val="both"/>
              <w:rPr>
                <w:rFonts w:ascii="Times New Roman" w:hAnsi="Times New Roman" w:cs="Times New Roman"/>
              </w:rPr>
            </w:pPr>
          </w:p>
          <w:p w14:paraId="1599A875" w14:textId="77777777" w:rsidR="008379FE" w:rsidRPr="00852E95" w:rsidRDefault="008379FE" w:rsidP="003E0510">
            <w:pPr>
              <w:tabs>
                <w:tab w:val="left" w:pos="161"/>
              </w:tabs>
              <w:jc w:val="both"/>
              <w:rPr>
                <w:rFonts w:ascii="Times New Roman" w:hAnsi="Times New Roman" w:cs="Times New Roman"/>
              </w:rPr>
            </w:pPr>
          </w:p>
          <w:p w14:paraId="28134476" w14:textId="77777777" w:rsidR="008379FE" w:rsidRPr="00852E95" w:rsidRDefault="008379FE" w:rsidP="003E0510">
            <w:pPr>
              <w:tabs>
                <w:tab w:val="left" w:pos="161"/>
              </w:tabs>
              <w:jc w:val="both"/>
              <w:rPr>
                <w:rFonts w:ascii="Times New Roman" w:hAnsi="Times New Roman" w:cs="Times New Roman"/>
              </w:rPr>
            </w:pPr>
          </w:p>
          <w:p w14:paraId="4CDB6EAC" w14:textId="77777777" w:rsidR="008379FE" w:rsidRPr="00852E95" w:rsidRDefault="008379FE" w:rsidP="003E0510">
            <w:pPr>
              <w:tabs>
                <w:tab w:val="left" w:pos="161"/>
              </w:tabs>
              <w:jc w:val="both"/>
              <w:rPr>
                <w:rFonts w:ascii="Times New Roman" w:hAnsi="Times New Roman" w:cs="Times New Roman"/>
              </w:rPr>
            </w:pPr>
          </w:p>
          <w:p w14:paraId="78C59919" w14:textId="77777777" w:rsidR="008379FE" w:rsidRPr="00852E95" w:rsidRDefault="008379FE" w:rsidP="003E0510">
            <w:pPr>
              <w:tabs>
                <w:tab w:val="left" w:pos="161"/>
              </w:tabs>
              <w:jc w:val="both"/>
              <w:rPr>
                <w:rFonts w:ascii="Times New Roman" w:hAnsi="Times New Roman" w:cs="Times New Roman"/>
              </w:rPr>
            </w:pPr>
          </w:p>
          <w:p w14:paraId="281EC7BA" w14:textId="77777777" w:rsidR="008379FE" w:rsidRPr="00852E95" w:rsidRDefault="008379FE" w:rsidP="003E0510">
            <w:pPr>
              <w:tabs>
                <w:tab w:val="left" w:pos="161"/>
              </w:tabs>
              <w:jc w:val="both"/>
              <w:rPr>
                <w:rFonts w:ascii="Times New Roman" w:hAnsi="Times New Roman" w:cs="Times New Roman"/>
              </w:rPr>
            </w:pPr>
          </w:p>
          <w:p w14:paraId="3488DA39" w14:textId="77777777" w:rsidR="008379FE" w:rsidRPr="00852E95" w:rsidRDefault="008379FE" w:rsidP="003E0510">
            <w:pPr>
              <w:tabs>
                <w:tab w:val="left" w:pos="161"/>
              </w:tabs>
              <w:jc w:val="both"/>
              <w:rPr>
                <w:rFonts w:ascii="Times New Roman" w:hAnsi="Times New Roman" w:cs="Times New Roman"/>
              </w:rPr>
            </w:pPr>
          </w:p>
          <w:p w14:paraId="3FE6EC5B" w14:textId="77777777" w:rsidR="008379FE" w:rsidRPr="00852E95" w:rsidRDefault="008379FE" w:rsidP="003E0510">
            <w:pPr>
              <w:tabs>
                <w:tab w:val="left" w:pos="161"/>
              </w:tabs>
              <w:jc w:val="both"/>
              <w:rPr>
                <w:rFonts w:ascii="Times New Roman" w:hAnsi="Times New Roman" w:cs="Times New Roman"/>
              </w:rPr>
            </w:pPr>
          </w:p>
          <w:p w14:paraId="517836EA" w14:textId="77777777" w:rsidR="008379FE" w:rsidRPr="00852E95" w:rsidRDefault="008379FE" w:rsidP="003E0510">
            <w:pPr>
              <w:tabs>
                <w:tab w:val="left" w:pos="161"/>
              </w:tabs>
              <w:jc w:val="both"/>
              <w:rPr>
                <w:rFonts w:ascii="Times New Roman" w:hAnsi="Times New Roman" w:cs="Times New Roman"/>
              </w:rPr>
            </w:pPr>
          </w:p>
          <w:p w14:paraId="35FB8F6F" w14:textId="77777777" w:rsidR="008379FE" w:rsidRPr="00852E95" w:rsidRDefault="008379FE" w:rsidP="003E0510">
            <w:pPr>
              <w:tabs>
                <w:tab w:val="left" w:pos="161"/>
              </w:tabs>
              <w:jc w:val="both"/>
              <w:rPr>
                <w:rFonts w:ascii="Times New Roman" w:hAnsi="Times New Roman" w:cs="Times New Roman"/>
              </w:rPr>
            </w:pPr>
          </w:p>
          <w:p w14:paraId="2ADAAD6C" w14:textId="77777777" w:rsidR="008379FE" w:rsidRPr="00852E95" w:rsidRDefault="008379FE" w:rsidP="003E0510">
            <w:pPr>
              <w:tabs>
                <w:tab w:val="left" w:pos="161"/>
              </w:tabs>
              <w:jc w:val="both"/>
              <w:rPr>
                <w:rFonts w:ascii="Times New Roman" w:hAnsi="Times New Roman" w:cs="Times New Roman"/>
              </w:rPr>
            </w:pPr>
          </w:p>
          <w:p w14:paraId="7C4805C8" w14:textId="77777777" w:rsidR="008379FE" w:rsidRPr="00852E95" w:rsidRDefault="008379FE" w:rsidP="003E0510">
            <w:pPr>
              <w:tabs>
                <w:tab w:val="left" w:pos="161"/>
              </w:tabs>
              <w:jc w:val="both"/>
              <w:rPr>
                <w:rFonts w:ascii="Times New Roman" w:hAnsi="Times New Roman" w:cs="Times New Roman"/>
              </w:rPr>
            </w:pPr>
          </w:p>
          <w:p w14:paraId="0A0076F1" w14:textId="77777777" w:rsidR="008379FE" w:rsidRPr="00852E95" w:rsidRDefault="008379FE" w:rsidP="003E0510">
            <w:pPr>
              <w:tabs>
                <w:tab w:val="left" w:pos="161"/>
              </w:tabs>
              <w:jc w:val="both"/>
              <w:rPr>
                <w:rFonts w:ascii="Times New Roman" w:hAnsi="Times New Roman" w:cs="Times New Roman"/>
              </w:rPr>
            </w:pPr>
          </w:p>
          <w:p w14:paraId="7F35D852" w14:textId="77777777" w:rsidR="008379FE" w:rsidRPr="00852E95" w:rsidRDefault="008379FE" w:rsidP="003E0510">
            <w:pPr>
              <w:tabs>
                <w:tab w:val="left" w:pos="161"/>
              </w:tabs>
              <w:jc w:val="both"/>
              <w:rPr>
                <w:rFonts w:ascii="Times New Roman" w:hAnsi="Times New Roman" w:cs="Times New Roman"/>
              </w:rPr>
            </w:pPr>
          </w:p>
          <w:p w14:paraId="3763309F" w14:textId="77777777" w:rsidR="008379FE" w:rsidRPr="00852E95" w:rsidRDefault="008379FE" w:rsidP="003E0510">
            <w:pPr>
              <w:tabs>
                <w:tab w:val="left" w:pos="161"/>
              </w:tabs>
              <w:jc w:val="both"/>
              <w:rPr>
                <w:rFonts w:ascii="Times New Roman" w:hAnsi="Times New Roman" w:cs="Times New Roman"/>
              </w:rPr>
            </w:pPr>
          </w:p>
          <w:p w14:paraId="075F7487" w14:textId="77777777" w:rsidR="008379FE" w:rsidRPr="00852E95" w:rsidRDefault="008379FE" w:rsidP="003E0510">
            <w:pPr>
              <w:tabs>
                <w:tab w:val="left" w:pos="161"/>
              </w:tabs>
              <w:jc w:val="both"/>
              <w:rPr>
                <w:rFonts w:ascii="Times New Roman" w:hAnsi="Times New Roman" w:cs="Times New Roman"/>
              </w:rPr>
            </w:pPr>
          </w:p>
          <w:p w14:paraId="02E1E8A3" w14:textId="77777777" w:rsidR="008379FE" w:rsidRPr="00852E95" w:rsidRDefault="008379FE" w:rsidP="003E0510">
            <w:pPr>
              <w:tabs>
                <w:tab w:val="left" w:pos="161"/>
              </w:tabs>
              <w:jc w:val="both"/>
              <w:rPr>
                <w:rFonts w:ascii="Times New Roman" w:hAnsi="Times New Roman" w:cs="Times New Roman"/>
              </w:rPr>
            </w:pPr>
          </w:p>
          <w:p w14:paraId="59D6FC3B" w14:textId="77777777" w:rsidR="008379FE" w:rsidRPr="00852E95" w:rsidRDefault="008379FE" w:rsidP="003E0510">
            <w:pPr>
              <w:tabs>
                <w:tab w:val="left" w:pos="161"/>
              </w:tabs>
              <w:jc w:val="both"/>
              <w:rPr>
                <w:rFonts w:ascii="Times New Roman" w:hAnsi="Times New Roman" w:cs="Times New Roman"/>
              </w:rPr>
            </w:pPr>
          </w:p>
          <w:p w14:paraId="579E86A9" w14:textId="77777777" w:rsidR="008379FE" w:rsidRPr="00852E95" w:rsidRDefault="008379FE" w:rsidP="003E0510">
            <w:pPr>
              <w:tabs>
                <w:tab w:val="left" w:pos="161"/>
              </w:tabs>
              <w:jc w:val="both"/>
              <w:rPr>
                <w:rFonts w:ascii="Times New Roman" w:hAnsi="Times New Roman" w:cs="Times New Roman"/>
              </w:rPr>
            </w:pPr>
          </w:p>
          <w:p w14:paraId="5AB1DA55" w14:textId="77777777" w:rsidR="008379FE" w:rsidRPr="00852E95" w:rsidRDefault="008379FE" w:rsidP="003E0510">
            <w:pPr>
              <w:tabs>
                <w:tab w:val="left" w:pos="161"/>
              </w:tabs>
              <w:jc w:val="both"/>
              <w:rPr>
                <w:rFonts w:ascii="Times New Roman" w:hAnsi="Times New Roman" w:cs="Times New Roman"/>
              </w:rPr>
            </w:pPr>
          </w:p>
          <w:p w14:paraId="3E48B971" w14:textId="77777777" w:rsidR="008379FE" w:rsidRPr="00852E95" w:rsidRDefault="008379FE" w:rsidP="003E0510">
            <w:pPr>
              <w:tabs>
                <w:tab w:val="left" w:pos="161"/>
              </w:tabs>
              <w:jc w:val="both"/>
              <w:rPr>
                <w:rFonts w:ascii="Times New Roman" w:hAnsi="Times New Roman" w:cs="Times New Roman"/>
              </w:rPr>
            </w:pPr>
          </w:p>
          <w:p w14:paraId="3C6EC9A6" w14:textId="77777777" w:rsidR="008379FE" w:rsidRPr="00852E95" w:rsidRDefault="008379FE" w:rsidP="003E0510">
            <w:pPr>
              <w:tabs>
                <w:tab w:val="left" w:pos="161"/>
              </w:tabs>
              <w:jc w:val="both"/>
              <w:rPr>
                <w:rFonts w:ascii="Times New Roman" w:hAnsi="Times New Roman" w:cs="Times New Roman"/>
              </w:rPr>
            </w:pPr>
          </w:p>
          <w:p w14:paraId="74FE5898" w14:textId="77777777" w:rsidR="008379FE" w:rsidRPr="00852E95" w:rsidRDefault="008379FE" w:rsidP="003E0510">
            <w:pPr>
              <w:tabs>
                <w:tab w:val="left" w:pos="161"/>
              </w:tabs>
              <w:jc w:val="both"/>
              <w:rPr>
                <w:rFonts w:ascii="Times New Roman" w:hAnsi="Times New Roman" w:cs="Times New Roman"/>
              </w:rPr>
            </w:pPr>
          </w:p>
          <w:p w14:paraId="4D167257" w14:textId="77777777" w:rsidR="008379FE" w:rsidRPr="00852E95" w:rsidRDefault="008379FE" w:rsidP="003E0510">
            <w:pPr>
              <w:tabs>
                <w:tab w:val="left" w:pos="161"/>
              </w:tabs>
              <w:jc w:val="both"/>
              <w:rPr>
                <w:rFonts w:ascii="Times New Roman" w:hAnsi="Times New Roman" w:cs="Times New Roman"/>
              </w:rPr>
            </w:pPr>
          </w:p>
          <w:p w14:paraId="55F11FDA" w14:textId="77777777" w:rsidR="008379FE" w:rsidRPr="00852E95" w:rsidRDefault="008379FE" w:rsidP="003E0510">
            <w:pPr>
              <w:tabs>
                <w:tab w:val="left" w:pos="161"/>
              </w:tabs>
              <w:jc w:val="both"/>
              <w:rPr>
                <w:rFonts w:ascii="Times New Roman" w:hAnsi="Times New Roman" w:cs="Times New Roman"/>
              </w:rPr>
            </w:pPr>
          </w:p>
          <w:p w14:paraId="565D180E" w14:textId="77777777" w:rsidR="008379FE" w:rsidRPr="00852E95" w:rsidRDefault="008379FE" w:rsidP="003E0510">
            <w:pPr>
              <w:tabs>
                <w:tab w:val="left" w:pos="161"/>
              </w:tabs>
              <w:jc w:val="both"/>
              <w:rPr>
                <w:rFonts w:ascii="Times New Roman" w:hAnsi="Times New Roman" w:cs="Times New Roman"/>
              </w:rPr>
            </w:pPr>
          </w:p>
          <w:p w14:paraId="1B10305E" w14:textId="77777777" w:rsidR="008379FE" w:rsidRPr="00852E95" w:rsidRDefault="008379FE" w:rsidP="003E0510">
            <w:pPr>
              <w:tabs>
                <w:tab w:val="left" w:pos="161"/>
              </w:tabs>
              <w:jc w:val="both"/>
              <w:rPr>
                <w:rFonts w:ascii="Times New Roman" w:hAnsi="Times New Roman" w:cs="Times New Roman"/>
              </w:rPr>
            </w:pPr>
          </w:p>
          <w:p w14:paraId="70C6A988" w14:textId="52FDA714" w:rsidR="008379FE" w:rsidRPr="00852E95" w:rsidRDefault="008379FE" w:rsidP="3D303166">
            <w:pPr>
              <w:tabs>
                <w:tab w:val="left" w:pos="161"/>
              </w:tabs>
              <w:jc w:val="both"/>
              <w:rPr>
                <w:rFonts w:ascii="Times New Roman" w:hAnsi="Times New Roman" w:cs="Times New Roman"/>
              </w:rPr>
            </w:pPr>
            <w:r w:rsidRPr="3D303166">
              <w:rPr>
                <w:rFonts w:ascii="Times New Roman" w:hAnsi="Times New Roman" w:cs="Times New Roman"/>
              </w:rPr>
              <w:t>Ú</w:t>
            </w:r>
          </w:p>
        </w:tc>
        <w:tc>
          <w:tcPr>
            <w:tcW w:w="1276" w:type="dxa"/>
          </w:tcPr>
          <w:p w14:paraId="0C934B6A" w14:textId="77777777" w:rsidR="003E0510" w:rsidRPr="00852E95" w:rsidRDefault="003E0510" w:rsidP="003E0510">
            <w:pPr>
              <w:tabs>
                <w:tab w:val="left" w:pos="161"/>
              </w:tabs>
              <w:jc w:val="both"/>
              <w:rPr>
                <w:rFonts w:ascii="Times New Roman" w:hAnsi="Times New Roman" w:cs="Times New Roman"/>
              </w:rPr>
            </w:pPr>
          </w:p>
        </w:tc>
        <w:tc>
          <w:tcPr>
            <w:tcW w:w="850" w:type="dxa"/>
          </w:tcPr>
          <w:p w14:paraId="0A92DB79" w14:textId="77777777" w:rsidR="003E0510" w:rsidRPr="00852E95" w:rsidRDefault="002B0612" w:rsidP="003E0510">
            <w:pPr>
              <w:tabs>
                <w:tab w:val="left" w:pos="161"/>
              </w:tabs>
              <w:jc w:val="both"/>
              <w:rPr>
                <w:rFonts w:ascii="Times New Roman" w:hAnsi="Times New Roman" w:cs="Times New Roman"/>
              </w:rPr>
            </w:pPr>
            <w:r w:rsidRPr="00852E95">
              <w:rPr>
                <w:rFonts w:ascii="Times New Roman" w:hAnsi="Times New Roman" w:cs="Times New Roman"/>
              </w:rPr>
              <w:t>GP - N</w:t>
            </w:r>
          </w:p>
          <w:p w14:paraId="5B11012F" w14:textId="77777777" w:rsidR="008379FE" w:rsidRPr="00852E95" w:rsidRDefault="008379FE" w:rsidP="003E0510">
            <w:pPr>
              <w:tabs>
                <w:tab w:val="left" w:pos="161"/>
              </w:tabs>
              <w:jc w:val="both"/>
              <w:rPr>
                <w:rFonts w:ascii="Times New Roman" w:hAnsi="Times New Roman" w:cs="Times New Roman"/>
              </w:rPr>
            </w:pPr>
          </w:p>
          <w:p w14:paraId="19F9E104" w14:textId="77777777" w:rsidR="008379FE" w:rsidRPr="00852E95" w:rsidRDefault="008379FE" w:rsidP="003E0510">
            <w:pPr>
              <w:tabs>
                <w:tab w:val="left" w:pos="161"/>
              </w:tabs>
              <w:jc w:val="both"/>
              <w:rPr>
                <w:rFonts w:ascii="Times New Roman" w:hAnsi="Times New Roman" w:cs="Times New Roman"/>
              </w:rPr>
            </w:pPr>
          </w:p>
          <w:p w14:paraId="76765D55" w14:textId="77777777" w:rsidR="008379FE" w:rsidRPr="00852E95" w:rsidRDefault="008379FE" w:rsidP="003E0510">
            <w:pPr>
              <w:tabs>
                <w:tab w:val="left" w:pos="161"/>
              </w:tabs>
              <w:jc w:val="both"/>
              <w:rPr>
                <w:rFonts w:ascii="Times New Roman" w:hAnsi="Times New Roman" w:cs="Times New Roman"/>
              </w:rPr>
            </w:pPr>
          </w:p>
          <w:p w14:paraId="708D2E40" w14:textId="77777777" w:rsidR="008379FE" w:rsidRPr="00852E95" w:rsidRDefault="008379FE" w:rsidP="003E0510">
            <w:pPr>
              <w:tabs>
                <w:tab w:val="left" w:pos="161"/>
              </w:tabs>
              <w:jc w:val="both"/>
              <w:rPr>
                <w:rFonts w:ascii="Times New Roman" w:hAnsi="Times New Roman" w:cs="Times New Roman"/>
              </w:rPr>
            </w:pPr>
          </w:p>
          <w:p w14:paraId="6C812024" w14:textId="77777777" w:rsidR="008379FE" w:rsidRPr="00852E95" w:rsidRDefault="008379FE" w:rsidP="003E0510">
            <w:pPr>
              <w:tabs>
                <w:tab w:val="left" w:pos="161"/>
              </w:tabs>
              <w:jc w:val="both"/>
              <w:rPr>
                <w:rFonts w:ascii="Times New Roman" w:hAnsi="Times New Roman" w:cs="Times New Roman"/>
              </w:rPr>
            </w:pPr>
          </w:p>
          <w:p w14:paraId="070B1A92" w14:textId="77777777" w:rsidR="008379FE" w:rsidRPr="00852E95" w:rsidRDefault="008379FE" w:rsidP="003E0510">
            <w:pPr>
              <w:tabs>
                <w:tab w:val="left" w:pos="161"/>
              </w:tabs>
              <w:jc w:val="both"/>
              <w:rPr>
                <w:rFonts w:ascii="Times New Roman" w:hAnsi="Times New Roman" w:cs="Times New Roman"/>
              </w:rPr>
            </w:pPr>
          </w:p>
          <w:p w14:paraId="75639869" w14:textId="77777777" w:rsidR="008379FE" w:rsidRPr="00852E95" w:rsidRDefault="008379FE" w:rsidP="003E0510">
            <w:pPr>
              <w:tabs>
                <w:tab w:val="left" w:pos="161"/>
              </w:tabs>
              <w:jc w:val="both"/>
              <w:rPr>
                <w:rFonts w:ascii="Times New Roman" w:hAnsi="Times New Roman" w:cs="Times New Roman"/>
              </w:rPr>
            </w:pPr>
          </w:p>
          <w:p w14:paraId="2BA1FF8E" w14:textId="77777777" w:rsidR="008379FE" w:rsidRPr="00852E95" w:rsidRDefault="008379FE" w:rsidP="003E0510">
            <w:pPr>
              <w:tabs>
                <w:tab w:val="left" w:pos="161"/>
              </w:tabs>
              <w:jc w:val="both"/>
              <w:rPr>
                <w:rFonts w:ascii="Times New Roman" w:hAnsi="Times New Roman" w:cs="Times New Roman"/>
              </w:rPr>
            </w:pPr>
          </w:p>
          <w:p w14:paraId="69943D69" w14:textId="77777777" w:rsidR="008379FE" w:rsidRPr="00852E95" w:rsidRDefault="008379FE" w:rsidP="003E0510">
            <w:pPr>
              <w:tabs>
                <w:tab w:val="left" w:pos="161"/>
              </w:tabs>
              <w:jc w:val="both"/>
              <w:rPr>
                <w:rFonts w:ascii="Times New Roman" w:hAnsi="Times New Roman" w:cs="Times New Roman"/>
              </w:rPr>
            </w:pPr>
          </w:p>
          <w:p w14:paraId="5C064BBA" w14:textId="77777777" w:rsidR="008379FE" w:rsidRPr="00852E95" w:rsidRDefault="008379FE" w:rsidP="003E0510">
            <w:pPr>
              <w:tabs>
                <w:tab w:val="left" w:pos="161"/>
              </w:tabs>
              <w:jc w:val="both"/>
              <w:rPr>
                <w:rFonts w:ascii="Times New Roman" w:hAnsi="Times New Roman" w:cs="Times New Roman"/>
              </w:rPr>
            </w:pPr>
          </w:p>
          <w:p w14:paraId="47C8D039" w14:textId="77777777" w:rsidR="008379FE" w:rsidRPr="00852E95" w:rsidRDefault="008379FE" w:rsidP="003E0510">
            <w:pPr>
              <w:tabs>
                <w:tab w:val="left" w:pos="161"/>
              </w:tabs>
              <w:jc w:val="both"/>
              <w:rPr>
                <w:rFonts w:ascii="Times New Roman" w:hAnsi="Times New Roman" w:cs="Times New Roman"/>
              </w:rPr>
            </w:pPr>
          </w:p>
          <w:p w14:paraId="3AF142C6" w14:textId="77777777" w:rsidR="008379FE" w:rsidRPr="00852E95" w:rsidRDefault="008379FE" w:rsidP="003E0510">
            <w:pPr>
              <w:tabs>
                <w:tab w:val="left" w:pos="161"/>
              </w:tabs>
              <w:jc w:val="both"/>
              <w:rPr>
                <w:rFonts w:ascii="Times New Roman" w:hAnsi="Times New Roman" w:cs="Times New Roman"/>
              </w:rPr>
            </w:pPr>
          </w:p>
          <w:p w14:paraId="12F32960" w14:textId="77777777" w:rsidR="008379FE" w:rsidRPr="00852E95" w:rsidRDefault="008379FE" w:rsidP="003E0510">
            <w:pPr>
              <w:tabs>
                <w:tab w:val="left" w:pos="161"/>
              </w:tabs>
              <w:jc w:val="both"/>
              <w:rPr>
                <w:rFonts w:ascii="Times New Roman" w:hAnsi="Times New Roman" w:cs="Times New Roman"/>
              </w:rPr>
            </w:pPr>
          </w:p>
          <w:p w14:paraId="4B107D01" w14:textId="77777777" w:rsidR="008379FE" w:rsidRPr="00852E95" w:rsidRDefault="008379FE" w:rsidP="003E0510">
            <w:pPr>
              <w:tabs>
                <w:tab w:val="left" w:pos="161"/>
              </w:tabs>
              <w:jc w:val="both"/>
              <w:rPr>
                <w:rFonts w:ascii="Times New Roman" w:hAnsi="Times New Roman" w:cs="Times New Roman"/>
              </w:rPr>
            </w:pPr>
          </w:p>
          <w:p w14:paraId="1462B0CE" w14:textId="77777777" w:rsidR="008379FE" w:rsidRPr="00852E95" w:rsidRDefault="008379FE" w:rsidP="003E0510">
            <w:pPr>
              <w:tabs>
                <w:tab w:val="left" w:pos="161"/>
              </w:tabs>
              <w:jc w:val="both"/>
              <w:rPr>
                <w:rFonts w:ascii="Times New Roman" w:hAnsi="Times New Roman" w:cs="Times New Roman"/>
              </w:rPr>
            </w:pPr>
          </w:p>
          <w:p w14:paraId="13D042DC" w14:textId="77777777" w:rsidR="008379FE" w:rsidRPr="00852E95" w:rsidRDefault="008379FE" w:rsidP="003E0510">
            <w:pPr>
              <w:tabs>
                <w:tab w:val="left" w:pos="161"/>
              </w:tabs>
              <w:jc w:val="both"/>
              <w:rPr>
                <w:rFonts w:ascii="Times New Roman" w:hAnsi="Times New Roman" w:cs="Times New Roman"/>
              </w:rPr>
            </w:pPr>
          </w:p>
          <w:p w14:paraId="004EB044" w14:textId="77777777" w:rsidR="008379FE" w:rsidRPr="00852E95" w:rsidRDefault="008379FE" w:rsidP="003E0510">
            <w:pPr>
              <w:tabs>
                <w:tab w:val="left" w:pos="161"/>
              </w:tabs>
              <w:jc w:val="both"/>
              <w:rPr>
                <w:rFonts w:ascii="Times New Roman" w:hAnsi="Times New Roman" w:cs="Times New Roman"/>
              </w:rPr>
            </w:pPr>
          </w:p>
          <w:p w14:paraId="12AC4A8A" w14:textId="77777777" w:rsidR="008379FE" w:rsidRPr="00852E95" w:rsidRDefault="008379FE" w:rsidP="003E0510">
            <w:pPr>
              <w:tabs>
                <w:tab w:val="left" w:pos="161"/>
              </w:tabs>
              <w:jc w:val="both"/>
              <w:rPr>
                <w:rFonts w:ascii="Times New Roman" w:hAnsi="Times New Roman" w:cs="Times New Roman"/>
              </w:rPr>
            </w:pPr>
          </w:p>
          <w:p w14:paraId="4D2E0A3E" w14:textId="77777777" w:rsidR="008379FE" w:rsidRPr="00852E95" w:rsidRDefault="008379FE" w:rsidP="003E0510">
            <w:pPr>
              <w:tabs>
                <w:tab w:val="left" w:pos="161"/>
              </w:tabs>
              <w:jc w:val="both"/>
              <w:rPr>
                <w:rFonts w:ascii="Times New Roman" w:hAnsi="Times New Roman" w:cs="Times New Roman"/>
              </w:rPr>
            </w:pPr>
          </w:p>
          <w:p w14:paraId="465B5B37" w14:textId="77777777" w:rsidR="008379FE" w:rsidRPr="00852E95" w:rsidRDefault="008379FE" w:rsidP="003E0510">
            <w:pPr>
              <w:tabs>
                <w:tab w:val="left" w:pos="161"/>
              </w:tabs>
              <w:jc w:val="both"/>
              <w:rPr>
                <w:rFonts w:ascii="Times New Roman" w:hAnsi="Times New Roman" w:cs="Times New Roman"/>
              </w:rPr>
            </w:pPr>
          </w:p>
          <w:p w14:paraId="5CF7733B" w14:textId="77777777" w:rsidR="008379FE" w:rsidRPr="00852E95" w:rsidRDefault="008379FE" w:rsidP="003E0510">
            <w:pPr>
              <w:tabs>
                <w:tab w:val="left" w:pos="161"/>
              </w:tabs>
              <w:jc w:val="both"/>
              <w:rPr>
                <w:rFonts w:ascii="Times New Roman" w:hAnsi="Times New Roman" w:cs="Times New Roman"/>
              </w:rPr>
            </w:pPr>
          </w:p>
          <w:p w14:paraId="3CDEA588" w14:textId="77777777" w:rsidR="008379FE" w:rsidRPr="00852E95" w:rsidRDefault="008379FE" w:rsidP="003E0510">
            <w:pPr>
              <w:tabs>
                <w:tab w:val="left" w:pos="161"/>
              </w:tabs>
              <w:jc w:val="both"/>
              <w:rPr>
                <w:rFonts w:ascii="Times New Roman" w:hAnsi="Times New Roman" w:cs="Times New Roman"/>
              </w:rPr>
            </w:pPr>
          </w:p>
          <w:p w14:paraId="5B17330B" w14:textId="77777777" w:rsidR="008379FE" w:rsidRPr="00852E95" w:rsidRDefault="008379FE" w:rsidP="003E0510">
            <w:pPr>
              <w:tabs>
                <w:tab w:val="left" w:pos="161"/>
              </w:tabs>
              <w:jc w:val="both"/>
              <w:rPr>
                <w:rFonts w:ascii="Times New Roman" w:hAnsi="Times New Roman" w:cs="Times New Roman"/>
              </w:rPr>
            </w:pPr>
          </w:p>
          <w:p w14:paraId="630A26CE" w14:textId="77777777" w:rsidR="008379FE" w:rsidRPr="00852E95" w:rsidRDefault="008379FE" w:rsidP="003E0510">
            <w:pPr>
              <w:tabs>
                <w:tab w:val="left" w:pos="161"/>
              </w:tabs>
              <w:jc w:val="both"/>
              <w:rPr>
                <w:rFonts w:ascii="Times New Roman" w:hAnsi="Times New Roman" w:cs="Times New Roman"/>
              </w:rPr>
            </w:pPr>
          </w:p>
          <w:p w14:paraId="58AB6466" w14:textId="77777777" w:rsidR="008379FE" w:rsidRPr="00852E95" w:rsidRDefault="008379FE" w:rsidP="003E0510">
            <w:pPr>
              <w:tabs>
                <w:tab w:val="left" w:pos="161"/>
              </w:tabs>
              <w:jc w:val="both"/>
              <w:rPr>
                <w:rFonts w:ascii="Times New Roman" w:hAnsi="Times New Roman" w:cs="Times New Roman"/>
              </w:rPr>
            </w:pPr>
          </w:p>
          <w:p w14:paraId="5D5E8550" w14:textId="77777777" w:rsidR="008379FE" w:rsidRPr="00852E95" w:rsidRDefault="008379FE" w:rsidP="003E0510">
            <w:pPr>
              <w:tabs>
                <w:tab w:val="left" w:pos="161"/>
              </w:tabs>
              <w:jc w:val="both"/>
              <w:rPr>
                <w:rFonts w:ascii="Times New Roman" w:hAnsi="Times New Roman" w:cs="Times New Roman"/>
              </w:rPr>
            </w:pPr>
          </w:p>
          <w:p w14:paraId="37E1A244" w14:textId="77777777" w:rsidR="008379FE" w:rsidRPr="00852E95" w:rsidRDefault="008379FE" w:rsidP="003E0510">
            <w:pPr>
              <w:tabs>
                <w:tab w:val="left" w:pos="161"/>
              </w:tabs>
              <w:jc w:val="both"/>
              <w:rPr>
                <w:rFonts w:ascii="Times New Roman" w:hAnsi="Times New Roman" w:cs="Times New Roman"/>
              </w:rPr>
            </w:pPr>
          </w:p>
          <w:p w14:paraId="4CCFD793" w14:textId="77777777" w:rsidR="008379FE" w:rsidRPr="00852E95" w:rsidRDefault="008379FE" w:rsidP="003E0510">
            <w:pPr>
              <w:tabs>
                <w:tab w:val="left" w:pos="161"/>
              </w:tabs>
              <w:jc w:val="both"/>
              <w:rPr>
                <w:rFonts w:ascii="Times New Roman" w:hAnsi="Times New Roman" w:cs="Times New Roman"/>
              </w:rPr>
            </w:pPr>
          </w:p>
          <w:p w14:paraId="078FBDF2" w14:textId="77777777" w:rsidR="008379FE" w:rsidRPr="00852E95" w:rsidRDefault="008379FE" w:rsidP="003E0510">
            <w:pPr>
              <w:tabs>
                <w:tab w:val="left" w:pos="161"/>
              </w:tabs>
              <w:jc w:val="both"/>
              <w:rPr>
                <w:rFonts w:ascii="Times New Roman" w:hAnsi="Times New Roman" w:cs="Times New Roman"/>
              </w:rPr>
            </w:pPr>
          </w:p>
          <w:p w14:paraId="601C7C6E" w14:textId="1C9083FA" w:rsidR="008379FE" w:rsidRPr="00852E95" w:rsidRDefault="008379FE" w:rsidP="3D303166">
            <w:pPr>
              <w:tabs>
                <w:tab w:val="left" w:pos="161"/>
              </w:tabs>
              <w:jc w:val="both"/>
              <w:rPr>
                <w:rFonts w:ascii="Times New Roman" w:hAnsi="Times New Roman" w:cs="Times New Roman"/>
              </w:rPr>
            </w:pPr>
            <w:r w:rsidRPr="3D303166">
              <w:rPr>
                <w:rFonts w:ascii="Times New Roman" w:hAnsi="Times New Roman" w:cs="Times New Roman"/>
              </w:rPr>
              <w:t>GP - N</w:t>
            </w:r>
          </w:p>
        </w:tc>
        <w:tc>
          <w:tcPr>
            <w:tcW w:w="851" w:type="dxa"/>
          </w:tcPr>
          <w:p w14:paraId="5460F3D3" w14:textId="77777777" w:rsidR="003E0510" w:rsidRPr="00852E95" w:rsidRDefault="003E0510" w:rsidP="003E0510">
            <w:pPr>
              <w:tabs>
                <w:tab w:val="left" w:pos="161"/>
              </w:tabs>
              <w:jc w:val="both"/>
              <w:rPr>
                <w:rFonts w:ascii="Times New Roman" w:hAnsi="Times New Roman" w:cs="Times New Roman"/>
              </w:rPr>
            </w:pPr>
          </w:p>
        </w:tc>
      </w:tr>
      <w:tr w:rsidR="00695E99" w:rsidRPr="00852E95" w14:paraId="1DD75343" w14:textId="77777777" w:rsidTr="3D303166">
        <w:tc>
          <w:tcPr>
            <w:tcW w:w="532" w:type="dxa"/>
          </w:tcPr>
          <w:p w14:paraId="126270C8"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lastRenderedPageBreak/>
              <w:t>Č: 1</w:t>
            </w:r>
          </w:p>
          <w:p w14:paraId="6B217B9F"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O: 8</w:t>
            </w:r>
          </w:p>
          <w:p w14:paraId="12281D82"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P: a)</w:t>
            </w:r>
          </w:p>
        </w:tc>
        <w:tc>
          <w:tcPr>
            <w:tcW w:w="4763" w:type="dxa"/>
          </w:tcPr>
          <w:p w14:paraId="2D7A6F0B" w14:textId="6F1246B0" w:rsidR="003E0510" w:rsidRPr="00852E95" w:rsidRDefault="5B9E8CFA" w:rsidP="003E0510">
            <w:pPr>
              <w:jc w:val="both"/>
              <w:rPr>
                <w:rFonts w:ascii="Times New Roman" w:hAnsi="Times New Roman" w:cs="Times New Roman"/>
              </w:rPr>
            </w:pPr>
            <w:r w:rsidRPr="6EA469AF">
              <w:rPr>
                <w:rFonts w:ascii="Times New Roman" w:hAnsi="Times New Roman" w:cs="Times New Roman"/>
              </w:rPr>
              <w:t>V článku 18</w:t>
            </w:r>
            <w:r w:rsidR="04D64ADC" w:rsidRPr="6EA469AF">
              <w:rPr>
                <w:rFonts w:ascii="Times New Roman" w:hAnsi="Times New Roman" w:cs="Times New Roman"/>
              </w:rPr>
              <w:t>a</w:t>
            </w:r>
            <w:r w:rsidRPr="6EA469AF">
              <w:rPr>
                <w:rFonts w:ascii="Times New Roman" w:hAnsi="Times New Roman" w:cs="Times New Roman"/>
              </w:rPr>
              <w:t xml:space="preserve"> sa odsek 2 nahrádza takto:</w:t>
            </w:r>
          </w:p>
          <w:p w14:paraId="3D3D9C7E"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2.</w:t>
            </w:r>
            <w:r w:rsidRPr="00852E95">
              <w:rPr>
                <w:rFonts w:ascii="Times New Roman" w:hAnsi="Times New Roman" w:cs="Times New Roman"/>
              </w:rPr>
              <w:tab/>
              <w:t>Ak sa počas prvých dvoch rokov akéhokoľvek obdobia uvedeného v článku 13 žiadne zo započítaných emisií z leteckej dopravy spôsobených letmi uskutočňovanými prevádzkovateľom lietadiel, ktorý patrí do pôsobnosti odseku 1 písm. b) tohto článku, nepridelia jeho riadiacemu členskému štátu, prevádzkovateľ lietadiel sa na ďalšie obdobie prevedie pod iný riadiaci členský štát. Novým riadiacim členským štátom je členský štát s najväčším odhadovaným započítaným množstvom emisií z leteckej dopravy spôsobených letmi, ktoré uskutočňoval prevádzkovateľ lietadiel počas prvých dvoch rokov predchádzajúceho obdobia.“;</w:t>
            </w:r>
          </w:p>
        </w:tc>
        <w:tc>
          <w:tcPr>
            <w:tcW w:w="564" w:type="dxa"/>
          </w:tcPr>
          <w:p w14:paraId="524657E7" w14:textId="77777777" w:rsidR="003E0510" w:rsidRPr="00852E95" w:rsidRDefault="00E85749" w:rsidP="003E0510">
            <w:pPr>
              <w:tabs>
                <w:tab w:val="left" w:pos="161"/>
              </w:tabs>
              <w:jc w:val="both"/>
              <w:rPr>
                <w:rFonts w:ascii="Times New Roman" w:hAnsi="Times New Roman" w:cs="Times New Roman"/>
              </w:rPr>
            </w:pPr>
            <w:proofErr w:type="spellStart"/>
            <w:r w:rsidRPr="00852E95">
              <w:rPr>
                <w:rFonts w:ascii="Times New Roman" w:hAnsi="Times New Roman" w:cs="Times New Roman"/>
              </w:rPr>
              <w:t>n.a</w:t>
            </w:r>
            <w:proofErr w:type="spellEnd"/>
            <w:r w:rsidRPr="00852E95">
              <w:rPr>
                <w:rFonts w:ascii="Times New Roman" w:hAnsi="Times New Roman" w:cs="Times New Roman"/>
              </w:rPr>
              <w:t>.</w:t>
            </w:r>
          </w:p>
        </w:tc>
        <w:tc>
          <w:tcPr>
            <w:tcW w:w="345" w:type="dxa"/>
          </w:tcPr>
          <w:p w14:paraId="3349A8C7" w14:textId="77777777" w:rsidR="003E0510" w:rsidRPr="00852E95" w:rsidRDefault="003E0510" w:rsidP="003E0510">
            <w:pPr>
              <w:tabs>
                <w:tab w:val="left" w:pos="161"/>
              </w:tabs>
              <w:jc w:val="both"/>
              <w:rPr>
                <w:rFonts w:ascii="Times New Roman" w:hAnsi="Times New Roman" w:cs="Times New Roman"/>
              </w:rPr>
            </w:pPr>
          </w:p>
        </w:tc>
        <w:tc>
          <w:tcPr>
            <w:tcW w:w="567" w:type="dxa"/>
          </w:tcPr>
          <w:p w14:paraId="40F25CBB" w14:textId="77777777" w:rsidR="003E0510" w:rsidRPr="00852E95" w:rsidRDefault="003E0510" w:rsidP="003E0510">
            <w:pPr>
              <w:tabs>
                <w:tab w:val="left" w:pos="161"/>
              </w:tabs>
              <w:jc w:val="both"/>
              <w:rPr>
                <w:rFonts w:ascii="Times New Roman" w:hAnsi="Times New Roman" w:cs="Times New Roman"/>
              </w:rPr>
            </w:pPr>
          </w:p>
        </w:tc>
        <w:tc>
          <w:tcPr>
            <w:tcW w:w="4394" w:type="dxa"/>
          </w:tcPr>
          <w:p w14:paraId="12E9D786" w14:textId="77777777" w:rsidR="003E0510" w:rsidRPr="00852E95" w:rsidRDefault="003E0510" w:rsidP="003E0510">
            <w:pPr>
              <w:tabs>
                <w:tab w:val="left" w:pos="161"/>
              </w:tabs>
              <w:jc w:val="both"/>
              <w:rPr>
                <w:rFonts w:ascii="Times New Roman" w:hAnsi="Times New Roman" w:cs="Times New Roman"/>
              </w:rPr>
            </w:pPr>
          </w:p>
        </w:tc>
        <w:tc>
          <w:tcPr>
            <w:tcW w:w="567" w:type="dxa"/>
          </w:tcPr>
          <w:p w14:paraId="0C6C9684" w14:textId="77777777" w:rsidR="003E0510" w:rsidRPr="00852E95" w:rsidRDefault="003E0510" w:rsidP="003E0510">
            <w:pPr>
              <w:tabs>
                <w:tab w:val="left" w:pos="161"/>
              </w:tabs>
              <w:jc w:val="both"/>
              <w:rPr>
                <w:rFonts w:ascii="Times New Roman" w:hAnsi="Times New Roman" w:cs="Times New Roman"/>
              </w:rPr>
            </w:pPr>
          </w:p>
        </w:tc>
        <w:tc>
          <w:tcPr>
            <w:tcW w:w="1276" w:type="dxa"/>
          </w:tcPr>
          <w:p w14:paraId="67A8F284" w14:textId="77777777" w:rsidR="003E0510" w:rsidRPr="00852E95" w:rsidRDefault="003E0510" w:rsidP="003E0510">
            <w:pPr>
              <w:tabs>
                <w:tab w:val="left" w:pos="161"/>
              </w:tabs>
              <w:jc w:val="both"/>
              <w:rPr>
                <w:rFonts w:ascii="Times New Roman" w:hAnsi="Times New Roman" w:cs="Times New Roman"/>
              </w:rPr>
            </w:pPr>
          </w:p>
        </w:tc>
        <w:tc>
          <w:tcPr>
            <w:tcW w:w="850" w:type="dxa"/>
          </w:tcPr>
          <w:p w14:paraId="50F457A9" w14:textId="77777777" w:rsidR="003E0510" w:rsidRPr="00852E95" w:rsidRDefault="003E0510" w:rsidP="003E0510">
            <w:pPr>
              <w:tabs>
                <w:tab w:val="left" w:pos="161"/>
              </w:tabs>
              <w:jc w:val="both"/>
              <w:rPr>
                <w:rFonts w:ascii="Times New Roman" w:hAnsi="Times New Roman" w:cs="Times New Roman"/>
              </w:rPr>
            </w:pPr>
          </w:p>
        </w:tc>
        <w:tc>
          <w:tcPr>
            <w:tcW w:w="851" w:type="dxa"/>
          </w:tcPr>
          <w:p w14:paraId="24C21CA0" w14:textId="77777777" w:rsidR="003E0510" w:rsidRPr="00852E95" w:rsidRDefault="003E0510" w:rsidP="003E0510">
            <w:pPr>
              <w:tabs>
                <w:tab w:val="left" w:pos="161"/>
              </w:tabs>
              <w:jc w:val="both"/>
              <w:rPr>
                <w:rFonts w:ascii="Times New Roman" w:hAnsi="Times New Roman" w:cs="Times New Roman"/>
              </w:rPr>
            </w:pPr>
          </w:p>
        </w:tc>
      </w:tr>
      <w:tr w:rsidR="00695E99" w:rsidRPr="00852E95" w14:paraId="56860E08" w14:textId="77777777" w:rsidTr="3D303166">
        <w:tc>
          <w:tcPr>
            <w:tcW w:w="532" w:type="dxa"/>
          </w:tcPr>
          <w:p w14:paraId="186EE217"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Č: 1</w:t>
            </w:r>
          </w:p>
          <w:p w14:paraId="06BDBF22"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O: 8</w:t>
            </w:r>
          </w:p>
          <w:p w14:paraId="311FA28D"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P: b)</w:t>
            </w:r>
          </w:p>
        </w:tc>
        <w:tc>
          <w:tcPr>
            <w:tcW w:w="4763" w:type="dxa"/>
          </w:tcPr>
          <w:p w14:paraId="649D47C7"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V článku 18</w:t>
            </w:r>
            <w:r w:rsidR="00C21932">
              <w:rPr>
                <w:rFonts w:ascii="Times New Roman" w:hAnsi="Times New Roman" w:cs="Times New Roman"/>
              </w:rPr>
              <w:t>a</w:t>
            </w:r>
            <w:r w:rsidRPr="00852E95">
              <w:rPr>
                <w:rFonts w:ascii="Times New Roman" w:hAnsi="Times New Roman" w:cs="Times New Roman"/>
              </w:rPr>
              <w:t xml:space="preserve"> v odseku 3 sa písmeno b) nahrádza takto:</w:t>
            </w:r>
          </w:p>
          <w:p w14:paraId="282EC9A7"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b)</w:t>
            </w:r>
            <w:r w:rsidRPr="00852E95">
              <w:rPr>
                <w:rFonts w:ascii="Times New Roman" w:hAnsi="Times New Roman" w:cs="Times New Roman"/>
              </w:rPr>
              <w:tab/>
            </w:r>
            <w:r w:rsidR="00C21932" w:rsidRPr="00C21932">
              <w:rPr>
                <w:rFonts w:ascii="Times New Roman" w:hAnsi="Times New Roman" w:cs="Times New Roman"/>
              </w:rPr>
              <w:t>od roku 2024 aspoň každé dva roky aktualizuje uvedený zoznam s cieľom zaradiť do neho prevádzkovateľov lietadiel, ktorí následne vykonávali činnosť leteckej dopravy uvedenú v prílohe I. Ak prevádzkovateľ lietadla nevykonával činnosť leteckej dopravy uvedenú v prílohe I počas štyroch po sebe nasledujúcich kalendárnych rokov predchádzajúcich aktualizácii zoznamu, tento prevádzkovateľ lietadla sa nezaradí do zoznamu.</w:t>
            </w:r>
          </w:p>
        </w:tc>
        <w:tc>
          <w:tcPr>
            <w:tcW w:w="564" w:type="dxa"/>
          </w:tcPr>
          <w:p w14:paraId="487EBA3F" w14:textId="77777777" w:rsidR="003E0510" w:rsidRPr="00852E95" w:rsidRDefault="00A31236" w:rsidP="003E0510">
            <w:pPr>
              <w:tabs>
                <w:tab w:val="left" w:pos="161"/>
              </w:tabs>
              <w:jc w:val="both"/>
              <w:rPr>
                <w:rFonts w:ascii="Times New Roman" w:hAnsi="Times New Roman" w:cs="Times New Roman"/>
              </w:rPr>
            </w:pPr>
            <w:proofErr w:type="spellStart"/>
            <w:r w:rsidRPr="00852E95">
              <w:rPr>
                <w:rFonts w:ascii="Times New Roman" w:hAnsi="Times New Roman" w:cs="Times New Roman"/>
              </w:rPr>
              <w:t>n.a</w:t>
            </w:r>
            <w:proofErr w:type="spellEnd"/>
            <w:r w:rsidRPr="00852E95">
              <w:rPr>
                <w:rFonts w:ascii="Times New Roman" w:hAnsi="Times New Roman" w:cs="Times New Roman"/>
              </w:rPr>
              <w:t>.</w:t>
            </w:r>
          </w:p>
        </w:tc>
        <w:tc>
          <w:tcPr>
            <w:tcW w:w="345" w:type="dxa"/>
          </w:tcPr>
          <w:p w14:paraId="52C76297" w14:textId="77777777" w:rsidR="003E0510" w:rsidRPr="00852E95" w:rsidRDefault="003E0510" w:rsidP="003E0510">
            <w:pPr>
              <w:tabs>
                <w:tab w:val="left" w:pos="161"/>
              </w:tabs>
              <w:jc w:val="both"/>
              <w:rPr>
                <w:rFonts w:ascii="Times New Roman" w:hAnsi="Times New Roman" w:cs="Times New Roman"/>
              </w:rPr>
            </w:pPr>
          </w:p>
        </w:tc>
        <w:tc>
          <w:tcPr>
            <w:tcW w:w="567" w:type="dxa"/>
          </w:tcPr>
          <w:p w14:paraId="0BD02F36" w14:textId="77777777" w:rsidR="003E0510" w:rsidRPr="00852E95" w:rsidRDefault="003E0510" w:rsidP="003E0510">
            <w:pPr>
              <w:tabs>
                <w:tab w:val="left" w:pos="161"/>
              </w:tabs>
              <w:jc w:val="both"/>
              <w:rPr>
                <w:rFonts w:ascii="Times New Roman" w:hAnsi="Times New Roman" w:cs="Times New Roman"/>
              </w:rPr>
            </w:pPr>
          </w:p>
        </w:tc>
        <w:tc>
          <w:tcPr>
            <w:tcW w:w="4394" w:type="dxa"/>
          </w:tcPr>
          <w:p w14:paraId="7F3C4B8E" w14:textId="77777777" w:rsidR="003E0510" w:rsidRPr="00852E95" w:rsidRDefault="003E0510" w:rsidP="003E0510">
            <w:pPr>
              <w:tabs>
                <w:tab w:val="left" w:pos="161"/>
              </w:tabs>
              <w:jc w:val="both"/>
              <w:rPr>
                <w:rFonts w:ascii="Times New Roman" w:hAnsi="Times New Roman" w:cs="Times New Roman"/>
              </w:rPr>
            </w:pPr>
          </w:p>
        </w:tc>
        <w:tc>
          <w:tcPr>
            <w:tcW w:w="567" w:type="dxa"/>
          </w:tcPr>
          <w:p w14:paraId="16FE0342" w14:textId="77777777" w:rsidR="003E0510" w:rsidRPr="00852E95" w:rsidRDefault="003E0510" w:rsidP="003E0510">
            <w:pPr>
              <w:tabs>
                <w:tab w:val="left" w:pos="161"/>
              </w:tabs>
              <w:jc w:val="both"/>
              <w:rPr>
                <w:rFonts w:ascii="Times New Roman" w:hAnsi="Times New Roman" w:cs="Times New Roman"/>
              </w:rPr>
            </w:pPr>
          </w:p>
        </w:tc>
        <w:tc>
          <w:tcPr>
            <w:tcW w:w="1276" w:type="dxa"/>
          </w:tcPr>
          <w:p w14:paraId="44045ECA" w14:textId="77777777" w:rsidR="003E0510" w:rsidRPr="00852E95" w:rsidRDefault="003E0510" w:rsidP="003E0510">
            <w:pPr>
              <w:tabs>
                <w:tab w:val="left" w:pos="161"/>
              </w:tabs>
              <w:jc w:val="both"/>
              <w:rPr>
                <w:rFonts w:ascii="Times New Roman" w:hAnsi="Times New Roman" w:cs="Times New Roman"/>
              </w:rPr>
            </w:pPr>
          </w:p>
        </w:tc>
        <w:tc>
          <w:tcPr>
            <w:tcW w:w="850" w:type="dxa"/>
          </w:tcPr>
          <w:p w14:paraId="2E21531C" w14:textId="77777777" w:rsidR="003E0510" w:rsidRPr="00852E95" w:rsidRDefault="003E0510" w:rsidP="003E0510">
            <w:pPr>
              <w:tabs>
                <w:tab w:val="left" w:pos="161"/>
              </w:tabs>
              <w:jc w:val="both"/>
              <w:rPr>
                <w:rFonts w:ascii="Times New Roman" w:hAnsi="Times New Roman" w:cs="Times New Roman"/>
              </w:rPr>
            </w:pPr>
          </w:p>
        </w:tc>
        <w:tc>
          <w:tcPr>
            <w:tcW w:w="851" w:type="dxa"/>
          </w:tcPr>
          <w:p w14:paraId="28E22A7F" w14:textId="77777777" w:rsidR="003E0510" w:rsidRPr="00852E95" w:rsidRDefault="003E0510" w:rsidP="003E0510">
            <w:pPr>
              <w:tabs>
                <w:tab w:val="left" w:pos="161"/>
              </w:tabs>
              <w:jc w:val="both"/>
              <w:rPr>
                <w:rFonts w:ascii="Times New Roman" w:hAnsi="Times New Roman" w:cs="Times New Roman"/>
              </w:rPr>
            </w:pPr>
          </w:p>
        </w:tc>
      </w:tr>
      <w:tr w:rsidR="00695E99" w:rsidRPr="00852E95" w14:paraId="5C9D6289" w14:textId="77777777" w:rsidTr="3D303166">
        <w:tc>
          <w:tcPr>
            <w:tcW w:w="532" w:type="dxa"/>
          </w:tcPr>
          <w:p w14:paraId="1214517A"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Č: 1</w:t>
            </w:r>
          </w:p>
          <w:p w14:paraId="45E9EA80"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lastRenderedPageBreak/>
              <w:t>O: 9</w:t>
            </w:r>
          </w:p>
          <w:p w14:paraId="1A7A4CAF"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P: a)</w:t>
            </w:r>
          </w:p>
          <w:p w14:paraId="7313C128" w14:textId="77777777" w:rsidR="003E0510" w:rsidRPr="00852E95" w:rsidRDefault="003E0510" w:rsidP="003E0510">
            <w:pPr>
              <w:jc w:val="both"/>
              <w:rPr>
                <w:rFonts w:ascii="Times New Roman" w:hAnsi="Times New Roman" w:cs="Times New Roman"/>
              </w:rPr>
            </w:pPr>
          </w:p>
        </w:tc>
        <w:tc>
          <w:tcPr>
            <w:tcW w:w="4763" w:type="dxa"/>
          </w:tcPr>
          <w:p w14:paraId="1EBDBBF1"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lastRenderedPageBreak/>
              <w:t>V článku 25a sa odsek 2 nahrádza takto:</w:t>
            </w:r>
          </w:p>
          <w:p w14:paraId="0BC15ABB"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2.</w:t>
            </w:r>
            <w:r w:rsidRPr="00852E95">
              <w:rPr>
                <w:rFonts w:ascii="Times New Roman" w:hAnsi="Times New Roman" w:cs="Times New Roman"/>
              </w:rPr>
              <w:tab/>
              <w:t xml:space="preserve">Únia a jej členské štáty sa naďalej usilujú o dosiahnutie dohôd o globálnych opatreniach na </w:t>
            </w:r>
            <w:r w:rsidRPr="00852E95">
              <w:rPr>
                <w:rFonts w:ascii="Times New Roman" w:hAnsi="Times New Roman" w:cs="Times New Roman"/>
              </w:rPr>
              <w:lastRenderedPageBreak/>
              <w:t>zníženie emisií skleníkových plynov z leteckej dopravy, v súlade s cieľmi nariadenia (EÚ) 2021/1119 a Parížskej dohody. Na základe takýchto dohôd Komisia zváži, či sú potrebné zmeny tejto smernice v rozsahu, v akom sa vzťahuje na prevádzkovateľov lietadiel.</w:t>
            </w:r>
          </w:p>
        </w:tc>
        <w:tc>
          <w:tcPr>
            <w:tcW w:w="564" w:type="dxa"/>
          </w:tcPr>
          <w:p w14:paraId="778AEFE2" w14:textId="77777777" w:rsidR="003E0510" w:rsidRPr="00852E95" w:rsidRDefault="00A31236" w:rsidP="003E0510">
            <w:pPr>
              <w:tabs>
                <w:tab w:val="left" w:pos="161"/>
              </w:tabs>
              <w:jc w:val="both"/>
              <w:rPr>
                <w:rFonts w:ascii="Times New Roman" w:hAnsi="Times New Roman" w:cs="Times New Roman"/>
              </w:rPr>
            </w:pPr>
            <w:proofErr w:type="spellStart"/>
            <w:r w:rsidRPr="00852E95">
              <w:rPr>
                <w:rFonts w:ascii="Times New Roman" w:hAnsi="Times New Roman" w:cs="Times New Roman"/>
              </w:rPr>
              <w:lastRenderedPageBreak/>
              <w:t>n.a</w:t>
            </w:r>
            <w:proofErr w:type="spellEnd"/>
            <w:r w:rsidRPr="00852E95">
              <w:rPr>
                <w:rFonts w:ascii="Times New Roman" w:hAnsi="Times New Roman" w:cs="Times New Roman"/>
              </w:rPr>
              <w:t>.</w:t>
            </w:r>
          </w:p>
        </w:tc>
        <w:tc>
          <w:tcPr>
            <w:tcW w:w="345" w:type="dxa"/>
          </w:tcPr>
          <w:p w14:paraId="3F58006F" w14:textId="77777777" w:rsidR="003E0510" w:rsidRPr="00852E95" w:rsidRDefault="003E0510" w:rsidP="003E0510">
            <w:pPr>
              <w:tabs>
                <w:tab w:val="left" w:pos="161"/>
              </w:tabs>
              <w:jc w:val="both"/>
              <w:rPr>
                <w:rFonts w:ascii="Times New Roman" w:hAnsi="Times New Roman" w:cs="Times New Roman"/>
              </w:rPr>
            </w:pPr>
          </w:p>
        </w:tc>
        <w:tc>
          <w:tcPr>
            <w:tcW w:w="567" w:type="dxa"/>
          </w:tcPr>
          <w:p w14:paraId="5BF459B2" w14:textId="77777777" w:rsidR="003E0510" w:rsidRPr="00852E95" w:rsidRDefault="003E0510" w:rsidP="003E0510">
            <w:pPr>
              <w:tabs>
                <w:tab w:val="left" w:pos="161"/>
              </w:tabs>
              <w:jc w:val="both"/>
              <w:rPr>
                <w:rFonts w:ascii="Times New Roman" w:hAnsi="Times New Roman" w:cs="Times New Roman"/>
              </w:rPr>
            </w:pPr>
          </w:p>
        </w:tc>
        <w:tc>
          <w:tcPr>
            <w:tcW w:w="4394" w:type="dxa"/>
          </w:tcPr>
          <w:p w14:paraId="36D5614B" w14:textId="77777777" w:rsidR="003E0510" w:rsidRPr="00852E95" w:rsidRDefault="003E0510" w:rsidP="003E0510">
            <w:pPr>
              <w:tabs>
                <w:tab w:val="left" w:pos="161"/>
              </w:tabs>
              <w:jc w:val="both"/>
              <w:rPr>
                <w:rFonts w:ascii="Times New Roman" w:hAnsi="Times New Roman" w:cs="Times New Roman"/>
              </w:rPr>
            </w:pPr>
          </w:p>
        </w:tc>
        <w:tc>
          <w:tcPr>
            <w:tcW w:w="567" w:type="dxa"/>
          </w:tcPr>
          <w:p w14:paraId="13727FAD" w14:textId="77777777" w:rsidR="003E0510" w:rsidRPr="00852E95" w:rsidRDefault="003E0510" w:rsidP="003E0510">
            <w:pPr>
              <w:tabs>
                <w:tab w:val="left" w:pos="161"/>
              </w:tabs>
              <w:jc w:val="both"/>
              <w:rPr>
                <w:rFonts w:ascii="Times New Roman" w:hAnsi="Times New Roman" w:cs="Times New Roman"/>
              </w:rPr>
            </w:pPr>
          </w:p>
        </w:tc>
        <w:tc>
          <w:tcPr>
            <w:tcW w:w="1276" w:type="dxa"/>
          </w:tcPr>
          <w:p w14:paraId="3C097B56" w14:textId="77777777" w:rsidR="003E0510" w:rsidRPr="00852E95" w:rsidRDefault="003E0510" w:rsidP="003E0510">
            <w:pPr>
              <w:tabs>
                <w:tab w:val="left" w:pos="161"/>
              </w:tabs>
              <w:jc w:val="both"/>
              <w:rPr>
                <w:rFonts w:ascii="Times New Roman" w:hAnsi="Times New Roman" w:cs="Times New Roman"/>
              </w:rPr>
            </w:pPr>
          </w:p>
        </w:tc>
        <w:tc>
          <w:tcPr>
            <w:tcW w:w="850" w:type="dxa"/>
          </w:tcPr>
          <w:p w14:paraId="32DC1653" w14:textId="77777777" w:rsidR="003E0510" w:rsidRPr="00852E95" w:rsidRDefault="003E0510" w:rsidP="003E0510">
            <w:pPr>
              <w:tabs>
                <w:tab w:val="left" w:pos="161"/>
              </w:tabs>
              <w:jc w:val="both"/>
              <w:rPr>
                <w:rFonts w:ascii="Times New Roman" w:hAnsi="Times New Roman" w:cs="Times New Roman"/>
              </w:rPr>
            </w:pPr>
          </w:p>
        </w:tc>
        <w:tc>
          <w:tcPr>
            <w:tcW w:w="851" w:type="dxa"/>
          </w:tcPr>
          <w:p w14:paraId="27238899" w14:textId="77777777" w:rsidR="003E0510" w:rsidRPr="00852E95" w:rsidRDefault="003E0510" w:rsidP="003E0510">
            <w:pPr>
              <w:tabs>
                <w:tab w:val="left" w:pos="161"/>
              </w:tabs>
              <w:jc w:val="both"/>
              <w:rPr>
                <w:rFonts w:ascii="Times New Roman" w:hAnsi="Times New Roman" w:cs="Times New Roman"/>
              </w:rPr>
            </w:pPr>
          </w:p>
        </w:tc>
      </w:tr>
      <w:tr w:rsidR="00695E99" w:rsidRPr="00852E95" w14:paraId="67A56E96" w14:textId="77777777" w:rsidTr="3D303166">
        <w:tc>
          <w:tcPr>
            <w:tcW w:w="532" w:type="dxa"/>
          </w:tcPr>
          <w:p w14:paraId="3183884E"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Č: 1</w:t>
            </w:r>
          </w:p>
          <w:p w14:paraId="3F32ED36"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O: 9</w:t>
            </w:r>
          </w:p>
          <w:p w14:paraId="680AE47E"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P: b)</w:t>
            </w:r>
          </w:p>
        </w:tc>
        <w:tc>
          <w:tcPr>
            <w:tcW w:w="4763" w:type="dxa"/>
          </w:tcPr>
          <w:p w14:paraId="61EF8439"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V článku 25a sa dopĺňajú tieto odseky:</w:t>
            </w:r>
          </w:p>
          <w:p w14:paraId="6EE557AA"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3.</w:t>
            </w:r>
            <w:r w:rsidRPr="00852E95">
              <w:rPr>
                <w:rFonts w:ascii="Times New Roman" w:hAnsi="Times New Roman" w:cs="Times New Roman"/>
              </w:rPr>
              <w:tab/>
              <w:t>Komisia prijme vykonávací akt, v ktorom sa uvedie zoznam štátov iných ako krajiny EHP, Švajčiarsko a Spojené kráľovstvo, ktoré sa považujú za krajiny uplatňujúce systém CORSIA na účely tejto smernice, pričom rok 2019 je referenčným rokom pre roky 2021 až 2023 a referenčnú hodnotu pre každý rok od roku 2024 predstavuje 85 % emisií v roku 2019. Uvedený vykonávací akt sa prijme v súlade s postupom preskúmania uvedeným v článku 22a ods. 2.</w:t>
            </w:r>
          </w:p>
          <w:p w14:paraId="23DD831B"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 xml:space="preserve"> </w:t>
            </w:r>
          </w:p>
          <w:p w14:paraId="53029DD7"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4.</w:t>
            </w:r>
            <w:r w:rsidRPr="00852E95">
              <w:rPr>
                <w:rFonts w:ascii="Times New Roman" w:hAnsi="Times New Roman" w:cs="Times New Roman"/>
              </w:rPr>
              <w:tab/>
              <w:t>Pokiaľ ide o emisie uvoľnené do 31. decembra 2026 z letov do štátov alebo zo štátov uvedených vo vykonávacom akte prijatom podľa odseku 3 tohto článku, od prevádzkovateľov lietadiel sa nevyžaduje, aby v súvislosti s uvedenými emisiami odovzdávali kvóty v súlade s článkom 12 ods. 3.</w:t>
            </w:r>
          </w:p>
          <w:p w14:paraId="1F8D698D" w14:textId="77777777" w:rsidR="003E0510" w:rsidRPr="00852E95" w:rsidRDefault="003E0510" w:rsidP="003E0510">
            <w:pPr>
              <w:jc w:val="both"/>
              <w:rPr>
                <w:rFonts w:ascii="Times New Roman" w:hAnsi="Times New Roman" w:cs="Times New Roman"/>
              </w:rPr>
            </w:pPr>
          </w:p>
          <w:p w14:paraId="3082397A"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5.</w:t>
            </w:r>
            <w:r w:rsidRPr="00852E95">
              <w:rPr>
                <w:rFonts w:ascii="Times New Roman" w:hAnsi="Times New Roman" w:cs="Times New Roman"/>
              </w:rPr>
              <w:tab/>
              <w:t>Pokiaľ ide o emisie uvoľnené do 31. decembra 2026 z letov medzi EHP a štátmi, ktoré nie sú uvedené v zozname vo vykonávacom akte prijatom podľa odseku 3, iných ako letov do Švajčiarska a Spojeného kráľovstva, od prevádzkovateľov lietadiel sa nevyžaduje, aby v súvislosti s uvedenými emisiami odovzdávali kvóty v súlade s článkom 12 ods. 3.</w:t>
            </w:r>
          </w:p>
          <w:p w14:paraId="74D326C0" w14:textId="77777777" w:rsidR="003E0510" w:rsidRPr="00852E95" w:rsidRDefault="003E0510" w:rsidP="003E0510">
            <w:pPr>
              <w:jc w:val="both"/>
              <w:rPr>
                <w:rFonts w:ascii="Times New Roman" w:hAnsi="Times New Roman" w:cs="Times New Roman"/>
              </w:rPr>
            </w:pPr>
          </w:p>
          <w:p w14:paraId="008B0C42"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lastRenderedPageBreak/>
              <w:t>6.</w:t>
            </w:r>
            <w:r w:rsidRPr="00852E95">
              <w:rPr>
                <w:rFonts w:ascii="Times New Roman" w:hAnsi="Times New Roman" w:cs="Times New Roman"/>
              </w:rPr>
              <w:tab/>
              <w:t>Pokiaľ ide o emisie z letov do najmenej rozvinutých krajín a malých ostrovných rozvojových štátov vymedzených Organizáciou Spojených národov, iných ako štáty, ktoré sú uvedené vo vykonávacom akte prijatom podľa odseku 3 tohto článku, a iných ako štáty, ktorých HDP na obyvateľa sa rovná priemeru Únie alebo ho prevyšuje, ako aj z letov z takýchto krajín, od prevádzkovateľov lietadiel sa nevyžaduje, aby v súvislosti s uvedenými emisiami odovzdávali kvóty v súlade s článkom 12 ods. 3.</w:t>
            </w:r>
          </w:p>
          <w:p w14:paraId="28CE8CB7"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 xml:space="preserve"> </w:t>
            </w:r>
          </w:p>
          <w:p w14:paraId="7BA27C5E"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7.</w:t>
            </w:r>
            <w:r w:rsidRPr="00852E95">
              <w:rPr>
                <w:rFonts w:ascii="Times New Roman" w:hAnsi="Times New Roman" w:cs="Times New Roman"/>
              </w:rPr>
              <w:tab/>
              <w:t>Ak Komisia zistí, že došlo k výraznému narušeniu hospodárskej súťaže, ako je narušenie hospodárskej súťaže spôsobené treťou krajinou uplatňujúcou systém CORSIA menej prísnym spôsobom vo svojom vnútroštátnom práve alebo neuplatňujúcou ustanovenia systému CORSIA u všetkých prevádzkovateľov lietadiel rovnako, čo poškodzuje prevádzkovateľov lietadiel, ktorí sú držiteľmi osvedčenia leteckého prevádzkovateľa vydaného členským štátom alebo sú registrovaní v členskom štáte vrátane najvzdialenejších regiónov, závislých území a oblastí tohto členského štátu, Komisia prijme vykonávacie akty, ktorými sa títo prevádzkovatelia lietadiel oslobodia od kompenzačných požiadaviek, ako sa stanovuje v článku 12 ods. 9, pokiaľ ide o emisie z letov do takýchto štátov a z nich. Uvedené vykonávacie akty sa prijmú v súlade s postupom preskúmania uvedeným v článku 22a ods. 2.</w:t>
            </w:r>
          </w:p>
          <w:p w14:paraId="1895D3B7"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 xml:space="preserve"> </w:t>
            </w:r>
          </w:p>
          <w:p w14:paraId="5C9FDE94"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8.</w:t>
            </w:r>
            <w:r w:rsidRPr="00852E95">
              <w:rPr>
                <w:rFonts w:ascii="Times New Roman" w:hAnsi="Times New Roman" w:cs="Times New Roman"/>
              </w:rPr>
              <w:tab/>
              <w:t xml:space="preserve">Ak prevádzkovatelia lietadiel, ktorí sú držitelia osvedčenia leteckého prevádzkovateľa vydaného členským štátom alebo sú registrovaní v </w:t>
            </w:r>
            <w:r w:rsidRPr="00852E95">
              <w:rPr>
                <w:rFonts w:ascii="Times New Roman" w:hAnsi="Times New Roman" w:cs="Times New Roman"/>
              </w:rPr>
              <w:lastRenderedPageBreak/>
              <w:t>členskom štáte vrátane najvzdialenejších regiónov, závislých území a oblastí tohto členského štátu, prevádzkujú lety medzi dvoma rôznymi štátmi uvedenými v zozname vo vykonávacom akte prijatom podľa odseku 3 tohto článku vrátane letov, ktoré sa uskutočňujú medzi Švajčiarskom, Spojeným kráľovstvom a štátmi uvedenými v zozname vo vykonávacom akte prijatom podľa odseku 3 tohto článku, a ak tieto štáty umožňujú prevádzkovateľom lietadiel používať iné jednotky než tie, ktoré sú uvedené v zozname prijatom podľa článku 11a ods. 8, Komisia je splnomocnená prijať vykonávacie akty, ktorými sa týmto prevádzkovateľom lietadiel umožní používať typy jednotiek nad rámec tých, ktoré sú uvedené v danom zozname, alebo sa títo prevádzkovatelia oslobodia od podmienok článku 11a ods. 2 a 3 týkajúcich sa emisií z takýchto letov. Uvedené vykonávacie akty sa prijmú v súlade s postupom preskúmania uvedeným v článku 22a ods. 2.</w:t>
            </w:r>
          </w:p>
        </w:tc>
        <w:tc>
          <w:tcPr>
            <w:tcW w:w="564" w:type="dxa"/>
          </w:tcPr>
          <w:p w14:paraId="29BCE874" w14:textId="77777777" w:rsidR="003E0510" w:rsidRPr="00852E95" w:rsidRDefault="00C670A2" w:rsidP="003E0510">
            <w:pPr>
              <w:tabs>
                <w:tab w:val="left" w:pos="161"/>
              </w:tabs>
              <w:jc w:val="both"/>
              <w:rPr>
                <w:rFonts w:ascii="Times New Roman" w:hAnsi="Times New Roman" w:cs="Times New Roman"/>
              </w:rPr>
            </w:pPr>
            <w:r w:rsidRPr="00852E95">
              <w:rPr>
                <w:rFonts w:ascii="Times New Roman" w:hAnsi="Times New Roman" w:cs="Times New Roman"/>
              </w:rPr>
              <w:lastRenderedPageBreak/>
              <w:t>N</w:t>
            </w:r>
          </w:p>
          <w:p w14:paraId="6DBF71D0" w14:textId="77777777" w:rsidR="003E0510" w:rsidRPr="00852E95" w:rsidRDefault="003E0510" w:rsidP="003E0510">
            <w:pPr>
              <w:tabs>
                <w:tab w:val="left" w:pos="161"/>
              </w:tabs>
              <w:jc w:val="both"/>
              <w:rPr>
                <w:rFonts w:ascii="Times New Roman" w:hAnsi="Times New Roman" w:cs="Times New Roman"/>
              </w:rPr>
            </w:pPr>
          </w:p>
          <w:p w14:paraId="2E8878AA" w14:textId="77777777" w:rsidR="003E0510" w:rsidRPr="00852E95" w:rsidRDefault="003E0510" w:rsidP="003E0510">
            <w:pPr>
              <w:tabs>
                <w:tab w:val="left" w:pos="161"/>
              </w:tabs>
              <w:jc w:val="both"/>
              <w:rPr>
                <w:rFonts w:ascii="Times New Roman" w:hAnsi="Times New Roman" w:cs="Times New Roman"/>
              </w:rPr>
            </w:pPr>
          </w:p>
          <w:p w14:paraId="3F0C977C" w14:textId="77777777" w:rsidR="003E0510" w:rsidRPr="00852E95" w:rsidRDefault="003E0510" w:rsidP="003E0510">
            <w:pPr>
              <w:tabs>
                <w:tab w:val="left" w:pos="161"/>
              </w:tabs>
              <w:jc w:val="both"/>
              <w:rPr>
                <w:rFonts w:ascii="Times New Roman" w:hAnsi="Times New Roman" w:cs="Times New Roman"/>
              </w:rPr>
            </w:pPr>
          </w:p>
          <w:p w14:paraId="2FF92CA3" w14:textId="77777777" w:rsidR="003E0510" w:rsidRPr="00852E95" w:rsidRDefault="003E0510" w:rsidP="003E0510">
            <w:pPr>
              <w:tabs>
                <w:tab w:val="left" w:pos="161"/>
              </w:tabs>
              <w:jc w:val="both"/>
              <w:rPr>
                <w:rFonts w:ascii="Times New Roman" w:hAnsi="Times New Roman" w:cs="Times New Roman"/>
              </w:rPr>
            </w:pPr>
          </w:p>
          <w:p w14:paraId="1579FC3E" w14:textId="77777777" w:rsidR="003E0510" w:rsidRPr="00852E95" w:rsidRDefault="003E0510" w:rsidP="003E0510">
            <w:pPr>
              <w:tabs>
                <w:tab w:val="left" w:pos="161"/>
              </w:tabs>
              <w:jc w:val="both"/>
              <w:rPr>
                <w:rFonts w:ascii="Times New Roman" w:hAnsi="Times New Roman" w:cs="Times New Roman"/>
              </w:rPr>
            </w:pPr>
          </w:p>
          <w:p w14:paraId="71823F69" w14:textId="77777777" w:rsidR="003E0510" w:rsidRPr="00852E95" w:rsidRDefault="003E0510" w:rsidP="003E0510">
            <w:pPr>
              <w:tabs>
                <w:tab w:val="left" w:pos="161"/>
              </w:tabs>
              <w:jc w:val="both"/>
              <w:rPr>
                <w:rFonts w:ascii="Times New Roman" w:hAnsi="Times New Roman" w:cs="Times New Roman"/>
              </w:rPr>
            </w:pPr>
          </w:p>
          <w:p w14:paraId="3C2017A3" w14:textId="77777777" w:rsidR="003E0510" w:rsidRPr="00852E95" w:rsidRDefault="003E0510" w:rsidP="003E0510">
            <w:pPr>
              <w:tabs>
                <w:tab w:val="left" w:pos="161"/>
              </w:tabs>
              <w:jc w:val="both"/>
              <w:rPr>
                <w:rFonts w:ascii="Times New Roman" w:hAnsi="Times New Roman" w:cs="Times New Roman"/>
              </w:rPr>
            </w:pPr>
          </w:p>
        </w:tc>
        <w:tc>
          <w:tcPr>
            <w:tcW w:w="345" w:type="dxa"/>
          </w:tcPr>
          <w:p w14:paraId="6A5A471A" w14:textId="77777777" w:rsidR="003E0510" w:rsidRPr="00852E95" w:rsidRDefault="00C21932" w:rsidP="003E0510">
            <w:pPr>
              <w:tabs>
                <w:tab w:val="left" w:pos="161"/>
              </w:tabs>
              <w:jc w:val="both"/>
              <w:rPr>
                <w:rFonts w:ascii="Times New Roman" w:hAnsi="Times New Roman" w:cs="Times New Roman"/>
              </w:rPr>
            </w:pPr>
            <w:r>
              <w:rPr>
                <w:rFonts w:ascii="Times New Roman" w:hAnsi="Times New Roman" w:cs="Times New Roman"/>
              </w:rPr>
              <w:t>NZ</w:t>
            </w:r>
          </w:p>
        </w:tc>
        <w:tc>
          <w:tcPr>
            <w:tcW w:w="567" w:type="dxa"/>
          </w:tcPr>
          <w:p w14:paraId="151A9576" w14:textId="4B81B0A2" w:rsidR="003E0510" w:rsidRPr="00852E95" w:rsidRDefault="3E773AC9" w:rsidP="3D303166">
            <w:pPr>
              <w:tabs>
                <w:tab w:val="left" w:pos="161"/>
              </w:tabs>
              <w:jc w:val="both"/>
              <w:rPr>
                <w:rFonts w:ascii="Times New Roman" w:hAnsi="Times New Roman" w:cs="Times New Roman"/>
              </w:rPr>
            </w:pPr>
            <w:r w:rsidRPr="3D303166">
              <w:rPr>
                <w:rFonts w:ascii="Times New Roman" w:hAnsi="Times New Roman" w:cs="Times New Roman"/>
              </w:rPr>
              <w:t>Č:I§:20 o: 10,11,12</w:t>
            </w:r>
          </w:p>
        </w:tc>
        <w:tc>
          <w:tcPr>
            <w:tcW w:w="4394" w:type="dxa"/>
          </w:tcPr>
          <w:p w14:paraId="512DFC1B" w14:textId="77777777" w:rsidR="00DB7FA5" w:rsidRPr="00852E95" w:rsidRDefault="00DB7FA5" w:rsidP="00DB7FA5">
            <w:pPr>
              <w:tabs>
                <w:tab w:val="left" w:pos="161"/>
              </w:tabs>
              <w:jc w:val="both"/>
              <w:rPr>
                <w:rFonts w:ascii="Times New Roman" w:hAnsi="Times New Roman" w:cs="Times New Roman"/>
              </w:rPr>
            </w:pPr>
            <w:r w:rsidRPr="00852E95">
              <w:rPr>
                <w:rFonts w:ascii="Times New Roman" w:hAnsi="Times New Roman" w:cs="Times New Roman"/>
              </w:rPr>
              <w:t>(10)</w:t>
            </w:r>
            <w:r w:rsidRPr="00852E95">
              <w:rPr>
                <w:rFonts w:ascii="Times New Roman" w:hAnsi="Times New Roman" w:cs="Times New Roman"/>
              </w:rPr>
              <w:tab/>
            </w:r>
            <w:r w:rsidR="00B32BA6" w:rsidRPr="00B32BA6">
              <w:rPr>
                <w:rFonts w:ascii="Times New Roman" w:hAnsi="Times New Roman" w:cs="Times New Roman"/>
              </w:rPr>
              <w:t>Pokiaľ ide o emisie uvoľnené do 31. decembra 2026 z letov do štátov alebo zo štátov uvedených v osobitnom predpise,</w:t>
            </w:r>
            <w:r w:rsidR="00B32BA6" w:rsidRPr="00B32BA6">
              <w:rPr>
                <w:rFonts w:ascii="Times New Roman" w:hAnsi="Times New Roman" w:cs="Times New Roman"/>
                <w:vertAlign w:val="superscript"/>
              </w:rPr>
              <w:t>11c</w:t>
            </w:r>
            <w:r w:rsidR="00B32BA6" w:rsidRPr="00B32BA6">
              <w:rPr>
                <w:rFonts w:ascii="Times New Roman" w:hAnsi="Times New Roman" w:cs="Times New Roman"/>
              </w:rPr>
              <w:t>) od prevádzkovateľov lietadiel sa nevyžaduje, aby v súvislosti s uvedenými emisiami odovzdávali kvóty v súlade s odsekom 7.</w:t>
            </w:r>
          </w:p>
          <w:p w14:paraId="6098812D" w14:textId="77777777" w:rsidR="00DB7FA5" w:rsidRPr="00852E95" w:rsidRDefault="00DB7FA5" w:rsidP="00DB7FA5">
            <w:pPr>
              <w:tabs>
                <w:tab w:val="left" w:pos="161"/>
              </w:tabs>
              <w:jc w:val="both"/>
              <w:rPr>
                <w:rFonts w:ascii="Times New Roman" w:hAnsi="Times New Roman" w:cs="Times New Roman"/>
              </w:rPr>
            </w:pPr>
          </w:p>
          <w:p w14:paraId="721E7737" w14:textId="77777777" w:rsidR="00DB7FA5" w:rsidRPr="00852E95" w:rsidRDefault="00DB7FA5" w:rsidP="00DB7FA5">
            <w:pPr>
              <w:tabs>
                <w:tab w:val="left" w:pos="161"/>
              </w:tabs>
              <w:jc w:val="both"/>
              <w:rPr>
                <w:rFonts w:ascii="Times New Roman" w:hAnsi="Times New Roman" w:cs="Times New Roman"/>
              </w:rPr>
            </w:pPr>
            <w:r w:rsidRPr="00852E95">
              <w:rPr>
                <w:rFonts w:ascii="Times New Roman" w:hAnsi="Times New Roman" w:cs="Times New Roman"/>
              </w:rPr>
              <w:t>(11)</w:t>
            </w:r>
            <w:r w:rsidRPr="00852E95">
              <w:rPr>
                <w:rFonts w:ascii="Times New Roman" w:hAnsi="Times New Roman" w:cs="Times New Roman"/>
              </w:rPr>
              <w:tab/>
            </w:r>
            <w:r w:rsidR="00B32BA6" w:rsidRPr="00B32BA6">
              <w:rPr>
                <w:rFonts w:ascii="Times New Roman" w:hAnsi="Times New Roman" w:cs="Times New Roman"/>
              </w:rPr>
              <w:t>Pokiaľ ide o emisie uvoľnené do 31. decembra 2026 z letov medzi štátmi Európskeho hospodárskeho priestoru a štátmi, ktoré nie sú uvedené v osobitnom predpise</w:t>
            </w:r>
            <w:r w:rsidR="00B32BA6" w:rsidRPr="00B32BA6">
              <w:rPr>
                <w:rFonts w:ascii="Times New Roman" w:hAnsi="Times New Roman" w:cs="Times New Roman"/>
                <w:vertAlign w:val="superscript"/>
              </w:rPr>
              <w:t>11c</w:t>
            </w:r>
            <w:r w:rsidR="00B32BA6" w:rsidRPr="00B32BA6">
              <w:rPr>
                <w:rFonts w:ascii="Times New Roman" w:hAnsi="Times New Roman" w:cs="Times New Roman"/>
              </w:rPr>
              <w:t>) iných ako letov do Švajčiarska a Spojeného kráľovstva, od prevádzkovateľov lietadiel sa nevyžaduje, aby v súvislosti s uvedenými emisiami odovzdávali kvóty v súlade s odsekom 7</w:t>
            </w:r>
            <w:r w:rsidR="00267027" w:rsidRPr="00267027">
              <w:rPr>
                <w:rFonts w:ascii="Times New Roman" w:hAnsi="Times New Roman" w:cs="Times New Roman"/>
              </w:rPr>
              <w:t>.</w:t>
            </w:r>
          </w:p>
          <w:p w14:paraId="2FFD5B6E" w14:textId="77777777" w:rsidR="00DB7FA5" w:rsidRPr="00852E95" w:rsidRDefault="00DB7FA5" w:rsidP="00DB7FA5">
            <w:pPr>
              <w:tabs>
                <w:tab w:val="left" w:pos="161"/>
              </w:tabs>
              <w:jc w:val="both"/>
              <w:rPr>
                <w:rFonts w:ascii="Times New Roman" w:hAnsi="Times New Roman" w:cs="Times New Roman"/>
              </w:rPr>
            </w:pPr>
          </w:p>
          <w:p w14:paraId="40350A11" w14:textId="77777777" w:rsidR="003E0510" w:rsidRDefault="00DB7FA5" w:rsidP="00DB7FA5">
            <w:pPr>
              <w:tabs>
                <w:tab w:val="left" w:pos="161"/>
              </w:tabs>
              <w:jc w:val="both"/>
              <w:rPr>
                <w:rFonts w:ascii="Times New Roman" w:hAnsi="Times New Roman" w:cs="Times New Roman"/>
              </w:rPr>
            </w:pPr>
            <w:r w:rsidRPr="00852E95">
              <w:rPr>
                <w:rFonts w:ascii="Times New Roman" w:hAnsi="Times New Roman" w:cs="Times New Roman"/>
              </w:rPr>
              <w:t>(12)</w:t>
            </w:r>
            <w:r w:rsidRPr="00852E95">
              <w:rPr>
                <w:rFonts w:ascii="Times New Roman" w:hAnsi="Times New Roman" w:cs="Times New Roman"/>
              </w:rPr>
              <w:tab/>
            </w:r>
            <w:r w:rsidR="00B32BA6" w:rsidRPr="00B32BA6">
              <w:rPr>
                <w:rFonts w:ascii="Times New Roman" w:hAnsi="Times New Roman" w:cs="Times New Roman"/>
              </w:rPr>
              <w:t>Pokiaľ ide o emisie z letov do najmenej rozvinutých krajín a malých ostrovných rozvojových štátov vymedzených Organizáciou spojených národov, iných ako štáty, ktoré sú uvedené v osobitnom predpise</w:t>
            </w:r>
            <w:r w:rsidR="00B32BA6" w:rsidRPr="00B32BA6">
              <w:rPr>
                <w:rFonts w:ascii="Times New Roman" w:hAnsi="Times New Roman" w:cs="Times New Roman"/>
                <w:vertAlign w:val="superscript"/>
              </w:rPr>
              <w:t>11c</w:t>
            </w:r>
            <w:r w:rsidR="00B32BA6" w:rsidRPr="00B32BA6">
              <w:rPr>
                <w:rFonts w:ascii="Times New Roman" w:hAnsi="Times New Roman" w:cs="Times New Roman"/>
              </w:rPr>
              <w:t>) a iných ako štáty, ktorých hrubý domáci produkt na obyvateľa sa rovná priemeru Únie alebo ho prevyšuje, ako aj z letov z takýchto krajín, od prevádzkovateľov lietadiel sa nevyžaduje, aby v súvislosti s uvedenými emisiami odovzdávali kvóty v súlade s odsekom 7</w:t>
            </w:r>
            <w:r w:rsidR="00267027" w:rsidRPr="00267027">
              <w:rPr>
                <w:rFonts w:ascii="Times New Roman" w:hAnsi="Times New Roman" w:cs="Times New Roman"/>
              </w:rPr>
              <w:t>.</w:t>
            </w:r>
          </w:p>
          <w:p w14:paraId="4F24A910" w14:textId="77777777" w:rsidR="00C21932" w:rsidRDefault="00C21932" w:rsidP="00DB7FA5">
            <w:pPr>
              <w:tabs>
                <w:tab w:val="left" w:pos="161"/>
              </w:tabs>
              <w:jc w:val="both"/>
              <w:rPr>
                <w:rFonts w:ascii="Times New Roman" w:hAnsi="Times New Roman" w:cs="Times New Roman"/>
              </w:rPr>
            </w:pPr>
          </w:p>
          <w:p w14:paraId="504AD2C5" w14:textId="77777777" w:rsidR="00C21932" w:rsidRPr="00852E95" w:rsidRDefault="00EE142B" w:rsidP="00DB7FA5">
            <w:pPr>
              <w:tabs>
                <w:tab w:val="left" w:pos="161"/>
              </w:tabs>
              <w:jc w:val="both"/>
              <w:rPr>
                <w:rFonts w:ascii="Times New Roman" w:hAnsi="Times New Roman" w:cs="Times New Roman"/>
              </w:rPr>
            </w:pPr>
            <w:r w:rsidRPr="00EE142B">
              <w:rPr>
                <w:rFonts w:ascii="Times New Roman" w:hAnsi="Times New Roman" w:cs="Times New Roman"/>
              </w:rPr>
              <w:lastRenderedPageBreak/>
              <w:t>11c) Vykonávacie nariadenie Komisie (EÚ) 2024/622 z 22. februára 2024 o zozname štátov, ktoré sa považujú za štáty uplatňujúce systém CORSIA na účely smernice Európskeho parlamentu a Rady 2003/87/ES, pokiaľ ide o emisie v roku 2023 (Ú. v. EÚ L, 23. 2. 2024).</w:t>
            </w:r>
          </w:p>
        </w:tc>
        <w:tc>
          <w:tcPr>
            <w:tcW w:w="567" w:type="dxa"/>
          </w:tcPr>
          <w:p w14:paraId="7C92CD60" w14:textId="77777777" w:rsidR="003E0510" w:rsidRPr="00852E95" w:rsidRDefault="00DB7FA5" w:rsidP="003E0510">
            <w:pPr>
              <w:tabs>
                <w:tab w:val="left" w:pos="161"/>
              </w:tabs>
              <w:jc w:val="both"/>
              <w:rPr>
                <w:rFonts w:ascii="Times New Roman" w:hAnsi="Times New Roman" w:cs="Times New Roman"/>
              </w:rPr>
            </w:pPr>
            <w:r w:rsidRPr="00852E95">
              <w:rPr>
                <w:rFonts w:ascii="Times New Roman" w:hAnsi="Times New Roman" w:cs="Times New Roman"/>
              </w:rPr>
              <w:lastRenderedPageBreak/>
              <w:t>Ú</w:t>
            </w:r>
          </w:p>
        </w:tc>
        <w:tc>
          <w:tcPr>
            <w:tcW w:w="1276" w:type="dxa"/>
          </w:tcPr>
          <w:p w14:paraId="12112BDB" w14:textId="77777777" w:rsidR="003E0510" w:rsidRPr="00852E95" w:rsidRDefault="003E0510" w:rsidP="003E0510">
            <w:pPr>
              <w:tabs>
                <w:tab w:val="left" w:pos="161"/>
              </w:tabs>
              <w:jc w:val="both"/>
              <w:rPr>
                <w:rFonts w:ascii="Times New Roman" w:hAnsi="Times New Roman" w:cs="Times New Roman"/>
              </w:rPr>
            </w:pPr>
          </w:p>
        </w:tc>
        <w:tc>
          <w:tcPr>
            <w:tcW w:w="850" w:type="dxa"/>
          </w:tcPr>
          <w:p w14:paraId="6F8D6C71" w14:textId="77777777" w:rsidR="003E0510" w:rsidRPr="00852E95" w:rsidRDefault="00DB7FA5" w:rsidP="003E0510">
            <w:pPr>
              <w:tabs>
                <w:tab w:val="left" w:pos="161"/>
              </w:tabs>
              <w:jc w:val="both"/>
              <w:rPr>
                <w:rFonts w:ascii="Times New Roman" w:hAnsi="Times New Roman" w:cs="Times New Roman"/>
              </w:rPr>
            </w:pPr>
            <w:r w:rsidRPr="00852E95">
              <w:rPr>
                <w:rFonts w:ascii="Times New Roman" w:hAnsi="Times New Roman" w:cs="Times New Roman"/>
              </w:rPr>
              <w:t>GP - N</w:t>
            </w:r>
          </w:p>
        </w:tc>
        <w:tc>
          <w:tcPr>
            <w:tcW w:w="851" w:type="dxa"/>
          </w:tcPr>
          <w:p w14:paraId="2848D46B" w14:textId="77777777" w:rsidR="003E0510" w:rsidRPr="00852E95" w:rsidRDefault="003E0510" w:rsidP="003E0510">
            <w:pPr>
              <w:tabs>
                <w:tab w:val="left" w:pos="161"/>
              </w:tabs>
              <w:jc w:val="both"/>
              <w:rPr>
                <w:rFonts w:ascii="Times New Roman" w:hAnsi="Times New Roman" w:cs="Times New Roman"/>
              </w:rPr>
            </w:pPr>
          </w:p>
        </w:tc>
      </w:tr>
      <w:tr w:rsidR="00695E99" w:rsidRPr="00852E95" w14:paraId="5A329995" w14:textId="77777777" w:rsidTr="3D303166">
        <w:tc>
          <w:tcPr>
            <w:tcW w:w="532" w:type="dxa"/>
          </w:tcPr>
          <w:p w14:paraId="4AA2413B"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lastRenderedPageBreak/>
              <w:t>Č: 1</w:t>
            </w:r>
          </w:p>
          <w:p w14:paraId="137B9AD7"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O: 10</w:t>
            </w:r>
          </w:p>
        </w:tc>
        <w:tc>
          <w:tcPr>
            <w:tcW w:w="4763" w:type="dxa"/>
          </w:tcPr>
          <w:p w14:paraId="50E8B91C"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Články 28a a 28b sa nahrádzajú takto:</w:t>
            </w:r>
          </w:p>
          <w:p w14:paraId="7ABB6692" w14:textId="77777777" w:rsidR="003E0510" w:rsidRPr="00852E95" w:rsidRDefault="003E0510" w:rsidP="003E0510">
            <w:pPr>
              <w:jc w:val="both"/>
              <w:rPr>
                <w:rFonts w:ascii="Times New Roman" w:hAnsi="Times New Roman" w:cs="Times New Roman"/>
                <w:i/>
              </w:rPr>
            </w:pPr>
            <w:r w:rsidRPr="00852E95">
              <w:rPr>
                <w:rFonts w:ascii="Times New Roman" w:hAnsi="Times New Roman" w:cs="Times New Roman"/>
                <w:i/>
              </w:rPr>
              <w:t>Článok 28a</w:t>
            </w:r>
          </w:p>
          <w:p w14:paraId="5DE481A2" w14:textId="77777777" w:rsidR="003E0510" w:rsidRPr="00852E95" w:rsidRDefault="003E0510" w:rsidP="003E0510">
            <w:pPr>
              <w:jc w:val="both"/>
              <w:rPr>
                <w:rFonts w:ascii="Times New Roman" w:hAnsi="Times New Roman" w:cs="Times New Roman"/>
                <w:i/>
              </w:rPr>
            </w:pPr>
            <w:r w:rsidRPr="00852E95">
              <w:rPr>
                <w:rFonts w:ascii="Times New Roman" w:hAnsi="Times New Roman" w:cs="Times New Roman"/>
                <w:i/>
              </w:rPr>
              <w:t>Odchýlky uplatniteľné pred povinným vykonávaním globálneho trhového opatrenia ICAO</w:t>
            </w:r>
          </w:p>
          <w:p w14:paraId="2B0FF903" w14:textId="77777777" w:rsidR="003E0510" w:rsidRPr="00852E95" w:rsidRDefault="003E0510" w:rsidP="003E0510">
            <w:pPr>
              <w:jc w:val="both"/>
              <w:rPr>
                <w:rFonts w:ascii="Times New Roman" w:hAnsi="Times New Roman" w:cs="Times New Roman"/>
              </w:rPr>
            </w:pPr>
          </w:p>
          <w:p w14:paraId="6AF2F457"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1.</w:t>
            </w:r>
            <w:r w:rsidRPr="00852E95">
              <w:rPr>
                <w:rFonts w:ascii="Times New Roman" w:hAnsi="Times New Roman" w:cs="Times New Roman"/>
              </w:rPr>
              <w:tab/>
              <w:t>Odchylne od článku 12 ods. 3, článku 14 ods. 3 a článku 16 považujú členské štáty požiadavky stanovené v uvedených ustanoveniach za splnené a neprijmú žiadne opatrenia proti prevádzkovateľom lietadiel, pokiaľ ide o:</w:t>
            </w:r>
          </w:p>
          <w:p w14:paraId="10EA3BF4" w14:textId="77777777" w:rsidR="003E0510" w:rsidRPr="00852E95" w:rsidRDefault="003E0510" w:rsidP="003E0510">
            <w:pPr>
              <w:jc w:val="both"/>
              <w:rPr>
                <w:rFonts w:ascii="Times New Roman" w:hAnsi="Times New Roman" w:cs="Times New Roman"/>
              </w:rPr>
            </w:pPr>
          </w:p>
          <w:p w14:paraId="6B383680"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a)</w:t>
            </w:r>
            <w:r w:rsidRPr="00852E95">
              <w:rPr>
                <w:rFonts w:ascii="Times New Roman" w:hAnsi="Times New Roman" w:cs="Times New Roman"/>
              </w:rPr>
              <w:tab/>
              <w:t xml:space="preserve">všetky emisie z letov na letiská nachádzajúce sa v štátoch mimo EHP a z týchto letísk, s výnimkou letov na letiská nachádzajúce sa v Spojenom kráľovstve alebo vo Švajčiarsku, v </w:t>
            </w:r>
            <w:r w:rsidRPr="00852E95">
              <w:rPr>
                <w:rFonts w:ascii="Times New Roman" w:hAnsi="Times New Roman" w:cs="Times New Roman"/>
              </w:rPr>
              <w:lastRenderedPageBreak/>
              <w:t>každom kalendárnom roku od 1. januára 2021 do 31. decembra 2026, s výhradou preskúmania uvedeného v článku 28b;</w:t>
            </w:r>
          </w:p>
          <w:p w14:paraId="07B060FF" w14:textId="77777777" w:rsidR="003E0510" w:rsidRPr="00852E95" w:rsidRDefault="003E0510" w:rsidP="003E0510">
            <w:pPr>
              <w:jc w:val="both"/>
              <w:rPr>
                <w:rFonts w:ascii="Times New Roman" w:hAnsi="Times New Roman" w:cs="Times New Roman"/>
              </w:rPr>
            </w:pPr>
          </w:p>
          <w:p w14:paraId="10588E95"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b)</w:t>
            </w:r>
            <w:r w:rsidRPr="00852E95">
              <w:rPr>
                <w:rFonts w:ascii="Times New Roman" w:hAnsi="Times New Roman" w:cs="Times New Roman"/>
              </w:rPr>
              <w:tab/>
              <w:t>všetky emisie z letov medzi letiskom nachádzajúcim sa v najvzdialenejšom regióne v zmysle článku 349 ZFEÚ a letiskom nachádzajúcim sa v inom regióne EHP v každom kalendárnom roku od 1. januára 2013 do 31. decembra 2023, s výhradou preskúmania uvedeného v článku 28b.</w:t>
            </w:r>
          </w:p>
          <w:p w14:paraId="556C3A27" w14:textId="77777777" w:rsidR="003E0510" w:rsidRPr="00852E95" w:rsidRDefault="003E0510" w:rsidP="003E0510">
            <w:pPr>
              <w:jc w:val="both"/>
              <w:rPr>
                <w:rFonts w:ascii="Times New Roman" w:hAnsi="Times New Roman" w:cs="Times New Roman"/>
              </w:rPr>
            </w:pPr>
          </w:p>
          <w:p w14:paraId="1A7CF65C"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 xml:space="preserve">Na účely článkov 11a, 12 a 14 sa overené emisie z iných letov než z letov uvedených v prvom </w:t>
            </w:r>
            <w:proofErr w:type="spellStart"/>
            <w:r w:rsidRPr="00852E95">
              <w:rPr>
                <w:rFonts w:ascii="Times New Roman" w:hAnsi="Times New Roman" w:cs="Times New Roman"/>
              </w:rPr>
              <w:t>pododseku</w:t>
            </w:r>
            <w:proofErr w:type="spellEnd"/>
            <w:r w:rsidRPr="00852E95">
              <w:rPr>
                <w:rFonts w:ascii="Times New Roman" w:hAnsi="Times New Roman" w:cs="Times New Roman"/>
              </w:rPr>
              <w:t xml:space="preserve"> tohto odseku považujú za overené emisie prevádzkovateľa lietadla.</w:t>
            </w:r>
          </w:p>
          <w:p w14:paraId="7FDE0BDC"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 xml:space="preserve"> </w:t>
            </w:r>
          </w:p>
          <w:p w14:paraId="1E8085F5"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2.</w:t>
            </w:r>
            <w:r w:rsidRPr="00852E95">
              <w:rPr>
                <w:rFonts w:ascii="Times New Roman" w:hAnsi="Times New Roman" w:cs="Times New Roman"/>
              </w:rPr>
              <w:tab/>
              <w:t>Odchylne od článku 3d ods. 3 sa množstvo kvót, s ktorými má každý členský štát obchodovať formou aukcie v období od 1. januára 2013 do 31. decembra 2026, znižuje tak, aby bolo v súlade s jeho podielom započítaných emisií z leteckej dopravy z letov, ktoré nepodliehajú odchýlkam stanoveným v odseku 1 písm. a) a b) tohto článku.</w:t>
            </w:r>
          </w:p>
          <w:p w14:paraId="4B8FAAF7" w14:textId="77777777" w:rsidR="003E0510" w:rsidRPr="00852E95" w:rsidRDefault="003E0510" w:rsidP="003E0510">
            <w:pPr>
              <w:jc w:val="both"/>
              <w:rPr>
                <w:rFonts w:ascii="Times New Roman" w:hAnsi="Times New Roman" w:cs="Times New Roman"/>
              </w:rPr>
            </w:pPr>
          </w:p>
          <w:p w14:paraId="73E97133"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3.</w:t>
            </w:r>
            <w:r w:rsidRPr="00852E95">
              <w:rPr>
                <w:rFonts w:ascii="Times New Roman" w:hAnsi="Times New Roman" w:cs="Times New Roman"/>
              </w:rPr>
              <w:tab/>
              <w:t>Odchylne od článku 3g nemajú prevádzkovatelia lietadiel povinnosť predkladať plány monitorovania stanovujúce opatrenia na monitorovanie a nahlasovanie emisií v prípade letov, ktoré podliehajú odchýlkam stanoveným v odseku 1 písm. a) a b) tohto článku.</w:t>
            </w:r>
          </w:p>
          <w:p w14:paraId="424905C4" w14:textId="77777777" w:rsidR="003E0510" w:rsidRPr="00852E95" w:rsidRDefault="003E0510" w:rsidP="003E0510">
            <w:pPr>
              <w:jc w:val="both"/>
              <w:rPr>
                <w:rFonts w:ascii="Times New Roman" w:hAnsi="Times New Roman" w:cs="Times New Roman"/>
              </w:rPr>
            </w:pPr>
          </w:p>
          <w:p w14:paraId="627B7826"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4.</w:t>
            </w:r>
            <w:r w:rsidRPr="00852E95">
              <w:rPr>
                <w:rFonts w:ascii="Times New Roman" w:hAnsi="Times New Roman" w:cs="Times New Roman"/>
              </w:rPr>
              <w:tab/>
              <w:t xml:space="preserve">Odchylne od článkov 3g, 12, 15 a 18a, pokiaľ sú celkové ročné emisie prevádzkovateľa lietadla nižšie ako 25 000 ton CO2 alebo celkové ročné emisie prevádzkovateľa lietadiel z letov, ktoré </w:t>
            </w:r>
            <w:r w:rsidRPr="00852E95">
              <w:rPr>
                <w:rFonts w:ascii="Times New Roman" w:hAnsi="Times New Roman" w:cs="Times New Roman"/>
              </w:rPr>
              <w:lastRenderedPageBreak/>
              <w:t xml:space="preserve">nie sú uvedené v písmenách a) a b) odseku 1 tohto článku, sú nižšie ako 3 000 ton CO2, jeho emisie sa považujú za overené emisie, ak sa tak stanoví pomocou nástroja pre malých producentov emisií, ktorý bol schválený podľa nariadenia Komisie (EÚ) č. 606/2010* a ktorý organizácia </w:t>
            </w:r>
            <w:proofErr w:type="spellStart"/>
            <w:r w:rsidRPr="00852E95">
              <w:rPr>
                <w:rFonts w:ascii="Times New Roman" w:hAnsi="Times New Roman" w:cs="Times New Roman"/>
              </w:rPr>
              <w:t>Eurocontrol</w:t>
            </w:r>
            <w:proofErr w:type="spellEnd"/>
            <w:r w:rsidRPr="00852E95">
              <w:rPr>
                <w:rFonts w:ascii="Times New Roman" w:hAnsi="Times New Roman" w:cs="Times New Roman"/>
              </w:rPr>
              <w:t xml:space="preserve"> naplnila údajmi zo svojho podporného nástroja ETS. Členské štáty môžu v prípade nekomerčných prevádzkovateľov lietadiel zaviesť zjednodušené postupy, pokiaľ takéto postupy neposkytujú nižšiu presnosť, než akú poskytuje nástroj pre malých producentov emisií.</w:t>
            </w:r>
          </w:p>
          <w:p w14:paraId="11AB8908" w14:textId="77777777" w:rsidR="003E0510" w:rsidRPr="00852E95" w:rsidRDefault="003E0510" w:rsidP="003E0510">
            <w:pPr>
              <w:jc w:val="both"/>
              <w:rPr>
                <w:rFonts w:ascii="Times New Roman" w:hAnsi="Times New Roman" w:cs="Times New Roman"/>
              </w:rPr>
            </w:pPr>
          </w:p>
          <w:p w14:paraId="11CAC782"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5.</w:t>
            </w:r>
            <w:r w:rsidRPr="00852E95">
              <w:rPr>
                <w:rFonts w:ascii="Times New Roman" w:hAnsi="Times New Roman" w:cs="Times New Roman"/>
              </w:rPr>
              <w:tab/>
              <w:t>Odsek 1 tohto článku sa uplatňuje na krajiny, s ktorými sa dosiahla dohoda podľa článku 25 alebo 25a, a to iba v súlade s podmienkami takejto dohody.</w:t>
            </w:r>
          </w:p>
          <w:p w14:paraId="6C1031F9"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 xml:space="preserve"> </w:t>
            </w:r>
          </w:p>
          <w:p w14:paraId="44B2F7AB" w14:textId="77777777" w:rsidR="003E0510" w:rsidRPr="00852E95" w:rsidRDefault="003E0510" w:rsidP="003E0510">
            <w:pPr>
              <w:jc w:val="both"/>
              <w:rPr>
                <w:rFonts w:ascii="Times New Roman" w:hAnsi="Times New Roman" w:cs="Times New Roman"/>
                <w:i/>
              </w:rPr>
            </w:pPr>
            <w:r w:rsidRPr="00852E95">
              <w:rPr>
                <w:rFonts w:ascii="Times New Roman" w:hAnsi="Times New Roman" w:cs="Times New Roman"/>
                <w:i/>
              </w:rPr>
              <w:t>Článok 28b</w:t>
            </w:r>
          </w:p>
          <w:p w14:paraId="2FB3D414" w14:textId="77777777" w:rsidR="003E0510" w:rsidRPr="00852E95" w:rsidRDefault="003E0510" w:rsidP="003E0510">
            <w:pPr>
              <w:jc w:val="both"/>
              <w:rPr>
                <w:rFonts w:ascii="Times New Roman" w:hAnsi="Times New Roman" w:cs="Times New Roman"/>
                <w:i/>
              </w:rPr>
            </w:pPr>
            <w:r w:rsidRPr="00852E95">
              <w:rPr>
                <w:rFonts w:ascii="Times New Roman" w:hAnsi="Times New Roman" w:cs="Times New Roman"/>
                <w:i/>
              </w:rPr>
              <w:t>Podávanie správ a preskúmanie Komisiou týkajúce sa vykonávania globálneho trhového opatrenia ICAO</w:t>
            </w:r>
          </w:p>
          <w:p w14:paraId="1B3B514F" w14:textId="77777777" w:rsidR="003E0510" w:rsidRPr="00852E95" w:rsidRDefault="003E0510" w:rsidP="003E0510">
            <w:pPr>
              <w:jc w:val="both"/>
              <w:rPr>
                <w:rFonts w:ascii="Times New Roman" w:hAnsi="Times New Roman" w:cs="Times New Roman"/>
                <w:i/>
              </w:rPr>
            </w:pPr>
          </w:p>
          <w:p w14:paraId="3D99945C"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1.</w:t>
            </w:r>
            <w:r w:rsidRPr="00852E95">
              <w:rPr>
                <w:rFonts w:ascii="Times New Roman" w:hAnsi="Times New Roman" w:cs="Times New Roman"/>
              </w:rPr>
              <w:tab/>
              <w:t>Komisia predloží do 1. januára 2027 a potom každé tri roky po tomto dátume správu Európskemu parlamentu a Rade o pokroku v rokovaniach v rámci ICAO s cieľom vykonať globálne trhové opatrenie, ktoré sa má uplatňovať na emisie od roku 2021, a to najmä so zreteľom na:</w:t>
            </w:r>
          </w:p>
          <w:p w14:paraId="6BE791E5" w14:textId="77777777" w:rsidR="003E0510" w:rsidRPr="00852E95" w:rsidRDefault="003E0510" w:rsidP="003E0510">
            <w:pPr>
              <w:jc w:val="both"/>
              <w:rPr>
                <w:rFonts w:ascii="Times New Roman" w:hAnsi="Times New Roman" w:cs="Times New Roman"/>
              </w:rPr>
            </w:pPr>
          </w:p>
          <w:p w14:paraId="64A48ACF"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a)</w:t>
            </w:r>
            <w:r w:rsidRPr="00852E95">
              <w:rPr>
                <w:rFonts w:ascii="Times New Roman" w:hAnsi="Times New Roman" w:cs="Times New Roman"/>
              </w:rPr>
              <w:tab/>
              <w:t xml:space="preserve">príslušné nástroje ICAO vrátane noriem a odporúčaných postupov, ako aj pokrok pri vykonávaní všetkých prvkov súboru opatrení ICAO na dosiahnutie dlhodobého globálneho </w:t>
            </w:r>
            <w:r w:rsidRPr="00852E95">
              <w:rPr>
                <w:rFonts w:ascii="Times New Roman" w:hAnsi="Times New Roman" w:cs="Times New Roman"/>
              </w:rPr>
              <w:lastRenderedPageBreak/>
              <w:t>ambiciózneho cieľa prijatého na 41. zasadnutí zhromaždenia ICAO.</w:t>
            </w:r>
          </w:p>
          <w:p w14:paraId="0960C424" w14:textId="77777777" w:rsidR="003E0510" w:rsidRPr="00852E95" w:rsidRDefault="003E0510" w:rsidP="003E0510">
            <w:pPr>
              <w:jc w:val="both"/>
              <w:rPr>
                <w:rFonts w:ascii="Times New Roman" w:hAnsi="Times New Roman" w:cs="Times New Roman"/>
              </w:rPr>
            </w:pPr>
          </w:p>
          <w:p w14:paraId="69E1C596"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b)</w:t>
            </w:r>
            <w:r w:rsidRPr="00852E95">
              <w:rPr>
                <w:rFonts w:ascii="Times New Roman" w:hAnsi="Times New Roman" w:cs="Times New Roman"/>
              </w:rPr>
              <w:tab/>
              <w:t>odporúčania, ktoré schválila Rada ICAO a týkajú sa globálneho trhového opatrenia, vrátane prípadných zmien referenčných hodnôt;</w:t>
            </w:r>
          </w:p>
          <w:p w14:paraId="6F65D975" w14:textId="77777777" w:rsidR="003E0510" w:rsidRPr="00852E95" w:rsidRDefault="003E0510" w:rsidP="003E0510">
            <w:pPr>
              <w:jc w:val="both"/>
              <w:rPr>
                <w:rFonts w:ascii="Times New Roman" w:hAnsi="Times New Roman" w:cs="Times New Roman"/>
              </w:rPr>
            </w:pPr>
          </w:p>
          <w:p w14:paraId="6383DA81"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c)</w:t>
            </w:r>
            <w:r w:rsidRPr="00852E95">
              <w:rPr>
                <w:rFonts w:ascii="Times New Roman" w:hAnsi="Times New Roman" w:cs="Times New Roman"/>
              </w:rPr>
              <w:tab/>
              <w:t>vytvorenie globálneho registra;</w:t>
            </w:r>
          </w:p>
          <w:p w14:paraId="68722257" w14:textId="77777777" w:rsidR="003E0510" w:rsidRPr="00852E95" w:rsidRDefault="003E0510" w:rsidP="003E0510">
            <w:pPr>
              <w:jc w:val="both"/>
              <w:rPr>
                <w:rFonts w:ascii="Times New Roman" w:hAnsi="Times New Roman" w:cs="Times New Roman"/>
              </w:rPr>
            </w:pPr>
          </w:p>
          <w:p w14:paraId="6A03A3DD"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d)</w:t>
            </w:r>
            <w:r w:rsidRPr="00852E95">
              <w:rPr>
                <w:rFonts w:ascii="Times New Roman" w:hAnsi="Times New Roman" w:cs="Times New Roman"/>
              </w:rPr>
              <w:tab/>
              <w:t>vnútroštátne opatrenia, prijaté tretími krajinami na vykonávanie globálneho trhového opatrenia, ktoré sa majú uplatňovať na emisie od roku 2021;</w:t>
            </w:r>
          </w:p>
          <w:p w14:paraId="2A57222C" w14:textId="77777777" w:rsidR="003E0510" w:rsidRPr="00852E95" w:rsidRDefault="003E0510" w:rsidP="003E0510">
            <w:pPr>
              <w:jc w:val="both"/>
              <w:rPr>
                <w:rFonts w:ascii="Times New Roman" w:hAnsi="Times New Roman" w:cs="Times New Roman"/>
              </w:rPr>
            </w:pPr>
          </w:p>
          <w:p w14:paraId="044D2F13"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e)</w:t>
            </w:r>
            <w:r w:rsidRPr="00852E95">
              <w:rPr>
                <w:rFonts w:ascii="Times New Roman" w:hAnsi="Times New Roman" w:cs="Times New Roman"/>
              </w:rPr>
              <w:tab/>
              <w:t>úroveň účasti tretích krajín na kompenzácii v rámci systému CORSIA vrátane dôsledkov ich výhrad, pokiaľ ide o takúto účasť; a</w:t>
            </w:r>
          </w:p>
          <w:p w14:paraId="4CE745D7"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 xml:space="preserve"> </w:t>
            </w:r>
          </w:p>
          <w:p w14:paraId="7D2BE806"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f)</w:t>
            </w:r>
            <w:r w:rsidRPr="00852E95">
              <w:rPr>
                <w:rFonts w:ascii="Times New Roman" w:hAnsi="Times New Roman" w:cs="Times New Roman"/>
              </w:rPr>
              <w:tab/>
              <w:t>ďalší relevantný medzinárodný vývoj a uplatniteľné nástroje, ako aj pokrok pri znižovaní celkových vplyvov leteckej dopravy na zmenu klímy.</w:t>
            </w:r>
          </w:p>
          <w:p w14:paraId="5A6ACB2C"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 xml:space="preserve">Komisia v súlade s globálnym hodnotením Parížskej dohody podá správu aj o úsilí splniť dlhodobý globálny ambiciózny cieľ odvetvia leteckej dopravy spočívajúci v tom, aby sa do roku 2050 znížili úrovne emisií CO2 z leteckej dopravy na nulovú bilanciu, čo sa posúdi na základe kritérií uvedených v písmenách a) až f) prvého </w:t>
            </w:r>
            <w:proofErr w:type="spellStart"/>
            <w:r w:rsidRPr="00852E95">
              <w:rPr>
                <w:rFonts w:ascii="Times New Roman" w:hAnsi="Times New Roman" w:cs="Times New Roman"/>
              </w:rPr>
              <w:t>pododseku</w:t>
            </w:r>
            <w:proofErr w:type="spellEnd"/>
            <w:r w:rsidRPr="00852E95">
              <w:rPr>
                <w:rFonts w:ascii="Times New Roman" w:hAnsi="Times New Roman" w:cs="Times New Roman"/>
              </w:rPr>
              <w:t>.</w:t>
            </w:r>
          </w:p>
          <w:p w14:paraId="098AEA28" w14:textId="77777777" w:rsidR="003E0510" w:rsidRPr="00852E95" w:rsidRDefault="003E0510" w:rsidP="003E0510">
            <w:pPr>
              <w:jc w:val="both"/>
              <w:rPr>
                <w:rFonts w:ascii="Times New Roman" w:hAnsi="Times New Roman" w:cs="Times New Roman"/>
              </w:rPr>
            </w:pPr>
          </w:p>
          <w:p w14:paraId="1357DB3F"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2.</w:t>
            </w:r>
            <w:r w:rsidRPr="00852E95">
              <w:rPr>
                <w:rFonts w:ascii="Times New Roman" w:hAnsi="Times New Roman" w:cs="Times New Roman"/>
              </w:rPr>
              <w:tab/>
              <w:t xml:space="preserve">Do 1. júla 2026 Komisia predloží Európskemu parlamentu a Rade správu, v ktorej posúdi environmentálnu integritu globálneho trhového opatrenia ICAO vrátane jeho všeobecnej ambície vo vzťahu k cieľom v rámci Parížskej </w:t>
            </w:r>
            <w:r w:rsidRPr="00852E95">
              <w:rPr>
                <w:rFonts w:ascii="Times New Roman" w:hAnsi="Times New Roman" w:cs="Times New Roman"/>
              </w:rPr>
              <w:lastRenderedPageBreak/>
              <w:t xml:space="preserve">dohody, miery účasti na kompenzácii v rámci systému CORSIA, jeho vynútiteľnosti, transparentnosti, sankcií za nedodržiavanie pravidiel, postupov pre účasť verejnosti, kvality kompenzačných kreditov, monitorovania, nahlasovania a overovania emisií, registrov, vyvodenia zodpovednosti, ako aj pravidiel používania </w:t>
            </w:r>
            <w:proofErr w:type="spellStart"/>
            <w:r w:rsidRPr="00852E95">
              <w:rPr>
                <w:rFonts w:ascii="Times New Roman" w:hAnsi="Times New Roman" w:cs="Times New Roman"/>
              </w:rPr>
              <w:t>biopalív</w:t>
            </w:r>
            <w:proofErr w:type="spellEnd"/>
            <w:r w:rsidRPr="00852E95">
              <w:rPr>
                <w:rFonts w:ascii="Times New Roman" w:hAnsi="Times New Roman" w:cs="Times New Roman"/>
              </w:rPr>
              <w:t>. Komisia uverejní túto správu tiež do 1. júla 2026.</w:t>
            </w:r>
          </w:p>
          <w:p w14:paraId="7D149327"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 xml:space="preserve"> </w:t>
            </w:r>
          </w:p>
          <w:p w14:paraId="09E2E464"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3.</w:t>
            </w:r>
            <w:r w:rsidRPr="00852E95">
              <w:rPr>
                <w:rFonts w:ascii="Times New Roman" w:hAnsi="Times New Roman" w:cs="Times New Roman"/>
              </w:rPr>
              <w:tab/>
              <w:t>K správe Komisie uvedenej v odseku 2 sa podľa potreby pripojí legislatívny návrh na zmenu tejto smernice spôsobom, ktorý je v súlade s teplotnými cieľmi Parížskej dohody, so záväzkom Únie znížiť emisie skleníkových plynov v celom hospodárstve do roku 2030 a s cieľom dosiahnuť klimatickú neutralitu najneskôr do roku 2050, aby sa zachovala environmentálna integrita a účinnosť opatrení Únie v oblasti klímy. Sprievodný návrh podľa potreby zahŕňa uplatňovanie EU ETS na odlety z letísk nachádzajúcich sa v štátoch EHP na letiská nachádzajúce sa mimo EHP od januára 2027 a vylučuje prichádzajúce lety z letísk nachádzajúcich sa mimo EHP, ak zo správy uvedenej v odseku 2 vyplýva, že:</w:t>
            </w:r>
          </w:p>
          <w:p w14:paraId="38A9EBA9" w14:textId="77777777" w:rsidR="003E0510" w:rsidRPr="00852E95" w:rsidRDefault="003E0510" w:rsidP="003E0510">
            <w:pPr>
              <w:jc w:val="both"/>
              <w:rPr>
                <w:rFonts w:ascii="Times New Roman" w:hAnsi="Times New Roman" w:cs="Times New Roman"/>
              </w:rPr>
            </w:pPr>
          </w:p>
          <w:p w14:paraId="322EE622"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a)</w:t>
            </w:r>
            <w:r w:rsidRPr="00852E95">
              <w:rPr>
                <w:rFonts w:ascii="Times New Roman" w:hAnsi="Times New Roman" w:cs="Times New Roman"/>
              </w:rPr>
              <w:tab/>
              <w:t>zhromaždenie ICAO do 31. decembra 2025 neposilnilo systém CORSIA v súlade s dosiahnutím jeho dlhodobého globálneho ambiciózneho cieľa, aby sa splnili ciele Parížskej dohody; alebo</w:t>
            </w:r>
          </w:p>
          <w:p w14:paraId="12E63A3E" w14:textId="77777777" w:rsidR="003E0510" w:rsidRPr="00852E95" w:rsidRDefault="003E0510" w:rsidP="003E0510">
            <w:pPr>
              <w:jc w:val="both"/>
              <w:rPr>
                <w:rFonts w:ascii="Times New Roman" w:hAnsi="Times New Roman" w:cs="Times New Roman"/>
              </w:rPr>
            </w:pPr>
          </w:p>
          <w:p w14:paraId="2FF2CA31"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b)</w:t>
            </w:r>
            <w:r w:rsidRPr="00852E95">
              <w:rPr>
                <w:rFonts w:ascii="Times New Roman" w:hAnsi="Times New Roman" w:cs="Times New Roman"/>
              </w:rPr>
              <w:tab/>
              <w:t>štáty uvedené vo vykonávacom akte prijatom podľa článku 25a ods. 3 predstavujú menej ako 70 % emisií z medzinárodnej leteckej dopravy na základe najnovších dostupných údajov.</w:t>
            </w:r>
          </w:p>
          <w:p w14:paraId="253B9705"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lastRenderedPageBreak/>
              <w:t xml:space="preserve"> </w:t>
            </w:r>
          </w:p>
          <w:p w14:paraId="7AD93158"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 xml:space="preserve">Sprievodný návrh tiež podľa potreby umožní prevádzkovateľom lietadiel odpočítať akékoľvek vzniknuté náklady z kompenzácie v systéme CORSIA na týchto trasách s cieľom zabrániť dvojitému spoplatňovaniu. Ak podmienky uvedené v písmenách a) a b) prvého </w:t>
            </w:r>
            <w:proofErr w:type="spellStart"/>
            <w:r w:rsidRPr="00852E95">
              <w:rPr>
                <w:rFonts w:ascii="Times New Roman" w:hAnsi="Times New Roman" w:cs="Times New Roman"/>
              </w:rPr>
              <w:t>pododseku</w:t>
            </w:r>
            <w:proofErr w:type="spellEnd"/>
            <w:r w:rsidRPr="00852E95">
              <w:rPr>
                <w:rFonts w:ascii="Times New Roman" w:hAnsi="Times New Roman" w:cs="Times New Roman"/>
              </w:rPr>
              <w:t xml:space="preserve"> tohto odseku nie sú splnené, návrhom sa podľa potreby zmení táto smernica tak, aby sa EU ETS naďalej uplatňoval len na lety v rámci EHP, na lety do Švajčiarska a do Spojeného kráľovstva a na lety do štátov, ktoré nie sú uvedené vo vykonávacom akte prijatom podľa článku 25a ods. 3.</w:t>
            </w:r>
          </w:p>
          <w:p w14:paraId="40F750CB"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________________</w:t>
            </w:r>
          </w:p>
          <w:p w14:paraId="343B3678"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w:t>
            </w:r>
            <w:r w:rsidRPr="00852E95">
              <w:rPr>
                <w:rFonts w:ascii="Times New Roman" w:hAnsi="Times New Roman" w:cs="Times New Roman"/>
              </w:rPr>
              <w:tab/>
              <w:t>Nariadenie Komisie (EÚ) č. 606/2010 z 9. júla 2010 o schválení zjednodušeného nástroja na odhadovanie spotreby paliva prevádzkovateľov lietadiel s nízkym množstvom emisií, ktorý vytvorila Európska organizácia pre bezpečnosť letovej prevádzky (</w:t>
            </w:r>
            <w:proofErr w:type="spellStart"/>
            <w:r w:rsidRPr="00852E95">
              <w:rPr>
                <w:rFonts w:ascii="Times New Roman" w:hAnsi="Times New Roman" w:cs="Times New Roman"/>
              </w:rPr>
              <w:t>Eurocontrol</w:t>
            </w:r>
            <w:proofErr w:type="spellEnd"/>
            <w:r w:rsidRPr="00852E95">
              <w:rPr>
                <w:rFonts w:ascii="Times New Roman" w:hAnsi="Times New Roman" w:cs="Times New Roman"/>
              </w:rPr>
              <w:t>) (Ú. v. EÚ L 175, 10.7.2010, s. 25).</w:t>
            </w:r>
          </w:p>
        </w:tc>
        <w:tc>
          <w:tcPr>
            <w:tcW w:w="564" w:type="dxa"/>
          </w:tcPr>
          <w:p w14:paraId="636A1DA5" w14:textId="77777777" w:rsidR="003E0510" w:rsidRPr="00852E95" w:rsidRDefault="00D47517" w:rsidP="003E0510">
            <w:pPr>
              <w:tabs>
                <w:tab w:val="left" w:pos="161"/>
              </w:tabs>
              <w:jc w:val="both"/>
              <w:rPr>
                <w:rFonts w:ascii="Times New Roman" w:hAnsi="Times New Roman" w:cs="Times New Roman"/>
              </w:rPr>
            </w:pPr>
            <w:proofErr w:type="spellStart"/>
            <w:r w:rsidRPr="00852E95">
              <w:rPr>
                <w:rFonts w:ascii="Times New Roman" w:hAnsi="Times New Roman" w:cs="Times New Roman"/>
              </w:rPr>
              <w:lastRenderedPageBreak/>
              <w:t>n.a</w:t>
            </w:r>
            <w:proofErr w:type="spellEnd"/>
            <w:r w:rsidRPr="00852E95">
              <w:rPr>
                <w:rFonts w:ascii="Times New Roman" w:hAnsi="Times New Roman" w:cs="Times New Roman"/>
              </w:rPr>
              <w:t>.</w:t>
            </w:r>
          </w:p>
        </w:tc>
        <w:tc>
          <w:tcPr>
            <w:tcW w:w="345" w:type="dxa"/>
          </w:tcPr>
          <w:p w14:paraId="1027E06D" w14:textId="77777777" w:rsidR="003E0510" w:rsidRPr="00852E95" w:rsidRDefault="003E0510" w:rsidP="003E0510">
            <w:pPr>
              <w:tabs>
                <w:tab w:val="left" w:pos="161"/>
              </w:tabs>
              <w:jc w:val="both"/>
              <w:rPr>
                <w:rFonts w:ascii="Times New Roman" w:hAnsi="Times New Roman" w:cs="Times New Roman"/>
              </w:rPr>
            </w:pPr>
          </w:p>
        </w:tc>
        <w:tc>
          <w:tcPr>
            <w:tcW w:w="567" w:type="dxa"/>
          </w:tcPr>
          <w:p w14:paraId="26C57FB9" w14:textId="77777777" w:rsidR="003E0510" w:rsidRPr="00852E95" w:rsidRDefault="003E0510" w:rsidP="003E0510">
            <w:pPr>
              <w:tabs>
                <w:tab w:val="left" w:pos="161"/>
              </w:tabs>
              <w:jc w:val="both"/>
              <w:rPr>
                <w:rFonts w:ascii="Times New Roman" w:hAnsi="Times New Roman" w:cs="Times New Roman"/>
              </w:rPr>
            </w:pPr>
          </w:p>
        </w:tc>
        <w:tc>
          <w:tcPr>
            <w:tcW w:w="4394" w:type="dxa"/>
          </w:tcPr>
          <w:p w14:paraId="3EF4A509" w14:textId="77777777" w:rsidR="003E0510" w:rsidRPr="00852E95" w:rsidRDefault="003E0510" w:rsidP="003E0510">
            <w:pPr>
              <w:tabs>
                <w:tab w:val="left" w:pos="161"/>
              </w:tabs>
              <w:jc w:val="both"/>
              <w:rPr>
                <w:rFonts w:ascii="Times New Roman" w:hAnsi="Times New Roman" w:cs="Times New Roman"/>
              </w:rPr>
            </w:pPr>
          </w:p>
        </w:tc>
        <w:tc>
          <w:tcPr>
            <w:tcW w:w="567" w:type="dxa"/>
          </w:tcPr>
          <w:p w14:paraId="2BE397DB" w14:textId="77777777" w:rsidR="003E0510" w:rsidRPr="00852E95" w:rsidRDefault="003E0510" w:rsidP="003E0510">
            <w:pPr>
              <w:tabs>
                <w:tab w:val="left" w:pos="161"/>
              </w:tabs>
              <w:jc w:val="both"/>
              <w:rPr>
                <w:rFonts w:ascii="Times New Roman" w:hAnsi="Times New Roman" w:cs="Times New Roman"/>
              </w:rPr>
            </w:pPr>
          </w:p>
        </w:tc>
        <w:tc>
          <w:tcPr>
            <w:tcW w:w="1276" w:type="dxa"/>
          </w:tcPr>
          <w:p w14:paraId="086EB911" w14:textId="77777777" w:rsidR="003E0510" w:rsidRPr="00852E95" w:rsidRDefault="003E0510" w:rsidP="003E0510">
            <w:pPr>
              <w:tabs>
                <w:tab w:val="left" w:pos="161"/>
              </w:tabs>
              <w:jc w:val="both"/>
              <w:rPr>
                <w:rFonts w:ascii="Times New Roman" w:hAnsi="Times New Roman" w:cs="Times New Roman"/>
              </w:rPr>
            </w:pPr>
          </w:p>
        </w:tc>
        <w:tc>
          <w:tcPr>
            <w:tcW w:w="850" w:type="dxa"/>
          </w:tcPr>
          <w:p w14:paraId="5DD04D78" w14:textId="77777777" w:rsidR="003E0510" w:rsidRPr="00852E95" w:rsidRDefault="003E0510" w:rsidP="003E0510">
            <w:pPr>
              <w:tabs>
                <w:tab w:val="left" w:pos="161"/>
              </w:tabs>
              <w:jc w:val="both"/>
              <w:rPr>
                <w:rFonts w:ascii="Times New Roman" w:hAnsi="Times New Roman" w:cs="Times New Roman"/>
              </w:rPr>
            </w:pPr>
          </w:p>
        </w:tc>
        <w:tc>
          <w:tcPr>
            <w:tcW w:w="851" w:type="dxa"/>
          </w:tcPr>
          <w:p w14:paraId="57B681F0" w14:textId="77777777" w:rsidR="003E0510" w:rsidRPr="00852E95" w:rsidRDefault="003E0510" w:rsidP="003E0510">
            <w:pPr>
              <w:tabs>
                <w:tab w:val="left" w:pos="161"/>
              </w:tabs>
              <w:jc w:val="both"/>
              <w:rPr>
                <w:rFonts w:ascii="Times New Roman" w:hAnsi="Times New Roman" w:cs="Times New Roman"/>
              </w:rPr>
            </w:pPr>
          </w:p>
        </w:tc>
      </w:tr>
      <w:tr w:rsidR="00695E99" w:rsidRPr="00852E95" w14:paraId="3F9D9269" w14:textId="77777777" w:rsidTr="3D303166">
        <w:trPr>
          <w:trHeight w:val="3864"/>
        </w:trPr>
        <w:tc>
          <w:tcPr>
            <w:tcW w:w="532" w:type="dxa"/>
          </w:tcPr>
          <w:p w14:paraId="51653768"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lastRenderedPageBreak/>
              <w:t>Č: 1</w:t>
            </w:r>
          </w:p>
          <w:p w14:paraId="35B8F5DB"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O: 11</w:t>
            </w:r>
          </w:p>
          <w:p w14:paraId="49AA5E31" w14:textId="77777777" w:rsidR="003E0510" w:rsidRPr="00852E95" w:rsidRDefault="003E0510" w:rsidP="003E0510">
            <w:pPr>
              <w:jc w:val="both"/>
              <w:rPr>
                <w:rFonts w:ascii="Times New Roman" w:hAnsi="Times New Roman" w:cs="Times New Roman"/>
              </w:rPr>
            </w:pPr>
          </w:p>
        </w:tc>
        <w:tc>
          <w:tcPr>
            <w:tcW w:w="4763" w:type="dxa"/>
          </w:tcPr>
          <w:p w14:paraId="476ED220"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V článku 30 sa dopĺňa tento odsek:</w:t>
            </w:r>
          </w:p>
          <w:p w14:paraId="244332C2"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8.</w:t>
            </w:r>
            <w:r w:rsidRPr="00852E95">
              <w:rPr>
                <w:rFonts w:ascii="Times New Roman" w:hAnsi="Times New Roman" w:cs="Times New Roman"/>
              </w:rPr>
              <w:tab/>
              <w:t>V roku 2026 Komisia zahrnie do správy stanovenej v článku 10 ods. 5 tieto prvky:</w:t>
            </w:r>
          </w:p>
          <w:p w14:paraId="0B1F4DC5" w14:textId="77777777" w:rsidR="003E0510" w:rsidRPr="00852E95" w:rsidRDefault="003E0510" w:rsidP="003E0510">
            <w:pPr>
              <w:jc w:val="both"/>
              <w:rPr>
                <w:rFonts w:ascii="Times New Roman" w:hAnsi="Times New Roman" w:cs="Times New Roman"/>
              </w:rPr>
            </w:pPr>
          </w:p>
          <w:p w14:paraId="576BD01E"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a)</w:t>
            </w:r>
            <w:r w:rsidRPr="00852E95">
              <w:rPr>
                <w:rFonts w:ascii="Times New Roman" w:hAnsi="Times New Roman" w:cs="Times New Roman"/>
              </w:rPr>
              <w:tab/>
              <w:t>hodnotenie vplyvov letov kratších ako 1 000 km na životné prostredie a klímu a zváženie možností na zníženie týchto vplyvov vrátane preskúmania dostupných alternatívnych spôsobov verejnej dopravy a zvýšeného využívania udržateľných leteckých palív;</w:t>
            </w:r>
          </w:p>
          <w:p w14:paraId="363DF581" w14:textId="77777777" w:rsidR="003E0510" w:rsidRPr="00852E95" w:rsidRDefault="003E0510" w:rsidP="003E0510">
            <w:pPr>
              <w:jc w:val="both"/>
              <w:rPr>
                <w:rFonts w:ascii="Times New Roman" w:hAnsi="Times New Roman" w:cs="Times New Roman"/>
              </w:rPr>
            </w:pPr>
          </w:p>
          <w:p w14:paraId="50D62235"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b)</w:t>
            </w:r>
            <w:r w:rsidRPr="00852E95">
              <w:rPr>
                <w:rFonts w:ascii="Times New Roman" w:hAnsi="Times New Roman" w:cs="Times New Roman"/>
              </w:rPr>
              <w:tab/>
              <w:t>hodnotenie vplyvov letov vykonávaných prevádzkovateľmi oslobodenými podľa písmena h) alebo k) položky „Letecká doprava“ v stĺpci „Činnosti“ v tabuľke prílohy I na životné prostredie a klímu a zváženie možností zníženia týchto vplyvov;</w:t>
            </w:r>
          </w:p>
          <w:p w14:paraId="503F8C12" w14:textId="77777777" w:rsidR="003E0510" w:rsidRPr="00852E95" w:rsidRDefault="003E0510" w:rsidP="003E0510">
            <w:pPr>
              <w:jc w:val="both"/>
              <w:rPr>
                <w:rFonts w:ascii="Times New Roman" w:hAnsi="Times New Roman" w:cs="Times New Roman"/>
              </w:rPr>
            </w:pPr>
          </w:p>
          <w:p w14:paraId="4B7AC05D"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c)</w:t>
            </w:r>
            <w:r w:rsidRPr="00852E95">
              <w:rPr>
                <w:rFonts w:ascii="Times New Roman" w:hAnsi="Times New Roman" w:cs="Times New Roman"/>
              </w:rPr>
              <w:tab/>
              <w:t>hodnotenie sociálnych vplyvov tejto smernice v odvetví leteckej dopravy, a to aj na jeho pracovnú silu a ceny leteckej dopravy; a</w:t>
            </w:r>
          </w:p>
          <w:p w14:paraId="5F6DDEEA" w14:textId="77777777" w:rsidR="003E0510" w:rsidRPr="00852E95" w:rsidRDefault="003E0510" w:rsidP="003E0510">
            <w:pPr>
              <w:jc w:val="both"/>
              <w:rPr>
                <w:rFonts w:ascii="Times New Roman" w:hAnsi="Times New Roman" w:cs="Times New Roman"/>
              </w:rPr>
            </w:pPr>
          </w:p>
          <w:p w14:paraId="75DF2948"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d)</w:t>
            </w:r>
            <w:r w:rsidRPr="00852E95">
              <w:rPr>
                <w:rFonts w:ascii="Times New Roman" w:hAnsi="Times New Roman" w:cs="Times New Roman"/>
              </w:rPr>
              <w:tab/>
              <w:t>hodnotenie leteckej prepojenosti ostrovov a vzdialených území vrátane zohľadnenia konkurencieschopnosti a úniku uhlíka, ako aj vplyvov na životné prostredie a klímu.</w:t>
            </w:r>
          </w:p>
          <w:p w14:paraId="41058B71" w14:textId="77777777" w:rsidR="003E0510" w:rsidRPr="00852E95" w:rsidRDefault="003E0510" w:rsidP="003E0510">
            <w:pPr>
              <w:jc w:val="both"/>
              <w:rPr>
                <w:rFonts w:ascii="Times New Roman" w:hAnsi="Times New Roman" w:cs="Times New Roman"/>
              </w:rPr>
            </w:pPr>
          </w:p>
          <w:p w14:paraId="0A1BBBB4"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Správa uvedená v článku 10 ods. 5 sa v prípade potreby zohľadní aj pri budúcej revízii tejto smernice.</w:t>
            </w:r>
          </w:p>
        </w:tc>
        <w:tc>
          <w:tcPr>
            <w:tcW w:w="564" w:type="dxa"/>
          </w:tcPr>
          <w:p w14:paraId="67DC3A5E" w14:textId="77777777" w:rsidR="003E0510" w:rsidRPr="00852E95" w:rsidRDefault="003E0510" w:rsidP="003E0510">
            <w:pPr>
              <w:tabs>
                <w:tab w:val="left" w:pos="161"/>
              </w:tabs>
              <w:jc w:val="both"/>
              <w:rPr>
                <w:rFonts w:ascii="Times New Roman" w:hAnsi="Times New Roman" w:cs="Times New Roman"/>
              </w:rPr>
            </w:pPr>
            <w:proofErr w:type="spellStart"/>
            <w:r w:rsidRPr="00852E95">
              <w:rPr>
                <w:rFonts w:ascii="Times New Roman" w:hAnsi="Times New Roman" w:cs="Times New Roman"/>
              </w:rPr>
              <w:t>n.a</w:t>
            </w:r>
            <w:proofErr w:type="spellEnd"/>
            <w:r w:rsidRPr="00852E95">
              <w:rPr>
                <w:rFonts w:ascii="Times New Roman" w:hAnsi="Times New Roman" w:cs="Times New Roman"/>
              </w:rPr>
              <w:t>.</w:t>
            </w:r>
          </w:p>
        </w:tc>
        <w:tc>
          <w:tcPr>
            <w:tcW w:w="345" w:type="dxa"/>
          </w:tcPr>
          <w:p w14:paraId="0B41F3D5" w14:textId="77777777" w:rsidR="003E0510" w:rsidRPr="00852E95" w:rsidRDefault="003E0510" w:rsidP="003E0510">
            <w:pPr>
              <w:tabs>
                <w:tab w:val="left" w:pos="161"/>
              </w:tabs>
              <w:jc w:val="both"/>
              <w:rPr>
                <w:rFonts w:ascii="Times New Roman" w:hAnsi="Times New Roman" w:cs="Times New Roman"/>
              </w:rPr>
            </w:pPr>
          </w:p>
        </w:tc>
        <w:tc>
          <w:tcPr>
            <w:tcW w:w="567" w:type="dxa"/>
          </w:tcPr>
          <w:p w14:paraId="1D1EDC3E" w14:textId="77777777" w:rsidR="003E0510" w:rsidRPr="00852E95" w:rsidRDefault="003E0510" w:rsidP="003E0510">
            <w:pPr>
              <w:tabs>
                <w:tab w:val="left" w:pos="161"/>
              </w:tabs>
              <w:jc w:val="both"/>
              <w:rPr>
                <w:rFonts w:ascii="Times New Roman" w:hAnsi="Times New Roman" w:cs="Times New Roman"/>
              </w:rPr>
            </w:pPr>
          </w:p>
        </w:tc>
        <w:tc>
          <w:tcPr>
            <w:tcW w:w="4394" w:type="dxa"/>
          </w:tcPr>
          <w:p w14:paraId="66C7F3A5" w14:textId="77777777" w:rsidR="003E0510" w:rsidRPr="00852E95" w:rsidRDefault="003E0510" w:rsidP="003E0510">
            <w:pPr>
              <w:tabs>
                <w:tab w:val="left" w:pos="161"/>
              </w:tabs>
              <w:jc w:val="both"/>
              <w:rPr>
                <w:rFonts w:ascii="Times New Roman" w:hAnsi="Times New Roman" w:cs="Times New Roman"/>
              </w:rPr>
            </w:pPr>
          </w:p>
        </w:tc>
        <w:tc>
          <w:tcPr>
            <w:tcW w:w="567" w:type="dxa"/>
          </w:tcPr>
          <w:p w14:paraId="2FF55401" w14:textId="77777777" w:rsidR="003E0510" w:rsidRPr="00852E95" w:rsidRDefault="003E0510" w:rsidP="003E0510">
            <w:pPr>
              <w:tabs>
                <w:tab w:val="left" w:pos="161"/>
              </w:tabs>
              <w:jc w:val="both"/>
              <w:rPr>
                <w:rFonts w:ascii="Times New Roman" w:hAnsi="Times New Roman" w:cs="Times New Roman"/>
              </w:rPr>
            </w:pPr>
          </w:p>
        </w:tc>
        <w:tc>
          <w:tcPr>
            <w:tcW w:w="1276" w:type="dxa"/>
          </w:tcPr>
          <w:p w14:paraId="7F7F498B" w14:textId="77777777" w:rsidR="003E0510" w:rsidRPr="00852E95" w:rsidRDefault="003E0510" w:rsidP="003E0510">
            <w:pPr>
              <w:tabs>
                <w:tab w:val="left" w:pos="161"/>
              </w:tabs>
              <w:jc w:val="both"/>
              <w:rPr>
                <w:rFonts w:ascii="Times New Roman" w:hAnsi="Times New Roman" w:cs="Times New Roman"/>
              </w:rPr>
            </w:pPr>
          </w:p>
        </w:tc>
        <w:tc>
          <w:tcPr>
            <w:tcW w:w="850" w:type="dxa"/>
          </w:tcPr>
          <w:p w14:paraId="60AEEDF2" w14:textId="77777777" w:rsidR="003E0510" w:rsidRPr="00852E95" w:rsidRDefault="003E0510" w:rsidP="003E0510">
            <w:pPr>
              <w:tabs>
                <w:tab w:val="left" w:pos="161"/>
              </w:tabs>
              <w:jc w:val="both"/>
              <w:rPr>
                <w:rFonts w:ascii="Times New Roman" w:hAnsi="Times New Roman" w:cs="Times New Roman"/>
              </w:rPr>
            </w:pPr>
          </w:p>
        </w:tc>
        <w:tc>
          <w:tcPr>
            <w:tcW w:w="851" w:type="dxa"/>
          </w:tcPr>
          <w:p w14:paraId="70B20239" w14:textId="77777777" w:rsidR="003E0510" w:rsidRPr="00852E95" w:rsidRDefault="003E0510" w:rsidP="003E0510">
            <w:pPr>
              <w:tabs>
                <w:tab w:val="left" w:pos="161"/>
              </w:tabs>
              <w:jc w:val="both"/>
              <w:rPr>
                <w:rFonts w:ascii="Times New Roman" w:hAnsi="Times New Roman" w:cs="Times New Roman"/>
              </w:rPr>
            </w:pPr>
          </w:p>
        </w:tc>
      </w:tr>
      <w:tr w:rsidR="00695E99" w:rsidRPr="00852E95" w14:paraId="667F716E" w14:textId="77777777" w:rsidTr="3D303166">
        <w:tc>
          <w:tcPr>
            <w:tcW w:w="532" w:type="dxa"/>
          </w:tcPr>
          <w:p w14:paraId="2E828027"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Č: 1</w:t>
            </w:r>
          </w:p>
          <w:p w14:paraId="1C5B8DA2"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O: 12</w:t>
            </w:r>
          </w:p>
        </w:tc>
        <w:tc>
          <w:tcPr>
            <w:tcW w:w="4763" w:type="dxa"/>
          </w:tcPr>
          <w:p w14:paraId="740FDFD5"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Prílohy I a IV sa menia v súlade s prílohou k tejto smernici.</w:t>
            </w:r>
          </w:p>
        </w:tc>
        <w:tc>
          <w:tcPr>
            <w:tcW w:w="564" w:type="dxa"/>
          </w:tcPr>
          <w:p w14:paraId="0CC9CE0C" w14:textId="77777777" w:rsidR="003E0510" w:rsidRPr="00852E95" w:rsidRDefault="00333BBA" w:rsidP="003E0510">
            <w:pPr>
              <w:tabs>
                <w:tab w:val="left" w:pos="161"/>
              </w:tabs>
              <w:jc w:val="both"/>
              <w:rPr>
                <w:rFonts w:ascii="Times New Roman" w:hAnsi="Times New Roman" w:cs="Times New Roman"/>
              </w:rPr>
            </w:pPr>
            <w:r w:rsidRPr="00852E95">
              <w:rPr>
                <w:rFonts w:ascii="Times New Roman" w:hAnsi="Times New Roman" w:cs="Times New Roman"/>
              </w:rPr>
              <w:t>N</w:t>
            </w:r>
          </w:p>
        </w:tc>
        <w:tc>
          <w:tcPr>
            <w:tcW w:w="345" w:type="dxa"/>
          </w:tcPr>
          <w:p w14:paraId="251CE30B" w14:textId="77777777" w:rsidR="003E0510" w:rsidRPr="00852E95" w:rsidRDefault="00C21932" w:rsidP="003E0510">
            <w:pPr>
              <w:tabs>
                <w:tab w:val="left" w:pos="161"/>
              </w:tabs>
              <w:jc w:val="both"/>
              <w:rPr>
                <w:rFonts w:ascii="Times New Roman" w:hAnsi="Times New Roman" w:cs="Times New Roman"/>
              </w:rPr>
            </w:pPr>
            <w:r>
              <w:rPr>
                <w:rFonts w:ascii="Times New Roman" w:hAnsi="Times New Roman" w:cs="Times New Roman"/>
              </w:rPr>
              <w:t>NZ</w:t>
            </w:r>
          </w:p>
        </w:tc>
        <w:tc>
          <w:tcPr>
            <w:tcW w:w="567" w:type="dxa"/>
          </w:tcPr>
          <w:p w14:paraId="4AD22BD9" w14:textId="77777777" w:rsidR="003E0510" w:rsidRPr="00852E95" w:rsidRDefault="00333BBA" w:rsidP="003E0510">
            <w:pPr>
              <w:tabs>
                <w:tab w:val="left" w:pos="161"/>
              </w:tabs>
              <w:jc w:val="both"/>
              <w:rPr>
                <w:rFonts w:ascii="Times New Roman" w:hAnsi="Times New Roman" w:cs="Times New Roman"/>
              </w:rPr>
            </w:pPr>
            <w:r w:rsidRPr="00852E95">
              <w:rPr>
                <w:rFonts w:ascii="Times New Roman" w:hAnsi="Times New Roman" w:cs="Times New Roman"/>
              </w:rPr>
              <w:t>Príloha č. 1, tab</w:t>
            </w:r>
            <w:r w:rsidRPr="00852E95">
              <w:rPr>
                <w:rFonts w:ascii="Times New Roman" w:hAnsi="Times New Roman" w:cs="Times New Roman"/>
              </w:rPr>
              <w:lastRenderedPageBreak/>
              <w:t>uľka D</w:t>
            </w:r>
          </w:p>
        </w:tc>
        <w:tc>
          <w:tcPr>
            <w:tcW w:w="4394" w:type="dxa"/>
          </w:tcPr>
          <w:p w14:paraId="60664F62" w14:textId="77777777" w:rsidR="006904CD" w:rsidRPr="006904CD" w:rsidRDefault="00B32BA6" w:rsidP="006904CD">
            <w:pPr>
              <w:tabs>
                <w:tab w:val="left" w:pos="161"/>
              </w:tabs>
              <w:jc w:val="both"/>
              <w:rPr>
                <w:rFonts w:ascii="Times New Roman" w:hAnsi="Times New Roman" w:cs="Times New Roman"/>
              </w:rPr>
            </w:pPr>
            <w:r w:rsidRPr="00B32BA6">
              <w:rPr>
                <w:rFonts w:ascii="Times New Roman" w:hAnsi="Times New Roman" w:cs="Times New Roman"/>
              </w:rPr>
              <w:lastRenderedPageBreak/>
              <w:t>Lety medzi letiskami, ktoré sa nachádzajú v dvoch rôznych štátoch podľa osobitného predpisu,</w:t>
            </w:r>
            <w:r w:rsidRPr="00B32BA6">
              <w:rPr>
                <w:rFonts w:ascii="Times New Roman" w:hAnsi="Times New Roman" w:cs="Times New Roman"/>
                <w:vertAlign w:val="superscript"/>
              </w:rPr>
              <w:t>11c</w:t>
            </w:r>
            <w:r w:rsidRPr="00B32BA6">
              <w:rPr>
                <w:rFonts w:ascii="Times New Roman" w:hAnsi="Times New Roman" w:cs="Times New Roman"/>
              </w:rPr>
              <w:t>) a lety medzi Švajčiarskom alebo Spojeným kráľovstvom a štátmi uvedenými osobitnom predpise</w:t>
            </w:r>
            <w:r w:rsidRPr="00B32BA6">
              <w:rPr>
                <w:rFonts w:ascii="Times New Roman" w:hAnsi="Times New Roman" w:cs="Times New Roman"/>
                <w:vertAlign w:val="superscript"/>
              </w:rPr>
              <w:t>11c</w:t>
            </w:r>
            <w:r w:rsidRPr="00B32BA6">
              <w:rPr>
                <w:rFonts w:ascii="Times New Roman" w:hAnsi="Times New Roman" w:cs="Times New Roman"/>
              </w:rPr>
              <w:t xml:space="preserve">) a na účely vykonávania </w:t>
            </w:r>
            <w:r w:rsidRPr="00B32BA6">
              <w:rPr>
                <w:rFonts w:ascii="Times New Roman" w:hAnsi="Times New Roman" w:cs="Times New Roman"/>
              </w:rPr>
              <w:lastRenderedPageBreak/>
              <w:t>globálneho trhového opatrenia Medzinárodnej organizácie pre civilné letectvo akýkoľvek iný let medzi letiskami, ktoré sa nachádzajú v dvoch rôznych tretích krajinách, prevádzkované prevádzkovateľmi lietadiel, ktorí spĺňajú všetky tieto podmienky:</w:t>
            </w:r>
          </w:p>
          <w:p w14:paraId="17DB0F5D" w14:textId="77777777" w:rsidR="006904CD" w:rsidRPr="006904CD" w:rsidRDefault="006904CD" w:rsidP="006904CD">
            <w:pPr>
              <w:tabs>
                <w:tab w:val="left" w:pos="161"/>
              </w:tabs>
              <w:jc w:val="both"/>
              <w:rPr>
                <w:rFonts w:ascii="Times New Roman" w:hAnsi="Times New Roman" w:cs="Times New Roman"/>
              </w:rPr>
            </w:pPr>
            <w:r w:rsidRPr="006904CD">
              <w:rPr>
                <w:rFonts w:ascii="Times New Roman" w:hAnsi="Times New Roman" w:cs="Times New Roman"/>
              </w:rPr>
              <w:t>a)</w:t>
            </w:r>
            <w:r w:rsidRPr="006904CD">
              <w:rPr>
                <w:rFonts w:ascii="Times New Roman" w:hAnsi="Times New Roman" w:cs="Times New Roman"/>
              </w:rPr>
              <w:tab/>
            </w:r>
            <w:r w:rsidR="00B32BA6" w:rsidRPr="00B32BA6">
              <w:rPr>
                <w:rFonts w:ascii="Times New Roman" w:hAnsi="Times New Roman" w:cs="Times New Roman"/>
              </w:rPr>
              <w:t>prevádzkovatelia lietadiel sú držiteľmi osvedčenia leteckého prevádzkovateľa vydaného členským štátom alebo sú registrovaní v členskom štáte vrátane najvzdialenejších regiónov, závislých území a oblastí daného členského štátu, a</w:t>
            </w:r>
          </w:p>
          <w:p w14:paraId="7BE1398B" w14:textId="77777777" w:rsidR="006904CD" w:rsidRPr="006904CD" w:rsidRDefault="006904CD" w:rsidP="006904CD">
            <w:pPr>
              <w:tabs>
                <w:tab w:val="left" w:pos="161"/>
              </w:tabs>
              <w:jc w:val="both"/>
              <w:rPr>
                <w:rFonts w:ascii="Times New Roman" w:hAnsi="Times New Roman" w:cs="Times New Roman"/>
              </w:rPr>
            </w:pPr>
            <w:r w:rsidRPr="006904CD">
              <w:rPr>
                <w:rFonts w:ascii="Times New Roman" w:hAnsi="Times New Roman" w:cs="Times New Roman"/>
              </w:rPr>
              <w:t>b)</w:t>
            </w:r>
            <w:r w:rsidRPr="006904CD">
              <w:rPr>
                <w:rFonts w:ascii="Times New Roman" w:hAnsi="Times New Roman" w:cs="Times New Roman"/>
              </w:rPr>
              <w:tab/>
            </w:r>
            <w:r w:rsidR="00B32BA6" w:rsidRPr="00B32BA6">
              <w:rPr>
                <w:rFonts w:ascii="Times New Roman" w:hAnsi="Times New Roman" w:cs="Times New Roman"/>
              </w:rPr>
              <w:t>ročne produkuje emisie CO2 vyššie než 10 000 ton v dôsledku využívania lietadiel s maximálnou vzletovou hmotnosťou vyššou než 5 700 kg, ktoré vykonávajú lety uvedené v tejto prílohe, okrem letov začínajúcich a končiacich v tom istom členskom štáte, vrátane najvzdialenejších regiónov toho istého členského štátu, a to od 1. januára 2021; na účely tohto písmena sa neberú do úvahy emisie z týchto typov letov:</w:t>
            </w:r>
          </w:p>
          <w:p w14:paraId="309DAF37" w14:textId="77777777" w:rsidR="006904CD" w:rsidRPr="006904CD" w:rsidRDefault="006904CD" w:rsidP="006904CD">
            <w:pPr>
              <w:tabs>
                <w:tab w:val="left" w:pos="161"/>
              </w:tabs>
              <w:jc w:val="both"/>
              <w:rPr>
                <w:rFonts w:ascii="Times New Roman" w:hAnsi="Times New Roman" w:cs="Times New Roman"/>
              </w:rPr>
            </w:pPr>
            <w:r w:rsidRPr="006904CD">
              <w:rPr>
                <w:rFonts w:ascii="Times New Roman" w:hAnsi="Times New Roman" w:cs="Times New Roman"/>
              </w:rPr>
              <w:t>i)</w:t>
            </w:r>
            <w:r w:rsidR="00B32BA6" w:rsidRPr="006904CD">
              <w:rPr>
                <w:rFonts w:ascii="Times New Roman" w:hAnsi="Times New Roman" w:cs="Times New Roman"/>
              </w:rPr>
              <w:t xml:space="preserve"> </w:t>
            </w:r>
            <w:r w:rsidR="00051502">
              <w:rPr>
                <w:rFonts w:ascii="Times New Roman" w:hAnsi="Times New Roman" w:cs="Times New Roman"/>
              </w:rPr>
              <w:tab/>
              <w:t>l</w:t>
            </w:r>
            <w:r w:rsidRPr="006904CD">
              <w:rPr>
                <w:rFonts w:ascii="Times New Roman" w:hAnsi="Times New Roman" w:cs="Times New Roman"/>
              </w:rPr>
              <w:t>et v štátnom záujme,</w:t>
            </w:r>
          </w:p>
          <w:p w14:paraId="4650D5E9" w14:textId="77777777" w:rsidR="006904CD" w:rsidRPr="006904CD" w:rsidRDefault="006904CD" w:rsidP="006904CD">
            <w:pPr>
              <w:tabs>
                <w:tab w:val="left" w:pos="161"/>
              </w:tabs>
              <w:jc w:val="both"/>
              <w:rPr>
                <w:rFonts w:ascii="Times New Roman" w:hAnsi="Times New Roman" w:cs="Times New Roman"/>
              </w:rPr>
            </w:pPr>
            <w:r w:rsidRPr="006904CD">
              <w:rPr>
                <w:rFonts w:ascii="Times New Roman" w:hAnsi="Times New Roman" w:cs="Times New Roman"/>
              </w:rPr>
              <w:t>ii)</w:t>
            </w:r>
            <w:r w:rsidRPr="006904CD">
              <w:rPr>
                <w:rFonts w:ascii="Times New Roman" w:hAnsi="Times New Roman" w:cs="Times New Roman"/>
              </w:rPr>
              <w:tab/>
              <w:t>humanitárne lety,</w:t>
            </w:r>
          </w:p>
          <w:p w14:paraId="01724163" w14:textId="77777777" w:rsidR="006904CD" w:rsidRPr="006904CD" w:rsidRDefault="006904CD" w:rsidP="006904CD">
            <w:pPr>
              <w:tabs>
                <w:tab w:val="left" w:pos="161"/>
              </w:tabs>
              <w:jc w:val="both"/>
              <w:rPr>
                <w:rFonts w:ascii="Times New Roman" w:hAnsi="Times New Roman" w:cs="Times New Roman"/>
              </w:rPr>
            </w:pPr>
            <w:r w:rsidRPr="006904CD">
              <w:rPr>
                <w:rFonts w:ascii="Times New Roman" w:hAnsi="Times New Roman" w:cs="Times New Roman"/>
              </w:rPr>
              <w:t>iii)</w:t>
            </w:r>
            <w:r w:rsidRPr="006904CD">
              <w:rPr>
                <w:rFonts w:ascii="Times New Roman" w:hAnsi="Times New Roman" w:cs="Times New Roman"/>
              </w:rPr>
              <w:tab/>
              <w:t>lety na zdravotnícke účely,</w:t>
            </w:r>
          </w:p>
          <w:p w14:paraId="3ECED179" w14:textId="77777777" w:rsidR="006904CD" w:rsidRPr="006904CD" w:rsidRDefault="006904CD" w:rsidP="006904CD">
            <w:pPr>
              <w:tabs>
                <w:tab w:val="left" w:pos="161"/>
              </w:tabs>
              <w:jc w:val="both"/>
              <w:rPr>
                <w:rFonts w:ascii="Times New Roman" w:hAnsi="Times New Roman" w:cs="Times New Roman"/>
              </w:rPr>
            </w:pPr>
            <w:r w:rsidRPr="006904CD">
              <w:rPr>
                <w:rFonts w:ascii="Times New Roman" w:hAnsi="Times New Roman" w:cs="Times New Roman"/>
              </w:rPr>
              <w:t>iv)</w:t>
            </w:r>
            <w:r w:rsidRPr="006904CD">
              <w:rPr>
                <w:rFonts w:ascii="Times New Roman" w:hAnsi="Times New Roman" w:cs="Times New Roman"/>
              </w:rPr>
              <w:tab/>
              <w:t>vojenské lety,</w:t>
            </w:r>
          </w:p>
          <w:p w14:paraId="64842091" w14:textId="77777777" w:rsidR="006904CD" w:rsidRPr="006904CD" w:rsidRDefault="006904CD" w:rsidP="006904CD">
            <w:pPr>
              <w:tabs>
                <w:tab w:val="left" w:pos="161"/>
              </w:tabs>
              <w:jc w:val="both"/>
              <w:rPr>
                <w:rFonts w:ascii="Times New Roman" w:hAnsi="Times New Roman" w:cs="Times New Roman"/>
              </w:rPr>
            </w:pPr>
            <w:r w:rsidRPr="006904CD">
              <w:rPr>
                <w:rFonts w:ascii="Times New Roman" w:hAnsi="Times New Roman" w:cs="Times New Roman"/>
              </w:rPr>
              <w:t>v)</w:t>
            </w:r>
            <w:r w:rsidRPr="006904CD">
              <w:rPr>
                <w:rFonts w:ascii="Times New Roman" w:hAnsi="Times New Roman" w:cs="Times New Roman"/>
              </w:rPr>
              <w:tab/>
              <w:t>protipožiarne lety,</w:t>
            </w:r>
          </w:p>
          <w:p w14:paraId="481CFC09" w14:textId="68E2EE09" w:rsidR="003E0510" w:rsidRPr="00852E95" w:rsidRDefault="150FD01D" w:rsidP="6EA469AF">
            <w:pPr>
              <w:tabs>
                <w:tab w:val="left" w:pos="161"/>
              </w:tabs>
              <w:jc w:val="both"/>
              <w:rPr>
                <w:rFonts w:ascii="Times New Roman" w:hAnsi="Times New Roman" w:cs="Times New Roman"/>
              </w:rPr>
            </w:pPr>
            <w:r w:rsidRPr="6EA469AF">
              <w:rPr>
                <w:rFonts w:ascii="Times New Roman" w:hAnsi="Times New Roman" w:cs="Times New Roman"/>
              </w:rPr>
              <w:t>vi)</w:t>
            </w:r>
            <w:r w:rsidR="006904CD">
              <w:tab/>
            </w:r>
            <w:r w:rsidR="693DB3A5" w:rsidRPr="6EA469AF">
              <w:rPr>
                <w:rFonts w:ascii="Times New Roman" w:hAnsi="Times New Roman" w:cs="Times New Roman"/>
              </w:rPr>
              <w:t xml:space="preserve">lety pred humanitárnym letom, letom na zdravotnícke účely alebo protipožiarnym letom, resp. po uvedených letoch, za predpokladu, že takéto lety sa uskutočnili tým istým lietadlom a boli potrebné na vykonávanie súvisiacich humanitárnych, zdravotníckych alebo protipožiarnych činností alebo na </w:t>
            </w:r>
            <w:r w:rsidR="693DB3A5" w:rsidRPr="6EA469AF">
              <w:rPr>
                <w:rFonts w:ascii="Times New Roman" w:hAnsi="Times New Roman" w:cs="Times New Roman"/>
              </w:rPr>
              <w:lastRenderedPageBreak/>
              <w:t>premiestnenie lietadla po týchto činnostiach na jeho ďalšiu činnosť.</w:t>
            </w:r>
          </w:p>
          <w:p w14:paraId="2780CE88" w14:textId="53DBB5C7" w:rsidR="003E0510" w:rsidRPr="00852E95" w:rsidRDefault="5D1FA1D6" w:rsidP="006904CD">
            <w:pPr>
              <w:tabs>
                <w:tab w:val="left" w:pos="161"/>
              </w:tabs>
              <w:jc w:val="both"/>
              <w:rPr>
                <w:rFonts w:ascii="Times New Roman" w:hAnsi="Times New Roman" w:cs="Times New Roman"/>
              </w:rPr>
            </w:pPr>
            <w:r w:rsidRPr="6EA469AF">
              <w:rPr>
                <w:rFonts w:ascii="Times New Roman" w:hAnsi="Times New Roman" w:cs="Times New Roman"/>
              </w:rPr>
              <w:t>11c) Vykonávacie nariadenie Komisie (EÚ) 2024/622 z 22. februára 2024 o zozname štátov, ktoré sa považujú za štáty uplatňujúce systém CORSIA na účely smernice Európskeho parlamentu a Rady 2003/87/ES, pokiaľ ide o emisie v roku 2023 (Ú. v. EÚ L, 23. 2. 2024).</w:t>
            </w:r>
          </w:p>
        </w:tc>
        <w:tc>
          <w:tcPr>
            <w:tcW w:w="567" w:type="dxa"/>
          </w:tcPr>
          <w:p w14:paraId="68E1E20A" w14:textId="77777777" w:rsidR="003E0510" w:rsidRPr="00852E95" w:rsidRDefault="00333BBA" w:rsidP="003E0510">
            <w:pPr>
              <w:tabs>
                <w:tab w:val="left" w:pos="161"/>
              </w:tabs>
              <w:jc w:val="both"/>
              <w:rPr>
                <w:rFonts w:ascii="Times New Roman" w:hAnsi="Times New Roman" w:cs="Times New Roman"/>
              </w:rPr>
            </w:pPr>
            <w:r w:rsidRPr="00852E95">
              <w:rPr>
                <w:rFonts w:ascii="Times New Roman" w:hAnsi="Times New Roman" w:cs="Times New Roman"/>
              </w:rPr>
              <w:lastRenderedPageBreak/>
              <w:t>Ú</w:t>
            </w:r>
          </w:p>
        </w:tc>
        <w:tc>
          <w:tcPr>
            <w:tcW w:w="1276" w:type="dxa"/>
          </w:tcPr>
          <w:p w14:paraId="7669CDDC" w14:textId="77777777" w:rsidR="003E0510" w:rsidRPr="00852E95" w:rsidRDefault="003E0510" w:rsidP="003E0510">
            <w:pPr>
              <w:tabs>
                <w:tab w:val="left" w:pos="161"/>
              </w:tabs>
              <w:jc w:val="both"/>
              <w:rPr>
                <w:rFonts w:ascii="Times New Roman" w:hAnsi="Times New Roman" w:cs="Times New Roman"/>
              </w:rPr>
            </w:pPr>
          </w:p>
        </w:tc>
        <w:tc>
          <w:tcPr>
            <w:tcW w:w="850" w:type="dxa"/>
          </w:tcPr>
          <w:p w14:paraId="125B76F7" w14:textId="77777777" w:rsidR="003E0510" w:rsidRPr="00852E95" w:rsidRDefault="00333BBA" w:rsidP="003E0510">
            <w:pPr>
              <w:tabs>
                <w:tab w:val="left" w:pos="161"/>
              </w:tabs>
              <w:jc w:val="both"/>
              <w:rPr>
                <w:rFonts w:ascii="Times New Roman" w:hAnsi="Times New Roman" w:cs="Times New Roman"/>
              </w:rPr>
            </w:pPr>
            <w:r w:rsidRPr="00852E95">
              <w:rPr>
                <w:rFonts w:ascii="Times New Roman" w:hAnsi="Times New Roman" w:cs="Times New Roman"/>
              </w:rPr>
              <w:t>GP - N</w:t>
            </w:r>
          </w:p>
        </w:tc>
        <w:tc>
          <w:tcPr>
            <w:tcW w:w="851" w:type="dxa"/>
          </w:tcPr>
          <w:p w14:paraId="569E1C2D" w14:textId="77777777" w:rsidR="003E0510" w:rsidRPr="00852E95" w:rsidRDefault="003E0510" w:rsidP="003E0510">
            <w:pPr>
              <w:tabs>
                <w:tab w:val="left" w:pos="161"/>
              </w:tabs>
              <w:jc w:val="both"/>
              <w:rPr>
                <w:rFonts w:ascii="Times New Roman" w:hAnsi="Times New Roman" w:cs="Times New Roman"/>
              </w:rPr>
            </w:pPr>
          </w:p>
        </w:tc>
      </w:tr>
      <w:tr w:rsidR="00695E99" w:rsidRPr="00852E95" w14:paraId="7E2E559F" w14:textId="77777777" w:rsidTr="3D303166">
        <w:tc>
          <w:tcPr>
            <w:tcW w:w="532" w:type="dxa"/>
          </w:tcPr>
          <w:p w14:paraId="79D4D6A2"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lastRenderedPageBreak/>
              <w:t>Č: 2</w:t>
            </w:r>
          </w:p>
          <w:p w14:paraId="6101EB7A"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O: 1</w:t>
            </w:r>
          </w:p>
          <w:p w14:paraId="0B10E7D2" w14:textId="77777777" w:rsidR="003E0510" w:rsidRPr="00852E95" w:rsidRDefault="003E0510" w:rsidP="003E0510">
            <w:pPr>
              <w:jc w:val="both"/>
              <w:rPr>
                <w:rFonts w:ascii="Times New Roman" w:hAnsi="Times New Roman" w:cs="Times New Roman"/>
              </w:rPr>
            </w:pPr>
          </w:p>
        </w:tc>
        <w:tc>
          <w:tcPr>
            <w:tcW w:w="4763" w:type="dxa"/>
          </w:tcPr>
          <w:p w14:paraId="0E562CA1" w14:textId="3C953000" w:rsidR="5DE06830" w:rsidRDefault="5DE06830" w:rsidP="6EA469AF">
            <w:pPr>
              <w:pStyle w:val="Default"/>
              <w:rPr>
                <w:rFonts w:eastAsia="Times New Roman"/>
                <w:color w:val="000000" w:themeColor="text1"/>
                <w:sz w:val="22"/>
                <w:szCs w:val="22"/>
              </w:rPr>
            </w:pPr>
            <w:r w:rsidRPr="6EA469AF">
              <w:rPr>
                <w:rFonts w:eastAsia="Times New Roman"/>
                <w:i/>
                <w:iCs/>
                <w:color w:val="000000" w:themeColor="text1"/>
                <w:sz w:val="22"/>
                <w:szCs w:val="22"/>
              </w:rPr>
              <w:t>Článok 2</w:t>
            </w:r>
          </w:p>
          <w:p w14:paraId="255C061A" w14:textId="6FE46D5F" w:rsidR="5DE06830" w:rsidRDefault="5DE06830" w:rsidP="6EA469AF">
            <w:pPr>
              <w:pStyle w:val="Default"/>
              <w:rPr>
                <w:rFonts w:eastAsia="Times New Roman"/>
                <w:color w:val="000000" w:themeColor="text1"/>
                <w:sz w:val="22"/>
                <w:szCs w:val="22"/>
              </w:rPr>
            </w:pPr>
            <w:r w:rsidRPr="6EA469AF">
              <w:rPr>
                <w:rFonts w:eastAsia="Times New Roman"/>
                <w:i/>
                <w:iCs/>
                <w:color w:val="000000" w:themeColor="text1"/>
                <w:sz w:val="22"/>
                <w:szCs w:val="22"/>
              </w:rPr>
              <w:t>Transpozícia</w:t>
            </w:r>
          </w:p>
          <w:p w14:paraId="0D8DB3B1" w14:textId="41C3EE99" w:rsidR="6EA469AF" w:rsidRDefault="6EA469AF" w:rsidP="6EA469AF">
            <w:pPr>
              <w:jc w:val="both"/>
              <w:rPr>
                <w:rFonts w:ascii="Times New Roman" w:hAnsi="Times New Roman" w:cs="Times New Roman"/>
                <w:i/>
                <w:iCs/>
              </w:rPr>
            </w:pPr>
          </w:p>
          <w:p w14:paraId="1FDE3A3A" w14:textId="498FCF44" w:rsidR="003E0510" w:rsidRPr="00852E95" w:rsidRDefault="5B9E8CFA" w:rsidP="003E0510">
            <w:pPr>
              <w:jc w:val="both"/>
              <w:rPr>
                <w:rFonts w:ascii="Times New Roman" w:hAnsi="Times New Roman" w:cs="Times New Roman"/>
              </w:rPr>
            </w:pPr>
            <w:r w:rsidRPr="6EA469AF">
              <w:rPr>
                <w:rFonts w:ascii="Times New Roman" w:hAnsi="Times New Roman" w:cs="Times New Roman"/>
              </w:rPr>
              <w:t>1.</w:t>
            </w:r>
            <w:r w:rsidR="003E0510">
              <w:tab/>
            </w:r>
            <w:r w:rsidRPr="6EA469AF">
              <w:rPr>
                <w:rFonts w:ascii="Times New Roman" w:hAnsi="Times New Roman" w:cs="Times New Roman"/>
              </w:rPr>
              <w:t>Členské štáty uvedú do účinnosti zákony, iné právne predpisy a správne opatrenia potrebné na dosiahnutie súladu s touto smernicou najneskôr do 31. decembra 2023. Znenie týchto opatrení bezodkladne oznámia Komisii.</w:t>
            </w:r>
          </w:p>
          <w:p w14:paraId="41820824"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Členské štáty uvedú priamo v prijatých opatreniach alebo pri ich úradnom uverejnení odkaz na túto smernicu. Podrobnosti o odkaze a jeho znenie upravia členské štáty.</w:t>
            </w:r>
          </w:p>
        </w:tc>
        <w:tc>
          <w:tcPr>
            <w:tcW w:w="564" w:type="dxa"/>
          </w:tcPr>
          <w:p w14:paraId="4340D0EE" w14:textId="77777777" w:rsidR="003E0510" w:rsidRPr="00852E95" w:rsidRDefault="00952060" w:rsidP="003E0510">
            <w:pPr>
              <w:tabs>
                <w:tab w:val="left" w:pos="161"/>
              </w:tabs>
              <w:jc w:val="both"/>
              <w:rPr>
                <w:rFonts w:ascii="Times New Roman" w:hAnsi="Times New Roman" w:cs="Times New Roman"/>
              </w:rPr>
            </w:pPr>
            <w:r w:rsidRPr="00852E95">
              <w:rPr>
                <w:rFonts w:ascii="Times New Roman" w:hAnsi="Times New Roman" w:cs="Times New Roman"/>
              </w:rPr>
              <w:t>N</w:t>
            </w:r>
          </w:p>
        </w:tc>
        <w:tc>
          <w:tcPr>
            <w:tcW w:w="345" w:type="dxa"/>
          </w:tcPr>
          <w:p w14:paraId="0A026080" w14:textId="77777777" w:rsidR="003E0510" w:rsidRPr="00852E95" w:rsidRDefault="00C21932" w:rsidP="003E0510">
            <w:pPr>
              <w:tabs>
                <w:tab w:val="left" w:pos="161"/>
              </w:tabs>
              <w:jc w:val="both"/>
              <w:rPr>
                <w:rFonts w:ascii="Times New Roman" w:hAnsi="Times New Roman" w:cs="Times New Roman"/>
              </w:rPr>
            </w:pPr>
            <w:r>
              <w:rPr>
                <w:rFonts w:ascii="Times New Roman" w:hAnsi="Times New Roman" w:cs="Times New Roman"/>
              </w:rPr>
              <w:t>NZ</w:t>
            </w:r>
          </w:p>
        </w:tc>
        <w:tc>
          <w:tcPr>
            <w:tcW w:w="567" w:type="dxa"/>
          </w:tcPr>
          <w:p w14:paraId="02411725" w14:textId="3BA90191" w:rsidR="003E0510" w:rsidRPr="00852E95" w:rsidRDefault="00051502" w:rsidP="003E0510">
            <w:pPr>
              <w:tabs>
                <w:tab w:val="left" w:pos="161"/>
              </w:tabs>
              <w:jc w:val="both"/>
              <w:rPr>
                <w:rFonts w:ascii="Times New Roman" w:hAnsi="Times New Roman" w:cs="Times New Roman"/>
              </w:rPr>
            </w:pPr>
            <w:r w:rsidRPr="3D303166">
              <w:rPr>
                <w:rFonts w:ascii="Times New Roman" w:hAnsi="Times New Roman" w:cs="Times New Roman"/>
              </w:rPr>
              <w:t xml:space="preserve">Článok  </w:t>
            </w:r>
            <w:r w:rsidR="694545E6" w:rsidRPr="3D303166">
              <w:rPr>
                <w:rFonts w:ascii="Times New Roman" w:hAnsi="Times New Roman" w:cs="Times New Roman"/>
              </w:rPr>
              <w:t>10</w:t>
            </w:r>
          </w:p>
        </w:tc>
        <w:tc>
          <w:tcPr>
            <w:tcW w:w="4394" w:type="dxa"/>
          </w:tcPr>
          <w:p w14:paraId="61F2B114" w14:textId="47B1EDDC" w:rsidR="003E0510" w:rsidRPr="00852E95" w:rsidRDefault="2706294D" w:rsidP="3D303166">
            <w:pPr>
              <w:tabs>
                <w:tab w:val="left" w:pos="161"/>
              </w:tabs>
              <w:jc w:val="both"/>
              <w:rPr>
                <w:rFonts w:ascii="Times New Roman" w:hAnsi="Times New Roman" w:cs="Times New Roman"/>
              </w:rPr>
            </w:pPr>
            <w:r w:rsidRPr="3D303166">
              <w:rPr>
                <w:rFonts w:eastAsiaTheme="minorEastAsia"/>
              </w:rPr>
              <w:t>Tento zákon nadobúda účinnosť dňom vyhlásenia okrem</w:t>
            </w:r>
            <w:r w:rsidR="693DB3A5" w:rsidRPr="3D303166">
              <w:rPr>
                <w:rFonts w:eastAsiaTheme="minorEastAsia"/>
              </w:rPr>
              <w:t xml:space="preserve"> </w:t>
            </w:r>
            <w:r w:rsidR="132BC246" w:rsidRPr="3D303166">
              <w:rPr>
                <w:rFonts w:eastAsiaTheme="minorEastAsia"/>
              </w:rPr>
              <w:t>čl. I bodov 44, 50, 65, 67, 70, 79, 81 a 105, ktoré nadobúdajú účinnosť 1. októbra 2025  a čl. I bodov 10, 12, 61, 72, 84, 85 a 89, ktoré nadobúdajú účinnosť 1. januára 2026.</w:t>
            </w:r>
            <w:r w:rsidR="132BC246" w:rsidRPr="3D303166">
              <w:rPr>
                <w:rFonts w:ascii="Times New Roman" w:eastAsia="Times New Roman" w:hAnsi="Times New Roman" w:cs="Times New Roman"/>
                <w:color w:val="000000" w:themeColor="text1"/>
                <w:sz w:val="24"/>
                <w:szCs w:val="24"/>
              </w:rPr>
              <w:t xml:space="preserve"> </w:t>
            </w:r>
            <w:r w:rsidR="132BC246" w:rsidRPr="3D303166">
              <w:rPr>
                <w:rFonts w:ascii="Times New Roman" w:eastAsia="Times New Roman" w:hAnsi="Times New Roman" w:cs="Times New Roman"/>
              </w:rPr>
              <w:t xml:space="preserve"> </w:t>
            </w:r>
          </w:p>
        </w:tc>
        <w:tc>
          <w:tcPr>
            <w:tcW w:w="567" w:type="dxa"/>
          </w:tcPr>
          <w:p w14:paraId="72E1F4C0" w14:textId="77777777" w:rsidR="003E0510" w:rsidRPr="00852E95" w:rsidRDefault="00952060" w:rsidP="003E0510">
            <w:pPr>
              <w:tabs>
                <w:tab w:val="left" w:pos="161"/>
              </w:tabs>
              <w:jc w:val="both"/>
              <w:rPr>
                <w:rFonts w:ascii="Times New Roman" w:hAnsi="Times New Roman" w:cs="Times New Roman"/>
              </w:rPr>
            </w:pPr>
            <w:r w:rsidRPr="00852E95">
              <w:rPr>
                <w:rFonts w:ascii="Times New Roman" w:hAnsi="Times New Roman" w:cs="Times New Roman"/>
              </w:rPr>
              <w:t>Ú</w:t>
            </w:r>
          </w:p>
        </w:tc>
        <w:tc>
          <w:tcPr>
            <w:tcW w:w="1276" w:type="dxa"/>
          </w:tcPr>
          <w:p w14:paraId="21D359C8" w14:textId="77777777" w:rsidR="003E0510" w:rsidRPr="00852E95" w:rsidRDefault="003E0510" w:rsidP="003E0510">
            <w:pPr>
              <w:tabs>
                <w:tab w:val="left" w:pos="161"/>
              </w:tabs>
              <w:jc w:val="both"/>
              <w:rPr>
                <w:rFonts w:ascii="Times New Roman" w:hAnsi="Times New Roman" w:cs="Times New Roman"/>
              </w:rPr>
            </w:pPr>
          </w:p>
        </w:tc>
        <w:tc>
          <w:tcPr>
            <w:tcW w:w="850" w:type="dxa"/>
          </w:tcPr>
          <w:p w14:paraId="60C2954A" w14:textId="77777777" w:rsidR="003E0510" w:rsidRPr="00852E95" w:rsidRDefault="00952060" w:rsidP="003E0510">
            <w:pPr>
              <w:tabs>
                <w:tab w:val="left" w:pos="161"/>
              </w:tabs>
              <w:jc w:val="both"/>
              <w:rPr>
                <w:rFonts w:ascii="Times New Roman" w:hAnsi="Times New Roman" w:cs="Times New Roman"/>
              </w:rPr>
            </w:pPr>
            <w:r w:rsidRPr="00852E95">
              <w:rPr>
                <w:rFonts w:ascii="Times New Roman" w:hAnsi="Times New Roman" w:cs="Times New Roman"/>
              </w:rPr>
              <w:t>GP - N</w:t>
            </w:r>
          </w:p>
        </w:tc>
        <w:tc>
          <w:tcPr>
            <w:tcW w:w="851" w:type="dxa"/>
          </w:tcPr>
          <w:p w14:paraId="67B38DEE" w14:textId="77777777" w:rsidR="003E0510" w:rsidRPr="00852E95" w:rsidRDefault="003E0510" w:rsidP="003E0510">
            <w:pPr>
              <w:tabs>
                <w:tab w:val="left" w:pos="161"/>
              </w:tabs>
              <w:jc w:val="both"/>
              <w:rPr>
                <w:rFonts w:ascii="Times New Roman" w:hAnsi="Times New Roman" w:cs="Times New Roman"/>
              </w:rPr>
            </w:pPr>
          </w:p>
        </w:tc>
      </w:tr>
      <w:tr w:rsidR="00695E99" w:rsidRPr="00852E95" w14:paraId="7388C0E1" w14:textId="77777777" w:rsidTr="3D303166">
        <w:tc>
          <w:tcPr>
            <w:tcW w:w="532" w:type="dxa"/>
          </w:tcPr>
          <w:p w14:paraId="45F45F61"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Č: 2</w:t>
            </w:r>
          </w:p>
          <w:p w14:paraId="25A52020"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O: 2</w:t>
            </w:r>
          </w:p>
          <w:p w14:paraId="6184ADE9" w14:textId="77777777" w:rsidR="003E0510" w:rsidRPr="00852E95" w:rsidRDefault="003E0510" w:rsidP="003E0510">
            <w:pPr>
              <w:jc w:val="both"/>
              <w:rPr>
                <w:rFonts w:ascii="Times New Roman" w:hAnsi="Times New Roman" w:cs="Times New Roman"/>
              </w:rPr>
            </w:pPr>
          </w:p>
        </w:tc>
        <w:tc>
          <w:tcPr>
            <w:tcW w:w="4763" w:type="dxa"/>
          </w:tcPr>
          <w:p w14:paraId="523B1227"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2.</w:t>
            </w:r>
            <w:r w:rsidRPr="00852E95">
              <w:rPr>
                <w:rFonts w:ascii="Times New Roman" w:hAnsi="Times New Roman" w:cs="Times New Roman"/>
              </w:rPr>
              <w:tab/>
              <w:t>Členské štáty oznámia Komisii znenie hlavných opatrení vnútroštátneho práva, ktoré prijmú v oblasti pôsobnosti tejto smernice.</w:t>
            </w:r>
          </w:p>
        </w:tc>
        <w:tc>
          <w:tcPr>
            <w:tcW w:w="564" w:type="dxa"/>
          </w:tcPr>
          <w:p w14:paraId="7AB20ADF" w14:textId="77777777" w:rsidR="003E0510" w:rsidRPr="00852E95" w:rsidRDefault="003E0510" w:rsidP="003E0510">
            <w:pPr>
              <w:tabs>
                <w:tab w:val="left" w:pos="161"/>
              </w:tabs>
              <w:jc w:val="both"/>
              <w:rPr>
                <w:rFonts w:ascii="Times New Roman" w:hAnsi="Times New Roman" w:cs="Times New Roman"/>
              </w:rPr>
            </w:pPr>
            <w:proofErr w:type="spellStart"/>
            <w:r w:rsidRPr="00852E95">
              <w:rPr>
                <w:rFonts w:ascii="Times New Roman" w:hAnsi="Times New Roman" w:cs="Times New Roman"/>
              </w:rPr>
              <w:t>n.a</w:t>
            </w:r>
            <w:proofErr w:type="spellEnd"/>
            <w:r w:rsidRPr="00852E95">
              <w:rPr>
                <w:rFonts w:ascii="Times New Roman" w:hAnsi="Times New Roman" w:cs="Times New Roman"/>
              </w:rPr>
              <w:t>.</w:t>
            </w:r>
          </w:p>
        </w:tc>
        <w:tc>
          <w:tcPr>
            <w:tcW w:w="345" w:type="dxa"/>
          </w:tcPr>
          <w:p w14:paraId="4511BF39" w14:textId="77777777" w:rsidR="003E0510" w:rsidRPr="00852E95" w:rsidRDefault="003E0510" w:rsidP="003E0510">
            <w:pPr>
              <w:tabs>
                <w:tab w:val="left" w:pos="161"/>
              </w:tabs>
              <w:jc w:val="both"/>
              <w:rPr>
                <w:rFonts w:ascii="Times New Roman" w:hAnsi="Times New Roman" w:cs="Times New Roman"/>
              </w:rPr>
            </w:pPr>
          </w:p>
        </w:tc>
        <w:tc>
          <w:tcPr>
            <w:tcW w:w="567" w:type="dxa"/>
          </w:tcPr>
          <w:p w14:paraId="4840CF35" w14:textId="77777777" w:rsidR="003E0510" w:rsidRPr="00852E95" w:rsidRDefault="003E0510" w:rsidP="003E0510">
            <w:pPr>
              <w:tabs>
                <w:tab w:val="left" w:pos="161"/>
              </w:tabs>
              <w:jc w:val="both"/>
              <w:rPr>
                <w:rFonts w:ascii="Times New Roman" w:hAnsi="Times New Roman" w:cs="Times New Roman"/>
              </w:rPr>
            </w:pPr>
          </w:p>
        </w:tc>
        <w:tc>
          <w:tcPr>
            <w:tcW w:w="4394" w:type="dxa"/>
          </w:tcPr>
          <w:p w14:paraId="6DFB1443" w14:textId="77777777" w:rsidR="003E0510" w:rsidRPr="00852E95" w:rsidRDefault="003E0510" w:rsidP="003E0510">
            <w:pPr>
              <w:tabs>
                <w:tab w:val="left" w:pos="161"/>
              </w:tabs>
              <w:jc w:val="both"/>
              <w:rPr>
                <w:rFonts w:ascii="Times New Roman" w:hAnsi="Times New Roman" w:cs="Times New Roman"/>
              </w:rPr>
            </w:pPr>
          </w:p>
        </w:tc>
        <w:tc>
          <w:tcPr>
            <w:tcW w:w="567" w:type="dxa"/>
          </w:tcPr>
          <w:p w14:paraId="1A30BBDC" w14:textId="77777777" w:rsidR="003E0510" w:rsidRPr="00852E95" w:rsidRDefault="003E0510" w:rsidP="003E0510">
            <w:pPr>
              <w:tabs>
                <w:tab w:val="left" w:pos="161"/>
              </w:tabs>
              <w:jc w:val="both"/>
              <w:rPr>
                <w:rFonts w:ascii="Times New Roman" w:hAnsi="Times New Roman" w:cs="Times New Roman"/>
              </w:rPr>
            </w:pPr>
          </w:p>
        </w:tc>
        <w:tc>
          <w:tcPr>
            <w:tcW w:w="1276" w:type="dxa"/>
          </w:tcPr>
          <w:p w14:paraId="49EE1A5B" w14:textId="77777777" w:rsidR="003E0510" w:rsidRPr="00852E95" w:rsidRDefault="003E0510" w:rsidP="003E0510">
            <w:pPr>
              <w:tabs>
                <w:tab w:val="left" w:pos="161"/>
              </w:tabs>
              <w:jc w:val="both"/>
              <w:rPr>
                <w:rFonts w:ascii="Times New Roman" w:hAnsi="Times New Roman" w:cs="Times New Roman"/>
              </w:rPr>
            </w:pPr>
          </w:p>
        </w:tc>
        <w:tc>
          <w:tcPr>
            <w:tcW w:w="850" w:type="dxa"/>
          </w:tcPr>
          <w:p w14:paraId="34FD2529" w14:textId="77777777" w:rsidR="003E0510" w:rsidRPr="00852E95" w:rsidRDefault="003E0510" w:rsidP="003E0510">
            <w:pPr>
              <w:tabs>
                <w:tab w:val="left" w:pos="161"/>
              </w:tabs>
              <w:jc w:val="both"/>
              <w:rPr>
                <w:rFonts w:ascii="Times New Roman" w:hAnsi="Times New Roman" w:cs="Times New Roman"/>
              </w:rPr>
            </w:pPr>
          </w:p>
        </w:tc>
        <w:tc>
          <w:tcPr>
            <w:tcW w:w="851" w:type="dxa"/>
          </w:tcPr>
          <w:p w14:paraId="3599F414" w14:textId="77777777" w:rsidR="003E0510" w:rsidRPr="00852E95" w:rsidRDefault="003E0510" w:rsidP="003E0510">
            <w:pPr>
              <w:tabs>
                <w:tab w:val="left" w:pos="161"/>
              </w:tabs>
              <w:jc w:val="both"/>
              <w:rPr>
                <w:rFonts w:ascii="Times New Roman" w:hAnsi="Times New Roman" w:cs="Times New Roman"/>
              </w:rPr>
            </w:pPr>
          </w:p>
        </w:tc>
      </w:tr>
      <w:tr w:rsidR="00695E99" w:rsidRPr="00852E95" w14:paraId="1EF03822" w14:textId="77777777" w:rsidTr="3D303166">
        <w:tc>
          <w:tcPr>
            <w:tcW w:w="532" w:type="dxa"/>
          </w:tcPr>
          <w:p w14:paraId="7A709BDF"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Č: 3</w:t>
            </w:r>
          </w:p>
          <w:p w14:paraId="62809BE0"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O: 1</w:t>
            </w:r>
          </w:p>
          <w:p w14:paraId="713ED568" w14:textId="77777777" w:rsidR="003E0510" w:rsidRPr="00852E95" w:rsidRDefault="003E0510" w:rsidP="003E0510">
            <w:pPr>
              <w:jc w:val="both"/>
              <w:rPr>
                <w:rFonts w:ascii="Times New Roman" w:hAnsi="Times New Roman" w:cs="Times New Roman"/>
              </w:rPr>
            </w:pPr>
          </w:p>
        </w:tc>
        <w:tc>
          <w:tcPr>
            <w:tcW w:w="4763" w:type="dxa"/>
          </w:tcPr>
          <w:p w14:paraId="2F15FE4C" w14:textId="77777777" w:rsidR="003E0510" w:rsidRPr="00852E95" w:rsidRDefault="003E0510" w:rsidP="003E0510">
            <w:pPr>
              <w:jc w:val="both"/>
              <w:rPr>
                <w:rFonts w:ascii="Times New Roman" w:hAnsi="Times New Roman" w:cs="Times New Roman"/>
                <w:i/>
              </w:rPr>
            </w:pPr>
            <w:r w:rsidRPr="00852E95">
              <w:rPr>
                <w:rFonts w:ascii="Times New Roman" w:hAnsi="Times New Roman" w:cs="Times New Roman"/>
                <w:i/>
              </w:rPr>
              <w:t>Nadobudnutie účinnosti</w:t>
            </w:r>
          </w:p>
          <w:p w14:paraId="38AD1AFC"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 xml:space="preserve">Táto smernica nadobúda účinnosť dvadsiatym dňom nasledujúcim po jej uverejnení v </w:t>
            </w:r>
            <w:r w:rsidRPr="00852E95">
              <w:rPr>
                <w:rFonts w:ascii="Times New Roman" w:hAnsi="Times New Roman" w:cs="Times New Roman"/>
                <w:i/>
              </w:rPr>
              <w:t>Úradnom vestníku Európskej únie.</w:t>
            </w:r>
          </w:p>
        </w:tc>
        <w:tc>
          <w:tcPr>
            <w:tcW w:w="564" w:type="dxa"/>
          </w:tcPr>
          <w:p w14:paraId="25067874" w14:textId="77777777" w:rsidR="003E0510" w:rsidRPr="00852E95" w:rsidRDefault="003E0510" w:rsidP="003E0510">
            <w:pPr>
              <w:tabs>
                <w:tab w:val="left" w:pos="161"/>
              </w:tabs>
              <w:jc w:val="both"/>
              <w:rPr>
                <w:rFonts w:ascii="Times New Roman" w:hAnsi="Times New Roman" w:cs="Times New Roman"/>
              </w:rPr>
            </w:pPr>
            <w:proofErr w:type="spellStart"/>
            <w:r w:rsidRPr="00852E95">
              <w:rPr>
                <w:rFonts w:ascii="Times New Roman" w:hAnsi="Times New Roman" w:cs="Times New Roman"/>
              </w:rPr>
              <w:t>n.a</w:t>
            </w:r>
            <w:proofErr w:type="spellEnd"/>
            <w:r w:rsidRPr="00852E95">
              <w:rPr>
                <w:rFonts w:ascii="Times New Roman" w:hAnsi="Times New Roman" w:cs="Times New Roman"/>
              </w:rPr>
              <w:t>.</w:t>
            </w:r>
          </w:p>
        </w:tc>
        <w:tc>
          <w:tcPr>
            <w:tcW w:w="345" w:type="dxa"/>
          </w:tcPr>
          <w:p w14:paraId="23C2E858" w14:textId="77777777" w:rsidR="003E0510" w:rsidRPr="00852E95" w:rsidRDefault="003E0510" w:rsidP="003E0510">
            <w:pPr>
              <w:tabs>
                <w:tab w:val="left" w:pos="161"/>
              </w:tabs>
              <w:jc w:val="both"/>
              <w:rPr>
                <w:rFonts w:ascii="Times New Roman" w:hAnsi="Times New Roman" w:cs="Times New Roman"/>
              </w:rPr>
            </w:pPr>
          </w:p>
        </w:tc>
        <w:tc>
          <w:tcPr>
            <w:tcW w:w="567" w:type="dxa"/>
          </w:tcPr>
          <w:p w14:paraId="03CC4E43" w14:textId="77777777" w:rsidR="003E0510" w:rsidRPr="00852E95" w:rsidRDefault="003E0510" w:rsidP="003E0510">
            <w:pPr>
              <w:tabs>
                <w:tab w:val="left" w:pos="161"/>
              </w:tabs>
              <w:jc w:val="both"/>
              <w:rPr>
                <w:rFonts w:ascii="Times New Roman" w:hAnsi="Times New Roman" w:cs="Times New Roman"/>
              </w:rPr>
            </w:pPr>
          </w:p>
        </w:tc>
        <w:tc>
          <w:tcPr>
            <w:tcW w:w="4394" w:type="dxa"/>
          </w:tcPr>
          <w:p w14:paraId="586833A2" w14:textId="77777777" w:rsidR="003E0510" w:rsidRPr="00852E95" w:rsidRDefault="003E0510" w:rsidP="003E0510">
            <w:pPr>
              <w:tabs>
                <w:tab w:val="left" w:pos="161"/>
              </w:tabs>
              <w:jc w:val="both"/>
              <w:rPr>
                <w:rFonts w:ascii="Times New Roman" w:hAnsi="Times New Roman" w:cs="Times New Roman"/>
              </w:rPr>
            </w:pPr>
          </w:p>
        </w:tc>
        <w:tc>
          <w:tcPr>
            <w:tcW w:w="567" w:type="dxa"/>
          </w:tcPr>
          <w:p w14:paraId="49B2559F" w14:textId="77777777" w:rsidR="003E0510" w:rsidRPr="00852E95" w:rsidRDefault="003E0510" w:rsidP="003E0510">
            <w:pPr>
              <w:tabs>
                <w:tab w:val="left" w:pos="161"/>
              </w:tabs>
              <w:jc w:val="both"/>
              <w:rPr>
                <w:rFonts w:ascii="Times New Roman" w:hAnsi="Times New Roman" w:cs="Times New Roman"/>
              </w:rPr>
            </w:pPr>
          </w:p>
        </w:tc>
        <w:tc>
          <w:tcPr>
            <w:tcW w:w="1276" w:type="dxa"/>
          </w:tcPr>
          <w:p w14:paraId="770E4F5D" w14:textId="77777777" w:rsidR="003E0510" w:rsidRPr="00852E95" w:rsidRDefault="003E0510" w:rsidP="003E0510">
            <w:pPr>
              <w:tabs>
                <w:tab w:val="left" w:pos="161"/>
              </w:tabs>
              <w:jc w:val="both"/>
              <w:rPr>
                <w:rFonts w:ascii="Times New Roman" w:hAnsi="Times New Roman" w:cs="Times New Roman"/>
              </w:rPr>
            </w:pPr>
          </w:p>
        </w:tc>
        <w:tc>
          <w:tcPr>
            <w:tcW w:w="850" w:type="dxa"/>
          </w:tcPr>
          <w:p w14:paraId="6EF607CF" w14:textId="77777777" w:rsidR="003E0510" w:rsidRPr="00852E95" w:rsidRDefault="003E0510" w:rsidP="003E0510">
            <w:pPr>
              <w:tabs>
                <w:tab w:val="left" w:pos="161"/>
              </w:tabs>
              <w:jc w:val="both"/>
              <w:rPr>
                <w:rFonts w:ascii="Times New Roman" w:hAnsi="Times New Roman" w:cs="Times New Roman"/>
              </w:rPr>
            </w:pPr>
          </w:p>
        </w:tc>
        <w:tc>
          <w:tcPr>
            <w:tcW w:w="851" w:type="dxa"/>
          </w:tcPr>
          <w:p w14:paraId="6F53DE05" w14:textId="77777777" w:rsidR="003E0510" w:rsidRPr="00852E95" w:rsidRDefault="003E0510" w:rsidP="003E0510">
            <w:pPr>
              <w:tabs>
                <w:tab w:val="left" w:pos="161"/>
              </w:tabs>
              <w:jc w:val="both"/>
              <w:rPr>
                <w:rFonts w:ascii="Times New Roman" w:hAnsi="Times New Roman" w:cs="Times New Roman"/>
              </w:rPr>
            </w:pPr>
          </w:p>
        </w:tc>
      </w:tr>
      <w:tr w:rsidR="00695E99" w:rsidRPr="00852E95" w14:paraId="12C598F4" w14:textId="77777777" w:rsidTr="3D303166">
        <w:tc>
          <w:tcPr>
            <w:tcW w:w="532" w:type="dxa"/>
          </w:tcPr>
          <w:p w14:paraId="3680E11C"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Č: 4</w:t>
            </w:r>
          </w:p>
          <w:p w14:paraId="77FBD619"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O: 1</w:t>
            </w:r>
          </w:p>
          <w:p w14:paraId="45D25B16" w14:textId="77777777" w:rsidR="003E0510" w:rsidRPr="00852E95" w:rsidRDefault="003E0510" w:rsidP="003E0510">
            <w:pPr>
              <w:jc w:val="both"/>
              <w:rPr>
                <w:rFonts w:ascii="Times New Roman" w:hAnsi="Times New Roman" w:cs="Times New Roman"/>
              </w:rPr>
            </w:pPr>
          </w:p>
        </w:tc>
        <w:tc>
          <w:tcPr>
            <w:tcW w:w="4763" w:type="dxa"/>
          </w:tcPr>
          <w:p w14:paraId="3AABAF3E" w14:textId="77777777" w:rsidR="003E0510" w:rsidRPr="00852E95" w:rsidRDefault="003E0510" w:rsidP="003E0510">
            <w:pPr>
              <w:jc w:val="both"/>
              <w:rPr>
                <w:rFonts w:ascii="Times New Roman" w:eastAsia="Times New Roman" w:hAnsi="Times New Roman" w:cs="Times New Roman"/>
                <w:i/>
                <w:lang w:eastAsia="sk-SK"/>
              </w:rPr>
            </w:pPr>
            <w:r w:rsidRPr="00852E95">
              <w:rPr>
                <w:rFonts w:ascii="Times New Roman" w:eastAsia="Times New Roman" w:hAnsi="Times New Roman" w:cs="Times New Roman"/>
                <w:i/>
                <w:lang w:eastAsia="sk-SK"/>
              </w:rPr>
              <w:t>Adresáti</w:t>
            </w:r>
          </w:p>
          <w:p w14:paraId="4CB19C99" w14:textId="77777777" w:rsidR="003E0510" w:rsidRPr="00852E95" w:rsidRDefault="003E0510" w:rsidP="003E0510">
            <w:pPr>
              <w:jc w:val="both"/>
              <w:rPr>
                <w:rFonts w:ascii="Times New Roman" w:eastAsia="Times New Roman" w:hAnsi="Times New Roman" w:cs="Times New Roman"/>
                <w:lang w:eastAsia="sk-SK"/>
              </w:rPr>
            </w:pPr>
            <w:r w:rsidRPr="00852E95">
              <w:rPr>
                <w:rFonts w:ascii="Times New Roman" w:eastAsia="Times New Roman" w:hAnsi="Times New Roman" w:cs="Times New Roman"/>
                <w:lang w:eastAsia="sk-SK"/>
              </w:rPr>
              <w:t>Táto smernica je určená členským štátom.</w:t>
            </w:r>
          </w:p>
        </w:tc>
        <w:tc>
          <w:tcPr>
            <w:tcW w:w="564" w:type="dxa"/>
          </w:tcPr>
          <w:p w14:paraId="5532D2F9" w14:textId="77777777" w:rsidR="003E0510" w:rsidRPr="00852E95" w:rsidRDefault="003E0510" w:rsidP="003E0510">
            <w:pPr>
              <w:tabs>
                <w:tab w:val="left" w:pos="161"/>
              </w:tabs>
              <w:jc w:val="both"/>
              <w:rPr>
                <w:rFonts w:ascii="Times New Roman" w:hAnsi="Times New Roman" w:cs="Times New Roman"/>
              </w:rPr>
            </w:pPr>
            <w:proofErr w:type="spellStart"/>
            <w:r w:rsidRPr="00852E95">
              <w:rPr>
                <w:rFonts w:ascii="Times New Roman" w:hAnsi="Times New Roman" w:cs="Times New Roman"/>
              </w:rPr>
              <w:t>n.a</w:t>
            </w:r>
            <w:proofErr w:type="spellEnd"/>
            <w:r w:rsidRPr="00852E95">
              <w:rPr>
                <w:rFonts w:ascii="Times New Roman" w:hAnsi="Times New Roman" w:cs="Times New Roman"/>
              </w:rPr>
              <w:t>.</w:t>
            </w:r>
          </w:p>
        </w:tc>
        <w:tc>
          <w:tcPr>
            <w:tcW w:w="345" w:type="dxa"/>
          </w:tcPr>
          <w:p w14:paraId="6434836E" w14:textId="77777777" w:rsidR="003E0510" w:rsidRPr="00852E95" w:rsidRDefault="003E0510" w:rsidP="003E0510">
            <w:pPr>
              <w:tabs>
                <w:tab w:val="left" w:pos="161"/>
              </w:tabs>
              <w:jc w:val="both"/>
              <w:rPr>
                <w:rFonts w:ascii="Times New Roman" w:hAnsi="Times New Roman" w:cs="Times New Roman"/>
              </w:rPr>
            </w:pPr>
          </w:p>
        </w:tc>
        <w:tc>
          <w:tcPr>
            <w:tcW w:w="567" w:type="dxa"/>
          </w:tcPr>
          <w:p w14:paraId="79067890" w14:textId="77777777" w:rsidR="003E0510" w:rsidRPr="00852E95" w:rsidRDefault="003E0510" w:rsidP="003E0510">
            <w:pPr>
              <w:tabs>
                <w:tab w:val="left" w:pos="161"/>
              </w:tabs>
              <w:jc w:val="both"/>
              <w:rPr>
                <w:rFonts w:ascii="Times New Roman" w:hAnsi="Times New Roman" w:cs="Times New Roman"/>
              </w:rPr>
            </w:pPr>
          </w:p>
        </w:tc>
        <w:tc>
          <w:tcPr>
            <w:tcW w:w="4394" w:type="dxa"/>
          </w:tcPr>
          <w:p w14:paraId="3F40A433" w14:textId="77777777" w:rsidR="003E0510" w:rsidRPr="00852E95" w:rsidRDefault="003E0510" w:rsidP="003E0510">
            <w:pPr>
              <w:tabs>
                <w:tab w:val="left" w:pos="161"/>
              </w:tabs>
              <w:jc w:val="both"/>
              <w:rPr>
                <w:rFonts w:ascii="Times New Roman" w:hAnsi="Times New Roman" w:cs="Times New Roman"/>
              </w:rPr>
            </w:pPr>
          </w:p>
        </w:tc>
        <w:tc>
          <w:tcPr>
            <w:tcW w:w="567" w:type="dxa"/>
          </w:tcPr>
          <w:p w14:paraId="64914E31" w14:textId="77777777" w:rsidR="003E0510" w:rsidRPr="00852E95" w:rsidRDefault="003E0510" w:rsidP="003E0510">
            <w:pPr>
              <w:tabs>
                <w:tab w:val="left" w:pos="161"/>
              </w:tabs>
              <w:jc w:val="both"/>
              <w:rPr>
                <w:rFonts w:ascii="Times New Roman" w:hAnsi="Times New Roman" w:cs="Times New Roman"/>
              </w:rPr>
            </w:pPr>
          </w:p>
        </w:tc>
        <w:tc>
          <w:tcPr>
            <w:tcW w:w="1276" w:type="dxa"/>
          </w:tcPr>
          <w:p w14:paraId="7D470512" w14:textId="77777777" w:rsidR="003E0510" w:rsidRPr="00852E95" w:rsidRDefault="003E0510" w:rsidP="003E0510">
            <w:pPr>
              <w:tabs>
                <w:tab w:val="left" w:pos="161"/>
              </w:tabs>
              <w:jc w:val="both"/>
              <w:rPr>
                <w:rFonts w:ascii="Times New Roman" w:hAnsi="Times New Roman" w:cs="Times New Roman"/>
              </w:rPr>
            </w:pPr>
          </w:p>
        </w:tc>
        <w:tc>
          <w:tcPr>
            <w:tcW w:w="850" w:type="dxa"/>
          </w:tcPr>
          <w:p w14:paraId="20B3493E" w14:textId="77777777" w:rsidR="003E0510" w:rsidRPr="00852E95" w:rsidRDefault="003E0510" w:rsidP="003E0510">
            <w:pPr>
              <w:tabs>
                <w:tab w:val="left" w:pos="161"/>
              </w:tabs>
              <w:jc w:val="both"/>
              <w:rPr>
                <w:rFonts w:ascii="Times New Roman" w:hAnsi="Times New Roman" w:cs="Times New Roman"/>
              </w:rPr>
            </w:pPr>
          </w:p>
        </w:tc>
        <w:tc>
          <w:tcPr>
            <w:tcW w:w="851" w:type="dxa"/>
          </w:tcPr>
          <w:p w14:paraId="6DB5966B" w14:textId="77777777" w:rsidR="003E0510" w:rsidRPr="00852E95" w:rsidRDefault="003E0510" w:rsidP="003E0510">
            <w:pPr>
              <w:tabs>
                <w:tab w:val="left" w:pos="161"/>
              </w:tabs>
              <w:jc w:val="both"/>
              <w:rPr>
                <w:rFonts w:ascii="Times New Roman" w:hAnsi="Times New Roman" w:cs="Times New Roman"/>
              </w:rPr>
            </w:pPr>
          </w:p>
        </w:tc>
      </w:tr>
      <w:tr w:rsidR="00695E99" w:rsidRPr="00852E95" w14:paraId="34829863" w14:textId="77777777" w:rsidTr="3D303166">
        <w:tc>
          <w:tcPr>
            <w:tcW w:w="532" w:type="dxa"/>
          </w:tcPr>
          <w:p w14:paraId="673DDF44"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lastRenderedPageBreak/>
              <w:t>Príloha</w:t>
            </w:r>
          </w:p>
          <w:p w14:paraId="66B1E090"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O: 1</w:t>
            </w:r>
          </w:p>
          <w:p w14:paraId="05DD88F5" w14:textId="77777777" w:rsidR="003E0510" w:rsidRPr="00852E95" w:rsidRDefault="003E0510" w:rsidP="003E0510">
            <w:pPr>
              <w:jc w:val="both"/>
              <w:rPr>
                <w:rFonts w:ascii="Times New Roman" w:hAnsi="Times New Roman" w:cs="Times New Roman"/>
              </w:rPr>
            </w:pPr>
            <w:r w:rsidRPr="00852E95">
              <w:rPr>
                <w:rFonts w:ascii="Times New Roman" w:hAnsi="Times New Roman" w:cs="Times New Roman"/>
              </w:rPr>
              <w:t>P: a)</w:t>
            </w:r>
          </w:p>
        </w:tc>
        <w:tc>
          <w:tcPr>
            <w:tcW w:w="4763" w:type="dxa"/>
          </w:tcPr>
          <w:p w14:paraId="720655D9" w14:textId="77777777" w:rsidR="003E0510" w:rsidRPr="00852E95" w:rsidRDefault="003E0510" w:rsidP="003E0510">
            <w:pPr>
              <w:jc w:val="both"/>
              <w:rPr>
                <w:rFonts w:ascii="Times New Roman" w:eastAsia="Times New Roman" w:hAnsi="Times New Roman" w:cs="Times New Roman"/>
                <w:lang w:eastAsia="sk-SK"/>
              </w:rPr>
            </w:pPr>
            <w:r w:rsidRPr="00852E95">
              <w:rPr>
                <w:rFonts w:ascii="Times New Roman" w:eastAsia="Times New Roman" w:hAnsi="Times New Roman" w:cs="Times New Roman"/>
                <w:lang w:eastAsia="sk-SK"/>
              </w:rPr>
              <w:t>V prílohe I k smernici 2003/87/ES v tabuľke v stĺpci „Činnosti“ sa položka „Letecká doprava“ mení takto:</w:t>
            </w:r>
          </w:p>
          <w:p w14:paraId="362003AB" w14:textId="77777777" w:rsidR="003E0510" w:rsidRPr="00852E95" w:rsidRDefault="003E0510" w:rsidP="003E0510">
            <w:pPr>
              <w:jc w:val="both"/>
              <w:rPr>
                <w:rFonts w:ascii="Times New Roman" w:eastAsia="Times New Roman" w:hAnsi="Times New Roman" w:cs="Times New Roman"/>
                <w:lang w:eastAsia="sk-SK"/>
              </w:rPr>
            </w:pPr>
            <w:r w:rsidRPr="00852E95">
              <w:rPr>
                <w:rFonts w:ascii="Times New Roman" w:eastAsia="Times New Roman" w:hAnsi="Times New Roman" w:cs="Times New Roman"/>
                <w:lang w:eastAsia="sk-SK"/>
              </w:rPr>
              <w:t>Za prvý odsek sa vkladá tento odsek:</w:t>
            </w:r>
          </w:p>
          <w:p w14:paraId="6A9076A3" w14:textId="77777777" w:rsidR="003E0510" w:rsidRPr="00852E95" w:rsidRDefault="003E0510" w:rsidP="003E0510">
            <w:pPr>
              <w:jc w:val="both"/>
              <w:rPr>
                <w:rFonts w:ascii="Times New Roman" w:hAnsi="Times New Roman" w:cs="Times New Roman"/>
                <w:lang w:eastAsia="sk-SK"/>
              </w:rPr>
            </w:pPr>
          </w:p>
          <w:p w14:paraId="31D09754" w14:textId="77777777" w:rsidR="003E0510" w:rsidRPr="00852E95" w:rsidRDefault="003E0510" w:rsidP="003E0510">
            <w:pPr>
              <w:jc w:val="both"/>
              <w:rPr>
                <w:rFonts w:ascii="Times New Roman" w:eastAsia="Times New Roman" w:hAnsi="Times New Roman" w:cs="Times New Roman"/>
                <w:lang w:eastAsia="sk-SK"/>
              </w:rPr>
            </w:pPr>
            <w:r w:rsidRPr="00852E95">
              <w:rPr>
                <w:rFonts w:ascii="Times New Roman" w:eastAsia="Times New Roman" w:hAnsi="Times New Roman" w:cs="Times New Roman"/>
                <w:lang w:eastAsia="sk-SK"/>
              </w:rPr>
              <w:t>„Lety medzi letiskami, ktoré sa nachádzajú v dvoch rôznych štátoch uvedených vo vykonávacom akte prijatom podľa článku 25a ods. 3, a lety medzi Švajčiarskom alebo Spojeným kráľovstvom a štátmi uvedenými vo vykonávacom akte prijatom podľa článku 25a ods. 3 a na účely článku 12 ods. 6 a 8 a článku 28c akýkoľvek iný let medzi letiskami, ktoré sa nachádzajú v dvoch rôznych tretích krajinách, prevádzkované prevádzkovateľmi lietadiel, ktorí spĺňajú všetky tieto podmienky:</w:t>
            </w:r>
          </w:p>
          <w:p w14:paraId="603AD8EC" w14:textId="77777777" w:rsidR="003E0510" w:rsidRPr="00852E95" w:rsidRDefault="003E0510" w:rsidP="003E0510">
            <w:pPr>
              <w:jc w:val="both"/>
              <w:rPr>
                <w:rFonts w:ascii="Times New Roman" w:eastAsia="Times New Roman" w:hAnsi="Times New Roman" w:cs="Times New Roman"/>
                <w:lang w:eastAsia="sk-SK"/>
              </w:rPr>
            </w:pPr>
          </w:p>
          <w:p w14:paraId="2CF3FF85" w14:textId="77777777" w:rsidR="003E0510" w:rsidRPr="00852E95" w:rsidRDefault="003E0510" w:rsidP="003E0510">
            <w:pPr>
              <w:jc w:val="both"/>
              <w:rPr>
                <w:rFonts w:ascii="Times New Roman" w:eastAsia="Times New Roman" w:hAnsi="Times New Roman" w:cs="Times New Roman"/>
                <w:lang w:eastAsia="sk-SK"/>
              </w:rPr>
            </w:pPr>
            <w:r w:rsidRPr="00852E95">
              <w:rPr>
                <w:rFonts w:ascii="Times New Roman" w:eastAsia="Times New Roman" w:hAnsi="Times New Roman" w:cs="Times New Roman"/>
                <w:lang w:eastAsia="sk-SK"/>
              </w:rPr>
              <w:t>a)</w:t>
            </w:r>
            <w:r w:rsidRPr="00852E95">
              <w:rPr>
                <w:rFonts w:ascii="Times New Roman" w:eastAsia="Times New Roman" w:hAnsi="Times New Roman" w:cs="Times New Roman"/>
                <w:lang w:eastAsia="sk-SK"/>
              </w:rPr>
              <w:tab/>
              <w:t>prevádzkovatelia lietadiel sú držiteľmi osvedčenia leteckého prevádzkovateľa vydaného členským štátom alebo sú registrovaní v členskom štáte vrátane najvzdialenejších regiónov, závislých území a oblastí daného členského štátu; a</w:t>
            </w:r>
          </w:p>
          <w:p w14:paraId="752553BD" w14:textId="77777777" w:rsidR="003E0510" w:rsidRPr="00852E95" w:rsidRDefault="003E0510" w:rsidP="003E0510">
            <w:pPr>
              <w:jc w:val="both"/>
              <w:rPr>
                <w:rFonts w:ascii="Times New Roman" w:eastAsia="Times New Roman" w:hAnsi="Times New Roman" w:cs="Times New Roman"/>
                <w:lang w:eastAsia="sk-SK"/>
              </w:rPr>
            </w:pPr>
            <w:r w:rsidRPr="00852E95">
              <w:rPr>
                <w:rFonts w:ascii="Times New Roman" w:eastAsia="Times New Roman" w:hAnsi="Times New Roman" w:cs="Times New Roman"/>
                <w:lang w:eastAsia="sk-SK"/>
              </w:rPr>
              <w:t xml:space="preserve"> </w:t>
            </w:r>
          </w:p>
          <w:p w14:paraId="37DD3456" w14:textId="7EE539DA" w:rsidR="003E0510" w:rsidRPr="00852E95" w:rsidRDefault="5B9E8CFA" w:rsidP="003E0510">
            <w:pPr>
              <w:jc w:val="both"/>
              <w:rPr>
                <w:rFonts w:ascii="Times New Roman" w:eastAsia="Times New Roman" w:hAnsi="Times New Roman" w:cs="Times New Roman"/>
                <w:lang w:eastAsia="sk-SK"/>
              </w:rPr>
            </w:pPr>
            <w:r w:rsidRPr="6EA469AF">
              <w:rPr>
                <w:rFonts w:ascii="Times New Roman" w:eastAsia="Times New Roman" w:hAnsi="Times New Roman" w:cs="Times New Roman"/>
                <w:lang w:eastAsia="sk-SK"/>
              </w:rPr>
              <w:t>b)</w:t>
            </w:r>
            <w:r w:rsidR="003E0510">
              <w:tab/>
            </w:r>
            <w:r w:rsidRPr="6EA469AF">
              <w:rPr>
                <w:rFonts w:ascii="Times New Roman" w:eastAsia="Times New Roman" w:hAnsi="Times New Roman" w:cs="Times New Roman"/>
                <w:lang w:eastAsia="sk-SK"/>
              </w:rPr>
              <w:t>ročne produkuje emisie CO2 vyššie než 10 000 ton v dôsledku využívania lietadiel s maximálnou vzletovou hmotnosťou vyššou než 5 700 kg, ktoré vykonávajú lety uvedené v tejto prílohe, okrem letov začínajúcich a končiacich v tom istom členskom štáte, vrátane najvzdialenejších regiónov toho istého členského štátu, a to od 1. januára 2021; na účely tohto písmena sa neberú do úvahy emisie z týchto typov letov:</w:t>
            </w:r>
          </w:p>
          <w:p w14:paraId="6C28522C" w14:textId="77777777" w:rsidR="003E0510" w:rsidRPr="00852E95" w:rsidRDefault="003E0510" w:rsidP="003E0510">
            <w:pPr>
              <w:jc w:val="both"/>
              <w:rPr>
                <w:rFonts w:ascii="Times New Roman" w:eastAsia="Times New Roman" w:hAnsi="Times New Roman" w:cs="Times New Roman"/>
                <w:lang w:eastAsia="sk-SK"/>
              </w:rPr>
            </w:pPr>
            <w:r w:rsidRPr="00852E95">
              <w:rPr>
                <w:rFonts w:ascii="Times New Roman" w:eastAsia="Times New Roman" w:hAnsi="Times New Roman" w:cs="Times New Roman"/>
                <w:lang w:eastAsia="sk-SK"/>
              </w:rPr>
              <w:t>i)</w:t>
            </w:r>
            <w:r w:rsidRPr="00852E95">
              <w:rPr>
                <w:rFonts w:ascii="Times New Roman" w:eastAsia="Times New Roman" w:hAnsi="Times New Roman" w:cs="Times New Roman"/>
                <w:lang w:eastAsia="sk-SK"/>
              </w:rPr>
              <w:tab/>
              <w:t>štátne lety;</w:t>
            </w:r>
          </w:p>
          <w:p w14:paraId="7499E634" w14:textId="77777777" w:rsidR="003E0510" w:rsidRPr="00852E95" w:rsidRDefault="003E0510" w:rsidP="003E0510">
            <w:pPr>
              <w:jc w:val="both"/>
              <w:rPr>
                <w:rFonts w:ascii="Times New Roman" w:eastAsia="Times New Roman" w:hAnsi="Times New Roman" w:cs="Times New Roman"/>
                <w:lang w:eastAsia="sk-SK"/>
              </w:rPr>
            </w:pPr>
            <w:r w:rsidRPr="00852E95">
              <w:rPr>
                <w:rFonts w:ascii="Times New Roman" w:eastAsia="Times New Roman" w:hAnsi="Times New Roman" w:cs="Times New Roman"/>
                <w:lang w:eastAsia="sk-SK"/>
              </w:rPr>
              <w:t>ii)</w:t>
            </w:r>
            <w:r w:rsidRPr="00852E95">
              <w:rPr>
                <w:rFonts w:ascii="Times New Roman" w:eastAsia="Times New Roman" w:hAnsi="Times New Roman" w:cs="Times New Roman"/>
                <w:lang w:eastAsia="sk-SK"/>
              </w:rPr>
              <w:tab/>
              <w:t>humanitárne lety;</w:t>
            </w:r>
          </w:p>
          <w:p w14:paraId="4CA1FBA1" w14:textId="77777777" w:rsidR="003E0510" w:rsidRPr="00852E95" w:rsidRDefault="003E0510" w:rsidP="003E0510">
            <w:pPr>
              <w:jc w:val="both"/>
              <w:rPr>
                <w:rFonts w:ascii="Times New Roman" w:eastAsia="Times New Roman" w:hAnsi="Times New Roman" w:cs="Times New Roman"/>
                <w:lang w:eastAsia="sk-SK"/>
              </w:rPr>
            </w:pPr>
            <w:r w:rsidRPr="00852E95">
              <w:rPr>
                <w:rFonts w:ascii="Times New Roman" w:eastAsia="Times New Roman" w:hAnsi="Times New Roman" w:cs="Times New Roman"/>
                <w:lang w:eastAsia="sk-SK"/>
              </w:rPr>
              <w:t>iii)</w:t>
            </w:r>
            <w:r w:rsidRPr="00852E95">
              <w:rPr>
                <w:rFonts w:ascii="Times New Roman" w:eastAsia="Times New Roman" w:hAnsi="Times New Roman" w:cs="Times New Roman"/>
                <w:lang w:eastAsia="sk-SK"/>
              </w:rPr>
              <w:tab/>
              <w:t>lety na zdravotnícke účely;</w:t>
            </w:r>
          </w:p>
          <w:p w14:paraId="6A72CD23" w14:textId="77777777" w:rsidR="003E0510" w:rsidRPr="00852E95" w:rsidRDefault="003E0510" w:rsidP="003E0510">
            <w:pPr>
              <w:jc w:val="both"/>
              <w:rPr>
                <w:rFonts w:ascii="Times New Roman" w:eastAsia="Times New Roman" w:hAnsi="Times New Roman" w:cs="Times New Roman"/>
                <w:lang w:eastAsia="sk-SK"/>
              </w:rPr>
            </w:pPr>
            <w:r w:rsidRPr="00852E95">
              <w:rPr>
                <w:rFonts w:ascii="Times New Roman" w:eastAsia="Times New Roman" w:hAnsi="Times New Roman" w:cs="Times New Roman"/>
                <w:lang w:eastAsia="sk-SK"/>
              </w:rPr>
              <w:t>iv)</w:t>
            </w:r>
            <w:r w:rsidRPr="00852E95">
              <w:rPr>
                <w:rFonts w:ascii="Times New Roman" w:eastAsia="Times New Roman" w:hAnsi="Times New Roman" w:cs="Times New Roman"/>
                <w:lang w:eastAsia="sk-SK"/>
              </w:rPr>
              <w:tab/>
              <w:t>vojenské lety;</w:t>
            </w:r>
          </w:p>
          <w:p w14:paraId="23A71E75" w14:textId="77777777" w:rsidR="003E0510" w:rsidRPr="00852E95" w:rsidRDefault="003E0510" w:rsidP="003E0510">
            <w:pPr>
              <w:jc w:val="both"/>
              <w:rPr>
                <w:rFonts w:ascii="Times New Roman" w:eastAsia="Times New Roman" w:hAnsi="Times New Roman" w:cs="Times New Roman"/>
                <w:lang w:eastAsia="sk-SK"/>
              </w:rPr>
            </w:pPr>
            <w:r w:rsidRPr="00852E95">
              <w:rPr>
                <w:rFonts w:ascii="Times New Roman" w:eastAsia="Times New Roman" w:hAnsi="Times New Roman" w:cs="Times New Roman"/>
                <w:lang w:eastAsia="sk-SK"/>
              </w:rPr>
              <w:lastRenderedPageBreak/>
              <w:t>v)</w:t>
            </w:r>
            <w:r w:rsidRPr="00852E95">
              <w:rPr>
                <w:rFonts w:ascii="Times New Roman" w:eastAsia="Times New Roman" w:hAnsi="Times New Roman" w:cs="Times New Roman"/>
                <w:lang w:eastAsia="sk-SK"/>
              </w:rPr>
              <w:tab/>
              <w:t>protipožiarne lety;</w:t>
            </w:r>
          </w:p>
          <w:p w14:paraId="55642A99" w14:textId="77777777" w:rsidR="003E0510" w:rsidRPr="00852E95" w:rsidRDefault="003E0510" w:rsidP="003E0510">
            <w:pPr>
              <w:jc w:val="both"/>
              <w:rPr>
                <w:rFonts w:ascii="Times New Roman" w:eastAsia="Times New Roman" w:hAnsi="Times New Roman" w:cs="Times New Roman"/>
                <w:lang w:eastAsia="sk-SK"/>
              </w:rPr>
            </w:pPr>
            <w:r w:rsidRPr="00852E95">
              <w:rPr>
                <w:rFonts w:ascii="Times New Roman" w:eastAsia="Times New Roman" w:hAnsi="Times New Roman" w:cs="Times New Roman"/>
                <w:lang w:eastAsia="sk-SK"/>
              </w:rPr>
              <w:t>vi)</w:t>
            </w:r>
            <w:r w:rsidRPr="00852E95">
              <w:rPr>
                <w:rFonts w:ascii="Times New Roman" w:eastAsia="Times New Roman" w:hAnsi="Times New Roman" w:cs="Times New Roman"/>
                <w:lang w:eastAsia="sk-SK"/>
              </w:rPr>
              <w:tab/>
              <w:t>lety pred humanitárnym letom, letom na zdravotnícke účely alebo protipožiarnym letom, resp. po uvedených letoch, za predpokladu, že takéto lety sa uskutočnili tým istým lietadlom a boli potrebné na vykonávanie súvisiacich humanitárnych, zdravotníckych alebo protipožiarnych činností alebo na premiestnenie lietadla po týchto činnostiach na jeho ďalšiu činnosť.“;</w:t>
            </w:r>
          </w:p>
          <w:p w14:paraId="56051E44" w14:textId="77777777" w:rsidR="003E0510" w:rsidRPr="00852E95" w:rsidRDefault="003E0510" w:rsidP="003E0510">
            <w:pPr>
              <w:jc w:val="both"/>
              <w:rPr>
                <w:rFonts w:ascii="Times New Roman" w:eastAsia="Times New Roman" w:hAnsi="Times New Roman" w:cs="Times New Roman"/>
                <w:lang w:eastAsia="sk-SK"/>
              </w:rPr>
            </w:pPr>
            <w:r w:rsidRPr="00852E95">
              <w:rPr>
                <w:rFonts w:ascii="Times New Roman" w:eastAsia="Times New Roman" w:hAnsi="Times New Roman" w:cs="Times New Roman"/>
                <w:lang w:eastAsia="sk-SK"/>
              </w:rPr>
              <w:t xml:space="preserve"> </w:t>
            </w:r>
          </w:p>
        </w:tc>
        <w:tc>
          <w:tcPr>
            <w:tcW w:w="564" w:type="dxa"/>
          </w:tcPr>
          <w:p w14:paraId="4F5047ED" w14:textId="77777777" w:rsidR="003E0510" w:rsidRPr="00852E95" w:rsidRDefault="003E0510" w:rsidP="003E0510">
            <w:pPr>
              <w:tabs>
                <w:tab w:val="left" w:pos="161"/>
              </w:tabs>
              <w:jc w:val="both"/>
              <w:rPr>
                <w:rFonts w:ascii="Times New Roman" w:hAnsi="Times New Roman" w:cs="Times New Roman"/>
              </w:rPr>
            </w:pPr>
            <w:r w:rsidRPr="00852E95">
              <w:rPr>
                <w:rFonts w:ascii="Times New Roman" w:hAnsi="Times New Roman" w:cs="Times New Roman"/>
              </w:rPr>
              <w:lastRenderedPageBreak/>
              <w:t>N</w:t>
            </w:r>
          </w:p>
        </w:tc>
        <w:tc>
          <w:tcPr>
            <w:tcW w:w="345" w:type="dxa"/>
          </w:tcPr>
          <w:p w14:paraId="01377705" w14:textId="77777777" w:rsidR="003E0510" w:rsidRPr="00852E95" w:rsidRDefault="00C21932" w:rsidP="003E0510">
            <w:pPr>
              <w:tabs>
                <w:tab w:val="left" w:pos="161"/>
              </w:tabs>
              <w:jc w:val="both"/>
              <w:rPr>
                <w:rFonts w:ascii="Times New Roman" w:hAnsi="Times New Roman" w:cs="Times New Roman"/>
              </w:rPr>
            </w:pPr>
            <w:r>
              <w:rPr>
                <w:rFonts w:ascii="Times New Roman" w:hAnsi="Times New Roman" w:cs="Times New Roman"/>
              </w:rPr>
              <w:t>NZ</w:t>
            </w:r>
          </w:p>
        </w:tc>
        <w:tc>
          <w:tcPr>
            <w:tcW w:w="567" w:type="dxa"/>
          </w:tcPr>
          <w:p w14:paraId="16B33565" w14:textId="77777777" w:rsidR="003E0510" w:rsidRPr="00852E95" w:rsidRDefault="00A12621" w:rsidP="003E0510">
            <w:pPr>
              <w:tabs>
                <w:tab w:val="left" w:pos="161"/>
              </w:tabs>
              <w:jc w:val="both"/>
              <w:rPr>
                <w:rFonts w:ascii="Times New Roman" w:hAnsi="Times New Roman" w:cs="Times New Roman"/>
              </w:rPr>
            </w:pPr>
            <w:r w:rsidRPr="00852E95">
              <w:rPr>
                <w:rFonts w:ascii="Times New Roman" w:hAnsi="Times New Roman" w:cs="Times New Roman"/>
              </w:rPr>
              <w:t>Príloha č. 1, tabuľka D</w:t>
            </w:r>
          </w:p>
        </w:tc>
        <w:tc>
          <w:tcPr>
            <w:tcW w:w="4394" w:type="dxa"/>
          </w:tcPr>
          <w:p w14:paraId="74A463E6" w14:textId="77777777" w:rsidR="006904CD" w:rsidRPr="006904CD" w:rsidRDefault="00051502" w:rsidP="006904CD">
            <w:pPr>
              <w:tabs>
                <w:tab w:val="left" w:pos="161"/>
              </w:tabs>
              <w:jc w:val="both"/>
              <w:rPr>
                <w:rFonts w:ascii="Times New Roman" w:hAnsi="Times New Roman" w:cs="Times New Roman"/>
              </w:rPr>
            </w:pPr>
            <w:r w:rsidRPr="00051502">
              <w:rPr>
                <w:rFonts w:ascii="Times New Roman" w:hAnsi="Times New Roman" w:cs="Times New Roman"/>
              </w:rPr>
              <w:t>Lety medzi letiskami, ktoré sa nachádzajú v dvoch rôznych štátoch podľa osobitného predpisu,</w:t>
            </w:r>
            <w:r w:rsidRPr="00051502">
              <w:rPr>
                <w:rFonts w:ascii="Times New Roman" w:hAnsi="Times New Roman" w:cs="Times New Roman"/>
                <w:vertAlign w:val="superscript"/>
              </w:rPr>
              <w:t>11c</w:t>
            </w:r>
            <w:r w:rsidRPr="00051502">
              <w:rPr>
                <w:rFonts w:ascii="Times New Roman" w:hAnsi="Times New Roman" w:cs="Times New Roman"/>
              </w:rPr>
              <w:t>) a lety medzi Švajčiarskom alebo Spojeným kráľovstvom a štátmi uvedenými osobitnom predpise</w:t>
            </w:r>
            <w:r w:rsidRPr="00051502">
              <w:rPr>
                <w:rFonts w:ascii="Times New Roman" w:hAnsi="Times New Roman" w:cs="Times New Roman"/>
                <w:vertAlign w:val="superscript"/>
              </w:rPr>
              <w:t>11c</w:t>
            </w:r>
            <w:r w:rsidRPr="00051502">
              <w:rPr>
                <w:rFonts w:ascii="Times New Roman" w:hAnsi="Times New Roman" w:cs="Times New Roman"/>
              </w:rPr>
              <w:t>) a na účely vykonávania globálneho trhového opatrenia Medzinárodnej organizácie pre civilné letectvo akýkoľvek iný let medzi letiskami, ktoré sa nachádzajú v dvoch rôznych tretích krajinách, prevádzkované prevádzkovateľmi lietadiel, ktorí spĺňajú všetky tieto podmienky:</w:t>
            </w:r>
          </w:p>
          <w:p w14:paraId="37A5B0C3" w14:textId="77777777" w:rsidR="006904CD" w:rsidRPr="006904CD" w:rsidRDefault="006904CD" w:rsidP="006904CD">
            <w:pPr>
              <w:tabs>
                <w:tab w:val="left" w:pos="161"/>
              </w:tabs>
              <w:jc w:val="both"/>
              <w:rPr>
                <w:rFonts w:ascii="Times New Roman" w:hAnsi="Times New Roman" w:cs="Times New Roman"/>
              </w:rPr>
            </w:pPr>
            <w:r w:rsidRPr="006904CD">
              <w:rPr>
                <w:rFonts w:ascii="Times New Roman" w:hAnsi="Times New Roman" w:cs="Times New Roman"/>
              </w:rPr>
              <w:t>a)</w:t>
            </w:r>
            <w:r w:rsidRPr="006904CD">
              <w:rPr>
                <w:rFonts w:ascii="Times New Roman" w:hAnsi="Times New Roman" w:cs="Times New Roman"/>
              </w:rPr>
              <w:tab/>
            </w:r>
            <w:r w:rsidR="00051502" w:rsidRPr="00051502">
              <w:rPr>
                <w:rFonts w:ascii="Times New Roman" w:hAnsi="Times New Roman" w:cs="Times New Roman"/>
              </w:rPr>
              <w:t>prevádzkovatelia lietadiel sú držiteľmi osvedčenia leteckého prevádzkovateľa vydaného členským štátom alebo sú registrovaní v členskom štáte vrátane najvzdialenejších regiónov, závislých území a oblastí daného členského štátu, a</w:t>
            </w:r>
          </w:p>
          <w:p w14:paraId="5BBE8640" w14:textId="77777777" w:rsidR="006904CD" w:rsidRPr="006904CD" w:rsidRDefault="006904CD" w:rsidP="006904CD">
            <w:pPr>
              <w:tabs>
                <w:tab w:val="left" w:pos="161"/>
              </w:tabs>
              <w:jc w:val="both"/>
              <w:rPr>
                <w:rFonts w:ascii="Times New Roman" w:hAnsi="Times New Roman" w:cs="Times New Roman"/>
              </w:rPr>
            </w:pPr>
            <w:r w:rsidRPr="006904CD">
              <w:rPr>
                <w:rFonts w:ascii="Times New Roman" w:hAnsi="Times New Roman" w:cs="Times New Roman"/>
              </w:rPr>
              <w:t>b)</w:t>
            </w:r>
            <w:r w:rsidRPr="006904CD">
              <w:rPr>
                <w:rFonts w:ascii="Times New Roman" w:hAnsi="Times New Roman" w:cs="Times New Roman"/>
              </w:rPr>
              <w:tab/>
            </w:r>
            <w:r w:rsidR="00051502" w:rsidRPr="00051502">
              <w:rPr>
                <w:rFonts w:ascii="Times New Roman" w:hAnsi="Times New Roman" w:cs="Times New Roman"/>
              </w:rPr>
              <w:t>ročne produkuje emisie CO2 vyššie než 10 000 ton v dôsledku využívania lietadiel s maximálnou vzletovou hmotnosťou vyššou než 5 700 kg, ktoré vykonávajú lety uvedené v tejto prílohe, okrem letov začínajúcich a končiacich v tom istom členskom štáte, vrátane najvzdialenejších regiónov toho istého členského štátu, a to od 1. januára 2021; na účely tohto písmena sa neberú do úvahy emisie z týchto typov letov:</w:t>
            </w:r>
          </w:p>
          <w:p w14:paraId="7E89DDD5" w14:textId="77777777" w:rsidR="006904CD" w:rsidRPr="006904CD" w:rsidRDefault="006904CD" w:rsidP="006904CD">
            <w:pPr>
              <w:tabs>
                <w:tab w:val="left" w:pos="161"/>
              </w:tabs>
              <w:jc w:val="both"/>
              <w:rPr>
                <w:rFonts w:ascii="Times New Roman" w:hAnsi="Times New Roman" w:cs="Times New Roman"/>
              </w:rPr>
            </w:pPr>
            <w:r w:rsidRPr="006904CD">
              <w:rPr>
                <w:rFonts w:ascii="Times New Roman" w:hAnsi="Times New Roman" w:cs="Times New Roman"/>
              </w:rPr>
              <w:t>i)</w:t>
            </w:r>
            <w:r w:rsidRPr="006904CD">
              <w:rPr>
                <w:rFonts w:ascii="Times New Roman" w:hAnsi="Times New Roman" w:cs="Times New Roman"/>
              </w:rPr>
              <w:tab/>
            </w:r>
            <w:r w:rsidR="00051502">
              <w:rPr>
                <w:rFonts w:ascii="Times New Roman" w:hAnsi="Times New Roman" w:cs="Times New Roman"/>
              </w:rPr>
              <w:tab/>
            </w:r>
            <w:r w:rsidRPr="006904CD">
              <w:rPr>
                <w:rFonts w:ascii="Times New Roman" w:hAnsi="Times New Roman" w:cs="Times New Roman"/>
              </w:rPr>
              <w:t>let v štátnom záujme,</w:t>
            </w:r>
          </w:p>
          <w:p w14:paraId="77003568" w14:textId="77777777" w:rsidR="006904CD" w:rsidRPr="006904CD" w:rsidRDefault="006904CD" w:rsidP="006904CD">
            <w:pPr>
              <w:tabs>
                <w:tab w:val="left" w:pos="161"/>
              </w:tabs>
              <w:jc w:val="both"/>
              <w:rPr>
                <w:rFonts w:ascii="Times New Roman" w:hAnsi="Times New Roman" w:cs="Times New Roman"/>
              </w:rPr>
            </w:pPr>
            <w:r w:rsidRPr="006904CD">
              <w:rPr>
                <w:rFonts w:ascii="Times New Roman" w:hAnsi="Times New Roman" w:cs="Times New Roman"/>
              </w:rPr>
              <w:t>ii)</w:t>
            </w:r>
            <w:r w:rsidRPr="006904CD">
              <w:rPr>
                <w:rFonts w:ascii="Times New Roman" w:hAnsi="Times New Roman" w:cs="Times New Roman"/>
              </w:rPr>
              <w:tab/>
              <w:t>humanitárne lety,</w:t>
            </w:r>
          </w:p>
          <w:p w14:paraId="32276979" w14:textId="77777777" w:rsidR="006904CD" w:rsidRPr="006904CD" w:rsidRDefault="006904CD" w:rsidP="006904CD">
            <w:pPr>
              <w:tabs>
                <w:tab w:val="left" w:pos="161"/>
              </w:tabs>
              <w:jc w:val="both"/>
              <w:rPr>
                <w:rFonts w:ascii="Times New Roman" w:hAnsi="Times New Roman" w:cs="Times New Roman"/>
              </w:rPr>
            </w:pPr>
            <w:r w:rsidRPr="006904CD">
              <w:rPr>
                <w:rFonts w:ascii="Times New Roman" w:hAnsi="Times New Roman" w:cs="Times New Roman"/>
              </w:rPr>
              <w:t>iii)</w:t>
            </w:r>
            <w:r w:rsidRPr="006904CD">
              <w:rPr>
                <w:rFonts w:ascii="Times New Roman" w:hAnsi="Times New Roman" w:cs="Times New Roman"/>
              </w:rPr>
              <w:tab/>
              <w:t>lety na zdravotnícke účely,</w:t>
            </w:r>
          </w:p>
          <w:p w14:paraId="6A9391C4" w14:textId="77777777" w:rsidR="006904CD" w:rsidRPr="006904CD" w:rsidRDefault="006904CD" w:rsidP="006904CD">
            <w:pPr>
              <w:tabs>
                <w:tab w:val="left" w:pos="161"/>
              </w:tabs>
              <w:jc w:val="both"/>
              <w:rPr>
                <w:rFonts w:ascii="Times New Roman" w:hAnsi="Times New Roman" w:cs="Times New Roman"/>
              </w:rPr>
            </w:pPr>
            <w:r w:rsidRPr="006904CD">
              <w:rPr>
                <w:rFonts w:ascii="Times New Roman" w:hAnsi="Times New Roman" w:cs="Times New Roman"/>
              </w:rPr>
              <w:t>iv)</w:t>
            </w:r>
            <w:r w:rsidRPr="006904CD">
              <w:rPr>
                <w:rFonts w:ascii="Times New Roman" w:hAnsi="Times New Roman" w:cs="Times New Roman"/>
              </w:rPr>
              <w:tab/>
              <w:t>vojenské lety,</w:t>
            </w:r>
          </w:p>
          <w:p w14:paraId="056B44C1" w14:textId="77777777" w:rsidR="006904CD" w:rsidRPr="006904CD" w:rsidRDefault="006904CD" w:rsidP="006904CD">
            <w:pPr>
              <w:tabs>
                <w:tab w:val="left" w:pos="161"/>
              </w:tabs>
              <w:jc w:val="both"/>
              <w:rPr>
                <w:rFonts w:ascii="Times New Roman" w:hAnsi="Times New Roman" w:cs="Times New Roman"/>
              </w:rPr>
            </w:pPr>
            <w:r w:rsidRPr="006904CD">
              <w:rPr>
                <w:rFonts w:ascii="Times New Roman" w:hAnsi="Times New Roman" w:cs="Times New Roman"/>
              </w:rPr>
              <w:t>v)</w:t>
            </w:r>
            <w:r w:rsidRPr="006904CD">
              <w:rPr>
                <w:rFonts w:ascii="Times New Roman" w:hAnsi="Times New Roman" w:cs="Times New Roman"/>
              </w:rPr>
              <w:tab/>
              <w:t>protipožiarne lety,</w:t>
            </w:r>
          </w:p>
          <w:p w14:paraId="09F9E20E" w14:textId="4E66C1D3" w:rsidR="003E0510" w:rsidRPr="00852E95" w:rsidRDefault="150FD01D" w:rsidP="6EA469AF">
            <w:pPr>
              <w:tabs>
                <w:tab w:val="left" w:pos="161"/>
              </w:tabs>
              <w:jc w:val="both"/>
              <w:rPr>
                <w:rFonts w:ascii="Times New Roman" w:hAnsi="Times New Roman" w:cs="Times New Roman"/>
              </w:rPr>
            </w:pPr>
            <w:r w:rsidRPr="6EA469AF">
              <w:rPr>
                <w:rFonts w:ascii="Times New Roman" w:hAnsi="Times New Roman" w:cs="Times New Roman"/>
              </w:rPr>
              <w:t>vi)</w:t>
            </w:r>
            <w:r w:rsidR="006904CD">
              <w:tab/>
            </w:r>
            <w:r w:rsidR="693DB3A5" w:rsidRPr="6EA469AF">
              <w:rPr>
                <w:rFonts w:ascii="Times New Roman" w:hAnsi="Times New Roman" w:cs="Times New Roman"/>
              </w:rPr>
              <w:t xml:space="preserve">lety pred humanitárnym letom, letom na zdravotnícke účely alebo protipožiarnym letom, resp. po uvedených letoch, za </w:t>
            </w:r>
            <w:r w:rsidR="693DB3A5" w:rsidRPr="6EA469AF">
              <w:rPr>
                <w:rFonts w:ascii="Times New Roman" w:hAnsi="Times New Roman" w:cs="Times New Roman"/>
              </w:rPr>
              <w:lastRenderedPageBreak/>
              <w:t>predpokladu, že takéto lety sa uskutočnili tým istým lietadlom a boli potrebné na vykonávanie súvisiacich humanitárnych, zdravotníckych alebo protipožiarnych činností alebo na premiestnenie lietadla po týchto činnostiach na jeho ďalšiu činnosť.</w:t>
            </w:r>
          </w:p>
          <w:p w14:paraId="0A2E2BAF" w14:textId="23A831C2" w:rsidR="003E0510" w:rsidRPr="00852E95" w:rsidRDefault="0908C36E" w:rsidP="006904CD">
            <w:pPr>
              <w:tabs>
                <w:tab w:val="left" w:pos="161"/>
              </w:tabs>
              <w:jc w:val="both"/>
              <w:rPr>
                <w:rFonts w:ascii="Times New Roman" w:hAnsi="Times New Roman" w:cs="Times New Roman"/>
              </w:rPr>
            </w:pPr>
            <w:r w:rsidRPr="6EA469AF">
              <w:rPr>
                <w:rFonts w:ascii="Times New Roman" w:hAnsi="Times New Roman" w:cs="Times New Roman"/>
              </w:rPr>
              <w:t>11c) Vykonávacie nariadenie Komisie (EÚ) 2024/622 z 22. februára 2024 o zozname štátov, ktoré sa považujú za štáty uplatňujúce systém CORSIA na účely smernice Európskeho parlamentu a Rady 2003/87/ES, pokiaľ ide o emisie v roku 2023 (Ú. v. EÚ L, 23. 2. 2024).</w:t>
            </w:r>
          </w:p>
        </w:tc>
        <w:tc>
          <w:tcPr>
            <w:tcW w:w="567" w:type="dxa"/>
          </w:tcPr>
          <w:p w14:paraId="307FDE1A" w14:textId="77777777" w:rsidR="003E0510" w:rsidRPr="00852E95" w:rsidRDefault="00952060" w:rsidP="003E0510">
            <w:pPr>
              <w:tabs>
                <w:tab w:val="left" w:pos="161"/>
              </w:tabs>
              <w:jc w:val="both"/>
              <w:rPr>
                <w:rFonts w:ascii="Times New Roman" w:hAnsi="Times New Roman" w:cs="Times New Roman"/>
              </w:rPr>
            </w:pPr>
            <w:r w:rsidRPr="00852E95">
              <w:rPr>
                <w:rFonts w:ascii="Times New Roman" w:hAnsi="Times New Roman" w:cs="Times New Roman"/>
              </w:rPr>
              <w:lastRenderedPageBreak/>
              <w:t>Ú</w:t>
            </w:r>
          </w:p>
        </w:tc>
        <w:tc>
          <w:tcPr>
            <w:tcW w:w="1276" w:type="dxa"/>
          </w:tcPr>
          <w:p w14:paraId="4042E201" w14:textId="77777777" w:rsidR="003E0510" w:rsidRPr="00852E95" w:rsidRDefault="003E0510" w:rsidP="003E0510">
            <w:pPr>
              <w:tabs>
                <w:tab w:val="left" w:pos="161"/>
              </w:tabs>
              <w:jc w:val="both"/>
              <w:rPr>
                <w:rFonts w:ascii="Times New Roman" w:hAnsi="Times New Roman" w:cs="Times New Roman"/>
              </w:rPr>
            </w:pPr>
          </w:p>
        </w:tc>
        <w:tc>
          <w:tcPr>
            <w:tcW w:w="850" w:type="dxa"/>
          </w:tcPr>
          <w:p w14:paraId="1B4DC587" w14:textId="77777777" w:rsidR="003E0510" w:rsidRPr="00852E95" w:rsidRDefault="00952060" w:rsidP="003E0510">
            <w:pPr>
              <w:tabs>
                <w:tab w:val="left" w:pos="161"/>
              </w:tabs>
              <w:jc w:val="both"/>
              <w:rPr>
                <w:rFonts w:ascii="Times New Roman" w:hAnsi="Times New Roman" w:cs="Times New Roman"/>
              </w:rPr>
            </w:pPr>
            <w:r w:rsidRPr="00852E95">
              <w:rPr>
                <w:rFonts w:ascii="Times New Roman" w:hAnsi="Times New Roman" w:cs="Times New Roman"/>
              </w:rPr>
              <w:t>GP - N</w:t>
            </w:r>
          </w:p>
        </w:tc>
        <w:tc>
          <w:tcPr>
            <w:tcW w:w="851" w:type="dxa"/>
          </w:tcPr>
          <w:p w14:paraId="7DB5D440" w14:textId="77777777" w:rsidR="003E0510" w:rsidRPr="00852E95" w:rsidRDefault="003E0510" w:rsidP="003E0510">
            <w:pPr>
              <w:tabs>
                <w:tab w:val="left" w:pos="161"/>
              </w:tabs>
              <w:jc w:val="both"/>
              <w:rPr>
                <w:rFonts w:ascii="Times New Roman" w:hAnsi="Times New Roman" w:cs="Times New Roman"/>
              </w:rPr>
            </w:pPr>
          </w:p>
        </w:tc>
      </w:tr>
      <w:tr w:rsidR="001A776B" w:rsidRPr="00852E95" w14:paraId="499CFE23" w14:textId="77777777" w:rsidTr="3D303166">
        <w:tc>
          <w:tcPr>
            <w:tcW w:w="532" w:type="dxa"/>
          </w:tcPr>
          <w:p w14:paraId="651EAE49" w14:textId="77777777" w:rsidR="001A776B" w:rsidRPr="00852E95" w:rsidRDefault="001A776B" w:rsidP="001A776B">
            <w:pPr>
              <w:jc w:val="both"/>
              <w:rPr>
                <w:rFonts w:ascii="Times New Roman" w:hAnsi="Times New Roman" w:cs="Times New Roman"/>
              </w:rPr>
            </w:pPr>
            <w:r w:rsidRPr="00852E95">
              <w:rPr>
                <w:rFonts w:ascii="Times New Roman" w:hAnsi="Times New Roman" w:cs="Times New Roman"/>
              </w:rPr>
              <w:t>Príloha</w:t>
            </w:r>
          </w:p>
          <w:p w14:paraId="33A73BC4" w14:textId="77777777" w:rsidR="001A776B" w:rsidRPr="00852E95" w:rsidRDefault="001A776B" w:rsidP="001A776B">
            <w:pPr>
              <w:jc w:val="both"/>
              <w:rPr>
                <w:rFonts w:ascii="Times New Roman" w:hAnsi="Times New Roman" w:cs="Times New Roman"/>
              </w:rPr>
            </w:pPr>
            <w:r w:rsidRPr="00852E95">
              <w:rPr>
                <w:rFonts w:ascii="Times New Roman" w:hAnsi="Times New Roman" w:cs="Times New Roman"/>
              </w:rPr>
              <w:t>O: 1</w:t>
            </w:r>
          </w:p>
          <w:p w14:paraId="1795399F" w14:textId="77777777" w:rsidR="001A776B" w:rsidRPr="00852E95" w:rsidRDefault="001A776B" w:rsidP="001A776B">
            <w:pPr>
              <w:jc w:val="both"/>
              <w:rPr>
                <w:rFonts w:ascii="Times New Roman" w:hAnsi="Times New Roman" w:cs="Times New Roman"/>
              </w:rPr>
            </w:pPr>
            <w:r w:rsidRPr="00852E95">
              <w:rPr>
                <w:rFonts w:ascii="Times New Roman" w:hAnsi="Times New Roman" w:cs="Times New Roman"/>
              </w:rPr>
              <w:t>P: b)</w:t>
            </w:r>
          </w:p>
        </w:tc>
        <w:tc>
          <w:tcPr>
            <w:tcW w:w="4763" w:type="dxa"/>
          </w:tcPr>
          <w:p w14:paraId="3255C73F" w14:textId="77777777" w:rsidR="001A776B" w:rsidRPr="00852E95" w:rsidRDefault="001A776B" w:rsidP="001A776B">
            <w:pPr>
              <w:jc w:val="both"/>
              <w:rPr>
                <w:rFonts w:ascii="Times New Roman" w:eastAsia="Times New Roman" w:hAnsi="Times New Roman" w:cs="Times New Roman"/>
                <w:lang w:eastAsia="sk-SK"/>
              </w:rPr>
            </w:pPr>
            <w:r w:rsidRPr="00852E95">
              <w:rPr>
                <w:rFonts w:ascii="Times New Roman" w:eastAsia="Times New Roman" w:hAnsi="Times New Roman" w:cs="Times New Roman"/>
                <w:lang w:eastAsia="sk-SK"/>
              </w:rPr>
              <w:t>v písmene i) sa číslica „30 000“ nahrádza číslicou „50 000“.</w:t>
            </w:r>
          </w:p>
        </w:tc>
        <w:tc>
          <w:tcPr>
            <w:tcW w:w="564" w:type="dxa"/>
          </w:tcPr>
          <w:p w14:paraId="634862E8" w14:textId="77777777" w:rsidR="001A776B" w:rsidRPr="00852E95" w:rsidRDefault="001A776B" w:rsidP="001A776B">
            <w:pPr>
              <w:tabs>
                <w:tab w:val="left" w:pos="161"/>
              </w:tabs>
              <w:jc w:val="both"/>
              <w:rPr>
                <w:rFonts w:ascii="Times New Roman" w:hAnsi="Times New Roman" w:cs="Times New Roman"/>
              </w:rPr>
            </w:pPr>
            <w:r w:rsidRPr="00852E95">
              <w:rPr>
                <w:rFonts w:ascii="Times New Roman" w:hAnsi="Times New Roman" w:cs="Times New Roman"/>
              </w:rPr>
              <w:t>N</w:t>
            </w:r>
          </w:p>
        </w:tc>
        <w:tc>
          <w:tcPr>
            <w:tcW w:w="345" w:type="dxa"/>
          </w:tcPr>
          <w:p w14:paraId="07040384" w14:textId="77777777" w:rsidR="001A776B" w:rsidRPr="00852E95" w:rsidRDefault="00C21932" w:rsidP="001A776B">
            <w:pPr>
              <w:tabs>
                <w:tab w:val="left" w:pos="161"/>
              </w:tabs>
              <w:jc w:val="both"/>
              <w:rPr>
                <w:rFonts w:ascii="Times New Roman" w:hAnsi="Times New Roman" w:cs="Times New Roman"/>
              </w:rPr>
            </w:pPr>
            <w:r>
              <w:rPr>
                <w:rFonts w:ascii="Times New Roman" w:hAnsi="Times New Roman" w:cs="Times New Roman"/>
              </w:rPr>
              <w:t>NZ</w:t>
            </w:r>
          </w:p>
        </w:tc>
        <w:tc>
          <w:tcPr>
            <w:tcW w:w="567" w:type="dxa"/>
          </w:tcPr>
          <w:p w14:paraId="7560348B" w14:textId="77777777" w:rsidR="001A776B" w:rsidRPr="00852E95" w:rsidRDefault="001A776B" w:rsidP="001A776B">
            <w:pPr>
              <w:tabs>
                <w:tab w:val="left" w:pos="161"/>
              </w:tabs>
              <w:jc w:val="both"/>
              <w:rPr>
                <w:rFonts w:ascii="Times New Roman" w:hAnsi="Times New Roman" w:cs="Times New Roman"/>
              </w:rPr>
            </w:pPr>
            <w:r w:rsidRPr="00852E95">
              <w:rPr>
                <w:rFonts w:ascii="Times New Roman" w:hAnsi="Times New Roman" w:cs="Times New Roman"/>
              </w:rPr>
              <w:t>Príloha č. 1, tabuľka D</w:t>
            </w:r>
          </w:p>
        </w:tc>
        <w:tc>
          <w:tcPr>
            <w:tcW w:w="4394" w:type="dxa"/>
          </w:tcPr>
          <w:p w14:paraId="2E818D2F" w14:textId="77777777" w:rsidR="001A776B" w:rsidRPr="00852E95" w:rsidRDefault="001A776B" w:rsidP="001A776B">
            <w:pPr>
              <w:tabs>
                <w:tab w:val="left" w:pos="161"/>
              </w:tabs>
              <w:jc w:val="both"/>
              <w:rPr>
                <w:rFonts w:ascii="Times New Roman" w:hAnsi="Times New Roman" w:cs="Times New Roman"/>
              </w:rPr>
            </w:pPr>
            <w:r w:rsidRPr="00852E95">
              <w:rPr>
                <w:rFonts w:ascii="Times New Roman" w:hAnsi="Times New Roman" w:cs="Times New Roman"/>
                <w:sz w:val="24"/>
                <w:szCs w:val="24"/>
              </w:rPr>
              <w:t>50 000</w:t>
            </w:r>
          </w:p>
        </w:tc>
        <w:tc>
          <w:tcPr>
            <w:tcW w:w="567" w:type="dxa"/>
          </w:tcPr>
          <w:p w14:paraId="21E4463D" w14:textId="77777777" w:rsidR="001A776B" w:rsidRPr="00852E95" w:rsidRDefault="001A776B" w:rsidP="001A776B">
            <w:pPr>
              <w:tabs>
                <w:tab w:val="left" w:pos="161"/>
              </w:tabs>
              <w:jc w:val="both"/>
              <w:rPr>
                <w:rFonts w:ascii="Times New Roman" w:hAnsi="Times New Roman" w:cs="Times New Roman"/>
              </w:rPr>
            </w:pPr>
            <w:r w:rsidRPr="00852E95">
              <w:rPr>
                <w:rFonts w:ascii="Times New Roman" w:hAnsi="Times New Roman" w:cs="Times New Roman"/>
              </w:rPr>
              <w:t>Ú</w:t>
            </w:r>
          </w:p>
        </w:tc>
        <w:tc>
          <w:tcPr>
            <w:tcW w:w="1276" w:type="dxa"/>
          </w:tcPr>
          <w:p w14:paraId="50FF6E03" w14:textId="77777777" w:rsidR="001A776B" w:rsidRPr="00852E95" w:rsidRDefault="001A776B" w:rsidP="001A776B">
            <w:pPr>
              <w:tabs>
                <w:tab w:val="left" w:pos="161"/>
              </w:tabs>
              <w:jc w:val="both"/>
              <w:rPr>
                <w:rFonts w:ascii="Times New Roman" w:hAnsi="Times New Roman" w:cs="Times New Roman"/>
              </w:rPr>
            </w:pPr>
          </w:p>
        </w:tc>
        <w:tc>
          <w:tcPr>
            <w:tcW w:w="850" w:type="dxa"/>
          </w:tcPr>
          <w:p w14:paraId="63C483D7" w14:textId="77777777" w:rsidR="001A776B" w:rsidRPr="00852E95" w:rsidRDefault="001A776B" w:rsidP="001A776B">
            <w:pPr>
              <w:tabs>
                <w:tab w:val="left" w:pos="161"/>
              </w:tabs>
              <w:jc w:val="both"/>
              <w:rPr>
                <w:rFonts w:ascii="Times New Roman" w:hAnsi="Times New Roman" w:cs="Times New Roman"/>
              </w:rPr>
            </w:pPr>
            <w:r w:rsidRPr="00852E95">
              <w:rPr>
                <w:rFonts w:ascii="Times New Roman" w:hAnsi="Times New Roman" w:cs="Times New Roman"/>
              </w:rPr>
              <w:t>GP - N</w:t>
            </w:r>
          </w:p>
        </w:tc>
        <w:tc>
          <w:tcPr>
            <w:tcW w:w="851" w:type="dxa"/>
          </w:tcPr>
          <w:p w14:paraId="30E9772E" w14:textId="77777777" w:rsidR="001A776B" w:rsidRPr="00852E95" w:rsidRDefault="001A776B" w:rsidP="001A776B">
            <w:pPr>
              <w:tabs>
                <w:tab w:val="left" w:pos="161"/>
              </w:tabs>
              <w:jc w:val="both"/>
              <w:rPr>
                <w:rFonts w:ascii="Times New Roman" w:hAnsi="Times New Roman" w:cs="Times New Roman"/>
              </w:rPr>
            </w:pPr>
          </w:p>
        </w:tc>
      </w:tr>
      <w:tr w:rsidR="001A776B" w:rsidRPr="00852E95" w14:paraId="00EBCA0D" w14:textId="77777777" w:rsidTr="3D303166">
        <w:tc>
          <w:tcPr>
            <w:tcW w:w="532" w:type="dxa"/>
          </w:tcPr>
          <w:p w14:paraId="74109321" w14:textId="77777777" w:rsidR="001A776B" w:rsidRPr="00852E95" w:rsidRDefault="001A776B" w:rsidP="001A776B">
            <w:pPr>
              <w:jc w:val="both"/>
              <w:rPr>
                <w:rFonts w:ascii="Times New Roman" w:hAnsi="Times New Roman" w:cs="Times New Roman"/>
              </w:rPr>
            </w:pPr>
            <w:r w:rsidRPr="00852E95">
              <w:rPr>
                <w:rFonts w:ascii="Times New Roman" w:hAnsi="Times New Roman" w:cs="Times New Roman"/>
              </w:rPr>
              <w:t>Príloha</w:t>
            </w:r>
          </w:p>
          <w:p w14:paraId="41A57A29" w14:textId="77777777" w:rsidR="001A776B" w:rsidRPr="00852E95" w:rsidRDefault="001A776B" w:rsidP="001A776B">
            <w:pPr>
              <w:jc w:val="both"/>
              <w:rPr>
                <w:rFonts w:ascii="Times New Roman" w:hAnsi="Times New Roman" w:cs="Times New Roman"/>
              </w:rPr>
            </w:pPr>
            <w:r w:rsidRPr="00852E95">
              <w:rPr>
                <w:rFonts w:ascii="Times New Roman" w:hAnsi="Times New Roman" w:cs="Times New Roman"/>
              </w:rPr>
              <w:t>O: 2</w:t>
            </w:r>
          </w:p>
          <w:p w14:paraId="589D2A0E" w14:textId="77777777" w:rsidR="001A776B" w:rsidRPr="00852E95" w:rsidRDefault="001A776B" w:rsidP="001A776B">
            <w:pPr>
              <w:jc w:val="both"/>
              <w:rPr>
                <w:rFonts w:ascii="Times New Roman" w:hAnsi="Times New Roman" w:cs="Times New Roman"/>
              </w:rPr>
            </w:pPr>
            <w:r w:rsidRPr="00852E95">
              <w:rPr>
                <w:rFonts w:ascii="Times New Roman" w:hAnsi="Times New Roman" w:cs="Times New Roman"/>
              </w:rPr>
              <w:t>P: a)</w:t>
            </w:r>
          </w:p>
        </w:tc>
        <w:tc>
          <w:tcPr>
            <w:tcW w:w="4763" w:type="dxa"/>
          </w:tcPr>
          <w:p w14:paraId="058A3E81" w14:textId="77777777" w:rsidR="001A776B" w:rsidRPr="00852E95" w:rsidRDefault="001A776B" w:rsidP="001A776B">
            <w:pPr>
              <w:jc w:val="both"/>
              <w:rPr>
                <w:rFonts w:ascii="Times New Roman" w:eastAsia="Times New Roman" w:hAnsi="Times New Roman" w:cs="Times New Roman"/>
                <w:lang w:eastAsia="sk-SK"/>
              </w:rPr>
            </w:pPr>
            <w:r w:rsidRPr="00852E95">
              <w:rPr>
                <w:rFonts w:ascii="Times New Roman" w:eastAsia="Times New Roman" w:hAnsi="Times New Roman" w:cs="Times New Roman"/>
                <w:lang w:eastAsia="sk-SK"/>
              </w:rPr>
              <w:t>V prílohe IV časti B k smernici 2003/87/ES sa oddiel „Monitorovanie emisií oxidu uhličitého“ mení takto:</w:t>
            </w:r>
          </w:p>
          <w:p w14:paraId="3C53EA7F" w14:textId="77777777" w:rsidR="001A776B" w:rsidRPr="00852E95" w:rsidRDefault="001A776B" w:rsidP="001A776B">
            <w:pPr>
              <w:jc w:val="both"/>
              <w:rPr>
                <w:rFonts w:ascii="Times New Roman" w:eastAsia="Times New Roman" w:hAnsi="Times New Roman" w:cs="Times New Roman"/>
                <w:lang w:eastAsia="sk-SK"/>
              </w:rPr>
            </w:pPr>
            <w:r w:rsidRPr="00852E95">
              <w:rPr>
                <w:rFonts w:ascii="Times New Roman" w:eastAsia="Times New Roman" w:hAnsi="Times New Roman" w:cs="Times New Roman"/>
                <w:lang w:eastAsia="sk-SK"/>
              </w:rPr>
              <w:t>a)</w:t>
            </w:r>
            <w:r w:rsidRPr="00852E95">
              <w:rPr>
                <w:rFonts w:ascii="Times New Roman" w:eastAsia="Times New Roman" w:hAnsi="Times New Roman" w:cs="Times New Roman"/>
                <w:lang w:eastAsia="sk-SK"/>
              </w:rPr>
              <w:tab/>
              <w:t>na koniec štvrtého odseku sa dopĺňa táto veta:</w:t>
            </w:r>
          </w:p>
          <w:p w14:paraId="7827B67E" w14:textId="77777777" w:rsidR="001A776B" w:rsidRPr="00852E95" w:rsidRDefault="001A776B" w:rsidP="001A776B">
            <w:pPr>
              <w:jc w:val="both"/>
              <w:rPr>
                <w:rFonts w:ascii="Times New Roman" w:eastAsia="Times New Roman" w:hAnsi="Times New Roman" w:cs="Times New Roman"/>
                <w:lang w:eastAsia="sk-SK"/>
              </w:rPr>
            </w:pPr>
            <w:r w:rsidRPr="00852E95">
              <w:rPr>
                <w:rFonts w:ascii="Times New Roman" w:eastAsia="Times New Roman" w:hAnsi="Times New Roman" w:cs="Times New Roman"/>
                <w:lang w:eastAsia="sk-SK"/>
              </w:rPr>
              <w:t>Emisný faktor pre letecký petrolej (</w:t>
            </w:r>
            <w:proofErr w:type="spellStart"/>
            <w:r w:rsidRPr="00852E95">
              <w:rPr>
                <w:rFonts w:ascii="Times New Roman" w:eastAsia="Times New Roman" w:hAnsi="Times New Roman" w:cs="Times New Roman"/>
                <w:lang w:eastAsia="sk-SK"/>
              </w:rPr>
              <w:t>Jet</w:t>
            </w:r>
            <w:proofErr w:type="spellEnd"/>
            <w:r w:rsidRPr="00852E95">
              <w:rPr>
                <w:rFonts w:ascii="Times New Roman" w:eastAsia="Times New Roman" w:hAnsi="Times New Roman" w:cs="Times New Roman"/>
                <w:lang w:eastAsia="sk-SK"/>
              </w:rPr>
              <w:t xml:space="preserve"> A1 alebo </w:t>
            </w:r>
            <w:proofErr w:type="spellStart"/>
            <w:r w:rsidRPr="00852E95">
              <w:rPr>
                <w:rFonts w:ascii="Times New Roman" w:eastAsia="Times New Roman" w:hAnsi="Times New Roman" w:cs="Times New Roman"/>
                <w:lang w:eastAsia="sk-SK"/>
              </w:rPr>
              <w:t>Jet</w:t>
            </w:r>
            <w:proofErr w:type="spellEnd"/>
            <w:r w:rsidRPr="00852E95">
              <w:rPr>
                <w:rFonts w:ascii="Times New Roman" w:eastAsia="Times New Roman" w:hAnsi="Times New Roman" w:cs="Times New Roman"/>
                <w:lang w:eastAsia="sk-SK"/>
              </w:rPr>
              <w:t xml:space="preserve"> A) je 3,16 (t CO2/t paliva).</w:t>
            </w:r>
          </w:p>
        </w:tc>
        <w:tc>
          <w:tcPr>
            <w:tcW w:w="564" w:type="dxa"/>
          </w:tcPr>
          <w:p w14:paraId="03B46EB0" w14:textId="77777777" w:rsidR="001A776B" w:rsidRPr="00852E95" w:rsidRDefault="001A776B" w:rsidP="001A776B">
            <w:pPr>
              <w:tabs>
                <w:tab w:val="left" w:pos="161"/>
              </w:tabs>
              <w:jc w:val="both"/>
              <w:rPr>
                <w:rFonts w:ascii="Times New Roman" w:hAnsi="Times New Roman" w:cs="Times New Roman"/>
              </w:rPr>
            </w:pPr>
            <w:r w:rsidRPr="00852E95">
              <w:rPr>
                <w:rFonts w:ascii="Times New Roman" w:hAnsi="Times New Roman" w:cs="Times New Roman"/>
              </w:rPr>
              <w:t>N</w:t>
            </w:r>
          </w:p>
        </w:tc>
        <w:tc>
          <w:tcPr>
            <w:tcW w:w="345" w:type="dxa"/>
          </w:tcPr>
          <w:p w14:paraId="30464319" w14:textId="77777777" w:rsidR="001A776B" w:rsidRPr="00852E95" w:rsidRDefault="00C21932" w:rsidP="001A776B">
            <w:pPr>
              <w:tabs>
                <w:tab w:val="left" w:pos="161"/>
              </w:tabs>
              <w:jc w:val="both"/>
              <w:rPr>
                <w:rFonts w:ascii="Times New Roman" w:hAnsi="Times New Roman" w:cs="Times New Roman"/>
              </w:rPr>
            </w:pPr>
            <w:r>
              <w:rPr>
                <w:rFonts w:ascii="Times New Roman" w:hAnsi="Times New Roman" w:cs="Times New Roman"/>
              </w:rPr>
              <w:t>NZ</w:t>
            </w:r>
          </w:p>
        </w:tc>
        <w:tc>
          <w:tcPr>
            <w:tcW w:w="567" w:type="dxa"/>
          </w:tcPr>
          <w:p w14:paraId="7D17AEF9" w14:textId="77777777" w:rsidR="001A776B" w:rsidRPr="00852E95" w:rsidRDefault="00C31C96" w:rsidP="001A776B">
            <w:pPr>
              <w:tabs>
                <w:tab w:val="left" w:pos="161"/>
              </w:tabs>
              <w:jc w:val="both"/>
              <w:rPr>
                <w:rFonts w:ascii="Times New Roman" w:hAnsi="Times New Roman" w:cs="Times New Roman"/>
              </w:rPr>
            </w:pPr>
            <w:r w:rsidRPr="00852E95">
              <w:rPr>
                <w:rFonts w:ascii="Times New Roman" w:hAnsi="Times New Roman" w:cs="Times New Roman"/>
              </w:rPr>
              <w:t>Príloha č. 3a časť B</w:t>
            </w:r>
          </w:p>
        </w:tc>
        <w:tc>
          <w:tcPr>
            <w:tcW w:w="4394" w:type="dxa"/>
          </w:tcPr>
          <w:p w14:paraId="39EA382E" w14:textId="77777777" w:rsidR="001A776B" w:rsidRPr="00852E95" w:rsidRDefault="00C31C96" w:rsidP="001A776B">
            <w:pPr>
              <w:tabs>
                <w:tab w:val="left" w:pos="161"/>
              </w:tabs>
              <w:jc w:val="both"/>
              <w:rPr>
                <w:rFonts w:ascii="Times New Roman" w:hAnsi="Times New Roman" w:cs="Times New Roman"/>
              </w:rPr>
            </w:pPr>
            <w:r w:rsidRPr="00852E95">
              <w:rPr>
                <w:rFonts w:ascii="Times New Roman" w:hAnsi="Times New Roman" w:cs="Times New Roman"/>
              </w:rPr>
              <w:t>Emisný faktor pre letecký petrolej (</w:t>
            </w:r>
            <w:proofErr w:type="spellStart"/>
            <w:r w:rsidRPr="00852E95">
              <w:rPr>
                <w:rFonts w:ascii="Times New Roman" w:hAnsi="Times New Roman" w:cs="Times New Roman"/>
              </w:rPr>
              <w:t>Jet</w:t>
            </w:r>
            <w:proofErr w:type="spellEnd"/>
            <w:r w:rsidRPr="00852E95">
              <w:rPr>
                <w:rFonts w:ascii="Times New Roman" w:hAnsi="Times New Roman" w:cs="Times New Roman"/>
              </w:rPr>
              <w:t xml:space="preserve"> A1 alebo </w:t>
            </w:r>
            <w:proofErr w:type="spellStart"/>
            <w:r w:rsidRPr="00852E95">
              <w:rPr>
                <w:rFonts w:ascii="Times New Roman" w:hAnsi="Times New Roman" w:cs="Times New Roman"/>
              </w:rPr>
              <w:t>Jet</w:t>
            </w:r>
            <w:proofErr w:type="spellEnd"/>
            <w:r w:rsidRPr="00852E95">
              <w:rPr>
                <w:rFonts w:ascii="Times New Roman" w:hAnsi="Times New Roman" w:cs="Times New Roman"/>
              </w:rPr>
              <w:t xml:space="preserve"> A) je 3,16 (t CO2/t paliva).</w:t>
            </w:r>
          </w:p>
        </w:tc>
        <w:tc>
          <w:tcPr>
            <w:tcW w:w="567" w:type="dxa"/>
          </w:tcPr>
          <w:p w14:paraId="271EBE07" w14:textId="77777777" w:rsidR="001A776B" w:rsidRPr="00852E95" w:rsidRDefault="001A776B" w:rsidP="001A776B">
            <w:pPr>
              <w:tabs>
                <w:tab w:val="left" w:pos="161"/>
              </w:tabs>
              <w:jc w:val="both"/>
              <w:rPr>
                <w:rFonts w:ascii="Times New Roman" w:hAnsi="Times New Roman" w:cs="Times New Roman"/>
              </w:rPr>
            </w:pPr>
            <w:r w:rsidRPr="00852E95">
              <w:rPr>
                <w:rFonts w:ascii="Times New Roman" w:hAnsi="Times New Roman" w:cs="Times New Roman"/>
              </w:rPr>
              <w:t>Ú</w:t>
            </w:r>
          </w:p>
        </w:tc>
        <w:tc>
          <w:tcPr>
            <w:tcW w:w="1276" w:type="dxa"/>
          </w:tcPr>
          <w:p w14:paraId="7A3D2831" w14:textId="77777777" w:rsidR="001A776B" w:rsidRPr="00852E95" w:rsidRDefault="001A776B" w:rsidP="001A776B">
            <w:pPr>
              <w:tabs>
                <w:tab w:val="left" w:pos="161"/>
              </w:tabs>
              <w:jc w:val="both"/>
              <w:rPr>
                <w:rFonts w:ascii="Times New Roman" w:hAnsi="Times New Roman" w:cs="Times New Roman"/>
              </w:rPr>
            </w:pPr>
          </w:p>
        </w:tc>
        <w:tc>
          <w:tcPr>
            <w:tcW w:w="850" w:type="dxa"/>
          </w:tcPr>
          <w:p w14:paraId="69B5C6AD" w14:textId="77777777" w:rsidR="001A776B" w:rsidRPr="00852E95" w:rsidRDefault="001A776B" w:rsidP="001A776B">
            <w:pPr>
              <w:tabs>
                <w:tab w:val="left" w:pos="161"/>
              </w:tabs>
              <w:jc w:val="both"/>
              <w:rPr>
                <w:rFonts w:ascii="Times New Roman" w:hAnsi="Times New Roman" w:cs="Times New Roman"/>
              </w:rPr>
            </w:pPr>
            <w:r w:rsidRPr="00852E95">
              <w:rPr>
                <w:rFonts w:ascii="Times New Roman" w:hAnsi="Times New Roman" w:cs="Times New Roman"/>
              </w:rPr>
              <w:t>GP - N</w:t>
            </w:r>
          </w:p>
        </w:tc>
        <w:tc>
          <w:tcPr>
            <w:tcW w:w="851" w:type="dxa"/>
          </w:tcPr>
          <w:p w14:paraId="07F159E0" w14:textId="77777777" w:rsidR="001A776B" w:rsidRPr="00852E95" w:rsidRDefault="001A776B" w:rsidP="001A776B">
            <w:pPr>
              <w:tabs>
                <w:tab w:val="left" w:pos="161"/>
              </w:tabs>
              <w:jc w:val="both"/>
              <w:rPr>
                <w:rFonts w:ascii="Times New Roman" w:hAnsi="Times New Roman" w:cs="Times New Roman"/>
              </w:rPr>
            </w:pPr>
          </w:p>
        </w:tc>
      </w:tr>
      <w:tr w:rsidR="001A776B" w:rsidRPr="00852E95" w14:paraId="2E8254B1" w14:textId="77777777" w:rsidTr="3D303166">
        <w:tc>
          <w:tcPr>
            <w:tcW w:w="532" w:type="dxa"/>
          </w:tcPr>
          <w:p w14:paraId="17EC765D" w14:textId="77777777" w:rsidR="001A776B" w:rsidRPr="00852E95" w:rsidRDefault="001A776B" w:rsidP="001A776B">
            <w:pPr>
              <w:jc w:val="both"/>
              <w:rPr>
                <w:rFonts w:ascii="Times New Roman" w:hAnsi="Times New Roman" w:cs="Times New Roman"/>
              </w:rPr>
            </w:pPr>
            <w:r w:rsidRPr="00852E95">
              <w:rPr>
                <w:rFonts w:ascii="Times New Roman" w:hAnsi="Times New Roman" w:cs="Times New Roman"/>
              </w:rPr>
              <w:t>Príloha</w:t>
            </w:r>
          </w:p>
          <w:p w14:paraId="2FF984B9" w14:textId="77777777" w:rsidR="001A776B" w:rsidRPr="00852E95" w:rsidRDefault="001A776B" w:rsidP="001A776B">
            <w:pPr>
              <w:jc w:val="both"/>
              <w:rPr>
                <w:rFonts w:ascii="Times New Roman" w:hAnsi="Times New Roman" w:cs="Times New Roman"/>
              </w:rPr>
            </w:pPr>
            <w:r w:rsidRPr="00852E95">
              <w:rPr>
                <w:rFonts w:ascii="Times New Roman" w:hAnsi="Times New Roman" w:cs="Times New Roman"/>
              </w:rPr>
              <w:t>O: 2</w:t>
            </w:r>
          </w:p>
          <w:p w14:paraId="519830BF" w14:textId="77777777" w:rsidR="001A776B" w:rsidRPr="00852E95" w:rsidRDefault="001A776B" w:rsidP="001A776B">
            <w:pPr>
              <w:jc w:val="both"/>
              <w:rPr>
                <w:rFonts w:ascii="Times New Roman" w:hAnsi="Times New Roman" w:cs="Times New Roman"/>
              </w:rPr>
            </w:pPr>
            <w:r w:rsidRPr="00852E95">
              <w:rPr>
                <w:rFonts w:ascii="Times New Roman" w:hAnsi="Times New Roman" w:cs="Times New Roman"/>
              </w:rPr>
              <w:t>P: b)</w:t>
            </w:r>
          </w:p>
        </w:tc>
        <w:tc>
          <w:tcPr>
            <w:tcW w:w="4763" w:type="dxa"/>
          </w:tcPr>
          <w:p w14:paraId="750593E2" w14:textId="77777777" w:rsidR="001A776B" w:rsidRPr="00852E95" w:rsidRDefault="001A776B" w:rsidP="001A776B">
            <w:pPr>
              <w:jc w:val="both"/>
              <w:rPr>
                <w:rFonts w:ascii="Times New Roman" w:eastAsia="Times New Roman" w:hAnsi="Times New Roman" w:cs="Times New Roman"/>
                <w:lang w:eastAsia="sk-SK"/>
              </w:rPr>
            </w:pPr>
            <w:r w:rsidRPr="00852E95">
              <w:rPr>
                <w:rFonts w:ascii="Times New Roman" w:eastAsia="Times New Roman" w:hAnsi="Times New Roman" w:cs="Times New Roman"/>
                <w:lang w:eastAsia="sk-SK"/>
              </w:rPr>
              <w:t>za štvrtý odsek sa vkladá tento odsek:</w:t>
            </w:r>
          </w:p>
          <w:p w14:paraId="3B7EFDCA" w14:textId="77777777" w:rsidR="001A776B" w:rsidRPr="00852E95" w:rsidRDefault="001A776B" w:rsidP="001A776B">
            <w:pPr>
              <w:jc w:val="both"/>
              <w:rPr>
                <w:rFonts w:ascii="Times New Roman" w:eastAsia="Times New Roman" w:hAnsi="Times New Roman" w:cs="Times New Roman"/>
                <w:lang w:eastAsia="sk-SK"/>
              </w:rPr>
            </w:pPr>
            <w:r w:rsidRPr="00852E95">
              <w:rPr>
                <w:rFonts w:ascii="Times New Roman" w:eastAsia="Times New Roman" w:hAnsi="Times New Roman" w:cs="Times New Roman"/>
                <w:lang w:eastAsia="sk-SK"/>
              </w:rPr>
              <w:t>Emisie z palív z obnoviteľných zdrojov nebiologického pôvodu využívajúce vodík z obnoviteľných zdrojov v súlade s článkom 25 smernice (EÚ) 2018/2001 sa pre prevádzkovateľov lietadiel, ktorí ich používajú, hodnotia ako nulové emisie až do prijatia vykonávacieho aktu podľa článku 14 ods. 1 tejto smernice.</w:t>
            </w:r>
          </w:p>
        </w:tc>
        <w:tc>
          <w:tcPr>
            <w:tcW w:w="564" w:type="dxa"/>
          </w:tcPr>
          <w:p w14:paraId="5B3036B5" w14:textId="77777777" w:rsidR="001A776B" w:rsidRPr="00852E95" w:rsidRDefault="001A776B" w:rsidP="001A776B">
            <w:pPr>
              <w:tabs>
                <w:tab w:val="left" w:pos="161"/>
              </w:tabs>
              <w:jc w:val="both"/>
              <w:rPr>
                <w:rFonts w:ascii="Times New Roman" w:hAnsi="Times New Roman" w:cs="Times New Roman"/>
              </w:rPr>
            </w:pPr>
            <w:r w:rsidRPr="00852E95">
              <w:rPr>
                <w:rFonts w:ascii="Times New Roman" w:hAnsi="Times New Roman" w:cs="Times New Roman"/>
              </w:rPr>
              <w:t>N</w:t>
            </w:r>
          </w:p>
        </w:tc>
        <w:tc>
          <w:tcPr>
            <w:tcW w:w="345" w:type="dxa"/>
          </w:tcPr>
          <w:p w14:paraId="55F998AF" w14:textId="77777777" w:rsidR="001A776B" w:rsidRPr="00852E95" w:rsidRDefault="00C21932" w:rsidP="001A776B">
            <w:pPr>
              <w:tabs>
                <w:tab w:val="left" w:pos="161"/>
              </w:tabs>
              <w:jc w:val="both"/>
              <w:rPr>
                <w:rFonts w:ascii="Times New Roman" w:hAnsi="Times New Roman" w:cs="Times New Roman"/>
              </w:rPr>
            </w:pPr>
            <w:r>
              <w:rPr>
                <w:rFonts w:ascii="Times New Roman" w:hAnsi="Times New Roman" w:cs="Times New Roman"/>
              </w:rPr>
              <w:t>NZ</w:t>
            </w:r>
          </w:p>
        </w:tc>
        <w:tc>
          <w:tcPr>
            <w:tcW w:w="567" w:type="dxa"/>
          </w:tcPr>
          <w:p w14:paraId="60A7CB6F" w14:textId="77777777" w:rsidR="001A776B" w:rsidRPr="00852E95" w:rsidRDefault="00CD5E03" w:rsidP="001A776B">
            <w:pPr>
              <w:tabs>
                <w:tab w:val="left" w:pos="161"/>
              </w:tabs>
              <w:jc w:val="both"/>
              <w:rPr>
                <w:rFonts w:ascii="Times New Roman" w:hAnsi="Times New Roman" w:cs="Times New Roman"/>
              </w:rPr>
            </w:pPr>
            <w:r w:rsidRPr="00852E95">
              <w:rPr>
                <w:rFonts w:ascii="Times New Roman" w:hAnsi="Times New Roman" w:cs="Times New Roman"/>
              </w:rPr>
              <w:t>Príloha č. 3a časť B</w:t>
            </w:r>
          </w:p>
        </w:tc>
        <w:tc>
          <w:tcPr>
            <w:tcW w:w="4394" w:type="dxa"/>
          </w:tcPr>
          <w:p w14:paraId="2A463119" w14:textId="7F202AE1" w:rsidR="001A776B" w:rsidRPr="00852E95" w:rsidRDefault="00051502" w:rsidP="5CC6B45E">
            <w:pPr>
              <w:tabs>
                <w:tab w:val="left" w:pos="161"/>
              </w:tabs>
              <w:jc w:val="both"/>
              <w:rPr>
                <w:rFonts w:ascii="Times New Roman" w:hAnsi="Times New Roman" w:cs="Times New Roman"/>
              </w:rPr>
            </w:pPr>
            <w:r w:rsidRPr="5CC6B45E">
              <w:rPr>
                <w:rFonts w:ascii="Times New Roman" w:hAnsi="Times New Roman" w:cs="Times New Roman"/>
              </w:rPr>
              <w:t>Emisie z palív z obnoviteľných zdrojov nebiologického pôvodu využívajúce vodík z obnoviteľných zdrojov podľa osobitného predpisu</w:t>
            </w:r>
            <w:r w:rsidRPr="5CC6B45E">
              <w:rPr>
                <w:rFonts w:ascii="Times New Roman" w:hAnsi="Times New Roman" w:cs="Times New Roman"/>
                <w:vertAlign w:val="superscript"/>
              </w:rPr>
              <w:t>11b</w:t>
            </w:r>
            <w:r w:rsidRPr="5CC6B45E">
              <w:rPr>
                <w:rFonts w:ascii="Times New Roman" w:hAnsi="Times New Roman" w:cs="Times New Roman"/>
              </w:rPr>
              <w:t>) sa pre prevádzkovateľov lietadiel, ktorí ich používajú, hodnotia ako nulové emisie až do prijatia osobitného predpisu.</w:t>
            </w:r>
          </w:p>
          <w:p w14:paraId="7334D024" w14:textId="233846F6" w:rsidR="001A776B" w:rsidRPr="00852E95" w:rsidRDefault="001A776B" w:rsidP="5CC6B45E">
            <w:pPr>
              <w:tabs>
                <w:tab w:val="left" w:pos="161"/>
              </w:tabs>
              <w:jc w:val="both"/>
              <w:rPr>
                <w:rFonts w:ascii="Times New Roman" w:hAnsi="Times New Roman" w:cs="Times New Roman"/>
              </w:rPr>
            </w:pPr>
          </w:p>
          <w:p w14:paraId="18DB2AAA" w14:textId="59F0BE0B" w:rsidR="001A776B" w:rsidRPr="00852E95" w:rsidRDefault="5AF6951D" w:rsidP="5CC6B45E">
            <w:pPr>
              <w:tabs>
                <w:tab w:val="left" w:pos="161"/>
              </w:tabs>
              <w:jc w:val="both"/>
              <w:rPr>
                <w:rFonts w:ascii="Times New Roman" w:hAnsi="Times New Roman" w:cs="Times New Roman"/>
              </w:rPr>
            </w:pPr>
            <w:r w:rsidRPr="5CC6B45E">
              <w:rPr>
                <w:rFonts w:ascii="Times New Roman" w:hAnsi="Times New Roman" w:cs="Times New Roman"/>
              </w:rPr>
              <w:t>11b) § 14a zákona č. 309/2009 Z. z.</w:t>
            </w:r>
          </w:p>
          <w:p w14:paraId="2F566598" w14:textId="5FA13028" w:rsidR="001A776B" w:rsidRPr="00852E95" w:rsidRDefault="001A776B" w:rsidP="5CC6B45E">
            <w:pPr>
              <w:tabs>
                <w:tab w:val="left" w:pos="161"/>
              </w:tabs>
              <w:jc w:val="both"/>
              <w:rPr>
                <w:rFonts w:ascii="Times New Roman" w:hAnsi="Times New Roman" w:cs="Times New Roman"/>
              </w:rPr>
            </w:pPr>
          </w:p>
        </w:tc>
        <w:tc>
          <w:tcPr>
            <w:tcW w:w="567" w:type="dxa"/>
          </w:tcPr>
          <w:p w14:paraId="505901DA" w14:textId="77777777" w:rsidR="001A776B" w:rsidRPr="00852E95" w:rsidRDefault="001A776B" w:rsidP="001A776B">
            <w:pPr>
              <w:tabs>
                <w:tab w:val="left" w:pos="161"/>
              </w:tabs>
              <w:jc w:val="both"/>
              <w:rPr>
                <w:rFonts w:ascii="Times New Roman" w:hAnsi="Times New Roman" w:cs="Times New Roman"/>
              </w:rPr>
            </w:pPr>
            <w:r w:rsidRPr="00852E95">
              <w:rPr>
                <w:rFonts w:ascii="Times New Roman" w:hAnsi="Times New Roman" w:cs="Times New Roman"/>
              </w:rPr>
              <w:t>Ú</w:t>
            </w:r>
          </w:p>
        </w:tc>
        <w:tc>
          <w:tcPr>
            <w:tcW w:w="1276" w:type="dxa"/>
          </w:tcPr>
          <w:p w14:paraId="007D8C1A" w14:textId="77777777" w:rsidR="001A776B" w:rsidRPr="00852E95" w:rsidRDefault="001A776B" w:rsidP="001A776B">
            <w:pPr>
              <w:tabs>
                <w:tab w:val="left" w:pos="161"/>
              </w:tabs>
              <w:jc w:val="both"/>
              <w:rPr>
                <w:rFonts w:ascii="Times New Roman" w:hAnsi="Times New Roman" w:cs="Times New Roman"/>
              </w:rPr>
            </w:pPr>
          </w:p>
        </w:tc>
        <w:tc>
          <w:tcPr>
            <w:tcW w:w="850" w:type="dxa"/>
          </w:tcPr>
          <w:p w14:paraId="5F5AF777" w14:textId="77777777" w:rsidR="001A776B" w:rsidRPr="00852E95" w:rsidRDefault="001A776B" w:rsidP="001A776B">
            <w:pPr>
              <w:tabs>
                <w:tab w:val="left" w:pos="161"/>
              </w:tabs>
              <w:jc w:val="both"/>
              <w:rPr>
                <w:rFonts w:ascii="Times New Roman" w:hAnsi="Times New Roman" w:cs="Times New Roman"/>
              </w:rPr>
            </w:pPr>
            <w:r w:rsidRPr="00852E95">
              <w:rPr>
                <w:rFonts w:ascii="Times New Roman" w:hAnsi="Times New Roman" w:cs="Times New Roman"/>
              </w:rPr>
              <w:t>GP - N</w:t>
            </w:r>
          </w:p>
        </w:tc>
        <w:tc>
          <w:tcPr>
            <w:tcW w:w="851" w:type="dxa"/>
          </w:tcPr>
          <w:p w14:paraId="6EB3BC2E" w14:textId="77777777" w:rsidR="001A776B" w:rsidRPr="00852E95" w:rsidRDefault="001A776B" w:rsidP="001A776B">
            <w:pPr>
              <w:tabs>
                <w:tab w:val="left" w:pos="161"/>
              </w:tabs>
              <w:jc w:val="both"/>
              <w:rPr>
                <w:rFonts w:ascii="Times New Roman" w:hAnsi="Times New Roman" w:cs="Times New Roman"/>
              </w:rPr>
            </w:pPr>
          </w:p>
        </w:tc>
      </w:tr>
    </w:tbl>
    <w:p w14:paraId="7EA5A6D0" w14:textId="77777777" w:rsidR="00BF1A89" w:rsidRPr="00852E95" w:rsidRDefault="00BF1A89" w:rsidP="003E0510">
      <w:pPr>
        <w:spacing w:after="0" w:line="240" w:lineRule="auto"/>
        <w:jc w:val="both"/>
        <w:rPr>
          <w:rFonts w:ascii="Times New Roman" w:hAnsi="Times New Roman"/>
          <w:sz w:val="20"/>
          <w:szCs w:val="20"/>
          <w:lang w:eastAsia="sk-SK"/>
        </w:rPr>
      </w:pPr>
    </w:p>
    <w:p w14:paraId="0D3F45A0" w14:textId="77777777" w:rsidR="00BF1A89" w:rsidRPr="00852E95" w:rsidRDefault="00BF1A89" w:rsidP="003E0510">
      <w:pPr>
        <w:spacing w:after="0" w:line="240" w:lineRule="auto"/>
        <w:jc w:val="both"/>
        <w:rPr>
          <w:rFonts w:ascii="Times New Roman" w:hAnsi="Times New Roman"/>
          <w:sz w:val="20"/>
          <w:szCs w:val="20"/>
          <w:lang w:eastAsia="sk-SK"/>
        </w:rPr>
      </w:pPr>
      <w:r w:rsidRPr="00852E95">
        <w:rPr>
          <w:rFonts w:ascii="Times New Roman" w:hAnsi="Times New Roman"/>
          <w:sz w:val="20"/>
          <w:szCs w:val="20"/>
          <w:lang w:eastAsia="sk-SK"/>
        </w:rPr>
        <w:t>LEGENDA:</w:t>
      </w:r>
    </w:p>
    <w:p w14:paraId="74158C86" w14:textId="77777777" w:rsidR="00BF1A89" w:rsidRPr="00852E95" w:rsidRDefault="00BF1A89" w:rsidP="003E0510">
      <w:pPr>
        <w:spacing w:after="0" w:line="240" w:lineRule="auto"/>
        <w:jc w:val="both"/>
        <w:rPr>
          <w:rFonts w:ascii="Times New Roman" w:hAnsi="Times New Roman"/>
          <w:sz w:val="20"/>
          <w:szCs w:val="20"/>
          <w:u w:val="single"/>
          <w:lang w:eastAsia="sk-SK"/>
        </w:rPr>
      </w:pPr>
      <w:r w:rsidRPr="00852E95">
        <w:rPr>
          <w:rFonts w:ascii="Times New Roman" w:hAnsi="Times New Roman"/>
          <w:sz w:val="20"/>
          <w:szCs w:val="20"/>
          <w:u w:val="single"/>
          <w:lang w:eastAsia="sk-SK"/>
        </w:rPr>
        <w:t>V stĺpci (1):</w:t>
      </w:r>
      <w:r w:rsidRPr="00852E95">
        <w:rPr>
          <w:rFonts w:ascii="Times New Roman" w:hAnsi="Times New Roman"/>
          <w:sz w:val="20"/>
          <w:szCs w:val="20"/>
          <w:lang w:eastAsia="sk-SK"/>
        </w:rPr>
        <w:tab/>
      </w:r>
      <w:r w:rsidRPr="00852E95">
        <w:rPr>
          <w:rFonts w:ascii="Times New Roman" w:hAnsi="Times New Roman"/>
          <w:sz w:val="20"/>
          <w:szCs w:val="20"/>
          <w:lang w:eastAsia="sk-SK"/>
        </w:rPr>
        <w:tab/>
      </w:r>
      <w:r w:rsidRPr="00852E95">
        <w:rPr>
          <w:rFonts w:ascii="Times New Roman" w:hAnsi="Times New Roman"/>
          <w:sz w:val="20"/>
          <w:szCs w:val="20"/>
          <w:lang w:eastAsia="sk-SK"/>
        </w:rPr>
        <w:tab/>
      </w:r>
      <w:r w:rsidRPr="00852E95">
        <w:rPr>
          <w:rFonts w:ascii="Times New Roman" w:hAnsi="Times New Roman"/>
          <w:sz w:val="20"/>
          <w:szCs w:val="20"/>
          <w:u w:val="single"/>
          <w:lang w:eastAsia="sk-SK"/>
        </w:rPr>
        <w:t>V stĺpci (3):</w:t>
      </w:r>
      <w:r w:rsidRPr="00852E95">
        <w:rPr>
          <w:rFonts w:ascii="Times New Roman" w:hAnsi="Times New Roman"/>
          <w:sz w:val="20"/>
          <w:szCs w:val="20"/>
          <w:lang w:eastAsia="sk-SK"/>
        </w:rPr>
        <w:tab/>
      </w:r>
      <w:r w:rsidRPr="00852E95">
        <w:rPr>
          <w:rFonts w:ascii="Times New Roman" w:hAnsi="Times New Roman"/>
          <w:sz w:val="20"/>
          <w:szCs w:val="20"/>
          <w:lang w:eastAsia="sk-SK"/>
        </w:rPr>
        <w:tab/>
      </w:r>
      <w:r w:rsidRPr="00852E95">
        <w:rPr>
          <w:rFonts w:ascii="Times New Roman" w:hAnsi="Times New Roman"/>
          <w:sz w:val="20"/>
          <w:szCs w:val="20"/>
          <w:lang w:eastAsia="sk-SK"/>
        </w:rPr>
        <w:tab/>
      </w:r>
      <w:r w:rsidRPr="00852E95">
        <w:rPr>
          <w:rFonts w:ascii="Times New Roman" w:hAnsi="Times New Roman"/>
          <w:sz w:val="20"/>
          <w:szCs w:val="20"/>
          <w:lang w:eastAsia="sk-SK"/>
        </w:rPr>
        <w:tab/>
      </w:r>
      <w:r w:rsidRPr="00852E95">
        <w:rPr>
          <w:rFonts w:ascii="Times New Roman" w:hAnsi="Times New Roman"/>
          <w:sz w:val="20"/>
          <w:szCs w:val="20"/>
          <w:lang w:eastAsia="sk-SK"/>
        </w:rPr>
        <w:tab/>
      </w:r>
      <w:r w:rsidRPr="00852E95">
        <w:rPr>
          <w:rFonts w:ascii="Times New Roman" w:hAnsi="Times New Roman"/>
          <w:sz w:val="20"/>
          <w:szCs w:val="20"/>
          <w:u w:val="single"/>
          <w:lang w:eastAsia="sk-SK"/>
        </w:rPr>
        <w:t>V stĺpci (5):</w:t>
      </w:r>
      <w:r w:rsidRPr="00852E95">
        <w:rPr>
          <w:rFonts w:ascii="Times New Roman" w:hAnsi="Times New Roman"/>
          <w:sz w:val="20"/>
          <w:szCs w:val="20"/>
          <w:lang w:eastAsia="sk-SK"/>
        </w:rPr>
        <w:tab/>
      </w:r>
      <w:r w:rsidRPr="00852E95">
        <w:rPr>
          <w:rFonts w:ascii="Times New Roman" w:hAnsi="Times New Roman"/>
          <w:sz w:val="20"/>
          <w:szCs w:val="20"/>
          <w:lang w:eastAsia="sk-SK"/>
        </w:rPr>
        <w:tab/>
      </w:r>
      <w:r w:rsidRPr="00852E95">
        <w:rPr>
          <w:rFonts w:ascii="Times New Roman" w:hAnsi="Times New Roman"/>
          <w:sz w:val="20"/>
          <w:szCs w:val="20"/>
          <w:u w:val="single"/>
          <w:lang w:eastAsia="sk-SK"/>
        </w:rPr>
        <w:t>V stĺpci (7):</w:t>
      </w:r>
    </w:p>
    <w:p w14:paraId="6410CD75" w14:textId="77777777" w:rsidR="00BF1A89" w:rsidRPr="00852E95" w:rsidRDefault="00BF1A89" w:rsidP="003E0510">
      <w:pPr>
        <w:spacing w:after="0" w:line="240" w:lineRule="auto"/>
        <w:jc w:val="both"/>
        <w:rPr>
          <w:rFonts w:ascii="Times New Roman" w:hAnsi="Times New Roman"/>
          <w:sz w:val="20"/>
          <w:szCs w:val="20"/>
          <w:lang w:eastAsia="sk-SK"/>
        </w:rPr>
      </w:pPr>
      <w:r w:rsidRPr="00852E95">
        <w:rPr>
          <w:rFonts w:ascii="Times New Roman" w:hAnsi="Times New Roman"/>
          <w:sz w:val="20"/>
          <w:szCs w:val="20"/>
          <w:lang w:eastAsia="sk-SK"/>
        </w:rPr>
        <w:t>Č – článok</w:t>
      </w:r>
      <w:r w:rsidRPr="00852E95">
        <w:rPr>
          <w:rFonts w:ascii="Times New Roman" w:hAnsi="Times New Roman"/>
          <w:sz w:val="20"/>
          <w:szCs w:val="20"/>
          <w:lang w:eastAsia="sk-SK"/>
        </w:rPr>
        <w:tab/>
      </w:r>
      <w:r w:rsidRPr="00852E95">
        <w:rPr>
          <w:rFonts w:ascii="Times New Roman" w:hAnsi="Times New Roman"/>
          <w:sz w:val="20"/>
          <w:szCs w:val="20"/>
          <w:lang w:eastAsia="sk-SK"/>
        </w:rPr>
        <w:tab/>
      </w:r>
      <w:r w:rsidRPr="00852E95">
        <w:rPr>
          <w:rFonts w:ascii="Times New Roman" w:hAnsi="Times New Roman"/>
          <w:sz w:val="20"/>
          <w:szCs w:val="20"/>
          <w:lang w:eastAsia="sk-SK"/>
        </w:rPr>
        <w:tab/>
        <w:t>N – bežná transpozícia</w:t>
      </w:r>
      <w:r w:rsidRPr="00852E95">
        <w:rPr>
          <w:rFonts w:ascii="Times New Roman" w:hAnsi="Times New Roman"/>
          <w:sz w:val="20"/>
          <w:szCs w:val="20"/>
          <w:lang w:eastAsia="sk-SK"/>
        </w:rPr>
        <w:tab/>
      </w:r>
      <w:r w:rsidRPr="00852E95">
        <w:rPr>
          <w:rFonts w:ascii="Times New Roman" w:hAnsi="Times New Roman"/>
          <w:sz w:val="20"/>
          <w:szCs w:val="20"/>
          <w:lang w:eastAsia="sk-SK"/>
        </w:rPr>
        <w:tab/>
      </w:r>
      <w:r w:rsidRPr="00852E95">
        <w:rPr>
          <w:rFonts w:ascii="Times New Roman" w:hAnsi="Times New Roman"/>
          <w:sz w:val="20"/>
          <w:szCs w:val="20"/>
          <w:lang w:eastAsia="sk-SK"/>
        </w:rPr>
        <w:tab/>
      </w:r>
      <w:r w:rsidRPr="00852E95">
        <w:rPr>
          <w:rFonts w:ascii="Times New Roman" w:hAnsi="Times New Roman"/>
          <w:sz w:val="20"/>
          <w:szCs w:val="20"/>
          <w:lang w:eastAsia="sk-SK"/>
        </w:rPr>
        <w:tab/>
        <w:t>Č – článok</w:t>
      </w:r>
      <w:r w:rsidRPr="00852E95">
        <w:rPr>
          <w:rFonts w:ascii="Times New Roman" w:hAnsi="Times New Roman"/>
          <w:sz w:val="20"/>
          <w:szCs w:val="20"/>
          <w:lang w:eastAsia="sk-SK"/>
        </w:rPr>
        <w:tab/>
      </w:r>
      <w:r w:rsidRPr="00852E95">
        <w:rPr>
          <w:rFonts w:ascii="Times New Roman" w:hAnsi="Times New Roman"/>
          <w:sz w:val="20"/>
          <w:szCs w:val="20"/>
          <w:lang w:eastAsia="sk-SK"/>
        </w:rPr>
        <w:tab/>
        <w:t>Ú – úplná zhoda</w:t>
      </w:r>
    </w:p>
    <w:p w14:paraId="0A8F9195" w14:textId="77777777" w:rsidR="00BF1A89" w:rsidRPr="00852E95" w:rsidRDefault="00BF1A89" w:rsidP="003E0510">
      <w:pPr>
        <w:spacing w:after="0" w:line="240" w:lineRule="auto"/>
        <w:jc w:val="both"/>
        <w:rPr>
          <w:rFonts w:ascii="Times New Roman" w:hAnsi="Times New Roman"/>
          <w:sz w:val="20"/>
          <w:szCs w:val="20"/>
          <w:lang w:eastAsia="sk-SK"/>
        </w:rPr>
      </w:pPr>
      <w:r w:rsidRPr="00852E95">
        <w:rPr>
          <w:rFonts w:ascii="Times New Roman" w:hAnsi="Times New Roman"/>
          <w:sz w:val="20"/>
          <w:szCs w:val="20"/>
          <w:lang w:eastAsia="sk-SK"/>
        </w:rPr>
        <w:t>O – odsek</w:t>
      </w:r>
      <w:r w:rsidRPr="00852E95">
        <w:rPr>
          <w:rFonts w:ascii="Times New Roman" w:hAnsi="Times New Roman"/>
          <w:sz w:val="20"/>
          <w:szCs w:val="20"/>
          <w:lang w:eastAsia="sk-SK"/>
        </w:rPr>
        <w:tab/>
      </w:r>
      <w:r w:rsidRPr="00852E95">
        <w:rPr>
          <w:rFonts w:ascii="Times New Roman" w:hAnsi="Times New Roman"/>
          <w:sz w:val="20"/>
          <w:szCs w:val="20"/>
          <w:lang w:eastAsia="sk-SK"/>
        </w:rPr>
        <w:tab/>
      </w:r>
      <w:r w:rsidRPr="00852E95">
        <w:rPr>
          <w:rFonts w:ascii="Times New Roman" w:hAnsi="Times New Roman"/>
          <w:sz w:val="20"/>
          <w:szCs w:val="20"/>
          <w:lang w:eastAsia="sk-SK"/>
        </w:rPr>
        <w:tab/>
        <w:t>O – transpozícia s možnosťou voľby</w:t>
      </w:r>
      <w:r w:rsidRPr="00852E95">
        <w:rPr>
          <w:rFonts w:ascii="Times New Roman" w:hAnsi="Times New Roman"/>
          <w:sz w:val="20"/>
          <w:szCs w:val="20"/>
          <w:lang w:eastAsia="sk-SK"/>
        </w:rPr>
        <w:tab/>
      </w:r>
      <w:r w:rsidRPr="00852E95">
        <w:rPr>
          <w:rFonts w:ascii="Times New Roman" w:hAnsi="Times New Roman"/>
          <w:sz w:val="20"/>
          <w:szCs w:val="20"/>
          <w:lang w:eastAsia="sk-SK"/>
        </w:rPr>
        <w:tab/>
        <w:t>§ - paragraf</w:t>
      </w:r>
      <w:r w:rsidRPr="00852E95">
        <w:rPr>
          <w:rFonts w:ascii="Times New Roman" w:hAnsi="Times New Roman"/>
          <w:sz w:val="20"/>
          <w:szCs w:val="20"/>
          <w:lang w:eastAsia="sk-SK"/>
        </w:rPr>
        <w:tab/>
      </w:r>
      <w:r w:rsidRPr="00852E95">
        <w:rPr>
          <w:rFonts w:ascii="Times New Roman" w:hAnsi="Times New Roman"/>
          <w:sz w:val="20"/>
          <w:szCs w:val="20"/>
          <w:lang w:eastAsia="sk-SK"/>
        </w:rPr>
        <w:tab/>
        <w:t>Č – čiastočná zhoda</w:t>
      </w:r>
    </w:p>
    <w:p w14:paraId="001EAB9C" w14:textId="77777777" w:rsidR="00BF1A89" w:rsidRPr="00852E95" w:rsidRDefault="00BF1A89" w:rsidP="003E0510">
      <w:pPr>
        <w:spacing w:after="0" w:line="240" w:lineRule="auto"/>
        <w:jc w:val="both"/>
        <w:rPr>
          <w:rFonts w:ascii="Times New Roman" w:hAnsi="Times New Roman"/>
          <w:sz w:val="20"/>
          <w:szCs w:val="20"/>
          <w:lang w:eastAsia="sk-SK"/>
        </w:rPr>
      </w:pPr>
      <w:r w:rsidRPr="00852E95">
        <w:rPr>
          <w:rFonts w:ascii="Times New Roman" w:hAnsi="Times New Roman"/>
          <w:sz w:val="20"/>
          <w:szCs w:val="20"/>
          <w:lang w:eastAsia="sk-SK"/>
        </w:rPr>
        <w:t>V – veta</w:t>
      </w:r>
      <w:r w:rsidRPr="00852E95">
        <w:rPr>
          <w:rFonts w:ascii="Times New Roman" w:hAnsi="Times New Roman"/>
          <w:sz w:val="20"/>
          <w:szCs w:val="20"/>
          <w:lang w:eastAsia="sk-SK"/>
        </w:rPr>
        <w:tab/>
      </w:r>
      <w:r w:rsidRPr="00852E95">
        <w:rPr>
          <w:rFonts w:ascii="Times New Roman" w:hAnsi="Times New Roman"/>
          <w:sz w:val="20"/>
          <w:szCs w:val="20"/>
          <w:lang w:eastAsia="sk-SK"/>
        </w:rPr>
        <w:tab/>
      </w:r>
      <w:r w:rsidRPr="00852E95">
        <w:rPr>
          <w:rFonts w:ascii="Times New Roman" w:hAnsi="Times New Roman"/>
          <w:sz w:val="20"/>
          <w:szCs w:val="20"/>
          <w:lang w:eastAsia="sk-SK"/>
        </w:rPr>
        <w:tab/>
      </w:r>
      <w:r w:rsidRPr="00852E95">
        <w:rPr>
          <w:rFonts w:ascii="Times New Roman" w:hAnsi="Times New Roman"/>
          <w:sz w:val="20"/>
          <w:szCs w:val="20"/>
          <w:lang w:eastAsia="sk-SK"/>
        </w:rPr>
        <w:tab/>
        <w:t>D – transpozícia podľa úvahy (dobrovoľná)</w:t>
      </w:r>
      <w:r w:rsidRPr="00852E95">
        <w:rPr>
          <w:rFonts w:ascii="Times New Roman" w:hAnsi="Times New Roman"/>
          <w:sz w:val="20"/>
          <w:szCs w:val="20"/>
          <w:lang w:eastAsia="sk-SK"/>
        </w:rPr>
        <w:tab/>
      </w:r>
      <w:r w:rsidRPr="00852E95">
        <w:rPr>
          <w:rFonts w:ascii="Times New Roman" w:hAnsi="Times New Roman"/>
          <w:sz w:val="20"/>
          <w:szCs w:val="20"/>
          <w:lang w:eastAsia="sk-SK"/>
        </w:rPr>
        <w:tab/>
        <w:t>O – odsek</w:t>
      </w:r>
      <w:r w:rsidRPr="00852E95">
        <w:rPr>
          <w:rFonts w:ascii="Times New Roman" w:hAnsi="Times New Roman"/>
          <w:sz w:val="20"/>
          <w:szCs w:val="20"/>
          <w:lang w:eastAsia="sk-SK"/>
        </w:rPr>
        <w:tab/>
      </w:r>
      <w:r w:rsidRPr="00852E95">
        <w:rPr>
          <w:rFonts w:ascii="Times New Roman" w:hAnsi="Times New Roman"/>
          <w:sz w:val="20"/>
          <w:szCs w:val="20"/>
          <w:lang w:eastAsia="sk-SK"/>
        </w:rPr>
        <w:tab/>
        <w:t xml:space="preserve">Ž – žiadna zhoda (ak nebola dosiahnutá ani </w:t>
      </w:r>
      <w:proofErr w:type="spellStart"/>
      <w:r w:rsidRPr="00852E95">
        <w:rPr>
          <w:rFonts w:ascii="Times New Roman" w:hAnsi="Times New Roman"/>
          <w:sz w:val="20"/>
          <w:szCs w:val="20"/>
          <w:lang w:eastAsia="sk-SK"/>
        </w:rPr>
        <w:t>čast</w:t>
      </w:r>
      <w:proofErr w:type="spellEnd"/>
      <w:r w:rsidRPr="00852E95">
        <w:rPr>
          <w:rFonts w:ascii="Times New Roman" w:hAnsi="Times New Roman"/>
          <w:sz w:val="20"/>
          <w:szCs w:val="20"/>
          <w:lang w:eastAsia="sk-SK"/>
        </w:rPr>
        <w:t xml:space="preserve">. ani úplná </w:t>
      </w:r>
    </w:p>
    <w:p w14:paraId="228519C9" w14:textId="77777777" w:rsidR="00BF1A89" w:rsidRPr="00852E95" w:rsidRDefault="00BF1A89" w:rsidP="003E0510">
      <w:pPr>
        <w:spacing w:after="0" w:line="240" w:lineRule="auto"/>
        <w:jc w:val="both"/>
        <w:rPr>
          <w:rFonts w:ascii="Times New Roman" w:hAnsi="Times New Roman"/>
          <w:sz w:val="20"/>
          <w:szCs w:val="20"/>
          <w:lang w:eastAsia="sk-SK"/>
        </w:rPr>
      </w:pPr>
      <w:r w:rsidRPr="00852E95">
        <w:rPr>
          <w:rFonts w:ascii="Times New Roman" w:hAnsi="Times New Roman"/>
          <w:sz w:val="20"/>
          <w:szCs w:val="20"/>
          <w:lang w:eastAsia="sk-SK"/>
        </w:rPr>
        <w:t>P – písmeno (číslo)</w:t>
      </w:r>
      <w:r w:rsidRPr="00852E95">
        <w:rPr>
          <w:rFonts w:ascii="Times New Roman" w:hAnsi="Times New Roman"/>
          <w:sz w:val="20"/>
          <w:szCs w:val="20"/>
          <w:lang w:eastAsia="sk-SK"/>
        </w:rPr>
        <w:tab/>
      </w:r>
      <w:r w:rsidRPr="00852E95">
        <w:rPr>
          <w:rFonts w:ascii="Times New Roman" w:hAnsi="Times New Roman"/>
          <w:sz w:val="20"/>
          <w:szCs w:val="20"/>
          <w:lang w:eastAsia="sk-SK"/>
        </w:rPr>
        <w:tab/>
      </w:r>
      <w:proofErr w:type="spellStart"/>
      <w:r w:rsidRPr="00852E95">
        <w:rPr>
          <w:rFonts w:ascii="Times New Roman" w:hAnsi="Times New Roman"/>
          <w:sz w:val="20"/>
          <w:szCs w:val="20"/>
          <w:lang w:eastAsia="sk-SK"/>
        </w:rPr>
        <w:t>n.a</w:t>
      </w:r>
      <w:proofErr w:type="spellEnd"/>
      <w:r w:rsidRPr="00852E95">
        <w:rPr>
          <w:rFonts w:ascii="Times New Roman" w:hAnsi="Times New Roman"/>
          <w:sz w:val="20"/>
          <w:szCs w:val="20"/>
          <w:lang w:eastAsia="sk-SK"/>
        </w:rPr>
        <w:t>. – transpozícia sa neuskutočňuje</w:t>
      </w:r>
      <w:r w:rsidRPr="00852E95">
        <w:rPr>
          <w:rFonts w:ascii="Times New Roman" w:hAnsi="Times New Roman"/>
          <w:sz w:val="20"/>
          <w:szCs w:val="20"/>
          <w:lang w:eastAsia="sk-SK"/>
        </w:rPr>
        <w:tab/>
      </w:r>
      <w:r w:rsidRPr="00852E95">
        <w:rPr>
          <w:rFonts w:ascii="Times New Roman" w:hAnsi="Times New Roman"/>
          <w:sz w:val="20"/>
          <w:szCs w:val="20"/>
          <w:lang w:eastAsia="sk-SK"/>
        </w:rPr>
        <w:tab/>
        <w:t>V – veta</w:t>
      </w:r>
      <w:r w:rsidRPr="00852E95">
        <w:rPr>
          <w:rFonts w:ascii="Times New Roman" w:hAnsi="Times New Roman"/>
          <w:sz w:val="20"/>
          <w:szCs w:val="20"/>
          <w:lang w:eastAsia="sk-SK"/>
        </w:rPr>
        <w:tab/>
      </w:r>
      <w:r w:rsidRPr="00852E95">
        <w:rPr>
          <w:rFonts w:ascii="Times New Roman" w:hAnsi="Times New Roman"/>
          <w:sz w:val="20"/>
          <w:szCs w:val="20"/>
          <w:lang w:eastAsia="sk-SK"/>
        </w:rPr>
        <w:tab/>
      </w:r>
      <w:r w:rsidRPr="00852E95">
        <w:rPr>
          <w:rFonts w:ascii="Times New Roman" w:hAnsi="Times New Roman"/>
          <w:sz w:val="20"/>
          <w:szCs w:val="20"/>
          <w:lang w:eastAsia="sk-SK"/>
        </w:rPr>
        <w:tab/>
        <w:t>zhoda alebo k prebratiu dôjde v budúcnosti)</w:t>
      </w:r>
    </w:p>
    <w:p w14:paraId="30FD1CAE" w14:textId="77777777" w:rsidR="00B13F6D" w:rsidRPr="00026D04" w:rsidRDefault="00BF1A89" w:rsidP="003E0510">
      <w:pPr>
        <w:spacing w:after="0" w:line="240" w:lineRule="auto"/>
        <w:ind w:left="9180" w:hanging="2100"/>
        <w:jc w:val="both"/>
        <w:rPr>
          <w:rFonts w:ascii="Times New Roman" w:hAnsi="Times New Roman"/>
          <w:sz w:val="20"/>
          <w:szCs w:val="20"/>
          <w:lang w:eastAsia="sk-SK"/>
        </w:rPr>
      </w:pPr>
      <w:r w:rsidRPr="00852E95">
        <w:rPr>
          <w:rFonts w:ascii="Times New Roman" w:hAnsi="Times New Roman"/>
          <w:sz w:val="20"/>
          <w:szCs w:val="20"/>
          <w:lang w:eastAsia="sk-SK"/>
        </w:rPr>
        <w:t>P – písmeno (číslo)</w:t>
      </w:r>
      <w:r w:rsidRPr="00852E95">
        <w:rPr>
          <w:rFonts w:ascii="Times New Roman" w:hAnsi="Times New Roman"/>
          <w:sz w:val="20"/>
          <w:szCs w:val="20"/>
          <w:lang w:eastAsia="sk-SK"/>
        </w:rPr>
        <w:tab/>
      </w:r>
      <w:proofErr w:type="spellStart"/>
      <w:r w:rsidRPr="00852E95">
        <w:rPr>
          <w:rFonts w:ascii="Times New Roman" w:hAnsi="Times New Roman"/>
          <w:sz w:val="20"/>
          <w:szCs w:val="20"/>
          <w:lang w:eastAsia="sk-SK"/>
        </w:rPr>
        <w:t>n.a</w:t>
      </w:r>
      <w:proofErr w:type="spellEnd"/>
      <w:r w:rsidRPr="00852E95">
        <w:rPr>
          <w:rFonts w:ascii="Times New Roman" w:hAnsi="Times New Roman"/>
          <w:sz w:val="20"/>
          <w:szCs w:val="20"/>
          <w:lang w:eastAsia="sk-SK"/>
        </w:rPr>
        <w:t>. – neaplikovateľnosť (ak sa ustanovenie smernice netýka SR alebo nie je potrebné ho prebrať)</w:t>
      </w:r>
    </w:p>
    <w:sectPr w:rsidR="00B13F6D" w:rsidRPr="00026D04" w:rsidSect="003E0510">
      <w:footerReference w:type="default" r:id="rId11"/>
      <w:pgSz w:w="16838" w:h="11906" w:orient="landscape"/>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1955E" w14:textId="77777777" w:rsidR="00EC5FD6" w:rsidRDefault="00EC5FD6" w:rsidP="00B0328B">
      <w:pPr>
        <w:spacing w:after="0" w:line="240" w:lineRule="auto"/>
      </w:pPr>
      <w:r>
        <w:separator/>
      </w:r>
    </w:p>
  </w:endnote>
  <w:endnote w:type="continuationSeparator" w:id="0">
    <w:p w14:paraId="6D549C22" w14:textId="77777777" w:rsidR="00EC5FD6" w:rsidRDefault="00EC5FD6" w:rsidP="00B03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842825"/>
      <w:docPartObj>
        <w:docPartGallery w:val="Page Numbers (Bottom of Page)"/>
        <w:docPartUnique/>
      </w:docPartObj>
    </w:sdtPr>
    <w:sdtEndPr/>
    <w:sdtContent>
      <w:p w14:paraId="0EB546F9" w14:textId="70454BCC" w:rsidR="00212D67" w:rsidRDefault="00212D67">
        <w:pPr>
          <w:pStyle w:val="Pta"/>
          <w:jc w:val="center"/>
        </w:pPr>
        <w:r>
          <w:rPr>
            <w:noProof/>
          </w:rPr>
          <w:fldChar w:fldCharType="begin"/>
        </w:r>
        <w:r>
          <w:rPr>
            <w:noProof/>
          </w:rPr>
          <w:instrText>PAGE   \* MERGEFORMAT</w:instrText>
        </w:r>
        <w:r>
          <w:rPr>
            <w:noProof/>
          </w:rPr>
          <w:fldChar w:fldCharType="separate"/>
        </w:r>
        <w:r w:rsidR="003B617C">
          <w:rPr>
            <w:noProof/>
          </w:rPr>
          <w:t>22</w:t>
        </w:r>
        <w:r>
          <w:rPr>
            <w:noProof/>
          </w:rPr>
          <w:fldChar w:fldCharType="end"/>
        </w:r>
      </w:p>
    </w:sdtContent>
  </w:sdt>
  <w:p w14:paraId="393029AD" w14:textId="77777777" w:rsidR="00212D67" w:rsidRDefault="00212D6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8E806" w14:textId="77777777" w:rsidR="00EC5FD6" w:rsidRDefault="00EC5FD6" w:rsidP="00B0328B">
      <w:pPr>
        <w:spacing w:after="0" w:line="240" w:lineRule="auto"/>
      </w:pPr>
      <w:r>
        <w:separator/>
      </w:r>
    </w:p>
  </w:footnote>
  <w:footnote w:type="continuationSeparator" w:id="0">
    <w:p w14:paraId="47681832" w14:textId="77777777" w:rsidR="00EC5FD6" w:rsidRDefault="00EC5FD6" w:rsidP="00B032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04C7"/>
    <w:multiLevelType w:val="hybridMultilevel"/>
    <w:tmpl w:val="17022FA0"/>
    <w:lvl w:ilvl="0" w:tplc="7FCEA77C">
      <w:start w:val="1"/>
      <w:numFmt w:val="lowerLetter"/>
      <w:lvlText w:val="%1)"/>
      <w:lvlJc w:val="left"/>
      <w:pPr>
        <w:ind w:left="720" w:hanging="360"/>
      </w:pPr>
    </w:lvl>
    <w:lvl w:ilvl="1" w:tplc="D4F40B7E">
      <w:start w:val="1"/>
      <w:numFmt w:val="lowerLetter"/>
      <w:lvlText w:val="%2."/>
      <w:lvlJc w:val="left"/>
      <w:pPr>
        <w:ind w:left="1440" w:hanging="360"/>
      </w:pPr>
    </w:lvl>
    <w:lvl w:ilvl="2" w:tplc="39A26456">
      <w:start w:val="1"/>
      <w:numFmt w:val="lowerRoman"/>
      <w:lvlText w:val="%3."/>
      <w:lvlJc w:val="right"/>
      <w:pPr>
        <w:ind w:left="2160" w:hanging="180"/>
      </w:pPr>
    </w:lvl>
    <w:lvl w:ilvl="3" w:tplc="95B6078A">
      <w:start w:val="1"/>
      <w:numFmt w:val="decimal"/>
      <w:lvlText w:val="%4."/>
      <w:lvlJc w:val="left"/>
      <w:pPr>
        <w:ind w:left="2880" w:hanging="360"/>
      </w:pPr>
    </w:lvl>
    <w:lvl w:ilvl="4" w:tplc="A904B0A8">
      <w:start w:val="1"/>
      <w:numFmt w:val="lowerLetter"/>
      <w:lvlText w:val="%5."/>
      <w:lvlJc w:val="left"/>
      <w:pPr>
        <w:ind w:left="3600" w:hanging="360"/>
      </w:pPr>
    </w:lvl>
    <w:lvl w:ilvl="5" w:tplc="9516E1E2">
      <w:start w:val="1"/>
      <w:numFmt w:val="lowerRoman"/>
      <w:lvlText w:val="%6."/>
      <w:lvlJc w:val="right"/>
      <w:pPr>
        <w:ind w:left="4320" w:hanging="180"/>
      </w:pPr>
    </w:lvl>
    <w:lvl w:ilvl="6" w:tplc="4BC8B342">
      <w:start w:val="1"/>
      <w:numFmt w:val="decimal"/>
      <w:lvlText w:val="%7."/>
      <w:lvlJc w:val="left"/>
      <w:pPr>
        <w:ind w:left="5040" w:hanging="360"/>
      </w:pPr>
    </w:lvl>
    <w:lvl w:ilvl="7" w:tplc="7BD872E0">
      <w:start w:val="1"/>
      <w:numFmt w:val="lowerLetter"/>
      <w:lvlText w:val="%8."/>
      <w:lvlJc w:val="left"/>
      <w:pPr>
        <w:ind w:left="5760" w:hanging="360"/>
      </w:pPr>
    </w:lvl>
    <w:lvl w:ilvl="8" w:tplc="82CC590A">
      <w:start w:val="1"/>
      <w:numFmt w:val="lowerRoman"/>
      <w:lvlText w:val="%9."/>
      <w:lvlJc w:val="right"/>
      <w:pPr>
        <w:ind w:left="6480" w:hanging="180"/>
      </w:pPr>
    </w:lvl>
  </w:abstractNum>
  <w:abstractNum w:abstractNumId="1" w15:restartNumberingAfterBreak="0">
    <w:nsid w:val="01895F2D"/>
    <w:multiLevelType w:val="hybridMultilevel"/>
    <w:tmpl w:val="66ECD3C2"/>
    <w:lvl w:ilvl="0" w:tplc="5D8E78D6">
      <w:start w:val="3"/>
      <w:numFmt w:val="lowerLetter"/>
      <w:lvlText w:val="%1)"/>
      <w:lvlJc w:val="left"/>
      <w:pPr>
        <w:ind w:left="720" w:hanging="360"/>
      </w:pPr>
    </w:lvl>
    <w:lvl w:ilvl="1" w:tplc="4B24F9A4">
      <w:start w:val="1"/>
      <w:numFmt w:val="lowerLetter"/>
      <w:lvlText w:val="%2."/>
      <w:lvlJc w:val="left"/>
      <w:pPr>
        <w:ind w:left="1440" w:hanging="360"/>
      </w:pPr>
    </w:lvl>
    <w:lvl w:ilvl="2" w:tplc="B84CDE8C">
      <w:start w:val="1"/>
      <w:numFmt w:val="lowerRoman"/>
      <w:lvlText w:val="%3."/>
      <w:lvlJc w:val="right"/>
      <w:pPr>
        <w:ind w:left="2160" w:hanging="180"/>
      </w:pPr>
    </w:lvl>
    <w:lvl w:ilvl="3" w:tplc="648CEB86">
      <w:start w:val="1"/>
      <w:numFmt w:val="decimal"/>
      <w:lvlText w:val="%4."/>
      <w:lvlJc w:val="left"/>
      <w:pPr>
        <w:ind w:left="2880" w:hanging="360"/>
      </w:pPr>
    </w:lvl>
    <w:lvl w:ilvl="4" w:tplc="1A5CA848">
      <w:start w:val="1"/>
      <w:numFmt w:val="lowerLetter"/>
      <w:lvlText w:val="%5."/>
      <w:lvlJc w:val="left"/>
      <w:pPr>
        <w:ind w:left="3600" w:hanging="360"/>
      </w:pPr>
    </w:lvl>
    <w:lvl w:ilvl="5" w:tplc="4E6264AE">
      <w:start w:val="1"/>
      <w:numFmt w:val="lowerRoman"/>
      <w:lvlText w:val="%6."/>
      <w:lvlJc w:val="right"/>
      <w:pPr>
        <w:ind w:left="4320" w:hanging="180"/>
      </w:pPr>
    </w:lvl>
    <w:lvl w:ilvl="6" w:tplc="D94E1506">
      <w:start w:val="1"/>
      <w:numFmt w:val="decimal"/>
      <w:lvlText w:val="%7."/>
      <w:lvlJc w:val="left"/>
      <w:pPr>
        <w:ind w:left="5040" w:hanging="360"/>
      </w:pPr>
    </w:lvl>
    <w:lvl w:ilvl="7" w:tplc="0E2E4836">
      <w:start w:val="1"/>
      <w:numFmt w:val="lowerLetter"/>
      <w:lvlText w:val="%8."/>
      <w:lvlJc w:val="left"/>
      <w:pPr>
        <w:ind w:left="5760" w:hanging="360"/>
      </w:pPr>
    </w:lvl>
    <w:lvl w:ilvl="8" w:tplc="94C84D84">
      <w:start w:val="1"/>
      <w:numFmt w:val="lowerRoman"/>
      <w:lvlText w:val="%9."/>
      <w:lvlJc w:val="right"/>
      <w:pPr>
        <w:ind w:left="6480" w:hanging="180"/>
      </w:pPr>
    </w:lvl>
  </w:abstractNum>
  <w:abstractNum w:abstractNumId="2" w15:restartNumberingAfterBreak="0">
    <w:nsid w:val="01A4A8AF"/>
    <w:multiLevelType w:val="hybridMultilevel"/>
    <w:tmpl w:val="44A8616E"/>
    <w:lvl w:ilvl="0" w:tplc="2F3A1D00">
      <w:start w:val="1"/>
      <w:numFmt w:val="lowerLetter"/>
      <w:lvlText w:val="%1)"/>
      <w:lvlJc w:val="left"/>
      <w:pPr>
        <w:ind w:left="720" w:hanging="360"/>
      </w:pPr>
    </w:lvl>
    <w:lvl w:ilvl="1" w:tplc="DA50EC72">
      <w:start w:val="1"/>
      <w:numFmt w:val="lowerLetter"/>
      <w:lvlText w:val="%2."/>
      <w:lvlJc w:val="left"/>
      <w:pPr>
        <w:ind w:left="1440" w:hanging="360"/>
      </w:pPr>
    </w:lvl>
    <w:lvl w:ilvl="2" w:tplc="91D2B4EA">
      <w:start w:val="1"/>
      <w:numFmt w:val="lowerRoman"/>
      <w:lvlText w:val="%3."/>
      <w:lvlJc w:val="right"/>
      <w:pPr>
        <w:ind w:left="2160" w:hanging="180"/>
      </w:pPr>
    </w:lvl>
    <w:lvl w:ilvl="3" w:tplc="E8CC605C">
      <w:start w:val="1"/>
      <w:numFmt w:val="decimal"/>
      <w:lvlText w:val="%4."/>
      <w:lvlJc w:val="left"/>
      <w:pPr>
        <w:ind w:left="2880" w:hanging="360"/>
      </w:pPr>
    </w:lvl>
    <w:lvl w:ilvl="4" w:tplc="2A625CE0">
      <w:start w:val="1"/>
      <w:numFmt w:val="lowerLetter"/>
      <w:lvlText w:val="%5."/>
      <w:lvlJc w:val="left"/>
      <w:pPr>
        <w:ind w:left="3600" w:hanging="360"/>
      </w:pPr>
    </w:lvl>
    <w:lvl w:ilvl="5" w:tplc="8DF6B25C">
      <w:start w:val="1"/>
      <w:numFmt w:val="lowerRoman"/>
      <w:lvlText w:val="%6."/>
      <w:lvlJc w:val="right"/>
      <w:pPr>
        <w:ind w:left="4320" w:hanging="180"/>
      </w:pPr>
    </w:lvl>
    <w:lvl w:ilvl="6" w:tplc="EA30D146">
      <w:start w:val="1"/>
      <w:numFmt w:val="decimal"/>
      <w:lvlText w:val="%7."/>
      <w:lvlJc w:val="left"/>
      <w:pPr>
        <w:ind w:left="5040" w:hanging="360"/>
      </w:pPr>
    </w:lvl>
    <w:lvl w:ilvl="7" w:tplc="EAA2F63E">
      <w:start w:val="1"/>
      <w:numFmt w:val="lowerLetter"/>
      <w:lvlText w:val="%8."/>
      <w:lvlJc w:val="left"/>
      <w:pPr>
        <w:ind w:left="5760" w:hanging="360"/>
      </w:pPr>
    </w:lvl>
    <w:lvl w:ilvl="8" w:tplc="473EA4CE">
      <w:start w:val="1"/>
      <w:numFmt w:val="lowerRoman"/>
      <w:lvlText w:val="%9."/>
      <w:lvlJc w:val="right"/>
      <w:pPr>
        <w:ind w:left="6480" w:hanging="180"/>
      </w:pPr>
    </w:lvl>
  </w:abstractNum>
  <w:abstractNum w:abstractNumId="3" w15:restartNumberingAfterBreak="0">
    <w:nsid w:val="03F701CB"/>
    <w:multiLevelType w:val="hybridMultilevel"/>
    <w:tmpl w:val="A566B6E2"/>
    <w:lvl w:ilvl="0" w:tplc="9196ACBA">
      <w:start w:val="1"/>
      <w:numFmt w:val="lowerLetter"/>
      <w:lvlText w:val="%1)"/>
      <w:lvlJc w:val="left"/>
      <w:pPr>
        <w:ind w:left="720" w:hanging="360"/>
      </w:pPr>
    </w:lvl>
    <w:lvl w:ilvl="1" w:tplc="CD92FC36">
      <w:start w:val="1"/>
      <w:numFmt w:val="lowerLetter"/>
      <w:lvlText w:val="%2."/>
      <w:lvlJc w:val="left"/>
      <w:pPr>
        <w:ind w:left="1440" w:hanging="360"/>
      </w:pPr>
    </w:lvl>
    <w:lvl w:ilvl="2" w:tplc="4154BD24">
      <w:start w:val="1"/>
      <w:numFmt w:val="lowerRoman"/>
      <w:lvlText w:val="%3."/>
      <w:lvlJc w:val="right"/>
      <w:pPr>
        <w:ind w:left="2160" w:hanging="180"/>
      </w:pPr>
    </w:lvl>
    <w:lvl w:ilvl="3" w:tplc="C75467E8">
      <w:start w:val="1"/>
      <w:numFmt w:val="decimal"/>
      <w:lvlText w:val="%4."/>
      <w:lvlJc w:val="left"/>
      <w:pPr>
        <w:ind w:left="2880" w:hanging="360"/>
      </w:pPr>
    </w:lvl>
    <w:lvl w:ilvl="4" w:tplc="BD784086">
      <w:start w:val="1"/>
      <w:numFmt w:val="lowerLetter"/>
      <w:lvlText w:val="%5."/>
      <w:lvlJc w:val="left"/>
      <w:pPr>
        <w:ind w:left="3600" w:hanging="360"/>
      </w:pPr>
    </w:lvl>
    <w:lvl w:ilvl="5" w:tplc="DF28B1BE">
      <w:start w:val="1"/>
      <w:numFmt w:val="lowerRoman"/>
      <w:lvlText w:val="%6."/>
      <w:lvlJc w:val="right"/>
      <w:pPr>
        <w:ind w:left="4320" w:hanging="180"/>
      </w:pPr>
    </w:lvl>
    <w:lvl w:ilvl="6" w:tplc="5B5E7AFE">
      <w:start w:val="1"/>
      <w:numFmt w:val="decimal"/>
      <w:lvlText w:val="%7."/>
      <w:lvlJc w:val="left"/>
      <w:pPr>
        <w:ind w:left="5040" w:hanging="360"/>
      </w:pPr>
    </w:lvl>
    <w:lvl w:ilvl="7" w:tplc="E824544A">
      <w:start w:val="1"/>
      <w:numFmt w:val="lowerLetter"/>
      <w:lvlText w:val="%8."/>
      <w:lvlJc w:val="left"/>
      <w:pPr>
        <w:ind w:left="5760" w:hanging="360"/>
      </w:pPr>
    </w:lvl>
    <w:lvl w:ilvl="8" w:tplc="29AE6A60">
      <w:start w:val="1"/>
      <w:numFmt w:val="lowerRoman"/>
      <w:lvlText w:val="%9."/>
      <w:lvlJc w:val="right"/>
      <w:pPr>
        <w:ind w:left="6480" w:hanging="180"/>
      </w:pPr>
    </w:lvl>
  </w:abstractNum>
  <w:abstractNum w:abstractNumId="4" w15:restartNumberingAfterBreak="0">
    <w:nsid w:val="04402ABA"/>
    <w:multiLevelType w:val="hybridMultilevel"/>
    <w:tmpl w:val="72B61EDA"/>
    <w:lvl w:ilvl="0" w:tplc="41D4D212">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B53837"/>
    <w:multiLevelType w:val="hybridMultilevel"/>
    <w:tmpl w:val="F81C0030"/>
    <w:lvl w:ilvl="0" w:tplc="F83241DC">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56058DF"/>
    <w:multiLevelType w:val="hybridMultilevel"/>
    <w:tmpl w:val="583E9BD4"/>
    <w:lvl w:ilvl="0" w:tplc="1946D61A">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624EC34"/>
    <w:multiLevelType w:val="hybridMultilevel"/>
    <w:tmpl w:val="4B4ADC42"/>
    <w:lvl w:ilvl="0" w:tplc="54444ADC">
      <w:start w:val="1"/>
      <w:numFmt w:val="lowerLetter"/>
      <w:lvlText w:val="%1)"/>
      <w:lvlJc w:val="left"/>
      <w:pPr>
        <w:ind w:left="720" w:hanging="360"/>
      </w:pPr>
    </w:lvl>
    <w:lvl w:ilvl="1" w:tplc="284E9146">
      <w:start w:val="1"/>
      <w:numFmt w:val="lowerLetter"/>
      <w:lvlText w:val="%2."/>
      <w:lvlJc w:val="left"/>
      <w:pPr>
        <w:ind w:left="1440" w:hanging="360"/>
      </w:pPr>
    </w:lvl>
    <w:lvl w:ilvl="2" w:tplc="D842DB72">
      <w:start w:val="1"/>
      <w:numFmt w:val="lowerRoman"/>
      <w:lvlText w:val="%3."/>
      <w:lvlJc w:val="right"/>
      <w:pPr>
        <w:ind w:left="2160" w:hanging="180"/>
      </w:pPr>
    </w:lvl>
    <w:lvl w:ilvl="3" w:tplc="241839F6">
      <w:start w:val="1"/>
      <w:numFmt w:val="decimal"/>
      <w:lvlText w:val="%4."/>
      <w:lvlJc w:val="left"/>
      <w:pPr>
        <w:ind w:left="2880" w:hanging="360"/>
      </w:pPr>
    </w:lvl>
    <w:lvl w:ilvl="4" w:tplc="006460B2">
      <w:start w:val="1"/>
      <w:numFmt w:val="lowerLetter"/>
      <w:lvlText w:val="%5."/>
      <w:lvlJc w:val="left"/>
      <w:pPr>
        <w:ind w:left="3600" w:hanging="360"/>
      </w:pPr>
    </w:lvl>
    <w:lvl w:ilvl="5" w:tplc="EADA38F8">
      <w:start w:val="1"/>
      <w:numFmt w:val="lowerRoman"/>
      <w:lvlText w:val="%6."/>
      <w:lvlJc w:val="right"/>
      <w:pPr>
        <w:ind w:left="4320" w:hanging="180"/>
      </w:pPr>
    </w:lvl>
    <w:lvl w:ilvl="6" w:tplc="07964064">
      <w:start w:val="1"/>
      <w:numFmt w:val="decimal"/>
      <w:lvlText w:val="%7."/>
      <w:lvlJc w:val="left"/>
      <w:pPr>
        <w:ind w:left="5040" w:hanging="360"/>
      </w:pPr>
    </w:lvl>
    <w:lvl w:ilvl="7" w:tplc="BA94375C">
      <w:start w:val="1"/>
      <w:numFmt w:val="lowerLetter"/>
      <w:lvlText w:val="%8."/>
      <w:lvlJc w:val="left"/>
      <w:pPr>
        <w:ind w:left="5760" w:hanging="360"/>
      </w:pPr>
    </w:lvl>
    <w:lvl w:ilvl="8" w:tplc="134A5396">
      <w:start w:val="1"/>
      <w:numFmt w:val="lowerRoman"/>
      <w:lvlText w:val="%9."/>
      <w:lvlJc w:val="right"/>
      <w:pPr>
        <w:ind w:left="6480" w:hanging="180"/>
      </w:pPr>
    </w:lvl>
  </w:abstractNum>
  <w:abstractNum w:abstractNumId="8" w15:restartNumberingAfterBreak="0">
    <w:nsid w:val="0819BBB9"/>
    <w:multiLevelType w:val="hybridMultilevel"/>
    <w:tmpl w:val="072ECA00"/>
    <w:lvl w:ilvl="0" w:tplc="E118019E">
      <w:start w:val="4"/>
      <w:numFmt w:val="lowerLetter"/>
      <w:lvlText w:val="%1)"/>
      <w:lvlJc w:val="left"/>
      <w:pPr>
        <w:ind w:left="720" w:hanging="360"/>
      </w:pPr>
    </w:lvl>
    <w:lvl w:ilvl="1" w:tplc="65FC1146">
      <w:start w:val="1"/>
      <w:numFmt w:val="lowerLetter"/>
      <w:lvlText w:val="%2."/>
      <w:lvlJc w:val="left"/>
      <w:pPr>
        <w:ind w:left="1440" w:hanging="360"/>
      </w:pPr>
    </w:lvl>
    <w:lvl w:ilvl="2" w:tplc="2B9C7C4C">
      <w:start w:val="1"/>
      <w:numFmt w:val="lowerRoman"/>
      <w:lvlText w:val="%3."/>
      <w:lvlJc w:val="right"/>
      <w:pPr>
        <w:ind w:left="2160" w:hanging="180"/>
      </w:pPr>
    </w:lvl>
    <w:lvl w:ilvl="3" w:tplc="0770A034">
      <w:start w:val="1"/>
      <w:numFmt w:val="decimal"/>
      <w:lvlText w:val="%4."/>
      <w:lvlJc w:val="left"/>
      <w:pPr>
        <w:ind w:left="2880" w:hanging="360"/>
      </w:pPr>
    </w:lvl>
    <w:lvl w:ilvl="4" w:tplc="698CB3F0">
      <w:start w:val="1"/>
      <w:numFmt w:val="lowerLetter"/>
      <w:lvlText w:val="%5."/>
      <w:lvlJc w:val="left"/>
      <w:pPr>
        <w:ind w:left="3600" w:hanging="360"/>
      </w:pPr>
    </w:lvl>
    <w:lvl w:ilvl="5" w:tplc="A202AB3A">
      <w:start w:val="1"/>
      <w:numFmt w:val="lowerRoman"/>
      <w:lvlText w:val="%6."/>
      <w:lvlJc w:val="right"/>
      <w:pPr>
        <w:ind w:left="4320" w:hanging="180"/>
      </w:pPr>
    </w:lvl>
    <w:lvl w:ilvl="6" w:tplc="50A8CF20">
      <w:start w:val="1"/>
      <w:numFmt w:val="decimal"/>
      <w:lvlText w:val="%7."/>
      <w:lvlJc w:val="left"/>
      <w:pPr>
        <w:ind w:left="5040" w:hanging="360"/>
      </w:pPr>
    </w:lvl>
    <w:lvl w:ilvl="7" w:tplc="B39C13D0">
      <w:start w:val="1"/>
      <w:numFmt w:val="lowerLetter"/>
      <w:lvlText w:val="%8."/>
      <w:lvlJc w:val="left"/>
      <w:pPr>
        <w:ind w:left="5760" w:hanging="360"/>
      </w:pPr>
    </w:lvl>
    <w:lvl w:ilvl="8" w:tplc="74345A52">
      <w:start w:val="1"/>
      <w:numFmt w:val="lowerRoman"/>
      <w:lvlText w:val="%9."/>
      <w:lvlJc w:val="right"/>
      <w:pPr>
        <w:ind w:left="6480" w:hanging="180"/>
      </w:pPr>
    </w:lvl>
  </w:abstractNum>
  <w:abstractNum w:abstractNumId="9" w15:restartNumberingAfterBreak="0">
    <w:nsid w:val="09CBEA39"/>
    <w:multiLevelType w:val="hybridMultilevel"/>
    <w:tmpl w:val="C05E8B4C"/>
    <w:lvl w:ilvl="0" w:tplc="7390C5D2">
      <w:start w:val="5"/>
      <w:numFmt w:val="lowerLetter"/>
      <w:lvlText w:val="%1)"/>
      <w:lvlJc w:val="left"/>
      <w:pPr>
        <w:ind w:left="720" w:hanging="360"/>
      </w:pPr>
    </w:lvl>
    <w:lvl w:ilvl="1" w:tplc="C284F96E">
      <w:start w:val="1"/>
      <w:numFmt w:val="lowerLetter"/>
      <w:lvlText w:val="%2."/>
      <w:lvlJc w:val="left"/>
      <w:pPr>
        <w:ind w:left="1440" w:hanging="360"/>
      </w:pPr>
    </w:lvl>
    <w:lvl w:ilvl="2" w:tplc="84D090D8">
      <w:start w:val="1"/>
      <w:numFmt w:val="lowerRoman"/>
      <w:lvlText w:val="%3."/>
      <w:lvlJc w:val="right"/>
      <w:pPr>
        <w:ind w:left="2160" w:hanging="180"/>
      </w:pPr>
    </w:lvl>
    <w:lvl w:ilvl="3" w:tplc="1B40C044">
      <w:start w:val="1"/>
      <w:numFmt w:val="decimal"/>
      <w:lvlText w:val="%4."/>
      <w:lvlJc w:val="left"/>
      <w:pPr>
        <w:ind w:left="2880" w:hanging="360"/>
      </w:pPr>
    </w:lvl>
    <w:lvl w:ilvl="4" w:tplc="A858E4D8">
      <w:start w:val="1"/>
      <w:numFmt w:val="lowerLetter"/>
      <w:lvlText w:val="%5."/>
      <w:lvlJc w:val="left"/>
      <w:pPr>
        <w:ind w:left="3600" w:hanging="360"/>
      </w:pPr>
    </w:lvl>
    <w:lvl w:ilvl="5" w:tplc="BC00EFBC">
      <w:start w:val="1"/>
      <w:numFmt w:val="lowerRoman"/>
      <w:lvlText w:val="%6."/>
      <w:lvlJc w:val="right"/>
      <w:pPr>
        <w:ind w:left="4320" w:hanging="180"/>
      </w:pPr>
    </w:lvl>
    <w:lvl w:ilvl="6" w:tplc="C4B6FCAC">
      <w:start w:val="1"/>
      <w:numFmt w:val="decimal"/>
      <w:lvlText w:val="%7."/>
      <w:lvlJc w:val="left"/>
      <w:pPr>
        <w:ind w:left="5040" w:hanging="360"/>
      </w:pPr>
    </w:lvl>
    <w:lvl w:ilvl="7" w:tplc="F0F22A84">
      <w:start w:val="1"/>
      <w:numFmt w:val="lowerLetter"/>
      <w:lvlText w:val="%8."/>
      <w:lvlJc w:val="left"/>
      <w:pPr>
        <w:ind w:left="5760" w:hanging="360"/>
      </w:pPr>
    </w:lvl>
    <w:lvl w:ilvl="8" w:tplc="66961118">
      <w:start w:val="1"/>
      <w:numFmt w:val="lowerRoman"/>
      <w:lvlText w:val="%9."/>
      <w:lvlJc w:val="right"/>
      <w:pPr>
        <w:ind w:left="6480" w:hanging="180"/>
      </w:pPr>
    </w:lvl>
  </w:abstractNum>
  <w:abstractNum w:abstractNumId="10" w15:restartNumberingAfterBreak="0">
    <w:nsid w:val="0C875497"/>
    <w:multiLevelType w:val="hybridMultilevel"/>
    <w:tmpl w:val="F2EE2B9C"/>
    <w:lvl w:ilvl="0" w:tplc="93FCA8CA">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97334B"/>
    <w:multiLevelType w:val="hybridMultilevel"/>
    <w:tmpl w:val="B52C05B6"/>
    <w:lvl w:ilvl="0" w:tplc="990CEF3A">
      <w:start w:val="1"/>
      <w:numFmt w:val="lowerLetter"/>
      <w:lvlText w:val="%1)"/>
      <w:lvlJc w:val="left"/>
      <w:pPr>
        <w:ind w:left="720" w:hanging="360"/>
      </w:pPr>
    </w:lvl>
    <w:lvl w:ilvl="1" w:tplc="2D78C65A">
      <w:start w:val="1"/>
      <w:numFmt w:val="lowerLetter"/>
      <w:lvlText w:val="%2."/>
      <w:lvlJc w:val="left"/>
      <w:pPr>
        <w:ind w:left="1440" w:hanging="360"/>
      </w:pPr>
    </w:lvl>
    <w:lvl w:ilvl="2" w:tplc="DCCC3F48">
      <w:start w:val="1"/>
      <w:numFmt w:val="lowerRoman"/>
      <w:lvlText w:val="%3."/>
      <w:lvlJc w:val="right"/>
      <w:pPr>
        <w:ind w:left="2160" w:hanging="180"/>
      </w:pPr>
    </w:lvl>
    <w:lvl w:ilvl="3" w:tplc="1A220844">
      <w:start w:val="1"/>
      <w:numFmt w:val="decimal"/>
      <w:lvlText w:val="%4."/>
      <w:lvlJc w:val="left"/>
      <w:pPr>
        <w:ind w:left="2880" w:hanging="360"/>
      </w:pPr>
    </w:lvl>
    <w:lvl w:ilvl="4" w:tplc="56F4613A">
      <w:start w:val="1"/>
      <w:numFmt w:val="lowerLetter"/>
      <w:lvlText w:val="%5."/>
      <w:lvlJc w:val="left"/>
      <w:pPr>
        <w:ind w:left="3600" w:hanging="360"/>
      </w:pPr>
    </w:lvl>
    <w:lvl w:ilvl="5" w:tplc="4FD654D4">
      <w:start w:val="1"/>
      <w:numFmt w:val="lowerRoman"/>
      <w:lvlText w:val="%6."/>
      <w:lvlJc w:val="right"/>
      <w:pPr>
        <w:ind w:left="4320" w:hanging="180"/>
      </w:pPr>
    </w:lvl>
    <w:lvl w:ilvl="6" w:tplc="CBE24608">
      <w:start w:val="1"/>
      <w:numFmt w:val="decimal"/>
      <w:lvlText w:val="%7."/>
      <w:lvlJc w:val="left"/>
      <w:pPr>
        <w:ind w:left="5040" w:hanging="360"/>
      </w:pPr>
    </w:lvl>
    <w:lvl w:ilvl="7" w:tplc="2F36799C">
      <w:start w:val="1"/>
      <w:numFmt w:val="lowerLetter"/>
      <w:lvlText w:val="%8."/>
      <w:lvlJc w:val="left"/>
      <w:pPr>
        <w:ind w:left="5760" w:hanging="360"/>
      </w:pPr>
    </w:lvl>
    <w:lvl w:ilvl="8" w:tplc="DD8823D4">
      <w:start w:val="1"/>
      <w:numFmt w:val="lowerRoman"/>
      <w:lvlText w:val="%9."/>
      <w:lvlJc w:val="right"/>
      <w:pPr>
        <w:ind w:left="6480" w:hanging="180"/>
      </w:pPr>
    </w:lvl>
  </w:abstractNum>
  <w:abstractNum w:abstractNumId="12" w15:restartNumberingAfterBreak="0">
    <w:nsid w:val="19975D9D"/>
    <w:multiLevelType w:val="hybridMultilevel"/>
    <w:tmpl w:val="18A23F9E"/>
    <w:lvl w:ilvl="0" w:tplc="378EC02E">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A1AD507"/>
    <w:multiLevelType w:val="hybridMultilevel"/>
    <w:tmpl w:val="80B62AD8"/>
    <w:lvl w:ilvl="0" w:tplc="19F413E6">
      <w:start w:val="1"/>
      <w:numFmt w:val="lowerLetter"/>
      <w:lvlText w:val="%1)"/>
      <w:lvlJc w:val="left"/>
      <w:pPr>
        <w:ind w:left="720" w:hanging="360"/>
      </w:pPr>
    </w:lvl>
    <w:lvl w:ilvl="1" w:tplc="9F64455E">
      <w:start w:val="1"/>
      <w:numFmt w:val="lowerLetter"/>
      <w:lvlText w:val="%2."/>
      <w:lvlJc w:val="left"/>
      <w:pPr>
        <w:ind w:left="1440" w:hanging="360"/>
      </w:pPr>
    </w:lvl>
    <w:lvl w:ilvl="2" w:tplc="8736B1B0">
      <w:start w:val="1"/>
      <w:numFmt w:val="lowerRoman"/>
      <w:lvlText w:val="%3."/>
      <w:lvlJc w:val="right"/>
      <w:pPr>
        <w:ind w:left="2160" w:hanging="180"/>
      </w:pPr>
    </w:lvl>
    <w:lvl w:ilvl="3" w:tplc="460C8D4C">
      <w:start w:val="1"/>
      <w:numFmt w:val="decimal"/>
      <w:lvlText w:val="%4."/>
      <w:lvlJc w:val="left"/>
      <w:pPr>
        <w:ind w:left="2880" w:hanging="360"/>
      </w:pPr>
    </w:lvl>
    <w:lvl w:ilvl="4" w:tplc="2CE474BE">
      <w:start w:val="1"/>
      <w:numFmt w:val="lowerLetter"/>
      <w:lvlText w:val="%5."/>
      <w:lvlJc w:val="left"/>
      <w:pPr>
        <w:ind w:left="3600" w:hanging="360"/>
      </w:pPr>
    </w:lvl>
    <w:lvl w:ilvl="5" w:tplc="3F8AEAEC">
      <w:start w:val="1"/>
      <w:numFmt w:val="lowerRoman"/>
      <w:lvlText w:val="%6."/>
      <w:lvlJc w:val="right"/>
      <w:pPr>
        <w:ind w:left="4320" w:hanging="180"/>
      </w:pPr>
    </w:lvl>
    <w:lvl w:ilvl="6" w:tplc="030081B0">
      <w:start w:val="1"/>
      <w:numFmt w:val="decimal"/>
      <w:lvlText w:val="%7."/>
      <w:lvlJc w:val="left"/>
      <w:pPr>
        <w:ind w:left="5040" w:hanging="360"/>
      </w:pPr>
    </w:lvl>
    <w:lvl w:ilvl="7" w:tplc="C73CF55E">
      <w:start w:val="1"/>
      <w:numFmt w:val="lowerLetter"/>
      <w:lvlText w:val="%8."/>
      <w:lvlJc w:val="left"/>
      <w:pPr>
        <w:ind w:left="5760" w:hanging="360"/>
      </w:pPr>
    </w:lvl>
    <w:lvl w:ilvl="8" w:tplc="9F087172">
      <w:start w:val="1"/>
      <w:numFmt w:val="lowerRoman"/>
      <w:lvlText w:val="%9."/>
      <w:lvlJc w:val="right"/>
      <w:pPr>
        <w:ind w:left="6480" w:hanging="180"/>
      </w:pPr>
    </w:lvl>
  </w:abstractNum>
  <w:abstractNum w:abstractNumId="14" w15:restartNumberingAfterBreak="0">
    <w:nsid w:val="1FAB229D"/>
    <w:multiLevelType w:val="hybridMultilevel"/>
    <w:tmpl w:val="44CCBE96"/>
    <w:lvl w:ilvl="0" w:tplc="2B70B50A">
      <w:start w:val="1"/>
      <w:numFmt w:val="lowerLetter"/>
      <w:lvlText w:val="%1)"/>
      <w:lvlJc w:val="left"/>
      <w:pPr>
        <w:ind w:left="720" w:hanging="360"/>
      </w:pPr>
    </w:lvl>
    <w:lvl w:ilvl="1" w:tplc="F1C48E52">
      <w:start w:val="1"/>
      <w:numFmt w:val="lowerLetter"/>
      <w:lvlText w:val="%2."/>
      <w:lvlJc w:val="left"/>
      <w:pPr>
        <w:ind w:left="1440" w:hanging="360"/>
      </w:pPr>
    </w:lvl>
    <w:lvl w:ilvl="2" w:tplc="85CA34C4">
      <w:start w:val="1"/>
      <w:numFmt w:val="lowerRoman"/>
      <w:lvlText w:val="%3."/>
      <w:lvlJc w:val="right"/>
      <w:pPr>
        <w:ind w:left="2160" w:hanging="180"/>
      </w:pPr>
    </w:lvl>
    <w:lvl w:ilvl="3" w:tplc="B9709096">
      <w:start w:val="1"/>
      <w:numFmt w:val="decimal"/>
      <w:lvlText w:val="%4."/>
      <w:lvlJc w:val="left"/>
      <w:pPr>
        <w:ind w:left="2880" w:hanging="360"/>
      </w:pPr>
    </w:lvl>
    <w:lvl w:ilvl="4" w:tplc="2D1270D0">
      <w:start w:val="1"/>
      <w:numFmt w:val="lowerLetter"/>
      <w:lvlText w:val="%5."/>
      <w:lvlJc w:val="left"/>
      <w:pPr>
        <w:ind w:left="3600" w:hanging="360"/>
      </w:pPr>
    </w:lvl>
    <w:lvl w:ilvl="5" w:tplc="5B56504C">
      <w:start w:val="1"/>
      <w:numFmt w:val="lowerRoman"/>
      <w:lvlText w:val="%6."/>
      <w:lvlJc w:val="right"/>
      <w:pPr>
        <w:ind w:left="4320" w:hanging="180"/>
      </w:pPr>
    </w:lvl>
    <w:lvl w:ilvl="6" w:tplc="E93E8AC8">
      <w:start w:val="1"/>
      <w:numFmt w:val="decimal"/>
      <w:lvlText w:val="%7."/>
      <w:lvlJc w:val="left"/>
      <w:pPr>
        <w:ind w:left="5040" w:hanging="360"/>
      </w:pPr>
    </w:lvl>
    <w:lvl w:ilvl="7" w:tplc="7A70A634">
      <w:start w:val="1"/>
      <w:numFmt w:val="lowerLetter"/>
      <w:lvlText w:val="%8."/>
      <w:lvlJc w:val="left"/>
      <w:pPr>
        <w:ind w:left="5760" w:hanging="360"/>
      </w:pPr>
    </w:lvl>
    <w:lvl w:ilvl="8" w:tplc="9C329586">
      <w:start w:val="1"/>
      <w:numFmt w:val="lowerRoman"/>
      <w:lvlText w:val="%9."/>
      <w:lvlJc w:val="right"/>
      <w:pPr>
        <w:ind w:left="6480" w:hanging="180"/>
      </w:pPr>
    </w:lvl>
  </w:abstractNum>
  <w:abstractNum w:abstractNumId="15" w15:restartNumberingAfterBreak="0">
    <w:nsid w:val="279718BA"/>
    <w:multiLevelType w:val="hybridMultilevel"/>
    <w:tmpl w:val="BE80EA94"/>
    <w:lvl w:ilvl="0" w:tplc="07DAA5CA">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F00CDDB"/>
    <w:multiLevelType w:val="hybridMultilevel"/>
    <w:tmpl w:val="D11CDF60"/>
    <w:lvl w:ilvl="0" w:tplc="02801F8C">
      <w:start w:val="4"/>
      <w:numFmt w:val="lowerLetter"/>
      <w:lvlText w:val="%1)"/>
      <w:lvlJc w:val="left"/>
      <w:pPr>
        <w:ind w:left="720" w:hanging="360"/>
      </w:pPr>
      <w:rPr>
        <w:rFonts w:ascii="Times New Roman" w:hAnsi="Times New Roman" w:hint="default"/>
      </w:rPr>
    </w:lvl>
    <w:lvl w:ilvl="1" w:tplc="A2647D6C">
      <w:start w:val="1"/>
      <w:numFmt w:val="lowerLetter"/>
      <w:lvlText w:val="%2."/>
      <w:lvlJc w:val="left"/>
      <w:pPr>
        <w:ind w:left="1440" w:hanging="360"/>
      </w:pPr>
    </w:lvl>
    <w:lvl w:ilvl="2" w:tplc="13702338">
      <w:start w:val="1"/>
      <w:numFmt w:val="lowerRoman"/>
      <w:lvlText w:val="%3."/>
      <w:lvlJc w:val="right"/>
      <w:pPr>
        <w:ind w:left="2160" w:hanging="180"/>
      </w:pPr>
    </w:lvl>
    <w:lvl w:ilvl="3" w:tplc="723AA76A">
      <w:start w:val="1"/>
      <w:numFmt w:val="decimal"/>
      <w:lvlText w:val="%4."/>
      <w:lvlJc w:val="left"/>
      <w:pPr>
        <w:ind w:left="2880" w:hanging="360"/>
      </w:pPr>
    </w:lvl>
    <w:lvl w:ilvl="4" w:tplc="FEC8E950">
      <w:start w:val="1"/>
      <w:numFmt w:val="lowerLetter"/>
      <w:lvlText w:val="%5."/>
      <w:lvlJc w:val="left"/>
      <w:pPr>
        <w:ind w:left="3600" w:hanging="360"/>
      </w:pPr>
    </w:lvl>
    <w:lvl w:ilvl="5" w:tplc="45AAD602">
      <w:start w:val="1"/>
      <w:numFmt w:val="lowerRoman"/>
      <w:lvlText w:val="%6."/>
      <w:lvlJc w:val="right"/>
      <w:pPr>
        <w:ind w:left="4320" w:hanging="180"/>
      </w:pPr>
    </w:lvl>
    <w:lvl w:ilvl="6" w:tplc="A764401C">
      <w:start w:val="1"/>
      <w:numFmt w:val="decimal"/>
      <w:lvlText w:val="%7."/>
      <w:lvlJc w:val="left"/>
      <w:pPr>
        <w:ind w:left="5040" w:hanging="360"/>
      </w:pPr>
    </w:lvl>
    <w:lvl w:ilvl="7" w:tplc="C71276A0">
      <w:start w:val="1"/>
      <w:numFmt w:val="lowerLetter"/>
      <w:lvlText w:val="%8."/>
      <w:lvlJc w:val="left"/>
      <w:pPr>
        <w:ind w:left="5760" w:hanging="360"/>
      </w:pPr>
    </w:lvl>
    <w:lvl w:ilvl="8" w:tplc="5000A21C">
      <w:start w:val="1"/>
      <w:numFmt w:val="lowerRoman"/>
      <w:lvlText w:val="%9."/>
      <w:lvlJc w:val="right"/>
      <w:pPr>
        <w:ind w:left="6480" w:hanging="180"/>
      </w:pPr>
    </w:lvl>
  </w:abstractNum>
  <w:abstractNum w:abstractNumId="17" w15:restartNumberingAfterBreak="0">
    <w:nsid w:val="2FC94959"/>
    <w:multiLevelType w:val="hybridMultilevel"/>
    <w:tmpl w:val="2E26BD56"/>
    <w:lvl w:ilvl="0" w:tplc="0ECCE504">
      <w:start w:val="1"/>
      <w:numFmt w:val="lowerLetter"/>
      <w:lvlText w:val="%1)"/>
      <w:lvlJc w:val="left"/>
      <w:pPr>
        <w:ind w:left="720" w:hanging="360"/>
      </w:pPr>
    </w:lvl>
    <w:lvl w:ilvl="1" w:tplc="8FFAD348">
      <w:start w:val="1"/>
      <w:numFmt w:val="lowerLetter"/>
      <w:lvlText w:val="%2."/>
      <w:lvlJc w:val="left"/>
      <w:pPr>
        <w:ind w:left="1440" w:hanging="360"/>
      </w:pPr>
    </w:lvl>
    <w:lvl w:ilvl="2" w:tplc="1190331E">
      <w:start w:val="1"/>
      <w:numFmt w:val="lowerRoman"/>
      <w:lvlText w:val="%3."/>
      <w:lvlJc w:val="right"/>
      <w:pPr>
        <w:ind w:left="2160" w:hanging="180"/>
      </w:pPr>
    </w:lvl>
    <w:lvl w:ilvl="3" w:tplc="6464B824">
      <w:start w:val="1"/>
      <w:numFmt w:val="decimal"/>
      <w:lvlText w:val="%4."/>
      <w:lvlJc w:val="left"/>
      <w:pPr>
        <w:ind w:left="2880" w:hanging="360"/>
      </w:pPr>
    </w:lvl>
    <w:lvl w:ilvl="4" w:tplc="AAB21FF4">
      <w:start w:val="1"/>
      <w:numFmt w:val="lowerLetter"/>
      <w:lvlText w:val="%5."/>
      <w:lvlJc w:val="left"/>
      <w:pPr>
        <w:ind w:left="3600" w:hanging="360"/>
      </w:pPr>
    </w:lvl>
    <w:lvl w:ilvl="5" w:tplc="204A4240">
      <w:start w:val="1"/>
      <w:numFmt w:val="lowerRoman"/>
      <w:lvlText w:val="%6."/>
      <w:lvlJc w:val="right"/>
      <w:pPr>
        <w:ind w:left="4320" w:hanging="180"/>
      </w:pPr>
    </w:lvl>
    <w:lvl w:ilvl="6" w:tplc="F52AE792">
      <w:start w:val="1"/>
      <w:numFmt w:val="decimal"/>
      <w:lvlText w:val="%7."/>
      <w:lvlJc w:val="left"/>
      <w:pPr>
        <w:ind w:left="5040" w:hanging="360"/>
      </w:pPr>
    </w:lvl>
    <w:lvl w:ilvl="7" w:tplc="4CE67C72">
      <w:start w:val="1"/>
      <w:numFmt w:val="lowerLetter"/>
      <w:lvlText w:val="%8."/>
      <w:lvlJc w:val="left"/>
      <w:pPr>
        <w:ind w:left="5760" w:hanging="360"/>
      </w:pPr>
    </w:lvl>
    <w:lvl w:ilvl="8" w:tplc="9E328016">
      <w:start w:val="1"/>
      <w:numFmt w:val="lowerRoman"/>
      <w:lvlText w:val="%9."/>
      <w:lvlJc w:val="right"/>
      <w:pPr>
        <w:ind w:left="6480" w:hanging="180"/>
      </w:pPr>
    </w:lvl>
  </w:abstractNum>
  <w:abstractNum w:abstractNumId="18" w15:restartNumberingAfterBreak="0">
    <w:nsid w:val="3290C422"/>
    <w:multiLevelType w:val="hybridMultilevel"/>
    <w:tmpl w:val="7CD8D9FA"/>
    <w:lvl w:ilvl="0" w:tplc="013CAE74">
      <w:start w:val="3"/>
      <w:numFmt w:val="lowerLetter"/>
      <w:lvlText w:val="%1)"/>
      <w:lvlJc w:val="left"/>
      <w:pPr>
        <w:ind w:left="720" w:hanging="360"/>
      </w:pPr>
      <w:rPr>
        <w:rFonts w:ascii="Times New Roman" w:hAnsi="Times New Roman" w:hint="default"/>
      </w:rPr>
    </w:lvl>
    <w:lvl w:ilvl="1" w:tplc="1B363E8E">
      <w:start w:val="1"/>
      <w:numFmt w:val="lowerLetter"/>
      <w:lvlText w:val="%2."/>
      <w:lvlJc w:val="left"/>
      <w:pPr>
        <w:ind w:left="1440" w:hanging="360"/>
      </w:pPr>
    </w:lvl>
    <w:lvl w:ilvl="2" w:tplc="5198C656">
      <w:start w:val="1"/>
      <w:numFmt w:val="lowerRoman"/>
      <w:lvlText w:val="%3."/>
      <w:lvlJc w:val="right"/>
      <w:pPr>
        <w:ind w:left="2160" w:hanging="180"/>
      </w:pPr>
    </w:lvl>
    <w:lvl w:ilvl="3" w:tplc="8744D864">
      <w:start w:val="1"/>
      <w:numFmt w:val="decimal"/>
      <w:lvlText w:val="%4."/>
      <w:lvlJc w:val="left"/>
      <w:pPr>
        <w:ind w:left="2880" w:hanging="360"/>
      </w:pPr>
    </w:lvl>
    <w:lvl w:ilvl="4" w:tplc="1298A22C">
      <w:start w:val="1"/>
      <w:numFmt w:val="lowerLetter"/>
      <w:lvlText w:val="%5."/>
      <w:lvlJc w:val="left"/>
      <w:pPr>
        <w:ind w:left="3600" w:hanging="360"/>
      </w:pPr>
    </w:lvl>
    <w:lvl w:ilvl="5" w:tplc="20082920">
      <w:start w:val="1"/>
      <w:numFmt w:val="lowerRoman"/>
      <w:lvlText w:val="%6."/>
      <w:lvlJc w:val="right"/>
      <w:pPr>
        <w:ind w:left="4320" w:hanging="180"/>
      </w:pPr>
    </w:lvl>
    <w:lvl w:ilvl="6" w:tplc="37FC2BBE">
      <w:start w:val="1"/>
      <w:numFmt w:val="decimal"/>
      <w:lvlText w:val="%7."/>
      <w:lvlJc w:val="left"/>
      <w:pPr>
        <w:ind w:left="5040" w:hanging="360"/>
      </w:pPr>
    </w:lvl>
    <w:lvl w:ilvl="7" w:tplc="6E6E14C6">
      <w:start w:val="1"/>
      <w:numFmt w:val="lowerLetter"/>
      <w:lvlText w:val="%8."/>
      <w:lvlJc w:val="left"/>
      <w:pPr>
        <w:ind w:left="5760" w:hanging="360"/>
      </w:pPr>
    </w:lvl>
    <w:lvl w:ilvl="8" w:tplc="76B6862E">
      <w:start w:val="1"/>
      <w:numFmt w:val="lowerRoman"/>
      <w:lvlText w:val="%9."/>
      <w:lvlJc w:val="right"/>
      <w:pPr>
        <w:ind w:left="6480" w:hanging="180"/>
      </w:pPr>
    </w:lvl>
  </w:abstractNum>
  <w:abstractNum w:abstractNumId="19" w15:restartNumberingAfterBreak="0">
    <w:nsid w:val="32AA7191"/>
    <w:multiLevelType w:val="hybridMultilevel"/>
    <w:tmpl w:val="852C55B2"/>
    <w:lvl w:ilvl="0" w:tplc="0E30B5A4">
      <w:start w:val="1"/>
      <w:numFmt w:val="lowerLetter"/>
      <w:lvlText w:val="%1)"/>
      <w:lvlJc w:val="left"/>
      <w:pPr>
        <w:ind w:left="720" w:hanging="360"/>
      </w:pPr>
    </w:lvl>
    <w:lvl w:ilvl="1" w:tplc="08D41530">
      <w:start w:val="1"/>
      <w:numFmt w:val="lowerLetter"/>
      <w:lvlText w:val="%2."/>
      <w:lvlJc w:val="left"/>
      <w:pPr>
        <w:ind w:left="1440" w:hanging="360"/>
      </w:pPr>
    </w:lvl>
    <w:lvl w:ilvl="2" w:tplc="3F668692">
      <w:start w:val="1"/>
      <w:numFmt w:val="lowerRoman"/>
      <w:lvlText w:val="%3."/>
      <w:lvlJc w:val="right"/>
      <w:pPr>
        <w:ind w:left="2160" w:hanging="180"/>
      </w:pPr>
    </w:lvl>
    <w:lvl w:ilvl="3" w:tplc="36A4B034">
      <w:start w:val="1"/>
      <w:numFmt w:val="decimal"/>
      <w:lvlText w:val="%4."/>
      <w:lvlJc w:val="left"/>
      <w:pPr>
        <w:ind w:left="2880" w:hanging="360"/>
      </w:pPr>
    </w:lvl>
    <w:lvl w:ilvl="4" w:tplc="451A6A64">
      <w:start w:val="1"/>
      <w:numFmt w:val="lowerLetter"/>
      <w:lvlText w:val="%5."/>
      <w:lvlJc w:val="left"/>
      <w:pPr>
        <w:ind w:left="3600" w:hanging="360"/>
      </w:pPr>
    </w:lvl>
    <w:lvl w:ilvl="5" w:tplc="16B46122">
      <w:start w:val="1"/>
      <w:numFmt w:val="lowerRoman"/>
      <w:lvlText w:val="%6."/>
      <w:lvlJc w:val="right"/>
      <w:pPr>
        <w:ind w:left="4320" w:hanging="180"/>
      </w:pPr>
    </w:lvl>
    <w:lvl w:ilvl="6" w:tplc="DA8CB004">
      <w:start w:val="1"/>
      <w:numFmt w:val="decimal"/>
      <w:lvlText w:val="%7."/>
      <w:lvlJc w:val="left"/>
      <w:pPr>
        <w:ind w:left="5040" w:hanging="360"/>
      </w:pPr>
    </w:lvl>
    <w:lvl w:ilvl="7" w:tplc="34C48B4C">
      <w:start w:val="1"/>
      <w:numFmt w:val="lowerLetter"/>
      <w:lvlText w:val="%8."/>
      <w:lvlJc w:val="left"/>
      <w:pPr>
        <w:ind w:left="5760" w:hanging="360"/>
      </w:pPr>
    </w:lvl>
    <w:lvl w:ilvl="8" w:tplc="804C7508">
      <w:start w:val="1"/>
      <w:numFmt w:val="lowerRoman"/>
      <w:lvlText w:val="%9."/>
      <w:lvlJc w:val="right"/>
      <w:pPr>
        <w:ind w:left="6480" w:hanging="180"/>
      </w:pPr>
    </w:lvl>
  </w:abstractNum>
  <w:abstractNum w:abstractNumId="20" w15:restartNumberingAfterBreak="0">
    <w:nsid w:val="32D918F3"/>
    <w:multiLevelType w:val="hybridMultilevel"/>
    <w:tmpl w:val="E696B0DA"/>
    <w:lvl w:ilvl="0" w:tplc="37FAEACC">
      <w:start w:val="1"/>
      <w:numFmt w:val="lowerLetter"/>
      <w:lvlText w:val="%1)"/>
      <w:lvlJc w:val="left"/>
      <w:pPr>
        <w:ind w:left="720" w:hanging="360"/>
      </w:pPr>
    </w:lvl>
    <w:lvl w:ilvl="1" w:tplc="1EC00D4A">
      <w:start w:val="1"/>
      <w:numFmt w:val="lowerLetter"/>
      <w:lvlText w:val="%2."/>
      <w:lvlJc w:val="left"/>
      <w:pPr>
        <w:ind w:left="1440" w:hanging="360"/>
      </w:pPr>
    </w:lvl>
    <w:lvl w:ilvl="2" w:tplc="10C6F22C">
      <w:start w:val="1"/>
      <w:numFmt w:val="lowerRoman"/>
      <w:lvlText w:val="%3."/>
      <w:lvlJc w:val="right"/>
      <w:pPr>
        <w:ind w:left="2160" w:hanging="180"/>
      </w:pPr>
    </w:lvl>
    <w:lvl w:ilvl="3" w:tplc="13CAA5DE">
      <w:start w:val="1"/>
      <w:numFmt w:val="decimal"/>
      <w:lvlText w:val="%4."/>
      <w:lvlJc w:val="left"/>
      <w:pPr>
        <w:ind w:left="2880" w:hanging="360"/>
      </w:pPr>
    </w:lvl>
    <w:lvl w:ilvl="4" w:tplc="A470E952">
      <w:start w:val="1"/>
      <w:numFmt w:val="lowerLetter"/>
      <w:lvlText w:val="%5."/>
      <w:lvlJc w:val="left"/>
      <w:pPr>
        <w:ind w:left="3600" w:hanging="360"/>
      </w:pPr>
    </w:lvl>
    <w:lvl w:ilvl="5" w:tplc="6F3E256A">
      <w:start w:val="1"/>
      <w:numFmt w:val="lowerRoman"/>
      <w:lvlText w:val="%6."/>
      <w:lvlJc w:val="right"/>
      <w:pPr>
        <w:ind w:left="4320" w:hanging="180"/>
      </w:pPr>
    </w:lvl>
    <w:lvl w:ilvl="6" w:tplc="A47E23CA">
      <w:start w:val="1"/>
      <w:numFmt w:val="decimal"/>
      <w:lvlText w:val="%7."/>
      <w:lvlJc w:val="left"/>
      <w:pPr>
        <w:ind w:left="5040" w:hanging="360"/>
      </w:pPr>
    </w:lvl>
    <w:lvl w:ilvl="7" w:tplc="50702C78">
      <w:start w:val="1"/>
      <w:numFmt w:val="lowerLetter"/>
      <w:lvlText w:val="%8."/>
      <w:lvlJc w:val="left"/>
      <w:pPr>
        <w:ind w:left="5760" w:hanging="360"/>
      </w:pPr>
    </w:lvl>
    <w:lvl w:ilvl="8" w:tplc="6F381A24">
      <w:start w:val="1"/>
      <w:numFmt w:val="lowerRoman"/>
      <w:lvlText w:val="%9."/>
      <w:lvlJc w:val="right"/>
      <w:pPr>
        <w:ind w:left="6480" w:hanging="180"/>
      </w:pPr>
    </w:lvl>
  </w:abstractNum>
  <w:abstractNum w:abstractNumId="21" w15:restartNumberingAfterBreak="0">
    <w:nsid w:val="3B14204F"/>
    <w:multiLevelType w:val="hybridMultilevel"/>
    <w:tmpl w:val="0BB6864A"/>
    <w:lvl w:ilvl="0" w:tplc="CF1876C0">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EC9FEAE"/>
    <w:multiLevelType w:val="hybridMultilevel"/>
    <w:tmpl w:val="FB163678"/>
    <w:lvl w:ilvl="0" w:tplc="229E4B62">
      <w:start w:val="1"/>
      <w:numFmt w:val="lowerLetter"/>
      <w:lvlText w:val="%1)"/>
      <w:lvlJc w:val="left"/>
      <w:pPr>
        <w:ind w:left="720" w:hanging="360"/>
      </w:pPr>
    </w:lvl>
    <w:lvl w:ilvl="1" w:tplc="78083C0C">
      <w:start w:val="1"/>
      <w:numFmt w:val="lowerLetter"/>
      <w:lvlText w:val="%2."/>
      <w:lvlJc w:val="left"/>
      <w:pPr>
        <w:ind w:left="1440" w:hanging="360"/>
      </w:pPr>
    </w:lvl>
    <w:lvl w:ilvl="2" w:tplc="2072024C">
      <w:start w:val="1"/>
      <w:numFmt w:val="lowerRoman"/>
      <w:lvlText w:val="%3."/>
      <w:lvlJc w:val="right"/>
      <w:pPr>
        <w:ind w:left="2160" w:hanging="180"/>
      </w:pPr>
    </w:lvl>
    <w:lvl w:ilvl="3" w:tplc="7A7C85BA">
      <w:start w:val="1"/>
      <w:numFmt w:val="decimal"/>
      <w:lvlText w:val="%4."/>
      <w:lvlJc w:val="left"/>
      <w:pPr>
        <w:ind w:left="2880" w:hanging="360"/>
      </w:pPr>
    </w:lvl>
    <w:lvl w:ilvl="4" w:tplc="AB5ED00C">
      <w:start w:val="1"/>
      <w:numFmt w:val="lowerLetter"/>
      <w:lvlText w:val="%5."/>
      <w:lvlJc w:val="left"/>
      <w:pPr>
        <w:ind w:left="3600" w:hanging="360"/>
      </w:pPr>
    </w:lvl>
    <w:lvl w:ilvl="5" w:tplc="E2823FFA">
      <w:start w:val="1"/>
      <w:numFmt w:val="lowerRoman"/>
      <w:lvlText w:val="%6."/>
      <w:lvlJc w:val="right"/>
      <w:pPr>
        <w:ind w:left="4320" w:hanging="180"/>
      </w:pPr>
    </w:lvl>
    <w:lvl w:ilvl="6" w:tplc="BB52BF7E">
      <w:start w:val="1"/>
      <w:numFmt w:val="decimal"/>
      <w:lvlText w:val="%7."/>
      <w:lvlJc w:val="left"/>
      <w:pPr>
        <w:ind w:left="5040" w:hanging="360"/>
      </w:pPr>
    </w:lvl>
    <w:lvl w:ilvl="7" w:tplc="F91E7AE0">
      <w:start w:val="1"/>
      <w:numFmt w:val="lowerLetter"/>
      <w:lvlText w:val="%8."/>
      <w:lvlJc w:val="left"/>
      <w:pPr>
        <w:ind w:left="5760" w:hanging="360"/>
      </w:pPr>
    </w:lvl>
    <w:lvl w:ilvl="8" w:tplc="61380716">
      <w:start w:val="1"/>
      <w:numFmt w:val="lowerRoman"/>
      <w:lvlText w:val="%9."/>
      <w:lvlJc w:val="right"/>
      <w:pPr>
        <w:ind w:left="6480" w:hanging="180"/>
      </w:pPr>
    </w:lvl>
  </w:abstractNum>
  <w:abstractNum w:abstractNumId="23" w15:restartNumberingAfterBreak="0">
    <w:nsid w:val="467E0C68"/>
    <w:multiLevelType w:val="hybridMultilevel"/>
    <w:tmpl w:val="2410CC08"/>
    <w:lvl w:ilvl="0" w:tplc="E026C124">
      <w:start w:val="1"/>
      <w:numFmt w:val="lowerLetter"/>
      <w:lvlText w:val="%1)"/>
      <w:lvlJc w:val="left"/>
      <w:pPr>
        <w:ind w:left="720" w:hanging="360"/>
      </w:pPr>
    </w:lvl>
    <w:lvl w:ilvl="1" w:tplc="2570AC08">
      <w:start w:val="1"/>
      <w:numFmt w:val="lowerLetter"/>
      <w:lvlText w:val="%2."/>
      <w:lvlJc w:val="left"/>
      <w:pPr>
        <w:ind w:left="1440" w:hanging="360"/>
      </w:pPr>
    </w:lvl>
    <w:lvl w:ilvl="2" w:tplc="1BB8B358">
      <w:start w:val="1"/>
      <w:numFmt w:val="lowerRoman"/>
      <w:lvlText w:val="%3."/>
      <w:lvlJc w:val="right"/>
      <w:pPr>
        <w:ind w:left="2160" w:hanging="180"/>
      </w:pPr>
    </w:lvl>
    <w:lvl w:ilvl="3" w:tplc="C18CC2B6">
      <w:start w:val="1"/>
      <w:numFmt w:val="decimal"/>
      <w:lvlText w:val="%4."/>
      <w:lvlJc w:val="left"/>
      <w:pPr>
        <w:ind w:left="2880" w:hanging="360"/>
      </w:pPr>
    </w:lvl>
    <w:lvl w:ilvl="4" w:tplc="3386FEA2">
      <w:start w:val="1"/>
      <w:numFmt w:val="lowerLetter"/>
      <w:lvlText w:val="%5."/>
      <w:lvlJc w:val="left"/>
      <w:pPr>
        <w:ind w:left="3600" w:hanging="360"/>
      </w:pPr>
    </w:lvl>
    <w:lvl w:ilvl="5" w:tplc="339E91F4">
      <w:start w:val="1"/>
      <w:numFmt w:val="lowerRoman"/>
      <w:lvlText w:val="%6."/>
      <w:lvlJc w:val="right"/>
      <w:pPr>
        <w:ind w:left="4320" w:hanging="180"/>
      </w:pPr>
    </w:lvl>
    <w:lvl w:ilvl="6" w:tplc="A5623446">
      <w:start w:val="1"/>
      <w:numFmt w:val="decimal"/>
      <w:lvlText w:val="%7."/>
      <w:lvlJc w:val="left"/>
      <w:pPr>
        <w:ind w:left="5040" w:hanging="360"/>
      </w:pPr>
    </w:lvl>
    <w:lvl w:ilvl="7" w:tplc="F06A9E54">
      <w:start w:val="1"/>
      <w:numFmt w:val="lowerLetter"/>
      <w:lvlText w:val="%8."/>
      <w:lvlJc w:val="left"/>
      <w:pPr>
        <w:ind w:left="5760" w:hanging="360"/>
      </w:pPr>
    </w:lvl>
    <w:lvl w:ilvl="8" w:tplc="9ED84BBA">
      <w:start w:val="1"/>
      <w:numFmt w:val="lowerRoman"/>
      <w:lvlText w:val="%9."/>
      <w:lvlJc w:val="right"/>
      <w:pPr>
        <w:ind w:left="6480" w:hanging="180"/>
      </w:pPr>
    </w:lvl>
  </w:abstractNum>
  <w:abstractNum w:abstractNumId="24" w15:restartNumberingAfterBreak="0">
    <w:nsid w:val="4A6E5A94"/>
    <w:multiLevelType w:val="hybridMultilevel"/>
    <w:tmpl w:val="31A61F68"/>
    <w:lvl w:ilvl="0" w:tplc="4C1E87F2">
      <w:start w:val="2"/>
      <w:numFmt w:val="lowerLetter"/>
      <w:lvlText w:val="%1)"/>
      <w:lvlJc w:val="left"/>
      <w:pPr>
        <w:ind w:left="720" w:hanging="360"/>
      </w:pPr>
    </w:lvl>
    <w:lvl w:ilvl="1" w:tplc="E6DC247C">
      <w:start w:val="1"/>
      <w:numFmt w:val="lowerLetter"/>
      <w:lvlText w:val="%2."/>
      <w:lvlJc w:val="left"/>
      <w:pPr>
        <w:ind w:left="1440" w:hanging="360"/>
      </w:pPr>
    </w:lvl>
    <w:lvl w:ilvl="2" w:tplc="2402B5F8">
      <w:start w:val="1"/>
      <w:numFmt w:val="lowerRoman"/>
      <w:lvlText w:val="%3."/>
      <w:lvlJc w:val="right"/>
      <w:pPr>
        <w:ind w:left="2160" w:hanging="180"/>
      </w:pPr>
    </w:lvl>
    <w:lvl w:ilvl="3" w:tplc="9376B388">
      <w:start w:val="1"/>
      <w:numFmt w:val="decimal"/>
      <w:lvlText w:val="%4."/>
      <w:lvlJc w:val="left"/>
      <w:pPr>
        <w:ind w:left="2880" w:hanging="360"/>
      </w:pPr>
    </w:lvl>
    <w:lvl w:ilvl="4" w:tplc="F4DA0BAA">
      <w:start w:val="1"/>
      <w:numFmt w:val="lowerLetter"/>
      <w:lvlText w:val="%5."/>
      <w:lvlJc w:val="left"/>
      <w:pPr>
        <w:ind w:left="3600" w:hanging="360"/>
      </w:pPr>
    </w:lvl>
    <w:lvl w:ilvl="5" w:tplc="F320AD2A">
      <w:start w:val="1"/>
      <w:numFmt w:val="lowerRoman"/>
      <w:lvlText w:val="%6."/>
      <w:lvlJc w:val="right"/>
      <w:pPr>
        <w:ind w:left="4320" w:hanging="180"/>
      </w:pPr>
    </w:lvl>
    <w:lvl w:ilvl="6" w:tplc="AF3AE822">
      <w:start w:val="1"/>
      <w:numFmt w:val="decimal"/>
      <w:lvlText w:val="%7."/>
      <w:lvlJc w:val="left"/>
      <w:pPr>
        <w:ind w:left="5040" w:hanging="360"/>
      </w:pPr>
    </w:lvl>
    <w:lvl w:ilvl="7" w:tplc="15305578">
      <w:start w:val="1"/>
      <w:numFmt w:val="lowerLetter"/>
      <w:lvlText w:val="%8."/>
      <w:lvlJc w:val="left"/>
      <w:pPr>
        <w:ind w:left="5760" w:hanging="360"/>
      </w:pPr>
    </w:lvl>
    <w:lvl w:ilvl="8" w:tplc="3BDAA1B2">
      <w:start w:val="1"/>
      <w:numFmt w:val="lowerRoman"/>
      <w:lvlText w:val="%9."/>
      <w:lvlJc w:val="right"/>
      <w:pPr>
        <w:ind w:left="6480" w:hanging="180"/>
      </w:pPr>
    </w:lvl>
  </w:abstractNum>
  <w:abstractNum w:abstractNumId="25" w15:restartNumberingAfterBreak="0">
    <w:nsid w:val="5778A08E"/>
    <w:multiLevelType w:val="hybridMultilevel"/>
    <w:tmpl w:val="1B62D61C"/>
    <w:lvl w:ilvl="0" w:tplc="933262BC">
      <w:start w:val="1"/>
      <w:numFmt w:val="lowerLetter"/>
      <w:lvlText w:val="%1)"/>
      <w:lvlJc w:val="left"/>
      <w:pPr>
        <w:ind w:left="720" w:hanging="360"/>
      </w:pPr>
    </w:lvl>
    <w:lvl w:ilvl="1" w:tplc="1D4AE6B0">
      <w:start w:val="1"/>
      <w:numFmt w:val="lowerLetter"/>
      <w:lvlText w:val="%2."/>
      <w:lvlJc w:val="left"/>
      <w:pPr>
        <w:ind w:left="1440" w:hanging="360"/>
      </w:pPr>
    </w:lvl>
    <w:lvl w:ilvl="2" w:tplc="7DEE8F94">
      <w:start w:val="1"/>
      <w:numFmt w:val="lowerRoman"/>
      <w:lvlText w:val="%3."/>
      <w:lvlJc w:val="right"/>
      <w:pPr>
        <w:ind w:left="2160" w:hanging="180"/>
      </w:pPr>
    </w:lvl>
    <w:lvl w:ilvl="3" w:tplc="98F09F52">
      <w:start w:val="1"/>
      <w:numFmt w:val="decimal"/>
      <w:lvlText w:val="%4."/>
      <w:lvlJc w:val="left"/>
      <w:pPr>
        <w:ind w:left="2880" w:hanging="360"/>
      </w:pPr>
    </w:lvl>
    <w:lvl w:ilvl="4" w:tplc="9E2CB010">
      <w:start w:val="1"/>
      <w:numFmt w:val="lowerLetter"/>
      <w:lvlText w:val="%5."/>
      <w:lvlJc w:val="left"/>
      <w:pPr>
        <w:ind w:left="3600" w:hanging="360"/>
      </w:pPr>
    </w:lvl>
    <w:lvl w:ilvl="5" w:tplc="0C00B1B0">
      <w:start w:val="1"/>
      <w:numFmt w:val="lowerRoman"/>
      <w:lvlText w:val="%6."/>
      <w:lvlJc w:val="right"/>
      <w:pPr>
        <w:ind w:left="4320" w:hanging="180"/>
      </w:pPr>
    </w:lvl>
    <w:lvl w:ilvl="6" w:tplc="4962866E">
      <w:start w:val="1"/>
      <w:numFmt w:val="decimal"/>
      <w:lvlText w:val="%7."/>
      <w:lvlJc w:val="left"/>
      <w:pPr>
        <w:ind w:left="5040" w:hanging="360"/>
      </w:pPr>
    </w:lvl>
    <w:lvl w:ilvl="7" w:tplc="C5BC7B0C">
      <w:start w:val="1"/>
      <w:numFmt w:val="lowerLetter"/>
      <w:lvlText w:val="%8."/>
      <w:lvlJc w:val="left"/>
      <w:pPr>
        <w:ind w:left="5760" w:hanging="360"/>
      </w:pPr>
    </w:lvl>
    <w:lvl w:ilvl="8" w:tplc="04928DF2">
      <w:start w:val="1"/>
      <w:numFmt w:val="lowerRoman"/>
      <w:lvlText w:val="%9."/>
      <w:lvlJc w:val="right"/>
      <w:pPr>
        <w:ind w:left="6480" w:hanging="180"/>
      </w:pPr>
    </w:lvl>
  </w:abstractNum>
  <w:abstractNum w:abstractNumId="26" w15:restartNumberingAfterBreak="0">
    <w:nsid w:val="5AAA029F"/>
    <w:multiLevelType w:val="hybridMultilevel"/>
    <w:tmpl w:val="C1D0BD00"/>
    <w:lvl w:ilvl="0" w:tplc="96863564">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AFAC813"/>
    <w:multiLevelType w:val="hybridMultilevel"/>
    <w:tmpl w:val="3C8C38D2"/>
    <w:lvl w:ilvl="0" w:tplc="4EE40F98">
      <w:start w:val="1"/>
      <w:numFmt w:val="lowerLetter"/>
      <w:lvlText w:val="%1)"/>
      <w:lvlJc w:val="left"/>
      <w:pPr>
        <w:ind w:left="720" w:hanging="360"/>
      </w:pPr>
    </w:lvl>
    <w:lvl w:ilvl="1" w:tplc="AA5E8042">
      <w:start w:val="1"/>
      <w:numFmt w:val="lowerLetter"/>
      <w:lvlText w:val="%2."/>
      <w:lvlJc w:val="left"/>
      <w:pPr>
        <w:ind w:left="1440" w:hanging="360"/>
      </w:pPr>
    </w:lvl>
    <w:lvl w:ilvl="2" w:tplc="E8EEA652">
      <w:start w:val="1"/>
      <w:numFmt w:val="lowerRoman"/>
      <w:lvlText w:val="%3."/>
      <w:lvlJc w:val="right"/>
      <w:pPr>
        <w:ind w:left="2160" w:hanging="180"/>
      </w:pPr>
    </w:lvl>
    <w:lvl w:ilvl="3" w:tplc="290AAB4E">
      <w:start w:val="1"/>
      <w:numFmt w:val="decimal"/>
      <w:lvlText w:val="%4."/>
      <w:lvlJc w:val="left"/>
      <w:pPr>
        <w:ind w:left="2880" w:hanging="360"/>
      </w:pPr>
    </w:lvl>
    <w:lvl w:ilvl="4" w:tplc="7C8C9ABA">
      <w:start w:val="1"/>
      <w:numFmt w:val="lowerLetter"/>
      <w:lvlText w:val="%5."/>
      <w:lvlJc w:val="left"/>
      <w:pPr>
        <w:ind w:left="3600" w:hanging="360"/>
      </w:pPr>
    </w:lvl>
    <w:lvl w:ilvl="5" w:tplc="65F27586">
      <w:start w:val="1"/>
      <w:numFmt w:val="lowerRoman"/>
      <w:lvlText w:val="%6."/>
      <w:lvlJc w:val="right"/>
      <w:pPr>
        <w:ind w:left="4320" w:hanging="180"/>
      </w:pPr>
    </w:lvl>
    <w:lvl w:ilvl="6" w:tplc="3370D94E">
      <w:start w:val="1"/>
      <w:numFmt w:val="decimal"/>
      <w:lvlText w:val="%7."/>
      <w:lvlJc w:val="left"/>
      <w:pPr>
        <w:ind w:left="5040" w:hanging="360"/>
      </w:pPr>
    </w:lvl>
    <w:lvl w:ilvl="7" w:tplc="067C1894">
      <w:start w:val="1"/>
      <w:numFmt w:val="lowerLetter"/>
      <w:lvlText w:val="%8."/>
      <w:lvlJc w:val="left"/>
      <w:pPr>
        <w:ind w:left="5760" w:hanging="360"/>
      </w:pPr>
    </w:lvl>
    <w:lvl w:ilvl="8" w:tplc="41D8845E">
      <w:start w:val="1"/>
      <w:numFmt w:val="lowerRoman"/>
      <w:lvlText w:val="%9."/>
      <w:lvlJc w:val="right"/>
      <w:pPr>
        <w:ind w:left="6480" w:hanging="180"/>
      </w:pPr>
    </w:lvl>
  </w:abstractNum>
  <w:abstractNum w:abstractNumId="28" w15:restartNumberingAfterBreak="0">
    <w:nsid w:val="5B7ED6AD"/>
    <w:multiLevelType w:val="hybridMultilevel"/>
    <w:tmpl w:val="0D7E0224"/>
    <w:lvl w:ilvl="0" w:tplc="87681896">
      <w:start w:val="2"/>
      <w:numFmt w:val="lowerLetter"/>
      <w:lvlText w:val="%1)"/>
      <w:lvlJc w:val="left"/>
      <w:pPr>
        <w:ind w:left="720" w:hanging="360"/>
      </w:pPr>
      <w:rPr>
        <w:rFonts w:ascii="Times New Roman" w:hAnsi="Times New Roman" w:hint="default"/>
      </w:rPr>
    </w:lvl>
    <w:lvl w:ilvl="1" w:tplc="A8B811BA">
      <w:start w:val="1"/>
      <w:numFmt w:val="lowerLetter"/>
      <w:lvlText w:val="%2."/>
      <w:lvlJc w:val="left"/>
      <w:pPr>
        <w:ind w:left="1440" w:hanging="360"/>
      </w:pPr>
    </w:lvl>
    <w:lvl w:ilvl="2" w:tplc="8A78C098">
      <w:start w:val="1"/>
      <w:numFmt w:val="lowerRoman"/>
      <w:lvlText w:val="%3."/>
      <w:lvlJc w:val="right"/>
      <w:pPr>
        <w:ind w:left="2160" w:hanging="180"/>
      </w:pPr>
    </w:lvl>
    <w:lvl w:ilvl="3" w:tplc="F81621A8">
      <w:start w:val="1"/>
      <w:numFmt w:val="decimal"/>
      <w:lvlText w:val="%4."/>
      <w:lvlJc w:val="left"/>
      <w:pPr>
        <w:ind w:left="2880" w:hanging="360"/>
      </w:pPr>
    </w:lvl>
    <w:lvl w:ilvl="4" w:tplc="A35EF6AC">
      <w:start w:val="1"/>
      <w:numFmt w:val="lowerLetter"/>
      <w:lvlText w:val="%5."/>
      <w:lvlJc w:val="left"/>
      <w:pPr>
        <w:ind w:left="3600" w:hanging="360"/>
      </w:pPr>
    </w:lvl>
    <w:lvl w:ilvl="5" w:tplc="AF04D460">
      <w:start w:val="1"/>
      <w:numFmt w:val="lowerRoman"/>
      <w:lvlText w:val="%6."/>
      <w:lvlJc w:val="right"/>
      <w:pPr>
        <w:ind w:left="4320" w:hanging="180"/>
      </w:pPr>
    </w:lvl>
    <w:lvl w:ilvl="6" w:tplc="E77C0F36">
      <w:start w:val="1"/>
      <w:numFmt w:val="decimal"/>
      <w:lvlText w:val="%7."/>
      <w:lvlJc w:val="left"/>
      <w:pPr>
        <w:ind w:left="5040" w:hanging="360"/>
      </w:pPr>
    </w:lvl>
    <w:lvl w:ilvl="7" w:tplc="F3E2B0C6">
      <w:start w:val="1"/>
      <w:numFmt w:val="lowerLetter"/>
      <w:lvlText w:val="%8."/>
      <w:lvlJc w:val="left"/>
      <w:pPr>
        <w:ind w:left="5760" w:hanging="360"/>
      </w:pPr>
    </w:lvl>
    <w:lvl w:ilvl="8" w:tplc="5030C9E8">
      <w:start w:val="1"/>
      <w:numFmt w:val="lowerRoman"/>
      <w:lvlText w:val="%9."/>
      <w:lvlJc w:val="right"/>
      <w:pPr>
        <w:ind w:left="6480" w:hanging="180"/>
      </w:pPr>
    </w:lvl>
  </w:abstractNum>
  <w:abstractNum w:abstractNumId="29" w15:restartNumberingAfterBreak="0">
    <w:nsid w:val="5E664893"/>
    <w:multiLevelType w:val="hybridMultilevel"/>
    <w:tmpl w:val="A106D608"/>
    <w:lvl w:ilvl="0" w:tplc="9A9E4BB4">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548CD72"/>
    <w:multiLevelType w:val="hybridMultilevel"/>
    <w:tmpl w:val="DE88C5D0"/>
    <w:lvl w:ilvl="0" w:tplc="755828EC">
      <w:start w:val="1"/>
      <w:numFmt w:val="lowerLetter"/>
      <w:lvlText w:val="%1)"/>
      <w:lvlJc w:val="left"/>
      <w:pPr>
        <w:ind w:left="720" w:hanging="360"/>
      </w:pPr>
      <w:rPr>
        <w:rFonts w:ascii="Times New Roman" w:hAnsi="Times New Roman" w:hint="default"/>
      </w:rPr>
    </w:lvl>
    <w:lvl w:ilvl="1" w:tplc="617AF578">
      <w:start w:val="1"/>
      <w:numFmt w:val="lowerLetter"/>
      <w:lvlText w:val="%2."/>
      <w:lvlJc w:val="left"/>
      <w:pPr>
        <w:ind w:left="1440" w:hanging="360"/>
      </w:pPr>
    </w:lvl>
    <w:lvl w:ilvl="2" w:tplc="82149A16">
      <w:start w:val="1"/>
      <w:numFmt w:val="lowerRoman"/>
      <w:lvlText w:val="%3."/>
      <w:lvlJc w:val="right"/>
      <w:pPr>
        <w:ind w:left="2160" w:hanging="180"/>
      </w:pPr>
    </w:lvl>
    <w:lvl w:ilvl="3" w:tplc="B284F22C">
      <w:start w:val="1"/>
      <w:numFmt w:val="decimal"/>
      <w:lvlText w:val="%4."/>
      <w:lvlJc w:val="left"/>
      <w:pPr>
        <w:ind w:left="2880" w:hanging="360"/>
      </w:pPr>
    </w:lvl>
    <w:lvl w:ilvl="4" w:tplc="210664D0">
      <w:start w:val="1"/>
      <w:numFmt w:val="lowerLetter"/>
      <w:lvlText w:val="%5."/>
      <w:lvlJc w:val="left"/>
      <w:pPr>
        <w:ind w:left="3600" w:hanging="360"/>
      </w:pPr>
    </w:lvl>
    <w:lvl w:ilvl="5" w:tplc="133AFB12">
      <w:start w:val="1"/>
      <w:numFmt w:val="lowerRoman"/>
      <w:lvlText w:val="%6."/>
      <w:lvlJc w:val="right"/>
      <w:pPr>
        <w:ind w:left="4320" w:hanging="180"/>
      </w:pPr>
    </w:lvl>
    <w:lvl w:ilvl="6" w:tplc="9AA8AB16">
      <w:start w:val="1"/>
      <w:numFmt w:val="decimal"/>
      <w:lvlText w:val="%7."/>
      <w:lvlJc w:val="left"/>
      <w:pPr>
        <w:ind w:left="5040" w:hanging="360"/>
      </w:pPr>
    </w:lvl>
    <w:lvl w:ilvl="7" w:tplc="F6747FB8">
      <w:start w:val="1"/>
      <w:numFmt w:val="lowerLetter"/>
      <w:lvlText w:val="%8."/>
      <w:lvlJc w:val="left"/>
      <w:pPr>
        <w:ind w:left="5760" w:hanging="360"/>
      </w:pPr>
    </w:lvl>
    <w:lvl w:ilvl="8" w:tplc="58E844A6">
      <w:start w:val="1"/>
      <w:numFmt w:val="lowerRoman"/>
      <w:lvlText w:val="%9."/>
      <w:lvlJc w:val="right"/>
      <w:pPr>
        <w:ind w:left="6480" w:hanging="180"/>
      </w:pPr>
    </w:lvl>
  </w:abstractNum>
  <w:abstractNum w:abstractNumId="31" w15:restartNumberingAfterBreak="0">
    <w:nsid w:val="6887507E"/>
    <w:multiLevelType w:val="hybridMultilevel"/>
    <w:tmpl w:val="751C2492"/>
    <w:lvl w:ilvl="0" w:tplc="C3B6A3BE">
      <w:start w:val="1"/>
      <w:numFmt w:val="decimal"/>
      <w:lvlText w:val="%1."/>
      <w:lvlJc w:val="left"/>
      <w:pPr>
        <w:ind w:left="360" w:hanging="360"/>
      </w:pPr>
      <w:rPr>
        <w:rFonts w:ascii="Times New Roman" w:hAnsi="Times New Roman" w:cs="Times New Roman" w:hint="default"/>
        <w:b w:val="0"/>
        <w:color w:val="auto"/>
        <w:sz w:val="24"/>
        <w:szCs w:val="24"/>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2" w15:restartNumberingAfterBreak="0">
    <w:nsid w:val="69E7B2A4"/>
    <w:multiLevelType w:val="hybridMultilevel"/>
    <w:tmpl w:val="ABCAEFB4"/>
    <w:lvl w:ilvl="0" w:tplc="8D28CA94">
      <w:start w:val="1"/>
      <w:numFmt w:val="lowerLetter"/>
      <w:lvlText w:val="%1)"/>
      <w:lvlJc w:val="left"/>
      <w:pPr>
        <w:ind w:left="720" w:hanging="360"/>
      </w:pPr>
    </w:lvl>
    <w:lvl w:ilvl="1" w:tplc="05A60EAA">
      <w:start w:val="1"/>
      <w:numFmt w:val="lowerLetter"/>
      <w:lvlText w:val="%2."/>
      <w:lvlJc w:val="left"/>
      <w:pPr>
        <w:ind w:left="1440" w:hanging="360"/>
      </w:pPr>
    </w:lvl>
    <w:lvl w:ilvl="2" w:tplc="057480B2">
      <w:start w:val="1"/>
      <w:numFmt w:val="lowerRoman"/>
      <w:lvlText w:val="%3."/>
      <w:lvlJc w:val="right"/>
      <w:pPr>
        <w:ind w:left="2160" w:hanging="180"/>
      </w:pPr>
    </w:lvl>
    <w:lvl w:ilvl="3" w:tplc="D1DC633E">
      <w:start w:val="1"/>
      <w:numFmt w:val="decimal"/>
      <w:lvlText w:val="%4."/>
      <w:lvlJc w:val="left"/>
      <w:pPr>
        <w:ind w:left="2880" w:hanging="360"/>
      </w:pPr>
    </w:lvl>
    <w:lvl w:ilvl="4" w:tplc="B1604C9E">
      <w:start w:val="1"/>
      <w:numFmt w:val="lowerLetter"/>
      <w:lvlText w:val="%5."/>
      <w:lvlJc w:val="left"/>
      <w:pPr>
        <w:ind w:left="3600" w:hanging="360"/>
      </w:pPr>
    </w:lvl>
    <w:lvl w:ilvl="5" w:tplc="CBF06A3E">
      <w:start w:val="1"/>
      <w:numFmt w:val="lowerRoman"/>
      <w:lvlText w:val="%6."/>
      <w:lvlJc w:val="right"/>
      <w:pPr>
        <w:ind w:left="4320" w:hanging="180"/>
      </w:pPr>
    </w:lvl>
    <w:lvl w:ilvl="6" w:tplc="33D26614">
      <w:start w:val="1"/>
      <w:numFmt w:val="decimal"/>
      <w:lvlText w:val="%7."/>
      <w:lvlJc w:val="left"/>
      <w:pPr>
        <w:ind w:left="5040" w:hanging="360"/>
      </w:pPr>
    </w:lvl>
    <w:lvl w:ilvl="7" w:tplc="77268FDA">
      <w:start w:val="1"/>
      <w:numFmt w:val="lowerLetter"/>
      <w:lvlText w:val="%8."/>
      <w:lvlJc w:val="left"/>
      <w:pPr>
        <w:ind w:left="5760" w:hanging="360"/>
      </w:pPr>
    </w:lvl>
    <w:lvl w:ilvl="8" w:tplc="0EFE7C0A">
      <w:start w:val="1"/>
      <w:numFmt w:val="lowerRoman"/>
      <w:lvlText w:val="%9."/>
      <w:lvlJc w:val="right"/>
      <w:pPr>
        <w:ind w:left="6480" w:hanging="180"/>
      </w:pPr>
    </w:lvl>
  </w:abstractNum>
  <w:abstractNum w:abstractNumId="33" w15:restartNumberingAfterBreak="0">
    <w:nsid w:val="6B499D94"/>
    <w:multiLevelType w:val="hybridMultilevel"/>
    <w:tmpl w:val="F00EDAB2"/>
    <w:lvl w:ilvl="0" w:tplc="57002A7E">
      <w:start w:val="5"/>
      <w:numFmt w:val="lowerLetter"/>
      <w:lvlText w:val="%1)"/>
      <w:lvlJc w:val="left"/>
      <w:pPr>
        <w:ind w:left="720" w:hanging="360"/>
      </w:pPr>
      <w:rPr>
        <w:rFonts w:ascii="Times New Roman" w:hAnsi="Times New Roman" w:hint="default"/>
      </w:rPr>
    </w:lvl>
    <w:lvl w:ilvl="1" w:tplc="AF54A0FC">
      <w:start w:val="1"/>
      <w:numFmt w:val="lowerLetter"/>
      <w:lvlText w:val="%2."/>
      <w:lvlJc w:val="left"/>
      <w:pPr>
        <w:ind w:left="1440" w:hanging="360"/>
      </w:pPr>
    </w:lvl>
    <w:lvl w:ilvl="2" w:tplc="595EC9A6">
      <w:start w:val="1"/>
      <w:numFmt w:val="lowerRoman"/>
      <w:lvlText w:val="%3."/>
      <w:lvlJc w:val="right"/>
      <w:pPr>
        <w:ind w:left="2160" w:hanging="180"/>
      </w:pPr>
    </w:lvl>
    <w:lvl w:ilvl="3" w:tplc="5D7A6E24">
      <w:start w:val="1"/>
      <w:numFmt w:val="decimal"/>
      <w:lvlText w:val="%4."/>
      <w:lvlJc w:val="left"/>
      <w:pPr>
        <w:ind w:left="2880" w:hanging="360"/>
      </w:pPr>
    </w:lvl>
    <w:lvl w:ilvl="4" w:tplc="E76E2E0A">
      <w:start w:val="1"/>
      <w:numFmt w:val="lowerLetter"/>
      <w:lvlText w:val="%5."/>
      <w:lvlJc w:val="left"/>
      <w:pPr>
        <w:ind w:left="3600" w:hanging="360"/>
      </w:pPr>
    </w:lvl>
    <w:lvl w:ilvl="5" w:tplc="7E028E66">
      <w:start w:val="1"/>
      <w:numFmt w:val="lowerRoman"/>
      <w:lvlText w:val="%6."/>
      <w:lvlJc w:val="right"/>
      <w:pPr>
        <w:ind w:left="4320" w:hanging="180"/>
      </w:pPr>
    </w:lvl>
    <w:lvl w:ilvl="6" w:tplc="83FCF106">
      <w:start w:val="1"/>
      <w:numFmt w:val="decimal"/>
      <w:lvlText w:val="%7."/>
      <w:lvlJc w:val="left"/>
      <w:pPr>
        <w:ind w:left="5040" w:hanging="360"/>
      </w:pPr>
    </w:lvl>
    <w:lvl w:ilvl="7" w:tplc="2DA20676">
      <w:start w:val="1"/>
      <w:numFmt w:val="lowerLetter"/>
      <w:lvlText w:val="%8."/>
      <w:lvlJc w:val="left"/>
      <w:pPr>
        <w:ind w:left="5760" w:hanging="360"/>
      </w:pPr>
    </w:lvl>
    <w:lvl w:ilvl="8" w:tplc="345C15E8">
      <w:start w:val="1"/>
      <w:numFmt w:val="lowerRoman"/>
      <w:lvlText w:val="%9."/>
      <w:lvlJc w:val="right"/>
      <w:pPr>
        <w:ind w:left="6480" w:hanging="180"/>
      </w:pPr>
    </w:lvl>
  </w:abstractNum>
  <w:abstractNum w:abstractNumId="34" w15:restartNumberingAfterBreak="0">
    <w:nsid w:val="7117575A"/>
    <w:multiLevelType w:val="hybridMultilevel"/>
    <w:tmpl w:val="69D453E0"/>
    <w:lvl w:ilvl="0" w:tplc="15C8ED44">
      <w:start w:val="1"/>
      <w:numFmt w:val="lowerLetter"/>
      <w:lvlText w:val="%1)"/>
      <w:lvlJc w:val="left"/>
      <w:pPr>
        <w:ind w:left="720" w:hanging="360"/>
      </w:pPr>
      <w:rPr>
        <w:rFonts w:ascii="Times New Roman" w:hAnsi="Times New Roman" w:hint="default"/>
      </w:rPr>
    </w:lvl>
    <w:lvl w:ilvl="1" w:tplc="C9F41758">
      <w:start w:val="1"/>
      <w:numFmt w:val="lowerLetter"/>
      <w:lvlText w:val="%2."/>
      <w:lvlJc w:val="left"/>
      <w:pPr>
        <w:ind w:left="1440" w:hanging="360"/>
      </w:pPr>
    </w:lvl>
    <w:lvl w:ilvl="2" w:tplc="F9E69F86">
      <w:start w:val="1"/>
      <w:numFmt w:val="lowerRoman"/>
      <w:lvlText w:val="%3."/>
      <w:lvlJc w:val="right"/>
      <w:pPr>
        <w:ind w:left="2160" w:hanging="180"/>
      </w:pPr>
    </w:lvl>
    <w:lvl w:ilvl="3" w:tplc="70A8774C">
      <w:start w:val="1"/>
      <w:numFmt w:val="decimal"/>
      <w:lvlText w:val="%4."/>
      <w:lvlJc w:val="left"/>
      <w:pPr>
        <w:ind w:left="2880" w:hanging="360"/>
      </w:pPr>
    </w:lvl>
    <w:lvl w:ilvl="4" w:tplc="2DECFFA0">
      <w:start w:val="1"/>
      <w:numFmt w:val="lowerLetter"/>
      <w:lvlText w:val="%5."/>
      <w:lvlJc w:val="left"/>
      <w:pPr>
        <w:ind w:left="3600" w:hanging="360"/>
      </w:pPr>
    </w:lvl>
    <w:lvl w:ilvl="5" w:tplc="5D480B80">
      <w:start w:val="1"/>
      <w:numFmt w:val="lowerRoman"/>
      <w:lvlText w:val="%6."/>
      <w:lvlJc w:val="right"/>
      <w:pPr>
        <w:ind w:left="4320" w:hanging="180"/>
      </w:pPr>
    </w:lvl>
    <w:lvl w:ilvl="6" w:tplc="8E8AC1C6">
      <w:start w:val="1"/>
      <w:numFmt w:val="decimal"/>
      <w:lvlText w:val="%7."/>
      <w:lvlJc w:val="left"/>
      <w:pPr>
        <w:ind w:left="5040" w:hanging="360"/>
      </w:pPr>
    </w:lvl>
    <w:lvl w:ilvl="7" w:tplc="76922D80">
      <w:start w:val="1"/>
      <w:numFmt w:val="lowerLetter"/>
      <w:lvlText w:val="%8."/>
      <w:lvlJc w:val="left"/>
      <w:pPr>
        <w:ind w:left="5760" w:hanging="360"/>
      </w:pPr>
    </w:lvl>
    <w:lvl w:ilvl="8" w:tplc="D1FAFF82">
      <w:start w:val="1"/>
      <w:numFmt w:val="lowerRoman"/>
      <w:lvlText w:val="%9."/>
      <w:lvlJc w:val="right"/>
      <w:pPr>
        <w:ind w:left="6480" w:hanging="180"/>
      </w:pPr>
    </w:lvl>
  </w:abstractNum>
  <w:abstractNum w:abstractNumId="35" w15:restartNumberingAfterBreak="0">
    <w:nsid w:val="7420B011"/>
    <w:multiLevelType w:val="hybridMultilevel"/>
    <w:tmpl w:val="EF5ADBF6"/>
    <w:lvl w:ilvl="0" w:tplc="F14A5D58">
      <w:start w:val="1"/>
      <w:numFmt w:val="lowerLetter"/>
      <w:lvlText w:val="%1)"/>
      <w:lvlJc w:val="left"/>
      <w:pPr>
        <w:ind w:left="720" w:hanging="360"/>
      </w:pPr>
    </w:lvl>
    <w:lvl w:ilvl="1" w:tplc="82CA1CA2">
      <w:start w:val="1"/>
      <w:numFmt w:val="lowerLetter"/>
      <w:lvlText w:val="%2."/>
      <w:lvlJc w:val="left"/>
      <w:pPr>
        <w:ind w:left="1440" w:hanging="360"/>
      </w:pPr>
    </w:lvl>
    <w:lvl w:ilvl="2" w:tplc="D15AED7E">
      <w:start w:val="1"/>
      <w:numFmt w:val="lowerRoman"/>
      <w:lvlText w:val="%3."/>
      <w:lvlJc w:val="right"/>
      <w:pPr>
        <w:ind w:left="2160" w:hanging="180"/>
      </w:pPr>
    </w:lvl>
    <w:lvl w:ilvl="3" w:tplc="A36C06CA">
      <w:start w:val="1"/>
      <w:numFmt w:val="decimal"/>
      <w:lvlText w:val="%4."/>
      <w:lvlJc w:val="left"/>
      <w:pPr>
        <w:ind w:left="2880" w:hanging="360"/>
      </w:pPr>
    </w:lvl>
    <w:lvl w:ilvl="4" w:tplc="B6EAAA0A">
      <w:start w:val="1"/>
      <w:numFmt w:val="lowerLetter"/>
      <w:lvlText w:val="%5."/>
      <w:lvlJc w:val="left"/>
      <w:pPr>
        <w:ind w:left="3600" w:hanging="360"/>
      </w:pPr>
    </w:lvl>
    <w:lvl w:ilvl="5" w:tplc="AD88A5E4">
      <w:start w:val="1"/>
      <w:numFmt w:val="lowerRoman"/>
      <w:lvlText w:val="%6."/>
      <w:lvlJc w:val="right"/>
      <w:pPr>
        <w:ind w:left="4320" w:hanging="180"/>
      </w:pPr>
    </w:lvl>
    <w:lvl w:ilvl="6" w:tplc="CB60D6EC">
      <w:start w:val="1"/>
      <w:numFmt w:val="decimal"/>
      <w:lvlText w:val="%7."/>
      <w:lvlJc w:val="left"/>
      <w:pPr>
        <w:ind w:left="5040" w:hanging="360"/>
      </w:pPr>
    </w:lvl>
    <w:lvl w:ilvl="7" w:tplc="B4687892">
      <w:start w:val="1"/>
      <w:numFmt w:val="lowerLetter"/>
      <w:lvlText w:val="%8."/>
      <w:lvlJc w:val="left"/>
      <w:pPr>
        <w:ind w:left="5760" w:hanging="360"/>
      </w:pPr>
    </w:lvl>
    <w:lvl w:ilvl="8" w:tplc="F9886E9E">
      <w:start w:val="1"/>
      <w:numFmt w:val="lowerRoman"/>
      <w:lvlText w:val="%9."/>
      <w:lvlJc w:val="right"/>
      <w:pPr>
        <w:ind w:left="6480" w:hanging="180"/>
      </w:pPr>
    </w:lvl>
  </w:abstractNum>
  <w:abstractNum w:abstractNumId="36" w15:restartNumberingAfterBreak="0">
    <w:nsid w:val="76CD8D5A"/>
    <w:multiLevelType w:val="hybridMultilevel"/>
    <w:tmpl w:val="D592C4B2"/>
    <w:lvl w:ilvl="0" w:tplc="71E86060">
      <w:start w:val="6"/>
      <w:numFmt w:val="lowerLetter"/>
      <w:lvlText w:val="%1)"/>
      <w:lvlJc w:val="left"/>
      <w:pPr>
        <w:ind w:left="720" w:hanging="360"/>
      </w:pPr>
    </w:lvl>
    <w:lvl w:ilvl="1" w:tplc="AACE14A2">
      <w:start w:val="1"/>
      <w:numFmt w:val="lowerLetter"/>
      <w:lvlText w:val="%2."/>
      <w:lvlJc w:val="left"/>
      <w:pPr>
        <w:ind w:left="1440" w:hanging="360"/>
      </w:pPr>
    </w:lvl>
    <w:lvl w:ilvl="2" w:tplc="1390D382">
      <w:start w:val="1"/>
      <w:numFmt w:val="lowerRoman"/>
      <w:lvlText w:val="%3."/>
      <w:lvlJc w:val="right"/>
      <w:pPr>
        <w:ind w:left="2160" w:hanging="180"/>
      </w:pPr>
    </w:lvl>
    <w:lvl w:ilvl="3" w:tplc="B2305C2A">
      <w:start w:val="1"/>
      <w:numFmt w:val="decimal"/>
      <w:lvlText w:val="%4."/>
      <w:lvlJc w:val="left"/>
      <w:pPr>
        <w:ind w:left="2880" w:hanging="360"/>
      </w:pPr>
    </w:lvl>
    <w:lvl w:ilvl="4" w:tplc="5002E440">
      <w:start w:val="1"/>
      <w:numFmt w:val="lowerLetter"/>
      <w:lvlText w:val="%5."/>
      <w:lvlJc w:val="left"/>
      <w:pPr>
        <w:ind w:left="3600" w:hanging="360"/>
      </w:pPr>
    </w:lvl>
    <w:lvl w:ilvl="5" w:tplc="F8AC83D8">
      <w:start w:val="1"/>
      <w:numFmt w:val="lowerRoman"/>
      <w:lvlText w:val="%6."/>
      <w:lvlJc w:val="right"/>
      <w:pPr>
        <w:ind w:left="4320" w:hanging="180"/>
      </w:pPr>
    </w:lvl>
    <w:lvl w:ilvl="6" w:tplc="716E0384">
      <w:start w:val="1"/>
      <w:numFmt w:val="decimal"/>
      <w:lvlText w:val="%7."/>
      <w:lvlJc w:val="left"/>
      <w:pPr>
        <w:ind w:left="5040" w:hanging="360"/>
      </w:pPr>
    </w:lvl>
    <w:lvl w:ilvl="7" w:tplc="3954A80A">
      <w:start w:val="1"/>
      <w:numFmt w:val="lowerLetter"/>
      <w:lvlText w:val="%8."/>
      <w:lvlJc w:val="left"/>
      <w:pPr>
        <w:ind w:left="5760" w:hanging="360"/>
      </w:pPr>
    </w:lvl>
    <w:lvl w:ilvl="8" w:tplc="06CABBD8">
      <w:start w:val="1"/>
      <w:numFmt w:val="lowerRoman"/>
      <w:lvlText w:val="%9."/>
      <w:lvlJc w:val="right"/>
      <w:pPr>
        <w:ind w:left="6480" w:hanging="180"/>
      </w:pPr>
    </w:lvl>
  </w:abstractNum>
  <w:abstractNum w:abstractNumId="37" w15:restartNumberingAfterBreak="0">
    <w:nsid w:val="788319AA"/>
    <w:multiLevelType w:val="hybridMultilevel"/>
    <w:tmpl w:val="C5DE7F5E"/>
    <w:lvl w:ilvl="0" w:tplc="598252E0">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A4C0E0F"/>
    <w:multiLevelType w:val="hybridMultilevel"/>
    <w:tmpl w:val="C75CC542"/>
    <w:lvl w:ilvl="0" w:tplc="E0CEEFD8">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EB65775"/>
    <w:multiLevelType w:val="hybridMultilevel"/>
    <w:tmpl w:val="2B2A4C1A"/>
    <w:lvl w:ilvl="0" w:tplc="E16C907A">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0"/>
  </w:num>
  <w:num w:numId="2">
    <w:abstractNumId w:val="25"/>
  </w:num>
  <w:num w:numId="3">
    <w:abstractNumId w:val="35"/>
  </w:num>
  <w:num w:numId="4">
    <w:abstractNumId w:val="17"/>
  </w:num>
  <w:num w:numId="5">
    <w:abstractNumId w:val="2"/>
  </w:num>
  <w:num w:numId="6">
    <w:abstractNumId w:val="20"/>
  </w:num>
  <w:num w:numId="7">
    <w:abstractNumId w:val="7"/>
  </w:num>
  <w:num w:numId="8">
    <w:abstractNumId w:val="23"/>
  </w:num>
  <w:num w:numId="9">
    <w:abstractNumId w:val="13"/>
  </w:num>
  <w:num w:numId="10">
    <w:abstractNumId w:val="19"/>
  </w:num>
  <w:num w:numId="11">
    <w:abstractNumId w:val="0"/>
  </w:num>
  <w:num w:numId="12">
    <w:abstractNumId w:val="27"/>
  </w:num>
  <w:num w:numId="13">
    <w:abstractNumId w:val="32"/>
  </w:num>
  <w:num w:numId="14">
    <w:abstractNumId w:val="22"/>
  </w:num>
  <w:num w:numId="15">
    <w:abstractNumId w:val="14"/>
  </w:num>
  <w:num w:numId="16">
    <w:abstractNumId w:val="36"/>
  </w:num>
  <w:num w:numId="17">
    <w:abstractNumId w:val="9"/>
  </w:num>
  <w:num w:numId="18">
    <w:abstractNumId w:val="8"/>
  </w:num>
  <w:num w:numId="19">
    <w:abstractNumId w:val="1"/>
  </w:num>
  <w:num w:numId="20">
    <w:abstractNumId w:val="24"/>
  </w:num>
  <w:num w:numId="21">
    <w:abstractNumId w:val="11"/>
  </w:num>
  <w:num w:numId="22">
    <w:abstractNumId w:val="33"/>
  </w:num>
  <w:num w:numId="23">
    <w:abstractNumId w:val="16"/>
  </w:num>
  <w:num w:numId="24">
    <w:abstractNumId w:val="18"/>
  </w:num>
  <w:num w:numId="25">
    <w:abstractNumId w:val="28"/>
  </w:num>
  <w:num w:numId="26">
    <w:abstractNumId w:val="34"/>
  </w:num>
  <w:num w:numId="27">
    <w:abstractNumId w:val="3"/>
  </w:num>
  <w:num w:numId="28">
    <w:abstractNumId w:val="31"/>
  </w:num>
  <w:num w:numId="29">
    <w:abstractNumId w:val="26"/>
  </w:num>
  <w:num w:numId="30">
    <w:abstractNumId w:val="21"/>
  </w:num>
  <w:num w:numId="31">
    <w:abstractNumId w:val="10"/>
  </w:num>
  <w:num w:numId="32">
    <w:abstractNumId w:val="39"/>
  </w:num>
  <w:num w:numId="33">
    <w:abstractNumId w:val="29"/>
  </w:num>
  <w:num w:numId="34">
    <w:abstractNumId w:val="6"/>
  </w:num>
  <w:num w:numId="35">
    <w:abstractNumId w:val="4"/>
  </w:num>
  <w:num w:numId="36">
    <w:abstractNumId w:val="15"/>
  </w:num>
  <w:num w:numId="37">
    <w:abstractNumId w:val="37"/>
  </w:num>
  <w:num w:numId="38">
    <w:abstractNumId w:val="5"/>
  </w:num>
  <w:num w:numId="39">
    <w:abstractNumId w:val="12"/>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B4E"/>
    <w:rsid w:val="00000392"/>
    <w:rsid w:val="00006302"/>
    <w:rsid w:val="00007E99"/>
    <w:rsid w:val="00026D04"/>
    <w:rsid w:val="000327A9"/>
    <w:rsid w:val="0003725A"/>
    <w:rsid w:val="00042D94"/>
    <w:rsid w:val="00051502"/>
    <w:rsid w:val="00057157"/>
    <w:rsid w:val="00060405"/>
    <w:rsid w:val="000604F4"/>
    <w:rsid w:val="00067D81"/>
    <w:rsid w:val="00077776"/>
    <w:rsid w:val="00091F89"/>
    <w:rsid w:val="00095614"/>
    <w:rsid w:val="000A1134"/>
    <w:rsid w:val="000B201B"/>
    <w:rsid w:val="000B3516"/>
    <w:rsid w:val="000B4A10"/>
    <w:rsid w:val="000C059A"/>
    <w:rsid w:val="000C1514"/>
    <w:rsid w:val="000C35AE"/>
    <w:rsid w:val="000C3E9D"/>
    <w:rsid w:val="000E3526"/>
    <w:rsid w:val="000E3B4E"/>
    <w:rsid w:val="00106F24"/>
    <w:rsid w:val="00107D88"/>
    <w:rsid w:val="0011520C"/>
    <w:rsid w:val="001322BA"/>
    <w:rsid w:val="00134052"/>
    <w:rsid w:val="00137D01"/>
    <w:rsid w:val="00143C5D"/>
    <w:rsid w:val="00155825"/>
    <w:rsid w:val="001600F2"/>
    <w:rsid w:val="00164E6D"/>
    <w:rsid w:val="00174017"/>
    <w:rsid w:val="00175B1E"/>
    <w:rsid w:val="001769ED"/>
    <w:rsid w:val="00195BA6"/>
    <w:rsid w:val="00196274"/>
    <w:rsid w:val="001A776B"/>
    <w:rsid w:val="001A79AC"/>
    <w:rsid w:val="001B3031"/>
    <w:rsid w:val="001B30B5"/>
    <w:rsid w:val="001B400D"/>
    <w:rsid w:val="001C1F01"/>
    <w:rsid w:val="001C77FF"/>
    <w:rsid w:val="001D0A84"/>
    <w:rsid w:val="001D3C87"/>
    <w:rsid w:val="001F7334"/>
    <w:rsid w:val="002003F7"/>
    <w:rsid w:val="00200C67"/>
    <w:rsid w:val="00212D67"/>
    <w:rsid w:val="00213FF1"/>
    <w:rsid w:val="00215DA3"/>
    <w:rsid w:val="00215EE2"/>
    <w:rsid w:val="0022424C"/>
    <w:rsid w:val="002244E0"/>
    <w:rsid w:val="00225EB0"/>
    <w:rsid w:val="00227D4F"/>
    <w:rsid w:val="002345F4"/>
    <w:rsid w:val="002369F1"/>
    <w:rsid w:val="00242784"/>
    <w:rsid w:val="00254EF7"/>
    <w:rsid w:val="00267027"/>
    <w:rsid w:val="00283320"/>
    <w:rsid w:val="00296332"/>
    <w:rsid w:val="002A59F8"/>
    <w:rsid w:val="002A786A"/>
    <w:rsid w:val="002B0612"/>
    <w:rsid w:val="002B5461"/>
    <w:rsid w:val="002C444C"/>
    <w:rsid w:val="002D16CB"/>
    <w:rsid w:val="002D54B9"/>
    <w:rsid w:val="002D5F9C"/>
    <w:rsid w:val="002E4C1B"/>
    <w:rsid w:val="00303EE4"/>
    <w:rsid w:val="0031102F"/>
    <w:rsid w:val="00322C2B"/>
    <w:rsid w:val="00327956"/>
    <w:rsid w:val="00333BBA"/>
    <w:rsid w:val="00343D43"/>
    <w:rsid w:val="003462A1"/>
    <w:rsid w:val="003466B5"/>
    <w:rsid w:val="00347BE6"/>
    <w:rsid w:val="0035591B"/>
    <w:rsid w:val="00372D0C"/>
    <w:rsid w:val="00373B49"/>
    <w:rsid w:val="00373DCE"/>
    <w:rsid w:val="00394E50"/>
    <w:rsid w:val="00397A12"/>
    <w:rsid w:val="003A3C28"/>
    <w:rsid w:val="003A52AB"/>
    <w:rsid w:val="003A6E64"/>
    <w:rsid w:val="003B2035"/>
    <w:rsid w:val="003B519B"/>
    <w:rsid w:val="003B617C"/>
    <w:rsid w:val="003D557C"/>
    <w:rsid w:val="003D6811"/>
    <w:rsid w:val="003D6AA0"/>
    <w:rsid w:val="003E0510"/>
    <w:rsid w:val="003F282B"/>
    <w:rsid w:val="003F4D88"/>
    <w:rsid w:val="003F5A12"/>
    <w:rsid w:val="003F7F57"/>
    <w:rsid w:val="00436817"/>
    <w:rsid w:val="00442546"/>
    <w:rsid w:val="00460F75"/>
    <w:rsid w:val="0046596A"/>
    <w:rsid w:val="00465AA7"/>
    <w:rsid w:val="004707A7"/>
    <w:rsid w:val="00482113"/>
    <w:rsid w:val="00484167"/>
    <w:rsid w:val="00493AA4"/>
    <w:rsid w:val="00497E20"/>
    <w:rsid w:val="004D648F"/>
    <w:rsid w:val="004E602E"/>
    <w:rsid w:val="004F274A"/>
    <w:rsid w:val="004F48F7"/>
    <w:rsid w:val="00502A11"/>
    <w:rsid w:val="00507FD4"/>
    <w:rsid w:val="0052673A"/>
    <w:rsid w:val="00531AE5"/>
    <w:rsid w:val="00531E7F"/>
    <w:rsid w:val="00534648"/>
    <w:rsid w:val="00554A6F"/>
    <w:rsid w:val="005555A8"/>
    <w:rsid w:val="0057109D"/>
    <w:rsid w:val="00585222"/>
    <w:rsid w:val="00594095"/>
    <w:rsid w:val="0059FEE4"/>
    <w:rsid w:val="005A2087"/>
    <w:rsid w:val="005C178A"/>
    <w:rsid w:val="005C245D"/>
    <w:rsid w:val="005D1B42"/>
    <w:rsid w:val="005D538F"/>
    <w:rsid w:val="005F2691"/>
    <w:rsid w:val="005F7A73"/>
    <w:rsid w:val="00606EBB"/>
    <w:rsid w:val="00613C8B"/>
    <w:rsid w:val="00617EA1"/>
    <w:rsid w:val="006203DC"/>
    <w:rsid w:val="00632175"/>
    <w:rsid w:val="00657CD7"/>
    <w:rsid w:val="00666540"/>
    <w:rsid w:val="00684CD2"/>
    <w:rsid w:val="006904CD"/>
    <w:rsid w:val="00695E99"/>
    <w:rsid w:val="00696C36"/>
    <w:rsid w:val="006B870B"/>
    <w:rsid w:val="006C0573"/>
    <w:rsid w:val="006D27E4"/>
    <w:rsid w:val="006D6D54"/>
    <w:rsid w:val="006D7836"/>
    <w:rsid w:val="006E3D15"/>
    <w:rsid w:val="006E448B"/>
    <w:rsid w:val="006E4C50"/>
    <w:rsid w:val="007033F8"/>
    <w:rsid w:val="0070587A"/>
    <w:rsid w:val="00706D4E"/>
    <w:rsid w:val="00706E8E"/>
    <w:rsid w:val="007072C2"/>
    <w:rsid w:val="007075E2"/>
    <w:rsid w:val="007204F0"/>
    <w:rsid w:val="007217AA"/>
    <w:rsid w:val="007225BC"/>
    <w:rsid w:val="00723E20"/>
    <w:rsid w:val="00727459"/>
    <w:rsid w:val="00747F0F"/>
    <w:rsid w:val="00752012"/>
    <w:rsid w:val="007663C1"/>
    <w:rsid w:val="00783541"/>
    <w:rsid w:val="00792A33"/>
    <w:rsid w:val="00794414"/>
    <w:rsid w:val="00795AB9"/>
    <w:rsid w:val="007A3E68"/>
    <w:rsid w:val="007A4F87"/>
    <w:rsid w:val="007A616F"/>
    <w:rsid w:val="007A71D1"/>
    <w:rsid w:val="007B34EA"/>
    <w:rsid w:val="007B37FC"/>
    <w:rsid w:val="007B4D88"/>
    <w:rsid w:val="007B5EC0"/>
    <w:rsid w:val="007C50CF"/>
    <w:rsid w:val="007C6F46"/>
    <w:rsid w:val="007D0A33"/>
    <w:rsid w:val="007D7DE7"/>
    <w:rsid w:val="007E1756"/>
    <w:rsid w:val="007E51C3"/>
    <w:rsid w:val="00800AA1"/>
    <w:rsid w:val="008035C8"/>
    <w:rsid w:val="00804282"/>
    <w:rsid w:val="00827BFF"/>
    <w:rsid w:val="008379FE"/>
    <w:rsid w:val="008443D6"/>
    <w:rsid w:val="00852E95"/>
    <w:rsid w:val="00864C74"/>
    <w:rsid w:val="008670E4"/>
    <w:rsid w:val="00870915"/>
    <w:rsid w:val="00874BA4"/>
    <w:rsid w:val="008B1D05"/>
    <w:rsid w:val="008C6D4F"/>
    <w:rsid w:val="008C713D"/>
    <w:rsid w:val="008D26C6"/>
    <w:rsid w:val="008D499B"/>
    <w:rsid w:val="008D5586"/>
    <w:rsid w:val="008E495B"/>
    <w:rsid w:val="008F2034"/>
    <w:rsid w:val="008F7CAB"/>
    <w:rsid w:val="00914912"/>
    <w:rsid w:val="00922C11"/>
    <w:rsid w:val="00930662"/>
    <w:rsid w:val="0094030D"/>
    <w:rsid w:val="009427A9"/>
    <w:rsid w:val="00945917"/>
    <w:rsid w:val="00952060"/>
    <w:rsid w:val="0095793A"/>
    <w:rsid w:val="00967BA8"/>
    <w:rsid w:val="00971813"/>
    <w:rsid w:val="0097345A"/>
    <w:rsid w:val="00974E40"/>
    <w:rsid w:val="00985946"/>
    <w:rsid w:val="009864CC"/>
    <w:rsid w:val="009976A5"/>
    <w:rsid w:val="009A0987"/>
    <w:rsid w:val="009B4F31"/>
    <w:rsid w:val="009D42E4"/>
    <w:rsid w:val="009E0DF4"/>
    <w:rsid w:val="009E67DE"/>
    <w:rsid w:val="009F3E3F"/>
    <w:rsid w:val="00A05D02"/>
    <w:rsid w:val="00A12621"/>
    <w:rsid w:val="00A31236"/>
    <w:rsid w:val="00A32DB0"/>
    <w:rsid w:val="00A47DAC"/>
    <w:rsid w:val="00A7195F"/>
    <w:rsid w:val="00A85321"/>
    <w:rsid w:val="00A8614A"/>
    <w:rsid w:val="00A90FCF"/>
    <w:rsid w:val="00A946A4"/>
    <w:rsid w:val="00A96AAD"/>
    <w:rsid w:val="00A9B678"/>
    <w:rsid w:val="00AA4A9E"/>
    <w:rsid w:val="00AC1531"/>
    <w:rsid w:val="00AC3A2A"/>
    <w:rsid w:val="00AC552F"/>
    <w:rsid w:val="00AC70EC"/>
    <w:rsid w:val="00AD06D7"/>
    <w:rsid w:val="00AD4C94"/>
    <w:rsid w:val="00AD7869"/>
    <w:rsid w:val="00AD7AC0"/>
    <w:rsid w:val="00AE0239"/>
    <w:rsid w:val="00AE6249"/>
    <w:rsid w:val="00B0328B"/>
    <w:rsid w:val="00B03B79"/>
    <w:rsid w:val="00B13F6D"/>
    <w:rsid w:val="00B329BB"/>
    <w:rsid w:val="00B32BA6"/>
    <w:rsid w:val="00B336DC"/>
    <w:rsid w:val="00B33E7C"/>
    <w:rsid w:val="00B37BBB"/>
    <w:rsid w:val="00B4009C"/>
    <w:rsid w:val="00B4768E"/>
    <w:rsid w:val="00B503EE"/>
    <w:rsid w:val="00B50744"/>
    <w:rsid w:val="00B5468E"/>
    <w:rsid w:val="00B73527"/>
    <w:rsid w:val="00B802F8"/>
    <w:rsid w:val="00B86E96"/>
    <w:rsid w:val="00B904BD"/>
    <w:rsid w:val="00B96C28"/>
    <w:rsid w:val="00B976B2"/>
    <w:rsid w:val="00BA23E4"/>
    <w:rsid w:val="00BB05F5"/>
    <w:rsid w:val="00BC0D2D"/>
    <w:rsid w:val="00BC1BE7"/>
    <w:rsid w:val="00BD5AC8"/>
    <w:rsid w:val="00BF1A89"/>
    <w:rsid w:val="00C01DEE"/>
    <w:rsid w:val="00C02D6D"/>
    <w:rsid w:val="00C02E06"/>
    <w:rsid w:val="00C03BD6"/>
    <w:rsid w:val="00C21932"/>
    <w:rsid w:val="00C31C96"/>
    <w:rsid w:val="00C32B10"/>
    <w:rsid w:val="00C32F8A"/>
    <w:rsid w:val="00C5218B"/>
    <w:rsid w:val="00C53C28"/>
    <w:rsid w:val="00C670A2"/>
    <w:rsid w:val="00C77916"/>
    <w:rsid w:val="00C81263"/>
    <w:rsid w:val="00C93BB7"/>
    <w:rsid w:val="00C94E37"/>
    <w:rsid w:val="00C97A9D"/>
    <w:rsid w:val="00CA0308"/>
    <w:rsid w:val="00CA25E2"/>
    <w:rsid w:val="00CB21D8"/>
    <w:rsid w:val="00CB64DC"/>
    <w:rsid w:val="00CB6666"/>
    <w:rsid w:val="00CC3505"/>
    <w:rsid w:val="00CC7544"/>
    <w:rsid w:val="00CD5448"/>
    <w:rsid w:val="00CD5E03"/>
    <w:rsid w:val="00CE7270"/>
    <w:rsid w:val="00CF266A"/>
    <w:rsid w:val="00D04B9F"/>
    <w:rsid w:val="00D0695B"/>
    <w:rsid w:val="00D2074B"/>
    <w:rsid w:val="00D31820"/>
    <w:rsid w:val="00D36CDF"/>
    <w:rsid w:val="00D411F7"/>
    <w:rsid w:val="00D43F89"/>
    <w:rsid w:val="00D47517"/>
    <w:rsid w:val="00D5095C"/>
    <w:rsid w:val="00D63F37"/>
    <w:rsid w:val="00D64707"/>
    <w:rsid w:val="00D65B42"/>
    <w:rsid w:val="00D70541"/>
    <w:rsid w:val="00D83666"/>
    <w:rsid w:val="00D84BB9"/>
    <w:rsid w:val="00D95FE7"/>
    <w:rsid w:val="00D97BD1"/>
    <w:rsid w:val="00DA0F3D"/>
    <w:rsid w:val="00DA6ADE"/>
    <w:rsid w:val="00DB7FA5"/>
    <w:rsid w:val="00DC5C02"/>
    <w:rsid w:val="00DD0CE9"/>
    <w:rsid w:val="00DD6A17"/>
    <w:rsid w:val="00DE33A9"/>
    <w:rsid w:val="00DE3EB5"/>
    <w:rsid w:val="00E00937"/>
    <w:rsid w:val="00E11DE2"/>
    <w:rsid w:val="00E1296A"/>
    <w:rsid w:val="00E13CE6"/>
    <w:rsid w:val="00E14284"/>
    <w:rsid w:val="00E20D9B"/>
    <w:rsid w:val="00E41A95"/>
    <w:rsid w:val="00E42ACF"/>
    <w:rsid w:val="00E436C3"/>
    <w:rsid w:val="00E46D4E"/>
    <w:rsid w:val="00E726D3"/>
    <w:rsid w:val="00E734D3"/>
    <w:rsid w:val="00E85749"/>
    <w:rsid w:val="00E876EC"/>
    <w:rsid w:val="00EA0A34"/>
    <w:rsid w:val="00EA5AB0"/>
    <w:rsid w:val="00EA73C7"/>
    <w:rsid w:val="00EB6FE1"/>
    <w:rsid w:val="00EC5FD6"/>
    <w:rsid w:val="00ED1A70"/>
    <w:rsid w:val="00ED24D1"/>
    <w:rsid w:val="00EE142B"/>
    <w:rsid w:val="00EF03A3"/>
    <w:rsid w:val="00EF18FE"/>
    <w:rsid w:val="00EF3493"/>
    <w:rsid w:val="00EF6929"/>
    <w:rsid w:val="00F0336D"/>
    <w:rsid w:val="00F07153"/>
    <w:rsid w:val="00F12FD0"/>
    <w:rsid w:val="00F16E40"/>
    <w:rsid w:val="00F23630"/>
    <w:rsid w:val="00F352F0"/>
    <w:rsid w:val="00F4275E"/>
    <w:rsid w:val="00F44D18"/>
    <w:rsid w:val="00F47DB3"/>
    <w:rsid w:val="00F7014D"/>
    <w:rsid w:val="00F73372"/>
    <w:rsid w:val="00F73829"/>
    <w:rsid w:val="00F905A0"/>
    <w:rsid w:val="00F9438A"/>
    <w:rsid w:val="00FA02D6"/>
    <w:rsid w:val="00FA417E"/>
    <w:rsid w:val="00FA54DE"/>
    <w:rsid w:val="00FB51E0"/>
    <w:rsid w:val="00FB5210"/>
    <w:rsid w:val="00FC7BAF"/>
    <w:rsid w:val="00FF334C"/>
    <w:rsid w:val="01A9C687"/>
    <w:rsid w:val="01D4CB96"/>
    <w:rsid w:val="026D5001"/>
    <w:rsid w:val="027B6B2D"/>
    <w:rsid w:val="032963D2"/>
    <w:rsid w:val="0345F4C2"/>
    <w:rsid w:val="03C90102"/>
    <w:rsid w:val="03D8101F"/>
    <w:rsid w:val="047F28AE"/>
    <w:rsid w:val="04D64ADC"/>
    <w:rsid w:val="04DAE2DA"/>
    <w:rsid w:val="0500AEB0"/>
    <w:rsid w:val="0573BF11"/>
    <w:rsid w:val="060B808F"/>
    <w:rsid w:val="065A42AA"/>
    <w:rsid w:val="07382436"/>
    <w:rsid w:val="08709C09"/>
    <w:rsid w:val="0908C36E"/>
    <w:rsid w:val="099C88A2"/>
    <w:rsid w:val="0A3E4BBC"/>
    <w:rsid w:val="0A5155D9"/>
    <w:rsid w:val="0A806A90"/>
    <w:rsid w:val="0A9ECEBC"/>
    <w:rsid w:val="0ADC724A"/>
    <w:rsid w:val="0C25F7C6"/>
    <w:rsid w:val="0C93743C"/>
    <w:rsid w:val="0D932D2C"/>
    <w:rsid w:val="0DF6DB23"/>
    <w:rsid w:val="0E3BD438"/>
    <w:rsid w:val="103F847F"/>
    <w:rsid w:val="108705EF"/>
    <w:rsid w:val="10A8FA28"/>
    <w:rsid w:val="10E6602E"/>
    <w:rsid w:val="110F9929"/>
    <w:rsid w:val="117737D0"/>
    <w:rsid w:val="1196737E"/>
    <w:rsid w:val="1290A0E2"/>
    <w:rsid w:val="132BC246"/>
    <w:rsid w:val="13E8C0A6"/>
    <w:rsid w:val="14E2022E"/>
    <w:rsid w:val="150FD01D"/>
    <w:rsid w:val="17940C37"/>
    <w:rsid w:val="17C461F7"/>
    <w:rsid w:val="186D9E55"/>
    <w:rsid w:val="18F3248E"/>
    <w:rsid w:val="18F46F5F"/>
    <w:rsid w:val="1A8B3FB7"/>
    <w:rsid w:val="1ABF57D4"/>
    <w:rsid w:val="1CDBF75B"/>
    <w:rsid w:val="1D0BF4CD"/>
    <w:rsid w:val="1D902899"/>
    <w:rsid w:val="1F72FDCC"/>
    <w:rsid w:val="2084015C"/>
    <w:rsid w:val="20917F25"/>
    <w:rsid w:val="216C30ED"/>
    <w:rsid w:val="2177C44F"/>
    <w:rsid w:val="218CCBCC"/>
    <w:rsid w:val="21E5D913"/>
    <w:rsid w:val="22513986"/>
    <w:rsid w:val="225A017C"/>
    <w:rsid w:val="23A335C8"/>
    <w:rsid w:val="23DE94ED"/>
    <w:rsid w:val="247F4C32"/>
    <w:rsid w:val="248CD70B"/>
    <w:rsid w:val="24C21C63"/>
    <w:rsid w:val="24DBAECA"/>
    <w:rsid w:val="259A5939"/>
    <w:rsid w:val="2706294D"/>
    <w:rsid w:val="27303E22"/>
    <w:rsid w:val="27D2D4DA"/>
    <w:rsid w:val="28BA347E"/>
    <w:rsid w:val="2983B075"/>
    <w:rsid w:val="2A119B11"/>
    <w:rsid w:val="2AE8B057"/>
    <w:rsid w:val="2B75D60F"/>
    <w:rsid w:val="2C4B04FE"/>
    <w:rsid w:val="2C79995A"/>
    <w:rsid w:val="2D44C97B"/>
    <w:rsid w:val="2E1A413E"/>
    <w:rsid w:val="2E31CDD8"/>
    <w:rsid w:val="2E574905"/>
    <w:rsid w:val="2F31879D"/>
    <w:rsid w:val="2FDB012C"/>
    <w:rsid w:val="303D2931"/>
    <w:rsid w:val="305BDA9A"/>
    <w:rsid w:val="3174BFBC"/>
    <w:rsid w:val="323DE30D"/>
    <w:rsid w:val="32D67CFF"/>
    <w:rsid w:val="33560AAB"/>
    <w:rsid w:val="33661DAA"/>
    <w:rsid w:val="33C4FE87"/>
    <w:rsid w:val="3443A59D"/>
    <w:rsid w:val="347BA8F2"/>
    <w:rsid w:val="34C4B188"/>
    <w:rsid w:val="351F5934"/>
    <w:rsid w:val="36647478"/>
    <w:rsid w:val="36FCC261"/>
    <w:rsid w:val="371835FE"/>
    <w:rsid w:val="3753920E"/>
    <w:rsid w:val="37C8ADFA"/>
    <w:rsid w:val="37E40140"/>
    <w:rsid w:val="37EC57E9"/>
    <w:rsid w:val="38F48C56"/>
    <w:rsid w:val="398B3834"/>
    <w:rsid w:val="3B9264C9"/>
    <w:rsid w:val="3BBF7BCA"/>
    <w:rsid w:val="3C1EED06"/>
    <w:rsid w:val="3D303166"/>
    <w:rsid w:val="3E001B88"/>
    <w:rsid w:val="3E773AC9"/>
    <w:rsid w:val="3E7924CD"/>
    <w:rsid w:val="416A6616"/>
    <w:rsid w:val="4180B78C"/>
    <w:rsid w:val="4182607F"/>
    <w:rsid w:val="422F63B8"/>
    <w:rsid w:val="42C98098"/>
    <w:rsid w:val="42D96D10"/>
    <w:rsid w:val="43140DB2"/>
    <w:rsid w:val="4342AB8A"/>
    <w:rsid w:val="4372696C"/>
    <w:rsid w:val="444490CF"/>
    <w:rsid w:val="44B2DFFA"/>
    <w:rsid w:val="44F1F2B6"/>
    <w:rsid w:val="44FD9E40"/>
    <w:rsid w:val="48E51621"/>
    <w:rsid w:val="49FC6E86"/>
    <w:rsid w:val="4C2D7645"/>
    <w:rsid w:val="4E4A2C2D"/>
    <w:rsid w:val="4FBDCA71"/>
    <w:rsid w:val="50305C3A"/>
    <w:rsid w:val="5057468A"/>
    <w:rsid w:val="50F924C1"/>
    <w:rsid w:val="5339B484"/>
    <w:rsid w:val="53D2A721"/>
    <w:rsid w:val="5473D735"/>
    <w:rsid w:val="54BF4356"/>
    <w:rsid w:val="54CCA509"/>
    <w:rsid w:val="56AA06DF"/>
    <w:rsid w:val="576557D9"/>
    <w:rsid w:val="57DA947E"/>
    <w:rsid w:val="5959FB51"/>
    <w:rsid w:val="59F808AC"/>
    <w:rsid w:val="5A1F64EE"/>
    <w:rsid w:val="5A62D473"/>
    <w:rsid w:val="5AF6951D"/>
    <w:rsid w:val="5B32D96C"/>
    <w:rsid w:val="5B9E8CFA"/>
    <w:rsid w:val="5C6A6FBE"/>
    <w:rsid w:val="5CA30AB2"/>
    <w:rsid w:val="5CC6B45E"/>
    <w:rsid w:val="5D1FA1D6"/>
    <w:rsid w:val="5D926B5C"/>
    <w:rsid w:val="5DE06830"/>
    <w:rsid w:val="5E5542E7"/>
    <w:rsid w:val="5FF90D79"/>
    <w:rsid w:val="6004ADEC"/>
    <w:rsid w:val="606F582D"/>
    <w:rsid w:val="6170524C"/>
    <w:rsid w:val="618F32EC"/>
    <w:rsid w:val="61BF2A7C"/>
    <w:rsid w:val="62C82180"/>
    <w:rsid w:val="630AD8D1"/>
    <w:rsid w:val="63642682"/>
    <w:rsid w:val="63B040CB"/>
    <w:rsid w:val="64117314"/>
    <w:rsid w:val="656C88DC"/>
    <w:rsid w:val="66998223"/>
    <w:rsid w:val="66F4A423"/>
    <w:rsid w:val="6721FC01"/>
    <w:rsid w:val="677CB70A"/>
    <w:rsid w:val="691F398A"/>
    <w:rsid w:val="693DB3A5"/>
    <w:rsid w:val="694545E6"/>
    <w:rsid w:val="69960560"/>
    <w:rsid w:val="69FCB7AD"/>
    <w:rsid w:val="6AB67A46"/>
    <w:rsid w:val="6ABB09EB"/>
    <w:rsid w:val="6AC4139B"/>
    <w:rsid w:val="6B140546"/>
    <w:rsid w:val="6C5A9C21"/>
    <w:rsid w:val="6E937183"/>
    <w:rsid w:val="6EA469AF"/>
    <w:rsid w:val="6ED625C6"/>
    <w:rsid w:val="6F4548C3"/>
    <w:rsid w:val="6FE52951"/>
    <w:rsid w:val="7003B7B3"/>
    <w:rsid w:val="7058BCED"/>
    <w:rsid w:val="7123B18F"/>
    <w:rsid w:val="722C663E"/>
    <w:rsid w:val="72A216D9"/>
    <w:rsid w:val="73B46535"/>
    <w:rsid w:val="73D16A0C"/>
    <w:rsid w:val="73F1D854"/>
    <w:rsid w:val="750CF65D"/>
    <w:rsid w:val="752B80D2"/>
    <w:rsid w:val="7552CF7F"/>
    <w:rsid w:val="77ECD8AC"/>
    <w:rsid w:val="783E66C8"/>
    <w:rsid w:val="78CFE373"/>
    <w:rsid w:val="79E690D5"/>
    <w:rsid w:val="7A2EB41C"/>
    <w:rsid w:val="7B010889"/>
    <w:rsid w:val="7B908B3F"/>
    <w:rsid w:val="7CA26ECB"/>
    <w:rsid w:val="7CBF31E5"/>
    <w:rsid w:val="7D500E3A"/>
    <w:rsid w:val="7D947CA8"/>
    <w:rsid w:val="7E54A407"/>
    <w:rsid w:val="7FF30E4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C2BA8"/>
  <w15:docId w15:val="{A7B31566-7709-424E-920E-841FB010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670E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0328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0328B"/>
  </w:style>
  <w:style w:type="paragraph" w:styleId="Pta">
    <w:name w:val="footer"/>
    <w:basedOn w:val="Normlny"/>
    <w:link w:val="PtaChar"/>
    <w:uiPriority w:val="99"/>
    <w:unhideWhenUsed/>
    <w:rsid w:val="00B0328B"/>
    <w:pPr>
      <w:tabs>
        <w:tab w:val="center" w:pos="4536"/>
        <w:tab w:val="right" w:pos="9072"/>
      </w:tabs>
      <w:spacing w:after="0" w:line="240" w:lineRule="auto"/>
    </w:pPr>
  </w:style>
  <w:style w:type="character" w:customStyle="1" w:styleId="PtaChar">
    <w:name w:val="Päta Char"/>
    <w:basedOn w:val="Predvolenpsmoodseku"/>
    <w:link w:val="Pta"/>
    <w:uiPriority w:val="99"/>
    <w:rsid w:val="00B0328B"/>
  </w:style>
  <w:style w:type="table" w:styleId="Mriekatabuky">
    <w:name w:val="Table Grid"/>
    <w:basedOn w:val="Normlnatabuka"/>
    <w:uiPriority w:val="59"/>
    <w:rsid w:val="00B03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B86E96"/>
    <w:rPr>
      <w:sz w:val="16"/>
      <w:szCs w:val="16"/>
    </w:rPr>
  </w:style>
  <w:style w:type="paragraph" w:styleId="Textkomentra">
    <w:name w:val="annotation text"/>
    <w:basedOn w:val="Normlny"/>
    <w:link w:val="TextkomentraChar"/>
    <w:uiPriority w:val="99"/>
    <w:semiHidden/>
    <w:unhideWhenUsed/>
    <w:rsid w:val="00B86E96"/>
    <w:pPr>
      <w:spacing w:line="240" w:lineRule="auto"/>
    </w:pPr>
    <w:rPr>
      <w:sz w:val="20"/>
      <w:szCs w:val="20"/>
    </w:rPr>
  </w:style>
  <w:style w:type="character" w:customStyle="1" w:styleId="TextkomentraChar">
    <w:name w:val="Text komentára Char"/>
    <w:basedOn w:val="Predvolenpsmoodseku"/>
    <w:link w:val="Textkomentra"/>
    <w:uiPriority w:val="99"/>
    <w:semiHidden/>
    <w:rsid w:val="00B86E96"/>
    <w:rPr>
      <w:sz w:val="20"/>
      <w:szCs w:val="20"/>
    </w:rPr>
  </w:style>
  <w:style w:type="paragraph" w:styleId="Predmetkomentra">
    <w:name w:val="annotation subject"/>
    <w:basedOn w:val="Textkomentra"/>
    <w:next w:val="Textkomentra"/>
    <w:link w:val="PredmetkomentraChar"/>
    <w:uiPriority w:val="99"/>
    <w:semiHidden/>
    <w:unhideWhenUsed/>
    <w:rsid w:val="00B86E96"/>
    <w:rPr>
      <w:b/>
      <w:bCs/>
    </w:rPr>
  </w:style>
  <w:style w:type="character" w:customStyle="1" w:styleId="PredmetkomentraChar">
    <w:name w:val="Predmet komentára Char"/>
    <w:basedOn w:val="TextkomentraChar"/>
    <w:link w:val="Predmetkomentra"/>
    <w:uiPriority w:val="99"/>
    <w:semiHidden/>
    <w:rsid w:val="00B86E96"/>
    <w:rPr>
      <w:b/>
      <w:bCs/>
      <w:sz w:val="20"/>
      <w:szCs w:val="20"/>
    </w:rPr>
  </w:style>
  <w:style w:type="paragraph" w:styleId="Textbubliny">
    <w:name w:val="Balloon Text"/>
    <w:basedOn w:val="Normlny"/>
    <w:link w:val="TextbublinyChar"/>
    <w:uiPriority w:val="99"/>
    <w:semiHidden/>
    <w:unhideWhenUsed/>
    <w:rsid w:val="00B86E9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86E96"/>
    <w:rPr>
      <w:rFonts w:ascii="Segoe UI" w:hAnsi="Segoe UI" w:cs="Segoe UI"/>
      <w:sz w:val="18"/>
      <w:szCs w:val="18"/>
    </w:rPr>
  </w:style>
  <w:style w:type="character" w:styleId="Hypertextovprepojenie">
    <w:name w:val="Hyperlink"/>
    <w:basedOn w:val="Predvolenpsmoodseku"/>
    <w:uiPriority w:val="99"/>
    <w:semiHidden/>
    <w:unhideWhenUsed/>
    <w:rsid w:val="00C01DEE"/>
    <w:rPr>
      <w:color w:val="0000FF"/>
      <w:u w:val="single"/>
    </w:rPr>
  </w:style>
  <w:style w:type="paragraph" w:styleId="Odsekzoznamu">
    <w:name w:val="List Paragraph"/>
    <w:basedOn w:val="Normlny"/>
    <w:uiPriority w:val="34"/>
    <w:qFormat/>
    <w:rsid w:val="00107D88"/>
    <w:pPr>
      <w:ind w:left="720"/>
      <w:contextualSpacing/>
    </w:pPr>
  </w:style>
  <w:style w:type="paragraph" w:customStyle="1" w:styleId="Point2">
    <w:name w:val="Point 2"/>
    <w:basedOn w:val="Normlny"/>
    <w:rsid w:val="000B201B"/>
    <w:pPr>
      <w:spacing w:before="120" w:after="120" w:line="360" w:lineRule="auto"/>
      <w:ind w:left="1984" w:hanging="567"/>
    </w:pPr>
    <w:rPr>
      <w:rFonts w:ascii="Times New Roman" w:hAnsi="Times New Roman" w:cs="Times New Roman"/>
      <w:sz w:val="24"/>
    </w:rPr>
  </w:style>
  <w:style w:type="paragraph" w:customStyle="1" w:styleId="Default">
    <w:name w:val="Default"/>
    <w:rsid w:val="00D0695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413469">
      <w:bodyDiv w:val="1"/>
      <w:marLeft w:val="0"/>
      <w:marRight w:val="0"/>
      <w:marTop w:val="0"/>
      <w:marBottom w:val="0"/>
      <w:divBdr>
        <w:top w:val="none" w:sz="0" w:space="0" w:color="auto"/>
        <w:left w:val="none" w:sz="0" w:space="0" w:color="auto"/>
        <w:bottom w:val="none" w:sz="0" w:space="0" w:color="auto"/>
        <w:right w:val="none" w:sz="0" w:space="0" w:color="auto"/>
      </w:divBdr>
      <w:divsChild>
        <w:div w:id="1226912269">
          <w:marLeft w:val="0"/>
          <w:marRight w:val="0"/>
          <w:marTop w:val="0"/>
          <w:marBottom w:val="0"/>
          <w:divBdr>
            <w:top w:val="none" w:sz="0" w:space="0" w:color="auto"/>
            <w:left w:val="none" w:sz="0" w:space="0" w:color="auto"/>
            <w:bottom w:val="none" w:sz="0" w:space="0" w:color="auto"/>
            <w:right w:val="none" w:sz="0" w:space="0" w:color="auto"/>
          </w:divBdr>
        </w:div>
        <w:div w:id="890775466">
          <w:marLeft w:val="0"/>
          <w:marRight w:val="0"/>
          <w:marTop w:val="0"/>
          <w:marBottom w:val="0"/>
          <w:divBdr>
            <w:top w:val="none" w:sz="0" w:space="0" w:color="auto"/>
            <w:left w:val="none" w:sz="0" w:space="0" w:color="auto"/>
            <w:bottom w:val="none" w:sz="0" w:space="0" w:color="auto"/>
            <w:right w:val="none" w:sz="0" w:space="0" w:color="auto"/>
          </w:divBdr>
        </w:div>
        <w:div w:id="816846865">
          <w:marLeft w:val="0"/>
          <w:marRight w:val="0"/>
          <w:marTop w:val="0"/>
          <w:marBottom w:val="0"/>
          <w:divBdr>
            <w:top w:val="none" w:sz="0" w:space="0" w:color="auto"/>
            <w:left w:val="none" w:sz="0" w:space="0" w:color="auto"/>
            <w:bottom w:val="none" w:sz="0" w:space="0" w:color="auto"/>
            <w:right w:val="none" w:sz="0" w:space="0" w:color="auto"/>
          </w:divBdr>
        </w:div>
        <w:div w:id="1541360351">
          <w:marLeft w:val="0"/>
          <w:marRight w:val="0"/>
          <w:marTop w:val="0"/>
          <w:marBottom w:val="0"/>
          <w:divBdr>
            <w:top w:val="none" w:sz="0" w:space="0" w:color="auto"/>
            <w:left w:val="none" w:sz="0" w:space="0" w:color="auto"/>
            <w:bottom w:val="none" w:sz="0" w:space="0" w:color="auto"/>
            <w:right w:val="none" w:sz="0" w:space="0" w:color="auto"/>
          </w:divBdr>
        </w:div>
        <w:div w:id="2113892604">
          <w:marLeft w:val="0"/>
          <w:marRight w:val="0"/>
          <w:marTop w:val="0"/>
          <w:marBottom w:val="0"/>
          <w:divBdr>
            <w:top w:val="none" w:sz="0" w:space="0" w:color="auto"/>
            <w:left w:val="none" w:sz="0" w:space="0" w:color="auto"/>
            <w:bottom w:val="none" w:sz="0" w:space="0" w:color="auto"/>
            <w:right w:val="none" w:sz="0" w:space="0" w:color="auto"/>
          </w:divBdr>
        </w:div>
        <w:div w:id="377633911">
          <w:marLeft w:val="0"/>
          <w:marRight w:val="0"/>
          <w:marTop w:val="0"/>
          <w:marBottom w:val="0"/>
          <w:divBdr>
            <w:top w:val="none" w:sz="0" w:space="0" w:color="auto"/>
            <w:left w:val="none" w:sz="0" w:space="0" w:color="auto"/>
            <w:bottom w:val="none" w:sz="0" w:space="0" w:color="auto"/>
            <w:right w:val="none" w:sz="0" w:space="0" w:color="auto"/>
          </w:divBdr>
        </w:div>
        <w:div w:id="795486609">
          <w:marLeft w:val="0"/>
          <w:marRight w:val="0"/>
          <w:marTop w:val="0"/>
          <w:marBottom w:val="0"/>
          <w:divBdr>
            <w:top w:val="none" w:sz="0" w:space="0" w:color="auto"/>
            <w:left w:val="none" w:sz="0" w:space="0" w:color="auto"/>
            <w:bottom w:val="none" w:sz="0" w:space="0" w:color="auto"/>
            <w:right w:val="none" w:sz="0" w:space="0" w:color="auto"/>
          </w:divBdr>
        </w:div>
        <w:div w:id="1011835634">
          <w:marLeft w:val="0"/>
          <w:marRight w:val="0"/>
          <w:marTop w:val="0"/>
          <w:marBottom w:val="0"/>
          <w:divBdr>
            <w:top w:val="none" w:sz="0" w:space="0" w:color="auto"/>
            <w:left w:val="none" w:sz="0" w:space="0" w:color="auto"/>
            <w:bottom w:val="none" w:sz="0" w:space="0" w:color="auto"/>
            <w:right w:val="none" w:sz="0" w:space="0" w:color="auto"/>
          </w:divBdr>
        </w:div>
        <w:div w:id="1891914418">
          <w:marLeft w:val="0"/>
          <w:marRight w:val="0"/>
          <w:marTop w:val="0"/>
          <w:marBottom w:val="0"/>
          <w:divBdr>
            <w:top w:val="none" w:sz="0" w:space="0" w:color="auto"/>
            <w:left w:val="none" w:sz="0" w:space="0" w:color="auto"/>
            <w:bottom w:val="none" w:sz="0" w:space="0" w:color="auto"/>
            <w:right w:val="none" w:sz="0" w:space="0" w:color="auto"/>
          </w:divBdr>
        </w:div>
        <w:div w:id="479002895">
          <w:marLeft w:val="0"/>
          <w:marRight w:val="0"/>
          <w:marTop w:val="0"/>
          <w:marBottom w:val="0"/>
          <w:divBdr>
            <w:top w:val="none" w:sz="0" w:space="0" w:color="auto"/>
            <w:left w:val="none" w:sz="0" w:space="0" w:color="auto"/>
            <w:bottom w:val="none" w:sz="0" w:space="0" w:color="auto"/>
            <w:right w:val="none" w:sz="0" w:space="0" w:color="auto"/>
          </w:divBdr>
        </w:div>
        <w:div w:id="826022104">
          <w:marLeft w:val="0"/>
          <w:marRight w:val="0"/>
          <w:marTop w:val="0"/>
          <w:marBottom w:val="0"/>
          <w:divBdr>
            <w:top w:val="none" w:sz="0" w:space="0" w:color="auto"/>
            <w:left w:val="none" w:sz="0" w:space="0" w:color="auto"/>
            <w:bottom w:val="none" w:sz="0" w:space="0" w:color="auto"/>
            <w:right w:val="none" w:sz="0" w:space="0" w:color="auto"/>
          </w:divBdr>
        </w:div>
        <w:div w:id="711731306">
          <w:marLeft w:val="0"/>
          <w:marRight w:val="0"/>
          <w:marTop w:val="0"/>
          <w:marBottom w:val="0"/>
          <w:divBdr>
            <w:top w:val="none" w:sz="0" w:space="0" w:color="auto"/>
            <w:left w:val="none" w:sz="0" w:space="0" w:color="auto"/>
            <w:bottom w:val="none" w:sz="0" w:space="0" w:color="auto"/>
            <w:right w:val="none" w:sz="0" w:space="0" w:color="auto"/>
          </w:divBdr>
        </w:div>
        <w:div w:id="1946837755">
          <w:marLeft w:val="0"/>
          <w:marRight w:val="0"/>
          <w:marTop w:val="0"/>
          <w:marBottom w:val="0"/>
          <w:divBdr>
            <w:top w:val="none" w:sz="0" w:space="0" w:color="auto"/>
            <w:left w:val="none" w:sz="0" w:space="0" w:color="auto"/>
            <w:bottom w:val="none" w:sz="0" w:space="0" w:color="auto"/>
            <w:right w:val="none" w:sz="0" w:space="0" w:color="auto"/>
          </w:divBdr>
        </w:div>
        <w:div w:id="1624968601">
          <w:marLeft w:val="0"/>
          <w:marRight w:val="0"/>
          <w:marTop w:val="0"/>
          <w:marBottom w:val="0"/>
          <w:divBdr>
            <w:top w:val="none" w:sz="0" w:space="0" w:color="auto"/>
            <w:left w:val="none" w:sz="0" w:space="0" w:color="auto"/>
            <w:bottom w:val="none" w:sz="0" w:space="0" w:color="auto"/>
            <w:right w:val="none" w:sz="0" w:space="0" w:color="auto"/>
          </w:divBdr>
        </w:div>
        <w:div w:id="643243046">
          <w:marLeft w:val="0"/>
          <w:marRight w:val="0"/>
          <w:marTop w:val="0"/>
          <w:marBottom w:val="0"/>
          <w:divBdr>
            <w:top w:val="none" w:sz="0" w:space="0" w:color="auto"/>
            <w:left w:val="none" w:sz="0" w:space="0" w:color="auto"/>
            <w:bottom w:val="none" w:sz="0" w:space="0" w:color="auto"/>
            <w:right w:val="none" w:sz="0" w:space="0" w:color="auto"/>
          </w:divBdr>
        </w:div>
        <w:div w:id="2043897151">
          <w:marLeft w:val="0"/>
          <w:marRight w:val="0"/>
          <w:marTop w:val="0"/>
          <w:marBottom w:val="0"/>
          <w:divBdr>
            <w:top w:val="none" w:sz="0" w:space="0" w:color="auto"/>
            <w:left w:val="none" w:sz="0" w:space="0" w:color="auto"/>
            <w:bottom w:val="none" w:sz="0" w:space="0" w:color="auto"/>
            <w:right w:val="none" w:sz="0" w:space="0" w:color="auto"/>
          </w:divBdr>
        </w:div>
        <w:div w:id="1416173810">
          <w:marLeft w:val="0"/>
          <w:marRight w:val="0"/>
          <w:marTop w:val="0"/>
          <w:marBottom w:val="0"/>
          <w:divBdr>
            <w:top w:val="none" w:sz="0" w:space="0" w:color="auto"/>
            <w:left w:val="none" w:sz="0" w:space="0" w:color="auto"/>
            <w:bottom w:val="none" w:sz="0" w:space="0" w:color="auto"/>
            <w:right w:val="none" w:sz="0" w:space="0" w:color="auto"/>
          </w:divBdr>
        </w:div>
        <w:div w:id="2100758904">
          <w:marLeft w:val="0"/>
          <w:marRight w:val="0"/>
          <w:marTop w:val="0"/>
          <w:marBottom w:val="0"/>
          <w:divBdr>
            <w:top w:val="none" w:sz="0" w:space="0" w:color="auto"/>
            <w:left w:val="none" w:sz="0" w:space="0" w:color="auto"/>
            <w:bottom w:val="none" w:sz="0" w:space="0" w:color="auto"/>
            <w:right w:val="none" w:sz="0" w:space="0" w:color="auto"/>
          </w:divBdr>
        </w:div>
        <w:div w:id="1479569473">
          <w:marLeft w:val="0"/>
          <w:marRight w:val="0"/>
          <w:marTop w:val="0"/>
          <w:marBottom w:val="0"/>
          <w:divBdr>
            <w:top w:val="none" w:sz="0" w:space="0" w:color="auto"/>
            <w:left w:val="none" w:sz="0" w:space="0" w:color="auto"/>
            <w:bottom w:val="none" w:sz="0" w:space="0" w:color="auto"/>
            <w:right w:val="none" w:sz="0" w:space="0" w:color="auto"/>
          </w:divBdr>
        </w:div>
      </w:divsChild>
    </w:div>
    <w:div w:id="583102283">
      <w:bodyDiv w:val="1"/>
      <w:marLeft w:val="0"/>
      <w:marRight w:val="0"/>
      <w:marTop w:val="0"/>
      <w:marBottom w:val="0"/>
      <w:divBdr>
        <w:top w:val="none" w:sz="0" w:space="0" w:color="auto"/>
        <w:left w:val="none" w:sz="0" w:space="0" w:color="auto"/>
        <w:bottom w:val="none" w:sz="0" w:space="0" w:color="auto"/>
        <w:right w:val="none" w:sz="0" w:space="0" w:color="auto"/>
      </w:divBdr>
      <w:divsChild>
        <w:div w:id="1550459151">
          <w:marLeft w:val="0"/>
          <w:marRight w:val="0"/>
          <w:marTop w:val="0"/>
          <w:marBottom w:val="0"/>
          <w:divBdr>
            <w:top w:val="none" w:sz="0" w:space="0" w:color="auto"/>
            <w:left w:val="none" w:sz="0" w:space="0" w:color="auto"/>
            <w:bottom w:val="none" w:sz="0" w:space="0" w:color="auto"/>
            <w:right w:val="none" w:sz="0" w:space="0" w:color="auto"/>
          </w:divBdr>
        </w:div>
        <w:div w:id="997923964">
          <w:marLeft w:val="0"/>
          <w:marRight w:val="0"/>
          <w:marTop w:val="0"/>
          <w:marBottom w:val="0"/>
          <w:divBdr>
            <w:top w:val="none" w:sz="0" w:space="0" w:color="auto"/>
            <w:left w:val="none" w:sz="0" w:space="0" w:color="auto"/>
            <w:bottom w:val="none" w:sz="0" w:space="0" w:color="auto"/>
            <w:right w:val="none" w:sz="0" w:space="0" w:color="auto"/>
          </w:divBdr>
        </w:div>
        <w:div w:id="1669795597">
          <w:marLeft w:val="0"/>
          <w:marRight w:val="0"/>
          <w:marTop w:val="0"/>
          <w:marBottom w:val="0"/>
          <w:divBdr>
            <w:top w:val="none" w:sz="0" w:space="0" w:color="auto"/>
            <w:left w:val="none" w:sz="0" w:space="0" w:color="auto"/>
            <w:bottom w:val="none" w:sz="0" w:space="0" w:color="auto"/>
            <w:right w:val="none" w:sz="0" w:space="0" w:color="auto"/>
          </w:divBdr>
        </w:div>
        <w:div w:id="1631010891">
          <w:marLeft w:val="0"/>
          <w:marRight w:val="0"/>
          <w:marTop w:val="0"/>
          <w:marBottom w:val="0"/>
          <w:divBdr>
            <w:top w:val="none" w:sz="0" w:space="0" w:color="auto"/>
            <w:left w:val="none" w:sz="0" w:space="0" w:color="auto"/>
            <w:bottom w:val="none" w:sz="0" w:space="0" w:color="auto"/>
            <w:right w:val="none" w:sz="0" w:space="0" w:color="auto"/>
          </w:divBdr>
        </w:div>
        <w:div w:id="505830239">
          <w:marLeft w:val="0"/>
          <w:marRight w:val="0"/>
          <w:marTop w:val="0"/>
          <w:marBottom w:val="0"/>
          <w:divBdr>
            <w:top w:val="none" w:sz="0" w:space="0" w:color="auto"/>
            <w:left w:val="none" w:sz="0" w:space="0" w:color="auto"/>
            <w:bottom w:val="none" w:sz="0" w:space="0" w:color="auto"/>
            <w:right w:val="none" w:sz="0" w:space="0" w:color="auto"/>
          </w:divBdr>
        </w:div>
        <w:div w:id="1800491581">
          <w:marLeft w:val="0"/>
          <w:marRight w:val="0"/>
          <w:marTop w:val="0"/>
          <w:marBottom w:val="0"/>
          <w:divBdr>
            <w:top w:val="none" w:sz="0" w:space="0" w:color="auto"/>
            <w:left w:val="none" w:sz="0" w:space="0" w:color="auto"/>
            <w:bottom w:val="none" w:sz="0" w:space="0" w:color="auto"/>
            <w:right w:val="none" w:sz="0" w:space="0" w:color="auto"/>
          </w:divBdr>
        </w:div>
        <w:div w:id="365449877">
          <w:marLeft w:val="0"/>
          <w:marRight w:val="0"/>
          <w:marTop w:val="0"/>
          <w:marBottom w:val="0"/>
          <w:divBdr>
            <w:top w:val="none" w:sz="0" w:space="0" w:color="auto"/>
            <w:left w:val="none" w:sz="0" w:space="0" w:color="auto"/>
            <w:bottom w:val="none" w:sz="0" w:space="0" w:color="auto"/>
            <w:right w:val="none" w:sz="0" w:space="0" w:color="auto"/>
          </w:divBdr>
        </w:div>
        <w:div w:id="1130392727">
          <w:marLeft w:val="0"/>
          <w:marRight w:val="0"/>
          <w:marTop w:val="0"/>
          <w:marBottom w:val="0"/>
          <w:divBdr>
            <w:top w:val="none" w:sz="0" w:space="0" w:color="auto"/>
            <w:left w:val="none" w:sz="0" w:space="0" w:color="auto"/>
            <w:bottom w:val="none" w:sz="0" w:space="0" w:color="auto"/>
            <w:right w:val="none" w:sz="0" w:space="0" w:color="auto"/>
          </w:divBdr>
        </w:div>
        <w:div w:id="314920715">
          <w:marLeft w:val="0"/>
          <w:marRight w:val="0"/>
          <w:marTop w:val="0"/>
          <w:marBottom w:val="0"/>
          <w:divBdr>
            <w:top w:val="none" w:sz="0" w:space="0" w:color="auto"/>
            <w:left w:val="none" w:sz="0" w:space="0" w:color="auto"/>
            <w:bottom w:val="none" w:sz="0" w:space="0" w:color="auto"/>
            <w:right w:val="none" w:sz="0" w:space="0" w:color="auto"/>
          </w:divBdr>
        </w:div>
        <w:div w:id="1981962457">
          <w:marLeft w:val="0"/>
          <w:marRight w:val="0"/>
          <w:marTop w:val="0"/>
          <w:marBottom w:val="0"/>
          <w:divBdr>
            <w:top w:val="none" w:sz="0" w:space="0" w:color="auto"/>
            <w:left w:val="none" w:sz="0" w:space="0" w:color="auto"/>
            <w:bottom w:val="none" w:sz="0" w:space="0" w:color="auto"/>
            <w:right w:val="none" w:sz="0" w:space="0" w:color="auto"/>
          </w:divBdr>
        </w:div>
        <w:div w:id="781612843">
          <w:marLeft w:val="0"/>
          <w:marRight w:val="0"/>
          <w:marTop w:val="0"/>
          <w:marBottom w:val="0"/>
          <w:divBdr>
            <w:top w:val="none" w:sz="0" w:space="0" w:color="auto"/>
            <w:left w:val="none" w:sz="0" w:space="0" w:color="auto"/>
            <w:bottom w:val="none" w:sz="0" w:space="0" w:color="auto"/>
            <w:right w:val="none" w:sz="0" w:space="0" w:color="auto"/>
          </w:divBdr>
        </w:div>
        <w:div w:id="1630554549">
          <w:marLeft w:val="0"/>
          <w:marRight w:val="0"/>
          <w:marTop w:val="0"/>
          <w:marBottom w:val="0"/>
          <w:divBdr>
            <w:top w:val="none" w:sz="0" w:space="0" w:color="auto"/>
            <w:left w:val="none" w:sz="0" w:space="0" w:color="auto"/>
            <w:bottom w:val="none" w:sz="0" w:space="0" w:color="auto"/>
            <w:right w:val="none" w:sz="0" w:space="0" w:color="auto"/>
          </w:divBdr>
        </w:div>
        <w:div w:id="924001375">
          <w:marLeft w:val="0"/>
          <w:marRight w:val="0"/>
          <w:marTop w:val="0"/>
          <w:marBottom w:val="0"/>
          <w:divBdr>
            <w:top w:val="none" w:sz="0" w:space="0" w:color="auto"/>
            <w:left w:val="none" w:sz="0" w:space="0" w:color="auto"/>
            <w:bottom w:val="none" w:sz="0" w:space="0" w:color="auto"/>
            <w:right w:val="none" w:sz="0" w:space="0" w:color="auto"/>
          </w:divBdr>
        </w:div>
        <w:div w:id="1922987995">
          <w:marLeft w:val="0"/>
          <w:marRight w:val="0"/>
          <w:marTop w:val="0"/>
          <w:marBottom w:val="0"/>
          <w:divBdr>
            <w:top w:val="none" w:sz="0" w:space="0" w:color="auto"/>
            <w:left w:val="none" w:sz="0" w:space="0" w:color="auto"/>
            <w:bottom w:val="none" w:sz="0" w:space="0" w:color="auto"/>
            <w:right w:val="none" w:sz="0" w:space="0" w:color="auto"/>
          </w:divBdr>
        </w:div>
        <w:div w:id="965501139">
          <w:marLeft w:val="0"/>
          <w:marRight w:val="0"/>
          <w:marTop w:val="0"/>
          <w:marBottom w:val="0"/>
          <w:divBdr>
            <w:top w:val="none" w:sz="0" w:space="0" w:color="auto"/>
            <w:left w:val="none" w:sz="0" w:space="0" w:color="auto"/>
            <w:bottom w:val="none" w:sz="0" w:space="0" w:color="auto"/>
            <w:right w:val="none" w:sz="0" w:space="0" w:color="auto"/>
          </w:divBdr>
        </w:div>
        <w:div w:id="821625136">
          <w:marLeft w:val="0"/>
          <w:marRight w:val="0"/>
          <w:marTop w:val="0"/>
          <w:marBottom w:val="0"/>
          <w:divBdr>
            <w:top w:val="none" w:sz="0" w:space="0" w:color="auto"/>
            <w:left w:val="none" w:sz="0" w:space="0" w:color="auto"/>
            <w:bottom w:val="none" w:sz="0" w:space="0" w:color="auto"/>
            <w:right w:val="none" w:sz="0" w:space="0" w:color="auto"/>
          </w:divBdr>
        </w:div>
        <w:div w:id="77364235">
          <w:marLeft w:val="0"/>
          <w:marRight w:val="0"/>
          <w:marTop w:val="0"/>
          <w:marBottom w:val="0"/>
          <w:divBdr>
            <w:top w:val="none" w:sz="0" w:space="0" w:color="auto"/>
            <w:left w:val="none" w:sz="0" w:space="0" w:color="auto"/>
            <w:bottom w:val="none" w:sz="0" w:space="0" w:color="auto"/>
            <w:right w:val="none" w:sz="0" w:space="0" w:color="auto"/>
          </w:divBdr>
        </w:div>
        <w:div w:id="1810856451">
          <w:marLeft w:val="0"/>
          <w:marRight w:val="0"/>
          <w:marTop w:val="0"/>
          <w:marBottom w:val="0"/>
          <w:divBdr>
            <w:top w:val="none" w:sz="0" w:space="0" w:color="auto"/>
            <w:left w:val="none" w:sz="0" w:space="0" w:color="auto"/>
            <w:bottom w:val="none" w:sz="0" w:space="0" w:color="auto"/>
            <w:right w:val="none" w:sz="0" w:space="0" w:color="auto"/>
          </w:divBdr>
        </w:div>
        <w:div w:id="1970091894">
          <w:marLeft w:val="0"/>
          <w:marRight w:val="0"/>
          <w:marTop w:val="0"/>
          <w:marBottom w:val="0"/>
          <w:divBdr>
            <w:top w:val="none" w:sz="0" w:space="0" w:color="auto"/>
            <w:left w:val="none" w:sz="0" w:space="0" w:color="auto"/>
            <w:bottom w:val="none" w:sz="0" w:space="0" w:color="auto"/>
            <w:right w:val="none" w:sz="0" w:space="0" w:color="auto"/>
          </w:divBdr>
        </w:div>
        <w:div w:id="1010641042">
          <w:marLeft w:val="0"/>
          <w:marRight w:val="0"/>
          <w:marTop w:val="0"/>
          <w:marBottom w:val="0"/>
          <w:divBdr>
            <w:top w:val="none" w:sz="0" w:space="0" w:color="auto"/>
            <w:left w:val="none" w:sz="0" w:space="0" w:color="auto"/>
            <w:bottom w:val="none" w:sz="0" w:space="0" w:color="auto"/>
            <w:right w:val="none" w:sz="0" w:space="0" w:color="auto"/>
          </w:divBdr>
        </w:div>
        <w:div w:id="2025281012">
          <w:marLeft w:val="0"/>
          <w:marRight w:val="0"/>
          <w:marTop w:val="0"/>
          <w:marBottom w:val="0"/>
          <w:divBdr>
            <w:top w:val="none" w:sz="0" w:space="0" w:color="auto"/>
            <w:left w:val="none" w:sz="0" w:space="0" w:color="auto"/>
            <w:bottom w:val="none" w:sz="0" w:space="0" w:color="auto"/>
            <w:right w:val="none" w:sz="0" w:space="0" w:color="auto"/>
          </w:divBdr>
        </w:div>
        <w:div w:id="382019326">
          <w:marLeft w:val="0"/>
          <w:marRight w:val="0"/>
          <w:marTop w:val="0"/>
          <w:marBottom w:val="0"/>
          <w:divBdr>
            <w:top w:val="none" w:sz="0" w:space="0" w:color="auto"/>
            <w:left w:val="none" w:sz="0" w:space="0" w:color="auto"/>
            <w:bottom w:val="none" w:sz="0" w:space="0" w:color="auto"/>
            <w:right w:val="none" w:sz="0" w:space="0" w:color="auto"/>
          </w:divBdr>
        </w:div>
        <w:div w:id="1821850640">
          <w:marLeft w:val="0"/>
          <w:marRight w:val="0"/>
          <w:marTop w:val="0"/>
          <w:marBottom w:val="0"/>
          <w:divBdr>
            <w:top w:val="none" w:sz="0" w:space="0" w:color="auto"/>
            <w:left w:val="none" w:sz="0" w:space="0" w:color="auto"/>
            <w:bottom w:val="none" w:sz="0" w:space="0" w:color="auto"/>
            <w:right w:val="none" w:sz="0" w:space="0" w:color="auto"/>
          </w:divBdr>
        </w:div>
        <w:div w:id="994262810">
          <w:marLeft w:val="0"/>
          <w:marRight w:val="0"/>
          <w:marTop w:val="0"/>
          <w:marBottom w:val="0"/>
          <w:divBdr>
            <w:top w:val="none" w:sz="0" w:space="0" w:color="auto"/>
            <w:left w:val="none" w:sz="0" w:space="0" w:color="auto"/>
            <w:bottom w:val="none" w:sz="0" w:space="0" w:color="auto"/>
            <w:right w:val="none" w:sz="0" w:space="0" w:color="auto"/>
          </w:divBdr>
        </w:div>
        <w:div w:id="1686053808">
          <w:marLeft w:val="0"/>
          <w:marRight w:val="0"/>
          <w:marTop w:val="0"/>
          <w:marBottom w:val="0"/>
          <w:divBdr>
            <w:top w:val="none" w:sz="0" w:space="0" w:color="auto"/>
            <w:left w:val="none" w:sz="0" w:space="0" w:color="auto"/>
            <w:bottom w:val="none" w:sz="0" w:space="0" w:color="auto"/>
            <w:right w:val="none" w:sz="0" w:space="0" w:color="auto"/>
          </w:divBdr>
        </w:div>
        <w:div w:id="520776002">
          <w:marLeft w:val="0"/>
          <w:marRight w:val="0"/>
          <w:marTop w:val="0"/>
          <w:marBottom w:val="0"/>
          <w:divBdr>
            <w:top w:val="none" w:sz="0" w:space="0" w:color="auto"/>
            <w:left w:val="none" w:sz="0" w:space="0" w:color="auto"/>
            <w:bottom w:val="none" w:sz="0" w:space="0" w:color="auto"/>
            <w:right w:val="none" w:sz="0" w:space="0" w:color="auto"/>
          </w:divBdr>
        </w:div>
        <w:div w:id="858856853">
          <w:marLeft w:val="0"/>
          <w:marRight w:val="0"/>
          <w:marTop w:val="0"/>
          <w:marBottom w:val="0"/>
          <w:divBdr>
            <w:top w:val="none" w:sz="0" w:space="0" w:color="auto"/>
            <w:left w:val="none" w:sz="0" w:space="0" w:color="auto"/>
            <w:bottom w:val="none" w:sz="0" w:space="0" w:color="auto"/>
            <w:right w:val="none" w:sz="0" w:space="0" w:color="auto"/>
          </w:divBdr>
        </w:div>
        <w:div w:id="1978535878">
          <w:marLeft w:val="0"/>
          <w:marRight w:val="0"/>
          <w:marTop w:val="0"/>
          <w:marBottom w:val="0"/>
          <w:divBdr>
            <w:top w:val="none" w:sz="0" w:space="0" w:color="auto"/>
            <w:left w:val="none" w:sz="0" w:space="0" w:color="auto"/>
            <w:bottom w:val="none" w:sz="0" w:space="0" w:color="auto"/>
            <w:right w:val="none" w:sz="0" w:space="0" w:color="auto"/>
          </w:divBdr>
        </w:div>
        <w:div w:id="644553526">
          <w:marLeft w:val="0"/>
          <w:marRight w:val="0"/>
          <w:marTop w:val="0"/>
          <w:marBottom w:val="0"/>
          <w:divBdr>
            <w:top w:val="none" w:sz="0" w:space="0" w:color="auto"/>
            <w:left w:val="none" w:sz="0" w:space="0" w:color="auto"/>
            <w:bottom w:val="none" w:sz="0" w:space="0" w:color="auto"/>
            <w:right w:val="none" w:sz="0" w:space="0" w:color="auto"/>
          </w:divBdr>
        </w:div>
        <w:div w:id="53554260">
          <w:marLeft w:val="0"/>
          <w:marRight w:val="0"/>
          <w:marTop w:val="0"/>
          <w:marBottom w:val="0"/>
          <w:divBdr>
            <w:top w:val="none" w:sz="0" w:space="0" w:color="auto"/>
            <w:left w:val="none" w:sz="0" w:space="0" w:color="auto"/>
            <w:bottom w:val="none" w:sz="0" w:space="0" w:color="auto"/>
            <w:right w:val="none" w:sz="0" w:space="0" w:color="auto"/>
          </w:divBdr>
        </w:div>
        <w:div w:id="876158720">
          <w:marLeft w:val="0"/>
          <w:marRight w:val="0"/>
          <w:marTop w:val="0"/>
          <w:marBottom w:val="0"/>
          <w:divBdr>
            <w:top w:val="none" w:sz="0" w:space="0" w:color="auto"/>
            <w:left w:val="none" w:sz="0" w:space="0" w:color="auto"/>
            <w:bottom w:val="none" w:sz="0" w:space="0" w:color="auto"/>
            <w:right w:val="none" w:sz="0" w:space="0" w:color="auto"/>
          </w:divBdr>
        </w:div>
        <w:div w:id="1353267223">
          <w:marLeft w:val="0"/>
          <w:marRight w:val="0"/>
          <w:marTop w:val="0"/>
          <w:marBottom w:val="0"/>
          <w:divBdr>
            <w:top w:val="none" w:sz="0" w:space="0" w:color="auto"/>
            <w:left w:val="none" w:sz="0" w:space="0" w:color="auto"/>
            <w:bottom w:val="none" w:sz="0" w:space="0" w:color="auto"/>
            <w:right w:val="none" w:sz="0" w:space="0" w:color="auto"/>
          </w:divBdr>
        </w:div>
        <w:div w:id="1447962441">
          <w:marLeft w:val="0"/>
          <w:marRight w:val="0"/>
          <w:marTop w:val="0"/>
          <w:marBottom w:val="0"/>
          <w:divBdr>
            <w:top w:val="none" w:sz="0" w:space="0" w:color="auto"/>
            <w:left w:val="none" w:sz="0" w:space="0" w:color="auto"/>
            <w:bottom w:val="none" w:sz="0" w:space="0" w:color="auto"/>
            <w:right w:val="none" w:sz="0" w:space="0" w:color="auto"/>
          </w:divBdr>
        </w:div>
        <w:div w:id="652032321">
          <w:marLeft w:val="0"/>
          <w:marRight w:val="0"/>
          <w:marTop w:val="0"/>
          <w:marBottom w:val="0"/>
          <w:divBdr>
            <w:top w:val="none" w:sz="0" w:space="0" w:color="auto"/>
            <w:left w:val="none" w:sz="0" w:space="0" w:color="auto"/>
            <w:bottom w:val="none" w:sz="0" w:space="0" w:color="auto"/>
            <w:right w:val="none" w:sz="0" w:space="0" w:color="auto"/>
          </w:divBdr>
        </w:div>
        <w:div w:id="209420162">
          <w:marLeft w:val="0"/>
          <w:marRight w:val="0"/>
          <w:marTop w:val="0"/>
          <w:marBottom w:val="0"/>
          <w:divBdr>
            <w:top w:val="none" w:sz="0" w:space="0" w:color="auto"/>
            <w:left w:val="none" w:sz="0" w:space="0" w:color="auto"/>
            <w:bottom w:val="none" w:sz="0" w:space="0" w:color="auto"/>
            <w:right w:val="none" w:sz="0" w:space="0" w:color="auto"/>
          </w:divBdr>
        </w:div>
        <w:div w:id="1318026556">
          <w:marLeft w:val="0"/>
          <w:marRight w:val="0"/>
          <w:marTop w:val="0"/>
          <w:marBottom w:val="0"/>
          <w:divBdr>
            <w:top w:val="none" w:sz="0" w:space="0" w:color="auto"/>
            <w:left w:val="none" w:sz="0" w:space="0" w:color="auto"/>
            <w:bottom w:val="none" w:sz="0" w:space="0" w:color="auto"/>
            <w:right w:val="none" w:sz="0" w:space="0" w:color="auto"/>
          </w:divBdr>
        </w:div>
        <w:div w:id="613442525">
          <w:marLeft w:val="0"/>
          <w:marRight w:val="0"/>
          <w:marTop w:val="0"/>
          <w:marBottom w:val="0"/>
          <w:divBdr>
            <w:top w:val="none" w:sz="0" w:space="0" w:color="auto"/>
            <w:left w:val="none" w:sz="0" w:space="0" w:color="auto"/>
            <w:bottom w:val="none" w:sz="0" w:space="0" w:color="auto"/>
            <w:right w:val="none" w:sz="0" w:space="0" w:color="auto"/>
          </w:divBdr>
        </w:div>
        <w:div w:id="718169431">
          <w:marLeft w:val="0"/>
          <w:marRight w:val="0"/>
          <w:marTop w:val="0"/>
          <w:marBottom w:val="0"/>
          <w:divBdr>
            <w:top w:val="none" w:sz="0" w:space="0" w:color="auto"/>
            <w:left w:val="none" w:sz="0" w:space="0" w:color="auto"/>
            <w:bottom w:val="none" w:sz="0" w:space="0" w:color="auto"/>
            <w:right w:val="none" w:sz="0" w:space="0" w:color="auto"/>
          </w:divBdr>
        </w:div>
        <w:div w:id="1361274266">
          <w:marLeft w:val="0"/>
          <w:marRight w:val="0"/>
          <w:marTop w:val="0"/>
          <w:marBottom w:val="0"/>
          <w:divBdr>
            <w:top w:val="none" w:sz="0" w:space="0" w:color="auto"/>
            <w:left w:val="none" w:sz="0" w:space="0" w:color="auto"/>
            <w:bottom w:val="none" w:sz="0" w:space="0" w:color="auto"/>
            <w:right w:val="none" w:sz="0" w:space="0" w:color="auto"/>
          </w:divBdr>
        </w:div>
        <w:div w:id="1660114900">
          <w:marLeft w:val="0"/>
          <w:marRight w:val="0"/>
          <w:marTop w:val="0"/>
          <w:marBottom w:val="0"/>
          <w:divBdr>
            <w:top w:val="none" w:sz="0" w:space="0" w:color="auto"/>
            <w:left w:val="none" w:sz="0" w:space="0" w:color="auto"/>
            <w:bottom w:val="none" w:sz="0" w:space="0" w:color="auto"/>
            <w:right w:val="none" w:sz="0" w:space="0" w:color="auto"/>
          </w:divBdr>
        </w:div>
        <w:div w:id="1963883418">
          <w:marLeft w:val="0"/>
          <w:marRight w:val="0"/>
          <w:marTop w:val="0"/>
          <w:marBottom w:val="0"/>
          <w:divBdr>
            <w:top w:val="none" w:sz="0" w:space="0" w:color="auto"/>
            <w:left w:val="none" w:sz="0" w:space="0" w:color="auto"/>
            <w:bottom w:val="none" w:sz="0" w:space="0" w:color="auto"/>
            <w:right w:val="none" w:sz="0" w:space="0" w:color="auto"/>
          </w:divBdr>
        </w:div>
        <w:div w:id="1656958443">
          <w:marLeft w:val="0"/>
          <w:marRight w:val="0"/>
          <w:marTop w:val="0"/>
          <w:marBottom w:val="0"/>
          <w:divBdr>
            <w:top w:val="none" w:sz="0" w:space="0" w:color="auto"/>
            <w:left w:val="none" w:sz="0" w:space="0" w:color="auto"/>
            <w:bottom w:val="none" w:sz="0" w:space="0" w:color="auto"/>
            <w:right w:val="none" w:sz="0" w:space="0" w:color="auto"/>
          </w:divBdr>
        </w:div>
        <w:div w:id="740181893">
          <w:marLeft w:val="0"/>
          <w:marRight w:val="0"/>
          <w:marTop w:val="0"/>
          <w:marBottom w:val="0"/>
          <w:divBdr>
            <w:top w:val="none" w:sz="0" w:space="0" w:color="auto"/>
            <w:left w:val="none" w:sz="0" w:space="0" w:color="auto"/>
            <w:bottom w:val="none" w:sz="0" w:space="0" w:color="auto"/>
            <w:right w:val="none" w:sz="0" w:space="0" w:color="auto"/>
          </w:divBdr>
        </w:div>
        <w:div w:id="1595899082">
          <w:marLeft w:val="0"/>
          <w:marRight w:val="0"/>
          <w:marTop w:val="0"/>
          <w:marBottom w:val="0"/>
          <w:divBdr>
            <w:top w:val="none" w:sz="0" w:space="0" w:color="auto"/>
            <w:left w:val="none" w:sz="0" w:space="0" w:color="auto"/>
            <w:bottom w:val="none" w:sz="0" w:space="0" w:color="auto"/>
            <w:right w:val="none" w:sz="0" w:space="0" w:color="auto"/>
          </w:divBdr>
        </w:div>
        <w:div w:id="1971521249">
          <w:marLeft w:val="0"/>
          <w:marRight w:val="0"/>
          <w:marTop w:val="0"/>
          <w:marBottom w:val="0"/>
          <w:divBdr>
            <w:top w:val="none" w:sz="0" w:space="0" w:color="auto"/>
            <w:left w:val="none" w:sz="0" w:space="0" w:color="auto"/>
            <w:bottom w:val="none" w:sz="0" w:space="0" w:color="auto"/>
            <w:right w:val="none" w:sz="0" w:space="0" w:color="auto"/>
          </w:divBdr>
        </w:div>
        <w:div w:id="1987054167">
          <w:marLeft w:val="0"/>
          <w:marRight w:val="0"/>
          <w:marTop w:val="0"/>
          <w:marBottom w:val="0"/>
          <w:divBdr>
            <w:top w:val="none" w:sz="0" w:space="0" w:color="auto"/>
            <w:left w:val="none" w:sz="0" w:space="0" w:color="auto"/>
            <w:bottom w:val="none" w:sz="0" w:space="0" w:color="auto"/>
            <w:right w:val="none" w:sz="0" w:space="0" w:color="auto"/>
          </w:divBdr>
        </w:div>
        <w:div w:id="692464627">
          <w:marLeft w:val="0"/>
          <w:marRight w:val="0"/>
          <w:marTop w:val="0"/>
          <w:marBottom w:val="0"/>
          <w:divBdr>
            <w:top w:val="none" w:sz="0" w:space="0" w:color="auto"/>
            <w:left w:val="none" w:sz="0" w:space="0" w:color="auto"/>
            <w:bottom w:val="none" w:sz="0" w:space="0" w:color="auto"/>
            <w:right w:val="none" w:sz="0" w:space="0" w:color="auto"/>
          </w:divBdr>
        </w:div>
      </w:divsChild>
    </w:div>
    <w:div w:id="679350609">
      <w:bodyDiv w:val="1"/>
      <w:marLeft w:val="0"/>
      <w:marRight w:val="0"/>
      <w:marTop w:val="0"/>
      <w:marBottom w:val="0"/>
      <w:divBdr>
        <w:top w:val="none" w:sz="0" w:space="0" w:color="auto"/>
        <w:left w:val="none" w:sz="0" w:space="0" w:color="auto"/>
        <w:bottom w:val="none" w:sz="0" w:space="0" w:color="auto"/>
        <w:right w:val="none" w:sz="0" w:space="0" w:color="auto"/>
      </w:divBdr>
      <w:divsChild>
        <w:div w:id="1354922584">
          <w:marLeft w:val="0"/>
          <w:marRight w:val="0"/>
          <w:marTop w:val="0"/>
          <w:marBottom w:val="0"/>
          <w:divBdr>
            <w:top w:val="none" w:sz="0" w:space="0" w:color="auto"/>
            <w:left w:val="none" w:sz="0" w:space="0" w:color="auto"/>
            <w:bottom w:val="none" w:sz="0" w:space="0" w:color="auto"/>
            <w:right w:val="none" w:sz="0" w:space="0" w:color="auto"/>
          </w:divBdr>
          <w:divsChild>
            <w:div w:id="983193361">
              <w:marLeft w:val="0"/>
              <w:marRight w:val="0"/>
              <w:marTop w:val="0"/>
              <w:marBottom w:val="0"/>
              <w:divBdr>
                <w:top w:val="none" w:sz="0" w:space="0" w:color="auto"/>
                <w:left w:val="none" w:sz="0" w:space="0" w:color="auto"/>
                <w:bottom w:val="none" w:sz="0" w:space="0" w:color="auto"/>
                <w:right w:val="none" w:sz="0" w:space="0" w:color="auto"/>
              </w:divBdr>
              <w:divsChild>
                <w:div w:id="1355109370">
                  <w:marLeft w:val="0"/>
                  <w:marRight w:val="0"/>
                  <w:marTop w:val="0"/>
                  <w:marBottom w:val="0"/>
                  <w:divBdr>
                    <w:top w:val="none" w:sz="0" w:space="0" w:color="auto"/>
                    <w:left w:val="none" w:sz="0" w:space="0" w:color="auto"/>
                    <w:bottom w:val="none" w:sz="0" w:space="0" w:color="auto"/>
                    <w:right w:val="none" w:sz="0" w:space="0" w:color="auto"/>
                  </w:divBdr>
                  <w:divsChild>
                    <w:div w:id="111443312">
                      <w:marLeft w:val="0"/>
                      <w:marRight w:val="0"/>
                      <w:marTop w:val="0"/>
                      <w:marBottom w:val="0"/>
                      <w:divBdr>
                        <w:top w:val="none" w:sz="0" w:space="0" w:color="auto"/>
                        <w:left w:val="none" w:sz="0" w:space="0" w:color="auto"/>
                        <w:bottom w:val="none" w:sz="0" w:space="0" w:color="auto"/>
                        <w:right w:val="none" w:sz="0" w:space="0" w:color="auto"/>
                      </w:divBdr>
                      <w:divsChild>
                        <w:div w:id="2100563332">
                          <w:marLeft w:val="0"/>
                          <w:marRight w:val="0"/>
                          <w:marTop w:val="0"/>
                          <w:marBottom w:val="0"/>
                          <w:divBdr>
                            <w:top w:val="none" w:sz="0" w:space="0" w:color="auto"/>
                            <w:left w:val="none" w:sz="0" w:space="0" w:color="auto"/>
                            <w:bottom w:val="none" w:sz="0" w:space="0" w:color="auto"/>
                            <w:right w:val="none" w:sz="0" w:space="0" w:color="auto"/>
                          </w:divBdr>
                          <w:divsChild>
                            <w:div w:id="2049797548">
                              <w:marLeft w:val="0"/>
                              <w:marRight w:val="0"/>
                              <w:marTop w:val="0"/>
                              <w:marBottom w:val="0"/>
                              <w:divBdr>
                                <w:top w:val="none" w:sz="0" w:space="0" w:color="auto"/>
                                <w:left w:val="none" w:sz="0" w:space="0" w:color="auto"/>
                                <w:bottom w:val="none" w:sz="0" w:space="0" w:color="auto"/>
                                <w:right w:val="none" w:sz="0" w:space="0" w:color="auto"/>
                              </w:divBdr>
                              <w:divsChild>
                                <w:div w:id="1843009938">
                                  <w:marLeft w:val="0"/>
                                  <w:marRight w:val="0"/>
                                  <w:marTop w:val="0"/>
                                  <w:marBottom w:val="0"/>
                                  <w:divBdr>
                                    <w:top w:val="none" w:sz="0" w:space="0" w:color="auto"/>
                                    <w:left w:val="none" w:sz="0" w:space="0" w:color="auto"/>
                                    <w:bottom w:val="none" w:sz="0" w:space="0" w:color="auto"/>
                                    <w:right w:val="none" w:sz="0" w:space="0" w:color="auto"/>
                                  </w:divBdr>
                                  <w:divsChild>
                                    <w:div w:id="1157497228">
                                      <w:marLeft w:val="0"/>
                                      <w:marRight w:val="0"/>
                                      <w:marTop w:val="0"/>
                                      <w:marBottom w:val="0"/>
                                      <w:divBdr>
                                        <w:top w:val="none" w:sz="0" w:space="0" w:color="auto"/>
                                        <w:left w:val="none" w:sz="0" w:space="0" w:color="auto"/>
                                        <w:bottom w:val="none" w:sz="0" w:space="0" w:color="auto"/>
                                        <w:right w:val="none" w:sz="0" w:space="0" w:color="auto"/>
                                      </w:divBdr>
                                      <w:divsChild>
                                        <w:div w:id="490491070">
                                          <w:marLeft w:val="0"/>
                                          <w:marRight w:val="0"/>
                                          <w:marTop w:val="0"/>
                                          <w:marBottom w:val="0"/>
                                          <w:divBdr>
                                            <w:top w:val="none" w:sz="0" w:space="0" w:color="auto"/>
                                            <w:left w:val="none" w:sz="0" w:space="0" w:color="auto"/>
                                            <w:bottom w:val="none" w:sz="0" w:space="0" w:color="auto"/>
                                            <w:right w:val="none" w:sz="0" w:space="0" w:color="auto"/>
                                          </w:divBdr>
                                          <w:divsChild>
                                            <w:div w:id="387068222">
                                              <w:marLeft w:val="0"/>
                                              <w:marRight w:val="0"/>
                                              <w:marTop w:val="0"/>
                                              <w:marBottom w:val="0"/>
                                              <w:divBdr>
                                                <w:top w:val="none" w:sz="0" w:space="0" w:color="auto"/>
                                                <w:left w:val="none" w:sz="0" w:space="0" w:color="auto"/>
                                                <w:bottom w:val="none" w:sz="0" w:space="0" w:color="auto"/>
                                                <w:right w:val="none" w:sz="0" w:space="0" w:color="auto"/>
                                              </w:divBdr>
                                              <w:divsChild>
                                                <w:div w:id="1870140758">
                                                  <w:marLeft w:val="0"/>
                                                  <w:marRight w:val="0"/>
                                                  <w:marTop w:val="0"/>
                                                  <w:marBottom w:val="0"/>
                                                  <w:divBdr>
                                                    <w:top w:val="none" w:sz="0" w:space="0" w:color="auto"/>
                                                    <w:left w:val="none" w:sz="0" w:space="0" w:color="auto"/>
                                                    <w:bottom w:val="none" w:sz="0" w:space="0" w:color="auto"/>
                                                    <w:right w:val="none" w:sz="0" w:space="0" w:color="auto"/>
                                                  </w:divBdr>
                                                  <w:divsChild>
                                                    <w:div w:id="1045518732">
                                                      <w:marLeft w:val="0"/>
                                                      <w:marRight w:val="0"/>
                                                      <w:marTop w:val="0"/>
                                                      <w:marBottom w:val="0"/>
                                                      <w:divBdr>
                                                        <w:top w:val="none" w:sz="0" w:space="0" w:color="auto"/>
                                                        <w:left w:val="none" w:sz="0" w:space="0" w:color="auto"/>
                                                        <w:bottom w:val="none" w:sz="0" w:space="0" w:color="auto"/>
                                                        <w:right w:val="none" w:sz="0" w:space="0" w:color="auto"/>
                                                      </w:divBdr>
                                                      <w:divsChild>
                                                        <w:div w:id="426579314">
                                                          <w:marLeft w:val="0"/>
                                                          <w:marRight w:val="0"/>
                                                          <w:marTop w:val="0"/>
                                                          <w:marBottom w:val="0"/>
                                                          <w:divBdr>
                                                            <w:top w:val="none" w:sz="0" w:space="0" w:color="auto"/>
                                                            <w:left w:val="none" w:sz="0" w:space="0" w:color="auto"/>
                                                            <w:bottom w:val="none" w:sz="0" w:space="0" w:color="auto"/>
                                                            <w:right w:val="none" w:sz="0" w:space="0" w:color="auto"/>
                                                          </w:divBdr>
                                                          <w:divsChild>
                                                            <w:div w:id="1048148204">
                                                              <w:marLeft w:val="0"/>
                                                              <w:marRight w:val="0"/>
                                                              <w:marTop w:val="0"/>
                                                              <w:marBottom w:val="0"/>
                                                              <w:divBdr>
                                                                <w:top w:val="none" w:sz="0" w:space="0" w:color="auto"/>
                                                                <w:left w:val="none" w:sz="0" w:space="0" w:color="auto"/>
                                                                <w:bottom w:val="none" w:sz="0" w:space="0" w:color="auto"/>
                                                                <w:right w:val="none" w:sz="0" w:space="0" w:color="auto"/>
                                                              </w:divBdr>
                                                              <w:divsChild>
                                                                <w:div w:id="1479759539">
                                                                  <w:marLeft w:val="0"/>
                                                                  <w:marRight w:val="0"/>
                                                                  <w:marTop w:val="0"/>
                                                                  <w:marBottom w:val="0"/>
                                                                  <w:divBdr>
                                                                    <w:top w:val="none" w:sz="0" w:space="0" w:color="auto"/>
                                                                    <w:left w:val="none" w:sz="0" w:space="0" w:color="auto"/>
                                                                    <w:bottom w:val="none" w:sz="0" w:space="0" w:color="auto"/>
                                                                    <w:right w:val="none" w:sz="0" w:space="0" w:color="auto"/>
                                                                  </w:divBdr>
                                                                  <w:divsChild>
                                                                    <w:div w:id="1783450955">
                                                                      <w:marLeft w:val="0"/>
                                                                      <w:marRight w:val="0"/>
                                                                      <w:marTop w:val="0"/>
                                                                      <w:marBottom w:val="0"/>
                                                                      <w:divBdr>
                                                                        <w:top w:val="none" w:sz="0" w:space="0" w:color="auto"/>
                                                                        <w:left w:val="none" w:sz="0" w:space="0" w:color="auto"/>
                                                                        <w:bottom w:val="none" w:sz="0" w:space="0" w:color="auto"/>
                                                                        <w:right w:val="none" w:sz="0" w:space="0" w:color="auto"/>
                                                                      </w:divBdr>
                                                                    </w:div>
                                                                    <w:div w:id="1265066888">
                                                                      <w:marLeft w:val="0"/>
                                                                      <w:marRight w:val="0"/>
                                                                      <w:marTop w:val="0"/>
                                                                      <w:marBottom w:val="0"/>
                                                                      <w:divBdr>
                                                                        <w:top w:val="none" w:sz="0" w:space="0" w:color="auto"/>
                                                                        <w:left w:val="none" w:sz="0" w:space="0" w:color="auto"/>
                                                                        <w:bottom w:val="none" w:sz="0" w:space="0" w:color="auto"/>
                                                                        <w:right w:val="none" w:sz="0" w:space="0" w:color="auto"/>
                                                                      </w:divBdr>
                                                                      <w:divsChild>
                                                                        <w:div w:id="1402486848">
                                                                          <w:marLeft w:val="0"/>
                                                                          <w:marRight w:val="0"/>
                                                                          <w:marTop w:val="0"/>
                                                                          <w:marBottom w:val="0"/>
                                                                          <w:divBdr>
                                                                            <w:top w:val="none" w:sz="0" w:space="0" w:color="auto"/>
                                                                            <w:left w:val="none" w:sz="0" w:space="0" w:color="auto"/>
                                                                            <w:bottom w:val="none" w:sz="0" w:space="0" w:color="auto"/>
                                                                            <w:right w:val="none" w:sz="0" w:space="0" w:color="auto"/>
                                                                          </w:divBdr>
                                                                        </w:div>
                                                                        <w:div w:id="14044271">
                                                                          <w:marLeft w:val="0"/>
                                                                          <w:marRight w:val="0"/>
                                                                          <w:marTop w:val="0"/>
                                                                          <w:marBottom w:val="0"/>
                                                                          <w:divBdr>
                                                                            <w:top w:val="none" w:sz="0" w:space="0" w:color="auto"/>
                                                                            <w:left w:val="none" w:sz="0" w:space="0" w:color="auto"/>
                                                                            <w:bottom w:val="none" w:sz="0" w:space="0" w:color="auto"/>
                                                                            <w:right w:val="none" w:sz="0" w:space="0" w:color="auto"/>
                                                                          </w:divBdr>
                                                                        </w:div>
                                                                      </w:divsChild>
                                                                    </w:div>
                                                                    <w:div w:id="2126266301">
                                                                      <w:marLeft w:val="0"/>
                                                                      <w:marRight w:val="0"/>
                                                                      <w:marTop w:val="0"/>
                                                                      <w:marBottom w:val="0"/>
                                                                      <w:divBdr>
                                                                        <w:top w:val="none" w:sz="0" w:space="0" w:color="auto"/>
                                                                        <w:left w:val="none" w:sz="0" w:space="0" w:color="auto"/>
                                                                        <w:bottom w:val="none" w:sz="0" w:space="0" w:color="auto"/>
                                                                        <w:right w:val="none" w:sz="0" w:space="0" w:color="auto"/>
                                                                      </w:divBdr>
                                                                      <w:divsChild>
                                                                        <w:div w:id="1933972835">
                                                                          <w:marLeft w:val="0"/>
                                                                          <w:marRight w:val="0"/>
                                                                          <w:marTop w:val="0"/>
                                                                          <w:marBottom w:val="0"/>
                                                                          <w:divBdr>
                                                                            <w:top w:val="none" w:sz="0" w:space="0" w:color="auto"/>
                                                                            <w:left w:val="none" w:sz="0" w:space="0" w:color="auto"/>
                                                                            <w:bottom w:val="none" w:sz="0" w:space="0" w:color="auto"/>
                                                                            <w:right w:val="none" w:sz="0" w:space="0" w:color="auto"/>
                                                                          </w:divBdr>
                                                                        </w:div>
                                                                        <w:div w:id="3404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8319774">
      <w:bodyDiv w:val="1"/>
      <w:marLeft w:val="0"/>
      <w:marRight w:val="0"/>
      <w:marTop w:val="0"/>
      <w:marBottom w:val="0"/>
      <w:divBdr>
        <w:top w:val="none" w:sz="0" w:space="0" w:color="auto"/>
        <w:left w:val="none" w:sz="0" w:space="0" w:color="auto"/>
        <w:bottom w:val="none" w:sz="0" w:space="0" w:color="auto"/>
        <w:right w:val="none" w:sz="0" w:space="0" w:color="auto"/>
      </w:divBdr>
      <w:divsChild>
        <w:div w:id="1201477477">
          <w:marLeft w:val="0"/>
          <w:marRight w:val="0"/>
          <w:marTop w:val="0"/>
          <w:marBottom w:val="0"/>
          <w:divBdr>
            <w:top w:val="none" w:sz="0" w:space="0" w:color="auto"/>
            <w:left w:val="none" w:sz="0" w:space="0" w:color="auto"/>
            <w:bottom w:val="none" w:sz="0" w:space="0" w:color="auto"/>
            <w:right w:val="none" w:sz="0" w:space="0" w:color="auto"/>
          </w:divBdr>
        </w:div>
        <w:div w:id="410078091">
          <w:marLeft w:val="0"/>
          <w:marRight w:val="0"/>
          <w:marTop w:val="0"/>
          <w:marBottom w:val="0"/>
          <w:divBdr>
            <w:top w:val="none" w:sz="0" w:space="0" w:color="auto"/>
            <w:left w:val="none" w:sz="0" w:space="0" w:color="auto"/>
            <w:bottom w:val="none" w:sz="0" w:space="0" w:color="auto"/>
            <w:right w:val="none" w:sz="0" w:space="0" w:color="auto"/>
          </w:divBdr>
        </w:div>
        <w:div w:id="838623098">
          <w:marLeft w:val="0"/>
          <w:marRight w:val="0"/>
          <w:marTop w:val="0"/>
          <w:marBottom w:val="0"/>
          <w:divBdr>
            <w:top w:val="none" w:sz="0" w:space="0" w:color="auto"/>
            <w:left w:val="none" w:sz="0" w:space="0" w:color="auto"/>
            <w:bottom w:val="none" w:sz="0" w:space="0" w:color="auto"/>
            <w:right w:val="none" w:sz="0" w:space="0" w:color="auto"/>
          </w:divBdr>
        </w:div>
        <w:div w:id="1815835335">
          <w:marLeft w:val="0"/>
          <w:marRight w:val="0"/>
          <w:marTop w:val="0"/>
          <w:marBottom w:val="0"/>
          <w:divBdr>
            <w:top w:val="none" w:sz="0" w:space="0" w:color="auto"/>
            <w:left w:val="none" w:sz="0" w:space="0" w:color="auto"/>
            <w:bottom w:val="none" w:sz="0" w:space="0" w:color="auto"/>
            <w:right w:val="none" w:sz="0" w:space="0" w:color="auto"/>
          </w:divBdr>
        </w:div>
        <w:div w:id="1495799818">
          <w:marLeft w:val="0"/>
          <w:marRight w:val="0"/>
          <w:marTop w:val="0"/>
          <w:marBottom w:val="0"/>
          <w:divBdr>
            <w:top w:val="none" w:sz="0" w:space="0" w:color="auto"/>
            <w:left w:val="none" w:sz="0" w:space="0" w:color="auto"/>
            <w:bottom w:val="none" w:sz="0" w:space="0" w:color="auto"/>
            <w:right w:val="none" w:sz="0" w:space="0" w:color="auto"/>
          </w:divBdr>
        </w:div>
        <w:div w:id="1313874123">
          <w:marLeft w:val="0"/>
          <w:marRight w:val="0"/>
          <w:marTop w:val="0"/>
          <w:marBottom w:val="0"/>
          <w:divBdr>
            <w:top w:val="none" w:sz="0" w:space="0" w:color="auto"/>
            <w:left w:val="none" w:sz="0" w:space="0" w:color="auto"/>
            <w:bottom w:val="none" w:sz="0" w:space="0" w:color="auto"/>
            <w:right w:val="none" w:sz="0" w:space="0" w:color="auto"/>
          </w:divBdr>
        </w:div>
        <w:div w:id="552085548">
          <w:marLeft w:val="0"/>
          <w:marRight w:val="0"/>
          <w:marTop w:val="0"/>
          <w:marBottom w:val="0"/>
          <w:divBdr>
            <w:top w:val="none" w:sz="0" w:space="0" w:color="auto"/>
            <w:left w:val="none" w:sz="0" w:space="0" w:color="auto"/>
            <w:bottom w:val="none" w:sz="0" w:space="0" w:color="auto"/>
            <w:right w:val="none" w:sz="0" w:space="0" w:color="auto"/>
          </w:divBdr>
        </w:div>
        <w:div w:id="637347587">
          <w:marLeft w:val="0"/>
          <w:marRight w:val="0"/>
          <w:marTop w:val="0"/>
          <w:marBottom w:val="0"/>
          <w:divBdr>
            <w:top w:val="none" w:sz="0" w:space="0" w:color="auto"/>
            <w:left w:val="none" w:sz="0" w:space="0" w:color="auto"/>
            <w:bottom w:val="none" w:sz="0" w:space="0" w:color="auto"/>
            <w:right w:val="none" w:sz="0" w:space="0" w:color="auto"/>
          </w:divBdr>
        </w:div>
        <w:div w:id="761605257">
          <w:marLeft w:val="0"/>
          <w:marRight w:val="0"/>
          <w:marTop w:val="0"/>
          <w:marBottom w:val="0"/>
          <w:divBdr>
            <w:top w:val="none" w:sz="0" w:space="0" w:color="auto"/>
            <w:left w:val="none" w:sz="0" w:space="0" w:color="auto"/>
            <w:bottom w:val="none" w:sz="0" w:space="0" w:color="auto"/>
            <w:right w:val="none" w:sz="0" w:space="0" w:color="auto"/>
          </w:divBdr>
        </w:div>
        <w:div w:id="565530863">
          <w:marLeft w:val="0"/>
          <w:marRight w:val="0"/>
          <w:marTop w:val="0"/>
          <w:marBottom w:val="0"/>
          <w:divBdr>
            <w:top w:val="none" w:sz="0" w:space="0" w:color="auto"/>
            <w:left w:val="none" w:sz="0" w:space="0" w:color="auto"/>
            <w:bottom w:val="none" w:sz="0" w:space="0" w:color="auto"/>
            <w:right w:val="none" w:sz="0" w:space="0" w:color="auto"/>
          </w:divBdr>
        </w:div>
        <w:div w:id="2140489385">
          <w:marLeft w:val="0"/>
          <w:marRight w:val="0"/>
          <w:marTop w:val="0"/>
          <w:marBottom w:val="0"/>
          <w:divBdr>
            <w:top w:val="none" w:sz="0" w:space="0" w:color="auto"/>
            <w:left w:val="none" w:sz="0" w:space="0" w:color="auto"/>
            <w:bottom w:val="none" w:sz="0" w:space="0" w:color="auto"/>
            <w:right w:val="none" w:sz="0" w:space="0" w:color="auto"/>
          </w:divBdr>
        </w:div>
        <w:div w:id="1652059604">
          <w:marLeft w:val="0"/>
          <w:marRight w:val="0"/>
          <w:marTop w:val="0"/>
          <w:marBottom w:val="0"/>
          <w:divBdr>
            <w:top w:val="none" w:sz="0" w:space="0" w:color="auto"/>
            <w:left w:val="none" w:sz="0" w:space="0" w:color="auto"/>
            <w:bottom w:val="none" w:sz="0" w:space="0" w:color="auto"/>
            <w:right w:val="none" w:sz="0" w:space="0" w:color="auto"/>
          </w:divBdr>
        </w:div>
        <w:div w:id="1950894585">
          <w:marLeft w:val="0"/>
          <w:marRight w:val="0"/>
          <w:marTop w:val="0"/>
          <w:marBottom w:val="0"/>
          <w:divBdr>
            <w:top w:val="none" w:sz="0" w:space="0" w:color="auto"/>
            <w:left w:val="none" w:sz="0" w:space="0" w:color="auto"/>
            <w:bottom w:val="none" w:sz="0" w:space="0" w:color="auto"/>
            <w:right w:val="none" w:sz="0" w:space="0" w:color="auto"/>
          </w:divBdr>
        </w:div>
        <w:div w:id="2076396038">
          <w:marLeft w:val="0"/>
          <w:marRight w:val="0"/>
          <w:marTop w:val="0"/>
          <w:marBottom w:val="0"/>
          <w:divBdr>
            <w:top w:val="none" w:sz="0" w:space="0" w:color="auto"/>
            <w:left w:val="none" w:sz="0" w:space="0" w:color="auto"/>
            <w:bottom w:val="none" w:sz="0" w:space="0" w:color="auto"/>
            <w:right w:val="none" w:sz="0" w:space="0" w:color="auto"/>
          </w:divBdr>
        </w:div>
        <w:div w:id="1709835041">
          <w:marLeft w:val="0"/>
          <w:marRight w:val="0"/>
          <w:marTop w:val="0"/>
          <w:marBottom w:val="0"/>
          <w:divBdr>
            <w:top w:val="none" w:sz="0" w:space="0" w:color="auto"/>
            <w:left w:val="none" w:sz="0" w:space="0" w:color="auto"/>
            <w:bottom w:val="none" w:sz="0" w:space="0" w:color="auto"/>
            <w:right w:val="none" w:sz="0" w:space="0" w:color="auto"/>
          </w:divBdr>
        </w:div>
        <w:div w:id="52043263">
          <w:marLeft w:val="0"/>
          <w:marRight w:val="0"/>
          <w:marTop w:val="0"/>
          <w:marBottom w:val="0"/>
          <w:divBdr>
            <w:top w:val="none" w:sz="0" w:space="0" w:color="auto"/>
            <w:left w:val="none" w:sz="0" w:space="0" w:color="auto"/>
            <w:bottom w:val="none" w:sz="0" w:space="0" w:color="auto"/>
            <w:right w:val="none" w:sz="0" w:space="0" w:color="auto"/>
          </w:divBdr>
        </w:div>
        <w:div w:id="1304509867">
          <w:marLeft w:val="0"/>
          <w:marRight w:val="0"/>
          <w:marTop w:val="0"/>
          <w:marBottom w:val="0"/>
          <w:divBdr>
            <w:top w:val="none" w:sz="0" w:space="0" w:color="auto"/>
            <w:left w:val="none" w:sz="0" w:space="0" w:color="auto"/>
            <w:bottom w:val="none" w:sz="0" w:space="0" w:color="auto"/>
            <w:right w:val="none" w:sz="0" w:space="0" w:color="auto"/>
          </w:divBdr>
        </w:div>
        <w:div w:id="1398363325">
          <w:marLeft w:val="0"/>
          <w:marRight w:val="0"/>
          <w:marTop w:val="0"/>
          <w:marBottom w:val="0"/>
          <w:divBdr>
            <w:top w:val="none" w:sz="0" w:space="0" w:color="auto"/>
            <w:left w:val="none" w:sz="0" w:space="0" w:color="auto"/>
            <w:bottom w:val="none" w:sz="0" w:space="0" w:color="auto"/>
            <w:right w:val="none" w:sz="0" w:space="0" w:color="auto"/>
          </w:divBdr>
        </w:div>
        <w:div w:id="7562267">
          <w:marLeft w:val="0"/>
          <w:marRight w:val="0"/>
          <w:marTop w:val="0"/>
          <w:marBottom w:val="0"/>
          <w:divBdr>
            <w:top w:val="none" w:sz="0" w:space="0" w:color="auto"/>
            <w:left w:val="none" w:sz="0" w:space="0" w:color="auto"/>
            <w:bottom w:val="none" w:sz="0" w:space="0" w:color="auto"/>
            <w:right w:val="none" w:sz="0" w:space="0" w:color="auto"/>
          </w:divBdr>
        </w:div>
        <w:div w:id="49034833">
          <w:marLeft w:val="0"/>
          <w:marRight w:val="0"/>
          <w:marTop w:val="0"/>
          <w:marBottom w:val="0"/>
          <w:divBdr>
            <w:top w:val="none" w:sz="0" w:space="0" w:color="auto"/>
            <w:left w:val="none" w:sz="0" w:space="0" w:color="auto"/>
            <w:bottom w:val="none" w:sz="0" w:space="0" w:color="auto"/>
            <w:right w:val="none" w:sz="0" w:space="0" w:color="auto"/>
          </w:divBdr>
        </w:div>
        <w:div w:id="1660498294">
          <w:marLeft w:val="0"/>
          <w:marRight w:val="0"/>
          <w:marTop w:val="0"/>
          <w:marBottom w:val="0"/>
          <w:divBdr>
            <w:top w:val="none" w:sz="0" w:space="0" w:color="auto"/>
            <w:left w:val="none" w:sz="0" w:space="0" w:color="auto"/>
            <w:bottom w:val="none" w:sz="0" w:space="0" w:color="auto"/>
            <w:right w:val="none" w:sz="0" w:space="0" w:color="auto"/>
          </w:divBdr>
        </w:div>
        <w:div w:id="156043704">
          <w:marLeft w:val="0"/>
          <w:marRight w:val="0"/>
          <w:marTop w:val="0"/>
          <w:marBottom w:val="0"/>
          <w:divBdr>
            <w:top w:val="none" w:sz="0" w:space="0" w:color="auto"/>
            <w:left w:val="none" w:sz="0" w:space="0" w:color="auto"/>
            <w:bottom w:val="none" w:sz="0" w:space="0" w:color="auto"/>
            <w:right w:val="none" w:sz="0" w:space="0" w:color="auto"/>
          </w:divBdr>
        </w:div>
        <w:div w:id="1368683663">
          <w:marLeft w:val="0"/>
          <w:marRight w:val="0"/>
          <w:marTop w:val="0"/>
          <w:marBottom w:val="0"/>
          <w:divBdr>
            <w:top w:val="none" w:sz="0" w:space="0" w:color="auto"/>
            <w:left w:val="none" w:sz="0" w:space="0" w:color="auto"/>
            <w:bottom w:val="none" w:sz="0" w:space="0" w:color="auto"/>
            <w:right w:val="none" w:sz="0" w:space="0" w:color="auto"/>
          </w:divBdr>
        </w:div>
        <w:div w:id="1191921088">
          <w:marLeft w:val="0"/>
          <w:marRight w:val="0"/>
          <w:marTop w:val="0"/>
          <w:marBottom w:val="0"/>
          <w:divBdr>
            <w:top w:val="none" w:sz="0" w:space="0" w:color="auto"/>
            <w:left w:val="none" w:sz="0" w:space="0" w:color="auto"/>
            <w:bottom w:val="none" w:sz="0" w:space="0" w:color="auto"/>
            <w:right w:val="none" w:sz="0" w:space="0" w:color="auto"/>
          </w:divBdr>
        </w:div>
        <w:div w:id="39483079">
          <w:marLeft w:val="0"/>
          <w:marRight w:val="0"/>
          <w:marTop w:val="0"/>
          <w:marBottom w:val="0"/>
          <w:divBdr>
            <w:top w:val="none" w:sz="0" w:space="0" w:color="auto"/>
            <w:left w:val="none" w:sz="0" w:space="0" w:color="auto"/>
            <w:bottom w:val="none" w:sz="0" w:space="0" w:color="auto"/>
            <w:right w:val="none" w:sz="0" w:space="0" w:color="auto"/>
          </w:divBdr>
        </w:div>
        <w:div w:id="1283077162">
          <w:marLeft w:val="0"/>
          <w:marRight w:val="0"/>
          <w:marTop w:val="0"/>
          <w:marBottom w:val="0"/>
          <w:divBdr>
            <w:top w:val="none" w:sz="0" w:space="0" w:color="auto"/>
            <w:left w:val="none" w:sz="0" w:space="0" w:color="auto"/>
            <w:bottom w:val="none" w:sz="0" w:space="0" w:color="auto"/>
            <w:right w:val="none" w:sz="0" w:space="0" w:color="auto"/>
          </w:divBdr>
        </w:div>
        <w:div w:id="1030568668">
          <w:marLeft w:val="0"/>
          <w:marRight w:val="0"/>
          <w:marTop w:val="0"/>
          <w:marBottom w:val="0"/>
          <w:divBdr>
            <w:top w:val="none" w:sz="0" w:space="0" w:color="auto"/>
            <w:left w:val="none" w:sz="0" w:space="0" w:color="auto"/>
            <w:bottom w:val="none" w:sz="0" w:space="0" w:color="auto"/>
            <w:right w:val="none" w:sz="0" w:space="0" w:color="auto"/>
          </w:divBdr>
        </w:div>
        <w:div w:id="347633888">
          <w:marLeft w:val="0"/>
          <w:marRight w:val="0"/>
          <w:marTop w:val="0"/>
          <w:marBottom w:val="0"/>
          <w:divBdr>
            <w:top w:val="none" w:sz="0" w:space="0" w:color="auto"/>
            <w:left w:val="none" w:sz="0" w:space="0" w:color="auto"/>
            <w:bottom w:val="none" w:sz="0" w:space="0" w:color="auto"/>
            <w:right w:val="none" w:sz="0" w:space="0" w:color="auto"/>
          </w:divBdr>
        </w:div>
        <w:div w:id="1173881801">
          <w:marLeft w:val="0"/>
          <w:marRight w:val="0"/>
          <w:marTop w:val="0"/>
          <w:marBottom w:val="0"/>
          <w:divBdr>
            <w:top w:val="none" w:sz="0" w:space="0" w:color="auto"/>
            <w:left w:val="none" w:sz="0" w:space="0" w:color="auto"/>
            <w:bottom w:val="none" w:sz="0" w:space="0" w:color="auto"/>
            <w:right w:val="none" w:sz="0" w:space="0" w:color="auto"/>
          </w:divBdr>
        </w:div>
        <w:div w:id="984890642">
          <w:marLeft w:val="0"/>
          <w:marRight w:val="0"/>
          <w:marTop w:val="0"/>
          <w:marBottom w:val="0"/>
          <w:divBdr>
            <w:top w:val="none" w:sz="0" w:space="0" w:color="auto"/>
            <w:left w:val="none" w:sz="0" w:space="0" w:color="auto"/>
            <w:bottom w:val="none" w:sz="0" w:space="0" w:color="auto"/>
            <w:right w:val="none" w:sz="0" w:space="0" w:color="auto"/>
          </w:divBdr>
        </w:div>
        <w:div w:id="1840851332">
          <w:marLeft w:val="0"/>
          <w:marRight w:val="0"/>
          <w:marTop w:val="0"/>
          <w:marBottom w:val="0"/>
          <w:divBdr>
            <w:top w:val="none" w:sz="0" w:space="0" w:color="auto"/>
            <w:left w:val="none" w:sz="0" w:space="0" w:color="auto"/>
            <w:bottom w:val="none" w:sz="0" w:space="0" w:color="auto"/>
            <w:right w:val="none" w:sz="0" w:space="0" w:color="auto"/>
          </w:divBdr>
        </w:div>
        <w:div w:id="1070421090">
          <w:marLeft w:val="0"/>
          <w:marRight w:val="0"/>
          <w:marTop w:val="0"/>
          <w:marBottom w:val="0"/>
          <w:divBdr>
            <w:top w:val="none" w:sz="0" w:space="0" w:color="auto"/>
            <w:left w:val="none" w:sz="0" w:space="0" w:color="auto"/>
            <w:bottom w:val="none" w:sz="0" w:space="0" w:color="auto"/>
            <w:right w:val="none" w:sz="0" w:space="0" w:color="auto"/>
          </w:divBdr>
        </w:div>
        <w:div w:id="1550922708">
          <w:marLeft w:val="0"/>
          <w:marRight w:val="0"/>
          <w:marTop w:val="0"/>
          <w:marBottom w:val="0"/>
          <w:divBdr>
            <w:top w:val="none" w:sz="0" w:space="0" w:color="auto"/>
            <w:left w:val="none" w:sz="0" w:space="0" w:color="auto"/>
            <w:bottom w:val="none" w:sz="0" w:space="0" w:color="auto"/>
            <w:right w:val="none" w:sz="0" w:space="0" w:color="auto"/>
          </w:divBdr>
        </w:div>
        <w:div w:id="1936479376">
          <w:marLeft w:val="0"/>
          <w:marRight w:val="0"/>
          <w:marTop w:val="0"/>
          <w:marBottom w:val="0"/>
          <w:divBdr>
            <w:top w:val="none" w:sz="0" w:space="0" w:color="auto"/>
            <w:left w:val="none" w:sz="0" w:space="0" w:color="auto"/>
            <w:bottom w:val="none" w:sz="0" w:space="0" w:color="auto"/>
            <w:right w:val="none" w:sz="0" w:space="0" w:color="auto"/>
          </w:divBdr>
        </w:div>
        <w:div w:id="1030838328">
          <w:marLeft w:val="0"/>
          <w:marRight w:val="0"/>
          <w:marTop w:val="0"/>
          <w:marBottom w:val="0"/>
          <w:divBdr>
            <w:top w:val="none" w:sz="0" w:space="0" w:color="auto"/>
            <w:left w:val="none" w:sz="0" w:space="0" w:color="auto"/>
            <w:bottom w:val="none" w:sz="0" w:space="0" w:color="auto"/>
            <w:right w:val="none" w:sz="0" w:space="0" w:color="auto"/>
          </w:divBdr>
        </w:div>
        <w:div w:id="96950413">
          <w:marLeft w:val="0"/>
          <w:marRight w:val="0"/>
          <w:marTop w:val="0"/>
          <w:marBottom w:val="0"/>
          <w:divBdr>
            <w:top w:val="none" w:sz="0" w:space="0" w:color="auto"/>
            <w:left w:val="none" w:sz="0" w:space="0" w:color="auto"/>
            <w:bottom w:val="none" w:sz="0" w:space="0" w:color="auto"/>
            <w:right w:val="none" w:sz="0" w:space="0" w:color="auto"/>
          </w:divBdr>
        </w:div>
        <w:div w:id="1243175667">
          <w:marLeft w:val="0"/>
          <w:marRight w:val="0"/>
          <w:marTop w:val="0"/>
          <w:marBottom w:val="0"/>
          <w:divBdr>
            <w:top w:val="none" w:sz="0" w:space="0" w:color="auto"/>
            <w:left w:val="none" w:sz="0" w:space="0" w:color="auto"/>
            <w:bottom w:val="none" w:sz="0" w:space="0" w:color="auto"/>
            <w:right w:val="none" w:sz="0" w:space="0" w:color="auto"/>
          </w:divBdr>
        </w:div>
        <w:div w:id="986513549">
          <w:marLeft w:val="0"/>
          <w:marRight w:val="0"/>
          <w:marTop w:val="0"/>
          <w:marBottom w:val="0"/>
          <w:divBdr>
            <w:top w:val="none" w:sz="0" w:space="0" w:color="auto"/>
            <w:left w:val="none" w:sz="0" w:space="0" w:color="auto"/>
            <w:bottom w:val="none" w:sz="0" w:space="0" w:color="auto"/>
            <w:right w:val="none" w:sz="0" w:space="0" w:color="auto"/>
          </w:divBdr>
        </w:div>
        <w:div w:id="841941308">
          <w:marLeft w:val="0"/>
          <w:marRight w:val="0"/>
          <w:marTop w:val="0"/>
          <w:marBottom w:val="0"/>
          <w:divBdr>
            <w:top w:val="none" w:sz="0" w:space="0" w:color="auto"/>
            <w:left w:val="none" w:sz="0" w:space="0" w:color="auto"/>
            <w:bottom w:val="none" w:sz="0" w:space="0" w:color="auto"/>
            <w:right w:val="none" w:sz="0" w:space="0" w:color="auto"/>
          </w:divBdr>
        </w:div>
        <w:div w:id="1429692887">
          <w:marLeft w:val="0"/>
          <w:marRight w:val="0"/>
          <w:marTop w:val="0"/>
          <w:marBottom w:val="0"/>
          <w:divBdr>
            <w:top w:val="none" w:sz="0" w:space="0" w:color="auto"/>
            <w:left w:val="none" w:sz="0" w:space="0" w:color="auto"/>
            <w:bottom w:val="none" w:sz="0" w:space="0" w:color="auto"/>
            <w:right w:val="none" w:sz="0" w:space="0" w:color="auto"/>
          </w:divBdr>
        </w:div>
        <w:div w:id="495801251">
          <w:marLeft w:val="0"/>
          <w:marRight w:val="0"/>
          <w:marTop w:val="0"/>
          <w:marBottom w:val="0"/>
          <w:divBdr>
            <w:top w:val="none" w:sz="0" w:space="0" w:color="auto"/>
            <w:left w:val="none" w:sz="0" w:space="0" w:color="auto"/>
            <w:bottom w:val="none" w:sz="0" w:space="0" w:color="auto"/>
            <w:right w:val="none" w:sz="0" w:space="0" w:color="auto"/>
          </w:divBdr>
        </w:div>
        <w:div w:id="570120874">
          <w:marLeft w:val="0"/>
          <w:marRight w:val="0"/>
          <w:marTop w:val="0"/>
          <w:marBottom w:val="0"/>
          <w:divBdr>
            <w:top w:val="none" w:sz="0" w:space="0" w:color="auto"/>
            <w:left w:val="none" w:sz="0" w:space="0" w:color="auto"/>
            <w:bottom w:val="none" w:sz="0" w:space="0" w:color="auto"/>
            <w:right w:val="none" w:sz="0" w:space="0" w:color="auto"/>
          </w:divBdr>
        </w:div>
        <w:div w:id="1132558284">
          <w:marLeft w:val="0"/>
          <w:marRight w:val="0"/>
          <w:marTop w:val="0"/>
          <w:marBottom w:val="0"/>
          <w:divBdr>
            <w:top w:val="none" w:sz="0" w:space="0" w:color="auto"/>
            <w:left w:val="none" w:sz="0" w:space="0" w:color="auto"/>
            <w:bottom w:val="none" w:sz="0" w:space="0" w:color="auto"/>
            <w:right w:val="none" w:sz="0" w:space="0" w:color="auto"/>
          </w:divBdr>
        </w:div>
        <w:div w:id="1895853922">
          <w:marLeft w:val="0"/>
          <w:marRight w:val="0"/>
          <w:marTop w:val="0"/>
          <w:marBottom w:val="0"/>
          <w:divBdr>
            <w:top w:val="none" w:sz="0" w:space="0" w:color="auto"/>
            <w:left w:val="none" w:sz="0" w:space="0" w:color="auto"/>
            <w:bottom w:val="none" w:sz="0" w:space="0" w:color="auto"/>
            <w:right w:val="none" w:sz="0" w:space="0" w:color="auto"/>
          </w:divBdr>
        </w:div>
        <w:div w:id="1045181536">
          <w:marLeft w:val="0"/>
          <w:marRight w:val="0"/>
          <w:marTop w:val="0"/>
          <w:marBottom w:val="0"/>
          <w:divBdr>
            <w:top w:val="none" w:sz="0" w:space="0" w:color="auto"/>
            <w:left w:val="none" w:sz="0" w:space="0" w:color="auto"/>
            <w:bottom w:val="none" w:sz="0" w:space="0" w:color="auto"/>
            <w:right w:val="none" w:sz="0" w:space="0" w:color="auto"/>
          </w:divBdr>
        </w:div>
        <w:div w:id="1851066447">
          <w:marLeft w:val="0"/>
          <w:marRight w:val="0"/>
          <w:marTop w:val="0"/>
          <w:marBottom w:val="0"/>
          <w:divBdr>
            <w:top w:val="none" w:sz="0" w:space="0" w:color="auto"/>
            <w:left w:val="none" w:sz="0" w:space="0" w:color="auto"/>
            <w:bottom w:val="none" w:sz="0" w:space="0" w:color="auto"/>
            <w:right w:val="none" w:sz="0" w:space="0" w:color="auto"/>
          </w:divBdr>
        </w:div>
        <w:div w:id="1087577976">
          <w:marLeft w:val="0"/>
          <w:marRight w:val="0"/>
          <w:marTop w:val="0"/>
          <w:marBottom w:val="0"/>
          <w:divBdr>
            <w:top w:val="none" w:sz="0" w:space="0" w:color="auto"/>
            <w:left w:val="none" w:sz="0" w:space="0" w:color="auto"/>
            <w:bottom w:val="none" w:sz="0" w:space="0" w:color="auto"/>
            <w:right w:val="none" w:sz="0" w:space="0" w:color="auto"/>
          </w:divBdr>
        </w:div>
        <w:div w:id="1658268800">
          <w:marLeft w:val="0"/>
          <w:marRight w:val="0"/>
          <w:marTop w:val="0"/>
          <w:marBottom w:val="0"/>
          <w:divBdr>
            <w:top w:val="none" w:sz="0" w:space="0" w:color="auto"/>
            <w:left w:val="none" w:sz="0" w:space="0" w:color="auto"/>
            <w:bottom w:val="none" w:sz="0" w:space="0" w:color="auto"/>
            <w:right w:val="none" w:sz="0" w:space="0" w:color="auto"/>
          </w:divBdr>
        </w:div>
        <w:div w:id="1340548797">
          <w:marLeft w:val="0"/>
          <w:marRight w:val="0"/>
          <w:marTop w:val="0"/>
          <w:marBottom w:val="0"/>
          <w:divBdr>
            <w:top w:val="none" w:sz="0" w:space="0" w:color="auto"/>
            <w:left w:val="none" w:sz="0" w:space="0" w:color="auto"/>
            <w:bottom w:val="none" w:sz="0" w:space="0" w:color="auto"/>
            <w:right w:val="none" w:sz="0" w:space="0" w:color="auto"/>
          </w:divBdr>
        </w:div>
        <w:div w:id="571356705">
          <w:marLeft w:val="0"/>
          <w:marRight w:val="0"/>
          <w:marTop w:val="0"/>
          <w:marBottom w:val="0"/>
          <w:divBdr>
            <w:top w:val="none" w:sz="0" w:space="0" w:color="auto"/>
            <w:left w:val="none" w:sz="0" w:space="0" w:color="auto"/>
            <w:bottom w:val="none" w:sz="0" w:space="0" w:color="auto"/>
            <w:right w:val="none" w:sz="0" w:space="0" w:color="auto"/>
          </w:divBdr>
        </w:div>
        <w:div w:id="819081937">
          <w:marLeft w:val="0"/>
          <w:marRight w:val="0"/>
          <w:marTop w:val="0"/>
          <w:marBottom w:val="0"/>
          <w:divBdr>
            <w:top w:val="none" w:sz="0" w:space="0" w:color="auto"/>
            <w:left w:val="none" w:sz="0" w:space="0" w:color="auto"/>
            <w:bottom w:val="none" w:sz="0" w:space="0" w:color="auto"/>
            <w:right w:val="none" w:sz="0" w:space="0" w:color="auto"/>
          </w:divBdr>
        </w:div>
        <w:div w:id="227036926">
          <w:marLeft w:val="0"/>
          <w:marRight w:val="0"/>
          <w:marTop w:val="0"/>
          <w:marBottom w:val="0"/>
          <w:divBdr>
            <w:top w:val="none" w:sz="0" w:space="0" w:color="auto"/>
            <w:left w:val="none" w:sz="0" w:space="0" w:color="auto"/>
            <w:bottom w:val="none" w:sz="0" w:space="0" w:color="auto"/>
            <w:right w:val="none" w:sz="0" w:space="0" w:color="auto"/>
          </w:divBdr>
        </w:div>
        <w:div w:id="292978135">
          <w:marLeft w:val="0"/>
          <w:marRight w:val="0"/>
          <w:marTop w:val="0"/>
          <w:marBottom w:val="0"/>
          <w:divBdr>
            <w:top w:val="none" w:sz="0" w:space="0" w:color="auto"/>
            <w:left w:val="none" w:sz="0" w:space="0" w:color="auto"/>
            <w:bottom w:val="none" w:sz="0" w:space="0" w:color="auto"/>
            <w:right w:val="none" w:sz="0" w:space="0" w:color="auto"/>
          </w:divBdr>
        </w:div>
      </w:divsChild>
    </w:div>
    <w:div w:id="1381661803">
      <w:bodyDiv w:val="1"/>
      <w:marLeft w:val="0"/>
      <w:marRight w:val="0"/>
      <w:marTop w:val="0"/>
      <w:marBottom w:val="0"/>
      <w:divBdr>
        <w:top w:val="none" w:sz="0" w:space="0" w:color="auto"/>
        <w:left w:val="none" w:sz="0" w:space="0" w:color="auto"/>
        <w:bottom w:val="none" w:sz="0" w:space="0" w:color="auto"/>
        <w:right w:val="none" w:sz="0" w:space="0" w:color="auto"/>
      </w:divBdr>
      <w:divsChild>
        <w:div w:id="764686791">
          <w:marLeft w:val="0"/>
          <w:marRight w:val="0"/>
          <w:marTop w:val="0"/>
          <w:marBottom w:val="0"/>
          <w:divBdr>
            <w:top w:val="none" w:sz="0" w:space="0" w:color="auto"/>
            <w:left w:val="none" w:sz="0" w:space="0" w:color="auto"/>
            <w:bottom w:val="none" w:sz="0" w:space="0" w:color="auto"/>
            <w:right w:val="none" w:sz="0" w:space="0" w:color="auto"/>
          </w:divBdr>
        </w:div>
        <w:div w:id="797720132">
          <w:marLeft w:val="0"/>
          <w:marRight w:val="0"/>
          <w:marTop w:val="0"/>
          <w:marBottom w:val="0"/>
          <w:divBdr>
            <w:top w:val="none" w:sz="0" w:space="0" w:color="auto"/>
            <w:left w:val="none" w:sz="0" w:space="0" w:color="auto"/>
            <w:bottom w:val="none" w:sz="0" w:space="0" w:color="auto"/>
            <w:right w:val="none" w:sz="0" w:space="0" w:color="auto"/>
          </w:divBdr>
        </w:div>
        <w:div w:id="1566574613">
          <w:marLeft w:val="0"/>
          <w:marRight w:val="0"/>
          <w:marTop w:val="0"/>
          <w:marBottom w:val="0"/>
          <w:divBdr>
            <w:top w:val="none" w:sz="0" w:space="0" w:color="auto"/>
            <w:left w:val="none" w:sz="0" w:space="0" w:color="auto"/>
            <w:bottom w:val="none" w:sz="0" w:space="0" w:color="auto"/>
            <w:right w:val="none" w:sz="0" w:space="0" w:color="auto"/>
          </w:divBdr>
        </w:div>
        <w:div w:id="422074413">
          <w:marLeft w:val="0"/>
          <w:marRight w:val="0"/>
          <w:marTop w:val="0"/>
          <w:marBottom w:val="0"/>
          <w:divBdr>
            <w:top w:val="none" w:sz="0" w:space="0" w:color="auto"/>
            <w:left w:val="none" w:sz="0" w:space="0" w:color="auto"/>
            <w:bottom w:val="none" w:sz="0" w:space="0" w:color="auto"/>
            <w:right w:val="none" w:sz="0" w:space="0" w:color="auto"/>
          </w:divBdr>
        </w:div>
        <w:div w:id="1588877023">
          <w:marLeft w:val="0"/>
          <w:marRight w:val="0"/>
          <w:marTop w:val="0"/>
          <w:marBottom w:val="0"/>
          <w:divBdr>
            <w:top w:val="none" w:sz="0" w:space="0" w:color="auto"/>
            <w:left w:val="none" w:sz="0" w:space="0" w:color="auto"/>
            <w:bottom w:val="none" w:sz="0" w:space="0" w:color="auto"/>
            <w:right w:val="none" w:sz="0" w:space="0" w:color="auto"/>
          </w:divBdr>
        </w:div>
        <w:div w:id="1041322545">
          <w:marLeft w:val="0"/>
          <w:marRight w:val="0"/>
          <w:marTop w:val="0"/>
          <w:marBottom w:val="0"/>
          <w:divBdr>
            <w:top w:val="none" w:sz="0" w:space="0" w:color="auto"/>
            <w:left w:val="none" w:sz="0" w:space="0" w:color="auto"/>
            <w:bottom w:val="none" w:sz="0" w:space="0" w:color="auto"/>
            <w:right w:val="none" w:sz="0" w:space="0" w:color="auto"/>
          </w:divBdr>
        </w:div>
        <w:div w:id="1247769722">
          <w:marLeft w:val="0"/>
          <w:marRight w:val="0"/>
          <w:marTop w:val="0"/>
          <w:marBottom w:val="0"/>
          <w:divBdr>
            <w:top w:val="none" w:sz="0" w:space="0" w:color="auto"/>
            <w:left w:val="none" w:sz="0" w:space="0" w:color="auto"/>
            <w:bottom w:val="none" w:sz="0" w:space="0" w:color="auto"/>
            <w:right w:val="none" w:sz="0" w:space="0" w:color="auto"/>
          </w:divBdr>
        </w:div>
        <w:div w:id="151023983">
          <w:marLeft w:val="0"/>
          <w:marRight w:val="0"/>
          <w:marTop w:val="0"/>
          <w:marBottom w:val="0"/>
          <w:divBdr>
            <w:top w:val="none" w:sz="0" w:space="0" w:color="auto"/>
            <w:left w:val="none" w:sz="0" w:space="0" w:color="auto"/>
            <w:bottom w:val="none" w:sz="0" w:space="0" w:color="auto"/>
            <w:right w:val="none" w:sz="0" w:space="0" w:color="auto"/>
          </w:divBdr>
        </w:div>
        <w:div w:id="1628119322">
          <w:marLeft w:val="0"/>
          <w:marRight w:val="0"/>
          <w:marTop w:val="0"/>
          <w:marBottom w:val="0"/>
          <w:divBdr>
            <w:top w:val="none" w:sz="0" w:space="0" w:color="auto"/>
            <w:left w:val="none" w:sz="0" w:space="0" w:color="auto"/>
            <w:bottom w:val="none" w:sz="0" w:space="0" w:color="auto"/>
            <w:right w:val="none" w:sz="0" w:space="0" w:color="auto"/>
          </w:divBdr>
        </w:div>
        <w:div w:id="1919096251">
          <w:marLeft w:val="0"/>
          <w:marRight w:val="0"/>
          <w:marTop w:val="0"/>
          <w:marBottom w:val="0"/>
          <w:divBdr>
            <w:top w:val="none" w:sz="0" w:space="0" w:color="auto"/>
            <w:left w:val="none" w:sz="0" w:space="0" w:color="auto"/>
            <w:bottom w:val="none" w:sz="0" w:space="0" w:color="auto"/>
            <w:right w:val="none" w:sz="0" w:space="0" w:color="auto"/>
          </w:divBdr>
        </w:div>
        <w:div w:id="995644897">
          <w:marLeft w:val="0"/>
          <w:marRight w:val="0"/>
          <w:marTop w:val="0"/>
          <w:marBottom w:val="0"/>
          <w:divBdr>
            <w:top w:val="none" w:sz="0" w:space="0" w:color="auto"/>
            <w:left w:val="none" w:sz="0" w:space="0" w:color="auto"/>
            <w:bottom w:val="none" w:sz="0" w:space="0" w:color="auto"/>
            <w:right w:val="none" w:sz="0" w:space="0" w:color="auto"/>
          </w:divBdr>
        </w:div>
        <w:div w:id="1062868073">
          <w:marLeft w:val="0"/>
          <w:marRight w:val="0"/>
          <w:marTop w:val="0"/>
          <w:marBottom w:val="0"/>
          <w:divBdr>
            <w:top w:val="none" w:sz="0" w:space="0" w:color="auto"/>
            <w:left w:val="none" w:sz="0" w:space="0" w:color="auto"/>
            <w:bottom w:val="none" w:sz="0" w:space="0" w:color="auto"/>
            <w:right w:val="none" w:sz="0" w:space="0" w:color="auto"/>
          </w:divBdr>
        </w:div>
        <w:div w:id="464009901">
          <w:marLeft w:val="0"/>
          <w:marRight w:val="0"/>
          <w:marTop w:val="0"/>
          <w:marBottom w:val="0"/>
          <w:divBdr>
            <w:top w:val="none" w:sz="0" w:space="0" w:color="auto"/>
            <w:left w:val="none" w:sz="0" w:space="0" w:color="auto"/>
            <w:bottom w:val="none" w:sz="0" w:space="0" w:color="auto"/>
            <w:right w:val="none" w:sz="0" w:space="0" w:color="auto"/>
          </w:divBdr>
        </w:div>
        <w:div w:id="173232246">
          <w:marLeft w:val="0"/>
          <w:marRight w:val="0"/>
          <w:marTop w:val="0"/>
          <w:marBottom w:val="0"/>
          <w:divBdr>
            <w:top w:val="none" w:sz="0" w:space="0" w:color="auto"/>
            <w:left w:val="none" w:sz="0" w:space="0" w:color="auto"/>
            <w:bottom w:val="none" w:sz="0" w:space="0" w:color="auto"/>
            <w:right w:val="none" w:sz="0" w:space="0" w:color="auto"/>
          </w:divBdr>
        </w:div>
        <w:div w:id="1875267707">
          <w:marLeft w:val="0"/>
          <w:marRight w:val="0"/>
          <w:marTop w:val="0"/>
          <w:marBottom w:val="0"/>
          <w:divBdr>
            <w:top w:val="none" w:sz="0" w:space="0" w:color="auto"/>
            <w:left w:val="none" w:sz="0" w:space="0" w:color="auto"/>
            <w:bottom w:val="none" w:sz="0" w:space="0" w:color="auto"/>
            <w:right w:val="none" w:sz="0" w:space="0" w:color="auto"/>
          </w:divBdr>
        </w:div>
        <w:div w:id="410547045">
          <w:marLeft w:val="0"/>
          <w:marRight w:val="0"/>
          <w:marTop w:val="0"/>
          <w:marBottom w:val="0"/>
          <w:divBdr>
            <w:top w:val="none" w:sz="0" w:space="0" w:color="auto"/>
            <w:left w:val="none" w:sz="0" w:space="0" w:color="auto"/>
            <w:bottom w:val="none" w:sz="0" w:space="0" w:color="auto"/>
            <w:right w:val="none" w:sz="0" w:space="0" w:color="auto"/>
          </w:divBdr>
        </w:div>
        <w:div w:id="518391767">
          <w:marLeft w:val="0"/>
          <w:marRight w:val="0"/>
          <w:marTop w:val="0"/>
          <w:marBottom w:val="0"/>
          <w:divBdr>
            <w:top w:val="none" w:sz="0" w:space="0" w:color="auto"/>
            <w:left w:val="none" w:sz="0" w:space="0" w:color="auto"/>
            <w:bottom w:val="none" w:sz="0" w:space="0" w:color="auto"/>
            <w:right w:val="none" w:sz="0" w:space="0" w:color="auto"/>
          </w:divBdr>
        </w:div>
        <w:div w:id="1523740859">
          <w:marLeft w:val="0"/>
          <w:marRight w:val="0"/>
          <w:marTop w:val="0"/>
          <w:marBottom w:val="0"/>
          <w:divBdr>
            <w:top w:val="none" w:sz="0" w:space="0" w:color="auto"/>
            <w:left w:val="none" w:sz="0" w:space="0" w:color="auto"/>
            <w:bottom w:val="none" w:sz="0" w:space="0" w:color="auto"/>
            <w:right w:val="none" w:sz="0" w:space="0" w:color="auto"/>
          </w:divBdr>
        </w:div>
      </w:divsChild>
    </w:div>
    <w:div w:id="1387100440">
      <w:bodyDiv w:val="1"/>
      <w:marLeft w:val="0"/>
      <w:marRight w:val="0"/>
      <w:marTop w:val="0"/>
      <w:marBottom w:val="0"/>
      <w:divBdr>
        <w:top w:val="none" w:sz="0" w:space="0" w:color="auto"/>
        <w:left w:val="none" w:sz="0" w:space="0" w:color="auto"/>
        <w:bottom w:val="none" w:sz="0" w:space="0" w:color="auto"/>
        <w:right w:val="none" w:sz="0" w:space="0" w:color="auto"/>
      </w:divBdr>
      <w:divsChild>
        <w:div w:id="2015834616">
          <w:marLeft w:val="0"/>
          <w:marRight w:val="0"/>
          <w:marTop w:val="0"/>
          <w:marBottom w:val="0"/>
          <w:divBdr>
            <w:top w:val="none" w:sz="0" w:space="0" w:color="auto"/>
            <w:left w:val="none" w:sz="0" w:space="0" w:color="auto"/>
            <w:bottom w:val="none" w:sz="0" w:space="0" w:color="auto"/>
            <w:right w:val="none" w:sz="0" w:space="0" w:color="auto"/>
          </w:divBdr>
        </w:div>
        <w:div w:id="48774354">
          <w:marLeft w:val="0"/>
          <w:marRight w:val="0"/>
          <w:marTop w:val="0"/>
          <w:marBottom w:val="0"/>
          <w:divBdr>
            <w:top w:val="none" w:sz="0" w:space="0" w:color="auto"/>
            <w:left w:val="none" w:sz="0" w:space="0" w:color="auto"/>
            <w:bottom w:val="none" w:sz="0" w:space="0" w:color="auto"/>
            <w:right w:val="none" w:sz="0" w:space="0" w:color="auto"/>
          </w:divBdr>
        </w:div>
        <w:div w:id="1679234419">
          <w:marLeft w:val="0"/>
          <w:marRight w:val="0"/>
          <w:marTop w:val="0"/>
          <w:marBottom w:val="0"/>
          <w:divBdr>
            <w:top w:val="none" w:sz="0" w:space="0" w:color="auto"/>
            <w:left w:val="none" w:sz="0" w:space="0" w:color="auto"/>
            <w:bottom w:val="none" w:sz="0" w:space="0" w:color="auto"/>
            <w:right w:val="none" w:sz="0" w:space="0" w:color="auto"/>
          </w:divBdr>
        </w:div>
        <w:div w:id="1560480824">
          <w:marLeft w:val="0"/>
          <w:marRight w:val="0"/>
          <w:marTop w:val="0"/>
          <w:marBottom w:val="0"/>
          <w:divBdr>
            <w:top w:val="none" w:sz="0" w:space="0" w:color="auto"/>
            <w:left w:val="none" w:sz="0" w:space="0" w:color="auto"/>
            <w:bottom w:val="none" w:sz="0" w:space="0" w:color="auto"/>
            <w:right w:val="none" w:sz="0" w:space="0" w:color="auto"/>
          </w:divBdr>
        </w:div>
        <w:div w:id="1409571301">
          <w:marLeft w:val="0"/>
          <w:marRight w:val="0"/>
          <w:marTop w:val="0"/>
          <w:marBottom w:val="0"/>
          <w:divBdr>
            <w:top w:val="none" w:sz="0" w:space="0" w:color="auto"/>
            <w:left w:val="none" w:sz="0" w:space="0" w:color="auto"/>
            <w:bottom w:val="none" w:sz="0" w:space="0" w:color="auto"/>
            <w:right w:val="none" w:sz="0" w:space="0" w:color="auto"/>
          </w:divBdr>
        </w:div>
        <w:div w:id="1024281012">
          <w:marLeft w:val="0"/>
          <w:marRight w:val="0"/>
          <w:marTop w:val="0"/>
          <w:marBottom w:val="0"/>
          <w:divBdr>
            <w:top w:val="none" w:sz="0" w:space="0" w:color="auto"/>
            <w:left w:val="none" w:sz="0" w:space="0" w:color="auto"/>
            <w:bottom w:val="none" w:sz="0" w:space="0" w:color="auto"/>
            <w:right w:val="none" w:sz="0" w:space="0" w:color="auto"/>
          </w:divBdr>
        </w:div>
        <w:div w:id="349069398">
          <w:marLeft w:val="0"/>
          <w:marRight w:val="0"/>
          <w:marTop w:val="0"/>
          <w:marBottom w:val="0"/>
          <w:divBdr>
            <w:top w:val="none" w:sz="0" w:space="0" w:color="auto"/>
            <w:left w:val="none" w:sz="0" w:space="0" w:color="auto"/>
            <w:bottom w:val="none" w:sz="0" w:space="0" w:color="auto"/>
            <w:right w:val="none" w:sz="0" w:space="0" w:color="auto"/>
          </w:divBdr>
        </w:div>
        <w:div w:id="2028754998">
          <w:marLeft w:val="0"/>
          <w:marRight w:val="0"/>
          <w:marTop w:val="0"/>
          <w:marBottom w:val="0"/>
          <w:divBdr>
            <w:top w:val="none" w:sz="0" w:space="0" w:color="auto"/>
            <w:left w:val="none" w:sz="0" w:space="0" w:color="auto"/>
            <w:bottom w:val="none" w:sz="0" w:space="0" w:color="auto"/>
            <w:right w:val="none" w:sz="0" w:space="0" w:color="auto"/>
          </w:divBdr>
        </w:div>
        <w:div w:id="660695458">
          <w:marLeft w:val="0"/>
          <w:marRight w:val="0"/>
          <w:marTop w:val="0"/>
          <w:marBottom w:val="0"/>
          <w:divBdr>
            <w:top w:val="none" w:sz="0" w:space="0" w:color="auto"/>
            <w:left w:val="none" w:sz="0" w:space="0" w:color="auto"/>
            <w:bottom w:val="none" w:sz="0" w:space="0" w:color="auto"/>
            <w:right w:val="none" w:sz="0" w:space="0" w:color="auto"/>
          </w:divBdr>
        </w:div>
        <w:div w:id="93746999">
          <w:marLeft w:val="0"/>
          <w:marRight w:val="0"/>
          <w:marTop w:val="0"/>
          <w:marBottom w:val="0"/>
          <w:divBdr>
            <w:top w:val="none" w:sz="0" w:space="0" w:color="auto"/>
            <w:left w:val="none" w:sz="0" w:space="0" w:color="auto"/>
            <w:bottom w:val="none" w:sz="0" w:space="0" w:color="auto"/>
            <w:right w:val="none" w:sz="0" w:space="0" w:color="auto"/>
          </w:divBdr>
        </w:div>
        <w:div w:id="672727123">
          <w:marLeft w:val="0"/>
          <w:marRight w:val="0"/>
          <w:marTop w:val="0"/>
          <w:marBottom w:val="0"/>
          <w:divBdr>
            <w:top w:val="none" w:sz="0" w:space="0" w:color="auto"/>
            <w:left w:val="none" w:sz="0" w:space="0" w:color="auto"/>
            <w:bottom w:val="none" w:sz="0" w:space="0" w:color="auto"/>
            <w:right w:val="none" w:sz="0" w:space="0" w:color="auto"/>
          </w:divBdr>
        </w:div>
        <w:div w:id="2056658167">
          <w:marLeft w:val="0"/>
          <w:marRight w:val="0"/>
          <w:marTop w:val="0"/>
          <w:marBottom w:val="0"/>
          <w:divBdr>
            <w:top w:val="none" w:sz="0" w:space="0" w:color="auto"/>
            <w:left w:val="none" w:sz="0" w:space="0" w:color="auto"/>
            <w:bottom w:val="none" w:sz="0" w:space="0" w:color="auto"/>
            <w:right w:val="none" w:sz="0" w:space="0" w:color="auto"/>
          </w:divBdr>
        </w:div>
        <w:div w:id="912545519">
          <w:marLeft w:val="0"/>
          <w:marRight w:val="0"/>
          <w:marTop w:val="0"/>
          <w:marBottom w:val="0"/>
          <w:divBdr>
            <w:top w:val="none" w:sz="0" w:space="0" w:color="auto"/>
            <w:left w:val="none" w:sz="0" w:space="0" w:color="auto"/>
            <w:bottom w:val="none" w:sz="0" w:space="0" w:color="auto"/>
            <w:right w:val="none" w:sz="0" w:space="0" w:color="auto"/>
          </w:divBdr>
        </w:div>
        <w:div w:id="894778450">
          <w:marLeft w:val="0"/>
          <w:marRight w:val="0"/>
          <w:marTop w:val="0"/>
          <w:marBottom w:val="0"/>
          <w:divBdr>
            <w:top w:val="none" w:sz="0" w:space="0" w:color="auto"/>
            <w:left w:val="none" w:sz="0" w:space="0" w:color="auto"/>
            <w:bottom w:val="none" w:sz="0" w:space="0" w:color="auto"/>
            <w:right w:val="none" w:sz="0" w:space="0" w:color="auto"/>
          </w:divBdr>
        </w:div>
        <w:div w:id="771976765">
          <w:marLeft w:val="0"/>
          <w:marRight w:val="0"/>
          <w:marTop w:val="0"/>
          <w:marBottom w:val="0"/>
          <w:divBdr>
            <w:top w:val="none" w:sz="0" w:space="0" w:color="auto"/>
            <w:left w:val="none" w:sz="0" w:space="0" w:color="auto"/>
            <w:bottom w:val="none" w:sz="0" w:space="0" w:color="auto"/>
            <w:right w:val="none" w:sz="0" w:space="0" w:color="auto"/>
          </w:divBdr>
        </w:div>
        <w:div w:id="1111163782">
          <w:marLeft w:val="0"/>
          <w:marRight w:val="0"/>
          <w:marTop w:val="0"/>
          <w:marBottom w:val="0"/>
          <w:divBdr>
            <w:top w:val="none" w:sz="0" w:space="0" w:color="auto"/>
            <w:left w:val="none" w:sz="0" w:space="0" w:color="auto"/>
            <w:bottom w:val="none" w:sz="0" w:space="0" w:color="auto"/>
            <w:right w:val="none" w:sz="0" w:space="0" w:color="auto"/>
          </w:divBdr>
        </w:div>
        <w:div w:id="919096071">
          <w:marLeft w:val="0"/>
          <w:marRight w:val="0"/>
          <w:marTop w:val="0"/>
          <w:marBottom w:val="0"/>
          <w:divBdr>
            <w:top w:val="none" w:sz="0" w:space="0" w:color="auto"/>
            <w:left w:val="none" w:sz="0" w:space="0" w:color="auto"/>
            <w:bottom w:val="none" w:sz="0" w:space="0" w:color="auto"/>
            <w:right w:val="none" w:sz="0" w:space="0" w:color="auto"/>
          </w:divBdr>
        </w:div>
        <w:div w:id="1455756597">
          <w:marLeft w:val="0"/>
          <w:marRight w:val="0"/>
          <w:marTop w:val="0"/>
          <w:marBottom w:val="0"/>
          <w:divBdr>
            <w:top w:val="none" w:sz="0" w:space="0" w:color="auto"/>
            <w:left w:val="none" w:sz="0" w:space="0" w:color="auto"/>
            <w:bottom w:val="none" w:sz="0" w:space="0" w:color="auto"/>
            <w:right w:val="none" w:sz="0" w:space="0" w:color="auto"/>
          </w:divBdr>
        </w:div>
        <w:div w:id="624196379">
          <w:marLeft w:val="0"/>
          <w:marRight w:val="0"/>
          <w:marTop w:val="0"/>
          <w:marBottom w:val="0"/>
          <w:divBdr>
            <w:top w:val="none" w:sz="0" w:space="0" w:color="auto"/>
            <w:left w:val="none" w:sz="0" w:space="0" w:color="auto"/>
            <w:bottom w:val="none" w:sz="0" w:space="0" w:color="auto"/>
            <w:right w:val="none" w:sz="0" w:space="0" w:color="auto"/>
          </w:divBdr>
        </w:div>
        <w:div w:id="1488781640">
          <w:marLeft w:val="0"/>
          <w:marRight w:val="0"/>
          <w:marTop w:val="0"/>
          <w:marBottom w:val="0"/>
          <w:divBdr>
            <w:top w:val="none" w:sz="0" w:space="0" w:color="auto"/>
            <w:left w:val="none" w:sz="0" w:space="0" w:color="auto"/>
            <w:bottom w:val="none" w:sz="0" w:space="0" w:color="auto"/>
            <w:right w:val="none" w:sz="0" w:space="0" w:color="auto"/>
          </w:divBdr>
        </w:div>
        <w:div w:id="750078511">
          <w:marLeft w:val="0"/>
          <w:marRight w:val="0"/>
          <w:marTop w:val="0"/>
          <w:marBottom w:val="0"/>
          <w:divBdr>
            <w:top w:val="none" w:sz="0" w:space="0" w:color="auto"/>
            <w:left w:val="none" w:sz="0" w:space="0" w:color="auto"/>
            <w:bottom w:val="none" w:sz="0" w:space="0" w:color="auto"/>
            <w:right w:val="none" w:sz="0" w:space="0" w:color="auto"/>
          </w:divBdr>
        </w:div>
        <w:div w:id="293484093">
          <w:marLeft w:val="0"/>
          <w:marRight w:val="0"/>
          <w:marTop w:val="0"/>
          <w:marBottom w:val="0"/>
          <w:divBdr>
            <w:top w:val="none" w:sz="0" w:space="0" w:color="auto"/>
            <w:left w:val="none" w:sz="0" w:space="0" w:color="auto"/>
            <w:bottom w:val="none" w:sz="0" w:space="0" w:color="auto"/>
            <w:right w:val="none" w:sz="0" w:space="0" w:color="auto"/>
          </w:divBdr>
        </w:div>
        <w:div w:id="1438284970">
          <w:marLeft w:val="0"/>
          <w:marRight w:val="0"/>
          <w:marTop w:val="0"/>
          <w:marBottom w:val="0"/>
          <w:divBdr>
            <w:top w:val="none" w:sz="0" w:space="0" w:color="auto"/>
            <w:left w:val="none" w:sz="0" w:space="0" w:color="auto"/>
            <w:bottom w:val="none" w:sz="0" w:space="0" w:color="auto"/>
            <w:right w:val="none" w:sz="0" w:space="0" w:color="auto"/>
          </w:divBdr>
        </w:div>
        <w:div w:id="797065607">
          <w:marLeft w:val="0"/>
          <w:marRight w:val="0"/>
          <w:marTop w:val="0"/>
          <w:marBottom w:val="0"/>
          <w:divBdr>
            <w:top w:val="none" w:sz="0" w:space="0" w:color="auto"/>
            <w:left w:val="none" w:sz="0" w:space="0" w:color="auto"/>
            <w:bottom w:val="none" w:sz="0" w:space="0" w:color="auto"/>
            <w:right w:val="none" w:sz="0" w:space="0" w:color="auto"/>
          </w:divBdr>
        </w:div>
        <w:div w:id="1674642299">
          <w:marLeft w:val="0"/>
          <w:marRight w:val="0"/>
          <w:marTop w:val="0"/>
          <w:marBottom w:val="0"/>
          <w:divBdr>
            <w:top w:val="none" w:sz="0" w:space="0" w:color="auto"/>
            <w:left w:val="none" w:sz="0" w:space="0" w:color="auto"/>
            <w:bottom w:val="none" w:sz="0" w:space="0" w:color="auto"/>
            <w:right w:val="none" w:sz="0" w:space="0" w:color="auto"/>
          </w:divBdr>
        </w:div>
        <w:div w:id="348525702">
          <w:marLeft w:val="0"/>
          <w:marRight w:val="0"/>
          <w:marTop w:val="0"/>
          <w:marBottom w:val="0"/>
          <w:divBdr>
            <w:top w:val="none" w:sz="0" w:space="0" w:color="auto"/>
            <w:left w:val="none" w:sz="0" w:space="0" w:color="auto"/>
            <w:bottom w:val="none" w:sz="0" w:space="0" w:color="auto"/>
            <w:right w:val="none" w:sz="0" w:space="0" w:color="auto"/>
          </w:divBdr>
        </w:div>
        <w:div w:id="1977687306">
          <w:marLeft w:val="0"/>
          <w:marRight w:val="0"/>
          <w:marTop w:val="0"/>
          <w:marBottom w:val="0"/>
          <w:divBdr>
            <w:top w:val="none" w:sz="0" w:space="0" w:color="auto"/>
            <w:left w:val="none" w:sz="0" w:space="0" w:color="auto"/>
            <w:bottom w:val="none" w:sz="0" w:space="0" w:color="auto"/>
            <w:right w:val="none" w:sz="0" w:space="0" w:color="auto"/>
          </w:divBdr>
        </w:div>
        <w:div w:id="370082600">
          <w:marLeft w:val="0"/>
          <w:marRight w:val="0"/>
          <w:marTop w:val="0"/>
          <w:marBottom w:val="0"/>
          <w:divBdr>
            <w:top w:val="none" w:sz="0" w:space="0" w:color="auto"/>
            <w:left w:val="none" w:sz="0" w:space="0" w:color="auto"/>
            <w:bottom w:val="none" w:sz="0" w:space="0" w:color="auto"/>
            <w:right w:val="none" w:sz="0" w:space="0" w:color="auto"/>
          </w:divBdr>
        </w:div>
        <w:div w:id="310140780">
          <w:marLeft w:val="0"/>
          <w:marRight w:val="0"/>
          <w:marTop w:val="0"/>
          <w:marBottom w:val="0"/>
          <w:divBdr>
            <w:top w:val="none" w:sz="0" w:space="0" w:color="auto"/>
            <w:left w:val="none" w:sz="0" w:space="0" w:color="auto"/>
            <w:bottom w:val="none" w:sz="0" w:space="0" w:color="auto"/>
            <w:right w:val="none" w:sz="0" w:space="0" w:color="auto"/>
          </w:divBdr>
        </w:div>
        <w:div w:id="1764761350">
          <w:marLeft w:val="0"/>
          <w:marRight w:val="0"/>
          <w:marTop w:val="0"/>
          <w:marBottom w:val="0"/>
          <w:divBdr>
            <w:top w:val="none" w:sz="0" w:space="0" w:color="auto"/>
            <w:left w:val="none" w:sz="0" w:space="0" w:color="auto"/>
            <w:bottom w:val="none" w:sz="0" w:space="0" w:color="auto"/>
            <w:right w:val="none" w:sz="0" w:space="0" w:color="auto"/>
          </w:divBdr>
        </w:div>
        <w:div w:id="1244218671">
          <w:marLeft w:val="0"/>
          <w:marRight w:val="0"/>
          <w:marTop w:val="0"/>
          <w:marBottom w:val="0"/>
          <w:divBdr>
            <w:top w:val="none" w:sz="0" w:space="0" w:color="auto"/>
            <w:left w:val="none" w:sz="0" w:space="0" w:color="auto"/>
            <w:bottom w:val="none" w:sz="0" w:space="0" w:color="auto"/>
            <w:right w:val="none" w:sz="0" w:space="0" w:color="auto"/>
          </w:divBdr>
        </w:div>
        <w:div w:id="983772541">
          <w:marLeft w:val="0"/>
          <w:marRight w:val="0"/>
          <w:marTop w:val="0"/>
          <w:marBottom w:val="0"/>
          <w:divBdr>
            <w:top w:val="none" w:sz="0" w:space="0" w:color="auto"/>
            <w:left w:val="none" w:sz="0" w:space="0" w:color="auto"/>
            <w:bottom w:val="none" w:sz="0" w:space="0" w:color="auto"/>
            <w:right w:val="none" w:sz="0" w:space="0" w:color="auto"/>
          </w:divBdr>
        </w:div>
        <w:div w:id="766121698">
          <w:marLeft w:val="0"/>
          <w:marRight w:val="0"/>
          <w:marTop w:val="0"/>
          <w:marBottom w:val="0"/>
          <w:divBdr>
            <w:top w:val="none" w:sz="0" w:space="0" w:color="auto"/>
            <w:left w:val="none" w:sz="0" w:space="0" w:color="auto"/>
            <w:bottom w:val="none" w:sz="0" w:space="0" w:color="auto"/>
            <w:right w:val="none" w:sz="0" w:space="0" w:color="auto"/>
          </w:divBdr>
        </w:div>
        <w:div w:id="1579250239">
          <w:marLeft w:val="0"/>
          <w:marRight w:val="0"/>
          <w:marTop w:val="0"/>
          <w:marBottom w:val="0"/>
          <w:divBdr>
            <w:top w:val="none" w:sz="0" w:space="0" w:color="auto"/>
            <w:left w:val="none" w:sz="0" w:space="0" w:color="auto"/>
            <w:bottom w:val="none" w:sz="0" w:space="0" w:color="auto"/>
            <w:right w:val="none" w:sz="0" w:space="0" w:color="auto"/>
          </w:divBdr>
        </w:div>
        <w:div w:id="391151077">
          <w:marLeft w:val="0"/>
          <w:marRight w:val="0"/>
          <w:marTop w:val="0"/>
          <w:marBottom w:val="0"/>
          <w:divBdr>
            <w:top w:val="none" w:sz="0" w:space="0" w:color="auto"/>
            <w:left w:val="none" w:sz="0" w:space="0" w:color="auto"/>
            <w:bottom w:val="none" w:sz="0" w:space="0" w:color="auto"/>
            <w:right w:val="none" w:sz="0" w:space="0" w:color="auto"/>
          </w:divBdr>
        </w:div>
        <w:div w:id="1654946066">
          <w:marLeft w:val="0"/>
          <w:marRight w:val="0"/>
          <w:marTop w:val="0"/>
          <w:marBottom w:val="0"/>
          <w:divBdr>
            <w:top w:val="none" w:sz="0" w:space="0" w:color="auto"/>
            <w:left w:val="none" w:sz="0" w:space="0" w:color="auto"/>
            <w:bottom w:val="none" w:sz="0" w:space="0" w:color="auto"/>
            <w:right w:val="none" w:sz="0" w:space="0" w:color="auto"/>
          </w:divBdr>
        </w:div>
        <w:div w:id="1693147130">
          <w:marLeft w:val="0"/>
          <w:marRight w:val="0"/>
          <w:marTop w:val="0"/>
          <w:marBottom w:val="0"/>
          <w:divBdr>
            <w:top w:val="none" w:sz="0" w:space="0" w:color="auto"/>
            <w:left w:val="none" w:sz="0" w:space="0" w:color="auto"/>
            <w:bottom w:val="none" w:sz="0" w:space="0" w:color="auto"/>
            <w:right w:val="none" w:sz="0" w:space="0" w:color="auto"/>
          </w:divBdr>
        </w:div>
        <w:div w:id="415903815">
          <w:marLeft w:val="0"/>
          <w:marRight w:val="0"/>
          <w:marTop w:val="0"/>
          <w:marBottom w:val="0"/>
          <w:divBdr>
            <w:top w:val="none" w:sz="0" w:space="0" w:color="auto"/>
            <w:left w:val="none" w:sz="0" w:space="0" w:color="auto"/>
            <w:bottom w:val="none" w:sz="0" w:space="0" w:color="auto"/>
            <w:right w:val="none" w:sz="0" w:space="0" w:color="auto"/>
          </w:divBdr>
        </w:div>
        <w:div w:id="780611246">
          <w:marLeft w:val="0"/>
          <w:marRight w:val="0"/>
          <w:marTop w:val="0"/>
          <w:marBottom w:val="0"/>
          <w:divBdr>
            <w:top w:val="none" w:sz="0" w:space="0" w:color="auto"/>
            <w:left w:val="none" w:sz="0" w:space="0" w:color="auto"/>
            <w:bottom w:val="none" w:sz="0" w:space="0" w:color="auto"/>
            <w:right w:val="none" w:sz="0" w:space="0" w:color="auto"/>
          </w:divBdr>
        </w:div>
        <w:div w:id="1834837660">
          <w:marLeft w:val="0"/>
          <w:marRight w:val="0"/>
          <w:marTop w:val="0"/>
          <w:marBottom w:val="0"/>
          <w:divBdr>
            <w:top w:val="none" w:sz="0" w:space="0" w:color="auto"/>
            <w:left w:val="none" w:sz="0" w:space="0" w:color="auto"/>
            <w:bottom w:val="none" w:sz="0" w:space="0" w:color="auto"/>
            <w:right w:val="none" w:sz="0" w:space="0" w:color="auto"/>
          </w:divBdr>
        </w:div>
        <w:div w:id="269046847">
          <w:marLeft w:val="0"/>
          <w:marRight w:val="0"/>
          <w:marTop w:val="0"/>
          <w:marBottom w:val="0"/>
          <w:divBdr>
            <w:top w:val="none" w:sz="0" w:space="0" w:color="auto"/>
            <w:left w:val="none" w:sz="0" w:space="0" w:color="auto"/>
            <w:bottom w:val="none" w:sz="0" w:space="0" w:color="auto"/>
            <w:right w:val="none" w:sz="0" w:space="0" w:color="auto"/>
          </w:divBdr>
        </w:div>
        <w:div w:id="549221566">
          <w:marLeft w:val="0"/>
          <w:marRight w:val="0"/>
          <w:marTop w:val="0"/>
          <w:marBottom w:val="0"/>
          <w:divBdr>
            <w:top w:val="none" w:sz="0" w:space="0" w:color="auto"/>
            <w:left w:val="none" w:sz="0" w:space="0" w:color="auto"/>
            <w:bottom w:val="none" w:sz="0" w:space="0" w:color="auto"/>
            <w:right w:val="none" w:sz="0" w:space="0" w:color="auto"/>
          </w:divBdr>
        </w:div>
        <w:div w:id="1410732780">
          <w:marLeft w:val="0"/>
          <w:marRight w:val="0"/>
          <w:marTop w:val="0"/>
          <w:marBottom w:val="0"/>
          <w:divBdr>
            <w:top w:val="none" w:sz="0" w:space="0" w:color="auto"/>
            <w:left w:val="none" w:sz="0" w:space="0" w:color="auto"/>
            <w:bottom w:val="none" w:sz="0" w:space="0" w:color="auto"/>
            <w:right w:val="none" w:sz="0" w:space="0" w:color="auto"/>
          </w:divBdr>
        </w:div>
        <w:div w:id="18748361">
          <w:marLeft w:val="0"/>
          <w:marRight w:val="0"/>
          <w:marTop w:val="0"/>
          <w:marBottom w:val="0"/>
          <w:divBdr>
            <w:top w:val="none" w:sz="0" w:space="0" w:color="auto"/>
            <w:left w:val="none" w:sz="0" w:space="0" w:color="auto"/>
            <w:bottom w:val="none" w:sz="0" w:space="0" w:color="auto"/>
            <w:right w:val="none" w:sz="0" w:space="0" w:color="auto"/>
          </w:divBdr>
        </w:div>
        <w:div w:id="355692028">
          <w:marLeft w:val="0"/>
          <w:marRight w:val="0"/>
          <w:marTop w:val="0"/>
          <w:marBottom w:val="0"/>
          <w:divBdr>
            <w:top w:val="none" w:sz="0" w:space="0" w:color="auto"/>
            <w:left w:val="none" w:sz="0" w:space="0" w:color="auto"/>
            <w:bottom w:val="none" w:sz="0" w:space="0" w:color="auto"/>
            <w:right w:val="none" w:sz="0" w:space="0" w:color="auto"/>
          </w:divBdr>
        </w:div>
        <w:div w:id="167526319">
          <w:marLeft w:val="0"/>
          <w:marRight w:val="0"/>
          <w:marTop w:val="0"/>
          <w:marBottom w:val="0"/>
          <w:divBdr>
            <w:top w:val="none" w:sz="0" w:space="0" w:color="auto"/>
            <w:left w:val="none" w:sz="0" w:space="0" w:color="auto"/>
            <w:bottom w:val="none" w:sz="0" w:space="0" w:color="auto"/>
            <w:right w:val="none" w:sz="0" w:space="0" w:color="auto"/>
          </w:divBdr>
        </w:div>
        <w:div w:id="950551294">
          <w:marLeft w:val="0"/>
          <w:marRight w:val="0"/>
          <w:marTop w:val="0"/>
          <w:marBottom w:val="0"/>
          <w:divBdr>
            <w:top w:val="none" w:sz="0" w:space="0" w:color="auto"/>
            <w:left w:val="none" w:sz="0" w:space="0" w:color="auto"/>
            <w:bottom w:val="none" w:sz="0" w:space="0" w:color="auto"/>
            <w:right w:val="none" w:sz="0" w:space="0" w:color="auto"/>
          </w:divBdr>
        </w:div>
        <w:div w:id="789936195">
          <w:marLeft w:val="0"/>
          <w:marRight w:val="0"/>
          <w:marTop w:val="0"/>
          <w:marBottom w:val="0"/>
          <w:divBdr>
            <w:top w:val="none" w:sz="0" w:space="0" w:color="auto"/>
            <w:left w:val="none" w:sz="0" w:space="0" w:color="auto"/>
            <w:bottom w:val="none" w:sz="0" w:space="0" w:color="auto"/>
            <w:right w:val="none" w:sz="0" w:space="0" w:color="auto"/>
          </w:divBdr>
        </w:div>
        <w:div w:id="1065764196">
          <w:marLeft w:val="0"/>
          <w:marRight w:val="0"/>
          <w:marTop w:val="0"/>
          <w:marBottom w:val="0"/>
          <w:divBdr>
            <w:top w:val="none" w:sz="0" w:space="0" w:color="auto"/>
            <w:left w:val="none" w:sz="0" w:space="0" w:color="auto"/>
            <w:bottom w:val="none" w:sz="0" w:space="0" w:color="auto"/>
            <w:right w:val="none" w:sz="0" w:space="0" w:color="auto"/>
          </w:divBdr>
        </w:div>
        <w:div w:id="880246745">
          <w:marLeft w:val="0"/>
          <w:marRight w:val="0"/>
          <w:marTop w:val="0"/>
          <w:marBottom w:val="0"/>
          <w:divBdr>
            <w:top w:val="none" w:sz="0" w:space="0" w:color="auto"/>
            <w:left w:val="none" w:sz="0" w:space="0" w:color="auto"/>
            <w:bottom w:val="none" w:sz="0" w:space="0" w:color="auto"/>
            <w:right w:val="none" w:sz="0" w:space="0" w:color="auto"/>
          </w:divBdr>
        </w:div>
        <w:div w:id="1474904800">
          <w:marLeft w:val="0"/>
          <w:marRight w:val="0"/>
          <w:marTop w:val="0"/>
          <w:marBottom w:val="0"/>
          <w:divBdr>
            <w:top w:val="none" w:sz="0" w:space="0" w:color="auto"/>
            <w:left w:val="none" w:sz="0" w:space="0" w:color="auto"/>
            <w:bottom w:val="none" w:sz="0" w:space="0" w:color="auto"/>
            <w:right w:val="none" w:sz="0" w:space="0" w:color="auto"/>
          </w:divBdr>
        </w:div>
        <w:div w:id="591469323">
          <w:marLeft w:val="0"/>
          <w:marRight w:val="0"/>
          <w:marTop w:val="0"/>
          <w:marBottom w:val="0"/>
          <w:divBdr>
            <w:top w:val="none" w:sz="0" w:space="0" w:color="auto"/>
            <w:left w:val="none" w:sz="0" w:space="0" w:color="auto"/>
            <w:bottom w:val="none" w:sz="0" w:space="0" w:color="auto"/>
            <w:right w:val="none" w:sz="0" w:space="0" w:color="auto"/>
          </w:divBdr>
        </w:div>
        <w:div w:id="1923761708">
          <w:marLeft w:val="0"/>
          <w:marRight w:val="0"/>
          <w:marTop w:val="0"/>
          <w:marBottom w:val="0"/>
          <w:divBdr>
            <w:top w:val="none" w:sz="0" w:space="0" w:color="auto"/>
            <w:left w:val="none" w:sz="0" w:space="0" w:color="auto"/>
            <w:bottom w:val="none" w:sz="0" w:space="0" w:color="auto"/>
            <w:right w:val="none" w:sz="0" w:space="0" w:color="auto"/>
          </w:divBdr>
        </w:div>
        <w:div w:id="370150950">
          <w:marLeft w:val="0"/>
          <w:marRight w:val="0"/>
          <w:marTop w:val="0"/>
          <w:marBottom w:val="0"/>
          <w:divBdr>
            <w:top w:val="none" w:sz="0" w:space="0" w:color="auto"/>
            <w:left w:val="none" w:sz="0" w:space="0" w:color="auto"/>
            <w:bottom w:val="none" w:sz="0" w:space="0" w:color="auto"/>
            <w:right w:val="none" w:sz="0" w:space="0" w:color="auto"/>
          </w:divBdr>
        </w:div>
        <w:div w:id="1173297273">
          <w:marLeft w:val="0"/>
          <w:marRight w:val="0"/>
          <w:marTop w:val="0"/>
          <w:marBottom w:val="0"/>
          <w:divBdr>
            <w:top w:val="none" w:sz="0" w:space="0" w:color="auto"/>
            <w:left w:val="none" w:sz="0" w:space="0" w:color="auto"/>
            <w:bottom w:val="none" w:sz="0" w:space="0" w:color="auto"/>
            <w:right w:val="none" w:sz="0" w:space="0" w:color="auto"/>
          </w:divBdr>
        </w:div>
        <w:div w:id="1570842215">
          <w:marLeft w:val="0"/>
          <w:marRight w:val="0"/>
          <w:marTop w:val="0"/>
          <w:marBottom w:val="0"/>
          <w:divBdr>
            <w:top w:val="none" w:sz="0" w:space="0" w:color="auto"/>
            <w:left w:val="none" w:sz="0" w:space="0" w:color="auto"/>
            <w:bottom w:val="none" w:sz="0" w:space="0" w:color="auto"/>
            <w:right w:val="none" w:sz="0" w:space="0" w:color="auto"/>
          </w:divBdr>
        </w:div>
        <w:div w:id="1272736505">
          <w:marLeft w:val="0"/>
          <w:marRight w:val="0"/>
          <w:marTop w:val="0"/>
          <w:marBottom w:val="0"/>
          <w:divBdr>
            <w:top w:val="none" w:sz="0" w:space="0" w:color="auto"/>
            <w:left w:val="none" w:sz="0" w:space="0" w:color="auto"/>
            <w:bottom w:val="none" w:sz="0" w:space="0" w:color="auto"/>
            <w:right w:val="none" w:sz="0" w:space="0" w:color="auto"/>
          </w:divBdr>
        </w:div>
        <w:div w:id="1998653612">
          <w:marLeft w:val="0"/>
          <w:marRight w:val="0"/>
          <w:marTop w:val="0"/>
          <w:marBottom w:val="0"/>
          <w:divBdr>
            <w:top w:val="none" w:sz="0" w:space="0" w:color="auto"/>
            <w:left w:val="none" w:sz="0" w:space="0" w:color="auto"/>
            <w:bottom w:val="none" w:sz="0" w:space="0" w:color="auto"/>
            <w:right w:val="none" w:sz="0" w:space="0" w:color="auto"/>
          </w:divBdr>
        </w:div>
        <w:div w:id="962686283">
          <w:marLeft w:val="0"/>
          <w:marRight w:val="0"/>
          <w:marTop w:val="0"/>
          <w:marBottom w:val="0"/>
          <w:divBdr>
            <w:top w:val="none" w:sz="0" w:space="0" w:color="auto"/>
            <w:left w:val="none" w:sz="0" w:space="0" w:color="auto"/>
            <w:bottom w:val="none" w:sz="0" w:space="0" w:color="auto"/>
            <w:right w:val="none" w:sz="0" w:space="0" w:color="auto"/>
          </w:divBdr>
        </w:div>
        <w:div w:id="29693824">
          <w:marLeft w:val="0"/>
          <w:marRight w:val="0"/>
          <w:marTop w:val="0"/>
          <w:marBottom w:val="0"/>
          <w:divBdr>
            <w:top w:val="none" w:sz="0" w:space="0" w:color="auto"/>
            <w:left w:val="none" w:sz="0" w:space="0" w:color="auto"/>
            <w:bottom w:val="none" w:sz="0" w:space="0" w:color="auto"/>
            <w:right w:val="none" w:sz="0" w:space="0" w:color="auto"/>
          </w:divBdr>
        </w:div>
        <w:div w:id="404961080">
          <w:marLeft w:val="0"/>
          <w:marRight w:val="0"/>
          <w:marTop w:val="0"/>
          <w:marBottom w:val="0"/>
          <w:divBdr>
            <w:top w:val="none" w:sz="0" w:space="0" w:color="auto"/>
            <w:left w:val="none" w:sz="0" w:space="0" w:color="auto"/>
            <w:bottom w:val="none" w:sz="0" w:space="0" w:color="auto"/>
            <w:right w:val="none" w:sz="0" w:space="0" w:color="auto"/>
          </w:divBdr>
        </w:div>
        <w:div w:id="2121485141">
          <w:marLeft w:val="0"/>
          <w:marRight w:val="0"/>
          <w:marTop w:val="0"/>
          <w:marBottom w:val="0"/>
          <w:divBdr>
            <w:top w:val="none" w:sz="0" w:space="0" w:color="auto"/>
            <w:left w:val="none" w:sz="0" w:space="0" w:color="auto"/>
            <w:bottom w:val="none" w:sz="0" w:space="0" w:color="auto"/>
            <w:right w:val="none" w:sz="0" w:space="0" w:color="auto"/>
          </w:divBdr>
        </w:div>
        <w:div w:id="183594960">
          <w:marLeft w:val="0"/>
          <w:marRight w:val="0"/>
          <w:marTop w:val="0"/>
          <w:marBottom w:val="0"/>
          <w:divBdr>
            <w:top w:val="none" w:sz="0" w:space="0" w:color="auto"/>
            <w:left w:val="none" w:sz="0" w:space="0" w:color="auto"/>
            <w:bottom w:val="none" w:sz="0" w:space="0" w:color="auto"/>
            <w:right w:val="none" w:sz="0" w:space="0" w:color="auto"/>
          </w:divBdr>
        </w:div>
        <w:div w:id="582959464">
          <w:marLeft w:val="0"/>
          <w:marRight w:val="0"/>
          <w:marTop w:val="0"/>
          <w:marBottom w:val="0"/>
          <w:divBdr>
            <w:top w:val="none" w:sz="0" w:space="0" w:color="auto"/>
            <w:left w:val="none" w:sz="0" w:space="0" w:color="auto"/>
            <w:bottom w:val="none" w:sz="0" w:space="0" w:color="auto"/>
            <w:right w:val="none" w:sz="0" w:space="0" w:color="auto"/>
          </w:divBdr>
        </w:div>
        <w:div w:id="1603681100">
          <w:marLeft w:val="0"/>
          <w:marRight w:val="0"/>
          <w:marTop w:val="0"/>
          <w:marBottom w:val="0"/>
          <w:divBdr>
            <w:top w:val="none" w:sz="0" w:space="0" w:color="auto"/>
            <w:left w:val="none" w:sz="0" w:space="0" w:color="auto"/>
            <w:bottom w:val="none" w:sz="0" w:space="0" w:color="auto"/>
            <w:right w:val="none" w:sz="0" w:space="0" w:color="auto"/>
          </w:divBdr>
        </w:div>
        <w:div w:id="1695304459">
          <w:marLeft w:val="0"/>
          <w:marRight w:val="0"/>
          <w:marTop w:val="0"/>
          <w:marBottom w:val="0"/>
          <w:divBdr>
            <w:top w:val="none" w:sz="0" w:space="0" w:color="auto"/>
            <w:left w:val="none" w:sz="0" w:space="0" w:color="auto"/>
            <w:bottom w:val="none" w:sz="0" w:space="0" w:color="auto"/>
            <w:right w:val="none" w:sz="0" w:space="0" w:color="auto"/>
          </w:divBdr>
        </w:div>
        <w:div w:id="180634557">
          <w:marLeft w:val="0"/>
          <w:marRight w:val="0"/>
          <w:marTop w:val="0"/>
          <w:marBottom w:val="0"/>
          <w:divBdr>
            <w:top w:val="none" w:sz="0" w:space="0" w:color="auto"/>
            <w:left w:val="none" w:sz="0" w:space="0" w:color="auto"/>
            <w:bottom w:val="none" w:sz="0" w:space="0" w:color="auto"/>
            <w:right w:val="none" w:sz="0" w:space="0" w:color="auto"/>
          </w:divBdr>
        </w:div>
        <w:div w:id="882640176">
          <w:marLeft w:val="0"/>
          <w:marRight w:val="0"/>
          <w:marTop w:val="0"/>
          <w:marBottom w:val="0"/>
          <w:divBdr>
            <w:top w:val="none" w:sz="0" w:space="0" w:color="auto"/>
            <w:left w:val="none" w:sz="0" w:space="0" w:color="auto"/>
            <w:bottom w:val="none" w:sz="0" w:space="0" w:color="auto"/>
            <w:right w:val="none" w:sz="0" w:space="0" w:color="auto"/>
          </w:divBdr>
        </w:div>
        <w:div w:id="2066180757">
          <w:marLeft w:val="0"/>
          <w:marRight w:val="0"/>
          <w:marTop w:val="0"/>
          <w:marBottom w:val="0"/>
          <w:divBdr>
            <w:top w:val="none" w:sz="0" w:space="0" w:color="auto"/>
            <w:left w:val="none" w:sz="0" w:space="0" w:color="auto"/>
            <w:bottom w:val="none" w:sz="0" w:space="0" w:color="auto"/>
            <w:right w:val="none" w:sz="0" w:space="0" w:color="auto"/>
          </w:divBdr>
        </w:div>
        <w:div w:id="2047411627">
          <w:marLeft w:val="0"/>
          <w:marRight w:val="0"/>
          <w:marTop w:val="0"/>
          <w:marBottom w:val="0"/>
          <w:divBdr>
            <w:top w:val="none" w:sz="0" w:space="0" w:color="auto"/>
            <w:left w:val="none" w:sz="0" w:space="0" w:color="auto"/>
            <w:bottom w:val="none" w:sz="0" w:space="0" w:color="auto"/>
            <w:right w:val="none" w:sz="0" w:space="0" w:color="auto"/>
          </w:divBdr>
        </w:div>
        <w:div w:id="160051291">
          <w:marLeft w:val="0"/>
          <w:marRight w:val="0"/>
          <w:marTop w:val="0"/>
          <w:marBottom w:val="0"/>
          <w:divBdr>
            <w:top w:val="none" w:sz="0" w:space="0" w:color="auto"/>
            <w:left w:val="none" w:sz="0" w:space="0" w:color="auto"/>
            <w:bottom w:val="none" w:sz="0" w:space="0" w:color="auto"/>
            <w:right w:val="none" w:sz="0" w:space="0" w:color="auto"/>
          </w:divBdr>
        </w:div>
        <w:div w:id="706834929">
          <w:marLeft w:val="0"/>
          <w:marRight w:val="0"/>
          <w:marTop w:val="0"/>
          <w:marBottom w:val="0"/>
          <w:divBdr>
            <w:top w:val="none" w:sz="0" w:space="0" w:color="auto"/>
            <w:left w:val="none" w:sz="0" w:space="0" w:color="auto"/>
            <w:bottom w:val="none" w:sz="0" w:space="0" w:color="auto"/>
            <w:right w:val="none" w:sz="0" w:space="0" w:color="auto"/>
          </w:divBdr>
        </w:div>
        <w:div w:id="1220357096">
          <w:marLeft w:val="0"/>
          <w:marRight w:val="0"/>
          <w:marTop w:val="0"/>
          <w:marBottom w:val="0"/>
          <w:divBdr>
            <w:top w:val="none" w:sz="0" w:space="0" w:color="auto"/>
            <w:left w:val="none" w:sz="0" w:space="0" w:color="auto"/>
            <w:bottom w:val="none" w:sz="0" w:space="0" w:color="auto"/>
            <w:right w:val="none" w:sz="0" w:space="0" w:color="auto"/>
          </w:divBdr>
        </w:div>
        <w:div w:id="1887988459">
          <w:marLeft w:val="0"/>
          <w:marRight w:val="0"/>
          <w:marTop w:val="0"/>
          <w:marBottom w:val="0"/>
          <w:divBdr>
            <w:top w:val="none" w:sz="0" w:space="0" w:color="auto"/>
            <w:left w:val="none" w:sz="0" w:space="0" w:color="auto"/>
            <w:bottom w:val="none" w:sz="0" w:space="0" w:color="auto"/>
            <w:right w:val="none" w:sz="0" w:space="0" w:color="auto"/>
          </w:divBdr>
        </w:div>
        <w:div w:id="1332104634">
          <w:marLeft w:val="0"/>
          <w:marRight w:val="0"/>
          <w:marTop w:val="0"/>
          <w:marBottom w:val="0"/>
          <w:divBdr>
            <w:top w:val="none" w:sz="0" w:space="0" w:color="auto"/>
            <w:left w:val="none" w:sz="0" w:space="0" w:color="auto"/>
            <w:bottom w:val="none" w:sz="0" w:space="0" w:color="auto"/>
            <w:right w:val="none" w:sz="0" w:space="0" w:color="auto"/>
          </w:divBdr>
        </w:div>
        <w:div w:id="137036274">
          <w:marLeft w:val="0"/>
          <w:marRight w:val="0"/>
          <w:marTop w:val="0"/>
          <w:marBottom w:val="0"/>
          <w:divBdr>
            <w:top w:val="none" w:sz="0" w:space="0" w:color="auto"/>
            <w:left w:val="none" w:sz="0" w:space="0" w:color="auto"/>
            <w:bottom w:val="none" w:sz="0" w:space="0" w:color="auto"/>
            <w:right w:val="none" w:sz="0" w:space="0" w:color="auto"/>
          </w:divBdr>
        </w:div>
        <w:div w:id="462432778">
          <w:marLeft w:val="0"/>
          <w:marRight w:val="0"/>
          <w:marTop w:val="0"/>
          <w:marBottom w:val="0"/>
          <w:divBdr>
            <w:top w:val="none" w:sz="0" w:space="0" w:color="auto"/>
            <w:left w:val="none" w:sz="0" w:space="0" w:color="auto"/>
            <w:bottom w:val="none" w:sz="0" w:space="0" w:color="auto"/>
            <w:right w:val="none" w:sz="0" w:space="0" w:color="auto"/>
          </w:divBdr>
        </w:div>
        <w:div w:id="1171410841">
          <w:marLeft w:val="0"/>
          <w:marRight w:val="0"/>
          <w:marTop w:val="0"/>
          <w:marBottom w:val="0"/>
          <w:divBdr>
            <w:top w:val="none" w:sz="0" w:space="0" w:color="auto"/>
            <w:left w:val="none" w:sz="0" w:space="0" w:color="auto"/>
            <w:bottom w:val="none" w:sz="0" w:space="0" w:color="auto"/>
            <w:right w:val="none" w:sz="0" w:space="0" w:color="auto"/>
          </w:divBdr>
        </w:div>
        <w:div w:id="947197629">
          <w:marLeft w:val="0"/>
          <w:marRight w:val="0"/>
          <w:marTop w:val="0"/>
          <w:marBottom w:val="0"/>
          <w:divBdr>
            <w:top w:val="none" w:sz="0" w:space="0" w:color="auto"/>
            <w:left w:val="none" w:sz="0" w:space="0" w:color="auto"/>
            <w:bottom w:val="none" w:sz="0" w:space="0" w:color="auto"/>
            <w:right w:val="none" w:sz="0" w:space="0" w:color="auto"/>
          </w:divBdr>
        </w:div>
        <w:div w:id="1404253779">
          <w:marLeft w:val="0"/>
          <w:marRight w:val="0"/>
          <w:marTop w:val="0"/>
          <w:marBottom w:val="0"/>
          <w:divBdr>
            <w:top w:val="none" w:sz="0" w:space="0" w:color="auto"/>
            <w:left w:val="none" w:sz="0" w:space="0" w:color="auto"/>
            <w:bottom w:val="none" w:sz="0" w:space="0" w:color="auto"/>
            <w:right w:val="none" w:sz="0" w:space="0" w:color="auto"/>
          </w:divBdr>
        </w:div>
        <w:div w:id="890925488">
          <w:marLeft w:val="0"/>
          <w:marRight w:val="0"/>
          <w:marTop w:val="0"/>
          <w:marBottom w:val="0"/>
          <w:divBdr>
            <w:top w:val="none" w:sz="0" w:space="0" w:color="auto"/>
            <w:left w:val="none" w:sz="0" w:space="0" w:color="auto"/>
            <w:bottom w:val="none" w:sz="0" w:space="0" w:color="auto"/>
            <w:right w:val="none" w:sz="0" w:space="0" w:color="auto"/>
          </w:divBdr>
        </w:div>
        <w:div w:id="335421313">
          <w:marLeft w:val="0"/>
          <w:marRight w:val="0"/>
          <w:marTop w:val="0"/>
          <w:marBottom w:val="0"/>
          <w:divBdr>
            <w:top w:val="none" w:sz="0" w:space="0" w:color="auto"/>
            <w:left w:val="none" w:sz="0" w:space="0" w:color="auto"/>
            <w:bottom w:val="none" w:sz="0" w:space="0" w:color="auto"/>
            <w:right w:val="none" w:sz="0" w:space="0" w:color="auto"/>
          </w:divBdr>
        </w:div>
        <w:div w:id="877737792">
          <w:marLeft w:val="0"/>
          <w:marRight w:val="0"/>
          <w:marTop w:val="0"/>
          <w:marBottom w:val="0"/>
          <w:divBdr>
            <w:top w:val="none" w:sz="0" w:space="0" w:color="auto"/>
            <w:left w:val="none" w:sz="0" w:space="0" w:color="auto"/>
            <w:bottom w:val="none" w:sz="0" w:space="0" w:color="auto"/>
            <w:right w:val="none" w:sz="0" w:space="0" w:color="auto"/>
          </w:divBdr>
        </w:div>
        <w:div w:id="869994346">
          <w:marLeft w:val="0"/>
          <w:marRight w:val="0"/>
          <w:marTop w:val="0"/>
          <w:marBottom w:val="0"/>
          <w:divBdr>
            <w:top w:val="none" w:sz="0" w:space="0" w:color="auto"/>
            <w:left w:val="none" w:sz="0" w:space="0" w:color="auto"/>
            <w:bottom w:val="none" w:sz="0" w:space="0" w:color="auto"/>
            <w:right w:val="none" w:sz="0" w:space="0" w:color="auto"/>
          </w:divBdr>
        </w:div>
        <w:div w:id="1899196670">
          <w:marLeft w:val="0"/>
          <w:marRight w:val="0"/>
          <w:marTop w:val="0"/>
          <w:marBottom w:val="0"/>
          <w:divBdr>
            <w:top w:val="none" w:sz="0" w:space="0" w:color="auto"/>
            <w:left w:val="none" w:sz="0" w:space="0" w:color="auto"/>
            <w:bottom w:val="none" w:sz="0" w:space="0" w:color="auto"/>
            <w:right w:val="none" w:sz="0" w:space="0" w:color="auto"/>
          </w:divBdr>
        </w:div>
        <w:div w:id="1877236339">
          <w:marLeft w:val="0"/>
          <w:marRight w:val="0"/>
          <w:marTop w:val="0"/>
          <w:marBottom w:val="0"/>
          <w:divBdr>
            <w:top w:val="none" w:sz="0" w:space="0" w:color="auto"/>
            <w:left w:val="none" w:sz="0" w:space="0" w:color="auto"/>
            <w:bottom w:val="none" w:sz="0" w:space="0" w:color="auto"/>
            <w:right w:val="none" w:sz="0" w:space="0" w:color="auto"/>
          </w:divBdr>
        </w:div>
        <w:div w:id="500586190">
          <w:marLeft w:val="0"/>
          <w:marRight w:val="0"/>
          <w:marTop w:val="0"/>
          <w:marBottom w:val="0"/>
          <w:divBdr>
            <w:top w:val="none" w:sz="0" w:space="0" w:color="auto"/>
            <w:left w:val="none" w:sz="0" w:space="0" w:color="auto"/>
            <w:bottom w:val="none" w:sz="0" w:space="0" w:color="auto"/>
            <w:right w:val="none" w:sz="0" w:space="0" w:color="auto"/>
          </w:divBdr>
        </w:div>
        <w:div w:id="921377880">
          <w:marLeft w:val="0"/>
          <w:marRight w:val="0"/>
          <w:marTop w:val="0"/>
          <w:marBottom w:val="0"/>
          <w:divBdr>
            <w:top w:val="none" w:sz="0" w:space="0" w:color="auto"/>
            <w:left w:val="none" w:sz="0" w:space="0" w:color="auto"/>
            <w:bottom w:val="none" w:sz="0" w:space="0" w:color="auto"/>
            <w:right w:val="none" w:sz="0" w:space="0" w:color="auto"/>
          </w:divBdr>
        </w:div>
        <w:div w:id="1793136056">
          <w:marLeft w:val="0"/>
          <w:marRight w:val="0"/>
          <w:marTop w:val="0"/>
          <w:marBottom w:val="0"/>
          <w:divBdr>
            <w:top w:val="none" w:sz="0" w:space="0" w:color="auto"/>
            <w:left w:val="none" w:sz="0" w:space="0" w:color="auto"/>
            <w:bottom w:val="none" w:sz="0" w:space="0" w:color="auto"/>
            <w:right w:val="none" w:sz="0" w:space="0" w:color="auto"/>
          </w:divBdr>
        </w:div>
        <w:div w:id="1217469334">
          <w:marLeft w:val="0"/>
          <w:marRight w:val="0"/>
          <w:marTop w:val="0"/>
          <w:marBottom w:val="0"/>
          <w:divBdr>
            <w:top w:val="none" w:sz="0" w:space="0" w:color="auto"/>
            <w:left w:val="none" w:sz="0" w:space="0" w:color="auto"/>
            <w:bottom w:val="none" w:sz="0" w:space="0" w:color="auto"/>
            <w:right w:val="none" w:sz="0" w:space="0" w:color="auto"/>
          </w:divBdr>
        </w:div>
        <w:div w:id="1610776261">
          <w:marLeft w:val="0"/>
          <w:marRight w:val="0"/>
          <w:marTop w:val="0"/>
          <w:marBottom w:val="0"/>
          <w:divBdr>
            <w:top w:val="none" w:sz="0" w:space="0" w:color="auto"/>
            <w:left w:val="none" w:sz="0" w:space="0" w:color="auto"/>
            <w:bottom w:val="none" w:sz="0" w:space="0" w:color="auto"/>
            <w:right w:val="none" w:sz="0" w:space="0" w:color="auto"/>
          </w:divBdr>
        </w:div>
        <w:div w:id="1894850728">
          <w:marLeft w:val="0"/>
          <w:marRight w:val="0"/>
          <w:marTop w:val="0"/>
          <w:marBottom w:val="0"/>
          <w:divBdr>
            <w:top w:val="none" w:sz="0" w:space="0" w:color="auto"/>
            <w:left w:val="none" w:sz="0" w:space="0" w:color="auto"/>
            <w:bottom w:val="none" w:sz="0" w:space="0" w:color="auto"/>
            <w:right w:val="none" w:sz="0" w:space="0" w:color="auto"/>
          </w:divBdr>
        </w:div>
        <w:div w:id="1286428231">
          <w:marLeft w:val="0"/>
          <w:marRight w:val="0"/>
          <w:marTop w:val="0"/>
          <w:marBottom w:val="0"/>
          <w:divBdr>
            <w:top w:val="none" w:sz="0" w:space="0" w:color="auto"/>
            <w:left w:val="none" w:sz="0" w:space="0" w:color="auto"/>
            <w:bottom w:val="none" w:sz="0" w:space="0" w:color="auto"/>
            <w:right w:val="none" w:sz="0" w:space="0" w:color="auto"/>
          </w:divBdr>
        </w:div>
        <w:div w:id="2049061725">
          <w:marLeft w:val="0"/>
          <w:marRight w:val="0"/>
          <w:marTop w:val="0"/>
          <w:marBottom w:val="0"/>
          <w:divBdr>
            <w:top w:val="none" w:sz="0" w:space="0" w:color="auto"/>
            <w:left w:val="none" w:sz="0" w:space="0" w:color="auto"/>
            <w:bottom w:val="none" w:sz="0" w:space="0" w:color="auto"/>
            <w:right w:val="none" w:sz="0" w:space="0" w:color="auto"/>
          </w:divBdr>
        </w:div>
        <w:div w:id="386610846">
          <w:marLeft w:val="0"/>
          <w:marRight w:val="0"/>
          <w:marTop w:val="0"/>
          <w:marBottom w:val="0"/>
          <w:divBdr>
            <w:top w:val="none" w:sz="0" w:space="0" w:color="auto"/>
            <w:left w:val="none" w:sz="0" w:space="0" w:color="auto"/>
            <w:bottom w:val="none" w:sz="0" w:space="0" w:color="auto"/>
            <w:right w:val="none" w:sz="0" w:space="0" w:color="auto"/>
          </w:divBdr>
        </w:div>
        <w:div w:id="1825390279">
          <w:marLeft w:val="0"/>
          <w:marRight w:val="0"/>
          <w:marTop w:val="0"/>
          <w:marBottom w:val="0"/>
          <w:divBdr>
            <w:top w:val="none" w:sz="0" w:space="0" w:color="auto"/>
            <w:left w:val="none" w:sz="0" w:space="0" w:color="auto"/>
            <w:bottom w:val="none" w:sz="0" w:space="0" w:color="auto"/>
            <w:right w:val="none" w:sz="0" w:space="0" w:color="auto"/>
          </w:divBdr>
        </w:div>
        <w:div w:id="2107846891">
          <w:marLeft w:val="0"/>
          <w:marRight w:val="0"/>
          <w:marTop w:val="0"/>
          <w:marBottom w:val="0"/>
          <w:divBdr>
            <w:top w:val="none" w:sz="0" w:space="0" w:color="auto"/>
            <w:left w:val="none" w:sz="0" w:space="0" w:color="auto"/>
            <w:bottom w:val="none" w:sz="0" w:space="0" w:color="auto"/>
            <w:right w:val="none" w:sz="0" w:space="0" w:color="auto"/>
          </w:divBdr>
        </w:div>
        <w:div w:id="954404231">
          <w:marLeft w:val="0"/>
          <w:marRight w:val="0"/>
          <w:marTop w:val="0"/>
          <w:marBottom w:val="0"/>
          <w:divBdr>
            <w:top w:val="none" w:sz="0" w:space="0" w:color="auto"/>
            <w:left w:val="none" w:sz="0" w:space="0" w:color="auto"/>
            <w:bottom w:val="none" w:sz="0" w:space="0" w:color="auto"/>
            <w:right w:val="none" w:sz="0" w:space="0" w:color="auto"/>
          </w:divBdr>
        </w:div>
        <w:div w:id="1935505476">
          <w:marLeft w:val="0"/>
          <w:marRight w:val="0"/>
          <w:marTop w:val="0"/>
          <w:marBottom w:val="0"/>
          <w:divBdr>
            <w:top w:val="none" w:sz="0" w:space="0" w:color="auto"/>
            <w:left w:val="none" w:sz="0" w:space="0" w:color="auto"/>
            <w:bottom w:val="none" w:sz="0" w:space="0" w:color="auto"/>
            <w:right w:val="none" w:sz="0" w:space="0" w:color="auto"/>
          </w:divBdr>
        </w:div>
        <w:div w:id="1657222396">
          <w:marLeft w:val="0"/>
          <w:marRight w:val="0"/>
          <w:marTop w:val="0"/>
          <w:marBottom w:val="0"/>
          <w:divBdr>
            <w:top w:val="none" w:sz="0" w:space="0" w:color="auto"/>
            <w:left w:val="none" w:sz="0" w:space="0" w:color="auto"/>
            <w:bottom w:val="none" w:sz="0" w:space="0" w:color="auto"/>
            <w:right w:val="none" w:sz="0" w:space="0" w:color="auto"/>
          </w:divBdr>
        </w:div>
        <w:div w:id="1154957319">
          <w:marLeft w:val="0"/>
          <w:marRight w:val="0"/>
          <w:marTop w:val="0"/>
          <w:marBottom w:val="0"/>
          <w:divBdr>
            <w:top w:val="none" w:sz="0" w:space="0" w:color="auto"/>
            <w:left w:val="none" w:sz="0" w:space="0" w:color="auto"/>
            <w:bottom w:val="none" w:sz="0" w:space="0" w:color="auto"/>
            <w:right w:val="none" w:sz="0" w:space="0" w:color="auto"/>
          </w:divBdr>
        </w:div>
        <w:div w:id="2032605787">
          <w:marLeft w:val="0"/>
          <w:marRight w:val="0"/>
          <w:marTop w:val="0"/>
          <w:marBottom w:val="0"/>
          <w:divBdr>
            <w:top w:val="none" w:sz="0" w:space="0" w:color="auto"/>
            <w:left w:val="none" w:sz="0" w:space="0" w:color="auto"/>
            <w:bottom w:val="none" w:sz="0" w:space="0" w:color="auto"/>
            <w:right w:val="none" w:sz="0" w:space="0" w:color="auto"/>
          </w:divBdr>
        </w:div>
        <w:div w:id="732001290">
          <w:marLeft w:val="0"/>
          <w:marRight w:val="0"/>
          <w:marTop w:val="0"/>
          <w:marBottom w:val="0"/>
          <w:divBdr>
            <w:top w:val="none" w:sz="0" w:space="0" w:color="auto"/>
            <w:left w:val="none" w:sz="0" w:space="0" w:color="auto"/>
            <w:bottom w:val="none" w:sz="0" w:space="0" w:color="auto"/>
            <w:right w:val="none" w:sz="0" w:space="0" w:color="auto"/>
          </w:divBdr>
        </w:div>
        <w:div w:id="1490634839">
          <w:marLeft w:val="0"/>
          <w:marRight w:val="0"/>
          <w:marTop w:val="0"/>
          <w:marBottom w:val="0"/>
          <w:divBdr>
            <w:top w:val="none" w:sz="0" w:space="0" w:color="auto"/>
            <w:left w:val="none" w:sz="0" w:space="0" w:color="auto"/>
            <w:bottom w:val="none" w:sz="0" w:space="0" w:color="auto"/>
            <w:right w:val="none" w:sz="0" w:space="0" w:color="auto"/>
          </w:divBdr>
        </w:div>
        <w:div w:id="1264386412">
          <w:marLeft w:val="0"/>
          <w:marRight w:val="0"/>
          <w:marTop w:val="0"/>
          <w:marBottom w:val="0"/>
          <w:divBdr>
            <w:top w:val="none" w:sz="0" w:space="0" w:color="auto"/>
            <w:left w:val="none" w:sz="0" w:space="0" w:color="auto"/>
            <w:bottom w:val="none" w:sz="0" w:space="0" w:color="auto"/>
            <w:right w:val="none" w:sz="0" w:space="0" w:color="auto"/>
          </w:divBdr>
        </w:div>
        <w:div w:id="524903431">
          <w:marLeft w:val="0"/>
          <w:marRight w:val="0"/>
          <w:marTop w:val="0"/>
          <w:marBottom w:val="0"/>
          <w:divBdr>
            <w:top w:val="none" w:sz="0" w:space="0" w:color="auto"/>
            <w:left w:val="none" w:sz="0" w:space="0" w:color="auto"/>
            <w:bottom w:val="none" w:sz="0" w:space="0" w:color="auto"/>
            <w:right w:val="none" w:sz="0" w:space="0" w:color="auto"/>
          </w:divBdr>
        </w:div>
        <w:div w:id="319163676">
          <w:marLeft w:val="0"/>
          <w:marRight w:val="0"/>
          <w:marTop w:val="0"/>
          <w:marBottom w:val="0"/>
          <w:divBdr>
            <w:top w:val="none" w:sz="0" w:space="0" w:color="auto"/>
            <w:left w:val="none" w:sz="0" w:space="0" w:color="auto"/>
            <w:bottom w:val="none" w:sz="0" w:space="0" w:color="auto"/>
            <w:right w:val="none" w:sz="0" w:space="0" w:color="auto"/>
          </w:divBdr>
        </w:div>
        <w:div w:id="2007978886">
          <w:marLeft w:val="0"/>
          <w:marRight w:val="0"/>
          <w:marTop w:val="0"/>
          <w:marBottom w:val="0"/>
          <w:divBdr>
            <w:top w:val="none" w:sz="0" w:space="0" w:color="auto"/>
            <w:left w:val="none" w:sz="0" w:space="0" w:color="auto"/>
            <w:bottom w:val="none" w:sz="0" w:space="0" w:color="auto"/>
            <w:right w:val="none" w:sz="0" w:space="0" w:color="auto"/>
          </w:divBdr>
        </w:div>
        <w:div w:id="1752770823">
          <w:marLeft w:val="0"/>
          <w:marRight w:val="0"/>
          <w:marTop w:val="0"/>
          <w:marBottom w:val="0"/>
          <w:divBdr>
            <w:top w:val="none" w:sz="0" w:space="0" w:color="auto"/>
            <w:left w:val="none" w:sz="0" w:space="0" w:color="auto"/>
            <w:bottom w:val="none" w:sz="0" w:space="0" w:color="auto"/>
            <w:right w:val="none" w:sz="0" w:space="0" w:color="auto"/>
          </w:divBdr>
        </w:div>
        <w:div w:id="225185462">
          <w:marLeft w:val="0"/>
          <w:marRight w:val="0"/>
          <w:marTop w:val="0"/>
          <w:marBottom w:val="0"/>
          <w:divBdr>
            <w:top w:val="none" w:sz="0" w:space="0" w:color="auto"/>
            <w:left w:val="none" w:sz="0" w:space="0" w:color="auto"/>
            <w:bottom w:val="none" w:sz="0" w:space="0" w:color="auto"/>
            <w:right w:val="none" w:sz="0" w:space="0" w:color="auto"/>
          </w:divBdr>
        </w:div>
        <w:div w:id="1637486428">
          <w:marLeft w:val="0"/>
          <w:marRight w:val="0"/>
          <w:marTop w:val="0"/>
          <w:marBottom w:val="0"/>
          <w:divBdr>
            <w:top w:val="none" w:sz="0" w:space="0" w:color="auto"/>
            <w:left w:val="none" w:sz="0" w:space="0" w:color="auto"/>
            <w:bottom w:val="none" w:sz="0" w:space="0" w:color="auto"/>
            <w:right w:val="none" w:sz="0" w:space="0" w:color="auto"/>
          </w:divBdr>
        </w:div>
        <w:div w:id="979728982">
          <w:marLeft w:val="0"/>
          <w:marRight w:val="0"/>
          <w:marTop w:val="0"/>
          <w:marBottom w:val="0"/>
          <w:divBdr>
            <w:top w:val="none" w:sz="0" w:space="0" w:color="auto"/>
            <w:left w:val="none" w:sz="0" w:space="0" w:color="auto"/>
            <w:bottom w:val="none" w:sz="0" w:space="0" w:color="auto"/>
            <w:right w:val="none" w:sz="0" w:space="0" w:color="auto"/>
          </w:divBdr>
        </w:div>
        <w:div w:id="1833330783">
          <w:marLeft w:val="0"/>
          <w:marRight w:val="0"/>
          <w:marTop w:val="0"/>
          <w:marBottom w:val="0"/>
          <w:divBdr>
            <w:top w:val="none" w:sz="0" w:space="0" w:color="auto"/>
            <w:left w:val="none" w:sz="0" w:space="0" w:color="auto"/>
            <w:bottom w:val="none" w:sz="0" w:space="0" w:color="auto"/>
            <w:right w:val="none" w:sz="0" w:space="0" w:color="auto"/>
          </w:divBdr>
        </w:div>
        <w:div w:id="841166240">
          <w:marLeft w:val="0"/>
          <w:marRight w:val="0"/>
          <w:marTop w:val="0"/>
          <w:marBottom w:val="0"/>
          <w:divBdr>
            <w:top w:val="none" w:sz="0" w:space="0" w:color="auto"/>
            <w:left w:val="none" w:sz="0" w:space="0" w:color="auto"/>
            <w:bottom w:val="none" w:sz="0" w:space="0" w:color="auto"/>
            <w:right w:val="none" w:sz="0" w:space="0" w:color="auto"/>
          </w:divBdr>
        </w:div>
        <w:div w:id="1926768411">
          <w:marLeft w:val="0"/>
          <w:marRight w:val="0"/>
          <w:marTop w:val="0"/>
          <w:marBottom w:val="0"/>
          <w:divBdr>
            <w:top w:val="none" w:sz="0" w:space="0" w:color="auto"/>
            <w:left w:val="none" w:sz="0" w:space="0" w:color="auto"/>
            <w:bottom w:val="none" w:sz="0" w:space="0" w:color="auto"/>
            <w:right w:val="none" w:sz="0" w:space="0" w:color="auto"/>
          </w:divBdr>
        </w:div>
        <w:div w:id="1539196040">
          <w:marLeft w:val="0"/>
          <w:marRight w:val="0"/>
          <w:marTop w:val="0"/>
          <w:marBottom w:val="0"/>
          <w:divBdr>
            <w:top w:val="none" w:sz="0" w:space="0" w:color="auto"/>
            <w:left w:val="none" w:sz="0" w:space="0" w:color="auto"/>
            <w:bottom w:val="none" w:sz="0" w:space="0" w:color="auto"/>
            <w:right w:val="none" w:sz="0" w:space="0" w:color="auto"/>
          </w:divBdr>
        </w:div>
        <w:div w:id="1031413667">
          <w:marLeft w:val="0"/>
          <w:marRight w:val="0"/>
          <w:marTop w:val="0"/>
          <w:marBottom w:val="0"/>
          <w:divBdr>
            <w:top w:val="none" w:sz="0" w:space="0" w:color="auto"/>
            <w:left w:val="none" w:sz="0" w:space="0" w:color="auto"/>
            <w:bottom w:val="none" w:sz="0" w:space="0" w:color="auto"/>
            <w:right w:val="none" w:sz="0" w:space="0" w:color="auto"/>
          </w:divBdr>
        </w:div>
        <w:div w:id="1104226514">
          <w:marLeft w:val="0"/>
          <w:marRight w:val="0"/>
          <w:marTop w:val="0"/>
          <w:marBottom w:val="0"/>
          <w:divBdr>
            <w:top w:val="none" w:sz="0" w:space="0" w:color="auto"/>
            <w:left w:val="none" w:sz="0" w:space="0" w:color="auto"/>
            <w:bottom w:val="none" w:sz="0" w:space="0" w:color="auto"/>
            <w:right w:val="none" w:sz="0" w:space="0" w:color="auto"/>
          </w:divBdr>
        </w:div>
        <w:div w:id="399402415">
          <w:marLeft w:val="0"/>
          <w:marRight w:val="0"/>
          <w:marTop w:val="0"/>
          <w:marBottom w:val="0"/>
          <w:divBdr>
            <w:top w:val="none" w:sz="0" w:space="0" w:color="auto"/>
            <w:left w:val="none" w:sz="0" w:space="0" w:color="auto"/>
            <w:bottom w:val="none" w:sz="0" w:space="0" w:color="auto"/>
            <w:right w:val="none" w:sz="0" w:space="0" w:color="auto"/>
          </w:divBdr>
        </w:div>
        <w:div w:id="179898527">
          <w:marLeft w:val="0"/>
          <w:marRight w:val="0"/>
          <w:marTop w:val="0"/>
          <w:marBottom w:val="0"/>
          <w:divBdr>
            <w:top w:val="none" w:sz="0" w:space="0" w:color="auto"/>
            <w:left w:val="none" w:sz="0" w:space="0" w:color="auto"/>
            <w:bottom w:val="none" w:sz="0" w:space="0" w:color="auto"/>
            <w:right w:val="none" w:sz="0" w:space="0" w:color="auto"/>
          </w:divBdr>
        </w:div>
        <w:div w:id="1046375985">
          <w:marLeft w:val="0"/>
          <w:marRight w:val="0"/>
          <w:marTop w:val="0"/>
          <w:marBottom w:val="0"/>
          <w:divBdr>
            <w:top w:val="none" w:sz="0" w:space="0" w:color="auto"/>
            <w:left w:val="none" w:sz="0" w:space="0" w:color="auto"/>
            <w:bottom w:val="none" w:sz="0" w:space="0" w:color="auto"/>
            <w:right w:val="none" w:sz="0" w:space="0" w:color="auto"/>
          </w:divBdr>
        </w:div>
        <w:div w:id="1866821819">
          <w:marLeft w:val="0"/>
          <w:marRight w:val="0"/>
          <w:marTop w:val="0"/>
          <w:marBottom w:val="0"/>
          <w:divBdr>
            <w:top w:val="none" w:sz="0" w:space="0" w:color="auto"/>
            <w:left w:val="none" w:sz="0" w:space="0" w:color="auto"/>
            <w:bottom w:val="none" w:sz="0" w:space="0" w:color="auto"/>
            <w:right w:val="none" w:sz="0" w:space="0" w:color="auto"/>
          </w:divBdr>
        </w:div>
        <w:div w:id="1577860814">
          <w:marLeft w:val="0"/>
          <w:marRight w:val="0"/>
          <w:marTop w:val="0"/>
          <w:marBottom w:val="0"/>
          <w:divBdr>
            <w:top w:val="none" w:sz="0" w:space="0" w:color="auto"/>
            <w:left w:val="none" w:sz="0" w:space="0" w:color="auto"/>
            <w:bottom w:val="none" w:sz="0" w:space="0" w:color="auto"/>
            <w:right w:val="none" w:sz="0" w:space="0" w:color="auto"/>
          </w:divBdr>
        </w:div>
        <w:div w:id="102724346">
          <w:marLeft w:val="0"/>
          <w:marRight w:val="0"/>
          <w:marTop w:val="0"/>
          <w:marBottom w:val="0"/>
          <w:divBdr>
            <w:top w:val="none" w:sz="0" w:space="0" w:color="auto"/>
            <w:left w:val="none" w:sz="0" w:space="0" w:color="auto"/>
            <w:bottom w:val="none" w:sz="0" w:space="0" w:color="auto"/>
            <w:right w:val="none" w:sz="0" w:space="0" w:color="auto"/>
          </w:divBdr>
        </w:div>
        <w:div w:id="149180898">
          <w:marLeft w:val="0"/>
          <w:marRight w:val="0"/>
          <w:marTop w:val="0"/>
          <w:marBottom w:val="0"/>
          <w:divBdr>
            <w:top w:val="none" w:sz="0" w:space="0" w:color="auto"/>
            <w:left w:val="none" w:sz="0" w:space="0" w:color="auto"/>
            <w:bottom w:val="none" w:sz="0" w:space="0" w:color="auto"/>
            <w:right w:val="none" w:sz="0" w:space="0" w:color="auto"/>
          </w:divBdr>
        </w:div>
        <w:div w:id="2116364123">
          <w:marLeft w:val="0"/>
          <w:marRight w:val="0"/>
          <w:marTop w:val="0"/>
          <w:marBottom w:val="0"/>
          <w:divBdr>
            <w:top w:val="none" w:sz="0" w:space="0" w:color="auto"/>
            <w:left w:val="none" w:sz="0" w:space="0" w:color="auto"/>
            <w:bottom w:val="none" w:sz="0" w:space="0" w:color="auto"/>
            <w:right w:val="none" w:sz="0" w:space="0" w:color="auto"/>
          </w:divBdr>
        </w:div>
        <w:div w:id="1780300396">
          <w:marLeft w:val="0"/>
          <w:marRight w:val="0"/>
          <w:marTop w:val="0"/>
          <w:marBottom w:val="0"/>
          <w:divBdr>
            <w:top w:val="none" w:sz="0" w:space="0" w:color="auto"/>
            <w:left w:val="none" w:sz="0" w:space="0" w:color="auto"/>
            <w:bottom w:val="none" w:sz="0" w:space="0" w:color="auto"/>
            <w:right w:val="none" w:sz="0" w:space="0" w:color="auto"/>
          </w:divBdr>
        </w:div>
        <w:div w:id="1345592809">
          <w:marLeft w:val="0"/>
          <w:marRight w:val="0"/>
          <w:marTop w:val="0"/>
          <w:marBottom w:val="0"/>
          <w:divBdr>
            <w:top w:val="none" w:sz="0" w:space="0" w:color="auto"/>
            <w:left w:val="none" w:sz="0" w:space="0" w:color="auto"/>
            <w:bottom w:val="none" w:sz="0" w:space="0" w:color="auto"/>
            <w:right w:val="none" w:sz="0" w:space="0" w:color="auto"/>
          </w:divBdr>
        </w:div>
        <w:div w:id="129520257">
          <w:marLeft w:val="0"/>
          <w:marRight w:val="0"/>
          <w:marTop w:val="0"/>
          <w:marBottom w:val="0"/>
          <w:divBdr>
            <w:top w:val="none" w:sz="0" w:space="0" w:color="auto"/>
            <w:left w:val="none" w:sz="0" w:space="0" w:color="auto"/>
            <w:bottom w:val="none" w:sz="0" w:space="0" w:color="auto"/>
            <w:right w:val="none" w:sz="0" w:space="0" w:color="auto"/>
          </w:divBdr>
        </w:div>
        <w:div w:id="1189297810">
          <w:marLeft w:val="0"/>
          <w:marRight w:val="0"/>
          <w:marTop w:val="0"/>
          <w:marBottom w:val="0"/>
          <w:divBdr>
            <w:top w:val="none" w:sz="0" w:space="0" w:color="auto"/>
            <w:left w:val="none" w:sz="0" w:space="0" w:color="auto"/>
            <w:bottom w:val="none" w:sz="0" w:space="0" w:color="auto"/>
            <w:right w:val="none" w:sz="0" w:space="0" w:color="auto"/>
          </w:divBdr>
        </w:div>
        <w:div w:id="276642613">
          <w:marLeft w:val="0"/>
          <w:marRight w:val="0"/>
          <w:marTop w:val="0"/>
          <w:marBottom w:val="0"/>
          <w:divBdr>
            <w:top w:val="none" w:sz="0" w:space="0" w:color="auto"/>
            <w:left w:val="none" w:sz="0" w:space="0" w:color="auto"/>
            <w:bottom w:val="none" w:sz="0" w:space="0" w:color="auto"/>
            <w:right w:val="none" w:sz="0" w:space="0" w:color="auto"/>
          </w:divBdr>
        </w:div>
        <w:div w:id="185560414">
          <w:marLeft w:val="0"/>
          <w:marRight w:val="0"/>
          <w:marTop w:val="0"/>
          <w:marBottom w:val="0"/>
          <w:divBdr>
            <w:top w:val="none" w:sz="0" w:space="0" w:color="auto"/>
            <w:left w:val="none" w:sz="0" w:space="0" w:color="auto"/>
            <w:bottom w:val="none" w:sz="0" w:space="0" w:color="auto"/>
            <w:right w:val="none" w:sz="0" w:space="0" w:color="auto"/>
          </w:divBdr>
        </w:div>
        <w:div w:id="1424953396">
          <w:marLeft w:val="0"/>
          <w:marRight w:val="0"/>
          <w:marTop w:val="0"/>
          <w:marBottom w:val="0"/>
          <w:divBdr>
            <w:top w:val="none" w:sz="0" w:space="0" w:color="auto"/>
            <w:left w:val="none" w:sz="0" w:space="0" w:color="auto"/>
            <w:bottom w:val="none" w:sz="0" w:space="0" w:color="auto"/>
            <w:right w:val="none" w:sz="0" w:space="0" w:color="auto"/>
          </w:divBdr>
        </w:div>
        <w:div w:id="501823782">
          <w:marLeft w:val="0"/>
          <w:marRight w:val="0"/>
          <w:marTop w:val="0"/>
          <w:marBottom w:val="0"/>
          <w:divBdr>
            <w:top w:val="none" w:sz="0" w:space="0" w:color="auto"/>
            <w:left w:val="none" w:sz="0" w:space="0" w:color="auto"/>
            <w:bottom w:val="none" w:sz="0" w:space="0" w:color="auto"/>
            <w:right w:val="none" w:sz="0" w:space="0" w:color="auto"/>
          </w:divBdr>
        </w:div>
        <w:div w:id="289241052">
          <w:marLeft w:val="0"/>
          <w:marRight w:val="0"/>
          <w:marTop w:val="0"/>
          <w:marBottom w:val="0"/>
          <w:divBdr>
            <w:top w:val="none" w:sz="0" w:space="0" w:color="auto"/>
            <w:left w:val="none" w:sz="0" w:space="0" w:color="auto"/>
            <w:bottom w:val="none" w:sz="0" w:space="0" w:color="auto"/>
            <w:right w:val="none" w:sz="0" w:space="0" w:color="auto"/>
          </w:divBdr>
        </w:div>
        <w:div w:id="1465275323">
          <w:marLeft w:val="0"/>
          <w:marRight w:val="0"/>
          <w:marTop w:val="0"/>
          <w:marBottom w:val="0"/>
          <w:divBdr>
            <w:top w:val="none" w:sz="0" w:space="0" w:color="auto"/>
            <w:left w:val="none" w:sz="0" w:space="0" w:color="auto"/>
            <w:bottom w:val="none" w:sz="0" w:space="0" w:color="auto"/>
            <w:right w:val="none" w:sz="0" w:space="0" w:color="auto"/>
          </w:divBdr>
        </w:div>
        <w:div w:id="1624581119">
          <w:marLeft w:val="0"/>
          <w:marRight w:val="0"/>
          <w:marTop w:val="0"/>
          <w:marBottom w:val="0"/>
          <w:divBdr>
            <w:top w:val="none" w:sz="0" w:space="0" w:color="auto"/>
            <w:left w:val="none" w:sz="0" w:space="0" w:color="auto"/>
            <w:bottom w:val="none" w:sz="0" w:space="0" w:color="auto"/>
            <w:right w:val="none" w:sz="0" w:space="0" w:color="auto"/>
          </w:divBdr>
        </w:div>
        <w:div w:id="1914654557">
          <w:marLeft w:val="0"/>
          <w:marRight w:val="0"/>
          <w:marTop w:val="0"/>
          <w:marBottom w:val="0"/>
          <w:divBdr>
            <w:top w:val="none" w:sz="0" w:space="0" w:color="auto"/>
            <w:left w:val="none" w:sz="0" w:space="0" w:color="auto"/>
            <w:bottom w:val="none" w:sz="0" w:space="0" w:color="auto"/>
            <w:right w:val="none" w:sz="0" w:space="0" w:color="auto"/>
          </w:divBdr>
        </w:div>
        <w:div w:id="1292132825">
          <w:marLeft w:val="0"/>
          <w:marRight w:val="0"/>
          <w:marTop w:val="0"/>
          <w:marBottom w:val="0"/>
          <w:divBdr>
            <w:top w:val="none" w:sz="0" w:space="0" w:color="auto"/>
            <w:left w:val="none" w:sz="0" w:space="0" w:color="auto"/>
            <w:bottom w:val="none" w:sz="0" w:space="0" w:color="auto"/>
            <w:right w:val="none" w:sz="0" w:space="0" w:color="auto"/>
          </w:divBdr>
        </w:div>
        <w:div w:id="1584097745">
          <w:marLeft w:val="0"/>
          <w:marRight w:val="0"/>
          <w:marTop w:val="0"/>
          <w:marBottom w:val="0"/>
          <w:divBdr>
            <w:top w:val="none" w:sz="0" w:space="0" w:color="auto"/>
            <w:left w:val="none" w:sz="0" w:space="0" w:color="auto"/>
            <w:bottom w:val="none" w:sz="0" w:space="0" w:color="auto"/>
            <w:right w:val="none" w:sz="0" w:space="0" w:color="auto"/>
          </w:divBdr>
        </w:div>
        <w:div w:id="695236101">
          <w:marLeft w:val="0"/>
          <w:marRight w:val="0"/>
          <w:marTop w:val="0"/>
          <w:marBottom w:val="0"/>
          <w:divBdr>
            <w:top w:val="none" w:sz="0" w:space="0" w:color="auto"/>
            <w:left w:val="none" w:sz="0" w:space="0" w:color="auto"/>
            <w:bottom w:val="none" w:sz="0" w:space="0" w:color="auto"/>
            <w:right w:val="none" w:sz="0" w:space="0" w:color="auto"/>
          </w:divBdr>
        </w:div>
        <w:div w:id="1435243044">
          <w:marLeft w:val="0"/>
          <w:marRight w:val="0"/>
          <w:marTop w:val="0"/>
          <w:marBottom w:val="0"/>
          <w:divBdr>
            <w:top w:val="none" w:sz="0" w:space="0" w:color="auto"/>
            <w:left w:val="none" w:sz="0" w:space="0" w:color="auto"/>
            <w:bottom w:val="none" w:sz="0" w:space="0" w:color="auto"/>
            <w:right w:val="none" w:sz="0" w:space="0" w:color="auto"/>
          </w:divBdr>
        </w:div>
        <w:div w:id="1918634172">
          <w:marLeft w:val="0"/>
          <w:marRight w:val="0"/>
          <w:marTop w:val="0"/>
          <w:marBottom w:val="0"/>
          <w:divBdr>
            <w:top w:val="none" w:sz="0" w:space="0" w:color="auto"/>
            <w:left w:val="none" w:sz="0" w:space="0" w:color="auto"/>
            <w:bottom w:val="none" w:sz="0" w:space="0" w:color="auto"/>
            <w:right w:val="none" w:sz="0" w:space="0" w:color="auto"/>
          </w:divBdr>
        </w:div>
        <w:div w:id="825319148">
          <w:marLeft w:val="0"/>
          <w:marRight w:val="0"/>
          <w:marTop w:val="0"/>
          <w:marBottom w:val="0"/>
          <w:divBdr>
            <w:top w:val="none" w:sz="0" w:space="0" w:color="auto"/>
            <w:left w:val="none" w:sz="0" w:space="0" w:color="auto"/>
            <w:bottom w:val="none" w:sz="0" w:space="0" w:color="auto"/>
            <w:right w:val="none" w:sz="0" w:space="0" w:color="auto"/>
          </w:divBdr>
        </w:div>
        <w:div w:id="867330747">
          <w:marLeft w:val="0"/>
          <w:marRight w:val="0"/>
          <w:marTop w:val="0"/>
          <w:marBottom w:val="0"/>
          <w:divBdr>
            <w:top w:val="none" w:sz="0" w:space="0" w:color="auto"/>
            <w:left w:val="none" w:sz="0" w:space="0" w:color="auto"/>
            <w:bottom w:val="none" w:sz="0" w:space="0" w:color="auto"/>
            <w:right w:val="none" w:sz="0" w:space="0" w:color="auto"/>
          </w:divBdr>
        </w:div>
        <w:div w:id="490097501">
          <w:marLeft w:val="0"/>
          <w:marRight w:val="0"/>
          <w:marTop w:val="0"/>
          <w:marBottom w:val="0"/>
          <w:divBdr>
            <w:top w:val="none" w:sz="0" w:space="0" w:color="auto"/>
            <w:left w:val="none" w:sz="0" w:space="0" w:color="auto"/>
            <w:bottom w:val="none" w:sz="0" w:space="0" w:color="auto"/>
            <w:right w:val="none" w:sz="0" w:space="0" w:color="auto"/>
          </w:divBdr>
        </w:div>
        <w:div w:id="1514028041">
          <w:marLeft w:val="0"/>
          <w:marRight w:val="0"/>
          <w:marTop w:val="0"/>
          <w:marBottom w:val="0"/>
          <w:divBdr>
            <w:top w:val="none" w:sz="0" w:space="0" w:color="auto"/>
            <w:left w:val="none" w:sz="0" w:space="0" w:color="auto"/>
            <w:bottom w:val="none" w:sz="0" w:space="0" w:color="auto"/>
            <w:right w:val="none" w:sz="0" w:space="0" w:color="auto"/>
          </w:divBdr>
        </w:div>
        <w:div w:id="1106193990">
          <w:marLeft w:val="0"/>
          <w:marRight w:val="0"/>
          <w:marTop w:val="0"/>
          <w:marBottom w:val="0"/>
          <w:divBdr>
            <w:top w:val="none" w:sz="0" w:space="0" w:color="auto"/>
            <w:left w:val="none" w:sz="0" w:space="0" w:color="auto"/>
            <w:bottom w:val="none" w:sz="0" w:space="0" w:color="auto"/>
            <w:right w:val="none" w:sz="0" w:space="0" w:color="auto"/>
          </w:divBdr>
        </w:div>
        <w:div w:id="1377242360">
          <w:marLeft w:val="0"/>
          <w:marRight w:val="0"/>
          <w:marTop w:val="0"/>
          <w:marBottom w:val="0"/>
          <w:divBdr>
            <w:top w:val="none" w:sz="0" w:space="0" w:color="auto"/>
            <w:left w:val="none" w:sz="0" w:space="0" w:color="auto"/>
            <w:bottom w:val="none" w:sz="0" w:space="0" w:color="auto"/>
            <w:right w:val="none" w:sz="0" w:space="0" w:color="auto"/>
          </w:divBdr>
        </w:div>
        <w:div w:id="2145809498">
          <w:marLeft w:val="0"/>
          <w:marRight w:val="0"/>
          <w:marTop w:val="0"/>
          <w:marBottom w:val="0"/>
          <w:divBdr>
            <w:top w:val="none" w:sz="0" w:space="0" w:color="auto"/>
            <w:left w:val="none" w:sz="0" w:space="0" w:color="auto"/>
            <w:bottom w:val="none" w:sz="0" w:space="0" w:color="auto"/>
            <w:right w:val="none" w:sz="0" w:space="0" w:color="auto"/>
          </w:divBdr>
        </w:div>
        <w:div w:id="1154251469">
          <w:marLeft w:val="0"/>
          <w:marRight w:val="0"/>
          <w:marTop w:val="0"/>
          <w:marBottom w:val="0"/>
          <w:divBdr>
            <w:top w:val="none" w:sz="0" w:space="0" w:color="auto"/>
            <w:left w:val="none" w:sz="0" w:space="0" w:color="auto"/>
            <w:bottom w:val="none" w:sz="0" w:space="0" w:color="auto"/>
            <w:right w:val="none" w:sz="0" w:space="0" w:color="auto"/>
          </w:divBdr>
        </w:div>
        <w:div w:id="840855204">
          <w:marLeft w:val="0"/>
          <w:marRight w:val="0"/>
          <w:marTop w:val="0"/>
          <w:marBottom w:val="0"/>
          <w:divBdr>
            <w:top w:val="none" w:sz="0" w:space="0" w:color="auto"/>
            <w:left w:val="none" w:sz="0" w:space="0" w:color="auto"/>
            <w:bottom w:val="none" w:sz="0" w:space="0" w:color="auto"/>
            <w:right w:val="none" w:sz="0" w:space="0" w:color="auto"/>
          </w:divBdr>
        </w:div>
        <w:div w:id="748889309">
          <w:marLeft w:val="0"/>
          <w:marRight w:val="0"/>
          <w:marTop w:val="0"/>
          <w:marBottom w:val="0"/>
          <w:divBdr>
            <w:top w:val="none" w:sz="0" w:space="0" w:color="auto"/>
            <w:left w:val="none" w:sz="0" w:space="0" w:color="auto"/>
            <w:bottom w:val="none" w:sz="0" w:space="0" w:color="auto"/>
            <w:right w:val="none" w:sz="0" w:space="0" w:color="auto"/>
          </w:divBdr>
        </w:div>
        <w:div w:id="963804055">
          <w:marLeft w:val="0"/>
          <w:marRight w:val="0"/>
          <w:marTop w:val="0"/>
          <w:marBottom w:val="0"/>
          <w:divBdr>
            <w:top w:val="none" w:sz="0" w:space="0" w:color="auto"/>
            <w:left w:val="none" w:sz="0" w:space="0" w:color="auto"/>
            <w:bottom w:val="none" w:sz="0" w:space="0" w:color="auto"/>
            <w:right w:val="none" w:sz="0" w:space="0" w:color="auto"/>
          </w:divBdr>
        </w:div>
        <w:div w:id="2122072239">
          <w:marLeft w:val="0"/>
          <w:marRight w:val="0"/>
          <w:marTop w:val="0"/>
          <w:marBottom w:val="0"/>
          <w:divBdr>
            <w:top w:val="none" w:sz="0" w:space="0" w:color="auto"/>
            <w:left w:val="none" w:sz="0" w:space="0" w:color="auto"/>
            <w:bottom w:val="none" w:sz="0" w:space="0" w:color="auto"/>
            <w:right w:val="none" w:sz="0" w:space="0" w:color="auto"/>
          </w:divBdr>
        </w:div>
        <w:div w:id="631519799">
          <w:marLeft w:val="0"/>
          <w:marRight w:val="0"/>
          <w:marTop w:val="0"/>
          <w:marBottom w:val="0"/>
          <w:divBdr>
            <w:top w:val="none" w:sz="0" w:space="0" w:color="auto"/>
            <w:left w:val="none" w:sz="0" w:space="0" w:color="auto"/>
            <w:bottom w:val="none" w:sz="0" w:space="0" w:color="auto"/>
            <w:right w:val="none" w:sz="0" w:space="0" w:color="auto"/>
          </w:divBdr>
        </w:div>
        <w:div w:id="1461730194">
          <w:marLeft w:val="0"/>
          <w:marRight w:val="0"/>
          <w:marTop w:val="0"/>
          <w:marBottom w:val="0"/>
          <w:divBdr>
            <w:top w:val="none" w:sz="0" w:space="0" w:color="auto"/>
            <w:left w:val="none" w:sz="0" w:space="0" w:color="auto"/>
            <w:bottom w:val="none" w:sz="0" w:space="0" w:color="auto"/>
            <w:right w:val="none" w:sz="0" w:space="0" w:color="auto"/>
          </w:divBdr>
        </w:div>
        <w:div w:id="1751735754">
          <w:marLeft w:val="0"/>
          <w:marRight w:val="0"/>
          <w:marTop w:val="0"/>
          <w:marBottom w:val="0"/>
          <w:divBdr>
            <w:top w:val="none" w:sz="0" w:space="0" w:color="auto"/>
            <w:left w:val="none" w:sz="0" w:space="0" w:color="auto"/>
            <w:bottom w:val="none" w:sz="0" w:space="0" w:color="auto"/>
            <w:right w:val="none" w:sz="0" w:space="0" w:color="auto"/>
          </w:divBdr>
        </w:div>
        <w:div w:id="585387332">
          <w:marLeft w:val="0"/>
          <w:marRight w:val="0"/>
          <w:marTop w:val="0"/>
          <w:marBottom w:val="0"/>
          <w:divBdr>
            <w:top w:val="none" w:sz="0" w:space="0" w:color="auto"/>
            <w:left w:val="none" w:sz="0" w:space="0" w:color="auto"/>
            <w:bottom w:val="none" w:sz="0" w:space="0" w:color="auto"/>
            <w:right w:val="none" w:sz="0" w:space="0" w:color="auto"/>
          </w:divBdr>
        </w:div>
      </w:divsChild>
    </w:div>
    <w:div w:id="1435977459">
      <w:bodyDiv w:val="1"/>
      <w:marLeft w:val="0"/>
      <w:marRight w:val="0"/>
      <w:marTop w:val="0"/>
      <w:marBottom w:val="0"/>
      <w:divBdr>
        <w:top w:val="none" w:sz="0" w:space="0" w:color="auto"/>
        <w:left w:val="none" w:sz="0" w:space="0" w:color="auto"/>
        <w:bottom w:val="none" w:sz="0" w:space="0" w:color="auto"/>
        <w:right w:val="none" w:sz="0" w:space="0" w:color="auto"/>
      </w:divBdr>
      <w:divsChild>
        <w:div w:id="1060324461">
          <w:marLeft w:val="0"/>
          <w:marRight w:val="0"/>
          <w:marTop w:val="0"/>
          <w:marBottom w:val="0"/>
          <w:divBdr>
            <w:top w:val="none" w:sz="0" w:space="0" w:color="auto"/>
            <w:left w:val="none" w:sz="0" w:space="0" w:color="auto"/>
            <w:bottom w:val="none" w:sz="0" w:space="0" w:color="auto"/>
            <w:right w:val="none" w:sz="0" w:space="0" w:color="auto"/>
          </w:divBdr>
        </w:div>
        <w:div w:id="804466569">
          <w:marLeft w:val="0"/>
          <w:marRight w:val="0"/>
          <w:marTop w:val="0"/>
          <w:marBottom w:val="0"/>
          <w:divBdr>
            <w:top w:val="none" w:sz="0" w:space="0" w:color="auto"/>
            <w:left w:val="none" w:sz="0" w:space="0" w:color="auto"/>
            <w:bottom w:val="none" w:sz="0" w:space="0" w:color="auto"/>
            <w:right w:val="none" w:sz="0" w:space="0" w:color="auto"/>
          </w:divBdr>
        </w:div>
        <w:div w:id="992566859">
          <w:marLeft w:val="0"/>
          <w:marRight w:val="0"/>
          <w:marTop w:val="0"/>
          <w:marBottom w:val="0"/>
          <w:divBdr>
            <w:top w:val="none" w:sz="0" w:space="0" w:color="auto"/>
            <w:left w:val="none" w:sz="0" w:space="0" w:color="auto"/>
            <w:bottom w:val="none" w:sz="0" w:space="0" w:color="auto"/>
            <w:right w:val="none" w:sz="0" w:space="0" w:color="auto"/>
          </w:divBdr>
        </w:div>
        <w:div w:id="403913684">
          <w:marLeft w:val="0"/>
          <w:marRight w:val="0"/>
          <w:marTop w:val="0"/>
          <w:marBottom w:val="0"/>
          <w:divBdr>
            <w:top w:val="none" w:sz="0" w:space="0" w:color="auto"/>
            <w:left w:val="none" w:sz="0" w:space="0" w:color="auto"/>
            <w:bottom w:val="none" w:sz="0" w:space="0" w:color="auto"/>
            <w:right w:val="none" w:sz="0" w:space="0" w:color="auto"/>
          </w:divBdr>
        </w:div>
        <w:div w:id="1603563340">
          <w:marLeft w:val="0"/>
          <w:marRight w:val="0"/>
          <w:marTop w:val="0"/>
          <w:marBottom w:val="0"/>
          <w:divBdr>
            <w:top w:val="none" w:sz="0" w:space="0" w:color="auto"/>
            <w:left w:val="none" w:sz="0" w:space="0" w:color="auto"/>
            <w:bottom w:val="none" w:sz="0" w:space="0" w:color="auto"/>
            <w:right w:val="none" w:sz="0" w:space="0" w:color="auto"/>
          </w:divBdr>
        </w:div>
        <w:div w:id="1601254530">
          <w:marLeft w:val="0"/>
          <w:marRight w:val="0"/>
          <w:marTop w:val="0"/>
          <w:marBottom w:val="0"/>
          <w:divBdr>
            <w:top w:val="none" w:sz="0" w:space="0" w:color="auto"/>
            <w:left w:val="none" w:sz="0" w:space="0" w:color="auto"/>
            <w:bottom w:val="none" w:sz="0" w:space="0" w:color="auto"/>
            <w:right w:val="none" w:sz="0" w:space="0" w:color="auto"/>
          </w:divBdr>
        </w:div>
        <w:div w:id="163598099">
          <w:marLeft w:val="0"/>
          <w:marRight w:val="0"/>
          <w:marTop w:val="0"/>
          <w:marBottom w:val="0"/>
          <w:divBdr>
            <w:top w:val="none" w:sz="0" w:space="0" w:color="auto"/>
            <w:left w:val="none" w:sz="0" w:space="0" w:color="auto"/>
            <w:bottom w:val="none" w:sz="0" w:space="0" w:color="auto"/>
            <w:right w:val="none" w:sz="0" w:space="0" w:color="auto"/>
          </w:divBdr>
        </w:div>
        <w:div w:id="469134701">
          <w:marLeft w:val="0"/>
          <w:marRight w:val="0"/>
          <w:marTop w:val="0"/>
          <w:marBottom w:val="0"/>
          <w:divBdr>
            <w:top w:val="none" w:sz="0" w:space="0" w:color="auto"/>
            <w:left w:val="none" w:sz="0" w:space="0" w:color="auto"/>
            <w:bottom w:val="none" w:sz="0" w:space="0" w:color="auto"/>
            <w:right w:val="none" w:sz="0" w:space="0" w:color="auto"/>
          </w:divBdr>
        </w:div>
        <w:div w:id="309021693">
          <w:marLeft w:val="0"/>
          <w:marRight w:val="0"/>
          <w:marTop w:val="0"/>
          <w:marBottom w:val="0"/>
          <w:divBdr>
            <w:top w:val="none" w:sz="0" w:space="0" w:color="auto"/>
            <w:left w:val="none" w:sz="0" w:space="0" w:color="auto"/>
            <w:bottom w:val="none" w:sz="0" w:space="0" w:color="auto"/>
            <w:right w:val="none" w:sz="0" w:space="0" w:color="auto"/>
          </w:divBdr>
        </w:div>
        <w:div w:id="1478834705">
          <w:marLeft w:val="0"/>
          <w:marRight w:val="0"/>
          <w:marTop w:val="0"/>
          <w:marBottom w:val="0"/>
          <w:divBdr>
            <w:top w:val="none" w:sz="0" w:space="0" w:color="auto"/>
            <w:left w:val="none" w:sz="0" w:space="0" w:color="auto"/>
            <w:bottom w:val="none" w:sz="0" w:space="0" w:color="auto"/>
            <w:right w:val="none" w:sz="0" w:space="0" w:color="auto"/>
          </w:divBdr>
        </w:div>
        <w:div w:id="818155113">
          <w:marLeft w:val="0"/>
          <w:marRight w:val="0"/>
          <w:marTop w:val="0"/>
          <w:marBottom w:val="0"/>
          <w:divBdr>
            <w:top w:val="none" w:sz="0" w:space="0" w:color="auto"/>
            <w:left w:val="none" w:sz="0" w:space="0" w:color="auto"/>
            <w:bottom w:val="none" w:sz="0" w:space="0" w:color="auto"/>
            <w:right w:val="none" w:sz="0" w:space="0" w:color="auto"/>
          </w:divBdr>
        </w:div>
        <w:div w:id="1746341911">
          <w:marLeft w:val="0"/>
          <w:marRight w:val="0"/>
          <w:marTop w:val="0"/>
          <w:marBottom w:val="0"/>
          <w:divBdr>
            <w:top w:val="none" w:sz="0" w:space="0" w:color="auto"/>
            <w:left w:val="none" w:sz="0" w:space="0" w:color="auto"/>
            <w:bottom w:val="none" w:sz="0" w:space="0" w:color="auto"/>
            <w:right w:val="none" w:sz="0" w:space="0" w:color="auto"/>
          </w:divBdr>
        </w:div>
        <w:div w:id="1549995560">
          <w:marLeft w:val="0"/>
          <w:marRight w:val="0"/>
          <w:marTop w:val="0"/>
          <w:marBottom w:val="0"/>
          <w:divBdr>
            <w:top w:val="none" w:sz="0" w:space="0" w:color="auto"/>
            <w:left w:val="none" w:sz="0" w:space="0" w:color="auto"/>
            <w:bottom w:val="none" w:sz="0" w:space="0" w:color="auto"/>
            <w:right w:val="none" w:sz="0" w:space="0" w:color="auto"/>
          </w:divBdr>
        </w:div>
        <w:div w:id="644972179">
          <w:marLeft w:val="0"/>
          <w:marRight w:val="0"/>
          <w:marTop w:val="0"/>
          <w:marBottom w:val="0"/>
          <w:divBdr>
            <w:top w:val="none" w:sz="0" w:space="0" w:color="auto"/>
            <w:left w:val="none" w:sz="0" w:space="0" w:color="auto"/>
            <w:bottom w:val="none" w:sz="0" w:space="0" w:color="auto"/>
            <w:right w:val="none" w:sz="0" w:space="0" w:color="auto"/>
          </w:divBdr>
        </w:div>
        <w:div w:id="1968584478">
          <w:marLeft w:val="0"/>
          <w:marRight w:val="0"/>
          <w:marTop w:val="0"/>
          <w:marBottom w:val="0"/>
          <w:divBdr>
            <w:top w:val="none" w:sz="0" w:space="0" w:color="auto"/>
            <w:left w:val="none" w:sz="0" w:space="0" w:color="auto"/>
            <w:bottom w:val="none" w:sz="0" w:space="0" w:color="auto"/>
            <w:right w:val="none" w:sz="0" w:space="0" w:color="auto"/>
          </w:divBdr>
        </w:div>
        <w:div w:id="443962744">
          <w:marLeft w:val="0"/>
          <w:marRight w:val="0"/>
          <w:marTop w:val="0"/>
          <w:marBottom w:val="0"/>
          <w:divBdr>
            <w:top w:val="none" w:sz="0" w:space="0" w:color="auto"/>
            <w:left w:val="none" w:sz="0" w:space="0" w:color="auto"/>
            <w:bottom w:val="none" w:sz="0" w:space="0" w:color="auto"/>
            <w:right w:val="none" w:sz="0" w:space="0" w:color="auto"/>
          </w:divBdr>
        </w:div>
        <w:div w:id="2061244687">
          <w:marLeft w:val="0"/>
          <w:marRight w:val="0"/>
          <w:marTop w:val="0"/>
          <w:marBottom w:val="0"/>
          <w:divBdr>
            <w:top w:val="none" w:sz="0" w:space="0" w:color="auto"/>
            <w:left w:val="none" w:sz="0" w:space="0" w:color="auto"/>
            <w:bottom w:val="none" w:sz="0" w:space="0" w:color="auto"/>
            <w:right w:val="none" w:sz="0" w:space="0" w:color="auto"/>
          </w:divBdr>
        </w:div>
        <w:div w:id="1565143061">
          <w:marLeft w:val="0"/>
          <w:marRight w:val="0"/>
          <w:marTop w:val="0"/>
          <w:marBottom w:val="0"/>
          <w:divBdr>
            <w:top w:val="none" w:sz="0" w:space="0" w:color="auto"/>
            <w:left w:val="none" w:sz="0" w:space="0" w:color="auto"/>
            <w:bottom w:val="none" w:sz="0" w:space="0" w:color="auto"/>
            <w:right w:val="none" w:sz="0" w:space="0" w:color="auto"/>
          </w:divBdr>
        </w:div>
        <w:div w:id="1017316973">
          <w:marLeft w:val="0"/>
          <w:marRight w:val="0"/>
          <w:marTop w:val="0"/>
          <w:marBottom w:val="0"/>
          <w:divBdr>
            <w:top w:val="none" w:sz="0" w:space="0" w:color="auto"/>
            <w:left w:val="none" w:sz="0" w:space="0" w:color="auto"/>
            <w:bottom w:val="none" w:sz="0" w:space="0" w:color="auto"/>
            <w:right w:val="none" w:sz="0" w:space="0" w:color="auto"/>
          </w:divBdr>
        </w:div>
        <w:div w:id="85923410">
          <w:marLeft w:val="0"/>
          <w:marRight w:val="0"/>
          <w:marTop w:val="0"/>
          <w:marBottom w:val="0"/>
          <w:divBdr>
            <w:top w:val="none" w:sz="0" w:space="0" w:color="auto"/>
            <w:left w:val="none" w:sz="0" w:space="0" w:color="auto"/>
            <w:bottom w:val="none" w:sz="0" w:space="0" w:color="auto"/>
            <w:right w:val="none" w:sz="0" w:space="0" w:color="auto"/>
          </w:divBdr>
        </w:div>
        <w:div w:id="1508248236">
          <w:marLeft w:val="0"/>
          <w:marRight w:val="0"/>
          <w:marTop w:val="0"/>
          <w:marBottom w:val="0"/>
          <w:divBdr>
            <w:top w:val="none" w:sz="0" w:space="0" w:color="auto"/>
            <w:left w:val="none" w:sz="0" w:space="0" w:color="auto"/>
            <w:bottom w:val="none" w:sz="0" w:space="0" w:color="auto"/>
            <w:right w:val="none" w:sz="0" w:space="0" w:color="auto"/>
          </w:divBdr>
        </w:div>
        <w:div w:id="1941911707">
          <w:marLeft w:val="0"/>
          <w:marRight w:val="0"/>
          <w:marTop w:val="0"/>
          <w:marBottom w:val="0"/>
          <w:divBdr>
            <w:top w:val="none" w:sz="0" w:space="0" w:color="auto"/>
            <w:left w:val="none" w:sz="0" w:space="0" w:color="auto"/>
            <w:bottom w:val="none" w:sz="0" w:space="0" w:color="auto"/>
            <w:right w:val="none" w:sz="0" w:space="0" w:color="auto"/>
          </w:divBdr>
        </w:div>
        <w:div w:id="827794580">
          <w:marLeft w:val="0"/>
          <w:marRight w:val="0"/>
          <w:marTop w:val="0"/>
          <w:marBottom w:val="0"/>
          <w:divBdr>
            <w:top w:val="none" w:sz="0" w:space="0" w:color="auto"/>
            <w:left w:val="none" w:sz="0" w:space="0" w:color="auto"/>
            <w:bottom w:val="none" w:sz="0" w:space="0" w:color="auto"/>
            <w:right w:val="none" w:sz="0" w:space="0" w:color="auto"/>
          </w:divBdr>
        </w:div>
        <w:div w:id="1256400565">
          <w:marLeft w:val="0"/>
          <w:marRight w:val="0"/>
          <w:marTop w:val="0"/>
          <w:marBottom w:val="0"/>
          <w:divBdr>
            <w:top w:val="none" w:sz="0" w:space="0" w:color="auto"/>
            <w:left w:val="none" w:sz="0" w:space="0" w:color="auto"/>
            <w:bottom w:val="none" w:sz="0" w:space="0" w:color="auto"/>
            <w:right w:val="none" w:sz="0" w:space="0" w:color="auto"/>
          </w:divBdr>
        </w:div>
        <w:div w:id="152917560">
          <w:marLeft w:val="0"/>
          <w:marRight w:val="0"/>
          <w:marTop w:val="0"/>
          <w:marBottom w:val="0"/>
          <w:divBdr>
            <w:top w:val="none" w:sz="0" w:space="0" w:color="auto"/>
            <w:left w:val="none" w:sz="0" w:space="0" w:color="auto"/>
            <w:bottom w:val="none" w:sz="0" w:space="0" w:color="auto"/>
            <w:right w:val="none" w:sz="0" w:space="0" w:color="auto"/>
          </w:divBdr>
        </w:div>
        <w:div w:id="1304123251">
          <w:marLeft w:val="0"/>
          <w:marRight w:val="0"/>
          <w:marTop w:val="0"/>
          <w:marBottom w:val="0"/>
          <w:divBdr>
            <w:top w:val="none" w:sz="0" w:space="0" w:color="auto"/>
            <w:left w:val="none" w:sz="0" w:space="0" w:color="auto"/>
            <w:bottom w:val="none" w:sz="0" w:space="0" w:color="auto"/>
            <w:right w:val="none" w:sz="0" w:space="0" w:color="auto"/>
          </w:divBdr>
        </w:div>
        <w:div w:id="1900088104">
          <w:marLeft w:val="0"/>
          <w:marRight w:val="0"/>
          <w:marTop w:val="0"/>
          <w:marBottom w:val="0"/>
          <w:divBdr>
            <w:top w:val="none" w:sz="0" w:space="0" w:color="auto"/>
            <w:left w:val="none" w:sz="0" w:space="0" w:color="auto"/>
            <w:bottom w:val="none" w:sz="0" w:space="0" w:color="auto"/>
            <w:right w:val="none" w:sz="0" w:space="0" w:color="auto"/>
          </w:divBdr>
        </w:div>
        <w:div w:id="185487277">
          <w:marLeft w:val="0"/>
          <w:marRight w:val="0"/>
          <w:marTop w:val="0"/>
          <w:marBottom w:val="0"/>
          <w:divBdr>
            <w:top w:val="none" w:sz="0" w:space="0" w:color="auto"/>
            <w:left w:val="none" w:sz="0" w:space="0" w:color="auto"/>
            <w:bottom w:val="none" w:sz="0" w:space="0" w:color="auto"/>
            <w:right w:val="none" w:sz="0" w:space="0" w:color="auto"/>
          </w:divBdr>
        </w:div>
        <w:div w:id="956371281">
          <w:marLeft w:val="0"/>
          <w:marRight w:val="0"/>
          <w:marTop w:val="0"/>
          <w:marBottom w:val="0"/>
          <w:divBdr>
            <w:top w:val="none" w:sz="0" w:space="0" w:color="auto"/>
            <w:left w:val="none" w:sz="0" w:space="0" w:color="auto"/>
            <w:bottom w:val="none" w:sz="0" w:space="0" w:color="auto"/>
            <w:right w:val="none" w:sz="0" w:space="0" w:color="auto"/>
          </w:divBdr>
        </w:div>
        <w:div w:id="1648852512">
          <w:marLeft w:val="0"/>
          <w:marRight w:val="0"/>
          <w:marTop w:val="0"/>
          <w:marBottom w:val="0"/>
          <w:divBdr>
            <w:top w:val="none" w:sz="0" w:space="0" w:color="auto"/>
            <w:left w:val="none" w:sz="0" w:space="0" w:color="auto"/>
            <w:bottom w:val="none" w:sz="0" w:space="0" w:color="auto"/>
            <w:right w:val="none" w:sz="0" w:space="0" w:color="auto"/>
          </w:divBdr>
        </w:div>
        <w:div w:id="1170681018">
          <w:marLeft w:val="0"/>
          <w:marRight w:val="0"/>
          <w:marTop w:val="0"/>
          <w:marBottom w:val="0"/>
          <w:divBdr>
            <w:top w:val="none" w:sz="0" w:space="0" w:color="auto"/>
            <w:left w:val="none" w:sz="0" w:space="0" w:color="auto"/>
            <w:bottom w:val="none" w:sz="0" w:space="0" w:color="auto"/>
            <w:right w:val="none" w:sz="0" w:space="0" w:color="auto"/>
          </w:divBdr>
        </w:div>
        <w:div w:id="2009671821">
          <w:marLeft w:val="0"/>
          <w:marRight w:val="0"/>
          <w:marTop w:val="0"/>
          <w:marBottom w:val="0"/>
          <w:divBdr>
            <w:top w:val="none" w:sz="0" w:space="0" w:color="auto"/>
            <w:left w:val="none" w:sz="0" w:space="0" w:color="auto"/>
            <w:bottom w:val="none" w:sz="0" w:space="0" w:color="auto"/>
            <w:right w:val="none" w:sz="0" w:space="0" w:color="auto"/>
          </w:divBdr>
        </w:div>
        <w:div w:id="1032880024">
          <w:marLeft w:val="0"/>
          <w:marRight w:val="0"/>
          <w:marTop w:val="0"/>
          <w:marBottom w:val="0"/>
          <w:divBdr>
            <w:top w:val="none" w:sz="0" w:space="0" w:color="auto"/>
            <w:left w:val="none" w:sz="0" w:space="0" w:color="auto"/>
            <w:bottom w:val="none" w:sz="0" w:space="0" w:color="auto"/>
            <w:right w:val="none" w:sz="0" w:space="0" w:color="auto"/>
          </w:divBdr>
        </w:div>
        <w:div w:id="479538957">
          <w:marLeft w:val="0"/>
          <w:marRight w:val="0"/>
          <w:marTop w:val="0"/>
          <w:marBottom w:val="0"/>
          <w:divBdr>
            <w:top w:val="none" w:sz="0" w:space="0" w:color="auto"/>
            <w:left w:val="none" w:sz="0" w:space="0" w:color="auto"/>
            <w:bottom w:val="none" w:sz="0" w:space="0" w:color="auto"/>
            <w:right w:val="none" w:sz="0" w:space="0" w:color="auto"/>
          </w:divBdr>
        </w:div>
        <w:div w:id="697241041">
          <w:marLeft w:val="0"/>
          <w:marRight w:val="0"/>
          <w:marTop w:val="0"/>
          <w:marBottom w:val="0"/>
          <w:divBdr>
            <w:top w:val="none" w:sz="0" w:space="0" w:color="auto"/>
            <w:left w:val="none" w:sz="0" w:space="0" w:color="auto"/>
            <w:bottom w:val="none" w:sz="0" w:space="0" w:color="auto"/>
            <w:right w:val="none" w:sz="0" w:space="0" w:color="auto"/>
          </w:divBdr>
        </w:div>
        <w:div w:id="503931766">
          <w:marLeft w:val="0"/>
          <w:marRight w:val="0"/>
          <w:marTop w:val="0"/>
          <w:marBottom w:val="0"/>
          <w:divBdr>
            <w:top w:val="none" w:sz="0" w:space="0" w:color="auto"/>
            <w:left w:val="none" w:sz="0" w:space="0" w:color="auto"/>
            <w:bottom w:val="none" w:sz="0" w:space="0" w:color="auto"/>
            <w:right w:val="none" w:sz="0" w:space="0" w:color="auto"/>
          </w:divBdr>
        </w:div>
        <w:div w:id="1266117399">
          <w:marLeft w:val="0"/>
          <w:marRight w:val="0"/>
          <w:marTop w:val="0"/>
          <w:marBottom w:val="0"/>
          <w:divBdr>
            <w:top w:val="none" w:sz="0" w:space="0" w:color="auto"/>
            <w:left w:val="none" w:sz="0" w:space="0" w:color="auto"/>
            <w:bottom w:val="none" w:sz="0" w:space="0" w:color="auto"/>
            <w:right w:val="none" w:sz="0" w:space="0" w:color="auto"/>
          </w:divBdr>
        </w:div>
        <w:div w:id="63576040">
          <w:marLeft w:val="0"/>
          <w:marRight w:val="0"/>
          <w:marTop w:val="0"/>
          <w:marBottom w:val="0"/>
          <w:divBdr>
            <w:top w:val="none" w:sz="0" w:space="0" w:color="auto"/>
            <w:left w:val="none" w:sz="0" w:space="0" w:color="auto"/>
            <w:bottom w:val="none" w:sz="0" w:space="0" w:color="auto"/>
            <w:right w:val="none" w:sz="0" w:space="0" w:color="auto"/>
          </w:divBdr>
        </w:div>
        <w:div w:id="958994949">
          <w:marLeft w:val="0"/>
          <w:marRight w:val="0"/>
          <w:marTop w:val="0"/>
          <w:marBottom w:val="0"/>
          <w:divBdr>
            <w:top w:val="none" w:sz="0" w:space="0" w:color="auto"/>
            <w:left w:val="none" w:sz="0" w:space="0" w:color="auto"/>
            <w:bottom w:val="none" w:sz="0" w:space="0" w:color="auto"/>
            <w:right w:val="none" w:sz="0" w:space="0" w:color="auto"/>
          </w:divBdr>
        </w:div>
        <w:div w:id="1204975610">
          <w:marLeft w:val="0"/>
          <w:marRight w:val="0"/>
          <w:marTop w:val="0"/>
          <w:marBottom w:val="0"/>
          <w:divBdr>
            <w:top w:val="none" w:sz="0" w:space="0" w:color="auto"/>
            <w:left w:val="none" w:sz="0" w:space="0" w:color="auto"/>
            <w:bottom w:val="none" w:sz="0" w:space="0" w:color="auto"/>
            <w:right w:val="none" w:sz="0" w:space="0" w:color="auto"/>
          </w:divBdr>
        </w:div>
        <w:div w:id="1495802490">
          <w:marLeft w:val="0"/>
          <w:marRight w:val="0"/>
          <w:marTop w:val="0"/>
          <w:marBottom w:val="0"/>
          <w:divBdr>
            <w:top w:val="none" w:sz="0" w:space="0" w:color="auto"/>
            <w:left w:val="none" w:sz="0" w:space="0" w:color="auto"/>
            <w:bottom w:val="none" w:sz="0" w:space="0" w:color="auto"/>
            <w:right w:val="none" w:sz="0" w:space="0" w:color="auto"/>
          </w:divBdr>
        </w:div>
        <w:div w:id="803351961">
          <w:marLeft w:val="0"/>
          <w:marRight w:val="0"/>
          <w:marTop w:val="0"/>
          <w:marBottom w:val="0"/>
          <w:divBdr>
            <w:top w:val="none" w:sz="0" w:space="0" w:color="auto"/>
            <w:left w:val="none" w:sz="0" w:space="0" w:color="auto"/>
            <w:bottom w:val="none" w:sz="0" w:space="0" w:color="auto"/>
            <w:right w:val="none" w:sz="0" w:space="0" w:color="auto"/>
          </w:divBdr>
        </w:div>
        <w:div w:id="1699046751">
          <w:marLeft w:val="0"/>
          <w:marRight w:val="0"/>
          <w:marTop w:val="0"/>
          <w:marBottom w:val="0"/>
          <w:divBdr>
            <w:top w:val="none" w:sz="0" w:space="0" w:color="auto"/>
            <w:left w:val="none" w:sz="0" w:space="0" w:color="auto"/>
            <w:bottom w:val="none" w:sz="0" w:space="0" w:color="auto"/>
            <w:right w:val="none" w:sz="0" w:space="0" w:color="auto"/>
          </w:divBdr>
        </w:div>
        <w:div w:id="533232536">
          <w:marLeft w:val="0"/>
          <w:marRight w:val="0"/>
          <w:marTop w:val="0"/>
          <w:marBottom w:val="0"/>
          <w:divBdr>
            <w:top w:val="none" w:sz="0" w:space="0" w:color="auto"/>
            <w:left w:val="none" w:sz="0" w:space="0" w:color="auto"/>
            <w:bottom w:val="none" w:sz="0" w:space="0" w:color="auto"/>
            <w:right w:val="none" w:sz="0" w:space="0" w:color="auto"/>
          </w:divBdr>
        </w:div>
        <w:div w:id="458450718">
          <w:marLeft w:val="0"/>
          <w:marRight w:val="0"/>
          <w:marTop w:val="0"/>
          <w:marBottom w:val="0"/>
          <w:divBdr>
            <w:top w:val="none" w:sz="0" w:space="0" w:color="auto"/>
            <w:left w:val="none" w:sz="0" w:space="0" w:color="auto"/>
            <w:bottom w:val="none" w:sz="0" w:space="0" w:color="auto"/>
            <w:right w:val="none" w:sz="0" w:space="0" w:color="auto"/>
          </w:divBdr>
        </w:div>
        <w:div w:id="530190248">
          <w:marLeft w:val="0"/>
          <w:marRight w:val="0"/>
          <w:marTop w:val="0"/>
          <w:marBottom w:val="0"/>
          <w:divBdr>
            <w:top w:val="none" w:sz="0" w:space="0" w:color="auto"/>
            <w:left w:val="none" w:sz="0" w:space="0" w:color="auto"/>
            <w:bottom w:val="none" w:sz="0" w:space="0" w:color="auto"/>
            <w:right w:val="none" w:sz="0" w:space="0" w:color="auto"/>
          </w:divBdr>
        </w:div>
        <w:div w:id="950933760">
          <w:marLeft w:val="0"/>
          <w:marRight w:val="0"/>
          <w:marTop w:val="0"/>
          <w:marBottom w:val="0"/>
          <w:divBdr>
            <w:top w:val="none" w:sz="0" w:space="0" w:color="auto"/>
            <w:left w:val="none" w:sz="0" w:space="0" w:color="auto"/>
            <w:bottom w:val="none" w:sz="0" w:space="0" w:color="auto"/>
            <w:right w:val="none" w:sz="0" w:space="0" w:color="auto"/>
          </w:divBdr>
        </w:div>
        <w:div w:id="891038813">
          <w:marLeft w:val="0"/>
          <w:marRight w:val="0"/>
          <w:marTop w:val="0"/>
          <w:marBottom w:val="0"/>
          <w:divBdr>
            <w:top w:val="none" w:sz="0" w:space="0" w:color="auto"/>
            <w:left w:val="none" w:sz="0" w:space="0" w:color="auto"/>
            <w:bottom w:val="none" w:sz="0" w:space="0" w:color="auto"/>
            <w:right w:val="none" w:sz="0" w:space="0" w:color="auto"/>
          </w:divBdr>
        </w:div>
        <w:div w:id="2080588591">
          <w:marLeft w:val="0"/>
          <w:marRight w:val="0"/>
          <w:marTop w:val="0"/>
          <w:marBottom w:val="0"/>
          <w:divBdr>
            <w:top w:val="none" w:sz="0" w:space="0" w:color="auto"/>
            <w:left w:val="none" w:sz="0" w:space="0" w:color="auto"/>
            <w:bottom w:val="none" w:sz="0" w:space="0" w:color="auto"/>
            <w:right w:val="none" w:sz="0" w:space="0" w:color="auto"/>
          </w:divBdr>
        </w:div>
        <w:div w:id="2018340554">
          <w:marLeft w:val="0"/>
          <w:marRight w:val="0"/>
          <w:marTop w:val="0"/>
          <w:marBottom w:val="0"/>
          <w:divBdr>
            <w:top w:val="none" w:sz="0" w:space="0" w:color="auto"/>
            <w:left w:val="none" w:sz="0" w:space="0" w:color="auto"/>
            <w:bottom w:val="none" w:sz="0" w:space="0" w:color="auto"/>
            <w:right w:val="none" w:sz="0" w:space="0" w:color="auto"/>
          </w:divBdr>
        </w:div>
      </w:divsChild>
    </w:div>
    <w:div w:id="1585916104">
      <w:bodyDiv w:val="1"/>
      <w:marLeft w:val="0"/>
      <w:marRight w:val="0"/>
      <w:marTop w:val="0"/>
      <w:marBottom w:val="0"/>
      <w:divBdr>
        <w:top w:val="none" w:sz="0" w:space="0" w:color="auto"/>
        <w:left w:val="none" w:sz="0" w:space="0" w:color="auto"/>
        <w:bottom w:val="none" w:sz="0" w:space="0" w:color="auto"/>
        <w:right w:val="none" w:sz="0" w:space="0" w:color="auto"/>
      </w:divBdr>
      <w:divsChild>
        <w:div w:id="454326825">
          <w:marLeft w:val="0"/>
          <w:marRight w:val="0"/>
          <w:marTop w:val="0"/>
          <w:marBottom w:val="0"/>
          <w:divBdr>
            <w:top w:val="none" w:sz="0" w:space="0" w:color="auto"/>
            <w:left w:val="none" w:sz="0" w:space="0" w:color="auto"/>
            <w:bottom w:val="none" w:sz="0" w:space="0" w:color="auto"/>
            <w:right w:val="none" w:sz="0" w:space="0" w:color="auto"/>
          </w:divBdr>
        </w:div>
        <w:div w:id="303505561">
          <w:marLeft w:val="0"/>
          <w:marRight w:val="0"/>
          <w:marTop w:val="0"/>
          <w:marBottom w:val="0"/>
          <w:divBdr>
            <w:top w:val="none" w:sz="0" w:space="0" w:color="auto"/>
            <w:left w:val="none" w:sz="0" w:space="0" w:color="auto"/>
            <w:bottom w:val="none" w:sz="0" w:space="0" w:color="auto"/>
            <w:right w:val="none" w:sz="0" w:space="0" w:color="auto"/>
          </w:divBdr>
        </w:div>
        <w:div w:id="416442958">
          <w:marLeft w:val="0"/>
          <w:marRight w:val="0"/>
          <w:marTop w:val="0"/>
          <w:marBottom w:val="0"/>
          <w:divBdr>
            <w:top w:val="none" w:sz="0" w:space="0" w:color="auto"/>
            <w:left w:val="none" w:sz="0" w:space="0" w:color="auto"/>
            <w:bottom w:val="none" w:sz="0" w:space="0" w:color="auto"/>
            <w:right w:val="none" w:sz="0" w:space="0" w:color="auto"/>
          </w:divBdr>
        </w:div>
        <w:div w:id="1570965406">
          <w:marLeft w:val="0"/>
          <w:marRight w:val="0"/>
          <w:marTop w:val="0"/>
          <w:marBottom w:val="0"/>
          <w:divBdr>
            <w:top w:val="none" w:sz="0" w:space="0" w:color="auto"/>
            <w:left w:val="none" w:sz="0" w:space="0" w:color="auto"/>
            <w:bottom w:val="none" w:sz="0" w:space="0" w:color="auto"/>
            <w:right w:val="none" w:sz="0" w:space="0" w:color="auto"/>
          </w:divBdr>
        </w:div>
        <w:div w:id="854344326">
          <w:marLeft w:val="0"/>
          <w:marRight w:val="0"/>
          <w:marTop w:val="0"/>
          <w:marBottom w:val="0"/>
          <w:divBdr>
            <w:top w:val="none" w:sz="0" w:space="0" w:color="auto"/>
            <w:left w:val="none" w:sz="0" w:space="0" w:color="auto"/>
            <w:bottom w:val="none" w:sz="0" w:space="0" w:color="auto"/>
            <w:right w:val="none" w:sz="0" w:space="0" w:color="auto"/>
          </w:divBdr>
        </w:div>
        <w:div w:id="972252993">
          <w:marLeft w:val="0"/>
          <w:marRight w:val="0"/>
          <w:marTop w:val="0"/>
          <w:marBottom w:val="0"/>
          <w:divBdr>
            <w:top w:val="none" w:sz="0" w:space="0" w:color="auto"/>
            <w:left w:val="none" w:sz="0" w:space="0" w:color="auto"/>
            <w:bottom w:val="none" w:sz="0" w:space="0" w:color="auto"/>
            <w:right w:val="none" w:sz="0" w:space="0" w:color="auto"/>
          </w:divBdr>
        </w:div>
        <w:div w:id="1060593204">
          <w:marLeft w:val="0"/>
          <w:marRight w:val="0"/>
          <w:marTop w:val="0"/>
          <w:marBottom w:val="0"/>
          <w:divBdr>
            <w:top w:val="none" w:sz="0" w:space="0" w:color="auto"/>
            <w:left w:val="none" w:sz="0" w:space="0" w:color="auto"/>
            <w:bottom w:val="none" w:sz="0" w:space="0" w:color="auto"/>
            <w:right w:val="none" w:sz="0" w:space="0" w:color="auto"/>
          </w:divBdr>
        </w:div>
        <w:div w:id="431435566">
          <w:marLeft w:val="0"/>
          <w:marRight w:val="0"/>
          <w:marTop w:val="0"/>
          <w:marBottom w:val="0"/>
          <w:divBdr>
            <w:top w:val="none" w:sz="0" w:space="0" w:color="auto"/>
            <w:left w:val="none" w:sz="0" w:space="0" w:color="auto"/>
            <w:bottom w:val="none" w:sz="0" w:space="0" w:color="auto"/>
            <w:right w:val="none" w:sz="0" w:space="0" w:color="auto"/>
          </w:divBdr>
        </w:div>
        <w:div w:id="340088931">
          <w:marLeft w:val="0"/>
          <w:marRight w:val="0"/>
          <w:marTop w:val="0"/>
          <w:marBottom w:val="0"/>
          <w:divBdr>
            <w:top w:val="none" w:sz="0" w:space="0" w:color="auto"/>
            <w:left w:val="none" w:sz="0" w:space="0" w:color="auto"/>
            <w:bottom w:val="none" w:sz="0" w:space="0" w:color="auto"/>
            <w:right w:val="none" w:sz="0" w:space="0" w:color="auto"/>
          </w:divBdr>
        </w:div>
        <w:div w:id="1576429052">
          <w:marLeft w:val="0"/>
          <w:marRight w:val="0"/>
          <w:marTop w:val="0"/>
          <w:marBottom w:val="0"/>
          <w:divBdr>
            <w:top w:val="none" w:sz="0" w:space="0" w:color="auto"/>
            <w:left w:val="none" w:sz="0" w:space="0" w:color="auto"/>
            <w:bottom w:val="none" w:sz="0" w:space="0" w:color="auto"/>
            <w:right w:val="none" w:sz="0" w:space="0" w:color="auto"/>
          </w:divBdr>
        </w:div>
        <w:div w:id="364259911">
          <w:marLeft w:val="0"/>
          <w:marRight w:val="0"/>
          <w:marTop w:val="0"/>
          <w:marBottom w:val="0"/>
          <w:divBdr>
            <w:top w:val="none" w:sz="0" w:space="0" w:color="auto"/>
            <w:left w:val="none" w:sz="0" w:space="0" w:color="auto"/>
            <w:bottom w:val="none" w:sz="0" w:space="0" w:color="auto"/>
            <w:right w:val="none" w:sz="0" w:space="0" w:color="auto"/>
          </w:divBdr>
        </w:div>
        <w:div w:id="14579303">
          <w:marLeft w:val="0"/>
          <w:marRight w:val="0"/>
          <w:marTop w:val="0"/>
          <w:marBottom w:val="0"/>
          <w:divBdr>
            <w:top w:val="none" w:sz="0" w:space="0" w:color="auto"/>
            <w:left w:val="none" w:sz="0" w:space="0" w:color="auto"/>
            <w:bottom w:val="none" w:sz="0" w:space="0" w:color="auto"/>
            <w:right w:val="none" w:sz="0" w:space="0" w:color="auto"/>
          </w:divBdr>
        </w:div>
        <w:div w:id="1984582477">
          <w:marLeft w:val="0"/>
          <w:marRight w:val="0"/>
          <w:marTop w:val="0"/>
          <w:marBottom w:val="0"/>
          <w:divBdr>
            <w:top w:val="none" w:sz="0" w:space="0" w:color="auto"/>
            <w:left w:val="none" w:sz="0" w:space="0" w:color="auto"/>
            <w:bottom w:val="none" w:sz="0" w:space="0" w:color="auto"/>
            <w:right w:val="none" w:sz="0" w:space="0" w:color="auto"/>
          </w:divBdr>
        </w:div>
        <w:div w:id="1230769817">
          <w:marLeft w:val="0"/>
          <w:marRight w:val="0"/>
          <w:marTop w:val="0"/>
          <w:marBottom w:val="0"/>
          <w:divBdr>
            <w:top w:val="none" w:sz="0" w:space="0" w:color="auto"/>
            <w:left w:val="none" w:sz="0" w:space="0" w:color="auto"/>
            <w:bottom w:val="none" w:sz="0" w:space="0" w:color="auto"/>
            <w:right w:val="none" w:sz="0" w:space="0" w:color="auto"/>
          </w:divBdr>
        </w:div>
        <w:div w:id="77218218">
          <w:marLeft w:val="0"/>
          <w:marRight w:val="0"/>
          <w:marTop w:val="0"/>
          <w:marBottom w:val="0"/>
          <w:divBdr>
            <w:top w:val="none" w:sz="0" w:space="0" w:color="auto"/>
            <w:left w:val="none" w:sz="0" w:space="0" w:color="auto"/>
            <w:bottom w:val="none" w:sz="0" w:space="0" w:color="auto"/>
            <w:right w:val="none" w:sz="0" w:space="0" w:color="auto"/>
          </w:divBdr>
        </w:div>
        <w:div w:id="1006711651">
          <w:marLeft w:val="0"/>
          <w:marRight w:val="0"/>
          <w:marTop w:val="0"/>
          <w:marBottom w:val="0"/>
          <w:divBdr>
            <w:top w:val="none" w:sz="0" w:space="0" w:color="auto"/>
            <w:left w:val="none" w:sz="0" w:space="0" w:color="auto"/>
            <w:bottom w:val="none" w:sz="0" w:space="0" w:color="auto"/>
            <w:right w:val="none" w:sz="0" w:space="0" w:color="auto"/>
          </w:divBdr>
        </w:div>
        <w:div w:id="1889098743">
          <w:marLeft w:val="0"/>
          <w:marRight w:val="0"/>
          <w:marTop w:val="0"/>
          <w:marBottom w:val="0"/>
          <w:divBdr>
            <w:top w:val="none" w:sz="0" w:space="0" w:color="auto"/>
            <w:left w:val="none" w:sz="0" w:space="0" w:color="auto"/>
            <w:bottom w:val="none" w:sz="0" w:space="0" w:color="auto"/>
            <w:right w:val="none" w:sz="0" w:space="0" w:color="auto"/>
          </w:divBdr>
        </w:div>
        <w:div w:id="889266319">
          <w:marLeft w:val="0"/>
          <w:marRight w:val="0"/>
          <w:marTop w:val="0"/>
          <w:marBottom w:val="0"/>
          <w:divBdr>
            <w:top w:val="none" w:sz="0" w:space="0" w:color="auto"/>
            <w:left w:val="none" w:sz="0" w:space="0" w:color="auto"/>
            <w:bottom w:val="none" w:sz="0" w:space="0" w:color="auto"/>
            <w:right w:val="none" w:sz="0" w:space="0" w:color="auto"/>
          </w:divBdr>
        </w:div>
        <w:div w:id="617879384">
          <w:marLeft w:val="0"/>
          <w:marRight w:val="0"/>
          <w:marTop w:val="0"/>
          <w:marBottom w:val="0"/>
          <w:divBdr>
            <w:top w:val="none" w:sz="0" w:space="0" w:color="auto"/>
            <w:left w:val="none" w:sz="0" w:space="0" w:color="auto"/>
            <w:bottom w:val="none" w:sz="0" w:space="0" w:color="auto"/>
            <w:right w:val="none" w:sz="0" w:space="0" w:color="auto"/>
          </w:divBdr>
        </w:div>
        <w:div w:id="727076501">
          <w:marLeft w:val="0"/>
          <w:marRight w:val="0"/>
          <w:marTop w:val="0"/>
          <w:marBottom w:val="0"/>
          <w:divBdr>
            <w:top w:val="none" w:sz="0" w:space="0" w:color="auto"/>
            <w:left w:val="none" w:sz="0" w:space="0" w:color="auto"/>
            <w:bottom w:val="none" w:sz="0" w:space="0" w:color="auto"/>
            <w:right w:val="none" w:sz="0" w:space="0" w:color="auto"/>
          </w:divBdr>
        </w:div>
        <w:div w:id="1041982559">
          <w:marLeft w:val="0"/>
          <w:marRight w:val="0"/>
          <w:marTop w:val="0"/>
          <w:marBottom w:val="0"/>
          <w:divBdr>
            <w:top w:val="none" w:sz="0" w:space="0" w:color="auto"/>
            <w:left w:val="none" w:sz="0" w:space="0" w:color="auto"/>
            <w:bottom w:val="none" w:sz="0" w:space="0" w:color="auto"/>
            <w:right w:val="none" w:sz="0" w:space="0" w:color="auto"/>
          </w:divBdr>
        </w:div>
        <w:div w:id="822743737">
          <w:marLeft w:val="0"/>
          <w:marRight w:val="0"/>
          <w:marTop w:val="0"/>
          <w:marBottom w:val="0"/>
          <w:divBdr>
            <w:top w:val="none" w:sz="0" w:space="0" w:color="auto"/>
            <w:left w:val="none" w:sz="0" w:space="0" w:color="auto"/>
            <w:bottom w:val="none" w:sz="0" w:space="0" w:color="auto"/>
            <w:right w:val="none" w:sz="0" w:space="0" w:color="auto"/>
          </w:divBdr>
        </w:div>
        <w:div w:id="1472601094">
          <w:marLeft w:val="0"/>
          <w:marRight w:val="0"/>
          <w:marTop w:val="0"/>
          <w:marBottom w:val="0"/>
          <w:divBdr>
            <w:top w:val="none" w:sz="0" w:space="0" w:color="auto"/>
            <w:left w:val="none" w:sz="0" w:space="0" w:color="auto"/>
            <w:bottom w:val="none" w:sz="0" w:space="0" w:color="auto"/>
            <w:right w:val="none" w:sz="0" w:space="0" w:color="auto"/>
          </w:divBdr>
        </w:div>
        <w:div w:id="696852081">
          <w:marLeft w:val="0"/>
          <w:marRight w:val="0"/>
          <w:marTop w:val="0"/>
          <w:marBottom w:val="0"/>
          <w:divBdr>
            <w:top w:val="none" w:sz="0" w:space="0" w:color="auto"/>
            <w:left w:val="none" w:sz="0" w:space="0" w:color="auto"/>
            <w:bottom w:val="none" w:sz="0" w:space="0" w:color="auto"/>
            <w:right w:val="none" w:sz="0" w:space="0" w:color="auto"/>
          </w:divBdr>
        </w:div>
        <w:div w:id="1807745231">
          <w:marLeft w:val="0"/>
          <w:marRight w:val="0"/>
          <w:marTop w:val="0"/>
          <w:marBottom w:val="0"/>
          <w:divBdr>
            <w:top w:val="none" w:sz="0" w:space="0" w:color="auto"/>
            <w:left w:val="none" w:sz="0" w:space="0" w:color="auto"/>
            <w:bottom w:val="none" w:sz="0" w:space="0" w:color="auto"/>
            <w:right w:val="none" w:sz="0" w:space="0" w:color="auto"/>
          </w:divBdr>
        </w:div>
        <w:div w:id="345987342">
          <w:marLeft w:val="0"/>
          <w:marRight w:val="0"/>
          <w:marTop w:val="0"/>
          <w:marBottom w:val="0"/>
          <w:divBdr>
            <w:top w:val="none" w:sz="0" w:space="0" w:color="auto"/>
            <w:left w:val="none" w:sz="0" w:space="0" w:color="auto"/>
            <w:bottom w:val="none" w:sz="0" w:space="0" w:color="auto"/>
            <w:right w:val="none" w:sz="0" w:space="0" w:color="auto"/>
          </w:divBdr>
        </w:div>
        <w:div w:id="269358707">
          <w:marLeft w:val="0"/>
          <w:marRight w:val="0"/>
          <w:marTop w:val="0"/>
          <w:marBottom w:val="0"/>
          <w:divBdr>
            <w:top w:val="none" w:sz="0" w:space="0" w:color="auto"/>
            <w:left w:val="none" w:sz="0" w:space="0" w:color="auto"/>
            <w:bottom w:val="none" w:sz="0" w:space="0" w:color="auto"/>
            <w:right w:val="none" w:sz="0" w:space="0" w:color="auto"/>
          </w:divBdr>
        </w:div>
        <w:div w:id="1496452576">
          <w:marLeft w:val="0"/>
          <w:marRight w:val="0"/>
          <w:marTop w:val="0"/>
          <w:marBottom w:val="0"/>
          <w:divBdr>
            <w:top w:val="none" w:sz="0" w:space="0" w:color="auto"/>
            <w:left w:val="none" w:sz="0" w:space="0" w:color="auto"/>
            <w:bottom w:val="none" w:sz="0" w:space="0" w:color="auto"/>
            <w:right w:val="none" w:sz="0" w:space="0" w:color="auto"/>
          </w:divBdr>
        </w:div>
        <w:div w:id="1396390565">
          <w:marLeft w:val="0"/>
          <w:marRight w:val="0"/>
          <w:marTop w:val="0"/>
          <w:marBottom w:val="0"/>
          <w:divBdr>
            <w:top w:val="none" w:sz="0" w:space="0" w:color="auto"/>
            <w:left w:val="none" w:sz="0" w:space="0" w:color="auto"/>
            <w:bottom w:val="none" w:sz="0" w:space="0" w:color="auto"/>
            <w:right w:val="none" w:sz="0" w:space="0" w:color="auto"/>
          </w:divBdr>
        </w:div>
        <w:div w:id="1442913601">
          <w:marLeft w:val="0"/>
          <w:marRight w:val="0"/>
          <w:marTop w:val="0"/>
          <w:marBottom w:val="0"/>
          <w:divBdr>
            <w:top w:val="none" w:sz="0" w:space="0" w:color="auto"/>
            <w:left w:val="none" w:sz="0" w:space="0" w:color="auto"/>
            <w:bottom w:val="none" w:sz="0" w:space="0" w:color="auto"/>
            <w:right w:val="none" w:sz="0" w:space="0" w:color="auto"/>
          </w:divBdr>
        </w:div>
        <w:div w:id="1718241969">
          <w:marLeft w:val="0"/>
          <w:marRight w:val="0"/>
          <w:marTop w:val="0"/>
          <w:marBottom w:val="0"/>
          <w:divBdr>
            <w:top w:val="none" w:sz="0" w:space="0" w:color="auto"/>
            <w:left w:val="none" w:sz="0" w:space="0" w:color="auto"/>
            <w:bottom w:val="none" w:sz="0" w:space="0" w:color="auto"/>
            <w:right w:val="none" w:sz="0" w:space="0" w:color="auto"/>
          </w:divBdr>
        </w:div>
        <w:div w:id="192769003">
          <w:marLeft w:val="0"/>
          <w:marRight w:val="0"/>
          <w:marTop w:val="0"/>
          <w:marBottom w:val="0"/>
          <w:divBdr>
            <w:top w:val="none" w:sz="0" w:space="0" w:color="auto"/>
            <w:left w:val="none" w:sz="0" w:space="0" w:color="auto"/>
            <w:bottom w:val="none" w:sz="0" w:space="0" w:color="auto"/>
            <w:right w:val="none" w:sz="0" w:space="0" w:color="auto"/>
          </w:divBdr>
        </w:div>
        <w:div w:id="1057123459">
          <w:marLeft w:val="0"/>
          <w:marRight w:val="0"/>
          <w:marTop w:val="0"/>
          <w:marBottom w:val="0"/>
          <w:divBdr>
            <w:top w:val="none" w:sz="0" w:space="0" w:color="auto"/>
            <w:left w:val="none" w:sz="0" w:space="0" w:color="auto"/>
            <w:bottom w:val="none" w:sz="0" w:space="0" w:color="auto"/>
            <w:right w:val="none" w:sz="0" w:space="0" w:color="auto"/>
          </w:divBdr>
        </w:div>
        <w:div w:id="413015143">
          <w:marLeft w:val="0"/>
          <w:marRight w:val="0"/>
          <w:marTop w:val="0"/>
          <w:marBottom w:val="0"/>
          <w:divBdr>
            <w:top w:val="none" w:sz="0" w:space="0" w:color="auto"/>
            <w:left w:val="none" w:sz="0" w:space="0" w:color="auto"/>
            <w:bottom w:val="none" w:sz="0" w:space="0" w:color="auto"/>
            <w:right w:val="none" w:sz="0" w:space="0" w:color="auto"/>
          </w:divBdr>
        </w:div>
        <w:div w:id="419987040">
          <w:marLeft w:val="0"/>
          <w:marRight w:val="0"/>
          <w:marTop w:val="0"/>
          <w:marBottom w:val="0"/>
          <w:divBdr>
            <w:top w:val="none" w:sz="0" w:space="0" w:color="auto"/>
            <w:left w:val="none" w:sz="0" w:space="0" w:color="auto"/>
            <w:bottom w:val="none" w:sz="0" w:space="0" w:color="auto"/>
            <w:right w:val="none" w:sz="0" w:space="0" w:color="auto"/>
          </w:divBdr>
        </w:div>
        <w:div w:id="1207109331">
          <w:marLeft w:val="0"/>
          <w:marRight w:val="0"/>
          <w:marTop w:val="0"/>
          <w:marBottom w:val="0"/>
          <w:divBdr>
            <w:top w:val="none" w:sz="0" w:space="0" w:color="auto"/>
            <w:left w:val="none" w:sz="0" w:space="0" w:color="auto"/>
            <w:bottom w:val="none" w:sz="0" w:space="0" w:color="auto"/>
            <w:right w:val="none" w:sz="0" w:space="0" w:color="auto"/>
          </w:divBdr>
        </w:div>
      </w:divsChild>
    </w:div>
    <w:div w:id="1602567360">
      <w:bodyDiv w:val="1"/>
      <w:marLeft w:val="0"/>
      <w:marRight w:val="0"/>
      <w:marTop w:val="0"/>
      <w:marBottom w:val="0"/>
      <w:divBdr>
        <w:top w:val="none" w:sz="0" w:space="0" w:color="auto"/>
        <w:left w:val="none" w:sz="0" w:space="0" w:color="auto"/>
        <w:bottom w:val="none" w:sz="0" w:space="0" w:color="auto"/>
        <w:right w:val="none" w:sz="0" w:space="0" w:color="auto"/>
      </w:divBdr>
      <w:divsChild>
        <w:div w:id="341709242">
          <w:marLeft w:val="0"/>
          <w:marRight w:val="0"/>
          <w:marTop w:val="0"/>
          <w:marBottom w:val="0"/>
          <w:divBdr>
            <w:top w:val="none" w:sz="0" w:space="0" w:color="auto"/>
            <w:left w:val="none" w:sz="0" w:space="0" w:color="auto"/>
            <w:bottom w:val="none" w:sz="0" w:space="0" w:color="auto"/>
            <w:right w:val="none" w:sz="0" w:space="0" w:color="auto"/>
          </w:divBdr>
        </w:div>
        <w:div w:id="268781287">
          <w:marLeft w:val="0"/>
          <w:marRight w:val="0"/>
          <w:marTop w:val="0"/>
          <w:marBottom w:val="0"/>
          <w:divBdr>
            <w:top w:val="none" w:sz="0" w:space="0" w:color="auto"/>
            <w:left w:val="none" w:sz="0" w:space="0" w:color="auto"/>
            <w:bottom w:val="none" w:sz="0" w:space="0" w:color="auto"/>
            <w:right w:val="none" w:sz="0" w:space="0" w:color="auto"/>
          </w:divBdr>
        </w:div>
        <w:div w:id="937061575">
          <w:marLeft w:val="0"/>
          <w:marRight w:val="0"/>
          <w:marTop w:val="0"/>
          <w:marBottom w:val="0"/>
          <w:divBdr>
            <w:top w:val="none" w:sz="0" w:space="0" w:color="auto"/>
            <w:left w:val="none" w:sz="0" w:space="0" w:color="auto"/>
            <w:bottom w:val="none" w:sz="0" w:space="0" w:color="auto"/>
            <w:right w:val="none" w:sz="0" w:space="0" w:color="auto"/>
          </w:divBdr>
        </w:div>
        <w:div w:id="872232901">
          <w:marLeft w:val="0"/>
          <w:marRight w:val="0"/>
          <w:marTop w:val="0"/>
          <w:marBottom w:val="0"/>
          <w:divBdr>
            <w:top w:val="none" w:sz="0" w:space="0" w:color="auto"/>
            <w:left w:val="none" w:sz="0" w:space="0" w:color="auto"/>
            <w:bottom w:val="none" w:sz="0" w:space="0" w:color="auto"/>
            <w:right w:val="none" w:sz="0" w:space="0" w:color="auto"/>
          </w:divBdr>
        </w:div>
        <w:div w:id="740177383">
          <w:marLeft w:val="0"/>
          <w:marRight w:val="0"/>
          <w:marTop w:val="0"/>
          <w:marBottom w:val="0"/>
          <w:divBdr>
            <w:top w:val="none" w:sz="0" w:space="0" w:color="auto"/>
            <w:left w:val="none" w:sz="0" w:space="0" w:color="auto"/>
            <w:bottom w:val="none" w:sz="0" w:space="0" w:color="auto"/>
            <w:right w:val="none" w:sz="0" w:space="0" w:color="auto"/>
          </w:divBdr>
        </w:div>
        <w:div w:id="24986150">
          <w:marLeft w:val="0"/>
          <w:marRight w:val="0"/>
          <w:marTop w:val="0"/>
          <w:marBottom w:val="0"/>
          <w:divBdr>
            <w:top w:val="none" w:sz="0" w:space="0" w:color="auto"/>
            <w:left w:val="none" w:sz="0" w:space="0" w:color="auto"/>
            <w:bottom w:val="none" w:sz="0" w:space="0" w:color="auto"/>
            <w:right w:val="none" w:sz="0" w:space="0" w:color="auto"/>
          </w:divBdr>
        </w:div>
        <w:div w:id="1051073979">
          <w:marLeft w:val="0"/>
          <w:marRight w:val="0"/>
          <w:marTop w:val="0"/>
          <w:marBottom w:val="0"/>
          <w:divBdr>
            <w:top w:val="none" w:sz="0" w:space="0" w:color="auto"/>
            <w:left w:val="none" w:sz="0" w:space="0" w:color="auto"/>
            <w:bottom w:val="none" w:sz="0" w:space="0" w:color="auto"/>
            <w:right w:val="none" w:sz="0" w:space="0" w:color="auto"/>
          </w:divBdr>
        </w:div>
        <w:div w:id="589966648">
          <w:marLeft w:val="0"/>
          <w:marRight w:val="0"/>
          <w:marTop w:val="0"/>
          <w:marBottom w:val="0"/>
          <w:divBdr>
            <w:top w:val="none" w:sz="0" w:space="0" w:color="auto"/>
            <w:left w:val="none" w:sz="0" w:space="0" w:color="auto"/>
            <w:bottom w:val="none" w:sz="0" w:space="0" w:color="auto"/>
            <w:right w:val="none" w:sz="0" w:space="0" w:color="auto"/>
          </w:divBdr>
        </w:div>
        <w:div w:id="1312366806">
          <w:marLeft w:val="0"/>
          <w:marRight w:val="0"/>
          <w:marTop w:val="0"/>
          <w:marBottom w:val="0"/>
          <w:divBdr>
            <w:top w:val="none" w:sz="0" w:space="0" w:color="auto"/>
            <w:left w:val="none" w:sz="0" w:space="0" w:color="auto"/>
            <w:bottom w:val="none" w:sz="0" w:space="0" w:color="auto"/>
            <w:right w:val="none" w:sz="0" w:space="0" w:color="auto"/>
          </w:divBdr>
        </w:div>
        <w:div w:id="925728043">
          <w:marLeft w:val="0"/>
          <w:marRight w:val="0"/>
          <w:marTop w:val="0"/>
          <w:marBottom w:val="0"/>
          <w:divBdr>
            <w:top w:val="none" w:sz="0" w:space="0" w:color="auto"/>
            <w:left w:val="none" w:sz="0" w:space="0" w:color="auto"/>
            <w:bottom w:val="none" w:sz="0" w:space="0" w:color="auto"/>
            <w:right w:val="none" w:sz="0" w:space="0" w:color="auto"/>
          </w:divBdr>
        </w:div>
        <w:div w:id="2094277579">
          <w:marLeft w:val="0"/>
          <w:marRight w:val="0"/>
          <w:marTop w:val="0"/>
          <w:marBottom w:val="0"/>
          <w:divBdr>
            <w:top w:val="none" w:sz="0" w:space="0" w:color="auto"/>
            <w:left w:val="none" w:sz="0" w:space="0" w:color="auto"/>
            <w:bottom w:val="none" w:sz="0" w:space="0" w:color="auto"/>
            <w:right w:val="none" w:sz="0" w:space="0" w:color="auto"/>
          </w:divBdr>
        </w:div>
        <w:div w:id="768089595">
          <w:marLeft w:val="0"/>
          <w:marRight w:val="0"/>
          <w:marTop w:val="0"/>
          <w:marBottom w:val="0"/>
          <w:divBdr>
            <w:top w:val="none" w:sz="0" w:space="0" w:color="auto"/>
            <w:left w:val="none" w:sz="0" w:space="0" w:color="auto"/>
            <w:bottom w:val="none" w:sz="0" w:space="0" w:color="auto"/>
            <w:right w:val="none" w:sz="0" w:space="0" w:color="auto"/>
          </w:divBdr>
        </w:div>
        <w:div w:id="757752629">
          <w:marLeft w:val="0"/>
          <w:marRight w:val="0"/>
          <w:marTop w:val="0"/>
          <w:marBottom w:val="0"/>
          <w:divBdr>
            <w:top w:val="none" w:sz="0" w:space="0" w:color="auto"/>
            <w:left w:val="none" w:sz="0" w:space="0" w:color="auto"/>
            <w:bottom w:val="none" w:sz="0" w:space="0" w:color="auto"/>
            <w:right w:val="none" w:sz="0" w:space="0" w:color="auto"/>
          </w:divBdr>
        </w:div>
        <w:div w:id="320355468">
          <w:marLeft w:val="0"/>
          <w:marRight w:val="0"/>
          <w:marTop w:val="0"/>
          <w:marBottom w:val="0"/>
          <w:divBdr>
            <w:top w:val="none" w:sz="0" w:space="0" w:color="auto"/>
            <w:left w:val="none" w:sz="0" w:space="0" w:color="auto"/>
            <w:bottom w:val="none" w:sz="0" w:space="0" w:color="auto"/>
            <w:right w:val="none" w:sz="0" w:space="0" w:color="auto"/>
          </w:divBdr>
        </w:div>
        <w:div w:id="1398166473">
          <w:marLeft w:val="0"/>
          <w:marRight w:val="0"/>
          <w:marTop w:val="0"/>
          <w:marBottom w:val="0"/>
          <w:divBdr>
            <w:top w:val="none" w:sz="0" w:space="0" w:color="auto"/>
            <w:left w:val="none" w:sz="0" w:space="0" w:color="auto"/>
            <w:bottom w:val="none" w:sz="0" w:space="0" w:color="auto"/>
            <w:right w:val="none" w:sz="0" w:space="0" w:color="auto"/>
          </w:divBdr>
        </w:div>
      </w:divsChild>
    </w:div>
    <w:div w:id="1712261418">
      <w:bodyDiv w:val="1"/>
      <w:marLeft w:val="0"/>
      <w:marRight w:val="0"/>
      <w:marTop w:val="0"/>
      <w:marBottom w:val="0"/>
      <w:divBdr>
        <w:top w:val="none" w:sz="0" w:space="0" w:color="auto"/>
        <w:left w:val="none" w:sz="0" w:space="0" w:color="auto"/>
        <w:bottom w:val="none" w:sz="0" w:space="0" w:color="auto"/>
        <w:right w:val="none" w:sz="0" w:space="0" w:color="auto"/>
      </w:divBdr>
      <w:divsChild>
        <w:div w:id="101188146">
          <w:marLeft w:val="0"/>
          <w:marRight w:val="0"/>
          <w:marTop w:val="0"/>
          <w:marBottom w:val="0"/>
          <w:divBdr>
            <w:top w:val="none" w:sz="0" w:space="0" w:color="auto"/>
            <w:left w:val="none" w:sz="0" w:space="0" w:color="auto"/>
            <w:bottom w:val="none" w:sz="0" w:space="0" w:color="auto"/>
            <w:right w:val="none" w:sz="0" w:space="0" w:color="auto"/>
          </w:divBdr>
        </w:div>
        <w:div w:id="1328435569">
          <w:marLeft w:val="0"/>
          <w:marRight w:val="0"/>
          <w:marTop w:val="0"/>
          <w:marBottom w:val="0"/>
          <w:divBdr>
            <w:top w:val="none" w:sz="0" w:space="0" w:color="auto"/>
            <w:left w:val="none" w:sz="0" w:space="0" w:color="auto"/>
            <w:bottom w:val="none" w:sz="0" w:space="0" w:color="auto"/>
            <w:right w:val="none" w:sz="0" w:space="0" w:color="auto"/>
          </w:divBdr>
        </w:div>
        <w:div w:id="1881359431">
          <w:marLeft w:val="0"/>
          <w:marRight w:val="0"/>
          <w:marTop w:val="0"/>
          <w:marBottom w:val="0"/>
          <w:divBdr>
            <w:top w:val="none" w:sz="0" w:space="0" w:color="auto"/>
            <w:left w:val="none" w:sz="0" w:space="0" w:color="auto"/>
            <w:bottom w:val="none" w:sz="0" w:space="0" w:color="auto"/>
            <w:right w:val="none" w:sz="0" w:space="0" w:color="auto"/>
          </w:divBdr>
        </w:div>
        <w:div w:id="2042582411">
          <w:marLeft w:val="0"/>
          <w:marRight w:val="0"/>
          <w:marTop w:val="0"/>
          <w:marBottom w:val="0"/>
          <w:divBdr>
            <w:top w:val="none" w:sz="0" w:space="0" w:color="auto"/>
            <w:left w:val="none" w:sz="0" w:space="0" w:color="auto"/>
            <w:bottom w:val="none" w:sz="0" w:space="0" w:color="auto"/>
            <w:right w:val="none" w:sz="0" w:space="0" w:color="auto"/>
          </w:divBdr>
        </w:div>
        <w:div w:id="1714697312">
          <w:marLeft w:val="0"/>
          <w:marRight w:val="0"/>
          <w:marTop w:val="0"/>
          <w:marBottom w:val="0"/>
          <w:divBdr>
            <w:top w:val="none" w:sz="0" w:space="0" w:color="auto"/>
            <w:left w:val="none" w:sz="0" w:space="0" w:color="auto"/>
            <w:bottom w:val="none" w:sz="0" w:space="0" w:color="auto"/>
            <w:right w:val="none" w:sz="0" w:space="0" w:color="auto"/>
          </w:divBdr>
        </w:div>
        <w:div w:id="1511528330">
          <w:marLeft w:val="0"/>
          <w:marRight w:val="0"/>
          <w:marTop w:val="0"/>
          <w:marBottom w:val="0"/>
          <w:divBdr>
            <w:top w:val="none" w:sz="0" w:space="0" w:color="auto"/>
            <w:left w:val="none" w:sz="0" w:space="0" w:color="auto"/>
            <w:bottom w:val="none" w:sz="0" w:space="0" w:color="auto"/>
            <w:right w:val="none" w:sz="0" w:space="0" w:color="auto"/>
          </w:divBdr>
        </w:div>
        <w:div w:id="442500092">
          <w:marLeft w:val="0"/>
          <w:marRight w:val="0"/>
          <w:marTop w:val="0"/>
          <w:marBottom w:val="0"/>
          <w:divBdr>
            <w:top w:val="none" w:sz="0" w:space="0" w:color="auto"/>
            <w:left w:val="none" w:sz="0" w:space="0" w:color="auto"/>
            <w:bottom w:val="none" w:sz="0" w:space="0" w:color="auto"/>
            <w:right w:val="none" w:sz="0" w:space="0" w:color="auto"/>
          </w:divBdr>
        </w:div>
        <w:div w:id="1448234829">
          <w:marLeft w:val="0"/>
          <w:marRight w:val="0"/>
          <w:marTop w:val="0"/>
          <w:marBottom w:val="0"/>
          <w:divBdr>
            <w:top w:val="none" w:sz="0" w:space="0" w:color="auto"/>
            <w:left w:val="none" w:sz="0" w:space="0" w:color="auto"/>
            <w:bottom w:val="none" w:sz="0" w:space="0" w:color="auto"/>
            <w:right w:val="none" w:sz="0" w:space="0" w:color="auto"/>
          </w:divBdr>
        </w:div>
        <w:div w:id="1416902076">
          <w:marLeft w:val="0"/>
          <w:marRight w:val="0"/>
          <w:marTop w:val="0"/>
          <w:marBottom w:val="0"/>
          <w:divBdr>
            <w:top w:val="none" w:sz="0" w:space="0" w:color="auto"/>
            <w:left w:val="none" w:sz="0" w:space="0" w:color="auto"/>
            <w:bottom w:val="none" w:sz="0" w:space="0" w:color="auto"/>
            <w:right w:val="none" w:sz="0" w:space="0" w:color="auto"/>
          </w:divBdr>
        </w:div>
        <w:div w:id="16927909">
          <w:marLeft w:val="0"/>
          <w:marRight w:val="0"/>
          <w:marTop w:val="0"/>
          <w:marBottom w:val="0"/>
          <w:divBdr>
            <w:top w:val="none" w:sz="0" w:space="0" w:color="auto"/>
            <w:left w:val="none" w:sz="0" w:space="0" w:color="auto"/>
            <w:bottom w:val="none" w:sz="0" w:space="0" w:color="auto"/>
            <w:right w:val="none" w:sz="0" w:space="0" w:color="auto"/>
          </w:divBdr>
        </w:div>
        <w:div w:id="1994796220">
          <w:marLeft w:val="0"/>
          <w:marRight w:val="0"/>
          <w:marTop w:val="0"/>
          <w:marBottom w:val="0"/>
          <w:divBdr>
            <w:top w:val="none" w:sz="0" w:space="0" w:color="auto"/>
            <w:left w:val="none" w:sz="0" w:space="0" w:color="auto"/>
            <w:bottom w:val="none" w:sz="0" w:space="0" w:color="auto"/>
            <w:right w:val="none" w:sz="0" w:space="0" w:color="auto"/>
          </w:divBdr>
        </w:div>
        <w:div w:id="967393856">
          <w:marLeft w:val="0"/>
          <w:marRight w:val="0"/>
          <w:marTop w:val="0"/>
          <w:marBottom w:val="0"/>
          <w:divBdr>
            <w:top w:val="none" w:sz="0" w:space="0" w:color="auto"/>
            <w:left w:val="none" w:sz="0" w:space="0" w:color="auto"/>
            <w:bottom w:val="none" w:sz="0" w:space="0" w:color="auto"/>
            <w:right w:val="none" w:sz="0" w:space="0" w:color="auto"/>
          </w:divBdr>
        </w:div>
        <w:div w:id="868881801">
          <w:marLeft w:val="0"/>
          <w:marRight w:val="0"/>
          <w:marTop w:val="0"/>
          <w:marBottom w:val="0"/>
          <w:divBdr>
            <w:top w:val="none" w:sz="0" w:space="0" w:color="auto"/>
            <w:left w:val="none" w:sz="0" w:space="0" w:color="auto"/>
            <w:bottom w:val="none" w:sz="0" w:space="0" w:color="auto"/>
            <w:right w:val="none" w:sz="0" w:space="0" w:color="auto"/>
          </w:divBdr>
        </w:div>
        <w:div w:id="1173645961">
          <w:marLeft w:val="0"/>
          <w:marRight w:val="0"/>
          <w:marTop w:val="0"/>
          <w:marBottom w:val="0"/>
          <w:divBdr>
            <w:top w:val="none" w:sz="0" w:space="0" w:color="auto"/>
            <w:left w:val="none" w:sz="0" w:space="0" w:color="auto"/>
            <w:bottom w:val="none" w:sz="0" w:space="0" w:color="auto"/>
            <w:right w:val="none" w:sz="0" w:space="0" w:color="auto"/>
          </w:divBdr>
        </w:div>
        <w:div w:id="718670110">
          <w:marLeft w:val="0"/>
          <w:marRight w:val="0"/>
          <w:marTop w:val="0"/>
          <w:marBottom w:val="0"/>
          <w:divBdr>
            <w:top w:val="none" w:sz="0" w:space="0" w:color="auto"/>
            <w:left w:val="none" w:sz="0" w:space="0" w:color="auto"/>
            <w:bottom w:val="none" w:sz="0" w:space="0" w:color="auto"/>
            <w:right w:val="none" w:sz="0" w:space="0" w:color="auto"/>
          </w:divBdr>
        </w:div>
        <w:div w:id="1043213144">
          <w:marLeft w:val="0"/>
          <w:marRight w:val="0"/>
          <w:marTop w:val="0"/>
          <w:marBottom w:val="0"/>
          <w:divBdr>
            <w:top w:val="none" w:sz="0" w:space="0" w:color="auto"/>
            <w:left w:val="none" w:sz="0" w:space="0" w:color="auto"/>
            <w:bottom w:val="none" w:sz="0" w:space="0" w:color="auto"/>
            <w:right w:val="none" w:sz="0" w:space="0" w:color="auto"/>
          </w:divBdr>
        </w:div>
        <w:div w:id="1647856331">
          <w:marLeft w:val="0"/>
          <w:marRight w:val="0"/>
          <w:marTop w:val="0"/>
          <w:marBottom w:val="0"/>
          <w:divBdr>
            <w:top w:val="none" w:sz="0" w:space="0" w:color="auto"/>
            <w:left w:val="none" w:sz="0" w:space="0" w:color="auto"/>
            <w:bottom w:val="none" w:sz="0" w:space="0" w:color="auto"/>
            <w:right w:val="none" w:sz="0" w:space="0" w:color="auto"/>
          </w:divBdr>
        </w:div>
        <w:div w:id="2049647244">
          <w:marLeft w:val="0"/>
          <w:marRight w:val="0"/>
          <w:marTop w:val="0"/>
          <w:marBottom w:val="0"/>
          <w:divBdr>
            <w:top w:val="none" w:sz="0" w:space="0" w:color="auto"/>
            <w:left w:val="none" w:sz="0" w:space="0" w:color="auto"/>
            <w:bottom w:val="none" w:sz="0" w:space="0" w:color="auto"/>
            <w:right w:val="none" w:sz="0" w:space="0" w:color="auto"/>
          </w:divBdr>
        </w:div>
        <w:div w:id="1914775234">
          <w:marLeft w:val="0"/>
          <w:marRight w:val="0"/>
          <w:marTop w:val="0"/>
          <w:marBottom w:val="0"/>
          <w:divBdr>
            <w:top w:val="none" w:sz="0" w:space="0" w:color="auto"/>
            <w:left w:val="none" w:sz="0" w:space="0" w:color="auto"/>
            <w:bottom w:val="none" w:sz="0" w:space="0" w:color="auto"/>
            <w:right w:val="none" w:sz="0" w:space="0" w:color="auto"/>
          </w:divBdr>
        </w:div>
        <w:div w:id="1815372279">
          <w:marLeft w:val="0"/>
          <w:marRight w:val="0"/>
          <w:marTop w:val="0"/>
          <w:marBottom w:val="0"/>
          <w:divBdr>
            <w:top w:val="none" w:sz="0" w:space="0" w:color="auto"/>
            <w:left w:val="none" w:sz="0" w:space="0" w:color="auto"/>
            <w:bottom w:val="none" w:sz="0" w:space="0" w:color="auto"/>
            <w:right w:val="none" w:sz="0" w:space="0" w:color="auto"/>
          </w:divBdr>
        </w:div>
        <w:div w:id="1418793794">
          <w:marLeft w:val="0"/>
          <w:marRight w:val="0"/>
          <w:marTop w:val="0"/>
          <w:marBottom w:val="0"/>
          <w:divBdr>
            <w:top w:val="none" w:sz="0" w:space="0" w:color="auto"/>
            <w:left w:val="none" w:sz="0" w:space="0" w:color="auto"/>
            <w:bottom w:val="none" w:sz="0" w:space="0" w:color="auto"/>
            <w:right w:val="none" w:sz="0" w:space="0" w:color="auto"/>
          </w:divBdr>
        </w:div>
        <w:div w:id="1349913045">
          <w:marLeft w:val="0"/>
          <w:marRight w:val="0"/>
          <w:marTop w:val="0"/>
          <w:marBottom w:val="0"/>
          <w:divBdr>
            <w:top w:val="none" w:sz="0" w:space="0" w:color="auto"/>
            <w:left w:val="none" w:sz="0" w:space="0" w:color="auto"/>
            <w:bottom w:val="none" w:sz="0" w:space="0" w:color="auto"/>
            <w:right w:val="none" w:sz="0" w:space="0" w:color="auto"/>
          </w:divBdr>
        </w:div>
        <w:div w:id="1218669545">
          <w:marLeft w:val="0"/>
          <w:marRight w:val="0"/>
          <w:marTop w:val="0"/>
          <w:marBottom w:val="0"/>
          <w:divBdr>
            <w:top w:val="none" w:sz="0" w:space="0" w:color="auto"/>
            <w:left w:val="none" w:sz="0" w:space="0" w:color="auto"/>
            <w:bottom w:val="none" w:sz="0" w:space="0" w:color="auto"/>
            <w:right w:val="none" w:sz="0" w:space="0" w:color="auto"/>
          </w:divBdr>
        </w:div>
        <w:div w:id="1699694756">
          <w:marLeft w:val="0"/>
          <w:marRight w:val="0"/>
          <w:marTop w:val="0"/>
          <w:marBottom w:val="0"/>
          <w:divBdr>
            <w:top w:val="none" w:sz="0" w:space="0" w:color="auto"/>
            <w:left w:val="none" w:sz="0" w:space="0" w:color="auto"/>
            <w:bottom w:val="none" w:sz="0" w:space="0" w:color="auto"/>
            <w:right w:val="none" w:sz="0" w:space="0" w:color="auto"/>
          </w:divBdr>
        </w:div>
        <w:div w:id="1245607966">
          <w:marLeft w:val="0"/>
          <w:marRight w:val="0"/>
          <w:marTop w:val="0"/>
          <w:marBottom w:val="0"/>
          <w:divBdr>
            <w:top w:val="none" w:sz="0" w:space="0" w:color="auto"/>
            <w:left w:val="none" w:sz="0" w:space="0" w:color="auto"/>
            <w:bottom w:val="none" w:sz="0" w:space="0" w:color="auto"/>
            <w:right w:val="none" w:sz="0" w:space="0" w:color="auto"/>
          </w:divBdr>
        </w:div>
        <w:div w:id="1117945633">
          <w:marLeft w:val="0"/>
          <w:marRight w:val="0"/>
          <w:marTop w:val="0"/>
          <w:marBottom w:val="0"/>
          <w:divBdr>
            <w:top w:val="none" w:sz="0" w:space="0" w:color="auto"/>
            <w:left w:val="none" w:sz="0" w:space="0" w:color="auto"/>
            <w:bottom w:val="none" w:sz="0" w:space="0" w:color="auto"/>
            <w:right w:val="none" w:sz="0" w:space="0" w:color="auto"/>
          </w:divBdr>
        </w:div>
        <w:div w:id="1402798620">
          <w:marLeft w:val="0"/>
          <w:marRight w:val="0"/>
          <w:marTop w:val="0"/>
          <w:marBottom w:val="0"/>
          <w:divBdr>
            <w:top w:val="none" w:sz="0" w:space="0" w:color="auto"/>
            <w:left w:val="none" w:sz="0" w:space="0" w:color="auto"/>
            <w:bottom w:val="none" w:sz="0" w:space="0" w:color="auto"/>
            <w:right w:val="none" w:sz="0" w:space="0" w:color="auto"/>
          </w:divBdr>
        </w:div>
        <w:div w:id="1968465382">
          <w:marLeft w:val="0"/>
          <w:marRight w:val="0"/>
          <w:marTop w:val="0"/>
          <w:marBottom w:val="0"/>
          <w:divBdr>
            <w:top w:val="none" w:sz="0" w:space="0" w:color="auto"/>
            <w:left w:val="none" w:sz="0" w:space="0" w:color="auto"/>
            <w:bottom w:val="none" w:sz="0" w:space="0" w:color="auto"/>
            <w:right w:val="none" w:sz="0" w:space="0" w:color="auto"/>
          </w:divBdr>
        </w:div>
        <w:div w:id="1593003659">
          <w:marLeft w:val="0"/>
          <w:marRight w:val="0"/>
          <w:marTop w:val="0"/>
          <w:marBottom w:val="0"/>
          <w:divBdr>
            <w:top w:val="none" w:sz="0" w:space="0" w:color="auto"/>
            <w:left w:val="none" w:sz="0" w:space="0" w:color="auto"/>
            <w:bottom w:val="none" w:sz="0" w:space="0" w:color="auto"/>
            <w:right w:val="none" w:sz="0" w:space="0" w:color="auto"/>
          </w:divBdr>
        </w:div>
        <w:div w:id="1206216835">
          <w:marLeft w:val="0"/>
          <w:marRight w:val="0"/>
          <w:marTop w:val="0"/>
          <w:marBottom w:val="0"/>
          <w:divBdr>
            <w:top w:val="none" w:sz="0" w:space="0" w:color="auto"/>
            <w:left w:val="none" w:sz="0" w:space="0" w:color="auto"/>
            <w:bottom w:val="none" w:sz="0" w:space="0" w:color="auto"/>
            <w:right w:val="none" w:sz="0" w:space="0" w:color="auto"/>
          </w:divBdr>
        </w:div>
        <w:div w:id="2111388494">
          <w:marLeft w:val="0"/>
          <w:marRight w:val="0"/>
          <w:marTop w:val="0"/>
          <w:marBottom w:val="0"/>
          <w:divBdr>
            <w:top w:val="none" w:sz="0" w:space="0" w:color="auto"/>
            <w:left w:val="none" w:sz="0" w:space="0" w:color="auto"/>
            <w:bottom w:val="none" w:sz="0" w:space="0" w:color="auto"/>
            <w:right w:val="none" w:sz="0" w:space="0" w:color="auto"/>
          </w:divBdr>
        </w:div>
        <w:div w:id="1204903379">
          <w:marLeft w:val="0"/>
          <w:marRight w:val="0"/>
          <w:marTop w:val="0"/>
          <w:marBottom w:val="0"/>
          <w:divBdr>
            <w:top w:val="none" w:sz="0" w:space="0" w:color="auto"/>
            <w:left w:val="none" w:sz="0" w:space="0" w:color="auto"/>
            <w:bottom w:val="none" w:sz="0" w:space="0" w:color="auto"/>
            <w:right w:val="none" w:sz="0" w:space="0" w:color="auto"/>
          </w:divBdr>
        </w:div>
        <w:div w:id="5594797">
          <w:marLeft w:val="0"/>
          <w:marRight w:val="0"/>
          <w:marTop w:val="0"/>
          <w:marBottom w:val="0"/>
          <w:divBdr>
            <w:top w:val="none" w:sz="0" w:space="0" w:color="auto"/>
            <w:left w:val="none" w:sz="0" w:space="0" w:color="auto"/>
            <w:bottom w:val="none" w:sz="0" w:space="0" w:color="auto"/>
            <w:right w:val="none" w:sz="0" w:space="0" w:color="auto"/>
          </w:divBdr>
        </w:div>
        <w:div w:id="1245260553">
          <w:marLeft w:val="0"/>
          <w:marRight w:val="0"/>
          <w:marTop w:val="0"/>
          <w:marBottom w:val="0"/>
          <w:divBdr>
            <w:top w:val="none" w:sz="0" w:space="0" w:color="auto"/>
            <w:left w:val="none" w:sz="0" w:space="0" w:color="auto"/>
            <w:bottom w:val="none" w:sz="0" w:space="0" w:color="auto"/>
            <w:right w:val="none" w:sz="0" w:space="0" w:color="auto"/>
          </w:divBdr>
        </w:div>
        <w:div w:id="2078936568">
          <w:marLeft w:val="0"/>
          <w:marRight w:val="0"/>
          <w:marTop w:val="0"/>
          <w:marBottom w:val="0"/>
          <w:divBdr>
            <w:top w:val="none" w:sz="0" w:space="0" w:color="auto"/>
            <w:left w:val="none" w:sz="0" w:space="0" w:color="auto"/>
            <w:bottom w:val="none" w:sz="0" w:space="0" w:color="auto"/>
            <w:right w:val="none" w:sz="0" w:space="0" w:color="auto"/>
          </w:divBdr>
        </w:div>
        <w:div w:id="1946645432">
          <w:marLeft w:val="0"/>
          <w:marRight w:val="0"/>
          <w:marTop w:val="0"/>
          <w:marBottom w:val="0"/>
          <w:divBdr>
            <w:top w:val="none" w:sz="0" w:space="0" w:color="auto"/>
            <w:left w:val="none" w:sz="0" w:space="0" w:color="auto"/>
            <w:bottom w:val="none" w:sz="0" w:space="0" w:color="auto"/>
            <w:right w:val="none" w:sz="0" w:space="0" w:color="auto"/>
          </w:divBdr>
        </w:div>
        <w:div w:id="2048292271">
          <w:marLeft w:val="0"/>
          <w:marRight w:val="0"/>
          <w:marTop w:val="0"/>
          <w:marBottom w:val="0"/>
          <w:divBdr>
            <w:top w:val="none" w:sz="0" w:space="0" w:color="auto"/>
            <w:left w:val="none" w:sz="0" w:space="0" w:color="auto"/>
            <w:bottom w:val="none" w:sz="0" w:space="0" w:color="auto"/>
            <w:right w:val="none" w:sz="0" w:space="0" w:color="auto"/>
          </w:divBdr>
        </w:div>
        <w:div w:id="1782143736">
          <w:marLeft w:val="0"/>
          <w:marRight w:val="0"/>
          <w:marTop w:val="0"/>
          <w:marBottom w:val="0"/>
          <w:divBdr>
            <w:top w:val="none" w:sz="0" w:space="0" w:color="auto"/>
            <w:left w:val="none" w:sz="0" w:space="0" w:color="auto"/>
            <w:bottom w:val="none" w:sz="0" w:space="0" w:color="auto"/>
            <w:right w:val="none" w:sz="0" w:space="0" w:color="auto"/>
          </w:divBdr>
        </w:div>
        <w:div w:id="260573943">
          <w:marLeft w:val="0"/>
          <w:marRight w:val="0"/>
          <w:marTop w:val="0"/>
          <w:marBottom w:val="0"/>
          <w:divBdr>
            <w:top w:val="none" w:sz="0" w:space="0" w:color="auto"/>
            <w:left w:val="none" w:sz="0" w:space="0" w:color="auto"/>
            <w:bottom w:val="none" w:sz="0" w:space="0" w:color="auto"/>
            <w:right w:val="none" w:sz="0" w:space="0" w:color="auto"/>
          </w:divBdr>
        </w:div>
        <w:div w:id="836842962">
          <w:marLeft w:val="0"/>
          <w:marRight w:val="0"/>
          <w:marTop w:val="0"/>
          <w:marBottom w:val="0"/>
          <w:divBdr>
            <w:top w:val="none" w:sz="0" w:space="0" w:color="auto"/>
            <w:left w:val="none" w:sz="0" w:space="0" w:color="auto"/>
            <w:bottom w:val="none" w:sz="0" w:space="0" w:color="auto"/>
            <w:right w:val="none" w:sz="0" w:space="0" w:color="auto"/>
          </w:divBdr>
        </w:div>
        <w:div w:id="1201821179">
          <w:marLeft w:val="0"/>
          <w:marRight w:val="0"/>
          <w:marTop w:val="0"/>
          <w:marBottom w:val="0"/>
          <w:divBdr>
            <w:top w:val="none" w:sz="0" w:space="0" w:color="auto"/>
            <w:left w:val="none" w:sz="0" w:space="0" w:color="auto"/>
            <w:bottom w:val="none" w:sz="0" w:space="0" w:color="auto"/>
            <w:right w:val="none" w:sz="0" w:space="0" w:color="auto"/>
          </w:divBdr>
        </w:div>
        <w:div w:id="778843083">
          <w:marLeft w:val="0"/>
          <w:marRight w:val="0"/>
          <w:marTop w:val="0"/>
          <w:marBottom w:val="0"/>
          <w:divBdr>
            <w:top w:val="none" w:sz="0" w:space="0" w:color="auto"/>
            <w:left w:val="none" w:sz="0" w:space="0" w:color="auto"/>
            <w:bottom w:val="none" w:sz="0" w:space="0" w:color="auto"/>
            <w:right w:val="none" w:sz="0" w:space="0" w:color="auto"/>
          </w:divBdr>
        </w:div>
        <w:div w:id="470756542">
          <w:marLeft w:val="0"/>
          <w:marRight w:val="0"/>
          <w:marTop w:val="0"/>
          <w:marBottom w:val="0"/>
          <w:divBdr>
            <w:top w:val="none" w:sz="0" w:space="0" w:color="auto"/>
            <w:left w:val="none" w:sz="0" w:space="0" w:color="auto"/>
            <w:bottom w:val="none" w:sz="0" w:space="0" w:color="auto"/>
            <w:right w:val="none" w:sz="0" w:space="0" w:color="auto"/>
          </w:divBdr>
        </w:div>
        <w:div w:id="210701412">
          <w:marLeft w:val="0"/>
          <w:marRight w:val="0"/>
          <w:marTop w:val="0"/>
          <w:marBottom w:val="0"/>
          <w:divBdr>
            <w:top w:val="none" w:sz="0" w:space="0" w:color="auto"/>
            <w:left w:val="none" w:sz="0" w:space="0" w:color="auto"/>
            <w:bottom w:val="none" w:sz="0" w:space="0" w:color="auto"/>
            <w:right w:val="none" w:sz="0" w:space="0" w:color="auto"/>
          </w:divBdr>
        </w:div>
        <w:div w:id="1685664125">
          <w:marLeft w:val="0"/>
          <w:marRight w:val="0"/>
          <w:marTop w:val="0"/>
          <w:marBottom w:val="0"/>
          <w:divBdr>
            <w:top w:val="none" w:sz="0" w:space="0" w:color="auto"/>
            <w:left w:val="none" w:sz="0" w:space="0" w:color="auto"/>
            <w:bottom w:val="none" w:sz="0" w:space="0" w:color="auto"/>
            <w:right w:val="none" w:sz="0" w:space="0" w:color="auto"/>
          </w:divBdr>
        </w:div>
        <w:div w:id="385569766">
          <w:marLeft w:val="0"/>
          <w:marRight w:val="0"/>
          <w:marTop w:val="0"/>
          <w:marBottom w:val="0"/>
          <w:divBdr>
            <w:top w:val="none" w:sz="0" w:space="0" w:color="auto"/>
            <w:left w:val="none" w:sz="0" w:space="0" w:color="auto"/>
            <w:bottom w:val="none" w:sz="0" w:space="0" w:color="auto"/>
            <w:right w:val="none" w:sz="0" w:space="0" w:color="auto"/>
          </w:divBdr>
        </w:div>
        <w:div w:id="778720866">
          <w:marLeft w:val="0"/>
          <w:marRight w:val="0"/>
          <w:marTop w:val="0"/>
          <w:marBottom w:val="0"/>
          <w:divBdr>
            <w:top w:val="none" w:sz="0" w:space="0" w:color="auto"/>
            <w:left w:val="none" w:sz="0" w:space="0" w:color="auto"/>
            <w:bottom w:val="none" w:sz="0" w:space="0" w:color="auto"/>
            <w:right w:val="none" w:sz="0" w:space="0" w:color="auto"/>
          </w:divBdr>
        </w:div>
        <w:div w:id="561913874">
          <w:marLeft w:val="0"/>
          <w:marRight w:val="0"/>
          <w:marTop w:val="0"/>
          <w:marBottom w:val="0"/>
          <w:divBdr>
            <w:top w:val="none" w:sz="0" w:space="0" w:color="auto"/>
            <w:left w:val="none" w:sz="0" w:space="0" w:color="auto"/>
            <w:bottom w:val="none" w:sz="0" w:space="0" w:color="auto"/>
            <w:right w:val="none" w:sz="0" w:space="0" w:color="auto"/>
          </w:divBdr>
        </w:div>
        <w:div w:id="1621647525">
          <w:marLeft w:val="0"/>
          <w:marRight w:val="0"/>
          <w:marTop w:val="0"/>
          <w:marBottom w:val="0"/>
          <w:divBdr>
            <w:top w:val="none" w:sz="0" w:space="0" w:color="auto"/>
            <w:left w:val="none" w:sz="0" w:space="0" w:color="auto"/>
            <w:bottom w:val="none" w:sz="0" w:space="0" w:color="auto"/>
            <w:right w:val="none" w:sz="0" w:space="0" w:color="auto"/>
          </w:divBdr>
        </w:div>
        <w:div w:id="865631480">
          <w:marLeft w:val="0"/>
          <w:marRight w:val="0"/>
          <w:marTop w:val="0"/>
          <w:marBottom w:val="0"/>
          <w:divBdr>
            <w:top w:val="none" w:sz="0" w:space="0" w:color="auto"/>
            <w:left w:val="none" w:sz="0" w:space="0" w:color="auto"/>
            <w:bottom w:val="none" w:sz="0" w:space="0" w:color="auto"/>
            <w:right w:val="none" w:sz="0" w:space="0" w:color="auto"/>
          </w:divBdr>
        </w:div>
        <w:div w:id="1688174071">
          <w:marLeft w:val="0"/>
          <w:marRight w:val="0"/>
          <w:marTop w:val="0"/>
          <w:marBottom w:val="0"/>
          <w:divBdr>
            <w:top w:val="none" w:sz="0" w:space="0" w:color="auto"/>
            <w:left w:val="none" w:sz="0" w:space="0" w:color="auto"/>
            <w:bottom w:val="none" w:sz="0" w:space="0" w:color="auto"/>
            <w:right w:val="none" w:sz="0" w:space="0" w:color="auto"/>
          </w:divBdr>
        </w:div>
        <w:div w:id="622467493">
          <w:marLeft w:val="0"/>
          <w:marRight w:val="0"/>
          <w:marTop w:val="0"/>
          <w:marBottom w:val="0"/>
          <w:divBdr>
            <w:top w:val="none" w:sz="0" w:space="0" w:color="auto"/>
            <w:left w:val="none" w:sz="0" w:space="0" w:color="auto"/>
            <w:bottom w:val="none" w:sz="0" w:space="0" w:color="auto"/>
            <w:right w:val="none" w:sz="0" w:space="0" w:color="auto"/>
          </w:divBdr>
        </w:div>
        <w:div w:id="1528062721">
          <w:marLeft w:val="0"/>
          <w:marRight w:val="0"/>
          <w:marTop w:val="0"/>
          <w:marBottom w:val="0"/>
          <w:divBdr>
            <w:top w:val="none" w:sz="0" w:space="0" w:color="auto"/>
            <w:left w:val="none" w:sz="0" w:space="0" w:color="auto"/>
            <w:bottom w:val="none" w:sz="0" w:space="0" w:color="auto"/>
            <w:right w:val="none" w:sz="0" w:space="0" w:color="auto"/>
          </w:divBdr>
        </w:div>
        <w:div w:id="1263415625">
          <w:marLeft w:val="0"/>
          <w:marRight w:val="0"/>
          <w:marTop w:val="0"/>
          <w:marBottom w:val="0"/>
          <w:divBdr>
            <w:top w:val="none" w:sz="0" w:space="0" w:color="auto"/>
            <w:left w:val="none" w:sz="0" w:space="0" w:color="auto"/>
            <w:bottom w:val="none" w:sz="0" w:space="0" w:color="auto"/>
            <w:right w:val="none" w:sz="0" w:space="0" w:color="auto"/>
          </w:divBdr>
        </w:div>
        <w:div w:id="1694722308">
          <w:marLeft w:val="0"/>
          <w:marRight w:val="0"/>
          <w:marTop w:val="0"/>
          <w:marBottom w:val="0"/>
          <w:divBdr>
            <w:top w:val="none" w:sz="0" w:space="0" w:color="auto"/>
            <w:left w:val="none" w:sz="0" w:space="0" w:color="auto"/>
            <w:bottom w:val="none" w:sz="0" w:space="0" w:color="auto"/>
            <w:right w:val="none" w:sz="0" w:space="0" w:color="auto"/>
          </w:divBdr>
        </w:div>
        <w:div w:id="1861161220">
          <w:marLeft w:val="0"/>
          <w:marRight w:val="0"/>
          <w:marTop w:val="0"/>
          <w:marBottom w:val="0"/>
          <w:divBdr>
            <w:top w:val="none" w:sz="0" w:space="0" w:color="auto"/>
            <w:left w:val="none" w:sz="0" w:space="0" w:color="auto"/>
            <w:bottom w:val="none" w:sz="0" w:space="0" w:color="auto"/>
            <w:right w:val="none" w:sz="0" w:space="0" w:color="auto"/>
          </w:divBdr>
        </w:div>
        <w:div w:id="1350523932">
          <w:marLeft w:val="0"/>
          <w:marRight w:val="0"/>
          <w:marTop w:val="0"/>
          <w:marBottom w:val="0"/>
          <w:divBdr>
            <w:top w:val="none" w:sz="0" w:space="0" w:color="auto"/>
            <w:left w:val="none" w:sz="0" w:space="0" w:color="auto"/>
            <w:bottom w:val="none" w:sz="0" w:space="0" w:color="auto"/>
            <w:right w:val="none" w:sz="0" w:space="0" w:color="auto"/>
          </w:divBdr>
        </w:div>
        <w:div w:id="1124346126">
          <w:marLeft w:val="0"/>
          <w:marRight w:val="0"/>
          <w:marTop w:val="0"/>
          <w:marBottom w:val="0"/>
          <w:divBdr>
            <w:top w:val="none" w:sz="0" w:space="0" w:color="auto"/>
            <w:left w:val="none" w:sz="0" w:space="0" w:color="auto"/>
            <w:bottom w:val="none" w:sz="0" w:space="0" w:color="auto"/>
            <w:right w:val="none" w:sz="0" w:space="0" w:color="auto"/>
          </w:divBdr>
        </w:div>
        <w:div w:id="76246403">
          <w:marLeft w:val="0"/>
          <w:marRight w:val="0"/>
          <w:marTop w:val="0"/>
          <w:marBottom w:val="0"/>
          <w:divBdr>
            <w:top w:val="none" w:sz="0" w:space="0" w:color="auto"/>
            <w:left w:val="none" w:sz="0" w:space="0" w:color="auto"/>
            <w:bottom w:val="none" w:sz="0" w:space="0" w:color="auto"/>
            <w:right w:val="none" w:sz="0" w:space="0" w:color="auto"/>
          </w:divBdr>
        </w:div>
        <w:div w:id="1830513834">
          <w:marLeft w:val="0"/>
          <w:marRight w:val="0"/>
          <w:marTop w:val="0"/>
          <w:marBottom w:val="0"/>
          <w:divBdr>
            <w:top w:val="none" w:sz="0" w:space="0" w:color="auto"/>
            <w:left w:val="none" w:sz="0" w:space="0" w:color="auto"/>
            <w:bottom w:val="none" w:sz="0" w:space="0" w:color="auto"/>
            <w:right w:val="none" w:sz="0" w:space="0" w:color="auto"/>
          </w:divBdr>
        </w:div>
        <w:div w:id="1544559240">
          <w:marLeft w:val="0"/>
          <w:marRight w:val="0"/>
          <w:marTop w:val="0"/>
          <w:marBottom w:val="0"/>
          <w:divBdr>
            <w:top w:val="none" w:sz="0" w:space="0" w:color="auto"/>
            <w:left w:val="none" w:sz="0" w:space="0" w:color="auto"/>
            <w:bottom w:val="none" w:sz="0" w:space="0" w:color="auto"/>
            <w:right w:val="none" w:sz="0" w:space="0" w:color="auto"/>
          </w:divBdr>
        </w:div>
        <w:div w:id="1670333137">
          <w:marLeft w:val="0"/>
          <w:marRight w:val="0"/>
          <w:marTop w:val="0"/>
          <w:marBottom w:val="0"/>
          <w:divBdr>
            <w:top w:val="none" w:sz="0" w:space="0" w:color="auto"/>
            <w:left w:val="none" w:sz="0" w:space="0" w:color="auto"/>
            <w:bottom w:val="none" w:sz="0" w:space="0" w:color="auto"/>
            <w:right w:val="none" w:sz="0" w:space="0" w:color="auto"/>
          </w:divBdr>
        </w:div>
        <w:div w:id="1733193199">
          <w:marLeft w:val="0"/>
          <w:marRight w:val="0"/>
          <w:marTop w:val="0"/>
          <w:marBottom w:val="0"/>
          <w:divBdr>
            <w:top w:val="none" w:sz="0" w:space="0" w:color="auto"/>
            <w:left w:val="none" w:sz="0" w:space="0" w:color="auto"/>
            <w:bottom w:val="none" w:sz="0" w:space="0" w:color="auto"/>
            <w:right w:val="none" w:sz="0" w:space="0" w:color="auto"/>
          </w:divBdr>
        </w:div>
        <w:div w:id="567762878">
          <w:marLeft w:val="0"/>
          <w:marRight w:val="0"/>
          <w:marTop w:val="0"/>
          <w:marBottom w:val="0"/>
          <w:divBdr>
            <w:top w:val="none" w:sz="0" w:space="0" w:color="auto"/>
            <w:left w:val="none" w:sz="0" w:space="0" w:color="auto"/>
            <w:bottom w:val="none" w:sz="0" w:space="0" w:color="auto"/>
            <w:right w:val="none" w:sz="0" w:space="0" w:color="auto"/>
          </w:divBdr>
        </w:div>
        <w:div w:id="407307210">
          <w:marLeft w:val="0"/>
          <w:marRight w:val="0"/>
          <w:marTop w:val="0"/>
          <w:marBottom w:val="0"/>
          <w:divBdr>
            <w:top w:val="none" w:sz="0" w:space="0" w:color="auto"/>
            <w:left w:val="none" w:sz="0" w:space="0" w:color="auto"/>
            <w:bottom w:val="none" w:sz="0" w:space="0" w:color="auto"/>
            <w:right w:val="none" w:sz="0" w:space="0" w:color="auto"/>
          </w:divBdr>
        </w:div>
        <w:div w:id="1713386911">
          <w:marLeft w:val="0"/>
          <w:marRight w:val="0"/>
          <w:marTop w:val="0"/>
          <w:marBottom w:val="0"/>
          <w:divBdr>
            <w:top w:val="none" w:sz="0" w:space="0" w:color="auto"/>
            <w:left w:val="none" w:sz="0" w:space="0" w:color="auto"/>
            <w:bottom w:val="none" w:sz="0" w:space="0" w:color="auto"/>
            <w:right w:val="none" w:sz="0" w:space="0" w:color="auto"/>
          </w:divBdr>
        </w:div>
        <w:div w:id="448941081">
          <w:marLeft w:val="0"/>
          <w:marRight w:val="0"/>
          <w:marTop w:val="0"/>
          <w:marBottom w:val="0"/>
          <w:divBdr>
            <w:top w:val="none" w:sz="0" w:space="0" w:color="auto"/>
            <w:left w:val="none" w:sz="0" w:space="0" w:color="auto"/>
            <w:bottom w:val="none" w:sz="0" w:space="0" w:color="auto"/>
            <w:right w:val="none" w:sz="0" w:space="0" w:color="auto"/>
          </w:divBdr>
        </w:div>
        <w:div w:id="58015890">
          <w:marLeft w:val="0"/>
          <w:marRight w:val="0"/>
          <w:marTop w:val="0"/>
          <w:marBottom w:val="0"/>
          <w:divBdr>
            <w:top w:val="none" w:sz="0" w:space="0" w:color="auto"/>
            <w:left w:val="none" w:sz="0" w:space="0" w:color="auto"/>
            <w:bottom w:val="none" w:sz="0" w:space="0" w:color="auto"/>
            <w:right w:val="none" w:sz="0" w:space="0" w:color="auto"/>
          </w:divBdr>
        </w:div>
        <w:div w:id="1231505480">
          <w:marLeft w:val="0"/>
          <w:marRight w:val="0"/>
          <w:marTop w:val="0"/>
          <w:marBottom w:val="0"/>
          <w:divBdr>
            <w:top w:val="none" w:sz="0" w:space="0" w:color="auto"/>
            <w:left w:val="none" w:sz="0" w:space="0" w:color="auto"/>
            <w:bottom w:val="none" w:sz="0" w:space="0" w:color="auto"/>
            <w:right w:val="none" w:sz="0" w:space="0" w:color="auto"/>
          </w:divBdr>
        </w:div>
        <w:div w:id="214976807">
          <w:marLeft w:val="0"/>
          <w:marRight w:val="0"/>
          <w:marTop w:val="0"/>
          <w:marBottom w:val="0"/>
          <w:divBdr>
            <w:top w:val="none" w:sz="0" w:space="0" w:color="auto"/>
            <w:left w:val="none" w:sz="0" w:space="0" w:color="auto"/>
            <w:bottom w:val="none" w:sz="0" w:space="0" w:color="auto"/>
            <w:right w:val="none" w:sz="0" w:space="0" w:color="auto"/>
          </w:divBdr>
        </w:div>
        <w:div w:id="2067995052">
          <w:marLeft w:val="0"/>
          <w:marRight w:val="0"/>
          <w:marTop w:val="0"/>
          <w:marBottom w:val="0"/>
          <w:divBdr>
            <w:top w:val="none" w:sz="0" w:space="0" w:color="auto"/>
            <w:left w:val="none" w:sz="0" w:space="0" w:color="auto"/>
            <w:bottom w:val="none" w:sz="0" w:space="0" w:color="auto"/>
            <w:right w:val="none" w:sz="0" w:space="0" w:color="auto"/>
          </w:divBdr>
        </w:div>
      </w:divsChild>
    </w:div>
    <w:div w:id="1749885389">
      <w:bodyDiv w:val="1"/>
      <w:marLeft w:val="0"/>
      <w:marRight w:val="0"/>
      <w:marTop w:val="0"/>
      <w:marBottom w:val="0"/>
      <w:divBdr>
        <w:top w:val="none" w:sz="0" w:space="0" w:color="auto"/>
        <w:left w:val="none" w:sz="0" w:space="0" w:color="auto"/>
        <w:bottom w:val="none" w:sz="0" w:space="0" w:color="auto"/>
        <w:right w:val="none" w:sz="0" w:space="0" w:color="auto"/>
      </w:divBdr>
      <w:divsChild>
        <w:div w:id="1966303707">
          <w:marLeft w:val="0"/>
          <w:marRight w:val="0"/>
          <w:marTop w:val="0"/>
          <w:marBottom w:val="0"/>
          <w:divBdr>
            <w:top w:val="none" w:sz="0" w:space="0" w:color="auto"/>
            <w:left w:val="none" w:sz="0" w:space="0" w:color="auto"/>
            <w:bottom w:val="none" w:sz="0" w:space="0" w:color="auto"/>
            <w:right w:val="none" w:sz="0" w:space="0" w:color="auto"/>
          </w:divBdr>
        </w:div>
        <w:div w:id="391463381">
          <w:marLeft w:val="0"/>
          <w:marRight w:val="0"/>
          <w:marTop w:val="0"/>
          <w:marBottom w:val="0"/>
          <w:divBdr>
            <w:top w:val="none" w:sz="0" w:space="0" w:color="auto"/>
            <w:left w:val="none" w:sz="0" w:space="0" w:color="auto"/>
            <w:bottom w:val="none" w:sz="0" w:space="0" w:color="auto"/>
            <w:right w:val="none" w:sz="0" w:space="0" w:color="auto"/>
          </w:divBdr>
        </w:div>
        <w:div w:id="503857100">
          <w:marLeft w:val="0"/>
          <w:marRight w:val="0"/>
          <w:marTop w:val="0"/>
          <w:marBottom w:val="0"/>
          <w:divBdr>
            <w:top w:val="none" w:sz="0" w:space="0" w:color="auto"/>
            <w:left w:val="none" w:sz="0" w:space="0" w:color="auto"/>
            <w:bottom w:val="none" w:sz="0" w:space="0" w:color="auto"/>
            <w:right w:val="none" w:sz="0" w:space="0" w:color="auto"/>
          </w:divBdr>
        </w:div>
        <w:div w:id="49577045">
          <w:marLeft w:val="0"/>
          <w:marRight w:val="0"/>
          <w:marTop w:val="0"/>
          <w:marBottom w:val="0"/>
          <w:divBdr>
            <w:top w:val="none" w:sz="0" w:space="0" w:color="auto"/>
            <w:left w:val="none" w:sz="0" w:space="0" w:color="auto"/>
            <w:bottom w:val="none" w:sz="0" w:space="0" w:color="auto"/>
            <w:right w:val="none" w:sz="0" w:space="0" w:color="auto"/>
          </w:divBdr>
        </w:div>
        <w:div w:id="1795170909">
          <w:marLeft w:val="0"/>
          <w:marRight w:val="0"/>
          <w:marTop w:val="0"/>
          <w:marBottom w:val="0"/>
          <w:divBdr>
            <w:top w:val="none" w:sz="0" w:space="0" w:color="auto"/>
            <w:left w:val="none" w:sz="0" w:space="0" w:color="auto"/>
            <w:bottom w:val="none" w:sz="0" w:space="0" w:color="auto"/>
            <w:right w:val="none" w:sz="0" w:space="0" w:color="auto"/>
          </w:divBdr>
        </w:div>
        <w:div w:id="1426265997">
          <w:marLeft w:val="0"/>
          <w:marRight w:val="0"/>
          <w:marTop w:val="0"/>
          <w:marBottom w:val="0"/>
          <w:divBdr>
            <w:top w:val="none" w:sz="0" w:space="0" w:color="auto"/>
            <w:left w:val="none" w:sz="0" w:space="0" w:color="auto"/>
            <w:bottom w:val="none" w:sz="0" w:space="0" w:color="auto"/>
            <w:right w:val="none" w:sz="0" w:space="0" w:color="auto"/>
          </w:divBdr>
        </w:div>
        <w:div w:id="2088574162">
          <w:marLeft w:val="0"/>
          <w:marRight w:val="0"/>
          <w:marTop w:val="0"/>
          <w:marBottom w:val="0"/>
          <w:divBdr>
            <w:top w:val="none" w:sz="0" w:space="0" w:color="auto"/>
            <w:left w:val="none" w:sz="0" w:space="0" w:color="auto"/>
            <w:bottom w:val="none" w:sz="0" w:space="0" w:color="auto"/>
            <w:right w:val="none" w:sz="0" w:space="0" w:color="auto"/>
          </w:divBdr>
        </w:div>
        <w:div w:id="668219433">
          <w:marLeft w:val="0"/>
          <w:marRight w:val="0"/>
          <w:marTop w:val="0"/>
          <w:marBottom w:val="0"/>
          <w:divBdr>
            <w:top w:val="none" w:sz="0" w:space="0" w:color="auto"/>
            <w:left w:val="none" w:sz="0" w:space="0" w:color="auto"/>
            <w:bottom w:val="none" w:sz="0" w:space="0" w:color="auto"/>
            <w:right w:val="none" w:sz="0" w:space="0" w:color="auto"/>
          </w:divBdr>
        </w:div>
        <w:div w:id="626858083">
          <w:marLeft w:val="0"/>
          <w:marRight w:val="0"/>
          <w:marTop w:val="0"/>
          <w:marBottom w:val="0"/>
          <w:divBdr>
            <w:top w:val="none" w:sz="0" w:space="0" w:color="auto"/>
            <w:left w:val="none" w:sz="0" w:space="0" w:color="auto"/>
            <w:bottom w:val="none" w:sz="0" w:space="0" w:color="auto"/>
            <w:right w:val="none" w:sz="0" w:space="0" w:color="auto"/>
          </w:divBdr>
        </w:div>
        <w:div w:id="227619362">
          <w:marLeft w:val="0"/>
          <w:marRight w:val="0"/>
          <w:marTop w:val="0"/>
          <w:marBottom w:val="0"/>
          <w:divBdr>
            <w:top w:val="none" w:sz="0" w:space="0" w:color="auto"/>
            <w:left w:val="none" w:sz="0" w:space="0" w:color="auto"/>
            <w:bottom w:val="none" w:sz="0" w:space="0" w:color="auto"/>
            <w:right w:val="none" w:sz="0" w:space="0" w:color="auto"/>
          </w:divBdr>
        </w:div>
        <w:div w:id="1624265528">
          <w:marLeft w:val="0"/>
          <w:marRight w:val="0"/>
          <w:marTop w:val="0"/>
          <w:marBottom w:val="0"/>
          <w:divBdr>
            <w:top w:val="none" w:sz="0" w:space="0" w:color="auto"/>
            <w:left w:val="none" w:sz="0" w:space="0" w:color="auto"/>
            <w:bottom w:val="none" w:sz="0" w:space="0" w:color="auto"/>
            <w:right w:val="none" w:sz="0" w:space="0" w:color="auto"/>
          </w:divBdr>
        </w:div>
        <w:div w:id="684097166">
          <w:marLeft w:val="0"/>
          <w:marRight w:val="0"/>
          <w:marTop w:val="0"/>
          <w:marBottom w:val="0"/>
          <w:divBdr>
            <w:top w:val="none" w:sz="0" w:space="0" w:color="auto"/>
            <w:left w:val="none" w:sz="0" w:space="0" w:color="auto"/>
            <w:bottom w:val="none" w:sz="0" w:space="0" w:color="auto"/>
            <w:right w:val="none" w:sz="0" w:space="0" w:color="auto"/>
          </w:divBdr>
        </w:div>
        <w:div w:id="901404791">
          <w:marLeft w:val="0"/>
          <w:marRight w:val="0"/>
          <w:marTop w:val="0"/>
          <w:marBottom w:val="0"/>
          <w:divBdr>
            <w:top w:val="none" w:sz="0" w:space="0" w:color="auto"/>
            <w:left w:val="none" w:sz="0" w:space="0" w:color="auto"/>
            <w:bottom w:val="none" w:sz="0" w:space="0" w:color="auto"/>
            <w:right w:val="none" w:sz="0" w:space="0" w:color="auto"/>
          </w:divBdr>
        </w:div>
        <w:div w:id="1913662221">
          <w:marLeft w:val="0"/>
          <w:marRight w:val="0"/>
          <w:marTop w:val="0"/>
          <w:marBottom w:val="0"/>
          <w:divBdr>
            <w:top w:val="none" w:sz="0" w:space="0" w:color="auto"/>
            <w:left w:val="none" w:sz="0" w:space="0" w:color="auto"/>
            <w:bottom w:val="none" w:sz="0" w:space="0" w:color="auto"/>
            <w:right w:val="none" w:sz="0" w:space="0" w:color="auto"/>
          </w:divBdr>
        </w:div>
        <w:div w:id="563102193">
          <w:marLeft w:val="0"/>
          <w:marRight w:val="0"/>
          <w:marTop w:val="0"/>
          <w:marBottom w:val="0"/>
          <w:divBdr>
            <w:top w:val="none" w:sz="0" w:space="0" w:color="auto"/>
            <w:left w:val="none" w:sz="0" w:space="0" w:color="auto"/>
            <w:bottom w:val="none" w:sz="0" w:space="0" w:color="auto"/>
            <w:right w:val="none" w:sz="0" w:space="0" w:color="auto"/>
          </w:divBdr>
        </w:div>
        <w:div w:id="1274359483">
          <w:marLeft w:val="0"/>
          <w:marRight w:val="0"/>
          <w:marTop w:val="0"/>
          <w:marBottom w:val="0"/>
          <w:divBdr>
            <w:top w:val="none" w:sz="0" w:space="0" w:color="auto"/>
            <w:left w:val="none" w:sz="0" w:space="0" w:color="auto"/>
            <w:bottom w:val="none" w:sz="0" w:space="0" w:color="auto"/>
            <w:right w:val="none" w:sz="0" w:space="0" w:color="auto"/>
          </w:divBdr>
        </w:div>
        <w:div w:id="1465850917">
          <w:marLeft w:val="0"/>
          <w:marRight w:val="0"/>
          <w:marTop w:val="0"/>
          <w:marBottom w:val="0"/>
          <w:divBdr>
            <w:top w:val="none" w:sz="0" w:space="0" w:color="auto"/>
            <w:left w:val="none" w:sz="0" w:space="0" w:color="auto"/>
            <w:bottom w:val="none" w:sz="0" w:space="0" w:color="auto"/>
            <w:right w:val="none" w:sz="0" w:space="0" w:color="auto"/>
          </w:divBdr>
        </w:div>
        <w:div w:id="1299339574">
          <w:marLeft w:val="0"/>
          <w:marRight w:val="0"/>
          <w:marTop w:val="0"/>
          <w:marBottom w:val="0"/>
          <w:divBdr>
            <w:top w:val="none" w:sz="0" w:space="0" w:color="auto"/>
            <w:left w:val="none" w:sz="0" w:space="0" w:color="auto"/>
            <w:bottom w:val="none" w:sz="0" w:space="0" w:color="auto"/>
            <w:right w:val="none" w:sz="0" w:space="0" w:color="auto"/>
          </w:divBdr>
        </w:div>
        <w:div w:id="257760399">
          <w:marLeft w:val="0"/>
          <w:marRight w:val="0"/>
          <w:marTop w:val="0"/>
          <w:marBottom w:val="0"/>
          <w:divBdr>
            <w:top w:val="none" w:sz="0" w:space="0" w:color="auto"/>
            <w:left w:val="none" w:sz="0" w:space="0" w:color="auto"/>
            <w:bottom w:val="none" w:sz="0" w:space="0" w:color="auto"/>
            <w:right w:val="none" w:sz="0" w:space="0" w:color="auto"/>
          </w:divBdr>
        </w:div>
        <w:div w:id="580214965">
          <w:marLeft w:val="0"/>
          <w:marRight w:val="0"/>
          <w:marTop w:val="0"/>
          <w:marBottom w:val="0"/>
          <w:divBdr>
            <w:top w:val="none" w:sz="0" w:space="0" w:color="auto"/>
            <w:left w:val="none" w:sz="0" w:space="0" w:color="auto"/>
            <w:bottom w:val="none" w:sz="0" w:space="0" w:color="auto"/>
            <w:right w:val="none" w:sz="0" w:space="0" w:color="auto"/>
          </w:divBdr>
        </w:div>
        <w:div w:id="367460815">
          <w:marLeft w:val="0"/>
          <w:marRight w:val="0"/>
          <w:marTop w:val="0"/>
          <w:marBottom w:val="0"/>
          <w:divBdr>
            <w:top w:val="none" w:sz="0" w:space="0" w:color="auto"/>
            <w:left w:val="none" w:sz="0" w:space="0" w:color="auto"/>
            <w:bottom w:val="none" w:sz="0" w:space="0" w:color="auto"/>
            <w:right w:val="none" w:sz="0" w:space="0" w:color="auto"/>
          </w:divBdr>
        </w:div>
        <w:div w:id="2065568287">
          <w:marLeft w:val="0"/>
          <w:marRight w:val="0"/>
          <w:marTop w:val="0"/>
          <w:marBottom w:val="0"/>
          <w:divBdr>
            <w:top w:val="none" w:sz="0" w:space="0" w:color="auto"/>
            <w:left w:val="none" w:sz="0" w:space="0" w:color="auto"/>
            <w:bottom w:val="none" w:sz="0" w:space="0" w:color="auto"/>
            <w:right w:val="none" w:sz="0" w:space="0" w:color="auto"/>
          </w:divBdr>
        </w:div>
        <w:div w:id="901983781">
          <w:marLeft w:val="0"/>
          <w:marRight w:val="0"/>
          <w:marTop w:val="0"/>
          <w:marBottom w:val="0"/>
          <w:divBdr>
            <w:top w:val="none" w:sz="0" w:space="0" w:color="auto"/>
            <w:left w:val="none" w:sz="0" w:space="0" w:color="auto"/>
            <w:bottom w:val="none" w:sz="0" w:space="0" w:color="auto"/>
            <w:right w:val="none" w:sz="0" w:space="0" w:color="auto"/>
          </w:divBdr>
        </w:div>
        <w:div w:id="1511867316">
          <w:marLeft w:val="0"/>
          <w:marRight w:val="0"/>
          <w:marTop w:val="0"/>
          <w:marBottom w:val="0"/>
          <w:divBdr>
            <w:top w:val="none" w:sz="0" w:space="0" w:color="auto"/>
            <w:left w:val="none" w:sz="0" w:space="0" w:color="auto"/>
            <w:bottom w:val="none" w:sz="0" w:space="0" w:color="auto"/>
            <w:right w:val="none" w:sz="0" w:space="0" w:color="auto"/>
          </w:divBdr>
        </w:div>
        <w:div w:id="1891959658">
          <w:marLeft w:val="0"/>
          <w:marRight w:val="0"/>
          <w:marTop w:val="0"/>
          <w:marBottom w:val="0"/>
          <w:divBdr>
            <w:top w:val="none" w:sz="0" w:space="0" w:color="auto"/>
            <w:left w:val="none" w:sz="0" w:space="0" w:color="auto"/>
            <w:bottom w:val="none" w:sz="0" w:space="0" w:color="auto"/>
            <w:right w:val="none" w:sz="0" w:space="0" w:color="auto"/>
          </w:divBdr>
        </w:div>
        <w:div w:id="68118262">
          <w:marLeft w:val="0"/>
          <w:marRight w:val="0"/>
          <w:marTop w:val="0"/>
          <w:marBottom w:val="0"/>
          <w:divBdr>
            <w:top w:val="none" w:sz="0" w:space="0" w:color="auto"/>
            <w:left w:val="none" w:sz="0" w:space="0" w:color="auto"/>
            <w:bottom w:val="none" w:sz="0" w:space="0" w:color="auto"/>
            <w:right w:val="none" w:sz="0" w:space="0" w:color="auto"/>
          </w:divBdr>
        </w:div>
        <w:div w:id="182673991">
          <w:marLeft w:val="0"/>
          <w:marRight w:val="0"/>
          <w:marTop w:val="0"/>
          <w:marBottom w:val="0"/>
          <w:divBdr>
            <w:top w:val="none" w:sz="0" w:space="0" w:color="auto"/>
            <w:left w:val="none" w:sz="0" w:space="0" w:color="auto"/>
            <w:bottom w:val="none" w:sz="0" w:space="0" w:color="auto"/>
            <w:right w:val="none" w:sz="0" w:space="0" w:color="auto"/>
          </w:divBdr>
        </w:div>
        <w:div w:id="1715887748">
          <w:marLeft w:val="0"/>
          <w:marRight w:val="0"/>
          <w:marTop w:val="0"/>
          <w:marBottom w:val="0"/>
          <w:divBdr>
            <w:top w:val="none" w:sz="0" w:space="0" w:color="auto"/>
            <w:left w:val="none" w:sz="0" w:space="0" w:color="auto"/>
            <w:bottom w:val="none" w:sz="0" w:space="0" w:color="auto"/>
            <w:right w:val="none" w:sz="0" w:space="0" w:color="auto"/>
          </w:divBdr>
        </w:div>
        <w:div w:id="549993954">
          <w:marLeft w:val="0"/>
          <w:marRight w:val="0"/>
          <w:marTop w:val="0"/>
          <w:marBottom w:val="0"/>
          <w:divBdr>
            <w:top w:val="none" w:sz="0" w:space="0" w:color="auto"/>
            <w:left w:val="none" w:sz="0" w:space="0" w:color="auto"/>
            <w:bottom w:val="none" w:sz="0" w:space="0" w:color="auto"/>
            <w:right w:val="none" w:sz="0" w:space="0" w:color="auto"/>
          </w:divBdr>
        </w:div>
        <w:div w:id="747729016">
          <w:marLeft w:val="0"/>
          <w:marRight w:val="0"/>
          <w:marTop w:val="0"/>
          <w:marBottom w:val="0"/>
          <w:divBdr>
            <w:top w:val="none" w:sz="0" w:space="0" w:color="auto"/>
            <w:left w:val="none" w:sz="0" w:space="0" w:color="auto"/>
            <w:bottom w:val="none" w:sz="0" w:space="0" w:color="auto"/>
            <w:right w:val="none" w:sz="0" w:space="0" w:color="auto"/>
          </w:divBdr>
        </w:div>
        <w:div w:id="1652519667">
          <w:marLeft w:val="0"/>
          <w:marRight w:val="0"/>
          <w:marTop w:val="0"/>
          <w:marBottom w:val="0"/>
          <w:divBdr>
            <w:top w:val="none" w:sz="0" w:space="0" w:color="auto"/>
            <w:left w:val="none" w:sz="0" w:space="0" w:color="auto"/>
            <w:bottom w:val="none" w:sz="0" w:space="0" w:color="auto"/>
            <w:right w:val="none" w:sz="0" w:space="0" w:color="auto"/>
          </w:divBdr>
        </w:div>
        <w:div w:id="104934248">
          <w:marLeft w:val="0"/>
          <w:marRight w:val="0"/>
          <w:marTop w:val="0"/>
          <w:marBottom w:val="0"/>
          <w:divBdr>
            <w:top w:val="none" w:sz="0" w:space="0" w:color="auto"/>
            <w:left w:val="none" w:sz="0" w:space="0" w:color="auto"/>
            <w:bottom w:val="none" w:sz="0" w:space="0" w:color="auto"/>
            <w:right w:val="none" w:sz="0" w:space="0" w:color="auto"/>
          </w:divBdr>
        </w:div>
        <w:div w:id="1318919359">
          <w:marLeft w:val="0"/>
          <w:marRight w:val="0"/>
          <w:marTop w:val="0"/>
          <w:marBottom w:val="0"/>
          <w:divBdr>
            <w:top w:val="none" w:sz="0" w:space="0" w:color="auto"/>
            <w:left w:val="none" w:sz="0" w:space="0" w:color="auto"/>
            <w:bottom w:val="none" w:sz="0" w:space="0" w:color="auto"/>
            <w:right w:val="none" w:sz="0" w:space="0" w:color="auto"/>
          </w:divBdr>
        </w:div>
        <w:div w:id="1782265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491C325F475246A7F054D8377FA663" ma:contentTypeVersion="4" ma:contentTypeDescription="Create a new document." ma:contentTypeScope="" ma:versionID="2ea1ef28e340a07c363a35ba1cab2c88">
  <xsd:schema xmlns:xsd="http://www.w3.org/2001/XMLSchema" xmlns:xs="http://www.w3.org/2001/XMLSchema" xmlns:p="http://schemas.microsoft.com/office/2006/metadata/properties" xmlns:ns2="e9cd1c1c-077c-491a-913f-56e66128da3e" targetNamespace="http://schemas.microsoft.com/office/2006/metadata/properties" ma:root="true" ma:fieldsID="41373fa616567074af015abe417ddd5f" ns2:_="">
    <xsd:import namespace="e9cd1c1c-077c-491a-913f-56e66128da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d1c1c-077c-491a-913f-56e66128d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C3F28-1A59-4035-B631-72B7AC9E71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0A049A-06A2-41BF-B827-1804A1EBFCB1}">
  <ds:schemaRefs>
    <ds:schemaRef ds:uri="http://schemas.microsoft.com/sharepoint/v3/contenttype/forms"/>
  </ds:schemaRefs>
</ds:datastoreItem>
</file>

<file path=customXml/itemProps3.xml><?xml version="1.0" encoding="utf-8"?>
<ds:datastoreItem xmlns:ds="http://schemas.openxmlformats.org/officeDocument/2006/customXml" ds:itemID="{873B1DBE-C0EC-444F-AF6B-D9CAD1A69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d1c1c-077c-491a-913f-56e66128d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C5C1D6-2849-4DE5-AA9C-A0BC7D890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9955</Words>
  <Characters>56748</Characters>
  <Application>Microsoft Office Word</Application>
  <DocSecurity>0</DocSecurity>
  <Lines>472</Lines>
  <Paragraphs>133</Paragraphs>
  <ScaleCrop>false</ScaleCrop>
  <Company>Hewlett-Packard Company</Company>
  <LinksUpToDate>false</LinksUpToDate>
  <CharactersWithSpaces>66570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Broošová Natália</dc:creator>
  <cp:keywords/>
  <dc:description/>
  <cp:lastModifiedBy>Chvostalová Miroslava</cp:lastModifiedBy>
  <cp:revision>14</cp:revision>
  <dcterms:created xsi:type="dcterms:W3CDTF">2024-06-10T08:57:00Z</dcterms:created>
  <dcterms:modified xsi:type="dcterms:W3CDTF">2024-09-03T15:26:00Z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0x01010090491C325F475246A7F054D8377FA663</vt:lpwstr>
  </property>
</Properties>
</file>