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36E58" w14:textId="77777777" w:rsidR="00E61AE0" w:rsidRDefault="00E61AE0" w:rsidP="00E61AE0">
      <w:pPr>
        <w:jc w:val="center"/>
        <w:rPr>
          <w:b/>
        </w:rPr>
      </w:pPr>
      <w:r>
        <w:rPr>
          <w:b/>
        </w:rPr>
        <w:t>D Ô V O D O V Á    S P R Á V A</w:t>
      </w:r>
    </w:p>
    <w:p w14:paraId="672A6659" w14:textId="77777777" w:rsidR="00E61AE0" w:rsidRPr="00911228" w:rsidRDefault="00E61AE0" w:rsidP="00E61AE0">
      <w:pPr>
        <w:rPr>
          <w:b/>
          <w:sz w:val="20"/>
          <w:szCs w:val="20"/>
        </w:rPr>
      </w:pPr>
    </w:p>
    <w:p w14:paraId="24A19CB3" w14:textId="77777777" w:rsidR="001F53B8" w:rsidRPr="0044187C" w:rsidRDefault="00E61AE0" w:rsidP="0044187C">
      <w:pPr>
        <w:pStyle w:val="Odsekzoznamu"/>
        <w:numPr>
          <w:ilvl w:val="0"/>
          <w:numId w:val="1"/>
        </w:numPr>
        <w:rPr>
          <w:b/>
        </w:rPr>
      </w:pPr>
      <w:r w:rsidRPr="0044187C">
        <w:rPr>
          <w:b/>
        </w:rPr>
        <w:t>Všeobecná časť</w:t>
      </w:r>
    </w:p>
    <w:p w14:paraId="0A37501D" w14:textId="77777777" w:rsidR="0044187C" w:rsidRDefault="0044187C" w:rsidP="0044187C"/>
    <w:p w14:paraId="7AC485F7" w14:textId="3636AEA9" w:rsidR="001A7444" w:rsidRPr="001A7444" w:rsidRDefault="00F569BF" w:rsidP="001A7444">
      <w:pPr>
        <w:spacing w:line="276" w:lineRule="auto"/>
        <w:ind w:firstLine="708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Vláda </w:t>
      </w:r>
      <w:bookmarkStart w:id="0" w:name="_GoBack"/>
      <w:bookmarkEnd w:id="0"/>
      <w:r>
        <w:rPr>
          <w:rFonts w:eastAsia="Times New Roman"/>
          <w:szCs w:val="24"/>
          <w:lang w:eastAsia="sk-SK"/>
        </w:rPr>
        <w:t>Slovenskej republiky</w:t>
      </w:r>
      <w:r w:rsidR="001A7444" w:rsidRPr="001A7444">
        <w:rPr>
          <w:rFonts w:eastAsia="Times New Roman"/>
          <w:szCs w:val="24"/>
          <w:lang w:eastAsia="sk-SK"/>
        </w:rPr>
        <w:t xml:space="preserve"> predkladá do legislatívneho procesu návrh zákona</w:t>
      </w:r>
      <w:r w:rsidR="00910403" w:rsidRPr="00910403">
        <w:rPr>
          <w:rFonts w:eastAsia="Times New Roman"/>
          <w:szCs w:val="24"/>
          <w:lang w:eastAsia="sk-SK"/>
        </w:rPr>
        <w:t>, ktorým sa mení a dopĺňa zákon č. 414/2012 Z. z. o obchodovaní s emisnými kvótami a o zmene a doplnení niektorých zákonov v znení neskorších predpisov a ktorým sa menia a dopĺňajú niektoré zákony</w:t>
      </w:r>
      <w:r w:rsidR="00910403" w:rsidRPr="00910403" w:rsidDel="00910403">
        <w:rPr>
          <w:rFonts w:eastAsia="Times New Roman"/>
          <w:szCs w:val="24"/>
          <w:lang w:eastAsia="sk-SK"/>
        </w:rPr>
        <w:t xml:space="preserve"> </w:t>
      </w:r>
      <w:r w:rsidR="001A7444" w:rsidRPr="001A7444">
        <w:rPr>
          <w:rFonts w:eastAsia="Times New Roman"/>
          <w:szCs w:val="24"/>
          <w:lang w:eastAsia="sk-SK"/>
        </w:rPr>
        <w:t>(ďalej len „návrh zákona“).</w:t>
      </w:r>
    </w:p>
    <w:p w14:paraId="16B94A9D" w14:textId="77777777" w:rsidR="001A7444" w:rsidRPr="001A7444" w:rsidRDefault="001A7444" w:rsidP="001A7444">
      <w:pPr>
        <w:spacing w:line="276" w:lineRule="auto"/>
        <w:ind w:firstLine="708"/>
        <w:rPr>
          <w:rFonts w:eastAsia="Times New Roman"/>
          <w:szCs w:val="24"/>
          <w:lang w:eastAsia="sk-SK"/>
        </w:rPr>
      </w:pPr>
      <w:r w:rsidRPr="001A7444">
        <w:rPr>
          <w:rFonts w:eastAsia="Times New Roman"/>
          <w:szCs w:val="24"/>
          <w:lang w:eastAsia="sk-SK"/>
        </w:rPr>
        <w:t>Hlavným nástrojom na znižovanie emisií skleníkových plynov vo veľkých priemyselných zariadeniach je európsky systém obchodovania s emisnými kvótami skleníkových plynov (ďalej len „EU ETS“). Európska únia a jej členské štáty sa legislatívne zaviazali, že do roku 2030 znížia úroveň emisií skleníkových plynov po odpočítaní ich odstraňovania najmenej o 55 % oproti referenčnému roku 1990, pričom v rámci EU ETS má dôjsť k zníženiu o 62 % v porovnaní s rokom 2005. Zároveň sa EU ETS rozširuje o odvetvie námornej dopravy a zavádza sa nový systém obchodovania s emisnými kvótami pre odvetvie budov, odvetvie cestnej dopravy a ďalšie odvetvia, v ktorom sa má dosiahnuť zníženie emisií o 42 % do roku 2030 v porovnaní s rokom 2005.</w:t>
      </w:r>
    </w:p>
    <w:p w14:paraId="68431959" w14:textId="77777777" w:rsidR="001A7444" w:rsidRPr="001A7444" w:rsidRDefault="001A7444" w:rsidP="001A7444">
      <w:pPr>
        <w:spacing w:line="276" w:lineRule="auto"/>
        <w:ind w:firstLine="708"/>
        <w:rPr>
          <w:rFonts w:eastAsia="Times New Roman"/>
          <w:szCs w:val="24"/>
          <w:lang w:eastAsia="sk-SK"/>
        </w:rPr>
      </w:pPr>
      <w:r w:rsidRPr="001A7444">
        <w:rPr>
          <w:rFonts w:eastAsia="Times New Roman"/>
          <w:szCs w:val="24"/>
          <w:lang w:eastAsia="sk-SK"/>
        </w:rPr>
        <w:t xml:space="preserve">Dňa 6. júna 2023 nadobudli účinnosť smernica Európskeho parlamentu a Rady (EÚ) 2023/959 z 10. mája 2023, ktorou sa mení smernica 2003/87/ES o vytvorení systému obchodovania s emisnými kvótami skleníkových plynov v Únii a rozhodnutie (EÚ) 2015/1814 o zriadení a prevádzke trhovej stabilizačnej rezervy systému obchodovania s emisnými kvótami skleníkových plynov v Únii a smernica Európskeho parlamentu a Rady (EÚ) 2023/958 z 10. mája 2023, ktorou sa mení smernica 2003/87/ES, pokiaľ ide o príspevok leteckej dopravy k cieľu Únie v oblasti znižovania emisií v celom hospodárstve a ktorou sa primerane vykonáva globálne trhové opatrenie. Cieľom je prispôsobiť doterajšie nastavenie systému obchodovania s emisnými kvótami skleníkových plynov v Únii  pre štvrté obchodovateľné obdobie (2021 – 2030), rozšírenie EU ETS a zavedenie nového systému obchodovania pre dosiahnutie celoeurópskeho redukčného cieľa. </w:t>
      </w:r>
    </w:p>
    <w:p w14:paraId="28152D3A" w14:textId="1758C6B8" w:rsidR="001A7444" w:rsidRPr="001A7444" w:rsidRDefault="001A7444" w:rsidP="66DA4EB4">
      <w:pPr>
        <w:spacing w:line="276" w:lineRule="auto"/>
        <w:ind w:firstLine="708"/>
        <w:rPr>
          <w:rFonts w:eastAsia="Times New Roman"/>
          <w:lang w:eastAsia="sk-SK"/>
        </w:rPr>
      </w:pPr>
      <w:r w:rsidRPr="3674E37B">
        <w:rPr>
          <w:rFonts w:eastAsia="Times New Roman"/>
          <w:lang w:eastAsia="sk-SK"/>
        </w:rPr>
        <w:t>Návrh zákona upravuje nové základné pojmy, zmeny bezodplatnej alokácie, postupné zrušenie bezodplatnej alokácie v letectve, využitie výnos</w:t>
      </w:r>
      <w:r w:rsidR="00350C16" w:rsidRPr="3674E37B">
        <w:rPr>
          <w:rFonts w:eastAsia="Times New Roman"/>
          <w:lang w:eastAsia="sk-SK"/>
        </w:rPr>
        <w:t xml:space="preserve">u </w:t>
      </w:r>
      <w:r w:rsidRPr="3674E37B">
        <w:rPr>
          <w:rFonts w:eastAsia="Times New Roman"/>
          <w:lang w:eastAsia="sk-SK"/>
        </w:rPr>
        <w:t xml:space="preserve"> z aukcií, platnosť emisných kvót, implementuje </w:t>
      </w:r>
      <w:proofErr w:type="spellStart"/>
      <w:r w:rsidRPr="3674E37B">
        <w:rPr>
          <w:rFonts w:eastAsia="Times New Roman"/>
          <w:lang w:eastAsia="sk-SK"/>
        </w:rPr>
        <w:t>nízkouhlíkové</w:t>
      </w:r>
      <w:proofErr w:type="spellEnd"/>
      <w:r w:rsidRPr="3674E37B">
        <w:rPr>
          <w:rFonts w:eastAsia="Times New Roman"/>
          <w:lang w:eastAsia="sk-SK"/>
        </w:rPr>
        <w:t xml:space="preserve"> mechanizmy</w:t>
      </w:r>
      <w:r w:rsidR="4FF19875" w:rsidRPr="3674E37B">
        <w:rPr>
          <w:rFonts w:eastAsia="Times New Roman"/>
          <w:lang w:eastAsia="sk-SK"/>
        </w:rPr>
        <w:t xml:space="preserve"> a</w:t>
      </w:r>
      <w:r w:rsidR="1916AB7E" w:rsidRPr="3674E37B">
        <w:rPr>
          <w:rFonts w:eastAsia="Times New Roman"/>
          <w:lang w:eastAsia="sk-SK"/>
        </w:rPr>
        <w:t xml:space="preserve"> </w:t>
      </w:r>
      <w:r w:rsidRPr="3674E37B">
        <w:rPr>
          <w:rFonts w:eastAsia="Times New Roman"/>
          <w:lang w:eastAsia="sk-SK"/>
        </w:rPr>
        <w:t xml:space="preserve">ustanovuje </w:t>
      </w:r>
      <w:r w:rsidR="2D9FFB28" w:rsidRPr="3674E37B">
        <w:rPr>
          <w:rFonts w:eastAsia="Times New Roman"/>
          <w:lang w:eastAsia="sk-SK"/>
        </w:rPr>
        <w:t>pôsobnosť orgánov štátnej správy</w:t>
      </w:r>
      <w:r w:rsidRPr="3674E37B">
        <w:rPr>
          <w:rFonts w:eastAsia="Times New Roman"/>
          <w:lang w:eastAsia="sk-SK"/>
        </w:rPr>
        <w:t>. Návrhom zákona sa zavádza nový systém obchodovania s emisnými kvótami skleníkových plynov.</w:t>
      </w:r>
    </w:p>
    <w:p w14:paraId="5DAB6C7B" w14:textId="77777777" w:rsidR="001A7444" w:rsidRPr="001A7444" w:rsidRDefault="001A7444" w:rsidP="001A7444">
      <w:pPr>
        <w:spacing w:line="276" w:lineRule="auto"/>
        <w:ind w:firstLine="708"/>
        <w:rPr>
          <w:rFonts w:eastAsia="Times New Roman"/>
          <w:szCs w:val="24"/>
          <w:lang w:eastAsia="sk-SK"/>
        </w:rPr>
      </w:pPr>
    </w:p>
    <w:p w14:paraId="113FE429" w14:textId="730FDC18" w:rsidR="001A7444" w:rsidRPr="001A7444" w:rsidRDefault="001A7444" w:rsidP="2238AFEE">
      <w:pPr>
        <w:spacing w:line="276" w:lineRule="auto"/>
        <w:ind w:firstLine="708"/>
        <w:rPr>
          <w:rFonts w:eastAsia="Times New Roman"/>
          <w:lang w:eastAsia="sk-SK"/>
        </w:rPr>
      </w:pPr>
      <w:r w:rsidRPr="2238AFEE">
        <w:rPr>
          <w:rFonts w:eastAsia="Times New Roman"/>
          <w:lang w:eastAsia="sk-SK"/>
        </w:rPr>
        <w:t xml:space="preserve">Návrh zákona je v súlade s Ústavou Slovenskej republiky, ústavnými zákonmi a nálezmi Ústavného súdu Slovenskej republiky, zákonmi a ostatnými všeobecne záväznými predpismi, medzinárodnými zmluvami a inými medzinárodnými dokumentmi, ktorými je Slovenská republika viazaná, </w:t>
      </w:r>
      <w:r w:rsidR="51DC544A" w:rsidRPr="2238AFEE">
        <w:rPr>
          <w:rFonts w:eastAsia="Times New Roman"/>
          <w:lang w:eastAsia="sk-SK"/>
        </w:rPr>
        <w:t>čiastočne</w:t>
      </w:r>
      <w:r w:rsidRPr="2238AFEE">
        <w:rPr>
          <w:rFonts w:eastAsia="Times New Roman"/>
          <w:lang w:eastAsia="sk-SK"/>
        </w:rPr>
        <w:t xml:space="preserve"> s právom Európskej únie. </w:t>
      </w:r>
    </w:p>
    <w:p w14:paraId="02EB378F" w14:textId="77777777" w:rsidR="0044187C" w:rsidRDefault="0044187C" w:rsidP="001A7444">
      <w:pPr>
        <w:spacing w:line="276" w:lineRule="auto"/>
        <w:ind w:firstLine="426"/>
      </w:pPr>
    </w:p>
    <w:sectPr w:rsidR="0044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17118"/>
    <w:multiLevelType w:val="hybridMultilevel"/>
    <w:tmpl w:val="D9EE11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C0"/>
    <w:rsid w:val="000C682F"/>
    <w:rsid w:val="00116B70"/>
    <w:rsid w:val="001A10CC"/>
    <w:rsid w:val="001A7444"/>
    <w:rsid w:val="001F53B8"/>
    <w:rsid w:val="00236843"/>
    <w:rsid w:val="00350C16"/>
    <w:rsid w:val="003E5BF6"/>
    <w:rsid w:val="00437A07"/>
    <w:rsid w:val="0044187C"/>
    <w:rsid w:val="004C2BB6"/>
    <w:rsid w:val="004F17E8"/>
    <w:rsid w:val="005613CB"/>
    <w:rsid w:val="00594B21"/>
    <w:rsid w:val="005A3A67"/>
    <w:rsid w:val="00641DBE"/>
    <w:rsid w:val="00761C44"/>
    <w:rsid w:val="007C4148"/>
    <w:rsid w:val="00841168"/>
    <w:rsid w:val="00892E24"/>
    <w:rsid w:val="008C0FC8"/>
    <w:rsid w:val="008E4D90"/>
    <w:rsid w:val="00910403"/>
    <w:rsid w:val="00911228"/>
    <w:rsid w:val="00990E43"/>
    <w:rsid w:val="00A31D7B"/>
    <w:rsid w:val="00AA76EA"/>
    <w:rsid w:val="00AB4667"/>
    <w:rsid w:val="00BE0A5F"/>
    <w:rsid w:val="00CB6CC0"/>
    <w:rsid w:val="00CF400C"/>
    <w:rsid w:val="00D232AF"/>
    <w:rsid w:val="00D305E0"/>
    <w:rsid w:val="00D71208"/>
    <w:rsid w:val="00E61AE0"/>
    <w:rsid w:val="00F02214"/>
    <w:rsid w:val="00F569BF"/>
    <w:rsid w:val="00F6424A"/>
    <w:rsid w:val="00FA1104"/>
    <w:rsid w:val="1916AB7E"/>
    <w:rsid w:val="2238AFEE"/>
    <w:rsid w:val="2D9FFB28"/>
    <w:rsid w:val="3674E37B"/>
    <w:rsid w:val="4FF19875"/>
    <w:rsid w:val="51DC544A"/>
    <w:rsid w:val="66D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D6BE"/>
  <w15:docId w15:val="{85266B3F-DC7D-4C14-9D7D-013ABD43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1AE0"/>
    <w:pPr>
      <w:spacing w:after="0" w:line="240" w:lineRule="auto"/>
      <w:jc w:val="both"/>
    </w:pPr>
    <w:rPr>
      <w:rFonts w:ascii="Times New Roman" w:hAnsi="Times New Roman" w:cs="Times New Roman"/>
      <w:sz w:val="24"/>
      <w:szCs w:val="1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187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36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91C325F475246A7F054D8377FA663" ma:contentTypeVersion="4" ma:contentTypeDescription="Create a new document." ma:contentTypeScope="" ma:versionID="2ea1ef28e340a07c363a35ba1cab2c88">
  <xsd:schema xmlns:xsd="http://www.w3.org/2001/XMLSchema" xmlns:xs="http://www.w3.org/2001/XMLSchema" xmlns:p="http://schemas.microsoft.com/office/2006/metadata/properties" xmlns:ns2="e9cd1c1c-077c-491a-913f-56e66128da3e" targetNamespace="http://schemas.microsoft.com/office/2006/metadata/properties" ma:root="true" ma:fieldsID="41373fa616567074af015abe417ddd5f" ns2:_="">
    <xsd:import namespace="e9cd1c1c-077c-491a-913f-56e66128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1c1c-077c-491a-913f-56e66128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 ref="">
    <f:field ref="objname" par="" edit="true" text="Dôvodová-správa---všeobecná-časť"/>
    <f:field ref="objsubject" par="" edit="true" text=""/>
    <f:field ref="objcreatedby" par="" text="Lichnerová, Oľga, JUDr."/>
    <f:field ref="objcreatedat" par="" text="12.6.2017 15:48:25"/>
    <f:field ref="objchangedby" par="" text="Administrator, System"/>
    <f:field ref="objmodifiedat" par="" text="12.6.2017 15:48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2D58235-F2EB-4457-A322-49285996E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d1c1c-077c-491a-913f-56e66128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EC910-BDAE-4895-A149-4C92763A2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01604-F3F9-4211-9D3E-35992427C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Broošová Natália</dc:creator>
  <cp:lastModifiedBy>Chvostalová Miroslava</cp:lastModifiedBy>
  <cp:revision>9</cp:revision>
  <cp:lastPrinted>2017-05-11T09:53:00Z</cp:lastPrinted>
  <dcterms:created xsi:type="dcterms:W3CDTF">2024-04-24T10:00:00Z</dcterms:created>
  <dcterms:modified xsi:type="dcterms:W3CDTF">2024-09-05T07:21:00Z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0pt; text-align: justify; text-indent: 35.4pt;"&gt;&lt;span style="line-height: 115%; font-family: &amp;quot;Times New Roman&amp;quot;,&amp;quot;serif&amp;quot;; font-size: 12pt; mso-bidi-font-size: 8.5pt;"&gt;Pripomienkovanie predbežnej informácie k&amp;nbs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Oľga Lichnerová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5" name="FSC#SKEDITIONSLOVLEX@103.510:nazovpredpis1">
    <vt:lpwstr>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24" name="FSC#SKEDITIONSLOVLEX@103.510:plnynazovpredpis1">
    <vt:lpwstr>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6190/2017-9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LP/2017/439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v článkoch 192 a 193 Zmluvy o fungovaní Európskej únie</vt:lpwstr>
  </property>
  <property fmtid="{D5CDD505-2E9C-101B-9397-08002B2CF9AE}" pid="47" name="FSC#SKEDITIONSLOVLEX@103.510:AttrStrListDocPropSekundarneLegPravoPO">
    <vt:lpwstr>         Nariadenie Komisie (EÚ) č. 601/2012 o monitorovaní a nahlasovaní emisií skleníkových plynov podľa smernice Európskeho parlamentu a Rady 2003/87/ES (Ú. v. EÚ L 181, 12. 7. 2012).</vt:lpwstr>
  </property>
  <property fmtid="{D5CDD505-2E9C-101B-9397-08002B2CF9AE}" pid="48" name="FSC#SKEDITIONSLOVLEX@103.510:AttrStrListDocPropSekundarneNelegPravoPO">
    <vt:lpwstr>nie je</vt:lpwstr>
  </property>
  <property fmtid="{D5CDD505-2E9C-101B-9397-08002B2CF9AE}" pid="49" name="FSC#SKEDITIONSLOVLEX@103.510:AttrStrListDocPropSekundarneLegPravoDO">
    <vt:lpwstr> Rozhodnutie Európskeho parlamentu a Rady č. 406/2009/ES z 23. apríla 2009 o úsilí členských štátov znížiť emisie skleníkových plynov s cieľom splniť záväzky Spoločenstva týkajúce sa zníženia emisií skleníkových plynov do roku 2020 (Ú. v. EÚ L 140/136, 5.</vt:lpwstr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nie je</vt:lpwstr>
  </property>
  <property fmtid="{D5CDD505-2E9C-101B-9397-08002B2CF9AE}" pid="53" name="FSC#SKEDITIONSLOVLEX@103.510:AttrStrListDocPropLehotaNaPredlozenie">
    <vt:lpwstr>nie je</vt:lpwstr>
  </property>
  <property fmtid="{D5CDD505-2E9C-101B-9397-08002B2CF9AE}" pid="54" name="FSC#SKEDITIONSLOVLEX@103.510:AttrStrListDocPropInfoZaciatokKonania">
    <vt:lpwstr>nie sú</vt:lpwstr>
  </property>
  <property fmtid="{D5CDD505-2E9C-101B-9397-08002B2CF9AE}" pid="55" name="FSC#SKEDITIONSLOVLEX@103.510:AttrStrListDocPropInfoUzPreberanePP">
    <vt:lpwstr>nie sú</vt:lpwstr>
  </property>
  <property fmtid="{D5CDD505-2E9C-101B-9397-08002B2CF9AE}" pid="56" name="FSC#SKEDITIONSLOVLEX@103.510:AttrStrListDocPropStupenZlucitelnostiPP">
    <vt:lpwstr>čiastočný</vt:lpwstr>
  </property>
  <property fmtid="{D5CDD505-2E9C-101B-9397-08002B2CF9AE}" pid="57" name="FSC#SKEDITIONSLOVLEX@103.510:AttrStrListDocPropGestorSpolupRezorty">
    <vt:lpwstr>Ministerstvo životného prostredia Slovenskej republiky</vt:lpwstr>
  </property>
  <property fmtid="{D5CDD505-2E9C-101B-9397-08002B2CF9AE}" pid="58" name="FSC#SKEDITIONSLOVLEX@103.510:AttrDateDocPropZaciatokPKK">
    <vt:lpwstr>17. 5. 2017</vt:lpwstr>
  </property>
  <property fmtid="{D5CDD505-2E9C-101B-9397-08002B2CF9AE}" pid="59" name="FSC#SKEDITIONSLOVLEX@103.510:AttrDateDocPropUkonceniePKK">
    <vt:lpwstr>30. 5. 2017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Neboli posudzované alternatívne riešenia.</vt:lpwstr>
  </property>
  <property fmtid="{D5CDD505-2E9C-101B-9397-08002B2CF9AE}" pid="67" name="FSC#SKEDITIONSLOVLEX@103.510:AttrStrListDocPropStanoviskoGest">
    <vt:lpwstr>Stála pracovná komisia na posudzovanie vybraných vplyvov vyjadruje súhlasné stanovisko s návrhom na dopracovanie s materiálom predloženým na predbežné pripomienkové konanie s odporúčaním na jeho dopracovanie podľa pripomienok.Pripomienky a návrhy zmien: K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414/2012 Z. z. o obchodovaní s emisnými kvótami a o zmene a doplnení niektorých zákonov v znení neskorších pre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č. 414/2012 Z. z. o obchodovaní s&amp;nbsp;emisnými kvótami a o zmene a doplnení niektorých zákonov v znení neskorších predpisov&amp;nbsp;&amp;nbsp;&amp;nbsp; a ktorým sa mení a dopĺňa zákon č. 587/2004 Z. z. o Environmentál</vt:lpwstr>
  </property>
  <property fmtid="{D5CDD505-2E9C-101B-9397-08002B2CF9AE}" pid="150" name="FSC#COOSYSTEM@1.1:Container">
    <vt:lpwstr>COO.2145.1000.3.2013124</vt:lpwstr>
  </property>
  <property fmtid="{D5CDD505-2E9C-101B-9397-08002B2CF9AE}" pid="151" name="FSC#FSCFOLIO@1.1001:docpropproject">
    <vt:lpwstr/>
  </property>
  <property fmtid="{D5CDD505-2E9C-101B-9397-08002B2CF9AE}" pid="152" name="ContentTypeId">
    <vt:lpwstr>0x01010090491C325F475246A7F054D8377FA663</vt:lpwstr>
  </property>
</Properties>
</file>