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C2DC0">
        <w:rPr>
          <w:sz w:val="22"/>
          <w:szCs w:val="22"/>
        </w:rPr>
        <w:t>KNR-ORGA-1456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C2DC0">
      <w:pPr>
        <w:pStyle w:val="rozhodnutia"/>
      </w:pPr>
      <w:r>
        <w:t>489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 4.</w:t>
      </w:r>
      <w:r w:rsidR="00DB58F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6396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2C2DC0" w:rsidRPr="002C2DC0">
        <w:rPr>
          <w:rFonts w:cs="Arial"/>
          <w:noProof/>
          <w:sz w:val="22"/>
          <w:lang w:val="sk-SK"/>
        </w:rPr>
        <w:t>ktorým sa mení</w:t>
      </w:r>
      <w:r w:rsidR="002C2DC0">
        <w:rPr>
          <w:rFonts w:cs="Arial"/>
          <w:noProof/>
          <w:sz w:val="22"/>
          <w:lang w:val="sk-SK"/>
        </w:rPr>
        <w:t xml:space="preserve"> </w:t>
      </w:r>
      <w:r w:rsidR="002C2DC0" w:rsidRPr="002C2DC0">
        <w:rPr>
          <w:rFonts w:cs="Arial"/>
          <w:noProof/>
          <w:sz w:val="22"/>
          <w:lang w:val="sk-SK"/>
        </w:rPr>
        <w:t xml:space="preserve">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C2DC0">
        <w:rPr>
          <w:rFonts w:cs="Arial"/>
          <w:sz w:val="22"/>
          <w:lang w:val="sk-SK"/>
        </w:rPr>
        <w:t>458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2C2DC0">
        <w:rPr>
          <w:rFonts w:cs="Arial"/>
          <w:sz w:val="22"/>
          <w:lang w:val="sk-SK"/>
        </w:rPr>
        <w:t>4. septembra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C2DC0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AA4A81" w:rsidRDefault="002C2DC0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 xml:space="preserve">Výboru Národnej rady Slovenskej republiky pre financie a rozpočet a </w:t>
      </w:r>
    </w:p>
    <w:p w:rsidR="00F6396A" w:rsidRDefault="00AA4A81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 w:rsidR="00F6396A">
        <w:rPr>
          <w:rFonts w:ascii="Arial" w:hAnsi="Arial" w:cs="Arial"/>
          <w:sz w:val="22"/>
          <w:szCs w:val="22"/>
        </w:rPr>
        <w:t>;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6076BE">
        <w:rPr>
          <w:rFonts w:ascii="Arial" w:hAnsi="Arial" w:cs="Arial"/>
          <w:sz w:val="22"/>
        </w:rPr>
        <w:t>obranu a bezpečnosť</w:t>
      </w:r>
      <w:r w:rsidR="006076BE" w:rsidRPr="006076BE">
        <w:rPr>
          <w:rFonts w:ascii="Arial" w:hAnsi="Arial" w:cs="Arial"/>
          <w:sz w:val="22"/>
        </w:rPr>
        <w:t xml:space="preserve"> </w:t>
      </w:r>
      <w:proofErr w:type="spellStart"/>
      <w:r w:rsidR="006076BE" w:rsidRPr="006076BE">
        <w:rPr>
          <w:rFonts w:ascii="Arial" w:hAnsi="Arial" w:cs="Arial"/>
          <w:sz w:val="22"/>
        </w:rPr>
        <w:t>a</w:t>
      </w:r>
      <w:proofErr w:type="spellEnd"/>
      <w:r w:rsidR="006076BE" w:rsidRPr="006076BE">
        <w:rPr>
          <w:rFonts w:ascii="Arial" w:hAnsi="Arial" w:cs="Arial"/>
          <w:sz w:val="22"/>
        </w:rPr>
        <w:t xml:space="preserve"> lehotu na prerokovan</w:t>
      </w:r>
      <w:bookmarkStart w:id="0" w:name="_GoBack"/>
      <w:bookmarkEnd w:id="0"/>
      <w:r w:rsidR="006076BE" w:rsidRPr="006076BE">
        <w:rPr>
          <w:rFonts w:ascii="Arial" w:hAnsi="Arial" w:cs="Arial"/>
          <w:sz w:val="22"/>
        </w:rPr>
        <w:t>ie návrhu zákona v druhom čítaní vo výbor</w:t>
      </w:r>
      <w:r w:rsidR="006076BE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>
        <w:rPr>
          <w:rFonts w:ascii="Arial" w:hAnsi="Arial" w:cs="Arial"/>
          <w:sz w:val="22"/>
          <w:szCs w:val="22"/>
        </w:rPr>
        <w:t>Tibor</w:t>
      </w:r>
      <w:r w:rsidR="00266FF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772B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2024-09-04T12:16:00Z</cp:lastPrinted>
  <dcterms:created xsi:type="dcterms:W3CDTF">2024-09-04T11:53:00Z</dcterms:created>
  <dcterms:modified xsi:type="dcterms:W3CDTF">2024-09-04T12:17:00Z</dcterms:modified>
</cp:coreProperties>
</file>