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FA7" w:rsidRPr="00F515AA" w:rsidRDefault="00680FA7" w:rsidP="00680FA7">
      <w:pPr>
        <w:contextualSpacing/>
        <w:jc w:val="center"/>
        <w:rPr>
          <w:b/>
          <w:sz w:val="28"/>
          <w:szCs w:val="28"/>
        </w:rPr>
      </w:pPr>
      <w:r w:rsidRPr="00F515AA">
        <w:rPr>
          <w:b/>
          <w:sz w:val="28"/>
          <w:szCs w:val="28"/>
        </w:rPr>
        <w:t>NÁRODNÁ RADA SLOVENSKEJ REPUBLIKY</w:t>
      </w:r>
    </w:p>
    <w:p w:rsidR="00680FA7" w:rsidRDefault="00680FA7" w:rsidP="00680FA7">
      <w:pPr>
        <w:pBdr>
          <w:bottom w:val="single" w:sz="12" w:space="1" w:color="auto"/>
        </w:pBdr>
        <w:contextualSpacing/>
        <w:jc w:val="center"/>
        <w:rPr>
          <w:b/>
          <w:szCs w:val="24"/>
        </w:rPr>
      </w:pPr>
      <w:r w:rsidRPr="00924A72">
        <w:rPr>
          <w:b/>
          <w:szCs w:val="24"/>
        </w:rPr>
        <w:t>IX. volebné obdobie</w:t>
      </w:r>
    </w:p>
    <w:p w:rsidR="00680FA7" w:rsidRDefault="00680FA7" w:rsidP="00680FA7">
      <w:pPr>
        <w:pBdr>
          <w:bottom w:val="single" w:sz="12" w:space="1" w:color="auto"/>
        </w:pBdr>
        <w:contextualSpacing/>
        <w:jc w:val="center"/>
        <w:rPr>
          <w:b/>
          <w:szCs w:val="24"/>
        </w:rPr>
      </w:pPr>
    </w:p>
    <w:p w:rsidR="00680FA7" w:rsidRDefault="00680FA7" w:rsidP="00680FA7">
      <w:pPr>
        <w:contextualSpacing/>
        <w:jc w:val="center"/>
        <w:rPr>
          <w:b/>
          <w:szCs w:val="24"/>
        </w:rPr>
      </w:pPr>
    </w:p>
    <w:p w:rsidR="00680FA7" w:rsidRDefault="00B976FD" w:rsidP="00680FA7">
      <w:pPr>
        <w:contextualSpacing/>
        <w:jc w:val="center"/>
        <w:rPr>
          <w:b/>
          <w:szCs w:val="24"/>
        </w:rPr>
      </w:pPr>
      <w:r w:rsidRPr="00B976FD">
        <w:rPr>
          <w:b/>
          <w:szCs w:val="24"/>
        </w:rPr>
        <w:t>458</w:t>
      </w:r>
    </w:p>
    <w:p w:rsidR="00680FA7" w:rsidRDefault="00680FA7" w:rsidP="00680FA7">
      <w:pPr>
        <w:contextualSpacing/>
        <w:jc w:val="center"/>
        <w:rPr>
          <w:b/>
          <w:szCs w:val="24"/>
        </w:rPr>
      </w:pPr>
    </w:p>
    <w:p w:rsidR="00680FA7" w:rsidRPr="00D6779B" w:rsidRDefault="00680FA7" w:rsidP="00680FA7">
      <w:pPr>
        <w:contextualSpacing/>
        <w:jc w:val="center"/>
        <w:rPr>
          <w:b/>
          <w:szCs w:val="24"/>
        </w:rPr>
      </w:pPr>
      <w:r w:rsidRPr="00924A72">
        <w:rPr>
          <w:b/>
          <w:szCs w:val="24"/>
        </w:rPr>
        <w:t>VLÁDNY NÁVRH</w:t>
      </w:r>
    </w:p>
    <w:p w:rsidR="00680FA7" w:rsidRDefault="00680FA7" w:rsidP="00680FA7">
      <w:pPr>
        <w:contextualSpacing/>
        <w:jc w:val="center"/>
        <w:rPr>
          <w:b/>
          <w:szCs w:val="24"/>
        </w:rPr>
      </w:pPr>
    </w:p>
    <w:p w:rsidR="00680FA7" w:rsidRPr="00D6779B" w:rsidRDefault="00680FA7" w:rsidP="00680FA7">
      <w:pPr>
        <w:contextualSpacing/>
        <w:jc w:val="center"/>
        <w:rPr>
          <w:b/>
          <w:szCs w:val="24"/>
        </w:rPr>
      </w:pPr>
      <w:r w:rsidRPr="00D6779B">
        <w:rPr>
          <w:b/>
          <w:szCs w:val="24"/>
        </w:rPr>
        <w:t>ZÁKON</w:t>
      </w:r>
    </w:p>
    <w:p w:rsidR="00680FA7" w:rsidRPr="00D6779B" w:rsidRDefault="00680FA7" w:rsidP="00680FA7">
      <w:pPr>
        <w:contextualSpacing/>
        <w:jc w:val="center"/>
        <w:rPr>
          <w:szCs w:val="24"/>
        </w:rPr>
      </w:pPr>
    </w:p>
    <w:p w:rsidR="00680FA7" w:rsidRPr="00680FA7" w:rsidRDefault="00680FA7" w:rsidP="00680FA7">
      <w:pPr>
        <w:contextualSpacing/>
        <w:jc w:val="center"/>
        <w:rPr>
          <w:szCs w:val="24"/>
        </w:rPr>
      </w:pPr>
      <w:r w:rsidRPr="00680FA7">
        <w:rPr>
          <w:szCs w:val="24"/>
        </w:rPr>
        <w:t>z ... 2024,</w:t>
      </w:r>
    </w:p>
    <w:p w:rsidR="00680FA7" w:rsidRPr="00D6779B" w:rsidRDefault="00680FA7" w:rsidP="00680FA7">
      <w:pPr>
        <w:contextualSpacing/>
        <w:jc w:val="center"/>
        <w:rPr>
          <w:szCs w:val="24"/>
        </w:rPr>
      </w:pPr>
    </w:p>
    <w:p w:rsidR="00A523C9" w:rsidRDefault="009B5212" w:rsidP="00A523C9">
      <w:pPr>
        <w:pStyle w:val="Zkladntext"/>
        <w:contextualSpacing/>
        <w:jc w:val="center"/>
        <w:rPr>
          <w:rFonts w:ascii="Times New Roman" w:hAnsi="Times New Roman"/>
          <w:szCs w:val="24"/>
        </w:rPr>
      </w:pPr>
      <w:r w:rsidRPr="001C5E9E">
        <w:rPr>
          <w:rFonts w:ascii="Times New Roman" w:hAnsi="Times New Roman"/>
          <w:szCs w:val="24"/>
        </w:rPr>
        <w:t>k</w:t>
      </w:r>
      <w:r w:rsidR="004443CB">
        <w:rPr>
          <w:rFonts w:ascii="Times New Roman" w:hAnsi="Times New Roman"/>
          <w:szCs w:val="24"/>
        </w:rPr>
        <w:t xml:space="preserve">torým sa mení a dopĺňa </w:t>
      </w:r>
    </w:p>
    <w:p w:rsidR="009B5212" w:rsidRPr="000F0D05" w:rsidRDefault="004443CB" w:rsidP="00A523C9">
      <w:pPr>
        <w:pStyle w:val="Zkladntext"/>
        <w:contextualSpacing/>
        <w:jc w:val="center"/>
        <w:rPr>
          <w:rFonts w:ascii="Times New Roman" w:hAnsi="Times New Roman"/>
          <w:strike/>
          <w:szCs w:val="24"/>
        </w:rPr>
      </w:pPr>
      <w:r>
        <w:rPr>
          <w:rFonts w:ascii="Times New Roman" w:hAnsi="Times New Roman"/>
          <w:szCs w:val="24"/>
        </w:rPr>
        <w:t>zákon č.</w:t>
      </w:r>
      <w:r>
        <w:t> </w:t>
      </w:r>
      <w:r>
        <w:rPr>
          <w:rFonts w:ascii="Times New Roman" w:hAnsi="Times New Roman"/>
          <w:szCs w:val="24"/>
        </w:rPr>
        <w:t>73/1998 Z. </w:t>
      </w:r>
      <w:r w:rsidR="009B5212" w:rsidRPr="001C5E9E">
        <w:rPr>
          <w:rFonts w:ascii="Times New Roman" w:hAnsi="Times New Roman"/>
          <w:szCs w:val="24"/>
        </w:rPr>
        <w:t>z.</w:t>
      </w:r>
      <w:r w:rsidR="000E6C46">
        <w:rPr>
          <w:rFonts w:ascii="Times New Roman" w:hAnsi="Times New Roman"/>
          <w:szCs w:val="24"/>
        </w:rPr>
        <w:t xml:space="preserve"> </w:t>
      </w:r>
      <w:r w:rsidR="009B5212" w:rsidRPr="001C5E9E">
        <w:rPr>
          <w:rFonts w:ascii="Times New Roman" w:hAnsi="Times New Roman"/>
          <w:szCs w:val="24"/>
        </w:rPr>
        <w:t>o štátnej službe príslušníkov Policajného zboru, Slovenskej informačnej služby, Zboru väzenskej a justič</w:t>
      </w:r>
      <w:r w:rsidR="009B5212">
        <w:rPr>
          <w:rFonts w:ascii="Times New Roman" w:hAnsi="Times New Roman"/>
          <w:szCs w:val="24"/>
        </w:rPr>
        <w:t xml:space="preserve">nej stráže Slovenskej republiky </w:t>
      </w:r>
      <w:r w:rsidR="009B5212" w:rsidRPr="001C5E9E">
        <w:rPr>
          <w:rFonts w:ascii="Times New Roman" w:hAnsi="Times New Roman"/>
          <w:szCs w:val="24"/>
        </w:rPr>
        <w:t>a Železničnej polície</w:t>
      </w:r>
      <w:r w:rsidR="000E6C46">
        <w:rPr>
          <w:rFonts w:ascii="Times New Roman" w:hAnsi="Times New Roman"/>
          <w:szCs w:val="24"/>
        </w:rPr>
        <w:t xml:space="preserve"> </w:t>
      </w:r>
      <w:r w:rsidR="009B5212" w:rsidRPr="001C5E9E">
        <w:rPr>
          <w:rFonts w:ascii="Times New Roman" w:hAnsi="Times New Roman"/>
          <w:szCs w:val="24"/>
        </w:rPr>
        <w:t>v znení neskorších predpisov</w:t>
      </w:r>
      <w:r w:rsidR="000E6C46">
        <w:rPr>
          <w:rFonts w:ascii="Times New Roman" w:hAnsi="Times New Roman"/>
          <w:szCs w:val="24"/>
        </w:rPr>
        <w:t xml:space="preserve"> a ktorým sa </w:t>
      </w:r>
      <w:r>
        <w:rPr>
          <w:rFonts w:ascii="Times New Roman" w:hAnsi="Times New Roman"/>
          <w:szCs w:val="24"/>
        </w:rPr>
        <w:t>dopĺňa zákon č. 35/2019 Z. </w:t>
      </w:r>
      <w:r w:rsidR="000E6C46">
        <w:rPr>
          <w:rFonts w:ascii="Times New Roman" w:hAnsi="Times New Roman"/>
          <w:szCs w:val="24"/>
        </w:rPr>
        <w:t xml:space="preserve">z. </w:t>
      </w:r>
      <w:r w:rsidR="000E6C46" w:rsidRPr="000E6C46">
        <w:rPr>
          <w:rFonts w:ascii="Times New Roman" w:hAnsi="Times New Roman"/>
          <w:szCs w:val="24"/>
        </w:rPr>
        <w:t>o finančnej správe a o zmene a doplnení niektorých zákono</w:t>
      </w:r>
      <w:bookmarkStart w:id="0" w:name="_GoBack"/>
      <w:bookmarkEnd w:id="0"/>
      <w:r w:rsidR="000E6C46" w:rsidRPr="000E6C46">
        <w:rPr>
          <w:rFonts w:ascii="Times New Roman" w:hAnsi="Times New Roman"/>
          <w:szCs w:val="24"/>
        </w:rPr>
        <w:t>v</w:t>
      </w:r>
      <w:r w:rsidR="000E6C46">
        <w:rPr>
          <w:rFonts w:ascii="Times New Roman" w:hAnsi="Times New Roman"/>
          <w:szCs w:val="24"/>
        </w:rPr>
        <w:t xml:space="preserve"> v znení neskorších predpisov</w:t>
      </w:r>
    </w:p>
    <w:p w:rsidR="009B5212" w:rsidRDefault="009B5212" w:rsidP="00A523C9">
      <w:pPr>
        <w:contextualSpacing/>
        <w:rPr>
          <w:b/>
          <w:szCs w:val="24"/>
        </w:rPr>
      </w:pPr>
    </w:p>
    <w:p w:rsidR="00A523C9" w:rsidRPr="001C5E9E" w:rsidRDefault="00A523C9" w:rsidP="00A523C9">
      <w:pPr>
        <w:contextualSpacing/>
        <w:rPr>
          <w:b/>
          <w:szCs w:val="24"/>
        </w:rPr>
      </w:pPr>
    </w:p>
    <w:p w:rsidR="009B5212" w:rsidRPr="00893DC5" w:rsidRDefault="009B5212" w:rsidP="00A523C9">
      <w:pPr>
        <w:ind w:firstLine="426"/>
        <w:contextualSpacing/>
        <w:rPr>
          <w:b/>
          <w:szCs w:val="24"/>
        </w:rPr>
      </w:pPr>
      <w:r w:rsidRPr="001C5E9E">
        <w:rPr>
          <w:szCs w:val="24"/>
        </w:rPr>
        <w:t>Národná rada Slovenskej republiky sa uzniesla na tomto zákone:</w:t>
      </w:r>
      <w:r w:rsidRPr="001C5E9E">
        <w:rPr>
          <w:b/>
          <w:szCs w:val="24"/>
        </w:rPr>
        <w:t xml:space="preserve"> </w:t>
      </w:r>
    </w:p>
    <w:p w:rsidR="009B5212" w:rsidRPr="001C5E9E" w:rsidRDefault="009B5212" w:rsidP="00A523C9">
      <w:pPr>
        <w:contextualSpacing/>
        <w:rPr>
          <w:b/>
          <w:szCs w:val="24"/>
        </w:rPr>
      </w:pPr>
    </w:p>
    <w:p w:rsidR="009B5212" w:rsidRPr="001C5E9E" w:rsidRDefault="009B5212" w:rsidP="00A523C9">
      <w:pPr>
        <w:contextualSpacing/>
        <w:jc w:val="center"/>
        <w:rPr>
          <w:b/>
          <w:szCs w:val="24"/>
        </w:rPr>
      </w:pPr>
      <w:r w:rsidRPr="001C5E9E">
        <w:rPr>
          <w:b/>
          <w:szCs w:val="24"/>
        </w:rPr>
        <w:t>Čl. I</w:t>
      </w:r>
    </w:p>
    <w:p w:rsidR="009B5212" w:rsidRPr="001C5E9E" w:rsidRDefault="009B5212" w:rsidP="00A523C9">
      <w:pPr>
        <w:contextualSpacing/>
        <w:rPr>
          <w:szCs w:val="24"/>
        </w:rPr>
      </w:pPr>
    </w:p>
    <w:p w:rsidR="009B5212" w:rsidRPr="00596736" w:rsidRDefault="009B5212" w:rsidP="00A523C9">
      <w:pPr>
        <w:ind w:firstLine="426"/>
        <w:contextualSpacing/>
        <w:jc w:val="both"/>
        <w:rPr>
          <w:szCs w:val="24"/>
        </w:rPr>
      </w:pPr>
      <w:r>
        <w:rPr>
          <w:szCs w:val="24"/>
        </w:rPr>
        <w:t>Zákon č. 73/1998 Z. </w:t>
      </w:r>
      <w:r w:rsidRPr="001C5E9E">
        <w:rPr>
          <w:szCs w:val="24"/>
        </w:rPr>
        <w:t>z. o štátnej službe príslušníkov Policajného zboru, Slovenskej inform</w:t>
      </w:r>
      <w:r w:rsidR="00E62547">
        <w:rPr>
          <w:szCs w:val="24"/>
        </w:rPr>
        <w:t xml:space="preserve">ačnej služby, Zboru väzenskej a </w:t>
      </w:r>
      <w:r w:rsidRPr="001C5E9E">
        <w:rPr>
          <w:szCs w:val="24"/>
        </w:rPr>
        <w:t>justične</w:t>
      </w:r>
      <w:r w:rsidR="00E62547">
        <w:rPr>
          <w:szCs w:val="24"/>
        </w:rPr>
        <w:t xml:space="preserve">j stráže Slovenskej republiky a </w:t>
      </w:r>
      <w:r w:rsidRPr="001C5E9E">
        <w:rPr>
          <w:szCs w:val="24"/>
        </w:rPr>
        <w:t>Žel</w:t>
      </w:r>
      <w:r w:rsidR="00E62547">
        <w:rPr>
          <w:szCs w:val="24"/>
        </w:rPr>
        <w:t>ezničnej polície v </w:t>
      </w:r>
      <w:r>
        <w:rPr>
          <w:szCs w:val="24"/>
        </w:rPr>
        <w:t>znení zákona č. 58/1999 Z. z., zákona č. 181/1999 Z. </w:t>
      </w:r>
      <w:r w:rsidRPr="001C5E9E">
        <w:rPr>
          <w:szCs w:val="24"/>
        </w:rPr>
        <w:t xml:space="preserve">z., </w:t>
      </w:r>
      <w:r>
        <w:rPr>
          <w:szCs w:val="24"/>
        </w:rPr>
        <w:t>zákona č. </w:t>
      </w:r>
      <w:r w:rsidRPr="001C5E9E">
        <w:rPr>
          <w:szCs w:val="24"/>
        </w:rPr>
        <w:t>356/19</w:t>
      </w:r>
      <w:r>
        <w:rPr>
          <w:szCs w:val="24"/>
        </w:rPr>
        <w:t>99 Z. z., zákona č. 224/2000 Z. z., zákona č. 464/2000 Z. z., zákona č. 241/2001 Z. z., zákona č. 98/2002 Z. </w:t>
      </w:r>
      <w:r w:rsidRPr="001C5E9E">
        <w:rPr>
          <w:szCs w:val="24"/>
        </w:rPr>
        <w:t xml:space="preserve">z., </w:t>
      </w:r>
      <w:r>
        <w:rPr>
          <w:szCs w:val="24"/>
        </w:rPr>
        <w:t xml:space="preserve">zákona č. 328/2002 Z. z., </w:t>
      </w:r>
      <w:r w:rsidRPr="001C5E9E">
        <w:rPr>
          <w:szCs w:val="24"/>
        </w:rPr>
        <w:t>z</w:t>
      </w:r>
      <w:r>
        <w:rPr>
          <w:szCs w:val="24"/>
        </w:rPr>
        <w:t>ákona č. 422/2002 Z. z., zákona č. 659/2002 Z. </w:t>
      </w:r>
      <w:r w:rsidRPr="001C5E9E">
        <w:rPr>
          <w:szCs w:val="24"/>
        </w:rPr>
        <w:t>z.,</w:t>
      </w:r>
      <w:r>
        <w:rPr>
          <w:szCs w:val="24"/>
        </w:rPr>
        <w:t xml:space="preserve"> zákona č. 212/2003 Z. z., zákona č. </w:t>
      </w:r>
      <w:r w:rsidRPr="001C5E9E">
        <w:rPr>
          <w:szCs w:val="24"/>
        </w:rPr>
        <w:t>178/2004 Z.</w:t>
      </w:r>
      <w:r w:rsidR="00E62547">
        <w:rPr>
          <w:szCs w:val="24"/>
        </w:rPr>
        <w:t xml:space="preserve"> z., </w:t>
      </w:r>
      <w:r>
        <w:rPr>
          <w:szCs w:val="24"/>
        </w:rPr>
        <w:t>zákona č. 201/2004 Z. z., zákona č. </w:t>
      </w:r>
      <w:r w:rsidRPr="001C5E9E">
        <w:rPr>
          <w:szCs w:val="24"/>
        </w:rPr>
        <w:t>365/20</w:t>
      </w:r>
      <w:r w:rsidR="00E62547">
        <w:rPr>
          <w:szCs w:val="24"/>
        </w:rPr>
        <w:t>04 Z. z., zákona č. </w:t>
      </w:r>
      <w:r>
        <w:rPr>
          <w:szCs w:val="24"/>
        </w:rPr>
        <w:t>382/2004 Z. </w:t>
      </w:r>
      <w:r w:rsidRPr="001C5E9E">
        <w:rPr>
          <w:szCs w:val="24"/>
        </w:rPr>
        <w:t xml:space="preserve">z., zákona </w:t>
      </w:r>
      <w:r w:rsidRPr="001E0565">
        <w:rPr>
          <w:szCs w:val="24"/>
        </w:rPr>
        <w:t>č.</w:t>
      </w:r>
      <w:r>
        <w:rPr>
          <w:szCs w:val="24"/>
        </w:rPr>
        <w:t> 727/2004 Z. </w:t>
      </w:r>
      <w:r w:rsidR="00E62547">
        <w:rPr>
          <w:szCs w:val="24"/>
        </w:rPr>
        <w:t xml:space="preserve">z., </w:t>
      </w:r>
      <w:r w:rsidRPr="001C5E9E">
        <w:rPr>
          <w:szCs w:val="24"/>
        </w:rPr>
        <w:t xml:space="preserve">zákona </w:t>
      </w:r>
      <w:r>
        <w:rPr>
          <w:szCs w:val="24"/>
        </w:rPr>
        <w:t>č. 732/2004 Z. z., zákona č. 69/2005 Z. z., zákona č. 623/2005 Z. z., zákona č. 342/2007 Z. </w:t>
      </w:r>
      <w:r w:rsidRPr="001C5E9E">
        <w:rPr>
          <w:szCs w:val="24"/>
        </w:rPr>
        <w:t>z</w:t>
      </w:r>
      <w:r>
        <w:rPr>
          <w:szCs w:val="24"/>
        </w:rPr>
        <w:t>.</w:t>
      </w:r>
      <w:r w:rsidRPr="001C5E9E">
        <w:rPr>
          <w:szCs w:val="24"/>
        </w:rPr>
        <w:t xml:space="preserve">, zákona </w:t>
      </w:r>
      <w:r>
        <w:rPr>
          <w:szCs w:val="24"/>
        </w:rPr>
        <w:t>č. 513/2007 Z. z., zákona č. </w:t>
      </w:r>
      <w:r w:rsidRPr="001C5E9E">
        <w:rPr>
          <w:szCs w:val="24"/>
        </w:rPr>
        <w:t>61/2008 Z.</w:t>
      </w:r>
      <w:r>
        <w:rPr>
          <w:szCs w:val="24"/>
        </w:rPr>
        <w:t> z., zákona č. </w:t>
      </w:r>
      <w:r w:rsidRPr="001C5E9E">
        <w:rPr>
          <w:szCs w:val="24"/>
        </w:rPr>
        <w:t>278/2008</w:t>
      </w:r>
      <w:r>
        <w:rPr>
          <w:szCs w:val="24"/>
        </w:rPr>
        <w:t xml:space="preserve"> Z. </w:t>
      </w:r>
      <w:r w:rsidRPr="001C5E9E">
        <w:rPr>
          <w:szCs w:val="24"/>
        </w:rPr>
        <w:t>z.</w:t>
      </w:r>
      <w:r>
        <w:rPr>
          <w:szCs w:val="24"/>
        </w:rPr>
        <w:t>, zákona č.</w:t>
      </w:r>
      <w:r w:rsidR="00E62547">
        <w:rPr>
          <w:szCs w:val="24"/>
        </w:rPr>
        <w:t> </w:t>
      </w:r>
      <w:r w:rsidR="004443CB">
        <w:rPr>
          <w:szCs w:val="24"/>
        </w:rPr>
        <w:t>445/2008 Z. z., zákona č. </w:t>
      </w:r>
      <w:r>
        <w:rPr>
          <w:szCs w:val="24"/>
        </w:rPr>
        <w:t>491/2008 Z. </w:t>
      </w:r>
      <w:r w:rsidRPr="001C5E9E">
        <w:rPr>
          <w:szCs w:val="24"/>
        </w:rPr>
        <w:t>z., zák</w:t>
      </w:r>
      <w:r>
        <w:rPr>
          <w:szCs w:val="24"/>
        </w:rPr>
        <w:t>ona č. 70/2009 Z. z., zákona č. 60/2010 Z. z., zákona č. 151/2010 Z. </w:t>
      </w:r>
      <w:r w:rsidRPr="001C5E9E">
        <w:rPr>
          <w:szCs w:val="24"/>
        </w:rPr>
        <w:t xml:space="preserve">z., zákona </w:t>
      </w:r>
      <w:r>
        <w:rPr>
          <w:szCs w:val="24"/>
        </w:rPr>
        <w:t>č. </w:t>
      </w:r>
      <w:r w:rsidRPr="001C5E9E">
        <w:rPr>
          <w:szCs w:val="24"/>
        </w:rPr>
        <w:t>543/20</w:t>
      </w:r>
      <w:r>
        <w:rPr>
          <w:szCs w:val="24"/>
        </w:rPr>
        <w:t>10 Z. z., zákona č. 547/2010 Z. z., zákona č. 48/2011 Z. </w:t>
      </w:r>
      <w:r w:rsidRPr="001C5E9E">
        <w:rPr>
          <w:szCs w:val="24"/>
        </w:rPr>
        <w:t>z.</w:t>
      </w:r>
      <w:r>
        <w:rPr>
          <w:szCs w:val="24"/>
        </w:rPr>
        <w:t>,</w:t>
      </w:r>
      <w:r w:rsidRPr="007708BB">
        <w:rPr>
          <w:color w:val="000000" w:themeColor="text1"/>
          <w:szCs w:val="24"/>
        </w:rPr>
        <w:t xml:space="preserve"> </w:t>
      </w:r>
      <w:r>
        <w:rPr>
          <w:szCs w:val="24"/>
        </w:rPr>
        <w:t>zákona č. </w:t>
      </w:r>
      <w:r w:rsidRPr="001C5E9E">
        <w:rPr>
          <w:szCs w:val="24"/>
        </w:rPr>
        <w:t>79/2012 Z</w:t>
      </w:r>
      <w:r>
        <w:rPr>
          <w:szCs w:val="24"/>
        </w:rPr>
        <w:t>. </w:t>
      </w:r>
      <w:r w:rsidRPr="001C5E9E">
        <w:rPr>
          <w:szCs w:val="24"/>
        </w:rPr>
        <w:t>z</w:t>
      </w:r>
      <w:r w:rsidRPr="00B5070B">
        <w:rPr>
          <w:szCs w:val="24"/>
        </w:rPr>
        <w:t>.</w:t>
      </w:r>
      <w:r w:rsidRPr="00481C9C">
        <w:rPr>
          <w:szCs w:val="24"/>
        </w:rPr>
        <w:t>,</w:t>
      </w:r>
      <w:r w:rsidRPr="00B5070B">
        <w:rPr>
          <w:b/>
          <w:szCs w:val="24"/>
        </w:rPr>
        <w:t xml:space="preserve"> </w:t>
      </w:r>
      <w:r w:rsidRPr="00B5070B">
        <w:rPr>
          <w:szCs w:val="24"/>
        </w:rPr>
        <w:t>zákona č.</w:t>
      </w:r>
      <w:r>
        <w:rPr>
          <w:szCs w:val="24"/>
        </w:rPr>
        <w:t> 345/2012 Z. z., zákona č. 361/2012 Z. z., zákona č. 80/2013 Z. </w:t>
      </w:r>
      <w:r w:rsidRPr="00B5070B">
        <w:rPr>
          <w:szCs w:val="24"/>
        </w:rPr>
        <w:t>z., z</w:t>
      </w:r>
      <w:r>
        <w:rPr>
          <w:szCs w:val="24"/>
        </w:rPr>
        <w:t>ákona č. 462/2013 Z. z., zákona č. 307/2014 Z. z., zákona č. 406/2015 Z. </w:t>
      </w:r>
      <w:r w:rsidRPr="00B5070B">
        <w:rPr>
          <w:szCs w:val="24"/>
        </w:rPr>
        <w:t xml:space="preserve">z., zákona </w:t>
      </w:r>
      <w:r>
        <w:rPr>
          <w:szCs w:val="24"/>
        </w:rPr>
        <w:t>č. </w:t>
      </w:r>
      <w:r w:rsidRPr="00B5070B">
        <w:rPr>
          <w:szCs w:val="24"/>
        </w:rPr>
        <w:t>125/201</w:t>
      </w:r>
      <w:r w:rsidRPr="001E0565">
        <w:rPr>
          <w:szCs w:val="24"/>
        </w:rPr>
        <w:t>6</w:t>
      </w:r>
      <w:r>
        <w:rPr>
          <w:szCs w:val="24"/>
        </w:rPr>
        <w:t xml:space="preserve"> Z. z., zákona č. 69/2018 Z. z., zákona č. 177/2018 Z. z., zákona č. 347/2018 Z. z., zákona č. 6/2019 Z. z., zákona č. 319/2019 Z. </w:t>
      </w:r>
      <w:r w:rsidRPr="00B5070B">
        <w:rPr>
          <w:szCs w:val="24"/>
        </w:rPr>
        <w:t>z.</w:t>
      </w:r>
      <w:r>
        <w:rPr>
          <w:szCs w:val="24"/>
        </w:rPr>
        <w:t>,</w:t>
      </w:r>
      <w:r w:rsidRPr="00B5070B">
        <w:rPr>
          <w:szCs w:val="24"/>
        </w:rPr>
        <w:t xml:space="preserve"> zákona č.</w:t>
      </w:r>
      <w:r>
        <w:rPr>
          <w:szCs w:val="24"/>
        </w:rPr>
        <w:t> 73/2020 Z. </w:t>
      </w:r>
      <w:r w:rsidRPr="00B5070B">
        <w:rPr>
          <w:szCs w:val="24"/>
        </w:rPr>
        <w:t>z</w:t>
      </w:r>
      <w:r w:rsidRPr="00CF0394">
        <w:rPr>
          <w:szCs w:val="24"/>
        </w:rPr>
        <w:t>.</w:t>
      </w:r>
      <w:r>
        <w:rPr>
          <w:szCs w:val="24"/>
        </w:rPr>
        <w:t>, zákona č. </w:t>
      </w:r>
      <w:r w:rsidRPr="00CF0394">
        <w:rPr>
          <w:szCs w:val="24"/>
        </w:rPr>
        <w:t>423/2020</w:t>
      </w:r>
      <w:r>
        <w:rPr>
          <w:szCs w:val="24"/>
        </w:rPr>
        <w:t xml:space="preserve"> </w:t>
      </w:r>
      <w:r w:rsidRPr="001E0565">
        <w:rPr>
          <w:szCs w:val="24"/>
        </w:rPr>
        <w:t>Z. z.,</w:t>
      </w:r>
      <w:r w:rsidR="00E62547">
        <w:rPr>
          <w:szCs w:val="24"/>
        </w:rPr>
        <w:t xml:space="preserve"> </w:t>
      </w:r>
      <w:r>
        <w:rPr>
          <w:szCs w:val="24"/>
        </w:rPr>
        <w:t>zákona č. 76/2021 Z. </w:t>
      </w:r>
      <w:r w:rsidRPr="00CF0394">
        <w:rPr>
          <w:szCs w:val="24"/>
        </w:rPr>
        <w:t>z</w:t>
      </w:r>
      <w:r w:rsidR="00E62547">
        <w:rPr>
          <w:szCs w:val="24"/>
        </w:rPr>
        <w:t xml:space="preserve">., </w:t>
      </w:r>
      <w:r w:rsidRPr="00596736">
        <w:rPr>
          <w:szCs w:val="24"/>
        </w:rPr>
        <w:t>zákona č. 310/2021</w:t>
      </w:r>
      <w:r w:rsidRPr="00596736">
        <w:rPr>
          <w:color w:val="00B050"/>
          <w:szCs w:val="24"/>
        </w:rPr>
        <w:t xml:space="preserve"> </w:t>
      </w:r>
      <w:r w:rsidR="00E62547">
        <w:rPr>
          <w:szCs w:val="24"/>
        </w:rPr>
        <w:t xml:space="preserve">Z. z., zákona č. 412/2021 Z. z., zákona č. 453/2021 Z. z., </w:t>
      </w:r>
      <w:r w:rsidRPr="00596736">
        <w:rPr>
          <w:szCs w:val="24"/>
        </w:rPr>
        <w:t xml:space="preserve">zákona č. 478/2021 Z. z., </w:t>
      </w:r>
      <w:r w:rsidRPr="00596736">
        <w:rPr>
          <w:rStyle w:val="Hypertextovprepojenie"/>
          <w:color w:val="000000" w:themeColor="text1"/>
          <w:u w:val="none"/>
        </w:rPr>
        <w:t>záko</w:t>
      </w:r>
      <w:r w:rsidR="00E62547">
        <w:rPr>
          <w:rStyle w:val="Hypertextovprepojenie"/>
          <w:color w:val="000000" w:themeColor="text1"/>
          <w:u w:val="none"/>
        </w:rPr>
        <w:t>na č. 125/2022 Z. z., zákona č. 222/2022 Z. </w:t>
      </w:r>
      <w:r w:rsidRPr="00596736">
        <w:rPr>
          <w:rStyle w:val="Hypertextovprepojenie"/>
          <w:color w:val="000000" w:themeColor="text1"/>
          <w:u w:val="none"/>
        </w:rPr>
        <w:t xml:space="preserve">z., zákona </w:t>
      </w:r>
      <w:r w:rsidR="00E62547">
        <w:rPr>
          <w:rStyle w:val="Hypertextovprepojenie"/>
          <w:color w:val="000000" w:themeColor="text1"/>
          <w:u w:val="none"/>
        </w:rPr>
        <w:t>č. 350/2022 Z. z. a zákona č. </w:t>
      </w:r>
      <w:r w:rsidRPr="00596736">
        <w:rPr>
          <w:rStyle w:val="Hypertextovprepojenie"/>
          <w:color w:val="000000" w:themeColor="text1"/>
          <w:u w:val="none"/>
        </w:rPr>
        <w:t>197/2023</w:t>
      </w:r>
      <w:r w:rsidRPr="00596736">
        <w:rPr>
          <w:szCs w:val="24"/>
        </w:rPr>
        <w:t xml:space="preserve"> </w:t>
      </w:r>
      <w:r w:rsidR="00E62547">
        <w:rPr>
          <w:szCs w:val="24"/>
        </w:rPr>
        <w:t>Z. </w:t>
      </w:r>
      <w:r w:rsidR="00AD2089">
        <w:rPr>
          <w:szCs w:val="24"/>
        </w:rPr>
        <w:t xml:space="preserve">z. </w:t>
      </w:r>
      <w:r w:rsidRPr="00596736">
        <w:rPr>
          <w:szCs w:val="24"/>
        </w:rPr>
        <w:t>sa mení a dopĺňa takto:</w:t>
      </w:r>
    </w:p>
    <w:p w:rsidR="009B5212" w:rsidRPr="00C66EE0" w:rsidRDefault="009B5212" w:rsidP="00A523C9">
      <w:pPr>
        <w:contextualSpacing/>
        <w:jc w:val="both"/>
        <w:rPr>
          <w:szCs w:val="24"/>
        </w:rPr>
      </w:pPr>
    </w:p>
    <w:p w:rsidR="009B5212" w:rsidRDefault="00E62547" w:rsidP="00A523C9">
      <w:pPr>
        <w:pStyle w:val="Normlnywebov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</w:pPr>
      <w:r>
        <w:t>V § 104 sa vypúšťa odsek </w:t>
      </w:r>
      <w:r w:rsidR="009B5212">
        <w:t>3.</w:t>
      </w:r>
    </w:p>
    <w:p w:rsidR="00596736" w:rsidRDefault="00596736" w:rsidP="00A523C9">
      <w:pPr>
        <w:pStyle w:val="Normlnywebov"/>
        <w:spacing w:before="0" w:beforeAutospacing="0" w:after="0" w:afterAutospacing="0"/>
        <w:contextualSpacing/>
        <w:jc w:val="both"/>
      </w:pPr>
    </w:p>
    <w:p w:rsidR="009B5212" w:rsidRDefault="00E62547" w:rsidP="00A523C9">
      <w:pPr>
        <w:pStyle w:val="Normlnywebov"/>
        <w:spacing w:before="0" w:beforeAutospacing="0" w:after="0" w:afterAutospacing="0"/>
        <w:ind w:firstLine="426"/>
        <w:contextualSpacing/>
        <w:jc w:val="both"/>
      </w:pPr>
      <w:r>
        <w:t>Doterajší odsek 4 sa označuje ako odsek </w:t>
      </w:r>
      <w:r w:rsidR="009B5212">
        <w:t xml:space="preserve">3. </w:t>
      </w:r>
    </w:p>
    <w:p w:rsidR="009B5212" w:rsidRDefault="009B5212" w:rsidP="00A523C9">
      <w:pPr>
        <w:pStyle w:val="Normlnywebov"/>
        <w:spacing w:before="0" w:beforeAutospacing="0" w:after="0" w:afterAutospacing="0"/>
        <w:contextualSpacing/>
        <w:jc w:val="both"/>
      </w:pPr>
    </w:p>
    <w:p w:rsidR="00E92D79" w:rsidRDefault="00E62547" w:rsidP="00A523C9">
      <w:pPr>
        <w:pStyle w:val="Normlnywebov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</w:pPr>
      <w:r>
        <w:t>V § 105 sa vypúšťa odsek </w:t>
      </w:r>
      <w:r w:rsidR="00E92D79">
        <w:t>3.</w:t>
      </w:r>
    </w:p>
    <w:p w:rsidR="00E92D79" w:rsidRDefault="00E92D79" w:rsidP="00A523C9">
      <w:pPr>
        <w:pStyle w:val="Normlnywebov"/>
        <w:spacing w:before="0" w:beforeAutospacing="0" w:after="0" w:afterAutospacing="0"/>
        <w:contextualSpacing/>
        <w:jc w:val="both"/>
      </w:pPr>
    </w:p>
    <w:p w:rsidR="009B5212" w:rsidRDefault="00E62547" w:rsidP="00A523C9">
      <w:pPr>
        <w:pStyle w:val="Normlnywebov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</w:pPr>
      <w:r>
        <w:t>V § </w:t>
      </w:r>
      <w:r w:rsidR="009B5212" w:rsidRPr="00956C79">
        <w:t>141a ods. 1 sa číslo „500“ nahrádza číslom „700“.</w:t>
      </w:r>
    </w:p>
    <w:p w:rsidR="009B5212" w:rsidRPr="00956C79" w:rsidRDefault="009B5212" w:rsidP="00A523C9">
      <w:pPr>
        <w:pStyle w:val="Normlnywebov"/>
        <w:spacing w:before="0" w:beforeAutospacing="0" w:after="0" w:afterAutospacing="0"/>
        <w:contextualSpacing/>
        <w:jc w:val="both"/>
      </w:pPr>
    </w:p>
    <w:p w:rsidR="009B5212" w:rsidRPr="00BD67E4" w:rsidRDefault="00E62547" w:rsidP="00A523C9">
      <w:pPr>
        <w:pStyle w:val="Normlnywebov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426" w:hanging="426"/>
        <w:contextualSpacing/>
        <w:jc w:val="both"/>
        <w:rPr>
          <w:color w:val="00B050"/>
        </w:rPr>
      </w:pPr>
      <w:r>
        <w:t>V § 141a ods. </w:t>
      </w:r>
      <w:r w:rsidR="009B5212" w:rsidRPr="00C66EE0">
        <w:t>2 sa za sl</w:t>
      </w:r>
      <w:r w:rsidR="009B5212">
        <w:t>ovom „služby“ vypúšťa čiarka a </w:t>
      </w:r>
      <w:r w:rsidR="009B5212" w:rsidRPr="00C66EE0">
        <w:t>slová „služobných činností, ktoré policajt vykonáva, a útvar</w:t>
      </w:r>
      <w:r w:rsidR="009B5212">
        <w:t>u jeho služobného zaradenia“.</w:t>
      </w:r>
    </w:p>
    <w:p w:rsidR="009B5212" w:rsidRDefault="009B5212" w:rsidP="00A523C9">
      <w:pPr>
        <w:contextualSpacing/>
        <w:jc w:val="both"/>
      </w:pPr>
    </w:p>
    <w:p w:rsidR="009B5212" w:rsidRPr="00596736" w:rsidRDefault="00E62547" w:rsidP="00A523C9">
      <w:pPr>
        <w:pStyle w:val="Normlnywebov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</w:pPr>
      <w:r>
        <w:t>Za § </w:t>
      </w:r>
      <w:r w:rsidR="00A83418">
        <w:t>287n sa vkladajú</w:t>
      </w:r>
      <w:r>
        <w:t xml:space="preserve"> § </w:t>
      </w:r>
      <w:r w:rsidR="009B5212" w:rsidRPr="00681C53">
        <w:t>287o</w:t>
      </w:r>
      <w:r w:rsidR="00A83418">
        <w:t xml:space="preserve"> a 287p</w:t>
      </w:r>
      <w:r w:rsidR="009B5212" w:rsidRPr="00596736">
        <w:t>, ktor</w:t>
      </w:r>
      <w:r w:rsidR="00A83418">
        <w:t>é</w:t>
      </w:r>
      <w:r w:rsidR="009B5212" w:rsidRPr="00596736">
        <w:t xml:space="preserve"> vrátane nadpis</w:t>
      </w:r>
      <w:r w:rsidR="00A83418">
        <w:t>ov</w:t>
      </w:r>
      <w:r w:rsidR="009B5212" w:rsidRPr="00596736">
        <w:t xml:space="preserve"> zne</w:t>
      </w:r>
      <w:r w:rsidR="00A83418">
        <w:t>jú</w:t>
      </w:r>
      <w:r w:rsidR="009B5212" w:rsidRPr="00596736">
        <w:t>:</w:t>
      </w:r>
    </w:p>
    <w:p w:rsidR="009B5212" w:rsidRPr="00804048" w:rsidRDefault="00E62547" w:rsidP="00A523C9">
      <w:pPr>
        <w:ind w:left="426"/>
        <w:contextualSpacing/>
        <w:jc w:val="center"/>
        <w:rPr>
          <w:b/>
          <w:szCs w:val="24"/>
        </w:rPr>
      </w:pPr>
      <w:r>
        <w:rPr>
          <w:szCs w:val="24"/>
        </w:rPr>
        <w:t>„</w:t>
      </w:r>
      <w:r w:rsidRPr="00804048">
        <w:rPr>
          <w:b/>
          <w:szCs w:val="24"/>
        </w:rPr>
        <w:t>§ </w:t>
      </w:r>
      <w:r w:rsidR="009B5212" w:rsidRPr="00804048">
        <w:rPr>
          <w:b/>
          <w:szCs w:val="24"/>
        </w:rPr>
        <w:t>287o</w:t>
      </w:r>
    </w:p>
    <w:p w:rsidR="009B5212" w:rsidRDefault="009B5212" w:rsidP="00A523C9">
      <w:pPr>
        <w:pStyle w:val="Odsekzoznamu"/>
        <w:ind w:left="426"/>
        <w:jc w:val="center"/>
        <w:rPr>
          <w:b/>
          <w:szCs w:val="24"/>
        </w:rPr>
      </w:pPr>
      <w:r w:rsidRPr="00804048">
        <w:rPr>
          <w:b/>
          <w:szCs w:val="24"/>
        </w:rPr>
        <w:t>Dočasný</w:t>
      </w:r>
      <w:r w:rsidRPr="00804048">
        <w:rPr>
          <w:b/>
          <w:color w:val="00B050"/>
          <w:szCs w:val="24"/>
        </w:rPr>
        <w:t xml:space="preserve"> </w:t>
      </w:r>
      <w:r w:rsidRPr="00804048">
        <w:rPr>
          <w:b/>
          <w:szCs w:val="24"/>
        </w:rPr>
        <w:t>stabilizačný príspevok</w:t>
      </w:r>
    </w:p>
    <w:p w:rsidR="00A523C9" w:rsidRPr="00804048" w:rsidRDefault="00A523C9" w:rsidP="00A523C9">
      <w:pPr>
        <w:pStyle w:val="Odsekzoznamu"/>
        <w:ind w:left="426"/>
        <w:jc w:val="center"/>
        <w:rPr>
          <w:b/>
          <w:szCs w:val="24"/>
        </w:rPr>
      </w:pPr>
    </w:p>
    <w:p w:rsidR="009B5212" w:rsidRPr="00147C6A" w:rsidRDefault="009B5212" w:rsidP="00A523C9">
      <w:pPr>
        <w:numPr>
          <w:ilvl w:val="0"/>
          <w:numId w:val="3"/>
        </w:numPr>
        <w:tabs>
          <w:tab w:val="left" w:pos="1134"/>
        </w:tabs>
        <w:ind w:left="426" w:firstLine="283"/>
        <w:contextualSpacing/>
        <w:jc w:val="both"/>
        <w:rPr>
          <w:i/>
          <w:iCs/>
          <w:color w:val="7030A0"/>
        </w:rPr>
      </w:pPr>
      <w:r w:rsidRPr="00596736">
        <w:t>Policajtovi, ktorého služobný pomer podľa tohto zákona vrátane služobného pomeru príslušníka v ozbrojený</w:t>
      </w:r>
      <w:r w:rsidR="009D0A9F">
        <w:t>ch silách Slovenskej republiky,</w:t>
      </w:r>
      <w:r w:rsidRPr="00596736">
        <w:t xml:space="preserve"> Hasičskom a záchrannom zbore, Horskej záchrannej </w:t>
      </w:r>
      <w:r w:rsidRPr="00147C6A">
        <w:t xml:space="preserve">službe alebo </w:t>
      </w:r>
      <w:r w:rsidR="00596736" w:rsidRPr="00147C6A">
        <w:t xml:space="preserve">služobného pomeru </w:t>
      </w:r>
      <w:r w:rsidRPr="00147C6A">
        <w:t xml:space="preserve">ozbrojeného príslušníka finančnej správy trvá </w:t>
      </w:r>
      <w:r w:rsidR="00305BC7">
        <w:t xml:space="preserve">do 30. júna 2025 </w:t>
      </w:r>
      <w:r w:rsidRPr="006E0663">
        <w:t xml:space="preserve">aspoň </w:t>
      </w:r>
      <w:r w:rsidR="008467A3" w:rsidRPr="006E0663">
        <w:t>20</w:t>
      </w:r>
      <w:r w:rsidRPr="006E0663">
        <w:t xml:space="preserve"> rokov, možno priznať dočasný stabilizačný príspevok vo výške 5</w:t>
      </w:r>
      <w:r w:rsidR="004E33A4" w:rsidRPr="006E0663">
        <w:t> 000 </w:t>
      </w:r>
      <w:r w:rsidR="00DE06C0" w:rsidRPr="006E0663">
        <w:t>eur, ak oň</w:t>
      </w:r>
      <w:r w:rsidR="00E62547" w:rsidRPr="006E0663">
        <w:t xml:space="preserve"> požiada do 30. </w:t>
      </w:r>
      <w:r w:rsidR="00A83418" w:rsidRPr="006E0663">
        <w:t>júna</w:t>
      </w:r>
      <w:r w:rsidRPr="00147C6A">
        <w:t xml:space="preserve"> 2025.</w:t>
      </w:r>
    </w:p>
    <w:p w:rsidR="009B5212" w:rsidRPr="00147C6A" w:rsidRDefault="009B5212" w:rsidP="00A523C9">
      <w:pPr>
        <w:ind w:left="426"/>
        <w:contextualSpacing/>
        <w:jc w:val="both"/>
      </w:pPr>
    </w:p>
    <w:p w:rsidR="009B5212" w:rsidRPr="00147C6A" w:rsidRDefault="009B5212" w:rsidP="00A523C9">
      <w:pPr>
        <w:numPr>
          <w:ilvl w:val="0"/>
          <w:numId w:val="3"/>
        </w:numPr>
        <w:tabs>
          <w:tab w:val="left" w:pos="1134"/>
        </w:tabs>
        <w:ind w:left="426" w:firstLine="283"/>
        <w:contextualSpacing/>
        <w:jc w:val="both"/>
      </w:pPr>
      <w:r w:rsidRPr="00147C6A">
        <w:t>Policajt je povinný po dobu troch rokov odo dňa priznania dočasného</w:t>
      </w:r>
      <w:r w:rsidRPr="00147C6A">
        <w:rPr>
          <w:color w:val="00B050"/>
        </w:rPr>
        <w:t xml:space="preserve"> </w:t>
      </w:r>
      <w:r w:rsidRPr="00147C6A">
        <w:t xml:space="preserve">stabilizačného príspevku zotrvať v služobnom pomere </w:t>
      </w:r>
      <w:bookmarkStart w:id="1" w:name="_Hlk172194002"/>
      <w:r w:rsidR="00E62547">
        <w:t>v tej zložke podľa § 1 ods. </w:t>
      </w:r>
      <w:r w:rsidRPr="00147C6A">
        <w:t>1, ktorá mu dočasný stabilizačný príspevok priznala</w:t>
      </w:r>
      <w:bookmarkEnd w:id="1"/>
      <w:r w:rsidRPr="00147C6A">
        <w:t>. Do doby zotrvania v služobnom pomere sa</w:t>
      </w:r>
      <w:r w:rsidRPr="00147C6A">
        <w:rPr>
          <w:i/>
          <w:iCs/>
        </w:rPr>
        <w:t xml:space="preserve"> </w:t>
      </w:r>
      <w:r w:rsidR="00E62547">
        <w:t>započítavajú doby uvedené v § </w:t>
      </w:r>
      <w:r w:rsidRPr="00147C6A">
        <w:t>7 ods. 4.</w:t>
      </w:r>
      <w:r w:rsidRPr="00147C6A">
        <w:rPr>
          <w:i/>
          <w:iCs/>
          <w:color w:val="7030A0"/>
        </w:rPr>
        <w:t xml:space="preserve"> </w:t>
      </w:r>
    </w:p>
    <w:p w:rsidR="009B5212" w:rsidRPr="00147C6A" w:rsidRDefault="009B5212" w:rsidP="00A523C9">
      <w:pPr>
        <w:pStyle w:val="Odsekzoznamu"/>
        <w:ind w:left="426"/>
      </w:pPr>
    </w:p>
    <w:p w:rsidR="00D103C5" w:rsidRDefault="009B5212" w:rsidP="00A523C9">
      <w:pPr>
        <w:numPr>
          <w:ilvl w:val="0"/>
          <w:numId w:val="3"/>
        </w:numPr>
        <w:tabs>
          <w:tab w:val="left" w:pos="1134"/>
        </w:tabs>
        <w:ind w:left="426" w:firstLine="283"/>
        <w:contextualSpacing/>
        <w:jc w:val="both"/>
      </w:pPr>
      <w:r w:rsidRPr="00147C6A">
        <w:t>Policajt, ktorý v služobnom pomere nezotr</w:t>
      </w:r>
      <w:r w:rsidR="00E62547">
        <w:t>val po dobu ustanovenú v odseku </w:t>
      </w:r>
      <w:r w:rsidRPr="00147C6A">
        <w:t xml:space="preserve">2, je povinný </w:t>
      </w:r>
      <w:r w:rsidR="00D103C5">
        <w:t xml:space="preserve">na základe rozhodnutia podľa odseku 4 </w:t>
      </w:r>
      <w:r w:rsidRPr="00147C6A">
        <w:t>vrátiť dočasn</w:t>
      </w:r>
      <w:r w:rsidR="00D103C5">
        <w:t>ý</w:t>
      </w:r>
      <w:r w:rsidRPr="00147C6A">
        <w:t xml:space="preserve"> stabilizačn</w:t>
      </w:r>
      <w:r w:rsidR="00D103C5">
        <w:t>ý</w:t>
      </w:r>
      <w:r w:rsidRPr="00147C6A">
        <w:t xml:space="preserve"> príspev</w:t>
      </w:r>
      <w:r w:rsidR="00D103C5">
        <w:t>o</w:t>
      </w:r>
      <w:r w:rsidRPr="00147C6A">
        <w:t>k alebo je</w:t>
      </w:r>
      <w:r w:rsidR="00D103C5">
        <w:t>ho</w:t>
      </w:r>
      <w:r w:rsidRPr="00147C6A">
        <w:t xml:space="preserve"> pomernú časť.</w:t>
      </w:r>
    </w:p>
    <w:p w:rsidR="00D103C5" w:rsidRDefault="00D103C5" w:rsidP="00D103C5">
      <w:pPr>
        <w:tabs>
          <w:tab w:val="left" w:pos="1134"/>
        </w:tabs>
        <w:ind w:left="709"/>
        <w:contextualSpacing/>
        <w:jc w:val="both"/>
      </w:pPr>
    </w:p>
    <w:p w:rsidR="009B5212" w:rsidRPr="00147C6A" w:rsidRDefault="009B5212" w:rsidP="00A523C9">
      <w:pPr>
        <w:numPr>
          <w:ilvl w:val="0"/>
          <w:numId w:val="3"/>
        </w:numPr>
        <w:tabs>
          <w:tab w:val="left" w:pos="1134"/>
        </w:tabs>
        <w:ind w:left="426" w:firstLine="283"/>
        <w:contextualSpacing/>
        <w:jc w:val="both"/>
      </w:pPr>
      <w:r w:rsidRPr="00147C6A">
        <w:t>O vrátení dočasného stabilizačného príspevku alebo je</w:t>
      </w:r>
      <w:r w:rsidR="00D103C5">
        <w:t>ho</w:t>
      </w:r>
      <w:r w:rsidRPr="00147C6A">
        <w:t xml:space="preserve"> pomernej časti rozhoduje nadriadený s právomocou ustanoviť policajta do funkcie; rozhodnutie </w:t>
      </w:r>
      <w:r w:rsidRPr="00147C6A">
        <w:rPr>
          <w:bCs/>
        </w:rPr>
        <w:t xml:space="preserve">musí obsahovať aj výšku sumy, ktorú je policajt povinný uhradiť, spolu s lehotou na jej úhradu. </w:t>
      </w:r>
    </w:p>
    <w:p w:rsidR="009B5212" w:rsidRPr="00147C6A" w:rsidRDefault="009B5212" w:rsidP="00A523C9">
      <w:pPr>
        <w:pStyle w:val="Compact"/>
        <w:spacing w:before="0" w:after="0"/>
        <w:ind w:left="426"/>
        <w:contextualSpacing/>
        <w:rPr>
          <w:color w:val="auto"/>
          <w:lang w:val="sk-SK"/>
        </w:rPr>
      </w:pPr>
    </w:p>
    <w:p w:rsidR="009B5212" w:rsidRPr="00147C6A" w:rsidRDefault="009B5212" w:rsidP="00A523C9">
      <w:pPr>
        <w:numPr>
          <w:ilvl w:val="0"/>
          <w:numId w:val="3"/>
        </w:numPr>
        <w:tabs>
          <w:tab w:val="left" w:pos="1134"/>
        </w:tabs>
        <w:ind w:left="426" w:firstLine="283"/>
        <w:contextualSpacing/>
        <w:jc w:val="both"/>
      </w:pPr>
      <w:r w:rsidRPr="00147C6A">
        <w:t>Povinnosť vrátiť dočasn</w:t>
      </w:r>
      <w:r w:rsidR="00D103C5">
        <w:t>ý</w:t>
      </w:r>
      <w:r w:rsidRPr="00147C6A">
        <w:t xml:space="preserve"> stabilizačn</w:t>
      </w:r>
      <w:r w:rsidR="00D103C5">
        <w:t>ý</w:t>
      </w:r>
      <w:r w:rsidRPr="00147C6A">
        <w:t xml:space="preserve"> príspev</w:t>
      </w:r>
      <w:r w:rsidR="00D103C5">
        <w:t>o</w:t>
      </w:r>
      <w:r w:rsidRPr="00147C6A">
        <w:t>k alebo je</w:t>
      </w:r>
      <w:r w:rsidR="00D103C5">
        <w:t>ho</w:t>
      </w:r>
      <w:r w:rsidRPr="00147C6A">
        <w:t xml:space="preserve"> pomernú časť nevznikne, ak sa služobný pomer skonč</w:t>
      </w:r>
      <w:r w:rsidR="00E62547">
        <w:t>il prepustením z dôvodu podľa § 192 ods. </w:t>
      </w:r>
      <w:r w:rsidRPr="00147C6A">
        <w:t>1 písm.</w:t>
      </w:r>
      <w:r w:rsidR="00E62547">
        <w:t> a), b) alebo ods. </w:t>
      </w:r>
      <w:r w:rsidRPr="00147C6A">
        <w:t>3.</w:t>
      </w:r>
    </w:p>
    <w:p w:rsidR="009B5212" w:rsidRPr="00147C6A" w:rsidRDefault="009B5212" w:rsidP="00A523C9">
      <w:pPr>
        <w:pStyle w:val="Odsekzoznamu"/>
        <w:ind w:left="426"/>
      </w:pPr>
    </w:p>
    <w:p w:rsidR="00EF0D6C" w:rsidRPr="006E62BB" w:rsidRDefault="009B5212" w:rsidP="00A523C9">
      <w:pPr>
        <w:numPr>
          <w:ilvl w:val="0"/>
          <w:numId w:val="3"/>
        </w:numPr>
        <w:tabs>
          <w:tab w:val="left" w:pos="1134"/>
        </w:tabs>
        <w:ind w:left="426" w:firstLine="283"/>
        <w:contextualSpacing/>
        <w:jc w:val="both"/>
      </w:pPr>
      <w:r w:rsidRPr="00147C6A">
        <w:t xml:space="preserve">Podrobnosti o priznávaní dočasného stabilizačného príspevku </w:t>
      </w:r>
      <w:r w:rsidR="00D103C5">
        <w:t>a o vrátení dočasného stabilizačného príspevku alebo jeho</w:t>
      </w:r>
      <w:r w:rsidR="00A17E84">
        <w:t xml:space="preserve"> pomernej</w:t>
      </w:r>
      <w:r w:rsidR="00D103C5">
        <w:t xml:space="preserve"> časti </w:t>
      </w:r>
      <w:r w:rsidRPr="00147C6A">
        <w:t>ustanov</w:t>
      </w:r>
      <w:r w:rsidR="00A83418" w:rsidRPr="00147C6A">
        <w:t>í minister interným predpisom.</w:t>
      </w:r>
    </w:p>
    <w:p w:rsidR="00A523C9" w:rsidRDefault="00A523C9" w:rsidP="00A523C9">
      <w:pPr>
        <w:tabs>
          <w:tab w:val="left" w:pos="1134"/>
        </w:tabs>
        <w:ind w:left="426"/>
        <w:contextualSpacing/>
        <w:jc w:val="center"/>
        <w:rPr>
          <w:b/>
        </w:rPr>
      </w:pPr>
    </w:p>
    <w:p w:rsidR="009D449E" w:rsidRPr="00804048" w:rsidRDefault="009D449E" w:rsidP="00A523C9">
      <w:pPr>
        <w:tabs>
          <w:tab w:val="left" w:pos="1134"/>
        </w:tabs>
        <w:ind w:left="426"/>
        <w:contextualSpacing/>
        <w:jc w:val="center"/>
        <w:rPr>
          <w:b/>
        </w:rPr>
      </w:pPr>
      <w:r w:rsidRPr="00804048">
        <w:rPr>
          <w:b/>
        </w:rPr>
        <w:t>§ 287p</w:t>
      </w:r>
    </w:p>
    <w:p w:rsidR="009D449E" w:rsidRPr="00804048" w:rsidRDefault="009D449E" w:rsidP="00A523C9">
      <w:pPr>
        <w:tabs>
          <w:tab w:val="left" w:pos="1134"/>
        </w:tabs>
        <w:ind w:left="426"/>
        <w:contextualSpacing/>
        <w:jc w:val="center"/>
        <w:rPr>
          <w:b/>
        </w:rPr>
      </w:pPr>
      <w:r w:rsidRPr="00804048">
        <w:rPr>
          <w:b/>
        </w:rPr>
        <w:t>Dočasný náborový príspevok</w:t>
      </w:r>
    </w:p>
    <w:p w:rsidR="009D449E" w:rsidRPr="00BD67E4" w:rsidRDefault="009D449E" w:rsidP="00A523C9">
      <w:pPr>
        <w:tabs>
          <w:tab w:val="left" w:pos="1134"/>
        </w:tabs>
        <w:ind w:left="426"/>
        <w:contextualSpacing/>
        <w:jc w:val="both"/>
      </w:pPr>
    </w:p>
    <w:p w:rsidR="009D449E" w:rsidRPr="00FB1056" w:rsidRDefault="009D449E" w:rsidP="00A523C9">
      <w:pPr>
        <w:pStyle w:val="Odsekzoznamu"/>
        <w:numPr>
          <w:ilvl w:val="0"/>
          <w:numId w:val="11"/>
        </w:numPr>
        <w:tabs>
          <w:tab w:val="left" w:pos="1134"/>
        </w:tabs>
        <w:ind w:left="426" w:firstLine="283"/>
        <w:jc w:val="both"/>
      </w:pPr>
      <w:r w:rsidRPr="00DE06C0">
        <w:t>Policajtovi</w:t>
      </w:r>
      <w:r w:rsidR="004A4045">
        <w:t xml:space="preserve"> v prípravnej štátnej službe</w:t>
      </w:r>
      <w:r w:rsidRPr="00DE06C0">
        <w:t>, ktorý sa prijme do služobného pomeru</w:t>
      </w:r>
      <w:r w:rsidR="00AC60C2">
        <w:t xml:space="preserve"> </w:t>
      </w:r>
      <w:r w:rsidRPr="00FB1056">
        <w:t xml:space="preserve">v období od 1. októbra 2024 do 31. decembra 2025, sa </w:t>
      </w:r>
      <w:r w:rsidR="0015605D" w:rsidRPr="00FB1056">
        <w:t xml:space="preserve">na jeho žiadosť </w:t>
      </w:r>
      <w:r w:rsidR="00CA6712" w:rsidRPr="00FB1056">
        <w:t xml:space="preserve">prizná </w:t>
      </w:r>
      <w:r w:rsidRPr="00FB1056">
        <w:t>dočasný náboro</w:t>
      </w:r>
      <w:r w:rsidR="0015605D" w:rsidRPr="00FB1056">
        <w:t>vý príspevok vo výške 5 000 eur;</w:t>
      </w:r>
      <w:r w:rsidRPr="00FB1056">
        <w:t xml:space="preserve"> </w:t>
      </w:r>
      <w:r w:rsidR="0015605D" w:rsidRPr="00FB1056">
        <w:t xml:space="preserve">policajt môže požiadať o dočasný náborový príspevok </w:t>
      </w:r>
      <w:r w:rsidR="00AC60C2">
        <w:t xml:space="preserve">až po </w:t>
      </w:r>
      <w:r w:rsidR="00AC60C2" w:rsidRPr="00DE06C0">
        <w:t>získa</w:t>
      </w:r>
      <w:r w:rsidR="00AC60C2">
        <w:t>ní</w:t>
      </w:r>
      <w:r w:rsidR="00AC60C2" w:rsidRPr="00DE06C0">
        <w:t xml:space="preserve"> </w:t>
      </w:r>
      <w:r w:rsidR="00AC60C2" w:rsidRPr="00FB1056">
        <w:t>policajné</w:t>
      </w:r>
      <w:r w:rsidR="00AC60C2">
        <w:t>ho</w:t>
      </w:r>
      <w:r w:rsidR="00AC60C2" w:rsidRPr="00FB1056">
        <w:t xml:space="preserve"> vzdelani</w:t>
      </w:r>
      <w:r w:rsidR="00AC60C2">
        <w:t>a</w:t>
      </w:r>
      <w:r w:rsidR="00AC60C2" w:rsidRPr="00FB1056">
        <w:t xml:space="preserve"> a ustanov</w:t>
      </w:r>
      <w:r w:rsidR="00AC60C2">
        <w:t>en</w:t>
      </w:r>
      <w:r w:rsidR="00AC60C2" w:rsidRPr="00FB1056">
        <w:t>í do funkcie</w:t>
      </w:r>
      <w:r w:rsidR="00391D3B" w:rsidRPr="00FB1056">
        <w:t>.</w:t>
      </w:r>
      <w:r w:rsidRPr="00FB1056">
        <w:t xml:space="preserve"> </w:t>
      </w:r>
    </w:p>
    <w:p w:rsidR="009D449E" w:rsidRPr="00BD67E4" w:rsidRDefault="009D449E" w:rsidP="00A523C9">
      <w:pPr>
        <w:pStyle w:val="Odsekzoznamu"/>
        <w:tabs>
          <w:tab w:val="left" w:pos="993"/>
        </w:tabs>
        <w:ind w:left="426"/>
        <w:jc w:val="both"/>
      </w:pPr>
    </w:p>
    <w:p w:rsidR="009D449E" w:rsidRPr="00BD67E4" w:rsidRDefault="009D449E" w:rsidP="00A523C9">
      <w:pPr>
        <w:pStyle w:val="Odsekzoznamu"/>
        <w:numPr>
          <w:ilvl w:val="0"/>
          <w:numId w:val="11"/>
        </w:numPr>
        <w:tabs>
          <w:tab w:val="left" w:pos="1134"/>
        </w:tabs>
        <w:ind w:left="426" w:firstLine="283"/>
        <w:jc w:val="both"/>
      </w:pPr>
      <w:r w:rsidRPr="00BD67E4">
        <w:t>Policajt je povinný odo dňa priznania dočasného náborového príspevku zotrvať po dobu piatich rokov v služobnom pomere v tej zložke podľa § 1 ods. 1, ktorá mu dočasný náborový príspevok priznala. Do doby zotrvania v služobnom pomere sa</w:t>
      </w:r>
      <w:r w:rsidRPr="00BD67E4">
        <w:rPr>
          <w:i/>
          <w:iCs/>
        </w:rPr>
        <w:t xml:space="preserve"> </w:t>
      </w:r>
      <w:r w:rsidRPr="00BD67E4">
        <w:t>započítavajú doby uvedené v § 7 ods. 4.</w:t>
      </w:r>
    </w:p>
    <w:p w:rsidR="009D449E" w:rsidRPr="00BD67E4" w:rsidRDefault="009D449E" w:rsidP="00A523C9">
      <w:pPr>
        <w:pStyle w:val="Odsekzoznamu"/>
        <w:ind w:left="426"/>
      </w:pPr>
    </w:p>
    <w:p w:rsidR="00305BC7" w:rsidRDefault="009D449E" w:rsidP="00A523C9">
      <w:pPr>
        <w:pStyle w:val="Odsekzoznamu"/>
        <w:numPr>
          <w:ilvl w:val="0"/>
          <w:numId w:val="11"/>
        </w:numPr>
        <w:tabs>
          <w:tab w:val="left" w:pos="1134"/>
        </w:tabs>
        <w:ind w:left="426" w:firstLine="283"/>
        <w:jc w:val="both"/>
      </w:pPr>
      <w:r w:rsidRPr="00BD67E4">
        <w:t xml:space="preserve">Policajt, ktorý v služobnom pomere nezotrval po dobu ustanovenú v odseku 2, je povinný </w:t>
      </w:r>
      <w:r w:rsidR="00305BC7">
        <w:t xml:space="preserve">na základe rozhodnutia podľa odseku 4 </w:t>
      </w:r>
      <w:r w:rsidRPr="00BD67E4">
        <w:t>vrátiť dočasn</w:t>
      </w:r>
      <w:r w:rsidR="00305BC7">
        <w:t>ý</w:t>
      </w:r>
      <w:r w:rsidRPr="00BD67E4">
        <w:t xml:space="preserve"> náborov</w:t>
      </w:r>
      <w:r w:rsidR="00305BC7">
        <w:t>ý</w:t>
      </w:r>
      <w:r w:rsidRPr="00BD67E4">
        <w:t xml:space="preserve"> príspev</w:t>
      </w:r>
      <w:r w:rsidR="00305BC7">
        <w:t>o</w:t>
      </w:r>
      <w:r w:rsidRPr="00BD67E4">
        <w:t>k alebo je</w:t>
      </w:r>
      <w:r w:rsidR="00305BC7">
        <w:t>ho</w:t>
      </w:r>
      <w:r w:rsidRPr="00BD67E4">
        <w:t xml:space="preserve"> pomernú časť. </w:t>
      </w:r>
    </w:p>
    <w:p w:rsidR="00305BC7" w:rsidRDefault="00305BC7" w:rsidP="00305BC7">
      <w:pPr>
        <w:pStyle w:val="Odsekzoznamu"/>
        <w:tabs>
          <w:tab w:val="left" w:pos="1134"/>
        </w:tabs>
        <w:ind w:left="709"/>
        <w:jc w:val="both"/>
      </w:pPr>
    </w:p>
    <w:p w:rsidR="009D449E" w:rsidRPr="00BD67E4" w:rsidRDefault="009D449E" w:rsidP="00A523C9">
      <w:pPr>
        <w:pStyle w:val="Odsekzoznamu"/>
        <w:numPr>
          <w:ilvl w:val="0"/>
          <w:numId w:val="11"/>
        </w:numPr>
        <w:tabs>
          <w:tab w:val="left" w:pos="1134"/>
        </w:tabs>
        <w:ind w:left="426" w:firstLine="283"/>
        <w:jc w:val="both"/>
      </w:pPr>
      <w:r w:rsidRPr="00BD67E4">
        <w:t>O vrátení dočasného náborového príspevku alebo je</w:t>
      </w:r>
      <w:r w:rsidR="00305BC7">
        <w:t>ho</w:t>
      </w:r>
      <w:r w:rsidRPr="00BD67E4">
        <w:t xml:space="preserve"> pomernej časti rozhoduje nadriadený s právomocou ustanoviť policajta do funkcie; rozhodnutie </w:t>
      </w:r>
      <w:r w:rsidRPr="00BD67E4">
        <w:rPr>
          <w:bCs/>
        </w:rPr>
        <w:t xml:space="preserve">musí obsahovať aj výšku sumy, ktorú je policajt povinný uhradiť, spolu s lehotou na jej úhradu. </w:t>
      </w:r>
    </w:p>
    <w:p w:rsidR="009D449E" w:rsidRPr="00BD67E4" w:rsidRDefault="009D449E" w:rsidP="00A523C9">
      <w:pPr>
        <w:pStyle w:val="Odsekzoznamu"/>
        <w:ind w:left="426"/>
      </w:pPr>
    </w:p>
    <w:p w:rsidR="009D449E" w:rsidRPr="00BD67E4" w:rsidRDefault="009D449E" w:rsidP="00A523C9">
      <w:pPr>
        <w:pStyle w:val="Odsekzoznamu"/>
        <w:numPr>
          <w:ilvl w:val="0"/>
          <w:numId w:val="11"/>
        </w:numPr>
        <w:tabs>
          <w:tab w:val="left" w:pos="1134"/>
        </w:tabs>
        <w:ind w:left="426" w:firstLine="283"/>
        <w:jc w:val="both"/>
      </w:pPr>
      <w:r w:rsidRPr="00BD67E4">
        <w:lastRenderedPageBreak/>
        <w:t>Povinnosť vrátiť dočasn</w:t>
      </w:r>
      <w:r w:rsidR="00B0615B">
        <w:t>ý</w:t>
      </w:r>
      <w:r w:rsidRPr="00BD67E4">
        <w:t xml:space="preserve"> náborov</w:t>
      </w:r>
      <w:r w:rsidR="00B0615B">
        <w:t>ý</w:t>
      </w:r>
      <w:r w:rsidRPr="00BD67E4">
        <w:t xml:space="preserve"> príspev</w:t>
      </w:r>
      <w:r w:rsidR="00B0615B">
        <w:t>o</w:t>
      </w:r>
      <w:r w:rsidRPr="00BD67E4">
        <w:t>k alebo je</w:t>
      </w:r>
      <w:r w:rsidR="00B0615B">
        <w:t>ho</w:t>
      </w:r>
      <w:r w:rsidRPr="00BD67E4">
        <w:t xml:space="preserve"> pomernú časť nevznikne, ak sa služobný pomer skončil prepustením z dôvodu podľa § 192 ods. 1 písm. a), b) alebo ods. 3.</w:t>
      </w:r>
    </w:p>
    <w:p w:rsidR="009D449E" w:rsidRPr="00BD67E4" w:rsidRDefault="009D449E" w:rsidP="00A523C9">
      <w:pPr>
        <w:pStyle w:val="Odsekzoznamu"/>
        <w:ind w:left="426"/>
      </w:pPr>
    </w:p>
    <w:p w:rsidR="000E6C46" w:rsidRDefault="009D449E" w:rsidP="00A523C9">
      <w:pPr>
        <w:pStyle w:val="Odsekzoznamu"/>
        <w:numPr>
          <w:ilvl w:val="0"/>
          <w:numId w:val="11"/>
        </w:numPr>
        <w:tabs>
          <w:tab w:val="left" w:pos="1134"/>
        </w:tabs>
        <w:ind w:left="426" w:firstLine="283"/>
        <w:jc w:val="both"/>
      </w:pPr>
      <w:r w:rsidRPr="00BD67E4">
        <w:t xml:space="preserve">Podrobnosti o priznávaní dočasného náborového príspevku </w:t>
      </w:r>
      <w:r w:rsidR="00305BC7">
        <w:t xml:space="preserve">a o vrátení dočasného náborového príspevku alebo jeho </w:t>
      </w:r>
      <w:r w:rsidR="00A17E84">
        <w:t xml:space="preserve">pomernej </w:t>
      </w:r>
      <w:r w:rsidR="00305BC7">
        <w:t xml:space="preserve">časti </w:t>
      </w:r>
      <w:r w:rsidRPr="00BD67E4">
        <w:t xml:space="preserve">ustanoví minister interným predpisom.“. </w:t>
      </w:r>
    </w:p>
    <w:p w:rsidR="00A523C9" w:rsidRDefault="00A523C9" w:rsidP="00A523C9">
      <w:pPr>
        <w:tabs>
          <w:tab w:val="left" w:pos="993"/>
        </w:tabs>
        <w:contextualSpacing/>
        <w:jc w:val="both"/>
      </w:pPr>
    </w:p>
    <w:p w:rsidR="00A523C9" w:rsidRDefault="00A523C9" w:rsidP="00A523C9">
      <w:pPr>
        <w:tabs>
          <w:tab w:val="left" w:pos="993"/>
        </w:tabs>
        <w:contextualSpacing/>
        <w:jc w:val="both"/>
      </w:pPr>
    </w:p>
    <w:p w:rsidR="00CB3728" w:rsidRPr="0042387D" w:rsidRDefault="00CB3728" w:rsidP="00A523C9">
      <w:pPr>
        <w:pStyle w:val="Bezriadkovania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9A6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CB3728" w:rsidRPr="0042387D" w:rsidRDefault="00CB3728" w:rsidP="00A523C9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728" w:rsidRPr="0042387D" w:rsidRDefault="00E62547" w:rsidP="00A523C9">
      <w:pPr>
        <w:pStyle w:val="Bezriadkovania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 35/2019 Z. </w:t>
      </w:r>
      <w:r w:rsidR="00CB3728" w:rsidRPr="0042387D">
        <w:rPr>
          <w:rFonts w:ascii="Times New Roman" w:hAnsi="Times New Roman" w:cs="Times New Roman"/>
          <w:sz w:val="24"/>
          <w:szCs w:val="24"/>
        </w:rPr>
        <w:t xml:space="preserve">z. o finančnej správe a o zmene </w:t>
      </w:r>
      <w:r>
        <w:rPr>
          <w:rFonts w:ascii="Times New Roman" w:hAnsi="Times New Roman" w:cs="Times New Roman"/>
          <w:sz w:val="24"/>
          <w:szCs w:val="24"/>
        </w:rPr>
        <w:t>a doplnení niektorých zákonov v znení zákona č. 319/2019 Z. z., zákona č. 126/2020 Z. z., zákona č. 76/2021 Z. </w:t>
      </w:r>
      <w:r w:rsidR="00CB3728" w:rsidRPr="0042387D">
        <w:rPr>
          <w:rFonts w:ascii="Times New Roman" w:hAnsi="Times New Roman" w:cs="Times New Roman"/>
          <w:sz w:val="24"/>
          <w:szCs w:val="24"/>
        </w:rPr>
        <w:t>z., záko</w:t>
      </w:r>
      <w:r>
        <w:rPr>
          <w:rFonts w:ascii="Times New Roman" w:hAnsi="Times New Roman" w:cs="Times New Roman"/>
          <w:sz w:val="24"/>
          <w:szCs w:val="24"/>
        </w:rPr>
        <w:t>na č. 186/2021 Z. z., zákona č. 431/2021 Z. z., zákona č. 123/2022 Z. </w:t>
      </w:r>
      <w:r w:rsidR="00CB3728" w:rsidRPr="0042387D">
        <w:rPr>
          <w:rFonts w:ascii="Times New Roman" w:hAnsi="Times New Roman" w:cs="Times New Roman"/>
          <w:sz w:val="24"/>
          <w:szCs w:val="24"/>
        </w:rPr>
        <w:t xml:space="preserve">z., </w:t>
      </w:r>
      <w:r>
        <w:rPr>
          <w:rFonts w:ascii="Times New Roman" w:hAnsi="Times New Roman" w:cs="Times New Roman"/>
          <w:sz w:val="24"/>
          <w:szCs w:val="24"/>
        </w:rPr>
        <w:t>zákona č. 125/2022 Z. z., zákona č. 232/2022 Z. z. a zákona č. 350/2022 Z. </w:t>
      </w:r>
      <w:r w:rsidR="00CB3728" w:rsidRPr="0042387D">
        <w:rPr>
          <w:rFonts w:ascii="Times New Roman" w:hAnsi="Times New Roman" w:cs="Times New Roman"/>
          <w:sz w:val="24"/>
          <w:szCs w:val="24"/>
        </w:rPr>
        <w:t>z. sa dopĺňa takto</w:t>
      </w:r>
      <w:r w:rsidR="00CB3728">
        <w:rPr>
          <w:rFonts w:ascii="Times New Roman" w:hAnsi="Times New Roman" w:cs="Times New Roman"/>
          <w:sz w:val="24"/>
          <w:szCs w:val="24"/>
        </w:rPr>
        <w:t>:</w:t>
      </w:r>
    </w:p>
    <w:p w:rsidR="00CB3728" w:rsidRDefault="00CB3728" w:rsidP="00A523C9">
      <w:pPr>
        <w:pStyle w:val="Bezriadkovania"/>
        <w:contextualSpacing/>
        <w:rPr>
          <w:rFonts w:ascii="Times New Roman" w:hAnsi="Times New Roman" w:cs="Times New Roman"/>
          <w:sz w:val="24"/>
          <w:szCs w:val="24"/>
        </w:rPr>
      </w:pPr>
    </w:p>
    <w:p w:rsidR="00CB3728" w:rsidRDefault="00E62547" w:rsidP="00A523C9">
      <w:pPr>
        <w:pStyle w:val="Bezriadkovania"/>
        <w:numPr>
          <w:ilvl w:val="0"/>
          <w:numId w:val="6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§ </w:t>
      </w:r>
      <w:r w:rsidR="006E62BB">
        <w:rPr>
          <w:rFonts w:ascii="Times New Roman" w:hAnsi="Times New Roman" w:cs="Times New Roman"/>
          <w:sz w:val="24"/>
          <w:szCs w:val="24"/>
        </w:rPr>
        <w:t>213 sa vkladá</w:t>
      </w:r>
      <w:r w:rsidR="00CB3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 </w:t>
      </w:r>
      <w:r w:rsidR="006E62BB">
        <w:rPr>
          <w:rFonts w:ascii="Times New Roman" w:hAnsi="Times New Roman" w:cs="Times New Roman"/>
          <w:sz w:val="24"/>
          <w:szCs w:val="24"/>
        </w:rPr>
        <w:t>213a, ktorý vrátane nadpisu znie</w:t>
      </w:r>
      <w:r w:rsidR="00CB3728">
        <w:rPr>
          <w:rFonts w:ascii="Times New Roman" w:hAnsi="Times New Roman" w:cs="Times New Roman"/>
          <w:sz w:val="24"/>
          <w:szCs w:val="24"/>
        </w:rPr>
        <w:t>:</w:t>
      </w:r>
    </w:p>
    <w:p w:rsidR="00CB3728" w:rsidRPr="008E22FA" w:rsidRDefault="00CB3728" w:rsidP="00A523C9">
      <w:pPr>
        <w:pStyle w:val="Bezriadkovania"/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§ 213</w:t>
      </w:r>
      <w:r w:rsidRPr="008E22FA">
        <w:rPr>
          <w:rFonts w:ascii="Times New Roman" w:hAnsi="Times New Roman" w:cs="Times New Roman"/>
          <w:b/>
          <w:sz w:val="24"/>
          <w:szCs w:val="24"/>
        </w:rPr>
        <w:t>a</w:t>
      </w:r>
    </w:p>
    <w:p w:rsidR="00CB3728" w:rsidRPr="008E22FA" w:rsidRDefault="00CB3728" w:rsidP="00A523C9">
      <w:pPr>
        <w:pStyle w:val="Bezriadkovania"/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2FA">
        <w:rPr>
          <w:rFonts w:ascii="Times New Roman" w:hAnsi="Times New Roman" w:cs="Times New Roman"/>
          <w:b/>
          <w:sz w:val="24"/>
          <w:szCs w:val="24"/>
        </w:rPr>
        <w:t>Príspevok na bývanie</w:t>
      </w:r>
    </w:p>
    <w:p w:rsidR="00CB3728" w:rsidRDefault="00CB3728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728" w:rsidRDefault="00CB3728" w:rsidP="00A523C9">
      <w:pPr>
        <w:pStyle w:val="Bezriadkovania"/>
        <w:numPr>
          <w:ilvl w:val="0"/>
          <w:numId w:val="4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Ozbrojenému príslušníkovi finančnej správy môže byť priznaný príspevok na bývanie do výšky 700</w:t>
      </w:r>
      <w:r w:rsidR="00E6254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eur mesačne. </w:t>
      </w:r>
    </w:p>
    <w:p w:rsidR="00CB3728" w:rsidRDefault="00CB3728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728" w:rsidRDefault="00CB3728" w:rsidP="00A523C9">
      <w:pPr>
        <w:pStyle w:val="Bezriadkovania"/>
        <w:numPr>
          <w:ilvl w:val="0"/>
          <w:numId w:val="4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Výšku príspevku na bývane v závislosti od miesta výkonu štátnej služby</w:t>
      </w:r>
      <w:r w:rsidR="00A301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ustanoví vnútorný predpis, ktorý vydá prezident. Ak má ozbrojený príslušník finančnej správy určené miesto výkonu štátnej služby podľa </w:t>
      </w:r>
      <w:r w:rsidR="00E62547">
        <w:rPr>
          <w:rFonts w:ascii="Times New Roman" w:hAnsi="Times New Roman" w:cs="Times New Roman"/>
          <w:sz w:val="24"/>
          <w:szCs w:val="24"/>
        </w:rPr>
        <w:t>§ 71 ods. </w:t>
      </w:r>
      <w:r>
        <w:rPr>
          <w:rFonts w:ascii="Times New Roman" w:hAnsi="Times New Roman" w:cs="Times New Roman"/>
          <w:sz w:val="24"/>
          <w:szCs w:val="24"/>
        </w:rPr>
        <w:t xml:space="preserve">10 druhej vety, na účely prvej vety sa za jeho miesto výkonu štátnej služby považuje obec, v ktorej sa nachádza pracovisko služobného úradu, na ktorom takýto ozbrojený príslušník finančnej správy spravidla začína a končí výkon štátnej služby v jednotlivých dňoch. </w:t>
      </w:r>
    </w:p>
    <w:p w:rsidR="00CB3728" w:rsidRDefault="00CB3728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728" w:rsidRDefault="00CB3728" w:rsidP="00A523C9">
      <w:pPr>
        <w:pStyle w:val="Bezriadkovania"/>
        <w:numPr>
          <w:ilvl w:val="0"/>
          <w:numId w:val="4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Príspevok na bývanie nemožno priznať ozbrojenému príslušníkovi finančnej správy,</w:t>
      </w:r>
    </w:p>
    <w:p w:rsidR="00CB3728" w:rsidRDefault="00CB3728" w:rsidP="00BF42DC">
      <w:pPr>
        <w:pStyle w:val="Bezriadkovania"/>
        <w:numPr>
          <w:ilvl w:val="0"/>
          <w:numId w:val="5"/>
        </w:num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ktorému sa poskytujú náhrady výdavkov pri prijatí alebo pri preložení podľa § 187,</w:t>
      </w:r>
    </w:p>
    <w:p w:rsidR="00CB3728" w:rsidRDefault="00CB3728" w:rsidP="00BF42DC">
      <w:pPr>
        <w:pStyle w:val="Bezriadkovania"/>
        <w:numPr>
          <w:ilvl w:val="0"/>
          <w:numId w:val="5"/>
        </w:num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</w:t>
      </w:r>
      <w:r w:rsidR="007C3BCD">
        <w:rPr>
          <w:rFonts w:ascii="Times New Roman" w:hAnsi="Times New Roman" w:cs="Times New Roman"/>
          <w:sz w:val="24"/>
          <w:szCs w:val="24"/>
        </w:rPr>
        <w:t>rý je zaradený do činnej zálohy.</w:t>
      </w:r>
    </w:p>
    <w:p w:rsidR="00CB3728" w:rsidRDefault="00CB3728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728" w:rsidRDefault="00CB3728" w:rsidP="00A523C9">
      <w:pPr>
        <w:pStyle w:val="Bezriadkovania"/>
        <w:numPr>
          <w:ilvl w:val="0"/>
          <w:numId w:val="4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Príspevok na bývanie nepatrí ozbrojenému príslušníkovi finančnej správy počas doby dočasného pozbavenia výkonu štátnej služby, výkonu väzby, zaradenia do neplatenej zálohy, zaradenia do zálohy pre prechodne nezaradených príslušníkov finančnej správy, </w:t>
      </w:r>
      <w:r w:rsidR="007C3BCD">
        <w:rPr>
          <w:rFonts w:ascii="Times New Roman" w:hAnsi="Times New Roman" w:cs="Times New Roman"/>
          <w:sz w:val="24"/>
          <w:szCs w:val="24"/>
        </w:rPr>
        <w:t xml:space="preserve">vyslania na služobnú cestu alebo na zahraničnú služobnú cestu, </w:t>
      </w:r>
      <w:r>
        <w:rPr>
          <w:rFonts w:ascii="Times New Roman" w:hAnsi="Times New Roman" w:cs="Times New Roman"/>
          <w:sz w:val="24"/>
          <w:szCs w:val="24"/>
        </w:rPr>
        <w:t xml:space="preserve">ak táto doba </w:t>
      </w:r>
      <w:r w:rsidR="007C3BCD">
        <w:rPr>
          <w:rFonts w:ascii="Times New Roman" w:hAnsi="Times New Roman" w:cs="Times New Roman"/>
          <w:sz w:val="24"/>
          <w:szCs w:val="24"/>
        </w:rPr>
        <w:t xml:space="preserve">trvá </w:t>
      </w:r>
      <w:r>
        <w:rPr>
          <w:rFonts w:ascii="Times New Roman" w:hAnsi="Times New Roman" w:cs="Times New Roman"/>
          <w:sz w:val="24"/>
          <w:szCs w:val="24"/>
        </w:rPr>
        <w:t>nepretržite aspoň jeden mesiac.</w:t>
      </w:r>
    </w:p>
    <w:p w:rsidR="00CB3728" w:rsidRDefault="00CB3728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728" w:rsidRDefault="00CB3728" w:rsidP="00A523C9">
      <w:pPr>
        <w:pStyle w:val="Bezriadkovania"/>
        <w:numPr>
          <w:ilvl w:val="0"/>
          <w:numId w:val="4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sa dočasné pozbavenie výkonu štátnej služby skončí, doplatí sa ozbrojenému príslušníkovi finančnej správy za dobu dočasného pozbavenia výkonu štátnej služby príspevok na bývanie vo výške, v ktorej mu bol priznaný pred dočasným pozbavením výkonu štátnej služby; to neplatí, ak bolo konanie, pre ktoré bol ozbrojený príslušník finančnej správy dočasne pozbavený výkonu štátnej služby, trestným činom, za ktorý bol právoplatne odsúdený, alebo ak trestné konanie o tomto trestnom čine nebolo právoplatne skončené, alebo ak bol pre konanie, pre ktoré bol dočasne pozbavený výkonu štátnej služby, prepustený zo služobného pomeru.</w:t>
      </w:r>
    </w:p>
    <w:p w:rsidR="00CB3728" w:rsidRDefault="00CB3728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728" w:rsidRDefault="00CB3728" w:rsidP="00A523C9">
      <w:pPr>
        <w:pStyle w:val="Bezriadkovania"/>
        <w:numPr>
          <w:ilvl w:val="0"/>
          <w:numId w:val="4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bolo trestné stíhanie právoplatne zastavené alebo ak sa skončilo právoplatným oslobodzujúcim rozsudkom, doplatí sa ozbrojenému príslušníkovi finančnej správy za dobu výkonu väzby príspevok na bývanie vo výške, v ktorej mu bol priznaný pred výkonom väzby.</w:t>
      </w:r>
    </w:p>
    <w:p w:rsidR="00CB3728" w:rsidRDefault="00CB3728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728" w:rsidRDefault="00CB3728" w:rsidP="00A523C9">
      <w:pPr>
        <w:pStyle w:val="Bezriadkovania"/>
        <w:numPr>
          <w:ilvl w:val="0"/>
          <w:numId w:val="4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Skutočnosti, pre ktoré ozbrojenému príslušníkovi finančnej správy nepatrí príspevok na bývanie, je ozbrojený príslušník finančnej správy povinný bezodkladne oznámiť nadriadenému.</w:t>
      </w:r>
      <w:r w:rsidR="00BD67E4">
        <w:rPr>
          <w:rFonts w:ascii="Times New Roman" w:hAnsi="Times New Roman" w:cs="Times New Roman"/>
          <w:sz w:val="24"/>
          <w:szCs w:val="24"/>
        </w:rPr>
        <w:t>“.</w:t>
      </w:r>
    </w:p>
    <w:p w:rsidR="00CB3728" w:rsidRPr="00B13E79" w:rsidRDefault="00CB3728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6464" w:rsidRPr="002F6464" w:rsidRDefault="00CB3728" w:rsidP="00A523C9">
      <w:pPr>
        <w:pStyle w:val="Bezriadkovania"/>
        <w:numPr>
          <w:ilvl w:val="0"/>
          <w:numId w:val="6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E62547">
        <w:rPr>
          <w:rFonts w:ascii="Times New Roman" w:hAnsi="Times New Roman" w:cs="Times New Roman"/>
          <w:sz w:val="24"/>
          <w:szCs w:val="24"/>
        </w:rPr>
        <w:t>§ </w:t>
      </w:r>
      <w:r>
        <w:rPr>
          <w:rFonts w:ascii="Times New Roman" w:hAnsi="Times New Roman" w:cs="Times New Roman"/>
          <w:sz w:val="24"/>
          <w:szCs w:val="24"/>
        </w:rPr>
        <w:t xml:space="preserve">278 sa písmeno e) dopĺňa </w:t>
      </w:r>
      <w:r w:rsidR="00151E62" w:rsidRPr="00151E62">
        <w:rPr>
          <w:rFonts w:ascii="Times New Roman" w:hAnsi="Times New Roman" w:cs="Times New Roman"/>
          <w:sz w:val="24"/>
          <w:szCs w:val="24"/>
        </w:rPr>
        <w:t xml:space="preserve">bodmi 14 až 16, </w:t>
      </w:r>
      <w:r>
        <w:rPr>
          <w:rFonts w:ascii="Times New Roman" w:hAnsi="Times New Roman" w:cs="Times New Roman"/>
          <w:sz w:val="24"/>
          <w:szCs w:val="24"/>
        </w:rPr>
        <w:t>ktoré znejú:</w:t>
      </w:r>
    </w:p>
    <w:p w:rsidR="00CB3728" w:rsidRDefault="002F6464" w:rsidP="00A523C9">
      <w:pPr>
        <w:pStyle w:val="Bezriadkovania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„14. </w:t>
      </w:r>
      <w:r w:rsidR="00CB3728" w:rsidRPr="002F64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priznaní a o odňatí príspevku na bývanie podľa § 213a,</w:t>
      </w:r>
    </w:p>
    <w:p w:rsidR="00CB63FC" w:rsidRDefault="00A523C9" w:rsidP="00A523C9">
      <w:pPr>
        <w:pStyle w:val="Bezriadkovania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CB63FC" w:rsidRPr="002F6464">
        <w:rPr>
          <w:rFonts w:ascii="Times New Roman" w:hAnsi="Times New Roman" w:cs="Times New Roman"/>
          <w:sz w:val="24"/>
          <w:szCs w:val="24"/>
        </w:rPr>
        <w:t>priznaní a o vrátení dočasného stabilizačného príspevku alebo jeho pomernej časti podľa § 331c</w:t>
      </w:r>
      <w:r w:rsidR="00CB63FC">
        <w:rPr>
          <w:rFonts w:ascii="Times New Roman" w:hAnsi="Times New Roman" w:cs="Times New Roman"/>
          <w:sz w:val="24"/>
          <w:szCs w:val="24"/>
        </w:rPr>
        <w:t>,</w:t>
      </w:r>
      <w:r w:rsidR="00CB63FC" w:rsidRPr="002F64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728" w:rsidRPr="00CB63FC" w:rsidRDefault="00A523C9" w:rsidP="00A523C9">
      <w:pPr>
        <w:pStyle w:val="Bezriadkovania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CB63FC" w:rsidRPr="002F6464">
        <w:rPr>
          <w:rFonts w:ascii="Times New Roman" w:hAnsi="Times New Roman" w:cs="Times New Roman"/>
          <w:sz w:val="24"/>
          <w:szCs w:val="24"/>
        </w:rPr>
        <w:t>priznaní a o vrátení dočasného náborového príspevku alebo jeho pomernej časti</w:t>
      </w:r>
      <w:r w:rsidR="00CB63FC">
        <w:rPr>
          <w:rFonts w:ascii="Times New Roman" w:hAnsi="Times New Roman" w:cs="Times New Roman"/>
          <w:sz w:val="24"/>
          <w:szCs w:val="24"/>
        </w:rPr>
        <w:t xml:space="preserve"> podľa </w:t>
      </w:r>
      <w:r w:rsidR="00CB63FC" w:rsidRPr="002F6464">
        <w:rPr>
          <w:rFonts w:ascii="Times New Roman" w:hAnsi="Times New Roman" w:cs="Times New Roman"/>
          <w:sz w:val="24"/>
          <w:szCs w:val="24"/>
        </w:rPr>
        <w:t>§ 331d</w:t>
      </w:r>
      <w:r w:rsidR="00CB63FC">
        <w:rPr>
          <w:rFonts w:ascii="Times New Roman" w:hAnsi="Times New Roman" w:cs="Times New Roman"/>
          <w:sz w:val="24"/>
          <w:szCs w:val="24"/>
        </w:rPr>
        <w:t>.</w:t>
      </w:r>
      <w:r w:rsidR="00CB3728" w:rsidRPr="00CB63FC">
        <w:rPr>
          <w:rFonts w:ascii="Times New Roman" w:hAnsi="Times New Roman" w:cs="Times New Roman"/>
          <w:sz w:val="24"/>
          <w:szCs w:val="24"/>
        </w:rPr>
        <w:t>“.</w:t>
      </w:r>
    </w:p>
    <w:p w:rsidR="00CB3728" w:rsidRDefault="00CB3728" w:rsidP="00A523C9">
      <w:pPr>
        <w:pStyle w:val="Bezriadkovania"/>
        <w:ind w:left="426"/>
        <w:contextualSpacing/>
        <w:rPr>
          <w:rFonts w:ascii="Times New Roman" w:hAnsi="Times New Roman" w:cs="Times New Roman"/>
          <w:sz w:val="24"/>
          <w:szCs w:val="24"/>
        </w:rPr>
      </w:pPr>
    </w:p>
    <w:p w:rsidR="00CB3728" w:rsidRPr="0071114F" w:rsidRDefault="00E62547" w:rsidP="00A523C9">
      <w:pPr>
        <w:pStyle w:val="Bezriadkovania"/>
        <w:numPr>
          <w:ilvl w:val="0"/>
          <w:numId w:val="6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§ </w:t>
      </w:r>
      <w:r w:rsidR="00CB3728">
        <w:rPr>
          <w:rFonts w:ascii="Times New Roman" w:hAnsi="Times New Roman" w:cs="Times New Roman"/>
          <w:sz w:val="24"/>
          <w:szCs w:val="24"/>
        </w:rPr>
        <w:t>331b sa vkladajú</w:t>
      </w:r>
      <w:r>
        <w:rPr>
          <w:rFonts w:ascii="Times New Roman" w:hAnsi="Times New Roman" w:cs="Times New Roman"/>
          <w:sz w:val="24"/>
          <w:szCs w:val="24"/>
        </w:rPr>
        <w:t xml:space="preserve"> § </w:t>
      </w:r>
      <w:r w:rsidR="00CB3728">
        <w:rPr>
          <w:rFonts w:ascii="Times New Roman" w:hAnsi="Times New Roman" w:cs="Times New Roman"/>
          <w:sz w:val="24"/>
          <w:szCs w:val="24"/>
        </w:rPr>
        <w:t>331c a 331d, ktoré vrátane nadpisov znejú:</w:t>
      </w:r>
    </w:p>
    <w:p w:rsidR="00CB3728" w:rsidRPr="00CB2642" w:rsidRDefault="00CB3728" w:rsidP="00A523C9">
      <w:pPr>
        <w:pStyle w:val="Bezriadkovania"/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14F">
        <w:rPr>
          <w:rFonts w:ascii="Times New Roman" w:hAnsi="Times New Roman" w:cs="Times New Roman"/>
          <w:sz w:val="24"/>
          <w:szCs w:val="24"/>
        </w:rPr>
        <w:t>„</w:t>
      </w:r>
      <w:r w:rsidRPr="00CB2642">
        <w:rPr>
          <w:rFonts w:ascii="Times New Roman" w:hAnsi="Times New Roman" w:cs="Times New Roman"/>
          <w:b/>
          <w:sz w:val="24"/>
          <w:szCs w:val="24"/>
        </w:rPr>
        <w:t>§ 331c</w:t>
      </w:r>
    </w:p>
    <w:p w:rsidR="00CB3728" w:rsidRPr="00CB2642" w:rsidRDefault="00CB3728" w:rsidP="00A523C9">
      <w:pPr>
        <w:pStyle w:val="Bezriadkovania"/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642">
        <w:rPr>
          <w:rFonts w:ascii="Times New Roman" w:hAnsi="Times New Roman" w:cs="Times New Roman"/>
          <w:b/>
          <w:sz w:val="24"/>
          <w:szCs w:val="24"/>
        </w:rPr>
        <w:t>Dočasný stabilizačný príspevok</w:t>
      </w:r>
    </w:p>
    <w:p w:rsidR="00CB3728" w:rsidRPr="0071114F" w:rsidRDefault="00CB3728" w:rsidP="00A523C9">
      <w:pPr>
        <w:pStyle w:val="Bezriadkovania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B3728" w:rsidRPr="006E0663" w:rsidRDefault="00CB3728" w:rsidP="00A523C9">
      <w:pPr>
        <w:pStyle w:val="Bezriadkovania"/>
        <w:numPr>
          <w:ilvl w:val="0"/>
          <w:numId w:val="8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Ozbrojenému príslušníkovi finančnej správy</w:t>
      </w:r>
      <w:r w:rsidRPr="0071114F">
        <w:rPr>
          <w:rFonts w:ascii="Times New Roman" w:hAnsi="Times New Roman" w:cs="Times New Roman"/>
          <w:sz w:val="24"/>
          <w:szCs w:val="24"/>
        </w:rPr>
        <w:t>, ktorého služobný pomer</w:t>
      </w:r>
      <w:r w:rsidRPr="00A30163">
        <w:rPr>
          <w:rFonts w:ascii="Times New Roman" w:hAnsi="Times New Roman" w:cs="Times New Roman"/>
          <w:sz w:val="24"/>
          <w:szCs w:val="24"/>
        </w:rPr>
        <w:t xml:space="preserve"> ako </w:t>
      </w:r>
      <w:r>
        <w:rPr>
          <w:rFonts w:ascii="Times New Roman" w:hAnsi="Times New Roman" w:cs="Times New Roman"/>
          <w:sz w:val="24"/>
          <w:szCs w:val="24"/>
        </w:rPr>
        <w:t xml:space="preserve">ozbrojeného </w:t>
      </w:r>
      <w:r w:rsidRPr="0071114F">
        <w:rPr>
          <w:rFonts w:ascii="Times New Roman" w:hAnsi="Times New Roman" w:cs="Times New Roman"/>
          <w:sz w:val="24"/>
          <w:szCs w:val="24"/>
        </w:rPr>
        <w:t>príslušníka</w:t>
      </w:r>
      <w:r>
        <w:rPr>
          <w:rFonts w:ascii="Times New Roman" w:hAnsi="Times New Roman" w:cs="Times New Roman"/>
          <w:sz w:val="24"/>
          <w:szCs w:val="24"/>
        </w:rPr>
        <w:t xml:space="preserve"> finančnej správy</w:t>
      </w:r>
      <w:r w:rsidRPr="007111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vrátane </w:t>
      </w:r>
      <w:r w:rsidR="0076053D" w:rsidRPr="00E15778">
        <w:rPr>
          <w:rFonts w:ascii="Times New Roman" w:hAnsi="Times New Roman" w:cs="Times New Roman"/>
          <w:sz w:val="24"/>
          <w:szCs w:val="24"/>
        </w:rPr>
        <w:t>predchádzajúceho služobného pomeru colníka podľa predpisu účinného do 30. júna 2019</w:t>
      </w:r>
      <w:r w:rsidR="0076053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služobného pomeru príslušníka Policajného zboru, príslušníka Slovenskej informačnej služby, príslušníka Národného bezpečnostného úradu, príslušníka Zboru väzenskej a justičnej stráže Slovenskej republiky, profesionálneho vojaka, príslušníka Hasičského a záchranného zboru alebo príslušníka Horskej záchrannej služby </w:t>
      </w:r>
      <w:r w:rsidRPr="006E0663">
        <w:rPr>
          <w:rFonts w:ascii="Times New Roman" w:hAnsi="Times New Roman" w:cs="Times New Roman"/>
          <w:sz w:val="24"/>
          <w:szCs w:val="24"/>
        </w:rPr>
        <w:t xml:space="preserve">trvá </w:t>
      </w:r>
      <w:r w:rsidR="00CE6116">
        <w:rPr>
          <w:rFonts w:ascii="Times New Roman" w:hAnsi="Times New Roman" w:cs="Times New Roman"/>
          <w:sz w:val="24"/>
          <w:szCs w:val="24"/>
        </w:rPr>
        <w:t xml:space="preserve">do 30. júna 2025 </w:t>
      </w:r>
      <w:r w:rsidRPr="006E0663">
        <w:rPr>
          <w:rFonts w:ascii="Times New Roman" w:hAnsi="Times New Roman" w:cs="Times New Roman"/>
          <w:sz w:val="24"/>
          <w:szCs w:val="24"/>
        </w:rPr>
        <w:t>aspoň 20 rokov, môže byť priznaný dočasný st</w:t>
      </w:r>
      <w:r w:rsidR="00E62547" w:rsidRPr="006E0663">
        <w:rPr>
          <w:rFonts w:ascii="Times New Roman" w:hAnsi="Times New Roman" w:cs="Times New Roman"/>
          <w:sz w:val="24"/>
          <w:szCs w:val="24"/>
        </w:rPr>
        <w:t>abilizačný príspevok vo výške 5 000 eur, ak o to požiada do 30. </w:t>
      </w:r>
      <w:r w:rsidRPr="006E0663">
        <w:rPr>
          <w:rFonts w:ascii="Times New Roman" w:hAnsi="Times New Roman" w:cs="Times New Roman"/>
          <w:sz w:val="24"/>
          <w:szCs w:val="24"/>
        </w:rPr>
        <w:t>júna 2025.</w:t>
      </w:r>
    </w:p>
    <w:p w:rsidR="00CB3728" w:rsidRPr="0071114F" w:rsidRDefault="00CB3728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728" w:rsidRPr="0071114F" w:rsidRDefault="00CB3728" w:rsidP="00A523C9">
      <w:pPr>
        <w:pStyle w:val="Bezriadkovania"/>
        <w:numPr>
          <w:ilvl w:val="0"/>
          <w:numId w:val="8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Ozbrojený príslušník finančnej správy</w:t>
      </w:r>
      <w:r w:rsidRPr="0071114F">
        <w:rPr>
          <w:rFonts w:ascii="Times New Roman" w:hAnsi="Times New Roman" w:cs="Times New Roman"/>
          <w:sz w:val="24"/>
          <w:szCs w:val="24"/>
        </w:rPr>
        <w:t xml:space="preserve"> je povinný po dobu troch rokov odo dňa priznania dočasného stabilizačného príspevku zotrvať v služobnom pomere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365">
        <w:rPr>
          <w:rFonts w:ascii="Times New Roman" w:hAnsi="Times New Roman" w:cs="Times New Roman"/>
          <w:sz w:val="24"/>
          <w:szCs w:val="24"/>
        </w:rPr>
        <w:t xml:space="preserve">ako ozbrojený príslušník finančnej správy. Do doby zotrvania v služobnom pomere </w:t>
      </w:r>
      <w:r w:rsidR="00CB63FC" w:rsidRPr="00812365">
        <w:rPr>
          <w:rFonts w:ascii="Times New Roman" w:hAnsi="Times New Roman" w:cs="Times New Roman"/>
          <w:sz w:val="24"/>
          <w:szCs w:val="24"/>
        </w:rPr>
        <w:t>ako</w:t>
      </w:r>
      <w:r w:rsidR="00CB63FC">
        <w:rPr>
          <w:rFonts w:ascii="Times New Roman" w:hAnsi="Times New Roman" w:cs="Times New Roman"/>
          <w:sz w:val="24"/>
          <w:szCs w:val="24"/>
        </w:rPr>
        <w:t xml:space="preserve"> ozbrojen</w:t>
      </w:r>
      <w:r w:rsidR="00CB63FC" w:rsidRPr="00812365">
        <w:rPr>
          <w:rFonts w:ascii="Times New Roman" w:hAnsi="Times New Roman" w:cs="Times New Roman"/>
          <w:sz w:val="24"/>
          <w:szCs w:val="24"/>
        </w:rPr>
        <w:t>ý</w:t>
      </w:r>
      <w:r w:rsidR="00CB63FC">
        <w:rPr>
          <w:rFonts w:ascii="Times New Roman" w:hAnsi="Times New Roman" w:cs="Times New Roman"/>
          <w:sz w:val="24"/>
          <w:szCs w:val="24"/>
        </w:rPr>
        <w:t xml:space="preserve"> príslušník </w:t>
      </w:r>
      <w:r>
        <w:rPr>
          <w:rFonts w:ascii="Times New Roman" w:hAnsi="Times New Roman" w:cs="Times New Roman"/>
          <w:sz w:val="24"/>
          <w:szCs w:val="24"/>
        </w:rPr>
        <w:t xml:space="preserve">finančnej správy </w:t>
      </w:r>
      <w:r w:rsidRPr="0071114F">
        <w:rPr>
          <w:rFonts w:ascii="Times New Roman" w:hAnsi="Times New Roman" w:cs="Times New Roman"/>
          <w:sz w:val="24"/>
          <w:szCs w:val="24"/>
        </w:rPr>
        <w:t>s</w:t>
      </w:r>
      <w:r w:rsidR="00E62547">
        <w:rPr>
          <w:rFonts w:ascii="Times New Roman" w:hAnsi="Times New Roman" w:cs="Times New Roman"/>
          <w:sz w:val="24"/>
          <w:szCs w:val="24"/>
        </w:rPr>
        <w:t>a započítavajú doby uvedené v § </w:t>
      </w:r>
      <w:r>
        <w:rPr>
          <w:rFonts w:ascii="Times New Roman" w:hAnsi="Times New Roman" w:cs="Times New Roman"/>
          <w:sz w:val="24"/>
          <w:szCs w:val="24"/>
        </w:rPr>
        <w:t>77</w:t>
      </w:r>
      <w:r w:rsidR="00E62547">
        <w:rPr>
          <w:rFonts w:ascii="Times New Roman" w:hAnsi="Times New Roman" w:cs="Times New Roman"/>
          <w:sz w:val="24"/>
          <w:szCs w:val="24"/>
        </w:rPr>
        <w:t xml:space="preserve"> ods. 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809A6">
        <w:rPr>
          <w:rFonts w:ascii="Times New Roman" w:hAnsi="Times New Roman" w:cs="Times New Roman"/>
          <w:sz w:val="24"/>
          <w:szCs w:val="24"/>
        </w:rPr>
        <w:t>.</w:t>
      </w:r>
    </w:p>
    <w:p w:rsidR="00CB3728" w:rsidRDefault="00CB3728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728" w:rsidRDefault="00CB3728" w:rsidP="00A523C9">
      <w:pPr>
        <w:pStyle w:val="Bezriadkovania"/>
        <w:numPr>
          <w:ilvl w:val="0"/>
          <w:numId w:val="8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Ozbrojený príslušník finančnej správy</w:t>
      </w:r>
      <w:r w:rsidRPr="0071114F">
        <w:rPr>
          <w:rFonts w:ascii="Times New Roman" w:hAnsi="Times New Roman" w:cs="Times New Roman"/>
          <w:sz w:val="24"/>
          <w:szCs w:val="24"/>
        </w:rPr>
        <w:t xml:space="preserve">, ktorý </w:t>
      </w:r>
      <w:r>
        <w:rPr>
          <w:rFonts w:ascii="Times New Roman" w:hAnsi="Times New Roman" w:cs="Times New Roman"/>
          <w:sz w:val="24"/>
          <w:szCs w:val="24"/>
        </w:rPr>
        <w:t xml:space="preserve">nezotrval </w:t>
      </w:r>
      <w:r w:rsidRPr="0071114F">
        <w:rPr>
          <w:rFonts w:ascii="Times New Roman" w:hAnsi="Times New Roman" w:cs="Times New Roman"/>
          <w:sz w:val="24"/>
          <w:szCs w:val="24"/>
        </w:rPr>
        <w:t>v služobnom pomere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16" w:rsidRPr="00812365">
        <w:rPr>
          <w:rFonts w:ascii="Times New Roman" w:hAnsi="Times New Roman" w:cs="Times New Roman"/>
          <w:sz w:val="24"/>
          <w:szCs w:val="24"/>
        </w:rPr>
        <w:t>ako</w:t>
      </w:r>
      <w:r w:rsidR="00CE6116">
        <w:rPr>
          <w:rFonts w:ascii="Times New Roman" w:hAnsi="Times New Roman" w:cs="Times New Roman"/>
          <w:sz w:val="24"/>
          <w:szCs w:val="24"/>
        </w:rPr>
        <w:t xml:space="preserve"> ozbrojen</w:t>
      </w:r>
      <w:r w:rsidR="00CE6116" w:rsidRPr="00812365">
        <w:rPr>
          <w:rFonts w:ascii="Times New Roman" w:hAnsi="Times New Roman" w:cs="Times New Roman"/>
          <w:sz w:val="24"/>
          <w:szCs w:val="24"/>
        </w:rPr>
        <w:t>ý</w:t>
      </w:r>
      <w:r w:rsidR="00CE6116">
        <w:rPr>
          <w:rFonts w:ascii="Times New Roman" w:hAnsi="Times New Roman" w:cs="Times New Roman"/>
          <w:sz w:val="24"/>
          <w:szCs w:val="24"/>
        </w:rPr>
        <w:t xml:space="preserve"> príslušník finančnej správy </w:t>
      </w:r>
      <w:r w:rsidR="00E62547">
        <w:rPr>
          <w:rFonts w:ascii="Times New Roman" w:hAnsi="Times New Roman" w:cs="Times New Roman"/>
          <w:sz w:val="24"/>
          <w:szCs w:val="24"/>
        </w:rPr>
        <w:t>po dobu ustanovenú v odseku </w:t>
      </w:r>
      <w:r w:rsidRPr="0071114F">
        <w:rPr>
          <w:rFonts w:ascii="Times New Roman" w:hAnsi="Times New Roman" w:cs="Times New Roman"/>
          <w:sz w:val="24"/>
          <w:szCs w:val="24"/>
        </w:rPr>
        <w:t xml:space="preserve">2, je </w:t>
      </w:r>
      <w:r w:rsidR="00CE6116">
        <w:rPr>
          <w:rFonts w:ascii="Times New Roman" w:hAnsi="Times New Roman" w:cs="Times New Roman"/>
          <w:sz w:val="24"/>
          <w:szCs w:val="24"/>
        </w:rPr>
        <w:t xml:space="preserve">na základe rozhodnutia podľa odseku 4 </w:t>
      </w:r>
      <w:r w:rsidRPr="0071114F">
        <w:rPr>
          <w:rFonts w:ascii="Times New Roman" w:hAnsi="Times New Roman" w:cs="Times New Roman"/>
          <w:sz w:val="24"/>
          <w:szCs w:val="24"/>
        </w:rPr>
        <w:t>povinný vrátiť dočasn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71114F">
        <w:rPr>
          <w:rFonts w:ascii="Times New Roman" w:hAnsi="Times New Roman" w:cs="Times New Roman"/>
          <w:sz w:val="24"/>
          <w:szCs w:val="24"/>
        </w:rPr>
        <w:t xml:space="preserve"> stabilizačn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71114F">
        <w:rPr>
          <w:rFonts w:ascii="Times New Roman" w:hAnsi="Times New Roman" w:cs="Times New Roman"/>
          <w:sz w:val="24"/>
          <w:szCs w:val="24"/>
        </w:rPr>
        <w:t xml:space="preserve"> príspev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1114F">
        <w:rPr>
          <w:rFonts w:ascii="Times New Roman" w:hAnsi="Times New Roman" w:cs="Times New Roman"/>
          <w:sz w:val="24"/>
          <w:szCs w:val="24"/>
        </w:rPr>
        <w:t>k alebo je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71114F">
        <w:rPr>
          <w:rFonts w:ascii="Times New Roman" w:hAnsi="Times New Roman" w:cs="Times New Roman"/>
          <w:sz w:val="24"/>
          <w:szCs w:val="24"/>
        </w:rPr>
        <w:t xml:space="preserve"> pomernú časť. </w:t>
      </w:r>
    </w:p>
    <w:p w:rsidR="00CB3728" w:rsidRDefault="00CB3728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728" w:rsidRPr="0071114F" w:rsidRDefault="00CB3728" w:rsidP="00A523C9">
      <w:pPr>
        <w:pStyle w:val="Bezriadkovania"/>
        <w:numPr>
          <w:ilvl w:val="0"/>
          <w:numId w:val="8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71114F">
        <w:rPr>
          <w:rFonts w:ascii="Times New Roman" w:hAnsi="Times New Roman" w:cs="Times New Roman"/>
          <w:sz w:val="24"/>
          <w:szCs w:val="24"/>
        </w:rPr>
        <w:t>ozhodnutie</w:t>
      </w:r>
      <w:r>
        <w:rPr>
          <w:rFonts w:ascii="Times New Roman" w:hAnsi="Times New Roman" w:cs="Times New Roman"/>
          <w:sz w:val="24"/>
          <w:szCs w:val="24"/>
        </w:rPr>
        <w:t xml:space="preserve"> o vrátení</w:t>
      </w:r>
      <w:r w:rsidRPr="007111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dočasného stabilizačného príspevku alebo jeho pomernej časti </w:t>
      </w:r>
      <w:r w:rsidR="00E62547">
        <w:rPr>
          <w:rFonts w:ascii="Times New Roman" w:hAnsi="Times New Roman" w:cs="Times New Roman"/>
          <w:sz w:val="24"/>
          <w:szCs w:val="24"/>
        </w:rPr>
        <w:t>podľa odseku 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71114F">
        <w:rPr>
          <w:rFonts w:ascii="Times New Roman" w:hAnsi="Times New Roman" w:cs="Times New Roman"/>
          <w:sz w:val="24"/>
          <w:szCs w:val="24"/>
        </w:rPr>
        <w:t xml:space="preserve">musí obsahovať aj výšku sumy, ktorú je </w:t>
      </w:r>
      <w:r>
        <w:rPr>
          <w:rFonts w:ascii="Times New Roman" w:hAnsi="Times New Roman" w:cs="Times New Roman"/>
          <w:sz w:val="24"/>
          <w:szCs w:val="24"/>
        </w:rPr>
        <w:t>ozbrojený príslušník finančnej správy</w:t>
      </w:r>
      <w:r w:rsidRPr="007111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povinný </w:t>
      </w:r>
      <w:r w:rsidRPr="0071114F">
        <w:rPr>
          <w:rFonts w:ascii="Times New Roman" w:hAnsi="Times New Roman" w:cs="Times New Roman"/>
          <w:sz w:val="24"/>
          <w:szCs w:val="24"/>
        </w:rPr>
        <w:t xml:space="preserve">uhradiť, spolu s lehotou na jej úhradu. </w:t>
      </w:r>
    </w:p>
    <w:p w:rsidR="00CB3728" w:rsidRPr="0071114F" w:rsidRDefault="00CB3728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728" w:rsidRPr="0071114F" w:rsidRDefault="00CB3728" w:rsidP="00A523C9">
      <w:pPr>
        <w:pStyle w:val="Bezriadkovania"/>
        <w:numPr>
          <w:ilvl w:val="0"/>
          <w:numId w:val="8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114F">
        <w:rPr>
          <w:rFonts w:ascii="Times New Roman" w:hAnsi="Times New Roman" w:cs="Times New Roman"/>
          <w:sz w:val="24"/>
          <w:szCs w:val="24"/>
        </w:rPr>
        <w:t>Povinnosť vrátiť dočasn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71114F">
        <w:rPr>
          <w:rFonts w:ascii="Times New Roman" w:hAnsi="Times New Roman" w:cs="Times New Roman"/>
          <w:sz w:val="24"/>
          <w:szCs w:val="24"/>
        </w:rPr>
        <w:t xml:space="preserve"> stabilizačn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71114F">
        <w:rPr>
          <w:rFonts w:ascii="Times New Roman" w:hAnsi="Times New Roman" w:cs="Times New Roman"/>
          <w:sz w:val="24"/>
          <w:szCs w:val="24"/>
        </w:rPr>
        <w:t xml:space="preserve"> príspev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1114F">
        <w:rPr>
          <w:rFonts w:ascii="Times New Roman" w:hAnsi="Times New Roman" w:cs="Times New Roman"/>
          <w:sz w:val="24"/>
          <w:szCs w:val="24"/>
        </w:rPr>
        <w:t>k alebo je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71114F">
        <w:rPr>
          <w:rFonts w:ascii="Times New Roman" w:hAnsi="Times New Roman" w:cs="Times New Roman"/>
          <w:sz w:val="24"/>
          <w:szCs w:val="24"/>
        </w:rPr>
        <w:t xml:space="preserve"> pomernú časť nevznikne, ak sa služobný pomer skončil prepustením z dôvodu podľa </w:t>
      </w:r>
      <w:r w:rsidR="00E62547">
        <w:rPr>
          <w:rFonts w:ascii="Times New Roman" w:hAnsi="Times New Roman" w:cs="Times New Roman"/>
          <w:sz w:val="24"/>
          <w:szCs w:val="24"/>
        </w:rPr>
        <w:t>§ 258 ods. 1 písm. </w:t>
      </w:r>
      <w:r w:rsidRPr="00374C54">
        <w:rPr>
          <w:rFonts w:ascii="Times New Roman" w:hAnsi="Times New Roman" w:cs="Times New Roman"/>
          <w:sz w:val="24"/>
          <w:szCs w:val="24"/>
        </w:rPr>
        <w:t>a), c), e)</w:t>
      </w:r>
      <w:r w:rsidR="00E62547">
        <w:rPr>
          <w:rFonts w:ascii="Times New Roman" w:hAnsi="Times New Roman" w:cs="Times New Roman"/>
          <w:sz w:val="24"/>
          <w:szCs w:val="24"/>
        </w:rPr>
        <w:t>, ods. </w:t>
      </w:r>
      <w:r>
        <w:rPr>
          <w:rFonts w:ascii="Times New Roman" w:hAnsi="Times New Roman" w:cs="Times New Roman"/>
          <w:sz w:val="24"/>
          <w:szCs w:val="24"/>
        </w:rPr>
        <w:t>2</w:t>
      </w:r>
      <w:r w:rsidR="00E62547">
        <w:rPr>
          <w:rFonts w:ascii="Times New Roman" w:hAnsi="Times New Roman" w:cs="Times New Roman"/>
          <w:sz w:val="24"/>
          <w:szCs w:val="24"/>
        </w:rPr>
        <w:t xml:space="preserve"> alebo ods. </w:t>
      </w:r>
      <w:r w:rsidRPr="00374C54">
        <w:rPr>
          <w:rFonts w:ascii="Times New Roman" w:hAnsi="Times New Roman" w:cs="Times New Roman"/>
          <w:sz w:val="24"/>
          <w:szCs w:val="24"/>
        </w:rPr>
        <w:t>3.</w:t>
      </w:r>
    </w:p>
    <w:p w:rsidR="00CB3728" w:rsidRPr="0071114F" w:rsidRDefault="00CB3728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728" w:rsidRDefault="00CB3728" w:rsidP="00CE6116">
      <w:pPr>
        <w:pStyle w:val="Bezriadkovania"/>
        <w:numPr>
          <w:ilvl w:val="0"/>
          <w:numId w:val="8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114F">
        <w:rPr>
          <w:rFonts w:ascii="Times New Roman" w:hAnsi="Times New Roman" w:cs="Times New Roman"/>
          <w:sz w:val="24"/>
          <w:szCs w:val="24"/>
        </w:rPr>
        <w:t>Podrobnosti o priznávaní dočasného stabilizačného príspevku</w:t>
      </w:r>
      <w:r w:rsidR="00CE6116">
        <w:rPr>
          <w:rFonts w:ascii="Times New Roman" w:hAnsi="Times New Roman" w:cs="Times New Roman"/>
          <w:sz w:val="24"/>
          <w:szCs w:val="24"/>
        </w:rPr>
        <w:t xml:space="preserve"> </w:t>
      </w:r>
      <w:r w:rsidR="00CE6116" w:rsidRPr="00CE6116">
        <w:rPr>
          <w:rFonts w:ascii="Times New Roman" w:hAnsi="Times New Roman" w:cs="Times New Roman"/>
          <w:sz w:val="24"/>
          <w:szCs w:val="24"/>
        </w:rPr>
        <w:t xml:space="preserve">a o vrátení dočasného </w:t>
      </w:r>
      <w:r w:rsidR="00CE6116">
        <w:rPr>
          <w:rFonts w:ascii="Times New Roman" w:hAnsi="Times New Roman" w:cs="Times New Roman"/>
          <w:sz w:val="24"/>
          <w:szCs w:val="24"/>
        </w:rPr>
        <w:t>stabilizačného</w:t>
      </w:r>
      <w:r w:rsidR="00CE6116" w:rsidRPr="00CE6116">
        <w:rPr>
          <w:rFonts w:ascii="Times New Roman" w:hAnsi="Times New Roman" w:cs="Times New Roman"/>
          <w:sz w:val="24"/>
          <w:szCs w:val="24"/>
        </w:rPr>
        <w:t xml:space="preserve"> príspevku alebo jeho </w:t>
      </w:r>
      <w:r w:rsidR="0076053D">
        <w:rPr>
          <w:rFonts w:ascii="Times New Roman" w:hAnsi="Times New Roman" w:cs="Times New Roman"/>
          <w:sz w:val="24"/>
          <w:szCs w:val="24"/>
        </w:rPr>
        <w:t xml:space="preserve">pomernej </w:t>
      </w:r>
      <w:r w:rsidR="00CE6116" w:rsidRPr="00CE6116">
        <w:rPr>
          <w:rFonts w:ascii="Times New Roman" w:hAnsi="Times New Roman" w:cs="Times New Roman"/>
          <w:sz w:val="24"/>
          <w:szCs w:val="24"/>
        </w:rPr>
        <w:t>časti</w:t>
      </w:r>
      <w:r w:rsidRPr="0071114F">
        <w:rPr>
          <w:rFonts w:ascii="Times New Roman" w:hAnsi="Times New Roman" w:cs="Times New Roman"/>
          <w:sz w:val="24"/>
          <w:szCs w:val="24"/>
        </w:rPr>
        <w:t xml:space="preserve"> ustanoví </w:t>
      </w:r>
      <w:r>
        <w:rPr>
          <w:rFonts w:ascii="Times New Roman" w:hAnsi="Times New Roman" w:cs="Times New Roman"/>
          <w:sz w:val="24"/>
          <w:szCs w:val="24"/>
        </w:rPr>
        <w:t>vnútorný predpis, ktorý vydá prezident.</w:t>
      </w:r>
    </w:p>
    <w:p w:rsidR="002E1DBD" w:rsidRPr="00BD67E4" w:rsidRDefault="002E1DBD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728" w:rsidRDefault="00CB3728" w:rsidP="00A523C9">
      <w:pPr>
        <w:pStyle w:val="Bezriadkovania"/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01E">
        <w:rPr>
          <w:rFonts w:ascii="Times New Roman" w:hAnsi="Times New Roman" w:cs="Times New Roman"/>
          <w:b/>
          <w:sz w:val="24"/>
          <w:szCs w:val="24"/>
        </w:rPr>
        <w:t>§ 331</w:t>
      </w:r>
      <w:r>
        <w:rPr>
          <w:rFonts w:ascii="Times New Roman" w:hAnsi="Times New Roman" w:cs="Times New Roman"/>
          <w:b/>
          <w:sz w:val="24"/>
          <w:szCs w:val="24"/>
        </w:rPr>
        <w:t>d</w:t>
      </w:r>
    </w:p>
    <w:p w:rsidR="00F64873" w:rsidRPr="00CB2642" w:rsidRDefault="00F64873" w:rsidP="00A523C9">
      <w:pPr>
        <w:pStyle w:val="Bezriadkovania"/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Dočasný n</w:t>
      </w:r>
      <w:r w:rsidRPr="00CB2642">
        <w:rPr>
          <w:rFonts w:ascii="Times New Roman" w:hAnsi="Times New Roman" w:cs="Times New Roman"/>
          <w:b/>
          <w:sz w:val="24"/>
          <w:szCs w:val="24"/>
        </w:rPr>
        <w:t>áborový príspevok</w:t>
      </w:r>
    </w:p>
    <w:p w:rsidR="00F64873" w:rsidRDefault="00F64873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6712" w:rsidRPr="00FB1056" w:rsidRDefault="00CA6712" w:rsidP="00A523C9">
      <w:pPr>
        <w:pStyle w:val="Bezriadkovania"/>
        <w:numPr>
          <w:ilvl w:val="0"/>
          <w:numId w:val="7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6712">
        <w:rPr>
          <w:rFonts w:ascii="Times New Roman" w:hAnsi="Times New Roman" w:cs="Times New Roman"/>
          <w:sz w:val="24"/>
          <w:szCs w:val="24"/>
        </w:rPr>
        <w:t>Ozbrojenému príslušníkovi finančnej správy v prípravnej štátnej službe, ktorý sa prijme do služobného pomeru v období od 1. októbra 2024 do 31. decembra 2025</w:t>
      </w:r>
      <w:r w:rsidR="008B625D">
        <w:rPr>
          <w:rFonts w:ascii="Times New Roman" w:hAnsi="Times New Roman" w:cs="Times New Roman"/>
          <w:sz w:val="24"/>
          <w:szCs w:val="24"/>
        </w:rPr>
        <w:t>,</w:t>
      </w:r>
      <w:r w:rsidRPr="00CA6712">
        <w:rPr>
          <w:rFonts w:ascii="Times New Roman" w:hAnsi="Times New Roman" w:cs="Times New Roman"/>
          <w:sz w:val="24"/>
          <w:szCs w:val="24"/>
        </w:rPr>
        <w:t xml:space="preserve"> sa </w:t>
      </w:r>
      <w:r w:rsidRPr="00FB1056">
        <w:rPr>
          <w:rFonts w:ascii="Times New Roman" w:hAnsi="Times New Roman" w:cs="Times New Roman"/>
          <w:sz w:val="24"/>
          <w:szCs w:val="24"/>
        </w:rPr>
        <w:t xml:space="preserve">na jeho žiadosť prizná dočasný náborový príspevok vo výške 5 000 eur; ozbrojený príslušník </w:t>
      </w:r>
      <w:r w:rsidRPr="00FB1056">
        <w:rPr>
          <w:rFonts w:ascii="Times New Roman" w:hAnsi="Times New Roman" w:cs="Times New Roman"/>
          <w:sz w:val="24"/>
          <w:szCs w:val="24"/>
        </w:rPr>
        <w:lastRenderedPageBreak/>
        <w:t xml:space="preserve">finančnej správy môže požiadať o dočasný náborový príspevok </w:t>
      </w:r>
      <w:r w:rsidR="00DD0400" w:rsidRPr="00CA6712">
        <w:rPr>
          <w:rFonts w:ascii="Times New Roman" w:hAnsi="Times New Roman" w:cs="Times New Roman"/>
          <w:sz w:val="24"/>
          <w:szCs w:val="24"/>
        </w:rPr>
        <w:t>a</w:t>
      </w:r>
      <w:r w:rsidR="00DD0400">
        <w:rPr>
          <w:rFonts w:ascii="Times New Roman" w:hAnsi="Times New Roman" w:cs="Times New Roman"/>
          <w:sz w:val="24"/>
          <w:szCs w:val="24"/>
        </w:rPr>
        <w:t>ž po</w:t>
      </w:r>
      <w:r w:rsidR="00DD0400" w:rsidRPr="00CA6712">
        <w:rPr>
          <w:rFonts w:ascii="Times New Roman" w:hAnsi="Times New Roman" w:cs="Times New Roman"/>
          <w:sz w:val="24"/>
          <w:szCs w:val="24"/>
        </w:rPr>
        <w:t xml:space="preserve"> získa</w:t>
      </w:r>
      <w:r w:rsidR="00DD0400">
        <w:rPr>
          <w:rFonts w:ascii="Times New Roman" w:hAnsi="Times New Roman" w:cs="Times New Roman"/>
          <w:sz w:val="24"/>
          <w:szCs w:val="24"/>
        </w:rPr>
        <w:t>ní</w:t>
      </w:r>
      <w:r w:rsidR="00DD0400" w:rsidRPr="00CA6712">
        <w:rPr>
          <w:rFonts w:ascii="Times New Roman" w:hAnsi="Times New Roman" w:cs="Times New Roman"/>
          <w:sz w:val="24"/>
          <w:szCs w:val="24"/>
        </w:rPr>
        <w:t xml:space="preserve"> profesijné</w:t>
      </w:r>
      <w:r w:rsidR="00DD0400">
        <w:rPr>
          <w:rFonts w:ascii="Times New Roman" w:hAnsi="Times New Roman" w:cs="Times New Roman"/>
          <w:sz w:val="24"/>
          <w:szCs w:val="24"/>
        </w:rPr>
        <w:t>ho</w:t>
      </w:r>
      <w:r w:rsidR="00DD0400" w:rsidRPr="00CA6712">
        <w:rPr>
          <w:rFonts w:ascii="Times New Roman" w:hAnsi="Times New Roman" w:cs="Times New Roman"/>
          <w:sz w:val="24"/>
          <w:szCs w:val="24"/>
        </w:rPr>
        <w:t xml:space="preserve"> vzdelani</w:t>
      </w:r>
      <w:r w:rsidR="00DD0400">
        <w:rPr>
          <w:rFonts w:ascii="Times New Roman" w:hAnsi="Times New Roman" w:cs="Times New Roman"/>
          <w:sz w:val="24"/>
          <w:szCs w:val="24"/>
        </w:rPr>
        <w:t>a</w:t>
      </w:r>
      <w:r w:rsidRPr="00FB10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6712" w:rsidRDefault="00CA6712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4873" w:rsidRPr="002176B4" w:rsidRDefault="00F64873" w:rsidP="00A523C9">
      <w:pPr>
        <w:pStyle w:val="Bezriadkovania"/>
        <w:numPr>
          <w:ilvl w:val="0"/>
          <w:numId w:val="7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A6C">
        <w:rPr>
          <w:rFonts w:ascii="Times New Roman" w:hAnsi="Times New Roman" w:cs="Times New Roman"/>
          <w:sz w:val="24"/>
          <w:szCs w:val="24"/>
        </w:rPr>
        <w:t xml:space="preserve">Ozbrojený príslušník finančnej správy je povinný po dobu piatich rokov odo dňa priznania </w:t>
      </w:r>
      <w:r w:rsidR="00BD67E4">
        <w:rPr>
          <w:rFonts w:ascii="Times New Roman" w:hAnsi="Times New Roman" w:cs="Times New Roman"/>
          <w:sz w:val="24"/>
          <w:szCs w:val="24"/>
        </w:rPr>
        <w:t xml:space="preserve">dočasného </w:t>
      </w:r>
      <w:r w:rsidRPr="004F3A6C">
        <w:rPr>
          <w:rFonts w:ascii="Times New Roman" w:hAnsi="Times New Roman" w:cs="Times New Roman"/>
          <w:sz w:val="24"/>
          <w:szCs w:val="24"/>
        </w:rPr>
        <w:t>náborového príspevku zotrvať v služobnom pomere</w:t>
      </w:r>
      <w:r w:rsidR="00F14F73">
        <w:rPr>
          <w:rFonts w:ascii="Times New Roman" w:hAnsi="Times New Roman" w:cs="Times New Roman"/>
          <w:sz w:val="24"/>
          <w:szCs w:val="24"/>
        </w:rPr>
        <w:t xml:space="preserve"> </w:t>
      </w:r>
      <w:r w:rsidR="00F14F73" w:rsidRPr="00812365">
        <w:rPr>
          <w:rFonts w:ascii="Times New Roman" w:hAnsi="Times New Roman" w:cs="Times New Roman"/>
          <w:sz w:val="24"/>
          <w:szCs w:val="24"/>
        </w:rPr>
        <w:t>ako</w:t>
      </w:r>
      <w:r w:rsidR="00F14F73">
        <w:rPr>
          <w:rFonts w:ascii="Times New Roman" w:hAnsi="Times New Roman" w:cs="Times New Roman"/>
          <w:sz w:val="24"/>
          <w:szCs w:val="24"/>
        </w:rPr>
        <w:t xml:space="preserve"> ozbrojen</w:t>
      </w:r>
      <w:r w:rsidR="00F14F73" w:rsidRPr="00812365">
        <w:rPr>
          <w:rFonts w:ascii="Times New Roman" w:hAnsi="Times New Roman" w:cs="Times New Roman"/>
          <w:sz w:val="24"/>
          <w:szCs w:val="24"/>
        </w:rPr>
        <w:t>ý</w:t>
      </w:r>
      <w:r w:rsidR="00F14F73">
        <w:rPr>
          <w:rFonts w:ascii="Times New Roman" w:hAnsi="Times New Roman" w:cs="Times New Roman"/>
          <w:sz w:val="24"/>
          <w:szCs w:val="24"/>
        </w:rPr>
        <w:t xml:space="preserve"> príslušník finančnej správy</w:t>
      </w:r>
      <w:r w:rsidRPr="004F3A6C">
        <w:rPr>
          <w:rFonts w:ascii="Times New Roman" w:hAnsi="Times New Roman" w:cs="Times New Roman"/>
          <w:sz w:val="24"/>
          <w:szCs w:val="24"/>
        </w:rPr>
        <w:t>. Do doby zotrvania v služobnom pomere</w:t>
      </w:r>
      <w:r w:rsidR="00BD67E4">
        <w:rPr>
          <w:rFonts w:ascii="Times New Roman" w:hAnsi="Times New Roman" w:cs="Times New Roman"/>
          <w:sz w:val="24"/>
          <w:szCs w:val="24"/>
        </w:rPr>
        <w:t xml:space="preserve"> sa započítavajú doby uvedené v </w:t>
      </w:r>
      <w:r>
        <w:rPr>
          <w:rFonts w:ascii="Times New Roman" w:hAnsi="Times New Roman" w:cs="Times New Roman"/>
          <w:sz w:val="24"/>
          <w:szCs w:val="24"/>
        </w:rPr>
        <w:t>§ </w:t>
      </w:r>
      <w:r w:rsidRPr="002176B4">
        <w:rPr>
          <w:rFonts w:ascii="Times New Roman" w:hAnsi="Times New Roman" w:cs="Times New Roman"/>
          <w:sz w:val="24"/>
          <w:szCs w:val="24"/>
        </w:rPr>
        <w:t>77</w:t>
      </w:r>
      <w:r>
        <w:rPr>
          <w:rFonts w:ascii="Times New Roman" w:hAnsi="Times New Roman" w:cs="Times New Roman"/>
          <w:sz w:val="24"/>
          <w:szCs w:val="24"/>
        </w:rPr>
        <w:t xml:space="preserve"> ods. </w:t>
      </w:r>
      <w:r w:rsidRPr="002176B4">
        <w:rPr>
          <w:rFonts w:ascii="Times New Roman" w:hAnsi="Times New Roman" w:cs="Times New Roman"/>
          <w:sz w:val="24"/>
          <w:szCs w:val="24"/>
        </w:rPr>
        <w:t>4.</w:t>
      </w:r>
    </w:p>
    <w:p w:rsidR="00F64873" w:rsidRPr="00CB2642" w:rsidRDefault="00F64873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4873" w:rsidRDefault="00F64873" w:rsidP="00A523C9">
      <w:pPr>
        <w:pStyle w:val="Bezriadkovania"/>
        <w:numPr>
          <w:ilvl w:val="0"/>
          <w:numId w:val="7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Ozbrojený príslušník finančnej správy</w:t>
      </w:r>
      <w:r w:rsidRPr="00B13E79">
        <w:rPr>
          <w:rFonts w:ascii="Times New Roman" w:hAnsi="Times New Roman" w:cs="Times New Roman"/>
          <w:sz w:val="24"/>
          <w:szCs w:val="24"/>
        </w:rPr>
        <w:t xml:space="preserve">, ktorý </w:t>
      </w:r>
      <w:r>
        <w:rPr>
          <w:rFonts w:ascii="Times New Roman" w:hAnsi="Times New Roman" w:cs="Times New Roman"/>
          <w:sz w:val="24"/>
          <w:szCs w:val="24"/>
        </w:rPr>
        <w:t xml:space="preserve">nezotrval </w:t>
      </w:r>
      <w:r w:rsidRPr="00B13E79">
        <w:rPr>
          <w:rFonts w:ascii="Times New Roman" w:hAnsi="Times New Roman" w:cs="Times New Roman"/>
          <w:sz w:val="24"/>
          <w:szCs w:val="24"/>
        </w:rPr>
        <w:t xml:space="preserve">v služobnom pomere </w:t>
      </w:r>
      <w:r w:rsidR="00F14F73" w:rsidRPr="00812365">
        <w:rPr>
          <w:rFonts w:ascii="Times New Roman" w:hAnsi="Times New Roman" w:cs="Times New Roman"/>
          <w:sz w:val="24"/>
          <w:szCs w:val="24"/>
        </w:rPr>
        <w:t>ako</w:t>
      </w:r>
      <w:r w:rsidR="00F14F73">
        <w:rPr>
          <w:rFonts w:ascii="Times New Roman" w:hAnsi="Times New Roman" w:cs="Times New Roman"/>
          <w:sz w:val="24"/>
          <w:szCs w:val="24"/>
        </w:rPr>
        <w:t xml:space="preserve"> ozbrojen</w:t>
      </w:r>
      <w:r w:rsidR="00F14F73" w:rsidRPr="00812365">
        <w:rPr>
          <w:rFonts w:ascii="Times New Roman" w:hAnsi="Times New Roman" w:cs="Times New Roman"/>
          <w:sz w:val="24"/>
          <w:szCs w:val="24"/>
        </w:rPr>
        <w:t>ý</w:t>
      </w:r>
      <w:r w:rsidR="00F14F73">
        <w:rPr>
          <w:rFonts w:ascii="Times New Roman" w:hAnsi="Times New Roman" w:cs="Times New Roman"/>
          <w:sz w:val="24"/>
          <w:szCs w:val="24"/>
        </w:rPr>
        <w:t xml:space="preserve"> príslušník finančnej správy</w:t>
      </w:r>
      <w:r w:rsidR="00F14F73" w:rsidRPr="00B13E79">
        <w:rPr>
          <w:rFonts w:ascii="Times New Roman" w:hAnsi="Times New Roman" w:cs="Times New Roman"/>
          <w:sz w:val="24"/>
          <w:szCs w:val="24"/>
        </w:rPr>
        <w:t xml:space="preserve"> </w:t>
      </w:r>
      <w:r w:rsidRPr="00B13E79">
        <w:rPr>
          <w:rFonts w:ascii="Times New Roman" w:hAnsi="Times New Roman" w:cs="Times New Roman"/>
          <w:sz w:val="24"/>
          <w:szCs w:val="24"/>
        </w:rPr>
        <w:t xml:space="preserve">po dobu ustanovenú v odseku 2, je povinný vrátiť </w:t>
      </w:r>
      <w:r w:rsidR="00BD67E4">
        <w:rPr>
          <w:rFonts w:ascii="Times New Roman" w:hAnsi="Times New Roman" w:cs="Times New Roman"/>
          <w:sz w:val="24"/>
          <w:szCs w:val="24"/>
        </w:rPr>
        <w:t xml:space="preserve">dočasný </w:t>
      </w:r>
      <w:r w:rsidRPr="00B13E79">
        <w:rPr>
          <w:rFonts w:ascii="Times New Roman" w:hAnsi="Times New Roman" w:cs="Times New Roman"/>
          <w:sz w:val="24"/>
          <w:szCs w:val="24"/>
        </w:rPr>
        <w:t>náborov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B13E79">
        <w:rPr>
          <w:rFonts w:ascii="Times New Roman" w:hAnsi="Times New Roman" w:cs="Times New Roman"/>
          <w:sz w:val="24"/>
          <w:szCs w:val="24"/>
        </w:rPr>
        <w:t xml:space="preserve"> príspev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13E79">
        <w:rPr>
          <w:rFonts w:ascii="Times New Roman" w:hAnsi="Times New Roman" w:cs="Times New Roman"/>
          <w:sz w:val="24"/>
          <w:szCs w:val="24"/>
        </w:rPr>
        <w:t>k alebo je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B13E79">
        <w:rPr>
          <w:rFonts w:ascii="Times New Roman" w:hAnsi="Times New Roman" w:cs="Times New Roman"/>
          <w:sz w:val="24"/>
          <w:szCs w:val="24"/>
        </w:rPr>
        <w:t xml:space="preserve"> pomernú časť. </w:t>
      </w:r>
    </w:p>
    <w:p w:rsidR="00F64873" w:rsidRDefault="00F64873" w:rsidP="00A523C9">
      <w:pPr>
        <w:pStyle w:val="Odsekzoznamu"/>
        <w:ind w:left="426"/>
        <w:rPr>
          <w:szCs w:val="24"/>
        </w:rPr>
      </w:pPr>
    </w:p>
    <w:p w:rsidR="00F64873" w:rsidRDefault="00F64873" w:rsidP="00A523C9">
      <w:pPr>
        <w:pStyle w:val="Bezriadkovania"/>
        <w:numPr>
          <w:ilvl w:val="0"/>
          <w:numId w:val="7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B13E79">
        <w:rPr>
          <w:rFonts w:ascii="Times New Roman" w:hAnsi="Times New Roman" w:cs="Times New Roman"/>
          <w:sz w:val="24"/>
          <w:szCs w:val="24"/>
        </w:rPr>
        <w:t xml:space="preserve">ozhodnutie </w:t>
      </w:r>
      <w:r>
        <w:rPr>
          <w:rFonts w:ascii="Times New Roman" w:hAnsi="Times New Roman" w:cs="Times New Roman"/>
          <w:sz w:val="24"/>
          <w:szCs w:val="24"/>
        </w:rPr>
        <w:t xml:space="preserve">o vrátení </w:t>
      </w:r>
      <w:r w:rsidR="00BD67E4">
        <w:rPr>
          <w:rFonts w:ascii="Times New Roman" w:hAnsi="Times New Roman" w:cs="Times New Roman"/>
          <w:sz w:val="24"/>
          <w:szCs w:val="24"/>
        </w:rPr>
        <w:t xml:space="preserve">dočasného </w:t>
      </w:r>
      <w:r>
        <w:rPr>
          <w:rFonts w:ascii="Times New Roman" w:hAnsi="Times New Roman" w:cs="Times New Roman"/>
          <w:sz w:val="24"/>
          <w:szCs w:val="24"/>
        </w:rPr>
        <w:t xml:space="preserve">náborového príspevku alebo jeho pomernej časti podľa odseku 3 </w:t>
      </w:r>
      <w:r w:rsidRPr="00B13E79">
        <w:rPr>
          <w:rFonts w:ascii="Times New Roman" w:hAnsi="Times New Roman" w:cs="Times New Roman"/>
          <w:sz w:val="24"/>
          <w:szCs w:val="24"/>
        </w:rPr>
        <w:t xml:space="preserve">musí obsahovať aj výšku sumy, ktorú je </w:t>
      </w:r>
      <w:r>
        <w:rPr>
          <w:rFonts w:ascii="Times New Roman" w:hAnsi="Times New Roman" w:cs="Times New Roman"/>
          <w:sz w:val="24"/>
          <w:szCs w:val="24"/>
        </w:rPr>
        <w:t>ozbrojený príslušník finančnej správy</w:t>
      </w:r>
      <w:r w:rsidRPr="00B13E79">
        <w:rPr>
          <w:rFonts w:ascii="Times New Roman" w:hAnsi="Times New Roman" w:cs="Times New Roman"/>
          <w:sz w:val="24"/>
          <w:szCs w:val="24"/>
        </w:rPr>
        <w:t xml:space="preserve"> povinný uhradiť, spolu s lehotou na jej úhradu. </w:t>
      </w:r>
    </w:p>
    <w:p w:rsidR="00F64873" w:rsidRDefault="00F64873" w:rsidP="00A523C9">
      <w:pPr>
        <w:pStyle w:val="Odsekzoznamu"/>
        <w:ind w:left="426"/>
        <w:rPr>
          <w:szCs w:val="24"/>
        </w:rPr>
      </w:pPr>
    </w:p>
    <w:p w:rsidR="00F64873" w:rsidRDefault="00F64873" w:rsidP="00A523C9">
      <w:pPr>
        <w:pStyle w:val="Bezriadkovania"/>
        <w:numPr>
          <w:ilvl w:val="0"/>
          <w:numId w:val="7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3E79">
        <w:rPr>
          <w:rFonts w:ascii="Times New Roman" w:hAnsi="Times New Roman" w:cs="Times New Roman"/>
          <w:sz w:val="24"/>
          <w:szCs w:val="24"/>
        </w:rPr>
        <w:t xml:space="preserve">Povinnosť vrátiť </w:t>
      </w:r>
      <w:r w:rsidR="00BD67E4">
        <w:rPr>
          <w:rFonts w:ascii="Times New Roman" w:hAnsi="Times New Roman" w:cs="Times New Roman"/>
          <w:sz w:val="24"/>
          <w:szCs w:val="24"/>
        </w:rPr>
        <w:t xml:space="preserve">dočasný </w:t>
      </w:r>
      <w:r w:rsidRPr="00B13E79">
        <w:rPr>
          <w:rFonts w:ascii="Times New Roman" w:hAnsi="Times New Roman" w:cs="Times New Roman"/>
          <w:sz w:val="24"/>
          <w:szCs w:val="24"/>
        </w:rPr>
        <w:t>náborov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B13E79">
        <w:rPr>
          <w:rFonts w:ascii="Times New Roman" w:hAnsi="Times New Roman" w:cs="Times New Roman"/>
          <w:sz w:val="24"/>
          <w:szCs w:val="24"/>
        </w:rPr>
        <w:t xml:space="preserve"> príspev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13E79">
        <w:rPr>
          <w:rFonts w:ascii="Times New Roman" w:hAnsi="Times New Roman" w:cs="Times New Roman"/>
          <w:sz w:val="24"/>
          <w:szCs w:val="24"/>
        </w:rPr>
        <w:t>k alebo je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B13E79">
        <w:rPr>
          <w:rFonts w:ascii="Times New Roman" w:hAnsi="Times New Roman" w:cs="Times New Roman"/>
          <w:sz w:val="24"/>
          <w:szCs w:val="24"/>
        </w:rPr>
        <w:t xml:space="preserve"> pomernú časť nevznikne, ak sa služobný pomer skonč</w:t>
      </w:r>
      <w:r>
        <w:rPr>
          <w:rFonts w:ascii="Times New Roman" w:hAnsi="Times New Roman" w:cs="Times New Roman"/>
          <w:sz w:val="24"/>
          <w:szCs w:val="24"/>
        </w:rPr>
        <w:t>il prepustením z dôvodu podľa § 258 ods. 1 písm. </w:t>
      </w:r>
      <w:r w:rsidRPr="00B13E79">
        <w:rPr>
          <w:rFonts w:ascii="Times New Roman" w:hAnsi="Times New Roman" w:cs="Times New Roman"/>
          <w:sz w:val="24"/>
          <w:szCs w:val="24"/>
        </w:rPr>
        <w:t xml:space="preserve">a),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13E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809A6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alebo ods. </w:t>
      </w:r>
      <w:r w:rsidRPr="00B13E79">
        <w:rPr>
          <w:rFonts w:ascii="Times New Roman" w:hAnsi="Times New Roman" w:cs="Times New Roman"/>
          <w:sz w:val="24"/>
          <w:szCs w:val="24"/>
        </w:rPr>
        <w:t>3.</w:t>
      </w:r>
    </w:p>
    <w:p w:rsidR="00F64873" w:rsidRDefault="00F64873" w:rsidP="00A523C9">
      <w:pPr>
        <w:pStyle w:val="Odsekzoznamu"/>
        <w:ind w:left="426"/>
        <w:rPr>
          <w:szCs w:val="24"/>
        </w:rPr>
      </w:pPr>
    </w:p>
    <w:p w:rsidR="00CB3728" w:rsidRPr="00BD67E4" w:rsidRDefault="00F64873" w:rsidP="00A523C9">
      <w:pPr>
        <w:pStyle w:val="Bezriadkovania"/>
        <w:numPr>
          <w:ilvl w:val="0"/>
          <w:numId w:val="7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3E79">
        <w:rPr>
          <w:rFonts w:ascii="Times New Roman" w:hAnsi="Times New Roman" w:cs="Times New Roman"/>
          <w:sz w:val="24"/>
          <w:szCs w:val="24"/>
        </w:rPr>
        <w:t xml:space="preserve">Podrobnosti o priznávaní </w:t>
      </w:r>
      <w:r w:rsidR="00BD67E4">
        <w:rPr>
          <w:rFonts w:ascii="Times New Roman" w:hAnsi="Times New Roman" w:cs="Times New Roman"/>
          <w:sz w:val="24"/>
          <w:szCs w:val="24"/>
        </w:rPr>
        <w:t xml:space="preserve">dočasného </w:t>
      </w:r>
      <w:r w:rsidRPr="00B13E79">
        <w:rPr>
          <w:rFonts w:ascii="Times New Roman" w:hAnsi="Times New Roman" w:cs="Times New Roman"/>
          <w:sz w:val="24"/>
          <w:szCs w:val="24"/>
        </w:rPr>
        <w:t xml:space="preserve">náborového príspevku </w:t>
      </w:r>
      <w:r w:rsidR="00F14F73" w:rsidRPr="00CE6116">
        <w:rPr>
          <w:rFonts w:ascii="Times New Roman" w:hAnsi="Times New Roman" w:cs="Times New Roman"/>
          <w:sz w:val="24"/>
          <w:szCs w:val="24"/>
        </w:rPr>
        <w:t xml:space="preserve">a o vrátení dočasného </w:t>
      </w:r>
      <w:r w:rsidR="00F14F73">
        <w:rPr>
          <w:rFonts w:ascii="Times New Roman" w:hAnsi="Times New Roman" w:cs="Times New Roman"/>
          <w:sz w:val="24"/>
          <w:szCs w:val="24"/>
        </w:rPr>
        <w:t>náborového</w:t>
      </w:r>
      <w:r w:rsidR="00F14F73" w:rsidRPr="00CE6116">
        <w:rPr>
          <w:rFonts w:ascii="Times New Roman" w:hAnsi="Times New Roman" w:cs="Times New Roman"/>
          <w:sz w:val="24"/>
          <w:szCs w:val="24"/>
        </w:rPr>
        <w:t xml:space="preserve"> príspevku alebo jeho </w:t>
      </w:r>
      <w:r w:rsidR="0076053D">
        <w:rPr>
          <w:rFonts w:ascii="Times New Roman" w:hAnsi="Times New Roman" w:cs="Times New Roman"/>
          <w:sz w:val="24"/>
          <w:szCs w:val="24"/>
        </w:rPr>
        <w:t xml:space="preserve">pomernej </w:t>
      </w:r>
      <w:r w:rsidR="00F14F73" w:rsidRPr="00CE6116">
        <w:rPr>
          <w:rFonts w:ascii="Times New Roman" w:hAnsi="Times New Roman" w:cs="Times New Roman"/>
          <w:sz w:val="24"/>
          <w:szCs w:val="24"/>
        </w:rPr>
        <w:t>časti</w:t>
      </w:r>
      <w:r w:rsidR="00F14F73" w:rsidRPr="00B13E79">
        <w:rPr>
          <w:rFonts w:ascii="Times New Roman" w:hAnsi="Times New Roman" w:cs="Times New Roman"/>
          <w:sz w:val="24"/>
          <w:szCs w:val="24"/>
        </w:rPr>
        <w:t xml:space="preserve"> </w:t>
      </w:r>
      <w:r w:rsidRPr="00B13E79">
        <w:rPr>
          <w:rFonts w:ascii="Times New Roman" w:hAnsi="Times New Roman" w:cs="Times New Roman"/>
          <w:sz w:val="24"/>
          <w:szCs w:val="24"/>
        </w:rPr>
        <w:t xml:space="preserve">ustanoví </w:t>
      </w:r>
      <w:r>
        <w:rPr>
          <w:rFonts w:ascii="Times New Roman" w:hAnsi="Times New Roman" w:cs="Times New Roman"/>
          <w:sz w:val="24"/>
          <w:szCs w:val="24"/>
        </w:rPr>
        <w:t>vnútorný predpis, ktorý vydá prezident</w:t>
      </w:r>
      <w:r w:rsidRPr="00B13E79">
        <w:rPr>
          <w:rFonts w:ascii="Times New Roman" w:hAnsi="Times New Roman" w:cs="Times New Roman"/>
          <w:sz w:val="24"/>
          <w:szCs w:val="24"/>
        </w:rPr>
        <w:t>.“.</w:t>
      </w:r>
    </w:p>
    <w:p w:rsidR="000E6C46" w:rsidRPr="00147C6A" w:rsidRDefault="000E6C46" w:rsidP="00A523C9">
      <w:pPr>
        <w:contextualSpacing/>
        <w:jc w:val="both"/>
      </w:pPr>
    </w:p>
    <w:p w:rsidR="009B5212" w:rsidRPr="00147C6A" w:rsidRDefault="009B5212" w:rsidP="00A523C9">
      <w:pPr>
        <w:contextualSpacing/>
        <w:jc w:val="center"/>
        <w:rPr>
          <w:b/>
        </w:rPr>
      </w:pPr>
      <w:r w:rsidRPr="00147C6A">
        <w:rPr>
          <w:b/>
        </w:rPr>
        <w:t>Čl. II</w:t>
      </w:r>
      <w:r w:rsidR="000E6C46">
        <w:rPr>
          <w:b/>
        </w:rPr>
        <w:t>I</w:t>
      </w:r>
    </w:p>
    <w:p w:rsidR="009B5212" w:rsidRPr="00147C6A" w:rsidRDefault="009B5212" w:rsidP="00A523C9">
      <w:pPr>
        <w:contextualSpacing/>
        <w:jc w:val="center"/>
      </w:pPr>
    </w:p>
    <w:p w:rsidR="00EF0D6C" w:rsidRPr="00A83418" w:rsidRDefault="009B5212" w:rsidP="007D7042">
      <w:pPr>
        <w:ind w:firstLine="426"/>
        <w:contextualSpacing/>
        <w:jc w:val="both"/>
        <w:rPr>
          <w:bCs/>
          <w:i/>
          <w:iCs/>
          <w:color w:val="7030A0"/>
          <w:szCs w:val="24"/>
        </w:rPr>
      </w:pPr>
      <w:r w:rsidRPr="00147C6A">
        <w:t>T</w:t>
      </w:r>
      <w:r w:rsidR="00E62547">
        <w:t>ento zákon nadobúda účinnosť 1. </w:t>
      </w:r>
      <w:r w:rsidRPr="00147C6A">
        <w:t>októbra 2024 okrem čl. I</w:t>
      </w:r>
      <w:r w:rsidR="00E62547">
        <w:t xml:space="preserve"> </w:t>
      </w:r>
      <w:r w:rsidRPr="00596736">
        <w:t>tretieho</w:t>
      </w:r>
      <w:r w:rsidR="006E5624">
        <w:t xml:space="preserve"> a štvrtého</w:t>
      </w:r>
      <w:r w:rsidRPr="00596736">
        <w:t xml:space="preserve"> bodu</w:t>
      </w:r>
      <w:r w:rsidR="00BD67E4">
        <w:t xml:space="preserve"> a čl. II prvého bodu</w:t>
      </w:r>
      <w:r w:rsidR="00E62547">
        <w:t>, ktoré nadobúdajú účinnosť 1. </w:t>
      </w:r>
      <w:r w:rsidRPr="00596736">
        <w:t>januára 2025.</w:t>
      </w:r>
    </w:p>
    <w:sectPr w:rsidR="00EF0D6C" w:rsidRPr="00A83418" w:rsidSect="00A523C9">
      <w:footerReference w:type="default" r:id="rId7"/>
      <w:pgSz w:w="11906" w:h="16838"/>
      <w:pgMar w:top="1134" w:right="1133" w:bottom="993" w:left="1418" w:header="709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6E8" w:rsidRDefault="00B716E8" w:rsidP="00596736">
      <w:r>
        <w:separator/>
      </w:r>
    </w:p>
  </w:endnote>
  <w:endnote w:type="continuationSeparator" w:id="0">
    <w:p w:rsidR="00B716E8" w:rsidRDefault="00B716E8" w:rsidP="0059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ira Sans">
    <w:altName w:val="Arial"/>
    <w:charset w:val="EE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19305858"/>
      <w:docPartObj>
        <w:docPartGallery w:val="Page Numbers (Bottom of Page)"/>
        <w:docPartUnique/>
      </w:docPartObj>
    </w:sdtPr>
    <w:sdtEndPr/>
    <w:sdtContent>
      <w:p w:rsidR="00126614" w:rsidRPr="00596736" w:rsidRDefault="009C2597">
        <w:pPr>
          <w:pStyle w:val="Pta"/>
          <w:jc w:val="center"/>
          <w:rPr>
            <w:sz w:val="20"/>
          </w:rPr>
        </w:pPr>
        <w:r w:rsidRPr="00596736">
          <w:rPr>
            <w:sz w:val="20"/>
          </w:rPr>
          <w:fldChar w:fldCharType="begin"/>
        </w:r>
        <w:r w:rsidRPr="00596736">
          <w:rPr>
            <w:sz w:val="20"/>
          </w:rPr>
          <w:instrText>PAGE   \* MERGEFORMAT</w:instrText>
        </w:r>
        <w:r w:rsidRPr="00596736">
          <w:rPr>
            <w:sz w:val="20"/>
          </w:rPr>
          <w:fldChar w:fldCharType="separate"/>
        </w:r>
        <w:r w:rsidR="00B976FD">
          <w:rPr>
            <w:noProof/>
            <w:sz w:val="20"/>
          </w:rPr>
          <w:t>5</w:t>
        </w:r>
        <w:r w:rsidRPr="00596736">
          <w:rPr>
            <w:noProof/>
            <w:sz w:val="20"/>
          </w:rPr>
          <w:fldChar w:fldCharType="end"/>
        </w:r>
      </w:p>
    </w:sdtContent>
  </w:sdt>
  <w:p w:rsidR="00126614" w:rsidRPr="00596736" w:rsidRDefault="00B716E8">
    <w:pPr>
      <w:pStyle w:val="Pt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6E8" w:rsidRDefault="00B716E8" w:rsidP="00596736">
      <w:r>
        <w:separator/>
      </w:r>
    </w:p>
  </w:footnote>
  <w:footnote w:type="continuationSeparator" w:id="0">
    <w:p w:rsidR="00B716E8" w:rsidRDefault="00B716E8" w:rsidP="00596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472"/>
    <w:multiLevelType w:val="hybridMultilevel"/>
    <w:tmpl w:val="0F8A6FF4"/>
    <w:lvl w:ilvl="0" w:tplc="5DA048B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32661"/>
    <w:multiLevelType w:val="hybridMultilevel"/>
    <w:tmpl w:val="CD301EB6"/>
    <w:lvl w:ilvl="0" w:tplc="174ABE6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A44807"/>
    <w:multiLevelType w:val="hybridMultilevel"/>
    <w:tmpl w:val="D294FF68"/>
    <w:lvl w:ilvl="0" w:tplc="986AA4BA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06086"/>
    <w:multiLevelType w:val="hybridMultilevel"/>
    <w:tmpl w:val="F9F23FCA"/>
    <w:lvl w:ilvl="0" w:tplc="65CE251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8202EA"/>
    <w:multiLevelType w:val="hybridMultilevel"/>
    <w:tmpl w:val="F140CF0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7B6159"/>
    <w:multiLevelType w:val="hybridMultilevel"/>
    <w:tmpl w:val="7D0CC3EC"/>
    <w:lvl w:ilvl="0" w:tplc="E22EB9C4">
      <w:start w:val="1"/>
      <w:numFmt w:val="decimal"/>
      <w:lvlText w:val="(%1)"/>
      <w:lvlJc w:val="left"/>
      <w:pPr>
        <w:ind w:left="786" w:hanging="360"/>
      </w:pPr>
      <w:rPr>
        <w:rFonts w:hint="default"/>
        <w:i w:val="0"/>
        <w:i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E864BD"/>
    <w:multiLevelType w:val="hybridMultilevel"/>
    <w:tmpl w:val="F1001AFA"/>
    <w:lvl w:ilvl="0" w:tplc="929A8784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2CF180C"/>
    <w:multiLevelType w:val="hybridMultilevel"/>
    <w:tmpl w:val="7D0CAA6C"/>
    <w:lvl w:ilvl="0" w:tplc="1376EBA2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61F31"/>
    <w:multiLevelType w:val="hybridMultilevel"/>
    <w:tmpl w:val="96BACEAC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A357EA2"/>
    <w:multiLevelType w:val="hybridMultilevel"/>
    <w:tmpl w:val="7D0CC3EC"/>
    <w:lvl w:ilvl="0" w:tplc="E22EB9C4">
      <w:start w:val="1"/>
      <w:numFmt w:val="decimal"/>
      <w:lvlText w:val="(%1)"/>
      <w:lvlJc w:val="left"/>
      <w:pPr>
        <w:ind w:left="786" w:hanging="360"/>
      </w:pPr>
      <w:rPr>
        <w:rFonts w:hint="default"/>
        <w:i w:val="0"/>
        <w:i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F0769A8"/>
    <w:multiLevelType w:val="hybridMultilevel"/>
    <w:tmpl w:val="C938FE82"/>
    <w:lvl w:ilvl="0" w:tplc="4CCE0976">
      <w:start w:val="1"/>
      <w:numFmt w:val="decimal"/>
      <w:lvlText w:val="(%1)"/>
      <w:lvlJc w:val="left"/>
      <w:pPr>
        <w:ind w:left="1069" w:hanging="360"/>
      </w:pPr>
      <w:rPr>
        <w:rFonts w:hint="default"/>
        <w:i w:val="0"/>
        <w:i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3C5CD2"/>
    <w:multiLevelType w:val="hybridMultilevel"/>
    <w:tmpl w:val="F9F23FCA"/>
    <w:lvl w:ilvl="0" w:tplc="65CE251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F1F5123"/>
    <w:multiLevelType w:val="hybridMultilevel"/>
    <w:tmpl w:val="5A8ADA2E"/>
    <w:lvl w:ilvl="0" w:tplc="25B27C84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DD634BF"/>
    <w:multiLevelType w:val="hybridMultilevel"/>
    <w:tmpl w:val="962828CC"/>
    <w:lvl w:ilvl="0" w:tplc="6B5E4D9A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/>
        <w:bCs w:val="0"/>
        <w:i w:val="0"/>
        <w:strike w:val="0"/>
        <w:color w:val="auto"/>
        <w:sz w:val="24"/>
        <w:szCs w:val="24"/>
        <w:vertAlign w:val="baseline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1332676"/>
    <w:multiLevelType w:val="hybridMultilevel"/>
    <w:tmpl w:val="7D0CC3EC"/>
    <w:lvl w:ilvl="0" w:tplc="E22EB9C4">
      <w:start w:val="1"/>
      <w:numFmt w:val="decimal"/>
      <w:lvlText w:val="(%1)"/>
      <w:lvlJc w:val="left"/>
      <w:pPr>
        <w:ind w:left="786" w:hanging="360"/>
      </w:pPr>
      <w:rPr>
        <w:rFonts w:hint="default"/>
        <w:i w:val="0"/>
        <w:i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E47767B"/>
    <w:multiLevelType w:val="hybridMultilevel"/>
    <w:tmpl w:val="C9EE51C8"/>
    <w:lvl w:ilvl="0" w:tplc="174ABE6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15"/>
  </w:num>
  <w:num w:numId="5">
    <w:abstractNumId w:val="4"/>
  </w:num>
  <w:num w:numId="6">
    <w:abstractNumId w:val="0"/>
  </w:num>
  <w:num w:numId="7">
    <w:abstractNumId w:val="12"/>
  </w:num>
  <w:num w:numId="8">
    <w:abstractNumId w:val="1"/>
  </w:num>
  <w:num w:numId="9">
    <w:abstractNumId w:val="5"/>
  </w:num>
  <w:num w:numId="10">
    <w:abstractNumId w:val="14"/>
  </w:num>
  <w:num w:numId="11">
    <w:abstractNumId w:val="11"/>
  </w:num>
  <w:num w:numId="12">
    <w:abstractNumId w:val="3"/>
  </w:num>
  <w:num w:numId="13">
    <w:abstractNumId w:val="8"/>
  </w:num>
  <w:num w:numId="14">
    <w:abstractNumId w:val="6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12"/>
    <w:rsid w:val="00030B41"/>
    <w:rsid w:val="000E40F5"/>
    <w:rsid w:val="000E6C46"/>
    <w:rsid w:val="00147C6A"/>
    <w:rsid w:val="00151E62"/>
    <w:rsid w:val="00153199"/>
    <w:rsid w:val="0015605D"/>
    <w:rsid w:val="00184621"/>
    <w:rsid w:val="001A5C0B"/>
    <w:rsid w:val="002E1DBD"/>
    <w:rsid w:val="002F6464"/>
    <w:rsid w:val="00305BC7"/>
    <w:rsid w:val="00323AB8"/>
    <w:rsid w:val="00357CC2"/>
    <w:rsid w:val="00370BA6"/>
    <w:rsid w:val="00391D3B"/>
    <w:rsid w:val="003A20B7"/>
    <w:rsid w:val="004443CB"/>
    <w:rsid w:val="004652C9"/>
    <w:rsid w:val="004A0C7A"/>
    <w:rsid w:val="004A4045"/>
    <w:rsid w:val="004E0CCD"/>
    <w:rsid w:val="004E33A4"/>
    <w:rsid w:val="004E4CA3"/>
    <w:rsid w:val="004F1609"/>
    <w:rsid w:val="00596736"/>
    <w:rsid w:val="005F27F0"/>
    <w:rsid w:val="005F369D"/>
    <w:rsid w:val="00610F8E"/>
    <w:rsid w:val="006324D7"/>
    <w:rsid w:val="00680FA7"/>
    <w:rsid w:val="006B3EC6"/>
    <w:rsid w:val="006E0663"/>
    <w:rsid w:val="006E5624"/>
    <w:rsid w:val="006E62BB"/>
    <w:rsid w:val="006F5724"/>
    <w:rsid w:val="006F659A"/>
    <w:rsid w:val="0076053D"/>
    <w:rsid w:val="007C3BCD"/>
    <w:rsid w:val="007D7042"/>
    <w:rsid w:val="00804048"/>
    <w:rsid w:val="00812365"/>
    <w:rsid w:val="0081576C"/>
    <w:rsid w:val="008220A7"/>
    <w:rsid w:val="00830709"/>
    <w:rsid w:val="008467A3"/>
    <w:rsid w:val="00870997"/>
    <w:rsid w:val="00884BDF"/>
    <w:rsid w:val="008B625D"/>
    <w:rsid w:val="008C5250"/>
    <w:rsid w:val="0090243C"/>
    <w:rsid w:val="00910263"/>
    <w:rsid w:val="00944E15"/>
    <w:rsid w:val="009B5212"/>
    <w:rsid w:val="009C2597"/>
    <w:rsid w:val="009D0A9F"/>
    <w:rsid w:val="009D449E"/>
    <w:rsid w:val="00A17E84"/>
    <w:rsid w:val="00A30163"/>
    <w:rsid w:val="00A523C9"/>
    <w:rsid w:val="00A665B6"/>
    <w:rsid w:val="00A671E1"/>
    <w:rsid w:val="00A806DD"/>
    <w:rsid w:val="00A83418"/>
    <w:rsid w:val="00A93196"/>
    <w:rsid w:val="00AA7C3B"/>
    <w:rsid w:val="00AC60C2"/>
    <w:rsid w:val="00AD0DDF"/>
    <w:rsid w:val="00AD2089"/>
    <w:rsid w:val="00B0615B"/>
    <w:rsid w:val="00B11EF0"/>
    <w:rsid w:val="00B24CBF"/>
    <w:rsid w:val="00B4247F"/>
    <w:rsid w:val="00B716E8"/>
    <w:rsid w:val="00B75BCC"/>
    <w:rsid w:val="00B976FD"/>
    <w:rsid w:val="00BD67E4"/>
    <w:rsid w:val="00BF42DC"/>
    <w:rsid w:val="00C00D2A"/>
    <w:rsid w:val="00C43A91"/>
    <w:rsid w:val="00C81C55"/>
    <w:rsid w:val="00CA6712"/>
    <w:rsid w:val="00CB3728"/>
    <w:rsid w:val="00CB63FC"/>
    <w:rsid w:val="00CE6116"/>
    <w:rsid w:val="00CF7667"/>
    <w:rsid w:val="00D103C5"/>
    <w:rsid w:val="00D224C1"/>
    <w:rsid w:val="00D81AF5"/>
    <w:rsid w:val="00D908A5"/>
    <w:rsid w:val="00DD0400"/>
    <w:rsid w:val="00DD464A"/>
    <w:rsid w:val="00DE06C0"/>
    <w:rsid w:val="00DE2C67"/>
    <w:rsid w:val="00E62547"/>
    <w:rsid w:val="00E80506"/>
    <w:rsid w:val="00E8065D"/>
    <w:rsid w:val="00E92D79"/>
    <w:rsid w:val="00E96B91"/>
    <w:rsid w:val="00EF0D6C"/>
    <w:rsid w:val="00F14F73"/>
    <w:rsid w:val="00F64873"/>
    <w:rsid w:val="00FB1056"/>
    <w:rsid w:val="00FE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63E8"/>
  <w15:chartTrackingRefBased/>
  <w15:docId w15:val="{F64F30B8-1CDE-4AFB-AE3E-A320858B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521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9B5212"/>
    <w:pPr>
      <w:keepNext/>
      <w:jc w:val="center"/>
      <w:outlineLvl w:val="0"/>
    </w:pPr>
    <w:rPr>
      <w:rFonts w:ascii="Arial" w:hAnsi="Arial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B5212"/>
    <w:rPr>
      <w:rFonts w:ascii="Arial" w:eastAsia="Times New Roman" w:hAnsi="Arial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9B5212"/>
    <w:pPr>
      <w:jc w:val="both"/>
    </w:pPr>
    <w:rPr>
      <w:rFonts w:ascii="Arial" w:hAnsi="Arial"/>
      <w:b/>
    </w:rPr>
  </w:style>
  <w:style w:type="character" w:customStyle="1" w:styleId="ZkladntextChar">
    <w:name w:val="Základný text Char"/>
    <w:basedOn w:val="Predvolenpsmoodseku"/>
    <w:link w:val="Zkladntext"/>
    <w:rsid w:val="009B5212"/>
    <w:rPr>
      <w:rFonts w:ascii="Arial" w:eastAsia="Times New Roman" w:hAnsi="Arial" w:cs="Times New Roman"/>
      <w:b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9B52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B521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9B521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B5212"/>
    <w:pPr>
      <w:spacing w:before="100" w:beforeAutospacing="1" w:after="100" w:afterAutospacing="1"/>
    </w:pPr>
    <w:rPr>
      <w:rFonts w:eastAsiaTheme="minorHAnsi"/>
      <w:szCs w:val="24"/>
    </w:rPr>
  </w:style>
  <w:style w:type="character" w:styleId="Hypertextovprepojenie">
    <w:name w:val="Hyperlink"/>
    <w:basedOn w:val="Predvolenpsmoodseku"/>
    <w:uiPriority w:val="99"/>
    <w:unhideWhenUsed/>
    <w:rsid w:val="009B5212"/>
    <w:rPr>
      <w:color w:val="0000FF"/>
      <w:u w:val="single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locked/>
    <w:rsid w:val="009B521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Odstavec-1r">
    <w:name w:val="Odstavec-1r"/>
    <w:basedOn w:val="Normlny"/>
    <w:qFormat/>
    <w:rsid w:val="009B5212"/>
    <w:pPr>
      <w:spacing w:before="200" w:after="200"/>
      <w:ind w:firstLine="284"/>
      <w:jc w:val="both"/>
    </w:pPr>
    <w:rPr>
      <w:rFonts w:ascii="Fira Sans" w:eastAsiaTheme="minorHAnsi" w:hAnsi="Fira Sans" w:cstheme="minorBidi"/>
      <w:color w:val="232323"/>
      <w:sz w:val="20"/>
      <w:szCs w:val="24"/>
      <w:lang w:val="en-US" w:eastAsia="en-US"/>
    </w:rPr>
  </w:style>
  <w:style w:type="paragraph" w:customStyle="1" w:styleId="Compact">
    <w:name w:val="Compact"/>
    <w:basedOn w:val="Zkladntext"/>
    <w:qFormat/>
    <w:rsid w:val="009B5212"/>
    <w:pPr>
      <w:spacing w:before="36" w:after="36"/>
    </w:pPr>
    <w:rPr>
      <w:rFonts w:ascii="Fira Sans" w:eastAsiaTheme="minorHAnsi" w:hAnsi="Fira Sans" w:cstheme="minorBidi"/>
      <w:b w:val="0"/>
      <w:color w:val="232323"/>
      <w:sz w:val="20"/>
      <w:szCs w:val="24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59673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9673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05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0506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CB3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8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Birnstein</dc:creator>
  <cp:keywords/>
  <dc:description/>
  <cp:lastModifiedBy>Martin Birnstein</cp:lastModifiedBy>
  <cp:revision>3</cp:revision>
  <cp:lastPrinted>2024-07-22T09:51:00Z</cp:lastPrinted>
  <dcterms:created xsi:type="dcterms:W3CDTF">2024-08-28T06:25:00Z</dcterms:created>
  <dcterms:modified xsi:type="dcterms:W3CDTF">2024-09-03T06:16:00Z</dcterms:modified>
</cp:coreProperties>
</file>