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4E01D6">
        <w:rPr>
          <w:sz w:val="22"/>
          <w:szCs w:val="22"/>
        </w:rPr>
        <w:t>9</w:t>
      </w:r>
      <w:r w:rsidR="00A5437A">
        <w:rPr>
          <w:sz w:val="22"/>
          <w:szCs w:val="22"/>
        </w:rPr>
        <w:t>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5437A">
      <w:pPr>
        <w:pStyle w:val="rozhodnutia"/>
      </w:pPr>
      <w:r>
        <w:t>468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4E01D6">
        <w:rPr>
          <w:rFonts w:ascii="Arial" w:hAnsi="Arial" w:cs="Arial"/>
          <w:sz w:val="22"/>
          <w:szCs w:val="20"/>
        </w:rPr>
        <w:t xml:space="preserve">skupinou </w:t>
      </w:r>
      <w:r w:rsidR="008A0F7F">
        <w:rPr>
          <w:rFonts w:ascii="Arial" w:hAnsi="Arial" w:cs="Arial"/>
          <w:sz w:val="22"/>
          <w:szCs w:val="20"/>
        </w:rPr>
        <w:t>poslanc</w:t>
      </w:r>
      <w:r w:rsidR="004E01D6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A3291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437A" w:rsidRPr="00A5437A">
        <w:rPr>
          <w:rFonts w:cs="Arial"/>
          <w:noProof/>
          <w:sz w:val="22"/>
          <w:lang w:val="sk-SK"/>
        </w:rPr>
        <w:t>návrh skupiny poslancov Národnej rady Slovenskej republiky na vydanie zákona, ktorým sa mení zákon Slovenskej národnej rady č. 372/1990 Zb. o priestupkoch v znení neskorších predpisov</w:t>
      </w:r>
      <w:r w:rsidR="00A5437A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1D2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4E01D6">
        <w:rPr>
          <w:rFonts w:ascii="Arial" w:hAnsi="Arial" w:cs="Arial"/>
          <w:sz w:val="22"/>
          <w:szCs w:val="22"/>
        </w:rPr>
        <w:t>dnej rady Slovenskej republiky</w:t>
      </w:r>
      <w:r w:rsidR="00B61D27">
        <w:rPr>
          <w:rFonts w:ascii="Arial" w:hAnsi="Arial" w:cs="Arial"/>
          <w:sz w:val="22"/>
          <w:szCs w:val="22"/>
        </w:rPr>
        <w:t xml:space="preserve"> a </w:t>
      </w:r>
    </w:p>
    <w:p w:rsidR="001E0D37" w:rsidRDefault="00B61D2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1E0D37"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61D2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B61D27">
        <w:rPr>
          <w:rFonts w:ascii="Arial" w:hAnsi="Arial" w:cs="Arial"/>
          <w:sz w:val="22"/>
          <w:szCs w:val="22"/>
        </w:rPr>
        <w:t>Výbor Národnej rady Slovenskej republiky pre verejnú správu a regionálny rozvoj</w:t>
      </w:r>
      <w:r w:rsidRPr="00BD7157">
        <w:rPr>
          <w:rFonts w:ascii="Arial" w:hAnsi="Arial" w:cs="Arial"/>
          <w:sz w:val="22"/>
          <w:szCs w:val="22"/>
        </w:rPr>
        <w:t>,</w:t>
      </w:r>
      <w:r w:rsidR="00B61D27">
        <w:rPr>
          <w:rFonts w:ascii="Arial" w:hAnsi="Arial" w:cs="Arial"/>
          <w:sz w:val="22"/>
          <w:szCs w:val="22"/>
        </w:rPr>
        <w:t xml:space="preserve"> </w:t>
      </w:r>
    </w:p>
    <w:p w:rsidR="00B61D2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B61D2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</w:t>
      </w:r>
      <w:r w:rsidR="00AE1E81">
        <w:rPr>
          <w:rFonts w:ascii="Arial" w:hAnsi="Arial" w:cs="Arial"/>
          <w:sz w:val="22"/>
          <w:szCs w:val="22"/>
        </w:rPr>
        <w:t>ákona v druhom čítaní vo výbore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53AF6"/>
    <w:rsid w:val="00A5437A"/>
    <w:rsid w:val="00A75BA8"/>
    <w:rsid w:val="00A840FE"/>
    <w:rsid w:val="00A85D9A"/>
    <w:rsid w:val="00AA784A"/>
    <w:rsid w:val="00AD1D2C"/>
    <w:rsid w:val="00AD3990"/>
    <w:rsid w:val="00AD7E2C"/>
    <w:rsid w:val="00AE1E81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2FFD"/>
    <w:rsid w:val="00F84157"/>
    <w:rsid w:val="00F85503"/>
    <w:rsid w:val="00FA3291"/>
    <w:rsid w:val="00FA4A04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F7D8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2024-08-27T14:35:00Z</cp:lastPrinted>
  <dcterms:created xsi:type="dcterms:W3CDTF">2024-08-27T13:13:00Z</dcterms:created>
  <dcterms:modified xsi:type="dcterms:W3CDTF">2024-08-27T14:35:00Z</dcterms:modified>
</cp:coreProperties>
</file>