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4EC9" w:rsidRPr="00B0317F" w:rsidRDefault="000A68CF" w:rsidP="004E4EC9">
      <w:pPr>
        <w:pStyle w:val="Nzov"/>
        <w:spacing w:before="120" w:line="360" w:lineRule="auto"/>
        <w:jc w:val="center"/>
        <w:rPr>
          <w:b/>
          <w:color w:val="000000"/>
          <w:sz w:val="28"/>
          <w:szCs w:val="28"/>
          <w:lang w:val="sk-SK"/>
        </w:rPr>
      </w:pPr>
      <w:r>
        <w:t xml:space="preserve"> </w:t>
      </w:r>
      <w:bookmarkStart w:id="0" w:name="_9dqzh4rzb1tr" w:colFirst="0" w:colLast="0"/>
      <w:bookmarkEnd w:id="0"/>
      <w:r w:rsidR="004E4EC9" w:rsidRPr="00B0317F">
        <w:rPr>
          <w:b/>
          <w:color w:val="000000"/>
          <w:sz w:val="28"/>
          <w:szCs w:val="28"/>
          <w:lang w:val="sk-SK"/>
        </w:rPr>
        <w:t>D ô v o d o v á   s p r á v a</w:t>
      </w:r>
    </w:p>
    <w:p w:rsidR="004E4EC9" w:rsidRPr="00B0317F" w:rsidRDefault="004E4EC9" w:rsidP="004E4EC9">
      <w:pPr>
        <w:pStyle w:val="Nzov"/>
        <w:spacing w:before="0" w:line="360" w:lineRule="auto"/>
        <w:rPr>
          <w:b/>
          <w:color w:val="000000"/>
          <w:sz w:val="24"/>
          <w:szCs w:val="24"/>
          <w:lang w:val="sk-SK"/>
        </w:rPr>
      </w:pPr>
      <w:bookmarkStart w:id="1" w:name="_dm8d1ph1r33t" w:colFirst="0" w:colLast="0"/>
      <w:bookmarkEnd w:id="1"/>
      <w:r w:rsidRPr="00B0317F">
        <w:rPr>
          <w:b/>
          <w:color w:val="000000"/>
          <w:sz w:val="24"/>
          <w:szCs w:val="24"/>
          <w:lang w:val="sk-SK"/>
        </w:rPr>
        <w:t>A. Všeobecná časť</w:t>
      </w:r>
    </w:p>
    <w:p w:rsidR="004E4EC9" w:rsidRPr="00B0317F" w:rsidRDefault="004E4EC9" w:rsidP="004E4EC9">
      <w:pPr>
        <w:spacing w:before="0" w:line="360" w:lineRule="auto"/>
        <w:ind w:left="-17"/>
        <w:jc w:val="both"/>
        <w:rPr>
          <w:color w:val="000000"/>
          <w:sz w:val="24"/>
          <w:szCs w:val="24"/>
          <w:lang w:val="sk-SK"/>
        </w:rPr>
      </w:pPr>
    </w:p>
    <w:p w:rsidR="004E4EC9" w:rsidRPr="00A37D82" w:rsidRDefault="004E4EC9" w:rsidP="004E4EC9">
      <w:pPr>
        <w:spacing w:before="0" w:line="360" w:lineRule="auto"/>
        <w:ind w:firstLine="700"/>
        <w:jc w:val="both"/>
        <w:rPr>
          <w:color w:val="auto"/>
          <w:sz w:val="24"/>
          <w:szCs w:val="24"/>
          <w:lang w:val="sk-SK"/>
        </w:rPr>
      </w:pPr>
      <w:r w:rsidRPr="00A37D82">
        <w:rPr>
          <w:color w:val="auto"/>
          <w:sz w:val="24"/>
          <w:szCs w:val="24"/>
          <w:lang w:val="sk-SK"/>
        </w:rPr>
        <w:t xml:space="preserve">Na rokovanie Národnej rady Slovenskej republiky </w:t>
      </w:r>
      <w:r w:rsidR="00A37D82" w:rsidRPr="00A37D82">
        <w:rPr>
          <w:color w:val="auto"/>
          <w:sz w:val="24"/>
          <w:szCs w:val="24"/>
        </w:rPr>
        <w:t xml:space="preserve">sa predkladá návrh </w:t>
      </w:r>
      <w:r w:rsidR="00A37D82" w:rsidRPr="00A37D82">
        <w:rPr>
          <w:rStyle w:val="awspan"/>
          <w:color w:val="auto"/>
          <w:sz w:val="24"/>
          <w:szCs w:val="24"/>
        </w:rPr>
        <w:t>poslancov</w:t>
      </w:r>
      <w:r w:rsidR="00A37D82" w:rsidRPr="00A37D82">
        <w:rPr>
          <w:rStyle w:val="awspan"/>
          <w:color w:val="auto"/>
          <w:spacing w:val="36"/>
          <w:sz w:val="24"/>
          <w:szCs w:val="24"/>
        </w:rPr>
        <w:t xml:space="preserve"> </w:t>
      </w:r>
      <w:r w:rsidR="00A37D82" w:rsidRPr="00A37D82">
        <w:rPr>
          <w:rStyle w:val="awspan"/>
          <w:color w:val="auto"/>
          <w:sz w:val="24"/>
          <w:szCs w:val="24"/>
        </w:rPr>
        <w:t>Národnej</w:t>
      </w:r>
      <w:r w:rsidR="00A37D82" w:rsidRPr="00A37D82">
        <w:rPr>
          <w:rStyle w:val="awspan"/>
          <w:color w:val="auto"/>
          <w:spacing w:val="36"/>
          <w:sz w:val="24"/>
          <w:szCs w:val="24"/>
        </w:rPr>
        <w:t xml:space="preserve"> </w:t>
      </w:r>
      <w:r w:rsidR="00A37D82" w:rsidRPr="00A37D82">
        <w:rPr>
          <w:rStyle w:val="awspan"/>
          <w:color w:val="auto"/>
          <w:sz w:val="24"/>
          <w:szCs w:val="24"/>
        </w:rPr>
        <w:t>rady</w:t>
      </w:r>
      <w:r w:rsidR="00A37D82" w:rsidRPr="00A37D82">
        <w:rPr>
          <w:rStyle w:val="awspan"/>
          <w:color w:val="auto"/>
          <w:spacing w:val="36"/>
          <w:sz w:val="24"/>
          <w:szCs w:val="24"/>
        </w:rPr>
        <w:t xml:space="preserve"> </w:t>
      </w:r>
      <w:r w:rsidR="00A37D82" w:rsidRPr="00A37D82">
        <w:rPr>
          <w:rStyle w:val="awspan"/>
          <w:color w:val="auto"/>
          <w:sz w:val="24"/>
          <w:szCs w:val="24"/>
        </w:rPr>
        <w:t>Slovenskej</w:t>
      </w:r>
      <w:r w:rsidR="00A37D82" w:rsidRPr="00A37D82">
        <w:rPr>
          <w:rStyle w:val="awspan"/>
          <w:color w:val="auto"/>
          <w:spacing w:val="36"/>
          <w:sz w:val="24"/>
          <w:szCs w:val="24"/>
        </w:rPr>
        <w:t xml:space="preserve"> </w:t>
      </w:r>
      <w:r w:rsidR="00A37D82" w:rsidRPr="00A37D82">
        <w:rPr>
          <w:rStyle w:val="awspan"/>
          <w:color w:val="auto"/>
          <w:sz w:val="24"/>
          <w:szCs w:val="24"/>
        </w:rPr>
        <w:t>republiky Milana Garaja</w:t>
      </w:r>
      <w:r w:rsidR="00A37D82">
        <w:rPr>
          <w:rStyle w:val="awspan"/>
          <w:color w:val="auto"/>
          <w:sz w:val="24"/>
          <w:szCs w:val="24"/>
        </w:rPr>
        <w:t>, Andreja Danka</w:t>
      </w:r>
      <w:r w:rsidR="00A37D82" w:rsidRPr="00A37D82">
        <w:rPr>
          <w:rStyle w:val="awspan"/>
          <w:color w:val="auto"/>
          <w:sz w:val="24"/>
          <w:szCs w:val="24"/>
        </w:rPr>
        <w:t xml:space="preserve"> a </w:t>
      </w:r>
      <w:r w:rsidR="00A37D82">
        <w:rPr>
          <w:rStyle w:val="awspan"/>
          <w:color w:val="auto"/>
          <w:sz w:val="24"/>
          <w:szCs w:val="24"/>
        </w:rPr>
        <w:t>Dagmar Kramplovej</w:t>
      </w:r>
      <w:r w:rsidR="00A37D82" w:rsidRPr="00A37D82">
        <w:rPr>
          <w:color w:val="auto"/>
          <w:sz w:val="24"/>
          <w:szCs w:val="24"/>
        </w:rPr>
        <w:t xml:space="preserve"> na vydanie zákona, ktorým sa mení zákon č. 311/2001 Z. z. Zákonník práce v znení neskorších predpisov a ktorým sa menia a dopĺňajú niektoré zákon</w:t>
      </w:r>
      <w:r w:rsidR="00A37D82">
        <w:rPr>
          <w:color w:val="auto"/>
          <w:sz w:val="24"/>
          <w:szCs w:val="24"/>
        </w:rPr>
        <w:t>y</w:t>
      </w:r>
      <w:r w:rsidRPr="00A37D82">
        <w:rPr>
          <w:color w:val="auto"/>
          <w:sz w:val="24"/>
          <w:szCs w:val="24"/>
          <w:lang w:val="sk-SK"/>
        </w:rPr>
        <w:t>.</w:t>
      </w:r>
    </w:p>
    <w:p w:rsidR="004E4EC9" w:rsidRPr="00AF7FDA" w:rsidRDefault="004E4EC9" w:rsidP="004E4EC9">
      <w:pPr>
        <w:pStyle w:val="Normlnywebov"/>
        <w:spacing w:line="360" w:lineRule="auto"/>
        <w:ind w:firstLine="685"/>
        <w:jc w:val="both"/>
        <w:rPr>
          <w:color w:val="000000"/>
        </w:rPr>
      </w:pPr>
      <w:r w:rsidRPr="00A37D82">
        <w:t xml:space="preserve">Cieľom navrhovaného zákona je zavedenie povinnosti </w:t>
      </w:r>
      <w:r w:rsidR="00A37D82">
        <w:t xml:space="preserve">pre </w:t>
      </w:r>
      <w:r w:rsidRPr="00A37D82">
        <w:t>zamestnávateľov poskytovať príspevok na športovú činnosť dieťaťa zamestnanca</w:t>
      </w:r>
      <w:r w:rsidRPr="00AF7FDA">
        <w:rPr>
          <w:color w:val="000000"/>
        </w:rPr>
        <w:t>. Tento krok je zameraný na podporu zdravého životného štýlu detí a mládeže, ako aj na prevenciu civilizačných ochorení prostredníctvom pravidelnej fyzickej aktivity. Táto povinnosť sa týka zamestnávateľov s viac ako 49 zamestnancami, ktorí sú povinní poskytnúť zamestnancovi príspevok vo výške 55 % oprávnených výdavkov, maximálne však do výšky 275 eur ročne na všetky deti zamestnanca.</w:t>
      </w:r>
    </w:p>
    <w:p w:rsidR="004E4EC9" w:rsidRPr="00AF7FDA" w:rsidRDefault="004E4EC9" w:rsidP="004E4EC9">
      <w:pPr>
        <w:pStyle w:val="Normlnywebov"/>
        <w:spacing w:line="360" w:lineRule="auto"/>
        <w:ind w:firstLine="685"/>
        <w:jc w:val="both"/>
        <w:rPr>
          <w:color w:val="000000"/>
        </w:rPr>
      </w:pPr>
      <w:r w:rsidRPr="00AF7FDA">
        <w:rPr>
          <w:color w:val="000000"/>
        </w:rPr>
        <w:t xml:space="preserve">Zavedenie tejto povinnosti vychádza z analýzy súčasných trendov v oblasti verejného zdravia a zistení, ktoré naznačujú, že nedostatočná fyzická aktivita v detstve vedie k nárastu chronických ochorení, ako sú obezita a cukrovka, už v ranom veku. </w:t>
      </w:r>
      <w:r w:rsidR="00A37D82">
        <w:rPr>
          <w:color w:val="000000"/>
        </w:rPr>
        <w:t>Návrh</w:t>
      </w:r>
      <w:r w:rsidRPr="00AF7FDA">
        <w:rPr>
          <w:color w:val="000000"/>
        </w:rPr>
        <w:t xml:space="preserve"> zákona preto </w:t>
      </w:r>
      <w:r w:rsidR="00A37D82">
        <w:rPr>
          <w:color w:val="000000"/>
        </w:rPr>
        <w:t>podporuje</w:t>
      </w:r>
      <w:r w:rsidRPr="00AF7FDA">
        <w:rPr>
          <w:color w:val="000000"/>
        </w:rPr>
        <w:t xml:space="preserve"> účasť detí na organizovaných športových aktivitách, čím sa zabezpečí nielen ich fyzický, ale aj psychický rozvoj.</w:t>
      </w:r>
    </w:p>
    <w:p w:rsidR="004E4EC9" w:rsidRDefault="004E4EC9" w:rsidP="004E4EC9">
      <w:pPr>
        <w:pStyle w:val="Normlnywebov"/>
        <w:spacing w:line="360" w:lineRule="auto"/>
        <w:ind w:firstLine="685"/>
        <w:jc w:val="both"/>
        <w:rPr>
          <w:color w:val="000000"/>
        </w:rPr>
      </w:pPr>
      <w:r w:rsidRPr="00AF7FDA">
        <w:rPr>
          <w:color w:val="000000"/>
        </w:rPr>
        <w:t xml:space="preserve">Navrhovaná legislatíva je formulovaná tak, aby plne rešpektovala aktuálny právny rámec, pričom zohľadňuje aj reálne náklady spojené so športovými aktivitami detí. Poskytovanie príspevku bude podmienené podaním žiadosti zo strany zamestnanca, ktorý musí splniť stanovené podmienky, vrátane splnenia minimálnej doby zamestnania u aktuálneho zamestnávateľa. </w:t>
      </w:r>
      <w:r w:rsidR="00A37D82">
        <w:rPr>
          <w:color w:val="000000"/>
        </w:rPr>
        <w:t>Navrhovaná</w:t>
      </w:r>
      <w:r w:rsidRPr="00AF7FDA">
        <w:rPr>
          <w:color w:val="000000"/>
        </w:rPr>
        <w:t xml:space="preserve"> právna norma bola </w:t>
      </w:r>
      <w:r w:rsidR="00A37D82">
        <w:rPr>
          <w:color w:val="000000"/>
        </w:rPr>
        <w:t>koncipovaná</w:t>
      </w:r>
      <w:r w:rsidRPr="00AF7FDA">
        <w:rPr>
          <w:color w:val="000000"/>
        </w:rPr>
        <w:t xml:space="preserve"> tak, aby zabezpečila rovnováhu medzi záujmami zamestnancov a zamestnávateľov, pričom rešpektuje zásady právnej istoty a predvídateľnosti, ktoré sú kľúčové pre správne fungovanie pracovnoprávnych vzťahov.</w:t>
      </w:r>
    </w:p>
    <w:p w:rsidR="004E4EC9" w:rsidRPr="00AF7FDA" w:rsidRDefault="004E4EC9" w:rsidP="004E4EC9">
      <w:pPr>
        <w:pStyle w:val="Normlnywebov"/>
        <w:spacing w:line="360" w:lineRule="auto"/>
        <w:ind w:firstLine="685"/>
        <w:jc w:val="both"/>
        <w:rPr>
          <w:color w:val="000000"/>
        </w:rPr>
      </w:pPr>
      <w:r>
        <w:rPr>
          <w:color w:val="000000"/>
        </w:rPr>
        <w:t>Návrh</w:t>
      </w:r>
      <w:r w:rsidRPr="00AF7FDA">
        <w:rPr>
          <w:color w:val="000000"/>
        </w:rPr>
        <w:t xml:space="preserve"> zákona nadväzuje na súčasnú legislatívu, ktorá umožňovala</w:t>
      </w:r>
      <w:r>
        <w:rPr>
          <w:color w:val="000000"/>
        </w:rPr>
        <w:t xml:space="preserve"> </w:t>
      </w:r>
      <w:r w:rsidRPr="00AF7FDA">
        <w:rPr>
          <w:color w:val="000000"/>
        </w:rPr>
        <w:t>zamestnávateľom poskytovať takýto príspevok. Novela zavádza túto povinnosť ako záväznú, čo má za cieľ zvýšiť počet detí zapojených do pravidelných športových aktivít. Tento prístup je v súlade s medzinárodnými odporúčaniami v oblasti verejného zdravia, ktoré zdôrazňujú potrebu podpory fyzickej aktivity detí ako súčasť prevencie chorôb a podpory dlhodobého zdravia populácie.</w:t>
      </w:r>
    </w:p>
    <w:p w:rsidR="004E4EC9" w:rsidRDefault="004E4EC9" w:rsidP="004E4EC9">
      <w:pPr>
        <w:pStyle w:val="Normlnywebov"/>
        <w:spacing w:line="360" w:lineRule="auto"/>
        <w:ind w:firstLine="685"/>
        <w:jc w:val="both"/>
        <w:rPr>
          <w:color w:val="000000"/>
        </w:rPr>
      </w:pPr>
      <w:r w:rsidRPr="00AF7FDA">
        <w:rPr>
          <w:color w:val="000000"/>
        </w:rPr>
        <w:lastRenderedPageBreak/>
        <w:t xml:space="preserve">Zavedenie tejto povinnosti je tiež navrhnuté tak, aby sa </w:t>
      </w:r>
      <w:r w:rsidR="00A37D82">
        <w:rPr>
          <w:color w:val="000000"/>
        </w:rPr>
        <w:t xml:space="preserve"> v čo najväčšej možnej miere </w:t>
      </w:r>
      <w:r w:rsidRPr="00AF7FDA">
        <w:rPr>
          <w:color w:val="000000"/>
        </w:rPr>
        <w:t>minimalizovali možné negatívne dopady na zamestnávateľov, pričom sa zabezpečí spravodlivé a účinné uplatňovanie tejto legislatívy v praxi. V dlhodobom horizonte sa očakáva, že táto zmena prinesie pozitívne výsledky nielen pre zdravie detí, ale aj pre celkový zdravotný a sociálny systém, čo prispeje k zníženiu nákladov na zdravotnú starostlivosť a zvýšeniu kvality života obyvateľstva.</w:t>
      </w:r>
    </w:p>
    <w:p w:rsidR="004E4EC9" w:rsidRPr="008D6487" w:rsidRDefault="004E4EC9" w:rsidP="004E4EC9">
      <w:pPr>
        <w:pStyle w:val="Nzov"/>
        <w:spacing w:before="120" w:line="360" w:lineRule="auto"/>
        <w:ind w:firstLine="700"/>
        <w:jc w:val="both"/>
        <w:rPr>
          <w:color w:val="auto"/>
          <w:sz w:val="24"/>
          <w:szCs w:val="24"/>
          <w:lang w:val="sk-SK"/>
        </w:rPr>
      </w:pPr>
      <w:r>
        <w:rPr>
          <w:color w:val="auto"/>
          <w:sz w:val="24"/>
          <w:szCs w:val="24"/>
          <w:lang w:val="sk-SK"/>
        </w:rPr>
        <w:t>Predložený</w:t>
      </w:r>
      <w:r w:rsidRPr="008D6487">
        <w:rPr>
          <w:color w:val="auto"/>
          <w:sz w:val="24"/>
          <w:szCs w:val="24"/>
          <w:lang w:val="sk-SK"/>
        </w:rPr>
        <w:t xml:space="preserve"> návrh zákona má mierne negatívne vplyvy na rozpočet verejnej správy. Očakáva sa mierne zníženie príjmov na dani z príjmov, pretože príjem zamestnanca z tohto príspevku je oslobodený od dane z príjmov a výdavky spojené s týmto príspevkom si zamestnávateľ môže zahrnúť do daňových výdavkov. Taktiež dôjde k miernemu zvýšeniu výdavkov zo štátneho rozpočtu a rozpočtov samospráv, pretože zamestnávatelia v štátnej a verejnej správe budú povinní poskytnúť tento príspevok svojim zamestnancom. Na druhej strane má predkladaný návrh zákona pozitívny vplyv na rozpočet verejnej správy v podobe predpokladaného zníženia výdavkov na zdravotnú starostlivosť vďaka zlepšeniu zdravotného stavu športujúcich detí v budúcnosti.</w:t>
      </w:r>
    </w:p>
    <w:p w:rsidR="004E4EC9" w:rsidRDefault="004E4EC9" w:rsidP="004E4EC9">
      <w:pPr>
        <w:pStyle w:val="Nzov"/>
        <w:spacing w:before="120" w:line="360" w:lineRule="auto"/>
        <w:ind w:firstLine="700"/>
        <w:jc w:val="both"/>
        <w:rPr>
          <w:color w:val="auto"/>
          <w:sz w:val="24"/>
          <w:szCs w:val="24"/>
          <w:lang w:val="sk-SK"/>
        </w:rPr>
      </w:pPr>
      <w:r w:rsidRPr="008D6487">
        <w:rPr>
          <w:color w:val="auto"/>
          <w:sz w:val="24"/>
          <w:szCs w:val="24"/>
          <w:lang w:val="sk-SK"/>
        </w:rPr>
        <w:t>Predkladaný návrh zákona má pozitívne vplyvy na podnikateľské prostredie, predovšetkým na podnikateľské subjekty, ktorými sú športové organizácie zapísané v registri právnických osôb v športe. Tieto organizácie budú oprávnené vydávať účtovné doklady potrebné na splnenie podmienok pre poskytnutie príspevku na športovú činnosť, čo povedie k zvýšeniu ich ekonomickej aktivity.</w:t>
      </w:r>
    </w:p>
    <w:p w:rsidR="004E4EC9" w:rsidRPr="008D6487" w:rsidRDefault="004E4EC9" w:rsidP="004E4EC9">
      <w:pPr>
        <w:pStyle w:val="Nzov"/>
        <w:spacing w:before="120" w:line="360" w:lineRule="auto"/>
        <w:ind w:firstLine="700"/>
        <w:jc w:val="both"/>
        <w:rPr>
          <w:color w:val="auto"/>
          <w:sz w:val="24"/>
          <w:szCs w:val="24"/>
          <w:lang w:val="sk-SK"/>
        </w:rPr>
      </w:pPr>
      <w:r w:rsidRPr="008D6487">
        <w:rPr>
          <w:color w:val="auto"/>
          <w:sz w:val="24"/>
          <w:szCs w:val="24"/>
          <w:lang w:val="sk-SK"/>
        </w:rPr>
        <w:t xml:space="preserve">Zákon má tiež pozitívne vplyvy na manželstvo, rodičovstvo a rodinu. Zavedením povinného príspevku sa vytvára účelovo viazaný príjem, ktorý podporuje výchovu detí k športovým aktivitám a môže zvýšiť disponibilný príjem viacdetných rodín. Tento príspevok môže tiež pomôcť pracujúcim rodičom prekonať finančné prekážky pri dosahovaní želaného počtu detí. </w:t>
      </w:r>
    </w:p>
    <w:p w:rsidR="004E4EC9" w:rsidRDefault="004E4EC9" w:rsidP="004E4EC9">
      <w:pPr>
        <w:pStyle w:val="Nzov"/>
        <w:spacing w:before="120" w:line="360" w:lineRule="auto"/>
        <w:ind w:firstLine="700"/>
        <w:jc w:val="both"/>
        <w:rPr>
          <w:color w:val="auto"/>
          <w:sz w:val="24"/>
          <w:szCs w:val="24"/>
          <w:lang w:val="sk-SK"/>
        </w:rPr>
      </w:pPr>
      <w:r w:rsidRPr="008D6487">
        <w:rPr>
          <w:color w:val="auto"/>
          <w:sz w:val="24"/>
          <w:szCs w:val="24"/>
          <w:lang w:val="sk-SK"/>
        </w:rPr>
        <w:t>Predkladaný návrh zákona má pozitívne sociálne vplyvy, pretože umožňuje ekonomicky aktívnym obyvateľom využiť príspevok na športovú činnosť dieťaťa. Zároveň ekonomicky slabšie rodiny získajú väčšiu možnosť, aby ich deti športovali, čo povedie k zvýšeniu počtu športujúcich detí.</w:t>
      </w:r>
    </w:p>
    <w:p w:rsidR="004E4EC9" w:rsidRPr="008D6487" w:rsidRDefault="004E4EC9" w:rsidP="004E4EC9">
      <w:pPr>
        <w:pStyle w:val="Nzov"/>
        <w:spacing w:before="120" w:line="360" w:lineRule="auto"/>
        <w:ind w:firstLine="735"/>
        <w:jc w:val="both"/>
        <w:rPr>
          <w:color w:val="auto"/>
          <w:sz w:val="24"/>
          <w:szCs w:val="24"/>
          <w:lang w:val="sk-SK"/>
        </w:rPr>
      </w:pPr>
      <w:r w:rsidRPr="008D6487">
        <w:rPr>
          <w:color w:val="auto"/>
          <w:sz w:val="24"/>
          <w:szCs w:val="24"/>
          <w:lang w:val="sk-SK"/>
        </w:rPr>
        <w:t xml:space="preserve">Predkladaný návrh zákona nemá vplyvy na životné prostredie, informatizáciu spoločnosti ani na služby verejnej správy pre občana. Návrh je v súlade s Ústavou Slovenskej republiky, ústavnými zákonmi, všeobecne záväznými právnymi predpismi Slovenskej </w:t>
      </w:r>
      <w:r w:rsidRPr="008D6487">
        <w:rPr>
          <w:color w:val="auto"/>
          <w:sz w:val="24"/>
          <w:szCs w:val="24"/>
          <w:lang w:val="sk-SK"/>
        </w:rPr>
        <w:lastRenderedPageBreak/>
        <w:t>republiky, medzinárodnými zmluvami a inými dokumentmi, ktorými je Slovenská republika viazaná. Predkladaný návrh zákona je tiež v súlade s právom Európskej únie.</w:t>
      </w:r>
      <w:r>
        <w:rPr>
          <w:color w:val="auto"/>
          <w:sz w:val="24"/>
          <w:szCs w:val="24"/>
          <w:lang w:val="sk-SK"/>
        </w:rPr>
        <w:t xml:space="preserve"> </w:t>
      </w: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4E4EC9" w:rsidRDefault="004E4EC9" w:rsidP="004E4EC9">
      <w:pPr>
        <w:rPr>
          <w:lang w:val="sk-SK"/>
        </w:rPr>
      </w:pPr>
    </w:p>
    <w:p w:rsidR="00A37D82" w:rsidRDefault="00A37D82" w:rsidP="004E4EC9">
      <w:pPr>
        <w:rPr>
          <w:lang w:val="sk-SK"/>
        </w:rPr>
      </w:pPr>
    </w:p>
    <w:p w:rsidR="00A37D82" w:rsidRDefault="00A37D82" w:rsidP="004E4EC9">
      <w:pPr>
        <w:rPr>
          <w:lang w:val="sk-SK"/>
        </w:rPr>
      </w:pPr>
    </w:p>
    <w:p w:rsidR="00A37D82" w:rsidRDefault="00A37D82" w:rsidP="004E4EC9">
      <w:pPr>
        <w:rPr>
          <w:lang w:val="sk-SK"/>
        </w:rPr>
      </w:pPr>
    </w:p>
    <w:p w:rsidR="00A37D82" w:rsidRDefault="00A37D82" w:rsidP="004E4EC9">
      <w:pPr>
        <w:rPr>
          <w:lang w:val="sk-SK"/>
        </w:rPr>
      </w:pPr>
    </w:p>
    <w:p w:rsidR="00A37D82" w:rsidRDefault="00A37D82" w:rsidP="004E4EC9">
      <w:pPr>
        <w:rPr>
          <w:lang w:val="sk-SK"/>
        </w:rPr>
      </w:pPr>
    </w:p>
    <w:p w:rsidR="00A37D82" w:rsidRDefault="00A37D82" w:rsidP="004E4EC9">
      <w:pPr>
        <w:rPr>
          <w:lang w:val="sk-SK"/>
        </w:rPr>
      </w:pPr>
    </w:p>
    <w:p w:rsidR="004E4EC9" w:rsidRPr="00B0317F" w:rsidRDefault="004E4EC9" w:rsidP="004E4EC9">
      <w:pPr>
        <w:pStyle w:val="Nzov"/>
        <w:tabs>
          <w:tab w:val="left" w:pos="3120"/>
        </w:tabs>
        <w:spacing w:before="120" w:line="360" w:lineRule="auto"/>
        <w:ind w:left="0"/>
        <w:rPr>
          <w:b/>
          <w:color w:val="000000"/>
          <w:sz w:val="24"/>
          <w:szCs w:val="24"/>
          <w:lang w:val="sk-SK"/>
        </w:rPr>
      </w:pPr>
      <w:r w:rsidRPr="00B0317F">
        <w:rPr>
          <w:b/>
          <w:color w:val="000000"/>
          <w:sz w:val="24"/>
          <w:szCs w:val="24"/>
          <w:lang w:val="sk-SK"/>
        </w:rPr>
        <w:lastRenderedPageBreak/>
        <w:t>B. Osobitná časť</w:t>
      </w:r>
      <w:r w:rsidRPr="00B0317F">
        <w:rPr>
          <w:b/>
          <w:color w:val="000000"/>
          <w:sz w:val="24"/>
          <w:szCs w:val="24"/>
          <w:lang w:val="sk-SK"/>
        </w:rPr>
        <w:tab/>
      </w:r>
    </w:p>
    <w:p w:rsidR="004E4EC9" w:rsidRPr="00702FCB" w:rsidRDefault="004E4EC9" w:rsidP="004E4EC9">
      <w:pPr>
        <w:spacing w:before="120" w:line="360" w:lineRule="auto"/>
        <w:jc w:val="both"/>
        <w:rPr>
          <w:color w:val="000000"/>
          <w:sz w:val="12"/>
          <w:szCs w:val="24"/>
          <w:lang w:val="sk-SK"/>
        </w:rPr>
      </w:pPr>
    </w:p>
    <w:p w:rsidR="004E4EC9" w:rsidRPr="00B0317F" w:rsidRDefault="004E4EC9" w:rsidP="004E4EC9">
      <w:pPr>
        <w:spacing w:before="120" w:line="360" w:lineRule="auto"/>
        <w:jc w:val="both"/>
        <w:rPr>
          <w:b/>
          <w:color w:val="000000"/>
          <w:sz w:val="24"/>
          <w:szCs w:val="24"/>
          <w:lang w:val="sk-SK"/>
        </w:rPr>
      </w:pPr>
      <w:r w:rsidRPr="00B0317F">
        <w:rPr>
          <w:b/>
          <w:color w:val="000000"/>
          <w:sz w:val="24"/>
          <w:szCs w:val="24"/>
          <w:lang w:val="sk-SK"/>
        </w:rPr>
        <w:t>K Čl. I</w:t>
      </w:r>
    </w:p>
    <w:p w:rsidR="004E4EC9" w:rsidRPr="00702FCB" w:rsidRDefault="004E4EC9" w:rsidP="004E4EC9">
      <w:pPr>
        <w:pStyle w:val="Odsekzoznamu"/>
        <w:spacing w:after="0" w:line="360" w:lineRule="auto"/>
        <w:ind w:left="0" w:firstLine="720"/>
        <w:contextualSpacing w:val="0"/>
        <w:jc w:val="both"/>
        <w:rPr>
          <w:rFonts w:ascii="Times New Roman" w:hAnsi="Times New Roman"/>
          <w:snapToGrid w:val="0"/>
          <w:sz w:val="24"/>
          <w:szCs w:val="24"/>
          <w:u w:val="single"/>
          <w:lang w:eastAsia="cs-CZ"/>
        </w:rPr>
      </w:pPr>
      <w:r w:rsidRPr="00D64E1F">
        <w:rPr>
          <w:rFonts w:ascii="Times New Roman" w:hAnsi="Times New Roman"/>
          <w:snapToGrid w:val="0"/>
          <w:sz w:val="24"/>
          <w:szCs w:val="24"/>
          <w:lang w:eastAsia="cs-CZ"/>
        </w:rPr>
        <w:t>Navrhuje sa doplnenie ustanovenia, ktorým sa zavádza povinnosť zamestnávateľov s viac ako 49 zamestnancami poskytovať príspevok na športovú činnosť dieťaťa zamestnanca. Príspevok je stanovený vo výške 55 % z oprávnených výdavkov, maximálne však do výšky 275 eur ročne na všetky deti zamestnanca. Tento krok je zameraný na podporu zdravia detí prostredníctvom ich aktívneho zapojenia do športových aktivít, čím sa prispieva k prevencii civilizačných ochorení a podpore zdravého životného štýlu.</w:t>
      </w:r>
    </w:p>
    <w:p w:rsidR="004E4EC9" w:rsidRDefault="004E4EC9" w:rsidP="004E4EC9">
      <w:pPr>
        <w:pStyle w:val="Odsekzoznamu"/>
        <w:spacing w:after="0" w:line="360" w:lineRule="auto"/>
        <w:ind w:left="0" w:firstLine="720"/>
        <w:contextualSpacing w:val="0"/>
        <w:jc w:val="both"/>
        <w:rPr>
          <w:rFonts w:ascii="Times New Roman" w:hAnsi="Times New Roman"/>
          <w:b/>
          <w:snapToGrid w:val="0"/>
          <w:sz w:val="24"/>
          <w:szCs w:val="24"/>
          <w:lang w:eastAsia="cs-CZ"/>
        </w:rPr>
      </w:pPr>
    </w:p>
    <w:p w:rsidR="004E4EC9" w:rsidRPr="00702FCB" w:rsidRDefault="004E4EC9" w:rsidP="004E4EC9">
      <w:pPr>
        <w:pStyle w:val="Odsekzoznamu"/>
        <w:spacing w:after="0" w:line="360" w:lineRule="auto"/>
        <w:ind w:left="0"/>
        <w:contextualSpacing w:val="0"/>
        <w:jc w:val="both"/>
        <w:rPr>
          <w:rFonts w:ascii="Times New Roman" w:hAnsi="Times New Roman"/>
          <w:b/>
          <w:snapToGrid w:val="0"/>
          <w:sz w:val="24"/>
          <w:szCs w:val="24"/>
          <w:lang w:eastAsia="cs-CZ"/>
        </w:rPr>
      </w:pPr>
      <w:r w:rsidRPr="00702FCB">
        <w:rPr>
          <w:rFonts w:ascii="Times New Roman" w:hAnsi="Times New Roman"/>
          <w:b/>
          <w:snapToGrid w:val="0"/>
          <w:sz w:val="24"/>
          <w:szCs w:val="24"/>
          <w:lang w:eastAsia="cs-CZ"/>
        </w:rPr>
        <w:t>K Čl. II</w:t>
      </w:r>
      <w:r>
        <w:rPr>
          <w:rFonts w:ascii="Times New Roman" w:hAnsi="Times New Roman"/>
          <w:b/>
          <w:snapToGrid w:val="0"/>
          <w:sz w:val="24"/>
          <w:szCs w:val="24"/>
          <w:lang w:eastAsia="cs-CZ"/>
        </w:rPr>
        <w:t xml:space="preserve"> až IV</w:t>
      </w:r>
    </w:p>
    <w:p w:rsidR="004E4EC9" w:rsidRDefault="004E4EC9" w:rsidP="004E4EC9">
      <w:pPr>
        <w:pStyle w:val="Odsekzoznamu"/>
        <w:spacing w:after="0" w:line="360" w:lineRule="auto"/>
        <w:ind w:left="0" w:firstLine="720"/>
        <w:contextualSpacing w:val="0"/>
        <w:jc w:val="both"/>
        <w:rPr>
          <w:rFonts w:ascii="Times New Roman" w:hAnsi="Times New Roman"/>
          <w:snapToGrid w:val="0"/>
          <w:sz w:val="24"/>
          <w:szCs w:val="24"/>
          <w:lang w:eastAsia="cs-CZ"/>
        </w:rPr>
      </w:pPr>
      <w:r w:rsidRPr="00D64E1F">
        <w:rPr>
          <w:rFonts w:ascii="Times New Roman" w:hAnsi="Times New Roman"/>
          <w:snapToGrid w:val="0"/>
          <w:sz w:val="24"/>
          <w:szCs w:val="24"/>
          <w:lang w:eastAsia="cs-CZ"/>
        </w:rPr>
        <w:t xml:space="preserve">Legislatívno-technická úprava </w:t>
      </w:r>
      <w:r>
        <w:rPr>
          <w:rFonts w:ascii="Times New Roman" w:hAnsi="Times New Roman"/>
          <w:snapToGrid w:val="0"/>
          <w:sz w:val="24"/>
          <w:szCs w:val="24"/>
          <w:lang w:eastAsia="cs-CZ"/>
        </w:rPr>
        <w:t>súvisiaca so zabezpečím</w:t>
      </w:r>
      <w:r w:rsidRPr="00D64E1F">
        <w:rPr>
          <w:rFonts w:ascii="Times New Roman" w:hAnsi="Times New Roman"/>
          <w:snapToGrid w:val="0"/>
          <w:sz w:val="24"/>
          <w:szCs w:val="24"/>
          <w:lang w:eastAsia="cs-CZ"/>
        </w:rPr>
        <w:t xml:space="preserve"> konzistentnosti zákona po doplnení nového ustanovenia v</w:t>
      </w:r>
      <w:r w:rsidR="00A37D82">
        <w:rPr>
          <w:rFonts w:ascii="Times New Roman" w:hAnsi="Times New Roman"/>
          <w:snapToGrid w:val="0"/>
          <w:sz w:val="24"/>
          <w:szCs w:val="24"/>
          <w:lang w:eastAsia="cs-CZ"/>
        </w:rPr>
        <w:t> Čl. 1</w:t>
      </w:r>
      <w:r w:rsidRPr="00D64E1F">
        <w:rPr>
          <w:rFonts w:ascii="Times New Roman" w:hAnsi="Times New Roman"/>
          <w:snapToGrid w:val="0"/>
          <w:sz w:val="24"/>
          <w:szCs w:val="24"/>
          <w:lang w:eastAsia="cs-CZ"/>
        </w:rPr>
        <w:t>. Cieľom je zaručiť zrozumiteľnosť a jednoznačnosť aplikácie novej povinnosti, čím sa minimalizuje možnosť nejasností pri jej implementácii v praxi.</w:t>
      </w:r>
    </w:p>
    <w:p w:rsidR="004E4EC9" w:rsidRDefault="004E4EC9" w:rsidP="004E4EC9">
      <w:pPr>
        <w:pStyle w:val="Odsekzoznamu"/>
        <w:spacing w:after="0" w:line="360" w:lineRule="auto"/>
        <w:ind w:left="0" w:firstLine="720"/>
        <w:contextualSpacing w:val="0"/>
        <w:jc w:val="both"/>
        <w:rPr>
          <w:rFonts w:ascii="Times New Roman" w:hAnsi="Times New Roman"/>
          <w:snapToGrid w:val="0"/>
          <w:sz w:val="24"/>
          <w:szCs w:val="24"/>
          <w:lang w:eastAsia="cs-CZ"/>
        </w:rPr>
      </w:pPr>
    </w:p>
    <w:p w:rsidR="004E4EC9" w:rsidRPr="00D64E1F" w:rsidRDefault="004E4EC9" w:rsidP="004E4EC9">
      <w:pPr>
        <w:spacing w:line="360" w:lineRule="auto"/>
        <w:jc w:val="both"/>
        <w:rPr>
          <w:snapToGrid w:val="0"/>
          <w:color w:val="000000" w:themeColor="text1"/>
          <w:sz w:val="24"/>
          <w:szCs w:val="24"/>
          <w:lang w:eastAsia="cs-CZ"/>
        </w:rPr>
      </w:pPr>
      <w:r w:rsidRPr="00D64E1F">
        <w:rPr>
          <w:b/>
          <w:snapToGrid w:val="0"/>
          <w:color w:val="000000" w:themeColor="text1"/>
          <w:sz w:val="24"/>
          <w:szCs w:val="24"/>
          <w:lang w:eastAsia="cs-CZ"/>
        </w:rPr>
        <w:t xml:space="preserve">K Čl. </w:t>
      </w:r>
      <w:r>
        <w:rPr>
          <w:b/>
          <w:snapToGrid w:val="0"/>
          <w:color w:val="000000" w:themeColor="text1"/>
          <w:sz w:val="24"/>
          <w:szCs w:val="24"/>
          <w:lang w:eastAsia="cs-CZ"/>
        </w:rPr>
        <w:t>V</w:t>
      </w:r>
    </w:p>
    <w:p w:rsidR="004E4EC9" w:rsidRPr="00702FCB" w:rsidRDefault="004E4EC9" w:rsidP="004E4EC9">
      <w:pPr>
        <w:pStyle w:val="Odsekzoznamu"/>
        <w:spacing w:after="0" w:line="360" w:lineRule="auto"/>
        <w:ind w:left="0" w:firstLine="720"/>
        <w:contextualSpacing w:val="0"/>
        <w:jc w:val="both"/>
        <w:rPr>
          <w:rFonts w:ascii="Times New Roman" w:hAnsi="Times New Roman"/>
          <w:snapToGrid w:val="0"/>
          <w:sz w:val="24"/>
          <w:szCs w:val="24"/>
          <w:lang w:eastAsia="cs-CZ"/>
        </w:rPr>
      </w:pPr>
      <w:r w:rsidRPr="00D64E1F">
        <w:rPr>
          <w:rFonts w:ascii="Times New Roman" w:hAnsi="Times New Roman"/>
          <w:snapToGrid w:val="0"/>
          <w:sz w:val="24"/>
          <w:szCs w:val="24"/>
          <w:lang w:eastAsia="cs-CZ"/>
        </w:rPr>
        <w:t>S prihliadnutím na predpokladanú dĺžku legislatívneho procesu sa navrhuje účinnosť zákona od 1. januára 202</w:t>
      </w:r>
      <w:r>
        <w:rPr>
          <w:rFonts w:ascii="Times New Roman" w:hAnsi="Times New Roman"/>
          <w:snapToGrid w:val="0"/>
          <w:sz w:val="24"/>
          <w:szCs w:val="24"/>
          <w:lang w:eastAsia="cs-CZ"/>
        </w:rPr>
        <w:t>5</w:t>
      </w:r>
      <w:r w:rsidRPr="00D64E1F">
        <w:rPr>
          <w:rFonts w:ascii="Times New Roman" w:hAnsi="Times New Roman"/>
          <w:snapToGrid w:val="0"/>
          <w:sz w:val="24"/>
          <w:szCs w:val="24"/>
          <w:lang w:eastAsia="cs-CZ"/>
        </w:rPr>
        <w:t xml:space="preserve">. Tento dátum </w:t>
      </w:r>
      <w:r>
        <w:rPr>
          <w:rFonts w:ascii="Times New Roman" w:hAnsi="Times New Roman"/>
          <w:snapToGrid w:val="0"/>
          <w:sz w:val="24"/>
          <w:szCs w:val="24"/>
          <w:lang w:eastAsia="cs-CZ"/>
        </w:rPr>
        <w:t>by mal</w:t>
      </w:r>
      <w:r w:rsidRPr="00D64E1F">
        <w:rPr>
          <w:rFonts w:ascii="Times New Roman" w:hAnsi="Times New Roman"/>
          <w:snapToGrid w:val="0"/>
          <w:sz w:val="24"/>
          <w:szCs w:val="24"/>
          <w:lang w:eastAsia="cs-CZ"/>
        </w:rPr>
        <w:t xml:space="preserve"> zamestnávateľom </w:t>
      </w:r>
      <w:r>
        <w:rPr>
          <w:rFonts w:ascii="Times New Roman" w:hAnsi="Times New Roman"/>
          <w:snapToGrid w:val="0"/>
          <w:sz w:val="24"/>
          <w:szCs w:val="24"/>
          <w:lang w:eastAsia="cs-CZ"/>
        </w:rPr>
        <w:t xml:space="preserve">poskytnúť </w:t>
      </w:r>
      <w:r w:rsidRPr="00D64E1F">
        <w:rPr>
          <w:rFonts w:ascii="Times New Roman" w:hAnsi="Times New Roman"/>
          <w:snapToGrid w:val="0"/>
          <w:sz w:val="24"/>
          <w:szCs w:val="24"/>
          <w:lang w:eastAsia="cs-CZ"/>
        </w:rPr>
        <w:t xml:space="preserve">potrebný čas na úpravu interných procesov, ako aj na plánovanie a alokáciu finančných prostriedkov, potrebných na splnenie nových zákonných povinností. </w:t>
      </w:r>
    </w:p>
    <w:p w:rsidR="004E4EC9" w:rsidRDefault="004E4EC9" w:rsidP="004E4EC9">
      <w:pPr>
        <w:spacing w:line="360" w:lineRule="auto"/>
        <w:ind w:left="0"/>
        <w:jc w:val="center"/>
        <w:rPr>
          <w:rFonts w:eastAsia="SimSun"/>
          <w:b/>
          <w:bCs/>
          <w:color w:val="auto"/>
          <w:spacing w:val="30"/>
          <w:kern w:val="2"/>
          <w:sz w:val="24"/>
          <w:szCs w:val="24"/>
          <w:lang w:val="sk-SK" w:eastAsia="ar-SA"/>
        </w:rPr>
      </w:pPr>
    </w:p>
    <w:p w:rsidR="004E4EC9" w:rsidRDefault="004E4EC9" w:rsidP="004E4EC9">
      <w:pPr>
        <w:spacing w:line="360" w:lineRule="auto"/>
        <w:ind w:left="0"/>
        <w:rPr>
          <w:rFonts w:eastAsia="SimSun"/>
          <w:b/>
          <w:bCs/>
          <w:color w:val="auto"/>
          <w:spacing w:val="30"/>
          <w:kern w:val="2"/>
          <w:sz w:val="24"/>
          <w:szCs w:val="24"/>
          <w:lang w:val="sk-SK" w:eastAsia="ar-SA"/>
        </w:rPr>
      </w:pPr>
    </w:p>
    <w:p w:rsidR="004E4EC9" w:rsidRDefault="004E4EC9" w:rsidP="004E4EC9">
      <w:pPr>
        <w:spacing w:line="360" w:lineRule="auto"/>
        <w:ind w:left="0"/>
        <w:rPr>
          <w:rFonts w:eastAsia="SimSun"/>
          <w:b/>
          <w:bCs/>
          <w:color w:val="auto"/>
          <w:spacing w:val="30"/>
          <w:kern w:val="2"/>
          <w:sz w:val="24"/>
          <w:szCs w:val="24"/>
          <w:lang w:val="sk-SK" w:eastAsia="ar-SA"/>
        </w:rPr>
      </w:pPr>
    </w:p>
    <w:p w:rsidR="004E4EC9" w:rsidRDefault="004E4EC9" w:rsidP="004E4EC9">
      <w:pPr>
        <w:spacing w:line="360" w:lineRule="auto"/>
        <w:ind w:left="0"/>
        <w:rPr>
          <w:rFonts w:eastAsia="SimSun"/>
          <w:b/>
          <w:bCs/>
          <w:color w:val="auto"/>
          <w:spacing w:val="30"/>
          <w:kern w:val="2"/>
          <w:sz w:val="24"/>
          <w:szCs w:val="24"/>
          <w:lang w:val="sk-SK" w:eastAsia="ar-SA"/>
        </w:rPr>
      </w:pPr>
    </w:p>
    <w:p w:rsidR="004E4EC9" w:rsidRDefault="004E4EC9" w:rsidP="004E4EC9">
      <w:pPr>
        <w:spacing w:line="360" w:lineRule="auto"/>
        <w:ind w:left="0"/>
        <w:rPr>
          <w:rFonts w:eastAsia="SimSun"/>
          <w:b/>
          <w:bCs/>
          <w:color w:val="auto"/>
          <w:spacing w:val="30"/>
          <w:kern w:val="2"/>
          <w:sz w:val="24"/>
          <w:szCs w:val="24"/>
          <w:lang w:val="sk-SK" w:eastAsia="ar-SA"/>
        </w:rPr>
      </w:pPr>
    </w:p>
    <w:p w:rsidR="00A37D82" w:rsidRDefault="00A37D82" w:rsidP="004E4EC9">
      <w:pPr>
        <w:spacing w:line="360" w:lineRule="auto"/>
        <w:ind w:left="0"/>
        <w:rPr>
          <w:rFonts w:eastAsia="SimSun"/>
          <w:b/>
          <w:bCs/>
          <w:color w:val="auto"/>
          <w:spacing w:val="30"/>
          <w:kern w:val="2"/>
          <w:sz w:val="24"/>
          <w:szCs w:val="24"/>
          <w:lang w:val="sk-SK" w:eastAsia="ar-SA"/>
        </w:rPr>
      </w:pPr>
    </w:p>
    <w:p w:rsidR="00A37D82" w:rsidRDefault="00A37D82" w:rsidP="004E4EC9">
      <w:pPr>
        <w:spacing w:line="360" w:lineRule="auto"/>
        <w:ind w:left="0"/>
        <w:rPr>
          <w:rFonts w:eastAsia="SimSun"/>
          <w:b/>
          <w:bCs/>
          <w:color w:val="auto"/>
          <w:spacing w:val="30"/>
          <w:kern w:val="2"/>
          <w:sz w:val="24"/>
          <w:szCs w:val="24"/>
          <w:lang w:val="sk-SK" w:eastAsia="ar-SA"/>
        </w:rPr>
      </w:pPr>
    </w:p>
    <w:p w:rsidR="00A37D82" w:rsidRDefault="00A37D82" w:rsidP="004E4EC9">
      <w:pPr>
        <w:spacing w:line="360" w:lineRule="auto"/>
        <w:ind w:left="0"/>
        <w:rPr>
          <w:rFonts w:eastAsia="SimSun"/>
          <w:b/>
          <w:bCs/>
          <w:color w:val="auto"/>
          <w:spacing w:val="30"/>
          <w:kern w:val="2"/>
          <w:sz w:val="24"/>
          <w:szCs w:val="24"/>
          <w:lang w:val="sk-SK" w:eastAsia="ar-SA"/>
        </w:rPr>
      </w:pPr>
    </w:p>
    <w:p w:rsidR="004E4EC9" w:rsidRPr="00B0317F" w:rsidRDefault="004E4EC9" w:rsidP="004E4EC9">
      <w:pPr>
        <w:spacing w:line="240" w:lineRule="auto"/>
        <w:ind w:left="0"/>
        <w:jc w:val="center"/>
        <w:rPr>
          <w:rFonts w:eastAsia="SimSun"/>
          <w:b/>
          <w:bCs/>
          <w:color w:val="auto"/>
          <w:kern w:val="2"/>
          <w:sz w:val="24"/>
          <w:szCs w:val="24"/>
          <w:lang w:val="sk-SK" w:eastAsia="ar-SA"/>
        </w:rPr>
      </w:pPr>
      <w:r w:rsidRPr="00B0317F">
        <w:rPr>
          <w:rFonts w:eastAsia="SimSun"/>
          <w:b/>
          <w:bCs/>
          <w:color w:val="auto"/>
          <w:spacing w:val="30"/>
          <w:kern w:val="2"/>
          <w:sz w:val="24"/>
          <w:szCs w:val="24"/>
          <w:lang w:val="sk-SK" w:eastAsia="ar-SA"/>
        </w:rPr>
        <w:lastRenderedPageBreak/>
        <w:t>DOLOŽKA</w:t>
      </w:r>
    </w:p>
    <w:p w:rsidR="004E4EC9" w:rsidRPr="00B0317F" w:rsidRDefault="004E4EC9" w:rsidP="004E4EC9">
      <w:pPr>
        <w:widowControl w:val="0"/>
        <w:pBdr>
          <w:bottom w:val="single" w:sz="4" w:space="1" w:color="auto"/>
        </w:pBdr>
        <w:suppressAutoHyphens/>
        <w:spacing w:line="240" w:lineRule="auto"/>
        <w:ind w:left="0" w:right="4"/>
        <w:jc w:val="center"/>
        <w:rPr>
          <w:rFonts w:eastAsia="SimSun"/>
          <w:color w:val="auto"/>
          <w:kern w:val="2"/>
          <w:sz w:val="24"/>
          <w:szCs w:val="24"/>
          <w:lang w:val="sk-SK" w:eastAsia="ar-SA"/>
        </w:rPr>
      </w:pPr>
      <w:r w:rsidRPr="00B0317F">
        <w:rPr>
          <w:rFonts w:eastAsia="SimSun"/>
          <w:b/>
          <w:bCs/>
          <w:color w:val="auto"/>
          <w:kern w:val="2"/>
          <w:sz w:val="24"/>
          <w:szCs w:val="24"/>
          <w:lang w:val="sk-SK" w:eastAsia="ar-SA"/>
        </w:rPr>
        <w:t>vybraných vplyvov</w:t>
      </w:r>
    </w:p>
    <w:p w:rsidR="004E4EC9" w:rsidRPr="00702FCB" w:rsidRDefault="004E4EC9" w:rsidP="004E4EC9">
      <w:pPr>
        <w:widowControl w:val="0"/>
        <w:suppressAutoHyphens/>
        <w:spacing w:before="0" w:line="360" w:lineRule="auto"/>
        <w:ind w:right="-427"/>
        <w:jc w:val="both"/>
        <w:rPr>
          <w:rFonts w:eastAsia="SimSun"/>
          <w:color w:val="auto"/>
          <w:kern w:val="2"/>
          <w:sz w:val="14"/>
          <w:szCs w:val="24"/>
          <w:lang w:val="sk-SK" w:eastAsia="ar-SA"/>
        </w:rPr>
      </w:pPr>
    </w:p>
    <w:p w:rsidR="004E4EC9" w:rsidRPr="00B0317F" w:rsidRDefault="004E4EC9" w:rsidP="004E4EC9">
      <w:pPr>
        <w:pStyle w:val="Odsekzoznamu"/>
        <w:spacing w:after="0" w:line="360" w:lineRule="auto"/>
        <w:ind w:left="0"/>
        <w:contextualSpacing w:val="0"/>
        <w:jc w:val="both"/>
        <w:rPr>
          <w:rFonts w:ascii="Times New Roman" w:eastAsia="SimSun" w:hAnsi="Times New Roman"/>
          <w:b/>
          <w:bCs/>
          <w:kern w:val="2"/>
          <w:sz w:val="24"/>
          <w:szCs w:val="24"/>
          <w:lang w:eastAsia="ar-SA"/>
        </w:rPr>
      </w:pPr>
      <w:r w:rsidRPr="00B0317F">
        <w:rPr>
          <w:rFonts w:ascii="Times New Roman" w:eastAsia="SimSun" w:hAnsi="Times New Roman"/>
          <w:b/>
          <w:bCs/>
          <w:kern w:val="2"/>
          <w:sz w:val="24"/>
          <w:szCs w:val="24"/>
          <w:lang w:eastAsia="ar-SA"/>
        </w:rPr>
        <w:t xml:space="preserve">A.1. Názov materiálu: </w:t>
      </w:r>
    </w:p>
    <w:p w:rsidR="004E4EC9" w:rsidRDefault="004E4EC9" w:rsidP="004E4EC9">
      <w:pPr>
        <w:pStyle w:val="Odsekzoznamu"/>
        <w:spacing w:after="0" w:line="276" w:lineRule="auto"/>
        <w:ind w:left="0"/>
        <w:contextualSpacing w:val="0"/>
        <w:jc w:val="both"/>
        <w:rPr>
          <w:rFonts w:ascii="Times New Roman" w:hAnsi="Times New Roman"/>
          <w:sz w:val="24"/>
          <w:szCs w:val="24"/>
        </w:rPr>
      </w:pPr>
      <w:r w:rsidRPr="00B0317F">
        <w:rPr>
          <w:rFonts w:ascii="Times New Roman" w:hAnsi="Times New Roman"/>
          <w:sz w:val="24"/>
          <w:szCs w:val="24"/>
        </w:rPr>
        <w:t xml:space="preserve">Návrh zákona, </w:t>
      </w:r>
      <w:r w:rsidRPr="00CB2337">
        <w:t xml:space="preserve"> </w:t>
      </w:r>
      <w:r w:rsidR="00320373" w:rsidRPr="00320373">
        <w:rPr>
          <w:rFonts w:ascii="Times New Roman" w:hAnsi="Times New Roman"/>
          <w:color w:val="000000"/>
          <w:sz w:val="24"/>
          <w:szCs w:val="24"/>
        </w:rPr>
        <w:t>ktorým sa mení zákon č. 311/2001 Z. z. Zákonník práce v znení neskorších predpisov a ktorým sa menia a dopĺňajú niektoré zákony</w:t>
      </w:r>
      <w:r w:rsidRPr="00B0317F">
        <w:rPr>
          <w:rFonts w:ascii="Times New Roman" w:hAnsi="Times New Roman"/>
          <w:sz w:val="24"/>
          <w:szCs w:val="24"/>
        </w:rPr>
        <w:t>.</w:t>
      </w:r>
    </w:p>
    <w:p w:rsidR="004E4EC9" w:rsidRPr="002D3012" w:rsidRDefault="004E4EC9" w:rsidP="004E4EC9">
      <w:pPr>
        <w:pStyle w:val="Odsekzoznamu"/>
        <w:spacing w:after="0" w:line="276" w:lineRule="auto"/>
        <w:ind w:left="0"/>
        <w:contextualSpacing w:val="0"/>
        <w:jc w:val="both"/>
        <w:rPr>
          <w:rFonts w:ascii="Times New Roman" w:hAnsi="Times New Roman"/>
          <w:sz w:val="24"/>
          <w:szCs w:val="24"/>
        </w:rPr>
      </w:pPr>
    </w:p>
    <w:p w:rsidR="004E4EC9" w:rsidRPr="00B0317F" w:rsidRDefault="004E4EC9" w:rsidP="004E4EC9">
      <w:pPr>
        <w:widowControl w:val="0"/>
        <w:suppressAutoHyphens/>
        <w:spacing w:before="0" w:line="360" w:lineRule="auto"/>
        <w:ind w:right="-427"/>
        <w:jc w:val="both"/>
        <w:rPr>
          <w:rFonts w:eastAsia="SimSun"/>
          <w:color w:val="auto"/>
          <w:sz w:val="24"/>
          <w:szCs w:val="24"/>
          <w:lang w:val="sk-SK" w:eastAsia="ar-SA"/>
        </w:rPr>
      </w:pPr>
      <w:r w:rsidRPr="00B0317F">
        <w:rPr>
          <w:rFonts w:eastAsia="SimSun"/>
          <w:b/>
          <w:bCs/>
          <w:color w:val="auto"/>
          <w:kern w:val="2"/>
          <w:sz w:val="24"/>
          <w:szCs w:val="24"/>
          <w:lang w:val="sk-SK" w:eastAsia="ar-SA"/>
        </w:rPr>
        <w:t>A.2. Vplyvy:</w:t>
      </w:r>
    </w:p>
    <w:tbl>
      <w:tblPr>
        <w:tblW w:w="9339" w:type="dxa"/>
        <w:tblInd w:w="-17" w:type="dxa"/>
        <w:tblLayout w:type="fixed"/>
        <w:tblLook w:val="04A0" w:firstRow="1" w:lastRow="0" w:firstColumn="1" w:lastColumn="0" w:noHBand="0" w:noVBand="1"/>
      </w:tblPr>
      <w:tblGrid>
        <w:gridCol w:w="6362"/>
        <w:gridCol w:w="1063"/>
        <w:gridCol w:w="1064"/>
        <w:gridCol w:w="850"/>
      </w:tblGrid>
      <w:tr w:rsidR="004E4EC9" w:rsidRPr="00B0317F" w:rsidTr="00E41422">
        <w:tc>
          <w:tcPr>
            <w:tcW w:w="6362" w:type="dxa"/>
            <w:tcBorders>
              <w:top w:val="single" w:sz="4" w:space="0" w:color="C0C0C0"/>
              <w:left w:val="single" w:sz="4" w:space="0" w:color="D0CECE" w:themeColor="background2" w:themeShade="E6"/>
              <w:bottom w:val="single" w:sz="4" w:space="0" w:color="C0C0C0"/>
              <w:right w:val="nil"/>
            </w:tcBorders>
            <w:vAlign w:val="center"/>
          </w:tcPr>
          <w:p w:rsidR="004E4EC9" w:rsidRPr="00B0317F" w:rsidRDefault="004E4EC9" w:rsidP="00E41422">
            <w:pPr>
              <w:widowControl w:val="0"/>
              <w:suppressAutoHyphens/>
              <w:snapToGrid w:val="0"/>
              <w:spacing w:before="0" w:line="360" w:lineRule="auto"/>
              <w:ind w:left="-17" w:right="-427"/>
              <w:jc w:val="both"/>
              <w:rPr>
                <w:rFonts w:eastAsia="SimSun"/>
                <w:color w:val="auto"/>
                <w:szCs w:val="24"/>
                <w:lang w:val="sk-SK" w:eastAsia="ar-SA"/>
              </w:rPr>
            </w:pPr>
          </w:p>
        </w:tc>
        <w:tc>
          <w:tcPr>
            <w:tcW w:w="1063" w:type="dxa"/>
            <w:tcBorders>
              <w:top w:val="single" w:sz="4" w:space="0" w:color="C0C0C0"/>
              <w:left w:val="single" w:sz="4" w:space="0" w:color="C0C0C0"/>
              <w:bottom w:val="single" w:sz="4" w:space="0" w:color="C0C0C0"/>
              <w:right w:val="nil"/>
            </w:tcBorders>
            <w:vAlign w:val="center"/>
            <w:hideMark/>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Pozitívne </w:t>
            </w: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Negatívne</w:t>
            </w:r>
          </w:p>
        </w:tc>
        <w:tc>
          <w:tcPr>
            <w:tcW w:w="850" w:type="dxa"/>
            <w:tcBorders>
              <w:top w:val="single" w:sz="4" w:space="0" w:color="C0C0C0"/>
              <w:left w:val="single" w:sz="4" w:space="0" w:color="C0C0C0"/>
              <w:bottom w:val="single" w:sz="4" w:space="0" w:color="C0C0C0"/>
              <w:right w:val="single" w:sz="4" w:space="0" w:color="D0CECE" w:themeColor="background2" w:themeShade="E6"/>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Žiadne </w:t>
            </w:r>
          </w:p>
        </w:tc>
      </w:tr>
      <w:tr w:rsidR="004E4EC9" w:rsidRPr="00B0317F" w:rsidTr="00E41422">
        <w:tc>
          <w:tcPr>
            <w:tcW w:w="6362"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1. Vplyvy na rozpočet verejnej správy</w:t>
            </w:r>
          </w:p>
        </w:tc>
        <w:tc>
          <w:tcPr>
            <w:tcW w:w="1063"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B0317F">
              <w:rPr>
                <w:rFonts w:eastAsia="SimSun"/>
                <w:color w:val="auto"/>
                <w:kern w:val="2"/>
                <w:szCs w:val="24"/>
                <w:lang w:val="sk-SK" w:eastAsia="ar-SA"/>
              </w:rPr>
              <w:t>x</w:t>
            </w:r>
          </w:p>
        </w:tc>
        <w:tc>
          <w:tcPr>
            <w:tcW w:w="850"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p>
        </w:tc>
      </w:tr>
      <w:tr w:rsidR="004E4EC9" w:rsidRPr="00B0317F" w:rsidTr="00E41422">
        <w:tc>
          <w:tcPr>
            <w:tcW w:w="6362" w:type="dxa"/>
            <w:tcBorders>
              <w:left w:val="single" w:sz="4" w:space="0" w:color="D0CECE" w:themeColor="background2" w:themeShade="E6"/>
              <w:right w:val="single" w:sz="4" w:space="0" w:color="D0CECE" w:themeColor="background2" w:themeShade="E6"/>
            </w:tcBorders>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xml:space="preserve">2. Vplyvy na podnikateľské prostredie – dochádza k zvýšeniu </w:t>
            </w:r>
          </w:p>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regulačného zaťaženia?</w:t>
            </w:r>
          </w:p>
        </w:tc>
        <w:tc>
          <w:tcPr>
            <w:tcW w:w="1063" w:type="dxa"/>
            <w:tcBorders>
              <w:left w:val="single" w:sz="4" w:space="0" w:color="D0CECE" w:themeColor="background2" w:themeShade="E6"/>
              <w:right w:val="single" w:sz="4" w:space="0" w:color="D0CECE" w:themeColor="background2" w:themeShade="E6"/>
            </w:tcBorders>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left w:val="single" w:sz="4" w:space="0" w:color="D0CECE" w:themeColor="background2" w:themeShade="E6"/>
              <w:right w:val="single" w:sz="4" w:space="0" w:color="D0CECE" w:themeColor="background2" w:themeShade="E6"/>
            </w:tcBorders>
          </w:tcPr>
          <w:p w:rsidR="004E4EC9" w:rsidRPr="00B0317F" w:rsidRDefault="004E4EC9" w:rsidP="00E41422">
            <w:pPr>
              <w:widowControl w:val="0"/>
              <w:suppressAutoHyphens/>
              <w:spacing w:before="0" w:line="360" w:lineRule="auto"/>
              <w:ind w:left="-17" w:right="-427"/>
              <w:rPr>
                <w:rFonts w:eastAsia="SimSun"/>
                <w:color w:val="auto"/>
                <w:kern w:val="2"/>
                <w:szCs w:val="24"/>
                <w:lang w:val="sk-SK" w:eastAsia="ar-SA"/>
              </w:rPr>
            </w:pPr>
          </w:p>
        </w:tc>
        <w:tc>
          <w:tcPr>
            <w:tcW w:w="850" w:type="dxa"/>
            <w:tcBorders>
              <w:left w:val="single" w:sz="4" w:space="0" w:color="D0CECE" w:themeColor="background2" w:themeShade="E6"/>
              <w:right w:val="single" w:sz="4" w:space="0" w:color="D0CECE" w:themeColor="background2" w:themeShade="E6"/>
            </w:tcBorders>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4E4EC9" w:rsidRPr="00B0317F" w:rsidTr="00E41422">
        <w:tc>
          <w:tcPr>
            <w:tcW w:w="6362" w:type="dxa"/>
            <w:tcBorders>
              <w:top w:val="single" w:sz="4" w:space="0" w:color="C0C0C0"/>
              <w:left w:val="single" w:sz="4" w:space="0" w:color="C0C0C0"/>
              <w:bottom w:val="single" w:sz="4" w:space="0" w:color="C0C0C0"/>
              <w:right w:val="single" w:sz="4" w:space="0" w:color="D0CECE" w:themeColor="background2" w:themeShade="E6"/>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3. Sociálne vplyvy</w:t>
            </w:r>
          </w:p>
        </w:tc>
        <w:tc>
          <w:tcPr>
            <w:tcW w:w="1063"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xml:space="preserve">x                </w:t>
            </w:r>
          </w:p>
        </w:tc>
        <w:tc>
          <w:tcPr>
            <w:tcW w:w="1064" w:type="dxa"/>
            <w:tcBorders>
              <w:top w:val="single" w:sz="4" w:space="0" w:color="C0C0C0"/>
              <w:left w:val="single" w:sz="4" w:space="0" w:color="D0CECE" w:themeColor="background2" w:themeShade="E6"/>
              <w:bottom w:val="single" w:sz="4" w:space="0" w:color="C0C0C0"/>
              <w:right w:val="single" w:sz="4" w:space="0" w:color="D0CECE" w:themeColor="background2" w:themeShade="E6"/>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D0CECE" w:themeColor="background2" w:themeShade="E6"/>
              <w:bottom w:val="single" w:sz="4" w:space="0" w:color="C0C0C0"/>
              <w:right w:val="single" w:sz="4" w:space="0" w:color="BFBFBF"/>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vplyvy na hospodárenie obyvateľstva,</w:t>
            </w:r>
          </w:p>
        </w:tc>
        <w:tc>
          <w:tcPr>
            <w:tcW w:w="1063"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sociálnu exklúziu,</w:t>
            </w:r>
          </w:p>
        </w:tc>
        <w:tc>
          <w:tcPr>
            <w:tcW w:w="1063"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xml:space="preserve">x                </w:t>
            </w: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 rovnosť príležitostí a rodovú rovnosť a vplyvy na zamestnanosť</w:t>
            </w:r>
          </w:p>
        </w:tc>
        <w:tc>
          <w:tcPr>
            <w:tcW w:w="1063"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4. Vplyvy na životné prostredie</w:t>
            </w:r>
          </w:p>
        </w:tc>
        <w:tc>
          <w:tcPr>
            <w:tcW w:w="1063"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hideMark/>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5. Vplyvy na informatizáciu spoločnosti</w:t>
            </w:r>
          </w:p>
        </w:tc>
        <w:tc>
          <w:tcPr>
            <w:tcW w:w="1063"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hideMark/>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r w:rsidRPr="00B0317F">
              <w:rPr>
                <w:rFonts w:eastAsia="SimSun"/>
                <w:color w:val="auto"/>
                <w:kern w:val="2"/>
                <w:szCs w:val="24"/>
                <w:lang w:val="sk-SK" w:eastAsia="ar-SA"/>
              </w:rPr>
              <w:t>x</w:t>
            </w: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6. Vplyvy na služby verejnej správy pre občana</w:t>
            </w:r>
          </w:p>
        </w:tc>
        <w:tc>
          <w:tcPr>
            <w:tcW w:w="1063"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r>
              <w:rPr>
                <w:rFonts w:eastAsia="SimSun"/>
                <w:color w:val="auto"/>
                <w:kern w:val="2"/>
                <w:szCs w:val="24"/>
                <w:lang w:val="sk-SK" w:eastAsia="ar-SA"/>
              </w:rPr>
              <w:t>x</w:t>
            </w:r>
          </w:p>
        </w:tc>
      </w:tr>
      <w:tr w:rsidR="004E4EC9" w:rsidRPr="00B0317F" w:rsidTr="00E41422">
        <w:tc>
          <w:tcPr>
            <w:tcW w:w="6362"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7. Vplyvy na manželstvo, rodičovstvo a  rodinu</w:t>
            </w:r>
          </w:p>
        </w:tc>
        <w:tc>
          <w:tcPr>
            <w:tcW w:w="1063" w:type="dxa"/>
            <w:tcBorders>
              <w:top w:val="single" w:sz="4" w:space="0" w:color="C0C0C0"/>
              <w:left w:val="single" w:sz="4" w:space="0" w:color="C0C0C0"/>
              <w:bottom w:val="single" w:sz="4" w:space="0" w:color="C0C0C0"/>
              <w:right w:val="nil"/>
            </w:tcBorders>
            <w:vAlign w:val="center"/>
          </w:tcPr>
          <w:p w:rsidR="004E4EC9" w:rsidRPr="008D6487" w:rsidRDefault="004E4EC9" w:rsidP="00E41422">
            <w:pPr>
              <w:widowControl w:val="0"/>
              <w:suppressAutoHyphens/>
              <w:snapToGrid w:val="0"/>
              <w:spacing w:before="0" w:line="360" w:lineRule="auto"/>
              <w:ind w:left="-17" w:right="-427"/>
              <w:jc w:val="both"/>
              <w:rPr>
                <w:rFonts w:eastAsia="SimSun"/>
                <w:color w:val="auto"/>
                <w:kern w:val="2"/>
                <w:szCs w:val="24"/>
                <w:lang w:val="sk-SK" w:eastAsia="ar-SA"/>
              </w:rPr>
            </w:pPr>
            <w:r w:rsidRPr="008D6487">
              <w:rPr>
                <w:rFonts w:eastAsia="SimSun"/>
                <w:color w:val="auto"/>
                <w:kern w:val="2"/>
                <w:szCs w:val="24"/>
                <w:lang w:val="sk-SK" w:eastAsia="ar-SA"/>
              </w:rPr>
              <w:t>x</w:t>
            </w:r>
          </w:p>
        </w:tc>
        <w:tc>
          <w:tcPr>
            <w:tcW w:w="1064" w:type="dxa"/>
            <w:tcBorders>
              <w:top w:val="single" w:sz="4" w:space="0" w:color="C0C0C0"/>
              <w:left w:val="single" w:sz="4" w:space="0" w:color="C0C0C0"/>
              <w:bottom w:val="single" w:sz="4" w:space="0" w:color="C0C0C0"/>
              <w:right w:val="single" w:sz="4" w:space="0" w:color="C0C0C0"/>
            </w:tcBorders>
          </w:tcPr>
          <w:p w:rsidR="004E4EC9" w:rsidRPr="00B0317F" w:rsidRDefault="004E4EC9" w:rsidP="00E41422">
            <w:pPr>
              <w:widowControl w:val="0"/>
              <w:suppressAutoHyphens/>
              <w:spacing w:before="0" w:line="360" w:lineRule="auto"/>
              <w:ind w:left="-17" w:right="-427"/>
              <w:jc w:val="both"/>
              <w:rPr>
                <w:rFonts w:eastAsia="SimSun"/>
                <w:color w:val="auto"/>
                <w:kern w:val="2"/>
                <w:szCs w:val="24"/>
                <w:lang w:val="sk-SK" w:eastAsia="ar-SA"/>
              </w:rPr>
            </w:pPr>
          </w:p>
        </w:tc>
        <w:tc>
          <w:tcPr>
            <w:tcW w:w="850" w:type="dxa"/>
            <w:tcBorders>
              <w:top w:val="single" w:sz="4" w:space="0" w:color="C0C0C0"/>
              <w:left w:val="single" w:sz="4" w:space="0" w:color="C0C0C0"/>
              <w:bottom w:val="single" w:sz="4" w:space="0" w:color="C0C0C0"/>
              <w:right w:val="single" w:sz="4" w:space="0" w:color="BFBFBF"/>
            </w:tcBorders>
            <w:vAlign w:val="center"/>
          </w:tcPr>
          <w:p w:rsidR="004E4EC9" w:rsidRPr="00B0317F" w:rsidRDefault="004E4EC9" w:rsidP="00E41422">
            <w:pPr>
              <w:widowControl w:val="0"/>
              <w:suppressAutoHyphens/>
              <w:spacing w:before="0" w:line="360" w:lineRule="auto"/>
              <w:ind w:left="-17" w:right="-44"/>
              <w:jc w:val="both"/>
              <w:rPr>
                <w:rFonts w:eastAsia="SimSun"/>
                <w:color w:val="auto"/>
                <w:kern w:val="2"/>
                <w:szCs w:val="24"/>
                <w:lang w:val="sk-SK" w:eastAsia="ar-SA"/>
              </w:rPr>
            </w:pPr>
          </w:p>
        </w:tc>
      </w:tr>
    </w:tbl>
    <w:p w:rsidR="004E4EC9" w:rsidRPr="00D31B31" w:rsidRDefault="004E4EC9" w:rsidP="004E4EC9">
      <w:pPr>
        <w:widowControl w:val="0"/>
        <w:suppressAutoHyphens/>
        <w:spacing w:before="0" w:line="360" w:lineRule="auto"/>
        <w:ind w:right="-427"/>
        <w:jc w:val="both"/>
        <w:rPr>
          <w:rFonts w:eastAsia="SimSun"/>
          <w:b/>
          <w:bCs/>
          <w:color w:val="auto"/>
          <w:kern w:val="2"/>
          <w:sz w:val="4"/>
          <w:szCs w:val="4"/>
          <w:lang w:val="sk-SK" w:eastAsia="ar-SA"/>
        </w:rPr>
      </w:pPr>
    </w:p>
    <w:p w:rsidR="004E4EC9" w:rsidRPr="00D31B31" w:rsidRDefault="004E4EC9" w:rsidP="004E4EC9">
      <w:pPr>
        <w:widowControl w:val="0"/>
        <w:suppressAutoHyphens/>
        <w:spacing w:before="0" w:line="276" w:lineRule="auto"/>
        <w:ind w:left="-17" w:right="-425"/>
        <w:jc w:val="both"/>
        <w:rPr>
          <w:rFonts w:eastAsia="SimSun"/>
          <w:b/>
          <w:bCs/>
          <w:color w:val="auto"/>
          <w:kern w:val="2"/>
          <w:sz w:val="8"/>
          <w:szCs w:val="24"/>
          <w:lang w:val="sk-SK" w:eastAsia="ar-SA"/>
        </w:rPr>
      </w:pPr>
    </w:p>
    <w:p w:rsidR="004E4EC9" w:rsidRPr="00B0317F" w:rsidRDefault="004E4EC9" w:rsidP="004E4EC9">
      <w:pPr>
        <w:widowControl w:val="0"/>
        <w:suppressAutoHyphens/>
        <w:spacing w:before="0" w:line="276" w:lineRule="auto"/>
        <w:ind w:left="-17" w:right="-425"/>
        <w:jc w:val="both"/>
        <w:rPr>
          <w:rFonts w:eastAsia="SimSun"/>
          <w:color w:val="auto"/>
          <w:sz w:val="24"/>
          <w:szCs w:val="24"/>
          <w:lang w:val="sk-SK" w:eastAsia="ar-SA"/>
        </w:rPr>
      </w:pPr>
      <w:r w:rsidRPr="00B0317F">
        <w:rPr>
          <w:rFonts w:eastAsia="SimSun"/>
          <w:b/>
          <w:bCs/>
          <w:color w:val="auto"/>
          <w:kern w:val="2"/>
          <w:sz w:val="24"/>
          <w:szCs w:val="24"/>
          <w:lang w:val="sk-SK" w:eastAsia="ar-SA"/>
        </w:rPr>
        <w:t>A.3. Poznámky</w:t>
      </w:r>
      <w:r>
        <w:rPr>
          <w:rFonts w:eastAsia="SimSun"/>
          <w:b/>
          <w:bCs/>
          <w:color w:val="auto"/>
          <w:kern w:val="2"/>
          <w:sz w:val="24"/>
          <w:szCs w:val="24"/>
          <w:lang w:val="sk-SK" w:eastAsia="ar-SA"/>
        </w:rPr>
        <w:t>:</w:t>
      </w:r>
    </w:p>
    <w:p w:rsidR="004E4EC9" w:rsidRPr="008D6487" w:rsidRDefault="004E4EC9" w:rsidP="004E4EC9">
      <w:pPr>
        <w:pStyle w:val="Nzov"/>
        <w:spacing w:before="120" w:line="360" w:lineRule="auto"/>
        <w:jc w:val="both"/>
        <w:rPr>
          <w:color w:val="auto"/>
          <w:sz w:val="24"/>
          <w:szCs w:val="24"/>
          <w:lang w:val="sk-SK"/>
        </w:rPr>
      </w:pPr>
      <w:r>
        <w:rPr>
          <w:color w:val="auto"/>
          <w:sz w:val="24"/>
          <w:szCs w:val="24"/>
          <w:lang w:val="sk-SK"/>
        </w:rPr>
        <w:t>Predložený</w:t>
      </w:r>
      <w:r w:rsidRPr="008D6487">
        <w:rPr>
          <w:color w:val="auto"/>
          <w:sz w:val="24"/>
          <w:szCs w:val="24"/>
          <w:lang w:val="sk-SK"/>
        </w:rPr>
        <w:t xml:space="preserve"> návrh zákona má mierne negatívne vplyvy na rozpočet verejnej správy. Očakáva sa mierne zníženie príjmov na dani z príjmov, pretože príjem zamestnanca z tohto príspevku je oslobodený od dane z príjmov a výdavky spojené s týmto príspevkom si zamestnávateľ môže zahrnúť do daňových výdavkov. Taktiež dôjde k miernemu zvýšeniu výdavkov zo štátneho rozpočtu a rozpočtov samospráv, pretože zamestnávatelia v štátnej a verejnej správe budú povinní poskytnúť tento príspevok svojim zamestnancom. Na druhej strane má predkladaný návrh zákona pozitívny vplyv na rozpočet verejnej správy v podobe predpokladaného zníženia výdavkov na zdravotnú starostlivosť vďaka zlepšeniu zdravotného stavu športujúcich detí v budúcnosti.</w:t>
      </w:r>
      <w:r>
        <w:rPr>
          <w:color w:val="auto"/>
          <w:sz w:val="24"/>
          <w:szCs w:val="24"/>
          <w:lang w:val="sk-SK"/>
        </w:rPr>
        <w:t xml:space="preserve"> </w:t>
      </w:r>
      <w:r w:rsidRPr="008D6487">
        <w:rPr>
          <w:color w:val="auto"/>
          <w:sz w:val="24"/>
          <w:szCs w:val="24"/>
          <w:lang w:val="sk-SK"/>
        </w:rPr>
        <w:t>Predkladaný návrh zákona má pozitívne vplyvy na podnikateľské prostredie, predovšetkým na podnikateľské subjekty, ktorými sú športové organizácie zapísané v registri právnických osôb v športe. Tieto organizácie budú oprávnené vydávať účtovné doklady potrebné na splnenie podmienok pre poskytnutie príspevku na športovú činnosť, čo povedie k zvýšeniu ich ekonomickej aktivity.</w:t>
      </w:r>
      <w:r>
        <w:rPr>
          <w:color w:val="auto"/>
          <w:sz w:val="24"/>
          <w:szCs w:val="24"/>
          <w:lang w:val="sk-SK"/>
        </w:rPr>
        <w:t xml:space="preserve"> </w:t>
      </w:r>
      <w:r w:rsidRPr="008D6487">
        <w:rPr>
          <w:color w:val="auto"/>
          <w:sz w:val="24"/>
          <w:szCs w:val="24"/>
          <w:lang w:val="sk-SK"/>
        </w:rPr>
        <w:t xml:space="preserve">Zákon má tiež pozitívne vplyvy na manželstvo, rodičovstvo a rodinu. Zavedením povinného príspevku sa vytvára účelovo viazaný príjem, ktorý podporuje </w:t>
      </w:r>
      <w:r w:rsidRPr="008D6487">
        <w:rPr>
          <w:color w:val="auto"/>
          <w:sz w:val="24"/>
          <w:szCs w:val="24"/>
          <w:lang w:val="sk-SK"/>
        </w:rPr>
        <w:lastRenderedPageBreak/>
        <w:t>výchovu detí k športovým aktivitám a môže zvýšiť disponibilný príjem viacdetných rodín. Tento príspevok môže tiež pomôcť pracujúcim rodičom prekonať finančné prekážky pri dosahovaní želaného počtu detí.</w:t>
      </w:r>
      <w:r>
        <w:rPr>
          <w:color w:val="auto"/>
          <w:sz w:val="24"/>
          <w:szCs w:val="24"/>
          <w:lang w:val="sk-SK"/>
        </w:rPr>
        <w:t xml:space="preserve"> </w:t>
      </w:r>
      <w:r w:rsidRPr="008D6487">
        <w:rPr>
          <w:color w:val="auto"/>
          <w:sz w:val="24"/>
          <w:szCs w:val="24"/>
          <w:lang w:val="sk-SK"/>
        </w:rPr>
        <w:t>Predkladaný návrh zákona má pozitívne sociálne vplyvy, pretože umožňuje ekonomicky aktívnym obyvateľom využiť príspevok na športovú činnosť dieťaťa. Zároveň ekonomicky slabšie rodiny získajú väčšiu možnosť, aby ich deti športovali, čo povedie k zvýšeniu počtu športujúcich detí.</w:t>
      </w:r>
      <w:r>
        <w:rPr>
          <w:color w:val="auto"/>
          <w:sz w:val="24"/>
          <w:szCs w:val="24"/>
          <w:lang w:val="sk-SK"/>
        </w:rPr>
        <w:t xml:space="preserve"> </w:t>
      </w:r>
      <w:r w:rsidRPr="008D6487">
        <w:rPr>
          <w:color w:val="auto"/>
          <w:sz w:val="24"/>
          <w:szCs w:val="24"/>
          <w:lang w:val="sk-SK"/>
        </w:rPr>
        <w:t>Predkladaný návrh zákona nemá vplyvy na životné prostredie, informatizáciu spoločnosti ani na služby verejnej správy pre občana. Návrh je v súlade s Ústavou Slovenskej republiky, ústavnými zákonmi, všeobecne záväznými právnymi predpismi Slovenskej republiky, medzinárodnými zmluvami a inými dokumentmi, ktorými je Slovenská republika viazaná. Predkladaný návrh zákona je tiež v súlade s právom Európskej únie.</w:t>
      </w:r>
      <w:r>
        <w:rPr>
          <w:color w:val="auto"/>
          <w:sz w:val="24"/>
          <w:szCs w:val="24"/>
          <w:lang w:val="sk-SK"/>
        </w:rPr>
        <w:t xml:space="preserve"> </w:t>
      </w:r>
    </w:p>
    <w:p w:rsidR="004E4EC9" w:rsidRPr="00B0317F" w:rsidRDefault="004E4EC9" w:rsidP="004E4EC9">
      <w:pPr>
        <w:spacing w:before="0" w:line="264" w:lineRule="auto"/>
        <w:ind w:left="-17"/>
        <w:jc w:val="both"/>
        <w:rPr>
          <w:rFonts w:eastAsia="SimSun"/>
          <w:b/>
          <w:bCs/>
          <w:color w:val="auto"/>
          <w:kern w:val="2"/>
          <w:sz w:val="24"/>
          <w:szCs w:val="24"/>
          <w:lang w:val="sk-SK" w:eastAsia="ar-SA"/>
        </w:rPr>
      </w:pPr>
    </w:p>
    <w:p w:rsidR="004E4EC9" w:rsidRPr="00B0317F" w:rsidRDefault="004E4EC9" w:rsidP="004E4EC9">
      <w:pPr>
        <w:widowControl w:val="0"/>
        <w:suppressAutoHyphens/>
        <w:spacing w:before="0" w:line="276" w:lineRule="auto"/>
        <w:ind w:right="-42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A.4. Alternatívne riešenia</w:t>
      </w:r>
    </w:p>
    <w:p w:rsidR="004E4EC9" w:rsidRPr="00B0317F" w:rsidRDefault="004E4EC9" w:rsidP="004E4EC9">
      <w:pPr>
        <w:widowControl w:val="0"/>
        <w:suppressAutoHyphens/>
        <w:spacing w:before="0" w:line="276" w:lineRule="auto"/>
        <w:ind w:right="-427"/>
        <w:jc w:val="both"/>
        <w:rPr>
          <w:rFonts w:eastAsia="SimSun"/>
          <w:b/>
          <w:bCs/>
          <w:color w:val="auto"/>
          <w:kern w:val="2"/>
          <w:sz w:val="24"/>
          <w:szCs w:val="24"/>
          <w:lang w:val="sk-SK" w:eastAsia="ar-SA"/>
        </w:rPr>
      </w:pPr>
      <w:r w:rsidRPr="00B0317F">
        <w:rPr>
          <w:rFonts w:eastAsia="SimSun"/>
          <w:color w:val="auto"/>
          <w:kern w:val="2"/>
          <w:sz w:val="24"/>
          <w:szCs w:val="24"/>
          <w:lang w:val="sk-SK" w:eastAsia="ar-SA"/>
        </w:rPr>
        <w:t>Bezpredmetné </w:t>
      </w:r>
    </w:p>
    <w:p w:rsidR="004E4EC9" w:rsidRPr="00702FCB" w:rsidRDefault="004E4EC9" w:rsidP="004E4EC9">
      <w:pPr>
        <w:widowControl w:val="0"/>
        <w:suppressAutoHyphens/>
        <w:spacing w:before="0" w:line="276" w:lineRule="auto"/>
        <w:ind w:right="-427"/>
        <w:jc w:val="both"/>
        <w:rPr>
          <w:rFonts w:eastAsia="SimSun"/>
          <w:b/>
          <w:bCs/>
          <w:color w:val="auto"/>
          <w:kern w:val="2"/>
          <w:sz w:val="14"/>
          <w:szCs w:val="24"/>
          <w:lang w:val="sk-SK" w:eastAsia="ar-SA"/>
        </w:rPr>
      </w:pPr>
    </w:p>
    <w:p w:rsidR="004E4EC9" w:rsidRPr="00B0317F" w:rsidRDefault="004E4EC9" w:rsidP="004E4EC9">
      <w:pPr>
        <w:widowControl w:val="0"/>
        <w:suppressAutoHyphens/>
        <w:spacing w:before="0" w:line="276" w:lineRule="auto"/>
        <w:ind w:left="567" w:right="-427" w:hanging="567"/>
        <w:jc w:val="both"/>
        <w:rPr>
          <w:rFonts w:eastAsia="SimSun"/>
          <w:color w:val="auto"/>
          <w:kern w:val="2"/>
          <w:sz w:val="24"/>
          <w:szCs w:val="24"/>
          <w:lang w:val="sk-SK" w:eastAsia="ar-SA"/>
        </w:rPr>
      </w:pPr>
      <w:r w:rsidRPr="00B0317F">
        <w:rPr>
          <w:rFonts w:eastAsia="SimSun"/>
          <w:b/>
          <w:bCs/>
          <w:color w:val="auto"/>
          <w:kern w:val="2"/>
          <w:sz w:val="24"/>
          <w:szCs w:val="24"/>
          <w:lang w:val="sk-SK" w:eastAsia="ar-SA"/>
        </w:rPr>
        <w:t xml:space="preserve">A.5. </w:t>
      </w:r>
      <w:r w:rsidRPr="00B0317F">
        <w:rPr>
          <w:rFonts w:eastAsia="SimSun"/>
          <w:b/>
          <w:bCs/>
          <w:color w:val="auto"/>
          <w:kern w:val="2"/>
          <w:sz w:val="24"/>
          <w:szCs w:val="24"/>
          <w:lang w:val="sk-SK" w:eastAsia="ar-SA"/>
        </w:rPr>
        <w:tab/>
        <w:t>Stanovisko gestorov</w:t>
      </w:r>
    </w:p>
    <w:p w:rsidR="00320373" w:rsidRPr="005B4036" w:rsidRDefault="00320373" w:rsidP="00320373">
      <w:pPr>
        <w:widowControl w:val="0"/>
        <w:suppressAutoHyphens/>
        <w:spacing w:before="0" w:line="276" w:lineRule="auto"/>
        <w:ind w:right="-427"/>
        <w:jc w:val="both"/>
        <w:rPr>
          <w:rFonts w:eastAsia="SimSun"/>
          <w:iCs/>
          <w:color w:val="auto"/>
          <w:kern w:val="2"/>
          <w:sz w:val="24"/>
          <w:szCs w:val="24"/>
          <w:lang w:val="sk-SK" w:eastAsia="ar-SA"/>
        </w:rPr>
      </w:pPr>
      <w:r w:rsidRPr="005B4036">
        <w:rPr>
          <w:iCs/>
          <w:color w:val="auto"/>
          <w:sz w:val="24"/>
          <w:szCs w:val="24"/>
        </w:rPr>
        <w:t>Návrh zákona bol zaslaný na vyjadrenie Ministerstvu financií SR</w:t>
      </w: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4E4EC9" w:rsidRDefault="004E4EC9" w:rsidP="004E4EC9">
      <w:pPr>
        <w:spacing w:line="360" w:lineRule="auto"/>
        <w:jc w:val="center"/>
        <w:rPr>
          <w:b/>
          <w:bCs/>
          <w:color w:val="auto"/>
          <w:sz w:val="24"/>
          <w:szCs w:val="24"/>
          <w:lang w:val="sk-SK"/>
        </w:rPr>
      </w:pPr>
    </w:p>
    <w:p w:rsidR="00320373" w:rsidRDefault="00320373" w:rsidP="004E4EC9">
      <w:pPr>
        <w:spacing w:line="360" w:lineRule="auto"/>
        <w:jc w:val="center"/>
        <w:rPr>
          <w:b/>
          <w:bCs/>
          <w:color w:val="auto"/>
          <w:sz w:val="24"/>
          <w:szCs w:val="24"/>
          <w:lang w:val="sk-SK"/>
        </w:rPr>
      </w:pPr>
    </w:p>
    <w:p w:rsidR="00320373" w:rsidRDefault="00320373" w:rsidP="004E4EC9">
      <w:pPr>
        <w:spacing w:line="360" w:lineRule="auto"/>
        <w:jc w:val="center"/>
        <w:rPr>
          <w:b/>
          <w:bCs/>
          <w:color w:val="auto"/>
          <w:sz w:val="24"/>
          <w:szCs w:val="24"/>
          <w:lang w:val="sk-SK"/>
        </w:rPr>
      </w:pPr>
      <w:bookmarkStart w:id="2" w:name="_GoBack"/>
      <w:bookmarkEnd w:id="2"/>
    </w:p>
    <w:p w:rsidR="004E4EC9" w:rsidRPr="00B0317F" w:rsidRDefault="004E4EC9" w:rsidP="004E4EC9">
      <w:pPr>
        <w:spacing w:line="360" w:lineRule="auto"/>
        <w:jc w:val="center"/>
        <w:rPr>
          <w:b/>
          <w:bCs/>
          <w:color w:val="auto"/>
          <w:szCs w:val="24"/>
          <w:lang w:val="sk-SK"/>
        </w:rPr>
      </w:pPr>
      <w:r w:rsidRPr="00B0317F">
        <w:rPr>
          <w:b/>
          <w:bCs/>
          <w:color w:val="auto"/>
          <w:sz w:val="24"/>
          <w:szCs w:val="24"/>
          <w:lang w:val="sk-SK"/>
        </w:rPr>
        <w:lastRenderedPageBreak/>
        <w:t>DOLOŽKA  ZLUČITEĽNOSTI</w:t>
      </w:r>
    </w:p>
    <w:p w:rsidR="004E4EC9" w:rsidRPr="00B0317F" w:rsidRDefault="004E4EC9" w:rsidP="004E4EC9">
      <w:pPr>
        <w:pBdr>
          <w:bottom w:val="single" w:sz="4" w:space="1" w:color="auto"/>
        </w:pBdr>
        <w:spacing w:line="360" w:lineRule="auto"/>
        <w:jc w:val="center"/>
        <w:rPr>
          <w:b/>
          <w:color w:val="auto"/>
          <w:sz w:val="24"/>
          <w:szCs w:val="20"/>
          <w:lang w:val="sk-SK"/>
        </w:rPr>
      </w:pPr>
      <w:r w:rsidRPr="00B0317F">
        <w:rPr>
          <w:b/>
          <w:bCs/>
          <w:color w:val="auto"/>
          <w:sz w:val="24"/>
          <w:szCs w:val="28"/>
          <w:lang w:val="sk-SK"/>
        </w:rPr>
        <w:t xml:space="preserve">návrhu zákona s </w:t>
      </w:r>
      <w:r w:rsidRPr="00B0317F">
        <w:rPr>
          <w:b/>
          <w:color w:val="auto"/>
          <w:sz w:val="24"/>
          <w:szCs w:val="28"/>
          <w:lang w:val="sk-SK"/>
        </w:rPr>
        <w:t>právom Európskej únie</w:t>
      </w:r>
    </w:p>
    <w:p w:rsidR="004E4EC9" w:rsidRPr="00B0317F" w:rsidRDefault="004E4EC9" w:rsidP="004E4EC9">
      <w:pPr>
        <w:spacing w:before="0" w:line="360" w:lineRule="auto"/>
        <w:ind w:left="360"/>
        <w:jc w:val="both"/>
        <w:rPr>
          <w:color w:val="auto"/>
          <w:sz w:val="24"/>
          <w:szCs w:val="24"/>
          <w:lang w:val="sk-SK"/>
        </w:rPr>
      </w:pPr>
    </w:p>
    <w:p w:rsidR="004E4EC9" w:rsidRPr="00702FCB" w:rsidRDefault="004E4EC9" w:rsidP="004E4EC9">
      <w:pPr>
        <w:numPr>
          <w:ilvl w:val="0"/>
          <w:numId w:val="1"/>
        </w:numPr>
        <w:tabs>
          <w:tab w:val="clear" w:pos="720"/>
        </w:tabs>
        <w:spacing w:before="0" w:line="360" w:lineRule="auto"/>
        <w:ind w:left="426" w:hanging="426"/>
        <w:jc w:val="both"/>
        <w:rPr>
          <w:color w:val="auto"/>
          <w:sz w:val="24"/>
          <w:szCs w:val="24"/>
          <w:lang w:val="sk-SK"/>
        </w:rPr>
      </w:pPr>
      <w:r w:rsidRPr="00702FCB">
        <w:rPr>
          <w:b/>
          <w:color w:val="auto"/>
          <w:sz w:val="24"/>
          <w:szCs w:val="24"/>
          <w:lang w:val="sk-SK"/>
        </w:rPr>
        <w:t xml:space="preserve">Navrhovateľ  návrhu zákona: </w:t>
      </w:r>
      <w:r w:rsidR="00320373">
        <w:rPr>
          <w:color w:val="auto"/>
          <w:sz w:val="24"/>
          <w:szCs w:val="24"/>
          <w:lang w:val="sk-SK"/>
        </w:rPr>
        <w:t xml:space="preserve">poslanci </w:t>
      </w:r>
      <w:r w:rsidR="00320373" w:rsidRPr="00A37D82">
        <w:rPr>
          <w:rStyle w:val="awspan"/>
          <w:color w:val="auto"/>
          <w:sz w:val="24"/>
          <w:szCs w:val="24"/>
        </w:rPr>
        <w:t>Národnej</w:t>
      </w:r>
      <w:r w:rsidR="00320373" w:rsidRPr="00A37D82">
        <w:rPr>
          <w:rStyle w:val="awspan"/>
          <w:color w:val="auto"/>
          <w:spacing w:val="36"/>
          <w:sz w:val="24"/>
          <w:szCs w:val="24"/>
        </w:rPr>
        <w:t xml:space="preserve"> </w:t>
      </w:r>
      <w:r w:rsidR="00320373" w:rsidRPr="00A37D82">
        <w:rPr>
          <w:rStyle w:val="awspan"/>
          <w:color w:val="auto"/>
          <w:sz w:val="24"/>
          <w:szCs w:val="24"/>
        </w:rPr>
        <w:t>rady</w:t>
      </w:r>
      <w:r w:rsidR="00320373" w:rsidRPr="00A37D82">
        <w:rPr>
          <w:rStyle w:val="awspan"/>
          <w:color w:val="auto"/>
          <w:spacing w:val="36"/>
          <w:sz w:val="24"/>
          <w:szCs w:val="24"/>
        </w:rPr>
        <w:t xml:space="preserve"> </w:t>
      </w:r>
      <w:r w:rsidR="00320373" w:rsidRPr="00A37D82">
        <w:rPr>
          <w:rStyle w:val="awspan"/>
          <w:color w:val="auto"/>
          <w:sz w:val="24"/>
          <w:szCs w:val="24"/>
        </w:rPr>
        <w:t>Slovenskej</w:t>
      </w:r>
      <w:r w:rsidR="00320373" w:rsidRPr="00A37D82">
        <w:rPr>
          <w:rStyle w:val="awspan"/>
          <w:color w:val="auto"/>
          <w:spacing w:val="36"/>
          <w:sz w:val="24"/>
          <w:szCs w:val="24"/>
        </w:rPr>
        <w:t xml:space="preserve"> </w:t>
      </w:r>
      <w:r w:rsidR="00320373" w:rsidRPr="00A37D82">
        <w:rPr>
          <w:rStyle w:val="awspan"/>
          <w:color w:val="auto"/>
          <w:sz w:val="24"/>
          <w:szCs w:val="24"/>
        </w:rPr>
        <w:t>republiky Milan Gara</w:t>
      </w:r>
      <w:r w:rsidR="00320373">
        <w:rPr>
          <w:rStyle w:val="awspan"/>
          <w:color w:val="auto"/>
          <w:sz w:val="24"/>
          <w:szCs w:val="24"/>
        </w:rPr>
        <w:t>j</w:t>
      </w:r>
      <w:r w:rsidR="00320373">
        <w:rPr>
          <w:rStyle w:val="awspan"/>
          <w:color w:val="auto"/>
          <w:sz w:val="24"/>
          <w:szCs w:val="24"/>
        </w:rPr>
        <w:t>, Andrej Dank</w:t>
      </w:r>
      <w:r w:rsidR="00320373">
        <w:rPr>
          <w:rStyle w:val="awspan"/>
          <w:color w:val="auto"/>
          <w:sz w:val="24"/>
          <w:szCs w:val="24"/>
        </w:rPr>
        <w:t>o</w:t>
      </w:r>
      <w:r w:rsidR="00320373" w:rsidRPr="00A37D82">
        <w:rPr>
          <w:rStyle w:val="awspan"/>
          <w:color w:val="auto"/>
          <w:sz w:val="24"/>
          <w:szCs w:val="24"/>
        </w:rPr>
        <w:t xml:space="preserve"> a </w:t>
      </w:r>
      <w:r w:rsidR="00320373">
        <w:rPr>
          <w:rStyle w:val="awspan"/>
          <w:color w:val="auto"/>
          <w:sz w:val="24"/>
          <w:szCs w:val="24"/>
        </w:rPr>
        <w:t>Dagmar Kramplov</w:t>
      </w:r>
      <w:r w:rsidR="00320373">
        <w:rPr>
          <w:rStyle w:val="awspan"/>
          <w:color w:val="auto"/>
          <w:sz w:val="24"/>
          <w:szCs w:val="24"/>
        </w:rPr>
        <w:t>á</w:t>
      </w:r>
      <w:r w:rsidRPr="00702FCB">
        <w:rPr>
          <w:color w:val="auto"/>
          <w:sz w:val="24"/>
          <w:szCs w:val="24"/>
          <w:lang w:val="sk-SK"/>
        </w:rPr>
        <w:t>.</w:t>
      </w:r>
    </w:p>
    <w:p w:rsidR="004E4EC9" w:rsidRPr="00702FCB" w:rsidRDefault="004E4EC9" w:rsidP="004E4EC9">
      <w:pPr>
        <w:spacing w:before="0" w:line="360" w:lineRule="auto"/>
        <w:ind w:left="0"/>
        <w:jc w:val="both"/>
        <w:rPr>
          <w:color w:val="auto"/>
          <w:sz w:val="24"/>
          <w:szCs w:val="24"/>
          <w:lang w:val="sk-SK"/>
        </w:rPr>
      </w:pPr>
    </w:p>
    <w:p w:rsidR="004E4EC9" w:rsidRPr="00702FCB" w:rsidRDefault="004E4EC9" w:rsidP="004E4EC9">
      <w:pPr>
        <w:numPr>
          <w:ilvl w:val="0"/>
          <w:numId w:val="1"/>
        </w:numPr>
        <w:tabs>
          <w:tab w:val="clear" w:pos="720"/>
        </w:tabs>
        <w:spacing w:before="0" w:line="360" w:lineRule="auto"/>
        <w:ind w:left="426" w:hanging="426"/>
        <w:jc w:val="both"/>
        <w:rPr>
          <w:b/>
          <w:color w:val="auto"/>
          <w:sz w:val="24"/>
          <w:szCs w:val="24"/>
          <w:lang w:val="sk-SK"/>
        </w:rPr>
      </w:pPr>
      <w:r w:rsidRPr="00702FCB">
        <w:rPr>
          <w:b/>
          <w:color w:val="auto"/>
          <w:sz w:val="24"/>
          <w:szCs w:val="24"/>
          <w:lang w:val="sk-SK"/>
        </w:rPr>
        <w:t xml:space="preserve">Názov návrhu zákona: </w:t>
      </w:r>
      <w:r w:rsidRPr="00702FCB">
        <w:rPr>
          <w:color w:val="auto"/>
          <w:sz w:val="24"/>
          <w:szCs w:val="24"/>
          <w:lang w:val="sk-SK"/>
        </w:rPr>
        <w:t xml:space="preserve">Návrh </w:t>
      </w:r>
      <w:r w:rsidRPr="00702FCB">
        <w:rPr>
          <w:color w:val="000000"/>
          <w:sz w:val="24"/>
          <w:szCs w:val="24"/>
          <w:lang w:val="sk-SK"/>
        </w:rPr>
        <w:t xml:space="preserve">zákona, </w:t>
      </w:r>
      <w:r w:rsidR="00320373" w:rsidRPr="00320373">
        <w:rPr>
          <w:color w:val="000000"/>
          <w:sz w:val="24"/>
          <w:szCs w:val="24"/>
          <w:lang w:val="sk-SK"/>
        </w:rPr>
        <w:t>ktorým sa mení zákon č. 311/2001 Z. z. Zákonník práce v znení neskorších predpisov a ktorým sa menia a dopĺňajú niektoré zákony</w:t>
      </w:r>
    </w:p>
    <w:p w:rsidR="004E4EC9" w:rsidRPr="00702FCB" w:rsidRDefault="004E4EC9" w:rsidP="004E4EC9">
      <w:pPr>
        <w:spacing w:before="0" w:line="360" w:lineRule="auto"/>
        <w:ind w:left="426"/>
        <w:jc w:val="both"/>
        <w:rPr>
          <w:b/>
          <w:color w:val="auto"/>
          <w:sz w:val="24"/>
          <w:szCs w:val="24"/>
          <w:lang w:val="sk-SK"/>
        </w:rPr>
      </w:pPr>
    </w:p>
    <w:p w:rsidR="004E4EC9" w:rsidRPr="00702FCB" w:rsidRDefault="004E4EC9" w:rsidP="004E4EC9">
      <w:pPr>
        <w:spacing w:before="0" w:line="360" w:lineRule="auto"/>
        <w:ind w:left="426" w:hanging="426"/>
        <w:jc w:val="both"/>
        <w:rPr>
          <w:color w:val="auto"/>
          <w:sz w:val="24"/>
          <w:szCs w:val="24"/>
          <w:lang w:val="sk-SK"/>
        </w:rPr>
      </w:pPr>
      <w:r w:rsidRPr="00702FCB">
        <w:rPr>
          <w:b/>
          <w:color w:val="auto"/>
          <w:sz w:val="24"/>
          <w:szCs w:val="24"/>
          <w:lang w:val="sk-SK"/>
        </w:rPr>
        <w:t xml:space="preserve">3.   Predmet návrhu zákona: </w:t>
      </w:r>
      <w:r w:rsidRPr="00702FCB">
        <w:rPr>
          <w:color w:val="auto"/>
          <w:sz w:val="24"/>
          <w:szCs w:val="24"/>
          <w:lang w:val="sk-SK"/>
        </w:rPr>
        <w:t xml:space="preserve">Je v súlade s právnou úpravou Európskej únie; </w:t>
      </w:r>
    </w:p>
    <w:p w:rsidR="004E4EC9" w:rsidRPr="00702FCB" w:rsidRDefault="004E4EC9" w:rsidP="004E4EC9">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upravený v primárnom práve Európskej únie,</w:t>
      </w:r>
    </w:p>
    <w:p w:rsidR="004E4EC9" w:rsidRPr="00702FCB" w:rsidRDefault="004E4EC9" w:rsidP="004E4EC9">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upravený v sekundárnom práve Európskej únie,</w:t>
      </w:r>
    </w:p>
    <w:p w:rsidR="004E4EC9" w:rsidRPr="00702FCB" w:rsidRDefault="004E4EC9" w:rsidP="004E4EC9">
      <w:pPr>
        <w:pStyle w:val="Odsekzoznamu"/>
        <w:numPr>
          <w:ilvl w:val="3"/>
          <w:numId w:val="2"/>
        </w:numPr>
        <w:spacing w:after="0" w:line="360" w:lineRule="auto"/>
        <w:ind w:left="709" w:hanging="283"/>
        <w:contextualSpacing w:val="0"/>
        <w:jc w:val="both"/>
        <w:rPr>
          <w:rFonts w:ascii="Times New Roman" w:hAnsi="Times New Roman"/>
          <w:sz w:val="24"/>
          <w:szCs w:val="24"/>
        </w:rPr>
      </w:pPr>
      <w:r w:rsidRPr="00702FCB">
        <w:rPr>
          <w:rFonts w:ascii="Times New Roman" w:hAnsi="Times New Roman"/>
          <w:sz w:val="24"/>
          <w:szCs w:val="24"/>
        </w:rPr>
        <w:t>nie je obsiahnutý v judikatúre Súdneho dvora Európskej únie.</w:t>
      </w:r>
    </w:p>
    <w:p w:rsidR="004E4EC9" w:rsidRPr="00702FCB" w:rsidRDefault="004E4EC9" w:rsidP="004E4EC9">
      <w:pPr>
        <w:spacing w:before="0" w:line="360" w:lineRule="auto"/>
        <w:jc w:val="both"/>
        <w:rPr>
          <w:color w:val="FF0000"/>
          <w:sz w:val="24"/>
          <w:szCs w:val="24"/>
          <w:lang w:val="sk-SK"/>
        </w:rPr>
      </w:pPr>
    </w:p>
    <w:p w:rsidR="004E4EC9" w:rsidRPr="00702FCB" w:rsidRDefault="004E4EC9" w:rsidP="004E4EC9">
      <w:pPr>
        <w:spacing w:before="0" w:line="360" w:lineRule="auto"/>
        <w:jc w:val="both"/>
        <w:rPr>
          <w:color w:val="auto"/>
          <w:sz w:val="24"/>
          <w:szCs w:val="24"/>
          <w:lang w:val="sk-SK"/>
        </w:rPr>
      </w:pPr>
      <w:r w:rsidRPr="00702FCB">
        <w:rPr>
          <w:color w:val="auto"/>
          <w:sz w:val="24"/>
          <w:szCs w:val="24"/>
          <w:lang w:val="sk-SK"/>
        </w:rPr>
        <w:t>Keďže predmet návrhu zákona nie je upravený v práve Európskej únie, body 4. a 5. sa nevypĺňajú.</w:t>
      </w:r>
    </w:p>
    <w:p w:rsidR="004E4EC9" w:rsidRPr="00B0317F" w:rsidRDefault="004E4EC9" w:rsidP="004E4EC9">
      <w:pPr>
        <w:spacing w:before="0" w:line="360" w:lineRule="auto"/>
        <w:ind w:firstLine="720"/>
        <w:jc w:val="both"/>
        <w:rPr>
          <w:color w:val="auto"/>
          <w:sz w:val="24"/>
          <w:szCs w:val="24"/>
          <w:lang w:val="sk-SK"/>
        </w:rPr>
      </w:pPr>
    </w:p>
    <w:p w:rsidR="0015736A" w:rsidRDefault="00320373"/>
    <w:sectPr w:rsidR="0015736A" w:rsidSect="003F21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7DC2"/>
    <w:multiLevelType w:val="hybridMultilevel"/>
    <w:tmpl w:val="603076A2"/>
    <w:lvl w:ilvl="0" w:tplc="90688546">
      <w:start w:val="1"/>
      <w:numFmt w:val="decimal"/>
      <w:lvlText w:val="%1."/>
      <w:lvlJc w:val="left"/>
      <w:pPr>
        <w:tabs>
          <w:tab w:val="num" w:pos="720"/>
        </w:tabs>
        <w:ind w:left="720" w:hanging="360"/>
      </w:pPr>
      <w:rPr>
        <w:rFonts w:cs="Times New Roman"/>
        <w:b/>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9C32DAA6">
      <w:start w:val="1"/>
      <w:numFmt w:val="lowerLetter"/>
      <w:lvlText w:val="%4)"/>
      <w:lvlJc w:val="left"/>
      <w:pPr>
        <w:ind w:left="2880" w:hanging="360"/>
      </w:pPr>
      <w:rPr>
        <w:rFonts w:cs="Times New Roman" w:hint="default"/>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792213C"/>
    <w:multiLevelType w:val="hybridMultilevel"/>
    <w:tmpl w:val="7AC65FCA"/>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17">
      <w:start w:val="1"/>
      <w:numFmt w:val="lowerLetter"/>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F"/>
    <w:rsid w:val="000A68CF"/>
    <w:rsid w:val="00320373"/>
    <w:rsid w:val="003F21DB"/>
    <w:rsid w:val="00411C37"/>
    <w:rsid w:val="004E4EC9"/>
    <w:rsid w:val="00A37D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19FE35"/>
  <w15:chartTrackingRefBased/>
  <w15:docId w15:val="{33B47440-1F41-504C-AFD1-B769AA5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E4EC9"/>
    <w:pPr>
      <w:spacing w:before="200" w:line="335" w:lineRule="auto"/>
      <w:ind w:left="-15"/>
    </w:pPr>
    <w:rPr>
      <w:rFonts w:ascii="Times New Roman" w:eastAsia="Times New Roman" w:hAnsi="Times New Roman" w:cs="Times New Roman"/>
      <w:color w:val="666666"/>
      <w:sz w:val="22"/>
      <w:szCs w:val="22"/>
      <w:lang w:val="en"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rsid w:val="004E4EC9"/>
    <w:pPr>
      <w:spacing w:before="400" w:line="240" w:lineRule="auto"/>
    </w:pPr>
    <w:rPr>
      <w:color w:val="283592"/>
      <w:sz w:val="68"/>
      <w:szCs w:val="68"/>
    </w:rPr>
  </w:style>
  <w:style w:type="character" w:customStyle="1" w:styleId="NzovChar">
    <w:name w:val="Názov Char"/>
    <w:basedOn w:val="Predvolenpsmoodseku"/>
    <w:link w:val="Nzov"/>
    <w:rsid w:val="004E4EC9"/>
    <w:rPr>
      <w:rFonts w:ascii="Times New Roman" w:eastAsia="Times New Roman" w:hAnsi="Times New Roman" w:cs="Times New Roman"/>
      <w:color w:val="283592"/>
      <w:sz w:val="68"/>
      <w:szCs w:val="68"/>
      <w:lang w:val="en" w:eastAsia="sk-SK"/>
    </w:rPr>
  </w:style>
  <w:style w:type="paragraph" w:styleId="Odsekzoznamu">
    <w:name w:val="List Paragraph"/>
    <w:basedOn w:val="Normlny"/>
    <w:link w:val="OdsekzoznamuChar"/>
    <w:uiPriority w:val="34"/>
    <w:qFormat/>
    <w:rsid w:val="004E4EC9"/>
    <w:pPr>
      <w:spacing w:before="0" w:after="160" w:line="259" w:lineRule="auto"/>
      <w:ind w:left="720"/>
      <w:contextualSpacing/>
    </w:pPr>
    <w:rPr>
      <w:rFonts w:ascii="Calibri" w:hAnsi="Calibri"/>
      <w:color w:val="auto"/>
      <w:lang w:val="sk-SK" w:eastAsia="en-US"/>
    </w:rPr>
  </w:style>
  <w:style w:type="character" w:customStyle="1" w:styleId="OdsekzoznamuChar">
    <w:name w:val="Odsek zoznamu Char"/>
    <w:link w:val="Odsekzoznamu"/>
    <w:uiPriority w:val="34"/>
    <w:locked/>
    <w:rsid w:val="004E4EC9"/>
    <w:rPr>
      <w:rFonts w:ascii="Calibri" w:eastAsia="Times New Roman" w:hAnsi="Calibri" w:cs="Times New Roman"/>
      <w:sz w:val="22"/>
      <w:szCs w:val="22"/>
    </w:rPr>
  </w:style>
  <w:style w:type="paragraph" w:styleId="Normlnywebov">
    <w:name w:val="Normal (Web)"/>
    <w:basedOn w:val="Normlny"/>
    <w:uiPriority w:val="99"/>
    <w:semiHidden/>
    <w:unhideWhenUsed/>
    <w:rsid w:val="004E4EC9"/>
    <w:pPr>
      <w:spacing w:before="100" w:beforeAutospacing="1" w:after="100" w:afterAutospacing="1" w:line="240" w:lineRule="auto"/>
      <w:ind w:left="0"/>
    </w:pPr>
    <w:rPr>
      <w:color w:val="auto"/>
      <w:sz w:val="24"/>
      <w:szCs w:val="24"/>
      <w:lang w:val="sk-SK"/>
    </w:rPr>
  </w:style>
  <w:style w:type="character" w:customStyle="1" w:styleId="awspan">
    <w:name w:val="awspan"/>
    <w:rsid w:val="00A3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1465</Words>
  <Characters>8356</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2024-08-23T06:10:00Z</dcterms:created>
  <dcterms:modified xsi:type="dcterms:W3CDTF">2024-08-23T07:17:00Z</dcterms:modified>
</cp:coreProperties>
</file>