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RODN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 </w:t>
      </w:r>
      <w:r>
        <w:rPr>
          <w:rFonts w:ascii="Arial" w:hAnsi="Arial"/>
          <w:b w:val="1"/>
          <w:bCs w:val="1"/>
          <w:sz w:val="22"/>
          <w:szCs w:val="22"/>
          <w:rtl w:val="0"/>
        </w:rPr>
        <w:t>RADA  SLOVENSKEJ  REPUBLIKY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hd w:val="clear" w:color="auto" w:fill="ffffff"/>
        <w:spacing w:before="24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IX. volebn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rtl w:val="0"/>
        </w:rPr>
        <w:t>obdobie</w:t>
      </w:r>
    </w:p>
    <w:p>
      <w:pPr>
        <w:pStyle w:val="Body"/>
        <w:spacing w:before="120"/>
        <w:jc w:val="center"/>
        <w:rPr>
          <w:rFonts w:ascii="Arial" w:cs="Arial" w:hAnsi="Arial" w:eastAsia="Arial"/>
          <w:b w:val="1"/>
          <w:bCs w:val="1"/>
          <w:spacing w:val="30"/>
          <w:sz w:val="22"/>
          <w:szCs w:val="22"/>
        </w:rPr>
      </w:pPr>
    </w:p>
    <w:p>
      <w:pPr>
        <w:pStyle w:val="Body"/>
        <w:shd w:val="clear" w:color="auto" w:fill="ffffff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spacing w:before="120"/>
        <w:jc w:val="center"/>
        <w:rPr>
          <w:rFonts w:ascii="Arial" w:cs="Arial" w:hAnsi="Arial" w:eastAsia="Arial"/>
          <w:b w:val="1"/>
          <w:bCs w:val="1"/>
          <w:spacing w:val="30"/>
          <w:sz w:val="22"/>
          <w:szCs w:val="22"/>
        </w:rPr>
      </w:pPr>
    </w:p>
    <w:p>
      <w:pPr>
        <w:pStyle w:val="Body"/>
        <w:spacing w:before="12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caps w:val="1"/>
          <w:spacing w:val="30"/>
          <w:sz w:val="22"/>
          <w:szCs w:val="22"/>
          <w:rtl w:val="0"/>
        </w:rPr>
        <w:t>z</w:t>
      </w:r>
      <w:r>
        <w:rPr>
          <w:rFonts w:ascii="Arial" w:hAnsi="Arial" w:hint="default"/>
          <w:b w:val="1"/>
          <w:bCs w:val="1"/>
          <w:caps w:val="1"/>
          <w:spacing w:val="30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caps w:val="1"/>
          <w:spacing w:val="30"/>
          <w:sz w:val="22"/>
          <w:szCs w:val="22"/>
          <w:rtl w:val="0"/>
        </w:rPr>
        <w:t>kon</w:t>
      </w:r>
    </w:p>
    <w:p>
      <w:pPr>
        <w:pStyle w:val="Body"/>
        <w:tabs>
          <w:tab w:val="left" w:pos="1730"/>
        </w:tabs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</w:r>
    </w:p>
    <w:p>
      <w:pPr>
        <w:pStyle w:val="Bod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z ...... 2024,</w:t>
      </w:r>
    </w:p>
    <w:p>
      <w:pPr>
        <w:pStyle w:val="Bod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Text Body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ktor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rtl w:val="0"/>
        </w:rPr>
        <w:t>m sa men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z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kon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.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</w:rPr>
        <w:t>301/2005 Z.z. Trestn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ý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poriadok </w:t>
      </w:r>
    </w:p>
    <w:p>
      <w:pPr>
        <w:pStyle w:val="Text Body"/>
        <w:rPr>
          <w:rFonts w:ascii="Arial" w:cs="Arial" w:hAnsi="Arial" w:eastAsia="Arial"/>
          <w:sz w:val="22"/>
          <w:szCs w:val="22"/>
        </w:rPr>
      </w:pPr>
    </w:p>
    <w:p>
      <w:pPr>
        <w:pStyle w:val="Text 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rodn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rada Slovenskej republiky sa uzniesla na tomto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it-IT"/>
        </w:rPr>
        <w:t>kone:</w:t>
      </w:r>
    </w:p>
    <w:p>
      <w:pPr>
        <w:pStyle w:val="Default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  <w:lang w:val="pt-PT"/>
        </w:rPr>
        <w:t>l. I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efault"/>
        <w:spacing w:line="276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301/2005 Z.z. Trestn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poriadok v znen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650/2005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692/2006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342/2007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643/2007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61/2008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491/2008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498/2008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5/2009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59/2009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70/2009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97/2009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290/2009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291/2009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305/2009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576/2009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. 93/2010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224/2010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. 346/2010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. 547/2010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220/2011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262/2011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331/2011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236/2012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334/2012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345/2012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204/2013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305/2013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1/2014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195/2014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307/2014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353/2014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78/2015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139/2015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174/2015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397/2015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398/2015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401/2015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440/2015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444/2015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91/2016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125/2016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316/2016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152/2017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236/2017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274/2017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161/2018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314/2018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321/2018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6/2019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35/2019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54/2019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214/2019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231/2019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312/2020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. 423/2020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>. 308/2021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>. 432/2021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150/2022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340/2022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398/2022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49/2023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111/2023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192/2023 Z.z.,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>. 40/2024 Z.z.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 xml:space="preserve">376/2022 Z. z.,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 xml:space="preserve">400/2022 Z. z.,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 xml:space="preserve">401/2022 Z. z.,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 xml:space="preserve">96/2023 Z. z.,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 xml:space="preserve">263/2023 Z. z.,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sz w:val="22"/>
          <w:szCs w:val="22"/>
          <w:rtl w:val="0"/>
        </w:rPr>
        <w:t>273/2023 Z. z., 295/2023 Z. z., 526/2023 Z. z.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 xml:space="preserve">. 87/2024 Z. z.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 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sz w:val="22"/>
          <w:szCs w:val="22"/>
          <w:rtl w:val="0"/>
        </w:rPr>
        <w:t>takto:</w:t>
      </w:r>
    </w:p>
    <w:p>
      <w:pPr>
        <w:pStyle w:val="Defaul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380 odsek 4 znie:</w:t>
      </w:r>
    </w:p>
    <w:p>
      <w:pPr>
        <w:pStyle w:val="Default"/>
        <w:jc w:val="both"/>
        <w:rPr>
          <w:rFonts w:ascii="Arial" w:cs="Arial" w:hAnsi="Arial" w:eastAsia="Arial"/>
        </w:rPr>
      </w:pPr>
    </w:p>
    <w:p>
      <w:pPr>
        <w:pStyle w:val="Default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(4) Minister spravodlivosti alebo gener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lny prokur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 m</w:t>
      </w:r>
      <w:r>
        <w:rPr>
          <w:rFonts w:ascii="Arial" w:hAnsi="Arial" w:hint="default"/>
          <w:rtl w:val="0"/>
        </w:rPr>
        <w:t>ôž</w:t>
      </w:r>
      <w:r>
        <w:rPr>
          <w:rFonts w:ascii="Arial" w:hAnsi="Arial"/>
          <w:rtl w:val="0"/>
        </w:rPr>
        <w:t>e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kon rozhodnutia, proti ktor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podal dovolanie, navrhn</w:t>
      </w:r>
      <w:r>
        <w:rPr>
          <w:rFonts w:ascii="Arial" w:hAnsi="Arial" w:hint="default"/>
          <w:rtl w:val="0"/>
        </w:rPr>
        <w:t xml:space="preserve">úť </w:t>
      </w:r>
      <w:r>
        <w:rPr>
          <w:rFonts w:ascii="Arial" w:hAnsi="Arial"/>
          <w:rtl w:val="0"/>
        </w:rPr>
        <w:t>odlo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alebo preru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do rozhodnutia. O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vrhu ministra spravodlivosti alebo gener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lneho prokur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tora na odlo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enie alebo preru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enie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konu rozhodnutia do 15 pracovn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rozhodne sen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 dovolacieho s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du. Po podan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dovolania m</w:t>
      </w:r>
      <w:r>
        <w:rPr>
          <w:rFonts w:ascii="Arial" w:hAnsi="Arial" w:hint="default"/>
          <w:rtl w:val="0"/>
        </w:rPr>
        <w:t>ôž</w:t>
      </w:r>
      <w:r>
        <w:rPr>
          <w:rFonts w:ascii="Arial" w:hAnsi="Arial"/>
          <w:rtl w:val="0"/>
        </w:rPr>
        <w:t>e o odlo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alebo preru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 rozhodnutia rozhodn</w:t>
      </w:r>
      <w:r>
        <w:rPr>
          <w:rFonts w:ascii="Arial" w:hAnsi="Arial" w:hint="default"/>
          <w:rtl w:val="0"/>
        </w:rPr>
        <w:t xml:space="preserve">úť </w:t>
      </w:r>
      <w:r>
        <w:rPr>
          <w:rFonts w:ascii="Arial" w:hAnsi="Arial"/>
          <w:rtl w:val="0"/>
        </w:rPr>
        <w:t>aj dovolac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d.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 II</w:t>
      </w:r>
    </w:p>
    <w:p>
      <w:pPr>
        <w:pStyle w:val="Body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Tento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 nadob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it-IT"/>
        </w:rPr>
        <w:t xml:space="preserve">da </w:t>
      </w:r>
      <w:r>
        <w:rPr>
          <w:rFonts w:ascii="Arial" w:hAnsi="Arial" w:hint="default"/>
          <w:rtl w:val="0"/>
        </w:rPr>
        <w:t>úč</w:t>
      </w:r>
      <w:r>
        <w:rPr>
          <w:rFonts w:ascii="Arial" w:hAnsi="Arial"/>
          <w:rtl w:val="0"/>
        </w:rPr>
        <w:t>innos</w:t>
      </w:r>
      <w:r>
        <w:rPr>
          <w:rFonts w:ascii="Arial" w:hAnsi="Arial" w:hint="default"/>
          <w:rtl w:val="0"/>
        </w:rPr>
        <w:t xml:space="preserve">ť </w:t>
      </w:r>
      <w:r>
        <w:rPr>
          <w:rFonts w:ascii="Arial" w:hAnsi="Arial"/>
          <w:rtl w:val="0"/>
        </w:rPr>
        <w:t>1. janu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ra 2025.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40" w:line="288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