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67" w14:textId="5C497CE5" w:rsidR="00D53451" w:rsidRPr="00B0317F" w:rsidRDefault="0000762F" w:rsidP="00AC3084">
      <w:pPr>
        <w:pStyle w:val="Nzov"/>
        <w:spacing w:before="120" w:line="360" w:lineRule="auto"/>
        <w:jc w:val="center"/>
        <w:rPr>
          <w:b/>
          <w:color w:val="000000"/>
          <w:sz w:val="28"/>
          <w:szCs w:val="28"/>
          <w:lang w:val="sk-SK"/>
        </w:rPr>
      </w:pPr>
      <w:bookmarkStart w:id="0" w:name="_9dqzh4rzb1tr" w:colFirst="0" w:colLast="0"/>
      <w:bookmarkEnd w:id="0"/>
      <w:r w:rsidRPr="00B0317F">
        <w:rPr>
          <w:b/>
          <w:color w:val="000000"/>
          <w:sz w:val="28"/>
          <w:szCs w:val="28"/>
          <w:lang w:val="sk-SK"/>
        </w:rPr>
        <w:t>D ô v o d o v á   s p r á v</w:t>
      </w:r>
      <w:r w:rsidR="00B663F1" w:rsidRPr="00B0317F">
        <w:rPr>
          <w:b/>
          <w:color w:val="000000"/>
          <w:sz w:val="28"/>
          <w:szCs w:val="28"/>
          <w:lang w:val="sk-SK"/>
        </w:rPr>
        <w:t> </w:t>
      </w:r>
      <w:r w:rsidRPr="00B0317F">
        <w:rPr>
          <w:b/>
          <w:color w:val="000000"/>
          <w:sz w:val="28"/>
          <w:szCs w:val="28"/>
          <w:lang w:val="sk-SK"/>
        </w:rPr>
        <w:t>a</w:t>
      </w:r>
    </w:p>
    <w:p w14:paraId="00000068" w14:textId="77777777" w:rsidR="00D53451" w:rsidRPr="00B0317F" w:rsidRDefault="0000762F" w:rsidP="00922B6F">
      <w:pPr>
        <w:pStyle w:val="Nzov"/>
        <w:spacing w:before="0" w:line="360" w:lineRule="auto"/>
        <w:rPr>
          <w:b/>
          <w:color w:val="000000"/>
          <w:sz w:val="24"/>
          <w:szCs w:val="24"/>
          <w:lang w:val="sk-SK"/>
        </w:rPr>
      </w:pPr>
      <w:bookmarkStart w:id="1" w:name="_dm8d1ph1r33t" w:colFirst="0" w:colLast="0"/>
      <w:bookmarkEnd w:id="1"/>
      <w:r w:rsidRPr="00B0317F">
        <w:rPr>
          <w:b/>
          <w:color w:val="000000"/>
          <w:sz w:val="24"/>
          <w:szCs w:val="24"/>
          <w:lang w:val="sk-SK"/>
        </w:rPr>
        <w:t>A. Všeobecná časť</w:t>
      </w:r>
    </w:p>
    <w:p w14:paraId="00000069" w14:textId="77777777" w:rsidR="00D53451" w:rsidRPr="00B0317F" w:rsidRDefault="00D53451" w:rsidP="00922B6F">
      <w:pPr>
        <w:spacing w:before="0" w:line="360" w:lineRule="auto"/>
        <w:ind w:left="-17"/>
        <w:jc w:val="both"/>
        <w:rPr>
          <w:color w:val="000000"/>
          <w:sz w:val="24"/>
          <w:szCs w:val="24"/>
          <w:lang w:val="sk-SK"/>
        </w:rPr>
      </w:pPr>
    </w:p>
    <w:p w14:paraId="0000006A" w14:textId="57283377" w:rsidR="00D53451" w:rsidRPr="00A5443A" w:rsidRDefault="009672D9" w:rsidP="00922B6F">
      <w:pPr>
        <w:spacing w:before="0" w:line="360" w:lineRule="auto"/>
        <w:ind w:firstLine="700"/>
        <w:jc w:val="both"/>
        <w:rPr>
          <w:color w:val="auto"/>
          <w:sz w:val="24"/>
          <w:szCs w:val="24"/>
          <w:lang w:val="sk-SK"/>
        </w:rPr>
      </w:pPr>
      <w:r w:rsidRPr="005B4036">
        <w:rPr>
          <w:color w:val="auto"/>
          <w:sz w:val="24"/>
          <w:szCs w:val="24"/>
        </w:rPr>
        <w:t xml:space="preserve">Na rokovanie Národnej rady Slovenskej republiky sa predkladá návrh </w:t>
      </w:r>
      <w:r w:rsidRPr="005B4036">
        <w:rPr>
          <w:rStyle w:val="awspan"/>
          <w:color w:val="auto"/>
          <w:sz w:val="24"/>
          <w:szCs w:val="24"/>
        </w:rPr>
        <w:t>poslancov</w:t>
      </w:r>
      <w:r w:rsidRPr="005B4036">
        <w:rPr>
          <w:rStyle w:val="awspan"/>
          <w:color w:val="auto"/>
          <w:spacing w:val="36"/>
          <w:sz w:val="24"/>
          <w:szCs w:val="24"/>
        </w:rPr>
        <w:t xml:space="preserve"> </w:t>
      </w:r>
      <w:r w:rsidRPr="005B4036">
        <w:rPr>
          <w:rStyle w:val="awspan"/>
          <w:color w:val="auto"/>
          <w:sz w:val="24"/>
          <w:szCs w:val="24"/>
        </w:rPr>
        <w:t>Národnej</w:t>
      </w:r>
      <w:r w:rsidRPr="005B4036">
        <w:rPr>
          <w:rStyle w:val="awspan"/>
          <w:color w:val="auto"/>
          <w:spacing w:val="36"/>
          <w:sz w:val="24"/>
          <w:szCs w:val="24"/>
        </w:rPr>
        <w:t xml:space="preserve"> </w:t>
      </w:r>
      <w:r w:rsidRPr="005B4036">
        <w:rPr>
          <w:rStyle w:val="awspan"/>
          <w:color w:val="auto"/>
          <w:sz w:val="24"/>
          <w:szCs w:val="24"/>
        </w:rPr>
        <w:t>rady</w:t>
      </w:r>
      <w:r w:rsidRPr="005B4036">
        <w:rPr>
          <w:rStyle w:val="awspan"/>
          <w:color w:val="auto"/>
          <w:spacing w:val="36"/>
          <w:sz w:val="24"/>
          <w:szCs w:val="24"/>
        </w:rPr>
        <w:t xml:space="preserve"> </w:t>
      </w:r>
      <w:r w:rsidRPr="005B4036">
        <w:rPr>
          <w:rStyle w:val="awspan"/>
          <w:color w:val="auto"/>
          <w:sz w:val="24"/>
          <w:szCs w:val="24"/>
        </w:rPr>
        <w:t>Slovenskej</w:t>
      </w:r>
      <w:r w:rsidRPr="005B4036">
        <w:rPr>
          <w:rStyle w:val="awspan"/>
          <w:color w:val="auto"/>
          <w:spacing w:val="36"/>
          <w:sz w:val="24"/>
          <w:szCs w:val="24"/>
        </w:rPr>
        <w:t xml:space="preserve"> </w:t>
      </w:r>
      <w:r w:rsidRPr="005B4036">
        <w:rPr>
          <w:rStyle w:val="awspan"/>
          <w:color w:val="auto"/>
          <w:sz w:val="24"/>
          <w:szCs w:val="24"/>
        </w:rPr>
        <w:t xml:space="preserve">republiky Rudolfa Huliaka, Dagmar Kramplovej, Andreja Danka a </w:t>
      </w:r>
      <w:r w:rsidR="00B55DF8">
        <w:rPr>
          <w:rStyle w:val="awspan"/>
          <w:color w:val="auto"/>
          <w:sz w:val="24"/>
          <w:szCs w:val="24"/>
        </w:rPr>
        <w:t>Milana Garaja</w:t>
      </w:r>
      <w:r w:rsidRPr="005B4036">
        <w:rPr>
          <w:color w:val="auto"/>
          <w:sz w:val="24"/>
          <w:szCs w:val="24"/>
        </w:rPr>
        <w:t xml:space="preserve"> na vydanie zákona, </w:t>
      </w:r>
      <w:r w:rsidR="00B55DF8" w:rsidRPr="00B55DF8">
        <w:rPr>
          <w:color w:val="auto"/>
          <w:sz w:val="24"/>
          <w:szCs w:val="24"/>
        </w:rPr>
        <w:t>ktorým sa mení a dopĺňa zákon č. 461/2003 Z. z. o sociálnom poistení v znení neskorších predpisov</w:t>
      </w:r>
      <w:r w:rsidRPr="005B4036">
        <w:rPr>
          <w:color w:val="auto"/>
          <w:sz w:val="24"/>
          <w:szCs w:val="24"/>
        </w:rPr>
        <w:t>.</w:t>
      </w:r>
    </w:p>
    <w:p w14:paraId="73B248D1" w14:textId="4FD10C92" w:rsidR="002D3012" w:rsidRPr="002D3012" w:rsidRDefault="002D3012" w:rsidP="002D3012">
      <w:pPr>
        <w:spacing w:before="100" w:beforeAutospacing="1" w:after="100" w:afterAutospacing="1" w:line="360" w:lineRule="auto"/>
        <w:ind w:left="0" w:firstLine="685"/>
        <w:jc w:val="both"/>
        <w:rPr>
          <w:color w:val="000000"/>
          <w:sz w:val="24"/>
          <w:szCs w:val="24"/>
          <w:lang w:val="sk-SK"/>
        </w:rPr>
      </w:pPr>
      <w:r w:rsidRPr="002D3012">
        <w:rPr>
          <w:color w:val="000000"/>
          <w:sz w:val="24"/>
          <w:szCs w:val="24"/>
          <w:lang w:val="sk-SK"/>
        </w:rPr>
        <w:t>Cieľom predloženého návrhu zákona je posilnenie sociálnej ochrany poberateľov minimálnych dôchodkov prostredníctvom úpravy ich výšky v závislosti na priemernej mesačnej nominálnej mzde zamestnancov v hospodárstve Slovenskej republiky. Táto zmena reflektuje snahu zabezpečiť vyššiu spravodlivosť a primeranosť dôchodkových dávok, ktorá lepšie odzrkadľuje ekonomické podmienky v krajine.</w:t>
      </w:r>
      <w:r>
        <w:rPr>
          <w:color w:val="000000"/>
          <w:sz w:val="24"/>
          <w:szCs w:val="24"/>
          <w:lang w:val="sk-SK"/>
        </w:rPr>
        <w:t xml:space="preserve"> </w:t>
      </w:r>
    </w:p>
    <w:p w14:paraId="0D69B900" w14:textId="117E75AE" w:rsidR="002D3012" w:rsidRDefault="002D3012" w:rsidP="002D3012">
      <w:pPr>
        <w:pStyle w:val="Normlnywebov"/>
        <w:spacing w:line="360" w:lineRule="auto"/>
        <w:ind w:firstLine="685"/>
        <w:jc w:val="both"/>
        <w:rPr>
          <w:color w:val="000000"/>
        </w:rPr>
      </w:pPr>
      <w:r>
        <w:rPr>
          <w:color w:val="000000"/>
        </w:rPr>
        <w:t>Navrhovaná novela je motivovaná potrebou modernizovať a optimalizovať systém výpočtu minimálneho dôchodku tak, aby tento lepšie reflektoval súčasné ekonomické podmienky a zabezpečil dôstojnú životnú úroveň pre poberateľov dôchodkov. Priemerná mesačná nominálna mzda zamestnanca v hospodárstve Slovenskej republiky je relevantný a objektívny ukazovateľ, ktorý presnejšie odzrkadľuje hospodársky vývoj a reálne životné náklady, s ktorými sa dôchodcovia stretávajú.</w:t>
      </w:r>
    </w:p>
    <w:p w14:paraId="2BEAEE79" w14:textId="79481E27" w:rsidR="002D3012" w:rsidRDefault="002D3012" w:rsidP="00E67817">
      <w:pPr>
        <w:pStyle w:val="Normlnywebov"/>
        <w:spacing w:line="360" w:lineRule="auto"/>
        <w:ind w:firstLine="685"/>
        <w:jc w:val="both"/>
        <w:rPr>
          <w:color w:val="000000"/>
        </w:rPr>
      </w:pPr>
      <w:r>
        <w:rPr>
          <w:color w:val="000000"/>
        </w:rPr>
        <w:t xml:space="preserve">Prepojenie výšky minimálneho dôchodku s priemernou mzdou umožňuje, aby dôchodkové dávky flexibilnejšie reagovali na ekonomické zmeny, čím sa zvyšuje ochrana sociálne zraniteľných skupín obyvateľstva. Tento prístup zohľadňuje nielen infláciu, ktorá ovplyvňuje kúpnu silu dôchodcov, ale aj celkový rast životných nákladov, čo je v súlade s princípmi udržateľnosti a spravodlivosti. </w:t>
      </w:r>
    </w:p>
    <w:p w14:paraId="6ECB57A5" w14:textId="352C2304" w:rsidR="002D3012" w:rsidRDefault="002D3012" w:rsidP="00E67817">
      <w:pPr>
        <w:pStyle w:val="Normlnywebov"/>
        <w:spacing w:line="360" w:lineRule="auto"/>
        <w:ind w:firstLine="685"/>
        <w:jc w:val="both"/>
        <w:rPr>
          <w:color w:val="000000"/>
        </w:rPr>
      </w:pPr>
      <w:r>
        <w:rPr>
          <w:color w:val="000000"/>
        </w:rPr>
        <w:t>Navrhovaná zmena posilňuje systém sociálneho zabezpečenia tým, že prispôsobuje dôchodky ekonomickým podmienkam, čím sa minimalizuje riziko, že dôchodcovia budú odkázaní na dodatočnú štátnu pomoc. Toto prepojenie zohľadňuje aj demografické trendy, keďže starnúca populácia vyžaduje efektívne mechanizmy na udržanie sociálnej rovnováhy a zabezpečenie dostatočných príjmov pre starších občanov.</w:t>
      </w:r>
    </w:p>
    <w:p w14:paraId="494F32B0" w14:textId="131D1E7A" w:rsidR="002D3012" w:rsidRDefault="002D3012" w:rsidP="00E67817">
      <w:pPr>
        <w:pStyle w:val="Normlnywebov"/>
        <w:spacing w:line="360" w:lineRule="auto"/>
        <w:ind w:firstLine="685"/>
        <w:jc w:val="both"/>
        <w:rPr>
          <w:color w:val="000000"/>
        </w:rPr>
      </w:pPr>
      <w:r>
        <w:rPr>
          <w:color w:val="000000"/>
        </w:rPr>
        <w:lastRenderedPageBreak/>
        <w:t>Mechanizmus, ktorý sa v tomto návrhu zákona zavádza, zabezpečuje, že minimálny dôchodok bude dynamicky reflektovať zmeny v ekonomike, čo je nevyhnutné pre zachovanie stability a predvídateľnosti dôchodkového systému. Tento prístup je v súlade s medzinárodnými odporúčaniami pre sociálne systémy, ktoré zdôrazňujú potrebu pružného prispôsobovania dôchodkových dávok aktuálnym ekonomickým podmienkam. Výsledkom bude vyššia miera sociálnej spravodlivosti a zníženie rizika chudoby medzi dôchodcami, čo sú kľúčové ciele sociálnej politiky v Slovenskej republike.</w:t>
      </w:r>
    </w:p>
    <w:p w14:paraId="59FB272E" w14:textId="0DC0A344" w:rsidR="00B077F9" w:rsidRPr="00A5443A" w:rsidRDefault="0000762F" w:rsidP="00A5443A">
      <w:pPr>
        <w:spacing w:before="120" w:line="360" w:lineRule="auto"/>
        <w:ind w:firstLine="700"/>
        <w:jc w:val="both"/>
        <w:rPr>
          <w:color w:val="auto"/>
          <w:sz w:val="24"/>
          <w:szCs w:val="24"/>
          <w:lang w:val="sk-SK"/>
        </w:rPr>
      </w:pPr>
      <w:r w:rsidRPr="00EF2145">
        <w:rPr>
          <w:color w:val="auto"/>
          <w:sz w:val="24"/>
          <w:szCs w:val="24"/>
          <w:lang w:val="sk-SK"/>
        </w:rPr>
        <w:t xml:space="preserve">Predkladaný návrh zákona má </w:t>
      </w:r>
      <w:r w:rsidR="00B077F9" w:rsidRPr="00EF2145">
        <w:rPr>
          <w:color w:val="auto"/>
          <w:sz w:val="24"/>
          <w:szCs w:val="24"/>
          <w:lang w:val="sk-SK"/>
        </w:rPr>
        <w:t xml:space="preserve">negatívne vplyvy na rozpočet verejnej správy, keďže sa očakáva zvýšenie výdavkov zo štátneho rozpočtu </w:t>
      </w:r>
      <w:r w:rsidR="00462A86" w:rsidRPr="00EF2145">
        <w:rPr>
          <w:color w:val="auto"/>
          <w:sz w:val="24"/>
          <w:szCs w:val="24"/>
          <w:lang w:val="sk-SK"/>
        </w:rPr>
        <w:t xml:space="preserve">na vyššie dôchodkové dávky minimálneho dôchodku. Zároveň sa v dôsledku rýchlejšieho medziročného </w:t>
      </w:r>
      <w:r w:rsidR="00F6758F" w:rsidRPr="00EF2145">
        <w:rPr>
          <w:color w:val="auto"/>
          <w:sz w:val="24"/>
          <w:szCs w:val="24"/>
          <w:lang w:val="sk-SK"/>
        </w:rPr>
        <w:t>zvyšovania</w:t>
      </w:r>
      <w:r w:rsidR="00462A86" w:rsidRPr="00EF2145">
        <w:rPr>
          <w:color w:val="auto"/>
          <w:sz w:val="24"/>
          <w:szCs w:val="24"/>
          <w:lang w:val="sk-SK"/>
        </w:rPr>
        <w:t xml:space="preserve"> sumy minimálneho dôchodku môže zvýšiť počet osôb spa</w:t>
      </w:r>
      <w:r w:rsidR="00462A86" w:rsidRPr="00A5443A">
        <w:rPr>
          <w:color w:val="auto"/>
          <w:sz w:val="24"/>
          <w:szCs w:val="24"/>
          <w:lang w:val="sk-SK"/>
        </w:rPr>
        <w:t xml:space="preserve">dajúcich do kategórie poberateľov minimálneho dôchodku. </w:t>
      </w:r>
      <w:r w:rsidR="00B077F9" w:rsidRPr="00A5443A">
        <w:rPr>
          <w:color w:val="auto"/>
          <w:sz w:val="24"/>
          <w:szCs w:val="24"/>
          <w:lang w:val="sk-SK"/>
        </w:rPr>
        <w:t xml:space="preserve">Návrh zákona </w:t>
      </w:r>
      <w:r w:rsidR="00462A86" w:rsidRPr="00A5443A">
        <w:rPr>
          <w:color w:val="auto"/>
          <w:sz w:val="24"/>
          <w:szCs w:val="24"/>
          <w:lang w:val="sk-SK"/>
        </w:rPr>
        <w:t>nemá</w:t>
      </w:r>
      <w:r w:rsidR="00B077F9" w:rsidRPr="00A5443A">
        <w:rPr>
          <w:color w:val="auto"/>
          <w:sz w:val="24"/>
          <w:szCs w:val="24"/>
          <w:lang w:val="sk-SK"/>
        </w:rPr>
        <w:t xml:space="preserve"> vplyvy na podnikateľské prostredie. Návrh zákona má pozitívne sociálne vplyvy – </w:t>
      </w:r>
      <w:r w:rsidR="00462A86" w:rsidRPr="00A5443A">
        <w:rPr>
          <w:color w:val="auto"/>
          <w:sz w:val="24"/>
          <w:szCs w:val="24"/>
          <w:lang w:val="sk-SK"/>
        </w:rPr>
        <w:t>predpokladá sa pozitívny vplyv na hospodárenie poberateľov minimálneho dôchodku z dôvodu zvýšenia ich pravidelného disponibilného príjmu</w:t>
      </w:r>
      <w:r w:rsidR="00B077F9" w:rsidRPr="00A5443A">
        <w:rPr>
          <w:color w:val="auto"/>
          <w:sz w:val="24"/>
          <w:szCs w:val="24"/>
          <w:lang w:val="sk-SK"/>
        </w:rPr>
        <w:t>. Návrh zákona nemá žiadne vplyvy na životné prostredie, a ani vplyvy na informatizáciu spoločnosti a služby verejnej správy pre občana.</w:t>
      </w:r>
      <w:r w:rsidR="00657461" w:rsidRPr="00A5443A">
        <w:rPr>
          <w:color w:val="auto"/>
          <w:sz w:val="24"/>
          <w:szCs w:val="24"/>
          <w:lang w:val="sk-SK"/>
        </w:rPr>
        <w:t xml:space="preserve"> Návrh zákona má </w:t>
      </w:r>
      <w:r w:rsidR="00921D2B">
        <w:rPr>
          <w:color w:val="auto"/>
          <w:sz w:val="24"/>
          <w:szCs w:val="24"/>
          <w:lang w:val="sk-SK"/>
        </w:rPr>
        <w:t xml:space="preserve">pozitívne </w:t>
      </w:r>
      <w:r w:rsidR="00657461" w:rsidRPr="00A5443A">
        <w:rPr>
          <w:color w:val="auto"/>
          <w:sz w:val="24"/>
          <w:szCs w:val="24"/>
          <w:lang w:val="sk-SK"/>
        </w:rPr>
        <w:t>vplyvy na manželstvo, rodičovstvo a</w:t>
      </w:r>
      <w:r w:rsidR="00921D2B">
        <w:rPr>
          <w:color w:val="auto"/>
          <w:sz w:val="24"/>
          <w:szCs w:val="24"/>
          <w:lang w:val="sk-SK"/>
        </w:rPr>
        <w:t> </w:t>
      </w:r>
      <w:r w:rsidR="00657461" w:rsidRPr="00A5443A">
        <w:rPr>
          <w:color w:val="auto"/>
          <w:sz w:val="24"/>
          <w:szCs w:val="24"/>
          <w:lang w:val="sk-SK"/>
        </w:rPr>
        <w:t>rodinu</w:t>
      </w:r>
      <w:r w:rsidR="00921D2B">
        <w:rPr>
          <w:color w:val="auto"/>
          <w:sz w:val="24"/>
          <w:szCs w:val="24"/>
          <w:lang w:val="sk-SK"/>
        </w:rPr>
        <w:t xml:space="preserve"> </w:t>
      </w:r>
      <w:r w:rsidR="00921D2B" w:rsidRPr="00A5443A">
        <w:rPr>
          <w:color w:val="auto"/>
          <w:sz w:val="24"/>
          <w:szCs w:val="24"/>
          <w:lang w:val="sk-SK"/>
        </w:rPr>
        <w:t>–</w:t>
      </w:r>
      <w:r w:rsidR="00922B6F">
        <w:rPr>
          <w:color w:val="auto"/>
          <w:sz w:val="24"/>
          <w:szCs w:val="24"/>
          <w:lang w:val="sk-SK"/>
        </w:rPr>
        <w:t xml:space="preserve"> rodiny, ktorých členom je</w:t>
      </w:r>
      <w:r w:rsidR="00921D2B">
        <w:rPr>
          <w:color w:val="auto"/>
          <w:sz w:val="24"/>
          <w:szCs w:val="24"/>
          <w:lang w:val="sk-SK"/>
        </w:rPr>
        <w:t xml:space="preserve"> poberateľ </w:t>
      </w:r>
      <w:r w:rsidR="00922B6F">
        <w:rPr>
          <w:color w:val="auto"/>
          <w:sz w:val="24"/>
          <w:szCs w:val="24"/>
          <w:lang w:val="sk-SK"/>
        </w:rPr>
        <w:t>minimálneho dôchodku</w:t>
      </w:r>
      <w:r w:rsidR="00921D2B">
        <w:rPr>
          <w:color w:val="auto"/>
          <w:sz w:val="24"/>
          <w:szCs w:val="24"/>
          <w:lang w:val="sk-SK"/>
        </w:rPr>
        <w:t xml:space="preserve"> budú mať v</w:t>
      </w:r>
      <w:r w:rsidR="004965D3">
        <w:rPr>
          <w:color w:val="auto"/>
          <w:sz w:val="24"/>
          <w:szCs w:val="24"/>
          <w:lang w:val="sk-SK"/>
        </w:rPr>
        <w:t>yšší</w:t>
      </w:r>
      <w:r w:rsidR="00921D2B">
        <w:rPr>
          <w:color w:val="auto"/>
          <w:sz w:val="24"/>
          <w:szCs w:val="24"/>
          <w:lang w:val="sk-SK"/>
        </w:rPr>
        <w:t xml:space="preserve"> disponibilný príjem.</w:t>
      </w:r>
    </w:p>
    <w:p w14:paraId="00000073" w14:textId="77777777" w:rsidR="00D53451" w:rsidRPr="00A5443A" w:rsidRDefault="0000762F" w:rsidP="00A5443A">
      <w:pPr>
        <w:spacing w:before="120" w:line="360" w:lineRule="auto"/>
        <w:ind w:firstLine="700"/>
        <w:jc w:val="both"/>
        <w:rPr>
          <w:color w:val="auto"/>
          <w:sz w:val="24"/>
          <w:szCs w:val="24"/>
          <w:lang w:val="sk-SK"/>
        </w:rPr>
      </w:pPr>
      <w:r w:rsidRPr="00A5443A">
        <w:rPr>
          <w:color w:val="auto"/>
          <w:sz w:val="24"/>
          <w:szCs w:val="24"/>
          <w:lang w:val="sk-SK"/>
        </w:rPr>
        <w:t>Predkladaný návrh zákona je v súlade s Ústavou Slovenskej republiky, ústavnými zákonmi a ostatnými všeobecne záväznými právnymi predpismi Slovenskej republiky, medzinárodnými zmluvami a inými medzinárodnými dokumentmi, ktorými je Slovenská republika viazaná. Predkladaný návrh  zákona je v súlade s právom Európskej únie.</w:t>
      </w:r>
    </w:p>
    <w:p w14:paraId="2A57FB51" w14:textId="725AB926" w:rsidR="002D3012" w:rsidRDefault="002D3012" w:rsidP="00AC3084">
      <w:pPr>
        <w:pStyle w:val="Nzov"/>
        <w:tabs>
          <w:tab w:val="left" w:pos="3120"/>
        </w:tabs>
        <w:spacing w:before="120" w:line="360" w:lineRule="auto"/>
        <w:rPr>
          <w:b/>
          <w:color w:val="000000"/>
          <w:sz w:val="24"/>
          <w:szCs w:val="24"/>
          <w:lang w:val="sk-SK"/>
        </w:rPr>
      </w:pPr>
      <w:bookmarkStart w:id="2" w:name="_7qsveup94soe" w:colFirst="0" w:colLast="0"/>
      <w:bookmarkEnd w:id="2"/>
    </w:p>
    <w:p w14:paraId="1D7DD999" w14:textId="0011808D" w:rsidR="00E67817" w:rsidRDefault="00E67817" w:rsidP="00E67817">
      <w:pPr>
        <w:rPr>
          <w:lang w:val="sk-SK"/>
        </w:rPr>
      </w:pPr>
    </w:p>
    <w:p w14:paraId="3A7D5D04" w14:textId="76663A58" w:rsidR="00E67817" w:rsidRDefault="00E67817" w:rsidP="00E67817">
      <w:pPr>
        <w:rPr>
          <w:lang w:val="sk-SK"/>
        </w:rPr>
      </w:pPr>
    </w:p>
    <w:p w14:paraId="4AD92BEB" w14:textId="0876AA38" w:rsidR="00E67817" w:rsidRDefault="00E67817" w:rsidP="00E67817">
      <w:pPr>
        <w:rPr>
          <w:lang w:val="sk-SK"/>
        </w:rPr>
      </w:pPr>
    </w:p>
    <w:p w14:paraId="4B6CE3A2" w14:textId="2B65AE05" w:rsidR="00E67817" w:rsidRDefault="00E67817" w:rsidP="00E67817">
      <w:pPr>
        <w:rPr>
          <w:lang w:val="sk-SK"/>
        </w:rPr>
      </w:pPr>
    </w:p>
    <w:p w14:paraId="76D1CC6E" w14:textId="699C9743" w:rsidR="00E67817" w:rsidRDefault="00E67817" w:rsidP="00E67817">
      <w:pPr>
        <w:rPr>
          <w:lang w:val="sk-SK"/>
        </w:rPr>
      </w:pPr>
    </w:p>
    <w:p w14:paraId="3763D68F" w14:textId="77777777" w:rsidR="00E67817" w:rsidRPr="00E67817" w:rsidRDefault="00E67817" w:rsidP="00E67817">
      <w:pPr>
        <w:rPr>
          <w:lang w:val="sk-SK"/>
        </w:rPr>
      </w:pPr>
    </w:p>
    <w:p w14:paraId="00000076" w14:textId="12B44F6E" w:rsidR="00D53451" w:rsidRPr="00B0317F" w:rsidRDefault="0000762F" w:rsidP="00AC3084">
      <w:pPr>
        <w:pStyle w:val="Nzov"/>
        <w:tabs>
          <w:tab w:val="left" w:pos="3120"/>
        </w:tabs>
        <w:spacing w:before="120" w:line="360" w:lineRule="auto"/>
        <w:rPr>
          <w:b/>
          <w:color w:val="000000"/>
          <w:sz w:val="24"/>
          <w:szCs w:val="24"/>
          <w:lang w:val="sk-SK"/>
        </w:rPr>
      </w:pPr>
      <w:r w:rsidRPr="00B0317F">
        <w:rPr>
          <w:b/>
          <w:color w:val="000000"/>
          <w:sz w:val="24"/>
          <w:szCs w:val="24"/>
          <w:lang w:val="sk-SK"/>
        </w:rPr>
        <w:lastRenderedPageBreak/>
        <w:t>B. Osobitná časť</w:t>
      </w:r>
      <w:r w:rsidRPr="00B0317F">
        <w:rPr>
          <w:b/>
          <w:color w:val="000000"/>
          <w:sz w:val="24"/>
          <w:szCs w:val="24"/>
          <w:lang w:val="sk-SK"/>
        </w:rPr>
        <w:tab/>
      </w:r>
    </w:p>
    <w:p w14:paraId="00000077" w14:textId="77777777" w:rsidR="00D53451" w:rsidRPr="00702FCB" w:rsidRDefault="00D53451" w:rsidP="00AC3084">
      <w:pPr>
        <w:spacing w:before="120" w:line="360" w:lineRule="auto"/>
        <w:jc w:val="both"/>
        <w:rPr>
          <w:color w:val="000000"/>
          <w:sz w:val="12"/>
          <w:szCs w:val="24"/>
          <w:lang w:val="sk-SK"/>
        </w:rPr>
      </w:pPr>
    </w:p>
    <w:p w14:paraId="00000078" w14:textId="77777777" w:rsidR="00D53451" w:rsidRPr="00B0317F" w:rsidRDefault="0000762F" w:rsidP="00AC3084">
      <w:pPr>
        <w:spacing w:before="120" w:line="360" w:lineRule="auto"/>
        <w:jc w:val="both"/>
        <w:rPr>
          <w:b/>
          <w:color w:val="000000"/>
          <w:sz w:val="24"/>
          <w:szCs w:val="24"/>
          <w:lang w:val="sk-SK"/>
        </w:rPr>
      </w:pPr>
      <w:r w:rsidRPr="00B0317F">
        <w:rPr>
          <w:b/>
          <w:color w:val="000000"/>
          <w:sz w:val="24"/>
          <w:szCs w:val="24"/>
          <w:lang w:val="sk-SK"/>
        </w:rPr>
        <w:t>K Čl. I</w:t>
      </w:r>
    </w:p>
    <w:p w14:paraId="6224FEF6" w14:textId="3FFDBBA1" w:rsidR="00ED2CC8" w:rsidRPr="00702FCB" w:rsidRDefault="00A5443A" w:rsidP="00702FCB">
      <w:pPr>
        <w:spacing w:line="360" w:lineRule="auto"/>
        <w:jc w:val="both"/>
        <w:rPr>
          <w:snapToGrid w:val="0"/>
          <w:color w:val="auto"/>
          <w:sz w:val="24"/>
          <w:szCs w:val="24"/>
          <w:lang w:val="sk-SK" w:eastAsia="cs-CZ"/>
        </w:rPr>
      </w:pPr>
      <w:r w:rsidRPr="00702FCB">
        <w:rPr>
          <w:snapToGrid w:val="0"/>
          <w:color w:val="auto"/>
          <w:sz w:val="24"/>
          <w:szCs w:val="24"/>
          <w:u w:val="single"/>
          <w:lang w:val="sk-SK" w:eastAsia="cs-CZ"/>
        </w:rPr>
        <w:t>K bodu 1</w:t>
      </w:r>
      <w:r w:rsidR="00F15F7C" w:rsidRPr="00702FCB">
        <w:rPr>
          <w:snapToGrid w:val="0"/>
          <w:color w:val="auto"/>
          <w:sz w:val="24"/>
          <w:szCs w:val="24"/>
          <w:lang w:val="sk-SK" w:eastAsia="cs-CZ"/>
        </w:rPr>
        <w:t xml:space="preserve"> </w:t>
      </w:r>
    </w:p>
    <w:p w14:paraId="5EBBCA55" w14:textId="77777777" w:rsidR="00E67817" w:rsidRDefault="00E67817" w:rsidP="00702FCB">
      <w:pPr>
        <w:pStyle w:val="Odsekzoznamu"/>
        <w:spacing w:after="0" w:line="360" w:lineRule="auto"/>
        <w:ind w:left="0" w:firstLine="720"/>
        <w:contextualSpacing w:val="0"/>
        <w:jc w:val="both"/>
        <w:rPr>
          <w:rFonts w:ascii="Times New Roman" w:hAnsi="Times New Roman"/>
          <w:snapToGrid w:val="0"/>
          <w:sz w:val="24"/>
          <w:szCs w:val="24"/>
          <w:lang w:eastAsia="cs-CZ"/>
        </w:rPr>
      </w:pPr>
      <w:r w:rsidRPr="00E67817">
        <w:rPr>
          <w:rFonts w:ascii="Times New Roman" w:hAnsi="Times New Roman"/>
          <w:snapToGrid w:val="0"/>
          <w:sz w:val="24"/>
          <w:szCs w:val="24"/>
          <w:lang w:eastAsia="cs-CZ"/>
        </w:rPr>
        <w:t>Navrhuje sa zmena výpočtu minimálneho dôchodku, kde sa doterajší model, ktorý zohľadňuje sumu životného minima, nahrádza novým modelom, založeným na priemernej mesačnej nominálnej mzde zamestnanca. Tento postup umožňuje flexibilnejšie a spravodlivejšie prispôsobenie výšky minimálneho dôchodku aktuálnym ekonomickým podmienkam. Výsledkom bude, že dôchodky budú lepšie reflektovať reálne náklady na život, čo zodpovedá potrebám zabezpečenia dôstojnej životnej úrovne dôchodcov.</w:t>
      </w:r>
    </w:p>
    <w:p w14:paraId="6F294775" w14:textId="266E9CB1" w:rsidR="003918E7" w:rsidRDefault="00E67817" w:rsidP="00E67817">
      <w:pPr>
        <w:pStyle w:val="Odsekzoznamu"/>
        <w:spacing w:after="0" w:line="360" w:lineRule="auto"/>
        <w:ind w:left="0" w:firstLine="720"/>
        <w:contextualSpacing w:val="0"/>
        <w:jc w:val="both"/>
        <w:rPr>
          <w:rFonts w:ascii="Times New Roman" w:hAnsi="Times New Roman"/>
          <w:snapToGrid w:val="0"/>
          <w:sz w:val="24"/>
          <w:szCs w:val="24"/>
          <w:lang w:eastAsia="cs-CZ"/>
        </w:rPr>
      </w:pPr>
      <w:r w:rsidRPr="00E67817">
        <w:rPr>
          <w:rFonts w:ascii="Times New Roman" w:hAnsi="Times New Roman"/>
          <w:snapToGrid w:val="0"/>
          <w:sz w:val="24"/>
          <w:szCs w:val="24"/>
          <w:lang w:eastAsia="cs-CZ"/>
        </w:rPr>
        <w:t>Vzhľadom na to, že údaje o priemernej mesačnej nominálnej mzde zamestnanca v hospodárstve Slovenskej republiky sú Štatistickým úradom Slovenskej republiky zverejňované až po 1. januári daného kalendárneho roka, je potrebné pri výpočtoch vychádzať z priemernej mesačnej nominálnej mzdy zamestnanca za kalendárny rok, ktorý dva roky predchádza aktuálnemu roku.</w:t>
      </w:r>
    </w:p>
    <w:p w14:paraId="7C7E0013" w14:textId="77777777" w:rsidR="00E67817" w:rsidRPr="00702FCB" w:rsidRDefault="00E67817" w:rsidP="00E67817">
      <w:pPr>
        <w:pStyle w:val="Odsekzoznamu"/>
        <w:spacing w:after="0" w:line="360" w:lineRule="auto"/>
        <w:ind w:left="0" w:firstLine="720"/>
        <w:contextualSpacing w:val="0"/>
        <w:jc w:val="both"/>
        <w:rPr>
          <w:rFonts w:ascii="Times New Roman" w:hAnsi="Times New Roman"/>
          <w:snapToGrid w:val="0"/>
          <w:sz w:val="24"/>
          <w:szCs w:val="24"/>
          <w:u w:val="single"/>
          <w:lang w:eastAsia="cs-CZ"/>
        </w:rPr>
      </w:pPr>
    </w:p>
    <w:p w14:paraId="03D94EB1" w14:textId="30B313E8" w:rsidR="00ED2CC8" w:rsidRDefault="00A5443A" w:rsidP="00702FCB">
      <w:pPr>
        <w:pStyle w:val="Odsekzoznamu"/>
        <w:spacing w:after="0" w:line="360" w:lineRule="auto"/>
        <w:ind w:left="0"/>
        <w:contextualSpacing w:val="0"/>
        <w:jc w:val="both"/>
        <w:rPr>
          <w:rFonts w:ascii="Times New Roman" w:hAnsi="Times New Roman"/>
          <w:snapToGrid w:val="0"/>
          <w:sz w:val="24"/>
          <w:szCs w:val="24"/>
          <w:u w:val="single"/>
          <w:lang w:eastAsia="cs-CZ"/>
        </w:rPr>
      </w:pPr>
      <w:r w:rsidRPr="00702FCB">
        <w:rPr>
          <w:rFonts w:ascii="Times New Roman" w:hAnsi="Times New Roman"/>
          <w:snapToGrid w:val="0"/>
          <w:sz w:val="24"/>
          <w:szCs w:val="24"/>
          <w:u w:val="single"/>
          <w:lang w:eastAsia="cs-CZ"/>
        </w:rPr>
        <w:t>K</w:t>
      </w:r>
      <w:r w:rsidR="00B55DF8">
        <w:rPr>
          <w:rFonts w:ascii="Times New Roman" w:hAnsi="Times New Roman"/>
          <w:snapToGrid w:val="0"/>
          <w:sz w:val="24"/>
          <w:szCs w:val="24"/>
          <w:u w:val="single"/>
          <w:lang w:eastAsia="cs-CZ"/>
        </w:rPr>
        <w:t> </w:t>
      </w:r>
      <w:r w:rsidRPr="00702FCB">
        <w:rPr>
          <w:rFonts w:ascii="Times New Roman" w:hAnsi="Times New Roman"/>
          <w:snapToGrid w:val="0"/>
          <w:sz w:val="24"/>
          <w:szCs w:val="24"/>
          <w:u w:val="single"/>
          <w:lang w:eastAsia="cs-CZ"/>
        </w:rPr>
        <w:t>bod</w:t>
      </w:r>
      <w:r w:rsidR="00B55DF8">
        <w:rPr>
          <w:rFonts w:ascii="Times New Roman" w:hAnsi="Times New Roman"/>
          <w:snapToGrid w:val="0"/>
          <w:sz w:val="24"/>
          <w:szCs w:val="24"/>
          <w:u w:val="single"/>
          <w:lang w:eastAsia="cs-CZ"/>
        </w:rPr>
        <w:t xml:space="preserve">om </w:t>
      </w:r>
      <w:r w:rsidRPr="00702FCB">
        <w:rPr>
          <w:rFonts w:ascii="Times New Roman" w:hAnsi="Times New Roman"/>
          <w:snapToGrid w:val="0"/>
          <w:sz w:val="24"/>
          <w:szCs w:val="24"/>
          <w:u w:val="single"/>
          <w:lang w:eastAsia="cs-CZ"/>
        </w:rPr>
        <w:t>2</w:t>
      </w:r>
      <w:r w:rsidR="00922B6F">
        <w:rPr>
          <w:rFonts w:ascii="Times New Roman" w:hAnsi="Times New Roman"/>
          <w:snapToGrid w:val="0"/>
          <w:sz w:val="24"/>
          <w:szCs w:val="24"/>
          <w:u w:val="single"/>
          <w:lang w:eastAsia="cs-CZ"/>
        </w:rPr>
        <w:t xml:space="preserve"> a</w:t>
      </w:r>
      <w:r w:rsidR="00B55DF8">
        <w:rPr>
          <w:rFonts w:ascii="Times New Roman" w:hAnsi="Times New Roman"/>
          <w:snapToGrid w:val="0"/>
          <w:sz w:val="24"/>
          <w:szCs w:val="24"/>
          <w:u w:val="single"/>
          <w:lang w:eastAsia="cs-CZ"/>
        </w:rPr>
        <w:t>ž</w:t>
      </w:r>
      <w:r w:rsidR="00922B6F">
        <w:rPr>
          <w:rFonts w:ascii="Times New Roman" w:hAnsi="Times New Roman"/>
          <w:snapToGrid w:val="0"/>
          <w:sz w:val="24"/>
          <w:szCs w:val="24"/>
          <w:u w:val="single"/>
          <w:lang w:eastAsia="cs-CZ"/>
        </w:rPr>
        <w:t xml:space="preserve"> </w:t>
      </w:r>
      <w:r w:rsidR="00B55DF8">
        <w:rPr>
          <w:rFonts w:ascii="Times New Roman" w:hAnsi="Times New Roman"/>
          <w:snapToGrid w:val="0"/>
          <w:sz w:val="24"/>
          <w:szCs w:val="24"/>
          <w:u w:val="single"/>
          <w:lang w:eastAsia="cs-CZ"/>
        </w:rPr>
        <w:t>5</w:t>
      </w:r>
    </w:p>
    <w:p w14:paraId="119C5B1D" w14:textId="7FADDBE6" w:rsidR="000768A5" w:rsidRDefault="00E67817" w:rsidP="00E67817">
      <w:pPr>
        <w:pStyle w:val="Odsekzoznamu"/>
        <w:spacing w:after="0" w:line="360" w:lineRule="auto"/>
        <w:ind w:left="0" w:firstLine="720"/>
        <w:contextualSpacing w:val="0"/>
        <w:jc w:val="both"/>
        <w:rPr>
          <w:rFonts w:ascii="Times New Roman" w:hAnsi="Times New Roman"/>
          <w:snapToGrid w:val="0"/>
          <w:sz w:val="24"/>
          <w:szCs w:val="24"/>
          <w:lang w:eastAsia="cs-CZ"/>
        </w:rPr>
      </w:pPr>
      <w:r w:rsidRPr="00E67817">
        <w:rPr>
          <w:rFonts w:ascii="Times New Roman" w:hAnsi="Times New Roman"/>
          <w:snapToGrid w:val="0"/>
          <w:sz w:val="24"/>
          <w:szCs w:val="24"/>
          <w:lang w:eastAsia="cs-CZ"/>
        </w:rPr>
        <w:t>Legislatívno-technická úprava v súvislosti s navrhovanou zmenou v bode 1 zabezpečuje konzistentnosť a súlad ustanovení § 82b ods. 1 s novým mechanizmom výpočtu minimálneho dôchodku. Úprava sa zameriava na precizovanie znenia a odstránenie potenciálnych nejasností, ktoré by mohli vzniknúť pri aplikácii nového modelu prepojeného s priemernou mesačnou nominálnou mzdou. Táto úprava je nevyhnutná na udržanie logickej a legislatívnej kontinuity celej právnej úpravy, čím sa zabezpečí jednoznačnosť a právna istota pri uplatňovaní nových pravidiel.</w:t>
      </w:r>
    </w:p>
    <w:p w14:paraId="4000204B" w14:textId="77777777" w:rsidR="00E67817" w:rsidRDefault="00E67817" w:rsidP="00E67817">
      <w:pPr>
        <w:pStyle w:val="Odsekzoznamu"/>
        <w:spacing w:after="0" w:line="360" w:lineRule="auto"/>
        <w:ind w:left="0" w:firstLine="720"/>
        <w:contextualSpacing w:val="0"/>
        <w:jc w:val="both"/>
        <w:rPr>
          <w:rFonts w:ascii="Times New Roman" w:hAnsi="Times New Roman"/>
          <w:b/>
          <w:snapToGrid w:val="0"/>
          <w:sz w:val="24"/>
          <w:szCs w:val="24"/>
          <w:lang w:eastAsia="cs-CZ"/>
        </w:rPr>
      </w:pPr>
    </w:p>
    <w:p w14:paraId="0AF28F1E" w14:textId="5135F70C" w:rsidR="00AF057F" w:rsidRPr="00702FCB" w:rsidRDefault="00AF057F" w:rsidP="00702FCB">
      <w:pPr>
        <w:pStyle w:val="Odsekzoznamu"/>
        <w:spacing w:after="0" w:line="360" w:lineRule="auto"/>
        <w:ind w:left="0"/>
        <w:contextualSpacing w:val="0"/>
        <w:jc w:val="both"/>
        <w:rPr>
          <w:rFonts w:ascii="Times New Roman" w:hAnsi="Times New Roman"/>
          <w:b/>
          <w:snapToGrid w:val="0"/>
          <w:sz w:val="24"/>
          <w:szCs w:val="24"/>
          <w:lang w:eastAsia="cs-CZ"/>
        </w:rPr>
      </w:pPr>
      <w:r w:rsidRPr="00702FCB">
        <w:rPr>
          <w:rFonts w:ascii="Times New Roman" w:hAnsi="Times New Roman"/>
          <w:b/>
          <w:snapToGrid w:val="0"/>
          <w:sz w:val="24"/>
          <w:szCs w:val="24"/>
          <w:lang w:eastAsia="cs-CZ"/>
        </w:rPr>
        <w:t>K Čl. II</w:t>
      </w:r>
    </w:p>
    <w:p w14:paraId="082D6986" w14:textId="76D86A5A" w:rsidR="00AF057F" w:rsidRPr="00702FCB" w:rsidRDefault="00AF057F" w:rsidP="00702FCB">
      <w:pPr>
        <w:pStyle w:val="Odsekzoznamu"/>
        <w:spacing w:after="0" w:line="360" w:lineRule="auto"/>
        <w:ind w:left="0" w:firstLine="720"/>
        <w:contextualSpacing w:val="0"/>
        <w:jc w:val="both"/>
        <w:rPr>
          <w:rFonts w:ascii="Times New Roman" w:hAnsi="Times New Roman"/>
          <w:snapToGrid w:val="0"/>
          <w:sz w:val="24"/>
          <w:szCs w:val="24"/>
          <w:lang w:eastAsia="cs-CZ"/>
        </w:rPr>
      </w:pPr>
      <w:r w:rsidRPr="00702FCB">
        <w:rPr>
          <w:rFonts w:ascii="Times New Roman" w:hAnsi="Times New Roman"/>
          <w:snapToGrid w:val="0"/>
          <w:sz w:val="24"/>
          <w:szCs w:val="24"/>
          <w:lang w:eastAsia="cs-CZ"/>
        </w:rPr>
        <w:t xml:space="preserve">S ohľadom na predpokladanú dĺžku legislatívneho procesu </w:t>
      </w:r>
      <w:r w:rsidR="00AC3084" w:rsidRPr="00702FCB">
        <w:rPr>
          <w:rFonts w:ascii="Times New Roman" w:hAnsi="Times New Roman"/>
          <w:snapToGrid w:val="0"/>
          <w:sz w:val="24"/>
          <w:szCs w:val="24"/>
          <w:lang w:eastAsia="cs-CZ"/>
        </w:rPr>
        <w:t>a</w:t>
      </w:r>
      <w:r w:rsidR="00EF2145">
        <w:rPr>
          <w:rFonts w:ascii="Times New Roman" w:hAnsi="Times New Roman"/>
          <w:snapToGrid w:val="0"/>
          <w:sz w:val="24"/>
          <w:szCs w:val="24"/>
          <w:lang w:eastAsia="cs-CZ"/>
        </w:rPr>
        <w:t xml:space="preserve"> tomuto návrhu zodpovedajúcu </w:t>
      </w:r>
      <w:r w:rsidR="00AC3084" w:rsidRPr="00702FCB">
        <w:rPr>
          <w:rFonts w:ascii="Times New Roman" w:hAnsi="Times New Roman"/>
          <w:snapToGrid w:val="0"/>
          <w:sz w:val="24"/>
          <w:szCs w:val="24"/>
          <w:lang w:eastAsia="cs-CZ"/>
        </w:rPr>
        <w:t xml:space="preserve">prípravu </w:t>
      </w:r>
      <w:r w:rsidR="00A5443A" w:rsidRPr="00702FCB">
        <w:rPr>
          <w:rFonts w:ascii="Times New Roman" w:hAnsi="Times New Roman"/>
          <w:snapToGrid w:val="0"/>
          <w:sz w:val="24"/>
          <w:szCs w:val="24"/>
          <w:lang w:eastAsia="cs-CZ"/>
        </w:rPr>
        <w:t>štátneho rozpočtu</w:t>
      </w:r>
      <w:r w:rsidRPr="00702FCB">
        <w:rPr>
          <w:rFonts w:ascii="Times New Roman" w:hAnsi="Times New Roman"/>
          <w:snapToGrid w:val="0"/>
          <w:sz w:val="24"/>
          <w:szCs w:val="24"/>
          <w:lang w:eastAsia="cs-CZ"/>
        </w:rPr>
        <w:t xml:space="preserve"> </w:t>
      </w:r>
      <w:r w:rsidR="00A5443A" w:rsidRPr="00702FCB">
        <w:rPr>
          <w:rFonts w:ascii="Times New Roman" w:hAnsi="Times New Roman"/>
          <w:snapToGrid w:val="0"/>
          <w:sz w:val="24"/>
          <w:szCs w:val="24"/>
          <w:lang w:eastAsia="cs-CZ"/>
        </w:rPr>
        <w:t xml:space="preserve">sa navrhuje účinnosť </w:t>
      </w:r>
      <w:r w:rsidRPr="00702FCB">
        <w:rPr>
          <w:rFonts w:ascii="Times New Roman" w:hAnsi="Times New Roman"/>
          <w:snapToGrid w:val="0"/>
          <w:sz w:val="24"/>
          <w:szCs w:val="24"/>
          <w:lang w:eastAsia="cs-CZ"/>
        </w:rPr>
        <w:t xml:space="preserve">zákona </w:t>
      </w:r>
      <w:r w:rsidR="000841DB" w:rsidRPr="00702FCB">
        <w:rPr>
          <w:rFonts w:ascii="Times New Roman" w:hAnsi="Times New Roman"/>
          <w:snapToGrid w:val="0"/>
          <w:sz w:val="24"/>
          <w:szCs w:val="24"/>
          <w:lang w:eastAsia="cs-CZ"/>
        </w:rPr>
        <w:t xml:space="preserve">od </w:t>
      </w:r>
      <w:r w:rsidR="00B663F1" w:rsidRPr="00702FCB">
        <w:rPr>
          <w:rFonts w:ascii="Times New Roman" w:hAnsi="Times New Roman"/>
          <w:snapToGrid w:val="0"/>
          <w:sz w:val="24"/>
          <w:szCs w:val="24"/>
          <w:lang w:eastAsia="cs-CZ"/>
        </w:rPr>
        <w:t>1. január</w:t>
      </w:r>
      <w:r w:rsidR="000841DB" w:rsidRPr="00702FCB">
        <w:rPr>
          <w:rFonts w:ascii="Times New Roman" w:hAnsi="Times New Roman"/>
          <w:snapToGrid w:val="0"/>
          <w:sz w:val="24"/>
          <w:szCs w:val="24"/>
          <w:lang w:eastAsia="cs-CZ"/>
        </w:rPr>
        <w:t>a</w:t>
      </w:r>
      <w:r w:rsidR="00B663F1" w:rsidRPr="00702FCB">
        <w:rPr>
          <w:rFonts w:ascii="Times New Roman" w:hAnsi="Times New Roman"/>
          <w:snapToGrid w:val="0"/>
          <w:sz w:val="24"/>
          <w:szCs w:val="24"/>
          <w:lang w:eastAsia="cs-CZ"/>
        </w:rPr>
        <w:t xml:space="preserve"> 202</w:t>
      </w:r>
      <w:r w:rsidR="00E67817">
        <w:rPr>
          <w:rFonts w:ascii="Times New Roman" w:hAnsi="Times New Roman"/>
          <w:snapToGrid w:val="0"/>
          <w:sz w:val="24"/>
          <w:szCs w:val="24"/>
          <w:lang w:eastAsia="cs-CZ"/>
        </w:rPr>
        <w:t>6</w:t>
      </w:r>
      <w:r w:rsidRPr="00702FCB">
        <w:rPr>
          <w:rFonts w:ascii="Times New Roman" w:hAnsi="Times New Roman"/>
          <w:snapToGrid w:val="0"/>
          <w:sz w:val="24"/>
          <w:szCs w:val="24"/>
          <w:lang w:eastAsia="cs-CZ"/>
        </w:rPr>
        <w:t>.</w:t>
      </w:r>
    </w:p>
    <w:p w14:paraId="44690E9A" w14:textId="77777777" w:rsidR="000768A5" w:rsidRDefault="000768A5" w:rsidP="00702FCB">
      <w:pPr>
        <w:spacing w:line="360" w:lineRule="auto"/>
        <w:ind w:left="0"/>
        <w:jc w:val="center"/>
        <w:rPr>
          <w:rFonts w:eastAsia="SimSun"/>
          <w:b/>
          <w:bCs/>
          <w:color w:val="auto"/>
          <w:spacing w:val="30"/>
          <w:kern w:val="2"/>
          <w:sz w:val="24"/>
          <w:szCs w:val="24"/>
          <w:lang w:val="sk-SK" w:eastAsia="ar-SA"/>
        </w:rPr>
      </w:pPr>
    </w:p>
    <w:p w14:paraId="4B79E6EC" w14:textId="77777777" w:rsidR="002D3012" w:rsidRDefault="002D3012" w:rsidP="00E67817">
      <w:pPr>
        <w:spacing w:line="360" w:lineRule="auto"/>
        <w:ind w:left="0"/>
        <w:rPr>
          <w:rFonts w:eastAsia="SimSun"/>
          <w:b/>
          <w:bCs/>
          <w:color w:val="auto"/>
          <w:spacing w:val="30"/>
          <w:kern w:val="2"/>
          <w:sz w:val="24"/>
          <w:szCs w:val="24"/>
          <w:lang w:val="sk-SK" w:eastAsia="ar-SA"/>
        </w:rPr>
      </w:pPr>
    </w:p>
    <w:p w14:paraId="634C0D26" w14:textId="5796B3BB" w:rsidR="000F0965" w:rsidRPr="00B0317F" w:rsidRDefault="000F0965" w:rsidP="00E67817">
      <w:pPr>
        <w:spacing w:line="240" w:lineRule="auto"/>
        <w:ind w:left="0"/>
        <w:jc w:val="center"/>
        <w:rPr>
          <w:rFonts w:eastAsia="SimSun"/>
          <w:b/>
          <w:bCs/>
          <w:color w:val="auto"/>
          <w:kern w:val="2"/>
          <w:sz w:val="24"/>
          <w:szCs w:val="24"/>
          <w:lang w:val="sk-SK" w:eastAsia="ar-SA"/>
        </w:rPr>
      </w:pPr>
      <w:r w:rsidRPr="00B0317F">
        <w:rPr>
          <w:rFonts w:eastAsia="SimSun"/>
          <w:b/>
          <w:bCs/>
          <w:color w:val="auto"/>
          <w:spacing w:val="30"/>
          <w:kern w:val="2"/>
          <w:sz w:val="24"/>
          <w:szCs w:val="24"/>
          <w:lang w:val="sk-SK" w:eastAsia="ar-SA"/>
        </w:rPr>
        <w:lastRenderedPageBreak/>
        <w:t>DOLOŽKA</w:t>
      </w:r>
    </w:p>
    <w:p w14:paraId="77A1642F" w14:textId="77777777" w:rsidR="000F0965" w:rsidRPr="00B0317F" w:rsidRDefault="000F0965" w:rsidP="00E67817">
      <w:pPr>
        <w:widowControl w:val="0"/>
        <w:pBdr>
          <w:bottom w:val="single" w:sz="4" w:space="1" w:color="auto"/>
        </w:pBdr>
        <w:suppressAutoHyphens/>
        <w:spacing w:line="240" w:lineRule="auto"/>
        <w:ind w:left="0" w:right="4"/>
        <w:jc w:val="center"/>
        <w:rPr>
          <w:rFonts w:eastAsia="SimSun"/>
          <w:color w:val="auto"/>
          <w:kern w:val="2"/>
          <w:sz w:val="24"/>
          <w:szCs w:val="24"/>
          <w:lang w:val="sk-SK" w:eastAsia="ar-SA"/>
        </w:rPr>
      </w:pPr>
      <w:r w:rsidRPr="00B0317F">
        <w:rPr>
          <w:rFonts w:eastAsia="SimSun"/>
          <w:b/>
          <w:bCs/>
          <w:color w:val="auto"/>
          <w:kern w:val="2"/>
          <w:sz w:val="24"/>
          <w:szCs w:val="24"/>
          <w:lang w:val="sk-SK" w:eastAsia="ar-SA"/>
        </w:rPr>
        <w:t>vybraných vplyvov</w:t>
      </w:r>
    </w:p>
    <w:p w14:paraId="058D692C" w14:textId="127FFA27" w:rsidR="000F0965" w:rsidRPr="00702FCB" w:rsidRDefault="000F0965" w:rsidP="00702FCB">
      <w:pPr>
        <w:widowControl w:val="0"/>
        <w:suppressAutoHyphens/>
        <w:spacing w:before="0" w:line="360" w:lineRule="auto"/>
        <w:ind w:right="-427"/>
        <w:jc w:val="both"/>
        <w:rPr>
          <w:rFonts w:eastAsia="SimSun"/>
          <w:color w:val="auto"/>
          <w:kern w:val="2"/>
          <w:sz w:val="14"/>
          <w:szCs w:val="24"/>
          <w:lang w:val="sk-SK" w:eastAsia="ar-SA"/>
        </w:rPr>
      </w:pPr>
    </w:p>
    <w:p w14:paraId="1D086779" w14:textId="77777777" w:rsidR="000F0965" w:rsidRPr="00B0317F" w:rsidRDefault="000F0965" w:rsidP="00702FCB">
      <w:pPr>
        <w:pStyle w:val="Odsekzoznamu"/>
        <w:spacing w:after="0" w:line="360" w:lineRule="auto"/>
        <w:ind w:left="0"/>
        <w:contextualSpacing w:val="0"/>
        <w:jc w:val="both"/>
        <w:rPr>
          <w:rFonts w:ascii="Times New Roman" w:eastAsia="SimSun" w:hAnsi="Times New Roman"/>
          <w:b/>
          <w:bCs/>
          <w:kern w:val="2"/>
          <w:sz w:val="24"/>
          <w:szCs w:val="24"/>
          <w:lang w:eastAsia="ar-SA"/>
        </w:rPr>
      </w:pPr>
      <w:r w:rsidRPr="00B0317F">
        <w:rPr>
          <w:rFonts w:ascii="Times New Roman" w:eastAsia="SimSun" w:hAnsi="Times New Roman"/>
          <w:b/>
          <w:bCs/>
          <w:kern w:val="2"/>
          <w:sz w:val="24"/>
          <w:szCs w:val="24"/>
          <w:lang w:eastAsia="ar-SA"/>
        </w:rPr>
        <w:t xml:space="preserve">A.1. Názov materiálu: </w:t>
      </w:r>
    </w:p>
    <w:p w14:paraId="2CC68AA5" w14:textId="08D5C793" w:rsidR="002D3012" w:rsidRDefault="000F0965" w:rsidP="002D3012">
      <w:pPr>
        <w:pStyle w:val="Odsekzoznamu"/>
        <w:spacing w:after="0" w:line="276" w:lineRule="auto"/>
        <w:ind w:left="0"/>
        <w:contextualSpacing w:val="0"/>
        <w:jc w:val="both"/>
        <w:rPr>
          <w:rFonts w:ascii="Times New Roman" w:hAnsi="Times New Roman"/>
          <w:sz w:val="24"/>
          <w:szCs w:val="24"/>
        </w:rPr>
      </w:pPr>
      <w:r w:rsidRPr="00B0317F">
        <w:rPr>
          <w:rFonts w:ascii="Times New Roman" w:hAnsi="Times New Roman"/>
          <w:sz w:val="24"/>
          <w:szCs w:val="24"/>
        </w:rPr>
        <w:t xml:space="preserve">Návrh zákona, </w:t>
      </w:r>
      <w:r w:rsidR="00CB2337" w:rsidRPr="00CB2337">
        <w:t xml:space="preserve"> </w:t>
      </w:r>
      <w:r w:rsidR="00CB2337" w:rsidRPr="00CB2337">
        <w:rPr>
          <w:rFonts w:ascii="Times New Roman" w:hAnsi="Times New Roman"/>
          <w:color w:val="000000"/>
          <w:sz w:val="24"/>
          <w:szCs w:val="24"/>
        </w:rPr>
        <w:t>ktorým sa mení zákon č. 461/2003 Z. z. o sociálnom poistení v znení neskorších predpisov</w:t>
      </w:r>
      <w:r w:rsidRPr="00B0317F">
        <w:rPr>
          <w:rFonts w:ascii="Times New Roman" w:hAnsi="Times New Roman"/>
          <w:sz w:val="24"/>
          <w:szCs w:val="24"/>
        </w:rPr>
        <w:t>.</w:t>
      </w:r>
    </w:p>
    <w:p w14:paraId="0C5610D2" w14:textId="77777777" w:rsidR="00E67817" w:rsidRPr="002D3012" w:rsidRDefault="00E67817" w:rsidP="002D3012">
      <w:pPr>
        <w:pStyle w:val="Odsekzoznamu"/>
        <w:spacing w:after="0" w:line="276" w:lineRule="auto"/>
        <w:ind w:left="0"/>
        <w:contextualSpacing w:val="0"/>
        <w:jc w:val="both"/>
        <w:rPr>
          <w:rFonts w:ascii="Times New Roman" w:hAnsi="Times New Roman"/>
          <w:sz w:val="24"/>
          <w:szCs w:val="24"/>
        </w:rPr>
      </w:pPr>
    </w:p>
    <w:p w14:paraId="2CB00593" w14:textId="7C142B1A" w:rsidR="000F0965" w:rsidRPr="00B0317F" w:rsidRDefault="000F0965" w:rsidP="00702FCB">
      <w:pPr>
        <w:widowControl w:val="0"/>
        <w:suppressAutoHyphens/>
        <w:spacing w:before="0" w:line="360" w:lineRule="auto"/>
        <w:ind w:right="-427"/>
        <w:jc w:val="both"/>
        <w:rPr>
          <w:rFonts w:eastAsia="SimSun"/>
          <w:color w:val="auto"/>
          <w:sz w:val="24"/>
          <w:szCs w:val="24"/>
          <w:lang w:val="sk-SK" w:eastAsia="ar-SA"/>
        </w:rPr>
      </w:pPr>
      <w:r w:rsidRPr="00B0317F">
        <w:rPr>
          <w:rFonts w:eastAsia="SimSun"/>
          <w:b/>
          <w:bCs/>
          <w:color w:val="auto"/>
          <w:kern w:val="2"/>
          <w:sz w:val="24"/>
          <w:szCs w:val="24"/>
          <w:lang w:val="sk-SK" w:eastAsia="ar-SA"/>
        </w:rPr>
        <w:t>A.2. Vplyvy:</w:t>
      </w:r>
    </w:p>
    <w:tbl>
      <w:tblPr>
        <w:tblW w:w="9339" w:type="dxa"/>
        <w:tblInd w:w="-17" w:type="dxa"/>
        <w:tblLayout w:type="fixed"/>
        <w:tblLook w:val="04A0" w:firstRow="1" w:lastRow="0" w:firstColumn="1" w:lastColumn="0" w:noHBand="0" w:noVBand="1"/>
      </w:tblPr>
      <w:tblGrid>
        <w:gridCol w:w="6362"/>
        <w:gridCol w:w="1063"/>
        <w:gridCol w:w="1064"/>
        <w:gridCol w:w="850"/>
      </w:tblGrid>
      <w:tr w:rsidR="000F0965" w:rsidRPr="00B0317F" w14:paraId="23442AAE" w14:textId="77777777" w:rsidTr="00570318">
        <w:tc>
          <w:tcPr>
            <w:tcW w:w="6362" w:type="dxa"/>
            <w:tcBorders>
              <w:top w:val="single" w:sz="4" w:space="0" w:color="C0C0C0"/>
              <w:left w:val="single" w:sz="4" w:space="0" w:color="DDD9C3" w:themeColor="background2" w:themeShade="E6"/>
              <w:bottom w:val="single" w:sz="4" w:space="0" w:color="C0C0C0"/>
              <w:right w:val="nil"/>
            </w:tcBorders>
            <w:vAlign w:val="center"/>
          </w:tcPr>
          <w:p w14:paraId="77D2A4C0" w14:textId="77777777" w:rsidR="000F0965" w:rsidRPr="00B0317F" w:rsidRDefault="000F0965" w:rsidP="00702FCB">
            <w:pPr>
              <w:widowControl w:val="0"/>
              <w:suppressAutoHyphens/>
              <w:snapToGrid w:val="0"/>
              <w:spacing w:before="0" w:line="360" w:lineRule="auto"/>
              <w:ind w:left="-17" w:right="-427"/>
              <w:jc w:val="both"/>
              <w:rPr>
                <w:rFonts w:eastAsia="SimSun"/>
                <w:color w:val="auto"/>
                <w:szCs w:val="24"/>
                <w:lang w:val="sk-SK" w:eastAsia="ar-SA"/>
              </w:rPr>
            </w:pPr>
          </w:p>
        </w:tc>
        <w:tc>
          <w:tcPr>
            <w:tcW w:w="1063" w:type="dxa"/>
            <w:tcBorders>
              <w:top w:val="single" w:sz="4" w:space="0" w:color="C0C0C0"/>
              <w:left w:val="single" w:sz="4" w:space="0" w:color="C0C0C0"/>
              <w:bottom w:val="single" w:sz="4" w:space="0" w:color="C0C0C0"/>
              <w:right w:val="nil"/>
            </w:tcBorders>
            <w:vAlign w:val="center"/>
            <w:hideMark/>
          </w:tcPr>
          <w:p w14:paraId="67075D79"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Pozitívne </w:t>
            </w:r>
          </w:p>
        </w:tc>
        <w:tc>
          <w:tcPr>
            <w:tcW w:w="1064" w:type="dxa"/>
            <w:tcBorders>
              <w:top w:val="single" w:sz="4" w:space="0" w:color="C0C0C0"/>
              <w:left w:val="single" w:sz="4" w:space="0" w:color="C0C0C0"/>
              <w:bottom w:val="single" w:sz="4" w:space="0" w:color="C0C0C0"/>
              <w:right w:val="single" w:sz="4" w:space="0" w:color="C0C0C0"/>
            </w:tcBorders>
          </w:tcPr>
          <w:p w14:paraId="2099D163"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Negatívne</w:t>
            </w:r>
          </w:p>
        </w:tc>
        <w:tc>
          <w:tcPr>
            <w:tcW w:w="850" w:type="dxa"/>
            <w:tcBorders>
              <w:top w:val="single" w:sz="4" w:space="0" w:color="C0C0C0"/>
              <w:left w:val="single" w:sz="4" w:space="0" w:color="C0C0C0"/>
              <w:bottom w:val="single" w:sz="4" w:space="0" w:color="C0C0C0"/>
              <w:right w:val="single" w:sz="4" w:space="0" w:color="DDD9C3" w:themeColor="background2" w:themeShade="E6"/>
            </w:tcBorders>
            <w:vAlign w:val="center"/>
            <w:hideMark/>
          </w:tcPr>
          <w:p w14:paraId="4802820E" w14:textId="77777777" w:rsidR="000F0965" w:rsidRPr="00B0317F" w:rsidRDefault="000F0965" w:rsidP="00702FCB">
            <w:pPr>
              <w:widowControl w:val="0"/>
              <w:suppressAutoHyphens/>
              <w:spacing w:before="0" w:line="360" w:lineRule="auto"/>
              <w:ind w:left="-17" w:right="-44"/>
              <w:jc w:val="both"/>
              <w:rPr>
                <w:rFonts w:eastAsia="SimSun"/>
                <w:color w:val="auto"/>
                <w:kern w:val="2"/>
                <w:szCs w:val="24"/>
                <w:lang w:val="sk-SK" w:eastAsia="ar-SA"/>
              </w:rPr>
            </w:pPr>
            <w:r w:rsidRPr="00B0317F">
              <w:rPr>
                <w:rFonts w:eastAsia="SimSun"/>
                <w:color w:val="auto"/>
                <w:kern w:val="2"/>
                <w:szCs w:val="24"/>
                <w:lang w:val="sk-SK" w:eastAsia="ar-SA"/>
              </w:rPr>
              <w:t>Žiadne </w:t>
            </w:r>
          </w:p>
        </w:tc>
      </w:tr>
      <w:tr w:rsidR="000F0965" w:rsidRPr="00B0317F" w14:paraId="4E91C139" w14:textId="77777777" w:rsidTr="00570318">
        <w:tc>
          <w:tcPr>
            <w:tcW w:w="6362"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vAlign w:val="center"/>
            <w:hideMark/>
          </w:tcPr>
          <w:p w14:paraId="092615A7"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1. Vplyvy na rozpočet verejnej správy</w:t>
            </w:r>
          </w:p>
        </w:tc>
        <w:tc>
          <w:tcPr>
            <w:tcW w:w="1063"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vAlign w:val="center"/>
          </w:tcPr>
          <w:p w14:paraId="1519633D" w14:textId="71D107E9" w:rsidR="000F0965" w:rsidRPr="00B0317F" w:rsidRDefault="000F0965" w:rsidP="00702FCB">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tcPr>
          <w:p w14:paraId="0A00DE26"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x</w:t>
            </w:r>
          </w:p>
        </w:tc>
        <w:tc>
          <w:tcPr>
            <w:tcW w:w="850"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vAlign w:val="center"/>
            <w:hideMark/>
          </w:tcPr>
          <w:p w14:paraId="5E571A1D" w14:textId="77777777" w:rsidR="000F0965" w:rsidRPr="00B0317F" w:rsidRDefault="000F0965" w:rsidP="00702FCB">
            <w:pPr>
              <w:widowControl w:val="0"/>
              <w:suppressAutoHyphens/>
              <w:spacing w:before="0" w:line="360" w:lineRule="auto"/>
              <w:ind w:left="-17" w:right="-44"/>
              <w:jc w:val="both"/>
              <w:rPr>
                <w:rFonts w:eastAsia="SimSun"/>
                <w:color w:val="auto"/>
                <w:kern w:val="2"/>
                <w:szCs w:val="24"/>
                <w:lang w:val="sk-SK" w:eastAsia="ar-SA"/>
              </w:rPr>
            </w:pPr>
          </w:p>
        </w:tc>
      </w:tr>
      <w:tr w:rsidR="000F0965" w:rsidRPr="00B0317F" w14:paraId="2DAF1117" w14:textId="77777777" w:rsidTr="00570318">
        <w:tc>
          <w:tcPr>
            <w:tcW w:w="6362" w:type="dxa"/>
            <w:tcBorders>
              <w:left w:val="single" w:sz="4" w:space="0" w:color="DDD9C3" w:themeColor="background2" w:themeShade="E6"/>
              <w:right w:val="single" w:sz="4" w:space="0" w:color="DDD9C3" w:themeColor="background2" w:themeShade="E6"/>
            </w:tcBorders>
            <w:hideMark/>
          </w:tcPr>
          <w:p w14:paraId="48AE76C2"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xml:space="preserve">2. Vplyvy na podnikateľské prostredie – dochádza k zvýšeniu </w:t>
            </w:r>
          </w:p>
          <w:p w14:paraId="680EBC27"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regulačného zaťaženia?</w:t>
            </w:r>
          </w:p>
        </w:tc>
        <w:tc>
          <w:tcPr>
            <w:tcW w:w="1063" w:type="dxa"/>
            <w:tcBorders>
              <w:left w:val="single" w:sz="4" w:space="0" w:color="DDD9C3" w:themeColor="background2" w:themeShade="E6"/>
              <w:right w:val="single" w:sz="4" w:space="0" w:color="DDD9C3" w:themeColor="background2" w:themeShade="E6"/>
            </w:tcBorders>
          </w:tcPr>
          <w:p w14:paraId="18550F8B" w14:textId="7B296236" w:rsidR="000F0965" w:rsidRPr="00B0317F" w:rsidRDefault="000F0965" w:rsidP="00702FCB">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left w:val="single" w:sz="4" w:space="0" w:color="DDD9C3" w:themeColor="background2" w:themeShade="E6"/>
              <w:right w:val="single" w:sz="4" w:space="0" w:color="DDD9C3" w:themeColor="background2" w:themeShade="E6"/>
            </w:tcBorders>
          </w:tcPr>
          <w:p w14:paraId="12420624" w14:textId="7DA9B975" w:rsidR="000F0965" w:rsidRPr="00B0317F" w:rsidRDefault="000F0965" w:rsidP="00702FCB">
            <w:pPr>
              <w:widowControl w:val="0"/>
              <w:suppressAutoHyphens/>
              <w:spacing w:before="0" w:line="360" w:lineRule="auto"/>
              <w:ind w:left="-17" w:right="-427"/>
              <w:rPr>
                <w:rFonts w:eastAsia="SimSun"/>
                <w:color w:val="auto"/>
                <w:kern w:val="2"/>
                <w:szCs w:val="24"/>
                <w:lang w:val="sk-SK" w:eastAsia="ar-SA"/>
              </w:rPr>
            </w:pPr>
          </w:p>
        </w:tc>
        <w:tc>
          <w:tcPr>
            <w:tcW w:w="850" w:type="dxa"/>
            <w:tcBorders>
              <w:left w:val="single" w:sz="4" w:space="0" w:color="DDD9C3" w:themeColor="background2" w:themeShade="E6"/>
              <w:right w:val="single" w:sz="4" w:space="0" w:color="DDD9C3" w:themeColor="background2" w:themeShade="E6"/>
            </w:tcBorders>
            <w:hideMark/>
          </w:tcPr>
          <w:p w14:paraId="09F240DD" w14:textId="13A9F76E" w:rsidR="000F0965" w:rsidRPr="00B0317F" w:rsidRDefault="003B1AFE" w:rsidP="00702FCB">
            <w:pPr>
              <w:widowControl w:val="0"/>
              <w:suppressAutoHyphens/>
              <w:spacing w:before="0" w:line="360" w:lineRule="auto"/>
              <w:ind w:left="-17" w:right="-44"/>
              <w:jc w:val="both"/>
              <w:rPr>
                <w:rFonts w:eastAsia="SimSun"/>
                <w:color w:val="auto"/>
                <w:kern w:val="2"/>
                <w:szCs w:val="24"/>
                <w:lang w:val="sk-SK" w:eastAsia="ar-SA"/>
              </w:rPr>
            </w:pPr>
            <w:r>
              <w:rPr>
                <w:rFonts w:eastAsia="SimSun"/>
                <w:color w:val="auto"/>
                <w:kern w:val="2"/>
                <w:szCs w:val="24"/>
                <w:lang w:val="sk-SK" w:eastAsia="ar-SA"/>
              </w:rPr>
              <w:t>x</w:t>
            </w:r>
          </w:p>
        </w:tc>
      </w:tr>
      <w:tr w:rsidR="000F0965" w:rsidRPr="00B0317F" w14:paraId="436C4060" w14:textId="77777777" w:rsidTr="00570318">
        <w:tc>
          <w:tcPr>
            <w:tcW w:w="6362" w:type="dxa"/>
            <w:tcBorders>
              <w:top w:val="single" w:sz="4" w:space="0" w:color="C0C0C0"/>
              <w:left w:val="single" w:sz="4" w:space="0" w:color="C0C0C0"/>
              <w:bottom w:val="single" w:sz="4" w:space="0" w:color="C0C0C0"/>
              <w:right w:val="single" w:sz="4" w:space="0" w:color="DDD9C3" w:themeColor="background2" w:themeShade="E6"/>
            </w:tcBorders>
            <w:vAlign w:val="center"/>
            <w:hideMark/>
          </w:tcPr>
          <w:p w14:paraId="302F58AD"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3. Sociálne vplyvy</w:t>
            </w:r>
          </w:p>
        </w:tc>
        <w:tc>
          <w:tcPr>
            <w:tcW w:w="1063"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vAlign w:val="center"/>
            <w:hideMark/>
          </w:tcPr>
          <w:p w14:paraId="2369BCF7"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xml:space="preserve">x                </w:t>
            </w:r>
          </w:p>
        </w:tc>
        <w:tc>
          <w:tcPr>
            <w:tcW w:w="1064"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tcPr>
          <w:p w14:paraId="2A831A96"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DDD9C3" w:themeColor="background2" w:themeShade="E6"/>
              <w:bottom w:val="single" w:sz="4" w:space="0" w:color="C0C0C0"/>
              <w:right w:val="single" w:sz="4" w:space="0" w:color="BFBFBF"/>
            </w:tcBorders>
            <w:vAlign w:val="center"/>
            <w:hideMark/>
          </w:tcPr>
          <w:p w14:paraId="029FB195" w14:textId="77777777" w:rsidR="000F0965" w:rsidRPr="00B0317F" w:rsidRDefault="000F0965" w:rsidP="00702FCB">
            <w:pPr>
              <w:widowControl w:val="0"/>
              <w:suppressAutoHyphens/>
              <w:spacing w:before="0" w:line="360" w:lineRule="auto"/>
              <w:ind w:left="-17" w:right="-44"/>
              <w:jc w:val="both"/>
              <w:rPr>
                <w:rFonts w:eastAsia="SimSun"/>
                <w:color w:val="auto"/>
                <w:kern w:val="2"/>
                <w:szCs w:val="24"/>
                <w:lang w:val="sk-SK" w:eastAsia="ar-SA"/>
              </w:rPr>
            </w:pPr>
          </w:p>
        </w:tc>
      </w:tr>
      <w:tr w:rsidR="000F0965" w:rsidRPr="00B0317F" w14:paraId="4BCBBA03" w14:textId="77777777" w:rsidTr="00570318">
        <w:tc>
          <w:tcPr>
            <w:tcW w:w="6362" w:type="dxa"/>
            <w:tcBorders>
              <w:top w:val="single" w:sz="4" w:space="0" w:color="C0C0C0"/>
              <w:left w:val="single" w:sz="4" w:space="0" w:color="C0C0C0"/>
              <w:bottom w:val="single" w:sz="4" w:space="0" w:color="C0C0C0"/>
              <w:right w:val="nil"/>
            </w:tcBorders>
            <w:vAlign w:val="center"/>
            <w:hideMark/>
          </w:tcPr>
          <w:p w14:paraId="2AEE72E7"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vplyvy na hospodárenie obyvateľstva,</w:t>
            </w:r>
          </w:p>
        </w:tc>
        <w:tc>
          <w:tcPr>
            <w:tcW w:w="1063" w:type="dxa"/>
            <w:tcBorders>
              <w:top w:val="single" w:sz="4" w:space="0" w:color="C0C0C0"/>
              <w:left w:val="single" w:sz="4" w:space="0" w:color="C0C0C0"/>
              <w:bottom w:val="single" w:sz="4" w:space="0" w:color="C0C0C0"/>
              <w:right w:val="nil"/>
            </w:tcBorders>
            <w:vAlign w:val="center"/>
            <w:hideMark/>
          </w:tcPr>
          <w:p w14:paraId="18BAD21A"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xml:space="preserve">x         </w:t>
            </w:r>
          </w:p>
        </w:tc>
        <w:tc>
          <w:tcPr>
            <w:tcW w:w="1064" w:type="dxa"/>
            <w:tcBorders>
              <w:top w:val="single" w:sz="4" w:space="0" w:color="C0C0C0"/>
              <w:left w:val="single" w:sz="4" w:space="0" w:color="C0C0C0"/>
              <w:bottom w:val="single" w:sz="4" w:space="0" w:color="C0C0C0"/>
              <w:right w:val="single" w:sz="4" w:space="0" w:color="C0C0C0"/>
            </w:tcBorders>
          </w:tcPr>
          <w:p w14:paraId="521ADC2D"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6B7D950B" w14:textId="77777777" w:rsidR="000F0965" w:rsidRPr="00B0317F" w:rsidRDefault="000F0965" w:rsidP="00702FCB">
            <w:pPr>
              <w:widowControl w:val="0"/>
              <w:suppressAutoHyphens/>
              <w:spacing w:before="0" w:line="360" w:lineRule="auto"/>
              <w:ind w:left="-17" w:right="-44"/>
              <w:jc w:val="both"/>
              <w:rPr>
                <w:rFonts w:eastAsia="SimSun"/>
                <w:color w:val="auto"/>
                <w:kern w:val="2"/>
                <w:szCs w:val="24"/>
                <w:lang w:val="sk-SK" w:eastAsia="ar-SA"/>
              </w:rPr>
            </w:pPr>
          </w:p>
        </w:tc>
      </w:tr>
      <w:tr w:rsidR="000F0965" w:rsidRPr="00B0317F" w14:paraId="4749AB0E" w14:textId="77777777" w:rsidTr="00570318">
        <w:tc>
          <w:tcPr>
            <w:tcW w:w="6362" w:type="dxa"/>
            <w:tcBorders>
              <w:top w:val="single" w:sz="4" w:space="0" w:color="C0C0C0"/>
              <w:left w:val="single" w:sz="4" w:space="0" w:color="C0C0C0"/>
              <w:bottom w:val="single" w:sz="4" w:space="0" w:color="C0C0C0"/>
              <w:right w:val="nil"/>
            </w:tcBorders>
            <w:vAlign w:val="center"/>
            <w:hideMark/>
          </w:tcPr>
          <w:p w14:paraId="61ABD809"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sociálnu exklúziu,</w:t>
            </w:r>
          </w:p>
        </w:tc>
        <w:tc>
          <w:tcPr>
            <w:tcW w:w="1063" w:type="dxa"/>
            <w:tcBorders>
              <w:top w:val="single" w:sz="4" w:space="0" w:color="C0C0C0"/>
              <w:left w:val="single" w:sz="4" w:space="0" w:color="C0C0C0"/>
              <w:bottom w:val="single" w:sz="4" w:space="0" w:color="C0C0C0"/>
              <w:right w:val="nil"/>
            </w:tcBorders>
            <w:vAlign w:val="center"/>
            <w:hideMark/>
          </w:tcPr>
          <w:p w14:paraId="188BAE09"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xml:space="preserve">x                </w:t>
            </w:r>
          </w:p>
        </w:tc>
        <w:tc>
          <w:tcPr>
            <w:tcW w:w="1064" w:type="dxa"/>
            <w:tcBorders>
              <w:top w:val="single" w:sz="4" w:space="0" w:color="C0C0C0"/>
              <w:left w:val="single" w:sz="4" w:space="0" w:color="C0C0C0"/>
              <w:bottom w:val="single" w:sz="4" w:space="0" w:color="C0C0C0"/>
              <w:right w:val="single" w:sz="4" w:space="0" w:color="C0C0C0"/>
            </w:tcBorders>
          </w:tcPr>
          <w:p w14:paraId="41A03DCD"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3B6FB398" w14:textId="77777777" w:rsidR="000F0965" w:rsidRPr="00B0317F" w:rsidRDefault="000F0965" w:rsidP="00702FCB">
            <w:pPr>
              <w:widowControl w:val="0"/>
              <w:suppressAutoHyphens/>
              <w:spacing w:before="0" w:line="360" w:lineRule="auto"/>
              <w:ind w:left="-17" w:right="-44"/>
              <w:jc w:val="both"/>
              <w:rPr>
                <w:rFonts w:eastAsia="SimSun"/>
                <w:color w:val="auto"/>
                <w:kern w:val="2"/>
                <w:szCs w:val="24"/>
                <w:lang w:val="sk-SK" w:eastAsia="ar-SA"/>
              </w:rPr>
            </w:pPr>
          </w:p>
        </w:tc>
      </w:tr>
      <w:tr w:rsidR="000F0965" w:rsidRPr="00B0317F" w14:paraId="3B6A6D0B" w14:textId="77777777" w:rsidTr="00570318">
        <w:tc>
          <w:tcPr>
            <w:tcW w:w="6362" w:type="dxa"/>
            <w:tcBorders>
              <w:top w:val="single" w:sz="4" w:space="0" w:color="C0C0C0"/>
              <w:left w:val="single" w:sz="4" w:space="0" w:color="C0C0C0"/>
              <w:bottom w:val="single" w:sz="4" w:space="0" w:color="C0C0C0"/>
              <w:right w:val="nil"/>
            </w:tcBorders>
            <w:vAlign w:val="center"/>
            <w:hideMark/>
          </w:tcPr>
          <w:p w14:paraId="703413F2"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rovnosť príležitostí a rodovú rovnosť a vplyvy na zamestnanosť</w:t>
            </w:r>
          </w:p>
        </w:tc>
        <w:tc>
          <w:tcPr>
            <w:tcW w:w="1063" w:type="dxa"/>
            <w:tcBorders>
              <w:top w:val="single" w:sz="4" w:space="0" w:color="C0C0C0"/>
              <w:left w:val="single" w:sz="4" w:space="0" w:color="C0C0C0"/>
              <w:bottom w:val="single" w:sz="4" w:space="0" w:color="C0C0C0"/>
              <w:right w:val="nil"/>
            </w:tcBorders>
            <w:vAlign w:val="center"/>
          </w:tcPr>
          <w:p w14:paraId="18EE1F48" w14:textId="733CC9D8" w:rsidR="000F0965" w:rsidRPr="00B0317F" w:rsidRDefault="000F0965" w:rsidP="00702FCB">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14:paraId="0232C415"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70991292" w14:textId="7A85F84C" w:rsidR="000F0965" w:rsidRPr="00B0317F" w:rsidRDefault="003B1AFE" w:rsidP="00702FCB">
            <w:pPr>
              <w:widowControl w:val="0"/>
              <w:suppressAutoHyphens/>
              <w:spacing w:before="0" w:line="360" w:lineRule="auto"/>
              <w:ind w:left="-17" w:right="-44"/>
              <w:jc w:val="both"/>
              <w:rPr>
                <w:rFonts w:eastAsia="SimSun"/>
                <w:color w:val="auto"/>
                <w:kern w:val="2"/>
                <w:szCs w:val="24"/>
                <w:lang w:val="sk-SK" w:eastAsia="ar-SA"/>
              </w:rPr>
            </w:pPr>
            <w:r>
              <w:rPr>
                <w:rFonts w:eastAsia="SimSun"/>
                <w:color w:val="auto"/>
                <w:kern w:val="2"/>
                <w:szCs w:val="24"/>
                <w:lang w:val="sk-SK" w:eastAsia="ar-SA"/>
              </w:rPr>
              <w:t>x</w:t>
            </w:r>
          </w:p>
        </w:tc>
      </w:tr>
      <w:tr w:rsidR="000F0965" w:rsidRPr="00B0317F" w14:paraId="643F5196" w14:textId="77777777" w:rsidTr="00570318">
        <w:tc>
          <w:tcPr>
            <w:tcW w:w="6362" w:type="dxa"/>
            <w:tcBorders>
              <w:top w:val="single" w:sz="4" w:space="0" w:color="C0C0C0"/>
              <w:left w:val="single" w:sz="4" w:space="0" w:color="C0C0C0"/>
              <w:bottom w:val="single" w:sz="4" w:space="0" w:color="C0C0C0"/>
              <w:right w:val="nil"/>
            </w:tcBorders>
            <w:vAlign w:val="center"/>
            <w:hideMark/>
          </w:tcPr>
          <w:p w14:paraId="7CE60F17"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4. Vplyvy na životné prostredie</w:t>
            </w:r>
          </w:p>
        </w:tc>
        <w:tc>
          <w:tcPr>
            <w:tcW w:w="1063" w:type="dxa"/>
            <w:tcBorders>
              <w:top w:val="single" w:sz="4" w:space="0" w:color="C0C0C0"/>
              <w:left w:val="single" w:sz="4" w:space="0" w:color="C0C0C0"/>
              <w:bottom w:val="single" w:sz="4" w:space="0" w:color="C0C0C0"/>
              <w:right w:val="nil"/>
            </w:tcBorders>
            <w:vAlign w:val="center"/>
          </w:tcPr>
          <w:p w14:paraId="20DDEC3B" w14:textId="77777777" w:rsidR="000F0965" w:rsidRPr="00B0317F" w:rsidRDefault="000F0965" w:rsidP="00702FCB">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14:paraId="7CBC451C"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5DB42D6B" w14:textId="77777777" w:rsidR="000F0965" w:rsidRPr="00B0317F" w:rsidRDefault="000F0965" w:rsidP="00702FCB">
            <w:pPr>
              <w:widowControl w:val="0"/>
              <w:suppressAutoHyphens/>
              <w:spacing w:before="0" w:line="360" w:lineRule="auto"/>
              <w:ind w:left="-17" w:right="-44"/>
              <w:jc w:val="both"/>
              <w:rPr>
                <w:rFonts w:eastAsia="SimSun"/>
                <w:color w:val="auto"/>
                <w:kern w:val="2"/>
                <w:szCs w:val="24"/>
                <w:lang w:val="sk-SK" w:eastAsia="ar-SA"/>
              </w:rPr>
            </w:pPr>
            <w:r w:rsidRPr="00B0317F">
              <w:rPr>
                <w:rFonts w:eastAsia="SimSun"/>
                <w:color w:val="auto"/>
                <w:kern w:val="2"/>
                <w:szCs w:val="24"/>
                <w:lang w:val="sk-SK" w:eastAsia="ar-SA"/>
              </w:rPr>
              <w:t>x</w:t>
            </w:r>
          </w:p>
        </w:tc>
      </w:tr>
      <w:tr w:rsidR="000F0965" w:rsidRPr="00B0317F" w14:paraId="6A5E9F11" w14:textId="77777777" w:rsidTr="00570318">
        <w:tc>
          <w:tcPr>
            <w:tcW w:w="6362" w:type="dxa"/>
            <w:tcBorders>
              <w:top w:val="single" w:sz="4" w:space="0" w:color="C0C0C0"/>
              <w:left w:val="single" w:sz="4" w:space="0" w:color="C0C0C0"/>
              <w:bottom w:val="single" w:sz="4" w:space="0" w:color="C0C0C0"/>
              <w:right w:val="nil"/>
            </w:tcBorders>
            <w:vAlign w:val="center"/>
            <w:hideMark/>
          </w:tcPr>
          <w:p w14:paraId="6C29E106"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5. Vplyvy na informatizáciu spoločnosti</w:t>
            </w:r>
          </w:p>
        </w:tc>
        <w:tc>
          <w:tcPr>
            <w:tcW w:w="1063" w:type="dxa"/>
            <w:tcBorders>
              <w:top w:val="single" w:sz="4" w:space="0" w:color="C0C0C0"/>
              <w:left w:val="single" w:sz="4" w:space="0" w:color="C0C0C0"/>
              <w:bottom w:val="single" w:sz="4" w:space="0" w:color="C0C0C0"/>
              <w:right w:val="nil"/>
            </w:tcBorders>
            <w:vAlign w:val="center"/>
          </w:tcPr>
          <w:p w14:paraId="1DAA94D9" w14:textId="77777777" w:rsidR="000F0965" w:rsidRPr="00B0317F" w:rsidRDefault="000F0965" w:rsidP="00702FCB">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14:paraId="341D1170"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5A32CFE6" w14:textId="77777777" w:rsidR="000F0965" w:rsidRPr="00B0317F" w:rsidRDefault="000F0965" w:rsidP="00702FCB">
            <w:pPr>
              <w:widowControl w:val="0"/>
              <w:suppressAutoHyphens/>
              <w:spacing w:before="0" w:line="360" w:lineRule="auto"/>
              <w:ind w:left="-17" w:right="-44"/>
              <w:jc w:val="both"/>
              <w:rPr>
                <w:rFonts w:eastAsia="SimSun"/>
                <w:color w:val="auto"/>
                <w:kern w:val="2"/>
                <w:szCs w:val="24"/>
                <w:lang w:val="sk-SK" w:eastAsia="ar-SA"/>
              </w:rPr>
            </w:pPr>
            <w:r w:rsidRPr="00B0317F">
              <w:rPr>
                <w:rFonts w:eastAsia="SimSun"/>
                <w:color w:val="auto"/>
                <w:kern w:val="2"/>
                <w:szCs w:val="24"/>
                <w:lang w:val="sk-SK" w:eastAsia="ar-SA"/>
              </w:rPr>
              <w:t>x</w:t>
            </w:r>
          </w:p>
        </w:tc>
      </w:tr>
      <w:tr w:rsidR="000F0965" w:rsidRPr="00B0317F" w14:paraId="0FF1BD34" w14:textId="77777777" w:rsidTr="00570318">
        <w:tc>
          <w:tcPr>
            <w:tcW w:w="6362" w:type="dxa"/>
            <w:tcBorders>
              <w:top w:val="single" w:sz="4" w:space="0" w:color="C0C0C0"/>
              <w:left w:val="single" w:sz="4" w:space="0" w:color="C0C0C0"/>
              <w:bottom w:val="single" w:sz="4" w:space="0" w:color="C0C0C0"/>
              <w:right w:val="nil"/>
            </w:tcBorders>
            <w:vAlign w:val="center"/>
          </w:tcPr>
          <w:p w14:paraId="4B093A53"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6. Vplyvy na služby verejnej správy pre občana</w:t>
            </w:r>
          </w:p>
        </w:tc>
        <w:tc>
          <w:tcPr>
            <w:tcW w:w="1063" w:type="dxa"/>
            <w:tcBorders>
              <w:top w:val="single" w:sz="4" w:space="0" w:color="C0C0C0"/>
              <w:left w:val="single" w:sz="4" w:space="0" w:color="C0C0C0"/>
              <w:bottom w:val="single" w:sz="4" w:space="0" w:color="C0C0C0"/>
              <w:right w:val="nil"/>
            </w:tcBorders>
            <w:vAlign w:val="center"/>
          </w:tcPr>
          <w:p w14:paraId="3C0F5240" w14:textId="77777777" w:rsidR="000F0965" w:rsidRPr="00B0317F" w:rsidRDefault="000F0965" w:rsidP="00702FCB">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14:paraId="32D341C2" w14:textId="77777777" w:rsidR="000F0965" w:rsidRPr="00B0317F" w:rsidRDefault="000F0965" w:rsidP="00702FCB">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tcPr>
          <w:p w14:paraId="6D8E8784" w14:textId="7E18458C" w:rsidR="000F0965" w:rsidRPr="00B0317F" w:rsidRDefault="003B1AFE" w:rsidP="00702FCB">
            <w:pPr>
              <w:widowControl w:val="0"/>
              <w:suppressAutoHyphens/>
              <w:spacing w:before="0" w:line="360" w:lineRule="auto"/>
              <w:ind w:left="-17" w:right="-44"/>
              <w:jc w:val="both"/>
              <w:rPr>
                <w:rFonts w:eastAsia="SimSun"/>
                <w:color w:val="auto"/>
                <w:kern w:val="2"/>
                <w:szCs w:val="24"/>
                <w:lang w:val="sk-SK" w:eastAsia="ar-SA"/>
              </w:rPr>
            </w:pPr>
            <w:r>
              <w:rPr>
                <w:rFonts w:eastAsia="SimSun"/>
                <w:color w:val="auto"/>
                <w:kern w:val="2"/>
                <w:szCs w:val="24"/>
                <w:lang w:val="sk-SK" w:eastAsia="ar-SA"/>
              </w:rPr>
              <w:t>x</w:t>
            </w:r>
          </w:p>
        </w:tc>
      </w:tr>
      <w:tr w:rsidR="00B0317F" w:rsidRPr="00B0317F" w14:paraId="4B76674A" w14:textId="77777777" w:rsidTr="00570318">
        <w:tc>
          <w:tcPr>
            <w:tcW w:w="6362" w:type="dxa"/>
            <w:tcBorders>
              <w:top w:val="single" w:sz="4" w:space="0" w:color="C0C0C0"/>
              <w:left w:val="single" w:sz="4" w:space="0" w:color="C0C0C0"/>
              <w:bottom w:val="single" w:sz="4" w:space="0" w:color="C0C0C0"/>
              <w:right w:val="nil"/>
            </w:tcBorders>
            <w:vAlign w:val="center"/>
          </w:tcPr>
          <w:p w14:paraId="5FF438B0" w14:textId="038DD91B" w:rsidR="00B0317F" w:rsidRPr="00B0317F" w:rsidRDefault="00B0317F" w:rsidP="00702FCB">
            <w:pPr>
              <w:widowControl w:val="0"/>
              <w:suppressAutoHyphens/>
              <w:spacing w:before="0" w:line="360" w:lineRule="auto"/>
              <w:ind w:left="-17" w:right="-427"/>
              <w:jc w:val="both"/>
              <w:rPr>
                <w:rFonts w:eastAsia="SimSun"/>
                <w:color w:val="auto"/>
                <w:kern w:val="2"/>
                <w:szCs w:val="24"/>
                <w:lang w:val="sk-SK" w:eastAsia="ar-SA"/>
              </w:rPr>
            </w:pPr>
            <w:r>
              <w:rPr>
                <w:rFonts w:eastAsia="SimSun"/>
                <w:color w:val="auto"/>
                <w:kern w:val="2"/>
                <w:szCs w:val="24"/>
                <w:lang w:val="sk-SK" w:eastAsia="ar-SA"/>
              </w:rPr>
              <w:t>7. Vplyvy na manželstvo, rodičovstvo a  rodinu</w:t>
            </w:r>
          </w:p>
        </w:tc>
        <w:tc>
          <w:tcPr>
            <w:tcW w:w="1063" w:type="dxa"/>
            <w:tcBorders>
              <w:top w:val="single" w:sz="4" w:space="0" w:color="C0C0C0"/>
              <w:left w:val="single" w:sz="4" w:space="0" w:color="C0C0C0"/>
              <w:bottom w:val="single" w:sz="4" w:space="0" w:color="C0C0C0"/>
              <w:right w:val="nil"/>
            </w:tcBorders>
            <w:vAlign w:val="center"/>
          </w:tcPr>
          <w:p w14:paraId="372FA782" w14:textId="748BEAB0" w:rsidR="00B0317F" w:rsidRPr="00B0317F" w:rsidRDefault="000768A5" w:rsidP="00702FCB">
            <w:pPr>
              <w:widowControl w:val="0"/>
              <w:suppressAutoHyphens/>
              <w:snapToGrid w:val="0"/>
              <w:spacing w:before="0" w:line="360" w:lineRule="auto"/>
              <w:ind w:left="-17" w:right="-427"/>
              <w:jc w:val="both"/>
              <w:rPr>
                <w:rFonts w:eastAsia="SimSun"/>
                <w:color w:val="auto"/>
                <w:kern w:val="2"/>
                <w:szCs w:val="24"/>
                <w:lang w:val="sk-SK" w:eastAsia="ar-SA"/>
              </w:rPr>
            </w:pPr>
            <w:r>
              <w:rPr>
                <w:rFonts w:eastAsia="SimSun"/>
                <w:color w:val="auto"/>
                <w:kern w:val="2"/>
                <w:szCs w:val="24"/>
                <w:lang w:val="sk-SK" w:eastAsia="ar-SA"/>
              </w:rPr>
              <w:t>x</w:t>
            </w:r>
          </w:p>
        </w:tc>
        <w:tc>
          <w:tcPr>
            <w:tcW w:w="1064" w:type="dxa"/>
            <w:tcBorders>
              <w:top w:val="single" w:sz="4" w:space="0" w:color="C0C0C0"/>
              <w:left w:val="single" w:sz="4" w:space="0" w:color="C0C0C0"/>
              <w:bottom w:val="single" w:sz="4" w:space="0" w:color="C0C0C0"/>
              <w:right w:val="single" w:sz="4" w:space="0" w:color="C0C0C0"/>
            </w:tcBorders>
          </w:tcPr>
          <w:p w14:paraId="3A39EB76" w14:textId="77777777" w:rsidR="00B0317F" w:rsidRPr="00B0317F" w:rsidRDefault="00B0317F" w:rsidP="00702FCB">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tcPr>
          <w:p w14:paraId="5B0AE169" w14:textId="1BC1E38B" w:rsidR="00B0317F" w:rsidRPr="00B0317F" w:rsidRDefault="00B0317F" w:rsidP="00702FCB">
            <w:pPr>
              <w:widowControl w:val="0"/>
              <w:suppressAutoHyphens/>
              <w:spacing w:before="0" w:line="360" w:lineRule="auto"/>
              <w:ind w:left="-17" w:right="-44"/>
              <w:jc w:val="both"/>
              <w:rPr>
                <w:rFonts w:eastAsia="SimSun"/>
                <w:color w:val="auto"/>
                <w:kern w:val="2"/>
                <w:szCs w:val="24"/>
                <w:lang w:val="sk-SK" w:eastAsia="ar-SA"/>
              </w:rPr>
            </w:pPr>
          </w:p>
        </w:tc>
      </w:tr>
    </w:tbl>
    <w:p w14:paraId="47F43D3F" w14:textId="78431260" w:rsidR="000F0965" w:rsidRPr="00D31B31" w:rsidRDefault="000F0965" w:rsidP="00702FCB">
      <w:pPr>
        <w:widowControl w:val="0"/>
        <w:suppressAutoHyphens/>
        <w:spacing w:before="0" w:line="360" w:lineRule="auto"/>
        <w:ind w:right="-427"/>
        <w:jc w:val="both"/>
        <w:rPr>
          <w:rFonts w:eastAsia="SimSun"/>
          <w:b/>
          <w:bCs/>
          <w:color w:val="auto"/>
          <w:kern w:val="2"/>
          <w:sz w:val="4"/>
          <w:szCs w:val="4"/>
          <w:lang w:val="sk-SK" w:eastAsia="ar-SA"/>
        </w:rPr>
      </w:pPr>
    </w:p>
    <w:p w14:paraId="4609D11A" w14:textId="77777777" w:rsidR="000768A5" w:rsidRPr="00D31B31" w:rsidRDefault="000768A5" w:rsidP="00702FCB">
      <w:pPr>
        <w:widowControl w:val="0"/>
        <w:suppressAutoHyphens/>
        <w:spacing w:before="0" w:line="276" w:lineRule="auto"/>
        <w:ind w:left="-17" w:right="-425"/>
        <w:jc w:val="both"/>
        <w:rPr>
          <w:rFonts w:eastAsia="SimSun"/>
          <w:b/>
          <w:bCs/>
          <w:color w:val="auto"/>
          <w:kern w:val="2"/>
          <w:sz w:val="8"/>
          <w:szCs w:val="24"/>
          <w:lang w:val="sk-SK" w:eastAsia="ar-SA"/>
        </w:rPr>
      </w:pPr>
    </w:p>
    <w:p w14:paraId="7FDE6D0E" w14:textId="6A72AB5D" w:rsidR="000F0965" w:rsidRPr="00B0317F" w:rsidRDefault="000F0965" w:rsidP="00702FCB">
      <w:pPr>
        <w:widowControl w:val="0"/>
        <w:suppressAutoHyphens/>
        <w:spacing w:before="0" w:line="276" w:lineRule="auto"/>
        <w:ind w:left="-17" w:right="-425"/>
        <w:jc w:val="both"/>
        <w:rPr>
          <w:rFonts w:eastAsia="SimSun"/>
          <w:color w:val="auto"/>
          <w:sz w:val="24"/>
          <w:szCs w:val="24"/>
          <w:lang w:val="sk-SK" w:eastAsia="ar-SA"/>
        </w:rPr>
      </w:pPr>
      <w:r w:rsidRPr="00B0317F">
        <w:rPr>
          <w:rFonts w:eastAsia="SimSun"/>
          <w:b/>
          <w:bCs/>
          <w:color w:val="auto"/>
          <w:kern w:val="2"/>
          <w:sz w:val="24"/>
          <w:szCs w:val="24"/>
          <w:lang w:val="sk-SK" w:eastAsia="ar-SA"/>
        </w:rPr>
        <w:t>A.3. Poznámky</w:t>
      </w:r>
      <w:r w:rsidR="001A4A04">
        <w:rPr>
          <w:rFonts w:eastAsia="SimSun"/>
          <w:b/>
          <w:bCs/>
          <w:color w:val="auto"/>
          <w:kern w:val="2"/>
          <w:sz w:val="24"/>
          <w:szCs w:val="24"/>
          <w:lang w:val="sk-SK" w:eastAsia="ar-SA"/>
        </w:rPr>
        <w:t>:</w:t>
      </w:r>
    </w:p>
    <w:p w14:paraId="2A498742" w14:textId="3244279E" w:rsidR="000768A5" w:rsidRDefault="00E47734" w:rsidP="000768A5">
      <w:pPr>
        <w:spacing w:before="0" w:line="264" w:lineRule="auto"/>
        <w:ind w:left="-17"/>
        <w:jc w:val="both"/>
        <w:rPr>
          <w:color w:val="auto"/>
          <w:sz w:val="24"/>
          <w:szCs w:val="24"/>
          <w:lang w:val="sk-SK"/>
        </w:rPr>
      </w:pPr>
      <w:r>
        <w:rPr>
          <w:color w:val="auto"/>
          <w:sz w:val="24"/>
          <w:szCs w:val="24"/>
          <w:lang w:val="sk-SK"/>
        </w:rPr>
        <w:t>N</w:t>
      </w:r>
      <w:r w:rsidRPr="00A5443A">
        <w:rPr>
          <w:color w:val="auto"/>
          <w:sz w:val="24"/>
          <w:szCs w:val="24"/>
          <w:lang w:val="sk-SK"/>
        </w:rPr>
        <w:t>ávrh zákona má negatívne vplyvy na rozpočet verejnej správy</w:t>
      </w:r>
      <w:r>
        <w:rPr>
          <w:color w:val="auto"/>
          <w:sz w:val="24"/>
          <w:szCs w:val="24"/>
          <w:lang w:val="sk-SK"/>
        </w:rPr>
        <w:t xml:space="preserve"> </w:t>
      </w:r>
      <w:r w:rsidRPr="00A5443A">
        <w:rPr>
          <w:color w:val="auto"/>
          <w:sz w:val="24"/>
          <w:szCs w:val="24"/>
          <w:lang w:val="sk-SK"/>
        </w:rPr>
        <w:t xml:space="preserve"> –  očakáva zvýšenie výdavkov zo štátneho rozpočtu na vyššie dôchodkové dávky minimálneho dôchodku. Zároveň sa v dôsledku rýchlejšieho medziročného zvyšovania sumy minimálneho dôchodku môže zvýšiť počet osôb spadajúcich do kategórie poberateľov minimálneho dôchodku. Návrh zákona nemá vplyvy na podnikateľské prostredie. Návrh zákona má pozitívne sociálne vplyvy – predpokladá sa pozitívny vplyv na hospodárenie poberateľov minimálneho dôchodku z dôvodu zvýšenia ich pravidelného disponibilného príjmu. Návrh zákona nemá žiadne vplyvy na životné prostredie, a ani vplyvy na informatizáciu spoločnosti a služby verejnej správy pre občana. </w:t>
      </w:r>
      <w:r w:rsidR="000768A5" w:rsidRPr="000768A5">
        <w:rPr>
          <w:color w:val="auto"/>
          <w:sz w:val="24"/>
          <w:szCs w:val="24"/>
          <w:lang w:val="sk-SK"/>
        </w:rPr>
        <w:t xml:space="preserve">Návrh zákona má pozitívne vplyvy na manželstvo, rodičovstvo a rodinu – rodiny, ktorých členom je poberateľ minimálneho dôchodku budú mať </w:t>
      </w:r>
      <w:r w:rsidR="004965D3" w:rsidRPr="000768A5">
        <w:rPr>
          <w:color w:val="auto"/>
          <w:sz w:val="24"/>
          <w:szCs w:val="24"/>
          <w:lang w:val="sk-SK"/>
        </w:rPr>
        <w:t>v</w:t>
      </w:r>
      <w:r w:rsidR="004965D3">
        <w:rPr>
          <w:color w:val="auto"/>
          <w:sz w:val="24"/>
          <w:szCs w:val="24"/>
          <w:lang w:val="sk-SK"/>
        </w:rPr>
        <w:t>yšší</w:t>
      </w:r>
      <w:r w:rsidR="004965D3" w:rsidRPr="000768A5">
        <w:rPr>
          <w:color w:val="auto"/>
          <w:sz w:val="24"/>
          <w:szCs w:val="24"/>
          <w:lang w:val="sk-SK"/>
        </w:rPr>
        <w:t xml:space="preserve"> </w:t>
      </w:r>
      <w:r w:rsidR="000768A5" w:rsidRPr="000768A5">
        <w:rPr>
          <w:color w:val="auto"/>
          <w:sz w:val="24"/>
          <w:szCs w:val="24"/>
          <w:lang w:val="sk-SK"/>
        </w:rPr>
        <w:t>disponibilný príjem.</w:t>
      </w:r>
    </w:p>
    <w:p w14:paraId="1A38EBB9" w14:textId="77777777" w:rsidR="000F0965" w:rsidRPr="00B0317F" w:rsidRDefault="000F0965" w:rsidP="000768A5">
      <w:pPr>
        <w:spacing w:before="0" w:line="264" w:lineRule="auto"/>
        <w:ind w:left="-17"/>
        <w:jc w:val="both"/>
        <w:rPr>
          <w:rFonts w:eastAsia="SimSun"/>
          <w:b/>
          <w:bCs/>
          <w:color w:val="auto"/>
          <w:kern w:val="2"/>
          <w:sz w:val="24"/>
          <w:szCs w:val="24"/>
          <w:lang w:val="sk-SK" w:eastAsia="ar-SA"/>
        </w:rPr>
      </w:pPr>
    </w:p>
    <w:p w14:paraId="14B7CC0F" w14:textId="77777777" w:rsidR="000F0965" w:rsidRPr="00B0317F" w:rsidRDefault="000F0965" w:rsidP="00702FCB">
      <w:pPr>
        <w:widowControl w:val="0"/>
        <w:suppressAutoHyphens/>
        <w:spacing w:before="0" w:line="276" w:lineRule="auto"/>
        <w:ind w:right="-427"/>
        <w:jc w:val="both"/>
        <w:rPr>
          <w:rFonts w:eastAsia="SimSun"/>
          <w:color w:val="auto"/>
          <w:kern w:val="2"/>
          <w:sz w:val="24"/>
          <w:szCs w:val="24"/>
          <w:lang w:val="sk-SK" w:eastAsia="ar-SA"/>
        </w:rPr>
      </w:pPr>
      <w:r w:rsidRPr="00B0317F">
        <w:rPr>
          <w:rFonts w:eastAsia="SimSun"/>
          <w:b/>
          <w:bCs/>
          <w:color w:val="auto"/>
          <w:kern w:val="2"/>
          <w:sz w:val="24"/>
          <w:szCs w:val="24"/>
          <w:lang w:val="sk-SK" w:eastAsia="ar-SA"/>
        </w:rPr>
        <w:t>A.4. Alternatívne riešenia</w:t>
      </w:r>
    </w:p>
    <w:p w14:paraId="6A1C2999" w14:textId="77777777" w:rsidR="000F0965" w:rsidRPr="00B0317F" w:rsidRDefault="000F0965" w:rsidP="00702FCB">
      <w:pPr>
        <w:widowControl w:val="0"/>
        <w:suppressAutoHyphens/>
        <w:spacing w:before="0" w:line="276" w:lineRule="auto"/>
        <w:ind w:right="-427"/>
        <w:jc w:val="both"/>
        <w:rPr>
          <w:rFonts w:eastAsia="SimSun"/>
          <w:b/>
          <w:bCs/>
          <w:color w:val="auto"/>
          <w:kern w:val="2"/>
          <w:sz w:val="24"/>
          <w:szCs w:val="24"/>
          <w:lang w:val="sk-SK" w:eastAsia="ar-SA"/>
        </w:rPr>
      </w:pPr>
      <w:r w:rsidRPr="00B0317F">
        <w:rPr>
          <w:rFonts w:eastAsia="SimSun"/>
          <w:color w:val="auto"/>
          <w:kern w:val="2"/>
          <w:sz w:val="24"/>
          <w:szCs w:val="24"/>
          <w:lang w:val="sk-SK" w:eastAsia="ar-SA"/>
        </w:rPr>
        <w:t>Bezpredmetné </w:t>
      </w:r>
    </w:p>
    <w:p w14:paraId="5574BDBA" w14:textId="77777777" w:rsidR="000F0965" w:rsidRPr="00702FCB" w:rsidRDefault="000F0965" w:rsidP="00702FCB">
      <w:pPr>
        <w:widowControl w:val="0"/>
        <w:suppressAutoHyphens/>
        <w:spacing w:before="0" w:line="276" w:lineRule="auto"/>
        <w:ind w:right="-427"/>
        <w:jc w:val="both"/>
        <w:rPr>
          <w:rFonts w:eastAsia="SimSun"/>
          <w:b/>
          <w:bCs/>
          <w:color w:val="auto"/>
          <w:kern w:val="2"/>
          <w:sz w:val="14"/>
          <w:szCs w:val="24"/>
          <w:lang w:val="sk-SK" w:eastAsia="ar-SA"/>
        </w:rPr>
      </w:pPr>
    </w:p>
    <w:p w14:paraId="7A9F7F07" w14:textId="77777777" w:rsidR="000F0965" w:rsidRPr="00B0317F" w:rsidRDefault="000F0965" w:rsidP="00702FCB">
      <w:pPr>
        <w:widowControl w:val="0"/>
        <w:suppressAutoHyphens/>
        <w:spacing w:before="0" w:line="276" w:lineRule="auto"/>
        <w:ind w:left="567" w:right="-427" w:hanging="567"/>
        <w:jc w:val="both"/>
        <w:rPr>
          <w:rFonts w:eastAsia="SimSun"/>
          <w:color w:val="auto"/>
          <w:kern w:val="2"/>
          <w:sz w:val="24"/>
          <w:szCs w:val="24"/>
          <w:lang w:val="sk-SK" w:eastAsia="ar-SA"/>
        </w:rPr>
      </w:pPr>
      <w:r w:rsidRPr="00B0317F">
        <w:rPr>
          <w:rFonts w:eastAsia="SimSun"/>
          <w:b/>
          <w:bCs/>
          <w:color w:val="auto"/>
          <w:kern w:val="2"/>
          <w:sz w:val="24"/>
          <w:szCs w:val="24"/>
          <w:lang w:val="sk-SK" w:eastAsia="ar-SA"/>
        </w:rPr>
        <w:t xml:space="preserve">A.5. </w:t>
      </w:r>
      <w:r w:rsidRPr="00B0317F">
        <w:rPr>
          <w:rFonts w:eastAsia="SimSun"/>
          <w:b/>
          <w:bCs/>
          <w:color w:val="auto"/>
          <w:kern w:val="2"/>
          <w:sz w:val="24"/>
          <w:szCs w:val="24"/>
          <w:lang w:val="sk-SK" w:eastAsia="ar-SA"/>
        </w:rPr>
        <w:tab/>
        <w:t>Stanovisko gestorov</w:t>
      </w:r>
    </w:p>
    <w:p w14:paraId="53D9366A" w14:textId="6E27FFFD" w:rsidR="000F0965" w:rsidRPr="00B0317F" w:rsidRDefault="00B55DF8" w:rsidP="00702FCB">
      <w:pPr>
        <w:widowControl w:val="0"/>
        <w:suppressAutoHyphens/>
        <w:spacing w:before="0" w:line="276" w:lineRule="auto"/>
        <w:ind w:right="-427"/>
        <w:jc w:val="both"/>
        <w:rPr>
          <w:rFonts w:eastAsia="SimSun"/>
          <w:color w:val="auto"/>
          <w:kern w:val="2"/>
          <w:sz w:val="24"/>
          <w:szCs w:val="24"/>
          <w:lang w:val="sk-SK" w:eastAsia="ar-SA"/>
        </w:rPr>
      </w:pPr>
      <w:r w:rsidRPr="005B4036">
        <w:rPr>
          <w:iCs/>
          <w:color w:val="auto"/>
          <w:sz w:val="24"/>
          <w:szCs w:val="24"/>
        </w:rPr>
        <w:t>Návrh zákona bol zaslaný na vyjadrenie Ministerstvu financií SR</w:t>
      </w:r>
    </w:p>
    <w:p w14:paraId="43A68FCF" w14:textId="77777777" w:rsidR="000F0965" w:rsidRPr="00B0317F" w:rsidRDefault="000F0965" w:rsidP="00AC3084">
      <w:pPr>
        <w:spacing w:line="360" w:lineRule="auto"/>
        <w:jc w:val="center"/>
        <w:rPr>
          <w:b/>
          <w:bCs/>
          <w:color w:val="auto"/>
          <w:szCs w:val="24"/>
          <w:lang w:val="sk-SK"/>
        </w:rPr>
      </w:pPr>
      <w:r w:rsidRPr="00B0317F">
        <w:rPr>
          <w:b/>
          <w:bCs/>
          <w:color w:val="auto"/>
          <w:sz w:val="24"/>
          <w:szCs w:val="24"/>
          <w:lang w:val="sk-SK"/>
        </w:rPr>
        <w:lastRenderedPageBreak/>
        <w:t>DOLOŽKA  ZLUČITEĽNOSTI</w:t>
      </w:r>
    </w:p>
    <w:p w14:paraId="67E7DB41" w14:textId="77777777" w:rsidR="000F0965" w:rsidRPr="00B0317F" w:rsidRDefault="000F0965" w:rsidP="00AC3084">
      <w:pPr>
        <w:pBdr>
          <w:bottom w:val="single" w:sz="4" w:space="1" w:color="auto"/>
        </w:pBdr>
        <w:spacing w:line="360" w:lineRule="auto"/>
        <w:jc w:val="center"/>
        <w:rPr>
          <w:b/>
          <w:color w:val="auto"/>
          <w:sz w:val="24"/>
          <w:szCs w:val="20"/>
          <w:lang w:val="sk-SK"/>
        </w:rPr>
      </w:pPr>
      <w:r w:rsidRPr="00B0317F">
        <w:rPr>
          <w:b/>
          <w:bCs/>
          <w:color w:val="auto"/>
          <w:sz w:val="24"/>
          <w:szCs w:val="28"/>
          <w:lang w:val="sk-SK"/>
        </w:rPr>
        <w:t xml:space="preserve">návrhu zákona s </w:t>
      </w:r>
      <w:r w:rsidRPr="00B0317F">
        <w:rPr>
          <w:b/>
          <w:color w:val="auto"/>
          <w:sz w:val="24"/>
          <w:szCs w:val="28"/>
          <w:lang w:val="sk-SK"/>
        </w:rPr>
        <w:t>právom Európskej únie</w:t>
      </w:r>
    </w:p>
    <w:p w14:paraId="44D32B66" w14:textId="77777777" w:rsidR="000F0965" w:rsidRPr="00B0317F" w:rsidRDefault="000F0965" w:rsidP="00702FCB">
      <w:pPr>
        <w:spacing w:before="0" w:line="360" w:lineRule="auto"/>
        <w:ind w:left="360"/>
        <w:jc w:val="both"/>
        <w:rPr>
          <w:color w:val="auto"/>
          <w:sz w:val="24"/>
          <w:szCs w:val="24"/>
          <w:lang w:val="sk-SK"/>
        </w:rPr>
      </w:pPr>
    </w:p>
    <w:p w14:paraId="77993643" w14:textId="59066C76" w:rsidR="009159BC" w:rsidRPr="00702FCB" w:rsidRDefault="00800CEB" w:rsidP="00702FCB">
      <w:pPr>
        <w:numPr>
          <w:ilvl w:val="0"/>
          <w:numId w:val="1"/>
        </w:numPr>
        <w:tabs>
          <w:tab w:val="clear" w:pos="720"/>
        </w:tabs>
        <w:spacing w:before="0" w:line="360" w:lineRule="auto"/>
        <w:ind w:left="426" w:hanging="426"/>
        <w:jc w:val="both"/>
        <w:rPr>
          <w:color w:val="auto"/>
          <w:sz w:val="24"/>
          <w:szCs w:val="24"/>
          <w:lang w:val="sk-SK"/>
        </w:rPr>
      </w:pPr>
      <w:r w:rsidRPr="00702FCB">
        <w:rPr>
          <w:b/>
          <w:color w:val="auto"/>
          <w:sz w:val="24"/>
          <w:szCs w:val="24"/>
          <w:lang w:val="sk-SK"/>
        </w:rPr>
        <w:t xml:space="preserve">Navrhovateľ  </w:t>
      </w:r>
      <w:r w:rsidR="000F0965" w:rsidRPr="00702FCB">
        <w:rPr>
          <w:b/>
          <w:color w:val="auto"/>
          <w:sz w:val="24"/>
          <w:szCs w:val="24"/>
          <w:lang w:val="sk-SK"/>
        </w:rPr>
        <w:t xml:space="preserve">návrhu </w:t>
      </w:r>
      <w:r w:rsidRPr="00702FCB">
        <w:rPr>
          <w:b/>
          <w:color w:val="auto"/>
          <w:sz w:val="24"/>
          <w:szCs w:val="24"/>
          <w:lang w:val="sk-SK"/>
        </w:rPr>
        <w:t>zákona</w:t>
      </w:r>
      <w:r w:rsidR="000F0965" w:rsidRPr="00702FCB">
        <w:rPr>
          <w:b/>
          <w:color w:val="auto"/>
          <w:sz w:val="24"/>
          <w:szCs w:val="24"/>
          <w:lang w:val="sk-SK"/>
        </w:rPr>
        <w:t xml:space="preserve">: </w:t>
      </w:r>
      <w:r w:rsidR="00B55DF8" w:rsidRPr="005B4036">
        <w:rPr>
          <w:bCs/>
          <w:color w:val="auto"/>
          <w:sz w:val="24"/>
          <w:szCs w:val="24"/>
          <w:lang w:val="sk-SK"/>
        </w:rPr>
        <w:t xml:space="preserve">poslanci </w:t>
      </w:r>
      <w:r w:rsidR="00B55DF8" w:rsidRPr="005B4036">
        <w:rPr>
          <w:bCs/>
          <w:color w:val="auto"/>
          <w:sz w:val="24"/>
          <w:szCs w:val="24"/>
        </w:rPr>
        <w:t>Národnej rady Slovenskej republiky Rudolf Huliak, Dagmar Kramplová, Andrej Dank</w:t>
      </w:r>
      <w:r w:rsidR="00B55DF8">
        <w:rPr>
          <w:bCs/>
          <w:color w:val="auto"/>
          <w:sz w:val="24"/>
          <w:szCs w:val="24"/>
        </w:rPr>
        <w:t>o</w:t>
      </w:r>
      <w:r w:rsidR="00B55DF8" w:rsidRPr="005B4036">
        <w:rPr>
          <w:bCs/>
          <w:color w:val="auto"/>
          <w:sz w:val="24"/>
          <w:szCs w:val="24"/>
        </w:rPr>
        <w:t xml:space="preserve"> </w:t>
      </w:r>
      <w:r w:rsidR="00B55DF8">
        <w:rPr>
          <w:bCs/>
          <w:color w:val="auto"/>
          <w:sz w:val="24"/>
          <w:szCs w:val="24"/>
        </w:rPr>
        <w:t>a Milan Garaj</w:t>
      </w:r>
      <w:r w:rsidR="00B55DF8" w:rsidRPr="005B4036">
        <w:rPr>
          <w:bCs/>
          <w:color w:val="auto"/>
          <w:sz w:val="24"/>
          <w:szCs w:val="24"/>
          <w:lang w:val="sk-SK"/>
        </w:rPr>
        <w:t>.</w:t>
      </w:r>
    </w:p>
    <w:p w14:paraId="308FA3E1" w14:textId="77777777" w:rsidR="009159BC" w:rsidRPr="00702FCB" w:rsidRDefault="009159BC" w:rsidP="00702FCB">
      <w:pPr>
        <w:spacing w:before="0" w:line="360" w:lineRule="auto"/>
        <w:ind w:left="0"/>
        <w:jc w:val="both"/>
        <w:rPr>
          <w:color w:val="auto"/>
          <w:sz w:val="24"/>
          <w:szCs w:val="24"/>
          <w:lang w:val="sk-SK"/>
        </w:rPr>
      </w:pPr>
    </w:p>
    <w:p w14:paraId="2CE085C3" w14:textId="667BDDE1" w:rsidR="009159BC" w:rsidRPr="00702FCB" w:rsidRDefault="000F0965" w:rsidP="00702FCB">
      <w:pPr>
        <w:numPr>
          <w:ilvl w:val="0"/>
          <w:numId w:val="1"/>
        </w:numPr>
        <w:tabs>
          <w:tab w:val="clear" w:pos="720"/>
        </w:tabs>
        <w:spacing w:before="0" w:line="360" w:lineRule="auto"/>
        <w:ind w:left="426" w:hanging="426"/>
        <w:jc w:val="both"/>
        <w:rPr>
          <w:b/>
          <w:color w:val="auto"/>
          <w:sz w:val="24"/>
          <w:szCs w:val="24"/>
          <w:lang w:val="sk-SK"/>
        </w:rPr>
      </w:pPr>
      <w:r w:rsidRPr="00702FCB">
        <w:rPr>
          <w:b/>
          <w:color w:val="auto"/>
          <w:sz w:val="24"/>
          <w:szCs w:val="24"/>
          <w:lang w:val="sk-SK"/>
        </w:rPr>
        <w:t xml:space="preserve">Názov návrhu </w:t>
      </w:r>
      <w:r w:rsidR="00800CEB" w:rsidRPr="00702FCB">
        <w:rPr>
          <w:b/>
          <w:color w:val="auto"/>
          <w:sz w:val="24"/>
          <w:szCs w:val="24"/>
          <w:lang w:val="sk-SK"/>
        </w:rPr>
        <w:t>zákona</w:t>
      </w:r>
      <w:r w:rsidRPr="00702FCB">
        <w:rPr>
          <w:b/>
          <w:color w:val="auto"/>
          <w:sz w:val="24"/>
          <w:szCs w:val="24"/>
          <w:lang w:val="sk-SK"/>
        </w:rPr>
        <w:t xml:space="preserve">: </w:t>
      </w:r>
      <w:r w:rsidR="00B4723A" w:rsidRPr="00702FCB">
        <w:rPr>
          <w:color w:val="auto"/>
          <w:sz w:val="24"/>
          <w:szCs w:val="24"/>
          <w:lang w:val="sk-SK"/>
        </w:rPr>
        <w:t xml:space="preserve">Návrh </w:t>
      </w:r>
      <w:r w:rsidR="009159BC" w:rsidRPr="00702FCB">
        <w:rPr>
          <w:color w:val="000000"/>
          <w:sz w:val="24"/>
          <w:szCs w:val="24"/>
          <w:lang w:val="sk-SK"/>
        </w:rPr>
        <w:t>zákona, ktorým sa mení zákon č. 461/2003 Z. z. o sociálnom poistení v znení neskorších predpisov.</w:t>
      </w:r>
    </w:p>
    <w:p w14:paraId="6329C5A0" w14:textId="77777777" w:rsidR="000F0965" w:rsidRPr="00702FCB" w:rsidRDefault="000F0965" w:rsidP="00702FCB">
      <w:pPr>
        <w:spacing w:before="0" w:line="360" w:lineRule="auto"/>
        <w:ind w:left="426"/>
        <w:jc w:val="both"/>
        <w:rPr>
          <w:b/>
          <w:color w:val="auto"/>
          <w:sz w:val="24"/>
          <w:szCs w:val="24"/>
          <w:lang w:val="sk-SK"/>
        </w:rPr>
      </w:pPr>
    </w:p>
    <w:p w14:paraId="548F681C" w14:textId="682AF5A9" w:rsidR="000F0965" w:rsidRPr="00702FCB" w:rsidRDefault="000F0965" w:rsidP="00702FCB">
      <w:pPr>
        <w:spacing w:before="0" w:line="360" w:lineRule="auto"/>
        <w:ind w:left="426" w:hanging="426"/>
        <w:jc w:val="both"/>
        <w:rPr>
          <w:color w:val="auto"/>
          <w:sz w:val="24"/>
          <w:szCs w:val="24"/>
          <w:lang w:val="sk-SK"/>
        </w:rPr>
      </w:pPr>
      <w:r w:rsidRPr="00702FCB">
        <w:rPr>
          <w:b/>
          <w:color w:val="auto"/>
          <w:sz w:val="24"/>
          <w:szCs w:val="24"/>
          <w:lang w:val="sk-SK"/>
        </w:rPr>
        <w:t xml:space="preserve">3.   Predmet návrhu </w:t>
      </w:r>
      <w:r w:rsidR="00800CEB" w:rsidRPr="00702FCB">
        <w:rPr>
          <w:b/>
          <w:color w:val="auto"/>
          <w:sz w:val="24"/>
          <w:szCs w:val="24"/>
          <w:lang w:val="sk-SK"/>
        </w:rPr>
        <w:t>zákona</w:t>
      </w:r>
      <w:r w:rsidRPr="00702FCB">
        <w:rPr>
          <w:b/>
          <w:color w:val="auto"/>
          <w:sz w:val="24"/>
          <w:szCs w:val="24"/>
          <w:lang w:val="sk-SK"/>
        </w:rPr>
        <w:t xml:space="preserve">: </w:t>
      </w:r>
      <w:r w:rsidRPr="00702FCB">
        <w:rPr>
          <w:color w:val="auto"/>
          <w:sz w:val="24"/>
          <w:szCs w:val="24"/>
          <w:lang w:val="sk-SK"/>
        </w:rPr>
        <w:t xml:space="preserve">Je v súlade s právnou úpravou Európskej únie; </w:t>
      </w:r>
    </w:p>
    <w:p w14:paraId="1C99E3F9" w14:textId="6F11EF8C" w:rsidR="000F0965" w:rsidRPr="00702FCB" w:rsidRDefault="00430CBB" w:rsidP="00702FCB">
      <w:pPr>
        <w:pStyle w:val="Odsekzoznamu"/>
        <w:numPr>
          <w:ilvl w:val="3"/>
          <w:numId w:val="2"/>
        </w:numPr>
        <w:spacing w:after="0" w:line="360" w:lineRule="auto"/>
        <w:ind w:left="709" w:hanging="283"/>
        <w:contextualSpacing w:val="0"/>
        <w:jc w:val="both"/>
        <w:rPr>
          <w:rFonts w:ascii="Times New Roman" w:hAnsi="Times New Roman"/>
          <w:sz w:val="24"/>
          <w:szCs w:val="24"/>
        </w:rPr>
      </w:pPr>
      <w:r w:rsidRPr="00702FCB">
        <w:rPr>
          <w:rFonts w:ascii="Times New Roman" w:hAnsi="Times New Roman"/>
          <w:sz w:val="24"/>
          <w:szCs w:val="24"/>
        </w:rPr>
        <w:t xml:space="preserve">nie </w:t>
      </w:r>
      <w:r w:rsidR="000F0965" w:rsidRPr="00702FCB">
        <w:rPr>
          <w:rFonts w:ascii="Times New Roman" w:hAnsi="Times New Roman"/>
          <w:sz w:val="24"/>
          <w:szCs w:val="24"/>
        </w:rPr>
        <w:t>je upravený v primárnom práve Európskej únie,</w:t>
      </w:r>
    </w:p>
    <w:p w14:paraId="56CB8D37" w14:textId="77777777" w:rsidR="000F0965" w:rsidRPr="00702FCB" w:rsidRDefault="000F0965" w:rsidP="00702FCB">
      <w:pPr>
        <w:pStyle w:val="Odsekzoznamu"/>
        <w:numPr>
          <w:ilvl w:val="3"/>
          <w:numId w:val="2"/>
        </w:numPr>
        <w:spacing w:after="0" w:line="360" w:lineRule="auto"/>
        <w:ind w:left="709" w:hanging="283"/>
        <w:contextualSpacing w:val="0"/>
        <w:jc w:val="both"/>
        <w:rPr>
          <w:rFonts w:ascii="Times New Roman" w:hAnsi="Times New Roman"/>
          <w:sz w:val="24"/>
          <w:szCs w:val="24"/>
        </w:rPr>
      </w:pPr>
      <w:r w:rsidRPr="00702FCB">
        <w:rPr>
          <w:rFonts w:ascii="Times New Roman" w:hAnsi="Times New Roman"/>
          <w:sz w:val="24"/>
          <w:szCs w:val="24"/>
        </w:rPr>
        <w:t>nie je upravený v sekundárnom práve Európskej únie,</w:t>
      </w:r>
    </w:p>
    <w:p w14:paraId="59F554F0" w14:textId="77777777" w:rsidR="000F0965" w:rsidRPr="00702FCB" w:rsidRDefault="000F0965" w:rsidP="00702FCB">
      <w:pPr>
        <w:pStyle w:val="Odsekzoznamu"/>
        <w:numPr>
          <w:ilvl w:val="3"/>
          <w:numId w:val="2"/>
        </w:numPr>
        <w:spacing w:after="0" w:line="360" w:lineRule="auto"/>
        <w:ind w:left="709" w:hanging="283"/>
        <w:contextualSpacing w:val="0"/>
        <w:jc w:val="both"/>
        <w:rPr>
          <w:rFonts w:ascii="Times New Roman" w:hAnsi="Times New Roman"/>
          <w:sz w:val="24"/>
          <w:szCs w:val="24"/>
        </w:rPr>
      </w:pPr>
      <w:r w:rsidRPr="00702FCB">
        <w:rPr>
          <w:rFonts w:ascii="Times New Roman" w:hAnsi="Times New Roman"/>
          <w:sz w:val="24"/>
          <w:szCs w:val="24"/>
        </w:rPr>
        <w:t>nie je obsiahnutý v judikatúre Súdneho dvora Európskej únie.</w:t>
      </w:r>
    </w:p>
    <w:p w14:paraId="0496CFF8" w14:textId="77777777" w:rsidR="00800CEB" w:rsidRPr="00702FCB" w:rsidRDefault="00800CEB" w:rsidP="00702FCB">
      <w:pPr>
        <w:spacing w:before="0" w:line="360" w:lineRule="auto"/>
        <w:jc w:val="both"/>
        <w:rPr>
          <w:color w:val="FF0000"/>
          <w:sz w:val="24"/>
          <w:szCs w:val="24"/>
          <w:lang w:val="sk-SK"/>
        </w:rPr>
      </w:pPr>
      <w:bookmarkStart w:id="3" w:name="_GoBack"/>
      <w:bookmarkEnd w:id="3"/>
    </w:p>
    <w:p w14:paraId="421997C2" w14:textId="7F128575" w:rsidR="00800CEB" w:rsidRPr="00702FCB" w:rsidRDefault="00800CEB" w:rsidP="00702FCB">
      <w:pPr>
        <w:spacing w:before="0" w:line="360" w:lineRule="auto"/>
        <w:jc w:val="both"/>
        <w:rPr>
          <w:color w:val="auto"/>
          <w:sz w:val="24"/>
          <w:szCs w:val="24"/>
          <w:lang w:val="sk-SK"/>
        </w:rPr>
      </w:pPr>
      <w:r w:rsidRPr="00702FCB">
        <w:rPr>
          <w:color w:val="auto"/>
          <w:sz w:val="24"/>
          <w:szCs w:val="24"/>
          <w:lang w:val="sk-SK"/>
        </w:rPr>
        <w:t>Keďže predmet návrhu zákona nie je upravený v práve Európskej únie, body 4. a 5. sa nevypĺňajú.</w:t>
      </w:r>
    </w:p>
    <w:p w14:paraId="73CF07C8" w14:textId="77777777" w:rsidR="00B663F1" w:rsidRPr="00B0317F" w:rsidRDefault="00B663F1" w:rsidP="00702FCB">
      <w:pPr>
        <w:spacing w:before="0" w:line="360" w:lineRule="auto"/>
        <w:ind w:firstLine="720"/>
        <w:jc w:val="both"/>
        <w:rPr>
          <w:color w:val="auto"/>
          <w:sz w:val="24"/>
          <w:szCs w:val="24"/>
          <w:lang w:val="sk-SK"/>
        </w:rPr>
      </w:pPr>
    </w:p>
    <w:sectPr w:rsidR="00B663F1" w:rsidRPr="00B0317F">
      <w:footerReference w:type="default" r:id="rId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9DB45" w14:textId="77777777" w:rsidR="00A33703" w:rsidRDefault="00A33703" w:rsidP="00670BA0">
      <w:pPr>
        <w:spacing w:before="0" w:line="240" w:lineRule="auto"/>
      </w:pPr>
      <w:r>
        <w:separator/>
      </w:r>
    </w:p>
  </w:endnote>
  <w:endnote w:type="continuationSeparator" w:id="0">
    <w:p w14:paraId="637CFC00" w14:textId="77777777" w:rsidR="00A33703" w:rsidRDefault="00A33703" w:rsidP="00670BA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2276813"/>
      <w:docPartObj>
        <w:docPartGallery w:val="Page Numbers (Bottom of Page)"/>
        <w:docPartUnique/>
      </w:docPartObj>
    </w:sdtPr>
    <w:sdtEndPr/>
    <w:sdtContent>
      <w:p w14:paraId="0CD5D0F7" w14:textId="1D16402D" w:rsidR="00570318" w:rsidRDefault="00570318">
        <w:pPr>
          <w:pStyle w:val="Pta"/>
          <w:jc w:val="center"/>
        </w:pPr>
        <w:r>
          <w:fldChar w:fldCharType="begin"/>
        </w:r>
        <w:r>
          <w:instrText>PAGE   \* MERGEFORMAT</w:instrText>
        </w:r>
        <w:r>
          <w:fldChar w:fldCharType="separate"/>
        </w:r>
        <w:r w:rsidR="004965D3" w:rsidRPr="004965D3">
          <w:rPr>
            <w:noProof/>
            <w:lang w:val="sk-SK"/>
          </w:rPr>
          <w:t>4</w:t>
        </w:r>
        <w:r>
          <w:fldChar w:fldCharType="end"/>
        </w:r>
      </w:p>
    </w:sdtContent>
  </w:sdt>
  <w:p w14:paraId="78108008" w14:textId="77777777" w:rsidR="00570318" w:rsidRDefault="005703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48B4F" w14:textId="77777777" w:rsidR="00A33703" w:rsidRDefault="00A33703" w:rsidP="00670BA0">
      <w:pPr>
        <w:spacing w:before="0" w:line="240" w:lineRule="auto"/>
      </w:pPr>
      <w:r>
        <w:separator/>
      </w:r>
    </w:p>
  </w:footnote>
  <w:footnote w:type="continuationSeparator" w:id="0">
    <w:p w14:paraId="14FD102A" w14:textId="77777777" w:rsidR="00A33703" w:rsidRDefault="00A33703" w:rsidP="00670BA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C7DC2"/>
    <w:multiLevelType w:val="hybridMultilevel"/>
    <w:tmpl w:val="603076A2"/>
    <w:lvl w:ilvl="0" w:tplc="90688546">
      <w:start w:val="1"/>
      <w:numFmt w:val="decimal"/>
      <w:lvlText w:val="%1."/>
      <w:lvlJc w:val="left"/>
      <w:pPr>
        <w:tabs>
          <w:tab w:val="num" w:pos="720"/>
        </w:tabs>
        <w:ind w:left="720" w:hanging="360"/>
      </w:pPr>
      <w:rPr>
        <w:rFonts w:cs="Times New Roman"/>
        <w:b/>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9C32DAA6">
      <w:start w:val="1"/>
      <w:numFmt w:val="lowerLetter"/>
      <w:lvlText w:val="%4)"/>
      <w:lvlJc w:val="left"/>
      <w:pPr>
        <w:ind w:left="2880" w:hanging="360"/>
      </w:pPr>
      <w:rPr>
        <w:rFonts w:cs="Times New Roman" w:hint="default"/>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912A0F"/>
    <w:multiLevelType w:val="hybridMultilevel"/>
    <w:tmpl w:val="BACCC5F0"/>
    <w:lvl w:ilvl="0" w:tplc="B45CD478">
      <w:numFmt w:val="bullet"/>
      <w:lvlText w:val="-"/>
      <w:lvlJc w:val="left"/>
      <w:pPr>
        <w:ind w:left="345" w:hanging="360"/>
      </w:pPr>
      <w:rPr>
        <w:rFonts w:ascii="Times New Roman" w:eastAsia="Times New Roman" w:hAnsi="Times New Roman" w:cs="Times New Roman" w:hint="default"/>
      </w:rPr>
    </w:lvl>
    <w:lvl w:ilvl="1" w:tplc="041B0003" w:tentative="1">
      <w:start w:val="1"/>
      <w:numFmt w:val="bullet"/>
      <w:lvlText w:val="o"/>
      <w:lvlJc w:val="left"/>
      <w:pPr>
        <w:ind w:left="1065" w:hanging="360"/>
      </w:pPr>
      <w:rPr>
        <w:rFonts w:ascii="Courier New" w:hAnsi="Courier New" w:cs="Courier New" w:hint="default"/>
      </w:rPr>
    </w:lvl>
    <w:lvl w:ilvl="2" w:tplc="041B0005" w:tentative="1">
      <w:start w:val="1"/>
      <w:numFmt w:val="bullet"/>
      <w:lvlText w:val=""/>
      <w:lvlJc w:val="left"/>
      <w:pPr>
        <w:ind w:left="1785" w:hanging="360"/>
      </w:pPr>
      <w:rPr>
        <w:rFonts w:ascii="Wingdings" w:hAnsi="Wingdings" w:hint="default"/>
      </w:rPr>
    </w:lvl>
    <w:lvl w:ilvl="3" w:tplc="041B0001" w:tentative="1">
      <w:start w:val="1"/>
      <w:numFmt w:val="bullet"/>
      <w:lvlText w:val=""/>
      <w:lvlJc w:val="left"/>
      <w:pPr>
        <w:ind w:left="2505" w:hanging="360"/>
      </w:pPr>
      <w:rPr>
        <w:rFonts w:ascii="Symbol" w:hAnsi="Symbol" w:hint="default"/>
      </w:rPr>
    </w:lvl>
    <w:lvl w:ilvl="4" w:tplc="041B0003" w:tentative="1">
      <w:start w:val="1"/>
      <w:numFmt w:val="bullet"/>
      <w:lvlText w:val="o"/>
      <w:lvlJc w:val="left"/>
      <w:pPr>
        <w:ind w:left="3225" w:hanging="360"/>
      </w:pPr>
      <w:rPr>
        <w:rFonts w:ascii="Courier New" w:hAnsi="Courier New" w:cs="Courier New" w:hint="default"/>
      </w:rPr>
    </w:lvl>
    <w:lvl w:ilvl="5" w:tplc="041B0005" w:tentative="1">
      <w:start w:val="1"/>
      <w:numFmt w:val="bullet"/>
      <w:lvlText w:val=""/>
      <w:lvlJc w:val="left"/>
      <w:pPr>
        <w:ind w:left="3945" w:hanging="360"/>
      </w:pPr>
      <w:rPr>
        <w:rFonts w:ascii="Wingdings" w:hAnsi="Wingdings" w:hint="default"/>
      </w:rPr>
    </w:lvl>
    <w:lvl w:ilvl="6" w:tplc="041B0001" w:tentative="1">
      <w:start w:val="1"/>
      <w:numFmt w:val="bullet"/>
      <w:lvlText w:val=""/>
      <w:lvlJc w:val="left"/>
      <w:pPr>
        <w:ind w:left="4665" w:hanging="360"/>
      </w:pPr>
      <w:rPr>
        <w:rFonts w:ascii="Symbol" w:hAnsi="Symbol" w:hint="default"/>
      </w:rPr>
    </w:lvl>
    <w:lvl w:ilvl="7" w:tplc="041B0003" w:tentative="1">
      <w:start w:val="1"/>
      <w:numFmt w:val="bullet"/>
      <w:lvlText w:val="o"/>
      <w:lvlJc w:val="left"/>
      <w:pPr>
        <w:ind w:left="5385" w:hanging="360"/>
      </w:pPr>
      <w:rPr>
        <w:rFonts w:ascii="Courier New" w:hAnsi="Courier New" w:cs="Courier New" w:hint="default"/>
      </w:rPr>
    </w:lvl>
    <w:lvl w:ilvl="8" w:tplc="041B0005" w:tentative="1">
      <w:start w:val="1"/>
      <w:numFmt w:val="bullet"/>
      <w:lvlText w:val=""/>
      <w:lvlJc w:val="left"/>
      <w:pPr>
        <w:ind w:left="6105" w:hanging="360"/>
      </w:pPr>
      <w:rPr>
        <w:rFonts w:ascii="Wingdings" w:hAnsi="Wingdings" w:hint="default"/>
      </w:rPr>
    </w:lvl>
  </w:abstractNum>
  <w:abstractNum w:abstractNumId="2" w15:restartNumberingAfterBreak="0">
    <w:nsid w:val="125277E0"/>
    <w:multiLevelType w:val="multilevel"/>
    <w:tmpl w:val="3F1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2213C"/>
    <w:multiLevelType w:val="hybridMultilevel"/>
    <w:tmpl w:val="7AC65FCA"/>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17">
      <w:start w:val="1"/>
      <w:numFmt w:val="lowerLetter"/>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4" w15:restartNumberingAfterBreak="0">
    <w:nsid w:val="657B6140"/>
    <w:multiLevelType w:val="hybridMultilevel"/>
    <w:tmpl w:val="621C392C"/>
    <w:lvl w:ilvl="0" w:tplc="041B0001">
      <w:start w:val="1"/>
      <w:numFmt w:val="bullet"/>
      <w:lvlText w:val=""/>
      <w:lvlJc w:val="left"/>
      <w:pPr>
        <w:ind w:left="705" w:hanging="360"/>
      </w:pPr>
      <w:rPr>
        <w:rFonts w:ascii="Symbol" w:hAnsi="Symbol" w:hint="default"/>
      </w:rPr>
    </w:lvl>
    <w:lvl w:ilvl="1" w:tplc="041B0003" w:tentative="1">
      <w:start w:val="1"/>
      <w:numFmt w:val="bullet"/>
      <w:lvlText w:val="o"/>
      <w:lvlJc w:val="left"/>
      <w:pPr>
        <w:ind w:left="1425" w:hanging="360"/>
      </w:pPr>
      <w:rPr>
        <w:rFonts w:ascii="Courier New" w:hAnsi="Courier New" w:cs="Courier New" w:hint="default"/>
      </w:rPr>
    </w:lvl>
    <w:lvl w:ilvl="2" w:tplc="041B0005" w:tentative="1">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451"/>
    <w:rsid w:val="0000762F"/>
    <w:rsid w:val="000132EE"/>
    <w:rsid w:val="00013346"/>
    <w:rsid w:val="00025F73"/>
    <w:rsid w:val="0004097D"/>
    <w:rsid w:val="00061891"/>
    <w:rsid w:val="000768A5"/>
    <w:rsid w:val="000841DB"/>
    <w:rsid w:val="00091186"/>
    <w:rsid w:val="000A30D7"/>
    <w:rsid w:val="000A575B"/>
    <w:rsid w:val="000F0965"/>
    <w:rsid w:val="00160727"/>
    <w:rsid w:val="001675F7"/>
    <w:rsid w:val="00192FAA"/>
    <w:rsid w:val="001A4A04"/>
    <w:rsid w:val="001C40BF"/>
    <w:rsid w:val="00225641"/>
    <w:rsid w:val="002537B7"/>
    <w:rsid w:val="002748AA"/>
    <w:rsid w:val="002A431C"/>
    <w:rsid w:val="002B7BFF"/>
    <w:rsid w:val="002D3012"/>
    <w:rsid w:val="002F4B0C"/>
    <w:rsid w:val="002F5684"/>
    <w:rsid w:val="00312529"/>
    <w:rsid w:val="00323220"/>
    <w:rsid w:val="00360ED2"/>
    <w:rsid w:val="003918E7"/>
    <w:rsid w:val="003B1AFE"/>
    <w:rsid w:val="004102B8"/>
    <w:rsid w:val="00411DE8"/>
    <w:rsid w:val="00414DB0"/>
    <w:rsid w:val="00422E4C"/>
    <w:rsid w:val="00430CBB"/>
    <w:rsid w:val="00455CA0"/>
    <w:rsid w:val="00460EE2"/>
    <w:rsid w:val="00462A86"/>
    <w:rsid w:val="0047170E"/>
    <w:rsid w:val="00474C8F"/>
    <w:rsid w:val="00485273"/>
    <w:rsid w:val="00485F40"/>
    <w:rsid w:val="004965D3"/>
    <w:rsid w:val="00504492"/>
    <w:rsid w:val="00527B5D"/>
    <w:rsid w:val="0054221D"/>
    <w:rsid w:val="005470AD"/>
    <w:rsid w:val="005639C5"/>
    <w:rsid w:val="00570318"/>
    <w:rsid w:val="00580269"/>
    <w:rsid w:val="005E5190"/>
    <w:rsid w:val="005F66E7"/>
    <w:rsid w:val="005F7322"/>
    <w:rsid w:val="00604476"/>
    <w:rsid w:val="00610EDB"/>
    <w:rsid w:val="00640F5C"/>
    <w:rsid w:val="00657461"/>
    <w:rsid w:val="00670BA0"/>
    <w:rsid w:val="0068463A"/>
    <w:rsid w:val="006A3729"/>
    <w:rsid w:val="006A569D"/>
    <w:rsid w:val="006B0785"/>
    <w:rsid w:val="006C49FA"/>
    <w:rsid w:val="006E0FDD"/>
    <w:rsid w:val="006F7A63"/>
    <w:rsid w:val="00702FCB"/>
    <w:rsid w:val="00703E2E"/>
    <w:rsid w:val="00706174"/>
    <w:rsid w:val="00720EB4"/>
    <w:rsid w:val="00727FD5"/>
    <w:rsid w:val="00730F76"/>
    <w:rsid w:val="00765031"/>
    <w:rsid w:val="00783BFB"/>
    <w:rsid w:val="00796EA5"/>
    <w:rsid w:val="007B1B08"/>
    <w:rsid w:val="007C1879"/>
    <w:rsid w:val="007C37CD"/>
    <w:rsid w:val="007D0F20"/>
    <w:rsid w:val="007F3F71"/>
    <w:rsid w:val="007F6D51"/>
    <w:rsid w:val="00800CEB"/>
    <w:rsid w:val="008041E6"/>
    <w:rsid w:val="00823272"/>
    <w:rsid w:val="0083369C"/>
    <w:rsid w:val="00853D30"/>
    <w:rsid w:val="008B5D94"/>
    <w:rsid w:val="008D2DFE"/>
    <w:rsid w:val="008D70E9"/>
    <w:rsid w:val="008E1038"/>
    <w:rsid w:val="009159BC"/>
    <w:rsid w:val="00921D2B"/>
    <w:rsid w:val="00922B6F"/>
    <w:rsid w:val="00957254"/>
    <w:rsid w:val="00962428"/>
    <w:rsid w:val="009672D9"/>
    <w:rsid w:val="00973B50"/>
    <w:rsid w:val="00993657"/>
    <w:rsid w:val="009E56AF"/>
    <w:rsid w:val="00A33703"/>
    <w:rsid w:val="00A37FE2"/>
    <w:rsid w:val="00A5443A"/>
    <w:rsid w:val="00A705FE"/>
    <w:rsid w:val="00AB4C6C"/>
    <w:rsid w:val="00AC3084"/>
    <w:rsid w:val="00AD330D"/>
    <w:rsid w:val="00AD425C"/>
    <w:rsid w:val="00AF057F"/>
    <w:rsid w:val="00B0317F"/>
    <w:rsid w:val="00B077F9"/>
    <w:rsid w:val="00B1767C"/>
    <w:rsid w:val="00B26822"/>
    <w:rsid w:val="00B31B9F"/>
    <w:rsid w:val="00B4723A"/>
    <w:rsid w:val="00B55DF8"/>
    <w:rsid w:val="00B663F1"/>
    <w:rsid w:val="00B946C8"/>
    <w:rsid w:val="00BD2581"/>
    <w:rsid w:val="00C000A9"/>
    <w:rsid w:val="00C12866"/>
    <w:rsid w:val="00C45D1C"/>
    <w:rsid w:val="00CA5E78"/>
    <w:rsid w:val="00CA5F07"/>
    <w:rsid w:val="00CB2337"/>
    <w:rsid w:val="00CB6991"/>
    <w:rsid w:val="00CC6C8C"/>
    <w:rsid w:val="00D31031"/>
    <w:rsid w:val="00D31B31"/>
    <w:rsid w:val="00D513D7"/>
    <w:rsid w:val="00D53451"/>
    <w:rsid w:val="00D9237A"/>
    <w:rsid w:val="00D96419"/>
    <w:rsid w:val="00DB4A1B"/>
    <w:rsid w:val="00DF0B4D"/>
    <w:rsid w:val="00E0194E"/>
    <w:rsid w:val="00E05D36"/>
    <w:rsid w:val="00E473CA"/>
    <w:rsid w:val="00E47734"/>
    <w:rsid w:val="00E67817"/>
    <w:rsid w:val="00E9557E"/>
    <w:rsid w:val="00EA3CB1"/>
    <w:rsid w:val="00ED2CC8"/>
    <w:rsid w:val="00EF2145"/>
    <w:rsid w:val="00F0231F"/>
    <w:rsid w:val="00F02A4A"/>
    <w:rsid w:val="00F15F7C"/>
    <w:rsid w:val="00F5198C"/>
    <w:rsid w:val="00F547B5"/>
    <w:rsid w:val="00F6758F"/>
    <w:rsid w:val="00F75EB1"/>
    <w:rsid w:val="00F7740D"/>
    <w:rsid w:val="00FC2C1A"/>
    <w:rsid w:val="00FE40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96CC"/>
  <w15:docId w15:val="{C8D08873-F03D-1945-A254-E0382050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666666"/>
        <w:sz w:val="22"/>
        <w:szCs w:val="22"/>
        <w:lang w:val="en" w:eastAsia="sk-SK" w:bidi="ar-SA"/>
      </w:rPr>
    </w:rPrDefault>
    <w:pPrDefault>
      <w:pPr>
        <w:spacing w:before="200" w:line="335"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spacing w:before="480" w:line="240" w:lineRule="auto"/>
      <w:outlineLvl w:val="0"/>
    </w:pPr>
    <w:rPr>
      <w:color w:val="000000"/>
      <w:sz w:val="32"/>
      <w:szCs w:val="32"/>
    </w:rPr>
  </w:style>
  <w:style w:type="paragraph" w:styleId="Nadpis2">
    <w:name w:val="heading 2"/>
    <w:basedOn w:val="Normlny"/>
    <w:next w:val="Normlny"/>
    <w:pPr>
      <w:spacing w:before="320" w:line="240" w:lineRule="auto"/>
      <w:ind w:left="720" w:hanging="360"/>
      <w:outlineLvl w:val="1"/>
    </w:pPr>
    <w:rPr>
      <w:color w:val="000000"/>
      <w:sz w:val="24"/>
      <w:szCs w:val="24"/>
    </w:rPr>
  </w:style>
  <w:style w:type="paragraph" w:styleId="Nadpis3">
    <w:name w:val="heading 3"/>
    <w:basedOn w:val="Normlny"/>
    <w:next w:val="Normlny"/>
    <w:pPr>
      <w:spacing w:line="240" w:lineRule="auto"/>
      <w:outlineLvl w:val="2"/>
    </w:pPr>
    <w:rPr>
      <w:b/>
      <w:color w:val="E01B84"/>
      <w:sz w:val="24"/>
      <w:szCs w:val="24"/>
    </w:rPr>
  </w:style>
  <w:style w:type="paragraph" w:styleId="Nadpis4">
    <w:name w:val="heading 4"/>
    <w:basedOn w:val="Normlny"/>
    <w:next w:val="Normlny"/>
    <w:pPr>
      <w:keepNext/>
      <w:keepLines/>
      <w:spacing w:before="0"/>
      <w:outlineLvl w:val="3"/>
    </w:pPr>
    <w:rPr>
      <w:b/>
      <w:color w:val="6D64E8"/>
      <w:sz w:val="40"/>
      <w:szCs w:val="40"/>
    </w:rPr>
  </w:style>
  <w:style w:type="paragraph" w:styleId="Nadpis5">
    <w:name w:val="heading 5"/>
    <w:basedOn w:val="Normlny"/>
    <w:next w:val="Normlny"/>
    <w:pPr>
      <w:keepNext/>
      <w:keepLines/>
      <w:spacing w:before="160"/>
      <w:outlineLvl w:val="4"/>
    </w:pPr>
    <w:rPr>
      <w:rFonts w:ascii="Trebuchet MS" w:eastAsia="Trebuchet MS" w:hAnsi="Trebuchet MS" w:cs="Trebuchet MS"/>
    </w:rPr>
  </w:style>
  <w:style w:type="paragraph" w:styleId="Nadpis6">
    <w:name w:val="heading 6"/>
    <w:basedOn w:val="Normlny"/>
    <w:next w:val="Normlny"/>
    <w:pPr>
      <w:keepNext/>
      <w:keepLines/>
      <w:spacing w:before="160"/>
      <w:outlineLvl w:val="5"/>
    </w:pPr>
    <w:rPr>
      <w:rFonts w:ascii="Trebuchet MS" w:eastAsia="Trebuchet MS" w:hAnsi="Trebuchet MS" w:cs="Trebuchet MS"/>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spacing w:before="400" w:line="240" w:lineRule="auto"/>
    </w:pPr>
    <w:rPr>
      <w:color w:val="283592"/>
      <w:sz w:val="68"/>
      <w:szCs w:val="68"/>
    </w:rPr>
  </w:style>
  <w:style w:type="paragraph" w:styleId="Podtitul">
    <w:name w:val="Subtitle"/>
    <w:basedOn w:val="Normlny"/>
    <w:next w:val="Normlny"/>
    <w:rPr>
      <w:b/>
      <w:color w:val="E01B84"/>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4102B8"/>
    <w:pPr>
      <w:spacing w:before="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102B8"/>
    <w:rPr>
      <w:rFonts w:ascii="Tahoma" w:hAnsi="Tahoma" w:cs="Tahoma"/>
      <w:sz w:val="16"/>
      <w:szCs w:val="16"/>
    </w:rPr>
  </w:style>
  <w:style w:type="paragraph" w:styleId="Odsekzoznamu">
    <w:name w:val="List Paragraph"/>
    <w:basedOn w:val="Normlny"/>
    <w:link w:val="OdsekzoznamuChar"/>
    <w:uiPriority w:val="34"/>
    <w:qFormat/>
    <w:rsid w:val="00EA3CB1"/>
    <w:pPr>
      <w:spacing w:before="0" w:after="160" w:line="259" w:lineRule="auto"/>
      <w:ind w:left="720"/>
      <w:contextualSpacing/>
    </w:pPr>
    <w:rPr>
      <w:rFonts w:ascii="Calibri" w:hAnsi="Calibri"/>
      <w:color w:val="auto"/>
      <w:lang w:val="sk-SK" w:eastAsia="en-US"/>
    </w:rPr>
  </w:style>
  <w:style w:type="character" w:customStyle="1" w:styleId="OdsekzoznamuChar">
    <w:name w:val="Odsek zoznamu Char"/>
    <w:link w:val="Odsekzoznamu"/>
    <w:uiPriority w:val="34"/>
    <w:locked/>
    <w:rsid w:val="00EA3CB1"/>
    <w:rPr>
      <w:rFonts w:ascii="Calibri" w:hAnsi="Calibri"/>
      <w:color w:val="auto"/>
      <w:lang w:val="sk-SK" w:eastAsia="en-US"/>
    </w:rPr>
  </w:style>
  <w:style w:type="paragraph" w:styleId="Hlavika">
    <w:name w:val="header"/>
    <w:basedOn w:val="Normlny"/>
    <w:link w:val="HlavikaChar"/>
    <w:uiPriority w:val="99"/>
    <w:unhideWhenUsed/>
    <w:rsid w:val="00670BA0"/>
    <w:pPr>
      <w:tabs>
        <w:tab w:val="center" w:pos="4536"/>
        <w:tab w:val="right" w:pos="9072"/>
      </w:tabs>
      <w:spacing w:before="0" w:line="240" w:lineRule="auto"/>
    </w:pPr>
  </w:style>
  <w:style w:type="character" w:customStyle="1" w:styleId="HlavikaChar">
    <w:name w:val="Hlavička Char"/>
    <w:basedOn w:val="Predvolenpsmoodseku"/>
    <w:link w:val="Hlavika"/>
    <w:uiPriority w:val="99"/>
    <w:rsid w:val="00670BA0"/>
  </w:style>
  <w:style w:type="paragraph" w:styleId="Pta">
    <w:name w:val="footer"/>
    <w:basedOn w:val="Normlny"/>
    <w:link w:val="PtaChar"/>
    <w:uiPriority w:val="99"/>
    <w:unhideWhenUsed/>
    <w:rsid w:val="00670BA0"/>
    <w:pPr>
      <w:tabs>
        <w:tab w:val="center" w:pos="4536"/>
        <w:tab w:val="right" w:pos="9072"/>
      </w:tabs>
      <w:spacing w:before="0" w:line="240" w:lineRule="auto"/>
    </w:pPr>
  </w:style>
  <w:style w:type="character" w:customStyle="1" w:styleId="PtaChar">
    <w:name w:val="Päta Char"/>
    <w:basedOn w:val="Predvolenpsmoodseku"/>
    <w:link w:val="Pta"/>
    <w:uiPriority w:val="99"/>
    <w:rsid w:val="00670BA0"/>
  </w:style>
  <w:style w:type="character" w:customStyle="1" w:styleId="awspan">
    <w:name w:val="awspan"/>
    <w:basedOn w:val="Predvolenpsmoodseku"/>
    <w:rsid w:val="00C12866"/>
  </w:style>
  <w:style w:type="paragraph" w:styleId="Normlnywebov">
    <w:name w:val="Normal (Web)"/>
    <w:basedOn w:val="Normlny"/>
    <w:uiPriority w:val="99"/>
    <w:semiHidden/>
    <w:unhideWhenUsed/>
    <w:rsid w:val="002D3012"/>
    <w:pPr>
      <w:spacing w:before="100" w:beforeAutospacing="1" w:after="100" w:afterAutospacing="1" w:line="240" w:lineRule="auto"/>
      <w:ind w:left="0"/>
    </w:pPr>
    <w:rPr>
      <w:color w:val="auto"/>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22902">
      <w:bodyDiv w:val="1"/>
      <w:marLeft w:val="0"/>
      <w:marRight w:val="0"/>
      <w:marTop w:val="0"/>
      <w:marBottom w:val="0"/>
      <w:divBdr>
        <w:top w:val="none" w:sz="0" w:space="0" w:color="auto"/>
        <w:left w:val="none" w:sz="0" w:space="0" w:color="auto"/>
        <w:bottom w:val="none" w:sz="0" w:space="0" w:color="auto"/>
        <w:right w:val="none" w:sz="0" w:space="0" w:color="auto"/>
      </w:divBdr>
    </w:div>
    <w:div w:id="556362029">
      <w:bodyDiv w:val="1"/>
      <w:marLeft w:val="0"/>
      <w:marRight w:val="0"/>
      <w:marTop w:val="0"/>
      <w:marBottom w:val="0"/>
      <w:divBdr>
        <w:top w:val="none" w:sz="0" w:space="0" w:color="auto"/>
        <w:left w:val="none" w:sz="0" w:space="0" w:color="auto"/>
        <w:bottom w:val="none" w:sz="0" w:space="0" w:color="auto"/>
        <w:right w:val="none" w:sz="0" w:space="0" w:color="auto"/>
      </w:divBdr>
    </w:div>
    <w:div w:id="710765523">
      <w:bodyDiv w:val="1"/>
      <w:marLeft w:val="0"/>
      <w:marRight w:val="0"/>
      <w:marTop w:val="0"/>
      <w:marBottom w:val="0"/>
      <w:divBdr>
        <w:top w:val="none" w:sz="0" w:space="0" w:color="auto"/>
        <w:left w:val="none" w:sz="0" w:space="0" w:color="auto"/>
        <w:bottom w:val="none" w:sz="0" w:space="0" w:color="auto"/>
        <w:right w:val="none" w:sz="0" w:space="0" w:color="auto"/>
      </w:divBdr>
    </w:div>
    <w:div w:id="1056389350">
      <w:bodyDiv w:val="1"/>
      <w:marLeft w:val="0"/>
      <w:marRight w:val="0"/>
      <w:marTop w:val="0"/>
      <w:marBottom w:val="0"/>
      <w:divBdr>
        <w:top w:val="none" w:sz="0" w:space="0" w:color="auto"/>
        <w:left w:val="none" w:sz="0" w:space="0" w:color="auto"/>
        <w:bottom w:val="none" w:sz="0" w:space="0" w:color="auto"/>
        <w:right w:val="none" w:sz="0" w:space="0" w:color="auto"/>
      </w:divBdr>
    </w:div>
    <w:div w:id="1090395159">
      <w:bodyDiv w:val="1"/>
      <w:marLeft w:val="0"/>
      <w:marRight w:val="0"/>
      <w:marTop w:val="0"/>
      <w:marBottom w:val="0"/>
      <w:divBdr>
        <w:top w:val="none" w:sz="0" w:space="0" w:color="auto"/>
        <w:left w:val="none" w:sz="0" w:space="0" w:color="auto"/>
        <w:bottom w:val="none" w:sz="0" w:space="0" w:color="auto"/>
        <w:right w:val="none" w:sz="0" w:space="0" w:color="auto"/>
      </w:divBdr>
    </w:div>
    <w:div w:id="1789424019">
      <w:bodyDiv w:val="1"/>
      <w:marLeft w:val="0"/>
      <w:marRight w:val="0"/>
      <w:marTop w:val="0"/>
      <w:marBottom w:val="0"/>
      <w:divBdr>
        <w:top w:val="none" w:sz="0" w:space="0" w:color="auto"/>
        <w:left w:val="none" w:sz="0" w:space="0" w:color="auto"/>
        <w:bottom w:val="none" w:sz="0" w:space="0" w:color="auto"/>
        <w:right w:val="none" w:sz="0" w:space="0" w:color="auto"/>
      </w:divBdr>
    </w:div>
    <w:div w:id="1937589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4B267-3A04-1A4B-97CB-B8A47745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5</Pages>
  <Words>1155</Words>
  <Characters>6584</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Dedo</dc:creator>
  <cp:lastModifiedBy>Microsoft Office User</cp:lastModifiedBy>
  <cp:revision>46</cp:revision>
  <dcterms:created xsi:type="dcterms:W3CDTF">2019-07-30T13:14:00Z</dcterms:created>
  <dcterms:modified xsi:type="dcterms:W3CDTF">2024-08-23T08:39:00Z</dcterms:modified>
</cp:coreProperties>
</file>