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3A0D4" w14:textId="3B6BC661" w:rsidR="00D5000B" w:rsidRPr="007E218E" w:rsidRDefault="00B128CD" w:rsidP="00AC50DD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7E218E">
        <w:rPr>
          <w:rFonts w:ascii="Book Antiqua" w:hAnsi="Book Antiqua"/>
          <w:b/>
          <w:sz w:val="22"/>
          <w:szCs w:val="22"/>
        </w:rPr>
        <w:t>D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ô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o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d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o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á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 xml:space="preserve"> 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s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p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r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á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a</w:t>
      </w:r>
    </w:p>
    <w:p w14:paraId="1870210F" w14:textId="77777777" w:rsidR="00D41D9E" w:rsidRPr="007E218E" w:rsidRDefault="00D41D9E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4346B6DA" w14:textId="377AC715" w:rsidR="00B22748" w:rsidRPr="007E218E" w:rsidRDefault="00B128CD" w:rsidP="00C20770">
      <w:pPr>
        <w:numPr>
          <w:ilvl w:val="0"/>
          <w:numId w:val="43"/>
        </w:numPr>
        <w:spacing w:before="120"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Všeobecná časť</w:t>
      </w:r>
    </w:p>
    <w:p w14:paraId="4046E142" w14:textId="34008D69" w:rsidR="00C745DA" w:rsidRPr="007E218E" w:rsidRDefault="005B77F9" w:rsidP="00C20770">
      <w:pPr>
        <w:pStyle w:val="Nadpis1"/>
        <w:spacing w:before="120" w:beforeAutospacing="0" w:after="120" w:afterAutospacing="0" w:line="276" w:lineRule="auto"/>
        <w:ind w:right="185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Návrh zákona</w:t>
      </w:r>
      <w:r w:rsidR="00A62F49" w:rsidRPr="007E218E">
        <w:rPr>
          <w:rFonts w:ascii="Book Antiqua" w:hAnsi="Book Antiqua"/>
          <w:b w:val="0"/>
          <w:bCs w:val="0"/>
          <w:sz w:val="22"/>
          <w:szCs w:val="22"/>
        </w:rPr>
        <w:t>,</w:t>
      </w:r>
      <w:r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C745DA" w:rsidRPr="007E218E">
        <w:rPr>
          <w:rFonts w:ascii="Book Antiqua" w:hAnsi="Book Antiqua"/>
          <w:b w:val="0"/>
          <w:bCs w:val="0"/>
          <w:sz w:val="22"/>
          <w:szCs w:val="22"/>
        </w:rPr>
        <w:t xml:space="preserve">ktorým sa </w:t>
      </w:r>
      <w:r w:rsidR="00C57A1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mení</w:t>
      </w:r>
      <w:r w:rsidR="00016D4B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 </w:t>
      </w:r>
      <w:r w:rsidR="00B4493B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a dopĺňa </w:t>
      </w:r>
      <w:r w:rsid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z</w:t>
      </w:r>
      <w:r w:rsidR="007E218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ákon č. 300/2005 Z. z. Trestný zákon </w:t>
      </w:r>
      <w:r w:rsidR="00C57A1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v znení neskorších predpisov</w:t>
      </w:r>
      <w:r w:rsidR="004A1CEC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predklad</w:t>
      </w:r>
      <w:r w:rsidR="00503AAA" w:rsidRPr="007E218E">
        <w:rPr>
          <w:rFonts w:ascii="Book Antiqua" w:hAnsi="Book Antiqua"/>
          <w:b w:val="0"/>
          <w:bCs w:val="0"/>
          <w:sz w:val="22"/>
          <w:szCs w:val="22"/>
        </w:rPr>
        <w:t>á</w:t>
      </w:r>
      <w:r w:rsidR="00BE2F6E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 xml:space="preserve">na rokovanie Národnej rady Slovenskej republiky </w:t>
      </w:r>
      <w:r w:rsidR="0067356D" w:rsidRPr="007E218E">
        <w:rPr>
          <w:rFonts w:ascii="Book Antiqua" w:hAnsi="Book Antiqua"/>
          <w:b w:val="0"/>
          <w:bCs w:val="0"/>
          <w:sz w:val="22"/>
          <w:szCs w:val="22"/>
        </w:rPr>
        <w:t>skupina poslancov</w:t>
      </w:r>
      <w:r w:rsidR="00BE2F6E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4A1CEC" w:rsidRPr="007E218E">
        <w:rPr>
          <w:rFonts w:ascii="Book Antiqua" w:hAnsi="Book Antiqua"/>
          <w:b w:val="0"/>
          <w:bCs w:val="0"/>
          <w:sz w:val="22"/>
          <w:szCs w:val="22"/>
        </w:rPr>
        <w:t>Ná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rodnej rady Slovenskej republiky</w:t>
      </w:r>
      <w:r w:rsidR="00503AAA" w:rsidRPr="007E218E">
        <w:rPr>
          <w:rFonts w:ascii="Book Antiqua" w:hAnsi="Book Antiqua"/>
          <w:b w:val="0"/>
          <w:bCs w:val="0"/>
          <w:sz w:val="22"/>
          <w:szCs w:val="22"/>
        </w:rPr>
        <w:t>.</w:t>
      </w:r>
    </w:p>
    <w:p w14:paraId="64AC4475" w14:textId="557AAB56" w:rsidR="00471256" w:rsidRDefault="006359E3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Vládna koalícia si 8. februára 2024 odhlasovala v skrátenom legislatívnom konaní zmenu Trestného zákona</w:t>
      </w:r>
      <w:r w:rsidR="00E06D01">
        <w:rPr>
          <w:rFonts w:ascii="Book Antiqua" w:hAnsi="Book Antiqua" w:cs="Arial"/>
          <w:sz w:val="22"/>
          <w:szCs w:val="22"/>
        </w:rPr>
        <w:t xml:space="preserve"> (vyšla pod č. 40/2024 Z. z.)</w:t>
      </w:r>
      <w:r>
        <w:rPr>
          <w:rFonts w:ascii="Book Antiqua" w:hAnsi="Book Antiqua" w:cs="Arial"/>
          <w:sz w:val="22"/>
          <w:szCs w:val="22"/>
        </w:rPr>
        <w:t>, ktorá bola kritizovaná odbornou, ale aj laickou verejnosťou, mimovládnymi organizáciami a v neposlednom rade aj parlamentnou opozíciou</w:t>
      </w:r>
      <w:r w:rsidR="00E06D01">
        <w:rPr>
          <w:rFonts w:ascii="Book Antiqua" w:hAnsi="Book Antiqua" w:cs="Arial"/>
          <w:sz w:val="22"/>
          <w:szCs w:val="22"/>
        </w:rPr>
        <w:t>.</w:t>
      </w:r>
    </w:p>
    <w:p w14:paraId="6DCC8003" w14:textId="7AC80843" w:rsidR="006359E3" w:rsidRDefault="006359E3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Predmetom kritiky bolo skrátené legislatívne konanie, ktoré bolo nedôvodné, čo potvrdili aj sudcovia Ústavného súdu Slovenskej republiky. </w:t>
      </w:r>
    </w:p>
    <w:p w14:paraId="686EAD36" w14:textId="1112BA7E" w:rsidR="006359E3" w:rsidRDefault="006359E3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Hlavným predmetom kritiky však bolo zvýšenie sumy škody v spojení so znížením trestných sadzieb, čo spolu vytvorilo legislatívny rámec ohrozujúci bezpečnosť v Slovenskej republike. Kvôli spriazneným osobám vládnej garnitúry obvinený</w:t>
      </w:r>
      <w:r w:rsidR="000243EB">
        <w:rPr>
          <w:rFonts w:ascii="Book Antiqua" w:hAnsi="Book Antiqua" w:cs="Arial"/>
          <w:sz w:val="22"/>
          <w:szCs w:val="22"/>
        </w:rPr>
        <w:t>m</w:t>
      </w:r>
      <w:r>
        <w:rPr>
          <w:rFonts w:ascii="Book Antiqua" w:hAnsi="Book Antiqua" w:cs="Arial"/>
          <w:sz w:val="22"/>
          <w:szCs w:val="22"/>
        </w:rPr>
        <w:t xml:space="preserve"> z najzávažnejších trestných činov sa vládne strany rozhodli ohroziť všetkých obyvateľov Slovenskej republiky a zločinu dať zelenú. </w:t>
      </w:r>
    </w:p>
    <w:p w14:paraId="1A0C7BB4" w14:textId="54D278D2" w:rsidR="006359E3" w:rsidRDefault="006359E3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Už teraz sa objavujú prvé prípady, ke</w:t>
      </w:r>
      <w:r w:rsidR="00BF703E">
        <w:rPr>
          <w:rFonts w:ascii="Book Antiqua" w:hAnsi="Book Antiqua" w:cs="Arial"/>
          <w:sz w:val="22"/>
          <w:szCs w:val="22"/>
        </w:rPr>
        <w:t>ď</w:t>
      </w:r>
      <w:r>
        <w:rPr>
          <w:rFonts w:ascii="Book Antiqua" w:hAnsi="Book Antiqua" w:cs="Arial"/>
          <w:sz w:val="22"/>
          <w:szCs w:val="22"/>
        </w:rPr>
        <w:t xml:space="preserve"> novela trestného zákona neprimerane zvýhodňuje páchateľov trestných činov </w:t>
      </w:r>
      <w:r w:rsidR="00BF703E">
        <w:rPr>
          <w:rFonts w:ascii="Book Antiqua" w:hAnsi="Book Antiqua" w:cs="Arial"/>
          <w:sz w:val="22"/>
          <w:szCs w:val="22"/>
        </w:rPr>
        <w:t>n</w:t>
      </w:r>
      <w:r>
        <w:rPr>
          <w:rFonts w:ascii="Book Antiqua" w:hAnsi="Book Antiqua" w:cs="Arial"/>
          <w:sz w:val="22"/>
          <w:szCs w:val="22"/>
        </w:rPr>
        <w:t xml:space="preserve">a úkor ich obetí. </w:t>
      </w:r>
      <w:r w:rsidR="009A13B4">
        <w:rPr>
          <w:rFonts w:ascii="Book Antiqua" w:hAnsi="Book Antiqua" w:cs="Arial"/>
          <w:sz w:val="22"/>
          <w:szCs w:val="22"/>
        </w:rPr>
        <w:t>Verejné pohoršenie vyvolal prípad, v ktorom p</w:t>
      </w:r>
      <w:r>
        <w:rPr>
          <w:rFonts w:ascii="Book Antiqua" w:hAnsi="Book Antiqua" w:cs="Arial"/>
          <w:sz w:val="22"/>
          <w:szCs w:val="22"/>
        </w:rPr>
        <w:t xml:space="preserve">áchatelia podvodom obrali dôchodcu o 83 000 eur a jeho rodinný dom. Pred zmenou trestného zákona súd páchateľov odsúdil na 6 rokov a 8 mesiacov, respektíve na 6 rokov odňatia slobody nepodmienečne. </w:t>
      </w:r>
      <w:r w:rsidR="009E20EA">
        <w:rPr>
          <w:rFonts w:ascii="Book Antiqua" w:hAnsi="Book Antiqua" w:cs="Arial"/>
          <w:sz w:val="22"/>
          <w:szCs w:val="22"/>
        </w:rPr>
        <w:t xml:space="preserve">Po nadobudnutí účinnosti novely Trestného zákona však </w:t>
      </w:r>
      <w:r w:rsidR="009A13B4">
        <w:rPr>
          <w:rFonts w:ascii="Book Antiqua" w:hAnsi="Book Antiqua" w:cs="Arial"/>
          <w:sz w:val="22"/>
          <w:szCs w:val="22"/>
        </w:rPr>
        <w:t>hrozí</w:t>
      </w:r>
      <w:r w:rsidR="009E20EA">
        <w:rPr>
          <w:rFonts w:ascii="Book Antiqua" w:hAnsi="Book Antiqua" w:cs="Arial"/>
          <w:sz w:val="22"/>
          <w:szCs w:val="22"/>
        </w:rPr>
        <w:t xml:space="preserve"> páchateľom najviac podmienečný trest odňatia slobody, keďže predtým obzvlášť závažný zločin </w:t>
      </w:r>
      <w:r w:rsidR="009A13B4">
        <w:rPr>
          <w:rFonts w:ascii="Book Antiqua" w:hAnsi="Book Antiqua" w:cs="Arial"/>
          <w:sz w:val="22"/>
          <w:szCs w:val="22"/>
        </w:rPr>
        <w:t>je</w:t>
      </w:r>
      <w:r w:rsidR="009E20EA">
        <w:rPr>
          <w:rFonts w:ascii="Book Antiqua" w:hAnsi="Book Antiqua" w:cs="Arial"/>
          <w:sz w:val="22"/>
          <w:szCs w:val="22"/>
        </w:rPr>
        <w:t xml:space="preserve"> prekvalifikovaný na prečin. Páchatelia tak ostanú na slobode s minimálnymi obmedzeniami.</w:t>
      </w:r>
    </w:p>
    <w:p w14:paraId="35D5B462" w14:textId="1B575765" w:rsidR="009E20EA" w:rsidRDefault="009E20EA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 to cynickejšia je predmetná novela, že obeťami takýchto trestných činov sa zväčša stávajú seniori, o ktorých táto vláda tvrdí, že na nich myslí na prvom mieste.</w:t>
      </w:r>
      <w:r w:rsidR="00BF703E">
        <w:rPr>
          <w:rFonts w:ascii="Book Antiqua" w:hAnsi="Book Antiqua" w:cs="Arial"/>
          <w:sz w:val="22"/>
          <w:szCs w:val="22"/>
        </w:rPr>
        <w:t xml:space="preserve"> </w:t>
      </w:r>
    </w:p>
    <w:p w14:paraId="000CC0A3" w14:textId="7606271B" w:rsidR="009E20EA" w:rsidRDefault="009E20EA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Trestné právo na Slovensku prijatím predmetnej novely Trestného zákona stratilo svoju preventívnu a ochrannú funkciu. Trestné sadzby už pre páchateľov nie sú odstrašujúce, priam naopak, stávajú sa dokonca motivačnými pri porovnaní výšky škody a výšky trestu</w:t>
      </w:r>
      <w:r w:rsidR="00787F5F">
        <w:rPr>
          <w:rFonts w:ascii="Book Antiqua" w:hAnsi="Book Antiqua" w:cs="Arial"/>
          <w:sz w:val="22"/>
          <w:szCs w:val="22"/>
        </w:rPr>
        <w:t>, čo ohrozuje celú spoločnosť.</w:t>
      </w:r>
    </w:p>
    <w:p w14:paraId="77ED85FA" w14:textId="0D81D0A6" w:rsidR="002E5FF0" w:rsidRDefault="002E5FF0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Ozývajú sa aj zástupcovia maloobchodu a predajcovia, ktorí sa stretávajú so značným nárastom kriminality</w:t>
      </w:r>
      <w:r w:rsidR="00BF703E">
        <w:rPr>
          <w:rFonts w:ascii="Book Antiqua" w:hAnsi="Book Antiqua" w:cs="Arial"/>
          <w:sz w:val="22"/>
          <w:szCs w:val="22"/>
        </w:rPr>
        <w:t>,</w:t>
      </w:r>
      <w:r>
        <w:rPr>
          <w:rFonts w:ascii="Book Antiqua" w:hAnsi="Book Antiqua" w:cs="Arial"/>
          <w:sz w:val="22"/>
          <w:szCs w:val="22"/>
        </w:rPr>
        <w:t xml:space="preserve"> a to drahšieho tovaru a vo väčšom rozsahu, čo má zjavný súvis so zvýšením hraníc škôd a zrušením recidívy pri krádežiach. Problémom sú aj organizované skupiny. </w:t>
      </w:r>
      <w:r w:rsidR="00BF703E">
        <w:rPr>
          <w:rFonts w:ascii="Book Antiqua" w:hAnsi="Book Antiqua" w:cs="Arial"/>
          <w:sz w:val="22"/>
          <w:szCs w:val="22"/>
        </w:rPr>
        <w:t>Objavili sa informácie, že p</w:t>
      </w:r>
      <w:r w:rsidR="00241F4B">
        <w:rPr>
          <w:rFonts w:ascii="Book Antiqua" w:hAnsi="Book Antiqua" w:cs="Arial"/>
          <w:sz w:val="22"/>
          <w:szCs w:val="22"/>
        </w:rPr>
        <w:t xml:space="preserve">olícia dokonca poškodených od podania trestného oznámenia odhovára, </w:t>
      </w:r>
      <w:r w:rsidR="00BF703E">
        <w:rPr>
          <w:rFonts w:ascii="Book Antiqua" w:hAnsi="Book Antiqua" w:cs="Arial"/>
          <w:sz w:val="22"/>
          <w:szCs w:val="22"/>
        </w:rPr>
        <w:t>preto</w:t>
      </w:r>
      <w:r w:rsidR="00241F4B">
        <w:rPr>
          <w:rFonts w:ascii="Book Antiqua" w:hAnsi="Book Antiqua" w:cs="Arial"/>
          <w:sz w:val="22"/>
          <w:szCs w:val="22"/>
        </w:rPr>
        <w:t xml:space="preserve">že </w:t>
      </w:r>
      <w:r w:rsidR="008D1774">
        <w:rPr>
          <w:rFonts w:ascii="Book Antiqua" w:hAnsi="Book Antiqua" w:cs="Arial"/>
          <w:sz w:val="22"/>
          <w:szCs w:val="22"/>
        </w:rPr>
        <w:t>proces je zdĺhavý s množstvom úkonov.</w:t>
      </w:r>
      <w:r w:rsidR="00241F4B">
        <w:rPr>
          <w:rFonts w:ascii="Book Antiqua" w:hAnsi="Book Antiqua" w:cs="Arial"/>
          <w:sz w:val="22"/>
          <w:szCs w:val="22"/>
        </w:rPr>
        <w:t xml:space="preserve"> </w:t>
      </w:r>
    </w:p>
    <w:p w14:paraId="08A947A9" w14:textId="6051F2BC" w:rsidR="00E06D01" w:rsidRDefault="00787F5F" w:rsidP="00E06D01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Slovenská republika sa počas vlád Roberta Fica zmietala v korupčných škandáloch jednotlivých nominantov jeho vlád. Predražené verejné obstarávania, pri ktorých </w:t>
      </w:r>
      <w:r w:rsidR="009A13B4">
        <w:rPr>
          <w:rFonts w:ascii="Book Antiqua" w:hAnsi="Book Antiqua" w:cs="Arial"/>
          <w:sz w:val="22"/>
          <w:szCs w:val="22"/>
        </w:rPr>
        <w:t xml:space="preserve">časť </w:t>
      </w:r>
      <w:r>
        <w:rPr>
          <w:rFonts w:ascii="Book Antiqua" w:hAnsi="Book Antiqua" w:cs="Arial"/>
          <w:sz w:val="22"/>
          <w:szCs w:val="22"/>
        </w:rPr>
        <w:t>pe</w:t>
      </w:r>
      <w:r w:rsidR="009A13B4">
        <w:rPr>
          <w:rFonts w:ascii="Book Antiqua" w:hAnsi="Book Antiqua" w:cs="Arial"/>
          <w:sz w:val="22"/>
          <w:szCs w:val="22"/>
        </w:rPr>
        <w:t>ňazí</w:t>
      </w:r>
      <w:r>
        <w:rPr>
          <w:rFonts w:ascii="Book Antiqua" w:hAnsi="Book Antiqua" w:cs="Arial"/>
          <w:sz w:val="22"/>
          <w:szCs w:val="22"/>
        </w:rPr>
        <w:t xml:space="preserve"> vyzbieran</w:t>
      </w:r>
      <w:r w:rsidR="009A13B4">
        <w:rPr>
          <w:rFonts w:ascii="Book Antiqua" w:hAnsi="Book Antiqua" w:cs="Arial"/>
          <w:sz w:val="22"/>
          <w:szCs w:val="22"/>
        </w:rPr>
        <w:t>ých</w:t>
      </w:r>
      <w:r>
        <w:rPr>
          <w:rFonts w:ascii="Book Antiqua" w:hAnsi="Book Antiqua" w:cs="Arial"/>
          <w:sz w:val="22"/>
          <w:szCs w:val="22"/>
        </w:rPr>
        <w:t xml:space="preserve"> z daní obyvateľov a právnických osôb nešli na dôležité projekty, ale do vreciek spriaznených osôb</w:t>
      </w:r>
      <w:r w:rsidR="009A13B4">
        <w:rPr>
          <w:rFonts w:ascii="Book Antiqua" w:hAnsi="Book Antiqua" w:cs="Arial"/>
          <w:sz w:val="22"/>
          <w:szCs w:val="22"/>
        </w:rPr>
        <w:t>,</w:t>
      </w:r>
      <w:r>
        <w:rPr>
          <w:rFonts w:ascii="Book Antiqua" w:hAnsi="Book Antiqua" w:cs="Arial"/>
          <w:sz w:val="22"/>
          <w:szCs w:val="22"/>
        </w:rPr>
        <w:t xml:space="preserve"> spôsobovali stagnáciu Slovenskej republiky. Po schválení novely </w:t>
      </w:r>
      <w:r>
        <w:rPr>
          <w:rFonts w:ascii="Book Antiqua" w:hAnsi="Book Antiqua" w:cs="Arial"/>
          <w:sz w:val="22"/>
          <w:szCs w:val="22"/>
        </w:rPr>
        <w:lastRenderedPageBreak/>
        <w:t>Trestného zákona však už páchatelia korupčných trestných činov nemusia mať ani najmenšiu obavu z páchania trestnej činnosti.</w:t>
      </w:r>
    </w:p>
    <w:p w14:paraId="6E8D55DC" w14:textId="0C007586" w:rsidR="00862744" w:rsidRPr="00E06D01" w:rsidRDefault="00862744" w:rsidP="00E06D01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862744">
        <w:rPr>
          <w:rFonts w:ascii="Book Antiqua" w:hAnsi="Book Antiqua" w:cs="Arial"/>
          <w:b/>
          <w:bCs/>
          <w:sz w:val="22"/>
          <w:szCs w:val="22"/>
        </w:rPr>
        <w:t>Bezpečnosť obyvateľov Slovenskej republiky a ochrana ich majetku je v dôsledku prijatia novely Trestného zákona</w:t>
      </w:r>
      <w:r w:rsidR="006D7ED2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6D7ED2" w:rsidRPr="006D7ED2">
        <w:rPr>
          <w:rFonts w:ascii="Book Antiqua" w:hAnsi="Book Antiqua" w:cs="Arial"/>
          <w:sz w:val="22"/>
          <w:szCs w:val="22"/>
        </w:rPr>
        <w:t>(zákon č. 40/2024 Z. z.)</w:t>
      </w:r>
      <w:r w:rsidRPr="00862744">
        <w:rPr>
          <w:rFonts w:ascii="Book Antiqua" w:hAnsi="Book Antiqua" w:cs="Arial"/>
          <w:b/>
          <w:bCs/>
          <w:sz w:val="22"/>
          <w:szCs w:val="22"/>
        </w:rPr>
        <w:t xml:space="preserve"> priamo ohrozená a plnú zodpovednosť zato nesú vládne strany, ktoré sa rozhodli vymeniť bezpečnosť obyvateľov za ochranu svojich ľudí.</w:t>
      </w:r>
    </w:p>
    <w:p w14:paraId="202163B7" w14:textId="77777777" w:rsidR="00BF703E" w:rsidRDefault="00787F5F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Z hore uvedených dôvodov </w:t>
      </w:r>
      <w:r w:rsidRPr="00BF703E">
        <w:rPr>
          <w:rFonts w:ascii="Book Antiqua" w:hAnsi="Book Antiqua" w:cs="Arial"/>
          <w:b/>
          <w:bCs/>
          <w:sz w:val="22"/>
          <w:szCs w:val="22"/>
        </w:rPr>
        <w:t>navrhujeme</w:t>
      </w:r>
      <w:r w:rsidR="00BF703E" w:rsidRPr="00BF703E">
        <w:rPr>
          <w:rFonts w:ascii="Book Antiqua" w:hAnsi="Book Antiqua" w:cs="Arial"/>
          <w:b/>
          <w:bCs/>
          <w:sz w:val="22"/>
          <w:szCs w:val="22"/>
        </w:rPr>
        <w:t>:</w:t>
      </w:r>
    </w:p>
    <w:p w14:paraId="5A58DC28" w14:textId="77777777" w:rsidR="00BF703E" w:rsidRDefault="00787F5F" w:rsidP="00BF703E">
      <w:pPr>
        <w:pStyle w:val="Odsekzoznamu"/>
        <w:numPr>
          <w:ilvl w:val="0"/>
          <w:numId w:val="49"/>
        </w:numPr>
        <w:spacing w:before="120" w:after="120"/>
        <w:jc w:val="both"/>
        <w:rPr>
          <w:rFonts w:ascii="Book Antiqua" w:hAnsi="Book Antiqua" w:cs="Arial"/>
        </w:rPr>
      </w:pPr>
      <w:r w:rsidRPr="005F28DC">
        <w:rPr>
          <w:rFonts w:ascii="Book Antiqua" w:hAnsi="Book Antiqua" w:cs="Arial"/>
          <w:b/>
          <w:bCs/>
        </w:rPr>
        <w:t>zníženie jednotlivých súm škôd</w:t>
      </w:r>
      <w:r w:rsidR="008D1774" w:rsidRPr="005F28DC">
        <w:rPr>
          <w:rFonts w:ascii="Book Antiqua" w:hAnsi="Book Antiqua" w:cs="Arial"/>
          <w:b/>
          <w:bCs/>
        </w:rPr>
        <w:t xml:space="preserve"> na pôvodnú výšku</w:t>
      </w:r>
      <w:r w:rsidRPr="00BF703E">
        <w:rPr>
          <w:rFonts w:ascii="Book Antiqua" w:hAnsi="Book Antiqua" w:cs="Arial"/>
        </w:rPr>
        <w:t>, aby zodpovedali spoločenských podmienkam v Slovenskej republike a nechránili páchateľov trestnej činnosti</w:t>
      </w:r>
      <w:r w:rsidR="00BF703E">
        <w:rPr>
          <w:rFonts w:ascii="Book Antiqua" w:hAnsi="Book Antiqua" w:cs="Arial"/>
        </w:rPr>
        <w:t>,</w:t>
      </w:r>
    </w:p>
    <w:p w14:paraId="3451AE39" w14:textId="42DA0F62" w:rsidR="00BF703E" w:rsidRDefault="00787F5F" w:rsidP="00BF703E">
      <w:pPr>
        <w:pStyle w:val="Odsekzoznamu"/>
        <w:numPr>
          <w:ilvl w:val="0"/>
          <w:numId w:val="49"/>
        </w:numPr>
        <w:spacing w:before="120" w:after="120"/>
        <w:jc w:val="both"/>
        <w:rPr>
          <w:rFonts w:ascii="Book Antiqua" w:hAnsi="Book Antiqua" w:cs="Arial"/>
        </w:rPr>
      </w:pPr>
      <w:r w:rsidRPr="005F28DC">
        <w:rPr>
          <w:rFonts w:ascii="Book Antiqua" w:hAnsi="Book Antiqua" w:cs="Arial"/>
          <w:b/>
          <w:bCs/>
        </w:rPr>
        <w:t>vrátenie trestných sadzieb korupčných trestných činov na pôvodnú výšku</w:t>
      </w:r>
      <w:r w:rsidRPr="00BF703E">
        <w:rPr>
          <w:rFonts w:ascii="Book Antiqua" w:hAnsi="Book Antiqua" w:cs="Arial"/>
        </w:rPr>
        <w:t>, keďže korupcia rozožiera spoločnosť a bráni rozvoju Slovenskej republiky</w:t>
      </w:r>
      <w:r w:rsidR="009A13B4">
        <w:rPr>
          <w:rFonts w:ascii="Book Antiqua" w:hAnsi="Book Antiqua" w:cs="Arial"/>
        </w:rPr>
        <w:t>,</w:t>
      </w:r>
    </w:p>
    <w:p w14:paraId="451E3766" w14:textId="7A793A0A" w:rsidR="00BF703E" w:rsidRPr="00BF703E" w:rsidRDefault="00BF703E" w:rsidP="00BF703E">
      <w:pPr>
        <w:pStyle w:val="Odsekzoznamu"/>
        <w:numPr>
          <w:ilvl w:val="0"/>
          <w:numId w:val="49"/>
        </w:numPr>
        <w:spacing w:before="120" w:after="12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späťvrátenie </w:t>
      </w:r>
      <w:r w:rsidRPr="005F28DC">
        <w:rPr>
          <w:rFonts w:ascii="Book Antiqua" w:hAnsi="Book Antiqua" w:cs="Arial"/>
          <w:b/>
          <w:bCs/>
        </w:rPr>
        <w:t>recidívy</w:t>
      </w:r>
      <w:r w:rsidR="009A13B4">
        <w:rPr>
          <w:rFonts w:ascii="Book Antiqua" w:hAnsi="Book Antiqua" w:cs="Arial"/>
          <w:b/>
          <w:bCs/>
        </w:rPr>
        <w:t xml:space="preserve"> pri krádežiach</w:t>
      </w:r>
      <w:r w:rsidR="005F28DC">
        <w:rPr>
          <w:rFonts w:ascii="Book Antiqua" w:hAnsi="Book Antiqua" w:cs="Arial"/>
        </w:rPr>
        <w:t xml:space="preserve"> (postihnutie za spáchanie obdobného činu v priebehu 12 mesiacov).</w:t>
      </w:r>
    </w:p>
    <w:p w14:paraId="7474D4FF" w14:textId="35F5E211" w:rsidR="00D41D9E" w:rsidRPr="007E218E" w:rsidRDefault="00503AAA" w:rsidP="00C20770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4FEBDC0" w14:textId="5BAFDAA6" w:rsidR="00503AAA" w:rsidRPr="007E218E" w:rsidRDefault="00B128CD" w:rsidP="00C20770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</w:r>
      <w:r w:rsidR="00503AAA" w:rsidRPr="007E218E">
        <w:rPr>
          <w:rFonts w:ascii="Book Antiqua" w:hAnsi="Book Antiqua"/>
          <w:sz w:val="22"/>
          <w:szCs w:val="22"/>
        </w:rPr>
        <w:t xml:space="preserve">Návrh zákona </w:t>
      </w:r>
      <w:r w:rsidR="00642F69">
        <w:rPr>
          <w:rFonts w:ascii="Book Antiqua" w:hAnsi="Book Antiqua"/>
          <w:sz w:val="22"/>
          <w:szCs w:val="22"/>
        </w:rPr>
        <w:t xml:space="preserve">má </w:t>
      </w:r>
      <w:r w:rsidR="000A11B8">
        <w:rPr>
          <w:rFonts w:ascii="Book Antiqua" w:hAnsi="Book Antiqua"/>
          <w:sz w:val="22"/>
          <w:szCs w:val="22"/>
        </w:rPr>
        <w:t>pozitívny</w:t>
      </w:r>
      <w:r w:rsidR="00503AAA" w:rsidRPr="007E218E">
        <w:rPr>
          <w:rFonts w:ascii="Book Antiqua" w:hAnsi="Book Antiqua"/>
          <w:sz w:val="22"/>
          <w:szCs w:val="22"/>
        </w:rPr>
        <w:t xml:space="preserve"> vplyv na rozpočet verejnej správy, </w:t>
      </w:r>
      <w:r w:rsidR="00787F5F">
        <w:rPr>
          <w:rFonts w:ascii="Book Antiqua" w:hAnsi="Book Antiqua"/>
          <w:sz w:val="22"/>
          <w:szCs w:val="22"/>
        </w:rPr>
        <w:t>pozitívny</w:t>
      </w:r>
      <w:r w:rsidR="00F14A3A" w:rsidRPr="007E218E">
        <w:rPr>
          <w:rFonts w:ascii="Book Antiqua" w:hAnsi="Book Antiqua"/>
          <w:sz w:val="22"/>
          <w:szCs w:val="22"/>
        </w:rPr>
        <w:t xml:space="preserve"> vplyv na podnikateľské prostredie, </w:t>
      </w:r>
      <w:r w:rsidR="00642F69">
        <w:rPr>
          <w:rFonts w:ascii="Book Antiqua" w:hAnsi="Book Antiqua"/>
          <w:sz w:val="22"/>
          <w:szCs w:val="22"/>
        </w:rPr>
        <w:t xml:space="preserve">má </w:t>
      </w:r>
      <w:r w:rsidR="00C745DA" w:rsidRPr="007E218E">
        <w:rPr>
          <w:rFonts w:ascii="Book Antiqua" w:hAnsi="Book Antiqua"/>
          <w:sz w:val="22"/>
          <w:szCs w:val="22"/>
        </w:rPr>
        <w:t>pozitívne</w:t>
      </w:r>
      <w:r w:rsidR="00503AAA" w:rsidRPr="007E218E">
        <w:rPr>
          <w:rFonts w:ascii="Book Antiqua" w:hAnsi="Book Antiqua"/>
          <w:sz w:val="22"/>
          <w:szCs w:val="22"/>
        </w:rPr>
        <w:t xml:space="preserve"> sociálne vplyvy, </w:t>
      </w:r>
      <w:r w:rsidR="004B10E6" w:rsidRPr="007E218E">
        <w:rPr>
          <w:rFonts w:ascii="Book Antiqua" w:hAnsi="Book Antiqua"/>
          <w:sz w:val="22"/>
          <w:szCs w:val="22"/>
        </w:rPr>
        <w:t>žiadne</w:t>
      </w:r>
      <w:r w:rsidR="00C745DA" w:rsidRPr="007E218E">
        <w:rPr>
          <w:rFonts w:ascii="Book Antiqua" w:hAnsi="Book Antiqua"/>
          <w:sz w:val="22"/>
          <w:szCs w:val="22"/>
        </w:rPr>
        <w:t xml:space="preserve"> vplyvy na manželstvo, rodičovstvo a rodinu, žiadne </w:t>
      </w:r>
      <w:r w:rsidR="00503AAA" w:rsidRPr="007E218E">
        <w:rPr>
          <w:rFonts w:ascii="Book Antiqua" w:hAnsi="Book Antiqua"/>
          <w:sz w:val="22"/>
          <w:szCs w:val="22"/>
        </w:rPr>
        <w:t xml:space="preserve">vplyvy na životné prostredie, </w:t>
      </w:r>
      <w:r w:rsidR="000A11B8">
        <w:rPr>
          <w:rFonts w:ascii="Book Antiqua" w:hAnsi="Book Antiqua"/>
          <w:sz w:val="22"/>
          <w:szCs w:val="22"/>
        </w:rPr>
        <w:t xml:space="preserve">pozitívne </w:t>
      </w:r>
      <w:r w:rsidR="00503AAA" w:rsidRPr="007E218E">
        <w:rPr>
          <w:rFonts w:ascii="Book Antiqua" w:hAnsi="Book Antiqua"/>
          <w:sz w:val="22"/>
          <w:szCs w:val="22"/>
        </w:rPr>
        <w:t>vplyvy na informatizáciu spoločnosti</w:t>
      </w:r>
      <w:r w:rsidR="00F14A3A" w:rsidRPr="007E218E">
        <w:rPr>
          <w:rFonts w:ascii="Book Antiqua" w:hAnsi="Book Antiqua"/>
          <w:sz w:val="22"/>
          <w:szCs w:val="22"/>
        </w:rPr>
        <w:t xml:space="preserve"> a</w:t>
      </w:r>
      <w:r w:rsidR="000A11B8">
        <w:rPr>
          <w:rFonts w:ascii="Book Antiqua" w:hAnsi="Book Antiqua"/>
          <w:sz w:val="22"/>
          <w:szCs w:val="22"/>
        </w:rPr>
        <w:t xml:space="preserve"> pozitívne </w:t>
      </w:r>
      <w:r w:rsidR="005B77F9" w:rsidRPr="007E218E">
        <w:rPr>
          <w:rFonts w:ascii="Book Antiqua" w:hAnsi="Book Antiqua"/>
          <w:sz w:val="22"/>
          <w:szCs w:val="22"/>
        </w:rPr>
        <w:t>vplyvy na</w:t>
      </w:r>
      <w:r w:rsidR="00503AAA" w:rsidRPr="007E218E">
        <w:rPr>
          <w:rFonts w:ascii="Book Antiqua" w:hAnsi="Book Antiqua"/>
          <w:sz w:val="22"/>
          <w:szCs w:val="22"/>
        </w:rPr>
        <w:t xml:space="preserve"> služby verejnej správy pre občana</w:t>
      </w:r>
      <w:r w:rsidR="00F14A3A" w:rsidRPr="007E218E">
        <w:rPr>
          <w:rFonts w:ascii="Book Antiqua" w:hAnsi="Book Antiqua"/>
          <w:sz w:val="22"/>
          <w:szCs w:val="22"/>
        </w:rPr>
        <w:t xml:space="preserve">. </w:t>
      </w:r>
    </w:p>
    <w:p w14:paraId="0E453D54" w14:textId="77777777" w:rsidR="00F14A3A" w:rsidRPr="007E218E" w:rsidRDefault="00F14A3A" w:rsidP="00F14A3A">
      <w:pPr>
        <w:spacing w:before="120" w:after="120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br w:type="page"/>
      </w:r>
    </w:p>
    <w:p w14:paraId="59024426" w14:textId="6B2BE6E1" w:rsidR="00D41D9E" w:rsidRPr="007E218E" w:rsidRDefault="00B128CD" w:rsidP="00016D4B">
      <w:pPr>
        <w:pageBreakBefore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46FD38AD" w14:textId="77777777" w:rsidR="00D41D9E" w:rsidRPr="007E218E" w:rsidRDefault="00D41D9E" w:rsidP="00F14A3A">
      <w:pPr>
        <w:jc w:val="both"/>
        <w:rPr>
          <w:rFonts w:ascii="Book Antiqua" w:hAnsi="Book Antiqua"/>
          <w:sz w:val="22"/>
          <w:szCs w:val="22"/>
        </w:rPr>
      </w:pPr>
    </w:p>
    <w:p w14:paraId="67A88FC5" w14:textId="2B3BF757" w:rsidR="00CE4CFF" w:rsidRDefault="00B128CD" w:rsidP="005F28DC">
      <w:pPr>
        <w:spacing w:before="120" w:after="120" w:line="276" w:lineRule="auto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K čl. I</w:t>
      </w:r>
    </w:p>
    <w:p w14:paraId="3E52A383" w14:textId="289C0DC5" w:rsidR="00862744" w:rsidRPr="006D7ED2" w:rsidRDefault="00862744" w:rsidP="005F28DC">
      <w:pPr>
        <w:spacing w:before="120" w:after="120" w:line="276" w:lineRule="auto"/>
        <w:rPr>
          <w:rFonts w:ascii="Book Antiqua" w:hAnsi="Book Antiqua"/>
          <w:bCs/>
          <w:sz w:val="22"/>
          <w:szCs w:val="22"/>
          <w:u w:val="single"/>
        </w:rPr>
      </w:pPr>
      <w:r w:rsidRPr="006D7ED2">
        <w:rPr>
          <w:rFonts w:ascii="Book Antiqua" w:hAnsi="Book Antiqua"/>
          <w:bCs/>
          <w:sz w:val="22"/>
          <w:szCs w:val="22"/>
          <w:u w:val="single"/>
        </w:rPr>
        <w:t>K bodu 1</w:t>
      </w:r>
    </w:p>
    <w:p w14:paraId="0A33B393" w14:textId="26BB08C8" w:rsidR="00862744" w:rsidRPr="00862744" w:rsidRDefault="00862744" w:rsidP="005F28DC">
      <w:pPr>
        <w:spacing w:before="120" w:after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Navrhuje sa zmena </w:t>
      </w:r>
      <w:r w:rsidR="001457E2">
        <w:rPr>
          <w:rFonts w:ascii="Book Antiqua" w:hAnsi="Book Antiqua"/>
          <w:bCs/>
          <w:sz w:val="22"/>
          <w:szCs w:val="22"/>
        </w:rPr>
        <w:t xml:space="preserve">výšky </w:t>
      </w:r>
      <w:r>
        <w:rPr>
          <w:rFonts w:ascii="Book Antiqua" w:hAnsi="Book Antiqua"/>
          <w:bCs/>
          <w:sz w:val="22"/>
          <w:szCs w:val="22"/>
        </w:rPr>
        <w:t xml:space="preserve">sumy </w:t>
      </w:r>
      <w:r w:rsidR="001457E2">
        <w:rPr>
          <w:rFonts w:ascii="Book Antiqua" w:hAnsi="Book Antiqua"/>
          <w:bCs/>
          <w:sz w:val="22"/>
          <w:szCs w:val="22"/>
        </w:rPr>
        <w:t xml:space="preserve">jednotlivých </w:t>
      </w:r>
      <w:r>
        <w:rPr>
          <w:rFonts w:ascii="Book Antiqua" w:hAnsi="Book Antiqua"/>
          <w:bCs/>
          <w:sz w:val="22"/>
          <w:szCs w:val="22"/>
        </w:rPr>
        <w:t>šk</w:t>
      </w:r>
      <w:r w:rsidR="001457E2">
        <w:rPr>
          <w:rFonts w:ascii="Book Antiqua" w:hAnsi="Book Antiqua"/>
          <w:bCs/>
          <w:sz w:val="22"/>
          <w:szCs w:val="22"/>
        </w:rPr>
        <w:t>ôd, ktoré Trestný zákon pozná</w:t>
      </w:r>
      <w:r w:rsidR="008D1774">
        <w:rPr>
          <w:rFonts w:ascii="Book Antiqua" w:hAnsi="Book Antiqua"/>
          <w:bCs/>
          <w:sz w:val="22"/>
          <w:szCs w:val="22"/>
        </w:rPr>
        <w:t xml:space="preserve"> na pôvodnú výšku</w:t>
      </w:r>
      <w:r>
        <w:rPr>
          <w:rFonts w:ascii="Book Antiqua" w:hAnsi="Book Antiqua"/>
          <w:bCs/>
          <w:sz w:val="22"/>
          <w:szCs w:val="22"/>
        </w:rPr>
        <w:t>.</w:t>
      </w:r>
      <w:r w:rsidR="001457E2">
        <w:rPr>
          <w:rFonts w:ascii="Book Antiqua" w:hAnsi="Book Antiqua"/>
          <w:bCs/>
          <w:sz w:val="22"/>
          <w:szCs w:val="22"/>
        </w:rPr>
        <w:t xml:space="preserve"> Malá škoda sa navrhuje zo škody prevyšujúcej 700 eur na škodu prevyšujúcu </w:t>
      </w:r>
      <w:r w:rsidR="008D1774">
        <w:rPr>
          <w:rFonts w:ascii="Book Antiqua" w:hAnsi="Book Antiqua"/>
          <w:bCs/>
          <w:sz w:val="22"/>
          <w:szCs w:val="22"/>
        </w:rPr>
        <w:t>266</w:t>
      </w:r>
      <w:r w:rsidR="001457E2">
        <w:rPr>
          <w:rFonts w:ascii="Book Antiqua" w:hAnsi="Book Antiqua"/>
          <w:bCs/>
          <w:sz w:val="22"/>
          <w:szCs w:val="22"/>
        </w:rPr>
        <w:t xml:space="preserve"> eur.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1457E2">
        <w:rPr>
          <w:rFonts w:ascii="Book Antiqua" w:hAnsi="Book Antiqua"/>
          <w:bCs/>
          <w:sz w:val="22"/>
          <w:szCs w:val="22"/>
        </w:rPr>
        <w:t xml:space="preserve">Väčšia  škoda sa navrhuje zo škody prevyšujúcej 20 000 eur na </w:t>
      </w:r>
      <w:r w:rsidR="00CB3299">
        <w:rPr>
          <w:rFonts w:ascii="Book Antiqua" w:hAnsi="Book Antiqua"/>
          <w:bCs/>
          <w:sz w:val="22"/>
          <w:szCs w:val="22"/>
        </w:rPr>
        <w:t>najmenej desaťnásobok malej škody, t</w:t>
      </w:r>
      <w:r w:rsidR="005F28DC">
        <w:rPr>
          <w:rFonts w:ascii="Book Antiqua" w:hAnsi="Book Antiqua"/>
          <w:bCs/>
          <w:sz w:val="22"/>
          <w:szCs w:val="22"/>
        </w:rPr>
        <w:t>.</w:t>
      </w:r>
      <w:r w:rsidR="00CB3299">
        <w:rPr>
          <w:rFonts w:ascii="Book Antiqua" w:hAnsi="Book Antiqua"/>
          <w:bCs/>
          <w:sz w:val="22"/>
          <w:szCs w:val="22"/>
        </w:rPr>
        <w:t>j.</w:t>
      </w:r>
      <w:r w:rsidR="001457E2">
        <w:rPr>
          <w:rFonts w:ascii="Book Antiqua" w:hAnsi="Book Antiqua"/>
          <w:bCs/>
          <w:sz w:val="22"/>
          <w:szCs w:val="22"/>
        </w:rPr>
        <w:t xml:space="preserve"> </w:t>
      </w:r>
      <w:r w:rsidR="008D1774">
        <w:rPr>
          <w:rFonts w:ascii="Book Antiqua" w:hAnsi="Book Antiqua"/>
          <w:bCs/>
          <w:sz w:val="22"/>
          <w:szCs w:val="22"/>
        </w:rPr>
        <w:t>2 660</w:t>
      </w:r>
      <w:r w:rsidR="001457E2">
        <w:rPr>
          <w:rFonts w:ascii="Book Antiqua" w:hAnsi="Book Antiqua"/>
          <w:bCs/>
          <w:sz w:val="22"/>
          <w:szCs w:val="22"/>
        </w:rPr>
        <w:t xml:space="preserve"> eur. Značná škoda sa navrhuje zo škody prevyšujúcej 250 000 eur na </w:t>
      </w:r>
      <w:r w:rsidR="00CB3299">
        <w:rPr>
          <w:rFonts w:ascii="Book Antiqua" w:hAnsi="Book Antiqua"/>
          <w:bCs/>
          <w:sz w:val="22"/>
          <w:szCs w:val="22"/>
        </w:rPr>
        <w:t>najmenej stonásobok malej škody, t</w:t>
      </w:r>
      <w:r w:rsidR="005F28DC">
        <w:rPr>
          <w:rFonts w:ascii="Book Antiqua" w:hAnsi="Book Antiqua"/>
          <w:bCs/>
          <w:sz w:val="22"/>
          <w:szCs w:val="22"/>
        </w:rPr>
        <w:t>.</w:t>
      </w:r>
      <w:r w:rsidR="00CB3299">
        <w:rPr>
          <w:rFonts w:ascii="Book Antiqua" w:hAnsi="Book Antiqua"/>
          <w:bCs/>
          <w:sz w:val="22"/>
          <w:szCs w:val="22"/>
        </w:rPr>
        <w:t>j.</w:t>
      </w:r>
      <w:r w:rsidR="001457E2">
        <w:rPr>
          <w:rFonts w:ascii="Book Antiqua" w:hAnsi="Book Antiqua"/>
          <w:bCs/>
          <w:sz w:val="22"/>
          <w:szCs w:val="22"/>
        </w:rPr>
        <w:t xml:space="preserve"> </w:t>
      </w:r>
      <w:r w:rsidR="008D1774">
        <w:rPr>
          <w:rFonts w:ascii="Book Antiqua" w:hAnsi="Book Antiqua"/>
          <w:bCs/>
          <w:sz w:val="22"/>
          <w:szCs w:val="22"/>
        </w:rPr>
        <w:t>26</w:t>
      </w:r>
      <w:r w:rsidR="001457E2">
        <w:rPr>
          <w:rFonts w:ascii="Book Antiqua" w:hAnsi="Book Antiqua"/>
          <w:bCs/>
          <w:sz w:val="22"/>
          <w:szCs w:val="22"/>
        </w:rPr>
        <w:t xml:space="preserve"> </w:t>
      </w:r>
      <w:r w:rsidR="008D1774">
        <w:rPr>
          <w:rFonts w:ascii="Book Antiqua" w:hAnsi="Book Antiqua"/>
          <w:bCs/>
          <w:sz w:val="22"/>
          <w:szCs w:val="22"/>
        </w:rPr>
        <w:t>6</w:t>
      </w:r>
      <w:r w:rsidR="001457E2">
        <w:rPr>
          <w:rFonts w:ascii="Book Antiqua" w:hAnsi="Book Antiqua"/>
          <w:bCs/>
          <w:sz w:val="22"/>
          <w:szCs w:val="22"/>
        </w:rPr>
        <w:t xml:space="preserve">00 eur. Škoda veľkého rozsahu sa navrhuje zo škody prevyšujúcej 650 000 eur na </w:t>
      </w:r>
      <w:r w:rsidR="00CB3299">
        <w:rPr>
          <w:rFonts w:ascii="Book Antiqua" w:hAnsi="Book Antiqua"/>
          <w:bCs/>
          <w:sz w:val="22"/>
          <w:szCs w:val="22"/>
        </w:rPr>
        <w:t>najmenej päťstonásobok malej škody, t</w:t>
      </w:r>
      <w:r w:rsidR="005F28DC">
        <w:rPr>
          <w:rFonts w:ascii="Book Antiqua" w:hAnsi="Book Antiqua"/>
          <w:bCs/>
          <w:sz w:val="22"/>
          <w:szCs w:val="22"/>
        </w:rPr>
        <w:t>.</w:t>
      </w:r>
      <w:r w:rsidR="00CB3299">
        <w:rPr>
          <w:rFonts w:ascii="Book Antiqua" w:hAnsi="Book Antiqua"/>
          <w:bCs/>
          <w:sz w:val="22"/>
          <w:szCs w:val="22"/>
        </w:rPr>
        <w:t>j.</w:t>
      </w:r>
      <w:r w:rsidR="001457E2">
        <w:rPr>
          <w:rFonts w:ascii="Book Antiqua" w:hAnsi="Book Antiqua"/>
          <w:bCs/>
          <w:sz w:val="22"/>
          <w:szCs w:val="22"/>
        </w:rPr>
        <w:t xml:space="preserve"> </w:t>
      </w:r>
      <w:r w:rsidR="005F28DC">
        <w:rPr>
          <w:rFonts w:ascii="Book Antiqua" w:hAnsi="Book Antiqua"/>
          <w:bCs/>
          <w:sz w:val="22"/>
          <w:szCs w:val="22"/>
        </w:rPr>
        <w:t>133</w:t>
      </w:r>
      <w:r w:rsidR="001457E2">
        <w:rPr>
          <w:rFonts w:ascii="Book Antiqua" w:hAnsi="Book Antiqua"/>
          <w:bCs/>
          <w:sz w:val="22"/>
          <w:szCs w:val="22"/>
        </w:rPr>
        <w:t xml:space="preserve"> 000 eur.</w:t>
      </w:r>
    </w:p>
    <w:p w14:paraId="68A77012" w14:textId="63307302" w:rsidR="00CB3299" w:rsidRPr="006D7ED2" w:rsidRDefault="00CB3299" w:rsidP="005F28DC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6D7ED2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A8294C">
        <w:rPr>
          <w:rFonts w:ascii="Book Antiqua" w:hAnsi="Book Antiqua"/>
          <w:bCs/>
          <w:sz w:val="22"/>
          <w:szCs w:val="22"/>
          <w:u w:val="single"/>
        </w:rPr>
        <w:t>2</w:t>
      </w:r>
    </w:p>
    <w:p w14:paraId="3F35872C" w14:textId="3690CCB6" w:rsidR="00CB3299" w:rsidRPr="00CB3299" w:rsidRDefault="00CB3299" w:rsidP="005F28DC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 xml:space="preserve">Navrhuje sa opätovne zaviesť trestný čin krádeže pre prípady, kedy </w:t>
      </w:r>
      <w:r w:rsidR="00015C8E">
        <w:rPr>
          <w:rFonts w:ascii="Book Antiqua" w:hAnsi="Book Antiqua"/>
          <w:bCs/>
          <w:sz w:val="22"/>
          <w:szCs w:val="22"/>
        </w:rPr>
        <w:t>je</w:t>
      </w:r>
      <w:r>
        <w:rPr>
          <w:rFonts w:ascii="Book Antiqua" w:hAnsi="Book Antiqua"/>
          <w:bCs/>
          <w:sz w:val="22"/>
          <w:szCs w:val="22"/>
        </w:rPr>
        <w:t xml:space="preserve"> páchateľ za obdobný trestný čin v predchádzajúcich dvanástich mesiacoch postihnutý. V praxi pôjde o prípady, kedy </w:t>
      </w:r>
      <w:r w:rsidR="00015C8E">
        <w:rPr>
          <w:rFonts w:ascii="Book Antiqua" w:hAnsi="Book Antiqua"/>
          <w:bCs/>
          <w:sz w:val="22"/>
          <w:szCs w:val="22"/>
        </w:rPr>
        <w:t>je</w:t>
      </w:r>
      <w:r>
        <w:rPr>
          <w:rFonts w:ascii="Book Antiqua" w:hAnsi="Book Antiqua"/>
          <w:bCs/>
          <w:sz w:val="22"/>
          <w:szCs w:val="22"/>
        </w:rPr>
        <w:t xml:space="preserve"> skutok kvalifikovaný ako priestupok a následne </w:t>
      </w:r>
      <w:r w:rsidR="00015C8E">
        <w:rPr>
          <w:rFonts w:ascii="Book Antiqua" w:hAnsi="Book Antiqua"/>
          <w:bCs/>
          <w:sz w:val="22"/>
          <w:szCs w:val="22"/>
        </w:rPr>
        <w:t>je</w:t>
      </w:r>
      <w:r>
        <w:rPr>
          <w:rFonts w:ascii="Book Antiqua" w:hAnsi="Book Antiqua"/>
          <w:bCs/>
          <w:sz w:val="22"/>
          <w:szCs w:val="22"/>
        </w:rPr>
        <w:t xml:space="preserve"> opakovaný obdobný čin kvalifikovaný ako trestný čin krádeže. Ide o reakciu na stupňujúce krádeže v maloobchodoch, ktoré nedosahujú novú výšku malej škody, avšak predajcom spôsobujú značné problémy.</w:t>
      </w:r>
    </w:p>
    <w:p w14:paraId="79C4DEB5" w14:textId="56283DB7" w:rsidR="00526006" w:rsidRPr="006D7ED2" w:rsidRDefault="00C745DA" w:rsidP="005F28DC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6D7ED2">
        <w:rPr>
          <w:rFonts w:ascii="Book Antiqua" w:hAnsi="Book Antiqua"/>
          <w:bCs/>
          <w:sz w:val="22"/>
          <w:szCs w:val="22"/>
          <w:u w:val="single"/>
        </w:rPr>
        <w:t>K</w:t>
      </w:r>
      <w:r w:rsidR="007E218E" w:rsidRPr="006D7ED2">
        <w:rPr>
          <w:rFonts w:ascii="Book Antiqua" w:hAnsi="Book Antiqua"/>
          <w:bCs/>
          <w:sz w:val="22"/>
          <w:szCs w:val="22"/>
          <w:u w:val="single"/>
        </w:rPr>
        <w:t> </w:t>
      </w:r>
      <w:r w:rsidRPr="006D7ED2">
        <w:rPr>
          <w:rFonts w:ascii="Book Antiqua" w:hAnsi="Book Antiqua"/>
          <w:bCs/>
          <w:sz w:val="22"/>
          <w:szCs w:val="22"/>
          <w:u w:val="single"/>
        </w:rPr>
        <w:t>bod</w:t>
      </w:r>
      <w:r w:rsidR="007E218E" w:rsidRPr="006D7ED2">
        <w:rPr>
          <w:rFonts w:ascii="Book Antiqua" w:hAnsi="Book Antiqua"/>
          <w:bCs/>
          <w:sz w:val="22"/>
          <w:szCs w:val="22"/>
          <w:u w:val="single"/>
        </w:rPr>
        <w:t xml:space="preserve">om </w:t>
      </w:r>
      <w:r w:rsidR="00A8294C">
        <w:rPr>
          <w:rFonts w:ascii="Book Antiqua" w:hAnsi="Book Antiqua"/>
          <w:bCs/>
          <w:sz w:val="22"/>
          <w:szCs w:val="22"/>
          <w:u w:val="single"/>
        </w:rPr>
        <w:t>3</w:t>
      </w:r>
      <w:r w:rsidR="007E218E" w:rsidRPr="006D7ED2">
        <w:rPr>
          <w:rFonts w:ascii="Book Antiqua" w:hAnsi="Book Antiqua"/>
          <w:bCs/>
          <w:sz w:val="22"/>
          <w:szCs w:val="22"/>
          <w:u w:val="single"/>
        </w:rPr>
        <w:t xml:space="preserve"> až </w:t>
      </w:r>
      <w:r w:rsidR="00862744" w:rsidRPr="006D7ED2">
        <w:rPr>
          <w:rFonts w:ascii="Book Antiqua" w:hAnsi="Book Antiqua"/>
          <w:bCs/>
          <w:sz w:val="22"/>
          <w:szCs w:val="22"/>
          <w:u w:val="single"/>
        </w:rPr>
        <w:t>3</w:t>
      </w:r>
      <w:r w:rsidR="00CB3299" w:rsidRPr="006D7ED2">
        <w:rPr>
          <w:rFonts w:ascii="Book Antiqua" w:hAnsi="Book Antiqua"/>
          <w:bCs/>
          <w:sz w:val="22"/>
          <w:szCs w:val="22"/>
          <w:u w:val="single"/>
        </w:rPr>
        <w:t>6</w:t>
      </w:r>
    </w:p>
    <w:p w14:paraId="3687808D" w14:textId="321D6264" w:rsidR="007E723D" w:rsidRPr="003079FC" w:rsidRDefault="00C745DA" w:rsidP="005F28DC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ab/>
      </w:r>
      <w:r w:rsidR="001457E2">
        <w:rPr>
          <w:rFonts w:ascii="Book Antiqua" w:hAnsi="Book Antiqua"/>
          <w:bCs/>
          <w:sz w:val="22"/>
          <w:szCs w:val="22"/>
        </w:rPr>
        <w:t xml:space="preserve">Navrhuje sa zmena trestných sadzieb pri korupčných trestných činoch podľa </w:t>
      </w:r>
      <w:r w:rsidR="006D7ED2">
        <w:rPr>
          <w:rFonts w:ascii="Book Antiqua" w:hAnsi="Book Antiqua"/>
          <w:bCs/>
          <w:sz w:val="22"/>
          <w:szCs w:val="22"/>
        </w:rPr>
        <w:t>t</w:t>
      </w:r>
      <w:r w:rsidR="001457E2">
        <w:rPr>
          <w:rFonts w:ascii="Book Antiqua" w:hAnsi="Book Antiqua"/>
          <w:bCs/>
          <w:sz w:val="22"/>
          <w:szCs w:val="22"/>
        </w:rPr>
        <w:t xml:space="preserve">retieho dielu </w:t>
      </w:r>
      <w:r w:rsidR="006D7ED2">
        <w:rPr>
          <w:rFonts w:ascii="Book Antiqua" w:hAnsi="Book Antiqua"/>
          <w:bCs/>
          <w:sz w:val="22"/>
          <w:szCs w:val="22"/>
        </w:rPr>
        <w:t>ô</w:t>
      </w:r>
      <w:r w:rsidR="001457E2">
        <w:rPr>
          <w:rFonts w:ascii="Book Antiqua" w:hAnsi="Book Antiqua"/>
          <w:bCs/>
          <w:sz w:val="22"/>
          <w:szCs w:val="22"/>
        </w:rPr>
        <w:t>sme</w:t>
      </w:r>
      <w:r w:rsidR="006D7ED2">
        <w:rPr>
          <w:rFonts w:ascii="Book Antiqua" w:hAnsi="Book Antiqua"/>
          <w:bCs/>
          <w:sz w:val="22"/>
          <w:szCs w:val="22"/>
        </w:rPr>
        <w:t>j</w:t>
      </w:r>
      <w:r w:rsidR="001457E2">
        <w:rPr>
          <w:rFonts w:ascii="Book Antiqua" w:hAnsi="Book Antiqua"/>
          <w:bCs/>
          <w:sz w:val="22"/>
          <w:szCs w:val="22"/>
        </w:rPr>
        <w:t xml:space="preserve"> </w:t>
      </w:r>
      <w:r w:rsidR="006D7ED2">
        <w:rPr>
          <w:rFonts w:ascii="Book Antiqua" w:hAnsi="Book Antiqua"/>
          <w:bCs/>
          <w:sz w:val="22"/>
          <w:szCs w:val="22"/>
        </w:rPr>
        <w:t>hlavy</w:t>
      </w:r>
      <w:r w:rsidR="001457E2">
        <w:rPr>
          <w:rFonts w:ascii="Book Antiqua" w:hAnsi="Book Antiqua"/>
          <w:bCs/>
          <w:sz w:val="22"/>
          <w:szCs w:val="22"/>
        </w:rPr>
        <w:t xml:space="preserve"> Trestného zákona na výšku, ktorá bola platná a účinná pred schválením predmetnej novely Trestného zákona</w:t>
      </w:r>
      <w:r w:rsidR="006D7ED2">
        <w:rPr>
          <w:rFonts w:ascii="Book Antiqua" w:hAnsi="Book Antiqua"/>
          <w:bCs/>
          <w:sz w:val="22"/>
          <w:szCs w:val="22"/>
        </w:rPr>
        <w:t xml:space="preserve"> (zákona č. 40/2024 Z. z.)</w:t>
      </w:r>
    </w:p>
    <w:p w14:paraId="2A35E9EA" w14:textId="3325AFF2" w:rsidR="00D41D9E" w:rsidRPr="007E218E" w:rsidRDefault="00B128CD" w:rsidP="005F28DC">
      <w:pPr>
        <w:spacing w:before="120" w:after="120" w:line="276" w:lineRule="auto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K čl. I</w:t>
      </w:r>
      <w:r w:rsidR="00365291" w:rsidRPr="007E218E">
        <w:rPr>
          <w:rFonts w:ascii="Book Antiqua" w:hAnsi="Book Antiqua"/>
          <w:b/>
          <w:sz w:val="22"/>
          <w:szCs w:val="22"/>
        </w:rPr>
        <w:t>I</w:t>
      </w:r>
    </w:p>
    <w:p w14:paraId="3B759447" w14:textId="195C6ABB" w:rsidR="008B2FFF" w:rsidRPr="007E218E" w:rsidRDefault="00C57A1E" w:rsidP="005F28DC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E218E">
        <w:rPr>
          <w:rStyle w:val="awspan"/>
          <w:rFonts w:ascii="Book Antiqua" w:hAnsi="Book Antiqua"/>
          <w:sz w:val="22"/>
          <w:szCs w:val="22"/>
        </w:rPr>
        <w:t>Účinnosť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zákona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sa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navrhuje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dňom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vyhlásenia</w:t>
      </w:r>
      <w:r w:rsidR="007E218E">
        <w:rPr>
          <w:rStyle w:val="awspan"/>
          <w:rFonts w:ascii="Book Antiqua" w:hAnsi="Book Antiqua"/>
          <w:spacing w:val="20"/>
          <w:sz w:val="22"/>
          <w:szCs w:val="22"/>
        </w:rPr>
        <w:t>.</w:t>
      </w:r>
    </w:p>
    <w:p w14:paraId="53CFA0B7" w14:textId="77777777" w:rsidR="00F1012A" w:rsidRPr="007E218E" w:rsidRDefault="00F1012A" w:rsidP="005F28DC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B799B7E" w14:textId="77777777" w:rsidR="00F1012A" w:rsidRPr="007E218E" w:rsidRDefault="00F1012A" w:rsidP="005F28DC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C90212C" w14:textId="77777777" w:rsidR="00F1012A" w:rsidRPr="007E218E" w:rsidRDefault="00F1012A" w:rsidP="005F28DC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2DB68AB5" w14:textId="77777777" w:rsidR="00F1012A" w:rsidRPr="007E218E" w:rsidRDefault="00F1012A" w:rsidP="005F28DC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E940A81" w14:textId="77777777" w:rsidR="00C57A1E" w:rsidRPr="007E218E" w:rsidRDefault="00C57A1E" w:rsidP="005F28DC">
      <w:pPr>
        <w:tabs>
          <w:tab w:val="left" w:pos="6015"/>
        </w:tabs>
        <w:spacing w:line="276" w:lineRule="auto"/>
        <w:rPr>
          <w:rFonts w:ascii="Book Antiqua" w:hAnsi="Book Antiqua"/>
          <w:sz w:val="22"/>
          <w:szCs w:val="22"/>
        </w:rPr>
      </w:pPr>
      <w:bookmarkStart w:id="1" w:name="_Hlk132295872"/>
    </w:p>
    <w:p w14:paraId="08AB8361" w14:textId="107BF5DE" w:rsidR="008B2FFF" w:rsidRPr="007E218E" w:rsidRDefault="008B2FFF" w:rsidP="00016D4B">
      <w:pPr>
        <w:pageBreakBefore/>
        <w:tabs>
          <w:tab w:val="left" w:pos="6015"/>
        </w:tabs>
        <w:jc w:val="center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36DBE77F" w14:textId="77777777" w:rsidR="008B2FFF" w:rsidRPr="007E218E" w:rsidRDefault="008B2FFF" w:rsidP="008B2FFF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návrhu zákona</w:t>
      </w:r>
      <w:r w:rsidRPr="007E218E">
        <w:rPr>
          <w:rFonts w:ascii="Book Antiqua" w:hAnsi="Book Antiqua"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2D4CC303" w14:textId="77777777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 </w:t>
      </w:r>
    </w:p>
    <w:p w14:paraId="74E215B1" w14:textId="2A92DF00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1. Navrhovateľ zákona:</w:t>
      </w:r>
      <w:r w:rsidR="00F1012A" w:rsidRPr="007E218E">
        <w:rPr>
          <w:rFonts w:ascii="Book Antiqua" w:hAnsi="Book Antiqua"/>
          <w:b/>
          <w:bCs/>
          <w:sz w:val="22"/>
          <w:szCs w:val="22"/>
        </w:rPr>
        <w:t xml:space="preserve"> </w:t>
      </w:r>
      <w:r w:rsidR="0067356D" w:rsidRPr="007E218E">
        <w:rPr>
          <w:rFonts w:ascii="Book Antiqua" w:hAnsi="Book Antiqua"/>
          <w:sz w:val="22"/>
          <w:szCs w:val="22"/>
        </w:rPr>
        <w:t>skupina poslancov</w:t>
      </w:r>
      <w:r w:rsidR="002A5FFF" w:rsidRPr="007E218E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20670BB5" w14:textId="77777777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1D3058BA" w14:textId="3AB9BD53" w:rsidR="008B2FFF" w:rsidRPr="007E218E" w:rsidRDefault="008B2FFF" w:rsidP="008B2FFF">
      <w:pPr>
        <w:jc w:val="both"/>
        <w:rPr>
          <w:rFonts w:ascii="Book Antiqua" w:hAnsi="Book Antiqua"/>
          <w:color w:val="000000" w:themeColor="text1"/>
          <w:sz w:val="22"/>
          <w:szCs w:val="22"/>
          <w:lang w:eastAsia="cs-CZ"/>
        </w:rPr>
      </w:pPr>
      <w:r w:rsidRPr="007E218E">
        <w:rPr>
          <w:rFonts w:ascii="Book Antiqua" w:hAnsi="Book Antiqua"/>
          <w:b/>
          <w:bCs/>
          <w:sz w:val="22"/>
          <w:szCs w:val="22"/>
        </w:rPr>
        <w:t>2. Názov návrhu právneho predpisu:</w:t>
      </w:r>
      <w:r w:rsidRPr="007E218E">
        <w:rPr>
          <w:rFonts w:ascii="Book Antiqua" w:hAnsi="Book Antiqua"/>
          <w:b/>
          <w:sz w:val="22"/>
          <w:szCs w:val="22"/>
        </w:rPr>
        <w:t xml:space="preserve"> </w:t>
      </w:r>
      <w:r w:rsidR="006D7ED2">
        <w:rPr>
          <w:rFonts w:ascii="Book Antiqua" w:hAnsi="Book Antiqua"/>
          <w:sz w:val="22"/>
          <w:szCs w:val="22"/>
        </w:rPr>
        <w:t>n</w:t>
      </w:r>
      <w:r w:rsidR="00C57A1E" w:rsidRPr="007E218E">
        <w:rPr>
          <w:rFonts w:ascii="Book Antiqua" w:hAnsi="Book Antiqua"/>
          <w:sz w:val="22"/>
          <w:szCs w:val="22"/>
        </w:rPr>
        <w:t xml:space="preserve">ávrh zákona, ktorým sa 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mení</w:t>
      </w:r>
      <w:r w:rsidR="00B4493B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a dopĺňa</w:t>
      </w:r>
      <w:r w:rsidR="00016D4B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zákon č</w:t>
      </w:r>
      <w:r w:rsidR="007E218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. 300/2005 Z. z. Trestný zákon v znení neskorších predpisov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</w:t>
      </w:r>
    </w:p>
    <w:p w14:paraId="068A1C0A" w14:textId="77777777" w:rsidR="00016D4B" w:rsidRPr="007E218E" w:rsidRDefault="00016D4B" w:rsidP="008B2FFF">
      <w:pPr>
        <w:jc w:val="both"/>
        <w:rPr>
          <w:rFonts w:ascii="Book Antiqua" w:hAnsi="Book Antiqua"/>
          <w:sz w:val="22"/>
          <w:szCs w:val="22"/>
        </w:rPr>
      </w:pPr>
    </w:p>
    <w:p w14:paraId="62C88DE4" w14:textId="77777777" w:rsidR="008B2FFF" w:rsidRPr="007E218E" w:rsidRDefault="008B2FFF" w:rsidP="008B2FFF">
      <w:pPr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42F8581E" w14:textId="056E56A3" w:rsidR="008B2FFF" w:rsidRPr="007E218E" w:rsidRDefault="008B2FFF" w:rsidP="008B2FFF">
      <w:pPr>
        <w:pStyle w:val="Vchodzie"/>
        <w:numPr>
          <w:ilvl w:val="0"/>
          <w:numId w:val="4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4C594D24" w14:textId="77777777" w:rsidR="008B2FFF" w:rsidRPr="007E218E" w:rsidRDefault="008B2FFF" w:rsidP="008B2FFF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</w:t>
      </w:r>
      <w:r w:rsidRPr="007E218E">
        <w:rPr>
          <w:rFonts w:ascii="Book Antiqua" w:hAnsi="Book Antiqua"/>
          <w:bCs/>
          <w:sz w:val="22"/>
          <w:szCs w:val="22"/>
        </w:rPr>
        <w:t xml:space="preserve"> je upravený v sekundárnom práve Európskej únie, </w:t>
      </w:r>
    </w:p>
    <w:p w14:paraId="795F9F83" w14:textId="0C2B3569" w:rsidR="008B2FFF" w:rsidRPr="007E218E" w:rsidRDefault="008B2FFF" w:rsidP="00BF1557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</w:t>
      </w:r>
      <w:r w:rsidRPr="007E218E">
        <w:rPr>
          <w:rFonts w:ascii="Book Antiqua" w:hAnsi="Book Antiqua"/>
          <w:bCs/>
          <w:sz w:val="22"/>
          <w:szCs w:val="22"/>
        </w:rPr>
        <w:t xml:space="preserve"> je obsiahnutý v judikatúre Súdneho dvora Európskej únie.</w:t>
      </w:r>
    </w:p>
    <w:p w14:paraId="64776D8F" w14:textId="77777777" w:rsidR="008B2FFF" w:rsidRPr="007E218E" w:rsidRDefault="008B2FFF" w:rsidP="00BF1557">
      <w:pPr>
        <w:pStyle w:val="Normlnywebov"/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7E218E">
        <w:rPr>
          <w:rFonts w:ascii="Book Antiqua" w:hAnsi="Book Antiqua"/>
          <w:b/>
          <w:bCs/>
          <w:color w:val="000000"/>
          <w:sz w:val="22"/>
          <w:szCs w:val="22"/>
        </w:rPr>
        <w:t>Vzhľadom na to, že predmet návrhu zákona nie je upravený v práve Európskej únie, je bezpredmetné vyjadrovať sa k bodom 4. a 5.</w:t>
      </w:r>
    </w:p>
    <w:bookmarkEnd w:id="1"/>
    <w:p w14:paraId="54B2E249" w14:textId="77777777" w:rsidR="008B2FFF" w:rsidRPr="007E218E" w:rsidRDefault="008B2FFF" w:rsidP="008B2FFF">
      <w:pPr>
        <w:pStyle w:val="Normlnywebov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6D9FF477" w14:textId="1B4C57E3" w:rsidR="008B2FFF" w:rsidRPr="007E218E" w:rsidRDefault="008B2FFF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5AD458DC" w14:textId="1F61CF02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64F4676" w14:textId="2A4EE254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2F4D729B" w14:textId="49325FBA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2C8F3DFC" w14:textId="0E49B71B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3D023005" w14:textId="17F905E9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47648A2B" w14:textId="77157B3E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E2601BF" w14:textId="631DB88D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63DF3F6" w14:textId="11C4C5B7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44E1AA70" w14:textId="205463EE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608A61BF" w14:textId="37D4D6BF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3926F922" w14:textId="77777777" w:rsidR="00AE7FA7" w:rsidRPr="007E218E" w:rsidRDefault="00AE7FA7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7B3F289D" w14:textId="77777777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5C80C99C" w14:textId="77777777" w:rsidR="00BF1557" w:rsidRPr="007E218E" w:rsidRDefault="00BF1557">
      <w:pPr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br w:type="page"/>
      </w:r>
    </w:p>
    <w:p w14:paraId="6DC6C651" w14:textId="74FE57F2" w:rsidR="00A57131" w:rsidRPr="00642F69" w:rsidRDefault="00A57131" w:rsidP="00A57131">
      <w:pPr>
        <w:jc w:val="center"/>
        <w:rPr>
          <w:b/>
          <w:sz w:val="20"/>
          <w:szCs w:val="20"/>
        </w:rPr>
      </w:pPr>
      <w:r w:rsidRPr="00642F69">
        <w:rPr>
          <w:b/>
          <w:sz w:val="20"/>
          <w:szCs w:val="20"/>
        </w:rPr>
        <w:lastRenderedPageBreak/>
        <w:t>Doložka vybraných vplyvov</w:t>
      </w:r>
    </w:p>
    <w:p w14:paraId="7DB30470" w14:textId="77777777" w:rsidR="00A57131" w:rsidRPr="00642F69" w:rsidRDefault="00A57131" w:rsidP="00A57131">
      <w:pPr>
        <w:ind w:left="426"/>
        <w:contextualSpacing/>
        <w:rPr>
          <w:rFonts w:eastAsia="Calibri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57131" w:rsidRPr="00642F69" w14:paraId="372A5479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7BE35FF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Základné údaje</w:t>
            </w:r>
          </w:p>
        </w:tc>
      </w:tr>
      <w:tr w:rsidR="00A57131" w:rsidRPr="00642F69" w14:paraId="4B3C234A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DF781D1" w14:textId="77777777" w:rsidR="00A57131" w:rsidRPr="00642F69" w:rsidRDefault="00A57131" w:rsidP="00BF1557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Názov návrhu zákona</w:t>
            </w:r>
          </w:p>
        </w:tc>
      </w:tr>
      <w:tr w:rsidR="00A57131" w:rsidRPr="00642F69" w14:paraId="1C8BD91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160D6FEF" w14:textId="30676578" w:rsidR="00A57131" w:rsidRPr="00642F69" w:rsidRDefault="007E218E" w:rsidP="005F09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2F69">
              <w:rPr>
                <w:sz w:val="20"/>
                <w:szCs w:val="20"/>
              </w:rPr>
              <w:t xml:space="preserve">Návrh zákona, ktorým sa </w:t>
            </w:r>
            <w:r w:rsidRPr="00642F69">
              <w:rPr>
                <w:color w:val="000000" w:themeColor="text1"/>
                <w:sz w:val="20"/>
                <w:szCs w:val="20"/>
                <w:lang w:eastAsia="cs-CZ"/>
              </w:rPr>
              <w:t xml:space="preserve">mení </w:t>
            </w:r>
            <w:r w:rsidR="00B4493B">
              <w:rPr>
                <w:color w:val="000000" w:themeColor="text1"/>
                <w:sz w:val="20"/>
                <w:szCs w:val="20"/>
                <w:lang w:eastAsia="cs-CZ"/>
              </w:rPr>
              <w:t xml:space="preserve">a dopĺňa </w:t>
            </w:r>
            <w:r w:rsidRPr="00642F69">
              <w:rPr>
                <w:color w:val="000000" w:themeColor="text1"/>
                <w:sz w:val="20"/>
                <w:szCs w:val="20"/>
                <w:lang w:eastAsia="cs-CZ"/>
              </w:rPr>
              <w:t>zákon č. 300/2005 Z. z. Trestný zákon v znení neskorších predpisov</w:t>
            </w:r>
          </w:p>
        </w:tc>
      </w:tr>
      <w:tr w:rsidR="00A57131" w:rsidRPr="00642F69" w14:paraId="77A15EB4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C14738B" w14:textId="77777777" w:rsidR="00A57131" w:rsidRPr="00642F69" w:rsidRDefault="00A57131" w:rsidP="00144712">
            <w:pPr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Navrhovateľ (a spolunavrhovatelia)</w:t>
            </w:r>
          </w:p>
        </w:tc>
      </w:tr>
      <w:tr w:rsidR="00A57131" w:rsidRPr="00642F69" w14:paraId="29DB190C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406B" w14:textId="052E590C" w:rsidR="00A57131" w:rsidRPr="00642F69" w:rsidRDefault="0067356D" w:rsidP="0014471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Skupina poslancov</w:t>
            </w:r>
            <w:r w:rsidR="00A57131" w:rsidRPr="00642F69">
              <w:rPr>
                <w:rFonts w:eastAsia="Times New Roman"/>
                <w:sz w:val="20"/>
                <w:szCs w:val="20"/>
              </w:rPr>
              <w:t xml:space="preserve"> Národnej rady Slovenskej republiky </w:t>
            </w:r>
          </w:p>
        </w:tc>
      </w:tr>
      <w:tr w:rsidR="00A57131" w:rsidRPr="00642F69" w14:paraId="5DD1CFE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5CA279" w14:textId="77777777" w:rsidR="00A57131" w:rsidRPr="00642F69" w:rsidRDefault="00A57131" w:rsidP="001447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31" w:rsidRPr="00642F69" w14:paraId="61E658AE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20AEFF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Definovanie problému</w:t>
            </w:r>
          </w:p>
        </w:tc>
      </w:tr>
      <w:tr w:rsidR="00A57131" w:rsidRPr="00642F69" w14:paraId="16BA0D42" w14:textId="77777777" w:rsidTr="00144712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DC0BD" w14:textId="77777777" w:rsidR="00BF1557" w:rsidRPr="00642F69" w:rsidRDefault="00BF1557" w:rsidP="00BF1557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59867818" w14:textId="02A0EF2D" w:rsidR="00A57131" w:rsidRPr="00642F69" w:rsidRDefault="001457E2" w:rsidP="00A57131">
            <w:pPr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Nízke trestné sadzby v spojení s vysokými hranicami škôd Trestného zákona spôsobujú stratu ochrannej a preventívnej funkcie trestného práva.</w:t>
            </w:r>
          </w:p>
        </w:tc>
      </w:tr>
      <w:tr w:rsidR="00A57131" w:rsidRPr="00642F69" w14:paraId="354A4E37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9B5CF6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Ciele a výsledný stav</w:t>
            </w:r>
          </w:p>
        </w:tc>
      </w:tr>
      <w:tr w:rsidR="00A57131" w:rsidRPr="00642F69" w14:paraId="203291EB" w14:textId="77777777" w:rsidTr="00144712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1EE6" w14:textId="668BCD80" w:rsidR="00A80C02" w:rsidRPr="00642F69" w:rsidRDefault="00A80C02" w:rsidP="00A80C0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78779F98" w14:textId="76BC7A17" w:rsidR="00A57131" w:rsidRPr="00642F69" w:rsidRDefault="00A80C02" w:rsidP="00A80C02">
            <w:pPr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iCs/>
                <w:sz w:val="20"/>
                <w:szCs w:val="20"/>
              </w:rPr>
              <w:t>C</w:t>
            </w:r>
            <w:r w:rsidR="00A57131" w:rsidRPr="00642F69">
              <w:rPr>
                <w:rFonts w:eastAsia="Times New Roman"/>
                <w:iCs/>
                <w:sz w:val="20"/>
                <w:szCs w:val="20"/>
              </w:rPr>
              <w:t xml:space="preserve">ieľom predkladaného návrhu zákona </w:t>
            </w:r>
            <w:r w:rsidR="00C57A1E" w:rsidRPr="00642F69">
              <w:rPr>
                <w:rFonts w:eastAsia="Times New Roman"/>
                <w:iCs/>
                <w:sz w:val="20"/>
                <w:szCs w:val="20"/>
              </w:rPr>
              <w:t xml:space="preserve">je </w:t>
            </w:r>
            <w:r w:rsidR="001457E2">
              <w:rPr>
                <w:rFonts w:eastAsia="Times New Roman"/>
                <w:iCs/>
                <w:sz w:val="20"/>
                <w:szCs w:val="20"/>
              </w:rPr>
              <w:t>ochrana obyvateľov pred páchaním trestnej činnosti.</w:t>
            </w:r>
          </w:p>
        </w:tc>
      </w:tr>
      <w:tr w:rsidR="00A57131" w:rsidRPr="00642F69" w14:paraId="63CD349B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14960C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Dotknuté subjekty</w:t>
            </w:r>
          </w:p>
        </w:tc>
      </w:tr>
      <w:tr w:rsidR="00A57131" w:rsidRPr="00642F69" w14:paraId="19C86501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EF6B" w14:textId="77777777" w:rsidR="00A80C02" w:rsidRPr="00642F69" w:rsidRDefault="00A80C02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 xml:space="preserve">Uveďte subjekty, ktorých sa zmeny predkladaného materiálu dotknú priamo aj nepriamo: </w:t>
            </w:r>
          </w:p>
          <w:p w14:paraId="2D25CF2C" w14:textId="68E8E98A" w:rsidR="00A80C02" w:rsidRDefault="007E218E" w:rsidP="00A80C02">
            <w:pPr>
              <w:rPr>
                <w:rFonts w:eastAsia="Times New Roman"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iCs/>
                <w:sz w:val="20"/>
                <w:szCs w:val="20"/>
              </w:rPr>
              <w:t>Súdy</w:t>
            </w:r>
            <w:r w:rsidR="00C57A1E" w:rsidRPr="00642F69">
              <w:rPr>
                <w:rFonts w:eastAsia="Times New Roman"/>
                <w:iCs/>
                <w:sz w:val="20"/>
                <w:szCs w:val="20"/>
              </w:rPr>
              <w:t>,</w:t>
            </w:r>
          </w:p>
          <w:p w14:paraId="4FEEE274" w14:textId="25E8E2C8" w:rsidR="001457E2" w:rsidRDefault="001457E2" w:rsidP="00A80C02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Prokuratúry,</w:t>
            </w:r>
          </w:p>
          <w:p w14:paraId="4F70E489" w14:textId="26D44FCE" w:rsidR="001457E2" w:rsidRPr="00642F69" w:rsidRDefault="001457E2" w:rsidP="00A80C02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Policajný zbor,</w:t>
            </w:r>
          </w:p>
          <w:p w14:paraId="3ADC5385" w14:textId="77777777" w:rsidR="00253913" w:rsidRDefault="0024277B" w:rsidP="00C57A1E">
            <w:pPr>
              <w:rPr>
                <w:rFonts w:eastAsia="Times New Roman"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iCs/>
                <w:sz w:val="20"/>
                <w:szCs w:val="20"/>
              </w:rPr>
              <w:t>Fyzické osoby</w:t>
            </w:r>
            <w:r w:rsidR="000A11B8">
              <w:rPr>
                <w:rFonts w:eastAsia="Times New Roman"/>
                <w:iCs/>
                <w:sz w:val="20"/>
                <w:szCs w:val="20"/>
              </w:rPr>
              <w:t>,</w:t>
            </w:r>
          </w:p>
          <w:p w14:paraId="7CE935F8" w14:textId="671246F2" w:rsidR="000A11B8" w:rsidRPr="00642F69" w:rsidRDefault="000A11B8" w:rsidP="00C57A1E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Právnické osoby</w:t>
            </w:r>
          </w:p>
        </w:tc>
      </w:tr>
      <w:tr w:rsidR="00A57131" w:rsidRPr="00642F69" w14:paraId="66040899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D79F38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Alternatívne riešenia</w:t>
            </w:r>
          </w:p>
        </w:tc>
      </w:tr>
      <w:tr w:rsidR="00A57131" w:rsidRPr="00642F69" w14:paraId="3BA6789A" w14:textId="77777777" w:rsidTr="00144712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09CA8" w14:textId="77777777" w:rsidR="00A80C02" w:rsidRPr="00642F69" w:rsidRDefault="00A80C02" w:rsidP="00A80C0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696DFD97" w14:textId="7586B153" w:rsidR="00A57131" w:rsidRPr="00642F69" w:rsidRDefault="00A80C02" w:rsidP="00144712">
            <w:pPr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iCs/>
                <w:sz w:val="20"/>
                <w:szCs w:val="20"/>
              </w:rPr>
              <w:t xml:space="preserve">Nulový variant – neprijatie právnej úpravy </w:t>
            </w:r>
            <w:r w:rsidR="00C57A1E" w:rsidRPr="00642F69">
              <w:rPr>
                <w:rFonts w:eastAsia="Times New Roman"/>
                <w:iCs/>
                <w:sz w:val="20"/>
                <w:szCs w:val="20"/>
              </w:rPr>
              <w:t>bude mať</w:t>
            </w:r>
            <w:r w:rsidRPr="00642F69">
              <w:rPr>
                <w:rFonts w:eastAsia="Times New Roman"/>
                <w:iCs/>
                <w:sz w:val="20"/>
                <w:szCs w:val="20"/>
              </w:rPr>
              <w:t xml:space="preserve"> za následok </w:t>
            </w:r>
            <w:r w:rsidR="000A11B8">
              <w:rPr>
                <w:rFonts w:eastAsia="Times New Roman"/>
                <w:iCs/>
                <w:sz w:val="20"/>
                <w:szCs w:val="20"/>
              </w:rPr>
              <w:t>ohrozenie bezpečnosti obyvateľov a ich majetku.</w:t>
            </w:r>
            <w:r w:rsidRPr="00642F69">
              <w:rPr>
                <w:rFonts w:eastAsia="Times New Roman"/>
                <w:iCs/>
                <w:sz w:val="20"/>
                <w:szCs w:val="20"/>
              </w:rPr>
              <w:t xml:space="preserve"> </w:t>
            </w:r>
          </w:p>
        </w:tc>
      </w:tr>
      <w:tr w:rsidR="00A57131" w:rsidRPr="00642F69" w14:paraId="0D9EA521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6D7140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Vykonávacie predpisy</w:t>
            </w:r>
          </w:p>
        </w:tc>
      </w:tr>
      <w:tr w:rsidR="00A57131" w:rsidRPr="00642F69" w14:paraId="772ACFCB" w14:textId="77777777" w:rsidTr="00144712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31A6A7" w14:textId="77777777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DD308F7" w14:textId="77777777" w:rsidR="00A57131" w:rsidRPr="00642F69" w:rsidRDefault="00721CD7" w:rsidP="0014471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131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57131" w:rsidRPr="00642F69">
              <w:rPr>
                <w:rFonts w:eastAsia="Times New Roman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0BE3B1" w14:textId="5365D2C1" w:rsidR="00A57131" w:rsidRPr="00642F69" w:rsidRDefault="00721CD7" w:rsidP="0014471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A57131" w:rsidRPr="00642F69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</w:tc>
      </w:tr>
      <w:tr w:rsidR="00A57131" w:rsidRPr="00642F69" w14:paraId="618CDB6E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82DC" w14:textId="3FF78781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A57131" w:rsidRPr="00642F69" w14:paraId="4D55F48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3CAFCED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57131" w:rsidRPr="00642F69" w14:paraId="72D7BCE4" w14:textId="77777777" w:rsidTr="00144712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591BB9F" w14:textId="6638AE1D" w:rsidR="00A57131" w:rsidRPr="00642F69" w:rsidRDefault="005F09D3" w:rsidP="0014471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bezpredmetné</w:t>
            </w:r>
          </w:p>
        </w:tc>
      </w:tr>
      <w:tr w:rsidR="00A57131" w:rsidRPr="00642F69" w14:paraId="31343A7B" w14:textId="77777777" w:rsidTr="00144712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7A07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31" w:rsidRPr="00642F69" w14:paraId="1046C0C3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B455A7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Preskúmanie účelnosti</w:t>
            </w:r>
          </w:p>
        </w:tc>
      </w:tr>
      <w:tr w:rsidR="00A57131" w:rsidRPr="00642F69" w14:paraId="40EB2E4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8566" w14:textId="77777777" w:rsidR="005F09D3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termín, kedy by malo dôjsť k preskúmaniu účinnosti a účelnosti predkladaného materiálu.</w:t>
            </w:r>
            <w:r w:rsidR="005F09D3" w:rsidRPr="00642F69">
              <w:rPr>
                <w:rFonts w:eastAsia="Times New Roman"/>
                <w:i/>
                <w:sz w:val="20"/>
                <w:szCs w:val="20"/>
              </w:rPr>
              <w:t xml:space="preserve"> </w:t>
            </w:r>
          </w:p>
          <w:p w14:paraId="757D5309" w14:textId="77777777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kritériá, na základe ktorých bude preskúmanie vykonané.</w:t>
            </w:r>
          </w:p>
          <w:p w14:paraId="63E7711C" w14:textId="12F79250" w:rsidR="00A57131" w:rsidRPr="00642F69" w:rsidRDefault="0024277B" w:rsidP="0024277B">
            <w:pPr>
              <w:jc w:val="both"/>
              <w:rPr>
                <w:color w:val="000000"/>
                <w:sz w:val="20"/>
                <w:szCs w:val="20"/>
              </w:rPr>
            </w:pPr>
            <w:r w:rsidRPr="00642F69">
              <w:rPr>
                <w:rStyle w:val="awspan"/>
                <w:color w:val="000000"/>
                <w:sz w:val="20"/>
                <w:szCs w:val="20"/>
              </w:rPr>
              <w:t>Preskúmanie</w:t>
            </w:r>
            <w:r w:rsidRPr="00642F69">
              <w:rPr>
                <w:rStyle w:val="awsp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účelnosti</w:t>
            </w:r>
            <w:r w:rsidRPr="00642F69">
              <w:rPr>
                <w:rStyle w:val="awsp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navrhovaného</w:t>
            </w:r>
            <w:r w:rsidRPr="00642F69">
              <w:rPr>
                <w:rStyle w:val="awsp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zákona</w:t>
            </w:r>
            <w:r w:rsidRPr="00642F69">
              <w:rPr>
                <w:rStyle w:val="awsp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bude</w:t>
            </w:r>
            <w:r w:rsidRPr="00642F69">
              <w:rPr>
                <w:rStyle w:val="awsp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vykonané</w:t>
            </w:r>
            <w:r w:rsidRPr="00642F69">
              <w:rPr>
                <w:rStyle w:val="awsp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po</w:t>
            </w:r>
            <w:r w:rsidRPr="00642F69">
              <w:rPr>
                <w:rStyle w:val="awspan"/>
                <w:color w:val="000000"/>
                <w:spacing w:val="33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troch</w:t>
            </w:r>
            <w:r w:rsidRPr="00642F69">
              <w:rPr>
                <w:rStyle w:val="awspan"/>
                <w:color w:val="000000"/>
                <w:spacing w:val="33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rokoch</w:t>
            </w:r>
            <w:r w:rsidRPr="00642F69">
              <w:rPr>
                <w:rStyle w:val="awspan"/>
                <w:color w:val="000000"/>
                <w:spacing w:val="33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od</w:t>
            </w:r>
            <w:r w:rsidRPr="00642F69">
              <w:rPr>
                <w:rStyle w:val="awspan"/>
                <w:color w:val="000000"/>
                <w:spacing w:val="33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 xml:space="preserve">nadobudnutia  účinnosti zákona a na základe </w:t>
            </w:r>
            <w:r w:rsidR="008261AA" w:rsidRPr="00642F69">
              <w:rPr>
                <w:rStyle w:val="awspan"/>
                <w:color w:val="000000"/>
                <w:sz w:val="20"/>
                <w:szCs w:val="20"/>
              </w:rPr>
              <w:t xml:space="preserve">kritérií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ako</w:t>
            </w:r>
            <w:r w:rsidRPr="00642F69">
              <w:rPr>
                <w:rStyle w:val="awspan"/>
                <w:color w:val="000000"/>
                <w:spacing w:val="11"/>
                <w:sz w:val="20"/>
                <w:szCs w:val="20"/>
              </w:rPr>
              <w:t xml:space="preserve"> </w:t>
            </w:r>
            <w:r w:rsidRPr="00642F69">
              <w:rPr>
                <w:rStyle w:val="awspan"/>
                <w:color w:val="000000"/>
                <w:sz w:val="20"/>
                <w:szCs w:val="20"/>
              </w:rPr>
              <w:t>napr.</w:t>
            </w:r>
            <w:r w:rsidRPr="00642F69">
              <w:rPr>
                <w:rStyle w:val="awspan"/>
                <w:color w:val="000000"/>
                <w:spacing w:val="11"/>
                <w:sz w:val="20"/>
                <w:szCs w:val="20"/>
              </w:rPr>
              <w:t xml:space="preserve"> </w:t>
            </w:r>
            <w:r w:rsidR="007E218E" w:rsidRPr="00642F69">
              <w:rPr>
                <w:rStyle w:val="awspan"/>
                <w:color w:val="000000"/>
                <w:sz w:val="20"/>
                <w:szCs w:val="20"/>
              </w:rPr>
              <w:t xml:space="preserve">počet </w:t>
            </w:r>
            <w:r w:rsidR="000A11B8">
              <w:rPr>
                <w:rStyle w:val="awspan"/>
                <w:color w:val="000000"/>
                <w:sz w:val="20"/>
                <w:szCs w:val="20"/>
              </w:rPr>
              <w:t>spáchaných trestných činov.</w:t>
            </w:r>
          </w:p>
        </w:tc>
      </w:tr>
      <w:tr w:rsidR="00A57131" w:rsidRPr="00642F69" w14:paraId="6E3CE02D" w14:textId="77777777" w:rsidTr="00144712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95BB509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Vybrané vplyvy materiálu</w:t>
            </w:r>
          </w:p>
        </w:tc>
      </w:tr>
      <w:tr w:rsidR="00A57131" w:rsidRPr="00642F69" w14:paraId="0B5E8634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710A3F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BA2DBF0" w14:textId="393C5116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DC8A36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4AF158D" w14:textId="3B99F399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DABD8D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A6C9D4" w14:textId="7626AC50" w:rsidR="00A57131" w:rsidRPr="00642F69" w:rsidRDefault="008261AA" w:rsidP="00A80C0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998A61" w14:textId="77777777" w:rsidR="00A57131" w:rsidRPr="00642F69" w:rsidRDefault="00A57131" w:rsidP="00A80C02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5A9C133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F22808" w14:textId="78780DCF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 xml:space="preserve">    z toho rozpočtovo zabezpečené vplyvy, v prípade identifikovaného negatívneho</w:t>
            </w:r>
            <w:r w:rsidR="00A80C02" w:rsidRPr="00642F69">
              <w:rPr>
                <w:rFonts w:eastAsia="Times New Roman"/>
                <w:sz w:val="20"/>
                <w:szCs w:val="20"/>
              </w:rPr>
              <w:t xml:space="preserve"> </w:t>
            </w:r>
            <w:r w:rsidRPr="00642F69">
              <w:rPr>
                <w:rFonts w:eastAsia="Times New Roman"/>
                <w:sz w:val="20"/>
                <w:szCs w:val="20"/>
              </w:rPr>
              <w:t>vplyvu</w:t>
            </w:r>
          </w:p>
        </w:tc>
        <w:sdt>
          <w:sdtPr>
            <w:rPr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FF69E8F" w14:textId="77777777" w:rsidR="00A57131" w:rsidRPr="00642F69" w:rsidRDefault="00A57131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2DC41F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C98984" w14:textId="55021EC4" w:rsidR="00A57131" w:rsidRPr="00642F69" w:rsidRDefault="00C57A1E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D65E5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22ACCF8" w14:textId="77777777" w:rsidR="00A57131" w:rsidRPr="00642F69" w:rsidRDefault="00A57131" w:rsidP="00A80C0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062A92" w14:textId="77777777" w:rsidR="00A57131" w:rsidRPr="00642F69" w:rsidRDefault="00A57131" w:rsidP="00A80C02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A57131" w:rsidRPr="00642F69" w14:paraId="57EED2AE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99AEF2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2D959D3" w14:textId="3AAE9D85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57BA50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934D8E" w14:textId="71E1D1E4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1306CC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DF87B26" w14:textId="4AFB7AF0" w:rsidR="00A57131" w:rsidRPr="00642F69" w:rsidRDefault="008261AA" w:rsidP="00A80C0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99661A" w14:textId="77777777" w:rsidR="00A57131" w:rsidRPr="00642F69" w:rsidRDefault="00A57131" w:rsidP="00A80C02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3E74F8F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48276851" w14:textId="6B3DC369" w:rsidR="00A57131" w:rsidRPr="00642F69" w:rsidRDefault="00A57131" w:rsidP="00A80C02">
            <w:pPr>
              <w:ind w:left="171"/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z toho rozpočtovo zabezpečené vplyvy,</w:t>
            </w:r>
            <w:r w:rsidR="00A80C02" w:rsidRPr="00642F69">
              <w:rPr>
                <w:rFonts w:eastAsia="Times New Roman"/>
                <w:sz w:val="20"/>
                <w:szCs w:val="20"/>
              </w:rPr>
              <w:t xml:space="preserve"> </w:t>
            </w:r>
            <w:r w:rsidRPr="00642F69">
              <w:rPr>
                <w:rFonts w:eastAsia="Times New Roman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D9D4A1" w14:textId="77777777" w:rsidR="00A57131" w:rsidRPr="00642F69" w:rsidRDefault="00A57131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BEE681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9D9751" w14:textId="720B582D" w:rsidR="00A57131" w:rsidRPr="00642F69" w:rsidRDefault="00C57A1E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C2B79A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0A49C4" w14:textId="77777777" w:rsidR="00A57131" w:rsidRPr="00642F69" w:rsidRDefault="00A57131" w:rsidP="00A80C0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BCAE3D" w14:textId="77777777" w:rsidR="00A57131" w:rsidRPr="00642F69" w:rsidRDefault="00A57131" w:rsidP="00A80C02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A57131" w:rsidRPr="00642F69" w14:paraId="498F8F27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7F9B96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2808609" w14:textId="0D2F7104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A2D81E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D49D05E" w14:textId="1ADF6FC5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CB54FB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87E8D1" w14:textId="4C5F922B" w:rsidR="00A57131" w:rsidRPr="00642F69" w:rsidRDefault="008261AA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FB6647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07A1CFA8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73B199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0F9AC" w14:textId="77777777" w:rsidR="00A57131" w:rsidRPr="00642F69" w:rsidRDefault="00A57131" w:rsidP="00A80C02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71314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3A6B5" w14:textId="77777777" w:rsidR="00A57131" w:rsidRPr="00642F69" w:rsidRDefault="00A57131" w:rsidP="00A80C02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F2952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11823" w14:textId="77777777" w:rsidR="00A57131" w:rsidRPr="00642F69" w:rsidRDefault="00A57131" w:rsidP="00A80C02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DF64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57131" w:rsidRPr="00642F69" w14:paraId="6F8E7782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A808B7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634685" w14:textId="0559C1B9" w:rsidR="00A57131" w:rsidRPr="00642F69" w:rsidRDefault="005F09D3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547B0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EC1003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F4490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6643B8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0C9E7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03F61497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78BB933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64CC6D9" w14:textId="3E7F058C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54D32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1F5340" w14:textId="0DFCE138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9A129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384C62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6FEB3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186A1345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808620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b/>
              <w:sz w:val="20"/>
              <w:szCs w:val="20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A645FA" w14:textId="66706C33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652E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517BFE" w14:textId="7440B78A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E7080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FEC54D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FCE7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57131" w:rsidRPr="00642F69" w14:paraId="5191FB6E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720087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lastRenderedPageBreak/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8B194E" w14:textId="77777777" w:rsidR="00A57131" w:rsidRPr="00642F69" w:rsidRDefault="00A57131" w:rsidP="00A80C02">
            <w:pPr>
              <w:contextualSpacing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568C24" w14:textId="77777777" w:rsidR="00A57131" w:rsidRPr="00642F69" w:rsidRDefault="00A57131" w:rsidP="00A80C02">
            <w:pPr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4B33DF" w14:textId="77777777" w:rsidR="00A57131" w:rsidRPr="00642F69" w:rsidRDefault="00A57131" w:rsidP="00A80C02">
            <w:pPr>
              <w:contextualSpacing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1AFFA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8EBFA" w14:textId="77777777" w:rsidR="00A57131" w:rsidRPr="00642F69" w:rsidRDefault="00A57131" w:rsidP="00A80C02">
            <w:pPr>
              <w:contextualSpacing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1ADB6" w14:textId="77777777" w:rsidR="00A57131" w:rsidRPr="00642F69" w:rsidRDefault="00A57131" w:rsidP="00A80C02">
            <w:pPr>
              <w:ind w:left="54"/>
              <w:contextualSpacing/>
              <w:rPr>
                <w:b/>
                <w:sz w:val="20"/>
                <w:szCs w:val="20"/>
              </w:rPr>
            </w:pPr>
          </w:p>
        </w:tc>
      </w:tr>
      <w:tr w:rsidR="00A57131" w:rsidRPr="00642F69" w14:paraId="410DADD6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677C68" w14:textId="77777777" w:rsidR="00A57131" w:rsidRPr="00642F69" w:rsidRDefault="00A57131" w:rsidP="00A80C02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1C8CA1" w14:textId="0A17FC65" w:rsidR="00A57131" w:rsidRPr="00642F69" w:rsidRDefault="000A11B8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4BD714" w14:textId="77777777" w:rsidR="00A57131" w:rsidRPr="00642F69" w:rsidRDefault="00A57131" w:rsidP="00A80C02">
            <w:pPr>
              <w:ind w:right="-108"/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F86E4E5" w14:textId="3A5F2E1B" w:rsidR="00A57131" w:rsidRPr="00642F69" w:rsidRDefault="000A11B8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07FBBC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E512D45" w14:textId="77777777" w:rsidR="00A57131" w:rsidRPr="00642F69" w:rsidRDefault="00A57131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27EF6" w14:textId="77777777" w:rsidR="00A57131" w:rsidRPr="00642F69" w:rsidRDefault="00A57131" w:rsidP="00A80C02">
            <w:pPr>
              <w:ind w:left="54"/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57131" w:rsidRPr="00642F69" w14:paraId="6F1ACD8B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4D2B7FE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E96F87" w14:textId="2BB130C0" w:rsidR="00A57131" w:rsidRPr="00642F69" w:rsidRDefault="0024277B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8693B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99D872" w14:textId="44D5BBC7" w:rsidR="00A57131" w:rsidRPr="00642F69" w:rsidRDefault="0024277B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1695B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0376AA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0D9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p w14:paraId="724C5018" w14:textId="77777777" w:rsidR="00A57131" w:rsidRPr="00642F69" w:rsidRDefault="00A57131" w:rsidP="00A57131">
      <w:pPr>
        <w:ind w:right="141"/>
        <w:rPr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57131" w:rsidRPr="00642F69" w14:paraId="2977D1DE" w14:textId="77777777" w:rsidTr="0014471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A999A2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Poznámky</w:t>
            </w:r>
          </w:p>
        </w:tc>
      </w:tr>
      <w:tr w:rsidR="00A57131" w:rsidRPr="00642F69" w14:paraId="029773AA" w14:textId="77777777" w:rsidTr="0014471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15FD" w14:textId="3C41F907" w:rsidR="00A57131" w:rsidRPr="006D7ED2" w:rsidRDefault="005F09D3" w:rsidP="005F09D3">
            <w:pPr>
              <w:spacing w:before="120"/>
              <w:jc w:val="both"/>
              <w:rPr>
                <w:sz w:val="20"/>
                <w:szCs w:val="20"/>
                <w:lang w:eastAsia="ar-SA"/>
              </w:rPr>
            </w:pPr>
            <w:r w:rsidRPr="006D7ED2">
              <w:rPr>
                <w:sz w:val="20"/>
                <w:szCs w:val="20"/>
                <w:lang w:eastAsia="ar-SA"/>
              </w:rPr>
              <w:t xml:space="preserve">Návrh zákona má pozitívne </w:t>
            </w:r>
            <w:r w:rsidR="000A11B8" w:rsidRPr="006D7ED2">
              <w:rPr>
                <w:sz w:val="20"/>
                <w:szCs w:val="20"/>
                <w:lang w:eastAsia="ar-SA"/>
              </w:rPr>
              <w:t>vplyvy na rozpočet verejnej správy, na podnikateľské prostredie, pozitívne sociálne vplyvy, pozitívne vplyvy na informatizáciu spoločnosti a na služby verejnej správy pre občana. Znížením výšky škôd a zvýšením trestných sadzieb za korupciu sa rapídne zvýši preventívna funkcia trestného práva a tým aj v rozpočte verejnej správy bude viacej peňazí, resp. sa ich menej ukradne. Obdobne zlepšením preventívnej funkcie trestného práva sa zvýši aj istota podnikateľov, že ich majetok bude chránený pred trestnou činnosťou,</w:t>
            </w:r>
          </w:p>
        </w:tc>
      </w:tr>
      <w:tr w:rsidR="00A57131" w:rsidRPr="00642F69" w14:paraId="4810B7DE" w14:textId="77777777" w:rsidTr="00144712">
        <w:tc>
          <w:tcPr>
            <w:tcW w:w="9176" w:type="dxa"/>
          </w:tcPr>
          <w:p w14:paraId="073CF1B1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57131" w:rsidRPr="00642F69" w14:paraId="6273AA23" w14:textId="77777777" w:rsidTr="00144712">
        <w:trPr>
          <w:trHeight w:val="586"/>
        </w:trPr>
        <w:tc>
          <w:tcPr>
            <w:tcW w:w="9176" w:type="dxa"/>
          </w:tcPr>
          <w:p w14:paraId="49F0562A" w14:textId="3C97F748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Vypracovali ste návrh zákona v súčinnosti s príslušným ministerstvom?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Áno              </w:t>
            </w:r>
            <w:sdt>
              <w:sdtPr>
                <w:rPr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  <w:p w14:paraId="6E197A3F" w14:textId="2CF66990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</w:tc>
      </w:tr>
      <w:tr w:rsidR="00A57131" w:rsidRPr="00642F69" w14:paraId="2957B716" w14:textId="77777777" w:rsidTr="00144712">
        <w:tc>
          <w:tcPr>
            <w:tcW w:w="9176" w:type="dxa"/>
          </w:tcPr>
          <w:p w14:paraId="0A52E63F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Stanovisko gestorov</w:t>
            </w:r>
          </w:p>
        </w:tc>
      </w:tr>
      <w:tr w:rsidR="00A57131" w:rsidRPr="00642F69" w14:paraId="06BB4D23" w14:textId="77777777" w:rsidTr="00144712">
        <w:trPr>
          <w:trHeight w:val="401"/>
        </w:trPr>
        <w:tc>
          <w:tcPr>
            <w:tcW w:w="9176" w:type="dxa"/>
          </w:tcPr>
          <w:p w14:paraId="25178350" w14:textId="4E869F6F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Stanovisko Ministerstva financií SR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                                                  </w:t>
            </w:r>
            <w:sdt>
              <w:sdtPr>
                <w:rPr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priložené</w:t>
            </w:r>
          </w:p>
          <w:p w14:paraId="56AB1C31" w14:textId="5719538F" w:rsidR="00A57131" w:rsidRPr="00642F69" w:rsidRDefault="00A57131" w:rsidP="00A80C0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 xml:space="preserve">Stanovisko Ministerstva hospodárstva SR                                         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priložené</w:t>
            </w:r>
          </w:p>
          <w:p w14:paraId="33E8D836" w14:textId="01A76E1E" w:rsidR="00A57131" w:rsidRPr="00642F69" w:rsidRDefault="00A57131" w:rsidP="00144712">
            <w:pPr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bCs/>
                <w:i/>
                <w:iCs/>
                <w:sz w:val="20"/>
                <w:szCs w:val="20"/>
              </w:rPr>
              <w:t>V prípade potreby uveďte doplňujúce informácie alebo poznámky k stanovisku.</w:t>
            </w:r>
          </w:p>
        </w:tc>
      </w:tr>
    </w:tbl>
    <w:p w14:paraId="5A8AF00F" w14:textId="77777777" w:rsidR="00A57131" w:rsidRPr="007E218E" w:rsidRDefault="00A57131" w:rsidP="00A57131">
      <w:pPr>
        <w:rPr>
          <w:rFonts w:ascii="Book Antiqua" w:hAnsi="Book Antiqua"/>
          <w:sz w:val="22"/>
          <w:szCs w:val="22"/>
        </w:rPr>
      </w:pPr>
    </w:p>
    <w:p w14:paraId="09B89151" w14:textId="3236722C" w:rsidR="008B2FFF" w:rsidRPr="007E218E" w:rsidRDefault="008B2FFF" w:rsidP="00A57131">
      <w:pPr>
        <w:jc w:val="center"/>
        <w:rPr>
          <w:rFonts w:ascii="Book Antiqua" w:hAnsi="Book Antiqua"/>
          <w:sz w:val="22"/>
          <w:szCs w:val="22"/>
        </w:rPr>
      </w:pPr>
    </w:p>
    <w:sectPr w:rsidR="008B2FFF" w:rsidRPr="007E21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C0609" w14:textId="77777777" w:rsidR="00721CD7" w:rsidRDefault="00721CD7">
      <w:r>
        <w:separator/>
      </w:r>
    </w:p>
  </w:endnote>
  <w:endnote w:type="continuationSeparator" w:id="0">
    <w:p w14:paraId="09CDBE34" w14:textId="77777777" w:rsidR="00721CD7" w:rsidRDefault="0072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21377"/>
      <w:docPartObj>
        <w:docPartGallery w:val="Page Numbers (Bottom of Page)"/>
        <w:docPartUnique/>
      </w:docPartObj>
    </w:sdtPr>
    <w:sdtEndPr/>
    <w:sdtContent>
      <w:p w14:paraId="22D3625F" w14:textId="29D5439B" w:rsidR="005F09D3" w:rsidRDefault="005F09D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2C">
          <w:rPr>
            <w:noProof/>
          </w:rPr>
          <w:t>2</w:t>
        </w:r>
        <w:r>
          <w:fldChar w:fldCharType="end"/>
        </w:r>
      </w:p>
    </w:sdtContent>
  </w:sdt>
  <w:p w14:paraId="66F91747" w14:textId="77777777" w:rsidR="005F09D3" w:rsidRDefault="005F09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907CD" w14:textId="77777777" w:rsidR="00721CD7" w:rsidRDefault="00721CD7">
      <w:r>
        <w:separator/>
      </w:r>
    </w:p>
  </w:footnote>
  <w:footnote w:type="continuationSeparator" w:id="0">
    <w:p w14:paraId="47C44720" w14:textId="77777777" w:rsidR="00721CD7" w:rsidRDefault="0072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A74A" w14:textId="77777777" w:rsidR="00835248" w:rsidRDefault="00835248">
    <w:pPr>
      <w:pStyle w:val="Hlavika"/>
    </w:pPr>
  </w:p>
  <w:p w14:paraId="2936ACCF" w14:textId="77777777" w:rsidR="00835248" w:rsidRDefault="00835248">
    <w:pPr>
      <w:pStyle w:val="Hlavika"/>
    </w:pPr>
  </w:p>
  <w:p w14:paraId="31903C65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31"/>
    <w:multiLevelType w:val="hybridMultilevel"/>
    <w:tmpl w:val="C4C43D30"/>
    <w:lvl w:ilvl="0" w:tplc="2B38758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5AB68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2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5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2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4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FFE"/>
    <w:multiLevelType w:val="hybridMultilevel"/>
    <w:tmpl w:val="32C64E8A"/>
    <w:lvl w:ilvl="0" w:tplc="7460F7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7CA5A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662A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F884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7187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2684E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91CC8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5AEA3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73A69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656310C"/>
    <w:multiLevelType w:val="hybridMultilevel"/>
    <w:tmpl w:val="126297D4"/>
    <w:lvl w:ilvl="0" w:tplc="858AA1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55CC2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0675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FC2C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360CC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D88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8432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1257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E40CD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A8437F"/>
    <w:multiLevelType w:val="hybridMultilevel"/>
    <w:tmpl w:val="DD0A6FF2"/>
    <w:lvl w:ilvl="0" w:tplc="3D6EFA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8E83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CEE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52B2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D0E55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F3AE5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B6C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1C68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E46B8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B93411E"/>
    <w:multiLevelType w:val="hybridMultilevel"/>
    <w:tmpl w:val="36BC356C"/>
    <w:lvl w:ilvl="0" w:tplc="B54CD9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B38D0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DC2C4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55A5E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ACD1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A27C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1D8BF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C40A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856CD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D4E0AEB"/>
    <w:multiLevelType w:val="hybridMultilevel"/>
    <w:tmpl w:val="4E9C2CE8"/>
    <w:lvl w:ilvl="0" w:tplc="B24233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180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2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A5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46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2409"/>
    <w:multiLevelType w:val="hybridMultilevel"/>
    <w:tmpl w:val="150020D8"/>
    <w:lvl w:ilvl="0" w:tplc="8A72B7B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536A8446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B86351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80EBC6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BBC7E2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C526CF3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CD4A20F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04EB9E2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EACC50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F94D92"/>
    <w:multiLevelType w:val="hybridMultilevel"/>
    <w:tmpl w:val="99AA93A6"/>
    <w:lvl w:ilvl="0" w:tplc="9CE22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F00EA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4CE5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7EBA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74E3A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D609F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A051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CE2A2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164B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054C1"/>
    <w:multiLevelType w:val="hybridMultilevel"/>
    <w:tmpl w:val="4F7E1494"/>
    <w:lvl w:ilvl="0" w:tplc="AE78DF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23A26B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62DC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306D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76A2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24DA6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4AF5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0B487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6255A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7020F6"/>
    <w:multiLevelType w:val="hybridMultilevel"/>
    <w:tmpl w:val="F15602EA"/>
    <w:lvl w:ilvl="0" w:tplc="1FE039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70C4986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9B40A1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E883AF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AC8A3C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D569B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F6E90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3768E42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12E9E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0BF0552"/>
    <w:multiLevelType w:val="hybridMultilevel"/>
    <w:tmpl w:val="D2CA2C0C"/>
    <w:lvl w:ilvl="0" w:tplc="81528F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0A42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C2A21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0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8AB4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DCE9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AC1F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B82D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BED5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1045447"/>
    <w:multiLevelType w:val="hybridMultilevel"/>
    <w:tmpl w:val="7B78063A"/>
    <w:lvl w:ilvl="0" w:tplc="EEF49E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3CC4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4465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7C876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B05E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56BD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F4AE1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8BA91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2266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7A82161"/>
    <w:multiLevelType w:val="hybridMultilevel"/>
    <w:tmpl w:val="B63A4260"/>
    <w:lvl w:ilvl="0" w:tplc="535078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5A074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91433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EF8C3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B50AB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3827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E061A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E09B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39CC6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7C8541A"/>
    <w:multiLevelType w:val="hybridMultilevel"/>
    <w:tmpl w:val="7B68CF46"/>
    <w:lvl w:ilvl="0" w:tplc="891A0E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289C494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D0AE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518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EB215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85831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CFC80A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16E1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96D9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81A274C"/>
    <w:multiLevelType w:val="hybridMultilevel"/>
    <w:tmpl w:val="67EA0C36"/>
    <w:lvl w:ilvl="0" w:tplc="AA6096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1623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626DD3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2A93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0844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D0B8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EE9A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44A47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0C6E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9C7660E"/>
    <w:multiLevelType w:val="hybridMultilevel"/>
    <w:tmpl w:val="B824DCCA"/>
    <w:lvl w:ilvl="0" w:tplc="26AAC5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914B5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B34AE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250CA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A87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77AB3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110D1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AC5E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1AC0B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D537417"/>
    <w:multiLevelType w:val="hybridMultilevel"/>
    <w:tmpl w:val="7294242A"/>
    <w:lvl w:ilvl="0" w:tplc="0346D7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C2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CF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C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F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4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4B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2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B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957EF"/>
    <w:multiLevelType w:val="hybridMultilevel"/>
    <w:tmpl w:val="2118D6E4"/>
    <w:lvl w:ilvl="0" w:tplc="C298D53C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F661663"/>
    <w:multiLevelType w:val="hybridMultilevel"/>
    <w:tmpl w:val="9CDACAFC"/>
    <w:lvl w:ilvl="0" w:tplc="ECE49206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6520EA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8888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88C3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57CD0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E743E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0A8A5D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60FBA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1A9E5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35F836C9"/>
    <w:multiLevelType w:val="hybridMultilevel"/>
    <w:tmpl w:val="2C9EF3C8"/>
    <w:lvl w:ilvl="0" w:tplc="AAC255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6D2E0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BC94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5E2D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1B44A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C075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B42D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8AC1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1262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CBD640A"/>
    <w:multiLevelType w:val="hybridMultilevel"/>
    <w:tmpl w:val="02641C9A"/>
    <w:lvl w:ilvl="0" w:tplc="137239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A2AE1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FE84EB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BE75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C24F3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0E6F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4E58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D06B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DA21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D9131AF"/>
    <w:multiLevelType w:val="hybridMultilevel"/>
    <w:tmpl w:val="7ED8BC4A"/>
    <w:lvl w:ilvl="0" w:tplc="56349F9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7476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6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6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A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E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328C1"/>
    <w:multiLevelType w:val="hybridMultilevel"/>
    <w:tmpl w:val="984C1DFC"/>
    <w:lvl w:ilvl="0" w:tplc="4F54AD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86EA3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123E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5F43C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7A7C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EBEE1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D63A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8629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00B7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40E84342"/>
    <w:multiLevelType w:val="hybridMultilevel"/>
    <w:tmpl w:val="14485A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83ADE"/>
    <w:multiLevelType w:val="hybridMultilevel"/>
    <w:tmpl w:val="BD10901E"/>
    <w:lvl w:ilvl="0" w:tplc="BB460864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425C37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944EEC3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DA6923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C3E65A8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7400818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75ED9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7868BC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B64A0F0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56C0209"/>
    <w:multiLevelType w:val="hybridMultilevel"/>
    <w:tmpl w:val="EF985B2A"/>
    <w:lvl w:ilvl="0" w:tplc="03BEE3FC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238E00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59A46CA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614760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37063B0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DD60489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5B054A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2CDC679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6CAA51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6AE57C2"/>
    <w:multiLevelType w:val="hybridMultilevel"/>
    <w:tmpl w:val="9D38DA08"/>
    <w:lvl w:ilvl="0" w:tplc="76B6A2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A1087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721C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800A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2717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DDCB0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2C3F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AD20B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649D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8AE0BFC"/>
    <w:multiLevelType w:val="hybridMultilevel"/>
    <w:tmpl w:val="A0B23CDE"/>
    <w:lvl w:ilvl="0" w:tplc="069627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6AA0F7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DCA9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7E92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8C872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4B43A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6A0B5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D61A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FED2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14872DB"/>
    <w:multiLevelType w:val="hybridMultilevel"/>
    <w:tmpl w:val="78F6D65E"/>
    <w:lvl w:ilvl="0" w:tplc="E21CF0A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07A0BD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AAFD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6A8D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E865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0FA63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330F6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E0C5C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E8F2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51CB1DAD"/>
    <w:multiLevelType w:val="hybridMultilevel"/>
    <w:tmpl w:val="4C1C2BCC"/>
    <w:lvl w:ilvl="0" w:tplc="38266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04759"/>
    <w:multiLevelType w:val="hybridMultilevel"/>
    <w:tmpl w:val="160C0AB0"/>
    <w:lvl w:ilvl="0" w:tplc="43BE1D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FD6C9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80ED5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44C9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9C56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C259C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7086E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AC8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56C6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55B953E0"/>
    <w:multiLevelType w:val="hybridMultilevel"/>
    <w:tmpl w:val="7390DF5A"/>
    <w:lvl w:ilvl="0" w:tplc="CB74AC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6A2B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56DE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B424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D789A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62C2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6E08B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864E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E8DF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6CE6AC5"/>
    <w:multiLevelType w:val="hybridMultilevel"/>
    <w:tmpl w:val="FAB463FC"/>
    <w:lvl w:ilvl="0" w:tplc="D36C68D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4BD81F50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C70CD524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BE23F1A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24DC7838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6B088A02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FAAA1940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216237B2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33BC325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577F69C9"/>
    <w:multiLevelType w:val="hybridMultilevel"/>
    <w:tmpl w:val="3A5AE8C0"/>
    <w:lvl w:ilvl="0" w:tplc="322ACE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16A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A5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6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0B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05795"/>
    <w:multiLevelType w:val="hybridMultilevel"/>
    <w:tmpl w:val="05501330"/>
    <w:lvl w:ilvl="0" w:tplc="C3088D8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9DCACC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5643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F665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4B69E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F0EC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3B4EF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6E613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F414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5E396ADA"/>
    <w:multiLevelType w:val="hybridMultilevel"/>
    <w:tmpl w:val="842ACACE"/>
    <w:lvl w:ilvl="0" w:tplc="331E910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C62AE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CE01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0B692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7E1C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D4AB4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32A7A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DB847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A5086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60F0246A"/>
    <w:multiLevelType w:val="hybridMultilevel"/>
    <w:tmpl w:val="818A2878"/>
    <w:lvl w:ilvl="0" w:tplc="1932F2B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7667F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7DA05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726F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12F5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57A7D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0D249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8AE33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E4876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625A68E6"/>
    <w:multiLevelType w:val="hybridMultilevel"/>
    <w:tmpl w:val="B4DE4B10"/>
    <w:lvl w:ilvl="0" w:tplc="6A3AB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17AF3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ECC01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90871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EACE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2CF7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FE63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2AB9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F205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69070FA6"/>
    <w:multiLevelType w:val="hybridMultilevel"/>
    <w:tmpl w:val="0352B432"/>
    <w:lvl w:ilvl="0" w:tplc="8A24E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3BC8A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24F7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B2104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4241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6EA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A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6E217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8037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6B0A1BA3"/>
    <w:multiLevelType w:val="hybridMultilevel"/>
    <w:tmpl w:val="0486F4A2"/>
    <w:lvl w:ilvl="0" w:tplc="D9C29D92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6D98CE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90AC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CC19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E21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B0468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EBA1E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AF4C0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D4267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70984598"/>
    <w:multiLevelType w:val="hybridMultilevel"/>
    <w:tmpl w:val="65D879D0"/>
    <w:lvl w:ilvl="0" w:tplc="04848E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30C98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6AAD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5C87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95C7A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9684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785E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FE50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7263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70E25C48"/>
    <w:multiLevelType w:val="hybridMultilevel"/>
    <w:tmpl w:val="89806F6C"/>
    <w:lvl w:ilvl="0" w:tplc="E3082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438EB7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C6AD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CD0D5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8854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18C7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6638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A5E1EB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4FE66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86F7C5A"/>
    <w:multiLevelType w:val="hybridMultilevel"/>
    <w:tmpl w:val="CAF23CB0"/>
    <w:lvl w:ilvl="0" w:tplc="4F84CE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0FA0C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3447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AAA03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326B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8B819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66D4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98CD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1FA4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794E77C3"/>
    <w:multiLevelType w:val="hybridMultilevel"/>
    <w:tmpl w:val="217CE016"/>
    <w:lvl w:ilvl="0" w:tplc="ACC0BE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A06759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380948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F405B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0128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828C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75A85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A1479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F81F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B542BCA"/>
    <w:multiLevelType w:val="hybridMultilevel"/>
    <w:tmpl w:val="6AE65EE6"/>
    <w:lvl w:ilvl="0" w:tplc="B1549A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6889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5C5E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56EE1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9C4B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FEC4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07E32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C5EEF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9DA19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9059E4"/>
    <w:multiLevelType w:val="hybridMultilevel"/>
    <w:tmpl w:val="2F344A3E"/>
    <w:lvl w:ilvl="0" w:tplc="4DBA41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9C12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744E6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EA44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E606C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85E234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24F2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CC2A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170DB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 w15:restartNumberingAfterBreak="0">
    <w:nsid w:val="7E501D8E"/>
    <w:multiLevelType w:val="hybridMultilevel"/>
    <w:tmpl w:val="2AE28B82"/>
    <w:lvl w:ilvl="0" w:tplc="A2D07B88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210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C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7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6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8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8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2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8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2"/>
  </w:num>
  <w:num w:numId="4">
    <w:abstractNumId w:val="33"/>
  </w:num>
  <w:num w:numId="5">
    <w:abstractNumId w:val="21"/>
  </w:num>
  <w:num w:numId="6">
    <w:abstractNumId w:val="48"/>
  </w:num>
  <w:num w:numId="7">
    <w:abstractNumId w:val="25"/>
  </w:num>
  <w:num w:numId="8">
    <w:abstractNumId w:val="40"/>
  </w:num>
  <w:num w:numId="9">
    <w:abstractNumId w:val="44"/>
  </w:num>
  <w:num w:numId="10">
    <w:abstractNumId w:val="28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2"/>
  </w:num>
  <w:num w:numId="16">
    <w:abstractNumId w:val="41"/>
  </w:num>
  <w:num w:numId="17">
    <w:abstractNumId w:val="38"/>
  </w:num>
  <w:num w:numId="18">
    <w:abstractNumId w:val="34"/>
  </w:num>
  <w:num w:numId="19">
    <w:abstractNumId w:val="14"/>
  </w:num>
  <w:num w:numId="20">
    <w:abstractNumId w:val="27"/>
  </w:num>
  <w:num w:numId="21">
    <w:abstractNumId w:val="3"/>
  </w:num>
  <w:num w:numId="22">
    <w:abstractNumId w:val="15"/>
  </w:num>
  <w:num w:numId="23">
    <w:abstractNumId w:val="19"/>
  </w:num>
  <w:num w:numId="24">
    <w:abstractNumId w:val="36"/>
  </w:num>
  <w:num w:numId="25">
    <w:abstractNumId w:val="11"/>
  </w:num>
  <w:num w:numId="26">
    <w:abstractNumId w:val="47"/>
  </w:num>
  <w:num w:numId="27">
    <w:abstractNumId w:val="12"/>
  </w:num>
  <w:num w:numId="28">
    <w:abstractNumId w:val="23"/>
  </w:num>
  <w:num w:numId="29">
    <w:abstractNumId w:val="43"/>
  </w:num>
  <w:num w:numId="30">
    <w:abstractNumId w:val="10"/>
  </w:num>
  <w:num w:numId="31">
    <w:abstractNumId w:val="5"/>
  </w:num>
  <w:num w:numId="32">
    <w:abstractNumId w:val="45"/>
  </w:num>
  <w:num w:numId="33">
    <w:abstractNumId w:val="39"/>
  </w:num>
  <w:num w:numId="34">
    <w:abstractNumId w:val="7"/>
  </w:num>
  <w:num w:numId="35">
    <w:abstractNumId w:val="4"/>
  </w:num>
  <w:num w:numId="36">
    <w:abstractNumId w:val="37"/>
  </w:num>
  <w:num w:numId="37">
    <w:abstractNumId w:val="13"/>
  </w:num>
  <w:num w:numId="38">
    <w:abstractNumId w:val="31"/>
  </w:num>
  <w:num w:numId="39">
    <w:abstractNumId w:val="20"/>
  </w:num>
  <w:num w:numId="40">
    <w:abstractNumId w:val="29"/>
  </w:num>
  <w:num w:numId="41">
    <w:abstractNumId w:val="1"/>
  </w:num>
  <w:num w:numId="42">
    <w:abstractNumId w:val="35"/>
  </w:num>
  <w:num w:numId="43">
    <w:abstractNumId w:val="26"/>
  </w:num>
  <w:num w:numId="44">
    <w:abstractNumId w:val="42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24"/>
  </w:num>
  <w:num w:numId="48">
    <w:abstractNumId w:val="4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39E8"/>
    <w:rsid w:val="00004FCB"/>
    <w:rsid w:val="00013721"/>
    <w:rsid w:val="00014CF2"/>
    <w:rsid w:val="0001502D"/>
    <w:rsid w:val="00015C8E"/>
    <w:rsid w:val="000163E2"/>
    <w:rsid w:val="00016980"/>
    <w:rsid w:val="00016D4B"/>
    <w:rsid w:val="00017B7A"/>
    <w:rsid w:val="00020030"/>
    <w:rsid w:val="000243EB"/>
    <w:rsid w:val="00026DB2"/>
    <w:rsid w:val="00030255"/>
    <w:rsid w:val="00031079"/>
    <w:rsid w:val="00033919"/>
    <w:rsid w:val="00037A5C"/>
    <w:rsid w:val="00050008"/>
    <w:rsid w:val="00057810"/>
    <w:rsid w:val="00060517"/>
    <w:rsid w:val="00061ACA"/>
    <w:rsid w:val="00062D48"/>
    <w:rsid w:val="000643DE"/>
    <w:rsid w:val="00064E91"/>
    <w:rsid w:val="000659D6"/>
    <w:rsid w:val="000676E0"/>
    <w:rsid w:val="00072E45"/>
    <w:rsid w:val="000770BF"/>
    <w:rsid w:val="00080B9D"/>
    <w:rsid w:val="00081585"/>
    <w:rsid w:val="00083C18"/>
    <w:rsid w:val="000857C6"/>
    <w:rsid w:val="0009031E"/>
    <w:rsid w:val="00091C12"/>
    <w:rsid w:val="000974FB"/>
    <w:rsid w:val="000A11B8"/>
    <w:rsid w:val="000A3BFD"/>
    <w:rsid w:val="000A4116"/>
    <w:rsid w:val="000A44A4"/>
    <w:rsid w:val="000B1F42"/>
    <w:rsid w:val="000C10CE"/>
    <w:rsid w:val="000C58A7"/>
    <w:rsid w:val="000C5B6A"/>
    <w:rsid w:val="000D0172"/>
    <w:rsid w:val="000D1ED8"/>
    <w:rsid w:val="000D2947"/>
    <w:rsid w:val="000D49E1"/>
    <w:rsid w:val="000E2DDA"/>
    <w:rsid w:val="000E575D"/>
    <w:rsid w:val="000E58A2"/>
    <w:rsid w:val="000E71E5"/>
    <w:rsid w:val="000F7062"/>
    <w:rsid w:val="00101CF9"/>
    <w:rsid w:val="001025B6"/>
    <w:rsid w:val="00104BDF"/>
    <w:rsid w:val="00112289"/>
    <w:rsid w:val="001161AE"/>
    <w:rsid w:val="00116B7E"/>
    <w:rsid w:val="00117910"/>
    <w:rsid w:val="00122EAD"/>
    <w:rsid w:val="00123C18"/>
    <w:rsid w:val="00133EB9"/>
    <w:rsid w:val="00136D58"/>
    <w:rsid w:val="0013733B"/>
    <w:rsid w:val="00142C37"/>
    <w:rsid w:val="001457E2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0187"/>
    <w:rsid w:val="00194060"/>
    <w:rsid w:val="00194639"/>
    <w:rsid w:val="001A37B1"/>
    <w:rsid w:val="001A650D"/>
    <w:rsid w:val="001A76F8"/>
    <w:rsid w:val="001B06B5"/>
    <w:rsid w:val="001B3408"/>
    <w:rsid w:val="001B37AF"/>
    <w:rsid w:val="001B41A9"/>
    <w:rsid w:val="001B6607"/>
    <w:rsid w:val="001B662C"/>
    <w:rsid w:val="001B796A"/>
    <w:rsid w:val="001C2FC2"/>
    <w:rsid w:val="001D5215"/>
    <w:rsid w:val="001E07A0"/>
    <w:rsid w:val="001F3E0D"/>
    <w:rsid w:val="001F68A2"/>
    <w:rsid w:val="00200D8F"/>
    <w:rsid w:val="0020549E"/>
    <w:rsid w:val="002065EA"/>
    <w:rsid w:val="00206C4F"/>
    <w:rsid w:val="002120E9"/>
    <w:rsid w:val="002157C9"/>
    <w:rsid w:val="002164E8"/>
    <w:rsid w:val="00227932"/>
    <w:rsid w:val="002302DF"/>
    <w:rsid w:val="00237FD5"/>
    <w:rsid w:val="00241A27"/>
    <w:rsid w:val="00241F4B"/>
    <w:rsid w:val="0024277B"/>
    <w:rsid w:val="00242F77"/>
    <w:rsid w:val="002446BA"/>
    <w:rsid w:val="00244EDC"/>
    <w:rsid w:val="00245D79"/>
    <w:rsid w:val="002506FF"/>
    <w:rsid w:val="00253913"/>
    <w:rsid w:val="0025679C"/>
    <w:rsid w:val="002635A0"/>
    <w:rsid w:val="00264A4F"/>
    <w:rsid w:val="00267B24"/>
    <w:rsid w:val="0027076F"/>
    <w:rsid w:val="00272E7B"/>
    <w:rsid w:val="0027413A"/>
    <w:rsid w:val="002829B3"/>
    <w:rsid w:val="0028328C"/>
    <w:rsid w:val="00290896"/>
    <w:rsid w:val="00294F53"/>
    <w:rsid w:val="0029580B"/>
    <w:rsid w:val="00295C55"/>
    <w:rsid w:val="002974A0"/>
    <w:rsid w:val="002A0EB3"/>
    <w:rsid w:val="002A36D9"/>
    <w:rsid w:val="002A5E33"/>
    <w:rsid w:val="002A5FFF"/>
    <w:rsid w:val="002B0999"/>
    <w:rsid w:val="002B38D6"/>
    <w:rsid w:val="002B7550"/>
    <w:rsid w:val="002C7F91"/>
    <w:rsid w:val="002D3B9B"/>
    <w:rsid w:val="002D58BD"/>
    <w:rsid w:val="002D6F3E"/>
    <w:rsid w:val="002D72AE"/>
    <w:rsid w:val="002E5FF0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079FC"/>
    <w:rsid w:val="00320181"/>
    <w:rsid w:val="00322800"/>
    <w:rsid w:val="00322E83"/>
    <w:rsid w:val="00326108"/>
    <w:rsid w:val="003268F7"/>
    <w:rsid w:val="0032740E"/>
    <w:rsid w:val="00327C21"/>
    <w:rsid w:val="00330BCF"/>
    <w:rsid w:val="0034202C"/>
    <w:rsid w:val="003429B9"/>
    <w:rsid w:val="003438F4"/>
    <w:rsid w:val="00346CCA"/>
    <w:rsid w:val="003471F7"/>
    <w:rsid w:val="00347E15"/>
    <w:rsid w:val="00352057"/>
    <w:rsid w:val="00364A6B"/>
    <w:rsid w:val="00364AD6"/>
    <w:rsid w:val="00365291"/>
    <w:rsid w:val="003661D9"/>
    <w:rsid w:val="003675C1"/>
    <w:rsid w:val="00373B58"/>
    <w:rsid w:val="00375ECE"/>
    <w:rsid w:val="00376B71"/>
    <w:rsid w:val="00383144"/>
    <w:rsid w:val="00384E35"/>
    <w:rsid w:val="00387151"/>
    <w:rsid w:val="00393731"/>
    <w:rsid w:val="003A581D"/>
    <w:rsid w:val="003A76F2"/>
    <w:rsid w:val="003B04D5"/>
    <w:rsid w:val="003B16FC"/>
    <w:rsid w:val="003B72BE"/>
    <w:rsid w:val="003C3087"/>
    <w:rsid w:val="003C33E3"/>
    <w:rsid w:val="003C4E41"/>
    <w:rsid w:val="003D4212"/>
    <w:rsid w:val="003D48FA"/>
    <w:rsid w:val="003D5E5C"/>
    <w:rsid w:val="003D6D7F"/>
    <w:rsid w:val="003D6D93"/>
    <w:rsid w:val="003D7ED9"/>
    <w:rsid w:val="003E23D1"/>
    <w:rsid w:val="003F5970"/>
    <w:rsid w:val="00402806"/>
    <w:rsid w:val="00402D50"/>
    <w:rsid w:val="004034E0"/>
    <w:rsid w:val="00421DE2"/>
    <w:rsid w:val="00423C66"/>
    <w:rsid w:val="004242D4"/>
    <w:rsid w:val="0042485C"/>
    <w:rsid w:val="00437642"/>
    <w:rsid w:val="00445296"/>
    <w:rsid w:val="00450685"/>
    <w:rsid w:val="00454A01"/>
    <w:rsid w:val="004576ED"/>
    <w:rsid w:val="00462F78"/>
    <w:rsid w:val="00467E6D"/>
    <w:rsid w:val="0047002D"/>
    <w:rsid w:val="00471256"/>
    <w:rsid w:val="00477356"/>
    <w:rsid w:val="004778DE"/>
    <w:rsid w:val="00482B84"/>
    <w:rsid w:val="0049467C"/>
    <w:rsid w:val="00497830"/>
    <w:rsid w:val="004A1470"/>
    <w:rsid w:val="004A1A10"/>
    <w:rsid w:val="004A1CEC"/>
    <w:rsid w:val="004A2FAC"/>
    <w:rsid w:val="004A314E"/>
    <w:rsid w:val="004A43A1"/>
    <w:rsid w:val="004B0BC8"/>
    <w:rsid w:val="004B10E6"/>
    <w:rsid w:val="004B16C0"/>
    <w:rsid w:val="004B1FB8"/>
    <w:rsid w:val="004C2C41"/>
    <w:rsid w:val="004C3B45"/>
    <w:rsid w:val="004C579F"/>
    <w:rsid w:val="004C71F9"/>
    <w:rsid w:val="004C7918"/>
    <w:rsid w:val="004D25DA"/>
    <w:rsid w:val="004D2A4F"/>
    <w:rsid w:val="004D7F9F"/>
    <w:rsid w:val="004E28A9"/>
    <w:rsid w:val="004E3749"/>
    <w:rsid w:val="004E633B"/>
    <w:rsid w:val="004F5E6A"/>
    <w:rsid w:val="004F7271"/>
    <w:rsid w:val="00500B14"/>
    <w:rsid w:val="00503AAA"/>
    <w:rsid w:val="00511757"/>
    <w:rsid w:val="00512C8C"/>
    <w:rsid w:val="00513411"/>
    <w:rsid w:val="00513559"/>
    <w:rsid w:val="00513C83"/>
    <w:rsid w:val="00520B50"/>
    <w:rsid w:val="00526006"/>
    <w:rsid w:val="00526A02"/>
    <w:rsid w:val="00527FBD"/>
    <w:rsid w:val="005319E3"/>
    <w:rsid w:val="00533957"/>
    <w:rsid w:val="00533BDC"/>
    <w:rsid w:val="005348C1"/>
    <w:rsid w:val="00534A20"/>
    <w:rsid w:val="00535F8F"/>
    <w:rsid w:val="0053761B"/>
    <w:rsid w:val="00543708"/>
    <w:rsid w:val="005440CE"/>
    <w:rsid w:val="00544778"/>
    <w:rsid w:val="00550EB3"/>
    <w:rsid w:val="00552B5C"/>
    <w:rsid w:val="00556626"/>
    <w:rsid w:val="00556997"/>
    <w:rsid w:val="0055749D"/>
    <w:rsid w:val="0055766C"/>
    <w:rsid w:val="0055797A"/>
    <w:rsid w:val="00562F99"/>
    <w:rsid w:val="005678F4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7F9"/>
    <w:rsid w:val="005B7A3E"/>
    <w:rsid w:val="005C17C6"/>
    <w:rsid w:val="005C70E8"/>
    <w:rsid w:val="005D1837"/>
    <w:rsid w:val="005D1C1A"/>
    <w:rsid w:val="005D29DF"/>
    <w:rsid w:val="005D3F90"/>
    <w:rsid w:val="005E0AEF"/>
    <w:rsid w:val="005E3069"/>
    <w:rsid w:val="005E598F"/>
    <w:rsid w:val="005F09D3"/>
    <w:rsid w:val="005F1B83"/>
    <w:rsid w:val="005F28DC"/>
    <w:rsid w:val="005F5724"/>
    <w:rsid w:val="005F6CFC"/>
    <w:rsid w:val="00602E03"/>
    <w:rsid w:val="00604245"/>
    <w:rsid w:val="00606610"/>
    <w:rsid w:val="00610520"/>
    <w:rsid w:val="0061094A"/>
    <w:rsid w:val="00610993"/>
    <w:rsid w:val="0061346C"/>
    <w:rsid w:val="006146D7"/>
    <w:rsid w:val="00615B60"/>
    <w:rsid w:val="00621A7A"/>
    <w:rsid w:val="00622F95"/>
    <w:rsid w:val="0062495E"/>
    <w:rsid w:val="00626AA4"/>
    <w:rsid w:val="00626CE7"/>
    <w:rsid w:val="00630DDF"/>
    <w:rsid w:val="006315B4"/>
    <w:rsid w:val="006359E3"/>
    <w:rsid w:val="00635E61"/>
    <w:rsid w:val="00635EF6"/>
    <w:rsid w:val="00642F69"/>
    <w:rsid w:val="006475FE"/>
    <w:rsid w:val="006518A0"/>
    <w:rsid w:val="0065207F"/>
    <w:rsid w:val="006551D1"/>
    <w:rsid w:val="0065612B"/>
    <w:rsid w:val="0065741D"/>
    <w:rsid w:val="0066330B"/>
    <w:rsid w:val="00663B38"/>
    <w:rsid w:val="0067356D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ED2"/>
    <w:rsid w:val="006D7F81"/>
    <w:rsid w:val="006E0742"/>
    <w:rsid w:val="006E1239"/>
    <w:rsid w:val="006E25AA"/>
    <w:rsid w:val="006E5228"/>
    <w:rsid w:val="006F189B"/>
    <w:rsid w:val="006F40F0"/>
    <w:rsid w:val="007030FF"/>
    <w:rsid w:val="00705540"/>
    <w:rsid w:val="00706008"/>
    <w:rsid w:val="00712939"/>
    <w:rsid w:val="00714988"/>
    <w:rsid w:val="007150C7"/>
    <w:rsid w:val="007163DC"/>
    <w:rsid w:val="0071717D"/>
    <w:rsid w:val="00721CD7"/>
    <w:rsid w:val="00722119"/>
    <w:rsid w:val="00722BFE"/>
    <w:rsid w:val="00723803"/>
    <w:rsid w:val="007239F1"/>
    <w:rsid w:val="00727C73"/>
    <w:rsid w:val="007300E8"/>
    <w:rsid w:val="007315B7"/>
    <w:rsid w:val="00732A18"/>
    <w:rsid w:val="00734926"/>
    <w:rsid w:val="00735A18"/>
    <w:rsid w:val="0073790F"/>
    <w:rsid w:val="007519BD"/>
    <w:rsid w:val="00756A92"/>
    <w:rsid w:val="00772D23"/>
    <w:rsid w:val="00773C7A"/>
    <w:rsid w:val="00777FD1"/>
    <w:rsid w:val="007812F7"/>
    <w:rsid w:val="00781D21"/>
    <w:rsid w:val="00783161"/>
    <w:rsid w:val="00787F51"/>
    <w:rsid w:val="00787F5F"/>
    <w:rsid w:val="007972E9"/>
    <w:rsid w:val="007A0902"/>
    <w:rsid w:val="007A1D12"/>
    <w:rsid w:val="007A4337"/>
    <w:rsid w:val="007A548A"/>
    <w:rsid w:val="007A7088"/>
    <w:rsid w:val="007A70AC"/>
    <w:rsid w:val="007B20F6"/>
    <w:rsid w:val="007B3A4D"/>
    <w:rsid w:val="007B47BF"/>
    <w:rsid w:val="007B73B8"/>
    <w:rsid w:val="007C1940"/>
    <w:rsid w:val="007C525A"/>
    <w:rsid w:val="007C71BF"/>
    <w:rsid w:val="007D0E10"/>
    <w:rsid w:val="007E101B"/>
    <w:rsid w:val="007E218E"/>
    <w:rsid w:val="007E723D"/>
    <w:rsid w:val="007F048E"/>
    <w:rsid w:val="007F0AF2"/>
    <w:rsid w:val="008004B5"/>
    <w:rsid w:val="0080521A"/>
    <w:rsid w:val="008100CA"/>
    <w:rsid w:val="00810F55"/>
    <w:rsid w:val="00821163"/>
    <w:rsid w:val="00821656"/>
    <w:rsid w:val="00822B9E"/>
    <w:rsid w:val="00824B31"/>
    <w:rsid w:val="00825354"/>
    <w:rsid w:val="008261AA"/>
    <w:rsid w:val="00831C9F"/>
    <w:rsid w:val="00835248"/>
    <w:rsid w:val="008360D3"/>
    <w:rsid w:val="00845671"/>
    <w:rsid w:val="00851634"/>
    <w:rsid w:val="00855DDA"/>
    <w:rsid w:val="00856E31"/>
    <w:rsid w:val="00861578"/>
    <w:rsid w:val="0086183D"/>
    <w:rsid w:val="00862744"/>
    <w:rsid w:val="00862834"/>
    <w:rsid w:val="00864861"/>
    <w:rsid w:val="00880237"/>
    <w:rsid w:val="008807E1"/>
    <w:rsid w:val="0088237C"/>
    <w:rsid w:val="00882C76"/>
    <w:rsid w:val="00884209"/>
    <w:rsid w:val="00885E3B"/>
    <w:rsid w:val="008870D4"/>
    <w:rsid w:val="008922FC"/>
    <w:rsid w:val="00892739"/>
    <w:rsid w:val="0089363C"/>
    <w:rsid w:val="00894553"/>
    <w:rsid w:val="00895A52"/>
    <w:rsid w:val="00896A13"/>
    <w:rsid w:val="00896AFD"/>
    <w:rsid w:val="00897B21"/>
    <w:rsid w:val="008A1097"/>
    <w:rsid w:val="008A323F"/>
    <w:rsid w:val="008B064C"/>
    <w:rsid w:val="008B2FFF"/>
    <w:rsid w:val="008C6E6B"/>
    <w:rsid w:val="008D106A"/>
    <w:rsid w:val="008D1774"/>
    <w:rsid w:val="008D1AC8"/>
    <w:rsid w:val="008D41B1"/>
    <w:rsid w:val="008D4B95"/>
    <w:rsid w:val="008E56CC"/>
    <w:rsid w:val="008F3B43"/>
    <w:rsid w:val="008F4698"/>
    <w:rsid w:val="008F6B93"/>
    <w:rsid w:val="00900AD7"/>
    <w:rsid w:val="00905922"/>
    <w:rsid w:val="009073FE"/>
    <w:rsid w:val="009148C6"/>
    <w:rsid w:val="0092481E"/>
    <w:rsid w:val="00924F7C"/>
    <w:rsid w:val="0092791A"/>
    <w:rsid w:val="0093453B"/>
    <w:rsid w:val="009347CF"/>
    <w:rsid w:val="00937A67"/>
    <w:rsid w:val="00944A52"/>
    <w:rsid w:val="00945F83"/>
    <w:rsid w:val="009507D6"/>
    <w:rsid w:val="009544AD"/>
    <w:rsid w:val="00954829"/>
    <w:rsid w:val="00954BC4"/>
    <w:rsid w:val="00954BF4"/>
    <w:rsid w:val="009557A5"/>
    <w:rsid w:val="00957033"/>
    <w:rsid w:val="00962E1B"/>
    <w:rsid w:val="00963E2E"/>
    <w:rsid w:val="00966A17"/>
    <w:rsid w:val="00970818"/>
    <w:rsid w:val="00982C22"/>
    <w:rsid w:val="00996B66"/>
    <w:rsid w:val="009A13B4"/>
    <w:rsid w:val="009B13D7"/>
    <w:rsid w:val="009B2FB9"/>
    <w:rsid w:val="009B3DF3"/>
    <w:rsid w:val="009B5156"/>
    <w:rsid w:val="009C31B0"/>
    <w:rsid w:val="009C6026"/>
    <w:rsid w:val="009C7D07"/>
    <w:rsid w:val="009D1803"/>
    <w:rsid w:val="009D2116"/>
    <w:rsid w:val="009D25FA"/>
    <w:rsid w:val="009D4228"/>
    <w:rsid w:val="009E20EA"/>
    <w:rsid w:val="009E64BD"/>
    <w:rsid w:val="009E6779"/>
    <w:rsid w:val="009F06C3"/>
    <w:rsid w:val="009F4826"/>
    <w:rsid w:val="009F6AFD"/>
    <w:rsid w:val="009F7FD6"/>
    <w:rsid w:val="00A023AE"/>
    <w:rsid w:val="00A05D4F"/>
    <w:rsid w:val="00A06727"/>
    <w:rsid w:val="00A111A1"/>
    <w:rsid w:val="00A11728"/>
    <w:rsid w:val="00A14D28"/>
    <w:rsid w:val="00A20657"/>
    <w:rsid w:val="00A2227D"/>
    <w:rsid w:val="00A22B03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57131"/>
    <w:rsid w:val="00A62F49"/>
    <w:rsid w:val="00A679A3"/>
    <w:rsid w:val="00A70BC0"/>
    <w:rsid w:val="00A71996"/>
    <w:rsid w:val="00A74CDD"/>
    <w:rsid w:val="00A76599"/>
    <w:rsid w:val="00A80C02"/>
    <w:rsid w:val="00A8294C"/>
    <w:rsid w:val="00A82CA9"/>
    <w:rsid w:val="00A8384D"/>
    <w:rsid w:val="00A86C3E"/>
    <w:rsid w:val="00A91C6D"/>
    <w:rsid w:val="00A96688"/>
    <w:rsid w:val="00AA7A00"/>
    <w:rsid w:val="00AB466D"/>
    <w:rsid w:val="00AB53E1"/>
    <w:rsid w:val="00AB5412"/>
    <w:rsid w:val="00AB55AA"/>
    <w:rsid w:val="00AC0292"/>
    <w:rsid w:val="00AC50DD"/>
    <w:rsid w:val="00AE47B3"/>
    <w:rsid w:val="00AE71AF"/>
    <w:rsid w:val="00AE7FA7"/>
    <w:rsid w:val="00AF2838"/>
    <w:rsid w:val="00B0051D"/>
    <w:rsid w:val="00B00611"/>
    <w:rsid w:val="00B05268"/>
    <w:rsid w:val="00B128CD"/>
    <w:rsid w:val="00B14F99"/>
    <w:rsid w:val="00B15A4C"/>
    <w:rsid w:val="00B165D0"/>
    <w:rsid w:val="00B1695D"/>
    <w:rsid w:val="00B208D0"/>
    <w:rsid w:val="00B20F14"/>
    <w:rsid w:val="00B22748"/>
    <w:rsid w:val="00B27CFE"/>
    <w:rsid w:val="00B30535"/>
    <w:rsid w:val="00B31D24"/>
    <w:rsid w:val="00B327D1"/>
    <w:rsid w:val="00B41EDD"/>
    <w:rsid w:val="00B42608"/>
    <w:rsid w:val="00B4493B"/>
    <w:rsid w:val="00B46142"/>
    <w:rsid w:val="00B50CCE"/>
    <w:rsid w:val="00B56BBA"/>
    <w:rsid w:val="00B63C3C"/>
    <w:rsid w:val="00B654A6"/>
    <w:rsid w:val="00B67CDE"/>
    <w:rsid w:val="00B71DC8"/>
    <w:rsid w:val="00B73B50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5835"/>
    <w:rsid w:val="00BB0610"/>
    <w:rsid w:val="00BB64C8"/>
    <w:rsid w:val="00BB7ABF"/>
    <w:rsid w:val="00BC0D31"/>
    <w:rsid w:val="00BC4CDF"/>
    <w:rsid w:val="00BC4E6A"/>
    <w:rsid w:val="00BD112F"/>
    <w:rsid w:val="00BD5FFB"/>
    <w:rsid w:val="00BD6E06"/>
    <w:rsid w:val="00BE2F6E"/>
    <w:rsid w:val="00BE5009"/>
    <w:rsid w:val="00BE519F"/>
    <w:rsid w:val="00BE71B3"/>
    <w:rsid w:val="00BF1557"/>
    <w:rsid w:val="00BF3487"/>
    <w:rsid w:val="00BF3ED2"/>
    <w:rsid w:val="00BF4948"/>
    <w:rsid w:val="00BF703E"/>
    <w:rsid w:val="00C02C05"/>
    <w:rsid w:val="00C05414"/>
    <w:rsid w:val="00C069C7"/>
    <w:rsid w:val="00C12A92"/>
    <w:rsid w:val="00C20770"/>
    <w:rsid w:val="00C24048"/>
    <w:rsid w:val="00C25F9C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57A1E"/>
    <w:rsid w:val="00C64A29"/>
    <w:rsid w:val="00C65493"/>
    <w:rsid w:val="00C70283"/>
    <w:rsid w:val="00C71C15"/>
    <w:rsid w:val="00C745DA"/>
    <w:rsid w:val="00C755CF"/>
    <w:rsid w:val="00C7631F"/>
    <w:rsid w:val="00C85ED1"/>
    <w:rsid w:val="00C9193A"/>
    <w:rsid w:val="00C92A23"/>
    <w:rsid w:val="00C97100"/>
    <w:rsid w:val="00C978DA"/>
    <w:rsid w:val="00CA5236"/>
    <w:rsid w:val="00CB2293"/>
    <w:rsid w:val="00CB23E0"/>
    <w:rsid w:val="00CB3299"/>
    <w:rsid w:val="00CC4C24"/>
    <w:rsid w:val="00CD1340"/>
    <w:rsid w:val="00CD1722"/>
    <w:rsid w:val="00CD5951"/>
    <w:rsid w:val="00CE003A"/>
    <w:rsid w:val="00CE4CFF"/>
    <w:rsid w:val="00CE7236"/>
    <w:rsid w:val="00CF0F6C"/>
    <w:rsid w:val="00CF33D8"/>
    <w:rsid w:val="00CF3D24"/>
    <w:rsid w:val="00D10281"/>
    <w:rsid w:val="00D12E36"/>
    <w:rsid w:val="00D15F6F"/>
    <w:rsid w:val="00D17744"/>
    <w:rsid w:val="00D23A25"/>
    <w:rsid w:val="00D30E92"/>
    <w:rsid w:val="00D36A21"/>
    <w:rsid w:val="00D37FFA"/>
    <w:rsid w:val="00D41D9E"/>
    <w:rsid w:val="00D42986"/>
    <w:rsid w:val="00D43369"/>
    <w:rsid w:val="00D43655"/>
    <w:rsid w:val="00D43E53"/>
    <w:rsid w:val="00D43EE9"/>
    <w:rsid w:val="00D44BF9"/>
    <w:rsid w:val="00D477F1"/>
    <w:rsid w:val="00D5000B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77C84"/>
    <w:rsid w:val="00D97C99"/>
    <w:rsid w:val="00DA07F7"/>
    <w:rsid w:val="00DA41BD"/>
    <w:rsid w:val="00DA5243"/>
    <w:rsid w:val="00DB271B"/>
    <w:rsid w:val="00DB3893"/>
    <w:rsid w:val="00DC3A2D"/>
    <w:rsid w:val="00DC3BB1"/>
    <w:rsid w:val="00DC3DF4"/>
    <w:rsid w:val="00DC4BF0"/>
    <w:rsid w:val="00DC4DC8"/>
    <w:rsid w:val="00DD79C3"/>
    <w:rsid w:val="00DE19F0"/>
    <w:rsid w:val="00DE5F7A"/>
    <w:rsid w:val="00E0070B"/>
    <w:rsid w:val="00E02905"/>
    <w:rsid w:val="00E06D01"/>
    <w:rsid w:val="00E116E4"/>
    <w:rsid w:val="00E11BAF"/>
    <w:rsid w:val="00E2196F"/>
    <w:rsid w:val="00E22F5A"/>
    <w:rsid w:val="00E2717D"/>
    <w:rsid w:val="00E27A2C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ECF"/>
    <w:rsid w:val="00E84139"/>
    <w:rsid w:val="00E87FF7"/>
    <w:rsid w:val="00E9158C"/>
    <w:rsid w:val="00EB11D4"/>
    <w:rsid w:val="00EB1401"/>
    <w:rsid w:val="00EB4533"/>
    <w:rsid w:val="00EB5CF3"/>
    <w:rsid w:val="00EC12DC"/>
    <w:rsid w:val="00EC1701"/>
    <w:rsid w:val="00EC4964"/>
    <w:rsid w:val="00ED1FA6"/>
    <w:rsid w:val="00ED3E30"/>
    <w:rsid w:val="00ED54B1"/>
    <w:rsid w:val="00ED6EF2"/>
    <w:rsid w:val="00EE28C5"/>
    <w:rsid w:val="00EE3CB1"/>
    <w:rsid w:val="00EE45DB"/>
    <w:rsid w:val="00EE7C26"/>
    <w:rsid w:val="00EF2E5C"/>
    <w:rsid w:val="00EF3E98"/>
    <w:rsid w:val="00EF5805"/>
    <w:rsid w:val="00F06B5E"/>
    <w:rsid w:val="00F1012A"/>
    <w:rsid w:val="00F1428D"/>
    <w:rsid w:val="00F14A3A"/>
    <w:rsid w:val="00F14C33"/>
    <w:rsid w:val="00F15A12"/>
    <w:rsid w:val="00F15E9B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11EC"/>
    <w:rsid w:val="00F9328E"/>
    <w:rsid w:val="00F932C3"/>
    <w:rsid w:val="00F95D98"/>
    <w:rsid w:val="00FA10F2"/>
    <w:rsid w:val="00FA387E"/>
    <w:rsid w:val="00FA3D7C"/>
    <w:rsid w:val="00FA64E1"/>
    <w:rsid w:val="00FB26EA"/>
    <w:rsid w:val="00FC5EB3"/>
    <w:rsid w:val="00FC7F2C"/>
    <w:rsid w:val="00FD1F08"/>
    <w:rsid w:val="00FD3A17"/>
    <w:rsid w:val="00FD5480"/>
    <w:rsid w:val="00FE2E0B"/>
    <w:rsid w:val="00FE41FC"/>
    <w:rsid w:val="00FE4D09"/>
    <w:rsid w:val="00FE5C9A"/>
    <w:rsid w:val="00FE77E1"/>
    <w:rsid w:val="00FF1EAE"/>
    <w:rsid w:val="00FF2ED8"/>
    <w:rsid w:val="00FF4BFA"/>
    <w:rsid w:val="00FF565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91F1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77B"/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nhideWhenUsed/>
    <w:qFormat/>
    <w:rsid w:val="002D3B9B"/>
    <w:pPr>
      <w:spacing w:before="100" w:beforeAutospacing="1" w:after="100" w:afterAutospacing="1"/>
    </w:p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22748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2274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237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237"/>
    <w:rPr>
      <w:rFonts w:ascii="Segoe UI" w:hAnsi="Segoe UI" w:cs="Segoe UI"/>
      <w:sz w:val="18"/>
      <w:szCs w:val="18"/>
      <w:rtl w:val="0"/>
      <w:cs w:val="0"/>
    </w:rPr>
  </w:style>
  <w:style w:type="character" w:styleId="Zvraznenie">
    <w:name w:val="Emphasis"/>
    <w:basedOn w:val="Predvolenpsmoodseku"/>
    <w:uiPriority w:val="20"/>
    <w:qFormat/>
    <w:rsid w:val="00543708"/>
    <w:rPr>
      <w:rFonts w:cs="Times New Roman"/>
      <w:i/>
      <w:iCs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781D21"/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81D21"/>
    <w:rPr>
      <w:rFonts w:ascii="Calibri" w:hAnsi="Calibri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781D21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8B2FFF"/>
    <w:rPr>
      <w:rFonts w:ascii="Calibri" w:hAnsi="Calibri" w:cs="Times New Roman"/>
      <w:szCs w:val="22"/>
    </w:rPr>
  </w:style>
  <w:style w:type="character" w:customStyle="1" w:styleId="awspan">
    <w:name w:val="awspan"/>
    <w:basedOn w:val="Predvolenpsmoodseku"/>
    <w:rsid w:val="008B2FFF"/>
  </w:style>
  <w:style w:type="paragraph" w:customStyle="1" w:styleId="Normlnywebov1">
    <w:name w:val="Normálny (webový)1"/>
    <w:basedOn w:val="Normlny"/>
    <w:qFormat/>
    <w:rsid w:val="008B2FFF"/>
    <w:pPr>
      <w:suppressAutoHyphens/>
      <w:spacing w:before="280" w:after="280"/>
    </w:pPr>
    <w:rPr>
      <w:lang w:eastAsia="ar-SA"/>
    </w:rPr>
  </w:style>
  <w:style w:type="paragraph" w:customStyle="1" w:styleId="Vchodzie">
    <w:name w:val="Vchodzie"/>
    <w:qFormat/>
    <w:rsid w:val="008B2FFF"/>
    <w:pPr>
      <w:widowControl w:val="0"/>
    </w:pPr>
    <w:rPr>
      <w:rFonts w:ascii="Times New Roman" w:hAnsi="Times New Roman" w:cs="Times New Roman"/>
      <w:kern w:val="2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57131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5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2077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20770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C6C9-B714-431B-8EB1-AB0556BB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SLOVENSKO, ZA ĽUDÍ, KÚ</cp:lastModifiedBy>
  <cp:revision>2</cp:revision>
  <cp:lastPrinted>2023-03-06T15:13:00Z</cp:lastPrinted>
  <dcterms:created xsi:type="dcterms:W3CDTF">2024-08-23T08:05:00Z</dcterms:created>
  <dcterms:modified xsi:type="dcterms:W3CDTF">2024-08-23T08:05:00Z</dcterms:modified>
</cp:coreProperties>
</file>