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B37F25" w:rsidRDefault="003163BE">
      <w:pPr>
        <w:spacing w:after="213" w:line="259" w:lineRule="auto"/>
        <w:ind w:left="0" w:right="3" w:firstLine="0"/>
        <w:jc w:val="center"/>
      </w:pPr>
      <w:r>
        <w:rPr>
          <w:b/>
          <w:color w:val="242424"/>
        </w:rPr>
        <w:t xml:space="preserve">Dôvodová správa </w:t>
      </w:r>
    </w:p>
    <w:p w14:paraId="00000002" w14:textId="77777777" w:rsidR="00B37F25" w:rsidRDefault="003163BE">
      <w:pPr>
        <w:spacing w:after="273" w:line="259" w:lineRule="auto"/>
        <w:ind w:left="0" w:firstLine="0"/>
        <w:jc w:val="left"/>
      </w:pPr>
      <w:r>
        <w:rPr>
          <w:color w:val="242424"/>
        </w:rPr>
        <w:t xml:space="preserve"> </w:t>
      </w:r>
    </w:p>
    <w:p w14:paraId="00000003" w14:textId="77777777" w:rsidR="00B37F25" w:rsidRDefault="003163BE">
      <w:pPr>
        <w:pStyle w:val="Nadpis1"/>
        <w:spacing w:after="244"/>
        <w:ind w:right="0"/>
      </w:pPr>
      <w:r>
        <w:t xml:space="preserve">A. Všeobecná časť </w:t>
      </w:r>
    </w:p>
    <w:p w14:paraId="00000004" w14:textId="579BD6CA" w:rsidR="00B37F25" w:rsidRDefault="003163BE">
      <w:pPr>
        <w:spacing w:after="204" w:line="310" w:lineRule="auto"/>
        <w:ind w:left="0" w:right="1" w:firstLine="0"/>
      </w:pPr>
      <w:r>
        <w:rPr>
          <w:color w:val="242424"/>
        </w:rPr>
        <w:t xml:space="preserve">Návrh zákona, </w:t>
      </w:r>
      <w:r>
        <w:t xml:space="preserve">ktorým sa mení a dopĺňa zákon č. 5/2004 Z. z. o službách zamestnanosti </w:t>
      </w:r>
      <w:r w:rsidR="00CD36BC">
        <w:t xml:space="preserve">                   </w:t>
      </w:r>
      <w:r>
        <w:t>a o zmene a doplnení niektorých zákonov v znení neskorších predpisov</w:t>
      </w:r>
      <w:r>
        <w:rPr>
          <w:color w:val="242424"/>
        </w:rPr>
        <w:t xml:space="preserve"> (ďalej len „návrh zákona“) predkladá na rokovanie Národnej rady Slovenskej republiky poslankyňa Národnej rady Slovenskej republiky Veronika </w:t>
      </w:r>
      <w:proofErr w:type="spellStart"/>
      <w:r>
        <w:rPr>
          <w:color w:val="242424"/>
        </w:rPr>
        <w:t>Veslárová</w:t>
      </w:r>
      <w:proofErr w:type="spellEnd"/>
      <w:r>
        <w:rPr>
          <w:color w:val="242424"/>
        </w:rPr>
        <w:t xml:space="preserve">.  </w:t>
      </w:r>
    </w:p>
    <w:p w14:paraId="00000005" w14:textId="134BFC9E" w:rsidR="00B37F25" w:rsidRPr="003163BE" w:rsidRDefault="003163BE">
      <w:pPr>
        <w:spacing w:after="203"/>
        <w:ind w:left="-5" w:right="-7" w:firstLine="0"/>
        <w:rPr>
          <w:color w:val="auto"/>
        </w:rPr>
      </w:pPr>
      <w:r>
        <w:t xml:space="preserve">Cieľom návrhu zákona je zabezpečiť ochranu zamestnancov so zdravotným postihnutím pri výpovedi zo strany zamestnávateľa. Podľa súčasnej právnej úpravy platí fikcia súhlasu,                    tzn. pokiaľ zamestnávateľ požiada Úrad práce, sociálnych vecí a rodiny (ďalej len ,,úrad“) o súhlas s prepustením zamestnanca so zdravotným postihnutím a úrad v lehote 7 pracovných dní nevydal rozhodnutie, predpokladá sa, že vydal rozhodnutie, ktorým udelil súhlas zamestnávateľovi na skončenie pracovného pomeru výpoveďou. Táto fikcia súhlasu sa novelou zákona navrhuje vypustiť a zároveň sa navrhuje predĺženie lehoty na rozhodnutie zo strany úradu na 30 pracovných dní. Tým sa zabezpečí osobitná ochrana </w:t>
      </w:r>
      <w:r w:rsidRPr="003163BE">
        <w:rPr>
          <w:color w:val="auto"/>
        </w:rPr>
        <w:t>z</w:t>
      </w:r>
      <w:r w:rsidRPr="003163BE">
        <w:rPr>
          <w:color w:val="auto"/>
          <w:highlight w:val="white"/>
        </w:rPr>
        <w:t xml:space="preserve">amestnancom so zdravotným postihnutím, ktorí patria k najzraniteľnejším účastníkom pracovnoprávneho vzťahu. </w:t>
      </w:r>
    </w:p>
    <w:p w14:paraId="00000006" w14:textId="77777777" w:rsidR="00B37F25" w:rsidRDefault="003163BE">
      <w:pPr>
        <w:spacing w:after="0"/>
        <w:ind w:left="0"/>
      </w:pPr>
      <w:r>
        <w:t>Predkladaný návrh zákona je v súlade s Ústavou Slovenskej republiky, ústavnými zákonmi                     a ostatnými všeobecne záväznými právnymi predpismi Slovenskej republiky, nálezmi Ústavného súdu Slovenskej republiky, medzinárodnými zmluvami a inými medzinárodnými dokumentami, ktorými je Slovenská republika viazaná, ako aj v súlade s právom Európskej únie.</w:t>
      </w:r>
    </w:p>
    <w:p w14:paraId="00000007" w14:textId="77777777" w:rsidR="00B37F25" w:rsidRDefault="00B37F25">
      <w:pPr>
        <w:spacing w:after="20" w:line="256" w:lineRule="auto"/>
        <w:ind w:left="0"/>
        <w:jc w:val="left"/>
        <w:rPr>
          <w:color w:val="222222"/>
        </w:rPr>
      </w:pPr>
    </w:p>
    <w:p w14:paraId="00000008" w14:textId="77777777" w:rsidR="00B37F25" w:rsidRDefault="003163BE">
      <w:pPr>
        <w:spacing w:after="0" w:line="256" w:lineRule="auto"/>
        <w:ind w:left="0"/>
        <w:rPr>
          <w:color w:val="222222"/>
        </w:rPr>
      </w:pPr>
      <w:r>
        <w:rPr>
          <w:color w:val="222222"/>
        </w:rPr>
        <w:t>Návrh zákona nebude mať vplyv na rozpočet verejnej správy a sociálne vplyvy, vplyvy na podnikateľské prostredie, vplyvy na životné prostredie, vplyvy na služby verejnej správy pre občana, vplyvy na informatizáciu spoločnosti ani vplyvy na manželstvo, rodičovstvo a rodinu.</w:t>
      </w:r>
    </w:p>
    <w:p w14:paraId="00000009" w14:textId="77777777" w:rsidR="00B37F25" w:rsidRDefault="003163BE">
      <w:pPr>
        <w:spacing w:after="40" w:line="256" w:lineRule="auto"/>
        <w:ind w:left="0"/>
        <w:rPr>
          <w:color w:val="222222"/>
        </w:rPr>
      </w:pPr>
      <w:r>
        <w:rPr>
          <w:color w:val="222222"/>
        </w:rPr>
        <w:t xml:space="preserve"> </w:t>
      </w:r>
    </w:p>
    <w:p w14:paraId="0000000A" w14:textId="77777777" w:rsidR="00B37F25" w:rsidRDefault="00B37F25">
      <w:pPr>
        <w:spacing w:after="40" w:line="256" w:lineRule="auto"/>
        <w:ind w:left="0"/>
        <w:jc w:val="left"/>
      </w:pPr>
    </w:p>
    <w:p w14:paraId="0000000D" w14:textId="2E420723" w:rsidR="00B37F25" w:rsidRDefault="003163BE" w:rsidP="00137BA5">
      <w:pPr>
        <w:spacing w:after="30" w:line="259" w:lineRule="auto"/>
        <w:ind w:left="0" w:firstLine="0"/>
        <w:jc w:val="left"/>
      </w:pPr>
      <w:bookmarkStart w:id="0" w:name="_GoBack"/>
      <w:bookmarkEnd w:id="0"/>
      <w:r>
        <w:rPr>
          <w:b/>
        </w:rPr>
        <w:t xml:space="preserve">B. Osobitná časť </w:t>
      </w:r>
    </w:p>
    <w:p w14:paraId="0000000E" w14:textId="77777777" w:rsidR="00B37F25" w:rsidRDefault="003163BE">
      <w:pPr>
        <w:spacing w:after="7" w:line="259" w:lineRule="auto"/>
        <w:ind w:left="0" w:firstLine="0"/>
        <w:jc w:val="left"/>
      </w:pPr>
      <w:r>
        <w:rPr>
          <w:b/>
        </w:rPr>
        <w:t xml:space="preserve"> </w:t>
      </w:r>
    </w:p>
    <w:p w14:paraId="0000000F" w14:textId="77777777" w:rsidR="00B37F25" w:rsidRDefault="003163BE">
      <w:pPr>
        <w:ind w:right="65"/>
        <w:rPr>
          <w:b/>
          <w:highlight w:val="white"/>
        </w:rPr>
      </w:pPr>
      <w:r>
        <w:rPr>
          <w:b/>
          <w:highlight w:val="white"/>
        </w:rPr>
        <w:t>K čl. I</w:t>
      </w:r>
    </w:p>
    <w:p w14:paraId="00000010" w14:textId="77777777" w:rsidR="00B37F25" w:rsidRDefault="00B37F25">
      <w:pPr>
        <w:ind w:right="65"/>
        <w:rPr>
          <w:b/>
          <w:highlight w:val="white"/>
        </w:rPr>
      </w:pPr>
    </w:p>
    <w:p w14:paraId="00000011" w14:textId="77777777" w:rsidR="00B37F25" w:rsidRDefault="003163BE">
      <w:pPr>
        <w:ind w:right="65"/>
        <w:rPr>
          <w:highlight w:val="white"/>
          <w:u w:val="single"/>
        </w:rPr>
      </w:pPr>
      <w:r>
        <w:rPr>
          <w:highlight w:val="white"/>
          <w:u w:val="single"/>
        </w:rPr>
        <w:t>K bodu 1</w:t>
      </w:r>
    </w:p>
    <w:p w14:paraId="00000012" w14:textId="77777777" w:rsidR="00B37F25" w:rsidRDefault="003163BE">
      <w:pPr>
        <w:spacing w:after="203"/>
        <w:ind w:left="-5" w:right="-7" w:firstLine="0"/>
      </w:pPr>
      <w:r>
        <w:rPr>
          <w:highlight w:val="white"/>
        </w:rPr>
        <w:t xml:space="preserve">Navrhuje sa vypustiť fikcia súhlasu zo strany Úradu práce, sociálnych vecí a rodiny na skončenie pracovného pomeru výpoveďou zamestnancovi, ktorý je občanom so zdravotným postihnutím, alebo na skončenie štátnozamestnaneckého pomeru výpoveďou štátnemu zamestnancovi, ktorý je občanom so zdravotným postihnutím. Zavádza sa dlhšia lehota na rozhodnutie úradu v konaní o udelení súhlasu zamestnávateľovi na skončenie pracovného pomeru výpoveďou, a to do tridsiatich pracovných dní odo dňa podania žiadosti o udelenie predchádzajúceho súhlasu alebo odo dňa odstránenia nedostatkov žiadosti. </w:t>
      </w:r>
      <w:r>
        <w:t xml:space="preserve">Predmetnou </w:t>
      </w:r>
      <w:r>
        <w:lastRenderedPageBreak/>
        <w:t>úpravou sa zvyšuje ochrana zamestnancovi so zdravotným postihnutím, ktorý je znevýhodnený na trhu práce a je potrebné mu zabezpečiť osobitnú ochranu.</w:t>
      </w:r>
    </w:p>
    <w:p w14:paraId="00000013" w14:textId="77777777" w:rsidR="00B37F25" w:rsidRDefault="003163BE">
      <w:pPr>
        <w:spacing w:after="203"/>
        <w:ind w:left="-5" w:right="-7" w:firstLine="0"/>
        <w:rPr>
          <w:u w:val="single"/>
        </w:rPr>
      </w:pPr>
      <w:r>
        <w:rPr>
          <w:u w:val="single"/>
        </w:rPr>
        <w:t>K bodu 2</w:t>
      </w:r>
    </w:p>
    <w:p w14:paraId="00000014" w14:textId="77777777" w:rsidR="00B37F25" w:rsidRDefault="003163BE">
      <w:pPr>
        <w:ind w:left="0" w:right="65" w:firstLine="0"/>
        <w:rPr>
          <w:highlight w:val="white"/>
        </w:rPr>
      </w:pPr>
      <w:r>
        <w:rPr>
          <w:highlight w:val="white"/>
        </w:rPr>
        <w:t>V prechodnom ustanovení sa upravuje režim, podľa ktorého sa konania podľa § 13 ods. 1 písm. e) štvrtého bodu právoplatne neskončené do 31. decembra 2024, dokončia podľa zákona v znení účinnom do 31. decembra 2024.</w:t>
      </w:r>
    </w:p>
    <w:p w14:paraId="00000015" w14:textId="77777777" w:rsidR="00B37F25" w:rsidRDefault="00B37F25">
      <w:pPr>
        <w:ind w:left="0" w:right="65" w:firstLine="0"/>
        <w:rPr>
          <w:highlight w:val="white"/>
        </w:rPr>
      </w:pPr>
    </w:p>
    <w:p w14:paraId="00000016" w14:textId="77777777" w:rsidR="00B37F25" w:rsidRDefault="003163BE">
      <w:pPr>
        <w:ind w:left="0" w:right="65" w:firstLine="0"/>
        <w:rPr>
          <w:b/>
          <w:highlight w:val="white"/>
        </w:rPr>
      </w:pPr>
      <w:r>
        <w:rPr>
          <w:b/>
          <w:highlight w:val="white"/>
        </w:rPr>
        <w:t>K čl. II</w:t>
      </w:r>
    </w:p>
    <w:p w14:paraId="00000017" w14:textId="77777777" w:rsidR="00B37F25" w:rsidRDefault="003163BE">
      <w:pPr>
        <w:ind w:left="0" w:right="65" w:firstLine="0"/>
        <w:rPr>
          <w:highlight w:val="white"/>
        </w:rPr>
      </w:pPr>
      <w:r>
        <w:rPr>
          <w:highlight w:val="white"/>
        </w:rPr>
        <w:t>Účinnosť novely zákona sa navrhuje od 1. januára 2025.</w:t>
      </w:r>
    </w:p>
    <w:p w14:paraId="00000018" w14:textId="77777777" w:rsidR="00B37F25" w:rsidRDefault="00B37F25">
      <w:pPr>
        <w:spacing w:after="203"/>
        <w:ind w:left="-5" w:right="-7" w:firstLine="0"/>
      </w:pPr>
    </w:p>
    <w:p w14:paraId="00000019" w14:textId="77777777" w:rsidR="00B37F25" w:rsidRDefault="00B37F25">
      <w:pPr>
        <w:ind w:right="65"/>
        <w:rPr>
          <w:i/>
          <w:highlight w:val="white"/>
        </w:rPr>
      </w:pPr>
      <w:bookmarkStart w:id="1" w:name="_heading=h.gjdgxs" w:colFirst="0" w:colLast="0"/>
      <w:bookmarkEnd w:id="1"/>
    </w:p>
    <w:p w14:paraId="0000001A" w14:textId="77777777" w:rsidR="00B37F25" w:rsidRDefault="00B37F25">
      <w:pPr>
        <w:ind w:right="65"/>
        <w:rPr>
          <w:i/>
          <w:highlight w:val="white"/>
        </w:rPr>
      </w:pPr>
    </w:p>
    <w:p w14:paraId="0000001B" w14:textId="77777777" w:rsidR="00B37F25" w:rsidRDefault="00B37F25"/>
    <w:sectPr w:rsidR="00B37F25">
      <w:pgSz w:w="11906" w:h="16838"/>
      <w:pgMar w:top="1468" w:right="1414" w:bottom="1618" w:left="1416"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F25"/>
    <w:rsid w:val="00137BA5"/>
    <w:rsid w:val="003163BE"/>
    <w:rsid w:val="00B37F25"/>
    <w:rsid w:val="00CD36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CC797"/>
  <w15:docId w15:val="{E4E8AADE-AB83-4FA5-8786-B0D4FFAB2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sk-SK" w:eastAsia="sk-SK" w:bidi="ar-SA"/>
      </w:rPr>
    </w:rPrDefault>
    <w:pPrDefault>
      <w:pPr>
        <w:spacing w:after="5" w:line="269" w:lineRule="auto"/>
        <w:ind w:left="1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ind w:hanging="10"/>
    </w:pPr>
    <w:rPr>
      <w:color w:val="000000"/>
    </w:rPr>
  </w:style>
  <w:style w:type="paragraph" w:styleId="Nadpis1">
    <w:name w:val="heading 1"/>
    <w:next w:val="Normlny"/>
    <w:link w:val="Nadpis1Char"/>
    <w:uiPriority w:val="9"/>
    <w:unhideWhenUsed/>
    <w:qFormat/>
    <w:pPr>
      <w:keepNext/>
      <w:keepLines/>
      <w:spacing w:after="213"/>
      <w:ind w:right="3"/>
      <w:outlineLvl w:val="0"/>
    </w:pPr>
    <w:rPr>
      <w:b/>
      <w:color w:val="242424"/>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rPr>
  </w:style>
  <w:style w:type="paragraph" w:styleId="Nadpis5">
    <w:name w:val="heading 5"/>
    <w:basedOn w:val="Normlny"/>
    <w:next w:val="Normlny"/>
    <w:pPr>
      <w:keepNext/>
      <w:keepLines/>
      <w:spacing w:before="220" w:after="40"/>
      <w:outlineLvl w:val="4"/>
    </w:pPr>
    <w:rPr>
      <w:b/>
      <w:sz w:val="22"/>
      <w:szCs w:val="22"/>
    </w:rPr>
  </w:style>
  <w:style w:type="paragraph" w:styleId="Nadpis6">
    <w:name w:val="heading 6"/>
    <w:basedOn w:val="Normlny"/>
    <w:next w:val="Normlny"/>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character" w:customStyle="1" w:styleId="Nadpis1Char">
    <w:name w:val="Nadpis 1 Char"/>
    <w:link w:val="Nadpis1"/>
    <w:rPr>
      <w:rFonts w:ascii="Times New Roman" w:eastAsia="Times New Roman" w:hAnsi="Times New Roman" w:cs="Times New Roman"/>
      <w:b/>
      <w:color w:val="242424"/>
      <w:sz w:val="24"/>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Oy4r7gZiivO74pUnPdux58lXvw==">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73AC993-73D7-4B3B-9AEF-27D666C42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431</Words>
  <Characters>2462</Characters>
  <Application>Microsoft Office Word</Application>
  <DocSecurity>0</DocSecurity>
  <Lines>20</Lines>
  <Paragraphs>5</Paragraphs>
  <ScaleCrop>false</ScaleCrop>
  <Company>Kancelária Národnej rady Slovenskej republiky</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Rebeka Kubovičová</dc:creator>
  <cp:lastModifiedBy>Veslárová, Veronika</cp:lastModifiedBy>
  <cp:revision>5</cp:revision>
  <dcterms:created xsi:type="dcterms:W3CDTF">2024-07-26T19:01:00Z</dcterms:created>
  <dcterms:modified xsi:type="dcterms:W3CDTF">2024-08-22T15:18:00Z</dcterms:modified>
</cp:coreProperties>
</file>