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79427404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r w:rsidR="006F7B9F" w:rsidRPr="00911A32">
        <w:rPr>
          <w:rFonts w:ascii="Book Antiqua" w:hAnsi="Book Antiqua"/>
        </w:rPr>
        <w:t>Návrh zákona</w:t>
      </w:r>
      <w:bookmarkStart w:id="1" w:name="_Hlk127200235"/>
      <w:bookmarkStart w:id="2" w:name="_Hlk127199157"/>
      <w:r w:rsidR="005F0557">
        <w:rPr>
          <w:rFonts w:ascii="Book Antiqua" w:hAnsi="Book Antiqua"/>
        </w:rPr>
        <w:t xml:space="preserve">, </w:t>
      </w:r>
      <w:r w:rsidRPr="00757A17">
        <w:rPr>
          <w:rFonts w:ascii="Book Antiqua" w:hAnsi="Book Antiqua" w:cs="Open Sans"/>
          <w:bCs/>
          <w:color w:val="000000"/>
          <w:shd w:val="clear" w:color="auto" w:fill="FFFFFF"/>
        </w:rPr>
        <w:t>ktorým sa mení</w:t>
      </w:r>
      <w:r w:rsidR="00F75DFA">
        <w:rPr>
          <w:rFonts w:ascii="Book Antiqua" w:hAnsi="Book Antiqua" w:cs="Open Sans"/>
          <w:bCs/>
          <w:color w:val="000000"/>
          <w:shd w:val="clear" w:color="auto" w:fill="FFFFFF"/>
        </w:rPr>
        <w:t xml:space="preserve"> a dopĺňa</w:t>
      </w:r>
      <w:r w:rsidRPr="00757A17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r w:rsidRPr="00757A17">
        <w:rPr>
          <w:rFonts w:ascii="Book Antiqua" w:hAnsi="Book Antiqua" w:cs="Open Sans"/>
          <w:bCs/>
          <w:color w:val="000000" w:themeColor="text1"/>
          <w:shd w:val="clear" w:color="auto" w:fill="FFFFFF"/>
        </w:rPr>
        <w:t>zákon č. 595/2003 Z. z. o dani z príjmov v znení</w:t>
      </w:r>
      <w:r w:rsidRPr="00757A17">
        <w:rPr>
          <w:rFonts w:ascii="Book Antiqua" w:hAnsi="Book Antiqua"/>
          <w:bCs/>
          <w:color w:val="000000" w:themeColor="text1"/>
        </w:rPr>
        <w:t xml:space="preserve"> neskorších predpisov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3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3"/>
      <w:r w:rsidR="00ED6DB9" w:rsidRPr="00911A32">
        <w:rPr>
          <w:rFonts w:ascii="Book Antiqua" w:hAnsi="Book Antiqua"/>
        </w:rPr>
        <w:t>.</w:t>
      </w:r>
    </w:p>
    <w:bookmarkEnd w:id="0"/>
    <w:p w14:paraId="62203163" w14:textId="0B4687AB" w:rsidR="000F1924" w:rsidRPr="000F1924" w:rsidRDefault="000F1924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  <w:b/>
          <w:bCs/>
        </w:rPr>
        <w:t>Za ostatné obdobie trhové ceny nehnuteľností rapídne stúpli</w:t>
      </w:r>
      <w:r>
        <w:rPr>
          <w:rFonts w:ascii="Book Antiqua" w:hAnsi="Book Antiqua"/>
          <w:b/>
          <w:bCs/>
        </w:rPr>
        <w:t xml:space="preserve"> a aj napriek vysokým úrokovým sadzbám za hypotekárne úvery si nehnuteľnosti udržali svoju cenu</w:t>
      </w:r>
      <w:r w:rsidRPr="000F1924">
        <w:rPr>
          <w:rFonts w:ascii="Book Antiqua" w:hAnsi="Book Antiqua"/>
          <w:b/>
          <w:bCs/>
        </w:rPr>
        <w:t xml:space="preserve">. </w:t>
      </w:r>
      <w:r w:rsidRPr="00AA6F19">
        <w:rPr>
          <w:rFonts w:ascii="Book Antiqua" w:hAnsi="Book Antiqua"/>
        </w:rPr>
        <w:t>Z tohto dôvodu, ak napríklad rodina s viacerými deťmi dostane ponuku na kúpu väčšieho bytu alebo rodinného domu, ktorý potrebuje na bývanie, musí počkať na uplynutie päťročného obdobia</w:t>
      </w:r>
      <w:r w:rsidR="00AA6F19" w:rsidRPr="00AA6F19">
        <w:rPr>
          <w:rFonts w:ascii="Book Antiqua" w:hAnsi="Book Antiqua"/>
        </w:rPr>
        <w:t xml:space="preserve">, aby ich </w:t>
      </w:r>
      <w:r w:rsidRPr="00AA6F19">
        <w:rPr>
          <w:rFonts w:ascii="Book Antiqua" w:hAnsi="Book Antiqua"/>
        </w:rPr>
        <w:t>príjem z</w:t>
      </w:r>
      <w:r w:rsidR="00AA6F19" w:rsidRPr="00AA6F19">
        <w:rPr>
          <w:rFonts w:ascii="Book Antiqua" w:hAnsi="Book Antiqua"/>
        </w:rPr>
        <w:t> </w:t>
      </w:r>
      <w:r w:rsidRPr="00AA6F19">
        <w:rPr>
          <w:rFonts w:ascii="Book Antiqua" w:hAnsi="Book Antiqua"/>
        </w:rPr>
        <w:t>predaja</w:t>
      </w:r>
      <w:r w:rsidR="00AA6F19" w:rsidRPr="00AA6F19">
        <w:rPr>
          <w:rFonts w:ascii="Book Antiqua" w:hAnsi="Book Antiqua"/>
        </w:rPr>
        <w:t xml:space="preserve"> nehnuteľnosti</w:t>
      </w:r>
      <w:r w:rsidRPr="00AA6F19">
        <w:rPr>
          <w:rFonts w:ascii="Book Antiqua" w:hAnsi="Book Antiqua"/>
        </w:rPr>
        <w:t xml:space="preserve"> bol oslobodený od dane</w:t>
      </w:r>
      <w:r w:rsidR="00AA6F19" w:rsidRPr="00AA6F19">
        <w:rPr>
          <w:rFonts w:ascii="Book Antiqua" w:hAnsi="Book Antiqua"/>
        </w:rPr>
        <w:t>.</w:t>
      </w:r>
      <w:r w:rsidR="00AA6F19">
        <w:rPr>
          <w:rFonts w:ascii="Book Antiqua" w:hAnsi="Book Antiqua"/>
          <w:b/>
          <w:bCs/>
        </w:rPr>
        <w:t xml:space="preserve"> Dôvodom je skutočnosť, že</w:t>
      </w:r>
      <w:r w:rsidRPr="000F1924">
        <w:rPr>
          <w:rFonts w:ascii="Book Antiqua" w:hAnsi="Book Antiqua"/>
          <w:b/>
          <w:bCs/>
        </w:rPr>
        <w:t xml:space="preserve"> pôvodná hodnota </w:t>
      </w:r>
      <w:r w:rsidR="00AA6F19">
        <w:rPr>
          <w:rFonts w:ascii="Book Antiqua" w:hAnsi="Book Antiqua"/>
          <w:b/>
          <w:bCs/>
        </w:rPr>
        <w:t>nehnuteľnosti</w:t>
      </w:r>
      <w:r w:rsidRPr="000F1924">
        <w:rPr>
          <w:rFonts w:ascii="Book Antiqua" w:hAnsi="Book Antiqua"/>
          <w:b/>
          <w:bCs/>
        </w:rPr>
        <w:t xml:space="preserve"> na trhu </w:t>
      </w:r>
      <w:r w:rsidR="00AA6F19">
        <w:rPr>
          <w:rFonts w:ascii="Book Antiqua" w:hAnsi="Book Antiqua"/>
          <w:b/>
          <w:bCs/>
        </w:rPr>
        <w:t xml:space="preserve">medzičasom </w:t>
      </w:r>
      <w:r w:rsidRPr="000F1924">
        <w:rPr>
          <w:rFonts w:ascii="Book Antiqua" w:hAnsi="Book Antiqua"/>
          <w:b/>
          <w:bCs/>
        </w:rPr>
        <w:t>vzrástla</w:t>
      </w:r>
      <w:r w:rsidR="00AA6F19">
        <w:rPr>
          <w:rFonts w:ascii="Book Antiqua" w:hAnsi="Book Antiqua"/>
          <w:b/>
          <w:bCs/>
        </w:rPr>
        <w:t xml:space="preserve">, čiže pri predaji nehnuteľnosti za </w:t>
      </w:r>
      <w:r w:rsidR="009A5039">
        <w:rPr>
          <w:rFonts w:ascii="Book Antiqua" w:hAnsi="Book Antiqua"/>
          <w:b/>
          <w:bCs/>
        </w:rPr>
        <w:t xml:space="preserve">aktuálnu </w:t>
      </w:r>
      <w:r w:rsidR="00AA6F19">
        <w:rPr>
          <w:rFonts w:ascii="Book Antiqua" w:hAnsi="Book Antiqua"/>
          <w:b/>
          <w:bCs/>
        </w:rPr>
        <w:t>trhovú cenu im vzniká povinnosť</w:t>
      </w:r>
      <w:r w:rsidRPr="000F1924">
        <w:rPr>
          <w:rFonts w:ascii="Book Antiqua" w:hAnsi="Book Antiqua"/>
          <w:b/>
          <w:bCs/>
        </w:rPr>
        <w:t xml:space="preserve"> zaplatiť nemalú daň z</w:t>
      </w:r>
      <w:r w:rsidR="00AA6F19">
        <w:rPr>
          <w:rFonts w:ascii="Book Antiqua" w:hAnsi="Book Antiqua"/>
          <w:b/>
          <w:bCs/>
        </w:rPr>
        <w:t> </w:t>
      </w:r>
      <w:r w:rsidRPr="000F1924">
        <w:rPr>
          <w:rFonts w:ascii="Book Antiqua" w:hAnsi="Book Antiqua"/>
          <w:b/>
          <w:bCs/>
        </w:rPr>
        <w:t>príjmu</w:t>
      </w:r>
      <w:r w:rsidR="00AA6F19">
        <w:rPr>
          <w:rFonts w:ascii="Book Antiqua" w:hAnsi="Book Antiqua"/>
          <w:b/>
          <w:bCs/>
        </w:rPr>
        <w:t>.</w:t>
      </w:r>
    </w:p>
    <w:p w14:paraId="055D7EA1" w14:textId="48FCADFC" w:rsidR="00AA6F19" w:rsidRPr="00AA6F19" w:rsidRDefault="00AA6F19" w:rsidP="00AA6F19">
      <w:pPr>
        <w:tabs>
          <w:tab w:val="left" w:pos="708"/>
        </w:tabs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0F1924">
        <w:rPr>
          <w:rFonts w:ascii="Book Antiqua" w:hAnsi="Book Antiqua"/>
          <w:b/>
          <w:bCs/>
        </w:rPr>
        <w:t>Cieľom návrhu zákona je rozšíriť výnimky, kedy príjem z predaja nehnuteľnosti bude oslobodený od dane.</w:t>
      </w:r>
      <w:r>
        <w:rPr>
          <w:rFonts w:ascii="Book Antiqua" w:hAnsi="Book Antiqua"/>
          <w:b/>
          <w:bCs/>
        </w:rPr>
        <w:t xml:space="preserve"> </w:t>
      </w:r>
      <w:r w:rsidRPr="00AA6F19">
        <w:rPr>
          <w:rFonts w:ascii="Book Antiqua" w:hAnsi="Book Antiqua"/>
          <w:b/>
          <w:bCs/>
        </w:rPr>
        <w:t xml:space="preserve">Navrhuje sa zdaniť </w:t>
      </w:r>
      <w:r w:rsidRPr="00AA6F19">
        <w:rPr>
          <w:rFonts w:ascii="Book Antiqua" w:eastAsia="Times New Roman" w:hAnsi="Book Antiqua" w:cs="Times New Roman"/>
          <w:b/>
          <w:bCs/>
          <w:color w:val="000000"/>
        </w:rPr>
        <w:t>príjem fyzických osôb plynúci z predaja nehnuteľnosti podľa toho, či v nej mali trvalý pobyt</w:t>
      </w:r>
      <w:r>
        <w:rPr>
          <w:rFonts w:ascii="Book Antiqua" w:eastAsia="Times New Roman" w:hAnsi="Book Antiqua" w:cs="Times New Roman"/>
          <w:color w:val="000000"/>
        </w:rPr>
        <w:t xml:space="preserve"> viac ako </w:t>
      </w:r>
      <w:r w:rsidRPr="00AA6F19">
        <w:rPr>
          <w:rFonts w:ascii="Book Antiqua" w:eastAsia="Times New Roman" w:hAnsi="Book Antiqua" w:cs="Times New Roman"/>
          <w:b/>
          <w:bCs/>
          <w:color w:val="000000"/>
        </w:rPr>
        <w:t>dva roky</w:t>
      </w:r>
      <w:r>
        <w:rPr>
          <w:rFonts w:ascii="Book Antiqua" w:eastAsia="Times New Roman" w:hAnsi="Book Antiqua" w:cs="Times New Roman"/>
          <w:color w:val="000000"/>
        </w:rPr>
        <w:t xml:space="preserve"> bezprostredne pred predajom nehnuteľnosti alebo menej ako dva roky. </w:t>
      </w:r>
      <w:r w:rsidRPr="000F1924">
        <w:rPr>
          <w:rFonts w:ascii="Book Antiqua" w:hAnsi="Book Antiqua"/>
          <w:b/>
          <w:bCs/>
        </w:rPr>
        <w:t xml:space="preserve">Návrh zákona je inšpirovaný právnou úpravou z Českej republiky. </w:t>
      </w:r>
    </w:p>
    <w:p w14:paraId="08139216" w14:textId="05782675" w:rsidR="000F1924" w:rsidRPr="000F1924" w:rsidRDefault="000F1924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má </w:t>
      </w:r>
      <w:r>
        <w:rPr>
          <w:rFonts w:ascii="Book Antiqua" w:hAnsi="Book Antiqua"/>
        </w:rPr>
        <w:t xml:space="preserve">negatívny </w:t>
      </w:r>
      <w:r w:rsidRPr="000F1924">
        <w:rPr>
          <w:rFonts w:ascii="Book Antiqua" w:hAnsi="Book Antiqua"/>
        </w:rPr>
        <w:t>vplyv na rozpočet verejnej správy a vyvoláva pozitívne sociálne vplyvy. Návrh zákona nemá vplyv na podnikateľské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na informatizáciu spoločnosti</w:t>
      </w:r>
      <w:r>
        <w:rPr>
          <w:rFonts w:ascii="Book Antiqua" w:hAnsi="Book Antiqua"/>
        </w:rPr>
        <w:t>, na manželstvo, rodičovstvo a rodinu a ani na služby verejnej správy pre občana</w:t>
      </w:r>
      <w:r w:rsidRPr="000F1924">
        <w:rPr>
          <w:rFonts w:ascii="Book Antiqua" w:hAnsi="Book Antiqua"/>
        </w:rPr>
        <w:t>.</w:t>
      </w:r>
    </w:p>
    <w:p w14:paraId="71D817C7" w14:textId="77777777" w:rsidR="000F1924" w:rsidRPr="000F1924" w:rsidRDefault="000F1924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6DAA04CA" w14:textId="77777777" w:rsidR="00293814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4B98CD84" w14:textId="77777777" w:rsidR="00D81B13" w:rsidRDefault="00D81B13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962C50" w14:textId="77777777" w:rsidR="00293814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2A43E14" w14:textId="77777777" w:rsidR="00293814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F5AA0AD" w14:textId="77777777" w:rsidR="00293814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C56A8BD" w14:textId="77777777" w:rsidR="00293814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Pr="00B14A4C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5910825E" w14:textId="6D12119B" w:rsidR="00D81B13" w:rsidRPr="00DD4158" w:rsidRDefault="00D81B13" w:rsidP="005F0557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 w:rsidRPr="00DD4158">
        <w:rPr>
          <w:rFonts w:ascii="Book Antiqua" w:eastAsia="Times New Roman" w:hAnsi="Book Antiqua" w:cs="Times New Roman"/>
          <w:color w:val="000000"/>
          <w:u w:val="single"/>
        </w:rPr>
        <w:t>K bodu 1</w:t>
      </w:r>
    </w:p>
    <w:p w14:paraId="7704FD9E" w14:textId="108E30C4" w:rsidR="00C45583" w:rsidRDefault="001C14F4" w:rsidP="00D81B13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Navrhuje sa nová právna úprava pri zdaňovaní príjmov plynúcich z predaja nehnuteľností. </w:t>
      </w:r>
    </w:p>
    <w:p w14:paraId="0470B962" w14:textId="00D518E6" w:rsidR="001C14F4" w:rsidRDefault="001C14F4" w:rsidP="00D81B13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Príjem fyzických osôb plynúci z predaja nehnuteľnosti sa bude zdaňovať podľa toho, či tam mali trvalý pobyt viac ako dva roky bezprostredne pred predajom nehnuteľnosti alebo menej ako dva roky.</w:t>
      </w:r>
    </w:p>
    <w:p w14:paraId="3B123B65" w14:textId="66BBE25E" w:rsidR="001C14F4" w:rsidRDefault="001C14F4" w:rsidP="00D81B13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DD4158">
        <w:rPr>
          <w:rFonts w:ascii="Book Antiqua" w:eastAsia="Times New Roman" w:hAnsi="Book Antiqua" w:cs="Times New Roman"/>
          <w:b/>
          <w:bCs/>
          <w:color w:val="000000"/>
        </w:rPr>
        <w:t>Ak tam mali trvalý pobyt viac ako dva roky</w:t>
      </w:r>
      <w:r>
        <w:rPr>
          <w:rFonts w:ascii="Book Antiqua" w:eastAsia="Times New Roman" w:hAnsi="Book Antiqua" w:cs="Times New Roman"/>
          <w:color w:val="000000"/>
        </w:rPr>
        <w:t xml:space="preserve">, príjem plynúci z predaja </w:t>
      </w:r>
      <w:r w:rsidR="00A81002">
        <w:rPr>
          <w:rFonts w:ascii="Book Antiqua" w:eastAsia="Times New Roman" w:hAnsi="Book Antiqua" w:cs="Times New Roman"/>
          <w:color w:val="000000"/>
        </w:rPr>
        <w:t>bude</w:t>
      </w:r>
      <w:r>
        <w:rPr>
          <w:rFonts w:ascii="Book Antiqua" w:eastAsia="Times New Roman" w:hAnsi="Book Antiqua" w:cs="Times New Roman"/>
          <w:color w:val="000000"/>
        </w:rPr>
        <w:t xml:space="preserve"> oslobodený od dane. Pred uplynutím dvoch rokov trvalého pobytu v nehnuteľnosti však nesmie byť spravený právny úkon smerujúci k predaju nehnuteľnosti</w:t>
      </w:r>
      <w:r w:rsidR="00DD4158">
        <w:rPr>
          <w:rFonts w:ascii="Book Antiqua" w:eastAsia="Times New Roman" w:hAnsi="Book Antiqua" w:cs="Times New Roman"/>
          <w:color w:val="000000"/>
        </w:rPr>
        <w:t xml:space="preserve"> (napr. uzavretie zmluvy o</w:t>
      </w:r>
      <w:r w:rsidR="00FE32D7">
        <w:rPr>
          <w:rFonts w:ascii="Book Antiqua" w:eastAsia="Times New Roman" w:hAnsi="Book Antiqua" w:cs="Times New Roman"/>
          <w:color w:val="000000"/>
        </w:rPr>
        <w:t> </w:t>
      </w:r>
      <w:r w:rsidR="00DD4158">
        <w:rPr>
          <w:rFonts w:ascii="Book Antiqua" w:eastAsia="Times New Roman" w:hAnsi="Book Antiqua" w:cs="Times New Roman"/>
          <w:color w:val="000000"/>
        </w:rPr>
        <w:t>budúc</w:t>
      </w:r>
      <w:r w:rsidR="00FE32D7">
        <w:rPr>
          <w:rFonts w:ascii="Book Antiqua" w:eastAsia="Times New Roman" w:hAnsi="Book Antiqua" w:cs="Times New Roman"/>
          <w:color w:val="000000"/>
        </w:rPr>
        <w:t>om predaji nehnuteľnosti</w:t>
      </w:r>
      <w:r w:rsidR="00DD4158">
        <w:rPr>
          <w:rFonts w:ascii="Book Antiqua" w:eastAsia="Times New Roman" w:hAnsi="Book Antiqua" w:cs="Times New Roman"/>
          <w:color w:val="000000"/>
        </w:rPr>
        <w:t>)</w:t>
      </w:r>
      <w:r>
        <w:rPr>
          <w:rFonts w:ascii="Book Antiqua" w:eastAsia="Times New Roman" w:hAnsi="Book Antiqua" w:cs="Times New Roman"/>
          <w:color w:val="000000"/>
        </w:rPr>
        <w:t>.</w:t>
      </w:r>
    </w:p>
    <w:p w14:paraId="3F9ECB50" w14:textId="0F092619" w:rsidR="001C14F4" w:rsidRDefault="001C14F4" w:rsidP="00D81B13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DD4158">
        <w:rPr>
          <w:rFonts w:ascii="Book Antiqua" w:eastAsia="Times New Roman" w:hAnsi="Book Antiqua" w:cs="Times New Roman"/>
          <w:b/>
          <w:bCs/>
          <w:color w:val="000000"/>
        </w:rPr>
        <w:t>Ak tam mali trvalý pobyt menej ako dva roky</w:t>
      </w:r>
      <w:r>
        <w:rPr>
          <w:rFonts w:ascii="Book Antiqua" w:eastAsia="Times New Roman" w:hAnsi="Book Antiqua" w:cs="Times New Roman"/>
          <w:color w:val="000000"/>
        </w:rPr>
        <w:t>, oslobodené budú príjmy plynúce z predaja takej nehnuteľnosti len v prípade, ak boli peniaze z tohto predaja použité výlučne na nadobudnutie novej nehnuteľnosti</w:t>
      </w:r>
      <w:r w:rsidR="00DD4158">
        <w:rPr>
          <w:rFonts w:ascii="Book Antiqua" w:eastAsia="Times New Roman" w:hAnsi="Book Antiqua" w:cs="Times New Roman"/>
          <w:color w:val="000000"/>
        </w:rPr>
        <w:t>,</w:t>
      </w:r>
      <w:r>
        <w:rPr>
          <w:rFonts w:ascii="Book Antiqua" w:eastAsia="Times New Roman" w:hAnsi="Book Antiqua" w:cs="Times New Roman"/>
          <w:color w:val="000000"/>
        </w:rPr>
        <w:t xml:space="preserve"> a to do jedného roka</w:t>
      </w:r>
      <w:r w:rsidR="00DD4158">
        <w:rPr>
          <w:rFonts w:ascii="Book Antiqua" w:eastAsia="Times New Roman" w:hAnsi="Book Antiqua" w:cs="Times New Roman"/>
          <w:color w:val="000000"/>
        </w:rPr>
        <w:t xml:space="preserve"> od prijatia úhrady za nehnuteľnosť</w:t>
      </w:r>
      <w:r>
        <w:rPr>
          <w:rFonts w:ascii="Book Antiqua" w:eastAsia="Times New Roman" w:hAnsi="Book Antiqua" w:cs="Times New Roman"/>
          <w:color w:val="000000"/>
        </w:rPr>
        <w:t xml:space="preserve">. Zároveň počas prvého roka nesmú spraviť žiaden právny úkon smerujúci k predaju tejto nehnuteľnosti. </w:t>
      </w:r>
    </w:p>
    <w:p w14:paraId="2978996B" w14:textId="6A77705C" w:rsidR="001C14F4" w:rsidRDefault="00DD4158" w:rsidP="00D81B13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Naďalej</w:t>
      </w:r>
      <w:r w:rsidR="001C14F4">
        <w:rPr>
          <w:rFonts w:ascii="Book Antiqua" w:eastAsia="Times New Roman" w:hAnsi="Book Antiqua" w:cs="Times New Roman"/>
          <w:color w:val="000000"/>
        </w:rPr>
        <w:t xml:space="preserve"> </w:t>
      </w:r>
      <w:r>
        <w:rPr>
          <w:rFonts w:ascii="Book Antiqua" w:eastAsia="Times New Roman" w:hAnsi="Book Antiqua" w:cs="Times New Roman"/>
          <w:color w:val="000000"/>
        </w:rPr>
        <w:t>z</w:t>
      </w:r>
      <w:r w:rsidR="001C14F4">
        <w:rPr>
          <w:rFonts w:ascii="Book Antiqua" w:eastAsia="Times New Roman" w:hAnsi="Book Antiqua" w:cs="Times New Roman"/>
          <w:color w:val="000000"/>
        </w:rPr>
        <w:t>ostáva v platnosti aj súčasné oslobodenie od dane</w:t>
      </w:r>
      <w:r>
        <w:rPr>
          <w:rFonts w:ascii="Book Antiqua" w:eastAsia="Times New Roman" w:hAnsi="Book Antiqua" w:cs="Times New Roman"/>
          <w:color w:val="000000"/>
        </w:rPr>
        <w:t>,</w:t>
      </w:r>
      <w:r w:rsidR="001C14F4">
        <w:rPr>
          <w:rFonts w:ascii="Book Antiqua" w:eastAsia="Times New Roman" w:hAnsi="Book Antiqua" w:cs="Times New Roman"/>
          <w:color w:val="000000"/>
        </w:rPr>
        <w:t xml:space="preserve"> a to po uplynutí piatich rokov od nadobudnutia nehnuteľnosti, pričom </w:t>
      </w:r>
      <w:r>
        <w:rPr>
          <w:rFonts w:ascii="Book Antiqua" w:eastAsia="Times New Roman" w:hAnsi="Book Antiqua" w:cs="Times New Roman"/>
          <w:color w:val="000000"/>
        </w:rPr>
        <w:t>tiež</w:t>
      </w:r>
      <w:r w:rsidR="001C14F4">
        <w:rPr>
          <w:rFonts w:ascii="Book Antiqua" w:eastAsia="Times New Roman" w:hAnsi="Book Antiqua" w:cs="Times New Roman"/>
          <w:color w:val="000000"/>
        </w:rPr>
        <w:t xml:space="preserve"> platí, že počas týchto piatich rokov nesmie byť urobený žiaden právny úkon smerujúci k predaju nehnuteľnosti.</w:t>
      </w:r>
    </w:p>
    <w:p w14:paraId="70E10AEA" w14:textId="324D3384" w:rsidR="0071270C" w:rsidRDefault="0071270C" w:rsidP="00D81B13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Pri predaji nehnuteľnosti právnickou osobou platí, že príjmy plynúce z predaja nehnuteľnosti budú oslobodené od dane až po piatich rokov odo dňa jej vyradenia z obchodného majetku.</w:t>
      </w:r>
    </w:p>
    <w:p w14:paraId="0A129BE4" w14:textId="6A7F777C" w:rsidR="00AD7716" w:rsidRPr="00DD4158" w:rsidRDefault="00D81B13" w:rsidP="005F0557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 w:rsidRPr="00DD4158">
        <w:rPr>
          <w:rFonts w:ascii="Book Antiqua" w:eastAsia="Times New Roman" w:hAnsi="Book Antiqua" w:cs="Times New Roman"/>
          <w:color w:val="000000"/>
          <w:u w:val="single"/>
        </w:rPr>
        <w:t>K bodu 2</w:t>
      </w:r>
    </w:p>
    <w:p w14:paraId="227E7643" w14:textId="534372FC" w:rsidR="00C45583" w:rsidRPr="00D81B13" w:rsidRDefault="00D81B13" w:rsidP="00D81B13">
      <w:pPr>
        <w:spacing w:before="120" w:after="0" w:line="276" w:lineRule="auto"/>
        <w:jc w:val="both"/>
        <w:rPr>
          <w:rStyle w:val="awspan"/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 xml:space="preserve">Prechodné ustanovenia k novej právnej úprave </w:t>
      </w:r>
      <w:r w:rsidR="0071270C">
        <w:rPr>
          <w:rFonts w:ascii="Book Antiqua" w:eastAsia="Times New Roman" w:hAnsi="Book Antiqua" w:cs="Times New Roman"/>
          <w:color w:val="000000"/>
        </w:rPr>
        <w:t>ustanovujú, že podľa novej právnej úpravy sa spravuje príjem z predaja nehnuteľnosti plynúci po 31. decembri 2024.</w:t>
      </w:r>
    </w:p>
    <w:p w14:paraId="0BFFA451" w14:textId="77777777" w:rsidR="00DD4158" w:rsidRDefault="00DD4158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6D258F8E" w14:textId="1FC60D79" w:rsidR="00F5232F" w:rsidRP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4525B630" w:rsidR="00386510" w:rsidRP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ab/>
      </w:r>
      <w:r w:rsidR="00BB6162"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="00BB6162"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="00BB6162" w:rsidRPr="00B14A4C">
        <w:rPr>
          <w:rFonts w:ascii="Book Antiqua" w:eastAsia="Times New Roman" w:hAnsi="Book Antiqua" w:cs="Times New Roman"/>
        </w:rPr>
        <w:t xml:space="preserve">1. </w:t>
      </w:r>
      <w:r w:rsidR="00AD7716">
        <w:rPr>
          <w:rFonts w:ascii="Book Antiqua" w:eastAsia="Times New Roman" w:hAnsi="Book Antiqua" w:cs="Times New Roman"/>
        </w:rPr>
        <w:t>j</w:t>
      </w:r>
      <w:r w:rsidR="00D81B13">
        <w:rPr>
          <w:rFonts w:ascii="Book Antiqua" w:eastAsia="Times New Roman" w:hAnsi="Book Antiqua" w:cs="Times New Roman"/>
        </w:rPr>
        <w:t>anuára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D81B13">
        <w:rPr>
          <w:rFonts w:ascii="Book Antiqua" w:eastAsia="Times New Roman" w:hAnsi="Book Antiqua" w:cs="Times New Roman"/>
        </w:rPr>
        <w:t>5</w:t>
      </w:r>
      <w:r w:rsidR="005F0557">
        <w:rPr>
          <w:rFonts w:ascii="Book Antiqua" w:eastAsia="Times New Roman" w:hAnsi="Book Antiqua" w:cs="Times New Roman"/>
          <w:color w:val="000000"/>
        </w:rPr>
        <w:t>.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22B3019D" w14:textId="3946031F" w:rsidR="00F5232F" w:rsidRPr="005F0557" w:rsidRDefault="003B2158" w:rsidP="005F0557">
      <w:pPr>
        <w:spacing w:after="12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AE0A03" w:rsidRPr="005F0557">
        <w:rPr>
          <w:rFonts w:ascii="Book Antiqua" w:hAnsi="Book Antiqua"/>
          <w:color w:val="000000" w:themeColor="text1"/>
        </w:rPr>
        <w:t>n</w:t>
      </w:r>
      <w:r w:rsidR="00F5232F" w:rsidRPr="005F0557">
        <w:rPr>
          <w:rFonts w:ascii="Book Antiqua" w:hAnsi="Book Antiqua"/>
          <w:color w:val="000000" w:themeColor="text1"/>
        </w:rPr>
        <w:t xml:space="preserve">ávrh zákona, </w:t>
      </w:r>
      <w:r w:rsidR="00D81B13" w:rsidRPr="00757A17">
        <w:rPr>
          <w:rFonts w:ascii="Book Antiqua" w:hAnsi="Book Antiqua" w:cs="Open Sans"/>
          <w:bCs/>
          <w:color w:val="000000"/>
          <w:shd w:val="clear" w:color="auto" w:fill="FFFFFF"/>
        </w:rPr>
        <w:t>ktorým sa mení</w:t>
      </w:r>
      <w:r w:rsidR="00D81B13">
        <w:rPr>
          <w:rFonts w:ascii="Book Antiqua" w:hAnsi="Book Antiqua" w:cs="Open Sans"/>
          <w:bCs/>
          <w:color w:val="000000"/>
          <w:shd w:val="clear" w:color="auto" w:fill="FFFFFF"/>
        </w:rPr>
        <w:t xml:space="preserve"> a dopĺňa</w:t>
      </w:r>
      <w:r w:rsidR="00D81B13" w:rsidRPr="00757A17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r w:rsidR="00D81B13" w:rsidRPr="00757A17">
        <w:rPr>
          <w:rFonts w:ascii="Book Antiqua" w:hAnsi="Book Antiqua" w:cs="Open Sans"/>
          <w:bCs/>
          <w:color w:val="000000" w:themeColor="text1"/>
          <w:shd w:val="clear" w:color="auto" w:fill="FFFFFF"/>
        </w:rPr>
        <w:t>zákon č. 595/2003 Z. z. o dani z príjmov v znení</w:t>
      </w:r>
      <w:r w:rsidR="00D81B13" w:rsidRPr="00757A17">
        <w:rPr>
          <w:rFonts w:ascii="Book Antiqua" w:hAnsi="Book Antiqua"/>
          <w:bCs/>
          <w:color w:val="000000" w:themeColor="text1"/>
        </w:rPr>
        <w:t xml:space="preserve"> neskorších predpisov</w:t>
      </w:r>
    </w:p>
    <w:p w14:paraId="06BEFE5E" w14:textId="77777777" w:rsidR="0071270C" w:rsidRP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68310E6C" w14:textId="129CBDA1" w:rsidR="0071270C" w:rsidRP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1270C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3D0340DE" w14:textId="77777777" w:rsidR="0071270C" w:rsidRP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1270C">
        <w:rPr>
          <w:rFonts w:ascii="Book Antiqua" w:eastAsia="Times New Roman" w:hAnsi="Book Antiqua" w:cs="Times New Roman"/>
          <w:color w:val="000000" w:themeColor="text1"/>
        </w:rPr>
        <w:t xml:space="preserve">nie je upravený v sekundárnom práve Európskej únie, </w:t>
      </w:r>
    </w:p>
    <w:p w14:paraId="40DC5340" w14:textId="77777777" w:rsidR="0071270C" w:rsidRP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1270C">
        <w:rPr>
          <w:rFonts w:ascii="Book Antiqua" w:eastAsia="Times New Roman" w:hAnsi="Book Antiqua" w:cs="Times New Roman"/>
          <w:color w:val="000000" w:themeColor="text1"/>
        </w:rPr>
        <w:t>nie je obsiahnutý v judikatúre Súdneho dvora Európskej únie.</w:t>
      </w:r>
    </w:p>
    <w:p w14:paraId="5F72867B" w14:textId="77777777" w:rsidR="0071270C" w:rsidRPr="0071270C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</w:p>
    <w:p w14:paraId="34D8DC10" w14:textId="479DFA6B" w:rsidR="00D524FA" w:rsidRDefault="0071270C" w:rsidP="0071270C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1270C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6DDCDBF8" w14:textId="77777777" w:rsidR="00D81B13" w:rsidRDefault="00D81B13" w:rsidP="00D524FA">
      <w:pPr>
        <w:spacing w:after="120" w:line="240" w:lineRule="auto"/>
        <w:jc w:val="center"/>
        <w:rPr>
          <w:rFonts w:ascii="Book Antiqua" w:hAnsi="Book Antiqua"/>
          <w:b/>
        </w:rPr>
      </w:pPr>
    </w:p>
    <w:p w14:paraId="21CFDF5D" w14:textId="77777777" w:rsidR="00D81B13" w:rsidRDefault="00D81B13" w:rsidP="00D524FA">
      <w:pPr>
        <w:spacing w:after="120" w:line="240" w:lineRule="auto"/>
        <w:jc w:val="center"/>
        <w:rPr>
          <w:rFonts w:ascii="Book Antiqua" w:hAnsi="Book Antiqua"/>
          <w:b/>
        </w:rPr>
      </w:pP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4738F5FA" w:rsidR="00AD7716" w:rsidRPr="00D524FA" w:rsidRDefault="00711499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524F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D81B13" w:rsidRPr="00D81B13">
              <w:rPr>
                <w:rFonts w:ascii="Book Antiqua" w:hAnsi="Book Antiqua" w:cs="Times New Roman"/>
                <w:sz w:val="20"/>
                <w:szCs w:val="20"/>
              </w:rPr>
              <w:t>ktorým sa mení a dopĺňa zákon č. 595/2003 Z. z. o dani z príjmov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09B22CEA" w:rsidR="00AD7716" w:rsidRPr="00214D57" w:rsidRDefault="0071270C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Príliš dlhá doba, počas ktorej sa zdaňuje príjem plynúci z predaja nehnuteľnosti fyzickými osobami.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5BCA6613" w:rsidR="00AD7716" w:rsidRPr="00D524FA" w:rsidRDefault="00AD7716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Cieľom predkladaného návrhu zákona je</w:t>
            </w:r>
            <w:r w:rsidR="00711499"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</w:t>
            </w:r>
            <w:r w:rsidR="0071270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skrátenie doby, počas ktorej sa zdaňuje príjem plynúci z predaja nehnuteľnosti</w:t>
            </w:r>
            <w:r w:rsidR="00D81B13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DE44BEF" w14:textId="604FAA5D" w:rsidR="00AD7716" w:rsidRPr="00D524FA" w:rsidRDefault="00711499" w:rsidP="0071270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Daňovníci</w:t>
            </w:r>
            <w:r w:rsidR="0071270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</w:t>
            </w:r>
          </w:p>
          <w:p w14:paraId="772B2638" w14:textId="3387C201" w:rsidR="00AD7716" w:rsidRPr="0071270C" w:rsidRDefault="00AD7716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Správca dane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726659ED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3A2D1BFC" w14:textId="06C34236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 roku 202</w:t>
            </w:r>
            <w:r w:rsidR="0071270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8</w:t>
            </w: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, po zverejnení príslušných štatistických údajov za </w:t>
            </w:r>
            <w:r w:rsidR="0071270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predchádzajúce kalendárne roky</w:t>
            </w:r>
            <w:r w:rsidR="00D524FA"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  <w:p w14:paraId="44093C58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F97734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02E57BE" w14:textId="65B3475F" w:rsidR="00AD7716" w:rsidRPr="00D524FA" w:rsidRDefault="00A81002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Počet predaných nehnuteľností fyzickými osobami a následná kúpa nových nehnuteľností.</w:t>
            </w: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3290E88E" w:rsidR="00AD7716" w:rsidRPr="00D524FA" w:rsidRDefault="00711499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08C3E7DB" w:rsidR="00AD7716" w:rsidRPr="00D524FA" w:rsidRDefault="00711499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D524FA" w:rsidRDefault="0071270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4FCE23C8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4D2E206B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4390C2BB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7257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3F093A7D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09B9EC14" w14:textId="5B8C3EEF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62B91281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  <w:p w14:paraId="719BCF7F" w14:textId="15B4F932" w:rsidR="00AD7716" w:rsidRDefault="00AD7716" w:rsidP="0071270C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D524F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Návrh zákona má negatívny vplyv na rozpočet verejnej správy</w:t>
            </w:r>
            <w:r w:rsidR="008A1A9C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, </w:t>
            </w:r>
            <w:r w:rsidR="0071270C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keďže sa zavádzajú nové výnimky pre oslobodenie od dane z príjmu plynúceho z predaja nehnuteľnosti</w:t>
            </w:r>
            <w:r w:rsidRPr="00D524F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.</w:t>
            </w:r>
            <w:r w:rsidR="00A81002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Kvantifikácia negatívnych vplyvov na rozpočet verejnej správy nie je na základe dostupných informácii možná.</w:t>
            </w:r>
          </w:p>
          <w:p w14:paraId="7DC75F74" w14:textId="086DF592" w:rsidR="0071270C" w:rsidRPr="00D524FA" w:rsidRDefault="0071270C" w:rsidP="0071270C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Návrh zákona má zároveň pozitívne sociálne vplyvy, keďže fyzické osoby budú môcť lepšie disponovať svojim nehnuteľným majetkom a pružnejšie reagovať na svoje bytové potreby.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000CC520" w14:textId="77777777" w:rsidR="00B16F89" w:rsidRPr="00D524FA" w:rsidRDefault="00B16F89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B16F89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AB39D" w14:textId="77777777" w:rsidR="00146964" w:rsidRDefault="00146964" w:rsidP="00C97949">
      <w:pPr>
        <w:spacing w:after="0" w:line="240" w:lineRule="auto"/>
      </w:pPr>
      <w:r>
        <w:separator/>
      </w:r>
    </w:p>
  </w:endnote>
  <w:endnote w:type="continuationSeparator" w:id="0">
    <w:p w14:paraId="28C821F7" w14:textId="77777777" w:rsidR="00146964" w:rsidRDefault="00146964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51EFF6DE" w:rsidR="00C97949" w:rsidRDefault="00C979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4FA">
          <w:rPr>
            <w:noProof/>
          </w:rPr>
          <w:t>6</w:t>
        </w:r>
        <w:r>
          <w:fldChar w:fldCharType="end"/>
        </w:r>
      </w:p>
    </w:sdtContent>
  </w:sdt>
  <w:p w14:paraId="4074F35F" w14:textId="77777777" w:rsidR="00C97949" w:rsidRDefault="00C9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A9B9C" w14:textId="77777777" w:rsidR="00146964" w:rsidRDefault="00146964" w:rsidP="00C97949">
      <w:pPr>
        <w:spacing w:after="0" w:line="240" w:lineRule="auto"/>
      </w:pPr>
      <w:r>
        <w:separator/>
      </w:r>
    </w:p>
  </w:footnote>
  <w:footnote w:type="continuationSeparator" w:id="0">
    <w:p w14:paraId="19D08B55" w14:textId="77777777" w:rsidR="00146964" w:rsidRDefault="00146964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0971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285218">
    <w:abstractNumId w:val="4"/>
  </w:num>
  <w:num w:numId="3" w16cid:durableId="757874542">
    <w:abstractNumId w:val="2"/>
  </w:num>
  <w:num w:numId="4" w16cid:durableId="1054037629">
    <w:abstractNumId w:val="6"/>
  </w:num>
  <w:num w:numId="5" w16cid:durableId="206718863">
    <w:abstractNumId w:val="1"/>
  </w:num>
  <w:num w:numId="6" w16cid:durableId="718170193">
    <w:abstractNumId w:val="3"/>
  </w:num>
  <w:num w:numId="7" w16cid:durableId="249700771">
    <w:abstractNumId w:val="7"/>
  </w:num>
  <w:num w:numId="8" w16cid:durableId="2089030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23FB8"/>
    <w:rsid w:val="00046726"/>
    <w:rsid w:val="00074EE2"/>
    <w:rsid w:val="000D7AAE"/>
    <w:rsid w:val="000F1924"/>
    <w:rsid w:val="001338D5"/>
    <w:rsid w:val="00146964"/>
    <w:rsid w:val="00191F05"/>
    <w:rsid w:val="00194A04"/>
    <w:rsid w:val="001A3650"/>
    <w:rsid w:val="001A762C"/>
    <w:rsid w:val="001C14F4"/>
    <w:rsid w:val="001F02BF"/>
    <w:rsid w:val="00214D57"/>
    <w:rsid w:val="00240C85"/>
    <w:rsid w:val="00255EB4"/>
    <w:rsid w:val="00293814"/>
    <w:rsid w:val="002C400A"/>
    <w:rsid w:val="00323127"/>
    <w:rsid w:val="00323776"/>
    <w:rsid w:val="00334D0C"/>
    <w:rsid w:val="00374C8B"/>
    <w:rsid w:val="00381EC0"/>
    <w:rsid w:val="00386510"/>
    <w:rsid w:val="0038768A"/>
    <w:rsid w:val="003B2158"/>
    <w:rsid w:val="003C18E1"/>
    <w:rsid w:val="003D3E6B"/>
    <w:rsid w:val="00404AB4"/>
    <w:rsid w:val="004064CE"/>
    <w:rsid w:val="00430AB9"/>
    <w:rsid w:val="004777CE"/>
    <w:rsid w:val="004A3D51"/>
    <w:rsid w:val="004E0F11"/>
    <w:rsid w:val="004E58DE"/>
    <w:rsid w:val="00517DFD"/>
    <w:rsid w:val="005439BC"/>
    <w:rsid w:val="005C1297"/>
    <w:rsid w:val="005F0011"/>
    <w:rsid w:val="005F0557"/>
    <w:rsid w:val="006540D6"/>
    <w:rsid w:val="00662B02"/>
    <w:rsid w:val="00687DAD"/>
    <w:rsid w:val="0069020B"/>
    <w:rsid w:val="006D1C1F"/>
    <w:rsid w:val="006F2637"/>
    <w:rsid w:val="006F7B9F"/>
    <w:rsid w:val="00711499"/>
    <w:rsid w:val="0071270C"/>
    <w:rsid w:val="007253B8"/>
    <w:rsid w:val="00757A17"/>
    <w:rsid w:val="007838BE"/>
    <w:rsid w:val="008003F2"/>
    <w:rsid w:val="00802C5B"/>
    <w:rsid w:val="00844FFC"/>
    <w:rsid w:val="00865E4C"/>
    <w:rsid w:val="008756DD"/>
    <w:rsid w:val="008956BC"/>
    <w:rsid w:val="008A1A9C"/>
    <w:rsid w:val="008A5E46"/>
    <w:rsid w:val="008B1E22"/>
    <w:rsid w:val="00911A32"/>
    <w:rsid w:val="00962AEC"/>
    <w:rsid w:val="00964F40"/>
    <w:rsid w:val="00983F2C"/>
    <w:rsid w:val="00986280"/>
    <w:rsid w:val="00986EEF"/>
    <w:rsid w:val="0099219C"/>
    <w:rsid w:val="00993083"/>
    <w:rsid w:val="009A375B"/>
    <w:rsid w:val="009A5039"/>
    <w:rsid w:val="009E7FCC"/>
    <w:rsid w:val="00A10234"/>
    <w:rsid w:val="00A64B28"/>
    <w:rsid w:val="00A75AE5"/>
    <w:rsid w:val="00A77F33"/>
    <w:rsid w:val="00A81002"/>
    <w:rsid w:val="00A94421"/>
    <w:rsid w:val="00AA6F19"/>
    <w:rsid w:val="00AD7716"/>
    <w:rsid w:val="00AE0A03"/>
    <w:rsid w:val="00AF0B6F"/>
    <w:rsid w:val="00B01103"/>
    <w:rsid w:val="00B03694"/>
    <w:rsid w:val="00B14A4C"/>
    <w:rsid w:val="00B16F89"/>
    <w:rsid w:val="00B576F5"/>
    <w:rsid w:val="00B63A0B"/>
    <w:rsid w:val="00B76A1E"/>
    <w:rsid w:val="00BA694A"/>
    <w:rsid w:val="00BB0610"/>
    <w:rsid w:val="00BB6162"/>
    <w:rsid w:val="00BB6AD9"/>
    <w:rsid w:val="00BC652D"/>
    <w:rsid w:val="00BD6F41"/>
    <w:rsid w:val="00C44D52"/>
    <w:rsid w:val="00C45583"/>
    <w:rsid w:val="00C71033"/>
    <w:rsid w:val="00C7368E"/>
    <w:rsid w:val="00C97949"/>
    <w:rsid w:val="00CA1C34"/>
    <w:rsid w:val="00CA480F"/>
    <w:rsid w:val="00D04475"/>
    <w:rsid w:val="00D524FA"/>
    <w:rsid w:val="00D53140"/>
    <w:rsid w:val="00D6657D"/>
    <w:rsid w:val="00D81B13"/>
    <w:rsid w:val="00DD4158"/>
    <w:rsid w:val="00DF0CE7"/>
    <w:rsid w:val="00DF1BCB"/>
    <w:rsid w:val="00DF2B12"/>
    <w:rsid w:val="00E01592"/>
    <w:rsid w:val="00E064DE"/>
    <w:rsid w:val="00E22E81"/>
    <w:rsid w:val="00E372F7"/>
    <w:rsid w:val="00E76879"/>
    <w:rsid w:val="00EA1244"/>
    <w:rsid w:val="00EB20F0"/>
    <w:rsid w:val="00ED6DB9"/>
    <w:rsid w:val="00F5232F"/>
    <w:rsid w:val="00F61493"/>
    <w:rsid w:val="00F70678"/>
    <w:rsid w:val="00F75DFA"/>
    <w:rsid w:val="00F82401"/>
    <w:rsid w:val="00F87FA8"/>
    <w:rsid w:val="00F900C7"/>
    <w:rsid w:val="00FB4833"/>
    <w:rsid w:val="00FD059A"/>
    <w:rsid w:val="00FE1125"/>
    <w:rsid w:val="00F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aliases w:val="webb"/>
    <w:basedOn w:val="Normal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al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DefaultParagraphFont"/>
    <w:rsid w:val="003B2158"/>
  </w:style>
  <w:style w:type="paragraph" w:styleId="ListParagraph">
    <w:name w:val="List Paragraph"/>
    <w:basedOn w:val="Normal"/>
    <w:uiPriority w:val="34"/>
    <w:qFormat/>
    <w:rsid w:val="00387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49"/>
  </w:style>
  <w:style w:type="character" w:styleId="Hyperlink">
    <w:name w:val="Hyperlink"/>
    <w:basedOn w:val="DefaultParagraphFont"/>
    <w:uiPriority w:val="99"/>
    <w:unhideWhenUsed/>
    <w:rsid w:val="00B14A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TableNormal"/>
    <w:next w:val="TableGrid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Petra Zvalová</cp:lastModifiedBy>
  <cp:revision>5</cp:revision>
  <dcterms:created xsi:type="dcterms:W3CDTF">2024-08-22T16:27:00Z</dcterms:created>
  <dcterms:modified xsi:type="dcterms:W3CDTF">2024-08-22T17:07:00Z</dcterms:modified>
</cp:coreProperties>
</file>