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89B" w:rsidRPr="00F44788" w:rsidRDefault="008C189B" w:rsidP="00F44788">
      <w:pPr>
        <w:jc w:val="center"/>
        <w:rPr>
          <w:b/>
          <w:caps/>
          <w:spacing w:val="30"/>
          <w:lang w:val="sk-SK"/>
        </w:rPr>
      </w:pPr>
      <w:r w:rsidRPr="00F44788">
        <w:rPr>
          <w:b/>
          <w:caps/>
          <w:spacing w:val="30"/>
          <w:lang w:val="sk-SK"/>
        </w:rPr>
        <w:t>Doložka zlučiteľnosti</w:t>
      </w:r>
    </w:p>
    <w:p w:rsidR="008C189B" w:rsidRPr="00F44788" w:rsidRDefault="00846FD6" w:rsidP="00F44788">
      <w:pPr>
        <w:jc w:val="center"/>
        <w:rPr>
          <w:b/>
          <w:lang w:val="sk-SK"/>
        </w:rPr>
      </w:pPr>
      <w:r w:rsidRPr="00F44788">
        <w:rPr>
          <w:b/>
          <w:lang w:val="sk-SK"/>
        </w:rPr>
        <w:t>návrhu zákona</w:t>
      </w:r>
      <w:r w:rsidR="008C189B" w:rsidRPr="00F44788">
        <w:rPr>
          <w:b/>
          <w:lang w:val="sk-SK"/>
        </w:rPr>
        <w:t xml:space="preserve"> s právom Európskej únie </w:t>
      </w:r>
    </w:p>
    <w:p w:rsidR="008C189B" w:rsidRPr="00F44788" w:rsidRDefault="008C189B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RDefault="008C189B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RDefault="008C189B" w:rsidP="00F44788">
      <w:pPr>
        <w:ind w:left="360" w:hanging="360"/>
        <w:jc w:val="both"/>
        <w:rPr>
          <w:b/>
          <w:lang w:val="sk-SK"/>
        </w:rPr>
      </w:pPr>
      <w:r w:rsidRPr="00F44788">
        <w:rPr>
          <w:b/>
          <w:lang w:val="sk-SK"/>
        </w:rPr>
        <w:t>1.</w:t>
      </w:r>
      <w:r w:rsidRPr="00F44788">
        <w:rPr>
          <w:b/>
          <w:lang w:val="sk-SK"/>
        </w:rPr>
        <w:tab/>
      </w:r>
      <w:r w:rsidR="00846FD6" w:rsidRPr="00F44788">
        <w:rPr>
          <w:b/>
          <w:lang w:val="sk-SK"/>
        </w:rPr>
        <w:t>Navrhovateľ</w:t>
      </w:r>
      <w:r w:rsidR="00233D8C" w:rsidRPr="00F44788">
        <w:rPr>
          <w:b/>
          <w:lang w:val="sk-SK"/>
        </w:rPr>
        <w:t xml:space="preserve"> </w:t>
      </w:r>
      <w:r w:rsidR="00846FD6" w:rsidRPr="00F44788">
        <w:rPr>
          <w:b/>
          <w:lang w:val="sk-SK"/>
        </w:rPr>
        <w:t>zákona</w:t>
      </w:r>
      <w:r w:rsidRPr="00F44788">
        <w:rPr>
          <w:b/>
          <w:lang w:val="sk-SK"/>
        </w:rPr>
        <w:t>:</w:t>
      </w:r>
      <w:r w:rsidR="00233D8C" w:rsidRPr="00F44788">
        <w:rPr>
          <w:lang w:val="sk-SK"/>
        </w:rPr>
        <w:t xml:space="preserve"> </w:t>
      </w:r>
      <w:r w:rsidR="003B7BA1">
        <w:rPr>
          <w:lang w:val="sk-SK"/>
        </w:rPr>
        <w:t>Vláda</w:t>
      </w:r>
      <w:r w:rsidR="00233D8C" w:rsidRPr="00F44788">
        <w:rPr>
          <w:lang w:val="sk-SK"/>
        </w:rPr>
        <w:t xml:space="preserve"> Slovenskej republiky</w:t>
      </w:r>
    </w:p>
    <w:p w:rsidR="008C189B" w:rsidRPr="00F44788" w:rsidRDefault="008C189B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1136D8" w:rsidRDefault="008C189B" w:rsidP="00F44788">
      <w:pPr>
        <w:ind w:left="360" w:hanging="360"/>
        <w:jc w:val="both"/>
        <w:rPr>
          <w:lang w:val="sk-SK"/>
        </w:rPr>
      </w:pPr>
      <w:r w:rsidRPr="00F44788">
        <w:rPr>
          <w:b/>
          <w:lang w:val="sk-SK"/>
        </w:rPr>
        <w:t>2.</w:t>
      </w:r>
      <w:r w:rsidRPr="00F44788">
        <w:rPr>
          <w:b/>
          <w:lang w:val="sk-SK"/>
        </w:rPr>
        <w:tab/>
        <w:t xml:space="preserve">Názov návrhu </w:t>
      </w:r>
      <w:r w:rsidR="00846FD6" w:rsidRPr="00F44788">
        <w:rPr>
          <w:b/>
          <w:lang w:val="sk-SK"/>
        </w:rPr>
        <w:t>zákona</w:t>
      </w:r>
      <w:r w:rsidRPr="00F44788">
        <w:rPr>
          <w:b/>
          <w:lang w:val="sk-SK"/>
        </w:rPr>
        <w:t>:</w:t>
      </w:r>
      <w:r w:rsidR="005A0FFE" w:rsidRPr="00F44788">
        <w:rPr>
          <w:lang w:val="sk-SK"/>
        </w:rPr>
        <w:t xml:space="preserve"> </w:t>
      </w:r>
      <w:r w:rsidR="003B7BA1">
        <w:rPr>
          <w:lang w:val="sk-SK"/>
        </w:rPr>
        <w:t>Vládny n</w:t>
      </w:r>
      <w:bookmarkStart w:id="0" w:name="_GoBack"/>
      <w:bookmarkEnd w:id="0"/>
      <w:r w:rsidR="00EA5640" w:rsidRPr="00F44788">
        <w:rPr>
          <w:lang w:val="sk-SK"/>
        </w:rPr>
        <w:t xml:space="preserve">ávrh </w:t>
      </w:r>
      <w:r w:rsidR="00EA5640" w:rsidRPr="001136D8">
        <w:rPr>
          <w:lang w:val="sk-SK"/>
        </w:rPr>
        <w:t>zákona</w:t>
      </w:r>
      <w:r w:rsidR="00F13EE7" w:rsidRPr="001136D8">
        <w:rPr>
          <w:lang w:val="sk-SK"/>
        </w:rPr>
        <w:t xml:space="preserve">, </w:t>
      </w:r>
      <w:r w:rsidR="00FD3BEF" w:rsidRPr="001136D8">
        <w:t>ktorým</w:t>
      </w:r>
      <w:r w:rsidR="00FD3BEF" w:rsidRPr="001136D8">
        <w:rPr>
          <w:spacing w:val="33"/>
        </w:rPr>
        <w:t xml:space="preserve"> </w:t>
      </w:r>
      <w:r w:rsidR="00FD3BEF" w:rsidRPr="001136D8">
        <w:t>sa</w:t>
      </w:r>
      <w:r w:rsidR="00FD3BEF" w:rsidRPr="001136D8">
        <w:rPr>
          <w:spacing w:val="33"/>
        </w:rPr>
        <w:t xml:space="preserve"> </w:t>
      </w:r>
      <w:r w:rsidR="00FD3BEF" w:rsidRPr="001136D8">
        <w:t>mení</w:t>
      </w:r>
      <w:r w:rsidR="00FD3BEF" w:rsidRPr="001136D8">
        <w:rPr>
          <w:spacing w:val="33"/>
        </w:rPr>
        <w:t xml:space="preserve"> </w:t>
      </w:r>
      <w:r w:rsidR="00FD3BEF" w:rsidRPr="001136D8">
        <w:t>a dopĺňa</w:t>
      </w:r>
      <w:r w:rsidR="00FD3BEF" w:rsidRPr="001136D8">
        <w:rPr>
          <w:spacing w:val="33"/>
        </w:rPr>
        <w:t xml:space="preserve"> </w:t>
      </w:r>
      <w:r w:rsidR="00FD3BEF" w:rsidRPr="001136D8">
        <w:t>zákon</w:t>
      </w:r>
      <w:r w:rsidR="001136D8">
        <w:rPr>
          <w:lang w:val="sk-SK"/>
        </w:rPr>
        <w:t xml:space="preserve"> č. </w:t>
      </w:r>
      <w:r w:rsidR="009904A4" w:rsidRPr="001136D8">
        <w:rPr>
          <w:lang w:val="sk-SK"/>
        </w:rPr>
        <w:t>283/2002</w:t>
      </w:r>
      <w:r w:rsidR="00FD3BEF" w:rsidRPr="001136D8">
        <w:t xml:space="preserve"> Z. z. </w:t>
      </w:r>
      <w:r w:rsidR="009904A4" w:rsidRPr="001136D8">
        <w:rPr>
          <w:lang w:val="sk-SK"/>
        </w:rPr>
        <w:t>o cestovných náhradách</w:t>
      </w:r>
      <w:r w:rsidR="00FD3BEF" w:rsidRPr="001136D8">
        <w:t xml:space="preserve"> v znení neskorších predpisov </w:t>
      </w:r>
    </w:p>
    <w:p w:rsidR="008C189B" w:rsidRPr="001136D8" w:rsidRDefault="008C189B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RDefault="008C189B" w:rsidP="00F44788">
      <w:pPr>
        <w:ind w:left="360" w:hanging="360"/>
        <w:jc w:val="both"/>
        <w:rPr>
          <w:lang w:val="sk-SK"/>
        </w:rPr>
      </w:pPr>
      <w:r w:rsidRPr="00F44788">
        <w:rPr>
          <w:b/>
          <w:lang w:val="sk-SK"/>
        </w:rPr>
        <w:t>3.</w:t>
      </w:r>
      <w:r w:rsidRPr="00F44788">
        <w:rPr>
          <w:b/>
          <w:lang w:val="sk-SK"/>
        </w:rPr>
        <w:tab/>
      </w:r>
      <w:r w:rsidR="00FA2284" w:rsidRPr="00F44788">
        <w:rPr>
          <w:b/>
          <w:lang w:val="sk-SK"/>
        </w:rPr>
        <w:t>Predmet</w:t>
      </w:r>
      <w:r w:rsidRPr="00F44788">
        <w:rPr>
          <w:b/>
          <w:lang w:val="sk-SK"/>
        </w:rPr>
        <w:t xml:space="preserve"> návrhu </w:t>
      </w:r>
      <w:r w:rsidR="00846FD6" w:rsidRPr="00F44788">
        <w:rPr>
          <w:b/>
          <w:lang w:val="sk-SK"/>
        </w:rPr>
        <w:t xml:space="preserve">zákona </w:t>
      </w:r>
      <w:r w:rsidRPr="00F44788">
        <w:rPr>
          <w:b/>
          <w:lang w:val="sk-SK"/>
        </w:rPr>
        <w:t>je upraven</w:t>
      </w:r>
      <w:r w:rsidR="00CC3A07" w:rsidRPr="00F44788">
        <w:rPr>
          <w:b/>
          <w:lang w:val="sk-SK"/>
        </w:rPr>
        <w:t>ý</w:t>
      </w:r>
      <w:r w:rsidRPr="00F44788">
        <w:rPr>
          <w:b/>
          <w:lang w:val="sk-SK"/>
        </w:rPr>
        <w:t xml:space="preserve"> v práve Európskej únie</w:t>
      </w:r>
      <w:r w:rsidR="00846FD6" w:rsidRPr="00F44788">
        <w:rPr>
          <w:b/>
          <w:lang w:val="sk-SK"/>
        </w:rPr>
        <w:t>:</w:t>
      </w:r>
    </w:p>
    <w:p w:rsidR="008C189B" w:rsidRDefault="006161F7" w:rsidP="00F44788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F44788">
        <w:rPr>
          <w:lang w:val="sk-SK"/>
        </w:rPr>
        <w:t>v </w:t>
      </w:r>
      <w:r w:rsidR="008C189B" w:rsidRPr="00F44788">
        <w:rPr>
          <w:lang w:val="sk-SK"/>
        </w:rPr>
        <w:t>primárnom</w:t>
      </w:r>
      <w:r w:rsidRPr="00F44788">
        <w:rPr>
          <w:lang w:val="sk-SK"/>
        </w:rPr>
        <w:t xml:space="preserve"> práve</w:t>
      </w:r>
      <w:r w:rsidR="009904A4">
        <w:rPr>
          <w:lang w:val="sk-SK"/>
        </w:rPr>
        <w:t xml:space="preserve"> </w:t>
      </w:r>
      <w:r w:rsidR="009904A4" w:rsidRPr="00F44788">
        <w:rPr>
          <w:lang w:val="sk-SK"/>
        </w:rPr>
        <w:t>– nie je upravený</w:t>
      </w:r>
    </w:p>
    <w:p w:rsidR="009904A4" w:rsidRPr="00F44788" w:rsidRDefault="009904A4" w:rsidP="009904A4">
      <w:pPr>
        <w:tabs>
          <w:tab w:val="left" w:pos="709"/>
        </w:tabs>
        <w:ind w:left="720"/>
        <w:jc w:val="both"/>
        <w:rPr>
          <w:lang w:val="sk-SK"/>
        </w:rPr>
      </w:pPr>
    </w:p>
    <w:p w:rsidR="008E52B7" w:rsidRDefault="006161F7" w:rsidP="00F44788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F44788">
        <w:rPr>
          <w:lang w:val="sk-SK"/>
        </w:rPr>
        <w:t xml:space="preserve">v </w:t>
      </w:r>
      <w:r w:rsidR="008C189B" w:rsidRPr="00F44788">
        <w:rPr>
          <w:lang w:val="sk-SK"/>
        </w:rPr>
        <w:t xml:space="preserve">sekundárnom </w:t>
      </w:r>
      <w:r w:rsidRPr="00F44788">
        <w:rPr>
          <w:lang w:val="sk-SK"/>
        </w:rPr>
        <w:t>práve</w:t>
      </w:r>
      <w:r w:rsidR="009904A4">
        <w:rPr>
          <w:lang w:val="sk-SK"/>
        </w:rPr>
        <w:t xml:space="preserve"> </w:t>
      </w:r>
      <w:r w:rsidR="009904A4" w:rsidRPr="00F44788">
        <w:rPr>
          <w:lang w:val="sk-SK"/>
        </w:rPr>
        <w:t>– nie je upravený</w:t>
      </w:r>
    </w:p>
    <w:p w:rsidR="009904A4" w:rsidRPr="00F44788" w:rsidRDefault="009904A4" w:rsidP="009904A4">
      <w:pPr>
        <w:tabs>
          <w:tab w:val="left" w:pos="709"/>
        </w:tabs>
        <w:jc w:val="both"/>
        <w:rPr>
          <w:lang w:val="sk-SK"/>
        </w:rPr>
      </w:pPr>
    </w:p>
    <w:p w:rsidR="008C189B" w:rsidRPr="00F44788" w:rsidRDefault="008C189B" w:rsidP="00F44788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F44788">
        <w:rPr>
          <w:lang w:val="sk-SK"/>
        </w:rPr>
        <w:tab/>
        <w:t>v judikatúre Súdneho dvora Európskej únie</w:t>
      </w:r>
      <w:r w:rsidR="006161F7" w:rsidRPr="00F44788">
        <w:rPr>
          <w:lang w:val="sk-SK"/>
        </w:rPr>
        <w:t xml:space="preserve"> – nie je upravený</w:t>
      </w:r>
      <w:r w:rsidRPr="00F44788">
        <w:rPr>
          <w:lang w:val="sk-SK"/>
        </w:rPr>
        <w:t>.</w:t>
      </w:r>
    </w:p>
    <w:p w:rsidR="008C189B" w:rsidRPr="00F44788" w:rsidRDefault="008C189B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RDefault="00233D8C" w:rsidP="00F44788">
      <w:pPr>
        <w:ind w:left="360" w:hanging="360"/>
        <w:jc w:val="both"/>
        <w:rPr>
          <w:b/>
          <w:lang w:val="sk-SK"/>
        </w:rPr>
      </w:pPr>
      <w:r w:rsidRPr="00F44788">
        <w:rPr>
          <w:b/>
          <w:lang w:val="sk-SK"/>
        </w:rPr>
        <w:t>4.</w:t>
      </w:r>
      <w:r w:rsidRPr="00F44788">
        <w:rPr>
          <w:b/>
          <w:lang w:val="sk-SK"/>
        </w:rPr>
        <w:tab/>
        <w:t xml:space="preserve">Záväzky Slovenskej republiky </w:t>
      </w:r>
      <w:r w:rsidR="00F44788">
        <w:rPr>
          <w:b/>
          <w:lang w:val="sk-SK"/>
        </w:rPr>
        <w:t>vo vzťahu k Európskej únii:</w:t>
      </w:r>
    </w:p>
    <w:p w:rsidR="005E1A89" w:rsidRPr="005E1A89" w:rsidRDefault="008C189B" w:rsidP="00FD3BEF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ind w:left="714" w:hanging="357"/>
        <w:jc w:val="both"/>
      </w:pPr>
      <w:r w:rsidRPr="00F44788">
        <w:rPr>
          <w:lang w:val="sk-SK"/>
        </w:rPr>
        <w:tab/>
      </w:r>
      <w:r w:rsidR="00C10182" w:rsidRPr="00F44788">
        <w:t>lehota na prebranie príslušného právneho aktu Európskej únie, príp. aj osobitná lehota účinnosti jeho ustanovení:</w:t>
      </w:r>
      <w:r w:rsidR="00FD3BEF">
        <w:rPr>
          <w:lang w:val="sk-SK"/>
        </w:rPr>
        <w:t xml:space="preserve"> </w:t>
      </w:r>
    </w:p>
    <w:p w:rsidR="00F44788" w:rsidRPr="00F44788" w:rsidRDefault="00F44788" w:rsidP="00F44788">
      <w:pPr>
        <w:ind w:left="714"/>
        <w:jc w:val="both"/>
        <w:rPr>
          <w:lang w:val="sk-SK"/>
        </w:rPr>
      </w:pPr>
    </w:p>
    <w:p w:rsidR="00C10182" w:rsidRPr="00F44788" w:rsidRDefault="00C10182" w:rsidP="00F44788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ind w:left="714" w:hanging="357"/>
        <w:jc w:val="both"/>
      </w:pPr>
      <w:r w:rsidRPr="00F44788">
        <w:t>informácia o začatí konania v rámci „EÚ Pilot“ alebo o začatí postupu Európskej komisie, alebo o konaní Súdneho dvora Európskej únie proti Slovenskej republike podľa čl. 258 a</w:t>
      </w:r>
      <w:r w:rsidR="00F44788">
        <w:rPr>
          <w:lang w:val="sk-SK"/>
        </w:rPr>
        <w:t> </w:t>
      </w:r>
      <w:r w:rsidRPr="00F44788">
        <w:t>260 Zmluvy o fungovaní Európskej únie v jej platnom znení spolu s uvedením konkrétnych vytýkaných nedostatkov a požiadaviek na zabezpečenie nápravy so zreteľom na n</w:t>
      </w:r>
      <w:r w:rsidRPr="00F44788">
        <w:rPr>
          <w:bCs/>
        </w:rPr>
        <w:t>ariadenie Európskeho parlamentu a Rady (ES) č. 1049/2001 z 30. mája 2001 o prístupe verejnosti k dokumentom Európskeho parlamentu, Rady a Komisie</w:t>
      </w:r>
      <w:r w:rsidRPr="00F44788">
        <w:t>:</w:t>
      </w:r>
    </w:p>
    <w:p w:rsidR="00580786" w:rsidRPr="00F44788" w:rsidRDefault="00580786" w:rsidP="00F44788">
      <w:pPr>
        <w:ind w:left="709"/>
        <w:jc w:val="both"/>
      </w:pPr>
    </w:p>
    <w:p w:rsidR="00C10182" w:rsidRPr="00F44788" w:rsidRDefault="00C10182" w:rsidP="00F44788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ind w:left="714" w:hanging="357"/>
        <w:jc w:val="both"/>
      </w:pPr>
      <w:r w:rsidRPr="00F44788">
        <w:t>informácia o právnych predpisoch, v ktorých sú uvádzané právne akty Európskej únie už prebrané, spolu s uvedením rozsahu ich prebrania, príp. potreby prijatia ďalších úprav:</w:t>
      </w:r>
    </w:p>
    <w:p w:rsidR="00764C45" w:rsidRPr="00F44788" w:rsidRDefault="00764C45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Default="008C189B" w:rsidP="00F44788">
      <w:pPr>
        <w:ind w:left="360" w:hanging="360"/>
        <w:jc w:val="both"/>
        <w:rPr>
          <w:b/>
          <w:lang w:val="sk-SK"/>
        </w:rPr>
      </w:pPr>
      <w:r w:rsidRPr="00F44788">
        <w:rPr>
          <w:b/>
          <w:lang w:val="sk-SK"/>
        </w:rPr>
        <w:t>5.</w:t>
      </w:r>
      <w:r w:rsidRPr="00F44788">
        <w:rPr>
          <w:b/>
          <w:lang w:val="sk-SK"/>
        </w:rPr>
        <w:tab/>
      </w:r>
      <w:r w:rsidR="00846FD6" w:rsidRPr="00F44788">
        <w:rPr>
          <w:b/>
          <w:lang w:val="sk-SK"/>
        </w:rPr>
        <w:t>N</w:t>
      </w:r>
      <w:r w:rsidRPr="00F44788">
        <w:rPr>
          <w:b/>
          <w:lang w:val="sk-SK"/>
        </w:rPr>
        <w:t xml:space="preserve">ávrh </w:t>
      </w:r>
      <w:r w:rsidR="00846FD6" w:rsidRPr="00F44788">
        <w:rPr>
          <w:b/>
          <w:lang w:val="sk-SK"/>
        </w:rPr>
        <w:t>zákona je zlučiteľný</w:t>
      </w:r>
      <w:r w:rsidRPr="00F44788">
        <w:rPr>
          <w:b/>
          <w:lang w:val="sk-SK"/>
        </w:rPr>
        <w:t xml:space="preserve"> s právom Európskej únie:</w:t>
      </w:r>
    </w:p>
    <w:p w:rsidR="001136D8" w:rsidRDefault="001136D8" w:rsidP="00F44788">
      <w:pPr>
        <w:ind w:left="360" w:hanging="360"/>
        <w:jc w:val="both"/>
        <w:rPr>
          <w:b/>
          <w:lang w:val="sk-SK"/>
        </w:rPr>
      </w:pPr>
    </w:p>
    <w:p w:rsidR="001136D8" w:rsidRDefault="001136D8" w:rsidP="00F44788">
      <w:pPr>
        <w:ind w:left="360" w:hanging="360"/>
        <w:jc w:val="both"/>
        <w:rPr>
          <w:b/>
          <w:lang w:val="sk-SK"/>
        </w:rPr>
      </w:pPr>
    </w:p>
    <w:p w:rsidR="001136D8" w:rsidRPr="001136D8" w:rsidRDefault="001136D8" w:rsidP="001136D8">
      <w:pPr>
        <w:jc w:val="both"/>
        <w:rPr>
          <w:lang w:val="sk-SK"/>
        </w:rPr>
      </w:pPr>
      <w:r w:rsidRPr="001136D8">
        <w:rPr>
          <w:lang w:val="sk-SK"/>
        </w:rPr>
        <w:t>Vzhľadom na to, že p</w:t>
      </w:r>
      <w:r w:rsidRPr="001136D8">
        <w:t>redmet návrhu zákona nie je v práve Európskej únie upravený, body 4 a 5 sa nevypĺňajú.</w:t>
      </w:r>
    </w:p>
    <w:sectPr w:rsidR="001136D8" w:rsidRPr="001136D8" w:rsidSect="00193B21">
      <w:pgSz w:w="12240" w:h="15840"/>
      <w:pgMar w:top="851" w:right="1418" w:bottom="993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4D9" w:rsidRDefault="007B44D9" w:rsidP="00934EB8">
      <w:r>
        <w:separator/>
      </w:r>
    </w:p>
  </w:endnote>
  <w:endnote w:type="continuationSeparator" w:id="0">
    <w:p w:rsidR="007B44D9" w:rsidRDefault="007B44D9" w:rsidP="0093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4D9" w:rsidRDefault="007B44D9" w:rsidP="00934EB8">
      <w:r>
        <w:separator/>
      </w:r>
    </w:p>
  </w:footnote>
  <w:footnote w:type="continuationSeparator" w:id="0">
    <w:p w:rsidR="007B44D9" w:rsidRDefault="007B44D9" w:rsidP="00934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A6E2173"/>
    <w:multiLevelType w:val="hybridMultilevel"/>
    <w:tmpl w:val="EB9EC94E"/>
    <w:lvl w:ilvl="0" w:tplc="041B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" w15:restartNumberingAfterBreak="0">
    <w:nsid w:val="1E2E062A"/>
    <w:multiLevelType w:val="hybridMultilevel"/>
    <w:tmpl w:val="751E705C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F287356"/>
    <w:multiLevelType w:val="hybridMultilevel"/>
    <w:tmpl w:val="133404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B31F1"/>
    <w:multiLevelType w:val="hybridMultilevel"/>
    <w:tmpl w:val="4F24B1D0"/>
    <w:lvl w:ilvl="0" w:tplc="014C22B2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2753522C"/>
    <w:multiLevelType w:val="hybridMultilevel"/>
    <w:tmpl w:val="734A616C"/>
    <w:lvl w:ilvl="0" w:tplc="9C3EA314">
      <w:start w:val="2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 w15:restartNumberingAfterBreak="0">
    <w:nsid w:val="2AA41EC0"/>
    <w:multiLevelType w:val="hybridMultilevel"/>
    <w:tmpl w:val="E93EB384"/>
    <w:lvl w:ilvl="0" w:tplc="1606523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7" w15:restartNumberingAfterBreak="0">
    <w:nsid w:val="44122101"/>
    <w:multiLevelType w:val="hybridMultilevel"/>
    <w:tmpl w:val="AB5EAD5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2D0395B"/>
    <w:multiLevelType w:val="hybridMultilevel"/>
    <w:tmpl w:val="25D00688"/>
    <w:lvl w:ilvl="0" w:tplc="93F81B0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5126B3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943206"/>
    <w:multiLevelType w:val="hybridMultilevel"/>
    <w:tmpl w:val="AE94F1CE"/>
    <w:lvl w:ilvl="0" w:tplc="93F81B02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 w15:restartNumberingAfterBreak="0">
    <w:nsid w:val="7AB40D3B"/>
    <w:multiLevelType w:val="hybridMultilevel"/>
    <w:tmpl w:val="9DDCA14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FE"/>
    <w:rsid w:val="00005D11"/>
    <w:rsid w:val="00021681"/>
    <w:rsid w:val="00034FD9"/>
    <w:rsid w:val="00087CA1"/>
    <w:rsid w:val="000B715A"/>
    <w:rsid w:val="000F5A8D"/>
    <w:rsid w:val="001040FB"/>
    <w:rsid w:val="0010557B"/>
    <w:rsid w:val="001136D8"/>
    <w:rsid w:val="001239D8"/>
    <w:rsid w:val="00133E9B"/>
    <w:rsid w:val="001653ED"/>
    <w:rsid w:val="001937E5"/>
    <w:rsid w:val="00193B21"/>
    <w:rsid w:val="001C74C5"/>
    <w:rsid w:val="001D0003"/>
    <w:rsid w:val="001D4473"/>
    <w:rsid w:val="00201A64"/>
    <w:rsid w:val="0020424B"/>
    <w:rsid w:val="00226263"/>
    <w:rsid w:val="00233D8C"/>
    <w:rsid w:val="00253B9F"/>
    <w:rsid w:val="002651A7"/>
    <w:rsid w:val="00271368"/>
    <w:rsid w:val="00273EE1"/>
    <w:rsid w:val="002B17E0"/>
    <w:rsid w:val="002F36E4"/>
    <w:rsid w:val="00302AC6"/>
    <w:rsid w:val="0030402C"/>
    <w:rsid w:val="003309ED"/>
    <w:rsid w:val="00346D46"/>
    <w:rsid w:val="00365C0D"/>
    <w:rsid w:val="00370C10"/>
    <w:rsid w:val="0037579E"/>
    <w:rsid w:val="00384DBA"/>
    <w:rsid w:val="00391CB5"/>
    <w:rsid w:val="003A1616"/>
    <w:rsid w:val="003B7BA1"/>
    <w:rsid w:val="003D4142"/>
    <w:rsid w:val="003F4210"/>
    <w:rsid w:val="00403D00"/>
    <w:rsid w:val="00432D51"/>
    <w:rsid w:val="00444076"/>
    <w:rsid w:val="004507CC"/>
    <w:rsid w:val="004638A6"/>
    <w:rsid w:val="00477C12"/>
    <w:rsid w:val="004D0F2A"/>
    <w:rsid w:val="00514F73"/>
    <w:rsid w:val="005200E3"/>
    <w:rsid w:val="0054591D"/>
    <w:rsid w:val="00551190"/>
    <w:rsid w:val="00552D57"/>
    <w:rsid w:val="005538DD"/>
    <w:rsid w:val="00556766"/>
    <w:rsid w:val="00580786"/>
    <w:rsid w:val="005960F7"/>
    <w:rsid w:val="005A0FFE"/>
    <w:rsid w:val="005B56CD"/>
    <w:rsid w:val="005B6227"/>
    <w:rsid w:val="005B737B"/>
    <w:rsid w:val="005D24B5"/>
    <w:rsid w:val="005D378A"/>
    <w:rsid w:val="005D7AE1"/>
    <w:rsid w:val="005E1A89"/>
    <w:rsid w:val="005E55F0"/>
    <w:rsid w:val="005F251D"/>
    <w:rsid w:val="006161F7"/>
    <w:rsid w:val="00630942"/>
    <w:rsid w:val="00631E69"/>
    <w:rsid w:val="00634511"/>
    <w:rsid w:val="006546F4"/>
    <w:rsid w:val="00673740"/>
    <w:rsid w:val="006806D7"/>
    <w:rsid w:val="006B44D3"/>
    <w:rsid w:val="006D260A"/>
    <w:rsid w:val="006E0F67"/>
    <w:rsid w:val="006E498A"/>
    <w:rsid w:val="006E62F4"/>
    <w:rsid w:val="0073203F"/>
    <w:rsid w:val="00734841"/>
    <w:rsid w:val="007452A9"/>
    <w:rsid w:val="00764C25"/>
    <w:rsid w:val="00764C45"/>
    <w:rsid w:val="007674D3"/>
    <w:rsid w:val="00782D84"/>
    <w:rsid w:val="00790003"/>
    <w:rsid w:val="007A2390"/>
    <w:rsid w:val="007B44D9"/>
    <w:rsid w:val="007D6C37"/>
    <w:rsid w:val="007E7424"/>
    <w:rsid w:val="00805C92"/>
    <w:rsid w:val="00812DA7"/>
    <w:rsid w:val="00824E77"/>
    <w:rsid w:val="00832067"/>
    <w:rsid w:val="00846FD6"/>
    <w:rsid w:val="0085629A"/>
    <w:rsid w:val="0085712F"/>
    <w:rsid w:val="00880970"/>
    <w:rsid w:val="008856C4"/>
    <w:rsid w:val="008A127D"/>
    <w:rsid w:val="008A2C3E"/>
    <w:rsid w:val="008B0B82"/>
    <w:rsid w:val="008C189B"/>
    <w:rsid w:val="008E52B7"/>
    <w:rsid w:val="008E5457"/>
    <w:rsid w:val="00911E2B"/>
    <w:rsid w:val="00933900"/>
    <w:rsid w:val="00934EB8"/>
    <w:rsid w:val="00936AE3"/>
    <w:rsid w:val="009904A4"/>
    <w:rsid w:val="009D20F1"/>
    <w:rsid w:val="009F5F4B"/>
    <w:rsid w:val="00A1270D"/>
    <w:rsid w:val="00A5602F"/>
    <w:rsid w:val="00A712D7"/>
    <w:rsid w:val="00A73292"/>
    <w:rsid w:val="00A87F08"/>
    <w:rsid w:val="00AA7F05"/>
    <w:rsid w:val="00AB7C17"/>
    <w:rsid w:val="00AC7439"/>
    <w:rsid w:val="00AD4C56"/>
    <w:rsid w:val="00AE20B9"/>
    <w:rsid w:val="00AE27BA"/>
    <w:rsid w:val="00B13D80"/>
    <w:rsid w:val="00B15496"/>
    <w:rsid w:val="00B36900"/>
    <w:rsid w:val="00B44FA4"/>
    <w:rsid w:val="00B50934"/>
    <w:rsid w:val="00B53D60"/>
    <w:rsid w:val="00B54B9B"/>
    <w:rsid w:val="00B9564B"/>
    <w:rsid w:val="00BB3A85"/>
    <w:rsid w:val="00BD4512"/>
    <w:rsid w:val="00BD7312"/>
    <w:rsid w:val="00BE7BE2"/>
    <w:rsid w:val="00C040EC"/>
    <w:rsid w:val="00C10182"/>
    <w:rsid w:val="00C7559B"/>
    <w:rsid w:val="00C758BD"/>
    <w:rsid w:val="00C942EF"/>
    <w:rsid w:val="00C9640F"/>
    <w:rsid w:val="00CB2832"/>
    <w:rsid w:val="00CC04D5"/>
    <w:rsid w:val="00CC3A07"/>
    <w:rsid w:val="00CC57D1"/>
    <w:rsid w:val="00CC72B3"/>
    <w:rsid w:val="00CE18BA"/>
    <w:rsid w:val="00D117FE"/>
    <w:rsid w:val="00D36903"/>
    <w:rsid w:val="00D7008D"/>
    <w:rsid w:val="00D80C66"/>
    <w:rsid w:val="00DA067D"/>
    <w:rsid w:val="00DE2AAB"/>
    <w:rsid w:val="00DE7A44"/>
    <w:rsid w:val="00E03CF3"/>
    <w:rsid w:val="00E10AD3"/>
    <w:rsid w:val="00E31152"/>
    <w:rsid w:val="00E433EA"/>
    <w:rsid w:val="00E50BF2"/>
    <w:rsid w:val="00E50F21"/>
    <w:rsid w:val="00E565B6"/>
    <w:rsid w:val="00E61B04"/>
    <w:rsid w:val="00EA5640"/>
    <w:rsid w:val="00F13EE7"/>
    <w:rsid w:val="00F24B1E"/>
    <w:rsid w:val="00F2534E"/>
    <w:rsid w:val="00F32101"/>
    <w:rsid w:val="00F44788"/>
    <w:rsid w:val="00F73CB2"/>
    <w:rsid w:val="00F769D5"/>
    <w:rsid w:val="00F87A92"/>
    <w:rsid w:val="00F93AF2"/>
    <w:rsid w:val="00FA2284"/>
    <w:rsid w:val="00FB0BB0"/>
    <w:rsid w:val="00FB4FF1"/>
    <w:rsid w:val="00FB5519"/>
    <w:rsid w:val="00FD3BEF"/>
    <w:rsid w:val="00FE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E1DDA"/>
  <w15:chartTrackingRefBased/>
  <w15:docId w15:val="{8AA61EC9-177B-4C58-8D12-14FC550A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B71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B715A"/>
    <w:rPr>
      <w:rFonts w:ascii="Tahoma" w:hAnsi="Tahoma" w:cs="Tahoma"/>
      <w:sz w:val="16"/>
      <w:szCs w:val="16"/>
      <w:lang w:val="ru-RU" w:eastAsia="x-none"/>
    </w:rPr>
  </w:style>
  <w:style w:type="character" w:styleId="Odkaznakomentr">
    <w:name w:val="annotation reference"/>
    <w:uiPriority w:val="99"/>
    <w:semiHidden/>
    <w:unhideWhenUsed/>
    <w:rsid w:val="00CE18B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18B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CE18BA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18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E18BA"/>
    <w:rPr>
      <w:rFonts w:cs="Times New Roman"/>
      <w:b/>
      <w:bCs/>
      <w:sz w:val="20"/>
      <w:szCs w:val="20"/>
      <w:lang w:val="ru-RU" w:eastAsia="x-none"/>
    </w:rPr>
  </w:style>
  <w:style w:type="paragraph" w:styleId="Hlavika">
    <w:name w:val="header"/>
    <w:basedOn w:val="Normlny"/>
    <w:link w:val="HlavikaChar"/>
    <w:uiPriority w:val="99"/>
    <w:unhideWhenUsed/>
    <w:rsid w:val="00934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934EB8"/>
    <w:rPr>
      <w:rFonts w:cs="Times New Roman"/>
      <w:sz w:val="24"/>
      <w:szCs w:val="24"/>
      <w:lang w:val="ru-RU" w:eastAsia="x-none"/>
    </w:rPr>
  </w:style>
  <w:style w:type="paragraph" w:styleId="Pta">
    <w:name w:val="footer"/>
    <w:basedOn w:val="Normlny"/>
    <w:link w:val="PtaChar"/>
    <w:uiPriority w:val="99"/>
    <w:unhideWhenUsed/>
    <w:rsid w:val="00934EB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34EB8"/>
    <w:rPr>
      <w:rFonts w:cs="Times New Roman"/>
      <w:sz w:val="24"/>
      <w:szCs w:val="24"/>
      <w:lang w:val="ru-RU" w:eastAsia="x-none"/>
    </w:rPr>
  </w:style>
  <w:style w:type="character" w:styleId="Siln">
    <w:name w:val="Strong"/>
    <w:uiPriority w:val="22"/>
    <w:qFormat/>
    <w:rsid w:val="00EA5640"/>
    <w:rPr>
      <w:rFonts w:cs="Times New Roman"/>
      <w:b/>
    </w:rPr>
  </w:style>
  <w:style w:type="paragraph" w:styleId="Revzia">
    <w:name w:val="Revision"/>
    <w:hidden/>
    <w:uiPriority w:val="99"/>
    <w:unhideWhenUsed/>
    <w:rsid w:val="00AE20B9"/>
    <w:rPr>
      <w:sz w:val="24"/>
      <w:szCs w:val="24"/>
      <w:lang w:val="ru-RU"/>
    </w:rPr>
  </w:style>
  <w:style w:type="character" w:styleId="Hypertextovprepojenie">
    <w:name w:val="Hyperlink"/>
    <w:uiPriority w:val="99"/>
    <w:semiHidden/>
    <w:unhideWhenUsed/>
    <w:rsid w:val="005D7AE1"/>
    <w:rPr>
      <w:color w:val="0000FF"/>
      <w:u w:val="single"/>
    </w:rPr>
  </w:style>
  <w:style w:type="paragraph" w:styleId="Odsekzoznamu">
    <w:name w:val="List Paragraph"/>
    <w:basedOn w:val="Normlny"/>
    <w:uiPriority w:val="99"/>
    <w:qFormat/>
    <w:rsid w:val="00990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7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720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358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4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3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4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99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097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76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33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025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78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5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1998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3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92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8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29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0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759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5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593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828912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33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4588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955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727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120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5172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1436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5116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3530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67900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60900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maskulikova</dc:creator>
  <cp:keywords/>
  <cp:lastModifiedBy>Vároš Juraj</cp:lastModifiedBy>
  <cp:revision>6</cp:revision>
  <cp:lastPrinted>2018-01-10T14:40:00Z</cp:lastPrinted>
  <dcterms:created xsi:type="dcterms:W3CDTF">2024-05-09T10:41:00Z</dcterms:created>
  <dcterms:modified xsi:type="dcterms:W3CDTF">2024-08-20T12:52:00Z</dcterms:modified>
</cp:coreProperties>
</file>