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5B1B" w14:textId="77777777" w:rsidR="000D1D8D" w:rsidRPr="000D1D8D" w:rsidRDefault="000D1D8D" w:rsidP="000D1D8D">
      <w:pPr>
        <w:widowControl w:val="0"/>
        <w:suppressAutoHyphens/>
        <w:autoSpaceDN w:val="0"/>
        <w:spacing w:before="120" w:after="12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0D1D8D">
        <w:rPr>
          <w:rFonts w:ascii="Times New Roman" w:eastAsia="SimSun" w:hAnsi="Times New Roman" w:cs="Tahoma"/>
          <w:b/>
          <w:kern w:val="3"/>
          <w:sz w:val="24"/>
          <w:szCs w:val="24"/>
        </w:rPr>
        <w:t>NÁRODNÁ RADA SLOVENSKEJ REPUBLIKY</w:t>
      </w:r>
    </w:p>
    <w:p w14:paraId="1F6AE511" w14:textId="77777777" w:rsidR="000D1D8D" w:rsidRPr="000D1D8D" w:rsidRDefault="000D1D8D" w:rsidP="000D1D8D">
      <w:pPr>
        <w:widowControl w:val="0"/>
        <w:pBdr>
          <w:bottom w:val="single" w:sz="4" w:space="1" w:color="auto"/>
        </w:pBdr>
        <w:suppressAutoHyphens/>
        <w:autoSpaceDN w:val="0"/>
        <w:spacing w:before="120" w:after="120"/>
        <w:jc w:val="center"/>
        <w:textAlignment w:val="baseline"/>
        <w:rPr>
          <w:rFonts w:ascii="Times New Roman" w:eastAsia="SimSun" w:hAnsi="Times New Roman" w:cs="Tahoma"/>
          <w:kern w:val="3"/>
          <w:sz w:val="24"/>
          <w:szCs w:val="24"/>
        </w:rPr>
      </w:pPr>
      <w:r w:rsidRPr="000D1D8D">
        <w:rPr>
          <w:rFonts w:ascii="Times New Roman" w:eastAsia="SimSun" w:hAnsi="Times New Roman" w:cs="Tahoma"/>
          <w:b/>
          <w:kern w:val="3"/>
          <w:sz w:val="24"/>
          <w:szCs w:val="24"/>
        </w:rPr>
        <w:t>IX.</w:t>
      </w:r>
      <w:r w:rsidRPr="000D1D8D">
        <w:rPr>
          <w:rFonts w:ascii="Times New Roman" w:eastAsia="SimSun" w:hAnsi="Times New Roman" w:cs="Tahoma"/>
          <w:kern w:val="3"/>
          <w:sz w:val="24"/>
          <w:szCs w:val="24"/>
        </w:rPr>
        <w:t xml:space="preserve"> </w:t>
      </w:r>
      <w:r w:rsidRPr="000D1D8D">
        <w:rPr>
          <w:rFonts w:ascii="Times New Roman" w:eastAsia="SimSun" w:hAnsi="Times New Roman" w:cs="Tahoma"/>
          <w:b/>
          <w:kern w:val="3"/>
          <w:sz w:val="24"/>
          <w:szCs w:val="24"/>
        </w:rPr>
        <w:t>volebné obdobie</w:t>
      </w:r>
    </w:p>
    <w:p w14:paraId="62E270E0" w14:textId="77777777" w:rsidR="000D1D8D" w:rsidRPr="000D1D8D" w:rsidRDefault="000D1D8D" w:rsidP="000D1D8D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val="en-US"/>
        </w:rPr>
      </w:pPr>
    </w:p>
    <w:p w14:paraId="241127F4" w14:textId="3EF16D8F" w:rsidR="000D1D8D" w:rsidRPr="000D1D8D" w:rsidRDefault="00976A86" w:rsidP="000D1D8D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SimSun" w:hAnsi="Times New Roman" w:cs="Tahoma"/>
          <w:b/>
          <w:bCs/>
          <w:kern w:val="3"/>
          <w:sz w:val="24"/>
          <w:szCs w:val="24"/>
        </w:rPr>
        <w:t>409</w:t>
      </w:r>
      <w:bookmarkStart w:id="0" w:name="_GoBack"/>
      <w:bookmarkEnd w:id="0"/>
    </w:p>
    <w:p w14:paraId="413688AB" w14:textId="265DF659" w:rsidR="000D1D8D" w:rsidRPr="000D1D8D" w:rsidRDefault="000D1D8D" w:rsidP="000D1D8D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ahoma"/>
          <w:kern w:val="3"/>
          <w:sz w:val="24"/>
          <w:szCs w:val="24"/>
        </w:rPr>
      </w:pPr>
    </w:p>
    <w:p w14:paraId="6425D778" w14:textId="77777777" w:rsidR="000D1D8D" w:rsidRPr="000D1D8D" w:rsidRDefault="000D1D8D" w:rsidP="000D1D8D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ahoma"/>
          <w:b/>
          <w:kern w:val="3"/>
          <w:sz w:val="24"/>
          <w:szCs w:val="24"/>
        </w:rPr>
      </w:pPr>
      <w:r w:rsidRPr="000D1D8D">
        <w:rPr>
          <w:rFonts w:ascii="Times New Roman" w:eastAsia="SimSun" w:hAnsi="Times New Roman" w:cs="Tahoma"/>
          <w:b/>
          <w:kern w:val="3"/>
          <w:sz w:val="24"/>
          <w:szCs w:val="24"/>
        </w:rPr>
        <w:t>VLÁDNY NÁVRH</w:t>
      </w:r>
    </w:p>
    <w:p w14:paraId="19CCDACC" w14:textId="77777777" w:rsidR="00083E99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275C9" w14:textId="77777777" w:rsidR="00083E99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0A9D8A45" w14:textId="77777777" w:rsidR="00083E99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E4245" w14:textId="2D9B02A6" w:rsidR="00083E99" w:rsidRPr="00113EC0" w:rsidRDefault="00083E99" w:rsidP="00113EC0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z .............. 202</w:t>
      </w:r>
      <w:r w:rsidR="00464509" w:rsidRPr="00113EC0">
        <w:rPr>
          <w:rFonts w:ascii="Times New Roman" w:hAnsi="Times New Roman" w:cs="Times New Roman"/>
          <w:sz w:val="24"/>
          <w:szCs w:val="24"/>
        </w:rPr>
        <w:t>4</w:t>
      </w:r>
      <w:r w:rsidRPr="00113EC0">
        <w:rPr>
          <w:rFonts w:ascii="Times New Roman" w:hAnsi="Times New Roman" w:cs="Times New Roman"/>
          <w:sz w:val="24"/>
          <w:szCs w:val="24"/>
        </w:rPr>
        <w:t>,</w:t>
      </w:r>
    </w:p>
    <w:p w14:paraId="7BD13CA9" w14:textId="77777777" w:rsidR="00083E99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B4DAB" w14:textId="289CB144" w:rsidR="0055063E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BB731C" w:rsidRPr="00113EC0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Pr="00113EC0">
        <w:rPr>
          <w:rFonts w:ascii="Times New Roman" w:hAnsi="Times New Roman" w:cs="Times New Roman"/>
          <w:b/>
          <w:sz w:val="24"/>
          <w:szCs w:val="24"/>
        </w:rPr>
        <w:t>dopĺňa zákon č</w:t>
      </w:r>
      <w:r w:rsidRPr="006350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323A" w:rsidRPr="006350DA">
        <w:rPr>
          <w:rFonts w:ascii="Times New Roman" w:hAnsi="Times New Roman" w:cs="Times New Roman"/>
          <w:b/>
          <w:sz w:val="24"/>
          <w:szCs w:val="24"/>
        </w:rPr>
        <w:t>283/2002 Z. z. o cestovných náhradách</w:t>
      </w:r>
      <w:r w:rsidR="004A5046" w:rsidRPr="00635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0DA">
        <w:rPr>
          <w:rFonts w:ascii="Times New Roman" w:hAnsi="Times New Roman" w:cs="Times New Roman"/>
          <w:b/>
          <w:sz w:val="24"/>
          <w:szCs w:val="24"/>
        </w:rPr>
        <w:t xml:space="preserve">v znení neskorších </w:t>
      </w:r>
      <w:r w:rsidRPr="00113EC0">
        <w:rPr>
          <w:rFonts w:ascii="Times New Roman" w:hAnsi="Times New Roman" w:cs="Times New Roman"/>
          <w:b/>
          <w:sz w:val="24"/>
          <w:szCs w:val="24"/>
        </w:rPr>
        <w:t>predpisov</w:t>
      </w:r>
      <w:r w:rsidR="0055063E" w:rsidRPr="00113E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048D32" w14:textId="78A0DD61" w:rsidR="00083E99" w:rsidRPr="00113EC0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E59D06B" w14:textId="77777777" w:rsidR="00E15C08" w:rsidRPr="00113EC0" w:rsidRDefault="00E15C08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5A9720E" w14:textId="77777777" w:rsidR="00083E99" w:rsidRPr="00113EC0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00897A73" w14:textId="77777777" w:rsidR="00083E99" w:rsidRPr="00113EC0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52B4EE4" w14:textId="77777777" w:rsidR="00083E99" w:rsidRPr="00113EC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8022209" w14:textId="6818814A" w:rsidR="00E14AF1" w:rsidRPr="00113EC0" w:rsidRDefault="00E14AF1" w:rsidP="004A5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07C07" w14:textId="77777777" w:rsidR="00E14AF1" w:rsidRPr="00113EC0" w:rsidRDefault="00E14AF1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Zákon č. 283/2002 Z. z. o cestovných náhradách v znení zákona č. 530/2004 Z. z., zákona č. 81/2005 Z. z., zákona č. 312/2005 Z. z., zákona č. 348/2007 Z. z., zákona č. 475/2008 Z. z., zákona č. 151/2010 Z. z., zákona č. 548/2010 Z. z., zákona č. 503/2011 Z. z., zákona č. 14/2015 Z. z., zákona č. 318/2018 Z. z., zákona č. 307/2019 Z. z., zákona č. 477/2019 Z. z. a zákona č. 127/2020 Z. z. sa mení a dopĺňa takto:</w:t>
      </w:r>
    </w:p>
    <w:p w14:paraId="0302DA56" w14:textId="77777777" w:rsidR="00E14AF1" w:rsidRPr="00113EC0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7EB4CA" w14:textId="71518F16" w:rsidR="00E14AF1" w:rsidRPr="00113EC0" w:rsidRDefault="00E14AF1" w:rsidP="00113EC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V § 5 ods. 1 sa slovo „ustanovená“ nahr</w:t>
      </w:r>
      <w:r w:rsidR="001565C3" w:rsidRPr="00113EC0">
        <w:rPr>
          <w:rFonts w:ascii="Times New Roman" w:hAnsi="Times New Roman" w:cs="Times New Roman"/>
          <w:sz w:val="24"/>
          <w:szCs w:val="24"/>
        </w:rPr>
        <w:t>ádza</w:t>
      </w:r>
      <w:r w:rsidRPr="00113EC0">
        <w:rPr>
          <w:rFonts w:ascii="Times New Roman" w:hAnsi="Times New Roman" w:cs="Times New Roman"/>
          <w:sz w:val="24"/>
          <w:szCs w:val="24"/>
        </w:rPr>
        <w:t xml:space="preserve"> slovom „určená“.</w:t>
      </w:r>
    </w:p>
    <w:p w14:paraId="5AEA6EEB" w14:textId="77777777" w:rsidR="00E14AF1" w:rsidRPr="00113EC0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AE0D6D" w14:textId="77777777" w:rsidR="00E14AF1" w:rsidRPr="00113EC0" w:rsidRDefault="00E14AF1" w:rsidP="00113EC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V § 5 odsek 2 znie:</w:t>
      </w:r>
    </w:p>
    <w:p w14:paraId="2646098F" w14:textId="1AD4CF19" w:rsidR="00E14AF1" w:rsidRPr="00113EC0" w:rsidRDefault="00E14AF1" w:rsidP="00113EC0">
      <w:pPr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„(2) Sumy stravného pre časové pásma podľa odseku 1 sa určujú podľa § 8</w:t>
      </w:r>
      <w:r w:rsidR="0085092B" w:rsidRPr="00113EC0">
        <w:rPr>
          <w:rFonts w:ascii="Times New Roman" w:hAnsi="Times New Roman" w:cs="Times New Roman"/>
          <w:sz w:val="24"/>
          <w:szCs w:val="24"/>
        </w:rPr>
        <w:t xml:space="preserve"> ods. 1</w:t>
      </w:r>
      <w:r w:rsidRPr="00113EC0">
        <w:rPr>
          <w:rFonts w:ascii="Times New Roman" w:hAnsi="Times New Roman" w:cs="Times New Roman"/>
          <w:sz w:val="24"/>
          <w:szCs w:val="24"/>
        </w:rPr>
        <w:t>.“.</w:t>
      </w:r>
    </w:p>
    <w:p w14:paraId="0AB004D8" w14:textId="0BE24E58" w:rsidR="00414049" w:rsidRPr="00113EC0" w:rsidRDefault="00414049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E42A8A" w14:textId="3062FF0B" w:rsidR="00414049" w:rsidRPr="00113EC0" w:rsidRDefault="00414049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Poznámka pod čiarou k odkazu 6 sa vypúšťa.</w:t>
      </w:r>
    </w:p>
    <w:p w14:paraId="67E96945" w14:textId="77777777" w:rsidR="00E14AF1" w:rsidRPr="00113EC0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78705C" w14:textId="77777777" w:rsidR="00E14AF1" w:rsidRPr="00113EC0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V § 5 ods. 3, ods. 4 písm. b), ods. 5 a 6 sa slovo „ustanovenej“ nahrádza slovom „určenej“.</w:t>
      </w:r>
    </w:p>
    <w:p w14:paraId="277B294E" w14:textId="77777777" w:rsidR="00E14AF1" w:rsidRPr="00113EC0" w:rsidRDefault="00E14AF1" w:rsidP="00113EC0">
      <w:p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AEC4B70" w14:textId="051ED9C5" w:rsidR="00E14AF1" w:rsidRPr="00113EC0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§ 7</w:t>
      </w:r>
      <w:r w:rsidR="00AA2E05"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8</w:t>
      </w:r>
      <w:r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vrátane nadpis</w:t>
      </w:r>
      <w:r w:rsidR="00AA2E05"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</w:t>
      </w:r>
      <w:r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zn</w:t>
      </w:r>
      <w:r w:rsidR="00AA2E05"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ejú</w:t>
      </w:r>
      <w:r w:rsidRPr="00113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1616CC36" w14:textId="77777777" w:rsidR="00E14AF1" w:rsidRPr="00113EC0" w:rsidRDefault="00E14AF1" w:rsidP="00113E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„§ 7</w:t>
      </w:r>
    </w:p>
    <w:p w14:paraId="03A4FE8D" w14:textId="7610585B" w:rsidR="00E14AF1" w:rsidRPr="00113EC0" w:rsidRDefault="00E14AF1" w:rsidP="00113E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Náhrady za používanie </w:t>
      </w:r>
      <w:r w:rsidR="00B36274" w:rsidRPr="00113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motorových vozidiel </w:t>
      </w:r>
      <w:r w:rsidRPr="00113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 pracovných cestách</w:t>
      </w:r>
    </w:p>
    <w:p w14:paraId="6BC60CE9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CC4BF4" w14:textId="33D74A2A" w:rsidR="00D70C4C" w:rsidRPr="00113EC0" w:rsidRDefault="00286A3B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sa zamestnanec písomne dohodne so zamestnávateľom, že pri pracovnej ceste použije</w:t>
      </w:r>
      <w:r w:rsidR="001A38C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motorové vozidlo, ktoré je 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cestn</w:t>
      </w:r>
      <w:r w:rsidR="001A38C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vozidlo</w:t>
      </w:r>
      <w:r w:rsidR="001A38C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0C4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="00D70C4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traktor</w:t>
      </w:r>
      <w:r w:rsidR="001A38C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„vozidlo“)</w:t>
      </w:r>
      <w:r w:rsidR="00F52D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okrem vozidla poskytnutého zamestnávateľom, patrí mu </w:t>
      </w:r>
    </w:p>
    <w:p w14:paraId="16399595" w14:textId="6544F57D" w:rsidR="00D70C4C" w:rsidRPr="00113EC0" w:rsidRDefault="00E14AF1" w:rsidP="00113EC0">
      <w:pPr>
        <w:pStyle w:val="Odsekzoznamu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náhrada za každý aj začatý kilometer jazdy a náhrada za spotrebované pohonné látky</w:t>
      </w:r>
      <w:r w:rsidR="00D70C4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</w:p>
    <w:p w14:paraId="27EA2E7F" w14:textId="35099862" w:rsidR="00E14AF1" w:rsidRPr="00113EC0" w:rsidRDefault="00D70C4C" w:rsidP="00113EC0">
      <w:pPr>
        <w:pStyle w:val="Odsekzoznamu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náhrada za použitie vozidla podľa o</w:t>
      </w:r>
      <w:r w:rsidR="00050CB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dsek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050CB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12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E068EAF" w14:textId="3E72C191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9CB387" w14:textId="46C980D0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(2) Sum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základnej náhrady</w:t>
      </w:r>
      <w:r w:rsidR="00F52D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jeden kilometer jazdy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dvojkolesové vozidlá, trojkolesové vozidlá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štvorkolky</w:t>
      </w:r>
      <w:proofErr w:type="spellEnd"/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suma základnej náhrady </w:t>
      </w:r>
      <w:r w:rsidR="00F52D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jeden kilometer jazdy 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vozidlá sa určuj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8</w:t>
      </w:r>
      <w:r w:rsidR="00364FC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 2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8336F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použití prívesu k </w:t>
      </w:r>
      <w:proofErr w:type="spellStart"/>
      <w:r w:rsidR="0038336F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štvorkolke</w:t>
      </w:r>
      <w:proofErr w:type="spellEnd"/>
      <w:r w:rsidR="0038336F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k osobnému </w:t>
      </w:r>
      <w:r w:rsidR="0038336F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vozidlu sa s</w:t>
      </w:r>
      <w:r w:rsidR="00140D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uma základnej náhrady</w:t>
      </w:r>
      <w:r w:rsidR="00364FC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určená podľa § 8 ods. 2</w:t>
      </w:r>
      <w:r w:rsidR="00140D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</w:t>
      </w:r>
      <w:proofErr w:type="spellStart"/>
      <w:r w:rsidR="00140D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štvorkolky</w:t>
      </w:r>
      <w:proofErr w:type="spellEnd"/>
      <w:r w:rsidR="00140D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B8496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pre </w:t>
      </w:r>
      <w:r w:rsidR="00140D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osobné vozidlá </w:t>
      </w:r>
      <w:r w:rsidR="00296D2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zvýši o 15</w:t>
      </w:r>
      <w:r w:rsidR="00364FC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96D2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%. </w:t>
      </w:r>
    </w:p>
    <w:p w14:paraId="12A51530" w14:textId="77777777" w:rsidR="00836B9A" w:rsidRPr="00113EC0" w:rsidRDefault="00836B9A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20AA57" w14:textId="12988379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(3) Sumu základnej náhrady</w:t>
      </w:r>
      <w:r w:rsidR="00F52D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jeden kilometer jazdy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nákladné vozidlá, autobusy a traktory písomne dohodne zamestnávateľ so zamestnancom.</w:t>
      </w:r>
    </w:p>
    <w:p w14:paraId="4133A60B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75D70C" w14:textId="79DC7043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(4) </w:t>
      </w:r>
      <w:r w:rsidR="00ED0A0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Zamestnancovi patrí n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áhrada za spotrebované pohonné látky </w:t>
      </w:r>
      <w:r w:rsidR="00A761C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zodpovedajúcej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5D1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súčinu jednotkovej ceny pohonnej látky podľa odseku 5 a spotreby pohonných látok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„spotreba“) </w:t>
      </w:r>
      <w:r w:rsidR="0004052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odsekov 6 až 10 za každý aj začatý kilometer jazdy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4C7EC82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C90886" w14:textId="5F05079B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(5) </w:t>
      </w:r>
      <w:r w:rsidR="0004052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Jednotkovú c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enu pohonnej látky </w:t>
      </w:r>
      <w:r w:rsidR="00FA45C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zamestnanec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preukazuje dokladom o kúpe pohonnej látky, z ktorého je zrejmá súvislosť s pracovnou cestou (ďalej len „doklad o</w:t>
      </w:r>
      <w:r w:rsidR="00B8496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kúpe“). Ak je pohonnou látkou elektrická energia, za doklad o kúpe </w:t>
      </w:r>
      <w:r w:rsidR="00CD4D6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považ</w:t>
      </w:r>
      <w:r w:rsidR="00CD4D6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uje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doklad, z ktorého možno odvodiť jednotkovú sadzbu za elektrickú energiu pre domácnosť, v ktorej zamestnanec vozidlo nabíjal. Ak zamestnanec preukazuje </w:t>
      </w:r>
      <w:r w:rsidR="0004052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jednotkovú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cenu pohonnej látky viacerými dokladmi o kúpe, </w:t>
      </w:r>
      <w:r w:rsidR="0004052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jednotková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cena pohonnej látky sa môže vypočítať aritmetickým priemerom preukázaných cien. Ak zamestnanec nepreukáže</w:t>
      </w:r>
      <w:r w:rsidR="0004052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jednotkovú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cenu pohonnej látky dokladom o kúpe, na výpočet náhrady za spotrebovan</w:t>
      </w:r>
      <w:r w:rsidR="00B715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pohonn</w:t>
      </w:r>
      <w:r w:rsidR="00B715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látk</w:t>
      </w:r>
      <w:r w:rsidR="00B715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použije </w:t>
      </w:r>
      <w:r w:rsidR="00A76B5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jednotková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cena pohonnej látky, ktorá platila v čase nástupu na pracovnú cestu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zistená Štatistickým úradom Slovenskej republiky (ďalej len „štatistický úrad“).</w:t>
      </w:r>
    </w:p>
    <w:p w14:paraId="6F58D997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A058B0" w14:textId="57C43743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(6) Spotreba uvedená v</w:t>
      </w:r>
      <w:r w:rsidR="00FA27C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FA27C2"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8a</w:t>
      </w:r>
      <w:r w:rsidR="00FA27C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 výpočet </w:t>
      </w:r>
      <w:r w:rsidR="00A761C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náhrady za spotrebované pohonné látky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použije takto:</w:t>
      </w:r>
    </w:p>
    <w:p w14:paraId="287721E5" w14:textId="342E9AEE" w:rsidR="00E14AF1" w:rsidRPr="00113EC0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len podľa príslušnej slovenskej technickej normy, použije sa spotreba podľa tejto normy zvýšená o 10 %</w:t>
      </w:r>
      <w:r w:rsidR="00E53D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jazde vozidla v meste 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 40 %,</w:t>
      </w:r>
    </w:p>
    <w:p w14:paraId="7D5C0C61" w14:textId="75799B10" w:rsidR="00E14AF1" w:rsidRPr="00113EC0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podľa slovenskej technickej normy a</w:t>
      </w:r>
      <w:r w:rsidR="009813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predpisu Európskej hospodárskej komisie alebo podľa predpisu Európskej hospodárskej komisie, použije sa spotreba podľa predpisu Európskej hospodárskej komisie vypočítaná aritmetickým priemerom zvýšená o 10 %</w:t>
      </w:r>
      <w:r w:rsidR="00E53D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jazde vozidla v meste spotreba </w:t>
      </w:r>
      <w:r w:rsidR="00E53DD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predpisu Európskej hospodárskej komisie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určená </w:t>
      </w:r>
      <w:r w:rsidR="003C39A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jazdu v meste zvýšená o 10 %,</w:t>
      </w:r>
    </w:p>
    <w:p w14:paraId="4F53DC4C" w14:textId="35E23F9D" w:rsidR="00E14AF1" w:rsidRPr="00113EC0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v členení na mestský cyklus, </w:t>
      </w:r>
      <w:proofErr w:type="spellStart"/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mimomestský</w:t>
      </w:r>
      <w:proofErr w:type="spellEnd"/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cyklus a kombinovaný cyklus, použije sa spotreba zodpovedajúca príslušnému cyklu premávky zvýšená o 10 % alebo </w:t>
      </w:r>
      <w:r w:rsidR="008C398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zodpovedajúca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kombinácii jednotlivých cyklov premávky odvodených od konkrétneho režimu jazdy vozidla zvýšená o 10 %;</w:t>
      </w:r>
      <w:r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</w:t>
      </w:r>
      <w:r w:rsidR="00E55EE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kombinácii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jednotlivých cyklov premávky sa na žiadosť zamestnanca použije iba spotreba pre kombinovaný cyklus zvýšená o 10 %,</w:t>
      </w:r>
    </w:p>
    <w:p w14:paraId="5F374193" w14:textId="709FE069" w:rsidR="00E14AF1" w:rsidRPr="00113EC0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bez členenia na cykly, použije sa táto spotreba zvýšená o 10 %</w:t>
      </w:r>
      <w:r w:rsidR="003C39A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jazde vozidla v meste </w:t>
      </w:r>
      <w:r w:rsidR="003272A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 20 %,</w:t>
      </w:r>
    </w:p>
    <w:p w14:paraId="65DB88CE" w14:textId="0898A713" w:rsidR="00E14AF1" w:rsidRPr="00113EC0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B015E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je poháňané len elektrickou energiou,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</w:t>
      </w:r>
      <w:r w:rsidR="0025124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elektrick</w:t>
      </w:r>
      <w:r w:rsidR="00B015E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</w:t>
      </w:r>
      <w:r w:rsidR="0025124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energi</w:t>
      </w:r>
      <w:r w:rsidR="00B015E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 použije sa táto spotreba zvýšená o 10 %</w:t>
      </w:r>
      <w:r w:rsidR="0026201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pri jazde vozidla na rýchlostných cestách a</w:t>
      </w:r>
      <w:r w:rsidR="009813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diaľniciach zvýšená o 20 %.</w:t>
      </w:r>
    </w:p>
    <w:p w14:paraId="0BD0A93B" w14:textId="77777777" w:rsidR="00800232" w:rsidRPr="00113EC0" w:rsidRDefault="00800232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68C422" w14:textId="1736018B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(7) Ak je pohonnou látkou plyn alebo plyn v kombinácii s inou pohonnou látkou, spôsob výpočtu náhrad</w:t>
      </w:r>
      <w:r w:rsidR="008C398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spotrebované pohonné látky dohodne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osobitne za jednotlivé pohonné látky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zamestnávateľ so zamestnancom</w:t>
      </w:r>
      <w:r w:rsidR="0066295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podmienok pracovnej cesty, cien pohonných látok a spotreby. Ak je v</w:t>
      </w:r>
      <w:r w:rsidR="00241698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oboch pohonných látok, pri dohode 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prvej vety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sa prihliad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 túto spotrebu.</w:t>
      </w:r>
    </w:p>
    <w:p w14:paraId="14394F67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A7F06A" w14:textId="785D41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(8) Ak je pohonnou látkou elektrická energia, ktorá sa získava aj nabíjaním z elektrickej siete</w:t>
      </w:r>
      <w:r w:rsidR="0044006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kombinácii s inou pohonnou látkou, spôsob výpočtu náhrad</w:t>
      </w:r>
      <w:r w:rsidR="008C398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spotrebované pohonné látky </w:t>
      </w:r>
      <w:r w:rsidR="000F23D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dohodne 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osobitne za jednotlivé pohonné látky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zamestnávateľ so</w:t>
      </w:r>
      <w:r w:rsidR="009813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zamestnancom na základe podmienok pracovnej cesty, cien pohonných látok a spotreby. Ak je v</w:t>
      </w:r>
      <w:r w:rsidR="00241698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oboch pohonných látok, pri dohode 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prvej vety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prihliad</w:t>
      </w:r>
      <w:r w:rsidR="00102E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 túto spotrebu.</w:t>
      </w:r>
    </w:p>
    <w:p w14:paraId="6EC3A169" w14:textId="77777777" w:rsidR="00BC71C6" w:rsidRPr="00113EC0" w:rsidRDefault="00BC71C6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BEFBF9" w14:textId="66B4BAA6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(9) </w:t>
      </w:r>
      <w:r w:rsidR="002D461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výpočet náhrady za spotrebované pohonné látky môže </w:t>
      </w:r>
      <w:r w:rsidR="002B28D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zamestnanec </w:t>
      </w:r>
      <w:r w:rsidR="00B2416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spotrebu elektrickej energie vozidla poháňaného </w:t>
      </w:r>
      <w:r w:rsidR="00A1773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="00B2416D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elektrickou energiou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preukázať aj meračom zabudovaným priamo vo vozidle, ktorým možno preukázateľne zistiť spotrebu elektrickej energie.</w:t>
      </w:r>
    </w:p>
    <w:p w14:paraId="58D538DA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F2E248" w14:textId="7539C7F0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(10) Ak sa skutočná spotreba nezhoduje so spotrebou</w:t>
      </w:r>
      <w:r w:rsidR="0038277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uvedenou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upravenou podľa odseku 6 alebo </w:t>
      </w:r>
      <w:r w:rsidR="00DD0EE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v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C71C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uvedená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2B28D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spotrebu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výpočet náhrady za spotrebované pohonné látky </w:t>
      </w:r>
      <w:r w:rsidR="0038277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</w:t>
      </w:r>
      <w:r w:rsidR="00504CC6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zamestnanec preukázať</w:t>
      </w:r>
    </w:p>
    <w:p w14:paraId="2EDFAAE4" w14:textId="06881DD4" w:rsidR="00E14AF1" w:rsidRPr="00113EC0" w:rsidRDefault="007E0306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dokladom </w:t>
      </w:r>
      <w:r w:rsidR="009A3E6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vozidla rovnakého typu,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variantu a verzie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rovnakým druhom pohonnej látky, s rovnakým objemom valcov motora alebo s rovnakým výkonom, ak ide o vozidlo poháňané elektrickou energiou,</w:t>
      </w:r>
    </w:p>
    <w:p w14:paraId="55ABB249" w14:textId="2EED1054" w:rsidR="00E14AF1" w:rsidRPr="00113EC0" w:rsidRDefault="00E14AF1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dokladom vydaným osobou, ktorej bola udelená autorizácia podľa osobitného predpisu,</w:t>
      </w:r>
      <w:r w:rsidRPr="00113EC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</w:t>
      </w:r>
      <w:r w:rsidR="007E0306" w:rsidRPr="00113EC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b</w:t>
      </w:r>
      <w:r w:rsidRPr="00113EC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alebo </w:t>
      </w:r>
    </w:p>
    <w:p w14:paraId="36E382F8" w14:textId="579836D6" w:rsidR="00E14AF1" w:rsidRPr="00113EC0" w:rsidRDefault="00E14AF1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technickými údajmi výrobcu</w:t>
      </w:r>
      <w:r w:rsidR="007E0306" w:rsidRPr="00113EC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8c</w:t>
      </w:r>
      <w:r w:rsidR="007E0306" w:rsidRPr="00113EC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alebo zástupcu výrobcu.</w:t>
      </w:r>
      <w:r w:rsidR="007E0306" w:rsidRPr="00113EC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8d</w:t>
      </w:r>
      <w:r w:rsidR="007E0306" w:rsidRPr="00113EC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12445E0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997DC9" w14:textId="6930A4FB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(11) Výsledná suma základnej náhrady sa zaokrúhľuje na najbližší eurocent nahor. Výsledná suma náhrady za spotrebované pohonné látky vypočítaná  podľa odsekov 4 až 10 sa zaokrúhľuje na najbližší eurocent nahor.</w:t>
      </w:r>
    </w:p>
    <w:p w14:paraId="567B78EF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DB5ED6" w14:textId="01787538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(12) Zamestnávateľ môže so zamestnancom písomne dohodnúť </w:t>
      </w:r>
      <w:r w:rsidR="00286A3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poskytnutie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náhrady za použitie vozidla v sume zodpovedajúcej cene cestovného lístka pravidelnej verejnej dopravy</w:t>
      </w:r>
      <w:r w:rsidR="00E4200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; to neplatí, ak zamestnanec použije vozidlo na žiadosť zamestnávateľa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825CF18" w14:textId="77777777" w:rsidR="00A17730" w:rsidRPr="00113EC0" w:rsidRDefault="00A17730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E252A" w14:textId="719422B1" w:rsidR="00E14AF1" w:rsidRPr="00113EC0" w:rsidRDefault="00E14AF1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AA4743C" w14:textId="4D35E97B" w:rsidR="00E14AF1" w:rsidRPr="00113EC0" w:rsidRDefault="00E14AF1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Určenie súm stravného a súm základnej náhrady</w:t>
      </w:r>
    </w:p>
    <w:p w14:paraId="620BC935" w14:textId="77777777" w:rsidR="00E14AF1" w:rsidRPr="00113EC0" w:rsidRDefault="00E14AF1" w:rsidP="00113EC0">
      <w:pPr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292C3114" w14:textId="38E86FDC" w:rsidR="006416F5" w:rsidRPr="00113EC0" w:rsidRDefault="006416F5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Sumy stravného pre časové pásma podľa § 5 ods. 1 sa zvyšujú o percento rastu </w:t>
      </w:r>
      <w:r w:rsidR="00B4685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kumulatívneho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indexu cien jedál a nealkoholických nápojov v reštauračnom stravovaní zverejneného štatistickým úradom za príslušný kalendárny </w:t>
      </w:r>
      <w:r w:rsidR="003320B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mesiac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v porovnaní s</w:t>
      </w:r>
      <w:r w:rsidR="003320B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kumul</w:t>
      </w:r>
      <w:r w:rsidR="00B4685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atívnym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indexom cien jedál a nealkoholických nápojov v reštauračnom stravovaní zverejneným štatistickým úradom za kalendárny mesiac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na základe ktorého sa sumy stravného naposledy zvýšili, ak </w:t>
      </w:r>
      <w:r w:rsidR="00A8514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tento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rast je najmenej 5 %</w:t>
      </w:r>
      <w:r w:rsidR="00AA2E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A2E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výšené sumy stravného sa zaokrúhľujú na desať eurocentov nahor. Zvýšené sumy stravného </w:t>
      </w:r>
      <w:r w:rsidR="008504CF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určené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prvej vety </w:t>
      </w:r>
      <w:r w:rsidR="001753C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prvého dňa </w:t>
      </w:r>
      <w:r w:rsidR="00AA2E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tretieho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kalendárneho mesiaca</w:t>
      </w:r>
      <w:r w:rsidR="00AA2E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nasledujúceho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</w:t>
      </w:r>
      <w:r w:rsidR="00D73E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kalendárnom mesiaci, v</w:t>
      </w:r>
      <w:r w:rsidR="009813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7005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ktorom</w:t>
      </w:r>
      <w:r w:rsidR="00D73EF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174B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174B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prvej vety.</w:t>
      </w:r>
    </w:p>
    <w:p w14:paraId="04EC5B20" w14:textId="77777777" w:rsidR="006416F5" w:rsidRPr="00113EC0" w:rsidRDefault="006416F5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AA552" w14:textId="401E7D7D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(2) Sumy základn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 § 7 ods. </w:t>
      </w:r>
      <w:hyperlink r:id="rId8" w:anchor="paragraf-7.odsek-2" w:tooltip="Odkaz na predpis alebo ustanovenie" w:history="1">
        <w:r w:rsidRPr="00113EC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2</w:t>
        </w:r>
      </w:hyperlink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 zvyšujú o percento rastu </w:t>
      </w:r>
      <w:r w:rsidR="00B4685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kumulatívneho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indexu cien položiek spojených s prevádzkou motorových vozidiel 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zverejneného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štatistick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úrad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príslušný kalendárny mesiac 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v porovnaní s</w:t>
      </w:r>
      <w:r w:rsidR="003320BE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kumul</w:t>
      </w:r>
      <w:r w:rsidR="00B4685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atívnym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indexom cien položiek spojených s prevádzkou motorových vozidiel zverejneným štatistickým úradom za kalendárny mesiac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 na základe ktorého sa sumy základn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naposledy zvýšili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 </w:t>
      </w:r>
      <w:r w:rsidR="00A8514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tento</w:t>
      </w:r>
      <w:r w:rsidR="00071C1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rast je najmenej 5 %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výšené sumy </w:t>
      </w:r>
      <w:r w:rsidR="006971A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6971A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zaokrúhľujú na tri desatinné miesta nahor. Zvýšené sumy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podľa prvej vety </w:t>
      </w:r>
      <w:r w:rsidR="001753C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prvého dňa tretieho kalendárneho mesiaca nasledujúceho po kalendárnom mesiaci, v ktorom 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bola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splnen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prvej vety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F652471" w14:textId="77777777" w:rsidR="00E14AF1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3D5B8D" w14:textId="4851AD91" w:rsidR="00010DBC" w:rsidRPr="00113EC0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(3) </w:t>
      </w:r>
      <w:r w:rsidR="00010DB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V Zbierke zákonov Slovenskej republiky sa uverejní oznámenie o</w:t>
      </w:r>
    </w:p>
    <w:p w14:paraId="651C23E4" w14:textId="1916C361" w:rsidR="00010DBC" w:rsidRPr="00113EC0" w:rsidRDefault="00010DBC" w:rsidP="00113EC0">
      <w:pPr>
        <w:pStyle w:val="Odsekzoznamu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sumách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stravného pre časové pásma podľa § 5 ods. 1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určených podľa odseku 1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FD436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dátume</w:t>
      </w:r>
      <w:r w:rsidR="00FD436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ktorého </w:t>
      </w:r>
      <w:r w:rsidR="001753C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2C17540A" w14:textId="28B85157" w:rsidR="00010DBC" w:rsidRPr="00113EC0" w:rsidRDefault="00E14AF1" w:rsidP="00113EC0">
      <w:pPr>
        <w:pStyle w:val="Odsekzoznamu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sum</w:t>
      </w:r>
      <w:r w:rsidR="00A80B5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ách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7 ods. 2 </w:t>
      </w:r>
      <w:r w:rsidR="00DB7A5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="006971A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určené podľa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odseku</w:t>
      </w:r>
      <w:r w:rsidR="006971A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2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prvej vety</w:t>
      </w:r>
      <w:r w:rsidR="00010DBC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1753C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244F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dátume</w:t>
      </w:r>
      <w:r w:rsidR="001753C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, od ktorého sa uplatňujú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C2CC784" w14:textId="77777777" w:rsidR="00010DBC" w:rsidRPr="00113EC0" w:rsidRDefault="00010DBC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3BB07" w14:textId="371381CC" w:rsidR="00E14AF1" w:rsidRPr="00113EC0" w:rsidRDefault="00010DBC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(4) 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 uverejnenie oznámenia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odseku 3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požiada Ministerstvo práce, sociálnych vecí a rodiny Slovenskej republiky (ďalej len „ministerstvo“) </w:t>
      </w:r>
      <w:r w:rsidR="00FD436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bezodkladne po </w:t>
      </w:r>
      <w:r w:rsidR="0041404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="0041404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41404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4AF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odseku 1 prvej vety alebo odseku 2 prvej vety.“.</w:t>
      </w:r>
    </w:p>
    <w:p w14:paraId="099AA2F5" w14:textId="6B0BBF37" w:rsidR="00E14AF1" w:rsidRPr="00113EC0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DCCA41" w14:textId="1418E569" w:rsidR="00AA2E05" w:rsidRPr="00113EC0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8a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99399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ž 8d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09BCFA8" w14:textId="2F1A163F" w:rsidR="007E0306" w:rsidRPr="00113EC0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8a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§ </w:t>
      </w:r>
      <w:r w:rsidR="00383639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25</w:t>
      </w:r>
      <w:r w:rsidR="007E03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106/2018 Z. z. o prevádzke vozidiel v cestnej premávke a o zmene a doplnení niektorých zákonov.</w:t>
      </w:r>
    </w:p>
    <w:p w14:paraId="12587033" w14:textId="16D446EE" w:rsidR="00993990" w:rsidRPr="00113EC0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</w:t>
      </w:r>
      <w:r w:rsidR="00993990"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b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) § 31 zákona č. 157/2018 Z. z. o metrológii a o zmene a doplnení niektorých zákonov v znení neskorších predpisov.</w:t>
      </w:r>
    </w:p>
    <w:p w14:paraId="1A211366" w14:textId="17C1E645" w:rsidR="00993990" w:rsidRPr="00113EC0" w:rsidRDefault="00993990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8c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) § 2 ods. 21 písm. a) zákona č. 106/2018 Z. z.</w:t>
      </w:r>
    </w:p>
    <w:p w14:paraId="7347D6C2" w14:textId="5131391E" w:rsidR="00AA2E05" w:rsidRPr="00113EC0" w:rsidRDefault="00993990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8d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) § 2 ods. 21 písm. b) zákona č. 106/2018 Z. z.</w:t>
      </w:r>
      <w:r w:rsidR="00AA2E05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CB39CD6" w14:textId="77777777" w:rsidR="00AA2E05" w:rsidRPr="00113EC0" w:rsidRDefault="00AA2E05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6A5950" w14:textId="63F80D6C" w:rsidR="00E14AF1" w:rsidRPr="00113EC0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 xml:space="preserve">V § 15 </w:t>
      </w:r>
      <w:r w:rsidR="009E1656" w:rsidRPr="00113EC0">
        <w:rPr>
          <w:rFonts w:ascii="Times New Roman" w:hAnsi="Times New Roman" w:cs="Times New Roman"/>
          <w:sz w:val="24"/>
          <w:szCs w:val="24"/>
        </w:rPr>
        <w:t>celom texte</w:t>
      </w:r>
      <w:r w:rsidRPr="00113EC0">
        <w:rPr>
          <w:rFonts w:ascii="Times New Roman" w:hAnsi="Times New Roman" w:cs="Times New Roman"/>
          <w:sz w:val="24"/>
          <w:szCs w:val="24"/>
        </w:rPr>
        <w:t xml:space="preserve"> sa </w:t>
      </w:r>
      <w:r w:rsidR="009E1656" w:rsidRPr="00113EC0">
        <w:rPr>
          <w:rFonts w:ascii="Times New Roman" w:hAnsi="Times New Roman" w:cs="Times New Roman"/>
          <w:sz w:val="24"/>
          <w:szCs w:val="24"/>
        </w:rPr>
        <w:t xml:space="preserve">slovo „cena“ vo všetkých tvaroch </w:t>
      </w:r>
      <w:r w:rsidR="00234303">
        <w:rPr>
          <w:rFonts w:ascii="Times New Roman" w:hAnsi="Times New Roman" w:cs="Times New Roman"/>
          <w:sz w:val="24"/>
          <w:szCs w:val="24"/>
        </w:rPr>
        <w:t>nahrádza</w:t>
      </w:r>
      <w:r w:rsidR="009E1656" w:rsidRPr="00113EC0">
        <w:rPr>
          <w:rFonts w:ascii="Times New Roman" w:hAnsi="Times New Roman" w:cs="Times New Roman"/>
          <w:sz w:val="24"/>
          <w:szCs w:val="24"/>
        </w:rPr>
        <w:t xml:space="preserve"> slovami „jednotková cena“ v príslušnom tvare, </w:t>
      </w:r>
      <w:r w:rsidR="00B55C4B" w:rsidRPr="00113EC0">
        <w:rPr>
          <w:rFonts w:ascii="Times New Roman" w:hAnsi="Times New Roman" w:cs="Times New Roman"/>
          <w:sz w:val="24"/>
          <w:szCs w:val="24"/>
        </w:rPr>
        <w:t>vypúšťajú</w:t>
      </w:r>
      <w:r w:rsidR="009E1656" w:rsidRPr="00113EC0">
        <w:rPr>
          <w:rFonts w:ascii="Times New Roman" w:hAnsi="Times New Roman" w:cs="Times New Roman"/>
          <w:sz w:val="24"/>
          <w:szCs w:val="24"/>
        </w:rPr>
        <w:t xml:space="preserve"> sa</w:t>
      </w:r>
      <w:r w:rsidR="00B55C4B" w:rsidRPr="00113EC0">
        <w:rPr>
          <w:rFonts w:ascii="Times New Roman" w:hAnsi="Times New Roman" w:cs="Times New Roman"/>
          <w:sz w:val="24"/>
          <w:szCs w:val="24"/>
        </w:rPr>
        <w:t xml:space="preserve"> slová „cestných motorových“</w:t>
      </w:r>
      <w:r w:rsidR="00B00C94" w:rsidRPr="00113EC0">
        <w:rPr>
          <w:rFonts w:ascii="Times New Roman" w:hAnsi="Times New Roman" w:cs="Times New Roman"/>
          <w:sz w:val="24"/>
          <w:szCs w:val="24"/>
        </w:rPr>
        <w:t>,</w:t>
      </w:r>
      <w:r w:rsidR="00B55C4B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CB7D9F" w:rsidRPr="00113EC0">
        <w:rPr>
          <w:rFonts w:ascii="Times New Roman" w:hAnsi="Times New Roman" w:cs="Times New Roman"/>
          <w:sz w:val="24"/>
          <w:szCs w:val="24"/>
        </w:rPr>
        <w:t>slová „kilometre</w:t>
      </w:r>
      <w:r w:rsidR="00B00C94" w:rsidRPr="00113EC0">
        <w:rPr>
          <w:rFonts w:ascii="Times New Roman" w:hAnsi="Times New Roman" w:cs="Times New Roman"/>
          <w:sz w:val="24"/>
          <w:szCs w:val="24"/>
        </w:rPr>
        <w:t xml:space="preserve"> prejazdené</w:t>
      </w:r>
      <w:r w:rsidR="00CB7D9F" w:rsidRPr="00113EC0">
        <w:rPr>
          <w:rFonts w:ascii="Times New Roman" w:hAnsi="Times New Roman" w:cs="Times New Roman"/>
          <w:sz w:val="24"/>
          <w:szCs w:val="24"/>
        </w:rPr>
        <w:t xml:space="preserve">“ </w:t>
      </w:r>
      <w:r w:rsidR="00346709" w:rsidRPr="00113EC0">
        <w:rPr>
          <w:rFonts w:ascii="Times New Roman" w:hAnsi="Times New Roman" w:cs="Times New Roman"/>
          <w:sz w:val="24"/>
          <w:szCs w:val="24"/>
        </w:rPr>
        <w:t xml:space="preserve">sa </w:t>
      </w:r>
      <w:r w:rsidR="00B00C94" w:rsidRPr="00113EC0">
        <w:rPr>
          <w:rFonts w:ascii="Times New Roman" w:hAnsi="Times New Roman" w:cs="Times New Roman"/>
          <w:sz w:val="24"/>
          <w:szCs w:val="24"/>
        </w:rPr>
        <w:t xml:space="preserve">nahrádzajú </w:t>
      </w:r>
      <w:r w:rsidR="00CB7D9F" w:rsidRPr="00113EC0">
        <w:rPr>
          <w:rFonts w:ascii="Times New Roman" w:hAnsi="Times New Roman" w:cs="Times New Roman"/>
          <w:sz w:val="24"/>
          <w:szCs w:val="24"/>
        </w:rPr>
        <w:t>slov</w:t>
      </w:r>
      <w:r w:rsidR="00B00C94" w:rsidRPr="00113EC0">
        <w:rPr>
          <w:rFonts w:ascii="Times New Roman" w:hAnsi="Times New Roman" w:cs="Times New Roman"/>
          <w:sz w:val="24"/>
          <w:szCs w:val="24"/>
        </w:rPr>
        <w:t>ami</w:t>
      </w:r>
      <w:r w:rsidR="00CB7D9F" w:rsidRPr="00113EC0">
        <w:rPr>
          <w:rFonts w:ascii="Times New Roman" w:hAnsi="Times New Roman" w:cs="Times New Roman"/>
          <w:sz w:val="24"/>
          <w:szCs w:val="24"/>
        </w:rPr>
        <w:t xml:space="preserve"> „</w:t>
      </w:r>
      <w:r w:rsidR="00B00C94" w:rsidRPr="00113EC0">
        <w:rPr>
          <w:rFonts w:ascii="Times New Roman" w:hAnsi="Times New Roman" w:cs="Times New Roman"/>
          <w:sz w:val="24"/>
          <w:szCs w:val="24"/>
        </w:rPr>
        <w:t>každý aj začatý kilometer jazdy</w:t>
      </w:r>
      <w:r w:rsidR="00CB7D9F" w:rsidRPr="00113EC0">
        <w:rPr>
          <w:rFonts w:ascii="Times New Roman" w:hAnsi="Times New Roman" w:cs="Times New Roman"/>
          <w:sz w:val="24"/>
          <w:szCs w:val="24"/>
        </w:rPr>
        <w:t>“</w:t>
      </w:r>
      <w:r w:rsidR="009E1656" w:rsidRPr="00113EC0">
        <w:rPr>
          <w:rFonts w:ascii="Times New Roman" w:hAnsi="Times New Roman" w:cs="Times New Roman"/>
          <w:sz w:val="24"/>
          <w:szCs w:val="24"/>
        </w:rPr>
        <w:t xml:space="preserve"> a</w:t>
      </w:r>
      <w:r w:rsidR="00B00C94" w:rsidRPr="00113EC0">
        <w:rPr>
          <w:rFonts w:ascii="Times New Roman" w:hAnsi="Times New Roman" w:cs="Times New Roman"/>
          <w:sz w:val="24"/>
          <w:szCs w:val="24"/>
        </w:rPr>
        <w:t xml:space="preserve"> slová „kilometre alebo ich čas</w:t>
      </w:r>
      <w:r w:rsidR="009E1656" w:rsidRPr="00113EC0">
        <w:rPr>
          <w:rFonts w:ascii="Times New Roman" w:hAnsi="Times New Roman" w:cs="Times New Roman"/>
          <w:sz w:val="24"/>
          <w:szCs w:val="24"/>
        </w:rPr>
        <w:t>ť</w:t>
      </w:r>
      <w:r w:rsidR="00B00C94" w:rsidRPr="00113EC0">
        <w:rPr>
          <w:rFonts w:ascii="Times New Roman" w:hAnsi="Times New Roman" w:cs="Times New Roman"/>
          <w:sz w:val="24"/>
          <w:szCs w:val="24"/>
        </w:rPr>
        <w:t xml:space="preserve"> prejazdené“ sa nahrádzajú slovami „každý aj začatý kilometer jazdy“</w:t>
      </w:r>
      <w:r w:rsidR="00B55C4B" w:rsidRPr="00113EC0">
        <w:rPr>
          <w:rFonts w:ascii="Times New Roman" w:hAnsi="Times New Roman" w:cs="Times New Roman"/>
          <w:sz w:val="24"/>
          <w:szCs w:val="24"/>
        </w:rPr>
        <w:t>.</w:t>
      </w:r>
      <w:r w:rsidR="00CB7D9F" w:rsidRPr="00113E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6975F" w14:textId="77777777" w:rsidR="00CB7D9F" w:rsidRPr="00113EC0" w:rsidRDefault="00CB7D9F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2D94B3" w14:textId="22D34CC1" w:rsidR="00E14AF1" w:rsidRPr="00113EC0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>V § 17 ods. 4</w:t>
      </w:r>
      <w:r w:rsidR="008C19DF"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celom texte</w:t>
      </w:r>
      <w:r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slovo „ustanoveného“ nahrádza slovo</w:t>
      </w:r>
      <w:r w:rsidR="00E97B62"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„určeného“.</w:t>
      </w:r>
    </w:p>
    <w:p w14:paraId="4BAE56DE" w14:textId="77777777" w:rsidR="00E14AF1" w:rsidRPr="00113EC0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475331" w14:textId="7A3DB514" w:rsidR="00E14AF1" w:rsidRPr="00113EC0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V § 22 ods. 4 sa vypúšťajú slová „</w:t>
      </w:r>
      <w:r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>cestnými motorovými“.</w:t>
      </w:r>
    </w:p>
    <w:p w14:paraId="39BCFDEE" w14:textId="77777777" w:rsidR="00C84B83" w:rsidRPr="00113EC0" w:rsidRDefault="00C84B83" w:rsidP="00113E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98A0932" w14:textId="1F07CB09" w:rsidR="00C84B83" w:rsidRPr="00113EC0" w:rsidRDefault="00C84B83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V § 33d ods. 3 sa vypúšťajú slová „</w:t>
      </w:r>
      <w:r w:rsidRPr="00113EC0">
        <w:rPr>
          <w:rFonts w:ascii="Times New Roman" w:hAnsi="Times New Roman" w:cs="Times New Roman"/>
          <w:sz w:val="24"/>
          <w:szCs w:val="24"/>
          <w:shd w:val="clear" w:color="auto" w:fill="FFFFFF"/>
        </w:rPr>
        <w:t>cestným motorovým“.</w:t>
      </w:r>
    </w:p>
    <w:p w14:paraId="1D4F891F" w14:textId="77777777" w:rsidR="00E14AF1" w:rsidRPr="00113EC0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4C29BB" w14:textId="66C6B25B" w:rsidR="00E14AF1" w:rsidRPr="00113EC0" w:rsidRDefault="00E14AF1" w:rsidP="00015B01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Za § 38g sa vklad</w:t>
      </w:r>
      <w:r w:rsidR="00CC6D60" w:rsidRPr="00113EC0">
        <w:rPr>
          <w:rFonts w:ascii="Times New Roman" w:hAnsi="Times New Roman" w:cs="Times New Roman"/>
          <w:sz w:val="24"/>
          <w:szCs w:val="24"/>
        </w:rPr>
        <w:t>ajú</w:t>
      </w:r>
      <w:r w:rsidRPr="00113EC0">
        <w:rPr>
          <w:rFonts w:ascii="Times New Roman" w:hAnsi="Times New Roman" w:cs="Times New Roman"/>
          <w:sz w:val="24"/>
          <w:szCs w:val="24"/>
        </w:rPr>
        <w:t xml:space="preserve"> § 38h</w:t>
      </w:r>
      <w:r w:rsidR="00CC6D60" w:rsidRPr="00113EC0">
        <w:rPr>
          <w:rFonts w:ascii="Times New Roman" w:hAnsi="Times New Roman" w:cs="Times New Roman"/>
          <w:sz w:val="24"/>
          <w:szCs w:val="24"/>
        </w:rPr>
        <w:t xml:space="preserve"> a</w:t>
      </w:r>
      <w:r w:rsidR="00D914D3" w:rsidRPr="00113EC0">
        <w:rPr>
          <w:rFonts w:ascii="Times New Roman" w:hAnsi="Times New Roman" w:cs="Times New Roman"/>
          <w:sz w:val="24"/>
          <w:szCs w:val="24"/>
        </w:rPr>
        <w:t>ž</w:t>
      </w:r>
      <w:r w:rsidR="00CC6D60" w:rsidRPr="00113EC0">
        <w:rPr>
          <w:rFonts w:ascii="Times New Roman" w:hAnsi="Times New Roman" w:cs="Times New Roman"/>
          <w:sz w:val="24"/>
          <w:szCs w:val="24"/>
        </w:rPr>
        <w:t> 38</w:t>
      </w:r>
      <w:r w:rsidR="00D914D3" w:rsidRPr="00113EC0">
        <w:rPr>
          <w:rFonts w:ascii="Times New Roman" w:hAnsi="Times New Roman" w:cs="Times New Roman"/>
          <w:sz w:val="24"/>
          <w:szCs w:val="24"/>
        </w:rPr>
        <w:t>j</w:t>
      </w:r>
      <w:r w:rsidRPr="00113EC0">
        <w:rPr>
          <w:rFonts w:ascii="Times New Roman" w:hAnsi="Times New Roman" w:cs="Times New Roman"/>
          <w:sz w:val="24"/>
          <w:szCs w:val="24"/>
        </w:rPr>
        <w:t>, ktor</w:t>
      </w:r>
      <w:r w:rsidR="00CC6D60" w:rsidRPr="00113EC0">
        <w:rPr>
          <w:rFonts w:ascii="Times New Roman" w:hAnsi="Times New Roman" w:cs="Times New Roman"/>
          <w:sz w:val="24"/>
          <w:szCs w:val="24"/>
        </w:rPr>
        <w:t>é</w:t>
      </w:r>
      <w:r w:rsidRPr="00113EC0">
        <w:rPr>
          <w:rFonts w:ascii="Times New Roman" w:hAnsi="Times New Roman" w:cs="Times New Roman"/>
          <w:sz w:val="24"/>
          <w:szCs w:val="24"/>
        </w:rPr>
        <w:t xml:space="preserve"> vrátane nadpis</w:t>
      </w:r>
      <w:r w:rsidR="00CC6D60" w:rsidRPr="00113EC0">
        <w:rPr>
          <w:rFonts w:ascii="Times New Roman" w:hAnsi="Times New Roman" w:cs="Times New Roman"/>
          <w:sz w:val="24"/>
          <w:szCs w:val="24"/>
        </w:rPr>
        <w:t>ov</w:t>
      </w:r>
      <w:r w:rsidRPr="00113EC0">
        <w:rPr>
          <w:rFonts w:ascii="Times New Roman" w:hAnsi="Times New Roman" w:cs="Times New Roman"/>
          <w:sz w:val="24"/>
          <w:szCs w:val="24"/>
        </w:rPr>
        <w:t xml:space="preserve"> zne</w:t>
      </w:r>
      <w:r w:rsidR="00CC6D60" w:rsidRPr="00113EC0">
        <w:rPr>
          <w:rFonts w:ascii="Times New Roman" w:hAnsi="Times New Roman" w:cs="Times New Roman"/>
          <w:sz w:val="24"/>
          <w:szCs w:val="24"/>
        </w:rPr>
        <w:t>jú</w:t>
      </w:r>
      <w:r w:rsidRPr="00113EC0">
        <w:rPr>
          <w:rFonts w:ascii="Times New Roman" w:hAnsi="Times New Roman" w:cs="Times New Roman"/>
          <w:sz w:val="24"/>
          <w:szCs w:val="24"/>
        </w:rPr>
        <w:t>:</w:t>
      </w:r>
    </w:p>
    <w:p w14:paraId="77E998A3" w14:textId="5487C512" w:rsidR="00E14AF1" w:rsidRPr="00113EC0" w:rsidRDefault="00E14AF1" w:rsidP="00015B01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>„</w:t>
      </w:r>
      <w:r w:rsidRPr="00113EC0">
        <w:rPr>
          <w:rFonts w:ascii="Times New Roman" w:hAnsi="Times New Roman" w:cs="Times New Roman"/>
          <w:b/>
          <w:sz w:val="24"/>
          <w:szCs w:val="24"/>
        </w:rPr>
        <w:t>§ 38h</w:t>
      </w:r>
    </w:p>
    <w:p w14:paraId="7A039938" w14:textId="64F7FF5B" w:rsidR="00CC6D60" w:rsidRPr="00113EC0" w:rsidRDefault="00CC6D60" w:rsidP="00015B01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 xml:space="preserve">Prechodné ustanovenie účinné od 1. </w:t>
      </w:r>
      <w:r w:rsidR="00591025">
        <w:rPr>
          <w:rFonts w:ascii="Times New Roman" w:hAnsi="Times New Roman" w:cs="Times New Roman"/>
          <w:b/>
          <w:sz w:val="24"/>
          <w:szCs w:val="24"/>
        </w:rPr>
        <w:t>decembra</w:t>
      </w:r>
      <w:r w:rsidR="00591025" w:rsidRPr="00113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EC0">
        <w:rPr>
          <w:rFonts w:ascii="Times New Roman" w:hAnsi="Times New Roman" w:cs="Times New Roman"/>
          <w:b/>
          <w:sz w:val="24"/>
          <w:szCs w:val="24"/>
        </w:rPr>
        <w:t>2024</w:t>
      </w:r>
    </w:p>
    <w:p w14:paraId="25B9A20C" w14:textId="77777777" w:rsidR="0001610A" w:rsidRPr="00113EC0" w:rsidRDefault="0001610A" w:rsidP="00015B0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E53DA" w14:textId="47377B6F" w:rsidR="00D914D3" w:rsidRPr="00113EC0" w:rsidRDefault="0001610A" w:rsidP="00015B01">
      <w:pPr>
        <w:ind w:left="357" w:firstLine="35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86C1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bola </w:t>
      </w:r>
      <w:r w:rsidR="00AA2F0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8 </w:t>
      </w:r>
      <w:r w:rsidR="00B86C1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splnená podmienka pre zvýšenie súm stravného</w:t>
      </w:r>
      <w:r w:rsidR="00FB56C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86C1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  <w:r w:rsidR="00FB56C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zvýšenie </w:t>
      </w:r>
      <w:r w:rsidR="00B86C1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súm </w:t>
      </w:r>
      <w:r w:rsidR="00FB56C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</w:t>
      </w:r>
      <w:r w:rsidR="002A1806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B86C12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2A1806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FB56C0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používanie cestných motorových vozidiel </w:t>
      </w:r>
      <w:r w:rsidR="00817927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za mesiac september 2024, október 2024 alebo november 2024,</w:t>
      </w:r>
      <w:r w:rsidR="00D914D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ministerstvo </w:t>
      </w:r>
      <w:r w:rsidR="007D459B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opatrenie </w:t>
      </w:r>
      <w:r w:rsidR="00D914D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8 </w:t>
      </w:r>
      <w:r w:rsidR="002A1806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nevydá</w:t>
      </w:r>
      <w:r w:rsidR="00D914D3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574E06A" w14:textId="77777777" w:rsidR="000D1DC5" w:rsidRPr="00113EC0" w:rsidRDefault="000D1DC5" w:rsidP="00015B01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18B3E195" w14:textId="77777777" w:rsidR="00D914D3" w:rsidRPr="00113EC0" w:rsidRDefault="00D914D3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Prechodné ustanovenia k úpravám účinným od 1. januára 2025</w:t>
      </w:r>
    </w:p>
    <w:p w14:paraId="204CC6BC" w14:textId="7DA089C8" w:rsidR="0001610A" w:rsidRPr="00113EC0" w:rsidRDefault="0001610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§ 38</w:t>
      </w:r>
      <w:r w:rsidR="00674EFF" w:rsidRPr="00113EC0">
        <w:rPr>
          <w:rFonts w:ascii="Times New Roman" w:hAnsi="Times New Roman" w:cs="Times New Roman"/>
          <w:b/>
          <w:sz w:val="24"/>
          <w:szCs w:val="24"/>
        </w:rPr>
        <w:t>i</w:t>
      </w:r>
    </w:p>
    <w:p w14:paraId="3C70E8BF" w14:textId="77777777" w:rsidR="0001610A" w:rsidRPr="00113EC0" w:rsidRDefault="0001610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91BE9" w14:textId="570A23C5" w:rsidR="00E14AF1" w:rsidRPr="00113EC0" w:rsidRDefault="00E14AF1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 xml:space="preserve">(1) </w:t>
      </w:r>
      <w:r w:rsidR="002341FE" w:rsidRPr="00113EC0">
        <w:rPr>
          <w:rFonts w:ascii="Times New Roman" w:hAnsi="Times New Roman" w:cs="Times New Roman"/>
          <w:sz w:val="24"/>
          <w:szCs w:val="24"/>
        </w:rPr>
        <w:t>Opatrenie ministerstva</w:t>
      </w:r>
      <w:r w:rsidR="001571FA" w:rsidRPr="00113EC0">
        <w:rPr>
          <w:rFonts w:ascii="Times New Roman" w:hAnsi="Times New Roman" w:cs="Times New Roman"/>
          <w:sz w:val="24"/>
          <w:szCs w:val="24"/>
        </w:rPr>
        <w:t>, ktorým sa ustanovujú sumy stravného,</w:t>
      </w:r>
      <w:r w:rsidR="002341FE" w:rsidRPr="00113EC0">
        <w:rPr>
          <w:rFonts w:ascii="Times New Roman" w:hAnsi="Times New Roman" w:cs="Times New Roman"/>
          <w:sz w:val="24"/>
          <w:szCs w:val="24"/>
        </w:rPr>
        <w:t xml:space="preserve"> vydané </w:t>
      </w:r>
      <w:r w:rsidR="000C1343" w:rsidRPr="00113EC0">
        <w:rPr>
          <w:rFonts w:ascii="Times New Roman" w:hAnsi="Times New Roman" w:cs="Times New Roman"/>
          <w:sz w:val="24"/>
          <w:szCs w:val="24"/>
        </w:rPr>
        <w:t>podľa</w:t>
      </w:r>
      <w:r w:rsidR="002341FE" w:rsidRPr="00113EC0">
        <w:rPr>
          <w:rFonts w:ascii="Times New Roman" w:hAnsi="Times New Roman" w:cs="Times New Roman"/>
          <w:sz w:val="24"/>
          <w:szCs w:val="24"/>
        </w:rPr>
        <w:t xml:space="preserve"> § 5 ods. 2 </w:t>
      </w:r>
      <w:r w:rsidR="001571FA" w:rsidRPr="00113EC0">
        <w:rPr>
          <w:rFonts w:ascii="Times New Roman" w:hAnsi="Times New Roman" w:cs="Times New Roman"/>
          <w:sz w:val="24"/>
          <w:szCs w:val="24"/>
        </w:rPr>
        <w:t xml:space="preserve">a § 8 </w:t>
      </w:r>
      <w:r w:rsidR="000A254F" w:rsidRPr="00113EC0">
        <w:rPr>
          <w:rFonts w:ascii="Times New Roman" w:hAnsi="Times New Roman" w:cs="Times New Roman"/>
          <w:sz w:val="24"/>
          <w:szCs w:val="24"/>
        </w:rPr>
        <w:t xml:space="preserve">ods. 1 </w:t>
      </w:r>
      <w:r w:rsidR="001571FA" w:rsidRPr="00113EC0">
        <w:rPr>
          <w:rFonts w:ascii="Times New Roman" w:hAnsi="Times New Roman" w:cs="Times New Roman"/>
          <w:sz w:val="24"/>
          <w:szCs w:val="24"/>
        </w:rPr>
        <w:t xml:space="preserve">v znení účinnom do 31. decembra 2024 </w:t>
      </w:r>
      <w:r w:rsidR="00B776B9" w:rsidRPr="00113EC0">
        <w:rPr>
          <w:rFonts w:ascii="Times New Roman" w:hAnsi="Times New Roman" w:cs="Times New Roman"/>
          <w:sz w:val="24"/>
          <w:szCs w:val="24"/>
        </w:rPr>
        <w:t>z</w:t>
      </w:r>
      <w:r w:rsidR="001571FA" w:rsidRPr="00113EC0">
        <w:rPr>
          <w:rFonts w:ascii="Times New Roman" w:hAnsi="Times New Roman" w:cs="Times New Roman"/>
          <w:sz w:val="24"/>
          <w:szCs w:val="24"/>
        </w:rPr>
        <w:t xml:space="preserve">ostáva </w:t>
      </w:r>
      <w:r w:rsidR="00B776B9" w:rsidRPr="00113EC0">
        <w:rPr>
          <w:rFonts w:ascii="Times New Roman" w:hAnsi="Times New Roman" w:cs="Times New Roman"/>
          <w:sz w:val="24"/>
          <w:szCs w:val="24"/>
        </w:rPr>
        <w:t xml:space="preserve">v </w:t>
      </w:r>
      <w:r w:rsidR="001571FA" w:rsidRPr="00113EC0">
        <w:rPr>
          <w:rFonts w:ascii="Times New Roman" w:hAnsi="Times New Roman" w:cs="Times New Roman"/>
          <w:sz w:val="24"/>
          <w:szCs w:val="24"/>
        </w:rPr>
        <w:t>platn</w:t>
      </w:r>
      <w:r w:rsidR="00B776B9" w:rsidRPr="00113EC0">
        <w:rPr>
          <w:rFonts w:ascii="Times New Roman" w:hAnsi="Times New Roman" w:cs="Times New Roman"/>
          <w:sz w:val="24"/>
          <w:szCs w:val="24"/>
        </w:rPr>
        <w:t>osti</w:t>
      </w:r>
      <w:r w:rsidR="001571FA" w:rsidRPr="00113EC0">
        <w:rPr>
          <w:rFonts w:ascii="Times New Roman" w:hAnsi="Times New Roman" w:cs="Times New Roman"/>
          <w:sz w:val="24"/>
          <w:szCs w:val="24"/>
        </w:rPr>
        <w:t xml:space="preserve"> a účinn</w:t>
      </w:r>
      <w:r w:rsidR="00B776B9" w:rsidRPr="00113EC0">
        <w:rPr>
          <w:rFonts w:ascii="Times New Roman" w:hAnsi="Times New Roman" w:cs="Times New Roman"/>
          <w:sz w:val="24"/>
          <w:szCs w:val="24"/>
        </w:rPr>
        <w:t>osti</w:t>
      </w:r>
      <w:r w:rsidR="001571FA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Pr="00113EC0">
        <w:rPr>
          <w:rFonts w:ascii="Times New Roman" w:hAnsi="Times New Roman" w:cs="Times New Roman"/>
          <w:sz w:val="24"/>
          <w:szCs w:val="24"/>
        </w:rPr>
        <w:t>do</w:t>
      </w:r>
      <w:r w:rsidR="00437ECA" w:rsidRPr="00113EC0">
        <w:rPr>
          <w:rFonts w:ascii="Times New Roman" w:hAnsi="Times New Roman" w:cs="Times New Roman"/>
          <w:sz w:val="24"/>
          <w:szCs w:val="24"/>
        </w:rPr>
        <w:t> </w:t>
      </w:r>
      <w:r w:rsidR="00E517F1" w:rsidRPr="00113EC0">
        <w:rPr>
          <w:rFonts w:ascii="Times New Roman" w:hAnsi="Times New Roman" w:cs="Times New Roman"/>
          <w:sz w:val="24"/>
          <w:szCs w:val="24"/>
        </w:rPr>
        <w:t xml:space="preserve">začatia </w:t>
      </w:r>
      <w:r w:rsidR="003B4E02" w:rsidRPr="00113EC0">
        <w:rPr>
          <w:rFonts w:ascii="Times New Roman" w:hAnsi="Times New Roman" w:cs="Times New Roman"/>
          <w:sz w:val="24"/>
          <w:szCs w:val="24"/>
        </w:rPr>
        <w:t xml:space="preserve">uplatňovania </w:t>
      </w:r>
      <w:r w:rsidRPr="00113EC0">
        <w:rPr>
          <w:rFonts w:ascii="Times New Roman" w:hAnsi="Times New Roman" w:cs="Times New Roman"/>
          <w:sz w:val="24"/>
          <w:szCs w:val="24"/>
        </w:rPr>
        <w:t>zvýšen</w:t>
      </w:r>
      <w:r w:rsidR="003B4E02" w:rsidRPr="00113EC0">
        <w:rPr>
          <w:rFonts w:ascii="Times New Roman" w:hAnsi="Times New Roman" w:cs="Times New Roman"/>
          <w:sz w:val="24"/>
          <w:szCs w:val="24"/>
        </w:rPr>
        <w:t>ých</w:t>
      </w:r>
      <w:r w:rsidRPr="00113EC0">
        <w:rPr>
          <w:rFonts w:ascii="Times New Roman" w:hAnsi="Times New Roman" w:cs="Times New Roman"/>
          <w:sz w:val="24"/>
          <w:szCs w:val="24"/>
        </w:rPr>
        <w:t xml:space="preserve"> s</w:t>
      </w:r>
      <w:r w:rsidR="003B4E02" w:rsidRPr="00113EC0">
        <w:rPr>
          <w:rFonts w:ascii="Times New Roman" w:hAnsi="Times New Roman" w:cs="Times New Roman"/>
          <w:sz w:val="24"/>
          <w:szCs w:val="24"/>
        </w:rPr>
        <w:t>úm</w:t>
      </w:r>
      <w:r w:rsidRPr="00113EC0">
        <w:rPr>
          <w:rFonts w:ascii="Times New Roman" w:hAnsi="Times New Roman" w:cs="Times New Roman"/>
          <w:sz w:val="24"/>
          <w:szCs w:val="24"/>
        </w:rPr>
        <w:t xml:space="preserve"> stravného</w:t>
      </w:r>
      <w:r w:rsidR="00BC125A" w:rsidRPr="00113EC0">
        <w:rPr>
          <w:rFonts w:ascii="Times New Roman" w:hAnsi="Times New Roman" w:cs="Times New Roman"/>
          <w:sz w:val="24"/>
          <w:szCs w:val="24"/>
        </w:rPr>
        <w:t xml:space="preserve"> pre časové pásma podľa § 5 ods. 1 určen</w:t>
      </w:r>
      <w:r w:rsidR="006D3F00" w:rsidRPr="00113EC0">
        <w:rPr>
          <w:rFonts w:ascii="Times New Roman" w:hAnsi="Times New Roman" w:cs="Times New Roman"/>
          <w:sz w:val="24"/>
          <w:szCs w:val="24"/>
        </w:rPr>
        <w:t>ých</w:t>
      </w:r>
      <w:r w:rsidRPr="00113EC0">
        <w:rPr>
          <w:rFonts w:ascii="Times New Roman" w:hAnsi="Times New Roman" w:cs="Times New Roman"/>
          <w:sz w:val="24"/>
          <w:szCs w:val="24"/>
        </w:rPr>
        <w:t xml:space="preserve"> podľa </w:t>
      </w:r>
      <w:r w:rsidR="00594BEA">
        <w:rPr>
          <w:rFonts w:ascii="Times New Roman" w:hAnsi="Times New Roman" w:cs="Times New Roman"/>
          <w:sz w:val="24"/>
          <w:szCs w:val="24"/>
        </w:rPr>
        <w:t>tohto zákona</w:t>
      </w:r>
      <w:r w:rsidRPr="00113EC0">
        <w:rPr>
          <w:rFonts w:ascii="Times New Roman" w:hAnsi="Times New Roman" w:cs="Times New Roman"/>
          <w:sz w:val="24"/>
          <w:szCs w:val="24"/>
        </w:rPr>
        <w:t xml:space="preserve"> v znení účinnom od</w:t>
      </w:r>
      <w:r w:rsidR="009813F5" w:rsidRPr="00113EC0">
        <w:rPr>
          <w:rFonts w:ascii="Times New Roman" w:hAnsi="Times New Roman" w:cs="Times New Roman"/>
          <w:sz w:val="24"/>
          <w:szCs w:val="24"/>
        </w:rPr>
        <w:t> </w:t>
      </w:r>
      <w:r w:rsidRPr="00113EC0">
        <w:rPr>
          <w:rFonts w:ascii="Times New Roman" w:hAnsi="Times New Roman" w:cs="Times New Roman"/>
          <w:sz w:val="24"/>
          <w:szCs w:val="24"/>
        </w:rPr>
        <w:t>1.</w:t>
      </w:r>
      <w:r w:rsidR="009813F5" w:rsidRPr="00113EC0">
        <w:rPr>
          <w:rFonts w:ascii="Times New Roman" w:hAnsi="Times New Roman" w:cs="Times New Roman"/>
          <w:sz w:val="24"/>
          <w:szCs w:val="24"/>
        </w:rPr>
        <w:t> </w:t>
      </w:r>
      <w:r w:rsidRPr="00113EC0">
        <w:rPr>
          <w:rFonts w:ascii="Times New Roman" w:hAnsi="Times New Roman" w:cs="Times New Roman"/>
          <w:sz w:val="24"/>
          <w:szCs w:val="24"/>
        </w:rPr>
        <w:t>januára 2025</w:t>
      </w:r>
      <w:r w:rsidR="001571FA" w:rsidRPr="00113EC0">
        <w:rPr>
          <w:rFonts w:ascii="Times New Roman" w:hAnsi="Times New Roman" w:cs="Times New Roman"/>
          <w:sz w:val="24"/>
          <w:szCs w:val="24"/>
        </w:rPr>
        <w:t>.</w:t>
      </w:r>
    </w:p>
    <w:p w14:paraId="25FD5FC0" w14:textId="77777777" w:rsidR="00CF2367" w:rsidRPr="00113EC0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2B1B2275" w14:textId="28699E79" w:rsidR="00CF2367" w:rsidRPr="00113EC0" w:rsidRDefault="00E14AF1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 xml:space="preserve">(2) </w:t>
      </w:r>
      <w:r w:rsidR="0061762C" w:rsidRPr="00113EC0">
        <w:rPr>
          <w:rFonts w:ascii="Times New Roman" w:hAnsi="Times New Roman" w:cs="Times New Roman"/>
          <w:sz w:val="24"/>
          <w:szCs w:val="24"/>
        </w:rPr>
        <w:t>Opatrenie ministerstva, ktorým sa ustanovujú sumy základn</w:t>
      </w:r>
      <w:r w:rsidR="002A1806">
        <w:rPr>
          <w:rFonts w:ascii="Times New Roman" w:hAnsi="Times New Roman" w:cs="Times New Roman"/>
          <w:sz w:val="24"/>
          <w:szCs w:val="24"/>
        </w:rPr>
        <w:t>ej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 náhrad</w:t>
      </w:r>
      <w:r w:rsidR="002A1806">
        <w:rPr>
          <w:rFonts w:ascii="Times New Roman" w:hAnsi="Times New Roman" w:cs="Times New Roman"/>
          <w:sz w:val="24"/>
          <w:szCs w:val="24"/>
        </w:rPr>
        <w:t>y</w:t>
      </w:r>
      <w:r w:rsidR="000C1343" w:rsidRPr="00113EC0">
        <w:rPr>
          <w:rFonts w:ascii="Times New Roman" w:hAnsi="Times New Roman" w:cs="Times New Roman"/>
          <w:sz w:val="24"/>
          <w:szCs w:val="24"/>
        </w:rPr>
        <w:t xml:space="preserve"> za používanie cestných motorových vozidiel pri pracovných cestách</w:t>
      </w:r>
      <w:r w:rsidR="000A254F" w:rsidRPr="00113EC0">
        <w:rPr>
          <w:rFonts w:ascii="Times New Roman" w:hAnsi="Times New Roman" w:cs="Times New Roman"/>
          <w:sz w:val="24"/>
          <w:szCs w:val="24"/>
        </w:rPr>
        <w:t xml:space="preserve">, vydané </w:t>
      </w:r>
      <w:r w:rsidR="000C1343" w:rsidRPr="00113EC0">
        <w:rPr>
          <w:rFonts w:ascii="Times New Roman" w:hAnsi="Times New Roman" w:cs="Times New Roman"/>
          <w:sz w:val="24"/>
          <w:szCs w:val="24"/>
        </w:rPr>
        <w:t>podľa</w:t>
      </w:r>
      <w:r w:rsidR="000A254F" w:rsidRPr="00113EC0">
        <w:rPr>
          <w:rFonts w:ascii="Times New Roman" w:hAnsi="Times New Roman" w:cs="Times New Roman"/>
          <w:sz w:val="24"/>
          <w:szCs w:val="24"/>
        </w:rPr>
        <w:t xml:space="preserve"> § 7 ods. 2 a § 8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113EC0">
        <w:rPr>
          <w:rFonts w:ascii="Times New Roman" w:hAnsi="Times New Roman" w:cs="Times New Roman"/>
          <w:sz w:val="24"/>
          <w:szCs w:val="24"/>
        </w:rPr>
        <w:t>ods. 1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61762C" w:rsidRPr="00113EC0">
        <w:rPr>
          <w:rFonts w:ascii="Times New Roman" w:hAnsi="Times New Roman" w:cs="Times New Roman"/>
          <w:sz w:val="24"/>
          <w:szCs w:val="24"/>
        </w:rPr>
        <w:lastRenderedPageBreak/>
        <w:t xml:space="preserve">v znení účinnom do 31. decembra 2024 </w:t>
      </w:r>
      <w:r w:rsidR="00B776B9" w:rsidRPr="00113EC0">
        <w:rPr>
          <w:rFonts w:ascii="Times New Roman" w:hAnsi="Times New Roman" w:cs="Times New Roman"/>
          <w:sz w:val="24"/>
          <w:szCs w:val="24"/>
        </w:rPr>
        <w:t>z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ostáva </w:t>
      </w:r>
      <w:r w:rsidR="00B776B9" w:rsidRPr="00113EC0">
        <w:rPr>
          <w:rFonts w:ascii="Times New Roman" w:hAnsi="Times New Roman" w:cs="Times New Roman"/>
          <w:sz w:val="24"/>
          <w:szCs w:val="24"/>
        </w:rPr>
        <w:t xml:space="preserve">v </w:t>
      </w:r>
      <w:r w:rsidR="0061762C" w:rsidRPr="00113EC0">
        <w:rPr>
          <w:rFonts w:ascii="Times New Roman" w:hAnsi="Times New Roman" w:cs="Times New Roman"/>
          <w:sz w:val="24"/>
          <w:szCs w:val="24"/>
        </w:rPr>
        <w:t>platn</w:t>
      </w:r>
      <w:r w:rsidR="00B776B9" w:rsidRPr="00113EC0">
        <w:rPr>
          <w:rFonts w:ascii="Times New Roman" w:hAnsi="Times New Roman" w:cs="Times New Roman"/>
          <w:sz w:val="24"/>
          <w:szCs w:val="24"/>
        </w:rPr>
        <w:t>osti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 a účinn</w:t>
      </w:r>
      <w:r w:rsidR="00B776B9" w:rsidRPr="00113EC0">
        <w:rPr>
          <w:rFonts w:ascii="Times New Roman" w:hAnsi="Times New Roman" w:cs="Times New Roman"/>
          <w:sz w:val="24"/>
          <w:szCs w:val="24"/>
        </w:rPr>
        <w:t>osti</w:t>
      </w:r>
      <w:r w:rsidR="0061762C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Pr="00113EC0">
        <w:rPr>
          <w:rFonts w:ascii="Times New Roman" w:hAnsi="Times New Roman" w:cs="Times New Roman"/>
          <w:sz w:val="24"/>
          <w:szCs w:val="24"/>
        </w:rPr>
        <w:t xml:space="preserve">do </w:t>
      </w:r>
      <w:r w:rsidR="00E517F1" w:rsidRPr="00113EC0">
        <w:rPr>
          <w:rFonts w:ascii="Times New Roman" w:hAnsi="Times New Roman" w:cs="Times New Roman"/>
          <w:sz w:val="24"/>
          <w:szCs w:val="24"/>
        </w:rPr>
        <w:t xml:space="preserve">začatia </w:t>
      </w:r>
      <w:r w:rsidR="006D3F00" w:rsidRPr="00113EC0">
        <w:rPr>
          <w:rFonts w:ascii="Times New Roman" w:hAnsi="Times New Roman" w:cs="Times New Roman"/>
          <w:sz w:val="24"/>
          <w:szCs w:val="24"/>
        </w:rPr>
        <w:t xml:space="preserve">uplatňovania </w:t>
      </w:r>
      <w:r w:rsidRPr="00113EC0">
        <w:rPr>
          <w:rFonts w:ascii="Times New Roman" w:hAnsi="Times New Roman" w:cs="Times New Roman"/>
          <w:sz w:val="24"/>
          <w:szCs w:val="24"/>
        </w:rPr>
        <w:t>zvýšen</w:t>
      </w:r>
      <w:r w:rsidR="006D3F00" w:rsidRPr="00113EC0">
        <w:rPr>
          <w:rFonts w:ascii="Times New Roman" w:hAnsi="Times New Roman" w:cs="Times New Roman"/>
          <w:sz w:val="24"/>
          <w:szCs w:val="24"/>
        </w:rPr>
        <w:t>ých</w:t>
      </w:r>
      <w:r w:rsidRPr="00113EC0">
        <w:rPr>
          <w:rFonts w:ascii="Times New Roman" w:hAnsi="Times New Roman" w:cs="Times New Roman"/>
          <w:sz w:val="24"/>
          <w:szCs w:val="24"/>
        </w:rPr>
        <w:t xml:space="preserve"> s</w:t>
      </w:r>
      <w:r w:rsidR="006D3F00" w:rsidRPr="00113EC0">
        <w:rPr>
          <w:rFonts w:ascii="Times New Roman" w:hAnsi="Times New Roman" w:cs="Times New Roman"/>
          <w:sz w:val="24"/>
          <w:szCs w:val="24"/>
        </w:rPr>
        <w:t>úm</w:t>
      </w:r>
      <w:r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113EC0">
        <w:rPr>
          <w:rFonts w:ascii="Times New Roman" w:hAnsi="Times New Roman" w:cs="Times New Roman"/>
          <w:sz w:val="24"/>
          <w:szCs w:val="24"/>
        </w:rPr>
        <w:t>základn</w:t>
      </w:r>
      <w:r w:rsidR="006D3F00" w:rsidRPr="00113EC0">
        <w:rPr>
          <w:rFonts w:ascii="Times New Roman" w:hAnsi="Times New Roman" w:cs="Times New Roman"/>
          <w:sz w:val="24"/>
          <w:szCs w:val="24"/>
        </w:rPr>
        <w:t xml:space="preserve">ej </w:t>
      </w:r>
      <w:r w:rsidRPr="00113EC0">
        <w:rPr>
          <w:rFonts w:ascii="Times New Roman" w:hAnsi="Times New Roman" w:cs="Times New Roman"/>
          <w:sz w:val="24"/>
          <w:szCs w:val="24"/>
        </w:rPr>
        <w:t>náhrad</w:t>
      </w:r>
      <w:r w:rsidR="006D3F00" w:rsidRPr="00113EC0">
        <w:rPr>
          <w:rFonts w:ascii="Times New Roman" w:hAnsi="Times New Roman" w:cs="Times New Roman"/>
          <w:sz w:val="24"/>
          <w:szCs w:val="24"/>
        </w:rPr>
        <w:t>y</w:t>
      </w:r>
      <w:r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113EC0">
        <w:rPr>
          <w:rFonts w:ascii="Times New Roman" w:hAnsi="Times New Roman" w:cs="Times New Roman"/>
          <w:sz w:val="24"/>
          <w:szCs w:val="24"/>
        </w:rPr>
        <w:t>určen</w:t>
      </w:r>
      <w:r w:rsidR="006D3F00" w:rsidRPr="00113EC0">
        <w:rPr>
          <w:rFonts w:ascii="Times New Roman" w:hAnsi="Times New Roman" w:cs="Times New Roman"/>
          <w:sz w:val="24"/>
          <w:szCs w:val="24"/>
        </w:rPr>
        <w:t>ých</w:t>
      </w:r>
      <w:r w:rsidR="000A254F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Pr="00113EC0">
        <w:rPr>
          <w:rFonts w:ascii="Times New Roman" w:hAnsi="Times New Roman" w:cs="Times New Roman"/>
          <w:sz w:val="24"/>
          <w:szCs w:val="24"/>
        </w:rPr>
        <w:t xml:space="preserve">podľa </w:t>
      </w:r>
      <w:r w:rsidR="00594BEA">
        <w:rPr>
          <w:rFonts w:ascii="Times New Roman" w:hAnsi="Times New Roman" w:cs="Times New Roman"/>
          <w:sz w:val="24"/>
          <w:szCs w:val="24"/>
        </w:rPr>
        <w:t>tohto zákona</w:t>
      </w:r>
      <w:r w:rsidR="00594BEA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Pr="00113EC0">
        <w:rPr>
          <w:rFonts w:ascii="Times New Roman" w:hAnsi="Times New Roman" w:cs="Times New Roman"/>
          <w:sz w:val="24"/>
          <w:szCs w:val="24"/>
        </w:rPr>
        <w:t>v znení účinnom od 1. januára 2025</w:t>
      </w:r>
      <w:r w:rsidR="000A254F" w:rsidRPr="00113EC0">
        <w:rPr>
          <w:rFonts w:ascii="Times New Roman" w:hAnsi="Times New Roman" w:cs="Times New Roman"/>
          <w:sz w:val="24"/>
          <w:szCs w:val="24"/>
        </w:rPr>
        <w:t>.</w:t>
      </w:r>
    </w:p>
    <w:p w14:paraId="5421CAE9" w14:textId="77777777" w:rsidR="00CF2367" w:rsidRPr="00113EC0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5159E7E9" w14:textId="76F15043" w:rsidR="00C942F9" w:rsidRPr="00113EC0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 xml:space="preserve">(3) 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Do </w:t>
      </w:r>
      <w:r w:rsidR="00E517F1" w:rsidRPr="00113EC0">
        <w:rPr>
          <w:rFonts w:ascii="Times New Roman" w:hAnsi="Times New Roman" w:cs="Times New Roman"/>
          <w:sz w:val="24"/>
          <w:szCs w:val="24"/>
        </w:rPr>
        <w:t xml:space="preserve">začatia </w:t>
      </w:r>
      <w:r w:rsidR="00A85149" w:rsidRPr="00113EC0">
        <w:rPr>
          <w:rFonts w:ascii="Times New Roman" w:hAnsi="Times New Roman" w:cs="Times New Roman"/>
          <w:sz w:val="24"/>
          <w:szCs w:val="24"/>
        </w:rPr>
        <w:t>uplatňovania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zvýšen</w:t>
      </w:r>
      <w:r w:rsidR="00A85149" w:rsidRPr="00113EC0">
        <w:rPr>
          <w:rFonts w:ascii="Times New Roman" w:hAnsi="Times New Roman" w:cs="Times New Roman"/>
          <w:sz w:val="24"/>
          <w:szCs w:val="24"/>
        </w:rPr>
        <w:t>ých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A85149" w:rsidRPr="00113EC0">
        <w:rPr>
          <w:rFonts w:ascii="Times New Roman" w:hAnsi="Times New Roman" w:cs="Times New Roman"/>
          <w:sz w:val="24"/>
          <w:szCs w:val="24"/>
        </w:rPr>
        <w:t>súm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základn</w:t>
      </w:r>
      <w:r w:rsidR="00A85149" w:rsidRPr="00113EC0">
        <w:rPr>
          <w:rFonts w:ascii="Times New Roman" w:hAnsi="Times New Roman" w:cs="Times New Roman"/>
          <w:sz w:val="24"/>
          <w:szCs w:val="24"/>
        </w:rPr>
        <w:t>ej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náhrad</w:t>
      </w:r>
      <w:r w:rsidR="00A85149" w:rsidRPr="00113EC0">
        <w:rPr>
          <w:rFonts w:ascii="Times New Roman" w:hAnsi="Times New Roman" w:cs="Times New Roman"/>
          <w:sz w:val="24"/>
          <w:szCs w:val="24"/>
        </w:rPr>
        <w:t>y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určen</w:t>
      </w:r>
      <w:r w:rsidR="00A85149" w:rsidRPr="00113EC0">
        <w:rPr>
          <w:rFonts w:ascii="Times New Roman" w:hAnsi="Times New Roman" w:cs="Times New Roman"/>
          <w:sz w:val="24"/>
          <w:szCs w:val="24"/>
        </w:rPr>
        <w:t xml:space="preserve">ých 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podľa </w:t>
      </w:r>
      <w:r w:rsidR="00594BEA">
        <w:rPr>
          <w:rFonts w:ascii="Times New Roman" w:hAnsi="Times New Roman" w:cs="Times New Roman"/>
          <w:sz w:val="24"/>
          <w:szCs w:val="24"/>
        </w:rPr>
        <w:t>tohto zákona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v znení účinnom od 1. januára 2025, s</w:t>
      </w:r>
      <w:r w:rsidRPr="00113EC0">
        <w:rPr>
          <w:rFonts w:ascii="Times New Roman" w:hAnsi="Times New Roman" w:cs="Times New Roman"/>
          <w:sz w:val="24"/>
          <w:szCs w:val="24"/>
        </w:rPr>
        <w:t xml:space="preserve">uma základnej náhrady 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pre </w:t>
      </w:r>
      <w:r w:rsidRPr="00113EC0">
        <w:rPr>
          <w:rFonts w:ascii="Times New Roman" w:hAnsi="Times New Roman" w:cs="Times New Roman"/>
          <w:sz w:val="24"/>
          <w:szCs w:val="24"/>
        </w:rPr>
        <w:t>dvojkolesové vozidlá, trojkolesové vozidlá a </w:t>
      </w:r>
      <w:proofErr w:type="spellStart"/>
      <w:r w:rsidRPr="00113EC0">
        <w:rPr>
          <w:rFonts w:ascii="Times New Roman" w:hAnsi="Times New Roman" w:cs="Times New Roman"/>
          <w:sz w:val="24"/>
          <w:szCs w:val="24"/>
        </w:rPr>
        <w:t>štvorkolky</w:t>
      </w:r>
      <w:proofErr w:type="spellEnd"/>
      <w:r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B5545E" w:rsidRPr="00113EC0">
        <w:rPr>
          <w:rFonts w:ascii="Times New Roman" w:hAnsi="Times New Roman" w:cs="Times New Roman"/>
          <w:sz w:val="24"/>
          <w:szCs w:val="24"/>
        </w:rPr>
        <w:t xml:space="preserve">je 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suma základnej náhrady ustanovená opatrením </w:t>
      </w:r>
      <w:r w:rsidR="00A36E47" w:rsidRPr="00113EC0">
        <w:rPr>
          <w:rFonts w:ascii="Times New Roman" w:hAnsi="Times New Roman" w:cs="Times New Roman"/>
          <w:sz w:val="24"/>
          <w:szCs w:val="24"/>
        </w:rPr>
        <w:t>podľa odseku 2</w:t>
      </w:r>
      <w:r w:rsidR="00320EEB" w:rsidRPr="00113EC0">
        <w:rPr>
          <w:rFonts w:ascii="Times New Roman" w:hAnsi="Times New Roman" w:cs="Times New Roman"/>
          <w:sz w:val="24"/>
          <w:szCs w:val="24"/>
        </w:rPr>
        <w:t xml:space="preserve"> pre jednostopové vozidlá a trojkolky.</w:t>
      </w:r>
    </w:p>
    <w:p w14:paraId="20F670B2" w14:textId="77777777" w:rsidR="00C942F9" w:rsidRPr="00113EC0" w:rsidRDefault="00C942F9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041472AA" w14:textId="22A0FF0C" w:rsidR="00674EFF" w:rsidRPr="00113EC0" w:rsidRDefault="00C942F9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hAnsi="Times New Roman" w:cs="Times New Roman"/>
          <w:sz w:val="24"/>
          <w:szCs w:val="24"/>
        </w:rPr>
        <w:t xml:space="preserve">(4) </w:t>
      </w:r>
      <w:r w:rsidR="00E517F1" w:rsidRPr="00113EC0">
        <w:rPr>
          <w:rFonts w:ascii="Times New Roman" w:hAnsi="Times New Roman" w:cs="Times New Roman"/>
          <w:sz w:val="24"/>
          <w:szCs w:val="24"/>
        </w:rPr>
        <w:t>Pri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C14C69" w:rsidRPr="00113EC0">
        <w:rPr>
          <w:rFonts w:ascii="Times New Roman" w:hAnsi="Times New Roman" w:cs="Times New Roman"/>
          <w:sz w:val="24"/>
          <w:szCs w:val="24"/>
        </w:rPr>
        <w:t>prv</w:t>
      </w:r>
      <w:r w:rsidR="00E517F1" w:rsidRPr="00113EC0">
        <w:rPr>
          <w:rFonts w:ascii="Times New Roman" w:hAnsi="Times New Roman" w:cs="Times New Roman"/>
          <w:sz w:val="24"/>
          <w:szCs w:val="24"/>
        </w:rPr>
        <w:t>om</w:t>
      </w:r>
      <w:r w:rsidR="00C14C69" w:rsidRPr="00113EC0">
        <w:rPr>
          <w:rFonts w:ascii="Times New Roman" w:hAnsi="Times New Roman" w:cs="Times New Roman"/>
          <w:sz w:val="24"/>
          <w:szCs w:val="24"/>
        </w:rPr>
        <w:t xml:space="preserve"> </w:t>
      </w:r>
      <w:r w:rsidR="00B5545E" w:rsidRPr="00113EC0">
        <w:rPr>
          <w:rFonts w:ascii="Times New Roman" w:hAnsi="Times New Roman" w:cs="Times New Roman"/>
          <w:sz w:val="24"/>
          <w:szCs w:val="24"/>
        </w:rPr>
        <w:t>zvýšen</w:t>
      </w:r>
      <w:r w:rsidR="00E517F1" w:rsidRPr="00113EC0">
        <w:rPr>
          <w:rFonts w:ascii="Times New Roman" w:hAnsi="Times New Roman" w:cs="Times New Roman"/>
          <w:sz w:val="24"/>
          <w:szCs w:val="24"/>
        </w:rPr>
        <w:t>í</w:t>
      </w:r>
      <w:r w:rsidRPr="00113EC0">
        <w:rPr>
          <w:rFonts w:ascii="Times New Roman" w:hAnsi="Times New Roman" w:cs="Times New Roman"/>
          <w:sz w:val="24"/>
          <w:szCs w:val="24"/>
        </w:rPr>
        <w:t xml:space="preserve"> s</w:t>
      </w:r>
      <w:r w:rsidR="00B5545E" w:rsidRPr="00113EC0">
        <w:rPr>
          <w:rFonts w:ascii="Times New Roman" w:hAnsi="Times New Roman" w:cs="Times New Roman"/>
          <w:sz w:val="24"/>
          <w:szCs w:val="24"/>
        </w:rPr>
        <w:t>umy</w:t>
      </w:r>
      <w:r w:rsidRPr="00113EC0">
        <w:rPr>
          <w:rFonts w:ascii="Times New Roman" w:hAnsi="Times New Roman" w:cs="Times New Roman"/>
          <w:sz w:val="24"/>
          <w:szCs w:val="24"/>
        </w:rPr>
        <w:t xml:space="preserve"> základnej náhrady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 pre dvojkolesové vozidlá, trojkolesové vozidlá a </w:t>
      </w:r>
      <w:proofErr w:type="spellStart"/>
      <w:r w:rsidR="006E03BB" w:rsidRPr="00113EC0">
        <w:rPr>
          <w:rFonts w:ascii="Times New Roman" w:hAnsi="Times New Roman" w:cs="Times New Roman"/>
          <w:sz w:val="24"/>
          <w:szCs w:val="24"/>
        </w:rPr>
        <w:t>štvorkolky</w:t>
      </w:r>
      <w:proofErr w:type="spellEnd"/>
      <w:r w:rsidRPr="00113EC0">
        <w:rPr>
          <w:rFonts w:ascii="Times New Roman" w:hAnsi="Times New Roman" w:cs="Times New Roman"/>
          <w:sz w:val="24"/>
          <w:szCs w:val="24"/>
        </w:rPr>
        <w:t xml:space="preserve"> podľa </w:t>
      </w:r>
      <w:r w:rsidR="00594BEA">
        <w:rPr>
          <w:rFonts w:ascii="Times New Roman" w:hAnsi="Times New Roman" w:cs="Times New Roman"/>
          <w:sz w:val="24"/>
          <w:szCs w:val="24"/>
        </w:rPr>
        <w:t>tohto zákona</w:t>
      </w:r>
      <w:r w:rsidRPr="00113EC0">
        <w:rPr>
          <w:rFonts w:ascii="Times New Roman" w:hAnsi="Times New Roman" w:cs="Times New Roman"/>
          <w:sz w:val="24"/>
          <w:szCs w:val="24"/>
        </w:rPr>
        <w:t xml:space="preserve"> v znení účinnom od 1. januára 2025 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sa </w:t>
      </w:r>
      <w:r w:rsidR="00B5545E" w:rsidRPr="00113EC0">
        <w:rPr>
          <w:rFonts w:ascii="Times New Roman" w:hAnsi="Times New Roman" w:cs="Times New Roman"/>
          <w:sz w:val="24"/>
          <w:szCs w:val="24"/>
        </w:rPr>
        <w:t>vychádza zo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 sum</w:t>
      </w:r>
      <w:r w:rsidR="00B5545E" w:rsidRPr="00113EC0">
        <w:rPr>
          <w:rFonts w:ascii="Times New Roman" w:hAnsi="Times New Roman" w:cs="Times New Roman"/>
          <w:sz w:val="24"/>
          <w:szCs w:val="24"/>
        </w:rPr>
        <w:t>y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 základnej náhrady ustanoven</w:t>
      </w:r>
      <w:r w:rsidR="00B5545E" w:rsidRPr="00113EC0">
        <w:rPr>
          <w:rFonts w:ascii="Times New Roman" w:hAnsi="Times New Roman" w:cs="Times New Roman"/>
          <w:sz w:val="24"/>
          <w:szCs w:val="24"/>
        </w:rPr>
        <w:t>ej</w:t>
      </w:r>
      <w:r w:rsidR="006E03BB" w:rsidRPr="00113EC0">
        <w:rPr>
          <w:rFonts w:ascii="Times New Roman" w:hAnsi="Times New Roman" w:cs="Times New Roman"/>
          <w:sz w:val="24"/>
          <w:szCs w:val="24"/>
        </w:rPr>
        <w:t xml:space="preserve"> opatrením podľa odseku 2 pre jednostopové vozidlá a trojkolky.</w:t>
      </w:r>
    </w:p>
    <w:p w14:paraId="3D4600F0" w14:textId="77777777" w:rsidR="00437ECA" w:rsidRPr="00113EC0" w:rsidRDefault="00437EC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BA1DA" w14:textId="06EC9613" w:rsidR="00674EFF" w:rsidRPr="00113EC0" w:rsidRDefault="00674EFF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§ 38j</w:t>
      </w:r>
    </w:p>
    <w:p w14:paraId="32CCFB4B" w14:textId="77777777" w:rsidR="00674EFF" w:rsidRPr="00113EC0" w:rsidRDefault="00674EFF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0EA90" w14:textId="47F1D39B" w:rsidR="00594BEA" w:rsidRPr="00113EC0" w:rsidRDefault="00F601B5" w:rsidP="00594BE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Ak bola podľa § 8 v znení účinnom do 31. decembra 2024 splnená podmienka pre zvýšenie súm stravného alebo pre zvýšenie súm základn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náhrady za používanie cestných motorových vozidiel za mesiac september 2024, október 2024 </w:t>
      </w:r>
      <w:r w:rsidRPr="00113EC0">
        <w:rPr>
          <w:rFonts w:ascii="Times New Roman" w:hAnsi="Times New Roman" w:cs="Times New Roman"/>
          <w:sz w:val="24"/>
          <w:szCs w:val="24"/>
        </w:rPr>
        <w:t>alebo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november 2024, sumy stravného a sumy základnej náhrady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zvýšia o percento rastu </w:t>
      </w:r>
      <w:r w:rsidR="00594B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príslušného </w:t>
      </w:r>
      <w:r w:rsidR="00831C5F">
        <w:rPr>
          <w:rFonts w:ascii="Times New Roman" w:eastAsia="Times New Roman" w:hAnsi="Times New Roman" w:cs="Times New Roman"/>
          <w:sz w:val="24"/>
          <w:szCs w:val="24"/>
          <w:lang w:eastAsia="sk-SK"/>
        </w:rPr>
        <w:t>kumulatívneho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indexu cien za </w:t>
      </w:r>
      <w:r w:rsidR="009615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príslušný kalendárny mesiac, za ktorý bola splnená podmienka pre ich zvýšenie podľa </w:t>
      </w:r>
      <w:r w:rsidR="00961584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§ 8 v znení účinnom do 31. decembra 2024</w:t>
      </w:r>
      <w:r w:rsidR="00E71B51">
        <w:rPr>
          <w:rFonts w:ascii="Times New Roman" w:eastAsia="Times New Roman" w:hAnsi="Times New Roman" w:cs="Times New Roman"/>
          <w:sz w:val="24"/>
          <w:szCs w:val="24"/>
          <w:lang w:eastAsia="sk-SK"/>
        </w:rPr>
        <w:t>. Z</w:t>
      </w:r>
      <w:r w:rsidR="00E71B51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výšené sumy stravného a zvýšené sumy základnej náhrady </w:t>
      </w:r>
      <w:r w:rsidR="00E71B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určené podľa prvej vety sa </w:t>
      </w:r>
      <w:r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uplatňujú od 1. februára 2025. </w:t>
      </w:r>
      <w:r w:rsidR="00594BEA" w:rsidRPr="00113EC0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bezodkladne požiada o uverejnenie oznámenia o sumách stravného pre časové pásma podľa § 5 ods. 1 a o sumách základnej náhrady podľa § 7 ods. 2 prvej vety určených podľa prvej vety a dátume, od ktorého sa uplatňujú, v Zbierke zákonov Slovenskej republiky.</w:t>
      </w:r>
      <w:r w:rsidR="00594BEA" w:rsidRPr="00113EC0">
        <w:rPr>
          <w:rFonts w:ascii="Times New Roman" w:hAnsi="Times New Roman" w:cs="Times New Roman"/>
          <w:sz w:val="24"/>
          <w:szCs w:val="24"/>
        </w:rPr>
        <w:t>“.</w:t>
      </w:r>
    </w:p>
    <w:p w14:paraId="1D0F261E" w14:textId="77777777" w:rsidR="00E71B51" w:rsidRDefault="00E71B51" w:rsidP="00594BEA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2E6C184E" w14:textId="38811696" w:rsidR="00093E3C" w:rsidRPr="00113EC0" w:rsidRDefault="00E71ACA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C0">
        <w:rPr>
          <w:rFonts w:ascii="Times New Roman" w:hAnsi="Times New Roman" w:cs="Times New Roman"/>
          <w:b/>
          <w:sz w:val="24"/>
          <w:szCs w:val="24"/>
        </w:rPr>
        <w:t>Čl.</w:t>
      </w:r>
      <w:r w:rsidR="00D9052B" w:rsidRPr="00113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046">
        <w:rPr>
          <w:rFonts w:ascii="Times New Roman" w:hAnsi="Times New Roman" w:cs="Times New Roman"/>
          <w:b/>
          <w:sz w:val="24"/>
          <w:szCs w:val="24"/>
        </w:rPr>
        <w:t>II</w:t>
      </w:r>
    </w:p>
    <w:p w14:paraId="404167D2" w14:textId="2838C359" w:rsidR="00093E3C" w:rsidRPr="00113EC0" w:rsidRDefault="00093E3C" w:rsidP="00113EC0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888DCF" w14:textId="5D469F7E" w:rsidR="00464509" w:rsidRPr="006350DA" w:rsidRDefault="0046450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1. </w:t>
      </w:r>
      <w:r w:rsidR="00591025">
        <w:rPr>
          <w:rFonts w:ascii="Times New Roman" w:eastAsia="Times New Roman" w:hAnsi="Times New Roman" w:cs="Times New Roman"/>
          <w:sz w:val="24"/>
          <w:szCs w:val="24"/>
          <w:lang w:eastAsia="sk-SK"/>
        </w:rPr>
        <w:t>decembra</w:t>
      </w:r>
      <w:r w:rsidR="00591025" w:rsidRP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>2024</w:t>
      </w:r>
      <w:r w:rsid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okrem</w:t>
      </w:r>
      <w:r w:rsidR="00614B5B" w:rsidRP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350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prvého bodu </w:t>
      </w:r>
      <w:r w:rsidR="00E854A3" w:rsidRPr="006350DA">
        <w:rPr>
          <w:rFonts w:ascii="Times New Roman" w:hAnsi="Times New Roman" w:cs="Times New Roman"/>
          <w:sz w:val="24"/>
          <w:szCs w:val="24"/>
        </w:rPr>
        <w:t xml:space="preserve">až </w:t>
      </w:r>
      <w:r w:rsidR="006350DA">
        <w:rPr>
          <w:rFonts w:ascii="Times New Roman" w:hAnsi="Times New Roman" w:cs="Times New Roman"/>
          <w:sz w:val="24"/>
          <w:szCs w:val="24"/>
        </w:rPr>
        <w:t>ôsmeho bodu a</w:t>
      </w:r>
      <w:r w:rsidR="006A5D7E" w:rsidRPr="006350DA">
        <w:rPr>
          <w:rFonts w:ascii="Times New Roman" w:hAnsi="Times New Roman" w:cs="Times New Roman"/>
          <w:sz w:val="24"/>
          <w:szCs w:val="24"/>
        </w:rPr>
        <w:t xml:space="preserve"> </w:t>
      </w:r>
      <w:r w:rsidR="00E854A3" w:rsidRPr="006350DA">
        <w:rPr>
          <w:rFonts w:ascii="Times New Roman" w:hAnsi="Times New Roman" w:cs="Times New Roman"/>
          <w:sz w:val="24"/>
          <w:szCs w:val="24"/>
        </w:rPr>
        <w:t>§ 38i a 38j</w:t>
      </w:r>
      <w:r w:rsidR="006350DA" w:rsidRPr="006350DA">
        <w:rPr>
          <w:rFonts w:ascii="Times New Roman" w:hAnsi="Times New Roman" w:cs="Times New Roman"/>
          <w:sz w:val="24"/>
          <w:szCs w:val="24"/>
        </w:rPr>
        <w:t xml:space="preserve"> </w:t>
      </w:r>
      <w:r w:rsidR="006350DA">
        <w:rPr>
          <w:rFonts w:ascii="Times New Roman" w:hAnsi="Times New Roman" w:cs="Times New Roman"/>
          <w:sz w:val="24"/>
          <w:szCs w:val="24"/>
        </w:rPr>
        <w:t>v deviatom</w:t>
      </w:r>
      <w:r w:rsidR="006350DA" w:rsidRPr="006350DA">
        <w:rPr>
          <w:rFonts w:ascii="Times New Roman" w:hAnsi="Times New Roman" w:cs="Times New Roman"/>
          <w:sz w:val="24"/>
          <w:szCs w:val="24"/>
        </w:rPr>
        <w:t> bod</w:t>
      </w:r>
      <w:r w:rsidR="006350DA">
        <w:rPr>
          <w:rFonts w:ascii="Times New Roman" w:hAnsi="Times New Roman" w:cs="Times New Roman"/>
          <w:sz w:val="24"/>
          <w:szCs w:val="24"/>
        </w:rPr>
        <w:t>e</w:t>
      </w:r>
      <w:r w:rsidR="00614B5B" w:rsidRPr="006350DA">
        <w:rPr>
          <w:rFonts w:ascii="Times New Roman" w:hAnsi="Times New Roman" w:cs="Times New Roman"/>
          <w:sz w:val="24"/>
          <w:szCs w:val="24"/>
        </w:rPr>
        <w:t>, ktor</w:t>
      </w:r>
      <w:r w:rsidR="00BB731C" w:rsidRPr="006350DA">
        <w:rPr>
          <w:rFonts w:ascii="Times New Roman" w:hAnsi="Times New Roman" w:cs="Times New Roman"/>
          <w:sz w:val="24"/>
          <w:szCs w:val="24"/>
        </w:rPr>
        <w:t>é</w:t>
      </w:r>
      <w:r w:rsidR="00614B5B" w:rsidRPr="006350DA">
        <w:rPr>
          <w:rFonts w:ascii="Times New Roman" w:hAnsi="Times New Roman" w:cs="Times New Roman"/>
          <w:sz w:val="24"/>
          <w:szCs w:val="24"/>
        </w:rPr>
        <w:t xml:space="preserve"> nadobúda</w:t>
      </w:r>
      <w:r w:rsidR="00BB731C" w:rsidRPr="006350DA">
        <w:rPr>
          <w:rFonts w:ascii="Times New Roman" w:hAnsi="Times New Roman" w:cs="Times New Roman"/>
          <w:sz w:val="24"/>
          <w:szCs w:val="24"/>
        </w:rPr>
        <w:t>jú</w:t>
      </w:r>
      <w:r w:rsidR="00614B5B" w:rsidRPr="006350DA">
        <w:rPr>
          <w:rFonts w:ascii="Times New Roman" w:hAnsi="Times New Roman" w:cs="Times New Roman"/>
          <w:sz w:val="24"/>
          <w:szCs w:val="24"/>
        </w:rPr>
        <w:t xml:space="preserve"> účinnosť 1. januára 2025</w:t>
      </w:r>
      <w:r w:rsidR="00F55C15" w:rsidRPr="006350DA">
        <w:rPr>
          <w:rFonts w:ascii="Times New Roman" w:hAnsi="Times New Roman" w:cs="Times New Roman"/>
          <w:sz w:val="24"/>
          <w:szCs w:val="24"/>
        </w:rPr>
        <w:t>.</w:t>
      </w:r>
    </w:p>
    <w:sectPr w:rsidR="00464509" w:rsidRPr="006350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E4EE7" w14:textId="77777777" w:rsidR="002A6C64" w:rsidRDefault="002A6C64" w:rsidP="007C3787">
      <w:r>
        <w:separator/>
      </w:r>
    </w:p>
  </w:endnote>
  <w:endnote w:type="continuationSeparator" w:id="0">
    <w:p w14:paraId="4DA4BD7B" w14:textId="77777777" w:rsidR="002A6C64" w:rsidRDefault="002A6C64" w:rsidP="007C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579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1FDECA" w14:textId="3C430F7B" w:rsidR="00594BEA" w:rsidRPr="007C3787" w:rsidRDefault="00594BEA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C37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378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C37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76A86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7C378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AD2D9F" w14:textId="77777777" w:rsidR="00594BEA" w:rsidRDefault="00594B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59226" w14:textId="77777777" w:rsidR="002A6C64" w:rsidRDefault="002A6C64" w:rsidP="007C3787">
      <w:r>
        <w:separator/>
      </w:r>
    </w:p>
  </w:footnote>
  <w:footnote w:type="continuationSeparator" w:id="0">
    <w:p w14:paraId="347FAA6F" w14:textId="77777777" w:rsidR="002A6C64" w:rsidRDefault="002A6C64" w:rsidP="007C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719"/>
    <w:multiLevelType w:val="hybridMultilevel"/>
    <w:tmpl w:val="D758E1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66F"/>
    <w:multiLevelType w:val="hybridMultilevel"/>
    <w:tmpl w:val="8A00AD20"/>
    <w:lvl w:ilvl="0" w:tplc="041B0017">
      <w:start w:val="1"/>
      <w:numFmt w:val="lowerLetter"/>
      <w:lvlText w:val="%1)"/>
      <w:lvlJc w:val="left"/>
      <w:pPr>
        <w:ind w:left="-756" w:hanging="360"/>
      </w:pPr>
    </w:lvl>
    <w:lvl w:ilvl="1" w:tplc="041B0019" w:tentative="1">
      <w:start w:val="1"/>
      <w:numFmt w:val="lowerLetter"/>
      <w:lvlText w:val="%2."/>
      <w:lvlJc w:val="left"/>
      <w:pPr>
        <w:ind w:left="-36" w:hanging="360"/>
      </w:pPr>
    </w:lvl>
    <w:lvl w:ilvl="2" w:tplc="041B001B" w:tentative="1">
      <w:start w:val="1"/>
      <w:numFmt w:val="lowerRoman"/>
      <w:lvlText w:val="%3."/>
      <w:lvlJc w:val="right"/>
      <w:pPr>
        <w:ind w:left="684" w:hanging="180"/>
      </w:pPr>
    </w:lvl>
    <w:lvl w:ilvl="3" w:tplc="041B000F" w:tentative="1">
      <w:start w:val="1"/>
      <w:numFmt w:val="decimal"/>
      <w:lvlText w:val="%4."/>
      <w:lvlJc w:val="left"/>
      <w:pPr>
        <w:ind w:left="1404" w:hanging="360"/>
      </w:pPr>
    </w:lvl>
    <w:lvl w:ilvl="4" w:tplc="041B0019" w:tentative="1">
      <w:start w:val="1"/>
      <w:numFmt w:val="lowerLetter"/>
      <w:lvlText w:val="%5."/>
      <w:lvlJc w:val="left"/>
      <w:pPr>
        <w:ind w:left="2124" w:hanging="360"/>
      </w:pPr>
    </w:lvl>
    <w:lvl w:ilvl="5" w:tplc="041B001B" w:tentative="1">
      <w:start w:val="1"/>
      <w:numFmt w:val="lowerRoman"/>
      <w:lvlText w:val="%6."/>
      <w:lvlJc w:val="right"/>
      <w:pPr>
        <w:ind w:left="2844" w:hanging="180"/>
      </w:pPr>
    </w:lvl>
    <w:lvl w:ilvl="6" w:tplc="041B000F" w:tentative="1">
      <w:start w:val="1"/>
      <w:numFmt w:val="decimal"/>
      <w:lvlText w:val="%7."/>
      <w:lvlJc w:val="left"/>
      <w:pPr>
        <w:ind w:left="3564" w:hanging="360"/>
      </w:pPr>
    </w:lvl>
    <w:lvl w:ilvl="7" w:tplc="041B0019" w:tentative="1">
      <w:start w:val="1"/>
      <w:numFmt w:val="lowerLetter"/>
      <w:lvlText w:val="%8."/>
      <w:lvlJc w:val="left"/>
      <w:pPr>
        <w:ind w:left="4284" w:hanging="360"/>
      </w:pPr>
    </w:lvl>
    <w:lvl w:ilvl="8" w:tplc="041B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2" w15:restartNumberingAfterBreak="0">
    <w:nsid w:val="04671778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04444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A4B25"/>
    <w:multiLevelType w:val="hybridMultilevel"/>
    <w:tmpl w:val="051A28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3E44"/>
    <w:multiLevelType w:val="hybridMultilevel"/>
    <w:tmpl w:val="E7B24D6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0189"/>
    <w:multiLevelType w:val="hybridMultilevel"/>
    <w:tmpl w:val="16D679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B07AC"/>
    <w:multiLevelType w:val="hybridMultilevel"/>
    <w:tmpl w:val="E70AE7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F77"/>
    <w:multiLevelType w:val="hybridMultilevel"/>
    <w:tmpl w:val="F558DB3A"/>
    <w:lvl w:ilvl="0" w:tplc="D1E84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C0F05"/>
    <w:multiLevelType w:val="hybridMultilevel"/>
    <w:tmpl w:val="CFD83924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50911"/>
    <w:multiLevelType w:val="hybridMultilevel"/>
    <w:tmpl w:val="071888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BD8"/>
    <w:multiLevelType w:val="hybridMultilevel"/>
    <w:tmpl w:val="A28C4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93C26"/>
    <w:multiLevelType w:val="hybridMultilevel"/>
    <w:tmpl w:val="8BA47B6E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7421E87"/>
    <w:multiLevelType w:val="hybridMultilevel"/>
    <w:tmpl w:val="90C660CA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25BCD"/>
    <w:multiLevelType w:val="hybridMultilevel"/>
    <w:tmpl w:val="3A041E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50AE5"/>
    <w:multiLevelType w:val="multilevel"/>
    <w:tmpl w:val="477A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E8C4DEE"/>
    <w:multiLevelType w:val="hybridMultilevel"/>
    <w:tmpl w:val="B5E8F2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11E10"/>
    <w:multiLevelType w:val="hybridMultilevel"/>
    <w:tmpl w:val="FFE6BFF2"/>
    <w:lvl w:ilvl="0" w:tplc="137A9F86">
      <w:start w:val="1"/>
      <w:numFmt w:val="lowerLetter"/>
      <w:lvlText w:val="%1)"/>
      <w:lvlJc w:val="left"/>
      <w:pPr>
        <w:ind w:left="215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877" w:hanging="360"/>
      </w:pPr>
    </w:lvl>
    <w:lvl w:ilvl="2" w:tplc="041B001B" w:tentative="1">
      <w:start w:val="1"/>
      <w:numFmt w:val="lowerRoman"/>
      <w:lvlText w:val="%3."/>
      <w:lvlJc w:val="right"/>
      <w:pPr>
        <w:ind w:left="3597" w:hanging="180"/>
      </w:pPr>
    </w:lvl>
    <w:lvl w:ilvl="3" w:tplc="041B000F" w:tentative="1">
      <w:start w:val="1"/>
      <w:numFmt w:val="decimal"/>
      <w:lvlText w:val="%4."/>
      <w:lvlJc w:val="left"/>
      <w:pPr>
        <w:ind w:left="4317" w:hanging="360"/>
      </w:pPr>
    </w:lvl>
    <w:lvl w:ilvl="4" w:tplc="041B0019" w:tentative="1">
      <w:start w:val="1"/>
      <w:numFmt w:val="lowerLetter"/>
      <w:lvlText w:val="%5."/>
      <w:lvlJc w:val="left"/>
      <w:pPr>
        <w:ind w:left="5037" w:hanging="360"/>
      </w:pPr>
    </w:lvl>
    <w:lvl w:ilvl="5" w:tplc="041B001B" w:tentative="1">
      <w:start w:val="1"/>
      <w:numFmt w:val="lowerRoman"/>
      <w:lvlText w:val="%6."/>
      <w:lvlJc w:val="right"/>
      <w:pPr>
        <w:ind w:left="5757" w:hanging="180"/>
      </w:pPr>
    </w:lvl>
    <w:lvl w:ilvl="6" w:tplc="041B000F" w:tentative="1">
      <w:start w:val="1"/>
      <w:numFmt w:val="decimal"/>
      <w:lvlText w:val="%7."/>
      <w:lvlJc w:val="left"/>
      <w:pPr>
        <w:ind w:left="6477" w:hanging="360"/>
      </w:pPr>
    </w:lvl>
    <w:lvl w:ilvl="7" w:tplc="041B0019" w:tentative="1">
      <w:start w:val="1"/>
      <w:numFmt w:val="lowerLetter"/>
      <w:lvlText w:val="%8."/>
      <w:lvlJc w:val="left"/>
      <w:pPr>
        <w:ind w:left="7197" w:hanging="360"/>
      </w:pPr>
    </w:lvl>
    <w:lvl w:ilvl="8" w:tplc="041B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8" w15:restartNumberingAfterBreak="0">
    <w:nsid w:val="509F36E9"/>
    <w:multiLevelType w:val="hybridMultilevel"/>
    <w:tmpl w:val="68FCE53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2704DA0"/>
    <w:multiLevelType w:val="hybridMultilevel"/>
    <w:tmpl w:val="92380726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4F33883"/>
    <w:multiLevelType w:val="hybridMultilevel"/>
    <w:tmpl w:val="7902CF50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5C53682"/>
    <w:multiLevelType w:val="hybridMultilevel"/>
    <w:tmpl w:val="1E420B64"/>
    <w:lvl w:ilvl="0" w:tplc="E3B0788C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56541402"/>
    <w:multiLevelType w:val="hybridMultilevel"/>
    <w:tmpl w:val="A0929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4B66"/>
    <w:multiLevelType w:val="hybridMultilevel"/>
    <w:tmpl w:val="791EE4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032EF"/>
    <w:multiLevelType w:val="hybridMultilevel"/>
    <w:tmpl w:val="B4FCA8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B6D02"/>
    <w:multiLevelType w:val="hybridMultilevel"/>
    <w:tmpl w:val="8990F75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D5B54"/>
    <w:multiLevelType w:val="hybridMultilevel"/>
    <w:tmpl w:val="DDB02E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4A3E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746301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232893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87484C"/>
    <w:multiLevelType w:val="hybridMultilevel"/>
    <w:tmpl w:val="A2A41B6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C2D37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F47283"/>
    <w:multiLevelType w:val="hybridMultilevel"/>
    <w:tmpl w:val="A2620FCE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F05F9"/>
    <w:multiLevelType w:val="hybridMultilevel"/>
    <w:tmpl w:val="C63EDBC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F45886"/>
    <w:multiLevelType w:val="hybridMultilevel"/>
    <w:tmpl w:val="89307C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6"/>
  </w:num>
  <w:num w:numId="6">
    <w:abstractNumId w:val="26"/>
  </w:num>
  <w:num w:numId="7">
    <w:abstractNumId w:val="27"/>
  </w:num>
  <w:num w:numId="8">
    <w:abstractNumId w:val="16"/>
  </w:num>
  <w:num w:numId="9">
    <w:abstractNumId w:val="7"/>
  </w:num>
  <w:num w:numId="10">
    <w:abstractNumId w:val="4"/>
  </w:num>
  <w:num w:numId="11">
    <w:abstractNumId w:val="14"/>
  </w:num>
  <w:num w:numId="12">
    <w:abstractNumId w:val="10"/>
  </w:num>
  <w:num w:numId="13">
    <w:abstractNumId w:val="11"/>
  </w:num>
  <w:num w:numId="14">
    <w:abstractNumId w:val="34"/>
  </w:num>
  <w:num w:numId="15">
    <w:abstractNumId w:val="20"/>
  </w:num>
  <w:num w:numId="16">
    <w:abstractNumId w:val="31"/>
  </w:num>
  <w:num w:numId="17">
    <w:abstractNumId w:val="33"/>
  </w:num>
  <w:num w:numId="18">
    <w:abstractNumId w:val="3"/>
  </w:num>
  <w:num w:numId="19">
    <w:abstractNumId w:val="23"/>
  </w:num>
  <w:num w:numId="20">
    <w:abstractNumId w:val="18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  <w:num w:numId="34">
    <w:abstractNumId w:val="32"/>
  </w:num>
  <w:num w:numId="35">
    <w:abstractNumId w:val="5"/>
  </w:num>
  <w:num w:numId="36">
    <w:abstractNumId w:val="8"/>
  </w:num>
  <w:num w:numId="37">
    <w:abstractNumId w:val="13"/>
  </w:num>
  <w:num w:numId="38">
    <w:abstractNumId w:val="21"/>
  </w:num>
  <w:num w:numId="39">
    <w:abstractNumId w:val="12"/>
  </w:num>
  <w:num w:numId="40">
    <w:abstractNumId w:val="19"/>
  </w:num>
  <w:num w:numId="41">
    <w:abstractNumId w:val="22"/>
  </w:num>
  <w:num w:numId="42">
    <w:abstractNumId w:val="24"/>
  </w:num>
  <w:num w:numId="43">
    <w:abstractNumId w:val="17"/>
  </w:num>
  <w:num w:numId="44">
    <w:abstractNumId w:val="0"/>
  </w:num>
  <w:num w:numId="45">
    <w:abstractNumId w:val="28"/>
  </w:num>
  <w:num w:numId="46">
    <w:abstractNumId w:val="9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98"/>
    <w:rsid w:val="000036D0"/>
    <w:rsid w:val="000073D1"/>
    <w:rsid w:val="00010510"/>
    <w:rsid w:val="0001057B"/>
    <w:rsid w:val="00010DBC"/>
    <w:rsid w:val="00014E29"/>
    <w:rsid w:val="00015B01"/>
    <w:rsid w:val="00015B08"/>
    <w:rsid w:val="0001610A"/>
    <w:rsid w:val="000163FB"/>
    <w:rsid w:val="000209D3"/>
    <w:rsid w:val="00024082"/>
    <w:rsid w:val="00026197"/>
    <w:rsid w:val="00030496"/>
    <w:rsid w:val="00033285"/>
    <w:rsid w:val="00035DCD"/>
    <w:rsid w:val="0004013C"/>
    <w:rsid w:val="00040525"/>
    <w:rsid w:val="000417A7"/>
    <w:rsid w:val="00042522"/>
    <w:rsid w:val="000441A7"/>
    <w:rsid w:val="0004472C"/>
    <w:rsid w:val="00050339"/>
    <w:rsid w:val="0005038D"/>
    <w:rsid w:val="00050CBB"/>
    <w:rsid w:val="00050D03"/>
    <w:rsid w:val="00050F3C"/>
    <w:rsid w:val="000516C9"/>
    <w:rsid w:val="00054AEB"/>
    <w:rsid w:val="00055126"/>
    <w:rsid w:val="000568E9"/>
    <w:rsid w:val="0006071E"/>
    <w:rsid w:val="00067F46"/>
    <w:rsid w:val="00071C14"/>
    <w:rsid w:val="00075EB4"/>
    <w:rsid w:val="00076CFA"/>
    <w:rsid w:val="000777D8"/>
    <w:rsid w:val="000824B1"/>
    <w:rsid w:val="00082621"/>
    <w:rsid w:val="00083E99"/>
    <w:rsid w:val="000862A0"/>
    <w:rsid w:val="000915D0"/>
    <w:rsid w:val="00093E3C"/>
    <w:rsid w:val="00094454"/>
    <w:rsid w:val="000A254F"/>
    <w:rsid w:val="000A31D5"/>
    <w:rsid w:val="000A795C"/>
    <w:rsid w:val="000B0BC7"/>
    <w:rsid w:val="000B235C"/>
    <w:rsid w:val="000B286A"/>
    <w:rsid w:val="000B38A1"/>
    <w:rsid w:val="000B3E9F"/>
    <w:rsid w:val="000B447E"/>
    <w:rsid w:val="000C1343"/>
    <w:rsid w:val="000C3583"/>
    <w:rsid w:val="000C370C"/>
    <w:rsid w:val="000C5704"/>
    <w:rsid w:val="000C77E0"/>
    <w:rsid w:val="000D1D8D"/>
    <w:rsid w:val="000D1DC5"/>
    <w:rsid w:val="000D2D4C"/>
    <w:rsid w:val="000D3175"/>
    <w:rsid w:val="000E1CE5"/>
    <w:rsid w:val="000E4109"/>
    <w:rsid w:val="000F23DD"/>
    <w:rsid w:val="00102E55"/>
    <w:rsid w:val="00103E30"/>
    <w:rsid w:val="00105DAB"/>
    <w:rsid w:val="00105E64"/>
    <w:rsid w:val="00106826"/>
    <w:rsid w:val="001077CB"/>
    <w:rsid w:val="001136B9"/>
    <w:rsid w:val="00113EC0"/>
    <w:rsid w:val="001178DB"/>
    <w:rsid w:val="00117AED"/>
    <w:rsid w:val="00120649"/>
    <w:rsid w:val="001214D3"/>
    <w:rsid w:val="00127374"/>
    <w:rsid w:val="0013362D"/>
    <w:rsid w:val="00135E8C"/>
    <w:rsid w:val="00140DE5"/>
    <w:rsid w:val="00143CC7"/>
    <w:rsid w:val="00146905"/>
    <w:rsid w:val="00147544"/>
    <w:rsid w:val="00152A56"/>
    <w:rsid w:val="0015307F"/>
    <w:rsid w:val="00154F8F"/>
    <w:rsid w:val="001565C3"/>
    <w:rsid w:val="001571FA"/>
    <w:rsid w:val="00161DE5"/>
    <w:rsid w:val="00162153"/>
    <w:rsid w:val="001632D1"/>
    <w:rsid w:val="00167D7E"/>
    <w:rsid w:val="00167F72"/>
    <w:rsid w:val="00170EE5"/>
    <w:rsid w:val="00171810"/>
    <w:rsid w:val="001722C3"/>
    <w:rsid w:val="0017343F"/>
    <w:rsid w:val="00173D6B"/>
    <w:rsid w:val="00174499"/>
    <w:rsid w:val="001753C1"/>
    <w:rsid w:val="00182655"/>
    <w:rsid w:val="00183457"/>
    <w:rsid w:val="00185D19"/>
    <w:rsid w:val="001867CE"/>
    <w:rsid w:val="00191AEB"/>
    <w:rsid w:val="00194097"/>
    <w:rsid w:val="0019680E"/>
    <w:rsid w:val="001A10F4"/>
    <w:rsid w:val="001A1F24"/>
    <w:rsid w:val="001A38C5"/>
    <w:rsid w:val="001A3911"/>
    <w:rsid w:val="001A3DE5"/>
    <w:rsid w:val="001A43A4"/>
    <w:rsid w:val="001A63E5"/>
    <w:rsid w:val="001A6822"/>
    <w:rsid w:val="001B309D"/>
    <w:rsid w:val="001B34EC"/>
    <w:rsid w:val="001B4427"/>
    <w:rsid w:val="001B51B6"/>
    <w:rsid w:val="001C1192"/>
    <w:rsid w:val="001C12C5"/>
    <w:rsid w:val="001C2010"/>
    <w:rsid w:val="001C3470"/>
    <w:rsid w:val="001C35FB"/>
    <w:rsid w:val="001C57F0"/>
    <w:rsid w:val="001D0614"/>
    <w:rsid w:val="001D42F5"/>
    <w:rsid w:val="001D68E8"/>
    <w:rsid w:val="001E1134"/>
    <w:rsid w:val="001E164B"/>
    <w:rsid w:val="001E633E"/>
    <w:rsid w:val="001E7637"/>
    <w:rsid w:val="001F0CC1"/>
    <w:rsid w:val="0020108B"/>
    <w:rsid w:val="00207F1A"/>
    <w:rsid w:val="00210598"/>
    <w:rsid w:val="00210EF0"/>
    <w:rsid w:val="002118B5"/>
    <w:rsid w:val="00222E06"/>
    <w:rsid w:val="0022536F"/>
    <w:rsid w:val="00226044"/>
    <w:rsid w:val="00227FF2"/>
    <w:rsid w:val="002340A2"/>
    <w:rsid w:val="002341FE"/>
    <w:rsid w:val="00234303"/>
    <w:rsid w:val="00236E54"/>
    <w:rsid w:val="00240686"/>
    <w:rsid w:val="00241698"/>
    <w:rsid w:val="002445E1"/>
    <w:rsid w:val="00246A21"/>
    <w:rsid w:val="00246B98"/>
    <w:rsid w:val="00251243"/>
    <w:rsid w:val="0025452C"/>
    <w:rsid w:val="00256111"/>
    <w:rsid w:val="00256383"/>
    <w:rsid w:val="0026110C"/>
    <w:rsid w:val="00262015"/>
    <w:rsid w:val="00272D29"/>
    <w:rsid w:val="00273BB7"/>
    <w:rsid w:val="00275A98"/>
    <w:rsid w:val="002802A0"/>
    <w:rsid w:val="0028183A"/>
    <w:rsid w:val="00286A3B"/>
    <w:rsid w:val="002923F3"/>
    <w:rsid w:val="00294698"/>
    <w:rsid w:val="002952FB"/>
    <w:rsid w:val="00295310"/>
    <w:rsid w:val="00296D24"/>
    <w:rsid w:val="00296E3F"/>
    <w:rsid w:val="00297C90"/>
    <w:rsid w:val="002A0974"/>
    <w:rsid w:val="002A0D14"/>
    <w:rsid w:val="002A1806"/>
    <w:rsid w:val="002A30C5"/>
    <w:rsid w:val="002A57D3"/>
    <w:rsid w:val="002A6C64"/>
    <w:rsid w:val="002B0799"/>
    <w:rsid w:val="002B28D7"/>
    <w:rsid w:val="002B46DB"/>
    <w:rsid w:val="002B51C1"/>
    <w:rsid w:val="002B7EC1"/>
    <w:rsid w:val="002C6CC1"/>
    <w:rsid w:val="002D2150"/>
    <w:rsid w:val="002D3C71"/>
    <w:rsid w:val="002D4616"/>
    <w:rsid w:val="002D62E9"/>
    <w:rsid w:val="002E54E9"/>
    <w:rsid w:val="002E631C"/>
    <w:rsid w:val="002E66DD"/>
    <w:rsid w:val="002E6DDB"/>
    <w:rsid w:val="002F167C"/>
    <w:rsid w:val="002F1C16"/>
    <w:rsid w:val="002F45FB"/>
    <w:rsid w:val="002F5660"/>
    <w:rsid w:val="002F6F57"/>
    <w:rsid w:val="003018AE"/>
    <w:rsid w:val="00302CCA"/>
    <w:rsid w:val="00303E42"/>
    <w:rsid w:val="0030775B"/>
    <w:rsid w:val="00310797"/>
    <w:rsid w:val="00312313"/>
    <w:rsid w:val="003149E2"/>
    <w:rsid w:val="00317FAF"/>
    <w:rsid w:val="00320EEB"/>
    <w:rsid w:val="00321095"/>
    <w:rsid w:val="003240E0"/>
    <w:rsid w:val="003272A9"/>
    <w:rsid w:val="003302C7"/>
    <w:rsid w:val="003320BE"/>
    <w:rsid w:val="0033333C"/>
    <w:rsid w:val="00333A97"/>
    <w:rsid w:val="00336577"/>
    <w:rsid w:val="00340065"/>
    <w:rsid w:val="00342558"/>
    <w:rsid w:val="00345796"/>
    <w:rsid w:val="00346709"/>
    <w:rsid w:val="003504B1"/>
    <w:rsid w:val="003504B2"/>
    <w:rsid w:val="00350774"/>
    <w:rsid w:val="00352BE5"/>
    <w:rsid w:val="00355CB0"/>
    <w:rsid w:val="00360CB4"/>
    <w:rsid w:val="00361EA5"/>
    <w:rsid w:val="003634B5"/>
    <w:rsid w:val="00363A83"/>
    <w:rsid w:val="00363FF6"/>
    <w:rsid w:val="00364FC7"/>
    <w:rsid w:val="003653B8"/>
    <w:rsid w:val="00372FF6"/>
    <w:rsid w:val="00374EC9"/>
    <w:rsid w:val="003806A9"/>
    <w:rsid w:val="00382772"/>
    <w:rsid w:val="0038336F"/>
    <w:rsid w:val="003835F1"/>
    <w:rsid w:val="00383639"/>
    <w:rsid w:val="003845DB"/>
    <w:rsid w:val="00386757"/>
    <w:rsid w:val="003903B8"/>
    <w:rsid w:val="00390B47"/>
    <w:rsid w:val="00396462"/>
    <w:rsid w:val="003B17C0"/>
    <w:rsid w:val="003B3FF2"/>
    <w:rsid w:val="003B4E02"/>
    <w:rsid w:val="003B50F5"/>
    <w:rsid w:val="003B5B0B"/>
    <w:rsid w:val="003B5BC4"/>
    <w:rsid w:val="003C39AD"/>
    <w:rsid w:val="003D17AC"/>
    <w:rsid w:val="003D2567"/>
    <w:rsid w:val="003D2823"/>
    <w:rsid w:val="003D6099"/>
    <w:rsid w:val="003E2AA0"/>
    <w:rsid w:val="00401EFB"/>
    <w:rsid w:val="0040405A"/>
    <w:rsid w:val="00404181"/>
    <w:rsid w:val="004068C8"/>
    <w:rsid w:val="0041279B"/>
    <w:rsid w:val="00412D2C"/>
    <w:rsid w:val="0041330A"/>
    <w:rsid w:val="00413DCF"/>
    <w:rsid w:val="00414049"/>
    <w:rsid w:val="0041660C"/>
    <w:rsid w:val="00422088"/>
    <w:rsid w:val="00431D32"/>
    <w:rsid w:val="00437ECA"/>
    <w:rsid w:val="0044006E"/>
    <w:rsid w:val="00442D6F"/>
    <w:rsid w:val="00446B55"/>
    <w:rsid w:val="004566DC"/>
    <w:rsid w:val="004572C8"/>
    <w:rsid w:val="004573D3"/>
    <w:rsid w:val="004636B7"/>
    <w:rsid w:val="00464509"/>
    <w:rsid w:val="0046523C"/>
    <w:rsid w:val="00474FD3"/>
    <w:rsid w:val="00475295"/>
    <w:rsid w:val="00476536"/>
    <w:rsid w:val="00476CB0"/>
    <w:rsid w:val="00480EF8"/>
    <w:rsid w:val="0048293D"/>
    <w:rsid w:val="00482B4F"/>
    <w:rsid w:val="0048629E"/>
    <w:rsid w:val="0049251B"/>
    <w:rsid w:val="00496929"/>
    <w:rsid w:val="004A38B7"/>
    <w:rsid w:val="004A5046"/>
    <w:rsid w:val="004A54B9"/>
    <w:rsid w:val="004B6B8F"/>
    <w:rsid w:val="004C5B0C"/>
    <w:rsid w:val="004C7313"/>
    <w:rsid w:val="004D29C6"/>
    <w:rsid w:val="004D317B"/>
    <w:rsid w:val="004E1D35"/>
    <w:rsid w:val="004E7C70"/>
    <w:rsid w:val="004F4AA8"/>
    <w:rsid w:val="0050123D"/>
    <w:rsid w:val="005029CB"/>
    <w:rsid w:val="0050346A"/>
    <w:rsid w:val="00504CC6"/>
    <w:rsid w:val="00507B54"/>
    <w:rsid w:val="00507FBE"/>
    <w:rsid w:val="00511DF5"/>
    <w:rsid w:val="00514CD5"/>
    <w:rsid w:val="00525B9E"/>
    <w:rsid w:val="005307D5"/>
    <w:rsid w:val="00532F9A"/>
    <w:rsid w:val="00537A34"/>
    <w:rsid w:val="00546181"/>
    <w:rsid w:val="0055063E"/>
    <w:rsid w:val="00550EFF"/>
    <w:rsid w:val="00553231"/>
    <w:rsid w:val="00553AEA"/>
    <w:rsid w:val="0055401C"/>
    <w:rsid w:val="00554B30"/>
    <w:rsid w:val="00556F56"/>
    <w:rsid w:val="005613A0"/>
    <w:rsid w:val="00561BB7"/>
    <w:rsid w:val="005673E5"/>
    <w:rsid w:val="005700C4"/>
    <w:rsid w:val="00572768"/>
    <w:rsid w:val="00576731"/>
    <w:rsid w:val="00586D7E"/>
    <w:rsid w:val="00591025"/>
    <w:rsid w:val="00592837"/>
    <w:rsid w:val="00594BEA"/>
    <w:rsid w:val="005974A0"/>
    <w:rsid w:val="005A55C7"/>
    <w:rsid w:val="005A6CDA"/>
    <w:rsid w:val="005A748B"/>
    <w:rsid w:val="005B0D7C"/>
    <w:rsid w:val="005B29A3"/>
    <w:rsid w:val="005B2FFA"/>
    <w:rsid w:val="005B4C08"/>
    <w:rsid w:val="005B586F"/>
    <w:rsid w:val="005C4AEB"/>
    <w:rsid w:val="005C4E91"/>
    <w:rsid w:val="005C52AF"/>
    <w:rsid w:val="005D699E"/>
    <w:rsid w:val="005E3F5A"/>
    <w:rsid w:val="005E6081"/>
    <w:rsid w:val="005E6456"/>
    <w:rsid w:val="005E6892"/>
    <w:rsid w:val="005E78D7"/>
    <w:rsid w:val="005F0A99"/>
    <w:rsid w:val="005F20A2"/>
    <w:rsid w:val="005F2923"/>
    <w:rsid w:val="005F37E0"/>
    <w:rsid w:val="005F629A"/>
    <w:rsid w:val="006016F7"/>
    <w:rsid w:val="00604DC6"/>
    <w:rsid w:val="006050E1"/>
    <w:rsid w:val="00614B5B"/>
    <w:rsid w:val="006163F8"/>
    <w:rsid w:val="0061762C"/>
    <w:rsid w:val="00617C4A"/>
    <w:rsid w:val="00617EB0"/>
    <w:rsid w:val="00621414"/>
    <w:rsid w:val="006350DA"/>
    <w:rsid w:val="006416F5"/>
    <w:rsid w:val="00641D46"/>
    <w:rsid w:val="00644BD3"/>
    <w:rsid w:val="00644F21"/>
    <w:rsid w:val="00646D0A"/>
    <w:rsid w:val="00654140"/>
    <w:rsid w:val="00655DD6"/>
    <w:rsid w:val="00656F14"/>
    <w:rsid w:val="00661799"/>
    <w:rsid w:val="0066295C"/>
    <w:rsid w:val="00662B92"/>
    <w:rsid w:val="006631D6"/>
    <w:rsid w:val="00665161"/>
    <w:rsid w:val="0066585F"/>
    <w:rsid w:val="00665B1F"/>
    <w:rsid w:val="00666C2C"/>
    <w:rsid w:val="00667B68"/>
    <w:rsid w:val="0067050F"/>
    <w:rsid w:val="00671542"/>
    <w:rsid w:val="00672020"/>
    <w:rsid w:val="00674EFF"/>
    <w:rsid w:val="00677290"/>
    <w:rsid w:val="00677D1F"/>
    <w:rsid w:val="00680989"/>
    <w:rsid w:val="00680BAF"/>
    <w:rsid w:val="00684BA1"/>
    <w:rsid w:val="006878DE"/>
    <w:rsid w:val="0069196E"/>
    <w:rsid w:val="00692486"/>
    <w:rsid w:val="006951E6"/>
    <w:rsid w:val="006971A6"/>
    <w:rsid w:val="006A01E9"/>
    <w:rsid w:val="006A0950"/>
    <w:rsid w:val="006A2F01"/>
    <w:rsid w:val="006A4B13"/>
    <w:rsid w:val="006A5D7E"/>
    <w:rsid w:val="006A6316"/>
    <w:rsid w:val="006B3DEB"/>
    <w:rsid w:val="006B41D9"/>
    <w:rsid w:val="006C0E8B"/>
    <w:rsid w:val="006C1223"/>
    <w:rsid w:val="006C6728"/>
    <w:rsid w:val="006D0DDE"/>
    <w:rsid w:val="006D12AC"/>
    <w:rsid w:val="006D2293"/>
    <w:rsid w:val="006D2393"/>
    <w:rsid w:val="006D359B"/>
    <w:rsid w:val="006D3EE7"/>
    <w:rsid w:val="006D3F00"/>
    <w:rsid w:val="006D7147"/>
    <w:rsid w:val="006D71DF"/>
    <w:rsid w:val="006E03BB"/>
    <w:rsid w:val="006E18C2"/>
    <w:rsid w:val="006E3CAD"/>
    <w:rsid w:val="006F0BF6"/>
    <w:rsid w:val="006F4946"/>
    <w:rsid w:val="006F4BEA"/>
    <w:rsid w:val="006F4DEC"/>
    <w:rsid w:val="006F60B2"/>
    <w:rsid w:val="006F6E59"/>
    <w:rsid w:val="007016BC"/>
    <w:rsid w:val="00701A9C"/>
    <w:rsid w:val="00703403"/>
    <w:rsid w:val="00706950"/>
    <w:rsid w:val="00710BDC"/>
    <w:rsid w:val="007162BB"/>
    <w:rsid w:val="0072124E"/>
    <w:rsid w:val="00723C82"/>
    <w:rsid w:val="0072576C"/>
    <w:rsid w:val="00725DEF"/>
    <w:rsid w:val="00727897"/>
    <w:rsid w:val="0073488F"/>
    <w:rsid w:val="0074193B"/>
    <w:rsid w:val="00741B16"/>
    <w:rsid w:val="007421EE"/>
    <w:rsid w:val="00743213"/>
    <w:rsid w:val="00747020"/>
    <w:rsid w:val="00753914"/>
    <w:rsid w:val="007556C6"/>
    <w:rsid w:val="0076136D"/>
    <w:rsid w:val="00762689"/>
    <w:rsid w:val="0076500E"/>
    <w:rsid w:val="00770A0C"/>
    <w:rsid w:val="00772B16"/>
    <w:rsid w:val="00780391"/>
    <w:rsid w:val="00783B57"/>
    <w:rsid w:val="00791D63"/>
    <w:rsid w:val="007933E7"/>
    <w:rsid w:val="007A2CC6"/>
    <w:rsid w:val="007A53D2"/>
    <w:rsid w:val="007A5A46"/>
    <w:rsid w:val="007A7E38"/>
    <w:rsid w:val="007B0011"/>
    <w:rsid w:val="007B5F95"/>
    <w:rsid w:val="007C3787"/>
    <w:rsid w:val="007C5AFA"/>
    <w:rsid w:val="007C6FDB"/>
    <w:rsid w:val="007D1648"/>
    <w:rsid w:val="007D280B"/>
    <w:rsid w:val="007D459B"/>
    <w:rsid w:val="007D48CC"/>
    <w:rsid w:val="007D4B84"/>
    <w:rsid w:val="007D5E6F"/>
    <w:rsid w:val="007D68E9"/>
    <w:rsid w:val="007D6F12"/>
    <w:rsid w:val="007E0306"/>
    <w:rsid w:val="007E2EF2"/>
    <w:rsid w:val="007E3475"/>
    <w:rsid w:val="007E50E8"/>
    <w:rsid w:val="007E69CC"/>
    <w:rsid w:val="007F75E1"/>
    <w:rsid w:val="00800232"/>
    <w:rsid w:val="0080144E"/>
    <w:rsid w:val="00805194"/>
    <w:rsid w:val="00806D9D"/>
    <w:rsid w:val="008110E7"/>
    <w:rsid w:val="00813EB8"/>
    <w:rsid w:val="008147F4"/>
    <w:rsid w:val="008166D8"/>
    <w:rsid w:val="00817927"/>
    <w:rsid w:val="00817B7D"/>
    <w:rsid w:val="00820C07"/>
    <w:rsid w:val="00821DDA"/>
    <w:rsid w:val="00822689"/>
    <w:rsid w:val="00822FF9"/>
    <w:rsid w:val="0082379C"/>
    <w:rsid w:val="00823D6D"/>
    <w:rsid w:val="0083167D"/>
    <w:rsid w:val="00831C5F"/>
    <w:rsid w:val="008323D9"/>
    <w:rsid w:val="00836B9A"/>
    <w:rsid w:val="00840289"/>
    <w:rsid w:val="00841A57"/>
    <w:rsid w:val="00843586"/>
    <w:rsid w:val="008504CF"/>
    <w:rsid w:val="0085092B"/>
    <w:rsid w:val="00853616"/>
    <w:rsid w:val="00853860"/>
    <w:rsid w:val="00857293"/>
    <w:rsid w:val="008575B8"/>
    <w:rsid w:val="00861142"/>
    <w:rsid w:val="008671BE"/>
    <w:rsid w:val="00870EC6"/>
    <w:rsid w:val="00880EB9"/>
    <w:rsid w:val="008841C1"/>
    <w:rsid w:val="008A1C5A"/>
    <w:rsid w:val="008A323A"/>
    <w:rsid w:val="008A6EF6"/>
    <w:rsid w:val="008A7BDE"/>
    <w:rsid w:val="008B0BE4"/>
    <w:rsid w:val="008B1CF2"/>
    <w:rsid w:val="008B3606"/>
    <w:rsid w:val="008B45D8"/>
    <w:rsid w:val="008B5F09"/>
    <w:rsid w:val="008C0FAE"/>
    <w:rsid w:val="008C19DF"/>
    <w:rsid w:val="008C27FE"/>
    <w:rsid w:val="008C28CD"/>
    <w:rsid w:val="008C35BF"/>
    <w:rsid w:val="008C3841"/>
    <w:rsid w:val="008C3981"/>
    <w:rsid w:val="008C5B0B"/>
    <w:rsid w:val="008D10EC"/>
    <w:rsid w:val="008D274C"/>
    <w:rsid w:val="008F674F"/>
    <w:rsid w:val="00900534"/>
    <w:rsid w:val="00903CCA"/>
    <w:rsid w:val="00904111"/>
    <w:rsid w:val="00905312"/>
    <w:rsid w:val="009054D2"/>
    <w:rsid w:val="00907772"/>
    <w:rsid w:val="00912559"/>
    <w:rsid w:val="009177DE"/>
    <w:rsid w:val="009214BF"/>
    <w:rsid w:val="0092386B"/>
    <w:rsid w:val="00923EE9"/>
    <w:rsid w:val="00924C2B"/>
    <w:rsid w:val="00925AB2"/>
    <w:rsid w:val="0093248E"/>
    <w:rsid w:val="00933E66"/>
    <w:rsid w:val="00935353"/>
    <w:rsid w:val="009379A3"/>
    <w:rsid w:val="00943FA9"/>
    <w:rsid w:val="00945A10"/>
    <w:rsid w:val="00945A5E"/>
    <w:rsid w:val="00946140"/>
    <w:rsid w:val="00950ADD"/>
    <w:rsid w:val="0095166C"/>
    <w:rsid w:val="00952994"/>
    <w:rsid w:val="00952D5D"/>
    <w:rsid w:val="0095431A"/>
    <w:rsid w:val="00954455"/>
    <w:rsid w:val="00955176"/>
    <w:rsid w:val="00961584"/>
    <w:rsid w:val="0097005A"/>
    <w:rsid w:val="00970674"/>
    <w:rsid w:val="00976A86"/>
    <w:rsid w:val="00980322"/>
    <w:rsid w:val="009813F5"/>
    <w:rsid w:val="00981BFB"/>
    <w:rsid w:val="009826D1"/>
    <w:rsid w:val="00982B16"/>
    <w:rsid w:val="00990B2A"/>
    <w:rsid w:val="0099313B"/>
    <w:rsid w:val="00993990"/>
    <w:rsid w:val="00994307"/>
    <w:rsid w:val="009A0501"/>
    <w:rsid w:val="009A166C"/>
    <w:rsid w:val="009A2591"/>
    <w:rsid w:val="009A3E67"/>
    <w:rsid w:val="009A6706"/>
    <w:rsid w:val="009A7DEF"/>
    <w:rsid w:val="009B3710"/>
    <w:rsid w:val="009B39F6"/>
    <w:rsid w:val="009C1A51"/>
    <w:rsid w:val="009C5843"/>
    <w:rsid w:val="009C6814"/>
    <w:rsid w:val="009D1DB3"/>
    <w:rsid w:val="009D400E"/>
    <w:rsid w:val="009D4CD3"/>
    <w:rsid w:val="009D67C5"/>
    <w:rsid w:val="009D691D"/>
    <w:rsid w:val="009E0611"/>
    <w:rsid w:val="009E1656"/>
    <w:rsid w:val="009E1841"/>
    <w:rsid w:val="009E1E09"/>
    <w:rsid w:val="009E3FA4"/>
    <w:rsid w:val="009E456F"/>
    <w:rsid w:val="009E6634"/>
    <w:rsid w:val="009E7789"/>
    <w:rsid w:val="009F72AC"/>
    <w:rsid w:val="009F72AF"/>
    <w:rsid w:val="00A01B3B"/>
    <w:rsid w:val="00A02459"/>
    <w:rsid w:val="00A028E0"/>
    <w:rsid w:val="00A1263C"/>
    <w:rsid w:val="00A17730"/>
    <w:rsid w:val="00A17BC9"/>
    <w:rsid w:val="00A2016F"/>
    <w:rsid w:val="00A20471"/>
    <w:rsid w:val="00A25162"/>
    <w:rsid w:val="00A3397D"/>
    <w:rsid w:val="00A33B58"/>
    <w:rsid w:val="00A345AB"/>
    <w:rsid w:val="00A34DDA"/>
    <w:rsid w:val="00A36E47"/>
    <w:rsid w:val="00A37B61"/>
    <w:rsid w:val="00A43EC1"/>
    <w:rsid w:val="00A44224"/>
    <w:rsid w:val="00A53E5D"/>
    <w:rsid w:val="00A57A0D"/>
    <w:rsid w:val="00A60E1A"/>
    <w:rsid w:val="00A6556C"/>
    <w:rsid w:val="00A70146"/>
    <w:rsid w:val="00A76051"/>
    <w:rsid w:val="00A761C6"/>
    <w:rsid w:val="00A76B5E"/>
    <w:rsid w:val="00A77988"/>
    <w:rsid w:val="00A80B51"/>
    <w:rsid w:val="00A80D1C"/>
    <w:rsid w:val="00A84533"/>
    <w:rsid w:val="00A85149"/>
    <w:rsid w:val="00A8638D"/>
    <w:rsid w:val="00A91431"/>
    <w:rsid w:val="00A9306B"/>
    <w:rsid w:val="00A93959"/>
    <w:rsid w:val="00AA0B53"/>
    <w:rsid w:val="00AA0F60"/>
    <w:rsid w:val="00AA2E05"/>
    <w:rsid w:val="00AA2F07"/>
    <w:rsid w:val="00AA32FC"/>
    <w:rsid w:val="00AA49BD"/>
    <w:rsid w:val="00AA4E50"/>
    <w:rsid w:val="00AA5E6A"/>
    <w:rsid w:val="00AA7C27"/>
    <w:rsid w:val="00AA7D3A"/>
    <w:rsid w:val="00AB5124"/>
    <w:rsid w:val="00AB6664"/>
    <w:rsid w:val="00AB715B"/>
    <w:rsid w:val="00AC0388"/>
    <w:rsid w:val="00AC2F8F"/>
    <w:rsid w:val="00AD28A4"/>
    <w:rsid w:val="00AE199A"/>
    <w:rsid w:val="00AE293D"/>
    <w:rsid w:val="00AE38B1"/>
    <w:rsid w:val="00AF33B5"/>
    <w:rsid w:val="00B008C8"/>
    <w:rsid w:val="00B00C94"/>
    <w:rsid w:val="00B015E3"/>
    <w:rsid w:val="00B04BC9"/>
    <w:rsid w:val="00B05143"/>
    <w:rsid w:val="00B066EE"/>
    <w:rsid w:val="00B11510"/>
    <w:rsid w:val="00B11B2D"/>
    <w:rsid w:val="00B12AAF"/>
    <w:rsid w:val="00B137D8"/>
    <w:rsid w:val="00B147A5"/>
    <w:rsid w:val="00B15429"/>
    <w:rsid w:val="00B174A4"/>
    <w:rsid w:val="00B20E44"/>
    <w:rsid w:val="00B2416D"/>
    <w:rsid w:val="00B253B2"/>
    <w:rsid w:val="00B26D15"/>
    <w:rsid w:val="00B27527"/>
    <w:rsid w:val="00B31F4A"/>
    <w:rsid w:val="00B335CC"/>
    <w:rsid w:val="00B340C2"/>
    <w:rsid w:val="00B36274"/>
    <w:rsid w:val="00B42032"/>
    <w:rsid w:val="00B4271C"/>
    <w:rsid w:val="00B43DD7"/>
    <w:rsid w:val="00B462D4"/>
    <w:rsid w:val="00B4685B"/>
    <w:rsid w:val="00B536C2"/>
    <w:rsid w:val="00B5545E"/>
    <w:rsid w:val="00B55C4B"/>
    <w:rsid w:val="00B645E6"/>
    <w:rsid w:val="00B713AB"/>
    <w:rsid w:val="00B715D4"/>
    <w:rsid w:val="00B72D4E"/>
    <w:rsid w:val="00B73C02"/>
    <w:rsid w:val="00B73CAE"/>
    <w:rsid w:val="00B776B9"/>
    <w:rsid w:val="00B80C4A"/>
    <w:rsid w:val="00B84966"/>
    <w:rsid w:val="00B858E5"/>
    <w:rsid w:val="00B86C12"/>
    <w:rsid w:val="00B94A0E"/>
    <w:rsid w:val="00B94F4F"/>
    <w:rsid w:val="00B961B9"/>
    <w:rsid w:val="00BA05F5"/>
    <w:rsid w:val="00BA281D"/>
    <w:rsid w:val="00BB731C"/>
    <w:rsid w:val="00BB7B02"/>
    <w:rsid w:val="00BC125A"/>
    <w:rsid w:val="00BC137F"/>
    <w:rsid w:val="00BC3F8D"/>
    <w:rsid w:val="00BC485F"/>
    <w:rsid w:val="00BC5D5E"/>
    <w:rsid w:val="00BC6CF9"/>
    <w:rsid w:val="00BC71C6"/>
    <w:rsid w:val="00BD1CB0"/>
    <w:rsid w:val="00BD331A"/>
    <w:rsid w:val="00BD3BE7"/>
    <w:rsid w:val="00BD4552"/>
    <w:rsid w:val="00BD5D3B"/>
    <w:rsid w:val="00BD5E1B"/>
    <w:rsid w:val="00BD7FA4"/>
    <w:rsid w:val="00BE0229"/>
    <w:rsid w:val="00BE08F0"/>
    <w:rsid w:val="00BE3800"/>
    <w:rsid w:val="00BE456F"/>
    <w:rsid w:val="00BE7126"/>
    <w:rsid w:val="00BE7F2C"/>
    <w:rsid w:val="00BF3230"/>
    <w:rsid w:val="00C02CA1"/>
    <w:rsid w:val="00C04670"/>
    <w:rsid w:val="00C07BBB"/>
    <w:rsid w:val="00C13C1A"/>
    <w:rsid w:val="00C14C69"/>
    <w:rsid w:val="00C16AB5"/>
    <w:rsid w:val="00C16ED8"/>
    <w:rsid w:val="00C204F0"/>
    <w:rsid w:val="00C21057"/>
    <w:rsid w:val="00C220A1"/>
    <w:rsid w:val="00C221F0"/>
    <w:rsid w:val="00C244FA"/>
    <w:rsid w:val="00C274A5"/>
    <w:rsid w:val="00C27C74"/>
    <w:rsid w:val="00C36B3C"/>
    <w:rsid w:val="00C44A1B"/>
    <w:rsid w:val="00C471DF"/>
    <w:rsid w:val="00C4796A"/>
    <w:rsid w:val="00C50D74"/>
    <w:rsid w:val="00C514F5"/>
    <w:rsid w:val="00C6354A"/>
    <w:rsid w:val="00C73052"/>
    <w:rsid w:val="00C756A5"/>
    <w:rsid w:val="00C7571E"/>
    <w:rsid w:val="00C757A7"/>
    <w:rsid w:val="00C81663"/>
    <w:rsid w:val="00C84B83"/>
    <w:rsid w:val="00C85353"/>
    <w:rsid w:val="00C85654"/>
    <w:rsid w:val="00C92383"/>
    <w:rsid w:val="00C92C3C"/>
    <w:rsid w:val="00C92C64"/>
    <w:rsid w:val="00C93E83"/>
    <w:rsid w:val="00C94202"/>
    <w:rsid w:val="00C942F9"/>
    <w:rsid w:val="00C94CA8"/>
    <w:rsid w:val="00C96206"/>
    <w:rsid w:val="00C96A46"/>
    <w:rsid w:val="00C97349"/>
    <w:rsid w:val="00CA0568"/>
    <w:rsid w:val="00CA3A2F"/>
    <w:rsid w:val="00CA4EA4"/>
    <w:rsid w:val="00CA563A"/>
    <w:rsid w:val="00CB0D36"/>
    <w:rsid w:val="00CB1C38"/>
    <w:rsid w:val="00CB657E"/>
    <w:rsid w:val="00CB7770"/>
    <w:rsid w:val="00CB7D9F"/>
    <w:rsid w:val="00CC0908"/>
    <w:rsid w:val="00CC0919"/>
    <w:rsid w:val="00CC6D60"/>
    <w:rsid w:val="00CD20E7"/>
    <w:rsid w:val="00CD370C"/>
    <w:rsid w:val="00CD4D6D"/>
    <w:rsid w:val="00CE1184"/>
    <w:rsid w:val="00CE1EA6"/>
    <w:rsid w:val="00CE29B5"/>
    <w:rsid w:val="00CE3BA0"/>
    <w:rsid w:val="00CF0D76"/>
    <w:rsid w:val="00CF2367"/>
    <w:rsid w:val="00CF4FFD"/>
    <w:rsid w:val="00CF6E9C"/>
    <w:rsid w:val="00D0185F"/>
    <w:rsid w:val="00D03DE5"/>
    <w:rsid w:val="00D049F8"/>
    <w:rsid w:val="00D0663B"/>
    <w:rsid w:val="00D06E00"/>
    <w:rsid w:val="00D11430"/>
    <w:rsid w:val="00D13032"/>
    <w:rsid w:val="00D14144"/>
    <w:rsid w:val="00D16CDB"/>
    <w:rsid w:val="00D174BB"/>
    <w:rsid w:val="00D25F97"/>
    <w:rsid w:val="00D35B9C"/>
    <w:rsid w:val="00D42FC4"/>
    <w:rsid w:val="00D45E19"/>
    <w:rsid w:val="00D47455"/>
    <w:rsid w:val="00D529F0"/>
    <w:rsid w:val="00D562F2"/>
    <w:rsid w:val="00D56C96"/>
    <w:rsid w:val="00D56D7D"/>
    <w:rsid w:val="00D60071"/>
    <w:rsid w:val="00D6534A"/>
    <w:rsid w:val="00D70C4C"/>
    <w:rsid w:val="00D726FE"/>
    <w:rsid w:val="00D73EF5"/>
    <w:rsid w:val="00D80185"/>
    <w:rsid w:val="00D87BD4"/>
    <w:rsid w:val="00D900DA"/>
    <w:rsid w:val="00D9052B"/>
    <w:rsid w:val="00D90801"/>
    <w:rsid w:val="00D90DF9"/>
    <w:rsid w:val="00D914D3"/>
    <w:rsid w:val="00DA0611"/>
    <w:rsid w:val="00DA1C9C"/>
    <w:rsid w:val="00DA1DC1"/>
    <w:rsid w:val="00DA5377"/>
    <w:rsid w:val="00DA7A5D"/>
    <w:rsid w:val="00DB691E"/>
    <w:rsid w:val="00DB7A55"/>
    <w:rsid w:val="00DC20E2"/>
    <w:rsid w:val="00DC2855"/>
    <w:rsid w:val="00DC4176"/>
    <w:rsid w:val="00DC6FAC"/>
    <w:rsid w:val="00DD0EE5"/>
    <w:rsid w:val="00DD559E"/>
    <w:rsid w:val="00DD5FC8"/>
    <w:rsid w:val="00DE27C6"/>
    <w:rsid w:val="00DE3B23"/>
    <w:rsid w:val="00DE7215"/>
    <w:rsid w:val="00DF1BB8"/>
    <w:rsid w:val="00DF2DD1"/>
    <w:rsid w:val="00DF2FD4"/>
    <w:rsid w:val="00DF6695"/>
    <w:rsid w:val="00DF7664"/>
    <w:rsid w:val="00E01982"/>
    <w:rsid w:val="00E04D3C"/>
    <w:rsid w:val="00E0564C"/>
    <w:rsid w:val="00E128EC"/>
    <w:rsid w:val="00E1375E"/>
    <w:rsid w:val="00E14AF1"/>
    <w:rsid w:val="00E15C08"/>
    <w:rsid w:val="00E15F03"/>
    <w:rsid w:val="00E16681"/>
    <w:rsid w:val="00E248C8"/>
    <w:rsid w:val="00E25538"/>
    <w:rsid w:val="00E310C9"/>
    <w:rsid w:val="00E31AD1"/>
    <w:rsid w:val="00E33AC3"/>
    <w:rsid w:val="00E33FAF"/>
    <w:rsid w:val="00E36364"/>
    <w:rsid w:val="00E3638B"/>
    <w:rsid w:val="00E42003"/>
    <w:rsid w:val="00E43F4C"/>
    <w:rsid w:val="00E50D9D"/>
    <w:rsid w:val="00E517F1"/>
    <w:rsid w:val="00E5195B"/>
    <w:rsid w:val="00E52600"/>
    <w:rsid w:val="00E539EA"/>
    <w:rsid w:val="00E53DD4"/>
    <w:rsid w:val="00E55EEE"/>
    <w:rsid w:val="00E569CB"/>
    <w:rsid w:val="00E570E1"/>
    <w:rsid w:val="00E608C5"/>
    <w:rsid w:val="00E70CAF"/>
    <w:rsid w:val="00E71ACA"/>
    <w:rsid w:val="00E71B51"/>
    <w:rsid w:val="00E804BE"/>
    <w:rsid w:val="00E82E00"/>
    <w:rsid w:val="00E854A3"/>
    <w:rsid w:val="00E90777"/>
    <w:rsid w:val="00E908ED"/>
    <w:rsid w:val="00E912D5"/>
    <w:rsid w:val="00E96D1C"/>
    <w:rsid w:val="00E975FA"/>
    <w:rsid w:val="00E97B62"/>
    <w:rsid w:val="00EA265E"/>
    <w:rsid w:val="00EB16FA"/>
    <w:rsid w:val="00EC407B"/>
    <w:rsid w:val="00ED0A07"/>
    <w:rsid w:val="00ED6C4E"/>
    <w:rsid w:val="00EE139D"/>
    <w:rsid w:val="00EE2229"/>
    <w:rsid w:val="00EE452F"/>
    <w:rsid w:val="00EE5EC6"/>
    <w:rsid w:val="00EF2E6D"/>
    <w:rsid w:val="00EF33C4"/>
    <w:rsid w:val="00EF726A"/>
    <w:rsid w:val="00EF7B35"/>
    <w:rsid w:val="00F01F46"/>
    <w:rsid w:val="00F025A0"/>
    <w:rsid w:val="00F0608E"/>
    <w:rsid w:val="00F10D73"/>
    <w:rsid w:val="00F13DD6"/>
    <w:rsid w:val="00F23394"/>
    <w:rsid w:val="00F234DF"/>
    <w:rsid w:val="00F273DE"/>
    <w:rsid w:val="00F321D8"/>
    <w:rsid w:val="00F348BC"/>
    <w:rsid w:val="00F400AF"/>
    <w:rsid w:val="00F47659"/>
    <w:rsid w:val="00F52D05"/>
    <w:rsid w:val="00F55C15"/>
    <w:rsid w:val="00F601B5"/>
    <w:rsid w:val="00F60A8E"/>
    <w:rsid w:val="00F65AD2"/>
    <w:rsid w:val="00F67FC5"/>
    <w:rsid w:val="00F70163"/>
    <w:rsid w:val="00F746B2"/>
    <w:rsid w:val="00F75318"/>
    <w:rsid w:val="00F75713"/>
    <w:rsid w:val="00F87442"/>
    <w:rsid w:val="00F905E4"/>
    <w:rsid w:val="00F90EFC"/>
    <w:rsid w:val="00F925F3"/>
    <w:rsid w:val="00F94321"/>
    <w:rsid w:val="00F95139"/>
    <w:rsid w:val="00F96387"/>
    <w:rsid w:val="00FA2632"/>
    <w:rsid w:val="00FA27C2"/>
    <w:rsid w:val="00FA45CA"/>
    <w:rsid w:val="00FA6B6B"/>
    <w:rsid w:val="00FB0D27"/>
    <w:rsid w:val="00FB3721"/>
    <w:rsid w:val="00FB56C0"/>
    <w:rsid w:val="00FC65F5"/>
    <w:rsid w:val="00FD2227"/>
    <w:rsid w:val="00FD4364"/>
    <w:rsid w:val="00FD5D22"/>
    <w:rsid w:val="00FD67C8"/>
    <w:rsid w:val="00FD717D"/>
    <w:rsid w:val="00FD72DF"/>
    <w:rsid w:val="00F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460F"/>
  <w15:chartTrackingRefBased/>
  <w15:docId w15:val="{FC910835-90F5-4E0B-B6BC-E2DBB351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B98"/>
    <w:pPr>
      <w:jc w:val="left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C12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12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12C5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12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12C5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2C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E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83E9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3787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3787"/>
    <w:rPr>
      <w:rFonts w:ascii="Calibri" w:hAnsi="Calibri" w:cs="Calibri"/>
    </w:rPr>
  </w:style>
  <w:style w:type="paragraph" w:styleId="Revzia">
    <w:name w:val="Revision"/>
    <w:hidden/>
    <w:uiPriority w:val="99"/>
    <w:semiHidden/>
    <w:rsid w:val="0026110C"/>
    <w:pPr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4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5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1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8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6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4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2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5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398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96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806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03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866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06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11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55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4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0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1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69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2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02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732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682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8276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90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092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2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7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7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7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477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4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6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87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8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30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4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74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2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99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7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06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8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71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52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43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0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14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8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904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47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3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6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64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7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42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67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92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78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94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59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27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630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45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85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89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772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06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28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48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79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99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86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69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1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96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7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347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92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5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010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6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334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009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6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521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9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82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57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09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0321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81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95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61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69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04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40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487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88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37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9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311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46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4820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60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74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55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35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393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852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56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69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3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0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7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6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3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7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69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51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92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08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19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81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45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949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81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13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10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977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12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70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14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4883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98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868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0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8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44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16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816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6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14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96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7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827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1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0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920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89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15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04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522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04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56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9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6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309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447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03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914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40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629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70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26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13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97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438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12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01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69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824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68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37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142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83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2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86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34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7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13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03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3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289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9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8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48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10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83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8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383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31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78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35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52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6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20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96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56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37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04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09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54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31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3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0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8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8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121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6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50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81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188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86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863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5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0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74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6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256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722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90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79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2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20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0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9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3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7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28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40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6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2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72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37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07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05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90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95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198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752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45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45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75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51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93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9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45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59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87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10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8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663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0257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88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3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958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8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12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84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81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57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099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679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1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331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1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160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4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0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5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2116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26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181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03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48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3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73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5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081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96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968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51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06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87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98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64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19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7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51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056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94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942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8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195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6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5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85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65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110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39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45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401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76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68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86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6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7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4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688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2002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685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25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7085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27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843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252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406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84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74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0861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90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9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89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0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38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4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8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71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8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2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829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17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33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29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35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55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4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91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6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0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9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8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47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7618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22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7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286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6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549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5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0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65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9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22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9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8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5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81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6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7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18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73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986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94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74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88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79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16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84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00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68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142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56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819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81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17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53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90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71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633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034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87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27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5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46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372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71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18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34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04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3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2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5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98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2539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1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25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72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58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266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25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69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16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34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41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90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80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66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06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4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06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999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070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8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508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9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2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3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5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8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11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4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2071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6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41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5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847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1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2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8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45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6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76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59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0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441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268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75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44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36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76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1346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56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68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7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26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55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27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39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28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51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485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54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2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482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41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55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840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56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14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4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38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5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34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816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8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02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3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2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283/202007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86C8-400E-4C8F-B04D-028A89B3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 Juraj</dc:creator>
  <cp:keywords/>
  <dc:description/>
  <cp:lastModifiedBy>Vároš Juraj</cp:lastModifiedBy>
  <cp:revision>42</cp:revision>
  <cp:lastPrinted>2024-04-26T07:28:00Z</cp:lastPrinted>
  <dcterms:created xsi:type="dcterms:W3CDTF">2024-05-02T10:32:00Z</dcterms:created>
  <dcterms:modified xsi:type="dcterms:W3CDTF">2024-08-21T10:51:00Z</dcterms:modified>
</cp:coreProperties>
</file>