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3EA" w:rsidRDefault="00C94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219/2014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. </w:t>
      </w:r>
    </w:p>
    <w:p w:rsidR="00C943EA" w:rsidRDefault="00C94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ZÁKON</w:t>
      </w:r>
    </w:p>
    <w:p w:rsidR="00C943EA" w:rsidRDefault="00C94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9. júla 2014 </w:t>
      </w:r>
    </w:p>
    <w:p w:rsidR="00C943EA" w:rsidRDefault="00C94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 sociálnej práci a o podmienkach na výkon niektorých odborných činností v oblasti sociálnych vecí a rodiny a o zmene a doplnení niektorých zákonov </w:t>
      </w:r>
    </w:p>
    <w:p w:rsidR="00C943EA" w:rsidRDefault="00C94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943EA" w:rsidRDefault="00C94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1 </w:t>
      </w:r>
      <w:r w:rsidR="00ED704D">
        <w:rPr>
          <w:rFonts w:ascii="Arial" w:hAnsi="Arial" w:cs="Arial"/>
          <w:sz w:val="16"/>
          <w:szCs w:val="16"/>
        </w:rPr>
        <w:t>až 4 bez zmeny.</w:t>
      </w:r>
    </w:p>
    <w:p w:rsidR="00C943EA" w:rsidRDefault="00C94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5 </w:t>
      </w:r>
    </w:p>
    <w:p w:rsidR="00C943EA" w:rsidRDefault="00C94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Kvalifikačný predpoklad na výkon odbornej činnosti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sociálnym pracovníkom je získané vysokoškolské vzdelanie druhého stupňa v študijnom odbore sociálna práca,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asistentom sociálnej práce je získané vysokoškolské vzdelanie prvého stupňa v študijnom odbore sociálna práca.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Osobitný kvalifikačný predpoklad na výkon špecializovanej odbornej činnosti je absolvovanie akreditovaného špecializačného vzdelávacieho programu ustanoveného pre príslušný špecializovaný odbor sociálnej práce.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Splnenie kvalifikačného predpokladu podľa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odseku 1 písm. a) sa preukazuje doloženým dokladom o absolvovaní vysokoškolského štúdia druhého stupňa v študijnom odbore sociálna práca vydaným príslušnou vysokou školou alebo doloženým rozhodnutím o uznaní dokladu o takom vzdelaní podľa osobitného predpisu,2)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odseku 1 písm. b) sa preukazuje doloženým dokladom o absolvovaní vysokoškolského štúdia prvého stupňa v študijnom odbore sociálna práca vydaným príslušnou vysokou školou alebo doloženým rozhodnutím o uznaní dokladu o takom vzdelaní podľa osobitného predpisu.2)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(4) Splnenie osobitného kvalifikačného predpokladu podľa odseku 2 sa preukazuje doloženým dokladom o absolvovaní akreditovaného špecializačného vzdelávacieho programu vydaným príslušnou vzdelávacou inštitúciou </w:t>
      </w:r>
      <w:r w:rsidRPr="00ED704D">
        <w:rPr>
          <w:rFonts w:ascii="Arial" w:hAnsi="Arial" w:cs="Arial"/>
          <w:strike/>
          <w:sz w:val="16"/>
          <w:szCs w:val="16"/>
        </w:rPr>
        <w:t>ďalšieho vzdelávania</w:t>
      </w:r>
      <w:r w:rsidR="00ED704D">
        <w:rPr>
          <w:rFonts w:ascii="Arial" w:hAnsi="Arial" w:cs="Arial"/>
          <w:sz w:val="16"/>
          <w:szCs w:val="16"/>
        </w:rPr>
        <w:t xml:space="preserve"> </w:t>
      </w:r>
      <w:r w:rsidR="00ED704D">
        <w:rPr>
          <w:rFonts w:ascii="Arial" w:hAnsi="Arial" w:cs="Arial"/>
          <w:color w:val="FF0000"/>
          <w:sz w:val="16"/>
          <w:szCs w:val="16"/>
        </w:rPr>
        <w:t>podľa osobitného predpisu</w:t>
      </w:r>
      <w:r w:rsidRPr="00ED704D"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(ďalej len "vzdelávacia inštitúcia") alebo doloženým rozhodnutím o uznaní osvedčenia, vysvedčenia alebo iného dokladu o absolvovaní špecializačného vzdelávacieho programu ustanoveného pre špecializovaný odbor sociálnej práce vydaného zahraničnou školou alebo iným oprávneným orgánom podľa právnych predpisov príslušného štátu.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(5) Sústavu špecializovaných odborov sociálnej práce, špecializačné vzdelávacie programy podľa špecializovaných odborov sociálnej práce a štandardy špecializačných vzdelávacích programov vrátane doby trvania špecializačných vzdelávacích programov ustanoví vláda Slovenskej republiky (ďalej len "vláda") nariadením.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5a </w:t>
      </w:r>
      <w:r w:rsidR="00ED704D">
        <w:rPr>
          <w:rFonts w:ascii="Arial" w:hAnsi="Arial" w:cs="Arial"/>
          <w:sz w:val="16"/>
          <w:szCs w:val="16"/>
        </w:rPr>
        <w:t xml:space="preserve">až </w:t>
      </w:r>
      <w:r w:rsidR="00EA4BA8">
        <w:rPr>
          <w:rFonts w:ascii="Arial" w:hAnsi="Arial" w:cs="Arial"/>
          <w:sz w:val="16"/>
          <w:szCs w:val="16"/>
        </w:rPr>
        <w:t>32</w:t>
      </w:r>
      <w:r w:rsidR="00ED704D">
        <w:rPr>
          <w:rFonts w:ascii="Arial" w:hAnsi="Arial" w:cs="Arial"/>
          <w:sz w:val="16"/>
          <w:szCs w:val="16"/>
        </w:rPr>
        <w:t xml:space="preserve"> bez zmeny.</w:t>
      </w:r>
    </w:p>
    <w:p w:rsidR="00EA4BA8" w:rsidRDefault="00EA4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EA4BA8" w:rsidRDefault="00EA4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§ 33</w:t>
      </w:r>
    </w:p>
    <w:p w:rsidR="00EA4BA8" w:rsidRDefault="00EA4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(1)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Vzdelávacia inštitúcia je oprávnená na základe udelenej akreditácie uskutočňovať akreditovaný špecializačný vzdelávací program, akreditovaný nadstavbový vzdelávací program, akreditovaný vzdelávací program sústavného vzdelávania v sociálnej práci alebo akreditovaný vzdelávací program sústavného vzdelávania v nadstavbovej odbornej činnosti.</w:t>
      </w: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(2)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Vzdelávacia inštitúcia, ktorej ministerstvo udelilo akreditáciu, je povinná</w:t>
      </w: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uskutočňovať akreditovaný vzdelávací program za podmienok, za ktorých jej bola akreditácia udelená,</w:t>
      </w: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trike/>
          <w:sz w:val="16"/>
          <w:szCs w:val="16"/>
        </w:rPr>
        <w:t>viesť v príslušnom školskom roku alebo v príslušnom cykle akreditovaného vzdelávacieho programu dokumentáciu akreditovaného vzdelávacieho programu podľa osobitného predpisu9) okrem protokolu o záverečnej skúške, ak ide o akreditovaný vzdelávací program sústavného vzdelávania v sociálnej práci alebo akreditovaný vzdelávací program sústavného vzdelávania v nadstavbovej odbornej činnosti,</w:t>
      </w:r>
      <w:r>
        <w:rPr>
          <w:rFonts w:ascii="Arial" w:hAnsi="Arial" w:cs="Arial"/>
          <w:strike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color w:val="FF0000"/>
          <w:sz w:val="16"/>
          <w:szCs w:val="16"/>
        </w:rPr>
        <w:t>viesť v príslušnom školskom roku alebo v príslušnej časti akreditovaného vzdelávacieho programu dokumentáciu akreditovaného vzdelávacieho programu, ktorú tvorí najmä projekt akreditovaného vzdelávacieho programu, katalógový list účastníkov akreditovaného vzdelávacieho programu, výkaz o uskutočňovaní akreditovaného vzdelávacieho programu, výkaz o materiálnom, technickom a priestorovom zabezpečení akreditovaného vzdelávacieho programu, protokol o záverečnej skúške a hodnotenie kvality uskutočneného akreditovaného vzdelávacieho programu účastníkmi ďalšieho vzdelávania; ak ide o akreditovaný vzdelávací program sústavného vzdelávania v sociálnej práci alebo akreditovaný vzdelávací program sústavného vzdelávania v nadstavbovej odbornej činnosti, protokol o záverečnej skúške sa nevedie,</w:t>
      </w: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viesť zoznam vydaných osvedčení o špecializácii, osvedčení o odbornej spôsobilosti, osvedčení o absolvovaní sústavného vzdelávania v sociálnej práci a osvedčení o absolvovaní sústavného vzdelávania v nadstavbovej odbornej činnosti, ktorý obsahuje</w:t>
      </w: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meno, priezvisko, titul a dátum narodenia absolventa akreditovaného vzdelávacieho programu,</w:t>
      </w: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názov vzdelávacieho programu,</w:t>
      </w: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dátum</w:t>
      </w: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3a.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vykonania špecializačnej skúšky alebo odbornej skúšky, meno, priezvisko a titul predsedu skúšobnej komisie a členov skúšobnej komisie, ak ide o špecializačný vzdelávací program alebo nadstavbový vzdelávací program,</w:t>
      </w: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lastRenderedPageBreak/>
        <w:t>3b.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začatia a ukončenia vzdelávacieho programu sústavného vzdelávania v sociálnej práci alebo vzdelávacieho programu sústavného vzdelávania v nadstavbovej odbornej činnosti,</w:t>
      </w: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d)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oznamovať údaje zo zoznamu podľa písmena c) ministerstvu na účely</w:t>
      </w: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centrálnej evidencie vydaných osvedčení o špecializácii, osvedčení o odbornej spôsobilosti, osvedčením o absolvovaní sústavného vzdelávania v sociálnej práci a osvedčení o absolvovaní sústavného vzdelávania v nadstavbovej odbornej činnosti,</w:t>
      </w: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štátnych štatistických zisťovaní,</w:t>
      </w:r>
    </w:p>
    <w:p w:rsidR="00EA4BA8" w:rsidRP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e)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zabezpečovať profesionálne vykonávanie akreditovaného vzdelávacieho programu.</w:t>
      </w:r>
    </w:p>
    <w:p w:rsid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A4BA8">
        <w:rPr>
          <w:rFonts w:ascii="Arial" w:hAnsi="Arial" w:cs="Arial"/>
          <w:sz w:val="16"/>
          <w:szCs w:val="16"/>
        </w:rPr>
        <w:t>(3)</w:t>
      </w:r>
      <w:r>
        <w:rPr>
          <w:rFonts w:ascii="Arial" w:hAnsi="Arial" w:cs="Arial"/>
          <w:sz w:val="16"/>
          <w:szCs w:val="16"/>
        </w:rPr>
        <w:t xml:space="preserve"> </w:t>
      </w:r>
      <w:r w:rsidRPr="00EA4BA8">
        <w:rPr>
          <w:rFonts w:ascii="Arial" w:hAnsi="Arial" w:cs="Arial"/>
          <w:sz w:val="16"/>
          <w:szCs w:val="16"/>
        </w:rPr>
        <w:t>Ak počas platnosti udelenej akreditácie nastanú zmeny v plnení podmienok udelenia akreditácie podľa § 29 ods. 1 písm. b) až e), vzdelávacia inštitúcia oznámi bezodkladne ministerstvu zmeny v plnení podmienok udelenia akreditácie alebo nový spôsob plnenia podmienok udelenia akreditácie. Na základe písomného oznámenia overí akreditačná komisia, či vzdelávacia inštitúcia spĺňa podmienky udelenia akreditácie podľa § 29 ods. 1 písm. b) až d). Ak oznámené zmeny nie sú v rozpore s podmienkami, ktorých splnenie sa požaduje na udelenie akreditácie na vzdelávací program, na ktorý bola udelená akreditácia, oznámi ministerstvo vzdelávacej inštitúcii súhlas s vykonaním zmien.</w:t>
      </w:r>
    </w:p>
    <w:p w:rsidR="00C943EA" w:rsidRDefault="00C94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A4BA8" w:rsidRDefault="00EA4BA8" w:rsidP="00EA4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§ 34 až 48 bez zmeny.</w:t>
      </w:r>
    </w:p>
    <w:p w:rsidR="00C943EA" w:rsidRDefault="00E659F4" w:rsidP="00ED7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C943EA" w:rsidRDefault="00C94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:rsidR="00C943EA" w:rsidRDefault="00C94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943EA" w:rsidRDefault="00E65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3) </w:t>
      </w:r>
      <w:hyperlink r:id="rId4" w:history="1">
        <w:r w:rsidRPr="00ED704D">
          <w:rPr>
            <w:rFonts w:ascii="Arial" w:hAnsi="Arial" w:cs="Arial"/>
            <w:strike/>
            <w:color w:val="0000FF"/>
            <w:sz w:val="14"/>
            <w:szCs w:val="14"/>
            <w:u w:val="single"/>
          </w:rPr>
          <w:t xml:space="preserve">§ 5 zákona č. 568/2009 </w:t>
        </w:r>
        <w:proofErr w:type="spellStart"/>
        <w:r w:rsidRPr="00ED704D">
          <w:rPr>
            <w:rFonts w:ascii="Arial" w:hAnsi="Arial" w:cs="Arial"/>
            <w:strike/>
            <w:color w:val="0000FF"/>
            <w:sz w:val="14"/>
            <w:szCs w:val="14"/>
            <w:u w:val="single"/>
          </w:rPr>
          <w:t>Z.z</w:t>
        </w:r>
        <w:proofErr w:type="spellEnd"/>
        <w:r w:rsidRPr="00ED704D">
          <w:rPr>
            <w:rFonts w:ascii="Arial" w:hAnsi="Arial" w:cs="Arial"/>
            <w:strike/>
            <w:color w:val="0000FF"/>
            <w:sz w:val="14"/>
            <w:szCs w:val="14"/>
            <w:u w:val="single"/>
          </w:rPr>
          <w:t>.</w:t>
        </w:r>
      </w:hyperlink>
      <w:r w:rsidRPr="00ED704D">
        <w:rPr>
          <w:rFonts w:ascii="Arial" w:hAnsi="Arial" w:cs="Arial"/>
          <w:strike/>
          <w:sz w:val="14"/>
          <w:szCs w:val="14"/>
        </w:rPr>
        <w:t xml:space="preserve"> o celoživotnom vzdelávaní a o zmene a doplnení niektorých zákonov. </w:t>
      </w:r>
      <w:r w:rsidR="00ED704D">
        <w:rPr>
          <w:rFonts w:ascii="Arial" w:hAnsi="Arial" w:cs="Arial"/>
          <w:sz w:val="14"/>
          <w:szCs w:val="14"/>
        </w:rPr>
        <w:t xml:space="preserve"> </w:t>
      </w:r>
      <w:r w:rsidR="00ED704D" w:rsidRPr="00ED704D">
        <w:rPr>
          <w:rFonts w:ascii="Arial" w:hAnsi="Arial" w:cs="Arial"/>
          <w:color w:val="FF0000"/>
          <w:sz w:val="14"/>
          <w:szCs w:val="14"/>
        </w:rPr>
        <w:t xml:space="preserve">§ 4 ods. 1 </w:t>
      </w:r>
      <w:bookmarkStart w:id="0" w:name="_GoBack"/>
      <w:bookmarkEnd w:id="0"/>
      <w:r w:rsidR="00ED704D" w:rsidRPr="00ED704D">
        <w:rPr>
          <w:rFonts w:ascii="Arial" w:hAnsi="Arial" w:cs="Arial"/>
          <w:color w:val="FF0000"/>
          <w:sz w:val="14"/>
          <w:szCs w:val="14"/>
        </w:rPr>
        <w:t>zákona č. .../2024 Z. z. o vzdelávaní dospelých a o zmene a doplnení niektorých zákonov.</w:t>
      </w:r>
    </w:p>
    <w:p w:rsidR="00463E05" w:rsidRDefault="00463E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</w:p>
    <w:p w:rsidR="00463E05" w:rsidRPr="00ED704D" w:rsidRDefault="00463E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  <w:r w:rsidRPr="00463E05">
        <w:rPr>
          <w:rFonts w:ascii="Arial" w:hAnsi="Arial" w:cs="Arial"/>
          <w:color w:val="FF0000"/>
          <w:sz w:val="14"/>
          <w:szCs w:val="14"/>
        </w:rPr>
        <w:t>10) § 15 ods. 1 až 3, 6 a 7 zákona č. .../2024 Z. z.</w:t>
      </w:r>
    </w:p>
    <w:p w:rsidR="00C943EA" w:rsidRDefault="00C94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E659F4" w:rsidRDefault="00E659F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14"/>
          <w:szCs w:val="14"/>
        </w:rPr>
        <w:t>.</w:t>
      </w:r>
    </w:p>
    <w:sectPr w:rsidR="00E659F4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5B9"/>
    <w:rsid w:val="002904C8"/>
    <w:rsid w:val="00463E05"/>
    <w:rsid w:val="00C943EA"/>
    <w:rsid w:val="00E455B9"/>
    <w:rsid w:val="00E659F4"/>
    <w:rsid w:val="00EA4BA8"/>
    <w:rsid w:val="00E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3467AB-4FF2-4891-B217-F2D3AB5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22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59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86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09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115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46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1993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56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4574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112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270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8628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27119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50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98701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304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515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1293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856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922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97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spi://module='ASPI'&amp;link='568/2009%20Z.z.%25235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6</cp:revision>
  <dcterms:created xsi:type="dcterms:W3CDTF">2024-02-15T10:11:00Z</dcterms:created>
  <dcterms:modified xsi:type="dcterms:W3CDTF">2024-08-19T13:05:00Z</dcterms:modified>
</cp:coreProperties>
</file>