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61/2015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12. marca 2015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odbornom vzdelávaní a príprave a o zmene a doplnení niektorých zákonov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</w:t>
      </w:r>
      <w:proofErr w:type="spellEnd"/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Základné ustanovenia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  <w:r w:rsidR="00D7357E">
        <w:rPr>
          <w:rFonts w:ascii="Arial" w:hAnsi="Arial" w:cs="Arial"/>
          <w:sz w:val="16"/>
          <w:szCs w:val="16"/>
        </w:rPr>
        <w:t>až 21a bez zmeny.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21b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Hlavný inštruktor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Hlavný inštruktor je fyzická osoba, pod vedením ktorej žiak vykonáva praktické vyučovanie na pracovisku praktického vyučovania, ak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je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pracovnoprávnom vzťahu so zamestnávateľom,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pracovnoprávnom vzťahu so strednou odbornou školou, ktorá má uzatvorenú zmluvu o duálnom vzdelávaní so zamestnávateľom, u ktorého vedie praktické vyučovanie,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inom zmluvnom vzťahu so zamestnávateľom alebo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samostatne zárobkovo činnou osobou,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dosiahla najmenej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stredné odborné vzdelanie v príslušnom učebnom odbore alebo v príbuznom učebnom odbore, v ktorom sa žiak pripravuje,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úplné stredné odborné vzdelanie v príslušnom študijnom odbore alebo v príbuznom študijnom odbore, v ktorom sa žiak pripravuje, alebo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vyššie odborné vzdelanie v príslušnom študijnom odbore alebo v príbuznom študijnom odbore, v ktorom sa žiak pripravuje,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vykonávala najmenej päť rokov povolanie alebo odborné činnosti v rozsahu vzdelávacích štandardov pre príslušný študijný odbor alebo v rozsahu vzdelávacích štandardov pre príslušný učebný odbor, v ktorom sa žiak pripravuje,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má preukaz alebo iný doklad preukazujúci odbornú spôsobilosť, ak sa na výkon príslušného povolania takáto odborná spôsobilosť vyžaduje,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má potvrdenie o absolvovaní prípravy hlavného inštruktora vydané príslušnou stavovskou organizáciou alebo príslušnou profesijnou organizáciou zameranej na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zabezpečenie práv a povinností žiaka pri praktickom vyučovaní,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organizáciu praktického vyučovania,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opatrenia na zaistenie bezpečnosti a ochrany zdravia pri praktickom vyučovaní,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hmotné zabezpečenie žiaka,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finančné zabezpečenie žiaka,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vzdelávacie štandardy pre praktické vyučovanie pre príslušný študijný odbor alebo pre príslušný učebný odbor,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základné znalosti z oblasti pedagogiky, psychológie a didaktiky,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koordináciu praktického vyučovania v systéme duálneho vzdelávania,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spôsob účasti hlavného inštruktora na hodnotení a klasifikácii žiaka.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Stupeň dosiahnutého vzdelania podľa odseku 1 písm. b) sa nevyžaduje, ak hlavný inštruktor vykonal skúšku na overenie </w:t>
      </w:r>
      <w:r w:rsidRPr="00D7357E">
        <w:rPr>
          <w:rFonts w:ascii="Arial" w:hAnsi="Arial" w:cs="Arial"/>
          <w:strike/>
          <w:sz w:val="16"/>
          <w:szCs w:val="16"/>
        </w:rPr>
        <w:t>odbornej spôsobilosti</w:t>
      </w:r>
      <w:r>
        <w:rPr>
          <w:rFonts w:ascii="Arial" w:hAnsi="Arial" w:cs="Arial"/>
          <w:sz w:val="16"/>
          <w:szCs w:val="16"/>
        </w:rPr>
        <w:t xml:space="preserve"> </w:t>
      </w:r>
      <w:r w:rsidR="00D7357E">
        <w:rPr>
          <w:rFonts w:ascii="Arial" w:hAnsi="Arial" w:cs="Arial"/>
          <w:color w:val="FF0000"/>
          <w:sz w:val="16"/>
          <w:szCs w:val="16"/>
        </w:rPr>
        <w:t xml:space="preserve">vzdelávacích výstupov </w:t>
      </w:r>
      <w:r>
        <w:rPr>
          <w:rFonts w:ascii="Arial" w:hAnsi="Arial" w:cs="Arial"/>
          <w:sz w:val="16"/>
          <w:szCs w:val="16"/>
        </w:rPr>
        <w:t>podľa osobitného predpisu</w:t>
      </w:r>
      <w:r>
        <w:rPr>
          <w:rFonts w:ascii="Arial" w:hAnsi="Arial" w:cs="Arial"/>
          <w:sz w:val="16"/>
          <w:szCs w:val="16"/>
          <w:vertAlign w:val="superscript"/>
        </w:rPr>
        <w:t>8c)</w:t>
      </w:r>
      <w:r>
        <w:rPr>
          <w:rFonts w:ascii="Arial" w:hAnsi="Arial" w:cs="Arial"/>
          <w:sz w:val="16"/>
          <w:szCs w:val="16"/>
        </w:rPr>
        <w:t xml:space="preserve"> pre príslušné povolanie alebo pre príslušné odborné činnosti alebo ak vykonával najmenej osem rokov povolanie alebo odborné činnosti v rozsahu vzdelávacích štandardov pre príslušný študijný odbor alebo pre príslušný učebný odbor.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Fyzická osoba, ktorá prvýkrát začne vykonávať činnosť hlavného inštruktora a nespĺňa podmienku podľa odseku 1 písm. e), splní ju do jedného roka od začiatku výkonu činnosti hlavného inštruktora.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Potvrdenie o absolvovaní prípravy hlavného inštruktora podľa odseku 1 písm. e) sa nevyžaduje, ak hlavný inštruktor poskytuje praktické vyučovanie v systéme duálneho vzdelávania v študijnom odbore učiteľstvo pre materské školy a vychovávateľstvo.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22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Inštruktor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Inštruktor je fyzická osoba, pod vedením ktorej žiak vykonáva praktické vyučovanie na pracovisku zamestnávateľa </w:t>
      </w:r>
      <w:r>
        <w:rPr>
          <w:rFonts w:ascii="Arial" w:hAnsi="Arial" w:cs="Arial"/>
          <w:sz w:val="16"/>
          <w:szCs w:val="16"/>
        </w:rPr>
        <w:lastRenderedPageBreak/>
        <w:t xml:space="preserve">alebo na pracovisku praktického vyučovania, ak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je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pracovnoprávnom vzťahu so zamestnávateľom,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pracovnoprávnom vzťahu so strednou odbornou školou, ktorá má uzatvorenú zmluvu o duálnom vzdelávaní so zamestnávateľom, u ktorého vedie praktické vyučovanie,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inom zmluvnom vzťahu so zamestnávateľom alebo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samostatne zárobkovo činnou osobou,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dosiahla najmenej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stredné odborné vzdelanie v príslušnom učebnom odbore alebo v príbuznom učebnom odbore, v ktorom sa žiak pripravuje,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úplné stredné odborné vzdelanie v príslušnom študijnom odbore alebo v príbuznom študijnom odbore, v ktorom sa žiak pripravuje, alebo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vyššie odborné vzdelanie v príslušnom študijnom odbore alebo v príbuznom študijnom odbore, v ktorom sa žiak pripravuje,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vykonávala najmenej tri roky povolanie alebo odborné činnosti v rozsahu vzdelávacích štandardov pre príslušný študijný odbor alebo v rozsahu vzdelávacích štandardov pre príslušný učebný odbor, v ktorom sa žiak pripravuje,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má preukaz alebo iný doklad preukazujúci odbornú spôsobilosť, ak sa na výkon príslušného povolania takáto odborná spôsobilosť vyžaduje a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e) má potvrdenie o absolvovaní prípravy inštruktora vydané príslušnou stavovskou organizáciou alebo príslušnou profesijnou organizáciou zameranej na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zabezpečenie práv a povinností žiaka pri praktickom vyučovaní,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organizáciu praktického vyučovania,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opatrenia na zaistenie bezpečnosti a ochrany zdravia pri praktickom vyučovaní,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hmotné zabezpečenie žiaka,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finančné zabezpečenie žiaka,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vzdelávacie štandardy pre praktické vyučovanie pre príslušný študijný odbor alebo pre príslušný učebný odbor,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spôsob účasti inštruktora na hodnotení a klasifikácii žiaka.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Stupeň dosiahnutého vzdelania podľa odseku 1 písm. b) sa nevyžaduje, ak inštruktor vykonal skúšku na overenie </w:t>
      </w:r>
      <w:r w:rsidR="00D7357E" w:rsidRPr="00D7357E">
        <w:rPr>
          <w:rFonts w:ascii="Arial" w:hAnsi="Arial" w:cs="Arial"/>
          <w:strike/>
          <w:sz w:val="16"/>
          <w:szCs w:val="16"/>
        </w:rPr>
        <w:t>odbornej spôsobilosti</w:t>
      </w:r>
      <w:r w:rsidR="00D7357E">
        <w:rPr>
          <w:rFonts w:ascii="Arial" w:hAnsi="Arial" w:cs="Arial"/>
          <w:sz w:val="16"/>
          <w:szCs w:val="16"/>
        </w:rPr>
        <w:t xml:space="preserve"> </w:t>
      </w:r>
      <w:r w:rsidR="00D7357E">
        <w:rPr>
          <w:rFonts w:ascii="Arial" w:hAnsi="Arial" w:cs="Arial"/>
          <w:color w:val="FF0000"/>
          <w:sz w:val="16"/>
          <w:szCs w:val="16"/>
        </w:rPr>
        <w:t xml:space="preserve">vzdelávacích výstupov </w:t>
      </w:r>
      <w:r>
        <w:rPr>
          <w:rFonts w:ascii="Arial" w:hAnsi="Arial" w:cs="Arial"/>
          <w:sz w:val="16"/>
          <w:szCs w:val="16"/>
        </w:rPr>
        <w:t>podľa osobitného predpisu</w:t>
      </w:r>
      <w:r>
        <w:rPr>
          <w:rFonts w:ascii="Arial" w:hAnsi="Arial" w:cs="Arial"/>
          <w:sz w:val="16"/>
          <w:szCs w:val="16"/>
          <w:vertAlign w:val="superscript"/>
        </w:rPr>
        <w:t>8c)</w:t>
      </w:r>
      <w:r>
        <w:rPr>
          <w:rFonts w:ascii="Arial" w:hAnsi="Arial" w:cs="Arial"/>
          <w:sz w:val="16"/>
          <w:szCs w:val="16"/>
        </w:rPr>
        <w:t xml:space="preserve"> pre príslušné povolanie alebo pre príslušné odborné činnosti alebo ak vykonával najmenej päť rokov povolanie alebo odborné činnosti v rozsahu vzdelávacích štandardov pre príslušný študijný odbor alebo pre príslušný učebný odbor.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Fyzická osoba, ktorá prvý krát začne vykonávať činnosť inštruktora a nespĺňa podmienku podľa odseku 1 písm. e), splní ju najneskôr do jedného roka od začiatku výkonu činnosti inštruktora.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Potvrdenie o absolvovaní prípravy inštruktora podľa odseku 1 písm. e) sa nevyžaduje, ak inštruktor poskytuje praktické vyučovanie v systéme duálneho vzdelávania v študijnom odbore učiteľstvo pre materské školy a vychovávateľstvo.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22a </w:t>
      </w:r>
      <w:r w:rsidR="00D7357E">
        <w:rPr>
          <w:rFonts w:ascii="Arial" w:hAnsi="Arial" w:cs="Arial"/>
          <w:sz w:val="16"/>
          <w:szCs w:val="16"/>
        </w:rPr>
        <w:t>a 23 bez zmeny.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24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Centrum odborného vzdelávania a prípravy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Stredná odborná škola môže popri svojom názve používať aj označenie centrum odborného vzdelávania a prípravy, ak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spĺňa podmienky uvedené v odseku 2 pre príslušný študijný odbor, príslušný učebný odbor alebo pre skupinu odborov vzdelávania,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zriaďovateľ strednej odbornej školy udelí na to písomný súhlas a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udelí príslušné oprávnenie príslušná stavovská organizácia alebo príslušná profesijná organizácia po prerokovaní v Krajskej rade pre odborné vzdelávanie a prípravu (ďalej len "krajská rada") 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Stredná odborná škola, ktorá má oprávnenie používať označenie centrum odborného vzdelávania a prípravy,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spolupracuje so zamestnávateľom v oblasti odborného vzdelávania a prípravy,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má odporúčané učebné priestory a odporúčané vybavenie učebných priestorov určené normatívom materiálno-technického a priestorového zabezpečenia,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je vzdelávacou inštitúciou </w:t>
      </w:r>
      <w:r w:rsidRPr="00D7357E">
        <w:rPr>
          <w:rFonts w:ascii="Arial" w:hAnsi="Arial" w:cs="Arial"/>
          <w:strike/>
          <w:sz w:val="16"/>
          <w:szCs w:val="16"/>
        </w:rPr>
        <w:t>ďalšieho vzdelávania</w:t>
      </w:r>
      <w:r>
        <w:rPr>
          <w:rFonts w:ascii="Arial" w:hAnsi="Arial" w:cs="Arial"/>
          <w:sz w:val="16"/>
          <w:szCs w:val="16"/>
        </w:rPr>
        <w:t xml:space="preserve"> podľa osobitného predpisu,</w:t>
      </w:r>
      <w:r>
        <w:rPr>
          <w:rFonts w:ascii="Arial" w:hAnsi="Arial" w:cs="Arial"/>
          <w:sz w:val="16"/>
          <w:szCs w:val="16"/>
          <w:vertAlign w:val="superscript"/>
        </w:rPr>
        <w:t>9)</w:t>
      </w:r>
      <w:r>
        <w:rPr>
          <w:rFonts w:ascii="Arial" w:hAnsi="Arial" w:cs="Arial"/>
          <w:sz w:val="16"/>
          <w:szCs w:val="16"/>
        </w:rPr>
        <w:t xml:space="preserve"> </w:t>
      </w:r>
      <w:r w:rsidRPr="00D7357E">
        <w:rPr>
          <w:rFonts w:ascii="Arial" w:hAnsi="Arial" w:cs="Arial"/>
          <w:strike/>
          <w:sz w:val="16"/>
          <w:szCs w:val="16"/>
        </w:rPr>
        <w:t>pripravujúceho</w:t>
      </w:r>
      <w:r>
        <w:rPr>
          <w:rFonts w:ascii="Arial" w:hAnsi="Arial" w:cs="Arial"/>
          <w:sz w:val="16"/>
          <w:szCs w:val="16"/>
        </w:rPr>
        <w:t xml:space="preserve"> </w:t>
      </w:r>
      <w:r w:rsidR="00D7357E">
        <w:rPr>
          <w:rFonts w:ascii="Arial" w:hAnsi="Arial" w:cs="Arial"/>
          <w:color w:val="FF0000"/>
          <w:sz w:val="16"/>
          <w:szCs w:val="16"/>
        </w:rPr>
        <w:t xml:space="preserve">ktorá pripravuje </w:t>
      </w:r>
      <w:r>
        <w:rPr>
          <w:rFonts w:ascii="Arial" w:hAnsi="Arial" w:cs="Arial"/>
          <w:sz w:val="16"/>
          <w:szCs w:val="16"/>
        </w:rPr>
        <w:t xml:space="preserve">na povolanie, skupinu povolaní alebo odborných činností súvisiacich s príslušným študijným odborom alebo s príslušným učebným odborom, v ktorom stredná odborná škola poskytuje odborné vzdelávanie a prípravu a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spĺňa ďalšie kritériá určené vnútorným predpisom, ktorý príslušná stavovská organizácia alebo príslušná profesijná organizácia vydala na tento účel.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Príslušná stavovská organizácia alebo príslušná profesijná organizácia vykonáva kontrolu dodržiavania podmienok, za ktorých udelila oprávnenie používať označenie centrum odborného vzdelávania a prípravy. Príslušná stavovská </w:t>
      </w:r>
      <w:r>
        <w:rPr>
          <w:rFonts w:ascii="Arial" w:hAnsi="Arial" w:cs="Arial"/>
          <w:sz w:val="16"/>
          <w:szCs w:val="16"/>
        </w:rPr>
        <w:lastRenderedPageBreak/>
        <w:t xml:space="preserve">organizácia alebo príslušná profesijná organizácia odníme oprávnenie používať označenie centrum odborného vzdelávania a prípravy, ak stredná odborná škola prestane spĺňať podmienky podľa odseku 2.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Stredná odborná škola, ktorá má oprávnenie používať označenie centrum odborného vzdelávania a prípravy, na vonkajšom označení uvedie "Centrum odborného vzdelávania a prípravy" so stručnou charakteristikou, ktorá vyjadruje jeho zameranie.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24a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Podniková škola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Stredná odborná škola môže popri svojom názve používať označenie podniková škola, ak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je zriadená právnickou osobou,9a)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má najmenej dve triedy denného štúdia v každom ročníku,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má najmenej 50% žiakov prvého ročníka v dennej forme štúdia, ktorí uzatvorili so zamestnávateľom učebnú zmluvu a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má najmenej 50% žiakov v posledných dvoch ročníkoch v dennej forme štúdia, ktorí uzatvorili so zamestnávateľom zmluvu o budúcej pracovnej zmluve.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O oprávnení strednej odbornej školy používať označenie podniková škola rozhoduje ministerstvo školstva na základe písomnej žiadosti strednej odbornej školy.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Ak ministerstvo školstva zistí, že podniková škola prestala spĺňať podmienky podľa odseku 1, vydá rozhodnutie o zrušení osvedčenia aj bez návrhu a písomne oznámi túto skutočnosť príslušnej strednej odbornej škole. </w:t>
      </w:r>
    </w:p>
    <w:p w:rsidR="00D7357E" w:rsidRDefault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§ 24b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Tréningové centrum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(1)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Stredná odborná škola môže popri svojom názve používať označenie tréningové centrum, ak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a)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zriaďovateľ strednej odbornej školy udelí na to písomný súhlas,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b)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príslušná stavovská organizácia alebo príslušná profesijná organizácia po prerokovaní v krajskej rade udelí oprávnenie pre príslušný študijný odbor, príslušný učebný odbor alebo pre príslušnú profesijnú kvalifikáciu,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c)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stredná odborná škola má odporúčané učebné priestory a odporúčané vybavenie učebných priestorov určené normatívom materiálno-technického a priestorového zabezpečenia a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d)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stredná odborná škola spĺňa ďalšie kritériá určené zriaďovateľom.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(2)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Stredná odborná škola, ktorá má oprávnenie používať označenie tréningové centrum,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a)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spolupracuje so zamestnávateľom v oblasti odborného vzdelávania a prípravy,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b)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poskytuje akreditovaný vzdelávací program,9b) ktorého úroveň zodpovedá úrovni stredného odborného vzdelania, pre fyzickú osobu, ktorá nezískala nižšie stredné vzdelanie,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c)</w:t>
      </w:r>
      <w:r w:rsidRPr="00D7357E">
        <w:rPr>
          <w:rFonts w:ascii="Arial" w:hAnsi="Arial" w:cs="Arial"/>
          <w:color w:val="FF0000"/>
          <w:sz w:val="16"/>
          <w:szCs w:val="16"/>
        </w:rPr>
        <w:tab/>
        <w:t xml:space="preserve">poskytuje akreditovaný vzdelávací program, ktorého úroveň zodpovedá úrovni úplného stredného odborného vzdelania, pre fyzickú osobu, ktorá získala nižšie stredné vzdelanie, 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d)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poskytuje akreditovaný vzdelávací program, ktorého úroveň zodpovedá úrovni úplného stredného odborného vzdelania pre fyzickú osobu, ktorá získala profesijnú kvalifikáciu, ktorej úroveň zodpovedá úrovni stredného odborného vzdelania.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(3)</w:t>
      </w:r>
      <w:r w:rsidRPr="00D7357E">
        <w:rPr>
          <w:rFonts w:ascii="Arial" w:hAnsi="Arial" w:cs="Arial"/>
          <w:color w:val="FF0000"/>
          <w:sz w:val="16"/>
          <w:szCs w:val="16"/>
        </w:rPr>
        <w:tab/>
        <w:t xml:space="preserve">V strednej odbornej škole, ktorá má oprávnenie používať označenie tréningové centrum, sa môže vzdelávať ten, kto 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a)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ukončil povinnú školskú dochádzku a nezískal nižšie stredné vzdelanie,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b)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neukončil povinnú školskú dochádzku a nezískal nižšie stredné vzdelanie alebo</w:t>
      </w:r>
    </w:p>
    <w:p w:rsidR="00D7357E" w:rsidRPr="00D7357E" w:rsidRDefault="00D7357E" w:rsidP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>c)</w:t>
      </w:r>
      <w:r w:rsidRPr="00D7357E">
        <w:rPr>
          <w:rFonts w:ascii="Arial" w:hAnsi="Arial" w:cs="Arial"/>
          <w:color w:val="FF0000"/>
          <w:sz w:val="16"/>
          <w:szCs w:val="16"/>
        </w:rPr>
        <w:tab/>
        <w:t>neukončil povinnú školskú dochádzku a získal nižšie stredné vzdelanie.</w:t>
      </w:r>
    </w:p>
    <w:p w:rsidR="008B0A5A" w:rsidRPr="00D7357E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D7357E">
        <w:rPr>
          <w:rFonts w:ascii="Arial" w:hAnsi="Arial" w:cs="Arial"/>
          <w:color w:val="FF0000"/>
          <w:sz w:val="16"/>
          <w:szCs w:val="16"/>
        </w:rPr>
        <w:t xml:space="preserve"> 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9C03A1" w:rsidRDefault="00C8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25</w:t>
      </w:r>
      <w:r w:rsidR="00D7357E">
        <w:rPr>
          <w:rFonts w:ascii="Arial" w:hAnsi="Arial" w:cs="Arial"/>
          <w:sz w:val="16"/>
          <w:szCs w:val="16"/>
        </w:rPr>
        <w:t xml:space="preserve"> až </w:t>
      </w:r>
      <w:r w:rsidR="009C03A1">
        <w:rPr>
          <w:rFonts w:ascii="Arial" w:hAnsi="Arial" w:cs="Arial"/>
          <w:sz w:val="16"/>
          <w:szCs w:val="16"/>
        </w:rPr>
        <w:t>27 bez zmeny.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28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Koordinácia odborného vzdelávania a prípravy pre trh práce sa uskutočňuje na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celoštátnej úrovni a</w:t>
      </w: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úrovni samosprávneho kraja.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(2)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Na koordinácii odborného vzdelávania a prípravy pre trh práce na celoštátnej úrovni sa zúčastňujú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ústredné orgány štátnej správy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školstva,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práce, sociálnych vecí a rodiny Slovenskej republiky (ďalej len „ministerstvo práce“),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zdravotníctva Slovenskej republiky (ďalej len „ministerstvo zdravotníctva“),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hospodárstva Slovenskej republiky,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5.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dopravy a výstavby Slovenskej republiky,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pôdohospodárstva a rozvoja vidieka Slovenskej republiky,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7.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životného prostredia Slovenskej republiky,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8.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kultúry Slovenskej republiky,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samosprávne kraje,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stavovské organizácie a profesijné organizácie,</w:t>
      </w: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d)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združenia odborových zväzov</w:t>
      </w:r>
      <w:r>
        <w:rPr>
          <w:rFonts w:ascii="Arial" w:hAnsi="Arial" w:cs="Arial"/>
          <w:sz w:val="16"/>
          <w:szCs w:val="16"/>
        </w:rPr>
        <w:t>,</w:t>
      </w:r>
      <w:r w:rsidRPr="009C03A1">
        <w:rPr>
          <w:rFonts w:ascii="Arial" w:hAnsi="Arial" w:cs="Arial"/>
          <w:sz w:val="16"/>
          <w:szCs w:val="16"/>
        </w:rPr>
        <w:t>17)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9C03A1">
        <w:rPr>
          <w:rFonts w:ascii="Arial" w:hAnsi="Arial" w:cs="Arial"/>
          <w:color w:val="FF0000"/>
          <w:sz w:val="16"/>
          <w:szCs w:val="16"/>
        </w:rPr>
        <w:lastRenderedPageBreak/>
        <w:t>e) Aliancia sektorových rád.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(3)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Na koordinácii odborného vzdelávania a prípravy pre trh práce na úrovni samosprávneho kraja sa zúčastňujú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samosprávny kraj,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okresný úrad v sídle kraja,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úrad práce, sociálnych vecí a rodiny v sídle kraja,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d)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regionálne komory stavovských organizácií, profesijné organizácie a zamestnávatelia, ktorí prispievajú k rozvoju regionálnej zamestnanosti,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e)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zástupcovia zamestnancov,18)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f)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zriaďovatelia19) stredných škôl v samosprávnom kraji,</w:t>
      </w: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g)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Centrum pedagogicko-psychologického poradenstva a prevencie v sídle kraja.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29 až 29b bez zmeny. 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30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Ďalšie ústredné orgány štátnej správy</w:t>
      </w: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trike/>
          <w:sz w:val="16"/>
          <w:szCs w:val="16"/>
        </w:rPr>
        <w:t>Ministerstvo práce v rámci pravidelných prognóz vývoja na trhu práce zverejňuje na svojom webovom sídle raz ročne informáciu o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 w:rsidRPr="009C03A1">
        <w:rPr>
          <w:rFonts w:ascii="Arial" w:hAnsi="Arial" w:cs="Arial"/>
          <w:strike/>
          <w:sz w:val="16"/>
          <w:szCs w:val="16"/>
        </w:rPr>
        <w:t>a)</w:t>
      </w:r>
      <w:r w:rsidRPr="009C03A1">
        <w:rPr>
          <w:rFonts w:ascii="Arial" w:hAnsi="Arial" w:cs="Arial"/>
          <w:strike/>
          <w:sz w:val="16"/>
          <w:szCs w:val="16"/>
        </w:rPr>
        <w:t xml:space="preserve"> </w:t>
      </w:r>
      <w:r w:rsidRPr="009C03A1">
        <w:rPr>
          <w:rFonts w:ascii="Arial" w:hAnsi="Arial" w:cs="Arial"/>
          <w:strike/>
          <w:sz w:val="16"/>
          <w:szCs w:val="16"/>
        </w:rPr>
        <w:t>uplatnení absolventov stredných škôl na trhu práce podľa jednotlivých krajov, stredných škôl, študijných odborov a učebných odborov a vykonávaného zamestnania,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trike/>
          <w:sz w:val="16"/>
          <w:szCs w:val="16"/>
        </w:rPr>
        <w:t>b)</w:t>
      </w:r>
      <w:r w:rsidRPr="009C03A1">
        <w:rPr>
          <w:rFonts w:ascii="Arial" w:hAnsi="Arial" w:cs="Arial"/>
          <w:strike/>
          <w:sz w:val="16"/>
          <w:szCs w:val="16"/>
        </w:rPr>
        <w:t xml:space="preserve"> </w:t>
      </w:r>
      <w:r w:rsidRPr="009C03A1">
        <w:rPr>
          <w:rFonts w:ascii="Arial" w:hAnsi="Arial" w:cs="Arial"/>
          <w:strike/>
          <w:sz w:val="16"/>
          <w:szCs w:val="16"/>
        </w:rPr>
        <w:t>dodatočnej potrebe zamestnancov na trhu práce v členení na príbuzné študijné odbory a príbuzné učebné odbory v spolupráci so stavovskými organizáciami a profesijnými organizáciami do 30. apríla príslušného kalendárneho roka.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color w:val="FF0000"/>
          <w:sz w:val="16"/>
          <w:szCs w:val="16"/>
        </w:rPr>
        <w:t>Ministerstvo práce v rámci pravidelných prognóz vývoja na trhu práce zverejňuje na svojom webovom sídle raz ročne informáciu o uplatnení absolventov stredných škôl na trhu práce podľa jednotlivých krajov, stredných škôl, študijných odborov a učebných odborov a vykonávaného zamestnania.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(2)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Ministerstvo zdravotníctva v oblasti odborného vzdelávania a prípravy plní úlohy podľa § 29 ods. 1 písm. b) a c) a § 32 ods. 2 písm. k).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C03A1">
        <w:rPr>
          <w:rFonts w:ascii="Arial" w:hAnsi="Arial" w:cs="Arial"/>
          <w:sz w:val="16"/>
          <w:szCs w:val="16"/>
        </w:rPr>
        <w:t>(3)</w:t>
      </w:r>
      <w:r>
        <w:rPr>
          <w:rFonts w:ascii="Arial" w:hAnsi="Arial" w:cs="Arial"/>
          <w:sz w:val="16"/>
          <w:szCs w:val="16"/>
        </w:rPr>
        <w:t xml:space="preserve"> </w:t>
      </w:r>
      <w:r w:rsidRPr="009C03A1">
        <w:rPr>
          <w:rFonts w:ascii="Arial" w:hAnsi="Arial" w:cs="Arial"/>
          <w:sz w:val="16"/>
          <w:szCs w:val="16"/>
        </w:rPr>
        <w:t>Príslušné ministerstvo podľa § 28 ods. 2 písm. a) štvrtého až ôsmeho bodu v oblasti odborného vzdelávania a prípravy najmenej raz za štyri roky vypracúva a predkladá rade vlády odvetvovú koncepciu odborného vzdelávania a prípravy žiakov na výkon povolania, skupiny povolaní a odborných činností vo svojej pôsobnosti.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31 až 33 bez zmeny.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9C03A1">
        <w:rPr>
          <w:rFonts w:ascii="Arial" w:hAnsi="Arial" w:cs="Arial"/>
          <w:color w:val="FF0000"/>
          <w:sz w:val="16"/>
          <w:szCs w:val="16"/>
        </w:rPr>
        <w:t>§ 33a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9C03A1">
        <w:rPr>
          <w:rFonts w:ascii="Arial" w:hAnsi="Arial" w:cs="Arial"/>
          <w:color w:val="FF0000"/>
          <w:sz w:val="16"/>
          <w:szCs w:val="16"/>
        </w:rPr>
        <w:t>Aliancia sektorových rád</w:t>
      </w: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:rsidR="009C03A1" w:rsidRP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9C03A1">
        <w:rPr>
          <w:rFonts w:ascii="Arial" w:hAnsi="Arial" w:cs="Arial"/>
          <w:color w:val="FF0000"/>
          <w:sz w:val="16"/>
          <w:szCs w:val="16"/>
        </w:rPr>
        <w:t>Aliancia sektorových rád zverejňuje na svojom webovom sídle raz ročne informáciu o dodatočnej potrebe zamestnancov na trhu práce v členení na príbuzné študijné odbory a príbuzné učebné odbory v spolupráci so stavovskými organizáciami a profesijnými organizáciami do 30. apríla príslušného kalendárneho roka.</w:t>
      </w:r>
    </w:p>
    <w:p w:rsidR="009C03A1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B0A5A" w:rsidRDefault="009C03A1" w:rsidP="009C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34 až </w:t>
      </w:r>
      <w:r w:rsidR="00D7357E">
        <w:rPr>
          <w:rFonts w:ascii="Arial" w:hAnsi="Arial" w:cs="Arial"/>
          <w:sz w:val="16"/>
          <w:szCs w:val="16"/>
        </w:rPr>
        <w:t>58 bez zmeny.</w:t>
      </w:r>
      <w:bookmarkStart w:id="0" w:name="_GoBack"/>
      <w:bookmarkEnd w:id="0"/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8B0A5A" w:rsidRDefault="008B0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8c) </w:t>
      </w:r>
      <w:hyperlink r:id="rId4" w:history="1">
        <w:r w:rsidRPr="00C80099">
          <w:rPr>
            <w:rFonts w:ascii="Arial" w:hAnsi="Arial" w:cs="Arial"/>
            <w:strike/>
            <w:color w:val="000000"/>
            <w:sz w:val="14"/>
            <w:szCs w:val="14"/>
          </w:rPr>
          <w:t xml:space="preserve">§ 18 zákona č. 568/2009 </w:t>
        </w:r>
        <w:proofErr w:type="spellStart"/>
        <w:r w:rsidRPr="00C80099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C80099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C80099">
        <w:rPr>
          <w:rFonts w:ascii="Arial" w:hAnsi="Arial" w:cs="Arial"/>
          <w:strike/>
          <w:color w:val="000000"/>
          <w:sz w:val="14"/>
          <w:szCs w:val="14"/>
        </w:rPr>
        <w:t xml:space="preserve"> o celoživotnom vzdelávaní a o zmene a doplnení niektorých zákonov.</w:t>
      </w:r>
      <w:r>
        <w:rPr>
          <w:rFonts w:ascii="Arial" w:hAnsi="Arial" w:cs="Arial"/>
          <w:sz w:val="14"/>
          <w:szCs w:val="14"/>
        </w:rPr>
        <w:t xml:space="preserve"> </w:t>
      </w:r>
      <w:r w:rsidR="00D7357E" w:rsidRPr="00D7357E">
        <w:rPr>
          <w:rFonts w:ascii="Arial" w:hAnsi="Arial" w:cs="Arial"/>
          <w:color w:val="FF0000"/>
          <w:sz w:val="14"/>
          <w:szCs w:val="14"/>
        </w:rPr>
        <w:t>§ 2</w:t>
      </w:r>
      <w:r w:rsidR="00D82C14">
        <w:rPr>
          <w:rFonts w:ascii="Arial" w:hAnsi="Arial" w:cs="Arial"/>
          <w:color w:val="FF0000"/>
          <w:sz w:val="14"/>
          <w:szCs w:val="14"/>
        </w:rPr>
        <w:t>1</w:t>
      </w:r>
      <w:r w:rsidR="00D7357E" w:rsidRPr="00D7357E">
        <w:rPr>
          <w:rFonts w:ascii="Arial" w:hAnsi="Arial" w:cs="Arial"/>
          <w:color w:val="FF0000"/>
          <w:sz w:val="14"/>
          <w:szCs w:val="14"/>
        </w:rPr>
        <w:t xml:space="preserve"> zákona č. .../2024 Z. z. o vzdelávaní dospelých a o zmene a doplnení niektorých zákonov.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9) </w:t>
      </w:r>
      <w:hyperlink r:id="rId5" w:history="1">
        <w:r w:rsidRPr="00C80099">
          <w:rPr>
            <w:rFonts w:ascii="Arial" w:hAnsi="Arial" w:cs="Arial"/>
            <w:strike/>
            <w:color w:val="000000"/>
            <w:sz w:val="14"/>
            <w:szCs w:val="14"/>
          </w:rPr>
          <w:t xml:space="preserve">§ 5 zákona č. 568/2009 </w:t>
        </w:r>
        <w:proofErr w:type="spellStart"/>
        <w:r w:rsidRPr="00C80099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C80099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C80099">
        <w:rPr>
          <w:rFonts w:ascii="Arial" w:hAnsi="Arial" w:cs="Arial"/>
          <w:strike/>
          <w:color w:val="000000"/>
          <w:sz w:val="14"/>
          <w:szCs w:val="14"/>
        </w:rPr>
        <w:t xml:space="preserve"> o</w:t>
      </w:r>
      <w:r w:rsidRPr="00D7357E">
        <w:rPr>
          <w:rFonts w:ascii="Arial" w:hAnsi="Arial" w:cs="Arial"/>
          <w:strike/>
          <w:sz w:val="14"/>
          <w:szCs w:val="14"/>
        </w:rPr>
        <w:t xml:space="preserve"> celoživotnom vzdelávaní a o zmene a doplnení niektorých zákonov</w:t>
      </w:r>
      <w:r w:rsidRPr="00C80099">
        <w:rPr>
          <w:rFonts w:ascii="Arial" w:hAnsi="Arial" w:cs="Arial"/>
          <w:strike/>
          <w:color w:val="000000"/>
          <w:sz w:val="14"/>
          <w:szCs w:val="14"/>
        </w:rPr>
        <w:t>.</w:t>
      </w:r>
      <w:r w:rsidRPr="00D7357E">
        <w:rPr>
          <w:rFonts w:ascii="Arial" w:hAnsi="Arial" w:cs="Arial"/>
          <w:color w:val="FF0000"/>
          <w:sz w:val="14"/>
          <w:szCs w:val="14"/>
        </w:rPr>
        <w:t xml:space="preserve"> </w:t>
      </w:r>
      <w:r w:rsidR="00D7357E" w:rsidRPr="00D7357E">
        <w:rPr>
          <w:rFonts w:ascii="Arial" w:hAnsi="Arial" w:cs="Arial"/>
          <w:color w:val="FF0000"/>
          <w:sz w:val="14"/>
          <w:szCs w:val="14"/>
        </w:rPr>
        <w:t>§ 4 zákona č. .../2024 Z. z.</w:t>
      </w:r>
    </w:p>
    <w:p w:rsidR="008B0A5A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D7357E" w:rsidRDefault="00D73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D7357E">
        <w:rPr>
          <w:rFonts w:ascii="Arial" w:hAnsi="Arial" w:cs="Arial"/>
          <w:color w:val="FF0000"/>
          <w:sz w:val="14"/>
          <w:szCs w:val="14"/>
        </w:rPr>
        <w:t>9b) § 1</w:t>
      </w:r>
      <w:r w:rsidR="00D82C14">
        <w:rPr>
          <w:rFonts w:ascii="Arial" w:hAnsi="Arial" w:cs="Arial"/>
          <w:color w:val="FF0000"/>
          <w:sz w:val="14"/>
          <w:szCs w:val="14"/>
        </w:rPr>
        <w:t>3</w:t>
      </w:r>
      <w:r w:rsidRPr="00D7357E">
        <w:rPr>
          <w:rFonts w:ascii="Arial" w:hAnsi="Arial" w:cs="Arial"/>
          <w:color w:val="FF0000"/>
          <w:sz w:val="14"/>
          <w:szCs w:val="14"/>
        </w:rPr>
        <w:t xml:space="preserve"> zákona č. .../2024 Z. z.</w:t>
      </w:r>
    </w:p>
    <w:p w:rsidR="009C03A1" w:rsidRDefault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p w:rsidR="009C03A1" w:rsidRPr="00D7357E" w:rsidRDefault="009C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9C03A1">
        <w:rPr>
          <w:rFonts w:ascii="Arial" w:hAnsi="Arial" w:cs="Arial"/>
          <w:color w:val="FF0000"/>
          <w:sz w:val="14"/>
          <w:szCs w:val="14"/>
        </w:rPr>
        <w:t>§ 35b zákona č. 5/2004 Z. z. o službách zamestnanosti a o zmene a doplnení niektorých zákonov v znení neskorších predpisov.</w:t>
      </w:r>
    </w:p>
    <w:p w:rsidR="00C80099" w:rsidRDefault="00C800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C80099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A17"/>
    <w:rsid w:val="008B0A5A"/>
    <w:rsid w:val="009C03A1"/>
    <w:rsid w:val="00BB5A17"/>
    <w:rsid w:val="00C80099"/>
    <w:rsid w:val="00D7357E"/>
    <w:rsid w:val="00D8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D0129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1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8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6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79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40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0958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952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5413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69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41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659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29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1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44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40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33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60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04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691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5855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4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156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80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53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02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7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31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397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5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78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1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6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6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568/2009%20Z.z.%25235'&amp;ucin-k-dni='30.12.9999'" TargetMode="External"/><Relationship Id="rId4" Type="http://schemas.openxmlformats.org/officeDocument/2006/relationships/hyperlink" Target="aspi://module='ASPI'&amp;link='568/2009%20Z.z.%252318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5</cp:revision>
  <dcterms:created xsi:type="dcterms:W3CDTF">2024-02-15T10:21:00Z</dcterms:created>
  <dcterms:modified xsi:type="dcterms:W3CDTF">2024-06-12T12:53:00Z</dcterms:modified>
</cp:coreProperties>
</file>