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1DB020" w14:textId="77777777" w:rsidR="00BF55E6" w:rsidRPr="00207AD8" w:rsidRDefault="00BF55E6" w:rsidP="00BF55E6">
      <w:pPr>
        <w:jc w:val="center"/>
        <w:rPr>
          <w:rFonts w:ascii="Times New Roman" w:hAnsi="Times New Roman"/>
          <w:b/>
          <w:caps/>
          <w:color w:val="000000"/>
          <w:spacing w:val="30"/>
          <w:sz w:val="24"/>
          <w:szCs w:val="24"/>
        </w:rPr>
      </w:pPr>
      <w:r w:rsidRPr="00207AD8">
        <w:rPr>
          <w:rFonts w:ascii="Times New Roman" w:hAnsi="Times New Roman"/>
          <w:b/>
          <w:caps/>
          <w:color w:val="000000"/>
          <w:spacing w:val="30"/>
          <w:sz w:val="24"/>
          <w:szCs w:val="24"/>
        </w:rPr>
        <w:t>Dôvodová správa</w:t>
      </w:r>
    </w:p>
    <w:p w14:paraId="6AFA7072" w14:textId="77777777" w:rsidR="00C11F0D" w:rsidRPr="00207AD8" w:rsidRDefault="00C11F0D" w:rsidP="00C11F0D">
      <w:pPr>
        <w:pStyle w:val="Bezriadkovania"/>
        <w:jc w:val="both"/>
        <w:rPr>
          <w:rFonts w:ascii="Times New Roman" w:hAnsi="Times New Roman"/>
          <w:b/>
          <w:sz w:val="24"/>
          <w:szCs w:val="24"/>
        </w:rPr>
      </w:pPr>
    </w:p>
    <w:p w14:paraId="24B8C7CB" w14:textId="77777777" w:rsidR="00691C33" w:rsidRPr="00207AD8" w:rsidRDefault="00691C33" w:rsidP="00C11F0D">
      <w:pPr>
        <w:pStyle w:val="Bezriadkovania"/>
        <w:jc w:val="both"/>
        <w:rPr>
          <w:rFonts w:ascii="Times New Roman" w:hAnsi="Times New Roman"/>
          <w:b/>
          <w:sz w:val="24"/>
          <w:szCs w:val="24"/>
        </w:rPr>
      </w:pPr>
      <w:r w:rsidRPr="00207AD8">
        <w:rPr>
          <w:rFonts w:ascii="Times New Roman" w:hAnsi="Times New Roman"/>
          <w:b/>
          <w:sz w:val="24"/>
          <w:szCs w:val="24"/>
        </w:rPr>
        <w:t>B. Osobitná časť</w:t>
      </w:r>
    </w:p>
    <w:p w14:paraId="5FD577DB" w14:textId="77777777" w:rsidR="00C11F0D" w:rsidRPr="00207AD8" w:rsidRDefault="00C11F0D" w:rsidP="00C11F0D">
      <w:pPr>
        <w:pStyle w:val="Bezriadkovania"/>
        <w:jc w:val="both"/>
        <w:rPr>
          <w:rFonts w:ascii="Times New Roman" w:hAnsi="Times New Roman"/>
          <w:sz w:val="24"/>
          <w:szCs w:val="24"/>
        </w:rPr>
      </w:pPr>
    </w:p>
    <w:p w14:paraId="1B6406D8" w14:textId="77777777" w:rsidR="00EE1D09" w:rsidRPr="00207AD8" w:rsidRDefault="00EE1D09" w:rsidP="00EE1D09">
      <w:pPr>
        <w:spacing w:after="280" w:afterAutospacing="1"/>
        <w:jc w:val="both"/>
        <w:rPr>
          <w:rStyle w:val="Zstupntext"/>
          <w:color w:val="auto"/>
          <w:sz w:val="24"/>
          <w:szCs w:val="24"/>
        </w:rPr>
      </w:pPr>
      <w:r w:rsidRPr="00207AD8">
        <w:rPr>
          <w:rStyle w:val="Zstupntext"/>
          <w:b/>
          <w:color w:val="auto"/>
          <w:sz w:val="24"/>
          <w:szCs w:val="24"/>
        </w:rPr>
        <w:t>K Čl. I</w:t>
      </w:r>
    </w:p>
    <w:p w14:paraId="676750BA" w14:textId="77777777" w:rsidR="0066153F" w:rsidRPr="00207AD8" w:rsidRDefault="00EE1D09" w:rsidP="0066153F">
      <w:pPr>
        <w:spacing w:after="0"/>
        <w:jc w:val="both"/>
        <w:rPr>
          <w:rStyle w:val="Zstupntext"/>
          <w:b/>
          <w:color w:val="auto"/>
          <w:sz w:val="24"/>
          <w:szCs w:val="24"/>
        </w:rPr>
      </w:pPr>
      <w:r w:rsidRPr="00207AD8">
        <w:rPr>
          <w:rStyle w:val="Zstupntext"/>
          <w:b/>
          <w:color w:val="auto"/>
          <w:sz w:val="24"/>
          <w:szCs w:val="24"/>
        </w:rPr>
        <w:t>K </w:t>
      </w:r>
      <w:r w:rsidR="009D27EF" w:rsidRPr="00207AD8">
        <w:rPr>
          <w:rStyle w:val="Zstupntext"/>
          <w:b/>
          <w:color w:val="auto"/>
          <w:sz w:val="24"/>
          <w:szCs w:val="24"/>
        </w:rPr>
        <w:t xml:space="preserve">§ </w:t>
      </w:r>
      <w:r w:rsidRPr="00207AD8">
        <w:rPr>
          <w:rStyle w:val="Zstupntext"/>
          <w:b/>
          <w:color w:val="auto"/>
          <w:sz w:val="24"/>
          <w:szCs w:val="24"/>
        </w:rPr>
        <w:t>1</w:t>
      </w:r>
    </w:p>
    <w:p w14:paraId="0190DB9F" w14:textId="64D1D1E0" w:rsidR="002D0FBD" w:rsidRPr="00207AD8" w:rsidRDefault="00E755C5" w:rsidP="0066153F">
      <w:pPr>
        <w:spacing w:after="0"/>
        <w:jc w:val="both"/>
        <w:rPr>
          <w:rStyle w:val="Zstupntext"/>
          <w:b/>
          <w:color w:val="auto"/>
          <w:sz w:val="24"/>
          <w:szCs w:val="24"/>
        </w:rPr>
      </w:pPr>
      <w:r w:rsidRPr="00207AD8">
        <w:rPr>
          <w:rFonts w:ascii="Times New Roman" w:hAnsi="Times New Roman"/>
          <w:sz w:val="24"/>
          <w:szCs w:val="24"/>
        </w:rPr>
        <w:t>Vymedzuje sa p</w:t>
      </w:r>
      <w:r w:rsidR="002D0FBD" w:rsidRPr="00207AD8">
        <w:rPr>
          <w:rFonts w:ascii="Times New Roman" w:hAnsi="Times New Roman"/>
          <w:sz w:val="24"/>
          <w:szCs w:val="24"/>
        </w:rPr>
        <w:t xml:space="preserve">redmet úpravy </w:t>
      </w:r>
      <w:r w:rsidR="009D27EF" w:rsidRPr="00207AD8">
        <w:rPr>
          <w:rFonts w:ascii="Times New Roman" w:hAnsi="Times New Roman"/>
          <w:sz w:val="24"/>
          <w:szCs w:val="24"/>
        </w:rPr>
        <w:t xml:space="preserve">návrhu </w:t>
      </w:r>
      <w:r w:rsidR="002D0FBD" w:rsidRPr="00207AD8">
        <w:rPr>
          <w:rFonts w:ascii="Times New Roman" w:hAnsi="Times New Roman"/>
          <w:sz w:val="24"/>
          <w:szCs w:val="24"/>
        </w:rPr>
        <w:t>zákona</w:t>
      </w:r>
      <w:r w:rsidRPr="00207AD8">
        <w:rPr>
          <w:rFonts w:ascii="Times New Roman" w:hAnsi="Times New Roman"/>
          <w:sz w:val="24"/>
          <w:szCs w:val="24"/>
        </w:rPr>
        <w:t xml:space="preserve">, kam sa </w:t>
      </w:r>
      <w:r w:rsidR="00E0140C" w:rsidRPr="00207AD8">
        <w:rPr>
          <w:rFonts w:ascii="Times New Roman" w:hAnsi="Times New Roman"/>
          <w:sz w:val="24"/>
          <w:szCs w:val="24"/>
        </w:rPr>
        <w:t>oproti súčasnému stavu dopĺňajú</w:t>
      </w:r>
      <w:r w:rsidR="002D0FBD" w:rsidRPr="00207AD8">
        <w:rPr>
          <w:rFonts w:ascii="Times New Roman" w:hAnsi="Times New Roman"/>
          <w:sz w:val="24"/>
          <w:szCs w:val="24"/>
        </w:rPr>
        <w:t xml:space="preserve"> sú nové systémové prvky zákona o vzdelávaní dospelých, ktoré smerujú k vyššej transparentnosti kvalifikačného systému a umožňujú jeho jednoduchšie pochopenie doma</w:t>
      </w:r>
      <w:r w:rsidR="009D27EF" w:rsidRPr="00207AD8">
        <w:rPr>
          <w:rFonts w:ascii="Times New Roman" w:hAnsi="Times New Roman"/>
          <w:sz w:val="24"/>
          <w:szCs w:val="24"/>
        </w:rPr>
        <w:t xml:space="preserve"> a </w:t>
      </w:r>
      <w:r w:rsidR="002D0FBD" w:rsidRPr="00207AD8">
        <w:rPr>
          <w:rFonts w:ascii="Times New Roman" w:hAnsi="Times New Roman"/>
          <w:sz w:val="24"/>
          <w:szCs w:val="24"/>
        </w:rPr>
        <w:t xml:space="preserve">v zahraničí.  </w:t>
      </w:r>
    </w:p>
    <w:p w14:paraId="2D461364" w14:textId="77777777" w:rsidR="002D0FBD" w:rsidRPr="00207AD8" w:rsidRDefault="002D0FBD" w:rsidP="0066153F">
      <w:pPr>
        <w:spacing w:after="0"/>
        <w:jc w:val="both"/>
        <w:rPr>
          <w:rStyle w:val="Zstupntext"/>
          <w:b/>
          <w:color w:val="auto"/>
          <w:sz w:val="24"/>
          <w:szCs w:val="24"/>
        </w:rPr>
      </w:pPr>
    </w:p>
    <w:p w14:paraId="7462B8BF" w14:textId="77777777" w:rsidR="00917A8B" w:rsidRPr="00207AD8" w:rsidRDefault="00917A8B" w:rsidP="00917A8B">
      <w:pPr>
        <w:pStyle w:val="Bezriadkovania"/>
        <w:jc w:val="both"/>
        <w:rPr>
          <w:rFonts w:ascii="Times New Roman" w:hAnsi="Times New Roman"/>
          <w:b/>
          <w:sz w:val="24"/>
          <w:szCs w:val="24"/>
        </w:rPr>
      </w:pPr>
      <w:r w:rsidRPr="00207AD8">
        <w:rPr>
          <w:rFonts w:ascii="Times New Roman" w:hAnsi="Times New Roman"/>
          <w:b/>
          <w:sz w:val="24"/>
          <w:szCs w:val="24"/>
        </w:rPr>
        <w:t xml:space="preserve">K </w:t>
      </w:r>
      <w:r w:rsidR="009D27EF" w:rsidRPr="00207AD8">
        <w:rPr>
          <w:rStyle w:val="Zstupntext"/>
          <w:b/>
          <w:color w:val="auto"/>
          <w:sz w:val="24"/>
          <w:szCs w:val="24"/>
        </w:rPr>
        <w:t xml:space="preserve">§ </w:t>
      </w:r>
      <w:r w:rsidRPr="00207AD8">
        <w:rPr>
          <w:rFonts w:ascii="Times New Roman" w:hAnsi="Times New Roman"/>
          <w:b/>
          <w:sz w:val="24"/>
          <w:szCs w:val="24"/>
        </w:rPr>
        <w:t>2</w:t>
      </w:r>
    </w:p>
    <w:p w14:paraId="0A565F6E" w14:textId="11029956" w:rsidR="002D0FBD" w:rsidRPr="00207AD8" w:rsidRDefault="00917A8B" w:rsidP="0066153F">
      <w:pPr>
        <w:spacing w:after="0"/>
        <w:jc w:val="both"/>
        <w:rPr>
          <w:rStyle w:val="Zstupntext"/>
          <w:color w:val="auto"/>
          <w:sz w:val="24"/>
          <w:szCs w:val="24"/>
        </w:rPr>
      </w:pPr>
      <w:r w:rsidRPr="00207AD8">
        <w:rPr>
          <w:rStyle w:val="Zstupntext"/>
          <w:color w:val="auto"/>
          <w:sz w:val="24"/>
          <w:szCs w:val="24"/>
        </w:rPr>
        <w:t>Ide o vymedzenie základných pojmov zákona</w:t>
      </w:r>
      <w:r w:rsidR="009D27EF" w:rsidRPr="00207AD8">
        <w:rPr>
          <w:rStyle w:val="Zstupntext"/>
          <w:color w:val="auto"/>
          <w:sz w:val="24"/>
          <w:szCs w:val="24"/>
        </w:rPr>
        <w:t>, ktoré sa v návrhu zákona používajú.</w:t>
      </w:r>
      <w:r w:rsidR="00E0140C" w:rsidRPr="00207AD8">
        <w:rPr>
          <w:rStyle w:val="Zstupntext"/>
          <w:color w:val="auto"/>
          <w:sz w:val="24"/>
          <w:szCs w:val="24"/>
        </w:rPr>
        <w:t xml:space="preserve"> Oproti doterajšiemu stavu pribudli pojmy, ako napríklad </w:t>
      </w:r>
      <w:r w:rsidR="00691CCF" w:rsidRPr="00207AD8">
        <w:rPr>
          <w:rStyle w:val="Zstupntext"/>
          <w:color w:val="auto"/>
          <w:sz w:val="24"/>
          <w:szCs w:val="24"/>
        </w:rPr>
        <w:t>vedomosť, zručnosť, kompetencia, vzdelávací výstup, portfólio, profesijná kvalifikácia, certifikácia, autorizácia</w:t>
      </w:r>
      <w:r w:rsidR="00E0140C" w:rsidRPr="00207AD8">
        <w:rPr>
          <w:rStyle w:val="Zstupntext"/>
          <w:color w:val="auto"/>
          <w:sz w:val="24"/>
          <w:szCs w:val="24"/>
        </w:rPr>
        <w:t>, keďže sa s nimi pracuje ďalej v zákone.</w:t>
      </w:r>
    </w:p>
    <w:p w14:paraId="2E97A759" w14:textId="77777777" w:rsidR="002D0FBD" w:rsidRPr="00207AD8" w:rsidRDefault="002D0FBD" w:rsidP="0066153F">
      <w:pPr>
        <w:spacing w:after="0"/>
        <w:jc w:val="both"/>
        <w:rPr>
          <w:rStyle w:val="Zstupntext"/>
          <w:b/>
          <w:color w:val="auto"/>
          <w:sz w:val="24"/>
          <w:szCs w:val="24"/>
        </w:rPr>
      </w:pPr>
    </w:p>
    <w:p w14:paraId="0AFBD781" w14:textId="77777777" w:rsidR="00917A8B" w:rsidRPr="00207AD8" w:rsidRDefault="00917A8B" w:rsidP="00917A8B">
      <w:pPr>
        <w:pStyle w:val="Bezriadkovania"/>
        <w:jc w:val="both"/>
        <w:rPr>
          <w:rFonts w:ascii="Times New Roman" w:hAnsi="Times New Roman"/>
          <w:b/>
          <w:sz w:val="24"/>
          <w:szCs w:val="24"/>
        </w:rPr>
      </w:pPr>
      <w:r w:rsidRPr="00207AD8">
        <w:rPr>
          <w:rFonts w:ascii="Times New Roman" w:hAnsi="Times New Roman"/>
          <w:b/>
          <w:sz w:val="24"/>
          <w:szCs w:val="24"/>
        </w:rPr>
        <w:t xml:space="preserve">K </w:t>
      </w:r>
      <w:r w:rsidR="009D27EF" w:rsidRPr="00207AD8">
        <w:rPr>
          <w:rStyle w:val="Zstupntext"/>
          <w:b/>
          <w:color w:val="auto"/>
          <w:sz w:val="24"/>
          <w:szCs w:val="24"/>
        </w:rPr>
        <w:t xml:space="preserve">§ </w:t>
      </w:r>
      <w:r w:rsidRPr="00207AD8">
        <w:rPr>
          <w:rFonts w:ascii="Times New Roman" w:hAnsi="Times New Roman"/>
          <w:b/>
          <w:sz w:val="24"/>
          <w:szCs w:val="24"/>
        </w:rPr>
        <w:t>3</w:t>
      </w:r>
    </w:p>
    <w:p w14:paraId="7A871EFD" w14:textId="7057B2F2" w:rsidR="00917A8B" w:rsidRPr="00207AD8" w:rsidRDefault="00241E92" w:rsidP="00917A8B">
      <w:pPr>
        <w:pStyle w:val="Bezriadkovania"/>
        <w:jc w:val="both"/>
        <w:rPr>
          <w:rFonts w:ascii="Times New Roman" w:hAnsi="Times New Roman"/>
          <w:sz w:val="24"/>
          <w:szCs w:val="24"/>
        </w:rPr>
      </w:pPr>
      <w:r w:rsidRPr="00207AD8">
        <w:rPr>
          <w:rFonts w:ascii="Times New Roman" w:hAnsi="Times New Roman"/>
          <w:sz w:val="24"/>
          <w:szCs w:val="24"/>
        </w:rPr>
        <w:t>Vymedzuje sa</w:t>
      </w:r>
      <w:r w:rsidR="00917A8B" w:rsidRPr="00207AD8">
        <w:rPr>
          <w:rFonts w:ascii="Times New Roman" w:hAnsi="Times New Roman"/>
          <w:sz w:val="24"/>
          <w:szCs w:val="24"/>
        </w:rPr>
        <w:t xml:space="preserve"> systém celoživotného vzdelávania</w:t>
      </w:r>
      <w:r w:rsidRPr="00207AD8">
        <w:rPr>
          <w:rFonts w:ascii="Times New Roman" w:hAnsi="Times New Roman"/>
          <w:sz w:val="24"/>
          <w:szCs w:val="24"/>
        </w:rPr>
        <w:t xml:space="preserve"> a jeho jednotlivé zložky</w:t>
      </w:r>
      <w:r w:rsidR="00917A8B" w:rsidRPr="00207AD8">
        <w:rPr>
          <w:rFonts w:ascii="Times New Roman" w:hAnsi="Times New Roman"/>
          <w:sz w:val="24"/>
          <w:szCs w:val="24"/>
        </w:rPr>
        <w:t xml:space="preserve">. </w:t>
      </w:r>
      <w:r w:rsidR="001B2664" w:rsidRPr="00207AD8">
        <w:rPr>
          <w:rFonts w:ascii="Times New Roman" w:hAnsi="Times New Roman"/>
          <w:sz w:val="24"/>
          <w:szCs w:val="24"/>
        </w:rPr>
        <w:t>Vymedzenie vychádza z</w:t>
      </w:r>
      <w:r w:rsidR="00917A8B" w:rsidRPr="00207AD8">
        <w:rPr>
          <w:rFonts w:ascii="Times New Roman" w:hAnsi="Times New Roman"/>
          <w:sz w:val="24"/>
          <w:szCs w:val="24"/>
        </w:rPr>
        <w:t xml:space="preserve"> </w:t>
      </w:r>
      <w:r w:rsidR="00917A8B" w:rsidRPr="00207AD8">
        <w:rPr>
          <w:rFonts w:ascii="Times New Roman" w:hAnsi="Times New Roman"/>
          <w:iCs/>
          <w:sz w:val="24"/>
          <w:szCs w:val="24"/>
        </w:rPr>
        <w:t>Odporúčan</w:t>
      </w:r>
      <w:r w:rsidR="001B2664" w:rsidRPr="00207AD8">
        <w:rPr>
          <w:rFonts w:ascii="Times New Roman" w:hAnsi="Times New Roman"/>
          <w:iCs/>
          <w:sz w:val="24"/>
          <w:szCs w:val="24"/>
        </w:rPr>
        <w:t>ia</w:t>
      </w:r>
      <w:r w:rsidR="00917A8B" w:rsidRPr="00207AD8">
        <w:rPr>
          <w:rFonts w:ascii="Times New Roman" w:hAnsi="Times New Roman"/>
          <w:iCs/>
          <w:sz w:val="24"/>
          <w:szCs w:val="24"/>
        </w:rPr>
        <w:t xml:space="preserve"> Európskeho parlamentu a Rady z 22. mája 2017 týkajúce</w:t>
      </w:r>
      <w:r w:rsidR="001B2664" w:rsidRPr="00207AD8">
        <w:rPr>
          <w:rFonts w:ascii="Times New Roman" w:hAnsi="Times New Roman"/>
          <w:iCs/>
          <w:sz w:val="24"/>
          <w:szCs w:val="24"/>
        </w:rPr>
        <w:t>ho</w:t>
      </w:r>
      <w:r w:rsidR="00917A8B" w:rsidRPr="00207AD8">
        <w:rPr>
          <w:rFonts w:ascii="Times New Roman" w:hAnsi="Times New Roman"/>
          <w:iCs/>
          <w:sz w:val="24"/>
          <w:szCs w:val="24"/>
        </w:rPr>
        <w:t xml:space="preserve"> sa európskeho kvalifikačného rámca pre celoživotné vzdelávanie, ktorým sa zrušuje odporúčanie Európskeho parlamentu a Rady z 23.</w:t>
      </w:r>
      <w:r w:rsidR="001B2664" w:rsidRPr="00207AD8">
        <w:rPr>
          <w:rFonts w:ascii="Times New Roman" w:hAnsi="Times New Roman"/>
          <w:iCs/>
          <w:sz w:val="24"/>
          <w:szCs w:val="24"/>
        </w:rPr>
        <w:t xml:space="preserve"> </w:t>
      </w:r>
      <w:r w:rsidR="00917A8B" w:rsidRPr="00207AD8">
        <w:rPr>
          <w:rFonts w:ascii="Times New Roman" w:hAnsi="Times New Roman"/>
          <w:iCs/>
          <w:sz w:val="24"/>
          <w:szCs w:val="24"/>
        </w:rPr>
        <w:t>apríla 2008 o vytvorení európskeho kvalifikačného rámca pre celoživotné vzdelávanie (2017/C 189/03) a európskymi politikami vzdelávania dospelých.</w:t>
      </w:r>
    </w:p>
    <w:p w14:paraId="2CBCD9C8" w14:textId="77777777" w:rsidR="00917A8B" w:rsidRPr="00207AD8" w:rsidRDefault="00917A8B" w:rsidP="00917A8B">
      <w:pPr>
        <w:autoSpaceDE w:val="0"/>
        <w:autoSpaceDN w:val="0"/>
        <w:adjustRightInd w:val="0"/>
        <w:spacing w:after="0" w:line="240" w:lineRule="auto"/>
        <w:jc w:val="both"/>
        <w:rPr>
          <w:rFonts w:ascii="Times New Roman" w:hAnsi="Times New Roman"/>
          <w:sz w:val="20"/>
          <w:szCs w:val="20"/>
        </w:rPr>
      </w:pPr>
    </w:p>
    <w:p w14:paraId="63FB8986" w14:textId="425F4B9D" w:rsidR="00917A8B" w:rsidRPr="00207AD8" w:rsidRDefault="00917A8B" w:rsidP="00917A8B">
      <w:pPr>
        <w:autoSpaceDE w:val="0"/>
        <w:autoSpaceDN w:val="0"/>
        <w:adjustRightInd w:val="0"/>
        <w:spacing w:after="0" w:line="240" w:lineRule="auto"/>
        <w:jc w:val="both"/>
        <w:rPr>
          <w:rFonts w:ascii="Times New Roman" w:hAnsi="Times New Roman"/>
          <w:sz w:val="24"/>
          <w:szCs w:val="20"/>
        </w:rPr>
      </w:pPr>
      <w:r w:rsidRPr="00207AD8">
        <w:rPr>
          <w:rFonts w:ascii="Times New Roman" w:hAnsi="Times New Roman"/>
          <w:sz w:val="24"/>
          <w:szCs w:val="20"/>
        </w:rPr>
        <w:t>Formálne vzdelávanie je vzdelávanie, ktoré sa uskutočňuje v organizovanom a štruktúrovanom prostredí osobitne určenom na vzdelávanie</w:t>
      </w:r>
      <w:r w:rsidR="001B2664" w:rsidRPr="00207AD8">
        <w:rPr>
          <w:rFonts w:ascii="Times New Roman" w:hAnsi="Times New Roman"/>
          <w:sz w:val="24"/>
          <w:szCs w:val="20"/>
        </w:rPr>
        <w:t>,</w:t>
      </w:r>
      <w:r w:rsidRPr="00207AD8">
        <w:rPr>
          <w:rFonts w:ascii="Times New Roman" w:hAnsi="Times New Roman"/>
          <w:sz w:val="24"/>
          <w:szCs w:val="20"/>
        </w:rPr>
        <w:t xml:space="preserve"> a jeho výsledkom je zvyčajne udelenie kvalifikácie v podobe osvedčenia alebo diplomu</w:t>
      </w:r>
      <w:r w:rsidR="009D27EF" w:rsidRPr="00207AD8">
        <w:rPr>
          <w:rFonts w:ascii="Times New Roman" w:hAnsi="Times New Roman"/>
          <w:sz w:val="24"/>
          <w:szCs w:val="20"/>
        </w:rPr>
        <w:t>. V</w:t>
      </w:r>
      <w:r w:rsidR="00E70455" w:rsidRPr="00207AD8">
        <w:rPr>
          <w:rFonts w:ascii="Times New Roman" w:hAnsi="Times New Roman"/>
          <w:sz w:val="24"/>
          <w:szCs w:val="20"/>
        </w:rPr>
        <w:t xml:space="preserve">zdelávanie v akreditovanom vzdelávacom programe sa bude </w:t>
      </w:r>
      <w:r w:rsidR="001B2664" w:rsidRPr="00207AD8">
        <w:rPr>
          <w:rFonts w:ascii="Times New Roman" w:hAnsi="Times New Roman"/>
          <w:sz w:val="24"/>
          <w:szCs w:val="20"/>
        </w:rPr>
        <w:t xml:space="preserve">po novom </w:t>
      </w:r>
      <w:r w:rsidR="00E70455" w:rsidRPr="00207AD8">
        <w:rPr>
          <w:rFonts w:ascii="Times New Roman" w:hAnsi="Times New Roman"/>
          <w:sz w:val="24"/>
          <w:szCs w:val="20"/>
        </w:rPr>
        <w:t>považovať tiež za formálne vzdelávanie.</w:t>
      </w:r>
    </w:p>
    <w:p w14:paraId="43D7B88A" w14:textId="77777777" w:rsidR="00917A8B" w:rsidRPr="00207AD8" w:rsidRDefault="00917A8B" w:rsidP="00917A8B">
      <w:pPr>
        <w:autoSpaceDE w:val="0"/>
        <w:autoSpaceDN w:val="0"/>
        <w:adjustRightInd w:val="0"/>
        <w:spacing w:after="0" w:line="240" w:lineRule="auto"/>
        <w:jc w:val="both"/>
        <w:rPr>
          <w:rFonts w:ascii="Times New Roman" w:hAnsi="Times New Roman"/>
          <w:sz w:val="24"/>
          <w:szCs w:val="20"/>
        </w:rPr>
      </w:pPr>
    </w:p>
    <w:p w14:paraId="45CF5E53" w14:textId="3C214D30" w:rsidR="00917A8B" w:rsidRPr="00207AD8" w:rsidRDefault="00917A8B" w:rsidP="00917A8B">
      <w:pPr>
        <w:autoSpaceDE w:val="0"/>
        <w:autoSpaceDN w:val="0"/>
        <w:adjustRightInd w:val="0"/>
        <w:spacing w:after="0" w:line="240" w:lineRule="auto"/>
        <w:jc w:val="both"/>
        <w:rPr>
          <w:rFonts w:ascii="Times New Roman" w:hAnsi="Times New Roman"/>
          <w:sz w:val="32"/>
          <w:szCs w:val="24"/>
        </w:rPr>
      </w:pPr>
      <w:r w:rsidRPr="00207AD8">
        <w:rPr>
          <w:rFonts w:ascii="Times New Roman" w:hAnsi="Times New Roman"/>
          <w:sz w:val="24"/>
          <w:szCs w:val="20"/>
        </w:rPr>
        <w:t xml:space="preserve">Neformálne vzdelávanie </w:t>
      </w:r>
      <w:r w:rsidR="009D27EF" w:rsidRPr="00207AD8">
        <w:rPr>
          <w:rFonts w:ascii="Times New Roman" w:hAnsi="Times New Roman"/>
          <w:sz w:val="24"/>
          <w:szCs w:val="20"/>
        </w:rPr>
        <w:t xml:space="preserve">je </w:t>
      </w:r>
      <w:r w:rsidRPr="00207AD8">
        <w:rPr>
          <w:rFonts w:ascii="Times New Roman" w:hAnsi="Times New Roman"/>
          <w:sz w:val="24"/>
          <w:szCs w:val="20"/>
        </w:rPr>
        <w:t>vzdelávanie, ktoré sa uskutočňuje prostredníctvom plánovaných činností (pokiaľ ide o vzdelávacie ciele, čas vyhradený na vzdelávanie), pri ktorých je k dispozícii určitý druh podpory vzdelávania (napr</w:t>
      </w:r>
      <w:r w:rsidR="009D27EF" w:rsidRPr="00207AD8">
        <w:rPr>
          <w:rFonts w:ascii="Times New Roman" w:hAnsi="Times New Roman"/>
          <w:sz w:val="24"/>
          <w:szCs w:val="20"/>
        </w:rPr>
        <w:t>íklad</w:t>
      </w:r>
      <w:r w:rsidRPr="00207AD8">
        <w:rPr>
          <w:rFonts w:ascii="Times New Roman" w:hAnsi="Times New Roman"/>
          <w:sz w:val="24"/>
          <w:szCs w:val="20"/>
        </w:rPr>
        <w:t xml:space="preserve"> vzťah medzi študentom a učiteľom)</w:t>
      </w:r>
      <w:r w:rsidR="009D27EF" w:rsidRPr="00207AD8">
        <w:rPr>
          <w:rFonts w:ascii="Times New Roman" w:hAnsi="Times New Roman"/>
          <w:sz w:val="24"/>
          <w:szCs w:val="20"/>
        </w:rPr>
        <w:t>. Neformálne vzdelávanie</w:t>
      </w:r>
      <w:r w:rsidRPr="00207AD8">
        <w:rPr>
          <w:rFonts w:ascii="Times New Roman" w:hAnsi="Times New Roman"/>
          <w:sz w:val="24"/>
          <w:szCs w:val="20"/>
        </w:rPr>
        <w:t xml:space="preserve"> môže zahŕňať napr</w:t>
      </w:r>
      <w:r w:rsidR="009D27EF" w:rsidRPr="00207AD8">
        <w:rPr>
          <w:rFonts w:ascii="Times New Roman" w:hAnsi="Times New Roman"/>
          <w:sz w:val="24"/>
          <w:szCs w:val="20"/>
        </w:rPr>
        <w:t>íklad</w:t>
      </w:r>
      <w:r w:rsidRPr="00207AD8">
        <w:rPr>
          <w:rFonts w:ascii="Times New Roman" w:hAnsi="Times New Roman"/>
          <w:sz w:val="24"/>
          <w:szCs w:val="20"/>
        </w:rPr>
        <w:t xml:space="preserve"> programy na výučbu pracovných zručností, programy gramotnosti pre dospelých</w:t>
      </w:r>
      <w:r w:rsidR="009D27EF" w:rsidRPr="00207AD8">
        <w:rPr>
          <w:rFonts w:ascii="Times New Roman" w:hAnsi="Times New Roman"/>
          <w:sz w:val="24"/>
          <w:szCs w:val="20"/>
        </w:rPr>
        <w:t>.</w:t>
      </w:r>
      <w:r w:rsidRPr="00207AD8">
        <w:rPr>
          <w:rFonts w:ascii="Times New Roman" w:hAnsi="Times New Roman"/>
          <w:sz w:val="24"/>
          <w:szCs w:val="20"/>
        </w:rPr>
        <w:t xml:space="preserve"> </w:t>
      </w:r>
      <w:r w:rsidR="009D27EF" w:rsidRPr="00207AD8">
        <w:rPr>
          <w:rFonts w:ascii="Times New Roman" w:hAnsi="Times New Roman"/>
          <w:sz w:val="24"/>
          <w:szCs w:val="20"/>
        </w:rPr>
        <w:t>M</w:t>
      </w:r>
      <w:r w:rsidRPr="00207AD8">
        <w:rPr>
          <w:rFonts w:ascii="Times New Roman" w:hAnsi="Times New Roman"/>
          <w:sz w:val="24"/>
          <w:szCs w:val="20"/>
        </w:rPr>
        <w:t xml:space="preserve">edzi bežné prípady neformálneho vzdelávania patria vnútropodniková odborná príprava, prostredníctvom ktorej spoločnosti aktualizujú a zdokonaľujú zručnosti svojich </w:t>
      </w:r>
      <w:r w:rsidR="00B0129A" w:rsidRPr="00207AD8">
        <w:rPr>
          <w:rFonts w:ascii="Times New Roman" w:hAnsi="Times New Roman"/>
          <w:sz w:val="24"/>
          <w:szCs w:val="20"/>
        </w:rPr>
        <w:t>zamestnancov</w:t>
      </w:r>
      <w:r w:rsidRPr="00207AD8">
        <w:rPr>
          <w:rFonts w:ascii="Times New Roman" w:hAnsi="Times New Roman"/>
          <w:sz w:val="24"/>
          <w:szCs w:val="20"/>
        </w:rPr>
        <w:t>, ako napr</w:t>
      </w:r>
      <w:r w:rsidR="009D27EF" w:rsidRPr="00207AD8">
        <w:rPr>
          <w:rFonts w:ascii="Times New Roman" w:hAnsi="Times New Roman"/>
          <w:sz w:val="24"/>
          <w:szCs w:val="20"/>
        </w:rPr>
        <w:t>íklad</w:t>
      </w:r>
      <w:r w:rsidRPr="00207AD8">
        <w:rPr>
          <w:rFonts w:ascii="Times New Roman" w:hAnsi="Times New Roman"/>
          <w:sz w:val="24"/>
          <w:szCs w:val="20"/>
        </w:rPr>
        <w:t xml:space="preserve"> zručnosti v oblasti informačných a komunikačných technológií, štruktúrované vzdelávanie a kurzy organizované organizáciami občianskej spoločnosti pre svojich členov, svoju cieľovú skupinu alebo širokú verejnosť</w:t>
      </w:r>
      <w:r w:rsidR="009D27EF" w:rsidRPr="00207AD8">
        <w:rPr>
          <w:rFonts w:ascii="Times New Roman" w:hAnsi="Times New Roman"/>
          <w:sz w:val="24"/>
          <w:szCs w:val="20"/>
        </w:rPr>
        <w:t>.</w:t>
      </w:r>
    </w:p>
    <w:p w14:paraId="3F6267F9" w14:textId="77777777" w:rsidR="00917A8B" w:rsidRPr="00207AD8" w:rsidRDefault="00917A8B" w:rsidP="00917A8B">
      <w:pPr>
        <w:autoSpaceDE w:val="0"/>
        <w:autoSpaceDN w:val="0"/>
        <w:adjustRightInd w:val="0"/>
        <w:spacing w:after="0" w:line="240" w:lineRule="auto"/>
        <w:jc w:val="both"/>
        <w:rPr>
          <w:rFonts w:ascii="Times New Roman" w:hAnsi="Times New Roman"/>
          <w:sz w:val="24"/>
          <w:szCs w:val="20"/>
        </w:rPr>
      </w:pPr>
    </w:p>
    <w:p w14:paraId="3D3BA2C9" w14:textId="7203249E" w:rsidR="00917A8B" w:rsidRPr="00207AD8" w:rsidRDefault="00917A8B" w:rsidP="00917A8B">
      <w:pPr>
        <w:autoSpaceDE w:val="0"/>
        <w:autoSpaceDN w:val="0"/>
        <w:adjustRightInd w:val="0"/>
        <w:spacing w:after="0" w:line="240" w:lineRule="auto"/>
        <w:jc w:val="both"/>
        <w:rPr>
          <w:rFonts w:ascii="Times New Roman" w:hAnsi="Times New Roman"/>
          <w:sz w:val="24"/>
          <w:szCs w:val="20"/>
        </w:rPr>
      </w:pPr>
      <w:proofErr w:type="spellStart"/>
      <w:r w:rsidRPr="00207AD8">
        <w:rPr>
          <w:rFonts w:ascii="Times New Roman" w:hAnsi="Times New Roman"/>
          <w:sz w:val="24"/>
          <w:szCs w:val="20"/>
        </w:rPr>
        <w:t>Informálne</w:t>
      </w:r>
      <w:proofErr w:type="spellEnd"/>
      <w:r w:rsidRPr="00207AD8">
        <w:rPr>
          <w:rFonts w:ascii="Times New Roman" w:hAnsi="Times New Roman"/>
          <w:sz w:val="24"/>
          <w:szCs w:val="20"/>
        </w:rPr>
        <w:t xml:space="preserve"> učenie sa je vzdelávanie, ktoré je výsledkom každodenných aktivít spojených s prácou, rodinným životom alebo trávením voľného času a nie je organizované ani štruktúrované podľa cieľov, času ani podpory vzdelávania</w:t>
      </w:r>
      <w:r w:rsidR="009D27EF" w:rsidRPr="00207AD8">
        <w:rPr>
          <w:rFonts w:ascii="Times New Roman" w:hAnsi="Times New Roman"/>
          <w:sz w:val="24"/>
          <w:szCs w:val="20"/>
        </w:rPr>
        <w:t>.</w:t>
      </w:r>
      <w:r w:rsidRPr="00207AD8">
        <w:rPr>
          <w:rFonts w:ascii="Times New Roman" w:hAnsi="Times New Roman"/>
          <w:sz w:val="24"/>
          <w:szCs w:val="20"/>
        </w:rPr>
        <w:t xml:space="preserve"> </w:t>
      </w:r>
      <w:proofErr w:type="spellStart"/>
      <w:r w:rsidR="009D27EF" w:rsidRPr="00207AD8">
        <w:rPr>
          <w:rFonts w:ascii="Times New Roman" w:hAnsi="Times New Roman"/>
          <w:sz w:val="24"/>
          <w:szCs w:val="20"/>
        </w:rPr>
        <w:t>I</w:t>
      </w:r>
      <w:r w:rsidRPr="00207AD8">
        <w:rPr>
          <w:rFonts w:ascii="Times New Roman" w:hAnsi="Times New Roman"/>
          <w:sz w:val="24"/>
          <w:szCs w:val="20"/>
        </w:rPr>
        <w:t>nformálne</w:t>
      </w:r>
      <w:proofErr w:type="spellEnd"/>
      <w:r w:rsidRPr="00207AD8">
        <w:rPr>
          <w:rFonts w:ascii="Times New Roman" w:hAnsi="Times New Roman"/>
          <w:sz w:val="24"/>
          <w:szCs w:val="20"/>
        </w:rPr>
        <w:t xml:space="preserve"> učenie sa nemusí byť z pohľadu vzdelávajúceho sa zámerné</w:t>
      </w:r>
      <w:r w:rsidR="009D27EF" w:rsidRPr="00207AD8">
        <w:rPr>
          <w:rFonts w:ascii="Times New Roman" w:hAnsi="Times New Roman"/>
          <w:sz w:val="24"/>
          <w:szCs w:val="20"/>
        </w:rPr>
        <w:t>.</w:t>
      </w:r>
      <w:r w:rsidRPr="00207AD8">
        <w:rPr>
          <w:rFonts w:ascii="Times New Roman" w:hAnsi="Times New Roman"/>
          <w:sz w:val="24"/>
          <w:szCs w:val="20"/>
        </w:rPr>
        <w:t xml:space="preserve"> </w:t>
      </w:r>
      <w:r w:rsidR="009D27EF" w:rsidRPr="00207AD8">
        <w:rPr>
          <w:rFonts w:ascii="Times New Roman" w:hAnsi="Times New Roman"/>
          <w:sz w:val="24"/>
          <w:szCs w:val="20"/>
        </w:rPr>
        <w:t>P</w:t>
      </w:r>
      <w:r w:rsidRPr="00207AD8">
        <w:rPr>
          <w:rFonts w:ascii="Times New Roman" w:hAnsi="Times New Roman"/>
          <w:sz w:val="24"/>
          <w:szCs w:val="20"/>
        </w:rPr>
        <w:t xml:space="preserve">ríkladmi výsledkov vzdelávania získaných prostredníctvom </w:t>
      </w:r>
      <w:proofErr w:type="spellStart"/>
      <w:r w:rsidRPr="00207AD8">
        <w:rPr>
          <w:rFonts w:ascii="Times New Roman" w:hAnsi="Times New Roman"/>
          <w:sz w:val="24"/>
          <w:szCs w:val="20"/>
        </w:rPr>
        <w:t>informálneho</w:t>
      </w:r>
      <w:proofErr w:type="spellEnd"/>
      <w:r w:rsidRPr="00207AD8">
        <w:rPr>
          <w:rFonts w:ascii="Times New Roman" w:hAnsi="Times New Roman"/>
          <w:sz w:val="24"/>
          <w:szCs w:val="20"/>
        </w:rPr>
        <w:t xml:space="preserve"> učenia sa sú zručnosti získané životnými a pracovnými skúsenosťami, naučené </w:t>
      </w:r>
      <w:r w:rsidRPr="00207AD8">
        <w:rPr>
          <w:rFonts w:ascii="Times New Roman" w:hAnsi="Times New Roman"/>
          <w:sz w:val="24"/>
          <w:szCs w:val="20"/>
        </w:rPr>
        <w:lastRenderedPageBreak/>
        <w:t xml:space="preserve">jazyky a </w:t>
      </w:r>
      <w:proofErr w:type="spellStart"/>
      <w:r w:rsidRPr="00207AD8">
        <w:rPr>
          <w:rFonts w:ascii="Times New Roman" w:hAnsi="Times New Roman"/>
          <w:sz w:val="24"/>
          <w:szCs w:val="20"/>
        </w:rPr>
        <w:t>medzikultúrne</w:t>
      </w:r>
      <w:proofErr w:type="spellEnd"/>
      <w:r w:rsidRPr="00207AD8">
        <w:rPr>
          <w:rFonts w:ascii="Times New Roman" w:hAnsi="Times New Roman"/>
          <w:sz w:val="24"/>
          <w:szCs w:val="20"/>
        </w:rPr>
        <w:t xml:space="preserve"> zručnosti získané počas pobytu v inej krajine, zručnosti získané prostredníctvom činností v domácnosti (napr</w:t>
      </w:r>
      <w:r w:rsidR="009D27EF" w:rsidRPr="00207AD8">
        <w:rPr>
          <w:rFonts w:ascii="Times New Roman" w:hAnsi="Times New Roman"/>
          <w:sz w:val="24"/>
          <w:szCs w:val="20"/>
        </w:rPr>
        <w:t>íklad</w:t>
      </w:r>
      <w:r w:rsidRPr="00207AD8">
        <w:rPr>
          <w:rFonts w:ascii="Times New Roman" w:hAnsi="Times New Roman"/>
          <w:sz w:val="24"/>
          <w:szCs w:val="20"/>
        </w:rPr>
        <w:t xml:space="preserve"> starostlivosť o dieťa).</w:t>
      </w:r>
    </w:p>
    <w:p w14:paraId="500C55DD" w14:textId="02D7E73C" w:rsidR="009D27EF" w:rsidRPr="00207AD8" w:rsidRDefault="009D27EF" w:rsidP="0066153F">
      <w:pPr>
        <w:spacing w:after="0"/>
        <w:jc w:val="both"/>
        <w:rPr>
          <w:rStyle w:val="Zstupntext"/>
          <w:b/>
          <w:color w:val="auto"/>
          <w:sz w:val="24"/>
          <w:szCs w:val="24"/>
        </w:rPr>
      </w:pPr>
    </w:p>
    <w:p w14:paraId="2FCE9E72" w14:textId="77777777" w:rsidR="002A1ECD" w:rsidRPr="00207AD8" w:rsidRDefault="002A1ECD" w:rsidP="0066153F">
      <w:pPr>
        <w:spacing w:after="0"/>
        <w:jc w:val="both"/>
        <w:rPr>
          <w:rStyle w:val="Zstupntext"/>
          <w:b/>
          <w:color w:val="auto"/>
          <w:sz w:val="24"/>
          <w:szCs w:val="24"/>
        </w:rPr>
      </w:pPr>
    </w:p>
    <w:p w14:paraId="0446EA96" w14:textId="77777777" w:rsidR="00917A8B" w:rsidRPr="00207AD8" w:rsidRDefault="00917A8B" w:rsidP="00917A8B">
      <w:pPr>
        <w:pStyle w:val="Bezriadkovania"/>
        <w:jc w:val="both"/>
        <w:rPr>
          <w:rFonts w:ascii="Times New Roman" w:hAnsi="Times New Roman"/>
          <w:b/>
          <w:sz w:val="24"/>
          <w:szCs w:val="24"/>
        </w:rPr>
      </w:pPr>
      <w:r w:rsidRPr="00207AD8">
        <w:rPr>
          <w:rFonts w:ascii="Times New Roman" w:hAnsi="Times New Roman"/>
          <w:b/>
          <w:sz w:val="24"/>
          <w:szCs w:val="24"/>
        </w:rPr>
        <w:t xml:space="preserve">K </w:t>
      </w:r>
      <w:r w:rsidR="009D27EF" w:rsidRPr="00207AD8">
        <w:rPr>
          <w:rStyle w:val="Zstupntext"/>
          <w:b/>
          <w:color w:val="auto"/>
          <w:sz w:val="24"/>
          <w:szCs w:val="24"/>
        </w:rPr>
        <w:t xml:space="preserve">§ </w:t>
      </w:r>
      <w:r w:rsidRPr="00207AD8">
        <w:rPr>
          <w:rFonts w:ascii="Times New Roman" w:hAnsi="Times New Roman"/>
          <w:b/>
          <w:sz w:val="24"/>
          <w:szCs w:val="24"/>
        </w:rPr>
        <w:t>4</w:t>
      </w:r>
    </w:p>
    <w:p w14:paraId="2FA2342A" w14:textId="77777777" w:rsidR="00917A8B" w:rsidRPr="00207AD8" w:rsidRDefault="009D27EF" w:rsidP="0066153F">
      <w:pPr>
        <w:spacing w:after="0"/>
        <w:jc w:val="both"/>
        <w:rPr>
          <w:rStyle w:val="Zstupntext"/>
          <w:color w:val="auto"/>
          <w:sz w:val="24"/>
          <w:szCs w:val="24"/>
        </w:rPr>
      </w:pPr>
      <w:r w:rsidRPr="00207AD8">
        <w:rPr>
          <w:rStyle w:val="Zstupntext"/>
          <w:color w:val="auto"/>
          <w:sz w:val="24"/>
          <w:szCs w:val="24"/>
        </w:rPr>
        <w:t xml:space="preserve">Vymedzujú sa vzdelávacie inštitúcie, ktorej </w:t>
      </w:r>
      <w:r w:rsidR="00612718" w:rsidRPr="00207AD8">
        <w:rPr>
          <w:rStyle w:val="Zstupntext"/>
          <w:color w:val="auto"/>
          <w:sz w:val="24"/>
          <w:szCs w:val="24"/>
        </w:rPr>
        <w:t xml:space="preserve">činnosti </w:t>
      </w:r>
      <w:r w:rsidRPr="00207AD8">
        <w:rPr>
          <w:rStyle w:val="Zstupntext"/>
          <w:color w:val="auto"/>
          <w:sz w:val="24"/>
          <w:szCs w:val="24"/>
        </w:rPr>
        <w:t xml:space="preserve">budú </w:t>
      </w:r>
      <w:r w:rsidR="00612718" w:rsidRPr="00207AD8">
        <w:rPr>
          <w:rStyle w:val="Zstupntext"/>
          <w:color w:val="auto"/>
          <w:sz w:val="24"/>
          <w:szCs w:val="24"/>
        </w:rPr>
        <w:t>uskutočniť vzdeláva</w:t>
      </w:r>
      <w:r w:rsidR="007A6383" w:rsidRPr="00207AD8">
        <w:rPr>
          <w:rStyle w:val="Zstupntext"/>
          <w:color w:val="auto"/>
          <w:sz w:val="24"/>
          <w:szCs w:val="24"/>
        </w:rPr>
        <w:t xml:space="preserve">nie </w:t>
      </w:r>
      <w:r w:rsidR="00612718" w:rsidRPr="00207AD8">
        <w:rPr>
          <w:rStyle w:val="Zstupntext"/>
          <w:color w:val="auto"/>
          <w:sz w:val="24"/>
          <w:szCs w:val="24"/>
        </w:rPr>
        <w:t>v akreditovanom vzdelávacom programe alebo vo vzdelávacom programe bez akreditácie</w:t>
      </w:r>
      <w:r w:rsidR="00C739F7" w:rsidRPr="00207AD8">
        <w:rPr>
          <w:rStyle w:val="Zstupntext"/>
          <w:color w:val="auto"/>
          <w:sz w:val="24"/>
          <w:szCs w:val="24"/>
        </w:rPr>
        <w:t>.</w:t>
      </w:r>
      <w:r w:rsidR="00917A8B" w:rsidRPr="00207AD8">
        <w:rPr>
          <w:rStyle w:val="Zstupntext"/>
          <w:color w:val="auto"/>
          <w:sz w:val="24"/>
          <w:szCs w:val="24"/>
        </w:rPr>
        <w:t xml:space="preserve">  </w:t>
      </w:r>
      <w:r w:rsidR="008823A1" w:rsidRPr="00207AD8">
        <w:rPr>
          <w:rStyle w:val="Zstupntext"/>
          <w:color w:val="auto"/>
          <w:sz w:val="24"/>
          <w:szCs w:val="24"/>
        </w:rPr>
        <w:t xml:space="preserve">Tu je potrebné poukázať na </w:t>
      </w:r>
      <w:r w:rsidR="00FE318B" w:rsidRPr="00207AD8">
        <w:rPr>
          <w:rStyle w:val="Zstupntext"/>
          <w:color w:val="auto"/>
          <w:sz w:val="24"/>
          <w:szCs w:val="24"/>
        </w:rPr>
        <w:t>pojem „akreditovaný vzdelávací program“ podľa tohto zákona, ktorý nemožno stotožňovať s pojmom „akreditovaný študijný program“ podľa zákona o vysokých školách, resp. „školský vzdelávací program“ podľa školského zákona.</w:t>
      </w:r>
    </w:p>
    <w:p w14:paraId="7CB80785" w14:textId="77777777" w:rsidR="00917A8B" w:rsidRPr="00207AD8" w:rsidRDefault="00917A8B" w:rsidP="0066153F">
      <w:pPr>
        <w:spacing w:after="0"/>
        <w:jc w:val="both"/>
        <w:rPr>
          <w:rStyle w:val="Zstupntext"/>
          <w:b/>
          <w:color w:val="auto"/>
          <w:sz w:val="24"/>
          <w:szCs w:val="24"/>
        </w:rPr>
      </w:pPr>
    </w:p>
    <w:p w14:paraId="3B057878" w14:textId="77777777" w:rsidR="00C739F7" w:rsidRPr="00207AD8" w:rsidRDefault="00C739F7" w:rsidP="00C739F7">
      <w:pPr>
        <w:pStyle w:val="Bezriadkovania"/>
        <w:jc w:val="both"/>
        <w:rPr>
          <w:rFonts w:ascii="Times New Roman" w:hAnsi="Times New Roman"/>
          <w:b/>
          <w:sz w:val="24"/>
          <w:szCs w:val="24"/>
        </w:rPr>
      </w:pPr>
      <w:r w:rsidRPr="00207AD8">
        <w:rPr>
          <w:rFonts w:ascii="Times New Roman" w:hAnsi="Times New Roman"/>
          <w:b/>
          <w:sz w:val="24"/>
          <w:szCs w:val="24"/>
        </w:rPr>
        <w:t xml:space="preserve">K </w:t>
      </w:r>
      <w:r w:rsidR="009D27EF" w:rsidRPr="00207AD8">
        <w:rPr>
          <w:rStyle w:val="Zstupntext"/>
          <w:b/>
          <w:color w:val="auto"/>
          <w:sz w:val="24"/>
          <w:szCs w:val="24"/>
        </w:rPr>
        <w:t xml:space="preserve">§ </w:t>
      </w:r>
      <w:r w:rsidRPr="00207AD8">
        <w:rPr>
          <w:rFonts w:ascii="Times New Roman" w:hAnsi="Times New Roman"/>
          <w:b/>
          <w:sz w:val="24"/>
          <w:szCs w:val="24"/>
        </w:rPr>
        <w:t>5</w:t>
      </w:r>
    </w:p>
    <w:p w14:paraId="5BEB76DF" w14:textId="103D8CD1" w:rsidR="009C2279" w:rsidRPr="00207AD8" w:rsidRDefault="009C2279" w:rsidP="009C2279">
      <w:pPr>
        <w:spacing w:after="0"/>
        <w:jc w:val="both"/>
        <w:rPr>
          <w:rFonts w:ascii="Times New Roman" w:hAnsi="Times New Roman"/>
          <w:sz w:val="24"/>
          <w:szCs w:val="24"/>
        </w:rPr>
      </w:pPr>
      <w:r w:rsidRPr="00207AD8">
        <w:rPr>
          <w:rFonts w:ascii="Times New Roman" w:hAnsi="Times New Roman"/>
          <w:sz w:val="24"/>
          <w:szCs w:val="24"/>
        </w:rPr>
        <w:t>Potreba zavedenia Slovensk</w:t>
      </w:r>
      <w:r w:rsidR="0091084F" w:rsidRPr="00207AD8">
        <w:rPr>
          <w:rFonts w:ascii="Times New Roman" w:hAnsi="Times New Roman"/>
          <w:sz w:val="24"/>
          <w:szCs w:val="24"/>
        </w:rPr>
        <w:t>ého</w:t>
      </w:r>
      <w:r w:rsidRPr="00207AD8">
        <w:rPr>
          <w:rFonts w:ascii="Times New Roman" w:hAnsi="Times New Roman"/>
          <w:sz w:val="24"/>
          <w:szCs w:val="24"/>
        </w:rPr>
        <w:t xml:space="preserve"> kvalifikačn</w:t>
      </w:r>
      <w:r w:rsidR="0091084F" w:rsidRPr="00207AD8">
        <w:rPr>
          <w:rFonts w:ascii="Times New Roman" w:hAnsi="Times New Roman"/>
          <w:sz w:val="24"/>
          <w:szCs w:val="24"/>
        </w:rPr>
        <w:t>ého</w:t>
      </w:r>
      <w:r w:rsidRPr="00207AD8">
        <w:rPr>
          <w:rFonts w:ascii="Times New Roman" w:hAnsi="Times New Roman"/>
          <w:sz w:val="24"/>
          <w:szCs w:val="24"/>
        </w:rPr>
        <w:t xml:space="preserve"> rámc</w:t>
      </w:r>
      <w:r w:rsidR="0091084F" w:rsidRPr="00207AD8">
        <w:rPr>
          <w:rFonts w:ascii="Times New Roman" w:hAnsi="Times New Roman"/>
          <w:sz w:val="24"/>
          <w:szCs w:val="24"/>
        </w:rPr>
        <w:t>a</w:t>
      </w:r>
      <w:r w:rsidRPr="00207AD8">
        <w:rPr>
          <w:rFonts w:ascii="Times New Roman" w:hAnsi="Times New Roman"/>
          <w:sz w:val="24"/>
          <w:szCs w:val="24"/>
        </w:rPr>
        <w:t xml:space="preserve"> (SKKR) vyplynula z  prípravy priraďovacej správy </w:t>
      </w:r>
      <w:r w:rsidR="0091084F" w:rsidRPr="00207AD8">
        <w:rPr>
          <w:rFonts w:ascii="Times New Roman" w:hAnsi="Times New Roman"/>
          <w:sz w:val="24"/>
          <w:szCs w:val="24"/>
        </w:rPr>
        <w:t xml:space="preserve">kde sa zmenila </w:t>
      </w:r>
      <w:r w:rsidRPr="00207AD8">
        <w:rPr>
          <w:rFonts w:ascii="Times New Roman" w:hAnsi="Times New Roman"/>
          <w:sz w:val="24"/>
          <w:szCs w:val="24"/>
        </w:rPr>
        <w:t>terminológia Národného kvalifikačného rámca Slovenskej republiky na Slovenský kvalifikačný rámec.</w:t>
      </w:r>
    </w:p>
    <w:p w14:paraId="68F18A3F" w14:textId="77777777" w:rsidR="00273243" w:rsidRPr="00207AD8" w:rsidRDefault="00273243" w:rsidP="009C2279">
      <w:pPr>
        <w:pStyle w:val="Bezriadkovania"/>
        <w:jc w:val="both"/>
        <w:rPr>
          <w:rFonts w:ascii="Times New Roman" w:hAnsi="Times New Roman"/>
          <w:sz w:val="24"/>
          <w:szCs w:val="24"/>
        </w:rPr>
      </w:pPr>
    </w:p>
    <w:p w14:paraId="15519065" w14:textId="0201F67D" w:rsidR="009C2279" w:rsidRPr="00207AD8" w:rsidRDefault="009C2279" w:rsidP="009C2279">
      <w:pPr>
        <w:pStyle w:val="Bezriadkovania"/>
        <w:jc w:val="both"/>
        <w:rPr>
          <w:rFonts w:ascii="Times New Roman" w:hAnsi="Times New Roman"/>
          <w:sz w:val="24"/>
          <w:szCs w:val="24"/>
        </w:rPr>
      </w:pPr>
      <w:r w:rsidRPr="00207AD8">
        <w:rPr>
          <w:rFonts w:ascii="Times New Roman" w:hAnsi="Times New Roman"/>
          <w:sz w:val="24"/>
          <w:szCs w:val="24"/>
        </w:rPr>
        <w:t xml:space="preserve">Cieľom navrhovaných zmien je systematizovanie kvalifikácií identifikovaných a uznávaných v Slovenskej republike, sprehľadnenie ich typológie a náhrada pojmov „čiastočná kvalifikácia“ a „úplná kvalifikácia“ zjednocujúcim pojmom „profesijná kvalifikácia“ v súlade </w:t>
      </w:r>
      <w:r w:rsidR="0091084F" w:rsidRPr="00207AD8">
        <w:rPr>
          <w:rFonts w:ascii="Times New Roman" w:hAnsi="Times New Roman"/>
          <w:sz w:val="24"/>
          <w:szCs w:val="24"/>
        </w:rPr>
        <w:t>s priraďovacou správou</w:t>
      </w:r>
      <w:r w:rsidRPr="00207AD8">
        <w:rPr>
          <w:rFonts w:ascii="Times New Roman" w:hAnsi="Times New Roman"/>
          <w:sz w:val="24"/>
          <w:szCs w:val="24"/>
        </w:rPr>
        <w:t xml:space="preserve">. Aktualizovaná verzia priraďovacej správy bola schválená Poradnou skupinou Európskej komisie pre Európsky kvalifikačný rámec 4. októbra 2017 a následne vládou Slovenskej republiky 22. novembra 2017. </w:t>
      </w:r>
    </w:p>
    <w:p w14:paraId="751D2FAE" w14:textId="77777777" w:rsidR="009D27EF" w:rsidRPr="00207AD8" w:rsidRDefault="009D27EF" w:rsidP="009C2279">
      <w:pPr>
        <w:pStyle w:val="Bezriadkovania"/>
        <w:jc w:val="both"/>
        <w:rPr>
          <w:rFonts w:ascii="Times New Roman" w:hAnsi="Times New Roman"/>
          <w:sz w:val="24"/>
          <w:szCs w:val="24"/>
        </w:rPr>
      </w:pPr>
    </w:p>
    <w:p w14:paraId="7BBB20DE" w14:textId="4FC3D5B2" w:rsidR="00415392" w:rsidRPr="00207AD8" w:rsidRDefault="00415392" w:rsidP="009C2279">
      <w:pPr>
        <w:pStyle w:val="Bezriadkovania"/>
        <w:jc w:val="both"/>
        <w:rPr>
          <w:rFonts w:ascii="Times New Roman" w:hAnsi="Times New Roman"/>
          <w:sz w:val="24"/>
          <w:szCs w:val="24"/>
        </w:rPr>
      </w:pPr>
      <w:r w:rsidRPr="00207AD8">
        <w:rPr>
          <w:rFonts w:ascii="Times New Roman" w:hAnsi="Times New Roman"/>
          <w:sz w:val="24"/>
          <w:szCs w:val="24"/>
        </w:rPr>
        <w:t>Priraďovacou s</w:t>
      </w:r>
      <w:r w:rsidR="009C2279" w:rsidRPr="00207AD8">
        <w:rPr>
          <w:rFonts w:ascii="Times New Roman" w:hAnsi="Times New Roman"/>
          <w:sz w:val="24"/>
          <w:szCs w:val="24"/>
        </w:rPr>
        <w:t xml:space="preserve">právou </w:t>
      </w:r>
      <w:r w:rsidRPr="00207AD8">
        <w:rPr>
          <w:rFonts w:ascii="Times New Roman" w:hAnsi="Times New Roman"/>
          <w:sz w:val="24"/>
          <w:szCs w:val="24"/>
        </w:rPr>
        <w:t xml:space="preserve">vymedzené </w:t>
      </w:r>
      <w:proofErr w:type="spellStart"/>
      <w:r w:rsidR="009C2279" w:rsidRPr="00207AD8">
        <w:rPr>
          <w:rFonts w:ascii="Times New Roman" w:hAnsi="Times New Roman"/>
          <w:sz w:val="24"/>
          <w:szCs w:val="24"/>
        </w:rPr>
        <w:t>subrámce</w:t>
      </w:r>
      <w:proofErr w:type="spellEnd"/>
      <w:r w:rsidR="009C2279" w:rsidRPr="00207AD8">
        <w:rPr>
          <w:rFonts w:ascii="Times New Roman" w:hAnsi="Times New Roman"/>
          <w:sz w:val="24"/>
          <w:szCs w:val="24"/>
        </w:rPr>
        <w:t xml:space="preserve"> Slovenského kvalifikačného rámca zodpovedajú príslušným častiam vzdelávacieho systému Slovenskej republiky a sú charakterizované jednotným typom kvalifikácie, pričom </w:t>
      </w:r>
    </w:p>
    <w:p w14:paraId="54E8CBD3" w14:textId="77777777" w:rsidR="00415392" w:rsidRPr="00207AD8" w:rsidRDefault="009C2279" w:rsidP="00415392">
      <w:pPr>
        <w:pStyle w:val="Bezriadkovania"/>
        <w:numPr>
          <w:ilvl w:val="0"/>
          <w:numId w:val="2"/>
        </w:numPr>
        <w:jc w:val="both"/>
        <w:rPr>
          <w:rFonts w:ascii="Times New Roman" w:hAnsi="Times New Roman"/>
          <w:sz w:val="24"/>
          <w:szCs w:val="24"/>
        </w:rPr>
      </w:pPr>
      <w:proofErr w:type="spellStart"/>
      <w:r w:rsidRPr="00207AD8">
        <w:rPr>
          <w:rFonts w:ascii="Times New Roman" w:hAnsi="Times New Roman"/>
          <w:sz w:val="24"/>
          <w:szCs w:val="24"/>
        </w:rPr>
        <w:t>subrámec</w:t>
      </w:r>
      <w:proofErr w:type="spellEnd"/>
      <w:r w:rsidRPr="00207AD8">
        <w:rPr>
          <w:rFonts w:ascii="Times New Roman" w:hAnsi="Times New Roman"/>
          <w:sz w:val="24"/>
          <w:szCs w:val="24"/>
        </w:rPr>
        <w:t xml:space="preserve"> všeobecno-vzdelávacích kvalifikácií je upravený zákonom č.</w:t>
      </w:r>
      <w:r w:rsidR="009D27EF" w:rsidRPr="00207AD8">
        <w:rPr>
          <w:rFonts w:ascii="Times New Roman" w:hAnsi="Times New Roman"/>
          <w:sz w:val="24"/>
          <w:szCs w:val="24"/>
        </w:rPr>
        <w:t> </w:t>
      </w:r>
      <w:r w:rsidRPr="00207AD8">
        <w:rPr>
          <w:rFonts w:ascii="Times New Roman" w:hAnsi="Times New Roman"/>
          <w:sz w:val="24"/>
          <w:szCs w:val="24"/>
        </w:rPr>
        <w:t xml:space="preserve">245/2008 Z. z. o výchove a vzdelávaní (školský zákon) a o zmene a doplnení niektorých zákonov v znení neskorších predpisov, </w:t>
      </w:r>
    </w:p>
    <w:p w14:paraId="01E03C24" w14:textId="77777777" w:rsidR="00415392" w:rsidRPr="00207AD8" w:rsidRDefault="009C2279" w:rsidP="00415392">
      <w:pPr>
        <w:pStyle w:val="Bezriadkovania"/>
        <w:numPr>
          <w:ilvl w:val="0"/>
          <w:numId w:val="2"/>
        </w:numPr>
        <w:jc w:val="both"/>
        <w:rPr>
          <w:rFonts w:ascii="Times New Roman" w:hAnsi="Times New Roman"/>
          <w:sz w:val="24"/>
          <w:szCs w:val="24"/>
        </w:rPr>
      </w:pPr>
      <w:proofErr w:type="spellStart"/>
      <w:r w:rsidRPr="00207AD8">
        <w:rPr>
          <w:rFonts w:ascii="Times New Roman" w:hAnsi="Times New Roman"/>
          <w:sz w:val="24"/>
          <w:szCs w:val="24"/>
        </w:rPr>
        <w:t>subrámec</w:t>
      </w:r>
      <w:proofErr w:type="spellEnd"/>
      <w:r w:rsidRPr="00207AD8">
        <w:rPr>
          <w:rFonts w:ascii="Times New Roman" w:hAnsi="Times New Roman"/>
          <w:sz w:val="24"/>
          <w:szCs w:val="24"/>
        </w:rPr>
        <w:t xml:space="preserve"> odborných kvalifikácií sa riadi zákonom č.</w:t>
      </w:r>
      <w:r w:rsidR="009D27EF" w:rsidRPr="00207AD8">
        <w:rPr>
          <w:rFonts w:ascii="Times New Roman" w:hAnsi="Times New Roman"/>
          <w:sz w:val="24"/>
          <w:szCs w:val="24"/>
        </w:rPr>
        <w:t> </w:t>
      </w:r>
      <w:r w:rsidRPr="00207AD8">
        <w:rPr>
          <w:rFonts w:ascii="Times New Roman" w:hAnsi="Times New Roman"/>
          <w:sz w:val="24"/>
          <w:szCs w:val="24"/>
        </w:rPr>
        <w:t xml:space="preserve">61/2015 Z. z. o odbornom vzdelávaní a príprave a o zmene a doplnení niektorých zákonov v znení neskorších predpisov, </w:t>
      </w:r>
    </w:p>
    <w:p w14:paraId="126FE66E" w14:textId="77777777" w:rsidR="009C2279" w:rsidRPr="00207AD8" w:rsidRDefault="009C2279" w:rsidP="008671FC">
      <w:pPr>
        <w:pStyle w:val="Bezriadkovania"/>
        <w:numPr>
          <w:ilvl w:val="0"/>
          <w:numId w:val="2"/>
        </w:numPr>
        <w:jc w:val="both"/>
        <w:rPr>
          <w:rFonts w:ascii="Times New Roman" w:hAnsi="Times New Roman"/>
          <w:sz w:val="24"/>
          <w:szCs w:val="24"/>
        </w:rPr>
      </w:pPr>
      <w:proofErr w:type="spellStart"/>
      <w:r w:rsidRPr="00207AD8">
        <w:rPr>
          <w:rFonts w:ascii="Times New Roman" w:hAnsi="Times New Roman"/>
          <w:sz w:val="24"/>
          <w:szCs w:val="24"/>
        </w:rPr>
        <w:t>subrámec</w:t>
      </w:r>
      <w:proofErr w:type="spellEnd"/>
      <w:r w:rsidRPr="00207AD8">
        <w:rPr>
          <w:rFonts w:ascii="Times New Roman" w:hAnsi="Times New Roman"/>
          <w:sz w:val="24"/>
          <w:szCs w:val="24"/>
        </w:rPr>
        <w:t xml:space="preserve"> vysokoškolských kvalifikácií </w:t>
      </w:r>
      <w:r w:rsidR="009D27EF" w:rsidRPr="00207AD8">
        <w:rPr>
          <w:rFonts w:ascii="Times New Roman" w:hAnsi="Times New Roman"/>
          <w:sz w:val="24"/>
          <w:szCs w:val="24"/>
        </w:rPr>
        <w:t>sa riadi</w:t>
      </w:r>
      <w:r w:rsidRPr="00207AD8">
        <w:rPr>
          <w:rFonts w:ascii="Times New Roman" w:hAnsi="Times New Roman"/>
          <w:sz w:val="24"/>
          <w:szCs w:val="24"/>
        </w:rPr>
        <w:t xml:space="preserve"> zákonom č.</w:t>
      </w:r>
      <w:r w:rsidR="009D27EF" w:rsidRPr="00207AD8">
        <w:rPr>
          <w:rFonts w:ascii="Times New Roman" w:hAnsi="Times New Roman"/>
          <w:sz w:val="24"/>
          <w:szCs w:val="24"/>
        </w:rPr>
        <w:t> </w:t>
      </w:r>
      <w:r w:rsidRPr="00207AD8">
        <w:rPr>
          <w:rFonts w:ascii="Times New Roman" w:hAnsi="Times New Roman"/>
          <w:sz w:val="24"/>
          <w:szCs w:val="24"/>
        </w:rPr>
        <w:t xml:space="preserve">131/2002 Z. z. o vysokých školách a o zmene a doplnení niektorých zákonov v znení neskorších predpisov. </w:t>
      </w:r>
    </w:p>
    <w:p w14:paraId="69E7CA06" w14:textId="42BB3AFE" w:rsidR="009C2279" w:rsidRPr="00207AD8" w:rsidRDefault="009C2279" w:rsidP="009C2279">
      <w:pPr>
        <w:pStyle w:val="Bezriadkovania"/>
        <w:jc w:val="both"/>
        <w:rPr>
          <w:rFonts w:ascii="Times New Roman" w:hAnsi="Times New Roman"/>
          <w:sz w:val="24"/>
          <w:szCs w:val="24"/>
        </w:rPr>
      </w:pPr>
      <w:r w:rsidRPr="00207AD8">
        <w:rPr>
          <w:rFonts w:ascii="Times New Roman" w:hAnsi="Times New Roman"/>
          <w:sz w:val="24"/>
          <w:szCs w:val="24"/>
        </w:rPr>
        <w:t xml:space="preserve">Cieľom je charakterizovať </w:t>
      </w:r>
      <w:proofErr w:type="spellStart"/>
      <w:r w:rsidRPr="00207AD8">
        <w:rPr>
          <w:rFonts w:ascii="Times New Roman" w:hAnsi="Times New Roman"/>
          <w:sz w:val="24"/>
          <w:szCs w:val="24"/>
        </w:rPr>
        <w:t>subrámec</w:t>
      </w:r>
      <w:proofErr w:type="spellEnd"/>
      <w:r w:rsidRPr="00207AD8">
        <w:rPr>
          <w:rFonts w:ascii="Times New Roman" w:hAnsi="Times New Roman"/>
          <w:sz w:val="24"/>
          <w:szCs w:val="24"/>
        </w:rPr>
        <w:t xml:space="preserve"> profesijných kvalifikácií, ktorý je základom pre prenos potrieb trhu práce do vzdelávania dospelých.</w:t>
      </w:r>
    </w:p>
    <w:p w14:paraId="7C3E44A2" w14:textId="77777777" w:rsidR="00273243" w:rsidRPr="00207AD8" w:rsidRDefault="00273243" w:rsidP="009C2279">
      <w:pPr>
        <w:pStyle w:val="Bezriadkovania"/>
        <w:jc w:val="both"/>
        <w:rPr>
          <w:rFonts w:ascii="Times New Roman" w:hAnsi="Times New Roman"/>
          <w:sz w:val="24"/>
          <w:szCs w:val="24"/>
        </w:rPr>
      </w:pPr>
    </w:p>
    <w:p w14:paraId="7BDBEFBD" w14:textId="77777777" w:rsidR="009C2279" w:rsidRPr="00207AD8" w:rsidRDefault="009D27EF" w:rsidP="009C2279">
      <w:pPr>
        <w:pStyle w:val="Bezriadkovania"/>
        <w:jc w:val="both"/>
        <w:rPr>
          <w:rFonts w:ascii="Times New Roman" w:hAnsi="Times New Roman"/>
          <w:sz w:val="24"/>
          <w:szCs w:val="24"/>
        </w:rPr>
      </w:pPr>
      <w:r w:rsidRPr="00207AD8">
        <w:rPr>
          <w:rFonts w:ascii="Times New Roman" w:hAnsi="Times New Roman"/>
          <w:sz w:val="24"/>
          <w:szCs w:val="24"/>
        </w:rPr>
        <w:t xml:space="preserve">Zavádzajú sa </w:t>
      </w:r>
      <w:r w:rsidR="009C2279" w:rsidRPr="00207AD8">
        <w:rPr>
          <w:rFonts w:ascii="Times New Roman" w:hAnsi="Times New Roman"/>
          <w:sz w:val="24"/>
          <w:szCs w:val="24"/>
        </w:rPr>
        <w:t>nov</w:t>
      </w:r>
      <w:r w:rsidRPr="00207AD8">
        <w:rPr>
          <w:rFonts w:ascii="Times New Roman" w:hAnsi="Times New Roman"/>
          <w:sz w:val="24"/>
          <w:szCs w:val="24"/>
        </w:rPr>
        <w:t>é</w:t>
      </w:r>
      <w:r w:rsidR="009C2279" w:rsidRPr="00207AD8">
        <w:rPr>
          <w:rFonts w:ascii="Times New Roman" w:hAnsi="Times New Roman"/>
          <w:sz w:val="24"/>
          <w:szCs w:val="24"/>
        </w:rPr>
        <w:t xml:space="preserve"> systémov</w:t>
      </w:r>
      <w:r w:rsidRPr="00207AD8">
        <w:rPr>
          <w:rFonts w:ascii="Times New Roman" w:hAnsi="Times New Roman"/>
          <w:sz w:val="24"/>
          <w:szCs w:val="24"/>
        </w:rPr>
        <w:t>é</w:t>
      </w:r>
      <w:r w:rsidR="009C2279" w:rsidRPr="00207AD8">
        <w:rPr>
          <w:rFonts w:ascii="Times New Roman" w:hAnsi="Times New Roman"/>
          <w:sz w:val="24"/>
          <w:szCs w:val="24"/>
        </w:rPr>
        <w:t xml:space="preserve"> prvk</w:t>
      </w:r>
      <w:r w:rsidRPr="00207AD8">
        <w:rPr>
          <w:rFonts w:ascii="Times New Roman" w:hAnsi="Times New Roman"/>
          <w:sz w:val="24"/>
          <w:szCs w:val="24"/>
        </w:rPr>
        <w:t>y</w:t>
      </w:r>
      <w:r w:rsidR="009C2279" w:rsidRPr="00207AD8">
        <w:rPr>
          <w:rFonts w:ascii="Times New Roman" w:hAnsi="Times New Roman"/>
          <w:sz w:val="24"/>
          <w:szCs w:val="24"/>
        </w:rPr>
        <w:t xml:space="preserve"> overovania vzdelávacích výstupov na základe vedomostí, zručností a kompetencií nadobudnutých praxou</w:t>
      </w:r>
      <w:r w:rsidRPr="00207AD8">
        <w:rPr>
          <w:rFonts w:ascii="Times New Roman" w:hAnsi="Times New Roman"/>
          <w:sz w:val="24"/>
          <w:szCs w:val="24"/>
        </w:rPr>
        <w:t xml:space="preserve">, resp. </w:t>
      </w:r>
      <w:r w:rsidR="009C2279" w:rsidRPr="00207AD8">
        <w:rPr>
          <w:rFonts w:ascii="Times New Roman" w:hAnsi="Times New Roman"/>
          <w:sz w:val="24"/>
          <w:szCs w:val="24"/>
        </w:rPr>
        <w:t>validáciou vzdelávacích výstupov predchádzajúceho učenia sa</w:t>
      </w:r>
      <w:r w:rsidRPr="00207AD8">
        <w:rPr>
          <w:rFonts w:ascii="Times New Roman" w:hAnsi="Times New Roman"/>
          <w:sz w:val="24"/>
          <w:szCs w:val="24"/>
        </w:rPr>
        <w:t>.</w:t>
      </w:r>
      <w:r w:rsidR="00131FB6" w:rsidRPr="00207AD8">
        <w:rPr>
          <w:rFonts w:ascii="Times New Roman" w:hAnsi="Times New Roman"/>
          <w:sz w:val="24"/>
          <w:szCs w:val="24"/>
        </w:rPr>
        <w:t xml:space="preserve"> </w:t>
      </w:r>
    </w:p>
    <w:p w14:paraId="3F890D49" w14:textId="77777777" w:rsidR="009C2279" w:rsidRPr="00207AD8" w:rsidRDefault="009C2279" w:rsidP="00C739F7">
      <w:pPr>
        <w:pStyle w:val="Bezriadkovania"/>
        <w:jc w:val="both"/>
        <w:rPr>
          <w:rFonts w:ascii="Times New Roman" w:hAnsi="Times New Roman"/>
          <w:sz w:val="24"/>
          <w:szCs w:val="24"/>
        </w:rPr>
      </w:pPr>
    </w:p>
    <w:p w14:paraId="07CF8B74" w14:textId="77777777" w:rsidR="00A46A2B" w:rsidRPr="00207AD8" w:rsidRDefault="00A46A2B" w:rsidP="00A46A2B">
      <w:pPr>
        <w:pStyle w:val="Bezriadkovania"/>
        <w:jc w:val="both"/>
        <w:rPr>
          <w:rFonts w:ascii="Times New Roman" w:hAnsi="Times New Roman"/>
          <w:sz w:val="24"/>
          <w:szCs w:val="24"/>
        </w:rPr>
      </w:pPr>
      <w:r w:rsidRPr="00207AD8">
        <w:rPr>
          <w:rFonts w:ascii="Times New Roman" w:hAnsi="Times New Roman"/>
          <w:b/>
          <w:sz w:val="24"/>
          <w:szCs w:val="24"/>
        </w:rPr>
        <w:t xml:space="preserve">K </w:t>
      </w:r>
      <w:r w:rsidR="009D27EF" w:rsidRPr="00207AD8">
        <w:rPr>
          <w:rStyle w:val="Zstupntext"/>
          <w:b/>
          <w:color w:val="auto"/>
          <w:sz w:val="24"/>
          <w:szCs w:val="24"/>
        </w:rPr>
        <w:t xml:space="preserve">§ </w:t>
      </w:r>
      <w:r w:rsidRPr="00207AD8">
        <w:rPr>
          <w:rFonts w:ascii="Times New Roman" w:hAnsi="Times New Roman"/>
          <w:b/>
          <w:sz w:val="24"/>
          <w:szCs w:val="24"/>
        </w:rPr>
        <w:t>6</w:t>
      </w:r>
    </w:p>
    <w:p w14:paraId="4025A420" w14:textId="77777777" w:rsidR="00131FB6" w:rsidRPr="00207AD8" w:rsidRDefault="00131FB6" w:rsidP="00131FB6">
      <w:pPr>
        <w:pStyle w:val="Bezriadkovania"/>
        <w:jc w:val="both"/>
        <w:rPr>
          <w:rFonts w:ascii="Times New Roman" w:hAnsi="Times New Roman"/>
          <w:sz w:val="24"/>
          <w:szCs w:val="24"/>
        </w:rPr>
      </w:pPr>
      <w:r w:rsidRPr="00207AD8">
        <w:rPr>
          <w:rFonts w:ascii="Times New Roman" w:hAnsi="Times New Roman"/>
          <w:sz w:val="24"/>
          <w:szCs w:val="24"/>
        </w:rPr>
        <w:t xml:space="preserve">Zavedenie nových systémových prvkov </w:t>
      </w:r>
      <w:r w:rsidR="00AC1F74" w:rsidRPr="00207AD8">
        <w:rPr>
          <w:rFonts w:ascii="Times New Roman" w:hAnsi="Times New Roman"/>
          <w:sz w:val="24"/>
          <w:szCs w:val="24"/>
        </w:rPr>
        <w:t xml:space="preserve">overovania vzdelávacích výstupov </w:t>
      </w:r>
      <w:r w:rsidRPr="00207AD8">
        <w:rPr>
          <w:rFonts w:ascii="Times New Roman" w:hAnsi="Times New Roman"/>
          <w:sz w:val="24"/>
          <w:szCs w:val="24"/>
        </w:rPr>
        <w:t xml:space="preserve">predpokladá </w:t>
      </w:r>
      <w:r w:rsidR="00415392" w:rsidRPr="00207AD8">
        <w:rPr>
          <w:rFonts w:ascii="Times New Roman" w:hAnsi="Times New Roman"/>
          <w:sz w:val="24"/>
          <w:szCs w:val="24"/>
        </w:rPr>
        <w:t xml:space="preserve">potrebu </w:t>
      </w:r>
      <w:r w:rsidRPr="00207AD8">
        <w:rPr>
          <w:rFonts w:ascii="Times New Roman" w:hAnsi="Times New Roman"/>
          <w:sz w:val="24"/>
          <w:szCs w:val="24"/>
        </w:rPr>
        <w:t xml:space="preserve">definovať základné nástroje tohto systému. </w:t>
      </w:r>
    </w:p>
    <w:p w14:paraId="7F16484C" w14:textId="77777777" w:rsidR="00415392" w:rsidRPr="00207AD8" w:rsidRDefault="00415392" w:rsidP="009A42E3">
      <w:pPr>
        <w:pStyle w:val="Bezriadkovania"/>
        <w:jc w:val="both"/>
        <w:rPr>
          <w:rFonts w:ascii="Times New Roman" w:hAnsi="Times New Roman"/>
          <w:sz w:val="24"/>
          <w:szCs w:val="24"/>
        </w:rPr>
      </w:pPr>
    </w:p>
    <w:p w14:paraId="14E0824C" w14:textId="1D5716E8" w:rsidR="005638CC" w:rsidRPr="00207AD8" w:rsidRDefault="00131FB6" w:rsidP="009A42E3">
      <w:pPr>
        <w:pStyle w:val="Bezriadkovania"/>
        <w:jc w:val="both"/>
        <w:rPr>
          <w:rFonts w:ascii="Times New Roman" w:hAnsi="Times New Roman"/>
          <w:sz w:val="24"/>
          <w:szCs w:val="24"/>
        </w:rPr>
      </w:pPr>
      <w:r w:rsidRPr="00207AD8">
        <w:rPr>
          <w:rFonts w:ascii="Times New Roman" w:hAnsi="Times New Roman"/>
          <w:sz w:val="24"/>
          <w:szCs w:val="24"/>
        </w:rPr>
        <w:lastRenderedPageBreak/>
        <w:t xml:space="preserve">V Odporúčaní Rady z 20. decembra 2012 o potvrdzovaní neformálneho vzdelávania a </w:t>
      </w:r>
      <w:proofErr w:type="spellStart"/>
      <w:r w:rsidRPr="00207AD8">
        <w:rPr>
          <w:rFonts w:ascii="Times New Roman" w:hAnsi="Times New Roman"/>
          <w:sz w:val="24"/>
          <w:szCs w:val="24"/>
        </w:rPr>
        <w:t>informálneho</w:t>
      </w:r>
      <w:proofErr w:type="spellEnd"/>
      <w:r w:rsidRPr="00207AD8">
        <w:rPr>
          <w:rFonts w:ascii="Times New Roman" w:hAnsi="Times New Roman"/>
          <w:sz w:val="24"/>
          <w:szCs w:val="24"/>
        </w:rPr>
        <w:t xml:space="preserve"> učenia sa (2012/C 398/01) sa členským štátom navrh</w:t>
      </w:r>
      <w:r w:rsidR="005638CC" w:rsidRPr="00207AD8">
        <w:rPr>
          <w:rFonts w:ascii="Times New Roman" w:hAnsi="Times New Roman"/>
          <w:sz w:val="24"/>
          <w:szCs w:val="24"/>
        </w:rPr>
        <w:t>la</w:t>
      </w:r>
      <w:r w:rsidRPr="00207AD8">
        <w:rPr>
          <w:rFonts w:ascii="Times New Roman" w:hAnsi="Times New Roman"/>
          <w:sz w:val="24"/>
          <w:szCs w:val="24"/>
        </w:rPr>
        <w:t xml:space="preserve"> </w:t>
      </w:r>
    </w:p>
    <w:p w14:paraId="03F36CAA" w14:textId="77777777" w:rsidR="005638CC" w:rsidRPr="00207AD8" w:rsidRDefault="00131FB6" w:rsidP="005638CC">
      <w:pPr>
        <w:pStyle w:val="Bezriadkovania"/>
        <w:numPr>
          <w:ilvl w:val="0"/>
          <w:numId w:val="2"/>
        </w:numPr>
        <w:jc w:val="both"/>
        <w:rPr>
          <w:rFonts w:ascii="Times New Roman" w:hAnsi="Times New Roman"/>
          <w:sz w:val="24"/>
          <w:szCs w:val="24"/>
        </w:rPr>
      </w:pPr>
      <w:r w:rsidRPr="00207AD8">
        <w:rPr>
          <w:rFonts w:ascii="Times New Roman" w:hAnsi="Times New Roman"/>
          <w:sz w:val="24"/>
          <w:szCs w:val="24"/>
        </w:rPr>
        <w:t xml:space="preserve">možnosť </w:t>
      </w:r>
      <w:r w:rsidR="00394A2B" w:rsidRPr="00207AD8">
        <w:rPr>
          <w:rFonts w:ascii="Times New Roman" w:hAnsi="Times New Roman"/>
          <w:sz w:val="24"/>
          <w:szCs w:val="24"/>
        </w:rPr>
        <w:t xml:space="preserve">pre fyzické osoby </w:t>
      </w:r>
      <w:r w:rsidRPr="00207AD8">
        <w:rPr>
          <w:rFonts w:ascii="Times New Roman" w:hAnsi="Times New Roman"/>
          <w:sz w:val="24"/>
          <w:szCs w:val="24"/>
        </w:rPr>
        <w:t>preukázať</w:t>
      </w:r>
      <w:r w:rsidR="009D27EF" w:rsidRPr="00207AD8">
        <w:rPr>
          <w:rFonts w:ascii="Times New Roman" w:hAnsi="Times New Roman"/>
          <w:sz w:val="24"/>
          <w:szCs w:val="24"/>
        </w:rPr>
        <w:t>,</w:t>
      </w:r>
      <w:r w:rsidRPr="00207AD8">
        <w:rPr>
          <w:rFonts w:ascii="Times New Roman" w:hAnsi="Times New Roman"/>
          <w:sz w:val="24"/>
          <w:szCs w:val="24"/>
        </w:rPr>
        <w:t xml:space="preserve"> čo sa naučili mimo systém</w:t>
      </w:r>
      <w:r w:rsidR="009D27EF" w:rsidRPr="00207AD8">
        <w:rPr>
          <w:rFonts w:ascii="Times New Roman" w:hAnsi="Times New Roman"/>
          <w:sz w:val="24"/>
          <w:szCs w:val="24"/>
        </w:rPr>
        <w:t>u</w:t>
      </w:r>
      <w:r w:rsidRPr="00207AD8">
        <w:rPr>
          <w:rFonts w:ascii="Times New Roman" w:hAnsi="Times New Roman"/>
          <w:sz w:val="24"/>
          <w:szCs w:val="24"/>
        </w:rPr>
        <w:t xml:space="preserve"> formálneho vzdelávania a odbornej prípravy, vrátane skúseností získaných aj v rámci mobility,</w:t>
      </w:r>
    </w:p>
    <w:p w14:paraId="2C9C5B13" w14:textId="3402E27C" w:rsidR="005638CC" w:rsidRPr="00207AD8" w:rsidRDefault="00131FB6" w:rsidP="005638CC">
      <w:pPr>
        <w:pStyle w:val="Bezriadkovania"/>
        <w:numPr>
          <w:ilvl w:val="0"/>
          <w:numId w:val="2"/>
        </w:numPr>
        <w:jc w:val="both"/>
        <w:rPr>
          <w:rFonts w:ascii="Times New Roman" w:hAnsi="Times New Roman"/>
          <w:sz w:val="24"/>
          <w:szCs w:val="24"/>
        </w:rPr>
      </w:pPr>
      <w:r w:rsidRPr="00207AD8">
        <w:rPr>
          <w:rFonts w:ascii="Times New Roman" w:hAnsi="Times New Roman"/>
          <w:sz w:val="24"/>
          <w:szCs w:val="24"/>
        </w:rPr>
        <w:t xml:space="preserve">možnosť </w:t>
      </w:r>
      <w:r w:rsidR="005638CC" w:rsidRPr="00207AD8">
        <w:rPr>
          <w:rFonts w:ascii="Times New Roman" w:hAnsi="Times New Roman"/>
          <w:sz w:val="24"/>
          <w:szCs w:val="24"/>
        </w:rPr>
        <w:t xml:space="preserve">pre fyzické osoby </w:t>
      </w:r>
      <w:r w:rsidRPr="00207AD8">
        <w:rPr>
          <w:rFonts w:ascii="Times New Roman" w:hAnsi="Times New Roman"/>
          <w:sz w:val="24"/>
          <w:szCs w:val="24"/>
        </w:rPr>
        <w:t>využiť uvedené vedomosti, zručnosti a kompetencie na účely rozvoja svojej kariéry a ďalšieho vzdelávania podľa potreby začleniť do režimu potvrdzovania neformálneho vzdelávania a </w:t>
      </w:r>
      <w:proofErr w:type="spellStart"/>
      <w:r w:rsidRPr="00207AD8">
        <w:rPr>
          <w:rFonts w:ascii="Times New Roman" w:hAnsi="Times New Roman"/>
          <w:sz w:val="24"/>
          <w:szCs w:val="24"/>
        </w:rPr>
        <w:t>informálneho</w:t>
      </w:r>
      <w:proofErr w:type="spellEnd"/>
      <w:r w:rsidRPr="00207AD8">
        <w:rPr>
          <w:rFonts w:ascii="Times New Roman" w:hAnsi="Times New Roman"/>
          <w:sz w:val="24"/>
          <w:szCs w:val="24"/>
        </w:rPr>
        <w:t xml:space="preserve"> učenia sa</w:t>
      </w:r>
      <w:r w:rsidR="009D27EF" w:rsidRPr="00207AD8">
        <w:rPr>
          <w:rFonts w:ascii="Times New Roman" w:hAnsi="Times New Roman"/>
          <w:sz w:val="24"/>
          <w:szCs w:val="24"/>
        </w:rPr>
        <w:t>,</w:t>
      </w:r>
    </w:p>
    <w:p w14:paraId="055EACEA" w14:textId="05A34EAD" w:rsidR="00131FB6" w:rsidRPr="00207AD8" w:rsidRDefault="00131FB6">
      <w:pPr>
        <w:pStyle w:val="Bezriadkovania"/>
        <w:jc w:val="both"/>
        <w:rPr>
          <w:rFonts w:ascii="Times New Roman" w:hAnsi="Times New Roman"/>
          <w:sz w:val="24"/>
          <w:szCs w:val="24"/>
        </w:rPr>
      </w:pPr>
      <w:r w:rsidRPr="00207AD8">
        <w:rPr>
          <w:rFonts w:ascii="Times New Roman" w:hAnsi="Times New Roman"/>
          <w:sz w:val="24"/>
          <w:szCs w:val="24"/>
        </w:rPr>
        <w:t>a tým umožniť každému jednotlivcovi použiť ktorýkoľvek z nich, a to buď jednotlivo alebo v kombinácii, v závislosti od jeho potrieb</w:t>
      </w:r>
      <w:r w:rsidR="009A42E3" w:rsidRPr="00207AD8">
        <w:rPr>
          <w:rFonts w:ascii="Times New Roman" w:hAnsi="Times New Roman"/>
          <w:sz w:val="24"/>
          <w:szCs w:val="24"/>
        </w:rPr>
        <w:t>.</w:t>
      </w:r>
    </w:p>
    <w:p w14:paraId="1C1C4BA6" w14:textId="77777777" w:rsidR="009C2279" w:rsidRPr="00207AD8" w:rsidRDefault="009C2279" w:rsidP="00C739F7">
      <w:pPr>
        <w:pStyle w:val="Bezriadkovania"/>
        <w:jc w:val="both"/>
        <w:rPr>
          <w:rFonts w:ascii="Times New Roman" w:hAnsi="Times New Roman"/>
          <w:sz w:val="24"/>
          <w:szCs w:val="24"/>
        </w:rPr>
      </w:pPr>
    </w:p>
    <w:p w14:paraId="048EF374" w14:textId="77777777" w:rsidR="007C2246" w:rsidRPr="00207AD8" w:rsidRDefault="007C2246" w:rsidP="007C2246">
      <w:pPr>
        <w:pStyle w:val="Bezriadkovania"/>
        <w:jc w:val="both"/>
        <w:rPr>
          <w:rFonts w:ascii="Times New Roman" w:hAnsi="Times New Roman"/>
          <w:sz w:val="24"/>
          <w:szCs w:val="24"/>
        </w:rPr>
      </w:pPr>
      <w:r w:rsidRPr="00207AD8">
        <w:rPr>
          <w:rFonts w:ascii="Times New Roman" w:hAnsi="Times New Roman"/>
          <w:b/>
          <w:sz w:val="24"/>
          <w:szCs w:val="24"/>
        </w:rPr>
        <w:t xml:space="preserve">K </w:t>
      </w:r>
      <w:r w:rsidR="009D27EF" w:rsidRPr="00207AD8">
        <w:rPr>
          <w:rStyle w:val="Zstupntext"/>
          <w:b/>
          <w:color w:val="auto"/>
          <w:sz w:val="24"/>
          <w:szCs w:val="24"/>
        </w:rPr>
        <w:t xml:space="preserve">§ </w:t>
      </w:r>
      <w:r w:rsidRPr="00207AD8">
        <w:rPr>
          <w:rFonts w:ascii="Times New Roman" w:hAnsi="Times New Roman"/>
          <w:b/>
          <w:sz w:val="24"/>
          <w:szCs w:val="24"/>
        </w:rPr>
        <w:t>7</w:t>
      </w:r>
    </w:p>
    <w:p w14:paraId="56BA0C3C" w14:textId="1AB3A989" w:rsidR="00131FB6" w:rsidRPr="00207AD8" w:rsidRDefault="000236F9" w:rsidP="00922090">
      <w:pPr>
        <w:pStyle w:val="Bezriadkovania"/>
        <w:jc w:val="both"/>
        <w:rPr>
          <w:rFonts w:ascii="Times New Roman" w:hAnsi="Times New Roman"/>
          <w:sz w:val="24"/>
          <w:szCs w:val="24"/>
        </w:rPr>
      </w:pPr>
      <w:r w:rsidRPr="00207AD8">
        <w:rPr>
          <w:rFonts w:ascii="Times New Roman" w:hAnsi="Times New Roman"/>
          <w:sz w:val="24"/>
          <w:szCs w:val="24"/>
        </w:rPr>
        <w:t xml:space="preserve">V súlade s priraďovacou správou v oblasti vzdelávania dospelých </w:t>
      </w:r>
      <w:r w:rsidR="009A42E3" w:rsidRPr="00207AD8">
        <w:rPr>
          <w:rFonts w:ascii="Times New Roman" w:hAnsi="Times New Roman"/>
          <w:sz w:val="24"/>
          <w:szCs w:val="24"/>
        </w:rPr>
        <w:t xml:space="preserve">sa </w:t>
      </w:r>
      <w:r w:rsidR="00BB562F" w:rsidRPr="00207AD8">
        <w:rPr>
          <w:rFonts w:ascii="Times New Roman" w:hAnsi="Times New Roman"/>
          <w:sz w:val="24"/>
          <w:szCs w:val="24"/>
        </w:rPr>
        <w:t>s</w:t>
      </w:r>
      <w:r w:rsidRPr="00207AD8">
        <w:rPr>
          <w:rStyle w:val="Zstupntext"/>
          <w:color w:val="000000"/>
          <w:sz w:val="24"/>
          <w:szCs w:val="24"/>
        </w:rPr>
        <w:t xml:space="preserve">ystém kvalifikácií zameriava na prípravu podmienok zavedenia národného systému uznávania výsledkov neformálneho vzdelávania a </w:t>
      </w:r>
      <w:proofErr w:type="spellStart"/>
      <w:r w:rsidRPr="00207AD8">
        <w:rPr>
          <w:rStyle w:val="Zstupntext"/>
          <w:color w:val="000000"/>
          <w:sz w:val="24"/>
          <w:szCs w:val="24"/>
        </w:rPr>
        <w:t>informálneho</w:t>
      </w:r>
      <w:proofErr w:type="spellEnd"/>
      <w:r w:rsidRPr="00207AD8">
        <w:rPr>
          <w:rStyle w:val="Zstupntext"/>
          <w:color w:val="000000"/>
          <w:sz w:val="24"/>
          <w:szCs w:val="24"/>
        </w:rPr>
        <w:t xml:space="preserve"> učenia sa na základe kvalifikačných štandardov N</w:t>
      </w:r>
      <w:r w:rsidR="009A42E3" w:rsidRPr="00207AD8">
        <w:rPr>
          <w:rStyle w:val="Zstupntext"/>
          <w:color w:val="000000"/>
          <w:sz w:val="24"/>
          <w:szCs w:val="24"/>
        </w:rPr>
        <w:t>árodnej sústavy kvalifikácií (N</w:t>
      </w:r>
      <w:r w:rsidRPr="00207AD8">
        <w:rPr>
          <w:rStyle w:val="Zstupntext"/>
          <w:color w:val="000000"/>
          <w:sz w:val="24"/>
          <w:szCs w:val="24"/>
        </w:rPr>
        <w:t>SK</w:t>
      </w:r>
      <w:r w:rsidR="009A42E3" w:rsidRPr="00207AD8">
        <w:rPr>
          <w:rStyle w:val="Zstupntext"/>
          <w:color w:val="000000"/>
          <w:sz w:val="24"/>
          <w:szCs w:val="24"/>
        </w:rPr>
        <w:t>)</w:t>
      </w:r>
      <w:r w:rsidRPr="00207AD8">
        <w:rPr>
          <w:rStyle w:val="Zstupntext"/>
          <w:color w:val="000000"/>
          <w:sz w:val="24"/>
          <w:szCs w:val="24"/>
        </w:rPr>
        <w:t>, a ktoré sú zároveň podkladom pre uznanie úrovne kvalifikácie podľa SKKR.</w:t>
      </w:r>
      <w:r w:rsidR="00922090" w:rsidRPr="00207AD8">
        <w:rPr>
          <w:rFonts w:ascii="Times New Roman" w:hAnsi="Times New Roman"/>
          <w:sz w:val="24"/>
          <w:szCs w:val="24"/>
        </w:rPr>
        <w:t xml:space="preserve"> K</w:t>
      </w:r>
      <w:r w:rsidR="00922090" w:rsidRPr="00207AD8">
        <w:rPr>
          <w:rStyle w:val="Zstupntext"/>
          <w:color w:val="000000"/>
          <w:sz w:val="24"/>
          <w:szCs w:val="24"/>
        </w:rPr>
        <w:t xml:space="preserve">arta kvalifikácie okrem kvalifikačného </w:t>
      </w:r>
      <w:r w:rsidR="00C847DE" w:rsidRPr="00207AD8">
        <w:rPr>
          <w:rStyle w:val="Zstupntext"/>
          <w:color w:val="000000"/>
          <w:sz w:val="24"/>
          <w:szCs w:val="24"/>
        </w:rPr>
        <w:t xml:space="preserve">štandardu </w:t>
      </w:r>
      <w:r w:rsidR="00922090" w:rsidRPr="00207AD8">
        <w:rPr>
          <w:rStyle w:val="Zstupntext"/>
          <w:color w:val="000000"/>
          <w:sz w:val="24"/>
          <w:szCs w:val="24"/>
        </w:rPr>
        <w:t>a hodnotiaceho štandardu obsahuje najmä označenie povolania, skupiny povolaní alebo odborných činností, ktorých sa kvalifikácia týka, príslušnú úroveň Slovenského kvalifikačného rámca a príslušnú úroveň Európskeho kvalifikačného rámca, štatistické údaje o kvalifikácii podľa národných štatistických klasifikácií a medzinárodných štatistických klasifikácií, postupy pri získavaní kvalifikácie a vstupné predpoklady vzdelania uchádzača, požadovanú prax na preukázanie podmienok v procese overovania vzdelávacích výstupov, a tiež inštitúcie, ktoré vydávajú doklad o kvalifikácii.</w:t>
      </w:r>
    </w:p>
    <w:p w14:paraId="3A7431FD" w14:textId="77777777" w:rsidR="00131FB6" w:rsidRPr="00207AD8" w:rsidRDefault="00131FB6" w:rsidP="00C739F7">
      <w:pPr>
        <w:pStyle w:val="Bezriadkovania"/>
        <w:jc w:val="both"/>
        <w:rPr>
          <w:rFonts w:ascii="Times New Roman" w:hAnsi="Times New Roman"/>
          <w:sz w:val="24"/>
          <w:szCs w:val="24"/>
        </w:rPr>
      </w:pPr>
    </w:p>
    <w:p w14:paraId="16AE88BC" w14:textId="77777777" w:rsidR="000236F9" w:rsidRPr="00207AD8" w:rsidRDefault="000236F9" w:rsidP="000236F9">
      <w:pPr>
        <w:pStyle w:val="Bezriadkovania"/>
        <w:jc w:val="both"/>
        <w:rPr>
          <w:rFonts w:ascii="Times New Roman" w:hAnsi="Times New Roman"/>
          <w:b/>
          <w:sz w:val="24"/>
          <w:szCs w:val="24"/>
        </w:rPr>
      </w:pPr>
      <w:r w:rsidRPr="00207AD8">
        <w:rPr>
          <w:rFonts w:ascii="Times New Roman" w:hAnsi="Times New Roman"/>
          <w:b/>
          <w:sz w:val="24"/>
          <w:szCs w:val="24"/>
        </w:rPr>
        <w:t xml:space="preserve">K </w:t>
      </w:r>
      <w:r w:rsidR="009D27EF" w:rsidRPr="00207AD8">
        <w:rPr>
          <w:rStyle w:val="Zstupntext"/>
          <w:b/>
          <w:color w:val="auto"/>
          <w:sz w:val="24"/>
          <w:szCs w:val="24"/>
        </w:rPr>
        <w:t xml:space="preserve">§ </w:t>
      </w:r>
      <w:r w:rsidRPr="00207AD8">
        <w:rPr>
          <w:rFonts w:ascii="Times New Roman" w:hAnsi="Times New Roman"/>
          <w:b/>
          <w:sz w:val="24"/>
          <w:szCs w:val="24"/>
        </w:rPr>
        <w:t>8</w:t>
      </w:r>
    </w:p>
    <w:p w14:paraId="40C05543" w14:textId="04839B5B" w:rsidR="00131FB6" w:rsidRPr="00207AD8" w:rsidRDefault="00132A67" w:rsidP="00C739F7">
      <w:pPr>
        <w:pStyle w:val="Bezriadkovania"/>
        <w:jc w:val="both"/>
        <w:rPr>
          <w:rFonts w:ascii="Times New Roman" w:hAnsi="Times New Roman"/>
          <w:sz w:val="24"/>
          <w:szCs w:val="24"/>
        </w:rPr>
      </w:pPr>
      <w:r w:rsidRPr="00207AD8">
        <w:rPr>
          <w:rFonts w:ascii="Times New Roman" w:hAnsi="Times New Roman"/>
          <w:sz w:val="24"/>
          <w:szCs w:val="24"/>
        </w:rPr>
        <w:t>Vymedzuje sa</w:t>
      </w:r>
      <w:r w:rsidR="0065667D" w:rsidRPr="00207AD8">
        <w:rPr>
          <w:rFonts w:ascii="Times New Roman" w:hAnsi="Times New Roman"/>
          <w:sz w:val="24"/>
          <w:szCs w:val="24"/>
        </w:rPr>
        <w:t xml:space="preserve"> „</w:t>
      </w:r>
      <w:proofErr w:type="spellStart"/>
      <w:r w:rsidR="0065667D" w:rsidRPr="00207AD8">
        <w:rPr>
          <w:rFonts w:ascii="Times New Roman" w:hAnsi="Times New Roman"/>
          <w:sz w:val="24"/>
          <w:szCs w:val="24"/>
        </w:rPr>
        <w:t>mikroosvedčenie</w:t>
      </w:r>
      <w:proofErr w:type="spellEnd"/>
      <w:r w:rsidR="0065667D" w:rsidRPr="00207AD8">
        <w:rPr>
          <w:rFonts w:ascii="Times New Roman" w:hAnsi="Times New Roman"/>
          <w:sz w:val="24"/>
          <w:szCs w:val="24"/>
        </w:rPr>
        <w:t>“ ako nový systémový prvok na zvyšovanie flexibility kvalifikačného systému Slovenskej republiky.</w:t>
      </w:r>
      <w:r w:rsidR="008D065A" w:rsidRPr="00207AD8">
        <w:rPr>
          <w:rFonts w:ascii="Times New Roman" w:hAnsi="Times New Roman"/>
          <w:sz w:val="24"/>
          <w:szCs w:val="24"/>
        </w:rPr>
        <w:t xml:space="preserve"> </w:t>
      </w:r>
      <w:r w:rsidRPr="00207AD8">
        <w:rPr>
          <w:rFonts w:ascii="Times New Roman" w:hAnsi="Times New Roman"/>
          <w:sz w:val="24"/>
          <w:szCs w:val="24"/>
        </w:rPr>
        <w:t>N</w:t>
      </w:r>
      <w:r w:rsidR="008D065A" w:rsidRPr="00207AD8">
        <w:rPr>
          <w:rFonts w:ascii="Times New Roman" w:hAnsi="Times New Roman"/>
          <w:sz w:val="24"/>
          <w:szCs w:val="24"/>
        </w:rPr>
        <w:t xml:space="preserve">ávrh je v súlade s Odporúčaním Rady zo 16. júna 2022 týkajúce sa európskeho prístupu k </w:t>
      </w:r>
      <w:proofErr w:type="spellStart"/>
      <w:r w:rsidR="008D065A" w:rsidRPr="00207AD8">
        <w:rPr>
          <w:rFonts w:ascii="Times New Roman" w:hAnsi="Times New Roman"/>
          <w:sz w:val="24"/>
          <w:szCs w:val="24"/>
        </w:rPr>
        <w:t>mikrocertifikátom</w:t>
      </w:r>
      <w:proofErr w:type="spellEnd"/>
      <w:r w:rsidR="008D065A" w:rsidRPr="00207AD8">
        <w:rPr>
          <w:rFonts w:ascii="Times New Roman" w:hAnsi="Times New Roman"/>
          <w:sz w:val="24"/>
          <w:szCs w:val="24"/>
        </w:rPr>
        <w:t xml:space="preserve"> pre celoživotné vzdelávanie a </w:t>
      </w:r>
      <w:proofErr w:type="spellStart"/>
      <w:r w:rsidR="008D065A" w:rsidRPr="00207AD8">
        <w:rPr>
          <w:rFonts w:ascii="Times New Roman" w:hAnsi="Times New Roman"/>
          <w:sz w:val="24"/>
          <w:szCs w:val="24"/>
        </w:rPr>
        <w:t>zamestnate</w:t>
      </w:r>
      <w:r w:rsidR="00801B64" w:rsidRPr="00207AD8">
        <w:rPr>
          <w:rFonts w:ascii="Times New Roman" w:hAnsi="Times New Roman"/>
          <w:sz w:val="24"/>
          <w:szCs w:val="24"/>
        </w:rPr>
        <w:t>ľ</w:t>
      </w:r>
      <w:r w:rsidR="008D065A" w:rsidRPr="00207AD8">
        <w:rPr>
          <w:rFonts w:ascii="Times New Roman" w:hAnsi="Times New Roman"/>
          <w:sz w:val="24"/>
          <w:szCs w:val="24"/>
        </w:rPr>
        <w:t>nosť</w:t>
      </w:r>
      <w:proofErr w:type="spellEnd"/>
      <w:r w:rsidR="008D065A" w:rsidRPr="00207AD8">
        <w:rPr>
          <w:rFonts w:ascii="Times New Roman" w:hAnsi="Times New Roman"/>
          <w:sz w:val="24"/>
          <w:szCs w:val="24"/>
        </w:rPr>
        <w:t xml:space="preserve"> (2022/C 243/02</w:t>
      </w:r>
      <w:r w:rsidR="00801B64" w:rsidRPr="00207AD8">
        <w:rPr>
          <w:rFonts w:ascii="Times New Roman" w:hAnsi="Times New Roman"/>
          <w:sz w:val="24"/>
          <w:szCs w:val="24"/>
        </w:rPr>
        <w:t>).</w:t>
      </w:r>
    </w:p>
    <w:p w14:paraId="2D93B153" w14:textId="77777777" w:rsidR="008D065A" w:rsidRPr="00207AD8" w:rsidRDefault="008D065A" w:rsidP="00C739F7">
      <w:pPr>
        <w:pStyle w:val="Bezriadkovania"/>
        <w:jc w:val="both"/>
        <w:rPr>
          <w:rFonts w:ascii="Times New Roman" w:hAnsi="Times New Roman"/>
          <w:sz w:val="24"/>
          <w:szCs w:val="24"/>
        </w:rPr>
      </w:pPr>
    </w:p>
    <w:p w14:paraId="3F5A893E" w14:textId="77777777" w:rsidR="00ED4BCC" w:rsidRPr="00207AD8" w:rsidRDefault="0065667D" w:rsidP="00C739F7">
      <w:pPr>
        <w:pStyle w:val="Bezriadkovania"/>
        <w:jc w:val="both"/>
        <w:rPr>
          <w:rFonts w:ascii="Times New Roman" w:hAnsi="Times New Roman"/>
          <w:sz w:val="24"/>
          <w:szCs w:val="24"/>
        </w:rPr>
      </w:pPr>
      <w:proofErr w:type="spellStart"/>
      <w:r w:rsidRPr="00207AD8">
        <w:rPr>
          <w:rFonts w:ascii="Times New Roman" w:hAnsi="Times New Roman"/>
          <w:sz w:val="24"/>
          <w:szCs w:val="24"/>
        </w:rPr>
        <w:t>Mikroosvedčenie</w:t>
      </w:r>
      <w:proofErr w:type="spellEnd"/>
      <w:r w:rsidRPr="00207AD8">
        <w:rPr>
          <w:rFonts w:ascii="Times New Roman" w:hAnsi="Times New Roman"/>
          <w:sz w:val="24"/>
          <w:szCs w:val="24"/>
        </w:rPr>
        <w:t xml:space="preserve"> sa definuje ako </w:t>
      </w:r>
      <w:r w:rsidR="00801B64" w:rsidRPr="00207AD8">
        <w:rPr>
          <w:rFonts w:ascii="Times New Roman" w:hAnsi="Times New Roman"/>
          <w:sz w:val="24"/>
          <w:szCs w:val="24"/>
        </w:rPr>
        <w:t>doklad</w:t>
      </w:r>
      <w:r w:rsidRPr="00207AD8">
        <w:rPr>
          <w:rFonts w:ascii="Times New Roman" w:hAnsi="Times New Roman"/>
          <w:sz w:val="24"/>
          <w:szCs w:val="24"/>
        </w:rPr>
        <w:t xml:space="preserve"> o vzdelávacích výstupoch, ktoré fyzická osoba získala na základe vzdelávania najmenej v rozsahu </w:t>
      </w:r>
      <w:r w:rsidR="00F6181C" w:rsidRPr="00207AD8">
        <w:rPr>
          <w:rFonts w:ascii="Times New Roman" w:hAnsi="Times New Roman"/>
          <w:sz w:val="24"/>
          <w:szCs w:val="24"/>
        </w:rPr>
        <w:t>25</w:t>
      </w:r>
      <w:r w:rsidRPr="00207AD8">
        <w:rPr>
          <w:rFonts w:ascii="Times New Roman" w:hAnsi="Times New Roman"/>
          <w:sz w:val="24"/>
          <w:szCs w:val="24"/>
        </w:rPr>
        <w:t xml:space="preserve"> hodín. Cieľom vzdelávania smerujúceho k získaniu </w:t>
      </w:r>
      <w:proofErr w:type="spellStart"/>
      <w:r w:rsidRPr="00207AD8">
        <w:rPr>
          <w:rFonts w:ascii="Times New Roman" w:hAnsi="Times New Roman"/>
          <w:sz w:val="24"/>
          <w:szCs w:val="24"/>
        </w:rPr>
        <w:t>mikroosvedčenia</w:t>
      </w:r>
      <w:proofErr w:type="spellEnd"/>
      <w:r w:rsidRPr="00207AD8">
        <w:rPr>
          <w:rFonts w:ascii="Times New Roman" w:hAnsi="Times New Roman"/>
          <w:sz w:val="24"/>
          <w:szCs w:val="24"/>
        </w:rPr>
        <w:t xml:space="preserve"> je nadobudnutie aktuálnych vedomostí, zručností a kompetencií, ktoré zodpovedajú spoločenským, osobným a kultúrnym potrebám fyzickej osoby alebo aktuálnym potrebám trhu práce. </w:t>
      </w:r>
    </w:p>
    <w:p w14:paraId="06C14EAA" w14:textId="77777777" w:rsidR="00E918CB" w:rsidRPr="00207AD8" w:rsidRDefault="00E918CB" w:rsidP="00C739F7">
      <w:pPr>
        <w:pStyle w:val="Bezriadkovania"/>
        <w:jc w:val="both"/>
        <w:rPr>
          <w:rFonts w:ascii="Times New Roman" w:hAnsi="Times New Roman"/>
          <w:sz w:val="24"/>
          <w:szCs w:val="24"/>
        </w:rPr>
      </w:pPr>
      <w:r w:rsidRPr="00207AD8">
        <w:rPr>
          <w:rFonts w:ascii="Times New Roman" w:hAnsi="Times New Roman"/>
          <w:sz w:val="24"/>
          <w:szCs w:val="24"/>
        </w:rPr>
        <w:t xml:space="preserve">Vzdelávací program, ktorý vedie k získaniu </w:t>
      </w:r>
      <w:proofErr w:type="spellStart"/>
      <w:r w:rsidRPr="00207AD8">
        <w:rPr>
          <w:rFonts w:ascii="Times New Roman" w:hAnsi="Times New Roman"/>
          <w:sz w:val="24"/>
          <w:szCs w:val="24"/>
        </w:rPr>
        <w:t>mikroosvedčenia</w:t>
      </w:r>
      <w:proofErr w:type="spellEnd"/>
      <w:r w:rsidRPr="00207AD8">
        <w:rPr>
          <w:rFonts w:ascii="Times New Roman" w:hAnsi="Times New Roman"/>
          <w:sz w:val="24"/>
          <w:szCs w:val="24"/>
        </w:rPr>
        <w:t xml:space="preserve"> môže poskytovať vysoká škola, stredná škola alebo iná vzdelávacie inštitúcia, ktorá získala súhlas od strednej školy alebo vysokej školy na poskytovanie vzdelávacieho programu.</w:t>
      </w:r>
    </w:p>
    <w:p w14:paraId="098A1183" w14:textId="68725F90" w:rsidR="00ED4BCC" w:rsidRPr="00207AD8" w:rsidRDefault="00E918CB" w:rsidP="00C739F7">
      <w:pPr>
        <w:pStyle w:val="Bezriadkovania"/>
        <w:jc w:val="both"/>
        <w:rPr>
          <w:rFonts w:ascii="Times New Roman" w:hAnsi="Times New Roman"/>
          <w:sz w:val="24"/>
          <w:szCs w:val="24"/>
        </w:rPr>
      </w:pPr>
      <w:r w:rsidRPr="00207AD8">
        <w:rPr>
          <w:rFonts w:ascii="Times New Roman" w:hAnsi="Times New Roman"/>
          <w:sz w:val="24"/>
          <w:szCs w:val="24"/>
        </w:rPr>
        <w:t xml:space="preserve">Stredná škola a vzdelávacia inštitúcia majú byť súčasne certifikovanou vzdelávacou inštitúciou, tzn. majú mať </w:t>
      </w:r>
      <w:r w:rsidR="00D0504A" w:rsidRPr="00207AD8">
        <w:rPr>
          <w:rFonts w:ascii="Times New Roman" w:hAnsi="Times New Roman"/>
          <w:sz w:val="24"/>
          <w:szCs w:val="24"/>
        </w:rPr>
        <w:t xml:space="preserve">zabezpečený </w:t>
      </w:r>
      <w:r w:rsidRPr="00207AD8">
        <w:rPr>
          <w:rFonts w:ascii="Times New Roman" w:hAnsi="Times New Roman"/>
          <w:sz w:val="24"/>
          <w:szCs w:val="24"/>
        </w:rPr>
        <w:t xml:space="preserve">vnútorný systém kvality. </w:t>
      </w:r>
    </w:p>
    <w:p w14:paraId="160689A8" w14:textId="0F4FF581" w:rsidR="00A735A1" w:rsidRPr="00207AD8" w:rsidRDefault="0065667D" w:rsidP="00C739F7">
      <w:pPr>
        <w:pStyle w:val="Bezriadkovania"/>
        <w:jc w:val="both"/>
        <w:rPr>
          <w:rFonts w:ascii="Times New Roman" w:hAnsi="Times New Roman"/>
          <w:sz w:val="24"/>
          <w:szCs w:val="24"/>
        </w:rPr>
      </w:pPr>
      <w:r w:rsidRPr="00207AD8">
        <w:rPr>
          <w:rFonts w:ascii="Times New Roman" w:hAnsi="Times New Roman"/>
          <w:sz w:val="24"/>
          <w:szCs w:val="24"/>
        </w:rPr>
        <w:t xml:space="preserve">Dôležitým prvkom kvality vzdelávacieho  programu, ktorým sa získava </w:t>
      </w:r>
      <w:proofErr w:type="spellStart"/>
      <w:r w:rsidRPr="00207AD8">
        <w:rPr>
          <w:rFonts w:ascii="Times New Roman" w:hAnsi="Times New Roman"/>
          <w:sz w:val="24"/>
          <w:szCs w:val="24"/>
        </w:rPr>
        <w:t>mikroosvedčenie</w:t>
      </w:r>
      <w:proofErr w:type="spellEnd"/>
      <w:r w:rsidRPr="00207AD8">
        <w:rPr>
          <w:rFonts w:ascii="Times New Roman" w:hAnsi="Times New Roman"/>
          <w:sz w:val="24"/>
          <w:szCs w:val="24"/>
        </w:rPr>
        <w:t xml:space="preserve">, je posúdenie kvality obsahu vzdelávania strednou školou, ktorá poskytuje vzdelávanie v príslušnom odbore vzdelávania zaradenom v sústave odborov vzdelávania, alebo vysokou školou, ktorá má akreditovaný príslušný študijný program. Špecifickým prípadom </w:t>
      </w:r>
      <w:proofErr w:type="spellStart"/>
      <w:r w:rsidRPr="00207AD8">
        <w:rPr>
          <w:rFonts w:ascii="Times New Roman" w:hAnsi="Times New Roman"/>
          <w:sz w:val="24"/>
          <w:szCs w:val="24"/>
        </w:rPr>
        <w:t>mikroosvedčenia</w:t>
      </w:r>
      <w:proofErr w:type="spellEnd"/>
      <w:r w:rsidRPr="00207AD8">
        <w:rPr>
          <w:rFonts w:ascii="Times New Roman" w:hAnsi="Times New Roman"/>
          <w:sz w:val="24"/>
          <w:szCs w:val="24"/>
        </w:rPr>
        <w:t xml:space="preserve">, ktoré spĺňa podmienky uvedené v kvalifikačnom štandarde, </w:t>
      </w:r>
      <w:r w:rsidR="004A547E" w:rsidRPr="00207AD8">
        <w:rPr>
          <w:rFonts w:ascii="Times New Roman" w:hAnsi="Times New Roman"/>
          <w:sz w:val="24"/>
          <w:szCs w:val="24"/>
        </w:rPr>
        <w:t xml:space="preserve">je </w:t>
      </w:r>
      <w:r w:rsidRPr="00207AD8">
        <w:rPr>
          <w:rFonts w:ascii="Times New Roman" w:hAnsi="Times New Roman"/>
          <w:sz w:val="24"/>
          <w:szCs w:val="24"/>
        </w:rPr>
        <w:t xml:space="preserve">profesijná kvalifikácia. </w:t>
      </w:r>
    </w:p>
    <w:p w14:paraId="3FFA4D65" w14:textId="0077FB14" w:rsidR="0029227E" w:rsidRPr="00207AD8" w:rsidRDefault="0029227E" w:rsidP="00C739F7">
      <w:pPr>
        <w:pStyle w:val="Bezriadkovania"/>
        <w:jc w:val="both"/>
        <w:rPr>
          <w:rFonts w:ascii="Times New Roman" w:hAnsi="Times New Roman"/>
          <w:sz w:val="24"/>
          <w:szCs w:val="24"/>
        </w:rPr>
      </w:pPr>
    </w:p>
    <w:p w14:paraId="15E7EA83" w14:textId="3EE1E543" w:rsidR="0029227E" w:rsidRPr="00207AD8" w:rsidRDefault="0029227E" w:rsidP="00C739F7">
      <w:pPr>
        <w:pStyle w:val="Bezriadkovania"/>
        <w:jc w:val="both"/>
        <w:rPr>
          <w:rFonts w:ascii="Times New Roman" w:hAnsi="Times New Roman"/>
          <w:sz w:val="24"/>
          <w:szCs w:val="24"/>
        </w:rPr>
      </w:pPr>
      <w:r w:rsidRPr="00207AD8">
        <w:rPr>
          <w:rFonts w:ascii="Times New Roman" w:hAnsi="Times New Roman"/>
          <w:sz w:val="24"/>
          <w:szCs w:val="24"/>
        </w:rPr>
        <w:lastRenderedPageBreak/>
        <w:t xml:space="preserve">Vysoká škola poskytuje vzdelávacie programy vedúce k získaniu </w:t>
      </w:r>
      <w:proofErr w:type="spellStart"/>
      <w:r w:rsidRPr="00207AD8">
        <w:rPr>
          <w:rFonts w:ascii="Times New Roman" w:hAnsi="Times New Roman"/>
          <w:sz w:val="24"/>
          <w:szCs w:val="24"/>
        </w:rPr>
        <w:t>mikroosvedčenia</w:t>
      </w:r>
      <w:proofErr w:type="spellEnd"/>
      <w:r w:rsidRPr="00207AD8">
        <w:rPr>
          <w:rFonts w:ascii="Times New Roman" w:hAnsi="Times New Roman"/>
          <w:sz w:val="24"/>
          <w:szCs w:val="24"/>
        </w:rPr>
        <w:t xml:space="preserve"> len v rozsahu, ktorý zodpovedá jej akreditovaným študijným programom alebo ich častí v </w:t>
      </w:r>
      <w:proofErr w:type="spellStart"/>
      <w:r w:rsidRPr="00207AD8">
        <w:rPr>
          <w:rFonts w:ascii="Times New Roman" w:hAnsi="Times New Roman"/>
          <w:sz w:val="24"/>
          <w:szCs w:val="24"/>
        </w:rPr>
        <w:t>subrámci</w:t>
      </w:r>
      <w:proofErr w:type="spellEnd"/>
      <w:r w:rsidRPr="00207AD8">
        <w:rPr>
          <w:rFonts w:ascii="Times New Roman" w:hAnsi="Times New Roman"/>
          <w:sz w:val="24"/>
          <w:szCs w:val="24"/>
        </w:rPr>
        <w:t xml:space="preserve"> vysokoškolských kvalifikácií. Stredná škola poskytuje vzdelávacie programy vedúce k získaniu </w:t>
      </w:r>
      <w:proofErr w:type="spellStart"/>
      <w:r w:rsidRPr="00207AD8">
        <w:rPr>
          <w:rFonts w:ascii="Times New Roman" w:hAnsi="Times New Roman"/>
          <w:sz w:val="24"/>
          <w:szCs w:val="24"/>
        </w:rPr>
        <w:t>mikroosvedčenia</w:t>
      </w:r>
      <w:proofErr w:type="spellEnd"/>
      <w:r w:rsidRPr="00207AD8">
        <w:rPr>
          <w:rFonts w:ascii="Times New Roman" w:hAnsi="Times New Roman"/>
          <w:sz w:val="24"/>
          <w:szCs w:val="24"/>
        </w:rPr>
        <w:t xml:space="preserve"> len v rozsahu odborov vzdelávania, ktoré má zaradené v sieti v </w:t>
      </w:r>
      <w:proofErr w:type="spellStart"/>
      <w:r w:rsidRPr="00207AD8">
        <w:rPr>
          <w:rFonts w:ascii="Times New Roman" w:hAnsi="Times New Roman"/>
          <w:sz w:val="24"/>
          <w:szCs w:val="24"/>
        </w:rPr>
        <w:t>subrámci</w:t>
      </w:r>
      <w:proofErr w:type="spellEnd"/>
      <w:r w:rsidRPr="00207AD8">
        <w:rPr>
          <w:rFonts w:ascii="Times New Roman" w:hAnsi="Times New Roman"/>
          <w:sz w:val="24"/>
          <w:szCs w:val="24"/>
        </w:rPr>
        <w:t xml:space="preserve"> odborných kvalifikácií odborného vzdelávania a prípravy.</w:t>
      </w:r>
      <w:r w:rsidR="006376EF" w:rsidRPr="00207AD8">
        <w:rPr>
          <w:rFonts w:ascii="Times New Roman" w:hAnsi="Times New Roman"/>
          <w:sz w:val="24"/>
          <w:szCs w:val="24"/>
        </w:rPr>
        <w:t xml:space="preserve"> </w:t>
      </w:r>
      <w:proofErr w:type="spellStart"/>
      <w:r w:rsidR="009F2B8D" w:rsidRPr="00207AD8">
        <w:rPr>
          <w:rFonts w:ascii="Times New Roman" w:hAnsi="Times New Roman"/>
          <w:sz w:val="24"/>
          <w:szCs w:val="24"/>
        </w:rPr>
        <w:t>Mikroosvedčenie</w:t>
      </w:r>
      <w:proofErr w:type="spellEnd"/>
      <w:r w:rsidR="009F2B8D" w:rsidRPr="00207AD8">
        <w:rPr>
          <w:rFonts w:ascii="Times New Roman" w:hAnsi="Times New Roman"/>
          <w:sz w:val="24"/>
          <w:szCs w:val="24"/>
        </w:rPr>
        <w:t xml:space="preserve"> v </w:t>
      </w:r>
      <w:proofErr w:type="spellStart"/>
      <w:r w:rsidR="009F2B8D" w:rsidRPr="00207AD8">
        <w:rPr>
          <w:rFonts w:ascii="Times New Roman" w:hAnsi="Times New Roman"/>
          <w:sz w:val="24"/>
          <w:szCs w:val="24"/>
        </w:rPr>
        <w:t>subrámci</w:t>
      </w:r>
      <w:proofErr w:type="spellEnd"/>
      <w:r w:rsidR="009F2B8D" w:rsidRPr="00207AD8">
        <w:rPr>
          <w:rFonts w:ascii="Times New Roman" w:hAnsi="Times New Roman"/>
          <w:sz w:val="24"/>
          <w:szCs w:val="24"/>
        </w:rPr>
        <w:t xml:space="preserve"> profesijných kvalifikácií poskytuje certifikovaná vzdelávacia inštitúcia so súhlasom vysokej školy, strednej školy alebo so súhlasom národného garanta.</w:t>
      </w:r>
    </w:p>
    <w:p w14:paraId="788F98AD" w14:textId="37E12F3E" w:rsidR="007D675F" w:rsidRPr="00207AD8" w:rsidRDefault="007D675F" w:rsidP="00C739F7">
      <w:pPr>
        <w:pStyle w:val="Bezriadkovania"/>
        <w:jc w:val="both"/>
        <w:rPr>
          <w:rFonts w:ascii="Times New Roman" w:hAnsi="Times New Roman"/>
          <w:sz w:val="24"/>
          <w:szCs w:val="24"/>
        </w:rPr>
      </w:pPr>
    </w:p>
    <w:p w14:paraId="54DE23E1" w14:textId="5382A54C" w:rsidR="007D675F" w:rsidRPr="00207AD8" w:rsidRDefault="007D675F" w:rsidP="00C739F7">
      <w:pPr>
        <w:pStyle w:val="Bezriadkovania"/>
        <w:jc w:val="both"/>
        <w:rPr>
          <w:rFonts w:ascii="Times New Roman" w:hAnsi="Times New Roman"/>
          <w:sz w:val="24"/>
          <w:szCs w:val="24"/>
        </w:rPr>
      </w:pPr>
      <w:r w:rsidRPr="00207AD8">
        <w:rPr>
          <w:rFonts w:ascii="Times New Roman" w:hAnsi="Times New Roman"/>
          <w:sz w:val="24"/>
          <w:szCs w:val="24"/>
        </w:rPr>
        <w:t xml:space="preserve">Navrhuje sa poplatok za posúdenie návrhu vzdelávacieho programu vedúceho k získaniu </w:t>
      </w:r>
      <w:proofErr w:type="spellStart"/>
      <w:r w:rsidRPr="00207AD8">
        <w:rPr>
          <w:rFonts w:ascii="Times New Roman" w:hAnsi="Times New Roman"/>
          <w:sz w:val="24"/>
          <w:szCs w:val="24"/>
        </w:rPr>
        <w:t>mikroosvedčenia</w:t>
      </w:r>
      <w:proofErr w:type="spellEnd"/>
      <w:r w:rsidRPr="00207AD8">
        <w:rPr>
          <w:rFonts w:ascii="Times New Roman" w:hAnsi="Times New Roman"/>
          <w:sz w:val="24"/>
          <w:szCs w:val="24"/>
        </w:rPr>
        <w:t xml:space="preserve"> a tiež poplatok za poskytnutie vzdelávacieho programu vedúceho k získaniu </w:t>
      </w:r>
      <w:proofErr w:type="spellStart"/>
      <w:r w:rsidRPr="00207AD8">
        <w:rPr>
          <w:rFonts w:ascii="Times New Roman" w:hAnsi="Times New Roman"/>
          <w:sz w:val="24"/>
          <w:szCs w:val="24"/>
        </w:rPr>
        <w:t>mikroosvedčenia</w:t>
      </w:r>
      <w:proofErr w:type="spellEnd"/>
      <w:r w:rsidRPr="00207AD8">
        <w:rPr>
          <w:rFonts w:ascii="Times New Roman" w:hAnsi="Times New Roman"/>
          <w:sz w:val="24"/>
          <w:szCs w:val="24"/>
        </w:rPr>
        <w:t xml:space="preserve">. </w:t>
      </w:r>
    </w:p>
    <w:p w14:paraId="1B966203" w14:textId="733AC5F5" w:rsidR="0029227E" w:rsidRPr="00207AD8" w:rsidRDefault="0029227E" w:rsidP="00C739F7">
      <w:pPr>
        <w:pStyle w:val="Bezriadkovania"/>
        <w:jc w:val="both"/>
        <w:rPr>
          <w:rFonts w:ascii="Times New Roman" w:hAnsi="Times New Roman"/>
          <w:sz w:val="24"/>
          <w:szCs w:val="24"/>
        </w:rPr>
      </w:pPr>
    </w:p>
    <w:p w14:paraId="30C9430A" w14:textId="34CF60C1" w:rsidR="0029227E" w:rsidRPr="00207AD8" w:rsidRDefault="0029227E" w:rsidP="00C739F7">
      <w:pPr>
        <w:pStyle w:val="Bezriadkovania"/>
        <w:jc w:val="both"/>
        <w:rPr>
          <w:rFonts w:ascii="Times New Roman" w:hAnsi="Times New Roman"/>
          <w:sz w:val="24"/>
          <w:szCs w:val="24"/>
        </w:rPr>
      </w:pPr>
      <w:r w:rsidRPr="00207AD8">
        <w:rPr>
          <w:rFonts w:ascii="Times New Roman" w:hAnsi="Times New Roman"/>
          <w:sz w:val="24"/>
          <w:szCs w:val="24"/>
        </w:rPr>
        <w:t xml:space="preserve">Náležitosti žiadosti o zápis </w:t>
      </w:r>
      <w:r w:rsidR="006F1F90" w:rsidRPr="00207AD8">
        <w:rPr>
          <w:rFonts w:ascii="Times New Roman" w:hAnsi="Times New Roman"/>
          <w:sz w:val="24"/>
          <w:szCs w:val="24"/>
        </w:rPr>
        <w:t xml:space="preserve">do registra vzdelávacích inštitúcií, ktoré poskytujú vzdelávacie programy vedúce k získaniu </w:t>
      </w:r>
      <w:proofErr w:type="spellStart"/>
      <w:r w:rsidR="006F1F90" w:rsidRPr="00207AD8">
        <w:rPr>
          <w:rFonts w:ascii="Times New Roman" w:hAnsi="Times New Roman"/>
          <w:sz w:val="24"/>
          <w:szCs w:val="24"/>
        </w:rPr>
        <w:t>mikroosvedčenia</w:t>
      </w:r>
      <w:proofErr w:type="spellEnd"/>
      <w:r w:rsidR="006F1F90" w:rsidRPr="00207AD8">
        <w:rPr>
          <w:rFonts w:ascii="Times New Roman" w:hAnsi="Times New Roman"/>
          <w:sz w:val="24"/>
          <w:szCs w:val="24"/>
        </w:rPr>
        <w:t xml:space="preserve"> sú špecificky stanovené, rovnako aj podmienky výmazu z registra.</w:t>
      </w:r>
    </w:p>
    <w:p w14:paraId="7E8C93FC" w14:textId="77777777" w:rsidR="00132A67" w:rsidRPr="00207AD8" w:rsidRDefault="00132A67" w:rsidP="00C739F7">
      <w:pPr>
        <w:pStyle w:val="Bezriadkovania"/>
        <w:jc w:val="both"/>
        <w:rPr>
          <w:rFonts w:ascii="Times New Roman" w:hAnsi="Times New Roman"/>
          <w:sz w:val="24"/>
          <w:szCs w:val="24"/>
        </w:rPr>
      </w:pPr>
    </w:p>
    <w:p w14:paraId="34E448E0" w14:textId="68CBE9BA" w:rsidR="007F0D1E" w:rsidRPr="00207AD8" w:rsidRDefault="000F0883" w:rsidP="00C739F7">
      <w:pPr>
        <w:pStyle w:val="Bezriadkovania"/>
        <w:jc w:val="both"/>
      </w:pPr>
      <w:r w:rsidRPr="00207AD8">
        <w:rPr>
          <w:rFonts w:ascii="Times New Roman" w:hAnsi="Times New Roman"/>
          <w:sz w:val="24"/>
          <w:szCs w:val="24"/>
        </w:rPr>
        <w:t>N</w:t>
      </w:r>
      <w:r w:rsidR="0065667D" w:rsidRPr="00207AD8">
        <w:rPr>
          <w:rFonts w:ascii="Times New Roman" w:hAnsi="Times New Roman"/>
          <w:sz w:val="24"/>
          <w:szCs w:val="24"/>
        </w:rPr>
        <w:t xml:space="preserve">áležitosti </w:t>
      </w:r>
      <w:r w:rsidR="00A735A1" w:rsidRPr="00207AD8">
        <w:rPr>
          <w:rFonts w:ascii="Times New Roman" w:hAnsi="Times New Roman"/>
          <w:sz w:val="24"/>
          <w:szCs w:val="24"/>
        </w:rPr>
        <w:t xml:space="preserve">údajového formátu </w:t>
      </w:r>
      <w:proofErr w:type="spellStart"/>
      <w:r w:rsidR="0065667D" w:rsidRPr="00207AD8">
        <w:rPr>
          <w:rFonts w:ascii="Times New Roman" w:hAnsi="Times New Roman"/>
          <w:sz w:val="24"/>
          <w:szCs w:val="24"/>
        </w:rPr>
        <w:t>mikroosvedčenia</w:t>
      </w:r>
      <w:proofErr w:type="spellEnd"/>
      <w:r w:rsidR="0065667D" w:rsidRPr="00207AD8">
        <w:rPr>
          <w:rFonts w:ascii="Times New Roman" w:hAnsi="Times New Roman"/>
          <w:sz w:val="24"/>
          <w:szCs w:val="24"/>
        </w:rPr>
        <w:t xml:space="preserve"> </w:t>
      </w:r>
      <w:r w:rsidRPr="00207AD8">
        <w:rPr>
          <w:rFonts w:ascii="Times New Roman" w:hAnsi="Times New Roman"/>
          <w:sz w:val="24"/>
          <w:szCs w:val="24"/>
        </w:rPr>
        <w:t>budú</w:t>
      </w:r>
      <w:r w:rsidR="0065667D" w:rsidRPr="00207AD8">
        <w:rPr>
          <w:rFonts w:ascii="Times New Roman" w:hAnsi="Times New Roman"/>
          <w:sz w:val="24"/>
          <w:szCs w:val="24"/>
        </w:rPr>
        <w:t xml:space="preserve"> ustanovené všeobecne záväzným právnym predpisom</w:t>
      </w:r>
      <w:r w:rsidRPr="00207AD8">
        <w:rPr>
          <w:rFonts w:ascii="Times New Roman" w:hAnsi="Times New Roman"/>
          <w:sz w:val="24"/>
          <w:szCs w:val="24"/>
        </w:rPr>
        <w:t>.</w:t>
      </w:r>
      <w:r w:rsidR="00A735A1" w:rsidRPr="00207AD8">
        <w:rPr>
          <w:rFonts w:ascii="Times New Roman" w:hAnsi="Times New Roman"/>
          <w:sz w:val="24"/>
          <w:szCs w:val="24"/>
        </w:rPr>
        <w:t xml:space="preserve"> </w:t>
      </w:r>
      <w:r w:rsidRPr="00207AD8">
        <w:rPr>
          <w:rFonts w:ascii="Times New Roman" w:hAnsi="Times New Roman"/>
          <w:sz w:val="24"/>
          <w:szCs w:val="24"/>
        </w:rPr>
        <w:t>T</w:t>
      </w:r>
      <w:r w:rsidR="0065667D" w:rsidRPr="00207AD8">
        <w:rPr>
          <w:rFonts w:ascii="Times New Roman" w:hAnsi="Times New Roman"/>
          <w:sz w:val="24"/>
          <w:szCs w:val="24"/>
        </w:rPr>
        <w:t xml:space="preserve">ento návrh údajového formátu </w:t>
      </w:r>
      <w:proofErr w:type="spellStart"/>
      <w:r w:rsidR="0065667D" w:rsidRPr="00207AD8">
        <w:rPr>
          <w:rFonts w:ascii="Times New Roman" w:hAnsi="Times New Roman"/>
          <w:sz w:val="24"/>
          <w:szCs w:val="24"/>
        </w:rPr>
        <w:t>mikroosvedčenia</w:t>
      </w:r>
      <w:proofErr w:type="spellEnd"/>
      <w:r w:rsidR="0065667D" w:rsidRPr="00207AD8">
        <w:rPr>
          <w:rFonts w:ascii="Times New Roman" w:hAnsi="Times New Roman"/>
          <w:sz w:val="24"/>
          <w:szCs w:val="24"/>
        </w:rPr>
        <w:t xml:space="preserve"> </w:t>
      </w:r>
      <w:r w:rsidR="008D065A" w:rsidRPr="00207AD8">
        <w:rPr>
          <w:rFonts w:ascii="Times New Roman" w:hAnsi="Times New Roman"/>
          <w:sz w:val="24"/>
          <w:szCs w:val="24"/>
        </w:rPr>
        <w:t xml:space="preserve">bude </w:t>
      </w:r>
      <w:r w:rsidR="0065667D" w:rsidRPr="00207AD8">
        <w:rPr>
          <w:rFonts w:ascii="Times New Roman" w:hAnsi="Times New Roman"/>
          <w:sz w:val="24"/>
          <w:szCs w:val="24"/>
        </w:rPr>
        <w:t xml:space="preserve">v súlade s „európskym“ údajovým formátom </w:t>
      </w:r>
      <w:proofErr w:type="spellStart"/>
      <w:r w:rsidR="0065667D" w:rsidRPr="00207AD8">
        <w:rPr>
          <w:rFonts w:ascii="Times New Roman" w:hAnsi="Times New Roman"/>
          <w:sz w:val="24"/>
          <w:szCs w:val="24"/>
        </w:rPr>
        <w:t>mikroosvedčení</w:t>
      </w:r>
      <w:proofErr w:type="spellEnd"/>
      <w:r w:rsidRPr="00207AD8">
        <w:rPr>
          <w:rFonts w:ascii="Times New Roman" w:hAnsi="Times New Roman"/>
          <w:sz w:val="24"/>
          <w:szCs w:val="24"/>
        </w:rPr>
        <w:t>.</w:t>
      </w:r>
      <w:r w:rsidR="0065667D" w:rsidRPr="00207AD8">
        <w:t xml:space="preserve"> </w:t>
      </w:r>
    </w:p>
    <w:p w14:paraId="6D1B91A0" w14:textId="77777777" w:rsidR="00604437" w:rsidRPr="00207AD8" w:rsidRDefault="007F0D1E" w:rsidP="00C739F7">
      <w:pPr>
        <w:pStyle w:val="Bezriadkovania"/>
        <w:jc w:val="both"/>
        <w:rPr>
          <w:rFonts w:ascii="Times New Roman" w:hAnsi="Times New Roman"/>
          <w:sz w:val="24"/>
          <w:szCs w:val="24"/>
        </w:rPr>
      </w:pPr>
      <w:r w:rsidRPr="00207AD8">
        <w:rPr>
          <w:rFonts w:ascii="Times New Roman" w:hAnsi="Times New Roman"/>
          <w:sz w:val="24"/>
          <w:szCs w:val="24"/>
        </w:rPr>
        <w:t xml:space="preserve">Tento </w:t>
      </w:r>
      <w:r w:rsidR="002A1ECD" w:rsidRPr="00207AD8">
        <w:rPr>
          <w:rFonts w:ascii="Times New Roman" w:hAnsi="Times New Roman"/>
          <w:sz w:val="24"/>
          <w:szCs w:val="24"/>
        </w:rPr>
        <w:t>inštitút</w:t>
      </w:r>
      <w:r w:rsidRPr="00207AD8">
        <w:rPr>
          <w:rFonts w:ascii="Times New Roman" w:hAnsi="Times New Roman"/>
          <w:sz w:val="24"/>
          <w:szCs w:val="24"/>
        </w:rPr>
        <w:t xml:space="preserve"> predstavuje základ pre ď</w:t>
      </w:r>
      <w:r w:rsidR="00A12C2E" w:rsidRPr="00207AD8">
        <w:rPr>
          <w:rFonts w:ascii="Times New Roman" w:hAnsi="Times New Roman"/>
          <w:sz w:val="24"/>
          <w:szCs w:val="24"/>
        </w:rPr>
        <w:t xml:space="preserve">alšie zmeny v oblasti vysokoškolského uznávania. </w:t>
      </w:r>
    </w:p>
    <w:p w14:paraId="0F1E3A8D" w14:textId="77777777" w:rsidR="00604437" w:rsidRPr="00207AD8" w:rsidRDefault="00604437" w:rsidP="00C739F7">
      <w:pPr>
        <w:pStyle w:val="Bezriadkovania"/>
        <w:jc w:val="both"/>
        <w:rPr>
          <w:rFonts w:ascii="Times New Roman" w:hAnsi="Times New Roman"/>
          <w:sz w:val="24"/>
          <w:szCs w:val="24"/>
        </w:rPr>
      </w:pPr>
    </w:p>
    <w:p w14:paraId="13DBB6F8" w14:textId="4534F4CA" w:rsidR="0065667D" w:rsidRPr="00207AD8" w:rsidRDefault="00604437" w:rsidP="00C739F7">
      <w:pPr>
        <w:pStyle w:val="Bezriadkovania"/>
        <w:jc w:val="both"/>
        <w:rPr>
          <w:rFonts w:ascii="Times New Roman" w:hAnsi="Times New Roman"/>
          <w:sz w:val="24"/>
          <w:szCs w:val="24"/>
        </w:rPr>
      </w:pPr>
      <w:r w:rsidRPr="00207AD8">
        <w:rPr>
          <w:rFonts w:ascii="Times New Roman" w:hAnsi="Times New Roman"/>
          <w:sz w:val="24"/>
          <w:szCs w:val="24"/>
        </w:rPr>
        <w:t xml:space="preserve">Vysoká škola, stredná škola alebo národný garant je oprávnený požadovať od žiadateľa poplatok za posúdenie návrhu vzdelávacieho programu vedúceho k získaniu </w:t>
      </w:r>
      <w:proofErr w:type="spellStart"/>
      <w:r w:rsidRPr="00207AD8">
        <w:rPr>
          <w:rFonts w:ascii="Times New Roman" w:hAnsi="Times New Roman"/>
          <w:sz w:val="24"/>
          <w:szCs w:val="24"/>
        </w:rPr>
        <w:t>mikroosvedčenia</w:t>
      </w:r>
      <w:proofErr w:type="spellEnd"/>
      <w:r w:rsidRPr="00207AD8">
        <w:rPr>
          <w:rFonts w:ascii="Times New Roman" w:hAnsi="Times New Roman"/>
          <w:sz w:val="24"/>
          <w:szCs w:val="24"/>
        </w:rPr>
        <w:t xml:space="preserve">. Poskytovateľ vzdelávacieho programu vedúceho k získaniu </w:t>
      </w:r>
      <w:proofErr w:type="spellStart"/>
      <w:r w:rsidRPr="00207AD8">
        <w:rPr>
          <w:rFonts w:ascii="Times New Roman" w:hAnsi="Times New Roman"/>
          <w:sz w:val="24"/>
          <w:szCs w:val="24"/>
        </w:rPr>
        <w:t>mikroosvedčenia</w:t>
      </w:r>
      <w:proofErr w:type="spellEnd"/>
      <w:r w:rsidRPr="00207AD8">
        <w:rPr>
          <w:rFonts w:ascii="Times New Roman" w:hAnsi="Times New Roman"/>
          <w:sz w:val="24"/>
          <w:szCs w:val="24"/>
        </w:rPr>
        <w:t xml:space="preserve"> je oprávnený požadovať od uchádzača poplatok za účasť na vzdelávaní v tomto vzdelávacom programe. Sadzobníky poplatkov zverejní vysoká škola alebo stredná škola na svojom webovom sídle. Národný garant zašle sadzobník poplatkov ministerstvu školstva, ktoré ho zverejní na svojom webovom sídle. Poplatok je príjmom vysokej školy, strednej školy alebo národného garanta</w:t>
      </w:r>
      <w:r w:rsidR="002E4B9B" w:rsidRPr="00207AD8">
        <w:rPr>
          <w:rFonts w:ascii="Times New Roman" w:hAnsi="Times New Roman"/>
          <w:sz w:val="24"/>
          <w:szCs w:val="24"/>
        </w:rPr>
        <w:t>.</w:t>
      </w:r>
      <w:r w:rsidR="0065667D" w:rsidRPr="00207AD8">
        <w:rPr>
          <w:rFonts w:ascii="Times New Roman" w:hAnsi="Times New Roman"/>
          <w:sz w:val="24"/>
          <w:szCs w:val="24"/>
        </w:rPr>
        <w:t xml:space="preserve"> </w:t>
      </w:r>
    </w:p>
    <w:p w14:paraId="6F06FFC3" w14:textId="77777777" w:rsidR="00131FB6" w:rsidRPr="00207AD8" w:rsidRDefault="00131FB6" w:rsidP="00C739F7">
      <w:pPr>
        <w:pStyle w:val="Bezriadkovania"/>
        <w:jc w:val="both"/>
        <w:rPr>
          <w:rFonts w:ascii="Times New Roman" w:hAnsi="Times New Roman"/>
          <w:sz w:val="24"/>
          <w:szCs w:val="24"/>
        </w:rPr>
      </w:pPr>
    </w:p>
    <w:p w14:paraId="7A8EDA77" w14:textId="77777777" w:rsidR="00A735A1" w:rsidRPr="00207AD8" w:rsidRDefault="00A735A1" w:rsidP="00A735A1">
      <w:pPr>
        <w:pStyle w:val="Bezriadkovania"/>
        <w:jc w:val="both"/>
        <w:rPr>
          <w:rFonts w:ascii="Times New Roman" w:hAnsi="Times New Roman"/>
          <w:b/>
          <w:sz w:val="24"/>
          <w:szCs w:val="24"/>
        </w:rPr>
      </w:pPr>
      <w:r w:rsidRPr="00207AD8">
        <w:rPr>
          <w:rFonts w:ascii="Times New Roman" w:hAnsi="Times New Roman"/>
          <w:b/>
          <w:sz w:val="24"/>
          <w:szCs w:val="24"/>
        </w:rPr>
        <w:t>K </w:t>
      </w:r>
      <w:r w:rsidR="009D27EF" w:rsidRPr="00207AD8">
        <w:rPr>
          <w:rStyle w:val="Zstupntext"/>
          <w:b/>
          <w:color w:val="auto"/>
          <w:sz w:val="24"/>
          <w:szCs w:val="24"/>
        </w:rPr>
        <w:t xml:space="preserve">§ </w:t>
      </w:r>
      <w:r w:rsidRPr="00207AD8">
        <w:rPr>
          <w:rFonts w:ascii="Times New Roman" w:hAnsi="Times New Roman"/>
          <w:b/>
          <w:sz w:val="24"/>
          <w:szCs w:val="24"/>
        </w:rPr>
        <w:t>9</w:t>
      </w:r>
    </w:p>
    <w:p w14:paraId="55600688" w14:textId="6EC3F9DF" w:rsidR="00131FB6" w:rsidRPr="00207AD8" w:rsidRDefault="00132A67" w:rsidP="00C739F7">
      <w:pPr>
        <w:pStyle w:val="Bezriadkovania"/>
        <w:jc w:val="both"/>
        <w:rPr>
          <w:rFonts w:ascii="Times New Roman" w:hAnsi="Times New Roman"/>
          <w:iCs/>
          <w:sz w:val="24"/>
          <w:szCs w:val="24"/>
        </w:rPr>
      </w:pPr>
      <w:r w:rsidRPr="00207AD8">
        <w:rPr>
          <w:rFonts w:ascii="Times New Roman" w:hAnsi="Times New Roman"/>
          <w:sz w:val="24"/>
          <w:szCs w:val="24"/>
        </w:rPr>
        <w:t>Vymedzuje sa</w:t>
      </w:r>
      <w:r w:rsidR="00746BFB" w:rsidRPr="00207AD8">
        <w:rPr>
          <w:rFonts w:ascii="Times New Roman" w:hAnsi="Times New Roman"/>
          <w:sz w:val="24"/>
          <w:szCs w:val="24"/>
        </w:rPr>
        <w:t xml:space="preserve"> systém vzdelávania dospelých v súlade s </w:t>
      </w:r>
      <w:r w:rsidR="00746BFB" w:rsidRPr="00207AD8">
        <w:rPr>
          <w:rFonts w:ascii="Times New Roman" w:hAnsi="Times New Roman"/>
          <w:iCs/>
          <w:sz w:val="24"/>
          <w:szCs w:val="24"/>
        </w:rPr>
        <w:t>Odporúčaním Európskeho parlamentu a Rady z 22. mája 2017 týkajúce sa európskeho kvalifikačného rámca pre celoživotné vzdelávanie, ktorým sa zrušuje odporúčanie Európskeho parlamentu a Rady z 23.</w:t>
      </w:r>
      <w:r w:rsidRPr="00207AD8">
        <w:rPr>
          <w:rFonts w:ascii="Times New Roman" w:hAnsi="Times New Roman"/>
          <w:iCs/>
          <w:sz w:val="24"/>
          <w:szCs w:val="24"/>
        </w:rPr>
        <w:t xml:space="preserve"> </w:t>
      </w:r>
      <w:r w:rsidR="00746BFB" w:rsidRPr="00207AD8">
        <w:rPr>
          <w:rFonts w:ascii="Times New Roman" w:hAnsi="Times New Roman"/>
          <w:iCs/>
          <w:sz w:val="24"/>
          <w:szCs w:val="24"/>
        </w:rPr>
        <w:t>apríla 2008 o vytvorení európskeho kvalifikačného rámca pre celoživotné vzdelávanie (2017/C 189/03) a európskymi politikami vzdelávania dospelých.</w:t>
      </w:r>
    </w:p>
    <w:p w14:paraId="5FE7809F" w14:textId="77777777" w:rsidR="00746BFB" w:rsidRPr="00207AD8" w:rsidRDefault="00746BFB" w:rsidP="00C739F7">
      <w:pPr>
        <w:pStyle w:val="Bezriadkovania"/>
        <w:jc w:val="both"/>
        <w:rPr>
          <w:rFonts w:ascii="Times New Roman" w:hAnsi="Times New Roman"/>
          <w:iCs/>
          <w:sz w:val="24"/>
          <w:szCs w:val="24"/>
        </w:rPr>
      </w:pPr>
    </w:p>
    <w:p w14:paraId="4F3E3F35" w14:textId="5CDF3A17" w:rsidR="00746BFB" w:rsidRPr="00207AD8" w:rsidRDefault="00746BFB" w:rsidP="00C739F7">
      <w:pPr>
        <w:pStyle w:val="Bezriadkovania"/>
        <w:jc w:val="both"/>
        <w:rPr>
          <w:rFonts w:ascii="Times New Roman" w:hAnsi="Times New Roman"/>
          <w:sz w:val="24"/>
          <w:szCs w:val="24"/>
        </w:rPr>
      </w:pPr>
      <w:r w:rsidRPr="00207AD8">
        <w:rPr>
          <w:rFonts w:ascii="Times New Roman" w:hAnsi="Times New Roman"/>
          <w:sz w:val="24"/>
          <w:szCs w:val="24"/>
        </w:rPr>
        <w:t>Vzdelávacie programy v rámci systému vzdelávania dospelých Slovenskej republiky pripravujú na široké spektrum povolaní, a tým aj na väčší záber nadväzujúcich a vzájomne súvisiacich kvalifikácií.</w:t>
      </w:r>
    </w:p>
    <w:p w14:paraId="5ECD5161" w14:textId="77777777" w:rsidR="00132A67" w:rsidRPr="00207AD8" w:rsidRDefault="00132A67" w:rsidP="00C739F7">
      <w:pPr>
        <w:pStyle w:val="Bezriadkovania"/>
        <w:jc w:val="both"/>
        <w:rPr>
          <w:rFonts w:ascii="Times New Roman" w:hAnsi="Times New Roman"/>
          <w:sz w:val="24"/>
          <w:szCs w:val="24"/>
        </w:rPr>
      </w:pPr>
    </w:p>
    <w:p w14:paraId="220BC03A" w14:textId="7E37D018" w:rsidR="009C2279" w:rsidRPr="00207AD8" w:rsidRDefault="00746BFB" w:rsidP="00C739F7">
      <w:pPr>
        <w:pStyle w:val="Bezriadkovania"/>
        <w:jc w:val="both"/>
        <w:rPr>
          <w:rFonts w:ascii="Times New Roman" w:hAnsi="Times New Roman"/>
          <w:sz w:val="24"/>
          <w:szCs w:val="24"/>
        </w:rPr>
      </w:pPr>
      <w:r w:rsidRPr="00207AD8">
        <w:rPr>
          <w:rFonts w:ascii="Times New Roman" w:hAnsi="Times New Roman"/>
          <w:sz w:val="24"/>
          <w:szCs w:val="24"/>
        </w:rPr>
        <w:t>Neformálne vzdelávanie je úzko naviazané na trh práce a vzdelávacie programy sa orientujú predovšetkým do oblasti odborných vedomostí a praktických zručností, ale aj k uspokojeniu záujmov fyzickej osoby zapájať sa do života spoločnosti a rozvíjať svoju osobnosť a svoje zručnosti.</w:t>
      </w:r>
    </w:p>
    <w:p w14:paraId="7A9BFF91" w14:textId="77777777" w:rsidR="00132A67" w:rsidRPr="00207AD8" w:rsidRDefault="00132A67" w:rsidP="00F931A0">
      <w:pPr>
        <w:autoSpaceDE w:val="0"/>
        <w:autoSpaceDN w:val="0"/>
        <w:adjustRightInd w:val="0"/>
        <w:spacing w:after="0" w:line="240" w:lineRule="auto"/>
        <w:jc w:val="both"/>
        <w:rPr>
          <w:rFonts w:ascii="Times New Roman" w:hAnsi="Times New Roman"/>
          <w:sz w:val="24"/>
          <w:szCs w:val="20"/>
        </w:rPr>
      </w:pPr>
    </w:p>
    <w:p w14:paraId="37DA4118" w14:textId="749673B9" w:rsidR="00F931A0" w:rsidRPr="00207AD8" w:rsidRDefault="00746BFB" w:rsidP="00F931A0">
      <w:pPr>
        <w:autoSpaceDE w:val="0"/>
        <w:autoSpaceDN w:val="0"/>
        <w:adjustRightInd w:val="0"/>
        <w:spacing w:after="0" w:line="240" w:lineRule="auto"/>
        <w:jc w:val="both"/>
        <w:rPr>
          <w:rFonts w:ascii="Times New Roman" w:hAnsi="Times New Roman"/>
          <w:sz w:val="24"/>
          <w:szCs w:val="20"/>
        </w:rPr>
      </w:pPr>
      <w:proofErr w:type="spellStart"/>
      <w:r w:rsidRPr="00207AD8">
        <w:rPr>
          <w:rFonts w:ascii="Times New Roman" w:hAnsi="Times New Roman"/>
          <w:sz w:val="24"/>
          <w:szCs w:val="20"/>
        </w:rPr>
        <w:t>Informálne</w:t>
      </w:r>
      <w:proofErr w:type="spellEnd"/>
      <w:r w:rsidRPr="00207AD8">
        <w:rPr>
          <w:rFonts w:ascii="Times New Roman" w:hAnsi="Times New Roman"/>
          <w:sz w:val="24"/>
          <w:szCs w:val="20"/>
        </w:rPr>
        <w:t xml:space="preserve"> učenie sa je výsledkom každodenných aktivít spojených s prácou, rodinným životom alebo trávením voľného času; </w:t>
      </w:r>
      <w:proofErr w:type="spellStart"/>
      <w:r w:rsidRPr="00207AD8">
        <w:rPr>
          <w:rFonts w:ascii="Times New Roman" w:hAnsi="Times New Roman"/>
          <w:sz w:val="24"/>
          <w:szCs w:val="20"/>
        </w:rPr>
        <w:t>informálne</w:t>
      </w:r>
      <w:proofErr w:type="spellEnd"/>
      <w:r w:rsidRPr="00207AD8">
        <w:rPr>
          <w:rFonts w:ascii="Times New Roman" w:hAnsi="Times New Roman"/>
          <w:sz w:val="24"/>
          <w:szCs w:val="20"/>
        </w:rPr>
        <w:t xml:space="preserve"> učenie sa nemusí byť z pohľadu vzdelávajúceho sa zámerné, ani organizované ani štruktúrované.</w:t>
      </w:r>
    </w:p>
    <w:p w14:paraId="4AE26E6D" w14:textId="6BB32CED" w:rsidR="00A20386" w:rsidRPr="00207AD8" w:rsidRDefault="00A20386" w:rsidP="00F931A0">
      <w:pPr>
        <w:autoSpaceDE w:val="0"/>
        <w:autoSpaceDN w:val="0"/>
        <w:adjustRightInd w:val="0"/>
        <w:spacing w:after="0" w:line="240" w:lineRule="auto"/>
        <w:jc w:val="both"/>
        <w:rPr>
          <w:rFonts w:ascii="Times New Roman" w:hAnsi="Times New Roman"/>
          <w:sz w:val="24"/>
          <w:szCs w:val="20"/>
        </w:rPr>
      </w:pPr>
    </w:p>
    <w:p w14:paraId="03BCE65A" w14:textId="7401C324" w:rsidR="00757D70" w:rsidRPr="00207AD8" w:rsidRDefault="00757D70" w:rsidP="00F931A0">
      <w:pPr>
        <w:autoSpaceDE w:val="0"/>
        <w:autoSpaceDN w:val="0"/>
        <w:adjustRightInd w:val="0"/>
        <w:spacing w:after="0" w:line="240" w:lineRule="auto"/>
        <w:jc w:val="both"/>
        <w:rPr>
          <w:rFonts w:ascii="Times New Roman" w:hAnsi="Times New Roman"/>
          <w:sz w:val="24"/>
          <w:szCs w:val="20"/>
        </w:rPr>
      </w:pPr>
      <w:r w:rsidRPr="00207AD8">
        <w:rPr>
          <w:rFonts w:ascii="Times New Roman" w:hAnsi="Times New Roman"/>
          <w:sz w:val="24"/>
          <w:szCs w:val="20"/>
        </w:rPr>
        <w:t>Rozširuje sa možnosť, aby sa v</w:t>
      </w:r>
      <w:r w:rsidR="00A20386" w:rsidRPr="00207AD8">
        <w:rPr>
          <w:rFonts w:ascii="Times New Roman" w:hAnsi="Times New Roman"/>
          <w:sz w:val="24"/>
          <w:szCs w:val="20"/>
        </w:rPr>
        <w:t>zdeláv</w:t>
      </w:r>
      <w:r w:rsidRPr="00207AD8">
        <w:rPr>
          <w:rFonts w:ascii="Times New Roman" w:hAnsi="Times New Roman"/>
          <w:sz w:val="24"/>
          <w:szCs w:val="20"/>
        </w:rPr>
        <w:t xml:space="preserve">acích programov pre </w:t>
      </w:r>
      <w:r w:rsidR="00A20386" w:rsidRPr="00207AD8">
        <w:rPr>
          <w:rFonts w:ascii="Times New Roman" w:hAnsi="Times New Roman"/>
          <w:sz w:val="24"/>
          <w:szCs w:val="20"/>
        </w:rPr>
        <w:t>dospelých mohla zúčastniť aj fyzická osoba, ktorá dovŕšila vek najmenej 16 rokov a to z toho dôvodu, že takéto osoby s</w:t>
      </w:r>
      <w:r w:rsidRPr="00207AD8">
        <w:rPr>
          <w:rFonts w:ascii="Times New Roman" w:hAnsi="Times New Roman"/>
          <w:sz w:val="24"/>
          <w:szCs w:val="20"/>
        </w:rPr>
        <w:t xml:space="preserve">ú </w:t>
      </w:r>
      <w:r w:rsidR="00A20386" w:rsidRPr="00207AD8">
        <w:rPr>
          <w:rFonts w:ascii="Times New Roman" w:hAnsi="Times New Roman"/>
          <w:sz w:val="24"/>
          <w:szCs w:val="20"/>
        </w:rPr>
        <w:t>evid</w:t>
      </w:r>
      <w:r w:rsidRPr="00207AD8">
        <w:rPr>
          <w:rFonts w:ascii="Times New Roman" w:hAnsi="Times New Roman"/>
          <w:sz w:val="24"/>
          <w:szCs w:val="20"/>
        </w:rPr>
        <w:t xml:space="preserve">ované </w:t>
      </w:r>
      <w:r w:rsidR="00A20386" w:rsidRPr="00207AD8">
        <w:rPr>
          <w:rFonts w:ascii="Times New Roman" w:hAnsi="Times New Roman"/>
          <w:sz w:val="24"/>
          <w:szCs w:val="20"/>
        </w:rPr>
        <w:t xml:space="preserve"> v</w:t>
      </w:r>
      <w:r w:rsidRPr="00207AD8">
        <w:rPr>
          <w:rFonts w:ascii="Times New Roman" w:hAnsi="Times New Roman"/>
          <w:sz w:val="24"/>
          <w:szCs w:val="20"/>
        </w:rPr>
        <w:t> </w:t>
      </w:r>
      <w:r w:rsidR="00A20386" w:rsidRPr="00207AD8">
        <w:rPr>
          <w:rFonts w:ascii="Times New Roman" w:hAnsi="Times New Roman"/>
          <w:sz w:val="24"/>
          <w:szCs w:val="20"/>
        </w:rPr>
        <w:t>systéme</w:t>
      </w:r>
      <w:r w:rsidRPr="00207AD8">
        <w:rPr>
          <w:rFonts w:ascii="Times New Roman" w:hAnsi="Times New Roman"/>
          <w:sz w:val="24"/>
          <w:szCs w:val="20"/>
        </w:rPr>
        <w:t xml:space="preserve"> ako osoby, ktoré vypadli zo štandardného vzdelávacieho systému, ale v systéme nastavenom v tomto zákone sa im vytvára možnosť získať kvalifikáciu a uplatniť sa na trhu</w:t>
      </w:r>
      <w:r w:rsidR="00460644" w:rsidRPr="00207AD8">
        <w:rPr>
          <w:rFonts w:ascii="Times New Roman" w:hAnsi="Times New Roman"/>
          <w:sz w:val="24"/>
          <w:szCs w:val="20"/>
        </w:rPr>
        <w:t>.</w:t>
      </w:r>
    </w:p>
    <w:p w14:paraId="4B000F42" w14:textId="77777777" w:rsidR="00F931A0" w:rsidRPr="00207AD8" w:rsidRDefault="00F931A0" w:rsidP="00F931A0">
      <w:pPr>
        <w:autoSpaceDE w:val="0"/>
        <w:autoSpaceDN w:val="0"/>
        <w:adjustRightInd w:val="0"/>
        <w:spacing w:after="0" w:line="240" w:lineRule="auto"/>
        <w:jc w:val="both"/>
        <w:rPr>
          <w:rFonts w:ascii="Times New Roman" w:hAnsi="Times New Roman"/>
          <w:sz w:val="24"/>
          <w:szCs w:val="20"/>
        </w:rPr>
      </w:pPr>
    </w:p>
    <w:p w14:paraId="53010095" w14:textId="0A18BD7B" w:rsidR="00C661E8" w:rsidRPr="00207AD8" w:rsidRDefault="009D27EF" w:rsidP="00C661E8">
      <w:pPr>
        <w:pStyle w:val="Bezriadkovania"/>
        <w:jc w:val="both"/>
        <w:rPr>
          <w:rFonts w:ascii="Times New Roman" w:hAnsi="Times New Roman"/>
          <w:b/>
          <w:sz w:val="24"/>
          <w:szCs w:val="24"/>
        </w:rPr>
      </w:pPr>
      <w:r w:rsidRPr="00207AD8">
        <w:rPr>
          <w:rFonts w:ascii="Times New Roman" w:hAnsi="Times New Roman"/>
          <w:b/>
          <w:sz w:val="24"/>
          <w:szCs w:val="24"/>
        </w:rPr>
        <w:t>K §</w:t>
      </w:r>
      <w:r w:rsidR="00C661E8" w:rsidRPr="00207AD8">
        <w:rPr>
          <w:rFonts w:ascii="Times New Roman" w:hAnsi="Times New Roman"/>
          <w:b/>
          <w:sz w:val="24"/>
          <w:szCs w:val="24"/>
        </w:rPr>
        <w:t xml:space="preserve"> 10</w:t>
      </w:r>
      <w:r w:rsidR="00FB2465" w:rsidRPr="00207AD8">
        <w:rPr>
          <w:rFonts w:ascii="Times New Roman" w:hAnsi="Times New Roman"/>
          <w:b/>
          <w:sz w:val="24"/>
          <w:szCs w:val="24"/>
        </w:rPr>
        <w:t xml:space="preserve"> až</w:t>
      </w:r>
      <w:r w:rsidR="00F300AD" w:rsidRPr="00207AD8">
        <w:rPr>
          <w:rFonts w:ascii="Times New Roman" w:hAnsi="Times New Roman"/>
          <w:b/>
          <w:sz w:val="24"/>
          <w:szCs w:val="24"/>
        </w:rPr>
        <w:t xml:space="preserve"> 12</w:t>
      </w:r>
    </w:p>
    <w:p w14:paraId="68802DF7" w14:textId="61CBC719" w:rsidR="00746BFB" w:rsidRPr="00207AD8" w:rsidRDefault="00343B96" w:rsidP="00C739F7">
      <w:pPr>
        <w:pStyle w:val="Bezriadkovania"/>
        <w:jc w:val="both"/>
        <w:rPr>
          <w:rFonts w:ascii="Times New Roman" w:hAnsi="Times New Roman"/>
          <w:sz w:val="24"/>
          <w:szCs w:val="24"/>
        </w:rPr>
      </w:pPr>
      <w:r w:rsidRPr="00207AD8">
        <w:rPr>
          <w:rFonts w:ascii="Times New Roman" w:hAnsi="Times New Roman"/>
          <w:sz w:val="24"/>
          <w:szCs w:val="24"/>
        </w:rPr>
        <w:t>Z</w:t>
      </w:r>
      <w:r w:rsidR="00C661E8" w:rsidRPr="00207AD8">
        <w:rPr>
          <w:rFonts w:ascii="Times New Roman" w:hAnsi="Times New Roman"/>
          <w:sz w:val="24"/>
          <w:szCs w:val="24"/>
        </w:rPr>
        <w:t xml:space="preserve">avádza </w:t>
      </w:r>
      <w:r w:rsidRPr="00207AD8">
        <w:rPr>
          <w:rFonts w:ascii="Times New Roman" w:hAnsi="Times New Roman"/>
          <w:sz w:val="24"/>
          <w:szCs w:val="24"/>
        </w:rPr>
        <w:t xml:space="preserve">sa </w:t>
      </w:r>
      <w:r w:rsidR="00C661E8" w:rsidRPr="00207AD8">
        <w:rPr>
          <w:rFonts w:ascii="Times New Roman" w:hAnsi="Times New Roman"/>
          <w:sz w:val="24"/>
          <w:szCs w:val="24"/>
        </w:rPr>
        <w:t>nový systémový prvok kvality vzdelávacej inštitúcie</w:t>
      </w:r>
      <w:r w:rsidRPr="00207AD8">
        <w:rPr>
          <w:rFonts w:ascii="Times New Roman" w:hAnsi="Times New Roman"/>
          <w:sz w:val="24"/>
          <w:szCs w:val="24"/>
        </w:rPr>
        <w:t xml:space="preserve"> - </w:t>
      </w:r>
      <w:r w:rsidR="00C661E8" w:rsidRPr="00207AD8">
        <w:rPr>
          <w:rFonts w:ascii="Times New Roman" w:hAnsi="Times New Roman"/>
          <w:sz w:val="24"/>
          <w:szCs w:val="24"/>
        </w:rPr>
        <w:t>certifikácia.</w:t>
      </w:r>
      <w:r w:rsidR="007F6314" w:rsidRPr="00207AD8">
        <w:rPr>
          <w:rFonts w:ascii="Times New Roman" w:hAnsi="Times New Roman"/>
          <w:sz w:val="24"/>
          <w:szCs w:val="24"/>
        </w:rPr>
        <w:t xml:space="preserve"> Napriek uznaniu kvality ako priority vzdelávacích politík v</w:t>
      </w:r>
      <w:r w:rsidR="00C847DE" w:rsidRPr="00207AD8">
        <w:rPr>
          <w:rFonts w:ascii="Times New Roman" w:hAnsi="Times New Roman"/>
          <w:sz w:val="24"/>
          <w:szCs w:val="24"/>
        </w:rPr>
        <w:t> </w:t>
      </w:r>
      <w:r w:rsidR="007F6314" w:rsidRPr="00207AD8">
        <w:rPr>
          <w:rFonts w:ascii="Times New Roman" w:hAnsi="Times New Roman"/>
          <w:sz w:val="24"/>
          <w:szCs w:val="24"/>
        </w:rPr>
        <w:t>S</w:t>
      </w:r>
      <w:r w:rsidR="00C847DE" w:rsidRPr="00207AD8">
        <w:rPr>
          <w:rFonts w:ascii="Times New Roman" w:hAnsi="Times New Roman"/>
          <w:sz w:val="24"/>
          <w:szCs w:val="24"/>
        </w:rPr>
        <w:t xml:space="preserve">lovenskej republike </w:t>
      </w:r>
      <w:r w:rsidR="007F6314" w:rsidRPr="00207AD8">
        <w:rPr>
          <w:rFonts w:ascii="Times New Roman" w:hAnsi="Times New Roman"/>
          <w:sz w:val="24"/>
          <w:szCs w:val="24"/>
        </w:rPr>
        <w:t>neexistujú systematické nástroje na rozvoj, implementáciu a monitorovanie kvality v kvalifikačnom systéme S</w:t>
      </w:r>
      <w:r w:rsidR="00C847DE" w:rsidRPr="00207AD8">
        <w:rPr>
          <w:rFonts w:ascii="Times New Roman" w:hAnsi="Times New Roman"/>
          <w:sz w:val="24"/>
          <w:szCs w:val="24"/>
        </w:rPr>
        <w:t>lovenskej republiky</w:t>
      </w:r>
      <w:r w:rsidR="007F6314" w:rsidRPr="00207AD8">
        <w:rPr>
          <w:rFonts w:ascii="Times New Roman" w:hAnsi="Times New Roman"/>
          <w:sz w:val="24"/>
          <w:szCs w:val="24"/>
        </w:rPr>
        <w:t xml:space="preserve">, ani v subsystéme vzdelávania dospelých, </w:t>
      </w:r>
      <w:r w:rsidR="00C847DE" w:rsidRPr="00207AD8">
        <w:rPr>
          <w:rFonts w:ascii="Times New Roman" w:hAnsi="Times New Roman"/>
          <w:sz w:val="24"/>
          <w:szCs w:val="24"/>
        </w:rPr>
        <w:t xml:space="preserve">a </w:t>
      </w:r>
      <w:r w:rsidR="007F6314" w:rsidRPr="00207AD8">
        <w:rPr>
          <w:rFonts w:ascii="Times New Roman" w:hAnsi="Times New Roman"/>
          <w:sz w:val="24"/>
          <w:szCs w:val="24"/>
        </w:rPr>
        <w:t>z tohto dôvodu sa zavádza systémový prvok kvality vzdelávacej inštitúcie, takzvaná certifikácia vzdelávacej inštitúcie</w:t>
      </w:r>
      <w:r w:rsidR="00C661E8" w:rsidRPr="00207AD8">
        <w:rPr>
          <w:rFonts w:ascii="Times New Roman" w:hAnsi="Times New Roman"/>
          <w:sz w:val="24"/>
          <w:szCs w:val="24"/>
        </w:rPr>
        <w:t xml:space="preserve"> </w:t>
      </w:r>
      <w:r w:rsidR="007F6314" w:rsidRPr="00207AD8">
        <w:rPr>
          <w:rFonts w:ascii="Times New Roman" w:hAnsi="Times New Roman"/>
          <w:sz w:val="24"/>
          <w:szCs w:val="24"/>
        </w:rPr>
        <w:t>.</w:t>
      </w:r>
    </w:p>
    <w:p w14:paraId="619E5D8E" w14:textId="77777777" w:rsidR="00343B96" w:rsidRPr="00207AD8" w:rsidRDefault="00343B96" w:rsidP="00C739F7">
      <w:pPr>
        <w:pStyle w:val="Bezriadkovania"/>
        <w:jc w:val="both"/>
        <w:rPr>
          <w:rFonts w:ascii="Times New Roman" w:hAnsi="Times New Roman"/>
          <w:sz w:val="24"/>
          <w:szCs w:val="24"/>
        </w:rPr>
      </w:pPr>
    </w:p>
    <w:p w14:paraId="7DD5E1D2" w14:textId="46807DF8" w:rsidR="00343B96" w:rsidRPr="00207AD8" w:rsidRDefault="00C661E8" w:rsidP="00C739F7">
      <w:pPr>
        <w:pStyle w:val="Bezriadkovania"/>
        <w:jc w:val="both"/>
        <w:rPr>
          <w:rFonts w:ascii="Times New Roman" w:hAnsi="Times New Roman"/>
          <w:sz w:val="24"/>
          <w:szCs w:val="24"/>
        </w:rPr>
      </w:pPr>
      <w:r w:rsidRPr="00207AD8">
        <w:rPr>
          <w:rFonts w:ascii="Times New Roman" w:hAnsi="Times New Roman"/>
          <w:sz w:val="24"/>
          <w:szCs w:val="24"/>
        </w:rPr>
        <w:t xml:space="preserve">Certifikáciou vzdelávacej inštitúcie sa rozumie štátne overenie spôsobilosti vzdelávacej inštitúcie uskutočňovať vzdelávanie a súčasne aj posúdenie systému zabezpečovania kvality vzdelávacej inštitúcie. </w:t>
      </w:r>
      <w:r w:rsidR="00FB5A94" w:rsidRPr="00207AD8">
        <w:rPr>
          <w:rFonts w:ascii="Times New Roman" w:hAnsi="Times New Roman"/>
          <w:sz w:val="24"/>
          <w:szCs w:val="24"/>
        </w:rPr>
        <w:t>Pri</w:t>
      </w:r>
      <w:r w:rsidR="005A78F5" w:rsidRPr="00207AD8">
        <w:rPr>
          <w:rFonts w:ascii="Times New Roman" w:hAnsi="Times New Roman"/>
          <w:sz w:val="24"/>
          <w:szCs w:val="24"/>
        </w:rPr>
        <w:t xml:space="preserve"> vysokých šk</w:t>
      </w:r>
      <w:r w:rsidR="00FB5A94" w:rsidRPr="00207AD8">
        <w:rPr>
          <w:rFonts w:ascii="Times New Roman" w:hAnsi="Times New Roman"/>
          <w:sz w:val="24"/>
          <w:szCs w:val="24"/>
        </w:rPr>
        <w:t>olách</w:t>
      </w:r>
      <w:r w:rsidR="005A78F5" w:rsidRPr="00207AD8">
        <w:rPr>
          <w:rFonts w:ascii="Times New Roman" w:hAnsi="Times New Roman"/>
          <w:sz w:val="24"/>
          <w:szCs w:val="24"/>
        </w:rPr>
        <w:t xml:space="preserve"> sa </w:t>
      </w:r>
      <w:r w:rsidR="00FB5A94" w:rsidRPr="00207AD8">
        <w:rPr>
          <w:rFonts w:ascii="Times New Roman" w:hAnsi="Times New Roman"/>
          <w:sz w:val="24"/>
          <w:szCs w:val="24"/>
        </w:rPr>
        <w:t>doklady preukazujúce systém zabezpečovania kvality</w:t>
      </w:r>
      <w:r w:rsidR="002242C2" w:rsidRPr="00207AD8">
        <w:rPr>
          <w:rFonts w:ascii="Times New Roman" w:hAnsi="Times New Roman"/>
          <w:sz w:val="24"/>
          <w:szCs w:val="24"/>
        </w:rPr>
        <w:t xml:space="preserve"> nepožadujú</w:t>
      </w:r>
      <w:r w:rsidR="00FB5A94" w:rsidRPr="00207AD8">
        <w:rPr>
          <w:rFonts w:ascii="Times New Roman" w:hAnsi="Times New Roman"/>
          <w:sz w:val="24"/>
          <w:szCs w:val="24"/>
        </w:rPr>
        <w:t xml:space="preserve">, </w:t>
      </w:r>
      <w:r w:rsidR="002242C2" w:rsidRPr="00207AD8">
        <w:rPr>
          <w:rFonts w:ascii="Times New Roman" w:hAnsi="Times New Roman"/>
          <w:sz w:val="24"/>
          <w:szCs w:val="24"/>
        </w:rPr>
        <w:t xml:space="preserve">nakoľko </w:t>
      </w:r>
      <w:r w:rsidR="005A78F5" w:rsidRPr="00207AD8">
        <w:rPr>
          <w:rFonts w:ascii="Times New Roman" w:hAnsi="Times New Roman"/>
          <w:sz w:val="24"/>
          <w:szCs w:val="24"/>
        </w:rPr>
        <w:t>tie</w:t>
      </w:r>
      <w:r w:rsidR="002242C2" w:rsidRPr="00207AD8">
        <w:rPr>
          <w:rFonts w:ascii="Times New Roman" w:hAnsi="Times New Roman"/>
          <w:sz w:val="24"/>
          <w:szCs w:val="24"/>
        </w:rPr>
        <w:t>to</w:t>
      </w:r>
      <w:r w:rsidR="005A78F5" w:rsidRPr="00207AD8">
        <w:rPr>
          <w:rFonts w:ascii="Times New Roman" w:hAnsi="Times New Roman"/>
          <w:sz w:val="24"/>
          <w:szCs w:val="24"/>
        </w:rPr>
        <w:t xml:space="preserve"> dostávajú oprávnenie na vzdelávanie na základe zákona č. 269/2018 od Akreditačnej agentúry SAAVŠ.</w:t>
      </w:r>
    </w:p>
    <w:p w14:paraId="286C85B9" w14:textId="77777777" w:rsidR="00343B96" w:rsidRPr="00207AD8" w:rsidRDefault="00343B96" w:rsidP="00C739F7">
      <w:pPr>
        <w:pStyle w:val="Bezriadkovania"/>
        <w:jc w:val="both"/>
        <w:rPr>
          <w:rFonts w:ascii="Times New Roman" w:hAnsi="Times New Roman"/>
          <w:sz w:val="24"/>
          <w:szCs w:val="24"/>
        </w:rPr>
      </w:pPr>
    </w:p>
    <w:p w14:paraId="187054C5" w14:textId="7829A2B7" w:rsidR="00C661E8" w:rsidRPr="00207AD8" w:rsidRDefault="00C661E8" w:rsidP="00C739F7">
      <w:pPr>
        <w:pStyle w:val="Bezriadkovania"/>
        <w:jc w:val="both"/>
        <w:rPr>
          <w:rFonts w:ascii="Times New Roman" w:hAnsi="Times New Roman"/>
          <w:sz w:val="24"/>
          <w:szCs w:val="24"/>
        </w:rPr>
      </w:pPr>
      <w:r w:rsidRPr="00207AD8">
        <w:rPr>
          <w:rFonts w:ascii="Times New Roman" w:hAnsi="Times New Roman"/>
          <w:sz w:val="24"/>
          <w:szCs w:val="24"/>
        </w:rPr>
        <w:t xml:space="preserve">Dôležitou súčasťou žiadosti o certifikáciu vzdelávacej inštitúcie sú doklady preukazujúce systém zabezpečovania kvality vzdelávacej inštitúcie alebo doklady preukazujúce zavedenie obdobných systémov zabezpečenia kvality. </w:t>
      </w:r>
      <w:r w:rsidR="00A20386" w:rsidRPr="00207AD8">
        <w:rPr>
          <w:rFonts w:ascii="Times New Roman" w:hAnsi="Times New Roman"/>
          <w:sz w:val="24"/>
          <w:szCs w:val="24"/>
        </w:rPr>
        <w:t xml:space="preserve">Vo vykonávacom predpise sa definujú </w:t>
      </w:r>
      <w:r w:rsidR="00207AD8" w:rsidRPr="00207AD8">
        <w:rPr>
          <w:rFonts w:ascii="Times New Roman" w:hAnsi="Times New Roman"/>
          <w:sz w:val="24"/>
          <w:szCs w:val="24"/>
        </w:rPr>
        <w:t xml:space="preserve">náležitosti </w:t>
      </w:r>
      <w:r w:rsidR="00A20386" w:rsidRPr="00207AD8">
        <w:rPr>
          <w:rFonts w:ascii="Times New Roman" w:hAnsi="Times New Roman"/>
          <w:sz w:val="24"/>
          <w:szCs w:val="24"/>
        </w:rPr>
        <w:t>o požadovaných dokladoc</w:t>
      </w:r>
      <w:r w:rsidR="00CD1979" w:rsidRPr="00207AD8">
        <w:rPr>
          <w:rFonts w:ascii="Times New Roman" w:hAnsi="Times New Roman"/>
          <w:sz w:val="24"/>
          <w:szCs w:val="24"/>
        </w:rPr>
        <w:t xml:space="preserve">h, ktoré bude musieť žiadateľ o certifikáciu predložiť ako napr. </w:t>
      </w:r>
      <w:proofErr w:type="spellStart"/>
      <w:r w:rsidR="00CD1979" w:rsidRPr="00207AD8">
        <w:rPr>
          <w:rFonts w:ascii="Times New Roman" w:hAnsi="Times New Roman"/>
          <w:sz w:val="24"/>
          <w:szCs w:val="24"/>
        </w:rPr>
        <w:t>sebahodnotiaca</w:t>
      </w:r>
      <w:proofErr w:type="spellEnd"/>
      <w:r w:rsidR="00CD1979" w:rsidRPr="00207AD8">
        <w:rPr>
          <w:rFonts w:ascii="Times New Roman" w:hAnsi="Times New Roman"/>
          <w:sz w:val="24"/>
          <w:szCs w:val="24"/>
        </w:rPr>
        <w:t xml:space="preserve"> správa, spôsob vyhodnocovania kvality vzdelávania, opatrenia na zlepšenie, materiálne, technické a personálne zabezpečenie vzdelávacej činnosti a pod. </w:t>
      </w:r>
      <w:r w:rsidRPr="00207AD8">
        <w:rPr>
          <w:rFonts w:ascii="Times New Roman" w:hAnsi="Times New Roman"/>
          <w:sz w:val="24"/>
          <w:szCs w:val="24"/>
        </w:rPr>
        <w:t xml:space="preserve">Vzdelávacia inštitúcia sa bude považovať za certifikovanú dňom zverejnenia zápisu vzdelávacej inštitúcie v registri certifikovaných vzdelávacích inštitúcií. Platnosť certifikácie vzdelávacej inštitúcie sa plánuje </w:t>
      </w:r>
      <w:r w:rsidR="00FB2465" w:rsidRPr="00207AD8">
        <w:rPr>
          <w:rFonts w:ascii="Times New Roman" w:hAnsi="Times New Roman"/>
          <w:sz w:val="24"/>
          <w:szCs w:val="24"/>
        </w:rPr>
        <w:t>zapísať</w:t>
      </w:r>
      <w:r w:rsidRPr="00207AD8">
        <w:rPr>
          <w:rFonts w:ascii="Times New Roman" w:hAnsi="Times New Roman"/>
          <w:sz w:val="24"/>
          <w:szCs w:val="24"/>
        </w:rPr>
        <w:t xml:space="preserve"> na obdobie piatich rokov. </w:t>
      </w:r>
      <w:r w:rsidR="000F0883" w:rsidRPr="00207AD8">
        <w:rPr>
          <w:rFonts w:ascii="Times New Roman" w:hAnsi="Times New Roman"/>
          <w:sz w:val="24"/>
          <w:szCs w:val="24"/>
        </w:rPr>
        <w:t>V</w:t>
      </w:r>
      <w:r w:rsidRPr="00207AD8">
        <w:rPr>
          <w:rFonts w:ascii="Times New Roman" w:hAnsi="Times New Roman"/>
          <w:sz w:val="24"/>
          <w:szCs w:val="24"/>
        </w:rPr>
        <w:t>zdelávacia inštitúcia, ktorá bude zverejnená, a teda zapísaná v registri certifikovaných vzdelávacích inštitúcií, bude povinná dodržiavať systém zabezpečovania kvality.</w:t>
      </w:r>
    </w:p>
    <w:p w14:paraId="07FFE173" w14:textId="376DA4CA" w:rsidR="00E11DFA" w:rsidRPr="00207AD8" w:rsidRDefault="00E11DFA" w:rsidP="00E11DFA">
      <w:pPr>
        <w:pStyle w:val="Bezriadkovania"/>
        <w:jc w:val="both"/>
        <w:rPr>
          <w:rFonts w:ascii="Times New Roman" w:hAnsi="Times New Roman"/>
          <w:b/>
          <w:sz w:val="24"/>
          <w:szCs w:val="24"/>
        </w:rPr>
      </w:pPr>
    </w:p>
    <w:p w14:paraId="7E789E2A" w14:textId="3AEA94E0" w:rsidR="00C661E8" w:rsidRPr="00207AD8" w:rsidRDefault="00033BB3" w:rsidP="00C739F7">
      <w:pPr>
        <w:pStyle w:val="Bezriadkovania"/>
        <w:jc w:val="both"/>
        <w:rPr>
          <w:rFonts w:ascii="Times New Roman" w:hAnsi="Times New Roman"/>
          <w:sz w:val="24"/>
          <w:szCs w:val="24"/>
        </w:rPr>
      </w:pPr>
      <w:r w:rsidRPr="00207AD8">
        <w:rPr>
          <w:rFonts w:ascii="Times New Roman" w:hAnsi="Times New Roman"/>
          <w:sz w:val="24"/>
          <w:szCs w:val="24"/>
        </w:rPr>
        <w:t>Zároveň sa u</w:t>
      </w:r>
      <w:r w:rsidR="000F0883" w:rsidRPr="00207AD8">
        <w:rPr>
          <w:rFonts w:ascii="Times New Roman" w:hAnsi="Times New Roman"/>
          <w:sz w:val="24"/>
          <w:szCs w:val="24"/>
        </w:rPr>
        <w:t xml:space="preserve">stanovujú </w:t>
      </w:r>
      <w:r w:rsidRPr="00207AD8">
        <w:rPr>
          <w:rFonts w:ascii="Times New Roman" w:hAnsi="Times New Roman"/>
          <w:sz w:val="24"/>
          <w:szCs w:val="24"/>
        </w:rPr>
        <w:t>dôvody</w:t>
      </w:r>
      <w:r w:rsidR="00E11DFA" w:rsidRPr="00207AD8">
        <w:rPr>
          <w:rFonts w:ascii="Times New Roman" w:hAnsi="Times New Roman"/>
          <w:sz w:val="24"/>
          <w:szCs w:val="24"/>
        </w:rPr>
        <w:t xml:space="preserve"> výmazu z registra certifikovaných vzdelávacích inštitúcií</w:t>
      </w:r>
      <w:r w:rsidR="00307BC9" w:rsidRPr="00207AD8">
        <w:rPr>
          <w:rFonts w:ascii="Times New Roman" w:hAnsi="Times New Roman"/>
          <w:sz w:val="24"/>
          <w:szCs w:val="24"/>
        </w:rPr>
        <w:t>.</w:t>
      </w:r>
    </w:p>
    <w:p w14:paraId="545E24B9" w14:textId="3AB3B4C2" w:rsidR="00A20386" w:rsidRPr="00207AD8" w:rsidRDefault="00A20386" w:rsidP="00C739F7">
      <w:pPr>
        <w:pStyle w:val="Bezriadkovania"/>
        <w:jc w:val="both"/>
        <w:rPr>
          <w:rFonts w:ascii="Times New Roman" w:hAnsi="Times New Roman"/>
          <w:sz w:val="24"/>
          <w:szCs w:val="24"/>
        </w:rPr>
      </w:pPr>
    </w:p>
    <w:p w14:paraId="1B2A515E" w14:textId="77777777" w:rsidR="00A20386" w:rsidRPr="00207AD8" w:rsidRDefault="00A20386" w:rsidP="00C739F7">
      <w:pPr>
        <w:pStyle w:val="Bezriadkovania"/>
        <w:jc w:val="both"/>
        <w:rPr>
          <w:rFonts w:ascii="Times New Roman" w:hAnsi="Times New Roman"/>
          <w:sz w:val="24"/>
          <w:szCs w:val="24"/>
        </w:rPr>
      </w:pPr>
    </w:p>
    <w:p w14:paraId="7458A398" w14:textId="77777777" w:rsidR="00C661E8" w:rsidRPr="00207AD8" w:rsidRDefault="00C661E8" w:rsidP="00C739F7">
      <w:pPr>
        <w:pStyle w:val="Bezriadkovania"/>
        <w:jc w:val="both"/>
        <w:rPr>
          <w:rFonts w:ascii="Times New Roman" w:hAnsi="Times New Roman"/>
          <w:sz w:val="24"/>
          <w:szCs w:val="24"/>
        </w:rPr>
      </w:pPr>
    </w:p>
    <w:p w14:paraId="0789059E" w14:textId="60F375C6" w:rsidR="00E31105" w:rsidRPr="00207AD8" w:rsidRDefault="009D27EF" w:rsidP="00E31105">
      <w:pPr>
        <w:pStyle w:val="Bezriadkovania"/>
        <w:jc w:val="both"/>
        <w:rPr>
          <w:rFonts w:ascii="Times New Roman" w:hAnsi="Times New Roman"/>
          <w:b/>
          <w:sz w:val="24"/>
          <w:szCs w:val="24"/>
        </w:rPr>
      </w:pPr>
      <w:r w:rsidRPr="00207AD8">
        <w:rPr>
          <w:rFonts w:ascii="Times New Roman" w:hAnsi="Times New Roman"/>
          <w:b/>
          <w:sz w:val="24"/>
          <w:szCs w:val="24"/>
        </w:rPr>
        <w:t>K §</w:t>
      </w:r>
      <w:r w:rsidR="00E31105" w:rsidRPr="00207AD8">
        <w:rPr>
          <w:rFonts w:ascii="Times New Roman" w:hAnsi="Times New Roman"/>
          <w:b/>
          <w:sz w:val="24"/>
          <w:szCs w:val="24"/>
        </w:rPr>
        <w:t xml:space="preserve"> </w:t>
      </w:r>
      <w:r w:rsidR="0093497B" w:rsidRPr="00207AD8">
        <w:rPr>
          <w:rFonts w:ascii="Times New Roman" w:hAnsi="Times New Roman"/>
          <w:b/>
          <w:sz w:val="24"/>
          <w:szCs w:val="24"/>
        </w:rPr>
        <w:t>13</w:t>
      </w:r>
      <w:r w:rsidR="002242C2" w:rsidRPr="00207AD8">
        <w:rPr>
          <w:rFonts w:ascii="Times New Roman" w:hAnsi="Times New Roman"/>
          <w:b/>
          <w:sz w:val="24"/>
          <w:szCs w:val="24"/>
        </w:rPr>
        <w:t xml:space="preserve"> a 14</w:t>
      </w:r>
    </w:p>
    <w:p w14:paraId="4FED1EC6" w14:textId="77777777" w:rsidR="00AA4F79" w:rsidRPr="00207AD8" w:rsidRDefault="00885501" w:rsidP="00C739F7">
      <w:pPr>
        <w:pStyle w:val="Bezriadkovania"/>
        <w:jc w:val="both"/>
        <w:rPr>
          <w:rFonts w:ascii="Times New Roman" w:hAnsi="Times New Roman"/>
          <w:sz w:val="24"/>
          <w:szCs w:val="24"/>
        </w:rPr>
      </w:pPr>
      <w:r w:rsidRPr="00207AD8">
        <w:rPr>
          <w:rFonts w:ascii="Times New Roman" w:hAnsi="Times New Roman"/>
          <w:color w:val="000000"/>
          <w:sz w:val="24"/>
          <w:szCs w:val="24"/>
        </w:rPr>
        <w:t>Akreditáci</w:t>
      </w:r>
      <w:r w:rsidR="00F300AD" w:rsidRPr="00207AD8">
        <w:rPr>
          <w:rFonts w:ascii="Times New Roman" w:hAnsi="Times New Roman"/>
          <w:color w:val="000000"/>
          <w:sz w:val="24"/>
          <w:szCs w:val="24"/>
        </w:rPr>
        <w:t>ou</w:t>
      </w:r>
      <w:r w:rsidRPr="00207AD8">
        <w:rPr>
          <w:rFonts w:ascii="Times New Roman" w:hAnsi="Times New Roman"/>
          <w:color w:val="000000"/>
          <w:sz w:val="24"/>
          <w:szCs w:val="24"/>
        </w:rPr>
        <w:t xml:space="preserve"> vzdelávacieho programu </w:t>
      </w:r>
      <w:r w:rsidR="00F300AD" w:rsidRPr="00207AD8">
        <w:rPr>
          <w:rFonts w:ascii="Times New Roman" w:hAnsi="Times New Roman"/>
          <w:color w:val="000000"/>
          <w:sz w:val="24"/>
          <w:szCs w:val="24"/>
        </w:rPr>
        <w:t xml:space="preserve">je potvrdenie, že </w:t>
      </w:r>
      <w:r w:rsidRPr="00207AD8">
        <w:rPr>
          <w:rFonts w:ascii="Times New Roman" w:hAnsi="Times New Roman"/>
          <w:color w:val="000000"/>
          <w:sz w:val="24"/>
          <w:szCs w:val="24"/>
        </w:rPr>
        <w:t>vzdelávac</w:t>
      </w:r>
      <w:r w:rsidR="00F300AD" w:rsidRPr="00207AD8">
        <w:rPr>
          <w:rFonts w:ascii="Times New Roman" w:hAnsi="Times New Roman"/>
          <w:color w:val="000000"/>
          <w:sz w:val="24"/>
          <w:szCs w:val="24"/>
        </w:rPr>
        <w:t xml:space="preserve">ia </w:t>
      </w:r>
      <w:r w:rsidRPr="00207AD8">
        <w:rPr>
          <w:rFonts w:ascii="Times New Roman" w:hAnsi="Times New Roman"/>
          <w:color w:val="000000"/>
          <w:sz w:val="24"/>
          <w:szCs w:val="24"/>
        </w:rPr>
        <w:t>inštitúci</w:t>
      </w:r>
      <w:r w:rsidR="00F300AD" w:rsidRPr="00207AD8">
        <w:rPr>
          <w:rFonts w:ascii="Times New Roman" w:hAnsi="Times New Roman"/>
          <w:color w:val="000000"/>
          <w:sz w:val="24"/>
          <w:szCs w:val="24"/>
        </w:rPr>
        <w:t>a</w:t>
      </w:r>
      <w:r w:rsidRPr="00207AD8">
        <w:rPr>
          <w:rFonts w:ascii="Times New Roman" w:hAnsi="Times New Roman"/>
          <w:color w:val="000000"/>
          <w:sz w:val="24"/>
          <w:szCs w:val="24"/>
        </w:rPr>
        <w:t xml:space="preserve"> </w:t>
      </w:r>
      <w:r w:rsidR="00F300AD" w:rsidRPr="00207AD8">
        <w:rPr>
          <w:rFonts w:ascii="Times New Roman" w:hAnsi="Times New Roman"/>
          <w:color w:val="000000"/>
          <w:sz w:val="24"/>
          <w:szCs w:val="24"/>
        </w:rPr>
        <w:t xml:space="preserve">môže </w:t>
      </w:r>
      <w:r w:rsidRPr="00207AD8">
        <w:rPr>
          <w:rFonts w:ascii="Times New Roman" w:hAnsi="Times New Roman"/>
          <w:color w:val="000000"/>
          <w:sz w:val="24"/>
          <w:szCs w:val="24"/>
        </w:rPr>
        <w:t xml:space="preserve"> uskutočňovať akreditovaný vzdelávací program. </w:t>
      </w:r>
      <w:r w:rsidR="001754F3" w:rsidRPr="00207AD8">
        <w:rPr>
          <w:rFonts w:ascii="Times New Roman" w:hAnsi="Times New Roman"/>
          <w:sz w:val="24"/>
          <w:szCs w:val="24"/>
        </w:rPr>
        <w:t>Formálne vzdelávanie v akreditovanom vzdelávacom programe vedie k získaniu profesijnej kvalifikácie</w:t>
      </w:r>
      <w:r w:rsidR="00F300AD" w:rsidRPr="00207AD8">
        <w:rPr>
          <w:rFonts w:ascii="Times New Roman" w:hAnsi="Times New Roman"/>
          <w:sz w:val="24"/>
          <w:szCs w:val="24"/>
        </w:rPr>
        <w:t>, ku ktorej je zverejnený kvalifikačný štandard</w:t>
      </w:r>
      <w:r w:rsidR="001754F3" w:rsidRPr="00207AD8">
        <w:rPr>
          <w:rFonts w:ascii="Times New Roman" w:hAnsi="Times New Roman"/>
          <w:sz w:val="24"/>
          <w:szCs w:val="24"/>
        </w:rPr>
        <w:t>.</w:t>
      </w:r>
      <w:r w:rsidRPr="00207AD8">
        <w:rPr>
          <w:rFonts w:ascii="Times New Roman" w:hAnsi="Times New Roman"/>
          <w:sz w:val="24"/>
          <w:szCs w:val="24"/>
        </w:rPr>
        <w:t xml:space="preserve"> </w:t>
      </w:r>
      <w:r w:rsidR="000F0883" w:rsidRPr="00207AD8">
        <w:rPr>
          <w:rFonts w:ascii="Times New Roman" w:hAnsi="Times New Roman"/>
          <w:sz w:val="24"/>
          <w:szCs w:val="24"/>
        </w:rPr>
        <w:t xml:space="preserve">Ustanovujú sa </w:t>
      </w:r>
      <w:r w:rsidR="00E31105" w:rsidRPr="00207AD8">
        <w:rPr>
          <w:rFonts w:ascii="Times New Roman" w:hAnsi="Times New Roman"/>
          <w:sz w:val="24"/>
          <w:szCs w:val="24"/>
        </w:rPr>
        <w:t>náležitostí žiadosti o akreditáciu vzdelávacieho programu.</w:t>
      </w:r>
      <w:r w:rsidR="00FE07AB" w:rsidRPr="00207AD8">
        <w:rPr>
          <w:rFonts w:ascii="Times New Roman" w:hAnsi="Times New Roman"/>
          <w:sz w:val="24"/>
          <w:szCs w:val="24"/>
        </w:rPr>
        <w:t xml:space="preserve"> </w:t>
      </w:r>
      <w:r w:rsidR="00BB63E7" w:rsidRPr="00207AD8">
        <w:rPr>
          <w:rFonts w:ascii="Times New Roman" w:hAnsi="Times New Roman"/>
          <w:sz w:val="24"/>
          <w:szCs w:val="24"/>
        </w:rPr>
        <w:t>Žiadosť o akreditáciu vzdelávacieho programu podáva certifikovaná vzdelávacia inštitúcia Aliancii sektorových rád v elektronickej podobe. Určuje sa zodpovednosť Aliancie sektorových rád za aktuálnosť príslušného vzdelávacieho programu smerom na požiadavky trhu práce; sektorové rady sú už v súčasnosti garantmi kvalifikácií a ich expertíza bola využitá aj pri tvorbe NSK</w:t>
      </w:r>
      <w:r w:rsidR="00AA4F79" w:rsidRPr="00207AD8">
        <w:rPr>
          <w:rFonts w:ascii="Times New Roman" w:hAnsi="Times New Roman"/>
          <w:sz w:val="24"/>
          <w:szCs w:val="24"/>
        </w:rPr>
        <w:t xml:space="preserve">. </w:t>
      </w:r>
    </w:p>
    <w:p w14:paraId="2EA93A91" w14:textId="57E81621" w:rsidR="00E31105" w:rsidRPr="00207AD8" w:rsidRDefault="007F004F" w:rsidP="00C739F7">
      <w:pPr>
        <w:pStyle w:val="Bezriadkovania"/>
        <w:jc w:val="both"/>
        <w:rPr>
          <w:rFonts w:ascii="Times New Roman" w:hAnsi="Times New Roman"/>
          <w:sz w:val="24"/>
          <w:szCs w:val="24"/>
        </w:rPr>
      </w:pPr>
      <w:r w:rsidRPr="00207AD8">
        <w:rPr>
          <w:rFonts w:ascii="Times New Roman" w:hAnsi="Times New Roman"/>
          <w:sz w:val="24"/>
          <w:szCs w:val="24"/>
        </w:rPr>
        <w:t>V súvislosti so zosúladením požiadaviek trhu práce a obsahom akreditovaného vzdelávania dospelých sa nastavuje proces akreditáci</w:t>
      </w:r>
      <w:r w:rsidR="00AA4F79" w:rsidRPr="00207AD8">
        <w:rPr>
          <w:rFonts w:ascii="Times New Roman" w:hAnsi="Times New Roman"/>
          <w:sz w:val="24"/>
          <w:szCs w:val="24"/>
        </w:rPr>
        <w:t>e</w:t>
      </w:r>
      <w:r w:rsidRPr="00207AD8">
        <w:rPr>
          <w:rFonts w:ascii="Times New Roman" w:hAnsi="Times New Roman"/>
          <w:sz w:val="24"/>
          <w:szCs w:val="24"/>
        </w:rPr>
        <w:t xml:space="preserve"> zjednodušeným spôsobom s tým, že proces hodnotenia obsahu vzdelávacích programov predložených na akreditáciu bude zabezpečovať </w:t>
      </w:r>
      <w:r w:rsidRPr="00207AD8">
        <w:rPr>
          <w:rFonts w:ascii="Times New Roman" w:hAnsi="Times New Roman"/>
          <w:sz w:val="24"/>
          <w:szCs w:val="24"/>
        </w:rPr>
        <w:lastRenderedPageBreak/>
        <w:t>Aliancia sektorových rád, ktorej zakladajúcim členom je aj ministerstvo školstva. Aliancia bude vykonávať okrem hodnotenia obsahu vzdelávania aj kontrolu materiálno-technického zabezpečenia priamo v priestoroch uvedených v žiadosti o akreditáci</w:t>
      </w:r>
      <w:r w:rsidR="00AA4F79" w:rsidRPr="00207AD8">
        <w:rPr>
          <w:rFonts w:ascii="Times New Roman" w:hAnsi="Times New Roman"/>
          <w:sz w:val="24"/>
          <w:szCs w:val="24"/>
        </w:rPr>
        <w:t>u</w:t>
      </w:r>
      <w:r w:rsidRPr="00207AD8">
        <w:rPr>
          <w:rFonts w:ascii="Times New Roman" w:hAnsi="Times New Roman"/>
          <w:sz w:val="24"/>
          <w:szCs w:val="24"/>
        </w:rPr>
        <w:t xml:space="preserve">. Z dôvodu nastavenia pružného a efektívneho systému akreditácií bude ministerstvo školstva na základe stanoviska aliancie zapisovať poskytovateľov akreditovaných vzdelávacích programov do registra. Nakoľko je ambíciou zabezpečiť tento proces bez zbytočnej administratívnej záťaže a výlučne elektronickou formou, vzdelávacia inštitúcia, ktorá splní podmienky akreditácie konkrétneho vzdelávacieho programu bude považovaná za akreditovanú dňom zverejnenia v registri. Iba v prípade, že inštitúcia nesplní podmienky akreditácie vzdelávacieho programu, bude o tomto zo strany aliancie informovaná elektronickou formou aj s uvedením jasných dôvodov zamietnutia. Ak vzdelávacia inštitúcia odstráni všetky identifikované nedostatky môže opätovne požiadať o akreditáciu. </w:t>
      </w:r>
      <w:r w:rsidR="00FE07AB" w:rsidRPr="00207AD8">
        <w:rPr>
          <w:rFonts w:ascii="Times New Roman" w:hAnsi="Times New Roman"/>
          <w:sz w:val="24"/>
          <w:szCs w:val="24"/>
        </w:rPr>
        <w:t xml:space="preserve">Dôležitým </w:t>
      </w:r>
      <w:r w:rsidR="00F300AD" w:rsidRPr="00207AD8">
        <w:rPr>
          <w:rFonts w:ascii="Times New Roman" w:hAnsi="Times New Roman"/>
          <w:sz w:val="24"/>
          <w:szCs w:val="24"/>
        </w:rPr>
        <w:t xml:space="preserve">predpokladom je, že o akreditáciou môže požiadať iba </w:t>
      </w:r>
      <w:r w:rsidR="00BB63E7" w:rsidRPr="00207AD8">
        <w:rPr>
          <w:rFonts w:ascii="Times New Roman" w:hAnsi="Times New Roman"/>
          <w:sz w:val="24"/>
          <w:szCs w:val="24"/>
        </w:rPr>
        <w:t>vzdelávacia</w:t>
      </w:r>
      <w:r w:rsidR="00F300AD" w:rsidRPr="00207AD8">
        <w:rPr>
          <w:rFonts w:ascii="Times New Roman" w:hAnsi="Times New Roman"/>
          <w:sz w:val="24"/>
          <w:szCs w:val="24"/>
        </w:rPr>
        <w:t xml:space="preserve"> inštitúcia zapísaná do registra </w:t>
      </w:r>
      <w:r w:rsidR="00217597" w:rsidRPr="00207AD8">
        <w:rPr>
          <w:rFonts w:ascii="Times New Roman" w:hAnsi="Times New Roman"/>
          <w:sz w:val="24"/>
          <w:szCs w:val="24"/>
        </w:rPr>
        <w:t xml:space="preserve">certifikovaných vzdelávacích inštitúcií, t. j. </w:t>
      </w:r>
      <w:r w:rsidR="00F300AD" w:rsidRPr="00207AD8">
        <w:rPr>
          <w:rFonts w:ascii="Times New Roman" w:hAnsi="Times New Roman"/>
          <w:sz w:val="24"/>
          <w:szCs w:val="24"/>
        </w:rPr>
        <w:t xml:space="preserve">stanovuje sa ako základná podmienka </w:t>
      </w:r>
      <w:r w:rsidR="00217597" w:rsidRPr="00207AD8">
        <w:rPr>
          <w:rFonts w:ascii="Times New Roman" w:hAnsi="Times New Roman"/>
          <w:sz w:val="24"/>
          <w:szCs w:val="24"/>
        </w:rPr>
        <w:t>povinnosť vzdelávacej inštitúcie získať certifikáciu kvality.</w:t>
      </w:r>
      <w:r w:rsidR="000F0883" w:rsidRPr="00207AD8">
        <w:rPr>
          <w:rFonts w:ascii="Times New Roman" w:hAnsi="Times New Roman"/>
          <w:sz w:val="24"/>
          <w:szCs w:val="24"/>
        </w:rPr>
        <w:t xml:space="preserve"> Zároveň sa us</w:t>
      </w:r>
      <w:r w:rsidR="00F867FA" w:rsidRPr="00207AD8">
        <w:rPr>
          <w:rFonts w:ascii="Times New Roman" w:hAnsi="Times New Roman"/>
          <w:sz w:val="24"/>
          <w:szCs w:val="24"/>
        </w:rPr>
        <w:t>tanovuje dĺžka vyučovacej hodiny na 45 minút</w:t>
      </w:r>
      <w:r w:rsidR="00552B2D" w:rsidRPr="00207AD8">
        <w:rPr>
          <w:rFonts w:ascii="Times New Roman" w:hAnsi="Times New Roman"/>
          <w:sz w:val="24"/>
          <w:szCs w:val="24"/>
        </w:rPr>
        <w:t>.</w:t>
      </w:r>
    </w:p>
    <w:p w14:paraId="2D38A10C" w14:textId="77777777" w:rsidR="00F867FA" w:rsidRPr="00207AD8" w:rsidRDefault="00F867FA" w:rsidP="00C739F7">
      <w:pPr>
        <w:pStyle w:val="Bezriadkovania"/>
        <w:jc w:val="both"/>
        <w:rPr>
          <w:rFonts w:ascii="Times New Roman" w:hAnsi="Times New Roman"/>
          <w:sz w:val="24"/>
          <w:szCs w:val="24"/>
        </w:rPr>
      </w:pPr>
    </w:p>
    <w:p w14:paraId="08A68C80" w14:textId="65513556" w:rsidR="00E66D20" w:rsidRPr="00207AD8" w:rsidRDefault="0093497B" w:rsidP="00C739F7">
      <w:pPr>
        <w:pStyle w:val="Bezriadkovania"/>
        <w:jc w:val="both"/>
        <w:rPr>
          <w:rFonts w:ascii="Times New Roman" w:hAnsi="Times New Roman"/>
          <w:sz w:val="24"/>
          <w:szCs w:val="24"/>
        </w:rPr>
      </w:pPr>
      <w:r w:rsidRPr="00207AD8">
        <w:rPr>
          <w:rFonts w:ascii="Times New Roman" w:hAnsi="Times New Roman"/>
          <w:sz w:val="24"/>
          <w:szCs w:val="24"/>
        </w:rPr>
        <w:t>Zároveň sa u</w:t>
      </w:r>
      <w:r w:rsidR="000F0883" w:rsidRPr="00207AD8">
        <w:rPr>
          <w:rFonts w:ascii="Times New Roman" w:hAnsi="Times New Roman"/>
          <w:sz w:val="24"/>
          <w:szCs w:val="24"/>
        </w:rPr>
        <w:t xml:space="preserve">stanovujú </w:t>
      </w:r>
      <w:r w:rsidRPr="00207AD8">
        <w:rPr>
          <w:rFonts w:ascii="Times New Roman" w:hAnsi="Times New Roman"/>
          <w:sz w:val="24"/>
          <w:szCs w:val="24"/>
        </w:rPr>
        <w:t>dôvodu</w:t>
      </w:r>
      <w:r w:rsidR="00E66D20" w:rsidRPr="00207AD8">
        <w:rPr>
          <w:rFonts w:ascii="Times New Roman" w:hAnsi="Times New Roman"/>
          <w:sz w:val="24"/>
          <w:szCs w:val="24"/>
        </w:rPr>
        <w:t xml:space="preserve"> zániku a odňatia akreditácie vzdelávacieho programu</w:t>
      </w:r>
      <w:r w:rsidR="00302622" w:rsidRPr="00207AD8">
        <w:rPr>
          <w:rFonts w:ascii="Times New Roman" w:hAnsi="Times New Roman"/>
          <w:sz w:val="24"/>
          <w:szCs w:val="24"/>
        </w:rPr>
        <w:t>.</w:t>
      </w:r>
    </w:p>
    <w:p w14:paraId="7868BD60" w14:textId="77777777" w:rsidR="00E66D20" w:rsidRPr="00207AD8" w:rsidRDefault="00E66D20" w:rsidP="00C739F7">
      <w:pPr>
        <w:pStyle w:val="Bezriadkovania"/>
        <w:jc w:val="both"/>
        <w:rPr>
          <w:rFonts w:ascii="Times New Roman" w:hAnsi="Times New Roman"/>
          <w:sz w:val="24"/>
          <w:szCs w:val="24"/>
        </w:rPr>
      </w:pPr>
    </w:p>
    <w:p w14:paraId="6535F286" w14:textId="1CBCFA65" w:rsidR="00E66D20" w:rsidRPr="00207AD8" w:rsidRDefault="009D27EF" w:rsidP="00E66D20">
      <w:pPr>
        <w:pStyle w:val="Bezriadkovania"/>
        <w:jc w:val="both"/>
        <w:rPr>
          <w:rFonts w:ascii="Times New Roman" w:hAnsi="Times New Roman"/>
          <w:b/>
          <w:sz w:val="24"/>
          <w:szCs w:val="24"/>
        </w:rPr>
      </w:pPr>
      <w:r w:rsidRPr="00207AD8">
        <w:rPr>
          <w:rFonts w:ascii="Times New Roman" w:hAnsi="Times New Roman"/>
          <w:b/>
          <w:sz w:val="24"/>
          <w:szCs w:val="24"/>
        </w:rPr>
        <w:t>K §</w:t>
      </w:r>
      <w:r w:rsidR="00E66D20" w:rsidRPr="00207AD8">
        <w:rPr>
          <w:rFonts w:ascii="Times New Roman" w:hAnsi="Times New Roman"/>
          <w:b/>
          <w:sz w:val="24"/>
          <w:szCs w:val="24"/>
        </w:rPr>
        <w:t xml:space="preserve"> 1</w:t>
      </w:r>
      <w:r w:rsidR="00B51277" w:rsidRPr="00207AD8">
        <w:rPr>
          <w:rFonts w:ascii="Times New Roman" w:hAnsi="Times New Roman"/>
          <w:b/>
          <w:sz w:val="24"/>
          <w:szCs w:val="24"/>
        </w:rPr>
        <w:t>5</w:t>
      </w:r>
    </w:p>
    <w:p w14:paraId="6E16934E" w14:textId="4557407C" w:rsidR="00464BCE" w:rsidRPr="00207AD8" w:rsidRDefault="00C847DE" w:rsidP="000F0883">
      <w:pPr>
        <w:pStyle w:val="Bezriadkovania"/>
        <w:jc w:val="both"/>
        <w:rPr>
          <w:rFonts w:ascii="Times New Roman" w:hAnsi="Times New Roman"/>
          <w:sz w:val="24"/>
          <w:szCs w:val="24"/>
        </w:rPr>
      </w:pPr>
      <w:r w:rsidRPr="00207AD8">
        <w:rPr>
          <w:rFonts w:ascii="Times New Roman" w:hAnsi="Times New Roman"/>
          <w:sz w:val="24"/>
          <w:szCs w:val="24"/>
        </w:rPr>
        <w:t>Vzhľadom na to, že</w:t>
      </w:r>
      <w:r w:rsidR="004175AA" w:rsidRPr="00207AD8">
        <w:rPr>
          <w:rFonts w:ascii="Times New Roman" w:hAnsi="Times New Roman"/>
          <w:sz w:val="24"/>
          <w:szCs w:val="24"/>
        </w:rPr>
        <w:t xml:space="preserve"> formálne vzdelávanie v akreditovanom vzdelávacom programe vedie k získaniu profesijnej kvalifikácie, vzdelávacie výstupy sa overujú skúškou. </w:t>
      </w:r>
      <w:r w:rsidR="00FE07AB" w:rsidRPr="00207AD8">
        <w:rPr>
          <w:rFonts w:ascii="Times New Roman" w:hAnsi="Times New Roman"/>
          <w:sz w:val="24"/>
          <w:szCs w:val="24"/>
        </w:rPr>
        <w:t xml:space="preserve">Záverečná skúška akreditovaného vzdelávacieho programu je </w:t>
      </w:r>
      <w:r w:rsidR="00464BCE" w:rsidRPr="00207AD8">
        <w:rPr>
          <w:rFonts w:ascii="Times New Roman" w:hAnsi="Times New Roman"/>
          <w:sz w:val="24"/>
          <w:szCs w:val="24"/>
        </w:rPr>
        <w:t>úkon</w:t>
      </w:r>
      <w:r w:rsidR="00FE07AB" w:rsidRPr="00207AD8">
        <w:rPr>
          <w:rFonts w:ascii="Times New Roman" w:hAnsi="Times New Roman"/>
          <w:sz w:val="24"/>
          <w:szCs w:val="24"/>
        </w:rPr>
        <w:t xml:space="preserve"> k ukončeniu vzdelávania v akreditovanom vzdelávacom programe.</w:t>
      </w:r>
      <w:r w:rsidR="00302622" w:rsidRPr="00207AD8">
        <w:rPr>
          <w:rFonts w:ascii="Times New Roman" w:hAnsi="Times New Roman"/>
          <w:sz w:val="24"/>
          <w:szCs w:val="24"/>
        </w:rPr>
        <w:t xml:space="preserve"> Jej zabezpečenie je v </w:t>
      </w:r>
      <w:r w:rsidR="00464BCE" w:rsidRPr="00207AD8">
        <w:rPr>
          <w:rFonts w:ascii="Times New Roman" w:hAnsi="Times New Roman"/>
          <w:sz w:val="24"/>
          <w:szCs w:val="24"/>
        </w:rPr>
        <w:t>pôsobnosti</w:t>
      </w:r>
      <w:r w:rsidR="00302622" w:rsidRPr="00207AD8">
        <w:rPr>
          <w:rFonts w:ascii="Times New Roman" w:hAnsi="Times New Roman"/>
          <w:sz w:val="24"/>
          <w:szCs w:val="24"/>
        </w:rPr>
        <w:t xml:space="preserve"> vzdelávacej inštitúcie, ktorá získala akreditáciu </w:t>
      </w:r>
      <w:r w:rsidR="000F0883" w:rsidRPr="00207AD8">
        <w:rPr>
          <w:rFonts w:ascii="Times New Roman" w:hAnsi="Times New Roman"/>
          <w:sz w:val="24"/>
          <w:szCs w:val="24"/>
        </w:rPr>
        <w:t>príslušného</w:t>
      </w:r>
      <w:r w:rsidR="00302622" w:rsidRPr="00207AD8">
        <w:rPr>
          <w:rFonts w:ascii="Times New Roman" w:hAnsi="Times New Roman"/>
          <w:sz w:val="24"/>
          <w:szCs w:val="24"/>
        </w:rPr>
        <w:t xml:space="preserve"> programu vzdelávania. </w:t>
      </w:r>
    </w:p>
    <w:p w14:paraId="638865BE" w14:textId="77777777" w:rsidR="00464BCE" w:rsidRPr="00207AD8" w:rsidRDefault="00464BCE" w:rsidP="000F0883">
      <w:pPr>
        <w:pStyle w:val="Bezriadkovania"/>
        <w:jc w:val="both"/>
        <w:rPr>
          <w:rFonts w:ascii="Times New Roman" w:hAnsi="Times New Roman"/>
          <w:sz w:val="24"/>
          <w:szCs w:val="24"/>
        </w:rPr>
      </w:pPr>
    </w:p>
    <w:p w14:paraId="50247A06" w14:textId="17540F2E" w:rsidR="00464BCE" w:rsidRPr="00207AD8" w:rsidRDefault="00302622" w:rsidP="000F0883">
      <w:pPr>
        <w:pStyle w:val="Bezriadkovania"/>
        <w:jc w:val="both"/>
        <w:rPr>
          <w:rFonts w:ascii="Times New Roman" w:hAnsi="Times New Roman"/>
          <w:sz w:val="24"/>
          <w:szCs w:val="24"/>
        </w:rPr>
      </w:pPr>
      <w:r w:rsidRPr="00207AD8">
        <w:rPr>
          <w:rFonts w:ascii="Times New Roman" w:hAnsi="Times New Roman"/>
          <w:sz w:val="24"/>
          <w:szCs w:val="24"/>
        </w:rPr>
        <w:t>Dôležitým členom skúšobnej komisie je jej predseda, ktorý je súčasne aj odborným garantom príslušného akreditovaného vzdelávacieho programu. Ďalšími členmi skúšobnej komisie sú dvaja odborníci, fyzické osoby, ktoré majú odbornú spôsobilosť na úrovni odborného garanta alebo lektora</w:t>
      </w:r>
      <w:r w:rsidR="004A4866" w:rsidRPr="00207AD8">
        <w:rPr>
          <w:rFonts w:ascii="Times New Roman" w:hAnsi="Times New Roman"/>
          <w:sz w:val="24"/>
          <w:szCs w:val="24"/>
        </w:rPr>
        <w:t>.</w:t>
      </w:r>
      <w:r w:rsidR="000F0883" w:rsidRPr="00207AD8">
        <w:rPr>
          <w:rFonts w:ascii="Times New Roman" w:hAnsi="Times New Roman"/>
          <w:sz w:val="24"/>
          <w:szCs w:val="24"/>
        </w:rPr>
        <w:t xml:space="preserve"> </w:t>
      </w:r>
      <w:r w:rsidR="0058419B" w:rsidRPr="00207AD8">
        <w:rPr>
          <w:rFonts w:ascii="Times New Roman" w:hAnsi="Times New Roman"/>
          <w:sz w:val="24"/>
          <w:szCs w:val="24"/>
        </w:rPr>
        <w:t>Skúšobnú komisiu vymenúva štatu</w:t>
      </w:r>
      <w:r w:rsidR="00481157" w:rsidRPr="00207AD8">
        <w:rPr>
          <w:rFonts w:ascii="Times New Roman" w:hAnsi="Times New Roman"/>
          <w:sz w:val="24"/>
          <w:szCs w:val="24"/>
        </w:rPr>
        <w:t>t</w:t>
      </w:r>
      <w:r w:rsidR="0058419B" w:rsidRPr="00207AD8">
        <w:rPr>
          <w:rFonts w:ascii="Times New Roman" w:hAnsi="Times New Roman"/>
          <w:sz w:val="24"/>
          <w:szCs w:val="24"/>
        </w:rPr>
        <w:t>árny orgán</w:t>
      </w:r>
      <w:r w:rsidR="00481157" w:rsidRPr="00207AD8">
        <w:rPr>
          <w:rFonts w:ascii="Times New Roman" w:hAnsi="Times New Roman"/>
          <w:sz w:val="24"/>
          <w:szCs w:val="24"/>
        </w:rPr>
        <w:t xml:space="preserve"> certifikovanej vzdelávacej inštitúcie.</w:t>
      </w:r>
    </w:p>
    <w:p w14:paraId="5BAC6232" w14:textId="77777777" w:rsidR="00464BCE" w:rsidRPr="00207AD8" w:rsidRDefault="00464BCE" w:rsidP="000F0883">
      <w:pPr>
        <w:pStyle w:val="Bezriadkovania"/>
        <w:jc w:val="both"/>
        <w:rPr>
          <w:rFonts w:ascii="Times New Roman" w:hAnsi="Times New Roman"/>
          <w:sz w:val="24"/>
          <w:szCs w:val="24"/>
        </w:rPr>
      </w:pPr>
    </w:p>
    <w:p w14:paraId="61A5F930" w14:textId="226A1B77" w:rsidR="006A2880" w:rsidRPr="00207AD8" w:rsidRDefault="000F0883" w:rsidP="000F0883">
      <w:pPr>
        <w:pStyle w:val="Bezriadkovania"/>
        <w:jc w:val="both"/>
        <w:rPr>
          <w:rFonts w:ascii="Times New Roman" w:hAnsi="Times New Roman"/>
          <w:sz w:val="24"/>
          <w:szCs w:val="24"/>
        </w:rPr>
      </w:pPr>
      <w:r w:rsidRPr="00207AD8">
        <w:rPr>
          <w:rFonts w:ascii="Times New Roman" w:hAnsi="Times New Roman"/>
          <w:sz w:val="24"/>
          <w:szCs w:val="24"/>
        </w:rPr>
        <w:t>Ustanovuje sa, že</w:t>
      </w:r>
      <w:r w:rsidR="00395F39" w:rsidRPr="00207AD8">
        <w:rPr>
          <w:rFonts w:ascii="Times New Roman" w:hAnsi="Times New Roman"/>
          <w:sz w:val="24"/>
          <w:szCs w:val="24"/>
        </w:rPr>
        <w:t xml:space="preserve"> </w:t>
      </w:r>
      <w:r w:rsidRPr="00207AD8">
        <w:rPr>
          <w:rFonts w:ascii="Times New Roman" w:hAnsi="Times New Roman"/>
          <w:sz w:val="24"/>
          <w:szCs w:val="24"/>
        </w:rPr>
        <w:t>ú</w:t>
      </w:r>
      <w:r w:rsidR="00395F39" w:rsidRPr="00207AD8">
        <w:rPr>
          <w:rFonts w:ascii="Times New Roman" w:hAnsi="Times New Roman"/>
          <w:sz w:val="24"/>
          <w:szCs w:val="24"/>
        </w:rPr>
        <w:t xml:space="preserve">častník vzdelávania po úspešnom vykonaní záverečnej skúšky získa osvedčenie o absolvovaní akreditovaného vzdelávacieho programu. </w:t>
      </w:r>
    </w:p>
    <w:p w14:paraId="37557F9A" w14:textId="77777777" w:rsidR="00395F39" w:rsidRPr="00207AD8" w:rsidRDefault="00395F39" w:rsidP="00C739F7">
      <w:pPr>
        <w:pStyle w:val="Bezriadkovania"/>
        <w:jc w:val="both"/>
        <w:rPr>
          <w:rFonts w:ascii="Times New Roman" w:hAnsi="Times New Roman"/>
          <w:sz w:val="24"/>
          <w:szCs w:val="24"/>
        </w:rPr>
      </w:pPr>
    </w:p>
    <w:p w14:paraId="660D16A0" w14:textId="18DEBD99" w:rsidR="00395F39" w:rsidRPr="00207AD8" w:rsidRDefault="009D27EF" w:rsidP="00395F39">
      <w:pPr>
        <w:pStyle w:val="Bezriadkovania"/>
        <w:jc w:val="both"/>
        <w:rPr>
          <w:rFonts w:ascii="Times New Roman" w:hAnsi="Times New Roman"/>
          <w:b/>
          <w:sz w:val="24"/>
          <w:szCs w:val="24"/>
        </w:rPr>
      </w:pPr>
      <w:r w:rsidRPr="00207AD8">
        <w:rPr>
          <w:rFonts w:ascii="Times New Roman" w:hAnsi="Times New Roman"/>
          <w:b/>
          <w:sz w:val="24"/>
          <w:szCs w:val="24"/>
        </w:rPr>
        <w:t>K §</w:t>
      </w:r>
      <w:r w:rsidR="00395F39" w:rsidRPr="00207AD8">
        <w:rPr>
          <w:rFonts w:ascii="Times New Roman" w:hAnsi="Times New Roman"/>
          <w:b/>
          <w:sz w:val="24"/>
          <w:szCs w:val="24"/>
        </w:rPr>
        <w:t xml:space="preserve"> 1</w:t>
      </w:r>
      <w:r w:rsidR="00B51277" w:rsidRPr="00207AD8">
        <w:rPr>
          <w:rFonts w:ascii="Times New Roman" w:hAnsi="Times New Roman"/>
          <w:b/>
          <w:sz w:val="24"/>
          <w:szCs w:val="24"/>
        </w:rPr>
        <w:t>6</w:t>
      </w:r>
    </w:p>
    <w:p w14:paraId="1F29F69B" w14:textId="0175F80F" w:rsidR="006F2BCE" w:rsidRPr="00207AD8" w:rsidRDefault="006F2BCE" w:rsidP="00395F39">
      <w:pPr>
        <w:pStyle w:val="Bezriadkovania"/>
        <w:jc w:val="both"/>
        <w:rPr>
          <w:rFonts w:ascii="Times New Roman" w:hAnsi="Times New Roman"/>
          <w:sz w:val="24"/>
          <w:szCs w:val="24"/>
        </w:rPr>
      </w:pPr>
      <w:r w:rsidRPr="00207AD8">
        <w:rPr>
          <w:rFonts w:ascii="Times New Roman" w:hAnsi="Times New Roman"/>
          <w:sz w:val="24"/>
          <w:szCs w:val="24"/>
        </w:rPr>
        <w:t>Špecifikujú sa povinnosti certifikovanej vzdelávacej inštitúcie, ktor</w:t>
      </w:r>
      <w:r w:rsidR="00474A7D" w:rsidRPr="00207AD8">
        <w:rPr>
          <w:rFonts w:ascii="Times New Roman" w:hAnsi="Times New Roman"/>
          <w:sz w:val="24"/>
          <w:szCs w:val="24"/>
        </w:rPr>
        <w:t xml:space="preserve">á poskytuje </w:t>
      </w:r>
      <w:r w:rsidRPr="00207AD8">
        <w:rPr>
          <w:rFonts w:ascii="Times New Roman" w:hAnsi="Times New Roman"/>
          <w:sz w:val="24"/>
          <w:szCs w:val="24"/>
        </w:rPr>
        <w:t>akredit</w:t>
      </w:r>
      <w:r w:rsidR="00474A7D" w:rsidRPr="00207AD8">
        <w:rPr>
          <w:rFonts w:ascii="Times New Roman" w:hAnsi="Times New Roman"/>
          <w:sz w:val="24"/>
          <w:szCs w:val="24"/>
        </w:rPr>
        <w:t>ovaný</w:t>
      </w:r>
      <w:r w:rsidRPr="00207AD8">
        <w:rPr>
          <w:rFonts w:ascii="Times New Roman" w:hAnsi="Times New Roman"/>
          <w:sz w:val="24"/>
          <w:szCs w:val="24"/>
        </w:rPr>
        <w:t xml:space="preserve"> vzdelávac</w:t>
      </w:r>
      <w:r w:rsidR="00474A7D" w:rsidRPr="00207AD8">
        <w:rPr>
          <w:rFonts w:ascii="Times New Roman" w:hAnsi="Times New Roman"/>
          <w:sz w:val="24"/>
          <w:szCs w:val="24"/>
        </w:rPr>
        <w:t>í</w:t>
      </w:r>
      <w:r w:rsidRPr="00207AD8">
        <w:rPr>
          <w:rFonts w:ascii="Times New Roman" w:hAnsi="Times New Roman"/>
          <w:sz w:val="24"/>
          <w:szCs w:val="24"/>
        </w:rPr>
        <w:t xml:space="preserve"> program. Dôležitým aspektom je povinnosť oznámiť </w:t>
      </w:r>
      <w:r w:rsidR="000F0883" w:rsidRPr="00207AD8">
        <w:rPr>
          <w:rFonts w:ascii="Times New Roman" w:hAnsi="Times New Roman"/>
          <w:sz w:val="24"/>
          <w:szCs w:val="24"/>
        </w:rPr>
        <w:t>MŠVVM SR</w:t>
      </w:r>
      <w:r w:rsidRPr="00207AD8">
        <w:rPr>
          <w:rFonts w:ascii="Times New Roman" w:hAnsi="Times New Roman"/>
          <w:sz w:val="24"/>
          <w:szCs w:val="24"/>
        </w:rPr>
        <w:t xml:space="preserve"> začiatok, miesto poskytovania akreditovaného vzdelávacieho programu a harmonogram vzdelávania, a to najmenej päť pracovných dní pred začiatkom jeho poskytovania.</w:t>
      </w:r>
    </w:p>
    <w:p w14:paraId="27E6632A" w14:textId="77777777" w:rsidR="006F2BCE" w:rsidRPr="00207AD8" w:rsidRDefault="006F2BCE" w:rsidP="00395F39">
      <w:pPr>
        <w:pStyle w:val="Bezriadkovania"/>
        <w:jc w:val="both"/>
        <w:rPr>
          <w:rFonts w:ascii="Times New Roman" w:hAnsi="Times New Roman"/>
          <w:sz w:val="24"/>
          <w:szCs w:val="24"/>
        </w:rPr>
      </w:pPr>
    </w:p>
    <w:p w14:paraId="4C770757" w14:textId="25BA109F" w:rsidR="006529F6" w:rsidRPr="00207AD8" w:rsidRDefault="009D27EF" w:rsidP="00395F39">
      <w:pPr>
        <w:pStyle w:val="Bezriadkovania"/>
        <w:jc w:val="both"/>
        <w:rPr>
          <w:rFonts w:ascii="Times New Roman" w:hAnsi="Times New Roman"/>
          <w:sz w:val="24"/>
          <w:szCs w:val="24"/>
        </w:rPr>
      </w:pPr>
      <w:r w:rsidRPr="00207AD8">
        <w:rPr>
          <w:rFonts w:ascii="Times New Roman" w:hAnsi="Times New Roman"/>
          <w:b/>
          <w:sz w:val="24"/>
          <w:szCs w:val="24"/>
        </w:rPr>
        <w:t>K §</w:t>
      </w:r>
      <w:r w:rsidR="006529F6" w:rsidRPr="00207AD8">
        <w:rPr>
          <w:rFonts w:ascii="Times New Roman" w:hAnsi="Times New Roman"/>
          <w:b/>
          <w:sz w:val="24"/>
          <w:szCs w:val="24"/>
        </w:rPr>
        <w:t xml:space="preserve"> 1</w:t>
      </w:r>
      <w:r w:rsidR="00474A7D" w:rsidRPr="00207AD8">
        <w:rPr>
          <w:rFonts w:ascii="Times New Roman" w:hAnsi="Times New Roman"/>
          <w:b/>
          <w:sz w:val="24"/>
          <w:szCs w:val="24"/>
        </w:rPr>
        <w:t>7</w:t>
      </w:r>
    </w:p>
    <w:p w14:paraId="0D618095" w14:textId="77777777" w:rsidR="006529F6" w:rsidRPr="00207AD8" w:rsidRDefault="006529F6" w:rsidP="00395F39">
      <w:pPr>
        <w:pStyle w:val="Bezriadkovania"/>
        <w:jc w:val="both"/>
        <w:rPr>
          <w:rFonts w:ascii="Times New Roman" w:hAnsi="Times New Roman"/>
          <w:sz w:val="24"/>
          <w:szCs w:val="24"/>
        </w:rPr>
      </w:pPr>
      <w:r w:rsidRPr="00207AD8">
        <w:rPr>
          <w:rFonts w:ascii="Times New Roman" w:hAnsi="Times New Roman"/>
          <w:sz w:val="24"/>
          <w:szCs w:val="24"/>
        </w:rPr>
        <w:t xml:space="preserve">Dôležitým nástrojom kvality validácie predchádzajúceho vzdelávania sa je samotný proces udeľovania autorizácie inštitúcie, ktorá bude overovať vzdelávacie výstupy </w:t>
      </w:r>
      <w:r w:rsidR="000F0883" w:rsidRPr="00207AD8">
        <w:rPr>
          <w:rFonts w:ascii="Times New Roman" w:hAnsi="Times New Roman"/>
          <w:sz w:val="24"/>
          <w:szCs w:val="24"/>
        </w:rPr>
        <w:t>príslušnej</w:t>
      </w:r>
      <w:r w:rsidRPr="00207AD8">
        <w:rPr>
          <w:rFonts w:ascii="Times New Roman" w:hAnsi="Times New Roman"/>
          <w:sz w:val="24"/>
          <w:szCs w:val="24"/>
        </w:rPr>
        <w:t xml:space="preserve"> kvalifikácie.</w:t>
      </w:r>
    </w:p>
    <w:p w14:paraId="708E7DC9" w14:textId="77777777" w:rsidR="00395F39" w:rsidRPr="00207AD8" w:rsidRDefault="00395F39" w:rsidP="00C739F7">
      <w:pPr>
        <w:pStyle w:val="Bezriadkovania"/>
        <w:jc w:val="both"/>
        <w:rPr>
          <w:rFonts w:ascii="Times New Roman" w:hAnsi="Times New Roman"/>
          <w:sz w:val="24"/>
          <w:szCs w:val="24"/>
        </w:rPr>
      </w:pPr>
    </w:p>
    <w:p w14:paraId="257C87ED" w14:textId="77777777" w:rsidR="00721A6A" w:rsidRPr="00207AD8" w:rsidRDefault="00721A6A" w:rsidP="00721A6A">
      <w:pPr>
        <w:pStyle w:val="Bezriadkovania"/>
        <w:jc w:val="both"/>
        <w:rPr>
          <w:rFonts w:ascii="Times New Roman" w:hAnsi="Times New Roman"/>
          <w:sz w:val="24"/>
          <w:szCs w:val="24"/>
        </w:rPr>
      </w:pPr>
      <w:r w:rsidRPr="00207AD8">
        <w:rPr>
          <w:rFonts w:ascii="Times New Roman" w:hAnsi="Times New Roman"/>
          <w:sz w:val="24"/>
          <w:szCs w:val="24"/>
        </w:rPr>
        <w:t xml:space="preserve">Takúto žiadosť o udelenie autorizácie na overovanie vzdelávacích výstupov </w:t>
      </w:r>
      <w:r w:rsidR="000F0883" w:rsidRPr="00207AD8">
        <w:rPr>
          <w:rFonts w:ascii="Times New Roman" w:hAnsi="Times New Roman"/>
          <w:sz w:val="24"/>
          <w:szCs w:val="24"/>
        </w:rPr>
        <w:t>príslušnej</w:t>
      </w:r>
      <w:r w:rsidRPr="00207AD8">
        <w:rPr>
          <w:rFonts w:ascii="Times New Roman" w:hAnsi="Times New Roman"/>
          <w:sz w:val="24"/>
          <w:szCs w:val="24"/>
        </w:rPr>
        <w:t xml:space="preserve"> kvalifikácie môže podať podľa konsenzu expertov a predbežných konzultácií s odbornou verejnosťou</w:t>
      </w:r>
    </w:p>
    <w:p w14:paraId="1659FB9C" w14:textId="6E1C6DF0" w:rsidR="00474A7D" w:rsidRPr="00207AD8" w:rsidRDefault="00721A6A" w:rsidP="00721A6A">
      <w:pPr>
        <w:pStyle w:val="Bezriadkovania"/>
        <w:jc w:val="both"/>
        <w:rPr>
          <w:rFonts w:ascii="Times New Roman" w:hAnsi="Times New Roman"/>
          <w:sz w:val="24"/>
          <w:szCs w:val="24"/>
        </w:rPr>
      </w:pPr>
      <w:r w:rsidRPr="00207AD8">
        <w:rPr>
          <w:rFonts w:ascii="Times New Roman" w:hAnsi="Times New Roman"/>
          <w:sz w:val="24"/>
          <w:szCs w:val="24"/>
        </w:rPr>
        <w:lastRenderedPageBreak/>
        <w:t>-</w:t>
      </w:r>
      <w:r w:rsidR="00474A7D" w:rsidRPr="00207AD8">
        <w:rPr>
          <w:rFonts w:ascii="Times New Roman" w:hAnsi="Times New Roman"/>
          <w:sz w:val="24"/>
          <w:szCs w:val="24"/>
        </w:rPr>
        <w:t xml:space="preserve"> Aliancia sektorových rád, </w:t>
      </w:r>
    </w:p>
    <w:p w14:paraId="357744F9" w14:textId="12CA3297" w:rsidR="00721A6A" w:rsidRPr="00207AD8" w:rsidRDefault="00474A7D" w:rsidP="00721A6A">
      <w:pPr>
        <w:pStyle w:val="Bezriadkovania"/>
        <w:jc w:val="both"/>
        <w:rPr>
          <w:rFonts w:ascii="Times New Roman" w:hAnsi="Times New Roman"/>
          <w:sz w:val="24"/>
          <w:szCs w:val="24"/>
        </w:rPr>
      </w:pPr>
      <w:r w:rsidRPr="00207AD8">
        <w:rPr>
          <w:rFonts w:ascii="Times New Roman" w:hAnsi="Times New Roman"/>
          <w:sz w:val="24"/>
          <w:szCs w:val="24"/>
        </w:rPr>
        <w:t xml:space="preserve">- </w:t>
      </w:r>
      <w:r w:rsidR="00721A6A" w:rsidRPr="00207AD8">
        <w:rPr>
          <w:rFonts w:ascii="Times New Roman" w:hAnsi="Times New Roman"/>
          <w:sz w:val="24"/>
          <w:szCs w:val="24"/>
        </w:rPr>
        <w:t>stredná odborná škola, ktorá používa označenie centrum odborného vzdelávania a prípravy,</w:t>
      </w:r>
    </w:p>
    <w:p w14:paraId="3B9DCEF0" w14:textId="7609BD87" w:rsidR="00721A6A" w:rsidRPr="00207AD8" w:rsidRDefault="00721A6A" w:rsidP="00721A6A">
      <w:pPr>
        <w:pStyle w:val="Bezriadkovania"/>
        <w:jc w:val="both"/>
        <w:rPr>
          <w:rFonts w:ascii="Times New Roman" w:hAnsi="Times New Roman"/>
          <w:sz w:val="24"/>
          <w:szCs w:val="24"/>
        </w:rPr>
      </w:pPr>
      <w:r w:rsidRPr="00207AD8">
        <w:rPr>
          <w:rFonts w:ascii="Times New Roman" w:hAnsi="Times New Roman"/>
          <w:sz w:val="24"/>
          <w:szCs w:val="24"/>
        </w:rPr>
        <w:t>-</w:t>
      </w:r>
      <w:r w:rsidR="008D30F0" w:rsidRPr="00207AD8">
        <w:rPr>
          <w:rFonts w:ascii="Times New Roman" w:hAnsi="Times New Roman"/>
          <w:sz w:val="24"/>
          <w:szCs w:val="24"/>
        </w:rPr>
        <w:t xml:space="preserve"> </w:t>
      </w:r>
      <w:r w:rsidRPr="00207AD8">
        <w:rPr>
          <w:rFonts w:ascii="Times New Roman" w:hAnsi="Times New Roman"/>
          <w:sz w:val="24"/>
          <w:szCs w:val="24"/>
        </w:rPr>
        <w:t xml:space="preserve">stredná odborná škola, ktorá používa označenie podniková škola, </w:t>
      </w:r>
    </w:p>
    <w:p w14:paraId="301895CB" w14:textId="6EB8CCCA" w:rsidR="00721A6A" w:rsidRPr="00207AD8" w:rsidRDefault="00721A6A" w:rsidP="00721A6A">
      <w:pPr>
        <w:pStyle w:val="Bezriadkovania"/>
        <w:jc w:val="both"/>
        <w:rPr>
          <w:rFonts w:ascii="Times New Roman" w:hAnsi="Times New Roman"/>
          <w:sz w:val="24"/>
          <w:szCs w:val="24"/>
        </w:rPr>
      </w:pPr>
      <w:r w:rsidRPr="00207AD8">
        <w:rPr>
          <w:rFonts w:ascii="Times New Roman" w:hAnsi="Times New Roman"/>
          <w:sz w:val="24"/>
          <w:szCs w:val="24"/>
        </w:rPr>
        <w:t>-</w:t>
      </w:r>
      <w:r w:rsidR="008D30F0" w:rsidRPr="00207AD8">
        <w:rPr>
          <w:rFonts w:ascii="Times New Roman" w:hAnsi="Times New Roman"/>
          <w:sz w:val="24"/>
          <w:szCs w:val="24"/>
        </w:rPr>
        <w:t xml:space="preserve"> </w:t>
      </w:r>
      <w:r w:rsidRPr="00207AD8">
        <w:rPr>
          <w:rFonts w:ascii="Times New Roman" w:hAnsi="Times New Roman"/>
          <w:sz w:val="24"/>
          <w:szCs w:val="24"/>
        </w:rPr>
        <w:t xml:space="preserve">stredná odborná škola, ktorá používa označenie tréningové centrum, </w:t>
      </w:r>
    </w:p>
    <w:p w14:paraId="3A3766F6" w14:textId="42955F30" w:rsidR="00721A6A" w:rsidRPr="00207AD8" w:rsidRDefault="00721A6A" w:rsidP="00721A6A">
      <w:pPr>
        <w:pStyle w:val="Bezriadkovania"/>
        <w:jc w:val="both"/>
        <w:rPr>
          <w:rFonts w:ascii="Times New Roman" w:hAnsi="Times New Roman"/>
          <w:sz w:val="24"/>
          <w:szCs w:val="24"/>
        </w:rPr>
      </w:pPr>
      <w:r w:rsidRPr="00207AD8">
        <w:rPr>
          <w:rFonts w:ascii="Times New Roman" w:hAnsi="Times New Roman"/>
          <w:sz w:val="24"/>
          <w:szCs w:val="24"/>
        </w:rPr>
        <w:t>-</w:t>
      </w:r>
      <w:r w:rsidR="008D30F0" w:rsidRPr="00207AD8">
        <w:rPr>
          <w:rFonts w:ascii="Times New Roman" w:hAnsi="Times New Roman"/>
          <w:sz w:val="24"/>
          <w:szCs w:val="24"/>
        </w:rPr>
        <w:t xml:space="preserve"> </w:t>
      </w:r>
      <w:r w:rsidRPr="00207AD8">
        <w:rPr>
          <w:rFonts w:ascii="Times New Roman" w:hAnsi="Times New Roman"/>
          <w:sz w:val="24"/>
          <w:szCs w:val="24"/>
        </w:rPr>
        <w:t xml:space="preserve">vysoká škola, </w:t>
      </w:r>
    </w:p>
    <w:p w14:paraId="65BB45E8" w14:textId="77718D60" w:rsidR="00474A7D" w:rsidRPr="00207AD8" w:rsidRDefault="00721A6A" w:rsidP="00721A6A">
      <w:pPr>
        <w:pStyle w:val="Bezriadkovania"/>
        <w:jc w:val="both"/>
        <w:rPr>
          <w:rFonts w:ascii="Times New Roman" w:hAnsi="Times New Roman"/>
          <w:sz w:val="24"/>
          <w:szCs w:val="24"/>
        </w:rPr>
      </w:pPr>
      <w:r w:rsidRPr="00207AD8">
        <w:rPr>
          <w:rFonts w:ascii="Times New Roman" w:hAnsi="Times New Roman"/>
          <w:sz w:val="24"/>
          <w:szCs w:val="24"/>
        </w:rPr>
        <w:t>-</w:t>
      </w:r>
      <w:r w:rsidR="008D30F0" w:rsidRPr="00207AD8">
        <w:rPr>
          <w:rFonts w:ascii="Times New Roman" w:hAnsi="Times New Roman"/>
          <w:sz w:val="24"/>
          <w:szCs w:val="24"/>
        </w:rPr>
        <w:t xml:space="preserve"> </w:t>
      </w:r>
      <w:r w:rsidR="00474A7D" w:rsidRPr="00207AD8">
        <w:rPr>
          <w:rFonts w:ascii="Times New Roman" w:hAnsi="Times New Roman"/>
          <w:sz w:val="24"/>
          <w:szCs w:val="24"/>
        </w:rPr>
        <w:t xml:space="preserve">zamestnávateľ, ktorý používa označenie </w:t>
      </w:r>
      <w:proofErr w:type="spellStart"/>
      <w:r w:rsidR="00474A7D" w:rsidRPr="00207AD8">
        <w:rPr>
          <w:rFonts w:ascii="Times New Roman" w:hAnsi="Times New Roman"/>
          <w:sz w:val="24"/>
          <w:szCs w:val="24"/>
        </w:rPr>
        <w:t>nadpodnikové</w:t>
      </w:r>
      <w:proofErr w:type="spellEnd"/>
      <w:r w:rsidR="00474A7D" w:rsidRPr="00207AD8">
        <w:rPr>
          <w:rFonts w:ascii="Times New Roman" w:hAnsi="Times New Roman"/>
          <w:sz w:val="24"/>
          <w:szCs w:val="24"/>
        </w:rPr>
        <w:t xml:space="preserve"> vzdelávacie centrum.</w:t>
      </w:r>
    </w:p>
    <w:p w14:paraId="115AE81B" w14:textId="77777777" w:rsidR="000F0883" w:rsidRPr="00207AD8" w:rsidRDefault="000F0883" w:rsidP="00721A6A">
      <w:pPr>
        <w:pStyle w:val="Bezriadkovania"/>
        <w:jc w:val="both"/>
        <w:rPr>
          <w:rFonts w:ascii="Times New Roman" w:hAnsi="Times New Roman"/>
          <w:sz w:val="24"/>
          <w:szCs w:val="24"/>
        </w:rPr>
      </w:pPr>
    </w:p>
    <w:p w14:paraId="6786FDB1" w14:textId="77777777" w:rsidR="00721A6A" w:rsidRPr="00207AD8" w:rsidRDefault="000F0883" w:rsidP="00721A6A">
      <w:pPr>
        <w:pStyle w:val="Bezriadkovania"/>
        <w:jc w:val="both"/>
        <w:rPr>
          <w:rFonts w:ascii="Times New Roman" w:hAnsi="Times New Roman"/>
          <w:sz w:val="24"/>
          <w:szCs w:val="24"/>
        </w:rPr>
      </w:pPr>
      <w:r w:rsidRPr="00207AD8">
        <w:rPr>
          <w:rFonts w:ascii="Times New Roman" w:hAnsi="Times New Roman"/>
          <w:sz w:val="24"/>
          <w:szCs w:val="24"/>
        </w:rPr>
        <w:t>Ustanovuje sa,</w:t>
      </w:r>
      <w:r w:rsidR="00721A6A" w:rsidRPr="00207AD8">
        <w:rPr>
          <w:rFonts w:ascii="Times New Roman" w:hAnsi="Times New Roman"/>
          <w:sz w:val="24"/>
          <w:szCs w:val="24"/>
        </w:rPr>
        <w:t xml:space="preserve"> že autorizáciu možno udeliť iba k tej profesijnej kvalifikácii, ku ktorej bude zverejnený kvalifikačný </w:t>
      </w:r>
      <w:r w:rsidRPr="00207AD8">
        <w:rPr>
          <w:rFonts w:ascii="Times New Roman" w:hAnsi="Times New Roman"/>
          <w:sz w:val="24"/>
          <w:szCs w:val="24"/>
        </w:rPr>
        <w:t xml:space="preserve">štandard </w:t>
      </w:r>
      <w:r w:rsidR="00721A6A" w:rsidRPr="00207AD8">
        <w:rPr>
          <w:rFonts w:ascii="Times New Roman" w:hAnsi="Times New Roman"/>
          <w:sz w:val="24"/>
          <w:szCs w:val="24"/>
        </w:rPr>
        <w:t xml:space="preserve">a hodnotiaci štandard. </w:t>
      </w:r>
      <w:r w:rsidRPr="00207AD8">
        <w:rPr>
          <w:rFonts w:ascii="Times New Roman" w:hAnsi="Times New Roman"/>
          <w:sz w:val="24"/>
          <w:szCs w:val="24"/>
        </w:rPr>
        <w:t>Pri</w:t>
      </w:r>
      <w:r w:rsidR="00721A6A" w:rsidRPr="00207AD8">
        <w:rPr>
          <w:rFonts w:ascii="Times New Roman" w:hAnsi="Times New Roman"/>
          <w:sz w:val="24"/>
          <w:szCs w:val="24"/>
        </w:rPr>
        <w:t xml:space="preserve"> žiadosti o autorizáciu záujemca musí preukázať doklady, ktoré priamo súvisia s činnosťou inštitúcie smerom k príslušnej profesijnej kvalifikácii. </w:t>
      </w:r>
    </w:p>
    <w:p w14:paraId="3BEFCC89" w14:textId="77777777" w:rsidR="006F58AB" w:rsidRPr="00207AD8" w:rsidRDefault="006F58AB" w:rsidP="00721A6A">
      <w:pPr>
        <w:pStyle w:val="Bezriadkovania"/>
        <w:jc w:val="both"/>
        <w:rPr>
          <w:rFonts w:ascii="Times New Roman" w:hAnsi="Times New Roman"/>
          <w:sz w:val="24"/>
          <w:szCs w:val="24"/>
        </w:rPr>
      </w:pPr>
    </w:p>
    <w:p w14:paraId="40BF5DBF" w14:textId="34DCF958" w:rsidR="006A2880" w:rsidRPr="00207AD8" w:rsidRDefault="00721A6A" w:rsidP="00721A6A">
      <w:pPr>
        <w:pStyle w:val="Bezriadkovania"/>
        <w:jc w:val="both"/>
        <w:rPr>
          <w:rFonts w:ascii="Times New Roman" w:hAnsi="Times New Roman"/>
          <w:sz w:val="24"/>
          <w:szCs w:val="24"/>
        </w:rPr>
      </w:pPr>
      <w:r w:rsidRPr="00207AD8">
        <w:rPr>
          <w:rFonts w:ascii="Times New Roman" w:hAnsi="Times New Roman"/>
          <w:sz w:val="24"/>
          <w:szCs w:val="24"/>
        </w:rPr>
        <w:t xml:space="preserve">Ako základný prvok kvality poskytnutia autorizácie </w:t>
      </w:r>
      <w:r w:rsidR="000F0883" w:rsidRPr="00207AD8">
        <w:rPr>
          <w:rFonts w:ascii="Times New Roman" w:hAnsi="Times New Roman"/>
          <w:sz w:val="24"/>
          <w:szCs w:val="24"/>
        </w:rPr>
        <w:t xml:space="preserve">je </w:t>
      </w:r>
      <w:r w:rsidRPr="00207AD8">
        <w:rPr>
          <w:rFonts w:ascii="Times New Roman" w:hAnsi="Times New Roman"/>
          <w:sz w:val="24"/>
          <w:szCs w:val="24"/>
        </w:rPr>
        <w:t>zabezpečenie priestorových a moderných materiálno – technických podmienok skúšky na over</w:t>
      </w:r>
      <w:r w:rsidR="000F0883" w:rsidRPr="00207AD8">
        <w:rPr>
          <w:rFonts w:ascii="Times New Roman" w:hAnsi="Times New Roman"/>
          <w:sz w:val="24"/>
          <w:szCs w:val="24"/>
        </w:rPr>
        <w:t>enie</w:t>
      </w:r>
      <w:r w:rsidRPr="00207AD8">
        <w:rPr>
          <w:rFonts w:ascii="Times New Roman" w:hAnsi="Times New Roman"/>
          <w:sz w:val="24"/>
          <w:szCs w:val="24"/>
        </w:rPr>
        <w:t xml:space="preserve"> vzdelávacích výstupov príslušnej profesijnej kvalifikácie podľa hodnotiaceho manuálu. </w:t>
      </w:r>
      <w:r w:rsidR="00352D9E" w:rsidRPr="00207AD8">
        <w:rPr>
          <w:rFonts w:ascii="Times New Roman" w:hAnsi="Times New Roman"/>
          <w:sz w:val="24"/>
          <w:szCs w:val="24"/>
        </w:rPr>
        <w:t>Žiadateľ, k</w:t>
      </w:r>
      <w:r w:rsidR="00474A7D" w:rsidRPr="00207AD8">
        <w:rPr>
          <w:rFonts w:ascii="Times New Roman" w:hAnsi="Times New Roman"/>
          <w:sz w:val="24"/>
          <w:szCs w:val="24"/>
        </w:rPr>
        <w:t>tor</w:t>
      </w:r>
      <w:r w:rsidR="00352D9E" w:rsidRPr="00207AD8">
        <w:rPr>
          <w:rFonts w:ascii="Times New Roman" w:hAnsi="Times New Roman"/>
          <w:sz w:val="24"/>
          <w:szCs w:val="24"/>
        </w:rPr>
        <w:t>ý</w:t>
      </w:r>
      <w:r w:rsidR="00474A7D" w:rsidRPr="00207AD8">
        <w:rPr>
          <w:rFonts w:ascii="Times New Roman" w:hAnsi="Times New Roman"/>
          <w:sz w:val="24"/>
          <w:szCs w:val="24"/>
        </w:rPr>
        <w:t xml:space="preserve"> splní stanovené podmienky, bude zapísan</w:t>
      </w:r>
      <w:r w:rsidR="00352D9E" w:rsidRPr="00207AD8">
        <w:rPr>
          <w:rFonts w:ascii="Times New Roman" w:hAnsi="Times New Roman"/>
          <w:sz w:val="24"/>
          <w:szCs w:val="24"/>
        </w:rPr>
        <w:t>ý</w:t>
      </w:r>
      <w:r w:rsidR="00474A7D" w:rsidRPr="00207AD8">
        <w:rPr>
          <w:rFonts w:ascii="Times New Roman" w:hAnsi="Times New Roman"/>
          <w:sz w:val="24"/>
          <w:szCs w:val="24"/>
        </w:rPr>
        <w:t xml:space="preserve"> do registra autorizovaných inštitúcií na </w:t>
      </w:r>
      <w:r w:rsidRPr="00207AD8">
        <w:rPr>
          <w:rFonts w:ascii="Times New Roman" w:hAnsi="Times New Roman"/>
          <w:sz w:val="24"/>
          <w:szCs w:val="24"/>
        </w:rPr>
        <w:t>obdobie piatich rokov</w:t>
      </w:r>
      <w:r w:rsidR="000F0883" w:rsidRPr="00207AD8">
        <w:rPr>
          <w:rFonts w:ascii="Times New Roman" w:hAnsi="Times New Roman"/>
          <w:sz w:val="24"/>
          <w:szCs w:val="24"/>
        </w:rPr>
        <w:t>,</w:t>
      </w:r>
      <w:r w:rsidRPr="00207AD8">
        <w:rPr>
          <w:rFonts w:ascii="Times New Roman" w:hAnsi="Times New Roman"/>
          <w:sz w:val="24"/>
          <w:szCs w:val="24"/>
        </w:rPr>
        <w:t xml:space="preserve"> pričom o predĺženie </w:t>
      </w:r>
      <w:r w:rsidR="00352D9E" w:rsidRPr="00207AD8">
        <w:rPr>
          <w:rFonts w:ascii="Times New Roman" w:hAnsi="Times New Roman"/>
          <w:sz w:val="24"/>
          <w:szCs w:val="24"/>
        </w:rPr>
        <w:t xml:space="preserve">autorizácie </w:t>
      </w:r>
      <w:r w:rsidRPr="00207AD8">
        <w:rPr>
          <w:rFonts w:ascii="Times New Roman" w:hAnsi="Times New Roman"/>
          <w:sz w:val="24"/>
          <w:szCs w:val="24"/>
        </w:rPr>
        <w:t>je možné požiadať v lehote najmenej 60 pracovných dní pred skončením platnosti</w:t>
      </w:r>
      <w:r w:rsidR="00474A7D" w:rsidRPr="00207AD8">
        <w:rPr>
          <w:rFonts w:ascii="Times New Roman" w:hAnsi="Times New Roman"/>
          <w:sz w:val="24"/>
          <w:szCs w:val="24"/>
        </w:rPr>
        <w:t xml:space="preserve"> zápisu do registra</w:t>
      </w:r>
      <w:r w:rsidRPr="00207AD8">
        <w:rPr>
          <w:rFonts w:ascii="Times New Roman" w:hAnsi="Times New Roman"/>
          <w:sz w:val="24"/>
          <w:szCs w:val="24"/>
        </w:rPr>
        <w:t>. Výhodou je, ak autorizovaná inštitúcia aktívne a v súlade so štandardmi kvality plní všetky úlohy v predchádzajúcich dvoch rokoch pôsobenia počas autorizácie, následne už nemusí predložiť k žiadosti žiadne doklady pred podaním opätovnej žiadosti o autorizáciu.</w:t>
      </w:r>
    </w:p>
    <w:p w14:paraId="394E072B" w14:textId="77777777" w:rsidR="006F58AB" w:rsidRPr="00207AD8" w:rsidRDefault="006F58AB" w:rsidP="00721A6A">
      <w:pPr>
        <w:pStyle w:val="Bezriadkovania"/>
        <w:jc w:val="both"/>
        <w:rPr>
          <w:rFonts w:ascii="Times New Roman" w:hAnsi="Times New Roman"/>
          <w:sz w:val="24"/>
          <w:szCs w:val="24"/>
        </w:rPr>
      </w:pPr>
    </w:p>
    <w:p w14:paraId="20844E13" w14:textId="77777777" w:rsidR="006E33B9" w:rsidRPr="00207AD8" w:rsidRDefault="006E33B9" w:rsidP="0042715E">
      <w:pPr>
        <w:pStyle w:val="Bezriadkovania"/>
        <w:jc w:val="both"/>
        <w:rPr>
          <w:rFonts w:ascii="Times New Roman" w:hAnsi="Times New Roman"/>
          <w:b/>
          <w:sz w:val="24"/>
          <w:szCs w:val="24"/>
        </w:rPr>
      </w:pPr>
    </w:p>
    <w:p w14:paraId="0EB3F111" w14:textId="6F22FD29" w:rsidR="0042715E" w:rsidRPr="00207AD8" w:rsidRDefault="009D27EF" w:rsidP="0042715E">
      <w:pPr>
        <w:pStyle w:val="Bezriadkovania"/>
        <w:jc w:val="both"/>
        <w:rPr>
          <w:rFonts w:ascii="Times New Roman" w:hAnsi="Times New Roman"/>
          <w:sz w:val="24"/>
          <w:szCs w:val="24"/>
        </w:rPr>
      </w:pPr>
      <w:r w:rsidRPr="00207AD8">
        <w:rPr>
          <w:rFonts w:ascii="Times New Roman" w:hAnsi="Times New Roman"/>
          <w:b/>
          <w:sz w:val="24"/>
          <w:szCs w:val="24"/>
        </w:rPr>
        <w:t>K §</w:t>
      </w:r>
      <w:r w:rsidR="0042715E" w:rsidRPr="00207AD8">
        <w:rPr>
          <w:rFonts w:ascii="Times New Roman" w:hAnsi="Times New Roman"/>
          <w:b/>
          <w:sz w:val="24"/>
          <w:szCs w:val="24"/>
        </w:rPr>
        <w:t xml:space="preserve"> 1</w:t>
      </w:r>
      <w:r w:rsidR="00474A7D" w:rsidRPr="00207AD8">
        <w:rPr>
          <w:rFonts w:ascii="Times New Roman" w:hAnsi="Times New Roman"/>
          <w:b/>
          <w:sz w:val="24"/>
          <w:szCs w:val="24"/>
        </w:rPr>
        <w:t>8</w:t>
      </w:r>
    </w:p>
    <w:p w14:paraId="2833DB90" w14:textId="7085BEEA" w:rsidR="00E66D20" w:rsidRPr="00207AD8" w:rsidRDefault="000F0883" w:rsidP="00C739F7">
      <w:pPr>
        <w:pStyle w:val="Bezriadkovania"/>
        <w:jc w:val="both"/>
        <w:rPr>
          <w:rFonts w:ascii="Times New Roman" w:hAnsi="Times New Roman"/>
          <w:sz w:val="24"/>
          <w:szCs w:val="24"/>
        </w:rPr>
      </w:pPr>
      <w:r w:rsidRPr="00207AD8">
        <w:rPr>
          <w:rFonts w:ascii="Times New Roman" w:hAnsi="Times New Roman"/>
          <w:sz w:val="24"/>
          <w:szCs w:val="24"/>
        </w:rPr>
        <w:t>Ustanovujú sa</w:t>
      </w:r>
      <w:r w:rsidR="0042715E" w:rsidRPr="00207AD8">
        <w:rPr>
          <w:rFonts w:ascii="Times New Roman" w:hAnsi="Times New Roman"/>
          <w:sz w:val="24"/>
          <w:szCs w:val="24"/>
        </w:rPr>
        <w:t xml:space="preserve"> podmien</w:t>
      </w:r>
      <w:r w:rsidRPr="00207AD8">
        <w:rPr>
          <w:rFonts w:ascii="Times New Roman" w:hAnsi="Times New Roman"/>
          <w:sz w:val="24"/>
          <w:szCs w:val="24"/>
        </w:rPr>
        <w:t>ky</w:t>
      </w:r>
      <w:r w:rsidR="0042715E" w:rsidRPr="00207AD8">
        <w:rPr>
          <w:rFonts w:ascii="Times New Roman" w:hAnsi="Times New Roman"/>
          <w:sz w:val="24"/>
          <w:szCs w:val="24"/>
        </w:rPr>
        <w:t xml:space="preserve"> zániku a odňatia autorizácie</w:t>
      </w:r>
      <w:r w:rsidR="006F58AB" w:rsidRPr="00207AD8">
        <w:rPr>
          <w:rFonts w:ascii="Times New Roman" w:hAnsi="Times New Roman"/>
          <w:sz w:val="24"/>
          <w:szCs w:val="24"/>
        </w:rPr>
        <w:t xml:space="preserve"> obdobne ako pri výmaze z registra certifikovaných vzdelávacích inštitúcií</w:t>
      </w:r>
      <w:r w:rsidR="006E33B9" w:rsidRPr="00207AD8">
        <w:rPr>
          <w:rFonts w:ascii="Times New Roman" w:hAnsi="Times New Roman"/>
          <w:sz w:val="24"/>
          <w:szCs w:val="24"/>
        </w:rPr>
        <w:t>.</w:t>
      </w:r>
    </w:p>
    <w:p w14:paraId="687AFA9A" w14:textId="77777777" w:rsidR="00A3455B" w:rsidRPr="00207AD8" w:rsidRDefault="00A3455B" w:rsidP="00C739F7">
      <w:pPr>
        <w:pStyle w:val="Bezriadkovania"/>
        <w:jc w:val="both"/>
        <w:rPr>
          <w:rFonts w:ascii="Times New Roman" w:hAnsi="Times New Roman"/>
          <w:sz w:val="24"/>
          <w:szCs w:val="24"/>
        </w:rPr>
      </w:pPr>
    </w:p>
    <w:p w14:paraId="50ECD73C" w14:textId="2C5706E8" w:rsidR="00A3455B" w:rsidRPr="00207AD8" w:rsidRDefault="009D27EF" w:rsidP="00A3455B">
      <w:pPr>
        <w:pStyle w:val="Bezriadkovania"/>
        <w:jc w:val="both"/>
        <w:rPr>
          <w:rFonts w:ascii="Times New Roman" w:hAnsi="Times New Roman"/>
          <w:sz w:val="24"/>
          <w:szCs w:val="24"/>
        </w:rPr>
      </w:pPr>
      <w:r w:rsidRPr="00207AD8">
        <w:rPr>
          <w:rFonts w:ascii="Times New Roman" w:hAnsi="Times New Roman"/>
          <w:b/>
          <w:sz w:val="24"/>
          <w:szCs w:val="24"/>
        </w:rPr>
        <w:t>K §</w:t>
      </w:r>
      <w:r w:rsidR="00A3455B" w:rsidRPr="00207AD8">
        <w:rPr>
          <w:rFonts w:ascii="Times New Roman" w:hAnsi="Times New Roman"/>
          <w:b/>
          <w:sz w:val="24"/>
          <w:szCs w:val="24"/>
        </w:rPr>
        <w:t xml:space="preserve"> 1</w:t>
      </w:r>
      <w:r w:rsidR="00474A7D" w:rsidRPr="00207AD8">
        <w:rPr>
          <w:rFonts w:ascii="Times New Roman" w:hAnsi="Times New Roman"/>
          <w:b/>
          <w:sz w:val="24"/>
          <w:szCs w:val="24"/>
        </w:rPr>
        <w:t>9</w:t>
      </w:r>
    </w:p>
    <w:p w14:paraId="290A0B37" w14:textId="77777777" w:rsidR="00A3455B" w:rsidRPr="00207AD8" w:rsidRDefault="00A3455B" w:rsidP="00A3455B">
      <w:pPr>
        <w:pStyle w:val="Bezriadkovania"/>
        <w:jc w:val="both"/>
        <w:rPr>
          <w:rFonts w:ascii="Times New Roman" w:hAnsi="Times New Roman"/>
          <w:sz w:val="24"/>
          <w:szCs w:val="24"/>
        </w:rPr>
      </w:pPr>
      <w:r w:rsidRPr="00207AD8">
        <w:rPr>
          <w:rFonts w:ascii="Times New Roman" w:hAnsi="Times New Roman"/>
          <w:sz w:val="24"/>
          <w:szCs w:val="24"/>
        </w:rPr>
        <w:t xml:space="preserve">Overovanie vzdelávacích výstupov fyzickej osoby sa uskutoční podľa hodnotiaceho štandardu príslušnej profesijnej kvalifikácie. Pri </w:t>
      </w:r>
      <w:r w:rsidR="000F0883" w:rsidRPr="00207AD8">
        <w:rPr>
          <w:rFonts w:ascii="Times New Roman" w:hAnsi="Times New Roman"/>
          <w:sz w:val="24"/>
          <w:szCs w:val="24"/>
        </w:rPr>
        <w:t>u</w:t>
      </w:r>
      <w:r w:rsidRPr="00207AD8">
        <w:rPr>
          <w:rFonts w:ascii="Times New Roman" w:hAnsi="Times New Roman"/>
          <w:sz w:val="24"/>
          <w:szCs w:val="24"/>
        </w:rPr>
        <w:t xml:space="preserve">stanovení podmienok získavania profesijnej kvalifikácie okrem absolvovania akreditovaného vzdelávacieho programu a následným úspešným absolvovaním skúšky na overovanie vzdelávacích výstupov </w:t>
      </w:r>
      <w:r w:rsidR="000F0883" w:rsidRPr="00207AD8">
        <w:rPr>
          <w:rFonts w:ascii="Times New Roman" w:hAnsi="Times New Roman"/>
          <w:sz w:val="24"/>
          <w:szCs w:val="24"/>
        </w:rPr>
        <w:t xml:space="preserve">sa </w:t>
      </w:r>
      <w:r w:rsidRPr="00207AD8">
        <w:rPr>
          <w:rFonts w:ascii="Times New Roman" w:hAnsi="Times New Roman"/>
          <w:sz w:val="24"/>
          <w:szCs w:val="24"/>
        </w:rPr>
        <w:t xml:space="preserve">zavádza nový systémový nástroj hodnotenia, čím je portfólio uchádzača. </w:t>
      </w:r>
    </w:p>
    <w:p w14:paraId="60600D68" w14:textId="77777777" w:rsidR="002B043B" w:rsidRPr="00207AD8" w:rsidRDefault="002B043B" w:rsidP="00854506">
      <w:pPr>
        <w:pStyle w:val="Bezriadkovania"/>
        <w:jc w:val="both"/>
        <w:rPr>
          <w:rFonts w:ascii="Times New Roman" w:hAnsi="Times New Roman"/>
          <w:sz w:val="24"/>
          <w:szCs w:val="24"/>
        </w:rPr>
      </w:pPr>
    </w:p>
    <w:p w14:paraId="015CFE79" w14:textId="06D2CF1C" w:rsidR="00A3455B" w:rsidRPr="00207AD8" w:rsidRDefault="00A3455B" w:rsidP="00854506">
      <w:pPr>
        <w:pStyle w:val="Bezriadkovania"/>
        <w:jc w:val="both"/>
        <w:rPr>
          <w:rFonts w:ascii="Times New Roman" w:hAnsi="Times New Roman"/>
          <w:sz w:val="24"/>
          <w:szCs w:val="24"/>
        </w:rPr>
      </w:pPr>
      <w:r w:rsidRPr="00207AD8">
        <w:rPr>
          <w:rFonts w:ascii="Times New Roman" w:hAnsi="Times New Roman"/>
          <w:sz w:val="24"/>
          <w:szCs w:val="24"/>
        </w:rPr>
        <w:t xml:space="preserve">Portfólio sa definuje ako súbor dokladov, ktoré preukazujú, že fyzická osoba získala požadované vedomosti, zručnosti a kompetencie v príslušnej profesijnej kvalifikácii.  </w:t>
      </w:r>
    </w:p>
    <w:p w14:paraId="7812699B" w14:textId="77777777" w:rsidR="002B043B" w:rsidRPr="00207AD8" w:rsidRDefault="002B043B" w:rsidP="00A3455B">
      <w:pPr>
        <w:pStyle w:val="Bezriadkovania"/>
        <w:jc w:val="both"/>
        <w:rPr>
          <w:rFonts w:ascii="Times New Roman" w:hAnsi="Times New Roman"/>
          <w:sz w:val="24"/>
          <w:szCs w:val="24"/>
        </w:rPr>
      </w:pPr>
    </w:p>
    <w:p w14:paraId="679B11FD" w14:textId="5FEF3D60" w:rsidR="00A3455B" w:rsidRPr="00207AD8" w:rsidRDefault="00A3455B" w:rsidP="00A3455B">
      <w:pPr>
        <w:pStyle w:val="Bezriadkovania"/>
        <w:jc w:val="both"/>
        <w:rPr>
          <w:rFonts w:ascii="Times New Roman" w:hAnsi="Times New Roman"/>
          <w:sz w:val="24"/>
          <w:szCs w:val="24"/>
        </w:rPr>
      </w:pPr>
      <w:r w:rsidRPr="00207AD8">
        <w:rPr>
          <w:rFonts w:ascii="Times New Roman" w:hAnsi="Times New Roman"/>
          <w:sz w:val="24"/>
          <w:szCs w:val="24"/>
        </w:rPr>
        <w:t>Podľa posúdenia komisie na overovanie vzdelávacích výstupov (overovacia komisia) sa toto portfólio môže uznať čiastočne alebo v plnom rozsahu. Ak je portfólio uznané čiastočne, záujemca o získanie kvalifikácie musí vykonať aj skúšku na over</w:t>
      </w:r>
      <w:r w:rsidR="000F0883" w:rsidRPr="00207AD8">
        <w:rPr>
          <w:rFonts w:ascii="Times New Roman" w:hAnsi="Times New Roman"/>
          <w:sz w:val="24"/>
          <w:szCs w:val="24"/>
        </w:rPr>
        <w:t>enie</w:t>
      </w:r>
      <w:r w:rsidRPr="00207AD8">
        <w:rPr>
          <w:rFonts w:ascii="Times New Roman" w:hAnsi="Times New Roman"/>
          <w:sz w:val="24"/>
          <w:szCs w:val="24"/>
        </w:rPr>
        <w:t xml:space="preserve"> vzdelávacích výs</w:t>
      </w:r>
      <w:r w:rsidR="00854506" w:rsidRPr="00207AD8">
        <w:rPr>
          <w:rFonts w:ascii="Times New Roman" w:hAnsi="Times New Roman"/>
          <w:sz w:val="24"/>
          <w:szCs w:val="24"/>
        </w:rPr>
        <w:t>tupov</w:t>
      </w:r>
      <w:r w:rsidRPr="00207AD8">
        <w:rPr>
          <w:rFonts w:ascii="Times New Roman" w:hAnsi="Times New Roman"/>
          <w:sz w:val="24"/>
          <w:szCs w:val="24"/>
        </w:rPr>
        <w:t>. Ak overovacia komisia uzná portfólio v plnom rozsahu, skúška na over</w:t>
      </w:r>
      <w:r w:rsidR="000F0883" w:rsidRPr="00207AD8">
        <w:rPr>
          <w:rFonts w:ascii="Times New Roman" w:hAnsi="Times New Roman"/>
          <w:sz w:val="24"/>
          <w:szCs w:val="24"/>
        </w:rPr>
        <w:t>enie</w:t>
      </w:r>
      <w:r w:rsidRPr="00207AD8">
        <w:rPr>
          <w:rFonts w:ascii="Times New Roman" w:hAnsi="Times New Roman"/>
          <w:sz w:val="24"/>
          <w:szCs w:val="24"/>
        </w:rPr>
        <w:t xml:space="preserve"> vzdelávacích výstupov sa nevyžaduje a autorizovaná inštitúcia vydá uchádzačovi osvedčenie o profesijnej kvalifikácii. </w:t>
      </w:r>
    </w:p>
    <w:p w14:paraId="0E350706" w14:textId="77777777" w:rsidR="002B043B" w:rsidRPr="00207AD8" w:rsidRDefault="002B043B" w:rsidP="00A3455B">
      <w:pPr>
        <w:pStyle w:val="Bezriadkovania"/>
        <w:jc w:val="both"/>
        <w:rPr>
          <w:rFonts w:ascii="Times New Roman" w:hAnsi="Times New Roman"/>
          <w:sz w:val="24"/>
          <w:szCs w:val="24"/>
        </w:rPr>
      </w:pPr>
    </w:p>
    <w:p w14:paraId="430E134B" w14:textId="756A686D" w:rsidR="00A3455B" w:rsidRPr="00207AD8" w:rsidRDefault="00A3455B" w:rsidP="00A3455B">
      <w:pPr>
        <w:pStyle w:val="Bezriadkovania"/>
        <w:jc w:val="both"/>
        <w:rPr>
          <w:rFonts w:ascii="Times New Roman" w:hAnsi="Times New Roman"/>
          <w:sz w:val="24"/>
          <w:szCs w:val="24"/>
        </w:rPr>
      </w:pPr>
      <w:r w:rsidRPr="00207AD8">
        <w:rPr>
          <w:rFonts w:ascii="Times New Roman" w:hAnsi="Times New Roman"/>
          <w:sz w:val="24"/>
          <w:szCs w:val="24"/>
        </w:rPr>
        <w:t>Profesijnú kvalifikáciu je možné získať aj uznaním časti štúdia vo formálnom vzdelávaní a následným úspešným absolvovaním skúšky na over</w:t>
      </w:r>
      <w:r w:rsidR="000F0883" w:rsidRPr="00207AD8">
        <w:rPr>
          <w:rFonts w:ascii="Times New Roman" w:hAnsi="Times New Roman"/>
          <w:sz w:val="24"/>
          <w:szCs w:val="24"/>
        </w:rPr>
        <w:t>enie</w:t>
      </w:r>
      <w:r w:rsidRPr="00207AD8">
        <w:rPr>
          <w:rFonts w:ascii="Times New Roman" w:hAnsi="Times New Roman"/>
          <w:sz w:val="24"/>
          <w:szCs w:val="24"/>
        </w:rPr>
        <w:t xml:space="preserve"> vzdelávacích výstupov. </w:t>
      </w:r>
    </w:p>
    <w:p w14:paraId="0E06F745" w14:textId="77777777" w:rsidR="00A3455B" w:rsidRPr="00207AD8" w:rsidRDefault="00A3455B" w:rsidP="00A3455B">
      <w:pPr>
        <w:pStyle w:val="Bezriadkovania"/>
        <w:jc w:val="both"/>
        <w:rPr>
          <w:rFonts w:ascii="Times New Roman" w:hAnsi="Times New Roman"/>
          <w:sz w:val="24"/>
          <w:szCs w:val="24"/>
        </w:rPr>
      </w:pPr>
    </w:p>
    <w:p w14:paraId="3C48CF6F" w14:textId="1132D3BB" w:rsidR="00E208CE" w:rsidRPr="00207AD8" w:rsidRDefault="000F0883" w:rsidP="00A3455B">
      <w:pPr>
        <w:pStyle w:val="Bezriadkovania"/>
        <w:jc w:val="both"/>
        <w:rPr>
          <w:rFonts w:ascii="Times New Roman" w:hAnsi="Times New Roman"/>
          <w:sz w:val="24"/>
          <w:szCs w:val="24"/>
        </w:rPr>
      </w:pPr>
      <w:r w:rsidRPr="00207AD8">
        <w:rPr>
          <w:rFonts w:ascii="Times New Roman" w:hAnsi="Times New Roman"/>
          <w:sz w:val="24"/>
          <w:szCs w:val="24"/>
        </w:rPr>
        <w:lastRenderedPageBreak/>
        <w:t>Zavádza sa</w:t>
      </w:r>
      <w:r w:rsidR="00797770" w:rsidRPr="00207AD8">
        <w:rPr>
          <w:rFonts w:ascii="Times New Roman" w:hAnsi="Times New Roman"/>
          <w:sz w:val="24"/>
          <w:szCs w:val="24"/>
        </w:rPr>
        <w:t xml:space="preserve"> inštitút majstrovskej skúšky</w:t>
      </w:r>
      <w:r w:rsidRPr="00207AD8">
        <w:rPr>
          <w:rFonts w:ascii="Times New Roman" w:hAnsi="Times New Roman"/>
          <w:sz w:val="24"/>
          <w:szCs w:val="24"/>
        </w:rPr>
        <w:t>, čo bude</w:t>
      </w:r>
      <w:r w:rsidR="00797770" w:rsidRPr="00207AD8">
        <w:rPr>
          <w:rFonts w:ascii="Times New Roman" w:hAnsi="Times New Roman"/>
          <w:sz w:val="24"/>
          <w:szCs w:val="24"/>
        </w:rPr>
        <w:t xml:space="preserve"> osobitný prípad validácie a uznávania výsledkov predošlého vzdelania na úrovni SKKR 5. Tento inštitút  umožní jednotlivcom v rámci svojej profesijnej dráhy vypracovať </w:t>
      </w:r>
      <w:r w:rsidR="00854506" w:rsidRPr="00207AD8">
        <w:rPr>
          <w:rFonts w:ascii="Times New Roman" w:hAnsi="Times New Roman"/>
          <w:sz w:val="24"/>
          <w:szCs w:val="24"/>
        </w:rPr>
        <w:t xml:space="preserve">sa </w:t>
      </w:r>
      <w:r w:rsidR="00797770" w:rsidRPr="00207AD8">
        <w:rPr>
          <w:rFonts w:ascii="Times New Roman" w:hAnsi="Times New Roman"/>
          <w:sz w:val="24"/>
          <w:szCs w:val="24"/>
        </w:rPr>
        <w:t xml:space="preserve">na vysokú úroveň odborných zručností a kvalifikovanosti mimo </w:t>
      </w:r>
      <w:r w:rsidR="002B043B" w:rsidRPr="00207AD8">
        <w:rPr>
          <w:rFonts w:ascii="Times New Roman" w:hAnsi="Times New Roman"/>
          <w:sz w:val="24"/>
          <w:szCs w:val="24"/>
        </w:rPr>
        <w:t xml:space="preserve">formálneho </w:t>
      </w:r>
      <w:r w:rsidR="00797770" w:rsidRPr="00207AD8">
        <w:rPr>
          <w:rFonts w:ascii="Times New Roman" w:hAnsi="Times New Roman"/>
          <w:sz w:val="24"/>
          <w:szCs w:val="24"/>
        </w:rPr>
        <w:t>vzdelávac</w:t>
      </w:r>
      <w:r w:rsidR="002B043B" w:rsidRPr="00207AD8">
        <w:rPr>
          <w:rFonts w:ascii="Times New Roman" w:hAnsi="Times New Roman"/>
          <w:sz w:val="24"/>
          <w:szCs w:val="24"/>
        </w:rPr>
        <w:t>ieho</w:t>
      </w:r>
      <w:r w:rsidR="00797770" w:rsidRPr="00207AD8">
        <w:rPr>
          <w:rFonts w:ascii="Times New Roman" w:hAnsi="Times New Roman"/>
          <w:sz w:val="24"/>
          <w:szCs w:val="24"/>
        </w:rPr>
        <w:t xml:space="preserve"> systém</w:t>
      </w:r>
      <w:r w:rsidR="002B043B" w:rsidRPr="00207AD8">
        <w:rPr>
          <w:rFonts w:ascii="Times New Roman" w:hAnsi="Times New Roman"/>
          <w:sz w:val="24"/>
          <w:szCs w:val="24"/>
        </w:rPr>
        <w:t>u</w:t>
      </w:r>
      <w:r w:rsidR="00797770" w:rsidRPr="00207AD8">
        <w:rPr>
          <w:rFonts w:ascii="Times New Roman" w:hAnsi="Times New Roman"/>
          <w:sz w:val="24"/>
          <w:szCs w:val="24"/>
        </w:rPr>
        <w:t>.</w:t>
      </w:r>
    </w:p>
    <w:p w14:paraId="504AA619" w14:textId="77777777" w:rsidR="00A3455B" w:rsidRPr="00207AD8" w:rsidRDefault="00A3455B" w:rsidP="00A3455B">
      <w:pPr>
        <w:pStyle w:val="Bezriadkovania"/>
        <w:jc w:val="both"/>
        <w:rPr>
          <w:rFonts w:ascii="Times New Roman" w:hAnsi="Times New Roman"/>
          <w:sz w:val="24"/>
          <w:szCs w:val="24"/>
        </w:rPr>
      </w:pPr>
    </w:p>
    <w:p w14:paraId="09078EE4" w14:textId="589C4C24" w:rsidR="00B107A0" w:rsidRPr="00207AD8" w:rsidRDefault="00A3455B" w:rsidP="00A3455B">
      <w:pPr>
        <w:pStyle w:val="Bezriadkovania"/>
        <w:jc w:val="both"/>
        <w:rPr>
          <w:rFonts w:ascii="Times New Roman" w:hAnsi="Times New Roman"/>
          <w:sz w:val="24"/>
          <w:szCs w:val="24"/>
        </w:rPr>
      </w:pPr>
      <w:r w:rsidRPr="00207AD8">
        <w:rPr>
          <w:rFonts w:ascii="Times New Roman" w:hAnsi="Times New Roman"/>
          <w:sz w:val="24"/>
          <w:szCs w:val="24"/>
        </w:rPr>
        <w:t>Dôležit</w:t>
      </w:r>
      <w:r w:rsidR="00B107A0" w:rsidRPr="00207AD8">
        <w:rPr>
          <w:rFonts w:ascii="Times New Roman" w:hAnsi="Times New Roman"/>
          <w:sz w:val="24"/>
          <w:szCs w:val="24"/>
        </w:rPr>
        <w:t>ou</w:t>
      </w:r>
      <w:r w:rsidRPr="00207AD8">
        <w:rPr>
          <w:rFonts w:ascii="Times New Roman" w:hAnsi="Times New Roman"/>
          <w:sz w:val="24"/>
          <w:szCs w:val="24"/>
        </w:rPr>
        <w:t xml:space="preserve"> systémov</w:t>
      </w:r>
      <w:r w:rsidR="00B107A0" w:rsidRPr="00207AD8">
        <w:rPr>
          <w:rFonts w:ascii="Times New Roman" w:hAnsi="Times New Roman"/>
          <w:sz w:val="24"/>
          <w:szCs w:val="24"/>
        </w:rPr>
        <w:t xml:space="preserve">ou </w:t>
      </w:r>
      <w:r w:rsidRPr="00207AD8">
        <w:rPr>
          <w:rFonts w:ascii="Times New Roman" w:hAnsi="Times New Roman"/>
          <w:sz w:val="24"/>
          <w:szCs w:val="24"/>
        </w:rPr>
        <w:t>zmen</w:t>
      </w:r>
      <w:r w:rsidR="00B107A0" w:rsidRPr="00207AD8">
        <w:rPr>
          <w:rFonts w:ascii="Times New Roman" w:hAnsi="Times New Roman"/>
          <w:sz w:val="24"/>
          <w:szCs w:val="24"/>
        </w:rPr>
        <w:t>ou</w:t>
      </w:r>
      <w:r w:rsidRPr="00207AD8">
        <w:rPr>
          <w:rFonts w:ascii="Times New Roman" w:hAnsi="Times New Roman"/>
          <w:sz w:val="24"/>
          <w:szCs w:val="24"/>
        </w:rPr>
        <w:t xml:space="preserve"> pri skúške na over</w:t>
      </w:r>
      <w:r w:rsidR="00B107A0" w:rsidRPr="00207AD8">
        <w:rPr>
          <w:rFonts w:ascii="Times New Roman" w:hAnsi="Times New Roman"/>
          <w:sz w:val="24"/>
          <w:szCs w:val="24"/>
        </w:rPr>
        <w:t>enie</w:t>
      </w:r>
      <w:r w:rsidRPr="00207AD8">
        <w:rPr>
          <w:rFonts w:ascii="Times New Roman" w:hAnsi="Times New Roman"/>
          <w:sz w:val="24"/>
          <w:szCs w:val="24"/>
        </w:rPr>
        <w:t xml:space="preserve"> vzdelávacích výstupov je zostavenie overovacej komisie, pričom dostupnosť skúšky pre verejnosť sa zachová. Overovaciu komisiu tvorí predseda a dvaja ďalší členovia, pričom predsedu overovacej komisie </w:t>
      </w:r>
      <w:r w:rsidR="00B107A0" w:rsidRPr="00207AD8">
        <w:rPr>
          <w:rFonts w:ascii="Times New Roman" w:hAnsi="Times New Roman"/>
          <w:sz w:val="24"/>
          <w:szCs w:val="24"/>
        </w:rPr>
        <w:t>určí</w:t>
      </w:r>
      <w:r w:rsidRPr="00207AD8">
        <w:rPr>
          <w:rFonts w:ascii="Times New Roman" w:hAnsi="Times New Roman"/>
          <w:sz w:val="24"/>
          <w:szCs w:val="24"/>
        </w:rPr>
        <w:t xml:space="preserve"> </w:t>
      </w:r>
      <w:r w:rsidR="00B107A0" w:rsidRPr="00207AD8">
        <w:rPr>
          <w:rFonts w:ascii="Times New Roman" w:hAnsi="Times New Roman"/>
          <w:sz w:val="24"/>
          <w:szCs w:val="24"/>
        </w:rPr>
        <w:t>MŠVVM SR</w:t>
      </w:r>
      <w:r w:rsidRPr="00207AD8">
        <w:rPr>
          <w:rFonts w:ascii="Times New Roman" w:hAnsi="Times New Roman"/>
          <w:sz w:val="24"/>
          <w:szCs w:val="24"/>
        </w:rPr>
        <w:t xml:space="preserve"> výberom z registra autorizovaných osôb a následne zašle autorizovanej inštitúcii</w:t>
      </w:r>
      <w:r w:rsidR="00951A68" w:rsidRPr="00207AD8">
        <w:rPr>
          <w:rFonts w:ascii="Times New Roman" w:hAnsi="Times New Roman"/>
          <w:sz w:val="24"/>
          <w:szCs w:val="24"/>
        </w:rPr>
        <w:t>. Ďalších členov overovacej komisie určí autorizovaná inštitúcia</w:t>
      </w:r>
      <w:r w:rsidR="003D5FE1" w:rsidRPr="00207AD8">
        <w:rPr>
          <w:rFonts w:ascii="Times New Roman" w:hAnsi="Times New Roman"/>
          <w:sz w:val="24"/>
          <w:szCs w:val="24"/>
        </w:rPr>
        <w:t xml:space="preserve"> alebo </w:t>
      </w:r>
      <w:proofErr w:type="spellStart"/>
      <w:r w:rsidR="003D5FE1" w:rsidRPr="00207AD8">
        <w:rPr>
          <w:rFonts w:ascii="Times New Roman" w:hAnsi="Times New Roman"/>
          <w:sz w:val="24"/>
          <w:szCs w:val="24"/>
        </w:rPr>
        <w:t>nadpodnikové</w:t>
      </w:r>
      <w:proofErr w:type="spellEnd"/>
      <w:r w:rsidR="003D5FE1" w:rsidRPr="00207AD8">
        <w:rPr>
          <w:rFonts w:ascii="Times New Roman" w:hAnsi="Times New Roman"/>
          <w:sz w:val="24"/>
          <w:szCs w:val="24"/>
        </w:rPr>
        <w:t xml:space="preserve"> vzdelávacie centrum.</w:t>
      </w:r>
      <w:r w:rsidRPr="00207AD8">
        <w:rPr>
          <w:rFonts w:ascii="Times New Roman" w:hAnsi="Times New Roman"/>
          <w:sz w:val="24"/>
          <w:szCs w:val="24"/>
        </w:rPr>
        <w:t xml:space="preserve"> </w:t>
      </w:r>
      <w:r w:rsidR="00384108" w:rsidRPr="00207AD8">
        <w:rPr>
          <w:rFonts w:ascii="Times New Roman" w:hAnsi="Times New Roman"/>
          <w:sz w:val="24"/>
          <w:szCs w:val="24"/>
        </w:rPr>
        <w:t xml:space="preserve">Všetci členovia overovacej komisie majú byť tzv. autorizovanou osobou, tzn. zapísaní v registri autorizovaných osôb. </w:t>
      </w:r>
      <w:r w:rsidRPr="00207AD8">
        <w:rPr>
          <w:rFonts w:ascii="Times New Roman" w:hAnsi="Times New Roman"/>
          <w:sz w:val="24"/>
          <w:szCs w:val="24"/>
        </w:rPr>
        <w:t xml:space="preserve"> </w:t>
      </w:r>
    </w:p>
    <w:p w14:paraId="7F21EF12" w14:textId="53DD7841" w:rsidR="0086188F" w:rsidRPr="00207AD8" w:rsidRDefault="0086188F" w:rsidP="00A3455B">
      <w:pPr>
        <w:pStyle w:val="Bezriadkovania"/>
        <w:jc w:val="both"/>
        <w:rPr>
          <w:rFonts w:ascii="Times New Roman" w:hAnsi="Times New Roman"/>
          <w:sz w:val="24"/>
          <w:szCs w:val="24"/>
        </w:rPr>
      </w:pPr>
    </w:p>
    <w:p w14:paraId="725B330C" w14:textId="58444F8D" w:rsidR="0086188F" w:rsidRPr="00207AD8" w:rsidRDefault="0086188F" w:rsidP="00A3455B">
      <w:pPr>
        <w:pStyle w:val="Bezriadkovania"/>
        <w:jc w:val="both"/>
        <w:rPr>
          <w:rFonts w:ascii="Times New Roman" w:hAnsi="Times New Roman"/>
          <w:sz w:val="24"/>
          <w:szCs w:val="24"/>
        </w:rPr>
      </w:pPr>
      <w:r w:rsidRPr="00207AD8">
        <w:rPr>
          <w:rFonts w:ascii="Times New Roman" w:hAnsi="Times New Roman"/>
          <w:sz w:val="24"/>
          <w:szCs w:val="24"/>
        </w:rPr>
        <w:t xml:space="preserve">Sadzobník poplatkov </w:t>
      </w:r>
      <w:r w:rsidR="008555EF" w:rsidRPr="00207AD8">
        <w:rPr>
          <w:rFonts w:ascii="Times New Roman" w:hAnsi="Times New Roman"/>
          <w:sz w:val="24"/>
          <w:szCs w:val="24"/>
        </w:rPr>
        <w:t xml:space="preserve">za overovanie vzdelávacích výstupov fyzickej osoby </w:t>
      </w:r>
      <w:r w:rsidRPr="00207AD8">
        <w:rPr>
          <w:rFonts w:ascii="Times New Roman" w:hAnsi="Times New Roman"/>
          <w:sz w:val="24"/>
          <w:szCs w:val="24"/>
        </w:rPr>
        <w:t xml:space="preserve">zverejní autorizovaná inštitúcia alebo </w:t>
      </w:r>
      <w:proofErr w:type="spellStart"/>
      <w:r w:rsidRPr="00207AD8">
        <w:rPr>
          <w:rFonts w:ascii="Times New Roman" w:hAnsi="Times New Roman"/>
          <w:sz w:val="24"/>
          <w:szCs w:val="24"/>
        </w:rPr>
        <w:t>nadpodnikové</w:t>
      </w:r>
      <w:proofErr w:type="spellEnd"/>
      <w:r w:rsidRPr="00207AD8">
        <w:rPr>
          <w:rFonts w:ascii="Times New Roman" w:hAnsi="Times New Roman"/>
          <w:sz w:val="24"/>
          <w:szCs w:val="24"/>
        </w:rPr>
        <w:t xml:space="preserve"> vzdelávacie centrum na svojom webovom sídle.</w:t>
      </w:r>
      <w:r w:rsidR="00FA29EA" w:rsidRPr="00207AD8">
        <w:t xml:space="preserve"> </w:t>
      </w:r>
      <w:r w:rsidR="00FA29EA" w:rsidRPr="00207AD8">
        <w:rPr>
          <w:rFonts w:ascii="Times New Roman" w:hAnsi="Times New Roman"/>
          <w:sz w:val="24"/>
          <w:szCs w:val="24"/>
        </w:rPr>
        <w:t xml:space="preserve">Poplatok je príjmom autorizovanej inštitúcie alebo </w:t>
      </w:r>
      <w:proofErr w:type="spellStart"/>
      <w:r w:rsidR="00FA29EA" w:rsidRPr="00207AD8">
        <w:rPr>
          <w:rFonts w:ascii="Times New Roman" w:hAnsi="Times New Roman"/>
          <w:sz w:val="24"/>
          <w:szCs w:val="24"/>
        </w:rPr>
        <w:t>nadpodnikového</w:t>
      </w:r>
      <w:proofErr w:type="spellEnd"/>
      <w:r w:rsidR="00FA29EA" w:rsidRPr="00207AD8">
        <w:rPr>
          <w:rFonts w:ascii="Times New Roman" w:hAnsi="Times New Roman"/>
          <w:sz w:val="24"/>
          <w:szCs w:val="24"/>
        </w:rPr>
        <w:t xml:space="preserve"> vzdelávacieho centra.</w:t>
      </w:r>
    </w:p>
    <w:p w14:paraId="7D7370A8" w14:textId="77777777" w:rsidR="00C318F5" w:rsidRPr="00207AD8" w:rsidRDefault="00C318F5" w:rsidP="00C318F5">
      <w:pPr>
        <w:pStyle w:val="Bezriadkovania"/>
        <w:jc w:val="both"/>
        <w:rPr>
          <w:rFonts w:ascii="Times New Roman" w:hAnsi="Times New Roman"/>
          <w:sz w:val="24"/>
          <w:szCs w:val="24"/>
        </w:rPr>
      </w:pPr>
    </w:p>
    <w:p w14:paraId="50B5DD26" w14:textId="21B0B33F" w:rsidR="00A17FCC" w:rsidRPr="00207AD8" w:rsidRDefault="009D27EF" w:rsidP="00A17FCC">
      <w:pPr>
        <w:pStyle w:val="Bezriadkovania"/>
        <w:jc w:val="both"/>
        <w:rPr>
          <w:rFonts w:ascii="Times New Roman" w:hAnsi="Times New Roman"/>
          <w:sz w:val="24"/>
          <w:szCs w:val="24"/>
        </w:rPr>
      </w:pPr>
      <w:r w:rsidRPr="00207AD8">
        <w:rPr>
          <w:rFonts w:ascii="Times New Roman" w:hAnsi="Times New Roman"/>
          <w:b/>
          <w:sz w:val="24"/>
          <w:szCs w:val="24"/>
        </w:rPr>
        <w:t>K §</w:t>
      </w:r>
      <w:r w:rsidR="00A17FCC" w:rsidRPr="00207AD8">
        <w:rPr>
          <w:rFonts w:ascii="Times New Roman" w:hAnsi="Times New Roman"/>
          <w:b/>
          <w:sz w:val="24"/>
          <w:szCs w:val="24"/>
        </w:rPr>
        <w:t xml:space="preserve"> </w:t>
      </w:r>
      <w:r w:rsidR="002E6A37" w:rsidRPr="00207AD8">
        <w:rPr>
          <w:rFonts w:ascii="Times New Roman" w:hAnsi="Times New Roman"/>
          <w:b/>
          <w:sz w:val="24"/>
          <w:szCs w:val="24"/>
        </w:rPr>
        <w:t>20</w:t>
      </w:r>
    </w:p>
    <w:p w14:paraId="6BF1DCBC" w14:textId="3D21F3FE" w:rsidR="00A17FCC" w:rsidRPr="00207AD8" w:rsidRDefault="003B402D" w:rsidP="00A17FCC">
      <w:pPr>
        <w:pStyle w:val="Bezriadkovania"/>
        <w:jc w:val="both"/>
        <w:rPr>
          <w:rFonts w:ascii="Times New Roman" w:hAnsi="Times New Roman"/>
          <w:sz w:val="24"/>
          <w:szCs w:val="24"/>
        </w:rPr>
      </w:pPr>
      <w:r w:rsidRPr="00207AD8">
        <w:rPr>
          <w:rFonts w:ascii="Times New Roman" w:hAnsi="Times New Roman"/>
          <w:sz w:val="24"/>
          <w:szCs w:val="24"/>
        </w:rPr>
        <w:t xml:space="preserve">Pri ustanovení podmienok získavania profesijnej kvalifikácie okrem absolvovania akreditovaného vzdelávacieho programu je potrebné absolvovať skúšku na overenie vzdelávacích výstupov pred overovacou komisiou. </w:t>
      </w:r>
      <w:r w:rsidR="001479A5" w:rsidRPr="00207AD8">
        <w:rPr>
          <w:rFonts w:ascii="Times New Roman" w:hAnsi="Times New Roman"/>
          <w:sz w:val="24"/>
          <w:szCs w:val="24"/>
        </w:rPr>
        <w:t xml:space="preserve">Predsedu </w:t>
      </w:r>
      <w:r w:rsidRPr="00207AD8">
        <w:rPr>
          <w:rFonts w:ascii="Times New Roman" w:hAnsi="Times New Roman"/>
          <w:sz w:val="24"/>
          <w:szCs w:val="24"/>
        </w:rPr>
        <w:t>komisie za účelom zabezpečenia transparentnosti a nezávislosti procesu hodnotenia vyb</w:t>
      </w:r>
      <w:r w:rsidR="001479A5" w:rsidRPr="00207AD8">
        <w:rPr>
          <w:rFonts w:ascii="Times New Roman" w:hAnsi="Times New Roman"/>
          <w:sz w:val="24"/>
          <w:szCs w:val="24"/>
        </w:rPr>
        <w:t xml:space="preserve">erá </w:t>
      </w:r>
      <w:r w:rsidRPr="00207AD8">
        <w:rPr>
          <w:rFonts w:ascii="Times New Roman" w:hAnsi="Times New Roman"/>
          <w:sz w:val="24"/>
          <w:szCs w:val="24"/>
        </w:rPr>
        <w:t xml:space="preserve">z registra autorizovaných osôb ministerstvo. Týmto postupom sa zvýši kvalita overenia vzdelávacích výstupov, teda poskytnutia kvalifikácie fyzickej osoby. </w:t>
      </w:r>
      <w:r w:rsidR="00A17FCC" w:rsidRPr="00207AD8">
        <w:rPr>
          <w:rFonts w:ascii="Times New Roman" w:hAnsi="Times New Roman"/>
          <w:sz w:val="24"/>
          <w:szCs w:val="24"/>
        </w:rPr>
        <w:t>Každá autorizovaná osoba má povinnosť úspešne absolvovať aj vzdelávací program pre autorizované osoby, ktorý poskytuje</w:t>
      </w:r>
      <w:r w:rsidR="001479A5" w:rsidRPr="00207AD8">
        <w:rPr>
          <w:rFonts w:ascii="Times New Roman" w:hAnsi="Times New Roman"/>
          <w:sz w:val="24"/>
          <w:szCs w:val="24"/>
        </w:rPr>
        <w:t xml:space="preserve"> aliancia</w:t>
      </w:r>
      <w:r w:rsidR="00A17FCC" w:rsidRPr="00207AD8">
        <w:rPr>
          <w:rFonts w:ascii="Times New Roman" w:hAnsi="Times New Roman"/>
          <w:sz w:val="24"/>
          <w:szCs w:val="24"/>
        </w:rPr>
        <w:t xml:space="preserve">. </w:t>
      </w:r>
    </w:p>
    <w:p w14:paraId="54C89D76" w14:textId="77777777" w:rsidR="002B42A3" w:rsidRPr="00207AD8" w:rsidRDefault="002B42A3" w:rsidP="00A17FCC">
      <w:pPr>
        <w:pStyle w:val="Bezriadkovania"/>
        <w:jc w:val="both"/>
        <w:rPr>
          <w:rFonts w:ascii="Times New Roman" w:hAnsi="Times New Roman"/>
          <w:sz w:val="24"/>
          <w:szCs w:val="24"/>
        </w:rPr>
      </w:pPr>
    </w:p>
    <w:p w14:paraId="38AE01A6" w14:textId="2D2CFA19" w:rsidR="0042715E" w:rsidRPr="00207AD8" w:rsidRDefault="00A17FCC" w:rsidP="00A17FCC">
      <w:pPr>
        <w:pStyle w:val="Bezriadkovania"/>
        <w:jc w:val="both"/>
        <w:rPr>
          <w:rFonts w:ascii="Times New Roman" w:hAnsi="Times New Roman"/>
          <w:sz w:val="24"/>
          <w:szCs w:val="24"/>
        </w:rPr>
      </w:pPr>
      <w:r w:rsidRPr="00207AD8">
        <w:rPr>
          <w:rFonts w:ascii="Times New Roman" w:hAnsi="Times New Roman"/>
          <w:sz w:val="24"/>
          <w:szCs w:val="24"/>
        </w:rPr>
        <w:t>Kľúčová je pozícia aj tzv. národného garanta. Úlohou národného garanta je zodpovednosť za tvorbu hodnotiaceho manuálu profesijnej kvalifikácie (alebo skupiny profesijných kvalifikácií), za vyhodnotenie odbornej spôsobilosti autorizovaných osôb, za tvorbu metodiky na hodnotenie portfólia uchádzača v súlade s hodnotiacim manuálom profesijnej kvalifikácie (alebo skupiny profesijných kvalifikácií). Ďalej je jeho povinnosťou poskytovať súčinnosť autorizovanej inštitúcii pri hodnotení a uznávaní jednotiek vzdelávacích výstupov na základe portfólia, a tiež sa zúčastniť skúšky na over</w:t>
      </w:r>
      <w:r w:rsidR="00B107A0" w:rsidRPr="00207AD8">
        <w:rPr>
          <w:rFonts w:ascii="Times New Roman" w:hAnsi="Times New Roman"/>
          <w:sz w:val="24"/>
          <w:szCs w:val="24"/>
        </w:rPr>
        <w:t>enie</w:t>
      </w:r>
      <w:r w:rsidRPr="00207AD8">
        <w:rPr>
          <w:rFonts w:ascii="Times New Roman" w:hAnsi="Times New Roman"/>
          <w:sz w:val="24"/>
          <w:szCs w:val="24"/>
        </w:rPr>
        <w:t xml:space="preserve"> vzdelávacích výstupov v</w:t>
      </w:r>
      <w:r w:rsidR="00AC55E0" w:rsidRPr="00207AD8">
        <w:rPr>
          <w:rFonts w:ascii="Times New Roman" w:hAnsi="Times New Roman"/>
          <w:sz w:val="24"/>
          <w:szCs w:val="24"/>
        </w:rPr>
        <w:t xml:space="preserve"> druhom </w:t>
      </w:r>
      <w:r w:rsidRPr="00207AD8">
        <w:rPr>
          <w:rFonts w:ascii="Times New Roman" w:hAnsi="Times New Roman"/>
          <w:sz w:val="24"/>
          <w:szCs w:val="24"/>
        </w:rPr>
        <w:t>opravn</w:t>
      </w:r>
      <w:r w:rsidR="00AC55E0" w:rsidRPr="00207AD8">
        <w:rPr>
          <w:rFonts w:ascii="Times New Roman" w:hAnsi="Times New Roman"/>
          <w:sz w:val="24"/>
          <w:szCs w:val="24"/>
        </w:rPr>
        <w:t>om</w:t>
      </w:r>
      <w:r w:rsidRPr="00207AD8">
        <w:rPr>
          <w:rFonts w:ascii="Times New Roman" w:hAnsi="Times New Roman"/>
          <w:sz w:val="24"/>
          <w:szCs w:val="24"/>
        </w:rPr>
        <w:t xml:space="preserve"> termín</w:t>
      </w:r>
      <w:r w:rsidR="00AC55E0" w:rsidRPr="00207AD8">
        <w:rPr>
          <w:rFonts w:ascii="Times New Roman" w:hAnsi="Times New Roman"/>
          <w:sz w:val="24"/>
          <w:szCs w:val="24"/>
        </w:rPr>
        <w:t>e</w:t>
      </w:r>
      <w:r w:rsidRPr="00207AD8">
        <w:rPr>
          <w:rFonts w:ascii="Times New Roman" w:hAnsi="Times New Roman"/>
          <w:sz w:val="24"/>
          <w:szCs w:val="24"/>
        </w:rPr>
        <w:t>.</w:t>
      </w:r>
    </w:p>
    <w:p w14:paraId="31835C76" w14:textId="177EEA5E" w:rsidR="00084545" w:rsidRPr="00207AD8" w:rsidRDefault="00084545" w:rsidP="00A17FCC">
      <w:pPr>
        <w:pStyle w:val="Bezriadkovania"/>
        <w:jc w:val="both"/>
        <w:rPr>
          <w:rFonts w:ascii="Times New Roman" w:hAnsi="Times New Roman"/>
          <w:sz w:val="24"/>
          <w:szCs w:val="24"/>
        </w:rPr>
      </w:pPr>
    </w:p>
    <w:p w14:paraId="7AF1E745" w14:textId="77AF17C9" w:rsidR="00084545" w:rsidRPr="00207AD8" w:rsidRDefault="00084545" w:rsidP="00A17FCC">
      <w:pPr>
        <w:pStyle w:val="Bezriadkovania"/>
        <w:jc w:val="both"/>
        <w:rPr>
          <w:rFonts w:ascii="Times New Roman" w:hAnsi="Times New Roman"/>
          <w:sz w:val="24"/>
          <w:szCs w:val="24"/>
        </w:rPr>
      </w:pPr>
      <w:r w:rsidRPr="00207AD8">
        <w:rPr>
          <w:rFonts w:ascii="Times New Roman" w:hAnsi="Times New Roman"/>
          <w:sz w:val="24"/>
          <w:szCs w:val="24"/>
        </w:rPr>
        <w:t xml:space="preserve">Jednotlivé profesijné kvalifikácie budú mať </w:t>
      </w:r>
      <w:r w:rsidR="00C26D63" w:rsidRPr="00207AD8">
        <w:rPr>
          <w:rFonts w:ascii="Times New Roman" w:hAnsi="Times New Roman"/>
          <w:sz w:val="24"/>
          <w:szCs w:val="24"/>
        </w:rPr>
        <w:t xml:space="preserve">minimálne </w:t>
      </w:r>
      <w:r w:rsidRPr="00207AD8">
        <w:rPr>
          <w:rFonts w:ascii="Times New Roman" w:hAnsi="Times New Roman"/>
          <w:sz w:val="24"/>
          <w:szCs w:val="24"/>
        </w:rPr>
        <w:t xml:space="preserve">jedného národného garanta. V prípade splnenia podmienok </w:t>
      </w:r>
      <w:r w:rsidR="00C26D63" w:rsidRPr="00207AD8">
        <w:rPr>
          <w:rFonts w:ascii="Times New Roman" w:hAnsi="Times New Roman"/>
          <w:sz w:val="24"/>
          <w:szCs w:val="24"/>
        </w:rPr>
        <w:t xml:space="preserve">na </w:t>
      </w:r>
      <w:r w:rsidRPr="00207AD8">
        <w:rPr>
          <w:rFonts w:ascii="Times New Roman" w:hAnsi="Times New Roman"/>
          <w:sz w:val="24"/>
          <w:szCs w:val="24"/>
        </w:rPr>
        <w:t xml:space="preserve">národného garanta viacerými osobami, </w:t>
      </w:r>
      <w:r w:rsidR="00C26D63" w:rsidRPr="00207AD8">
        <w:rPr>
          <w:rFonts w:ascii="Times New Roman" w:hAnsi="Times New Roman"/>
          <w:sz w:val="24"/>
          <w:szCs w:val="24"/>
        </w:rPr>
        <w:t xml:space="preserve">zákon nevylučuje možnosť, aby do registra národných garantov bolo zapísaných aj viac osôb. </w:t>
      </w:r>
    </w:p>
    <w:p w14:paraId="0681FFC5" w14:textId="77777777" w:rsidR="00B107A0" w:rsidRPr="00207AD8" w:rsidRDefault="00B107A0" w:rsidP="00A17FCC">
      <w:pPr>
        <w:pStyle w:val="Bezriadkovania"/>
        <w:jc w:val="both"/>
        <w:rPr>
          <w:rFonts w:ascii="Times New Roman" w:hAnsi="Times New Roman"/>
          <w:sz w:val="24"/>
          <w:szCs w:val="24"/>
        </w:rPr>
      </w:pPr>
    </w:p>
    <w:p w14:paraId="443DE077" w14:textId="24CAB2EA" w:rsidR="00A17FCC" w:rsidRPr="00207AD8" w:rsidRDefault="00A17FCC" w:rsidP="00A17FCC">
      <w:pPr>
        <w:pStyle w:val="Bezriadkovania"/>
        <w:jc w:val="both"/>
        <w:rPr>
          <w:rFonts w:ascii="Times New Roman" w:hAnsi="Times New Roman"/>
          <w:sz w:val="24"/>
          <w:szCs w:val="24"/>
        </w:rPr>
      </w:pPr>
      <w:r w:rsidRPr="00207AD8">
        <w:rPr>
          <w:rFonts w:ascii="Times New Roman" w:hAnsi="Times New Roman"/>
          <w:sz w:val="24"/>
          <w:szCs w:val="24"/>
        </w:rPr>
        <w:t>Určuje sa zodpovednosť aj Aliancie sektorových rád za výber a potvrdenie pozície národného garanta</w:t>
      </w:r>
      <w:r w:rsidR="00437A31" w:rsidRPr="00207AD8">
        <w:rPr>
          <w:rFonts w:ascii="Times New Roman" w:hAnsi="Times New Roman"/>
          <w:sz w:val="24"/>
          <w:szCs w:val="24"/>
        </w:rPr>
        <w:t xml:space="preserve"> a</w:t>
      </w:r>
      <w:r w:rsidR="00047748" w:rsidRPr="00207AD8">
        <w:rPr>
          <w:rFonts w:ascii="Times New Roman" w:hAnsi="Times New Roman"/>
          <w:sz w:val="24"/>
          <w:szCs w:val="24"/>
        </w:rPr>
        <w:t> autorizovanej osoby</w:t>
      </w:r>
      <w:r w:rsidR="00B107A0" w:rsidRPr="00207AD8">
        <w:rPr>
          <w:rFonts w:ascii="Times New Roman" w:hAnsi="Times New Roman"/>
          <w:sz w:val="24"/>
          <w:szCs w:val="24"/>
        </w:rPr>
        <w:t>, pričom sa</w:t>
      </w:r>
      <w:r w:rsidRPr="00207AD8">
        <w:rPr>
          <w:rFonts w:ascii="Times New Roman" w:hAnsi="Times New Roman"/>
          <w:sz w:val="24"/>
          <w:szCs w:val="24"/>
        </w:rPr>
        <w:t xml:space="preserve"> požaduje ich súhlasné stanovisko k žiadosti o zápis do registra národných garantov</w:t>
      </w:r>
      <w:r w:rsidR="00047748" w:rsidRPr="00207AD8">
        <w:rPr>
          <w:rFonts w:ascii="Times New Roman" w:hAnsi="Times New Roman"/>
          <w:sz w:val="24"/>
          <w:szCs w:val="24"/>
        </w:rPr>
        <w:t xml:space="preserve"> a o zápis do registra autorizovaných osôb. Č</w:t>
      </w:r>
      <w:r w:rsidRPr="00207AD8">
        <w:rPr>
          <w:rFonts w:ascii="Times New Roman" w:hAnsi="Times New Roman"/>
          <w:sz w:val="24"/>
          <w:szCs w:val="24"/>
        </w:rPr>
        <w:t>lenovia sektorových rád sú už v súčasnosti garantmi kvalifikácií a ich expertíza bola využitá aj pri tvorbe NSK.</w:t>
      </w:r>
    </w:p>
    <w:p w14:paraId="14D8FC0A" w14:textId="77777777" w:rsidR="00A17FCC" w:rsidRPr="00207AD8" w:rsidRDefault="00A17FCC" w:rsidP="00A17FCC">
      <w:pPr>
        <w:pStyle w:val="Bezriadkovania"/>
        <w:jc w:val="both"/>
        <w:rPr>
          <w:rFonts w:ascii="Times New Roman" w:hAnsi="Times New Roman"/>
          <w:sz w:val="24"/>
          <w:szCs w:val="24"/>
        </w:rPr>
      </w:pPr>
    </w:p>
    <w:p w14:paraId="6349D80F" w14:textId="5A9A3A7A" w:rsidR="00AB44CA" w:rsidRPr="00207AD8" w:rsidRDefault="009D27EF" w:rsidP="00AB44CA">
      <w:pPr>
        <w:pStyle w:val="Bezriadkovania"/>
        <w:jc w:val="both"/>
        <w:rPr>
          <w:rFonts w:ascii="Times New Roman" w:hAnsi="Times New Roman"/>
          <w:b/>
          <w:sz w:val="24"/>
          <w:szCs w:val="24"/>
        </w:rPr>
      </w:pPr>
      <w:r w:rsidRPr="00207AD8">
        <w:rPr>
          <w:rFonts w:ascii="Times New Roman" w:hAnsi="Times New Roman"/>
          <w:b/>
          <w:sz w:val="24"/>
          <w:szCs w:val="24"/>
        </w:rPr>
        <w:t>K §</w:t>
      </w:r>
      <w:r w:rsidR="00AB44CA" w:rsidRPr="00207AD8">
        <w:rPr>
          <w:rFonts w:ascii="Times New Roman" w:hAnsi="Times New Roman"/>
          <w:b/>
          <w:sz w:val="24"/>
          <w:szCs w:val="24"/>
        </w:rPr>
        <w:t xml:space="preserve"> 2</w:t>
      </w:r>
      <w:r w:rsidR="007461C2" w:rsidRPr="00207AD8">
        <w:rPr>
          <w:rFonts w:ascii="Times New Roman" w:hAnsi="Times New Roman"/>
          <w:b/>
          <w:sz w:val="24"/>
          <w:szCs w:val="24"/>
        </w:rPr>
        <w:t>1</w:t>
      </w:r>
    </w:p>
    <w:p w14:paraId="22F29BC8" w14:textId="35DC8349" w:rsidR="00A17FCC" w:rsidRPr="00207AD8" w:rsidRDefault="00AB44CA" w:rsidP="00A17FCC">
      <w:pPr>
        <w:pStyle w:val="Bezriadkovania"/>
        <w:jc w:val="both"/>
        <w:rPr>
          <w:rFonts w:ascii="Times New Roman" w:hAnsi="Times New Roman"/>
          <w:sz w:val="24"/>
          <w:szCs w:val="24"/>
        </w:rPr>
      </w:pPr>
      <w:r w:rsidRPr="00207AD8">
        <w:rPr>
          <w:rFonts w:ascii="Times New Roman" w:hAnsi="Times New Roman"/>
          <w:sz w:val="24"/>
          <w:szCs w:val="24"/>
        </w:rPr>
        <w:t xml:space="preserve">Skúška na overenie vzdelávacích výstupov je dôležitým procesom získania kvalifikácie. </w:t>
      </w:r>
      <w:r w:rsidR="00C24AB5" w:rsidRPr="00207AD8">
        <w:rPr>
          <w:rFonts w:ascii="Times New Roman" w:hAnsi="Times New Roman"/>
          <w:sz w:val="24"/>
          <w:szCs w:val="24"/>
        </w:rPr>
        <w:t xml:space="preserve">Účastník skúšky na overenie vzdelávacích výstupov po úspešnom vykonaní skúšky získa osvedčenie o profesijnej kvalifikácii. </w:t>
      </w:r>
    </w:p>
    <w:p w14:paraId="504F0373" w14:textId="77777777" w:rsidR="00C24AB5" w:rsidRPr="00207AD8" w:rsidRDefault="00C24AB5" w:rsidP="00A17FCC">
      <w:pPr>
        <w:pStyle w:val="Bezriadkovania"/>
        <w:jc w:val="both"/>
        <w:rPr>
          <w:rFonts w:ascii="Times New Roman" w:hAnsi="Times New Roman"/>
          <w:sz w:val="24"/>
          <w:szCs w:val="24"/>
        </w:rPr>
      </w:pPr>
    </w:p>
    <w:p w14:paraId="7EE3E79D" w14:textId="0B3D809C" w:rsidR="00305932" w:rsidRPr="00207AD8" w:rsidRDefault="00E37AD7" w:rsidP="00E37AD7">
      <w:pPr>
        <w:pStyle w:val="Bezriadkovania"/>
        <w:jc w:val="both"/>
        <w:rPr>
          <w:rFonts w:ascii="Times New Roman" w:hAnsi="Times New Roman"/>
          <w:sz w:val="24"/>
          <w:szCs w:val="24"/>
        </w:rPr>
      </w:pPr>
      <w:r w:rsidRPr="00207AD8">
        <w:rPr>
          <w:rFonts w:ascii="Times New Roman" w:hAnsi="Times New Roman"/>
          <w:sz w:val="24"/>
          <w:szCs w:val="24"/>
        </w:rPr>
        <w:t xml:space="preserve">Doterajšia </w:t>
      </w:r>
      <w:r w:rsidR="00305932" w:rsidRPr="00207AD8">
        <w:rPr>
          <w:rFonts w:ascii="Times New Roman" w:hAnsi="Times New Roman"/>
          <w:sz w:val="24"/>
          <w:szCs w:val="24"/>
        </w:rPr>
        <w:t xml:space="preserve">úprava </w:t>
      </w:r>
      <w:r w:rsidRPr="00207AD8">
        <w:rPr>
          <w:rFonts w:ascii="Times New Roman" w:hAnsi="Times New Roman"/>
          <w:sz w:val="24"/>
          <w:szCs w:val="24"/>
        </w:rPr>
        <w:t xml:space="preserve">súvisiaca s tvorbou kvalifikácií používa koncept čiastočných </w:t>
      </w:r>
      <w:r w:rsidR="00B107A0" w:rsidRPr="00207AD8">
        <w:rPr>
          <w:rFonts w:ascii="Times New Roman" w:hAnsi="Times New Roman"/>
          <w:sz w:val="24"/>
          <w:szCs w:val="24"/>
        </w:rPr>
        <w:t xml:space="preserve">kvalifikácií </w:t>
      </w:r>
      <w:r w:rsidRPr="00207AD8">
        <w:rPr>
          <w:rFonts w:ascii="Times New Roman" w:hAnsi="Times New Roman"/>
          <w:sz w:val="24"/>
          <w:szCs w:val="24"/>
        </w:rPr>
        <w:t xml:space="preserve">a úplných kvalifikácií podľa zákona č. 568/2009 Z. z. o celoživotnom vzdelávaní a o zmene a doplnení niektorých zákonov v znení neskorších predpisov, ktorý upravuje čiastočnú </w:t>
      </w:r>
      <w:r w:rsidR="00B107A0" w:rsidRPr="00207AD8">
        <w:rPr>
          <w:rFonts w:ascii="Times New Roman" w:hAnsi="Times New Roman"/>
          <w:sz w:val="24"/>
          <w:szCs w:val="24"/>
        </w:rPr>
        <w:t xml:space="preserve">kvalifikáciu </w:t>
      </w:r>
      <w:r w:rsidRPr="00207AD8">
        <w:rPr>
          <w:rFonts w:ascii="Times New Roman" w:hAnsi="Times New Roman"/>
          <w:sz w:val="24"/>
          <w:szCs w:val="24"/>
        </w:rPr>
        <w:t xml:space="preserve">a úplnú kvalifikáciu ako súbor vedomostí, zručností a schopností fyzickej osoby vykonávať určitú pracovnú činnosť alebo súbor pracovných činností v určitom povolaní v rozsahu určenom kvalifikačným štandardom. </w:t>
      </w:r>
    </w:p>
    <w:p w14:paraId="1CEC3669" w14:textId="77777777" w:rsidR="00305932" w:rsidRPr="00207AD8" w:rsidRDefault="00305932" w:rsidP="00E37AD7">
      <w:pPr>
        <w:pStyle w:val="Bezriadkovania"/>
        <w:jc w:val="both"/>
        <w:rPr>
          <w:rFonts w:ascii="Times New Roman" w:hAnsi="Times New Roman"/>
          <w:sz w:val="24"/>
          <w:szCs w:val="24"/>
        </w:rPr>
      </w:pPr>
    </w:p>
    <w:p w14:paraId="02442AAC" w14:textId="6EF33A7C" w:rsidR="00C24AB5" w:rsidRPr="00207AD8" w:rsidRDefault="00E37AD7" w:rsidP="00E37AD7">
      <w:pPr>
        <w:pStyle w:val="Bezriadkovania"/>
        <w:jc w:val="both"/>
        <w:rPr>
          <w:rFonts w:ascii="Times New Roman" w:hAnsi="Times New Roman"/>
          <w:sz w:val="24"/>
          <w:szCs w:val="24"/>
        </w:rPr>
      </w:pPr>
      <w:r w:rsidRPr="00207AD8">
        <w:rPr>
          <w:rFonts w:ascii="Times New Roman" w:hAnsi="Times New Roman"/>
          <w:sz w:val="24"/>
          <w:szCs w:val="24"/>
        </w:rPr>
        <w:t>Takéto členenie kvalifikácií už v súčasnosti nezodpovedá potrebám ďalšieho vzdelávania v</w:t>
      </w:r>
      <w:r w:rsidR="00B107A0" w:rsidRPr="00207AD8">
        <w:rPr>
          <w:rFonts w:ascii="Times New Roman" w:hAnsi="Times New Roman"/>
          <w:sz w:val="24"/>
          <w:szCs w:val="24"/>
        </w:rPr>
        <w:t> </w:t>
      </w:r>
      <w:r w:rsidRPr="00207AD8">
        <w:rPr>
          <w:rFonts w:ascii="Times New Roman" w:hAnsi="Times New Roman"/>
          <w:sz w:val="24"/>
          <w:szCs w:val="24"/>
        </w:rPr>
        <w:t>S</w:t>
      </w:r>
      <w:r w:rsidR="00B107A0" w:rsidRPr="00207AD8">
        <w:rPr>
          <w:rFonts w:ascii="Times New Roman" w:hAnsi="Times New Roman"/>
          <w:sz w:val="24"/>
          <w:szCs w:val="24"/>
        </w:rPr>
        <w:t>lovenskej republiky</w:t>
      </w:r>
      <w:r w:rsidRPr="00207AD8">
        <w:rPr>
          <w:rFonts w:ascii="Times New Roman" w:hAnsi="Times New Roman"/>
          <w:sz w:val="24"/>
          <w:szCs w:val="24"/>
        </w:rPr>
        <w:t xml:space="preserve">. Zavedenie NSK vytvorilo základ pre tvorbu kvalifikácií (kvalifikačných </w:t>
      </w:r>
      <w:r w:rsidR="00B107A0" w:rsidRPr="00207AD8">
        <w:rPr>
          <w:rFonts w:ascii="Times New Roman" w:hAnsi="Times New Roman"/>
          <w:sz w:val="24"/>
          <w:szCs w:val="24"/>
        </w:rPr>
        <w:t xml:space="preserve">štandardov </w:t>
      </w:r>
      <w:r w:rsidRPr="00207AD8">
        <w:rPr>
          <w:rFonts w:ascii="Times New Roman" w:hAnsi="Times New Roman"/>
          <w:sz w:val="24"/>
          <w:szCs w:val="24"/>
        </w:rPr>
        <w:t>a hodnotiacich štandardov) zacielených na trh práce, definovaných zamestnávateľmi prostredníctvom sektorových rád. Potreba zavedenia pojmu profesijná kvalifikácia, ktorý nahrádza doteraz používané pojmy čiastočná kvalifikácia a úplná kvalifikácia v </w:t>
      </w:r>
      <w:proofErr w:type="spellStart"/>
      <w:r w:rsidRPr="00207AD8">
        <w:rPr>
          <w:rFonts w:ascii="Times New Roman" w:hAnsi="Times New Roman"/>
          <w:sz w:val="24"/>
          <w:szCs w:val="24"/>
        </w:rPr>
        <w:t>subrámci</w:t>
      </w:r>
      <w:proofErr w:type="spellEnd"/>
      <w:r w:rsidRPr="00207AD8">
        <w:rPr>
          <w:rFonts w:ascii="Times New Roman" w:hAnsi="Times New Roman"/>
          <w:sz w:val="24"/>
          <w:szCs w:val="24"/>
        </w:rPr>
        <w:t xml:space="preserve"> profesijných kvalifikácií, vyplynula z diskusií inštitúcií a expertov zapojených do prípravy Priraďovacej správy Slovenského kvalifikačného rámca k Európskemu kvalifikačnému rámcu</w:t>
      </w:r>
      <w:r w:rsidR="00E97A10" w:rsidRPr="00207AD8">
        <w:rPr>
          <w:rFonts w:ascii="Times New Roman" w:hAnsi="Times New Roman"/>
          <w:sz w:val="24"/>
          <w:szCs w:val="24"/>
        </w:rPr>
        <w:t>.</w:t>
      </w:r>
    </w:p>
    <w:p w14:paraId="0417A501" w14:textId="1A21D7E1" w:rsidR="001A4AC0" w:rsidRPr="00207AD8" w:rsidRDefault="001A4AC0" w:rsidP="00E37AD7">
      <w:pPr>
        <w:pStyle w:val="Bezriadkovania"/>
        <w:jc w:val="both"/>
        <w:rPr>
          <w:rFonts w:ascii="Times New Roman" w:hAnsi="Times New Roman"/>
          <w:sz w:val="24"/>
          <w:szCs w:val="24"/>
        </w:rPr>
      </w:pPr>
    </w:p>
    <w:p w14:paraId="1F639547" w14:textId="16E20016" w:rsidR="001A4AC0" w:rsidRPr="00207AD8" w:rsidRDefault="00162647" w:rsidP="00E37AD7">
      <w:pPr>
        <w:pStyle w:val="Bezriadkovania"/>
        <w:jc w:val="both"/>
        <w:rPr>
          <w:rFonts w:ascii="Times New Roman" w:hAnsi="Times New Roman"/>
          <w:sz w:val="24"/>
          <w:szCs w:val="24"/>
        </w:rPr>
      </w:pPr>
      <w:r w:rsidRPr="00207AD8">
        <w:rPr>
          <w:rFonts w:ascii="Times New Roman" w:hAnsi="Times New Roman"/>
          <w:sz w:val="24"/>
          <w:szCs w:val="24"/>
        </w:rPr>
        <w:t xml:space="preserve">Ustanovenie priamo zohľadňuje aj nové skutočnosti Rozhodnutia Európskeho parlamentu a rady EÚ  2018/646 z 18. apríla 2018 o spoločnom rámci na poskytovanie lepších služieb v oblasti zručností a kvalifikácií (tzv. Europass), ktoré má za cieľ dosiahnuť väčšiu transparentnosť v oblasti kvalifikácií a preto prostredníctvom portfólia dokumentov známym ako Europass sa ustanoví aj vystavenie Europass-dodatku k osvedčeniu o profesijnej kvalifikácii. </w:t>
      </w:r>
      <w:r w:rsidRPr="00207AD8">
        <w:rPr>
          <w:rFonts w:ascii="Times New Roman" w:hAnsi="Times New Roman"/>
          <w:sz w:val="24"/>
          <w:szCs w:val="24"/>
          <w:shd w:val="clear" w:color="auto" w:fill="FFFFFF"/>
        </w:rPr>
        <w:t>Národné centrum pre Europass je od 1. 2. 2018 súčasťou Štátneho inštitútu odborného vzdelávania.</w:t>
      </w:r>
    </w:p>
    <w:p w14:paraId="0C25BE70" w14:textId="77777777" w:rsidR="00C24AB5" w:rsidRPr="00207AD8" w:rsidRDefault="00C24AB5" w:rsidP="00A17FCC">
      <w:pPr>
        <w:pStyle w:val="Bezriadkovania"/>
        <w:jc w:val="both"/>
        <w:rPr>
          <w:rFonts w:ascii="Times New Roman" w:hAnsi="Times New Roman"/>
          <w:sz w:val="24"/>
          <w:szCs w:val="24"/>
        </w:rPr>
      </w:pPr>
    </w:p>
    <w:p w14:paraId="1F0779C7" w14:textId="77777777" w:rsidR="00F867FA" w:rsidRPr="00207AD8" w:rsidRDefault="00572413" w:rsidP="00C739F7">
      <w:pPr>
        <w:pStyle w:val="Bezriadkovania"/>
        <w:jc w:val="both"/>
        <w:rPr>
          <w:rFonts w:ascii="Times New Roman" w:hAnsi="Times New Roman"/>
          <w:sz w:val="24"/>
          <w:szCs w:val="24"/>
        </w:rPr>
      </w:pPr>
      <w:r w:rsidRPr="00207AD8">
        <w:rPr>
          <w:rFonts w:ascii="Times New Roman" w:hAnsi="Times New Roman"/>
          <w:sz w:val="24"/>
          <w:szCs w:val="24"/>
        </w:rPr>
        <w:t xml:space="preserve">Autorizovaná inštitúcia </w:t>
      </w:r>
      <w:r w:rsidR="00723995" w:rsidRPr="00207AD8">
        <w:rPr>
          <w:rFonts w:ascii="Times New Roman" w:hAnsi="Times New Roman"/>
          <w:sz w:val="24"/>
          <w:szCs w:val="24"/>
        </w:rPr>
        <w:t>v rámci profesijnej kvalifikácie, na overovanie ktorej má autorizáciu, má právo uznávať osvedč</w:t>
      </w:r>
      <w:r w:rsidR="00F1022C" w:rsidRPr="00207AD8">
        <w:rPr>
          <w:rFonts w:ascii="Times New Roman" w:hAnsi="Times New Roman"/>
          <w:sz w:val="24"/>
          <w:szCs w:val="24"/>
        </w:rPr>
        <w:t xml:space="preserve">enie o absolvovaní vzdelávania </w:t>
      </w:r>
      <w:r w:rsidR="00723995" w:rsidRPr="00207AD8">
        <w:rPr>
          <w:rFonts w:ascii="Times New Roman" w:hAnsi="Times New Roman"/>
          <w:sz w:val="24"/>
          <w:szCs w:val="24"/>
        </w:rPr>
        <w:t>alebo osvedčenie o odbornej spôsobilosti, ktoré bolo vydané v zahraničí.</w:t>
      </w:r>
    </w:p>
    <w:p w14:paraId="7CD77C68" w14:textId="77777777" w:rsidR="007A2ADB" w:rsidRPr="00207AD8" w:rsidRDefault="007A2ADB" w:rsidP="00C739F7">
      <w:pPr>
        <w:pStyle w:val="Bezriadkovania"/>
        <w:jc w:val="both"/>
        <w:rPr>
          <w:rFonts w:ascii="Times New Roman" w:hAnsi="Times New Roman"/>
          <w:sz w:val="24"/>
          <w:szCs w:val="24"/>
        </w:rPr>
      </w:pPr>
    </w:p>
    <w:p w14:paraId="71CC8A6A" w14:textId="6AE61CD6" w:rsidR="007A2ADB" w:rsidRPr="00207AD8" w:rsidRDefault="00305932" w:rsidP="00C739F7">
      <w:pPr>
        <w:pStyle w:val="Bezriadkovania"/>
        <w:jc w:val="both"/>
        <w:rPr>
          <w:rFonts w:ascii="Times New Roman" w:hAnsi="Times New Roman"/>
          <w:sz w:val="24"/>
          <w:szCs w:val="24"/>
        </w:rPr>
      </w:pPr>
      <w:r w:rsidRPr="00207AD8">
        <w:rPr>
          <w:rFonts w:ascii="Times New Roman" w:hAnsi="Times New Roman"/>
          <w:sz w:val="24"/>
          <w:szCs w:val="24"/>
        </w:rPr>
        <w:t xml:space="preserve">Upravujú </w:t>
      </w:r>
      <w:r w:rsidR="005C756B" w:rsidRPr="00207AD8">
        <w:rPr>
          <w:rFonts w:ascii="Times New Roman" w:hAnsi="Times New Roman"/>
          <w:sz w:val="24"/>
          <w:szCs w:val="24"/>
        </w:rPr>
        <w:t xml:space="preserve">sa </w:t>
      </w:r>
      <w:r w:rsidR="00B107A0" w:rsidRPr="00207AD8">
        <w:rPr>
          <w:rFonts w:ascii="Times New Roman" w:hAnsi="Times New Roman"/>
          <w:sz w:val="24"/>
          <w:szCs w:val="24"/>
        </w:rPr>
        <w:t xml:space="preserve">aj </w:t>
      </w:r>
      <w:r w:rsidR="005C756B" w:rsidRPr="00207AD8">
        <w:rPr>
          <w:rFonts w:ascii="Times New Roman" w:hAnsi="Times New Roman"/>
          <w:sz w:val="24"/>
          <w:szCs w:val="24"/>
        </w:rPr>
        <w:t>opravné termíny skúšky na overenie vzdelávacích výstupov</w:t>
      </w:r>
      <w:r w:rsidR="00B07C45" w:rsidRPr="00207AD8">
        <w:rPr>
          <w:rFonts w:ascii="Times New Roman" w:hAnsi="Times New Roman"/>
          <w:sz w:val="24"/>
          <w:szCs w:val="24"/>
        </w:rPr>
        <w:t>, členovia overovacej komisie v druhom opravnom termíne a</w:t>
      </w:r>
      <w:r w:rsidR="002625C0" w:rsidRPr="00207AD8">
        <w:rPr>
          <w:rFonts w:ascii="Times New Roman" w:hAnsi="Times New Roman"/>
          <w:sz w:val="24"/>
          <w:szCs w:val="24"/>
        </w:rPr>
        <w:t xml:space="preserve"> povinnosť </w:t>
      </w:r>
      <w:r w:rsidR="00B07C45" w:rsidRPr="00207AD8">
        <w:rPr>
          <w:rFonts w:ascii="Times New Roman" w:hAnsi="Times New Roman"/>
          <w:sz w:val="24"/>
          <w:szCs w:val="24"/>
        </w:rPr>
        <w:t xml:space="preserve">autorizovanej inštitúcie </w:t>
      </w:r>
      <w:r w:rsidR="002625C0" w:rsidRPr="00207AD8">
        <w:rPr>
          <w:rFonts w:ascii="Times New Roman" w:hAnsi="Times New Roman"/>
          <w:sz w:val="24"/>
          <w:szCs w:val="24"/>
        </w:rPr>
        <w:t>zabezpečiť vykonanie skúšky na overenie vzdelávacích výstupov v druhom opravnom termíne bez poplatku</w:t>
      </w:r>
      <w:r w:rsidR="00CD1979" w:rsidRPr="00207AD8">
        <w:rPr>
          <w:rFonts w:ascii="Times New Roman" w:hAnsi="Times New Roman"/>
          <w:sz w:val="24"/>
          <w:szCs w:val="24"/>
        </w:rPr>
        <w:t xml:space="preserve"> a bez potreby zasielať opätovnú žiadosť. </w:t>
      </w:r>
    </w:p>
    <w:p w14:paraId="3979FF76" w14:textId="184A31C7" w:rsidR="00A20386" w:rsidRPr="00207AD8" w:rsidRDefault="00A20386" w:rsidP="00C739F7">
      <w:pPr>
        <w:pStyle w:val="Bezriadkovania"/>
        <w:jc w:val="both"/>
        <w:rPr>
          <w:rFonts w:ascii="Times New Roman" w:hAnsi="Times New Roman"/>
          <w:sz w:val="24"/>
          <w:szCs w:val="24"/>
        </w:rPr>
      </w:pPr>
    </w:p>
    <w:p w14:paraId="4EE70B01" w14:textId="77777777" w:rsidR="00B07C45" w:rsidRPr="00207AD8" w:rsidRDefault="00B07C45" w:rsidP="007A2ADB">
      <w:pPr>
        <w:pStyle w:val="Bezriadkovania"/>
        <w:jc w:val="both"/>
        <w:rPr>
          <w:rFonts w:ascii="Times New Roman" w:hAnsi="Times New Roman"/>
          <w:b/>
          <w:sz w:val="24"/>
          <w:szCs w:val="24"/>
        </w:rPr>
      </w:pPr>
    </w:p>
    <w:p w14:paraId="109E0101" w14:textId="69C2470A" w:rsidR="007A2ADB" w:rsidRPr="00207AD8" w:rsidRDefault="009D27EF" w:rsidP="007A2ADB">
      <w:pPr>
        <w:pStyle w:val="Bezriadkovania"/>
        <w:jc w:val="both"/>
        <w:rPr>
          <w:rFonts w:ascii="Times New Roman" w:hAnsi="Times New Roman"/>
          <w:b/>
          <w:sz w:val="24"/>
          <w:szCs w:val="24"/>
        </w:rPr>
      </w:pPr>
      <w:r w:rsidRPr="00207AD8">
        <w:rPr>
          <w:rFonts w:ascii="Times New Roman" w:hAnsi="Times New Roman"/>
          <w:b/>
          <w:sz w:val="24"/>
          <w:szCs w:val="24"/>
        </w:rPr>
        <w:t>K §</w:t>
      </w:r>
      <w:r w:rsidR="007A2ADB" w:rsidRPr="00207AD8">
        <w:rPr>
          <w:rFonts w:ascii="Times New Roman" w:hAnsi="Times New Roman"/>
          <w:b/>
          <w:sz w:val="24"/>
          <w:szCs w:val="24"/>
        </w:rPr>
        <w:t xml:space="preserve"> 2</w:t>
      </w:r>
      <w:r w:rsidR="005E15E4" w:rsidRPr="00207AD8">
        <w:rPr>
          <w:rFonts w:ascii="Times New Roman" w:hAnsi="Times New Roman"/>
          <w:b/>
          <w:sz w:val="24"/>
          <w:szCs w:val="24"/>
        </w:rPr>
        <w:t>2</w:t>
      </w:r>
    </w:p>
    <w:p w14:paraId="18993C76" w14:textId="5FF5C71C" w:rsidR="005B2797" w:rsidRPr="00207AD8" w:rsidRDefault="005B2797" w:rsidP="007A2ADB">
      <w:pPr>
        <w:pStyle w:val="Bezriadkovania"/>
        <w:jc w:val="both"/>
        <w:rPr>
          <w:rStyle w:val="Zstupntext"/>
          <w:color w:val="000000"/>
          <w:sz w:val="24"/>
          <w:szCs w:val="24"/>
        </w:rPr>
      </w:pPr>
      <w:r w:rsidRPr="00207AD8">
        <w:rPr>
          <w:rStyle w:val="Zstupntext"/>
          <w:color w:val="000000"/>
          <w:sz w:val="24"/>
          <w:szCs w:val="24"/>
        </w:rPr>
        <w:t>Pre skvalitnenie živnostenského podnikania na Slovensku sa ako nástroje vzdelávania dospelých navrhuje zavedenie majstrovsk</w:t>
      </w:r>
      <w:r w:rsidR="00026C96" w:rsidRPr="00207AD8">
        <w:rPr>
          <w:rStyle w:val="Zstupntext"/>
          <w:color w:val="000000"/>
          <w:sz w:val="24"/>
          <w:szCs w:val="24"/>
        </w:rPr>
        <w:t>ej</w:t>
      </w:r>
      <w:r w:rsidRPr="00207AD8">
        <w:rPr>
          <w:rStyle w:val="Zstupntext"/>
          <w:color w:val="000000"/>
          <w:sz w:val="24"/>
          <w:szCs w:val="24"/>
        </w:rPr>
        <w:t xml:space="preserve"> skúšk</w:t>
      </w:r>
      <w:r w:rsidR="00026C96" w:rsidRPr="00207AD8">
        <w:rPr>
          <w:rStyle w:val="Zstupntext"/>
          <w:color w:val="000000"/>
          <w:sz w:val="24"/>
          <w:szCs w:val="24"/>
        </w:rPr>
        <w:t>y</w:t>
      </w:r>
      <w:r w:rsidRPr="00207AD8">
        <w:rPr>
          <w:rStyle w:val="Zstupntext"/>
          <w:color w:val="000000"/>
          <w:sz w:val="24"/>
          <w:szCs w:val="24"/>
        </w:rPr>
        <w:t>.</w:t>
      </w:r>
    </w:p>
    <w:p w14:paraId="2B23FC23" w14:textId="77777777" w:rsidR="00026C96" w:rsidRPr="00207AD8" w:rsidRDefault="00026C96" w:rsidP="007A2ADB">
      <w:pPr>
        <w:pStyle w:val="Bezriadkovania"/>
        <w:jc w:val="both"/>
        <w:rPr>
          <w:rStyle w:val="Zstupntext"/>
          <w:color w:val="000000"/>
          <w:sz w:val="24"/>
          <w:szCs w:val="24"/>
        </w:rPr>
      </w:pPr>
    </w:p>
    <w:p w14:paraId="76E8FA3F" w14:textId="77777777" w:rsidR="00EA26F4" w:rsidRPr="00207AD8" w:rsidRDefault="005B2797" w:rsidP="007A2ADB">
      <w:pPr>
        <w:pStyle w:val="Bezriadkovania"/>
        <w:jc w:val="both"/>
        <w:rPr>
          <w:rStyle w:val="Zstupntext"/>
          <w:color w:val="000000"/>
          <w:sz w:val="24"/>
          <w:szCs w:val="24"/>
        </w:rPr>
      </w:pPr>
      <w:r w:rsidRPr="00207AD8">
        <w:rPr>
          <w:rStyle w:val="Zstupntext"/>
          <w:color w:val="000000"/>
          <w:sz w:val="24"/>
          <w:szCs w:val="24"/>
        </w:rPr>
        <w:t>Majstrovská skúška môže byť zabezpečená iba v </w:t>
      </w:r>
      <w:proofErr w:type="spellStart"/>
      <w:r w:rsidRPr="00207AD8">
        <w:rPr>
          <w:rStyle w:val="Zstupntext"/>
          <w:color w:val="000000"/>
          <w:sz w:val="24"/>
          <w:szCs w:val="24"/>
        </w:rPr>
        <w:t>nadpodnikovom</w:t>
      </w:r>
      <w:proofErr w:type="spellEnd"/>
      <w:r w:rsidRPr="00207AD8">
        <w:rPr>
          <w:rStyle w:val="Zstupntext"/>
          <w:color w:val="000000"/>
          <w:sz w:val="24"/>
          <w:szCs w:val="24"/>
        </w:rPr>
        <w:t xml:space="preserve"> vzdelávacom centre, pričom postup na získanie tejto kvalifikácie sa riadi postupmi skúšky na overenie vzdelávacích výstupov. </w:t>
      </w:r>
    </w:p>
    <w:p w14:paraId="289E7092" w14:textId="77777777" w:rsidR="00EA26F4" w:rsidRPr="00207AD8" w:rsidRDefault="00EA26F4" w:rsidP="007A2ADB">
      <w:pPr>
        <w:pStyle w:val="Bezriadkovania"/>
        <w:jc w:val="both"/>
        <w:rPr>
          <w:rStyle w:val="Zstupntext"/>
          <w:color w:val="000000"/>
          <w:sz w:val="24"/>
          <w:szCs w:val="24"/>
        </w:rPr>
      </w:pPr>
    </w:p>
    <w:p w14:paraId="49B13E14" w14:textId="5D2C39FA" w:rsidR="007A2ADB" w:rsidRPr="00207AD8" w:rsidRDefault="00B7487C" w:rsidP="007A2ADB">
      <w:pPr>
        <w:pStyle w:val="Bezriadkovania"/>
        <w:jc w:val="both"/>
        <w:rPr>
          <w:rStyle w:val="Zstupntext"/>
          <w:color w:val="000000"/>
          <w:sz w:val="24"/>
          <w:szCs w:val="24"/>
        </w:rPr>
      </w:pPr>
      <w:r w:rsidRPr="00207AD8">
        <w:rPr>
          <w:rStyle w:val="Zstupntext"/>
          <w:color w:val="000000"/>
          <w:sz w:val="24"/>
          <w:szCs w:val="24"/>
        </w:rPr>
        <w:t>Majstrovské skúšky</w:t>
      </w:r>
      <w:r w:rsidR="00B107A0" w:rsidRPr="00207AD8">
        <w:rPr>
          <w:rStyle w:val="Zstupntext"/>
          <w:color w:val="000000"/>
          <w:sz w:val="24"/>
          <w:szCs w:val="24"/>
        </w:rPr>
        <w:t>,</w:t>
      </w:r>
      <w:r w:rsidRPr="00207AD8">
        <w:rPr>
          <w:rStyle w:val="Zstupntext"/>
          <w:color w:val="000000"/>
          <w:sz w:val="24"/>
          <w:szCs w:val="24"/>
        </w:rPr>
        <w:t xml:space="preserve"> resp. majstrovský diplom</w:t>
      </w:r>
      <w:r w:rsidR="00B107A0" w:rsidRPr="00207AD8">
        <w:rPr>
          <w:rStyle w:val="Zstupntext"/>
          <w:color w:val="000000"/>
          <w:sz w:val="24"/>
          <w:szCs w:val="24"/>
        </w:rPr>
        <w:t>,</w:t>
      </w:r>
      <w:r w:rsidRPr="00207AD8">
        <w:rPr>
          <w:rStyle w:val="Zstupntext"/>
          <w:color w:val="000000"/>
          <w:sz w:val="24"/>
          <w:szCs w:val="24"/>
        </w:rPr>
        <w:t xml:space="preserve"> je podkladom pre z</w:t>
      </w:r>
      <w:r w:rsidR="005E15E4" w:rsidRPr="00207AD8">
        <w:rPr>
          <w:rStyle w:val="Zstupntext"/>
          <w:color w:val="000000"/>
          <w:sz w:val="24"/>
          <w:szCs w:val="24"/>
        </w:rPr>
        <w:t>ískanie</w:t>
      </w:r>
      <w:r w:rsidRPr="00207AD8">
        <w:rPr>
          <w:rStyle w:val="Zstupntext"/>
          <w:color w:val="000000"/>
          <w:sz w:val="24"/>
          <w:szCs w:val="24"/>
        </w:rPr>
        <w:t xml:space="preserve"> živnostenského oprávnenia.</w:t>
      </w:r>
    </w:p>
    <w:p w14:paraId="2FA75C7C" w14:textId="77777777" w:rsidR="007A2ADB" w:rsidRPr="00207AD8" w:rsidRDefault="007A2ADB" w:rsidP="00C739F7">
      <w:pPr>
        <w:pStyle w:val="Bezriadkovania"/>
        <w:jc w:val="both"/>
        <w:rPr>
          <w:rFonts w:ascii="Times New Roman" w:hAnsi="Times New Roman"/>
          <w:sz w:val="24"/>
          <w:szCs w:val="24"/>
        </w:rPr>
      </w:pPr>
    </w:p>
    <w:p w14:paraId="4293C502" w14:textId="04B90284" w:rsidR="009348A9" w:rsidRPr="00207AD8" w:rsidRDefault="009D27EF" w:rsidP="009348A9">
      <w:pPr>
        <w:pStyle w:val="Bezriadkovania"/>
        <w:jc w:val="both"/>
        <w:rPr>
          <w:rFonts w:ascii="Times New Roman" w:hAnsi="Times New Roman"/>
          <w:b/>
          <w:sz w:val="24"/>
          <w:szCs w:val="24"/>
        </w:rPr>
      </w:pPr>
      <w:r w:rsidRPr="00207AD8">
        <w:rPr>
          <w:rFonts w:ascii="Times New Roman" w:hAnsi="Times New Roman"/>
          <w:b/>
          <w:sz w:val="24"/>
          <w:szCs w:val="24"/>
        </w:rPr>
        <w:t>K §</w:t>
      </w:r>
      <w:r w:rsidR="009348A9" w:rsidRPr="00207AD8">
        <w:rPr>
          <w:rFonts w:ascii="Times New Roman" w:hAnsi="Times New Roman"/>
          <w:b/>
          <w:sz w:val="24"/>
          <w:szCs w:val="24"/>
        </w:rPr>
        <w:t xml:space="preserve"> 2</w:t>
      </w:r>
      <w:r w:rsidR="000946B7" w:rsidRPr="00207AD8">
        <w:rPr>
          <w:rFonts w:ascii="Times New Roman" w:hAnsi="Times New Roman"/>
          <w:b/>
          <w:sz w:val="24"/>
          <w:szCs w:val="24"/>
        </w:rPr>
        <w:t>3</w:t>
      </w:r>
    </w:p>
    <w:p w14:paraId="39F9ADE7" w14:textId="28BEAF20" w:rsidR="007A2ADB" w:rsidRPr="00207AD8" w:rsidRDefault="009F7C72" w:rsidP="00C739F7">
      <w:pPr>
        <w:pStyle w:val="Bezriadkovania"/>
        <w:jc w:val="both"/>
        <w:rPr>
          <w:rFonts w:ascii="Times New Roman" w:hAnsi="Times New Roman"/>
          <w:sz w:val="24"/>
          <w:szCs w:val="24"/>
        </w:rPr>
      </w:pPr>
      <w:r w:rsidRPr="00207AD8">
        <w:rPr>
          <w:rFonts w:ascii="Times New Roman" w:hAnsi="Times New Roman"/>
          <w:sz w:val="24"/>
          <w:szCs w:val="24"/>
        </w:rPr>
        <w:lastRenderedPageBreak/>
        <w:t xml:space="preserve">Vzhľadom na to, že po úspešnom absolvovaní skúšky na overenie vzdelávacích výstupov absolvent získa osvedčenie o profesijnej kvalifikácii, </w:t>
      </w:r>
      <w:r w:rsidR="009348A9" w:rsidRPr="00207AD8">
        <w:rPr>
          <w:rFonts w:ascii="Times New Roman" w:hAnsi="Times New Roman"/>
          <w:sz w:val="24"/>
          <w:szCs w:val="24"/>
        </w:rPr>
        <w:t xml:space="preserve">povinnosti autorizovanej inštitúcie a </w:t>
      </w:r>
      <w:proofErr w:type="spellStart"/>
      <w:r w:rsidR="009348A9" w:rsidRPr="00207AD8">
        <w:rPr>
          <w:rFonts w:ascii="Times New Roman" w:hAnsi="Times New Roman"/>
          <w:sz w:val="24"/>
          <w:szCs w:val="24"/>
        </w:rPr>
        <w:t>nadpodnikového</w:t>
      </w:r>
      <w:proofErr w:type="spellEnd"/>
      <w:r w:rsidR="009348A9" w:rsidRPr="00207AD8">
        <w:rPr>
          <w:rFonts w:ascii="Times New Roman" w:hAnsi="Times New Roman"/>
          <w:sz w:val="24"/>
          <w:szCs w:val="24"/>
        </w:rPr>
        <w:t xml:space="preserve"> vzdelávacieho centra</w:t>
      </w:r>
      <w:r w:rsidRPr="00207AD8">
        <w:rPr>
          <w:rFonts w:ascii="Times New Roman" w:hAnsi="Times New Roman"/>
          <w:sz w:val="24"/>
          <w:szCs w:val="24"/>
        </w:rPr>
        <w:t xml:space="preserve"> sú explicitne </w:t>
      </w:r>
      <w:r w:rsidR="003E0EB3" w:rsidRPr="00207AD8">
        <w:rPr>
          <w:rFonts w:ascii="Times New Roman" w:hAnsi="Times New Roman"/>
          <w:sz w:val="24"/>
          <w:szCs w:val="24"/>
        </w:rPr>
        <w:t>u</w:t>
      </w:r>
      <w:r w:rsidRPr="00207AD8">
        <w:rPr>
          <w:rFonts w:ascii="Times New Roman" w:hAnsi="Times New Roman"/>
          <w:sz w:val="24"/>
          <w:szCs w:val="24"/>
        </w:rPr>
        <w:t>stanovené</w:t>
      </w:r>
      <w:r w:rsidR="003E0EB3" w:rsidRPr="00207AD8">
        <w:rPr>
          <w:rFonts w:ascii="Times New Roman" w:hAnsi="Times New Roman"/>
          <w:sz w:val="24"/>
          <w:szCs w:val="24"/>
        </w:rPr>
        <w:t>,</w:t>
      </w:r>
      <w:r w:rsidRPr="00207AD8">
        <w:rPr>
          <w:rFonts w:ascii="Times New Roman" w:hAnsi="Times New Roman"/>
          <w:sz w:val="24"/>
          <w:szCs w:val="24"/>
        </w:rPr>
        <w:t xml:space="preserve"> pričom sa ministerstvo zameriava aj na kontrolný proces, kde </w:t>
      </w:r>
      <w:r w:rsidR="003E0EB3" w:rsidRPr="00207AD8">
        <w:rPr>
          <w:rFonts w:ascii="Times New Roman" w:hAnsi="Times New Roman"/>
          <w:sz w:val="24"/>
          <w:szCs w:val="24"/>
        </w:rPr>
        <w:t>sa vyžaduje</w:t>
      </w:r>
      <w:r w:rsidRPr="00207AD8">
        <w:rPr>
          <w:rFonts w:ascii="Times New Roman" w:hAnsi="Times New Roman"/>
          <w:sz w:val="24"/>
          <w:szCs w:val="24"/>
        </w:rPr>
        <w:t xml:space="preserve"> súčinnosť </w:t>
      </w:r>
      <w:r w:rsidR="003E0EB3" w:rsidRPr="00207AD8">
        <w:rPr>
          <w:rFonts w:ascii="Times New Roman" w:hAnsi="Times New Roman"/>
          <w:sz w:val="24"/>
          <w:szCs w:val="24"/>
        </w:rPr>
        <w:t>kontrolovaných</w:t>
      </w:r>
      <w:r w:rsidRPr="00207AD8">
        <w:rPr>
          <w:rFonts w:ascii="Times New Roman" w:hAnsi="Times New Roman"/>
          <w:sz w:val="24"/>
          <w:szCs w:val="24"/>
        </w:rPr>
        <w:t xml:space="preserve"> inštitúci</w:t>
      </w:r>
      <w:r w:rsidR="003E0EB3" w:rsidRPr="00207AD8">
        <w:rPr>
          <w:rFonts w:ascii="Times New Roman" w:hAnsi="Times New Roman"/>
          <w:sz w:val="24"/>
          <w:szCs w:val="24"/>
        </w:rPr>
        <w:t>í</w:t>
      </w:r>
      <w:r w:rsidRPr="00207AD8">
        <w:rPr>
          <w:rFonts w:ascii="Times New Roman" w:hAnsi="Times New Roman"/>
          <w:sz w:val="24"/>
          <w:szCs w:val="24"/>
        </w:rPr>
        <w:t>.</w:t>
      </w:r>
    </w:p>
    <w:p w14:paraId="3A913808" w14:textId="77777777" w:rsidR="009348A9" w:rsidRPr="00207AD8" w:rsidRDefault="009348A9" w:rsidP="00C739F7">
      <w:pPr>
        <w:pStyle w:val="Bezriadkovania"/>
        <w:jc w:val="both"/>
        <w:rPr>
          <w:rFonts w:ascii="Times New Roman" w:hAnsi="Times New Roman"/>
          <w:sz w:val="24"/>
          <w:szCs w:val="24"/>
        </w:rPr>
      </w:pPr>
    </w:p>
    <w:p w14:paraId="701F5ED3" w14:textId="48A23B7F" w:rsidR="009348A9" w:rsidRPr="00207AD8" w:rsidRDefault="009D27EF" w:rsidP="009348A9">
      <w:pPr>
        <w:pStyle w:val="Bezriadkovania"/>
        <w:jc w:val="both"/>
        <w:rPr>
          <w:rFonts w:ascii="Times New Roman" w:hAnsi="Times New Roman"/>
          <w:b/>
          <w:sz w:val="24"/>
          <w:szCs w:val="24"/>
        </w:rPr>
      </w:pPr>
      <w:r w:rsidRPr="00207AD8">
        <w:rPr>
          <w:rFonts w:ascii="Times New Roman" w:hAnsi="Times New Roman"/>
          <w:b/>
          <w:sz w:val="24"/>
          <w:szCs w:val="24"/>
        </w:rPr>
        <w:t>K §</w:t>
      </w:r>
      <w:r w:rsidR="009348A9" w:rsidRPr="00207AD8">
        <w:rPr>
          <w:rFonts w:ascii="Times New Roman" w:hAnsi="Times New Roman"/>
          <w:b/>
          <w:sz w:val="24"/>
          <w:szCs w:val="24"/>
        </w:rPr>
        <w:t xml:space="preserve"> 2</w:t>
      </w:r>
      <w:r w:rsidR="000946B7" w:rsidRPr="00207AD8">
        <w:rPr>
          <w:rFonts w:ascii="Times New Roman" w:hAnsi="Times New Roman"/>
          <w:b/>
          <w:sz w:val="24"/>
          <w:szCs w:val="24"/>
        </w:rPr>
        <w:t>4</w:t>
      </w:r>
    </w:p>
    <w:p w14:paraId="7E85AF46" w14:textId="166A6234" w:rsidR="00B4047A" w:rsidRPr="00207AD8" w:rsidRDefault="006E5BDA" w:rsidP="00C739F7">
      <w:pPr>
        <w:pStyle w:val="Bezriadkovania"/>
        <w:jc w:val="both"/>
        <w:rPr>
          <w:rFonts w:ascii="Times New Roman" w:hAnsi="Times New Roman"/>
          <w:sz w:val="24"/>
          <w:szCs w:val="24"/>
        </w:rPr>
      </w:pPr>
      <w:r w:rsidRPr="00207AD8">
        <w:rPr>
          <w:rFonts w:ascii="Times New Roman" w:hAnsi="Times New Roman"/>
          <w:sz w:val="24"/>
          <w:szCs w:val="24"/>
        </w:rPr>
        <w:t>Z</w:t>
      </w:r>
      <w:r w:rsidR="009348A9" w:rsidRPr="00207AD8">
        <w:rPr>
          <w:rFonts w:ascii="Times New Roman" w:hAnsi="Times New Roman"/>
          <w:sz w:val="24"/>
          <w:szCs w:val="24"/>
        </w:rPr>
        <w:t>mena sa týka aj zrovnoprávnenia postupu získania úrovne kvalifikácie so stupňom vzdelania v špecifických prípadoch stredného odborného vzdelávania, napríklad keď je skúška vykonaná v strednej odbornej škole, ktorá používa označenie centrum odborného vzdelávania a</w:t>
      </w:r>
      <w:r w:rsidR="00B107A0" w:rsidRPr="00207AD8">
        <w:rPr>
          <w:rFonts w:ascii="Times New Roman" w:hAnsi="Times New Roman"/>
          <w:sz w:val="24"/>
          <w:szCs w:val="24"/>
        </w:rPr>
        <w:t> </w:t>
      </w:r>
      <w:r w:rsidR="009348A9" w:rsidRPr="00207AD8">
        <w:rPr>
          <w:rFonts w:ascii="Times New Roman" w:hAnsi="Times New Roman"/>
          <w:sz w:val="24"/>
          <w:szCs w:val="24"/>
        </w:rPr>
        <w:t>prípravy</w:t>
      </w:r>
      <w:r w:rsidR="00B107A0" w:rsidRPr="00207AD8">
        <w:rPr>
          <w:rFonts w:ascii="Times New Roman" w:hAnsi="Times New Roman"/>
          <w:sz w:val="24"/>
          <w:szCs w:val="24"/>
        </w:rPr>
        <w:t>. V takom</w:t>
      </w:r>
      <w:r w:rsidR="009348A9" w:rsidRPr="00207AD8">
        <w:rPr>
          <w:rFonts w:ascii="Times New Roman" w:hAnsi="Times New Roman"/>
          <w:sz w:val="24"/>
          <w:szCs w:val="24"/>
        </w:rPr>
        <w:t xml:space="preserve"> prípade stredná odborná škola uchádzačovi vydá okrem osvedčenia o profesijnej kvalifikácii aj výučný list a vysvedčenie o záverečnej skúške v príslušnom učebnom odbore.</w:t>
      </w:r>
    </w:p>
    <w:p w14:paraId="0DDB5DCA" w14:textId="77777777" w:rsidR="006E5BDA" w:rsidRPr="00207AD8" w:rsidRDefault="006E5BDA" w:rsidP="00C739F7">
      <w:pPr>
        <w:pStyle w:val="Bezriadkovania"/>
        <w:jc w:val="both"/>
        <w:rPr>
          <w:rFonts w:ascii="Times New Roman" w:hAnsi="Times New Roman"/>
          <w:sz w:val="24"/>
          <w:szCs w:val="24"/>
        </w:rPr>
      </w:pPr>
    </w:p>
    <w:p w14:paraId="69A1FC8D" w14:textId="1CB9B7E0" w:rsidR="00B4047A" w:rsidRPr="00207AD8" w:rsidRDefault="00B107A0" w:rsidP="00C739F7">
      <w:pPr>
        <w:pStyle w:val="Bezriadkovania"/>
        <w:jc w:val="both"/>
        <w:rPr>
          <w:rFonts w:ascii="Times New Roman" w:hAnsi="Times New Roman"/>
          <w:sz w:val="24"/>
          <w:szCs w:val="24"/>
        </w:rPr>
      </w:pPr>
      <w:r w:rsidRPr="00207AD8">
        <w:rPr>
          <w:rFonts w:ascii="Times New Roman" w:hAnsi="Times New Roman"/>
          <w:sz w:val="24"/>
          <w:szCs w:val="24"/>
        </w:rPr>
        <w:t>Š</w:t>
      </w:r>
      <w:r w:rsidR="00B4047A" w:rsidRPr="00207AD8">
        <w:rPr>
          <w:rFonts w:ascii="Times New Roman" w:hAnsi="Times New Roman"/>
          <w:sz w:val="24"/>
          <w:szCs w:val="24"/>
        </w:rPr>
        <w:t>pecifické postavenie má tzv. tréningové centrum pre vzdelávanie nízko kvalifikovaných osôb. Pre tieto osoby oveľa vhodnejší sa javí model možnosti získania vyššej úrovne kvalifikácie (SKKR 3 a</w:t>
      </w:r>
      <w:r w:rsidRPr="00207AD8">
        <w:rPr>
          <w:rFonts w:ascii="Times New Roman" w:hAnsi="Times New Roman"/>
          <w:sz w:val="24"/>
          <w:szCs w:val="24"/>
        </w:rPr>
        <w:t xml:space="preserve"> SKKR </w:t>
      </w:r>
      <w:r w:rsidR="00B4047A" w:rsidRPr="00207AD8">
        <w:rPr>
          <w:rFonts w:ascii="Times New Roman" w:hAnsi="Times New Roman"/>
          <w:sz w:val="24"/>
          <w:szCs w:val="24"/>
        </w:rPr>
        <w:t xml:space="preserve">4) v neformálnom vzdelávaní alebo </w:t>
      </w:r>
      <w:proofErr w:type="spellStart"/>
      <w:r w:rsidR="00B4047A" w:rsidRPr="00207AD8">
        <w:rPr>
          <w:rFonts w:ascii="Times New Roman" w:hAnsi="Times New Roman"/>
          <w:sz w:val="24"/>
          <w:szCs w:val="24"/>
        </w:rPr>
        <w:t>informálnom</w:t>
      </w:r>
      <w:proofErr w:type="spellEnd"/>
      <w:r w:rsidR="00B4047A" w:rsidRPr="00207AD8">
        <w:rPr>
          <w:rFonts w:ascii="Times New Roman" w:hAnsi="Times New Roman"/>
          <w:sz w:val="24"/>
          <w:szCs w:val="24"/>
        </w:rPr>
        <w:t xml:space="preserve"> učení sa bez predchádzajúcej potreby získania nižšieho stredného vzdelania. Takto koncipované programy vzdelávania sú dostatočne flexibilné a zároveň prepájajú formálne </w:t>
      </w:r>
      <w:r w:rsidRPr="00207AD8">
        <w:rPr>
          <w:rFonts w:ascii="Times New Roman" w:hAnsi="Times New Roman"/>
          <w:sz w:val="24"/>
          <w:szCs w:val="24"/>
        </w:rPr>
        <w:t>vzdelávani</w:t>
      </w:r>
      <w:r w:rsidR="006E5BDA" w:rsidRPr="00207AD8">
        <w:rPr>
          <w:rFonts w:ascii="Times New Roman" w:hAnsi="Times New Roman"/>
          <w:sz w:val="24"/>
          <w:szCs w:val="24"/>
        </w:rPr>
        <w:t>e</w:t>
      </w:r>
      <w:r w:rsidRPr="00207AD8">
        <w:rPr>
          <w:rFonts w:ascii="Times New Roman" w:hAnsi="Times New Roman"/>
          <w:sz w:val="24"/>
          <w:szCs w:val="24"/>
        </w:rPr>
        <w:t xml:space="preserve"> </w:t>
      </w:r>
      <w:r w:rsidR="00B4047A" w:rsidRPr="00207AD8">
        <w:rPr>
          <w:rFonts w:ascii="Times New Roman" w:hAnsi="Times New Roman"/>
          <w:sz w:val="24"/>
          <w:szCs w:val="24"/>
        </w:rPr>
        <w:t>a neformálne vzdelávani</w:t>
      </w:r>
      <w:r w:rsidR="006E5BDA" w:rsidRPr="00207AD8">
        <w:rPr>
          <w:rFonts w:ascii="Times New Roman" w:hAnsi="Times New Roman"/>
          <w:sz w:val="24"/>
          <w:szCs w:val="24"/>
        </w:rPr>
        <w:t>e</w:t>
      </w:r>
      <w:r w:rsidR="00B4047A" w:rsidRPr="00207AD8">
        <w:rPr>
          <w:rFonts w:ascii="Times New Roman" w:hAnsi="Times New Roman"/>
          <w:sz w:val="24"/>
          <w:szCs w:val="24"/>
        </w:rPr>
        <w:t xml:space="preserve"> a </w:t>
      </w:r>
      <w:proofErr w:type="spellStart"/>
      <w:r w:rsidR="00B4047A" w:rsidRPr="00207AD8">
        <w:rPr>
          <w:rFonts w:ascii="Times New Roman" w:hAnsi="Times New Roman"/>
          <w:sz w:val="24"/>
          <w:szCs w:val="24"/>
        </w:rPr>
        <w:t>informálne</w:t>
      </w:r>
      <w:proofErr w:type="spellEnd"/>
      <w:r w:rsidR="00B4047A" w:rsidRPr="00207AD8">
        <w:rPr>
          <w:rFonts w:ascii="Times New Roman" w:hAnsi="Times New Roman"/>
          <w:sz w:val="24"/>
          <w:szCs w:val="24"/>
        </w:rPr>
        <w:t xml:space="preserve"> učenia</w:t>
      </w:r>
      <w:r w:rsidR="006E5BDA" w:rsidRPr="00207AD8">
        <w:rPr>
          <w:rFonts w:ascii="Times New Roman" w:hAnsi="Times New Roman"/>
          <w:sz w:val="24"/>
          <w:szCs w:val="24"/>
        </w:rPr>
        <w:t xml:space="preserve">. Zároveň </w:t>
      </w:r>
      <w:r w:rsidR="00B4047A" w:rsidRPr="00207AD8">
        <w:rPr>
          <w:rFonts w:ascii="Times New Roman" w:hAnsi="Times New Roman"/>
          <w:sz w:val="24"/>
          <w:szCs w:val="24"/>
        </w:rPr>
        <w:t xml:space="preserve">sú v súlade s Odporúčaním Rady o uznávaní a validácií výsledkov neformálneho vzdelávania a </w:t>
      </w:r>
      <w:proofErr w:type="spellStart"/>
      <w:r w:rsidR="00B4047A" w:rsidRPr="00207AD8">
        <w:rPr>
          <w:rFonts w:ascii="Times New Roman" w:hAnsi="Times New Roman"/>
          <w:sz w:val="24"/>
          <w:szCs w:val="24"/>
        </w:rPr>
        <w:t>informálneho</w:t>
      </w:r>
      <w:proofErr w:type="spellEnd"/>
      <w:r w:rsidR="00B4047A" w:rsidRPr="00207AD8">
        <w:rPr>
          <w:rFonts w:ascii="Times New Roman" w:hAnsi="Times New Roman"/>
          <w:sz w:val="24"/>
          <w:szCs w:val="24"/>
        </w:rPr>
        <w:t xml:space="preserve"> učenia ako aj s ostatnými strategickými európskymi odporúčacími dokumentami.</w:t>
      </w:r>
    </w:p>
    <w:p w14:paraId="1BCFCCD1" w14:textId="0DF1297F" w:rsidR="007567F7" w:rsidRPr="00207AD8" w:rsidRDefault="007567F7" w:rsidP="00C739F7">
      <w:pPr>
        <w:pStyle w:val="Bezriadkovania"/>
        <w:jc w:val="both"/>
        <w:rPr>
          <w:rFonts w:ascii="Times New Roman" w:hAnsi="Times New Roman"/>
          <w:sz w:val="24"/>
          <w:szCs w:val="24"/>
        </w:rPr>
      </w:pPr>
    </w:p>
    <w:p w14:paraId="0D853B3F" w14:textId="12D16429" w:rsidR="00B523D0" w:rsidRPr="00207AD8" w:rsidRDefault="009D27EF" w:rsidP="00B523D0">
      <w:pPr>
        <w:pStyle w:val="Bezriadkovania"/>
        <w:jc w:val="both"/>
        <w:rPr>
          <w:rFonts w:ascii="Times New Roman" w:hAnsi="Times New Roman"/>
          <w:b/>
          <w:sz w:val="24"/>
          <w:szCs w:val="24"/>
        </w:rPr>
      </w:pPr>
      <w:r w:rsidRPr="00207AD8">
        <w:rPr>
          <w:rFonts w:ascii="Times New Roman" w:hAnsi="Times New Roman"/>
          <w:b/>
          <w:sz w:val="24"/>
          <w:szCs w:val="24"/>
        </w:rPr>
        <w:t>K §</w:t>
      </w:r>
      <w:r w:rsidR="00B523D0" w:rsidRPr="00207AD8">
        <w:rPr>
          <w:rFonts w:ascii="Times New Roman" w:hAnsi="Times New Roman"/>
          <w:b/>
          <w:sz w:val="24"/>
          <w:szCs w:val="24"/>
        </w:rPr>
        <w:t xml:space="preserve"> 2</w:t>
      </w:r>
      <w:r w:rsidR="004F49FA" w:rsidRPr="00207AD8">
        <w:rPr>
          <w:rFonts w:ascii="Times New Roman" w:hAnsi="Times New Roman"/>
          <w:b/>
          <w:sz w:val="24"/>
          <w:szCs w:val="24"/>
        </w:rPr>
        <w:t>5</w:t>
      </w:r>
    </w:p>
    <w:p w14:paraId="5D6CBD50" w14:textId="77777777" w:rsidR="00B92CFA" w:rsidRPr="00207AD8" w:rsidRDefault="00B523D0" w:rsidP="000B349A">
      <w:pPr>
        <w:pStyle w:val="Bezriadkovania"/>
        <w:jc w:val="both"/>
        <w:rPr>
          <w:rFonts w:ascii="Times New Roman" w:hAnsi="Times New Roman"/>
          <w:sz w:val="24"/>
          <w:szCs w:val="24"/>
        </w:rPr>
      </w:pPr>
      <w:r w:rsidRPr="00207AD8">
        <w:rPr>
          <w:rFonts w:ascii="Times New Roman" w:hAnsi="Times New Roman"/>
          <w:sz w:val="24"/>
          <w:szCs w:val="24"/>
        </w:rPr>
        <w:t xml:space="preserve">Definujú sa základné princípy financovania vzdelávania dospelých. </w:t>
      </w:r>
      <w:r w:rsidR="00B107A0" w:rsidRPr="00207AD8">
        <w:rPr>
          <w:rFonts w:ascii="Times New Roman" w:hAnsi="Times New Roman"/>
          <w:sz w:val="24"/>
          <w:szCs w:val="24"/>
        </w:rPr>
        <w:t>Us</w:t>
      </w:r>
      <w:r w:rsidRPr="00207AD8">
        <w:rPr>
          <w:rFonts w:ascii="Times New Roman" w:hAnsi="Times New Roman"/>
          <w:sz w:val="24"/>
          <w:szCs w:val="24"/>
        </w:rPr>
        <w:t>tanovené sú aj náležitosti dotácie pre právnickú osobu, ktorej činnosť súvisí s podporou a rozvojom vzdelávania dospelých.</w:t>
      </w:r>
      <w:r w:rsidR="003E0EB3" w:rsidRPr="00207AD8">
        <w:rPr>
          <w:rFonts w:ascii="Times New Roman" w:hAnsi="Times New Roman"/>
          <w:sz w:val="24"/>
          <w:szCs w:val="24"/>
        </w:rPr>
        <w:t xml:space="preserve"> </w:t>
      </w:r>
      <w:r w:rsidR="000B349A" w:rsidRPr="00207AD8">
        <w:rPr>
          <w:rFonts w:ascii="Times New Roman" w:hAnsi="Times New Roman"/>
          <w:sz w:val="24"/>
          <w:szCs w:val="24"/>
        </w:rPr>
        <w:t>Účelom poskytnutia dotácie môže byť napríklad realizácia aktivít súvisiacich s organizáciou a zabezpečením Týždňa celoživotného učenia alebo podpora aktivít súvisiacich s programom Národného programu aktívneho starnutia na roky 2021-2030 na univerzitách tretieho veku.</w:t>
      </w:r>
      <w:r w:rsidR="005A2EAC" w:rsidRPr="00207AD8">
        <w:rPr>
          <w:rFonts w:ascii="Times New Roman" w:hAnsi="Times New Roman"/>
          <w:sz w:val="24"/>
          <w:szCs w:val="24"/>
        </w:rPr>
        <w:t xml:space="preserve"> Financovanie vzdelávania dospelých má byť prioritne hradené účastníkom vzdelávania alebo zamestnávateľom. V prípade, že SR vyčlení zo štátneho rozpočtu alebo EÚ vyčlení z prostriedkov EÚ finančné prostriedky na konkrétny druh vzdelávania, bude možné tieto prostriedky použiť aj na financovanie vzdelávania dospelých. To znamená, že nie je podmienkou a ani nevzniká právny nárok na to, aby bolo vzdelávanie dospelých financované zo štátneho rozpočtu alebo z prostriedkov EÚ, ale zákon ponecháva aj túto možnosť, aby nebola vylúčená.  </w:t>
      </w:r>
    </w:p>
    <w:p w14:paraId="4B3E9250" w14:textId="6F85070F" w:rsidR="009348A9" w:rsidRPr="00207AD8" w:rsidRDefault="008D30F0" w:rsidP="000B349A">
      <w:pPr>
        <w:pStyle w:val="Bezriadkovania"/>
        <w:jc w:val="both"/>
        <w:rPr>
          <w:rFonts w:ascii="Times New Roman" w:hAnsi="Times New Roman"/>
          <w:sz w:val="24"/>
          <w:szCs w:val="24"/>
        </w:rPr>
      </w:pPr>
      <w:r w:rsidRPr="00207AD8">
        <w:rPr>
          <w:rFonts w:ascii="Times New Roman" w:hAnsi="Times New Roman"/>
          <w:sz w:val="24"/>
          <w:szCs w:val="24"/>
        </w:rPr>
        <w:t>V prípade, že pôjde o financovanie zelených a digitálnych zručností, podmienkou je, aby bol poskytovateľ cer</w:t>
      </w:r>
      <w:r w:rsidR="00B92CFA" w:rsidRPr="00207AD8">
        <w:rPr>
          <w:rFonts w:ascii="Times New Roman" w:hAnsi="Times New Roman"/>
          <w:sz w:val="24"/>
          <w:szCs w:val="24"/>
        </w:rPr>
        <w:t>ti</w:t>
      </w:r>
      <w:r w:rsidRPr="00207AD8">
        <w:rPr>
          <w:rFonts w:ascii="Times New Roman" w:hAnsi="Times New Roman"/>
          <w:sz w:val="24"/>
          <w:szCs w:val="24"/>
        </w:rPr>
        <w:t xml:space="preserve">fikovanou vzdelávacou </w:t>
      </w:r>
      <w:r w:rsidR="00B92CFA" w:rsidRPr="00207AD8">
        <w:rPr>
          <w:rFonts w:ascii="Times New Roman" w:hAnsi="Times New Roman"/>
          <w:sz w:val="24"/>
          <w:szCs w:val="24"/>
        </w:rPr>
        <w:t xml:space="preserve">inštitúciou, ktorá je zapísaná do zoznamu poskytovateľov </w:t>
      </w:r>
      <w:r w:rsidR="00B92CFA" w:rsidRPr="00207AD8">
        <w:rPr>
          <w:rFonts w:ascii="Times New Roman" w:hAnsi="Times New Roman"/>
          <w:color w:val="000000"/>
          <w:sz w:val="24"/>
          <w:szCs w:val="24"/>
        </w:rPr>
        <w:t>vzdelávacích programov v oblasti digitálnych zručností a zelených zručností. Zoznam vedie Aliancia sektorových rád, ktorá zverejňuje podmienky zápisu do zoznamu na svojom webovom sídle.</w:t>
      </w:r>
      <w:r w:rsidR="00B92CFA" w:rsidRPr="00207AD8">
        <w:rPr>
          <w:color w:val="000000"/>
          <w:szCs w:val="24"/>
        </w:rPr>
        <w:t xml:space="preserve">  </w:t>
      </w:r>
    </w:p>
    <w:p w14:paraId="3A7FEA45" w14:textId="77777777" w:rsidR="00B523D0" w:rsidRPr="00207AD8" w:rsidRDefault="00B523D0" w:rsidP="00C739F7">
      <w:pPr>
        <w:pStyle w:val="Bezriadkovania"/>
        <w:jc w:val="both"/>
        <w:rPr>
          <w:rFonts w:ascii="Times New Roman" w:hAnsi="Times New Roman"/>
          <w:sz w:val="24"/>
          <w:szCs w:val="24"/>
        </w:rPr>
      </w:pPr>
    </w:p>
    <w:p w14:paraId="584B1F6C" w14:textId="05FC3763" w:rsidR="00B523D0" w:rsidRPr="00207AD8" w:rsidRDefault="009D27EF" w:rsidP="00B523D0">
      <w:pPr>
        <w:pStyle w:val="Bezriadkovania"/>
        <w:jc w:val="both"/>
        <w:rPr>
          <w:rFonts w:ascii="Times New Roman" w:hAnsi="Times New Roman"/>
          <w:b/>
          <w:sz w:val="24"/>
          <w:szCs w:val="24"/>
        </w:rPr>
      </w:pPr>
      <w:r w:rsidRPr="00207AD8">
        <w:rPr>
          <w:rFonts w:ascii="Times New Roman" w:hAnsi="Times New Roman"/>
          <w:b/>
          <w:sz w:val="24"/>
          <w:szCs w:val="24"/>
        </w:rPr>
        <w:t>K §</w:t>
      </w:r>
      <w:r w:rsidR="00B523D0" w:rsidRPr="00207AD8">
        <w:rPr>
          <w:rFonts w:ascii="Times New Roman" w:hAnsi="Times New Roman"/>
          <w:b/>
          <w:sz w:val="24"/>
          <w:szCs w:val="24"/>
        </w:rPr>
        <w:t xml:space="preserve"> 2</w:t>
      </w:r>
      <w:r w:rsidR="004F49FA" w:rsidRPr="00207AD8">
        <w:rPr>
          <w:rFonts w:ascii="Times New Roman" w:hAnsi="Times New Roman"/>
          <w:b/>
          <w:sz w:val="24"/>
          <w:szCs w:val="24"/>
        </w:rPr>
        <w:t>6</w:t>
      </w:r>
    </w:p>
    <w:p w14:paraId="15EDD020" w14:textId="0D1E790A" w:rsidR="00AD02C0" w:rsidRPr="00207AD8" w:rsidRDefault="00AD02C0" w:rsidP="00B523D0">
      <w:pPr>
        <w:pStyle w:val="Bezriadkovania"/>
        <w:jc w:val="both"/>
        <w:rPr>
          <w:rFonts w:ascii="Times New Roman" w:hAnsi="Times New Roman"/>
          <w:sz w:val="24"/>
          <w:szCs w:val="24"/>
        </w:rPr>
      </w:pPr>
      <w:r w:rsidRPr="00207AD8">
        <w:rPr>
          <w:rFonts w:ascii="Times New Roman" w:hAnsi="Times New Roman"/>
          <w:sz w:val="24"/>
          <w:szCs w:val="24"/>
        </w:rPr>
        <w:t>Cieľom individuálnych vzdelávacích účtov je umožniť väčšiemu počtu dospelých v produktívnom veku zapojiť sa do vzdelávania a odbornej prípravy, aby sa zvýšila miera účasti na vzdelávaní a znížil nedostatok zručností bez ohľadu na postavenie na trhu práce alebo zamestnanie. Ide o</w:t>
      </w:r>
      <w:r w:rsidR="006D1170" w:rsidRPr="00207AD8">
        <w:rPr>
          <w:rFonts w:ascii="Times New Roman" w:hAnsi="Times New Roman"/>
          <w:sz w:val="24"/>
          <w:szCs w:val="24"/>
        </w:rPr>
        <w:t xml:space="preserve"> mechanizmus, prostredníctvom ktorého štát alebo zamestnávateľ uhrádza náklady </w:t>
      </w:r>
      <w:r w:rsidRPr="00207AD8">
        <w:rPr>
          <w:rFonts w:ascii="Times New Roman" w:hAnsi="Times New Roman"/>
          <w:sz w:val="24"/>
          <w:szCs w:val="24"/>
        </w:rPr>
        <w:t xml:space="preserve">na </w:t>
      </w:r>
      <w:r w:rsidR="006D1170" w:rsidRPr="00207AD8">
        <w:rPr>
          <w:rFonts w:ascii="Times New Roman" w:hAnsi="Times New Roman"/>
          <w:sz w:val="24"/>
          <w:szCs w:val="24"/>
        </w:rPr>
        <w:t xml:space="preserve">uskutočnenie </w:t>
      </w:r>
      <w:r w:rsidRPr="00207AD8">
        <w:rPr>
          <w:rFonts w:ascii="Times New Roman" w:hAnsi="Times New Roman"/>
          <w:sz w:val="24"/>
          <w:szCs w:val="24"/>
        </w:rPr>
        <w:t xml:space="preserve">vzdelávania, </w:t>
      </w:r>
      <w:proofErr w:type="spellStart"/>
      <w:r w:rsidRPr="00207AD8">
        <w:rPr>
          <w:rFonts w:ascii="Times New Roman" w:hAnsi="Times New Roman"/>
          <w:sz w:val="24"/>
          <w:szCs w:val="24"/>
        </w:rPr>
        <w:t>kariérového</w:t>
      </w:r>
      <w:proofErr w:type="spellEnd"/>
      <w:r w:rsidRPr="00207AD8">
        <w:rPr>
          <w:rFonts w:ascii="Times New Roman" w:hAnsi="Times New Roman"/>
          <w:sz w:val="24"/>
          <w:szCs w:val="24"/>
        </w:rPr>
        <w:t xml:space="preserve"> poradenstva </w:t>
      </w:r>
      <w:r w:rsidR="006D1170" w:rsidRPr="00207AD8">
        <w:rPr>
          <w:rFonts w:ascii="Times New Roman" w:hAnsi="Times New Roman"/>
          <w:sz w:val="24"/>
          <w:szCs w:val="24"/>
        </w:rPr>
        <w:t xml:space="preserve">pre dospelých </w:t>
      </w:r>
      <w:r w:rsidRPr="00207AD8">
        <w:rPr>
          <w:rFonts w:ascii="Times New Roman" w:hAnsi="Times New Roman"/>
          <w:sz w:val="24"/>
          <w:szCs w:val="24"/>
        </w:rPr>
        <w:t xml:space="preserve">alebo overovanie vzdelávacích výstupov. Systém individuálnych vzdelávacích účtov bude pozostávať z </w:t>
      </w:r>
      <w:r w:rsidRPr="00207AD8">
        <w:rPr>
          <w:rFonts w:ascii="Times New Roman" w:hAnsi="Times New Roman"/>
          <w:sz w:val="24"/>
          <w:szCs w:val="24"/>
        </w:rPr>
        <w:lastRenderedPageBreak/>
        <w:t>elektronickej platformy individuálnych vzdelávacích účtov. Elektronická platforma bude obsahovať registre uvedené v zákone.</w:t>
      </w:r>
    </w:p>
    <w:p w14:paraId="16CF8664" w14:textId="1104298A" w:rsidR="00621ED8" w:rsidRPr="00207AD8" w:rsidRDefault="00B107A0" w:rsidP="00B523D0">
      <w:pPr>
        <w:pStyle w:val="Bezriadkovania"/>
        <w:jc w:val="both"/>
        <w:rPr>
          <w:rFonts w:ascii="Times New Roman" w:hAnsi="Times New Roman"/>
          <w:sz w:val="24"/>
          <w:szCs w:val="24"/>
        </w:rPr>
      </w:pPr>
      <w:r w:rsidRPr="00207AD8">
        <w:rPr>
          <w:rFonts w:ascii="Times New Roman" w:hAnsi="Times New Roman"/>
          <w:sz w:val="24"/>
          <w:szCs w:val="24"/>
        </w:rPr>
        <w:t>Pri</w:t>
      </w:r>
      <w:r w:rsidR="00B523D0" w:rsidRPr="00207AD8">
        <w:rPr>
          <w:rFonts w:ascii="Times New Roman" w:hAnsi="Times New Roman"/>
          <w:sz w:val="24"/>
          <w:szCs w:val="24"/>
        </w:rPr>
        <w:t xml:space="preserve"> zaveden</w:t>
      </w:r>
      <w:r w:rsidRPr="00207AD8">
        <w:rPr>
          <w:rFonts w:ascii="Times New Roman" w:hAnsi="Times New Roman"/>
          <w:sz w:val="24"/>
          <w:szCs w:val="24"/>
        </w:rPr>
        <w:t>í</w:t>
      </w:r>
      <w:r w:rsidR="00B523D0" w:rsidRPr="00207AD8">
        <w:rPr>
          <w:rFonts w:ascii="Times New Roman" w:hAnsi="Times New Roman"/>
          <w:sz w:val="24"/>
          <w:szCs w:val="24"/>
        </w:rPr>
        <w:t xml:space="preserve"> individuálneho vzdelávacieho účtu ako nástroja individualizovanej podpory jednotlivca vo vzdelávaní dospelých a za účelom posilnenia motivácie účasti dospelých na vzdelávaní</w:t>
      </w:r>
      <w:r w:rsidRPr="00207AD8">
        <w:rPr>
          <w:rFonts w:ascii="Times New Roman" w:hAnsi="Times New Roman"/>
          <w:sz w:val="24"/>
          <w:szCs w:val="24"/>
        </w:rPr>
        <w:t xml:space="preserve"> sa</w:t>
      </w:r>
      <w:r w:rsidR="00B523D0" w:rsidRPr="00207AD8">
        <w:rPr>
          <w:rFonts w:ascii="Times New Roman" w:hAnsi="Times New Roman"/>
          <w:sz w:val="24"/>
          <w:szCs w:val="24"/>
        </w:rPr>
        <w:t xml:space="preserve"> </w:t>
      </w:r>
      <w:r w:rsidRPr="00207AD8">
        <w:rPr>
          <w:rFonts w:ascii="Times New Roman" w:hAnsi="Times New Roman"/>
          <w:sz w:val="24"/>
          <w:szCs w:val="24"/>
        </w:rPr>
        <w:t>ustanovuje</w:t>
      </w:r>
      <w:r w:rsidR="00B523D0" w:rsidRPr="00207AD8">
        <w:rPr>
          <w:rFonts w:ascii="Times New Roman" w:hAnsi="Times New Roman"/>
          <w:sz w:val="24"/>
          <w:szCs w:val="24"/>
        </w:rPr>
        <w:t xml:space="preserve">, </w:t>
      </w:r>
      <w:r w:rsidR="00C26D63" w:rsidRPr="00207AD8">
        <w:rPr>
          <w:rFonts w:ascii="Times New Roman" w:hAnsi="Times New Roman"/>
          <w:sz w:val="24"/>
          <w:szCs w:val="24"/>
        </w:rPr>
        <w:t xml:space="preserve">že </w:t>
      </w:r>
      <w:r w:rsidR="00A51EF3" w:rsidRPr="00207AD8">
        <w:rPr>
          <w:rFonts w:ascii="Times New Roman" w:hAnsi="Times New Roman"/>
          <w:sz w:val="24"/>
          <w:szCs w:val="24"/>
        </w:rPr>
        <w:t>úhradu nákladov na vzdelávanie si bude možné uplatniť iba v prípade vzdelávania v certifikovanej vzdelávacej inštitúcii</w:t>
      </w:r>
      <w:r w:rsidR="00B523D0" w:rsidRPr="00207AD8">
        <w:rPr>
          <w:rFonts w:ascii="Times New Roman" w:hAnsi="Times New Roman"/>
          <w:sz w:val="24"/>
          <w:szCs w:val="24"/>
        </w:rPr>
        <w:t xml:space="preserve">. </w:t>
      </w:r>
    </w:p>
    <w:p w14:paraId="799AB2B7" w14:textId="77777777" w:rsidR="00ED42CF" w:rsidRPr="00207AD8" w:rsidRDefault="00ED42CF" w:rsidP="00B523D0">
      <w:pPr>
        <w:pStyle w:val="Bezriadkovania"/>
        <w:jc w:val="both"/>
        <w:rPr>
          <w:rFonts w:ascii="Times New Roman" w:hAnsi="Times New Roman"/>
          <w:sz w:val="24"/>
          <w:szCs w:val="24"/>
        </w:rPr>
      </w:pPr>
    </w:p>
    <w:p w14:paraId="31094175" w14:textId="7BE431A7" w:rsidR="00B523D0" w:rsidRPr="00207AD8" w:rsidRDefault="006D1170" w:rsidP="00B523D0">
      <w:pPr>
        <w:pStyle w:val="Bezriadkovania"/>
        <w:jc w:val="both"/>
        <w:rPr>
          <w:rFonts w:ascii="Times New Roman" w:hAnsi="Times New Roman"/>
          <w:sz w:val="24"/>
          <w:szCs w:val="24"/>
        </w:rPr>
      </w:pPr>
      <w:r w:rsidRPr="00207AD8">
        <w:rPr>
          <w:rFonts w:ascii="Times New Roman" w:hAnsi="Times New Roman"/>
          <w:sz w:val="24"/>
          <w:szCs w:val="24"/>
        </w:rPr>
        <w:t xml:space="preserve">Individuálny vzdelávací účet </w:t>
      </w:r>
      <w:r w:rsidR="00B523D0" w:rsidRPr="00207AD8">
        <w:rPr>
          <w:rFonts w:ascii="Times New Roman" w:hAnsi="Times New Roman"/>
          <w:sz w:val="24"/>
          <w:szCs w:val="24"/>
        </w:rPr>
        <w:t>umožňuj</w:t>
      </w:r>
      <w:r w:rsidRPr="00207AD8">
        <w:rPr>
          <w:rFonts w:ascii="Times New Roman" w:hAnsi="Times New Roman"/>
          <w:sz w:val="24"/>
          <w:szCs w:val="24"/>
        </w:rPr>
        <w:t>e</w:t>
      </w:r>
      <w:r w:rsidR="00B523D0" w:rsidRPr="00207AD8">
        <w:rPr>
          <w:rFonts w:ascii="Times New Roman" w:hAnsi="Times New Roman"/>
          <w:sz w:val="24"/>
          <w:szCs w:val="24"/>
        </w:rPr>
        <w:t xml:space="preserve"> dospelému na základe jeho individuálnych potrieb vzdelávať sa v oblasti základných zručností, kľúčových kompetencií alebo v oblasti záujmového vzdelávania alebo využívať služby </w:t>
      </w:r>
      <w:proofErr w:type="spellStart"/>
      <w:r w:rsidR="00B523D0" w:rsidRPr="00207AD8">
        <w:rPr>
          <w:rFonts w:ascii="Times New Roman" w:hAnsi="Times New Roman"/>
          <w:sz w:val="24"/>
          <w:szCs w:val="24"/>
        </w:rPr>
        <w:t>kariérového</w:t>
      </w:r>
      <w:proofErr w:type="spellEnd"/>
      <w:r w:rsidR="00B523D0" w:rsidRPr="00207AD8">
        <w:rPr>
          <w:rFonts w:ascii="Times New Roman" w:hAnsi="Times New Roman"/>
          <w:sz w:val="24"/>
          <w:szCs w:val="24"/>
        </w:rPr>
        <w:t xml:space="preserve"> poradenstva pre dospelých</w:t>
      </w:r>
      <w:r w:rsidR="00B107A0" w:rsidRPr="00207AD8">
        <w:rPr>
          <w:rFonts w:ascii="Times New Roman" w:hAnsi="Times New Roman"/>
          <w:sz w:val="24"/>
          <w:szCs w:val="24"/>
        </w:rPr>
        <w:t>,</w:t>
      </w:r>
      <w:r w:rsidR="00B523D0" w:rsidRPr="00207AD8">
        <w:rPr>
          <w:rFonts w:ascii="Times New Roman" w:hAnsi="Times New Roman"/>
          <w:sz w:val="24"/>
          <w:szCs w:val="24"/>
        </w:rPr>
        <w:t xml:space="preserve"> prípadne podľa potrieb trhu práce získavať, prehlbovať alebo rozširovať si svoju kvalifikáciu, využívať služby </w:t>
      </w:r>
      <w:proofErr w:type="spellStart"/>
      <w:r w:rsidR="00B523D0" w:rsidRPr="00207AD8">
        <w:rPr>
          <w:rFonts w:ascii="Times New Roman" w:hAnsi="Times New Roman"/>
          <w:sz w:val="24"/>
          <w:szCs w:val="24"/>
        </w:rPr>
        <w:t>kariérového</w:t>
      </w:r>
      <w:proofErr w:type="spellEnd"/>
      <w:r w:rsidR="00B523D0" w:rsidRPr="00207AD8">
        <w:rPr>
          <w:rFonts w:ascii="Times New Roman" w:hAnsi="Times New Roman"/>
          <w:sz w:val="24"/>
          <w:szCs w:val="24"/>
        </w:rPr>
        <w:t xml:space="preserve"> poradenstva pre dospelých s cieľom lepšieho uplatnenia sa na trhu práce, overovať svoje výsledky neformálneho vzdelávania a </w:t>
      </w:r>
      <w:proofErr w:type="spellStart"/>
      <w:r w:rsidR="00B523D0" w:rsidRPr="00207AD8">
        <w:rPr>
          <w:rFonts w:ascii="Times New Roman" w:hAnsi="Times New Roman"/>
          <w:sz w:val="24"/>
          <w:szCs w:val="24"/>
        </w:rPr>
        <w:t>informálneho</w:t>
      </w:r>
      <w:proofErr w:type="spellEnd"/>
      <w:r w:rsidR="00B523D0" w:rsidRPr="00207AD8">
        <w:rPr>
          <w:rFonts w:ascii="Times New Roman" w:hAnsi="Times New Roman"/>
          <w:sz w:val="24"/>
          <w:szCs w:val="24"/>
        </w:rPr>
        <w:t xml:space="preserve"> učenia sa na účely získania profesijnej kvalifikácie.</w:t>
      </w:r>
      <w:r w:rsidR="00136F6D" w:rsidRPr="00207AD8">
        <w:rPr>
          <w:rFonts w:ascii="Times New Roman" w:hAnsi="Times New Roman"/>
          <w:sz w:val="24"/>
          <w:szCs w:val="24"/>
        </w:rPr>
        <w:t xml:space="preserve"> Percentuálny rozsah / pomer použitia </w:t>
      </w:r>
      <w:r w:rsidR="00621ED8" w:rsidRPr="00207AD8">
        <w:rPr>
          <w:rFonts w:ascii="Times New Roman" w:hAnsi="Times New Roman"/>
          <w:sz w:val="24"/>
          <w:szCs w:val="24"/>
        </w:rPr>
        <w:t xml:space="preserve">nároku na </w:t>
      </w:r>
      <w:r w:rsidRPr="00207AD8">
        <w:rPr>
          <w:rFonts w:ascii="Times New Roman" w:hAnsi="Times New Roman"/>
          <w:sz w:val="24"/>
          <w:szCs w:val="24"/>
        </w:rPr>
        <w:t xml:space="preserve">úhradu nákladov </w:t>
      </w:r>
      <w:r w:rsidR="00136F6D" w:rsidRPr="00207AD8">
        <w:rPr>
          <w:rFonts w:ascii="Times New Roman" w:hAnsi="Times New Roman"/>
          <w:sz w:val="24"/>
          <w:szCs w:val="24"/>
        </w:rPr>
        <w:t>vo vzťahu k individuálnej potrebe fyzickej osoby a tiež podľa požiadaviek trhu práce bude stanoven</w:t>
      </w:r>
      <w:r w:rsidR="00621ED8" w:rsidRPr="00207AD8">
        <w:rPr>
          <w:rFonts w:ascii="Times New Roman" w:hAnsi="Times New Roman"/>
          <w:sz w:val="24"/>
          <w:szCs w:val="24"/>
        </w:rPr>
        <w:t>ý</w:t>
      </w:r>
      <w:r w:rsidR="00136F6D" w:rsidRPr="00207AD8">
        <w:rPr>
          <w:rFonts w:ascii="Times New Roman" w:hAnsi="Times New Roman"/>
          <w:sz w:val="24"/>
          <w:szCs w:val="24"/>
        </w:rPr>
        <w:t xml:space="preserve"> na základe rozhodnutia ministerstva školstva v nadväznosti na disponibilné zdroje</w:t>
      </w:r>
      <w:r w:rsidR="00621ED8" w:rsidRPr="00207AD8">
        <w:rPr>
          <w:rFonts w:ascii="Times New Roman" w:hAnsi="Times New Roman"/>
          <w:sz w:val="24"/>
          <w:szCs w:val="24"/>
        </w:rPr>
        <w:t>.</w:t>
      </w:r>
    </w:p>
    <w:p w14:paraId="774AE2E8" w14:textId="77777777" w:rsidR="00ED42CF" w:rsidRPr="00207AD8" w:rsidRDefault="00ED42CF" w:rsidP="00B523D0">
      <w:pPr>
        <w:pStyle w:val="Bezriadkovania"/>
        <w:jc w:val="both"/>
        <w:rPr>
          <w:rFonts w:ascii="Times New Roman" w:hAnsi="Times New Roman"/>
          <w:sz w:val="24"/>
          <w:szCs w:val="24"/>
        </w:rPr>
      </w:pPr>
    </w:p>
    <w:p w14:paraId="4B210569" w14:textId="4C1DD834" w:rsidR="00B523D0" w:rsidRPr="00207AD8" w:rsidRDefault="00B523D0" w:rsidP="00B523D0">
      <w:pPr>
        <w:pStyle w:val="Bezriadkovania"/>
        <w:jc w:val="both"/>
        <w:rPr>
          <w:rFonts w:ascii="Times New Roman" w:hAnsi="Times New Roman"/>
          <w:sz w:val="24"/>
          <w:szCs w:val="24"/>
        </w:rPr>
      </w:pPr>
      <w:r w:rsidRPr="00207AD8">
        <w:rPr>
          <w:rFonts w:ascii="Times New Roman" w:hAnsi="Times New Roman"/>
          <w:sz w:val="24"/>
          <w:szCs w:val="24"/>
        </w:rPr>
        <w:t>Tento systémový nástroj signalizuje záujem štátu posilniť individuálnu zodpovednosť za úroveň zručností každého jednotlivca. Očakáva sa zvýšenie záujmu o vzdelávacie programy ďalšieho vzdelávania a následne aj zvýšenie ponuky a diverzifikáciu jej foriem zo strany poskytovateľov. Pomocou tohto nástroja sa automaticky zavádza dodatočný nástroj zabezpečenia kvality vzdelávania, ktorý hodnotí relevantnosť vzdelávania poskytovaného vzdelávacou inštitúciou pre trh práce. Relevantnosť obsahu a kvality vzdelávania bude posudzovať Aliancia sektorových rád s cieľom udržania zamestnanosti pri dopadoch digitalizácie, automatizácie a podpory zelenej ekonomiky.</w:t>
      </w:r>
    </w:p>
    <w:p w14:paraId="2FFC16BD" w14:textId="75010DF3" w:rsidR="002211C8" w:rsidRPr="00207AD8" w:rsidRDefault="002211C8" w:rsidP="00B523D0">
      <w:pPr>
        <w:pStyle w:val="Bezriadkovania"/>
        <w:jc w:val="both"/>
        <w:rPr>
          <w:rFonts w:ascii="Times New Roman" w:hAnsi="Times New Roman"/>
          <w:sz w:val="24"/>
          <w:szCs w:val="24"/>
        </w:rPr>
      </w:pPr>
    </w:p>
    <w:p w14:paraId="3C44EF91" w14:textId="5383784B" w:rsidR="00CE2319" w:rsidRPr="00207AD8" w:rsidRDefault="002211C8" w:rsidP="00C26D63">
      <w:pPr>
        <w:pStyle w:val="Bezriadkovania"/>
        <w:jc w:val="both"/>
        <w:rPr>
          <w:rFonts w:ascii="Times New Roman" w:hAnsi="Times New Roman"/>
          <w:sz w:val="24"/>
          <w:szCs w:val="24"/>
        </w:rPr>
      </w:pPr>
      <w:r w:rsidRPr="00207AD8">
        <w:rPr>
          <w:rFonts w:ascii="Times New Roman" w:hAnsi="Times New Roman"/>
          <w:sz w:val="24"/>
          <w:szCs w:val="24"/>
        </w:rPr>
        <w:t xml:space="preserve">Občan si vyberie požadovanú službu, po overení oprávnenosti sa mu vygeneruje individuálny nárok na preplatenie v určenej hodnote ministerstvom. </w:t>
      </w:r>
      <w:r w:rsidR="00A51EF3" w:rsidRPr="00207AD8">
        <w:rPr>
          <w:rFonts w:ascii="Times New Roman" w:hAnsi="Times New Roman"/>
          <w:sz w:val="24"/>
          <w:szCs w:val="24"/>
        </w:rPr>
        <w:t>Nárok na úhradu nákladov v elektronickej forme bude uplatniteľný u poskytovateľa služieb</w:t>
      </w:r>
      <w:r w:rsidRPr="00207AD8">
        <w:rPr>
          <w:rFonts w:ascii="Times New Roman" w:hAnsi="Times New Roman"/>
          <w:sz w:val="24"/>
          <w:szCs w:val="24"/>
        </w:rPr>
        <w:t xml:space="preserve">. Automaticky generovaná formulárová zmluva sa uzatvorí medzi ministerstvom a občanom a ministerstvom a poskytovateľom služby. Poskytovateľ služby vygeneruje faktúru po poskytnutí služby, ktorú odošle ministerstvu školstva na preplatenie. </w:t>
      </w:r>
      <w:r w:rsidR="00621ED8" w:rsidRPr="00207AD8">
        <w:rPr>
          <w:rFonts w:ascii="Times New Roman" w:hAnsi="Times New Roman"/>
          <w:sz w:val="24"/>
          <w:szCs w:val="24"/>
        </w:rPr>
        <w:t>Ná</w:t>
      </w:r>
      <w:r w:rsidR="002318F2" w:rsidRPr="00207AD8">
        <w:rPr>
          <w:rFonts w:ascii="Times New Roman" w:hAnsi="Times New Roman"/>
          <w:sz w:val="24"/>
          <w:szCs w:val="24"/>
        </w:rPr>
        <w:t xml:space="preserve">klady na vzdelávanie </w:t>
      </w:r>
      <w:r w:rsidRPr="00207AD8">
        <w:rPr>
          <w:rFonts w:ascii="Times New Roman" w:hAnsi="Times New Roman"/>
          <w:sz w:val="24"/>
          <w:szCs w:val="24"/>
        </w:rPr>
        <w:t>je možné využiť v príslušnom kalendárnom roku</w:t>
      </w:r>
      <w:r w:rsidR="002318F2" w:rsidRPr="00207AD8">
        <w:rPr>
          <w:rFonts w:ascii="Times New Roman" w:hAnsi="Times New Roman"/>
          <w:sz w:val="24"/>
          <w:szCs w:val="24"/>
        </w:rPr>
        <w:t xml:space="preserve"> </w:t>
      </w:r>
      <w:r w:rsidR="00C26D63" w:rsidRPr="00207AD8">
        <w:rPr>
          <w:rFonts w:ascii="Times New Roman" w:hAnsi="Times New Roman"/>
          <w:sz w:val="24"/>
          <w:szCs w:val="24"/>
        </w:rPr>
        <w:t xml:space="preserve">jedenkrát, ak ide o náklady, ktoré zodpovedajú celkovej sume </w:t>
      </w:r>
      <w:r w:rsidR="00A51EF3" w:rsidRPr="00207AD8">
        <w:rPr>
          <w:rFonts w:ascii="Times New Roman" w:hAnsi="Times New Roman"/>
          <w:sz w:val="24"/>
          <w:szCs w:val="24"/>
        </w:rPr>
        <w:t xml:space="preserve">určenej ministerstvom </w:t>
      </w:r>
      <w:r w:rsidR="00C26D63" w:rsidRPr="00207AD8">
        <w:rPr>
          <w:rFonts w:ascii="Times New Roman" w:hAnsi="Times New Roman"/>
          <w:sz w:val="24"/>
          <w:szCs w:val="24"/>
        </w:rPr>
        <w:t>na príslušný kalendárny rok,</w:t>
      </w:r>
      <w:r w:rsidR="00795E12" w:rsidRPr="00207AD8">
        <w:rPr>
          <w:rFonts w:ascii="Times New Roman" w:hAnsi="Times New Roman"/>
          <w:sz w:val="24"/>
          <w:szCs w:val="24"/>
        </w:rPr>
        <w:t xml:space="preserve"> prípadne aj </w:t>
      </w:r>
      <w:r w:rsidR="00C26D63" w:rsidRPr="00207AD8">
        <w:rPr>
          <w:rFonts w:ascii="Times New Roman" w:hAnsi="Times New Roman"/>
          <w:sz w:val="24"/>
          <w:szCs w:val="24"/>
        </w:rPr>
        <w:t>viackrát, ak ide náklady nižšie, ako suma</w:t>
      </w:r>
      <w:r w:rsidR="00A51EF3" w:rsidRPr="00207AD8">
        <w:rPr>
          <w:rFonts w:ascii="Times New Roman" w:hAnsi="Times New Roman"/>
          <w:sz w:val="24"/>
          <w:szCs w:val="24"/>
        </w:rPr>
        <w:t xml:space="preserve"> určená ministerstvom</w:t>
      </w:r>
      <w:r w:rsidR="00C26D63" w:rsidRPr="00207AD8">
        <w:rPr>
          <w:rFonts w:ascii="Times New Roman" w:hAnsi="Times New Roman"/>
          <w:sz w:val="24"/>
          <w:szCs w:val="24"/>
        </w:rPr>
        <w:t xml:space="preserve"> na príslušný kalendárny rok, najviac však spolu do výšky </w:t>
      </w:r>
      <w:r w:rsidR="00A51EF3" w:rsidRPr="00207AD8">
        <w:rPr>
          <w:rFonts w:ascii="Times New Roman" w:hAnsi="Times New Roman"/>
          <w:sz w:val="24"/>
          <w:szCs w:val="24"/>
        </w:rPr>
        <w:t>tejto</w:t>
      </w:r>
      <w:r w:rsidR="00C26D63" w:rsidRPr="00207AD8">
        <w:rPr>
          <w:rFonts w:ascii="Times New Roman" w:hAnsi="Times New Roman"/>
          <w:sz w:val="24"/>
          <w:szCs w:val="24"/>
        </w:rPr>
        <w:t xml:space="preserve"> sumy</w:t>
      </w:r>
      <w:r w:rsidR="00795E12" w:rsidRPr="00207AD8">
        <w:rPr>
          <w:rFonts w:ascii="Times New Roman" w:hAnsi="Times New Roman"/>
          <w:sz w:val="24"/>
          <w:szCs w:val="24"/>
        </w:rPr>
        <w:t>.</w:t>
      </w:r>
      <w:r w:rsidRPr="00207AD8">
        <w:rPr>
          <w:rFonts w:ascii="Times New Roman" w:hAnsi="Times New Roman"/>
          <w:sz w:val="24"/>
          <w:szCs w:val="24"/>
        </w:rPr>
        <w:t xml:space="preserve"> Fyzická osoba dostane </w:t>
      </w:r>
      <w:proofErr w:type="spellStart"/>
      <w:r w:rsidRPr="00207AD8">
        <w:rPr>
          <w:rFonts w:ascii="Times New Roman" w:hAnsi="Times New Roman"/>
          <w:sz w:val="24"/>
          <w:szCs w:val="24"/>
        </w:rPr>
        <w:t>nenárokovateľný</w:t>
      </w:r>
      <w:proofErr w:type="spellEnd"/>
      <w:r w:rsidRPr="00207AD8">
        <w:rPr>
          <w:rFonts w:ascii="Times New Roman" w:hAnsi="Times New Roman"/>
          <w:sz w:val="24"/>
          <w:szCs w:val="24"/>
        </w:rPr>
        <w:t xml:space="preserve"> grant, ktorý je oslobodený od dane z</w:t>
      </w:r>
      <w:r w:rsidR="002E4B9B" w:rsidRPr="00207AD8">
        <w:rPr>
          <w:rFonts w:ascii="Times New Roman" w:hAnsi="Times New Roman"/>
          <w:sz w:val="24"/>
          <w:szCs w:val="24"/>
        </w:rPr>
        <w:t> </w:t>
      </w:r>
      <w:r w:rsidRPr="00207AD8">
        <w:rPr>
          <w:rFonts w:ascii="Times New Roman" w:hAnsi="Times New Roman"/>
          <w:sz w:val="24"/>
          <w:szCs w:val="24"/>
        </w:rPr>
        <w:t>príjmu</w:t>
      </w:r>
      <w:r w:rsidR="002E4B9B" w:rsidRPr="00207AD8">
        <w:rPr>
          <w:rFonts w:ascii="Times New Roman" w:hAnsi="Times New Roman"/>
          <w:sz w:val="24"/>
          <w:szCs w:val="24"/>
        </w:rPr>
        <w:t>.</w:t>
      </w:r>
      <w:r w:rsidRPr="00207AD8">
        <w:rPr>
          <w:rFonts w:ascii="Times New Roman" w:hAnsi="Times New Roman"/>
          <w:sz w:val="24"/>
          <w:szCs w:val="24"/>
        </w:rPr>
        <w:t xml:space="preserve"> </w:t>
      </w:r>
      <w:r w:rsidR="00DF19FC" w:rsidRPr="00207AD8">
        <w:rPr>
          <w:rFonts w:ascii="Times New Roman" w:hAnsi="Times New Roman"/>
          <w:sz w:val="24"/>
          <w:szCs w:val="24"/>
        </w:rPr>
        <w:t xml:space="preserve">Nárok na </w:t>
      </w:r>
      <w:r w:rsidR="002318F2" w:rsidRPr="00207AD8">
        <w:rPr>
          <w:rFonts w:ascii="Times New Roman" w:hAnsi="Times New Roman"/>
          <w:sz w:val="24"/>
          <w:szCs w:val="24"/>
        </w:rPr>
        <w:t xml:space="preserve">úhradu nákladov </w:t>
      </w:r>
      <w:r w:rsidRPr="00207AD8">
        <w:rPr>
          <w:rFonts w:ascii="Times New Roman" w:hAnsi="Times New Roman"/>
          <w:sz w:val="24"/>
          <w:szCs w:val="24"/>
        </w:rPr>
        <w:t>bud</w:t>
      </w:r>
      <w:r w:rsidR="00DF19FC" w:rsidRPr="00207AD8">
        <w:rPr>
          <w:rFonts w:ascii="Times New Roman" w:hAnsi="Times New Roman"/>
          <w:sz w:val="24"/>
          <w:szCs w:val="24"/>
        </w:rPr>
        <w:t xml:space="preserve">e možné uplatniť </w:t>
      </w:r>
      <w:r w:rsidRPr="00207AD8">
        <w:rPr>
          <w:rFonts w:ascii="Times New Roman" w:hAnsi="Times New Roman"/>
          <w:sz w:val="24"/>
          <w:szCs w:val="24"/>
        </w:rPr>
        <w:t xml:space="preserve"> </w:t>
      </w:r>
      <w:r w:rsidR="00DF19FC" w:rsidRPr="00207AD8">
        <w:rPr>
          <w:rFonts w:ascii="Times New Roman" w:hAnsi="Times New Roman"/>
          <w:sz w:val="24"/>
          <w:szCs w:val="24"/>
        </w:rPr>
        <w:t xml:space="preserve">z fondu </w:t>
      </w:r>
      <w:r w:rsidRPr="00207AD8">
        <w:rPr>
          <w:rFonts w:ascii="Times New Roman" w:hAnsi="Times New Roman"/>
          <w:sz w:val="24"/>
          <w:szCs w:val="24"/>
        </w:rPr>
        <w:t>ESF+ počas trvania projektu.</w:t>
      </w:r>
    </w:p>
    <w:p w14:paraId="1E6399D6" w14:textId="77777777" w:rsidR="00CE2319" w:rsidRPr="00207AD8" w:rsidRDefault="00CE2319" w:rsidP="00B523D0">
      <w:pPr>
        <w:pStyle w:val="Bezriadkovania"/>
        <w:jc w:val="both"/>
        <w:rPr>
          <w:rFonts w:ascii="Times New Roman" w:hAnsi="Times New Roman"/>
          <w:sz w:val="24"/>
          <w:szCs w:val="24"/>
        </w:rPr>
      </w:pPr>
    </w:p>
    <w:p w14:paraId="68F243A9" w14:textId="34064EC4" w:rsidR="00CE2319" w:rsidRPr="00207AD8" w:rsidRDefault="00CE2319" w:rsidP="00CE2319">
      <w:pPr>
        <w:pStyle w:val="Bezriadkovania"/>
        <w:jc w:val="both"/>
        <w:rPr>
          <w:rFonts w:ascii="Times New Roman" w:hAnsi="Times New Roman"/>
          <w:sz w:val="24"/>
          <w:szCs w:val="24"/>
        </w:rPr>
      </w:pPr>
      <w:r w:rsidRPr="00207AD8">
        <w:rPr>
          <w:rFonts w:ascii="Times New Roman" w:hAnsi="Times New Roman"/>
          <w:sz w:val="24"/>
          <w:szCs w:val="24"/>
        </w:rPr>
        <w:t xml:space="preserve">Zákon o dani z príjmov v platnom znení § 19 ods. 2 písm. c) bod 3 upravuje, že daňovým výdavkom zamestnávateľa bez ohľadu na formu, resp. typ vzdelávania, prípadne osobitný predpis, ktorý napr. upravuje spoluúčasť zamestnávateľa na nákladoch spojených so vzdelávaním, sú aj výdavky (náklady) na vzdelávanie zamestnanca, ktoré súvisí s činnosťou alebo s podnikaním zamestnávateľa. Po splnení podmienky súvisu s činnosťou alebo s podnikaním zamestnávateľa budú aj výdavky (náklady) na spoluúčasť zamestnávateľa podľa zákona o vzdelávaní dospelých daňovým výdavkom zamestnávateľa. </w:t>
      </w:r>
    </w:p>
    <w:p w14:paraId="44811372" w14:textId="71087424" w:rsidR="002211C8" w:rsidRPr="00207AD8" w:rsidRDefault="002211C8" w:rsidP="00CE2319">
      <w:pPr>
        <w:pStyle w:val="Bezriadkovania"/>
        <w:jc w:val="both"/>
        <w:rPr>
          <w:rFonts w:ascii="Times New Roman" w:hAnsi="Times New Roman"/>
          <w:sz w:val="24"/>
          <w:szCs w:val="24"/>
        </w:rPr>
      </w:pPr>
    </w:p>
    <w:p w14:paraId="290FF113" w14:textId="34F70D88" w:rsidR="00B45DE9" w:rsidRPr="00207AD8" w:rsidRDefault="00B45DE9" w:rsidP="00B523D0">
      <w:pPr>
        <w:pStyle w:val="Bezriadkovania"/>
        <w:jc w:val="both"/>
        <w:rPr>
          <w:rFonts w:ascii="Times New Roman" w:hAnsi="Times New Roman"/>
          <w:sz w:val="24"/>
          <w:szCs w:val="24"/>
        </w:rPr>
      </w:pPr>
      <w:r w:rsidRPr="00207AD8">
        <w:rPr>
          <w:rFonts w:ascii="Times New Roman" w:hAnsi="Times New Roman"/>
          <w:sz w:val="24"/>
          <w:szCs w:val="24"/>
        </w:rPr>
        <w:lastRenderedPageBreak/>
        <w:t>Elektronickú platformu individuálnych vzdelávacích účtov na podporu vzdelávania dospelých môžu používať aj iné ministerstvá, ostatné ústredné orgány štátnej správy a zamestnávatelia.</w:t>
      </w:r>
    </w:p>
    <w:p w14:paraId="04CEE62A" w14:textId="10607EE0" w:rsidR="00621ED8" w:rsidRPr="00207AD8" w:rsidRDefault="00621ED8" w:rsidP="00B523D0">
      <w:pPr>
        <w:pStyle w:val="Bezriadkovania"/>
        <w:jc w:val="both"/>
        <w:rPr>
          <w:rFonts w:ascii="Times New Roman" w:hAnsi="Times New Roman"/>
          <w:sz w:val="24"/>
          <w:szCs w:val="24"/>
        </w:rPr>
      </w:pPr>
    </w:p>
    <w:p w14:paraId="19ACEBAA" w14:textId="6926BDC7" w:rsidR="00621ED8" w:rsidRPr="00207AD8" w:rsidRDefault="008E6747" w:rsidP="00621ED8">
      <w:pPr>
        <w:pStyle w:val="Bezriadkovania"/>
        <w:jc w:val="both"/>
        <w:rPr>
          <w:rFonts w:ascii="Times New Roman" w:hAnsi="Times New Roman"/>
          <w:sz w:val="24"/>
          <w:szCs w:val="24"/>
        </w:rPr>
      </w:pPr>
      <w:r w:rsidRPr="00207AD8">
        <w:rPr>
          <w:rFonts w:ascii="Times New Roman" w:hAnsi="Times New Roman"/>
          <w:sz w:val="24"/>
          <w:szCs w:val="24"/>
        </w:rPr>
        <w:t>Mechanizmus fungovania systému i</w:t>
      </w:r>
      <w:r w:rsidR="00621ED8" w:rsidRPr="00207AD8">
        <w:rPr>
          <w:rFonts w:ascii="Times New Roman" w:hAnsi="Times New Roman"/>
          <w:sz w:val="24"/>
          <w:szCs w:val="24"/>
        </w:rPr>
        <w:t>ndividuáln</w:t>
      </w:r>
      <w:r w:rsidRPr="00207AD8">
        <w:rPr>
          <w:rFonts w:ascii="Times New Roman" w:hAnsi="Times New Roman"/>
          <w:sz w:val="24"/>
          <w:szCs w:val="24"/>
        </w:rPr>
        <w:t>eho</w:t>
      </w:r>
      <w:r w:rsidR="00621ED8" w:rsidRPr="00207AD8">
        <w:rPr>
          <w:rFonts w:ascii="Times New Roman" w:hAnsi="Times New Roman"/>
          <w:sz w:val="24"/>
          <w:szCs w:val="24"/>
        </w:rPr>
        <w:t xml:space="preserve"> vzdelávac</w:t>
      </w:r>
      <w:r w:rsidRPr="00207AD8">
        <w:rPr>
          <w:rFonts w:ascii="Times New Roman" w:hAnsi="Times New Roman"/>
          <w:sz w:val="24"/>
          <w:szCs w:val="24"/>
        </w:rPr>
        <w:t>ieho</w:t>
      </w:r>
      <w:r w:rsidR="00621ED8" w:rsidRPr="00207AD8">
        <w:rPr>
          <w:rFonts w:ascii="Times New Roman" w:hAnsi="Times New Roman"/>
          <w:sz w:val="24"/>
          <w:szCs w:val="24"/>
        </w:rPr>
        <w:t xml:space="preserve"> účt</w:t>
      </w:r>
      <w:r w:rsidRPr="00207AD8">
        <w:rPr>
          <w:rFonts w:ascii="Times New Roman" w:hAnsi="Times New Roman"/>
          <w:sz w:val="24"/>
          <w:szCs w:val="24"/>
        </w:rPr>
        <w:t>u</w:t>
      </w:r>
      <w:r w:rsidR="00621ED8" w:rsidRPr="00207AD8">
        <w:rPr>
          <w:rFonts w:ascii="Times New Roman" w:hAnsi="Times New Roman"/>
          <w:sz w:val="24"/>
          <w:szCs w:val="24"/>
        </w:rPr>
        <w:t xml:space="preserve"> </w:t>
      </w:r>
      <w:r w:rsidRPr="00207AD8">
        <w:rPr>
          <w:rFonts w:ascii="Times New Roman" w:hAnsi="Times New Roman"/>
          <w:sz w:val="24"/>
          <w:szCs w:val="24"/>
        </w:rPr>
        <w:t xml:space="preserve">je uvedený v dokumente EÚ </w:t>
      </w:r>
      <w:r w:rsidR="00621ED8" w:rsidRPr="00207AD8">
        <w:rPr>
          <w:rFonts w:ascii="Times New Roman" w:hAnsi="Times New Roman"/>
          <w:sz w:val="24"/>
          <w:szCs w:val="24"/>
        </w:rPr>
        <w:t>2022/C 243/03:</w:t>
      </w:r>
    </w:p>
    <w:p w14:paraId="60F011E4" w14:textId="3A42A215" w:rsidR="00621ED8" w:rsidRPr="00207AD8" w:rsidRDefault="00B97BAF" w:rsidP="00621ED8">
      <w:pPr>
        <w:pStyle w:val="Bezriadkovania"/>
        <w:jc w:val="both"/>
        <w:rPr>
          <w:rFonts w:ascii="Times New Roman" w:hAnsi="Times New Roman"/>
        </w:rPr>
      </w:pPr>
      <w:hyperlink r:id="rId8" w:history="1">
        <w:r w:rsidR="008E6747" w:rsidRPr="00207AD8">
          <w:rPr>
            <w:rStyle w:val="Hypertextovprepojenie"/>
            <w:rFonts w:ascii="Times New Roman" w:hAnsi="Times New Roman"/>
          </w:rPr>
          <w:t>https://eur-lex.europa.eu/legal-content/SK/TXT/HTML/?uri=CELEX:32022H0627(03)&amp;from=EN</w:t>
        </w:r>
      </w:hyperlink>
      <w:r w:rsidR="008E6747" w:rsidRPr="00207AD8">
        <w:rPr>
          <w:rFonts w:ascii="Times New Roman" w:hAnsi="Times New Roman"/>
        </w:rPr>
        <w:t xml:space="preserve"> </w:t>
      </w:r>
    </w:p>
    <w:p w14:paraId="79281FF6" w14:textId="135F22E5" w:rsidR="004F49FA" w:rsidRPr="00207AD8" w:rsidRDefault="004F49FA" w:rsidP="00B523D0">
      <w:pPr>
        <w:pStyle w:val="Bezriadkovania"/>
        <w:jc w:val="both"/>
        <w:rPr>
          <w:rFonts w:ascii="Times New Roman" w:hAnsi="Times New Roman"/>
          <w:sz w:val="24"/>
          <w:szCs w:val="24"/>
        </w:rPr>
      </w:pPr>
    </w:p>
    <w:p w14:paraId="43CA6EDA" w14:textId="6A7A9DD2" w:rsidR="004F49FA" w:rsidRPr="00207AD8" w:rsidRDefault="004F49FA" w:rsidP="00B523D0">
      <w:pPr>
        <w:pStyle w:val="Bezriadkovania"/>
        <w:jc w:val="both"/>
        <w:rPr>
          <w:rFonts w:ascii="Times New Roman" w:hAnsi="Times New Roman"/>
          <w:b/>
          <w:sz w:val="24"/>
          <w:szCs w:val="24"/>
        </w:rPr>
      </w:pPr>
      <w:r w:rsidRPr="00207AD8">
        <w:rPr>
          <w:rFonts w:ascii="Times New Roman" w:hAnsi="Times New Roman"/>
          <w:b/>
          <w:sz w:val="24"/>
          <w:szCs w:val="24"/>
        </w:rPr>
        <w:t>K § 27</w:t>
      </w:r>
    </w:p>
    <w:p w14:paraId="7D057A4B" w14:textId="56319CDC" w:rsidR="004F49FA" w:rsidRPr="00207AD8" w:rsidRDefault="004F49FA" w:rsidP="00B523D0">
      <w:pPr>
        <w:pStyle w:val="Bezriadkovania"/>
        <w:jc w:val="both"/>
        <w:rPr>
          <w:rFonts w:ascii="Times New Roman" w:hAnsi="Times New Roman"/>
          <w:sz w:val="24"/>
          <w:szCs w:val="24"/>
        </w:rPr>
      </w:pPr>
    </w:p>
    <w:p w14:paraId="485B8973" w14:textId="5F8ACDB7" w:rsidR="004F49FA" w:rsidRPr="00207AD8" w:rsidRDefault="004F49FA" w:rsidP="00B523D0">
      <w:pPr>
        <w:pStyle w:val="Bezriadkovania"/>
        <w:jc w:val="both"/>
        <w:rPr>
          <w:rFonts w:ascii="Times New Roman" w:hAnsi="Times New Roman"/>
          <w:sz w:val="24"/>
          <w:szCs w:val="24"/>
        </w:rPr>
      </w:pPr>
      <w:r w:rsidRPr="00207AD8">
        <w:rPr>
          <w:rFonts w:ascii="Times New Roman" w:hAnsi="Times New Roman"/>
          <w:sz w:val="24"/>
          <w:szCs w:val="24"/>
        </w:rPr>
        <w:t xml:space="preserve">Definujú sa podmienky na poskytovateľa </w:t>
      </w:r>
      <w:proofErr w:type="spellStart"/>
      <w:r w:rsidRPr="00207AD8">
        <w:rPr>
          <w:rFonts w:ascii="Times New Roman" w:hAnsi="Times New Roman"/>
          <w:sz w:val="24"/>
          <w:szCs w:val="24"/>
        </w:rPr>
        <w:t>kariérového</w:t>
      </w:r>
      <w:proofErr w:type="spellEnd"/>
      <w:r w:rsidRPr="00207AD8">
        <w:rPr>
          <w:rFonts w:ascii="Times New Roman" w:hAnsi="Times New Roman"/>
          <w:sz w:val="24"/>
          <w:szCs w:val="24"/>
        </w:rPr>
        <w:t xml:space="preserve"> poradenstva a vytvára sa register </w:t>
      </w:r>
      <w:r w:rsidR="003E23A5" w:rsidRPr="00207AD8">
        <w:rPr>
          <w:rFonts w:ascii="Times New Roman" w:hAnsi="Times New Roman"/>
          <w:sz w:val="24"/>
          <w:szCs w:val="24"/>
        </w:rPr>
        <w:t xml:space="preserve">poskytovateľov </w:t>
      </w:r>
      <w:proofErr w:type="spellStart"/>
      <w:r w:rsidRPr="00207AD8">
        <w:rPr>
          <w:rFonts w:ascii="Times New Roman" w:hAnsi="Times New Roman"/>
          <w:sz w:val="24"/>
          <w:szCs w:val="24"/>
        </w:rPr>
        <w:t>kariérov</w:t>
      </w:r>
      <w:r w:rsidR="003E23A5" w:rsidRPr="00207AD8">
        <w:rPr>
          <w:rFonts w:ascii="Times New Roman" w:hAnsi="Times New Roman"/>
          <w:sz w:val="24"/>
          <w:szCs w:val="24"/>
        </w:rPr>
        <w:t>ého</w:t>
      </w:r>
      <w:proofErr w:type="spellEnd"/>
      <w:r w:rsidRPr="00207AD8">
        <w:rPr>
          <w:rFonts w:ascii="Times New Roman" w:hAnsi="Times New Roman"/>
          <w:sz w:val="24"/>
          <w:szCs w:val="24"/>
        </w:rPr>
        <w:t xml:space="preserve"> porad</w:t>
      </w:r>
      <w:r w:rsidR="003E23A5" w:rsidRPr="00207AD8">
        <w:rPr>
          <w:rFonts w:ascii="Times New Roman" w:hAnsi="Times New Roman"/>
          <w:sz w:val="24"/>
          <w:szCs w:val="24"/>
        </w:rPr>
        <w:t>enstva pre dospelých</w:t>
      </w:r>
      <w:r w:rsidRPr="00207AD8">
        <w:rPr>
          <w:rFonts w:ascii="Times New Roman" w:hAnsi="Times New Roman"/>
          <w:sz w:val="24"/>
          <w:szCs w:val="24"/>
        </w:rPr>
        <w:t>. Podmienkou zápisu do registra je predloženie osvedčenia o profesijnej kvalifikácii získaného podľa pravidiel overovania vzdelávacích výstupov či už na základe čiastočného alebo úplného uznania portfólia.</w:t>
      </w:r>
    </w:p>
    <w:p w14:paraId="4CD97A2A" w14:textId="77777777" w:rsidR="00B523D0" w:rsidRPr="00207AD8" w:rsidRDefault="00B523D0" w:rsidP="00B523D0">
      <w:pPr>
        <w:pStyle w:val="Bezriadkovania"/>
        <w:jc w:val="both"/>
        <w:rPr>
          <w:rFonts w:ascii="Times New Roman" w:hAnsi="Times New Roman"/>
          <w:b/>
          <w:sz w:val="24"/>
          <w:szCs w:val="24"/>
        </w:rPr>
      </w:pPr>
    </w:p>
    <w:p w14:paraId="4E30821C" w14:textId="37E5972C" w:rsidR="005D1ECE" w:rsidRPr="00207AD8" w:rsidRDefault="009D27EF" w:rsidP="005D1ECE">
      <w:pPr>
        <w:pStyle w:val="Bezriadkovania"/>
        <w:jc w:val="both"/>
        <w:rPr>
          <w:rFonts w:ascii="Times New Roman" w:hAnsi="Times New Roman"/>
          <w:b/>
          <w:sz w:val="24"/>
          <w:szCs w:val="24"/>
        </w:rPr>
      </w:pPr>
      <w:r w:rsidRPr="00207AD8">
        <w:rPr>
          <w:rFonts w:ascii="Times New Roman" w:hAnsi="Times New Roman"/>
          <w:b/>
          <w:sz w:val="24"/>
          <w:szCs w:val="24"/>
        </w:rPr>
        <w:t>K §</w:t>
      </w:r>
      <w:r w:rsidR="005D1ECE" w:rsidRPr="00207AD8">
        <w:rPr>
          <w:rFonts w:ascii="Times New Roman" w:hAnsi="Times New Roman"/>
          <w:b/>
          <w:sz w:val="24"/>
          <w:szCs w:val="24"/>
        </w:rPr>
        <w:t xml:space="preserve"> 2</w:t>
      </w:r>
      <w:r w:rsidR="004A3408" w:rsidRPr="00207AD8">
        <w:rPr>
          <w:rFonts w:ascii="Times New Roman" w:hAnsi="Times New Roman"/>
          <w:b/>
          <w:sz w:val="24"/>
          <w:szCs w:val="24"/>
        </w:rPr>
        <w:t>8</w:t>
      </w:r>
    </w:p>
    <w:p w14:paraId="7E751DFA" w14:textId="70B96220" w:rsidR="00090DFC" w:rsidRPr="00207AD8" w:rsidRDefault="00633CE3" w:rsidP="00090DFC">
      <w:pPr>
        <w:pStyle w:val="Bezriadkovania"/>
        <w:jc w:val="both"/>
        <w:rPr>
          <w:rFonts w:ascii="Times New Roman" w:hAnsi="Times New Roman"/>
          <w:sz w:val="24"/>
          <w:szCs w:val="24"/>
        </w:rPr>
      </w:pPr>
      <w:r w:rsidRPr="00207AD8">
        <w:rPr>
          <w:rFonts w:ascii="Times New Roman" w:hAnsi="Times New Roman"/>
          <w:sz w:val="24"/>
          <w:szCs w:val="24"/>
        </w:rPr>
        <w:t xml:space="preserve">Registre vymedzujú oblasti informácií, ktoré budú tvoriť súčasť informačného systému vzdelávania dospelých. </w:t>
      </w:r>
      <w:r w:rsidR="00090DFC" w:rsidRPr="00207AD8">
        <w:rPr>
          <w:rFonts w:ascii="Times New Roman" w:hAnsi="Times New Roman"/>
          <w:sz w:val="24"/>
          <w:szCs w:val="24"/>
        </w:rPr>
        <w:t xml:space="preserve">Register certifikovaných vzdelávacích inštitúcií poskytne údaje o tých vzdelávacích inštitúciách, ktoré splnili kritériá kvality a môžu čerpať financie z verejných zdrojov. Register akreditovaných vzdelávacích programov a register neakreditovaných vzdelávacích programov poskytne občanom širokú škálu vzdelávacích príležitostí, pričom v registri absolventov akreditovaných vzdelávacích programov a v registri absolventov neakreditovaných vzdelávacích programov ministerstvo eviduje pre štatistické účely okrem osobných údajov aj </w:t>
      </w:r>
      <w:r w:rsidR="00090DFC" w:rsidRPr="00207AD8">
        <w:rPr>
          <w:rFonts w:ascii="Times New Roman" w:hAnsi="Times New Roman"/>
          <w:color w:val="000000"/>
          <w:sz w:val="24"/>
          <w:szCs w:val="24"/>
        </w:rPr>
        <w:t>názov absolvovaného vzdelávacieho programu, dátum začiatku a dátum konca obdobia, v ktorom sa absolvent zúčastnil vzdelávacieho programu, prípadne aj adresu elektronickej pošty absolventa</w:t>
      </w:r>
      <w:r w:rsidR="00090DFC" w:rsidRPr="00207AD8">
        <w:rPr>
          <w:rFonts w:ascii="Times New Roman" w:hAnsi="Times New Roman"/>
          <w:sz w:val="24"/>
          <w:szCs w:val="24"/>
        </w:rPr>
        <w:t xml:space="preserve">.  V registri autorizovaných inštitúcií a v registri </w:t>
      </w:r>
      <w:proofErr w:type="spellStart"/>
      <w:r w:rsidR="00090DFC" w:rsidRPr="00207AD8">
        <w:rPr>
          <w:rFonts w:ascii="Times New Roman" w:hAnsi="Times New Roman"/>
          <w:sz w:val="24"/>
          <w:szCs w:val="24"/>
        </w:rPr>
        <w:t>nadpodnikových</w:t>
      </w:r>
      <w:proofErr w:type="spellEnd"/>
      <w:r w:rsidR="00090DFC" w:rsidRPr="00207AD8">
        <w:rPr>
          <w:rFonts w:ascii="Times New Roman" w:hAnsi="Times New Roman"/>
          <w:sz w:val="24"/>
          <w:szCs w:val="24"/>
        </w:rPr>
        <w:t xml:space="preserve"> vzdelávacích centier budú evidované </w:t>
      </w:r>
      <w:r w:rsidR="001D1F31" w:rsidRPr="00207AD8">
        <w:rPr>
          <w:rFonts w:ascii="Times New Roman" w:hAnsi="Times New Roman"/>
          <w:sz w:val="24"/>
          <w:szCs w:val="24"/>
        </w:rPr>
        <w:t xml:space="preserve">okrem charakteristiky inštitúcie aj názov profesijnej kvalifikácie, ktorej vzdelávacie výstupy je autorizovaná inštitúcia oprávnená overovať a dátum vydania, platnosť a číslo autorizácie. V </w:t>
      </w:r>
      <w:r w:rsidR="00090DFC" w:rsidRPr="00207AD8">
        <w:rPr>
          <w:rFonts w:ascii="Times New Roman" w:hAnsi="Times New Roman"/>
          <w:sz w:val="24"/>
          <w:szCs w:val="24"/>
        </w:rPr>
        <w:t>registri autorizovaných osôb</w:t>
      </w:r>
      <w:r w:rsidR="001D1F31" w:rsidRPr="00207AD8">
        <w:rPr>
          <w:rFonts w:ascii="Times New Roman" w:hAnsi="Times New Roman"/>
          <w:sz w:val="24"/>
          <w:szCs w:val="24"/>
        </w:rPr>
        <w:t xml:space="preserve"> a v </w:t>
      </w:r>
      <w:r w:rsidR="00090DFC" w:rsidRPr="00207AD8">
        <w:rPr>
          <w:rFonts w:ascii="Times New Roman" w:hAnsi="Times New Roman"/>
          <w:sz w:val="24"/>
          <w:szCs w:val="24"/>
        </w:rPr>
        <w:t>registri národných garantov</w:t>
      </w:r>
      <w:r w:rsidR="001D1F31" w:rsidRPr="00207AD8">
        <w:rPr>
          <w:rFonts w:ascii="Times New Roman" w:hAnsi="Times New Roman"/>
          <w:sz w:val="24"/>
          <w:szCs w:val="24"/>
        </w:rPr>
        <w:t xml:space="preserve"> okrem osobných údajov ministerstvo vedie evidenciu aj o názve sektora národného hospodárstva, o názve profesijnej kvalifikácie, ktorej overovanie vzdelávacích výstupov národný garant garantuje, prípadne autorizovaná osoba je </w:t>
      </w:r>
      <w:r w:rsidR="001D1F31" w:rsidRPr="00207AD8">
        <w:rPr>
          <w:rFonts w:ascii="Times New Roman" w:hAnsi="Times New Roman"/>
          <w:color w:val="000000"/>
          <w:sz w:val="24"/>
          <w:szCs w:val="24"/>
        </w:rPr>
        <w:t>oprávnená overovať</w:t>
      </w:r>
      <w:r w:rsidR="001D1F31" w:rsidRPr="00207AD8">
        <w:rPr>
          <w:rFonts w:ascii="Times New Roman" w:hAnsi="Times New Roman"/>
          <w:sz w:val="24"/>
          <w:szCs w:val="24"/>
        </w:rPr>
        <w:t xml:space="preserve">. V </w:t>
      </w:r>
      <w:r w:rsidR="00090DFC" w:rsidRPr="00207AD8">
        <w:rPr>
          <w:rFonts w:ascii="Times New Roman" w:hAnsi="Times New Roman"/>
          <w:sz w:val="24"/>
          <w:szCs w:val="24"/>
        </w:rPr>
        <w:t>registri fyzických osôb, ktoré získali profesijnú kvalifikáciu overením vzdelávacích výstupov</w:t>
      </w:r>
      <w:r w:rsidR="001D1F31" w:rsidRPr="00207AD8">
        <w:rPr>
          <w:rFonts w:ascii="Times New Roman" w:hAnsi="Times New Roman"/>
          <w:sz w:val="24"/>
          <w:szCs w:val="24"/>
        </w:rPr>
        <w:t xml:space="preserve"> sa vedie  evidencia, či kvalifikácia bola získaná na základe skúšky na overenie vzdelávacích výstupov alebo majstrovskej skúšky alebo na základe uznania portfólia v plnom rozsahu</w:t>
      </w:r>
      <w:r w:rsidR="00090DFC" w:rsidRPr="00207AD8">
        <w:rPr>
          <w:rFonts w:ascii="Times New Roman" w:hAnsi="Times New Roman"/>
          <w:sz w:val="24"/>
          <w:szCs w:val="24"/>
        </w:rPr>
        <w:t>.</w:t>
      </w:r>
      <w:r w:rsidR="00BB3F1F" w:rsidRPr="00207AD8">
        <w:rPr>
          <w:rFonts w:ascii="Times New Roman" w:hAnsi="Times New Roman"/>
          <w:sz w:val="24"/>
          <w:szCs w:val="24"/>
        </w:rPr>
        <w:t xml:space="preserve"> V registri vzdelávacích inštitúcií, ktoré poskytujú vzdelávacie programy vedúce k získaniu </w:t>
      </w:r>
      <w:proofErr w:type="spellStart"/>
      <w:r w:rsidR="00BB3F1F" w:rsidRPr="00207AD8">
        <w:rPr>
          <w:rFonts w:ascii="Times New Roman" w:hAnsi="Times New Roman"/>
          <w:sz w:val="24"/>
          <w:szCs w:val="24"/>
        </w:rPr>
        <w:t>mikroosvedčenia</w:t>
      </w:r>
      <w:proofErr w:type="spellEnd"/>
      <w:r w:rsidR="00BB3F1F" w:rsidRPr="00207AD8">
        <w:rPr>
          <w:rFonts w:ascii="Times New Roman" w:hAnsi="Times New Roman"/>
          <w:sz w:val="24"/>
          <w:szCs w:val="24"/>
        </w:rPr>
        <w:t xml:space="preserve"> a v registri absolventov vzdelávacích programov, ktoré vedú k získaniu </w:t>
      </w:r>
      <w:proofErr w:type="spellStart"/>
      <w:r w:rsidR="00BB3F1F" w:rsidRPr="00207AD8">
        <w:rPr>
          <w:rFonts w:ascii="Times New Roman" w:hAnsi="Times New Roman"/>
          <w:sz w:val="24"/>
          <w:szCs w:val="24"/>
        </w:rPr>
        <w:t>mikroosvedčenia</w:t>
      </w:r>
      <w:proofErr w:type="spellEnd"/>
      <w:r w:rsidR="00BB3F1F" w:rsidRPr="00207AD8">
        <w:rPr>
          <w:rFonts w:ascii="Times New Roman" w:hAnsi="Times New Roman"/>
          <w:sz w:val="24"/>
          <w:szCs w:val="24"/>
        </w:rPr>
        <w:t xml:space="preserve"> sa vedie evidencia o poskytovanom vzdelávaní a o jeho absolventoch.</w:t>
      </w:r>
      <w:r w:rsidR="00644E5E" w:rsidRPr="00207AD8">
        <w:rPr>
          <w:rFonts w:ascii="Times New Roman" w:hAnsi="Times New Roman"/>
          <w:sz w:val="24"/>
          <w:szCs w:val="24"/>
        </w:rPr>
        <w:t xml:space="preserve"> V registri </w:t>
      </w:r>
      <w:r w:rsidR="003E23A5" w:rsidRPr="00207AD8">
        <w:rPr>
          <w:rFonts w:ascii="Times New Roman" w:hAnsi="Times New Roman"/>
          <w:sz w:val="24"/>
          <w:szCs w:val="24"/>
        </w:rPr>
        <w:t xml:space="preserve">poskytovateľov </w:t>
      </w:r>
      <w:proofErr w:type="spellStart"/>
      <w:r w:rsidR="00644E5E" w:rsidRPr="00207AD8">
        <w:rPr>
          <w:rFonts w:ascii="Times New Roman" w:hAnsi="Times New Roman"/>
          <w:sz w:val="24"/>
          <w:szCs w:val="24"/>
        </w:rPr>
        <w:t>kariérov</w:t>
      </w:r>
      <w:r w:rsidR="003E23A5" w:rsidRPr="00207AD8">
        <w:rPr>
          <w:rFonts w:ascii="Times New Roman" w:hAnsi="Times New Roman"/>
          <w:sz w:val="24"/>
          <w:szCs w:val="24"/>
        </w:rPr>
        <w:t>ého</w:t>
      </w:r>
      <w:proofErr w:type="spellEnd"/>
      <w:r w:rsidR="00644E5E" w:rsidRPr="00207AD8">
        <w:rPr>
          <w:rFonts w:ascii="Times New Roman" w:hAnsi="Times New Roman"/>
          <w:sz w:val="24"/>
          <w:szCs w:val="24"/>
        </w:rPr>
        <w:t xml:space="preserve"> porad</w:t>
      </w:r>
      <w:r w:rsidR="003E23A5" w:rsidRPr="00207AD8">
        <w:rPr>
          <w:rFonts w:ascii="Times New Roman" w:hAnsi="Times New Roman"/>
          <w:sz w:val="24"/>
          <w:szCs w:val="24"/>
        </w:rPr>
        <w:t>enstva pre dospelých</w:t>
      </w:r>
      <w:r w:rsidR="00644E5E" w:rsidRPr="00207AD8">
        <w:rPr>
          <w:rFonts w:ascii="Times New Roman" w:hAnsi="Times New Roman"/>
          <w:sz w:val="24"/>
          <w:szCs w:val="24"/>
        </w:rPr>
        <w:t xml:space="preserve"> sa vedie evidencia o</w:t>
      </w:r>
      <w:r w:rsidR="003E23A5" w:rsidRPr="00207AD8">
        <w:rPr>
          <w:rFonts w:ascii="Times New Roman" w:hAnsi="Times New Roman"/>
          <w:sz w:val="24"/>
          <w:szCs w:val="24"/>
        </w:rPr>
        <w:t xml:space="preserve"> poskytovateľoch </w:t>
      </w:r>
      <w:proofErr w:type="spellStart"/>
      <w:r w:rsidR="00644E5E" w:rsidRPr="00207AD8">
        <w:rPr>
          <w:rFonts w:ascii="Times New Roman" w:hAnsi="Times New Roman"/>
          <w:sz w:val="24"/>
          <w:szCs w:val="24"/>
        </w:rPr>
        <w:t>kariérov</w:t>
      </w:r>
      <w:r w:rsidR="003E23A5" w:rsidRPr="00207AD8">
        <w:rPr>
          <w:rFonts w:ascii="Times New Roman" w:hAnsi="Times New Roman"/>
          <w:sz w:val="24"/>
          <w:szCs w:val="24"/>
        </w:rPr>
        <w:t>ého</w:t>
      </w:r>
      <w:proofErr w:type="spellEnd"/>
      <w:r w:rsidR="00644E5E" w:rsidRPr="00207AD8">
        <w:rPr>
          <w:rFonts w:ascii="Times New Roman" w:hAnsi="Times New Roman"/>
          <w:sz w:val="24"/>
          <w:szCs w:val="24"/>
        </w:rPr>
        <w:t xml:space="preserve"> porad</w:t>
      </w:r>
      <w:r w:rsidR="003E23A5" w:rsidRPr="00207AD8">
        <w:rPr>
          <w:rFonts w:ascii="Times New Roman" w:hAnsi="Times New Roman"/>
          <w:sz w:val="24"/>
          <w:szCs w:val="24"/>
        </w:rPr>
        <w:t>enstva pre dospelých</w:t>
      </w:r>
      <w:r w:rsidR="00644E5E" w:rsidRPr="00207AD8">
        <w:rPr>
          <w:rFonts w:ascii="Times New Roman" w:hAnsi="Times New Roman"/>
          <w:sz w:val="24"/>
          <w:szCs w:val="24"/>
        </w:rPr>
        <w:t xml:space="preserve">, ktorí budú môcť poskytovať </w:t>
      </w:r>
      <w:proofErr w:type="spellStart"/>
      <w:r w:rsidR="00644E5E" w:rsidRPr="00207AD8">
        <w:rPr>
          <w:rFonts w:ascii="Times New Roman" w:hAnsi="Times New Roman"/>
          <w:sz w:val="24"/>
          <w:szCs w:val="24"/>
        </w:rPr>
        <w:t>kariérové</w:t>
      </w:r>
      <w:proofErr w:type="spellEnd"/>
      <w:r w:rsidR="00644E5E" w:rsidRPr="00207AD8">
        <w:rPr>
          <w:rFonts w:ascii="Times New Roman" w:hAnsi="Times New Roman"/>
          <w:sz w:val="24"/>
          <w:szCs w:val="24"/>
        </w:rPr>
        <w:t xml:space="preserve"> poradenstvo hradené z finančnej schémy individuálnych vzdelávacích účtov.</w:t>
      </w:r>
      <w:r w:rsidR="001E6020" w:rsidRPr="00207AD8">
        <w:rPr>
          <w:rFonts w:ascii="Times New Roman" w:hAnsi="Times New Roman"/>
          <w:sz w:val="24"/>
          <w:szCs w:val="24"/>
        </w:rPr>
        <w:t xml:space="preserve"> Adresa elektronickej pošty sa vyžaduje z toho dôvodu, aby bolo možné po absolvovaní vzdelávacieho programu osloviť účastníkov vzdelávania za účelom hodnotenia jeho kvality.</w:t>
      </w:r>
    </w:p>
    <w:p w14:paraId="2CE5526F" w14:textId="77777777" w:rsidR="005D1ECE" w:rsidRPr="00207AD8" w:rsidRDefault="005D1ECE" w:rsidP="00B523D0">
      <w:pPr>
        <w:pStyle w:val="Bezriadkovania"/>
        <w:jc w:val="both"/>
        <w:rPr>
          <w:rFonts w:ascii="Times New Roman" w:hAnsi="Times New Roman"/>
          <w:b/>
          <w:sz w:val="24"/>
          <w:szCs w:val="24"/>
        </w:rPr>
      </w:pPr>
    </w:p>
    <w:p w14:paraId="749824E4" w14:textId="7DE55463" w:rsidR="000B2D3D" w:rsidRPr="00207AD8" w:rsidRDefault="009D27EF" w:rsidP="000B2D3D">
      <w:pPr>
        <w:pStyle w:val="Bezriadkovania"/>
        <w:jc w:val="both"/>
        <w:rPr>
          <w:rFonts w:ascii="Times New Roman" w:hAnsi="Times New Roman"/>
          <w:b/>
          <w:sz w:val="24"/>
          <w:szCs w:val="24"/>
        </w:rPr>
      </w:pPr>
      <w:r w:rsidRPr="00207AD8">
        <w:rPr>
          <w:rFonts w:ascii="Times New Roman" w:hAnsi="Times New Roman"/>
          <w:b/>
          <w:sz w:val="24"/>
          <w:szCs w:val="24"/>
        </w:rPr>
        <w:t>K §</w:t>
      </w:r>
      <w:r w:rsidR="000B2D3D" w:rsidRPr="00207AD8">
        <w:rPr>
          <w:rFonts w:ascii="Times New Roman" w:hAnsi="Times New Roman"/>
          <w:b/>
          <w:sz w:val="24"/>
          <w:szCs w:val="24"/>
        </w:rPr>
        <w:t xml:space="preserve"> 2</w:t>
      </w:r>
      <w:r w:rsidR="00644E5E" w:rsidRPr="00207AD8">
        <w:rPr>
          <w:rFonts w:ascii="Times New Roman" w:hAnsi="Times New Roman"/>
          <w:b/>
          <w:sz w:val="24"/>
          <w:szCs w:val="24"/>
        </w:rPr>
        <w:t>9</w:t>
      </w:r>
    </w:p>
    <w:p w14:paraId="0BCC445B" w14:textId="77777777" w:rsidR="000B2D3D" w:rsidRPr="00207AD8" w:rsidRDefault="000B2D3D" w:rsidP="000B2D3D">
      <w:pPr>
        <w:pStyle w:val="Bezriadkovania"/>
        <w:jc w:val="both"/>
        <w:rPr>
          <w:rFonts w:ascii="Times New Roman" w:hAnsi="Times New Roman"/>
          <w:sz w:val="24"/>
          <w:szCs w:val="24"/>
        </w:rPr>
      </w:pPr>
      <w:r w:rsidRPr="00207AD8">
        <w:rPr>
          <w:rFonts w:ascii="Times New Roman" w:hAnsi="Times New Roman"/>
          <w:sz w:val="24"/>
          <w:szCs w:val="24"/>
        </w:rPr>
        <w:t xml:space="preserve">Definujú sa rôzne oblasti predmetu kontroly v prípade certifikácie, akreditácie alebo autorizácie inštitúcií a súčasne sa overuje aj dodržiavanie systému zabezpečovania kvality. </w:t>
      </w:r>
    </w:p>
    <w:p w14:paraId="3666FE8C" w14:textId="77777777" w:rsidR="00B523D0" w:rsidRPr="00207AD8" w:rsidRDefault="00B523D0" w:rsidP="00C739F7">
      <w:pPr>
        <w:pStyle w:val="Bezriadkovania"/>
        <w:jc w:val="both"/>
        <w:rPr>
          <w:rFonts w:ascii="Times New Roman" w:hAnsi="Times New Roman"/>
          <w:sz w:val="24"/>
          <w:szCs w:val="24"/>
        </w:rPr>
      </w:pPr>
    </w:p>
    <w:p w14:paraId="28401023" w14:textId="61E35F43" w:rsidR="002134F9" w:rsidRPr="00207AD8" w:rsidRDefault="009D27EF" w:rsidP="002134F9">
      <w:pPr>
        <w:pStyle w:val="Bezriadkovania"/>
        <w:jc w:val="both"/>
        <w:rPr>
          <w:rFonts w:ascii="Times New Roman" w:hAnsi="Times New Roman"/>
          <w:b/>
          <w:sz w:val="24"/>
          <w:szCs w:val="24"/>
        </w:rPr>
      </w:pPr>
      <w:r w:rsidRPr="00207AD8">
        <w:rPr>
          <w:rFonts w:ascii="Times New Roman" w:hAnsi="Times New Roman"/>
          <w:b/>
          <w:sz w:val="24"/>
          <w:szCs w:val="24"/>
        </w:rPr>
        <w:t>K §</w:t>
      </w:r>
      <w:r w:rsidR="002134F9" w:rsidRPr="00207AD8">
        <w:rPr>
          <w:rFonts w:ascii="Times New Roman" w:hAnsi="Times New Roman"/>
          <w:b/>
          <w:sz w:val="24"/>
          <w:szCs w:val="24"/>
        </w:rPr>
        <w:t xml:space="preserve"> </w:t>
      </w:r>
      <w:r w:rsidR="00644E5E" w:rsidRPr="00207AD8">
        <w:rPr>
          <w:rFonts w:ascii="Times New Roman" w:hAnsi="Times New Roman"/>
          <w:b/>
          <w:sz w:val="24"/>
          <w:szCs w:val="24"/>
        </w:rPr>
        <w:t>30</w:t>
      </w:r>
    </w:p>
    <w:p w14:paraId="20FA0C30" w14:textId="3A9EDFA9" w:rsidR="00FB4DA5" w:rsidRPr="00207AD8" w:rsidRDefault="002134F9" w:rsidP="00C739F7">
      <w:pPr>
        <w:pStyle w:val="Bezriadkovania"/>
        <w:jc w:val="both"/>
        <w:rPr>
          <w:rFonts w:ascii="Times New Roman" w:hAnsi="Times New Roman"/>
          <w:sz w:val="24"/>
          <w:szCs w:val="24"/>
        </w:rPr>
      </w:pPr>
      <w:r w:rsidRPr="00207AD8">
        <w:rPr>
          <w:rFonts w:ascii="Times New Roman" w:hAnsi="Times New Roman"/>
          <w:sz w:val="24"/>
          <w:szCs w:val="24"/>
        </w:rPr>
        <w:lastRenderedPageBreak/>
        <w:t xml:space="preserve">Výkon kontroly </w:t>
      </w:r>
      <w:r w:rsidR="00644E5E" w:rsidRPr="00207AD8">
        <w:rPr>
          <w:rFonts w:ascii="Times New Roman" w:hAnsi="Times New Roman"/>
          <w:sz w:val="24"/>
          <w:szCs w:val="24"/>
        </w:rPr>
        <w:t xml:space="preserve">procesov certifikácie a autorizácie </w:t>
      </w:r>
      <w:r w:rsidRPr="00207AD8">
        <w:rPr>
          <w:rFonts w:ascii="Times New Roman" w:hAnsi="Times New Roman"/>
          <w:sz w:val="24"/>
          <w:szCs w:val="24"/>
        </w:rPr>
        <w:t xml:space="preserve">sa uskutočňuje zamestnancami </w:t>
      </w:r>
      <w:r w:rsidR="002D3675" w:rsidRPr="00207AD8">
        <w:rPr>
          <w:rFonts w:ascii="Times New Roman" w:hAnsi="Times New Roman"/>
          <w:sz w:val="24"/>
          <w:szCs w:val="24"/>
        </w:rPr>
        <w:t>ministerstva</w:t>
      </w:r>
      <w:r w:rsidRPr="00207AD8">
        <w:rPr>
          <w:rFonts w:ascii="Times New Roman" w:hAnsi="Times New Roman"/>
          <w:sz w:val="24"/>
          <w:szCs w:val="24"/>
        </w:rPr>
        <w:t xml:space="preserve"> a ním poverenými osobami z príslušnej oblasti, ktorej sa kontrola týka </w:t>
      </w:r>
      <w:r w:rsidR="00A54B18" w:rsidRPr="00207AD8">
        <w:rPr>
          <w:rFonts w:ascii="Times New Roman" w:hAnsi="Times New Roman"/>
          <w:sz w:val="24"/>
          <w:szCs w:val="24"/>
        </w:rPr>
        <w:t>alebo osob</w:t>
      </w:r>
      <w:r w:rsidR="00795E12" w:rsidRPr="00207AD8">
        <w:rPr>
          <w:rFonts w:ascii="Times New Roman" w:hAnsi="Times New Roman"/>
          <w:sz w:val="24"/>
          <w:szCs w:val="24"/>
        </w:rPr>
        <w:t>ou</w:t>
      </w:r>
      <w:r w:rsidR="00A54B18" w:rsidRPr="00207AD8">
        <w:rPr>
          <w:rFonts w:ascii="Times New Roman" w:hAnsi="Times New Roman"/>
          <w:sz w:val="24"/>
          <w:szCs w:val="24"/>
        </w:rPr>
        <w:t xml:space="preserve"> určen</w:t>
      </w:r>
      <w:r w:rsidR="00795E12" w:rsidRPr="00207AD8">
        <w:rPr>
          <w:rFonts w:ascii="Times New Roman" w:hAnsi="Times New Roman"/>
          <w:sz w:val="24"/>
          <w:szCs w:val="24"/>
        </w:rPr>
        <w:t>ou</w:t>
      </w:r>
      <w:r w:rsidR="00A54B18" w:rsidRPr="00207AD8">
        <w:rPr>
          <w:rFonts w:ascii="Times New Roman" w:hAnsi="Times New Roman"/>
          <w:sz w:val="24"/>
          <w:szCs w:val="24"/>
        </w:rPr>
        <w:t xml:space="preserve"> strednou školou, vysokou školou, alianciou alebo národným garantom</w:t>
      </w:r>
      <w:r w:rsidR="00FB4DA5" w:rsidRPr="00207AD8">
        <w:rPr>
          <w:rFonts w:ascii="Times New Roman" w:hAnsi="Times New Roman"/>
          <w:sz w:val="24"/>
          <w:szCs w:val="24"/>
        </w:rPr>
        <w:t xml:space="preserve"> na základe vlastnej iniciatívy alebo na základe podnetu</w:t>
      </w:r>
      <w:r w:rsidR="00A54B18" w:rsidRPr="00207AD8">
        <w:rPr>
          <w:rFonts w:ascii="Times New Roman" w:hAnsi="Times New Roman"/>
          <w:sz w:val="24"/>
          <w:szCs w:val="24"/>
        </w:rPr>
        <w:t xml:space="preserve">. Kontrolu poskytovania vzdelávacieho programu vedúceho k získaniu </w:t>
      </w:r>
      <w:proofErr w:type="spellStart"/>
      <w:r w:rsidR="00A54B18" w:rsidRPr="00207AD8">
        <w:rPr>
          <w:rFonts w:ascii="Times New Roman" w:hAnsi="Times New Roman"/>
          <w:sz w:val="24"/>
          <w:szCs w:val="24"/>
        </w:rPr>
        <w:t>mikroosvedčenia</w:t>
      </w:r>
      <w:proofErr w:type="spellEnd"/>
      <w:r w:rsidR="00A54B18" w:rsidRPr="00207AD8">
        <w:rPr>
          <w:rFonts w:ascii="Times New Roman" w:hAnsi="Times New Roman"/>
          <w:sz w:val="24"/>
          <w:szCs w:val="24"/>
        </w:rPr>
        <w:t xml:space="preserve"> môžu vykonávať aj poverené osoby určené strednou školou, vysokou školou alebo národným garantom, ktoré vydali certifikovanej vzdelávacej inštitúcii súhlas</w:t>
      </w:r>
      <w:r w:rsidRPr="00207AD8">
        <w:rPr>
          <w:rFonts w:ascii="Times New Roman" w:hAnsi="Times New Roman"/>
          <w:sz w:val="24"/>
          <w:szCs w:val="24"/>
        </w:rPr>
        <w:t>.</w:t>
      </w:r>
    </w:p>
    <w:p w14:paraId="3CB7C8EF" w14:textId="33496024" w:rsidR="002134F9" w:rsidRPr="00207AD8" w:rsidRDefault="002134F9" w:rsidP="00C739F7">
      <w:pPr>
        <w:pStyle w:val="Bezriadkovania"/>
        <w:jc w:val="both"/>
        <w:rPr>
          <w:rFonts w:ascii="Times New Roman" w:hAnsi="Times New Roman"/>
          <w:sz w:val="24"/>
          <w:szCs w:val="24"/>
        </w:rPr>
      </w:pPr>
      <w:r w:rsidRPr="00207AD8">
        <w:rPr>
          <w:rFonts w:ascii="Times New Roman" w:hAnsi="Times New Roman"/>
          <w:sz w:val="24"/>
          <w:szCs w:val="24"/>
        </w:rPr>
        <w:t xml:space="preserve">Definujú sa činnosti, ktoré sú oprávnené osoby vykonávať spolu s ich povinnosťami. </w:t>
      </w:r>
    </w:p>
    <w:p w14:paraId="71A457D5" w14:textId="77777777" w:rsidR="002134F9" w:rsidRPr="00207AD8" w:rsidRDefault="002134F9" w:rsidP="00C739F7">
      <w:pPr>
        <w:pStyle w:val="Bezriadkovania"/>
        <w:jc w:val="both"/>
        <w:rPr>
          <w:rFonts w:ascii="Times New Roman" w:hAnsi="Times New Roman"/>
          <w:sz w:val="24"/>
          <w:szCs w:val="24"/>
        </w:rPr>
      </w:pPr>
      <w:r w:rsidRPr="00207AD8">
        <w:rPr>
          <w:rFonts w:ascii="Times New Roman" w:hAnsi="Times New Roman"/>
          <w:sz w:val="24"/>
          <w:szCs w:val="24"/>
        </w:rPr>
        <w:t xml:space="preserve">Štatutárny orgán kontrolovaného subjektu alebo ním poverená osoba sú pri výkone kontroly povinní dodržať postupy </w:t>
      </w:r>
      <w:r w:rsidR="00B107A0" w:rsidRPr="00207AD8">
        <w:rPr>
          <w:rFonts w:ascii="Times New Roman" w:hAnsi="Times New Roman"/>
          <w:sz w:val="24"/>
          <w:szCs w:val="24"/>
        </w:rPr>
        <w:t>u</w:t>
      </w:r>
      <w:r w:rsidRPr="00207AD8">
        <w:rPr>
          <w:rFonts w:ascii="Times New Roman" w:hAnsi="Times New Roman"/>
          <w:sz w:val="24"/>
          <w:szCs w:val="24"/>
        </w:rPr>
        <w:t xml:space="preserve">stanovené zákonom. </w:t>
      </w:r>
    </w:p>
    <w:p w14:paraId="48CA6C82" w14:textId="77777777" w:rsidR="002134F9" w:rsidRPr="00207AD8" w:rsidRDefault="002134F9" w:rsidP="00C739F7">
      <w:pPr>
        <w:pStyle w:val="Bezriadkovania"/>
        <w:jc w:val="both"/>
        <w:rPr>
          <w:rFonts w:ascii="Times New Roman" w:hAnsi="Times New Roman"/>
          <w:sz w:val="24"/>
          <w:szCs w:val="24"/>
        </w:rPr>
      </w:pPr>
    </w:p>
    <w:p w14:paraId="18B180E2" w14:textId="6ACA6C92" w:rsidR="002134F9" w:rsidRPr="00207AD8" w:rsidRDefault="009D27EF" w:rsidP="002134F9">
      <w:pPr>
        <w:pStyle w:val="Bezriadkovania"/>
        <w:jc w:val="both"/>
        <w:rPr>
          <w:rFonts w:ascii="Times New Roman" w:hAnsi="Times New Roman"/>
          <w:b/>
          <w:sz w:val="24"/>
          <w:szCs w:val="24"/>
        </w:rPr>
      </w:pPr>
      <w:r w:rsidRPr="00207AD8">
        <w:rPr>
          <w:rFonts w:ascii="Times New Roman" w:hAnsi="Times New Roman"/>
          <w:b/>
          <w:sz w:val="24"/>
          <w:szCs w:val="24"/>
        </w:rPr>
        <w:t>K §</w:t>
      </w:r>
      <w:r w:rsidR="002134F9" w:rsidRPr="00207AD8">
        <w:rPr>
          <w:rFonts w:ascii="Times New Roman" w:hAnsi="Times New Roman"/>
          <w:b/>
          <w:sz w:val="24"/>
          <w:szCs w:val="24"/>
        </w:rPr>
        <w:t xml:space="preserve"> </w:t>
      </w:r>
      <w:r w:rsidR="00644E5E" w:rsidRPr="00207AD8">
        <w:rPr>
          <w:rFonts w:ascii="Times New Roman" w:hAnsi="Times New Roman"/>
          <w:b/>
          <w:sz w:val="24"/>
          <w:szCs w:val="24"/>
        </w:rPr>
        <w:t>31</w:t>
      </w:r>
    </w:p>
    <w:p w14:paraId="6CAA26C8" w14:textId="5DA419EB" w:rsidR="002134F9" w:rsidRPr="00207AD8" w:rsidRDefault="002134F9" w:rsidP="003379DD">
      <w:pPr>
        <w:pStyle w:val="Bezriadkovania"/>
        <w:jc w:val="both"/>
        <w:rPr>
          <w:rFonts w:ascii="Times New Roman" w:hAnsi="Times New Roman"/>
          <w:sz w:val="24"/>
          <w:szCs w:val="24"/>
        </w:rPr>
      </w:pPr>
      <w:r w:rsidRPr="00207AD8">
        <w:rPr>
          <w:rFonts w:ascii="Times New Roman" w:hAnsi="Times New Roman"/>
          <w:sz w:val="24"/>
          <w:szCs w:val="24"/>
        </w:rPr>
        <w:t xml:space="preserve">Spracovanie a prerokovanie výsledkov kontroly </w:t>
      </w:r>
      <w:r w:rsidR="008977DD" w:rsidRPr="00207AD8">
        <w:rPr>
          <w:rFonts w:ascii="Times New Roman" w:hAnsi="Times New Roman"/>
          <w:sz w:val="24"/>
          <w:szCs w:val="24"/>
        </w:rPr>
        <w:t xml:space="preserve">v prípade zistenia nedostatkov </w:t>
      </w:r>
      <w:r w:rsidR="002E7A4D" w:rsidRPr="00207AD8">
        <w:rPr>
          <w:rFonts w:ascii="Times New Roman" w:hAnsi="Times New Roman"/>
          <w:sz w:val="24"/>
          <w:szCs w:val="24"/>
        </w:rPr>
        <w:t xml:space="preserve">pokračuje </w:t>
      </w:r>
      <w:r w:rsidRPr="00207AD8">
        <w:rPr>
          <w:rFonts w:ascii="Times New Roman" w:hAnsi="Times New Roman"/>
          <w:sz w:val="24"/>
          <w:szCs w:val="24"/>
        </w:rPr>
        <w:t>ulož</w:t>
      </w:r>
      <w:r w:rsidR="00B107A0" w:rsidRPr="00207AD8">
        <w:rPr>
          <w:rFonts w:ascii="Times New Roman" w:hAnsi="Times New Roman"/>
          <w:sz w:val="24"/>
          <w:szCs w:val="24"/>
        </w:rPr>
        <w:t>en</w:t>
      </w:r>
      <w:r w:rsidRPr="00207AD8">
        <w:rPr>
          <w:rFonts w:ascii="Times New Roman" w:hAnsi="Times New Roman"/>
          <w:sz w:val="24"/>
          <w:szCs w:val="24"/>
        </w:rPr>
        <w:t>í</w:t>
      </w:r>
      <w:r w:rsidR="008977DD" w:rsidRPr="00207AD8">
        <w:rPr>
          <w:rFonts w:ascii="Times New Roman" w:hAnsi="Times New Roman"/>
          <w:sz w:val="24"/>
          <w:szCs w:val="24"/>
        </w:rPr>
        <w:t>m</w:t>
      </w:r>
      <w:r w:rsidRPr="00207AD8">
        <w:rPr>
          <w:rFonts w:ascii="Times New Roman" w:hAnsi="Times New Roman"/>
          <w:sz w:val="24"/>
          <w:szCs w:val="24"/>
        </w:rPr>
        <w:t xml:space="preserve"> opatren</w:t>
      </w:r>
      <w:r w:rsidR="008977DD" w:rsidRPr="00207AD8">
        <w:rPr>
          <w:rFonts w:ascii="Times New Roman" w:hAnsi="Times New Roman"/>
          <w:sz w:val="24"/>
          <w:szCs w:val="24"/>
        </w:rPr>
        <w:t>í</w:t>
      </w:r>
      <w:r w:rsidRPr="00207AD8">
        <w:rPr>
          <w:rFonts w:ascii="Times New Roman" w:hAnsi="Times New Roman"/>
          <w:sz w:val="24"/>
          <w:szCs w:val="24"/>
        </w:rPr>
        <w:t xml:space="preserve"> na odstránenie a</w:t>
      </w:r>
      <w:r w:rsidR="008977DD" w:rsidRPr="00207AD8">
        <w:rPr>
          <w:rFonts w:ascii="Times New Roman" w:hAnsi="Times New Roman"/>
          <w:sz w:val="24"/>
          <w:szCs w:val="24"/>
        </w:rPr>
        <w:t> následne nápravou</w:t>
      </w:r>
      <w:r w:rsidRPr="00207AD8">
        <w:rPr>
          <w:rFonts w:ascii="Times New Roman" w:hAnsi="Times New Roman"/>
          <w:sz w:val="24"/>
          <w:szCs w:val="24"/>
        </w:rPr>
        <w:t xml:space="preserve"> zistených nedostatkov</w:t>
      </w:r>
      <w:r w:rsidR="008977DD" w:rsidRPr="00207AD8">
        <w:rPr>
          <w:rFonts w:ascii="Times New Roman" w:hAnsi="Times New Roman"/>
          <w:sz w:val="24"/>
          <w:szCs w:val="24"/>
        </w:rPr>
        <w:t>.</w:t>
      </w:r>
      <w:r w:rsidR="003379DD" w:rsidRPr="00207AD8">
        <w:t xml:space="preserve"> </w:t>
      </w:r>
      <w:r w:rsidR="003379DD" w:rsidRPr="00207AD8">
        <w:rPr>
          <w:rFonts w:ascii="Times New Roman" w:hAnsi="Times New Roman"/>
          <w:sz w:val="24"/>
          <w:szCs w:val="24"/>
        </w:rPr>
        <w:t>Ak kontrolovaný subjekt v </w:t>
      </w:r>
      <w:r w:rsidR="00B107A0" w:rsidRPr="00207AD8">
        <w:rPr>
          <w:rFonts w:ascii="Times New Roman" w:hAnsi="Times New Roman"/>
          <w:sz w:val="24"/>
          <w:szCs w:val="24"/>
        </w:rPr>
        <w:t>príslušnej</w:t>
      </w:r>
      <w:r w:rsidR="003379DD" w:rsidRPr="00207AD8">
        <w:rPr>
          <w:rFonts w:ascii="Times New Roman" w:hAnsi="Times New Roman"/>
          <w:sz w:val="24"/>
          <w:szCs w:val="24"/>
        </w:rPr>
        <w:t xml:space="preserve"> lehote neodstráni zistené nedostatky alebo neoznámi splnenie opatrení na ich odstránenie, </w:t>
      </w:r>
      <w:r w:rsidR="00AF2C05" w:rsidRPr="00207AD8">
        <w:rPr>
          <w:rFonts w:ascii="Times New Roman" w:hAnsi="Times New Roman"/>
          <w:sz w:val="24"/>
          <w:szCs w:val="24"/>
        </w:rPr>
        <w:t>ministerstvo</w:t>
      </w:r>
      <w:r w:rsidR="00B107A0" w:rsidRPr="00207AD8">
        <w:rPr>
          <w:rFonts w:ascii="Times New Roman" w:hAnsi="Times New Roman"/>
          <w:sz w:val="24"/>
          <w:szCs w:val="24"/>
        </w:rPr>
        <w:t xml:space="preserve"> </w:t>
      </w:r>
      <w:r w:rsidR="003379DD" w:rsidRPr="00207AD8">
        <w:rPr>
          <w:rFonts w:ascii="Times New Roman" w:hAnsi="Times New Roman"/>
          <w:sz w:val="24"/>
          <w:szCs w:val="24"/>
        </w:rPr>
        <w:t xml:space="preserve">môže uložiť pokutu, vymazať certifikovanú vzdelávaciu inštitúciu z registra certifikovaných vzdelávacích inštitúcií, </w:t>
      </w:r>
      <w:r w:rsidR="00225128" w:rsidRPr="00207AD8">
        <w:rPr>
          <w:rFonts w:ascii="Times New Roman" w:hAnsi="Times New Roman"/>
          <w:sz w:val="24"/>
          <w:szCs w:val="24"/>
        </w:rPr>
        <w:t xml:space="preserve">vymazať akreditovaný program z registra akreditovaných vzdelávacích programov alebo vymazať autorizovanú inštitúciu z registra autorizovaných inštitúcií. </w:t>
      </w:r>
      <w:r w:rsidR="004B493C" w:rsidRPr="00207AD8">
        <w:rPr>
          <w:rFonts w:ascii="Times New Roman" w:hAnsi="Times New Roman"/>
          <w:sz w:val="24"/>
          <w:szCs w:val="24"/>
        </w:rPr>
        <w:t>V prípade poskytovania vzdelávacieho programu vedúceho k</w:t>
      </w:r>
      <w:r w:rsidR="00283AC0" w:rsidRPr="00207AD8">
        <w:rPr>
          <w:rFonts w:ascii="Times New Roman" w:hAnsi="Times New Roman"/>
          <w:sz w:val="24"/>
          <w:szCs w:val="24"/>
        </w:rPr>
        <w:t> </w:t>
      </w:r>
      <w:proofErr w:type="spellStart"/>
      <w:r w:rsidR="004B493C" w:rsidRPr="00207AD8">
        <w:rPr>
          <w:rFonts w:ascii="Times New Roman" w:hAnsi="Times New Roman"/>
          <w:sz w:val="24"/>
          <w:szCs w:val="24"/>
        </w:rPr>
        <w:t>mikroosvedčeniu</w:t>
      </w:r>
      <w:proofErr w:type="spellEnd"/>
      <w:r w:rsidR="00283AC0" w:rsidRPr="00207AD8">
        <w:rPr>
          <w:rFonts w:ascii="Times New Roman" w:hAnsi="Times New Roman"/>
          <w:sz w:val="24"/>
          <w:szCs w:val="24"/>
        </w:rPr>
        <w:t xml:space="preserve">, stredná škola alebo vysoká škola môže odňať súhlas s poskytovaním vzdelávania vedúceho k získaniu </w:t>
      </w:r>
      <w:proofErr w:type="spellStart"/>
      <w:r w:rsidR="00283AC0" w:rsidRPr="00207AD8">
        <w:rPr>
          <w:rFonts w:ascii="Times New Roman" w:hAnsi="Times New Roman"/>
          <w:sz w:val="24"/>
          <w:szCs w:val="24"/>
        </w:rPr>
        <w:t>mikroosvedčenia</w:t>
      </w:r>
      <w:proofErr w:type="spellEnd"/>
      <w:r w:rsidR="00283AC0" w:rsidRPr="00207AD8">
        <w:rPr>
          <w:rFonts w:ascii="Times New Roman" w:hAnsi="Times New Roman"/>
          <w:sz w:val="24"/>
          <w:szCs w:val="24"/>
        </w:rPr>
        <w:t>. Ak stredná</w:t>
      </w:r>
      <w:r w:rsidR="00FB4DA5" w:rsidRPr="00207AD8">
        <w:rPr>
          <w:rFonts w:ascii="Times New Roman" w:hAnsi="Times New Roman"/>
          <w:sz w:val="24"/>
          <w:szCs w:val="24"/>
        </w:rPr>
        <w:t xml:space="preserve"> škola, </w:t>
      </w:r>
      <w:r w:rsidR="00283AC0" w:rsidRPr="00207AD8">
        <w:rPr>
          <w:rFonts w:ascii="Times New Roman" w:hAnsi="Times New Roman"/>
          <w:sz w:val="24"/>
          <w:szCs w:val="24"/>
        </w:rPr>
        <w:t xml:space="preserve">vysoká škola </w:t>
      </w:r>
      <w:r w:rsidR="00FB4DA5" w:rsidRPr="00207AD8">
        <w:rPr>
          <w:rFonts w:ascii="Times New Roman" w:hAnsi="Times New Roman"/>
          <w:sz w:val="24"/>
          <w:szCs w:val="24"/>
        </w:rPr>
        <w:t xml:space="preserve">alebo národný garant </w:t>
      </w:r>
      <w:r w:rsidR="00283AC0" w:rsidRPr="00207AD8">
        <w:rPr>
          <w:rFonts w:ascii="Times New Roman" w:hAnsi="Times New Roman"/>
          <w:sz w:val="24"/>
          <w:szCs w:val="24"/>
        </w:rPr>
        <w:t xml:space="preserve">súhlas odníme, je povinná informovať o tejto skutočnosti ministerstvo školstva, ktoré vymaže certifikovanú vzdelávaciu </w:t>
      </w:r>
      <w:r w:rsidR="0008489F" w:rsidRPr="00207AD8">
        <w:rPr>
          <w:rFonts w:ascii="Times New Roman" w:hAnsi="Times New Roman"/>
          <w:sz w:val="24"/>
          <w:szCs w:val="24"/>
        </w:rPr>
        <w:t>inštitúciu</w:t>
      </w:r>
      <w:r w:rsidR="00283AC0" w:rsidRPr="00207AD8">
        <w:rPr>
          <w:rFonts w:ascii="Times New Roman" w:hAnsi="Times New Roman"/>
          <w:sz w:val="24"/>
          <w:szCs w:val="24"/>
        </w:rPr>
        <w:t xml:space="preserve"> z registra vzdelávacích inštitúcií, ktoré poskytujú vzdelávacie programy vedúce k získaniu </w:t>
      </w:r>
      <w:proofErr w:type="spellStart"/>
      <w:r w:rsidR="00283AC0" w:rsidRPr="00207AD8">
        <w:rPr>
          <w:rFonts w:ascii="Times New Roman" w:hAnsi="Times New Roman"/>
          <w:sz w:val="24"/>
          <w:szCs w:val="24"/>
        </w:rPr>
        <w:t>mikroosvedčenia</w:t>
      </w:r>
      <w:proofErr w:type="spellEnd"/>
      <w:r w:rsidR="00283AC0" w:rsidRPr="00207AD8">
        <w:rPr>
          <w:rFonts w:ascii="Times New Roman" w:hAnsi="Times New Roman"/>
          <w:sz w:val="24"/>
          <w:szCs w:val="24"/>
        </w:rPr>
        <w:t>.</w:t>
      </w:r>
    </w:p>
    <w:p w14:paraId="569EA7D6" w14:textId="77777777" w:rsidR="002134F9" w:rsidRPr="00207AD8" w:rsidRDefault="002134F9" w:rsidP="00C739F7">
      <w:pPr>
        <w:pStyle w:val="Bezriadkovania"/>
        <w:jc w:val="both"/>
        <w:rPr>
          <w:rFonts w:ascii="Times New Roman" w:hAnsi="Times New Roman"/>
          <w:sz w:val="24"/>
          <w:szCs w:val="24"/>
        </w:rPr>
      </w:pPr>
    </w:p>
    <w:p w14:paraId="1F99AD36" w14:textId="7F693526" w:rsidR="00015F86" w:rsidRPr="00207AD8" w:rsidRDefault="009D27EF" w:rsidP="00015F86">
      <w:pPr>
        <w:pStyle w:val="Bezriadkovania"/>
        <w:jc w:val="both"/>
        <w:rPr>
          <w:rFonts w:ascii="Times New Roman" w:hAnsi="Times New Roman"/>
          <w:b/>
          <w:sz w:val="24"/>
          <w:szCs w:val="24"/>
        </w:rPr>
      </w:pPr>
      <w:r w:rsidRPr="00207AD8">
        <w:rPr>
          <w:rFonts w:ascii="Times New Roman" w:hAnsi="Times New Roman"/>
          <w:b/>
          <w:sz w:val="24"/>
          <w:szCs w:val="24"/>
        </w:rPr>
        <w:t>K §</w:t>
      </w:r>
      <w:r w:rsidR="00015F86" w:rsidRPr="00207AD8">
        <w:rPr>
          <w:rFonts w:ascii="Times New Roman" w:hAnsi="Times New Roman"/>
          <w:b/>
          <w:sz w:val="24"/>
          <w:szCs w:val="24"/>
        </w:rPr>
        <w:t xml:space="preserve"> 3</w:t>
      </w:r>
      <w:r w:rsidR="00A52ED5" w:rsidRPr="00207AD8">
        <w:rPr>
          <w:rFonts w:ascii="Times New Roman" w:hAnsi="Times New Roman"/>
          <w:b/>
          <w:sz w:val="24"/>
          <w:szCs w:val="24"/>
        </w:rPr>
        <w:t>2</w:t>
      </w:r>
    </w:p>
    <w:p w14:paraId="6596BCBE" w14:textId="4AFD705A" w:rsidR="002134F9" w:rsidRPr="00207AD8" w:rsidRDefault="00FF2BB2" w:rsidP="00C739F7">
      <w:pPr>
        <w:pStyle w:val="Bezriadkovania"/>
        <w:jc w:val="both"/>
        <w:rPr>
          <w:rFonts w:ascii="Times New Roman" w:hAnsi="Times New Roman"/>
          <w:sz w:val="24"/>
          <w:szCs w:val="24"/>
        </w:rPr>
      </w:pPr>
      <w:r w:rsidRPr="00207AD8">
        <w:rPr>
          <w:rFonts w:ascii="Times New Roman" w:hAnsi="Times New Roman"/>
          <w:sz w:val="24"/>
          <w:szCs w:val="24"/>
        </w:rPr>
        <w:t>Ministerstvo</w:t>
      </w:r>
      <w:r w:rsidR="00B107A0" w:rsidRPr="00207AD8">
        <w:rPr>
          <w:rFonts w:ascii="Times New Roman" w:hAnsi="Times New Roman"/>
          <w:sz w:val="24"/>
          <w:szCs w:val="24"/>
        </w:rPr>
        <w:t xml:space="preserve"> </w:t>
      </w:r>
      <w:r w:rsidR="00C21EBF" w:rsidRPr="00207AD8">
        <w:rPr>
          <w:rFonts w:ascii="Times New Roman" w:hAnsi="Times New Roman"/>
          <w:sz w:val="24"/>
          <w:szCs w:val="24"/>
        </w:rPr>
        <w:t>môže uložiť pokutu kontrolovanému subjektu za porušenie systému zabezpečovania kvality a za nedodržanie povinností pri certifikácii vzdelávacej inštitúcie, pri autorizácii a pri neposkytnutí súčinnosti pri výkone kontroly.</w:t>
      </w:r>
    </w:p>
    <w:p w14:paraId="62D3B3D7" w14:textId="77777777" w:rsidR="002134F9" w:rsidRPr="00207AD8" w:rsidRDefault="002134F9" w:rsidP="00C739F7">
      <w:pPr>
        <w:pStyle w:val="Bezriadkovania"/>
        <w:jc w:val="both"/>
        <w:rPr>
          <w:rFonts w:ascii="Times New Roman" w:hAnsi="Times New Roman"/>
          <w:sz w:val="24"/>
          <w:szCs w:val="24"/>
        </w:rPr>
      </w:pPr>
    </w:p>
    <w:p w14:paraId="6EA731BE" w14:textId="0228FE1A" w:rsidR="00F72F87" w:rsidRPr="00207AD8" w:rsidRDefault="009D27EF" w:rsidP="00F72F87">
      <w:pPr>
        <w:pStyle w:val="Bezriadkovania"/>
        <w:jc w:val="both"/>
        <w:rPr>
          <w:rFonts w:ascii="Times New Roman" w:hAnsi="Times New Roman"/>
          <w:b/>
          <w:sz w:val="24"/>
          <w:szCs w:val="24"/>
        </w:rPr>
      </w:pPr>
      <w:r w:rsidRPr="00207AD8">
        <w:rPr>
          <w:rFonts w:ascii="Times New Roman" w:hAnsi="Times New Roman"/>
          <w:b/>
          <w:sz w:val="24"/>
          <w:szCs w:val="24"/>
        </w:rPr>
        <w:t>K §</w:t>
      </w:r>
      <w:r w:rsidR="00F72F87" w:rsidRPr="00207AD8">
        <w:rPr>
          <w:rFonts w:ascii="Times New Roman" w:hAnsi="Times New Roman"/>
          <w:b/>
          <w:sz w:val="24"/>
          <w:szCs w:val="24"/>
        </w:rPr>
        <w:t xml:space="preserve"> 3</w:t>
      </w:r>
      <w:r w:rsidR="00A52ED5" w:rsidRPr="00207AD8">
        <w:rPr>
          <w:rFonts w:ascii="Times New Roman" w:hAnsi="Times New Roman"/>
          <w:b/>
          <w:sz w:val="24"/>
          <w:szCs w:val="24"/>
        </w:rPr>
        <w:t>3</w:t>
      </w:r>
    </w:p>
    <w:p w14:paraId="1F2C42C8" w14:textId="6E60512F" w:rsidR="00F72F87" w:rsidRPr="00207AD8" w:rsidRDefault="006D7FB1" w:rsidP="00C739F7">
      <w:pPr>
        <w:pStyle w:val="Bezriadkovania"/>
        <w:jc w:val="both"/>
        <w:rPr>
          <w:rFonts w:ascii="Times New Roman" w:hAnsi="Times New Roman"/>
          <w:sz w:val="24"/>
          <w:szCs w:val="24"/>
        </w:rPr>
      </w:pPr>
      <w:r w:rsidRPr="00207AD8">
        <w:rPr>
          <w:rFonts w:ascii="Times New Roman" w:hAnsi="Times New Roman"/>
          <w:sz w:val="24"/>
          <w:szCs w:val="24"/>
        </w:rPr>
        <w:t xml:space="preserve">Navrhuje sa jednoznačne špecifikovať potrebné dáta osobných údajov </w:t>
      </w:r>
      <w:r w:rsidR="00FF2BB2" w:rsidRPr="00207AD8">
        <w:rPr>
          <w:rFonts w:ascii="Times New Roman" w:hAnsi="Times New Roman"/>
          <w:sz w:val="24"/>
          <w:szCs w:val="24"/>
        </w:rPr>
        <w:t xml:space="preserve">o účastníkovi  </w:t>
      </w:r>
      <w:r w:rsidRPr="00207AD8">
        <w:rPr>
          <w:rFonts w:ascii="Times New Roman" w:hAnsi="Times New Roman"/>
          <w:sz w:val="24"/>
          <w:szCs w:val="24"/>
        </w:rPr>
        <w:t>vzdelávania alebo o uchádzačovi na spracovanie a vedenie potrebnej dokumentácie na účel zabezpečenia vzdelávania dospelých.</w:t>
      </w:r>
    </w:p>
    <w:p w14:paraId="000AB6C5" w14:textId="77777777" w:rsidR="00B21BF8" w:rsidRPr="00207AD8" w:rsidRDefault="00B21BF8" w:rsidP="00C739F7">
      <w:pPr>
        <w:pStyle w:val="Bezriadkovania"/>
        <w:jc w:val="both"/>
        <w:rPr>
          <w:rFonts w:ascii="Times New Roman" w:hAnsi="Times New Roman"/>
          <w:sz w:val="24"/>
          <w:szCs w:val="24"/>
        </w:rPr>
      </w:pPr>
    </w:p>
    <w:p w14:paraId="36125B50" w14:textId="79A8D254" w:rsidR="00B21BF8" w:rsidRPr="00207AD8" w:rsidRDefault="009D27EF" w:rsidP="00B21BF8">
      <w:pPr>
        <w:pStyle w:val="Bezriadkovania"/>
        <w:jc w:val="both"/>
        <w:rPr>
          <w:rFonts w:ascii="Times New Roman" w:hAnsi="Times New Roman"/>
          <w:b/>
          <w:sz w:val="24"/>
          <w:szCs w:val="24"/>
        </w:rPr>
      </w:pPr>
      <w:r w:rsidRPr="00207AD8">
        <w:rPr>
          <w:rFonts w:ascii="Times New Roman" w:hAnsi="Times New Roman"/>
          <w:b/>
          <w:sz w:val="24"/>
          <w:szCs w:val="24"/>
        </w:rPr>
        <w:t>K §</w:t>
      </w:r>
      <w:r w:rsidR="00B21BF8" w:rsidRPr="00207AD8">
        <w:rPr>
          <w:rFonts w:ascii="Times New Roman" w:hAnsi="Times New Roman"/>
          <w:b/>
          <w:sz w:val="24"/>
          <w:szCs w:val="24"/>
        </w:rPr>
        <w:t xml:space="preserve"> 3</w:t>
      </w:r>
      <w:r w:rsidR="00A52ED5" w:rsidRPr="00207AD8">
        <w:rPr>
          <w:rFonts w:ascii="Times New Roman" w:hAnsi="Times New Roman"/>
          <w:b/>
          <w:sz w:val="24"/>
          <w:szCs w:val="24"/>
        </w:rPr>
        <w:t>4</w:t>
      </w:r>
    </w:p>
    <w:p w14:paraId="7945EB4B" w14:textId="77777777" w:rsidR="00B21BF8" w:rsidRPr="00207AD8" w:rsidRDefault="00B21BF8" w:rsidP="00C739F7">
      <w:pPr>
        <w:pStyle w:val="Bezriadkovania"/>
        <w:jc w:val="both"/>
        <w:rPr>
          <w:rFonts w:ascii="Times New Roman" w:hAnsi="Times New Roman"/>
          <w:sz w:val="24"/>
          <w:szCs w:val="24"/>
        </w:rPr>
      </w:pPr>
      <w:r w:rsidRPr="00207AD8">
        <w:rPr>
          <w:rFonts w:ascii="Times New Roman" w:hAnsi="Times New Roman"/>
          <w:sz w:val="24"/>
          <w:szCs w:val="24"/>
        </w:rPr>
        <w:t>Splnomocňovacie ustanovenie je potrebné na vydanie vykonávacieho právneho predpisu</w:t>
      </w:r>
      <w:r w:rsidR="00DD52A9" w:rsidRPr="00207AD8">
        <w:rPr>
          <w:rFonts w:ascii="Times New Roman" w:hAnsi="Times New Roman"/>
          <w:sz w:val="24"/>
          <w:szCs w:val="24"/>
        </w:rPr>
        <w:t>, ktorý bude detailnejšie upravovať uvedené okruhy.</w:t>
      </w:r>
    </w:p>
    <w:p w14:paraId="0A60A4EB" w14:textId="77777777" w:rsidR="00DD52A9" w:rsidRPr="00207AD8" w:rsidRDefault="00DD52A9" w:rsidP="00C739F7">
      <w:pPr>
        <w:pStyle w:val="Bezriadkovania"/>
        <w:jc w:val="both"/>
        <w:rPr>
          <w:rFonts w:ascii="Times New Roman" w:hAnsi="Times New Roman"/>
          <w:sz w:val="24"/>
          <w:szCs w:val="24"/>
        </w:rPr>
      </w:pPr>
    </w:p>
    <w:p w14:paraId="38A38AD6" w14:textId="5C99EB22" w:rsidR="00B21BF8" w:rsidRPr="00207AD8" w:rsidRDefault="009D27EF" w:rsidP="00B21BF8">
      <w:pPr>
        <w:pStyle w:val="Bezriadkovania"/>
        <w:jc w:val="both"/>
        <w:rPr>
          <w:rFonts w:ascii="Times New Roman" w:hAnsi="Times New Roman"/>
          <w:b/>
          <w:sz w:val="24"/>
          <w:szCs w:val="24"/>
        </w:rPr>
      </w:pPr>
      <w:r w:rsidRPr="00207AD8">
        <w:rPr>
          <w:rFonts w:ascii="Times New Roman" w:hAnsi="Times New Roman"/>
          <w:b/>
          <w:sz w:val="24"/>
          <w:szCs w:val="24"/>
        </w:rPr>
        <w:t>K §</w:t>
      </w:r>
      <w:r w:rsidR="00B21BF8" w:rsidRPr="00207AD8">
        <w:rPr>
          <w:rFonts w:ascii="Times New Roman" w:hAnsi="Times New Roman"/>
          <w:b/>
          <w:sz w:val="24"/>
          <w:szCs w:val="24"/>
        </w:rPr>
        <w:t xml:space="preserve"> 3</w:t>
      </w:r>
      <w:r w:rsidR="00A52ED5" w:rsidRPr="00207AD8">
        <w:rPr>
          <w:rFonts w:ascii="Times New Roman" w:hAnsi="Times New Roman"/>
          <w:b/>
          <w:sz w:val="24"/>
          <w:szCs w:val="24"/>
        </w:rPr>
        <w:t>5</w:t>
      </w:r>
    </w:p>
    <w:p w14:paraId="4CCA6DE9" w14:textId="5CC1117A" w:rsidR="000223AB" w:rsidRPr="00207AD8" w:rsidRDefault="00B21BF8" w:rsidP="00B21BF8">
      <w:pPr>
        <w:pStyle w:val="Bezriadkovania"/>
        <w:jc w:val="both"/>
        <w:rPr>
          <w:rFonts w:ascii="Times New Roman" w:hAnsi="Times New Roman"/>
          <w:sz w:val="24"/>
          <w:szCs w:val="24"/>
        </w:rPr>
      </w:pPr>
      <w:r w:rsidRPr="00207AD8">
        <w:rPr>
          <w:rFonts w:ascii="Times New Roman" w:hAnsi="Times New Roman"/>
          <w:sz w:val="24"/>
          <w:szCs w:val="24"/>
        </w:rPr>
        <w:t xml:space="preserve">Určuje sa zodpovednosť </w:t>
      </w:r>
      <w:r w:rsidR="000223AB" w:rsidRPr="00207AD8">
        <w:rPr>
          <w:rFonts w:ascii="Times New Roman" w:hAnsi="Times New Roman"/>
          <w:sz w:val="24"/>
          <w:szCs w:val="24"/>
        </w:rPr>
        <w:t>ministerstva</w:t>
      </w:r>
      <w:r w:rsidR="00DD52A9" w:rsidRPr="00207AD8">
        <w:rPr>
          <w:rFonts w:ascii="Times New Roman" w:hAnsi="Times New Roman"/>
          <w:sz w:val="24"/>
          <w:szCs w:val="24"/>
        </w:rPr>
        <w:t xml:space="preserve"> </w:t>
      </w:r>
      <w:r w:rsidRPr="00207AD8">
        <w:rPr>
          <w:rFonts w:ascii="Times New Roman" w:hAnsi="Times New Roman"/>
          <w:sz w:val="24"/>
          <w:szCs w:val="24"/>
        </w:rPr>
        <w:t>pri monitorovaní úrovne a efektívnosti vzdelávania.</w:t>
      </w:r>
      <w:r w:rsidR="00DD52A9" w:rsidRPr="00207AD8">
        <w:rPr>
          <w:rFonts w:ascii="Times New Roman" w:hAnsi="Times New Roman"/>
          <w:sz w:val="24"/>
          <w:szCs w:val="24"/>
        </w:rPr>
        <w:t xml:space="preserve"> </w:t>
      </w:r>
      <w:r w:rsidRPr="00207AD8">
        <w:rPr>
          <w:rFonts w:ascii="Times New Roman" w:hAnsi="Times New Roman"/>
          <w:sz w:val="24"/>
          <w:szCs w:val="24"/>
        </w:rPr>
        <w:t xml:space="preserve">Monitorovanie potrebných zručností pracovnej sily na trhu práce prostredníctvom výskumu OECD s názvom PIAAC si vyžaduje výber reprezentatívnej vzorky respondentov v počte cca 5 000 osôb (dospelí vo veku 16 – 65 rokov). Na dosiahnutie požadovanej kvality dát odporúča OECD postup, pri ktorom sa pre výber vzorky využíva náhodný výber respondentov z relevantných registrov, ktorým je v prípade Slovenskej republiky register obyvateľov Slovenskej republiky alebo register fyzických osôb. </w:t>
      </w:r>
    </w:p>
    <w:p w14:paraId="234AAC1A" w14:textId="77777777" w:rsidR="000223AB" w:rsidRPr="00207AD8" w:rsidRDefault="000223AB" w:rsidP="00B21BF8">
      <w:pPr>
        <w:pStyle w:val="Bezriadkovania"/>
        <w:jc w:val="both"/>
        <w:rPr>
          <w:rFonts w:ascii="Times New Roman" w:hAnsi="Times New Roman"/>
          <w:sz w:val="24"/>
          <w:szCs w:val="24"/>
        </w:rPr>
      </w:pPr>
    </w:p>
    <w:p w14:paraId="751207CF" w14:textId="7B832DD9" w:rsidR="00B21BF8" w:rsidRPr="00207AD8" w:rsidRDefault="00B21BF8" w:rsidP="00B21BF8">
      <w:pPr>
        <w:pStyle w:val="Bezriadkovania"/>
        <w:jc w:val="both"/>
        <w:rPr>
          <w:rFonts w:ascii="Times New Roman" w:hAnsi="Times New Roman"/>
          <w:sz w:val="24"/>
          <w:szCs w:val="24"/>
        </w:rPr>
      </w:pPr>
      <w:r w:rsidRPr="00207AD8">
        <w:rPr>
          <w:rFonts w:ascii="Times New Roman" w:hAnsi="Times New Roman"/>
          <w:sz w:val="24"/>
          <w:szCs w:val="24"/>
        </w:rPr>
        <w:lastRenderedPageBreak/>
        <w:t>Zber a spracovanie dát o úrovni kompetencií dospelej populácie S</w:t>
      </w:r>
      <w:r w:rsidR="00DD52A9" w:rsidRPr="00207AD8">
        <w:rPr>
          <w:rFonts w:ascii="Times New Roman" w:hAnsi="Times New Roman"/>
          <w:sz w:val="24"/>
          <w:szCs w:val="24"/>
        </w:rPr>
        <w:t>lovenskej republiky</w:t>
      </w:r>
      <w:r w:rsidRPr="00207AD8">
        <w:rPr>
          <w:rFonts w:ascii="Times New Roman" w:hAnsi="Times New Roman"/>
          <w:sz w:val="24"/>
          <w:szCs w:val="24"/>
        </w:rPr>
        <w:t xml:space="preserve"> je osobitný druh vedeckého výskumu, ktorý je realizovaný vo verejnom záujme orgánmi verejnej moci v Slovenskej republike, Európskou úniou a Organizáciou pre hospodársku spoluprácu a rozvoj v oblastiach patriacich do jej pôsobnosti. Dáta </w:t>
      </w:r>
      <w:r w:rsidR="00C37FF7" w:rsidRPr="00207AD8">
        <w:rPr>
          <w:rFonts w:ascii="Times New Roman" w:hAnsi="Times New Roman"/>
          <w:sz w:val="24"/>
          <w:szCs w:val="24"/>
        </w:rPr>
        <w:t xml:space="preserve">sú </w:t>
      </w:r>
      <w:r w:rsidRPr="00207AD8">
        <w:rPr>
          <w:rFonts w:ascii="Times New Roman" w:hAnsi="Times New Roman"/>
          <w:sz w:val="24"/>
          <w:szCs w:val="24"/>
        </w:rPr>
        <w:t xml:space="preserve">zbierané a spracovávané </w:t>
      </w:r>
      <w:r w:rsidR="00DD52A9" w:rsidRPr="00207AD8">
        <w:rPr>
          <w:rFonts w:ascii="Times New Roman" w:hAnsi="Times New Roman"/>
          <w:sz w:val="24"/>
          <w:szCs w:val="24"/>
        </w:rPr>
        <w:t>MŠVVM SR</w:t>
      </w:r>
      <w:r w:rsidRPr="00207AD8">
        <w:rPr>
          <w:rFonts w:ascii="Times New Roman" w:hAnsi="Times New Roman"/>
          <w:sz w:val="24"/>
          <w:szCs w:val="24"/>
        </w:rPr>
        <w:t>, najskôr budú zakódované a následne v anonymizovanej podobe zasielané na ďalšie spracovanie do OECD. Realizačný tím výskumu je viazaný dodržiavaním profesionálnych výskumných a organizačných štandardov vyžadovaných zo strany OECD a jeho konzorcia.</w:t>
      </w:r>
      <w:r w:rsidR="00DD52A9" w:rsidRPr="00207AD8">
        <w:rPr>
          <w:rFonts w:ascii="Times New Roman" w:hAnsi="Times New Roman"/>
          <w:sz w:val="24"/>
          <w:szCs w:val="24"/>
        </w:rPr>
        <w:t xml:space="preserve"> Zároveň sa určuje </w:t>
      </w:r>
      <w:r w:rsidR="00C37FF7" w:rsidRPr="00207AD8">
        <w:rPr>
          <w:rFonts w:ascii="Times New Roman" w:hAnsi="Times New Roman"/>
          <w:sz w:val="24"/>
          <w:szCs w:val="24"/>
        </w:rPr>
        <w:t>povinnosť vzdelávacej inštitúcie vyplniť formulár štatistického zisťovania účasti na vzdelávaní.</w:t>
      </w:r>
    </w:p>
    <w:p w14:paraId="7282EA18" w14:textId="189A7DE6" w:rsidR="00FB4DA5" w:rsidRPr="00207AD8" w:rsidRDefault="00FB4DA5" w:rsidP="00B21BF8">
      <w:pPr>
        <w:pStyle w:val="Bezriadkovania"/>
        <w:jc w:val="both"/>
        <w:rPr>
          <w:rFonts w:ascii="Times New Roman" w:hAnsi="Times New Roman"/>
          <w:sz w:val="24"/>
          <w:szCs w:val="24"/>
        </w:rPr>
      </w:pPr>
      <w:r w:rsidRPr="00207AD8">
        <w:rPr>
          <w:rFonts w:ascii="Times New Roman" w:hAnsi="Times New Roman"/>
          <w:sz w:val="24"/>
          <w:szCs w:val="24"/>
        </w:rPr>
        <w:t>Na účel využívania individuálnych vzdelávacích účtov orgán verejnej moci je povinný poskytnúť súčinnosť ministerstvu školstva pri spracúvaní a overovaní správnosti osobných údajov.</w:t>
      </w:r>
    </w:p>
    <w:p w14:paraId="4FC288C2" w14:textId="77777777" w:rsidR="00B21BF8" w:rsidRPr="00207AD8" w:rsidRDefault="00B21BF8" w:rsidP="00C739F7">
      <w:pPr>
        <w:pStyle w:val="Bezriadkovania"/>
        <w:jc w:val="both"/>
        <w:rPr>
          <w:rFonts w:ascii="Times New Roman" w:hAnsi="Times New Roman"/>
          <w:sz w:val="24"/>
          <w:szCs w:val="24"/>
        </w:rPr>
      </w:pPr>
    </w:p>
    <w:p w14:paraId="75055E5A" w14:textId="17DE699F" w:rsidR="007419FF" w:rsidRPr="00207AD8" w:rsidRDefault="009D27EF" w:rsidP="007419FF">
      <w:pPr>
        <w:pStyle w:val="Bezriadkovania"/>
        <w:jc w:val="both"/>
        <w:rPr>
          <w:rFonts w:ascii="Times New Roman" w:hAnsi="Times New Roman"/>
          <w:b/>
          <w:sz w:val="24"/>
          <w:szCs w:val="24"/>
        </w:rPr>
      </w:pPr>
      <w:r w:rsidRPr="00207AD8">
        <w:rPr>
          <w:rFonts w:ascii="Times New Roman" w:hAnsi="Times New Roman"/>
          <w:b/>
          <w:sz w:val="24"/>
          <w:szCs w:val="24"/>
        </w:rPr>
        <w:t>K §</w:t>
      </w:r>
      <w:r w:rsidR="007419FF" w:rsidRPr="00207AD8">
        <w:rPr>
          <w:rFonts w:ascii="Times New Roman" w:hAnsi="Times New Roman"/>
          <w:b/>
          <w:sz w:val="24"/>
          <w:szCs w:val="24"/>
        </w:rPr>
        <w:t xml:space="preserve"> 3</w:t>
      </w:r>
      <w:r w:rsidR="00A52ED5" w:rsidRPr="00207AD8">
        <w:rPr>
          <w:rFonts w:ascii="Times New Roman" w:hAnsi="Times New Roman"/>
          <w:b/>
          <w:sz w:val="24"/>
          <w:szCs w:val="24"/>
        </w:rPr>
        <w:t>6</w:t>
      </w:r>
    </w:p>
    <w:p w14:paraId="58994EA3" w14:textId="692AE9EE" w:rsidR="0094464E" w:rsidRPr="00207AD8" w:rsidRDefault="007419FF" w:rsidP="00207AD8">
      <w:pPr>
        <w:widowControl w:val="0"/>
        <w:autoSpaceDE w:val="0"/>
        <w:autoSpaceDN w:val="0"/>
        <w:adjustRightInd w:val="0"/>
        <w:spacing w:after="0" w:line="240" w:lineRule="auto"/>
        <w:jc w:val="both"/>
        <w:rPr>
          <w:rFonts w:ascii="Times New Roman" w:hAnsi="Times New Roman"/>
          <w:sz w:val="24"/>
          <w:szCs w:val="24"/>
        </w:rPr>
      </w:pPr>
      <w:r w:rsidRPr="00207AD8">
        <w:rPr>
          <w:rFonts w:ascii="Times New Roman" w:hAnsi="Times New Roman"/>
          <w:sz w:val="24"/>
          <w:szCs w:val="24"/>
        </w:rPr>
        <w:t xml:space="preserve">Prechodné ustanovenie predstavuje právnu kontinuitu s predpismi účinnými do 31. decembra 2024. </w:t>
      </w:r>
      <w:r w:rsidR="0094464E" w:rsidRPr="00207AD8">
        <w:rPr>
          <w:rFonts w:ascii="Times New Roman" w:hAnsi="Times New Roman"/>
          <w:sz w:val="24"/>
          <w:szCs w:val="24"/>
        </w:rPr>
        <w:t xml:space="preserve">Konania </w:t>
      </w:r>
      <w:r w:rsidR="00CD1979" w:rsidRPr="00207AD8">
        <w:rPr>
          <w:rFonts w:ascii="Times New Roman" w:hAnsi="Times New Roman"/>
          <w:sz w:val="24"/>
          <w:szCs w:val="24"/>
        </w:rPr>
        <w:t>o akreditáci</w:t>
      </w:r>
      <w:r w:rsidR="00F205EA" w:rsidRPr="00207AD8">
        <w:rPr>
          <w:rFonts w:ascii="Times New Roman" w:hAnsi="Times New Roman"/>
          <w:sz w:val="24"/>
          <w:szCs w:val="24"/>
        </w:rPr>
        <w:t>i</w:t>
      </w:r>
      <w:r w:rsidR="00CD1979" w:rsidRPr="00207AD8">
        <w:rPr>
          <w:rFonts w:ascii="Times New Roman" w:hAnsi="Times New Roman"/>
          <w:sz w:val="24"/>
          <w:szCs w:val="24"/>
        </w:rPr>
        <w:t xml:space="preserve"> a o</w:t>
      </w:r>
      <w:r w:rsidR="00F205EA" w:rsidRPr="00207AD8">
        <w:rPr>
          <w:rFonts w:ascii="Times New Roman" w:hAnsi="Times New Roman"/>
          <w:sz w:val="24"/>
          <w:szCs w:val="24"/>
        </w:rPr>
        <w:t> </w:t>
      </w:r>
      <w:r w:rsidR="00CD1979" w:rsidRPr="00207AD8">
        <w:rPr>
          <w:rFonts w:ascii="Times New Roman" w:hAnsi="Times New Roman"/>
          <w:sz w:val="24"/>
          <w:szCs w:val="24"/>
        </w:rPr>
        <w:t>udelen</w:t>
      </w:r>
      <w:r w:rsidR="00F205EA" w:rsidRPr="00207AD8">
        <w:rPr>
          <w:rFonts w:ascii="Times New Roman" w:hAnsi="Times New Roman"/>
          <w:sz w:val="24"/>
          <w:szCs w:val="24"/>
        </w:rPr>
        <w:t xml:space="preserve">í </w:t>
      </w:r>
      <w:r w:rsidR="00CD1979" w:rsidRPr="00207AD8">
        <w:rPr>
          <w:rFonts w:ascii="Times New Roman" w:hAnsi="Times New Roman"/>
          <w:sz w:val="24"/>
          <w:szCs w:val="24"/>
        </w:rPr>
        <w:t xml:space="preserve">oprávnení na overovanie odbornej spôsobilosti podľa predpisov účinných do 31. 12. 2024 budú </w:t>
      </w:r>
      <w:r w:rsidR="00460644" w:rsidRPr="00207AD8">
        <w:rPr>
          <w:rFonts w:ascii="Times New Roman" w:hAnsi="Times New Roman"/>
          <w:sz w:val="24"/>
          <w:szCs w:val="24"/>
        </w:rPr>
        <w:t>ukončené</w:t>
      </w:r>
      <w:r w:rsidR="00CD1979" w:rsidRPr="00207AD8">
        <w:rPr>
          <w:rFonts w:ascii="Times New Roman" w:hAnsi="Times New Roman"/>
          <w:sz w:val="24"/>
          <w:szCs w:val="24"/>
        </w:rPr>
        <w:t xml:space="preserve"> do 31. 12. 2024</w:t>
      </w:r>
      <w:r w:rsidR="0094464E" w:rsidRPr="00207AD8">
        <w:rPr>
          <w:rFonts w:ascii="Times New Roman" w:hAnsi="Times New Roman"/>
          <w:sz w:val="24"/>
          <w:szCs w:val="24"/>
        </w:rPr>
        <w:t xml:space="preserve">. </w:t>
      </w:r>
      <w:r w:rsidR="00CD1979" w:rsidRPr="00207AD8">
        <w:rPr>
          <w:rFonts w:ascii="Times New Roman" w:hAnsi="Times New Roman"/>
          <w:sz w:val="24"/>
          <w:szCs w:val="24"/>
        </w:rPr>
        <w:t xml:space="preserve">Nakoľko </w:t>
      </w:r>
      <w:r w:rsidR="0094464E" w:rsidRPr="00207AD8">
        <w:rPr>
          <w:rFonts w:ascii="Times New Roman" w:hAnsi="Times New Roman"/>
          <w:sz w:val="24"/>
          <w:szCs w:val="24"/>
        </w:rPr>
        <w:t xml:space="preserve">Akreditačná komisia pre ďalšie vzdelávanie zriadená podľa predpisov účinných do 31. decembra 2024 ukončí svoju činnosť najneskôr 2. januára 2025, uvedené konania, o ktorých nebolo právoplatne rozhodnuté do 31. decembra 2024, sa od 1. januára 2025 zastavujú. Nakoľko sa nastavuje nový systém akreditácii a overovania vzdelávacích výstupov, </w:t>
      </w:r>
      <w:r w:rsidR="00F205EA" w:rsidRPr="00207AD8">
        <w:rPr>
          <w:rFonts w:ascii="Times New Roman" w:hAnsi="Times New Roman"/>
          <w:sz w:val="24"/>
          <w:szCs w:val="24"/>
        </w:rPr>
        <w:t xml:space="preserve">potvrdenia o </w:t>
      </w:r>
      <w:r w:rsidR="0094464E" w:rsidRPr="00207AD8">
        <w:rPr>
          <w:rFonts w:ascii="Times New Roman" w:hAnsi="Times New Roman"/>
          <w:sz w:val="24"/>
          <w:szCs w:val="24"/>
        </w:rPr>
        <w:t>akreditáci</w:t>
      </w:r>
      <w:r w:rsidR="00F205EA" w:rsidRPr="00207AD8">
        <w:rPr>
          <w:rFonts w:ascii="Times New Roman" w:hAnsi="Times New Roman"/>
          <w:sz w:val="24"/>
          <w:szCs w:val="24"/>
        </w:rPr>
        <w:t>i</w:t>
      </w:r>
      <w:r w:rsidR="0094464E" w:rsidRPr="00207AD8">
        <w:rPr>
          <w:rFonts w:ascii="Times New Roman" w:hAnsi="Times New Roman"/>
          <w:sz w:val="24"/>
          <w:szCs w:val="24"/>
        </w:rPr>
        <w:t xml:space="preserve"> a oprávnenia na overovanie odbornej spôsobilosti podľa predpisov účinných do 31. 12. 2024 strácajú platnosť uplynutím doby, na ktorú bolo vydané, najneskôr však do 31. decembra 2025. Uvedené prechodné obdobie vytvára priestor na to, aby sa postupne počas roka 2025 nastavil nový systém a aby bol zabezpečený prístup občanov k akreditovaným vzdelávacím programom a možnostiam k overovaniu odbornej spôsobilosti. Toto prechodné obdobie </w:t>
      </w:r>
      <w:r w:rsidR="00F205EA" w:rsidRPr="00207AD8">
        <w:rPr>
          <w:rFonts w:ascii="Times New Roman" w:hAnsi="Times New Roman"/>
          <w:sz w:val="24"/>
          <w:szCs w:val="24"/>
        </w:rPr>
        <w:t xml:space="preserve">sa </w:t>
      </w:r>
      <w:r w:rsidR="0094464E" w:rsidRPr="00207AD8">
        <w:rPr>
          <w:rFonts w:ascii="Times New Roman" w:hAnsi="Times New Roman"/>
          <w:sz w:val="24"/>
          <w:szCs w:val="24"/>
        </w:rPr>
        <w:t>bude vzdelávacia inštitúcia, ktorej bolo vydané potvrdenie o akreditácii vzdelávacieho programu ďalšieho vzdelávania</w:t>
      </w:r>
      <w:r w:rsidR="00F205EA" w:rsidRPr="00207AD8">
        <w:rPr>
          <w:rFonts w:ascii="Times New Roman" w:hAnsi="Times New Roman"/>
          <w:sz w:val="24"/>
          <w:szCs w:val="24"/>
        </w:rPr>
        <w:t xml:space="preserve"> a inštitúcie, ktorým boli vydané oprávnenia na overovanie odbornej spôsobilosti </w:t>
      </w:r>
      <w:r w:rsidR="0094464E" w:rsidRPr="00207AD8">
        <w:rPr>
          <w:rFonts w:ascii="Times New Roman" w:hAnsi="Times New Roman"/>
          <w:sz w:val="24"/>
          <w:szCs w:val="24"/>
        </w:rPr>
        <w:t xml:space="preserve">podľa predpisov účinných do 31. decembra 2024, </w:t>
      </w:r>
      <w:r w:rsidR="00F205EA" w:rsidRPr="00207AD8">
        <w:rPr>
          <w:rFonts w:ascii="Times New Roman" w:hAnsi="Times New Roman"/>
          <w:sz w:val="24"/>
          <w:szCs w:val="24"/>
        </w:rPr>
        <w:t xml:space="preserve">riadiť povinnosťami a </w:t>
      </w:r>
      <w:r w:rsidR="0094464E" w:rsidRPr="00207AD8">
        <w:rPr>
          <w:rFonts w:ascii="Times New Roman" w:hAnsi="Times New Roman"/>
          <w:sz w:val="24"/>
          <w:szCs w:val="24"/>
        </w:rPr>
        <w:t>vydávať osvedčenie podľa predpisov účinných do 31. decembra 2024</w:t>
      </w:r>
      <w:r w:rsidR="00F205EA" w:rsidRPr="00207AD8">
        <w:rPr>
          <w:rFonts w:ascii="Times New Roman" w:hAnsi="Times New Roman"/>
          <w:sz w:val="24"/>
          <w:szCs w:val="24"/>
        </w:rPr>
        <w:t xml:space="preserve">. Všetky osvedčenia vydané podľa </w:t>
      </w:r>
    </w:p>
    <w:p w14:paraId="42DAA7E8" w14:textId="54D102CF" w:rsidR="00460644" w:rsidRPr="00207AD8" w:rsidRDefault="00F205EA" w:rsidP="00207AD8">
      <w:pPr>
        <w:widowControl w:val="0"/>
        <w:autoSpaceDE w:val="0"/>
        <w:autoSpaceDN w:val="0"/>
        <w:adjustRightInd w:val="0"/>
        <w:spacing w:after="0" w:line="240" w:lineRule="auto"/>
        <w:jc w:val="both"/>
        <w:rPr>
          <w:rFonts w:ascii="Times New Roman" w:hAnsi="Times New Roman"/>
          <w:sz w:val="24"/>
          <w:szCs w:val="24"/>
        </w:rPr>
      </w:pPr>
      <w:r w:rsidRPr="00207AD8">
        <w:rPr>
          <w:rFonts w:ascii="Times New Roman" w:hAnsi="Times New Roman"/>
          <w:sz w:val="24"/>
          <w:szCs w:val="24"/>
        </w:rPr>
        <w:t xml:space="preserve">podľa predpisov účinných od 1. januára 2025 sa považujú osvedčenia vydané podľa predpisov účinných do 31. decembra 2024. </w:t>
      </w:r>
      <w:r w:rsidR="00460644" w:rsidRPr="00207AD8">
        <w:rPr>
          <w:rFonts w:ascii="Times New Roman" w:hAnsi="Times New Roman"/>
          <w:sz w:val="24"/>
          <w:szCs w:val="24"/>
        </w:rPr>
        <w:t xml:space="preserve">Informačný systém ďalšieho vzdelávania zriadený podľa predpisov účinných do 31. decembra 2024 </w:t>
      </w:r>
      <w:r w:rsidRPr="00207AD8">
        <w:rPr>
          <w:rFonts w:ascii="Times New Roman" w:hAnsi="Times New Roman"/>
          <w:sz w:val="24"/>
          <w:szCs w:val="24"/>
        </w:rPr>
        <w:t xml:space="preserve">sa nahrádza informačným systémom, ktorý bude obsahovať nové funkcionality vrátane registrov. </w:t>
      </w:r>
      <w:r w:rsidR="00460644" w:rsidRPr="00207AD8">
        <w:rPr>
          <w:rFonts w:ascii="Times New Roman" w:hAnsi="Times New Roman"/>
          <w:sz w:val="24"/>
          <w:szCs w:val="24"/>
        </w:rPr>
        <w:t>Nakoľko sa ruší Akreditačná komisia pre ďalšie vzdelávanie, ktorá podľa predpisov účinných do 31. decembra 2024 posudzuje zmenu obsahu a rozsahu akreditovaného vzdelávacieho programu a zmenu odborného garanta v akreditovanom vzdelávacom programe, prechodné obdobie až do uplynutia platnosti akreditácii uvedené posudzuje ministerstvo školstva.</w:t>
      </w:r>
    </w:p>
    <w:p w14:paraId="515EA373" w14:textId="61B0A3FC" w:rsidR="00F205EA" w:rsidRPr="00207AD8" w:rsidRDefault="00F205EA" w:rsidP="00207AD8">
      <w:pPr>
        <w:widowControl w:val="0"/>
        <w:autoSpaceDE w:val="0"/>
        <w:autoSpaceDN w:val="0"/>
        <w:adjustRightInd w:val="0"/>
        <w:spacing w:after="0" w:line="240" w:lineRule="auto"/>
        <w:jc w:val="both"/>
        <w:rPr>
          <w:rFonts w:ascii="Times New Roman" w:hAnsi="Times New Roman"/>
          <w:sz w:val="24"/>
          <w:szCs w:val="24"/>
        </w:rPr>
      </w:pPr>
    </w:p>
    <w:p w14:paraId="5C8DFAD2" w14:textId="77777777" w:rsidR="00B21BF8" w:rsidRPr="00207AD8" w:rsidRDefault="00B21BF8" w:rsidP="00C739F7">
      <w:pPr>
        <w:pStyle w:val="Bezriadkovania"/>
        <w:jc w:val="both"/>
        <w:rPr>
          <w:rFonts w:ascii="Times New Roman" w:hAnsi="Times New Roman"/>
          <w:sz w:val="24"/>
          <w:szCs w:val="24"/>
        </w:rPr>
      </w:pPr>
    </w:p>
    <w:p w14:paraId="4DDC245A" w14:textId="2B8D51B4" w:rsidR="00463A65" w:rsidRPr="00207AD8" w:rsidRDefault="009D27EF" w:rsidP="00463A65">
      <w:pPr>
        <w:pStyle w:val="Bezriadkovania"/>
        <w:jc w:val="both"/>
        <w:rPr>
          <w:rFonts w:ascii="Times New Roman" w:hAnsi="Times New Roman"/>
          <w:b/>
          <w:sz w:val="24"/>
          <w:szCs w:val="24"/>
        </w:rPr>
      </w:pPr>
      <w:r w:rsidRPr="00207AD8">
        <w:rPr>
          <w:rFonts w:ascii="Times New Roman" w:hAnsi="Times New Roman"/>
          <w:b/>
          <w:sz w:val="24"/>
          <w:szCs w:val="24"/>
        </w:rPr>
        <w:t>K §</w:t>
      </w:r>
      <w:r w:rsidR="00463A65" w:rsidRPr="00207AD8">
        <w:rPr>
          <w:rFonts w:ascii="Times New Roman" w:hAnsi="Times New Roman"/>
          <w:b/>
          <w:sz w:val="24"/>
          <w:szCs w:val="24"/>
        </w:rPr>
        <w:t xml:space="preserve"> 3</w:t>
      </w:r>
      <w:r w:rsidR="00A52ED5" w:rsidRPr="00207AD8">
        <w:rPr>
          <w:rFonts w:ascii="Times New Roman" w:hAnsi="Times New Roman"/>
          <w:b/>
          <w:sz w:val="24"/>
          <w:szCs w:val="24"/>
        </w:rPr>
        <w:t>7</w:t>
      </w:r>
    </w:p>
    <w:p w14:paraId="116B7746" w14:textId="5D1BC381" w:rsidR="00463A65" w:rsidRPr="00207AD8" w:rsidRDefault="000223AB" w:rsidP="006D1FC9">
      <w:pPr>
        <w:pStyle w:val="Bezriadkovania"/>
        <w:jc w:val="both"/>
        <w:rPr>
          <w:rFonts w:ascii="Times New Roman" w:hAnsi="Times New Roman"/>
          <w:sz w:val="24"/>
          <w:szCs w:val="24"/>
        </w:rPr>
      </w:pPr>
      <w:r w:rsidRPr="00207AD8">
        <w:rPr>
          <w:rFonts w:ascii="Times New Roman" w:hAnsi="Times New Roman"/>
          <w:sz w:val="24"/>
          <w:szCs w:val="24"/>
        </w:rPr>
        <w:t>Vzhľadom na rozsah zmien sa navrhuje nový zákon, a teda je potrebné zrušiť doterajší aj s vykonávacím predpisom.</w:t>
      </w:r>
    </w:p>
    <w:p w14:paraId="62CB8574" w14:textId="77777777" w:rsidR="007A2ADB" w:rsidRPr="00207AD8" w:rsidRDefault="007A2ADB" w:rsidP="00C739F7">
      <w:pPr>
        <w:pStyle w:val="Bezriadkovania"/>
        <w:jc w:val="both"/>
        <w:rPr>
          <w:rFonts w:ascii="Times New Roman" w:hAnsi="Times New Roman"/>
          <w:sz w:val="24"/>
          <w:szCs w:val="24"/>
        </w:rPr>
      </w:pPr>
    </w:p>
    <w:p w14:paraId="34CBA8DB" w14:textId="77777777" w:rsidR="00C739F7" w:rsidRPr="00207AD8" w:rsidRDefault="004C533A" w:rsidP="00C739F7">
      <w:pPr>
        <w:pStyle w:val="Bezriadkovania"/>
        <w:jc w:val="both"/>
        <w:rPr>
          <w:rFonts w:ascii="Times New Roman" w:hAnsi="Times New Roman"/>
          <w:b/>
          <w:sz w:val="24"/>
          <w:szCs w:val="24"/>
        </w:rPr>
      </w:pPr>
      <w:r w:rsidRPr="00207AD8">
        <w:rPr>
          <w:rFonts w:ascii="Times New Roman" w:hAnsi="Times New Roman"/>
          <w:b/>
          <w:sz w:val="24"/>
          <w:szCs w:val="24"/>
        </w:rPr>
        <w:t>K čl. II</w:t>
      </w:r>
    </w:p>
    <w:p w14:paraId="04199AC0" w14:textId="621B48F6" w:rsidR="004C533A" w:rsidRPr="00207AD8" w:rsidRDefault="00936C2A" w:rsidP="00C739F7">
      <w:pPr>
        <w:pStyle w:val="Bezriadkovania"/>
        <w:jc w:val="both"/>
        <w:rPr>
          <w:rFonts w:ascii="Times New Roman" w:hAnsi="Times New Roman"/>
          <w:sz w:val="24"/>
          <w:szCs w:val="24"/>
        </w:rPr>
      </w:pPr>
      <w:r w:rsidRPr="00207AD8">
        <w:rPr>
          <w:rFonts w:ascii="Times New Roman" w:hAnsi="Times New Roman"/>
          <w:sz w:val="24"/>
          <w:szCs w:val="24"/>
        </w:rPr>
        <w:t>Technické ú</w:t>
      </w:r>
      <w:r w:rsidR="003B7FEF" w:rsidRPr="00207AD8">
        <w:rPr>
          <w:rFonts w:ascii="Times New Roman" w:hAnsi="Times New Roman"/>
          <w:sz w:val="24"/>
          <w:szCs w:val="24"/>
        </w:rPr>
        <w:t>prav</w:t>
      </w:r>
      <w:r w:rsidRPr="00207AD8">
        <w:rPr>
          <w:rFonts w:ascii="Times New Roman" w:hAnsi="Times New Roman"/>
          <w:sz w:val="24"/>
          <w:szCs w:val="24"/>
        </w:rPr>
        <w:t>y</w:t>
      </w:r>
      <w:r w:rsidR="003B7FEF" w:rsidRPr="00207AD8">
        <w:rPr>
          <w:rFonts w:ascii="Times New Roman" w:hAnsi="Times New Roman"/>
          <w:sz w:val="24"/>
          <w:szCs w:val="24"/>
        </w:rPr>
        <w:t xml:space="preserve"> </w:t>
      </w:r>
      <w:r w:rsidRPr="00207AD8">
        <w:rPr>
          <w:rFonts w:ascii="Times New Roman" w:hAnsi="Times New Roman"/>
          <w:sz w:val="24"/>
          <w:szCs w:val="24"/>
        </w:rPr>
        <w:t>súvisiace so zmenou terminológie</w:t>
      </w:r>
      <w:r w:rsidR="004C533A" w:rsidRPr="00207AD8">
        <w:rPr>
          <w:rFonts w:ascii="Times New Roman" w:hAnsi="Times New Roman"/>
          <w:sz w:val="24"/>
          <w:szCs w:val="24"/>
        </w:rPr>
        <w:t xml:space="preserve"> </w:t>
      </w:r>
      <w:r w:rsidRPr="00207AD8">
        <w:rPr>
          <w:rFonts w:ascii="Times New Roman" w:hAnsi="Times New Roman"/>
          <w:sz w:val="24"/>
          <w:szCs w:val="24"/>
        </w:rPr>
        <w:t xml:space="preserve">- </w:t>
      </w:r>
      <w:r w:rsidR="004C533A" w:rsidRPr="00207AD8">
        <w:rPr>
          <w:rFonts w:ascii="Times New Roman" w:hAnsi="Times New Roman"/>
          <w:sz w:val="24"/>
          <w:szCs w:val="24"/>
        </w:rPr>
        <w:t>čiastočn</w:t>
      </w:r>
      <w:r w:rsidRPr="00207AD8">
        <w:rPr>
          <w:rFonts w:ascii="Times New Roman" w:hAnsi="Times New Roman"/>
          <w:sz w:val="24"/>
          <w:szCs w:val="24"/>
        </w:rPr>
        <w:t>á</w:t>
      </w:r>
      <w:r w:rsidR="004C533A" w:rsidRPr="00207AD8">
        <w:rPr>
          <w:rFonts w:ascii="Times New Roman" w:hAnsi="Times New Roman"/>
          <w:sz w:val="24"/>
          <w:szCs w:val="24"/>
        </w:rPr>
        <w:t xml:space="preserve"> kvalifikáci</w:t>
      </w:r>
      <w:r w:rsidRPr="00207AD8">
        <w:rPr>
          <w:rFonts w:ascii="Times New Roman" w:hAnsi="Times New Roman"/>
          <w:sz w:val="24"/>
          <w:szCs w:val="24"/>
        </w:rPr>
        <w:t>a</w:t>
      </w:r>
      <w:r w:rsidR="004C533A" w:rsidRPr="00207AD8">
        <w:rPr>
          <w:rFonts w:ascii="Times New Roman" w:hAnsi="Times New Roman"/>
          <w:sz w:val="24"/>
          <w:szCs w:val="24"/>
        </w:rPr>
        <w:t xml:space="preserve"> a úpln</w:t>
      </w:r>
      <w:r w:rsidRPr="00207AD8">
        <w:rPr>
          <w:rFonts w:ascii="Times New Roman" w:hAnsi="Times New Roman"/>
          <w:sz w:val="24"/>
          <w:szCs w:val="24"/>
        </w:rPr>
        <w:t>á</w:t>
      </w:r>
      <w:r w:rsidR="004C533A" w:rsidRPr="00207AD8">
        <w:rPr>
          <w:rFonts w:ascii="Times New Roman" w:hAnsi="Times New Roman"/>
          <w:sz w:val="24"/>
          <w:szCs w:val="24"/>
        </w:rPr>
        <w:t xml:space="preserve"> kvalifikáci</w:t>
      </w:r>
      <w:r w:rsidRPr="00207AD8">
        <w:rPr>
          <w:rFonts w:ascii="Times New Roman" w:hAnsi="Times New Roman"/>
          <w:sz w:val="24"/>
          <w:szCs w:val="24"/>
        </w:rPr>
        <w:t>a</w:t>
      </w:r>
      <w:r w:rsidR="004C533A" w:rsidRPr="00207AD8">
        <w:rPr>
          <w:rFonts w:ascii="Times New Roman" w:hAnsi="Times New Roman"/>
          <w:sz w:val="24"/>
          <w:szCs w:val="24"/>
        </w:rPr>
        <w:t xml:space="preserve"> </w:t>
      </w:r>
      <w:r w:rsidRPr="00207AD8">
        <w:rPr>
          <w:rFonts w:ascii="Times New Roman" w:hAnsi="Times New Roman"/>
          <w:sz w:val="24"/>
          <w:szCs w:val="24"/>
        </w:rPr>
        <w:t xml:space="preserve">na jednej strane a </w:t>
      </w:r>
      <w:r w:rsidR="004C533A" w:rsidRPr="00207AD8">
        <w:rPr>
          <w:rFonts w:ascii="Times New Roman" w:hAnsi="Times New Roman"/>
          <w:sz w:val="24"/>
          <w:szCs w:val="24"/>
        </w:rPr>
        <w:t>profesijn</w:t>
      </w:r>
      <w:r w:rsidRPr="00207AD8">
        <w:rPr>
          <w:rFonts w:ascii="Times New Roman" w:hAnsi="Times New Roman"/>
          <w:sz w:val="24"/>
          <w:szCs w:val="24"/>
        </w:rPr>
        <w:t>á</w:t>
      </w:r>
      <w:r w:rsidR="004C533A" w:rsidRPr="00207AD8">
        <w:rPr>
          <w:rFonts w:ascii="Times New Roman" w:hAnsi="Times New Roman"/>
          <w:sz w:val="24"/>
          <w:szCs w:val="24"/>
        </w:rPr>
        <w:t xml:space="preserve"> kvalifikáci</w:t>
      </w:r>
      <w:r w:rsidRPr="00207AD8">
        <w:rPr>
          <w:rFonts w:ascii="Times New Roman" w:hAnsi="Times New Roman"/>
          <w:sz w:val="24"/>
          <w:szCs w:val="24"/>
        </w:rPr>
        <w:t>a na druhej strane</w:t>
      </w:r>
      <w:r w:rsidR="003B7FEF" w:rsidRPr="00207AD8">
        <w:rPr>
          <w:rFonts w:ascii="Times New Roman" w:hAnsi="Times New Roman"/>
          <w:sz w:val="24"/>
          <w:szCs w:val="24"/>
        </w:rPr>
        <w:t>.</w:t>
      </w:r>
      <w:r w:rsidRPr="00207AD8">
        <w:rPr>
          <w:rFonts w:ascii="Times New Roman" w:hAnsi="Times New Roman"/>
          <w:sz w:val="24"/>
          <w:szCs w:val="24"/>
        </w:rPr>
        <w:t xml:space="preserve"> Zároveň sa reflektuje zavedenie majstrovskej skúšky.</w:t>
      </w:r>
      <w:r w:rsidR="00324944" w:rsidRPr="00207AD8">
        <w:rPr>
          <w:rFonts w:ascii="Times New Roman" w:hAnsi="Times New Roman"/>
          <w:sz w:val="24"/>
          <w:szCs w:val="24"/>
        </w:rPr>
        <w:t xml:space="preserve"> Zároveň sú zapracované pripomienky MV SR, ktoré uplatnili v rámci MPK a ktoré vyplynuli z aplikačnej praxe.</w:t>
      </w:r>
    </w:p>
    <w:p w14:paraId="65526C46" w14:textId="77777777" w:rsidR="004C533A" w:rsidRPr="00207AD8" w:rsidRDefault="004C533A" w:rsidP="00C739F7">
      <w:pPr>
        <w:pStyle w:val="Bezriadkovania"/>
        <w:jc w:val="both"/>
        <w:rPr>
          <w:rFonts w:ascii="Times New Roman" w:hAnsi="Times New Roman"/>
          <w:sz w:val="24"/>
          <w:szCs w:val="24"/>
        </w:rPr>
      </w:pPr>
    </w:p>
    <w:p w14:paraId="26109FEF" w14:textId="77777777" w:rsidR="004C533A" w:rsidRPr="00207AD8" w:rsidRDefault="004C533A" w:rsidP="00C739F7">
      <w:pPr>
        <w:pStyle w:val="Bezriadkovania"/>
        <w:jc w:val="both"/>
        <w:rPr>
          <w:rFonts w:ascii="Times New Roman" w:hAnsi="Times New Roman"/>
          <w:b/>
          <w:sz w:val="24"/>
          <w:szCs w:val="24"/>
        </w:rPr>
      </w:pPr>
      <w:r w:rsidRPr="00207AD8">
        <w:rPr>
          <w:rFonts w:ascii="Times New Roman" w:hAnsi="Times New Roman"/>
          <w:b/>
          <w:sz w:val="24"/>
          <w:szCs w:val="24"/>
        </w:rPr>
        <w:t>K čl. III</w:t>
      </w:r>
    </w:p>
    <w:p w14:paraId="66D459E1" w14:textId="102D0B74" w:rsidR="004C533A" w:rsidRPr="00207AD8" w:rsidRDefault="009024C6">
      <w:pPr>
        <w:pStyle w:val="Bezriadkovania"/>
        <w:jc w:val="both"/>
        <w:rPr>
          <w:rFonts w:ascii="Times New Roman" w:hAnsi="Times New Roman"/>
          <w:sz w:val="24"/>
          <w:szCs w:val="24"/>
        </w:rPr>
      </w:pPr>
      <w:r w:rsidRPr="00207AD8">
        <w:rPr>
          <w:rFonts w:ascii="Times New Roman" w:hAnsi="Times New Roman"/>
          <w:sz w:val="24"/>
          <w:szCs w:val="24"/>
        </w:rPr>
        <w:t xml:space="preserve">Technické úpravy súvisiace so zmenou terminológie - čiastočná kvalifikácia a úplná kvalifikácia na jednej strane a profesijná kvalifikácia na druhej strane, resp. </w:t>
      </w:r>
      <w:r w:rsidR="004C533A" w:rsidRPr="00207AD8">
        <w:rPr>
          <w:rFonts w:ascii="Times New Roman" w:hAnsi="Times New Roman"/>
          <w:sz w:val="24"/>
          <w:szCs w:val="24"/>
        </w:rPr>
        <w:t>oprávneni</w:t>
      </w:r>
      <w:r w:rsidRPr="00207AD8">
        <w:rPr>
          <w:rFonts w:ascii="Times New Roman" w:hAnsi="Times New Roman"/>
          <w:sz w:val="24"/>
          <w:szCs w:val="24"/>
        </w:rPr>
        <w:t>e</w:t>
      </w:r>
      <w:r w:rsidR="004C533A" w:rsidRPr="00207AD8">
        <w:rPr>
          <w:rFonts w:ascii="Times New Roman" w:hAnsi="Times New Roman"/>
          <w:sz w:val="24"/>
          <w:szCs w:val="24"/>
        </w:rPr>
        <w:t xml:space="preserve"> na vykonávanie skúšky na overenie odbornej spôsobilosti</w:t>
      </w:r>
      <w:r w:rsidRPr="00207AD8">
        <w:rPr>
          <w:rFonts w:ascii="Times New Roman" w:hAnsi="Times New Roman"/>
          <w:sz w:val="24"/>
          <w:szCs w:val="24"/>
        </w:rPr>
        <w:t xml:space="preserve"> na jednej strane a </w:t>
      </w:r>
      <w:r w:rsidR="004C533A" w:rsidRPr="00207AD8">
        <w:rPr>
          <w:rFonts w:ascii="Times New Roman" w:hAnsi="Times New Roman"/>
          <w:sz w:val="24"/>
          <w:szCs w:val="24"/>
        </w:rPr>
        <w:t>autorizáci</w:t>
      </w:r>
      <w:r w:rsidRPr="00207AD8">
        <w:rPr>
          <w:rFonts w:ascii="Times New Roman" w:hAnsi="Times New Roman"/>
          <w:sz w:val="24"/>
          <w:szCs w:val="24"/>
        </w:rPr>
        <w:t>a</w:t>
      </w:r>
      <w:r w:rsidR="004C533A" w:rsidRPr="00207AD8">
        <w:rPr>
          <w:rFonts w:ascii="Times New Roman" w:hAnsi="Times New Roman"/>
          <w:sz w:val="24"/>
          <w:szCs w:val="24"/>
        </w:rPr>
        <w:t xml:space="preserve"> inštitúcie</w:t>
      </w:r>
      <w:r w:rsidRPr="00207AD8">
        <w:rPr>
          <w:rFonts w:ascii="Times New Roman" w:hAnsi="Times New Roman"/>
          <w:sz w:val="24"/>
          <w:szCs w:val="24"/>
        </w:rPr>
        <w:t xml:space="preserve"> na druhej strane. Zároveň sa reflektuje</w:t>
      </w:r>
      <w:r w:rsidR="003B7FEF" w:rsidRPr="00207AD8">
        <w:rPr>
          <w:rFonts w:ascii="Times New Roman" w:hAnsi="Times New Roman"/>
          <w:sz w:val="24"/>
          <w:szCs w:val="24"/>
        </w:rPr>
        <w:t> zavedenie certifikácie vzdelávacej inštitúcie.</w:t>
      </w:r>
    </w:p>
    <w:p w14:paraId="7B890692" w14:textId="77777777" w:rsidR="003B7FEF" w:rsidRPr="00207AD8" w:rsidRDefault="003B7FEF" w:rsidP="00C739F7">
      <w:pPr>
        <w:pStyle w:val="Bezriadkovania"/>
        <w:jc w:val="both"/>
        <w:rPr>
          <w:rFonts w:ascii="Times New Roman" w:hAnsi="Times New Roman"/>
          <w:sz w:val="24"/>
          <w:szCs w:val="24"/>
        </w:rPr>
      </w:pPr>
    </w:p>
    <w:p w14:paraId="52CDF637" w14:textId="67843BA8" w:rsidR="003B7FEF" w:rsidRPr="00207AD8" w:rsidRDefault="003B7FEF" w:rsidP="00C739F7">
      <w:pPr>
        <w:pStyle w:val="Bezriadkovania"/>
        <w:jc w:val="both"/>
        <w:rPr>
          <w:rFonts w:ascii="Times New Roman" w:hAnsi="Times New Roman"/>
          <w:b/>
          <w:sz w:val="24"/>
          <w:szCs w:val="24"/>
        </w:rPr>
      </w:pPr>
      <w:r w:rsidRPr="00207AD8">
        <w:rPr>
          <w:rFonts w:ascii="Times New Roman" w:hAnsi="Times New Roman"/>
          <w:b/>
          <w:sz w:val="24"/>
          <w:szCs w:val="24"/>
        </w:rPr>
        <w:t>K čl. IV</w:t>
      </w:r>
      <w:r w:rsidR="00EF625A" w:rsidRPr="00207AD8">
        <w:rPr>
          <w:rFonts w:ascii="Times New Roman" w:hAnsi="Times New Roman"/>
          <w:b/>
          <w:sz w:val="24"/>
          <w:szCs w:val="24"/>
        </w:rPr>
        <w:t xml:space="preserve">, </w:t>
      </w:r>
      <w:r w:rsidR="00EF625A" w:rsidRPr="00207AD8">
        <w:rPr>
          <w:rStyle w:val="Zstupntext"/>
          <w:b/>
          <w:color w:val="auto"/>
          <w:sz w:val="24"/>
          <w:szCs w:val="24"/>
        </w:rPr>
        <w:t>VI, VIII, X, XI, XII, XIII</w:t>
      </w:r>
    </w:p>
    <w:p w14:paraId="426B7A77" w14:textId="09AA5C94" w:rsidR="003B7FEF" w:rsidRPr="00207AD8" w:rsidRDefault="009024C6" w:rsidP="00C739F7">
      <w:pPr>
        <w:pStyle w:val="Bezriadkovania"/>
        <w:jc w:val="both"/>
        <w:rPr>
          <w:rFonts w:ascii="Times New Roman" w:hAnsi="Times New Roman"/>
          <w:sz w:val="24"/>
          <w:szCs w:val="24"/>
        </w:rPr>
      </w:pPr>
      <w:r w:rsidRPr="00207AD8">
        <w:rPr>
          <w:rFonts w:ascii="Times New Roman" w:hAnsi="Times New Roman"/>
          <w:sz w:val="24"/>
          <w:szCs w:val="24"/>
        </w:rPr>
        <w:t>Technické úpravy súvisiace so zmenou terminológie.</w:t>
      </w:r>
    </w:p>
    <w:p w14:paraId="304602F2" w14:textId="77777777" w:rsidR="003B7FEF" w:rsidRPr="00207AD8" w:rsidRDefault="003B7FEF" w:rsidP="00C739F7">
      <w:pPr>
        <w:pStyle w:val="Bezriadkovania"/>
        <w:jc w:val="both"/>
        <w:rPr>
          <w:rFonts w:ascii="Times New Roman" w:hAnsi="Times New Roman"/>
          <w:sz w:val="24"/>
          <w:szCs w:val="24"/>
        </w:rPr>
      </w:pPr>
    </w:p>
    <w:p w14:paraId="08EBBDFB" w14:textId="77777777" w:rsidR="003B7FEF" w:rsidRPr="00207AD8" w:rsidRDefault="003B7FEF" w:rsidP="00C739F7">
      <w:pPr>
        <w:pStyle w:val="Bezriadkovania"/>
        <w:jc w:val="both"/>
        <w:rPr>
          <w:rFonts w:ascii="Times New Roman" w:hAnsi="Times New Roman"/>
          <w:b/>
          <w:sz w:val="24"/>
          <w:szCs w:val="24"/>
        </w:rPr>
      </w:pPr>
      <w:r w:rsidRPr="00207AD8">
        <w:rPr>
          <w:rFonts w:ascii="Times New Roman" w:hAnsi="Times New Roman"/>
          <w:b/>
          <w:sz w:val="24"/>
          <w:szCs w:val="24"/>
        </w:rPr>
        <w:t>K čl. V</w:t>
      </w:r>
    </w:p>
    <w:p w14:paraId="56E40546" w14:textId="2225788B" w:rsidR="003B7FEF" w:rsidRPr="00207AD8" w:rsidRDefault="00B626EC" w:rsidP="00C739F7">
      <w:pPr>
        <w:pStyle w:val="Bezriadkovania"/>
        <w:jc w:val="both"/>
        <w:rPr>
          <w:rFonts w:ascii="Times New Roman" w:hAnsi="Times New Roman"/>
          <w:sz w:val="24"/>
          <w:szCs w:val="24"/>
        </w:rPr>
      </w:pPr>
      <w:r w:rsidRPr="00207AD8">
        <w:rPr>
          <w:rFonts w:ascii="Times New Roman" w:hAnsi="Times New Roman"/>
          <w:sz w:val="24"/>
          <w:szCs w:val="24"/>
        </w:rPr>
        <w:t xml:space="preserve">Na základe požiadavky </w:t>
      </w:r>
      <w:r w:rsidR="003B7FEF" w:rsidRPr="00207AD8">
        <w:rPr>
          <w:rFonts w:ascii="Times New Roman" w:hAnsi="Times New Roman"/>
          <w:sz w:val="24"/>
          <w:szCs w:val="24"/>
        </w:rPr>
        <w:t xml:space="preserve">Aliancie sektorových rád </w:t>
      </w:r>
      <w:r w:rsidRPr="00207AD8">
        <w:rPr>
          <w:rFonts w:ascii="Times New Roman" w:hAnsi="Times New Roman"/>
          <w:sz w:val="24"/>
          <w:szCs w:val="24"/>
        </w:rPr>
        <w:t xml:space="preserve">sa navrhuje úprava tak, že aliancia </w:t>
      </w:r>
      <w:r w:rsidR="003B7FEF" w:rsidRPr="00207AD8">
        <w:rPr>
          <w:rFonts w:ascii="Times New Roman" w:hAnsi="Times New Roman"/>
          <w:sz w:val="24"/>
          <w:szCs w:val="24"/>
        </w:rPr>
        <w:t>bude zodpovedná za zabezpečenie činností v súlade s aktuálnymi potrebami trhu práce a za personálne zabezpečenie systému overovania vzdelávacích výstupov</w:t>
      </w:r>
      <w:r w:rsidR="00E90E53" w:rsidRPr="00207AD8">
        <w:rPr>
          <w:rFonts w:ascii="Times New Roman" w:hAnsi="Times New Roman"/>
          <w:sz w:val="24"/>
          <w:szCs w:val="24"/>
        </w:rPr>
        <w:t xml:space="preserve"> prostredníctvom národného garanta</w:t>
      </w:r>
      <w:r w:rsidR="002329AA" w:rsidRPr="00207AD8">
        <w:rPr>
          <w:rFonts w:ascii="Times New Roman" w:hAnsi="Times New Roman"/>
          <w:sz w:val="24"/>
          <w:szCs w:val="24"/>
        </w:rPr>
        <w:t xml:space="preserve"> a autorizovaných osôb. Aliancia vedie zoznam poskytovateľov vzdelávacích programov v oblasti digitálnych zručností a zelených zručností </w:t>
      </w:r>
      <w:r w:rsidR="003B7FEF" w:rsidRPr="00207AD8">
        <w:rPr>
          <w:rFonts w:ascii="Times New Roman" w:hAnsi="Times New Roman"/>
          <w:sz w:val="24"/>
          <w:szCs w:val="24"/>
        </w:rPr>
        <w:t>.</w:t>
      </w:r>
    </w:p>
    <w:p w14:paraId="2EE886DE" w14:textId="77777777" w:rsidR="00E90E53" w:rsidRPr="00207AD8" w:rsidRDefault="00E90E53" w:rsidP="005E6233">
      <w:pPr>
        <w:spacing w:after="0"/>
        <w:jc w:val="both"/>
        <w:rPr>
          <w:rStyle w:val="Zstupntext"/>
          <w:color w:val="auto"/>
          <w:sz w:val="24"/>
          <w:szCs w:val="24"/>
        </w:rPr>
      </w:pPr>
    </w:p>
    <w:p w14:paraId="298AB4F6" w14:textId="7229CF5A" w:rsidR="00E90E53" w:rsidRPr="00207AD8" w:rsidRDefault="00E90E53" w:rsidP="005E6233">
      <w:pPr>
        <w:spacing w:after="0"/>
        <w:jc w:val="both"/>
        <w:rPr>
          <w:rStyle w:val="Zstupntext"/>
          <w:b/>
          <w:color w:val="auto"/>
          <w:sz w:val="24"/>
          <w:szCs w:val="24"/>
        </w:rPr>
      </w:pPr>
      <w:r w:rsidRPr="00207AD8">
        <w:rPr>
          <w:rStyle w:val="Zstupntext"/>
          <w:b/>
          <w:color w:val="auto"/>
          <w:sz w:val="24"/>
          <w:szCs w:val="24"/>
        </w:rPr>
        <w:t xml:space="preserve">K čl. VII </w:t>
      </w:r>
    </w:p>
    <w:p w14:paraId="494D11B1" w14:textId="77777777" w:rsidR="00B31637" w:rsidRPr="00207AD8" w:rsidRDefault="00B31637" w:rsidP="005E6233">
      <w:pPr>
        <w:spacing w:after="0"/>
        <w:jc w:val="both"/>
        <w:rPr>
          <w:rStyle w:val="Zstupntext"/>
          <w:color w:val="auto"/>
          <w:sz w:val="24"/>
          <w:szCs w:val="24"/>
        </w:rPr>
      </w:pPr>
      <w:r w:rsidRPr="00207AD8">
        <w:rPr>
          <w:rStyle w:val="Zstupntext"/>
          <w:color w:val="auto"/>
          <w:sz w:val="24"/>
          <w:szCs w:val="24"/>
        </w:rPr>
        <w:t xml:space="preserve">Úspešné absolvovanie vzdelávacieho programu vedie k strednému odbornému vzdelaniu aj bez absolvovania dvojročného vzdelávacieho programu. Rozsah skráteného štúdia určí </w:t>
      </w:r>
      <w:r w:rsidR="00DD52A9" w:rsidRPr="00207AD8">
        <w:rPr>
          <w:rFonts w:ascii="Times New Roman" w:hAnsi="Times New Roman"/>
          <w:sz w:val="24"/>
          <w:szCs w:val="24"/>
        </w:rPr>
        <w:t>MŠVVM SR a z toho dôvodu nie je potrebné ponechávať</w:t>
      </w:r>
      <w:r w:rsidRPr="00207AD8">
        <w:rPr>
          <w:rStyle w:val="Zstupntext"/>
          <w:color w:val="auto"/>
          <w:sz w:val="24"/>
          <w:szCs w:val="24"/>
        </w:rPr>
        <w:t xml:space="preserve"> </w:t>
      </w:r>
      <w:r w:rsidR="008637B7" w:rsidRPr="00207AD8">
        <w:rPr>
          <w:rStyle w:val="Zstupntext"/>
          <w:color w:val="auto"/>
          <w:sz w:val="24"/>
          <w:szCs w:val="24"/>
        </w:rPr>
        <w:t>aj</w:t>
      </w:r>
      <w:r w:rsidR="00DD52A9" w:rsidRPr="00207AD8">
        <w:rPr>
          <w:rStyle w:val="Zstupntext"/>
          <w:color w:val="auto"/>
          <w:sz w:val="24"/>
          <w:szCs w:val="24"/>
        </w:rPr>
        <w:t xml:space="preserve"> </w:t>
      </w:r>
      <w:r w:rsidRPr="00207AD8">
        <w:rPr>
          <w:rStyle w:val="Zstupntext"/>
          <w:color w:val="auto"/>
          <w:sz w:val="24"/>
          <w:szCs w:val="24"/>
        </w:rPr>
        <w:t>jednoročn</w:t>
      </w:r>
      <w:r w:rsidR="00DD52A9" w:rsidRPr="00207AD8">
        <w:rPr>
          <w:rStyle w:val="Zstupntext"/>
          <w:color w:val="auto"/>
          <w:sz w:val="24"/>
          <w:szCs w:val="24"/>
        </w:rPr>
        <w:t>ý</w:t>
      </w:r>
      <w:r w:rsidRPr="00207AD8">
        <w:rPr>
          <w:rStyle w:val="Zstupntext"/>
          <w:color w:val="auto"/>
          <w:sz w:val="24"/>
          <w:szCs w:val="24"/>
        </w:rPr>
        <w:t xml:space="preserve"> vzdelávac</w:t>
      </w:r>
      <w:r w:rsidR="00DD52A9" w:rsidRPr="00207AD8">
        <w:rPr>
          <w:rStyle w:val="Zstupntext"/>
          <w:color w:val="auto"/>
          <w:sz w:val="24"/>
          <w:szCs w:val="24"/>
        </w:rPr>
        <w:t>í</w:t>
      </w:r>
      <w:r w:rsidRPr="00207AD8">
        <w:rPr>
          <w:rStyle w:val="Zstupntext"/>
          <w:color w:val="auto"/>
          <w:sz w:val="24"/>
          <w:szCs w:val="24"/>
        </w:rPr>
        <w:t xml:space="preserve"> program.</w:t>
      </w:r>
    </w:p>
    <w:p w14:paraId="2CAC825A" w14:textId="77777777" w:rsidR="00B31637" w:rsidRPr="00207AD8" w:rsidRDefault="00B31637" w:rsidP="005E6233">
      <w:pPr>
        <w:spacing w:after="0"/>
        <w:jc w:val="both"/>
        <w:rPr>
          <w:rStyle w:val="Zstupntext"/>
          <w:color w:val="auto"/>
          <w:sz w:val="24"/>
          <w:szCs w:val="24"/>
        </w:rPr>
      </w:pPr>
      <w:r w:rsidRPr="00207AD8">
        <w:rPr>
          <w:rStyle w:val="Zstupntext"/>
          <w:color w:val="auto"/>
          <w:sz w:val="24"/>
          <w:szCs w:val="24"/>
        </w:rPr>
        <w:t xml:space="preserve">Skrátené štúdium sa ukončuje záverečnou skúškou. </w:t>
      </w:r>
    </w:p>
    <w:p w14:paraId="7111825F" w14:textId="77777777" w:rsidR="00E90E53" w:rsidRPr="00207AD8" w:rsidRDefault="00E90E53" w:rsidP="005E6233">
      <w:pPr>
        <w:spacing w:after="0"/>
        <w:jc w:val="both"/>
        <w:rPr>
          <w:rStyle w:val="Zstupntext"/>
          <w:b/>
          <w:color w:val="auto"/>
          <w:sz w:val="24"/>
          <w:szCs w:val="24"/>
        </w:rPr>
      </w:pPr>
    </w:p>
    <w:p w14:paraId="47C361E2" w14:textId="4904AE53" w:rsidR="00E90E53" w:rsidRPr="00207AD8" w:rsidRDefault="00E90E53" w:rsidP="005E6233">
      <w:pPr>
        <w:spacing w:after="0"/>
        <w:jc w:val="both"/>
        <w:rPr>
          <w:rStyle w:val="Zstupntext"/>
          <w:b/>
          <w:color w:val="auto"/>
          <w:sz w:val="24"/>
          <w:szCs w:val="24"/>
        </w:rPr>
      </w:pPr>
      <w:r w:rsidRPr="00207AD8">
        <w:rPr>
          <w:rStyle w:val="Zstupntext"/>
          <w:b/>
          <w:color w:val="auto"/>
          <w:sz w:val="24"/>
          <w:szCs w:val="24"/>
        </w:rPr>
        <w:t xml:space="preserve">K čl. IX </w:t>
      </w:r>
    </w:p>
    <w:p w14:paraId="330DC137" w14:textId="229197B4" w:rsidR="00974FAA" w:rsidRPr="00207AD8" w:rsidRDefault="00974FAA" w:rsidP="005E6233">
      <w:pPr>
        <w:spacing w:after="0"/>
        <w:jc w:val="both"/>
        <w:rPr>
          <w:rStyle w:val="Zstupntext"/>
          <w:b/>
          <w:color w:val="auto"/>
          <w:sz w:val="24"/>
          <w:szCs w:val="24"/>
        </w:rPr>
      </w:pPr>
      <w:r w:rsidRPr="00207AD8">
        <w:rPr>
          <w:rStyle w:val="Zstupntext"/>
          <w:b/>
          <w:color w:val="auto"/>
          <w:sz w:val="24"/>
          <w:szCs w:val="24"/>
        </w:rPr>
        <w:t>K bodom 1 až 4</w:t>
      </w:r>
    </w:p>
    <w:p w14:paraId="2D8F002E" w14:textId="7F3A9797" w:rsidR="008637B7" w:rsidRPr="00207AD8" w:rsidRDefault="00974FAA" w:rsidP="005E6233">
      <w:pPr>
        <w:spacing w:after="0"/>
        <w:jc w:val="both"/>
        <w:rPr>
          <w:rFonts w:ascii="Times New Roman" w:hAnsi="Times New Roman"/>
          <w:sz w:val="24"/>
          <w:szCs w:val="24"/>
        </w:rPr>
      </w:pPr>
      <w:r w:rsidRPr="00207AD8">
        <w:rPr>
          <w:rFonts w:ascii="Times New Roman" w:hAnsi="Times New Roman"/>
          <w:sz w:val="24"/>
          <w:szCs w:val="24"/>
        </w:rPr>
        <w:t>Technické úpravy súvisiace so zmenou terminológie.</w:t>
      </w:r>
    </w:p>
    <w:p w14:paraId="6206BFD2" w14:textId="21A1787E" w:rsidR="00F44EB1" w:rsidRPr="00207AD8" w:rsidRDefault="00F44EB1" w:rsidP="005E6233">
      <w:pPr>
        <w:spacing w:after="0"/>
        <w:jc w:val="both"/>
        <w:rPr>
          <w:rFonts w:ascii="Times New Roman" w:hAnsi="Times New Roman"/>
          <w:sz w:val="24"/>
          <w:szCs w:val="24"/>
        </w:rPr>
      </w:pPr>
    </w:p>
    <w:p w14:paraId="4A982F0C" w14:textId="361E4271" w:rsidR="00974FAA" w:rsidRPr="00207AD8" w:rsidRDefault="00974FAA" w:rsidP="005E6233">
      <w:pPr>
        <w:spacing w:after="0"/>
        <w:jc w:val="both"/>
        <w:rPr>
          <w:rFonts w:ascii="Times New Roman" w:hAnsi="Times New Roman"/>
          <w:b/>
          <w:sz w:val="24"/>
          <w:szCs w:val="24"/>
        </w:rPr>
      </w:pPr>
      <w:r w:rsidRPr="00207AD8">
        <w:rPr>
          <w:rFonts w:ascii="Times New Roman" w:hAnsi="Times New Roman"/>
          <w:b/>
          <w:sz w:val="24"/>
          <w:szCs w:val="24"/>
        </w:rPr>
        <w:t>K bodu 5</w:t>
      </w:r>
    </w:p>
    <w:p w14:paraId="01C7BFB6" w14:textId="77777777" w:rsidR="004A1C0D" w:rsidRPr="00207AD8" w:rsidRDefault="00AC40EF" w:rsidP="005E6233">
      <w:pPr>
        <w:spacing w:after="0"/>
        <w:jc w:val="both"/>
        <w:rPr>
          <w:rFonts w:ascii="Times New Roman" w:hAnsi="Times New Roman"/>
          <w:sz w:val="24"/>
          <w:szCs w:val="24"/>
        </w:rPr>
      </w:pPr>
      <w:r w:rsidRPr="00207AD8">
        <w:rPr>
          <w:rFonts w:ascii="Times New Roman" w:hAnsi="Times New Roman"/>
          <w:sz w:val="24"/>
          <w:szCs w:val="24"/>
        </w:rPr>
        <w:t>Návrh tréningového centra vychádza z globálnych cieľov rôznych stratégií rovnosti, inklúzie a participácie osôb zo sociálne znevýhodneného prostredia a cieľov zabezpečiť pre nich rovn</w:t>
      </w:r>
      <w:r w:rsidR="00F44EB1" w:rsidRPr="00207AD8">
        <w:rPr>
          <w:rFonts w:ascii="Times New Roman" w:hAnsi="Times New Roman"/>
          <w:sz w:val="24"/>
          <w:szCs w:val="24"/>
        </w:rPr>
        <w:t>ak</w:t>
      </w:r>
      <w:r w:rsidRPr="00207AD8">
        <w:rPr>
          <w:rFonts w:ascii="Times New Roman" w:hAnsi="Times New Roman"/>
          <w:sz w:val="24"/>
          <w:szCs w:val="24"/>
        </w:rPr>
        <w:t xml:space="preserve">ý prístup ku kvalitnému vzdelávaniu nielen v hlavnom vzdelávacom prúde od narodenia po uplatnenie </w:t>
      </w:r>
      <w:r w:rsidR="00F44EB1" w:rsidRPr="00207AD8">
        <w:rPr>
          <w:rFonts w:ascii="Times New Roman" w:hAnsi="Times New Roman"/>
          <w:sz w:val="24"/>
          <w:szCs w:val="24"/>
        </w:rPr>
        <w:t xml:space="preserve">sa </w:t>
      </w:r>
      <w:r w:rsidRPr="00207AD8">
        <w:rPr>
          <w:rFonts w:ascii="Times New Roman" w:hAnsi="Times New Roman"/>
          <w:sz w:val="24"/>
          <w:szCs w:val="24"/>
        </w:rPr>
        <w:t xml:space="preserve">na trhu práce, s dôrazom na uplatňovanie </w:t>
      </w:r>
      <w:proofErr w:type="spellStart"/>
      <w:r w:rsidRPr="00207AD8">
        <w:rPr>
          <w:rFonts w:ascii="Times New Roman" w:hAnsi="Times New Roman"/>
          <w:sz w:val="24"/>
          <w:szCs w:val="24"/>
        </w:rPr>
        <w:t>desegregačných</w:t>
      </w:r>
      <w:proofErr w:type="spellEnd"/>
      <w:r w:rsidRPr="00207AD8">
        <w:rPr>
          <w:rFonts w:ascii="Times New Roman" w:hAnsi="Times New Roman"/>
          <w:sz w:val="24"/>
          <w:szCs w:val="24"/>
        </w:rPr>
        <w:t xml:space="preserve"> a inkluzívnych opatrení, ale aj vo vzdelávaní dospelých nízko kvalifikovaných osôb. </w:t>
      </w:r>
    </w:p>
    <w:p w14:paraId="434C695D" w14:textId="77777777" w:rsidR="004A1C0D" w:rsidRPr="00207AD8" w:rsidRDefault="004A1C0D" w:rsidP="005E6233">
      <w:pPr>
        <w:spacing w:after="0"/>
        <w:jc w:val="both"/>
        <w:rPr>
          <w:rFonts w:ascii="Times New Roman" w:hAnsi="Times New Roman"/>
          <w:sz w:val="24"/>
          <w:szCs w:val="24"/>
        </w:rPr>
      </w:pPr>
    </w:p>
    <w:p w14:paraId="37F9D6B2" w14:textId="03DB4CEC" w:rsidR="00E90E53" w:rsidRPr="00207AD8" w:rsidRDefault="00AC40EF" w:rsidP="005E6233">
      <w:pPr>
        <w:spacing w:after="0"/>
        <w:jc w:val="both"/>
        <w:rPr>
          <w:rFonts w:ascii="Times New Roman" w:hAnsi="Times New Roman"/>
          <w:sz w:val="24"/>
          <w:szCs w:val="24"/>
        </w:rPr>
      </w:pPr>
      <w:r w:rsidRPr="00207AD8">
        <w:rPr>
          <w:rFonts w:ascii="Times New Roman" w:hAnsi="Times New Roman"/>
          <w:sz w:val="24"/>
          <w:szCs w:val="24"/>
        </w:rPr>
        <w:t>Ide o získanie a prehĺbenie hlavne remeselných zručností prácou</w:t>
      </w:r>
      <w:r w:rsidR="00C53CB6" w:rsidRPr="00207AD8">
        <w:rPr>
          <w:rFonts w:ascii="Times New Roman" w:hAnsi="Times New Roman"/>
          <w:sz w:val="24"/>
          <w:szCs w:val="24"/>
        </w:rPr>
        <w:t xml:space="preserve"> na základe akreditovaného vzdelávacieho programu</w:t>
      </w:r>
      <w:r w:rsidRPr="00207AD8">
        <w:rPr>
          <w:rFonts w:ascii="Times New Roman" w:hAnsi="Times New Roman"/>
          <w:sz w:val="24"/>
          <w:szCs w:val="24"/>
        </w:rPr>
        <w:t xml:space="preserve">. V spolupráci s vybranými zamestnávateľmi  fyzické osoby môžu  pokračovať v remeselnej práci v kooperujúcich firmách, sociálnych podnikoch, resp. inom účelovom zariadení zriadenom a certifikovanom pre podporu vzdelávania nízko kvalifikovaných osôb formou pracovných aktivít. </w:t>
      </w:r>
    </w:p>
    <w:p w14:paraId="0F229B15" w14:textId="3DA42196" w:rsidR="008362B5" w:rsidRPr="00207AD8" w:rsidRDefault="008362B5" w:rsidP="005E6233">
      <w:pPr>
        <w:spacing w:after="0"/>
        <w:jc w:val="both"/>
        <w:rPr>
          <w:rFonts w:ascii="Times New Roman" w:hAnsi="Times New Roman"/>
          <w:sz w:val="24"/>
          <w:szCs w:val="24"/>
        </w:rPr>
      </w:pPr>
    </w:p>
    <w:p w14:paraId="1EE91C28" w14:textId="77777777" w:rsidR="00A058D9" w:rsidRPr="00207AD8" w:rsidRDefault="00A058D9" w:rsidP="00A058D9">
      <w:pPr>
        <w:spacing w:after="0"/>
        <w:jc w:val="both"/>
        <w:rPr>
          <w:rFonts w:ascii="Times New Roman" w:hAnsi="Times New Roman"/>
          <w:b/>
          <w:bCs/>
          <w:sz w:val="24"/>
          <w:szCs w:val="24"/>
        </w:rPr>
      </w:pPr>
      <w:r w:rsidRPr="00207AD8">
        <w:rPr>
          <w:rFonts w:ascii="Times New Roman" w:hAnsi="Times New Roman"/>
          <w:b/>
          <w:bCs/>
          <w:sz w:val="24"/>
          <w:szCs w:val="24"/>
        </w:rPr>
        <w:t>K bodom 6 až 8</w:t>
      </w:r>
    </w:p>
    <w:p w14:paraId="6FE9ED97" w14:textId="77777777" w:rsidR="00A058D9" w:rsidRPr="00207AD8" w:rsidRDefault="00A058D9" w:rsidP="00A058D9">
      <w:pPr>
        <w:spacing w:after="0"/>
        <w:jc w:val="both"/>
        <w:rPr>
          <w:rFonts w:ascii="Times New Roman" w:hAnsi="Times New Roman"/>
          <w:b/>
          <w:bCs/>
          <w:sz w:val="24"/>
          <w:szCs w:val="24"/>
        </w:rPr>
      </w:pPr>
    </w:p>
    <w:p w14:paraId="7C4CA97F" w14:textId="77777777" w:rsidR="00A058D9" w:rsidRPr="00207AD8" w:rsidRDefault="00A058D9" w:rsidP="00A058D9">
      <w:pPr>
        <w:spacing w:after="0"/>
        <w:jc w:val="both"/>
        <w:rPr>
          <w:rFonts w:ascii="Times New Roman" w:hAnsi="Times New Roman"/>
          <w:sz w:val="24"/>
          <w:szCs w:val="24"/>
        </w:rPr>
      </w:pPr>
      <w:r w:rsidRPr="00207AD8">
        <w:rPr>
          <w:rFonts w:ascii="Times New Roman" w:hAnsi="Times New Roman"/>
          <w:sz w:val="24"/>
          <w:szCs w:val="24"/>
        </w:rPr>
        <w:t xml:space="preserve">V súvislosti s novelou zákona č. 5/2004 Z. z. o službách zamestnanosti s účinnosťou od 1. januára 2023 (zákon č. 488/2022 Z. z., ktorým sa mení a dopĺňa zákon č. 5/2004 Z. z. o službách </w:t>
      </w:r>
      <w:r w:rsidRPr="00207AD8">
        <w:rPr>
          <w:rFonts w:ascii="Times New Roman" w:hAnsi="Times New Roman"/>
          <w:sz w:val="24"/>
          <w:szCs w:val="24"/>
        </w:rPr>
        <w:lastRenderedPageBreak/>
        <w:t>zamestnanosti a o zmene a doplnení niektorých zákonov v znení neskorších predpisov a ktorým sa menia a dopĺňajú niektoré zákony) je Aliancia sektorových rád záujmovým združením právnických osôb, ktoré zabezpečuje medzirezortnú koordináciu činností súvisiacich s monitorovaním trendov na trhu práce a definovaním kvantitatívnych požiadaviek a kvalitatívnych požiadaviek na pracovnú silu v súvislosti s jej kvalifikovanou prípravou na uplatnenie sa na trhu prác. Z toho dôvodu sa Aliancia sektorových rád zaraďuje medzi subjekty koordinácie odborného vzdelávania a prípravy pre trh práce na celoštátnej úrovni s tým, že preberá pôvodnú kompetenciu Ministerstva práce, sociálnych vecí a rodiny Slovenskej republiky zverejňovať na svojom webovom sídle raz ročne informáciu o dodatočnej potrebe zamestnancov na trhu práce v členení na príbuzné študijné odbory a príbuzné učebné odbory.</w:t>
      </w:r>
    </w:p>
    <w:p w14:paraId="40EFF6A4" w14:textId="77777777" w:rsidR="00E90E53" w:rsidRPr="00207AD8" w:rsidRDefault="00E90E53" w:rsidP="00E90E53">
      <w:pPr>
        <w:spacing w:after="0"/>
        <w:jc w:val="both"/>
        <w:rPr>
          <w:rFonts w:ascii="Times New Roman" w:hAnsi="Times New Roman"/>
          <w:sz w:val="24"/>
          <w:szCs w:val="24"/>
        </w:rPr>
      </w:pPr>
    </w:p>
    <w:p w14:paraId="70B4C665" w14:textId="622BFC70" w:rsidR="002329AA" w:rsidRPr="00207AD8" w:rsidRDefault="002329AA" w:rsidP="002329AA">
      <w:pPr>
        <w:spacing w:after="0"/>
        <w:jc w:val="both"/>
        <w:rPr>
          <w:rFonts w:ascii="Times New Roman" w:hAnsi="Times New Roman"/>
          <w:b/>
          <w:sz w:val="24"/>
          <w:szCs w:val="24"/>
        </w:rPr>
      </w:pPr>
      <w:r w:rsidRPr="00207AD8">
        <w:rPr>
          <w:rFonts w:ascii="Times New Roman" w:hAnsi="Times New Roman"/>
          <w:b/>
          <w:sz w:val="24"/>
          <w:szCs w:val="24"/>
        </w:rPr>
        <w:t>K čl. XIV</w:t>
      </w:r>
    </w:p>
    <w:p w14:paraId="30BD7EC3" w14:textId="2162A61F" w:rsidR="002329AA" w:rsidRPr="00207AD8" w:rsidRDefault="00DA2E7A" w:rsidP="00E90E53">
      <w:pPr>
        <w:spacing w:after="0"/>
        <w:jc w:val="both"/>
        <w:rPr>
          <w:rFonts w:ascii="Times New Roman" w:hAnsi="Times New Roman"/>
          <w:sz w:val="24"/>
          <w:szCs w:val="24"/>
        </w:rPr>
      </w:pPr>
      <w:r w:rsidRPr="00207AD8">
        <w:rPr>
          <w:rFonts w:ascii="Times New Roman" w:hAnsi="Times New Roman"/>
          <w:sz w:val="24"/>
          <w:szCs w:val="24"/>
        </w:rPr>
        <w:t>Ú</w:t>
      </w:r>
      <w:r w:rsidR="002329AA" w:rsidRPr="00207AD8">
        <w:rPr>
          <w:rFonts w:ascii="Times New Roman" w:hAnsi="Times New Roman"/>
          <w:sz w:val="24"/>
          <w:szCs w:val="24"/>
        </w:rPr>
        <w:t xml:space="preserve">pravy súvisiace so zavedením </w:t>
      </w:r>
      <w:proofErr w:type="spellStart"/>
      <w:r w:rsidR="002329AA" w:rsidRPr="00207AD8">
        <w:rPr>
          <w:rFonts w:ascii="Times New Roman" w:hAnsi="Times New Roman"/>
          <w:sz w:val="24"/>
          <w:szCs w:val="24"/>
        </w:rPr>
        <w:t>mikroosvedčenia</w:t>
      </w:r>
      <w:proofErr w:type="spellEnd"/>
      <w:r w:rsidR="002329AA" w:rsidRPr="00207AD8">
        <w:rPr>
          <w:rFonts w:ascii="Times New Roman" w:hAnsi="Times New Roman"/>
          <w:sz w:val="24"/>
          <w:szCs w:val="24"/>
        </w:rPr>
        <w:t xml:space="preserve">, ich poskytovania a posudzovania vysokými školami. </w:t>
      </w:r>
      <w:r w:rsidR="00207AD8" w:rsidRPr="00207AD8">
        <w:rPr>
          <w:rFonts w:ascii="Times New Roman" w:hAnsi="Times New Roman"/>
          <w:sz w:val="24"/>
          <w:szCs w:val="24"/>
        </w:rPr>
        <w:t>Vo všeobecnosti platí, že podľa § 25 ods. 1 zákona č. 269/2018 Z. z. „Ak vnútorný systém alebo jeho implementácia nie je v súlade so štandardmi pre vnútorný systém a účastníkom konania je vysoká škola, agentúra v rozhodnutí uloží aj opravné opatrenia.“, pričom jedným z opravných opatrení je napríklad „nariadenie odstránenia nedostatkov, ktoré spôsobujú nesúlad vnútorného systému alebo jeho implementácie so štandardmi pre vnútorný systém,“. V takom prípade, podľa § 26 ods. 2 zákona č. 269/2018 Z. z. „Vysoká škola je povinná zistené nedostatky odstrániť a prijaté opatrenia a ich výsledky oznámiť agentúre v lehote šiestich mesiacov odo dňa právoplatnosti rozhodnutia agentúry.“.</w:t>
      </w:r>
    </w:p>
    <w:p w14:paraId="2CF8BF4A" w14:textId="77777777" w:rsidR="002329AA" w:rsidRPr="00207AD8" w:rsidRDefault="002329AA" w:rsidP="00E90E53">
      <w:pPr>
        <w:spacing w:after="0"/>
        <w:jc w:val="both"/>
        <w:rPr>
          <w:rFonts w:ascii="Times New Roman" w:hAnsi="Times New Roman"/>
          <w:b/>
          <w:sz w:val="24"/>
          <w:szCs w:val="24"/>
        </w:rPr>
      </w:pPr>
    </w:p>
    <w:p w14:paraId="50D5CDAA" w14:textId="0CA54CDC" w:rsidR="00E90E53" w:rsidRPr="00207AD8" w:rsidRDefault="00E90E53" w:rsidP="00E90E53">
      <w:pPr>
        <w:spacing w:after="0"/>
        <w:jc w:val="both"/>
        <w:rPr>
          <w:rFonts w:ascii="Times New Roman" w:hAnsi="Times New Roman"/>
          <w:b/>
          <w:sz w:val="24"/>
          <w:szCs w:val="24"/>
        </w:rPr>
      </w:pPr>
      <w:r w:rsidRPr="00207AD8">
        <w:rPr>
          <w:rFonts w:ascii="Times New Roman" w:hAnsi="Times New Roman"/>
          <w:b/>
          <w:sz w:val="24"/>
          <w:szCs w:val="24"/>
        </w:rPr>
        <w:t>K čl. XV</w:t>
      </w:r>
    </w:p>
    <w:p w14:paraId="6CF4AB9A" w14:textId="09656A22" w:rsidR="00C739F7" w:rsidRDefault="00E90E53" w:rsidP="0066153F">
      <w:pPr>
        <w:spacing w:after="0"/>
        <w:jc w:val="both"/>
        <w:rPr>
          <w:rStyle w:val="Zstupntext"/>
          <w:color w:val="auto"/>
          <w:sz w:val="24"/>
          <w:szCs w:val="24"/>
        </w:rPr>
      </w:pPr>
      <w:r w:rsidRPr="00207AD8">
        <w:rPr>
          <w:rStyle w:val="Zstupntext"/>
          <w:color w:val="auto"/>
          <w:sz w:val="24"/>
          <w:szCs w:val="24"/>
        </w:rPr>
        <w:t xml:space="preserve">Navrhuje sa účinnosť na 1. januára 2025 vzhľadom na trvanie legislatívneho procesu, </w:t>
      </w:r>
      <w:proofErr w:type="spellStart"/>
      <w:r w:rsidRPr="00207AD8">
        <w:rPr>
          <w:rStyle w:val="Zstupntext"/>
          <w:color w:val="auto"/>
          <w:sz w:val="24"/>
          <w:szCs w:val="24"/>
        </w:rPr>
        <w:t>legisvakačnej</w:t>
      </w:r>
      <w:proofErr w:type="spellEnd"/>
      <w:r w:rsidRPr="00207AD8">
        <w:rPr>
          <w:rStyle w:val="Zstupntext"/>
          <w:color w:val="auto"/>
          <w:sz w:val="24"/>
          <w:szCs w:val="24"/>
        </w:rPr>
        <w:t xml:space="preserve"> doby a na začiatok nového rozpočtového roka</w:t>
      </w:r>
      <w:r w:rsidR="00DA2E7A" w:rsidRPr="00207AD8">
        <w:rPr>
          <w:rStyle w:val="Zstupntext"/>
          <w:color w:val="auto"/>
          <w:sz w:val="24"/>
          <w:szCs w:val="24"/>
        </w:rPr>
        <w:t>.</w:t>
      </w:r>
    </w:p>
    <w:p w14:paraId="12A5412B" w14:textId="68C1C58B" w:rsidR="00F37901" w:rsidRDefault="00F37901" w:rsidP="0066153F">
      <w:pPr>
        <w:spacing w:after="0"/>
        <w:jc w:val="both"/>
        <w:rPr>
          <w:rStyle w:val="Zstupntext"/>
          <w:b/>
          <w:color w:val="auto"/>
          <w:sz w:val="24"/>
          <w:szCs w:val="24"/>
        </w:rPr>
      </w:pPr>
    </w:p>
    <w:p w14:paraId="6CC444CD" w14:textId="609CE9DA" w:rsidR="00F37901" w:rsidRDefault="00F37901" w:rsidP="0066153F">
      <w:pPr>
        <w:spacing w:after="0"/>
        <w:jc w:val="both"/>
        <w:rPr>
          <w:rStyle w:val="Zstupntext"/>
          <w:color w:val="auto"/>
          <w:sz w:val="24"/>
          <w:szCs w:val="24"/>
        </w:rPr>
      </w:pPr>
      <w:r w:rsidRPr="00F37901">
        <w:rPr>
          <w:rStyle w:val="Zstupntext"/>
          <w:color w:val="auto"/>
          <w:sz w:val="24"/>
          <w:szCs w:val="24"/>
        </w:rPr>
        <w:t>V Bratislave 21. augusta 2024</w:t>
      </w:r>
    </w:p>
    <w:p w14:paraId="7B86498A" w14:textId="77777777" w:rsidR="00F37901" w:rsidRDefault="00F37901" w:rsidP="00F37901">
      <w:pPr>
        <w:widowControl w:val="0"/>
        <w:adjustRightInd w:val="0"/>
        <w:spacing w:after="0" w:line="240" w:lineRule="auto"/>
        <w:jc w:val="center"/>
        <w:rPr>
          <w:rFonts w:ascii="Times New Roman" w:hAnsi="Times New Roman"/>
          <w:b/>
          <w:sz w:val="24"/>
          <w:szCs w:val="24"/>
          <w:lang w:eastAsia="sk-SK"/>
        </w:rPr>
      </w:pPr>
    </w:p>
    <w:p w14:paraId="0D953AF5" w14:textId="77777777" w:rsidR="00F37901" w:rsidRDefault="00F37901" w:rsidP="00F37901">
      <w:pPr>
        <w:widowControl w:val="0"/>
        <w:adjustRightInd w:val="0"/>
        <w:spacing w:after="0" w:line="240" w:lineRule="auto"/>
        <w:jc w:val="center"/>
        <w:rPr>
          <w:rFonts w:ascii="Times New Roman" w:hAnsi="Times New Roman"/>
          <w:b/>
          <w:sz w:val="24"/>
          <w:szCs w:val="24"/>
          <w:lang w:eastAsia="sk-SK"/>
        </w:rPr>
      </w:pPr>
    </w:p>
    <w:p w14:paraId="6F9457CA" w14:textId="77777777" w:rsidR="00F37901" w:rsidRDefault="00F37901" w:rsidP="00F37901">
      <w:pPr>
        <w:widowControl w:val="0"/>
        <w:adjustRightInd w:val="0"/>
        <w:spacing w:after="0" w:line="240" w:lineRule="auto"/>
        <w:jc w:val="center"/>
        <w:rPr>
          <w:rFonts w:ascii="Times New Roman" w:hAnsi="Times New Roman"/>
          <w:b/>
          <w:sz w:val="24"/>
          <w:szCs w:val="24"/>
          <w:lang w:eastAsia="sk-SK"/>
        </w:rPr>
      </w:pPr>
    </w:p>
    <w:p w14:paraId="6E45923D" w14:textId="77777777" w:rsidR="00F37901" w:rsidRDefault="00F37901" w:rsidP="00F37901">
      <w:pPr>
        <w:widowControl w:val="0"/>
        <w:adjustRightInd w:val="0"/>
        <w:spacing w:after="0" w:line="240" w:lineRule="auto"/>
        <w:jc w:val="center"/>
        <w:rPr>
          <w:rFonts w:ascii="Times New Roman" w:hAnsi="Times New Roman"/>
          <w:b/>
          <w:sz w:val="24"/>
          <w:szCs w:val="24"/>
          <w:lang w:eastAsia="sk-SK"/>
        </w:rPr>
      </w:pPr>
    </w:p>
    <w:p w14:paraId="3497E0EA" w14:textId="264A8226" w:rsidR="00F37901" w:rsidRDefault="00F37901" w:rsidP="00F37901">
      <w:pPr>
        <w:widowControl w:val="0"/>
        <w:adjustRightInd w:val="0"/>
        <w:spacing w:after="0" w:line="240" w:lineRule="auto"/>
        <w:jc w:val="center"/>
        <w:rPr>
          <w:rFonts w:ascii="Times New Roman" w:hAnsi="Times New Roman"/>
          <w:b/>
          <w:sz w:val="24"/>
          <w:szCs w:val="24"/>
          <w:lang w:eastAsia="sk-SK"/>
        </w:rPr>
      </w:pPr>
      <w:r>
        <w:rPr>
          <w:rFonts w:ascii="Times New Roman" w:hAnsi="Times New Roman"/>
          <w:b/>
          <w:sz w:val="24"/>
          <w:szCs w:val="24"/>
          <w:lang w:eastAsia="sk-SK"/>
        </w:rPr>
        <w:t>Robert Fico</w:t>
      </w:r>
      <w:r w:rsidR="004C6A4B">
        <w:rPr>
          <w:rFonts w:ascii="Times New Roman" w:hAnsi="Times New Roman"/>
          <w:b/>
          <w:sz w:val="24"/>
          <w:szCs w:val="24"/>
          <w:lang w:eastAsia="sk-SK"/>
        </w:rPr>
        <w:t xml:space="preserve"> v. r.</w:t>
      </w:r>
    </w:p>
    <w:p w14:paraId="419C46BA" w14:textId="77777777" w:rsidR="00F37901" w:rsidRDefault="00F37901" w:rsidP="00F37901">
      <w:pPr>
        <w:widowControl w:val="0"/>
        <w:adjustRightInd w:val="0"/>
        <w:spacing w:after="0" w:line="240" w:lineRule="auto"/>
        <w:jc w:val="center"/>
        <w:rPr>
          <w:rFonts w:ascii="Times New Roman" w:hAnsi="Times New Roman"/>
          <w:sz w:val="24"/>
          <w:szCs w:val="24"/>
          <w:lang w:eastAsia="sk-SK"/>
        </w:rPr>
      </w:pPr>
      <w:r>
        <w:rPr>
          <w:rFonts w:ascii="Times New Roman" w:hAnsi="Times New Roman"/>
          <w:sz w:val="24"/>
          <w:szCs w:val="24"/>
          <w:lang w:eastAsia="sk-SK"/>
        </w:rPr>
        <w:t>predseda vlády Slovenskej republiky</w:t>
      </w:r>
    </w:p>
    <w:p w14:paraId="23521F9E" w14:textId="77777777" w:rsidR="00F37901" w:rsidRDefault="00F37901" w:rsidP="00F37901">
      <w:pPr>
        <w:widowControl w:val="0"/>
        <w:adjustRightInd w:val="0"/>
        <w:spacing w:after="0" w:line="240" w:lineRule="auto"/>
        <w:jc w:val="center"/>
        <w:rPr>
          <w:rFonts w:ascii="Times New Roman" w:hAnsi="Times New Roman"/>
          <w:b/>
          <w:sz w:val="24"/>
          <w:szCs w:val="24"/>
          <w:lang w:eastAsia="sk-SK"/>
        </w:rPr>
      </w:pPr>
    </w:p>
    <w:p w14:paraId="2093C645" w14:textId="77777777" w:rsidR="00F37901" w:rsidRDefault="00F37901" w:rsidP="00F37901">
      <w:pPr>
        <w:widowControl w:val="0"/>
        <w:adjustRightInd w:val="0"/>
        <w:spacing w:after="0" w:line="240" w:lineRule="auto"/>
        <w:jc w:val="center"/>
        <w:rPr>
          <w:rFonts w:ascii="Times New Roman" w:hAnsi="Times New Roman"/>
          <w:b/>
          <w:sz w:val="24"/>
          <w:szCs w:val="24"/>
          <w:lang w:eastAsia="sk-SK"/>
        </w:rPr>
      </w:pPr>
    </w:p>
    <w:p w14:paraId="6029FEAF" w14:textId="77777777" w:rsidR="00F37901" w:rsidRDefault="00F37901" w:rsidP="00F37901">
      <w:pPr>
        <w:widowControl w:val="0"/>
        <w:adjustRightInd w:val="0"/>
        <w:spacing w:after="0" w:line="240" w:lineRule="auto"/>
        <w:jc w:val="center"/>
        <w:rPr>
          <w:rFonts w:ascii="Times New Roman" w:hAnsi="Times New Roman"/>
          <w:b/>
          <w:sz w:val="24"/>
          <w:szCs w:val="24"/>
          <w:lang w:eastAsia="sk-SK"/>
        </w:rPr>
      </w:pPr>
    </w:p>
    <w:p w14:paraId="461C7390" w14:textId="77777777" w:rsidR="00F37901" w:rsidRDefault="00F37901" w:rsidP="00F37901">
      <w:pPr>
        <w:widowControl w:val="0"/>
        <w:adjustRightInd w:val="0"/>
        <w:spacing w:after="0" w:line="240" w:lineRule="auto"/>
        <w:jc w:val="center"/>
        <w:rPr>
          <w:rFonts w:ascii="Times New Roman" w:hAnsi="Times New Roman"/>
          <w:b/>
          <w:sz w:val="24"/>
          <w:szCs w:val="24"/>
          <w:lang w:eastAsia="sk-SK"/>
        </w:rPr>
      </w:pPr>
    </w:p>
    <w:p w14:paraId="4C8A3C0B" w14:textId="347E8F02" w:rsidR="00F37901" w:rsidRDefault="00F37901" w:rsidP="00F37901">
      <w:pPr>
        <w:widowControl w:val="0"/>
        <w:adjustRightInd w:val="0"/>
        <w:spacing w:after="0" w:line="240" w:lineRule="auto"/>
        <w:jc w:val="center"/>
        <w:rPr>
          <w:rFonts w:ascii="Times New Roman" w:hAnsi="Times New Roman"/>
          <w:b/>
          <w:sz w:val="24"/>
          <w:szCs w:val="24"/>
          <w:lang w:eastAsia="sk-SK"/>
        </w:rPr>
      </w:pPr>
      <w:r>
        <w:rPr>
          <w:rFonts w:ascii="Times New Roman" w:hAnsi="Times New Roman"/>
          <w:b/>
          <w:sz w:val="24"/>
          <w:szCs w:val="24"/>
          <w:lang w:eastAsia="sk-SK"/>
        </w:rPr>
        <w:t xml:space="preserve">Tomáš </w:t>
      </w:r>
      <w:proofErr w:type="spellStart"/>
      <w:r>
        <w:rPr>
          <w:rFonts w:ascii="Times New Roman" w:hAnsi="Times New Roman"/>
          <w:b/>
          <w:sz w:val="24"/>
          <w:szCs w:val="24"/>
          <w:lang w:eastAsia="sk-SK"/>
        </w:rPr>
        <w:t>Drucker</w:t>
      </w:r>
      <w:proofErr w:type="spellEnd"/>
      <w:r w:rsidR="004C6A4B">
        <w:rPr>
          <w:rFonts w:ascii="Times New Roman" w:hAnsi="Times New Roman"/>
          <w:b/>
          <w:sz w:val="24"/>
          <w:szCs w:val="24"/>
          <w:lang w:eastAsia="sk-SK"/>
        </w:rPr>
        <w:t xml:space="preserve"> v. r.</w:t>
      </w:r>
      <w:bookmarkStart w:id="0" w:name="_GoBack"/>
      <w:bookmarkEnd w:id="0"/>
    </w:p>
    <w:p w14:paraId="6E2E5EF0" w14:textId="4CE2BD66" w:rsidR="00F37901" w:rsidRDefault="00F37901" w:rsidP="00F37901">
      <w:pPr>
        <w:widowControl w:val="0"/>
        <w:adjustRightInd w:val="0"/>
        <w:spacing w:after="0" w:line="240" w:lineRule="auto"/>
        <w:jc w:val="center"/>
        <w:rPr>
          <w:color w:val="000000" w:themeColor="text1"/>
        </w:rPr>
      </w:pPr>
      <w:r>
        <w:rPr>
          <w:rFonts w:ascii="Times New Roman" w:hAnsi="Times New Roman"/>
          <w:sz w:val="24"/>
          <w:szCs w:val="24"/>
          <w:lang w:eastAsia="sk-SK"/>
        </w:rPr>
        <w:t>minister školstva, výskumu, vývoja a mládeže Slovenskej republiky</w:t>
      </w:r>
    </w:p>
    <w:p w14:paraId="7EC435A5" w14:textId="77777777" w:rsidR="00F37901" w:rsidRPr="00F37901" w:rsidRDefault="00F37901" w:rsidP="0066153F">
      <w:pPr>
        <w:spacing w:after="0"/>
        <w:jc w:val="both"/>
        <w:rPr>
          <w:rStyle w:val="Zstupntext"/>
          <w:color w:val="auto"/>
          <w:sz w:val="24"/>
          <w:szCs w:val="24"/>
        </w:rPr>
      </w:pPr>
    </w:p>
    <w:sectPr w:rsidR="00F37901" w:rsidRPr="00F37901" w:rsidSect="00F37901">
      <w:footerReference w:type="default" r:id="rId9"/>
      <w:pgSz w:w="11906" w:h="16838"/>
      <w:pgMar w:top="1702" w:right="1417" w:bottom="184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68581" w14:textId="77777777" w:rsidR="00B97BAF" w:rsidRDefault="00B97BAF" w:rsidP="00B26E77">
      <w:pPr>
        <w:spacing w:after="0" w:line="240" w:lineRule="auto"/>
      </w:pPr>
      <w:r>
        <w:separator/>
      </w:r>
    </w:p>
  </w:endnote>
  <w:endnote w:type="continuationSeparator" w:id="0">
    <w:p w14:paraId="1A5D4E66" w14:textId="77777777" w:rsidR="00B97BAF" w:rsidRDefault="00B97BAF" w:rsidP="00B26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altName w:val="Palatino Linotype"/>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64AC4" w14:textId="18C43C15" w:rsidR="004C7D19" w:rsidRDefault="004C7D19">
    <w:pPr>
      <w:pStyle w:val="Pta"/>
      <w:jc w:val="right"/>
    </w:pPr>
    <w:r>
      <w:fldChar w:fldCharType="begin"/>
    </w:r>
    <w:r>
      <w:instrText>PAGE   \* MERGEFORMAT</w:instrText>
    </w:r>
    <w:r>
      <w:fldChar w:fldCharType="separate"/>
    </w:r>
    <w:r w:rsidR="00F134E4">
      <w:rPr>
        <w:noProof/>
      </w:rPr>
      <w:t>11</w:t>
    </w:r>
    <w:r>
      <w:fldChar w:fldCharType="end"/>
    </w:r>
  </w:p>
  <w:p w14:paraId="05DF26F6" w14:textId="77777777" w:rsidR="004C7D19" w:rsidRDefault="004C7D1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CBF9F" w14:textId="77777777" w:rsidR="00B97BAF" w:rsidRDefault="00B97BAF" w:rsidP="00B26E77">
      <w:pPr>
        <w:spacing w:after="0" w:line="240" w:lineRule="auto"/>
      </w:pPr>
      <w:r>
        <w:separator/>
      </w:r>
    </w:p>
  </w:footnote>
  <w:footnote w:type="continuationSeparator" w:id="0">
    <w:p w14:paraId="666B7138" w14:textId="77777777" w:rsidR="00B97BAF" w:rsidRDefault="00B97BAF" w:rsidP="00B26E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6D0F79"/>
    <w:multiLevelType w:val="hybridMultilevel"/>
    <w:tmpl w:val="741CD0F4"/>
    <w:lvl w:ilvl="0" w:tplc="774E87C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1B204ED9"/>
    <w:multiLevelType w:val="hybridMultilevel"/>
    <w:tmpl w:val="4AA06130"/>
    <w:lvl w:ilvl="0" w:tplc="C4C2BCF2">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2E85DD9"/>
    <w:multiLevelType w:val="hybridMultilevel"/>
    <w:tmpl w:val="36BC2C4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ADE5A51"/>
    <w:multiLevelType w:val="hybridMultilevel"/>
    <w:tmpl w:val="85441F66"/>
    <w:lvl w:ilvl="0" w:tplc="37E6D21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C33"/>
    <w:rsid w:val="000016BF"/>
    <w:rsid w:val="0000721A"/>
    <w:rsid w:val="00010F5B"/>
    <w:rsid w:val="000153CA"/>
    <w:rsid w:val="00015F86"/>
    <w:rsid w:val="00016B79"/>
    <w:rsid w:val="00021E57"/>
    <w:rsid w:val="000223AB"/>
    <w:rsid w:val="000236F9"/>
    <w:rsid w:val="00026C96"/>
    <w:rsid w:val="00033BB3"/>
    <w:rsid w:val="00034B90"/>
    <w:rsid w:val="00035D2D"/>
    <w:rsid w:val="00036ED2"/>
    <w:rsid w:val="00045D1C"/>
    <w:rsid w:val="00047748"/>
    <w:rsid w:val="00055D92"/>
    <w:rsid w:val="00063FFE"/>
    <w:rsid w:val="000709E5"/>
    <w:rsid w:val="0007221D"/>
    <w:rsid w:val="0008000D"/>
    <w:rsid w:val="0008171E"/>
    <w:rsid w:val="00081840"/>
    <w:rsid w:val="00084545"/>
    <w:rsid w:val="0008489F"/>
    <w:rsid w:val="000848DF"/>
    <w:rsid w:val="00085248"/>
    <w:rsid w:val="00090DFC"/>
    <w:rsid w:val="00092855"/>
    <w:rsid w:val="000946B7"/>
    <w:rsid w:val="00095FE5"/>
    <w:rsid w:val="000A2631"/>
    <w:rsid w:val="000A35C7"/>
    <w:rsid w:val="000B1031"/>
    <w:rsid w:val="000B17E9"/>
    <w:rsid w:val="000B2D3D"/>
    <w:rsid w:val="000B349A"/>
    <w:rsid w:val="000B5AF0"/>
    <w:rsid w:val="000B6733"/>
    <w:rsid w:val="000B79EC"/>
    <w:rsid w:val="000C3BA9"/>
    <w:rsid w:val="000C4A81"/>
    <w:rsid w:val="000C4FDE"/>
    <w:rsid w:val="000C55A6"/>
    <w:rsid w:val="000C74CA"/>
    <w:rsid w:val="000D17AF"/>
    <w:rsid w:val="000D35C4"/>
    <w:rsid w:val="000F0883"/>
    <w:rsid w:val="000F0C62"/>
    <w:rsid w:val="000F4A4D"/>
    <w:rsid w:val="001009C7"/>
    <w:rsid w:val="0011447E"/>
    <w:rsid w:val="00120CD2"/>
    <w:rsid w:val="001244B0"/>
    <w:rsid w:val="00127612"/>
    <w:rsid w:val="00130E87"/>
    <w:rsid w:val="001319F9"/>
    <w:rsid w:val="00131FB6"/>
    <w:rsid w:val="00132A67"/>
    <w:rsid w:val="0013546B"/>
    <w:rsid w:val="00136F6D"/>
    <w:rsid w:val="0014320A"/>
    <w:rsid w:val="00143705"/>
    <w:rsid w:val="00144B8B"/>
    <w:rsid w:val="001479A5"/>
    <w:rsid w:val="001504B2"/>
    <w:rsid w:val="001504E6"/>
    <w:rsid w:val="00160697"/>
    <w:rsid w:val="00162647"/>
    <w:rsid w:val="00163002"/>
    <w:rsid w:val="00163432"/>
    <w:rsid w:val="001652ED"/>
    <w:rsid w:val="00166958"/>
    <w:rsid w:val="00167918"/>
    <w:rsid w:val="00174CA2"/>
    <w:rsid w:val="001754F3"/>
    <w:rsid w:val="00177498"/>
    <w:rsid w:val="001778AA"/>
    <w:rsid w:val="00182031"/>
    <w:rsid w:val="00183EC2"/>
    <w:rsid w:val="00193B40"/>
    <w:rsid w:val="00193C40"/>
    <w:rsid w:val="00194DA3"/>
    <w:rsid w:val="001A03D5"/>
    <w:rsid w:val="001A2801"/>
    <w:rsid w:val="001A283D"/>
    <w:rsid w:val="001A4AC0"/>
    <w:rsid w:val="001A58E4"/>
    <w:rsid w:val="001A6786"/>
    <w:rsid w:val="001B1706"/>
    <w:rsid w:val="001B2664"/>
    <w:rsid w:val="001B2EC4"/>
    <w:rsid w:val="001B5187"/>
    <w:rsid w:val="001B6BC6"/>
    <w:rsid w:val="001C41AC"/>
    <w:rsid w:val="001C442C"/>
    <w:rsid w:val="001D1F31"/>
    <w:rsid w:val="001D244B"/>
    <w:rsid w:val="001D41C5"/>
    <w:rsid w:val="001D654F"/>
    <w:rsid w:val="001D7765"/>
    <w:rsid w:val="001D7791"/>
    <w:rsid w:val="001E6020"/>
    <w:rsid w:val="001F2405"/>
    <w:rsid w:val="001F3B0B"/>
    <w:rsid w:val="001F6406"/>
    <w:rsid w:val="00200620"/>
    <w:rsid w:val="00207AD8"/>
    <w:rsid w:val="002106B3"/>
    <w:rsid w:val="00211FC9"/>
    <w:rsid w:val="002134F9"/>
    <w:rsid w:val="00217597"/>
    <w:rsid w:val="002211C8"/>
    <w:rsid w:val="00221915"/>
    <w:rsid w:val="002242C2"/>
    <w:rsid w:val="00225128"/>
    <w:rsid w:val="00226E39"/>
    <w:rsid w:val="00227110"/>
    <w:rsid w:val="002318F2"/>
    <w:rsid w:val="002322DE"/>
    <w:rsid w:val="002329AA"/>
    <w:rsid w:val="002330AE"/>
    <w:rsid w:val="00234B61"/>
    <w:rsid w:val="00241169"/>
    <w:rsid w:val="00241E92"/>
    <w:rsid w:val="00245CBE"/>
    <w:rsid w:val="00246206"/>
    <w:rsid w:val="002549F9"/>
    <w:rsid w:val="00255BE2"/>
    <w:rsid w:val="00260A0C"/>
    <w:rsid w:val="002625C0"/>
    <w:rsid w:val="00270B97"/>
    <w:rsid w:val="002719C0"/>
    <w:rsid w:val="00272635"/>
    <w:rsid w:val="00273243"/>
    <w:rsid w:val="002758E7"/>
    <w:rsid w:val="00275F24"/>
    <w:rsid w:val="00277DB8"/>
    <w:rsid w:val="00283AC0"/>
    <w:rsid w:val="002851C4"/>
    <w:rsid w:val="00287B95"/>
    <w:rsid w:val="0029227E"/>
    <w:rsid w:val="002941A2"/>
    <w:rsid w:val="002A1ECD"/>
    <w:rsid w:val="002A2CD3"/>
    <w:rsid w:val="002B043B"/>
    <w:rsid w:val="002B3C8C"/>
    <w:rsid w:val="002B42A3"/>
    <w:rsid w:val="002B6ACB"/>
    <w:rsid w:val="002B7092"/>
    <w:rsid w:val="002C16A9"/>
    <w:rsid w:val="002C1C9B"/>
    <w:rsid w:val="002C2C7C"/>
    <w:rsid w:val="002D0FBD"/>
    <w:rsid w:val="002D3675"/>
    <w:rsid w:val="002D4165"/>
    <w:rsid w:val="002D4692"/>
    <w:rsid w:val="002E4B9B"/>
    <w:rsid w:val="002E5668"/>
    <w:rsid w:val="002E6A37"/>
    <w:rsid w:val="002E6C6F"/>
    <w:rsid w:val="002E7A4D"/>
    <w:rsid w:val="002F0A1A"/>
    <w:rsid w:val="002F1940"/>
    <w:rsid w:val="003000DC"/>
    <w:rsid w:val="00302622"/>
    <w:rsid w:val="00305932"/>
    <w:rsid w:val="00307BC9"/>
    <w:rsid w:val="00315847"/>
    <w:rsid w:val="00316EAF"/>
    <w:rsid w:val="0032130F"/>
    <w:rsid w:val="003243A4"/>
    <w:rsid w:val="00324498"/>
    <w:rsid w:val="00324944"/>
    <w:rsid w:val="00331471"/>
    <w:rsid w:val="00332AA6"/>
    <w:rsid w:val="00335C5F"/>
    <w:rsid w:val="003379DD"/>
    <w:rsid w:val="0034115A"/>
    <w:rsid w:val="0034177A"/>
    <w:rsid w:val="00343B96"/>
    <w:rsid w:val="00345BA4"/>
    <w:rsid w:val="003463F6"/>
    <w:rsid w:val="0035131C"/>
    <w:rsid w:val="00352D9E"/>
    <w:rsid w:val="003540DF"/>
    <w:rsid w:val="00356A62"/>
    <w:rsid w:val="00357996"/>
    <w:rsid w:val="00364AAB"/>
    <w:rsid w:val="00364E80"/>
    <w:rsid w:val="00365A65"/>
    <w:rsid w:val="003722A7"/>
    <w:rsid w:val="00372780"/>
    <w:rsid w:val="00377575"/>
    <w:rsid w:val="00377E7A"/>
    <w:rsid w:val="00384108"/>
    <w:rsid w:val="003859B5"/>
    <w:rsid w:val="003902A3"/>
    <w:rsid w:val="003916BB"/>
    <w:rsid w:val="003917F9"/>
    <w:rsid w:val="00394A2B"/>
    <w:rsid w:val="00395F39"/>
    <w:rsid w:val="003A4247"/>
    <w:rsid w:val="003A4968"/>
    <w:rsid w:val="003B15F2"/>
    <w:rsid w:val="003B188C"/>
    <w:rsid w:val="003B3D64"/>
    <w:rsid w:val="003B402D"/>
    <w:rsid w:val="003B5F29"/>
    <w:rsid w:val="003B7FEF"/>
    <w:rsid w:val="003C3908"/>
    <w:rsid w:val="003C3A36"/>
    <w:rsid w:val="003C5846"/>
    <w:rsid w:val="003D5FE1"/>
    <w:rsid w:val="003E0EB3"/>
    <w:rsid w:val="003E23A5"/>
    <w:rsid w:val="003E33F2"/>
    <w:rsid w:val="003F1E9F"/>
    <w:rsid w:val="003F213B"/>
    <w:rsid w:val="003F5CCF"/>
    <w:rsid w:val="0040625B"/>
    <w:rsid w:val="00406E61"/>
    <w:rsid w:val="00413856"/>
    <w:rsid w:val="0041451F"/>
    <w:rsid w:val="00414AB4"/>
    <w:rsid w:val="00415392"/>
    <w:rsid w:val="004175AA"/>
    <w:rsid w:val="004179E8"/>
    <w:rsid w:val="00417C85"/>
    <w:rsid w:val="00420A46"/>
    <w:rsid w:val="0042269B"/>
    <w:rsid w:val="0042715E"/>
    <w:rsid w:val="00430A8E"/>
    <w:rsid w:val="00437A31"/>
    <w:rsid w:val="00440F17"/>
    <w:rsid w:val="00453054"/>
    <w:rsid w:val="00457AFA"/>
    <w:rsid w:val="00460644"/>
    <w:rsid w:val="00461F8D"/>
    <w:rsid w:val="004634DA"/>
    <w:rsid w:val="00463A65"/>
    <w:rsid w:val="00464BCE"/>
    <w:rsid w:val="00465A80"/>
    <w:rsid w:val="004670DF"/>
    <w:rsid w:val="00473358"/>
    <w:rsid w:val="00474A7D"/>
    <w:rsid w:val="00474C43"/>
    <w:rsid w:val="00474F81"/>
    <w:rsid w:val="00481157"/>
    <w:rsid w:val="004A1C0D"/>
    <w:rsid w:val="004A3408"/>
    <w:rsid w:val="004A43C2"/>
    <w:rsid w:val="004A4866"/>
    <w:rsid w:val="004A547E"/>
    <w:rsid w:val="004B2F93"/>
    <w:rsid w:val="004B2FAC"/>
    <w:rsid w:val="004B493C"/>
    <w:rsid w:val="004B5702"/>
    <w:rsid w:val="004B5BD8"/>
    <w:rsid w:val="004B6B10"/>
    <w:rsid w:val="004C19E8"/>
    <w:rsid w:val="004C1F48"/>
    <w:rsid w:val="004C533A"/>
    <w:rsid w:val="004C6A4B"/>
    <w:rsid w:val="004C7D19"/>
    <w:rsid w:val="004D03E8"/>
    <w:rsid w:val="004D1A16"/>
    <w:rsid w:val="004D21DB"/>
    <w:rsid w:val="004D3BCB"/>
    <w:rsid w:val="004D4B1A"/>
    <w:rsid w:val="004D5A4F"/>
    <w:rsid w:val="004D623E"/>
    <w:rsid w:val="004D6E8C"/>
    <w:rsid w:val="004E0A80"/>
    <w:rsid w:val="004E39D2"/>
    <w:rsid w:val="004F19BB"/>
    <w:rsid w:val="004F49FA"/>
    <w:rsid w:val="004F4EFB"/>
    <w:rsid w:val="004F54ED"/>
    <w:rsid w:val="005013C8"/>
    <w:rsid w:val="0050147C"/>
    <w:rsid w:val="00502281"/>
    <w:rsid w:val="00505D71"/>
    <w:rsid w:val="00506507"/>
    <w:rsid w:val="00514D2C"/>
    <w:rsid w:val="005155CA"/>
    <w:rsid w:val="00516147"/>
    <w:rsid w:val="00520FFE"/>
    <w:rsid w:val="00525A17"/>
    <w:rsid w:val="00530339"/>
    <w:rsid w:val="005339E7"/>
    <w:rsid w:val="005347E9"/>
    <w:rsid w:val="00534B26"/>
    <w:rsid w:val="00542D00"/>
    <w:rsid w:val="00542FEE"/>
    <w:rsid w:val="00544455"/>
    <w:rsid w:val="005472AF"/>
    <w:rsid w:val="00552B2D"/>
    <w:rsid w:val="005638CC"/>
    <w:rsid w:val="005645FD"/>
    <w:rsid w:val="00564D44"/>
    <w:rsid w:val="0056540C"/>
    <w:rsid w:val="00572413"/>
    <w:rsid w:val="00581A15"/>
    <w:rsid w:val="005821FF"/>
    <w:rsid w:val="00583828"/>
    <w:rsid w:val="0058419B"/>
    <w:rsid w:val="005858D4"/>
    <w:rsid w:val="00585EC6"/>
    <w:rsid w:val="00590CF8"/>
    <w:rsid w:val="00594B65"/>
    <w:rsid w:val="00596760"/>
    <w:rsid w:val="00597463"/>
    <w:rsid w:val="005A2EAC"/>
    <w:rsid w:val="005A78F5"/>
    <w:rsid w:val="005B1F8D"/>
    <w:rsid w:val="005B2797"/>
    <w:rsid w:val="005B3A5F"/>
    <w:rsid w:val="005B3B39"/>
    <w:rsid w:val="005B756A"/>
    <w:rsid w:val="005C161C"/>
    <w:rsid w:val="005C2FE8"/>
    <w:rsid w:val="005C756B"/>
    <w:rsid w:val="005D0269"/>
    <w:rsid w:val="005D1ECE"/>
    <w:rsid w:val="005D7DAF"/>
    <w:rsid w:val="005E15E4"/>
    <w:rsid w:val="005E1BBE"/>
    <w:rsid w:val="005E46C0"/>
    <w:rsid w:val="005E5BE5"/>
    <w:rsid w:val="005E6233"/>
    <w:rsid w:val="005F3B91"/>
    <w:rsid w:val="00604437"/>
    <w:rsid w:val="006054DD"/>
    <w:rsid w:val="00605B23"/>
    <w:rsid w:val="0060668C"/>
    <w:rsid w:val="00607302"/>
    <w:rsid w:val="00612718"/>
    <w:rsid w:val="00620B17"/>
    <w:rsid w:val="00621ED8"/>
    <w:rsid w:val="00622E89"/>
    <w:rsid w:val="0062590A"/>
    <w:rsid w:val="00631F94"/>
    <w:rsid w:val="00633CE3"/>
    <w:rsid w:val="006342E5"/>
    <w:rsid w:val="00635E77"/>
    <w:rsid w:val="006376EF"/>
    <w:rsid w:val="00644E5E"/>
    <w:rsid w:val="00647F1C"/>
    <w:rsid w:val="00650BB9"/>
    <w:rsid w:val="006529F6"/>
    <w:rsid w:val="006559CA"/>
    <w:rsid w:val="0065667D"/>
    <w:rsid w:val="0066153F"/>
    <w:rsid w:val="00682381"/>
    <w:rsid w:val="006846B3"/>
    <w:rsid w:val="006867CA"/>
    <w:rsid w:val="00691C33"/>
    <w:rsid w:val="00691CCF"/>
    <w:rsid w:val="006A1CEB"/>
    <w:rsid w:val="006A2880"/>
    <w:rsid w:val="006A3FE0"/>
    <w:rsid w:val="006A4147"/>
    <w:rsid w:val="006A733F"/>
    <w:rsid w:val="006B0123"/>
    <w:rsid w:val="006B18FC"/>
    <w:rsid w:val="006B44EE"/>
    <w:rsid w:val="006D0B32"/>
    <w:rsid w:val="006D1170"/>
    <w:rsid w:val="006D1FC9"/>
    <w:rsid w:val="006D30EB"/>
    <w:rsid w:val="006D3561"/>
    <w:rsid w:val="006D41F4"/>
    <w:rsid w:val="006D7FB1"/>
    <w:rsid w:val="006E33B9"/>
    <w:rsid w:val="006E3C6A"/>
    <w:rsid w:val="006E3F4F"/>
    <w:rsid w:val="006E5BDA"/>
    <w:rsid w:val="006F1F90"/>
    <w:rsid w:val="006F2BCE"/>
    <w:rsid w:val="006F48EB"/>
    <w:rsid w:val="006F58AB"/>
    <w:rsid w:val="00703EB3"/>
    <w:rsid w:val="007063A5"/>
    <w:rsid w:val="007064E6"/>
    <w:rsid w:val="00711EEC"/>
    <w:rsid w:val="00714B09"/>
    <w:rsid w:val="00716620"/>
    <w:rsid w:val="00717CB9"/>
    <w:rsid w:val="00721A6A"/>
    <w:rsid w:val="00723995"/>
    <w:rsid w:val="0072700A"/>
    <w:rsid w:val="00733A70"/>
    <w:rsid w:val="007419FF"/>
    <w:rsid w:val="007461C2"/>
    <w:rsid w:val="00746BFB"/>
    <w:rsid w:val="00755DF0"/>
    <w:rsid w:val="007567F7"/>
    <w:rsid w:val="00756ABA"/>
    <w:rsid w:val="00757940"/>
    <w:rsid w:val="00757D70"/>
    <w:rsid w:val="0076427A"/>
    <w:rsid w:val="00766C13"/>
    <w:rsid w:val="007735B9"/>
    <w:rsid w:val="00773B3B"/>
    <w:rsid w:val="0078152D"/>
    <w:rsid w:val="007853E2"/>
    <w:rsid w:val="00786DE4"/>
    <w:rsid w:val="0079194D"/>
    <w:rsid w:val="00793DAD"/>
    <w:rsid w:val="007945E2"/>
    <w:rsid w:val="00795681"/>
    <w:rsid w:val="00795E12"/>
    <w:rsid w:val="00797770"/>
    <w:rsid w:val="007A2ADB"/>
    <w:rsid w:val="007A30DA"/>
    <w:rsid w:val="007A6383"/>
    <w:rsid w:val="007B0B1F"/>
    <w:rsid w:val="007B27F1"/>
    <w:rsid w:val="007B5B1E"/>
    <w:rsid w:val="007B6784"/>
    <w:rsid w:val="007B778D"/>
    <w:rsid w:val="007B79B7"/>
    <w:rsid w:val="007C0129"/>
    <w:rsid w:val="007C2246"/>
    <w:rsid w:val="007C4564"/>
    <w:rsid w:val="007C5B06"/>
    <w:rsid w:val="007D178D"/>
    <w:rsid w:val="007D3277"/>
    <w:rsid w:val="007D61AA"/>
    <w:rsid w:val="007D675F"/>
    <w:rsid w:val="007E3AAB"/>
    <w:rsid w:val="007E666C"/>
    <w:rsid w:val="007F004F"/>
    <w:rsid w:val="007F0D1E"/>
    <w:rsid w:val="007F6314"/>
    <w:rsid w:val="007F6C12"/>
    <w:rsid w:val="00801B64"/>
    <w:rsid w:val="0080327E"/>
    <w:rsid w:val="00805052"/>
    <w:rsid w:val="00805F6D"/>
    <w:rsid w:val="00806684"/>
    <w:rsid w:val="0081023F"/>
    <w:rsid w:val="0081695C"/>
    <w:rsid w:val="00820F11"/>
    <w:rsid w:val="00825EDC"/>
    <w:rsid w:val="008268F8"/>
    <w:rsid w:val="00835D5A"/>
    <w:rsid w:val="008362B5"/>
    <w:rsid w:val="00836805"/>
    <w:rsid w:val="00836B79"/>
    <w:rsid w:val="0083755F"/>
    <w:rsid w:val="0085163D"/>
    <w:rsid w:val="008518BF"/>
    <w:rsid w:val="00854506"/>
    <w:rsid w:val="0085532F"/>
    <w:rsid w:val="008555EF"/>
    <w:rsid w:val="0086188F"/>
    <w:rsid w:val="008624A6"/>
    <w:rsid w:val="008631C2"/>
    <w:rsid w:val="008634E5"/>
    <w:rsid w:val="008637B7"/>
    <w:rsid w:val="008671FC"/>
    <w:rsid w:val="008714F4"/>
    <w:rsid w:val="00880C12"/>
    <w:rsid w:val="008823A1"/>
    <w:rsid w:val="00885374"/>
    <w:rsid w:val="00885501"/>
    <w:rsid w:val="008919A0"/>
    <w:rsid w:val="008922F1"/>
    <w:rsid w:val="008977DD"/>
    <w:rsid w:val="0089789A"/>
    <w:rsid w:val="008A094D"/>
    <w:rsid w:val="008A2A11"/>
    <w:rsid w:val="008A47D7"/>
    <w:rsid w:val="008A5263"/>
    <w:rsid w:val="008B05A0"/>
    <w:rsid w:val="008C10AA"/>
    <w:rsid w:val="008C122E"/>
    <w:rsid w:val="008C2E61"/>
    <w:rsid w:val="008C3D44"/>
    <w:rsid w:val="008C5115"/>
    <w:rsid w:val="008C61E3"/>
    <w:rsid w:val="008C726E"/>
    <w:rsid w:val="008D065A"/>
    <w:rsid w:val="008D30F0"/>
    <w:rsid w:val="008E1BCB"/>
    <w:rsid w:val="008E2563"/>
    <w:rsid w:val="008E3A35"/>
    <w:rsid w:val="008E6747"/>
    <w:rsid w:val="008F1835"/>
    <w:rsid w:val="008F593E"/>
    <w:rsid w:val="009024C6"/>
    <w:rsid w:val="009048D8"/>
    <w:rsid w:val="009062CA"/>
    <w:rsid w:val="00906DB1"/>
    <w:rsid w:val="0091084F"/>
    <w:rsid w:val="00917A8B"/>
    <w:rsid w:val="00922090"/>
    <w:rsid w:val="00923985"/>
    <w:rsid w:val="009348A9"/>
    <w:rsid w:val="0093497B"/>
    <w:rsid w:val="00936C2A"/>
    <w:rsid w:val="00937A59"/>
    <w:rsid w:val="009409F6"/>
    <w:rsid w:val="0094464E"/>
    <w:rsid w:val="00947F81"/>
    <w:rsid w:val="00951A68"/>
    <w:rsid w:val="0095507D"/>
    <w:rsid w:val="009636B5"/>
    <w:rsid w:val="00971D5B"/>
    <w:rsid w:val="00972143"/>
    <w:rsid w:val="00973061"/>
    <w:rsid w:val="009731C5"/>
    <w:rsid w:val="00974FAA"/>
    <w:rsid w:val="00977413"/>
    <w:rsid w:val="00983DFC"/>
    <w:rsid w:val="00987AA1"/>
    <w:rsid w:val="0099200B"/>
    <w:rsid w:val="00997F2B"/>
    <w:rsid w:val="009A42E3"/>
    <w:rsid w:val="009B0974"/>
    <w:rsid w:val="009B6D27"/>
    <w:rsid w:val="009C2279"/>
    <w:rsid w:val="009C5167"/>
    <w:rsid w:val="009C62B7"/>
    <w:rsid w:val="009D09F0"/>
    <w:rsid w:val="009D119A"/>
    <w:rsid w:val="009D15C2"/>
    <w:rsid w:val="009D27EF"/>
    <w:rsid w:val="009D6C63"/>
    <w:rsid w:val="009E6A9D"/>
    <w:rsid w:val="009F2B8D"/>
    <w:rsid w:val="009F326B"/>
    <w:rsid w:val="009F7C72"/>
    <w:rsid w:val="00A00AA8"/>
    <w:rsid w:val="00A02F26"/>
    <w:rsid w:val="00A058D9"/>
    <w:rsid w:val="00A061F4"/>
    <w:rsid w:val="00A117F6"/>
    <w:rsid w:val="00A12C2E"/>
    <w:rsid w:val="00A150E4"/>
    <w:rsid w:val="00A17FCC"/>
    <w:rsid w:val="00A20386"/>
    <w:rsid w:val="00A22FA8"/>
    <w:rsid w:val="00A247F1"/>
    <w:rsid w:val="00A32973"/>
    <w:rsid w:val="00A3455B"/>
    <w:rsid w:val="00A4086C"/>
    <w:rsid w:val="00A4256A"/>
    <w:rsid w:val="00A4317D"/>
    <w:rsid w:val="00A46A2B"/>
    <w:rsid w:val="00A51EF3"/>
    <w:rsid w:val="00A52ED5"/>
    <w:rsid w:val="00A54B18"/>
    <w:rsid w:val="00A57D60"/>
    <w:rsid w:val="00A65AC7"/>
    <w:rsid w:val="00A735A1"/>
    <w:rsid w:val="00A74025"/>
    <w:rsid w:val="00A77F78"/>
    <w:rsid w:val="00A800F9"/>
    <w:rsid w:val="00A833F3"/>
    <w:rsid w:val="00A8398F"/>
    <w:rsid w:val="00A86466"/>
    <w:rsid w:val="00A87ACB"/>
    <w:rsid w:val="00A90A25"/>
    <w:rsid w:val="00A91527"/>
    <w:rsid w:val="00A92481"/>
    <w:rsid w:val="00AA32FD"/>
    <w:rsid w:val="00AA4F79"/>
    <w:rsid w:val="00AA739B"/>
    <w:rsid w:val="00AB44CA"/>
    <w:rsid w:val="00AB6DC3"/>
    <w:rsid w:val="00AB701B"/>
    <w:rsid w:val="00AC1F74"/>
    <w:rsid w:val="00AC2404"/>
    <w:rsid w:val="00AC40EF"/>
    <w:rsid w:val="00AC55E0"/>
    <w:rsid w:val="00AD02C0"/>
    <w:rsid w:val="00AD2FCD"/>
    <w:rsid w:val="00AD6260"/>
    <w:rsid w:val="00AE3B11"/>
    <w:rsid w:val="00AE45B4"/>
    <w:rsid w:val="00AF2C05"/>
    <w:rsid w:val="00AF47B7"/>
    <w:rsid w:val="00AF5C67"/>
    <w:rsid w:val="00B0129A"/>
    <w:rsid w:val="00B023A9"/>
    <w:rsid w:val="00B057A4"/>
    <w:rsid w:val="00B07C45"/>
    <w:rsid w:val="00B107A0"/>
    <w:rsid w:val="00B133B1"/>
    <w:rsid w:val="00B15C41"/>
    <w:rsid w:val="00B15C8F"/>
    <w:rsid w:val="00B218B0"/>
    <w:rsid w:val="00B21BF8"/>
    <w:rsid w:val="00B25BE1"/>
    <w:rsid w:val="00B26E77"/>
    <w:rsid w:val="00B31637"/>
    <w:rsid w:val="00B32DE9"/>
    <w:rsid w:val="00B33207"/>
    <w:rsid w:val="00B35C1B"/>
    <w:rsid w:val="00B36617"/>
    <w:rsid w:val="00B4047A"/>
    <w:rsid w:val="00B43C2C"/>
    <w:rsid w:val="00B45DE9"/>
    <w:rsid w:val="00B51277"/>
    <w:rsid w:val="00B523D0"/>
    <w:rsid w:val="00B53473"/>
    <w:rsid w:val="00B53656"/>
    <w:rsid w:val="00B56AFC"/>
    <w:rsid w:val="00B614DD"/>
    <w:rsid w:val="00B61D5B"/>
    <w:rsid w:val="00B626EC"/>
    <w:rsid w:val="00B71A10"/>
    <w:rsid w:val="00B7487C"/>
    <w:rsid w:val="00B80894"/>
    <w:rsid w:val="00B80DF5"/>
    <w:rsid w:val="00B83FED"/>
    <w:rsid w:val="00B866D8"/>
    <w:rsid w:val="00B92CFA"/>
    <w:rsid w:val="00B9343E"/>
    <w:rsid w:val="00B95238"/>
    <w:rsid w:val="00B97BAF"/>
    <w:rsid w:val="00BA0B3F"/>
    <w:rsid w:val="00BA0CAE"/>
    <w:rsid w:val="00BA26F9"/>
    <w:rsid w:val="00BA696E"/>
    <w:rsid w:val="00BA6DD6"/>
    <w:rsid w:val="00BB2950"/>
    <w:rsid w:val="00BB2ECC"/>
    <w:rsid w:val="00BB3F1F"/>
    <w:rsid w:val="00BB4D93"/>
    <w:rsid w:val="00BB5008"/>
    <w:rsid w:val="00BB562F"/>
    <w:rsid w:val="00BB63E7"/>
    <w:rsid w:val="00BB6AC1"/>
    <w:rsid w:val="00BB73D4"/>
    <w:rsid w:val="00BC00F7"/>
    <w:rsid w:val="00BD5B25"/>
    <w:rsid w:val="00BE3080"/>
    <w:rsid w:val="00BE3A11"/>
    <w:rsid w:val="00BE718F"/>
    <w:rsid w:val="00BF161F"/>
    <w:rsid w:val="00BF55E6"/>
    <w:rsid w:val="00BF71EF"/>
    <w:rsid w:val="00BF7B48"/>
    <w:rsid w:val="00C0219F"/>
    <w:rsid w:val="00C047FE"/>
    <w:rsid w:val="00C07087"/>
    <w:rsid w:val="00C11F0D"/>
    <w:rsid w:val="00C15CFC"/>
    <w:rsid w:val="00C167AD"/>
    <w:rsid w:val="00C173FC"/>
    <w:rsid w:val="00C2184E"/>
    <w:rsid w:val="00C21EBF"/>
    <w:rsid w:val="00C24AB5"/>
    <w:rsid w:val="00C25588"/>
    <w:rsid w:val="00C26D63"/>
    <w:rsid w:val="00C315B9"/>
    <w:rsid w:val="00C318F5"/>
    <w:rsid w:val="00C37893"/>
    <w:rsid w:val="00C378D4"/>
    <w:rsid w:val="00C37FF7"/>
    <w:rsid w:val="00C41B9A"/>
    <w:rsid w:val="00C42528"/>
    <w:rsid w:val="00C44421"/>
    <w:rsid w:val="00C53CB6"/>
    <w:rsid w:val="00C57E64"/>
    <w:rsid w:val="00C63147"/>
    <w:rsid w:val="00C632D5"/>
    <w:rsid w:val="00C653A0"/>
    <w:rsid w:val="00C661E8"/>
    <w:rsid w:val="00C665B5"/>
    <w:rsid w:val="00C739F7"/>
    <w:rsid w:val="00C76E30"/>
    <w:rsid w:val="00C80120"/>
    <w:rsid w:val="00C815F3"/>
    <w:rsid w:val="00C847DE"/>
    <w:rsid w:val="00C872E5"/>
    <w:rsid w:val="00C91DFC"/>
    <w:rsid w:val="00CA1663"/>
    <w:rsid w:val="00CA3141"/>
    <w:rsid w:val="00CA3720"/>
    <w:rsid w:val="00CB4245"/>
    <w:rsid w:val="00CB6B50"/>
    <w:rsid w:val="00CC49D7"/>
    <w:rsid w:val="00CD1979"/>
    <w:rsid w:val="00CD370D"/>
    <w:rsid w:val="00CD3C62"/>
    <w:rsid w:val="00CD40E9"/>
    <w:rsid w:val="00CD54B3"/>
    <w:rsid w:val="00CD79EB"/>
    <w:rsid w:val="00CE2319"/>
    <w:rsid w:val="00CE36E5"/>
    <w:rsid w:val="00CE52E5"/>
    <w:rsid w:val="00CF0062"/>
    <w:rsid w:val="00CF08DF"/>
    <w:rsid w:val="00D030EF"/>
    <w:rsid w:val="00D0504A"/>
    <w:rsid w:val="00D13AC3"/>
    <w:rsid w:val="00D17FE9"/>
    <w:rsid w:val="00D23089"/>
    <w:rsid w:val="00D23327"/>
    <w:rsid w:val="00D24FFB"/>
    <w:rsid w:val="00D44D70"/>
    <w:rsid w:val="00D55DB1"/>
    <w:rsid w:val="00D5704D"/>
    <w:rsid w:val="00D576FF"/>
    <w:rsid w:val="00D65ADB"/>
    <w:rsid w:val="00D8352A"/>
    <w:rsid w:val="00D83702"/>
    <w:rsid w:val="00D87466"/>
    <w:rsid w:val="00DA0B73"/>
    <w:rsid w:val="00DA2E7A"/>
    <w:rsid w:val="00DA6882"/>
    <w:rsid w:val="00DC12A7"/>
    <w:rsid w:val="00DC5461"/>
    <w:rsid w:val="00DC77F1"/>
    <w:rsid w:val="00DD1ADE"/>
    <w:rsid w:val="00DD4CBA"/>
    <w:rsid w:val="00DD52A9"/>
    <w:rsid w:val="00DE056E"/>
    <w:rsid w:val="00DE21B7"/>
    <w:rsid w:val="00DE2AC5"/>
    <w:rsid w:val="00DE333C"/>
    <w:rsid w:val="00DF19FC"/>
    <w:rsid w:val="00DF2DC6"/>
    <w:rsid w:val="00E0093B"/>
    <w:rsid w:val="00E0140C"/>
    <w:rsid w:val="00E0180D"/>
    <w:rsid w:val="00E022FF"/>
    <w:rsid w:val="00E04227"/>
    <w:rsid w:val="00E11DFA"/>
    <w:rsid w:val="00E14744"/>
    <w:rsid w:val="00E208CE"/>
    <w:rsid w:val="00E21209"/>
    <w:rsid w:val="00E22237"/>
    <w:rsid w:val="00E2292C"/>
    <w:rsid w:val="00E23F48"/>
    <w:rsid w:val="00E31105"/>
    <w:rsid w:val="00E334FF"/>
    <w:rsid w:val="00E34C8F"/>
    <w:rsid w:val="00E35FA7"/>
    <w:rsid w:val="00E363C8"/>
    <w:rsid w:val="00E37AD7"/>
    <w:rsid w:val="00E43EA1"/>
    <w:rsid w:val="00E5589D"/>
    <w:rsid w:val="00E57D3F"/>
    <w:rsid w:val="00E6095E"/>
    <w:rsid w:val="00E65356"/>
    <w:rsid w:val="00E66193"/>
    <w:rsid w:val="00E66D20"/>
    <w:rsid w:val="00E70455"/>
    <w:rsid w:val="00E7115F"/>
    <w:rsid w:val="00E755C5"/>
    <w:rsid w:val="00E771EE"/>
    <w:rsid w:val="00E85D37"/>
    <w:rsid w:val="00E86459"/>
    <w:rsid w:val="00E90537"/>
    <w:rsid w:val="00E90E53"/>
    <w:rsid w:val="00E91312"/>
    <w:rsid w:val="00E918CB"/>
    <w:rsid w:val="00E93A76"/>
    <w:rsid w:val="00E97A10"/>
    <w:rsid w:val="00EA043E"/>
    <w:rsid w:val="00EA26F4"/>
    <w:rsid w:val="00EA33A4"/>
    <w:rsid w:val="00EA6DB7"/>
    <w:rsid w:val="00EB07A1"/>
    <w:rsid w:val="00EB38E0"/>
    <w:rsid w:val="00EB553E"/>
    <w:rsid w:val="00EB7199"/>
    <w:rsid w:val="00EC279F"/>
    <w:rsid w:val="00EC5908"/>
    <w:rsid w:val="00EC6809"/>
    <w:rsid w:val="00ED131D"/>
    <w:rsid w:val="00ED42CF"/>
    <w:rsid w:val="00ED4BCC"/>
    <w:rsid w:val="00ED5079"/>
    <w:rsid w:val="00ED5FF7"/>
    <w:rsid w:val="00ED78B1"/>
    <w:rsid w:val="00EE11DB"/>
    <w:rsid w:val="00EE1D09"/>
    <w:rsid w:val="00EE3E03"/>
    <w:rsid w:val="00EE40D5"/>
    <w:rsid w:val="00EF1195"/>
    <w:rsid w:val="00EF625A"/>
    <w:rsid w:val="00F0570B"/>
    <w:rsid w:val="00F1022C"/>
    <w:rsid w:val="00F10661"/>
    <w:rsid w:val="00F123BB"/>
    <w:rsid w:val="00F134E4"/>
    <w:rsid w:val="00F15521"/>
    <w:rsid w:val="00F17188"/>
    <w:rsid w:val="00F205EA"/>
    <w:rsid w:val="00F244C1"/>
    <w:rsid w:val="00F24EB9"/>
    <w:rsid w:val="00F300AD"/>
    <w:rsid w:val="00F301BF"/>
    <w:rsid w:val="00F36C31"/>
    <w:rsid w:val="00F37901"/>
    <w:rsid w:val="00F44EB1"/>
    <w:rsid w:val="00F45094"/>
    <w:rsid w:val="00F47D7D"/>
    <w:rsid w:val="00F50E58"/>
    <w:rsid w:val="00F60D8D"/>
    <w:rsid w:val="00F6181C"/>
    <w:rsid w:val="00F6234E"/>
    <w:rsid w:val="00F64CBF"/>
    <w:rsid w:val="00F70AE4"/>
    <w:rsid w:val="00F7110F"/>
    <w:rsid w:val="00F72F87"/>
    <w:rsid w:val="00F74645"/>
    <w:rsid w:val="00F81267"/>
    <w:rsid w:val="00F83E3A"/>
    <w:rsid w:val="00F84C18"/>
    <w:rsid w:val="00F867FA"/>
    <w:rsid w:val="00F91733"/>
    <w:rsid w:val="00F9211A"/>
    <w:rsid w:val="00F931A0"/>
    <w:rsid w:val="00F94F3B"/>
    <w:rsid w:val="00F95919"/>
    <w:rsid w:val="00FA0671"/>
    <w:rsid w:val="00FA0F02"/>
    <w:rsid w:val="00FA29EA"/>
    <w:rsid w:val="00FA42FD"/>
    <w:rsid w:val="00FB1448"/>
    <w:rsid w:val="00FB234E"/>
    <w:rsid w:val="00FB2465"/>
    <w:rsid w:val="00FB2D97"/>
    <w:rsid w:val="00FB31CE"/>
    <w:rsid w:val="00FB4DA5"/>
    <w:rsid w:val="00FB5A94"/>
    <w:rsid w:val="00FB691B"/>
    <w:rsid w:val="00FB76AB"/>
    <w:rsid w:val="00FB7DA7"/>
    <w:rsid w:val="00FC061F"/>
    <w:rsid w:val="00FD02A0"/>
    <w:rsid w:val="00FE07AB"/>
    <w:rsid w:val="00FE318B"/>
    <w:rsid w:val="00FE7628"/>
    <w:rsid w:val="00FF2BB2"/>
    <w:rsid w:val="00FF3500"/>
    <w:rsid w:val="00FF3761"/>
    <w:rsid w:val="00FF3A5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209359"/>
  <w14:defaultImageDpi w14:val="96"/>
  <w15:docId w15:val="{3E59CF01-DEA0-4E6D-AF2D-E6CF1CEEB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8C10AA"/>
    <w:rPr>
      <w:rFonts w:cs="Times New Roma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Bezriadkovania">
    <w:name w:val="No Spacing"/>
    <w:uiPriority w:val="1"/>
    <w:qFormat/>
    <w:rsid w:val="00C11F0D"/>
    <w:pPr>
      <w:spacing w:after="0" w:line="240" w:lineRule="auto"/>
    </w:pPr>
    <w:rPr>
      <w:rFonts w:cs="Times New Roman"/>
    </w:rPr>
  </w:style>
  <w:style w:type="character" w:styleId="Hypertextovprepojenie">
    <w:name w:val="Hyperlink"/>
    <w:basedOn w:val="Predvolenpsmoodseku"/>
    <w:uiPriority w:val="99"/>
    <w:unhideWhenUsed/>
    <w:rsid w:val="00F0570B"/>
    <w:rPr>
      <w:rFonts w:cs="Times New Roman"/>
      <w:color w:val="0000FF" w:themeColor="hyperlink"/>
      <w:u w:val="single"/>
    </w:rPr>
  </w:style>
  <w:style w:type="paragraph" w:styleId="Textbubliny">
    <w:name w:val="Balloon Text"/>
    <w:basedOn w:val="Normlny"/>
    <w:link w:val="TextbublinyChar"/>
    <w:uiPriority w:val="99"/>
    <w:semiHidden/>
    <w:unhideWhenUsed/>
    <w:rsid w:val="007945E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7945E2"/>
    <w:rPr>
      <w:rFonts w:ascii="Tahoma" w:hAnsi="Tahoma" w:cs="Tahoma"/>
      <w:sz w:val="16"/>
      <w:szCs w:val="16"/>
    </w:rPr>
  </w:style>
  <w:style w:type="paragraph" w:styleId="Hlavika">
    <w:name w:val="header"/>
    <w:basedOn w:val="Normlny"/>
    <w:link w:val="HlavikaChar"/>
    <w:uiPriority w:val="99"/>
    <w:unhideWhenUsed/>
    <w:rsid w:val="00B26E77"/>
    <w:pPr>
      <w:tabs>
        <w:tab w:val="center" w:pos="4536"/>
        <w:tab w:val="right" w:pos="9072"/>
      </w:tabs>
      <w:spacing w:after="0" w:line="240" w:lineRule="auto"/>
    </w:pPr>
  </w:style>
  <w:style w:type="character" w:customStyle="1" w:styleId="HlavikaChar">
    <w:name w:val="Hlavička Char"/>
    <w:basedOn w:val="Predvolenpsmoodseku"/>
    <w:link w:val="Hlavika"/>
    <w:uiPriority w:val="99"/>
    <w:locked/>
    <w:rsid w:val="00B26E77"/>
    <w:rPr>
      <w:rFonts w:cs="Times New Roman"/>
    </w:rPr>
  </w:style>
  <w:style w:type="character" w:styleId="Zstupntext">
    <w:name w:val="Placeholder Text"/>
    <w:basedOn w:val="Predvolenpsmoodseku"/>
    <w:uiPriority w:val="99"/>
    <w:semiHidden/>
    <w:rsid w:val="00EE1D09"/>
    <w:rPr>
      <w:rFonts w:ascii="Times New Roman" w:hAnsi="Times New Roman" w:cs="Times New Roman"/>
      <w:color w:val="808080"/>
    </w:rPr>
  </w:style>
  <w:style w:type="paragraph" w:styleId="Textpoznmkypodiarou">
    <w:name w:val="footnote text"/>
    <w:basedOn w:val="Normlny"/>
    <w:link w:val="TextpoznmkypodiarouChar"/>
    <w:uiPriority w:val="99"/>
    <w:semiHidden/>
    <w:unhideWhenUsed/>
    <w:rsid w:val="008E2563"/>
    <w:pPr>
      <w:spacing w:after="0" w:line="240" w:lineRule="auto"/>
    </w:pPr>
    <w:rPr>
      <w:rFonts w:ascii="Calibri" w:hAnsi="Calibri"/>
      <w:sz w:val="20"/>
      <w:szCs w:val="20"/>
    </w:rPr>
  </w:style>
  <w:style w:type="character" w:customStyle="1" w:styleId="TextpoznmkypodiarouChar">
    <w:name w:val="Text poznámky pod čiarou Char"/>
    <w:basedOn w:val="Predvolenpsmoodseku"/>
    <w:link w:val="Textpoznmkypodiarou"/>
    <w:uiPriority w:val="99"/>
    <w:semiHidden/>
    <w:locked/>
    <w:rsid w:val="008E2563"/>
    <w:rPr>
      <w:rFonts w:ascii="Calibri" w:hAnsi="Calibri" w:cs="Times New Roman"/>
      <w:sz w:val="20"/>
      <w:szCs w:val="20"/>
    </w:rPr>
  </w:style>
  <w:style w:type="paragraph" w:styleId="Pta">
    <w:name w:val="footer"/>
    <w:basedOn w:val="Normlny"/>
    <w:link w:val="PtaChar"/>
    <w:uiPriority w:val="99"/>
    <w:unhideWhenUsed/>
    <w:rsid w:val="00B26E77"/>
    <w:pPr>
      <w:tabs>
        <w:tab w:val="center" w:pos="4536"/>
        <w:tab w:val="right" w:pos="9072"/>
      </w:tabs>
      <w:spacing w:after="0" w:line="240" w:lineRule="auto"/>
    </w:pPr>
  </w:style>
  <w:style w:type="character" w:customStyle="1" w:styleId="PtaChar">
    <w:name w:val="Päta Char"/>
    <w:basedOn w:val="Predvolenpsmoodseku"/>
    <w:link w:val="Pta"/>
    <w:uiPriority w:val="99"/>
    <w:locked/>
    <w:rsid w:val="00B26E77"/>
    <w:rPr>
      <w:rFonts w:cs="Times New Roman"/>
    </w:rPr>
  </w:style>
  <w:style w:type="character" w:styleId="Odkaznapoznmkupodiarou">
    <w:name w:val="footnote reference"/>
    <w:basedOn w:val="Predvolenpsmoodseku"/>
    <w:uiPriority w:val="99"/>
    <w:semiHidden/>
    <w:unhideWhenUsed/>
    <w:rsid w:val="008E2563"/>
    <w:rPr>
      <w:rFonts w:cs="Times New Roman"/>
      <w:vertAlign w:val="superscript"/>
    </w:rPr>
  </w:style>
  <w:style w:type="character" w:styleId="Zvraznenie">
    <w:name w:val="Emphasis"/>
    <w:basedOn w:val="Predvolenpsmoodseku"/>
    <w:uiPriority w:val="20"/>
    <w:qFormat/>
    <w:rsid w:val="000153CA"/>
    <w:rPr>
      <w:rFonts w:cs="Times New Roman"/>
      <w:i/>
    </w:rPr>
  </w:style>
  <w:style w:type="paragraph" w:customStyle="1" w:styleId="Default">
    <w:name w:val="Default"/>
    <w:rsid w:val="00211FC9"/>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211FC9"/>
    <w:rPr>
      <w:rFonts w:cs="Times New Roman"/>
      <w:color w:val="auto"/>
    </w:rPr>
  </w:style>
  <w:style w:type="paragraph" w:customStyle="1" w:styleId="CM3">
    <w:name w:val="CM3"/>
    <w:basedOn w:val="Default"/>
    <w:next w:val="Default"/>
    <w:uiPriority w:val="99"/>
    <w:rsid w:val="00211FC9"/>
    <w:rPr>
      <w:rFonts w:cs="Times New Roman"/>
      <w:color w:val="auto"/>
    </w:rPr>
  </w:style>
  <w:style w:type="character" w:styleId="Odkaznakomentr">
    <w:name w:val="annotation reference"/>
    <w:basedOn w:val="Predvolenpsmoodseku"/>
    <w:uiPriority w:val="99"/>
    <w:rsid w:val="00BB562F"/>
    <w:rPr>
      <w:sz w:val="16"/>
      <w:szCs w:val="16"/>
    </w:rPr>
  </w:style>
  <w:style w:type="paragraph" w:styleId="Textkomentra">
    <w:name w:val="annotation text"/>
    <w:basedOn w:val="Normlny"/>
    <w:link w:val="TextkomentraChar"/>
    <w:uiPriority w:val="99"/>
    <w:rsid w:val="00BB562F"/>
    <w:pPr>
      <w:spacing w:line="240" w:lineRule="auto"/>
    </w:pPr>
    <w:rPr>
      <w:sz w:val="20"/>
      <w:szCs w:val="20"/>
    </w:rPr>
  </w:style>
  <w:style w:type="character" w:customStyle="1" w:styleId="TextkomentraChar">
    <w:name w:val="Text komentára Char"/>
    <w:basedOn w:val="Predvolenpsmoodseku"/>
    <w:link w:val="Textkomentra"/>
    <w:uiPriority w:val="99"/>
    <w:rsid w:val="00BB562F"/>
    <w:rPr>
      <w:rFonts w:cs="Times New Roman"/>
      <w:sz w:val="20"/>
      <w:szCs w:val="20"/>
    </w:rPr>
  </w:style>
  <w:style w:type="paragraph" w:styleId="Predmetkomentra">
    <w:name w:val="annotation subject"/>
    <w:basedOn w:val="Textkomentra"/>
    <w:next w:val="Textkomentra"/>
    <w:link w:val="PredmetkomentraChar"/>
    <w:uiPriority w:val="99"/>
    <w:rsid w:val="00BB562F"/>
    <w:rPr>
      <w:b/>
      <w:bCs/>
    </w:rPr>
  </w:style>
  <w:style w:type="character" w:customStyle="1" w:styleId="PredmetkomentraChar">
    <w:name w:val="Predmet komentára Char"/>
    <w:basedOn w:val="TextkomentraChar"/>
    <w:link w:val="Predmetkomentra"/>
    <w:uiPriority w:val="99"/>
    <w:rsid w:val="00BB562F"/>
    <w:rPr>
      <w:rFonts w:cs="Times New Roman"/>
      <w:b/>
      <w:bCs/>
      <w:sz w:val="20"/>
      <w:szCs w:val="20"/>
    </w:rPr>
  </w:style>
  <w:style w:type="paragraph" w:styleId="Revzia">
    <w:name w:val="Revision"/>
    <w:hidden/>
    <w:uiPriority w:val="99"/>
    <w:semiHidden/>
    <w:rsid w:val="008671FC"/>
    <w:pPr>
      <w:spacing w:after="0" w:line="240" w:lineRule="auto"/>
    </w:pPr>
    <w:rPr>
      <w:rFonts w:cs="Times New Roman"/>
    </w:rPr>
  </w:style>
  <w:style w:type="paragraph" w:styleId="Odsekzoznamu">
    <w:name w:val="List Paragraph"/>
    <w:basedOn w:val="Normlny"/>
    <w:uiPriority w:val="34"/>
    <w:qFormat/>
    <w:rsid w:val="00090DFC"/>
    <w:pPr>
      <w:spacing w:after="0" w:line="240" w:lineRule="auto"/>
      <w:ind w:left="720"/>
    </w:pPr>
    <w:rPr>
      <w:rFonts w:ascii="Times New Roman" w:hAnsi="Times New Roman" w:cs="Calibri"/>
      <w:sz w:val="24"/>
    </w:rPr>
  </w:style>
  <w:style w:type="character" w:styleId="Nevyrieenzmienka">
    <w:name w:val="Unresolved Mention"/>
    <w:basedOn w:val="Predvolenpsmoodseku"/>
    <w:uiPriority w:val="99"/>
    <w:semiHidden/>
    <w:unhideWhenUsed/>
    <w:rsid w:val="008E6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099539">
      <w:bodyDiv w:val="1"/>
      <w:marLeft w:val="0"/>
      <w:marRight w:val="0"/>
      <w:marTop w:val="0"/>
      <w:marBottom w:val="0"/>
      <w:divBdr>
        <w:top w:val="none" w:sz="0" w:space="0" w:color="auto"/>
        <w:left w:val="none" w:sz="0" w:space="0" w:color="auto"/>
        <w:bottom w:val="none" w:sz="0" w:space="0" w:color="auto"/>
        <w:right w:val="none" w:sz="0" w:space="0" w:color="auto"/>
      </w:divBdr>
    </w:div>
    <w:div w:id="587890684">
      <w:bodyDiv w:val="1"/>
      <w:marLeft w:val="0"/>
      <w:marRight w:val="0"/>
      <w:marTop w:val="0"/>
      <w:marBottom w:val="0"/>
      <w:divBdr>
        <w:top w:val="none" w:sz="0" w:space="0" w:color="auto"/>
        <w:left w:val="none" w:sz="0" w:space="0" w:color="auto"/>
        <w:bottom w:val="none" w:sz="0" w:space="0" w:color="auto"/>
        <w:right w:val="none" w:sz="0" w:space="0" w:color="auto"/>
      </w:divBdr>
    </w:div>
    <w:div w:id="1012953598">
      <w:bodyDiv w:val="1"/>
      <w:marLeft w:val="0"/>
      <w:marRight w:val="0"/>
      <w:marTop w:val="0"/>
      <w:marBottom w:val="0"/>
      <w:divBdr>
        <w:top w:val="none" w:sz="0" w:space="0" w:color="auto"/>
        <w:left w:val="none" w:sz="0" w:space="0" w:color="auto"/>
        <w:bottom w:val="none" w:sz="0" w:space="0" w:color="auto"/>
        <w:right w:val="none" w:sz="0" w:space="0" w:color="auto"/>
      </w:divBdr>
    </w:div>
    <w:div w:id="1102067856">
      <w:bodyDiv w:val="1"/>
      <w:marLeft w:val="0"/>
      <w:marRight w:val="0"/>
      <w:marTop w:val="0"/>
      <w:marBottom w:val="0"/>
      <w:divBdr>
        <w:top w:val="none" w:sz="0" w:space="0" w:color="auto"/>
        <w:left w:val="none" w:sz="0" w:space="0" w:color="auto"/>
        <w:bottom w:val="none" w:sz="0" w:space="0" w:color="auto"/>
        <w:right w:val="none" w:sz="0" w:space="0" w:color="auto"/>
      </w:divBdr>
    </w:div>
    <w:div w:id="1145313477">
      <w:bodyDiv w:val="1"/>
      <w:marLeft w:val="0"/>
      <w:marRight w:val="0"/>
      <w:marTop w:val="0"/>
      <w:marBottom w:val="0"/>
      <w:divBdr>
        <w:top w:val="none" w:sz="0" w:space="0" w:color="auto"/>
        <w:left w:val="none" w:sz="0" w:space="0" w:color="auto"/>
        <w:bottom w:val="none" w:sz="0" w:space="0" w:color="auto"/>
        <w:right w:val="none" w:sz="0" w:space="0" w:color="auto"/>
      </w:divBdr>
    </w:div>
    <w:div w:id="1867866000">
      <w:bodyDiv w:val="1"/>
      <w:marLeft w:val="0"/>
      <w:marRight w:val="0"/>
      <w:marTop w:val="0"/>
      <w:marBottom w:val="0"/>
      <w:divBdr>
        <w:top w:val="none" w:sz="0" w:space="0" w:color="auto"/>
        <w:left w:val="none" w:sz="0" w:space="0" w:color="auto"/>
        <w:bottom w:val="none" w:sz="0" w:space="0" w:color="auto"/>
        <w:right w:val="none" w:sz="0" w:space="0" w:color="auto"/>
      </w:divBdr>
    </w:div>
    <w:div w:id="194966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SK/TXT/HTML/?uri=CELEX:32022H0627(03)&amp;from=E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4AF0D-DAC3-436B-AAE1-22AA7686B3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7046</Words>
  <Characters>40163</Characters>
  <Application>Microsoft Office Word</Application>
  <DocSecurity>0</DocSecurity>
  <Lines>334</Lines>
  <Paragraphs>94</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47115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Piovarči Andrej</dc:creator>
  <cp:keywords/>
  <dc:description/>
  <cp:lastModifiedBy>Kasenčák René</cp:lastModifiedBy>
  <cp:revision>16</cp:revision>
  <cp:lastPrinted>2024-04-18T08:29:00Z</cp:lastPrinted>
  <dcterms:created xsi:type="dcterms:W3CDTF">2024-08-01T11:33:00Z</dcterms:created>
  <dcterms:modified xsi:type="dcterms:W3CDTF">2024-08-21T07:31:00Z</dcterms:modified>
</cp:coreProperties>
</file>