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165AC" w14:textId="77777777" w:rsidR="00F45EF3" w:rsidRPr="008C118B" w:rsidRDefault="00F45EF3" w:rsidP="00F45EF3">
      <w:pPr>
        <w:pStyle w:val="Nadpis1"/>
        <w:rPr>
          <w:sz w:val="22"/>
          <w:szCs w:val="22"/>
        </w:rPr>
      </w:pPr>
      <w:r w:rsidRPr="008C118B">
        <w:rPr>
          <w:sz w:val="22"/>
          <w:szCs w:val="22"/>
        </w:rPr>
        <w:t>TABUĽKA  ZHODY</w:t>
      </w:r>
    </w:p>
    <w:p w14:paraId="56F4B1CF" w14:textId="7133DDA9" w:rsidR="002B6D95" w:rsidRPr="008C118B" w:rsidRDefault="00F45EF3" w:rsidP="00F45EF3">
      <w:pPr>
        <w:pStyle w:val="Default"/>
        <w:jc w:val="center"/>
        <w:rPr>
          <w:b/>
          <w:color w:val="auto"/>
        </w:rPr>
      </w:pPr>
      <w:r w:rsidRPr="008C118B">
        <w:rPr>
          <w:b/>
          <w:color w:val="auto"/>
        </w:rPr>
        <w:t>Návrhu právneho predpisu s právom Európskej únie</w:t>
      </w:r>
    </w:p>
    <w:p w14:paraId="6D6ED2E0" w14:textId="73AB07B7" w:rsidR="00C442D0" w:rsidRPr="008C118B" w:rsidRDefault="00C442D0" w:rsidP="00445E64">
      <w:pPr>
        <w:pStyle w:val="Default"/>
        <w:rPr>
          <w:color w:val="auto"/>
        </w:rPr>
      </w:pPr>
    </w:p>
    <w:p w14:paraId="0353FBE2" w14:textId="77777777" w:rsidR="00C442D0" w:rsidRPr="008C118B" w:rsidRDefault="00C442D0" w:rsidP="00445E64">
      <w:pPr>
        <w:pStyle w:val="Default"/>
        <w:rPr>
          <w:color w:val="auto"/>
        </w:rPr>
      </w:pPr>
    </w:p>
    <w:p w14:paraId="390B1AD0" w14:textId="77777777" w:rsidR="001E0F6A" w:rsidRPr="008C118B" w:rsidRDefault="001E0F6A" w:rsidP="00445E64">
      <w:pPr>
        <w:pStyle w:val="Default"/>
        <w:rPr>
          <w:color w:val="auto"/>
        </w:rPr>
      </w:pPr>
    </w:p>
    <w:tbl>
      <w:tblPr>
        <w:tblW w:w="15735" w:type="dxa"/>
        <w:tblInd w:w="-15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568"/>
        <w:gridCol w:w="5103"/>
        <w:gridCol w:w="850"/>
        <w:gridCol w:w="851"/>
        <w:gridCol w:w="567"/>
        <w:gridCol w:w="3969"/>
        <w:gridCol w:w="567"/>
        <w:gridCol w:w="850"/>
        <w:gridCol w:w="1134"/>
        <w:gridCol w:w="1276"/>
      </w:tblGrid>
      <w:tr w:rsidR="00F45EF3" w:rsidRPr="008C118B" w14:paraId="384A5DB4" w14:textId="301C6CED" w:rsidTr="00F45EF3">
        <w:trPr>
          <w:trHeight w:val="567"/>
        </w:trPr>
        <w:tc>
          <w:tcPr>
            <w:tcW w:w="6521" w:type="dxa"/>
            <w:gridSpan w:val="3"/>
            <w:tcBorders>
              <w:top w:val="single" w:sz="4" w:space="0" w:color="auto"/>
              <w:left w:val="single" w:sz="12" w:space="0" w:color="auto"/>
              <w:bottom w:val="single" w:sz="4" w:space="0" w:color="auto"/>
              <w:right w:val="single" w:sz="12" w:space="0" w:color="auto"/>
            </w:tcBorders>
          </w:tcPr>
          <w:p w14:paraId="5389A3C0" w14:textId="3BECADB4" w:rsidR="00DB5A30" w:rsidRPr="008C118B" w:rsidRDefault="00001548" w:rsidP="00DB5A30">
            <w:pPr>
              <w:pStyle w:val="Zkladntext3"/>
              <w:spacing w:line="240" w:lineRule="exact"/>
              <w:jc w:val="center"/>
              <w:rPr>
                <w:rStyle w:val="Vrazn"/>
                <w:sz w:val="18"/>
                <w:szCs w:val="18"/>
              </w:rPr>
            </w:pPr>
            <w:r w:rsidRPr="008C118B">
              <w:rPr>
                <w:rStyle w:val="Vrazn"/>
                <w:sz w:val="18"/>
                <w:szCs w:val="18"/>
              </w:rPr>
              <w:t>Nariadenie</w:t>
            </w:r>
          </w:p>
          <w:p w14:paraId="398574B6" w14:textId="77777777" w:rsidR="00DB5A30" w:rsidRPr="008C118B" w:rsidRDefault="00DB5A30" w:rsidP="006B6659">
            <w:pPr>
              <w:pStyle w:val="Zkladntext3"/>
              <w:spacing w:line="240" w:lineRule="exact"/>
              <w:rPr>
                <w:rStyle w:val="Vrazn"/>
                <w:sz w:val="18"/>
                <w:szCs w:val="18"/>
              </w:rPr>
            </w:pPr>
          </w:p>
          <w:p w14:paraId="47FE7CDF" w14:textId="71F3DFB6" w:rsidR="00865EE3" w:rsidRPr="00865EE3" w:rsidRDefault="009C21A1" w:rsidP="00865EE3">
            <w:pPr>
              <w:pStyle w:val="Zkladntext3"/>
              <w:spacing w:line="240" w:lineRule="exact"/>
              <w:rPr>
                <w:rStyle w:val="Vrazn"/>
                <w:sz w:val="18"/>
                <w:szCs w:val="18"/>
              </w:rPr>
            </w:pPr>
            <w:r w:rsidRPr="008C118B">
              <w:rPr>
                <w:rStyle w:val="Vrazn"/>
                <w:sz w:val="18"/>
                <w:szCs w:val="18"/>
              </w:rPr>
              <w:t>Nariadenie</w:t>
            </w:r>
            <w:r w:rsidR="00F45EF3" w:rsidRPr="008C118B">
              <w:rPr>
                <w:rStyle w:val="Vrazn"/>
                <w:sz w:val="18"/>
                <w:szCs w:val="18"/>
              </w:rPr>
              <w:t xml:space="preserve"> Európskeho parlamentu a Rady </w:t>
            </w:r>
            <w:r w:rsidR="00865EE3">
              <w:rPr>
                <w:rStyle w:val="Vrazn"/>
                <w:sz w:val="18"/>
                <w:szCs w:val="18"/>
              </w:rPr>
              <w:t>(EÚ) 2024/886</w:t>
            </w:r>
            <w:r w:rsidR="00F45EF3" w:rsidRPr="008C118B">
              <w:rPr>
                <w:rStyle w:val="Vrazn"/>
                <w:sz w:val="18"/>
                <w:szCs w:val="18"/>
              </w:rPr>
              <w:t xml:space="preserve"> z</w:t>
            </w:r>
            <w:r w:rsidR="00865EE3">
              <w:rPr>
                <w:rStyle w:val="Vrazn"/>
                <w:sz w:val="18"/>
                <w:szCs w:val="18"/>
              </w:rPr>
              <w:t> 13. marca</w:t>
            </w:r>
            <w:r w:rsidR="00F45EF3" w:rsidRPr="008C118B">
              <w:rPr>
                <w:rStyle w:val="Vrazn"/>
                <w:sz w:val="18"/>
                <w:szCs w:val="18"/>
              </w:rPr>
              <w:t xml:space="preserve"> 20</w:t>
            </w:r>
            <w:r w:rsidRPr="008C118B">
              <w:rPr>
                <w:rStyle w:val="Vrazn"/>
                <w:sz w:val="18"/>
                <w:szCs w:val="18"/>
              </w:rPr>
              <w:t>2</w:t>
            </w:r>
            <w:r w:rsidR="00865EE3">
              <w:rPr>
                <w:rStyle w:val="Vrazn"/>
                <w:sz w:val="18"/>
                <w:szCs w:val="18"/>
              </w:rPr>
              <w:t>4,</w:t>
            </w:r>
            <w:r w:rsidR="00F45EF3" w:rsidRPr="008C118B">
              <w:rPr>
                <w:rStyle w:val="Vrazn"/>
                <w:sz w:val="18"/>
                <w:szCs w:val="18"/>
              </w:rPr>
              <w:t xml:space="preserve"> </w:t>
            </w:r>
            <w:r w:rsidR="00865EE3" w:rsidRPr="00865EE3">
              <w:rPr>
                <w:rStyle w:val="Vrazn"/>
                <w:sz w:val="18"/>
                <w:szCs w:val="18"/>
              </w:rPr>
              <w:t>ktorým sa menia nariadenia (EÚ) č. 260/2012 a (EÚ) 2021/1230 a smernice 98/26/ES</w:t>
            </w:r>
          </w:p>
          <w:p w14:paraId="5A1BC513" w14:textId="3E50EB3F" w:rsidR="00F45EF3" w:rsidRPr="008C118B" w:rsidRDefault="00865EE3" w:rsidP="00E80964">
            <w:pPr>
              <w:pStyle w:val="Zkladntext3"/>
              <w:spacing w:line="240" w:lineRule="exact"/>
              <w:rPr>
                <w:b/>
                <w:sz w:val="18"/>
                <w:szCs w:val="18"/>
              </w:rPr>
            </w:pPr>
            <w:r w:rsidRPr="00865EE3">
              <w:rPr>
                <w:rStyle w:val="Vrazn"/>
                <w:sz w:val="18"/>
                <w:szCs w:val="18"/>
              </w:rPr>
              <w:t xml:space="preserve">a (EÚ) 2015/2366, pokiaľ ide o okamžité úhrady v eurách </w:t>
            </w:r>
            <w:r>
              <w:rPr>
                <w:rStyle w:val="Vrazn"/>
                <w:sz w:val="18"/>
                <w:szCs w:val="18"/>
              </w:rPr>
              <w:t>(Ú. v. EÚ L</w:t>
            </w:r>
            <w:r w:rsidR="00E80964">
              <w:rPr>
                <w:rStyle w:val="Vrazn"/>
                <w:sz w:val="18"/>
                <w:szCs w:val="18"/>
              </w:rPr>
              <w:t>, 2024/886</w:t>
            </w:r>
            <w:r>
              <w:rPr>
                <w:rStyle w:val="Vrazn"/>
                <w:sz w:val="18"/>
                <w:szCs w:val="18"/>
              </w:rPr>
              <w:t>, 19.3.2024</w:t>
            </w:r>
            <w:r w:rsidR="00B31D6E" w:rsidRPr="008C118B">
              <w:rPr>
                <w:rStyle w:val="Vrazn"/>
                <w:sz w:val="18"/>
                <w:szCs w:val="18"/>
              </w:rPr>
              <w:t>)</w:t>
            </w:r>
            <w:r w:rsidR="004039BC" w:rsidRPr="008C118B">
              <w:rPr>
                <w:rStyle w:val="Vrazn"/>
                <w:sz w:val="18"/>
                <w:szCs w:val="18"/>
              </w:rPr>
              <w:t xml:space="preserve"> </w:t>
            </w:r>
          </w:p>
        </w:tc>
        <w:tc>
          <w:tcPr>
            <w:tcW w:w="9214" w:type="dxa"/>
            <w:gridSpan w:val="7"/>
            <w:tcBorders>
              <w:top w:val="single" w:sz="4" w:space="0" w:color="auto"/>
              <w:left w:val="nil"/>
              <w:bottom w:val="single" w:sz="4" w:space="0" w:color="auto"/>
              <w:right w:val="single" w:sz="12" w:space="0" w:color="auto"/>
            </w:tcBorders>
          </w:tcPr>
          <w:p w14:paraId="41739F12" w14:textId="77777777" w:rsidR="00F45EF3" w:rsidRPr="008C118B" w:rsidRDefault="00F45EF3" w:rsidP="006B6659">
            <w:pPr>
              <w:pStyle w:val="Nadpis4"/>
              <w:spacing w:before="120"/>
              <w:rPr>
                <w:sz w:val="18"/>
                <w:szCs w:val="18"/>
              </w:rPr>
            </w:pPr>
            <w:r w:rsidRPr="008C118B">
              <w:rPr>
                <w:sz w:val="18"/>
                <w:szCs w:val="18"/>
              </w:rPr>
              <w:t>Právne predpisy Slovenskej republiky</w:t>
            </w:r>
          </w:p>
          <w:p w14:paraId="0BAA41E5" w14:textId="77777777" w:rsidR="00F45EF3" w:rsidRPr="008C118B" w:rsidRDefault="00F45EF3" w:rsidP="006B6659">
            <w:pPr>
              <w:adjustRightInd w:val="0"/>
              <w:jc w:val="both"/>
              <w:rPr>
                <w:sz w:val="18"/>
                <w:szCs w:val="18"/>
              </w:rPr>
            </w:pPr>
          </w:p>
          <w:p w14:paraId="55C1EDD6" w14:textId="5F838BDF" w:rsidR="00717AAD" w:rsidRPr="00717AAD" w:rsidRDefault="00717AAD" w:rsidP="00717AAD">
            <w:pPr>
              <w:tabs>
                <w:tab w:val="left" w:pos="0"/>
              </w:tabs>
              <w:ind w:right="101"/>
              <w:jc w:val="both"/>
              <w:rPr>
                <w:rStyle w:val="Vrazn"/>
                <w:sz w:val="18"/>
                <w:szCs w:val="18"/>
              </w:rPr>
            </w:pPr>
            <w:r w:rsidRPr="00717AAD">
              <w:rPr>
                <w:rStyle w:val="Vrazn"/>
                <w:sz w:val="18"/>
                <w:szCs w:val="18"/>
              </w:rPr>
              <w:t xml:space="preserve">Návrh </w:t>
            </w:r>
            <w:r w:rsidRPr="00D16AAA">
              <w:rPr>
                <w:rStyle w:val="Vrazn"/>
                <w:sz w:val="18"/>
                <w:szCs w:val="18"/>
              </w:rPr>
              <w:t>zákona</w:t>
            </w:r>
            <w:r w:rsidR="00652678" w:rsidRPr="00D16AAA">
              <w:rPr>
                <w:rStyle w:val="Vrazn"/>
                <w:sz w:val="18"/>
                <w:szCs w:val="18"/>
              </w:rPr>
              <w:t>,</w:t>
            </w:r>
            <w:r w:rsidRPr="00D16AAA">
              <w:rPr>
                <w:rStyle w:val="Vrazn"/>
                <w:sz w:val="18"/>
                <w:szCs w:val="18"/>
              </w:rPr>
              <w:t xml:space="preserve"> ktorým sa mení a dopĺňa zákon č. 747/2004 Z. z. o dohľade nad finančným trhom a o zmene a doplnení niektorých zákonov v znení neskorších predpisov a ktorým sa menia a dopĺňajú niektoré zákony</w:t>
            </w:r>
            <w:r w:rsidR="006439C9" w:rsidRPr="00D16AAA">
              <w:rPr>
                <w:rStyle w:val="Vrazn"/>
                <w:sz w:val="18"/>
                <w:szCs w:val="18"/>
              </w:rPr>
              <w:t xml:space="preserve"> (ďalej „návrh zákona“)</w:t>
            </w:r>
          </w:p>
          <w:p w14:paraId="500408B7" w14:textId="77777777" w:rsidR="00F45EF3" w:rsidRPr="008C118B" w:rsidRDefault="00F45EF3" w:rsidP="006B6659">
            <w:pPr>
              <w:tabs>
                <w:tab w:val="left" w:pos="0"/>
              </w:tabs>
              <w:jc w:val="both"/>
              <w:rPr>
                <w:bCs/>
                <w:sz w:val="18"/>
                <w:szCs w:val="18"/>
              </w:rPr>
            </w:pPr>
          </w:p>
          <w:p w14:paraId="45CF2BFF" w14:textId="59F3E245" w:rsidR="00F45EF3" w:rsidRPr="008C118B" w:rsidRDefault="00941913" w:rsidP="006B6659">
            <w:pPr>
              <w:tabs>
                <w:tab w:val="left" w:pos="0"/>
              </w:tabs>
              <w:jc w:val="both"/>
              <w:rPr>
                <w:bCs/>
                <w:sz w:val="18"/>
                <w:szCs w:val="18"/>
              </w:rPr>
            </w:pPr>
            <w:r>
              <w:rPr>
                <w:bCs/>
                <w:sz w:val="18"/>
                <w:szCs w:val="18"/>
              </w:rPr>
              <w:t>Zákon č. 492/2009</w:t>
            </w:r>
            <w:r w:rsidR="00F45EF3" w:rsidRPr="008C118B">
              <w:rPr>
                <w:bCs/>
                <w:sz w:val="18"/>
                <w:szCs w:val="18"/>
              </w:rPr>
              <w:t xml:space="preserve"> Z. z. </w:t>
            </w:r>
            <w:r w:rsidRPr="00941913">
              <w:rPr>
                <w:bCs/>
                <w:sz w:val="18"/>
                <w:szCs w:val="18"/>
              </w:rPr>
              <w:t xml:space="preserve">o platobných službách a o zmene a doplnení niektorých zákonov </w:t>
            </w:r>
            <w:r w:rsidR="00F45EF3" w:rsidRPr="008C118B">
              <w:rPr>
                <w:bCs/>
                <w:sz w:val="18"/>
                <w:szCs w:val="18"/>
              </w:rPr>
              <w:t>v znení nes</w:t>
            </w:r>
            <w:r>
              <w:rPr>
                <w:bCs/>
                <w:sz w:val="18"/>
                <w:szCs w:val="18"/>
              </w:rPr>
              <w:t>korších predpisov (ďalej len „492/2009</w:t>
            </w:r>
            <w:r w:rsidR="00F45EF3" w:rsidRPr="008C118B">
              <w:rPr>
                <w:bCs/>
                <w:sz w:val="18"/>
                <w:szCs w:val="18"/>
              </w:rPr>
              <w:t>“)</w:t>
            </w:r>
          </w:p>
          <w:p w14:paraId="6959A2A5" w14:textId="55CD899F" w:rsidR="00F45EF3" w:rsidRDefault="00D35C51" w:rsidP="006B6659">
            <w:pPr>
              <w:adjustRightInd w:val="0"/>
              <w:jc w:val="both"/>
              <w:rPr>
                <w:sz w:val="18"/>
                <w:szCs w:val="18"/>
                <w:shd w:val="clear" w:color="auto" w:fill="FFFFFF"/>
              </w:rPr>
            </w:pPr>
            <w:r>
              <w:rPr>
                <w:sz w:val="18"/>
                <w:szCs w:val="18"/>
                <w:shd w:val="clear" w:color="auto" w:fill="FFFFFF"/>
              </w:rPr>
              <w:t xml:space="preserve">Zákon č. 483/2001 Z. z. </w:t>
            </w:r>
            <w:r w:rsidRPr="00D35C51">
              <w:rPr>
                <w:sz w:val="18"/>
                <w:szCs w:val="18"/>
                <w:shd w:val="clear" w:color="auto" w:fill="FFFFFF"/>
              </w:rPr>
              <w:t>o bankách a o zmene a doplnení niektorých zákonov</w:t>
            </w:r>
            <w:r>
              <w:rPr>
                <w:sz w:val="18"/>
                <w:szCs w:val="18"/>
                <w:shd w:val="clear" w:color="auto" w:fill="FFFFFF"/>
              </w:rPr>
              <w:t xml:space="preserve"> v znení neskorších predpisov (ďalej len „483/2009“)</w:t>
            </w:r>
          </w:p>
          <w:p w14:paraId="49257A51" w14:textId="5E6A6CE6" w:rsidR="00D35C51" w:rsidRDefault="00D35C51" w:rsidP="006B6659">
            <w:pPr>
              <w:adjustRightInd w:val="0"/>
              <w:jc w:val="both"/>
              <w:rPr>
                <w:sz w:val="18"/>
                <w:szCs w:val="18"/>
                <w:shd w:val="clear" w:color="auto" w:fill="FFFFFF"/>
              </w:rPr>
            </w:pPr>
            <w:r>
              <w:rPr>
                <w:sz w:val="18"/>
                <w:szCs w:val="18"/>
                <w:shd w:val="clear" w:color="auto" w:fill="FFFFFF"/>
              </w:rPr>
              <w:t xml:space="preserve">Zákon č. 566/2001 Z. z. </w:t>
            </w:r>
            <w:r w:rsidRPr="00D35C51">
              <w:rPr>
                <w:sz w:val="18"/>
                <w:szCs w:val="18"/>
                <w:shd w:val="clear" w:color="auto" w:fill="FFFFFF"/>
              </w:rPr>
              <w:t>o cenných papieroch a investičných službách a o zmene a doplnení niektorých zákonov (zákon o cenných papieroch)</w:t>
            </w:r>
            <w:r>
              <w:rPr>
                <w:sz w:val="18"/>
                <w:szCs w:val="18"/>
                <w:shd w:val="clear" w:color="auto" w:fill="FFFFFF"/>
              </w:rPr>
              <w:t xml:space="preserve"> v znení neskorších predpisov (ďalej len „566/2001“)</w:t>
            </w:r>
          </w:p>
          <w:p w14:paraId="4D8B92E5" w14:textId="1C3BA778" w:rsidR="00F45EF3" w:rsidRPr="008C118B" w:rsidRDefault="00D35C51" w:rsidP="00D35C51">
            <w:pPr>
              <w:adjustRightInd w:val="0"/>
              <w:jc w:val="both"/>
              <w:rPr>
                <w:sz w:val="18"/>
                <w:szCs w:val="18"/>
              </w:rPr>
            </w:pPr>
            <w:r>
              <w:rPr>
                <w:sz w:val="18"/>
                <w:szCs w:val="18"/>
                <w:shd w:val="clear" w:color="auto" w:fill="FFFFFF"/>
              </w:rPr>
              <w:t xml:space="preserve">Zákon č. 575/2001 Z. z. </w:t>
            </w:r>
            <w:r w:rsidRPr="00D35C51">
              <w:rPr>
                <w:sz w:val="18"/>
                <w:szCs w:val="18"/>
                <w:shd w:val="clear" w:color="auto" w:fill="FFFFFF"/>
              </w:rPr>
              <w:t>o organizácii činnosti vlády a organizácii ústrednej štátnej správy</w:t>
            </w:r>
            <w:r>
              <w:rPr>
                <w:sz w:val="18"/>
                <w:szCs w:val="18"/>
                <w:shd w:val="clear" w:color="auto" w:fill="FFFFFF"/>
              </w:rPr>
              <w:t xml:space="preserve"> v znení neskorších predpisov (ďalej len „575/2001“)</w:t>
            </w:r>
          </w:p>
        </w:tc>
      </w:tr>
      <w:tr w:rsidR="00F45EF3" w:rsidRPr="008C118B" w14:paraId="43B372E1" w14:textId="7E8F2A03" w:rsidTr="009905F8">
        <w:tc>
          <w:tcPr>
            <w:tcW w:w="568" w:type="dxa"/>
            <w:tcBorders>
              <w:top w:val="single" w:sz="4" w:space="0" w:color="auto"/>
              <w:left w:val="single" w:sz="12" w:space="0" w:color="auto"/>
              <w:bottom w:val="single" w:sz="4" w:space="0" w:color="auto"/>
              <w:right w:val="single" w:sz="4" w:space="0" w:color="auto"/>
            </w:tcBorders>
          </w:tcPr>
          <w:p w14:paraId="17F99DF5" w14:textId="77777777" w:rsidR="00F45EF3" w:rsidRPr="008C118B" w:rsidRDefault="00F45EF3" w:rsidP="006B6659">
            <w:pPr>
              <w:jc w:val="center"/>
              <w:rPr>
                <w:sz w:val="18"/>
                <w:szCs w:val="18"/>
              </w:rPr>
            </w:pPr>
            <w:r w:rsidRPr="008C118B">
              <w:rPr>
                <w:sz w:val="18"/>
                <w:szCs w:val="18"/>
              </w:rPr>
              <w:t>1</w:t>
            </w:r>
          </w:p>
        </w:tc>
        <w:tc>
          <w:tcPr>
            <w:tcW w:w="5103" w:type="dxa"/>
            <w:tcBorders>
              <w:top w:val="single" w:sz="4" w:space="0" w:color="auto"/>
              <w:left w:val="single" w:sz="4" w:space="0" w:color="auto"/>
              <w:bottom w:val="single" w:sz="4" w:space="0" w:color="auto"/>
              <w:right w:val="single" w:sz="4" w:space="0" w:color="auto"/>
            </w:tcBorders>
          </w:tcPr>
          <w:p w14:paraId="5E2D7221" w14:textId="77777777" w:rsidR="00F45EF3" w:rsidRPr="008C118B" w:rsidRDefault="00F45EF3" w:rsidP="006B6659">
            <w:pPr>
              <w:jc w:val="center"/>
              <w:rPr>
                <w:sz w:val="18"/>
                <w:szCs w:val="18"/>
              </w:rPr>
            </w:pPr>
            <w:r w:rsidRPr="008C118B">
              <w:rPr>
                <w:sz w:val="18"/>
                <w:szCs w:val="18"/>
              </w:rPr>
              <w:t>2</w:t>
            </w:r>
          </w:p>
        </w:tc>
        <w:tc>
          <w:tcPr>
            <w:tcW w:w="850" w:type="dxa"/>
            <w:tcBorders>
              <w:top w:val="single" w:sz="4" w:space="0" w:color="auto"/>
              <w:left w:val="single" w:sz="4" w:space="0" w:color="auto"/>
              <w:bottom w:val="single" w:sz="4" w:space="0" w:color="auto"/>
              <w:right w:val="single" w:sz="12" w:space="0" w:color="auto"/>
            </w:tcBorders>
          </w:tcPr>
          <w:p w14:paraId="108049B0" w14:textId="77777777" w:rsidR="00F45EF3" w:rsidRPr="008C118B" w:rsidRDefault="00F45EF3" w:rsidP="006B6659">
            <w:pPr>
              <w:jc w:val="center"/>
              <w:rPr>
                <w:sz w:val="18"/>
                <w:szCs w:val="18"/>
              </w:rPr>
            </w:pPr>
            <w:r w:rsidRPr="008C118B">
              <w:rPr>
                <w:sz w:val="18"/>
                <w:szCs w:val="18"/>
              </w:rPr>
              <w:t>3</w:t>
            </w:r>
          </w:p>
        </w:tc>
        <w:tc>
          <w:tcPr>
            <w:tcW w:w="851" w:type="dxa"/>
            <w:tcBorders>
              <w:top w:val="single" w:sz="4" w:space="0" w:color="auto"/>
              <w:left w:val="nil"/>
              <w:bottom w:val="single" w:sz="4" w:space="0" w:color="auto"/>
              <w:right w:val="single" w:sz="4" w:space="0" w:color="auto"/>
            </w:tcBorders>
          </w:tcPr>
          <w:p w14:paraId="2497956B" w14:textId="77777777" w:rsidR="00F45EF3" w:rsidRPr="008C118B" w:rsidRDefault="00F45EF3" w:rsidP="006B6659">
            <w:pPr>
              <w:jc w:val="center"/>
              <w:rPr>
                <w:sz w:val="18"/>
                <w:szCs w:val="18"/>
              </w:rPr>
            </w:pPr>
            <w:r w:rsidRPr="008C118B">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64BF15A" w14:textId="77777777" w:rsidR="00F45EF3" w:rsidRPr="008C118B" w:rsidRDefault="00F45EF3" w:rsidP="006B6659">
            <w:pPr>
              <w:pStyle w:val="Zkladntext2"/>
              <w:spacing w:line="240" w:lineRule="exact"/>
              <w:rPr>
                <w:sz w:val="18"/>
                <w:szCs w:val="18"/>
              </w:rPr>
            </w:pPr>
            <w:r w:rsidRPr="008C118B">
              <w:rPr>
                <w:sz w:val="18"/>
                <w:szCs w:val="18"/>
              </w:rPr>
              <w:t>5</w:t>
            </w:r>
          </w:p>
        </w:tc>
        <w:tc>
          <w:tcPr>
            <w:tcW w:w="3969" w:type="dxa"/>
            <w:tcBorders>
              <w:top w:val="single" w:sz="4" w:space="0" w:color="auto"/>
              <w:left w:val="single" w:sz="4" w:space="0" w:color="auto"/>
              <w:bottom w:val="single" w:sz="4" w:space="0" w:color="auto"/>
              <w:right w:val="single" w:sz="4" w:space="0" w:color="auto"/>
            </w:tcBorders>
          </w:tcPr>
          <w:p w14:paraId="0A76EE7A" w14:textId="77777777" w:rsidR="00F45EF3" w:rsidRPr="008C118B" w:rsidRDefault="00F45EF3" w:rsidP="006B6659">
            <w:pPr>
              <w:pStyle w:val="Zkladntext2"/>
              <w:spacing w:line="240" w:lineRule="exact"/>
              <w:rPr>
                <w:sz w:val="18"/>
                <w:szCs w:val="18"/>
              </w:rPr>
            </w:pPr>
            <w:r w:rsidRPr="008C118B">
              <w:rPr>
                <w:sz w:val="18"/>
                <w:szCs w:val="18"/>
              </w:rPr>
              <w:t>6</w:t>
            </w:r>
          </w:p>
        </w:tc>
        <w:tc>
          <w:tcPr>
            <w:tcW w:w="567" w:type="dxa"/>
            <w:tcBorders>
              <w:top w:val="single" w:sz="4" w:space="0" w:color="auto"/>
              <w:left w:val="single" w:sz="4" w:space="0" w:color="auto"/>
              <w:bottom w:val="single" w:sz="4" w:space="0" w:color="auto"/>
              <w:right w:val="single" w:sz="4" w:space="0" w:color="auto"/>
            </w:tcBorders>
          </w:tcPr>
          <w:p w14:paraId="0FA77D90" w14:textId="77777777" w:rsidR="00F45EF3" w:rsidRPr="008C118B" w:rsidRDefault="00F45EF3" w:rsidP="006B6659">
            <w:pPr>
              <w:jc w:val="center"/>
              <w:rPr>
                <w:sz w:val="18"/>
                <w:szCs w:val="18"/>
              </w:rPr>
            </w:pPr>
            <w:r w:rsidRPr="008C118B">
              <w:rPr>
                <w:sz w:val="18"/>
                <w:szCs w:val="18"/>
              </w:rPr>
              <w:t>7</w:t>
            </w:r>
          </w:p>
        </w:tc>
        <w:tc>
          <w:tcPr>
            <w:tcW w:w="850" w:type="dxa"/>
            <w:tcBorders>
              <w:top w:val="single" w:sz="4" w:space="0" w:color="auto"/>
              <w:left w:val="single" w:sz="4" w:space="0" w:color="auto"/>
              <w:bottom w:val="single" w:sz="4" w:space="0" w:color="auto"/>
              <w:right w:val="single" w:sz="12" w:space="0" w:color="auto"/>
            </w:tcBorders>
          </w:tcPr>
          <w:p w14:paraId="2788BC7B" w14:textId="77777777" w:rsidR="00F45EF3" w:rsidRPr="008C118B" w:rsidRDefault="00F45EF3" w:rsidP="006B6659">
            <w:pPr>
              <w:jc w:val="center"/>
              <w:rPr>
                <w:sz w:val="18"/>
                <w:szCs w:val="18"/>
              </w:rPr>
            </w:pPr>
            <w:r w:rsidRPr="008C118B">
              <w:rPr>
                <w:sz w:val="18"/>
                <w:szCs w:val="18"/>
              </w:rPr>
              <w:t>8</w:t>
            </w:r>
          </w:p>
        </w:tc>
        <w:tc>
          <w:tcPr>
            <w:tcW w:w="1134" w:type="dxa"/>
            <w:tcBorders>
              <w:top w:val="single" w:sz="4" w:space="0" w:color="auto"/>
              <w:left w:val="single" w:sz="4" w:space="0" w:color="auto"/>
              <w:bottom w:val="single" w:sz="4" w:space="0" w:color="auto"/>
              <w:right w:val="single" w:sz="12" w:space="0" w:color="auto"/>
            </w:tcBorders>
          </w:tcPr>
          <w:p w14:paraId="398A43FF" w14:textId="2B6F391C" w:rsidR="00F45EF3" w:rsidRPr="008C118B" w:rsidRDefault="00F45EF3" w:rsidP="006B6659">
            <w:pPr>
              <w:jc w:val="center"/>
              <w:rPr>
                <w:sz w:val="18"/>
                <w:szCs w:val="18"/>
              </w:rPr>
            </w:pPr>
            <w:r w:rsidRPr="008C118B">
              <w:rPr>
                <w:sz w:val="18"/>
                <w:szCs w:val="18"/>
              </w:rPr>
              <w:t>9</w:t>
            </w:r>
          </w:p>
        </w:tc>
        <w:tc>
          <w:tcPr>
            <w:tcW w:w="1276" w:type="dxa"/>
            <w:tcBorders>
              <w:top w:val="single" w:sz="4" w:space="0" w:color="auto"/>
              <w:left w:val="single" w:sz="4" w:space="0" w:color="auto"/>
              <w:bottom w:val="single" w:sz="4" w:space="0" w:color="auto"/>
              <w:right w:val="single" w:sz="12" w:space="0" w:color="auto"/>
            </w:tcBorders>
          </w:tcPr>
          <w:p w14:paraId="554BB897" w14:textId="743107E9" w:rsidR="00F45EF3" w:rsidRPr="008C118B" w:rsidRDefault="00F45EF3" w:rsidP="006B6659">
            <w:pPr>
              <w:jc w:val="center"/>
              <w:rPr>
                <w:sz w:val="18"/>
                <w:szCs w:val="18"/>
              </w:rPr>
            </w:pPr>
            <w:r w:rsidRPr="008C118B">
              <w:rPr>
                <w:sz w:val="18"/>
                <w:szCs w:val="18"/>
              </w:rPr>
              <w:t>10</w:t>
            </w:r>
          </w:p>
        </w:tc>
      </w:tr>
      <w:tr w:rsidR="00F45EF3" w:rsidRPr="008C118B" w14:paraId="2BBCFD44" w14:textId="54F54A4D" w:rsidTr="009905F8">
        <w:tc>
          <w:tcPr>
            <w:tcW w:w="568" w:type="dxa"/>
            <w:tcBorders>
              <w:top w:val="single" w:sz="4" w:space="0" w:color="auto"/>
              <w:left w:val="single" w:sz="12" w:space="0" w:color="auto"/>
              <w:bottom w:val="single" w:sz="4" w:space="0" w:color="auto"/>
              <w:right w:val="single" w:sz="4" w:space="0" w:color="auto"/>
            </w:tcBorders>
          </w:tcPr>
          <w:p w14:paraId="564B046B" w14:textId="77777777" w:rsidR="00F45EF3" w:rsidRPr="008C118B" w:rsidRDefault="00F45EF3" w:rsidP="006B6659">
            <w:pPr>
              <w:pStyle w:val="Normlny0"/>
              <w:jc w:val="center"/>
              <w:rPr>
                <w:sz w:val="16"/>
                <w:szCs w:val="16"/>
              </w:rPr>
            </w:pPr>
            <w:r w:rsidRPr="008C118B">
              <w:rPr>
                <w:sz w:val="16"/>
                <w:szCs w:val="16"/>
              </w:rPr>
              <w:t>Článok</w:t>
            </w:r>
          </w:p>
          <w:p w14:paraId="16F55F2E" w14:textId="77777777" w:rsidR="00F45EF3" w:rsidRPr="008C118B" w:rsidRDefault="00F45EF3" w:rsidP="006B6659">
            <w:pPr>
              <w:pStyle w:val="Normlny0"/>
              <w:jc w:val="center"/>
              <w:rPr>
                <w:sz w:val="16"/>
                <w:szCs w:val="16"/>
              </w:rPr>
            </w:pPr>
            <w:r w:rsidRPr="008C118B">
              <w:rPr>
                <w:sz w:val="16"/>
                <w:szCs w:val="16"/>
              </w:rPr>
              <w:t>(Č, O,</w:t>
            </w:r>
          </w:p>
          <w:p w14:paraId="5E51272C" w14:textId="77777777" w:rsidR="00F45EF3" w:rsidRPr="008C118B" w:rsidRDefault="00F45EF3" w:rsidP="006B6659">
            <w:pPr>
              <w:pStyle w:val="Normlny0"/>
              <w:jc w:val="center"/>
              <w:rPr>
                <w:sz w:val="16"/>
                <w:szCs w:val="16"/>
              </w:rPr>
            </w:pPr>
            <w:r w:rsidRPr="008C118B">
              <w:rPr>
                <w:sz w:val="16"/>
                <w:szCs w:val="16"/>
              </w:rPr>
              <w:t>V, P)</w:t>
            </w:r>
          </w:p>
        </w:tc>
        <w:tc>
          <w:tcPr>
            <w:tcW w:w="5103" w:type="dxa"/>
            <w:tcBorders>
              <w:top w:val="single" w:sz="4" w:space="0" w:color="auto"/>
              <w:left w:val="single" w:sz="4" w:space="0" w:color="auto"/>
              <w:bottom w:val="single" w:sz="4" w:space="0" w:color="auto"/>
              <w:right w:val="single" w:sz="4" w:space="0" w:color="auto"/>
            </w:tcBorders>
          </w:tcPr>
          <w:p w14:paraId="6A58BD6A" w14:textId="77777777" w:rsidR="00F45EF3" w:rsidRPr="008C118B" w:rsidRDefault="00F45EF3" w:rsidP="006B6659">
            <w:pPr>
              <w:pStyle w:val="Normlny0"/>
              <w:jc w:val="center"/>
              <w:rPr>
                <w:sz w:val="16"/>
                <w:szCs w:val="16"/>
              </w:rPr>
            </w:pPr>
            <w:r w:rsidRPr="008C118B">
              <w:rPr>
                <w:sz w:val="16"/>
                <w:szCs w:val="16"/>
              </w:rPr>
              <w:t>Text</w:t>
            </w:r>
          </w:p>
        </w:tc>
        <w:tc>
          <w:tcPr>
            <w:tcW w:w="850" w:type="dxa"/>
            <w:tcBorders>
              <w:top w:val="single" w:sz="4" w:space="0" w:color="auto"/>
              <w:left w:val="single" w:sz="4" w:space="0" w:color="auto"/>
              <w:bottom w:val="single" w:sz="4" w:space="0" w:color="auto"/>
              <w:right w:val="single" w:sz="12" w:space="0" w:color="auto"/>
            </w:tcBorders>
          </w:tcPr>
          <w:p w14:paraId="69678411" w14:textId="77777777" w:rsidR="00F45EF3" w:rsidRPr="008C118B" w:rsidRDefault="00F45EF3" w:rsidP="006B6659">
            <w:pPr>
              <w:pStyle w:val="Normlny0"/>
              <w:jc w:val="center"/>
              <w:rPr>
                <w:sz w:val="16"/>
                <w:szCs w:val="16"/>
              </w:rPr>
            </w:pPr>
            <w:r w:rsidRPr="008C118B">
              <w:rPr>
                <w:sz w:val="16"/>
                <w:szCs w:val="16"/>
              </w:rPr>
              <w:t>Spôsob transpo-zície (N, O, D, n.a.)</w:t>
            </w:r>
          </w:p>
        </w:tc>
        <w:tc>
          <w:tcPr>
            <w:tcW w:w="851" w:type="dxa"/>
            <w:tcBorders>
              <w:top w:val="single" w:sz="4" w:space="0" w:color="auto"/>
              <w:left w:val="nil"/>
              <w:bottom w:val="single" w:sz="4" w:space="0" w:color="auto"/>
              <w:right w:val="single" w:sz="4" w:space="0" w:color="auto"/>
            </w:tcBorders>
          </w:tcPr>
          <w:p w14:paraId="434263FB" w14:textId="77777777" w:rsidR="00F45EF3" w:rsidRPr="008C118B" w:rsidRDefault="00F45EF3" w:rsidP="006B6659">
            <w:pPr>
              <w:pStyle w:val="Normlny0"/>
              <w:jc w:val="center"/>
              <w:rPr>
                <w:sz w:val="16"/>
                <w:szCs w:val="16"/>
              </w:rPr>
            </w:pPr>
            <w:r w:rsidRPr="008C118B">
              <w:rPr>
                <w:sz w:val="16"/>
                <w:szCs w:val="16"/>
              </w:rPr>
              <w:t>Číslo predpisu</w:t>
            </w:r>
          </w:p>
        </w:tc>
        <w:tc>
          <w:tcPr>
            <w:tcW w:w="567" w:type="dxa"/>
            <w:tcBorders>
              <w:top w:val="single" w:sz="4" w:space="0" w:color="auto"/>
              <w:left w:val="single" w:sz="4" w:space="0" w:color="auto"/>
              <w:bottom w:val="single" w:sz="4" w:space="0" w:color="auto"/>
              <w:right w:val="single" w:sz="4" w:space="0" w:color="auto"/>
            </w:tcBorders>
          </w:tcPr>
          <w:p w14:paraId="65026BEC" w14:textId="77777777" w:rsidR="00F45EF3" w:rsidRPr="008C118B" w:rsidRDefault="00F45EF3" w:rsidP="006B6659">
            <w:pPr>
              <w:pStyle w:val="Normlny0"/>
              <w:jc w:val="center"/>
              <w:rPr>
                <w:sz w:val="16"/>
                <w:szCs w:val="16"/>
              </w:rPr>
            </w:pPr>
            <w:r w:rsidRPr="008C118B">
              <w:rPr>
                <w:sz w:val="16"/>
                <w:szCs w:val="16"/>
              </w:rPr>
              <w:t>Článok (Č, §, O, V, P)</w:t>
            </w:r>
          </w:p>
        </w:tc>
        <w:tc>
          <w:tcPr>
            <w:tcW w:w="3969" w:type="dxa"/>
            <w:tcBorders>
              <w:top w:val="single" w:sz="4" w:space="0" w:color="auto"/>
              <w:left w:val="single" w:sz="4" w:space="0" w:color="auto"/>
              <w:bottom w:val="single" w:sz="4" w:space="0" w:color="auto"/>
              <w:right w:val="single" w:sz="4" w:space="0" w:color="auto"/>
            </w:tcBorders>
          </w:tcPr>
          <w:p w14:paraId="28F33179" w14:textId="77777777" w:rsidR="00F45EF3" w:rsidRPr="008C118B" w:rsidRDefault="00F45EF3" w:rsidP="006B6659">
            <w:pPr>
              <w:pStyle w:val="Normlny0"/>
              <w:jc w:val="center"/>
              <w:rPr>
                <w:sz w:val="16"/>
                <w:szCs w:val="16"/>
              </w:rPr>
            </w:pPr>
            <w:r w:rsidRPr="008C118B">
              <w:rPr>
                <w:sz w:val="16"/>
                <w:szCs w:val="16"/>
              </w:rPr>
              <w:t>Text</w:t>
            </w:r>
          </w:p>
        </w:tc>
        <w:tc>
          <w:tcPr>
            <w:tcW w:w="567" w:type="dxa"/>
            <w:tcBorders>
              <w:top w:val="single" w:sz="4" w:space="0" w:color="auto"/>
              <w:left w:val="single" w:sz="4" w:space="0" w:color="auto"/>
              <w:bottom w:val="single" w:sz="4" w:space="0" w:color="auto"/>
              <w:right w:val="single" w:sz="4" w:space="0" w:color="auto"/>
            </w:tcBorders>
          </w:tcPr>
          <w:p w14:paraId="14BDC8A6" w14:textId="77777777" w:rsidR="00F45EF3" w:rsidRPr="008C118B" w:rsidRDefault="00F45EF3" w:rsidP="006B6659">
            <w:pPr>
              <w:pStyle w:val="Normlny0"/>
              <w:jc w:val="center"/>
              <w:rPr>
                <w:sz w:val="16"/>
                <w:szCs w:val="16"/>
              </w:rPr>
            </w:pPr>
            <w:r w:rsidRPr="008C118B">
              <w:rPr>
                <w:sz w:val="16"/>
                <w:szCs w:val="16"/>
              </w:rPr>
              <w:t>Zhoda</w:t>
            </w:r>
          </w:p>
        </w:tc>
        <w:tc>
          <w:tcPr>
            <w:tcW w:w="850" w:type="dxa"/>
            <w:tcBorders>
              <w:top w:val="single" w:sz="4" w:space="0" w:color="auto"/>
              <w:left w:val="single" w:sz="4" w:space="0" w:color="auto"/>
              <w:bottom w:val="single" w:sz="4" w:space="0" w:color="auto"/>
              <w:right w:val="single" w:sz="12" w:space="0" w:color="auto"/>
            </w:tcBorders>
          </w:tcPr>
          <w:p w14:paraId="4FC74C0A" w14:textId="77777777" w:rsidR="00F45EF3" w:rsidRPr="008C118B" w:rsidRDefault="00F45EF3" w:rsidP="006B6659">
            <w:pPr>
              <w:pStyle w:val="Normlny0"/>
              <w:jc w:val="center"/>
              <w:rPr>
                <w:sz w:val="16"/>
                <w:szCs w:val="16"/>
              </w:rPr>
            </w:pPr>
            <w:r w:rsidRPr="008C118B">
              <w:rPr>
                <w:sz w:val="16"/>
                <w:szCs w:val="16"/>
              </w:rPr>
              <w:t>Poznámky</w:t>
            </w:r>
          </w:p>
        </w:tc>
        <w:tc>
          <w:tcPr>
            <w:tcW w:w="1134" w:type="dxa"/>
            <w:tcBorders>
              <w:top w:val="single" w:sz="4" w:space="0" w:color="auto"/>
              <w:left w:val="single" w:sz="4" w:space="0" w:color="auto"/>
              <w:bottom w:val="single" w:sz="4" w:space="0" w:color="auto"/>
              <w:right w:val="single" w:sz="12" w:space="0" w:color="auto"/>
            </w:tcBorders>
          </w:tcPr>
          <w:p w14:paraId="4CBB9FE4" w14:textId="40D037AA" w:rsidR="00F45EF3" w:rsidRPr="008C118B" w:rsidRDefault="00F45EF3" w:rsidP="006B6659">
            <w:pPr>
              <w:pStyle w:val="Normlny0"/>
              <w:jc w:val="center"/>
              <w:rPr>
                <w:sz w:val="16"/>
                <w:szCs w:val="16"/>
              </w:rPr>
            </w:pPr>
            <w:r w:rsidRPr="008C118B">
              <w:rPr>
                <w:sz w:val="16"/>
                <w:szCs w:val="16"/>
              </w:rPr>
              <w:t>Identifikácia goldplatingu</w:t>
            </w:r>
          </w:p>
        </w:tc>
        <w:tc>
          <w:tcPr>
            <w:tcW w:w="1276" w:type="dxa"/>
            <w:tcBorders>
              <w:top w:val="single" w:sz="4" w:space="0" w:color="auto"/>
              <w:left w:val="single" w:sz="4" w:space="0" w:color="auto"/>
              <w:bottom w:val="single" w:sz="4" w:space="0" w:color="auto"/>
              <w:right w:val="single" w:sz="12" w:space="0" w:color="auto"/>
            </w:tcBorders>
          </w:tcPr>
          <w:p w14:paraId="613056D2" w14:textId="0935706E" w:rsidR="00F45EF3" w:rsidRPr="008C118B" w:rsidRDefault="00F45EF3" w:rsidP="006B6659">
            <w:pPr>
              <w:pStyle w:val="Normlny0"/>
              <w:jc w:val="center"/>
              <w:rPr>
                <w:sz w:val="16"/>
                <w:szCs w:val="16"/>
              </w:rPr>
            </w:pPr>
            <w:r w:rsidRPr="008C118B">
              <w:rPr>
                <w:sz w:val="16"/>
                <w:szCs w:val="16"/>
              </w:rPr>
              <w:t>Identifikácia oblasti goldplatingu a vyjadrenie k opodstatnenosti goldplatingu</w:t>
            </w:r>
          </w:p>
        </w:tc>
      </w:tr>
      <w:tr w:rsidR="00865EE3" w:rsidRPr="008C118B" w14:paraId="69C17157" w14:textId="659D0E92" w:rsidTr="009905F8">
        <w:tc>
          <w:tcPr>
            <w:tcW w:w="568" w:type="dxa"/>
            <w:tcBorders>
              <w:top w:val="single" w:sz="4" w:space="0" w:color="auto"/>
              <w:left w:val="single" w:sz="12" w:space="0" w:color="auto"/>
              <w:bottom w:val="single" w:sz="4" w:space="0" w:color="auto"/>
              <w:right w:val="single" w:sz="4" w:space="0" w:color="auto"/>
            </w:tcBorders>
            <w:shd w:val="clear" w:color="auto" w:fill="auto"/>
          </w:tcPr>
          <w:p w14:paraId="3E5FB9EB" w14:textId="54A031A5" w:rsidR="00865EE3" w:rsidRDefault="0046383E" w:rsidP="00865EE3">
            <w:pPr>
              <w:rPr>
                <w:sz w:val="18"/>
                <w:szCs w:val="18"/>
              </w:rPr>
            </w:pPr>
            <w:r>
              <w:rPr>
                <w:sz w:val="18"/>
                <w:szCs w:val="18"/>
              </w:rPr>
              <w:t>Č</w:t>
            </w:r>
            <w:r w:rsidR="00865EE3">
              <w:rPr>
                <w:sz w:val="18"/>
                <w:szCs w:val="18"/>
              </w:rPr>
              <w:t xml:space="preserve"> 3</w:t>
            </w:r>
          </w:p>
          <w:p w14:paraId="0767A5FE" w14:textId="1BE7333B" w:rsidR="002225C2" w:rsidRPr="008C118B" w:rsidRDefault="002225C2" w:rsidP="00865EE3">
            <w:pPr>
              <w:rPr>
                <w:sz w:val="18"/>
                <w:szCs w:val="18"/>
              </w:rPr>
            </w:pPr>
            <w:r>
              <w:rPr>
                <w:sz w:val="18"/>
                <w:szCs w:val="18"/>
              </w:rPr>
              <w:t>O 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C70ACFB" w14:textId="005D2249" w:rsidR="00865EE3" w:rsidRPr="008C118B" w:rsidRDefault="00865EE3" w:rsidP="00865EE3">
            <w:pPr>
              <w:rPr>
                <w:b/>
                <w:bCs/>
                <w:color w:val="333333"/>
                <w:sz w:val="18"/>
                <w:szCs w:val="18"/>
                <w:shd w:val="clear" w:color="auto" w:fill="FFFFFF"/>
              </w:rPr>
            </w:pPr>
            <w:r w:rsidRPr="00865EE3">
              <w:rPr>
                <w:b/>
                <w:bCs/>
                <w:color w:val="333333"/>
                <w:sz w:val="18"/>
                <w:szCs w:val="18"/>
                <w:shd w:val="clear" w:color="auto" w:fill="FFFFFF"/>
              </w:rPr>
              <w:t>Zmeny smernice (EÚ) 2015/2366</w:t>
            </w:r>
          </w:p>
          <w:p w14:paraId="00A567AC" w14:textId="40C29BF6" w:rsidR="00865EE3" w:rsidRPr="008C118B" w:rsidRDefault="00865EE3" w:rsidP="00865EE3">
            <w:pPr>
              <w:rPr>
                <w:b/>
                <w:bCs/>
                <w:color w:val="333333"/>
                <w:sz w:val="18"/>
                <w:szCs w:val="18"/>
                <w:shd w:val="clear" w:color="auto" w:fill="FFFFFF"/>
              </w:rPr>
            </w:pPr>
          </w:p>
          <w:p w14:paraId="2520A9C2" w14:textId="77777777" w:rsidR="00865EE3" w:rsidRPr="00865EE3" w:rsidRDefault="00865EE3" w:rsidP="00865EE3">
            <w:pPr>
              <w:pStyle w:val="oj-normal"/>
              <w:shd w:val="clear" w:color="auto" w:fill="FFFFFF"/>
              <w:ind w:left="103" w:right="245" w:hanging="103"/>
              <w:rPr>
                <w:color w:val="333333"/>
                <w:sz w:val="18"/>
                <w:szCs w:val="18"/>
              </w:rPr>
            </w:pPr>
            <w:r w:rsidRPr="00865EE3">
              <w:rPr>
                <w:color w:val="333333"/>
                <w:sz w:val="18"/>
                <w:szCs w:val="18"/>
              </w:rPr>
              <w:t>Článok 10 ods. 1 sa nahrádza takto:</w:t>
            </w:r>
          </w:p>
          <w:p w14:paraId="3B19CA1C" w14:textId="41C35EA4" w:rsidR="00865EE3" w:rsidRPr="00865EE3" w:rsidRDefault="00865EE3" w:rsidP="00865EE3">
            <w:pPr>
              <w:pStyle w:val="oj-normal"/>
              <w:shd w:val="clear" w:color="auto" w:fill="FFFFFF"/>
              <w:ind w:left="103" w:right="245" w:hanging="103"/>
              <w:rPr>
                <w:color w:val="333333"/>
                <w:sz w:val="18"/>
                <w:szCs w:val="18"/>
              </w:rPr>
            </w:pPr>
            <w:r w:rsidRPr="00865EE3">
              <w:rPr>
                <w:color w:val="333333"/>
                <w:sz w:val="18"/>
                <w:szCs w:val="18"/>
              </w:rPr>
              <w:t>„1. Členské štáty alebo príslušné orgány vyžadujú, aby platobné inštitúcie, ktoré poskytujú platobné služby uvedené</w:t>
            </w:r>
            <w:r>
              <w:rPr>
                <w:color w:val="333333"/>
                <w:sz w:val="18"/>
                <w:szCs w:val="18"/>
              </w:rPr>
              <w:t xml:space="preserve"> </w:t>
            </w:r>
            <w:r w:rsidRPr="00D16AAA">
              <w:rPr>
                <w:color w:val="333333"/>
                <w:sz w:val="18"/>
                <w:szCs w:val="18"/>
              </w:rPr>
              <w:t>v bodoch 1 až 6 prílohy I k tejto smernici a inštitúcie elektronických peňazí vymedzené v článku 2 bode 1 smernice 2009/110/ES</w:t>
            </w:r>
            <w:r w:rsidRPr="00865EE3">
              <w:rPr>
                <w:color w:val="333333"/>
                <w:sz w:val="18"/>
                <w:szCs w:val="18"/>
              </w:rPr>
              <w:t>, chránili všetky finančné prostriedky prijaté od používateľov platobných služieb alebo</w:t>
            </w:r>
            <w:r>
              <w:rPr>
                <w:color w:val="333333"/>
                <w:sz w:val="18"/>
                <w:szCs w:val="18"/>
              </w:rPr>
              <w:t xml:space="preserve"> </w:t>
            </w:r>
            <w:r w:rsidRPr="00865EE3">
              <w:rPr>
                <w:color w:val="333333"/>
                <w:sz w:val="18"/>
                <w:szCs w:val="18"/>
              </w:rPr>
              <w:t>prostredníctvom iného poskytovateľa platobných služieb na účel vykonania platobných transakcií jedným z</w:t>
            </w:r>
            <w:r>
              <w:rPr>
                <w:color w:val="333333"/>
                <w:sz w:val="18"/>
                <w:szCs w:val="18"/>
              </w:rPr>
              <w:t> </w:t>
            </w:r>
            <w:r w:rsidRPr="00865EE3">
              <w:rPr>
                <w:color w:val="333333"/>
                <w:sz w:val="18"/>
                <w:szCs w:val="18"/>
              </w:rPr>
              <w:t>týchto</w:t>
            </w:r>
            <w:r>
              <w:rPr>
                <w:color w:val="333333"/>
                <w:sz w:val="18"/>
                <w:szCs w:val="18"/>
              </w:rPr>
              <w:t xml:space="preserve"> </w:t>
            </w:r>
            <w:r w:rsidRPr="00865EE3">
              <w:rPr>
                <w:color w:val="333333"/>
                <w:sz w:val="18"/>
                <w:szCs w:val="18"/>
              </w:rPr>
              <w:t>spôsobov:</w:t>
            </w:r>
          </w:p>
          <w:p w14:paraId="2B77D53B" w14:textId="2430282F" w:rsidR="00865EE3" w:rsidRDefault="00865EE3" w:rsidP="00865EE3">
            <w:pPr>
              <w:pStyle w:val="oj-normal"/>
              <w:shd w:val="clear" w:color="auto" w:fill="FFFFFF"/>
              <w:ind w:left="103" w:right="245" w:hanging="103"/>
              <w:rPr>
                <w:color w:val="333333"/>
                <w:sz w:val="18"/>
                <w:szCs w:val="18"/>
              </w:rPr>
            </w:pPr>
            <w:r w:rsidRPr="00865EE3">
              <w:rPr>
                <w:color w:val="333333"/>
                <w:sz w:val="18"/>
                <w:szCs w:val="18"/>
              </w:rPr>
              <w:t>a) finančné prostriedky sa nesmú v žiadnom okamihu zlúčiť s finančnými prostriedkami inej fyzickej alebo právnickej</w:t>
            </w:r>
            <w:r>
              <w:rPr>
                <w:color w:val="333333"/>
                <w:sz w:val="18"/>
                <w:szCs w:val="18"/>
              </w:rPr>
              <w:t xml:space="preserve"> </w:t>
            </w:r>
            <w:r w:rsidRPr="00865EE3">
              <w:rPr>
                <w:color w:val="333333"/>
                <w:sz w:val="18"/>
                <w:szCs w:val="18"/>
              </w:rPr>
              <w:t>osoby než sú používatelia platobných služieb, v ktorých mene sa tieto finančné prostriedky držia, a ak ich stále drží</w:t>
            </w:r>
            <w:r>
              <w:rPr>
                <w:color w:val="333333"/>
                <w:sz w:val="18"/>
                <w:szCs w:val="18"/>
              </w:rPr>
              <w:t xml:space="preserve"> </w:t>
            </w:r>
            <w:r w:rsidRPr="00865EE3">
              <w:rPr>
                <w:color w:val="333333"/>
                <w:sz w:val="18"/>
                <w:szCs w:val="18"/>
              </w:rPr>
              <w:t>platobná inštitúcia alebo inštitúcia elektro</w:t>
            </w:r>
            <w:r>
              <w:rPr>
                <w:color w:val="333333"/>
                <w:sz w:val="18"/>
                <w:szCs w:val="18"/>
              </w:rPr>
              <w:t xml:space="preserve">nických peňazí, pričom ich ešte </w:t>
            </w:r>
            <w:r w:rsidRPr="00865EE3">
              <w:rPr>
                <w:color w:val="333333"/>
                <w:sz w:val="18"/>
                <w:szCs w:val="18"/>
              </w:rPr>
              <w:t>nepreviedla príjemcovi alebo inému</w:t>
            </w:r>
            <w:r>
              <w:rPr>
                <w:color w:val="333333"/>
                <w:sz w:val="18"/>
                <w:szCs w:val="18"/>
              </w:rPr>
              <w:t xml:space="preserve"> </w:t>
            </w:r>
            <w:r w:rsidRPr="00865EE3">
              <w:rPr>
                <w:color w:val="333333"/>
                <w:sz w:val="18"/>
                <w:szCs w:val="18"/>
              </w:rPr>
              <w:t>poskytovateľovi platobných</w:t>
            </w:r>
            <w:r>
              <w:rPr>
                <w:color w:val="333333"/>
                <w:sz w:val="18"/>
                <w:szCs w:val="18"/>
              </w:rPr>
              <w:t xml:space="preserve"> </w:t>
            </w:r>
            <w:r w:rsidRPr="00865EE3">
              <w:rPr>
                <w:color w:val="333333"/>
                <w:sz w:val="18"/>
                <w:szCs w:val="18"/>
              </w:rPr>
              <w:t xml:space="preserve">služieb do konca pracovného dňa nasledujúceho po dni, keď </w:t>
            </w:r>
            <w:r w:rsidRPr="00865EE3">
              <w:rPr>
                <w:color w:val="333333"/>
                <w:sz w:val="18"/>
                <w:szCs w:val="18"/>
              </w:rPr>
              <w:lastRenderedPageBreak/>
              <w:t>boli finančné prostriedky</w:t>
            </w:r>
            <w:r>
              <w:rPr>
                <w:color w:val="333333"/>
                <w:sz w:val="18"/>
                <w:szCs w:val="18"/>
              </w:rPr>
              <w:t xml:space="preserve"> </w:t>
            </w:r>
            <w:r w:rsidRPr="00865EE3">
              <w:rPr>
                <w:color w:val="333333"/>
                <w:sz w:val="18"/>
                <w:szCs w:val="18"/>
              </w:rPr>
              <w:t>prijaté, uložia sa na samostatnom účte v úverovej inštitúcii alebo v centrálnej banke podľa jej uváženia alebo sa</w:t>
            </w:r>
            <w:r>
              <w:rPr>
                <w:color w:val="333333"/>
                <w:sz w:val="18"/>
                <w:szCs w:val="18"/>
              </w:rPr>
              <w:t xml:space="preserve"> </w:t>
            </w:r>
            <w:r w:rsidRPr="00865EE3">
              <w:rPr>
                <w:color w:val="333333"/>
                <w:sz w:val="18"/>
                <w:szCs w:val="18"/>
              </w:rPr>
              <w:t>investujú do bezpečných, likvidných nízkorizikových aktív, ktoré vymedzia príslušné orgány domovského</w:t>
            </w:r>
            <w:r>
              <w:rPr>
                <w:color w:val="333333"/>
                <w:sz w:val="18"/>
                <w:szCs w:val="18"/>
              </w:rPr>
              <w:t xml:space="preserve"> </w:t>
            </w:r>
            <w:r w:rsidRPr="00865EE3">
              <w:rPr>
                <w:color w:val="333333"/>
                <w:sz w:val="18"/>
                <w:szCs w:val="18"/>
              </w:rPr>
              <w:t xml:space="preserve">členského štátu, </w:t>
            </w:r>
            <w:r w:rsidRPr="00D16AAA">
              <w:rPr>
                <w:color w:val="333333"/>
                <w:sz w:val="18"/>
                <w:szCs w:val="18"/>
              </w:rPr>
              <w:t>pričom sú chránené v súlade s vnútroštátnym právom v záujme používateľov platobných služieb voči nárokom iných veriteľov platobnej inštitúcie alebo inštitúcie elektronických peňazí, najmä v prípade jej platobnej neschopnosti;</w:t>
            </w:r>
          </w:p>
          <w:p w14:paraId="098016D8" w14:textId="4CD146A0" w:rsidR="00865EE3" w:rsidRPr="008C118B" w:rsidRDefault="00865EE3" w:rsidP="00865EE3">
            <w:pPr>
              <w:pStyle w:val="oj-normal"/>
              <w:shd w:val="clear" w:color="auto" w:fill="FFFFFF"/>
              <w:ind w:left="103" w:right="245" w:hanging="103"/>
              <w:rPr>
                <w:color w:val="333333"/>
                <w:sz w:val="18"/>
                <w:szCs w:val="18"/>
              </w:rPr>
            </w:pPr>
            <w:r w:rsidRPr="00865EE3">
              <w:rPr>
                <w:color w:val="333333"/>
                <w:sz w:val="18"/>
                <w:szCs w:val="18"/>
              </w:rPr>
              <w:t>b) finančné prostriedky sú kryté poistnou zmluvou alebo inou porovnateľnou zárukou poskytnutou poisťovňou alebo</w:t>
            </w:r>
            <w:r>
              <w:rPr>
                <w:color w:val="333333"/>
                <w:sz w:val="18"/>
                <w:szCs w:val="18"/>
              </w:rPr>
              <w:t xml:space="preserve"> </w:t>
            </w:r>
            <w:r w:rsidRPr="00865EE3">
              <w:rPr>
                <w:color w:val="333333"/>
                <w:sz w:val="18"/>
                <w:szCs w:val="18"/>
              </w:rPr>
              <w:t>úverovou inštitúciou, ktorá nepatrí do rovnakej skupiny ako samotná platobná inštitúcia alebo inštitúcia</w:t>
            </w:r>
            <w:r>
              <w:rPr>
                <w:color w:val="333333"/>
                <w:sz w:val="18"/>
                <w:szCs w:val="18"/>
              </w:rPr>
              <w:t xml:space="preserve"> </w:t>
            </w:r>
            <w:r w:rsidRPr="00865EE3">
              <w:rPr>
                <w:color w:val="333333"/>
                <w:sz w:val="18"/>
                <w:szCs w:val="18"/>
              </w:rPr>
              <w:t>elektronických peňazí, do výšky sumy rovnajúcej sa finančným prostriedkom, ktoré by boli oddelené v</w:t>
            </w:r>
            <w:r>
              <w:rPr>
                <w:color w:val="333333"/>
                <w:sz w:val="18"/>
                <w:szCs w:val="18"/>
              </w:rPr>
              <w:t> </w:t>
            </w:r>
            <w:r w:rsidRPr="00865EE3">
              <w:rPr>
                <w:color w:val="333333"/>
                <w:sz w:val="18"/>
                <w:szCs w:val="18"/>
              </w:rPr>
              <w:t>prípade</w:t>
            </w:r>
            <w:r>
              <w:rPr>
                <w:color w:val="333333"/>
                <w:sz w:val="18"/>
                <w:szCs w:val="18"/>
              </w:rPr>
              <w:t xml:space="preserve"> </w:t>
            </w:r>
            <w:r w:rsidRPr="00865EE3">
              <w:rPr>
                <w:color w:val="333333"/>
                <w:sz w:val="18"/>
                <w:szCs w:val="18"/>
              </w:rPr>
              <w:t>neexistencie takejto poistnej zmluvy alebo inej porovnateľnej záruky, splatnou v prípade, že platobná inštitúcia</w:t>
            </w:r>
            <w:r>
              <w:rPr>
                <w:color w:val="333333"/>
                <w:sz w:val="18"/>
                <w:szCs w:val="18"/>
              </w:rPr>
              <w:t xml:space="preserve"> </w:t>
            </w:r>
            <w:r w:rsidRPr="00865EE3">
              <w:rPr>
                <w:color w:val="333333"/>
                <w:sz w:val="18"/>
                <w:szCs w:val="18"/>
              </w:rPr>
              <w:t>alebo inštitúcia elektronických peňazí nie je schopná plniť svoje finančné záväzky.“</w:t>
            </w:r>
            <w:r w:rsidRPr="00865EE3">
              <w:rPr>
                <w:color w:val="333333"/>
                <w:sz w:val="18"/>
                <w:szCs w:val="18"/>
              </w:rPr>
              <w:cr/>
            </w:r>
          </w:p>
          <w:p w14:paraId="2E57B234" w14:textId="3428CDEC" w:rsidR="00865EE3" w:rsidRPr="008C118B" w:rsidRDefault="00865EE3" w:rsidP="00865EE3">
            <w:pPr>
              <w:rPr>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55C3FD1" w14:textId="1D69DB15" w:rsidR="00865EE3" w:rsidRPr="008C118B" w:rsidRDefault="009F4E44" w:rsidP="00865EE3">
            <w:pPr>
              <w:jc w:val="center"/>
              <w:rPr>
                <w:sz w:val="18"/>
                <w:szCs w:val="18"/>
              </w:rPr>
            </w:pPr>
            <w:r w:rsidRPr="009F4E44">
              <w:rPr>
                <w:sz w:val="18"/>
                <w:szCs w:val="18"/>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5D5EDF9E" w14:textId="77777777" w:rsidR="00865EE3" w:rsidRDefault="00865EE3" w:rsidP="00865EE3">
            <w:pPr>
              <w:jc w:val="center"/>
              <w:rPr>
                <w:b/>
                <w:sz w:val="18"/>
                <w:szCs w:val="18"/>
              </w:rPr>
            </w:pPr>
            <w:r>
              <w:rPr>
                <w:sz w:val="18"/>
                <w:szCs w:val="18"/>
              </w:rPr>
              <w:t>492/2009</w:t>
            </w:r>
            <w:r w:rsidRPr="00865EE3">
              <w:rPr>
                <w:sz w:val="18"/>
                <w:szCs w:val="18"/>
              </w:rPr>
              <w:t xml:space="preserve"> a </w:t>
            </w:r>
            <w:r w:rsidRPr="00865EE3">
              <w:rPr>
                <w:b/>
                <w:sz w:val="18"/>
                <w:szCs w:val="18"/>
              </w:rPr>
              <w:t xml:space="preserve">návrh zákona čl. </w:t>
            </w:r>
            <w:r w:rsidR="005B2A60">
              <w:rPr>
                <w:b/>
                <w:sz w:val="18"/>
                <w:szCs w:val="18"/>
              </w:rPr>
              <w:t>VI</w:t>
            </w:r>
          </w:p>
          <w:p w14:paraId="6E4F921A" w14:textId="77777777" w:rsidR="00E24A87" w:rsidRDefault="00E24A87" w:rsidP="00865EE3">
            <w:pPr>
              <w:jc w:val="center"/>
              <w:rPr>
                <w:b/>
                <w:sz w:val="18"/>
                <w:szCs w:val="18"/>
              </w:rPr>
            </w:pPr>
          </w:p>
          <w:p w14:paraId="30555016" w14:textId="77777777" w:rsidR="00E24A87" w:rsidRDefault="00E24A87" w:rsidP="00865EE3">
            <w:pPr>
              <w:jc w:val="center"/>
              <w:rPr>
                <w:b/>
                <w:sz w:val="18"/>
                <w:szCs w:val="18"/>
              </w:rPr>
            </w:pPr>
          </w:p>
          <w:p w14:paraId="2B7464B6" w14:textId="77777777" w:rsidR="00E24A87" w:rsidRDefault="00E24A87" w:rsidP="00865EE3">
            <w:pPr>
              <w:jc w:val="center"/>
              <w:rPr>
                <w:b/>
                <w:sz w:val="18"/>
                <w:szCs w:val="18"/>
              </w:rPr>
            </w:pPr>
          </w:p>
          <w:p w14:paraId="3FD62A0A" w14:textId="77777777" w:rsidR="00E24A87" w:rsidRDefault="00E24A87" w:rsidP="00865EE3">
            <w:pPr>
              <w:jc w:val="center"/>
              <w:rPr>
                <w:b/>
                <w:sz w:val="18"/>
                <w:szCs w:val="18"/>
              </w:rPr>
            </w:pPr>
          </w:p>
          <w:p w14:paraId="5823EB36" w14:textId="77777777" w:rsidR="00E24A87" w:rsidRDefault="00E24A87" w:rsidP="00865EE3">
            <w:pPr>
              <w:jc w:val="center"/>
              <w:rPr>
                <w:b/>
                <w:sz w:val="18"/>
                <w:szCs w:val="18"/>
              </w:rPr>
            </w:pPr>
          </w:p>
          <w:p w14:paraId="1969F5AA" w14:textId="77777777" w:rsidR="00E24A87" w:rsidRDefault="00E24A87" w:rsidP="00865EE3">
            <w:pPr>
              <w:jc w:val="center"/>
              <w:rPr>
                <w:b/>
                <w:sz w:val="18"/>
                <w:szCs w:val="18"/>
              </w:rPr>
            </w:pPr>
          </w:p>
          <w:p w14:paraId="1BEABB4D" w14:textId="77777777" w:rsidR="00E24A87" w:rsidRDefault="00E24A87" w:rsidP="00865EE3">
            <w:pPr>
              <w:jc w:val="center"/>
              <w:rPr>
                <w:b/>
                <w:sz w:val="18"/>
                <w:szCs w:val="18"/>
              </w:rPr>
            </w:pPr>
          </w:p>
          <w:p w14:paraId="2221AB7D" w14:textId="77777777" w:rsidR="00E24A87" w:rsidRDefault="00E24A87" w:rsidP="00865EE3">
            <w:pPr>
              <w:jc w:val="center"/>
              <w:rPr>
                <w:b/>
                <w:sz w:val="18"/>
                <w:szCs w:val="18"/>
              </w:rPr>
            </w:pPr>
          </w:p>
          <w:p w14:paraId="2116590E" w14:textId="77777777" w:rsidR="00E24A87" w:rsidRDefault="00E24A87" w:rsidP="00865EE3">
            <w:pPr>
              <w:jc w:val="center"/>
              <w:rPr>
                <w:b/>
                <w:sz w:val="18"/>
                <w:szCs w:val="18"/>
              </w:rPr>
            </w:pPr>
          </w:p>
          <w:p w14:paraId="7082EAB2" w14:textId="77777777" w:rsidR="00E24A87" w:rsidRDefault="00E24A87" w:rsidP="00865EE3">
            <w:pPr>
              <w:jc w:val="center"/>
              <w:rPr>
                <w:b/>
                <w:sz w:val="18"/>
                <w:szCs w:val="18"/>
              </w:rPr>
            </w:pPr>
          </w:p>
          <w:p w14:paraId="13B0D4D5" w14:textId="77777777" w:rsidR="00E24A87" w:rsidRDefault="00E24A87" w:rsidP="00865EE3">
            <w:pPr>
              <w:jc w:val="center"/>
              <w:rPr>
                <w:b/>
                <w:sz w:val="18"/>
                <w:szCs w:val="18"/>
              </w:rPr>
            </w:pPr>
          </w:p>
          <w:p w14:paraId="2A0360FB" w14:textId="7E1F29F0" w:rsidR="00E24A87" w:rsidRDefault="00E24A87" w:rsidP="00865EE3">
            <w:pPr>
              <w:jc w:val="center"/>
              <w:rPr>
                <w:b/>
                <w:sz w:val="18"/>
                <w:szCs w:val="18"/>
              </w:rPr>
            </w:pPr>
          </w:p>
          <w:p w14:paraId="0C98E4B6" w14:textId="77777777" w:rsidR="00D16AAA" w:rsidRDefault="00D16AAA" w:rsidP="00865EE3">
            <w:pPr>
              <w:jc w:val="center"/>
              <w:rPr>
                <w:b/>
                <w:sz w:val="18"/>
                <w:szCs w:val="18"/>
              </w:rPr>
            </w:pPr>
          </w:p>
          <w:p w14:paraId="3B0D22B1" w14:textId="77777777" w:rsidR="00E24A87" w:rsidRDefault="00E24A87" w:rsidP="00865EE3">
            <w:pPr>
              <w:jc w:val="center"/>
              <w:rPr>
                <w:b/>
                <w:sz w:val="18"/>
                <w:szCs w:val="18"/>
              </w:rPr>
            </w:pPr>
          </w:p>
          <w:p w14:paraId="2506D7CC" w14:textId="77777777" w:rsidR="00E24A87" w:rsidRDefault="00E24A87" w:rsidP="00865EE3">
            <w:pPr>
              <w:jc w:val="center"/>
              <w:rPr>
                <w:b/>
                <w:sz w:val="18"/>
                <w:szCs w:val="18"/>
              </w:rPr>
            </w:pPr>
          </w:p>
          <w:p w14:paraId="7F980A9A" w14:textId="77777777" w:rsidR="00E24A87" w:rsidRDefault="00E24A87" w:rsidP="00865EE3">
            <w:pPr>
              <w:jc w:val="center"/>
              <w:rPr>
                <w:b/>
                <w:sz w:val="18"/>
                <w:szCs w:val="18"/>
              </w:rPr>
            </w:pPr>
          </w:p>
          <w:p w14:paraId="6BEFAD8F" w14:textId="77777777" w:rsidR="00E24A87" w:rsidRDefault="00E24A87" w:rsidP="00865EE3">
            <w:pPr>
              <w:jc w:val="center"/>
              <w:rPr>
                <w:b/>
                <w:sz w:val="18"/>
                <w:szCs w:val="18"/>
              </w:rPr>
            </w:pPr>
          </w:p>
          <w:p w14:paraId="296223A6" w14:textId="77777777" w:rsidR="00E24A87" w:rsidRDefault="00E24A87" w:rsidP="00865EE3">
            <w:pPr>
              <w:jc w:val="center"/>
              <w:rPr>
                <w:b/>
                <w:sz w:val="18"/>
                <w:szCs w:val="18"/>
              </w:rPr>
            </w:pPr>
          </w:p>
          <w:p w14:paraId="2A2891BA" w14:textId="77777777" w:rsidR="00E24A87" w:rsidRDefault="00E24A87" w:rsidP="00865EE3">
            <w:pPr>
              <w:jc w:val="center"/>
              <w:rPr>
                <w:b/>
                <w:sz w:val="18"/>
                <w:szCs w:val="18"/>
              </w:rPr>
            </w:pPr>
          </w:p>
          <w:p w14:paraId="40471651" w14:textId="77777777" w:rsidR="00E24A87" w:rsidRDefault="00E24A87" w:rsidP="00865EE3">
            <w:pPr>
              <w:jc w:val="center"/>
              <w:rPr>
                <w:b/>
                <w:sz w:val="18"/>
                <w:szCs w:val="18"/>
              </w:rPr>
            </w:pPr>
          </w:p>
          <w:p w14:paraId="46E42A6A" w14:textId="77777777" w:rsidR="00E24A87" w:rsidRDefault="00E24A87" w:rsidP="00865EE3">
            <w:pPr>
              <w:jc w:val="center"/>
              <w:rPr>
                <w:b/>
                <w:sz w:val="18"/>
                <w:szCs w:val="18"/>
              </w:rPr>
            </w:pPr>
          </w:p>
          <w:p w14:paraId="7AE76A02" w14:textId="77777777" w:rsidR="00E24A87" w:rsidRDefault="00E24A87" w:rsidP="00865EE3">
            <w:pPr>
              <w:jc w:val="center"/>
              <w:rPr>
                <w:b/>
                <w:sz w:val="18"/>
                <w:szCs w:val="18"/>
              </w:rPr>
            </w:pPr>
          </w:p>
          <w:p w14:paraId="2F572FAA" w14:textId="77777777" w:rsidR="00E24A87" w:rsidRDefault="00E24A87" w:rsidP="00865EE3">
            <w:pPr>
              <w:jc w:val="center"/>
              <w:rPr>
                <w:b/>
                <w:sz w:val="18"/>
                <w:szCs w:val="18"/>
              </w:rPr>
            </w:pPr>
          </w:p>
          <w:p w14:paraId="7767AA1E" w14:textId="77777777" w:rsidR="00E24A87" w:rsidRDefault="00E24A87" w:rsidP="00865EE3">
            <w:pPr>
              <w:jc w:val="center"/>
              <w:rPr>
                <w:b/>
                <w:sz w:val="18"/>
                <w:szCs w:val="18"/>
              </w:rPr>
            </w:pPr>
          </w:p>
          <w:p w14:paraId="0E9A8C26" w14:textId="77777777" w:rsidR="00E24A87" w:rsidRDefault="00E24A87" w:rsidP="00865EE3">
            <w:pPr>
              <w:jc w:val="center"/>
              <w:rPr>
                <w:b/>
                <w:sz w:val="18"/>
                <w:szCs w:val="18"/>
              </w:rPr>
            </w:pPr>
          </w:p>
          <w:p w14:paraId="2EA209BC" w14:textId="77777777" w:rsidR="00E24A87" w:rsidRDefault="00E24A87" w:rsidP="00865EE3">
            <w:pPr>
              <w:jc w:val="center"/>
              <w:rPr>
                <w:b/>
                <w:sz w:val="18"/>
                <w:szCs w:val="18"/>
              </w:rPr>
            </w:pPr>
          </w:p>
          <w:p w14:paraId="65A518C8" w14:textId="77777777" w:rsidR="00E24A87" w:rsidRDefault="00E24A87" w:rsidP="00865EE3">
            <w:pPr>
              <w:jc w:val="center"/>
              <w:rPr>
                <w:b/>
                <w:sz w:val="18"/>
                <w:szCs w:val="18"/>
              </w:rPr>
            </w:pPr>
          </w:p>
          <w:p w14:paraId="0711D0F4" w14:textId="77777777" w:rsidR="00E24A87" w:rsidRDefault="00E24A87" w:rsidP="00865EE3">
            <w:pPr>
              <w:jc w:val="center"/>
              <w:rPr>
                <w:b/>
                <w:sz w:val="18"/>
                <w:szCs w:val="18"/>
              </w:rPr>
            </w:pPr>
          </w:p>
          <w:p w14:paraId="0100AEB4" w14:textId="77777777" w:rsidR="00E24A87" w:rsidRDefault="00E24A87" w:rsidP="00865EE3">
            <w:pPr>
              <w:jc w:val="center"/>
              <w:rPr>
                <w:b/>
                <w:sz w:val="18"/>
                <w:szCs w:val="18"/>
              </w:rPr>
            </w:pPr>
          </w:p>
          <w:p w14:paraId="1320DEF5" w14:textId="77777777" w:rsidR="00E24A87" w:rsidRDefault="00E24A87" w:rsidP="00865EE3">
            <w:pPr>
              <w:jc w:val="center"/>
              <w:rPr>
                <w:b/>
                <w:sz w:val="18"/>
                <w:szCs w:val="18"/>
              </w:rPr>
            </w:pPr>
          </w:p>
          <w:p w14:paraId="163B630B" w14:textId="77777777" w:rsidR="00E24A87" w:rsidRDefault="00E24A87" w:rsidP="00865EE3">
            <w:pPr>
              <w:jc w:val="center"/>
              <w:rPr>
                <w:b/>
                <w:sz w:val="18"/>
                <w:szCs w:val="18"/>
              </w:rPr>
            </w:pPr>
          </w:p>
          <w:p w14:paraId="47F81FB3" w14:textId="77777777" w:rsidR="00E24A87" w:rsidRDefault="00E24A87" w:rsidP="00865EE3">
            <w:pPr>
              <w:jc w:val="center"/>
              <w:rPr>
                <w:b/>
                <w:sz w:val="18"/>
                <w:szCs w:val="18"/>
              </w:rPr>
            </w:pPr>
          </w:p>
          <w:p w14:paraId="0C5381CA" w14:textId="77777777" w:rsidR="00E24A87" w:rsidRDefault="00E24A87" w:rsidP="00865EE3">
            <w:pPr>
              <w:jc w:val="center"/>
              <w:rPr>
                <w:b/>
                <w:sz w:val="18"/>
                <w:szCs w:val="18"/>
              </w:rPr>
            </w:pPr>
          </w:p>
          <w:p w14:paraId="1C3082D7" w14:textId="1863A5B7" w:rsidR="00E24A87" w:rsidRDefault="00E24A87" w:rsidP="00865EE3">
            <w:pPr>
              <w:jc w:val="center"/>
              <w:rPr>
                <w:b/>
                <w:sz w:val="18"/>
                <w:szCs w:val="18"/>
              </w:rPr>
            </w:pPr>
          </w:p>
          <w:p w14:paraId="41D92676" w14:textId="77777777" w:rsidR="00D16AAA" w:rsidRDefault="00D16AAA" w:rsidP="00865EE3">
            <w:pPr>
              <w:jc w:val="center"/>
              <w:rPr>
                <w:b/>
                <w:sz w:val="18"/>
                <w:szCs w:val="18"/>
              </w:rPr>
            </w:pPr>
          </w:p>
          <w:p w14:paraId="33721F9F" w14:textId="73C35AF9" w:rsidR="00E24A87" w:rsidRDefault="00E24A87" w:rsidP="00865EE3">
            <w:pPr>
              <w:jc w:val="center"/>
              <w:rPr>
                <w:b/>
                <w:sz w:val="18"/>
                <w:szCs w:val="18"/>
              </w:rPr>
            </w:pPr>
          </w:p>
          <w:p w14:paraId="2885FD1E" w14:textId="7FA02A09" w:rsidR="00D16AAA" w:rsidRDefault="00D16AAA" w:rsidP="00865EE3">
            <w:pPr>
              <w:jc w:val="center"/>
              <w:rPr>
                <w:b/>
                <w:sz w:val="18"/>
                <w:szCs w:val="18"/>
              </w:rPr>
            </w:pPr>
          </w:p>
          <w:p w14:paraId="3E79A3A4" w14:textId="77777777" w:rsidR="00D16AAA" w:rsidRDefault="00D16AAA" w:rsidP="00865EE3">
            <w:pPr>
              <w:jc w:val="center"/>
              <w:rPr>
                <w:b/>
                <w:sz w:val="18"/>
                <w:szCs w:val="18"/>
              </w:rPr>
            </w:pPr>
          </w:p>
          <w:p w14:paraId="580A9760" w14:textId="77777777" w:rsidR="00E24A87" w:rsidRDefault="00E24A87" w:rsidP="00865EE3">
            <w:pPr>
              <w:jc w:val="center"/>
              <w:rPr>
                <w:b/>
                <w:sz w:val="18"/>
                <w:szCs w:val="18"/>
              </w:rPr>
            </w:pPr>
          </w:p>
          <w:p w14:paraId="1AB93E9A" w14:textId="4D5F6372" w:rsidR="00E24A87" w:rsidRDefault="00E24A87" w:rsidP="00865EE3">
            <w:pPr>
              <w:jc w:val="center"/>
              <w:rPr>
                <w:b/>
                <w:sz w:val="18"/>
                <w:szCs w:val="18"/>
              </w:rPr>
            </w:pPr>
          </w:p>
          <w:p w14:paraId="5F76F0F7" w14:textId="3C4E822C" w:rsidR="00D934C3" w:rsidRDefault="00D934C3" w:rsidP="00865EE3">
            <w:pPr>
              <w:jc w:val="center"/>
              <w:rPr>
                <w:b/>
                <w:sz w:val="18"/>
                <w:szCs w:val="18"/>
              </w:rPr>
            </w:pPr>
          </w:p>
          <w:p w14:paraId="2AE4B2B8" w14:textId="3C2135D1" w:rsidR="00D934C3" w:rsidRDefault="00D934C3" w:rsidP="00865EE3">
            <w:pPr>
              <w:jc w:val="center"/>
              <w:rPr>
                <w:b/>
                <w:sz w:val="18"/>
                <w:szCs w:val="18"/>
              </w:rPr>
            </w:pPr>
          </w:p>
          <w:p w14:paraId="611A5BAE" w14:textId="77777777" w:rsidR="00D934C3" w:rsidRDefault="00D934C3" w:rsidP="00865EE3">
            <w:pPr>
              <w:jc w:val="center"/>
              <w:rPr>
                <w:b/>
                <w:sz w:val="18"/>
                <w:szCs w:val="18"/>
              </w:rPr>
            </w:pPr>
          </w:p>
          <w:p w14:paraId="7DD59CEE" w14:textId="222AEDA7" w:rsidR="00D16AAA" w:rsidRDefault="00D16AAA" w:rsidP="00865EE3">
            <w:pPr>
              <w:jc w:val="center"/>
              <w:rPr>
                <w:b/>
                <w:sz w:val="18"/>
                <w:szCs w:val="18"/>
              </w:rPr>
            </w:pPr>
          </w:p>
          <w:p w14:paraId="63EBD970" w14:textId="37718E67" w:rsidR="00D16AAA" w:rsidRDefault="00D16AAA" w:rsidP="00865EE3">
            <w:pPr>
              <w:jc w:val="center"/>
              <w:rPr>
                <w:b/>
                <w:sz w:val="18"/>
                <w:szCs w:val="18"/>
              </w:rPr>
            </w:pPr>
          </w:p>
          <w:p w14:paraId="4A4DF127" w14:textId="4B95B5D2" w:rsidR="00E24A87" w:rsidRDefault="00E24A87" w:rsidP="00865EE3">
            <w:pPr>
              <w:jc w:val="center"/>
              <w:rPr>
                <w:b/>
                <w:sz w:val="18"/>
                <w:szCs w:val="18"/>
              </w:rPr>
            </w:pPr>
            <w:r w:rsidRPr="00D16AAA">
              <w:rPr>
                <w:sz w:val="18"/>
                <w:szCs w:val="18"/>
              </w:rPr>
              <w:t>492/2009</w:t>
            </w:r>
          </w:p>
          <w:p w14:paraId="6F092757" w14:textId="40DBC629" w:rsidR="00E24A87" w:rsidRPr="008C118B" w:rsidRDefault="00E24A87" w:rsidP="00865EE3">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1E58651" w14:textId="77777777" w:rsidR="00076090" w:rsidRDefault="00076090" w:rsidP="00865EE3">
            <w:pPr>
              <w:pStyle w:val="Normlny0"/>
              <w:jc w:val="center"/>
              <w:rPr>
                <w:sz w:val="18"/>
                <w:szCs w:val="18"/>
              </w:rPr>
            </w:pPr>
          </w:p>
          <w:p w14:paraId="6B3F4D78" w14:textId="77777777" w:rsidR="00076090" w:rsidRDefault="00076090" w:rsidP="00865EE3">
            <w:pPr>
              <w:pStyle w:val="Normlny0"/>
              <w:jc w:val="center"/>
              <w:rPr>
                <w:sz w:val="18"/>
                <w:szCs w:val="18"/>
              </w:rPr>
            </w:pPr>
          </w:p>
          <w:p w14:paraId="2B59F18D" w14:textId="77777777" w:rsidR="00076090" w:rsidRDefault="00076090" w:rsidP="00865EE3">
            <w:pPr>
              <w:pStyle w:val="Normlny0"/>
              <w:jc w:val="center"/>
              <w:rPr>
                <w:sz w:val="18"/>
                <w:szCs w:val="18"/>
              </w:rPr>
            </w:pPr>
          </w:p>
          <w:p w14:paraId="721B2C49" w14:textId="77777777" w:rsidR="00076090" w:rsidRDefault="00076090" w:rsidP="00865EE3">
            <w:pPr>
              <w:pStyle w:val="Normlny0"/>
              <w:jc w:val="center"/>
              <w:rPr>
                <w:sz w:val="18"/>
                <w:szCs w:val="18"/>
              </w:rPr>
            </w:pPr>
          </w:p>
          <w:p w14:paraId="42CB54F7" w14:textId="77777777" w:rsidR="00076090" w:rsidRDefault="00076090" w:rsidP="00865EE3">
            <w:pPr>
              <w:pStyle w:val="Normlny0"/>
              <w:jc w:val="center"/>
              <w:rPr>
                <w:sz w:val="18"/>
                <w:szCs w:val="18"/>
              </w:rPr>
            </w:pPr>
          </w:p>
          <w:p w14:paraId="7D8A0794" w14:textId="77777777" w:rsidR="00076090" w:rsidRDefault="00076090" w:rsidP="00865EE3">
            <w:pPr>
              <w:pStyle w:val="Normlny0"/>
              <w:jc w:val="center"/>
              <w:rPr>
                <w:sz w:val="18"/>
                <w:szCs w:val="18"/>
              </w:rPr>
            </w:pPr>
          </w:p>
          <w:p w14:paraId="6485DB08" w14:textId="77777777" w:rsidR="00076090" w:rsidRDefault="00076090" w:rsidP="00865EE3">
            <w:pPr>
              <w:pStyle w:val="Normlny0"/>
              <w:jc w:val="center"/>
              <w:rPr>
                <w:sz w:val="18"/>
                <w:szCs w:val="18"/>
              </w:rPr>
            </w:pPr>
          </w:p>
          <w:p w14:paraId="4E0C35C2" w14:textId="77777777" w:rsidR="00076090" w:rsidRDefault="00076090" w:rsidP="00865EE3">
            <w:pPr>
              <w:pStyle w:val="Normlny0"/>
              <w:jc w:val="center"/>
              <w:rPr>
                <w:sz w:val="18"/>
                <w:szCs w:val="18"/>
              </w:rPr>
            </w:pPr>
          </w:p>
          <w:p w14:paraId="0AD4CE0C" w14:textId="77777777" w:rsidR="00076090" w:rsidRDefault="00076090" w:rsidP="00865EE3">
            <w:pPr>
              <w:pStyle w:val="Normlny0"/>
              <w:jc w:val="center"/>
              <w:rPr>
                <w:sz w:val="18"/>
                <w:szCs w:val="18"/>
              </w:rPr>
            </w:pPr>
          </w:p>
          <w:p w14:paraId="7DED93F9" w14:textId="77777777" w:rsidR="00076090" w:rsidRDefault="00076090" w:rsidP="00865EE3">
            <w:pPr>
              <w:pStyle w:val="Normlny0"/>
              <w:jc w:val="center"/>
              <w:rPr>
                <w:sz w:val="18"/>
                <w:szCs w:val="18"/>
              </w:rPr>
            </w:pPr>
          </w:p>
          <w:p w14:paraId="69C49052" w14:textId="77777777" w:rsidR="00076090" w:rsidRDefault="00076090" w:rsidP="00865EE3">
            <w:pPr>
              <w:pStyle w:val="Normlny0"/>
              <w:jc w:val="center"/>
              <w:rPr>
                <w:sz w:val="18"/>
                <w:szCs w:val="18"/>
              </w:rPr>
            </w:pPr>
          </w:p>
          <w:p w14:paraId="1FA1F938" w14:textId="77777777" w:rsidR="00076090" w:rsidRDefault="00076090" w:rsidP="00865EE3">
            <w:pPr>
              <w:pStyle w:val="Normlny0"/>
              <w:jc w:val="center"/>
              <w:rPr>
                <w:sz w:val="18"/>
                <w:szCs w:val="18"/>
              </w:rPr>
            </w:pPr>
          </w:p>
          <w:p w14:paraId="157FF4CF" w14:textId="77777777" w:rsidR="00076090" w:rsidRDefault="00076090" w:rsidP="00865EE3">
            <w:pPr>
              <w:pStyle w:val="Normlny0"/>
              <w:jc w:val="center"/>
              <w:rPr>
                <w:sz w:val="18"/>
                <w:szCs w:val="18"/>
              </w:rPr>
            </w:pPr>
          </w:p>
          <w:p w14:paraId="37FEA240" w14:textId="32295713" w:rsidR="00076090" w:rsidRDefault="00076090" w:rsidP="00865EE3">
            <w:pPr>
              <w:pStyle w:val="Normlny0"/>
              <w:jc w:val="center"/>
              <w:rPr>
                <w:sz w:val="18"/>
                <w:szCs w:val="18"/>
              </w:rPr>
            </w:pPr>
          </w:p>
          <w:p w14:paraId="76FE3430" w14:textId="77777777" w:rsidR="00076090" w:rsidRDefault="00076090" w:rsidP="00865EE3">
            <w:pPr>
              <w:pStyle w:val="Normlny0"/>
              <w:jc w:val="center"/>
              <w:rPr>
                <w:sz w:val="18"/>
                <w:szCs w:val="18"/>
              </w:rPr>
            </w:pPr>
          </w:p>
          <w:p w14:paraId="5A5D2E79" w14:textId="122776F4" w:rsidR="00865EE3" w:rsidRDefault="00865EE3" w:rsidP="00076090">
            <w:pPr>
              <w:pStyle w:val="Normlny0"/>
              <w:rPr>
                <w:sz w:val="18"/>
                <w:szCs w:val="18"/>
              </w:rPr>
            </w:pPr>
            <w:r>
              <w:rPr>
                <w:sz w:val="18"/>
                <w:szCs w:val="18"/>
              </w:rPr>
              <w:t>§ 77</w:t>
            </w:r>
            <w:r w:rsidRPr="008C118B">
              <w:rPr>
                <w:sz w:val="18"/>
                <w:szCs w:val="18"/>
              </w:rPr>
              <w:t xml:space="preserve"> O </w:t>
            </w:r>
            <w:r>
              <w:rPr>
                <w:sz w:val="18"/>
                <w:szCs w:val="18"/>
              </w:rPr>
              <w:t>7</w:t>
            </w:r>
            <w:r w:rsidRPr="008C118B">
              <w:rPr>
                <w:sz w:val="18"/>
                <w:szCs w:val="18"/>
              </w:rPr>
              <w:t xml:space="preserve"> </w:t>
            </w:r>
          </w:p>
          <w:p w14:paraId="538441FE" w14:textId="77777777" w:rsidR="002225C2" w:rsidRDefault="002225C2" w:rsidP="00865EE3">
            <w:pPr>
              <w:pStyle w:val="Normlny0"/>
              <w:jc w:val="center"/>
              <w:rPr>
                <w:sz w:val="18"/>
                <w:szCs w:val="18"/>
              </w:rPr>
            </w:pPr>
          </w:p>
          <w:p w14:paraId="7E5602DB" w14:textId="77777777" w:rsidR="002225C2" w:rsidRDefault="002225C2" w:rsidP="00865EE3">
            <w:pPr>
              <w:pStyle w:val="Normlny0"/>
              <w:jc w:val="center"/>
              <w:rPr>
                <w:sz w:val="18"/>
                <w:szCs w:val="18"/>
              </w:rPr>
            </w:pPr>
          </w:p>
          <w:p w14:paraId="0AC24CF7" w14:textId="77777777" w:rsidR="002225C2" w:rsidRDefault="002225C2" w:rsidP="00865EE3">
            <w:pPr>
              <w:pStyle w:val="Normlny0"/>
              <w:jc w:val="center"/>
              <w:rPr>
                <w:sz w:val="18"/>
                <w:szCs w:val="18"/>
              </w:rPr>
            </w:pPr>
          </w:p>
          <w:p w14:paraId="3B9D3A0A" w14:textId="77777777" w:rsidR="002225C2" w:rsidRDefault="002225C2" w:rsidP="00865EE3">
            <w:pPr>
              <w:pStyle w:val="Normlny0"/>
              <w:jc w:val="center"/>
              <w:rPr>
                <w:sz w:val="18"/>
                <w:szCs w:val="18"/>
              </w:rPr>
            </w:pPr>
          </w:p>
          <w:p w14:paraId="1495B0BB" w14:textId="77777777" w:rsidR="002225C2" w:rsidRDefault="002225C2" w:rsidP="00865EE3">
            <w:pPr>
              <w:pStyle w:val="Normlny0"/>
              <w:jc w:val="center"/>
              <w:rPr>
                <w:sz w:val="18"/>
                <w:szCs w:val="18"/>
              </w:rPr>
            </w:pPr>
          </w:p>
          <w:p w14:paraId="2B8F1C23" w14:textId="77777777" w:rsidR="002225C2" w:rsidRDefault="002225C2" w:rsidP="00865EE3">
            <w:pPr>
              <w:pStyle w:val="Normlny0"/>
              <w:jc w:val="center"/>
              <w:rPr>
                <w:sz w:val="18"/>
                <w:szCs w:val="18"/>
              </w:rPr>
            </w:pPr>
          </w:p>
          <w:p w14:paraId="56414071" w14:textId="77777777" w:rsidR="002225C2" w:rsidRDefault="002225C2" w:rsidP="00865EE3">
            <w:pPr>
              <w:pStyle w:val="Normlny0"/>
              <w:jc w:val="center"/>
              <w:rPr>
                <w:sz w:val="18"/>
                <w:szCs w:val="18"/>
              </w:rPr>
            </w:pPr>
          </w:p>
          <w:p w14:paraId="5938BD43" w14:textId="77777777" w:rsidR="002225C2" w:rsidRDefault="002225C2" w:rsidP="00865EE3">
            <w:pPr>
              <w:pStyle w:val="Normlny0"/>
              <w:jc w:val="center"/>
              <w:rPr>
                <w:sz w:val="18"/>
                <w:szCs w:val="18"/>
              </w:rPr>
            </w:pPr>
          </w:p>
          <w:p w14:paraId="5929DBAA" w14:textId="77777777" w:rsidR="002225C2" w:rsidRDefault="002225C2" w:rsidP="00865EE3">
            <w:pPr>
              <w:pStyle w:val="Normlny0"/>
              <w:jc w:val="center"/>
              <w:rPr>
                <w:sz w:val="18"/>
                <w:szCs w:val="18"/>
              </w:rPr>
            </w:pPr>
          </w:p>
          <w:p w14:paraId="122942B8" w14:textId="77777777" w:rsidR="002225C2" w:rsidRDefault="002225C2" w:rsidP="00865EE3">
            <w:pPr>
              <w:pStyle w:val="Normlny0"/>
              <w:jc w:val="center"/>
              <w:rPr>
                <w:sz w:val="18"/>
                <w:szCs w:val="18"/>
              </w:rPr>
            </w:pPr>
          </w:p>
          <w:p w14:paraId="0AB1AD32" w14:textId="77777777" w:rsidR="002225C2" w:rsidRDefault="002225C2" w:rsidP="00865EE3">
            <w:pPr>
              <w:pStyle w:val="Normlny0"/>
              <w:jc w:val="center"/>
              <w:rPr>
                <w:sz w:val="18"/>
                <w:szCs w:val="18"/>
              </w:rPr>
            </w:pPr>
          </w:p>
          <w:p w14:paraId="34323E5E" w14:textId="77777777" w:rsidR="002225C2" w:rsidRDefault="002225C2" w:rsidP="00865EE3">
            <w:pPr>
              <w:pStyle w:val="Normlny0"/>
              <w:jc w:val="center"/>
              <w:rPr>
                <w:sz w:val="18"/>
                <w:szCs w:val="18"/>
              </w:rPr>
            </w:pPr>
          </w:p>
          <w:p w14:paraId="7C3E30E4" w14:textId="12EF245E" w:rsidR="002225C2" w:rsidRDefault="002225C2" w:rsidP="00865EE3">
            <w:pPr>
              <w:pStyle w:val="Normlny0"/>
              <w:jc w:val="center"/>
              <w:rPr>
                <w:sz w:val="18"/>
                <w:szCs w:val="18"/>
              </w:rPr>
            </w:pPr>
          </w:p>
          <w:p w14:paraId="7CFA72E1" w14:textId="77777777" w:rsidR="00D934C3" w:rsidRDefault="00D934C3" w:rsidP="00D934C3">
            <w:pPr>
              <w:pStyle w:val="Normlny0"/>
              <w:jc w:val="center"/>
              <w:rPr>
                <w:sz w:val="18"/>
                <w:szCs w:val="18"/>
              </w:rPr>
            </w:pPr>
            <w:r>
              <w:rPr>
                <w:sz w:val="18"/>
                <w:szCs w:val="18"/>
              </w:rPr>
              <w:t>§ 77</w:t>
            </w:r>
            <w:r w:rsidRPr="008C118B">
              <w:rPr>
                <w:sz w:val="18"/>
                <w:szCs w:val="18"/>
              </w:rPr>
              <w:t xml:space="preserve"> O </w:t>
            </w:r>
            <w:r>
              <w:rPr>
                <w:sz w:val="18"/>
                <w:szCs w:val="18"/>
              </w:rPr>
              <w:t>8</w:t>
            </w:r>
            <w:r w:rsidRPr="008C118B">
              <w:rPr>
                <w:sz w:val="18"/>
                <w:szCs w:val="18"/>
              </w:rPr>
              <w:t xml:space="preserve"> </w:t>
            </w:r>
          </w:p>
          <w:p w14:paraId="5B541893" w14:textId="6B7AACFF" w:rsidR="00D16AAA" w:rsidRDefault="00D16AAA" w:rsidP="00865EE3">
            <w:pPr>
              <w:pStyle w:val="Normlny0"/>
              <w:jc w:val="center"/>
              <w:rPr>
                <w:sz w:val="18"/>
                <w:szCs w:val="18"/>
              </w:rPr>
            </w:pPr>
          </w:p>
          <w:p w14:paraId="5C4BB22A" w14:textId="4BF81C28" w:rsidR="00D16AAA" w:rsidRDefault="00D16AAA" w:rsidP="00865EE3">
            <w:pPr>
              <w:pStyle w:val="Normlny0"/>
              <w:jc w:val="center"/>
              <w:rPr>
                <w:sz w:val="18"/>
                <w:szCs w:val="18"/>
              </w:rPr>
            </w:pPr>
          </w:p>
          <w:p w14:paraId="085D1190" w14:textId="2A94EE92" w:rsidR="00D16AAA" w:rsidRDefault="00D16AAA" w:rsidP="00865EE3">
            <w:pPr>
              <w:pStyle w:val="Normlny0"/>
              <w:jc w:val="center"/>
              <w:rPr>
                <w:sz w:val="18"/>
                <w:szCs w:val="18"/>
              </w:rPr>
            </w:pPr>
          </w:p>
          <w:p w14:paraId="2E91154E" w14:textId="5C0DA9EC" w:rsidR="00D16AAA" w:rsidRDefault="00D16AAA" w:rsidP="00865EE3">
            <w:pPr>
              <w:pStyle w:val="Normlny0"/>
              <w:jc w:val="center"/>
              <w:rPr>
                <w:sz w:val="18"/>
                <w:szCs w:val="18"/>
              </w:rPr>
            </w:pPr>
          </w:p>
          <w:p w14:paraId="133CA591" w14:textId="506D2115" w:rsidR="00D16AAA" w:rsidRDefault="00D16AAA" w:rsidP="00865EE3">
            <w:pPr>
              <w:pStyle w:val="Normlny0"/>
              <w:jc w:val="center"/>
              <w:rPr>
                <w:sz w:val="18"/>
                <w:szCs w:val="18"/>
              </w:rPr>
            </w:pPr>
          </w:p>
          <w:p w14:paraId="059B1460" w14:textId="012930D8" w:rsidR="00D16AAA" w:rsidRDefault="00D16AAA" w:rsidP="00865EE3">
            <w:pPr>
              <w:pStyle w:val="Normlny0"/>
              <w:jc w:val="center"/>
              <w:rPr>
                <w:sz w:val="18"/>
                <w:szCs w:val="18"/>
              </w:rPr>
            </w:pPr>
          </w:p>
          <w:p w14:paraId="24438CA9" w14:textId="77777777" w:rsidR="00D16AAA" w:rsidRDefault="00D16AAA" w:rsidP="00865EE3">
            <w:pPr>
              <w:pStyle w:val="Normlny0"/>
              <w:jc w:val="center"/>
              <w:rPr>
                <w:sz w:val="18"/>
                <w:szCs w:val="18"/>
              </w:rPr>
            </w:pPr>
          </w:p>
          <w:p w14:paraId="69792047" w14:textId="77777777" w:rsidR="00D16AAA" w:rsidRDefault="00D16AAA" w:rsidP="002225C2">
            <w:pPr>
              <w:pStyle w:val="Normlny0"/>
              <w:jc w:val="center"/>
              <w:rPr>
                <w:sz w:val="18"/>
                <w:szCs w:val="18"/>
              </w:rPr>
            </w:pPr>
          </w:p>
          <w:p w14:paraId="68FE9F01" w14:textId="45AC6176" w:rsidR="00D16AAA" w:rsidRDefault="00D16AAA" w:rsidP="002225C2">
            <w:pPr>
              <w:pStyle w:val="Normlny0"/>
              <w:jc w:val="center"/>
              <w:rPr>
                <w:sz w:val="18"/>
                <w:szCs w:val="18"/>
              </w:rPr>
            </w:pPr>
          </w:p>
          <w:p w14:paraId="36A5CE10" w14:textId="0D18C440" w:rsidR="00D934C3" w:rsidRDefault="00D934C3" w:rsidP="00D934C3">
            <w:pPr>
              <w:pStyle w:val="Normlny0"/>
              <w:rPr>
                <w:sz w:val="18"/>
                <w:szCs w:val="18"/>
              </w:rPr>
            </w:pPr>
          </w:p>
          <w:p w14:paraId="21A2E34D" w14:textId="77777777" w:rsidR="00D934C3" w:rsidRDefault="00D934C3" w:rsidP="00D934C3">
            <w:pPr>
              <w:pStyle w:val="Normlny0"/>
              <w:jc w:val="center"/>
              <w:rPr>
                <w:sz w:val="18"/>
                <w:szCs w:val="18"/>
              </w:rPr>
            </w:pPr>
            <w:r>
              <w:rPr>
                <w:sz w:val="18"/>
                <w:szCs w:val="18"/>
              </w:rPr>
              <w:t>§ 77</w:t>
            </w:r>
            <w:r w:rsidRPr="008C118B">
              <w:rPr>
                <w:sz w:val="18"/>
                <w:szCs w:val="18"/>
              </w:rPr>
              <w:t xml:space="preserve"> O </w:t>
            </w:r>
            <w:r>
              <w:rPr>
                <w:sz w:val="18"/>
                <w:szCs w:val="18"/>
              </w:rPr>
              <w:t>9</w:t>
            </w:r>
          </w:p>
          <w:p w14:paraId="00F6CE27" w14:textId="77777777" w:rsidR="00D934C3" w:rsidRDefault="00D934C3" w:rsidP="00D934C3">
            <w:pPr>
              <w:pStyle w:val="Normlny0"/>
              <w:jc w:val="center"/>
              <w:rPr>
                <w:sz w:val="18"/>
                <w:szCs w:val="18"/>
              </w:rPr>
            </w:pPr>
          </w:p>
          <w:p w14:paraId="0A017551" w14:textId="77777777" w:rsidR="00D16AAA" w:rsidRDefault="00D16AAA" w:rsidP="002225C2">
            <w:pPr>
              <w:pStyle w:val="Normlny0"/>
              <w:jc w:val="center"/>
              <w:rPr>
                <w:sz w:val="18"/>
                <w:szCs w:val="18"/>
              </w:rPr>
            </w:pPr>
          </w:p>
          <w:p w14:paraId="1E8D0757" w14:textId="561B830C" w:rsidR="002225C2" w:rsidRDefault="002225C2" w:rsidP="00865EE3">
            <w:pPr>
              <w:pStyle w:val="Normlny0"/>
              <w:jc w:val="center"/>
              <w:rPr>
                <w:sz w:val="18"/>
                <w:szCs w:val="18"/>
              </w:rPr>
            </w:pPr>
          </w:p>
          <w:p w14:paraId="787F3A33" w14:textId="6AE009AA" w:rsidR="002225C2" w:rsidRDefault="002225C2" w:rsidP="00865EE3">
            <w:pPr>
              <w:pStyle w:val="Normlny0"/>
              <w:jc w:val="center"/>
              <w:rPr>
                <w:sz w:val="18"/>
                <w:szCs w:val="18"/>
              </w:rPr>
            </w:pPr>
          </w:p>
          <w:p w14:paraId="384CDB40" w14:textId="77777777" w:rsidR="00D16AAA" w:rsidRDefault="00D16AAA" w:rsidP="00865EE3">
            <w:pPr>
              <w:pStyle w:val="Normlny0"/>
              <w:jc w:val="center"/>
              <w:rPr>
                <w:sz w:val="18"/>
                <w:szCs w:val="18"/>
              </w:rPr>
            </w:pPr>
          </w:p>
          <w:p w14:paraId="6BA4617E" w14:textId="6F4BDC63" w:rsidR="002225C2" w:rsidRDefault="002225C2" w:rsidP="002225C2">
            <w:pPr>
              <w:pStyle w:val="Normlny0"/>
              <w:jc w:val="center"/>
              <w:rPr>
                <w:sz w:val="18"/>
                <w:szCs w:val="18"/>
              </w:rPr>
            </w:pPr>
            <w:r>
              <w:rPr>
                <w:sz w:val="18"/>
                <w:szCs w:val="18"/>
              </w:rPr>
              <w:t>§ 81</w:t>
            </w:r>
            <w:r w:rsidRPr="008C118B">
              <w:rPr>
                <w:sz w:val="18"/>
                <w:szCs w:val="18"/>
              </w:rPr>
              <w:t xml:space="preserve"> O </w:t>
            </w:r>
            <w:r>
              <w:rPr>
                <w:sz w:val="18"/>
                <w:szCs w:val="18"/>
              </w:rPr>
              <w:t>5</w:t>
            </w:r>
            <w:r w:rsidRPr="008C118B">
              <w:rPr>
                <w:sz w:val="18"/>
                <w:szCs w:val="18"/>
              </w:rPr>
              <w:t xml:space="preserve"> </w:t>
            </w:r>
          </w:p>
          <w:p w14:paraId="4C52BF18" w14:textId="74DD0EDA" w:rsidR="00D16AAA" w:rsidRDefault="00D16AAA" w:rsidP="002225C2">
            <w:pPr>
              <w:pStyle w:val="Normlny0"/>
              <w:jc w:val="center"/>
              <w:rPr>
                <w:sz w:val="18"/>
                <w:szCs w:val="18"/>
              </w:rPr>
            </w:pPr>
          </w:p>
          <w:p w14:paraId="5F8FB18D" w14:textId="3D2FAA73" w:rsidR="00D16AAA" w:rsidRDefault="00D16AAA" w:rsidP="002225C2">
            <w:pPr>
              <w:pStyle w:val="Normlny0"/>
              <w:jc w:val="center"/>
              <w:rPr>
                <w:sz w:val="18"/>
                <w:szCs w:val="18"/>
              </w:rPr>
            </w:pPr>
          </w:p>
          <w:p w14:paraId="68AAC33C" w14:textId="31DF3049" w:rsidR="00D16AAA" w:rsidRDefault="00D16AAA" w:rsidP="002225C2">
            <w:pPr>
              <w:pStyle w:val="Normlny0"/>
              <w:jc w:val="center"/>
              <w:rPr>
                <w:sz w:val="18"/>
                <w:szCs w:val="18"/>
              </w:rPr>
            </w:pPr>
          </w:p>
          <w:p w14:paraId="5A4C3B8E" w14:textId="7136D4A0" w:rsidR="00D16AAA" w:rsidRDefault="00D16AAA" w:rsidP="002225C2">
            <w:pPr>
              <w:pStyle w:val="Normlny0"/>
              <w:jc w:val="center"/>
              <w:rPr>
                <w:sz w:val="18"/>
                <w:szCs w:val="18"/>
              </w:rPr>
            </w:pPr>
          </w:p>
          <w:p w14:paraId="5F87DF01" w14:textId="37C89EA0" w:rsidR="00D16AAA" w:rsidRDefault="00D16AAA" w:rsidP="002225C2">
            <w:pPr>
              <w:pStyle w:val="Normlny0"/>
              <w:jc w:val="center"/>
              <w:rPr>
                <w:sz w:val="18"/>
                <w:szCs w:val="18"/>
              </w:rPr>
            </w:pPr>
          </w:p>
          <w:p w14:paraId="267A25F6" w14:textId="3F021542" w:rsidR="00D16AAA" w:rsidRDefault="00D16AAA" w:rsidP="002225C2">
            <w:pPr>
              <w:pStyle w:val="Normlny0"/>
              <w:jc w:val="center"/>
              <w:rPr>
                <w:sz w:val="18"/>
                <w:szCs w:val="18"/>
              </w:rPr>
            </w:pPr>
          </w:p>
          <w:p w14:paraId="4DF65A65" w14:textId="207A7A03" w:rsidR="00D16AAA" w:rsidRDefault="00D16AAA" w:rsidP="002225C2">
            <w:pPr>
              <w:pStyle w:val="Normlny0"/>
              <w:jc w:val="center"/>
              <w:rPr>
                <w:sz w:val="18"/>
                <w:szCs w:val="18"/>
              </w:rPr>
            </w:pPr>
          </w:p>
          <w:p w14:paraId="15A78947" w14:textId="2A9EC922" w:rsidR="00D16AAA" w:rsidRDefault="00D16AAA" w:rsidP="002225C2">
            <w:pPr>
              <w:pStyle w:val="Normlny0"/>
              <w:jc w:val="center"/>
              <w:rPr>
                <w:sz w:val="18"/>
                <w:szCs w:val="18"/>
              </w:rPr>
            </w:pPr>
          </w:p>
          <w:p w14:paraId="2896DC85" w14:textId="6160926D" w:rsidR="00D16AAA" w:rsidRDefault="00D16AAA" w:rsidP="002225C2">
            <w:pPr>
              <w:pStyle w:val="Normlny0"/>
              <w:jc w:val="center"/>
              <w:rPr>
                <w:sz w:val="18"/>
                <w:szCs w:val="18"/>
              </w:rPr>
            </w:pPr>
          </w:p>
          <w:p w14:paraId="50DE437A" w14:textId="65B7A235" w:rsidR="00D16AAA" w:rsidRDefault="00D16AAA" w:rsidP="002225C2">
            <w:pPr>
              <w:pStyle w:val="Normlny0"/>
              <w:jc w:val="center"/>
              <w:rPr>
                <w:sz w:val="18"/>
                <w:szCs w:val="18"/>
              </w:rPr>
            </w:pPr>
          </w:p>
          <w:p w14:paraId="50D6ACE3" w14:textId="6D23570C" w:rsidR="00D16AAA" w:rsidRDefault="00D16AAA" w:rsidP="002225C2">
            <w:pPr>
              <w:pStyle w:val="Normlny0"/>
              <w:jc w:val="center"/>
              <w:rPr>
                <w:sz w:val="18"/>
                <w:szCs w:val="18"/>
              </w:rPr>
            </w:pPr>
          </w:p>
          <w:p w14:paraId="7FCF5C6E" w14:textId="04A75CDE" w:rsidR="00D16AAA" w:rsidRDefault="00D16AAA" w:rsidP="002225C2">
            <w:pPr>
              <w:pStyle w:val="Normlny0"/>
              <w:jc w:val="center"/>
              <w:rPr>
                <w:sz w:val="18"/>
                <w:szCs w:val="18"/>
              </w:rPr>
            </w:pPr>
          </w:p>
          <w:p w14:paraId="23A2566A" w14:textId="29BD1C8C" w:rsidR="00D16AAA" w:rsidRDefault="00D16AAA" w:rsidP="002225C2">
            <w:pPr>
              <w:pStyle w:val="Normlny0"/>
              <w:jc w:val="center"/>
              <w:rPr>
                <w:sz w:val="18"/>
                <w:szCs w:val="18"/>
              </w:rPr>
            </w:pPr>
          </w:p>
          <w:p w14:paraId="56FCE307" w14:textId="06E9D658" w:rsidR="00D16AAA" w:rsidRDefault="00D16AAA" w:rsidP="002225C2">
            <w:pPr>
              <w:pStyle w:val="Normlny0"/>
              <w:jc w:val="center"/>
              <w:rPr>
                <w:sz w:val="18"/>
                <w:szCs w:val="18"/>
              </w:rPr>
            </w:pPr>
          </w:p>
          <w:p w14:paraId="53D09BC0" w14:textId="487910EB" w:rsidR="00D16AAA" w:rsidRDefault="00D16AAA" w:rsidP="002225C2">
            <w:pPr>
              <w:pStyle w:val="Normlny0"/>
              <w:jc w:val="center"/>
              <w:rPr>
                <w:sz w:val="18"/>
                <w:szCs w:val="18"/>
              </w:rPr>
            </w:pPr>
          </w:p>
          <w:p w14:paraId="678AE840" w14:textId="191FC700" w:rsidR="00D16AAA" w:rsidRDefault="00D16AAA" w:rsidP="002225C2">
            <w:pPr>
              <w:pStyle w:val="Normlny0"/>
              <w:jc w:val="center"/>
              <w:rPr>
                <w:sz w:val="18"/>
                <w:szCs w:val="18"/>
              </w:rPr>
            </w:pPr>
          </w:p>
          <w:p w14:paraId="7321F93A" w14:textId="1CF93594" w:rsidR="00D16AAA" w:rsidRDefault="00D16AAA" w:rsidP="002225C2">
            <w:pPr>
              <w:pStyle w:val="Normlny0"/>
              <w:jc w:val="center"/>
              <w:rPr>
                <w:sz w:val="18"/>
                <w:szCs w:val="18"/>
              </w:rPr>
            </w:pPr>
          </w:p>
          <w:p w14:paraId="1F892863" w14:textId="0CC42C4D" w:rsidR="00D16AAA" w:rsidRDefault="00D16AAA" w:rsidP="002225C2">
            <w:pPr>
              <w:pStyle w:val="Normlny0"/>
              <w:jc w:val="center"/>
              <w:rPr>
                <w:sz w:val="18"/>
                <w:szCs w:val="18"/>
              </w:rPr>
            </w:pPr>
          </w:p>
          <w:p w14:paraId="5CE42C1C" w14:textId="22D7AECE" w:rsidR="00D16AAA" w:rsidRDefault="00D16AAA" w:rsidP="002225C2">
            <w:pPr>
              <w:pStyle w:val="Normlny0"/>
              <w:jc w:val="center"/>
              <w:rPr>
                <w:sz w:val="18"/>
                <w:szCs w:val="18"/>
              </w:rPr>
            </w:pPr>
          </w:p>
          <w:p w14:paraId="4759CF0E" w14:textId="313A261E" w:rsidR="00D16AAA" w:rsidRDefault="00D16AAA" w:rsidP="002225C2">
            <w:pPr>
              <w:pStyle w:val="Normlny0"/>
              <w:jc w:val="center"/>
              <w:rPr>
                <w:sz w:val="18"/>
                <w:szCs w:val="18"/>
              </w:rPr>
            </w:pPr>
          </w:p>
          <w:p w14:paraId="1ED51CA0" w14:textId="164BF0D9" w:rsidR="00D16AAA" w:rsidRDefault="00D16AAA" w:rsidP="002225C2">
            <w:pPr>
              <w:pStyle w:val="Normlny0"/>
              <w:jc w:val="center"/>
              <w:rPr>
                <w:sz w:val="18"/>
                <w:szCs w:val="18"/>
              </w:rPr>
            </w:pPr>
          </w:p>
          <w:p w14:paraId="7A63847A" w14:textId="77777777" w:rsidR="00D16AAA" w:rsidRDefault="00D16AAA" w:rsidP="002225C2">
            <w:pPr>
              <w:pStyle w:val="Normlny0"/>
              <w:jc w:val="center"/>
              <w:rPr>
                <w:sz w:val="18"/>
                <w:szCs w:val="18"/>
              </w:rPr>
            </w:pPr>
          </w:p>
          <w:p w14:paraId="70A9C66B" w14:textId="77777777" w:rsidR="00D16AAA" w:rsidRDefault="00D16AAA" w:rsidP="00D16AAA">
            <w:pPr>
              <w:pStyle w:val="Normlny0"/>
              <w:jc w:val="center"/>
              <w:rPr>
                <w:sz w:val="18"/>
                <w:szCs w:val="18"/>
              </w:rPr>
            </w:pPr>
            <w:r>
              <w:rPr>
                <w:sz w:val="18"/>
                <w:szCs w:val="18"/>
              </w:rPr>
              <w:t>§ 96</w:t>
            </w:r>
            <w:r w:rsidRPr="008C118B">
              <w:rPr>
                <w:sz w:val="18"/>
                <w:szCs w:val="18"/>
              </w:rPr>
              <w:t xml:space="preserve"> O</w:t>
            </w:r>
            <w:r>
              <w:rPr>
                <w:sz w:val="18"/>
                <w:szCs w:val="18"/>
              </w:rPr>
              <w:t xml:space="preserve"> 1 </w:t>
            </w:r>
          </w:p>
          <w:p w14:paraId="4010A566" w14:textId="0D9A39D8" w:rsidR="00D16AAA" w:rsidRDefault="00D16AAA" w:rsidP="00D16AAA">
            <w:pPr>
              <w:pStyle w:val="Normlny0"/>
              <w:jc w:val="center"/>
              <w:rPr>
                <w:sz w:val="18"/>
                <w:szCs w:val="18"/>
              </w:rPr>
            </w:pPr>
            <w:r>
              <w:rPr>
                <w:sz w:val="18"/>
                <w:szCs w:val="18"/>
              </w:rPr>
              <w:t>P f)</w:t>
            </w:r>
            <w:r w:rsidRPr="008C118B">
              <w:rPr>
                <w:sz w:val="18"/>
                <w:szCs w:val="18"/>
              </w:rPr>
              <w:t xml:space="preserve"> </w:t>
            </w:r>
          </w:p>
          <w:p w14:paraId="539D68D0" w14:textId="77777777" w:rsidR="00D16AAA" w:rsidRDefault="00D16AAA" w:rsidP="002225C2">
            <w:pPr>
              <w:pStyle w:val="Normlny0"/>
              <w:jc w:val="center"/>
              <w:rPr>
                <w:sz w:val="18"/>
                <w:szCs w:val="18"/>
              </w:rPr>
            </w:pPr>
          </w:p>
          <w:p w14:paraId="44347BF2" w14:textId="7B764977" w:rsidR="00D16AAA" w:rsidRDefault="00D16AAA" w:rsidP="00D16AAA">
            <w:pPr>
              <w:pStyle w:val="Normlny0"/>
              <w:rPr>
                <w:sz w:val="18"/>
                <w:szCs w:val="18"/>
              </w:rPr>
            </w:pPr>
          </w:p>
          <w:p w14:paraId="7068586E" w14:textId="6020FA2C" w:rsidR="002225C2" w:rsidRDefault="002225C2" w:rsidP="002225C2">
            <w:pPr>
              <w:pStyle w:val="Normlny0"/>
              <w:jc w:val="center"/>
              <w:rPr>
                <w:sz w:val="18"/>
                <w:szCs w:val="18"/>
              </w:rPr>
            </w:pPr>
          </w:p>
          <w:p w14:paraId="6C2A4518" w14:textId="08CC8BF7" w:rsidR="002225C2" w:rsidRDefault="002225C2" w:rsidP="002225C2">
            <w:pPr>
              <w:pStyle w:val="Normlny0"/>
              <w:jc w:val="center"/>
              <w:rPr>
                <w:sz w:val="18"/>
                <w:szCs w:val="18"/>
              </w:rPr>
            </w:pPr>
          </w:p>
          <w:p w14:paraId="4D371C88" w14:textId="2066EE00" w:rsidR="002225C2" w:rsidRPr="008C118B" w:rsidRDefault="002225C2" w:rsidP="00865EE3">
            <w:pPr>
              <w:pStyle w:val="Normlny0"/>
              <w:jc w:val="center"/>
              <w:rPr>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CC9AD7A" w14:textId="77777777" w:rsidR="00076090" w:rsidRDefault="00076090" w:rsidP="00865EE3">
            <w:pPr>
              <w:pStyle w:val="Odsekzoznamu"/>
              <w:ind w:left="0"/>
              <w:jc w:val="both"/>
              <w:rPr>
                <w:sz w:val="18"/>
                <w:szCs w:val="18"/>
              </w:rPr>
            </w:pPr>
          </w:p>
          <w:p w14:paraId="1839E916" w14:textId="77777777" w:rsidR="00076090" w:rsidRDefault="00076090" w:rsidP="00865EE3">
            <w:pPr>
              <w:pStyle w:val="Odsekzoznamu"/>
              <w:ind w:left="0"/>
              <w:jc w:val="both"/>
              <w:rPr>
                <w:sz w:val="18"/>
                <w:szCs w:val="18"/>
              </w:rPr>
            </w:pPr>
          </w:p>
          <w:p w14:paraId="0E8E9F16" w14:textId="77777777" w:rsidR="00076090" w:rsidRDefault="00076090" w:rsidP="00865EE3">
            <w:pPr>
              <w:pStyle w:val="Odsekzoznamu"/>
              <w:ind w:left="0"/>
              <w:jc w:val="both"/>
              <w:rPr>
                <w:sz w:val="18"/>
                <w:szCs w:val="18"/>
              </w:rPr>
            </w:pPr>
          </w:p>
          <w:p w14:paraId="588A9B99" w14:textId="77777777" w:rsidR="00076090" w:rsidRDefault="00076090" w:rsidP="00865EE3">
            <w:pPr>
              <w:pStyle w:val="Odsekzoznamu"/>
              <w:ind w:left="0"/>
              <w:jc w:val="both"/>
              <w:rPr>
                <w:sz w:val="18"/>
                <w:szCs w:val="18"/>
              </w:rPr>
            </w:pPr>
          </w:p>
          <w:p w14:paraId="1BA45A85" w14:textId="77777777" w:rsidR="00076090" w:rsidRDefault="00076090" w:rsidP="00865EE3">
            <w:pPr>
              <w:pStyle w:val="Odsekzoznamu"/>
              <w:ind w:left="0"/>
              <w:jc w:val="both"/>
              <w:rPr>
                <w:sz w:val="18"/>
                <w:szCs w:val="18"/>
              </w:rPr>
            </w:pPr>
          </w:p>
          <w:p w14:paraId="2FB43215" w14:textId="77777777" w:rsidR="00076090" w:rsidRDefault="00076090" w:rsidP="00865EE3">
            <w:pPr>
              <w:pStyle w:val="Odsekzoznamu"/>
              <w:ind w:left="0"/>
              <w:jc w:val="both"/>
              <w:rPr>
                <w:sz w:val="18"/>
                <w:szCs w:val="18"/>
              </w:rPr>
            </w:pPr>
          </w:p>
          <w:p w14:paraId="40F0513A" w14:textId="77777777" w:rsidR="00076090" w:rsidRDefault="00076090" w:rsidP="00865EE3">
            <w:pPr>
              <w:pStyle w:val="Odsekzoznamu"/>
              <w:ind w:left="0"/>
              <w:jc w:val="both"/>
              <w:rPr>
                <w:sz w:val="18"/>
                <w:szCs w:val="18"/>
              </w:rPr>
            </w:pPr>
          </w:p>
          <w:p w14:paraId="63FCDB6C" w14:textId="77777777" w:rsidR="00076090" w:rsidRDefault="00076090" w:rsidP="00865EE3">
            <w:pPr>
              <w:pStyle w:val="Odsekzoznamu"/>
              <w:ind w:left="0"/>
              <w:jc w:val="both"/>
              <w:rPr>
                <w:sz w:val="18"/>
                <w:szCs w:val="18"/>
              </w:rPr>
            </w:pPr>
          </w:p>
          <w:p w14:paraId="1258ED77" w14:textId="77777777" w:rsidR="00076090" w:rsidRDefault="00076090" w:rsidP="00865EE3">
            <w:pPr>
              <w:pStyle w:val="Odsekzoznamu"/>
              <w:ind w:left="0"/>
              <w:jc w:val="both"/>
              <w:rPr>
                <w:sz w:val="18"/>
                <w:szCs w:val="18"/>
              </w:rPr>
            </w:pPr>
          </w:p>
          <w:p w14:paraId="3B154D3B" w14:textId="77777777" w:rsidR="00076090" w:rsidRDefault="00076090" w:rsidP="00865EE3">
            <w:pPr>
              <w:pStyle w:val="Odsekzoznamu"/>
              <w:ind w:left="0"/>
              <w:jc w:val="both"/>
              <w:rPr>
                <w:sz w:val="18"/>
                <w:szCs w:val="18"/>
              </w:rPr>
            </w:pPr>
          </w:p>
          <w:p w14:paraId="7A3774FF" w14:textId="77777777" w:rsidR="00076090" w:rsidRDefault="00076090" w:rsidP="00865EE3">
            <w:pPr>
              <w:pStyle w:val="Odsekzoznamu"/>
              <w:ind w:left="0"/>
              <w:jc w:val="both"/>
              <w:rPr>
                <w:sz w:val="18"/>
                <w:szCs w:val="18"/>
              </w:rPr>
            </w:pPr>
          </w:p>
          <w:p w14:paraId="03E283AB" w14:textId="77777777" w:rsidR="00076090" w:rsidRDefault="00076090" w:rsidP="00865EE3">
            <w:pPr>
              <w:pStyle w:val="Odsekzoznamu"/>
              <w:ind w:left="0"/>
              <w:jc w:val="both"/>
              <w:rPr>
                <w:sz w:val="18"/>
                <w:szCs w:val="18"/>
              </w:rPr>
            </w:pPr>
          </w:p>
          <w:p w14:paraId="7FBA75B8" w14:textId="77777777" w:rsidR="00076090" w:rsidRDefault="00076090" w:rsidP="00865EE3">
            <w:pPr>
              <w:pStyle w:val="Odsekzoznamu"/>
              <w:ind w:left="0"/>
              <w:jc w:val="both"/>
              <w:rPr>
                <w:sz w:val="18"/>
                <w:szCs w:val="18"/>
              </w:rPr>
            </w:pPr>
          </w:p>
          <w:p w14:paraId="465D1ADC" w14:textId="77777777" w:rsidR="00076090" w:rsidRDefault="00076090" w:rsidP="00865EE3">
            <w:pPr>
              <w:pStyle w:val="Odsekzoznamu"/>
              <w:ind w:left="0"/>
              <w:jc w:val="both"/>
              <w:rPr>
                <w:sz w:val="18"/>
                <w:szCs w:val="18"/>
              </w:rPr>
            </w:pPr>
          </w:p>
          <w:p w14:paraId="397E7464" w14:textId="77777777" w:rsidR="00076090" w:rsidRDefault="00076090" w:rsidP="00865EE3">
            <w:pPr>
              <w:pStyle w:val="Odsekzoznamu"/>
              <w:ind w:left="0"/>
              <w:jc w:val="both"/>
              <w:rPr>
                <w:sz w:val="18"/>
                <w:szCs w:val="18"/>
              </w:rPr>
            </w:pPr>
          </w:p>
          <w:p w14:paraId="6F8BD277" w14:textId="2341AE58" w:rsidR="00865EE3" w:rsidRDefault="0045300E" w:rsidP="00865EE3">
            <w:pPr>
              <w:pStyle w:val="Odsekzoznamu"/>
              <w:ind w:left="0"/>
              <w:jc w:val="both"/>
              <w:rPr>
                <w:sz w:val="18"/>
                <w:szCs w:val="18"/>
              </w:rPr>
            </w:pPr>
            <w:r>
              <w:rPr>
                <w:sz w:val="18"/>
                <w:szCs w:val="18"/>
              </w:rPr>
              <w:t xml:space="preserve">(7) </w:t>
            </w:r>
            <w:r w:rsidR="00865EE3" w:rsidRPr="00865EE3">
              <w:rPr>
                <w:sz w:val="18"/>
                <w:szCs w:val="18"/>
              </w:rPr>
              <w:t>Platobná inštitú</w:t>
            </w:r>
            <w:r w:rsidR="00865EE3">
              <w:rPr>
                <w:sz w:val="18"/>
                <w:szCs w:val="18"/>
              </w:rPr>
              <w:t xml:space="preserve">cia nesmie finančné prostriedky </w:t>
            </w:r>
            <w:r w:rsidR="00865EE3" w:rsidRPr="00865EE3">
              <w:rPr>
                <w:sz w:val="18"/>
                <w:szCs w:val="18"/>
              </w:rPr>
              <w:t xml:space="preserve">prijaté od používateľov platobných služieb zlúčiť s finančnými prostriedkami prijatými od iných osôb, ako sú používatelia platobných služieb; takéto finančné prostriedky, ktoré neboli prevedené príjemcovi alebo inému poskytovateľovi platobných služieb do konca pracovného dňa nasledujúceho po </w:t>
            </w:r>
            <w:r w:rsidR="00865EE3" w:rsidRPr="00865EE3">
              <w:rPr>
                <w:sz w:val="18"/>
                <w:szCs w:val="18"/>
              </w:rPr>
              <w:lastRenderedPageBreak/>
              <w:t xml:space="preserve">dni prijatia, musí platobná inštitúcia uložiť na samostatný účet v </w:t>
            </w:r>
            <w:r w:rsidR="00865EE3" w:rsidRPr="00D16AAA">
              <w:rPr>
                <w:sz w:val="18"/>
                <w:szCs w:val="18"/>
              </w:rPr>
              <w:t>banke</w:t>
            </w:r>
            <w:r w:rsidR="00865EE3" w:rsidRPr="00D16AAA">
              <w:rPr>
                <w:b/>
                <w:sz w:val="18"/>
                <w:szCs w:val="18"/>
              </w:rPr>
              <w:t>,</w:t>
            </w:r>
            <w:r w:rsidR="00865EE3" w:rsidRPr="00D16AAA">
              <w:rPr>
                <w:sz w:val="18"/>
                <w:szCs w:val="18"/>
              </w:rPr>
              <w:t xml:space="preserve"> </w:t>
            </w:r>
            <w:r w:rsidR="00865EE3" w:rsidRPr="00D16AAA">
              <w:rPr>
                <w:b/>
                <w:sz w:val="18"/>
                <w:szCs w:val="18"/>
              </w:rPr>
              <w:t>pobočke zahraničnej banky</w:t>
            </w:r>
            <w:r w:rsidR="00865EE3" w:rsidRPr="00D16AAA">
              <w:rPr>
                <w:sz w:val="18"/>
                <w:szCs w:val="18"/>
              </w:rPr>
              <w:t xml:space="preserve">, </w:t>
            </w:r>
            <w:r w:rsidR="00865EE3" w:rsidRPr="00D16AAA">
              <w:rPr>
                <w:b/>
                <w:sz w:val="18"/>
                <w:szCs w:val="18"/>
              </w:rPr>
              <w:t>Národnej banke Slovenska</w:t>
            </w:r>
            <w:r w:rsidR="00865EE3" w:rsidRPr="002225C2">
              <w:rPr>
                <w:b/>
                <w:sz w:val="18"/>
                <w:szCs w:val="18"/>
              </w:rPr>
              <w:t xml:space="preserve"> alebo v centrálnej banke iného členského štátu, ak to Národná banka Slovenska alebo centrálna banka iného členského štátu umožňuje</w:t>
            </w:r>
            <w:r w:rsidR="00865EE3" w:rsidRPr="00865EE3">
              <w:rPr>
                <w:sz w:val="18"/>
                <w:szCs w:val="18"/>
              </w:rPr>
              <w:t>, alebo investovať do bezpečných, likvidných a nízkorizikových aktív.</w:t>
            </w:r>
          </w:p>
          <w:p w14:paraId="29CA218A" w14:textId="77777777" w:rsidR="00D934C3" w:rsidRDefault="00D934C3" w:rsidP="00865EE3">
            <w:pPr>
              <w:pStyle w:val="Odsekzoznamu"/>
              <w:ind w:left="0"/>
              <w:jc w:val="both"/>
              <w:rPr>
                <w:sz w:val="18"/>
                <w:szCs w:val="18"/>
              </w:rPr>
            </w:pPr>
          </w:p>
          <w:p w14:paraId="6B759E87" w14:textId="77777777" w:rsidR="00D934C3" w:rsidRDefault="00D934C3" w:rsidP="00D934C3">
            <w:pPr>
              <w:pStyle w:val="Odsekzoznamu"/>
              <w:ind w:left="0"/>
              <w:jc w:val="both"/>
              <w:rPr>
                <w:sz w:val="18"/>
                <w:szCs w:val="18"/>
              </w:rPr>
            </w:pPr>
            <w:r>
              <w:rPr>
                <w:sz w:val="18"/>
                <w:szCs w:val="18"/>
              </w:rPr>
              <w:t xml:space="preserve">(8) </w:t>
            </w:r>
            <w:r w:rsidRPr="002225C2">
              <w:rPr>
                <w:sz w:val="18"/>
                <w:szCs w:val="18"/>
              </w:rPr>
              <w:t>Ak platobná inštitúcia, ktorá poskytuje platobné služby podľa § 2 ods.1 písm. a) až f), nepostupuje podľa odseku 7, je povinná mať uzatvorenú poistnú zmluvu alebo inú porovnateľnú záruku po</w:t>
            </w:r>
            <w:r>
              <w:rPr>
                <w:sz w:val="18"/>
                <w:szCs w:val="18"/>
              </w:rPr>
              <w:t xml:space="preserve">skytnutú </w:t>
            </w:r>
            <w:r w:rsidRPr="00617965">
              <w:rPr>
                <w:b/>
                <w:sz w:val="18"/>
                <w:szCs w:val="18"/>
              </w:rPr>
              <w:t>poisťovňou alebo bankou</w:t>
            </w:r>
            <w:r w:rsidRPr="002225C2">
              <w:rPr>
                <w:sz w:val="18"/>
                <w:szCs w:val="18"/>
              </w:rPr>
              <w:t>, ktorá nepatrí do rovnakej skupiny ako samotná platobná inštitúcia, do výšky sumy rovnajúcej sa finančným prostriedkom, ktoré by boli oddelené v prípade neexistencie takejto poistnej zmluvy alebo inej porovnateľnej záruky splatnej, ak platobná inštitúcia nie je schopná plniť svoje finančné záväzky.</w:t>
            </w:r>
          </w:p>
          <w:p w14:paraId="1AD86A5F" w14:textId="4237FC86" w:rsidR="002225C2" w:rsidRDefault="002225C2" w:rsidP="00865EE3">
            <w:pPr>
              <w:pStyle w:val="Odsekzoznamu"/>
              <w:ind w:left="0"/>
              <w:jc w:val="both"/>
              <w:rPr>
                <w:sz w:val="18"/>
                <w:szCs w:val="18"/>
              </w:rPr>
            </w:pPr>
          </w:p>
          <w:p w14:paraId="71E8DF3D" w14:textId="77777777" w:rsidR="00D16AAA" w:rsidRDefault="00D16AAA" w:rsidP="00D16AAA">
            <w:pPr>
              <w:pStyle w:val="Odsekzoznamu"/>
              <w:ind w:left="0"/>
              <w:jc w:val="both"/>
              <w:rPr>
                <w:sz w:val="18"/>
                <w:szCs w:val="18"/>
              </w:rPr>
            </w:pPr>
            <w:r w:rsidRPr="00D934C3">
              <w:rPr>
                <w:sz w:val="18"/>
                <w:szCs w:val="18"/>
              </w:rPr>
              <w:t>(9) Finančné prostriedky prijaté platobnou inštitúciou od používateľov platobných služieb netvoria súčasť majetku platobnej inštitúcie ani nepodliehajú výkonu rozhodnutia podľa osobitných predpisov 33) a sú z neho vylúčené.</w:t>
            </w:r>
          </w:p>
          <w:p w14:paraId="78DF8215" w14:textId="0493281F" w:rsidR="00D16AAA" w:rsidRDefault="00D16AAA" w:rsidP="00865EE3">
            <w:pPr>
              <w:pStyle w:val="Odsekzoznamu"/>
              <w:ind w:left="0"/>
              <w:jc w:val="both"/>
              <w:rPr>
                <w:sz w:val="18"/>
                <w:szCs w:val="18"/>
              </w:rPr>
            </w:pPr>
          </w:p>
          <w:p w14:paraId="1C76D62D" w14:textId="6197F62B" w:rsidR="00D16AAA" w:rsidRDefault="00D16AAA" w:rsidP="00865EE3">
            <w:pPr>
              <w:pStyle w:val="Odsekzoznamu"/>
              <w:ind w:left="0"/>
              <w:jc w:val="both"/>
              <w:rPr>
                <w:sz w:val="18"/>
                <w:szCs w:val="18"/>
              </w:rPr>
            </w:pPr>
          </w:p>
          <w:p w14:paraId="74AA07CB" w14:textId="038E36C1" w:rsidR="002225C2" w:rsidRDefault="0045300E" w:rsidP="002225C2">
            <w:pPr>
              <w:pStyle w:val="Odsekzoznamu"/>
              <w:ind w:left="0"/>
              <w:jc w:val="both"/>
              <w:rPr>
                <w:sz w:val="18"/>
                <w:szCs w:val="18"/>
              </w:rPr>
            </w:pPr>
            <w:r>
              <w:rPr>
                <w:sz w:val="18"/>
                <w:szCs w:val="18"/>
              </w:rPr>
              <w:t>(</w:t>
            </w:r>
            <w:r w:rsidR="00CB31A5">
              <w:rPr>
                <w:sz w:val="18"/>
                <w:szCs w:val="18"/>
              </w:rPr>
              <w:t xml:space="preserve">5) </w:t>
            </w:r>
            <w:r w:rsidR="00CB31A5" w:rsidRPr="002225C2">
              <w:rPr>
                <w:sz w:val="18"/>
                <w:szCs w:val="18"/>
              </w:rPr>
              <w:t xml:space="preserve">Pre inštitúciu elektronických peňazí platia rovnako povinnosti uvedené v § 77 ods. 7 až 10 pri nakladaní s finančnými prostriedkami prijatými za vydané elektronické peniaze. Splnenie povinnosti podľa prvej vety nemusí inštitúcia elektronických peňazí uplatniť dovtedy, pokým nie sú tieto finančné prostriedky pripísané na jej účet alebo pokým jej nie sú inak sprístupnené; ihneď, ako má inštitúcia elektronických peňazí sprístupnené tieto finančné prostriedky, je povinná plniť povinnosti podľa prvej vety, a to najneskôr do piatich pracovných dní od vydania elektronických peňazí. Inštitúcia elektronických peňazí je povinná pri nakladaní s týmito finančnými prostriedkami postupovať tak, aby sa zabezpečila jej likvidita a minimalizácia trhových rizík vyplývajúcich z nakladania s týmito finančnými prostriedkami. Na tieto účely je inštitúcia elektronických peňazí povinná plniť povinnosti uvedené v § 77 ods. 7 až 10 pri riadení finančných rizík a ostatných rizík, ktorým je vystavená, a vytvárať zodpovedajúci funkčný, účinný a obozretne fungujúci systém riadenia rizík, </w:t>
            </w:r>
            <w:r w:rsidR="00CB31A5" w:rsidRPr="002225C2">
              <w:rPr>
                <w:sz w:val="18"/>
                <w:szCs w:val="18"/>
              </w:rPr>
              <w:lastRenderedPageBreak/>
              <w:t>zodpovedajúce administratívne postupy a primeraný vnútorný kontrolný systém.</w:t>
            </w:r>
          </w:p>
          <w:p w14:paraId="01D72D09" w14:textId="77777777" w:rsidR="00D16AAA" w:rsidRDefault="00D16AAA" w:rsidP="002225C2">
            <w:pPr>
              <w:pStyle w:val="Odsekzoznamu"/>
              <w:ind w:left="0"/>
              <w:jc w:val="both"/>
              <w:rPr>
                <w:sz w:val="18"/>
                <w:szCs w:val="18"/>
              </w:rPr>
            </w:pPr>
          </w:p>
          <w:p w14:paraId="1710D739" w14:textId="4C875EBE" w:rsidR="00D16AAA" w:rsidRPr="00D934C3" w:rsidRDefault="00D16AAA" w:rsidP="002225C2">
            <w:pPr>
              <w:pStyle w:val="Odsekzoznamu"/>
              <w:ind w:left="0"/>
              <w:jc w:val="both"/>
              <w:rPr>
                <w:sz w:val="18"/>
                <w:szCs w:val="18"/>
              </w:rPr>
            </w:pPr>
            <w:r w:rsidRPr="00D934C3">
              <w:rPr>
                <w:sz w:val="18"/>
                <w:szCs w:val="18"/>
              </w:rPr>
              <w:t>(1) Opatrením, 81) ktoré vydá Národná banka Slovenska a ktoré sa vyhlasuje v Zbierke zákonov Slovenskej republiky, sa ustanovia</w:t>
            </w:r>
          </w:p>
          <w:p w14:paraId="004A86A7" w14:textId="77777777" w:rsidR="00D16AAA" w:rsidRPr="00D934C3" w:rsidRDefault="00D16AAA" w:rsidP="002225C2">
            <w:pPr>
              <w:pStyle w:val="Odsekzoznamu"/>
              <w:ind w:left="0"/>
              <w:jc w:val="both"/>
              <w:rPr>
                <w:sz w:val="18"/>
                <w:szCs w:val="18"/>
              </w:rPr>
            </w:pPr>
          </w:p>
          <w:p w14:paraId="564E64D9" w14:textId="5E27FBDF" w:rsidR="00D16AAA" w:rsidRPr="008C118B" w:rsidRDefault="00D16AAA" w:rsidP="002225C2">
            <w:pPr>
              <w:pStyle w:val="Odsekzoznamu"/>
              <w:ind w:left="0"/>
              <w:jc w:val="both"/>
              <w:rPr>
                <w:sz w:val="18"/>
                <w:szCs w:val="18"/>
              </w:rPr>
            </w:pPr>
            <w:r w:rsidRPr="00D934C3">
              <w:rPr>
                <w:sz w:val="18"/>
                <w:szCs w:val="18"/>
              </w:rPr>
              <w:t>f) čo tvorí vlastné zdroje financovania platobnej inštitúcie a spôsob ich výpočtu, ako aj čo sa rozumie bezpečnými, likvidnými a nízkorizikovými aktívami podľa § 77 ods. 7,</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7FB1B3" w14:textId="6B6B6B57" w:rsidR="00865EE3" w:rsidRPr="008C118B" w:rsidRDefault="00865EE3" w:rsidP="00865EE3">
            <w:pPr>
              <w:jc w:val="center"/>
              <w:rPr>
                <w:sz w:val="18"/>
                <w:szCs w:val="18"/>
              </w:rPr>
            </w:pPr>
            <w:r w:rsidRPr="008C118B">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D16F011" w14:textId="77777777" w:rsidR="00865EE3" w:rsidRDefault="00865EE3" w:rsidP="00865EE3">
            <w:pPr>
              <w:pStyle w:val="Nadpis1"/>
              <w:rPr>
                <w:b w:val="0"/>
                <w:bCs w:val="0"/>
                <w:sz w:val="18"/>
                <w:szCs w:val="18"/>
              </w:rPr>
            </w:pPr>
          </w:p>
          <w:p w14:paraId="46CC8B86" w14:textId="77777777" w:rsidR="0052699C" w:rsidRDefault="0052699C" w:rsidP="0052699C"/>
          <w:p w14:paraId="14D37EDB" w14:textId="77777777" w:rsidR="0052699C" w:rsidRDefault="0052699C" w:rsidP="0052699C"/>
          <w:p w14:paraId="695AFBC7" w14:textId="77777777" w:rsidR="0052699C" w:rsidRDefault="0052699C" w:rsidP="0052699C"/>
          <w:p w14:paraId="7A6EBAF3" w14:textId="77777777" w:rsidR="0052699C" w:rsidRDefault="0052699C" w:rsidP="0052699C"/>
          <w:p w14:paraId="2D1BB566" w14:textId="77777777" w:rsidR="0052699C" w:rsidRDefault="0052699C" w:rsidP="0052699C"/>
          <w:p w14:paraId="0413C7C9" w14:textId="77777777" w:rsidR="0052699C" w:rsidRDefault="0052699C" w:rsidP="0052699C"/>
          <w:p w14:paraId="3BCF7F45" w14:textId="77777777" w:rsidR="0052699C" w:rsidRDefault="0052699C" w:rsidP="0052699C"/>
          <w:p w14:paraId="769DB7CC" w14:textId="77777777" w:rsidR="0052699C" w:rsidRDefault="0052699C" w:rsidP="0052699C"/>
          <w:p w14:paraId="7D63DF33" w14:textId="77777777" w:rsidR="0052699C" w:rsidRDefault="0052699C" w:rsidP="0052699C"/>
          <w:p w14:paraId="2674FBDB" w14:textId="77777777" w:rsidR="0052699C" w:rsidRDefault="0052699C" w:rsidP="0052699C"/>
          <w:p w14:paraId="492E1AC4" w14:textId="77777777" w:rsidR="0052699C" w:rsidRDefault="0052699C" w:rsidP="0052699C"/>
          <w:p w14:paraId="00064406" w14:textId="77777777" w:rsidR="0052699C" w:rsidRDefault="0052699C" w:rsidP="0052699C"/>
          <w:p w14:paraId="6C0EABEC" w14:textId="77777777" w:rsidR="0052699C" w:rsidRDefault="0052699C" w:rsidP="0052699C"/>
          <w:p w14:paraId="6D1D8522" w14:textId="77777777" w:rsidR="0052699C" w:rsidRDefault="0052699C" w:rsidP="0052699C"/>
          <w:p w14:paraId="2066F569" w14:textId="77777777" w:rsidR="0052699C" w:rsidRDefault="0052699C" w:rsidP="0052699C"/>
          <w:p w14:paraId="5642D810" w14:textId="77777777" w:rsidR="0052699C" w:rsidRDefault="0052699C" w:rsidP="0052699C"/>
          <w:p w14:paraId="2242A997" w14:textId="77777777" w:rsidR="0052699C" w:rsidRDefault="0052699C" w:rsidP="0052699C"/>
          <w:p w14:paraId="60C77952" w14:textId="77777777" w:rsidR="0052699C" w:rsidRDefault="0052699C" w:rsidP="0052699C"/>
          <w:p w14:paraId="75D0E3D6" w14:textId="146D2092" w:rsidR="00E24A87" w:rsidRPr="0052699C" w:rsidRDefault="00E24A87" w:rsidP="0052699C">
            <w:pPr>
              <w:rPr>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5C0A5FD4" w14:textId="7B72AE7A" w:rsidR="00865EE3" w:rsidRPr="008C118B" w:rsidRDefault="00865EE3" w:rsidP="00865EE3">
            <w:pPr>
              <w:pStyle w:val="Nadpis1"/>
              <w:rPr>
                <w:b w:val="0"/>
                <w:bCs w:val="0"/>
                <w:sz w:val="18"/>
                <w:szCs w:val="18"/>
              </w:rPr>
            </w:pPr>
            <w:r w:rsidRPr="008C118B">
              <w:rPr>
                <w:b w:val="0"/>
                <w:bCs w:val="0"/>
                <w:sz w:val="18"/>
                <w:szCs w:val="18"/>
              </w:rPr>
              <w:lastRenderedPageBreak/>
              <w:t>GP – N</w:t>
            </w:r>
          </w:p>
        </w:tc>
        <w:tc>
          <w:tcPr>
            <w:tcW w:w="1276" w:type="dxa"/>
            <w:tcBorders>
              <w:top w:val="single" w:sz="4" w:space="0" w:color="auto"/>
              <w:left w:val="single" w:sz="4" w:space="0" w:color="auto"/>
              <w:bottom w:val="single" w:sz="4" w:space="0" w:color="auto"/>
              <w:right w:val="single" w:sz="12" w:space="0" w:color="auto"/>
            </w:tcBorders>
          </w:tcPr>
          <w:p w14:paraId="5544D5AC" w14:textId="77777777" w:rsidR="00865EE3" w:rsidRPr="008C118B" w:rsidRDefault="00865EE3" w:rsidP="00865EE3">
            <w:pPr>
              <w:pStyle w:val="Nadpis1"/>
              <w:rPr>
                <w:b w:val="0"/>
                <w:bCs w:val="0"/>
                <w:sz w:val="18"/>
                <w:szCs w:val="18"/>
              </w:rPr>
            </w:pPr>
          </w:p>
        </w:tc>
      </w:tr>
      <w:tr w:rsidR="002225C2" w:rsidRPr="008C118B" w14:paraId="26AE9577" w14:textId="77777777" w:rsidTr="009905F8">
        <w:tc>
          <w:tcPr>
            <w:tcW w:w="568" w:type="dxa"/>
            <w:tcBorders>
              <w:top w:val="single" w:sz="4" w:space="0" w:color="auto"/>
              <w:left w:val="single" w:sz="12" w:space="0" w:color="auto"/>
              <w:bottom w:val="single" w:sz="4" w:space="0" w:color="auto"/>
              <w:right w:val="single" w:sz="4" w:space="0" w:color="auto"/>
            </w:tcBorders>
            <w:shd w:val="clear" w:color="auto" w:fill="auto"/>
          </w:tcPr>
          <w:p w14:paraId="230CDF7C" w14:textId="55DEDFCE" w:rsidR="002225C2" w:rsidRDefault="0046383E" w:rsidP="00865EE3">
            <w:pPr>
              <w:rPr>
                <w:sz w:val="18"/>
                <w:szCs w:val="18"/>
              </w:rPr>
            </w:pPr>
            <w:r>
              <w:rPr>
                <w:sz w:val="18"/>
                <w:szCs w:val="18"/>
              </w:rPr>
              <w:lastRenderedPageBreak/>
              <w:t>Č</w:t>
            </w:r>
            <w:r w:rsidR="00941913">
              <w:rPr>
                <w:sz w:val="18"/>
                <w:szCs w:val="18"/>
              </w:rPr>
              <w:t xml:space="preserve"> 3</w:t>
            </w:r>
          </w:p>
          <w:p w14:paraId="3B24F3EE" w14:textId="5BB6F239" w:rsidR="002225C2" w:rsidRDefault="002225C2" w:rsidP="00865EE3">
            <w:pPr>
              <w:rPr>
                <w:sz w:val="18"/>
                <w:szCs w:val="18"/>
              </w:rPr>
            </w:pPr>
            <w:r>
              <w:rPr>
                <w:sz w:val="18"/>
                <w:szCs w:val="18"/>
              </w:rPr>
              <w:t>O 2</w:t>
            </w:r>
          </w:p>
          <w:p w14:paraId="28B79705" w14:textId="47875592" w:rsidR="002225C2" w:rsidRDefault="002225C2" w:rsidP="00865EE3">
            <w:pPr>
              <w:rPr>
                <w:sz w:val="18"/>
                <w:szCs w:val="18"/>
              </w:rPr>
            </w:pPr>
            <w:r>
              <w:rPr>
                <w:sz w:val="18"/>
                <w:szCs w:val="18"/>
              </w:rPr>
              <w:t>P 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FD45948" w14:textId="1F395A1C" w:rsidR="002225C2" w:rsidRDefault="002225C2" w:rsidP="002225C2">
            <w:pPr>
              <w:rPr>
                <w:bCs/>
                <w:color w:val="333333"/>
                <w:sz w:val="18"/>
                <w:szCs w:val="18"/>
                <w:shd w:val="clear" w:color="auto" w:fill="FFFFFF"/>
              </w:rPr>
            </w:pPr>
            <w:r w:rsidRPr="002225C2">
              <w:rPr>
                <w:bCs/>
                <w:color w:val="333333"/>
                <w:sz w:val="18"/>
                <w:szCs w:val="18"/>
                <w:shd w:val="clear" w:color="auto" w:fill="FFFFFF"/>
              </w:rPr>
              <w:t>Článok 35 sa mení takto:</w:t>
            </w:r>
          </w:p>
          <w:p w14:paraId="76429E2A" w14:textId="77777777" w:rsidR="002225C2" w:rsidRPr="002225C2" w:rsidRDefault="002225C2" w:rsidP="002225C2">
            <w:pPr>
              <w:rPr>
                <w:bCs/>
                <w:color w:val="333333"/>
                <w:sz w:val="18"/>
                <w:szCs w:val="18"/>
                <w:shd w:val="clear" w:color="auto" w:fill="FFFFFF"/>
              </w:rPr>
            </w:pPr>
          </w:p>
          <w:p w14:paraId="5071FF24" w14:textId="41A5DD36" w:rsidR="002225C2" w:rsidRDefault="002225C2" w:rsidP="002225C2">
            <w:pPr>
              <w:rPr>
                <w:bCs/>
                <w:color w:val="333333"/>
                <w:sz w:val="18"/>
                <w:szCs w:val="18"/>
                <w:shd w:val="clear" w:color="auto" w:fill="FFFFFF"/>
              </w:rPr>
            </w:pPr>
            <w:r w:rsidRPr="002225C2">
              <w:rPr>
                <w:bCs/>
                <w:color w:val="333333"/>
                <w:sz w:val="18"/>
                <w:szCs w:val="18"/>
                <w:shd w:val="clear" w:color="auto" w:fill="FFFFFF"/>
              </w:rPr>
              <w:t>a) odsek 2 sa nahrádza takto:</w:t>
            </w:r>
          </w:p>
          <w:p w14:paraId="13243CB5" w14:textId="77777777" w:rsidR="002225C2" w:rsidRPr="002225C2" w:rsidRDefault="002225C2" w:rsidP="002225C2">
            <w:pPr>
              <w:rPr>
                <w:bCs/>
                <w:color w:val="333333"/>
                <w:sz w:val="18"/>
                <w:szCs w:val="18"/>
                <w:shd w:val="clear" w:color="auto" w:fill="FFFFFF"/>
              </w:rPr>
            </w:pPr>
          </w:p>
          <w:p w14:paraId="3056FBC8" w14:textId="57FB1278" w:rsidR="002225C2" w:rsidRDefault="002225C2" w:rsidP="002225C2">
            <w:pPr>
              <w:rPr>
                <w:bCs/>
                <w:color w:val="333333"/>
                <w:sz w:val="18"/>
                <w:szCs w:val="18"/>
                <w:shd w:val="clear" w:color="auto" w:fill="FFFFFF"/>
              </w:rPr>
            </w:pPr>
            <w:r w:rsidRPr="002225C2">
              <w:rPr>
                <w:bCs/>
                <w:color w:val="333333"/>
                <w:sz w:val="18"/>
                <w:szCs w:val="18"/>
                <w:shd w:val="clear" w:color="auto" w:fill="FFFFFF"/>
              </w:rPr>
              <w:t xml:space="preserve">„2. </w:t>
            </w:r>
            <w:r w:rsidRPr="00FA367A">
              <w:rPr>
                <w:bCs/>
                <w:color w:val="333333"/>
                <w:sz w:val="18"/>
                <w:szCs w:val="18"/>
                <w:shd w:val="clear" w:color="auto" w:fill="FFFFFF"/>
              </w:rPr>
              <w:t>Odsek 1 sa neuplatňuje na platobné systémy pozostávajúce výhradne z poskytovateľov platobných služieb patriacich do skupiny.“;</w:t>
            </w:r>
          </w:p>
          <w:p w14:paraId="56006F77" w14:textId="6487370A" w:rsidR="002225C2" w:rsidRDefault="002225C2" w:rsidP="002225C2">
            <w:pPr>
              <w:rPr>
                <w:bCs/>
                <w:color w:val="333333"/>
                <w:sz w:val="18"/>
                <w:szCs w:val="18"/>
                <w:shd w:val="clear" w:color="auto" w:fill="FFFFFF"/>
              </w:rPr>
            </w:pPr>
          </w:p>
          <w:p w14:paraId="3257730B" w14:textId="77777777" w:rsidR="002225C2" w:rsidRDefault="002225C2" w:rsidP="002225C2">
            <w:pPr>
              <w:rPr>
                <w:bCs/>
                <w:color w:val="333333"/>
                <w:sz w:val="18"/>
                <w:szCs w:val="18"/>
                <w:shd w:val="clear" w:color="auto" w:fill="FFFFFF"/>
              </w:rPr>
            </w:pPr>
          </w:p>
          <w:p w14:paraId="26296C44" w14:textId="5CAB3D2E" w:rsidR="002225C2" w:rsidRPr="002225C2" w:rsidRDefault="002225C2" w:rsidP="002225C2">
            <w:pPr>
              <w:rPr>
                <w:bCs/>
                <w:color w:val="333333"/>
                <w:sz w:val="18"/>
                <w:szCs w:val="18"/>
                <w:shd w:val="clear" w:color="auto" w:fill="FFFFFF"/>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E2B3131" w14:textId="04D60623" w:rsidR="002225C2" w:rsidRPr="008C118B" w:rsidRDefault="0045300E" w:rsidP="00865EE3">
            <w:pPr>
              <w:jc w:val="center"/>
              <w:rPr>
                <w:sz w:val="18"/>
                <w:szCs w:val="18"/>
              </w:rPr>
            </w:pPr>
            <w:r>
              <w:rPr>
                <w:sz w:val="18"/>
                <w:szCs w:val="18"/>
              </w:rPr>
              <w:t>N</w:t>
            </w:r>
          </w:p>
        </w:tc>
        <w:tc>
          <w:tcPr>
            <w:tcW w:w="851" w:type="dxa"/>
            <w:tcBorders>
              <w:top w:val="single" w:sz="4" w:space="0" w:color="auto"/>
              <w:left w:val="nil"/>
              <w:bottom w:val="single" w:sz="4" w:space="0" w:color="auto"/>
              <w:right w:val="single" w:sz="4" w:space="0" w:color="auto"/>
            </w:tcBorders>
            <w:shd w:val="clear" w:color="auto" w:fill="auto"/>
          </w:tcPr>
          <w:p w14:paraId="2DCB6E55" w14:textId="77777777" w:rsidR="002225C2" w:rsidRDefault="00840206" w:rsidP="00865EE3">
            <w:pPr>
              <w:jc w:val="center"/>
              <w:rPr>
                <w:b/>
                <w:sz w:val="18"/>
                <w:szCs w:val="18"/>
              </w:rPr>
            </w:pPr>
            <w:r w:rsidRPr="00D16AAA">
              <w:rPr>
                <w:b/>
                <w:sz w:val="18"/>
                <w:szCs w:val="18"/>
              </w:rPr>
              <w:t xml:space="preserve">návrh zákona čl. </w:t>
            </w:r>
            <w:r w:rsidR="005B2A60" w:rsidRPr="00D16AAA">
              <w:rPr>
                <w:b/>
                <w:sz w:val="18"/>
                <w:szCs w:val="18"/>
              </w:rPr>
              <w:t>VI</w:t>
            </w:r>
          </w:p>
          <w:p w14:paraId="14156D0C" w14:textId="77777777" w:rsidR="00E51CE5" w:rsidRDefault="00E51CE5" w:rsidP="00865EE3">
            <w:pPr>
              <w:jc w:val="center"/>
              <w:rPr>
                <w:b/>
                <w:sz w:val="18"/>
                <w:szCs w:val="18"/>
              </w:rPr>
            </w:pPr>
          </w:p>
          <w:p w14:paraId="1523E24E" w14:textId="77777777" w:rsidR="00E51CE5" w:rsidRDefault="00E51CE5" w:rsidP="00865EE3">
            <w:pPr>
              <w:jc w:val="center"/>
              <w:rPr>
                <w:b/>
                <w:sz w:val="18"/>
                <w:szCs w:val="18"/>
              </w:rPr>
            </w:pPr>
          </w:p>
          <w:p w14:paraId="6B0FE781" w14:textId="77777777" w:rsidR="00E51CE5" w:rsidRDefault="00E51CE5" w:rsidP="00865EE3">
            <w:pPr>
              <w:jc w:val="center"/>
              <w:rPr>
                <w:b/>
                <w:sz w:val="18"/>
                <w:szCs w:val="18"/>
              </w:rPr>
            </w:pPr>
          </w:p>
          <w:p w14:paraId="000EF8E9" w14:textId="77777777" w:rsidR="00E51CE5" w:rsidRDefault="00E51CE5" w:rsidP="00865EE3">
            <w:pPr>
              <w:jc w:val="center"/>
              <w:rPr>
                <w:b/>
                <w:sz w:val="18"/>
                <w:szCs w:val="18"/>
              </w:rPr>
            </w:pPr>
          </w:p>
          <w:p w14:paraId="64D7EAC8" w14:textId="77777777" w:rsidR="00E51CE5" w:rsidRDefault="00E51CE5" w:rsidP="00865EE3">
            <w:pPr>
              <w:jc w:val="center"/>
              <w:rPr>
                <w:b/>
                <w:sz w:val="18"/>
                <w:szCs w:val="18"/>
              </w:rPr>
            </w:pPr>
          </w:p>
          <w:p w14:paraId="20D054B5" w14:textId="77777777" w:rsidR="00E51CE5" w:rsidRDefault="00E51CE5" w:rsidP="00865EE3">
            <w:pPr>
              <w:jc w:val="center"/>
              <w:rPr>
                <w:b/>
                <w:sz w:val="18"/>
                <w:szCs w:val="18"/>
              </w:rPr>
            </w:pPr>
          </w:p>
          <w:p w14:paraId="6DBDAE29" w14:textId="77777777" w:rsidR="00E51CE5" w:rsidRDefault="00E51CE5" w:rsidP="00865EE3">
            <w:pPr>
              <w:jc w:val="center"/>
              <w:rPr>
                <w:b/>
                <w:sz w:val="18"/>
                <w:szCs w:val="18"/>
              </w:rPr>
            </w:pPr>
          </w:p>
          <w:p w14:paraId="6B4E839F" w14:textId="77777777" w:rsidR="00E51CE5" w:rsidRDefault="00E51CE5" w:rsidP="00865EE3">
            <w:pPr>
              <w:jc w:val="center"/>
              <w:rPr>
                <w:b/>
                <w:sz w:val="18"/>
                <w:szCs w:val="18"/>
              </w:rPr>
            </w:pPr>
          </w:p>
          <w:p w14:paraId="738474E8" w14:textId="77777777" w:rsidR="00E51CE5" w:rsidRDefault="00E51CE5" w:rsidP="00865EE3">
            <w:pPr>
              <w:jc w:val="center"/>
              <w:rPr>
                <w:b/>
                <w:sz w:val="18"/>
                <w:szCs w:val="18"/>
              </w:rPr>
            </w:pPr>
          </w:p>
          <w:p w14:paraId="66D00E9E" w14:textId="77777777" w:rsidR="00E51CE5" w:rsidRDefault="00E51CE5" w:rsidP="00865EE3">
            <w:pPr>
              <w:jc w:val="center"/>
              <w:rPr>
                <w:b/>
                <w:sz w:val="18"/>
                <w:szCs w:val="18"/>
              </w:rPr>
            </w:pPr>
          </w:p>
          <w:p w14:paraId="1C6B57A8" w14:textId="77777777" w:rsidR="00E51CE5" w:rsidRDefault="00E51CE5" w:rsidP="00865EE3">
            <w:pPr>
              <w:jc w:val="center"/>
              <w:rPr>
                <w:b/>
                <w:sz w:val="18"/>
                <w:szCs w:val="18"/>
              </w:rPr>
            </w:pPr>
          </w:p>
          <w:p w14:paraId="38E4F5C8" w14:textId="77777777" w:rsidR="00E51CE5" w:rsidRDefault="00E51CE5" w:rsidP="00865EE3">
            <w:pPr>
              <w:jc w:val="center"/>
              <w:rPr>
                <w:b/>
                <w:sz w:val="18"/>
                <w:szCs w:val="18"/>
              </w:rPr>
            </w:pPr>
          </w:p>
          <w:p w14:paraId="1AE05F90" w14:textId="77777777" w:rsidR="00E51CE5" w:rsidRDefault="00E51CE5" w:rsidP="00865EE3">
            <w:pPr>
              <w:jc w:val="center"/>
              <w:rPr>
                <w:b/>
                <w:sz w:val="18"/>
                <w:szCs w:val="18"/>
              </w:rPr>
            </w:pPr>
          </w:p>
          <w:p w14:paraId="1D0618C6" w14:textId="77777777" w:rsidR="00E51CE5" w:rsidRDefault="00E51CE5" w:rsidP="00865EE3">
            <w:pPr>
              <w:jc w:val="center"/>
              <w:rPr>
                <w:b/>
                <w:sz w:val="18"/>
                <w:szCs w:val="18"/>
              </w:rPr>
            </w:pPr>
          </w:p>
          <w:p w14:paraId="1DFE38D5" w14:textId="77777777" w:rsidR="00E51CE5" w:rsidRDefault="00E51CE5" w:rsidP="00865EE3">
            <w:pPr>
              <w:jc w:val="center"/>
              <w:rPr>
                <w:b/>
                <w:sz w:val="18"/>
                <w:szCs w:val="18"/>
              </w:rPr>
            </w:pPr>
          </w:p>
          <w:p w14:paraId="02A10E1E" w14:textId="77777777" w:rsidR="00E51CE5" w:rsidRDefault="00E51CE5" w:rsidP="00865EE3">
            <w:pPr>
              <w:jc w:val="center"/>
              <w:rPr>
                <w:b/>
                <w:sz w:val="18"/>
                <w:szCs w:val="18"/>
              </w:rPr>
            </w:pPr>
          </w:p>
          <w:p w14:paraId="7A0AD906" w14:textId="5E12EC54" w:rsidR="00E51CE5" w:rsidRDefault="00E51CE5" w:rsidP="00865EE3">
            <w:pPr>
              <w:jc w:val="center"/>
              <w:rPr>
                <w:sz w:val="18"/>
                <w:szCs w:val="18"/>
              </w:rPr>
            </w:pPr>
            <w:r w:rsidRPr="00D16AAA">
              <w:rPr>
                <w:sz w:val="18"/>
                <w:szCs w:val="18"/>
              </w:rPr>
              <w:t>492/2009</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DA2EA0A" w14:textId="4F4BE851" w:rsidR="00A906CD" w:rsidRDefault="00CB31A5" w:rsidP="00A906CD">
            <w:pPr>
              <w:pStyle w:val="Normlny0"/>
              <w:jc w:val="center"/>
              <w:rPr>
                <w:sz w:val="18"/>
                <w:szCs w:val="18"/>
              </w:rPr>
            </w:pPr>
            <w:r>
              <w:rPr>
                <w:sz w:val="18"/>
                <w:szCs w:val="18"/>
              </w:rPr>
              <w:t>§ 4</w:t>
            </w:r>
            <w:r w:rsidR="00A906CD">
              <w:rPr>
                <w:sz w:val="18"/>
                <w:szCs w:val="18"/>
              </w:rPr>
              <w:t>8</w:t>
            </w:r>
            <w:r w:rsidR="00A906CD" w:rsidRPr="008C118B">
              <w:rPr>
                <w:sz w:val="18"/>
                <w:szCs w:val="18"/>
              </w:rPr>
              <w:t xml:space="preserve"> O </w:t>
            </w:r>
            <w:r w:rsidR="00A906CD">
              <w:rPr>
                <w:sz w:val="18"/>
                <w:szCs w:val="18"/>
              </w:rPr>
              <w:t>4</w:t>
            </w:r>
          </w:p>
          <w:p w14:paraId="2C5F4088" w14:textId="77777777" w:rsidR="00A906CD" w:rsidRDefault="00A906CD" w:rsidP="00941913">
            <w:pPr>
              <w:pStyle w:val="Normlny0"/>
              <w:jc w:val="center"/>
              <w:rPr>
                <w:sz w:val="18"/>
                <w:szCs w:val="18"/>
              </w:rPr>
            </w:pPr>
          </w:p>
          <w:p w14:paraId="5253BF7C" w14:textId="0F12D872" w:rsidR="00A906CD" w:rsidRDefault="00A906CD" w:rsidP="00941913">
            <w:pPr>
              <w:pStyle w:val="Normlny0"/>
              <w:jc w:val="center"/>
              <w:rPr>
                <w:sz w:val="18"/>
                <w:szCs w:val="18"/>
              </w:rPr>
            </w:pPr>
          </w:p>
          <w:p w14:paraId="610646F6" w14:textId="0D52024D" w:rsidR="00A906CD" w:rsidRDefault="00A906CD" w:rsidP="00941913">
            <w:pPr>
              <w:pStyle w:val="Normlny0"/>
              <w:jc w:val="center"/>
              <w:rPr>
                <w:sz w:val="18"/>
                <w:szCs w:val="18"/>
              </w:rPr>
            </w:pPr>
          </w:p>
          <w:p w14:paraId="1E2F08D6" w14:textId="3B4CA96F" w:rsidR="00A906CD" w:rsidRDefault="00A906CD" w:rsidP="00941913">
            <w:pPr>
              <w:pStyle w:val="Normlny0"/>
              <w:jc w:val="center"/>
              <w:rPr>
                <w:sz w:val="18"/>
                <w:szCs w:val="18"/>
              </w:rPr>
            </w:pPr>
          </w:p>
          <w:p w14:paraId="070CDB19" w14:textId="7684E514" w:rsidR="00A906CD" w:rsidRDefault="00A906CD" w:rsidP="00941913">
            <w:pPr>
              <w:pStyle w:val="Normlny0"/>
              <w:jc w:val="center"/>
              <w:rPr>
                <w:sz w:val="18"/>
                <w:szCs w:val="18"/>
              </w:rPr>
            </w:pPr>
          </w:p>
          <w:p w14:paraId="63551A36" w14:textId="1EDC1166" w:rsidR="00A906CD" w:rsidRDefault="00A906CD" w:rsidP="00941913">
            <w:pPr>
              <w:pStyle w:val="Normlny0"/>
              <w:jc w:val="center"/>
              <w:rPr>
                <w:sz w:val="18"/>
                <w:szCs w:val="18"/>
              </w:rPr>
            </w:pPr>
          </w:p>
          <w:p w14:paraId="7B943FC8" w14:textId="74AA114D" w:rsidR="00A906CD" w:rsidRDefault="00A906CD" w:rsidP="00941913">
            <w:pPr>
              <w:pStyle w:val="Normlny0"/>
              <w:jc w:val="center"/>
              <w:rPr>
                <w:sz w:val="18"/>
                <w:szCs w:val="18"/>
              </w:rPr>
            </w:pPr>
          </w:p>
          <w:p w14:paraId="3B66BED1" w14:textId="1AB7BD69" w:rsidR="00A906CD" w:rsidRDefault="00A906CD" w:rsidP="00941913">
            <w:pPr>
              <w:pStyle w:val="Normlny0"/>
              <w:jc w:val="center"/>
              <w:rPr>
                <w:sz w:val="18"/>
                <w:szCs w:val="18"/>
              </w:rPr>
            </w:pPr>
          </w:p>
          <w:p w14:paraId="15EA2C08" w14:textId="1B193689" w:rsidR="00A906CD" w:rsidRDefault="00A906CD" w:rsidP="00941913">
            <w:pPr>
              <w:pStyle w:val="Normlny0"/>
              <w:jc w:val="center"/>
              <w:rPr>
                <w:sz w:val="18"/>
                <w:szCs w:val="18"/>
              </w:rPr>
            </w:pPr>
          </w:p>
          <w:p w14:paraId="314DE60F" w14:textId="28521466" w:rsidR="00A906CD" w:rsidRDefault="00A906CD" w:rsidP="00941913">
            <w:pPr>
              <w:pStyle w:val="Normlny0"/>
              <w:jc w:val="center"/>
              <w:rPr>
                <w:sz w:val="18"/>
                <w:szCs w:val="18"/>
              </w:rPr>
            </w:pPr>
          </w:p>
          <w:p w14:paraId="6FE56385" w14:textId="3D0E9B8B" w:rsidR="00AF3C6B" w:rsidRDefault="00AF3C6B" w:rsidP="00941913">
            <w:pPr>
              <w:pStyle w:val="Normlny0"/>
              <w:jc w:val="center"/>
              <w:rPr>
                <w:sz w:val="18"/>
                <w:szCs w:val="18"/>
              </w:rPr>
            </w:pPr>
          </w:p>
          <w:p w14:paraId="13E2E3D9" w14:textId="74E4B4A6" w:rsidR="00A906CD" w:rsidRDefault="00A906CD" w:rsidP="00941913">
            <w:pPr>
              <w:pStyle w:val="Normlny0"/>
              <w:jc w:val="center"/>
              <w:rPr>
                <w:sz w:val="18"/>
                <w:szCs w:val="18"/>
              </w:rPr>
            </w:pPr>
          </w:p>
          <w:p w14:paraId="75A05BFD" w14:textId="0E91FE1E" w:rsidR="00A906CD" w:rsidRDefault="00A906CD" w:rsidP="00A906CD">
            <w:pPr>
              <w:pStyle w:val="Normlny0"/>
              <w:jc w:val="center"/>
              <w:rPr>
                <w:sz w:val="18"/>
                <w:szCs w:val="18"/>
              </w:rPr>
            </w:pPr>
            <w:r>
              <w:rPr>
                <w:sz w:val="18"/>
                <w:szCs w:val="18"/>
              </w:rPr>
              <w:t>§ 52</w:t>
            </w:r>
            <w:r w:rsidRPr="008C118B">
              <w:rPr>
                <w:sz w:val="18"/>
                <w:szCs w:val="18"/>
              </w:rPr>
              <w:t xml:space="preserve"> O </w:t>
            </w:r>
            <w:r>
              <w:rPr>
                <w:sz w:val="18"/>
                <w:szCs w:val="18"/>
              </w:rPr>
              <w:t>3</w:t>
            </w:r>
          </w:p>
          <w:p w14:paraId="04F337A0" w14:textId="47733D8E" w:rsidR="00A906CD" w:rsidRDefault="00A906CD" w:rsidP="00941913">
            <w:pPr>
              <w:pStyle w:val="Normlny0"/>
              <w:jc w:val="center"/>
              <w:rPr>
                <w:sz w:val="18"/>
                <w:szCs w:val="18"/>
              </w:rPr>
            </w:pPr>
          </w:p>
          <w:p w14:paraId="2B0D4CE6" w14:textId="6BC3D1A0" w:rsidR="00A906CD" w:rsidRDefault="00A906CD" w:rsidP="00941913">
            <w:pPr>
              <w:pStyle w:val="Normlny0"/>
              <w:jc w:val="center"/>
              <w:rPr>
                <w:sz w:val="18"/>
                <w:szCs w:val="18"/>
              </w:rPr>
            </w:pPr>
          </w:p>
          <w:p w14:paraId="59535645" w14:textId="6E12D719" w:rsidR="00941913" w:rsidRDefault="00941913" w:rsidP="00941913">
            <w:pPr>
              <w:pStyle w:val="Normlny0"/>
              <w:jc w:val="center"/>
              <w:rPr>
                <w:sz w:val="18"/>
                <w:szCs w:val="18"/>
              </w:rPr>
            </w:pPr>
            <w:r>
              <w:rPr>
                <w:sz w:val="18"/>
                <w:szCs w:val="18"/>
              </w:rPr>
              <w:t>§ 53</w:t>
            </w:r>
            <w:r w:rsidRPr="008C118B">
              <w:rPr>
                <w:sz w:val="18"/>
                <w:szCs w:val="18"/>
              </w:rPr>
              <w:t xml:space="preserve"> O </w:t>
            </w:r>
            <w:r>
              <w:rPr>
                <w:sz w:val="18"/>
                <w:szCs w:val="18"/>
              </w:rPr>
              <w:t>1</w:t>
            </w:r>
            <w:r w:rsidRPr="008C118B">
              <w:rPr>
                <w:sz w:val="18"/>
                <w:szCs w:val="18"/>
              </w:rPr>
              <w:t xml:space="preserve"> </w:t>
            </w:r>
          </w:p>
          <w:p w14:paraId="14BD3304" w14:textId="1FDDF1A4" w:rsidR="00941913" w:rsidRDefault="00941913" w:rsidP="00941913">
            <w:pPr>
              <w:pStyle w:val="Normlny0"/>
              <w:jc w:val="center"/>
              <w:rPr>
                <w:sz w:val="18"/>
                <w:szCs w:val="18"/>
              </w:rPr>
            </w:pPr>
          </w:p>
          <w:p w14:paraId="208BDA5A" w14:textId="1F9B821C" w:rsidR="00941913" w:rsidRDefault="00941913" w:rsidP="00941913">
            <w:pPr>
              <w:pStyle w:val="Normlny0"/>
              <w:jc w:val="center"/>
              <w:rPr>
                <w:sz w:val="18"/>
                <w:szCs w:val="18"/>
              </w:rPr>
            </w:pPr>
          </w:p>
          <w:p w14:paraId="2BDB2ABD" w14:textId="6668D7D6" w:rsidR="00941913" w:rsidRDefault="00941913" w:rsidP="00941913">
            <w:pPr>
              <w:pStyle w:val="Normlny0"/>
              <w:jc w:val="center"/>
              <w:rPr>
                <w:sz w:val="18"/>
                <w:szCs w:val="18"/>
              </w:rPr>
            </w:pPr>
          </w:p>
          <w:p w14:paraId="756E9CB6" w14:textId="368AAA77" w:rsidR="00941913" w:rsidRDefault="00941913" w:rsidP="00941913">
            <w:pPr>
              <w:pStyle w:val="Normlny0"/>
              <w:jc w:val="center"/>
              <w:rPr>
                <w:sz w:val="18"/>
                <w:szCs w:val="18"/>
              </w:rPr>
            </w:pPr>
            <w:r>
              <w:rPr>
                <w:sz w:val="18"/>
                <w:szCs w:val="18"/>
              </w:rPr>
              <w:t>§ 53</w:t>
            </w:r>
            <w:r w:rsidRPr="008C118B">
              <w:rPr>
                <w:sz w:val="18"/>
                <w:szCs w:val="18"/>
              </w:rPr>
              <w:t xml:space="preserve"> O </w:t>
            </w:r>
            <w:r w:rsidR="00544F2A">
              <w:rPr>
                <w:sz w:val="18"/>
                <w:szCs w:val="18"/>
              </w:rPr>
              <w:t>2</w:t>
            </w:r>
            <w:r w:rsidRPr="008C118B">
              <w:rPr>
                <w:sz w:val="18"/>
                <w:szCs w:val="18"/>
              </w:rPr>
              <w:t xml:space="preserve"> </w:t>
            </w:r>
          </w:p>
          <w:p w14:paraId="5F2D1651" w14:textId="3D095B60" w:rsidR="00941913" w:rsidRDefault="00941913" w:rsidP="00941913">
            <w:pPr>
              <w:pStyle w:val="Normlny0"/>
              <w:jc w:val="center"/>
              <w:rPr>
                <w:sz w:val="18"/>
                <w:szCs w:val="18"/>
              </w:rPr>
            </w:pPr>
          </w:p>
          <w:p w14:paraId="2B033D2E" w14:textId="77777777" w:rsidR="00941913" w:rsidRDefault="00941913" w:rsidP="00941913">
            <w:pPr>
              <w:pStyle w:val="Normlny0"/>
              <w:jc w:val="center"/>
              <w:rPr>
                <w:sz w:val="18"/>
                <w:szCs w:val="18"/>
              </w:rPr>
            </w:pPr>
          </w:p>
          <w:p w14:paraId="0D34AC2D" w14:textId="50CC0F6F" w:rsidR="00A906CD" w:rsidRDefault="00A906CD" w:rsidP="00A906CD">
            <w:pPr>
              <w:pStyle w:val="Normlny0"/>
              <w:rPr>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2AC358" w14:textId="77777777" w:rsidR="00871037" w:rsidRPr="00871037" w:rsidRDefault="00871037" w:rsidP="00871037">
            <w:pPr>
              <w:jc w:val="both"/>
              <w:rPr>
                <w:b/>
                <w:sz w:val="18"/>
                <w:szCs w:val="18"/>
              </w:rPr>
            </w:pPr>
            <w:r w:rsidRPr="00871037">
              <w:rPr>
                <w:b/>
                <w:sz w:val="18"/>
                <w:szCs w:val="18"/>
              </w:rPr>
              <w:t>(4) Pravidlá platobného systému podľa odseku 2</w:t>
            </w:r>
          </w:p>
          <w:p w14:paraId="2094E72E" w14:textId="77777777" w:rsidR="00871037" w:rsidRPr="00871037" w:rsidRDefault="00871037" w:rsidP="00871037">
            <w:pPr>
              <w:jc w:val="both"/>
              <w:rPr>
                <w:b/>
                <w:sz w:val="18"/>
                <w:szCs w:val="18"/>
              </w:rPr>
            </w:pPr>
            <w:r w:rsidRPr="00871037">
              <w:rPr>
                <w:b/>
                <w:sz w:val="18"/>
                <w:szCs w:val="18"/>
              </w:rPr>
              <w:t>a) musia byť objektívne, nediskriminačné a primerané, nesmú vytvárať prekážky na účasť v systéme viac, ako je potrebné z dôvodu zabezpečenia pred špecifickými rizikami, a to najmä rizikom spojeným s vyrovnaním, prevádzkovým rizikom a obchodným rizikom a zabezpečenia ochrany finančnej stability a prevádzkovej stability platobného systému,</w:t>
            </w:r>
          </w:p>
          <w:p w14:paraId="0B759A45" w14:textId="77777777" w:rsidR="00871037" w:rsidRPr="00871037" w:rsidRDefault="00871037" w:rsidP="00871037">
            <w:pPr>
              <w:jc w:val="both"/>
              <w:rPr>
                <w:b/>
                <w:sz w:val="18"/>
                <w:szCs w:val="18"/>
              </w:rPr>
            </w:pPr>
            <w:r w:rsidRPr="00871037">
              <w:rPr>
                <w:b/>
                <w:sz w:val="18"/>
                <w:szCs w:val="18"/>
              </w:rPr>
              <w:t xml:space="preserve">b) nesmú vytvárať prekážky na účasť v iných platobných systémoch, </w:t>
            </w:r>
          </w:p>
          <w:p w14:paraId="7A422906" w14:textId="39ABF247" w:rsidR="00A906CD" w:rsidRPr="00A906CD" w:rsidRDefault="00871037" w:rsidP="00871037">
            <w:pPr>
              <w:pStyle w:val="Odsekzoznamu"/>
              <w:ind w:left="0"/>
              <w:jc w:val="both"/>
              <w:rPr>
                <w:b/>
                <w:sz w:val="18"/>
                <w:szCs w:val="18"/>
              </w:rPr>
            </w:pPr>
            <w:r w:rsidRPr="00871037">
              <w:rPr>
                <w:b/>
                <w:sz w:val="18"/>
                <w:szCs w:val="18"/>
              </w:rPr>
              <w:t>c) nesmú vytvárať obmedzenia na základe inštitucionálneho postavenia.</w:t>
            </w:r>
          </w:p>
          <w:p w14:paraId="0A5B2005" w14:textId="1B8454E3" w:rsidR="00A906CD" w:rsidRPr="00A906CD" w:rsidRDefault="00A906CD" w:rsidP="00A906CD">
            <w:pPr>
              <w:pStyle w:val="Odsekzoznamu"/>
              <w:ind w:left="0"/>
              <w:jc w:val="both"/>
              <w:rPr>
                <w:b/>
                <w:sz w:val="18"/>
                <w:szCs w:val="18"/>
              </w:rPr>
            </w:pPr>
          </w:p>
          <w:p w14:paraId="6D4941E8" w14:textId="52A5AC1E" w:rsidR="00A906CD" w:rsidRDefault="00CB31A5" w:rsidP="00E51CE5">
            <w:pPr>
              <w:jc w:val="both"/>
              <w:rPr>
                <w:b/>
                <w:sz w:val="18"/>
                <w:szCs w:val="18"/>
              </w:rPr>
            </w:pPr>
            <w:r w:rsidRPr="006A1356">
              <w:rPr>
                <w:b/>
                <w:sz w:val="18"/>
                <w:szCs w:val="18"/>
              </w:rPr>
              <w:t xml:space="preserve">(3) Na platobné systémy podľa § 45 ods. 3 písm. c) sa vzťahuje § 48 ods. 4 a primerane vzťahujú § 46 až 48 ods. 1 a 2, § 49, § 50 a § 51 ods. 1. </w:t>
            </w:r>
          </w:p>
          <w:p w14:paraId="38C8E645" w14:textId="77777777" w:rsidR="00E51CE5" w:rsidRDefault="00E51CE5" w:rsidP="00E51CE5">
            <w:pPr>
              <w:jc w:val="both"/>
              <w:rPr>
                <w:sz w:val="18"/>
                <w:szCs w:val="18"/>
              </w:rPr>
            </w:pPr>
          </w:p>
          <w:p w14:paraId="5DC6978F" w14:textId="23EE7A9F" w:rsidR="00941913" w:rsidRDefault="00CB31A5" w:rsidP="00A906CD">
            <w:pPr>
              <w:pStyle w:val="Odsekzoznamu"/>
              <w:ind w:left="0"/>
              <w:jc w:val="both"/>
              <w:rPr>
                <w:sz w:val="18"/>
                <w:szCs w:val="18"/>
              </w:rPr>
            </w:pPr>
            <w:r>
              <w:rPr>
                <w:sz w:val="18"/>
                <w:szCs w:val="18"/>
              </w:rPr>
              <w:t xml:space="preserve">(1) </w:t>
            </w:r>
            <w:r w:rsidRPr="00941913">
              <w:rPr>
                <w:sz w:val="18"/>
                <w:szCs w:val="18"/>
              </w:rPr>
              <w:t>Platobný systém podľa § 45 ods. 3 písm. d) je platobný systém, ktorého účastníkmi sú výhradne poskytovatelia platobných služieb patriaci do skupiny s úzkymi väzbami.</w:t>
            </w:r>
          </w:p>
          <w:p w14:paraId="0EE2DBF0" w14:textId="77777777" w:rsidR="00CB31A5" w:rsidRDefault="00CB31A5" w:rsidP="00A906CD">
            <w:pPr>
              <w:pStyle w:val="Odsekzoznamu"/>
              <w:ind w:left="0"/>
              <w:jc w:val="both"/>
              <w:rPr>
                <w:sz w:val="18"/>
                <w:szCs w:val="18"/>
              </w:rPr>
            </w:pPr>
          </w:p>
          <w:p w14:paraId="38BDEA87" w14:textId="6435F946" w:rsidR="00A906CD" w:rsidRPr="00865EE3" w:rsidRDefault="00CB31A5" w:rsidP="00A906CD">
            <w:pPr>
              <w:pStyle w:val="Odsekzoznamu"/>
              <w:ind w:left="0"/>
              <w:jc w:val="both"/>
              <w:rPr>
                <w:sz w:val="18"/>
                <w:szCs w:val="18"/>
              </w:rPr>
            </w:pPr>
            <w:r>
              <w:rPr>
                <w:sz w:val="18"/>
                <w:szCs w:val="18"/>
              </w:rPr>
              <w:t xml:space="preserve">(2) </w:t>
            </w:r>
            <w:r w:rsidRPr="00941913">
              <w:rPr>
                <w:sz w:val="18"/>
                <w:szCs w:val="18"/>
              </w:rPr>
              <w:t>Platobný systém podľa odseku 1 sa riadi vnútornými pravidlami skupiny s úzkymi väzbami. Na tento platobný systém sa nevzťahujú ustanovenia tejto časti zákona okrem ustanovení § 49 ods. 1, § 54 ods. 1 písm. c) a § 55 ods. 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8DB0F03" w14:textId="521618F9" w:rsidR="002225C2" w:rsidRPr="008C118B" w:rsidRDefault="00941913" w:rsidP="00865EE3">
            <w:pPr>
              <w:jc w:val="center"/>
              <w:rPr>
                <w:sz w:val="18"/>
                <w:szCs w:val="18"/>
              </w:rPr>
            </w:pPr>
            <w:r>
              <w:rPr>
                <w:sz w:val="18"/>
                <w:szCs w:val="18"/>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6DBDB5A" w14:textId="559B05E1" w:rsidR="002225C2" w:rsidRPr="008C118B" w:rsidRDefault="002225C2" w:rsidP="00865EE3">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tcPr>
          <w:p w14:paraId="2B7AEFCD" w14:textId="2E3850B9" w:rsidR="002225C2" w:rsidRPr="008C118B" w:rsidRDefault="00941913" w:rsidP="00865EE3">
            <w:pPr>
              <w:pStyle w:val="Nadpis1"/>
              <w:rPr>
                <w:b w:val="0"/>
                <w:bCs w:val="0"/>
                <w:sz w:val="18"/>
                <w:szCs w:val="18"/>
              </w:rPr>
            </w:pPr>
            <w:r w:rsidRPr="008C118B">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tcPr>
          <w:p w14:paraId="264E58BA" w14:textId="77777777" w:rsidR="002225C2" w:rsidRPr="008C118B" w:rsidRDefault="002225C2" w:rsidP="00865EE3">
            <w:pPr>
              <w:pStyle w:val="Nadpis1"/>
              <w:rPr>
                <w:b w:val="0"/>
                <w:bCs w:val="0"/>
                <w:sz w:val="18"/>
                <w:szCs w:val="18"/>
              </w:rPr>
            </w:pPr>
          </w:p>
        </w:tc>
      </w:tr>
      <w:tr w:rsidR="00941913" w:rsidRPr="008C118B" w14:paraId="567D5F90" w14:textId="77777777" w:rsidTr="009905F8">
        <w:tc>
          <w:tcPr>
            <w:tcW w:w="568" w:type="dxa"/>
            <w:tcBorders>
              <w:top w:val="single" w:sz="4" w:space="0" w:color="auto"/>
              <w:left w:val="single" w:sz="12" w:space="0" w:color="auto"/>
              <w:bottom w:val="single" w:sz="4" w:space="0" w:color="auto"/>
              <w:right w:val="single" w:sz="4" w:space="0" w:color="auto"/>
            </w:tcBorders>
            <w:shd w:val="clear" w:color="auto" w:fill="auto"/>
          </w:tcPr>
          <w:p w14:paraId="7075BB3A" w14:textId="17DA3D06" w:rsidR="00941913" w:rsidRDefault="0046383E" w:rsidP="00941913">
            <w:pPr>
              <w:rPr>
                <w:sz w:val="18"/>
                <w:szCs w:val="18"/>
              </w:rPr>
            </w:pPr>
            <w:r>
              <w:rPr>
                <w:sz w:val="18"/>
                <w:szCs w:val="18"/>
              </w:rPr>
              <w:t>Č</w:t>
            </w:r>
            <w:r w:rsidR="00941913">
              <w:rPr>
                <w:sz w:val="18"/>
                <w:szCs w:val="18"/>
              </w:rPr>
              <w:t xml:space="preserve"> 3</w:t>
            </w:r>
          </w:p>
          <w:p w14:paraId="6F9C970E" w14:textId="77777777" w:rsidR="00941913" w:rsidRDefault="00941913" w:rsidP="00941913">
            <w:pPr>
              <w:rPr>
                <w:sz w:val="18"/>
                <w:szCs w:val="18"/>
              </w:rPr>
            </w:pPr>
            <w:r>
              <w:rPr>
                <w:sz w:val="18"/>
                <w:szCs w:val="18"/>
              </w:rPr>
              <w:t>O 2</w:t>
            </w:r>
          </w:p>
          <w:p w14:paraId="192FD8DC" w14:textId="7BEAA17F" w:rsidR="00941913" w:rsidRDefault="00941913" w:rsidP="00941913">
            <w:pPr>
              <w:rPr>
                <w:sz w:val="18"/>
                <w:szCs w:val="18"/>
              </w:rPr>
            </w:pPr>
            <w:r>
              <w:rPr>
                <w:sz w:val="18"/>
                <w:szCs w:val="18"/>
              </w:rPr>
              <w:t>P 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D85FF57" w14:textId="77777777" w:rsidR="00941913" w:rsidRDefault="00941913" w:rsidP="002225C2">
            <w:pPr>
              <w:rPr>
                <w:bCs/>
                <w:color w:val="333333"/>
                <w:sz w:val="18"/>
                <w:szCs w:val="18"/>
                <w:shd w:val="clear" w:color="auto" w:fill="FFFFFF"/>
              </w:rPr>
            </w:pPr>
            <w:r w:rsidRPr="00941913">
              <w:rPr>
                <w:bCs/>
                <w:color w:val="333333"/>
                <w:sz w:val="18"/>
                <w:szCs w:val="18"/>
                <w:shd w:val="clear" w:color="auto" w:fill="FFFFFF"/>
              </w:rPr>
              <w:t>Článok 35 sa mení takto:</w:t>
            </w:r>
          </w:p>
          <w:p w14:paraId="7455B92D" w14:textId="77777777" w:rsidR="00941913" w:rsidRDefault="00941913" w:rsidP="002225C2">
            <w:pPr>
              <w:rPr>
                <w:bCs/>
                <w:color w:val="333333"/>
                <w:sz w:val="18"/>
                <w:szCs w:val="18"/>
                <w:shd w:val="clear" w:color="auto" w:fill="FFFFFF"/>
              </w:rPr>
            </w:pPr>
          </w:p>
          <w:p w14:paraId="1B00E311" w14:textId="18A58B22" w:rsidR="00941913" w:rsidRDefault="00941913" w:rsidP="00941913">
            <w:pPr>
              <w:rPr>
                <w:bCs/>
                <w:color w:val="333333"/>
                <w:sz w:val="18"/>
                <w:szCs w:val="18"/>
                <w:shd w:val="clear" w:color="auto" w:fill="FFFFFF"/>
              </w:rPr>
            </w:pPr>
            <w:r w:rsidRPr="00941913">
              <w:rPr>
                <w:bCs/>
                <w:color w:val="333333"/>
                <w:sz w:val="18"/>
                <w:szCs w:val="18"/>
                <w:shd w:val="clear" w:color="auto" w:fill="FFFFFF"/>
              </w:rPr>
              <w:t>b) dopĺňa sa tento odsek:</w:t>
            </w:r>
          </w:p>
          <w:p w14:paraId="21D75F82" w14:textId="77777777" w:rsidR="00941913" w:rsidRPr="00941913" w:rsidRDefault="00941913" w:rsidP="00941913">
            <w:pPr>
              <w:rPr>
                <w:bCs/>
                <w:color w:val="333333"/>
                <w:sz w:val="18"/>
                <w:szCs w:val="18"/>
                <w:shd w:val="clear" w:color="auto" w:fill="FFFFFF"/>
              </w:rPr>
            </w:pPr>
          </w:p>
          <w:p w14:paraId="39395BC8" w14:textId="463EA923" w:rsidR="00941913" w:rsidRDefault="00941913" w:rsidP="00941913">
            <w:pPr>
              <w:jc w:val="both"/>
              <w:rPr>
                <w:bCs/>
                <w:color w:val="333333"/>
                <w:sz w:val="18"/>
                <w:szCs w:val="18"/>
                <w:shd w:val="clear" w:color="auto" w:fill="FFFFFF"/>
              </w:rPr>
            </w:pPr>
            <w:r w:rsidRPr="00941913">
              <w:rPr>
                <w:bCs/>
                <w:color w:val="333333"/>
                <w:sz w:val="18"/>
                <w:szCs w:val="18"/>
                <w:shd w:val="clear" w:color="auto" w:fill="FFFFFF"/>
              </w:rPr>
              <w:t>„3. Členské štáty zabezpečia, aby v prípade, že účastník platobného systému určeného podľa smernice</w:t>
            </w:r>
            <w:r>
              <w:rPr>
                <w:bCs/>
                <w:color w:val="333333"/>
                <w:sz w:val="18"/>
                <w:szCs w:val="18"/>
                <w:shd w:val="clear" w:color="auto" w:fill="FFFFFF"/>
              </w:rPr>
              <w:t xml:space="preserve"> </w:t>
            </w:r>
            <w:r w:rsidRPr="00941913">
              <w:rPr>
                <w:bCs/>
                <w:color w:val="333333"/>
                <w:sz w:val="18"/>
                <w:szCs w:val="18"/>
                <w:shd w:val="clear" w:color="auto" w:fill="FFFFFF"/>
              </w:rPr>
              <w:t>Európskeho parlamentu a Rady 98/26/ES (*) umožňuje poskytovateľovi platobných služieb, ktorému bolo udelené</w:t>
            </w:r>
            <w:r>
              <w:rPr>
                <w:bCs/>
                <w:color w:val="333333"/>
                <w:sz w:val="18"/>
                <w:szCs w:val="18"/>
                <w:shd w:val="clear" w:color="auto" w:fill="FFFFFF"/>
              </w:rPr>
              <w:t xml:space="preserve"> </w:t>
            </w:r>
            <w:r w:rsidRPr="00941913">
              <w:rPr>
                <w:bCs/>
                <w:color w:val="333333"/>
                <w:sz w:val="18"/>
                <w:szCs w:val="18"/>
                <w:shd w:val="clear" w:color="auto" w:fill="FFFFFF"/>
              </w:rPr>
              <w:t>povolenie alebo ktorý</w:t>
            </w:r>
            <w:r>
              <w:rPr>
                <w:bCs/>
                <w:color w:val="333333"/>
                <w:sz w:val="18"/>
                <w:szCs w:val="18"/>
                <w:shd w:val="clear" w:color="auto" w:fill="FFFFFF"/>
              </w:rPr>
              <w:t xml:space="preserve"> je registrovaný a ktorý nie je </w:t>
            </w:r>
            <w:r w:rsidRPr="00941913">
              <w:rPr>
                <w:bCs/>
                <w:color w:val="333333"/>
                <w:sz w:val="18"/>
                <w:szCs w:val="18"/>
                <w:shd w:val="clear" w:color="auto" w:fill="FFFFFF"/>
              </w:rPr>
              <w:lastRenderedPageBreak/>
              <w:t>účastníkom systému, aby postupoval príkazy na prevod</w:t>
            </w:r>
            <w:r>
              <w:rPr>
                <w:bCs/>
                <w:color w:val="333333"/>
                <w:sz w:val="18"/>
                <w:szCs w:val="18"/>
                <w:shd w:val="clear" w:color="auto" w:fill="FFFFFF"/>
              </w:rPr>
              <w:t xml:space="preserve"> </w:t>
            </w:r>
            <w:r w:rsidRPr="00941913">
              <w:rPr>
                <w:bCs/>
                <w:color w:val="333333"/>
                <w:sz w:val="18"/>
                <w:szCs w:val="18"/>
                <w:shd w:val="clear" w:color="auto" w:fill="FFFFFF"/>
              </w:rPr>
              <w:t>prostredníctvom tohto systému, takýto účastník, ak je o to požiadaný, poskytol rovnakú možnosť objektívnym,</w:t>
            </w:r>
            <w:r>
              <w:rPr>
                <w:bCs/>
                <w:color w:val="333333"/>
                <w:sz w:val="18"/>
                <w:szCs w:val="18"/>
                <w:shd w:val="clear" w:color="auto" w:fill="FFFFFF"/>
              </w:rPr>
              <w:t xml:space="preserve"> </w:t>
            </w:r>
            <w:r w:rsidRPr="00941913">
              <w:rPr>
                <w:bCs/>
                <w:color w:val="333333"/>
                <w:sz w:val="18"/>
                <w:szCs w:val="18"/>
                <w:shd w:val="clear" w:color="auto" w:fill="FFFFFF"/>
              </w:rPr>
              <w:t>primeraným a nediskriminačným spôsobom iným poskytovateľom platobných služieb, ktorým bolo udelené</w:t>
            </w:r>
            <w:r>
              <w:rPr>
                <w:bCs/>
                <w:color w:val="333333"/>
                <w:sz w:val="18"/>
                <w:szCs w:val="18"/>
                <w:shd w:val="clear" w:color="auto" w:fill="FFFFFF"/>
              </w:rPr>
              <w:t xml:space="preserve"> </w:t>
            </w:r>
            <w:r w:rsidRPr="00941913">
              <w:rPr>
                <w:bCs/>
                <w:color w:val="333333"/>
                <w:sz w:val="18"/>
                <w:szCs w:val="18"/>
                <w:shd w:val="clear" w:color="auto" w:fill="FFFFFF"/>
              </w:rPr>
              <w:t>povolenie alebo ktorí sú registrovaní, a to v súlade s odsekom 1 tohto článku.</w:t>
            </w:r>
            <w:r w:rsidR="00076090">
              <w:rPr>
                <w:bCs/>
                <w:color w:val="333333"/>
                <w:sz w:val="18"/>
                <w:szCs w:val="18"/>
                <w:shd w:val="clear" w:color="auto" w:fill="FFFFFF"/>
              </w:rPr>
              <w:t>“</w:t>
            </w:r>
          </w:p>
          <w:p w14:paraId="3E2C970E" w14:textId="77777777" w:rsidR="00E469F3" w:rsidRDefault="00E469F3" w:rsidP="00941913">
            <w:pPr>
              <w:jc w:val="both"/>
              <w:rPr>
                <w:bCs/>
                <w:color w:val="333333"/>
                <w:sz w:val="18"/>
                <w:szCs w:val="18"/>
                <w:shd w:val="clear" w:color="auto" w:fill="FFFFFF"/>
              </w:rPr>
            </w:pPr>
          </w:p>
          <w:p w14:paraId="5B9F3AD9" w14:textId="7823B418" w:rsidR="00E469F3" w:rsidRPr="002225C2" w:rsidRDefault="00E469F3" w:rsidP="00E469F3">
            <w:pPr>
              <w:jc w:val="both"/>
              <w:rPr>
                <w:bCs/>
                <w:color w:val="333333"/>
                <w:sz w:val="18"/>
                <w:szCs w:val="18"/>
                <w:shd w:val="clear" w:color="auto" w:fill="FFFFFF"/>
              </w:rPr>
            </w:pPr>
            <w:r w:rsidRPr="00E469F3">
              <w:rPr>
                <w:bCs/>
                <w:color w:val="333333"/>
                <w:sz w:val="18"/>
                <w:szCs w:val="18"/>
                <w:shd w:val="clear" w:color="auto" w:fill="FFFFFF"/>
              </w:rPr>
              <w:t>(*) Smernica Európskeho parlamentu a Rady 98/26/ES z 19. mája 1998 o konečnom zúčtovaní v</w:t>
            </w:r>
            <w:r>
              <w:rPr>
                <w:bCs/>
                <w:color w:val="333333"/>
                <w:sz w:val="18"/>
                <w:szCs w:val="18"/>
                <w:shd w:val="clear" w:color="auto" w:fill="FFFFFF"/>
              </w:rPr>
              <w:t> </w:t>
            </w:r>
            <w:r w:rsidRPr="00E469F3">
              <w:rPr>
                <w:bCs/>
                <w:color w:val="333333"/>
                <w:sz w:val="18"/>
                <w:szCs w:val="18"/>
                <w:shd w:val="clear" w:color="auto" w:fill="FFFFFF"/>
              </w:rPr>
              <w:t>platobných</w:t>
            </w:r>
            <w:r>
              <w:rPr>
                <w:bCs/>
                <w:color w:val="333333"/>
                <w:sz w:val="18"/>
                <w:szCs w:val="18"/>
                <w:shd w:val="clear" w:color="auto" w:fill="FFFFFF"/>
              </w:rPr>
              <w:t xml:space="preserve"> </w:t>
            </w:r>
            <w:r w:rsidRPr="00E469F3">
              <w:rPr>
                <w:bCs/>
                <w:color w:val="333333"/>
                <w:sz w:val="18"/>
                <w:szCs w:val="18"/>
                <w:shd w:val="clear" w:color="auto" w:fill="FFFFFF"/>
              </w:rPr>
              <w:t>systémoch a zúčtovacích systémoch cenných papierov (Ú. v</w:t>
            </w:r>
            <w:r>
              <w:rPr>
                <w:bCs/>
                <w:color w:val="333333"/>
                <w:sz w:val="18"/>
                <w:szCs w:val="18"/>
                <w:shd w:val="clear" w:color="auto" w:fill="FFFFFF"/>
              </w:rPr>
              <w:t>. ES L 166, 11.6.1998, s. 45).</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6A18940" w14:textId="7E01C354" w:rsidR="00941913" w:rsidRPr="008C118B" w:rsidRDefault="0045300E" w:rsidP="00865EE3">
            <w:pPr>
              <w:jc w:val="center"/>
              <w:rPr>
                <w:sz w:val="18"/>
                <w:szCs w:val="18"/>
              </w:rPr>
            </w:pPr>
            <w:r>
              <w:rPr>
                <w:sz w:val="18"/>
                <w:szCs w:val="18"/>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7E1B1DBC" w14:textId="0DA29D5B" w:rsidR="00941913" w:rsidRDefault="00941913" w:rsidP="0045598F">
            <w:pPr>
              <w:jc w:val="center"/>
              <w:rPr>
                <w:sz w:val="18"/>
                <w:szCs w:val="18"/>
              </w:rPr>
            </w:pPr>
            <w:r w:rsidRPr="00D16AAA">
              <w:rPr>
                <w:sz w:val="18"/>
                <w:szCs w:val="18"/>
              </w:rPr>
              <w:t>492/2009</w:t>
            </w:r>
            <w:r w:rsidRPr="00865EE3">
              <w:rPr>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0A109A7" w14:textId="1B598784" w:rsidR="00941913" w:rsidRDefault="00941913" w:rsidP="00941913">
            <w:pPr>
              <w:pStyle w:val="Normlny0"/>
              <w:jc w:val="center"/>
              <w:rPr>
                <w:sz w:val="18"/>
                <w:szCs w:val="18"/>
              </w:rPr>
            </w:pPr>
            <w:r>
              <w:rPr>
                <w:sz w:val="18"/>
                <w:szCs w:val="18"/>
              </w:rPr>
              <w:t>§ 47</w:t>
            </w:r>
            <w:r w:rsidRPr="008C118B">
              <w:rPr>
                <w:sz w:val="18"/>
                <w:szCs w:val="18"/>
              </w:rPr>
              <w:t xml:space="preserve"> O </w:t>
            </w:r>
            <w:r>
              <w:rPr>
                <w:sz w:val="18"/>
                <w:szCs w:val="18"/>
              </w:rPr>
              <w:t>6</w:t>
            </w:r>
            <w:r w:rsidRPr="008C118B">
              <w:rPr>
                <w:sz w:val="18"/>
                <w:szCs w:val="18"/>
              </w:rPr>
              <w:t xml:space="preserve"> </w:t>
            </w:r>
          </w:p>
          <w:p w14:paraId="7150AC0E" w14:textId="77777777" w:rsidR="00941913" w:rsidRDefault="00941913" w:rsidP="00941913">
            <w:pPr>
              <w:pStyle w:val="Normlny0"/>
              <w:jc w:val="center"/>
              <w:rPr>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EE5918B" w14:textId="4B587D43" w:rsidR="00941913" w:rsidRPr="00941913" w:rsidRDefault="00544F2A" w:rsidP="00865EE3">
            <w:pPr>
              <w:pStyle w:val="Odsekzoznamu"/>
              <w:ind w:left="0"/>
              <w:jc w:val="both"/>
              <w:rPr>
                <w:sz w:val="18"/>
                <w:szCs w:val="18"/>
              </w:rPr>
            </w:pPr>
            <w:r>
              <w:rPr>
                <w:sz w:val="18"/>
                <w:szCs w:val="18"/>
              </w:rPr>
              <w:t xml:space="preserve">(6) </w:t>
            </w:r>
            <w:r w:rsidR="00941913" w:rsidRPr="00941913">
              <w:rPr>
                <w:sz w:val="18"/>
                <w:szCs w:val="18"/>
              </w:rPr>
              <w:t xml:space="preserve">Účastník platobného systému môže odovzdávať príkazy prevádzkovateľovi platobného systému podľa pravidiel tohto platobného systému, pričom ide o príkazy od iného poskytovateľa platobných služieb, ktorý nie je účastníkom tohto platobného systému. Podmienky posúdenia žiadosti účastníka platobného systému pre ďalších poskytovateľov platobných služieb o také odovzdávanie príkazov musia byť </w:t>
            </w:r>
            <w:r w:rsidR="00941913" w:rsidRPr="00941913">
              <w:rPr>
                <w:sz w:val="18"/>
                <w:szCs w:val="18"/>
              </w:rPr>
              <w:lastRenderedPageBreak/>
              <w:t>objektívne, nediskriminačné a primerané. Ak účastník platobného systému odmietne takú žiadosť, je povinný poskytnúť dôvody odmietnutia tomuto poskytovateľovi platobných služieb, a to dohodnutým spôsobom.</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80D501A" w14:textId="4B65AE67" w:rsidR="00941913" w:rsidRPr="008C118B" w:rsidRDefault="00941913" w:rsidP="00865EE3">
            <w:pPr>
              <w:jc w:val="center"/>
              <w:rPr>
                <w:sz w:val="18"/>
                <w:szCs w:val="18"/>
              </w:rPr>
            </w:pPr>
            <w:r>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1C69751" w14:textId="130A7DF2" w:rsidR="00941913" w:rsidRDefault="00941913" w:rsidP="00865EE3">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tcPr>
          <w:p w14:paraId="3AA7B5CC" w14:textId="4C4677DB" w:rsidR="00941913" w:rsidRPr="008C118B" w:rsidRDefault="00941913" w:rsidP="00865EE3">
            <w:pPr>
              <w:pStyle w:val="Nadpis1"/>
              <w:rPr>
                <w:b w:val="0"/>
                <w:bCs w:val="0"/>
                <w:sz w:val="18"/>
                <w:szCs w:val="18"/>
              </w:rPr>
            </w:pPr>
            <w:r w:rsidRPr="008C118B">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tcPr>
          <w:p w14:paraId="4EF635DE" w14:textId="77777777" w:rsidR="00941913" w:rsidRPr="008C118B" w:rsidRDefault="00941913" w:rsidP="00865EE3">
            <w:pPr>
              <w:pStyle w:val="Nadpis1"/>
              <w:rPr>
                <w:b w:val="0"/>
                <w:bCs w:val="0"/>
                <w:sz w:val="18"/>
                <w:szCs w:val="18"/>
              </w:rPr>
            </w:pPr>
          </w:p>
        </w:tc>
      </w:tr>
      <w:tr w:rsidR="00941913" w:rsidRPr="008C118B" w14:paraId="34C9ABEB" w14:textId="77777777" w:rsidTr="009905F8">
        <w:tc>
          <w:tcPr>
            <w:tcW w:w="568" w:type="dxa"/>
            <w:tcBorders>
              <w:top w:val="single" w:sz="4" w:space="0" w:color="auto"/>
              <w:left w:val="single" w:sz="12" w:space="0" w:color="auto"/>
              <w:bottom w:val="single" w:sz="4" w:space="0" w:color="auto"/>
              <w:right w:val="single" w:sz="4" w:space="0" w:color="auto"/>
            </w:tcBorders>
            <w:shd w:val="clear" w:color="auto" w:fill="auto"/>
          </w:tcPr>
          <w:p w14:paraId="3458F7AC" w14:textId="7E9CF62C" w:rsidR="00B676A4" w:rsidRDefault="0046383E" w:rsidP="00B676A4">
            <w:pPr>
              <w:rPr>
                <w:sz w:val="18"/>
                <w:szCs w:val="18"/>
              </w:rPr>
            </w:pPr>
            <w:r>
              <w:rPr>
                <w:sz w:val="18"/>
                <w:szCs w:val="18"/>
              </w:rPr>
              <w:t>Č</w:t>
            </w:r>
            <w:r w:rsidR="00B676A4">
              <w:rPr>
                <w:sz w:val="18"/>
                <w:szCs w:val="18"/>
              </w:rPr>
              <w:t xml:space="preserve"> 3</w:t>
            </w:r>
          </w:p>
          <w:p w14:paraId="45C2D8F2" w14:textId="4A8F7694" w:rsidR="00941913" w:rsidRDefault="00B676A4" w:rsidP="00B676A4">
            <w:pPr>
              <w:rPr>
                <w:sz w:val="18"/>
                <w:szCs w:val="18"/>
              </w:rPr>
            </w:pPr>
            <w:r>
              <w:rPr>
                <w:sz w:val="18"/>
                <w:szCs w:val="18"/>
              </w:rPr>
              <w:t>O 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829B64A" w14:textId="7060ED13" w:rsidR="00941913" w:rsidRDefault="00941913" w:rsidP="00B676A4">
            <w:pPr>
              <w:jc w:val="both"/>
              <w:rPr>
                <w:bCs/>
                <w:color w:val="333333"/>
                <w:sz w:val="18"/>
                <w:szCs w:val="18"/>
                <w:shd w:val="clear" w:color="auto" w:fill="FFFFFF"/>
              </w:rPr>
            </w:pPr>
            <w:r w:rsidRPr="00941913">
              <w:rPr>
                <w:bCs/>
                <w:color w:val="333333"/>
                <w:sz w:val="18"/>
                <w:szCs w:val="18"/>
                <w:shd w:val="clear" w:color="auto" w:fill="FFFFFF"/>
              </w:rPr>
              <w:t>Vkladá sa tento článok:</w:t>
            </w:r>
          </w:p>
          <w:p w14:paraId="28D84303" w14:textId="77777777" w:rsidR="00076090" w:rsidRPr="00941913" w:rsidRDefault="00076090" w:rsidP="00B676A4">
            <w:pPr>
              <w:jc w:val="both"/>
              <w:rPr>
                <w:bCs/>
                <w:color w:val="333333"/>
                <w:sz w:val="18"/>
                <w:szCs w:val="18"/>
                <w:shd w:val="clear" w:color="auto" w:fill="FFFFFF"/>
              </w:rPr>
            </w:pPr>
          </w:p>
          <w:p w14:paraId="53431E62" w14:textId="77777777" w:rsidR="00941913" w:rsidRPr="00941913" w:rsidRDefault="00941913" w:rsidP="00B676A4">
            <w:pPr>
              <w:jc w:val="both"/>
              <w:rPr>
                <w:bCs/>
                <w:color w:val="333333"/>
                <w:sz w:val="18"/>
                <w:szCs w:val="18"/>
                <w:shd w:val="clear" w:color="auto" w:fill="FFFFFF"/>
              </w:rPr>
            </w:pPr>
            <w:r w:rsidRPr="00941913">
              <w:rPr>
                <w:bCs/>
                <w:color w:val="333333"/>
                <w:sz w:val="18"/>
                <w:szCs w:val="18"/>
                <w:shd w:val="clear" w:color="auto" w:fill="FFFFFF"/>
              </w:rPr>
              <w:t>„Článok 35a</w:t>
            </w:r>
          </w:p>
          <w:p w14:paraId="50F165D9" w14:textId="77777777" w:rsidR="00941913" w:rsidRPr="00941913" w:rsidRDefault="00941913" w:rsidP="00B676A4">
            <w:pPr>
              <w:jc w:val="both"/>
              <w:rPr>
                <w:bCs/>
                <w:color w:val="333333"/>
                <w:sz w:val="18"/>
                <w:szCs w:val="18"/>
                <w:shd w:val="clear" w:color="auto" w:fill="FFFFFF"/>
              </w:rPr>
            </w:pPr>
            <w:r w:rsidRPr="00941913">
              <w:rPr>
                <w:bCs/>
                <w:color w:val="333333"/>
                <w:sz w:val="18"/>
                <w:szCs w:val="18"/>
                <w:shd w:val="clear" w:color="auto" w:fill="FFFFFF"/>
              </w:rPr>
              <w:t>Podmienky žiadosti o účasť v určených platobných systémoch</w:t>
            </w:r>
          </w:p>
          <w:p w14:paraId="59C58797" w14:textId="7C064380" w:rsidR="00941913" w:rsidRPr="00941913" w:rsidRDefault="00941913" w:rsidP="00B676A4">
            <w:pPr>
              <w:jc w:val="both"/>
              <w:rPr>
                <w:bCs/>
                <w:color w:val="333333"/>
                <w:sz w:val="18"/>
                <w:szCs w:val="18"/>
                <w:shd w:val="clear" w:color="auto" w:fill="FFFFFF"/>
              </w:rPr>
            </w:pPr>
            <w:r w:rsidRPr="00941913">
              <w:rPr>
                <w:bCs/>
                <w:color w:val="333333"/>
                <w:sz w:val="18"/>
                <w:szCs w:val="18"/>
                <w:shd w:val="clear" w:color="auto" w:fill="FFFFFF"/>
              </w:rPr>
              <w:t>1. Na zabezpečenie stability a integrity platobných systémov platobné inštitúcie a inštitúcie elektronických peňazí,</w:t>
            </w:r>
            <w:r>
              <w:rPr>
                <w:bCs/>
                <w:color w:val="333333"/>
                <w:sz w:val="18"/>
                <w:szCs w:val="18"/>
                <w:shd w:val="clear" w:color="auto" w:fill="FFFFFF"/>
              </w:rPr>
              <w:t xml:space="preserve"> </w:t>
            </w:r>
            <w:r w:rsidRPr="00941913">
              <w:rPr>
                <w:bCs/>
                <w:color w:val="333333"/>
                <w:sz w:val="18"/>
                <w:szCs w:val="18"/>
                <w:shd w:val="clear" w:color="auto" w:fill="FFFFFF"/>
              </w:rPr>
              <w:t>ktoré žiadajú o účasť a ktoré sa zúčastňujú v systémoch určených podľa smernice 98/26/ES, zavedú:</w:t>
            </w:r>
          </w:p>
          <w:p w14:paraId="66463346" w14:textId="77777777" w:rsidR="00076090" w:rsidRDefault="00076090" w:rsidP="00B676A4">
            <w:pPr>
              <w:jc w:val="both"/>
              <w:rPr>
                <w:bCs/>
                <w:color w:val="333333"/>
                <w:sz w:val="18"/>
                <w:szCs w:val="18"/>
                <w:shd w:val="clear" w:color="auto" w:fill="FFFFFF"/>
              </w:rPr>
            </w:pPr>
          </w:p>
          <w:p w14:paraId="7EE356CE" w14:textId="77777777" w:rsidR="00076090" w:rsidRDefault="00076090" w:rsidP="00B676A4">
            <w:pPr>
              <w:jc w:val="both"/>
              <w:rPr>
                <w:bCs/>
                <w:color w:val="333333"/>
                <w:sz w:val="18"/>
                <w:szCs w:val="18"/>
                <w:shd w:val="clear" w:color="auto" w:fill="FFFFFF"/>
              </w:rPr>
            </w:pPr>
          </w:p>
          <w:p w14:paraId="57C51E51" w14:textId="77777777" w:rsidR="00076090" w:rsidRDefault="00076090" w:rsidP="00B676A4">
            <w:pPr>
              <w:jc w:val="both"/>
              <w:rPr>
                <w:bCs/>
                <w:color w:val="333333"/>
                <w:sz w:val="18"/>
                <w:szCs w:val="18"/>
                <w:shd w:val="clear" w:color="auto" w:fill="FFFFFF"/>
              </w:rPr>
            </w:pPr>
          </w:p>
          <w:p w14:paraId="527657A8" w14:textId="77777777" w:rsidR="00076090" w:rsidRDefault="00076090" w:rsidP="00B676A4">
            <w:pPr>
              <w:jc w:val="both"/>
              <w:rPr>
                <w:bCs/>
                <w:color w:val="333333"/>
                <w:sz w:val="18"/>
                <w:szCs w:val="18"/>
                <w:shd w:val="clear" w:color="auto" w:fill="FFFFFF"/>
              </w:rPr>
            </w:pPr>
          </w:p>
          <w:p w14:paraId="1530E9F5" w14:textId="77777777" w:rsidR="00076090" w:rsidRDefault="00076090" w:rsidP="00B676A4">
            <w:pPr>
              <w:jc w:val="both"/>
              <w:rPr>
                <w:bCs/>
                <w:color w:val="333333"/>
                <w:sz w:val="18"/>
                <w:szCs w:val="18"/>
                <w:shd w:val="clear" w:color="auto" w:fill="FFFFFF"/>
              </w:rPr>
            </w:pPr>
          </w:p>
          <w:p w14:paraId="244A8EF2" w14:textId="77777777" w:rsidR="00076090" w:rsidRDefault="00076090" w:rsidP="00B676A4">
            <w:pPr>
              <w:jc w:val="both"/>
              <w:rPr>
                <w:bCs/>
                <w:color w:val="333333"/>
                <w:sz w:val="18"/>
                <w:szCs w:val="18"/>
                <w:shd w:val="clear" w:color="auto" w:fill="FFFFFF"/>
              </w:rPr>
            </w:pPr>
          </w:p>
          <w:p w14:paraId="27BF1967" w14:textId="77777777" w:rsidR="00076090" w:rsidRDefault="00076090" w:rsidP="00B676A4">
            <w:pPr>
              <w:jc w:val="both"/>
              <w:rPr>
                <w:bCs/>
                <w:color w:val="333333"/>
                <w:sz w:val="18"/>
                <w:szCs w:val="18"/>
                <w:shd w:val="clear" w:color="auto" w:fill="FFFFFF"/>
              </w:rPr>
            </w:pPr>
          </w:p>
          <w:p w14:paraId="7B5A4E5E" w14:textId="77777777" w:rsidR="00076090" w:rsidRDefault="00076090" w:rsidP="00B676A4">
            <w:pPr>
              <w:jc w:val="both"/>
              <w:rPr>
                <w:bCs/>
                <w:color w:val="333333"/>
                <w:sz w:val="18"/>
                <w:szCs w:val="18"/>
                <w:shd w:val="clear" w:color="auto" w:fill="FFFFFF"/>
              </w:rPr>
            </w:pPr>
          </w:p>
          <w:p w14:paraId="63991B14" w14:textId="77777777" w:rsidR="00076090" w:rsidRDefault="00076090" w:rsidP="00B676A4">
            <w:pPr>
              <w:jc w:val="both"/>
              <w:rPr>
                <w:bCs/>
                <w:color w:val="333333"/>
                <w:sz w:val="18"/>
                <w:szCs w:val="18"/>
                <w:shd w:val="clear" w:color="auto" w:fill="FFFFFF"/>
              </w:rPr>
            </w:pPr>
          </w:p>
          <w:p w14:paraId="11D5DBE0" w14:textId="77777777" w:rsidR="00076090" w:rsidRDefault="00076090" w:rsidP="00B676A4">
            <w:pPr>
              <w:jc w:val="both"/>
              <w:rPr>
                <w:bCs/>
                <w:color w:val="333333"/>
                <w:sz w:val="18"/>
                <w:szCs w:val="18"/>
                <w:shd w:val="clear" w:color="auto" w:fill="FFFFFF"/>
              </w:rPr>
            </w:pPr>
          </w:p>
          <w:p w14:paraId="79AA70D3" w14:textId="77777777" w:rsidR="00076090" w:rsidRDefault="00076090" w:rsidP="00B676A4">
            <w:pPr>
              <w:jc w:val="both"/>
              <w:rPr>
                <w:bCs/>
                <w:color w:val="333333"/>
                <w:sz w:val="18"/>
                <w:szCs w:val="18"/>
                <w:shd w:val="clear" w:color="auto" w:fill="FFFFFF"/>
              </w:rPr>
            </w:pPr>
          </w:p>
          <w:p w14:paraId="3606C3AD" w14:textId="77777777" w:rsidR="00076090" w:rsidRDefault="00076090" w:rsidP="00B676A4">
            <w:pPr>
              <w:jc w:val="both"/>
              <w:rPr>
                <w:bCs/>
                <w:color w:val="333333"/>
                <w:sz w:val="18"/>
                <w:szCs w:val="18"/>
                <w:shd w:val="clear" w:color="auto" w:fill="FFFFFF"/>
              </w:rPr>
            </w:pPr>
          </w:p>
          <w:p w14:paraId="02688558" w14:textId="77777777" w:rsidR="00076090" w:rsidRDefault="00076090" w:rsidP="00B676A4">
            <w:pPr>
              <w:jc w:val="both"/>
              <w:rPr>
                <w:bCs/>
                <w:color w:val="333333"/>
                <w:sz w:val="18"/>
                <w:szCs w:val="18"/>
                <w:shd w:val="clear" w:color="auto" w:fill="FFFFFF"/>
              </w:rPr>
            </w:pPr>
          </w:p>
          <w:p w14:paraId="63D7E88E" w14:textId="77777777" w:rsidR="00076090" w:rsidRDefault="00076090" w:rsidP="00B676A4">
            <w:pPr>
              <w:jc w:val="both"/>
              <w:rPr>
                <w:bCs/>
                <w:color w:val="333333"/>
                <w:sz w:val="18"/>
                <w:szCs w:val="18"/>
                <w:shd w:val="clear" w:color="auto" w:fill="FFFFFF"/>
              </w:rPr>
            </w:pPr>
          </w:p>
          <w:p w14:paraId="2392ED97" w14:textId="77777777" w:rsidR="00076090" w:rsidRDefault="00076090" w:rsidP="00B676A4">
            <w:pPr>
              <w:jc w:val="both"/>
              <w:rPr>
                <w:bCs/>
                <w:color w:val="333333"/>
                <w:sz w:val="18"/>
                <w:szCs w:val="18"/>
                <w:shd w:val="clear" w:color="auto" w:fill="FFFFFF"/>
              </w:rPr>
            </w:pPr>
          </w:p>
          <w:p w14:paraId="28E0D907" w14:textId="77777777" w:rsidR="00076090" w:rsidRDefault="00076090" w:rsidP="00B676A4">
            <w:pPr>
              <w:jc w:val="both"/>
              <w:rPr>
                <w:bCs/>
                <w:color w:val="333333"/>
                <w:sz w:val="18"/>
                <w:szCs w:val="18"/>
                <w:shd w:val="clear" w:color="auto" w:fill="FFFFFF"/>
              </w:rPr>
            </w:pPr>
          </w:p>
          <w:p w14:paraId="17AEC2F2" w14:textId="77777777" w:rsidR="00076090" w:rsidRDefault="00076090" w:rsidP="00B676A4">
            <w:pPr>
              <w:jc w:val="both"/>
              <w:rPr>
                <w:bCs/>
                <w:color w:val="333333"/>
                <w:sz w:val="18"/>
                <w:szCs w:val="18"/>
                <w:shd w:val="clear" w:color="auto" w:fill="FFFFFF"/>
              </w:rPr>
            </w:pPr>
          </w:p>
          <w:p w14:paraId="46F66710" w14:textId="77777777" w:rsidR="00076090" w:rsidRDefault="00076090" w:rsidP="00B676A4">
            <w:pPr>
              <w:jc w:val="both"/>
              <w:rPr>
                <w:bCs/>
                <w:color w:val="333333"/>
                <w:sz w:val="18"/>
                <w:szCs w:val="18"/>
                <w:shd w:val="clear" w:color="auto" w:fill="FFFFFF"/>
              </w:rPr>
            </w:pPr>
          </w:p>
          <w:p w14:paraId="58571BE1" w14:textId="77777777" w:rsidR="00076090" w:rsidRDefault="00076090" w:rsidP="00B676A4">
            <w:pPr>
              <w:jc w:val="both"/>
              <w:rPr>
                <w:bCs/>
                <w:color w:val="333333"/>
                <w:sz w:val="18"/>
                <w:szCs w:val="18"/>
                <w:shd w:val="clear" w:color="auto" w:fill="FFFFFF"/>
              </w:rPr>
            </w:pPr>
          </w:p>
          <w:p w14:paraId="0C16E0A4" w14:textId="77777777" w:rsidR="00076090" w:rsidRDefault="00076090" w:rsidP="00B676A4">
            <w:pPr>
              <w:jc w:val="both"/>
              <w:rPr>
                <w:bCs/>
                <w:color w:val="333333"/>
                <w:sz w:val="18"/>
                <w:szCs w:val="18"/>
                <w:shd w:val="clear" w:color="auto" w:fill="FFFFFF"/>
              </w:rPr>
            </w:pPr>
          </w:p>
          <w:p w14:paraId="28469D35" w14:textId="77777777" w:rsidR="00076090" w:rsidRDefault="00076090" w:rsidP="00B676A4">
            <w:pPr>
              <w:jc w:val="both"/>
              <w:rPr>
                <w:bCs/>
                <w:color w:val="333333"/>
                <w:sz w:val="18"/>
                <w:szCs w:val="18"/>
                <w:shd w:val="clear" w:color="auto" w:fill="FFFFFF"/>
              </w:rPr>
            </w:pPr>
          </w:p>
          <w:p w14:paraId="01A3C6BE" w14:textId="77777777" w:rsidR="00076090" w:rsidRDefault="00076090" w:rsidP="00B676A4">
            <w:pPr>
              <w:jc w:val="both"/>
              <w:rPr>
                <w:bCs/>
                <w:color w:val="333333"/>
                <w:sz w:val="18"/>
                <w:szCs w:val="18"/>
                <w:shd w:val="clear" w:color="auto" w:fill="FFFFFF"/>
              </w:rPr>
            </w:pPr>
          </w:p>
          <w:p w14:paraId="647860A9" w14:textId="77777777" w:rsidR="00076090" w:rsidRDefault="00076090" w:rsidP="00B676A4">
            <w:pPr>
              <w:jc w:val="both"/>
              <w:rPr>
                <w:bCs/>
                <w:color w:val="333333"/>
                <w:sz w:val="18"/>
                <w:szCs w:val="18"/>
                <w:shd w:val="clear" w:color="auto" w:fill="FFFFFF"/>
              </w:rPr>
            </w:pPr>
          </w:p>
          <w:p w14:paraId="0FB4D005" w14:textId="77777777" w:rsidR="00076090" w:rsidRDefault="00076090" w:rsidP="00B676A4">
            <w:pPr>
              <w:jc w:val="both"/>
              <w:rPr>
                <w:bCs/>
                <w:color w:val="333333"/>
                <w:sz w:val="18"/>
                <w:szCs w:val="18"/>
                <w:shd w:val="clear" w:color="auto" w:fill="FFFFFF"/>
              </w:rPr>
            </w:pPr>
          </w:p>
          <w:p w14:paraId="17BC81FF" w14:textId="77777777" w:rsidR="00076090" w:rsidRDefault="00076090" w:rsidP="00B676A4">
            <w:pPr>
              <w:jc w:val="both"/>
              <w:rPr>
                <w:bCs/>
                <w:color w:val="333333"/>
                <w:sz w:val="18"/>
                <w:szCs w:val="18"/>
                <w:shd w:val="clear" w:color="auto" w:fill="FFFFFF"/>
              </w:rPr>
            </w:pPr>
          </w:p>
          <w:p w14:paraId="76EB057C" w14:textId="77777777" w:rsidR="00076090" w:rsidRDefault="00076090" w:rsidP="00B676A4">
            <w:pPr>
              <w:jc w:val="both"/>
              <w:rPr>
                <w:bCs/>
                <w:color w:val="333333"/>
                <w:sz w:val="18"/>
                <w:szCs w:val="18"/>
                <w:shd w:val="clear" w:color="auto" w:fill="FFFFFF"/>
              </w:rPr>
            </w:pPr>
          </w:p>
          <w:p w14:paraId="67911992" w14:textId="77777777" w:rsidR="00076090" w:rsidRDefault="00076090" w:rsidP="00B676A4">
            <w:pPr>
              <w:jc w:val="both"/>
              <w:rPr>
                <w:bCs/>
                <w:color w:val="333333"/>
                <w:sz w:val="18"/>
                <w:szCs w:val="18"/>
                <w:shd w:val="clear" w:color="auto" w:fill="FFFFFF"/>
              </w:rPr>
            </w:pPr>
          </w:p>
          <w:p w14:paraId="2D888A23" w14:textId="77777777" w:rsidR="00076090" w:rsidRDefault="00076090" w:rsidP="00B676A4">
            <w:pPr>
              <w:jc w:val="both"/>
              <w:rPr>
                <w:bCs/>
                <w:color w:val="333333"/>
                <w:sz w:val="18"/>
                <w:szCs w:val="18"/>
                <w:shd w:val="clear" w:color="auto" w:fill="FFFFFF"/>
              </w:rPr>
            </w:pPr>
          </w:p>
          <w:p w14:paraId="37C44618" w14:textId="77777777" w:rsidR="00076090" w:rsidRDefault="00076090" w:rsidP="00B676A4">
            <w:pPr>
              <w:jc w:val="both"/>
              <w:rPr>
                <w:bCs/>
                <w:color w:val="333333"/>
                <w:sz w:val="18"/>
                <w:szCs w:val="18"/>
                <w:shd w:val="clear" w:color="auto" w:fill="FFFFFF"/>
              </w:rPr>
            </w:pPr>
          </w:p>
          <w:p w14:paraId="38C185EC" w14:textId="77777777" w:rsidR="00076090" w:rsidRDefault="00076090" w:rsidP="00B676A4">
            <w:pPr>
              <w:jc w:val="both"/>
              <w:rPr>
                <w:bCs/>
                <w:color w:val="333333"/>
                <w:sz w:val="18"/>
                <w:szCs w:val="18"/>
                <w:shd w:val="clear" w:color="auto" w:fill="FFFFFF"/>
              </w:rPr>
            </w:pPr>
          </w:p>
          <w:p w14:paraId="3521E5E3" w14:textId="5FE1F2D5" w:rsidR="00076090" w:rsidRDefault="00076090" w:rsidP="00B676A4">
            <w:pPr>
              <w:jc w:val="both"/>
              <w:rPr>
                <w:bCs/>
                <w:color w:val="333333"/>
                <w:sz w:val="18"/>
                <w:szCs w:val="18"/>
                <w:shd w:val="clear" w:color="auto" w:fill="FFFFFF"/>
              </w:rPr>
            </w:pPr>
          </w:p>
          <w:p w14:paraId="7A2DB91B" w14:textId="733C8BE1" w:rsidR="00436DD8" w:rsidRDefault="00436DD8" w:rsidP="00B676A4">
            <w:pPr>
              <w:jc w:val="both"/>
              <w:rPr>
                <w:bCs/>
                <w:color w:val="333333"/>
                <w:sz w:val="18"/>
                <w:szCs w:val="18"/>
                <w:shd w:val="clear" w:color="auto" w:fill="FFFFFF"/>
              </w:rPr>
            </w:pPr>
          </w:p>
          <w:p w14:paraId="74CF20C2" w14:textId="59B66448" w:rsidR="00150DFC" w:rsidRDefault="00150DFC" w:rsidP="00B676A4">
            <w:pPr>
              <w:jc w:val="both"/>
              <w:rPr>
                <w:bCs/>
                <w:color w:val="333333"/>
                <w:sz w:val="18"/>
                <w:szCs w:val="18"/>
                <w:shd w:val="clear" w:color="auto" w:fill="FFFFFF"/>
              </w:rPr>
            </w:pPr>
          </w:p>
          <w:p w14:paraId="45320449" w14:textId="71D0B85A" w:rsidR="00150DFC" w:rsidRDefault="00150DFC" w:rsidP="00B676A4">
            <w:pPr>
              <w:jc w:val="both"/>
              <w:rPr>
                <w:bCs/>
                <w:color w:val="333333"/>
                <w:sz w:val="18"/>
                <w:szCs w:val="18"/>
                <w:shd w:val="clear" w:color="auto" w:fill="FFFFFF"/>
              </w:rPr>
            </w:pPr>
          </w:p>
          <w:p w14:paraId="6F3D4F93" w14:textId="2F222E55" w:rsidR="00150DFC" w:rsidRDefault="00150DFC" w:rsidP="00B676A4">
            <w:pPr>
              <w:jc w:val="both"/>
              <w:rPr>
                <w:bCs/>
                <w:color w:val="333333"/>
                <w:sz w:val="18"/>
                <w:szCs w:val="18"/>
                <w:shd w:val="clear" w:color="auto" w:fill="FFFFFF"/>
              </w:rPr>
            </w:pPr>
          </w:p>
          <w:p w14:paraId="4D582C33" w14:textId="77777777" w:rsidR="00150DFC" w:rsidRDefault="00150DFC" w:rsidP="00B676A4">
            <w:pPr>
              <w:jc w:val="both"/>
              <w:rPr>
                <w:bCs/>
                <w:color w:val="333333"/>
                <w:sz w:val="18"/>
                <w:szCs w:val="18"/>
                <w:shd w:val="clear" w:color="auto" w:fill="FFFFFF"/>
              </w:rPr>
            </w:pPr>
          </w:p>
          <w:p w14:paraId="52D79349" w14:textId="77777777" w:rsidR="00076090" w:rsidRDefault="00076090" w:rsidP="00B676A4">
            <w:pPr>
              <w:jc w:val="both"/>
              <w:rPr>
                <w:bCs/>
                <w:color w:val="333333"/>
                <w:sz w:val="18"/>
                <w:szCs w:val="18"/>
                <w:shd w:val="clear" w:color="auto" w:fill="FFFFFF"/>
              </w:rPr>
            </w:pPr>
          </w:p>
          <w:p w14:paraId="6E159A2B" w14:textId="5C695481" w:rsidR="00076090" w:rsidRDefault="00076090" w:rsidP="00B676A4">
            <w:pPr>
              <w:jc w:val="both"/>
              <w:rPr>
                <w:bCs/>
                <w:color w:val="333333"/>
                <w:sz w:val="18"/>
                <w:szCs w:val="18"/>
                <w:shd w:val="clear" w:color="auto" w:fill="FFFFFF"/>
              </w:rPr>
            </w:pPr>
          </w:p>
          <w:p w14:paraId="4FDBCC67" w14:textId="77777777" w:rsidR="00150DFC" w:rsidRDefault="00150DFC" w:rsidP="00B676A4">
            <w:pPr>
              <w:jc w:val="both"/>
              <w:rPr>
                <w:bCs/>
                <w:color w:val="333333"/>
                <w:sz w:val="18"/>
                <w:szCs w:val="18"/>
                <w:shd w:val="clear" w:color="auto" w:fill="FFFFFF"/>
              </w:rPr>
            </w:pPr>
          </w:p>
          <w:p w14:paraId="3C1ED4E4" w14:textId="77777777" w:rsidR="00076090" w:rsidRDefault="00076090" w:rsidP="00B676A4">
            <w:pPr>
              <w:jc w:val="both"/>
              <w:rPr>
                <w:bCs/>
                <w:color w:val="333333"/>
                <w:sz w:val="18"/>
                <w:szCs w:val="18"/>
                <w:shd w:val="clear" w:color="auto" w:fill="FFFFFF"/>
              </w:rPr>
            </w:pPr>
          </w:p>
          <w:p w14:paraId="09EF96DB" w14:textId="40E30901" w:rsidR="00941913" w:rsidRDefault="00941913" w:rsidP="00B676A4">
            <w:pPr>
              <w:jc w:val="both"/>
              <w:rPr>
                <w:bCs/>
                <w:color w:val="333333"/>
                <w:sz w:val="18"/>
                <w:szCs w:val="18"/>
                <w:shd w:val="clear" w:color="auto" w:fill="FFFFFF"/>
              </w:rPr>
            </w:pPr>
            <w:r w:rsidRPr="00941913">
              <w:rPr>
                <w:bCs/>
                <w:color w:val="333333"/>
                <w:sz w:val="18"/>
                <w:szCs w:val="18"/>
                <w:shd w:val="clear" w:color="auto" w:fill="FFFFFF"/>
              </w:rPr>
              <w:t>a) opis opatrení prijatých na ochranu finančných prostriedkov používateľov platobných služieb;</w:t>
            </w:r>
          </w:p>
          <w:p w14:paraId="60DD34DE" w14:textId="333EED0B" w:rsidR="00076090" w:rsidRDefault="00076090" w:rsidP="00B676A4">
            <w:pPr>
              <w:jc w:val="both"/>
              <w:rPr>
                <w:bCs/>
                <w:color w:val="333333"/>
                <w:sz w:val="18"/>
                <w:szCs w:val="18"/>
                <w:shd w:val="clear" w:color="auto" w:fill="FFFFFF"/>
              </w:rPr>
            </w:pPr>
          </w:p>
          <w:p w14:paraId="10188056" w14:textId="77777777" w:rsidR="00150DFC" w:rsidRPr="00941913" w:rsidRDefault="00150DFC" w:rsidP="00B676A4">
            <w:pPr>
              <w:jc w:val="both"/>
              <w:rPr>
                <w:bCs/>
                <w:color w:val="333333"/>
                <w:sz w:val="18"/>
                <w:szCs w:val="18"/>
                <w:shd w:val="clear" w:color="auto" w:fill="FFFFFF"/>
              </w:rPr>
            </w:pPr>
          </w:p>
          <w:p w14:paraId="48CBBA85" w14:textId="16E4003E" w:rsidR="00941913" w:rsidRPr="004A267D" w:rsidRDefault="00941913" w:rsidP="00B676A4">
            <w:pPr>
              <w:jc w:val="both"/>
              <w:rPr>
                <w:bCs/>
                <w:color w:val="333333"/>
                <w:sz w:val="18"/>
                <w:szCs w:val="18"/>
                <w:shd w:val="clear" w:color="auto" w:fill="FFFFFF"/>
              </w:rPr>
            </w:pPr>
            <w:r w:rsidRPr="00941913">
              <w:rPr>
                <w:bCs/>
                <w:color w:val="333333"/>
                <w:sz w:val="18"/>
                <w:szCs w:val="18"/>
                <w:shd w:val="clear" w:color="auto" w:fill="FFFFFF"/>
              </w:rPr>
              <w:t>b) opis mechanizmov riadenia a vnútornej kontroly pre platobné služby alebo služby elektronických peňazí, ktoré má</w:t>
            </w:r>
            <w:r>
              <w:rPr>
                <w:bCs/>
                <w:color w:val="333333"/>
                <w:sz w:val="18"/>
                <w:szCs w:val="18"/>
                <w:shd w:val="clear" w:color="auto" w:fill="FFFFFF"/>
              </w:rPr>
              <w:t xml:space="preserve"> </w:t>
            </w:r>
            <w:r w:rsidRPr="00941913">
              <w:rPr>
                <w:bCs/>
                <w:color w:val="333333"/>
                <w:sz w:val="18"/>
                <w:szCs w:val="18"/>
                <w:shd w:val="clear" w:color="auto" w:fill="FFFFFF"/>
              </w:rPr>
              <w:t>v úmysle poskytovať, vrátane administratívnych postupov, postupov riadenia rizík a účtovných postupov platobnej</w:t>
            </w:r>
            <w:r>
              <w:rPr>
                <w:bCs/>
                <w:color w:val="333333"/>
                <w:sz w:val="18"/>
                <w:szCs w:val="18"/>
                <w:shd w:val="clear" w:color="auto" w:fill="FFFFFF"/>
              </w:rPr>
              <w:t xml:space="preserve"> </w:t>
            </w:r>
            <w:r w:rsidRPr="00941913">
              <w:rPr>
                <w:bCs/>
                <w:color w:val="333333"/>
                <w:sz w:val="18"/>
                <w:szCs w:val="18"/>
                <w:shd w:val="clear" w:color="auto" w:fill="FFFFFF"/>
              </w:rPr>
              <w:t>inštitúcie alebo inštitúcie elektronických peňazí a opis mechanizmov na využívanie služieb informačných</w:t>
            </w:r>
            <w:r>
              <w:rPr>
                <w:bCs/>
                <w:color w:val="333333"/>
                <w:sz w:val="18"/>
                <w:szCs w:val="18"/>
                <w:shd w:val="clear" w:color="auto" w:fill="FFFFFF"/>
              </w:rPr>
              <w:t xml:space="preserve"> </w:t>
            </w:r>
            <w:r w:rsidRPr="00941913">
              <w:rPr>
                <w:bCs/>
                <w:color w:val="333333"/>
                <w:sz w:val="18"/>
                <w:szCs w:val="18"/>
                <w:shd w:val="clear" w:color="auto" w:fill="FFFFFF"/>
              </w:rPr>
              <w:t xml:space="preserve">a komunikačných technológií platobnej inštitúcie alebo inštitúcie elektronických peňazí súvisiace s </w:t>
            </w:r>
            <w:r w:rsidRPr="004A267D">
              <w:rPr>
                <w:bCs/>
                <w:color w:val="333333"/>
                <w:sz w:val="18"/>
                <w:szCs w:val="18"/>
                <w:shd w:val="clear" w:color="auto" w:fill="FFFFFF"/>
              </w:rPr>
              <w:t>článkami 6 a 7</w:t>
            </w:r>
          </w:p>
          <w:p w14:paraId="4ABF4C5E" w14:textId="77777777" w:rsidR="00941913" w:rsidRPr="00941913" w:rsidRDefault="00941913" w:rsidP="00B676A4">
            <w:pPr>
              <w:jc w:val="both"/>
              <w:rPr>
                <w:bCs/>
                <w:color w:val="333333"/>
                <w:sz w:val="18"/>
                <w:szCs w:val="18"/>
                <w:shd w:val="clear" w:color="auto" w:fill="FFFFFF"/>
              </w:rPr>
            </w:pPr>
            <w:r w:rsidRPr="004A267D">
              <w:rPr>
                <w:bCs/>
                <w:color w:val="333333"/>
                <w:sz w:val="18"/>
                <w:szCs w:val="18"/>
                <w:shd w:val="clear" w:color="auto" w:fill="FFFFFF"/>
              </w:rPr>
              <w:t>nariadenia Európskeho parlamentu a Rady (</w:t>
            </w:r>
            <w:r w:rsidRPr="00941913">
              <w:rPr>
                <w:bCs/>
                <w:color w:val="333333"/>
                <w:sz w:val="18"/>
                <w:szCs w:val="18"/>
                <w:shd w:val="clear" w:color="auto" w:fill="FFFFFF"/>
              </w:rPr>
              <w:t>EÚ) 2022/2554 (*); a</w:t>
            </w:r>
          </w:p>
          <w:p w14:paraId="0540E991" w14:textId="2A38E6F6" w:rsidR="00076090" w:rsidRDefault="00076090" w:rsidP="00B676A4">
            <w:pPr>
              <w:jc w:val="both"/>
              <w:rPr>
                <w:bCs/>
                <w:color w:val="333333"/>
                <w:sz w:val="18"/>
                <w:szCs w:val="18"/>
                <w:shd w:val="clear" w:color="auto" w:fill="FFFFFF"/>
              </w:rPr>
            </w:pPr>
          </w:p>
          <w:p w14:paraId="64014188" w14:textId="3609D7F3" w:rsidR="00150DFC" w:rsidRDefault="00150DFC" w:rsidP="00B676A4">
            <w:pPr>
              <w:jc w:val="both"/>
              <w:rPr>
                <w:bCs/>
                <w:color w:val="333333"/>
                <w:sz w:val="18"/>
                <w:szCs w:val="18"/>
                <w:shd w:val="clear" w:color="auto" w:fill="FFFFFF"/>
              </w:rPr>
            </w:pPr>
          </w:p>
          <w:p w14:paraId="32AE4EEF" w14:textId="1C876209" w:rsidR="00150DFC" w:rsidRDefault="00150DFC" w:rsidP="00B676A4">
            <w:pPr>
              <w:jc w:val="both"/>
              <w:rPr>
                <w:bCs/>
                <w:color w:val="333333"/>
                <w:sz w:val="18"/>
                <w:szCs w:val="18"/>
                <w:shd w:val="clear" w:color="auto" w:fill="FFFFFF"/>
              </w:rPr>
            </w:pPr>
          </w:p>
          <w:p w14:paraId="10C8C791" w14:textId="43F879B4" w:rsidR="00150DFC" w:rsidRDefault="00150DFC" w:rsidP="00B676A4">
            <w:pPr>
              <w:jc w:val="both"/>
              <w:rPr>
                <w:bCs/>
                <w:color w:val="333333"/>
                <w:sz w:val="18"/>
                <w:szCs w:val="18"/>
                <w:shd w:val="clear" w:color="auto" w:fill="FFFFFF"/>
              </w:rPr>
            </w:pPr>
          </w:p>
          <w:p w14:paraId="2E61B96F" w14:textId="4152D45B" w:rsidR="00150DFC" w:rsidRDefault="00150DFC" w:rsidP="00B676A4">
            <w:pPr>
              <w:jc w:val="both"/>
              <w:rPr>
                <w:bCs/>
                <w:color w:val="333333"/>
                <w:sz w:val="18"/>
                <w:szCs w:val="18"/>
                <w:shd w:val="clear" w:color="auto" w:fill="FFFFFF"/>
              </w:rPr>
            </w:pPr>
          </w:p>
          <w:p w14:paraId="6D998133" w14:textId="77777777" w:rsidR="00150DFC" w:rsidRDefault="00150DFC" w:rsidP="00B676A4">
            <w:pPr>
              <w:jc w:val="both"/>
              <w:rPr>
                <w:bCs/>
                <w:color w:val="333333"/>
                <w:sz w:val="18"/>
                <w:szCs w:val="18"/>
                <w:shd w:val="clear" w:color="auto" w:fill="FFFFFF"/>
              </w:rPr>
            </w:pPr>
          </w:p>
          <w:p w14:paraId="27E19A00" w14:textId="0A7D5560" w:rsidR="00941913" w:rsidRDefault="00941913" w:rsidP="00B676A4">
            <w:pPr>
              <w:jc w:val="both"/>
              <w:rPr>
                <w:bCs/>
                <w:color w:val="333333"/>
                <w:sz w:val="18"/>
                <w:szCs w:val="18"/>
                <w:shd w:val="clear" w:color="auto" w:fill="FFFFFF"/>
              </w:rPr>
            </w:pPr>
            <w:r w:rsidRPr="00941913">
              <w:rPr>
                <w:bCs/>
                <w:color w:val="333333"/>
                <w:sz w:val="18"/>
                <w:szCs w:val="18"/>
                <w:shd w:val="clear" w:color="auto" w:fill="FFFFFF"/>
              </w:rPr>
              <w:t>c) plán likvidácie v prípade zlyhania.</w:t>
            </w:r>
          </w:p>
          <w:p w14:paraId="1DEEF15A" w14:textId="7A59C1D4" w:rsidR="00941913" w:rsidRDefault="00941913" w:rsidP="00B676A4">
            <w:pPr>
              <w:jc w:val="both"/>
              <w:rPr>
                <w:bCs/>
                <w:color w:val="333333"/>
                <w:sz w:val="18"/>
                <w:szCs w:val="18"/>
                <w:shd w:val="clear" w:color="auto" w:fill="FFFFFF"/>
              </w:rPr>
            </w:pPr>
          </w:p>
          <w:p w14:paraId="606DEBF5" w14:textId="5B55AABD" w:rsidR="00076090" w:rsidRDefault="00076090" w:rsidP="00B676A4">
            <w:pPr>
              <w:jc w:val="both"/>
              <w:rPr>
                <w:bCs/>
                <w:color w:val="333333"/>
                <w:sz w:val="18"/>
                <w:szCs w:val="18"/>
                <w:shd w:val="clear" w:color="auto" w:fill="FFFFFF"/>
              </w:rPr>
            </w:pPr>
          </w:p>
          <w:p w14:paraId="00840EB9" w14:textId="20B795B6" w:rsidR="00076090" w:rsidRDefault="00076090" w:rsidP="00B676A4">
            <w:pPr>
              <w:jc w:val="both"/>
              <w:rPr>
                <w:bCs/>
                <w:color w:val="333333"/>
                <w:sz w:val="18"/>
                <w:szCs w:val="18"/>
                <w:shd w:val="clear" w:color="auto" w:fill="FFFFFF"/>
              </w:rPr>
            </w:pPr>
          </w:p>
          <w:p w14:paraId="3DF72C80" w14:textId="42D50C97" w:rsidR="00076090" w:rsidRDefault="00076090" w:rsidP="00B676A4">
            <w:pPr>
              <w:jc w:val="both"/>
              <w:rPr>
                <w:bCs/>
                <w:color w:val="333333"/>
                <w:sz w:val="18"/>
                <w:szCs w:val="18"/>
                <w:shd w:val="clear" w:color="auto" w:fill="FFFFFF"/>
              </w:rPr>
            </w:pPr>
          </w:p>
          <w:p w14:paraId="0250D3C7" w14:textId="591A80A3" w:rsidR="00A7735E" w:rsidRDefault="00A7735E" w:rsidP="00B676A4">
            <w:pPr>
              <w:jc w:val="both"/>
              <w:rPr>
                <w:bCs/>
                <w:color w:val="333333"/>
                <w:sz w:val="18"/>
                <w:szCs w:val="18"/>
                <w:shd w:val="clear" w:color="auto" w:fill="FFFFFF"/>
              </w:rPr>
            </w:pPr>
          </w:p>
          <w:p w14:paraId="68C5D8A9" w14:textId="105C3568" w:rsidR="00A7735E" w:rsidRDefault="00A7735E" w:rsidP="00B676A4">
            <w:pPr>
              <w:jc w:val="both"/>
              <w:rPr>
                <w:bCs/>
                <w:color w:val="333333"/>
                <w:sz w:val="18"/>
                <w:szCs w:val="18"/>
                <w:shd w:val="clear" w:color="auto" w:fill="FFFFFF"/>
              </w:rPr>
            </w:pPr>
          </w:p>
          <w:p w14:paraId="3C798E4E" w14:textId="230B5FAA" w:rsidR="00A7735E" w:rsidRDefault="00A7735E" w:rsidP="00B676A4">
            <w:pPr>
              <w:jc w:val="both"/>
              <w:rPr>
                <w:bCs/>
                <w:color w:val="333333"/>
                <w:sz w:val="18"/>
                <w:szCs w:val="18"/>
                <w:shd w:val="clear" w:color="auto" w:fill="FFFFFF"/>
              </w:rPr>
            </w:pPr>
          </w:p>
          <w:p w14:paraId="0661B57B" w14:textId="47822679" w:rsidR="00A7735E" w:rsidRDefault="00A7735E" w:rsidP="00B676A4">
            <w:pPr>
              <w:jc w:val="both"/>
              <w:rPr>
                <w:bCs/>
                <w:color w:val="333333"/>
                <w:sz w:val="18"/>
                <w:szCs w:val="18"/>
                <w:shd w:val="clear" w:color="auto" w:fill="FFFFFF"/>
              </w:rPr>
            </w:pPr>
          </w:p>
          <w:p w14:paraId="670ABD5B" w14:textId="4ACC844E" w:rsidR="00A7735E" w:rsidRDefault="00A7735E" w:rsidP="00B676A4">
            <w:pPr>
              <w:jc w:val="both"/>
              <w:rPr>
                <w:bCs/>
                <w:color w:val="333333"/>
                <w:sz w:val="18"/>
                <w:szCs w:val="18"/>
                <w:shd w:val="clear" w:color="auto" w:fill="FFFFFF"/>
              </w:rPr>
            </w:pPr>
          </w:p>
          <w:p w14:paraId="22FC7449" w14:textId="66A19E81" w:rsidR="00A7735E" w:rsidRDefault="00A7735E" w:rsidP="00B676A4">
            <w:pPr>
              <w:jc w:val="both"/>
              <w:rPr>
                <w:bCs/>
                <w:color w:val="333333"/>
                <w:sz w:val="18"/>
                <w:szCs w:val="18"/>
                <w:shd w:val="clear" w:color="auto" w:fill="FFFFFF"/>
              </w:rPr>
            </w:pPr>
          </w:p>
          <w:p w14:paraId="614A95E6" w14:textId="3F1AD975" w:rsidR="00A7735E" w:rsidRDefault="00A7735E" w:rsidP="00B676A4">
            <w:pPr>
              <w:jc w:val="both"/>
              <w:rPr>
                <w:bCs/>
                <w:color w:val="333333"/>
                <w:sz w:val="18"/>
                <w:szCs w:val="18"/>
                <w:shd w:val="clear" w:color="auto" w:fill="FFFFFF"/>
              </w:rPr>
            </w:pPr>
          </w:p>
          <w:p w14:paraId="041544D6" w14:textId="66783F61" w:rsidR="00A7735E" w:rsidRDefault="00A7735E" w:rsidP="00B676A4">
            <w:pPr>
              <w:jc w:val="both"/>
              <w:rPr>
                <w:bCs/>
                <w:color w:val="333333"/>
                <w:sz w:val="18"/>
                <w:szCs w:val="18"/>
                <w:shd w:val="clear" w:color="auto" w:fill="FFFFFF"/>
              </w:rPr>
            </w:pPr>
          </w:p>
          <w:p w14:paraId="2E244C86" w14:textId="5E1DB4B8" w:rsidR="00A7735E" w:rsidRDefault="00A7735E" w:rsidP="00B676A4">
            <w:pPr>
              <w:jc w:val="both"/>
              <w:rPr>
                <w:bCs/>
                <w:color w:val="333333"/>
                <w:sz w:val="18"/>
                <w:szCs w:val="18"/>
                <w:shd w:val="clear" w:color="auto" w:fill="FFFFFF"/>
              </w:rPr>
            </w:pPr>
          </w:p>
          <w:p w14:paraId="34AADDDF" w14:textId="4BD1174B" w:rsidR="00A7735E" w:rsidRDefault="00A7735E" w:rsidP="00B676A4">
            <w:pPr>
              <w:jc w:val="both"/>
              <w:rPr>
                <w:bCs/>
                <w:color w:val="333333"/>
                <w:sz w:val="18"/>
                <w:szCs w:val="18"/>
                <w:shd w:val="clear" w:color="auto" w:fill="FFFFFF"/>
              </w:rPr>
            </w:pPr>
          </w:p>
          <w:p w14:paraId="2F7763B3" w14:textId="53EE80A0" w:rsidR="00A7735E" w:rsidRDefault="00A7735E" w:rsidP="00B676A4">
            <w:pPr>
              <w:jc w:val="both"/>
              <w:rPr>
                <w:bCs/>
                <w:color w:val="333333"/>
                <w:sz w:val="18"/>
                <w:szCs w:val="18"/>
                <w:shd w:val="clear" w:color="auto" w:fill="FFFFFF"/>
              </w:rPr>
            </w:pPr>
          </w:p>
          <w:p w14:paraId="7FC9669E" w14:textId="1AB3F82D" w:rsidR="00A7735E" w:rsidRDefault="00A7735E" w:rsidP="00B676A4">
            <w:pPr>
              <w:jc w:val="both"/>
              <w:rPr>
                <w:bCs/>
                <w:color w:val="333333"/>
                <w:sz w:val="18"/>
                <w:szCs w:val="18"/>
                <w:shd w:val="clear" w:color="auto" w:fill="FFFFFF"/>
              </w:rPr>
            </w:pPr>
          </w:p>
          <w:p w14:paraId="0544A553" w14:textId="7792AF25" w:rsidR="00A7735E" w:rsidRDefault="00A7735E" w:rsidP="00B676A4">
            <w:pPr>
              <w:jc w:val="both"/>
              <w:rPr>
                <w:bCs/>
                <w:color w:val="333333"/>
                <w:sz w:val="18"/>
                <w:szCs w:val="18"/>
                <w:shd w:val="clear" w:color="auto" w:fill="FFFFFF"/>
              </w:rPr>
            </w:pPr>
          </w:p>
          <w:p w14:paraId="515621A4" w14:textId="5C1F7B39" w:rsidR="00A7735E" w:rsidRDefault="00A7735E" w:rsidP="00B676A4">
            <w:pPr>
              <w:jc w:val="both"/>
              <w:rPr>
                <w:bCs/>
                <w:color w:val="333333"/>
                <w:sz w:val="18"/>
                <w:szCs w:val="18"/>
                <w:shd w:val="clear" w:color="auto" w:fill="FFFFFF"/>
              </w:rPr>
            </w:pPr>
          </w:p>
          <w:p w14:paraId="3EC71A11" w14:textId="297D165A" w:rsidR="00A7735E" w:rsidRDefault="00A7735E" w:rsidP="00B676A4">
            <w:pPr>
              <w:jc w:val="both"/>
              <w:rPr>
                <w:bCs/>
                <w:color w:val="333333"/>
                <w:sz w:val="18"/>
                <w:szCs w:val="18"/>
                <w:shd w:val="clear" w:color="auto" w:fill="FFFFFF"/>
              </w:rPr>
            </w:pPr>
          </w:p>
          <w:p w14:paraId="3ECF4DDE" w14:textId="7632D1C5" w:rsidR="00A7735E" w:rsidRDefault="00A7735E" w:rsidP="00B676A4">
            <w:pPr>
              <w:jc w:val="both"/>
              <w:rPr>
                <w:bCs/>
                <w:color w:val="333333"/>
                <w:sz w:val="18"/>
                <w:szCs w:val="18"/>
                <w:shd w:val="clear" w:color="auto" w:fill="FFFFFF"/>
              </w:rPr>
            </w:pPr>
          </w:p>
          <w:p w14:paraId="16A67A44" w14:textId="0236C1ED" w:rsidR="00A7735E" w:rsidRDefault="00A7735E" w:rsidP="00B676A4">
            <w:pPr>
              <w:jc w:val="both"/>
              <w:rPr>
                <w:bCs/>
                <w:color w:val="333333"/>
                <w:sz w:val="18"/>
                <w:szCs w:val="18"/>
                <w:shd w:val="clear" w:color="auto" w:fill="FFFFFF"/>
              </w:rPr>
            </w:pPr>
          </w:p>
          <w:p w14:paraId="09BA4E95" w14:textId="3CE2C1FF" w:rsidR="00A7735E" w:rsidRDefault="00A7735E" w:rsidP="00B676A4">
            <w:pPr>
              <w:jc w:val="both"/>
              <w:rPr>
                <w:bCs/>
                <w:color w:val="333333"/>
                <w:sz w:val="18"/>
                <w:szCs w:val="18"/>
                <w:shd w:val="clear" w:color="auto" w:fill="FFFFFF"/>
              </w:rPr>
            </w:pPr>
          </w:p>
          <w:p w14:paraId="62392681" w14:textId="4A21F829" w:rsidR="00A7735E" w:rsidRDefault="00A7735E" w:rsidP="00B676A4">
            <w:pPr>
              <w:jc w:val="both"/>
              <w:rPr>
                <w:bCs/>
                <w:color w:val="333333"/>
                <w:sz w:val="18"/>
                <w:szCs w:val="18"/>
                <w:shd w:val="clear" w:color="auto" w:fill="FFFFFF"/>
              </w:rPr>
            </w:pPr>
          </w:p>
          <w:p w14:paraId="143A1FE1" w14:textId="24A4E67D" w:rsidR="00A7735E" w:rsidRDefault="00A7735E" w:rsidP="00B676A4">
            <w:pPr>
              <w:jc w:val="both"/>
              <w:rPr>
                <w:bCs/>
                <w:color w:val="333333"/>
                <w:sz w:val="18"/>
                <w:szCs w:val="18"/>
                <w:shd w:val="clear" w:color="auto" w:fill="FFFFFF"/>
              </w:rPr>
            </w:pPr>
          </w:p>
          <w:p w14:paraId="652B0C2B" w14:textId="777C733D" w:rsidR="00A7735E" w:rsidRDefault="00A7735E" w:rsidP="00B676A4">
            <w:pPr>
              <w:jc w:val="both"/>
              <w:rPr>
                <w:bCs/>
                <w:color w:val="333333"/>
                <w:sz w:val="18"/>
                <w:szCs w:val="18"/>
                <w:shd w:val="clear" w:color="auto" w:fill="FFFFFF"/>
              </w:rPr>
            </w:pPr>
          </w:p>
          <w:p w14:paraId="7C5DD4A8" w14:textId="1D974F6F" w:rsidR="00A7735E" w:rsidRDefault="00A7735E" w:rsidP="00B676A4">
            <w:pPr>
              <w:jc w:val="both"/>
              <w:rPr>
                <w:bCs/>
                <w:color w:val="333333"/>
                <w:sz w:val="18"/>
                <w:szCs w:val="18"/>
                <w:shd w:val="clear" w:color="auto" w:fill="FFFFFF"/>
              </w:rPr>
            </w:pPr>
          </w:p>
          <w:p w14:paraId="50CF06ED" w14:textId="6F4A55E0" w:rsidR="00A7735E" w:rsidRDefault="00A7735E" w:rsidP="00B676A4">
            <w:pPr>
              <w:jc w:val="both"/>
              <w:rPr>
                <w:bCs/>
                <w:color w:val="333333"/>
                <w:sz w:val="18"/>
                <w:szCs w:val="18"/>
                <w:shd w:val="clear" w:color="auto" w:fill="FFFFFF"/>
              </w:rPr>
            </w:pPr>
          </w:p>
          <w:p w14:paraId="11CD6DEF" w14:textId="3BE62C80" w:rsidR="00A7735E" w:rsidRDefault="00A7735E" w:rsidP="00B676A4">
            <w:pPr>
              <w:jc w:val="both"/>
              <w:rPr>
                <w:bCs/>
                <w:color w:val="333333"/>
                <w:sz w:val="18"/>
                <w:szCs w:val="18"/>
                <w:shd w:val="clear" w:color="auto" w:fill="FFFFFF"/>
              </w:rPr>
            </w:pPr>
          </w:p>
          <w:p w14:paraId="2E1ABB79" w14:textId="5BF73C00" w:rsidR="00436DD8" w:rsidRDefault="00436DD8" w:rsidP="00B676A4">
            <w:pPr>
              <w:jc w:val="both"/>
              <w:rPr>
                <w:bCs/>
                <w:color w:val="333333"/>
                <w:sz w:val="18"/>
                <w:szCs w:val="18"/>
                <w:shd w:val="clear" w:color="auto" w:fill="FFFFFF"/>
              </w:rPr>
            </w:pPr>
          </w:p>
          <w:p w14:paraId="36C5BD25" w14:textId="131BBDB5" w:rsidR="007F2199" w:rsidRDefault="007F2199" w:rsidP="00B676A4">
            <w:pPr>
              <w:jc w:val="both"/>
              <w:rPr>
                <w:bCs/>
                <w:color w:val="333333"/>
                <w:sz w:val="18"/>
                <w:szCs w:val="18"/>
                <w:shd w:val="clear" w:color="auto" w:fill="FFFFFF"/>
              </w:rPr>
            </w:pPr>
          </w:p>
          <w:p w14:paraId="2A4986F2" w14:textId="37B6DC39" w:rsidR="007F2199" w:rsidRDefault="007F2199" w:rsidP="00B676A4">
            <w:pPr>
              <w:jc w:val="both"/>
              <w:rPr>
                <w:bCs/>
                <w:color w:val="333333"/>
                <w:sz w:val="18"/>
                <w:szCs w:val="18"/>
                <w:shd w:val="clear" w:color="auto" w:fill="FFFFFF"/>
              </w:rPr>
            </w:pPr>
          </w:p>
          <w:p w14:paraId="7D2B5A35" w14:textId="7721BF5F" w:rsidR="007F2199" w:rsidRDefault="007F2199" w:rsidP="00B676A4">
            <w:pPr>
              <w:jc w:val="both"/>
              <w:rPr>
                <w:bCs/>
                <w:color w:val="333333"/>
                <w:sz w:val="18"/>
                <w:szCs w:val="18"/>
                <w:shd w:val="clear" w:color="auto" w:fill="FFFFFF"/>
              </w:rPr>
            </w:pPr>
          </w:p>
          <w:p w14:paraId="64B7917A" w14:textId="77777777" w:rsidR="004A267D" w:rsidRDefault="004A267D" w:rsidP="00B676A4">
            <w:pPr>
              <w:jc w:val="both"/>
              <w:rPr>
                <w:bCs/>
                <w:color w:val="333333"/>
                <w:sz w:val="18"/>
                <w:szCs w:val="18"/>
                <w:shd w:val="clear" w:color="auto" w:fill="FFFFFF"/>
              </w:rPr>
            </w:pPr>
          </w:p>
          <w:p w14:paraId="1E72FECD" w14:textId="2661CDDC" w:rsidR="007F2199" w:rsidRDefault="007F2199" w:rsidP="00B676A4">
            <w:pPr>
              <w:jc w:val="both"/>
              <w:rPr>
                <w:bCs/>
                <w:color w:val="333333"/>
                <w:sz w:val="18"/>
                <w:szCs w:val="18"/>
                <w:shd w:val="clear" w:color="auto" w:fill="FFFFFF"/>
              </w:rPr>
            </w:pPr>
          </w:p>
          <w:p w14:paraId="32C1F223" w14:textId="77777777" w:rsidR="004A267D" w:rsidRDefault="004A267D" w:rsidP="00B676A4">
            <w:pPr>
              <w:jc w:val="both"/>
              <w:rPr>
                <w:bCs/>
                <w:color w:val="333333"/>
                <w:sz w:val="18"/>
                <w:szCs w:val="18"/>
                <w:shd w:val="clear" w:color="auto" w:fill="FFFFFF"/>
              </w:rPr>
            </w:pPr>
          </w:p>
          <w:p w14:paraId="3FC6C9A3" w14:textId="0F56E776" w:rsidR="007F2199" w:rsidRDefault="007F2199" w:rsidP="00B676A4">
            <w:pPr>
              <w:jc w:val="both"/>
              <w:rPr>
                <w:bCs/>
                <w:color w:val="333333"/>
                <w:sz w:val="18"/>
                <w:szCs w:val="18"/>
                <w:shd w:val="clear" w:color="auto" w:fill="FFFFFF"/>
              </w:rPr>
            </w:pPr>
          </w:p>
          <w:p w14:paraId="14DDC267" w14:textId="77777777" w:rsidR="00941913" w:rsidRPr="00941913" w:rsidRDefault="00941913" w:rsidP="00B676A4">
            <w:pPr>
              <w:jc w:val="both"/>
              <w:rPr>
                <w:bCs/>
                <w:color w:val="333333"/>
                <w:sz w:val="18"/>
                <w:szCs w:val="18"/>
                <w:shd w:val="clear" w:color="auto" w:fill="FFFFFF"/>
              </w:rPr>
            </w:pPr>
            <w:r w:rsidRPr="00941913">
              <w:rPr>
                <w:bCs/>
                <w:color w:val="333333"/>
                <w:sz w:val="18"/>
                <w:szCs w:val="18"/>
                <w:shd w:val="clear" w:color="auto" w:fill="FFFFFF"/>
              </w:rPr>
              <w:t>Na účely prvého pododseku písm. a) tohto odseku:</w:t>
            </w:r>
          </w:p>
          <w:p w14:paraId="31A139E2" w14:textId="2F7ACA1A" w:rsidR="00941913" w:rsidRPr="004A267D" w:rsidRDefault="00941913" w:rsidP="00B676A4">
            <w:pPr>
              <w:jc w:val="both"/>
              <w:rPr>
                <w:bCs/>
                <w:color w:val="333333"/>
                <w:sz w:val="18"/>
                <w:szCs w:val="18"/>
                <w:shd w:val="clear" w:color="auto" w:fill="FFFFFF"/>
              </w:rPr>
            </w:pPr>
            <w:r w:rsidRPr="00941913">
              <w:rPr>
                <w:bCs/>
                <w:color w:val="333333"/>
                <w:sz w:val="18"/>
                <w:szCs w:val="18"/>
                <w:shd w:val="clear" w:color="auto" w:fill="FFFFFF"/>
              </w:rPr>
              <w:t>a) ak platobná inštitúcia alebo inštitúcia elektronických peňazí chráni finančné prostriedky používateľov platobných</w:t>
            </w:r>
            <w:r>
              <w:rPr>
                <w:bCs/>
                <w:color w:val="333333"/>
                <w:sz w:val="18"/>
                <w:szCs w:val="18"/>
                <w:shd w:val="clear" w:color="auto" w:fill="FFFFFF"/>
              </w:rPr>
              <w:t xml:space="preserve"> </w:t>
            </w:r>
            <w:r w:rsidRPr="00941913">
              <w:rPr>
                <w:bCs/>
                <w:color w:val="333333"/>
                <w:sz w:val="18"/>
                <w:szCs w:val="18"/>
                <w:shd w:val="clear" w:color="auto" w:fill="FFFFFF"/>
              </w:rPr>
              <w:t>služieb uložením finančných prostriedkov na osobitný účet v úverovej inštitúcii alebo prostredníctvom investície</w:t>
            </w:r>
            <w:r>
              <w:rPr>
                <w:bCs/>
                <w:color w:val="333333"/>
                <w:sz w:val="18"/>
                <w:szCs w:val="18"/>
                <w:shd w:val="clear" w:color="auto" w:fill="FFFFFF"/>
              </w:rPr>
              <w:t xml:space="preserve"> do bezpečných, likvidných a </w:t>
            </w:r>
            <w:r w:rsidRPr="00941913">
              <w:rPr>
                <w:bCs/>
                <w:color w:val="333333"/>
                <w:sz w:val="18"/>
                <w:szCs w:val="18"/>
                <w:shd w:val="clear" w:color="auto" w:fill="FFFFFF"/>
              </w:rPr>
              <w:t xml:space="preserve">nízkorizikových aktív, ktoré vymedzia príslušné orgány domovského </w:t>
            </w:r>
            <w:r w:rsidRPr="004A267D">
              <w:rPr>
                <w:bCs/>
                <w:color w:val="333333"/>
                <w:sz w:val="18"/>
                <w:szCs w:val="18"/>
                <w:shd w:val="clear" w:color="auto" w:fill="FFFFFF"/>
              </w:rPr>
              <w:t>členského štátu, opis opatrení prijatých na takúto ochranu podľa konkrétneho prípadu obsahuje:</w:t>
            </w:r>
          </w:p>
          <w:p w14:paraId="113660A8" w14:textId="77777777" w:rsidR="00941913" w:rsidRPr="004A267D" w:rsidRDefault="00941913" w:rsidP="00B676A4">
            <w:pPr>
              <w:jc w:val="both"/>
              <w:rPr>
                <w:bCs/>
                <w:color w:val="333333"/>
                <w:sz w:val="18"/>
                <w:szCs w:val="18"/>
                <w:shd w:val="clear" w:color="auto" w:fill="FFFFFF"/>
              </w:rPr>
            </w:pPr>
            <w:r w:rsidRPr="004A267D">
              <w:rPr>
                <w:bCs/>
                <w:color w:val="333333"/>
                <w:sz w:val="18"/>
                <w:szCs w:val="18"/>
                <w:shd w:val="clear" w:color="auto" w:fill="FFFFFF"/>
              </w:rPr>
              <w:t>i) opis investičnej politiky s cieľom zabezpečiť, aby vybrané aktíva boli likvidné, bezpečné a nízkorizikové;</w:t>
            </w:r>
          </w:p>
          <w:p w14:paraId="6E26C06E" w14:textId="77777777" w:rsidR="00941913" w:rsidRPr="004A267D" w:rsidRDefault="00941913" w:rsidP="00B676A4">
            <w:pPr>
              <w:jc w:val="both"/>
              <w:rPr>
                <w:bCs/>
                <w:color w:val="333333"/>
                <w:sz w:val="18"/>
                <w:szCs w:val="18"/>
                <w:shd w:val="clear" w:color="auto" w:fill="FFFFFF"/>
              </w:rPr>
            </w:pPr>
            <w:r w:rsidRPr="004A267D">
              <w:rPr>
                <w:bCs/>
                <w:color w:val="333333"/>
                <w:sz w:val="18"/>
                <w:szCs w:val="18"/>
                <w:shd w:val="clear" w:color="auto" w:fill="FFFFFF"/>
              </w:rPr>
              <w:t>ii) počet osôb, ktoré majú prístup k účtu s chránenými finančnými prostriedkami, a ich funkcie;</w:t>
            </w:r>
          </w:p>
          <w:p w14:paraId="03311DD0" w14:textId="51BBF12B" w:rsidR="00941913" w:rsidRPr="004A267D" w:rsidRDefault="00941913" w:rsidP="00B676A4">
            <w:pPr>
              <w:jc w:val="both"/>
              <w:rPr>
                <w:bCs/>
                <w:color w:val="333333"/>
                <w:sz w:val="18"/>
                <w:szCs w:val="18"/>
                <w:shd w:val="clear" w:color="auto" w:fill="FFFFFF"/>
              </w:rPr>
            </w:pPr>
            <w:r w:rsidRPr="004A267D">
              <w:rPr>
                <w:bCs/>
                <w:color w:val="333333"/>
                <w:sz w:val="18"/>
                <w:szCs w:val="18"/>
                <w:shd w:val="clear" w:color="auto" w:fill="FFFFFF"/>
              </w:rPr>
              <w:t>iii) opis správneho procesu a procesu zosúlaďovania s cieľom zabezpečiť ochranu finančných prostriedkov používateľov platobných služieb v záujme používateľov platobných služieb voči nárokom iných veriteľov platobnej inštitúcie alebo inštitúcie elektronických peňazí, najmä v prípade jej platobnej neschopnosti;</w:t>
            </w:r>
          </w:p>
          <w:p w14:paraId="0E8BDDC4" w14:textId="77777777" w:rsidR="00941913" w:rsidRPr="004A267D" w:rsidRDefault="00941913" w:rsidP="00B676A4">
            <w:pPr>
              <w:jc w:val="both"/>
              <w:rPr>
                <w:bCs/>
                <w:color w:val="333333"/>
                <w:sz w:val="18"/>
                <w:szCs w:val="18"/>
                <w:shd w:val="clear" w:color="auto" w:fill="FFFFFF"/>
              </w:rPr>
            </w:pPr>
            <w:r w:rsidRPr="004A267D">
              <w:rPr>
                <w:bCs/>
                <w:color w:val="333333"/>
                <w:sz w:val="18"/>
                <w:szCs w:val="18"/>
                <w:shd w:val="clear" w:color="auto" w:fill="FFFFFF"/>
              </w:rPr>
              <w:t>iv) kópiu návrhu zmluvy s úverovou inštitúciou;</w:t>
            </w:r>
          </w:p>
          <w:p w14:paraId="277A4D39" w14:textId="77777777" w:rsidR="00941913" w:rsidRPr="004A267D" w:rsidRDefault="00941913" w:rsidP="00B676A4">
            <w:pPr>
              <w:jc w:val="both"/>
              <w:rPr>
                <w:bCs/>
                <w:color w:val="333333"/>
                <w:sz w:val="18"/>
                <w:szCs w:val="18"/>
                <w:shd w:val="clear" w:color="auto" w:fill="FFFFFF"/>
              </w:rPr>
            </w:pPr>
            <w:r w:rsidRPr="004A267D">
              <w:rPr>
                <w:bCs/>
                <w:color w:val="333333"/>
                <w:sz w:val="18"/>
                <w:szCs w:val="18"/>
                <w:shd w:val="clear" w:color="auto" w:fill="FFFFFF"/>
              </w:rPr>
              <w:t>v) výslovné vyhlásenie platobnej inštitúcie alebo inštitúcie elektronických peňazí o súlade s článkom 10 tejto</w:t>
            </w:r>
          </w:p>
          <w:p w14:paraId="19F14B6B" w14:textId="18D5D705" w:rsidR="00941913" w:rsidRPr="004A267D" w:rsidRDefault="00941913" w:rsidP="00B676A4">
            <w:pPr>
              <w:jc w:val="both"/>
              <w:rPr>
                <w:bCs/>
                <w:color w:val="333333"/>
                <w:sz w:val="18"/>
                <w:szCs w:val="18"/>
                <w:shd w:val="clear" w:color="auto" w:fill="FFFFFF"/>
              </w:rPr>
            </w:pPr>
            <w:r w:rsidRPr="004A267D">
              <w:rPr>
                <w:bCs/>
                <w:color w:val="333333"/>
                <w:sz w:val="18"/>
                <w:szCs w:val="18"/>
                <w:shd w:val="clear" w:color="auto" w:fill="FFFFFF"/>
              </w:rPr>
              <w:t>smernice;</w:t>
            </w:r>
          </w:p>
          <w:p w14:paraId="5EA6982E" w14:textId="77777777" w:rsidR="00941913" w:rsidRPr="004A267D" w:rsidRDefault="00941913" w:rsidP="00B676A4">
            <w:pPr>
              <w:jc w:val="both"/>
              <w:rPr>
                <w:bCs/>
                <w:color w:val="333333"/>
                <w:sz w:val="18"/>
                <w:szCs w:val="18"/>
                <w:shd w:val="clear" w:color="auto" w:fill="FFFFFF"/>
              </w:rPr>
            </w:pPr>
          </w:p>
          <w:p w14:paraId="75399E43" w14:textId="6E832F62" w:rsidR="00941913" w:rsidRPr="004A267D" w:rsidRDefault="00941913" w:rsidP="00B676A4">
            <w:pPr>
              <w:jc w:val="both"/>
              <w:rPr>
                <w:bCs/>
                <w:color w:val="333333"/>
                <w:sz w:val="18"/>
                <w:szCs w:val="18"/>
                <w:shd w:val="clear" w:color="auto" w:fill="FFFFFF"/>
              </w:rPr>
            </w:pPr>
            <w:r w:rsidRPr="004A267D">
              <w:rPr>
                <w:bCs/>
                <w:color w:val="333333"/>
                <w:sz w:val="18"/>
                <w:szCs w:val="18"/>
                <w:shd w:val="clear" w:color="auto" w:fill="FFFFFF"/>
              </w:rPr>
              <w:t>b) ak platobná inštitúcia alebo inštitúcia elektronických peňazí chráni finančné prostriedky používateľov platobných služieb poistnou zmluvou alebo porovnateľnou zárukou od poisťovne alebo úverovej inštitúcie, opis opatrení prijatých na takúto ochranu obsahuje:</w:t>
            </w:r>
          </w:p>
          <w:p w14:paraId="20882569" w14:textId="310BEF36" w:rsidR="00941913" w:rsidRPr="004A267D" w:rsidRDefault="00941913" w:rsidP="00B676A4">
            <w:pPr>
              <w:jc w:val="both"/>
              <w:rPr>
                <w:bCs/>
                <w:color w:val="333333"/>
                <w:sz w:val="18"/>
                <w:szCs w:val="18"/>
                <w:shd w:val="clear" w:color="auto" w:fill="FFFFFF"/>
              </w:rPr>
            </w:pPr>
            <w:r w:rsidRPr="004A267D">
              <w:rPr>
                <w:bCs/>
                <w:color w:val="333333"/>
                <w:sz w:val="18"/>
                <w:szCs w:val="18"/>
                <w:shd w:val="clear" w:color="auto" w:fill="FFFFFF"/>
              </w:rPr>
              <w:t>i) potvrdenie, že poistná zmluva alebo porovnateľná záruka od poisťovne alebo úverovej inštitúcie pochádza od subjektu, ktorý nie je súčasťou rovnakej skupiny spoločností ako platobná inštitúcia alebo inštitúcia elektronických peňazí;</w:t>
            </w:r>
          </w:p>
          <w:p w14:paraId="2361AE5B" w14:textId="0DCCE126" w:rsidR="00941913" w:rsidRPr="004A267D" w:rsidRDefault="00941913" w:rsidP="00B676A4">
            <w:pPr>
              <w:jc w:val="both"/>
              <w:rPr>
                <w:bCs/>
                <w:color w:val="333333"/>
                <w:sz w:val="18"/>
                <w:szCs w:val="18"/>
                <w:shd w:val="clear" w:color="auto" w:fill="FFFFFF"/>
              </w:rPr>
            </w:pPr>
            <w:r w:rsidRPr="004A267D">
              <w:rPr>
                <w:bCs/>
                <w:color w:val="333333"/>
                <w:sz w:val="18"/>
                <w:szCs w:val="18"/>
                <w:shd w:val="clear" w:color="auto" w:fill="FFFFFF"/>
              </w:rPr>
              <w:lastRenderedPageBreak/>
              <w:t>ii) podrobnosti o zavedenom procese zosúlaďovania s cieľom zabezpečiť, aby poistná zmluva alebo porovnateľná záruka vždy postačovali na splnenie povinností platobnej inštitúcie alebo inštitúcie elektronických peňazí v oblasti ochrany;</w:t>
            </w:r>
          </w:p>
          <w:p w14:paraId="756AACAD" w14:textId="77777777" w:rsidR="00941913" w:rsidRPr="004A267D" w:rsidRDefault="00941913" w:rsidP="00B676A4">
            <w:pPr>
              <w:jc w:val="both"/>
              <w:rPr>
                <w:bCs/>
                <w:color w:val="333333"/>
                <w:sz w:val="18"/>
                <w:szCs w:val="18"/>
                <w:shd w:val="clear" w:color="auto" w:fill="FFFFFF"/>
              </w:rPr>
            </w:pPr>
            <w:r w:rsidRPr="004A267D">
              <w:rPr>
                <w:bCs/>
                <w:color w:val="333333"/>
                <w:sz w:val="18"/>
                <w:szCs w:val="18"/>
                <w:shd w:val="clear" w:color="auto" w:fill="FFFFFF"/>
              </w:rPr>
              <w:t>iii) trvanie a podmienky predĺženia krytia;</w:t>
            </w:r>
          </w:p>
          <w:p w14:paraId="186F5DF7" w14:textId="41CE7886" w:rsidR="00941913" w:rsidRPr="004A267D" w:rsidRDefault="00941913" w:rsidP="00B676A4">
            <w:pPr>
              <w:jc w:val="both"/>
              <w:rPr>
                <w:bCs/>
                <w:color w:val="333333"/>
                <w:sz w:val="18"/>
                <w:szCs w:val="18"/>
                <w:shd w:val="clear" w:color="auto" w:fill="FFFFFF"/>
              </w:rPr>
            </w:pPr>
            <w:r w:rsidRPr="004A267D">
              <w:rPr>
                <w:bCs/>
                <w:color w:val="333333"/>
                <w:sz w:val="18"/>
                <w:szCs w:val="18"/>
                <w:shd w:val="clear" w:color="auto" w:fill="FFFFFF"/>
              </w:rPr>
              <w:t>iv) kópiu poistnej zmluvy alebo porovnateľnej záruky alebo ich návrhy.</w:t>
            </w:r>
          </w:p>
          <w:p w14:paraId="28F286BF" w14:textId="36EA15C1" w:rsidR="00941913" w:rsidRDefault="00941913" w:rsidP="00B676A4">
            <w:pPr>
              <w:jc w:val="both"/>
              <w:rPr>
                <w:bCs/>
                <w:color w:val="333333"/>
                <w:sz w:val="18"/>
                <w:szCs w:val="18"/>
                <w:shd w:val="clear" w:color="auto" w:fill="FFFFFF"/>
              </w:rPr>
            </w:pPr>
          </w:p>
          <w:p w14:paraId="4D5157AB" w14:textId="77777777" w:rsidR="00F966FF" w:rsidRPr="004A267D" w:rsidRDefault="00F966FF" w:rsidP="00B676A4">
            <w:pPr>
              <w:jc w:val="both"/>
              <w:rPr>
                <w:bCs/>
                <w:color w:val="333333"/>
                <w:sz w:val="18"/>
                <w:szCs w:val="18"/>
                <w:shd w:val="clear" w:color="auto" w:fill="FFFFFF"/>
              </w:rPr>
            </w:pPr>
          </w:p>
          <w:p w14:paraId="124B7CBD" w14:textId="32D5DF12" w:rsidR="00941913" w:rsidRPr="004A267D" w:rsidRDefault="00941913" w:rsidP="00B676A4">
            <w:pPr>
              <w:jc w:val="both"/>
              <w:rPr>
                <w:bCs/>
                <w:color w:val="333333"/>
                <w:sz w:val="18"/>
                <w:szCs w:val="18"/>
                <w:shd w:val="clear" w:color="auto" w:fill="FFFFFF"/>
              </w:rPr>
            </w:pPr>
            <w:r w:rsidRPr="004A267D">
              <w:rPr>
                <w:bCs/>
                <w:color w:val="333333"/>
                <w:sz w:val="18"/>
                <w:szCs w:val="18"/>
                <w:shd w:val="clear" w:color="auto" w:fill="FFFFFF"/>
              </w:rPr>
              <w:t>Na účely prvého pododseku písm. b) sa opisom preukazuje, že mechanizmy riadenia, mechanizmy vnútornej kontroly</w:t>
            </w:r>
            <w:r w:rsidR="00B676A4" w:rsidRPr="004A267D">
              <w:rPr>
                <w:bCs/>
                <w:color w:val="333333"/>
                <w:sz w:val="18"/>
                <w:szCs w:val="18"/>
                <w:shd w:val="clear" w:color="auto" w:fill="FFFFFF"/>
              </w:rPr>
              <w:t xml:space="preserve"> </w:t>
            </w:r>
            <w:r w:rsidRPr="004A267D">
              <w:rPr>
                <w:bCs/>
                <w:color w:val="333333"/>
                <w:sz w:val="18"/>
                <w:szCs w:val="18"/>
                <w:shd w:val="clear" w:color="auto" w:fill="FFFFFF"/>
              </w:rPr>
              <w:t>a mechanizmy používania informačných a komunikačných technológií uvedené v uvedenom písmene sú primerané,</w:t>
            </w:r>
            <w:r w:rsidR="00B676A4" w:rsidRPr="004A267D">
              <w:rPr>
                <w:bCs/>
                <w:color w:val="333333"/>
                <w:sz w:val="18"/>
                <w:szCs w:val="18"/>
                <w:shd w:val="clear" w:color="auto" w:fill="FFFFFF"/>
              </w:rPr>
              <w:t xml:space="preserve"> </w:t>
            </w:r>
            <w:r w:rsidRPr="004A267D">
              <w:rPr>
                <w:bCs/>
                <w:color w:val="333333"/>
                <w:sz w:val="18"/>
                <w:szCs w:val="18"/>
                <w:shd w:val="clear" w:color="auto" w:fill="FFFFFF"/>
              </w:rPr>
              <w:t>vhodné, spoľahlivé a adekvátne. Mechanizmy riadenia a vnútornej kontroly okrem toho zahŕňajú:</w:t>
            </w:r>
          </w:p>
          <w:p w14:paraId="243706A4" w14:textId="6C80E4F4" w:rsidR="00941913" w:rsidRPr="004A267D" w:rsidRDefault="00941913" w:rsidP="00B676A4">
            <w:pPr>
              <w:jc w:val="both"/>
              <w:rPr>
                <w:bCs/>
                <w:color w:val="333333"/>
                <w:sz w:val="18"/>
                <w:szCs w:val="18"/>
                <w:shd w:val="clear" w:color="auto" w:fill="FFFFFF"/>
              </w:rPr>
            </w:pPr>
            <w:r w:rsidRPr="004A267D">
              <w:rPr>
                <w:bCs/>
                <w:color w:val="333333"/>
                <w:sz w:val="18"/>
                <w:szCs w:val="18"/>
                <w:shd w:val="clear" w:color="auto" w:fill="FFFFFF"/>
              </w:rPr>
              <w:t>a) prehľad rizík identifikovaných platobnou inštitúciou alebo inštitúciou elektronických peňazí vrátane druhu rizík</w:t>
            </w:r>
            <w:r w:rsidR="00B676A4" w:rsidRPr="004A267D">
              <w:rPr>
                <w:bCs/>
                <w:color w:val="333333"/>
                <w:sz w:val="18"/>
                <w:szCs w:val="18"/>
                <w:shd w:val="clear" w:color="auto" w:fill="FFFFFF"/>
              </w:rPr>
              <w:t xml:space="preserve"> </w:t>
            </w:r>
            <w:r w:rsidRPr="004A267D">
              <w:rPr>
                <w:bCs/>
                <w:color w:val="333333"/>
                <w:sz w:val="18"/>
                <w:szCs w:val="18"/>
                <w:shd w:val="clear" w:color="auto" w:fill="FFFFFF"/>
              </w:rPr>
              <w:t>a postupov, ktoré platobná inštitúcia alebo inštitúcia elektronických peňazí zaviedla alebo zavedie s cieľom posúdiť</w:t>
            </w:r>
            <w:r w:rsidR="00B676A4" w:rsidRPr="004A267D">
              <w:rPr>
                <w:bCs/>
                <w:color w:val="333333"/>
                <w:sz w:val="18"/>
                <w:szCs w:val="18"/>
                <w:shd w:val="clear" w:color="auto" w:fill="FFFFFF"/>
              </w:rPr>
              <w:t xml:space="preserve"> </w:t>
            </w:r>
            <w:r w:rsidRPr="004A267D">
              <w:rPr>
                <w:bCs/>
                <w:color w:val="333333"/>
                <w:sz w:val="18"/>
                <w:szCs w:val="18"/>
                <w:shd w:val="clear" w:color="auto" w:fill="FFFFFF"/>
              </w:rPr>
              <w:t>takéto riziká a predchádzať im;</w:t>
            </w:r>
          </w:p>
          <w:p w14:paraId="08E50A57" w14:textId="277E1638" w:rsidR="00941913" w:rsidRPr="004A267D" w:rsidRDefault="00941913" w:rsidP="00B676A4">
            <w:pPr>
              <w:jc w:val="both"/>
              <w:rPr>
                <w:bCs/>
                <w:color w:val="333333"/>
                <w:sz w:val="18"/>
                <w:szCs w:val="18"/>
                <w:shd w:val="clear" w:color="auto" w:fill="FFFFFF"/>
              </w:rPr>
            </w:pPr>
            <w:r w:rsidRPr="004A267D">
              <w:rPr>
                <w:bCs/>
                <w:color w:val="333333"/>
                <w:sz w:val="18"/>
                <w:szCs w:val="18"/>
                <w:shd w:val="clear" w:color="auto" w:fill="FFFFFF"/>
              </w:rPr>
              <w:t>b) rôzne postupy na vykonávanie pravidelných a stálych kontrol vrátane ich frekvencie a vyčlenených ľudských</w:t>
            </w:r>
            <w:r w:rsidR="00B676A4" w:rsidRPr="004A267D">
              <w:rPr>
                <w:bCs/>
                <w:color w:val="333333"/>
                <w:sz w:val="18"/>
                <w:szCs w:val="18"/>
                <w:shd w:val="clear" w:color="auto" w:fill="FFFFFF"/>
              </w:rPr>
              <w:t xml:space="preserve"> </w:t>
            </w:r>
            <w:r w:rsidRPr="004A267D">
              <w:rPr>
                <w:bCs/>
                <w:color w:val="333333"/>
                <w:sz w:val="18"/>
                <w:szCs w:val="18"/>
                <w:shd w:val="clear" w:color="auto" w:fill="FFFFFF"/>
              </w:rPr>
              <w:t>zdrojov;</w:t>
            </w:r>
          </w:p>
          <w:p w14:paraId="4E94C6F9" w14:textId="22A8B6A7" w:rsidR="00941913" w:rsidRPr="004A267D" w:rsidRDefault="00941913" w:rsidP="00B676A4">
            <w:pPr>
              <w:jc w:val="both"/>
              <w:rPr>
                <w:bCs/>
                <w:color w:val="333333"/>
                <w:sz w:val="18"/>
                <w:szCs w:val="18"/>
                <w:shd w:val="clear" w:color="auto" w:fill="FFFFFF"/>
              </w:rPr>
            </w:pPr>
            <w:r w:rsidRPr="004A267D">
              <w:rPr>
                <w:bCs/>
                <w:color w:val="333333"/>
                <w:sz w:val="18"/>
                <w:szCs w:val="18"/>
                <w:shd w:val="clear" w:color="auto" w:fill="FFFFFF"/>
              </w:rPr>
              <w:t>c) účtovné postupy, ktorými platobná inštitúcia alebo inštitúcia elektronických peňazí zaznamenáva a vykazuje svoje</w:t>
            </w:r>
            <w:r w:rsidR="00B676A4" w:rsidRPr="004A267D">
              <w:rPr>
                <w:bCs/>
                <w:color w:val="333333"/>
                <w:sz w:val="18"/>
                <w:szCs w:val="18"/>
                <w:shd w:val="clear" w:color="auto" w:fill="FFFFFF"/>
              </w:rPr>
              <w:t xml:space="preserve"> </w:t>
            </w:r>
            <w:r w:rsidRPr="004A267D">
              <w:rPr>
                <w:bCs/>
                <w:color w:val="333333"/>
                <w:sz w:val="18"/>
                <w:szCs w:val="18"/>
                <w:shd w:val="clear" w:color="auto" w:fill="FFFFFF"/>
              </w:rPr>
              <w:t>finančné informácie;</w:t>
            </w:r>
          </w:p>
          <w:p w14:paraId="3481CB24" w14:textId="6BB1966F" w:rsidR="00941913" w:rsidRPr="004A267D" w:rsidRDefault="00941913" w:rsidP="00B676A4">
            <w:pPr>
              <w:jc w:val="both"/>
              <w:rPr>
                <w:bCs/>
                <w:color w:val="333333"/>
                <w:sz w:val="18"/>
                <w:szCs w:val="18"/>
                <w:shd w:val="clear" w:color="auto" w:fill="FFFFFF"/>
              </w:rPr>
            </w:pPr>
            <w:r w:rsidRPr="004A267D">
              <w:rPr>
                <w:bCs/>
                <w:color w:val="333333"/>
                <w:sz w:val="18"/>
                <w:szCs w:val="18"/>
                <w:shd w:val="clear" w:color="auto" w:fill="FFFFFF"/>
              </w:rPr>
              <w:t>d) totožnosť osoby alebo osôb zodpovedných za funkcie vnútornej kontroly, a to aj za pravidelnú, stálu kontrolu</w:t>
            </w:r>
            <w:r w:rsidR="00B676A4" w:rsidRPr="004A267D">
              <w:rPr>
                <w:bCs/>
                <w:color w:val="333333"/>
                <w:sz w:val="18"/>
                <w:szCs w:val="18"/>
                <w:shd w:val="clear" w:color="auto" w:fill="FFFFFF"/>
              </w:rPr>
              <w:t xml:space="preserve"> </w:t>
            </w:r>
            <w:r w:rsidRPr="004A267D">
              <w:rPr>
                <w:bCs/>
                <w:color w:val="333333"/>
                <w:sz w:val="18"/>
                <w:szCs w:val="18"/>
                <w:shd w:val="clear" w:color="auto" w:fill="FFFFFF"/>
              </w:rPr>
              <w:t>a kontrolu súladu, ako aj aktuálny životopis tejto osoby alebo týchto osôb;</w:t>
            </w:r>
          </w:p>
          <w:p w14:paraId="25A9CA9E" w14:textId="49E7CD6C" w:rsidR="00941913" w:rsidRPr="004A267D" w:rsidRDefault="00941913" w:rsidP="00B676A4">
            <w:pPr>
              <w:jc w:val="both"/>
              <w:rPr>
                <w:bCs/>
                <w:color w:val="333333"/>
                <w:sz w:val="18"/>
                <w:szCs w:val="18"/>
                <w:shd w:val="clear" w:color="auto" w:fill="FFFFFF"/>
              </w:rPr>
            </w:pPr>
            <w:r w:rsidRPr="004A267D">
              <w:rPr>
                <w:bCs/>
                <w:color w:val="333333"/>
                <w:sz w:val="18"/>
                <w:szCs w:val="18"/>
                <w:shd w:val="clear" w:color="auto" w:fill="FFFFFF"/>
              </w:rPr>
              <w:t>e) totožnosť každého audítora, ktorý nie je štatutárnym audítorom v zmysle vymedzenia v článku 2 bode 2</w:t>
            </w:r>
            <w:r w:rsidR="00B676A4" w:rsidRPr="004A267D">
              <w:rPr>
                <w:bCs/>
                <w:color w:val="333333"/>
                <w:sz w:val="18"/>
                <w:szCs w:val="18"/>
                <w:shd w:val="clear" w:color="auto" w:fill="FFFFFF"/>
              </w:rPr>
              <w:t xml:space="preserve"> </w:t>
            </w:r>
            <w:r w:rsidRPr="004A267D">
              <w:rPr>
                <w:bCs/>
                <w:color w:val="333333"/>
                <w:sz w:val="18"/>
                <w:szCs w:val="18"/>
                <w:shd w:val="clear" w:color="auto" w:fill="FFFFFF"/>
              </w:rPr>
              <w:t>smernice 2006/43/ES;</w:t>
            </w:r>
          </w:p>
          <w:p w14:paraId="7DCED228" w14:textId="77777777" w:rsidR="00941913" w:rsidRPr="004A267D" w:rsidRDefault="00941913" w:rsidP="00B676A4">
            <w:pPr>
              <w:jc w:val="both"/>
              <w:rPr>
                <w:bCs/>
                <w:color w:val="333333"/>
                <w:sz w:val="18"/>
                <w:szCs w:val="18"/>
                <w:shd w:val="clear" w:color="auto" w:fill="FFFFFF"/>
              </w:rPr>
            </w:pPr>
            <w:r w:rsidRPr="004A267D">
              <w:rPr>
                <w:bCs/>
                <w:color w:val="333333"/>
                <w:sz w:val="18"/>
                <w:szCs w:val="18"/>
                <w:shd w:val="clear" w:color="auto" w:fill="FFFFFF"/>
              </w:rPr>
              <w:t>f) zloženie riadiaceho orgánu a prípadne akéhokoľvek iného orgánu dohľadu alebo výboru pre dohľad;</w:t>
            </w:r>
          </w:p>
          <w:p w14:paraId="68475098" w14:textId="34D44B8F" w:rsidR="00941913" w:rsidRPr="004A267D" w:rsidRDefault="00941913" w:rsidP="00B676A4">
            <w:pPr>
              <w:jc w:val="both"/>
              <w:rPr>
                <w:bCs/>
                <w:color w:val="333333"/>
                <w:sz w:val="18"/>
                <w:szCs w:val="18"/>
                <w:shd w:val="clear" w:color="auto" w:fill="FFFFFF"/>
              </w:rPr>
            </w:pPr>
            <w:r w:rsidRPr="004A267D">
              <w:rPr>
                <w:bCs/>
                <w:color w:val="333333"/>
                <w:sz w:val="18"/>
                <w:szCs w:val="18"/>
                <w:shd w:val="clear" w:color="auto" w:fill="FFFFFF"/>
              </w:rPr>
              <w:t>g) opis spôsobu monitorovania a kontroly externe zabezpečovaných funkcií, aby sa zabránilo zhoršeniu kvality</w:t>
            </w:r>
            <w:r w:rsidR="00B676A4" w:rsidRPr="004A267D">
              <w:rPr>
                <w:bCs/>
                <w:color w:val="333333"/>
                <w:sz w:val="18"/>
                <w:szCs w:val="18"/>
                <w:shd w:val="clear" w:color="auto" w:fill="FFFFFF"/>
              </w:rPr>
              <w:t xml:space="preserve"> </w:t>
            </w:r>
            <w:r w:rsidRPr="004A267D">
              <w:rPr>
                <w:bCs/>
                <w:color w:val="333333"/>
                <w:sz w:val="18"/>
                <w:szCs w:val="18"/>
                <w:shd w:val="clear" w:color="auto" w:fill="FFFFFF"/>
              </w:rPr>
              <w:t>vnútorných kontrol platobnej inštitúcie alebo inštitúcie elektronických peňazí;</w:t>
            </w:r>
          </w:p>
          <w:p w14:paraId="774211A1" w14:textId="695F17B0" w:rsidR="00941913" w:rsidRPr="004A267D" w:rsidRDefault="00941913" w:rsidP="00B676A4">
            <w:pPr>
              <w:jc w:val="both"/>
              <w:rPr>
                <w:bCs/>
                <w:color w:val="333333"/>
                <w:sz w:val="18"/>
                <w:szCs w:val="18"/>
                <w:shd w:val="clear" w:color="auto" w:fill="FFFFFF"/>
              </w:rPr>
            </w:pPr>
            <w:r w:rsidRPr="004A267D">
              <w:rPr>
                <w:bCs/>
                <w:color w:val="333333"/>
                <w:sz w:val="18"/>
                <w:szCs w:val="18"/>
                <w:shd w:val="clear" w:color="auto" w:fill="FFFFFF"/>
              </w:rPr>
              <w:t>h) opis spôsobu monitorovania a kontroly všetkých agentov a pobočiek v rámci vnútorných kontrol platobnej</w:t>
            </w:r>
            <w:r w:rsidR="00B676A4" w:rsidRPr="004A267D">
              <w:rPr>
                <w:bCs/>
                <w:color w:val="333333"/>
                <w:sz w:val="18"/>
                <w:szCs w:val="18"/>
                <w:shd w:val="clear" w:color="auto" w:fill="FFFFFF"/>
              </w:rPr>
              <w:t xml:space="preserve"> </w:t>
            </w:r>
            <w:r w:rsidRPr="004A267D">
              <w:rPr>
                <w:bCs/>
                <w:color w:val="333333"/>
                <w:sz w:val="18"/>
                <w:szCs w:val="18"/>
                <w:shd w:val="clear" w:color="auto" w:fill="FFFFFF"/>
              </w:rPr>
              <w:t>inštitúcie alebo inštitúcie elektronických peňazí;</w:t>
            </w:r>
          </w:p>
          <w:p w14:paraId="11F5DAE1" w14:textId="6241B0E7" w:rsidR="00941913" w:rsidRPr="004A267D" w:rsidRDefault="00941913" w:rsidP="00B676A4">
            <w:pPr>
              <w:jc w:val="both"/>
              <w:rPr>
                <w:bCs/>
                <w:color w:val="333333"/>
                <w:sz w:val="18"/>
                <w:szCs w:val="18"/>
                <w:shd w:val="clear" w:color="auto" w:fill="FFFFFF"/>
              </w:rPr>
            </w:pPr>
            <w:r w:rsidRPr="004A267D">
              <w:rPr>
                <w:bCs/>
                <w:color w:val="333333"/>
                <w:sz w:val="18"/>
                <w:szCs w:val="18"/>
                <w:shd w:val="clear" w:color="auto" w:fill="FFFFFF"/>
              </w:rPr>
              <w:t>i) ak je platobná inštitúcia alebo inštitúcia elektronických peňazí dcérskou spoločnosťou regulovaného subjektu</w:t>
            </w:r>
            <w:r w:rsidR="00B676A4" w:rsidRPr="004A267D">
              <w:rPr>
                <w:bCs/>
                <w:color w:val="333333"/>
                <w:sz w:val="18"/>
                <w:szCs w:val="18"/>
                <w:shd w:val="clear" w:color="auto" w:fill="FFFFFF"/>
              </w:rPr>
              <w:t xml:space="preserve"> </w:t>
            </w:r>
            <w:r w:rsidRPr="004A267D">
              <w:rPr>
                <w:bCs/>
                <w:color w:val="333333"/>
                <w:sz w:val="18"/>
                <w:szCs w:val="18"/>
                <w:shd w:val="clear" w:color="auto" w:fill="FFFFFF"/>
              </w:rPr>
              <w:t>v inom členskom štáte, opis riadenia skupiny.</w:t>
            </w:r>
          </w:p>
          <w:p w14:paraId="11C86F3D" w14:textId="77777777" w:rsidR="00B676A4" w:rsidRPr="004A267D" w:rsidRDefault="00B676A4" w:rsidP="00B676A4">
            <w:pPr>
              <w:jc w:val="both"/>
              <w:rPr>
                <w:bCs/>
                <w:color w:val="333333"/>
                <w:sz w:val="18"/>
                <w:szCs w:val="18"/>
                <w:shd w:val="clear" w:color="auto" w:fill="FFFFFF"/>
              </w:rPr>
            </w:pPr>
          </w:p>
          <w:p w14:paraId="14E495ED" w14:textId="3E39B6B4" w:rsidR="00941913" w:rsidRDefault="00941913" w:rsidP="00B676A4">
            <w:pPr>
              <w:jc w:val="both"/>
              <w:rPr>
                <w:bCs/>
                <w:color w:val="333333"/>
                <w:sz w:val="18"/>
                <w:szCs w:val="18"/>
                <w:shd w:val="clear" w:color="auto" w:fill="FFFFFF"/>
              </w:rPr>
            </w:pPr>
            <w:r w:rsidRPr="004A267D">
              <w:rPr>
                <w:bCs/>
                <w:color w:val="333333"/>
                <w:sz w:val="18"/>
                <w:szCs w:val="18"/>
                <w:shd w:val="clear" w:color="auto" w:fill="FFFFFF"/>
              </w:rPr>
              <w:t>Na účely prvého pododseku písm. c) sa plán likvidácie prispôsobí predpokladanej veľkosti a obchodnému modelu</w:t>
            </w:r>
            <w:r w:rsidR="00B676A4" w:rsidRPr="004A267D">
              <w:rPr>
                <w:bCs/>
                <w:color w:val="333333"/>
                <w:sz w:val="18"/>
                <w:szCs w:val="18"/>
                <w:shd w:val="clear" w:color="auto" w:fill="FFFFFF"/>
              </w:rPr>
              <w:t xml:space="preserve"> </w:t>
            </w:r>
            <w:r w:rsidRPr="004A267D">
              <w:rPr>
                <w:bCs/>
                <w:color w:val="333333"/>
                <w:sz w:val="18"/>
                <w:szCs w:val="18"/>
                <w:shd w:val="clear" w:color="auto" w:fill="FFFFFF"/>
              </w:rPr>
              <w:t>platobnej inštitúcie alebo inštitúcie elektronických peňazí</w:t>
            </w:r>
            <w:r w:rsidRPr="00941913">
              <w:rPr>
                <w:bCs/>
                <w:color w:val="333333"/>
                <w:sz w:val="18"/>
                <w:szCs w:val="18"/>
                <w:shd w:val="clear" w:color="auto" w:fill="FFFFFF"/>
              </w:rPr>
              <w:t xml:space="preserve"> a obsahuje opis zmierňujúcich opatrení, ktoré má platobná</w:t>
            </w:r>
            <w:r w:rsidR="00B676A4">
              <w:rPr>
                <w:bCs/>
                <w:color w:val="333333"/>
                <w:sz w:val="18"/>
                <w:szCs w:val="18"/>
                <w:shd w:val="clear" w:color="auto" w:fill="FFFFFF"/>
              </w:rPr>
              <w:t xml:space="preserve"> </w:t>
            </w:r>
            <w:r w:rsidRPr="00941913">
              <w:rPr>
                <w:bCs/>
                <w:color w:val="333333"/>
                <w:sz w:val="18"/>
                <w:szCs w:val="18"/>
                <w:shd w:val="clear" w:color="auto" w:fill="FFFFFF"/>
              </w:rPr>
              <w:t>inštitúcia alebo inštitúcia elektronických peňazí prijať v prípade ukončenia svojich platobných služieb, ktorými by sa</w:t>
            </w:r>
            <w:r w:rsidR="00B676A4">
              <w:rPr>
                <w:bCs/>
                <w:color w:val="333333"/>
                <w:sz w:val="18"/>
                <w:szCs w:val="18"/>
                <w:shd w:val="clear" w:color="auto" w:fill="FFFFFF"/>
              </w:rPr>
              <w:t xml:space="preserve"> </w:t>
            </w:r>
            <w:r w:rsidRPr="00941913">
              <w:rPr>
                <w:bCs/>
                <w:color w:val="333333"/>
                <w:sz w:val="18"/>
                <w:szCs w:val="18"/>
                <w:shd w:val="clear" w:color="auto" w:fill="FFFFFF"/>
              </w:rPr>
              <w:t>zabezpečilo vykonanie prebiehajúcich platobných transakcií a ukončenie existujúcich zmlúv.</w:t>
            </w:r>
          </w:p>
          <w:p w14:paraId="286E84CF" w14:textId="4C453D74" w:rsidR="00436DD8" w:rsidRDefault="00436DD8" w:rsidP="00B676A4">
            <w:pPr>
              <w:jc w:val="both"/>
              <w:rPr>
                <w:bCs/>
                <w:color w:val="333333"/>
                <w:sz w:val="18"/>
                <w:szCs w:val="18"/>
                <w:shd w:val="clear" w:color="auto" w:fill="FFFFFF"/>
              </w:rPr>
            </w:pPr>
          </w:p>
          <w:p w14:paraId="1753643C" w14:textId="77777777" w:rsidR="00436DD8" w:rsidRPr="00941913" w:rsidRDefault="00436DD8" w:rsidP="00B676A4">
            <w:pPr>
              <w:jc w:val="both"/>
              <w:rPr>
                <w:bCs/>
                <w:color w:val="333333"/>
                <w:sz w:val="18"/>
                <w:szCs w:val="18"/>
                <w:shd w:val="clear" w:color="auto" w:fill="FFFFFF"/>
              </w:rPr>
            </w:pPr>
          </w:p>
          <w:p w14:paraId="43E75BC0" w14:textId="4CEDEF15" w:rsidR="00941913" w:rsidRDefault="00941913" w:rsidP="00B676A4">
            <w:pPr>
              <w:jc w:val="both"/>
              <w:rPr>
                <w:bCs/>
                <w:color w:val="333333"/>
                <w:sz w:val="18"/>
                <w:szCs w:val="18"/>
                <w:shd w:val="clear" w:color="auto" w:fill="FFFFFF"/>
              </w:rPr>
            </w:pPr>
            <w:r w:rsidRPr="00941913">
              <w:rPr>
                <w:bCs/>
                <w:color w:val="333333"/>
                <w:sz w:val="18"/>
                <w:szCs w:val="18"/>
                <w:shd w:val="clear" w:color="auto" w:fill="FFFFFF"/>
              </w:rPr>
              <w:t>2. Členské štáty vymedzia postup, ktorým sa posudzuje súlad s odsekom 1. Tento postup môže mať formu</w:t>
            </w:r>
            <w:r w:rsidR="00B676A4">
              <w:rPr>
                <w:bCs/>
                <w:color w:val="333333"/>
                <w:sz w:val="18"/>
                <w:szCs w:val="18"/>
                <w:shd w:val="clear" w:color="auto" w:fill="FFFFFF"/>
              </w:rPr>
              <w:t xml:space="preserve"> </w:t>
            </w:r>
            <w:r w:rsidRPr="00941913">
              <w:rPr>
                <w:bCs/>
                <w:color w:val="333333"/>
                <w:sz w:val="18"/>
                <w:szCs w:val="18"/>
                <w:shd w:val="clear" w:color="auto" w:fill="FFFFFF"/>
              </w:rPr>
              <w:t>sebahodnotenia, požiadavky na výslovné rozhodnutie príslušného orgánu alebo akéhokoľvek iného postupu, ktorého</w:t>
            </w:r>
            <w:r w:rsidR="00B676A4">
              <w:rPr>
                <w:bCs/>
                <w:color w:val="333333"/>
                <w:sz w:val="18"/>
                <w:szCs w:val="18"/>
                <w:shd w:val="clear" w:color="auto" w:fill="FFFFFF"/>
              </w:rPr>
              <w:t xml:space="preserve"> </w:t>
            </w:r>
            <w:r w:rsidRPr="00941913">
              <w:rPr>
                <w:bCs/>
                <w:color w:val="333333"/>
                <w:sz w:val="18"/>
                <w:szCs w:val="18"/>
                <w:shd w:val="clear" w:color="auto" w:fill="FFFFFF"/>
              </w:rPr>
              <w:t>cieľom je zabezpečiť, aby dotknuté platobné inštitúcie a inštitúcie elektronických peňazí dodržiavali odsek 1.</w:t>
            </w:r>
            <w:r w:rsidR="00076090">
              <w:rPr>
                <w:bCs/>
                <w:color w:val="333333"/>
                <w:sz w:val="18"/>
                <w:szCs w:val="18"/>
                <w:shd w:val="clear" w:color="auto" w:fill="FFFFFF"/>
              </w:rPr>
              <w:t>“</w:t>
            </w:r>
          </w:p>
          <w:p w14:paraId="3932FE34" w14:textId="77777777" w:rsidR="00E469F3" w:rsidRDefault="00E469F3" w:rsidP="00B676A4">
            <w:pPr>
              <w:jc w:val="both"/>
              <w:rPr>
                <w:bCs/>
                <w:color w:val="333333"/>
                <w:sz w:val="18"/>
                <w:szCs w:val="18"/>
                <w:shd w:val="clear" w:color="auto" w:fill="FFFFFF"/>
              </w:rPr>
            </w:pPr>
          </w:p>
          <w:p w14:paraId="5A2B4591" w14:textId="5B66986A" w:rsidR="00E469F3" w:rsidRPr="00E469F3" w:rsidRDefault="00E469F3" w:rsidP="00E469F3">
            <w:pPr>
              <w:jc w:val="both"/>
              <w:rPr>
                <w:bCs/>
                <w:color w:val="333333"/>
                <w:sz w:val="18"/>
                <w:szCs w:val="18"/>
                <w:shd w:val="clear" w:color="auto" w:fill="FFFFFF"/>
              </w:rPr>
            </w:pPr>
            <w:r>
              <w:rPr>
                <w:bCs/>
                <w:color w:val="333333"/>
                <w:sz w:val="18"/>
                <w:szCs w:val="18"/>
                <w:shd w:val="clear" w:color="auto" w:fill="FFFFFF"/>
              </w:rPr>
              <w:t>(</w:t>
            </w:r>
            <w:r w:rsidRPr="00E469F3">
              <w:rPr>
                <w:bCs/>
                <w:color w:val="333333"/>
                <w:sz w:val="18"/>
                <w:szCs w:val="18"/>
                <w:shd w:val="clear" w:color="auto" w:fill="FFFFFF"/>
              </w:rPr>
              <w:t>*) Nariadenie Európskeho parlamentu a Rady (EÚ) 2022/2554 zo 14. decembra 2022 o digitálnej prevádzkovej</w:t>
            </w:r>
          </w:p>
          <w:p w14:paraId="4918BD0B" w14:textId="77777777" w:rsidR="00E469F3" w:rsidRPr="00E469F3" w:rsidRDefault="00E469F3" w:rsidP="00E469F3">
            <w:pPr>
              <w:jc w:val="both"/>
              <w:rPr>
                <w:bCs/>
                <w:color w:val="333333"/>
                <w:sz w:val="18"/>
                <w:szCs w:val="18"/>
                <w:shd w:val="clear" w:color="auto" w:fill="FFFFFF"/>
              </w:rPr>
            </w:pPr>
            <w:r w:rsidRPr="00E469F3">
              <w:rPr>
                <w:bCs/>
                <w:color w:val="333333"/>
                <w:sz w:val="18"/>
                <w:szCs w:val="18"/>
                <w:shd w:val="clear" w:color="auto" w:fill="FFFFFF"/>
              </w:rPr>
              <w:t>odolnosti finančného sektora a o zmene nariadení (ES) č. 1060/2009, (EÚ) č. 648/2012, (EÚ) č. 600/2014, (EÚ)</w:t>
            </w:r>
          </w:p>
          <w:p w14:paraId="5F09887D" w14:textId="0B115986" w:rsidR="00E469F3" w:rsidRPr="00941913" w:rsidRDefault="00E469F3" w:rsidP="00E469F3">
            <w:pPr>
              <w:jc w:val="both"/>
              <w:rPr>
                <w:bCs/>
                <w:color w:val="333333"/>
                <w:sz w:val="18"/>
                <w:szCs w:val="18"/>
                <w:shd w:val="clear" w:color="auto" w:fill="FFFFFF"/>
              </w:rPr>
            </w:pPr>
            <w:r w:rsidRPr="00E469F3">
              <w:rPr>
                <w:bCs/>
                <w:color w:val="333333"/>
                <w:sz w:val="18"/>
                <w:szCs w:val="18"/>
                <w:shd w:val="clear" w:color="auto" w:fill="FFFFFF"/>
              </w:rPr>
              <w:t xml:space="preserve">č. 909/2014 a (EÚ) 2016/1011 (Ú. </w:t>
            </w:r>
            <w:r>
              <w:rPr>
                <w:bCs/>
                <w:color w:val="333333"/>
                <w:sz w:val="18"/>
                <w:szCs w:val="18"/>
                <w:shd w:val="clear" w:color="auto" w:fill="FFFFFF"/>
              </w:rPr>
              <w:t>v. EÚ L 333, 27.12.2022, s. 1).</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BC615AE" w14:textId="418A76E5" w:rsidR="00941913" w:rsidRPr="008C118B" w:rsidRDefault="0045300E" w:rsidP="00865EE3">
            <w:pPr>
              <w:jc w:val="center"/>
              <w:rPr>
                <w:sz w:val="18"/>
                <w:szCs w:val="18"/>
              </w:rPr>
            </w:pPr>
            <w:r>
              <w:rPr>
                <w:sz w:val="18"/>
                <w:szCs w:val="18"/>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69808406" w14:textId="77777777" w:rsidR="00941913" w:rsidRDefault="00B676A4" w:rsidP="005B2A60">
            <w:pPr>
              <w:jc w:val="center"/>
              <w:rPr>
                <w:b/>
                <w:sz w:val="18"/>
                <w:szCs w:val="18"/>
              </w:rPr>
            </w:pPr>
            <w:r>
              <w:rPr>
                <w:sz w:val="18"/>
                <w:szCs w:val="18"/>
              </w:rPr>
              <w:t>492/2009</w:t>
            </w:r>
            <w:r w:rsidRPr="00865EE3">
              <w:rPr>
                <w:sz w:val="18"/>
                <w:szCs w:val="18"/>
              </w:rPr>
              <w:t xml:space="preserve"> a </w:t>
            </w:r>
            <w:r w:rsidR="00840206" w:rsidRPr="00865EE3">
              <w:rPr>
                <w:b/>
                <w:sz w:val="18"/>
                <w:szCs w:val="18"/>
              </w:rPr>
              <w:t xml:space="preserve">návrh zákona čl. </w:t>
            </w:r>
            <w:r w:rsidR="005B2A60">
              <w:rPr>
                <w:b/>
                <w:sz w:val="18"/>
                <w:szCs w:val="18"/>
              </w:rPr>
              <w:t>VI</w:t>
            </w:r>
          </w:p>
          <w:p w14:paraId="7558D67C" w14:textId="77777777" w:rsidR="00337AFD" w:rsidRDefault="00337AFD" w:rsidP="005B2A60">
            <w:pPr>
              <w:jc w:val="center"/>
              <w:rPr>
                <w:b/>
                <w:sz w:val="18"/>
                <w:szCs w:val="18"/>
              </w:rPr>
            </w:pPr>
          </w:p>
          <w:p w14:paraId="5B0213A6" w14:textId="77777777" w:rsidR="00337AFD" w:rsidRDefault="00337AFD" w:rsidP="005B2A60">
            <w:pPr>
              <w:jc w:val="center"/>
              <w:rPr>
                <w:b/>
                <w:sz w:val="18"/>
                <w:szCs w:val="18"/>
              </w:rPr>
            </w:pPr>
          </w:p>
          <w:p w14:paraId="77B48D42" w14:textId="77777777" w:rsidR="00337AFD" w:rsidRDefault="00337AFD" w:rsidP="005B2A60">
            <w:pPr>
              <w:jc w:val="center"/>
              <w:rPr>
                <w:b/>
                <w:sz w:val="18"/>
                <w:szCs w:val="18"/>
              </w:rPr>
            </w:pPr>
          </w:p>
          <w:p w14:paraId="3C4AFC0F" w14:textId="77777777" w:rsidR="00337AFD" w:rsidRDefault="00337AFD" w:rsidP="005B2A60">
            <w:pPr>
              <w:jc w:val="center"/>
              <w:rPr>
                <w:b/>
                <w:sz w:val="18"/>
                <w:szCs w:val="18"/>
              </w:rPr>
            </w:pPr>
          </w:p>
          <w:p w14:paraId="546164F3" w14:textId="77777777" w:rsidR="00337AFD" w:rsidRDefault="00337AFD" w:rsidP="005B2A60">
            <w:pPr>
              <w:jc w:val="center"/>
              <w:rPr>
                <w:b/>
                <w:sz w:val="18"/>
                <w:szCs w:val="18"/>
              </w:rPr>
            </w:pPr>
          </w:p>
          <w:p w14:paraId="4FEA51FF" w14:textId="77777777" w:rsidR="00337AFD" w:rsidRDefault="00337AFD" w:rsidP="005B2A60">
            <w:pPr>
              <w:jc w:val="center"/>
              <w:rPr>
                <w:b/>
                <w:sz w:val="18"/>
                <w:szCs w:val="18"/>
              </w:rPr>
            </w:pPr>
          </w:p>
          <w:p w14:paraId="54F306DA" w14:textId="77777777" w:rsidR="00337AFD" w:rsidRDefault="00337AFD" w:rsidP="005B2A60">
            <w:pPr>
              <w:jc w:val="center"/>
              <w:rPr>
                <w:b/>
                <w:sz w:val="18"/>
                <w:szCs w:val="18"/>
              </w:rPr>
            </w:pPr>
          </w:p>
          <w:p w14:paraId="2CEE4ACA" w14:textId="77777777" w:rsidR="00337AFD" w:rsidRDefault="00337AFD" w:rsidP="005B2A60">
            <w:pPr>
              <w:jc w:val="center"/>
              <w:rPr>
                <w:b/>
                <w:sz w:val="18"/>
                <w:szCs w:val="18"/>
              </w:rPr>
            </w:pPr>
          </w:p>
          <w:p w14:paraId="2901F170" w14:textId="77777777" w:rsidR="00337AFD" w:rsidRDefault="00337AFD" w:rsidP="005B2A60">
            <w:pPr>
              <w:jc w:val="center"/>
              <w:rPr>
                <w:b/>
                <w:sz w:val="18"/>
                <w:szCs w:val="18"/>
              </w:rPr>
            </w:pPr>
          </w:p>
          <w:p w14:paraId="046B075A" w14:textId="77777777" w:rsidR="00337AFD" w:rsidRDefault="00337AFD" w:rsidP="005B2A60">
            <w:pPr>
              <w:jc w:val="center"/>
              <w:rPr>
                <w:b/>
                <w:sz w:val="18"/>
                <w:szCs w:val="18"/>
              </w:rPr>
            </w:pPr>
          </w:p>
          <w:p w14:paraId="2AC73240" w14:textId="77777777" w:rsidR="00337AFD" w:rsidRDefault="00337AFD" w:rsidP="005B2A60">
            <w:pPr>
              <w:jc w:val="center"/>
              <w:rPr>
                <w:b/>
                <w:sz w:val="18"/>
                <w:szCs w:val="18"/>
              </w:rPr>
            </w:pPr>
          </w:p>
          <w:p w14:paraId="6B90E044" w14:textId="77777777" w:rsidR="00337AFD" w:rsidRDefault="00337AFD" w:rsidP="005B2A60">
            <w:pPr>
              <w:jc w:val="center"/>
              <w:rPr>
                <w:b/>
                <w:sz w:val="18"/>
                <w:szCs w:val="18"/>
              </w:rPr>
            </w:pPr>
          </w:p>
          <w:p w14:paraId="7EA0F670" w14:textId="77777777" w:rsidR="00337AFD" w:rsidRDefault="00337AFD" w:rsidP="005B2A60">
            <w:pPr>
              <w:jc w:val="center"/>
              <w:rPr>
                <w:b/>
                <w:sz w:val="18"/>
                <w:szCs w:val="18"/>
              </w:rPr>
            </w:pPr>
          </w:p>
          <w:p w14:paraId="5263F65B" w14:textId="77777777" w:rsidR="00337AFD" w:rsidRDefault="00337AFD" w:rsidP="005B2A60">
            <w:pPr>
              <w:jc w:val="center"/>
              <w:rPr>
                <w:b/>
                <w:sz w:val="18"/>
                <w:szCs w:val="18"/>
              </w:rPr>
            </w:pPr>
          </w:p>
          <w:p w14:paraId="5E4A0226" w14:textId="77777777" w:rsidR="00337AFD" w:rsidRDefault="00337AFD" w:rsidP="005B2A60">
            <w:pPr>
              <w:jc w:val="center"/>
              <w:rPr>
                <w:b/>
                <w:sz w:val="18"/>
                <w:szCs w:val="18"/>
              </w:rPr>
            </w:pPr>
          </w:p>
          <w:p w14:paraId="3614529D" w14:textId="77777777" w:rsidR="00337AFD" w:rsidRDefault="00337AFD" w:rsidP="005B2A60">
            <w:pPr>
              <w:jc w:val="center"/>
              <w:rPr>
                <w:b/>
                <w:sz w:val="18"/>
                <w:szCs w:val="18"/>
              </w:rPr>
            </w:pPr>
          </w:p>
          <w:p w14:paraId="475002A1" w14:textId="77777777" w:rsidR="00337AFD" w:rsidRDefault="00337AFD" w:rsidP="005B2A60">
            <w:pPr>
              <w:jc w:val="center"/>
              <w:rPr>
                <w:b/>
                <w:sz w:val="18"/>
                <w:szCs w:val="18"/>
              </w:rPr>
            </w:pPr>
          </w:p>
          <w:p w14:paraId="7EAE42EA" w14:textId="77777777" w:rsidR="00337AFD" w:rsidRDefault="00337AFD" w:rsidP="005B2A60">
            <w:pPr>
              <w:jc w:val="center"/>
              <w:rPr>
                <w:b/>
                <w:sz w:val="18"/>
                <w:szCs w:val="18"/>
              </w:rPr>
            </w:pPr>
          </w:p>
          <w:p w14:paraId="56CC279B" w14:textId="77777777" w:rsidR="00337AFD" w:rsidRDefault="00337AFD" w:rsidP="005B2A60">
            <w:pPr>
              <w:jc w:val="center"/>
              <w:rPr>
                <w:b/>
                <w:sz w:val="18"/>
                <w:szCs w:val="18"/>
              </w:rPr>
            </w:pPr>
          </w:p>
          <w:p w14:paraId="338137C5" w14:textId="77777777" w:rsidR="00337AFD" w:rsidRDefault="00337AFD" w:rsidP="005B2A60">
            <w:pPr>
              <w:jc w:val="center"/>
              <w:rPr>
                <w:b/>
                <w:sz w:val="18"/>
                <w:szCs w:val="18"/>
              </w:rPr>
            </w:pPr>
          </w:p>
          <w:p w14:paraId="02282B88" w14:textId="77777777" w:rsidR="00337AFD" w:rsidRDefault="00337AFD" w:rsidP="005B2A60">
            <w:pPr>
              <w:jc w:val="center"/>
              <w:rPr>
                <w:b/>
                <w:sz w:val="18"/>
                <w:szCs w:val="18"/>
              </w:rPr>
            </w:pPr>
          </w:p>
          <w:p w14:paraId="144174F4" w14:textId="77777777" w:rsidR="00337AFD" w:rsidRDefault="00337AFD" w:rsidP="005B2A60">
            <w:pPr>
              <w:jc w:val="center"/>
              <w:rPr>
                <w:b/>
                <w:sz w:val="18"/>
                <w:szCs w:val="18"/>
              </w:rPr>
            </w:pPr>
          </w:p>
          <w:p w14:paraId="37867B81" w14:textId="77777777" w:rsidR="00337AFD" w:rsidRDefault="00337AFD" w:rsidP="005B2A60">
            <w:pPr>
              <w:jc w:val="center"/>
              <w:rPr>
                <w:b/>
                <w:sz w:val="18"/>
                <w:szCs w:val="18"/>
              </w:rPr>
            </w:pPr>
          </w:p>
          <w:p w14:paraId="550ED249" w14:textId="77777777" w:rsidR="00337AFD" w:rsidRDefault="00337AFD" w:rsidP="005B2A60">
            <w:pPr>
              <w:jc w:val="center"/>
              <w:rPr>
                <w:b/>
                <w:sz w:val="18"/>
                <w:szCs w:val="18"/>
              </w:rPr>
            </w:pPr>
          </w:p>
          <w:p w14:paraId="52AE1F23" w14:textId="77777777" w:rsidR="00337AFD" w:rsidRDefault="00337AFD" w:rsidP="005B2A60">
            <w:pPr>
              <w:jc w:val="center"/>
              <w:rPr>
                <w:b/>
                <w:sz w:val="18"/>
                <w:szCs w:val="18"/>
              </w:rPr>
            </w:pPr>
          </w:p>
          <w:p w14:paraId="6E27C6B2" w14:textId="09BACC20" w:rsidR="00337AFD" w:rsidRDefault="00337AFD" w:rsidP="005B2A60">
            <w:pPr>
              <w:jc w:val="center"/>
              <w:rPr>
                <w:b/>
                <w:sz w:val="18"/>
                <w:szCs w:val="18"/>
              </w:rPr>
            </w:pPr>
          </w:p>
          <w:p w14:paraId="5E35A4A7" w14:textId="382F0740" w:rsidR="00A026FA" w:rsidRDefault="00A026FA" w:rsidP="005B2A60">
            <w:pPr>
              <w:jc w:val="center"/>
              <w:rPr>
                <w:b/>
                <w:sz w:val="18"/>
                <w:szCs w:val="18"/>
              </w:rPr>
            </w:pPr>
          </w:p>
          <w:p w14:paraId="7F35FEDC" w14:textId="56E0A9B9" w:rsidR="00A026FA" w:rsidRDefault="00A026FA" w:rsidP="005B2A60">
            <w:pPr>
              <w:jc w:val="center"/>
              <w:rPr>
                <w:b/>
                <w:sz w:val="18"/>
                <w:szCs w:val="18"/>
              </w:rPr>
            </w:pPr>
          </w:p>
          <w:p w14:paraId="03DC0F21" w14:textId="148E1C90" w:rsidR="00A026FA" w:rsidRDefault="00A026FA" w:rsidP="005B2A60">
            <w:pPr>
              <w:jc w:val="center"/>
              <w:rPr>
                <w:b/>
                <w:sz w:val="18"/>
                <w:szCs w:val="18"/>
              </w:rPr>
            </w:pPr>
          </w:p>
          <w:p w14:paraId="2AEA7C85" w14:textId="1BFFC396" w:rsidR="00A026FA" w:rsidRDefault="00A026FA" w:rsidP="005B2A60">
            <w:pPr>
              <w:jc w:val="center"/>
              <w:rPr>
                <w:b/>
                <w:sz w:val="18"/>
                <w:szCs w:val="18"/>
              </w:rPr>
            </w:pPr>
          </w:p>
          <w:p w14:paraId="3DFF0E42" w14:textId="50721A6D" w:rsidR="00A026FA" w:rsidRDefault="00A026FA" w:rsidP="005B2A60">
            <w:pPr>
              <w:jc w:val="center"/>
              <w:rPr>
                <w:b/>
                <w:sz w:val="18"/>
                <w:szCs w:val="18"/>
              </w:rPr>
            </w:pPr>
          </w:p>
          <w:p w14:paraId="446CA376" w14:textId="238AB1A3" w:rsidR="00A026FA" w:rsidRDefault="00A026FA" w:rsidP="005B2A60">
            <w:pPr>
              <w:jc w:val="center"/>
              <w:rPr>
                <w:b/>
                <w:sz w:val="18"/>
                <w:szCs w:val="18"/>
              </w:rPr>
            </w:pPr>
          </w:p>
          <w:p w14:paraId="1ACD7BB4" w14:textId="5D021B49" w:rsidR="00A026FA" w:rsidRDefault="00A026FA" w:rsidP="005B2A60">
            <w:pPr>
              <w:jc w:val="center"/>
              <w:rPr>
                <w:b/>
                <w:sz w:val="18"/>
                <w:szCs w:val="18"/>
              </w:rPr>
            </w:pPr>
          </w:p>
          <w:p w14:paraId="34DD98C3" w14:textId="144C7C06" w:rsidR="00A026FA" w:rsidRDefault="00A026FA" w:rsidP="005B2A60">
            <w:pPr>
              <w:jc w:val="center"/>
              <w:rPr>
                <w:b/>
                <w:sz w:val="18"/>
                <w:szCs w:val="18"/>
              </w:rPr>
            </w:pPr>
          </w:p>
          <w:p w14:paraId="553E9EE9" w14:textId="5A1FAB1F" w:rsidR="00A026FA" w:rsidRDefault="00A026FA" w:rsidP="005B2A60">
            <w:pPr>
              <w:jc w:val="center"/>
              <w:rPr>
                <w:b/>
                <w:sz w:val="18"/>
                <w:szCs w:val="18"/>
              </w:rPr>
            </w:pPr>
          </w:p>
          <w:p w14:paraId="0BF4AD9D" w14:textId="5EEC1AAE" w:rsidR="00A026FA" w:rsidRDefault="00A026FA" w:rsidP="005B2A60">
            <w:pPr>
              <w:jc w:val="center"/>
              <w:rPr>
                <w:b/>
                <w:sz w:val="18"/>
                <w:szCs w:val="18"/>
              </w:rPr>
            </w:pPr>
          </w:p>
          <w:p w14:paraId="22C86A71" w14:textId="028D4F48" w:rsidR="00A026FA" w:rsidRDefault="00A026FA" w:rsidP="005B2A60">
            <w:pPr>
              <w:jc w:val="center"/>
              <w:rPr>
                <w:b/>
                <w:sz w:val="18"/>
                <w:szCs w:val="18"/>
              </w:rPr>
            </w:pPr>
          </w:p>
          <w:p w14:paraId="02273402" w14:textId="1AEDFF6C" w:rsidR="00A026FA" w:rsidRDefault="00A026FA" w:rsidP="005B2A60">
            <w:pPr>
              <w:jc w:val="center"/>
              <w:rPr>
                <w:b/>
                <w:sz w:val="18"/>
                <w:szCs w:val="18"/>
              </w:rPr>
            </w:pPr>
          </w:p>
          <w:p w14:paraId="376C95F8" w14:textId="29415177" w:rsidR="00A026FA" w:rsidRDefault="00A026FA" w:rsidP="005B2A60">
            <w:pPr>
              <w:jc w:val="center"/>
              <w:rPr>
                <w:b/>
                <w:sz w:val="18"/>
                <w:szCs w:val="18"/>
              </w:rPr>
            </w:pPr>
          </w:p>
          <w:p w14:paraId="49DF08E3" w14:textId="1DCB9642" w:rsidR="00A026FA" w:rsidRDefault="00A026FA" w:rsidP="005B2A60">
            <w:pPr>
              <w:jc w:val="center"/>
              <w:rPr>
                <w:b/>
                <w:sz w:val="18"/>
                <w:szCs w:val="18"/>
              </w:rPr>
            </w:pPr>
          </w:p>
          <w:p w14:paraId="26502A82" w14:textId="3E027B49" w:rsidR="00A026FA" w:rsidRDefault="00A026FA" w:rsidP="005B2A60">
            <w:pPr>
              <w:jc w:val="center"/>
              <w:rPr>
                <w:b/>
                <w:sz w:val="18"/>
                <w:szCs w:val="18"/>
              </w:rPr>
            </w:pPr>
          </w:p>
          <w:p w14:paraId="00406402" w14:textId="77777777" w:rsidR="00A026FA" w:rsidRDefault="00A026FA" w:rsidP="005B2A60">
            <w:pPr>
              <w:jc w:val="center"/>
              <w:rPr>
                <w:b/>
                <w:sz w:val="18"/>
                <w:szCs w:val="18"/>
              </w:rPr>
            </w:pPr>
          </w:p>
          <w:p w14:paraId="06AACF05" w14:textId="77777777" w:rsidR="00337AFD" w:rsidRDefault="00337AFD" w:rsidP="005B2A60">
            <w:pPr>
              <w:jc w:val="center"/>
              <w:rPr>
                <w:b/>
                <w:sz w:val="18"/>
                <w:szCs w:val="18"/>
              </w:rPr>
            </w:pPr>
          </w:p>
          <w:p w14:paraId="635396E9" w14:textId="77777777" w:rsidR="00337AFD" w:rsidRDefault="00337AFD" w:rsidP="005B2A60">
            <w:pPr>
              <w:jc w:val="center"/>
              <w:rPr>
                <w:b/>
                <w:sz w:val="18"/>
                <w:szCs w:val="18"/>
              </w:rPr>
            </w:pPr>
          </w:p>
          <w:p w14:paraId="7633ECF9" w14:textId="77777777" w:rsidR="00337AFD" w:rsidRDefault="00337AFD" w:rsidP="005B2A60">
            <w:pPr>
              <w:jc w:val="center"/>
              <w:rPr>
                <w:b/>
                <w:sz w:val="18"/>
                <w:szCs w:val="18"/>
              </w:rPr>
            </w:pPr>
          </w:p>
          <w:p w14:paraId="38140739" w14:textId="26BB6402" w:rsidR="00337AFD" w:rsidRDefault="00337AFD" w:rsidP="005B2A60">
            <w:pPr>
              <w:jc w:val="center"/>
              <w:rPr>
                <w:b/>
                <w:sz w:val="18"/>
                <w:szCs w:val="18"/>
              </w:rPr>
            </w:pPr>
          </w:p>
          <w:p w14:paraId="7DF877CA" w14:textId="4F6A75CE" w:rsidR="00A026FA" w:rsidRDefault="00A026FA" w:rsidP="005B2A60">
            <w:pPr>
              <w:jc w:val="center"/>
              <w:rPr>
                <w:b/>
                <w:sz w:val="18"/>
                <w:szCs w:val="18"/>
              </w:rPr>
            </w:pPr>
          </w:p>
          <w:p w14:paraId="42364D75" w14:textId="19262C41" w:rsidR="00A026FA" w:rsidRDefault="00A026FA" w:rsidP="005B2A60">
            <w:pPr>
              <w:jc w:val="center"/>
              <w:rPr>
                <w:b/>
                <w:sz w:val="18"/>
                <w:szCs w:val="18"/>
              </w:rPr>
            </w:pPr>
          </w:p>
          <w:p w14:paraId="687C89A2" w14:textId="48573E04" w:rsidR="00A026FA" w:rsidRDefault="00A026FA" w:rsidP="005B2A60">
            <w:pPr>
              <w:jc w:val="center"/>
              <w:rPr>
                <w:b/>
                <w:sz w:val="18"/>
                <w:szCs w:val="18"/>
              </w:rPr>
            </w:pPr>
          </w:p>
          <w:p w14:paraId="55F2EB81" w14:textId="1F9126C5" w:rsidR="00A026FA" w:rsidRDefault="00A026FA" w:rsidP="005B2A60">
            <w:pPr>
              <w:jc w:val="center"/>
              <w:rPr>
                <w:b/>
                <w:sz w:val="18"/>
                <w:szCs w:val="18"/>
              </w:rPr>
            </w:pPr>
          </w:p>
          <w:p w14:paraId="1E8922FE" w14:textId="2A0B97C7" w:rsidR="00A026FA" w:rsidRDefault="00A026FA" w:rsidP="005B2A60">
            <w:pPr>
              <w:jc w:val="center"/>
              <w:rPr>
                <w:b/>
                <w:sz w:val="18"/>
                <w:szCs w:val="18"/>
              </w:rPr>
            </w:pPr>
          </w:p>
          <w:p w14:paraId="19CA89AF" w14:textId="0DA73B20" w:rsidR="00A026FA" w:rsidRDefault="00A026FA" w:rsidP="005B2A60">
            <w:pPr>
              <w:jc w:val="center"/>
              <w:rPr>
                <w:b/>
                <w:sz w:val="18"/>
                <w:szCs w:val="18"/>
              </w:rPr>
            </w:pPr>
          </w:p>
          <w:p w14:paraId="6393E3C2" w14:textId="6CACFD32" w:rsidR="00A026FA" w:rsidRDefault="00A026FA" w:rsidP="005B2A60">
            <w:pPr>
              <w:jc w:val="center"/>
              <w:rPr>
                <w:b/>
                <w:sz w:val="18"/>
                <w:szCs w:val="18"/>
              </w:rPr>
            </w:pPr>
          </w:p>
          <w:p w14:paraId="437A59E1" w14:textId="0F662D21" w:rsidR="00A026FA" w:rsidRDefault="00A026FA" w:rsidP="005B2A60">
            <w:pPr>
              <w:jc w:val="center"/>
              <w:rPr>
                <w:b/>
                <w:sz w:val="18"/>
                <w:szCs w:val="18"/>
              </w:rPr>
            </w:pPr>
          </w:p>
          <w:p w14:paraId="5DDE16E4" w14:textId="7F28FDBE" w:rsidR="00A026FA" w:rsidRDefault="00A026FA" w:rsidP="005B2A60">
            <w:pPr>
              <w:jc w:val="center"/>
              <w:rPr>
                <w:b/>
                <w:sz w:val="18"/>
                <w:szCs w:val="18"/>
              </w:rPr>
            </w:pPr>
          </w:p>
          <w:p w14:paraId="629B6B71" w14:textId="46F026D6" w:rsidR="00A026FA" w:rsidRDefault="00A026FA" w:rsidP="005B2A60">
            <w:pPr>
              <w:jc w:val="center"/>
              <w:rPr>
                <w:b/>
                <w:sz w:val="18"/>
                <w:szCs w:val="18"/>
              </w:rPr>
            </w:pPr>
          </w:p>
          <w:p w14:paraId="060EB35E" w14:textId="6F593E99" w:rsidR="00A026FA" w:rsidRDefault="00A026FA" w:rsidP="005B2A60">
            <w:pPr>
              <w:jc w:val="center"/>
              <w:rPr>
                <w:b/>
                <w:sz w:val="18"/>
                <w:szCs w:val="18"/>
              </w:rPr>
            </w:pPr>
          </w:p>
          <w:p w14:paraId="4DC35BE2" w14:textId="774A5BBA" w:rsidR="00A026FA" w:rsidRDefault="00A026FA" w:rsidP="005B2A60">
            <w:pPr>
              <w:jc w:val="center"/>
              <w:rPr>
                <w:b/>
                <w:sz w:val="18"/>
                <w:szCs w:val="18"/>
              </w:rPr>
            </w:pPr>
          </w:p>
          <w:p w14:paraId="7AADE2C8" w14:textId="117F1E39" w:rsidR="00A026FA" w:rsidRDefault="00A026FA" w:rsidP="005B2A60">
            <w:pPr>
              <w:jc w:val="center"/>
              <w:rPr>
                <w:b/>
                <w:sz w:val="18"/>
                <w:szCs w:val="18"/>
              </w:rPr>
            </w:pPr>
          </w:p>
          <w:p w14:paraId="54B71A84" w14:textId="1203C303" w:rsidR="00A026FA" w:rsidRDefault="00A026FA" w:rsidP="005B2A60">
            <w:pPr>
              <w:jc w:val="center"/>
              <w:rPr>
                <w:b/>
                <w:sz w:val="18"/>
                <w:szCs w:val="18"/>
              </w:rPr>
            </w:pPr>
          </w:p>
          <w:p w14:paraId="355CF660" w14:textId="044716E5" w:rsidR="00A026FA" w:rsidRDefault="00A026FA" w:rsidP="005B2A60">
            <w:pPr>
              <w:jc w:val="center"/>
              <w:rPr>
                <w:b/>
                <w:sz w:val="18"/>
                <w:szCs w:val="18"/>
              </w:rPr>
            </w:pPr>
          </w:p>
          <w:p w14:paraId="3645F5DB" w14:textId="7E74023B" w:rsidR="00A026FA" w:rsidRDefault="00A026FA" w:rsidP="005B2A60">
            <w:pPr>
              <w:jc w:val="center"/>
              <w:rPr>
                <w:b/>
                <w:sz w:val="18"/>
                <w:szCs w:val="18"/>
              </w:rPr>
            </w:pPr>
          </w:p>
          <w:p w14:paraId="438682CD" w14:textId="47BBA9B4" w:rsidR="00A026FA" w:rsidRDefault="00A026FA" w:rsidP="005B2A60">
            <w:pPr>
              <w:jc w:val="center"/>
              <w:rPr>
                <w:b/>
                <w:sz w:val="18"/>
                <w:szCs w:val="18"/>
              </w:rPr>
            </w:pPr>
          </w:p>
          <w:p w14:paraId="056A4C77" w14:textId="54325C6A" w:rsidR="00A026FA" w:rsidRDefault="00A026FA" w:rsidP="005B2A60">
            <w:pPr>
              <w:jc w:val="center"/>
              <w:rPr>
                <w:b/>
                <w:sz w:val="18"/>
                <w:szCs w:val="18"/>
              </w:rPr>
            </w:pPr>
          </w:p>
          <w:p w14:paraId="2B102846" w14:textId="11075E4A" w:rsidR="00A026FA" w:rsidRDefault="00A026FA" w:rsidP="005B2A60">
            <w:pPr>
              <w:jc w:val="center"/>
              <w:rPr>
                <w:b/>
                <w:sz w:val="18"/>
                <w:szCs w:val="18"/>
              </w:rPr>
            </w:pPr>
          </w:p>
          <w:p w14:paraId="62B8FFF1" w14:textId="3D4299B7" w:rsidR="00A026FA" w:rsidRDefault="00A026FA" w:rsidP="005B2A60">
            <w:pPr>
              <w:jc w:val="center"/>
              <w:rPr>
                <w:b/>
                <w:sz w:val="18"/>
                <w:szCs w:val="18"/>
              </w:rPr>
            </w:pPr>
          </w:p>
          <w:p w14:paraId="3F0FCE35" w14:textId="6CAB484E" w:rsidR="00A026FA" w:rsidRDefault="00A026FA" w:rsidP="005B2A60">
            <w:pPr>
              <w:jc w:val="center"/>
              <w:rPr>
                <w:b/>
                <w:sz w:val="18"/>
                <w:szCs w:val="18"/>
              </w:rPr>
            </w:pPr>
          </w:p>
          <w:p w14:paraId="0201B7E0" w14:textId="6EE299D8" w:rsidR="00A026FA" w:rsidRDefault="00A026FA" w:rsidP="005B2A60">
            <w:pPr>
              <w:jc w:val="center"/>
              <w:rPr>
                <w:b/>
                <w:sz w:val="18"/>
                <w:szCs w:val="18"/>
              </w:rPr>
            </w:pPr>
          </w:p>
          <w:p w14:paraId="0634F061" w14:textId="4EF94701" w:rsidR="00A026FA" w:rsidRDefault="00A026FA" w:rsidP="005B2A60">
            <w:pPr>
              <w:jc w:val="center"/>
              <w:rPr>
                <w:b/>
                <w:sz w:val="18"/>
                <w:szCs w:val="18"/>
              </w:rPr>
            </w:pPr>
          </w:p>
          <w:p w14:paraId="4C25C3B6" w14:textId="20A94F08" w:rsidR="00A026FA" w:rsidRDefault="00A026FA" w:rsidP="005B2A60">
            <w:pPr>
              <w:jc w:val="center"/>
              <w:rPr>
                <w:b/>
                <w:sz w:val="18"/>
                <w:szCs w:val="18"/>
              </w:rPr>
            </w:pPr>
          </w:p>
          <w:p w14:paraId="1A49A346" w14:textId="70333BC9" w:rsidR="00A026FA" w:rsidRDefault="00A026FA" w:rsidP="005B2A60">
            <w:pPr>
              <w:jc w:val="center"/>
              <w:rPr>
                <w:b/>
                <w:sz w:val="18"/>
                <w:szCs w:val="18"/>
              </w:rPr>
            </w:pPr>
          </w:p>
          <w:p w14:paraId="7889836E" w14:textId="42DA7497" w:rsidR="00A026FA" w:rsidRDefault="00A026FA" w:rsidP="005B2A60">
            <w:pPr>
              <w:jc w:val="center"/>
              <w:rPr>
                <w:b/>
                <w:sz w:val="18"/>
                <w:szCs w:val="18"/>
              </w:rPr>
            </w:pPr>
          </w:p>
          <w:p w14:paraId="51B79C25" w14:textId="3202DA9C" w:rsidR="00A026FA" w:rsidRDefault="00A026FA" w:rsidP="005B2A60">
            <w:pPr>
              <w:jc w:val="center"/>
              <w:rPr>
                <w:b/>
                <w:sz w:val="18"/>
                <w:szCs w:val="18"/>
              </w:rPr>
            </w:pPr>
          </w:p>
          <w:p w14:paraId="32896804" w14:textId="0F32E75D" w:rsidR="00A026FA" w:rsidRDefault="00A026FA" w:rsidP="005B2A60">
            <w:pPr>
              <w:jc w:val="center"/>
              <w:rPr>
                <w:b/>
                <w:sz w:val="18"/>
                <w:szCs w:val="18"/>
              </w:rPr>
            </w:pPr>
          </w:p>
          <w:p w14:paraId="2EE288B8" w14:textId="276F917D" w:rsidR="00A026FA" w:rsidRDefault="00A026FA" w:rsidP="005B2A60">
            <w:pPr>
              <w:jc w:val="center"/>
              <w:rPr>
                <w:b/>
                <w:sz w:val="18"/>
                <w:szCs w:val="18"/>
              </w:rPr>
            </w:pPr>
          </w:p>
          <w:p w14:paraId="7E2D3668" w14:textId="7FB8A3D2" w:rsidR="00A026FA" w:rsidRDefault="00A026FA" w:rsidP="005B2A60">
            <w:pPr>
              <w:jc w:val="center"/>
              <w:rPr>
                <w:b/>
                <w:sz w:val="18"/>
                <w:szCs w:val="18"/>
              </w:rPr>
            </w:pPr>
          </w:p>
          <w:p w14:paraId="69719D22" w14:textId="027D6FA9" w:rsidR="00A026FA" w:rsidRDefault="00A026FA" w:rsidP="005B2A60">
            <w:pPr>
              <w:jc w:val="center"/>
              <w:rPr>
                <w:b/>
                <w:sz w:val="18"/>
                <w:szCs w:val="18"/>
              </w:rPr>
            </w:pPr>
          </w:p>
          <w:p w14:paraId="21314F02" w14:textId="638701D6" w:rsidR="00A026FA" w:rsidRDefault="00A026FA" w:rsidP="005B2A60">
            <w:pPr>
              <w:jc w:val="center"/>
              <w:rPr>
                <w:b/>
                <w:sz w:val="18"/>
                <w:szCs w:val="18"/>
              </w:rPr>
            </w:pPr>
          </w:p>
          <w:p w14:paraId="4D5E656E" w14:textId="4BAAC187" w:rsidR="00A026FA" w:rsidRDefault="00A026FA" w:rsidP="005B2A60">
            <w:pPr>
              <w:jc w:val="center"/>
              <w:rPr>
                <w:b/>
                <w:sz w:val="18"/>
                <w:szCs w:val="18"/>
              </w:rPr>
            </w:pPr>
          </w:p>
          <w:p w14:paraId="70CF37CC" w14:textId="436B7C89" w:rsidR="00A026FA" w:rsidRDefault="00A026FA" w:rsidP="005B2A60">
            <w:pPr>
              <w:jc w:val="center"/>
              <w:rPr>
                <w:b/>
                <w:sz w:val="18"/>
                <w:szCs w:val="18"/>
              </w:rPr>
            </w:pPr>
          </w:p>
          <w:p w14:paraId="0D9560F3" w14:textId="6682A520" w:rsidR="00A026FA" w:rsidRDefault="00A026FA" w:rsidP="005B2A60">
            <w:pPr>
              <w:jc w:val="center"/>
              <w:rPr>
                <w:b/>
                <w:sz w:val="18"/>
                <w:szCs w:val="18"/>
              </w:rPr>
            </w:pPr>
          </w:p>
          <w:p w14:paraId="3D05AA2C" w14:textId="2D4F4D3C" w:rsidR="00A026FA" w:rsidRDefault="00A026FA" w:rsidP="005B2A60">
            <w:pPr>
              <w:jc w:val="center"/>
              <w:rPr>
                <w:b/>
                <w:sz w:val="18"/>
                <w:szCs w:val="18"/>
              </w:rPr>
            </w:pPr>
          </w:p>
          <w:p w14:paraId="5652CFA9" w14:textId="62CCD9CF" w:rsidR="00A026FA" w:rsidRDefault="00A026FA" w:rsidP="005B2A60">
            <w:pPr>
              <w:jc w:val="center"/>
              <w:rPr>
                <w:b/>
                <w:sz w:val="18"/>
                <w:szCs w:val="18"/>
              </w:rPr>
            </w:pPr>
          </w:p>
          <w:p w14:paraId="67CCB5FC" w14:textId="1F169505" w:rsidR="00A026FA" w:rsidRDefault="00A026FA" w:rsidP="005B2A60">
            <w:pPr>
              <w:jc w:val="center"/>
              <w:rPr>
                <w:b/>
                <w:sz w:val="18"/>
                <w:szCs w:val="18"/>
              </w:rPr>
            </w:pPr>
          </w:p>
          <w:p w14:paraId="405F9F15" w14:textId="151312BC" w:rsidR="00A026FA" w:rsidRDefault="00A026FA" w:rsidP="005B2A60">
            <w:pPr>
              <w:jc w:val="center"/>
              <w:rPr>
                <w:b/>
                <w:sz w:val="18"/>
                <w:szCs w:val="18"/>
              </w:rPr>
            </w:pPr>
          </w:p>
          <w:p w14:paraId="17C27FF4" w14:textId="55B0A84F" w:rsidR="00A026FA" w:rsidRDefault="00A026FA" w:rsidP="005B2A60">
            <w:pPr>
              <w:jc w:val="center"/>
              <w:rPr>
                <w:b/>
                <w:sz w:val="18"/>
                <w:szCs w:val="18"/>
              </w:rPr>
            </w:pPr>
          </w:p>
          <w:p w14:paraId="7535C9FE" w14:textId="615B9D3F" w:rsidR="00A026FA" w:rsidRDefault="00A026FA" w:rsidP="005B2A60">
            <w:pPr>
              <w:jc w:val="center"/>
              <w:rPr>
                <w:b/>
                <w:sz w:val="18"/>
                <w:szCs w:val="18"/>
              </w:rPr>
            </w:pPr>
          </w:p>
          <w:p w14:paraId="12AC5AEC" w14:textId="69A60904" w:rsidR="00A026FA" w:rsidRDefault="00A026FA" w:rsidP="005B2A60">
            <w:pPr>
              <w:jc w:val="center"/>
              <w:rPr>
                <w:b/>
                <w:sz w:val="18"/>
                <w:szCs w:val="18"/>
              </w:rPr>
            </w:pPr>
          </w:p>
          <w:p w14:paraId="21B4CA34" w14:textId="0F5E3B2F" w:rsidR="00A026FA" w:rsidRDefault="00A026FA" w:rsidP="005B2A60">
            <w:pPr>
              <w:jc w:val="center"/>
              <w:rPr>
                <w:b/>
                <w:sz w:val="18"/>
                <w:szCs w:val="18"/>
              </w:rPr>
            </w:pPr>
          </w:p>
          <w:p w14:paraId="2D112A8E" w14:textId="6A2EFC4F" w:rsidR="00A026FA" w:rsidRDefault="00A026FA" w:rsidP="005B2A60">
            <w:pPr>
              <w:jc w:val="center"/>
              <w:rPr>
                <w:b/>
                <w:sz w:val="18"/>
                <w:szCs w:val="18"/>
              </w:rPr>
            </w:pPr>
          </w:p>
          <w:p w14:paraId="279259FD" w14:textId="2EFDABB6" w:rsidR="00A026FA" w:rsidRDefault="00A026FA" w:rsidP="005B2A60">
            <w:pPr>
              <w:jc w:val="center"/>
              <w:rPr>
                <w:b/>
                <w:sz w:val="18"/>
                <w:szCs w:val="18"/>
              </w:rPr>
            </w:pPr>
          </w:p>
          <w:p w14:paraId="54B11ED0" w14:textId="3070A248" w:rsidR="00A026FA" w:rsidRDefault="00A026FA" w:rsidP="005B2A60">
            <w:pPr>
              <w:jc w:val="center"/>
              <w:rPr>
                <w:b/>
                <w:sz w:val="18"/>
                <w:szCs w:val="18"/>
              </w:rPr>
            </w:pPr>
          </w:p>
          <w:p w14:paraId="6C0E73CD" w14:textId="38CF6A93" w:rsidR="00A026FA" w:rsidRDefault="00A026FA" w:rsidP="005B2A60">
            <w:pPr>
              <w:jc w:val="center"/>
              <w:rPr>
                <w:b/>
                <w:sz w:val="18"/>
                <w:szCs w:val="18"/>
              </w:rPr>
            </w:pPr>
          </w:p>
          <w:p w14:paraId="08384A85" w14:textId="636EE3A2" w:rsidR="00A026FA" w:rsidRDefault="00A026FA" w:rsidP="005B2A60">
            <w:pPr>
              <w:jc w:val="center"/>
              <w:rPr>
                <w:b/>
                <w:sz w:val="18"/>
                <w:szCs w:val="18"/>
              </w:rPr>
            </w:pPr>
          </w:p>
          <w:p w14:paraId="301FAC4C" w14:textId="6CE32DED" w:rsidR="00A026FA" w:rsidRDefault="00A026FA" w:rsidP="005B2A60">
            <w:pPr>
              <w:jc w:val="center"/>
              <w:rPr>
                <w:b/>
                <w:sz w:val="18"/>
                <w:szCs w:val="18"/>
              </w:rPr>
            </w:pPr>
          </w:p>
          <w:p w14:paraId="6265D222" w14:textId="3CC55CA7" w:rsidR="00A026FA" w:rsidRDefault="00A026FA" w:rsidP="005B2A60">
            <w:pPr>
              <w:jc w:val="center"/>
              <w:rPr>
                <w:b/>
                <w:sz w:val="18"/>
                <w:szCs w:val="18"/>
              </w:rPr>
            </w:pPr>
          </w:p>
          <w:p w14:paraId="7A804DB4" w14:textId="10209E48" w:rsidR="00A026FA" w:rsidRDefault="00A026FA" w:rsidP="005B2A60">
            <w:pPr>
              <w:jc w:val="center"/>
              <w:rPr>
                <w:b/>
                <w:sz w:val="18"/>
                <w:szCs w:val="18"/>
              </w:rPr>
            </w:pPr>
          </w:p>
          <w:p w14:paraId="4E64ECC6" w14:textId="1FD942E8" w:rsidR="00A026FA" w:rsidRDefault="00A026FA" w:rsidP="005B2A60">
            <w:pPr>
              <w:jc w:val="center"/>
              <w:rPr>
                <w:b/>
                <w:sz w:val="18"/>
                <w:szCs w:val="18"/>
              </w:rPr>
            </w:pPr>
          </w:p>
          <w:p w14:paraId="15796FAC" w14:textId="77777777" w:rsidR="004A267D" w:rsidRDefault="004A267D" w:rsidP="005B2A60">
            <w:pPr>
              <w:jc w:val="center"/>
              <w:rPr>
                <w:b/>
                <w:sz w:val="18"/>
                <w:szCs w:val="18"/>
              </w:rPr>
            </w:pPr>
          </w:p>
          <w:p w14:paraId="1B26DDBE" w14:textId="1E40C47B" w:rsidR="00A026FA" w:rsidRDefault="00A026FA" w:rsidP="005B2A60">
            <w:pPr>
              <w:jc w:val="center"/>
              <w:rPr>
                <w:sz w:val="18"/>
                <w:szCs w:val="18"/>
              </w:rPr>
            </w:pPr>
            <w:r w:rsidRPr="004A267D">
              <w:rPr>
                <w:sz w:val="18"/>
                <w:szCs w:val="18"/>
              </w:rPr>
              <w:t>492/2009</w:t>
            </w:r>
          </w:p>
          <w:p w14:paraId="35BE6778" w14:textId="15CCEA83" w:rsidR="00B03395" w:rsidRDefault="00B03395" w:rsidP="005B2A60">
            <w:pPr>
              <w:jc w:val="center"/>
              <w:rPr>
                <w:sz w:val="18"/>
                <w:szCs w:val="18"/>
              </w:rPr>
            </w:pPr>
          </w:p>
          <w:p w14:paraId="714D514B" w14:textId="699EBA01" w:rsidR="00B03395" w:rsidRDefault="00B03395" w:rsidP="005B2A60">
            <w:pPr>
              <w:jc w:val="center"/>
              <w:rPr>
                <w:sz w:val="18"/>
                <w:szCs w:val="18"/>
              </w:rPr>
            </w:pPr>
          </w:p>
          <w:p w14:paraId="0952AC48" w14:textId="164D5C4A" w:rsidR="00B03395" w:rsidRDefault="00B03395" w:rsidP="005B2A60">
            <w:pPr>
              <w:jc w:val="center"/>
              <w:rPr>
                <w:sz w:val="18"/>
                <w:szCs w:val="18"/>
              </w:rPr>
            </w:pPr>
          </w:p>
          <w:p w14:paraId="30DA468B" w14:textId="3622B0A9" w:rsidR="00B03395" w:rsidRDefault="00B03395" w:rsidP="005B2A60">
            <w:pPr>
              <w:jc w:val="center"/>
              <w:rPr>
                <w:sz w:val="18"/>
                <w:szCs w:val="18"/>
              </w:rPr>
            </w:pPr>
          </w:p>
          <w:p w14:paraId="6BE01F7B" w14:textId="681704FF" w:rsidR="00B03395" w:rsidRDefault="00B03395" w:rsidP="005B2A60">
            <w:pPr>
              <w:jc w:val="center"/>
              <w:rPr>
                <w:sz w:val="18"/>
                <w:szCs w:val="18"/>
              </w:rPr>
            </w:pPr>
          </w:p>
          <w:p w14:paraId="562796AF" w14:textId="65402C3B" w:rsidR="00B03395" w:rsidRDefault="00B03395" w:rsidP="005B2A60">
            <w:pPr>
              <w:jc w:val="center"/>
              <w:rPr>
                <w:sz w:val="18"/>
                <w:szCs w:val="18"/>
              </w:rPr>
            </w:pPr>
          </w:p>
          <w:p w14:paraId="69EDC972" w14:textId="1F121154" w:rsidR="00B03395" w:rsidRDefault="00B03395" w:rsidP="005B2A60">
            <w:pPr>
              <w:jc w:val="center"/>
              <w:rPr>
                <w:sz w:val="18"/>
                <w:szCs w:val="18"/>
              </w:rPr>
            </w:pPr>
          </w:p>
          <w:p w14:paraId="132F8322" w14:textId="78E31E19" w:rsidR="00B03395" w:rsidRDefault="00B03395" w:rsidP="005B2A60">
            <w:pPr>
              <w:jc w:val="center"/>
              <w:rPr>
                <w:sz w:val="18"/>
                <w:szCs w:val="18"/>
              </w:rPr>
            </w:pPr>
          </w:p>
          <w:p w14:paraId="3C06A1EA" w14:textId="1110D393" w:rsidR="00B03395" w:rsidRDefault="00B03395" w:rsidP="005B2A60">
            <w:pPr>
              <w:jc w:val="center"/>
              <w:rPr>
                <w:sz w:val="18"/>
                <w:szCs w:val="18"/>
              </w:rPr>
            </w:pPr>
          </w:p>
          <w:p w14:paraId="4D91572A" w14:textId="1BAAC052" w:rsidR="00B03395" w:rsidRDefault="00B03395" w:rsidP="005B2A60">
            <w:pPr>
              <w:jc w:val="center"/>
              <w:rPr>
                <w:sz w:val="18"/>
                <w:szCs w:val="18"/>
              </w:rPr>
            </w:pPr>
          </w:p>
          <w:p w14:paraId="00A0D865" w14:textId="2662AF2C" w:rsidR="00B03395" w:rsidRDefault="00B03395" w:rsidP="005B2A60">
            <w:pPr>
              <w:jc w:val="center"/>
              <w:rPr>
                <w:sz w:val="18"/>
                <w:szCs w:val="18"/>
              </w:rPr>
            </w:pPr>
          </w:p>
          <w:p w14:paraId="32E6F17E" w14:textId="60DC0835" w:rsidR="00B03395" w:rsidRDefault="00B03395" w:rsidP="005B2A60">
            <w:pPr>
              <w:jc w:val="center"/>
              <w:rPr>
                <w:sz w:val="18"/>
                <w:szCs w:val="18"/>
              </w:rPr>
            </w:pPr>
          </w:p>
          <w:p w14:paraId="7433D555" w14:textId="7CE63A1F" w:rsidR="00B03395" w:rsidRDefault="00B03395" w:rsidP="005B2A60">
            <w:pPr>
              <w:jc w:val="center"/>
              <w:rPr>
                <w:sz w:val="18"/>
                <w:szCs w:val="18"/>
              </w:rPr>
            </w:pPr>
          </w:p>
          <w:p w14:paraId="2750B7C4" w14:textId="589E222F" w:rsidR="00B03395" w:rsidRDefault="00B03395" w:rsidP="005B2A60">
            <w:pPr>
              <w:jc w:val="center"/>
              <w:rPr>
                <w:sz w:val="18"/>
                <w:szCs w:val="18"/>
              </w:rPr>
            </w:pPr>
          </w:p>
          <w:p w14:paraId="459258C3" w14:textId="03433013" w:rsidR="00B03395" w:rsidRDefault="00B03395" w:rsidP="005B2A60">
            <w:pPr>
              <w:jc w:val="center"/>
              <w:rPr>
                <w:sz w:val="18"/>
                <w:szCs w:val="18"/>
              </w:rPr>
            </w:pPr>
          </w:p>
          <w:p w14:paraId="4397F70F" w14:textId="48BC2CDF" w:rsidR="00B03395" w:rsidRDefault="00B03395" w:rsidP="005B2A60">
            <w:pPr>
              <w:jc w:val="center"/>
              <w:rPr>
                <w:sz w:val="18"/>
                <w:szCs w:val="18"/>
              </w:rPr>
            </w:pPr>
          </w:p>
          <w:p w14:paraId="76124B43" w14:textId="35ADD421" w:rsidR="00B03395" w:rsidRDefault="00B03395" w:rsidP="005B2A60">
            <w:pPr>
              <w:jc w:val="center"/>
              <w:rPr>
                <w:sz w:val="18"/>
                <w:szCs w:val="18"/>
              </w:rPr>
            </w:pPr>
          </w:p>
          <w:p w14:paraId="68AFD478" w14:textId="1BD20029" w:rsidR="00B03395" w:rsidRDefault="00B03395" w:rsidP="005B2A60">
            <w:pPr>
              <w:jc w:val="center"/>
              <w:rPr>
                <w:sz w:val="18"/>
                <w:szCs w:val="18"/>
              </w:rPr>
            </w:pPr>
          </w:p>
          <w:p w14:paraId="625CE734" w14:textId="79C04431" w:rsidR="00B03395" w:rsidRDefault="00B03395" w:rsidP="005B2A60">
            <w:pPr>
              <w:jc w:val="center"/>
              <w:rPr>
                <w:sz w:val="18"/>
                <w:szCs w:val="18"/>
              </w:rPr>
            </w:pPr>
          </w:p>
          <w:p w14:paraId="6004F67F" w14:textId="7DAC101E" w:rsidR="00B03395" w:rsidRDefault="00B03395" w:rsidP="005B2A60">
            <w:pPr>
              <w:jc w:val="center"/>
              <w:rPr>
                <w:sz w:val="18"/>
                <w:szCs w:val="18"/>
              </w:rPr>
            </w:pPr>
          </w:p>
          <w:p w14:paraId="4CF35894" w14:textId="381F6ECA" w:rsidR="00B03395" w:rsidRDefault="00B03395" w:rsidP="005B2A60">
            <w:pPr>
              <w:jc w:val="center"/>
              <w:rPr>
                <w:sz w:val="18"/>
                <w:szCs w:val="18"/>
              </w:rPr>
            </w:pPr>
          </w:p>
          <w:p w14:paraId="28EA0065" w14:textId="1671A654" w:rsidR="00B03395" w:rsidRDefault="00B03395" w:rsidP="005B2A60">
            <w:pPr>
              <w:jc w:val="center"/>
              <w:rPr>
                <w:sz w:val="18"/>
                <w:szCs w:val="18"/>
              </w:rPr>
            </w:pPr>
          </w:p>
          <w:p w14:paraId="2106AF4C" w14:textId="6A4D6A3F" w:rsidR="00B03395" w:rsidRDefault="00B03395" w:rsidP="005B2A60">
            <w:pPr>
              <w:jc w:val="center"/>
              <w:rPr>
                <w:sz w:val="18"/>
                <w:szCs w:val="18"/>
              </w:rPr>
            </w:pPr>
          </w:p>
          <w:p w14:paraId="36F1EBD2" w14:textId="417505C5" w:rsidR="00B03395" w:rsidRDefault="00B03395" w:rsidP="005B2A60">
            <w:pPr>
              <w:jc w:val="center"/>
              <w:rPr>
                <w:sz w:val="18"/>
                <w:szCs w:val="18"/>
              </w:rPr>
            </w:pPr>
          </w:p>
          <w:p w14:paraId="416B3EF1" w14:textId="768AF666" w:rsidR="00B03395" w:rsidRDefault="00B03395" w:rsidP="005B2A60">
            <w:pPr>
              <w:jc w:val="center"/>
              <w:rPr>
                <w:sz w:val="18"/>
                <w:szCs w:val="18"/>
              </w:rPr>
            </w:pPr>
          </w:p>
          <w:p w14:paraId="4C1B8D2E" w14:textId="71F10482" w:rsidR="00B03395" w:rsidRDefault="00B03395" w:rsidP="005B2A60">
            <w:pPr>
              <w:jc w:val="center"/>
              <w:rPr>
                <w:sz w:val="18"/>
                <w:szCs w:val="18"/>
              </w:rPr>
            </w:pPr>
          </w:p>
          <w:p w14:paraId="4646E8D6" w14:textId="3574DE07" w:rsidR="00B03395" w:rsidRDefault="00B03395" w:rsidP="005B2A60">
            <w:pPr>
              <w:jc w:val="center"/>
              <w:rPr>
                <w:sz w:val="18"/>
                <w:szCs w:val="18"/>
              </w:rPr>
            </w:pPr>
          </w:p>
          <w:p w14:paraId="5F768AE2" w14:textId="0088599A" w:rsidR="00B03395" w:rsidRDefault="00B03395" w:rsidP="005B2A60">
            <w:pPr>
              <w:jc w:val="center"/>
              <w:rPr>
                <w:sz w:val="18"/>
                <w:szCs w:val="18"/>
              </w:rPr>
            </w:pPr>
          </w:p>
          <w:p w14:paraId="09E20CC4" w14:textId="158FB766" w:rsidR="00B03395" w:rsidRDefault="00B03395" w:rsidP="005B2A60">
            <w:pPr>
              <w:jc w:val="center"/>
              <w:rPr>
                <w:sz w:val="18"/>
                <w:szCs w:val="18"/>
              </w:rPr>
            </w:pPr>
          </w:p>
          <w:p w14:paraId="457B756F" w14:textId="53CABEEF" w:rsidR="00B03395" w:rsidRDefault="00B03395" w:rsidP="005B2A60">
            <w:pPr>
              <w:jc w:val="center"/>
              <w:rPr>
                <w:sz w:val="18"/>
                <w:szCs w:val="18"/>
              </w:rPr>
            </w:pPr>
          </w:p>
          <w:p w14:paraId="240BB0E4" w14:textId="50CB4C19" w:rsidR="00B03395" w:rsidRDefault="00B03395" w:rsidP="005B2A60">
            <w:pPr>
              <w:jc w:val="center"/>
              <w:rPr>
                <w:sz w:val="18"/>
                <w:szCs w:val="18"/>
              </w:rPr>
            </w:pPr>
          </w:p>
          <w:p w14:paraId="22333E84" w14:textId="7881265D" w:rsidR="00B03395" w:rsidRDefault="00B03395" w:rsidP="005B2A60">
            <w:pPr>
              <w:jc w:val="center"/>
              <w:rPr>
                <w:sz w:val="18"/>
                <w:szCs w:val="18"/>
              </w:rPr>
            </w:pPr>
          </w:p>
          <w:p w14:paraId="0DA9B107" w14:textId="2DF71134" w:rsidR="00B03395" w:rsidRDefault="00B03395" w:rsidP="005B2A60">
            <w:pPr>
              <w:jc w:val="center"/>
              <w:rPr>
                <w:sz w:val="18"/>
                <w:szCs w:val="18"/>
              </w:rPr>
            </w:pPr>
          </w:p>
          <w:p w14:paraId="7A5BB5B4" w14:textId="434F3565" w:rsidR="00B03395" w:rsidRDefault="00B03395" w:rsidP="005B2A60">
            <w:pPr>
              <w:jc w:val="center"/>
              <w:rPr>
                <w:sz w:val="18"/>
                <w:szCs w:val="18"/>
              </w:rPr>
            </w:pPr>
          </w:p>
          <w:p w14:paraId="50C029E6" w14:textId="640409F1" w:rsidR="00B03395" w:rsidRDefault="00B03395" w:rsidP="005B2A60">
            <w:pPr>
              <w:jc w:val="center"/>
              <w:rPr>
                <w:sz w:val="18"/>
                <w:szCs w:val="18"/>
              </w:rPr>
            </w:pPr>
          </w:p>
          <w:p w14:paraId="09FE5904" w14:textId="190F11FB" w:rsidR="00B03395" w:rsidRDefault="00B03395" w:rsidP="005B2A60">
            <w:pPr>
              <w:jc w:val="center"/>
              <w:rPr>
                <w:sz w:val="18"/>
                <w:szCs w:val="18"/>
              </w:rPr>
            </w:pPr>
          </w:p>
          <w:p w14:paraId="72317650" w14:textId="3AA92A2B" w:rsidR="00B03395" w:rsidRDefault="00B03395" w:rsidP="005B2A60">
            <w:pPr>
              <w:jc w:val="center"/>
              <w:rPr>
                <w:sz w:val="18"/>
                <w:szCs w:val="18"/>
              </w:rPr>
            </w:pPr>
          </w:p>
          <w:p w14:paraId="06C38CCA" w14:textId="01D848FC" w:rsidR="00B03395" w:rsidRDefault="00B03395" w:rsidP="005B2A60">
            <w:pPr>
              <w:jc w:val="center"/>
              <w:rPr>
                <w:sz w:val="18"/>
                <w:szCs w:val="18"/>
              </w:rPr>
            </w:pPr>
          </w:p>
          <w:p w14:paraId="61749222" w14:textId="5A93449F" w:rsidR="00B03395" w:rsidRDefault="00B03395" w:rsidP="005B2A60">
            <w:pPr>
              <w:jc w:val="center"/>
              <w:rPr>
                <w:sz w:val="18"/>
                <w:szCs w:val="18"/>
              </w:rPr>
            </w:pPr>
          </w:p>
          <w:p w14:paraId="5EBC71DC" w14:textId="3220DF7A" w:rsidR="00B03395" w:rsidRDefault="00B03395" w:rsidP="005B2A60">
            <w:pPr>
              <w:jc w:val="center"/>
              <w:rPr>
                <w:sz w:val="18"/>
                <w:szCs w:val="18"/>
              </w:rPr>
            </w:pPr>
          </w:p>
          <w:p w14:paraId="322A21A4" w14:textId="7545873D" w:rsidR="00B03395" w:rsidRDefault="00B03395" w:rsidP="005B2A60">
            <w:pPr>
              <w:jc w:val="center"/>
              <w:rPr>
                <w:sz w:val="18"/>
                <w:szCs w:val="18"/>
              </w:rPr>
            </w:pPr>
          </w:p>
          <w:p w14:paraId="0762374F" w14:textId="40F928F1" w:rsidR="00B03395" w:rsidRDefault="00B03395" w:rsidP="005B2A60">
            <w:pPr>
              <w:jc w:val="center"/>
              <w:rPr>
                <w:sz w:val="18"/>
                <w:szCs w:val="18"/>
              </w:rPr>
            </w:pPr>
          </w:p>
          <w:p w14:paraId="31A48144" w14:textId="60F9EC42" w:rsidR="00B03395" w:rsidRDefault="00B03395" w:rsidP="005B2A60">
            <w:pPr>
              <w:jc w:val="center"/>
              <w:rPr>
                <w:sz w:val="18"/>
                <w:szCs w:val="18"/>
              </w:rPr>
            </w:pPr>
          </w:p>
          <w:p w14:paraId="6EE987E6" w14:textId="02FB60D9" w:rsidR="00B03395" w:rsidRDefault="00B03395" w:rsidP="005B2A60">
            <w:pPr>
              <w:jc w:val="center"/>
              <w:rPr>
                <w:sz w:val="18"/>
                <w:szCs w:val="18"/>
              </w:rPr>
            </w:pPr>
          </w:p>
          <w:p w14:paraId="00BF16D0" w14:textId="760BD917" w:rsidR="00B03395" w:rsidRDefault="00B03395" w:rsidP="005B2A60">
            <w:pPr>
              <w:jc w:val="center"/>
              <w:rPr>
                <w:sz w:val="18"/>
                <w:szCs w:val="18"/>
              </w:rPr>
            </w:pPr>
          </w:p>
          <w:p w14:paraId="3F943041" w14:textId="6ED01CBE" w:rsidR="00B03395" w:rsidRDefault="00B03395" w:rsidP="005B2A60">
            <w:pPr>
              <w:jc w:val="center"/>
              <w:rPr>
                <w:sz w:val="18"/>
                <w:szCs w:val="18"/>
              </w:rPr>
            </w:pPr>
          </w:p>
          <w:p w14:paraId="40EB916D" w14:textId="068286FD" w:rsidR="00B03395" w:rsidRDefault="00B03395" w:rsidP="005B2A60">
            <w:pPr>
              <w:jc w:val="center"/>
              <w:rPr>
                <w:sz w:val="18"/>
                <w:szCs w:val="18"/>
              </w:rPr>
            </w:pPr>
          </w:p>
          <w:p w14:paraId="5881397A" w14:textId="4F078601" w:rsidR="00B03395" w:rsidRDefault="00B03395" w:rsidP="005B2A60">
            <w:pPr>
              <w:jc w:val="center"/>
              <w:rPr>
                <w:sz w:val="18"/>
                <w:szCs w:val="18"/>
              </w:rPr>
            </w:pPr>
          </w:p>
          <w:p w14:paraId="6EACB22C" w14:textId="73F6E366" w:rsidR="00B03395" w:rsidRDefault="00B03395" w:rsidP="005B2A60">
            <w:pPr>
              <w:jc w:val="center"/>
              <w:rPr>
                <w:sz w:val="18"/>
                <w:szCs w:val="18"/>
              </w:rPr>
            </w:pPr>
          </w:p>
          <w:p w14:paraId="617EA355" w14:textId="50CDE0DB" w:rsidR="00B03395" w:rsidRDefault="00B03395" w:rsidP="005B2A60">
            <w:pPr>
              <w:jc w:val="center"/>
              <w:rPr>
                <w:sz w:val="18"/>
                <w:szCs w:val="18"/>
              </w:rPr>
            </w:pPr>
          </w:p>
          <w:p w14:paraId="053807CE" w14:textId="0D0D37B8" w:rsidR="00B03395" w:rsidRDefault="00B03395" w:rsidP="005B2A60">
            <w:pPr>
              <w:jc w:val="center"/>
              <w:rPr>
                <w:sz w:val="18"/>
                <w:szCs w:val="18"/>
              </w:rPr>
            </w:pPr>
          </w:p>
          <w:p w14:paraId="4F1F4CEF" w14:textId="406EBBF7" w:rsidR="00B03395" w:rsidRDefault="00B03395" w:rsidP="005B2A60">
            <w:pPr>
              <w:jc w:val="center"/>
              <w:rPr>
                <w:sz w:val="18"/>
                <w:szCs w:val="18"/>
              </w:rPr>
            </w:pPr>
          </w:p>
          <w:p w14:paraId="732DCBE4" w14:textId="73A88EAA" w:rsidR="00B03395" w:rsidRDefault="00B03395" w:rsidP="005B2A60">
            <w:pPr>
              <w:jc w:val="center"/>
              <w:rPr>
                <w:sz w:val="18"/>
                <w:szCs w:val="18"/>
              </w:rPr>
            </w:pPr>
          </w:p>
          <w:p w14:paraId="2475FF68" w14:textId="3178F50D" w:rsidR="00B03395" w:rsidRDefault="00B03395" w:rsidP="005B2A60">
            <w:pPr>
              <w:jc w:val="center"/>
              <w:rPr>
                <w:sz w:val="18"/>
                <w:szCs w:val="18"/>
              </w:rPr>
            </w:pPr>
          </w:p>
          <w:p w14:paraId="085DB849" w14:textId="190F8563" w:rsidR="00B03395" w:rsidRDefault="00B03395" w:rsidP="005B2A60">
            <w:pPr>
              <w:jc w:val="center"/>
              <w:rPr>
                <w:sz w:val="18"/>
                <w:szCs w:val="18"/>
              </w:rPr>
            </w:pPr>
          </w:p>
          <w:p w14:paraId="037CE1A3" w14:textId="34CA650D" w:rsidR="00B03395" w:rsidRDefault="00B03395" w:rsidP="005B2A60">
            <w:pPr>
              <w:jc w:val="center"/>
              <w:rPr>
                <w:sz w:val="18"/>
                <w:szCs w:val="18"/>
              </w:rPr>
            </w:pPr>
          </w:p>
          <w:p w14:paraId="53937791" w14:textId="5D6567BD" w:rsidR="00B03395" w:rsidRDefault="00B03395" w:rsidP="005B2A60">
            <w:pPr>
              <w:jc w:val="center"/>
              <w:rPr>
                <w:sz w:val="18"/>
                <w:szCs w:val="18"/>
              </w:rPr>
            </w:pPr>
          </w:p>
          <w:p w14:paraId="16499421" w14:textId="77777777" w:rsidR="00B03395" w:rsidRDefault="00B03395" w:rsidP="005B2A60">
            <w:pPr>
              <w:jc w:val="center"/>
              <w:rPr>
                <w:b/>
                <w:sz w:val="18"/>
                <w:szCs w:val="18"/>
              </w:rPr>
            </w:pPr>
          </w:p>
          <w:p w14:paraId="1E8425A6" w14:textId="4A9E1DE4" w:rsidR="00A026FA" w:rsidRDefault="00A026FA" w:rsidP="005B2A60">
            <w:pPr>
              <w:jc w:val="center"/>
              <w:rPr>
                <w:b/>
                <w:sz w:val="18"/>
                <w:szCs w:val="18"/>
              </w:rPr>
            </w:pPr>
          </w:p>
          <w:p w14:paraId="2EED8520" w14:textId="278842C4" w:rsidR="00A026FA" w:rsidRDefault="00A026FA" w:rsidP="005B2A60">
            <w:pPr>
              <w:jc w:val="center"/>
              <w:rPr>
                <w:b/>
                <w:sz w:val="18"/>
                <w:szCs w:val="18"/>
              </w:rPr>
            </w:pPr>
          </w:p>
          <w:p w14:paraId="3176185E" w14:textId="24298A75" w:rsidR="00A026FA" w:rsidRDefault="00A026FA" w:rsidP="005B2A60">
            <w:pPr>
              <w:jc w:val="center"/>
              <w:rPr>
                <w:b/>
                <w:sz w:val="18"/>
                <w:szCs w:val="18"/>
              </w:rPr>
            </w:pPr>
          </w:p>
          <w:p w14:paraId="68B16685" w14:textId="77777777" w:rsidR="00A026FA" w:rsidRDefault="00A026FA" w:rsidP="005B2A60">
            <w:pPr>
              <w:jc w:val="center"/>
              <w:rPr>
                <w:b/>
                <w:sz w:val="18"/>
                <w:szCs w:val="18"/>
              </w:rPr>
            </w:pPr>
          </w:p>
          <w:p w14:paraId="29EA1A19" w14:textId="77777777" w:rsidR="00337AFD" w:rsidRDefault="00337AFD" w:rsidP="005B2A60">
            <w:pPr>
              <w:jc w:val="center"/>
              <w:rPr>
                <w:b/>
                <w:sz w:val="18"/>
                <w:szCs w:val="18"/>
              </w:rPr>
            </w:pPr>
          </w:p>
          <w:p w14:paraId="631406B6" w14:textId="77777777" w:rsidR="00337AFD" w:rsidRDefault="00337AFD" w:rsidP="005B2A60">
            <w:pPr>
              <w:jc w:val="center"/>
              <w:rPr>
                <w:b/>
                <w:sz w:val="18"/>
                <w:szCs w:val="18"/>
              </w:rPr>
            </w:pPr>
          </w:p>
          <w:p w14:paraId="359FE4FE" w14:textId="77777777" w:rsidR="00337AFD" w:rsidRDefault="00337AFD" w:rsidP="005B2A60">
            <w:pPr>
              <w:jc w:val="center"/>
              <w:rPr>
                <w:b/>
                <w:sz w:val="18"/>
                <w:szCs w:val="18"/>
              </w:rPr>
            </w:pPr>
          </w:p>
          <w:p w14:paraId="3B136D63" w14:textId="77777777" w:rsidR="00337AFD" w:rsidRDefault="00337AFD" w:rsidP="005B2A60">
            <w:pPr>
              <w:jc w:val="center"/>
              <w:rPr>
                <w:b/>
                <w:sz w:val="18"/>
                <w:szCs w:val="18"/>
              </w:rPr>
            </w:pPr>
          </w:p>
          <w:p w14:paraId="568F7520" w14:textId="77777777" w:rsidR="00337AFD" w:rsidRDefault="00337AFD" w:rsidP="005B2A60">
            <w:pPr>
              <w:jc w:val="center"/>
              <w:rPr>
                <w:sz w:val="18"/>
                <w:szCs w:val="18"/>
              </w:rPr>
            </w:pPr>
          </w:p>
          <w:p w14:paraId="53760D3B" w14:textId="77777777" w:rsidR="00B03395" w:rsidRDefault="00B03395" w:rsidP="005B2A60">
            <w:pPr>
              <w:jc w:val="center"/>
              <w:rPr>
                <w:sz w:val="18"/>
                <w:szCs w:val="18"/>
              </w:rPr>
            </w:pPr>
          </w:p>
          <w:p w14:paraId="4EB586B8" w14:textId="77777777" w:rsidR="00B03395" w:rsidRDefault="00B03395" w:rsidP="005B2A60">
            <w:pPr>
              <w:jc w:val="center"/>
              <w:rPr>
                <w:sz w:val="18"/>
                <w:szCs w:val="18"/>
              </w:rPr>
            </w:pPr>
          </w:p>
          <w:p w14:paraId="3731625C" w14:textId="77777777" w:rsidR="00B03395" w:rsidRDefault="00B03395" w:rsidP="005B2A60">
            <w:pPr>
              <w:jc w:val="center"/>
              <w:rPr>
                <w:sz w:val="18"/>
                <w:szCs w:val="18"/>
              </w:rPr>
            </w:pPr>
          </w:p>
          <w:p w14:paraId="55C414BE" w14:textId="77777777" w:rsidR="00B03395" w:rsidRDefault="00B03395" w:rsidP="005B2A60">
            <w:pPr>
              <w:jc w:val="center"/>
              <w:rPr>
                <w:sz w:val="18"/>
                <w:szCs w:val="18"/>
              </w:rPr>
            </w:pPr>
          </w:p>
          <w:p w14:paraId="1C908AF1" w14:textId="77777777" w:rsidR="00B03395" w:rsidRDefault="00B03395" w:rsidP="005B2A60">
            <w:pPr>
              <w:jc w:val="center"/>
              <w:rPr>
                <w:sz w:val="18"/>
                <w:szCs w:val="18"/>
              </w:rPr>
            </w:pPr>
          </w:p>
          <w:p w14:paraId="79AD8639" w14:textId="77777777" w:rsidR="00B03395" w:rsidRDefault="00B03395" w:rsidP="005B2A60">
            <w:pPr>
              <w:jc w:val="center"/>
              <w:rPr>
                <w:sz w:val="18"/>
                <w:szCs w:val="18"/>
              </w:rPr>
            </w:pPr>
          </w:p>
          <w:p w14:paraId="10DCA8B8" w14:textId="77777777" w:rsidR="00B03395" w:rsidRDefault="00B03395" w:rsidP="005B2A60">
            <w:pPr>
              <w:jc w:val="center"/>
              <w:rPr>
                <w:sz w:val="18"/>
                <w:szCs w:val="18"/>
              </w:rPr>
            </w:pPr>
          </w:p>
          <w:p w14:paraId="534F786F" w14:textId="77777777" w:rsidR="00B03395" w:rsidRDefault="00B03395" w:rsidP="005B2A60">
            <w:pPr>
              <w:jc w:val="center"/>
              <w:rPr>
                <w:sz w:val="18"/>
                <w:szCs w:val="18"/>
              </w:rPr>
            </w:pPr>
          </w:p>
          <w:p w14:paraId="4AD5B912" w14:textId="77777777" w:rsidR="00B03395" w:rsidRDefault="00B03395" w:rsidP="005B2A60">
            <w:pPr>
              <w:jc w:val="center"/>
              <w:rPr>
                <w:sz w:val="18"/>
                <w:szCs w:val="18"/>
              </w:rPr>
            </w:pPr>
          </w:p>
          <w:p w14:paraId="7F08DA45" w14:textId="6C94C02F" w:rsidR="004A267D" w:rsidRDefault="004A267D" w:rsidP="004A267D">
            <w:pPr>
              <w:rPr>
                <w:sz w:val="18"/>
                <w:szCs w:val="18"/>
              </w:rPr>
            </w:pPr>
          </w:p>
          <w:p w14:paraId="6CC0D9F8" w14:textId="77777777" w:rsidR="004A267D" w:rsidRDefault="004A267D" w:rsidP="005B2A60">
            <w:pPr>
              <w:jc w:val="center"/>
              <w:rPr>
                <w:sz w:val="18"/>
                <w:szCs w:val="18"/>
              </w:rPr>
            </w:pPr>
          </w:p>
          <w:p w14:paraId="6A18D208" w14:textId="77777777" w:rsidR="00B03395" w:rsidRPr="004A267D" w:rsidRDefault="00B03395" w:rsidP="005B2A60">
            <w:pPr>
              <w:jc w:val="center"/>
              <w:rPr>
                <w:b/>
                <w:sz w:val="18"/>
                <w:szCs w:val="18"/>
              </w:rPr>
            </w:pPr>
            <w:r w:rsidRPr="004A267D">
              <w:rPr>
                <w:sz w:val="18"/>
                <w:szCs w:val="18"/>
              </w:rPr>
              <w:lastRenderedPageBreak/>
              <w:t>492/2009 a </w:t>
            </w:r>
            <w:r w:rsidRPr="004A267D">
              <w:rPr>
                <w:b/>
                <w:sz w:val="18"/>
                <w:szCs w:val="18"/>
              </w:rPr>
              <w:t>návrh zákona čl.VI</w:t>
            </w:r>
          </w:p>
          <w:p w14:paraId="7FF79F78" w14:textId="77777777" w:rsidR="00B03395" w:rsidRPr="004A267D" w:rsidRDefault="00B03395" w:rsidP="005B2A60">
            <w:pPr>
              <w:jc w:val="center"/>
              <w:rPr>
                <w:b/>
                <w:sz w:val="18"/>
                <w:szCs w:val="18"/>
              </w:rPr>
            </w:pPr>
          </w:p>
          <w:p w14:paraId="1254B54C" w14:textId="77777777" w:rsidR="00B03395" w:rsidRPr="004A267D" w:rsidRDefault="00B03395" w:rsidP="005B2A60">
            <w:pPr>
              <w:jc w:val="center"/>
              <w:rPr>
                <w:b/>
                <w:sz w:val="18"/>
                <w:szCs w:val="18"/>
              </w:rPr>
            </w:pPr>
          </w:p>
          <w:p w14:paraId="493A67C3" w14:textId="3F424143" w:rsidR="00B03395" w:rsidRDefault="00B03395" w:rsidP="005B2A60">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9430394" w14:textId="50727E18" w:rsidR="00D16AAA" w:rsidRDefault="00DD06AB" w:rsidP="00D16AAA">
            <w:pPr>
              <w:pStyle w:val="Normlny0"/>
              <w:jc w:val="center"/>
              <w:rPr>
                <w:sz w:val="18"/>
                <w:szCs w:val="18"/>
              </w:rPr>
            </w:pPr>
            <w:r>
              <w:rPr>
                <w:sz w:val="18"/>
                <w:szCs w:val="18"/>
              </w:rPr>
              <w:lastRenderedPageBreak/>
              <w:t>§ 47 O</w:t>
            </w:r>
            <w:r w:rsidR="00D16AAA">
              <w:rPr>
                <w:sz w:val="18"/>
                <w:szCs w:val="18"/>
              </w:rPr>
              <w:t> </w:t>
            </w:r>
            <w:r>
              <w:rPr>
                <w:sz w:val="18"/>
                <w:szCs w:val="18"/>
              </w:rPr>
              <w:t>1</w:t>
            </w:r>
          </w:p>
          <w:p w14:paraId="33D11928" w14:textId="77777777" w:rsidR="00A170B9" w:rsidRDefault="00A170B9" w:rsidP="00DD06AB">
            <w:pPr>
              <w:pStyle w:val="Normlny0"/>
              <w:jc w:val="center"/>
              <w:rPr>
                <w:sz w:val="18"/>
                <w:szCs w:val="18"/>
              </w:rPr>
            </w:pPr>
          </w:p>
          <w:p w14:paraId="6676C4A3" w14:textId="78C1804A" w:rsidR="008E7474" w:rsidRDefault="008E7474" w:rsidP="00DD06AB">
            <w:pPr>
              <w:pStyle w:val="Normlny0"/>
              <w:jc w:val="center"/>
              <w:rPr>
                <w:sz w:val="18"/>
                <w:szCs w:val="18"/>
              </w:rPr>
            </w:pPr>
          </w:p>
          <w:p w14:paraId="32639729" w14:textId="5B835792" w:rsidR="008E7474" w:rsidRDefault="008E7474" w:rsidP="00DD06AB">
            <w:pPr>
              <w:pStyle w:val="Normlny0"/>
              <w:jc w:val="center"/>
              <w:rPr>
                <w:sz w:val="18"/>
                <w:szCs w:val="18"/>
              </w:rPr>
            </w:pPr>
          </w:p>
          <w:p w14:paraId="58C362C4" w14:textId="3B7686CF" w:rsidR="008E7474" w:rsidRDefault="008E7474" w:rsidP="00DD06AB">
            <w:pPr>
              <w:pStyle w:val="Normlny0"/>
              <w:jc w:val="center"/>
              <w:rPr>
                <w:sz w:val="18"/>
                <w:szCs w:val="18"/>
              </w:rPr>
            </w:pPr>
          </w:p>
          <w:p w14:paraId="4D1E8701" w14:textId="0F290EA0" w:rsidR="008E7474" w:rsidRDefault="008E7474" w:rsidP="00DD06AB">
            <w:pPr>
              <w:pStyle w:val="Normlny0"/>
              <w:jc w:val="center"/>
              <w:rPr>
                <w:sz w:val="18"/>
                <w:szCs w:val="18"/>
              </w:rPr>
            </w:pPr>
          </w:p>
          <w:p w14:paraId="3522C001" w14:textId="2B987B93" w:rsidR="008E7474" w:rsidRDefault="008E7474" w:rsidP="00DD06AB">
            <w:pPr>
              <w:pStyle w:val="Normlny0"/>
              <w:jc w:val="center"/>
              <w:rPr>
                <w:sz w:val="18"/>
                <w:szCs w:val="18"/>
              </w:rPr>
            </w:pPr>
          </w:p>
          <w:p w14:paraId="13C97F03" w14:textId="340B647E" w:rsidR="008E7474" w:rsidRDefault="008E7474" w:rsidP="00DD06AB">
            <w:pPr>
              <w:pStyle w:val="Normlny0"/>
              <w:jc w:val="center"/>
              <w:rPr>
                <w:sz w:val="18"/>
                <w:szCs w:val="18"/>
              </w:rPr>
            </w:pPr>
          </w:p>
          <w:p w14:paraId="341B1229" w14:textId="2F866E77" w:rsidR="008E7474" w:rsidRDefault="008E7474" w:rsidP="00DD06AB">
            <w:pPr>
              <w:pStyle w:val="Normlny0"/>
              <w:jc w:val="center"/>
              <w:rPr>
                <w:sz w:val="18"/>
                <w:szCs w:val="18"/>
              </w:rPr>
            </w:pPr>
          </w:p>
          <w:p w14:paraId="5348A990" w14:textId="57D1A069" w:rsidR="008E7474" w:rsidRDefault="008E7474" w:rsidP="00DD06AB">
            <w:pPr>
              <w:pStyle w:val="Normlny0"/>
              <w:jc w:val="center"/>
              <w:rPr>
                <w:sz w:val="18"/>
                <w:szCs w:val="18"/>
              </w:rPr>
            </w:pPr>
          </w:p>
          <w:p w14:paraId="2003C4F9" w14:textId="6C9F2F40" w:rsidR="008E7474" w:rsidRDefault="008E7474" w:rsidP="00DD06AB">
            <w:pPr>
              <w:pStyle w:val="Normlny0"/>
              <w:jc w:val="center"/>
              <w:rPr>
                <w:sz w:val="18"/>
                <w:szCs w:val="18"/>
              </w:rPr>
            </w:pPr>
          </w:p>
          <w:p w14:paraId="31E49EEA" w14:textId="45879FA3" w:rsidR="008E7474" w:rsidRDefault="008E7474" w:rsidP="00DD06AB">
            <w:pPr>
              <w:pStyle w:val="Normlny0"/>
              <w:jc w:val="center"/>
              <w:rPr>
                <w:sz w:val="18"/>
                <w:szCs w:val="18"/>
              </w:rPr>
            </w:pPr>
          </w:p>
          <w:p w14:paraId="7F0404A8" w14:textId="7380C111" w:rsidR="008E7474" w:rsidRDefault="008E7474" w:rsidP="00DD06AB">
            <w:pPr>
              <w:pStyle w:val="Normlny0"/>
              <w:jc w:val="center"/>
              <w:rPr>
                <w:sz w:val="18"/>
                <w:szCs w:val="18"/>
              </w:rPr>
            </w:pPr>
          </w:p>
          <w:p w14:paraId="2D7B923A" w14:textId="7086C289" w:rsidR="008E7474" w:rsidRDefault="008E7474" w:rsidP="00DD06AB">
            <w:pPr>
              <w:pStyle w:val="Normlny0"/>
              <w:jc w:val="center"/>
              <w:rPr>
                <w:sz w:val="18"/>
                <w:szCs w:val="18"/>
              </w:rPr>
            </w:pPr>
          </w:p>
          <w:p w14:paraId="7CE2062A" w14:textId="663B5C0C" w:rsidR="008E7474" w:rsidRDefault="008E7474" w:rsidP="00DD06AB">
            <w:pPr>
              <w:pStyle w:val="Normlny0"/>
              <w:jc w:val="center"/>
              <w:rPr>
                <w:sz w:val="18"/>
                <w:szCs w:val="18"/>
              </w:rPr>
            </w:pPr>
          </w:p>
          <w:p w14:paraId="0E4722FC" w14:textId="22723031" w:rsidR="008E7474" w:rsidRDefault="008E7474" w:rsidP="00DD06AB">
            <w:pPr>
              <w:pStyle w:val="Normlny0"/>
              <w:jc w:val="center"/>
              <w:rPr>
                <w:sz w:val="18"/>
                <w:szCs w:val="18"/>
              </w:rPr>
            </w:pPr>
          </w:p>
          <w:p w14:paraId="11AF7C07" w14:textId="7B4E5560" w:rsidR="008E7474" w:rsidRDefault="008E7474" w:rsidP="00DD06AB">
            <w:pPr>
              <w:pStyle w:val="Normlny0"/>
              <w:jc w:val="center"/>
              <w:rPr>
                <w:sz w:val="18"/>
                <w:szCs w:val="18"/>
              </w:rPr>
            </w:pPr>
          </w:p>
          <w:p w14:paraId="072E371E" w14:textId="538B9E63" w:rsidR="008E7474" w:rsidRDefault="008E7474" w:rsidP="00DD06AB">
            <w:pPr>
              <w:pStyle w:val="Normlny0"/>
              <w:jc w:val="center"/>
              <w:rPr>
                <w:sz w:val="18"/>
                <w:szCs w:val="18"/>
              </w:rPr>
            </w:pPr>
          </w:p>
          <w:p w14:paraId="2E482FF5" w14:textId="5684D60B" w:rsidR="008E7474" w:rsidRDefault="008E7474" w:rsidP="00DD06AB">
            <w:pPr>
              <w:pStyle w:val="Normlny0"/>
              <w:jc w:val="center"/>
              <w:rPr>
                <w:sz w:val="18"/>
                <w:szCs w:val="18"/>
              </w:rPr>
            </w:pPr>
          </w:p>
          <w:p w14:paraId="41143751" w14:textId="39554BD7" w:rsidR="008E7474" w:rsidRDefault="008E7474" w:rsidP="00DD06AB">
            <w:pPr>
              <w:pStyle w:val="Normlny0"/>
              <w:jc w:val="center"/>
              <w:rPr>
                <w:sz w:val="18"/>
                <w:szCs w:val="18"/>
              </w:rPr>
            </w:pPr>
          </w:p>
          <w:p w14:paraId="184B408A" w14:textId="11FADAF7" w:rsidR="008E7474" w:rsidRDefault="008E7474" w:rsidP="00DD06AB">
            <w:pPr>
              <w:pStyle w:val="Normlny0"/>
              <w:jc w:val="center"/>
              <w:rPr>
                <w:sz w:val="18"/>
                <w:szCs w:val="18"/>
              </w:rPr>
            </w:pPr>
          </w:p>
          <w:p w14:paraId="5FAEEB9A" w14:textId="32D1D715" w:rsidR="008E7474" w:rsidRDefault="008E7474" w:rsidP="00DD06AB">
            <w:pPr>
              <w:pStyle w:val="Normlny0"/>
              <w:jc w:val="center"/>
              <w:rPr>
                <w:sz w:val="18"/>
                <w:szCs w:val="18"/>
              </w:rPr>
            </w:pPr>
          </w:p>
          <w:p w14:paraId="37350A6F" w14:textId="3C2A0DEC" w:rsidR="008E7474" w:rsidRDefault="008E7474" w:rsidP="00DD06AB">
            <w:pPr>
              <w:pStyle w:val="Normlny0"/>
              <w:jc w:val="center"/>
              <w:rPr>
                <w:sz w:val="18"/>
                <w:szCs w:val="18"/>
              </w:rPr>
            </w:pPr>
          </w:p>
          <w:p w14:paraId="3464DD9E" w14:textId="12428CF0" w:rsidR="008E7474" w:rsidRDefault="008E7474" w:rsidP="00DD06AB">
            <w:pPr>
              <w:pStyle w:val="Normlny0"/>
              <w:jc w:val="center"/>
              <w:rPr>
                <w:sz w:val="18"/>
                <w:szCs w:val="18"/>
              </w:rPr>
            </w:pPr>
          </w:p>
          <w:p w14:paraId="1E2588FD" w14:textId="2832CE18" w:rsidR="008E7474" w:rsidRDefault="008E7474" w:rsidP="00DD06AB">
            <w:pPr>
              <w:pStyle w:val="Normlny0"/>
              <w:jc w:val="center"/>
              <w:rPr>
                <w:sz w:val="18"/>
                <w:szCs w:val="18"/>
              </w:rPr>
            </w:pPr>
          </w:p>
          <w:p w14:paraId="4019493C" w14:textId="3F5E6612" w:rsidR="008E7474" w:rsidRDefault="008E7474" w:rsidP="00DD06AB">
            <w:pPr>
              <w:pStyle w:val="Normlny0"/>
              <w:jc w:val="center"/>
              <w:rPr>
                <w:sz w:val="18"/>
                <w:szCs w:val="18"/>
              </w:rPr>
            </w:pPr>
          </w:p>
          <w:p w14:paraId="237E8985" w14:textId="3DDD1CBF" w:rsidR="008E7474" w:rsidRDefault="008E7474" w:rsidP="00DD06AB">
            <w:pPr>
              <w:pStyle w:val="Normlny0"/>
              <w:jc w:val="center"/>
              <w:rPr>
                <w:sz w:val="18"/>
                <w:szCs w:val="18"/>
              </w:rPr>
            </w:pPr>
          </w:p>
          <w:p w14:paraId="66A4A0BA" w14:textId="11B08F8F" w:rsidR="008E7474" w:rsidRDefault="008E7474" w:rsidP="00DD06AB">
            <w:pPr>
              <w:pStyle w:val="Normlny0"/>
              <w:jc w:val="center"/>
              <w:rPr>
                <w:sz w:val="18"/>
                <w:szCs w:val="18"/>
              </w:rPr>
            </w:pPr>
          </w:p>
          <w:p w14:paraId="3D800E22" w14:textId="66EDD0AF" w:rsidR="008E7474" w:rsidRDefault="008E7474" w:rsidP="00DD06AB">
            <w:pPr>
              <w:pStyle w:val="Normlny0"/>
              <w:jc w:val="center"/>
              <w:rPr>
                <w:sz w:val="18"/>
                <w:szCs w:val="18"/>
              </w:rPr>
            </w:pPr>
          </w:p>
          <w:p w14:paraId="4C6BAC2E" w14:textId="1D0131B6" w:rsidR="008E7474" w:rsidRDefault="008E7474" w:rsidP="00DD06AB">
            <w:pPr>
              <w:pStyle w:val="Normlny0"/>
              <w:jc w:val="center"/>
              <w:rPr>
                <w:sz w:val="18"/>
                <w:szCs w:val="18"/>
              </w:rPr>
            </w:pPr>
          </w:p>
          <w:p w14:paraId="51DCE6BD" w14:textId="2D4965D1" w:rsidR="008E7474" w:rsidRDefault="008E7474" w:rsidP="00DD06AB">
            <w:pPr>
              <w:pStyle w:val="Normlny0"/>
              <w:jc w:val="center"/>
              <w:rPr>
                <w:sz w:val="18"/>
                <w:szCs w:val="18"/>
              </w:rPr>
            </w:pPr>
          </w:p>
          <w:p w14:paraId="73D3D7F7" w14:textId="18F70391" w:rsidR="008E7474" w:rsidRDefault="008E7474" w:rsidP="00DD06AB">
            <w:pPr>
              <w:pStyle w:val="Normlny0"/>
              <w:jc w:val="center"/>
              <w:rPr>
                <w:sz w:val="18"/>
                <w:szCs w:val="18"/>
              </w:rPr>
            </w:pPr>
          </w:p>
          <w:p w14:paraId="575083F4" w14:textId="1335F5DA" w:rsidR="008E7474" w:rsidRDefault="008E7474" w:rsidP="00DD06AB">
            <w:pPr>
              <w:pStyle w:val="Normlny0"/>
              <w:jc w:val="center"/>
              <w:rPr>
                <w:sz w:val="18"/>
                <w:szCs w:val="18"/>
              </w:rPr>
            </w:pPr>
          </w:p>
          <w:p w14:paraId="18255ED9" w14:textId="77F31B19" w:rsidR="008E7474" w:rsidRDefault="008E7474" w:rsidP="00DD06AB">
            <w:pPr>
              <w:pStyle w:val="Normlny0"/>
              <w:jc w:val="center"/>
              <w:rPr>
                <w:sz w:val="18"/>
                <w:szCs w:val="18"/>
              </w:rPr>
            </w:pPr>
          </w:p>
          <w:p w14:paraId="44637FD3" w14:textId="177D49DF" w:rsidR="008E7474" w:rsidRDefault="008E7474" w:rsidP="00DD06AB">
            <w:pPr>
              <w:pStyle w:val="Normlny0"/>
              <w:jc w:val="center"/>
              <w:rPr>
                <w:sz w:val="18"/>
                <w:szCs w:val="18"/>
              </w:rPr>
            </w:pPr>
          </w:p>
          <w:p w14:paraId="3C879B3F" w14:textId="5623E857" w:rsidR="008E7474" w:rsidRDefault="008E7474" w:rsidP="00DD06AB">
            <w:pPr>
              <w:pStyle w:val="Normlny0"/>
              <w:jc w:val="center"/>
              <w:rPr>
                <w:sz w:val="18"/>
                <w:szCs w:val="18"/>
              </w:rPr>
            </w:pPr>
          </w:p>
          <w:p w14:paraId="3A952ED1" w14:textId="24907FDC" w:rsidR="008E7474" w:rsidRDefault="008E7474" w:rsidP="00DD06AB">
            <w:pPr>
              <w:pStyle w:val="Normlny0"/>
              <w:jc w:val="center"/>
              <w:rPr>
                <w:sz w:val="18"/>
                <w:szCs w:val="18"/>
              </w:rPr>
            </w:pPr>
          </w:p>
          <w:p w14:paraId="5685DF8E" w14:textId="6632E960" w:rsidR="00DA3FA3" w:rsidRDefault="00DA3FA3" w:rsidP="00DD06AB">
            <w:pPr>
              <w:pStyle w:val="Normlny0"/>
              <w:jc w:val="center"/>
              <w:rPr>
                <w:sz w:val="18"/>
                <w:szCs w:val="18"/>
              </w:rPr>
            </w:pPr>
          </w:p>
          <w:p w14:paraId="4A3000CF" w14:textId="77777777" w:rsidR="00DA3FA3" w:rsidRDefault="00DA3FA3" w:rsidP="00DD06AB">
            <w:pPr>
              <w:pStyle w:val="Normlny0"/>
              <w:jc w:val="center"/>
              <w:rPr>
                <w:sz w:val="18"/>
                <w:szCs w:val="18"/>
              </w:rPr>
            </w:pPr>
          </w:p>
          <w:p w14:paraId="3EA72968" w14:textId="5C7AE1A7" w:rsidR="008E7474" w:rsidRDefault="008E7474" w:rsidP="00DD06AB">
            <w:pPr>
              <w:pStyle w:val="Normlny0"/>
              <w:jc w:val="center"/>
              <w:rPr>
                <w:sz w:val="18"/>
                <w:szCs w:val="18"/>
              </w:rPr>
            </w:pPr>
          </w:p>
          <w:p w14:paraId="0CD9F29B" w14:textId="7D488DAC" w:rsidR="008E7474" w:rsidRDefault="008E7474" w:rsidP="00DD06AB">
            <w:pPr>
              <w:pStyle w:val="Normlny0"/>
              <w:jc w:val="center"/>
              <w:rPr>
                <w:sz w:val="18"/>
                <w:szCs w:val="18"/>
              </w:rPr>
            </w:pPr>
          </w:p>
          <w:p w14:paraId="40B73E8A" w14:textId="77777777" w:rsidR="008E7474" w:rsidRDefault="008E7474" w:rsidP="00B676A4">
            <w:pPr>
              <w:pStyle w:val="Normlny0"/>
              <w:jc w:val="center"/>
              <w:rPr>
                <w:sz w:val="18"/>
                <w:szCs w:val="18"/>
              </w:rPr>
            </w:pPr>
          </w:p>
          <w:p w14:paraId="4DB4CE04" w14:textId="77777777" w:rsidR="00CB31A5" w:rsidRDefault="00CB31A5" w:rsidP="00B676A4">
            <w:pPr>
              <w:pStyle w:val="Normlny0"/>
              <w:jc w:val="center"/>
              <w:rPr>
                <w:sz w:val="18"/>
                <w:szCs w:val="18"/>
              </w:rPr>
            </w:pPr>
          </w:p>
          <w:p w14:paraId="23947650" w14:textId="77777777" w:rsidR="00CB31A5" w:rsidRDefault="00CB31A5" w:rsidP="00B676A4">
            <w:pPr>
              <w:pStyle w:val="Normlny0"/>
              <w:jc w:val="center"/>
              <w:rPr>
                <w:sz w:val="18"/>
                <w:szCs w:val="18"/>
              </w:rPr>
            </w:pPr>
          </w:p>
          <w:p w14:paraId="4F0A428B" w14:textId="77777777" w:rsidR="00CB31A5" w:rsidRDefault="00CB31A5" w:rsidP="00B676A4">
            <w:pPr>
              <w:pStyle w:val="Normlny0"/>
              <w:jc w:val="center"/>
              <w:rPr>
                <w:sz w:val="18"/>
                <w:szCs w:val="18"/>
              </w:rPr>
            </w:pPr>
          </w:p>
          <w:p w14:paraId="1F575EE9" w14:textId="0967384C" w:rsidR="00B676A4" w:rsidRDefault="00DD06AB" w:rsidP="00B676A4">
            <w:pPr>
              <w:pStyle w:val="Normlny0"/>
              <w:jc w:val="center"/>
              <w:rPr>
                <w:sz w:val="18"/>
                <w:szCs w:val="18"/>
              </w:rPr>
            </w:pPr>
            <w:r>
              <w:rPr>
                <w:sz w:val="18"/>
                <w:szCs w:val="18"/>
              </w:rPr>
              <w:t>§ 64 O</w:t>
            </w:r>
            <w:r w:rsidR="00A170B9">
              <w:rPr>
                <w:sz w:val="18"/>
                <w:szCs w:val="18"/>
              </w:rPr>
              <w:t> </w:t>
            </w:r>
            <w:r w:rsidR="00B676A4" w:rsidRPr="00B676A4">
              <w:rPr>
                <w:sz w:val="18"/>
                <w:szCs w:val="18"/>
              </w:rPr>
              <w:t>4</w:t>
            </w:r>
          </w:p>
          <w:p w14:paraId="147AAC80" w14:textId="4CD60C6C" w:rsidR="00A170B9" w:rsidRDefault="00A170B9" w:rsidP="00B676A4">
            <w:pPr>
              <w:pStyle w:val="Normlny0"/>
              <w:jc w:val="center"/>
              <w:rPr>
                <w:sz w:val="18"/>
                <w:szCs w:val="18"/>
              </w:rPr>
            </w:pPr>
            <w:r>
              <w:rPr>
                <w:sz w:val="18"/>
                <w:szCs w:val="18"/>
              </w:rPr>
              <w:t xml:space="preserve">P </w:t>
            </w:r>
            <w:r w:rsidR="00150DFC" w:rsidRPr="00D22A25">
              <w:rPr>
                <w:sz w:val="18"/>
                <w:szCs w:val="18"/>
              </w:rPr>
              <w:t>m</w:t>
            </w:r>
            <w:r w:rsidRPr="00D22A25">
              <w:rPr>
                <w:sz w:val="18"/>
                <w:szCs w:val="18"/>
              </w:rPr>
              <w:t xml:space="preserve">), </w:t>
            </w:r>
            <w:r w:rsidR="00150DFC" w:rsidRPr="00D22A25">
              <w:rPr>
                <w:sz w:val="18"/>
                <w:szCs w:val="18"/>
              </w:rPr>
              <w:t>g</w:t>
            </w:r>
            <w:r w:rsidRPr="00D22A25">
              <w:rPr>
                <w:sz w:val="18"/>
                <w:szCs w:val="18"/>
              </w:rPr>
              <w:t>) a</w:t>
            </w:r>
            <w:r>
              <w:rPr>
                <w:sz w:val="18"/>
                <w:szCs w:val="18"/>
              </w:rPr>
              <w:t> z)</w:t>
            </w:r>
          </w:p>
          <w:p w14:paraId="4074E557" w14:textId="77777777" w:rsidR="00DD06AB" w:rsidRDefault="00DD06AB" w:rsidP="00B676A4">
            <w:pPr>
              <w:pStyle w:val="Normlny0"/>
              <w:jc w:val="center"/>
              <w:rPr>
                <w:sz w:val="18"/>
                <w:szCs w:val="18"/>
              </w:rPr>
            </w:pPr>
          </w:p>
          <w:p w14:paraId="394B7DB2" w14:textId="77777777" w:rsidR="00DD06AB" w:rsidRDefault="00DD06AB" w:rsidP="00B676A4">
            <w:pPr>
              <w:pStyle w:val="Normlny0"/>
              <w:jc w:val="center"/>
              <w:rPr>
                <w:sz w:val="18"/>
                <w:szCs w:val="18"/>
              </w:rPr>
            </w:pPr>
          </w:p>
          <w:p w14:paraId="483A1B84" w14:textId="77777777" w:rsidR="00DD06AB" w:rsidRDefault="00DD06AB" w:rsidP="00B676A4">
            <w:pPr>
              <w:pStyle w:val="Normlny0"/>
              <w:jc w:val="center"/>
              <w:rPr>
                <w:sz w:val="18"/>
                <w:szCs w:val="18"/>
              </w:rPr>
            </w:pPr>
          </w:p>
          <w:p w14:paraId="774C1B7E" w14:textId="77777777" w:rsidR="00DD06AB" w:rsidRDefault="00DD06AB" w:rsidP="00B676A4">
            <w:pPr>
              <w:pStyle w:val="Normlny0"/>
              <w:jc w:val="center"/>
              <w:rPr>
                <w:sz w:val="18"/>
                <w:szCs w:val="18"/>
              </w:rPr>
            </w:pPr>
          </w:p>
          <w:p w14:paraId="410392F6" w14:textId="77777777" w:rsidR="00DD06AB" w:rsidRDefault="00DD06AB" w:rsidP="00B676A4">
            <w:pPr>
              <w:pStyle w:val="Normlny0"/>
              <w:jc w:val="center"/>
              <w:rPr>
                <w:sz w:val="18"/>
                <w:szCs w:val="18"/>
              </w:rPr>
            </w:pPr>
          </w:p>
          <w:p w14:paraId="378B8011" w14:textId="77777777" w:rsidR="00DD06AB" w:rsidRDefault="00DD06AB" w:rsidP="00B676A4">
            <w:pPr>
              <w:pStyle w:val="Normlny0"/>
              <w:jc w:val="center"/>
              <w:rPr>
                <w:sz w:val="18"/>
                <w:szCs w:val="18"/>
              </w:rPr>
            </w:pPr>
          </w:p>
          <w:p w14:paraId="07A1A095" w14:textId="77777777" w:rsidR="00DD06AB" w:rsidRDefault="00DD06AB" w:rsidP="00B676A4">
            <w:pPr>
              <w:pStyle w:val="Normlny0"/>
              <w:jc w:val="center"/>
              <w:rPr>
                <w:sz w:val="18"/>
                <w:szCs w:val="18"/>
              </w:rPr>
            </w:pPr>
          </w:p>
          <w:p w14:paraId="19065EDA" w14:textId="77777777" w:rsidR="00DD06AB" w:rsidRDefault="00DD06AB" w:rsidP="00B676A4">
            <w:pPr>
              <w:pStyle w:val="Normlny0"/>
              <w:jc w:val="center"/>
              <w:rPr>
                <w:sz w:val="18"/>
                <w:szCs w:val="18"/>
              </w:rPr>
            </w:pPr>
          </w:p>
          <w:p w14:paraId="7E580E36" w14:textId="77777777" w:rsidR="00DD06AB" w:rsidRDefault="00DD06AB" w:rsidP="00B676A4">
            <w:pPr>
              <w:pStyle w:val="Normlny0"/>
              <w:jc w:val="center"/>
              <w:rPr>
                <w:sz w:val="18"/>
                <w:szCs w:val="18"/>
              </w:rPr>
            </w:pPr>
          </w:p>
          <w:p w14:paraId="0C5B1D0D" w14:textId="77777777" w:rsidR="00DD06AB" w:rsidRDefault="00DD06AB" w:rsidP="00B676A4">
            <w:pPr>
              <w:pStyle w:val="Normlny0"/>
              <w:jc w:val="center"/>
              <w:rPr>
                <w:sz w:val="18"/>
                <w:szCs w:val="18"/>
              </w:rPr>
            </w:pPr>
          </w:p>
          <w:p w14:paraId="516127C0" w14:textId="77777777" w:rsidR="00DD06AB" w:rsidRDefault="00DD06AB" w:rsidP="00B676A4">
            <w:pPr>
              <w:pStyle w:val="Normlny0"/>
              <w:jc w:val="center"/>
              <w:rPr>
                <w:sz w:val="18"/>
                <w:szCs w:val="18"/>
              </w:rPr>
            </w:pPr>
          </w:p>
          <w:p w14:paraId="06835B46" w14:textId="3A6F0C90" w:rsidR="00DD06AB" w:rsidRDefault="00DD06AB" w:rsidP="00B676A4">
            <w:pPr>
              <w:pStyle w:val="Normlny0"/>
              <w:jc w:val="center"/>
              <w:rPr>
                <w:sz w:val="18"/>
                <w:szCs w:val="18"/>
              </w:rPr>
            </w:pPr>
          </w:p>
          <w:p w14:paraId="054B544A" w14:textId="743AF553" w:rsidR="00D21D2B" w:rsidRDefault="00D21D2B" w:rsidP="00D21D2B">
            <w:pPr>
              <w:pStyle w:val="Normlny0"/>
              <w:rPr>
                <w:sz w:val="18"/>
                <w:szCs w:val="18"/>
              </w:rPr>
            </w:pPr>
          </w:p>
          <w:p w14:paraId="14E2782D" w14:textId="57036233" w:rsidR="00DA3FA3" w:rsidRDefault="00DA3FA3" w:rsidP="00D21D2B">
            <w:pPr>
              <w:pStyle w:val="Normlny0"/>
              <w:rPr>
                <w:sz w:val="18"/>
                <w:szCs w:val="18"/>
              </w:rPr>
            </w:pPr>
          </w:p>
          <w:p w14:paraId="37DB1F09" w14:textId="7EE9EF49" w:rsidR="00DA3FA3" w:rsidRDefault="00DA3FA3" w:rsidP="00D21D2B">
            <w:pPr>
              <w:pStyle w:val="Normlny0"/>
              <w:rPr>
                <w:sz w:val="18"/>
                <w:szCs w:val="18"/>
              </w:rPr>
            </w:pPr>
          </w:p>
          <w:p w14:paraId="6F8DB748" w14:textId="089D4DFD" w:rsidR="00076090" w:rsidRDefault="00076090" w:rsidP="00D21D2B">
            <w:pPr>
              <w:pStyle w:val="Normlny0"/>
              <w:rPr>
                <w:sz w:val="18"/>
                <w:szCs w:val="18"/>
              </w:rPr>
            </w:pPr>
          </w:p>
          <w:p w14:paraId="15C59EC8" w14:textId="2CD7BD3C" w:rsidR="00436DD8" w:rsidRDefault="00436DD8" w:rsidP="00D21D2B">
            <w:pPr>
              <w:pStyle w:val="Normlny0"/>
              <w:rPr>
                <w:sz w:val="18"/>
                <w:szCs w:val="18"/>
              </w:rPr>
            </w:pPr>
          </w:p>
          <w:p w14:paraId="6B837B8A" w14:textId="71032F6F" w:rsidR="007F2199" w:rsidRDefault="007F2199" w:rsidP="00D21D2B">
            <w:pPr>
              <w:pStyle w:val="Normlny0"/>
              <w:rPr>
                <w:sz w:val="18"/>
                <w:szCs w:val="18"/>
              </w:rPr>
            </w:pPr>
          </w:p>
          <w:p w14:paraId="223FB0E2" w14:textId="24727A9F" w:rsidR="007F2199" w:rsidRDefault="007F2199" w:rsidP="00D21D2B">
            <w:pPr>
              <w:pStyle w:val="Normlny0"/>
              <w:rPr>
                <w:sz w:val="18"/>
                <w:szCs w:val="18"/>
              </w:rPr>
            </w:pPr>
          </w:p>
          <w:p w14:paraId="56D6DE2F" w14:textId="77777777" w:rsidR="007F2199" w:rsidRDefault="007F2199" w:rsidP="00D21D2B">
            <w:pPr>
              <w:pStyle w:val="Normlny0"/>
              <w:rPr>
                <w:sz w:val="18"/>
                <w:szCs w:val="18"/>
              </w:rPr>
            </w:pPr>
          </w:p>
          <w:p w14:paraId="1D5BFB43" w14:textId="1C29E92D" w:rsidR="00436DD8" w:rsidRDefault="00436DD8" w:rsidP="00D21D2B">
            <w:pPr>
              <w:pStyle w:val="Normlny0"/>
              <w:rPr>
                <w:sz w:val="18"/>
                <w:szCs w:val="18"/>
              </w:rPr>
            </w:pPr>
          </w:p>
          <w:p w14:paraId="4AE274FB" w14:textId="73B4440B" w:rsidR="003F10F0" w:rsidRDefault="003F10F0" w:rsidP="00D21D2B">
            <w:pPr>
              <w:pStyle w:val="Normlny0"/>
              <w:rPr>
                <w:sz w:val="18"/>
                <w:szCs w:val="18"/>
              </w:rPr>
            </w:pPr>
          </w:p>
          <w:p w14:paraId="0FCD7361" w14:textId="77777777" w:rsidR="004A267D" w:rsidRDefault="004A267D" w:rsidP="00D21D2B">
            <w:pPr>
              <w:pStyle w:val="Normlny0"/>
              <w:rPr>
                <w:sz w:val="18"/>
                <w:szCs w:val="18"/>
              </w:rPr>
            </w:pPr>
          </w:p>
          <w:p w14:paraId="71F31D69" w14:textId="49640C82" w:rsidR="00DD06AB" w:rsidRDefault="00A170B9" w:rsidP="00CB31A5">
            <w:pPr>
              <w:pStyle w:val="Normlny0"/>
              <w:rPr>
                <w:sz w:val="18"/>
                <w:szCs w:val="18"/>
              </w:rPr>
            </w:pPr>
            <w:r>
              <w:rPr>
                <w:sz w:val="18"/>
                <w:szCs w:val="18"/>
              </w:rPr>
              <w:t>§ 82</w:t>
            </w:r>
            <w:r w:rsidR="00DD06AB">
              <w:rPr>
                <w:sz w:val="18"/>
                <w:szCs w:val="18"/>
              </w:rPr>
              <w:t xml:space="preserve"> O</w:t>
            </w:r>
            <w:r w:rsidR="00DD06AB" w:rsidRPr="00B676A4">
              <w:rPr>
                <w:sz w:val="18"/>
                <w:szCs w:val="18"/>
              </w:rPr>
              <w:t xml:space="preserve"> 4</w:t>
            </w:r>
          </w:p>
          <w:p w14:paraId="20E2651A" w14:textId="565A761A" w:rsidR="00A7735E" w:rsidRDefault="00A170B9" w:rsidP="00120778">
            <w:pPr>
              <w:pStyle w:val="Normlny0"/>
              <w:rPr>
                <w:sz w:val="18"/>
                <w:szCs w:val="18"/>
              </w:rPr>
            </w:pPr>
            <w:r>
              <w:rPr>
                <w:sz w:val="18"/>
                <w:szCs w:val="18"/>
              </w:rPr>
              <w:t xml:space="preserve">P </w:t>
            </w:r>
            <w:r w:rsidR="00972741" w:rsidRPr="004A267D">
              <w:rPr>
                <w:sz w:val="18"/>
                <w:szCs w:val="18"/>
              </w:rPr>
              <w:t>j</w:t>
            </w:r>
            <w:r w:rsidRPr="004A267D">
              <w:rPr>
                <w:sz w:val="18"/>
                <w:szCs w:val="18"/>
              </w:rPr>
              <w:t xml:space="preserve">), </w:t>
            </w:r>
            <w:r w:rsidR="00972741" w:rsidRPr="004A267D">
              <w:rPr>
                <w:sz w:val="18"/>
                <w:szCs w:val="18"/>
              </w:rPr>
              <w:t>g</w:t>
            </w:r>
            <w:r w:rsidRPr="004A267D">
              <w:rPr>
                <w:sz w:val="18"/>
                <w:szCs w:val="18"/>
              </w:rPr>
              <w:t>) a </w:t>
            </w:r>
            <w:r w:rsidR="00E01E1D" w:rsidRPr="004A267D">
              <w:rPr>
                <w:sz w:val="18"/>
                <w:szCs w:val="18"/>
              </w:rPr>
              <w:t>o</w:t>
            </w:r>
            <w:r w:rsidRPr="004A267D">
              <w:rPr>
                <w:sz w:val="18"/>
                <w:szCs w:val="18"/>
              </w:rPr>
              <w:t>)</w:t>
            </w:r>
          </w:p>
          <w:p w14:paraId="6B078D75" w14:textId="77777777" w:rsidR="00A7735E" w:rsidRDefault="00A7735E" w:rsidP="00B676A4">
            <w:pPr>
              <w:pStyle w:val="Normlny0"/>
              <w:jc w:val="center"/>
              <w:rPr>
                <w:sz w:val="18"/>
                <w:szCs w:val="18"/>
              </w:rPr>
            </w:pPr>
          </w:p>
          <w:p w14:paraId="34F0FD14" w14:textId="77777777" w:rsidR="00A7735E" w:rsidRDefault="00A7735E" w:rsidP="00B676A4">
            <w:pPr>
              <w:pStyle w:val="Normlny0"/>
              <w:jc w:val="center"/>
              <w:rPr>
                <w:sz w:val="18"/>
                <w:szCs w:val="18"/>
              </w:rPr>
            </w:pPr>
          </w:p>
          <w:p w14:paraId="79C55CCF" w14:textId="77777777" w:rsidR="00A7735E" w:rsidRDefault="00A7735E" w:rsidP="00B676A4">
            <w:pPr>
              <w:pStyle w:val="Normlny0"/>
              <w:jc w:val="center"/>
              <w:rPr>
                <w:sz w:val="18"/>
                <w:szCs w:val="18"/>
              </w:rPr>
            </w:pPr>
          </w:p>
          <w:p w14:paraId="5AA6DBD7" w14:textId="77777777" w:rsidR="00A7735E" w:rsidRDefault="00A7735E" w:rsidP="00B676A4">
            <w:pPr>
              <w:pStyle w:val="Normlny0"/>
              <w:jc w:val="center"/>
              <w:rPr>
                <w:sz w:val="18"/>
                <w:szCs w:val="18"/>
              </w:rPr>
            </w:pPr>
          </w:p>
          <w:p w14:paraId="1D13F053" w14:textId="77777777" w:rsidR="00A7735E" w:rsidRDefault="00A7735E" w:rsidP="00B676A4">
            <w:pPr>
              <w:pStyle w:val="Normlny0"/>
              <w:jc w:val="center"/>
              <w:rPr>
                <w:sz w:val="18"/>
                <w:szCs w:val="18"/>
              </w:rPr>
            </w:pPr>
          </w:p>
          <w:p w14:paraId="49C6386B" w14:textId="77777777" w:rsidR="00A7735E" w:rsidRDefault="00A7735E" w:rsidP="00B676A4">
            <w:pPr>
              <w:pStyle w:val="Normlny0"/>
              <w:jc w:val="center"/>
              <w:rPr>
                <w:sz w:val="18"/>
                <w:szCs w:val="18"/>
              </w:rPr>
            </w:pPr>
          </w:p>
          <w:p w14:paraId="1FCCF550" w14:textId="77777777" w:rsidR="00A7735E" w:rsidRDefault="00A7735E" w:rsidP="00B676A4">
            <w:pPr>
              <w:pStyle w:val="Normlny0"/>
              <w:jc w:val="center"/>
              <w:rPr>
                <w:sz w:val="18"/>
                <w:szCs w:val="18"/>
              </w:rPr>
            </w:pPr>
          </w:p>
          <w:p w14:paraId="48F7AEA9" w14:textId="77777777" w:rsidR="00A7735E" w:rsidRDefault="00A7735E" w:rsidP="00B676A4">
            <w:pPr>
              <w:pStyle w:val="Normlny0"/>
              <w:jc w:val="center"/>
              <w:rPr>
                <w:sz w:val="18"/>
                <w:szCs w:val="18"/>
              </w:rPr>
            </w:pPr>
          </w:p>
          <w:p w14:paraId="1BABF1FA" w14:textId="77777777" w:rsidR="00A7735E" w:rsidRDefault="00A7735E" w:rsidP="00B676A4">
            <w:pPr>
              <w:pStyle w:val="Normlny0"/>
              <w:jc w:val="center"/>
              <w:rPr>
                <w:sz w:val="18"/>
                <w:szCs w:val="18"/>
              </w:rPr>
            </w:pPr>
          </w:p>
          <w:p w14:paraId="7A63FFAF" w14:textId="77777777" w:rsidR="00A7735E" w:rsidRDefault="00A7735E" w:rsidP="00B676A4">
            <w:pPr>
              <w:pStyle w:val="Normlny0"/>
              <w:jc w:val="center"/>
              <w:rPr>
                <w:sz w:val="18"/>
                <w:szCs w:val="18"/>
              </w:rPr>
            </w:pPr>
          </w:p>
          <w:p w14:paraId="4BC60FEA" w14:textId="77777777" w:rsidR="00A7735E" w:rsidRDefault="00A7735E" w:rsidP="00B676A4">
            <w:pPr>
              <w:pStyle w:val="Normlny0"/>
              <w:jc w:val="center"/>
              <w:rPr>
                <w:sz w:val="18"/>
                <w:szCs w:val="18"/>
              </w:rPr>
            </w:pPr>
          </w:p>
          <w:p w14:paraId="58B64C59" w14:textId="77777777" w:rsidR="00A7735E" w:rsidRDefault="00A7735E" w:rsidP="00B676A4">
            <w:pPr>
              <w:pStyle w:val="Normlny0"/>
              <w:jc w:val="center"/>
              <w:rPr>
                <w:sz w:val="18"/>
                <w:szCs w:val="18"/>
              </w:rPr>
            </w:pPr>
          </w:p>
          <w:p w14:paraId="199ACF63" w14:textId="77777777" w:rsidR="00A7735E" w:rsidRDefault="00A7735E" w:rsidP="00B676A4">
            <w:pPr>
              <w:pStyle w:val="Normlny0"/>
              <w:jc w:val="center"/>
              <w:rPr>
                <w:sz w:val="18"/>
                <w:szCs w:val="18"/>
              </w:rPr>
            </w:pPr>
          </w:p>
          <w:p w14:paraId="20D2875F" w14:textId="14910534" w:rsidR="00A7735E" w:rsidRDefault="00A7735E" w:rsidP="00B676A4">
            <w:pPr>
              <w:pStyle w:val="Normlny0"/>
              <w:jc w:val="center"/>
              <w:rPr>
                <w:sz w:val="18"/>
                <w:szCs w:val="18"/>
              </w:rPr>
            </w:pPr>
          </w:p>
          <w:p w14:paraId="1A814D7F" w14:textId="54622F48" w:rsidR="007F2199" w:rsidRDefault="007F2199" w:rsidP="00B676A4">
            <w:pPr>
              <w:pStyle w:val="Normlny0"/>
              <w:jc w:val="center"/>
              <w:rPr>
                <w:sz w:val="18"/>
                <w:szCs w:val="18"/>
              </w:rPr>
            </w:pPr>
          </w:p>
          <w:p w14:paraId="55BCB592" w14:textId="2D19D4B8" w:rsidR="007F2199" w:rsidRDefault="007F2199" w:rsidP="00B676A4">
            <w:pPr>
              <w:pStyle w:val="Normlny0"/>
              <w:jc w:val="center"/>
              <w:rPr>
                <w:sz w:val="18"/>
                <w:szCs w:val="18"/>
              </w:rPr>
            </w:pPr>
          </w:p>
          <w:p w14:paraId="5302679E" w14:textId="4D96D331" w:rsidR="007F2199" w:rsidRDefault="007F2199" w:rsidP="00B676A4">
            <w:pPr>
              <w:pStyle w:val="Normlny0"/>
              <w:jc w:val="center"/>
              <w:rPr>
                <w:sz w:val="18"/>
                <w:szCs w:val="18"/>
              </w:rPr>
            </w:pPr>
          </w:p>
          <w:p w14:paraId="2E30D365" w14:textId="294A13B8" w:rsidR="007F2199" w:rsidRDefault="007F2199" w:rsidP="00B676A4">
            <w:pPr>
              <w:pStyle w:val="Normlny0"/>
              <w:jc w:val="center"/>
              <w:rPr>
                <w:sz w:val="18"/>
                <w:szCs w:val="18"/>
              </w:rPr>
            </w:pPr>
          </w:p>
          <w:p w14:paraId="19E33C02" w14:textId="7000F45F" w:rsidR="007F2199" w:rsidRDefault="007F2199" w:rsidP="00B676A4">
            <w:pPr>
              <w:pStyle w:val="Normlny0"/>
              <w:jc w:val="center"/>
              <w:rPr>
                <w:sz w:val="18"/>
                <w:szCs w:val="18"/>
              </w:rPr>
            </w:pPr>
          </w:p>
          <w:p w14:paraId="112BAD0B" w14:textId="47A4E52C" w:rsidR="007F2199" w:rsidRDefault="007F2199" w:rsidP="007F2199">
            <w:pPr>
              <w:pStyle w:val="Normlny0"/>
              <w:rPr>
                <w:sz w:val="18"/>
                <w:szCs w:val="18"/>
              </w:rPr>
            </w:pPr>
          </w:p>
          <w:p w14:paraId="6BFC3A40" w14:textId="483588F5" w:rsidR="00A7735E" w:rsidRDefault="00A7735E" w:rsidP="00B676A4">
            <w:pPr>
              <w:pStyle w:val="Normlny0"/>
              <w:jc w:val="center"/>
              <w:rPr>
                <w:sz w:val="18"/>
                <w:szCs w:val="18"/>
              </w:rPr>
            </w:pPr>
          </w:p>
          <w:p w14:paraId="48D40189" w14:textId="77777777" w:rsidR="003F10F0" w:rsidRDefault="003F10F0" w:rsidP="00B676A4">
            <w:pPr>
              <w:pStyle w:val="Normlny0"/>
              <w:jc w:val="center"/>
              <w:rPr>
                <w:sz w:val="18"/>
                <w:szCs w:val="18"/>
              </w:rPr>
            </w:pPr>
          </w:p>
          <w:p w14:paraId="099D106A" w14:textId="3442328B" w:rsidR="00A7735E" w:rsidRDefault="00A7735E" w:rsidP="00A7735E">
            <w:pPr>
              <w:pStyle w:val="Normlny0"/>
              <w:jc w:val="center"/>
              <w:rPr>
                <w:sz w:val="18"/>
                <w:szCs w:val="18"/>
              </w:rPr>
            </w:pPr>
            <w:r>
              <w:rPr>
                <w:sz w:val="18"/>
                <w:szCs w:val="18"/>
              </w:rPr>
              <w:t>§ 64 O 2</w:t>
            </w:r>
          </w:p>
          <w:p w14:paraId="1D0FD64B" w14:textId="68643049" w:rsidR="00A7735E" w:rsidRDefault="00A7735E" w:rsidP="00A7735E">
            <w:pPr>
              <w:pStyle w:val="Normlny0"/>
              <w:jc w:val="center"/>
              <w:rPr>
                <w:sz w:val="18"/>
                <w:szCs w:val="18"/>
              </w:rPr>
            </w:pPr>
            <w:r>
              <w:rPr>
                <w:sz w:val="18"/>
                <w:szCs w:val="18"/>
              </w:rPr>
              <w:t>P r)</w:t>
            </w:r>
          </w:p>
          <w:p w14:paraId="669D5BD9" w14:textId="05CCF1F2" w:rsidR="00A7735E" w:rsidRDefault="00A7735E" w:rsidP="00A7735E">
            <w:pPr>
              <w:pStyle w:val="Normlny0"/>
              <w:jc w:val="center"/>
              <w:rPr>
                <w:sz w:val="18"/>
                <w:szCs w:val="18"/>
              </w:rPr>
            </w:pPr>
          </w:p>
          <w:p w14:paraId="226A7196" w14:textId="1141824E" w:rsidR="00A7735E" w:rsidRDefault="00A7735E" w:rsidP="00A7735E">
            <w:pPr>
              <w:pStyle w:val="Normlny0"/>
              <w:jc w:val="center"/>
              <w:rPr>
                <w:sz w:val="18"/>
                <w:szCs w:val="18"/>
              </w:rPr>
            </w:pPr>
          </w:p>
          <w:p w14:paraId="19309905" w14:textId="2EA1E1FF" w:rsidR="00A7735E" w:rsidRDefault="00A7735E" w:rsidP="00A7735E">
            <w:pPr>
              <w:pStyle w:val="Normlny0"/>
              <w:jc w:val="center"/>
              <w:rPr>
                <w:sz w:val="18"/>
                <w:szCs w:val="18"/>
              </w:rPr>
            </w:pPr>
          </w:p>
          <w:p w14:paraId="1367CE9A" w14:textId="06A3B4D8" w:rsidR="00A7735E" w:rsidRDefault="00A7735E" w:rsidP="00A7735E">
            <w:pPr>
              <w:pStyle w:val="Normlny0"/>
              <w:jc w:val="center"/>
              <w:rPr>
                <w:sz w:val="18"/>
                <w:szCs w:val="18"/>
              </w:rPr>
            </w:pPr>
          </w:p>
          <w:p w14:paraId="515D70C6" w14:textId="6F722CE1" w:rsidR="00A7735E" w:rsidRDefault="00A7735E" w:rsidP="00A7735E">
            <w:pPr>
              <w:pStyle w:val="Normlny0"/>
              <w:jc w:val="center"/>
              <w:rPr>
                <w:sz w:val="18"/>
                <w:szCs w:val="18"/>
              </w:rPr>
            </w:pPr>
          </w:p>
          <w:p w14:paraId="6C339CDF" w14:textId="3043B837" w:rsidR="00A7735E" w:rsidRDefault="00A7735E" w:rsidP="00A7735E">
            <w:pPr>
              <w:pStyle w:val="Normlny0"/>
              <w:jc w:val="center"/>
              <w:rPr>
                <w:sz w:val="18"/>
                <w:szCs w:val="18"/>
              </w:rPr>
            </w:pPr>
            <w:r>
              <w:rPr>
                <w:sz w:val="18"/>
                <w:szCs w:val="18"/>
              </w:rPr>
              <w:t>§ 64 O 3</w:t>
            </w:r>
          </w:p>
          <w:p w14:paraId="1315FCD8" w14:textId="6F1AFFCA" w:rsidR="00A7735E" w:rsidRDefault="00A7735E" w:rsidP="00A7735E">
            <w:pPr>
              <w:pStyle w:val="Normlny0"/>
              <w:jc w:val="center"/>
              <w:rPr>
                <w:sz w:val="18"/>
                <w:szCs w:val="18"/>
              </w:rPr>
            </w:pPr>
            <w:r>
              <w:rPr>
                <w:sz w:val="18"/>
                <w:szCs w:val="18"/>
              </w:rPr>
              <w:t>P h)</w:t>
            </w:r>
          </w:p>
          <w:p w14:paraId="0A30B6B7" w14:textId="1814F99C" w:rsidR="00A7735E" w:rsidRDefault="00A7735E" w:rsidP="00A7735E">
            <w:pPr>
              <w:pStyle w:val="Normlny0"/>
              <w:jc w:val="center"/>
              <w:rPr>
                <w:sz w:val="18"/>
                <w:szCs w:val="18"/>
              </w:rPr>
            </w:pPr>
          </w:p>
          <w:p w14:paraId="77B89189" w14:textId="4DB01DA9" w:rsidR="00A7735E" w:rsidRDefault="00A7735E" w:rsidP="00A7735E">
            <w:pPr>
              <w:pStyle w:val="Normlny0"/>
              <w:jc w:val="center"/>
              <w:rPr>
                <w:sz w:val="18"/>
                <w:szCs w:val="18"/>
              </w:rPr>
            </w:pPr>
          </w:p>
          <w:p w14:paraId="786EC7FD" w14:textId="7FE3E442" w:rsidR="00A7735E" w:rsidRDefault="00A7735E" w:rsidP="00A7735E">
            <w:pPr>
              <w:pStyle w:val="Normlny0"/>
              <w:jc w:val="center"/>
              <w:rPr>
                <w:sz w:val="18"/>
                <w:szCs w:val="18"/>
              </w:rPr>
            </w:pPr>
          </w:p>
          <w:p w14:paraId="64B8AEA9" w14:textId="6729C92B" w:rsidR="00A7735E" w:rsidRDefault="00A7735E" w:rsidP="00A7735E">
            <w:pPr>
              <w:pStyle w:val="Normlny0"/>
              <w:jc w:val="center"/>
              <w:rPr>
                <w:sz w:val="18"/>
                <w:szCs w:val="18"/>
              </w:rPr>
            </w:pPr>
          </w:p>
          <w:p w14:paraId="49175BA0" w14:textId="77777777" w:rsidR="00436DD8" w:rsidRDefault="00436DD8" w:rsidP="00A7735E">
            <w:pPr>
              <w:pStyle w:val="Normlny0"/>
              <w:jc w:val="center"/>
              <w:rPr>
                <w:sz w:val="18"/>
                <w:szCs w:val="18"/>
              </w:rPr>
            </w:pPr>
          </w:p>
          <w:p w14:paraId="082674FB" w14:textId="0EE267C2" w:rsidR="00A7735E" w:rsidRDefault="00A7735E" w:rsidP="00A7735E">
            <w:pPr>
              <w:pStyle w:val="Normlny0"/>
              <w:jc w:val="center"/>
              <w:rPr>
                <w:sz w:val="18"/>
                <w:szCs w:val="18"/>
              </w:rPr>
            </w:pPr>
            <w:r>
              <w:rPr>
                <w:sz w:val="18"/>
                <w:szCs w:val="18"/>
              </w:rPr>
              <w:t>§ 64 O 4</w:t>
            </w:r>
          </w:p>
          <w:p w14:paraId="466283A5" w14:textId="2EEB89F2" w:rsidR="00A7735E" w:rsidRDefault="00A7735E" w:rsidP="00A7735E">
            <w:pPr>
              <w:pStyle w:val="Normlny0"/>
              <w:jc w:val="center"/>
              <w:rPr>
                <w:sz w:val="18"/>
                <w:szCs w:val="18"/>
              </w:rPr>
            </w:pPr>
            <w:r>
              <w:rPr>
                <w:sz w:val="18"/>
                <w:szCs w:val="18"/>
              </w:rPr>
              <w:t>P y)</w:t>
            </w:r>
          </w:p>
          <w:p w14:paraId="18E16762" w14:textId="77777777" w:rsidR="00A7735E" w:rsidRDefault="00A7735E" w:rsidP="00A7735E">
            <w:pPr>
              <w:pStyle w:val="Normlny0"/>
              <w:jc w:val="center"/>
              <w:rPr>
                <w:sz w:val="18"/>
                <w:szCs w:val="18"/>
              </w:rPr>
            </w:pPr>
          </w:p>
          <w:p w14:paraId="095E41D7" w14:textId="18ACDEF2" w:rsidR="00A7735E" w:rsidRDefault="00A7735E" w:rsidP="00A7735E">
            <w:pPr>
              <w:pStyle w:val="Normlny0"/>
              <w:jc w:val="center"/>
              <w:rPr>
                <w:sz w:val="18"/>
                <w:szCs w:val="18"/>
              </w:rPr>
            </w:pPr>
          </w:p>
          <w:p w14:paraId="3AF198AC" w14:textId="77777777" w:rsidR="00A7735E" w:rsidRDefault="00A7735E" w:rsidP="00A7735E">
            <w:pPr>
              <w:pStyle w:val="Normlny0"/>
              <w:jc w:val="center"/>
              <w:rPr>
                <w:sz w:val="18"/>
                <w:szCs w:val="18"/>
              </w:rPr>
            </w:pPr>
          </w:p>
          <w:p w14:paraId="678DA1B7" w14:textId="77777777" w:rsidR="00DD06AB" w:rsidRDefault="00DD06AB" w:rsidP="00A7735E">
            <w:pPr>
              <w:pStyle w:val="Normlny0"/>
              <w:jc w:val="center"/>
              <w:rPr>
                <w:sz w:val="18"/>
                <w:szCs w:val="18"/>
              </w:rPr>
            </w:pPr>
          </w:p>
          <w:p w14:paraId="60BE09A8" w14:textId="77777777" w:rsidR="00A7735E" w:rsidRDefault="00A7735E" w:rsidP="00A7735E">
            <w:pPr>
              <w:pStyle w:val="Normlny0"/>
              <w:jc w:val="center"/>
              <w:rPr>
                <w:sz w:val="18"/>
                <w:szCs w:val="18"/>
              </w:rPr>
            </w:pPr>
          </w:p>
          <w:p w14:paraId="3B3D7128" w14:textId="77777777" w:rsidR="00A7735E" w:rsidRDefault="00A7735E" w:rsidP="00A7735E">
            <w:pPr>
              <w:pStyle w:val="Normlny0"/>
              <w:jc w:val="center"/>
              <w:rPr>
                <w:sz w:val="18"/>
                <w:szCs w:val="18"/>
              </w:rPr>
            </w:pPr>
          </w:p>
          <w:p w14:paraId="61E5308B" w14:textId="77777777" w:rsidR="00A7735E" w:rsidRDefault="00A7735E" w:rsidP="00A7735E">
            <w:pPr>
              <w:pStyle w:val="Normlny0"/>
              <w:jc w:val="center"/>
              <w:rPr>
                <w:sz w:val="18"/>
                <w:szCs w:val="18"/>
              </w:rPr>
            </w:pPr>
          </w:p>
          <w:p w14:paraId="1129F12A" w14:textId="77777777" w:rsidR="00A7735E" w:rsidRDefault="00A7735E" w:rsidP="00A7735E">
            <w:pPr>
              <w:pStyle w:val="Normlny0"/>
              <w:jc w:val="center"/>
              <w:rPr>
                <w:sz w:val="18"/>
                <w:szCs w:val="18"/>
              </w:rPr>
            </w:pPr>
          </w:p>
          <w:p w14:paraId="47A3D25A" w14:textId="77777777" w:rsidR="00A7735E" w:rsidRDefault="00A7735E" w:rsidP="00A7735E">
            <w:pPr>
              <w:pStyle w:val="Normlny0"/>
              <w:jc w:val="center"/>
              <w:rPr>
                <w:sz w:val="18"/>
                <w:szCs w:val="18"/>
              </w:rPr>
            </w:pPr>
          </w:p>
          <w:p w14:paraId="632A5200" w14:textId="77777777" w:rsidR="00A7735E" w:rsidRDefault="00A7735E" w:rsidP="00A7735E">
            <w:pPr>
              <w:pStyle w:val="Normlny0"/>
              <w:jc w:val="center"/>
              <w:rPr>
                <w:sz w:val="18"/>
                <w:szCs w:val="18"/>
              </w:rPr>
            </w:pPr>
          </w:p>
          <w:p w14:paraId="5D8EA7AC" w14:textId="63733B79" w:rsidR="00436DD8" w:rsidRDefault="00436DD8" w:rsidP="00436DD8">
            <w:pPr>
              <w:pStyle w:val="Normlny0"/>
              <w:rPr>
                <w:sz w:val="18"/>
                <w:szCs w:val="18"/>
              </w:rPr>
            </w:pPr>
          </w:p>
          <w:p w14:paraId="619FE198" w14:textId="2FB09CFF" w:rsidR="003F10F0" w:rsidRDefault="003F10F0" w:rsidP="00436DD8">
            <w:pPr>
              <w:pStyle w:val="Normlny0"/>
              <w:rPr>
                <w:sz w:val="18"/>
                <w:szCs w:val="18"/>
              </w:rPr>
            </w:pPr>
          </w:p>
          <w:p w14:paraId="317E881F" w14:textId="77777777" w:rsidR="00A7735E" w:rsidRDefault="00A7735E" w:rsidP="00A7735E">
            <w:pPr>
              <w:pStyle w:val="Normlny0"/>
              <w:jc w:val="center"/>
              <w:rPr>
                <w:sz w:val="18"/>
                <w:szCs w:val="18"/>
              </w:rPr>
            </w:pPr>
          </w:p>
          <w:p w14:paraId="58DA472D" w14:textId="18A2DFC9" w:rsidR="00A7735E" w:rsidRDefault="00A7735E" w:rsidP="00A7735E">
            <w:pPr>
              <w:pStyle w:val="Normlny0"/>
              <w:jc w:val="center"/>
              <w:rPr>
                <w:sz w:val="18"/>
                <w:szCs w:val="18"/>
              </w:rPr>
            </w:pPr>
          </w:p>
          <w:p w14:paraId="47AA6FEC" w14:textId="77777777" w:rsidR="00A7735E" w:rsidRDefault="00A7735E" w:rsidP="00A7735E">
            <w:pPr>
              <w:pStyle w:val="Normlny0"/>
              <w:jc w:val="center"/>
              <w:rPr>
                <w:sz w:val="18"/>
                <w:szCs w:val="18"/>
              </w:rPr>
            </w:pPr>
          </w:p>
          <w:p w14:paraId="515CD037" w14:textId="74AE1E6F" w:rsidR="00A7735E" w:rsidRDefault="00A7735E" w:rsidP="00A7735E">
            <w:pPr>
              <w:pStyle w:val="Normlny0"/>
              <w:jc w:val="center"/>
              <w:rPr>
                <w:sz w:val="18"/>
                <w:szCs w:val="18"/>
              </w:rPr>
            </w:pPr>
            <w:r>
              <w:rPr>
                <w:sz w:val="18"/>
                <w:szCs w:val="18"/>
              </w:rPr>
              <w:lastRenderedPageBreak/>
              <w:t>§ 82 O 2</w:t>
            </w:r>
          </w:p>
          <w:p w14:paraId="70ACBEF8" w14:textId="4B8E10AC" w:rsidR="00A7735E" w:rsidRDefault="00A7735E" w:rsidP="00A7735E">
            <w:pPr>
              <w:pStyle w:val="Normlny0"/>
              <w:jc w:val="center"/>
              <w:rPr>
                <w:sz w:val="18"/>
                <w:szCs w:val="18"/>
              </w:rPr>
            </w:pPr>
            <w:r>
              <w:rPr>
                <w:sz w:val="18"/>
                <w:szCs w:val="18"/>
              </w:rPr>
              <w:t>P r)</w:t>
            </w:r>
          </w:p>
          <w:p w14:paraId="31DDC566" w14:textId="77777777" w:rsidR="00A7735E" w:rsidRDefault="00A7735E" w:rsidP="00A7735E">
            <w:pPr>
              <w:pStyle w:val="Normlny0"/>
              <w:jc w:val="center"/>
              <w:rPr>
                <w:sz w:val="18"/>
                <w:szCs w:val="18"/>
              </w:rPr>
            </w:pPr>
          </w:p>
          <w:p w14:paraId="3ED491BB" w14:textId="77777777" w:rsidR="00A7735E" w:rsidRDefault="00A7735E" w:rsidP="00A7735E">
            <w:pPr>
              <w:pStyle w:val="Normlny0"/>
              <w:jc w:val="center"/>
              <w:rPr>
                <w:sz w:val="18"/>
                <w:szCs w:val="18"/>
              </w:rPr>
            </w:pPr>
          </w:p>
          <w:p w14:paraId="4C147450" w14:textId="77777777" w:rsidR="00A7735E" w:rsidRDefault="00A7735E" w:rsidP="00A7735E">
            <w:pPr>
              <w:pStyle w:val="Normlny0"/>
              <w:jc w:val="center"/>
              <w:rPr>
                <w:sz w:val="18"/>
                <w:szCs w:val="18"/>
              </w:rPr>
            </w:pPr>
          </w:p>
          <w:p w14:paraId="26F0B1EC" w14:textId="77777777" w:rsidR="00A7735E" w:rsidRDefault="00A7735E" w:rsidP="00A7735E">
            <w:pPr>
              <w:pStyle w:val="Normlny0"/>
              <w:jc w:val="center"/>
              <w:rPr>
                <w:sz w:val="18"/>
                <w:szCs w:val="18"/>
              </w:rPr>
            </w:pPr>
          </w:p>
          <w:p w14:paraId="29395F8C" w14:textId="66DAB439" w:rsidR="00A7735E" w:rsidRDefault="00A7735E" w:rsidP="00A7735E">
            <w:pPr>
              <w:pStyle w:val="Normlny0"/>
              <w:jc w:val="center"/>
              <w:rPr>
                <w:sz w:val="18"/>
                <w:szCs w:val="18"/>
              </w:rPr>
            </w:pPr>
          </w:p>
          <w:p w14:paraId="6F40D41F" w14:textId="77777777" w:rsidR="00A7735E" w:rsidRDefault="00A7735E" w:rsidP="00A7735E">
            <w:pPr>
              <w:pStyle w:val="Normlny0"/>
              <w:jc w:val="center"/>
              <w:rPr>
                <w:sz w:val="18"/>
                <w:szCs w:val="18"/>
              </w:rPr>
            </w:pPr>
          </w:p>
          <w:p w14:paraId="2DAF4F3F" w14:textId="3BF5BB46" w:rsidR="00A7735E" w:rsidRDefault="00A7735E" w:rsidP="00A7735E">
            <w:pPr>
              <w:pStyle w:val="Normlny0"/>
              <w:jc w:val="center"/>
              <w:rPr>
                <w:sz w:val="18"/>
                <w:szCs w:val="18"/>
              </w:rPr>
            </w:pPr>
            <w:r>
              <w:rPr>
                <w:sz w:val="18"/>
                <w:szCs w:val="18"/>
              </w:rPr>
              <w:t>§ 82 O 3</w:t>
            </w:r>
          </w:p>
          <w:p w14:paraId="397FEE37" w14:textId="568C4562" w:rsidR="00A7735E" w:rsidRDefault="00A7735E" w:rsidP="00A7735E">
            <w:pPr>
              <w:pStyle w:val="Normlny0"/>
              <w:jc w:val="center"/>
              <w:rPr>
                <w:sz w:val="18"/>
                <w:szCs w:val="18"/>
              </w:rPr>
            </w:pPr>
            <w:r>
              <w:rPr>
                <w:sz w:val="18"/>
                <w:szCs w:val="18"/>
              </w:rPr>
              <w:t>P g)</w:t>
            </w:r>
          </w:p>
          <w:p w14:paraId="5E4EA48E" w14:textId="347C9751" w:rsidR="00A7735E" w:rsidRDefault="00A7735E" w:rsidP="00A7735E">
            <w:pPr>
              <w:pStyle w:val="Normlny0"/>
              <w:jc w:val="center"/>
              <w:rPr>
                <w:sz w:val="18"/>
                <w:szCs w:val="18"/>
              </w:rPr>
            </w:pPr>
          </w:p>
          <w:p w14:paraId="2AC5D9EA" w14:textId="0F7FDA1E" w:rsidR="00A7735E" w:rsidRDefault="00A7735E" w:rsidP="00A7735E">
            <w:pPr>
              <w:pStyle w:val="Normlny0"/>
              <w:jc w:val="center"/>
              <w:rPr>
                <w:sz w:val="18"/>
                <w:szCs w:val="18"/>
              </w:rPr>
            </w:pPr>
          </w:p>
          <w:p w14:paraId="36DF5910" w14:textId="791BA82C" w:rsidR="00A7735E" w:rsidRDefault="00A7735E" w:rsidP="00A7735E">
            <w:pPr>
              <w:pStyle w:val="Normlny0"/>
              <w:jc w:val="center"/>
              <w:rPr>
                <w:sz w:val="18"/>
                <w:szCs w:val="18"/>
              </w:rPr>
            </w:pPr>
          </w:p>
          <w:p w14:paraId="350FA702" w14:textId="504B1297" w:rsidR="00A7735E" w:rsidRDefault="00A7735E" w:rsidP="00A7735E">
            <w:pPr>
              <w:pStyle w:val="Normlny0"/>
              <w:jc w:val="center"/>
              <w:rPr>
                <w:sz w:val="18"/>
                <w:szCs w:val="18"/>
              </w:rPr>
            </w:pPr>
          </w:p>
          <w:p w14:paraId="6B150837" w14:textId="0D0532D8" w:rsidR="00A7735E" w:rsidRDefault="00A7735E" w:rsidP="00A7735E">
            <w:pPr>
              <w:pStyle w:val="Normlny0"/>
              <w:jc w:val="center"/>
              <w:rPr>
                <w:sz w:val="18"/>
                <w:szCs w:val="18"/>
              </w:rPr>
            </w:pPr>
          </w:p>
          <w:p w14:paraId="3FBE5B8E" w14:textId="3F09A50D" w:rsidR="00A7735E" w:rsidRDefault="00A7735E" w:rsidP="00A7735E">
            <w:pPr>
              <w:pStyle w:val="Normlny0"/>
              <w:jc w:val="center"/>
              <w:rPr>
                <w:sz w:val="18"/>
                <w:szCs w:val="18"/>
              </w:rPr>
            </w:pPr>
            <w:r>
              <w:rPr>
                <w:sz w:val="18"/>
                <w:szCs w:val="18"/>
              </w:rPr>
              <w:t>§ 82 O 4</w:t>
            </w:r>
          </w:p>
          <w:p w14:paraId="04CB21BE" w14:textId="07E98364" w:rsidR="00A7735E" w:rsidRDefault="00A7735E" w:rsidP="00A7735E">
            <w:pPr>
              <w:pStyle w:val="Normlny0"/>
              <w:jc w:val="center"/>
              <w:rPr>
                <w:sz w:val="18"/>
                <w:szCs w:val="18"/>
              </w:rPr>
            </w:pPr>
            <w:r>
              <w:rPr>
                <w:sz w:val="18"/>
                <w:szCs w:val="18"/>
              </w:rPr>
              <w:t>P p)</w:t>
            </w:r>
          </w:p>
          <w:p w14:paraId="1B7C3C3F" w14:textId="77777777" w:rsidR="00A7735E" w:rsidRDefault="00A7735E" w:rsidP="00A7735E">
            <w:pPr>
              <w:pStyle w:val="Normlny0"/>
              <w:jc w:val="center"/>
              <w:rPr>
                <w:sz w:val="18"/>
                <w:szCs w:val="18"/>
              </w:rPr>
            </w:pPr>
          </w:p>
          <w:p w14:paraId="4765A9E5" w14:textId="77777777" w:rsidR="00A7735E" w:rsidRDefault="00A7735E" w:rsidP="00A7735E">
            <w:pPr>
              <w:pStyle w:val="Normlny0"/>
              <w:jc w:val="center"/>
              <w:rPr>
                <w:sz w:val="18"/>
                <w:szCs w:val="18"/>
              </w:rPr>
            </w:pPr>
          </w:p>
          <w:p w14:paraId="425AE998" w14:textId="77777777" w:rsidR="00436DD8" w:rsidRDefault="00436DD8" w:rsidP="00A7735E">
            <w:pPr>
              <w:pStyle w:val="Normlny0"/>
              <w:jc w:val="center"/>
              <w:rPr>
                <w:sz w:val="18"/>
                <w:szCs w:val="18"/>
              </w:rPr>
            </w:pPr>
          </w:p>
          <w:p w14:paraId="1B61CAAC" w14:textId="77777777" w:rsidR="00436DD8" w:rsidRDefault="00436DD8" w:rsidP="00A7735E">
            <w:pPr>
              <w:pStyle w:val="Normlny0"/>
              <w:jc w:val="center"/>
              <w:rPr>
                <w:sz w:val="18"/>
                <w:szCs w:val="18"/>
              </w:rPr>
            </w:pPr>
          </w:p>
          <w:p w14:paraId="30986468" w14:textId="77777777" w:rsidR="00436DD8" w:rsidRDefault="00436DD8" w:rsidP="00A7735E">
            <w:pPr>
              <w:pStyle w:val="Normlny0"/>
              <w:jc w:val="center"/>
              <w:rPr>
                <w:sz w:val="18"/>
                <w:szCs w:val="18"/>
              </w:rPr>
            </w:pPr>
          </w:p>
          <w:p w14:paraId="5B254BA2" w14:textId="77777777" w:rsidR="00436DD8" w:rsidRDefault="00436DD8" w:rsidP="00A7735E">
            <w:pPr>
              <w:pStyle w:val="Normlny0"/>
              <w:jc w:val="center"/>
              <w:rPr>
                <w:sz w:val="18"/>
                <w:szCs w:val="18"/>
              </w:rPr>
            </w:pPr>
          </w:p>
          <w:p w14:paraId="24A1FDA6" w14:textId="77777777" w:rsidR="00436DD8" w:rsidRDefault="00436DD8" w:rsidP="00A7735E">
            <w:pPr>
              <w:pStyle w:val="Normlny0"/>
              <w:jc w:val="center"/>
              <w:rPr>
                <w:sz w:val="18"/>
                <w:szCs w:val="18"/>
              </w:rPr>
            </w:pPr>
          </w:p>
          <w:p w14:paraId="68A07A02" w14:textId="77777777" w:rsidR="00436DD8" w:rsidRDefault="00436DD8" w:rsidP="00A7735E">
            <w:pPr>
              <w:pStyle w:val="Normlny0"/>
              <w:jc w:val="center"/>
              <w:rPr>
                <w:sz w:val="18"/>
                <w:szCs w:val="18"/>
              </w:rPr>
            </w:pPr>
          </w:p>
          <w:p w14:paraId="142014A6" w14:textId="77777777" w:rsidR="00436DD8" w:rsidRDefault="00436DD8" w:rsidP="00A7735E">
            <w:pPr>
              <w:pStyle w:val="Normlny0"/>
              <w:jc w:val="center"/>
              <w:rPr>
                <w:sz w:val="18"/>
                <w:szCs w:val="18"/>
              </w:rPr>
            </w:pPr>
          </w:p>
          <w:p w14:paraId="5AADCC7E" w14:textId="77777777" w:rsidR="00436DD8" w:rsidRDefault="00436DD8" w:rsidP="00A7735E">
            <w:pPr>
              <w:pStyle w:val="Normlny0"/>
              <w:jc w:val="center"/>
              <w:rPr>
                <w:sz w:val="18"/>
                <w:szCs w:val="18"/>
              </w:rPr>
            </w:pPr>
          </w:p>
          <w:p w14:paraId="2EAD7E33" w14:textId="77777777" w:rsidR="00436DD8" w:rsidRDefault="00436DD8" w:rsidP="00A7735E">
            <w:pPr>
              <w:pStyle w:val="Normlny0"/>
              <w:jc w:val="center"/>
              <w:rPr>
                <w:sz w:val="18"/>
                <w:szCs w:val="18"/>
              </w:rPr>
            </w:pPr>
          </w:p>
          <w:p w14:paraId="2846119E" w14:textId="77777777" w:rsidR="00436DD8" w:rsidRDefault="00436DD8" w:rsidP="00A7735E">
            <w:pPr>
              <w:pStyle w:val="Normlny0"/>
              <w:jc w:val="center"/>
              <w:rPr>
                <w:sz w:val="18"/>
                <w:szCs w:val="18"/>
              </w:rPr>
            </w:pPr>
          </w:p>
          <w:p w14:paraId="6A9A00A9" w14:textId="77777777" w:rsidR="00436DD8" w:rsidRDefault="00436DD8" w:rsidP="00A7735E">
            <w:pPr>
              <w:pStyle w:val="Normlny0"/>
              <w:jc w:val="center"/>
              <w:rPr>
                <w:sz w:val="18"/>
                <w:szCs w:val="18"/>
              </w:rPr>
            </w:pPr>
          </w:p>
          <w:p w14:paraId="06086262" w14:textId="77777777" w:rsidR="00436DD8" w:rsidRDefault="00436DD8" w:rsidP="00A7735E">
            <w:pPr>
              <w:pStyle w:val="Normlny0"/>
              <w:jc w:val="center"/>
              <w:rPr>
                <w:sz w:val="18"/>
                <w:szCs w:val="18"/>
              </w:rPr>
            </w:pPr>
          </w:p>
          <w:p w14:paraId="295F8A3F" w14:textId="77777777" w:rsidR="00436DD8" w:rsidRDefault="00436DD8" w:rsidP="00A7735E">
            <w:pPr>
              <w:pStyle w:val="Normlny0"/>
              <w:jc w:val="center"/>
              <w:rPr>
                <w:sz w:val="18"/>
                <w:szCs w:val="18"/>
              </w:rPr>
            </w:pPr>
          </w:p>
          <w:p w14:paraId="1EDC28FA" w14:textId="77777777" w:rsidR="00436DD8" w:rsidRDefault="00436DD8" w:rsidP="00A7735E">
            <w:pPr>
              <w:pStyle w:val="Normlny0"/>
              <w:jc w:val="center"/>
              <w:rPr>
                <w:sz w:val="18"/>
                <w:szCs w:val="18"/>
              </w:rPr>
            </w:pPr>
          </w:p>
          <w:p w14:paraId="0F386EE8" w14:textId="77777777" w:rsidR="00436DD8" w:rsidRDefault="00436DD8" w:rsidP="00A7735E">
            <w:pPr>
              <w:pStyle w:val="Normlny0"/>
              <w:jc w:val="center"/>
              <w:rPr>
                <w:sz w:val="18"/>
                <w:szCs w:val="18"/>
              </w:rPr>
            </w:pPr>
          </w:p>
          <w:p w14:paraId="521DB14B" w14:textId="77777777" w:rsidR="00436DD8" w:rsidRDefault="00436DD8" w:rsidP="00A7735E">
            <w:pPr>
              <w:pStyle w:val="Normlny0"/>
              <w:jc w:val="center"/>
              <w:rPr>
                <w:sz w:val="18"/>
                <w:szCs w:val="18"/>
              </w:rPr>
            </w:pPr>
          </w:p>
          <w:p w14:paraId="3996EE23" w14:textId="77777777" w:rsidR="00436DD8" w:rsidRDefault="00436DD8" w:rsidP="00A7735E">
            <w:pPr>
              <w:pStyle w:val="Normlny0"/>
              <w:jc w:val="center"/>
              <w:rPr>
                <w:sz w:val="18"/>
                <w:szCs w:val="18"/>
              </w:rPr>
            </w:pPr>
          </w:p>
          <w:p w14:paraId="3F54ED79" w14:textId="77777777" w:rsidR="00436DD8" w:rsidRDefault="00436DD8" w:rsidP="00A7735E">
            <w:pPr>
              <w:pStyle w:val="Normlny0"/>
              <w:jc w:val="center"/>
              <w:rPr>
                <w:sz w:val="18"/>
                <w:szCs w:val="18"/>
              </w:rPr>
            </w:pPr>
          </w:p>
          <w:p w14:paraId="49FEC087" w14:textId="77777777" w:rsidR="00436DD8" w:rsidRDefault="00436DD8" w:rsidP="00A7735E">
            <w:pPr>
              <w:pStyle w:val="Normlny0"/>
              <w:jc w:val="center"/>
              <w:rPr>
                <w:sz w:val="18"/>
                <w:szCs w:val="18"/>
              </w:rPr>
            </w:pPr>
          </w:p>
          <w:p w14:paraId="420402B2" w14:textId="77777777" w:rsidR="00436DD8" w:rsidRDefault="00436DD8" w:rsidP="00A7735E">
            <w:pPr>
              <w:pStyle w:val="Normlny0"/>
              <w:jc w:val="center"/>
              <w:rPr>
                <w:sz w:val="18"/>
                <w:szCs w:val="18"/>
              </w:rPr>
            </w:pPr>
          </w:p>
          <w:p w14:paraId="690B4430" w14:textId="7491DD58" w:rsidR="004A267D" w:rsidRDefault="004A267D" w:rsidP="004A267D">
            <w:pPr>
              <w:pStyle w:val="Normlny0"/>
              <w:rPr>
                <w:sz w:val="18"/>
                <w:szCs w:val="18"/>
              </w:rPr>
            </w:pPr>
          </w:p>
          <w:p w14:paraId="2721DD5F" w14:textId="26C1D584" w:rsidR="00436DD8" w:rsidRDefault="00436DD8" w:rsidP="00A7735E">
            <w:pPr>
              <w:pStyle w:val="Normlny0"/>
              <w:jc w:val="center"/>
              <w:rPr>
                <w:sz w:val="18"/>
                <w:szCs w:val="18"/>
              </w:rPr>
            </w:pPr>
          </w:p>
          <w:p w14:paraId="7528EA81" w14:textId="77777777" w:rsidR="0019008D" w:rsidRDefault="0019008D" w:rsidP="00A7735E">
            <w:pPr>
              <w:pStyle w:val="Normlny0"/>
              <w:jc w:val="center"/>
              <w:rPr>
                <w:sz w:val="18"/>
                <w:szCs w:val="18"/>
              </w:rPr>
            </w:pPr>
          </w:p>
          <w:p w14:paraId="642163C2" w14:textId="77777777" w:rsidR="00436DD8" w:rsidRDefault="00436DD8" w:rsidP="00A7735E">
            <w:pPr>
              <w:pStyle w:val="Normlny0"/>
              <w:jc w:val="center"/>
              <w:rPr>
                <w:sz w:val="18"/>
                <w:szCs w:val="18"/>
              </w:rPr>
            </w:pPr>
          </w:p>
          <w:p w14:paraId="2F4AABDD" w14:textId="77777777" w:rsidR="00436DD8" w:rsidRDefault="00436DD8" w:rsidP="00436DD8">
            <w:pPr>
              <w:pStyle w:val="Normlny0"/>
              <w:jc w:val="center"/>
              <w:rPr>
                <w:sz w:val="18"/>
                <w:szCs w:val="18"/>
              </w:rPr>
            </w:pPr>
            <w:r>
              <w:rPr>
                <w:sz w:val="18"/>
                <w:szCs w:val="18"/>
              </w:rPr>
              <w:t>§ 48 O 2</w:t>
            </w:r>
          </w:p>
          <w:p w14:paraId="5EB0158D" w14:textId="77777777" w:rsidR="00436DD8" w:rsidRDefault="00436DD8" w:rsidP="00436DD8">
            <w:pPr>
              <w:pStyle w:val="Normlny0"/>
              <w:jc w:val="center"/>
              <w:rPr>
                <w:sz w:val="18"/>
                <w:szCs w:val="18"/>
              </w:rPr>
            </w:pPr>
            <w:r>
              <w:rPr>
                <w:sz w:val="18"/>
                <w:szCs w:val="18"/>
              </w:rPr>
              <w:lastRenderedPageBreak/>
              <w:t>P p)</w:t>
            </w:r>
          </w:p>
          <w:p w14:paraId="24379B04" w14:textId="77777777" w:rsidR="00436DD8" w:rsidRDefault="00436DD8" w:rsidP="00436DD8">
            <w:pPr>
              <w:pStyle w:val="Normlny0"/>
              <w:jc w:val="center"/>
              <w:rPr>
                <w:sz w:val="18"/>
                <w:szCs w:val="18"/>
              </w:rPr>
            </w:pPr>
          </w:p>
          <w:p w14:paraId="0442A54D" w14:textId="77777777" w:rsidR="00436DD8" w:rsidRDefault="00436DD8" w:rsidP="00436DD8">
            <w:pPr>
              <w:pStyle w:val="Normlny0"/>
              <w:jc w:val="center"/>
              <w:rPr>
                <w:sz w:val="18"/>
                <w:szCs w:val="18"/>
              </w:rPr>
            </w:pPr>
          </w:p>
          <w:p w14:paraId="0BCC1AF8" w14:textId="77777777" w:rsidR="00436DD8" w:rsidRDefault="00436DD8" w:rsidP="00436DD8">
            <w:pPr>
              <w:pStyle w:val="Normlny0"/>
              <w:jc w:val="center"/>
              <w:rPr>
                <w:sz w:val="18"/>
                <w:szCs w:val="18"/>
              </w:rPr>
            </w:pPr>
          </w:p>
          <w:p w14:paraId="30336513" w14:textId="77777777" w:rsidR="00436DD8" w:rsidRDefault="00436DD8" w:rsidP="00436DD8">
            <w:pPr>
              <w:pStyle w:val="Normlny0"/>
              <w:jc w:val="center"/>
              <w:rPr>
                <w:sz w:val="18"/>
                <w:szCs w:val="18"/>
              </w:rPr>
            </w:pPr>
            <w:r>
              <w:rPr>
                <w:sz w:val="18"/>
                <w:szCs w:val="18"/>
              </w:rPr>
              <w:t>§ 48 O 3</w:t>
            </w:r>
          </w:p>
          <w:p w14:paraId="60AB7C7A" w14:textId="32FE62CF" w:rsidR="00436DD8" w:rsidRDefault="00436DD8" w:rsidP="00A7735E">
            <w:pPr>
              <w:pStyle w:val="Normlny0"/>
              <w:jc w:val="center"/>
              <w:rPr>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0097C6F" w14:textId="77777777" w:rsidR="00CB31A5" w:rsidRPr="00DD06AB" w:rsidRDefault="00544F2A" w:rsidP="00CB31A5">
            <w:pPr>
              <w:pStyle w:val="Odsekzoznamu"/>
              <w:ind w:left="0"/>
              <w:jc w:val="both"/>
              <w:rPr>
                <w:sz w:val="18"/>
                <w:szCs w:val="18"/>
              </w:rPr>
            </w:pPr>
            <w:r>
              <w:rPr>
                <w:sz w:val="18"/>
                <w:szCs w:val="18"/>
              </w:rPr>
              <w:lastRenderedPageBreak/>
              <w:t>(</w:t>
            </w:r>
            <w:r w:rsidR="00CB31A5">
              <w:rPr>
                <w:sz w:val="18"/>
                <w:szCs w:val="18"/>
              </w:rPr>
              <w:t xml:space="preserve">1) </w:t>
            </w:r>
            <w:r w:rsidR="00CB31A5" w:rsidRPr="00DD06AB">
              <w:rPr>
                <w:sz w:val="18"/>
                <w:szCs w:val="18"/>
              </w:rPr>
              <w:t>Účastníkmi platobného systému podľa § 45 ods. 3 písm. a) a b) môžu v súlade s pravidlami tohto platobného systému byť</w:t>
            </w:r>
          </w:p>
          <w:p w14:paraId="26F76267" w14:textId="77777777" w:rsidR="00CB31A5" w:rsidRPr="00DD06AB" w:rsidRDefault="00CB31A5" w:rsidP="00CB31A5">
            <w:pPr>
              <w:pStyle w:val="Odsekzoznamu"/>
              <w:numPr>
                <w:ilvl w:val="0"/>
                <w:numId w:val="1"/>
              </w:numPr>
              <w:jc w:val="both"/>
              <w:rPr>
                <w:sz w:val="18"/>
                <w:szCs w:val="18"/>
              </w:rPr>
            </w:pPr>
            <w:r w:rsidRPr="00DD06AB">
              <w:rPr>
                <w:sz w:val="18"/>
                <w:szCs w:val="18"/>
              </w:rPr>
              <w:t>Národná banka Slovenska,</w:t>
            </w:r>
          </w:p>
          <w:p w14:paraId="7B86C61B" w14:textId="77777777" w:rsidR="00CB31A5" w:rsidRPr="00DD06AB" w:rsidRDefault="00CB31A5" w:rsidP="00CB31A5">
            <w:pPr>
              <w:pStyle w:val="Odsekzoznamu"/>
              <w:numPr>
                <w:ilvl w:val="0"/>
                <w:numId w:val="1"/>
              </w:numPr>
              <w:jc w:val="both"/>
              <w:rPr>
                <w:sz w:val="18"/>
                <w:szCs w:val="18"/>
              </w:rPr>
            </w:pPr>
            <w:r w:rsidRPr="00DD06AB">
              <w:rPr>
                <w:sz w:val="18"/>
                <w:szCs w:val="18"/>
              </w:rPr>
              <w:t>banka a pobočka zahraničnej banky,</w:t>
            </w:r>
          </w:p>
          <w:p w14:paraId="7C6AFEF4" w14:textId="77777777" w:rsidR="00CB31A5" w:rsidRPr="00DD06AB" w:rsidRDefault="00CB31A5" w:rsidP="00CB31A5">
            <w:pPr>
              <w:pStyle w:val="Odsekzoznamu"/>
              <w:numPr>
                <w:ilvl w:val="0"/>
                <w:numId w:val="1"/>
              </w:numPr>
              <w:jc w:val="both"/>
              <w:rPr>
                <w:sz w:val="18"/>
                <w:szCs w:val="18"/>
              </w:rPr>
            </w:pPr>
            <w:r w:rsidRPr="00DD06AB">
              <w:rPr>
                <w:sz w:val="18"/>
                <w:szCs w:val="18"/>
              </w:rPr>
              <w:t>centrálna banka iného štátu,</w:t>
            </w:r>
          </w:p>
          <w:p w14:paraId="2FC3CE4D" w14:textId="77777777" w:rsidR="00CB31A5" w:rsidRPr="00DD06AB" w:rsidRDefault="00CB31A5" w:rsidP="00CB31A5">
            <w:pPr>
              <w:pStyle w:val="Odsekzoznamu"/>
              <w:numPr>
                <w:ilvl w:val="0"/>
                <w:numId w:val="1"/>
              </w:numPr>
              <w:jc w:val="both"/>
              <w:rPr>
                <w:sz w:val="18"/>
                <w:szCs w:val="18"/>
              </w:rPr>
            </w:pPr>
            <w:r w:rsidRPr="00DD06AB">
              <w:rPr>
                <w:sz w:val="18"/>
                <w:szCs w:val="18"/>
              </w:rPr>
              <w:t>Európska centrálna banka,</w:t>
            </w:r>
          </w:p>
          <w:p w14:paraId="05CE3CF6" w14:textId="77777777" w:rsidR="00CB31A5" w:rsidRPr="00DD06AB" w:rsidRDefault="00CB31A5" w:rsidP="00CB31A5">
            <w:pPr>
              <w:pStyle w:val="Odsekzoznamu"/>
              <w:numPr>
                <w:ilvl w:val="0"/>
                <w:numId w:val="1"/>
              </w:numPr>
              <w:jc w:val="both"/>
              <w:rPr>
                <w:sz w:val="18"/>
                <w:szCs w:val="18"/>
              </w:rPr>
            </w:pPr>
            <w:r w:rsidRPr="00DD06AB">
              <w:rPr>
                <w:sz w:val="18"/>
                <w:szCs w:val="18"/>
              </w:rPr>
              <w:t>centrálny depozitár cenných papierov alebo iná inštitúcia zriadená podľa osobitného predpisu,</w:t>
            </w:r>
            <w:r w:rsidRPr="00D21D2B">
              <w:rPr>
                <w:sz w:val="18"/>
                <w:szCs w:val="18"/>
                <w:vertAlign w:val="superscript"/>
              </w:rPr>
              <w:t>26</w:t>
            </w:r>
            <w:r w:rsidRPr="00DD06AB">
              <w:rPr>
                <w:sz w:val="18"/>
                <w:szCs w:val="18"/>
              </w:rPr>
              <w:t>) ak je v rámci svojej zákonom ustanovenej činnosti oprávnená zabezpečovať prevody finančných prostriedkov,</w:t>
            </w:r>
          </w:p>
          <w:p w14:paraId="54056CCD" w14:textId="77777777" w:rsidR="00CB31A5" w:rsidRPr="00DD06AB" w:rsidRDefault="00CB31A5" w:rsidP="00CB31A5">
            <w:pPr>
              <w:pStyle w:val="Odsekzoznamu"/>
              <w:numPr>
                <w:ilvl w:val="0"/>
                <w:numId w:val="1"/>
              </w:numPr>
              <w:jc w:val="both"/>
              <w:rPr>
                <w:sz w:val="18"/>
                <w:szCs w:val="18"/>
              </w:rPr>
            </w:pPr>
            <w:r w:rsidRPr="00DD06AB">
              <w:rPr>
                <w:sz w:val="18"/>
                <w:szCs w:val="18"/>
              </w:rPr>
              <w:t>platobný systém podľa § 45 ods. 3 písm. a) až c) alebo platobný systém prevádzkovaný podľa právneho poriadku iného členského štátu na základe prístupových pravidiel určených v pravidlách platobného systému podľa § 48 ods. 2,</w:t>
            </w:r>
          </w:p>
          <w:p w14:paraId="6F2BE097" w14:textId="1081C427" w:rsidR="00CB31A5" w:rsidRDefault="00CB31A5" w:rsidP="00CB31A5">
            <w:pPr>
              <w:pStyle w:val="Odsekzoznamu"/>
              <w:numPr>
                <w:ilvl w:val="0"/>
                <w:numId w:val="1"/>
              </w:numPr>
              <w:jc w:val="both"/>
              <w:rPr>
                <w:b/>
                <w:sz w:val="18"/>
                <w:szCs w:val="18"/>
              </w:rPr>
            </w:pPr>
            <w:r w:rsidRPr="004B1943">
              <w:rPr>
                <w:sz w:val="18"/>
                <w:szCs w:val="18"/>
              </w:rPr>
              <w:t xml:space="preserve">zahraničná osoba, ktorej činnosť zodpovedá činnosti osôb uvedených v písmenách b) </w:t>
            </w:r>
            <w:r w:rsidRPr="000B5BC3">
              <w:rPr>
                <w:sz w:val="18"/>
                <w:szCs w:val="18"/>
              </w:rPr>
              <w:t>a</w:t>
            </w:r>
            <w:r w:rsidRPr="004B1943">
              <w:rPr>
                <w:b/>
                <w:sz w:val="18"/>
                <w:szCs w:val="18"/>
              </w:rPr>
              <w:t xml:space="preserve"> </w:t>
            </w:r>
            <w:r w:rsidRPr="00D16AAA">
              <w:rPr>
                <w:sz w:val="18"/>
                <w:szCs w:val="18"/>
              </w:rPr>
              <w:t>e),</w:t>
            </w:r>
          </w:p>
          <w:p w14:paraId="0154052F" w14:textId="35F950BC" w:rsidR="00CB31A5" w:rsidRPr="00DD06AB" w:rsidRDefault="00871037" w:rsidP="00871037">
            <w:pPr>
              <w:pStyle w:val="Odsekzoznamu"/>
              <w:numPr>
                <w:ilvl w:val="0"/>
                <w:numId w:val="1"/>
              </w:numPr>
              <w:jc w:val="both"/>
              <w:rPr>
                <w:b/>
                <w:sz w:val="18"/>
                <w:szCs w:val="18"/>
              </w:rPr>
            </w:pPr>
            <w:r w:rsidRPr="00871037">
              <w:rPr>
                <w:b/>
                <w:sz w:val="18"/>
                <w:szCs w:val="18"/>
              </w:rPr>
              <w:t>platobná inštitúcia, zahraničná platobná inštitúcia so sídlom v inom členskom štáte alebo pobočka zahraničnej platobnej inštitúcie, ktorá má povolenie na poskytovanie platobnej služby, ktorej súčasťou je vykonávanie prevodov formou príkazov podľa § 45 ods. 2 a na základe prístupových pravidiel určených v pravidlách plato</w:t>
            </w:r>
            <w:r>
              <w:rPr>
                <w:b/>
                <w:sz w:val="18"/>
                <w:szCs w:val="18"/>
              </w:rPr>
              <w:t>bného systému podľa § 48 ods. 2</w:t>
            </w:r>
            <w:r w:rsidR="00CB31A5" w:rsidRPr="00DD06AB">
              <w:rPr>
                <w:b/>
                <w:sz w:val="18"/>
                <w:szCs w:val="18"/>
              </w:rPr>
              <w:t>,</w:t>
            </w:r>
          </w:p>
          <w:p w14:paraId="0F578729" w14:textId="3085B8C2" w:rsidR="00CB31A5" w:rsidRPr="00DD06AB" w:rsidRDefault="00871037" w:rsidP="00871037">
            <w:pPr>
              <w:pStyle w:val="Odsekzoznamu"/>
              <w:numPr>
                <w:ilvl w:val="0"/>
                <w:numId w:val="1"/>
              </w:numPr>
              <w:jc w:val="both"/>
              <w:rPr>
                <w:b/>
                <w:sz w:val="18"/>
                <w:szCs w:val="18"/>
              </w:rPr>
            </w:pPr>
            <w:r w:rsidRPr="00871037">
              <w:rPr>
                <w:b/>
                <w:sz w:val="18"/>
                <w:szCs w:val="18"/>
              </w:rPr>
              <w:t xml:space="preserve">inštitúcia elektronických peňazí, zahraničná inštitúcia elektronických peňazí so sídlom v inom členskom štáte alebo pobočka zahraničnej inštitúcie elektronických peňazí, ktorá má povolenie na poskytovanie platobnej </w:t>
            </w:r>
            <w:r w:rsidRPr="00871037">
              <w:rPr>
                <w:b/>
                <w:sz w:val="18"/>
                <w:szCs w:val="18"/>
              </w:rPr>
              <w:lastRenderedPageBreak/>
              <w:t>služby, ktorej súčasťou je vykonávanie prevodov formou príkazov podľa § 45 ods. 2 a na základe prístupových pravidiel určených v pravidlách platobného systému podľa § 48 ods. 2.</w:t>
            </w:r>
          </w:p>
          <w:p w14:paraId="55A13B08" w14:textId="4C0612BB" w:rsidR="00DD06AB" w:rsidRDefault="00DD06AB" w:rsidP="008E7474">
            <w:pPr>
              <w:pStyle w:val="Odsekzoznamu"/>
              <w:ind w:left="0"/>
              <w:jc w:val="both"/>
              <w:rPr>
                <w:sz w:val="18"/>
                <w:szCs w:val="18"/>
              </w:rPr>
            </w:pPr>
          </w:p>
          <w:p w14:paraId="51C33146" w14:textId="0566BF30" w:rsidR="008E7474" w:rsidRPr="008E7474" w:rsidRDefault="008E7474" w:rsidP="00436DD8">
            <w:pPr>
              <w:pStyle w:val="Odsekzoznamu"/>
              <w:ind w:left="0"/>
              <w:jc w:val="both"/>
              <w:rPr>
                <w:b/>
                <w:sz w:val="18"/>
                <w:szCs w:val="18"/>
              </w:rPr>
            </w:pPr>
          </w:p>
          <w:p w14:paraId="367ADCD4" w14:textId="12092FE6" w:rsidR="008E7474" w:rsidRDefault="008E7474" w:rsidP="00B676A4">
            <w:pPr>
              <w:pStyle w:val="Odsekzoznamu"/>
              <w:ind w:left="0"/>
              <w:jc w:val="both"/>
              <w:rPr>
                <w:sz w:val="18"/>
                <w:szCs w:val="18"/>
              </w:rPr>
            </w:pPr>
          </w:p>
          <w:p w14:paraId="33EC5D58" w14:textId="77777777" w:rsidR="00CB31A5" w:rsidRDefault="00544F2A" w:rsidP="00CB31A5">
            <w:pPr>
              <w:pStyle w:val="Odsekzoznamu"/>
              <w:ind w:left="0"/>
              <w:jc w:val="both"/>
              <w:rPr>
                <w:sz w:val="18"/>
                <w:szCs w:val="18"/>
              </w:rPr>
            </w:pPr>
            <w:r>
              <w:rPr>
                <w:sz w:val="18"/>
                <w:szCs w:val="18"/>
              </w:rPr>
              <w:t>(</w:t>
            </w:r>
            <w:r w:rsidR="00CB31A5">
              <w:rPr>
                <w:sz w:val="18"/>
                <w:szCs w:val="18"/>
              </w:rPr>
              <w:t xml:space="preserve">4) </w:t>
            </w:r>
            <w:r w:rsidR="00CB31A5" w:rsidRPr="00B676A4">
              <w:rPr>
                <w:sz w:val="18"/>
                <w:szCs w:val="18"/>
              </w:rPr>
              <w:t>Prílohou žiadosti podľa odseku 3 je</w:t>
            </w:r>
          </w:p>
          <w:p w14:paraId="297CCB77" w14:textId="77777777" w:rsidR="00150DFC" w:rsidRDefault="00150DFC" w:rsidP="00150DFC">
            <w:pPr>
              <w:pStyle w:val="Odsekzoznamu"/>
              <w:ind w:left="0"/>
              <w:jc w:val="both"/>
              <w:rPr>
                <w:sz w:val="18"/>
                <w:szCs w:val="18"/>
              </w:rPr>
            </w:pPr>
            <w:r w:rsidRPr="00B676A4">
              <w:rPr>
                <w:sz w:val="18"/>
                <w:szCs w:val="18"/>
              </w:rPr>
              <w:t>m)</w:t>
            </w:r>
            <w:r>
              <w:rPr>
                <w:sz w:val="18"/>
                <w:szCs w:val="18"/>
              </w:rPr>
              <w:t xml:space="preserve"> </w:t>
            </w:r>
            <w:r w:rsidRPr="00B676A4">
              <w:rPr>
                <w:sz w:val="18"/>
                <w:szCs w:val="18"/>
              </w:rPr>
              <w:t>opis opatrení prijatých na zabezpečenie finančných prostriedkov používateľov platobných služieb podľa § 77 ods. 7 a 8,</w:t>
            </w:r>
          </w:p>
          <w:p w14:paraId="0DC5B896" w14:textId="77777777" w:rsidR="00CB31A5" w:rsidRPr="00B676A4" w:rsidRDefault="00CB31A5" w:rsidP="00CB31A5">
            <w:pPr>
              <w:pStyle w:val="Odsekzoznamu"/>
              <w:ind w:left="0"/>
              <w:jc w:val="both"/>
              <w:rPr>
                <w:sz w:val="18"/>
                <w:szCs w:val="18"/>
              </w:rPr>
            </w:pPr>
          </w:p>
          <w:p w14:paraId="41F61EAB" w14:textId="420F85EA" w:rsidR="00CB31A5" w:rsidRPr="00150DFC" w:rsidRDefault="00CB31A5" w:rsidP="00CB31A5">
            <w:pPr>
              <w:pStyle w:val="Odsekzoznamu"/>
              <w:ind w:left="0"/>
              <w:jc w:val="both"/>
              <w:rPr>
                <w:b/>
                <w:sz w:val="18"/>
                <w:szCs w:val="18"/>
              </w:rPr>
            </w:pPr>
            <w:r w:rsidRPr="004A267D">
              <w:rPr>
                <w:b/>
                <w:sz w:val="18"/>
                <w:szCs w:val="18"/>
              </w:rPr>
              <w:t>g)</w:t>
            </w:r>
            <w:r w:rsidRPr="004A267D">
              <w:rPr>
                <w:sz w:val="18"/>
                <w:szCs w:val="18"/>
              </w:rPr>
              <w:t xml:space="preserve"> </w:t>
            </w:r>
            <w:r w:rsidR="00871037" w:rsidRPr="00871037">
              <w:rPr>
                <w:b/>
                <w:color w:val="000000" w:themeColor="text1"/>
                <w:sz w:val="18"/>
                <w:szCs w:val="18"/>
              </w:rPr>
              <w:t>návrh vnútorných predpisov upravujúcich mechanizmy riadenia a vnútornej kontroly vrátane administratívnych postupov, postupov riadenia rizík, účtovných postupov, vnútorných predpisov upravujúcich mechanizmy pre využívanie služieb informačných a komunikačných technológií v súlade s osobitným predpisom,</w:t>
            </w:r>
            <w:r w:rsidR="00871037" w:rsidRPr="00871037">
              <w:rPr>
                <w:b/>
                <w:color w:val="000000" w:themeColor="text1"/>
                <w:sz w:val="18"/>
                <w:szCs w:val="18"/>
                <w:vertAlign w:val="superscript"/>
              </w:rPr>
              <w:t>46a</w:t>
            </w:r>
            <w:r w:rsidR="00871037" w:rsidRPr="00871037">
              <w:rPr>
                <w:b/>
                <w:color w:val="000000" w:themeColor="text1"/>
                <w:sz w:val="18"/>
                <w:szCs w:val="18"/>
              </w:rPr>
              <w:t xml:space="preserve">) ktorý preukazuje, že sú tieto mechanizmy primerané, riadne, správne a vhodné a návrh vnútorných predpisov upravujúcich mechanizmy zamerané na ochranu pred legalizáciou príjmov z trestnej činnosti </w:t>
            </w:r>
            <w:r w:rsidR="00871037">
              <w:rPr>
                <w:b/>
                <w:color w:val="000000" w:themeColor="text1"/>
                <w:sz w:val="18"/>
                <w:szCs w:val="18"/>
              </w:rPr>
              <w:t>a pred financovaním terorizmu</w:t>
            </w:r>
            <w:r w:rsidR="00150DFC" w:rsidRPr="004A267D">
              <w:rPr>
                <w:b/>
                <w:color w:val="000000" w:themeColor="text1"/>
                <w:sz w:val="18"/>
                <w:szCs w:val="18"/>
              </w:rPr>
              <w:t>,</w:t>
            </w:r>
          </w:p>
          <w:p w14:paraId="2E791347" w14:textId="77777777" w:rsidR="00CB31A5" w:rsidRPr="00B676A4" w:rsidRDefault="00CB31A5" w:rsidP="00CB31A5">
            <w:pPr>
              <w:pStyle w:val="Odsekzoznamu"/>
              <w:ind w:left="0"/>
              <w:jc w:val="both"/>
              <w:rPr>
                <w:sz w:val="18"/>
                <w:szCs w:val="18"/>
              </w:rPr>
            </w:pPr>
          </w:p>
          <w:p w14:paraId="75E5689A" w14:textId="4C8C5DAC" w:rsidR="00CB31A5" w:rsidRPr="00DD06AB" w:rsidRDefault="00871037" w:rsidP="00CB31A5">
            <w:pPr>
              <w:pStyle w:val="Odsekzoznamu"/>
              <w:ind w:left="0"/>
              <w:jc w:val="both"/>
              <w:rPr>
                <w:b/>
                <w:sz w:val="18"/>
                <w:szCs w:val="18"/>
              </w:rPr>
            </w:pPr>
            <w:r>
              <w:rPr>
                <w:b/>
                <w:sz w:val="18"/>
                <w:szCs w:val="18"/>
              </w:rPr>
              <w:t>z)</w:t>
            </w:r>
            <w:r w:rsidRPr="00871037">
              <w:rPr>
                <w:b/>
                <w:sz w:val="18"/>
                <w:szCs w:val="18"/>
              </w:rPr>
              <w:t xml:space="preserve"> opis zmierňujúcich opatrení, ktoré sa prijmú pri ukončení platobných služieb na účely vykonania prebiehajúcich platobných operácií a ukončenia zmluvných vzťahov, ak ide o účastní</w:t>
            </w:r>
            <w:r>
              <w:rPr>
                <w:b/>
                <w:sz w:val="18"/>
                <w:szCs w:val="18"/>
              </w:rPr>
              <w:t>ka podľa § 47 ods. 1 písm. h).</w:t>
            </w:r>
          </w:p>
          <w:p w14:paraId="7CEAC5AA" w14:textId="77777777" w:rsidR="00CB31A5" w:rsidRDefault="00CB31A5" w:rsidP="00CB31A5">
            <w:pPr>
              <w:pStyle w:val="Odsekzoznamu"/>
              <w:ind w:left="0"/>
              <w:jc w:val="both"/>
              <w:rPr>
                <w:sz w:val="18"/>
                <w:szCs w:val="18"/>
              </w:rPr>
            </w:pPr>
          </w:p>
          <w:p w14:paraId="55AE1659" w14:textId="77777777" w:rsidR="00CB31A5" w:rsidRDefault="00CB31A5" w:rsidP="00CB31A5">
            <w:pPr>
              <w:pStyle w:val="Odsekzoznamu"/>
              <w:ind w:left="0"/>
              <w:jc w:val="both"/>
              <w:rPr>
                <w:sz w:val="18"/>
                <w:szCs w:val="18"/>
              </w:rPr>
            </w:pPr>
            <w:r w:rsidRPr="00CB31A5">
              <w:rPr>
                <w:sz w:val="18"/>
                <w:szCs w:val="18"/>
                <w:vertAlign w:val="superscript"/>
              </w:rPr>
              <w:t>46a</w:t>
            </w:r>
            <w:r w:rsidRPr="007F2199">
              <w:rPr>
                <w:sz w:val="18"/>
                <w:szCs w:val="18"/>
              </w:rPr>
              <w:t xml:space="preserve">) </w:t>
            </w:r>
            <w:r w:rsidRPr="004A267D">
              <w:rPr>
                <w:sz w:val="18"/>
                <w:szCs w:val="18"/>
              </w:rPr>
              <w:t>Nariadenie</w:t>
            </w:r>
            <w:r w:rsidRPr="007F2199">
              <w:rPr>
                <w:sz w:val="18"/>
                <w:szCs w:val="18"/>
              </w:rPr>
              <w:t xml:space="preserve"> (EÚ) 2022/2554.</w:t>
            </w:r>
          </w:p>
          <w:p w14:paraId="76FE3FB2" w14:textId="0F54667C" w:rsidR="00DD06AB" w:rsidRDefault="00DD06AB" w:rsidP="00B676A4">
            <w:pPr>
              <w:jc w:val="both"/>
              <w:rPr>
                <w:sz w:val="18"/>
                <w:szCs w:val="18"/>
              </w:rPr>
            </w:pPr>
          </w:p>
          <w:p w14:paraId="23B8210E" w14:textId="77777777" w:rsidR="00DD06AB" w:rsidRDefault="00DD06AB" w:rsidP="00B676A4">
            <w:pPr>
              <w:jc w:val="both"/>
              <w:rPr>
                <w:sz w:val="18"/>
                <w:szCs w:val="18"/>
              </w:rPr>
            </w:pPr>
          </w:p>
          <w:p w14:paraId="3E0F48ED" w14:textId="77777777" w:rsidR="00CB31A5" w:rsidRPr="00DD06AB" w:rsidRDefault="00A170B9" w:rsidP="00CB31A5">
            <w:pPr>
              <w:jc w:val="both"/>
              <w:rPr>
                <w:sz w:val="18"/>
                <w:szCs w:val="18"/>
              </w:rPr>
            </w:pPr>
            <w:r>
              <w:rPr>
                <w:sz w:val="18"/>
                <w:szCs w:val="18"/>
              </w:rPr>
              <w:t>(</w:t>
            </w:r>
            <w:r w:rsidR="00CB31A5">
              <w:rPr>
                <w:sz w:val="18"/>
                <w:szCs w:val="18"/>
              </w:rPr>
              <w:t xml:space="preserve">4) </w:t>
            </w:r>
            <w:r w:rsidR="00CB31A5" w:rsidRPr="00DD06AB">
              <w:rPr>
                <w:sz w:val="18"/>
                <w:szCs w:val="18"/>
              </w:rPr>
              <w:t>Prílohou k žiadosti podľa odseku 3 je</w:t>
            </w:r>
          </w:p>
          <w:p w14:paraId="6B6D74C7" w14:textId="1178311C" w:rsidR="00CB31A5" w:rsidRDefault="00CB31A5" w:rsidP="00CB31A5">
            <w:pPr>
              <w:jc w:val="both"/>
              <w:rPr>
                <w:sz w:val="18"/>
                <w:szCs w:val="18"/>
              </w:rPr>
            </w:pPr>
          </w:p>
          <w:p w14:paraId="476E5E0B" w14:textId="77777777" w:rsidR="00972741" w:rsidRDefault="00972741" w:rsidP="00972741">
            <w:pPr>
              <w:jc w:val="both"/>
              <w:rPr>
                <w:sz w:val="18"/>
                <w:szCs w:val="18"/>
              </w:rPr>
            </w:pPr>
            <w:r w:rsidRPr="00DD06AB">
              <w:rPr>
                <w:sz w:val="18"/>
                <w:szCs w:val="18"/>
              </w:rPr>
              <w:t>j)</w:t>
            </w:r>
            <w:r>
              <w:rPr>
                <w:sz w:val="18"/>
                <w:szCs w:val="18"/>
              </w:rPr>
              <w:t xml:space="preserve"> </w:t>
            </w:r>
            <w:r w:rsidRPr="00DD06AB">
              <w:rPr>
                <w:sz w:val="18"/>
                <w:szCs w:val="18"/>
              </w:rPr>
              <w:t>opis opatrení prijatých na zabezpečenie finančných prostriedkov podľa § 77 ods. 7 a 8,</w:t>
            </w:r>
          </w:p>
          <w:p w14:paraId="4B00C2C2" w14:textId="77777777" w:rsidR="00972741" w:rsidRPr="00DD06AB" w:rsidRDefault="00972741" w:rsidP="00CB31A5">
            <w:pPr>
              <w:jc w:val="both"/>
              <w:rPr>
                <w:sz w:val="18"/>
                <w:szCs w:val="18"/>
              </w:rPr>
            </w:pPr>
          </w:p>
          <w:p w14:paraId="1C07FA07" w14:textId="29592D18" w:rsidR="00CB31A5" w:rsidRDefault="00972741" w:rsidP="00CB31A5">
            <w:pPr>
              <w:jc w:val="both"/>
              <w:rPr>
                <w:b/>
                <w:color w:val="000000" w:themeColor="text1"/>
                <w:sz w:val="18"/>
                <w:szCs w:val="18"/>
              </w:rPr>
            </w:pPr>
            <w:r w:rsidRPr="004A267D">
              <w:rPr>
                <w:b/>
                <w:sz w:val="18"/>
                <w:szCs w:val="18"/>
              </w:rPr>
              <w:t>g)</w:t>
            </w:r>
            <w:r w:rsidRPr="004A267D">
              <w:rPr>
                <w:sz w:val="18"/>
                <w:szCs w:val="18"/>
              </w:rPr>
              <w:t xml:space="preserve"> </w:t>
            </w:r>
            <w:r w:rsidR="003F10F0" w:rsidRPr="003F10F0">
              <w:rPr>
                <w:b/>
                <w:color w:val="000000" w:themeColor="text1"/>
                <w:sz w:val="18"/>
                <w:szCs w:val="18"/>
              </w:rPr>
              <w:t xml:space="preserve">návrh vnútorných predpisov upravujúcich mechanizmy riadenia a vnútornej kontroly vrátane administratívnych postupov, postupov riadenia rizík, účtovných postupov, vnútorných predpisov upravujúcich mechanizmy pre využívanie služieb informačných a komunikačných technológií v súlade s osobitným predpisom,46a) ktorý preukazuje, že sú tieto mechanizmy primerané, </w:t>
            </w:r>
            <w:r w:rsidR="003F10F0" w:rsidRPr="003F10F0">
              <w:rPr>
                <w:b/>
                <w:color w:val="000000" w:themeColor="text1"/>
                <w:sz w:val="18"/>
                <w:szCs w:val="18"/>
              </w:rPr>
              <w:lastRenderedPageBreak/>
              <w:t>riadne, správne a vhodné a návrh vnútorných predpisov upravujúcich mechanizmy zamerané na ochranu pred legalizáciou príjmov z trestnej činnosti a pred financovaním terorizmu,</w:t>
            </w:r>
          </w:p>
          <w:p w14:paraId="5D23B215" w14:textId="77777777" w:rsidR="003F10F0" w:rsidRPr="00DD06AB" w:rsidRDefault="003F10F0" w:rsidP="00CB31A5">
            <w:pPr>
              <w:jc w:val="both"/>
              <w:rPr>
                <w:sz w:val="18"/>
                <w:szCs w:val="18"/>
              </w:rPr>
            </w:pPr>
          </w:p>
          <w:p w14:paraId="790FAAD1" w14:textId="2A6CAEA8" w:rsidR="00CB31A5" w:rsidRDefault="00E01E1D" w:rsidP="00CB31A5">
            <w:pPr>
              <w:jc w:val="both"/>
              <w:rPr>
                <w:b/>
                <w:sz w:val="18"/>
                <w:szCs w:val="18"/>
              </w:rPr>
            </w:pPr>
            <w:r w:rsidRPr="004A267D">
              <w:rPr>
                <w:b/>
                <w:sz w:val="18"/>
                <w:szCs w:val="18"/>
              </w:rPr>
              <w:t>o</w:t>
            </w:r>
            <w:r w:rsidR="00CB31A5" w:rsidRPr="004A267D">
              <w:rPr>
                <w:b/>
                <w:sz w:val="18"/>
                <w:szCs w:val="18"/>
              </w:rPr>
              <w:t xml:space="preserve">) opis zmierňujúcich opatrení, ktoré sa prijmú pri ukončení platobných služieb na účely vykonania prebiehajúcich platobných operácií a ukončenia zmluvných vzťahov, ak ide o účastníka podľa § 47 ods. 1 písm. </w:t>
            </w:r>
            <w:r w:rsidRPr="004A267D">
              <w:rPr>
                <w:b/>
                <w:sz w:val="18"/>
                <w:szCs w:val="18"/>
              </w:rPr>
              <w:t>i</w:t>
            </w:r>
            <w:r w:rsidR="00CB31A5" w:rsidRPr="004A267D">
              <w:rPr>
                <w:b/>
                <w:sz w:val="18"/>
                <w:szCs w:val="18"/>
              </w:rPr>
              <w:t>).</w:t>
            </w:r>
          </w:p>
          <w:p w14:paraId="691910AE" w14:textId="77777777" w:rsidR="00CB31A5" w:rsidRDefault="00CB31A5" w:rsidP="00CB31A5">
            <w:pPr>
              <w:jc w:val="both"/>
              <w:rPr>
                <w:b/>
                <w:sz w:val="18"/>
                <w:szCs w:val="18"/>
              </w:rPr>
            </w:pPr>
          </w:p>
          <w:p w14:paraId="01A1CDB0" w14:textId="77777777" w:rsidR="00CB31A5" w:rsidRDefault="00CB31A5" w:rsidP="00CB31A5">
            <w:pPr>
              <w:pStyle w:val="Odsekzoznamu"/>
              <w:ind w:left="0"/>
              <w:jc w:val="both"/>
              <w:rPr>
                <w:sz w:val="18"/>
                <w:szCs w:val="18"/>
              </w:rPr>
            </w:pPr>
            <w:r w:rsidRPr="007F2199">
              <w:rPr>
                <w:sz w:val="18"/>
                <w:szCs w:val="18"/>
              </w:rPr>
              <w:t xml:space="preserve">46a) </w:t>
            </w:r>
            <w:r w:rsidRPr="004A267D">
              <w:rPr>
                <w:sz w:val="18"/>
                <w:szCs w:val="18"/>
              </w:rPr>
              <w:t>Nariadenie (</w:t>
            </w:r>
            <w:r w:rsidRPr="007F2199">
              <w:rPr>
                <w:sz w:val="18"/>
                <w:szCs w:val="18"/>
              </w:rPr>
              <w:t>EÚ) 2022/2554.</w:t>
            </w:r>
          </w:p>
          <w:p w14:paraId="01D697B6" w14:textId="63E75E08" w:rsidR="007F2199" w:rsidRDefault="007F2199" w:rsidP="00A170B9">
            <w:pPr>
              <w:jc w:val="both"/>
              <w:rPr>
                <w:b/>
                <w:sz w:val="18"/>
                <w:szCs w:val="18"/>
              </w:rPr>
            </w:pPr>
          </w:p>
          <w:p w14:paraId="3D271D3F" w14:textId="77777777" w:rsidR="00A7735E" w:rsidRDefault="00A7735E" w:rsidP="00A7735E">
            <w:pPr>
              <w:jc w:val="both"/>
              <w:rPr>
                <w:sz w:val="18"/>
                <w:szCs w:val="18"/>
              </w:rPr>
            </w:pPr>
            <w:r w:rsidRPr="00A7735E">
              <w:rPr>
                <w:sz w:val="18"/>
                <w:szCs w:val="18"/>
              </w:rPr>
              <w:t>(2)</w:t>
            </w:r>
            <w:r>
              <w:rPr>
                <w:sz w:val="18"/>
                <w:szCs w:val="18"/>
              </w:rPr>
              <w:t xml:space="preserve"> </w:t>
            </w:r>
            <w:r w:rsidRPr="00A7735E">
              <w:rPr>
                <w:sz w:val="18"/>
                <w:szCs w:val="18"/>
              </w:rPr>
              <w:t>Na udelenie povolenia podľa odseku 1 musia byť žiadateľom splnené tieto podmienky:</w:t>
            </w:r>
          </w:p>
          <w:p w14:paraId="68371442" w14:textId="77777777" w:rsidR="00A7735E" w:rsidRDefault="00A7735E" w:rsidP="00A7735E">
            <w:pPr>
              <w:jc w:val="both"/>
              <w:rPr>
                <w:sz w:val="18"/>
                <w:szCs w:val="18"/>
              </w:rPr>
            </w:pPr>
          </w:p>
          <w:p w14:paraId="4FBEBCF4" w14:textId="77777777" w:rsidR="00A7735E" w:rsidRDefault="00A7735E" w:rsidP="00A7735E">
            <w:pPr>
              <w:jc w:val="both"/>
              <w:rPr>
                <w:sz w:val="18"/>
                <w:szCs w:val="18"/>
              </w:rPr>
            </w:pPr>
            <w:r w:rsidRPr="00A7735E">
              <w:rPr>
                <w:sz w:val="18"/>
                <w:szCs w:val="18"/>
              </w:rPr>
              <w:t>r)</w:t>
            </w:r>
            <w:r>
              <w:rPr>
                <w:sz w:val="18"/>
                <w:szCs w:val="18"/>
              </w:rPr>
              <w:t xml:space="preserve"> </w:t>
            </w:r>
            <w:r w:rsidRPr="00A7735E">
              <w:rPr>
                <w:sz w:val="18"/>
                <w:szCs w:val="18"/>
              </w:rPr>
              <w:t>ďalšie podmienky v súlade a na základe osobitného predpisu.</w:t>
            </w:r>
            <w:r w:rsidRPr="00A7735E">
              <w:rPr>
                <w:sz w:val="18"/>
                <w:szCs w:val="18"/>
                <w:vertAlign w:val="superscript"/>
              </w:rPr>
              <w:t>45b</w:t>
            </w:r>
            <w:r w:rsidRPr="00A7735E">
              <w:rPr>
                <w:sz w:val="18"/>
                <w:szCs w:val="18"/>
              </w:rPr>
              <w:t>)</w:t>
            </w:r>
          </w:p>
          <w:p w14:paraId="62947A8A" w14:textId="77777777" w:rsidR="00A7735E" w:rsidRDefault="00A7735E" w:rsidP="00A7735E">
            <w:pPr>
              <w:jc w:val="both"/>
              <w:rPr>
                <w:sz w:val="18"/>
                <w:szCs w:val="18"/>
              </w:rPr>
            </w:pPr>
          </w:p>
          <w:p w14:paraId="0B98E9FE" w14:textId="77777777" w:rsidR="00A7735E" w:rsidRDefault="00A7735E" w:rsidP="00A7735E">
            <w:pPr>
              <w:jc w:val="both"/>
              <w:rPr>
                <w:sz w:val="18"/>
                <w:szCs w:val="18"/>
              </w:rPr>
            </w:pPr>
          </w:p>
          <w:p w14:paraId="49A49D28" w14:textId="77777777" w:rsidR="00A7735E" w:rsidRDefault="00A7735E" w:rsidP="00A7735E">
            <w:pPr>
              <w:jc w:val="both"/>
              <w:rPr>
                <w:sz w:val="18"/>
                <w:szCs w:val="18"/>
              </w:rPr>
            </w:pPr>
          </w:p>
          <w:p w14:paraId="36420D73" w14:textId="77777777" w:rsidR="00A7735E" w:rsidRDefault="00A7735E" w:rsidP="00A7735E">
            <w:pPr>
              <w:jc w:val="both"/>
              <w:rPr>
                <w:sz w:val="18"/>
                <w:szCs w:val="18"/>
              </w:rPr>
            </w:pPr>
            <w:r w:rsidRPr="00A7735E">
              <w:rPr>
                <w:sz w:val="18"/>
                <w:szCs w:val="18"/>
              </w:rPr>
              <w:t>(3)</w:t>
            </w:r>
            <w:r>
              <w:rPr>
                <w:sz w:val="18"/>
                <w:szCs w:val="18"/>
              </w:rPr>
              <w:t xml:space="preserve"> </w:t>
            </w:r>
            <w:r w:rsidRPr="00A7735E">
              <w:rPr>
                <w:sz w:val="18"/>
                <w:szCs w:val="18"/>
              </w:rPr>
              <w:t>Žiadosť o udelenie povolenia podľa odseku 1 musí obsahovať</w:t>
            </w:r>
          </w:p>
          <w:p w14:paraId="4051AF01" w14:textId="77777777" w:rsidR="00A7735E" w:rsidRDefault="00A7735E" w:rsidP="00A7735E">
            <w:pPr>
              <w:jc w:val="both"/>
              <w:rPr>
                <w:sz w:val="18"/>
                <w:szCs w:val="18"/>
              </w:rPr>
            </w:pPr>
          </w:p>
          <w:p w14:paraId="3E9AD05B" w14:textId="77777777" w:rsidR="00A7735E" w:rsidRDefault="00A7735E" w:rsidP="00A7735E">
            <w:pPr>
              <w:jc w:val="both"/>
              <w:rPr>
                <w:sz w:val="18"/>
                <w:szCs w:val="18"/>
              </w:rPr>
            </w:pPr>
            <w:r w:rsidRPr="00A7735E">
              <w:rPr>
                <w:sz w:val="18"/>
                <w:szCs w:val="18"/>
              </w:rPr>
              <w:t>h)</w:t>
            </w:r>
            <w:r>
              <w:rPr>
                <w:sz w:val="18"/>
                <w:szCs w:val="18"/>
              </w:rPr>
              <w:t xml:space="preserve"> </w:t>
            </w:r>
            <w:r w:rsidRPr="00A7735E">
              <w:rPr>
                <w:sz w:val="18"/>
                <w:szCs w:val="18"/>
              </w:rPr>
              <w:t>ďalšie skutočnosti v súlade a na základe osobitného predpisu.</w:t>
            </w:r>
            <w:r w:rsidRPr="00A7735E">
              <w:rPr>
                <w:sz w:val="18"/>
                <w:szCs w:val="18"/>
                <w:vertAlign w:val="superscript"/>
              </w:rPr>
              <w:t>45b</w:t>
            </w:r>
            <w:r w:rsidRPr="00A7735E">
              <w:rPr>
                <w:sz w:val="18"/>
                <w:szCs w:val="18"/>
              </w:rPr>
              <w:t>)</w:t>
            </w:r>
          </w:p>
          <w:p w14:paraId="32354288" w14:textId="77777777" w:rsidR="00A7735E" w:rsidRDefault="00A7735E" w:rsidP="00A7735E">
            <w:pPr>
              <w:jc w:val="both"/>
              <w:rPr>
                <w:sz w:val="18"/>
                <w:szCs w:val="18"/>
              </w:rPr>
            </w:pPr>
          </w:p>
          <w:p w14:paraId="0085D3C6" w14:textId="77777777" w:rsidR="00A7735E" w:rsidRDefault="00A7735E" w:rsidP="00A7735E">
            <w:pPr>
              <w:jc w:val="both"/>
              <w:rPr>
                <w:sz w:val="18"/>
                <w:szCs w:val="18"/>
              </w:rPr>
            </w:pPr>
          </w:p>
          <w:p w14:paraId="0F1331E7" w14:textId="77777777" w:rsidR="00A7735E" w:rsidRDefault="00A7735E" w:rsidP="00A7735E">
            <w:pPr>
              <w:jc w:val="both"/>
              <w:rPr>
                <w:sz w:val="18"/>
                <w:szCs w:val="18"/>
              </w:rPr>
            </w:pPr>
          </w:p>
          <w:p w14:paraId="19AA66C4" w14:textId="77777777" w:rsidR="00A7735E" w:rsidRDefault="00A7735E" w:rsidP="00A7735E">
            <w:pPr>
              <w:jc w:val="both"/>
              <w:rPr>
                <w:sz w:val="18"/>
                <w:szCs w:val="18"/>
              </w:rPr>
            </w:pPr>
            <w:r w:rsidRPr="00A7735E">
              <w:rPr>
                <w:sz w:val="18"/>
                <w:szCs w:val="18"/>
              </w:rPr>
              <w:t>(4)</w:t>
            </w:r>
            <w:r>
              <w:rPr>
                <w:sz w:val="18"/>
                <w:szCs w:val="18"/>
              </w:rPr>
              <w:t xml:space="preserve"> </w:t>
            </w:r>
            <w:r w:rsidRPr="00A7735E">
              <w:rPr>
                <w:sz w:val="18"/>
                <w:szCs w:val="18"/>
              </w:rPr>
              <w:t>Prílohou žiadosti podľa odseku 3 je</w:t>
            </w:r>
          </w:p>
          <w:p w14:paraId="410C15B9" w14:textId="77777777" w:rsidR="00A7735E" w:rsidRDefault="00A7735E" w:rsidP="00A7735E">
            <w:pPr>
              <w:jc w:val="both"/>
              <w:rPr>
                <w:sz w:val="18"/>
                <w:szCs w:val="18"/>
              </w:rPr>
            </w:pPr>
          </w:p>
          <w:p w14:paraId="5D44815A" w14:textId="77777777" w:rsidR="00A7735E" w:rsidRDefault="00A7735E" w:rsidP="00A7735E">
            <w:pPr>
              <w:jc w:val="both"/>
              <w:rPr>
                <w:sz w:val="18"/>
                <w:szCs w:val="18"/>
              </w:rPr>
            </w:pPr>
            <w:r w:rsidRPr="00A7735E">
              <w:rPr>
                <w:sz w:val="18"/>
                <w:szCs w:val="18"/>
              </w:rPr>
              <w:t>y)</w:t>
            </w:r>
            <w:r>
              <w:rPr>
                <w:sz w:val="18"/>
                <w:szCs w:val="18"/>
              </w:rPr>
              <w:t xml:space="preserve"> </w:t>
            </w:r>
            <w:r w:rsidRPr="00A7735E">
              <w:rPr>
                <w:sz w:val="18"/>
                <w:szCs w:val="18"/>
              </w:rPr>
              <w:t>ďalšie dokumenty v súlade a na základe osobitného predpisu.</w:t>
            </w:r>
            <w:r w:rsidRPr="00A7735E">
              <w:rPr>
                <w:sz w:val="18"/>
                <w:szCs w:val="18"/>
                <w:vertAlign w:val="superscript"/>
              </w:rPr>
              <w:t>45b</w:t>
            </w:r>
            <w:r w:rsidRPr="00A7735E">
              <w:rPr>
                <w:sz w:val="18"/>
                <w:szCs w:val="18"/>
              </w:rPr>
              <w:t>)</w:t>
            </w:r>
          </w:p>
          <w:p w14:paraId="76B7590C" w14:textId="657974CD" w:rsidR="00A7735E" w:rsidRDefault="00A7735E" w:rsidP="00A7735E">
            <w:pPr>
              <w:jc w:val="both"/>
              <w:rPr>
                <w:sz w:val="18"/>
                <w:szCs w:val="18"/>
              </w:rPr>
            </w:pPr>
          </w:p>
          <w:p w14:paraId="7F82DB66" w14:textId="77777777" w:rsidR="00A7735E" w:rsidRDefault="00A7735E" w:rsidP="00A7735E">
            <w:pPr>
              <w:jc w:val="both"/>
              <w:rPr>
                <w:sz w:val="18"/>
                <w:szCs w:val="18"/>
              </w:rPr>
            </w:pPr>
          </w:p>
          <w:p w14:paraId="0AE16814" w14:textId="77777777" w:rsidR="00A7735E" w:rsidRDefault="00A7735E" w:rsidP="00A7735E">
            <w:pPr>
              <w:jc w:val="both"/>
              <w:rPr>
                <w:sz w:val="18"/>
                <w:szCs w:val="18"/>
              </w:rPr>
            </w:pPr>
            <w:r w:rsidRPr="00A7735E">
              <w:rPr>
                <w:sz w:val="18"/>
                <w:szCs w:val="18"/>
              </w:rPr>
              <w:t>45b)</w:t>
            </w:r>
            <w:r>
              <w:rPr>
                <w:sz w:val="18"/>
                <w:szCs w:val="18"/>
              </w:rPr>
              <w:t xml:space="preserve"> </w:t>
            </w:r>
            <w:r w:rsidRPr="00A7735E">
              <w:rPr>
                <w:sz w:val="18"/>
                <w:szCs w:val="18"/>
              </w:rPr>
              <w:t>Napríklad nariadenie Európskeho parlamentu a Rady (EÚ) č. 1093/2010 z 24. novembra 2010, ktorým sa zriaďuje Európsky orgán dohľadu (Európsky orgán pre bankovníctvo) a ktorým sa mení a dopĺňa rozhodnutie č. 716/2009/ES a zrušuje rozhodnutie Komisie 2009/78/ES (Ú. v. EÚ L 331, 15. 12. 2010) v platnom znení.</w:t>
            </w:r>
          </w:p>
          <w:p w14:paraId="7BFFDE67" w14:textId="77777777" w:rsidR="00A7735E" w:rsidRDefault="00A7735E" w:rsidP="00A7735E">
            <w:pPr>
              <w:jc w:val="both"/>
              <w:rPr>
                <w:sz w:val="18"/>
                <w:szCs w:val="18"/>
              </w:rPr>
            </w:pPr>
          </w:p>
          <w:p w14:paraId="1B2D5D0D" w14:textId="77777777" w:rsidR="00A7735E" w:rsidRDefault="00A7735E" w:rsidP="00A7735E">
            <w:pPr>
              <w:jc w:val="both"/>
              <w:rPr>
                <w:sz w:val="18"/>
                <w:szCs w:val="18"/>
              </w:rPr>
            </w:pPr>
          </w:p>
          <w:p w14:paraId="6E8ED2D0" w14:textId="77777777" w:rsidR="00A7735E" w:rsidRDefault="00A7735E" w:rsidP="00A7735E">
            <w:pPr>
              <w:jc w:val="both"/>
              <w:rPr>
                <w:sz w:val="18"/>
                <w:szCs w:val="18"/>
              </w:rPr>
            </w:pPr>
          </w:p>
          <w:p w14:paraId="56F8ECBC" w14:textId="77777777" w:rsidR="00A7735E" w:rsidRDefault="00A7735E" w:rsidP="00A7735E">
            <w:pPr>
              <w:jc w:val="both"/>
              <w:rPr>
                <w:sz w:val="18"/>
                <w:szCs w:val="18"/>
              </w:rPr>
            </w:pPr>
          </w:p>
          <w:p w14:paraId="116BBFA7" w14:textId="75CC06E7" w:rsidR="00A7735E" w:rsidRDefault="00A7735E" w:rsidP="00A7735E">
            <w:pPr>
              <w:jc w:val="both"/>
              <w:rPr>
                <w:sz w:val="18"/>
                <w:szCs w:val="18"/>
              </w:rPr>
            </w:pPr>
            <w:r>
              <w:rPr>
                <w:sz w:val="18"/>
                <w:szCs w:val="18"/>
              </w:rPr>
              <w:lastRenderedPageBreak/>
              <w:t xml:space="preserve">(2) </w:t>
            </w:r>
            <w:r w:rsidRPr="00A7735E">
              <w:rPr>
                <w:sz w:val="18"/>
                <w:szCs w:val="18"/>
              </w:rPr>
              <w:t>Na udelenie povolenia na vydávanie elektronických peňazí musia byť žiadateľom splnené tieto podmienky:</w:t>
            </w:r>
          </w:p>
          <w:p w14:paraId="5F496EE8" w14:textId="77777777" w:rsidR="00A7735E" w:rsidRDefault="00A7735E" w:rsidP="00A7735E">
            <w:pPr>
              <w:jc w:val="both"/>
              <w:rPr>
                <w:sz w:val="18"/>
                <w:szCs w:val="18"/>
              </w:rPr>
            </w:pPr>
          </w:p>
          <w:p w14:paraId="47B3C9F5" w14:textId="77777777" w:rsidR="00A7735E" w:rsidRDefault="00A7735E" w:rsidP="00A7735E">
            <w:pPr>
              <w:jc w:val="both"/>
              <w:rPr>
                <w:sz w:val="18"/>
                <w:szCs w:val="18"/>
              </w:rPr>
            </w:pPr>
            <w:r>
              <w:rPr>
                <w:sz w:val="18"/>
                <w:szCs w:val="18"/>
              </w:rPr>
              <w:t xml:space="preserve">r) </w:t>
            </w:r>
            <w:r w:rsidRPr="00A7735E">
              <w:rPr>
                <w:sz w:val="18"/>
                <w:szCs w:val="18"/>
              </w:rPr>
              <w:t>ďalšie podmienky v súlade a na základe osobitného predpisu.</w:t>
            </w:r>
            <w:r w:rsidRPr="00A7735E">
              <w:rPr>
                <w:sz w:val="18"/>
                <w:szCs w:val="18"/>
                <w:vertAlign w:val="superscript"/>
              </w:rPr>
              <w:t>45b</w:t>
            </w:r>
            <w:r w:rsidRPr="00A7735E">
              <w:rPr>
                <w:sz w:val="18"/>
                <w:szCs w:val="18"/>
              </w:rPr>
              <w:t>)</w:t>
            </w:r>
          </w:p>
          <w:p w14:paraId="3C255AC7" w14:textId="77777777" w:rsidR="00A7735E" w:rsidRDefault="00A7735E" w:rsidP="00A7735E">
            <w:pPr>
              <w:jc w:val="both"/>
              <w:rPr>
                <w:sz w:val="18"/>
                <w:szCs w:val="18"/>
              </w:rPr>
            </w:pPr>
          </w:p>
          <w:p w14:paraId="20F04B7E" w14:textId="77777777" w:rsidR="00A7735E" w:rsidRDefault="00A7735E" w:rsidP="00A7735E">
            <w:pPr>
              <w:jc w:val="both"/>
              <w:rPr>
                <w:sz w:val="18"/>
                <w:szCs w:val="18"/>
              </w:rPr>
            </w:pPr>
          </w:p>
          <w:p w14:paraId="42CD0235" w14:textId="77777777" w:rsidR="00A7735E" w:rsidRDefault="00A7735E" w:rsidP="00A7735E">
            <w:pPr>
              <w:jc w:val="both"/>
              <w:rPr>
                <w:sz w:val="18"/>
                <w:szCs w:val="18"/>
              </w:rPr>
            </w:pPr>
          </w:p>
          <w:p w14:paraId="729ED7EA" w14:textId="77777777" w:rsidR="00A7735E" w:rsidRDefault="00A7735E" w:rsidP="00A7735E">
            <w:pPr>
              <w:jc w:val="both"/>
              <w:rPr>
                <w:sz w:val="18"/>
                <w:szCs w:val="18"/>
              </w:rPr>
            </w:pPr>
            <w:r w:rsidRPr="00A7735E">
              <w:rPr>
                <w:sz w:val="18"/>
                <w:szCs w:val="18"/>
              </w:rPr>
              <w:t>(3)</w:t>
            </w:r>
            <w:r>
              <w:rPr>
                <w:sz w:val="18"/>
                <w:szCs w:val="18"/>
              </w:rPr>
              <w:t xml:space="preserve"> </w:t>
            </w:r>
            <w:r w:rsidRPr="00A7735E">
              <w:rPr>
                <w:sz w:val="18"/>
                <w:szCs w:val="18"/>
              </w:rPr>
              <w:t>Žiadosť o udelenie povolenia podľa odseku 1 musí obsahovať</w:t>
            </w:r>
          </w:p>
          <w:p w14:paraId="12647C94" w14:textId="77777777" w:rsidR="00A7735E" w:rsidRDefault="00A7735E" w:rsidP="00A7735E">
            <w:pPr>
              <w:jc w:val="both"/>
              <w:rPr>
                <w:sz w:val="18"/>
                <w:szCs w:val="18"/>
              </w:rPr>
            </w:pPr>
          </w:p>
          <w:p w14:paraId="3390E78C" w14:textId="77777777" w:rsidR="00A7735E" w:rsidRDefault="00A7735E" w:rsidP="00A7735E">
            <w:pPr>
              <w:jc w:val="both"/>
              <w:rPr>
                <w:sz w:val="18"/>
                <w:szCs w:val="18"/>
              </w:rPr>
            </w:pPr>
            <w:r w:rsidRPr="00A7735E">
              <w:rPr>
                <w:sz w:val="18"/>
                <w:szCs w:val="18"/>
              </w:rPr>
              <w:t>g)</w:t>
            </w:r>
            <w:r>
              <w:rPr>
                <w:sz w:val="18"/>
                <w:szCs w:val="18"/>
              </w:rPr>
              <w:t xml:space="preserve"> </w:t>
            </w:r>
            <w:r w:rsidRPr="00A7735E">
              <w:rPr>
                <w:sz w:val="18"/>
                <w:szCs w:val="18"/>
              </w:rPr>
              <w:t>ďalšie skutočnosti v súlade a na základe osobitného predpisu.</w:t>
            </w:r>
            <w:r w:rsidRPr="00A7735E">
              <w:rPr>
                <w:sz w:val="18"/>
                <w:szCs w:val="18"/>
                <w:vertAlign w:val="superscript"/>
              </w:rPr>
              <w:t>45b</w:t>
            </w:r>
            <w:r w:rsidRPr="00A7735E">
              <w:rPr>
                <w:sz w:val="18"/>
                <w:szCs w:val="18"/>
              </w:rPr>
              <w:t>)</w:t>
            </w:r>
          </w:p>
          <w:p w14:paraId="31DB1E2E" w14:textId="77777777" w:rsidR="00A7735E" w:rsidRDefault="00A7735E" w:rsidP="00A7735E">
            <w:pPr>
              <w:jc w:val="both"/>
              <w:rPr>
                <w:sz w:val="18"/>
                <w:szCs w:val="18"/>
              </w:rPr>
            </w:pPr>
          </w:p>
          <w:p w14:paraId="57AAD70E" w14:textId="77777777" w:rsidR="00A7735E" w:rsidRDefault="00A7735E" w:rsidP="00A7735E">
            <w:pPr>
              <w:jc w:val="both"/>
              <w:rPr>
                <w:sz w:val="18"/>
                <w:szCs w:val="18"/>
              </w:rPr>
            </w:pPr>
          </w:p>
          <w:p w14:paraId="64458BFE" w14:textId="77777777" w:rsidR="00A7735E" w:rsidRDefault="00A7735E" w:rsidP="00A7735E">
            <w:pPr>
              <w:jc w:val="both"/>
              <w:rPr>
                <w:sz w:val="18"/>
                <w:szCs w:val="18"/>
              </w:rPr>
            </w:pPr>
          </w:p>
          <w:p w14:paraId="5BF5BD30" w14:textId="77777777" w:rsidR="00A7735E" w:rsidRDefault="00A7735E" w:rsidP="00A7735E">
            <w:pPr>
              <w:jc w:val="both"/>
              <w:rPr>
                <w:sz w:val="18"/>
                <w:szCs w:val="18"/>
              </w:rPr>
            </w:pPr>
            <w:r w:rsidRPr="00A7735E">
              <w:rPr>
                <w:sz w:val="18"/>
                <w:szCs w:val="18"/>
              </w:rPr>
              <w:t>(4)</w:t>
            </w:r>
            <w:r>
              <w:rPr>
                <w:sz w:val="18"/>
                <w:szCs w:val="18"/>
              </w:rPr>
              <w:t xml:space="preserve"> </w:t>
            </w:r>
            <w:r w:rsidRPr="00A7735E">
              <w:rPr>
                <w:sz w:val="18"/>
                <w:szCs w:val="18"/>
              </w:rPr>
              <w:t>Prílohou k žiadosti podľa odseku 3 je</w:t>
            </w:r>
          </w:p>
          <w:p w14:paraId="33EA9C45" w14:textId="77777777" w:rsidR="00A7735E" w:rsidRDefault="00A7735E" w:rsidP="00A7735E">
            <w:pPr>
              <w:jc w:val="both"/>
              <w:rPr>
                <w:sz w:val="18"/>
                <w:szCs w:val="18"/>
              </w:rPr>
            </w:pPr>
          </w:p>
          <w:p w14:paraId="63E62D9E" w14:textId="77777777" w:rsidR="00A7735E" w:rsidRDefault="00A7735E" w:rsidP="00A7735E">
            <w:pPr>
              <w:jc w:val="both"/>
              <w:rPr>
                <w:sz w:val="18"/>
                <w:szCs w:val="18"/>
              </w:rPr>
            </w:pPr>
            <w:r w:rsidRPr="00A7735E">
              <w:rPr>
                <w:sz w:val="18"/>
                <w:szCs w:val="18"/>
              </w:rPr>
              <w:t>p)</w:t>
            </w:r>
            <w:r>
              <w:rPr>
                <w:sz w:val="18"/>
                <w:szCs w:val="18"/>
              </w:rPr>
              <w:t xml:space="preserve"> </w:t>
            </w:r>
            <w:r w:rsidRPr="00A7735E">
              <w:rPr>
                <w:sz w:val="18"/>
                <w:szCs w:val="18"/>
              </w:rPr>
              <w:t>ďalšie dokumenty v súlade a na základe osobitného predpisu.</w:t>
            </w:r>
            <w:r w:rsidRPr="00A7735E">
              <w:rPr>
                <w:sz w:val="18"/>
                <w:szCs w:val="18"/>
                <w:vertAlign w:val="superscript"/>
              </w:rPr>
              <w:t>45b</w:t>
            </w:r>
            <w:r w:rsidRPr="00A7735E">
              <w:rPr>
                <w:sz w:val="18"/>
                <w:szCs w:val="18"/>
              </w:rPr>
              <w:t>)</w:t>
            </w:r>
          </w:p>
          <w:p w14:paraId="3F80DB26" w14:textId="77777777" w:rsidR="00A7735E" w:rsidRDefault="00A7735E" w:rsidP="00A7735E">
            <w:pPr>
              <w:jc w:val="both"/>
              <w:rPr>
                <w:sz w:val="18"/>
                <w:szCs w:val="18"/>
              </w:rPr>
            </w:pPr>
          </w:p>
          <w:p w14:paraId="58830DF2" w14:textId="77777777" w:rsidR="00A7735E" w:rsidRDefault="00A7735E" w:rsidP="00A7735E">
            <w:pPr>
              <w:jc w:val="both"/>
              <w:rPr>
                <w:sz w:val="18"/>
                <w:szCs w:val="18"/>
              </w:rPr>
            </w:pPr>
            <w:r w:rsidRPr="00A7735E">
              <w:rPr>
                <w:sz w:val="18"/>
                <w:szCs w:val="18"/>
              </w:rPr>
              <w:t>45b)</w:t>
            </w:r>
            <w:r>
              <w:rPr>
                <w:sz w:val="18"/>
                <w:szCs w:val="18"/>
              </w:rPr>
              <w:t xml:space="preserve"> </w:t>
            </w:r>
            <w:r w:rsidRPr="00A7735E">
              <w:rPr>
                <w:sz w:val="18"/>
                <w:szCs w:val="18"/>
              </w:rPr>
              <w:t>Napríklad nariadenie Európskeho parlamentu a Rady (EÚ) č. 1093/2010 z 24. novembra 2010, ktorým sa zriaďuje Európsky orgán dohľadu (Európsky orgán pre bankovníctvo) a ktorým sa mení a dopĺňa rozhodnutie č. 716/2009/ES a zrušuje rozhodnutie Komisie 2009/78/ES (Ú. v. EÚ L 331, 15. 12. 2010) v platnom znení.</w:t>
            </w:r>
          </w:p>
          <w:p w14:paraId="00D191AC" w14:textId="77777777" w:rsidR="00A7735E" w:rsidRDefault="00A7735E" w:rsidP="00A7735E">
            <w:pPr>
              <w:jc w:val="both"/>
              <w:rPr>
                <w:sz w:val="18"/>
                <w:szCs w:val="18"/>
              </w:rPr>
            </w:pPr>
          </w:p>
          <w:p w14:paraId="66BFBFE4" w14:textId="77777777" w:rsidR="00436DD8" w:rsidRDefault="00436DD8" w:rsidP="00A7735E">
            <w:pPr>
              <w:jc w:val="both"/>
              <w:rPr>
                <w:sz w:val="18"/>
                <w:szCs w:val="18"/>
              </w:rPr>
            </w:pPr>
          </w:p>
          <w:p w14:paraId="52334A15" w14:textId="77777777" w:rsidR="00436DD8" w:rsidRDefault="00436DD8" w:rsidP="00A7735E">
            <w:pPr>
              <w:jc w:val="both"/>
              <w:rPr>
                <w:sz w:val="18"/>
                <w:szCs w:val="18"/>
              </w:rPr>
            </w:pPr>
          </w:p>
          <w:p w14:paraId="5357D77E" w14:textId="77777777" w:rsidR="00436DD8" w:rsidRDefault="00436DD8" w:rsidP="00A7735E">
            <w:pPr>
              <w:jc w:val="both"/>
              <w:rPr>
                <w:sz w:val="18"/>
                <w:szCs w:val="18"/>
              </w:rPr>
            </w:pPr>
          </w:p>
          <w:p w14:paraId="48F8A046" w14:textId="77777777" w:rsidR="00436DD8" w:rsidRDefault="00436DD8" w:rsidP="00A7735E">
            <w:pPr>
              <w:jc w:val="both"/>
              <w:rPr>
                <w:sz w:val="18"/>
                <w:szCs w:val="18"/>
              </w:rPr>
            </w:pPr>
          </w:p>
          <w:p w14:paraId="64401F81" w14:textId="77777777" w:rsidR="00436DD8" w:rsidRDefault="00436DD8" w:rsidP="00A7735E">
            <w:pPr>
              <w:jc w:val="both"/>
              <w:rPr>
                <w:sz w:val="18"/>
                <w:szCs w:val="18"/>
              </w:rPr>
            </w:pPr>
          </w:p>
          <w:p w14:paraId="1E7A142B" w14:textId="77777777" w:rsidR="00436DD8" w:rsidRDefault="00436DD8" w:rsidP="00A7735E">
            <w:pPr>
              <w:jc w:val="both"/>
              <w:rPr>
                <w:sz w:val="18"/>
                <w:szCs w:val="18"/>
              </w:rPr>
            </w:pPr>
          </w:p>
          <w:p w14:paraId="31C8C887" w14:textId="77777777" w:rsidR="00436DD8" w:rsidRDefault="00436DD8" w:rsidP="00A7735E">
            <w:pPr>
              <w:jc w:val="both"/>
              <w:rPr>
                <w:sz w:val="18"/>
                <w:szCs w:val="18"/>
              </w:rPr>
            </w:pPr>
          </w:p>
          <w:p w14:paraId="70605CB5" w14:textId="77777777" w:rsidR="00436DD8" w:rsidRDefault="00436DD8" w:rsidP="00A7735E">
            <w:pPr>
              <w:jc w:val="both"/>
              <w:rPr>
                <w:sz w:val="18"/>
                <w:szCs w:val="18"/>
              </w:rPr>
            </w:pPr>
          </w:p>
          <w:p w14:paraId="50F3F481" w14:textId="77777777" w:rsidR="00436DD8" w:rsidRDefault="00436DD8" w:rsidP="00A7735E">
            <w:pPr>
              <w:jc w:val="both"/>
              <w:rPr>
                <w:sz w:val="18"/>
                <w:szCs w:val="18"/>
              </w:rPr>
            </w:pPr>
          </w:p>
          <w:p w14:paraId="6F377B04" w14:textId="77777777" w:rsidR="00436DD8" w:rsidRDefault="00436DD8" w:rsidP="00A7735E">
            <w:pPr>
              <w:jc w:val="both"/>
              <w:rPr>
                <w:sz w:val="18"/>
                <w:szCs w:val="18"/>
              </w:rPr>
            </w:pPr>
          </w:p>
          <w:p w14:paraId="183EDC8B" w14:textId="77777777" w:rsidR="00436DD8" w:rsidRDefault="00436DD8" w:rsidP="00A7735E">
            <w:pPr>
              <w:jc w:val="both"/>
              <w:rPr>
                <w:sz w:val="18"/>
                <w:szCs w:val="18"/>
              </w:rPr>
            </w:pPr>
          </w:p>
          <w:p w14:paraId="3788F82A" w14:textId="77777777" w:rsidR="00436DD8" w:rsidRDefault="00436DD8" w:rsidP="00A7735E">
            <w:pPr>
              <w:jc w:val="both"/>
              <w:rPr>
                <w:sz w:val="18"/>
                <w:szCs w:val="18"/>
              </w:rPr>
            </w:pPr>
          </w:p>
          <w:p w14:paraId="024C7CEC" w14:textId="46D72BF6" w:rsidR="00436DD8" w:rsidRDefault="00436DD8" w:rsidP="00A7735E">
            <w:pPr>
              <w:jc w:val="both"/>
              <w:rPr>
                <w:sz w:val="18"/>
                <w:szCs w:val="18"/>
              </w:rPr>
            </w:pPr>
          </w:p>
          <w:p w14:paraId="47BE57A1" w14:textId="77777777" w:rsidR="00B03395" w:rsidRDefault="00B03395" w:rsidP="00A7735E">
            <w:pPr>
              <w:jc w:val="both"/>
              <w:rPr>
                <w:sz w:val="18"/>
                <w:szCs w:val="18"/>
              </w:rPr>
            </w:pPr>
          </w:p>
          <w:p w14:paraId="21305836" w14:textId="23D5451B" w:rsidR="00436DD8" w:rsidRDefault="00436DD8" w:rsidP="00A7735E">
            <w:pPr>
              <w:jc w:val="both"/>
              <w:rPr>
                <w:sz w:val="18"/>
                <w:szCs w:val="18"/>
              </w:rPr>
            </w:pPr>
          </w:p>
          <w:p w14:paraId="47C8D827" w14:textId="197901AB" w:rsidR="009052CE" w:rsidRDefault="009052CE" w:rsidP="00A7735E">
            <w:pPr>
              <w:jc w:val="both"/>
              <w:rPr>
                <w:sz w:val="18"/>
                <w:szCs w:val="18"/>
              </w:rPr>
            </w:pPr>
          </w:p>
          <w:p w14:paraId="79F12BAA" w14:textId="77777777" w:rsidR="00436DD8" w:rsidRDefault="00436DD8" w:rsidP="00436DD8">
            <w:pPr>
              <w:pStyle w:val="Odsekzoznamu"/>
              <w:ind w:left="0"/>
              <w:jc w:val="both"/>
              <w:rPr>
                <w:sz w:val="18"/>
                <w:szCs w:val="18"/>
              </w:rPr>
            </w:pPr>
            <w:r>
              <w:rPr>
                <w:sz w:val="18"/>
                <w:szCs w:val="18"/>
              </w:rPr>
              <w:t xml:space="preserve">(2) </w:t>
            </w:r>
            <w:r w:rsidRPr="008E7474">
              <w:rPr>
                <w:sz w:val="18"/>
                <w:szCs w:val="18"/>
              </w:rPr>
              <w:t>Pravidlá platobného systému určujú najmä</w:t>
            </w:r>
          </w:p>
          <w:p w14:paraId="34252327" w14:textId="77777777" w:rsidR="00436DD8" w:rsidRPr="008E7474" w:rsidRDefault="00436DD8" w:rsidP="00436DD8">
            <w:pPr>
              <w:pStyle w:val="Odsekzoznamu"/>
              <w:ind w:left="0"/>
              <w:jc w:val="both"/>
              <w:rPr>
                <w:sz w:val="18"/>
                <w:szCs w:val="18"/>
              </w:rPr>
            </w:pPr>
          </w:p>
          <w:p w14:paraId="0FC25587" w14:textId="77777777" w:rsidR="00436DD8" w:rsidRDefault="00436DD8" w:rsidP="00436DD8">
            <w:pPr>
              <w:pStyle w:val="Odsekzoznamu"/>
              <w:ind w:left="0"/>
              <w:jc w:val="both"/>
              <w:rPr>
                <w:sz w:val="18"/>
                <w:szCs w:val="18"/>
              </w:rPr>
            </w:pPr>
            <w:r w:rsidRPr="008E7474">
              <w:rPr>
                <w:sz w:val="18"/>
                <w:szCs w:val="18"/>
              </w:rPr>
              <w:lastRenderedPageBreak/>
              <w:t>p)</w:t>
            </w:r>
            <w:r>
              <w:rPr>
                <w:sz w:val="18"/>
                <w:szCs w:val="18"/>
              </w:rPr>
              <w:t xml:space="preserve"> </w:t>
            </w:r>
            <w:r w:rsidRPr="003F10F0">
              <w:rPr>
                <w:sz w:val="18"/>
                <w:szCs w:val="18"/>
              </w:rPr>
              <w:t>prístupové pravidlá pre účastníkov platobného systému podľa § 47 ods. 1 písm. f) až</w:t>
            </w:r>
            <w:r w:rsidRPr="008E7474">
              <w:rPr>
                <w:b/>
                <w:sz w:val="18"/>
                <w:szCs w:val="18"/>
              </w:rPr>
              <w:t xml:space="preserve"> i).</w:t>
            </w:r>
          </w:p>
          <w:p w14:paraId="2D57E506" w14:textId="77777777" w:rsidR="00436DD8" w:rsidRDefault="00436DD8" w:rsidP="00436DD8">
            <w:pPr>
              <w:pStyle w:val="Odsekzoznamu"/>
              <w:ind w:left="0"/>
              <w:jc w:val="both"/>
              <w:rPr>
                <w:sz w:val="18"/>
                <w:szCs w:val="18"/>
              </w:rPr>
            </w:pPr>
          </w:p>
          <w:p w14:paraId="1FF9EDE0" w14:textId="77777777" w:rsidR="00436DD8" w:rsidRDefault="00436DD8" w:rsidP="00436DD8">
            <w:pPr>
              <w:pStyle w:val="Odsekzoznamu"/>
              <w:ind w:left="0"/>
              <w:jc w:val="both"/>
              <w:rPr>
                <w:sz w:val="18"/>
                <w:szCs w:val="18"/>
              </w:rPr>
            </w:pPr>
          </w:p>
          <w:p w14:paraId="522763EB" w14:textId="73E50E4A" w:rsidR="00436DD8" w:rsidRPr="008E7474" w:rsidRDefault="00436DD8" w:rsidP="00436DD8">
            <w:pPr>
              <w:pStyle w:val="Odsekzoznamu"/>
              <w:ind w:left="0"/>
              <w:jc w:val="both"/>
              <w:rPr>
                <w:b/>
                <w:sz w:val="18"/>
                <w:szCs w:val="18"/>
              </w:rPr>
            </w:pPr>
            <w:r>
              <w:rPr>
                <w:b/>
                <w:sz w:val="18"/>
                <w:szCs w:val="18"/>
              </w:rPr>
              <w:t xml:space="preserve">(3) </w:t>
            </w:r>
            <w:r w:rsidR="003F10F0" w:rsidRPr="003F10F0">
              <w:rPr>
                <w:b/>
                <w:sz w:val="18"/>
                <w:szCs w:val="18"/>
              </w:rPr>
              <w:t>Na účastníka platobného systému podľa § 47 ods. 1 písm. h) a i) sa primerane vzťahujú podmienky podľa § 64, § 77 a 82. Prevádzkovateľ platobného systému určí v prístupových pravidlách určených v pravidlách platobného systému podľa odseku 2 postup posúdenia splnenia týchto podmienok.</w:t>
            </w:r>
          </w:p>
          <w:p w14:paraId="2DD34FF4" w14:textId="61CDEAA8" w:rsidR="00436DD8" w:rsidRPr="00A7735E" w:rsidRDefault="00436DD8" w:rsidP="00A7735E">
            <w:pPr>
              <w:jc w:val="both"/>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EAF123E" w14:textId="05214AEC" w:rsidR="00941913" w:rsidRDefault="00DD06AB" w:rsidP="00865EE3">
            <w:pPr>
              <w:jc w:val="center"/>
              <w:rPr>
                <w:sz w:val="18"/>
                <w:szCs w:val="18"/>
              </w:rPr>
            </w:pPr>
            <w:r>
              <w:rPr>
                <w:sz w:val="18"/>
                <w:szCs w:val="18"/>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C600B60" w14:textId="77777777" w:rsidR="00941913" w:rsidRDefault="00941913" w:rsidP="00865EE3">
            <w:pPr>
              <w:pStyle w:val="Nadpis1"/>
              <w:rPr>
                <w:b w:val="0"/>
                <w:bCs w:val="0"/>
                <w:sz w:val="18"/>
                <w:szCs w:val="18"/>
              </w:rPr>
            </w:pPr>
          </w:p>
          <w:p w14:paraId="7866E605" w14:textId="77777777" w:rsidR="00AD2CFC" w:rsidRDefault="00AD2CFC" w:rsidP="00AD2CFC"/>
          <w:p w14:paraId="48E007A8" w14:textId="77777777" w:rsidR="00AD2CFC" w:rsidRDefault="00AD2CFC" w:rsidP="00AD2CFC"/>
          <w:p w14:paraId="4488AE12" w14:textId="77777777" w:rsidR="00AD2CFC" w:rsidRDefault="00AD2CFC" w:rsidP="00AD2CFC"/>
          <w:p w14:paraId="0D13184D" w14:textId="77777777" w:rsidR="00AD2CFC" w:rsidRDefault="00AD2CFC" w:rsidP="00AD2CFC"/>
          <w:p w14:paraId="54BA90BD" w14:textId="77777777" w:rsidR="00AD2CFC" w:rsidRDefault="00AD2CFC" w:rsidP="00AD2CFC"/>
          <w:p w14:paraId="37DAC7C0" w14:textId="77777777" w:rsidR="00AD2CFC" w:rsidRDefault="00AD2CFC" w:rsidP="00AD2CFC"/>
          <w:p w14:paraId="77188998" w14:textId="77777777" w:rsidR="00AD2CFC" w:rsidRDefault="00AD2CFC" w:rsidP="00AD2CFC"/>
          <w:p w14:paraId="1CBA505A" w14:textId="77777777" w:rsidR="00AD2CFC" w:rsidRDefault="00AD2CFC" w:rsidP="00AD2CFC"/>
          <w:p w14:paraId="43943148" w14:textId="77777777" w:rsidR="00AD2CFC" w:rsidRDefault="00AD2CFC" w:rsidP="00AD2CFC"/>
          <w:p w14:paraId="4C4CAA09" w14:textId="77777777" w:rsidR="00AD2CFC" w:rsidRDefault="00AD2CFC" w:rsidP="00AD2CFC"/>
          <w:p w14:paraId="7DA0B9D3" w14:textId="77777777" w:rsidR="00AD2CFC" w:rsidRDefault="00AD2CFC" w:rsidP="00AD2CFC"/>
          <w:p w14:paraId="6CA84132" w14:textId="77777777" w:rsidR="00AD2CFC" w:rsidRDefault="00AD2CFC" w:rsidP="00AD2CFC"/>
          <w:p w14:paraId="739F5595" w14:textId="77777777" w:rsidR="00AD2CFC" w:rsidRDefault="00AD2CFC" w:rsidP="00AD2CFC"/>
          <w:p w14:paraId="31F98C91" w14:textId="77777777" w:rsidR="00AD2CFC" w:rsidRDefault="00AD2CFC" w:rsidP="00AD2CFC"/>
          <w:p w14:paraId="3FEDE227" w14:textId="77777777" w:rsidR="00AD2CFC" w:rsidRDefault="00AD2CFC" w:rsidP="00AD2CFC"/>
          <w:p w14:paraId="6B909AF2" w14:textId="77777777" w:rsidR="00AD2CFC" w:rsidRDefault="00AD2CFC" w:rsidP="00AD2CFC"/>
          <w:p w14:paraId="39395AF0" w14:textId="77777777" w:rsidR="00AD2CFC" w:rsidRDefault="00AD2CFC" w:rsidP="00AD2CFC"/>
          <w:p w14:paraId="39190078" w14:textId="77777777" w:rsidR="00AD2CFC" w:rsidRDefault="00AD2CFC" w:rsidP="00AD2CFC"/>
          <w:p w14:paraId="0F8B35FA" w14:textId="77777777" w:rsidR="00AD2CFC" w:rsidRDefault="00AD2CFC" w:rsidP="00AD2CFC"/>
          <w:p w14:paraId="2D3659CE" w14:textId="77777777" w:rsidR="00AD2CFC" w:rsidRDefault="00AD2CFC" w:rsidP="00AD2CFC"/>
          <w:p w14:paraId="30E926AE" w14:textId="77777777" w:rsidR="00AD2CFC" w:rsidRDefault="00AD2CFC" w:rsidP="00AD2CFC"/>
          <w:p w14:paraId="3CF201B2" w14:textId="77777777" w:rsidR="00AD2CFC" w:rsidRDefault="00AD2CFC" w:rsidP="00AD2CFC"/>
          <w:p w14:paraId="0DFCAF50" w14:textId="77777777" w:rsidR="00AD2CFC" w:rsidRDefault="00AD2CFC" w:rsidP="00AD2CFC"/>
          <w:p w14:paraId="4AD968CD" w14:textId="77777777" w:rsidR="00AD2CFC" w:rsidRDefault="00AD2CFC" w:rsidP="00AD2CFC"/>
          <w:p w14:paraId="295D350E" w14:textId="77777777" w:rsidR="00AD2CFC" w:rsidRDefault="00AD2CFC" w:rsidP="00AD2CFC"/>
          <w:p w14:paraId="750F6C75" w14:textId="77777777" w:rsidR="00AD2CFC" w:rsidRDefault="00AD2CFC" w:rsidP="00AD2CFC"/>
          <w:p w14:paraId="3A698439" w14:textId="77777777" w:rsidR="00AD2CFC" w:rsidRDefault="00AD2CFC" w:rsidP="00AD2CFC"/>
          <w:p w14:paraId="43CCC835" w14:textId="77777777" w:rsidR="00AD2CFC" w:rsidRDefault="00AD2CFC" w:rsidP="00AD2CFC"/>
          <w:p w14:paraId="5E0AD402" w14:textId="77777777" w:rsidR="00AD2CFC" w:rsidRDefault="00AD2CFC" w:rsidP="00AD2CFC"/>
          <w:p w14:paraId="05CB6438" w14:textId="77777777" w:rsidR="00AD2CFC" w:rsidRDefault="00AD2CFC" w:rsidP="00AD2CFC"/>
          <w:p w14:paraId="0CA2B426" w14:textId="77777777" w:rsidR="00AD2CFC" w:rsidRDefault="00AD2CFC" w:rsidP="00AD2CFC"/>
          <w:p w14:paraId="35205DC7" w14:textId="77777777" w:rsidR="00AD2CFC" w:rsidRDefault="00AD2CFC" w:rsidP="00AD2CFC"/>
          <w:p w14:paraId="6AB90E40" w14:textId="77777777" w:rsidR="00AD2CFC" w:rsidRDefault="00AD2CFC" w:rsidP="00AD2CFC"/>
          <w:p w14:paraId="46D00F5A" w14:textId="77777777" w:rsidR="00AD2CFC" w:rsidRDefault="00AD2CFC" w:rsidP="00AD2CFC"/>
          <w:p w14:paraId="345A40E2" w14:textId="77777777" w:rsidR="00AD2CFC" w:rsidRDefault="00AD2CFC" w:rsidP="00AD2CFC"/>
          <w:p w14:paraId="299B39B0" w14:textId="77777777" w:rsidR="00AD2CFC" w:rsidRDefault="00AD2CFC" w:rsidP="00AD2CFC"/>
          <w:p w14:paraId="0939674D" w14:textId="77777777" w:rsidR="00AD2CFC" w:rsidRDefault="00AD2CFC" w:rsidP="00AD2CFC"/>
          <w:p w14:paraId="1EBFED91" w14:textId="77777777" w:rsidR="00AD2CFC" w:rsidRDefault="00AD2CFC" w:rsidP="00AD2CFC"/>
          <w:p w14:paraId="0236420A" w14:textId="77777777" w:rsidR="00AD2CFC" w:rsidRDefault="00AD2CFC" w:rsidP="00AD2CFC"/>
          <w:p w14:paraId="642C5FE0" w14:textId="77777777" w:rsidR="00AD2CFC" w:rsidRDefault="00AD2CFC" w:rsidP="00AD2CFC"/>
          <w:p w14:paraId="36227CE9" w14:textId="77777777" w:rsidR="00AD2CFC" w:rsidRDefault="00AD2CFC" w:rsidP="00AD2CFC"/>
          <w:p w14:paraId="691FB365" w14:textId="77777777" w:rsidR="00AD2CFC" w:rsidRDefault="00AD2CFC" w:rsidP="00AD2CFC"/>
          <w:p w14:paraId="02490D9B" w14:textId="77777777" w:rsidR="00AD2CFC" w:rsidRDefault="00AD2CFC" w:rsidP="00AD2CFC"/>
          <w:p w14:paraId="66F324D8" w14:textId="77777777" w:rsidR="00AD2CFC" w:rsidRDefault="00AD2CFC" w:rsidP="00AD2CFC"/>
          <w:p w14:paraId="1020FC77" w14:textId="77777777" w:rsidR="00AD2CFC" w:rsidRDefault="00AD2CFC" w:rsidP="00AD2CFC"/>
          <w:p w14:paraId="5BE60776" w14:textId="77777777" w:rsidR="00AD2CFC" w:rsidRDefault="00AD2CFC" w:rsidP="00AD2CFC"/>
          <w:p w14:paraId="6EFD6151" w14:textId="77777777" w:rsidR="00AD2CFC" w:rsidRDefault="00AD2CFC" w:rsidP="00AD2CFC"/>
          <w:p w14:paraId="729D1F62" w14:textId="77777777" w:rsidR="00AD2CFC" w:rsidRDefault="00AD2CFC" w:rsidP="00AD2CFC"/>
          <w:p w14:paraId="4AD171A1" w14:textId="77777777" w:rsidR="00AD2CFC" w:rsidRDefault="00AD2CFC" w:rsidP="00AD2CFC"/>
          <w:p w14:paraId="42B900DD" w14:textId="77777777" w:rsidR="00AD2CFC" w:rsidRDefault="00AD2CFC" w:rsidP="00AD2CFC"/>
          <w:p w14:paraId="7F4F00F1" w14:textId="77777777" w:rsidR="00AD2CFC" w:rsidRDefault="00AD2CFC" w:rsidP="00AD2CFC"/>
          <w:p w14:paraId="251B2C6B" w14:textId="77777777" w:rsidR="00AD2CFC" w:rsidRDefault="00AD2CFC" w:rsidP="00AD2CFC"/>
          <w:p w14:paraId="4C004597" w14:textId="77777777" w:rsidR="00AD2CFC" w:rsidRDefault="00AD2CFC" w:rsidP="00AD2CFC"/>
          <w:p w14:paraId="6013DDEC" w14:textId="77777777" w:rsidR="00AD2CFC" w:rsidRDefault="00AD2CFC" w:rsidP="00AD2CFC"/>
          <w:p w14:paraId="0D942360" w14:textId="77777777" w:rsidR="00AD2CFC" w:rsidRDefault="00AD2CFC" w:rsidP="00AD2CFC"/>
          <w:p w14:paraId="7CC6A756" w14:textId="77777777" w:rsidR="00AD2CFC" w:rsidRDefault="00AD2CFC" w:rsidP="00AD2CFC"/>
          <w:p w14:paraId="011D766B" w14:textId="77777777" w:rsidR="00AD2CFC" w:rsidRDefault="00AD2CFC" w:rsidP="00AD2CFC"/>
          <w:p w14:paraId="4430A3A9" w14:textId="77777777" w:rsidR="00AD2CFC" w:rsidRDefault="00AD2CFC" w:rsidP="00AD2CFC"/>
          <w:p w14:paraId="461F78D4" w14:textId="77777777" w:rsidR="00AD2CFC" w:rsidRDefault="00AD2CFC" w:rsidP="00AD2CFC"/>
          <w:p w14:paraId="31006F42" w14:textId="23AA2C7A" w:rsidR="00AD2CFC" w:rsidRDefault="00AD2CFC" w:rsidP="00AD2CFC"/>
          <w:p w14:paraId="5278FC12" w14:textId="0ABB401B" w:rsidR="00A026FA" w:rsidRDefault="00A026FA" w:rsidP="00AD2CFC"/>
          <w:p w14:paraId="4C9701E8" w14:textId="312EB88F" w:rsidR="00A026FA" w:rsidRDefault="00A026FA" w:rsidP="00AD2CFC"/>
          <w:p w14:paraId="686B222F" w14:textId="6A4EE8D1" w:rsidR="00A026FA" w:rsidRDefault="00A026FA" w:rsidP="00AD2CFC"/>
          <w:p w14:paraId="6F9FA191" w14:textId="5BE2535F" w:rsidR="00A026FA" w:rsidRDefault="00A026FA" w:rsidP="00AD2CFC"/>
          <w:p w14:paraId="577613C6" w14:textId="705FCFF4" w:rsidR="00AD2CFC" w:rsidRDefault="00AD2CFC" w:rsidP="00AD2CFC"/>
          <w:p w14:paraId="79B83F4F" w14:textId="7A5E3153" w:rsidR="00AD2CFC" w:rsidRDefault="00AD2CFC" w:rsidP="00AD2CFC">
            <w:pPr>
              <w:rPr>
                <w:sz w:val="18"/>
                <w:szCs w:val="18"/>
              </w:rPr>
            </w:pPr>
            <w:r>
              <w:rPr>
                <w:sz w:val="18"/>
                <w:szCs w:val="18"/>
              </w:rPr>
              <w:t xml:space="preserve">Nižšie uvádzame požiadavku Č 3 O 3 a jej už existujúci ekvivalent v </w:t>
            </w:r>
            <w:r w:rsidRPr="00295A04">
              <w:rPr>
                <w:sz w:val="18"/>
                <w:szCs w:val="18"/>
              </w:rPr>
              <w:t>EBA/GL/2017/09</w:t>
            </w:r>
          </w:p>
          <w:p w14:paraId="2C61A85F" w14:textId="77777777" w:rsidR="00AD2CFC" w:rsidRDefault="00AD2CFC" w:rsidP="00AD2CFC">
            <w:pPr>
              <w:rPr>
                <w:sz w:val="18"/>
                <w:szCs w:val="18"/>
              </w:rPr>
            </w:pPr>
            <w:r>
              <w:rPr>
                <w:sz w:val="18"/>
                <w:szCs w:val="18"/>
              </w:rPr>
              <w:t>Stať 4.1 a 4.3</w:t>
            </w:r>
          </w:p>
          <w:p w14:paraId="398502ED" w14:textId="5D479138" w:rsidR="00AD2CFC" w:rsidRDefault="00AD2CFC" w:rsidP="00AD2CFC">
            <w:pPr>
              <w:rPr>
                <w:sz w:val="18"/>
                <w:szCs w:val="18"/>
              </w:rPr>
            </w:pPr>
            <w:r>
              <w:rPr>
                <w:sz w:val="18"/>
                <w:szCs w:val="18"/>
              </w:rPr>
              <w:t>(formát: PSD2 = EBA GL)</w:t>
            </w:r>
          </w:p>
          <w:p w14:paraId="352785BD" w14:textId="4AC0FFB3" w:rsidR="009052CE" w:rsidRDefault="009052CE" w:rsidP="00AD2CFC">
            <w:pPr>
              <w:rPr>
                <w:sz w:val="18"/>
                <w:szCs w:val="18"/>
              </w:rPr>
            </w:pPr>
          </w:p>
          <w:p w14:paraId="29E5F216" w14:textId="16C15B0D" w:rsidR="00AD2CFC" w:rsidRDefault="00AD2CFC" w:rsidP="00AD2CFC">
            <w:pPr>
              <w:rPr>
                <w:sz w:val="18"/>
                <w:szCs w:val="18"/>
              </w:rPr>
            </w:pPr>
            <w:r>
              <w:rPr>
                <w:sz w:val="18"/>
                <w:szCs w:val="18"/>
              </w:rPr>
              <w:t>a) = 7.1</w:t>
            </w:r>
          </w:p>
          <w:p w14:paraId="12CEB188" w14:textId="3547D47C" w:rsidR="00AD2CFC" w:rsidRDefault="00AD2CFC" w:rsidP="00AD2CFC">
            <w:pPr>
              <w:rPr>
                <w:sz w:val="18"/>
                <w:szCs w:val="18"/>
              </w:rPr>
            </w:pPr>
          </w:p>
          <w:p w14:paraId="1FAF6FE4" w14:textId="333D508F" w:rsidR="009052CE" w:rsidRDefault="009052CE" w:rsidP="00AD2CFC">
            <w:pPr>
              <w:rPr>
                <w:sz w:val="18"/>
                <w:szCs w:val="18"/>
              </w:rPr>
            </w:pPr>
          </w:p>
          <w:p w14:paraId="524854F1" w14:textId="24EB4E0F" w:rsidR="009052CE" w:rsidRDefault="009052CE" w:rsidP="00AD2CFC">
            <w:pPr>
              <w:rPr>
                <w:sz w:val="18"/>
                <w:szCs w:val="18"/>
              </w:rPr>
            </w:pPr>
          </w:p>
          <w:p w14:paraId="721E54C3" w14:textId="4B7A5354" w:rsidR="009052CE" w:rsidRDefault="009052CE" w:rsidP="00AD2CFC">
            <w:pPr>
              <w:rPr>
                <w:sz w:val="18"/>
                <w:szCs w:val="18"/>
              </w:rPr>
            </w:pPr>
          </w:p>
          <w:p w14:paraId="2EDB908A" w14:textId="77777777" w:rsidR="009052CE" w:rsidRDefault="009052CE" w:rsidP="00AD2CFC">
            <w:pPr>
              <w:rPr>
                <w:sz w:val="18"/>
                <w:szCs w:val="18"/>
              </w:rPr>
            </w:pPr>
          </w:p>
          <w:p w14:paraId="7356123E" w14:textId="1D779FE1" w:rsidR="00AD2CFC" w:rsidRDefault="00AD2CFC" w:rsidP="00AD2CFC">
            <w:pPr>
              <w:rPr>
                <w:sz w:val="18"/>
                <w:szCs w:val="18"/>
              </w:rPr>
            </w:pPr>
          </w:p>
          <w:p w14:paraId="105519D1" w14:textId="59569CC2" w:rsidR="00AD2CFC" w:rsidRDefault="00AD2CFC" w:rsidP="00AD2CFC">
            <w:pPr>
              <w:rPr>
                <w:sz w:val="18"/>
                <w:szCs w:val="18"/>
              </w:rPr>
            </w:pPr>
            <w:r>
              <w:rPr>
                <w:sz w:val="18"/>
                <w:szCs w:val="18"/>
              </w:rPr>
              <w:t>i) = 7.1 a)</w:t>
            </w:r>
          </w:p>
          <w:p w14:paraId="6AC89730" w14:textId="011CA201" w:rsidR="00AD2CFC" w:rsidRDefault="00AD2CFC" w:rsidP="00AD2CFC">
            <w:pPr>
              <w:rPr>
                <w:sz w:val="18"/>
                <w:szCs w:val="18"/>
              </w:rPr>
            </w:pPr>
          </w:p>
          <w:p w14:paraId="539758B0" w14:textId="67CCCDB7" w:rsidR="00AD2CFC" w:rsidRDefault="00AD2CFC" w:rsidP="00AD2CFC">
            <w:pPr>
              <w:rPr>
                <w:sz w:val="18"/>
                <w:szCs w:val="18"/>
              </w:rPr>
            </w:pPr>
            <w:r>
              <w:rPr>
                <w:sz w:val="18"/>
                <w:szCs w:val="18"/>
              </w:rPr>
              <w:t>ii) = 7.1b)</w:t>
            </w:r>
          </w:p>
          <w:p w14:paraId="36FCCE9B" w14:textId="3FBFC5F6" w:rsidR="00AD2CFC" w:rsidRDefault="00AD2CFC" w:rsidP="00AD2CFC">
            <w:pPr>
              <w:rPr>
                <w:sz w:val="18"/>
                <w:szCs w:val="18"/>
              </w:rPr>
            </w:pPr>
          </w:p>
          <w:p w14:paraId="1005669E" w14:textId="1C5D6C9B" w:rsidR="00AD2CFC" w:rsidRDefault="002B279C" w:rsidP="00AD2CFC">
            <w:pPr>
              <w:rPr>
                <w:sz w:val="18"/>
                <w:szCs w:val="18"/>
              </w:rPr>
            </w:pPr>
            <w:r>
              <w:rPr>
                <w:sz w:val="18"/>
                <w:szCs w:val="18"/>
              </w:rPr>
              <w:t xml:space="preserve">iii) = 7.1 </w:t>
            </w:r>
            <w:r w:rsidR="00AD2CFC">
              <w:rPr>
                <w:sz w:val="18"/>
                <w:szCs w:val="18"/>
              </w:rPr>
              <w:t>c)</w:t>
            </w:r>
          </w:p>
          <w:p w14:paraId="781F571E" w14:textId="3ABFA742" w:rsidR="00AD2CFC" w:rsidRDefault="00AD2CFC" w:rsidP="00AD2CFC">
            <w:pPr>
              <w:rPr>
                <w:sz w:val="18"/>
                <w:szCs w:val="18"/>
              </w:rPr>
            </w:pPr>
          </w:p>
          <w:p w14:paraId="658052C9" w14:textId="30D2ACC4" w:rsidR="00AD2CFC" w:rsidRDefault="00AD2CFC" w:rsidP="00AD2CFC">
            <w:pPr>
              <w:rPr>
                <w:sz w:val="18"/>
                <w:szCs w:val="18"/>
              </w:rPr>
            </w:pPr>
          </w:p>
          <w:p w14:paraId="1D3ABB0A" w14:textId="77777777" w:rsidR="00F53EFF" w:rsidRDefault="00F53EFF" w:rsidP="00AD2CFC">
            <w:pPr>
              <w:rPr>
                <w:sz w:val="18"/>
                <w:szCs w:val="18"/>
              </w:rPr>
            </w:pPr>
          </w:p>
          <w:p w14:paraId="19BD37E4" w14:textId="2D23C63E" w:rsidR="00AD2CFC" w:rsidRDefault="00AD2CFC" w:rsidP="00AD2CFC">
            <w:pPr>
              <w:rPr>
                <w:sz w:val="18"/>
                <w:szCs w:val="18"/>
              </w:rPr>
            </w:pPr>
            <w:r>
              <w:rPr>
                <w:sz w:val="18"/>
                <w:szCs w:val="18"/>
              </w:rPr>
              <w:t>iv) = 7.1 d)</w:t>
            </w:r>
          </w:p>
          <w:p w14:paraId="0B15D7CF" w14:textId="77777777" w:rsidR="00AD2CFC" w:rsidRDefault="00AD2CFC" w:rsidP="00AD2CFC">
            <w:pPr>
              <w:rPr>
                <w:sz w:val="18"/>
                <w:szCs w:val="18"/>
              </w:rPr>
            </w:pPr>
            <w:r>
              <w:rPr>
                <w:sz w:val="18"/>
                <w:szCs w:val="18"/>
              </w:rPr>
              <w:t>v) = 7.1 e)</w:t>
            </w:r>
          </w:p>
          <w:p w14:paraId="2AC9E68B" w14:textId="20A39011" w:rsidR="00AD2CFC" w:rsidRDefault="00AD2CFC" w:rsidP="00AD2CFC">
            <w:pPr>
              <w:rPr>
                <w:sz w:val="18"/>
                <w:szCs w:val="18"/>
              </w:rPr>
            </w:pPr>
          </w:p>
          <w:p w14:paraId="0F3A8725" w14:textId="6628E932" w:rsidR="008A6FAA" w:rsidRDefault="008A6FAA" w:rsidP="00AD2CFC">
            <w:pPr>
              <w:rPr>
                <w:sz w:val="18"/>
                <w:szCs w:val="18"/>
              </w:rPr>
            </w:pPr>
          </w:p>
          <w:p w14:paraId="43B2A942" w14:textId="77777777" w:rsidR="008A6FAA" w:rsidRDefault="008A6FAA" w:rsidP="008A6FAA">
            <w:pPr>
              <w:rPr>
                <w:sz w:val="18"/>
                <w:szCs w:val="18"/>
              </w:rPr>
            </w:pPr>
            <w:r>
              <w:rPr>
                <w:sz w:val="18"/>
                <w:szCs w:val="18"/>
              </w:rPr>
              <w:t>b) = 7.2</w:t>
            </w:r>
          </w:p>
          <w:p w14:paraId="4A871847" w14:textId="61BDB3E1" w:rsidR="008A6FAA" w:rsidRDefault="008A6FAA" w:rsidP="00AD2CFC">
            <w:pPr>
              <w:rPr>
                <w:sz w:val="18"/>
                <w:szCs w:val="18"/>
              </w:rPr>
            </w:pPr>
          </w:p>
          <w:p w14:paraId="45AAB2F4" w14:textId="4448A48D" w:rsidR="008A6FAA" w:rsidRDefault="008A6FAA" w:rsidP="00AD2CFC">
            <w:pPr>
              <w:rPr>
                <w:sz w:val="18"/>
                <w:szCs w:val="18"/>
              </w:rPr>
            </w:pPr>
          </w:p>
          <w:p w14:paraId="31DD8ED7" w14:textId="79ED9392" w:rsidR="008A6FAA" w:rsidRDefault="008A6FAA" w:rsidP="00AD2CFC">
            <w:pPr>
              <w:rPr>
                <w:sz w:val="18"/>
                <w:szCs w:val="18"/>
              </w:rPr>
            </w:pPr>
          </w:p>
          <w:p w14:paraId="31B4ABAC" w14:textId="77777777" w:rsidR="008A6FAA" w:rsidRDefault="008A6FAA" w:rsidP="008A6FAA">
            <w:pPr>
              <w:rPr>
                <w:sz w:val="18"/>
                <w:szCs w:val="18"/>
              </w:rPr>
            </w:pPr>
            <w:r>
              <w:rPr>
                <w:sz w:val="18"/>
                <w:szCs w:val="18"/>
              </w:rPr>
              <w:t>i) = 7.2 a)</w:t>
            </w:r>
          </w:p>
          <w:p w14:paraId="2A434924" w14:textId="35044A47" w:rsidR="008A6FAA" w:rsidRDefault="008A6FAA" w:rsidP="00AD2CFC">
            <w:pPr>
              <w:rPr>
                <w:sz w:val="18"/>
                <w:szCs w:val="18"/>
              </w:rPr>
            </w:pPr>
          </w:p>
          <w:p w14:paraId="00A25525" w14:textId="417ADA5B" w:rsidR="008A6FAA" w:rsidRDefault="008A6FAA" w:rsidP="00AD2CFC">
            <w:pPr>
              <w:rPr>
                <w:sz w:val="18"/>
                <w:szCs w:val="18"/>
              </w:rPr>
            </w:pPr>
          </w:p>
          <w:p w14:paraId="79487660" w14:textId="77777777" w:rsidR="008A6FAA" w:rsidRDefault="008A6FAA" w:rsidP="008A6FAA">
            <w:pPr>
              <w:rPr>
                <w:sz w:val="18"/>
                <w:szCs w:val="18"/>
              </w:rPr>
            </w:pPr>
            <w:r>
              <w:rPr>
                <w:sz w:val="18"/>
                <w:szCs w:val="18"/>
              </w:rPr>
              <w:lastRenderedPageBreak/>
              <w:t>ii) = 7.2 b)</w:t>
            </w:r>
          </w:p>
          <w:p w14:paraId="3B792A72" w14:textId="51829C7E" w:rsidR="008A6FAA" w:rsidRDefault="008A6FAA" w:rsidP="00AD2CFC">
            <w:pPr>
              <w:rPr>
                <w:sz w:val="18"/>
                <w:szCs w:val="18"/>
              </w:rPr>
            </w:pPr>
          </w:p>
          <w:p w14:paraId="1ABA61D8" w14:textId="15091FF5" w:rsidR="008A6FAA" w:rsidRDefault="008A6FAA" w:rsidP="00AD2CFC">
            <w:pPr>
              <w:rPr>
                <w:sz w:val="18"/>
                <w:szCs w:val="18"/>
              </w:rPr>
            </w:pPr>
          </w:p>
          <w:p w14:paraId="05A43762" w14:textId="77777777" w:rsidR="008A6FAA" w:rsidRDefault="008A6FAA" w:rsidP="008A6FAA">
            <w:pPr>
              <w:rPr>
                <w:sz w:val="18"/>
                <w:szCs w:val="18"/>
              </w:rPr>
            </w:pPr>
            <w:r>
              <w:rPr>
                <w:sz w:val="18"/>
                <w:szCs w:val="18"/>
              </w:rPr>
              <w:t>iii) = 7.2 c)</w:t>
            </w:r>
          </w:p>
          <w:p w14:paraId="07ED7143" w14:textId="77777777" w:rsidR="008A6FAA" w:rsidRDefault="008A6FAA" w:rsidP="008A6FAA">
            <w:pPr>
              <w:rPr>
                <w:sz w:val="18"/>
                <w:szCs w:val="18"/>
              </w:rPr>
            </w:pPr>
            <w:r>
              <w:rPr>
                <w:sz w:val="18"/>
                <w:szCs w:val="18"/>
              </w:rPr>
              <w:t>iv) = 7.2 d)</w:t>
            </w:r>
          </w:p>
          <w:p w14:paraId="3B1ED5D5" w14:textId="77777777" w:rsidR="008A6FAA" w:rsidRDefault="008A6FAA" w:rsidP="008A6FAA">
            <w:pPr>
              <w:rPr>
                <w:sz w:val="18"/>
                <w:szCs w:val="18"/>
              </w:rPr>
            </w:pPr>
          </w:p>
          <w:p w14:paraId="1C69BF9A" w14:textId="77777777" w:rsidR="008A6FAA" w:rsidRDefault="008A6FAA" w:rsidP="008A6FAA">
            <w:pPr>
              <w:rPr>
                <w:sz w:val="18"/>
                <w:szCs w:val="18"/>
              </w:rPr>
            </w:pPr>
            <w:r>
              <w:rPr>
                <w:sz w:val="18"/>
                <w:szCs w:val="18"/>
              </w:rPr>
              <w:t>8.1</w:t>
            </w:r>
          </w:p>
          <w:p w14:paraId="16FF2A07" w14:textId="7FE799DF" w:rsidR="008A6FAA" w:rsidRDefault="008A6FAA" w:rsidP="00AD2CFC">
            <w:pPr>
              <w:rPr>
                <w:sz w:val="18"/>
                <w:szCs w:val="18"/>
              </w:rPr>
            </w:pPr>
          </w:p>
          <w:p w14:paraId="7306EE4E" w14:textId="45C268A0" w:rsidR="008A6FAA" w:rsidRDefault="008A6FAA" w:rsidP="00AD2CFC">
            <w:pPr>
              <w:rPr>
                <w:sz w:val="18"/>
                <w:szCs w:val="18"/>
              </w:rPr>
            </w:pPr>
          </w:p>
          <w:p w14:paraId="4E34A734" w14:textId="327FBD13" w:rsidR="008A6FAA" w:rsidRDefault="008A6FAA" w:rsidP="00AD2CFC">
            <w:pPr>
              <w:rPr>
                <w:sz w:val="18"/>
                <w:szCs w:val="18"/>
              </w:rPr>
            </w:pPr>
          </w:p>
          <w:p w14:paraId="69856208" w14:textId="77777777" w:rsidR="00F966FF" w:rsidRDefault="00F966FF" w:rsidP="00AD2CFC">
            <w:pPr>
              <w:rPr>
                <w:sz w:val="18"/>
                <w:szCs w:val="18"/>
              </w:rPr>
            </w:pPr>
          </w:p>
          <w:p w14:paraId="3D851769" w14:textId="77777777" w:rsidR="008A6FAA" w:rsidRDefault="008A6FAA" w:rsidP="008A6FAA">
            <w:pPr>
              <w:rPr>
                <w:sz w:val="18"/>
                <w:szCs w:val="18"/>
              </w:rPr>
            </w:pPr>
            <w:r>
              <w:rPr>
                <w:sz w:val="18"/>
                <w:szCs w:val="18"/>
              </w:rPr>
              <w:t>a) = 8.1 a)</w:t>
            </w:r>
          </w:p>
          <w:p w14:paraId="5EF4547E" w14:textId="4522BDFB" w:rsidR="008A6FAA" w:rsidRDefault="008A6FAA" w:rsidP="00AD2CFC">
            <w:pPr>
              <w:rPr>
                <w:sz w:val="18"/>
                <w:szCs w:val="18"/>
              </w:rPr>
            </w:pPr>
          </w:p>
          <w:p w14:paraId="60DF3154" w14:textId="7F359536" w:rsidR="008A6FAA" w:rsidRDefault="008A6FAA" w:rsidP="00AD2CFC">
            <w:pPr>
              <w:rPr>
                <w:sz w:val="18"/>
                <w:szCs w:val="18"/>
              </w:rPr>
            </w:pPr>
          </w:p>
          <w:p w14:paraId="45AA4542" w14:textId="40DDC105" w:rsidR="008A6FAA" w:rsidRDefault="008A6FAA" w:rsidP="00AD2CFC">
            <w:pPr>
              <w:rPr>
                <w:sz w:val="18"/>
                <w:szCs w:val="18"/>
              </w:rPr>
            </w:pPr>
          </w:p>
          <w:p w14:paraId="460360DE" w14:textId="77777777" w:rsidR="008A6FAA" w:rsidRDefault="008A6FAA" w:rsidP="008A6FAA">
            <w:pPr>
              <w:rPr>
                <w:sz w:val="18"/>
                <w:szCs w:val="18"/>
              </w:rPr>
            </w:pPr>
            <w:r>
              <w:rPr>
                <w:sz w:val="18"/>
                <w:szCs w:val="18"/>
              </w:rPr>
              <w:t>b) = 8.1 b)</w:t>
            </w:r>
          </w:p>
          <w:p w14:paraId="0AA81186" w14:textId="77777777" w:rsidR="008A6FAA" w:rsidRDefault="008A6FAA" w:rsidP="008A6FAA">
            <w:pPr>
              <w:rPr>
                <w:sz w:val="18"/>
                <w:szCs w:val="18"/>
              </w:rPr>
            </w:pPr>
          </w:p>
          <w:p w14:paraId="6CB4F23B" w14:textId="77777777" w:rsidR="008A6FAA" w:rsidRDefault="008A6FAA" w:rsidP="008A6FAA">
            <w:pPr>
              <w:rPr>
                <w:sz w:val="18"/>
                <w:szCs w:val="18"/>
              </w:rPr>
            </w:pPr>
            <w:r>
              <w:rPr>
                <w:sz w:val="18"/>
                <w:szCs w:val="18"/>
              </w:rPr>
              <w:t>c) = 8.1 c)</w:t>
            </w:r>
          </w:p>
          <w:p w14:paraId="74BDB63E" w14:textId="77777777" w:rsidR="008A6FAA" w:rsidRDefault="008A6FAA" w:rsidP="008A6FAA">
            <w:pPr>
              <w:rPr>
                <w:sz w:val="18"/>
                <w:szCs w:val="18"/>
              </w:rPr>
            </w:pPr>
          </w:p>
          <w:p w14:paraId="2D056F9F" w14:textId="77777777" w:rsidR="008A6FAA" w:rsidRDefault="008A6FAA" w:rsidP="008A6FAA">
            <w:pPr>
              <w:rPr>
                <w:sz w:val="18"/>
                <w:szCs w:val="18"/>
              </w:rPr>
            </w:pPr>
          </w:p>
          <w:p w14:paraId="4497ED6B" w14:textId="77777777" w:rsidR="008A6FAA" w:rsidRDefault="008A6FAA" w:rsidP="008A6FAA">
            <w:pPr>
              <w:rPr>
                <w:sz w:val="18"/>
                <w:szCs w:val="18"/>
              </w:rPr>
            </w:pPr>
            <w:r>
              <w:rPr>
                <w:sz w:val="18"/>
                <w:szCs w:val="18"/>
              </w:rPr>
              <w:t>d) = 8.1 d)</w:t>
            </w:r>
          </w:p>
          <w:p w14:paraId="137C06BA" w14:textId="77777777" w:rsidR="008A6FAA" w:rsidRDefault="008A6FAA" w:rsidP="008A6FAA">
            <w:pPr>
              <w:rPr>
                <w:sz w:val="18"/>
                <w:szCs w:val="18"/>
              </w:rPr>
            </w:pPr>
          </w:p>
          <w:p w14:paraId="181AD3C8" w14:textId="77777777" w:rsidR="008A6FAA" w:rsidRDefault="008A6FAA" w:rsidP="008A6FAA">
            <w:pPr>
              <w:rPr>
                <w:sz w:val="18"/>
                <w:szCs w:val="18"/>
              </w:rPr>
            </w:pPr>
          </w:p>
          <w:p w14:paraId="583B5AB3" w14:textId="77777777" w:rsidR="008A6FAA" w:rsidRDefault="008A6FAA" w:rsidP="008A6FAA">
            <w:pPr>
              <w:rPr>
                <w:sz w:val="18"/>
                <w:szCs w:val="18"/>
              </w:rPr>
            </w:pPr>
            <w:r>
              <w:rPr>
                <w:sz w:val="18"/>
                <w:szCs w:val="18"/>
              </w:rPr>
              <w:t>e) = 8.1 e)</w:t>
            </w:r>
          </w:p>
          <w:p w14:paraId="781363F5" w14:textId="77777777" w:rsidR="008A6FAA" w:rsidRDefault="008A6FAA" w:rsidP="008A6FAA">
            <w:pPr>
              <w:rPr>
                <w:sz w:val="18"/>
                <w:szCs w:val="18"/>
              </w:rPr>
            </w:pPr>
          </w:p>
          <w:p w14:paraId="1AEEB387" w14:textId="77777777" w:rsidR="008A6FAA" w:rsidRDefault="008A6FAA" w:rsidP="008A6FAA">
            <w:pPr>
              <w:rPr>
                <w:sz w:val="18"/>
                <w:szCs w:val="18"/>
              </w:rPr>
            </w:pPr>
            <w:r>
              <w:rPr>
                <w:sz w:val="18"/>
                <w:szCs w:val="18"/>
              </w:rPr>
              <w:t>f) = 8.1 f)</w:t>
            </w:r>
          </w:p>
          <w:p w14:paraId="526A0FE5" w14:textId="77777777" w:rsidR="008A6FAA" w:rsidRDefault="008A6FAA" w:rsidP="008A6FAA">
            <w:pPr>
              <w:rPr>
                <w:sz w:val="18"/>
                <w:szCs w:val="18"/>
              </w:rPr>
            </w:pPr>
          </w:p>
          <w:p w14:paraId="49F09377" w14:textId="77777777" w:rsidR="008A6FAA" w:rsidRDefault="008A6FAA" w:rsidP="008A6FAA">
            <w:pPr>
              <w:rPr>
                <w:sz w:val="18"/>
                <w:szCs w:val="18"/>
              </w:rPr>
            </w:pPr>
            <w:r>
              <w:rPr>
                <w:sz w:val="18"/>
                <w:szCs w:val="18"/>
              </w:rPr>
              <w:t>g) = 8.1 g)</w:t>
            </w:r>
          </w:p>
          <w:p w14:paraId="2D561CD1" w14:textId="77777777" w:rsidR="008A6FAA" w:rsidRDefault="008A6FAA" w:rsidP="008A6FAA">
            <w:pPr>
              <w:rPr>
                <w:sz w:val="18"/>
                <w:szCs w:val="18"/>
              </w:rPr>
            </w:pPr>
          </w:p>
          <w:p w14:paraId="5B9C3692" w14:textId="77777777" w:rsidR="008A6FAA" w:rsidRDefault="008A6FAA" w:rsidP="008A6FAA">
            <w:pPr>
              <w:rPr>
                <w:sz w:val="18"/>
                <w:szCs w:val="18"/>
              </w:rPr>
            </w:pPr>
          </w:p>
          <w:p w14:paraId="12E6652B" w14:textId="77777777" w:rsidR="008A6FAA" w:rsidRDefault="008A6FAA" w:rsidP="008A6FAA">
            <w:pPr>
              <w:rPr>
                <w:sz w:val="18"/>
                <w:szCs w:val="18"/>
              </w:rPr>
            </w:pPr>
            <w:r>
              <w:rPr>
                <w:sz w:val="18"/>
                <w:szCs w:val="18"/>
              </w:rPr>
              <w:t>h) = 8.1 h)</w:t>
            </w:r>
          </w:p>
          <w:p w14:paraId="2BC3EC34" w14:textId="77777777" w:rsidR="008A6FAA" w:rsidRDefault="008A6FAA" w:rsidP="008A6FAA">
            <w:pPr>
              <w:rPr>
                <w:sz w:val="18"/>
                <w:szCs w:val="18"/>
              </w:rPr>
            </w:pPr>
          </w:p>
          <w:p w14:paraId="1649489B" w14:textId="77777777" w:rsidR="008A6FAA" w:rsidRDefault="008A6FAA" w:rsidP="008A6FAA">
            <w:pPr>
              <w:rPr>
                <w:sz w:val="18"/>
                <w:szCs w:val="18"/>
              </w:rPr>
            </w:pPr>
          </w:p>
          <w:p w14:paraId="14732140" w14:textId="77777777" w:rsidR="008A6FAA" w:rsidRDefault="008A6FAA" w:rsidP="008A6FAA">
            <w:pPr>
              <w:rPr>
                <w:sz w:val="18"/>
                <w:szCs w:val="18"/>
              </w:rPr>
            </w:pPr>
            <w:r>
              <w:rPr>
                <w:sz w:val="18"/>
                <w:szCs w:val="18"/>
              </w:rPr>
              <w:t>i) = 8.1 i)</w:t>
            </w:r>
          </w:p>
          <w:p w14:paraId="1642AA38" w14:textId="77777777" w:rsidR="008A6FAA" w:rsidRDefault="008A6FAA" w:rsidP="00AD2CFC">
            <w:pPr>
              <w:rPr>
                <w:sz w:val="18"/>
                <w:szCs w:val="18"/>
              </w:rPr>
            </w:pPr>
          </w:p>
          <w:p w14:paraId="3B1A4B0E" w14:textId="77777777" w:rsidR="00AD2CFC" w:rsidRDefault="00AD2CFC" w:rsidP="00AD2CFC">
            <w:pPr>
              <w:rPr>
                <w:sz w:val="18"/>
                <w:szCs w:val="18"/>
              </w:rPr>
            </w:pPr>
          </w:p>
          <w:p w14:paraId="427FC440" w14:textId="77777777" w:rsidR="00AD2CFC" w:rsidRDefault="00AD2CFC" w:rsidP="00AD2CFC">
            <w:pPr>
              <w:rPr>
                <w:sz w:val="18"/>
                <w:szCs w:val="18"/>
              </w:rPr>
            </w:pPr>
          </w:p>
          <w:p w14:paraId="222BAD3F" w14:textId="77777777" w:rsidR="00AD2CFC" w:rsidRDefault="00AD2CFC" w:rsidP="00AD2CFC">
            <w:pPr>
              <w:rPr>
                <w:sz w:val="18"/>
                <w:szCs w:val="18"/>
              </w:rPr>
            </w:pPr>
          </w:p>
          <w:p w14:paraId="3D5B9CC1" w14:textId="4AECEBB3" w:rsidR="00AD2CFC" w:rsidRPr="00AD2CFC" w:rsidRDefault="00AD2CFC" w:rsidP="00AD2CFC"/>
        </w:tc>
        <w:tc>
          <w:tcPr>
            <w:tcW w:w="1134" w:type="dxa"/>
            <w:tcBorders>
              <w:top w:val="single" w:sz="4" w:space="0" w:color="auto"/>
              <w:left w:val="single" w:sz="4" w:space="0" w:color="auto"/>
              <w:bottom w:val="single" w:sz="4" w:space="0" w:color="auto"/>
              <w:right w:val="single" w:sz="12" w:space="0" w:color="auto"/>
            </w:tcBorders>
          </w:tcPr>
          <w:p w14:paraId="7E9975D8" w14:textId="799FC550" w:rsidR="00941913" w:rsidRPr="008C118B" w:rsidRDefault="00DD06AB" w:rsidP="00865EE3">
            <w:pPr>
              <w:pStyle w:val="Nadpis1"/>
              <w:rPr>
                <w:b w:val="0"/>
                <w:bCs w:val="0"/>
                <w:sz w:val="18"/>
                <w:szCs w:val="18"/>
              </w:rPr>
            </w:pPr>
            <w:r w:rsidRPr="008C118B">
              <w:rPr>
                <w:b w:val="0"/>
                <w:bCs w:val="0"/>
                <w:sz w:val="18"/>
                <w:szCs w:val="18"/>
              </w:rPr>
              <w:lastRenderedPageBreak/>
              <w:t>GP – N</w:t>
            </w:r>
          </w:p>
        </w:tc>
        <w:tc>
          <w:tcPr>
            <w:tcW w:w="1276" w:type="dxa"/>
            <w:tcBorders>
              <w:top w:val="single" w:sz="4" w:space="0" w:color="auto"/>
              <w:left w:val="single" w:sz="4" w:space="0" w:color="auto"/>
              <w:bottom w:val="single" w:sz="4" w:space="0" w:color="auto"/>
              <w:right w:val="single" w:sz="12" w:space="0" w:color="auto"/>
            </w:tcBorders>
          </w:tcPr>
          <w:p w14:paraId="604AE896" w14:textId="77777777" w:rsidR="00941913" w:rsidRPr="008C118B" w:rsidRDefault="00941913" w:rsidP="00865EE3">
            <w:pPr>
              <w:pStyle w:val="Nadpis1"/>
              <w:rPr>
                <w:b w:val="0"/>
                <w:bCs w:val="0"/>
                <w:sz w:val="18"/>
                <w:szCs w:val="18"/>
              </w:rPr>
            </w:pPr>
          </w:p>
        </w:tc>
      </w:tr>
      <w:tr w:rsidR="00865EE3" w:rsidRPr="008C118B" w14:paraId="5DC58BFE" w14:textId="4CC61122" w:rsidTr="009905F8">
        <w:tc>
          <w:tcPr>
            <w:tcW w:w="568" w:type="dxa"/>
            <w:tcBorders>
              <w:top w:val="single" w:sz="4" w:space="0" w:color="auto"/>
              <w:left w:val="single" w:sz="12" w:space="0" w:color="auto"/>
              <w:bottom w:val="single" w:sz="4" w:space="0" w:color="auto"/>
              <w:right w:val="single" w:sz="4" w:space="0" w:color="auto"/>
            </w:tcBorders>
            <w:shd w:val="clear" w:color="auto" w:fill="auto"/>
          </w:tcPr>
          <w:p w14:paraId="024BFC9F" w14:textId="1C4F5F27" w:rsidR="00865EE3" w:rsidRDefault="0046383E" w:rsidP="00865EE3">
            <w:pPr>
              <w:rPr>
                <w:sz w:val="18"/>
                <w:szCs w:val="18"/>
              </w:rPr>
            </w:pPr>
            <w:r>
              <w:rPr>
                <w:sz w:val="18"/>
                <w:szCs w:val="18"/>
              </w:rPr>
              <w:lastRenderedPageBreak/>
              <w:t xml:space="preserve">Č </w:t>
            </w:r>
            <w:r w:rsidR="008E7474">
              <w:rPr>
                <w:sz w:val="18"/>
                <w:szCs w:val="18"/>
              </w:rPr>
              <w:t>4</w:t>
            </w:r>
          </w:p>
          <w:p w14:paraId="3D260653" w14:textId="2BB821FB" w:rsidR="008E7474" w:rsidRPr="008C118B" w:rsidRDefault="008E7474" w:rsidP="00865EE3">
            <w:pPr>
              <w:rPr>
                <w:sz w:val="18"/>
                <w:szCs w:val="18"/>
              </w:rPr>
            </w:pPr>
            <w:r>
              <w:rPr>
                <w:sz w:val="18"/>
                <w:szCs w:val="18"/>
              </w:rPr>
              <w:t>O 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694646C" w14:textId="7AA1B406" w:rsidR="008E7474" w:rsidRDefault="008E7474" w:rsidP="00865EE3">
            <w:pPr>
              <w:rPr>
                <w:b/>
                <w:sz w:val="18"/>
                <w:szCs w:val="18"/>
              </w:rPr>
            </w:pPr>
            <w:r w:rsidRPr="008E7474">
              <w:rPr>
                <w:b/>
                <w:sz w:val="18"/>
                <w:szCs w:val="18"/>
              </w:rPr>
              <w:t>Zmeny smernice 98/26/ES</w:t>
            </w:r>
          </w:p>
          <w:p w14:paraId="28844118" w14:textId="2FD15BDE" w:rsidR="00B03395" w:rsidRPr="00D22A25" w:rsidRDefault="00B03395" w:rsidP="00865EE3">
            <w:pPr>
              <w:rPr>
                <w:b/>
                <w:sz w:val="18"/>
                <w:szCs w:val="18"/>
              </w:rPr>
            </w:pPr>
            <w:r w:rsidRPr="00D22A25">
              <w:rPr>
                <w:color w:val="333333"/>
                <w:sz w:val="18"/>
                <w:szCs w:val="18"/>
                <w:shd w:val="clear" w:color="auto" w:fill="FFFFFF"/>
              </w:rPr>
              <w:t>V smernici 98/26/ES sa článok 2 mení takto:</w:t>
            </w:r>
          </w:p>
          <w:p w14:paraId="393FDFD8" w14:textId="77777777" w:rsidR="0045300E" w:rsidRPr="00D22A25" w:rsidRDefault="0045300E" w:rsidP="0045300E">
            <w:pPr>
              <w:rPr>
                <w:sz w:val="18"/>
                <w:szCs w:val="18"/>
              </w:rPr>
            </w:pPr>
            <w:r w:rsidRPr="00D22A25">
              <w:rPr>
                <w:sz w:val="18"/>
                <w:szCs w:val="18"/>
              </w:rPr>
              <w:t>Písmeno b) sa nahrádza takto:</w:t>
            </w:r>
          </w:p>
          <w:p w14:paraId="627B341D" w14:textId="02FC2EB3" w:rsidR="0045300E" w:rsidRPr="00D22A25" w:rsidRDefault="0045300E" w:rsidP="0045300E">
            <w:pPr>
              <w:rPr>
                <w:sz w:val="18"/>
                <w:szCs w:val="18"/>
              </w:rPr>
            </w:pPr>
            <w:r w:rsidRPr="00D22A25">
              <w:rPr>
                <w:sz w:val="18"/>
                <w:szCs w:val="18"/>
              </w:rPr>
              <w:t>„b) „inštitúcia“ znamená:</w:t>
            </w:r>
          </w:p>
          <w:p w14:paraId="1F98419A" w14:textId="77777777" w:rsidR="00076090" w:rsidRPr="00D22A25" w:rsidRDefault="00076090" w:rsidP="0045300E">
            <w:pPr>
              <w:rPr>
                <w:sz w:val="18"/>
                <w:szCs w:val="18"/>
              </w:rPr>
            </w:pPr>
          </w:p>
          <w:p w14:paraId="13E8BB67" w14:textId="66432213" w:rsidR="0045300E" w:rsidRPr="00D22A25" w:rsidRDefault="0045300E" w:rsidP="0045300E">
            <w:pPr>
              <w:rPr>
                <w:sz w:val="18"/>
                <w:szCs w:val="18"/>
              </w:rPr>
            </w:pPr>
            <w:r w:rsidRPr="00D22A25">
              <w:rPr>
                <w:sz w:val="18"/>
                <w:szCs w:val="18"/>
              </w:rPr>
              <w:t>— úverovú inštitúciu v zmysle vymedzenia v článku 4 ods. 1 bode 1 nariadenia Európskeho parlamentu a Rady (EÚ) č. 575/2013 (*) vrátane subjektov uvedených v článku 2 ods. 5 smernice 2013/36/EÚ,</w:t>
            </w:r>
          </w:p>
          <w:p w14:paraId="55213D20" w14:textId="77777777" w:rsidR="00076090" w:rsidRPr="00D22A25" w:rsidRDefault="00076090" w:rsidP="0045300E">
            <w:pPr>
              <w:rPr>
                <w:sz w:val="18"/>
                <w:szCs w:val="18"/>
              </w:rPr>
            </w:pPr>
          </w:p>
          <w:p w14:paraId="4637158B" w14:textId="77777777" w:rsidR="00076090" w:rsidRPr="00D22A25" w:rsidRDefault="00076090" w:rsidP="0045300E">
            <w:pPr>
              <w:rPr>
                <w:sz w:val="18"/>
                <w:szCs w:val="18"/>
              </w:rPr>
            </w:pPr>
          </w:p>
          <w:p w14:paraId="1A448769" w14:textId="77777777" w:rsidR="00076090" w:rsidRPr="00D22A25" w:rsidRDefault="00076090" w:rsidP="0045300E">
            <w:pPr>
              <w:rPr>
                <w:sz w:val="18"/>
                <w:szCs w:val="18"/>
              </w:rPr>
            </w:pPr>
          </w:p>
          <w:p w14:paraId="5E241FEB" w14:textId="77777777" w:rsidR="00076090" w:rsidRPr="00D22A25" w:rsidRDefault="00076090" w:rsidP="0045300E">
            <w:pPr>
              <w:rPr>
                <w:sz w:val="18"/>
                <w:szCs w:val="18"/>
              </w:rPr>
            </w:pPr>
          </w:p>
          <w:p w14:paraId="535BD6AD" w14:textId="77777777" w:rsidR="00076090" w:rsidRPr="00D22A25" w:rsidRDefault="00076090" w:rsidP="0045300E">
            <w:pPr>
              <w:rPr>
                <w:sz w:val="18"/>
                <w:szCs w:val="18"/>
              </w:rPr>
            </w:pPr>
          </w:p>
          <w:p w14:paraId="0E70A9B7" w14:textId="77777777" w:rsidR="00076090" w:rsidRPr="00D22A25" w:rsidRDefault="00076090" w:rsidP="0045300E">
            <w:pPr>
              <w:rPr>
                <w:sz w:val="18"/>
                <w:szCs w:val="18"/>
              </w:rPr>
            </w:pPr>
          </w:p>
          <w:p w14:paraId="18DBBFC6" w14:textId="528D3680" w:rsidR="0045300E" w:rsidRPr="00D22A25" w:rsidRDefault="0045300E" w:rsidP="0045300E">
            <w:pPr>
              <w:rPr>
                <w:sz w:val="18"/>
                <w:szCs w:val="18"/>
              </w:rPr>
            </w:pPr>
            <w:r w:rsidRPr="00D22A25">
              <w:rPr>
                <w:sz w:val="18"/>
                <w:szCs w:val="18"/>
              </w:rPr>
              <w:t>— investičnú spoločnosť v zmysle vymedzenia v článku 4 ods. 1 bode 1 smernice Európskeho parlamentu a Rady 2014/65/EÚ (**) s výnimkou inštitúcií stanovených v jej článku 2 ods. 1,</w:t>
            </w:r>
          </w:p>
          <w:p w14:paraId="4158CA20" w14:textId="74E88A39" w:rsidR="0045300E" w:rsidRPr="00D22A25" w:rsidRDefault="0045300E" w:rsidP="0045300E">
            <w:pPr>
              <w:rPr>
                <w:sz w:val="18"/>
                <w:szCs w:val="18"/>
              </w:rPr>
            </w:pPr>
            <w:r w:rsidRPr="00D22A25">
              <w:rPr>
                <w:sz w:val="18"/>
                <w:szCs w:val="18"/>
              </w:rPr>
              <w:t>— orgány verejnej moci a podniky so štátnou zárukou alebo</w:t>
            </w:r>
          </w:p>
          <w:p w14:paraId="180BB215" w14:textId="12B7C0F0" w:rsidR="00076090" w:rsidRPr="00D22A25" w:rsidRDefault="00076090" w:rsidP="0045300E">
            <w:pPr>
              <w:rPr>
                <w:sz w:val="18"/>
                <w:szCs w:val="18"/>
              </w:rPr>
            </w:pPr>
          </w:p>
          <w:p w14:paraId="2E7166EB" w14:textId="3129A9FA" w:rsidR="00076090" w:rsidRPr="00D22A25" w:rsidRDefault="00076090" w:rsidP="0045300E">
            <w:pPr>
              <w:rPr>
                <w:sz w:val="18"/>
                <w:szCs w:val="18"/>
              </w:rPr>
            </w:pPr>
          </w:p>
          <w:p w14:paraId="266AA746" w14:textId="078860B0" w:rsidR="00076090" w:rsidRPr="00D22A25" w:rsidRDefault="00076090" w:rsidP="0045300E">
            <w:pPr>
              <w:rPr>
                <w:sz w:val="18"/>
                <w:szCs w:val="18"/>
              </w:rPr>
            </w:pPr>
          </w:p>
          <w:p w14:paraId="15F1F6CA" w14:textId="5D46A92A" w:rsidR="00076090" w:rsidRPr="00D22A25" w:rsidRDefault="00076090" w:rsidP="0045300E">
            <w:pPr>
              <w:rPr>
                <w:sz w:val="18"/>
                <w:szCs w:val="18"/>
              </w:rPr>
            </w:pPr>
          </w:p>
          <w:p w14:paraId="7AD48FF0" w14:textId="0778D7F3" w:rsidR="00076090" w:rsidRPr="00D22A25" w:rsidRDefault="00076090" w:rsidP="0045300E">
            <w:pPr>
              <w:rPr>
                <w:sz w:val="18"/>
                <w:szCs w:val="18"/>
              </w:rPr>
            </w:pPr>
          </w:p>
          <w:p w14:paraId="420131B6" w14:textId="287B513E" w:rsidR="00076090" w:rsidRPr="00D22A25" w:rsidRDefault="00076090" w:rsidP="0045300E">
            <w:pPr>
              <w:rPr>
                <w:sz w:val="18"/>
                <w:szCs w:val="18"/>
              </w:rPr>
            </w:pPr>
          </w:p>
          <w:p w14:paraId="1DE88EAB" w14:textId="77777777" w:rsidR="00076090" w:rsidRPr="00D22A25" w:rsidRDefault="00076090" w:rsidP="0045300E">
            <w:pPr>
              <w:rPr>
                <w:sz w:val="18"/>
                <w:szCs w:val="18"/>
              </w:rPr>
            </w:pPr>
          </w:p>
          <w:p w14:paraId="1DF89345" w14:textId="48226E2B" w:rsidR="0045300E" w:rsidRPr="00D22A25" w:rsidRDefault="0045300E" w:rsidP="0045300E">
            <w:pPr>
              <w:rPr>
                <w:sz w:val="18"/>
                <w:szCs w:val="18"/>
              </w:rPr>
            </w:pPr>
            <w:r w:rsidRPr="00D22A25">
              <w:rPr>
                <w:sz w:val="18"/>
                <w:szCs w:val="18"/>
              </w:rPr>
              <w:t>— akýkoľvek podnik, ktorého ústredie je mimo Únie a ktorého funkcie zodpovedajú tým, ktoré majú úverové inštitúcie alebo investičné spoločnosti v Únii vymedzené v prvej a druhej zarážke,</w:t>
            </w:r>
          </w:p>
          <w:p w14:paraId="1BB9849D" w14:textId="754C500E" w:rsidR="0045300E" w:rsidRPr="00D22A25" w:rsidRDefault="0045300E" w:rsidP="0045300E">
            <w:pPr>
              <w:rPr>
                <w:sz w:val="18"/>
                <w:szCs w:val="18"/>
              </w:rPr>
            </w:pPr>
            <w:r w:rsidRPr="00D22A25">
              <w:rPr>
                <w:sz w:val="18"/>
                <w:szCs w:val="18"/>
              </w:rPr>
              <w:t>ktoré sa zúčastňujú na systéme a ktoré sú zodpovedné za splnenie finančných záväzkov vyplývajúcich z prevodných príkazov v rámci daného systému,</w:t>
            </w:r>
          </w:p>
          <w:p w14:paraId="46C8D68C" w14:textId="29511B07" w:rsidR="00076090" w:rsidRPr="00D22A25" w:rsidRDefault="00076090" w:rsidP="0045300E">
            <w:pPr>
              <w:rPr>
                <w:sz w:val="18"/>
                <w:szCs w:val="18"/>
              </w:rPr>
            </w:pPr>
          </w:p>
          <w:p w14:paraId="2786B23D" w14:textId="77777777" w:rsidR="00B11B64" w:rsidRPr="00D22A25" w:rsidRDefault="00B11B64" w:rsidP="0045300E">
            <w:pPr>
              <w:rPr>
                <w:sz w:val="18"/>
                <w:szCs w:val="18"/>
              </w:rPr>
            </w:pPr>
          </w:p>
          <w:p w14:paraId="7E65A395" w14:textId="489C84F9" w:rsidR="00076090" w:rsidRPr="00D22A25" w:rsidRDefault="00076090" w:rsidP="0045300E">
            <w:pPr>
              <w:rPr>
                <w:sz w:val="18"/>
                <w:szCs w:val="18"/>
              </w:rPr>
            </w:pPr>
          </w:p>
          <w:p w14:paraId="37A6154E" w14:textId="77777777" w:rsidR="00076090" w:rsidRPr="00D22A25" w:rsidRDefault="00076090" w:rsidP="0045300E">
            <w:pPr>
              <w:rPr>
                <w:sz w:val="18"/>
                <w:szCs w:val="18"/>
              </w:rPr>
            </w:pPr>
          </w:p>
          <w:p w14:paraId="2984CB05" w14:textId="63F33AC7" w:rsidR="0045300E" w:rsidRPr="00D22A25" w:rsidRDefault="0045300E" w:rsidP="0045300E">
            <w:pPr>
              <w:rPr>
                <w:sz w:val="18"/>
                <w:szCs w:val="18"/>
              </w:rPr>
            </w:pPr>
            <w:r w:rsidRPr="00D22A25">
              <w:rPr>
                <w:sz w:val="18"/>
                <w:szCs w:val="18"/>
              </w:rPr>
              <w:t>— platobnú inštitúciu v zmysle vymedzenia v článku 4 bode 4 smernice Európskeho parlamentu a Rady (EÚ) 2015/2366 (***) s výnimkou fyzickej alebo právnickej osoby, na ktorú sa vzťahuje výnimka podľa článku 32 alebo 33 uvedenej smernice, alebo</w:t>
            </w:r>
          </w:p>
          <w:p w14:paraId="0522CB9F" w14:textId="53321B60" w:rsidR="00076090" w:rsidRPr="00D22A25" w:rsidRDefault="00076090" w:rsidP="0045300E">
            <w:pPr>
              <w:rPr>
                <w:sz w:val="18"/>
                <w:szCs w:val="18"/>
              </w:rPr>
            </w:pPr>
          </w:p>
          <w:p w14:paraId="4451130F" w14:textId="6DD1EAF0" w:rsidR="00076090" w:rsidRPr="00D22A25" w:rsidRDefault="00076090" w:rsidP="0045300E">
            <w:pPr>
              <w:rPr>
                <w:sz w:val="18"/>
                <w:szCs w:val="18"/>
              </w:rPr>
            </w:pPr>
          </w:p>
          <w:p w14:paraId="292EEF5A" w14:textId="3C012B2B" w:rsidR="00076090" w:rsidRPr="00D22A25" w:rsidRDefault="00076090" w:rsidP="0045300E">
            <w:pPr>
              <w:rPr>
                <w:sz w:val="18"/>
                <w:szCs w:val="18"/>
              </w:rPr>
            </w:pPr>
          </w:p>
          <w:p w14:paraId="13E1F0AF" w14:textId="77777777" w:rsidR="00B11B64" w:rsidRPr="00D22A25" w:rsidRDefault="00B11B64" w:rsidP="0045300E">
            <w:pPr>
              <w:rPr>
                <w:sz w:val="18"/>
                <w:szCs w:val="18"/>
              </w:rPr>
            </w:pPr>
          </w:p>
          <w:p w14:paraId="58E0EC63" w14:textId="77777777" w:rsidR="00076090" w:rsidRPr="00D22A25" w:rsidRDefault="00076090" w:rsidP="0045300E">
            <w:pPr>
              <w:rPr>
                <w:sz w:val="18"/>
                <w:szCs w:val="18"/>
              </w:rPr>
            </w:pPr>
          </w:p>
          <w:p w14:paraId="2797AF2D" w14:textId="78DD43E6" w:rsidR="00076090" w:rsidRPr="00D22A25" w:rsidRDefault="00076090" w:rsidP="0045300E">
            <w:pPr>
              <w:rPr>
                <w:sz w:val="18"/>
                <w:szCs w:val="18"/>
              </w:rPr>
            </w:pPr>
          </w:p>
          <w:p w14:paraId="5B82CFBB" w14:textId="77777777" w:rsidR="00076090" w:rsidRPr="00D22A25" w:rsidRDefault="00076090" w:rsidP="0045300E">
            <w:pPr>
              <w:rPr>
                <w:sz w:val="18"/>
                <w:szCs w:val="18"/>
              </w:rPr>
            </w:pPr>
          </w:p>
          <w:p w14:paraId="41E3516C" w14:textId="77777777" w:rsidR="0045300E" w:rsidRPr="00D22A25" w:rsidRDefault="0045300E" w:rsidP="0045300E">
            <w:pPr>
              <w:rPr>
                <w:sz w:val="18"/>
                <w:szCs w:val="18"/>
              </w:rPr>
            </w:pPr>
            <w:r w:rsidRPr="00D22A25">
              <w:rPr>
                <w:sz w:val="18"/>
                <w:szCs w:val="18"/>
              </w:rPr>
              <w:t xml:space="preserve">— inštitúciu elektronických peňazí v zmysle vymedzenia v článku 2 bode 1 smernice Európskeho parlamentu a Rady 2009/110/ES (****) s výnimkou právnickej osoby, na ktorú sa vzťahuje výnimka podľa článku 9 uvedenej smernice, </w:t>
            </w:r>
          </w:p>
          <w:p w14:paraId="107EE80D" w14:textId="77777777" w:rsidR="0045300E" w:rsidRPr="00D22A25" w:rsidRDefault="0045300E" w:rsidP="0045300E">
            <w:pPr>
              <w:rPr>
                <w:sz w:val="18"/>
                <w:szCs w:val="18"/>
              </w:rPr>
            </w:pPr>
          </w:p>
          <w:p w14:paraId="0C7ED802" w14:textId="0D8C79C5" w:rsidR="0045300E" w:rsidRDefault="0045300E" w:rsidP="0045300E">
            <w:pPr>
              <w:rPr>
                <w:sz w:val="18"/>
                <w:szCs w:val="18"/>
              </w:rPr>
            </w:pPr>
            <w:r w:rsidRPr="00D22A25">
              <w:rPr>
                <w:sz w:val="18"/>
                <w:szCs w:val="18"/>
              </w:rPr>
              <w:t>ktorá sa zúčastňuje na systéme a ktorej činnosť pozostáva z výkonu prevodných príkazov v zmysle vymedzenia v bode i) prvej zarážke a ktorá je zodpovedná za splnenie finančných záväzkov vyplývajúcich z takýchto prevodných príkazov v rámci daného systému.</w:t>
            </w:r>
          </w:p>
          <w:p w14:paraId="5EC9D927" w14:textId="3CF2E2D9" w:rsidR="00634F6E" w:rsidRDefault="00634F6E" w:rsidP="0045300E">
            <w:pPr>
              <w:rPr>
                <w:sz w:val="18"/>
                <w:szCs w:val="18"/>
              </w:rPr>
            </w:pPr>
          </w:p>
          <w:p w14:paraId="4CF577C5" w14:textId="464D43C7" w:rsidR="00B024DB" w:rsidRDefault="00B024DB" w:rsidP="0045300E">
            <w:pPr>
              <w:rPr>
                <w:sz w:val="18"/>
                <w:szCs w:val="18"/>
              </w:rPr>
            </w:pPr>
          </w:p>
          <w:p w14:paraId="1D2E07B4" w14:textId="66A9FA8A" w:rsidR="00B024DB" w:rsidRDefault="00B024DB" w:rsidP="0045300E">
            <w:pPr>
              <w:rPr>
                <w:sz w:val="18"/>
                <w:szCs w:val="18"/>
              </w:rPr>
            </w:pPr>
          </w:p>
          <w:p w14:paraId="21FD6F41" w14:textId="210194D9" w:rsidR="00B024DB" w:rsidRDefault="00B024DB" w:rsidP="0045300E">
            <w:pPr>
              <w:rPr>
                <w:sz w:val="18"/>
                <w:szCs w:val="18"/>
              </w:rPr>
            </w:pPr>
          </w:p>
          <w:p w14:paraId="54B8084C" w14:textId="14AC00C5" w:rsidR="00B024DB" w:rsidRDefault="00B024DB" w:rsidP="0045300E">
            <w:pPr>
              <w:rPr>
                <w:sz w:val="18"/>
                <w:szCs w:val="18"/>
              </w:rPr>
            </w:pPr>
          </w:p>
          <w:p w14:paraId="25A6397E" w14:textId="06110516" w:rsidR="00B024DB" w:rsidRDefault="00B024DB" w:rsidP="0045300E">
            <w:pPr>
              <w:rPr>
                <w:sz w:val="18"/>
                <w:szCs w:val="18"/>
              </w:rPr>
            </w:pPr>
          </w:p>
          <w:p w14:paraId="55FCE2F9" w14:textId="48D78ABC" w:rsidR="00B024DB" w:rsidRDefault="00B024DB" w:rsidP="0045300E">
            <w:pPr>
              <w:rPr>
                <w:sz w:val="18"/>
                <w:szCs w:val="18"/>
              </w:rPr>
            </w:pPr>
          </w:p>
          <w:p w14:paraId="0FF232C8" w14:textId="7A6A98F6" w:rsidR="00B024DB" w:rsidRDefault="00B024DB" w:rsidP="0045300E">
            <w:pPr>
              <w:rPr>
                <w:sz w:val="18"/>
                <w:szCs w:val="18"/>
              </w:rPr>
            </w:pPr>
          </w:p>
          <w:p w14:paraId="667B0B61" w14:textId="502E06AC" w:rsidR="00B024DB" w:rsidRDefault="00B024DB" w:rsidP="0045300E">
            <w:pPr>
              <w:rPr>
                <w:sz w:val="18"/>
                <w:szCs w:val="18"/>
              </w:rPr>
            </w:pPr>
          </w:p>
          <w:p w14:paraId="10C2CA35" w14:textId="4DD6B979" w:rsidR="00B024DB" w:rsidRDefault="00B024DB" w:rsidP="0045300E">
            <w:pPr>
              <w:rPr>
                <w:sz w:val="18"/>
                <w:szCs w:val="18"/>
              </w:rPr>
            </w:pPr>
          </w:p>
          <w:p w14:paraId="419628C7" w14:textId="6A64CACB" w:rsidR="00B024DB" w:rsidRDefault="00B024DB" w:rsidP="0045300E">
            <w:pPr>
              <w:rPr>
                <w:sz w:val="18"/>
                <w:szCs w:val="18"/>
              </w:rPr>
            </w:pPr>
          </w:p>
          <w:p w14:paraId="37C4AF87" w14:textId="66E8C22A" w:rsidR="00B024DB" w:rsidRDefault="00B024DB" w:rsidP="0045300E">
            <w:pPr>
              <w:rPr>
                <w:sz w:val="18"/>
                <w:szCs w:val="18"/>
              </w:rPr>
            </w:pPr>
          </w:p>
          <w:p w14:paraId="0A6DA53F" w14:textId="5811FABF" w:rsidR="00B024DB" w:rsidRDefault="00B024DB" w:rsidP="0045300E">
            <w:pPr>
              <w:rPr>
                <w:sz w:val="18"/>
                <w:szCs w:val="18"/>
              </w:rPr>
            </w:pPr>
          </w:p>
          <w:p w14:paraId="44CD4588" w14:textId="1FDBA684" w:rsidR="00B024DB" w:rsidRDefault="00B024DB" w:rsidP="0045300E">
            <w:pPr>
              <w:rPr>
                <w:sz w:val="18"/>
                <w:szCs w:val="18"/>
              </w:rPr>
            </w:pPr>
          </w:p>
          <w:p w14:paraId="488FC9E1" w14:textId="57361222" w:rsidR="00B024DB" w:rsidRDefault="00B024DB" w:rsidP="0045300E">
            <w:pPr>
              <w:rPr>
                <w:sz w:val="18"/>
                <w:szCs w:val="18"/>
              </w:rPr>
            </w:pPr>
          </w:p>
          <w:p w14:paraId="506295D1" w14:textId="334755AC" w:rsidR="00B024DB" w:rsidRDefault="00B024DB" w:rsidP="0045300E">
            <w:pPr>
              <w:rPr>
                <w:sz w:val="18"/>
                <w:szCs w:val="18"/>
              </w:rPr>
            </w:pPr>
          </w:p>
          <w:p w14:paraId="52AE7C3A" w14:textId="1D5951D4" w:rsidR="00B024DB" w:rsidRDefault="00B024DB" w:rsidP="0045300E">
            <w:pPr>
              <w:rPr>
                <w:sz w:val="18"/>
                <w:szCs w:val="18"/>
              </w:rPr>
            </w:pPr>
          </w:p>
          <w:p w14:paraId="06A4E9D7" w14:textId="73A9037C" w:rsidR="00B024DB" w:rsidRDefault="00B024DB" w:rsidP="0045300E">
            <w:pPr>
              <w:rPr>
                <w:sz w:val="18"/>
                <w:szCs w:val="18"/>
              </w:rPr>
            </w:pPr>
          </w:p>
          <w:p w14:paraId="35F7AB93" w14:textId="0E9E6033" w:rsidR="00B024DB" w:rsidRDefault="00B024DB" w:rsidP="0045300E">
            <w:pPr>
              <w:rPr>
                <w:sz w:val="18"/>
                <w:szCs w:val="18"/>
              </w:rPr>
            </w:pPr>
          </w:p>
          <w:p w14:paraId="6CDD2CFC" w14:textId="0E7EE994" w:rsidR="00B024DB" w:rsidRDefault="00B024DB" w:rsidP="0045300E">
            <w:pPr>
              <w:rPr>
                <w:sz w:val="18"/>
                <w:szCs w:val="18"/>
              </w:rPr>
            </w:pPr>
          </w:p>
          <w:p w14:paraId="35D37C34" w14:textId="4D8474E0" w:rsidR="00B024DB" w:rsidRDefault="00B024DB" w:rsidP="0045300E">
            <w:pPr>
              <w:rPr>
                <w:sz w:val="18"/>
                <w:szCs w:val="18"/>
              </w:rPr>
            </w:pPr>
          </w:p>
          <w:p w14:paraId="6D8496EE" w14:textId="307BC84F" w:rsidR="00B024DB" w:rsidRDefault="00B024DB" w:rsidP="0045300E">
            <w:pPr>
              <w:rPr>
                <w:sz w:val="18"/>
                <w:szCs w:val="18"/>
              </w:rPr>
            </w:pPr>
          </w:p>
          <w:p w14:paraId="17C05CF6" w14:textId="5133A698" w:rsidR="00B024DB" w:rsidRDefault="00B024DB" w:rsidP="0045300E">
            <w:pPr>
              <w:rPr>
                <w:sz w:val="18"/>
                <w:szCs w:val="18"/>
              </w:rPr>
            </w:pPr>
          </w:p>
          <w:p w14:paraId="458AFD25" w14:textId="77777777" w:rsidR="00B024DB" w:rsidRDefault="00B024DB" w:rsidP="0045300E">
            <w:pPr>
              <w:rPr>
                <w:sz w:val="18"/>
                <w:szCs w:val="18"/>
              </w:rPr>
            </w:pPr>
          </w:p>
          <w:p w14:paraId="0C0BB9D4" w14:textId="563A3838" w:rsidR="00B024DB" w:rsidRDefault="00B024DB" w:rsidP="0045300E">
            <w:pPr>
              <w:rPr>
                <w:sz w:val="18"/>
                <w:szCs w:val="18"/>
              </w:rPr>
            </w:pPr>
          </w:p>
          <w:p w14:paraId="128BAA57" w14:textId="0BE9C77E" w:rsidR="00B024DB" w:rsidRDefault="00B024DB" w:rsidP="0045300E">
            <w:pPr>
              <w:rPr>
                <w:sz w:val="18"/>
                <w:szCs w:val="18"/>
              </w:rPr>
            </w:pPr>
          </w:p>
          <w:p w14:paraId="2296E5CC" w14:textId="20217A54" w:rsidR="00B024DB" w:rsidRDefault="00B024DB" w:rsidP="0045300E">
            <w:pPr>
              <w:rPr>
                <w:sz w:val="18"/>
                <w:szCs w:val="18"/>
              </w:rPr>
            </w:pPr>
          </w:p>
          <w:p w14:paraId="3F5EAD86" w14:textId="25387CFE" w:rsidR="00B11B64" w:rsidRDefault="00B11B64" w:rsidP="0045300E">
            <w:pPr>
              <w:rPr>
                <w:sz w:val="18"/>
                <w:szCs w:val="18"/>
              </w:rPr>
            </w:pPr>
          </w:p>
          <w:p w14:paraId="031FDDD7" w14:textId="0A02D164" w:rsidR="00B11B64" w:rsidRDefault="00B11B64" w:rsidP="0045300E">
            <w:pPr>
              <w:rPr>
                <w:sz w:val="18"/>
                <w:szCs w:val="18"/>
              </w:rPr>
            </w:pPr>
          </w:p>
          <w:p w14:paraId="2927959D" w14:textId="46651F89" w:rsidR="00B11B64" w:rsidRDefault="00B11B64" w:rsidP="0045300E">
            <w:pPr>
              <w:rPr>
                <w:sz w:val="18"/>
                <w:szCs w:val="18"/>
              </w:rPr>
            </w:pPr>
          </w:p>
          <w:p w14:paraId="30779506" w14:textId="0AA427DD" w:rsidR="00B11B64" w:rsidRDefault="00B11B64" w:rsidP="0045300E">
            <w:pPr>
              <w:rPr>
                <w:sz w:val="18"/>
                <w:szCs w:val="18"/>
              </w:rPr>
            </w:pPr>
          </w:p>
          <w:p w14:paraId="5699F8F0" w14:textId="0573C891" w:rsidR="00B11B64" w:rsidRDefault="00B11B64" w:rsidP="0045300E">
            <w:pPr>
              <w:rPr>
                <w:sz w:val="18"/>
                <w:szCs w:val="18"/>
              </w:rPr>
            </w:pPr>
          </w:p>
          <w:p w14:paraId="45E227AF" w14:textId="65822805" w:rsidR="00B11B64" w:rsidRDefault="00B11B64" w:rsidP="0045300E">
            <w:pPr>
              <w:rPr>
                <w:sz w:val="18"/>
                <w:szCs w:val="18"/>
              </w:rPr>
            </w:pPr>
          </w:p>
          <w:p w14:paraId="4D463270" w14:textId="26685C8B" w:rsidR="00B11B64" w:rsidRDefault="00B11B64" w:rsidP="0045300E">
            <w:pPr>
              <w:rPr>
                <w:sz w:val="18"/>
                <w:szCs w:val="18"/>
              </w:rPr>
            </w:pPr>
          </w:p>
          <w:p w14:paraId="0CB306DB" w14:textId="4D62363F" w:rsidR="00B11B64" w:rsidRDefault="00B11B64" w:rsidP="0045300E">
            <w:pPr>
              <w:rPr>
                <w:sz w:val="18"/>
                <w:szCs w:val="18"/>
              </w:rPr>
            </w:pPr>
          </w:p>
          <w:p w14:paraId="4BC7F0AB" w14:textId="41C86FCA" w:rsidR="00B11B64" w:rsidRDefault="00B11B64" w:rsidP="0045300E">
            <w:pPr>
              <w:rPr>
                <w:sz w:val="18"/>
                <w:szCs w:val="18"/>
              </w:rPr>
            </w:pPr>
          </w:p>
          <w:p w14:paraId="41756D20" w14:textId="4D3A9CEA" w:rsidR="00B11B64" w:rsidRDefault="00B11B64" w:rsidP="0045300E">
            <w:pPr>
              <w:rPr>
                <w:sz w:val="18"/>
                <w:szCs w:val="18"/>
              </w:rPr>
            </w:pPr>
          </w:p>
          <w:p w14:paraId="5CA2AB4D" w14:textId="116CD27E" w:rsidR="00B11B64" w:rsidRDefault="00B11B64" w:rsidP="0045300E">
            <w:pPr>
              <w:rPr>
                <w:sz w:val="18"/>
                <w:szCs w:val="18"/>
              </w:rPr>
            </w:pPr>
          </w:p>
          <w:p w14:paraId="16D3D74F" w14:textId="6C2E510A" w:rsidR="00B11B64" w:rsidRDefault="00B11B64" w:rsidP="0045300E">
            <w:pPr>
              <w:rPr>
                <w:sz w:val="18"/>
                <w:szCs w:val="18"/>
              </w:rPr>
            </w:pPr>
          </w:p>
          <w:p w14:paraId="47E7DF93" w14:textId="5D7E42CD" w:rsidR="00B11B64" w:rsidRDefault="00B11B64" w:rsidP="0045300E">
            <w:pPr>
              <w:rPr>
                <w:sz w:val="18"/>
                <w:szCs w:val="18"/>
              </w:rPr>
            </w:pPr>
          </w:p>
          <w:p w14:paraId="4FD5A9FC" w14:textId="4FC9F69A" w:rsidR="00B11B64" w:rsidRDefault="00B11B64" w:rsidP="0045300E">
            <w:pPr>
              <w:rPr>
                <w:sz w:val="18"/>
                <w:szCs w:val="18"/>
              </w:rPr>
            </w:pPr>
          </w:p>
          <w:p w14:paraId="12064A10" w14:textId="4CCAD58B" w:rsidR="00B11B64" w:rsidRDefault="00B11B64" w:rsidP="0045300E">
            <w:pPr>
              <w:rPr>
                <w:sz w:val="18"/>
                <w:szCs w:val="18"/>
              </w:rPr>
            </w:pPr>
          </w:p>
          <w:p w14:paraId="1C6F1A80" w14:textId="19F7DB66" w:rsidR="00B11B64" w:rsidRDefault="00B11B64" w:rsidP="0045300E">
            <w:pPr>
              <w:rPr>
                <w:sz w:val="18"/>
                <w:szCs w:val="18"/>
              </w:rPr>
            </w:pPr>
          </w:p>
          <w:p w14:paraId="54A89A37" w14:textId="6E245595" w:rsidR="00B11B64" w:rsidRDefault="00B11B64" w:rsidP="0045300E">
            <w:pPr>
              <w:rPr>
                <w:sz w:val="18"/>
                <w:szCs w:val="18"/>
              </w:rPr>
            </w:pPr>
          </w:p>
          <w:p w14:paraId="02F4206E" w14:textId="5CABA23E" w:rsidR="00B11B64" w:rsidRDefault="00B11B64" w:rsidP="0045300E">
            <w:pPr>
              <w:rPr>
                <w:sz w:val="18"/>
                <w:szCs w:val="18"/>
              </w:rPr>
            </w:pPr>
          </w:p>
          <w:p w14:paraId="23C94CB6" w14:textId="15A2E38F" w:rsidR="00B11B64" w:rsidRDefault="00B11B64" w:rsidP="0045300E">
            <w:pPr>
              <w:rPr>
                <w:sz w:val="18"/>
                <w:szCs w:val="18"/>
              </w:rPr>
            </w:pPr>
          </w:p>
          <w:p w14:paraId="25009308" w14:textId="4403259E" w:rsidR="00ED3716" w:rsidRDefault="00ED3716" w:rsidP="0045300E">
            <w:pPr>
              <w:rPr>
                <w:sz w:val="18"/>
                <w:szCs w:val="18"/>
              </w:rPr>
            </w:pPr>
          </w:p>
          <w:p w14:paraId="47C6FC49" w14:textId="62B0D2B7" w:rsidR="00ED3716" w:rsidRDefault="00ED3716" w:rsidP="0045300E">
            <w:pPr>
              <w:rPr>
                <w:sz w:val="18"/>
                <w:szCs w:val="18"/>
              </w:rPr>
            </w:pPr>
          </w:p>
          <w:p w14:paraId="3490A081" w14:textId="7A675D18" w:rsidR="00ED3716" w:rsidRDefault="00ED3716" w:rsidP="0045300E">
            <w:pPr>
              <w:rPr>
                <w:sz w:val="18"/>
                <w:szCs w:val="18"/>
              </w:rPr>
            </w:pPr>
          </w:p>
          <w:p w14:paraId="6A6B5255" w14:textId="52B6D291" w:rsidR="005F5EA2" w:rsidRDefault="005F5EA2" w:rsidP="0045300E">
            <w:pPr>
              <w:rPr>
                <w:sz w:val="18"/>
                <w:szCs w:val="18"/>
              </w:rPr>
            </w:pPr>
          </w:p>
          <w:p w14:paraId="4AB8D97F" w14:textId="641F9B4D" w:rsidR="005F5EA2" w:rsidRDefault="005F5EA2" w:rsidP="0045300E">
            <w:pPr>
              <w:rPr>
                <w:sz w:val="18"/>
                <w:szCs w:val="18"/>
              </w:rPr>
            </w:pPr>
          </w:p>
          <w:p w14:paraId="2B95BD61" w14:textId="762B10AB" w:rsidR="005F5EA2" w:rsidRDefault="005F5EA2" w:rsidP="0045300E">
            <w:pPr>
              <w:rPr>
                <w:sz w:val="18"/>
                <w:szCs w:val="18"/>
              </w:rPr>
            </w:pPr>
          </w:p>
          <w:p w14:paraId="6D2B636F" w14:textId="38215C75" w:rsidR="005F5EA2" w:rsidRDefault="005F5EA2" w:rsidP="0045300E">
            <w:pPr>
              <w:rPr>
                <w:sz w:val="18"/>
                <w:szCs w:val="18"/>
              </w:rPr>
            </w:pPr>
          </w:p>
          <w:p w14:paraId="72E4C1E7" w14:textId="6F743784" w:rsidR="005F5EA2" w:rsidRDefault="005F5EA2" w:rsidP="0045300E">
            <w:pPr>
              <w:rPr>
                <w:sz w:val="18"/>
                <w:szCs w:val="18"/>
              </w:rPr>
            </w:pPr>
          </w:p>
          <w:p w14:paraId="5882A82E" w14:textId="19B30A63" w:rsidR="005F5EA2" w:rsidRDefault="005F5EA2" w:rsidP="0045300E">
            <w:pPr>
              <w:rPr>
                <w:sz w:val="18"/>
                <w:szCs w:val="18"/>
              </w:rPr>
            </w:pPr>
          </w:p>
          <w:p w14:paraId="04A239D5" w14:textId="7F39E5F9" w:rsidR="005F5EA2" w:rsidRDefault="005F5EA2" w:rsidP="0045300E">
            <w:pPr>
              <w:rPr>
                <w:sz w:val="18"/>
                <w:szCs w:val="18"/>
              </w:rPr>
            </w:pPr>
          </w:p>
          <w:p w14:paraId="6B3886C1" w14:textId="22C6B677" w:rsidR="005F5EA2" w:rsidRDefault="005F5EA2" w:rsidP="0045300E">
            <w:pPr>
              <w:rPr>
                <w:sz w:val="18"/>
                <w:szCs w:val="18"/>
              </w:rPr>
            </w:pPr>
          </w:p>
          <w:p w14:paraId="3C52BE29" w14:textId="594DAB3A" w:rsidR="005F5EA2" w:rsidRDefault="005F5EA2" w:rsidP="0045300E">
            <w:pPr>
              <w:rPr>
                <w:sz w:val="18"/>
                <w:szCs w:val="18"/>
              </w:rPr>
            </w:pPr>
          </w:p>
          <w:p w14:paraId="13AEA976" w14:textId="1CF48332" w:rsidR="005F5EA2" w:rsidRDefault="005F5EA2" w:rsidP="0045300E">
            <w:pPr>
              <w:rPr>
                <w:sz w:val="18"/>
                <w:szCs w:val="18"/>
              </w:rPr>
            </w:pPr>
          </w:p>
          <w:p w14:paraId="6B59CB09" w14:textId="1F712287" w:rsidR="005F5EA2" w:rsidRDefault="005F5EA2" w:rsidP="0045300E">
            <w:pPr>
              <w:rPr>
                <w:sz w:val="18"/>
                <w:szCs w:val="18"/>
              </w:rPr>
            </w:pPr>
          </w:p>
          <w:p w14:paraId="5246564E" w14:textId="28E6E7B8" w:rsidR="005F5EA2" w:rsidRDefault="005F5EA2" w:rsidP="0045300E">
            <w:pPr>
              <w:rPr>
                <w:sz w:val="18"/>
                <w:szCs w:val="18"/>
              </w:rPr>
            </w:pPr>
          </w:p>
          <w:p w14:paraId="3D544720" w14:textId="74386229" w:rsidR="005F5EA2" w:rsidRDefault="005F5EA2" w:rsidP="0045300E">
            <w:pPr>
              <w:rPr>
                <w:sz w:val="18"/>
                <w:szCs w:val="18"/>
              </w:rPr>
            </w:pPr>
          </w:p>
          <w:p w14:paraId="321ABBCD" w14:textId="66F6B26B" w:rsidR="005F5EA2" w:rsidRDefault="005F5EA2" w:rsidP="0045300E">
            <w:pPr>
              <w:rPr>
                <w:sz w:val="18"/>
                <w:szCs w:val="18"/>
              </w:rPr>
            </w:pPr>
          </w:p>
          <w:p w14:paraId="2127928F" w14:textId="7FFB1EFA" w:rsidR="005F5EA2" w:rsidRDefault="005F5EA2" w:rsidP="0045300E">
            <w:pPr>
              <w:rPr>
                <w:sz w:val="18"/>
                <w:szCs w:val="18"/>
              </w:rPr>
            </w:pPr>
          </w:p>
          <w:p w14:paraId="5FE04FD5" w14:textId="4518A393" w:rsidR="005F5EA2" w:rsidRDefault="005F5EA2" w:rsidP="0045300E">
            <w:pPr>
              <w:rPr>
                <w:sz w:val="18"/>
                <w:szCs w:val="18"/>
              </w:rPr>
            </w:pPr>
          </w:p>
          <w:p w14:paraId="5D4806C8" w14:textId="5AE66307" w:rsidR="005F5EA2" w:rsidRDefault="005F5EA2" w:rsidP="0045300E">
            <w:pPr>
              <w:rPr>
                <w:sz w:val="18"/>
                <w:szCs w:val="18"/>
              </w:rPr>
            </w:pPr>
          </w:p>
          <w:p w14:paraId="5371F8A8" w14:textId="0370C090" w:rsidR="005F5EA2" w:rsidRDefault="005F5EA2" w:rsidP="0045300E">
            <w:pPr>
              <w:rPr>
                <w:sz w:val="18"/>
                <w:szCs w:val="18"/>
              </w:rPr>
            </w:pPr>
          </w:p>
          <w:p w14:paraId="17980372" w14:textId="67A63E6E" w:rsidR="005F5EA2" w:rsidRDefault="005F5EA2" w:rsidP="0045300E">
            <w:pPr>
              <w:rPr>
                <w:sz w:val="18"/>
                <w:szCs w:val="18"/>
              </w:rPr>
            </w:pPr>
          </w:p>
          <w:p w14:paraId="6FB5E936" w14:textId="00F8A06A" w:rsidR="005F5EA2" w:rsidRDefault="005F5EA2" w:rsidP="0045300E">
            <w:pPr>
              <w:rPr>
                <w:sz w:val="18"/>
                <w:szCs w:val="18"/>
              </w:rPr>
            </w:pPr>
          </w:p>
          <w:p w14:paraId="5D2EB921" w14:textId="44EA6892" w:rsidR="005F5EA2" w:rsidRDefault="005F5EA2" w:rsidP="0045300E">
            <w:pPr>
              <w:rPr>
                <w:sz w:val="18"/>
                <w:szCs w:val="18"/>
              </w:rPr>
            </w:pPr>
          </w:p>
          <w:p w14:paraId="6FBA9562" w14:textId="1150C407" w:rsidR="005F5EA2" w:rsidRDefault="005F5EA2" w:rsidP="0045300E">
            <w:pPr>
              <w:rPr>
                <w:sz w:val="18"/>
                <w:szCs w:val="18"/>
              </w:rPr>
            </w:pPr>
          </w:p>
          <w:p w14:paraId="627CFB23" w14:textId="4E1996DA" w:rsidR="005F5EA2" w:rsidRDefault="005F5EA2" w:rsidP="0045300E">
            <w:pPr>
              <w:rPr>
                <w:sz w:val="18"/>
                <w:szCs w:val="18"/>
              </w:rPr>
            </w:pPr>
          </w:p>
          <w:p w14:paraId="46BCFD31" w14:textId="6C919C62" w:rsidR="005F5EA2" w:rsidRDefault="005F5EA2" w:rsidP="0045300E">
            <w:pPr>
              <w:rPr>
                <w:sz w:val="18"/>
                <w:szCs w:val="18"/>
              </w:rPr>
            </w:pPr>
          </w:p>
          <w:p w14:paraId="29293FD2" w14:textId="48034E39" w:rsidR="005F5EA2" w:rsidRDefault="005F5EA2" w:rsidP="0045300E">
            <w:pPr>
              <w:rPr>
                <w:sz w:val="18"/>
                <w:szCs w:val="18"/>
              </w:rPr>
            </w:pPr>
          </w:p>
          <w:p w14:paraId="41DCC5DC" w14:textId="7C08D65B" w:rsidR="005F5EA2" w:rsidRDefault="005F5EA2" w:rsidP="0045300E">
            <w:pPr>
              <w:rPr>
                <w:sz w:val="18"/>
                <w:szCs w:val="18"/>
              </w:rPr>
            </w:pPr>
          </w:p>
          <w:p w14:paraId="7A14684D" w14:textId="38E41037" w:rsidR="005F5EA2" w:rsidRDefault="005F5EA2" w:rsidP="0045300E">
            <w:pPr>
              <w:rPr>
                <w:sz w:val="18"/>
                <w:szCs w:val="18"/>
              </w:rPr>
            </w:pPr>
          </w:p>
          <w:p w14:paraId="204EDB89" w14:textId="2E541A6C" w:rsidR="005F5EA2" w:rsidRDefault="005F5EA2" w:rsidP="0045300E">
            <w:pPr>
              <w:rPr>
                <w:sz w:val="18"/>
                <w:szCs w:val="18"/>
              </w:rPr>
            </w:pPr>
          </w:p>
          <w:p w14:paraId="6B8678AC" w14:textId="3157DCB7" w:rsidR="005F5EA2" w:rsidRDefault="005F5EA2" w:rsidP="0045300E">
            <w:pPr>
              <w:rPr>
                <w:sz w:val="18"/>
                <w:szCs w:val="18"/>
              </w:rPr>
            </w:pPr>
          </w:p>
          <w:p w14:paraId="12BB1759" w14:textId="41FC1FE9" w:rsidR="005F5EA2" w:rsidRDefault="005F5EA2" w:rsidP="0045300E">
            <w:pPr>
              <w:rPr>
                <w:sz w:val="18"/>
                <w:szCs w:val="18"/>
              </w:rPr>
            </w:pPr>
          </w:p>
          <w:p w14:paraId="0061131A" w14:textId="78D3EF4E" w:rsidR="005F5EA2" w:rsidRDefault="005F5EA2" w:rsidP="0045300E">
            <w:pPr>
              <w:rPr>
                <w:sz w:val="18"/>
                <w:szCs w:val="18"/>
              </w:rPr>
            </w:pPr>
          </w:p>
          <w:p w14:paraId="75908509" w14:textId="38B1C432" w:rsidR="005F5EA2" w:rsidRDefault="005F5EA2" w:rsidP="0045300E">
            <w:pPr>
              <w:rPr>
                <w:sz w:val="18"/>
                <w:szCs w:val="18"/>
              </w:rPr>
            </w:pPr>
          </w:p>
          <w:p w14:paraId="16C07D78" w14:textId="1642FD22" w:rsidR="005F5EA2" w:rsidRDefault="005F5EA2" w:rsidP="0045300E">
            <w:pPr>
              <w:rPr>
                <w:sz w:val="18"/>
                <w:szCs w:val="18"/>
              </w:rPr>
            </w:pPr>
          </w:p>
          <w:p w14:paraId="22F5D14D" w14:textId="3C17298E" w:rsidR="005F5EA2" w:rsidRDefault="005F5EA2" w:rsidP="0045300E">
            <w:pPr>
              <w:rPr>
                <w:sz w:val="18"/>
                <w:szCs w:val="18"/>
              </w:rPr>
            </w:pPr>
          </w:p>
          <w:p w14:paraId="5FA1FD82" w14:textId="75406413" w:rsidR="005F5EA2" w:rsidRDefault="005F5EA2" w:rsidP="0045300E">
            <w:pPr>
              <w:rPr>
                <w:sz w:val="18"/>
                <w:szCs w:val="18"/>
              </w:rPr>
            </w:pPr>
          </w:p>
          <w:p w14:paraId="424C247D" w14:textId="1DE7B72B" w:rsidR="005F5EA2" w:rsidRDefault="005F5EA2" w:rsidP="0045300E">
            <w:pPr>
              <w:rPr>
                <w:sz w:val="18"/>
                <w:szCs w:val="18"/>
              </w:rPr>
            </w:pPr>
          </w:p>
          <w:p w14:paraId="5D6ABD8B" w14:textId="5346970E" w:rsidR="005F5EA2" w:rsidRDefault="005F5EA2" w:rsidP="0045300E">
            <w:pPr>
              <w:rPr>
                <w:sz w:val="18"/>
                <w:szCs w:val="18"/>
              </w:rPr>
            </w:pPr>
          </w:p>
          <w:p w14:paraId="561DD485" w14:textId="539B698C" w:rsidR="005F5EA2" w:rsidRDefault="005F5EA2" w:rsidP="0045300E">
            <w:pPr>
              <w:rPr>
                <w:sz w:val="18"/>
                <w:szCs w:val="18"/>
              </w:rPr>
            </w:pPr>
          </w:p>
          <w:p w14:paraId="0C2D04DE" w14:textId="0A180073" w:rsidR="005F5EA2" w:rsidRDefault="005F5EA2" w:rsidP="0045300E">
            <w:pPr>
              <w:rPr>
                <w:sz w:val="18"/>
                <w:szCs w:val="18"/>
              </w:rPr>
            </w:pPr>
          </w:p>
          <w:p w14:paraId="55D5F9E4" w14:textId="215D17E2" w:rsidR="005F5EA2" w:rsidRDefault="005F5EA2" w:rsidP="0045300E">
            <w:pPr>
              <w:rPr>
                <w:sz w:val="18"/>
                <w:szCs w:val="18"/>
              </w:rPr>
            </w:pPr>
          </w:p>
          <w:p w14:paraId="0B69F187" w14:textId="7983CE01" w:rsidR="005F5EA2" w:rsidRDefault="005F5EA2" w:rsidP="0045300E">
            <w:pPr>
              <w:rPr>
                <w:sz w:val="18"/>
                <w:szCs w:val="18"/>
              </w:rPr>
            </w:pPr>
          </w:p>
          <w:p w14:paraId="5082F539" w14:textId="1252452E" w:rsidR="005F5EA2" w:rsidRDefault="005F5EA2" w:rsidP="0045300E">
            <w:pPr>
              <w:rPr>
                <w:sz w:val="18"/>
                <w:szCs w:val="18"/>
              </w:rPr>
            </w:pPr>
          </w:p>
          <w:p w14:paraId="7934C3EF" w14:textId="0BC9AEEC" w:rsidR="005F5EA2" w:rsidRDefault="005F5EA2" w:rsidP="0045300E">
            <w:pPr>
              <w:rPr>
                <w:sz w:val="18"/>
                <w:szCs w:val="18"/>
              </w:rPr>
            </w:pPr>
          </w:p>
          <w:p w14:paraId="53484BEE" w14:textId="70484F73" w:rsidR="005F5EA2" w:rsidRDefault="005F5EA2" w:rsidP="0045300E">
            <w:pPr>
              <w:rPr>
                <w:sz w:val="18"/>
                <w:szCs w:val="18"/>
              </w:rPr>
            </w:pPr>
          </w:p>
          <w:p w14:paraId="211CE2B2" w14:textId="13F4C0B4" w:rsidR="005F5EA2" w:rsidRDefault="005F5EA2" w:rsidP="0045300E">
            <w:pPr>
              <w:rPr>
                <w:sz w:val="18"/>
                <w:szCs w:val="18"/>
              </w:rPr>
            </w:pPr>
          </w:p>
          <w:p w14:paraId="2F917D5A" w14:textId="66CFA04B" w:rsidR="005F5EA2" w:rsidRDefault="005F5EA2" w:rsidP="0045300E">
            <w:pPr>
              <w:rPr>
                <w:sz w:val="18"/>
                <w:szCs w:val="18"/>
              </w:rPr>
            </w:pPr>
          </w:p>
          <w:p w14:paraId="46453FDA" w14:textId="24AF4787" w:rsidR="005F5EA2" w:rsidRDefault="005F5EA2" w:rsidP="0045300E">
            <w:pPr>
              <w:rPr>
                <w:sz w:val="18"/>
                <w:szCs w:val="18"/>
              </w:rPr>
            </w:pPr>
          </w:p>
          <w:p w14:paraId="7357BD1D" w14:textId="4BE9FB10" w:rsidR="005F5EA2" w:rsidRDefault="005F5EA2" w:rsidP="0045300E">
            <w:pPr>
              <w:rPr>
                <w:sz w:val="18"/>
                <w:szCs w:val="18"/>
              </w:rPr>
            </w:pPr>
          </w:p>
          <w:p w14:paraId="6A516954" w14:textId="671D0775" w:rsidR="005F5EA2" w:rsidRDefault="005F5EA2" w:rsidP="0045300E">
            <w:pPr>
              <w:rPr>
                <w:sz w:val="18"/>
                <w:szCs w:val="18"/>
              </w:rPr>
            </w:pPr>
          </w:p>
          <w:p w14:paraId="5FB3FE6D" w14:textId="7277EE6F" w:rsidR="005F5EA2" w:rsidRDefault="005F5EA2" w:rsidP="0045300E">
            <w:pPr>
              <w:rPr>
                <w:sz w:val="18"/>
                <w:szCs w:val="18"/>
              </w:rPr>
            </w:pPr>
          </w:p>
          <w:p w14:paraId="7E02FD66" w14:textId="46BA9ED5" w:rsidR="005F5EA2" w:rsidRDefault="005F5EA2" w:rsidP="0045300E">
            <w:pPr>
              <w:rPr>
                <w:sz w:val="18"/>
                <w:szCs w:val="18"/>
              </w:rPr>
            </w:pPr>
          </w:p>
          <w:p w14:paraId="006C2048" w14:textId="7FE94322" w:rsidR="005F5EA2" w:rsidRDefault="005F5EA2" w:rsidP="0045300E">
            <w:pPr>
              <w:rPr>
                <w:sz w:val="18"/>
                <w:szCs w:val="18"/>
              </w:rPr>
            </w:pPr>
          </w:p>
          <w:p w14:paraId="32C164C4" w14:textId="7DCF8796" w:rsidR="005F5EA2" w:rsidRDefault="005F5EA2" w:rsidP="0045300E">
            <w:pPr>
              <w:rPr>
                <w:sz w:val="18"/>
                <w:szCs w:val="18"/>
              </w:rPr>
            </w:pPr>
          </w:p>
          <w:p w14:paraId="1D91864C" w14:textId="5E59BE9E" w:rsidR="005F5EA2" w:rsidRDefault="005F5EA2" w:rsidP="0045300E">
            <w:pPr>
              <w:rPr>
                <w:sz w:val="18"/>
                <w:szCs w:val="18"/>
              </w:rPr>
            </w:pPr>
          </w:p>
          <w:p w14:paraId="33F2AB5C" w14:textId="5A9EA1E1" w:rsidR="005F5EA2" w:rsidRDefault="005F5EA2" w:rsidP="0045300E">
            <w:pPr>
              <w:rPr>
                <w:sz w:val="18"/>
                <w:szCs w:val="18"/>
              </w:rPr>
            </w:pPr>
          </w:p>
          <w:p w14:paraId="12B52D27" w14:textId="0D174556" w:rsidR="005F5EA2" w:rsidRDefault="005F5EA2" w:rsidP="0045300E">
            <w:pPr>
              <w:rPr>
                <w:sz w:val="18"/>
                <w:szCs w:val="18"/>
              </w:rPr>
            </w:pPr>
          </w:p>
          <w:p w14:paraId="50CBBA39" w14:textId="453B9B85" w:rsidR="005F5EA2" w:rsidRDefault="005F5EA2" w:rsidP="0045300E">
            <w:pPr>
              <w:rPr>
                <w:sz w:val="18"/>
                <w:szCs w:val="18"/>
              </w:rPr>
            </w:pPr>
          </w:p>
          <w:p w14:paraId="1ACA0B18" w14:textId="77777777" w:rsidR="005F5EA2" w:rsidRDefault="005F5EA2" w:rsidP="0045300E">
            <w:pPr>
              <w:rPr>
                <w:sz w:val="18"/>
                <w:szCs w:val="18"/>
              </w:rPr>
            </w:pPr>
          </w:p>
          <w:p w14:paraId="1FCDFB5B" w14:textId="4C3E7E3A" w:rsidR="00ED3716" w:rsidRDefault="00ED3716" w:rsidP="0045300E">
            <w:pPr>
              <w:rPr>
                <w:sz w:val="18"/>
                <w:szCs w:val="18"/>
              </w:rPr>
            </w:pPr>
          </w:p>
          <w:p w14:paraId="147D4B5E" w14:textId="48947B51" w:rsidR="00ED3716" w:rsidRDefault="00ED3716" w:rsidP="0045300E">
            <w:pPr>
              <w:rPr>
                <w:sz w:val="18"/>
                <w:szCs w:val="18"/>
              </w:rPr>
            </w:pPr>
          </w:p>
          <w:p w14:paraId="034BB26A" w14:textId="47709ECD" w:rsidR="00ED3716" w:rsidRDefault="00ED3716" w:rsidP="0045300E">
            <w:pPr>
              <w:rPr>
                <w:sz w:val="18"/>
                <w:szCs w:val="18"/>
              </w:rPr>
            </w:pPr>
          </w:p>
          <w:p w14:paraId="4688EF18" w14:textId="77777777" w:rsidR="00ED3716" w:rsidRDefault="00ED3716" w:rsidP="0045300E">
            <w:pPr>
              <w:rPr>
                <w:sz w:val="18"/>
                <w:szCs w:val="18"/>
              </w:rPr>
            </w:pPr>
          </w:p>
          <w:p w14:paraId="22BD5F90" w14:textId="6E522D99" w:rsidR="00B024DB" w:rsidRDefault="00B024DB" w:rsidP="0045300E">
            <w:pPr>
              <w:rPr>
                <w:sz w:val="18"/>
                <w:szCs w:val="18"/>
              </w:rPr>
            </w:pPr>
          </w:p>
          <w:p w14:paraId="61AC261D" w14:textId="6B855048" w:rsidR="00B024DB" w:rsidRDefault="00B024DB" w:rsidP="0045300E">
            <w:pPr>
              <w:rPr>
                <w:sz w:val="18"/>
                <w:szCs w:val="18"/>
              </w:rPr>
            </w:pPr>
          </w:p>
          <w:p w14:paraId="7465DD5A" w14:textId="77777777" w:rsidR="009052CE" w:rsidRPr="0045300E" w:rsidRDefault="009052CE" w:rsidP="0045300E">
            <w:pPr>
              <w:rPr>
                <w:sz w:val="18"/>
                <w:szCs w:val="18"/>
              </w:rPr>
            </w:pPr>
          </w:p>
          <w:p w14:paraId="1725214D" w14:textId="59CC08A3" w:rsidR="0045300E" w:rsidRPr="0045300E" w:rsidRDefault="0045300E" w:rsidP="0045300E">
            <w:pPr>
              <w:rPr>
                <w:sz w:val="18"/>
                <w:szCs w:val="18"/>
              </w:rPr>
            </w:pPr>
            <w:r w:rsidRPr="0045300E">
              <w:rPr>
                <w:sz w:val="18"/>
                <w:szCs w:val="18"/>
              </w:rPr>
              <w:t>Ak je nad systémom vykonávaný dohľad v súlade s vnútroštátnymi právnymi predpismi a systém vykonáva iba</w:t>
            </w:r>
            <w:r>
              <w:rPr>
                <w:sz w:val="18"/>
                <w:szCs w:val="18"/>
              </w:rPr>
              <w:t xml:space="preserve"> </w:t>
            </w:r>
            <w:r w:rsidRPr="0045300E">
              <w:rPr>
                <w:sz w:val="18"/>
                <w:szCs w:val="18"/>
              </w:rPr>
              <w:t>prevodné príkazy v zmysle vymedzenia v bode i) druhej zarážke a platby vyplývajúce z takýchto príkazov, členský</w:t>
            </w:r>
            <w:r>
              <w:rPr>
                <w:sz w:val="18"/>
                <w:szCs w:val="18"/>
              </w:rPr>
              <w:t xml:space="preserve"> </w:t>
            </w:r>
            <w:r w:rsidRPr="0045300E">
              <w:rPr>
                <w:sz w:val="18"/>
                <w:szCs w:val="18"/>
              </w:rPr>
              <w:t>štát sa môže rozhodnúť, že podniky, ktoré sú účastníkmi v takomto systéme a ktoré sú zodpovedné za splnenie</w:t>
            </w:r>
          </w:p>
          <w:p w14:paraId="00B53E41" w14:textId="77777777" w:rsidR="00865EE3" w:rsidRDefault="0045300E" w:rsidP="0045300E">
            <w:pPr>
              <w:rPr>
                <w:sz w:val="18"/>
                <w:szCs w:val="18"/>
              </w:rPr>
            </w:pPr>
            <w:r w:rsidRPr="0045300E">
              <w:rPr>
                <w:sz w:val="18"/>
                <w:szCs w:val="18"/>
              </w:rPr>
              <w:t>finančných záväzkov vyplývajúcich z prevodných príkazov v rámci tohto systému, môžu byť považované</w:t>
            </w:r>
            <w:r>
              <w:rPr>
                <w:sz w:val="18"/>
                <w:szCs w:val="18"/>
              </w:rPr>
              <w:t xml:space="preserve"> </w:t>
            </w:r>
            <w:r w:rsidRPr="0045300E">
              <w:rPr>
                <w:sz w:val="18"/>
                <w:szCs w:val="18"/>
              </w:rPr>
              <w:t xml:space="preserve">za inštitúcie pod podmienkou, že aspoň traja účastníci tohto systému patria do kategórií uvedených </w:t>
            </w:r>
            <w:r w:rsidRPr="0045300E">
              <w:rPr>
                <w:sz w:val="18"/>
                <w:szCs w:val="18"/>
              </w:rPr>
              <w:lastRenderedPageBreak/>
              <w:t>v</w:t>
            </w:r>
            <w:r>
              <w:rPr>
                <w:sz w:val="18"/>
                <w:szCs w:val="18"/>
              </w:rPr>
              <w:t> </w:t>
            </w:r>
            <w:r w:rsidRPr="0045300E">
              <w:rPr>
                <w:sz w:val="18"/>
                <w:szCs w:val="18"/>
              </w:rPr>
              <w:t>prvom</w:t>
            </w:r>
            <w:r>
              <w:rPr>
                <w:sz w:val="18"/>
                <w:szCs w:val="18"/>
              </w:rPr>
              <w:t xml:space="preserve"> </w:t>
            </w:r>
            <w:r w:rsidRPr="0045300E">
              <w:rPr>
                <w:sz w:val="18"/>
                <w:szCs w:val="18"/>
              </w:rPr>
              <w:t>pododseku tohto bodu a že takéto rozhodnutie je odôvodnené z hľadiska systémového rizika;</w:t>
            </w:r>
          </w:p>
          <w:p w14:paraId="62693499" w14:textId="77777777" w:rsidR="00E469F3" w:rsidRDefault="00E469F3" w:rsidP="0045300E">
            <w:pPr>
              <w:rPr>
                <w:sz w:val="18"/>
                <w:szCs w:val="18"/>
              </w:rPr>
            </w:pPr>
          </w:p>
          <w:p w14:paraId="08F1EE8D" w14:textId="79BBBA4B" w:rsidR="00E469F3" w:rsidRPr="00E469F3" w:rsidRDefault="00E469F3" w:rsidP="00E469F3">
            <w:pPr>
              <w:rPr>
                <w:sz w:val="18"/>
                <w:szCs w:val="18"/>
              </w:rPr>
            </w:pPr>
            <w:r>
              <w:rPr>
                <w:sz w:val="18"/>
                <w:szCs w:val="18"/>
              </w:rPr>
              <w:t>(</w:t>
            </w:r>
            <w:r w:rsidRPr="00E469F3">
              <w:rPr>
                <w:sz w:val="18"/>
                <w:szCs w:val="18"/>
              </w:rPr>
              <w:t>*) Nariadenie Európskeho parlamentu a Rady (EÚ) č. 575/2013 z 26. júna 2013 o prudenciálnych požiadavkách</w:t>
            </w:r>
          </w:p>
          <w:p w14:paraId="44594A66" w14:textId="77777777" w:rsidR="00E469F3" w:rsidRPr="00E469F3" w:rsidRDefault="00E469F3" w:rsidP="00E469F3">
            <w:pPr>
              <w:rPr>
                <w:sz w:val="18"/>
                <w:szCs w:val="18"/>
              </w:rPr>
            </w:pPr>
            <w:r w:rsidRPr="00E469F3">
              <w:rPr>
                <w:sz w:val="18"/>
                <w:szCs w:val="18"/>
              </w:rPr>
              <w:t>na úverové inštitúcie a investičné spoločnosti a o zmene nariadenia (EÚ) č. 648/2012 (Ú. v. EÚ L 176,</w:t>
            </w:r>
          </w:p>
          <w:p w14:paraId="30880738" w14:textId="77777777" w:rsidR="00E469F3" w:rsidRPr="00E469F3" w:rsidRDefault="00E469F3" w:rsidP="00E469F3">
            <w:pPr>
              <w:rPr>
                <w:sz w:val="18"/>
                <w:szCs w:val="18"/>
              </w:rPr>
            </w:pPr>
            <w:r w:rsidRPr="00E469F3">
              <w:rPr>
                <w:sz w:val="18"/>
                <w:szCs w:val="18"/>
              </w:rPr>
              <w:t>27.6.2013, s. 1).</w:t>
            </w:r>
          </w:p>
          <w:p w14:paraId="6D89B2DA" w14:textId="77777777" w:rsidR="00E469F3" w:rsidRPr="00E469F3" w:rsidRDefault="00E469F3" w:rsidP="00E469F3">
            <w:pPr>
              <w:rPr>
                <w:sz w:val="18"/>
                <w:szCs w:val="18"/>
              </w:rPr>
            </w:pPr>
            <w:r w:rsidRPr="00E469F3">
              <w:rPr>
                <w:sz w:val="18"/>
                <w:szCs w:val="18"/>
              </w:rPr>
              <w:t>(**) Smernica Európskeho parlamentu a Rady 2014/65/EÚ z 15. mája 2014 o trhoch s finančnými nástrojmi, ktorou</w:t>
            </w:r>
          </w:p>
          <w:p w14:paraId="569F4849" w14:textId="77777777" w:rsidR="00E469F3" w:rsidRPr="00E469F3" w:rsidRDefault="00E469F3" w:rsidP="00E469F3">
            <w:pPr>
              <w:rPr>
                <w:sz w:val="18"/>
                <w:szCs w:val="18"/>
              </w:rPr>
            </w:pPr>
            <w:r w:rsidRPr="00E469F3">
              <w:rPr>
                <w:sz w:val="18"/>
                <w:szCs w:val="18"/>
              </w:rPr>
              <w:t>sa mení smernica 2002/92/ES a smernica 2011/61/EÚ (Ú. v. EÚ L 173, 12.6.2014, s. 349).</w:t>
            </w:r>
          </w:p>
          <w:p w14:paraId="37A4F25C" w14:textId="77777777" w:rsidR="00E469F3" w:rsidRPr="00E469F3" w:rsidRDefault="00E469F3" w:rsidP="00E469F3">
            <w:pPr>
              <w:rPr>
                <w:sz w:val="18"/>
                <w:szCs w:val="18"/>
              </w:rPr>
            </w:pPr>
            <w:r w:rsidRPr="00E469F3">
              <w:rPr>
                <w:sz w:val="18"/>
                <w:szCs w:val="18"/>
              </w:rPr>
              <w:t>(***) Smernica Európskeho parlamentu a Rady (EÚ) 2015/2366 z 25. novembra 2015 o platobných službách</w:t>
            </w:r>
          </w:p>
          <w:p w14:paraId="4DF28518" w14:textId="77777777" w:rsidR="00E469F3" w:rsidRPr="00E469F3" w:rsidRDefault="00E469F3" w:rsidP="00E469F3">
            <w:pPr>
              <w:rPr>
                <w:sz w:val="18"/>
                <w:szCs w:val="18"/>
              </w:rPr>
            </w:pPr>
            <w:r w:rsidRPr="00E469F3">
              <w:rPr>
                <w:sz w:val="18"/>
                <w:szCs w:val="18"/>
              </w:rPr>
              <w:t>na vnútornom trhu, ktorou sa menia smernice 2002/65/ES, 2009/110/ES a 2013/36/EÚ a nariadenie (EÚ)</w:t>
            </w:r>
          </w:p>
          <w:p w14:paraId="6BE8C31B" w14:textId="77777777" w:rsidR="00E469F3" w:rsidRPr="00E469F3" w:rsidRDefault="00E469F3" w:rsidP="00E469F3">
            <w:pPr>
              <w:rPr>
                <w:sz w:val="18"/>
                <w:szCs w:val="18"/>
              </w:rPr>
            </w:pPr>
            <w:r w:rsidRPr="00E469F3">
              <w:rPr>
                <w:sz w:val="18"/>
                <w:szCs w:val="18"/>
              </w:rPr>
              <w:t>č. 1093/2010 a ktorou sa zrušuje smernica 2007/64/ES (Ú. v. EÚ L 337, 23.12.2015, s. 35).</w:t>
            </w:r>
          </w:p>
          <w:p w14:paraId="5B91D765" w14:textId="77777777" w:rsidR="00E469F3" w:rsidRPr="00E469F3" w:rsidRDefault="00E469F3" w:rsidP="00E469F3">
            <w:pPr>
              <w:rPr>
                <w:sz w:val="18"/>
                <w:szCs w:val="18"/>
              </w:rPr>
            </w:pPr>
            <w:r w:rsidRPr="00E469F3">
              <w:rPr>
                <w:sz w:val="18"/>
                <w:szCs w:val="18"/>
              </w:rPr>
              <w:t>(****) Smernica Európskeho parlamentu a Rady 2009/110/ES o 16. septembra 2009 o začatí a vykonávaní činností</w:t>
            </w:r>
          </w:p>
          <w:p w14:paraId="05012FD0" w14:textId="77777777" w:rsidR="00E469F3" w:rsidRPr="00E469F3" w:rsidRDefault="00E469F3" w:rsidP="00E469F3">
            <w:pPr>
              <w:rPr>
                <w:sz w:val="18"/>
                <w:szCs w:val="18"/>
              </w:rPr>
            </w:pPr>
            <w:r w:rsidRPr="00E469F3">
              <w:rPr>
                <w:sz w:val="18"/>
                <w:szCs w:val="18"/>
              </w:rPr>
              <w:t>a dohľade nad obozretným podnikaním inštitúcií elektronického peňažníctva, ktorou sa menia a dopĺňajú</w:t>
            </w:r>
          </w:p>
          <w:p w14:paraId="76CD7152" w14:textId="1A8185FC" w:rsidR="00E469F3" w:rsidRPr="008C118B" w:rsidRDefault="00E469F3" w:rsidP="00E469F3">
            <w:pPr>
              <w:rPr>
                <w:sz w:val="18"/>
                <w:szCs w:val="18"/>
              </w:rPr>
            </w:pPr>
            <w:r w:rsidRPr="00E469F3">
              <w:rPr>
                <w:sz w:val="18"/>
                <w:szCs w:val="18"/>
              </w:rPr>
              <w:t xml:space="preserve">smernice 2005/60/ES a 2006/48/ES a zrušuje smernica 2000/46/ES (Ú. v. </w:t>
            </w:r>
            <w:r>
              <w:rPr>
                <w:sz w:val="18"/>
                <w:szCs w:val="18"/>
              </w:rPr>
              <w:t>EÚ L 267, 10.10.2009, s. 7).</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AC0D8ED" w14:textId="77777777" w:rsidR="00865EE3" w:rsidRDefault="00865EE3" w:rsidP="00865EE3">
            <w:pPr>
              <w:jc w:val="center"/>
              <w:rPr>
                <w:sz w:val="18"/>
                <w:szCs w:val="18"/>
              </w:rPr>
            </w:pPr>
            <w:r w:rsidRPr="008C118B">
              <w:rPr>
                <w:sz w:val="18"/>
                <w:szCs w:val="18"/>
              </w:rPr>
              <w:lastRenderedPageBreak/>
              <w:t>N</w:t>
            </w:r>
          </w:p>
          <w:p w14:paraId="79954FDD" w14:textId="77777777" w:rsidR="00E469F3" w:rsidRDefault="00E469F3" w:rsidP="00865EE3">
            <w:pPr>
              <w:jc w:val="center"/>
              <w:rPr>
                <w:sz w:val="18"/>
                <w:szCs w:val="18"/>
              </w:rPr>
            </w:pPr>
          </w:p>
          <w:p w14:paraId="4B2BC084" w14:textId="77777777" w:rsidR="00E469F3" w:rsidRDefault="00E469F3" w:rsidP="00865EE3">
            <w:pPr>
              <w:jc w:val="center"/>
              <w:rPr>
                <w:sz w:val="18"/>
                <w:szCs w:val="18"/>
              </w:rPr>
            </w:pPr>
          </w:p>
          <w:p w14:paraId="71F34C92" w14:textId="77777777" w:rsidR="00E469F3" w:rsidRDefault="00E469F3" w:rsidP="00865EE3">
            <w:pPr>
              <w:jc w:val="center"/>
              <w:rPr>
                <w:sz w:val="18"/>
                <w:szCs w:val="18"/>
              </w:rPr>
            </w:pPr>
          </w:p>
          <w:p w14:paraId="1FAC71AE" w14:textId="77777777" w:rsidR="00E469F3" w:rsidRDefault="00E469F3" w:rsidP="00865EE3">
            <w:pPr>
              <w:jc w:val="center"/>
              <w:rPr>
                <w:sz w:val="18"/>
                <w:szCs w:val="18"/>
              </w:rPr>
            </w:pPr>
          </w:p>
          <w:p w14:paraId="1B2A47C2" w14:textId="77777777" w:rsidR="00E469F3" w:rsidRDefault="00E469F3" w:rsidP="00865EE3">
            <w:pPr>
              <w:jc w:val="center"/>
              <w:rPr>
                <w:sz w:val="18"/>
                <w:szCs w:val="18"/>
              </w:rPr>
            </w:pPr>
          </w:p>
          <w:p w14:paraId="3CE5E8DB" w14:textId="77777777" w:rsidR="00E469F3" w:rsidRDefault="00E469F3" w:rsidP="00865EE3">
            <w:pPr>
              <w:jc w:val="center"/>
              <w:rPr>
                <w:sz w:val="18"/>
                <w:szCs w:val="18"/>
              </w:rPr>
            </w:pPr>
          </w:p>
          <w:p w14:paraId="49357BCA" w14:textId="77777777" w:rsidR="00E469F3" w:rsidRDefault="00E469F3" w:rsidP="00865EE3">
            <w:pPr>
              <w:jc w:val="center"/>
              <w:rPr>
                <w:sz w:val="18"/>
                <w:szCs w:val="18"/>
              </w:rPr>
            </w:pPr>
          </w:p>
          <w:p w14:paraId="270B7B15" w14:textId="77777777" w:rsidR="00E469F3" w:rsidRDefault="00E469F3" w:rsidP="00865EE3">
            <w:pPr>
              <w:jc w:val="center"/>
              <w:rPr>
                <w:sz w:val="18"/>
                <w:szCs w:val="18"/>
              </w:rPr>
            </w:pPr>
          </w:p>
          <w:p w14:paraId="60BBD9A5" w14:textId="77777777" w:rsidR="00E469F3" w:rsidRDefault="00E469F3" w:rsidP="00865EE3">
            <w:pPr>
              <w:jc w:val="center"/>
              <w:rPr>
                <w:sz w:val="18"/>
                <w:szCs w:val="18"/>
              </w:rPr>
            </w:pPr>
          </w:p>
          <w:p w14:paraId="5F30086C" w14:textId="77777777" w:rsidR="00E469F3" w:rsidRDefault="00E469F3" w:rsidP="00865EE3">
            <w:pPr>
              <w:jc w:val="center"/>
              <w:rPr>
                <w:sz w:val="18"/>
                <w:szCs w:val="18"/>
              </w:rPr>
            </w:pPr>
          </w:p>
          <w:p w14:paraId="29BFC636" w14:textId="77777777" w:rsidR="00E469F3" w:rsidRDefault="00E469F3" w:rsidP="00865EE3">
            <w:pPr>
              <w:jc w:val="center"/>
              <w:rPr>
                <w:sz w:val="18"/>
                <w:szCs w:val="18"/>
              </w:rPr>
            </w:pPr>
          </w:p>
          <w:p w14:paraId="49CCE153" w14:textId="77777777" w:rsidR="00E469F3" w:rsidRDefault="00E469F3" w:rsidP="00865EE3">
            <w:pPr>
              <w:jc w:val="center"/>
              <w:rPr>
                <w:sz w:val="18"/>
                <w:szCs w:val="18"/>
              </w:rPr>
            </w:pPr>
          </w:p>
          <w:p w14:paraId="79106A27" w14:textId="77777777" w:rsidR="00E469F3" w:rsidRDefault="00E469F3" w:rsidP="00865EE3">
            <w:pPr>
              <w:jc w:val="center"/>
              <w:rPr>
                <w:sz w:val="18"/>
                <w:szCs w:val="18"/>
              </w:rPr>
            </w:pPr>
          </w:p>
          <w:p w14:paraId="545846FB" w14:textId="77777777" w:rsidR="00E469F3" w:rsidRDefault="00E469F3" w:rsidP="00865EE3">
            <w:pPr>
              <w:jc w:val="center"/>
              <w:rPr>
                <w:sz w:val="18"/>
                <w:szCs w:val="18"/>
              </w:rPr>
            </w:pPr>
          </w:p>
          <w:p w14:paraId="54BE3C79" w14:textId="77777777" w:rsidR="00E469F3" w:rsidRDefault="00E469F3" w:rsidP="00865EE3">
            <w:pPr>
              <w:jc w:val="center"/>
              <w:rPr>
                <w:sz w:val="18"/>
                <w:szCs w:val="18"/>
              </w:rPr>
            </w:pPr>
          </w:p>
          <w:p w14:paraId="5C88589A" w14:textId="77777777" w:rsidR="00E469F3" w:rsidRDefault="00E469F3" w:rsidP="00865EE3">
            <w:pPr>
              <w:jc w:val="center"/>
              <w:rPr>
                <w:sz w:val="18"/>
                <w:szCs w:val="18"/>
              </w:rPr>
            </w:pPr>
          </w:p>
          <w:p w14:paraId="314930AC" w14:textId="77777777" w:rsidR="00E469F3" w:rsidRDefault="00E469F3" w:rsidP="00865EE3">
            <w:pPr>
              <w:jc w:val="center"/>
              <w:rPr>
                <w:sz w:val="18"/>
                <w:szCs w:val="18"/>
              </w:rPr>
            </w:pPr>
          </w:p>
          <w:p w14:paraId="1A57D569" w14:textId="77777777" w:rsidR="00E469F3" w:rsidRDefault="00E469F3" w:rsidP="00865EE3">
            <w:pPr>
              <w:jc w:val="center"/>
              <w:rPr>
                <w:sz w:val="18"/>
                <w:szCs w:val="18"/>
              </w:rPr>
            </w:pPr>
          </w:p>
          <w:p w14:paraId="75C76608" w14:textId="77777777" w:rsidR="00E469F3" w:rsidRDefault="00E469F3" w:rsidP="00865EE3">
            <w:pPr>
              <w:jc w:val="center"/>
              <w:rPr>
                <w:sz w:val="18"/>
                <w:szCs w:val="18"/>
              </w:rPr>
            </w:pPr>
          </w:p>
          <w:p w14:paraId="25FE8EE8" w14:textId="77777777" w:rsidR="00E469F3" w:rsidRDefault="00E469F3" w:rsidP="00865EE3">
            <w:pPr>
              <w:jc w:val="center"/>
              <w:rPr>
                <w:sz w:val="18"/>
                <w:szCs w:val="18"/>
              </w:rPr>
            </w:pPr>
          </w:p>
          <w:p w14:paraId="01273920" w14:textId="77777777" w:rsidR="00E469F3" w:rsidRDefault="00E469F3" w:rsidP="00865EE3">
            <w:pPr>
              <w:jc w:val="center"/>
              <w:rPr>
                <w:sz w:val="18"/>
                <w:szCs w:val="18"/>
              </w:rPr>
            </w:pPr>
          </w:p>
          <w:p w14:paraId="4EF45C60" w14:textId="77777777" w:rsidR="00E469F3" w:rsidRDefault="00E469F3" w:rsidP="00865EE3">
            <w:pPr>
              <w:jc w:val="center"/>
              <w:rPr>
                <w:sz w:val="18"/>
                <w:szCs w:val="18"/>
              </w:rPr>
            </w:pPr>
          </w:p>
          <w:p w14:paraId="213C3E66" w14:textId="77777777" w:rsidR="00E469F3" w:rsidRDefault="00E469F3" w:rsidP="00865EE3">
            <w:pPr>
              <w:jc w:val="center"/>
              <w:rPr>
                <w:sz w:val="18"/>
                <w:szCs w:val="18"/>
              </w:rPr>
            </w:pPr>
          </w:p>
          <w:p w14:paraId="2906E0F5" w14:textId="77777777" w:rsidR="00E469F3" w:rsidRDefault="00E469F3" w:rsidP="00865EE3">
            <w:pPr>
              <w:jc w:val="center"/>
              <w:rPr>
                <w:sz w:val="18"/>
                <w:szCs w:val="18"/>
              </w:rPr>
            </w:pPr>
          </w:p>
          <w:p w14:paraId="6D3CE8F9" w14:textId="77777777" w:rsidR="00E469F3" w:rsidRDefault="00E469F3" w:rsidP="00865EE3">
            <w:pPr>
              <w:jc w:val="center"/>
              <w:rPr>
                <w:sz w:val="18"/>
                <w:szCs w:val="18"/>
              </w:rPr>
            </w:pPr>
          </w:p>
          <w:p w14:paraId="05388E33" w14:textId="77777777" w:rsidR="00E469F3" w:rsidRDefault="00E469F3" w:rsidP="00865EE3">
            <w:pPr>
              <w:jc w:val="center"/>
              <w:rPr>
                <w:sz w:val="18"/>
                <w:szCs w:val="18"/>
              </w:rPr>
            </w:pPr>
          </w:p>
          <w:p w14:paraId="715A83E9" w14:textId="77777777" w:rsidR="00E469F3" w:rsidRDefault="00E469F3" w:rsidP="00865EE3">
            <w:pPr>
              <w:jc w:val="center"/>
              <w:rPr>
                <w:sz w:val="18"/>
                <w:szCs w:val="18"/>
              </w:rPr>
            </w:pPr>
          </w:p>
          <w:p w14:paraId="794AAC67" w14:textId="77777777" w:rsidR="00E469F3" w:rsidRDefault="00E469F3" w:rsidP="00865EE3">
            <w:pPr>
              <w:jc w:val="center"/>
              <w:rPr>
                <w:sz w:val="18"/>
                <w:szCs w:val="18"/>
              </w:rPr>
            </w:pPr>
          </w:p>
          <w:p w14:paraId="3DC8C820" w14:textId="0B107F34" w:rsidR="00E469F3" w:rsidRDefault="00E469F3" w:rsidP="00865EE3">
            <w:pPr>
              <w:jc w:val="center"/>
              <w:rPr>
                <w:sz w:val="18"/>
                <w:szCs w:val="18"/>
              </w:rPr>
            </w:pPr>
          </w:p>
          <w:p w14:paraId="12EC9ADA" w14:textId="4394EF03" w:rsidR="00634F6E" w:rsidRDefault="00634F6E" w:rsidP="00865EE3">
            <w:pPr>
              <w:jc w:val="center"/>
              <w:rPr>
                <w:sz w:val="18"/>
                <w:szCs w:val="18"/>
              </w:rPr>
            </w:pPr>
          </w:p>
          <w:p w14:paraId="43A22A45" w14:textId="0592805B" w:rsidR="00634F6E" w:rsidRDefault="00634F6E" w:rsidP="00865EE3">
            <w:pPr>
              <w:jc w:val="center"/>
              <w:rPr>
                <w:sz w:val="18"/>
                <w:szCs w:val="18"/>
              </w:rPr>
            </w:pPr>
          </w:p>
          <w:p w14:paraId="6052D82E" w14:textId="660FC296" w:rsidR="00634F6E" w:rsidRDefault="00634F6E" w:rsidP="00865EE3">
            <w:pPr>
              <w:jc w:val="center"/>
              <w:rPr>
                <w:sz w:val="18"/>
                <w:szCs w:val="18"/>
              </w:rPr>
            </w:pPr>
          </w:p>
          <w:p w14:paraId="05A8E50A" w14:textId="516F9473" w:rsidR="00634F6E" w:rsidRDefault="00634F6E" w:rsidP="00865EE3">
            <w:pPr>
              <w:jc w:val="center"/>
              <w:rPr>
                <w:sz w:val="18"/>
                <w:szCs w:val="18"/>
              </w:rPr>
            </w:pPr>
          </w:p>
          <w:p w14:paraId="409EDA11" w14:textId="414259DC" w:rsidR="00634F6E" w:rsidRDefault="00634F6E" w:rsidP="00865EE3">
            <w:pPr>
              <w:jc w:val="center"/>
              <w:rPr>
                <w:sz w:val="18"/>
                <w:szCs w:val="18"/>
              </w:rPr>
            </w:pPr>
          </w:p>
          <w:p w14:paraId="297E30A7" w14:textId="0D19D1E3" w:rsidR="00634F6E" w:rsidRDefault="00634F6E" w:rsidP="00865EE3">
            <w:pPr>
              <w:jc w:val="center"/>
              <w:rPr>
                <w:sz w:val="18"/>
                <w:szCs w:val="18"/>
              </w:rPr>
            </w:pPr>
          </w:p>
          <w:p w14:paraId="3295AED5" w14:textId="2931F64B" w:rsidR="00634F6E" w:rsidRDefault="00634F6E" w:rsidP="00865EE3">
            <w:pPr>
              <w:jc w:val="center"/>
              <w:rPr>
                <w:sz w:val="18"/>
                <w:szCs w:val="18"/>
              </w:rPr>
            </w:pPr>
          </w:p>
          <w:p w14:paraId="7CC26905" w14:textId="77BD892F" w:rsidR="00634F6E" w:rsidRDefault="00634F6E" w:rsidP="00865EE3">
            <w:pPr>
              <w:jc w:val="center"/>
              <w:rPr>
                <w:sz w:val="18"/>
                <w:szCs w:val="18"/>
              </w:rPr>
            </w:pPr>
          </w:p>
          <w:p w14:paraId="3D44C4E3" w14:textId="171E93E8" w:rsidR="00634F6E" w:rsidRDefault="00634F6E" w:rsidP="00865EE3">
            <w:pPr>
              <w:jc w:val="center"/>
              <w:rPr>
                <w:sz w:val="18"/>
                <w:szCs w:val="18"/>
              </w:rPr>
            </w:pPr>
          </w:p>
          <w:p w14:paraId="0B1CDA44" w14:textId="51EA5EFB" w:rsidR="00634F6E" w:rsidRDefault="00634F6E" w:rsidP="00865EE3">
            <w:pPr>
              <w:jc w:val="center"/>
              <w:rPr>
                <w:sz w:val="18"/>
                <w:szCs w:val="18"/>
              </w:rPr>
            </w:pPr>
          </w:p>
          <w:p w14:paraId="274AA4E4" w14:textId="0ED07DF4" w:rsidR="00634F6E" w:rsidRDefault="00634F6E" w:rsidP="00865EE3">
            <w:pPr>
              <w:jc w:val="center"/>
              <w:rPr>
                <w:sz w:val="18"/>
                <w:szCs w:val="18"/>
              </w:rPr>
            </w:pPr>
          </w:p>
          <w:p w14:paraId="6F7CA386" w14:textId="2066AACC" w:rsidR="00634F6E" w:rsidRDefault="00634F6E" w:rsidP="00865EE3">
            <w:pPr>
              <w:jc w:val="center"/>
              <w:rPr>
                <w:sz w:val="18"/>
                <w:szCs w:val="18"/>
              </w:rPr>
            </w:pPr>
          </w:p>
          <w:p w14:paraId="1DB3081D" w14:textId="7012D8A0" w:rsidR="00634F6E" w:rsidRDefault="00634F6E" w:rsidP="00865EE3">
            <w:pPr>
              <w:jc w:val="center"/>
              <w:rPr>
                <w:sz w:val="18"/>
                <w:szCs w:val="18"/>
              </w:rPr>
            </w:pPr>
          </w:p>
          <w:p w14:paraId="1E0D5D93" w14:textId="26626CDB" w:rsidR="00634F6E" w:rsidRDefault="00634F6E" w:rsidP="00865EE3">
            <w:pPr>
              <w:jc w:val="center"/>
              <w:rPr>
                <w:sz w:val="18"/>
                <w:szCs w:val="18"/>
              </w:rPr>
            </w:pPr>
          </w:p>
          <w:p w14:paraId="28F6D976" w14:textId="024F9EB2" w:rsidR="00634F6E" w:rsidRDefault="00634F6E" w:rsidP="00865EE3">
            <w:pPr>
              <w:jc w:val="center"/>
              <w:rPr>
                <w:sz w:val="18"/>
                <w:szCs w:val="18"/>
              </w:rPr>
            </w:pPr>
          </w:p>
          <w:p w14:paraId="4387BD73" w14:textId="03478029" w:rsidR="00634F6E" w:rsidRDefault="00634F6E" w:rsidP="00865EE3">
            <w:pPr>
              <w:jc w:val="center"/>
              <w:rPr>
                <w:sz w:val="18"/>
                <w:szCs w:val="18"/>
              </w:rPr>
            </w:pPr>
          </w:p>
          <w:p w14:paraId="690C5B4A" w14:textId="3E09D5B1" w:rsidR="00634F6E" w:rsidRDefault="00634F6E" w:rsidP="00865EE3">
            <w:pPr>
              <w:jc w:val="center"/>
              <w:rPr>
                <w:sz w:val="18"/>
                <w:szCs w:val="18"/>
              </w:rPr>
            </w:pPr>
          </w:p>
          <w:p w14:paraId="1A57CCAE" w14:textId="14BC8F8E" w:rsidR="00634F6E" w:rsidRDefault="00634F6E" w:rsidP="00865EE3">
            <w:pPr>
              <w:jc w:val="center"/>
              <w:rPr>
                <w:sz w:val="18"/>
                <w:szCs w:val="18"/>
              </w:rPr>
            </w:pPr>
          </w:p>
          <w:p w14:paraId="20DBFACD" w14:textId="47464271" w:rsidR="00634F6E" w:rsidRDefault="00634F6E" w:rsidP="00865EE3">
            <w:pPr>
              <w:jc w:val="center"/>
              <w:rPr>
                <w:sz w:val="18"/>
                <w:szCs w:val="18"/>
              </w:rPr>
            </w:pPr>
          </w:p>
          <w:p w14:paraId="6D6FC3A3" w14:textId="71486E99" w:rsidR="00634F6E" w:rsidRDefault="00634F6E" w:rsidP="00865EE3">
            <w:pPr>
              <w:jc w:val="center"/>
              <w:rPr>
                <w:sz w:val="18"/>
                <w:szCs w:val="18"/>
              </w:rPr>
            </w:pPr>
          </w:p>
          <w:p w14:paraId="02C7C944" w14:textId="60AF3619" w:rsidR="00634F6E" w:rsidRDefault="00634F6E" w:rsidP="00865EE3">
            <w:pPr>
              <w:jc w:val="center"/>
              <w:rPr>
                <w:sz w:val="18"/>
                <w:szCs w:val="18"/>
              </w:rPr>
            </w:pPr>
          </w:p>
          <w:p w14:paraId="3CBB4083" w14:textId="497E7A55" w:rsidR="00634F6E" w:rsidRDefault="00634F6E" w:rsidP="00865EE3">
            <w:pPr>
              <w:jc w:val="center"/>
              <w:rPr>
                <w:sz w:val="18"/>
                <w:szCs w:val="18"/>
              </w:rPr>
            </w:pPr>
          </w:p>
          <w:p w14:paraId="1427F04A" w14:textId="188027F3" w:rsidR="00634F6E" w:rsidRDefault="00634F6E" w:rsidP="00865EE3">
            <w:pPr>
              <w:jc w:val="center"/>
              <w:rPr>
                <w:sz w:val="18"/>
                <w:szCs w:val="18"/>
              </w:rPr>
            </w:pPr>
          </w:p>
          <w:p w14:paraId="07896109" w14:textId="5ECC980D" w:rsidR="00634F6E" w:rsidRDefault="00634F6E" w:rsidP="00865EE3">
            <w:pPr>
              <w:jc w:val="center"/>
              <w:rPr>
                <w:sz w:val="18"/>
                <w:szCs w:val="18"/>
              </w:rPr>
            </w:pPr>
          </w:p>
          <w:p w14:paraId="69F20ADA" w14:textId="56B01E4C" w:rsidR="00B024DB" w:rsidRDefault="00B024DB" w:rsidP="00865EE3">
            <w:pPr>
              <w:jc w:val="center"/>
              <w:rPr>
                <w:sz w:val="18"/>
                <w:szCs w:val="18"/>
              </w:rPr>
            </w:pPr>
          </w:p>
          <w:p w14:paraId="3D873655" w14:textId="18CC6A39" w:rsidR="00B024DB" w:rsidRDefault="00B024DB" w:rsidP="00865EE3">
            <w:pPr>
              <w:jc w:val="center"/>
              <w:rPr>
                <w:sz w:val="18"/>
                <w:szCs w:val="18"/>
              </w:rPr>
            </w:pPr>
          </w:p>
          <w:p w14:paraId="7513BC49" w14:textId="3787BC2D" w:rsidR="00B024DB" w:rsidRDefault="00B024DB" w:rsidP="00865EE3">
            <w:pPr>
              <w:jc w:val="center"/>
              <w:rPr>
                <w:sz w:val="18"/>
                <w:szCs w:val="18"/>
              </w:rPr>
            </w:pPr>
          </w:p>
          <w:p w14:paraId="6D4AEC0D" w14:textId="56B35AE1" w:rsidR="00B024DB" w:rsidRDefault="00B024DB" w:rsidP="00865EE3">
            <w:pPr>
              <w:jc w:val="center"/>
              <w:rPr>
                <w:sz w:val="18"/>
                <w:szCs w:val="18"/>
              </w:rPr>
            </w:pPr>
          </w:p>
          <w:p w14:paraId="39B25A6E" w14:textId="68807185" w:rsidR="00B024DB" w:rsidRDefault="00B024DB" w:rsidP="00865EE3">
            <w:pPr>
              <w:jc w:val="center"/>
              <w:rPr>
                <w:sz w:val="18"/>
                <w:szCs w:val="18"/>
              </w:rPr>
            </w:pPr>
          </w:p>
          <w:p w14:paraId="228FF467" w14:textId="5CAD51AD" w:rsidR="00B024DB" w:rsidRDefault="00B024DB" w:rsidP="00865EE3">
            <w:pPr>
              <w:jc w:val="center"/>
              <w:rPr>
                <w:sz w:val="18"/>
                <w:szCs w:val="18"/>
              </w:rPr>
            </w:pPr>
          </w:p>
          <w:p w14:paraId="002335A4" w14:textId="338768FE" w:rsidR="00B024DB" w:rsidRDefault="00B024DB" w:rsidP="00865EE3">
            <w:pPr>
              <w:jc w:val="center"/>
              <w:rPr>
                <w:sz w:val="18"/>
                <w:szCs w:val="18"/>
              </w:rPr>
            </w:pPr>
          </w:p>
          <w:p w14:paraId="6CD3AC6A" w14:textId="75E8EED2" w:rsidR="00B024DB" w:rsidRDefault="00B024DB" w:rsidP="00865EE3">
            <w:pPr>
              <w:jc w:val="center"/>
              <w:rPr>
                <w:sz w:val="18"/>
                <w:szCs w:val="18"/>
              </w:rPr>
            </w:pPr>
          </w:p>
          <w:p w14:paraId="041EE8A7" w14:textId="66138A17" w:rsidR="00B024DB" w:rsidRDefault="00B024DB" w:rsidP="00865EE3">
            <w:pPr>
              <w:jc w:val="center"/>
              <w:rPr>
                <w:sz w:val="18"/>
                <w:szCs w:val="18"/>
              </w:rPr>
            </w:pPr>
          </w:p>
          <w:p w14:paraId="16A5825A" w14:textId="406DEA47" w:rsidR="00B024DB" w:rsidRDefault="00B024DB" w:rsidP="00865EE3">
            <w:pPr>
              <w:jc w:val="center"/>
              <w:rPr>
                <w:sz w:val="18"/>
                <w:szCs w:val="18"/>
              </w:rPr>
            </w:pPr>
          </w:p>
          <w:p w14:paraId="53C17B83" w14:textId="403F88A8" w:rsidR="00B024DB" w:rsidRDefault="00B024DB" w:rsidP="00865EE3">
            <w:pPr>
              <w:jc w:val="center"/>
              <w:rPr>
                <w:sz w:val="18"/>
                <w:szCs w:val="18"/>
              </w:rPr>
            </w:pPr>
          </w:p>
          <w:p w14:paraId="606A6D5F" w14:textId="6F57F9EB" w:rsidR="00B024DB" w:rsidRDefault="00B024DB" w:rsidP="00865EE3">
            <w:pPr>
              <w:jc w:val="center"/>
              <w:rPr>
                <w:sz w:val="18"/>
                <w:szCs w:val="18"/>
              </w:rPr>
            </w:pPr>
          </w:p>
          <w:p w14:paraId="1D1B90A1" w14:textId="48218327" w:rsidR="00B024DB" w:rsidRDefault="00B024DB" w:rsidP="00865EE3">
            <w:pPr>
              <w:jc w:val="center"/>
              <w:rPr>
                <w:sz w:val="18"/>
                <w:szCs w:val="18"/>
              </w:rPr>
            </w:pPr>
          </w:p>
          <w:p w14:paraId="48B13899" w14:textId="7AC123AF" w:rsidR="00B024DB" w:rsidRDefault="00B024DB" w:rsidP="00865EE3">
            <w:pPr>
              <w:jc w:val="center"/>
              <w:rPr>
                <w:sz w:val="18"/>
                <w:szCs w:val="18"/>
              </w:rPr>
            </w:pPr>
          </w:p>
          <w:p w14:paraId="5E82E862" w14:textId="4AC8F919" w:rsidR="00B024DB" w:rsidRDefault="00B024DB" w:rsidP="00865EE3">
            <w:pPr>
              <w:jc w:val="center"/>
              <w:rPr>
                <w:sz w:val="18"/>
                <w:szCs w:val="18"/>
              </w:rPr>
            </w:pPr>
          </w:p>
          <w:p w14:paraId="1B0923A7" w14:textId="5447546B" w:rsidR="00B024DB" w:rsidRDefault="00B024DB" w:rsidP="00865EE3">
            <w:pPr>
              <w:jc w:val="center"/>
              <w:rPr>
                <w:sz w:val="18"/>
                <w:szCs w:val="18"/>
              </w:rPr>
            </w:pPr>
          </w:p>
          <w:p w14:paraId="4F7E7446" w14:textId="564165F7" w:rsidR="00B024DB" w:rsidRDefault="00B024DB" w:rsidP="00865EE3">
            <w:pPr>
              <w:jc w:val="center"/>
              <w:rPr>
                <w:sz w:val="18"/>
                <w:szCs w:val="18"/>
              </w:rPr>
            </w:pPr>
          </w:p>
          <w:p w14:paraId="25F19085" w14:textId="55E8EE2D" w:rsidR="00B024DB" w:rsidRDefault="00B024DB" w:rsidP="00865EE3">
            <w:pPr>
              <w:jc w:val="center"/>
              <w:rPr>
                <w:sz w:val="18"/>
                <w:szCs w:val="18"/>
              </w:rPr>
            </w:pPr>
          </w:p>
          <w:p w14:paraId="64061381" w14:textId="6F4883D2" w:rsidR="00B024DB" w:rsidRDefault="00B024DB" w:rsidP="00865EE3">
            <w:pPr>
              <w:jc w:val="center"/>
              <w:rPr>
                <w:sz w:val="18"/>
                <w:szCs w:val="18"/>
              </w:rPr>
            </w:pPr>
          </w:p>
          <w:p w14:paraId="4BF5EFCC" w14:textId="58844995" w:rsidR="00B024DB" w:rsidRDefault="00B024DB" w:rsidP="00865EE3">
            <w:pPr>
              <w:jc w:val="center"/>
              <w:rPr>
                <w:sz w:val="18"/>
                <w:szCs w:val="18"/>
              </w:rPr>
            </w:pPr>
          </w:p>
          <w:p w14:paraId="6607ACE6" w14:textId="75AD29E0" w:rsidR="00B024DB" w:rsidRDefault="00B024DB" w:rsidP="00865EE3">
            <w:pPr>
              <w:jc w:val="center"/>
              <w:rPr>
                <w:sz w:val="18"/>
                <w:szCs w:val="18"/>
              </w:rPr>
            </w:pPr>
          </w:p>
          <w:p w14:paraId="0F2C6C77" w14:textId="78403BCE" w:rsidR="00B024DB" w:rsidRDefault="00B024DB" w:rsidP="00865EE3">
            <w:pPr>
              <w:jc w:val="center"/>
              <w:rPr>
                <w:sz w:val="18"/>
                <w:szCs w:val="18"/>
              </w:rPr>
            </w:pPr>
          </w:p>
          <w:p w14:paraId="53435588" w14:textId="40E1E719" w:rsidR="00B024DB" w:rsidRDefault="00B024DB" w:rsidP="00865EE3">
            <w:pPr>
              <w:jc w:val="center"/>
              <w:rPr>
                <w:sz w:val="18"/>
                <w:szCs w:val="18"/>
              </w:rPr>
            </w:pPr>
          </w:p>
          <w:p w14:paraId="356B8067" w14:textId="7784A21E" w:rsidR="00B024DB" w:rsidRDefault="00B024DB" w:rsidP="00865EE3">
            <w:pPr>
              <w:jc w:val="center"/>
              <w:rPr>
                <w:sz w:val="18"/>
                <w:szCs w:val="18"/>
              </w:rPr>
            </w:pPr>
          </w:p>
          <w:p w14:paraId="364C5F8C" w14:textId="4C70C230" w:rsidR="00B024DB" w:rsidRDefault="00B024DB" w:rsidP="00865EE3">
            <w:pPr>
              <w:jc w:val="center"/>
              <w:rPr>
                <w:sz w:val="18"/>
                <w:szCs w:val="18"/>
              </w:rPr>
            </w:pPr>
          </w:p>
          <w:p w14:paraId="1CD67E63" w14:textId="5A1267EB" w:rsidR="00B11B64" w:rsidRDefault="00B11B64" w:rsidP="00865EE3">
            <w:pPr>
              <w:jc w:val="center"/>
              <w:rPr>
                <w:sz w:val="18"/>
                <w:szCs w:val="18"/>
              </w:rPr>
            </w:pPr>
          </w:p>
          <w:p w14:paraId="0F299A1C" w14:textId="6A0FE122" w:rsidR="00B11B64" w:rsidRDefault="00B11B64" w:rsidP="00865EE3">
            <w:pPr>
              <w:jc w:val="center"/>
              <w:rPr>
                <w:sz w:val="18"/>
                <w:szCs w:val="18"/>
              </w:rPr>
            </w:pPr>
          </w:p>
          <w:p w14:paraId="7E3CBDCC" w14:textId="0B9F2EBF" w:rsidR="00B11B64" w:rsidRDefault="00B11B64" w:rsidP="00865EE3">
            <w:pPr>
              <w:jc w:val="center"/>
              <w:rPr>
                <w:sz w:val="18"/>
                <w:szCs w:val="18"/>
              </w:rPr>
            </w:pPr>
          </w:p>
          <w:p w14:paraId="74D11081" w14:textId="26553B87" w:rsidR="00B11B64" w:rsidRDefault="00B11B64" w:rsidP="00865EE3">
            <w:pPr>
              <w:jc w:val="center"/>
              <w:rPr>
                <w:sz w:val="18"/>
                <w:szCs w:val="18"/>
              </w:rPr>
            </w:pPr>
          </w:p>
          <w:p w14:paraId="2ED97533" w14:textId="0D4B1785" w:rsidR="00B11B64" w:rsidRDefault="00B11B64" w:rsidP="00865EE3">
            <w:pPr>
              <w:jc w:val="center"/>
              <w:rPr>
                <w:sz w:val="18"/>
                <w:szCs w:val="18"/>
              </w:rPr>
            </w:pPr>
          </w:p>
          <w:p w14:paraId="14D20902" w14:textId="404A0C72" w:rsidR="00B11B64" w:rsidRDefault="00B11B64" w:rsidP="00865EE3">
            <w:pPr>
              <w:jc w:val="center"/>
              <w:rPr>
                <w:sz w:val="18"/>
                <w:szCs w:val="18"/>
              </w:rPr>
            </w:pPr>
          </w:p>
          <w:p w14:paraId="73CC543E" w14:textId="285D1CEA" w:rsidR="00B11B64" w:rsidRDefault="00B11B64" w:rsidP="00865EE3">
            <w:pPr>
              <w:jc w:val="center"/>
              <w:rPr>
                <w:sz w:val="18"/>
                <w:szCs w:val="18"/>
              </w:rPr>
            </w:pPr>
          </w:p>
          <w:p w14:paraId="172B004C" w14:textId="2A5FFED8" w:rsidR="00B11B64" w:rsidRDefault="00B11B64" w:rsidP="00865EE3">
            <w:pPr>
              <w:jc w:val="center"/>
              <w:rPr>
                <w:sz w:val="18"/>
                <w:szCs w:val="18"/>
              </w:rPr>
            </w:pPr>
          </w:p>
          <w:p w14:paraId="3FC0655B" w14:textId="3D026D3F" w:rsidR="00B11B64" w:rsidRDefault="00B11B64" w:rsidP="00865EE3">
            <w:pPr>
              <w:jc w:val="center"/>
              <w:rPr>
                <w:sz w:val="18"/>
                <w:szCs w:val="18"/>
              </w:rPr>
            </w:pPr>
          </w:p>
          <w:p w14:paraId="2125DDBC" w14:textId="5DA5C920" w:rsidR="00B11B64" w:rsidRDefault="00B11B64" w:rsidP="00865EE3">
            <w:pPr>
              <w:jc w:val="center"/>
              <w:rPr>
                <w:sz w:val="18"/>
                <w:szCs w:val="18"/>
              </w:rPr>
            </w:pPr>
          </w:p>
          <w:p w14:paraId="3C21A837" w14:textId="3F6AC918" w:rsidR="00B11B64" w:rsidRDefault="00B11B64" w:rsidP="00865EE3">
            <w:pPr>
              <w:jc w:val="center"/>
              <w:rPr>
                <w:sz w:val="18"/>
                <w:szCs w:val="18"/>
              </w:rPr>
            </w:pPr>
          </w:p>
          <w:p w14:paraId="7EB16FE9" w14:textId="6025DB3D" w:rsidR="00B11B64" w:rsidRDefault="00B11B64" w:rsidP="00865EE3">
            <w:pPr>
              <w:jc w:val="center"/>
              <w:rPr>
                <w:sz w:val="18"/>
                <w:szCs w:val="18"/>
              </w:rPr>
            </w:pPr>
          </w:p>
          <w:p w14:paraId="27589DDC" w14:textId="04AB7C19" w:rsidR="00B11B64" w:rsidRDefault="00B11B64" w:rsidP="00865EE3">
            <w:pPr>
              <w:jc w:val="center"/>
              <w:rPr>
                <w:sz w:val="18"/>
                <w:szCs w:val="18"/>
              </w:rPr>
            </w:pPr>
          </w:p>
          <w:p w14:paraId="41C48933" w14:textId="3744076F" w:rsidR="00B11B64" w:rsidRDefault="00B11B64" w:rsidP="00865EE3">
            <w:pPr>
              <w:jc w:val="center"/>
              <w:rPr>
                <w:sz w:val="18"/>
                <w:szCs w:val="18"/>
              </w:rPr>
            </w:pPr>
          </w:p>
          <w:p w14:paraId="47DE0B0F" w14:textId="07A9BBFF" w:rsidR="00B11B64" w:rsidRDefault="00B11B64" w:rsidP="00865EE3">
            <w:pPr>
              <w:jc w:val="center"/>
              <w:rPr>
                <w:sz w:val="18"/>
                <w:szCs w:val="18"/>
              </w:rPr>
            </w:pPr>
          </w:p>
          <w:p w14:paraId="159DEC4C" w14:textId="41F3D0BF" w:rsidR="00B11B64" w:rsidRDefault="00B11B64" w:rsidP="00865EE3">
            <w:pPr>
              <w:jc w:val="center"/>
              <w:rPr>
                <w:sz w:val="18"/>
                <w:szCs w:val="18"/>
              </w:rPr>
            </w:pPr>
          </w:p>
          <w:p w14:paraId="419C1A03" w14:textId="2368E019" w:rsidR="00B11B64" w:rsidRDefault="00B11B64" w:rsidP="00865EE3">
            <w:pPr>
              <w:jc w:val="center"/>
              <w:rPr>
                <w:sz w:val="18"/>
                <w:szCs w:val="18"/>
              </w:rPr>
            </w:pPr>
          </w:p>
          <w:p w14:paraId="0969E644" w14:textId="62526169" w:rsidR="00B11B64" w:rsidRDefault="00B11B64" w:rsidP="00865EE3">
            <w:pPr>
              <w:jc w:val="center"/>
              <w:rPr>
                <w:sz w:val="18"/>
                <w:szCs w:val="18"/>
              </w:rPr>
            </w:pPr>
          </w:p>
          <w:p w14:paraId="0D6FEFAF" w14:textId="77777777" w:rsidR="00B11B64" w:rsidRDefault="00B11B64" w:rsidP="00865EE3">
            <w:pPr>
              <w:jc w:val="center"/>
              <w:rPr>
                <w:sz w:val="18"/>
                <w:szCs w:val="18"/>
              </w:rPr>
            </w:pPr>
          </w:p>
          <w:p w14:paraId="18EFA0AC" w14:textId="4DDBB12C" w:rsidR="00B024DB" w:rsidRDefault="00B024DB" w:rsidP="00865EE3">
            <w:pPr>
              <w:jc w:val="center"/>
              <w:rPr>
                <w:sz w:val="18"/>
                <w:szCs w:val="18"/>
              </w:rPr>
            </w:pPr>
          </w:p>
          <w:p w14:paraId="0028C68C" w14:textId="77777777" w:rsidR="00B024DB" w:rsidRDefault="00B024DB" w:rsidP="00865EE3">
            <w:pPr>
              <w:jc w:val="center"/>
              <w:rPr>
                <w:sz w:val="18"/>
                <w:szCs w:val="18"/>
              </w:rPr>
            </w:pPr>
          </w:p>
          <w:p w14:paraId="2F7DAACC" w14:textId="605E9D95" w:rsidR="00634F6E" w:rsidRDefault="00634F6E" w:rsidP="00865EE3">
            <w:pPr>
              <w:jc w:val="center"/>
              <w:rPr>
                <w:sz w:val="18"/>
                <w:szCs w:val="18"/>
              </w:rPr>
            </w:pPr>
          </w:p>
          <w:p w14:paraId="28D058EA" w14:textId="13F12D12" w:rsidR="00ED3716" w:rsidRDefault="00ED3716" w:rsidP="00865EE3">
            <w:pPr>
              <w:jc w:val="center"/>
              <w:rPr>
                <w:sz w:val="18"/>
                <w:szCs w:val="18"/>
              </w:rPr>
            </w:pPr>
          </w:p>
          <w:p w14:paraId="265AC72D" w14:textId="40472A6D" w:rsidR="00ED3716" w:rsidRDefault="00ED3716" w:rsidP="00865EE3">
            <w:pPr>
              <w:jc w:val="center"/>
              <w:rPr>
                <w:sz w:val="18"/>
                <w:szCs w:val="18"/>
              </w:rPr>
            </w:pPr>
          </w:p>
          <w:p w14:paraId="05335C63" w14:textId="01F5BD93" w:rsidR="00ED3716" w:rsidRDefault="00ED3716" w:rsidP="00865EE3">
            <w:pPr>
              <w:jc w:val="center"/>
              <w:rPr>
                <w:sz w:val="18"/>
                <w:szCs w:val="18"/>
              </w:rPr>
            </w:pPr>
          </w:p>
          <w:p w14:paraId="4B76605B" w14:textId="28D0CFC1" w:rsidR="00ED3716" w:rsidRDefault="00ED3716" w:rsidP="00865EE3">
            <w:pPr>
              <w:jc w:val="center"/>
              <w:rPr>
                <w:sz w:val="18"/>
                <w:szCs w:val="18"/>
              </w:rPr>
            </w:pPr>
          </w:p>
          <w:p w14:paraId="6DBEEBFD" w14:textId="282AEB94" w:rsidR="00ED3716" w:rsidRDefault="00ED3716" w:rsidP="00865EE3">
            <w:pPr>
              <w:jc w:val="center"/>
              <w:rPr>
                <w:sz w:val="18"/>
                <w:szCs w:val="18"/>
              </w:rPr>
            </w:pPr>
          </w:p>
          <w:p w14:paraId="119C468A" w14:textId="49039E13" w:rsidR="00ED3716" w:rsidRDefault="00ED3716" w:rsidP="00865EE3">
            <w:pPr>
              <w:jc w:val="center"/>
              <w:rPr>
                <w:sz w:val="18"/>
                <w:szCs w:val="18"/>
              </w:rPr>
            </w:pPr>
          </w:p>
          <w:p w14:paraId="2AD424CE" w14:textId="0CCEEA1F" w:rsidR="00ED3716" w:rsidRDefault="00ED3716" w:rsidP="00865EE3">
            <w:pPr>
              <w:jc w:val="center"/>
              <w:rPr>
                <w:sz w:val="18"/>
                <w:szCs w:val="18"/>
              </w:rPr>
            </w:pPr>
          </w:p>
          <w:p w14:paraId="78F86800" w14:textId="477CB46A" w:rsidR="00ED3716" w:rsidRDefault="00ED3716" w:rsidP="00865EE3">
            <w:pPr>
              <w:jc w:val="center"/>
              <w:rPr>
                <w:sz w:val="18"/>
                <w:szCs w:val="18"/>
              </w:rPr>
            </w:pPr>
          </w:p>
          <w:p w14:paraId="162223CC" w14:textId="370A7DD1" w:rsidR="005F5EA2" w:rsidRDefault="005F5EA2" w:rsidP="00865EE3">
            <w:pPr>
              <w:jc w:val="center"/>
              <w:rPr>
                <w:sz w:val="18"/>
                <w:szCs w:val="18"/>
              </w:rPr>
            </w:pPr>
          </w:p>
          <w:p w14:paraId="28899418" w14:textId="7D0DFC34" w:rsidR="005F5EA2" w:rsidRDefault="005F5EA2" w:rsidP="00865EE3">
            <w:pPr>
              <w:jc w:val="center"/>
              <w:rPr>
                <w:sz w:val="18"/>
                <w:szCs w:val="18"/>
              </w:rPr>
            </w:pPr>
          </w:p>
          <w:p w14:paraId="1C916448" w14:textId="4B545A10" w:rsidR="005F5EA2" w:rsidRDefault="005F5EA2" w:rsidP="00865EE3">
            <w:pPr>
              <w:jc w:val="center"/>
              <w:rPr>
                <w:sz w:val="18"/>
                <w:szCs w:val="18"/>
              </w:rPr>
            </w:pPr>
          </w:p>
          <w:p w14:paraId="7E0FE7A5" w14:textId="715F6CFE" w:rsidR="005F5EA2" w:rsidRDefault="005F5EA2" w:rsidP="00865EE3">
            <w:pPr>
              <w:jc w:val="center"/>
              <w:rPr>
                <w:sz w:val="18"/>
                <w:szCs w:val="18"/>
              </w:rPr>
            </w:pPr>
          </w:p>
          <w:p w14:paraId="74E54D39" w14:textId="4E078D09" w:rsidR="005F5EA2" w:rsidRDefault="005F5EA2" w:rsidP="00865EE3">
            <w:pPr>
              <w:jc w:val="center"/>
              <w:rPr>
                <w:sz w:val="18"/>
                <w:szCs w:val="18"/>
              </w:rPr>
            </w:pPr>
          </w:p>
          <w:p w14:paraId="12BA7B19" w14:textId="088A2018" w:rsidR="005F5EA2" w:rsidRDefault="005F5EA2" w:rsidP="00865EE3">
            <w:pPr>
              <w:jc w:val="center"/>
              <w:rPr>
                <w:sz w:val="18"/>
                <w:szCs w:val="18"/>
              </w:rPr>
            </w:pPr>
          </w:p>
          <w:p w14:paraId="35FDE9CD" w14:textId="2822D695" w:rsidR="005F5EA2" w:rsidRDefault="005F5EA2" w:rsidP="00865EE3">
            <w:pPr>
              <w:jc w:val="center"/>
              <w:rPr>
                <w:sz w:val="18"/>
                <w:szCs w:val="18"/>
              </w:rPr>
            </w:pPr>
          </w:p>
          <w:p w14:paraId="5B8EE5BF" w14:textId="3A22526A" w:rsidR="005F5EA2" w:rsidRDefault="005F5EA2" w:rsidP="00865EE3">
            <w:pPr>
              <w:jc w:val="center"/>
              <w:rPr>
                <w:sz w:val="18"/>
                <w:szCs w:val="18"/>
              </w:rPr>
            </w:pPr>
          </w:p>
          <w:p w14:paraId="51C07257" w14:textId="0D9B76AE" w:rsidR="005F5EA2" w:rsidRDefault="005F5EA2" w:rsidP="00865EE3">
            <w:pPr>
              <w:jc w:val="center"/>
              <w:rPr>
                <w:sz w:val="18"/>
                <w:szCs w:val="18"/>
              </w:rPr>
            </w:pPr>
          </w:p>
          <w:p w14:paraId="2024B912" w14:textId="12C19255" w:rsidR="005F5EA2" w:rsidRDefault="005F5EA2" w:rsidP="00865EE3">
            <w:pPr>
              <w:jc w:val="center"/>
              <w:rPr>
                <w:sz w:val="18"/>
                <w:szCs w:val="18"/>
              </w:rPr>
            </w:pPr>
          </w:p>
          <w:p w14:paraId="27178E36" w14:textId="21278200" w:rsidR="005F5EA2" w:rsidRDefault="005F5EA2" w:rsidP="00865EE3">
            <w:pPr>
              <w:jc w:val="center"/>
              <w:rPr>
                <w:sz w:val="18"/>
                <w:szCs w:val="18"/>
              </w:rPr>
            </w:pPr>
          </w:p>
          <w:p w14:paraId="03B2F5F2" w14:textId="7BD8AF82" w:rsidR="005F5EA2" w:rsidRDefault="005F5EA2" w:rsidP="00865EE3">
            <w:pPr>
              <w:jc w:val="center"/>
              <w:rPr>
                <w:sz w:val="18"/>
                <w:szCs w:val="18"/>
              </w:rPr>
            </w:pPr>
          </w:p>
          <w:p w14:paraId="42D2183F" w14:textId="056741F1" w:rsidR="005F5EA2" w:rsidRDefault="005F5EA2" w:rsidP="00865EE3">
            <w:pPr>
              <w:jc w:val="center"/>
              <w:rPr>
                <w:sz w:val="18"/>
                <w:szCs w:val="18"/>
              </w:rPr>
            </w:pPr>
          </w:p>
          <w:p w14:paraId="65596E53" w14:textId="390429B7" w:rsidR="005F5EA2" w:rsidRDefault="005F5EA2" w:rsidP="00865EE3">
            <w:pPr>
              <w:jc w:val="center"/>
              <w:rPr>
                <w:sz w:val="18"/>
                <w:szCs w:val="18"/>
              </w:rPr>
            </w:pPr>
          </w:p>
          <w:p w14:paraId="6FC11BF5" w14:textId="35922C84" w:rsidR="005F5EA2" w:rsidRDefault="005F5EA2" w:rsidP="00865EE3">
            <w:pPr>
              <w:jc w:val="center"/>
              <w:rPr>
                <w:sz w:val="18"/>
                <w:szCs w:val="18"/>
              </w:rPr>
            </w:pPr>
          </w:p>
          <w:p w14:paraId="43C29939" w14:textId="0637A531" w:rsidR="005F5EA2" w:rsidRDefault="005F5EA2" w:rsidP="00865EE3">
            <w:pPr>
              <w:jc w:val="center"/>
              <w:rPr>
                <w:sz w:val="18"/>
                <w:szCs w:val="18"/>
              </w:rPr>
            </w:pPr>
          </w:p>
          <w:p w14:paraId="1FC90DBD" w14:textId="71C07167" w:rsidR="005F5EA2" w:rsidRDefault="005F5EA2" w:rsidP="00865EE3">
            <w:pPr>
              <w:jc w:val="center"/>
              <w:rPr>
                <w:sz w:val="18"/>
                <w:szCs w:val="18"/>
              </w:rPr>
            </w:pPr>
          </w:p>
          <w:p w14:paraId="7ECB6CBB" w14:textId="3ABE9AD7" w:rsidR="005F5EA2" w:rsidRDefault="005F5EA2" w:rsidP="00865EE3">
            <w:pPr>
              <w:jc w:val="center"/>
              <w:rPr>
                <w:sz w:val="18"/>
                <w:szCs w:val="18"/>
              </w:rPr>
            </w:pPr>
          </w:p>
          <w:p w14:paraId="3D46F2DD" w14:textId="4CC7BE19" w:rsidR="005F5EA2" w:rsidRDefault="005F5EA2" w:rsidP="00865EE3">
            <w:pPr>
              <w:jc w:val="center"/>
              <w:rPr>
                <w:sz w:val="18"/>
                <w:szCs w:val="18"/>
              </w:rPr>
            </w:pPr>
          </w:p>
          <w:p w14:paraId="25D4AD89" w14:textId="0514D8B4" w:rsidR="005F5EA2" w:rsidRDefault="005F5EA2" w:rsidP="00865EE3">
            <w:pPr>
              <w:jc w:val="center"/>
              <w:rPr>
                <w:sz w:val="18"/>
                <w:szCs w:val="18"/>
              </w:rPr>
            </w:pPr>
          </w:p>
          <w:p w14:paraId="0BCA2638" w14:textId="19DB63DA" w:rsidR="005F5EA2" w:rsidRDefault="005F5EA2" w:rsidP="00865EE3">
            <w:pPr>
              <w:jc w:val="center"/>
              <w:rPr>
                <w:sz w:val="18"/>
                <w:szCs w:val="18"/>
              </w:rPr>
            </w:pPr>
          </w:p>
          <w:p w14:paraId="109268EE" w14:textId="697C3EAE" w:rsidR="005F5EA2" w:rsidRDefault="005F5EA2" w:rsidP="00865EE3">
            <w:pPr>
              <w:jc w:val="center"/>
              <w:rPr>
                <w:sz w:val="18"/>
                <w:szCs w:val="18"/>
              </w:rPr>
            </w:pPr>
          </w:p>
          <w:p w14:paraId="5E7D8C86" w14:textId="22A51CF8" w:rsidR="005F5EA2" w:rsidRDefault="005F5EA2" w:rsidP="00865EE3">
            <w:pPr>
              <w:jc w:val="center"/>
              <w:rPr>
                <w:sz w:val="18"/>
                <w:szCs w:val="18"/>
              </w:rPr>
            </w:pPr>
          </w:p>
          <w:p w14:paraId="33550BBE" w14:textId="5BD805C9" w:rsidR="005F5EA2" w:rsidRDefault="005F5EA2" w:rsidP="00865EE3">
            <w:pPr>
              <w:jc w:val="center"/>
              <w:rPr>
                <w:sz w:val="18"/>
                <w:szCs w:val="18"/>
              </w:rPr>
            </w:pPr>
          </w:p>
          <w:p w14:paraId="0962E43D" w14:textId="6B0C689D" w:rsidR="005F5EA2" w:rsidRDefault="005F5EA2" w:rsidP="00865EE3">
            <w:pPr>
              <w:jc w:val="center"/>
              <w:rPr>
                <w:sz w:val="18"/>
                <w:szCs w:val="18"/>
              </w:rPr>
            </w:pPr>
          </w:p>
          <w:p w14:paraId="56163F5A" w14:textId="257FB274" w:rsidR="005F5EA2" w:rsidRDefault="005F5EA2" w:rsidP="00865EE3">
            <w:pPr>
              <w:jc w:val="center"/>
              <w:rPr>
                <w:sz w:val="18"/>
                <w:szCs w:val="18"/>
              </w:rPr>
            </w:pPr>
          </w:p>
          <w:p w14:paraId="2EEDCAEF" w14:textId="3EC1A2EC" w:rsidR="005F5EA2" w:rsidRDefault="005F5EA2" w:rsidP="00865EE3">
            <w:pPr>
              <w:jc w:val="center"/>
              <w:rPr>
                <w:sz w:val="18"/>
                <w:szCs w:val="18"/>
              </w:rPr>
            </w:pPr>
          </w:p>
          <w:p w14:paraId="25941A31" w14:textId="52AE473E" w:rsidR="005F5EA2" w:rsidRDefault="005F5EA2" w:rsidP="00865EE3">
            <w:pPr>
              <w:jc w:val="center"/>
              <w:rPr>
                <w:sz w:val="18"/>
                <w:szCs w:val="18"/>
              </w:rPr>
            </w:pPr>
          </w:p>
          <w:p w14:paraId="02EFE540" w14:textId="4418241D" w:rsidR="005F5EA2" w:rsidRDefault="005F5EA2" w:rsidP="00865EE3">
            <w:pPr>
              <w:jc w:val="center"/>
              <w:rPr>
                <w:sz w:val="18"/>
                <w:szCs w:val="18"/>
              </w:rPr>
            </w:pPr>
          </w:p>
          <w:p w14:paraId="6D2E4DCA" w14:textId="1B201A55" w:rsidR="005F5EA2" w:rsidRDefault="005F5EA2" w:rsidP="00865EE3">
            <w:pPr>
              <w:jc w:val="center"/>
              <w:rPr>
                <w:sz w:val="18"/>
                <w:szCs w:val="18"/>
              </w:rPr>
            </w:pPr>
          </w:p>
          <w:p w14:paraId="399F014D" w14:textId="105B66F3" w:rsidR="005F5EA2" w:rsidRDefault="005F5EA2" w:rsidP="00865EE3">
            <w:pPr>
              <w:jc w:val="center"/>
              <w:rPr>
                <w:sz w:val="18"/>
                <w:szCs w:val="18"/>
              </w:rPr>
            </w:pPr>
          </w:p>
          <w:p w14:paraId="1D89393E" w14:textId="0293C3AE" w:rsidR="005F5EA2" w:rsidRDefault="005F5EA2" w:rsidP="00865EE3">
            <w:pPr>
              <w:jc w:val="center"/>
              <w:rPr>
                <w:sz w:val="18"/>
                <w:szCs w:val="18"/>
              </w:rPr>
            </w:pPr>
          </w:p>
          <w:p w14:paraId="79C69E48" w14:textId="097A8EAA" w:rsidR="005F5EA2" w:rsidRDefault="005F5EA2" w:rsidP="00865EE3">
            <w:pPr>
              <w:jc w:val="center"/>
              <w:rPr>
                <w:sz w:val="18"/>
                <w:szCs w:val="18"/>
              </w:rPr>
            </w:pPr>
          </w:p>
          <w:p w14:paraId="3DBFC2DC" w14:textId="757C43AF" w:rsidR="005F5EA2" w:rsidRDefault="005F5EA2" w:rsidP="00865EE3">
            <w:pPr>
              <w:jc w:val="center"/>
              <w:rPr>
                <w:sz w:val="18"/>
                <w:szCs w:val="18"/>
              </w:rPr>
            </w:pPr>
          </w:p>
          <w:p w14:paraId="3B3D999E" w14:textId="40F43719" w:rsidR="005F5EA2" w:rsidRDefault="005F5EA2" w:rsidP="00865EE3">
            <w:pPr>
              <w:jc w:val="center"/>
              <w:rPr>
                <w:sz w:val="18"/>
                <w:szCs w:val="18"/>
              </w:rPr>
            </w:pPr>
          </w:p>
          <w:p w14:paraId="73F291E5" w14:textId="20559736" w:rsidR="005F5EA2" w:rsidRDefault="005F5EA2" w:rsidP="00865EE3">
            <w:pPr>
              <w:jc w:val="center"/>
              <w:rPr>
                <w:sz w:val="18"/>
                <w:szCs w:val="18"/>
              </w:rPr>
            </w:pPr>
          </w:p>
          <w:p w14:paraId="0E96B861" w14:textId="24520A64" w:rsidR="005F5EA2" w:rsidRDefault="005F5EA2" w:rsidP="00865EE3">
            <w:pPr>
              <w:jc w:val="center"/>
              <w:rPr>
                <w:sz w:val="18"/>
                <w:szCs w:val="18"/>
              </w:rPr>
            </w:pPr>
          </w:p>
          <w:p w14:paraId="7A656728" w14:textId="796C3BA6" w:rsidR="005F5EA2" w:rsidRDefault="005F5EA2" w:rsidP="00865EE3">
            <w:pPr>
              <w:jc w:val="center"/>
              <w:rPr>
                <w:sz w:val="18"/>
                <w:szCs w:val="18"/>
              </w:rPr>
            </w:pPr>
          </w:p>
          <w:p w14:paraId="483941DF" w14:textId="0EF9E427" w:rsidR="005F5EA2" w:rsidRDefault="005F5EA2" w:rsidP="00865EE3">
            <w:pPr>
              <w:jc w:val="center"/>
              <w:rPr>
                <w:sz w:val="18"/>
                <w:szCs w:val="18"/>
              </w:rPr>
            </w:pPr>
          </w:p>
          <w:p w14:paraId="23B268F0" w14:textId="2E60CFE6" w:rsidR="005F5EA2" w:rsidRDefault="005F5EA2" w:rsidP="00865EE3">
            <w:pPr>
              <w:jc w:val="center"/>
              <w:rPr>
                <w:sz w:val="18"/>
                <w:szCs w:val="18"/>
              </w:rPr>
            </w:pPr>
          </w:p>
          <w:p w14:paraId="5314801F" w14:textId="2759D93D" w:rsidR="005F5EA2" w:rsidRDefault="005F5EA2" w:rsidP="00865EE3">
            <w:pPr>
              <w:jc w:val="center"/>
              <w:rPr>
                <w:sz w:val="18"/>
                <w:szCs w:val="18"/>
              </w:rPr>
            </w:pPr>
          </w:p>
          <w:p w14:paraId="3CEFCD9B" w14:textId="25F2D5F1" w:rsidR="005F5EA2" w:rsidRDefault="005F5EA2" w:rsidP="00865EE3">
            <w:pPr>
              <w:jc w:val="center"/>
              <w:rPr>
                <w:sz w:val="18"/>
                <w:szCs w:val="18"/>
              </w:rPr>
            </w:pPr>
          </w:p>
          <w:p w14:paraId="7006462E" w14:textId="7DFAD9B9" w:rsidR="005F5EA2" w:rsidRDefault="005F5EA2" w:rsidP="00865EE3">
            <w:pPr>
              <w:jc w:val="center"/>
              <w:rPr>
                <w:sz w:val="18"/>
                <w:szCs w:val="18"/>
              </w:rPr>
            </w:pPr>
          </w:p>
          <w:p w14:paraId="1B7F8F76" w14:textId="18EDB98C" w:rsidR="005F5EA2" w:rsidRDefault="005F5EA2" w:rsidP="00865EE3">
            <w:pPr>
              <w:jc w:val="center"/>
              <w:rPr>
                <w:sz w:val="18"/>
                <w:szCs w:val="18"/>
              </w:rPr>
            </w:pPr>
          </w:p>
          <w:p w14:paraId="72F3E581" w14:textId="06012BF8" w:rsidR="005F5EA2" w:rsidRDefault="005F5EA2" w:rsidP="00865EE3">
            <w:pPr>
              <w:jc w:val="center"/>
              <w:rPr>
                <w:sz w:val="18"/>
                <w:szCs w:val="18"/>
              </w:rPr>
            </w:pPr>
          </w:p>
          <w:p w14:paraId="76007EE4" w14:textId="29539AAF" w:rsidR="005F5EA2" w:rsidRDefault="005F5EA2" w:rsidP="00865EE3">
            <w:pPr>
              <w:jc w:val="center"/>
              <w:rPr>
                <w:sz w:val="18"/>
                <w:szCs w:val="18"/>
              </w:rPr>
            </w:pPr>
          </w:p>
          <w:p w14:paraId="076203FE" w14:textId="129AA2CF" w:rsidR="005F5EA2" w:rsidRDefault="005F5EA2" w:rsidP="00865EE3">
            <w:pPr>
              <w:jc w:val="center"/>
              <w:rPr>
                <w:sz w:val="18"/>
                <w:szCs w:val="18"/>
              </w:rPr>
            </w:pPr>
          </w:p>
          <w:p w14:paraId="51649F0A" w14:textId="4E1A6BE2" w:rsidR="005F5EA2" w:rsidRDefault="005F5EA2" w:rsidP="00865EE3">
            <w:pPr>
              <w:jc w:val="center"/>
              <w:rPr>
                <w:sz w:val="18"/>
                <w:szCs w:val="18"/>
              </w:rPr>
            </w:pPr>
          </w:p>
          <w:p w14:paraId="66A99C7C" w14:textId="163D9F0A" w:rsidR="005F5EA2" w:rsidRDefault="005F5EA2" w:rsidP="00865EE3">
            <w:pPr>
              <w:jc w:val="center"/>
              <w:rPr>
                <w:sz w:val="18"/>
                <w:szCs w:val="18"/>
              </w:rPr>
            </w:pPr>
          </w:p>
          <w:p w14:paraId="550AFECD" w14:textId="53E34F44" w:rsidR="005F5EA2" w:rsidRDefault="005F5EA2" w:rsidP="00865EE3">
            <w:pPr>
              <w:jc w:val="center"/>
              <w:rPr>
                <w:sz w:val="18"/>
                <w:szCs w:val="18"/>
              </w:rPr>
            </w:pPr>
          </w:p>
          <w:p w14:paraId="5264C4E3" w14:textId="0A713C2C" w:rsidR="005F5EA2" w:rsidRDefault="005F5EA2" w:rsidP="00865EE3">
            <w:pPr>
              <w:jc w:val="center"/>
              <w:rPr>
                <w:sz w:val="18"/>
                <w:szCs w:val="18"/>
              </w:rPr>
            </w:pPr>
          </w:p>
          <w:p w14:paraId="351E1271" w14:textId="38C06E04" w:rsidR="005F5EA2" w:rsidRDefault="005F5EA2" w:rsidP="00865EE3">
            <w:pPr>
              <w:jc w:val="center"/>
              <w:rPr>
                <w:sz w:val="18"/>
                <w:szCs w:val="18"/>
              </w:rPr>
            </w:pPr>
          </w:p>
          <w:p w14:paraId="4949622C" w14:textId="7207D103" w:rsidR="005F5EA2" w:rsidRDefault="005F5EA2" w:rsidP="00865EE3">
            <w:pPr>
              <w:jc w:val="center"/>
              <w:rPr>
                <w:sz w:val="18"/>
                <w:szCs w:val="18"/>
              </w:rPr>
            </w:pPr>
          </w:p>
          <w:p w14:paraId="30EA4552" w14:textId="35DA074B" w:rsidR="005F5EA2" w:rsidRDefault="005F5EA2" w:rsidP="00865EE3">
            <w:pPr>
              <w:jc w:val="center"/>
              <w:rPr>
                <w:sz w:val="18"/>
                <w:szCs w:val="18"/>
              </w:rPr>
            </w:pPr>
          </w:p>
          <w:p w14:paraId="085697C0" w14:textId="75575237" w:rsidR="005F5EA2" w:rsidRDefault="005F5EA2" w:rsidP="00865EE3">
            <w:pPr>
              <w:jc w:val="center"/>
              <w:rPr>
                <w:sz w:val="18"/>
                <w:szCs w:val="18"/>
              </w:rPr>
            </w:pPr>
          </w:p>
          <w:p w14:paraId="31FA026A" w14:textId="2326592A" w:rsidR="005F5EA2" w:rsidRDefault="005F5EA2" w:rsidP="00865EE3">
            <w:pPr>
              <w:jc w:val="center"/>
              <w:rPr>
                <w:sz w:val="18"/>
                <w:szCs w:val="18"/>
              </w:rPr>
            </w:pPr>
          </w:p>
          <w:p w14:paraId="11376DBD" w14:textId="56B09626" w:rsidR="005F5EA2" w:rsidRDefault="005F5EA2" w:rsidP="00865EE3">
            <w:pPr>
              <w:jc w:val="center"/>
              <w:rPr>
                <w:sz w:val="18"/>
                <w:szCs w:val="18"/>
              </w:rPr>
            </w:pPr>
          </w:p>
          <w:p w14:paraId="4F7D1C00" w14:textId="77777777" w:rsidR="005F5EA2" w:rsidRDefault="005F5EA2" w:rsidP="00865EE3">
            <w:pPr>
              <w:jc w:val="center"/>
              <w:rPr>
                <w:sz w:val="18"/>
                <w:szCs w:val="18"/>
              </w:rPr>
            </w:pPr>
          </w:p>
          <w:p w14:paraId="3AD85C52" w14:textId="6DC304A4" w:rsidR="00ED3716" w:rsidRDefault="00ED3716" w:rsidP="00865EE3">
            <w:pPr>
              <w:jc w:val="center"/>
              <w:rPr>
                <w:sz w:val="18"/>
                <w:szCs w:val="18"/>
              </w:rPr>
            </w:pPr>
          </w:p>
          <w:p w14:paraId="6D95FD10" w14:textId="77777777" w:rsidR="009052CE" w:rsidRDefault="009052CE" w:rsidP="00865EE3">
            <w:pPr>
              <w:jc w:val="center"/>
              <w:rPr>
                <w:sz w:val="18"/>
                <w:szCs w:val="18"/>
              </w:rPr>
            </w:pPr>
          </w:p>
          <w:p w14:paraId="78B2FE0D" w14:textId="77777777" w:rsidR="00634F6E" w:rsidRDefault="00634F6E" w:rsidP="00865EE3">
            <w:pPr>
              <w:jc w:val="center"/>
              <w:rPr>
                <w:sz w:val="18"/>
                <w:szCs w:val="18"/>
              </w:rPr>
            </w:pPr>
          </w:p>
          <w:p w14:paraId="42814875" w14:textId="068F88C5" w:rsidR="00E469F3" w:rsidRPr="008C118B" w:rsidRDefault="00E469F3" w:rsidP="00E469F3">
            <w:pPr>
              <w:jc w:val="center"/>
              <w:rPr>
                <w:sz w:val="18"/>
                <w:szCs w:val="18"/>
              </w:rPr>
            </w:pPr>
            <w:r>
              <w:rPr>
                <w:sz w:val="18"/>
                <w:szCs w:val="18"/>
              </w:rPr>
              <w:t>D</w:t>
            </w:r>
          </w:p>
        </w:tc>
        <w:tc>
          <w:tcPr>
            <w:tcW w:w="851" w:type="dxa"/>
            <w:tcBorders>
              <w:top w:val="single" w:sz="4" w:space="0" w:color="auto"/>
              <w:left w:val="nil"/>
              <w:bottom w:val="single" w:sz="4" w:space="0" w:color="auto"/>
              <w:right w:val="single" w:sz="4" w:space="0" w:color="auto"/>
            </w:tcBorders>
            <w:shd w:val="clear" w:color="auto" w:fill="auto"/>
          </w:tcPr>
          <w:p w14:paraId="36FF759E" w14:textId="77777777" w:rsidR="00865EE3" w:rsidRDefault="0045300E" w:rsidP="005B2A60">
            <w:pPr>
              <w:jc w:val="center"/>
              <w:rPr>
                <w:b/>
                <w:sz w:val="18"/>
                <w:szCs w:val="18"/>
              </w:rPr>
            </w:pPr>
            <w:r>
              <w:rPr>
                <w:sz w:val="18"/>
                <w:szCs w:val="18"/>
              </w:rPr>
              <w:lastRenderedPageBreak/>
              <w:t>492/2009</w:t>
            </w:r>
            <w:r w:rsidRPr="00865EE3">
              <w:rPr>
                <w:sz w:val="18"/>
                <w:szCs w:val="18"/>
              </w:rPr>
              <w:t xml:space="preserve"> a </w:t>
            </w:r>
            <w:r w:rsidR="00840206" w:rsidRPr="00865EE3">
              <w:rPr>
                <w:b/>
                <w:sz w:val="18"/>
                <w:szCs w:val="18"/>
              </w:rPr>
              <w:t xml:space="preserve">návrh zákona čl. </w:t>
            </w:r>
            <w:r w:rsidR="005B2A60">
              <w:rPr>
                <w:b/>
                <w:sz w:val="18"/>
                <w:szCs w:val="18"/>
              </w:rPr>
              <w:t>VI</w:t>
            </w:r>
          </w:p>
          <w:p w14:paraId="054115E1" w14:textId="77777777" w:rsidR="00B024DB" w:rsidRDefault="00B024DB" w:rsidP="005B2A60">
            <w:pPr>
              <w:jc w:val="center"/>
              <w:rPr>
                <w:b/>
                <w:sz w:val="18"/>
                <w:szCs w:val="18"/>
              </w:rPr>
            </w:pPr>
          </w:p>
          <w:p w14:paraId="06842647" w14:textId="77777777" w:rsidR="00B024DB" w:rsidRDefault="00B024DB" w:rsidP="005B2A60">
            <w:pPr>
              <w:jc w:val="center"/>
              <w:rPr>
                <w:b/>
                <w:sz w:val="18"/>
                <w:szCs w:val="18"/>
              </w:rPr>
            </w:pPr>
          </w:p>
          <w:p w14:paraId="732D3258" w14:textId="77777777" w:rsidR="00B024DB" w:rsidRDefault="00B024DB" w:rsidP="005B2A60">
            <w:pPr>
              <w:jc w:val="center"/>
              <w:rPr>
                <w:b/>
                <w:sz w:val="18"/>
                <w:szCs w:val="18"/>
              </w:rPr>
            </w:pPr>
          </w:p>
          <w:p w14:paraId="6FDBB8C6" w14:textId="77777777" w:rsidR="00B024DB" w:rsidRDefault="00B024DB" w:rsidP="005B2A60">
            <w:pPr>
              <w:jc w:val="center"/>
              <w:rPr>
                <w:b/>
                <w:sz w:val="18"/>
                <w:szCs w:val="18"/>
              </w:rPr>
            </w:pPr>
          </w:p>
          <w:p w14:paraId="3D1C3F8A" w14:textId="77777777" w:rsidR="00B024DB" w:rsidRDefault="00B024DB" w:rsidP="005B2A60">
            <w:pPr>
              <w:jc w:val="center"/>
              <w:rPr>
                <w:b/>
                <w:sz w:val="18"/>
                <w:szCs w:val="18"/>
              </w:rPr>
            </w:pPr>
          </w:p>
          <w:p w14:paraId="1CCB6CDB" w14:textId="77777777" w:rsidR="00B024DB" w:rsidRDefault="00B024DB" w:rsidP="005B2A60">
            <w:pPr>
              <w:jc w:val="center"/>
              <w:rPr>
                <w:b/>
                <w:sz w:val="18"/>
                <w:szCs w:val="18"/>
              </w:rPr>
            </w:pPr>
          </w:p>
          <w:p w14:paraId="2A806CF8" w14:textId="77777777" w:rsidR="00B024DB" w:rsidRDefault="00B024DB" w:rsidP="005B2A60">
            <w:pPr>
              <w:jc w:val="center"/>
              <w:rPr>
                <w:b/>
                <w:sz w:val="18"/>
                <w:szCs w:val="18"/>
              </w:rPr>
            </w:pPr>
          </w:p>
          <w:p w14:paraId="51EE8C64" w14:textId="77777777" w:rsidR="00B024DB" w:rsidRDefault="00B024DB" w:rsidP="005B2A60">
            <w:pPr>
              <w:jc w:val="center"/>
              <w:rPr>
                <w:b/>
                <w:sz w:val="18"/>
                <w:szCs w:val="18"/>
              </w:rPr>
            </w:pPr>
          </w:p>
          <w:p w14:paraId="25432ECB" w14:textId="77777777" w:rsidR="00B024DB" w:rsidRDefault="00B024DB" w:rsidP="005B2A60">
            <w:pPr>
              <w:jc w:val="center"/>
              <w:rPr>
                <w:b/>
                <w:sz w:val="18"/>
                <w:szCs w:val="18"/>
              </w:rPr>
            </w:pPr>
          </w:p>
          <w:p w14:paraId="30883EF1" w14:textId="77777777" w:rsidR="00B024DB" w:rsidRDefault="00B024DB" w:rsidP="005B2A60">
            <w:pPr>
              <w:jc w:val="center"/>
              <w:rPr>
                <w:b/>
                <w:sz w:val="18"/>
                <w:szCs w:val="18"/>
              </w:rPr>
            </w:pPr>
          </w:p>
          <w:p w14:paraId="749115E5" w14:textId="77777777" w:rsidR="00B024DB" w:rsidRDefault="00B024DB" w:rsidP="005B2A60">
            <w:pPr>
              <w:jc w:val="center"/>
              <w:rPr>
                <w:b/>
                <w:sz w:val="18"/>
                <w:szCs w:val="18"/>
              </w:rPr>
            </w:pPr>
          </w:p>
          <w:p w14:paraId="02487DF7" w14:textId="77777777" w:rsidR="00B024DB" w:rsidRDefault="00B024DB" w:rsidP="005B2A60">
            <w:pPr>
              <w:jc w:val="center"/>
              <w:rPr>
                <w:b/>
                <w:sz w:val="18"/>
                <w:szCs w:val="18"/>
              </w:rPr>
            </w:pPr>
          </w:p>
          <w:p w14:paraId="7A158EDA" w14:textId="77777777" w:rsidR="00B024DB" w:rsidRDefault="00B024DB" w:rsidP="005B2A60">
            <w:pPr>
              <w:jc w:val="center"/>
              <w:rPr>
                <w:b/>
                <w:sz w:val="18"/>
                <w:szCs w:val="18"/>
              </w:rPr>
            </w:pPr>
          </w:p>
          <w:p w14:paraId="112AF208" w14:textId="77777777" w:rsidR="00B024DB" w:rsidRDefault="00B024DB" w:rsidP="005B2A60">
            <w:pPr>
              <w:jc w:val="center"/>
              <w:rPr>
                <w:b/>
                <w:sz w:val="18"/>
                <w:szCs w:val="18"/>
              </w:rPr>
            </w:pPr>
          </w:p>
          <w:p w14:paraId="44D42557" w14:textId="77777777" w:rsidR="00B024DB" w:rsidRDefault="00B024DB" w:rsidP="005B2A60">
            <w:pPr>
              <w:jc w:val="center"/>
              <w:rPr>
                <w:b/>
                <w:sz w:val="18"/>
                <w:szCs w:val="18"/>
              </w:rPr>
            </w:pPr>
          </w:p>
          <w:p w14:paraId="0A0B42E7" w14:textId="77777777" w:rsidR="00B024DB" w:rsidRDefault="00B024DB" w:rsidP="005B2A60">
            <w:pPr>
              <w:jc w:val="center"/>
              <w:rPr>
                <w:b/>
                <w:sz w:val="18"/>
                <w:szCs w:val="18"/>
              </w:rPr>
            </w:pPr>
          </w:p>
          <w:p w14:paraId="5F1F7892" w14:textId="77777777" w:rsidR="00B024DB" w:rsidRDefault="00B024DB" w:rsidP="005B2A60">
            <w:pPr>
              <w:jc w:val="center"/>
              <w:rPr>
                <w:b/>
                <w:sz w:val="18"/>
                <w:szCs w:val="18"/>
              </w:rPr>
            </w:pPr>
          </w:p>
          <w:p w14:paraId="6A91C8CB" w14:textId="77777777" w:rsidR="00B024DB" w:rsidRDefault="00B024DB" w:rsidP="005B2A60">
            <w:pPr>
              <w:jc w:val="center"/>
              <w:rPr>
                <w:b/>
                <w:sz w:val="18"/>
                <w:szCs w:val="18"/>
              </w:rPr>
            </w:pPr>
          </w:p>
          <w:p w14:paraId="55449853" w14:textId="77777777" w:rsidR="00B024DB" w:rsidRDefault="00B024DB" w:rsidP="005B2A60">
            <w:pPr>
              <w:jc w:val="center"/>
              <w:rPr>
                <w:b/>
                <w:sz w:val="18"/>
                <w:szCs w:val="18"/>
              </w:rPr>
            </w:pPr>
          </w:p>
          <w:p w14:paraId="01C4962B" w14:textId="77777777" w:rsidR="00B024DB" w:rsidRDefault="00B024DB" w:rsidP="005B2A60">
            <w:pPr>
              <w:jc w:val="center"/>
              <w:rPr>
                <w:b/>
                <w:sz w:val="18"/>
                <w:szCs w:val="18"/>
              </w:rPr>
            </w:pPr>
          </w:p>
          <w:p w14:paraId="2F296925" w14:textId="77777777" w:rsidR="00B024DB" w:rsidRDefault="00B024DB" w:rsidP="005B2A60">
            <w:pPr>
              <w:jc w:val="center"/>
              <w:rPr>
                <w:b/>
                <w:sz w:val="18"/>
                <w:szCs w:val="18"/>
              </w:rPr>
            </w:pPr>
          </w:p>
          <w:p w14:paraId="0EF61AC6" w14:textId="77777777" w:rsidR="00B024DB" w:rsidRDefault="00B024DB" w:rsidP="005B2A60">
            <w:pPr>
              <w:jc w:val="center"/>
              <w:rPr>
                <w:b/>
                <w:sz w:val="18"/>
                <w:szCs w:val="18"/>
              </w:rPr>
            </w:pPr>
          </w:p>
          <w:p w14:paraId="0A381D84" w14:textId="77777777" w:rsidR="00B024DB" w:rsidRDefault="00B024DB" w:rsidP="005B2A60">
            <w:pPr>
              <w:jc w:val="center"/>
              <w:rPr>
                <w:b/>
                <w:sz w:val="18"/>
                <w:szCs w:val="18"/>
              </w:rPr>
            </w:pPr>
          </w:p>
          <w:p w14:paraId="30F737B2" w14:textId="77777777" w:rsidR="00B024DB" w:rsidRDefault="00B024DB" w:rsidP="005B2A60">
            <w:pPr>
              <w:jc w:val="center"/>
              <w:rPr>
                <w:b/>
                <w:sz w:val="18"/>
                <w:szCs w:val="18"/>
              </w:rPr>
            </w:pPr>
          </w:p>
          <w:p w14:paraId="731BBA65" w14:textId="77777777" w:rsidR="00B024DB" w:rsidRDefault="00B024DB" w:rsidP="005B2A60">
            <w:pPr>
              <w:jc w:val="center"/>
              <w:rPr>
                <w:b/>
                <w:sz w:val="18"/>
                <w:szCs w:val="18"/>
              </w:rPr>
            </w:pPr>
          </w:p>
          <w:p w14:paraId="38B2E305" w14:textId="77777777" w:rsidR="00B024DB" w:rsidRDefault="00B024DB" w:rsidP="005B2A60">
            <w:pPr>
              <w:jc w:val="center"/>
              <w:rPr>
                <w:b/>
                <w:sz w:val="18"/>
                <w:szCs w:val="18"/>
              </w:rPr>
            </w:pPr>
          </w:p>
          <w:p w14:paraId="6C226D5F" w14:textId="77777777" w:rsidR="00B024DB" w:rsidRDefault="00B024DB" w:rsidP="005B2A60">
            <w:pPr>
              <w:jc w:val="center"/>
              <w:rPr>
                <w:b/>
                <w:sz w:val="18"/>
                <w:szCs w:val="18"/>
              </w:rPr>
            </w:pPr>
          </w:p>
          <w:p w14:paraId="6D506A01" w14:textId="77777777" w:rsidR="00B024DB" w:rsidRDefault="00B024DB" w:rsidP="005B2A60">
            <w:pPr>
              <w:jc w:val="center"/>
              <w:rPr>
                <w:b/>
                <w:sz w:val="18"/>
                <w:szCs w:val="18"/>
              </w:rPr>
            </w:pPr>
          </w:p>
          <w:p w14:paraId="76A06D37" w14:textId="77777777" w:rsidR="00B024DB" w:rsidRDefault="00B024DB" w:rsidP="005B2A60">
            <w:pPr>
              <w:jc w:val="center"/>
              <w:rPr>
                <w:b/>
                <w:sz w:val="18"/>
                <w:szCs w:val="18"/>
              </w:rPr>
            </w:pPr>
          </w:p>
          <w:p w14:paraId="79B7E6DB" w14:textId="77777777" w:rsidR="00B024DB" w:rsidRDefault="00B024DB" w:rsidP="005B2A60">
            <w:pPr>
              <w:jc w:val="center"/>
              <w:rPr>
                <w:b/>
                <w:sz w:val="18"/>
                <w:szCs w:val="18"/>
              </w:rPr>
            </w:pPr>
          </w:p>
          <w:p w14:paraId="0FC6E26A" w14:textId="77777777" w:rsidR="00B024DB" w:rsidRDefault="00B024DB" w:rsidP="005B2A60">
            <w:pPr>
              <w:jc w:val="center"/>
              <w:rPr>
                <w:b/>
                <w:sz w:val="18"/>
                <w:szCs w:val="18"/>
              </w:rPr>
            </w:pPr>
          </w:p>
          <w:p w14:paraId="79B3DC34" w14:textId="77777777" w:rsidR="00B024DB" w:rsidRDefault="00B024DB" w:rsidP="005B2A60">
            <w:pPr>
              <w:jc w:val="center"/>
              <w:rPr>
                <w:b/>
                <w:sz w:val="18"/>
                <w:szCs w:val="18"/>
              </w:rPr>
            </w:pPr>
          </w:p>
          <w:p w14:paraId="1EDEB0CE" w14:textId="77777777" w:rsidR="00B024DB" w:rsidRDefault="00B024DB" w:rsidP="005B2A60">
            <w:pPr>
              <w:jc w:val="center"/>
              <w:rPr>
                <w:b/>
                <w:sz w:val="18"/>
                <w:szCs w:val="18"/>
              </w:rPr>
            </w:pPr>
          </w:p>
          <w:p w14:paraId="7D37C8ED" w14:textId="77777777" w:rsidR="00B024DB" w:rsidRDefault="00B024DB" w:rsidP="005B2A60">
            <w:pPr>
              <w:jc w:val="center"/>
              <w:rPr>
                <w:b/>
                <w:sz w:val="18"/>
                <w:szCs w:val="18"/>
              </w:rPr>
            </w:pPr>
          </w:p>
          <w:p w14:paraId="70CE58D8" w14:textId="77777777" w:rsidR="00B024DB" w:rsidRDefault="00B024DB" w:rsidP="005B2A60">
            <w:pPr>
              <w:jc w:val="center"/>
              <w:rPr>
                <w:b/>
                <w:sz w:val="18"/>
                <w:szCs w:val="18"/>
              </w:rPr>
            </w:pPr>
          </w:p>
          <w:p w14:paraId="680BBA12" w14:textId="77777777" w:rsidR="00B024DB" w:rsidRDefault="00B024DB" w:rsidP="005B2A60">
            <w:pPr>
              <w:jc w:val="center"/>
              <w:rPr>
                <w:b/>
                <w:sz w:val="18"/>
                <w:szCs w:val="18"/>
              </w:rPr>
            </w:pPr>
          </w:p>
          <w:p w14:paraId="07EF1415" w14:textId="77777777" w:rsidR="00B024DB" w:rsidRDefault="00B024DB" w:rsidP="005B2A60">
            <w:pPr>
              <w:jc w:val="center"/>
              <w:rPr>
                <w:b/>
                <w:sz w:val="18"/>
                <w:szCs w:val="18"/>
              </w:rPr>
            </w:pPr>
          </w:p>
          <w:p w14:paraId="52960D27" w14:textId="77777777" w:rsidR="00B024DB" w:rsidRDefault="00B024DB" w:rsidP="005B2A60">
            <w:pPr>
              <w:jc w:val="center"/>
              <w:rPr>
                <w:b/>
                <w:sz w:val="18"/>
                <w:szCs w:val="18"/>
              </w:rPr>
            </w:pPr>
          </w:p>
          <w:p w14:paraId="641F460A" w14:textId="77777777" w:rsidR="00B024DB" w:rsidRDefault="00B024DB" w:rsidP="005B2A60">
            <w:pPr>
              <w:jc w:val="center"/>
              <w:rPr>
                <w:b/>
                <w:sz w:val="18"/>
                <w:szCs w:val="18"/>
              </w:rPr>
            </w:pPr>
          </w:p>
          <w:p w14:paraId="4BA2F662" w14:textId="77777777" w:rsidR="00B024DB" w:rsidRDefault="00B024DB" w:rsidP="005B2A60">
            <w:pPr>
              <w:jc w:val="center"/>
              <w:rPr>
                <w:b/>
                <w:sz w:val="18"/>
                <w:szCs w:val="18"/>
              </w:rPr>
            </w:pPr>
          </w:p>
          <w:p w14:paraId="662DCC54" w14:textId="77777777" w:rsidR="00B024DB" w:rsidRDefault="00B024DB" w:rsidP="005B2A60">
            <w:pPr>
              <w:jc w:val="center"/>
              <w:rPr>
                <w:b/>
                <w:sz w:val="18"/>
                <w:szCs w:val="18"/>
              </w:rPr>
            </w:pPr>
          </w:p>
          <w:p w14:paraId="2604FD48" w14:textId="77777777" w:rsidR="00B024DB" w:rsidRDefault="00B024DB" w:rsidP="005B2A60">
            <w:pPr>
              <w:jc w:val="center"/>
              <w:rPr>
                <w:b/>
                <w:sz w:val="18"/>
                <w:szCs w:val="18"/>
              </w:rPr>
            </w:pPr>
          </w:p>
          <w:p w14:paraId="50D007D8" w14:textId="77777777" w:rsidR="00B024DB" w:rsidRDefault="00B024DB" w:rsidP="005B2A60">
            <w:pPr>
              <w:jc w:val="center"/>
              <w:rPr>
                <w:b/>
                <w:sz w:val="18"/>
                <w:szCs w:val="18"/>
              </w:rPr>
            </w:pPr>
          </w:p>
          <w:p w14:paraId="29F66B5D" w14:textId="77777777" w:rsidR="00B024DB" w:rsidRDefault="00B024DB" w:rsidP="005B2A60">
            <w:pPr>
              <w:jc w:val="center"/>
              <w:rPr>
                <w:b/>
                <w:sz w:val="18"/>
                <w:szCs w:val="18"/>
              </w:rPr>
            </w:pPr>
          </w:p>
          <w:p w14:paraId="0C0194C2" w14:textId="77777777" w:rsidR="00B024DB" w:rsidRDefault="00B024DB" w:rsidP="005B2A60">
            <w:pPr>
              <w:jc w:val="center"/>
              <w:rPr>
                <w:b/>
                <w:sz w:val="18"/>
                <w:szCs w:val="18"/>
              </w:rPr>
            </w:pPr>
          </w:p>
          <w:p w14:paraId="43148CD0" w14:textId="77777777" w:rsidR="00B024DB" w:rsidRDefault="00B024DB" w:rsidP="005B2A60">
            <w:pPr>
              <w:jc w:val="center"/>
              <w:rPr>
                <w:b/>
                <w:sz w:val="18"/>
                <w:szCs w:val="18"/>
              </w:rPr>
            </w:pPr>
          </w:p>
          <w:p w14:paraId="345543A7" w14:textId="77777777" w:rsidR="00B024DB" w:rsidRDefault="00B024DB" w:rsidP="005B2A60">
            <w:pPr>
              <w:jc w:val="center"/>
              <w:rPr>
                <w:b/>
                <w:sz w:val="18"/>
                <w:szCs w:val="18"/>
              </w:rPr>
            </w:pPr>
          </w:p>
          <w:p w14:paraId="10C4B9BF" w14:textId="77777777" w:rsidR="00B024DB" w:rsidRDefault="00B024DB" w:rsidP="005B2A60">
            <w:pPr>
              <w:jc w:val="center"/>
              <w:rPr>
                <w:b/>
                <w:sz w:val="18"/>
                <w:szCs w:val="18"/>
              </w:rPr>
            </w:pPr>
          </w:p>
          <w:p w14:paraId="58030809" w14:textId="77777777" w:rsidR="00B024DB" w:rsidRDefault="00B024DB" w:rsidP="005B2A60">
            <w:pPr>
              <w:jc w:val="center"/>
              <w:rPr>
                <w:b/>
                <w:sz w:val="18"/>
                <w:szCs w:val="18"/>
              </w:rPr>
            </w:pPr>
          </w:p>
          <w:p w14:paraId="78390C59" w14:textId="77777777" w:rsidR="00B024DB" w:rsidRDefault="00B024DB" w:rsidP="005B2A60">
            <w:pPr>
              <w:jc w:val="center"/>
              <w:rPr>
                <w:b/>
                <w:sz w:val="18"/>
                <w:szCs w:val="18"/>
              </w:rPr>
            </w:pPr>
          </w:p>
          <w:p w14:paraId="12A0A5CA" w14:textId="77777777" w:rsidR="00B024DB" w:rsidRDefault="00B024DB" w:rsidP="005B2A60">
            <w:pPr>
              <w:jc w:val="center"/>
              <w:rPr>
                <w:b/>
                <w:sz w:val="18"/>
                <w:szCs w:val="18"/>
              </w:rPr>
            </w:pPr>
          </w:p>
          <w:p w14:paraId="147E2819" w14:textId="7B53A7E1" w:rsidR="00B024DB" w:rsidRDefault="00B024DB" w:rsidP="005B2A60">
            <w:pPr>
              <w:jc w:val="center"/>
              <w:rPr>
                <w:b/>
                <w:sz w:val="18"/>
                <w:szCs w:val="18"/>
              </w:rPr>
            </w:pPr>
            <w:r>
              <w:rPr>
                <w:sz w:val="18"/>
                <w:szCs w:val="18"/>
              </w:rPr>
              <w:t>492/2009</w:t>
            </w:r>
          </w:p>
          <w:p w14:paraId="7D342F29" w14:textId="0856415D" w:rsidR="00B024DB" w:rsidRDefault="00B024DB" w:rsidP="005B2A60">
            <w:pPr>
              <w:jc w:val="center"/>
              <w:rPr>
                <w:b/>
                <w:sz w:val="18"/>
                <w:szCs w:val="18"/>
              </w:rPr>
            </w:pPr>
          </w:p>
          <w:p w14:paraId="70165430" w14:textId="5B3818E3" w:rsidR="00B024DB" w:rsidRDefault="00B024DB" w:rsidP="005B2A60">
            <w:pPr>
              <w:jc w:val="center"/>
              <w:rPr>
                <w:b/>
                <w:sz w:val="18"/>
                <w:szCs w:val="18"/>
              </w:rPr>
            </w:pPr>
          </w:p>
          <w:p w14:paraId="121F940F" w14:textId="40CD3023" w:rsidR="00B024DB" w:rsidRDefault="00B024DB" w:rsidP="005B2A60">
            <w:pPr>
              <w:jc w:val="center"/>
              <w:rPr>
                <w:b/>
                <w:sz w:val="18"/>
                <w:szCs w:val="18"/>
              </w:rPr>
            </w:pPr>
          </w:p>
          <w:p w14:paraId="2A2A0AFC" w14:textId="77777777" w:rsidR="00B024DB" w:rsidRDefault="00B024DB" w:rsidP="005B2A60">
            <w:pPr>
              <w:jc w:val="center"/>
              <w:rPr>
                <w:b/>
                <w:sz w:val="18"/>
                <w:szCs w:val="18"/>
              </w:rPr>
            </w:pPr>
          </w:p>
          <w:p w14:paraId="09C734E7" w14:textId="58EE9C99" w:rsidR="00B024DB" w:rsidRDefault="00B024DB" w:rsidP="005B2A60">
            <w:pPr>
              <w:jc w:val="center"/>
              <w:rPr>
                <w:b/>
                <w:sz w:val="18"/>
                <w:szCs w:val="18"/>
              </w:rPr>
            </w:pPr>
          </w:p>
          <w:p w14:paraId="54FA79CA" w14:textId="22B5AFA7" w:rsidR="00B024DB" w:rsidRDefault="00B024DB" w:rsidP="005B2A60">
            <w:pPr>
              <w:jc w:val="center"/>
              <w:rPr>
                <w:b/>
                <w:sz w:val="18"/>
                <w:szCs w:val="18"/>
              </w:rPr>
            </w:pPr>
          </w:p>
          <w:p w14:paraId="2F204D85" w14:textId="6C17ED6D" w:rsidR="00B024DB" w:rsidRDefault="00B024DB" w:rsidP="005B2A60">
            <w:pPr>
              <w:jc w:val="center"/>
              <w:rPr>
                <w:b/>
                <w:sz w:val="18"/>
                <w:szCs w:val="18"/>
              </w:rPr>
            </w:pPr>
          </w:p>
          <w:p w14:paraId="6CFC673B" w14:textId="56909207" w:rsidR="00B024DB" w:rsidRDefault="00B024DB" w:rsidP="005B2A60">
            <w:pPr>
              <w:jc w:val="center"/>
              <w:rPr>
                <w:b/>
                <w:sz w:val="18"/>
                <w:szCs w:val="18"/>
              </w:rPr>
            </w:pPr>
          </w:p>
          <w:p w14:paraId="033F048B" w14:textId="500E7192" w:rsidR="00B024DB" w:rsidRDefault="00B024DB" w:rsidP="005B2A60">
            <w:pPr>
              <w:jc w:val="center"/>
              <w:rPr>
                <w:b/>
                <w:sz w:val="18"/>
                <w:szCs w:val="18"/>
              </w:rPr>
            </w:pPr>
          </w:p>
          <w:p w14:paraId="5527C4E1" w14:textId="0435E198" w:rsidR="00B024DB" w:rsidRDefault="00B024DB" w:rsidP="005B2A60">
            <w:pPr>
              <w:jc w:val="center"/>
              <w:rPr>
                <w:b/>
                <w:sz w:val="18"/>
                <w:szCs w:val="18"/>
              </w:rPr>
            </w:pPr>
          </w:p>
          <w:p w14:paraId="221C311B" w14:textId="6E80B9C7" w:rsidR="00B024DB" w:rsidRDefault="00B024DB" w:rsidP="005B2A60">
            <w:pPr>
              <w:jc w:val="center"/>
              <w:rPr>
                <w:b/>
                <w:sz w:val="18"/>
                <w:szCs w:val="18"/>
              </w:rPr>
            </w:pPr>
          </w:p>
          <w:p w14:paraId="5B63F2BD" w14:textId="37ECE958" w:rsidR="00B024DB" w:rsidRDefault="00B024DB" w:rsidP="005B2A60">
            <w:pPr>
              <w:jc w:val="center"/>
              <w:rPr>
                <w:b/>
                <w:sz w:val="18"/>
                <w:szCs w:val="18"/>
              </w:rPr>
            </w:pPr>
          </w:p>
          <w:p w14:paraId="16C0AC6A" w14:textId="57944CCC" w:rsidR="00B024DB" w:rsidRDefault="00B024DB" w:rsidP="005B2A60">
            <w:pPr>
              <w:jc w:val="center"/>
              <w:rPr>
                <w:b/>
                <w:sz w:val="18"/>
                <w:szCs w:val="18"/>
              </w:rPr>
            </w:pPr>
          </w:p>
          <w:p w14:paraId="6F531475" w14:textId="022BDC03" w:rsidR="00B024DB" w:rsidRDefault="00B024DB" w:rsidP="005B2A60">
            <w:pPr>
              <w:jc w:val="center"/>
              <w:rPr>
                <w:b/>
                <w:sz w:val="18"/>
                <w:szCs w:val="18"/>
              </w:rPr>
            </w:pPr>
          </w:p>
          <w:p w14:paraId="67A4018E" w14:textId="04C9D45D" w:rsidR="00B024DB" w:rsidRDefault="00B024DB" w:rsidP="005B2A60">
            <w:pPr>
              <w:jc w:val="center"/>
              <w:rPr>
                <w:b/>
                <w:sz w:val="18"/>
                <w:szCs w:val="18"/>
              </w:rPr>
            </w:pPr>
          </w:p>
          <w:p w14:paraId="4144B541" w14:textId="2603103A" w:rsidR="00B024DB" w:rsidRDefault="00B024DB" w:rsidP="005B2A60">
            <w:pPr>
              <w:jc w:val="center"/>
              <w:rPr>
                <w:b/>
                <w:sz w:val="18"/>
                <w:szCs w:val="18"/>
              </w:rPr>
            </w:pPr>
          </w:p>
          <w:p w14:paraId="5E923E23" w14:textId="753FE08C" w:rsidR="00B024DB" w:rsidRDefault="00B11B64" w:rsidP="005B2A60">
            <w:pPr>
              <w:jc w:val="center"/>
              <w:rPr>
                <w:b/>
                <w:sz w:val="18"/>
                <w:szCs w:val="18"/>
              </w:rPr>
            </w:pPr>
            <w:r w:rsidRPr="00B024DB">
              <w:rPr>
                <w:sz w:val="18"/>
                <w:szCs w:val="18"/>
              </w:rPr>
              <w:t>483/2001</w:t>
            </w:r>
          </w:p>
          <w:p w14:paraId="3D2FC66E" w14:textId="324BAF69" w:rsidR="00B024DB" w:rsidRDefault="00B024DB" w:rsidP="005B2A60">
            <w:pPr>
              <w:jc w:val="center"/>
              <w:rPr>
                <w:b/>
                <w:sz w:val="18"/>
                <w:szCs w:val="18"/>
              </w:rPr>
            </w:pPr>
          </w:p>
          <w:p w14:paraId="1C953041" w14:textId="12BE8ACA" w:rsidR="00B024DB" w:rsidRDefault="00B024DB" w:rsidP="005B2A60">
            <w:pPr>
              <w:jc w:val="center"/>
              <w:rPr>
                <w:b/>
                <w:sz w:val="18"/>
                <w:szCs w:val="18"/>
              </w:rPr>
            </w:pPr>
          </w:p>
          <w:p w14:paraId="32DF2C8B" w14:textId="30988BC1" w:rsidR="00B024DB" w:rsidRDefault="00B024DB" w:rsidP="005B2A60">
            <w:pPr>
              <w:jc w:val="center"/>
              <w:rPr>
                <w:b/>
                <w:sz w:val="18"/>
                <w:szCs w:val="18"/>
              </w:rPr>
            </w:pPr>
          </w:p>
          <w:p w14:paraId="67363092" w14:textId="10EB3D00" w:rsidR="00475B56" w:rsidRDefault="00475B56" w:rsidP="005B2A60">
            <w:pPr>
              <w:jc w:val="center"/>
              <w:rPr>
                <w:b/>
                <w:sz w:val="18"/>
                <w:szCs w:val="18"/>
              </w:rPr>
            </w:pPr>
          </w:p>
          <w:p w14:paraId="2B8FDF66" w14:textId="6351E35A" w:rsidR="00475B56" w:rsidRDefault="00475B56" w:rsidP="005B2A60">
            <w:pPr>
              <w:jc w:val="center"/>
              <w:rPr>
                <w:b/>
                <w:sz w:val="18"/>
                <w:szCs w:val="18"/>
              </w:rPr>
            </w:pPr>
          </w:p>
          <w:p w14:paraId="578BEB5B" w14:textId="237B22D5" w:rsidR="00475B56" w:rsidRDefault="00475B56" w:rsidP="005B2A60">
            <w:pPr>
              <w:jc w:val="center"/>
              <w:rPr>
                <w:b/>
                <w:sz w:val="18"/>
                <w:szCs w:val="18"/>
              </w:rPr>
            </w:pPr>
          </w:p>
          <w:p w14:paraId="45F40332" w14:textId="26CC5228" w:rsidR="00475B56" w:rsidRDefault="00475B56" w:rsidP="005B2A60">
            <w:pPr>
              <w:jc w:val="center"/>
              <w:rPr>
                <w:b/>
                <w:sz w:val="18"/>
                <w:szCs w:val="18"/>
              </w:rPr>
            </w:pPr>
          </w:p>
          <w:p w14:paraId="07788E5E" w14:textId="30217285" w:rsidR="00475B56" w:rsidRDefault="00475B56" w:rsidP="005B2A60">
            <w:pPr>
              <w:jc w:val="center"/>
              <w:rPr>
                <w:b/>
                <w:sz w:val="18"/>
                <w:szCs w:val="18"/>
              </w:rPr>
            </w:pPr>
          </w:p>
          <w:p w14:paraId="0E33384E" w14:textId="6DF06F69" w:rsidR="00475B56" w:rsidRDefault="00475B56" w:rsidP="005B2A60">
            <w:pPr>
              <w:jc w:val="center"/>
              <w:rPr>
                <w:b/>
                <w:sz w:val="18"/>
                <w:szCs w:val="18"/>
              </w:rPr>
            </w:pPr>
          </w:p>
          <w:p w14:paraId="3BEEEF94" w14:textId="4193D714" w:rsidR="00475B56" w:rsidRDefault="00475B56" w:rsidP="005B2A60">
            <w:pPr>
              <w:jc w:val="center"/>
              <w:rPr>
                <w:b/>
                <w:sz w:val="18"/>
                <w:szCs w:val="18"/>
              </w:rPr>
            </w:pPr>
          </w:p>
          <w:p w14:paraId="5FAEF0BB" w14:textId="29DAEB70" w:rsidR="00475B56" w:rsidRDefault="00475B56" w:rsidP="005B2A60">
            <w:pPr>
              <w:jc w:val="center"/>
              <w:rPr>
                <w:b/>
                <w:sz w:val="18"/>
                <w:szCs w:val="18"/>
              </w:rPr>
            </w:pPr>
          </w:p>
          <w:p w14:paraId="4E86EC8C" w14:textId="6C081E3D" w:rsidR="00475B56" w:rsidRDefault="00475B56" w:rsidP="005B2A60">
            <w:pPr>
              <w:jc w:val="center"/>
              <w:rPr>
                <w:b/>
                <w:sz w:val="18"/>
                <w:szCs w:val="18"/>
              </w:rPr>
            </w:pPr>
          </w:p>
          <w:p w14:paraId="0E7CF264" w14:textId="4131A0FD" w:rsidR="00475B56" w:rsidRDefault="00475B56" w:rsidP="005B2A60">
            <w:pPr>
              <w:jc w:val="center"/>
              <w:rPr>
                <w:b/>
                <w:sz w:val="18"/>
                <w:szCs w:val="18"/>
              </w:rPr>
            </w:pPr>
          </w:p>
          <w:p w14:paraId="27F9D3F1" w14:textId="1A8D461C" w:rsidR="00475B56" w:rsidRDefault="00475B56" w:rsidP="005B2A60">
            <w:pPr>
              <w:jc w:val="center"/>
              <w:rPr>
                <w:b/>
                <w:sz w:val="18"/>
                <w:szCs w:val="18"/>
              </w:rPr>
            </w:pPr>
          </w:p>
          <w:p w14:paraId="38C76F72" w14:textId="682E0737" w:rsidR="00475B56" w:rsidRDefault="00475B56" w:rsidP="005B2A60">
            <w:pPr>
              <w:jc w:val="center"/>
              <w:rPr>
                <w:b/>
                <w:sz w:val="18"/>
                <w:szCs w:val="18"/>
              </w:rPr>
            </w:pPr>
          </w:p>
          <w:p w14:paraId="48D7B9D2" w14:textId="28FE0574" w:rsidR="00475B56" w:rsidRDefault="00475B56" w:rsidP="005B2A60">
            <w:pPr>
              <w:jc w:val="center"/>
              <w:rPr>
                <w:b/>
                <w:sz w:val="18"/>
                <w:szCs w:val="18"/>
              </w:rPr>
            </w:pPr>
          </w:p>
          <w:p w14:paraId="3423F168" w14:textId="4DBE8F3E" w:rsidR="00475B56" w:rsidRDefault="00475B56" w:rsidP="005B2A60">
            <w:pPr>
              <w:jc w:val="center"/>
              <w:rPr>
                <w:b/>
                <w:sz w:val="18"/>
                <w:szCs w:val="18"/>
              </w:rPr>
            </w:pPr>
          </w:p>
          <w:p w14:paraId="228A121F" w14:textId="2AB8A7FD" w:rsidR="00475B56" w:rsidRDefault="00475B56" w:rsidP="005B2A60">
            <w:pPr>
              <w:jc w:val="center"/>
              <w:rPr>
                <w:b/>
                <w:sz w:val="18"/>
                <w:szCs w:val="18"/>
              </w:rPr>
            </w:pPr>
          </w:p>
          <w:p w14:paraId="09115ECB" w14:textId="07812E2D" w:rsidR="00475B56" w:rsidRDefault="00475B56" w:rsidP="005B2A60">
            <w:pPr>
              <w:jc w:val="center"/>
              <w:rPr>
                <w:b/>
                <w:sz w:val="18"/>
                <w:szCs w:val="18"/>
              </w:rPr>
            </w:pPr>
          </w:p>
          <w:p w14:paraId="01D53A2F" w14:textId="160B486F" w:rsidR="00475B56" w:rsidRDefault="00475B56" w:rsidP="005B2A60">
            <w:pPr>
              <w:jc w:val="center"/>
              <w:rPr>
                <w:b/>
                <w:sz w:val="18"/>
                <w:szCs w:val="18"/>
              </w:rPr>
            </w:pPr>
          </w:p>
          <w:p w14:paraId="49E69254" w14:textId="5FFFDDAA" w:rsidR="00475B56" w:rsidRDefault="00475B56" w:rsidP="005B2A60">
            <w:pPr>
              <w:jc w:val="center"/>
              <w:rPr>
                <w:b/>
                <w:sz w:val="18"/>
                <w:szCs w:val="18"/>
              </w:rPr>
            </w:pPr>
          </w:p>
          <w:p w14:paraId="75E79C25" w14:textId="0E88AC73" w:rsidR="00475B56" w:rsidRDefault="00475B56" w:rsidP="005B2A60">
            <w:pPr>
              <w:jc w:val="center"/>
              <w:rPr>
                <w:b/>
                <w:sz w:val="18"/>
                <w:szCs w:val="18"/>
              </w:rPr>
            </w:pPr>
          </w:p>
          <w:p w14:paraId="2C4C6EC7" w14:textId="34EAA7C1" w:rsidR="00475B56" w:rsidRDefault="00475B56" w:rsidP="005B2A60">
            <w:pPr>
              <w:jc w:val="center"/>
              <w:rPr>
                <w:b/>
                <w:sz w:val="18"/>
                <w:szCs w:val="18"/>
              </w:rPr>
            </w:pPr>
          </w:p>
          <w:p w14:paraId="29325E86" w14:textId="71994B4B" w:rsidR="00475B56" w:rsidRDefault="00475B56" w:rsidP="005B2A60">
            <w:pPr>
              <w:jc w:val="center"/>
              <w:rPr>
                <w:b/>
                <w:sz w:val="18"/>
                <w:szCs w:val="18"/>
              </w:rPr>
            </w:pPr>
          </w:p>
          <w:p w14:paraId="20EA61ED" w14:textId="77777777" w:rsidR="00FE133A" w:rsidRDefault="00FE133A" w:rsidP="005B2A60">
            <w:pPr>
              <w:jc w:val="center"/>
              <w:rPr>
                <w:b/>
                <w:sz w:val="18"/>
                <w:szCs w:val="18"/>
              </w:rPr>
            </w:pPr>
          </w:p>
          <w:p w14:paraId="2C1FE6F2" w14:textId="2B74A6AA" w:rsidR="00475B56" w:rsidRDefault="00475B56" w:rsidP="005B2A60">
            <w:pPr>
              <w:jc w:val="center"/>
              <w:rPr>
                <w:b/>
                <w:sz w:val="18"/>
                <w:szCs w:val="18"/>
              </w:rPr>
            </w:pPr>
          </w:p>
          <w:p w14:paraId="352A87BF" w14:textId="42A1C24D" w:rsidR="00475B56" w:rsidRPr="00475B56" w:rsidRDefault="00475B56" w:rsidP="005B2A60">
            <w:pPr>
              <w:jc w:val="center"/>
              <w:rPr>
                <w:sz w:val="18"/>
                <w:szCs w:val="18"/>
              </w:rPr>
            </w:pPr>
            <w:r>
              <w:rPr>
                <w:sz w:val="18"/>
                <w:szCs w:val="18"/>
              </w:rPr>
              <w:t>566</w:t>
            </w:r>
            <w:r w:rsidRPr="00475B56">
              <w:rPr>
                <w:sz w:val="18"/>
                <w:szCs w:val="18"/>
              </w:rPr>
              <w:t>/2001</w:t>
            </w:r>
          </w:p>
          <w:p w14:paraId="762FF4BD" w14:textId="77777777" w:rsidR="00B024DB" w:rsidRDefault="00B024DB" w:rsidP="005B2A60">
            <w:pPr>
              <w:jc w:val="center"/>
              <w:rPr>
                <w:b/>
                <w:sz w:val="18"/>
                <w:szCs w:val="18"/>
              </w:rPr>
            </w:pPr>
          </w:p>
          <w:p w14:paraId="3CB590DF" w14:textId="34B225C3" w:rsidR="00B024DB" w:rsidRDefault="00B024DB" w:rsidP="005B2A60">
            <w:pPr>
              <w:jc w:val="center"/>
              <w:rPr>
                <w:b/>
                <w:sz w:val="18"/>
                <w:szCs w:val="18"/>
              </w:rPr>
            </w:pPr>
          </w:p>
          <w:p w14:paraId="315F83E8" w14:textId="1E444AF8" w:rsidR="00B024DB" w:rsidRDefault="00B024DB" w:rsidP="005B2A60">
            <w:pPr>
              <w:jc w:val="center"/>
              <w:rPr>
                <w:b/>
                <w:sz w:val="18"/>
                <w:szCs w:val="18"/>
              </w:rPr>
            </w:pPr>
          </w:p>
          <w:p w14:paraId="3CFCD4DA" w14:textId="77777777" w:rsidR="00B024DB" w:rsidRDefault="00B024DB" w:rsidP="005B2A60">
            <w:pPr>
              <w:jc w:val="center"/>
              <w:rPr>
                <w:b/>
                <w:sz w:val="18"/>
                <w:szCs w:val="18"/>
              </w:rPr>
            </w:pPr>
          </w:p>
          <w:p w14:paraId="74C5791B" w14:textId="69657B81" w:rsidR="00B024DB" w:rsidRPr="008C118B" w:rsidRDefault="00B024DB" w:rsidP="00B024DB">
            <w:pP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A7A079" w14:textId="77777777" w:rsidR="0045300E" w:rsidRDefault="00865EE3" w:rsidP="0045300E">
            <w:pPr>
              <w:pStyle w:val="Normlny0"/>
              <w:jc w:val="center"/>
              <w:rPr>
                <w:sz w:val="18"/>
                <w:szCs w:val="18"/>
              </w:rPr>
            </w:pPr>
            <w:r w:rsidRPr="008C118B">
              <w:rPr>
                <w:sz w:val="18"/>
                <w:szCs w:val="18"/>
              </w:rPr>
              <w:lastRenderedPageBreak/>
              <w:t xml:space="preserve">  </w:t>
            </w:r>
            <w:r w:rsidR="0045300E">
              <w:rPr>
                <w:sz w:val="18"/>
                <w:szCs w:val="18"/>
              </w:rPr>
              <w:t>§ 47 O 1</w:t>
            </w:r>
          </w:p>
          <w:p w14:paraId="7B819742" w14:textId="77777777" w:rsidR="00865EE3" w:rsidRDefault="00865EE3" w:rsidP="0045300E">
            <w:pPr>
              <w:pStyle w:val="Normlny0"/>
              <w:rPr>
                <w:sz w:val="18"/>
                <w:szCs w:val="18"/>
              </w:rPr>
            </w:pPr>
          </w:p>
          <w:p w14:paraId="2A5027C8" w14:textId="77777777" w:rsidR="00B024DB" w:rsidRDefault="00B024DB" w:rsidP="0045300E">
            <w:pPr>
              <w:pStyle w:val="Normlny0"/>
              <w:rPr>
                <w:sz w:val="18"/>
                <w:szCs w:val="18"/>
              </w:rPr>
            </w:pPr>
          </w:p>
          <w:p w14:paraId="56DFB765" w14:textId="77777777" w:rsidR="00B024DB" w:rsidRDefault="00B024DB" w:rsidP="0045300E">
            <w:pPr>
              <w:pStyle w:val="Normlny0"/>
              <w:rPr>
                <w:sz w:val="18"/>
                <w:szCs w:val="18"/>
              </w:rPr>
            </w:pPr>
          </w:p>
          <w:p w14:paraId="4B4DE5EE" w14:textId="77777777" w:rsidR="00B024DB" w:rsidRDefault="00B024DB" w:rsidP="0045300E">
            <w:pPr>
              <w:pStyle w:val="Normlny0"/>
              <w:rPr>
                <w:sz w:val="18"/>
                <w:szCs w:val="18"/>
              </w:rPr>
            </w:pPr>
          </w:p>
          <w:p w14:paraId="19E6BBFF" w14:textId="77777777" w:rsidR="00B024DB" w:rsidRDefault="00B024DB" w:rsidP="0045300E">
            <w:pPr>
              <w:pStyle w:val="Normlny0"/>
              <w:rPr>
                <w:sz w:val="18"/>
                <w:szCs w:val="18"/>
              </w:rPr>
            </w:pPr>
          </w:p>
          <w:p w14:paraId="3DB4F6F9" w14:textId="77777777" w:rsidR="00B024DB" w:rsidRDefault="00B024DB" w:rsidP="0045300E">
            <w:pPr>
              <w:pStyle w:val="Normlny0"/>
              <w:rPr>
                <w:sz w:val="18"/>
                <w:szCs w:val="18"/>
              </w:rPr>
            </w:pPr>
          </w:p>
          <w:p w14:paraId="7B3120AB" w14:textId="77777777" w:rsidR="00B024DB" w:rsidRDefault="00B024DB" w:rsidP="0045300E">
            <w:pPr>
              <w:pStyle w:val="Normlny0"/>
              <w:rPr>
                <w:sz w:val="18"/>
                <w:szCs w:val="18"/>
              </w:rPr>
            </w:pPr>
          </w:p>
          <w:p w14:paraId="5FF38DD2" w14:textId="77777777" w:rsidR="00B024DB" w:rsidRDefault="00B024DB" w:rsidP="0045300E">
            <w:pPr>
              <w:pStyle w:val="Normlny0"/>
              <w:rPr>
                <w:sz w:val="18"/>
                <w:szCs w:val="18"/>
              </w:rPr>
            </w:pPr>
          </w:p>
          <w:p w14:paraId="4C07EED6" w14:textId="77777777" w:rsidR="00B024DB" w:rsidRDefault="00B024DB" w:rsidP="0045300E">
            <w:pPr>
              <w:pStyle w:val="Normlny0"/>
              <w:rPr>
                <w:sz w:val="18"/>
                <w:szCs w:val="18"/>
              </w:rPr>
            </w:pPr>
          </w:p>
          <w:p w14:paraId="1D8F47C7" w14:textId="77777777" w:rsidR="00B024DB" w:rsidRDefault="00B024DB" w:rsidP="0045300E">
            <w:pPr>
              <w:pStyle w:val="Normlny0"/>
              <w:rPr>
                <w:sz w:val="18"/>
                <w:szCs w:val="18"/>
              </w:rPr>
            </w:pPr>
          </w:p>
          <w:p w14:paraId="0B0291F7" w14:textId="77777777" w:rsidR="00B024DB" w:rsidRDefault="00B024DB" w:rsidP="0045300E">
            <w:pPr>
              <w:pStyle w:val="Normlny0"/>
              <w:rPr>
                <w:sz w:val="18"/>
                <w:szCs w:val="18"/>
              </w:rPr>
            </w:pPr>
          </w:p>
          <w:p w14:paraId="00EFDA73" w14:textId="77777777" w:rsidR="00B024DB" w:rsidRDefault="00B024DB" w:rsidP="0045300E">
            <w:pPr>
              <w:pStyle w:val="Normlny0"/>
              <w:rPr>
                <w:sz w:val="18"/>
                <w:szCs w:val="18"/>
              </w:rPr>
            </w:pPr>
          </w:p>
          <w:p w14:paraId="26A74CB1" w14:textId="77777777" w:rsidR="00B024DB" w:rsidRDefault="00B024DB" w:rsidP="0045300E">
            <w:pPr>
              <w:pStyle w:val="Normlny0"/>
              <w:rPr>
                <w:sz w:val="18"/>
                <w:szCs w:val="18"/>
              </w:rPr>
            </w:pPr>
          </w:p>
          <w:p w14:paraId="3842BFA8" w14:textId="77777777" w:rsidR="00B024DB" w:rsidRDefault="00B024DB" w:rsidP="0045300E">
            <w:pPr>
              <w:pStyle w:val="Normlny0"/>
              <w:rPr>
                <w:sz w:val="18"/>
                <w:szCs w:val="18"/>
              </w:rPr>
            </w:pPr>
          </w:p>
          <w:p w14:paraId="27D87696" w14:textId="77777777" w:rsidR="00B024DB" w:rsidRDefault="00B024DB" w:rsidP="0045300E">
            <w:pPr>
              <w:pStyle w:val="Normlny0"/>
              <w:rPr>
                <w:sz w:val="18"/>
                <w:szCs w:val="18"/>
              </w:rPr>
            </w:pPr>
          </w:p>
          <w:p w14:paraId="2F54EF62" w14:textId="77777777" w:rsidR="00B024DB" w:rsidRDefault="00B024DB" w:rsidP="0045300E">
            <w:pPr>
              <w:pStyle w:val="Normlny0"/>
              <w:rPr>
                <w:sz w:val="18"/>
                <w:szCs w:val="18"/>
              </w:rPr>
            </w:pPr>
          </w:p>
          <w:p w14:paraId="0927CF14" w14:textId="77777777" w:rsidR="00B024DB" w:rsidRDefault="00B024DB" w:rsidP="0045300E">
            <w:pPr>
              <w:pStyle w:val="Normlny0"/>
              <w:rPr>
                <w:sz w:val="18"/>
                <w:szCs w:val="18"/>
              </w:rPr>
            </w:pPr>
          </w:p>
          <w:p w14:paraId="272B24C3" w14:textId="77777777" w:rsidR="00B024DB" w:rsidRDefault="00B024DB" w:rsidP="0045300E">
            <w:pPr>
              <w:pStyle w:val="Normlny0"/>
              <w:rPr>
                <w:sz w:val="18"/>
                <w:szCs w:val="18"/>
              </w:rPr>
            </w:pPr>
          </w:p>
          <w:p w14:paraId="62D38D1B" w14:textId="77777777" w:rsidR="00B024DB" w:rsidRDefault="00B024DB" w:rsidP="0045300E">
            <w:pPr>
              <w:pStyle w:val="Normlny0"/>
              <w:rPr>
                <w:sz w:val="18"/>
                <w:szCs w:val="18"/>
              </w:rPr>
            </w:pPr>
          </w:p>
          <w:p w14:paraId="24C2783F" w14:textId="77777777" w:rsidR="00B024DB" w:rsidRDefault="00B024DB" w:rsidP="0045300E">
            <w:pPr>
              <w:pStyle w:val="Normlny0"/>
              <w:rPr>
                <w:sz w:val="18"/>
                <w:szCs w:val="18"/>
              </w:rPr>
            </w:pPr>
          </w:p>
          <w:p w14:paraId="6C671BE4" w14:textId="77777777" w:rsidR="00B024DB" w:rsidRDefault="00B024DB" w:rsidP="0045300E">
            <w:pPr>
              <w:pStyle w:val="Normlny0"/>
              <w:rPr>
                <w:sz w:val="18"/>
                <w:szCs w:val="18"/>
              </w:rPr>
            </w:pPr>
          </w:p>
          <w:p w14:paraId="74E7A71D" w14:textId="77777777" w:rsidR="00B024DB" w:rsidRDefault="00B024DB" w:rsidP="0045300E">
            <w:pPr>
              <w:pStyle w:val="Normlny0"/>
              <w:rPr>
                <w:sz w:val="18"/>
                <w:szCs w:val="18"/>
              </w:rPr>
            </w:pPr>
          </w:p>
          <w:p w14:paraId="09EE7668" w14:textId="77777777" w:rsidR="00B024DB" w:rsidRDefault="00B024DB" w:rsidP="0045300E">
            <w:pPr>
              <w:pStyle w:val="Normlny0"/>
              <w:rPr>
                <w:sz w:val="18"/>
                <w:szCs w:val="18"/>
              </w:rPr>
            </w:pPr>
          </w:p>
          <w:p w14:paraId="621F6A58" w14:textId="77777777" w:rsidR="00B024DB" w:rsidRDefault="00B024DB" w:rsidP="0045300E">
            <w:pPr>
              <w:pStyle w:val="Normlny0"/>
              <w:rPr>
                <w:sz w:val="18"/>
                <w:szCs w:val="18"/>
              </w:rPr>
            </w:pPr>
          </w:p>
          <w:p w14:paraId="6DAB070B" w14:textId="77777777" w:rsidR="00B024DB" w:rsidRDefault="00B024DB" w:rsidP="0045300E">
            <w:pPr>
              <w:pStyle w:val="Normlny0"/>
              <w:rPr>
                <w:sz w:val="18"/>
                <w:szCs w:val="18"/>
              </w:rPr>
            </w:pPr>
          </w:p>
          <w:p w14:paraId="07F354F8" w14:textId="77777777" w:rsidR="00B024DB" w:rsidRDefault="00B024DB" w:rsidP="0045300E">
            <w:pPr>
              <w:pStyle w:val="Normlny0"/>
              <w:rPr>
                <w:sz w:val="18"/>
                <w:szCs w:val="18"/>
              </w:rPr>
            </w:pPr>
          </w:p>
          <w:p w14:paraId="6ED60907" w14:textId="77777777" w:rsidR="00B024DB" w:rsidRDefault="00B024DB" w:rsidP="0045300E">
            <w:pPr>
              <w:pStyle w:val="Normlny0"/>
              <w:rPr>
                <w:sz w:val="18"/>
                <w:szCs w:val="18"/>
              </w:rPr>
            </w:pPr>
          </w:p>
          <w:p w14:paraId="5BC6CF54" w14:textId="77777777" w:rsidR="00B024DB" w:rsidRDefault="00B024DB" w:rsidP="0045300E">
            <w:pPr>
              <w:pStyle w:val="Normlny0"/>
              <w:rPr>
                <w:sz w:val="18"/>
                <w:szCs w:val="18"/>
              </w:rPr>
            </w:pPr>
          </w:p>
          <w:p w14:paraId="56F4F52E" w14:textId="77777777" w:rsidR="00B024DB" w:rsidRDefault="00B024DB" w:rsidP="0045300E">
            <w:pPr>
              <w:pStyle w:val="Normlny0"/>
              <w:rPr>
                <w:sz w:val="18"/>
                <w:szCs w:val="18"/>
              </w:rPr>
            </w:pPr>
          </w:p>
          <w:p w14:paraId="0E367CB3" w14:textId="77777777" w:rsidR="00B024DB" w:rsidRDefault="00B024DB" w:rsidP="0045300E">
            <w:pPr>
              <w:pStyle w:val="Normlny0"/>
              <w:rPr>
                <w:sz w:val="18"/>
                <w:szCs w:val="18"/>
              </w:rPr>
            </w:pPr>
          </w:p>
          <w:p w14:paraId="017FA03D" w14:textId="77777777" w:rsidR="00B024DB" w:rsidRDefault="00B024DB" w:rsidP="0045300E">
            <w:pPr>
              <w:pStyle w:val="Normlny0"/>
              <w:rPr>
                <w:sz w:val="18"/>
                <w:szCs w:val="18"/>
              </w:rPr>
            </w:pPr>
          </w:p>
          <w:p w14:paraId="4D86AD6E" w14:textId="77777777" w:rsidR="00B024DB" w:rsidRDefault="00B024DB" w:rsidP="0045300E">
            <w:pPr>
              <w:pStyle w:val="Normlny0"/>
              <w:rPr>
                <w:sz w:val="18"/>
                <w:szCs w:val="18"/>
              </w:rPr>
            </w:pPr>
          </w:p>
          <w:p w14:paraId="6DEBB046" w14:textId="77777777" w:rsidR="00B024DB" w:rsidRDefault="00B024DB" w:rsidP="0045300E">
            <w:pPr>
              <w:pStyle w:val="Normlny0"/>
              <w:rPr>
                <w:sz w:val="18"/>
                <w:szCs w:val="18"/>
              </w:rPr>
            </w:pPr>
          </w:p>
          <w:p w14:paraId="3C326388" w14:textId="77777777" w:rsidR="00B024DB" w:rsidRDefault="00B024DB" w:rsidP="0045300E">
            <w:pPr>
              <w:pStyle w:val="Normlny0"/>
              <w:rPr>
                <w:sz w:val="18"/>
                <w:szCs w:val="18"/>
              </w:rPr>
            </w:pPr>
          </w:p>
          <w:p w14:paraId="51F2A122" w14:textId="77777777" w:rsidR="00B024DB" w:rsidRDefault="00B024DB" w:rsidP="0045300E">
            <w:pPr>
              <w:pStyle w:val="Normlny0"/>
              <w:rPr>
                <w:sz w:val="18"/>
                <w:szCs w:val="18"/>
              </w:rPr>
            </w:pPr>
          </w:p>
          <w:p w14:paraId="3E16BBA2" w14:textId="77777777" w:rsidR="00B024DB" w:rsidRDefault="00B024DB" w:rsidP="0045300E">
            <w:pPr>
              <w:pStyle w:val="Normlny0"/>
              <w:rPr>
                <w:sz w:val="18"/>
                <w:szCs w:val="18"/>
              </w:rPr>
            </w:pPr>
          </w:p>
          <w:p w14:paraId="2BB2E1A3" w14:textId="77777777" w:rsidR="00B024DB" w:rsidRDefault="00B024DB" w:rsidP="0045300E">
            <w:pPr>
              <w:pStyle w:val="Normlny0"/>
              <w:rPr>
                <w:sz w:val="18"/>
                <w:szCs w:val="18"/>
              </w:rPr>
            </w:pPr>
          </w:p>
          <w:p w14:paraId="24651CF8" w14:textId="77777777" w:rsidR="00B024DB" w:rsidRDefault="00B024DB" w:rsidP="0045300E">
            <w:pPr>
              <w:pStyle w:val="Normlny0"/>
              <w:rPr>
                <w:sz w:val="18"/>
                <w:szCs w:val="18"/>
              </w:rPr>
            </w:pPr>
          </w:p>
          <w:p w14:paraId="0A022239" w14:textId="77777777" w:rsidR="00B024DB" w:rsidRDefault="00B024DB" w:rsidP="0045300E">
            <w:pPr>
              <w:pStyle w:val="Normlny0"/>
              <w:rPr>
                <w:sz w:val="18"/>
                <w:szCs w:val="18"/>
              </w:rPr>
            </w:pPr>
          </w:p>
          <w:p w14:paraId="30102CCC" w14:textId="77777777" w:rsidR="00B024DB" w:rsidRDefault="00B024DB" w:rsidP="0045300E">
            <w:pPr>
              <w:pStyle w:val="Normlny0"/>
              <w:rPr>
                <w:sz w:val="18"/>
                <w:szCs w:val="18"/>
              </w:rPr>
            </w:pPr>
          </w:p>
          <w:p w14:paraId="04440EE6" w14:textId="77777777" w:rsidR="00B024DB" w:rsidRDefault="00B024DB" w:rsidP="0045300E">
            <w:pPr>
              <w:pStyle w:val="Normlny0"/>
              <w:rPr>
                <w:sz w:val="18"/>
                <w:szCs w:val="18"/>
              </w:rPr>
            </w:pPr>
          </w:p>
          <w:p w14:paraId="28A18BBD" w14:textId="77777777" w:rsidR="00B024DB" w:rsidRDefault="00B024DB" w:rsidP="0045300E">
            <w:pPr>
              <w:pStyle w:val="Normlny0"/>
              <w:rPr>
                <w:sz w:val="18"/>
                <w:szCs w:val="18"/>
              </w:rPr>
            </w:pPr>
          </w:p>
          <w:p w14:paraId="352361D7" w14:textId="77777777" w:rsidR="00B024DB" w:rsidRDefault="00B024DB" w:rsidP="0045300E">
            <w:pPr>
              <w:pStyle w:val="Normlny0"/>
              <w:rPr>
                <w:sz w:val="18"/>
                <w:szCs w:val="18"/>
              </w:rPr>
            </w:pPr>
          </w:p>
          <w:p w14:paraId="6D66CCAE" w14:textId="77777777" w:rsidR="00B024DB" w:rsidRDefault="00B024DB" w:rsidP="0045300E">
            <w:pPr>
              <w:pStyle w:val="Normlny0"/>
              <w:rPr>
                <w:sz w:val="18"/>
                <w:szCs w:val="18"/>
              </w:rPr>
            </w:pPr>
          </w:p>
          <w:p w14:paraId="14CA9B99" w14:textId="77777777" w:rsidR="00B024DB" w:rsidRDefault="00B024DB" w:rsidP="0045300E">
            <w:pPr>
              <w:pStyle w:val="Normlny0"/>
              <w:rPr>
                <w:sz w:val="18"/>
                <w:szCs w:val="18"/>
              </w:rPr>
            </w:pPr>
          </w:p>
          <w:p w14:paraId="644B9F5F" w14:textId="77777777" w:rsidR="00B024DB" w:rsidRDefault="00B024DB" w:rsidP="0045300E">
            <w:pPr>
              <w:pStyle w:val="Normlny0"/>
              <w:rPr>
                <w:sz w:val="18"/>
                <w:szCs w:val="18"/>
              </w:rPr>
            </w:pPr>
          </w:p>
          <w:p w14:paraId="7D9092CE" w14:textId="77777777" w:rsidR="00B024DB" w:rsidRDefault="00B024DB" w:rsidP="0045300E">
            <w:pPr>
              <w:pStyle w:val="Normlny0"/>
              <w:rPr>
                <w:sz w:val="18"/>
                <w:szCs w:val="18"/>
              </w:rPr>
            </w:pPr>
          </w:p>
          <w:p w14:paraId="2DF38610" w14:textId="77777777" w:rsidR="00B024DB" w:rsidRDefault="00B024DB" w:rsidP="0045300E">
            <w:pPr>
              <w:pStyle w:val="Normlny0"/>
              <w:rPr>
                <w:sz w:val="18"/>
                <w:szCs w:val="18"/>
              </w:rPr>
            </w:pPr>
          </w:p>
          <w:p w14:paraId="5FB07361" w14:textId="77777777" w:rsidR="00B024DB" w:rsidRDefault="00B024DB" w:rsidP="0045300E">
            <w:pPr>
              <w:pStyle w:val="Normlny0"/>
              <w:rPr>
                <w:sz w:val="18"/>
                <w:szCs w:val="18"/>
              </w:rPr>
            </w:pPr>
          </w:p>
          <w:p w14:paraId="122B9DE5" w14:textId="77777777" w:rsidR="00B024DB" w:rsidRDefault="00B024DB" w:rsidP="0045300E">
            <w:pPr>
              <w:pStyle w:val="Normlny0"/>
              <w:rPr>
                <w:sz w:val="18"/>
                <w:szCs w:val="18"/>
              </w:rPr>
            </w:pPr>
          </w:p>
          <w:p w14:paraId="532F09DE" w14:textId="77777777" w:rsidR="00B024DB" w:rsidRDefault="00B024DB" w:rsidP="0045300E">
            <w:pPr>
              <w:pStyle w:val="Normlny0"/>
              <w:rPr>
                <w:sz w:val="18"/>
                <w:szCs w:val="18"/>
              </w:rPr>
            </w:pPr>
          </w:p>
          <w:p w14:paraId="50F88365" w14:textId="77777777" w:rsidR="00B024DB" w:rsidRDefault="00B024DB" w:rsidP="0045300E">
            <w:pPr>
              <w:pStyle w:val="Normlny0"/>
              <w:rPr>
                <w:sz w:val="18"/>
                <w:szCs w:val="18"/>
              </w:rPr>
            </w:pPr>
          </w:p>
          <w:p w14:paraId="44D61FC4" w14:textId="77777777" w:rsidR="00B024DB" w:rsidRDefault="00B024DB" w:rsidP="0045300E">
            <w:pPr>
              <w:pStyle w:val="Normlny0"/>
              <w:rPr>
                <w:sz w:val="18"/>
                <w:szCs w:val="18"/>
              </w:rPr>
            </w:pPr>
          </w:p>
          <w:p w14:paraId="48600044" w14:textId="4C9FA307" w:rsidR="00B024DB" w:rsidRDefault="00B024DB" w:rsidP="0045300E">
            <w:pPr>
              <w:pStyle w:val="Normlny0"/>
              <w:rPr>
                <w:sz w:val="18"/>
                <w:szCs w:val="18"/>
              </w:rPr>
            </w:pPr>
            <w:r>
              <w:rPr>
                <w:sz w:val="18"/>
                <w:szCs w:val="18"/>
              </w:rPr>
              <w:t>§ 63</w:t>
            </w:r>
          </w:p>
          <w:p w14:paraId="693006D6" w14:textId="3A01BDB2" w:rsidR="00B024DB" w:rsidRDefault="00B024DB" w:rsidP="0045300E">
            <w:pPr>
              <w:pStyle w:val="Normlny0"/>
              <w:rPr>
                <w:sz w:val="18"/>
                <w:szCs w:val="18"/>
              </w:rPr>
            </w:pPr>
          </w:p>
          <w:p w14:paraId="6FD731AC" w14:textId="7D79CD51" w:rsidR="00B024DB" w:rsidRDefault="00B024DB" w:rsidP="0045300E">
            <w:pPr>
              <w:pStyle w:val="Normlny0"/>
              <w:rPr>
                <w:sz w:val="18"/>
                <w:szCs w:val="18"/>
              </w:rPr>
            </w:pPr>
          </w:p>
          <w:p w14:paraId="44C6985B" w14:textId="524E033E" w:rsidR="00B024DB" w:rsidRDefault="00B024DB" w:rsidP="0045300E">
            <w:pPr>
              <w:pStyle w:val="Normlny0"/>
              <w:rPr>
                <w:sz w:val="18"/>
                <w:szCs w:val="18"/>
              </w:rPr>
            </w:pPr>
          </w:p>
          <w:p w14:paraId="15DF4FBF" w14:textId="66DE3702" w:rsidR="00B024DB" w:rsidRDefault="00B024DB" w:rsidP="0045300E">
            <w:pPr>
              <w:pStyle w:val="Normlny0"/>
              <w:rPr>
                <w:sz w:val="18"/>
                <w:szCs w:val="18"/>
              </w:rPr>
            </w:pPr>
          </w:p>
          <w:p w14:paraId="75F1259C" w14:textId="7CBABFE4" w:rsidR="00B024DB" w:rsidRDefault="00B024DB" w:rsidP="0045300E">
            <w:pPr>
              <w:pStyle w:val="Normlny0"/>
              <w:rPr>
                <w:sz w:val="18"/>
                <w:szCs w:val="18"/>
              </w:rPr>
            </w:pPr>
            <w:r>
              <w:rPr>
                <w:sz w:val="18"/>
                <w:szCs w:val="18"/>
              </w:rPr>
              <w:t>§ 81 O 1</w:t>
            </w:r>
          </w:p>
          <w:p w14:paraId="454EA23A" w14:textId="3DD8C0BE" w:rsidR="00B024DB" w:rsidRDefault="00B024DB" w:rsidP="0045300E">
            <w:pPr>
              <w:pStyle w:val="Normlny0"/>
              <w:rPr>
                <w:sz w:val="18"/>
                <w:szCs w:val="18"/>
              </w:rPr>
            </w:pPr>
          </w:p>
          <w:p w14:paraId="3F671689" w14:textId="04E8E32C" w:rsidR="00B024DB" w:rsidRDefault="00B024DB" w:rsidP="0045300E">
            <w:pPr>
              <w:pStyle w:val="Normlny0"/>
              <w:rPr>
                <w:sz w:val="18"/>
                <w:szCs w:val="18"/>
              </w:rPr>
            </w:pPr>
          </w:p>
          <w:p w14:paraId="755FC5FB" w14:textId="2F0F1624" w:rsidR="00B024DB" w:rsidRDefault="00B024DB" w:rsidP="0045300E">
            <w:pPr>
              <w:pStyle w:val="Normlny0"/>
              <w:rPr>
                <w:sz w:val="18"/>
                <w:szCs w:val="18"/>
              </w:rPr>
            </w:pPr>
          </w:p>
          <w:p w14:paraId="70D13B57" w14:textId="2C4DB055" w:rsidR="00B024DB" w:rsidRDefault="00B024DB" w:rsidP="0045300E">
            <w:pPr>
              <w:pStyle w:val="Normlny0"/>
              <w:rPr>
                <w:sz w:val="18"/>
                <w:szCs w:val="18"/>
              </w:rPr>
            </w:pPr>
          </w:p>
          <w:p w14:paraId="3B7277BC" w14:textId="472204B5" w:rsidR="00B024DB" w:rsidRDefault="00B024DB" w:rsidP="0045300E">
            <w:pPr>
              <w:pStyle w:val="Normlny0"/>
              <w:rPr>
                <w:sz w:val="18"/>
                <w:szCs w:val="18"/>
              </w:rPr>
            </w:pPr>
          </w:p>
          <w:p w14:paraId="7F1B75AF" w14:textId="4FEF338D" w:rsidR="00B024DB" w:rsidRDefault="00B024DB" w:rsidP="0045300E">
            <w:pPr>
              <w:pStyle w:val="Normlny0"/>
              <w:rPr>
                <w:sz w:val="18"/>
                <w:szCs w:val="18"/>
              </w:rPr>
            </w:pPr>
          </w:p>
          <w:p w14:paraId="26998C1B" w14:textId="42051E71" w:rsidR="00B024DB" w:rsidRDefault="00B024DB" w:rsidP="0045300E">
            <w:pPr>
              <w:pStyle w:val="Normlny0"/>
              <w:rPr>
                <w:sz w:val="18"/>
                <w:szCs w:val="18"/>
              </w:rPr>
            </w:pPr>
          </w:p>
          <w:p w14:paraId="596DAB4B" w14:textId="20D383FC" w:rsidR="00B024DB" w:rsidRDefault="00B024DB" w:rsidP="0045300E">
            <w:pPr>
              <w:pStyle w:val="Normlny0"/>
              <w:rPr>
                <w:sz w:val="18"/>
                <w:szCs w:val="18"/>
              </w:rPr>
            </w:pPr>
          </w:p>
          <w:p w14:paraId="6D7B2180" w14:textId="6BF8C05C" w:rsidR="00B024DB" w:rsidRDefault="00B024DB" w:rsidP="0045300E">
            <w:pPr>
              <w:pStyle w:val="Normlny0"/>
              <w:rPr>
                <w:sz w:val="18"/>
                <w:szCs w:val="18"/>
              </w:rPr>
            </w:pPr>
          </w:p>
          <w:p w14:paraId="0F698737" w14:textId="77777777" w:rsidR="00B024DB" w:rsidRDefault="00B024DB" w:rsidP="0045300E">
            <w:pPr>
              <w:pStyle w:val="Normlny0"/>
              <w:rPr>
                <w:sz w:val="18"/>
                <w:szCs w:val="18"/>
              </w:rPr>
            </w:pPr>
          </w:p>
          <w:p w14:paraId="06B32EEE" w14:textId="77777777" w:rsidR="00B11B64" w:rsidRDefault="00B11B64" w:rsidP="00B024DB">
            <w:pPr>
              <w:pStyle w:val="Normlny0"/>
              <w:jc w:val="center"/>
              <w:rPr>
                <w:sz w:val="18"/>
                <w:szCs w:val="18"/>
              </w:rPr>
            </w:pPr>
            <w:r>
              <w:rPr>
                <w:sz w:val="18"/>
                <w:szCs w:val="18"/>
              </w:rPr>
              <w:t>§ 2</w:t>
            </w:r>
          </w:p>
          <w:p w14:paraId="69B18D02" w14:textId="5F7CE8A1" w:rsidR="00B024DB" w:rsidRDefault="00B024DB" w:rsidP="00B024DB">
            <w:pPr>
              <w:pStyle w:val="Normlny0"/>
              <w:jc w:val="center"/>
              <w:rPr>
                <w:sz w:val="18"/>
                <w:szCs w:val="18"/>
              </w:rPr>
            </w:pPr>
            <w:r w:rsidRPr="00B024DB">
              <w:rPr>
                <w:sz w:val="18"/>
                <w:szCs w:val="18"/>
              </w:rPr>
              <w:t xml:space="preserve"> O</w:t>
            </w:r>
            <w:r w:rsidR="00B11B64">
              <w:rPr>
                <w:sz w:val="18"/>
                <w:szCs w:val="18"/>
              </w:rPr>
              <w:t> 2</w:t>
            </w:r>
          </w:p>
          <w:p w14:paraId="47FCBB64" w14:textId="24877AEE" w:rsidR="00B11B64" w:rsidRDefault="00120778" w:rsidP="00B024DB">
            <w:pPr>
              <w:pStyle w:val="Normlny0"/>
              <w:jc w:val="center"/>
              <w:rPr>
                <w:sz w:val="18"/>
                <w:szCs w:val="18"/>
              </w:rPr>
            </w:pPr>
            <w:r>
              <w:rPr>
                <w:sz w:val="18"/>
                <w:szCs w:val="18"/>
              </w:rPr>
              <w:t>P</w:t>
            </w:r>
            <w:r w:rsidR="00B11B64">
              <w:rPr>
                <w:sz w:val="18"/>
                <w:szCs w:val="18"/>
              </w:rPr>
              <w:t xml:space="preserve"> 1, 7, 8</w:t>
            </w:r>
          </w:p>
          <w:p w14:paraId="2A99388E" w14:textId="77777777" w:rsidR="00B024DB" w:rsidRDefault="00B024DB" w:rsidP="0045300E">
            <w:pPr>
              <w:pStyle w:val="Normlny0"/>
              <w:rPr>
                <w:sz w:val="18"/>
                <w:szCs w:val="18"/>
              </w:rPr>
            </w:pPr>
          </w:p>
          <w:p w14:paraId="48F5839A" w14:textId="77777777" w:rsidR="00475B56" w:rsidRDefault="00475B56" w:rsidP="0045300E">
            <w:pPr>
              <w:pStyle w:val="Normlny0"/>
              <w:rPr>
                <w:sz w:val="18"/>
                <w:szCs w:val="18"/>
              </w:rPr>
            </w:pPr>
          </w:p>
          <w:p w14:paraId="0A5FE29F" w14:textId="77777777" w:rsidR="00475B56" w:rsidRDefault="00475B56" w:rsidP="0045300E">
            <w:pPr>
              <w:pStyle w:val="Normlny0"/>
              <w:rPr>
                <w:sz w:val="18"/>
                <w:szCs w:val="18"/>
              </w:rPr>
            </w:pPr>
          </w:p>
          <w:p w14:paraId="02FA3072" w14:textId="77777777" w:rsidR="00475B56" w:rsidRDefault="00475B56" w:rsidP="0045300E">
            <w:pPr>
              <w:pStyle w:val="Normlny0"/>
              <w:rPr>
                <w:sz w:val="18"/>
                <w:szCs w:val="18"/>
              </w:rPr>
            </w:pPr>
          </w:p>
          <w:p w14:paraId="03377611" w14:textId="77777777" w:rsidR="00475B56" w:rsidRDefault="00475B56" w:rsidP="0045300E">
            <w:pPr>
              <w:pStyle w:val="Normlny0"/>
              <w:rPr>
                <w:sz w:val="18"/>
                <w:szCs w:val="18"/>
              </w:rPr>
            </w:pPr>
          </w:p>
          <w:p w14:paraId="4D0BEB91" w14:textId="77777777" w:rsidR="00475B56" w:rsidRDefault="00475B56" w:rsidP="0045300E">
            <w:pPr>
              <w:pStyle w:val="Normlny0"/>
              <w:rPr>
                <w:sz w:val="18"/>
                <w:szCs w:val="18"/>
              </w:rPr>
            </w:pPr>
          </w:p>
          <w:p w14:paraId="1FB53295" w14:textId="77777777" w:rsidR="00475B56" w:rsidRDefault="00475B56" w:rsidP="0045300E">
            <w:pPr>
              <w:pStyle w:val="Normlny0"/>
              <w:rPr>
                <w:sz w:val="18"/>
                <w:szCs w:val="18"/>
              </w:rPr>
            </w:pPr>
          </w:p>
          <w:p w14:paraId="4E5FA115" w14:textId="77777777" w:rsidR="00475B56" w:rsidRDefault="00475B56" w:rsidP="0045300E">
            <w:pPr>
              <w:pStyle w:val="Normlny0"/>
              <w:rPr>
                <w:sz w:val="18"/>
                <w:szCs w:val="18"/>
              </w:rPr>
            </w:pPr>
          </w:p>
          <w:p w14:paraId="6229876F" w14:textId="77777777" w:rsidR="00475B56" w:rsidRDefault="00475B56" w:rsidP="0045300E">
            <w:pPr>
              <w:pStyle w:val="Normlny0"/>
              <w:rPr>
                <w:sz w:val="18"/>
                <w:szCs w:val="18"/>
              </w:rPr>
            </w:pPr>
          </w:p>
          <w:p w14:paraId="57E1522B" w14:textId="77777777" w:rsidR="00475B56" w:rsidRDefault="00475B56" w:rsidP="0045300E">
            <w:pPr>
              <w:pStyle w:val="Normlny0"/>
              <w:rPr>
                <w:sz w:val="18"/>
                <w:szCs w:val="18"/>
              </w:rPr>
            </w:pPr>
          </w:p>
          <w:p w14:paraId="073E6162" w14:textId="77777777" w:rsidR="00475B56" w:rsidRDefault="00475B56" w:rsidP="0045300E">
            <w:pPr>
              <w:pStyle w:val="Normlny0"/>
              <w:rPr>
                <w:sz w:val="18"/>
                <w:szCs w:val="18"/>
              </w:rPr>
            </w:pPr>
          </w:p>
          <w:p w14:paraId="0E35BC5E" w14:textId="77777777" w:rsidR="00475B56" w:rsidRDefault="00475B56" w:rsidP="0045300E">
            <w:pPr>
              <w:pStyle w:val="Normlny0"/>
              <w:rPr>
                <w:sz w:val="18"/>
                <w:szCs w:val="18"/>
              </w:rPr>
            </w:pPr>
          </w:p>
          <w:p w14:paraId="54CAA6CA" w14:textId="77777777" w:rsidR="00475B56" w:rsidRDefault="00475B56" w:rsidP="0045300E">
            <w:pPr>
              <w:pStyle w:val="Normlny0"/>
              <w:rPr>
                <w:sz w:val="18"/>
                <w:szCs w:val="18"/>
              </w:rPr>
            </w:pPr>
          </w:p>
          <w:p w14:paraId="237A35D7" w14:textId="77777777" w:rsidR="00475B56" w:rsidRDefault="00475B56" w:rsidP="0045300E">
            <w:pPr>
              <w:pStyle w:val="Normlny0"/>
              <w:rPr>
                <w:sz w:val="18"/>
                <w:szCs w:val="18"/>
              </w:rPr>
            </w:pPr>
          </w:p>
          <w:p w14:paraId="7FD21F0B" w14:textId="77777777" w:rsidR="00475B56" w:rsidRDefault="00475B56" w:rsidP="0045300E">
            <w:pPr>
              <w:pStyle w:val="Normlny0"/>
              <w:rPr>
                <w:sz w:val="18"/>
                <w:szCs w:val="18"/>
              </w:rPr>
            </w:pPr>
          </w:p>
          <w:p w14:paraId="6B1D7D3A" w14:textId="77777777" w:rsidR="00475B56" w:rsidRDefault="00475B56" w:rsidP="0045300E">
            <w:pPr>
              <w:pStyle w:val="Normlny0"/>
              <w:rPr>
                <w:sz w:val="18"/>
                <w:szCs w:val="18"/>
              </w:rPr>
            </w:pPr>
          </w:p>
          <w:p w14:paraId="62CC1A8F" w14:textId="77777777" w:rsidR="00475B56" w:rsidRDefault="00475B56" w:rsidP="0045300E">
            <w:pPr>
              <w:pStyle w:val="Normlny0"/>
              <w:rPr>
                <w:sz w:val="18"/>
                <w:szCs w:val="18"/>
              </w:rPr>
            </w:pPr>
          </w:p>
          <w:p w14:paraId="791BBCA4" w14:textId="77777777" w:rsidR="00475B56" w:rsidRDefault="00475B56" w:rsidP="0045300E">
            <w:pPr>
              <w:pStyle w:val="Normlny0"/>
              <w:rPr>
                <w:sz w:val="18"/>
                <w:szCs w:val="18"/>
              </w:rPr>
            </w:pPr>
          </w:p>
          <w:p w14:paraId="766DD1D8" w14:textId="2CC54B11" w:rsidR="00475B56" w:rsidRDefault="00475B56" w:rsidP="0045300E">
            <w:pPr>
              <w:pStyle w:val="Normlny0"/>
              <w:rPr>
                <w:sz w:val="18"/>
                <w:szCs w:val="18"/>
              </w:rPr>
            </w:pPr>
          </w:p>
          <w:p w14:paraId="27DDA29E" w14:textId="77777777" w:rsidR="00FE133A" w:rsidRDefault="00FE133A" w:rsidP="0045300E">
            <w:pPr>
              <w:pStyle w:val="Normlny0"/>
              <w:rPr>
                <w:sz w:val="18"/>
                <w:szCs w:val="18"/>
              </w:rPr>
            </w:pPr>
          </w:p>
          <w:p w14:paraId="7F022EA6" w14:textId="77777777" w:rsidR="00475B56" w:rsidRDefault="00475B56" w:rsidP="0045300E">
            <w:pPr>
              <w:pStyle w:val="Normlny0"/>
              <w:rPr>
                <w:sz w:val="18"/>
                <w:szCs w:val="18"/>
              </w:rPr>
            </w:pPr>
          </w:p>
          <w:p w14:paraId="17003AEE" w14:textId="77777777" w:rsidR="00475B56" w:rsidRDefault="00475B56" w:rsidP="0045300E">
            <w:pPr>
              <w:pStyle w:val="Normlny0"/>
              <w:rPr>
                <w:sz w:val="18"/>
                <w:szCs w:val="18"/>
              </w:rPr>
            </w:pPr>
          </w:p>
          <w:p w14:paraId="18864ED3" w14:textId="77777777" w:rsidR="00475B56" w:rsidRDefault="00475B56" w:rsidP="0045300E">
            <w:pPr>
              <w:pStyle w:val="Normlny0"/>
              <w:rPr>
                <w:sz w:val="18"/>
                <w:szCs w:val="18"/>
              </w:rPr>
            </w:pPr>
          </w:p>
          <w:p w14:paraId="0F0412F8" w14:textId="65EF6893" w:rsidR="00475B56" w:rsidRPr="00475B56" w:rsidRDefault="00475B56" w:rsidP="00475B56">
            <w:pPr>
              <w:pStyle w:val="Normlny0"/>
              <w:rPr>
                <w:sz w:val="18"/>
                <w:szCs w:val="18"/>
              </w:rPr>
            </w:pPr>
            <w:r>
              <w:rPr>
                <w:sz w:val="18"/>
                <w:szCs w:val="18"/>
              </w:rPr>
              <w:t>§ 54</w:t>
            </w:r>
          </w:p>
          <w:p w14:paraId="5AC1EE09" w14:textId="3BF371A7" w:rsidR="00475B56" w:rsidRDefault="00475B56" w:rsidP="00475B56">
            <w:pPr>
              <w:pStyle w:val="Normlny0"/>
              <w:rPr>
                <w:sz w:val="18"/>
                <w:szCs w:val="18"/>
              </w:rPr>
            </w:pPr>
            <w:r>
              <w:rPr>
                <w:sz w:val="18"/>
                <w:szCs w:val="18"/>
              </w:rPr>
              <w:t xml:space="preserve"> O</w:t>
            </w:r>
            <w:r w:rsidR="005F5EA2">
              <w:rPr>
                <w:sz w:val="18"/>
                <w:szCs w:val="18"/>
              </w:rPr>
              <w:t> </w:t>
            </w:r>
            <w:r>
              <w:rPr>
                <w:sz w:val="18"/>
                <w:szCs w:val="18"/>
              </w:rPr>
              <w:t>1</w:t>
            </w:r>
            <w:r w:rsidR="005F5EA2">
              <w:rPr>
                <w:sz w:val="18"/>
                <w:szCs w:val="18"/>
              </w:rPr>
              <w:t>, 4, 5, 7</w:t>
            </w:r>
          </w:p>
          <w:p w14:paraId="43C55B41" w14:textId="77777777" w:rsidR="005F5EA2" w:rsidRDefault="005F5EA2" w:rsidP="00475B56">
            <w:pPr>
              <w:pStyle w:val="Normlny0"/>
              <w:rPr>
                <w:sz w:val="18"/>
                <w:szCs w:val="18"/>
              </w:rPr>
            </w:pPr>
          </w:p>
          <w:p w14:paraId="71879640" w14:textId="77777777" w:rsidR="005F5EA2" w:rsidRDefault="005F5EA2" w:rsidP="00475B56">
            <w:pPr>
              <w:pStyle w:val="Normlny0"/>
              <w:rPr>
                <w:sz w:val="18"/>
                <w:szCs w:val="18"/>
              </w:rPr>
            </w:pPr>
          </w:p>
          <w:p w14:paraId="016F464B" w14:textId="77777777" w:rsidR="005F5EA2" w:rsidRDefault="005F5EA2" w:rsidP="00475B56">
            <w:pPr>
              <w:pStyle w:val="Normlny0"/>
              <w:rPr>
                <w:sz w:val="18"/>
                <w:szCs w:val="18"/>
              </w:rPr>
            </w:pPr>
          </w:p>
          <w:p w14:paraId="36F5F84C" w14:textId="77777777" w:rsidR="005F5EA2" w:rsidRDefault="005F5EA2" w:rsidP="00475B56">
            <w:pPr>
              <w:pStyle w:val="Normlny0"/>
              <w:rPr>
                <w:sz w:val="18"/>
                <w:szCs w:val="18"/>
              </w:rPr>
            </w:pPr>
          </w:p>
          <w:p w14:paraId="174C1F19" w14:textId="77777777" w:rsidR="005F5EA2" w:rsidRDefault="005F5EA2" w:rsidP="00475B56">
            <w:pPr>
              <w:pStyle w:val="Normlny0"/>
              <w:rPr>
                <w:sz w:val="18"/>
                <w:szCs w:val="18"/>
              </w:rPr>
            </w:pPr>
          </w:p>
          <w:p w14:paraId="2B746201" w14:textId="77777777" w:rsidR="005F5EA2" w:rsidRDefault="005F5EA2" w:rsidP="00475B56">
            <w:pPr>
              <w:pStyle w:val="Normlny0"/>
              <w:rPr>
                <w:sz w:val="18"/>
                <w:szCs w:val="18"/>
              </w:rPr>
            </w:pPr>
          </w:p>
          <w:p w14:paraId="322549BF" w14:textId="77777777" w:rsidR="005F5EA2" w:rsidRDefault="005F5EA2" w:rsidP="00475B56">
            <w:pPr>
              <w:pStyle w:val="Normlny0"/>
              <w:rPr>
                <w:sz w:val="18"/>
                <w:szCs w:val="18"/>
              </w:rPr>
            </w:pPr>
          </w:p>
          <w:p w14:paraId="71C8C15C" w14:textId="77777777" w:rsidR="005F5EA2" w:rsidRDefault="005F5EA2" w:rsidP="00475B56">
            <w:pPr>
              <w:pStyle w:val="Normlny0"/>
              <w:rPr>
                <w:sz w:val="18"/>
                <w:szCs w:val="18"/>
              </w:rPr>
            </w:pPr>
          </w:p>
          <w:p w14:paraId="64CD1D43" w14:textId="77777777" w:rsidR="005F5EA2" w:rsidRDefault="005F5EA2" w:rsidP="00475B56">
            <w:pPr>
              <w:pStyle w:val="Normlny0"/>
              <w:rPr>
                <w:sz w:val="18"/>
                <w:szCs w:val="18"/>
              </w:rPr>
            </w:pPr>
          </w:p>
          <w:p w14:paraId="79DE05A9" w14:textId="77777777" w:rsidR="005F5EA2" w:rsidRDefault="005F5EA2" w:rsidP="00475B56">
            <w:pPr>
              <w:pStyle w:val="Normlny0"/>
              <w:rPr>
                <w:sz w:val="18"/>
                <w:szCs w:val="18"/>
              </w:rPr>
            </w:pPr>
          </w:p>
          <w:p w14:paraId="1255CB82" w14:textId="77777777" w:rsidR="005F5EA2" w:rsidRDefault="005F5EA2" w:rsidP="00475B56">
            <w:pPr>
              <w:pStyle w:val="Normlny0"/>
              <w:rPr>
                <w:sz w:val="18"/>
                <w:szCs w:val="18"/>
              </w:rPr>
            </w:pPr>
          </w:p>
          <w:p w14:paraId="6A2404E5" w14:textId="77777777" w:rsidR="005F5EA2" w:rsidRDefault="005F5EA2" w:rsidP="00475B56">
            <w:pPr>
              <w:pStyle w:val="Normlny0"/>
              <w:rPr>
                <w:sz w:val="18"/>
                <w:szCs w:val="18"/>
              </w:rPr>
            </w:pPr>
          </w:p>
          <w:p w14:paraId="3CF608C9" w14:textId="77777777" w:rsidR="005F5EA2" w:rsidRDefault="005F5EA2" w:rsidP="00475B56">
            <w:pPr>
              <w:pStyle w:val="Normlny0"/>
              <w:rPr>
                <w:sz w:val="18"/>
                <w:szCs w:val="18"/>
              </w:rPr>
            </w:pPr>
          </w:p>
          <w:p w14:paraId="77E6CEF6" w14:textId="77777777" w:rsidR="005F5EA2" w:rsidRDefault="005F5EA2" w:rsidP="00475B56">
            <w:pPr>
              <w:pStyle w:val="Normlny0"/>
              <w:rPr>
                <w:sz w:val="18"/>
                <w:szCs w:val="18"/>
              </w:rPr>
            </w:pPr>
          </w:p>
          <w:p w14:paraId="272FF13B" w14:textId="77777777" w:rsidR="005F5EA2" w:rsidRDefault="005F5EA2" w:rsidP="00475B56">
            <w:pPr>
              <w:pStyle w:val="Normlny0"/>
              <w:rPr>
                <w:sz w:val="18"/>
                <w:szCs w:val="18"/>
              </w:rPr>
            </w:pPr>
          </w:p>
          <w:p w14:paraId="7D9EDA06" w14:textId="77777777" w:rsidR="005F5EA2" w:rsidRDefault="005F5EA2" w:rsidP="00475B56">
            <w:pPr>
              <w:pStyle w:val="Normlny0"/>
              <w:rPr>
                <w:sz w:val="18"/>
                <w:szCs w:val="18"/>
              </w:rPr>
            </w:pPr>
          </w:p>
          <w:p w14:paraId="13D3B750" w14:textId="77777777" w:rsidR="005F5EA2" w:rsidRDefault="005F5EA2" w:rsidP="00475B56">
            <w:pPr>
              <w:pStyle w:val="Normlny0"/>
              <w:rPr>
                <w:sz w:val="18"/>
                <w:szCs w:val="18"/>
              </w:rPr>
            </w:pPr>
          </w:p>
          <w:p w14:paraId="531A2DDB" w14:textId="77777777" w:rsidR="005F5EA2" w:rsidRDefault="005F5EA2" w:rsidP="00475B56">
            <w:pPr>
              <w:pStyle w:val="Normlny0"/>
              <w:rPr>
                <w:sz w:val="18"/>
                <w:szCs w:val="18"/>
              </w:rPr>
            </w:pPr>
          </w:p>
          <w:p w14:paraId="72B4E4F6" w14:textId="77777777" w:rsidR="005F5EA2" w:rsidRDefault="005F5EA2" w:rsidP="00475B56">
            <w:pPr>
              <w:pStyle w:val="Normlny0"/>
              <w:rPr>
                <w:sz w:val="18"/>
                <w:szCs w:val="18"/>
              </w:rPr>
            </w:pPr>
          </w:p>
          <w:p w14:paraId="0E848E8E" w14:textId="77777777" w:rsidR="005F5EA2" w:rsidRDefault="005F5EA2" w:rsidP="00475B56">
            <w:pPr>
              <w:pStyle w:val="Normlny0"/>
              <w:rPr>
                <w:sz w:val="18"/>
                <w:szCs w:val="18"/>
              </w:rPr>
            </w:pPr>
          </w:p>
          <w:p w14:paraId="313365DD" w14:textId="77777777" w:rsidR="005F5EA2" w:rsidRDefault="005F5EA2" w:rsidP="00475B56">
            <w:pPr>
              <w:pStyle w:val="Normlny0"/>
              <w:rPr>
                <w:sz w:val="18"/>
                <w:szCs w:val="18"/>
              </w:rPr>
            </w:pPr>
          </w:p>
          <w:p w14:paraId="20DFE1B6" w14:textId="77777777" w:rsidR="005F5EA2" w:rsidRDefault="005F5EA2" w:rsidP="00475B56">
            <w:pPr>
              <w:pStyle w:val="Normlny0"/>
              <w:rPr>
                <w:sz w:val="18"/>
                <w:szCs w:val="18"/>
              </w:rPr>
            </w:pPr>
          </w:p>
          <w:p w14:paraId="06A4DB7C" w14:textId="77777777" w:rsidR="005F5EA2" w:rsidRDefault="005F5EA2" w:rsidP="00475B56">
            <w:pPr>
              <w:pStyle w:val="Normlny0"/>
              <w:rPr>
                <w:sz w:val="18"/>
                <w:szCs w:val="18"/>
              </w:rPr>
            </w:pPr>
          </w:p>
          <w:p w14:paraId="076475AF" w14:textId="77777777" w:rsidR="005F5EA2" w:rsidRDefault="005F5EA2" w:rsidP="00475B56">
            <w:pPr>
              <w:pStyle w:val="Normlny0"/>
              <w:rPr>
                <w:sz w:val="18"/>
                <w:szCs w:val="18"/>
              </w:rPr>
            </w:pPr>
          </w:p>
          <w:p w14:paraId="56C40162" w14:textId="4D854D60" w:rsidR="005F5EA2" w:rsidRPr="008C118B" w:rsidRDefault="005F5EA2" w:rsidP="00475B56">
            <w:pPr>
              <w:pStyle w:val="Normlny0"/>
              <w:rPr>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03094F4" w14:textId="7E7B2623" w:rsidR="008A6FAA" w:rsidRPr="00C87F07" w:rsidRDefault="008A6FAA" w:rsidP="008A6FAA">
            <w:pPr>
              <w:pStyle w:val="Normlny0"/>
              <w:jc w:val="both"/>
              <w:rPr>
                <w:sz w:val="18"/>
                <w:szCs w:val="18"/>
              </w:rPr>
            </w:pPr>
            <w:r w:rsidRPr="00C87F07">
              <w:rPr>
                <w:sz w:val="18"/>
                <w:szCs w:val="18"/>
              </w:rPr>
              <w:lastRenderedPageBreak/>
              <w:t>(1) Účastníkmi platobného systému podľa § 45 ods. 3 písm. a) a b) môžu v súlade s pravidlami tohto platobného systému byť</w:t>
            </w:r>
          </w:p>
          <w:p w14:paraId="62CEFA8D" w14:textId="77777777" w:rsidR="008A6FAA" w:rsidRPr="00C87F07" w:rsidRDefault="008A6FAA" w:rsidP="008A6FAA">
            <w:pPr>
              <w:pStyle w:val="Normlny0"/>
              <w:numPr>
                <w:ilvl w:val="0"/>
                <w:numId w:val="2"/>
              </w:numPr>
              <w:ind w:left="181" w:hanging="181"/>
              <w:jc w:val="both"/>
              <w:rPr>
                <w:sz w:val="18"/>
                <w:szCs w:val="18"/>
              </w:rPr>
            </w:pPr>
            <w:r w:rsidRPr="00C87F07">
              <w:rPr>
                <w:sz w:val="18"/>
                <w:szCs w:val="18"/>
              </w:rPr>
              <w:t>Národná banka Slovenska,</w:t>
            </w:r>
          </w:p>
          <w:p w14:paraId="396EEFFB" w14:textId="77777777" w:rsidR="008A6FAA" w:rsidRPr="00C87F07" w:rsidRDefault="008A6FAA" w:rsidP="008A6FAA">
            <w:pPr>
              <w:pStyle w:val="Normlny0"/>
              <w:numPr>
                <w:ilvl w:val="0"/>
                <w:numId w:val="2"/>
              </w:numPr>
              <w:ind w:left="181" w:hanging="181"/>
              <w:jc w:val="both"/>
              <w:rPr>
                <w:sz w:val="18"/>
                <w:szCs w:val="18"/>
              </w:rPr>
            </w:pPr>
            <w:r w:rsidRPr="00C87F07">
              <w:rPr>
                <w:sz w:val="18"/>
                <w:szCs w:val="18"/>
              </w:rPr>
              <w:t>banka a pobočka zahraničnej banky,</w:t>
            </w:r>
          </w:p>
          <w:p w14:paraId="6FF9429A" w14:textId="77777777" w:rsidR="008A6FAA" w:rsidRPr="00C87F07" w:rsidRDefault="008A6FAA" w:rsidP="008A6FAA">
            <w:pPr>
              <w:pStyle w:val="Normlny0"/>
              <w:numPr>
                <w:ilvl w:val="0"/>
                <w:numId w:val="2"/>
              </w:numPr>
              <w:ind w:left="181" w:hanging="181"/>
              <w:jc w:val="both"/>
              <w:rPr>
                <w:sz w:val="18"/>
                <w:szCs w:val="18"/>
              </w:rPr>
            </w:pPr>
            <w:r w:rsidRPr="00C87F07">
              <w:rPr>
                <w:sz w:val="18"/>
                <w:szCs w:val="18"/>
              </w:rPr>
              <w:t>centrálna banka iného štátu,</w:t>
            </w:r>
          </w:p>
          <w:p w14:paraId="487D06A8" w14:textId="77777777" w:rsidR="008A6FAA" w:rsidRPr="00C87F07" w:rsidRDefault="008A6FAA" w:rsidP="008A6FAA">
            <w:pPr>
              <w:pStyle w:val="Normlny0"/>
              <w:numPr>
                <w:ilvl w:val="0"/>
                <w:numId w:val="2"/>
              </w:numPr>
              <w:ind w:left="181" w:hanging="181"/>
              <w:jc w:val="both"/>
              <w:rPr>
                <w:sz w:val="18"/>
                <w:szCs w:val="18"/>
              </w:rPr>
            </w:pPr>
            <w:r w:rsidRPr="00C87F07">
              <w:rPr>
                <w:sz w:val="18"/>
                <w:szCs w:val="18"/>
              </w:rPr>
              <w:t>Európska centrálna banka,</w:t>
            </w:r>
          </w:p>
          <w:p w14:paraId="7F75267B" w14:textId="77777777" w:rsidR="008A6FAA" w:rsidRPr="00C87F07" w:rsidRDefault="008A6FAA" w:rsidP="008A6FAA">
            <w:pPr>
              <w:pStyle w:val="Normlny0"/>
              <w:ind w:left="181"/>
              <w:jc w:val="both"/>
              <w:rPr>
                <w:sz w:val="18"/>
                <w:szCs w:val="18"/>
              </w:rPr>
            </w:pPr>
          </w:p>
          <w:p w14:paraId="4C523984" w14:textId="77777777" w:rsidR="008A6FAA" w:rsidRPr="00C87F07" w:rsidRDefault="008A6FAA" w:rsidP="008A6FAA">
            <w:pPr>
              <w:pStyle w:val="Normlny0"/>
              <w:ind w:left="181"/>
              <w:jc w:val="both"/>
              <w:rPr>
                <w:sz w:val="18"/>
                <w:szCs w:val="18"/>
              </w:rPr>
            </w:pPr>
          </w:p>
          <w:p w14:paraId="0975481C" w14:textId="77777777" w:rsidR="008A6FAA" w:rsidRPr="00C87F07" w:rsidRDefault="008A6FAA" w:rsidP="008A6FAA">
            <w:pPr>
              <w:pStyle w:val="Normlny0"/>
              <w:ind w:left="181"/>
              <w:jc w:val="both"/>
              <w:rPr>
                <w:sz w:val="18"/>
                <w:szCs w:val="18"/>
              </w:rPr>
            </w:pPr>
          </w:p>
          <w:p w14:paraId="735C14C3" w14:textId="77777777" w:rsidR="008A6FAA" w:rsidRPr="00C87F07" w:rsidRDefault="008A6FAA" w:rsidP="008A6FAA">
            <w:pPr>
              <w:pStyle w:val="Normlny0"/>
              <w:ind w:left="181"/>
              <w:jc w:val="both"/>
              <w:rPr>
                <w:sz w:val="18"/>
                <w:szCs w:val="18"/>
              </w:rPr>
            </w:pPr>
          </w:p>
          <w:p w14:paraId="2E957EB1" w14:textId="77777777" w:rsidR="008A6FAA" w:rsidRPr="00C87F07" w:rsidRDefault="008A6FAA" w:rsidP="008A6FAA">
            <w:pPr>
              <w:pStyle w:val="Normlny0"/>
              <w:ind w:left="181"/>
              <w:jc w:val="both"/>
              <w:rPr>
                <w:sz w:val="18"/>
                <w:szCs w:val="18"/>
              </w:rPr>
            </w:pPr>
          </w:p>
          <w:p w14:paraId="382A1DE6" w14:textId="77777777" w:rsidR="008A6FAA" w:rsidRPr="00C87F07" w:rsidRDefault="008A6FAA" w:rsidP="008A6FAA">
            <w:pPr>
              <w:pStyle w:val="Normlny0"/>
              <w:ind w:left="181"/>
              <w:jc w:val="both"/>
              <w:rPr>
                <w:sz w:val="18"/>
                <w:szCs w:val="18"/>
              </w:rPr>
            </w:pPr>
          </w:p>
          <w:p w14:paraId="42C9D2FA" w14:textId="642DC06B" w:rsidR="008A6FAA" w:rsidRPr="00C87F07" w:rsidRDefault="008A6FAA" w:rsidP="008A6FAA">
            <w:pPr>
              <w:pStyle w:val="Normlny0"/>
              <w:ind w:left="181"/>
              <w:jc w:val="both"/>
              <w:rPr>
                <w:sz w:val="18"/>
                <w:szCs w:val="18"/>
              </w:rPr>
            </w:pPr>
          </w:p>
          <w:p w14:paraId="4A3BA3D5" w14:textId="77777777" w:rsidR="00B024DB" w:rsidRPr="00C87F07" w:rsidRDefault="00B024DB" w:rsidP="008A6FAA">
            <w:pPr>
              <w:pStyle w:val="Normlny0"/>
              <w:ind w:left="181"/>
              <w:jc w:val="both"/>
              <w:rPr>
                <w:sz w:val="18"/>
                <w:szCs w:val="18"/>
              </w:rPr>
            </w:pPr>
          </w:p>
          <w:p w14:paraId="53AF932A" w14:textId="77777777" w:rsidR="008A6FAA" w:rsidRPr="00C87F07" w:rsidRDefault="008A6FAA" w:rsidP="008A6FAA">
            <w:pPr>
              <w:pStyle w:val="Normlny0"/>
              <w:numPr>
                <w:ilvl w:val="0"/>
                <w:numId w:val="2"/>
              </w:numPr>
              <w:ind w:left="181" w:hanging="181"/>
              <w:jc w:val="both"/>
              <w:rPr>
                <w:sz w:val="18"/>
                <w:szCs w:val="18"/>
              </w:rPr>
            </w:pPr>
            <w:r w:rsidRPr="00C87F07">
              <w:rPr>
                <w:sz w:val="18"/>
                <w:szCs w:val="18"/>
              </w:rPr>
              <w:t>centrálny depozitár cenných papierov alebo iná inštitúcia zriadená podľa osobitného predpisu,</w:t>
            </w:r>
            <w:r w:rsidRPr="00C87F07">
              <w:rPr>
                <w:sz w:val="18"/>
                <w:szCs w:val="18"/>
                <w:vertAlign w:val="superscript"/>
              </w:rPr>
              <w:t>26</w:t>
            </w:r>
            <w:r w:rsidRPr="00C87F07">
              <w:rPr>
                <w:sz w:val="18"/>
                <w:szCs w:val="18"/>
              </w:rPr>
              <w:t>) ak je v rámci svojej zákonom ustanovenej činnosti oprávnená zabezpečovať prevody finančných prostriedkov,</w:t>
            </w:r>
          </w:p>
          <w:p w14:paraId="11ADA401" w14:textId="77777777" w:rsidR="008A6FAA" w:rsidRPr="00C87F07" w:rsidRDefault="008A6FAA" w:rsidP="008A6FAA">
            <w:pPr>
              <w:pStyle w:val="Normlny0"/>
              <w:numPr>
                <w:ilvl w:val="0"/>
                <w:numId w:val="2"/>
              </w:numPr>
              <w:ind w:left="181" w:hanging="181"/>
              <w:jc w:val="both"/>
              <w:rPr>
                <w:sz w:val="18"/>
                <w:szCs w:val="18"/>
              </w:rPr>
            </w:pPr>
            <w:r w:rsidRPr="00C87F07">
              <w:rPr>
                <w:sz w:val="18"/>
                <w:szCs w:val="18"/>
              </w:rPr>
              <w:t>platobný systém podľa § 45 ods. 3 písm. a) až c) alebo platobný systém prevádzkovaný podľa právneho poriadku iného členského štátu na základe prístupových pravidiel určených v pravidlách platobného systému podľa § 48 ods. 2,</w:t>
            </w:r>
          </w:p>
          <w:p w14:paraId="4D796380" w14:textId="6D43CE2F" w:rsidR="008A6FAA" w:rsidRPr="00C87F07" w:rsidRDefault="008A6FAA" w:rsidP="008A6FAA">
            <w:pPr>
              <w:pStyle w:val="Normlny0"/>
              <w:jc w:val="both"/>
              <w:rPr>
                <w:sz w:val="18"/>
                <w:szCs w:val="18"/>
              </w:rPr>
            </w:pPr>
          </w:p>
          <w:p w14:paraId="44EAF4A0" w14:textId="7A404764" w:rsidR="008A6FAA" w:rsidRPr="00C87F07" w:rsidRDefault="008A6FAA" w:rsidP="008A6FAA">
            <w:pPr>
              <w:pStyle w:val="Odsekzoznamu"/>
              <w:numPr>
                <w:ilvl w:val="0"/>
                <w:numId w:val="2"/>
              </w:numPr>
              <w:ind w:left="181" w:hanging="181"/>
              <w:jc w:val="both"/>
              <w:rPr>
                <w:b/>
                <w:sz w:val="18"/>
                <w:szCs w:val="18"/>
              </w:rPr>
            </w:pPr>
            <w:r w:rsidRPr="00C87F07">
              <w:rPr>
                <w:sz w:val="18"/>
                <w:szCs w:val="18"/>
              </w:rPr>
              <w:t>zahraničná osoba, ktorej činnosť zodpovedá činnosti osôb uvedených v písmenách b) a</w:t>
            </w:r>
            <w:r w:rsidRPr="00C87F07">
              <w:rPr>
                <w:b/>
                <w:sz w:val="18"/>
                <w:szCs w:val="18"/>
              </w:rPr>
              <w:t xml:space="preserve"> </w:t>
            </w:r>
            <w:r w:rsidRPr="00C87F07">
              <w:rPr>
                <w:sz w:val="18"/>
                <w:szCs w:val="18"/>
              </w:rPr>
              <w:t>e),</w:t>
            </w:r>
          </w:p>
          <w:p w14:paraId="04B770C6" w14:textId="77777777" w:rsidR="008A6FAA" w:rsidRPr="00C87F07" w:rsidRDefault="008A6FAA" w:rsidP="008A6FAA">
            <w:pPr>
              <w:jc w:val="both"/>
              <w:rPr>
                <w:b/>
                <w:sz w:val="18"/>
                <w:szCs w:val="18"/>
              </w:rPr>
            </w:pPr>
          </w:p>
          <w:p w14:paraId="0C6E1CD2" w14:textId="77777777" w:rsidR="008A6FAA" w:rsidRPr="00C87F07" w:rsidRDefault="008A6FAA" w:rsidP="008A6FAA">
            <w:pPr>
              <w:jc w:val="both"/>
              <w:rPr>
                <w:b/>
                <w:sz w:val="18"/>
                <w:szCs w:val="18"/>
              </w:rPr>
            </w:pPr>
          </w:p>
          <w:p w14:paraId="7754634D" w14:textId="77777777" w:rsidR="008A6FAA" w:rsidRPr="00C87F07" w:rsidRDefault="008A6FAA" w:rsidP="008A6FAA">
            <w:pPr>
              <w:jc w:val="both"/>
              <w:rPr>
                <w:b/>
                <w:sz w:val="18"/>
                <w:szCs w:val="18"/>
              </w:rPr>
            </w:pPr>
          </w:p>
          <w:p w14:paraId="7B7277F5" w14:textId="77777777" w:rsidR="008A6FAA" w:rsidRPr="00C87F07" w:rsidRDefault="008A6FAA" w:rsidP="008A6FAA">
            <w:pPr>
              <w:jc w:val="both"/>
              <w:rPr>
                <w:b/>
                <w:sz w:val="18"/>
                <w:szCs w:val="18"/>
              </w:rPr>
            </w:pPr>
          </w:p>
          <w:p w14:paraId="7170DCED" w14:textId="77777777" w:rsidR="008A6FAA" w:rsidRPr="00C87F07" w:rsidRDefault="008A6FAA" w:rsidP="008A6FAA">
            <w:pPr>
              <w:jc w:val="both"/>
              <w:rPr>
                <w:b/>
                <w:sz w:val="18"/>
                <w:szCs w:val="18"/>
              </w:rPr>
            </w:pPr>
          </w:p>
          <w:p w14:paraId="11D851BB" w14:textId="77777777" w:rsidR="008A6FAA" w:rsidRPr="00C87F07" w:rsidRDefault="008A6FAA" w:rsidP="008A6FAA">
            <w:pPr>
              <w:jc w:val="both"/>
              <w:rPr>
                <w:b/>
                <w:sz w:val="18"/>
                <w:szCs w:val="18"/>
              </w:rPr>
            </w:pPr>
          </w:p>
          <w:p w14:paraId="32C4407C" w14:textId="0AE7C263" w:rsidR="008A6FAA" w:rsidRDefault="008A6FAA" w:rsidP="008A6FAA">
            <w:pPr>
              <w:jc w:val="both"/>
              <w:rPr>
                <w:b/>
                <w:sz w:val="18"/>
                <w:szCs w:val="18"/>
              </w:rPr>
            </w:pPr>
          </w:p>
          <w:p w14:paraId="7819101A" w14:textId="77777777" w:rsidR="009052CE" w:rsidRPr="00C87F07" w:rsidRDefault="009052CE" w:rsidP="008A6FAA">
            <w:pPr>
              <w:jc w:val="both"/>
              <w:rPr>
                <w:b/>
                <w:sz w:val="18"/>
                <w:szCs w:val="18"/>
              </w:rPr>
            </w:pPr>
          </w:p>
          <w:p w14:paraId="2DEAAED0" w14:textId="4F9195FD" w:rsidR="008A6FAA" w:rsidRPr="00C87F07" w:rsidRDefault="008A6FAA" w:rsidP="008A6FAA">
            <w:pPr>
              <w:pStyle w:val="Odsekzoznamu"/>
              <w:numPr>
                <w:ilvl w:val="0"/>
                <w:numId w:val="2"/>
              </w:numPr>
              <w:ind w:left="181" w:hanging="181"/>
              <w:jc w:val="both"/>
              <w:rPr>
                <w:b/>
                <w:sz w:val="18"/>
                <w:szCs w:val="18"/>
              </w:rPr>
            </w:pPr>
            <w:r w:rsidRPr="00C87F07">
              <w:rPr>
                <w:b/>
                <w:sz w:val="18"/>
                <w:szCs w:val="18"/>
              </w:rPr>
              <w:t>platobná inštitúcia, zahraničná platobná inštitúcia so sídlom v inom členskom štáte alebo pobočka zahraničnej platobnej inštitúcie, ktorá má povolenie na poskytovanie platobnej služby, ktorej súčasťou je  vykonávanie prevodov formou príkazov podľa § 45 ods. 2 a  na základe prístupových pravidiel určených v pravidlách platobného systému podľa § 48 ods. 2,</w:t>
            </w:r>
          </w:p>
          <w:p w14:paraId="1F412C45" w14:textId="77777777" w:rsidR="008A6FAA" w:rsidRPr="00C87F07" w:rsidRDefault="008A6FAA" w:rsidP="008A6FAA">
            <w:pPr>
              <w:jc w:val="both"/>
              <w:rPr>
                <w:b/>
                <w:sz w:val="18"/>
                <w:szCs w:val="18"/>
              </w:rPr>
            </w:pPr>
          </w:p>
          <w:p w14:paraId="224C0A37" w14:textId="143A167D" w:rsidR="008A6FAA" w:rsidRPr="00C87F07" w:rsidRDefault="008A6FAA" w:rsidP="008A6FAA">
            <w:pPr>
              <w:pStyle w:val="Odsekzoznamu"/>
              <w:numPr>
                <w:ilvl w:val="0"/>
                <w:numId w:val="2"/>
              </w:numPr>
              <w:ind w:left="181" w:hanging="181"/>
              <w:jc w:val="both"/>
              <w:rPr>
                <w:b/>
                <w:sz w:val="18"/>
                <w:szCs w:val="18"/>
              </w:rPr>
            </w:pPr>
            <w:r w:rsidRPr="00C87F07">
              <w:rPr>
                <w:b/>
                <w:sz w:val="18"/>
                <w:szCs w:val="18"/>
              </w:rPr>
              <w:t>inštitúcia elektronických peňazí, zahraničná inštitúcia elektronických peňazí so sídlom v inom členskom štáte alebo pobočka  zahraničnej inštitúcie elektronických peňazí, ktorá má povolenie na poskytovanie platobnej služby, ktorej súčasťou je  vykonávanie prevodov formou príkazov podľa § 45 ods. 2 a  na základe prístupových pravidiel určených v pravidlách platobného systému podľa § 48 ods. 2.</w:t>
            </w:r>
          </w:p>
          <w:p w14:paraId="6C0E90D7" w14:textId="77777777" w:rsidR="00B024DB" w:rsidRPr="00C87F07" w:rsidRDefault="00B024DB" w:rsidP="00B024DB">
            <w:pPr>
              <w:pStyle w:val="Odsekzoznamu"/>
              <w:rPr>
                <w:b/>
                <w:sz w:val="18"/>
                <w:szCs w:val="18"/>
              </w:rPr>
            </w:pPr>
          </w:p>
          <w:p w14:paraId="4DB03490" w14:textId="2AA5161E" w:rsidR="00B024DB" w:rsidRPr="00C87F07" w:rsidRDefault="00B024DB" w:rsidP="00B024DB">
            <w:pPr>
              <w:jc w:val="both"/>
              <w:rPr>
                <w:sz w:val="18"/>
                <w:szCs w:val="18"/>
              </w:rPr>
            </w:pPr>
            <w:r w:rsidRPr="00C87F07">
              <w:rPr>
                <w:sz w:val="18"/>
                <w:szCs w:val="18"/>
              </w:rPr>
              <w:t>Platobná inštitúcia je právnická osoba so sídlom na území Slovenskej republiky, ktorá je na základe udeleného povolenia na poskytovanie platobných služieb oprávnená poskytovať platobné služby.</w:t>
            </w:r>
          </w:p>
          <w:p w14:paraId="5B2067EB" w14:textId="77777777" w:rsidR="00865EE3" w:rsidRPr="00C87F07" w:rsidRDefault="00865EE3" w:rsidP="0045300E">
            <w:pPr>
              <w:pStyle w:val="Normlny0"/>
              <w:jc w:val="both"/>
              <w:rPr>
                <w:sz w:val="18"/>
                <w:szCs w:val="18"/>
              </w:rPr>
            </w:pPr>
          </w:p>
          <w:p w14:paraId="1EB32891" w14:textId="77777777" w:rsidR="00B024DB" w:rsidRPr="00C87F07" w:rsidRDefault="00B024DB" w:rsidP="00B024DB">
            <w:pPr>
              <w:pStyle w:val="Normlny0"/>
              <w:jc w:val="both"/>
              <w:rPr>
                <w:sz w:val="18"/>
                <w:szCs w:val="18"/>
              </w:rPr>
            </w:pPr>
            <w:r w:rsidRPr="00C87F07">
              <w:rPr>
                <w:sz w:val="18"/>
                <w:szCs w:val="18"/>
              </w:rPr>
              <w:t>Inštitúcia elektronických peňazí je právnická osoba so sídlom na území Slovenskej republiky, ktorá je na základe udeleného povolenia na vydávanie elektronických peňazí oprávnená vydávať elektronické peniaze, spravovať elektronické peniaze a vykonávať platobné operácie súvisiace s vydávaním elektronických peňazí</w:t>
            </w:r>
          </w:p>
          <w:p w14:paraId="4B9F1661" w14:textId="22702D27" w:rsidR="00B024DB" w:rsidRPr="00C87F07" w:rsidRDefault="00B024DB" w:rsidP="00B024DB">
            <w:pPr>
              <w:pStyle w:val="Normlny0"/>
              <w:jc w:val="both"/>
              <w:rPr>
                <w:sz w:val="18"/>
                <w:szCs w:val="18"/>
              </w:rPr>
            </w:pPr>
            <w:r w:rsidRPr="00C87F07">
              <w:rPr>
                <w:sz w:val="18"/>
                <w:szCs w:val="18"/>
              </w:rPr>
              <w:t>a) bez obmedzenia rozsahu vydávaných elektronických peňazí alebo</w:t>
            </w:r>
          </w:p>
          <w:p w14:paraId="3E73E935" w14:textId="61CBDECA" w:rsidR="00B024DB" w:rsidRPr="00C87F07" w:rsidRDefault="00B024DB" w:rsidP="00B024DB">
            <w:pPr>
              <w:pStyle w:val="Normlny0"/>
              <w:jc w:val="both"/>
              <w:rPr>
                <w:sz w:val="18"/>
                <w:szCs w:val="18"/>
              </w:rPr>
            </w:pPr>
            <w:r w:rsidRPr="00C87F07">
              <w:rPr>
                <w:sz w:val="18"/>
                <w:szCs w:val="18"/>
              </w:rPr>
              <w:t>b) v obmedzenom rozsahu podľa § 87.</w:t>
            </w:r>
          </w:p>
          <w:p w14:paraId="57156320" w14:textId="39A94E17" w:rsidR="00B024DB" w:rsidRPr="00C87F07" w:rsidRDefault="00B024DB" w:rsidP="0045300E">
            <w:pPr>
              <w:pStyle w:val="Normlny0"/>
              <w:jc w:val="both"/>
              <w:rPr>
                <w:sz w:val="18"/>
                <w:szCs w:val="18"/>
              </w:rPr>
            </w:pPr>
          </w:p>
          <w:p w14:paraId="2F25911D" w14:textId="77777777" w:rsidR="00B024DB" w:rsidRPr="00C87F07" w:rsidRDefault="00B024DB" w:rsidP="0045300E">
            <w:pPr>
              <w:pStyle w:val="Normlny0"/>
              <w:jc w:val="both"/>
              <w:rPr>
                <w:sz w:val="18"/>
                <w:szCs w:val="18"/>
              </w:rPr>
            </w:pPr>
          </w:p>
          <w:p w14:paraId="546F0ECA" w14:textId="77777777" w:rsidR="00B024DB" w:rsidRPr="00C87F07" w:rsidRDefault="00B11B64" w:rsidP="00B024DB">
            <w:pPr>
              <w:pStyle w:val="Normlny0"/>
              <w:jc w:val="both"/>
              <w:rPr>
                <w:sz w:val="18"/>
                <w:szCs w:val="18"/>
              </w:rPr>
            </w:pPr>
            <w:r w:rsidRPr="00C87F07">
              <w:rPr>
                <w:sz w:val="18"/>
                <w:szCs w:val="18"/>
              </w:rPr>
              <w:t xml:space="preserve">(1) </w:t>
            </w:r>
            <w:r w:rsidR="00B024DB" w:rsidRPr="00C87F07">
              <w:rPr>
                <w:sz w:val="18"/>
                <w:szCs w:val="18"/>
              </w:rPr>
              <w:t>Banka je právnická osoba so sídlom na území Slovenskej republiky založená ako akciová spoločnosť,1) ktorá je úverovou inštitúciou podľa osobitného predpisu1ab) a ktorá má bankové povolenie. Iná právna forma banky sa zakazuje.</w:t>
            </w:r>
          </w:p>
          <w:p w14:paraId="0822E0BB" w14:textId="77777777" w:rsidR="00B11B64" w:rsidRPr="00C87F07" w:rsidRDefault="00B11B64" w:rsidP="00B024DB">
            <w:pPr>
              <w:pStyle w:val="Normlny0"/>
              <w:jc w:val="both"/>
              <w:rPr>
                <w:sz w:val="18"/>
                <w:szCs w:val="18"/>
              </w:rPr>
            </w:pPr>
          </w:p>
          <w:p w14:paraId="7B1E8450" w14:textId="49318A7D" w:rsidR="00B11B64" w:rsidRPr="00C87F07" w:rsidRDefault="00B11B64" w:rsidP="00B11B64">
            <w:pPr>
              <w:pStyle w:val="Normlny0"/>
              <w:jc w:val="both"/>
              <w:rPr>
                <w:sz w:val="18"/>
                <w:szCs w:val="18"/>
              </w:rPr>
            </w:pPr>
            <w:r w:rsidRPr="00C87F07">
              <w:rPr>
                <w:sz w:val="18"/>
                <w:szCs w:val="18"/>
              </w:rPr>
              <w:t xml:space="preserve">(7) Zahraničná banka je úverová inštitúcia podľa osobitného predpisu,1ab) ktorá je právnickou osobou so sídlom mimo územia Slovenskej republiky, ktorá vykonáva bankové činnosti a ktorá má oprávnenie na </w:t>
            </w:r>
            <w:r w:rsidRPr="00C87F07">
              <w:rPr>
                <w:sz w:val="18"/>
                <w:szCs w:val="18"/>
              </w:rPr>
              <w:lastRenderedPageBreak/>
              <w:t>výkon týchto činností udelené v štáte, v ktorom má sídlo.</w:t>
            </w:r>
          </w:p>
          <w:p w14:paraId="0C9AAC2A" w14:textId="77777777" w:rsidR="00B11B64" w:rsidRPr="00C87F07" w:rsidRDefault="00B11B64" w:rsidP="00B11B64">
            <w:pPr>
              <w:pStyle w:val="Normlny0"/>
              <w:jc w:val="both"/>
              <w:rPr>
                <w:sz w:val="18"/>
                <w:szCs w:val="18"/>
              </w:rPr>
            </w:pPr>
          </w:p>
          <w:p w14:paraId="2CBD8D5E" w14:textId="77777777" w:rsidR="00B11B64" w:rsidRPr="00C87F07" w:rsidRDefault="00B11B64" w:rsidP="00B11B64">
            <w:pPr>
              <w:pStyle w:val="Normlny0"/>
              <w:jc w:val="both"/>
              <w:rPr>
                <w:sz w:val="18"/>
                <w:szCs w:val="18"/>
              </w:rPr>
            </w:pPr>
            <w:r w:rsidRPr="00C87F07">
              <w:rPr>
                <w:sz w:val="18"/>
                <w:szCs w:val="18"/>
              </w:rPr>
              <w:t>(8) Pobočka zahraničnej banky je pobočka podľa osobitného predpisu,6a) ktorá je organizačnou zložkou zahraničnej banky umiestnenou na území Slovenskej republiky,7) ktorá priamo vykonáva najmä prijímanie vkladov a poskytovanie úverov; všetky pobočky zahraničnej banky zriadené v Slovenskej republike touto zahraničnou bankou so sídlom v členskom štáte Európskej únie alebo inom zmluvnom štáte Európskeho hospodárskeho priestoru (ďalej len „členský štát“) sa považujú z hľadiska oprávnenia vykonávať bankové činnosti za jednu jej pobočku.</w:t>
            </w:r>
          </w:p>
          <w:p w14:paraId="6E4370E7" w14:textId="77777777" w:rsidR="00ED3716" w:rsidRPr="00C87F07" w:rsidRDefault="00ED3716" w:rsidP="00B11B64">
            <w:pPr>
              <w:pStyle w:val="Normlny0"/>
              <w:jc w:val="both"/>
              <w:rPr>
                <w:sz w:val="18"/>
                <w:szCs w:val="18"/>
              </w:rPr>
            </w:pPr>
          </w:p>
          <w:p w14:paraId="1FDA090D" w14:textId="77777777" w:rsidR="00ED3716" w:rsidRPr="00C87F07" w:rsidRDefault="00ED3716" w:rsidP="00B11B64">
            <w:pPr>
              <w:pStyle w:val="Normlny0"/>
              <w:jc w:val="both"/>
              <w:rPr>
                <w:sz w:val="18"/>
                <w:szCs w:val="18"/>
              </w:rPr>
            </w:pPr>
          </w:p>
          <w:p w14:paraId="216306B9" w14:textId="77777777" w:rsidR="00ED3716" w:rsidRPr="00C87F07" w:rsidRDefault="00ED3716" w:rsidP="00ED3716">
            <w:pPr>
              <w:pStyle w:val="Normlny0"/>
              <w:jc w:val="both"/>
              <w:rPr>
                <w:sz w:val="18"/>
                <w:szCs w:val="18"/>
              </w:rPr>
            </w:pPr>
            <w:r w:rsidRPr="00C87F07">
              <w:rPr>
                <w:sz w:val="18"/>
                <w:szCs w:val="18"/>
              </w:rPr>
              <w:t>(1)</w:t>
            </w:r>
            <w:r w:rsidR="00475B56" w:rsidRPr="00C87F07">
              <w:rPr>
                <w:sz w:val="18"/>
                <w:szCs w:val="18"/>
              </w:rPr>
              <w:t xml:space="preserve"> </w:t>
            </w:r>
            <w:r w:rsidRPr="00C87F07">
              <w:rPr>
                <w:sz w:val="18"/>
                <w:szCs w:val="18"/>
              </w:rPr>
              <w:t>Obchodníkom s cennými papiermi je akciová spoločnosť so sídlom na území Slovenskej republiky, ktorej predmetom činnosti je poskytovanie investičných služieb klientom alebo výkon investičných činností na základe povolenia na poskytovanie investičných služieb udeleného Národnou bankou Slovenska. Iná právna forma obchodníka s cennými papiermi sa zakazuje.</w:t>
            </w:r>
          </w:p>
          <w:p w14:paraId="2E616CA1" w14:textId="77777777" w:rsidR="005F5EA2" w:rsidRPr="00C87F07" w:rsidRDefault="005F5EA2" w:rsidP="00ED3716">
            <w:pPr>
              <w:pStyle w:val="Normlny0"/>
              <w:jc w:val="both"/>
              <w:rPr>
                <w:sz w:val="18"/>
                <w:szCs w:val="18"/>
              </w:rPr>
            </w:pPr>
          </w:p>
          <w:p w14:paraId="74C8BD0B" w14:textId="5504233C" w:rsidR="005F5EA2" w:rsidRPr="00C87F07" w:rsidRDefault="005F5EA2" w:rsidP="005F5EA2">
            <w:pPr>
              <w:pStyle w:val="Normlny0"/>
              <w:jc w:val="both"/>
              <w:rPr>
                <w:sz w:val="18"/>
                <w:szCs w:val="18"/>
              </w:rPr>
            </w:pPr>
            <w:r w:rsidRPr="00C87F07">
              <w:rPr>
                <w:sz w:val="18"/>
                <w:szCs w:val="18"/>
              </w:rPr>
              <w:t>(4) Zahraničným obchodníkom s cennými papiermi je právnická osoba alebo fyzická osoba so sídlom mimo územia Slovenskej republiky, ktorá vykonáva investičné služby a ktorá má oprávnenie na výkon týchto činností udelené v štáte, v ktorom má sídlo.</w:t>
            </w:r>
          </w:p>
          <w:p w14:paraId="1AC8875F" w14:textId="77777777" w:rsidR="005F5EA2" w:rsidRPr="00C87F07" w:rsidRDefault="005F5EA2" w:rsidP="005F5EA2">
            <w:pPr>
              <w:pStyle w:val="Normlny0"/>
              <w:jc w:val="both"/>
              <w:rPr>
                <w:sz w:val="18"/>
                <w:szCs w:val="18"/>
              </w:rPr>
            </w:pPr>
          </w:p>
          <w:p w14:paraId="223C25A2" w14:textId="77777777" w:rsidR="005F5EA2" w:rsidRPr="00C87F07" w:rsidRDefault="005F5EA2" w:rsidP="005F5EA2">
            <w:pPr>
              <w:pStyle w:val="Normlny0"/>
              <w:jc w:val="both"/>
              <w:rPr>
                <w:sz w:val="18"/>
                <w:szCs w:val="18"/>
              </w:rPr>
            </w:pPr>
            <w:r w:rsidRPr="00C87F07">
              <w:rPr>
                <w:sz w:val="18"/>
                <w:szCs w:val="18"/>
              </w:rPr>
              <w:t>(5) Pobočka zahraničného obchodníka s cennými papiermi je organizačná zložka zahraničného obchodníka s cennými papiermi umiestnená na území Slovenskej republiky,50) ktorá vykonáva všetky alebo niektoré investičné služby; všetky pobočky zahraničného obchodníka s cennými papiermi zriadené v Slovenskej republike zahraničným obchodníkom s cennými papiermi so sídlom v členskom štáte, sa považujú z hľadiska oprávnenia vykonávať investičné služby za jednu pobočku zahraničného obchodníka s cennými papiermi.</w:t>
            </w:r>
          </w:p>
          <w:p w14:paraId="56121DE5" w14:textId="77777777" w:rsidR="005F5EA2" w:rsidRPr="00C87F07" w:rsidRDefault="005F5EA2" w:rsidP="005F5EA2">
            <w:pPr>
              <w:pStyle w:val="Normlny0"/>
              <w:jc w:val="both"/>
              <w:rPr>
                <w:sz w:val="18"/>
                <w:szCs w:val="18"/>
              </w:rPr>
            </w:pPr>
          </w:p>
          <w:p w14:paraId="677623FF" w14:textId="4ACD22A4" w:rsidR="005F5EA2" w:rsidRPr="00C87F07" w:rsidRDefault="005F5EA2" w:rsidP="005F5EA2">
            <w:pPr>
              <w:pStyle w:val="Normlny0"/>
              <w:jc w:val="both"/>
              <w:rPr>
                <w:sz w:val="18"/>
                <w:szCs w:val="18"/>
              </w:rPr>
            </w:pPr>
            <w:r w:rsidRPr="00C87F07">
              <w:rPr>
                <w:sz w:val="18"/>
                <w:szCs w:val="18"/>
              </w:rPr>
              <w:t>(7) Obchodník s cennými papiermi alebo pobočka zahraničného obchodníka s cennými papiermi nesmie vykonávať pre iné osoby iné činnosti ako investičné služby s výnimkou sprostredkovania pre iné finančné inštitúcie v súlade s osobitným zákonom,</w:t>
            </w:r>
            <w:r w:rsidRPr="00C87F07">
              <w:rPr>
                <w:sz w:val="18"/>
                <w:szCs w:val="18"/>
                <w:vertAlign w:val="superscript"/>
              </w:rPr>
              <w:t>50aa</w:t>
            </w:r>
            <w:r w:rsidRPr="00C87F07">
              <w:rPr>
                <w:sz w:val="18"/>
                <w:szCs w:val="18"/>
              </w:rPr>
              <w:t xml:space="preserve">) </w:t>
            </w:r>
            <w:r w:rsidRPr="00C87F07">
              <w:rPr>
                <w:sz w:val="18"/>
                <w:szCs w:val="18"/>
              </w:rPr>
              <w:lastRenderedPageBreak/>
              <w:t>vykonávania činnosti člena, vypracúvania a šírenia investičných odporúčaní, poskytovania služieb vykazovania údajov, vykonávania činnosti poskytovateľa platobných služieb podľa osobitného zákona,</w:t>
            </w:r>
            <w:r w:rsidRPr="00C87F07">
              <w:rPr>
                <w:sz w:val="18"/>
                <w:szCs w:val="18"/>
                <w:vertAlign w:val="superscript"/>
              </w:rPr>
              <w:t>50aaa</w:t>
            </w:r>
            <w:r w:rsidRPr="00C87F07">
              <w:rPr>
                <w:sz w:val="18"/>
                <w:szCs w:val="18"/>
              </w:rPr>
              <w:t>) vykonávania činnosti poskytovateľa služieb hromadného financovania podľa osobitného predpisu,</w:t>
            </w:r>
            <w:r w:rsidRPr="00C87F07">
              <w:rPr>
                <w:sz w:val="18"/>
                <w:szCs w:val="18"/>
                <w:vertAlign w:val="superscript"/>
              </w:rPr>
              <w:t>49c</w:t>
            </w:r>
            <w:r w:rsidRPr="00C87F07">
              <w:rPr>
                <w:sz w:val="18"/>
                <w:szCs w:val="18"/>
              </w:rPr>
              <w:t>) a vykonávania bezhotovostných obchodov s peňažnými prostriedkami v cudzej mene a ďalších činností, ktoré je obchodník s cennými papiermi oprávnený vykonávať v súlade s osobitným predpisom.</w:t>
            </w:r>
            <w:r w:rsidRPr="00C87F07">
              <w:rPr>
                <w:sz w:val="18"/>
                <w:szCs w:val="18"/>
                <w:vertAlign w:val="superscript"/>
              </w:rPr>
              <w:t>50aab</w:t>
            </w:r>
            <w:r w:rsidRPr="00C87F07">
              <w:rPr>
                <w:sz w:val="18"/>
                <w:szCs w:val="18"/>
              </w:rPr>
              <w:t>) Obchodník s cennými papiermi a pobočka zahraničného obchodníka s cennými papiermi sú povinní pred začatím vykonávania bezhotovostných obchodov s peňažnými prostriedkami v cudzej mene preukázať Národnej banke Slovenska spôsoby zabezpečenia proti rizikám a spôsob merania, sledovania a riadenia týchto rizík a vypracovaný postup na prípravu, uzatváranie, vykonávanie a vysporiadanie obchodov vrátane mechanizmu a pravidiel tvorby cien. Vykonávanie bezhotovostných obchodov s peňažnými prostriedkami v cudzej mene môže obchodník s cennými papiermi alebo pobočka zahraničného obchodníka s cennými papiermi začať na základe predchádzajúceho písomného oznámenia Národnej banky Slovenska o splnení podmienky podľa druhej vety; ak obchodník s cennými papiermi alebo pobočka zahraničného obchodníka s cennými papiermi nedodrží alebo prekročí tieto podmienky, Národná banka Slovenska je príslušná za tento nedostatok uložiť opatrenie na nápravu a sankcie podľa tohto zákona vrátane zákazu pokračovať vo vykonávaní týchto bezhotovostných obchodov s peňažnými prostriedkami v cudzej mene.</w:t>
            </w:r>
          </w:p>
          <w:p w14:paraId="7ACB4BE1" w14:textId="77777777" w:rsidR="005F5EA2" w:rsidRPr="00C87F07" w:rsidRDefault="005F5EA2" w:rsidP="005F5EA2">
            <w:pPr>
              <w:pStyle w:val="Normlny0"/>
              <w:jc w:val="both"/>
              <w:rPr>
                <w:sz w:val="18"/>
                <w:szCs w:val="18"/>
              </w:rPr>
            </w:pPr>
          </w:p>
          <w:p w14:paraId="3876011E" w14:textId="56095AAF" w:rsidR="005F5EA2" w:rsidRPr="00C87F07" w:rsidRDefault="005F5EA2" w:rsidP="005F5EA2">
            <w:pPr>
              <w:pStyle w:val="Normlny0"/>
              <w:jc w:val="both"/>
              <w:rPr>
                <w:sz w:val="18"/>
                <w:szCs w:val="18"/>
              </w:rPr>
            </w:pPr>
            <w:r w:rsidRPr="00C87F07">
              <w:rPr>
                <w:sz w:val="18"/>
                <w:szCs w:val="18"/>
                <w:vertAlign w:val="superscript"/>
              </w:rPr>
              <w:t>50aaa</w:t>
            </w:r>
            <w:r w:rsidRPr="00C87F07">
              <w:rPr>
                <w:sz w:val="18"/>
                <w:szCs w:val="18"/>
              </w:rPr>
              <w:t>) Zákon č. 492/2009 Z. z. v znení neskorších predpisov.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C87DDB4" w14:textId="77777777" w:rsidR="00865EE3" w:rsidRDefault="00865EE3" w:rsidP="00865EE3">
            <w:pPr>
              <w:jc w:val="center"/>
              <w:rPr>
                <w:sz w:val="18"/>
                <w:szCs w:val="18"/>
              </w:rPr>
            </w:pPr>
            <w:r w:rsidRPr="008C118B">
              <w:rPr>
                <w:sz w:val="18"/>
                <w:szCs w:val="18"/>
              </w:rPr>
              <w:lastRenderedPageBreak/>
              <w:t>Ú</w:t>
            </w:r>
          </w:p>
          <w:p w14:paraId="6194E77D" w14:textId="77777777" w:rsidR="00E469F3" w:rsidRDefault="00E469F3" w:rsidP="00865EE3">
            <w:pPr>
              <w:jc w:val="center"/>
              <w:rPr>
                <w:sz w:val="18"/>
                <w:szCs w:val="18"/>
              </w:rPr>
            </w:pPr>
          </w:p>
          <w:p w14:paraId="4E30A446" w14:textId="77777777" w:rsidR="00E469F3" w:rsidRDefault="00E469F3" w:rsidP="00865EE3">
            <w:pPr>
              <w:jc w:val="center"/>
              <w:rPr>
                <w:sz w:val="18"/>
                <w:szCs w:val="18"/>
              </w:rPr>
            </w:pPr>
          </w:p>
          <w:p w14:paraId="319C74BA" w14:textId="77777777" w:rsidR="00E469F3" w:rsidRDefault="00E469F3" w:rsidP="00865EE3">
            <w:pPr>
              <w:jc w:val="center"/>
              <w:rPr>
                <w:sz w:val="18"/>
                <w:szCs w:val="18"/>
              </w:rPr>
            </w:pPr>
          </w:p>
          <w:p w14:paraId="5C2311BD" w14:textId="77777777" w:rsidR="00E469F3" w:rsidRDefault="00E469F3" w:rsidP="00865EE3">
            <w:pPr>
              <w:jc w:val="center"/>
              <w:rPr>
                <w:sz w:val="18"/>
                <w:szCs w:val="18"/>
              </w:rPr>
            </w:pPr>
          </w:p>
          <w:p w14:paraId="68AC4920" w14:textId="77777777" w:rsidR="00E469F3" w:rsidRDefault="00E469F3" w:rsidP="00865EE3">
            <w:pPr>
              <w:jc w:val="center"/>
              <w:rPr>
                <w:sz w:val="18"/>
                <w:szCs w:val="18"/>
              </w:rPr>
            </w:pPr>
          </w:p>
          <w:p w14:paraId="3F78F034" w14:textId="77777777" w:rsidR="00E469F3" w:rsidRDefault="00E469F3" w:rsidP="00865EE3">
            <w:pPr>
              <w:jc w:val="center"/>
              <w:rPr>
                <w:sz w:val="18"/>
                <w:szCs w:val="18"/>
              </w:rPr>
            </w:pPr>
          </w:p>
          <w:p w14:paraId="7F6E36FF" w14:textId="77777777" w:rsidR="00E469F3" w:rsidRDefault="00E469F3" w:rsidP="00865EE3">
            <w:pPr>
              <w:jc w:val="center"/>
              <w:rPr>
                <w:sz w:val="18"/>
                <w:szCs w:val="18"/>
              </w:rPr>
            </w:pPr>
          </w:p>
          <w:p w14:paraId="4C12AB60" w14:textId="77777777" w:rsidR="00E469F3" w:rsidRDefault="00E469F3" w:rsidP="00865EE3">
            <w:pPr>
              <w:jc w:val="center"/>
              <w:rPr>
                <w:sz w:val="18"/>
                <w:szCs w:val="18"/>
              </w:rPr>
            </w:pPr>
          </w:p>
          <w:p w14:paraId="097F4F28" w14:textId="77777777" w:rsidR="00E469F3" w:rsidRDefault="00E469F3" w:rsidP="00865EE3">
            <w:pPr>
              <w:jc w:val="center"/>
              <w:rPr>
                <w:sz w:val="18"/>
                <w:szCs w:val="18"/>
              </w:rPr>
            </w:pPr>
          </w:p>
          <w:p w14:paraId="13AD89DE" w14:textId="77777777" w:rsidR="00E469F3" w:rsidRDefault="00E469F3" w:rsidP="00865EE3">
            <w:pPr>
              <w:jc w:val="center"/>
              <w:rPr>
                <w:sz w:val="18"/>
                <w:szCs w:val="18"/>
              </w:rPr>
            </w:pPr>
          </w:p>
          <w:p w14:paraId="3BED846B" w14:textId="77777777" w:rsidR="00E469F3" w:rsidRDefault="00E469F3" w:rsidP="00865EE3">
            <w:pPr>
              <w:jc w:val="center"/>
              <w:rPr>
                <w:sz w:val="18"/>
                <w:szCs w:val="18"/>
              </w:rPr>
            </w:pPr>
          </w:p>
          <w:p w14:paraId="73CA8B00" w14:textId="77777777" w:rsidR="00E469F3" w:rsidRDefault="00E469F3" w:rsidP="00865EE3">
            <w:pPr>
              <w:jc w:val="center"/>
              <w:rPr>
                <w:sz w:val="18"/>
                <w:szCs w:val="18"/>
              </w:rPr>
            </w:pPr>
          </w:p>
          <w:p w14:paraId="63FF82FE" w14:textId="77777777" w:rsidR="00E469F3" w:rsidRDefault="00E469F3" w:rsidP="00865EE3">
            <w:pPr>
              <w:jc w:val="center"/>
              <w:rPr>
                <w:sz w:val="18"/>
                <w:szCs w:val="18"/>
              </w:rPr>
            </w:pPr>
          </w:p>
          <w:p w14:paraId="6D859EEC" w14:textId="77777777" w:rsidR="00E469F3" w:rsidRDefault="00E469F3" w:rsidP="00865EE3">
            <w:pPr>
              <w:jc w:val="center"/>
              <w:rPr>
                <w:sz w:val="18"/>
                <w:szCs w:val="18"/>
              </w:rPr>
            </w:pPr>
          </w:p>
          <w:p w14:paraId="15CBA752" w14:textId="77777777" w:rsidR="00E469F3" w:rsidRDefault="00E469F3" w:rsidP="00865EE3">
            <w:pPr>
              <w:jc w:val="center"/>
              <w:rPr>
                <w:sz w:val="18"/>
                <w:szCs w:val="18"/>
              </w:rPr>
            </w:pPr>
          </w:p>
          <w:p w14:paraId="38BB0052" w14:textId="77777777" w:rsidR="00E469F3" w:rsidRDefault="00E469F3" w:rsidP="00865EE3">
            <w:pPr>
              <w:jc w:val="center"/>
              <w:rPr>
                <w:sz w:val="18"/>
                <w:szCs w:val="18"/>
              </w:rPr>
            </w:pPr>
          </w:p>
          <w:p w14:paraId="01CB1445" w14:textId="77777777" w:rsidR="00E469F3" w:rsidRDefault="00E469F3" w:rsidP="00865EE3">
            <w:pPr>
              <w:jc w:val="center"/>
              <w:rPr>
                <w:sz w:val="18"/>
                <w:szCs w:val="18"/>
              </w:rPr>
            </w:pPr>
          </w:p>
          <w:p w14:paraId="24A353D8" w14:textId="77777777" w:rsidR="00E469F3" w:rsidRDefault="00E469F3" w:rsidP="00865EE3">
            <w:pPr>
              <w:jc w:val="center"/>
              <w:rPr>
                <w:sz w:val="18"/>
                <w:szCs w:val="18"/>
              </w:rPr>
            </w:pPr>
          </w:p>
          <w:p w14:paraId="7F989365" w14:textId="77777777" w:rsidR="00E469F3" w:rsidRDefault="00E469F3" w:rsidP="00865EE3">
            <w:pPr>
              <w:jc w:val="center"/>
              <w:rPr>
                <w:sz w:val="18"/>
                <w:szCs w:val="18"/>
              </w:rPr>
            </w:pPr>
          </w:p>
          <w:p w14:paraId="04E60205" w14:textId="77777777" w:rsidR="00E469F3" w:rsidRDefault="00E469F3" w:rsidP="00865EE3">
            <w:pPr>
              <w:jc w:val="center"/>
              <w:rPr>
                <w:sz w:val="18"/>
                <w:szCs w:val="18"/>
              </w:rPr>
            </w:pPr>
          </w:p>
          <w:p w14:paraId="13E36F22" w14:textId="77777777" w:rsidR="00E469F3" w:rsidRDefault="00E469F3" w:rsidP="00865EE3">
            <w:pPr>
              <w:jc w:val="center"/>
              <w:rPr>
                <w:sz w:val="18"/>
                <w:szCs w:val="18"/>
              </w:rPr>
            </w:pPr>
          </w:p>
          <w:p w14:paraId="021425BB" w14:textId="77777777" w:rsidR="00E469F3" w:rsidRDefault="00E469F3" w:rsidP="00865EE3">
            <w:pPr>
              <w:jc w:val="center"/>
              <w:rPr>
                <w:sz w:val="18"/>
                <w:szCs w:val="18"/>
              </w:rPr>
            </w:pPr>
          </w:p>
          <w:p w14:paraId="0689EE7F" w14:textId="77777777" w:rsidR="00E469F3" w:rsidRDefault="00E469F3" w:rsidP="00865EE3">
            <w:pPr>
              <w:jc w:val="center"/>
              <w:rPr>
                <w:sz w:val="18"/>
                <w:szCs w:val="18"/>
              </w:rPr>
            </w:pPr>
          </w:p>
          <w:p w14:paraId="1DC21304" w14:textId="77777777" w:rsidR="00E469F3" w:rsidRDefault="00E469F3" w:rsidP="00865EE3">
            <w:pPr>
              <w:jc w:val="center"/>
              <w:rPr>
                <w:sz w:val="18"/>
                <w:szCs w:val="18"/>
              </w:rPr>
            </w:pPr>
          </w:p>
          <w:p w14:paraId="33EC24FF" w14:textId="77777777" w:rsidR="00E469F3" w:rsidRDefault="00E469F3" w:rsidP="00865EE3">
            <w:pPr>
              <w:jc w:val="center"/>
              <w:rPr>
                <w:sz w:val="18"/>
                <w:szCs w:val="18"/>
              </w:rPr>
            </w:pPr>
          </w:p>
          <w:p w14:paraId="103DC0DF" w14:textId="77777777" w:rsidR="00E469F3" w:rsidRDefault="00E469F3" w:rsidP="00865EE3">
            <w:pPr>
              <w:jc w:val="center"/>
              <w:rPr>
                <w:sz w:val="18"/>
                <w:szCs w:val="18"/>
              </w:rPr>
            </w:pPr>
          </w:p>
          <w:p w14:paraId="383C6AE7" w14:textId="77777777" w:rsidR="00E469F3" w:rsidRDefault="00E469F3" w:rsidP="00865EE3">
            <w:pPr>
              <w:jc w:val="center"/>
              <w:rPr>
                <w:sz w:val="18"/>
                <w:szCs w:val="18"/>
              </w:rPr>
            </w:pPr>
          </w:p>
          <w:p w14:paraId="58A64235" w14:textId="77777777" w:rsidR="00E469F3" w:rsidRDefault="00E469F3" w:rsidP="00865EE3">
            <w:pPr>
              <w:jc w:val="center"/>
              <w:rPr>
                <w:sz w:val="18"/>
                <w:szCs w:val="18"/>
              </w:rPr>
            </w:pPr>
          </w:p>
          <w:p w14:paraId="67B710B9" w14:textId="1214DE69" w:rsidR="00E469F3" w:rsidRDefault="00E469F3" w:rsidP="00865EE3">
            <w:pPr>
              <w:jc w:val="center"/>
              <w:rPr>
                <w:sz w:val="18"/>
                <w:szCs w:val="18"/>
              </w:rPr>
            </w:pPr>
          </w:p>
          <w:p w14:paraId="45A5262E" w14:textId="573E3F33" w:rsidR="00634F6E" w:rsidRDefault="00634F6E" w:rsidP="00865EE3">
            <w:pPr>
              <w:jc w:val="center"/>
              <w:rPr>
                <w:sz w:val="18"/>
                <w:szCs w:val="18"/>
              </w:rPr>
            </w:pPr>
          </w:p>
          <w:p w14:paraId="0A0B75AD" w14:textId="575E9EC8" w:rsidR="00634F6E" w:rsidRDefault="00634F6E" w:rsidP="00865EE3">
            <w:pPr>
              <w:jc w:val="center"/>
              <w:rPr>
                <w:sz w:val="18"/>
                <w:szCs w:val="18"/>
              </w:rPr>
            </w:pPr>
          </w:p>
          <w:p w14:paraId="63FE31AD" w14:textId="2037214A" w:rsidR="00634F6E" w:rsidRDefault="00634F6E" w:rsidP="00865EE3">
            <w:pPr>
              <w:jc w:val="center"/>
              <w:rPr>
                <w:sz w:val="18"/>
                <w:szCs w:val="18"/>
              </w:rPr>
            </w:pPr>
          </w:p>
          <w:p w14:paraId="7E04D42B" w14:textId="6FC8224C" w:rsidR="00634F6E" w:rsidRDefault="00634F6E" w:rsidP="00865EE3">
            <w:pPr>
              <w:jc w:val="center"/>
              <w:rPr>
                <w:sz w:val="18"/>
                <w:szCs w:val="18"/>
              </w:rPr>
            </w:pPr>
          </w:p>
          <w:p w14:paraId="6BD8AFB9" w14:textId="38A85692" w:rsidR="00634F6E" w:rsidRDefault="00634F6E" w:rsidP="00865EE3">
            <w:pPr>
              <w:jc w:val="center"/>
              <w:rPr>
                <w:sz w:val="18"/>
                <w:szCs w:val="18"/>
              </w:rPr>
            </w:pPr>
          </w:p>
          <w:p w14:paraId="2D0DFE80" w14:textId="1225C5C9" w:rsidR="00634F6E" w:rsidRDefault="00634F6E" w:rsidP="00865EE3">
            <w:pPr>
              <w:jc w:val="center"/>
              <w:rPr>
                <w:sz w:val="18"/>
                <w:szCs w:val="18"/>
              </w:rPr>
            </w:pPr>
          </w:p>
          <w:p w14:paraId="4E216465" w14:textId="21310765" w:rsidR="00634F6E" w:rsidRDefault="00634F6E" w:rsidP="00865EE3">
            <w:pPr>
              <w:jc w:val="center"/>
              <w:rPr>
                <w:sz w:val="18"/>
                <w:szCs w:val="18"/>
              </w:rPr>
            </w:pPr>
          </w:p>
          <w:p w14:paraId="70F56F53" w14:textId="26B41BED" w:rsidR="00634F6E" w:rsidRDefault="00634F6E" w:rsidP="00865EE3">
            <w:pPr>
              <w:jc w:val="center"/>
              <w:rPr>
                <w:sz w:val="18"/>
                <w:szCs w:val="18"/>
              </w:rPr>
            </w:pPr>
          </w:p>
          <w:p w14:paraId="66A015A2" w14:textId="05272062" w:rsidR="00634F6E" w:rsidRDefault="00634F6E" w:rsidP="00865EE3">
            <w:pPr>
              <w:jc w:val="center"/>
              <w:rPr>
                <w:sz w:val="18"/>
                <w:szCs w:val="18"/>
              </w:rPr>
            </w:pPr>
          </w:p>
          <w:p w14:paraId="4911FAFC" w14:textId="62ECA973" w:rsidR="00634F6E" w:rsidRDefault="00634F6E" w:rsidP="00865EE3">
            <w:pPr>
              <w:jc w:val="center"/>
              <w:rPr>
                <w:sz w:val="18"/>
                <w:szCs w:val="18"/>
              </w:rPr>
            </w:pPr>
          </w:p>
          <w:p w14:paraId="2C2D894E" w14:textId="45F5B1B1" w:rsidR="00634F6E" w:rsidRDefault="00634F6E" w:rsidP="00865EE3">
            <w:pPr>
              <w:jc w:val="center"/>
              <w:rPr>
                <w:sz w:val="18"/>
                <w:szCs w:val="18"/>
              </w:rPr>
            </w:pPr>
          </w:p>
          <w:p w14:paraId="7DAE9C0D" w14:textId="6F0DBE2B" w:rsidR="00634F6E" w:rsidRDefault="00634F6E" w:rsidP="00865EE3">
            <w:pPr>
              <w:jc w:val="center"/>
              <w:rPr>
                <w:sz w:val="18"/>
                <w:szCs w:val="18"/>
              </w:rPr>
            </w:pPr>
          </w:p>
          <w:p w14:paraId="7D457AD1" w14:textId="09AA8131" w:rsidR="00634F6E" w:rsidRDefault="00634F6E" w:rsidP="00865EE3">
            <w:pPr>
              <w:jc w:val="center"/>
              <w:rPr>
                <w:sz w:val="18"/>
                <w:szCs w:val="18"/>
              </w:rPr>
            </w:pPr>
          </w:p>
          <w:p w14:paraId="6D2AE354" w14:textId="2E94B7B9" w:rsidR="00634F6E" w:rsidRDefault="00634F6E" w:rsidP="00865EE3">
            <w:pPr>
              <w:jc w:val="center"/>
              <w:rPr>
                <w:sz w:val="18"/>
                <w:szCs w:val="18"/>
              </w:rPr>
            </w:pPr>
          </w:p>
          <w:p w14:paraId="1A59122B" w14:textId="2738D718" w:rsidR="00634F6E" w:rsidRDefault="00634F6E" w:rsidP="00865EE3">
            <w:pPr>
              <w:jc w:val="center"/>
              <w:rPr>
                <w:sz w:val="18"/>
                <w:szCs w:val="18"/>
              </w:rPr>
            </w:pPr>
          </w:p>
          <w:p w14:paraId="4AA081A5" w14:textId="7D7F69F4" w:rsidR="00634F6E" w:rsidRDefault="00634F6E" w:rsidP="00865EE3">
            <w:pPr>
              <w:jc w:val="center"/>
              <w:rPr>
                <w:sz w:val="18"/>
                <w:szCs w:val="18"/>
              </w:rPr>
            </w:pPr>
          </w:p>
          <w:p w14:paraId="1C10B9F7" w14:textId="3E0B8345" w:rsidR="00634F6E" w:rsidRDefault="00634F6E" w:rsidP="00865EE3">
            <w:pPr>
              <w:jc w:val="center"/>
              <w:rPr>
                <w:sz w:val="18"/>
                <w:szCs w:val="18"/>
              </w:rPr>
            </w:pPr>
          </w:p>
          <w:p w14:paraId="5AB7CEA6" w14:textId="56175D4E" w:rsidR="00634F6E" w:rsidRDefault="00634F6E" w:rsidP="00865EE3">
            <w:pPr>
              <w:jc w:val="center"/>
              <w:rPr>
                <w:sz w:val="18"/>
                <w:szCs w:val="18"/>
              </w:rPr>
            </w:pPr>
          </w:p>
          <w:p w14:paraId="5963672E" w14:textId="435ED324" w:rsidR="00634F6E" w:rsidRDefault="00634F6E" w:rsidP="00865EE3">
            <w:pPr>
              <w:jc w:val="center"/>
              <w:rPr>
                <w:sz w:val="18"/>
                <w:szCs w:val="18"/>
              </w:rPr>
            </w:pPr>
          </w:p>
          <w:p w14:paraId="27D6D18A" w14:textId="0AA39E79" w:rsidR="00634F6E" w:rsidRDefault="00634F6E" w:rsidP="00865EE3">
            <w:pPr>
              <w:jc w:val="center"/>
              <w:rPr>
                <w:sz w:val="18"/>
                <w:szCs w:val="18"/>
              </w:rPr>
            </w:pPr>
          </w:p>
          <w:p w14:paraId="42033DC1" w14:textId="408A5185" w:rsidR="00634F6E" w:rsidRDefault="00634F6E" w:rsidP="00865EE3">
            <w:pPr>
              <w:jc w:val="center"/>
              <w:rPr>
                <w:sz w:val="18"/>
                <w:szCs w:val="18"/>
              </w:rPr>
            </w:pPr>
          </w:p>
          <w:p w14:paraId="15664019" w14:textId="33744CF4" w:rsidR="00634F6E" w:rsidRDefault="00634F6E" w:rsidP="00865EE3">
            <w:pPr>
              <w:jc w:val="center"/>
              <w:rPr>
                <w:sz w:val="18"/>
                <w:szCs w:val="18"/>
              </w:rPr>
            </w:pPr>
          </w:p>
          <w:p w14:paraId="0FB90788" w14:textId="64E3FE68" w:rsidR="00634F6E" w:rsidRDefault="00634F6E" w:rsidP="00865EE3">
            <w:pPr>
              <w:jc w:val="center"/>
              <w:rPr>
                <w:sz w:val="18"/>
                <w:szCs w:val="18"/>
              </w:rPr>
            </w:pPr>
          </w:p>
          <w:p w14:paraId="19A3D10C" w14:textId="4A4C71F0" w:rsidR="00634F6E" w:rsidRDefault="00634F6E" w:rsidP="00865EE3">
            <w:pPr>
              <w:jc w:val="center"/>
              <w:rPr>
                <w:sz w:val="18"/>
                <w:szCs w:val="18"/>
              </w:rPr>
            </w:pPr>
          </w:p>
          <w:p w14:paraId="71BBEAFD" w14:textId="4B3BA898" w:rsidR="00B024DB" w:rsidRDefault="00B024DB" w:rsidP="00865EE3">
            <w:pPr>
              <w:jc w:val="center"/>
              <w:rPr>
                <w:sz w:val="18"/>
                <w:szCs w:val="18"/>
              </w:rPr>
            </w:pPr>
          </w:p>
          <w:p w14:paraId="4ABFA0BE" w14:textId="419682BF" w:rsidR="00B024DB" w:rsidRDefault="00B024DB" w:rsidP="00865EE3">
            <w:pPr>
              <w:jc w:val="center"/>
              <w:rPr>
                <w:sz w:val="18"/>
                <w:szCs w:val="18"/>
              </w:rPr>
            </w:pPr>
          </w:p>
          <w:p w14:paraId="4622B4F3" w14:textId="3CA30F99" w:rsidR="00B024DB" w:rsidRDefault="00B024DB" w:rsidP="00865EE3">
            <w:pPr>
              <w:jc w:val="center"/>
              <w:rPr>
                <w:sz w:val="18"/>
                <w:szCs w:val="18"/>
              </w:rPr>
            </w:pPr>
          </w:p>
          <w:p w14:paraId="569A22D1" w14:textId="129FFF86" w:rsidR="00B024DB" w:rsidRDefault="00B024DB" w:rsidP="00865EE3">
            <w:pPr>
              <w:jc w:val="center"/>
              <w:rPr>
                <w:sz w:val="18"/>
                <w:szCs w:val="18"/>
              </w:rPr>
            </w:pPr>
          </w:p>
          <w:p w14:paraId="1F1A860F" w14:textId="32897945" w:rsidR="00B024DB" w:rsidRDefault="00B024DB" w:rsidP="00865EE3">
            <w:pPr>
              <w:jc w:val="center"/>
              <w:rPr>
                <w:sz w:val="18"/>
                <w:szCs w:val="18"/>
              </w:rPr>
            </w:pPr>
          </w:p>
          <w:p w14:paraId="5EFE1ABD" w14:textId="03A82DF7" w:rsidR="00B024DB" w:rsidRDefault="00B024DB" w:rsidP="00865EE3">
            <w:pPr>
              <w:jc w:val="center"/>
              <w:rPr>
                <w:sz w:val="18"/>
                <w:szCs w:val="18"/>
              </w:rPr>
            </w:pPr>
          </w:p>
          <w:p w14:paraId="65F814ED" w14:textId="65F83C2C" w:rsidR="00B024DB" w:rsidRDefault="00B024DB" w:rsidP="00865EE3">
            <w:pPr>
              <w:jc w:val="center"/>
              <w:rPr>
                <w:sz w:val="18"/>
                <w:szCs w:val="18"/>
              </w:rPr>
            </w:pPr>
          </w:p>
          <w:p w14:paraId="7F294AA2" w14:textId="08D491A3" w:rsidR="00B024DB" w:rsidRDefault="00B024DB" w:rsidP="00865EE3">
            <w:pPr>
              <w:jc w:val="center"/>
              <w:rPr>
                <w:sz w:val="18"/>
                <w:szCs w:val="18"/>
              </w:rPr>
            </w:pPr>
          </w:p>
          <w:p w14:paraId="5DE3DC60" w14:textId="7C901B28" w:rsidR="00B024DB" w:rsidRDefault="00B024DB" w:rsidP="00865EE3">
            <w:pPr>
              <w:jc w:val="center"/>
              <w:rPr>
                <w:sz w:val="18"/>
                <w:szCs w:val="18"/>
              </w:rPr>
            </w:pPr>
          </w:p>
          <w:p w14:paraId="3F6EBFF2" w14:textId="6314608D" w:rsidR="00B024DB" w:rsidRDefault="00B024DB" w:rsidP="00865EE3">
            <w:pPr>
              <w:jc w:val="center"/>
              <w:rPr>
                <w:sz w:val="18"/>
                <w:szCs w:val="18"/>
              </w:rPr>
            </w:pPr>
          </w:p>
          <w:p w14:paraId="1FC8FA75" w14:textId="13EE78C8" w:rsidR="00B024DB" w:rsidRDefault="00B024DB" w:rsidP="00865EE3">
            <w:pPr>
              <w:jc w:val="center"/>
              <w:rPr>
                <w:sz w:val="18"/>
                <w:szCs w:val="18"/>
              </w:rPr>
            </w:pPr>
          </w:p>
          <w:p w14:paraId="3E9C4375" w14:textId="398C6C78" w:rsidR="00B024DB" w:rsidRDefault="00B024DB" w:rsidP="00865EE3">
            <w:pPr>
              <w:jc w:val="center"/>
              <w:rPr>
                <w:sz w:val="18"/>
                <w:szCs w:val="18"/>
              </w:rPr>
            </w:pPr>
          </w:p>
          <w:p w14:paraId="5B2A08AA" w14:textId="0BFBFA77" w:rsidR="00B024DB" w:rsidRDefault="00B024DB" w:rsidP="00865EE3">
            <w:pPr>
              <w:jc w:val="center"/>
              <w:rPr>
                <w:sz w:val="18"/>
                <w:szCs w:val="18"/>
              </w:rPr>
            </w:pPr>
          </w:p>
          <w:p w14:paraId="5CC4650B" w14:textId="299C0ADB" w:rsidR="00B024DB" w:rsidRDefault="00B024DB" w:rsidP="00865EE3">
            <w:pPr>
              <w:jc w:val="center"/>
              <w:rPr>
                <w:sz w:val="18"/>
                <w:szCs w:val="18"/>
              </w:rPr>
            </w:pPr>
          </w:p>
          <w:p w14:paraId="62592B3B" w14:textId="34A1C107" w:rsidR="00B024DB" w:rsidRDefault="00B024DB" w:rsidP="00865EE3">
            <w:pPr>
              <w:jc w:val="center"/>
              <w:rPr>
                <w:sz w:val="18"/>
                <w:szCs w:val="18"/>
              </w:rPr>
            </w:pPr>
          </w:p>
          <w:p w14:paraId="3C76FB5D" w14:textId="7443A352" w:rsidR="00B024DB" w:rsidRDefault="00B024DB" w:rsidP="00865EE3">
            <w:pPr>
              <w:jc w:val="center"/>
              <w:rPr>
                <w:sz w:val="18"/>
                <w:szCs w:val="18"/>
              </w:rPr>
            </w:pPr>
          </w:p>
          <w:p w14:paraId="61DD7FCA" w14:textId="584C8B38" w:rsidR="00B024DB" w:rsidRDefault="00B024DB" w:rsidP="00865EE3">
            <w:pPr>
              <w:jc w:val="center"/>
              <w:rPr>
                <w:sz w:val="18"/>
                <w:szCs w:val="18"/>
              </w:rPr>
            </w:pPr>
          </w:p>
          <w:p w14:paraId="0B85C4E7" w14:textId="1A03CC8C" w:rsidR="00B024DB" w:rsidRDefault="00B024DB" w:rsidP="00865EE3">
            <w:pPr>
              <w:jc w:val="center"/>
              <w:rPr>
                <w:sz w:val="18"/>
                <w:szCs w:val="18"/>
              </w:rPr>
            </w:pPr>
          </w:p>
          <w:p w14:paraId="1ECADF05" w14:textId="7F5692B6" w:rsidR="00B024DB" w:rsidRDefault="00B024DB" w:rsidP="00865EE3">
            <w:pPr>
              <w:jc w:val="center"/>
              <w:rPr>
                <w:sz w:val="18"/>
                <w:szCs w:val="18"/>
              </w:rPr>
            </w:pPr>
          </w:p>
          <w:p w14:paraId="37475DE2" w14:textId="0AF0586C" w:rsidR="00B024DB" w:rsidRDefault="00B024DB" w:rsidP="00865EE3">
            <w:pPr>
              <w:jc w:val="center"/>
              <w:rPr>
                <w:sz w:val="18"/>
                <w:szCs w:val="18"/>
              </w:rPr>
            </w:pPr>
          </w:p>
          <w:p w14:paraId="417CCFC5" w14:textId="3AD56D82" w:rsidR="00B024DB" w:rsidRDefault="00B024DB" w:rsidP="00865EE3">
            <w:pPr>
              <w:jc w:val="center"/>
              <w:rPr>
                <w:sz w:val="18"/>
                <w:szCs w:val="18"/>
              </w:rPr>
            </w:pPr>
          </w:p>
          <w:p w14:paraId="28D6DD22" w14:textId="38575CD0" w:rsidR="00B024DB" w:rsidRDefault="00B024DB" w:rsidP="00865EE3">
            <w:pPr>
              <w:jc w:val="center"/>
              <w:rPr>
                <w:sz w:val="18"/>
                <w:szCs w:val="18"/>
              </w:rPr>
            </w:pPr>
          </w:p>
          <w:p w14:paraId="0A9058FA" w14:textId="21924B30" w:rsidR="00B024DB" w:rsidRDefault="00B024DB" w:rsidP="00865EE3">
            <w:pPr>
              <w:jc w:val="center"/>
              <w:rPr>
                <w:sz w:val="18"/>
                <w:szCs w:val="18"/>
              </w:rPr>
            </w:pPr>
          </w:p>
          <w:p w14:paraId="045B31B4" w14:textId="7715A3A4" w:rsidR="00B024DB" w:rsidRDefault="00B024DB" w:rsidP="00865EE3">
            <w:pPr>
              <w:jc w:val="center"/>
              <w:rPr>
                <w:sz w:val="18"/>
                <w:szCs w:val="18"/>
              </w:rPr>
            </w:pPr>
          </w:p>
          <w:p w14:paraId="1433AFBC" w14:textId="0CD1BE9E" w:rsidR="00B024DB" w:rsidRDefault="00B024DB" w:rsidP="00865EE3">
            <w:pPr>
              <w:jc w:val="center"/>
              <w:rPr>
                <w:sz w:val="18"/>
                <w:szCs w:val="18"/>
              </w:rPr>
            </w:pPr>
          </w:p>
          <w:p w14:paraId="3D6E07F7" w14:textId="1CA4D1D0" w:rsidR="00B024DB" w:rsidRDefault="00B024DB" w:rsidP="00B024DB">
            <w:pPr>
              <w:rPr>
                <w:sz w:val="18"/>
                <w:szCs w:val="18"/>
              </w:rPr>
            </w:pPr>
          </w:p>
          <w:p w14:paraId="6FDC12CE" w14:textId="4BE45996" w:rsidR="00634F6E" w:rsidRDefault="00634F6E" w:rsidP="00865EE3">
            <w:pPr>
              <w:jc w:val="center"/>
              <w:rPr>
                <w:sz w:val="18"/>
                <w:szCs w:val="18"/>
              </w:rPr>
            </w:pPr>
          </w:p>
          <w:p w14:paraId="124D9E3F" w14:textId="0F7E2EA2" w:rsidR="00634F6E" w:rsidRDefault="00634F6E" w:rsidP="00865EE3">
            <w:pPr>
              <w:jc w:val="center"/>
              <w:rPr>
                <w:sz w:val="18"/>
                <w:szCs w:val="18"/>
              </w:rPr>
            </w:pPr>
          </w:p>
          <w:p w14:paraId="76CFA935" w14:textId="46BD976F" w:rsidR="00B11B64" w:rsidRDefault="00B11B64" w:rsidP="00865EE3">
            <w:pPr>
              <w:jc w:val="center"/>
              <w:rPr>
                <w:sz w:val="18"/>
                <w:szCs w:val="18"/>
              </w:rPr>
            </w:pPr>
          </w:p>
          <w:p w14:paraId="72674AF2" w14:textId="7CF95419" w:rsidR="00B11B64" w:rsidRDefault="00B11B64" w:rsidP="00865EE3">
            <w:pPr>
              <w:jc w:val="center"/>
              <w:rPr>
                <w:sz w:val="18"/>
                <w:szCs w:val="18"/>
              </w:rPr>
            </w:pPr>
          </w:p>
          <w:p w14:paraId="041C41CA" w14:textId="1B8E22C7" w:rsidR="00B11B64" w:rsidRDefault="00B11B64" w:rsidP="00865EE3">
            <w:pPr>
              <w:jc w:val="center"/>
              <w:rPr>
                <w:sz w:val="18"/>
                <w:szCs w:val="18"/>
              </w:rPr>
            </w:pPr>
          </w:p>
          <w:p w14:paraId="36D8F367" w14:textId="33B8EE80" w:rsidR="00B11B64" w:rsidRDefault="00B11B64" w:rsidP="00865EE3">
            <w:pPr>
              <w:jc w:val="center"/>
              <w:rPr>
                <w:sz w:val="18"/>
                <w:szCs w:val="18"/>
              </w:rPr>
            </w:pPr>
          </w:p>
          <w:p w14:paraId="58A260BE" w14:textId="07744A8E" w:rsidR="00B11B64" w:rsidRDefault="00B11B64" w:rsidP="00865EE3">
            <w:pPr>
              <w:jc w:val="center"/>
              <w:rPr>
                <w:sz w:val="18"/>
                <w:szCs w:val="18"/>
              </w:rPr>
            </w:pPr>
          </w:p>
          <w:p w14:paraId="135CCFF4" w14:textId="7C061B9E" w:rsidR="00B11B64" w:rsidRDefault="00B11B64" w:rsidP="00865EE3">
            <w:pPr>
              <w:jc w:val="center"/>
              <w:rPr>
                <w:sz w:val="18"/>
                <w:szCs w:val="18"/>
              </w:rPr>
            </w:pPr>
          </w:p>
          <w:p w14:paraId="115E77A9" w14:textId="3362E895" w:rsidR="00B11B64" w:rsidRDefault="00B11B64" w:rsidP="00865EE3">
            <w:pPr>
              <w:jc w:val="center"/>
              <w:rPr>
                <w:sz w:val="18"/>
                <w:szCs w:val="18"/>
              </w:rPr>
            </w:pPr>
          </w:p>
          <w:p w14:paraId="74817D02" w14:textId="73EB4C3F" w:rsidR="00B11B64" w:rsidRDefault="00B11B64" w:rsidP="00865EE3">
            <w:pPr>
              <w:jc w:val="center"/>
              <w:rPr>
                <w:sz w:val="18"/>
                <w:szCs w:val="18"/>
              </w:rPr>
            </w:pPr>
          </w:p>
          <w:p w14:paraId="24D8F7E3" w14:textId="2B165FF0" w:rsidR="00B11B64" w:rsidRDefault="00B11B64" w:rsidP="00865EE3">
            <w:pPr>
              <w:jc w:val="center"/>
              <w:rPr>
                <w:sz w:val="18"/>
                <w:szCs w:val="18"/>
              </w:rPr>
            </w:pPr>
          </w:p>
          <w:p w14:paraId="146B4E56" w14:textId="09F64FBA" w:rsidR="00B11B64" w:rsidRDefault="00B11B64" w:rsidP="00865EE3">
            <w:pPr>
              <w:jc w:val="center"/>
              <w:rPr>
                <w:sz w:val="18"/>
                <w:szCs w:val="18"/>
              </w:rPr>
            </w:pPr>
          </w:p>
          <w:p w14:paraId="495D5375" w14:textId="64EC7237" w:rsidR="00B11B64" w:rsidRDefault="00B11B64" w:rsidP="00865EE3">
            <w:pPr>
              <w:jc w:val="center"/>
              <w:rPr>
                <w:sz w:val="18"/>
                <w:szCs w:val="18"/>
              </w:rPr>
            </w:pPr>
          </w:p>
          <w:p w14:paraId="5DE690CE" w14:textId="45D25B04" w:rsidR="00B11B64" w:rsidRDefault="00B11B64" w:rsidP="00865EE3">
            <w:pPr>
              <w:jc w:val="center"/>
              <w:rPr>
                <w:sz w:val="18"/>
                <w:szCs w:val="18"/>
              </w:rPr>
            </w:pPr>
          </w:p>
          <w:p w14:paraId="31FA6FF0" w14:textId="4E0835DB" w:rsidR="00B11B64" w:rsidRDefault="00B11B64" w:rsidP="00865EE3">
            <w:pPr>
              <w:jc w:val="center"/>
              <w:rPr>
                <w:sz w:val="18"/>
                <w:szCs w:val="18"/>
              </w:rPr>
            </w:pPr>
          </w:p>
          <w:p w14:paraId="2C06F4F1" w14:textId="4EA11DCF" w:rsidR="00B11B64" w:rsidRDefault="00B11B64" w:rsidP="00865EE3">
            <w:pPr>
              <w:jc w:val="center"/>
              <w:rPr>
                <w:sz w:val="18"/>
                <w:szCs w:val="18"/>
              </w:rPr>
            </w:pPr>
          </w:p>
          <w:p w14:paraId="16017F92" w14:textId="61D96A22" w:rsidR="00B11B64" w:rsidRDefault="00B11B64" w:rsidP="00865EE3">
            <w:pPr>
              <w:jc w:val="center"/>
              <w:rPr>
                <w:sz w:val="18"/>
                <w:szCs w:val="18"/>
              </w:rPr>
            </w:pPr>
          </w:p>
          <w:p w14:paraId="6CC98DE3" w14:textId="7855BC42" w:rsidR="00B11B64" w:rsidRDefault="00B11B64" w:rsidP="00865EE3">
            <w:pPr>
              <w:jc w:val="center"/>
              <w:rPr>
                <w:sz w:val="18"/>
                <w:szCs w:val="18"/>
              </w:rPr>
            </w:pPr>
          </w:p>
          <w:p w14:paraId="0C24223F" w14:textId="40BED6B3" w:rsidR="00B11B64" w:rsidRDefault="00B11B64" w:rsidP="00865EE3">
            <w:pPr>
              <w:jc w:val="center"/>
              <w:rPr>
                <w:sz w:val="18"/>
                <w:szCs w:val="18"/>
              </w:rPr>
            </w:pPr>
          </w:p>
          <w:p w14:paraId="743F6DA3" w14:textId="77777777" w:rsidR="00B11B64" w:rsidRDefault="00B11B64" w:rsidP="00865EE3">
            <w:pPr>
              <w:jc w:val="center"/>
              <w:rPr>
                <w:sz w:val="18"/>
                <w:szCs w:val="18"/>
              </w:rPr>
            </w:pPr>
          </w:p>
          <w:p w14:paraId="15BA6FAB" w14:textId="46C9389C" w:rsidR="00D35FA0" w:rsidRDefault="00D35FA0" w:rsidP="00865EE3">
            <w:pPr>
              <w:jc w:val="center"/>
              <w:rPr>
                <w:sz w:val="18"/>
                <w:szCs w:val="18"/>
              </w:rPr>
            </w:pPr>
          </w:p>
          <w:p w14:paraId="308D9E20" w14:textId="236CFE5D" w:rsidR="00ED3716" w:rsidRDefault="00ED3716" w:rsidP="00865EE3">
            <w:pPr>
              <w:jc w:val="center"/>
              <w:rPr>
                <w:sz w:val="18"/>
                <w:szCs w:val="18"/>
              </w:rPr>
            </w:pPr>
          </w:p>
          <w:p w14:paraId="2766FCAB" w14:textId="1EEEB473" w:rsidR="00ED3716" w:rsidRDefault="00ED3716" w:rsidP="00865EE3">
            <w:pPr>
              <w:jc w:val="center"/>
              <w:rPr>
                <w:sz w:val="18"/>
                <w:szCs w:val="18"/>
              </w:rPr>
            </w:pPr>
          </w:p>
          <w:p w14:paraId="468D5AE5" w14:textId="54608D67" w:rsidR="00ED3716" w:rsidRDefault="00ED3716" w:rsidP="00865EE3">
            <w:pPr>
              <w:jc w:val="center"/>
              <w:rPr>
                <w:sz w:val="18"/>
                <w:szCs w:val="18"/>
              </w:rPr>
            </w:pPr>
          </w:p>
          <w:p w14:paraId="171D8EEC" w14:textId="1248FACA" w:rsidR="00ED3716" w:rsidRDefault="00ED3716" w:rsidP="00865EE3">
            <w:pPr>
              <w:jc w:val="center"/>
              <w:rPr>
                <w:sz w:val="18"/>
                <w:szCs w:val="18"/>
              </w:rPr>
            </w:pPr>
          </w:p>
          <w:p w14:paraId="14C9E2B0" w14:textId="611BE99B" w:rsidR="00ED3716" w:rsidRDefault="00ED3716" w:rsidP="00865EE3">
            <w:pPr>
              <w:jc w:val="center"/>
              <w:rPr>
                <w:sz w:val="18"/>
                <w:szCs w:val="18"/>
              </w:rPr>
            </w:pPr>
          </w:p>
          <w:p w14:paraId="06DDD4CD" w14:textId="7E1F317A" w:rsidR="00ED3716" w:rsidRDefault="00ED3716" w:rsidP="00865EE3">
            <w:pPr>
              <w:jc w:val="center"/>
              <w:rPr>
                <w:sz w:val="18"/>
                <w:szCs w:val="18"/>
              </w:rPr>
            </w:pPr>
          </w:p>
          <w:p w14:paraId="0DBA2317" w14:textId="733F6894" w:rsidR="00ED3716" w:rsidRDefault="00ED3716" w:rsidP="00865EE3">
            <w:pPr>
              <w:jc w:val="center"/>
              <w:rPr>
                <w:sz w:val="18"/>
                <w:szCs w:val="18"/>
              </w:rPr>
            </w:pPr>
          </w:p>
          <w:p w14:paraId="629BEB54" w14:textId="212C2850" w:rsidR="005F5EA2" w:rsidRDefault="005F5EA2" w:rsidP="00865EE3">
            <w:pPr>
              <w:jc w:val="center"/>
              <w:rPr>
                <w:sz w:val="18"/>
                <w:szCs w:val="18"/>
              </w:rPr>
            </w:pPr>
          </w:p>
          <w:p w14:paraId="36135430" w14:textId="5C2873B9" w:rsidR="005F5EA2" w:rsidRDefault="005F5EA2" w:rsidP="00865EE3">
            <w:pPr>
              <w:jc w:val="center"/>
              <w:rPr>
                <w:sz w:val="18"/>
                <w:szCs w:val="18"/>
              </w:rPr>
            </w:pPr>
          </w:p>
          <w:p w14:paraId="16EC7553" w14:textId="543ED151" w:rsidR="005F5EA2" w:rsidRDefault="005F5EA2" w:rsidP="00865EE3">
            <w:pPr>
              <w:jc w:val="center"/>
              <w:rPr>
                <w:sz w:val="18"/>
                <w:szCs w:val="18"/>
              </w:rPr>
            </w:pPr>
          </w:p>
          <w:p w14:paraId="08F0EB78" w14:textId="4DF6D27B" w:rsidR="005F5EA2" w:rsidRDefault="005F5EA2" w:rsidP="00865EE3">
            <w:pPr>
              <w:jc w:val="center"/>
              <w:rPr>
                <w:sz w:val="18"/>
                <w:szCs w:val="18"/>
              </w:rPr>
            </w:pPr>
          </w:p>
          <w:p w14:paraId="10F5A961" w14:textId="296D72A7" w:rsidR="005F5EA2" w:rsidRDefault="005F5EA2" w:rsidP="00865EE3">
            <w:pPr>
              <w:jc w:val="center"/>
              <w:rPr>
                <w:sz w:val="18"/>
                <w:szCs w:val="18"/>
              </w:rPr>
            </w:pPr>
          </w:p>
          <w:p w14:paraId="66D4476F" w14:textId="0E55E40A" w:rsidR="005F5EA2" w:rsidRDefault="005F5EA2" w:rsidP="00865EE3">
            <w:pPr>
              <w:jc w:val="center"/>
              <w:rPr>
                <w:sz w:val="18"/>
                <w:szCs w:val="18"/>
              </w:rPr>
            </w:pPr>
          </w:p>
          <w:p w14:paraId="101A125A" w14:textId="6825D8D7" w:rsidR="005F5EA2" w:rsidRDefault="005F5EA2" w:rsidP="00865EE3">
            <w:pPr>
              <w:jc w:val="center"/>
              <w:rPr>
                <w:sz w:val="18"/>
                <w:szCs w:val="18"/>
              </w:rPr>
            </w:pPr>
          </w:p>
          <w:p w14:paraId="0EFC957D" w14:textId="24EBE8E0" w:rsidR="005F5EA2" w:rsidRDefault="005F5EA2" w:rsidP="00865EE3">
            <w:pPr>
              <w:jc w:val="center"/>
              <w:rPr>
                <w:sz w:val="18"/>
                <w:szCs w:val="18"/>
              </w:rPr>
            </w:pPr>
          </w:p>
          <w:p w14:paraId="09519E76" w14:textId="77106459" w:rsidR="005F5EA2" w:rsidRDefault="005F5EA2" w:rsidP="00865EE3">
            <w:pPr>
              <w:jc w:val="center"/>
              <w:rPr>
                <w:sz w:val="18"/>
                <w:szCs w:val="18"/>
              </w:rPr>
            </w:pPr>
          </w:p>
          <w:p w14:paraId="4AE6A058" w14:textId="5581135F" w:rsidR="005F5EA2" w:rsidRDefault="005F5EA2" w:rsidP="00865EE3">
            <w:pPr>
              <w:jc w:val="center"/>
              <w:rPr>
                <w:sz w:val="18"/>
                <w:szCs w:val="18"/>
              </w:rPr>
            </w:pPr>
          </w:p>
          <w:p w14:paraId="53D10FA2" w14:textId="017B33CE" w:rsidR="005F5EA2" w:rsidRDefault="005F5EA2" w:rsidP="00865EE3">
            <w:pPr>
              <w:jc w:val="center"/>
              <w:rPr>
                <w:sz w:val="18"/>
                <w:szCs w:val="18"/>
              </w:rPr>
            </w:pPr>
          </w:p>
          <w:p w14:paraId="6E7F0EAB" w14:textId="2C1B16A1" w:rsidR="005F5EA2" w:rsidRDefault="005F5EA2" w:rsidP="00865EE3">
            <w:pPr>
              <w:jc w:val="center"/>
              <w:rPr>
                <w:sz w:val="18"/>
                <w:szCs w:val="18"/>
              </w:rPr>
            </w:pPr>
          </w:p>
          <w:p w14:paraId="263FDDCE" w14:textId="1EF28525" w:rsidR="005F5EA2" w:rsidRDefault="005F5EA2" w:rsidP="00865EE3">
            <w:pPr>
              <w:jc w:val="center"/>
              <w:rPr>
                <w:sz w:val="18"/>
                <w:szCs w:val="18"/>
              </w:rPr>
            </w:pPr>
          </w:p>
          <w:p w14:paraId="58EAA353" w14:textId="385B6EF6" w:rsidR="005F5EA2" w:rsidRDefault="005F5EA2" w:rsidP="00865EE3">
            <w:pPr>
              <w:jc w:val="center"/>
              <w:rPr>
                <w:sz w:val="18"/>
                <w:szCs w:val="18"/>
              </w:rPr>
            </w:pPr>
          </w:p>
          <w:p w14:paraId="26BCB6E0" w14:textId="6568F861" w:rsidR="005F5EA2" w:rsidRDefault="005F5EA2" w:rsidP="00865EE3">
            <w:pPr>
              <w:jc w:val="center"/>
              <w:rPr>
                <w:sz w:val="18"/>
                <w:szCs w:val="18"/>
              </w:rPr>
            </w:pPr>
          </w:p>
          <w:p w14:paraId="070D7C94" w14:textId="2D83DCDB" w:rsidR="005F5EA2" w:rsidRDefault="005F5EA2" w:rsidP="00865EE3">
            <w:pPr>
              <w:jc w:val="center"/>
              <w:rPr>
                <w:sz w:val="18"/>
                <w:szCs w:val="18"/>
              </w:rPr>
            </w:pPr>
          </w:p>
          <w:p w14:paraId="36BC94A0" w14:textId="01C89CAC" w:rsidR="005F5EA2" w:rsidRDefault="005F5EA2" w:rsidP="00865EE3">
            <w:pPr>
              <w:jc w:val="center"/>
              <w:rPr>
                <w:sz w:val="18"/>
                <w:szCs w:val="18"/>
              </w:rPr>
            </w:pPr>
          </w:p>
          <w:p w14:paraId="082F2CB5" w14:textId="4796964A" w:rsidR="005F5EA2" w:rsidRDefault="005F5EA2" w:rsidP="00865EE3">
            <w:pPr>
              <w:jc w:val="center"/>
              <w:rPr>
                <w:sz w:val="18"/>
                <w:szCs w:val="18"/>
              </w:rPr>
            </w:pPr>
          </w:p>
          <w:p w14:paraId="77107E61" w14:textId="68AD42E4" w:rsidR="005F5EA2" w:rsidRDefault="005F5EA2" w:rsidP="00865EE3">
            <w:pPr>
              <w:jc w:val="center"/>
              <w:rPr>
                <w:sz w:val="18"/>
                <w:szCs w:val="18"/>
              </w:rPr>
            </w:pPr>
          </w:p>
          <w:p w14:paraId="59EC04A9" w14:textId="7A791BAE" w:rsidR="005F5EA2" w:rsidRDefault="005F5EA2" w:rsidP="00865EE3">
            <w:pPr>
              <w:jc w:val="center"/>
              <w:rPr>
                <w:sz w:val="18"/>
                <w:szCs w:val="18"/>
              </w:rPr>
            </w:pPr>
          </w:p>
          <w:p w14:paraId="1327D980" w14:textId="3CE0ADDE" w:rsidR="005F5EA2" w:rsidRDefault="005F5EA2" w:rsidP="00865EE3">
            <w:pPr>
              <w:jc w:val="center"/>
              <w:rPr>
                <w:sz w:val="18"/>
                <w:szCs w:val="18"/>
              </w:rPr>
            </w:pPr>
          </w:p>
          <w:p w14:paraId="127AF1DF" w14:textId="305AE0B3" w:rsidR="005F5EA2" w:rsidRDefault="005F5EA2" w:rsidP="00865EE3">
            <w:pPr>
              <w:jc w:val="center"/>
              <w:rPr>
                <w:sz w:val="18"/>
                <w:szCs w:val="18"/>
              </w:rPr>
            </w:pPr>
          </w:p>
          <w:p w14:paraId="296AFEB5" w14:textId="18CA8F70" w:rsidR="005F5EA2" w:rsidRDefault="005F5EA2" w:rsidP="00865EE3">
            <w:pPr>
              <w:jc w:val="center"/>
              <w:rPr>
                <w:sz w:val="18"/>
                <w:szCs w:val="18"/>
              </w:rPr>
            </w:pPr>
          </w:p>
          <w:p w14:paraId="2DED68F2" w14:textId="6C3AC89D" w:rsidR="005F5EA2" w:rsidRDefault="005F5EA2" w:rsidP="00865EE3">
            <w:pPr>
              <w:jc w:val="center"/>
              <w:rPr>
                <w:sz w:val="18"/>
                <w:szCs w:val="18"/>
              </w:rPr>
            </w:pPr>
          </w:p>
          <w:p w14:paraId="262F21D4" w14:textId="1B304521" w:rsidR="005F5EA2" w:rsidRDefault="005F5EA2" w:rsidP="00865EE3">
            <w:pPr>
              <w:jc w:val="center"/>
              <w:rPr>
                <w:sz w:val="18"/>
                <w:szCs w:val="18"/>
              </w:rPr>
            </w:pPr>
          </w:p>
          <w:p w14:paraId="25D8C3E1" w14:textId="14F7E59B" w:rsidR="005F5EA2" w:rsidRDefault="005F5EA2" w:rsidP="00865EE3">
            <w:pPr>
              <w:jc w:val="center"/>
              <w:rPr>
                <w:sz w:val="18"/>
                <w:szCs w:val="18"/>
              </w:rPr>
            </w:pPr>
          </w:p>
          <w:p w14:paraId="0530321F" w14:textId="028AB9E9" w:rsidR="005F5EA2" w:rsidRDefault="005F5EA2" w:rsidP="00865EE3">
            <w:pPr>
              <w:jc w:val="center"/>
              <w:rPr>
                <w:sz w:val="18"/>
                <w:szCs w:val="18"/>
              </w:rPr>
            </w:pPr>
          </w:p>
          <w:p w14:paraId="1F0ADC7D" w14:textId="69A66947" w:rsidR="005F5EA2" w:rsidRDefault="005F5EA2" w:rsidP="00865EE3">
            <w:pPr>
              <w:jc w:val="center"/>
              <w:rPr>
                <w:sz w:val="18"/>
                <w:szCs w:val="18"/>
              </w:rPr>
            </w:pPr>
          </w:p>
          <w:p w14:paraId="3021BBCF" w14:textId="05D5D9FD" w:rsidR="005F5EA2" w:rsidRDefault="005F5EA2" w:rsidP="00865EE3">
            <w:pPr>
              <w:jc w:val="center"/>
              <w:rPr>
                <w:sz w:val="18"/>
                <w:szCs w:val="18"/>
              </w:rPr>
            </w:pPr>
          </w:p>
          <w:p w14:paraId="78187754" w14:textId="42254045" w:rsidR="005F5EA2" w:rsidRDefault="005F5EA2" w:rsidP="00865EE3">
            <w:pPr>
              <w:jc w:val="center"/>
              <w:rPr>
                <w:sz w:val="18"/>
                <w:szCs w:val="18"/>
              </w:rPr>
            </w:pPr>
          </w:p>
          <w:p w14:paraId="2A1F6B96" w14:textId="10F21958" w:rsidR="005F5EA2" w:rsidRDefault="005F5EA2" w:rsidP="00865EE3">
            <w:pPr>
              <w:jc w:val="center"/>
              <w:rPr>
                <w:sz w:val="18"/>
                <w:szCs w:val="18"/>
              </w:rPr>
            </w:pPr>
          </w:p>
          <w:p w14:paraId="32C2F7C5" w14:textId="33A992A9" w:rsidR="005F5EA2" w:rsidRDefault="005F5EA2" w:rsidP="00865EE3">
            <w:pPr>
              <w:jc w:val="center"/>
              <w:rPr>
                <w:sz w:val="18"/>
                <w:szCs w:val="18"/>
              </w:rPr>
            </w:pPr>
          </w:p>
          <w:p w14:paraId="0B6C3943" w14:textId="7965E468" w:rsidR="005F5EA2" w:rsidRDefault="005F5EA2" w:rsidP="00865EE3">
            <w:pPr>
              <w:jc w:val="center"/>
              <w:rPr>
                <w:sz w:val="18"/>
                <w:szCs w:val="18"/>
              </w:rPr>
            </w:pPr>
          </w:p>
          <w:p w14:paraId="54F866AD" w14:textId="238FCDAF" w:rsidR="005F5EA2" w:rsidRDefault="005F5EA2" w:rsidP="00865EE3">
            <w:pPr>
              <w:jc w:val="center"/>
              <w:rPr>
                <w:sz w:val="18"/>
                <w:szCs w:val="18"/>
              </w:rPr>
            </w:pPr>
          </w:p>
          <w:p w14:paraId="5ED27C61" w14:textId="74C442C4" w:rsidR="005F5EA2" w:rsidRDefault="005F5EA2" w:rsidP="00865EE3">
            <w:pPr>
              <w:jc w:val="center"/>
              <w:rPr>
                <w:sz w:val="18"/>
                <w:szCs w:val="18"/>
              </w:rPr>
            </w:pPr>
          </w:p>
          <w:p w14:paraId="28424075" w14:textId="22E4C7C1" w:rsidR="005F5EA2" w:rsidRDefault="005F5EA2" w:rsidP="00865EE3">
            <w:pPr>
              <w:jc w:val="center"/>
              <w:rPr>
                <w:sz w:val="18"/>
                <w:szCs w:val="18"/>
              </w:rPr>
            </w:pPr>
          </w:p>
          <w:p w14:paraId="3DCFEAE4" w14:textId="575066DA" w:rsidR="005F5EA2" w:rsidRDefault="005F5EA2" w:rsidP="00865EE3">
            <w:pPr>
              <w:jc w:val="center"/>
              <w:rPr>
                <w:sz w:val="18"/>
                <w:szCs w:val="18"/>
              </w:rPr>
            </w:pPr>
          </w:p>
          <w:p w14:paraId="42869A4D" w14:textId="79D51DF1" w:rsidR="005F5EA2" w:rsidRDefault="005F5EA2" w:rsidP="00865EE3">
            <w:pPr>
              <w:jc w:val="center"/>
              <w:rPr>
                <w:sz w:val="18"/>
                <w:szCs w:val="18"/>
              </w:rPr>
            </w:pPr>
          </w:p>
          <w:p w14:paraId="7FEA9DC2" w14:textId="096AE7EE" w:rsidR="005F5EA2" w:rsidRDefault="005F5EA2" w:rsidP="00865EE3">
            <w:pPr>
              <w:jc w:val="center"/>
              <w:rPr>
                <w:sz w:val="18"/>
                <w:szCs w:val="18"/>
              </w:rPr>
            </w:pPr>
          </w:p>
          <w:p w14:paraId="65505D9D" w14:textId="16BFE2A6" w:rsidR="005F5EA2" w:rsidRDefault="005F5EA2" w:rsidP="00865EE3">
            <w:pPr>
              <w:jc w:val="center"/>
              <w:rPr>
                <w:sz w:val="18"/>
                <w:szCs w:val="18"/>
              </w:rPr>
            </w:pPr>
          </w:p>
          <w:p w14:paraId="5A66A5D6" w14:textId="3BF01541" w:rsidR="005F5EA2" w:rsidRDefault="005F5EA2" w:rsidP="00865EE3">
            <w:pPr>
              <w:jc w:val="center"/>
              <w:rPr>
                <w:sz w:val="18"/>
                <w:szCs w:val="18"/>
              </w:rPr>
            </w:pPr>
          </w:p>
          <w:p w14:paraId="046C281F" w14:textId="5F6EDF7A" w:rsidR="005F5EA2" w:rsidRDefault="005F5EA2" w:rsidP="00865EE3">
            <w:pPr>
              <w:jc w:val="center"/>
              <w:rPr>
                <w:sz w:val="18"/>
                <w:szCs w:val="18"/>
              </w:rPr>
            </w:pPr>
          </w:p>
          <w:p w14:paraId="3B8042D5" w14:textId="67931B30" w:rsidR="005F5EA2" w:rsidRDefault="005F5EA2" w:rsidP="00865EE3">
            <w:pPr>
              <w:jc w:val="center"/>
              <w:rPr>
                <w:sz w:val="18"/>
                <w:szCs w:val="18"/>
              </w:rPr>
            </w:pPr>
          </w:p>
          <w:p w14:paraId="1186F1A8" w14:textId="52EA740F" w:rsidR="005F5EA2" w:rsidRDefault="005F5EA2" w:rsidP="00865EE3">
            <w:pPr>
              <w:jc w:val="center"/>
              <w:rPr>
                <w:sz w:val="18"/>
                <w:szCs w:val="18"/>
              </w:rPr>
            </w:pPr>
          </w:p>
          <w:p w14:paraId="07734E9A" w14:textId="3DDC3C47" w:rsidR="005F5EA2" w:rsidRDefault="005F5EA2" w:rsidP="00865EE3">
            <w:pPr>
              <w:jc w:val="center"/>
              <w:rPr>
                <w:sz w:val="18"/>
                <w:szCs w:val="18"/>
              </w:rPr>
            </w:pPr>
          </w:p>
          <w:p w14:paraId="45014091" w14:textId="189C83F1" w:rsidR="005F5EA2" w:rsidRDefault="005F5EA2" w:rsidP="00865EE3">
            <w:pPr>
              <w:jc w:val="center"/>
              <w:rPr>
                <w:sz w:val="18"/>
                <w:szCs w:val="18"/>
              </w:rPr>
            </w:pPr>
          </w:p>
          <w:p w14:paraId="477E6B53" w14:textId="04D73516" w:rsidR="005F5EA2" w:rsidRDefault="005F5EA2" w:rsidP="00865EE3">
            <w:pPr>
              <w:jc w:val="center"/>
              <w:rPr>
                <w:sz w:val="18"/>
                <w:szCs w:val="18"/>
              </w:rPr>
            </w:pPr>
          </w:p>
          <w:p w14:paraId="4F1C3B99" w14:textId="569D5D16" w:rsidR="005F5EA2" w:rsidRDefault="005F5EA2" w:rsidP="00865EE3">
            <w:pPr>
              <w:jc w:val="center"/>
              <w:rPr>
                <w:sz w:val="18"/>
                <w:szCs w:val="18"/>
              </w:rPr>
            </w:pPr>
          </w:p>
          <w:p w14:paraId="6E0904B5" w14:textId="1F3BC55B" w:rsidR="005F5EA2" w:rsidRDefault="005F5EA2" w:rsidP="00865EE3">
            <w:pPr>
              <w:jc w:val="center"/>
              <w:rPr>
                <w:sz w:val="18"/>
                <w:szCs w:val="18"/>
              </w:rPr>
            </w:pPr>
          </w:p>
          <w:p w14:paraId="530F026F" w14:textId="1F8BCFC9" w:rsidR="005F5EA2" w:rsidRDefault="005F5EA2" w:rsidP="00865EE3">
            <w:pPr>
              <w:jc w:val="center"/>
              <w:rPr>
                <w:sz w:val="18"/>
                <w:szCs w:val="18"/>
              </w:rPr>
            </w:pPr>
          </w:p>
          <w:p w14:paraId="51AF09C4" w14:textId="1BB91B00" w:rsidR="005F5EA2" w:rsidRDefault="005F5EA2" w:rsidP="00865EE3">
            <w:pPr>
              <w:jc w:val="center"/>
              <w:rPr>
                <w:sz w:val="18"/>
                <w:szCs w:val="18"/>
              </w:rPr>
            </w:pPr>
          </w:p>
          <w:p w14:paraId="274D9908" w14:textId="0F3F4863" w:rsidR="005F5EA2" w:rsidRDefault="005F5EA2" w:rsidP="00865EE3">
            <w:pPr>
              <w:jc w:val="center"/>
              <w:rPr>
                <w:sz w:val="18"/>
                <w:szCs w:val="18"/>
              </w:rPr>
            </w:pPr>
          </w:p>
          <w:p w14:paraId="09C8BCAF" w14:textId="28AEEC97" w:rsidR="005F5EA2" w:rsidRDefault="005F5EA2" w:rsidP="00865EE3">
            <w:pPr>
              <w:jc w:val="center"/>
              <w:rPr>
                <w:sz w:val="18"/>
                <w:szCs w:val="18"/>
              </w:rPr>
            </w:pPr>
          </w:p>
          <w:p w14:paraId="59B71487" w14:textId="0C3E9BFF" w:rsidR="005F5EA2" w:rsidRDefault="005F5EA2" w:rsidP="00865EE3">
            <w:pPr>
              <w:jc w:val="center"/>
              <w:rPr>
                <w:sz w:val="18"/>
                <w:szCs w:val="18"/>
              </w:rPr>
            </w:pPr>
          </w:p>
          <w:p w14:paraId="58F3336B" w14:textId="1EA410C7" w:rsidR="005F5EA2" w:rsidRDefault="005F5EA2" w:rsidP="00865EE3">
            <w:pPr>
              <w:jc w:val="center"/>
              <w:rPr>
                <w:sz w:val="18"/>
                <w:szCs w:val="18"/>
              </w:rPr>
            </w:pPr>
          </w:p>
          <w:p w14:paraId="17245612" w14:textId="23F529D7" w:rsidR="005F5EA2" w:rsidRDefault="005F5EA2" w:rsidP="00865EE3">
            <w:pPr>
              <w:jc w:val="center"/>
              <w:rPr>
                <w:sz w:val="18"/>
                <w:szCs w:val="18"/>
              </w:rPr>
            </w:pPr>
          </w:p>
          <w:p w14:paraId="0F52E7DA" w14:textId="45D39772" w:rsidR="005F5EA2" w:rsidRDefault="005F5EA2" w:rsidP="00865EE3">
            <w:pPr>
              <w:jc w:val="center"/>
              <w:rPr>
                <w:sz w:val="18"/>
                <w:szCs w:val="18"/>
              </w:rPr>
            </w:pPr>
          </w:p>
          <w:p w14:paraId="6165BBB7" w14:textId="0F1FCD16" w:rsidR="005F5EA2" w:rsidRDefault="005F5EA2" w:rsidP="00865EE3">
            <w:pPr>
              <w:jc w:val="center"/>
              <w:rPr>
                <w:sz w:val="18"/>
                <w:szCs w:val="18"/>
              </w:rPr>
            </w:pPr>
          </w:p>
          <w:p w14:paraId="520B807C" w14:textId="77777777" w:rsidR="005F5EA2" w:rsidRDefault="005F5EA2" w:rsidP="00865EE3">
            <w:pPr>
              <w:jc w:val="center"/>
              <w:rPr>
                <w:sz w:val="18"/>
                <w:szCs w:val="18"/>
              </w:rPr>
            </w:pPr>
          </w:p>
          <w:p w14:paraId="19AC1D0C" w14:textId="0D5248D3" w:rsidR="00ED3716" w:rsidRDefault="00ED3716" w:rsidP="00ED3716">
            <w:pPr>
              <w:rPr>
                <w:sz w:val="18"/>
                <w:szCs w:val="18"/>
              </w:rPr>
            </w:pPr>
          </w:p>
          <w:p w14:paraId="3FAF704B" w14:textId="5B1D5D07" w:rsidR="00ED3716" w:rsidRDefault="00ED3716" w:rsidP="00865EE3">
            <w:pPr>
              <w:jc w:val="center"/>
              <w:rPr>
                <w:sz w:val="18"/>
                <w:szCs w:val="18"/>
              </w:rPr>
            </w:pPr>
          </w:p>
          <w:p w14:paraId="1086C2DE" w14:textId="77777777" w:rsidR="009052CE" w:rsidRDefault="009052CE" w:rsidP="00865EE3">
            <w:pPr>
              <w:jc w:val="center"/>
              <w:rPr>
                <w:sz w:val="18"/>
                <w:szCs w:val="18"/>
              </w:rPr>
            </w:pPr>
          </w:p>
          <w:p w14:paraId="2215A0AF" w14:textId="67577851" w:rsidR="00E469F3" w:rsidRPr="008C118B" w:rsidRDefault="00E469F3" w:rsidP="00865EE3">
            <w:pPr>
              <w:jc w:val="center"/>
              <w:rPr>
                <w:sz w:val="18"/>
                <w:szCs w:val="18"/>
              </w:rPr>
            </w:pPr>
            <w:r>
              <w:rPr>
                <w:sz w:val="18"/>
                <w:szCs w:val="18"/>
              </w:rPr>
              <w:t>n. 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BF9DDEF" w14:textId="77777777" w:rsidR="00865EE3" w:rsidRDefault="00865EE3" w:rsidP="00865EE3">
            <w:pPr>
              <w:pStyle w:val="Nadpis1"/>
              <w:rPr>
                <w:b w:val="0"/>
                <w:bCs w:val="0"/>
                <w:sz w:val="18"/>
                <w:szCs w:val="18"/>
              </w:rPr>
            </w:pPr>
          </w:p>
          <w:p w14:paraId="406B549D" w14:textId="2C885386" w:rsidR="00E469F3" w:rsidRDefault="00E469F3" w:rsidP="00E469F3">
            <w:pPr>
              <w:rPr>
                <w:sz w:val="18"/>
                <w:szCs w:val="18"/>
              </w:rPr>
            </w:pPr>
          </w:p>
          <w:p w14:paraId="04F907D0" w14:textId="379AA5CA" w:rsidR="00BE6954" w:rsidRDefault="00BE6954" w:rsidP="00E469F3">
            <w:pPr>
              <w:rPr>
                <w:sz w:val="18"/>
                <w:szCs w:val="18"/>
              </w:rPr>
            </w:pPr>
          </w:p>
          <w:p w14:paraId="42D6FC71" w14:textId="328552C9" w:rsidR="00BE6954" w:rsidRDefault="00BE6954" w:rsidP="00E469F3">
            <w:pPr>
              <w:rPr>
                <w:sz w:val="18"/>
                <w:szCs w:val="18"/>
              </w:rPr>
            </w:pPr>
          </w:p>
          <w:p w14:paraId="3FC5ABA2" w14:textId="52049F5B" w:rsidR="00BE6954" w:rsidRDefault="00BE6954" w:rsidP="00E469F3">
            <w:pPr>
              <w:rPr>
                <w:sz w:val="18"/>
                <w:szCs w:val="18"/>
              </w:rPr>
            </w:pPr>
          </w:p>
          <w:p w14:paraId="657BC70F" w14:textId="5C405426" w:rsidR="00BE6954" w:rsidRDefault="00BE6954" w:rsidP="00E469F3">
            <w:pPr>
              <w:rPr>
                <w:sz w:val="18"/>
                <w:szCs w:val="18"/>
              </w:rPr>
            </w:pPr>
          </w:p>
          <w:p w14:paraId="2AE92E84" w14:textId="36133409" w:rsidR="00BE6954" w:rsidRDefault="00BE6954" w:rsidP="00E469F3">
            <w:pPr>
              <w:rPr>
                <w:sz w:val="18"/>
                <w:szCs w:val="18"/>
              </w:rPr>
            </w:pPr>
          </w:p>
          <w:p w14:paraId="19C01384" w14:textId="12276C1C" w:rsidR="00BE6954" w:rsidRDefault="00BE6954" w:rsidP="00E469F3">
            <w:pPr>
              <w:rPr>
                <w:sz w:val="18"/>
                <w:szCs w:val="18"/>
              </w:rPr>
            </w:pPr>
          </w:p>
          <w:p w14:paraId="0D6B1FDA" w14:textId="495DD315" w:rsidR="00BE6954" w:rsidRDefault="00BE6954" w:rsidP="00E469F3">
            <w:pPr>
              <w:rPr>
                <w:sz w:val="18"/>
                <w:szCs w:val="18"/>
              </w:rPr>
            </w:pPr>
          </w:p>
          <w:p w14:paraId="2F77B801" w14:textId="416EC1CE" w:rsidR="00BE6954" w:rsidRDefault="00BE6954" w:rsidP="00E469F3">
            <w:pPr>
              <w:rPr>
                <w:sz w:val="18"/>
                <w:szCs w:val="18"/>
              </w:rPr>
            </w:pPr>
          </w:p>
          <w:p w14:paraId="510DC57D" w14:textId="104F6E0D" w:rsidR="00BE6954" w:rsidRDefault="00BE6954" w:rsidP="00E469F3">
            <w:pPr>
              <w:rPr>
                <w:sz w:val="18"/>
                <w:szCs w:val="18"/>
              </w:rPr>
            </w:pPr>
          </w:p>
          <w:p w14:paraId="523D9561" w14:textId="5A48FBB8" w:rsidR="00BE6954" w:rsidRDefault="00BE6954" w:rsidP="00E469F3">
            <w:pPr>
              <w:rPr>
                <w:sz w:val="18"/>
                <w:szCs w:val="18"/>
              </w:rPr>
            </w:pPr>
          </w:p>
          <w:p w14:paraId="3CED9DDB" w14:textId="03C9B958" w:rsidR="00BE6954" w:rsidRDefault="00BE6954" w:rsidP="00E469F3">
            <w:pPr>
              <w:rPr>
                <w:sz w:val="18"/>
                <w:szCs w:val="18"/>
              </w:rPr>
            </w:pPr>
          </w:p>
          <w:p w14:paraId="6CD822EF" w14:textId="7B0B8BBC" w:rsidR="00BE6954" w:rsidRDefault="00BE6954" w:rsidP="00E469F3">
            <w:pPr>
              <w:rPr>
                <w:sz w:val="18"/>
                <w:szCs w:val="18"/>
              </w:rPr>
            </w:pPr>
          </w:p>
          <w:p w14:paraId="04FC97A6" w14:textId="0F312801" w:rsidR="00BE6954" w:rsidRDefault="00BE6954" w:rsidP="00E469F3">
            <w:pPr>
              <w:rPr>
                <w:sz w:val="18"/>
                <w:szCs w:val="18"/>
              </w:rPr>
            </w:pPr>
          </w:p>
          <w:p w14:paraId="6BD85925" w14:textId="171127B8" w:rsidR="00BE6954" w:rsidRDefault="00BE6954" w:rsidP="00E469F3">
            <w:pPr>
              <w:rPr>
                <w:sz w:val="18"/>
                <w:szCs w:val="18"/>
              </w:rPr>
            </w:pPr>
          </w:p>
          <w:p w14:paraId="082D7B10" w14:textId="3D66F6BC" w:rsidR="00BE6954" w:rsidRDefault="00BE6954" w:rsidP="00E469F3">
            <w:pPr>
              <w:rPr>
                <w:sz w:val="18"/>
                <w:szCs w:val="18"/>
              </w:rPr>
            </w:pPr>
          </w:p>
          <w:p w14:paraId="32145D3E" w14:textId="2AC2B015" w:rsidR="00BE6954" w:rsidRDefault="00BE6954" w:rsidP="00E469F3">
            <w:pPr>
              <w:rPr>
                <w:sz w:val="18"/>
                <w:szCs w:val="18"/>
              </w:rPr>
            </w:pPr>
          </w:p>
          <w:p w14:paraId="04CB6106" w14:textId="2988D97E" w:rsidR="00E469F3" w:rsidRDefault="00E469F3" w:rsidP="00E469F3">
            <w:pPr>
              <w:rPr>
                <w:sz w:val="18"/>
                <w:szCs w:val="18"/>
              </w:rPr>
            </w:pPr>
          </w:p>
          <w:p w14:paraId="76342DAB" w14:textId="77777777" w:rsidR="00E469F3" w:rsidRDefault="00E469F3" w:rsidP="00E469F3">
            <w:pPr>
              <w:rPr>
                <w:sz w:val="18"/>
                <w:szCs w:val="18"/>
              </w:rPr>
            </w:pPr>
          </w:p>
          <w:p w14:paraId="18D5B0BA" w14:textId="77777777" w:rsidR="00E469F3" w:rsidRDefault="00E469F3" w:rsidP="00E469F3">
            <w:pPr>
              <w:rPr>
                <w:sz w:val="18"/>
                <w:szCs w:val="18"/>
              </w:rPr>
            </w:pPr>
          </w:p>
          <w:p w14:paraId="41D69AD4" w14:textId="77777777" w:rsidR="00E469F3" w:rsidRDefault="00E469F3" w:rsidP="00E469F3">
            <w:pPr>
              <w:rPr>
                <w:sz w:val="18"/>
                <w:szCs w:val="18"/>
              </w:rPr>
            </w:pPr>
          </w:p>
          <w:p w14:paraId="545F2F54" w14:textId="23DC3FD7" w:rsidR="00E469F3" w:rsidRDefault="00E469F3" w:rsidP="00E469F3">
            <w:pPr>
              <w:rPr>
                <w:sz w:val="18"/>
                <w:szCs w:val="18"/>
              </w:rPr>
            </w:pPr>
          </w:p>
          <w:p w14:paraId="5389CF54" w14:textId="77777777" w:rsidR="00B024DB" w:rsidRDefault="00B024DB" w:rsidP="00E469F3">
            <w:pPr>
              <w:rPr>
                <w:sz w:val="18"/>
                <w:szCs w:val="18"/>
              </w:rPr>
            </w:pPr>
          </w:p>
          <w:p w14:paraId="76564278" w14:textId="77777777" w:rsidR="00E469F3" w:rsidRDefault="00E469F3" w:rsidP="00E469F3">
            <w:pPr>
              <w:rPr>
                <w:sz w:val="18"/>
                <w:szCs w:val="18"/>
              </w:rPr>
            </w:pPr>
          </w:p>
          <w:p w14:paraId="7E144849" w14:textId="6144E515" w:rsidR="00E469F3" w:rsidRDefault="00E469F3" w:rsidP="00E469F3">
            <w:pPr>
              <w:rPr>
                <w:sz w:val="18"/>
                <w:szCs w:val="18"/>
              </w:rPr>
            </w:pPr>
          </w:p>
          <w:p w14:paraId="2B1540E1" w14:textId="77777777" w:rsidR="00726948" w:rsidRDefault="00726948" w:rsidP="00E469F3">
            <w:pPr>
              <w:rPr>
                <w:sz w:val="18"/>
                <w:szCs w:val="18"/>
              </w:rPr>
            </w:pPr>
          </w:p>
          <w:p w14:paraId="6DD1E298" w14:textId="09AA1931" w:rsidR="00634F6E" w:rsidRDefault="00634F6E" w:rsidP="00E469F3">
            <w:pPr>
              <w:rPr>
                <w:sz w:val="18"/>
                <w:szCs w:val="18"/>
              </w:rPr>
            </w:pPr>
          </w:p>
          <w:p w14:paraId="5D95267E" w14:textId="54E11F7E" w:rsidR="00B024DB" w:rsidRDefault="00B024DB" w:rsidP="00E469F3">
            <w:pPr>
              <w:rPr>
                <w:sz w:val="18"/>
                <w:szCs w:val="18"/>
              </w:rPr>
            </w:pPr>
          </w:p>
          <w:p w14:paraId="5B820880" w14:textId="4B1A5E48" w:rsidR="00B024DB" w:rsidRDefault="00B024DB" w:rsidP="00E469F3">
            <w:pPr>
              <w:rPr>
                <w:sz w:val="18"/>
                <w:szCs w:val="18"/>
              </w:rPr>
            </w:pPr>
          </w:p>
          <w:p w14:paraId="4D9FCF8A" w14:textId="062F5743" w:rsidR="00B024DB" w:rsidRDefault="00B024DB" w:rsidP="00E469F3">
            <w:pPr>
              <w:rPr>
                <w:sz w:val="18"/>
                <w:szCs w:val="18"/>
              </w:rPr>
            </w:pPr>
          </w:p>
          <w:p w14:paraId="61336780" w14:textId="35A247C7" w:rsidR="00B024DB" w:rsidRDefault="00B024DB" w:rsidP="00E469F3">
            <w:pPr>
              <w:rPr>
                <w:sz w:val="18"/>
                <w:szCs w:val="18"/>
              </w:rPr>
            </w:pPr>
          </w:p>
          <w:p w14:paraId="2DA85F9B" w14:textId="3010DEFD" w:rsidR="00B024DB" w:rsidRDefault="00B024DB" w:rsidP="00E469F3">
            <w:pPr>
              <w:rPr>
                <w:sz w:val="18"/>
                <w:szCs w:val="18"/>
              </w:rPr>
            </w:pPr>
          </w:p>
          <w:p w14:paraId="12476136" w14:textId="0C940B7B" w:rsidR="00B024DB" w:rsidRDefault="00B024DB" w:rsidP="00E469F3">
            <w:pPr>
              <w:rPr>
                <w:sz w:val="18"/>
                <w:szCs w:val="18"/>
              </w:rPr>
            </w:pPr>
          </w:p>
          <w:p w14:paraId="268915C6" w14:textId="6320B5A2" w:rsidR="00B024DB" w:rsidRDefault="00B024DB" w:rsidP="00E469F3">
            <w:pPr>
              <w:rPr>
                <w:sz w:val="18"/>
                <w:szCs w:val="18"/>
              </w:rPr>
            </w:pPr>
          </w:p>
          <w:p w14:paraId="78E5007C" w14:textId="24CD5843" w:rsidR="00B024DB" w:rsidRDefault="00B024DB" w:rsidP="00E469F3">
            <w:pPr>
              <w:rPr>
                <w:sz w:val="18"/>
                <w:szCs w:val="18"/>
              </w:rPr>
            </w:pPr>
          </w:p>
          <w:p w14:paraId="74BFBE21" w14:textId="076D7789" w:rsidR="00B024DB" w:rsidRDefault="00B024DB" w:rsidP="00E469F3">
            <w:pPr>
              <w:rPr>
                <w:sz w:val="18"/>
                <w:szCs w:val="18"/>
              </w:rPr>
            </w:pPr>
          </w:p>
          <w:p w14:paraId="0D8F64DE" w14:textId="55D24CC3" w:rsidR="00B024DB" w:rsidRDefault="00B024DB" w:rsidP="00E469F3">
            <w:pPr>
              <w:rPr>
                <w:sz w:val="18"/>
                <w:szCs w:val="18"/>
              </w:rPr>
            </w:pPr>
          </w:p>
          <w:p w14:paraId="7FD7B1E6" w14:textId="19F80219" w:rsidR="00B024DB" w:rsidRDefault="00B024DB" w:rsidP="00E469F3">
            <w:pPr>
              <w:rPr>
                <w:sz w:val="18"/>
                <w:szCs w:val="18"/>
              </w:rPr>
            </w:pPr>
          </w:p>
          <w:p w14:paraId="5A753E04" w14:textId="734B1785" w:rsidR="00B024DB" w:rsidRDefault="00B024DB" w:rsidP="00E469F3">
            <w:pPr>
              <w:rPr>
                <w:sz w:val="18"/>
                <w:szCs w:val="18"/>
              </w:rPr>
            </w:pPr>
          </w:p>
          <w:p w14:paraId="22D22B79" w14:textId="0AAE00EA" w:rsidR="00B024DB" w:rsidRDefault="00B024DB" w:rsidP="00E469F3">
            <w:pPr>
              <w:rPr>
                <w:sz w:val="18"/>
                <w:szCs w:val="18"/>
              </w:rPr>
            </w:pPr>
          </w:p>
          <w:p w14:paraId="5065D6D7" w14:textId="7E0CF1F4" w:rsidR="00B024DB" w:rsidRDefault="00B024DB" w:rsidP="00E469F3">
            <w:pPr>
              <w:rPr>
                <w:sz w:val="18"/>
                <w:szCs w:val="18"/>
              </w:rPr>
            </w:pPr>
          </w:p>
          <w:p w14:paraId="51AB0EDB" w14:textId="2626BAD8" w:rsidR="00B024DB" w:rsidRDefault="00B024DB" w:rsidP="00E469F3">
            <w:pPr>
              <w:rPr>
                <w:sz w:val="18"/>
                <w:szCs w:val="18"/>
              </w:rPr>
            </w:pPr>
          </w:p>
          <w:p w14:paraId="36DABA6D" w14:textId="77777777" w:rsidR="00B024DB" w:rsidRDefault="00B024DB" w:rsidP="00E469F3">
            <w:pPr>
              <w:rPr>
                <w:sz w:val="18"/>
                <w:szCs w:val="18"/>
              </w:rPr>
            </w:pPr>
          </w:p>
          <w:p w14:paraId="145BFDAE" w14:textId="0481E042" w:rsidR="00634F6E" w:rsidRDefault="00634F6E" w:rsidP="00E469F3">
            <w:pPr>
              <w:rPr>
                <w:sz w:val="18"/>
                <w:szCs w:val="18"/>
              </w:rPr>
            </w:pPr>
          </w:p>
          <w:p w14:paraId="0584FD73" w14:textId="6DEAAB6D" w:rsidR="00634F6E" w:rsidRDefault="00634F6E" w:rsidP="00E469F3">
            <w:pPr>
              <w:rPr>
                <w:sz w:val="18"/>
                <w:szCs w:val="18"/>
              </w:rPr>
            </w:pPr>
          </w:p>
          <w:p w14:paraId="5EBF6450" w14:textId="6A0B6E29" w:rsidR="00634F6E" w:rsidRDefault="00634F6E" w:rsidP="00E469F3">
            <w:pPr>
              <w:rPr>
                <w:sz w:val="18"/>
                <w:szCs w:val="18"/>
              </w:rPr>
            </w:pPr>
          </w:p>
          <w:p w14:paraId="538E1540" w14:textId="0764515F" w:rsidR="00634F6E" w:rsidRDefault="00634F6E" w:rsidP="00E469F3">
            <w:pPr>
              <w:rPr>
                <w:sz w:val="18"/>
                <w:szCs w:val="18"/>
              </w:rPr>
            </w:pPr>
          </w:p>
          <w:p w14:paraId="2E926395" w14:textId="45213BF6" w:rsidR="00634F6E" w:rsidRDefault="00634F6E" w:rsidP="00E469F3">
            <w:pPr>
              <w:rPr>
                <w:sz w:val="18"/>
                <w:szCs w:val="18"/>
              </w:rPr>
            </w:pPr>
          </w:p>
          <w:p w14:paraId="6CA7B47B" w14:textId="103BE21F" w:rsidR="00634F6E" w:rsidRDefault="00634F6E" w:rsidP="00E469F3">
            <w:pPr>
              <w:rPr>
                <w:sz w:val="18"/>
                <w:szCs w:val="18"/>
              </w:rPr>
            </w:pPr>
          </w:p>
          <w:p w14:paraId="46411B19" w14:textId="4DD1232B" w:rsidR="00634F6E" w:rsidRDefault="00634F6E" w:rsidP="00E469F3">
            <w:pPr>
              <w:rPr>
                <w:sz w:val="18"/>
                <w:szCs w:val="18"/>
              </w:rPr>
            </w:pPr>
          </w:p>
          <w:p w14:paraId="6B3F11BE" w14:textId="0E22CB49" w:rsidR="00B024DB" w:rsidRDefault="00B024DB" w:rsidP="00E469F3">
            <w:pPr>
              <w:rPr>
                <w:sz w:val="18"/>
                <w:szCs w:val="18"/>
              </w:rPr>
            </w:pPr>
          </w:p>
          <w:p w14:paraId="67DD7174" w14:textId="70640345" w:rsidR="00B024DB" w:rsidRDefault="00B024DB" w:rsidP="00E469F3">
            <w:pPr>
              <w:rPr>
                <w:sz w:val="18"/>
                <w:szCs w:val="18"/>
              </w:rPr>
            </w:pPr>
          </w:p>
          <w:p w14:paraId="47DE6235" w14:textId="38CE3556" w:rsidR="00B024DB" w:rsidRDefault="00B024DB" w:rsidP="00E469F3">
            <w:pPr>
              <w:rPr>
                <w:sz w:val="18"/>
                <w:szCs w:val="18"/>
              </w:rPr>
            </w:pPr>
          </w:p>
          <w:p w14:paraId="59E0F769" w14:textId="52C61C3D" w:rsidR="00B024DB" w:rsidRDefault="00B024DB" w:rsidP="00E469F3">
            <w:pPr>
              <w:rPr>
                <w:sz w:val="18"/>
                <w:szCs w:val="18"/>
              </w:rPr>
            </w:pPr>
          </w:p>
          <w:p w14:paraId="15363FCE" w14:textId="23E6B97C" w:rsidR="00B024DB" w:rsidRDefault="00B024DB" w:rsidP="00E469F3">
            <w:pPr>
              <w:rPr>
                <w:sz w:val="18"/>
                <w:szCs w:val="18"/>
              </w:rPr>
            </w:pPr>
          </w:p>
          <w:p w14:paraId="65667D39" w14:textId="2FF98B50" w:rsidR="00B024DB" w:rsidRDefault="00B024DB" w:rsidP="00E469F3">
            <w:pPr>
              <w:rPr>
                <w:sz w:val="18"/>
                <w:szCs w:val="18"/>
              </w:rPr>
            </w:pPr>
          </w:p>
          <w:p w14:paraId="1362560E" w14:textId="1C6EFB38" w:rsidR="00B024DB" w:rsidRDefault="00B024DB" w:rsidP="00E469F3">
            <w:pPr>
              <w:rPr>
                <w:sz w:val="18"/>
                <w:szCs w:val="18"/>
              </w:rPr>
            </w:pPr>
          </w:p>
          <w:p w14:paraId="68A85461" w14:textId="1BE4D7AA" w:rsidR="00B024DB" w:rsidRDefault="00B024DB" w:rsidP="00E469F3">
            <w:pPr>
              <w:rPr>
                <w:sz w:val="18"/>
                <w:szCs w:val="18"/>
              </w:rPr>
            </w:pPr>
          </w:p>
          <w:p w14:paraId="353255DF" w14:textId="26D5ABFC" w:rsidR="00B024DB" w:rsidRDefault="00B024DB" w:rsidP="00E469F3">
            <w:pPr>
              <w:rPr>
                <w:sz w:val="18"/>
                <w:szCs w:val="18"/>
              </w:rPr>
            </w:pPr>
          </w:p>
          <w:p w14:paraId="6E339E0A" w14:textId="794B09B3" w:rsidR="00B024DB" w:rsidRDefault="00B024DB" w:rsidP="00E469F3">
            <w:pPr>
              <w:rPr>
                <w:sz w:val="18"/>
                <w:szCs w:val="18"/>
              </w:rPr>
            </w:pPr>
          </w:p>
          <w:p w14:paraId="4EC0238B" w14:textId="416CCCC5" w:rsidR="00B024DB" w:rsidRDefault="00B024DB" w:rsidP="00E469F3">
            <w:pPr>
              <w:rPr>
                <w:sz w:val="18"/>
                <w:szCs w:val="18"/>
              </w:rPr>
            </w:pPr>
          </w:p>
          <w:p w14:paraId="05F88719" w14:textId="77E97B9B" w:rsidR="00B024DB" w:rsidRDefault="00B024DB" w:rsidP="00E469F3">
            <w:pPr>
              <w:rPr>
                <w:sz w:val="18"/>
                <w:szCs w:val="18"/>
              </w:rPr>
            </w:pPr>
          </w:p>
          <w:p w14:paraId="5337CFBC" w14:textId="664B7F67" w:rsidR="00B024DB" w:rsidRDefault="00B024DB" w:rsidP="00E469F3">
            <w:pPr>
              <w:rPr>
                <w:sz w:val="18"/>
                <w:szCs w:val="18"/>
              </w:rPr>
            </w:pPr>
          </w:p>
          <w:p w14:paraId="796392D8" w14:textId="604E9000" w:rsidR="00B024DB" w:rsidRDefault="00B024DB" w:rsidP="00E469F3">
            <w:pPr>
              <w:rPr>
                <w:sz w:val="18"/>
                <w:szCs w:val="18"/>
              </w:rPr>
            </w:pPr>
          </w:p>
          <w:p w14:paraId="40F74171" w14:textId="3CA89815" w:rsidR="00B024DB" w:rsidRDefault="00B024DB" w:rsidP="00E469F3">
            <w:pPr>
              <w:rPr>
                <w:sz w:val="18"/>
                <w:szCs w:val="18"/>
              </w:rPr>
            </w:pPr>
          </w:p>
          <w:p w14:paraId="2ADF2569" w14:textId="4706E7E0" w:rsidR="00B024DB" w:rsidRDefault="00B024DB" w:rsidP="00E469F3">
            <w:pPr>
              <w:rPr>
                <w:sz w:val="18"/>
                <w:szCs w:val="18"/>
              </w:rPr>
            </w:pPr>
          </w:p>
          <w:p w14:paraId="6EFA4B46" w14:textId="0932BDA4" w:rsidR="00B024DB" w:rsidRDefault="00B024DB" w:rsidP="00E469F3">
            <w:pPr>
              <w:rPr>
                <w:sz w:val="18"/>
                <w:szCs w:val="18"/>
              </w:rPr>
            </w:pPr>
          </w:p>
          <w:p w14:paraId="7AA1F2BF" w14:textId="77777777" w:rsidR="00B024DB" w:rsidRDefault="00B024DB" w:rsidP="00E469F3">
            <w:pPr>
              <w:rPr>
                <w:sz w:val="18"/>
                <w:szCs w:val="18"/>
              </w:rPr>
            </w:pPr>
          </w:p>
          <w:p w14:paraId="6DF1F4E3" w14:textId="757BDDEF" w:rsidR="00B024DB" w:rsidRDefault="00B024DB" w:rsidP="00E469F3">
            <w:pPr>
              <w:rPr>
                <w:sz w:val="18"/>
                <w:szCs w:val="18"/>
              </w:rPr>
            </w:pPr>
          </w:p>
          <w:p w14:paraId="2BFE0EB7" w14:textId="49C020BD" w:rsidR="00B024DB" w:rsidRDefault="00B024DB" w:rsidP="00E469F3">
            <w:pPr>
              <w:rPr>
                <w:sz w:val="18"/>
                <w:szCs w:val="18"/>
              </w:rPr>
            </w:pPr>
          </w:p>
          <w:p w14:paraId="6886900C" w14:textId="03AC93A5" w:rsidR="00B024DB" w:rsidRDefault="00B024DB" w:rsidP="00E469F3">
            <w:pPr>
              <w:rPr>
                <w:sz w:val="18"/>
                <w:szCs w:val="18"/>
              </w:rPr>
            </w:pPr>
          </w:p>
          <w:p w14:paraId="0EA8CB94" w14:textId="0392BCE8" w:rsidR="00B11B64" w:rsidRDefault="00B11B64" w:rsidP="00E469F3">
            <w:pPr>
              <w:rPr>
                <w:sz w:val="18"/>
                <w:szCs w:val="18"/>
              </w:rPr>
            </w:pPr>
          </w:p>
          <w:p w14:paraId="2F65BD2A" w14:textId="61C4B4A0" w:rsidR="00B11B64" w:rsidRDefault="00B11B64" w:rsidP="00E469F3">
            <w:pPr>
              <w:rPr>
                <w:sz w:val="18"/>
                <w:szCs w:val="18"/>
              </w:rPr>
            </w:pPr>
          </w:p>
          <w:p w14:paraId="525255EF" w14:textId="7EE6BA43" w:rsidR="00B11B64" w:rsidRDefault="00B11B64" w:rsidP="00E469F3">
            <w:pPr>
              <w:rPr>
                <w:sz w:val="18"/>
                <w:szCs w:val="18"/>
              </w:rPr>
            </w:pPr>
          </w:p>
          <w:p w14:paraId="748492CC" w14:textId="14F53D87" w:rsidR="00B11B64" w:rsidRDefault="00B11B64" w:rsidP="00E469F3">
            <w:pPr>
              <w:rPr>
                <w:sz w:val="18"/>
                <w:szCs w:val="18"/>
              </w:rPr>
            </w:pPr>
          </w:p>
          <w:p w14:paraId="1F4612BA" w14:textId="7A2688BC" w:rsidR="00B11B64" w:rsidRDefault="00B11B64" w:rsidP="00E469F3">
            <w:pPr>
              <w:rPr>
                <w:sz w:val="18"/>
                <w:szCs w:val="18"/>
              </w:rPr>
            </w:pPr>
          </w:p>
          <w:p w14:paraId="3358989F" w14:textId="33E14DD3" w:rsidR="00B11B64" w:rsidRDefault="00B11B64" w:rsidP="00E469F3">
            <w:pPr>
              <w:rPr>
                <w:sz w:val="18"/>
                <w:szCs w:val="18"/>
              </w:rPr>
            </w:pPr>
          </w:p>
          <w:p w14:paraId="65736281" w14:textId="77AB905D" w:rsidR="00B11B64" w:rsidRDefault="00B11B64" w:rsidP="00E469F3">
            <w:pPr>
              <w:rPr>
                <w:sz w:val="18"/>
                <w:szCs w:val="18"/>
              </w:rPr>
            </w:pPr>
          </w:p>
          <w:p w14:paraId="0BCE2F82" w14:textId="6CC7AA34" w:rsidR="00B11B64" w:rsidRDefault="00B11B64" w:rsidP="00E469F3">
            <w:pPr>
              <w:rPr>
                <w:sz w:val="18"/>
                <w:szCs w:val="18"/>
              </w:rPr>
            </w:pPr>
          </w:p>
          <w:p w14:paraId="42D98D78" w14:textId="46C1D233" w:rsidR="00B11B64" w:rsidRDefault="00B11B64" w:rsidP="00E469F3">
            <w:pPr>
              <w:rPr>
                <w:sz w:val="18"/>
                <w:szCs w:val="18"/>
              </w:rPr>
            </w:pPr>
          </w:p>
          <w:p w14:paraId="14A9D662" w14:textId="278A7664" w:rsidR="00B11B64" w:rsidRDefault="00B11B64" w:rsidP="00E469F3">
            <w:pPr>
              <w:rPr>
                <w:sz w:val="18"/>
                <w:szCs w:val="18"/>
              </w:rPr>
            </w:pPr>
          </w:p>
          <w:p w14:paraId="05ECB273" w14:textId="5935FB9F" w:rsidR="00B11B64" w:rsidRDefault="00B11B64" w:rsidP="00E469F3">
            <w:pPr>
              <w:rPr>
                <w:sz w:val="18"/>
                <w:szCs w:val="18"/>
              </w:rPr>
            </w:pPr>
          </w:p>
          <w:p w14:paraId="0702EAD7" w14:textId="6571A2F4" w:rsidR="00B11B64" w:rsidRDefault="00B11B64" w:rsidP="00E469F3">
            <w:pPr>
              <w:rPr>
                <w:sz w:val="18"/>
                <w:szCs w:val="18"/>
              </w:rPr>
            </w:pPr>
          </w:p>
          <w:p w14:paraId="53855E67" w14:textId="7C9460AD" w:rsidR="00B11B64" w:rsidRDefault="00B11B64" w:rsidP="00E469F3">
            <w:pPr>
              <w:rPr>
                <w:sz w:val="18"/>
                <w:szCs w:val="18"/>
              </w:rPr>
            </w:pPr>
          </w:p>
          <w:p w14:paraId="634DDAD6" w14:textId="58F7EB1D" w:rsidR="00B11B64" w:rsidRDefault="00B11B64" w:rsidP="00E469F3">
            <w:pPr>
              <w:rPr>
                <w:sz w:val="18"/>
                <w:szCs w:val="18"/>
              </w:rPr>
            </w:pPr>
          </w:p>
          <w:p w14:paraId="3A03AF92" w14:textId="40A253BE" w:rsidR="00B11B64" w:rsidRDefault="00B11B64" w:rsidP="00E469F3">
            <w:pPr>
              <w:rPr>
                <w:sz w:val="18"/>
                <w:szCs w:val="18"/>
              </w:rPr>
            </w:pPr>
          </w:p>
          <w:p w14:paraId="2E73713D" w14:textId="25E0E830" w:rsidR="00B11B64" w:rsidRDefault="00B11B64" w:rsidP="00E469F3">
            <w:pPr>
              <w:rPr>
                <w:sz w:val="18"/>
                <w:szCs w:val="18"/>
              </w:rPr>
            </w:pPr>
          </w:p>
          <w:p w14:paraId="403834DB" w14:textId="6D412D22" w:rsidR="00B11B64" w:rsidRDefault="00B11B64" w:rsidP="00E469F3">
            <w:pPr>
              <w:rPr>
                <w:sz w:val="18"/>
                <w:szCs w:val="18"/>
              </w:rPr>
            </w:pPr>
          </w:p>
          <w:p w14:paraId="786D5AFF" w14:textId="77777777" w:rsidR="00B11B64" w:rsidRDefault="00B11B64" w:rsidP="00E469F3">
            <w:pPr>
              <w:rPr>
                <w:sz w:val="18"/>
                <w:szCs w:val="18"/>
              </w:rPr>
            </w:pPr>
          </w:p>
          <w:p w14:paraId="3E5D2DCA" w14:textId="77777777" w:rsidR="00D35FA0" w:rsidRDefault="00D35FA0" w:rsidP="00E469F3">
            <w:pPr>
              <w:rPr>
                <w:sz w:val="18"/>
                <w:szCs w:val="18"/>
              </w:rPr>
            </w:pPr>
          </w:p>
          <w:p w14:paraId="0DBFD04A" w14:textId="42F9837B" w:rsidR="00634F6E" w:rsidRDefault="00634F6E" w:rsidP="00E469F3">
            <w:pPr>
              <w:rPr>
                <w:sz w:val="18"/>
                <w:szCs w:val="18"/>
              </w:rPr>
            </w:pPr>
          </w:p>
          <w:p w14:paraId="7935D448" w14:textId="5B8D0C72" w:rsidR="00ED3716" w:rsidRDefault="00ED3716" w:rsidP="00E469F3">
            <w:pPr>
              <w:rPr>
                <w:sz w:val="18"/>
                <w:szCs w:val="18"/>
              </w:rPr>
            </w:pPr>
          </w:p>
          <w:p w14:paraId="4D234841" w14:textId="4FC4F4B3" w:rsidR="00ED3716" w:rsidRDefault="00ED3716" w:rsidP="00E469F3">
            <w:pPr>
              <w:rPr>
                <w:sz w:val="18"/>
                <w:szCs w:val="18"/>
              </w:rPr>
            </w:pPr>
          </w:p>
          <w:p w14:paraId="51EC49BF" w14:textId="2B61B230" w:rsidR="00ED3716" w:rsidRDefault="00ED3716" w:rsidP="00E469F3">
            <w:pPr>
              <w:rPr>
                <w:sz w:val="18"/>
                <w:szCs w:val="18"/>
              </w:rPr>
            </w:pPr>
          </w:p>
          <w:p w14:paraId="5DFDB86C" w14:textId="7E50F7DB" w:rsidR="00ED3716" w:rsidRDefault="00ED3716" w:rsidP="00E469F3">
            <w:pPr>
              <w:rPr>
                <w:sz w:val="18"/>
                <w:szCs w:val="18"/>
              </w:rPr>
            </w:pPr>
          </w:p>
          <w:p w14:paraId="03417FF4" w14:textId="162A5AE8" w:rsidR="00ED3716" w:rsidRDefault="00ED3716" w:rsidP="00E469F3">
            <w:pPr>
              <w:rPr>
                <w:sz w:val="18"/>
                <w:szCs w:val="18"/>
              </w:rPr>
            </w:pPr>
          </w:p>
          <w:p w14:paraId="71EE41E2" w14:textId="16F901C6" w:rsidR="00ED3716" w:rsidRDefault="00ED3716" w:rsidP="00E469F3">
            <w:pPr>
              <w:rPr>
                <w:sz w:val="18"/>
                <w:szCs w:val="18"/>
              </w:rPr>
            </w:pPr>
          </w:p>
          <w:p w14:paraId="49A1E308" w14:textId="5AAEFA56" w:rsidR="00ED3716" w:rsidRDefault="00ED3716" w:rsidP="00E469F3">
            <w:pPr>
              <w:rPr>
                <w:sz w:val="18"/>
                <w:szCs w:val="18"/>
              </w:rPr>
            </w:pPr>
          </w:p>
          <w:p w14:paraId="0318DF1F" w14:textId="70786AA8" w:rsidR="00ED3716" w:rsidRDefault="00ED3716" w:rsidP="00E469F3">
            <w:pPr>
              <w:rPr>
                <w:sz w:val="18"/>
                <w:szCs w:val="18"/>
              </w:rPr>
            </w:pPr>
          </w:p>
          <w:p w14:paraId="56A091B6" w14:textId="6F132F11" w:rsidR="005F5EA2" w:rsidRDefault="005F5EA2" w:rsidP="00E469F3">
            <w:pPr>
              <w:rPr>
                <w:sz w:val="18"/>
                <w:szCs w:val="18"/>
              </w:rPr>
            </w:pPr>
          </w:p>
          <w:p w14:paraId="4E018F1E" w14:textId="01E21758" w:rsidR="005F5EA2" w:rsidRDefault="005F5EA2" w:rsidP="00E469F3">
            <w:pPr>
              <w:rPr>
                <w:sz w:val="18"/>
                <w:szCs w:val="18"/>
              </w:rPr>
            </w:pPr>
          </w:p>
          <w:p w14:paraId="59A64D21" w14:textId="395E1F5F" w:rsidR="005F5EA2" w:rsidRDefault="005F5EA2" w:rsidP="00E469F3">
            <w:pPr>
              <w:rPr>
                <w:sz w:val="18"/>
                <w:szCs w:val="18"/>
              </w:rPr>
            </w:pPr>
          </w:p>
          <w:p w14:paraId="6AE65C32" w14:textId="094205C6" w:rsidR="005F5EA2" w:rsidRDefault="005F5EA2" w:rsidP="00E469F3">
            <w:pPr>
              <w:rPr>
                <w:sz w:val="18"/>
                <w:szCs w:val="18"/>
              </w:rPr>
            </w:pPr>
          </w:p>
          <w:p w14:paraId="44E422C5" w14:textId="3CF39DC0" w:rsidR="005F5EA2" w:rsidRDefault="005F5EA2" w:rsidP="00E469F3">
            <w:pPr>
              <w:rPr>
                <w:sz w:val="18"/>
                <w:szCs w:val="18"/>
              </w:rPr>
            </w:pPr>
          </w:p>
          <w:p w14:paraId="68F7AD15" w14:textId="3045EEAD" w:rsidR="005F5EA2" w:rsidRDefault="005F5EA2" w:rsidP="00E469F3">
            <w:pPr>
              <w:rPr>
                <w:sz w:val="18"/>
                <w:szCs w:val="18"/>
              </w:rPr>
            </w:pPr>
          </w:p>
          <w:p w14:paraId="05E22E61" w14:textId="54804F4B" w:rsidR="005F5EA2" w:rsidRDefault="005F5EA2" w:rsidP="00E469F3">
            <w:pPr>
              <w:rPr>
                <w:sz w:val="18"/>
                <w:szCs w:val="18"/>
              </w:rPr>
            </w:pPr>
          </w:p>
          <w:p w14:paraId="596ED865" w14:textId="7BF88F35" w:rsidR="005F5EA2" w:rsidRDefault="005F5EA2" w:rsidP="00E469F3">
            <w:pPr>
              <w:rPr>
                <w:sz w:val="18"/>
                <w:szCs w:val="18"/>
              </w:rPr>
            </w:pPr>
          </w:p>
          <w:p w14:paraId="099AE030" w14:textId="71AAA58A" w:rsidR="005F5EA2" w:rsidRDefault="005F5EA2" w:rsidP="00E469F3">
            <w:pPr>
              <w:rPr>
                <w:sz w:val="18"/>
                <w:szCs w:val="18"/>
              </w:rPr>
            </w:pPr>
          </w:p>
          <w:p w14:paraId="3A9D960B" w14:textId="30CAD2D1" w:rsidR="005F5EA2" w:rsidRDefault="005F5EA2" w:rsidP="00E469F3">
            <w:pPr>
              <w:rPr>
                <w:sz w:val="18"/>
                <w:szCs w:val="18"/>
              </w:rPr>
            </w:pPr>
          </w:p>
          <w:p w14:paraId="70065B50" w14:textId="313AB01F" w:rsidR="005F5EA2" w:rsidRDefault="005F5EA2" w:rsidP="00E469F3">
            <w:pPr>
              <w:rPr>
                <w:sz w:val="18"/>
                <w:szCs w:val="18"/>
              </w:rPr>
            </w:pPr>
          </w:p>
          <w:p w14:paraId="338362E3" w14:textId="7B7A2AE3" w:rsidR="005F5EA2" w:rsidRDefault="005F5EA2" w:rsidP="00E469F3">
            <w:pPr>
              <w:rPr>
                <w:sz w:val="18"/>
                <w:szCs w:val="18"/>
              </w:rPr>
            </w:pPr>
          </w:p>
          <w:p w14:paraId="18CC2E78" w14:textId="5DA3256C" w:rsidR="005F5EA2" w:rsidRDefault="005F5EA2" w:rsidP="00E469F3">
            <w:pPr>
              <w:rPr>
                <w:sz w:val="18"/>
                <w:szCs w:val="18"/>
              </w:rPr>
            </w:pPr>
          </w:p>
          <w:p w14:paraId="56DF97D2" w14:textId="69527C43" w:rsidR="005F5EA2" w:rsidRDefault="005F5EA2" w:rsidP="00E469F3">
            <w:pPr>
              <w:rPr>
                <w:sz w:val="18"/>
                <w:szCs w:val="18"/>
              </w:rPr>
            </w:pPr>
          </w:p>
          <w:p w14:paraId="1C75F474" w14:textId="253C9241" w:rsidR="005F5EA2" w:rsidRDefault="005F5EA2" w:rsidP="00E469F3">
            <w:pPr>
              <w:rPr>
                <w:sz w:val="18"/>
                <w:szCs w:val="18"/>
              </w:rPr>
            </w:pPr>
          </w:p>
          <w:p w14:paraId="1FC39A7C" w14:textId="3E15A262" w:rsidR="005F5EA2" w:rsidRDefault="005F5EA2" w:rsidP="00E469F3">
            <w:pPr>
              <w:rPr>
                <w:sz w:val="18"/>
                <w:szCs w:val="18"/>
              </w:rPr>
            </w:pPr>
          </w:p>
          <w:p w14:paraId="5F036949" w14:textId="4F29A955" w:rsidR="005F5EA2" w:rsidRDefault="005F5EA2" w:rsidP="00E469F3">
            <w:pPr>
              <w:rPr>
                <w:sz w:val="18"/>
                <w:szCs w:val="18"/>
              </w:rPr>
            </w:pPr>
          </w:p>
          <w:p w14:paraId="0C520CE1" w14:textId="1B513102" w:rsidR="005F5EA2" w:rsidRDefault="005F5EA2" w:rsidP="00E469F3">
            <w:pPr>
              <w:rPr>
                <w:sz w:val="18"/>
                <w:szCs w:val="18"/>
              </w:rPr>
            </w:pPr>
          </w:p>
          <w:p w14:paraId="14D1DC0B" w14:textId="42788F8A" w:rsidR="005F5EA2" w:rsidRDefault="005F5EA2" w:rsidP="00E469F3">
            <w:pPr>
              <w:rPr>
                <w:sz w:val="18"/>
                <w:szCs w:val="18"/>
              </w:rPr>
            </w:pPr>
          </w:p>
          <w:p w14:paraId="2627774D" w14:textId="5FA700DF" w:rsidR="005F5EA2" w:rsidRDefault="005F5EA2" w:rsidP="00E469F3">
            <w:pPr>
              <w:rPr>
                <w:sz w:val="18"/>
                <w:szCs w:val="18"/>
              </w:rPr>
            </w:pPr>
          </w:p>
          <w:p w14:paraId="24D95BDB" w14:textId="6604FD75" w:rsidR="005F5EA2" w:rsidRDefault="005F5EA2" w:rsidP="00E469F3">
            <w:pPr>
              <w:rPr>
                <w:sz w:val="18"/>
                <w:szCs w:val="18"/>
              </w:rPr>
            </w:pPr>
          </w:p>
          <w:p w14:paraId="687C584E" w14:textId="2A034C20" w:rsidR="005F5EA2" w:rsidRDefault="005F5EA2" w:rsidP="00E469F3">
            <w:pPr>
              <w:rPr>
                <w:sz w:val="18"/>
                <w:szCs w:val="18"/>
              </w:rPr>
            </w:pPr>
          </w:p>
          <w:p w14:paraId="5B8C43C9" w14:textId="4128EA49" w:rsidR="005F5EA2" w:rsidRDefault="005F5EA2" w:rsidP="00E469F3">
            <w:pPr>
              <w:rPr>
                <w:sz w:val="18"/>
                <w:szCs w:val="18"/>
              </w:rPr>
            </w:pPr>
          </w:p>
          <w:p w14:paraId="59B0B714" w14:textId="0F1D0B7A" w:rsidR="005F5EA2" w:rsidRDefault="005F5EA2" w:rsidP="00E469F3">
            <w:pPr>
              <w:rPr>
                <w:sz w:val="18"/>
                <w:szCs w:val="18"/>
              </w:rPr>
            </w:pPr>
          </w:p>
          <w:p w14:paraId="684DFE77" w14:textId="6002EEB7" w:rsidR="005F5EA2" w:rsidRDefault="005F5EA2" w:rsidP="00E469F3">
            <w:pPr>
              <w:rPr>
                <w:sz w:val="18"/>
                <w:szCs w:val="18"/>
              </w:rPr>
            </w:pPr>
          </w:p>
          <w:p w14:paraId="6B8CBEDD" w14:textId="4ECDE0D4" w:rsidR="005F5EA2" w:rsidRDefault="005F5EA2" w:rsidP="00E469F3">
            <w:pPr>
              <w:rPr>
                <w:sz w:val="18"/>
                <w:szCs w:val="18"/>
              </w:rPr>
            </w:pPr>
          </w:p>
          <w:p w14:paraId="4B371688" w14:textId="3A1834CB" w:rsidR="005F5EA2" w:rsidRDefault="005F5EA2" w:rsidP="00E469F3">
            <w:pPr>
              <w:rPr>
                <w:sz w:val="18"/>
                <w:szCs w:val="18"/>
              </w:rPr>
            </w:pPr>
          </w:p>
          <w:p w14:paraId="4DAE2C6F" w14:textId="5CE322A6" w:rsidR="005F5EA2" w:rsidRDefault="005F5EA2" w:rsidP="00E469F3">
            <w:pPr>
              <w:rPr>
                <w:sz w:val="18"/>
                <w:szCs w:val="18"/>
              </w:rPr>
            </w:pPr>
          </w:p>
          <w:p w14:paraId="10B529BA" w14:textId="2D61D39B" w:rsidR="005F5EA2" w:rsidRDefault="005F5EA2" w:rsidP="00E469F3">
            <w:pPr>
              <w:rPr>
                <w:sz w:val="18"/>
                <w:szCs w:val="18"/>
              </w:rPr>
            </w:pPr>
          </w:p>
          <w:p w14:paraId="1CFFAB7D" w14:textId="0AA85FD6" w:rsidR="005F5EA2" w:rsidRDefault="005F5EA2" w:rsidP="00E469F3">
            <w:pPr>
              <w:rPr>
                <w:sz w:val="18"/>
                <w:szCs w:val="18"/>
              </w:rPr>
            </w:pPr>
          </w:p>
          <w:p w14:paraId="78713EA0" w14:textId="19CE03EE" w:rsidR="005F5EA2" w:rsidRDefault="005F5EA2" w:rsidP="00E469F3">
            <w:pPr>
              <w:rPr>
                <w:sz w:val="18"/>
                <w:szCs w:val="18"/>
              </w:rPr>
            </w:pPr>
          </w:p>
          <w:p w14:paraId="0F798965" w14:textId="4B437A17" w:rsidR="005F5EA2" w:rsidRDefault="005F5EA2" w:rsidP="00E469F3">
            <w:pPr>
              <w:rPr>
                <w:sz w:val="18"/>
                <w:szCs w:val="18"/>
              </w:rPr>
            </w:pPr>
          </w:p>
          <w:p w14:paraId="76AFA8D5" w14:textId="4CBB9214" w:rsidR="005F5EA2" w:rsidRDefault="005F5EA2" w:rsidP="00E469F3">
            <w:pPr>
              <w:rPr>
                <w:sz w:val="18"/>
                <w:szCs w:val="18"/>
              </w:rPr>
            </w:pPr>
          </w:p>
          <w:p w14:paraId="52DFE2F4" w14:textId="08AE386D" w:rsidR="005F5EA2" w:rsidRDefault="005F5EA2" w:rsidP="00E469F3">
            <w:pPr>
              <w:rPr>
                <w:sz w:val="18"/>
                <w:szCs w:val="18"/>
              </w:rPr>
            </w:pPr>
          </w:p>
          <w:p w14:paraId="1EB76A97" w14:textId="6C5F1312" w:rsidR="005F5EA2" w:rsidRDefault="005F5EA2" w:rsidP="00E469F3">
            <w:pPr>
              <w:rPr>
                <w:sz w:val="18"/>
                <w:szCs w:val="18"/>
              </w:rPr>
            </w:pPr>
          </w:p>
          <w:p w14:paraId="166B8E0E" w14:textId="4CDA26F4" w:rsidR="005F5EA2" w:rsidRDefault="005F5EA2" w:rsidP="00E469F3">
            <w:pPr>
              <w:rPr>
                <w:sz w:val="18"/>
                <w:szCs w:val="18"/>
              </w:rPr>
            </w:pPr>
          </w:p>
          <w:p w14:paraId="681531F5" w14:textId="1044413F" w:rsidR="005F5EA2" w:rsidRDefault="005F5EA2" w:rsidP="00E469F3">
            <w:pPr>
              <w:rPr>
                <w:sz w:val="18"/>
                <w:szCs w:val="18"/>
              </w:rPr>
            </w:pPr>
          </w:p>
          <w:p w14:paraId="2587B573" w14:textId="282AECFD" w:rsidR="005F5EA2" w:rsidRDefault="005F5EA2" w:rsidP="00E469F3">
            <w:pPr>
              <w:rPr>
                <w:sz w:val="18"/>
                <w:szCs w:val="18"/>
              </w:rPr>
            </w:pPr>
          </w:p>
          <w:p w14:paraId="11D264C7" w14:textId="3C70A7E0" w:rsidR="005F5EA2" w:rsidRDefault="005F5EA2" w:rsidP="00E469F3">
            <w:pPr>
              <w:rPr>
                <w:sz w:val="18"/>
                <w:szCs w:val="18"/>
              </w:rPr>
            </w:pPr>
          </w:p>
          <w:p w14:paraId="48E519E3" w14:textId="57DE2003" w:rsidR="005F5EA2" w:rsidRDefault="005F5EA2" w:rsidP="00E469F3">
            <w:pPr>
              <w:rPr>
                <w:sz w:val="18"/>
                <w:szCs w:val="18"/>
              </w:rPr>
            </w:pPr>
          </w:p>
          <w:p w14:paraId="7F7EEC2D" w14:textId="29EB5F90" w:rsidR="005F5EA2" w:rsidRDefault="005F5EA2" w:rsidP="00E469F3">
            <w:pPr>
              <w:rPr>
                <w:sz w:val="18"/>
                <w:szCs w:val="18"/>
              </w:rPr>
            </w:pPr>
          </w:p>
          <w:p w14:paraId="45BDD4D4" w14:textId="6498DE30" w:rsidR="005F5EA2" w:rsidRDefault="005F5EA2" w:rsidP="00E469F3">
            <w:pPr>
              <w:rPr>
                <w:sz w:val="18"/>
                <w:szCs w:val="18"/>
              </w:rPr>
            </w:pPr>
          </w:p>
          <w:p w14:paraId="5790B5EC" w14:textId="0F448966" w:rsidR="005F5EA2" w:rsidRDefault="005F5EA2" w:rsidP="00E469F3">
            <w:pPr>
              <w:rPr>
                <w:sz w:val="18"/>
                <w:szCs w:val="18"/>
              </w:rPr>
            </w:pPr>
          </w:p>
          <w:p w14:paraId="5357D77C" w14:textId="479C328B" w:rsidR="005F5EA2" w:rsidRDefault="005F5EA2" w:rsidP="00E469F3">
            <w:pPr>
              <w:rPr>
                <w:sz w:val="18"/>
                <w:szCs w:val="18"/>
              </w:rPr>
            </w:pPr>
          </w:p>
          <w:p w14:paraId="4E4BD1D1" w14:textId="7215504C" w:rsidR="005F5EA2" w:rsidRDefault="005F5EA2" w:rsidP="00E469F3">
            <w:pPr>
              <w:rPr>
                <w:sz w:val="18"/>
                <w:szCs w:val="18"/>
              </w:rPr>
            </w:pPr>
          </w:p>
          <w:p w14:paraId="36B66E0B" w14:textId="18CE2FFA" w:rsidR="005F5EA2" w:rsidRDefault="005F5EA2" w:rsidP="00E469F3">
            <w:pPr>
              <w:rPr>
                <w:sz w:val="18"/>
                <w:szCs w:val="18"/>
              </w:rPr>
            </w:pPr>
          </w:p>
          <w:p w14:paraId="3913428B" w14:textId="37CC3360" w:rsidR="005F5EA2" w:rsidRDefault="005F5EA2" w:rsidP="00E469F3">
            <w:pPr>
              <w:rPr>
                <w:sz w:val="18"/>
                <w:szCs w:val="18"/>
              </w:rPr>
            </w:pPr>
          </w:p>
          <w:p w14:paraId="2FDBBF85" w14:textId="01A5DC93" w:rsidR="005F5EA2" w:rsidRDefault="005F5EA2" w:rsidP="00E469F3">
            <w:pPr>
              <w:rPr>
                <w:sz w:val="18"/>
                <w:szCs w:val="18"/>
              </w:rPr>
            </w:pPr>
          </w:p>
          <w:p w14:paraId="530BAB13" w14:textId="4BED9E3D" w:rsidR="005F5EA2" w:rsidRDefault="005F5EA2" w:rsidP="00E469F3">
            <w:pPr>
              <w:rPr>
                <w:sz w:val="18"/>
                <w:szCs w:val="18"/>
              </w:rPr>
            </w:pPr>
          </w:p>
          <w:p w14:paraId="75DC54F0" w14:textId="0049182B" w:rsidR="005F5EA2" w:rsidRDefault="005F5EA2" w:rsidP="00E469F3">
            <w:pPr>
              <w:rPr>
                <w:sz w:val="18"/>
                <w:szCs w:val="18"/>
              </w:rPr>
            </w:pPr>
          </w:p>
          <w:p w14:paraId="0F30CC17" w14:textId="139B6297" w:rsidR="005F5EA2" w:rsidRDefault="005F5EA2" w:rsidP="00E469F3">
            <w:pPr>
              <w:rPr>
                <w:sz w:val="18"/>
                <w:szCs w:val="18"/>
              </w:rPr>
            </w:pPr>
          </w:p>
          <w:p w14:paraId="4B21FB38" w14:textId="46413591" w:rsidR="005F5EA2" w:rsidRDefault="005F5EA2" w:rsidP="00E469F3">
            <w:pPr>
              <w:rPr>
                <w:sz w:val="18"/>
                <w:szCs w:val="18"/>
              </w:rPr>
            </w:pPr>
          </w:p>
          <w:p w14:paraId="4EB0D716" w14:textId="34D81364" w:rsidR="005F5EA2" w:rsidRDefault="005F5EA2" w:rsidP="00E469F3">
            <w:pPr>
              <w:rPr>
                <w:sz w:val="18"/>
                <w:szCs w:val="18"/>
              </w:rPr>
            </w:pPr>
          </w:p>
          <w:p w14:paraId="606CB7C6" w14:textId="466CA862" w:rsidR="005F5EA2" w:rsidRDefault="005F5EA2" w:rsidP="00E469F3">
            <w:pPr>
              <w:rPr>
                <w:sz w:val="18"/>
                <w:szCs w:val="18"/>
              </w:rPr>
            </w:pPr>
          </w:p>
          <w:p w14:paraId="5184805B" w14:textId="105EF4DF" w:rsidR="005F5EA2" w:rsidRDefault="005F5EA2" w:rsidP="00E469F3">
            <w:pPr>
              <w:rPr>
                <w:sz w:val="18"/>
                <w:szCs w:val="18"/>
              </w:rPr>
            </w:pPr>
          </w:p>
          <w:p w14:paraId="25E4C509" w14:textId="2B91E466" w:rsidR="005F5EA2" w:rsidRDefault="005F5EA2" w:rsidP="00E469F3">
            <w:pPr>
              <w:rPr>
                <w:sz w:val="18"/>
                <w:szCs w:val="18"/>
              </w:rPr>
            </w:pPr>
          </w:p>
          <w:p w14:paraId="16F3DB19" w14:textId="0AF8F14C" w:rsidR="005F5EA2" w:rsidRDefault="005F5EA2" w:rsidP="00E469F3">
            <w:pPr>
              <w:rPr>
                <w:sz w:val="18"/>
                <w:szCs w:val="18"/>
              </w:rPr>
            </w:pPr>
          </w:p>
          <w:p w14:paraId="0B4D9BEC" w14:textId="53B6B681" w:rsidR="009052CE" w:rsidRDefault="009052CE" w:rsidP="00E469F3">
            <w:pPr>
              <w:rPr>
                <w:sz w:val="18"/>
                <w:szCs w:val="18"/>
              </w:rPr>
            </w:pPr>
          </w:p>
          <w:p w14:paraId="23845459" w14:textId="1BAC78C0" w:rsidR="009052CE" w:rsidRDefault="009052CE" w:rsidP="00E469F3">
            <w:pPr>
              <w:rPr>
                <w:sz w:val="18"/>
                <w:szCs w:val="18"/>
              </w:rPr>
            </w:pPr>
          </w:p>
          <w:p w14:paraId="42A120A9" w14:textId="4B4B7A0F" w:rsidR="009052CE" w:rsidRDefault="009052CE" w:rsidP="00E469F3">
            <w:pPr>
              <w:rPr>
                <w:sz w:val="18"/>
                <w:szCs w:val="18"/>
              </w:rPr>
            </w:pPr>
          </w:p>
          <w:p w14:paraId="299666CB" w14:textId="5991E50F" w:rsidR="009052CE" w:rsidRDefault="009052CE" w:rsidP="00E469F3">
            <w:pPr>
              <w:rPr>
                <w:sz w:val="18"/>
                <w:szCs w:val="18"/>
              </w:rPr>
            </w:pPr>
          </w:p>
          <w:p w14:paraId="4D0D6842" w14:textId="2CF13B24" w:rsidR="009052CE" w:rsidRDefault="009052CE" w:rsidP="00E469F3">
            <w:pPr>
              <w:rPr>
                <w:sz w:val="18"/>
                <w:szCs w:val="18"/>
              </w:rPr>
            </w:pPr>
          </w:p>
          <w:p w14:paraId="3D76A620" w14:textId="146CD310" w:rsidR="009052CE" w:rsidRDefault="009052CE" w:rsidP="00E469F3">
            <w:pPr>
              <w:rPr>
                <w:sz w:val="18"/>
                <w:szCs w:val="18"/>
              </w:rPr>
            </w:pPr>
          </w:p>
          <w:p w14:paraId="2DE9BB58" w14:textId="39F98D8C" w:rsidR="009052CE" w:rsidRDefault="009052CE" w:rsidP="00E469F3">
            <w:pPr>
              <w:rPr>
                <w:sz w:val="18"/>
                <w:szCs w:val="18"/>
              </w:rPr>
            </w:pPr>
          </w:p>
          <w:p w14:paraId="35B8126B" w14:textId="197DCD50" w:rsidR="009052CE" w:rsidRDefault="009052CE" w:rsidP="00E469F3">
            <w:pPr>
              <w:rPr>
                <w:sz w:val="18"/>
                <w:szCs w:val="18"/>
              </w:rPr>
            </w:pPr>
          </w:p>
          <w:p w14:paraId="0A3A3EE5" w14:textId="6C14AFDA" w:rsidR="009052CE" w:rsidRDefault="009052CE" w:rsidP="00E469F3">
            <w:pPr>
              <w:rPr>
                <w:sz w:val="18"/>
                <w:szCs w:val="18"/>
              </w:rPr>
            </w:pPr>
          </w:p>
          <w:p w14:paraId="70AB412B" w14:textId="15ABFCDD" w:rsidR="009052CE" w:rsidRDefault="009052CE" w:rsidP="00E469F3">
            <w:pPr>
              <w:rPr>
                <w:sz w:val="18"/>
                <w:szCs w:val="18"/>
              </w:rPr>
            </w:pPr>
          </w:p>
          <w:p w14:paraId="0210760B" w14:textId="77777777" w:rsidR="009052CE" w:rsidRDefault="009052CE" w:rsidP="00E469F3">
            <w:pPr>
              <w:rPr>
                <w:sz w:val="18"/>
                <w:szCs w:val="18"/>
              </w:rPr>
            </w:pPr>
          </w:p>
          <w:p w14:paraId="27CAE0C6" w14:textId="77777777" w:rsidR="005F5EA2" w:rsidRDefault="005F5EA2" w:rsidP="00E469F3">
            <w:pPr>
              <w:rPr>
                <w:sz w:val="18"/>
                <w:szCs w:val="18"/>
              </w:rPr>
            </w:pPr>
          </w:p>
          <w:p w14:paraId="77F034D0" w14:textId="77777777" w:rsidR="00ED3716" w:rsidRDefault="00ED3716" w:rsidP="00E469F3">
            <w:pPr>
              <w:rPr>
                <w:sz w:val="18"/>
                <w:szCs w:val="18"/>
              </w:rPr>
            </w:pPr>
          </w:p>
          <w:p w14:paraId="32C229AC" w14:textId="247B69DF" w:rsidR="00E469F3" w:rsidRPr="00E469F3" w:rsidRDefault="00E469F3" w:rsidP="00E469F3">
            <w:pPr>
              <w:rPr>
                <w:sz w:val="18"/>
                <w:szCs w:val="18"/>
              </w:rPr>
            </w:pPr>
            <w:r>
              <w:rPr>
                <w:sz w:val="18"/>
                <w:szCs w:val="18"/>
              </w:rPr>
              <w:t>Nevyužitá národná voľba.</w:t>
            </w:r>
          </w:p>
        </w:tc>
        <w:tc>
          <w:tcPr>
            <w:tcW w:w="1134" w:type="dxa"/>
            <w:tcBorders>
              <w:top w:val="single" w:sz="4" w:space="0" w:color="auto"/>
              <w:left w:val="single" w:sz="4" w:space="0" w:color="auto"/>
              <w:bottom w:val="single" w:sz="4" w:space="0" w:color="auto"/>
              <w:right w:val="single" w:sz="12" w:space="0" w:color="auto"/>
            </w:tcBorders>
          </w:tcPr>
          <w:p w14:paraId="66FC21C8" w14:textId="1EE96356" w:rsidR="00865EE3" w:rsidRPr="008C118B" w:rsidRDefault="00865EE3" w:rsidP="00865EE3">
            <w:pPr>
              <w:pStyle w:val="Nadpis1"/>
              <w:rPr>
                <w:b w:val="0"/>
                <w:bCs w:val="0"/>
                <w:sz w:val="18"/>
                <w:szCs w:val="18"/>
              </w:rPr>
            </w:pPr>
            <w:r w:rsidRPr="008C118B">
              <w:rPr>
                <w:b w:val="0"/>
                <w:bCs w:val="0"/>
                <w:sz w:val="18"/>
                <w:szCs w:val="18"/>
              </w:rPr>
              <w:lastRenderedPageBreak/>
              <w:t>GP – N</w:t>
            </w:r>
          </w:p>
        </w:tc>
        <w:tc>
          <w:tcPr>
            <w:tcW w:w="1276" w:type="dxa"/>
            <w:tcBorders>
              <w:top w:val="single" w:sz="4" w:space="0" w:color="auto"/>
              <w:left w:val="single" w:sz="4" w:space="0" w:color="auto"/>
              <w:bottom w:val="single" w:sz="4" w:space="0" w:color="auto"/>
              <w:right w:val="single" w:sz="12" w:space="0" w:color="auto"/>
            </w:tcBorders>
          </w:tcPr>
          <w:p w14:paraId="658C2389" w14:textId="77777777" w:rsidR="00865EE3" w:rsidRPr="008C118B" w:rsidRDefault="00865EE3" w:rsidP="00865EE3">
            <w:pPr>
              <w:pStyle w:val="Nadpis1"/>
              <w:rPr>
                <w:b w:val="0"/>
                <w:bCs w:val="0"/>
                <w:sz w:val="18"/>
                <w:szCs w:val="18"/>
              </w:rPr>
            </w:pPr>
          </w:p>
        </w:tc>
      </w:tr>
      <w:tr w:rsidR="0045300E" w:rsidRPr="008C118B" w14:paraId="6B71D1D2" w14:textId="77777777" w:rsidTr="009905F8">
        <w:tc>
          <w:tcPr>
            <w:tcW w:w="568" w:type="dxa"/>
            <w:tcBorders>
              <w:top w:val="single" w:sz="4" w:space="0" w:color="auto"/>
              <w:left w:val="single" w:sz="12" w:space="0" w:color="auto"/>
              <w:bottom w:val="single" w:sz="4" w:space="0" w:color="auto"/>
              <w:right w:val="single" w:sz="4" w:space="0" w:color="auto"/>
            </w:tcBorders>
            <w:shd w:val="clear" w:color="auto" w:fill="auto"/>
          </w:tcPr>
          <w:p w14:paraId="0B186CCF" w14:textId="7BB653C2" w:rsidR="0045300E" w:rsidRDefault="0045300E" w:rsidP="0045300E">
            <w:pPr>
              <w:rPr>
                <w:sz w:val="18"/>
                <w:szCs w:val="18"/>
              </w:rPr>
            </w:pPr>
            <w:r>
              <w:rPr>
                <w:sz w:val="18"/>
                <w:szCs w:val="18"/>
              </w:rPr>
              <w:lastRenderedPageBreak/>
              <w:t>Č 4</w:t>
            </w:r>
          </w:p>
          <w:p w14:paraId="54E77E4C" w14:textId="1A60F64D" w:rsidR="0045300E" w:rsidRDefault="0045300E" w:rsidP="0045300E">
            <w:pPr>
              <w:rPr>
                <w:sz w:val="18"/>
                <w:szCs w:val="18"/>
              </w:rPr>
            </w:pPr>
            <w:r>
              <w:rPr>
                <w:sz w:val="18"/>
                <w:szCs w:val="18"/>
              </w:rPr>
              <w:t>O 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F7758D8" w14:textId="1C4F80E5" w:rsidR="0045300E" w:rsidRDefault="0045300E" w:rsidP="00D60A88">
            <w:pPr>
              <w:jc w:val="both"/>
              <w:rPr>
                <w:sz w:val="18"/>
                <w:szCs w:val="18"/>
              </w:rPr>
            </w:pPr>
            <w:r w:rsidRPr="0045300E">
              <w:rPr>
                <w:sz w:val="18"/>
                <w:szCs w:val="18"/>
              </w:rPr>
              <w:t>Písmeno f) sa nahrádza takto:</w:t>
            </w:r>
          </w:p>
          <w:p w14:paraId="31107F6C" w14:textId="77777777" w:rsidR="0045300E" w:rsidRPr="0045300E" w:rsidRDefault="0045300E" w:rsidP="00D60A88">
            <w:pPr>
              <w:jc w:val="both"/>
              <w:rPr>
                <w:sz w:val="18"/>
                <w:szCs w:val="18"/>
              </w:rPr>
            </w:pPr>
          </w:p>
          <w:p w14:paraId="4B5F59E8" w14:textId="769462BB" w:rsidR="0045300E" w:rsidRDefault="0045300E" w:rsidP="00D60A88">
            <w:pPr>
              <w:jc w:val="both"/>
              <w:rPr>
                <w:sz w:val="18"/>
                <w:szCs w:val="18"/>
              </w:rPr>
            </w:pPr>
            <w:r w:rsidRPr="0045300E">
              <w:rPr>
                <w:sz w:val="18"/>
                <w:szCs w:val="18"/>
              </w:rPr>
              <w:t>„f) ‚účastník‘ je inštitúcia, centrálna protistrana, zúčtovací agent, zúčtovací ústav, systémový prevádzkovateľ alebo</w:t>
            </w:r>
            <w:r>
              <w:rPr>
                <w:sz w:val="18"/>
                <w:szCs w:val="18"/>
              </w:rPr>
              <w:t xml:space="preserve"> </w:t>
            </w:r>
            <w:r w:rsidRPr="0045300E">
              <w:rPr>
                <w:sz w:val="18"/>
                <w:szCs w:val="18"/>
              </w:rPr>
              <w:t>zúčtovací člen centrálnej protistrany, ktorej bolo udelené povolenie podľa článku 17 nariadenia (EÚ) č. 648/2012.</w:t>
            </w:r>
          </w:p>
          <w:p w14:paraId="359CA6F5" w14:textId="27A6790B" w:rsidR="0045300E" w:rsidRDefault="0045300E" w:rsidP="00D60A88">
            <w:pPr>
              <w:jc w:val="both"/>
              <w:rPr>
                <w:sz w:val="18"/>
                <w:szCs w:val="18"/>
              </w:rPr>
            </w:pPr>
          </w:p>
          <w:p w14:paraId="387E5B96" w14:textId="4B392A85" w:rsidR="00634F6E" w:rsidRDefault="00634F6E" w:rsidP="00D60A88">
            <w:pPr>
              <w:jc w:val="both"/>
              <w:rPr>
                <w:sz w:val="18"/>
                <w:szCs w:val="18"/>
              </w:rPr>
            </w:pPr>
          </w:p>
          <w:p w14:paraId="6B2101FC" w14:textId="2F8DFAB2" w:rsidR="00634F6E" w:rsidRDefault="00634F6E" w:rsidP="00D60A88">
            <w:pPr>
              <w:jc w:val="both"/>
              <w:rPr>
                <w:sz w:val="18"/>
                <w:szCs w:val="18"/>
              </w:rPr>
            </w:pPr>
          </w:p>
          <w:p w14:paraId="74D73EBA" w14:textId="271FF489" w:rsidR="00634F6E" w:rsidRDefault="00634F6E" w:rsidP="00D60A88">
            <w:pPr>
              <w:jc w:val="both"/>
              <w:rPr>
                <w:sz w:val="18"/>
                <w:szCs w:val="18"/>
              </w:rPr>
            </w:pPr>
          </w:p>
          <w:p w14:paraId="0FF4FF65" w14:textId="2664B0DC" w:rsidR="00634F6E" w:rsidRDefault="00634F6E" w:rsidP="00D60A88">
            <w:pPr>
              <w:jc w:val="both"/>
              <w:rPr>
                <w:sz w:val="18"/>
                <w:szCs w:val="18"/>
              </w:rPr>
            </w:pPr>
          </w:p>
          <w:p w14:paraId="7FE19DCB" w14:textId="79ACED2A" w:rsidR="00634F6E" w:rsidRDefault="00634F6E" w:rsidP="00D60A88">
            <w:pPr>
              <w:jc w:val="both"/>
              <w:rPr>
                <w:sz w:val="18"/>
                <w:szCs w:val="18"/>
              </w:rPr>
            </w:pPr>
          </w:p>
          <w:p w14:paraId="7A136D86" w14:textId="077FA6CB" w:rsidR="00634F6E" w:rsidRDefault="00634F6E" w:rsidP="00D60A88">
            <w:pPr>
              <w:jc w:val="both"/>
              <w:rPr>
                <w:sz w:val="18"/>
                <w:szCs w:val="18"/>
              </w:rPr>
            </w:pPr>
          </w:p>
          <w:p w14:paraId="472E7670" w14:textId="4547B34F" w:rsidR="00634F6E" w:rsidRDefault="00634F6E" w:rsidP="00D60A88">
            <w:pPr>
              <w:jc w:val="both"/>
              <w:rPr>
                <w:sz w:val="18"/>
                <w:szCs w:val="18"/>
              </w:rPr>
            </w:pPr>
          </w:p>
          <w:p w14:paraId="6AB6C087" w14:textId="4AC294CC" w:rsidR="00634F6E" w:rsidRDefault="00634F6E" w:rsidP="00D60A88">
            <w:pPr>
              <w:jc w:val="both"/>
              <w:rPr>
                <w:sz w:val="18"/>
                <w:szCs w:val="18"/>
              </w:rPr>
            </w:pPr>
          </w:p>
          <w:p w14:paraId="25D33F76" w14:textId="30E120A8" w:rsidR="00634F6E" w:rsidRDefault="00634F6E" w:rsidP="00D60A88">
            <w:pPr>
              <w:jc w:val="both"/>
              <w:rPr>
                <w:sz w:val="18"/>
                <w:szCs w:val="18"/>
              </w:rPr>
            </w:pPr>
          </w:p>
          <w:p w14:paraId="47AEA931" w14:textId="7960C4C2" w:rsidR="00634F6E" w:rsidRDefault="00634F6E" w:rsidP="00D60A88">
            <w:pPr>
              <w:jc w:val="both"/>
              <w:rPr>
                <w:sz w:val="18"/>
                <w:szCs w:val="18"/>
              </w:rPr>
            </w:pPr>
          </w:p>
          <w:p w14:paraId="10693779" w14:textId="0BE43575" w:rsidR="00634F6E" w:rsidRDefault="00634F6E" w:rsidP="00D60A88">
            <w:pPr>
              <w:jc w:val="both"/>
              <w:rPr>
                <w:sz w:val="18"/>
                <w:szCs w:val="18"/>
              </w:rPr>
            </w:pPr>
          </w:p>
          <w:p w14:paraId="4CE39063" w14:textId="1263E5A9" w:rsidR="00634F6E" w:rsidRDefault="00634F6E" w:rsidP="00D60A88">
            <w:pPr>
              <w:jc w:val="both"/>
              <w:rPr>
                <w:sz w:val="18"/>
                <w:szCs w:val="18"/>
              </w:rPr>
            </w:pPr>
          </w:p>
          <w:p w14:paraId="1D6E33D4" w14:textId="186A19DB" w:rsidR="00634F6E" w:rsidRDefault="00634F6E" w:rsidP="00D60A88">
            <w:pPr>
              <w:jc w:val="both"/>
              <w:rPr>
                <w:sz w:val="18"/>
                <w:szCs w:val="18"/>
              </w:rPr>
            </w:pPr>
          </w:p>
          <w:p w14:paraId="396E9697" w14:textId="2A3A84AF" w:rsidR="00634F6E" w:rsidRDefault="00634F6E" w:rsidP="00D60A88">
            <w:pPr>
              <w:jc w:val="both"/>
              <w:rPr>
                <w:sz w:val="18"/>
                <w:szCs w:val="18"/>
              </w:rPr>
            </w:pPr>
          </w:p>
          <w:p w14:paraId="2200F163" w14:textId="704EE7B5" w:rsidR="00634F6E" w:rsidRDefault="00634F6E" w:rsidP="00D60A88">
            <w:pPr>
              <w:jc w:val="both"/>
              <w:rPr>
                <w:sz w:val="18"/>
                <w:szCs w:val="18"/>
              </w:rPr>
            </w:pPr>
          </w:p>
          <w:p w14:paraId="1E1BF587" w14:textId="53FC8EDA" w:rsidR="00634F6E" w:rsidRDefault="00634F6E" w:rsidP="00D60A88">
            <w:pPr>
              <w:jc w:val="both"/>
              <w:rPr>
                <w:sz w:val="18"/>
                <w:szCs w:val="18"/>
              </w:rPr>
            </w:pPr>
          </w:p>
          <w:p w14:paraId="1B012A9F" w14:textId="5A9BAC26" w:rsidR="00634F6E" w:rsidRDefault="00634F6E" w:rsidP="00D60A88">
            <w:pPr>
              <w:jc w:val="both"/>
              <w:rPr>
                <w:sz w:val="18"/>
                <w:szCs w:val="18"/>
              </w:rPr>
            </w:pPr>
          </w:p>
          <w:p w14:paraId="21281309" w14:textId="3D6924FF" w:rsidR="00634F6E" w:rsidRDefault="00634F6E" w:rsidP="00D60A88">
            <w:pPr>
              <w:jc w:val="both"/>
              <w:rPr>
                <w:sz w:val="18"/>
                <w:szCs w:val="18"/>
              </w:rPr>
            </w:pPr>
          </w:p>
          <w:p w14:paraId="05BD1066" w14:textId="634CCA05" w:rsidR="00634F6E" w:rsidRDefault="00634F6E" w:rsidP="00D60A88">
            <w:pPr>
              <w:jc w:val="both"/>
              <w:rPr>
                <w:sz w:val="18"/>
                <w:szCs w:val="18"/>
              </w:rPr>
            </w:pPr>
          </w:p>
          <w:p w14:paraId="13EF1356" w14:textId="1F8D1DE4" w:rsidR="00634F6E" w:rsidRDefault="00634F6E" w:rsidP="00D60A88">
            <w:pPr>
              <w:jc w:val="both"/>
              <w:rPr>
                <w:sz w:val="18"/>
                <w:szCs w:val="18"/>
              </w:rPr>
            </w:pPr>
          </w:p>
          <w:p w14:paraId="03C07133" w14:textId="57C4A073" w:rsidR="00634F6E" w:rsidRDefault="00634F6E" w:rsidP="00D60A88">
            <w:pPr>
              <w:jc w:val="both"/>
              <w:rPr>
                <w:sz w:val="18"/>
                <w:szCs w:val="18"/>
              </w:rPr>
            </w:pPr>
          </w:p>
          <w:p w14:paraId="2D4C4893" w14:textId="613A3AE9" w:rsidR="00634F6E" w:rsidRDefault="00634F6E" w:rsidP="00D60A88">
            <w:pPr>
              <w:jc w:val="both"/>
              <w:rPr>
                <w:sz w:val="18"/>
                <w:szCs w:val="18"/>
              </w:rPr>
            </w:pPr>
          </w:p>
          <w:p w14:paraId="11F2E7A5" w14:textId="47544386" w:rsidR="00634F6E" w:rsidRDefault="00634F6E" w:rsidP="00D60A88">
            <w:pPr>
              <w:jc w:val="both"/>
              <w:rPr>
                <w:sz w:val="18"/>
                <w:szCs w:val="18"/>
              </w:rPr>
            </w:pPr>
          </w:p>
          <w:p w14:paraId="06AF357D" w14:textId="215616FA" w:rsidR="00634F6E" w:rsidRDefault="00634F6E" w:rsidP="00D60A88">
            <w:pPr>
              <w:jc w:val="both"/>
              <w:rPr>
                <w:sz w:val="18"/>
                <w:szCs w:val="18"/>
              </w:rPr>
            </w:pPr>
          </w:p>
          <w:p w14:paraId="7EBC4A89" w14:textId="57774E4B" w:rsidR="00634F6E" w:rsidRDefault="00634F6E" w:rsidP="00D60A88">
            <w:pPr>
              <w:jc w:val="both"/>
              <w:rPr>
                <w:sz w:val="18"/>
                <w:szCs w:val="18"/>
              </w:rPr>
            </w:pPr>
          </w:p>
          <w:p w14:paraId="17038630" w14:textId="70E176DF" w:rsidR="00634F6E" w:rsidRDefault="00634F6E" w:rsidP="00D60A88">
            <w:pPr>
              <w:jc w:val="both"/>
              <w:rPr>
                <w:sz w:val="18"/>
                <w:szCs w:val="18"/>
              </w:rPr>
            </w:pPr>
          </w:p>
          <w:p w14:paraId="149A3A62" w14:textId="728FA6F3" w:rsidR="00634F6E" w:rsidRDefault="00634F6E" w:rsidP="00D60A88">
            <w:pPr>
              <w:jc w:val="both"/>
              <w:rPr>
                <w:sz w:val="18"/>
                <w:szCs w:val="18"/>
              </w:rPr>
            </w:pPr>
          </w:p>
          <w:p w14:paraId="0C04B2B7" w14:textId="4724224C" w:rsidR="00634F6E" w:rsidRDefault="00634F6E" w:rsidP="00D60A88">
            <w:pPr>
              <w:jc w:val="both"/>
              <w:rPr>
                <w:sz w:val="18"/>
                <w:szCs w:val="18"/>
              </w:rPr>
            </w:pPr>
          </w:p>
          <w:p w14:paraId="5044A349" w14:textId="5F69D07E" w:rsidR="00634F6E" w:rsidRDefault="00634F6E" w:rsidP="00D60A88">
            <w:pPr>
              <w:jc w:val="both"/>
              <w:rPr>
                <w:sz w:val="18"/>
                <w:szCs w:val="18"/>
              </w:rPr>
            </w:pPr>
          </w:p>
          <w:p w14:paraId="79704A7C" w14:textId="3E22A74F" w:rsidR="00634F6E" w:rsidRDefault="00634F6E" w:rsidP="00D60A88">
            <w:pPr>
              <w:jc w:val="both"/>
              <w:rPr>
                <w:sz w:val="18"/>
                <w:szCs w:val="18"/>
              </w:rPr>
            </w:pPr>
          </w:p>
          <w:p w14:paraId="52794CA0" w14:textId="2EB87E86" w:rsidR="00634F6E" w:rsidRDefault="00634F6E" w:rsidP="00D60A88">
            <w:pPr>
              <w:jc w:val="both"/>
              <w:rPr>
                <w:sz w:val="18"/>
                <w:szCs w:val="18"/>
              </w:rPr>
            </w:pPr>
          </w:p>
          <w:p w14:paraId="5723824B" w14:textId="1E8A3F54" w:rsidR="00634F6E" w:rsidRDefault="00634F6E" w:rsidP="00D60A88">
            <w:pPr>
              <w:jc w:val="both"/>
              <w:rPr>
                <w:sz w:val="18"/>
                <w:szCs w:val="18"/>
              </w:rPr>
            </w:pPr>
          </w:p>
          <w:p w14:paraId="38AC2FEA" w14:textId="7A4A68A8" w:rsidR="00325DF9" w:rsidRDefault="00325DF9" w:rsidP="00D60A88">
            <w:pPr>
              <w:jc w:val="both"/>
              <w:rPr>
                <w:sz w:val="18"/>
                <w:szCs w:val="18"/>
              </w:rPr>
            </w:pPr>
          </w:p>
          <w:p w14:paraId="7BB98CD9" w14:textId="53B0F3E3" w:rsidR="007E1D8D" w:rsidRDefault="007E1D8D" w:rsidP="00D60A88">
            <w:pPr>
              <w:jc w:val="both"/>
              <w:rPr>
                <w:sz w:val="18"/>
                <w:szCs w:val="18"/>
              </w:rPr>
            </w:pPr>
          </w:p>
          <w:p w14:paraId="4689302B" w14:textId="77777777" w:rsidR="007E1D8D" w:rsidRPr="0045300E" w:rsidRDefault="007E1D8D" w:rsidP="00D60A88">
            <w:pPr>
              <w:jc w:val="both"/>
              <w:rPr>
                <w:sz w:val="18"/>
                <w:szCs w:val="18"/>
              </w:rPr>
            </w:pPr>
          </w:p>
          <w:p w14:paraId="05EDE33D" w14:textId="2E78B00F" w:rsidR="0045300E" w:rsidRDefault="0045300E" w:rsidP="00D60A88">
            <w:pPr>
              <w:jc w:val="both"/>
              <w:rPr>
                <w:sz w:val="18"/>
                <w:szCs w:val="18"/>
              </w:rPr>
            </w:pPr>
            <w:r w:rsidRPr="0045300E">
              <w:rPr>
                <w:sz w:val="18"/>
                <w:szCs w:val="18"/>
              </w:rPr>
              <w:t>Podľa pravidiel systému môže ten istý účastník pôsobiť ako centrálna protistrana, zúčtovací agent alebo zúčtovací</w:t>
            </w:r>
            <w:r>
              <w:rPr>
                <w:sz w:val="18"/>
                <w:szCs w:val="18"/>
              </w:rPr>
              <w:t xml:space="preserve"> </w:t>
            </w:r>
            <w:r w:rsidRPr="0045300E">
              <w:rPr>
                <w:sz w:val="18"/>
                <w:szCs w:val="18"/>
              </w:rPr>
              <w:t>ústav alebo vykonávať všetky tieto úlohy alebo časť z nich.</w:t>
            </w:r>
          </w:p>
          <w:p w14:paraId="6706F129" w14:textId="46C782A2" w:rsidR="0045300E" w:rsidRDefault="0045300E" w:rsidP="00D60A88">
            <w:pPr>
              <w:jc w:val="both"/>
              <w:rPr>
                <w:sz w:val="18"/>
                <w:szCs w:val="18"/>
              </w:rPr>
            </w:pPr>
          </w:p>
          <w:p w14:paraId="6EEB5E49" w14:textId="409C5EC8" w:rsidR="00634F6E" w:rsidRDefault="00634F6E" w:rsidP="00D60A88">
            <w:pPr>
              <w:jc w:val="both"/>
              <w:rPr>
                <w:sz w:val="18"/>
                <w:szCs w:val="18"/>
              </w:rPr>
            </w:pPr>
          </w:p>
          <w:p w14:paraId="49ED0861" w14:textId="158D32B9" w:rsidR="00634F6E" w:rsidRDefault="00634F6E" w:rsidP="00D60A88">
            <w:pPr>
              <w:jc w:val="both"/>
              <w:rPr>
                <w:sz w:val="18"/>
                <w:szCs w:val="18"/>
              </w:rPr>
            </w:pPr>
          </w:p>
          <w:p w14:paraId="64DF8E4A" w14:textId="77777777" w:rsidR="00D22A25" w:rsidRDefault="00D22A25" w:rsidP="00D60A88">
            <w:pPr>
              <w:jc w:val="both"/>
              <w:rPr>
                <w:sz w:val="18"/>
                <w:szCs w:val="18"/>
              </w:rPr>
            </w:pPr>
          </w:p>
          <w:p w14:paraId="4FE516D1" w14:textId="702A6A6F" w:rsidR="0045300E" w:rsidRPr="008E7474" w:rsidRDefault="0045300E" w:rsidP="00D60A88">
            <w:pPr>
              <w:jc w:val="both"/>
              <w:rPr>
                <w:b/>
                <w:sz w:val="18"/>
                <w:szCs w:val="18"/>
              </w:rPr>
            </w:pPr>
            <w:r w:rsidRPr="0045300E">
              <w:rPr>
                <w:sz w:val="18"/>
                <w:szCs w:val="18"/>
              </w:rPr>
              <w:t>Členský štát môže na účely tejto smernice považovať nepriameho účastníka za účastníka, ak je to odôvodnené</w:t>
            </w:r>
            <w:r>
              <w:rPr>
                <w:sz w:val="18"/>
                <w:szCs w:val="18"/>
              </w:rPr>
              <w:t xml:space="preserve"> </w:t>
            </w:r>
            <w:r w:rsidRPr="0045300E">
              <w:rPr>
                <w:sz w:val="18"/>
                <w:szCs w:val="18"/>
              </w:rPr>
              <w:t>z hľadiska systémového rizika, čím sa však neobmedzuje zodpovednosť účastníka, prostredníctvom ktorého</w:t>
            </w:r>
            <w:r>
              <w:rPr>
                <w:sz w:val="18"/>
                <w:szCs w:val="18"/>
              </w:rPr>
              <w:t xml:space="preserve"> </w:t>
            </w:r>
            <w:r w:rsidRPr="0045300E">
              <w:rPr>
                <w:sz w:val="18"/>
                <w:szCs w:val="18"/>
              </w:rPr>
              <w:t>nepriamy účastník zadáva prevodné príkazy do systému;</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48F4745" w14:textId="26EAC179" w:rsidR="0045300E" w:rsidRDefault="00D21D2B" w:rsidP="0045300E">
            <w:pPr>
              <w:jc w:val="center"/>
              <w:rPr>
                <w:sz w:val="18"/>
                <w:szCs w:val="18"/>
              </w:rPr>
            </w:pPr>
            <w:r>
              <w:rPr>
                <w:sz w:val="18"/>
                <w:szCs w:val="18"/>
              </w:rPr>
              <w:lastRenderedPageBreak/>
              <w:t>N</w:t>
            </w:r>
          </w:p>
          <w:p w14:paraId="170D0D69" w14:textId="479CB67B" w:rsidR="00E469F3" w:rsidRDefault="00E469F3" w:rsidP="0045300E">
            <w:pPr>
              <w:jc w:val="center"/>
              <w:rPr>
                <w:sz w:val="18"/>
                <w:szCs w:val="18"/>
              </w:rPr>
            </w:pPr>
          </w:p>
          <w:p w14:paraId="62116F5D" w14:textId="1B5FD09F" w:rsidR="00E469F3" w:rsidRDefault="00E469F3" w:rsidP="0045300E">
            <w:pPr>
              <w:jc w:val="center"/>
              <w:rPr>
                <w:sz w:val="18"/>
                <w:szCs w:val="18"/>
              </w:rPr>
            </w:pPr>
          </w:p>
          <w:p w14:paraId="45D31A29" w14:textId="110B07D2" w:rsidR="00E469F3" w:rsidRDefault="00E469F3" w:rsidP="0045300E">
            <w:pPr>
              <w:jc w:val="center"/>
              <w:rPr>
                <w:sz w:val="18"/>
                <w:szCs w:val="18"/>
              </w:rPr>
            </w:pPr>
          </w:p>
          <w:p w14:paraId="6F37BA35" w14:textId="215FC474" w:rsidR="00E469F3" w:rsidRDefault="00E469F3" w:rsidP="0045300E">
            <w:pPr>
              <w:jc w:val="center"/>
              <w:rPr>
                <w:sz w:val="18"/>
                <w:szCs w:val="18"/>
              </w:rPr>
            </w:pPr>
          </w:p>
          <w:p w14:paraId="720055C1" w14:textId="2A054DA6" w:rsidR="00E469F3" w:rsidRDefault="00E469F3" w:rsidP="0045300E">
            <w:pPr>
              <w:jc w:val="center"/>
              <w:rPr>
                <w:sz w:val="18"/>
                <w:szCs w:val="18"/>
              </w:rPr>
            </w:pPr>
          </w:p>
          <w:p w14:paraId="288095A0" w14:textId="2D2309B4" w:rsidR="00E469F3" w:rsidRDefault="00E469F3" w:rsidP="0045300E">
            <w:pPr>
              <w:jc w:val="center"/>
              <w:rPr>
                <w:sz w:val="18"/>
                <w:szCs w:val="18"/>
              </w:rPr>
            </w:pPr>
          </w:p>
          <w:p w14:paraId="3438142F" w14:textId="386E4C33" w:rsidR="00E469F3" w:rsidRDefault="00E469F3" w:rsidP="0045300E">
            <w:pPr>
              <w:jc w:val="center"/>
              <w:rPr>
                <w:sz w:val="18"/>
                <w:szCs w:val="18"/>
              </w:rPr>
            </w:pPr>
          </w:p>
          <w:p w14:paraId="7A6E22AE" w14:textId="4A20C673" w:rsidR="00E469F3" w:rsidRDefault="00E469F3" w:rsidP="0045300E">
            <w:pPr>
              <w:jc w:val="center"/>
              <w:rPr>
                <w:sz w:val="18"/>
                <w:szCs w:val="18"/>
              </w:rPr>
            </w:pPr>
          </w:p>
          <w:p w14:paraId="666A0C4E" w14:textId="2FC9CC40" w:rsidR="00634F6E" w:rsidRDefault="00634F6E" w:rsidP="0045300E">
            <w:pPr>
              <w:jc w:val="center"/>
              <w:rPr>
                <w:sz w:val="18"/>
                <w:szCs w:val="18"/>
              </w:rPr>
            </w:pPr>
          </w:p>
          <w:p w14:paraId="6BAD8E70" w14:textId="21A300A9" w:rsidR="00634F6E" w:rsidRDefault="00634F6E" w:rsidP="0045300E">
            <w:pPr>
              <w:jc w:val="center"/>
              <w:rPr>
                <w:sz w:val="18"/>
                <w:szCs w:val="18"/>
              </w:rPr>
            </w:pPr>
          </w:p>
          <w:p w14:paraId="055D13B0" w14:textId="4748E344" w:rsidR="00634F6E" w:rsidRDefault="00634F6E" w:rsidP="0045300E">
            <w:pPr>
              <w:jc w:val="center"/>
              <w:rPr>
                <w:sz w:val="18"/>
                <w:szCs w:val="18"/>
              </w:rPr>
            </w:pPr>
          </w:p>
          <w:p w14:paraId="52437EC5" w14:textId="747370AD" w:rsidR="00634F6E" w:rsidRDefault="00634F6E" w:rsidP="0045300E">
            <w:pPr>
              <w:jc w:val="center"/>
              <w:rPr>
                <w:sz w:val="18"/>
                <w:szCs w:val="18"/>
              </w:rPr>
            </w:pPr>
          </w:p>
          <w:p w14:paraId="0BB6A226" w14:textId="20A436A8" w:rsidR="00634F6E" w:rsidRDefault="00634F6E" w:rsidP="0045300E">
            <w:pPr>
              <w:jc w:val="center"/>
              <w:rPr>
                <w:sz w:val="18"/>
                <w:szCs w:val="18"/>
              </w:rPr>
            </w:pPr>
          </w:p>
          <w:p w14:paraId="56D18327" w14:textId="06802553" w:rsidR="00634F6E" w:rsidRDefault="00634F6E" w:rsidP="0045300E">
            <w:pPr>
              <w:jc w:val="center"/>
              <w:rPr>
                <w:sz w:val="18"/>
                <w:szCs w:val="18"/>
              </w:rPr>
            </w:pPr>
          </w:p>
          <w:p w14:paraId="7D249586" w14:textId="2FD158A4" w:rsidR="00634F6E" w:rsidRDefault="00634F6E" w:rsidP="0045300E">
            <w:pPr>
              <w:jc w:val="center"/>
              <w:rPr>
                <w:sz w:val="18"/>
                <w:szCs w:val="18"/>
              </w:rPr>
            </w:pPr>
          </w:p>
          <w:p w14:paraId="0D4267AC" w14:textId="0B1B6AAD" w:rsidR="00634F6E" w:rsidRDefault="00634F6E" w:rsidP="0045300E">
            <w:pPr>
              <w:jc w:val="center"/>
              <w:rPr>
                <w:sz w:val="18"/>
                <w:szCs w:val="18"/>
              </w:rPr>
            </w:pPr>
          </w:p>
          <w:p w14:paraId="35D813B7" w14:textId="353AA30D" w:rsidR="00634F6E" w:rsidRDefault="00634F6E" w:rsidP="0045300E">
            <w:pPr>
              <w:jc w:val="center"/>
              <w:rPr>
                <w:sz w:val="18"/>
                <w:szCs w:val="18"/>
              </w:rPr>
            </w:pPr>
          </w:p>
          <w:p w14:paraId="258DEB49" w14:textId="5F387BC9" w:rsidR="00634F6E" w:rsidRDefault="00634F6E" w:rsidP="0045300E">
            <w:pPr>
              <w:jc w:val="center"/>
              <w:rPr>
                <w:sz w:val="18"/>
                <w:szCs w:val="18"/>
              </w:rPr>
            </w:pPr>
          </w:p>
          <w:p w14:paraId="14F1A53D" w14:textId="09663AFD" w:rsidR="00634F6E" w:rsidRDefault="00634F6E" w:rsidP="0045300E">
            <w:pPr>
              <w:jc w:val="center"/>
              <w:rPr>
                <w:sz w:val="18"/>
                <w:szCs w:val="18"/>
              </w:rPr>
            </w:pPr>
          </w:p>
          <w:p w14:paraId="31F1BB60" w14:textId="1BDD4A34" w:rsidR="00634F6E" w:rsidRDefault="00634F6E" w:rsidP="0045300E">
            <w:pPr>
              <w:jc w:val="center"/>
              <w:rPr>
                <w:sz w:val="18"/>
                <w:szCs w:val="18"/>
              </w:rPr>
            </w:pPr>
          </w:p>
          <w:p w14:paraId="13745C2C" w14:textId="5F501E2C" w:rsidR="00634F6E" w:rsidRDefault="00634F6E" w:rsidP="0045300E">
            <w:pPr>
              <w:jc w:val="center"/>
              <w:rPr>
                <w:sz w:val="18"/>
                <w:szCs w:val="18"/>
              </w:rPr>
            </w:pPr>
          </w:p>
          <w:p w14:paraId="1FA2757F" w14:textId="648BBFEC" w:rsidR="00634F6E" w:rsidRDefault="00634F6E" w:rsidP="0045300E">
            <w:pPr>
              <w:jc w:val="center"/>
              <w:rPr>
                <w:sz w:val="18"/>
                <w:szCs w:val="18"/>
              </w:rPr>
            </w:pPr>
          </w:p>
          <w:p w14:paraId="604EAD01" w14:textId="54EF8AF9" w:rsidR="00634F6E" w:rsidRDefault="00634F6E" w:rsidP="0045300E">
            <w:pPr>
              <w:jc w:val="center"/>
              <w:rPr>
                <w:sz w:val="18"/>
                <w:szCs w:val="18"/>
              </w:rPr>
            </w:pPr>
          </w:p>
          <w:p w14:paraId="04B3518C" w14:textId="07C73147" w:rsidR="00634F6E" w:rsidRDefault="00634F6E" w:rsidP="0045300E">
            <w:pPr>
              <w:jc w:val="center"/>
              <w:rPr>
                <w:sz w:val="18"/>
                <w:szCs w:val="18"/>
              </w:rPr>
            </w:pPr>
          </w:p>
          <w:p w14:paraId="7FBA25D7" w14:textId="73F9AA94" w:rsidR="00634F6E" w:rsidRDefault="00634F6E" w:rsidP="0045300E">
            <w:pPr>
              <w:jc w:val="center"/>
              <w:rPr>
                <w:sz w:val="18"/>
                <w:szCs w:val="18"/>
              </w:rPr>
            </w:pPr>
          </w:p>
          <w:p w14:paraId="4C11DC69" w14:textId="3ECEE843" w:rsidR="00634F6E" w:rsidRDefault="00634F6E" w:rsidP="0045300E">
            <w:pPr>
              <w:jc w:val="center"/>
              <w:rPr>
                <w:sz w:val="18"/>
                <w:szCs w:val="18"/>
              </w:rPr>
            </w:pPr>
          </w:p>
          <w:p w14:paraId="22B1365F" w14:textId="1C3E71C3" w:rsidR="00634F6E" w:rsidRDefault="00634F6E" w:rsidP="0045300E">
            <w:pPr>
              <w:jc w:val="center"/>
              <w:rPr>
                <w:sz w:val="18"/>
                <w:szCs w:val="18"/>
              </w:rPr>
            </w:pPr>
          </w:p>
          <w:p w14:paraId="229F1424" w14:textId="0577640B" w:rsidR="00634F6E" w:rsidRDefault="00634F6E" w:rsidP="0045300E">
            <w:pPr>
              <w:jc w:val="center"/>
              <w:rPr>
                <w:sz w:val="18"/>
                <w:szCs w:val="18"/>
              </w:rPr>
            </w:pPr>
          </w:p>
          <w:p w14:paraId="5045A827" w14:textId="43892F75" w:rsidR="00634F6E" w:rsidRDefault="00634F6E" w:rsidP="0045300E">
            <w:pPr>
              <w:jc w:val="center"/>
              <w:rPr>
                <w:sz w:val="18"/>
                <w:szCs w:val="18"/>
              </w:rPr>
            </w:pPr>
          </w:p>
          <w:p w14:paraId="00EE74E6" w14:textId="356D4750" w:rsidR="00634F6E" w:rsidRDefault="00634F6E" w:rsidP="0045300E">
            <w:pPr>
              <w:jc w:val="center"/>
              <w:rPr>
                <w:sz w:val="18"/>
                <w:szCs w:val="18"/>
              </w:rPr>
            </w:pPr>
          </w:p>
          <w:p w14:paraId="3C55892D" w14:textId="1A2A8B90" w:rsidR="00634F6E" w:rsidRDefault="00634F6E" w:rsidP="0045300E">
            <w:pPr>
              <w:jc w:val="center"/>
              <w:rPr>
                <w:sz w:val="18"/>
                <w:szCs w:val="18"/>
              </w:rPr>
            </w:pPr>
          </w:p>
          <w:p w14:paraId="6D38C596" w14:textId="53CF8371" w:rsidR="00634F6E" w:rsidRDefault="00634F6E" w:rsidP="0045300E">
            <w:pPr>
              <w:jc w:val="center"/>
              <w:rPr>
                <w:sz w:val="18"/>
                <w:szCs w:val="18"/>
              </w:rPr>
            </w:pPr>
          </w:p>
          <w:p w14:paraId="5AF270BF" w14:textId="77D353F7" w:rsidR="00634F6E" w:rsidRDefault="00634F6E" w:rsidP="0045300E">
            <w:pPr>
              <w:jc w:val="center"/>
              <w:rPr>
                <w:sz w:val="18"/>
                <w:szCs w:val="18"/>
              </w:rPr>
            </w:pPr>
          </w:p>
          <w:p w14:paraId="0149247E" w14:textId="66DA3E2F" w:rsidR="00634F6E" w:rsidRDefault="00634F6E" w:rsidP="0045300E">
            <w:pPr>
              <w:jc w:val="center"/>
              <w:rPr>
                <w:sz w:val="18"/>
                <w:szCs w:val="18"/>
              </w:rPr>
            </w:pPr>
          </w:p>
          <w:p w14:paraId="5D907567" w14:textId="48868E62" w:rsidR="00634F6E" w:rsidRDefault="00634F6E" w:rsidP="0045300E">
            <w:pPr>
              <w:jc w:val="center"/>
              <w:rPr>
                <w:sz w:val="18"/>
                <w:szCs w:val="18"/>
              </w:rPr>
            </w:pPr>
          </w:p>
          <w:p w14:paraId="6D111446" w14:textId="023FF165" w:rsidR="00634F6E" w:rsidRDefault="00634F6E" w:rsidP="0045300E">
            <w:pPr>
              <w:jc w:val="center"/>
              <w:rPr>
                <w:sz w:val="18"/>
                <w:szCs w:val="18"/>
              </w:rPr>
            </w:pPr>
          </w:p>
          <w:p w14:paraId="6A1C68C9" w14:textId="17624927" w:rsidR="00634F6E" w:rsidRDefault="00634F6E" w:rsidP="0045300E">
            <w:pPr>
              <w:jc w:val="center"/>
              <w:rPr>
                <w:sz w:val="18"/>
                <w:szCs w:val="18"/>
              </w:rPr>
            </w:pPr>
          </w:p>
          <w:p w14:paraId="309D1A50" w14:textId="4EFA0438" w:rsidR="00634F6E" w:rsidRDefault="00634F6E" w:rsidP="0045300E">
            <w:pPr>
              <w:jc w:val="center"/>
              <w:rPr>
                <w:sz w:val="18"/>
                <w:szCs w:val="18"/>
              </w:rPr>
            </w:pPr>
          </w:p>
          <w:p w14:paraId="6880B2B5" w14:textId="39E231E7" w:rsidR="00634F6E" w:rsidRDefault="00634F6E" w:rsidP="0045300E">
            <w:pPr>
              <w:jc w:val="center"/>
              <w:rPr>
                <w:sz w:val="18"/>
                <w:szCs w:val="18"/>
              </w:rPr>
            </w:pPr>
          </w:p>
          <w:p w14:paraId="35A13B2B" w14:textId="4EDFFFB2" w:rsidR="00634F6E" w:rsidRDefault="00634F6E" w:rsidP="0045300E">
            <w:pPr>
              <w:jc w:val="center"/>
              <w:rPr>
                <w:sz w:val="18"/>
                <w:szCs w:val="18"/>
              </w:rPr>
            </w:pPr>
          </w:p>
          <w:p w14:paraId="02612BFB" w14:textId="30E645B6" w:rsidR="00634F6E" w:rsidRDefault="00634F6E" w:rsidP="0045300E">
            <w:pPr>
              <w:jc w:val="center"/>
              <w:rPr>
                <w:sz w:val="18"/>
                <w:szCs w:val="18"/>
              </w:rPr>
            </w:pPr>
          </w:p>
          <w:p w14:paraId="0D0D2904" w14:textId="11900811" w:rsidR="00634F6E" w:rsidRDefault="00634F6E" w:rsidP="0045300E">
            <w:pPr>
              <w:jc w:val="center"/>
              <w:rPr>
                <w:sz w:val="18"/>
                <w:szCs w:val="18"/>
              </w:rPr>
            </w:pPr>
          </w:p>
          <w:p w14:paraId="5D922879" w14:textId="5A8AE970" w:rsidR="00634F6E" w:rsidRDefault="00634F6E" w:rsidP="0045300E">
            <w:pPr>
              <w:jc w:val="center"/>
              <w:rPr>
                <w:sz w:val="18"/>
                <w:szCs w:val="18"/>
              </w:rPr>
            </w:pPr>
          </w:p>
          <w:p w14:paraId="1E2A529E" w14:textId="4F6262FC" w:rsidR="00634F6E" w:rsidRDefault="00634F6E" w:rsidP="0045300E">
            <w:pPr>
              <w:jc w:val="center"/>
              <w:rPr>
                <w:sz w:val="18"/>
                <w:szCs w:val="18"/>
              </w:rPr>
            </w:pPr>
          </w:p>
          <w:p w14:paraId="0C7C2CAD" w14:textId="77777777" w:rsidR="00634F6E" w:rsidRDefault="00634F6E" w:rsidP="0045300E">
            <w:pPr>
              <w:jc w:val="center"/>
              <w:rPr>
                <w:sz w:val="18"/>
                <w:szCs w:val="18"/>
              </w:rPr>
            </w:pPr>
          </w:p>
          <w:p w14:paraId="7A31CFB5" w14:textId="45CAE37F" w:rsidR="00E469F3" w:rsidRDefault="00E469F3" w:rsidP="0045300E">
            <w:pPr>
              <w:jc w:val="center"/>
              <w:rPr>
                <w:sz w:val="18"/>
                <w:szCs w:val="18"/>
              </w:rPr>
            </w:pPr>
          </w:p>
          <w:p w14:paraId="13865C33" w14:textId="77777777" w:rsidR="00325DF9" w:rsidRDefault="00325DF9" w:rsidP="0045300E">
            <w:pPr>
              <w:jc w:val="center"/>
              <w:rPr>
                <w:sz w:val="18"/>
                <w:szCs w:val="18"/>
              </w:rPr>
            </w:pPr>
          </w:p>
          <w:p w14:paraId="2432183A" w14:textId="5F1506B9" w:rsidR="00E469F3" w:rsidRDefault="00E469F3" w:rsidP="0045300E">
            <w:pPr>
              <w:jc w:val="center"/>
              <w:rPr>
                <w:sz w:val="18"/>
                <w:szCs w:val="18"/>
              </w:rPr>
            </w:pPr>
          </w:p>
          <w:p w14:paraId="44AFBE80" w14:textId="67BCADBB" w:rsidR="00E469F3" w:rsidRDefault="00E469F3" w:rsidP="0045300E">
            <w:pPr>
              <w:jc w:val="center"/>
              <w:rPr>
                <w:sz w:val="18"/>
                <w:szCs w:val="18"/>
              </w:rPr>
            </w:pPr>
            <w:r>
              <w:rPr>
                <w:sz w:val="18"/>
                <w:szCs w:val="18"/>
              </w:rPr>
              <w:t>D</w:t>
            </w:r>
          </w:p>
          <w:p w14:paraId="35AEE700" w14:textId="77777777" w:rsidR="00D60A88" w:rsidRDefault="00D60A88" w:rsidP="0045300E">
            <w:pPr>
              <w:jc w:val="center"/>
              <w:rPr>
                <w:sz w:val="18"/>
                <w:szCs w:val="18"/>
              </w:rPr>
            </w:pPr>
          </w:p>
          <w:p w14:paraId="2C8E4DB5" w14:textId="77777777" w:rsidR="00D60A88" w:rsidRDefault="00D60A88" w:rsidP="0045300E">
            <w:pPr>
              <w:jc w:val="center"/>
              <w:rPr>
                <w:sz w:val="18"/>
                <w:szCs w:val="18"/>
              </w:rPr>
            </w:pPr>
          </w:p>
          <w:p w14:paraId="4141301B" w14:textId="77777777" w:rsidR="00D60A88" w:rsidRDefault="00D60A88" w:rsidP="0045300E">
            <w:pPr>
              <w:jc w:val="center"/>
              <w:rPr>
                <w:sz w:val="18"/>
                <w:szCs w:val="18"/>
              </w:rPr>
            </w:pPr>
          </w:p>
          <w:p w14:paraId="4CAEEFF2" w14:textId="77777777" w:rsidR="00D60A88" w:rsidRDefault="00D60A88" w:rsidP="0045300E">
            <w:pPr>
              <w:jc w:val="center"/>
              <w:rPr>
                <w:sz w:val="18"/>
                <w:szCs w:val="18"/>
              </w:rPr>
            </w:pPr>
          </w:p>
          <w:p w14:paraId="22A932FC" w14:textId="48592CCB" w:rsidR="00D60A88" w:rsidRPr="008C118B" w:rsidRDefault="00D60A88" w:rsidP="00D60A88">
            <w:pPr>
              <w:rPr>
                <w:sz w:val="18"/>
                <w:szCs w:val="18"/>
              </w:rPr>
            </w:pPr>
          </w:p>
        </w:tc>
        <w:tc>
          <w:tcPr>
            <w:tcW w:w="851" w:type="dxa"/>
            <w:tcBorders>
              <w:top w:val="single" w:sz="4" w:space="0" w:color="auto"/>
              <w:left w:val="nil"/>
              <w:bottom w:val="single" w:sz="4" w:space="0" w:color="auto"/>
              <w:right w:val="single" w:sz="4" w:space="0" w:color="auto"/>
            </w:tcBorders>
            <w:shd w:val="clear" w:color="auto" w:fill="auto"/>
          </w:tcPr>
          <w:p w14:paraId="15707AC4" w14:textId="77777777" w:rsidR="0045300E" w:rsidRDefault="00D21D2B" w:rsidP="0045300E">
            <w:pPr>
              <w:jc w:val="center"/>
              <w:rPr>
                <w:b/>
                <w:sz w:val="18"/>
                <w:szCs w:val="18"/>
              </w:rPr>
            </w:pPr>
            <w:r>
              <w:rPr>
                <w:sz w:val="18"/>
                <w:szCs w:val="18"/>
              </w:rPr>
              <w:lastRenderedPageBreak/>
              <w:t>492/2009</w:t>
            </w:r>
            <w:r w:rsidRPr="00865EE3">
              <w:rPr>
                <w:sz w:val="18"/>
                <w:szCs w:val="18"/>
              </w:rPr>
              <w:t xml:space="preserve"> a </w:t>
            </w:r>
            <w:r w:rsidR="00840206" w:rsidRPr="00865EE3">
              <w:rPr>
                <w:b/>
                <w:sz w:val="18"/>
                <w:szCs w:val="18"/>
              </w:rPr>
              <w:t xml:space="preserve">návrh zákona čl. </w:t>
            </w:r>
            <w:r w:rsidR="005B2A60">
              <w:rPr>
                <w:b/>
                <w:sz w:val="18"/>
                <w:szCs w:val="18"/>
              </w:rPr>
              <w:t>VI</w:t>
            </w:r>
          </w:p>
          <w:p w14:paraId="35F6FF52" w14:textId="77777777" w:rsidR="00325DF9" w:rsidRDefault="00325DF9" w:rsidP="0045300E">
            <w:pPr>
              <w:jc w:val="center"/>
              <w:rPr>
                <w:b/>
                <w:sz w:val="18"/>
                <w:szCs w:val="18"/>
              </w:rPr>
            </w:pPr>
          </w:p>
          <w:p w14:paraId="12D31158" w14:textId="77777777" w:rsidR="00325DF9" w:rsidRDefault="00325DF9" w:rsidP="0045300E">
            <w:pPr>
              <w:jc w:val="center"/>
              <w:rPr>
                <w:b/>
                <w:sz w:val="18"/>
                <w:szCs w:val="18"/>
              </w:rPr>
            </w:pPr>
          </w:p>
          <w:p w14:paraId="0C5F0EC6" w14:textId="77777777" w:rsidR="00325DF9" w:rsidRDefault="00325DF9" w:rsidP="0045300E">
            <w:pPr>
              <w:jc w:val="center"/>
              <w:rPr>
                <w:b/>
                <w:sz w:val="18"/>
                <w:szCs w:val="18"/>
              </w:rPr>
            </w:pPr>
          </w:p>
          <w:p w14:paraId="51A27BF1" w14:textId="77777777" w:rsidR="00325DF9" w:rsidRDefault="00325DF9" w:rsidP="0045300E">
            <w:pPr>
              <w:jc w:val="center"/>
              <w:rPr>
                <w:b/>
                <w:sz w:val="18"/>
                <w:szCs w:val="18"/>
              </w:rPr>
            </w:pPr>
          </w:p>
          <w:p w14:paraId="218B993A" w14:textId="77777777" w:rsidR="00325DF9" w:rsidRDefault="00325DF9" w:rsidP="0045300E">
            <w:pPr>
              <w:jc w:val="center"/>
              <w:rPr>
                <w:b/>
                <w:sz w:val="18"/>
                <w:szCs w:val="18"/>
              </w:rPr>
            </w:pPr>
          </w:p>
          <w:p w14:paraId="4868BD8B" w14:textId="77777777" w:rsidR="00325DF9" w:rsidRDefault="00325DF9" w:rsidP="0045300E">
            <w:pPr>
              <w:jc w:val="center"/>
              <w:rPr>
                <w:b/>
                <w:sz w:val="18"/>
                <w:szCs w:val="18"/>
              </w:rPr>
            </w:pPr>
          </w:p>
          <w:p w14:paraId="14CA8851" w14:textId="77777777" w:rsidR="00325DF9" w:rsidRDefault="00325DF9" w:rsidP="0045300E">
            <w:pPr>
              <w:jc w:val="center"/>
              <w:rPr>
                <w:b/>
                <w:sz w:val="18"/>
                <w:szCs w:val="18"/>
              </w:rPr>
            </w:pPr>
          </w:p>
          <w:p w14:paraId="4E22AD05" w14:textId="77777777" w:rsidR="00325DF9" w:rsidRDefault="00325DF9" w:rsidP="0045300E">
            <w:pPr>
              <w:jc w:val="center"/>
              <w:rPr>
                <w:b/>
                <w:sz w:val="18"/>
                <w:szCs w:val="18"/>
              </w:rPr>
            </w:pPr>
          </w:p>
          <w:p w14:paraId="3B51C21E" w14:textId="77777777" w:rsidR="00325DF9" w:rsidRDefault="00325DF9" w:rsidP="0045300E">
            <w:pPr>
              <w:jc w:val="center"/>
              <w:rPr>
                <w:b/>
                <w:sz w:val="18"/>
                <w:szCs w:val="18"/>
              </w:rPr>
            </w:pPr>
          </w:p>
          <w:p w14:paraId="23A01A5B" w14:textId="77777777" w:rsidR="00325DF9" w:rsidRDefault="00325DF9" w:rsidP="0045300E">
            <w:pPr>
              <w:jc w:val="center"/>
              <w:rPr>
                <w:b/>
                <w:sz w:val="18"/>
                <w:szCs w:val="18"/>
              </w:rPr>
            </w:pPr>
          </w:p>
          <w:p w14:paraId="71FA9AE7" w14:textId="77777777" w:rsidR="00325DF9" w:rsidRDefault="00325DF9" w:rsidP="0045300E">
            <w:pPr>
              <w:jc w:val="center"/>
              <w:rPr>
                <w:b/>
                <w:sz w:val="18"/>
                <w:szCs w:val="18"/>
              </w:rPr>
            </w:pPr>
          </w:p>
          <w:p w14:paraId="560DF66C" w14:textId="77777777" w:rsidR="00325DF9" w:rsidRDefault="00325DF9" w:rsidP="0045300E">
            <w:pPr>
              <w:jc w:val="center"/>
              <w:rPr>
                <w:b/>
                <w:sz w:val="18"/>
                <w:szCs w:val="18"/>
              </w:rPr>
            </w:pPr>
          </w:p>
          <w:p w14:paraId="5CDDEA2A" w14:textId="77777777" w:rsidR="00325DF9" w:rsidRDefault="00325DF9" w:rsidP="0045300E">
            <w:pPr>
              <w:jc w:val="center"/>
              <w:rPr>
                <w:b/>
                <w:sz w:val="18"/>
                <w:szCs w:val="18"/>
              </w:rPr>
            </w:pPr>
          </w:p>
          <w:p w14:paraId="3615659A" w14:textId="77777777" w:rsidR="00325DF9" w:rsidRDefault="00325DF9" w:rsidP="0045300E">
            <w:pPr>
              <w:jc w:val="center"/>
              <w:rPr>
                <w:b/>
                <w:sz w:val="18"/>
                <w:szCs w:val="18"/>
              </w:rPr>
            </w:pPr>
          </w:p>
          <w:p w14:paraId="1E2ED819" w14:textId="77777777" w:rsidR="00325DF9" w:rsidRDefault="00325DF9" w:rsidP="0045300E">
            <w:pPr>
              <w:jc w:val="center"/>
              <w:rPr>
                <w:b/>
                <w:sz w:val="18"/>
                <w:szCs w:val="18"/>
              </w:rPr>
            </w:pPr>
          </w:p>
          <w:p w14:paraId="4B64F0B8" w14:textId="77777777" w:rsidR="00325DF9" w:rsidRDefault="00325DF9" w:rsidP="0045300E">
            <w:pPr>
              <w:jc w:val="center"/>
              <w:rPr>
                <w:b/>
                <w:sz w:val="18"/>
                <w:szCs w:val="18"/>
              </w:rPr>
            </w:pPr>
          </w:p>
          <w:p w14:paraId="584CC948" w14:textId="77777777" w:rsidR="00325DF9" w:rsidRDefault="00325DF9" w:rsidP="0045300E">
            <w:pPr>
              <w:jc w:val="center"/>
              <w:rPr>
                <w:b/>
                <w:sz w:val="18"/>
                <w:szCs w:val="18"/>
              </w:rPr>
            </w:pPr>
          </w:p>
          <w:p w14:paraId="1AAE0D23" w14:textId="77777777" w:rsidR="00325DF9" w:rsidRDefault="00325DF9" w:rsidP="0045300E">
            <w:pPr>
              <w:jc w:val="center"/>
              <w:rPr>
                <w:b/>
                <w:sz w:val="18"/>
                <w:szCs w:val="18"/>
              </w:rPr>
            </w:pPr>
          </w:p>
          <w:p w14:paraId="6493E5D9" w14:textId="77777777" w:rsidR="00325DF9" w:rsidRDefault="00325DF9" w:rsidP="0045300E">
            <w:pPr>
              <w:jc w:val="center"/>
              <w:rPr>
                <w:b/>
                <w:sz w:val="18"/>
                <w:szCs w:val="18"/>
              </w:rPr>
            </w:pPr>
          </w:p>
          <w:p w14:paraId="41920CCB" w14:textId="77777777" w:rsidR="00325DF9" w:rsidRDefault="00325DF9" w:rsidP="0045300E">
            <w:pPr>
              <w:jc w:val="center"/>
              <w:rPr>
                <w:b/>
                <w:sz w:val="18"/>
                <w:szCs w:val="18"/>
              </w:rPr>
            </w:pPr>
          </w:p>
          <w:p w14:paraId="4A443514" w14:textId="77777777" w:rsidR="00325DF9" w:rsidRDefault="00325DF9" w:rsidP="0045300E">
            <w:pPr>
              <w:jc w:val="center"/>
              <w:rPr>
                <w:b/>
                <w:sz w:val="18"/>
                <w:szCs w:val="18"/>
              </w:rPr>
            </w:pPr>
          </w:p>
          <w:p w14:paraId="6703932B" w14:textId="77777777" w:rsidR="00325DF9" w:rsidRDefault="00325DF9" w:rsidP="0045300E">
            <w:pPr>
              <w:jc w:val="center"/>
              <w:rPr>
                <w:b/>
                <w:sz w:val="18"/>
                <w:szCs w:val="18"/>
              </w:rPr>
            </w:pPr>
          </w:p>
          <w:p w14:paraId="737B42EA" w14:textId="77777777" w:rsidR="00325DF9" w:rsidRDefault="00325DF9" w:rsidP="0045300E">
            <w:pPr>
              <w:jc w:val="center"/>
              <w:rPr>
                <w:b/>
                <w:sz w:val="18"/>
                <w:szCs w:val="18"/>
              </w:rPr>
            </w:pPr>
          </w:p>
          <w:p w14:paraId="5CDB8BCF" w14:textId="77777777" w:rsidR="00325DF9" w:rsidRDefault="00325DF9" w:rsidP="0045300E">
            <w:pPr>
              <w:jc w:val="center"/>
              <w:rPr>
                <w:b/>
                <w:sz w:val="18"/>
                <w:szCs w:val="18"/>
              </w:rPr>
            </w:pPr>
          </w:p>
          <w:p w14:paraId="703CA44B" w14:textId="77777777" w:rsidR="00325DF9" w:rsidRDefault="00325DF9" w:rsidP="0045300E">
            <w:pPr>
              <w:jc w:val="center"/>
              <w:rPr>
                <w:b/>
                <w:sz w:val="18"/>
                <w:szCs w:val="18"/>
              </w:rPr>
            </w:pPr>
          </w:p>
          <w:p w14:paraId="579DEBB7" w14:textId="77777777" w:rsidR="00325DF9" w:rsidRDefault="00325DF9" w:rsidP="0045300E">
            <w:pPr>
              <w:jc w:val="center"/>
              <w:rPr>
                <w:b/>
                <w:sz w:val="18"/>
                <w:szCs w:val="18"/>
              </w:rPr>
            </w:pPr>
          </w:p>
          <w:p w14:paraId="4481C82B" w14:textId="77777777" w:rsidR="00325DF9" w:rsidRDefault="00325DF9" w:rsidP="0045300E">
            <w:pPr>
              <w:jc w:val="center"/>
              <w:rPr>
                <w:b/>
                <w:sz w:val="18"/>
                <w:szCs w:val="18"/>
              </w:rPr>
            </w:pPr>
          </w:p>
          <w:p w14:paraId="6DF69120" w14:textId="77777777" w:rsidR="00325DF9" w:rsidRDefault="00325DF9" w:rsidP="0045300E">
            <w:pPr>
              <w:jc w:val="center"/>
              <w:rPr>
                <w:b/>
                <w:sz w:val="18"/>
                <w:szCs w:val="18"/>
              </w:rPr>
            </w:pPr>
          </w:p>
          <w:p w14:paraId="7B6776DF" w14:textId="77777777" w:rsidR="00325DF9" w:rsidRDefault="00325DF9" w:rsidP="0045300E">
            <w:pPr>
              <w:jc w:val="center"/>
              <w:rPr>
                <w:b/>
                <w:sz w:val="18"/>
                <w:szCs w:val="18"/>
              </w:rPr>
            </w:pPr>
          </w:p>
          <w:p w14:paraId="11503BC4" w14:textId="77777777" w:rsidR="00325DF9" w:rsidRDefault="00325DF9" w:rsidP="0045300E">
            <w:pPr>
              <w:jc w:val="center"/>
              <w:rPr>
                <w:b/>
                <w:sz w:val="18"/>
                <w:szCs w:val="18"/>
              </w:rPr>
            </w:pPr>
          </w:p>
          <w:p w14:paraId="1DCCC77E" w14:textId="77777777" w:rsidR="00325DF9" w:rsidRDefault="00325DF9" w:rsidP="0045300E">
            <w:pPr>
              <w:jc w:val="center"/>
              <w:rPr>
                <w:b/>
                <w:sz w:val="18"/>
                <w:szCs w:val="18"/>
              </w:rPr>
            </w:pPr>
          </w:p>
          <w:p w14:paraId="0D03C973" w14:textId="77777777" w:rsidR="00325DF9" w:rsidRDefault="00325DF9" w:rsidP="0045300E">
            <w:pPr>
              <w:jc w:val="center"/>
              <w:rPr>
                <w:b/>
                <w:sz w:val="18"/>
                <w:szCs w:val="18"/>
              </w:rPr>
            </w:pPr>
          </w:p>
          <w:p w14:paraId="39A5270B" w14:textId="77777777" w:rsidR="00325DF9" w:rsidRDefault="00325DF9" w:rsidP="0045300E">
            <w:pPr>
              <w:jc w:val="center"/>
              <w:rPr>
                <w:b/>
                <w:sz w:val="18"/>
                <w:szCs w:val="18"/>
              </w:rPr>
            </w:pPr>
          </w:p>
          <w:p w14:paraId="3F0D711B" w14:textId="77777777" w:rsidR="00325DF9" w:rsidRDefault="00325DF9" w:rsidP="0045300E">
            <w:pPr>
              <w:jc w:val="center"/>
              <w:rPr>
                <w:b/>
                <w:sz w:val="18"/>
                <w:szCs w:val="18"/>
              </w:rPr>
            </w:pPr>
          </w:p>
          <w:p w14:paraId="230D87DF" w14:textId="77777777" w:rsidR="00325DF9" w:rsidRDefault="00325DF9" w:rsidP="0045300E">
            <w:pPr>
              <w:jc w:val="center"/>
              <w:rPr>
                <w:b/>
                <w:sz w:val="18"/>
                <w:szCs w:val="18"/>
              </w:rPr>
            </w:pPr>
          </w:p>
          <w:p w14:paraId="301FD62B" w14:textId="77777777" w:rsidR="00325DF9" w:rsidRDefault="00325DF9" w:rsidP="0045300E">
            <w:pPr>
              <w:jc w:val="center"/>
              <w:rPr>
                <w:b/>
                <w:sz w:val="18"/>
                <w:szCs w:val="18"/>
              </w:rPr>
            </w:pPr>
          </w:p>
          <w:p w14:paraId="3C17459D" w14:textId="77777777" w:rsidR="00325DF9" w:rsidRDefault="00325DF9" w:rsidP="0045300E">
            <w:pPr>
              <w:jc w:val="center"/>
              <w:rPr>
                <w:b/>
                <w:sz w:val="18"/>
                <w:szCs w:val="18"/>
              </w:rPr>
            </w:pPr>
          </w:p>
          <w:p w14:paraId="59091930" w14:textId="77777777" w:rsidR="00325DF9" w:rsidRDefault="00325DF9" w:rsidP="0045300E">
            <w:pPr>
              <w:jc w:val="center"/>
              <w:rPr>
                <w:b/>
                <w:sz w:val="18"/>
                <w:szCs w:val="18"/>
              </w:rPr>
            </w:pPr>
          </w:p>
          <w:p w14:paraId="5015A5F8" w14:textId="06DA3459" w:rsidR="00325DF9" w:rsidRDefault="00325DF9" w:rsidP="0045300E">
            <w:pPr>
              <w:jc w:val="center"/>
              <w:rPr>
                <w:sz w:val="18"/>
                <w:szCs w:val="18"/>
              </w:rPr>
            </w:pPr>
            <w:r w:rsidRPr="004A267D">
              <w:rPr>
                <w:sz w:val="18"/>
                <w:szCs w:val="18"/>
              </w:rPr>
              <w:t>492/2009</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A6FBFAE" w14:textId="19367D1E" w:rsidR="0045300E" w:rsidRDefault="0045300E" w:rsidP="0045300E">
            <w:pPr>
              <w:pStyle w:val="Normlny0"/>
              <w:jc w:val="center"/>
              <w:rPr>
                <w:sz w:val="18"/>
                <w:szCs w:val="18"/>
              </w:rPr>
            </w:pPr>
            <w:r>
              <w:rPr>
                <w:sz w:val="18"/>
                <w:szCs w:val="18"/>
              </w:rPr>
              <w:lastRenderedPageBreak/>
              <w:t>§ 47 O 1</w:t>
            </w:r>
          </w:p>
          <w:p w14:paraId="7F1D3C4B" w14:textId="77777777" w:rsidR="0045300E" w:rsidRDefault="0045300E" w:rsidP="0045300E">
            <w:pPr>
              <w:pStyle w:val="Normlny0"/>
              <w:jc w:val="center"/>
              <w:rPr>
                <w:sz w:val="18"/>
                <w:szCs w:val="18"/>
              </w:rPr>
            </w:pPr>
          </w:p>
          <w:p w14:paraId="6915D952" w14:textId="77777777" w:rsidR="0045300E" w:rsidRDefault="0045300E" w:rsidP="0045300E">
            <w:pPr>
              <w:pStyle w:val="Normlny0"/>
              <w:jc w:val="center"/>
              <w:rPr>
                <w:sz w:val="18"/>
                <w:szCs w:val="18"/>
              </w:rPr>
            </w:pPr>
          </w:p>
          <w:p w14:paraId="65F61828" w14:textId="77777777" w:rsidR="0045300E" w:rsidRDefault="0045300E" w:rsidP="0045300E">
            <w:pPr>
              <w:pStyle w:val="Normlny0"/>
              <w:jc w:val="center"/>
              <w:rPr>
                <w:sz w:val="18"/>
                <w:szCs w:val="18"/>
              </w:rPr>
            </w:pPr>
          </w:p>
          <w:p w14:paraId="283F99B2" w14:textId="77777777" w:rsidR="0045300E" w:rsidRDefault="0045300E" w:rsidP="0045300E">
            <w:pPr>
              <w:pStyle w:val="Normlny0"/>
              <w:jc w:val="center"/>
              <w:rPr>
                <w:sz w:val="18"/>
                <w:szCs w:val="18"/>
              </w:rPr>
            </w:pPr>
          </w:p>
          <w:p w14:paraId="6BE5C442" w14:textId="77777777" w:rsidR="0045300E" w:rsidRDefault="0045300E" w:rsidP="0045300E">
            <w:pPr>
              <w:pStyle w:val="Normlny0"/>
              <w:jc w:val="center"/>
              <w:rPr>
                <w:sz w:val="18"/>
                <w:szCs w:val="18"/>
              </w:rPr>
            </w:pPr>
          </w:p>
          <w:p w14:paraId="4CC70040" w14:textId="77777777" w:rsidR="0045300E" w:rsidRDefault="0045300E" w:rsidP="0045300E">
            <w:pPr>
              <w:pStyle w:val="Normlny0"/>
              <w:jc w:val="center"/>
              <w:rPr>
                <w:sz w:val="18"/>
                <w:szCs w:val="18"/>
              </w:rPr>
            </w:pPr>
          </w:p>
          <w:p w14:paraId="1E5D5FA8" w14:textId="77777777" w:rsidR="0045300E" w:rsidRDefault="0045300E" w:rsidP="0045300E">
            <w:pPr>
              <w:pStyle w:val="Normlny0"/>
              <w:jc w:val="center"/>
              <w:rPr>
                <w:sz w:val="18"/>
                <w:szCs w:val="18"/>
              </w:rPr>
            </w:pPr>
          </w:p>
          <w:p w14:paraId="7DB5B903" w14:textId="77777777" w:rsidR="0045300E" w:rsidRDefault="0045300E" w:rsidP="0045300E">
            <w:pPr>
              <w:pStyle w:val="Normlny0"/>
              <w:jc w:val="center"/>
              <w:rPr>
                <w:sz w:val="18"/>
                <w:szCs w:val="18"/>
              </w:rPr>
            </w:pPr>
          </w:p>
          <w:p w14:paraId="672770B1" w14:textId="77777777" w:rsidR="0045300E" w:rsidRDefault="0045300E" w:rsidP="0045300E">
            <w:pPr>
              <w:pStyle w:val="Normlny0"/>
              <w:jc w:val="center"/>
              <w:rPr>
                <w:sz w:val="18"/>
                <w:szCs w:val="18"/>
              </w:rPr>
            </w:pPr>
          </w:p>
          <w:p w14:paraId="13164EAD" w14:textId="77777777" w:rsidR="0045300E" w:rsidRDefault="0045300E" w:rsidP="0045300E">
            <w:pPr>
              <w:pStyle w:val="Normlny0"/>
              <w:jc w:val="center"/>
              <w:rPr>
                <w:sz w:val="18"/>
                <w:szCs w:val="18"/>
              </w:rPr>
            </w:pPr>
          </w:p>
          <w:p w14:paraId="2856285D" w14:textId="77777777" w:rsidR="0045300E" w:rsidRDefault="0045300E" w:rsidP="0045300E">
            <w:pPr>
              <w:pStyle w:val="Normlny0"/>
              <w:jc w:val="center"/>
              <w:rPr>
                <w:sz w:val="18"/>
                <w:szCs w:val="18"/>
              </w:rPr>
            </w:pPr>
          </w:p>
          <w:p w14:paraId="467CD17E" w14:textId="77777777" w:rsidR="0045300E" w:rsidRDefault="0045300E" w:rsidP="0045300E">
            <w:pPr>
              <w:pStyle w:val="Normlny0"/>
              <w:jc w:val="center"/>
              <w:rPr>
                <w:sz w:val="18"/>
                <w:szCs w:val="18"/>
              </w:rPr>
            </w:pPr>
          </w:p>
          <w:p w14:paraId="597A94B8" w14:textId="77777777" w:rsidR="0045300E" w:rsidRDefault="0045300E" w:rsidP="0045300E">
            <w:pPr>
              <w:pStyle w:val="Normlny0"/>
              <w:jc w:val="center"/>
              <w:rPr>
                <w:sz w:val="18"/>
                <w:szCs w:val="18"/>
              </w:rPr>
            </w:pPr>
          </w:p>
          <w:p w14:paraId="453134CD" w14:textId="77777777" w:rsidR="0045300E" w:rsidRDefault="0045300E" w:rsidP="0045300E">
            <w:pPr>
              <w:pStyle w:val="Normlny0"/>
              <w:jc w:val="center"/>
              <w:rPr>
                <w:sz w:val="18"/>
                <w:szCs w:val="18"/>
              </w:rPr>
            </w:pPr>
          </w:p>
          <w:p w14:paraId="6A1C461C" w14:textId="77777777" w:rsidR="0045300E" w:rsidRDefault="0045300E" w:rsidP="0045300E">
            <w:pPr>
              <w:pStyle w:val="Normlny0"/>
              <w:jc w:val="center"/>
              <w:rPr>
                <w:sz w:val="18"/>
                <w:szCs w:val="18"/>
              </w:rPr>
            </w:pPr>
          </w:p>
          <w:p w14:paraId="5AF1AA3F" w14:textId="77777777" w:rsidR="0045300E" w:rsidRDefault="0045300E" w:rsidP="0045300E">
            <w:pPr>
              <w:pStyle w:val="Normlny0"/>
              <w:jc w:val="center"/>
              <w:rPr>
                <w:sz w:val="18"/>
                <w:szCs w:val="18"/>
              </w:rPr>
            </w:pPr>
          </w:p>
          <w:p w14:paraId="4D825174" w14:textId="77777777" w:rsidR="0045300E" w:rsidRDefault="0045300E" w:rsidP="0045300E">
            <w:pPr>
              <w:pStyle w:val="Normlny0"/>
              <w:jc w:val="center"/>
              <w:rPr>
                <w:sz w:val="18"/>
                <w:szCs w:val="18"/>
              </w:rPr>
            </w:pPr>
          </w:p>
          <w:p w14:paraId="41C8B6E5" w14:textId="77777777" w:rsidR="0045300E" w:rsidRDefault="0045300E" w:rsidP="0045300E">
            <w:pPr>
              <w:pStyle w:val="Normlny0"/>
              <w:jc w:val="center"/>
              <w:rPr>
                <w:sz w:val="18"/>
                <w:szCs w:val="18"/>
              </w:rPr>
            </w:pPr>
          </w:p>
          <w:p w14:paraId="694EC23D" w14:textId="77777777" w:rsidR="0045300E" w:rsidRDefault="0045300E" w:rsidP="0045300E">
            <w:pPr>
              <w:pStyle w:val="Normlny0"/>
              <w:jc w:val="center"/>
              <w:rPr>
                <w:sz w:val="18"/>
                <w:szCs w:val="18"/>
              </w:rPr>
            </w:pPr>
          </w:p>
          <w:p w14:paraId="69E45DC1" w14:textId="77777777" w:rsidR="0045300E" w:rsidRDefault="0045300E" w:rsidP="0045300E">
            <w:pPr>
              <w:pStyle w:val="Normlny0"/>
              <w:jc w:val="center"/>
              <w:rPr>
                <w:sz w:val="18"/>
                <w:szCs w:val="18"/>
              </w:rPr>
            </w:pPr>
          </w:p>
          <w:p w14:paraId="7256A105" w14:textId="77777777" w:rsidR="0045300E" w:rsidRDefault="0045300E" w:rsidP="0045300E">
            <w:pPr>
              <w:pStyle w:val="Normlny0"/>
              <w:jc w:val="center"/>
              <w:rPr>
                <w:sz w:val="18"/>
                <w:szCs w:val="18"/>
              </w:rPr>
            </w:pPr>
          </w:p>
          <w:p w14:paraId="09B0F92A" w14:textId="77777777" w:rsidR="0045300E" w:rsidRDefault="0045300E" w:rsidP="0045300E">
            <w:pPr>
              <w:pStyle w:val="Normlny0"/>
              <w:jc w:val="center"/>
              <w:rPr>
                <w:sz w:val="18"/>
                <w:szCs w:val="18"/>
              </w:rPr>
            </w:pPr>
          </w:p>
          <w:p w14:paraId="4EFD7BEF" w14:textId="77777777" w:rsidR="0045300E" w:rsidRDefault="0045300E" w:rsidP="0045300E">
            <w:pPr>
              <w:pStyle w:val="Normlny0"/>
              <w:jc w:val="center"/>
              <w:rPr>
                <w:sz w:val="18"/>
                <w:szCs w:val="18"/>
              </w:rPr>
            </w:pPr>
          </w:p>
          <w:p w14:paraId="09E643A2" w14:textId="77777777" w:rsidR="0045300E" w:rsidRDefault="0045300E" w:rsidP="0045300E">
            <w:pPr>
              <w:pStyle w:val="Normlny0"/>
              <w:jc w:val="center"/>
              <w:rPr>
                <w:sz w:val="18"/>
                <w:szCs w:val="18"/>
              </w:rPr>
            </w:pPr>
          </w:p>
          <w:p w14:paraId="7D124A26" w14:textId="77777777" w:rsidR="0045300E" w:rsidRDefault="0045300E" w:rsidP="0045300E">
            <w:pPr>
              <w:pStyle w:val="Normlny0"/>
              <w:jc w:val="center"/>
              <w:rPr>
                <w:sz w:val="18"/>
                <w:szCs w:val="18"/>
              </w:rPr>
            </w:pPr>
          </w:p>
          <w:p w14:paraId="765C6F24" w14:textId="77777777" w:rsidR="0045300E" w:rsidRDefault="0045300E" w:rsidP="0045300E">
            <w:pPr>
              <w:pStyle w:val="Normlny0"/>
              <w:jc w:val="center"/>
              <w:rPr>
                <w:sz w:val="18"/>
                <w:szCs w:val="18"/>
              </w:rPr>
            </w:pPr>
          </w:p>
          <w:p w14:paraId="7751591D" w14:textId="77777777" w:rsidR="0045300E" w:rsidRDefault="0045300E" w:rsidP="0045300E">
            <w:pPr>
              <w:pStyle w:val="Normlny0"/>
              <w:jc w:val="center"/>
              <w:rPr>
                <w:sz w:val="18"/>
                <w:szCs w:val="18"/>
              </w:rPr>
            </w:pPr>
          </w:p>
          <w:p w14:paraId="46B365BB" w14:textId="77777777" w:rsidR="0045300E" w:rsidRDefault="0045300E" w:rsidP="0045300E">
            <w:pPr>
              <w:pStyle w:val="Normlny0"/>
              <w:jc w:val="center"/>
              <w:rPr>
                <w:sz w:val="18"/>
                <w:szCs w:val="18"/>
              </w:rPr>
            </w:pPr>
          </w:p>
          <w:p w14:paraId="1F73065C" w14:textId="77777777" w:rsidR="0045300E" w:rsidRDefault="0045300E" w:rsidP="0045300E">
            <w:pPr>
              <w:pStyle w:val="Normlny0"/>
              <w:jc w:val="center"/>
              <w:rPr>
                <w:sz w:val="18"/>
                <w:szCs w:val="18"/>
              </w:rPr>
            </w:pPr>
          </w:p>
          <w:p w14:paraId="71E3373B" w14:textId="77777777" w:rsidR="0045300E" w:rsidRDefault="0045300E" w:rsidP="0045300E">
            <w:pPr>
              <w:pStyle w:val="Normlny0"/>
              <w:jc w:val="center"/>
              <w:rPr>
                <w:sz w:val="18"/>
                <w:szCs w:val="18"/>
              </w:rPr>
            </w:pPr>
          </w:p>
          <w:p w14:paraId="05A82F15" w14:textId="77777777" w:rsidR="0045300E" w:rsidRDefault="0045300E" w:rsidP="0045300E">
            <w:pPr>
              <w:pStyle w:val="Normlny0"/>
              <w:jc w:val="center"/>
              <w:rPr>
                <w:sz w:val="18"/>
                <w:szCs w:val="18"/>
              </w:rPr>
            </w:pPr>
          </w:p>
          <w:p w14:paraId="6409C012" w14:textId="77777777" w:rsidR="0045300E" w:rsidRDefault="0045300E" w:rsidP="0045300E">
            <w:pPr>
              <w:pStyle w:val="Normlny0"/>
              <w:jc w:val="center"/>
              <w:rPr>
                <w:sz w:val="18"/>
                <w:szCs w:val="18"/>
              </w:rPr>
            </w:pPr>
          </w:p>
          <w:p w14:paraId="7356385E" w14:textId="77777777" w:rsidR="0045300E" w:rsidRDefault="0045300E" w:rsidP="0045300E">
            <w:pPr>
              <w:pStyle w:val="Normlny0"/>
              <w:jc w:val="center"/>
              <w:rPr>
                <w:sz w:val="18"/>
                <w:szCs w:val="18"/>
              </w:rPr>
            </w:pPr>
          </w:p>
          <w:p w14:paraId="321905D1" w14:textId="77777777" w:rsidR="0045300E" w:rsidRDefault="0045300E" w:rsidP="0045300E">
            <w:pPr>
              <w:pStyle w:val="Normlny0"/>
              <w:jc w:val="center"/>
              <w:rPr>
                <w:sz w:val="18"/>
                <w:szCs w:val="18"/>
              </w:rPr>
            </w:pPr>
          </w:p>
          <w:p w14:paraId="108E8B8C" w14:textId="54EB6B03" w:rsidR="0045300E" w:rsidRDefault="0045300E" w:rsidP="0045300E">
            <w:pPr>
              <w:pStyle w:val="Normlny0"/>
              <w:jc w:val="center"/>
              <w:rPr>
                <w:sz w:val="18"/>
                <w:szCs w:val="18"/>
              </w:rPr>
            </w:pPr>
          </w:p>
          <w:p w14:paraId="667544A7" w14:textId="77777777" w:rsidR="0046383E" w:rsidRDefault="0046383E" w:rsidP="0045300E">
            <w:pPr>
              <w:pStyle w:val="Normlny0"/>
              <w:jc w:val="center"/>
              <w:rPr>
                <w:sz w:val="18"/>
                <w:szCs w:val="18"/>
              </w:rPr>
            </w:pPr>
          </w:p>
          <w:p w14:paraId="296769BB" w14:textId="77777777" w:rsidR="0045300E" w:rsidRDefault="0045300E" w:rsidP="0045300E">
            <w:pPr>
              <w:pStyle w:val="Normlny0"/>
              <w:jc w:val="center"/>
              <w:rPr>
                <w:sz w:val="18"/>
                <w:szCs w:val="18"/>
              </w:rPr>
            </w:pPr>
          </w:p>
          <w:p w14:paraId="441C27A7" w14:textId="77777777" w:rsidR="0045300E" w:rsidRDefault="0045300E" w:rsidP="0045300E">
            <w:pPr>
              <w:pStyle w:val="Normlny0"/>
              <w:jc w:val="center"/>
              <w:rPr>
                <w:sz w:val="18"/>
                <w:szCs w:val="18"/>
              </w:rPr>
            </w:pPr>
          </w:p>
          <w:p w14:paraId="3D29EC16" w14:textId="77777777" w:rsidR="00043AFB" w:rsidRDefault="00043AFB" w:rsidP="0045300E">
            <w:pPr>
              <w:pStyle w:val="Normlny0"/>
              <w:jc w:val="center"/>
              <w:rPr>
                <w:sz w:val="18"/>
                <w:szCs w:val="18"/>
              </w:rPr>
            </w:pPr>
          </w:p>
          <w:p w14:paraId="740DAF1D" w14:textId="77777777" w:rsidR="00043AFB" w:rsidRDefault="00043AFB" w:rsidP="0045300E">
            <w:pPr>
              <w:pStyle w:val="Normlny0"/>
              <w:jc w:val="center"/>
              <w:rPr>
                <w:sz w:val="18"/>
                <w:szCs w:val="18"/>
              </w:rPr>
            </w:pPr>
          </w:p>
          <w:p w14:paraId="698CEC50" w14:textId="36C5C7C0" w:rsidR="0045300E" w:rsidRPr="008C118B" w:rsidRDefault="0045300E" w:rsidP="0045300E">
            <w:pPr>
              <w:pStyle w:val="Normlny0"/>
              <w:jc w:val="center"/>
              <w:rPr>
                <w:sz w:val="18"/>
                <w:szCs w:val="18"/>
              </w:rPr>
            </w:pPr>
            <w:r>
              <w:rPr>
                <w:sz w:val="18"/>
                <w:szCs w:val="18"/>
              </w:rPr>
              <w:t>§ 47 O 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B409E31" w14:textId="58480E05" w:rsidR="00043AFB" w:rsidRPr="0045300E" w:rsidRDefault="00043AFB" w:rsidP="00043AFB">
            <w:pPr>
              <w:pStyle w:val="Normlny0"/>
              <w:jc w:val="both"/>
              <w:rPr>
                <w:sz w:val="18"/>
                <w:szCs w:val="18"/>
              </w:rPr>
            </w:pPr>
            <w:r>
              <w:rPr>
                <w:sz w:val="18"/>
                <w:szCs w:val="18"/>
              </w:rPr>
              <w:lastRenderedPageBreak/>
              <w:t xml:space="preserve">(1) </w:t>
            </w:r>
            <w:r w:rsidRPr="0045300E">
              <w:rPr>
                <w:sz w:val="18"/>
                <w:szCs w:val="18"/>
              </w:rPr>
              <w:t>Účastníkmi platobného systému podľa § 45 ods. 3 písm. a) a b) môžu v súlade s pravidlami tohto platobného systému byť</w:t>
            </w:r>
          </w:p>
          <w:p w14:paraId="1901825D" w14:textId="77777777" w:rsidR="00043AFB" w:rsidRPr="0045300E" w:rsidRDefault="00043AFB" w:rsidP="00043AFB">
            <w:pPr>
              <w:pStyle w:val="Normlny0"/>
              <w:numPr>
                <w:ilvl w:val="0"/>
                <w:numId w:val="3"/>
              </w:numPr>
              <w:ind w:left="540"/>
              <w:jc w:val="both"/>
              <w:rPr>
                <w:sz w:val="18"/>
                <w:szCs w:val="18"/>
              </w:rPr>
            </w:pPr>
            <w:r w:rsidRPr="0045300E">
              <w:rPr>
                <w:sz w:val="18"/>
                <w:szCs w:val="18"/>
              </w:rPr>
              <w:t>Národná banka Slovenska,</w:t>
            </w:r>
          </w:p>
          <w:p w14:paraId="69F2E4FA" w14:textId="77777777" w:rsidR="00043AFB" w:rsidRPr="0045300E" w:rsidRDefault="00043AFB" w:rsidP="00043AFB">
            <w:pPr>
              <w:pStyle w:val="Normlny0"/>
              <w:numPr>
                <w:ilvl w:val="0"/>
                <w:numId w:val="3"/>
              </w:numPr>
              <w:ind w:left="540"/>
              <w:jc w:val="both"/>
              <w:rPr>
                <w:sz w:val="18"/>
                <w:szCs w:val="18"/>
              </w:rPr>
            </w:pPr>
            <w:r w:rsidRPr="0045300E">
              <w:rPr>
                <w:sz w:val="18"/>
                <w:szCs w:val="18"/>
              </w:rPr>
              <w:t>banka a pobočka zahraničnej banky,</w:t>
            </w:r>
          </w:p>
          <w:p w14:paraId="264737B1" w14:textId="77777777" w:rsidR="00043AFB" w:rsidRPr="0045300E" w:rsidRDefault="00043AFB" w:rsidP="00043AFB">
            <w:pPr>
              <w:pStyle w:val="Normlny0"/>
              <w:numPr>
                <w:ilvl w:val="0"/>
                <w:numId w:val="3"/>
              </w:numPr>
              <w:ind w:left="540"/>
              <w:jc w:val="both"/>
              <w:rPr>
                <w:sz w:val="18"/>
                <w:szCs w:val="18"/>
              </w:rPr>
            </w:pPr>
            <w:r w:rsidRPr="0045300E">
              <w:rPr>
                <w:sz w:val="18"/>
                <w:szCs w:val="18"/>
              </w:rPr>
              <w:t>centrálna banka iného štátu,</w:t>
            </w:r>
          </w:p>
          <w:p w14:paraId="15305838" w14:textId="77777777" w:rsidR="00043AFB" w:rsidRPr="0045300E" w:rsidRDefault="00043AFB" w:rsidP="00043AFB">
            <w:pPr>
              <w:pStyle w:val="Normlny0"/>
              <w:numPr>
                <w:ilvl w:val="0"/>
                <w:numId w:val="3"/>
              </w:numPr>
              <w:ind w:left="540"/>
              <w:jc w:val="both"/>
              <w:rPr>
                <w:sz w:val="18"/>
                <w:szCs w:val="18"/>
              </w:rPr>
            </w:pPr>
            <w:r w:rsidRPr="0045300E">
              <w:rPr>
                <w:sz w:val="18"/>
                <w:szCs w:val="18"/>
              </w:rPr>
              <w:t>Európska centrálna banka,</w:t>
            </w:r>
          </w:p>
          <w:p w14:paraId="7AB52ACA" w14:textId="77777777" w:rsidR="00043AFB" w:rsidRPr="0045300E" w:rsidRDefault="00043AFB" w:rsidP="00043AFB">
            <w:pPr>
              <w:pStyle w:val="Normlny0"/>
              <w:numPr>
                <w:ilvl w:val="0"/>
                <w:numId w:val="3"/>
              </w:numPr>
              <w:ind w:left="540"/>
              <w:jc w:val="both"/>
              <w:rPr>
                <w:sz w:val="18"/>
                <w:szCs w:val="18"/>
              </w:rPr>
            </w:pPr>
            <w:r w:rsidRPr="0045300E">
              <w:rPr>
                <w:sz w:val="18"/>
                <w:szCs w:val="18"/>
              </w:rPr>
              <w:t>centrálny depozitár cenných papierov alebo iná inštitúcia zriadená podľa osobitného predpisu,</w:t>
            </w:r>
            <w:r w:rsidRPr="00D21D2B">
              <w:rPr>
                <w:sz w:val="18"/>
                <w:szCs w:val="18"/>
                <w:vertAlign w:val="superscript"/>
              </w:rPr>
              <w:t>26</w:t>
            </w:r>
            <w:r w:rsidRPr="0045300E">
              <w:rPr>
                <w:sz w:val="18"/>
                <w:szCs w:val="18"/>
              </w:rPr>
              <w:t>) ak je v rámci svojej zákonom ustanovenej činnosti oprávnená zabezpečovať prevody finančných prostriedkov,</w:t>
            </w:r>
          </w:p>
          <w:p w14:paraId="13378E68" w14:textId="77777777" w:rsidR="00043AFB" w:rsidRPr="0045300E" w:rsidRDefault="00043AFB" w:rsidP="00043AFB">
            <w:pPr>
              <w:pStyle w:val="Normlny0"/>
              <w:numPr>
                <w:ilvl w:val="0"/>
                <w:numId w:val="3"/>
              </w:numPr>
              <w:ind w:left="540"/>
              <w:jc w:val="both"/>
              <w:rPr>
                <w:sz w:val="18"/>
                <w:szCs w:val="18"/>
              </w:rPr>
            </w:pPr>
            <w:r w:rsidRPr="0045300E">
              <w:rPr>
                <w:sz w:val="18"/>
                <w:szCs w:val="18"/>
              </w:rPr>
              <w:t>platobný systém podľa § 45 ods. 3 písm. a) až c) alebo platobný systém prevádzkovaný podľa právneho poriadku iného členského štátu na základe prístupových pravidiel určených v pravidlách platobného systému podľa § 48 ods. 2,</w:t>
            </w:r>
          </w:p>
          <w:p w14:paraId="555EEB8B" w14:textId="70B8FE4B" w:rsidR="00043AFB" w:rsidRDefault="00043AFB" w:rsidP="00043AFB">
            <w:pPr>
              <w:pStyle w:val="Odsekzoznamu"/>
              <w:numPr>
                <w:ilvl w:val="0"/>
                <w:numId w:val="3"/>
              </w:numPr>
              <w:ind w:left="540"/>
              <w:jc w:val="both"/>
              <w:rPr>
                <w:b/>
                <w:sz w:val="18"/>
                <w:szCs w:val="18"/>
              </w:rPr>
            </w:pPr>
            <w:r w:rsidRPr="004B1943">
              <w:rPr>
                <w:sz w:val="18"/>
                <w:szCs w:val="18"/>
              </w:rPr>
              <w:t xml:space="preserve">zahraničná osoba, ktorej činnosť zodpovedá činnosti osôb uvedených v písmenách b) </w:t>
            </w:r>
            <w:r w:rsidRPr="004A267D">
              <w:rPr>
                <w:sz w:val="18"/>
                <w:szCs w:val="18"/>
              </w:rPr>
              <w:t>a</w:t>
            </w:r>
            <w:r w:rsidRPr="004A267D">
              <w:rPr>
                <w:b/>
                <w:sz w:val="18"/>
                <w:szCs w:val="18"/>
              </w:rPr>
              <w:t xml:space="preserve"> </w:t>
            </w:r>
            <w:r w:rsidRPr="004A267D">
              <w:rPr>
                <w:sz w:val="18"/>
                <w:szCs w:val="18"/>
              </w:rPr>
              <w:t>e),</w:t>
            </w:r>
            <w:r>
              <w:rPr>
                <w:b/>
                <w:sz w:val="18"/>
                <w:szCs w:val="18"/>
              </w:rPr>
              <w:t xml:space="preserve"> </w:t>
            </w:r>
          </w:p>
          <w:p w14:paraId="357F2371" w14:textId="0F1A420B" w:rsidR="00043AFB" w:rsidRPr="00DD06AB" w:rsidRDefault="00043AFB" w:rsidP="00043AFB">
            <w:pPr>
              <w:pStyle w:val="Odsekzoznamu"/>
              <w:numPr>
                <w:ilvl w:val="0"/>
                <w:numId w:val="3"/>
              </w:numPr>
              <w:ind w:left="540"/>
              <w:jc w:val="both"/>
              <w:rPr>
                <w:b/>
                <w:sz w:val="18"/>
                <w:szCs w:val="18"/>
              </w:rPr>
            </w:pPr>
            <w:r w:rsidRPr="00DD06AB">
              <w:rPr>
                <w:b/>
                <w:sz w:val="18"/>
                <w:szCs w:val="18"/>
              </w:rPr>
              <w:t xml:space="preserve">platobná inštitúcia, zahraničná platobná inštitúcia so sídlom v inom členskom štáte alebo pobočka zahraničnej platobnej inštitúcie, ktorá má povolenie na </w:t>
            </w:r>
            <w:r w:rsidRPr="00DD06AB">
              <w:rPr>
                <w:b/>
                <w:sz w:val="18"/>
                <w:szCs w:val="18"/>
              </w:rPr>
              <w:lastRenderedPageBreak/>
              <w:t>poskytovanie platobnej služby, ktorej súčasťou je  vykonávanie prevodov formou príkazov podľa § 45 ods. 2 a  na základe prístupových pravidiel určených v pravidlách platobného systému podľa § 48 ods. 2,</w:t>
            </w:r>
          </w:p>
          <w:p w14:paraId="697F67C3" w14:textId="3A00B2EC" w:rsidR="00043AFB" w:rsidRPr="00DD06AB" w:rsidRDefault="00043AFB" w:rsidP="00043AFB">
            <w:pPr>
              <w:pStyle w:val="Odsekzoznamu"/>
              <w:numPr>
                <w:ilvl w:val="0"/>
                <w:numId w:val="3"/>
              </w:numPr>
              <w:ind w:left="540"/>
              <w:jc w:val="both"/>
              <w:rPr>
                <w:b/>
                <w:sz w:val="18"/>
                <w:szCs w:val="18"/>
              </w:rPr>
            </w:pPr>
            <w:r w:rsidRPr="00DD06AB">
              <w:rPr>
                <w:b/>
                <w:sz w:val="18"/>
                <w:szCs w:val="18"/>
              </w:rPr>
              <w:t>inštitúcia elektronických peňazí, zahraničná inštitúcia elektronických peňazí so sídlom v inom členskom štáte alebo pobočka  zahraničnej inštitúcie elektronických peňazí, ktorá má povolenie na poskytovanie platobnej služby, ktorej súčasťou je  vykonávanie prevodov formou príkazov podľa § 45 ods. 2 a  na základe prístupových pravidiel určených v pravidlách plato</w:t>
            </w:r>
            <w:r>
              <w:rPr>
                <w:b/>
                <w:sz w:val="18"/>
                <w:szCs w:val="18"/>
              </w:rPr>
              <w:t>bného systému podľa § 48 ods. 2.</w:t>
            </w:r>
          </w:p>
          <w:p w14:paraId="125B0B9B" w14:textId="197AE8C5" w:rsidR="0045300E" w:rsidRDefault="0045300E" w:rsidP="0045300E">
            <w:pPr>
              <w:pStyle w:val="Normlny0"/>
              <w:jc w:val="both"/>
              <w:rPr>
                <w:b/>
                <w:sz w:val="18"/>
                <w:szCs w:val="18"/>
              </w:rPr>
            </w:pPr>
          </w:p>
          <w:p w14:paraId="5E52B55E" w14:textId="737B8C36" w:rsidR="0045300E" w:rsidRPr="0045300E" w:rsidRDefault="00D21D2B" w:rsidP="0045300E">
            <w:pPr>
              <w:pStyle w:val="Normlny0"/>
              <w:jc w:val="both"/>
              <w:rPr>
                <w:sz w:val="18"/>
                <w:szCs w:val="18"/>
              </w:rPr>
            </w:pPr>
            <w:r>
              <w:rPr>
                <w:sz w:val="18"/>
                <w:szCs w:val="18"/>
              </w:rPr>
              <w:t xml:space="preserve">(2) </w:t>
            </w:r>
            <w:r w:rsidR="0045300E" w:rsidRPr="0045300E">
              <w:rPr>
                <w:sz w:val="18"/>
                <w:szCs w:val="18"/>
              </w:rPr>
              <w:t>Ten istý účastník platobného systému môže v tomto platobnom systéme zabezpečovať funkciu prevádzkovateľa platobného systému, agenta pre vyrovnanie alebo funkciu klíringového ústavu alebo môže vykonávať dve z týchto funkcií alebo všetky tieto funkcie.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D3242F" w14:textId="77777777" w:rsidR="0045300E" w:rsidRDefault="00D21D2B" w:rsidP="0045300E">
            <w:pPr>
              <w:jc w:val="center"/>
              <w:rPr>
                <w:sz w:val="18"/>
                <w:szCs w:val="18"/>
              </w:rPr>
            </w:pPr>
            <w:r>
              <w:rPr>
                <w:sz w:val="18"/>
                <w:szCs w:val="18"/>
              </w:rPr>
              <w:lastRenderedPageBreak/>
              <w:t>Ú</w:t>
            </w:r>
          </w:p>
          <w:p w14:paraId="4B99B9AD" w14:textId="77777777" w:rsidR="00E469F3" w:rsidRDefault="00E469F3" w:rsidP="0045300E">
            <w:pPr>
              <w:jc w:val="center"/>
              <w:rPr>
                <w:sz w:val="18"/>
                <w:szCs w:val="18"/>
              </w:rPr>
            </w:pPr>
          </w:p>
          <w:p w14:paraId="79BB5F77" w14:textId="77777777" w:rsidR="00E469F3" w:rsidRDefault="00E469F3" w:rsidP="0045300E">
            <w:pPr>
              <w:jc w:val="center"/>
              <w:rPr>
                <w:sz w:val="18"/>
                <w:szCs w:val="18"/>
              </w:rPr>
            </w:pPr>
          </w:p>
          <w:p w14:paraId="24B08E39" w14:textId="77777777" w:rsidR="00E469F3" w:rsidRDefault="00E469F3" w:rsidP="0045300E">
            <w:pPr>
              <w:jc w:val="center"/>
              <w:rPr>
                <w:sz w:val="18"/>
                <w:szCs w:val="18"/>
              </w:rPr>
            </w:pPr>
          </w:p>
          <w:p w14:paraId="19E9F5AB" w14:textId="77777777" w:rsidR="00E469F3" w:rsidRDefault="00E469F3" w:rsidP="0045300E">
            <w:pPr>
              <w:jc w:val="center"/>
              <w:rPr>
                <w:sz w:val="18"/>
                <w:szCs w:val="18"/>
              </w:rPr>
            </w:pPr>
          </w:p>
          <w:p w14:paraId="14C75C5E" w14:textId="77777777" w:rsidR="00E469F3" w:rsidRDefault="00E469F3" w:rsidP="0045300E">
            <w:pPr>
              <w:jc w:val="center"/>
              <w:rPr>
                <w:sz w:val="18"/>
                <w:szCs w:val="18"/>
              </w:rPr>
            </w:pPr>
          </w:p>
          <w:p w14:paraId="3C8F22F5" w14:textId="317176E0" w:rsidR="00E469F3" w:rsidRDefault="00E469F3" w:rsidP="0045300E">
            <w:pPr>
              <w:jc w:val="center"/>
              <w:rPr>
                <w:sz w:val="18"/>
                <w:szCs w:val="18"/>
              </w:rPr>
            </w:pPr>
          </w:p>
          <w:p w14:paraId="68EA482A" w14:textId="49A43B1F" w:rsidR="00634F6E" w:rsidRDefault="00634F6E" w:rsidP="0045300E">
            <w:pPr>
              <w:jc w:val="center"/>
              <w:rPr>
                <w:sz w:val="18"/>
                <w:szCs w:val="18"/>
              </w:rPr>
            </w:pPr>
          </w:p>
          <w:p w14:paraId="3C7CF9DD" w14:textId="1372F6AC" w:rsidR="00634F6E" w:rsidRDefault="00634F6E" w:rsidP="0045300E">
            <w:pPr>
              <w:jc w:val="center"/>
              <w:rPr>
                <w:sz w:val="18"/>
                <w:szCs w:val="18"/>
              </w:rPr>
            </w:pPr>
          </w:p>
          <w:p w14:paraId="3C6DD08B" w14:textId="5D954301" w:rsidR="00634F6E" w:rsidRDefault="00634F6E" w:rsidP="0045300E">
            <w:pPr>
              <w:jc w:val="center"/>
              <w:rPr>
                <w:sz w:val="18"/>
                <w:szCs w:val="18"/>
              </w:rPr>
            </w:pPr>
          </w:p>
          <w:p w14:paraId="423869B6" w14:textId="31CDA018" w:rsidR="00634F6E" w:rsidRDefault="00634F6E" w:rsidP="0045300E">
            <w:pPr>
              <w:jc w:val="center"/>
              <w:rPr>
                <w:sz w:val="18"/>
                <w:szCs w:val="18"/>
              </w:rPr>
            </w:pPr>
          </w:p>
          <w:p w14:paraId="388373C3" w14:textId="2FF18117" w:rsidR="00634F6E" w:rsidRDefault="00634F6E" w:rsidP="0045300E">
            <w:pPr>
              <w:jc w:val="center"/>
              <w:rPr>
                <w:sz w:val="18"/>
                <w:szCs w:val="18"/>
              </w:rPr>
            </w:pPr>
          </w:p>
          <w:p w14:paraId="5EF209DF" w14:textId="3071E98E" w:rsidR="00634F6E" w:rsidRDefault="00634F6E" w:rsidP="0045300E">
            <w:pPr>
              <w:jc w:val="center"/>
              <w:rPr>
                <w:sz w:val="18"/>
                <w:szCs w:val="18"/>
              </w:rPr>
            </w:pPr>
          </w:p>
          <w:p w14:paraId="1D19B3D8" w14:textId="62CA3711" w:rsidR="00634F6E" w:rsidRDefault="00634F6E" w:rsidP="0045300E">
            <w:pPr>
              <w:jc w:val="center"/>
              <w:rPr>
                <w:sz w:val="18"/>
                <w:szCs w:val="18"/>
              </w:rPr>
            </w:pPr>
          </w:p>
          <w:p w14:paraId="02AF7CD1" w14:textId="012C8E29" w:rsidR="00634F6E" w:rsidRDefault="00634F6E" w:rsidP="0045300E">
            <w:pPr>
              <w:jc w:val="center"/>
              <w:rPr>
                <w:sz w:val="18"/>
                <w:szCs w:val="18"/>
              </w:rPr>
            </w:pPr>
          </w:p>
          <w:p w14:paraId="25566262" w14:textId="2E000138" w:rsidR="00634F6E" w:rsidRDefault="00634F6E" w:rsidP="0045300E">
            <w:pPr>
              <w:jc w:val="center"/>
              <w:rPr>
                <w:sz w:val="18"/>
                <w:szCs w:val="18"/>
              </w:rPr>
            </w:pPr>
          </w:p>
          <w:p w14:paraId="513B7FC2" w14:textId="2F8156C1" w:rsidR="00634F6E" w:rsidRDefault="00634F6E" w:rsidP="0045300E">
            <w:pPr>
              <w:jc w:val="center"/>
              <w:rPr>
                <w:sz w:val="18"/>
                <w:szCs w:val="18"/>
              </w:rPr>
            </w:pPr>
          </w:p>
          <w:p w14:paraId="0FE9FB6A" w14:textId="5FC5439B" w:rsidR="00634F6E" w:rsidRDefault="00634F6E" w:rsidP="0045300E">
            <w:pPr>
              <w:jc w:val="center"/>
              <w:rPr>
                <w:sz w:val="18"/>
                <w:szCs w:val="18"/>
              </w:rPr>
            </w:pPr>
          </w:p>
          <w:p w14:paraId="2DBF836D" w14:textId="39391907" w:rsidR="00634F6E" w:rsidRDefault="00634F6E" w:rsidP="0045300E">
            <w:pPr>
              <w:jc w:val="center"/>
              <w:rPr>
                <w:sz w:val="18"/>
                <w:szCs w:val="18"/>
              </w:rPr>
            </w:pPr>
          </w:p>
          <w:p w14:paraId="5E81E953" w14:textId="5211F09C" w:rsidR="00634F6E" w:rsidRDefault="00634F6E" w:rsidP="0045300E">
            <w:pPr>
              <w:jc w:val="center"/>
              <w:rPr>
                <w:sz w:val="18"/>
                <w:szCs w:val="18"/>
              </w:rPr>
            </w:pPr>
          </w:p>
          <w:p w14:paraId="1548639F" w14:textId="11EB17AD" w:rsidR="00634F6E" w:rsidRDefault="00634F6E" w:rsidP="0045300E">
            <w:pPr>
              <w:jc w:val="center"/>
              <w:rPr>
                <w:sz w:val="18"/>
                <w:szCs w:val="18"/>
              </w:rPr>
            </w:pPr>
          </w:p>
          <w:p w14:paraId="02F7F389" w14:textId="4F2E364F" w:rsidR="00634F6E" w:rsidRDefault="00634F6E" w:rsidP="0045300E">
            <w:pPr>
              <w:jc w:val="center"/>
              <w:rPr>
                <w:sz w:val="18"/>
                <w:szCs w:val="18"/>
              </w:rPr>
            </w:pPr>
          </w:p>
          <w:p w14:paraId="3AE64AA5" w14:textId="4A45CB53" w:rsidR="00634F6E" w:rsidRDefault="00634F6E" w:rsidP="0045300E">
            <w:pPr>
              <w:jc w:val="center"/>
              <w:rPr>
                <w:sz w:val="18"/>
                <w:szCs w:val="18"/>
              </w:rPr>
            </w:pPr>
          </w:p>
          <w:p w14:paraId="7296010C" w14:textId="51F54910" w:rsidR="00634F6E" w:rsidRDefault="00634F6E" w:rsidP="0045300E">
            <w:pPr>
              <w:jc w:val="center"/>
              <w:rPr>
                <w:sz w:val="18"/>
                <w:szCs w:val="18"/>
              </w:rPr>
            </w:pPr>
          </w:p>
          <w:p w14:paraId="4A00B9F0" w14:textId="2124B63D" w:rsidR="00634F6E" w:rsidRDefault="00634F6E" w:rsidP="0045300E">
            <w:pPr>
              <w:jc w:val="center"/>
              <w:rPr>
                <w:sz w:val="18"/>
                <w:szCs w:val="18"/>
              </w:rPr>
            </w:pPr>
          </w:p>
          <w:p w14:paraId="1870006E" w14:textId="3EB63365" w:rsidR="00634F6E" w:rsidRDefault="00634F6E" w:rsidP="0045300E">
            <w:pPr>
              <w:jc w:val="center"/>
              <w:rPr>
                <w:sz w:val="18"/>
                <w:szCs w:val="18"/>
              </w:rPr>
            </w:pPr>
          </w:p>
          <w:p w14:paraId="6EDE6F99" w14:textId="1103B0F7" w:rsidR="00634F6E" w:rsidRDefault="00634F6E" w:rsidP="0045300E">
            <w:pPr>
              <w:jc w:val="center"/>
              <w:rPr>
                <w:sz w:val="18"/>
                <w:szCs w:val="18"/>
              </w:rPr>
            </w:pPr>
          </w:p>
          <w:p w14:paraId="55A8BA63" w14:textId="4C94E7FF" w:rsidR="00634F6E" w:rsidRDefault="00634F6E" w:rsidP="0045300E">
            <w:pPr>
              <w:jc w:val="center"/>
              <w:rPr>
                <w:sz w:val="18"/>
                <w:szCs w:val="18"/>
              </w:rPr>
            </w:pPr>
          </w:p>
          <w:p w14:paraId="0794F988" w14:textId="37302437" w:rsidR="00634F6E" w:rsidRDefault="00634F6E" w:rsidP="0045300E">
            <w:pPr>
              <w:jc w:val="center"/>
              <w:rPr>
                <w:sz w:val="18"/>
                <w:szCs w:val="18"/>
              </w:rPr>
            </w:pPr>
          </w:p>
          <w:p w14:paraId="4CEA2B72" w14:textId="64846D16" w:rsidR="00634F6E" w:rsidRDefault="00634F6E" w:rsidP="0045300E">
            <w:pPr>
              <w:jc w:val="center"/>
              <w:rPr>
                <w:sz w:val="18"/>
                <w:szCs w:val="18"/>
              </w:rPr>
            </w:pPr>
          </w:p>
          <w:p w14:paraId="4759CBB8" w14:textId="57C7B07A" w:rsidR="00634F6E" w:rsidRDefault="00634F6E" w:rsidP="0045300E">
            <w:pPr>
              <w:jc w:val="center"/>
              <w:rPr>
                <w:sz w:val="18"/>
                <w:szCs w:val="18"/>
              </w:rPr>
            </w:pPr>
          </w:p>
          <w:p w14:paraId="22CA2917" w14:textId="06254CBD" w:rsidR="00634F6E" w:rsidRDefault="00634F6E" w:rsidP="0045300E">
            <w:pPr>
              <w:jc w:val="center"/>
              <w:rPr>
                <w:sz w:val="18"/>
                <w:szCs w:val="18"/>
              </w:rPr>
            </w:pPr>
          </w:p>
          <w:p w14:paraId="5FFD9FD0" w14:textId="517921B0" w:rsidR="00634F6E" w:rsidRDefault="00634F6E" w:rsidP="0045300E">
            <w:pPr>
              <w:jc w:val="center"/>
              <w:rPr>
                <w:sz w:val="18"/>
                <w:szCs w:val="18"/>
              </w:rPr>
            </w:pPr>
          </w:p>
          <w:p w14:paraId="2F0E3C06" w14:textId="34438DB2" w:rsidR="00634F6E" w:rsidRDefault="00634F6E" w:rsidP="0045300E">
            <w:pPr>
              <w:jc w:val="center"/>
              <w:rPr>
                <w:sz w:val="18"/>
                <w:szCs w:val="18"/>
              </w:rPr>
            </w:pPr>
          </w:p>
          <w:p w14:paraId="1E9FA714" w14:textId="0769AFFB" w:rsidR="00634F6E" w:rsidRDefault="00634F6E" w:rsidP="0045300E">
            <w:pPr>
              <w:jc w:val="center"/>
              <w:rPr>
                <w:sz w:val="18"/>
                <w:szCs w:val="18"/>
              </w:rPr>
            </w:pPr>
          </w:p>
          <w:p w14:paraId="7C90ED79" w14:textId="5805D2D9" w:rsidR="00634F6E" w:rsidRDefault="00634F6E" w:rsidP="0045300E">
            <w:pPr>
              <w:jc w:val="center"/>
              <w:rPr>
                <w:sz w:val="18"/>
                <w:szCs w:val="18"/>
              </w:rPr>
            </w:pPr>
          </w:p>
          <w:p w14:paraId="7276B2C9" w14:textId="592C8173" w:rsidR="00634F6E" w:rsidRDefault="00634F6E" w:rsidP="0045300E">
            <w:pPr>
              <w:jc w:val="center"/>
              <w:rPr>
                <w:sz w:val="18"/>
                <w:szCs w:val="18"/>
              </w:rPr>
            </w:pPr>
          </w:p>
          <w:p w14:paraId="1B6F0DE5" w14:textId="66CD7B67" w:rsidR="00634F6E" w:rsidRDefault="00634F6E" w:rsidP="0045300E">
            <w:pPr>
              <w:jc w:val="center"/>
              <w:rPr>
                <w:sz w:val="18"/>
                <w:szCs w:val="18"/>
              </w:rPr>
            </w:pPr>
          </w:p>
          <w:p w14:paraId="74041088" w14:textId="0B11116E" w:rsidR="00634F6E" w:rsidRDefault="00634F6E" w:rsidP="0045300E">
            <w:pPr>
              <w:jc w:val="center"/>
              <w:rPr>
                <w:sz w:val="18"/>
                <w:szCs w:val="18"/>
              </w:rPr>
            </w:pPr>
          </w:p>
          <w:p w14:paraId="28D65DDD" w14:textId="59579D08" w:rsidR="00634F6E" w:rsidRDefault="00634F6E" w:rsidP="0045300E">
            <w:pPr>
              <w:jc w:val="center"/>
              <w:rPr>
                <w:sz w:val="18"/>
                <w:szCs w:val="18"/>
              </w:rPr>
            </w:pPr>
          </w:p>
          <w:p w14:paraId="11302363" w14:textId="6C5D9023" w:rsidR="00634F6E" w:rsidRDefault="00634F6E" w:rsidP="0045300E">
            <w:pPr>
              <w:jc w:val="center"/>
              <w:rPr>
                <w:sz w:val="18"/>
                <w:szCs w:val="18"/>
              </w:rPr>
            </w:pPr>
          </w:p>
          <w:p w14:paraId="5C6F8C38" w14:textId="7E071010" w:rsidR="00634F6E" w:rsidRDefault="00634F6E" w:rsidP="0045300E">
            <w:pPr>
              <w:jc w:val="center"/>
              <w:rPr>
                <w:sz w:val="18"/>
                <w:szCs w:val="18"/>
              </w:rPr>
            </w:pPr>
          </w:p>
          <w:p w14:paraId="70003424" w14:textId="180FF0E2" w:rsidR="00634F6E" w:rsidRDefault="00634F6E" w:rsidP="0045300E">
            <w:pPr>
              <w:jc w:val="center"/>
              <w:rPr>
                <w:sz w:val="18"/>
                <w:szCs w:val="18"/>
              </w:rPr>
            </w:pPr>
          </w:p>
          <w:p w14:paraId="3698C806" w14:textId="77777777" w:rsidR="00634F6E" w:rsidRDefault="00634F6E" w:rsidP="0045300E">
            <w:pPr>
              <w:jc w:val="center"/>
              <w:rPr>
                <w:sz w:val="18"/>
                <w:szCs w:val="18"/>
              </w:rPr>
            </w:pPr>
          </w:p>
          <w:p w14:paraId="7757D1C4" w14:textId="77777777" w:rsidR="00E469F3" w:rsidRDefault="00E469F3" w:rsidP="0045300E">
            <w:pPr>
              <w:jc w:val="center"/>
              <w:rPr>
                <w:sz w:val="18"/>
                <w:szCs w:val="18"/>
              </w:rPr>
            </w:pPr>
          </w:p>
          <w:p w14:paraId="45CB508A" w14:textId="77777777" w:rsidR="00E469F3" w:rsidRDefault="00E469F3" w:rsidP="0045300E">
            <w:pPr>
              <w:jc w:val="center"/>
              <w:rPr>
                <w:sz w:val="18"/>
                <w:szCs w:val="18"/>
              </w:rPr>
            </w:pPr>
          </w:p>
          <w:p w14:paraId="28368776" w14:textId="77777777" w:rsidR="00E469F3" w:rsidRDefault="00E469F3" w:rsidP="0045300E">
            <w:pPr>
              <w:jc w:val="center"/>
              <w:rPr>
                <w:sz w:val="18"/>
                <w:szCs w:val="18"/>
              </w:rPr>
            </w:pPr>
          </w:p>
          <w:p w14:paraId="17829DA5" w14:textId="3F54DAEF" w:rsidR="00E469F3" w:rsidRDefault="00E469F3" w:rsidP="0045300E">
            <w:pPr>
              <w:jc w:val="center"/>
              <w:rPr>
                <w:sz w:val="18"/>
                <w:szCs w:val="18"/>
              </w:rPr>
            </w:pPr>
          </w:p>
          <w:p w14:paraId="355FD9E4" w14:textId="77777777" w:rsidR="00325DF9" w:rsidRDefault="00325DF9" w:rsidP="0045300E">
            <w:pPr>
              <w:jc w:val="center"/>
              <w:rPr>
                <w:sz w:val="18"/>
                <w:szCs w:val="18"/>
              </w:rPr>
            </w:pPr>
          </w:p>
          <w:p w14:paraId="2604BE1A" w14:textId="3D2DB2CC" w:rsidR="00E469F3" w:rsidRPr="008C118B" w:rsidRDefault="00E469F3" w:rsidP="0045300E">
            <w:pPr>
              <w:jc w:val="center"/>
              <w:rPr>
                <w:sz w:val="18"/>
                <w:szCs w:val="18"/>
              </w:rPr>
            </w:pPr>
            <w:r>
              <w:rPr>
                <w:sz w:val="18"/>
                <w:szCs w:val="18"/>
              </w:rPr>
              <w:t>n. 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7107E33" w14:textId="77777777" w:rsidR="00E469F3" w:rsidRDefault="00E469F3" w:rsidP="00E469F3">
            <w:pPr>
              <w:rPr>
                <w:sz w:val="18"/>
                <w:szCs w:val="18"/>
              </w:rPr>
            </w:pPr>
          </w:p>
          <w:p w14:paraId="0E1EEB12" w14:textId="330CCEA7" w:rsidR="00E469F3" w:rsidRDefault="00E469F3" w:rsidP="00E469F3">
            <w:pPr>
              <w:rPr>
                <w:sz w:val="18"/>
                <w:szCs w:val="18"/>
              </w:rPr>
            </w:pPr>
          </w:p>
          <w:p w14:paraId="0D60B2FD" w14:textId="468982BA" w:rsidR="00634F6E" w:rsidRDefault="00634F6E" w:rsidP="00E469F3">
            <w:pPr>
              <w:rPr>
                <w:sz w:val="18"/>
                <w:szCs w:val="18"/>
              </w:rPr>
            </w:pPr>
          </w:p>
          <w:p w14:paraId="2468E639" w14:textId="2D60D9D7" w:rsidR="00634F6E" w:rsidRDefault="00634F6E" w:rsidP="00E469F3">
            <w:pPr>
              <w:rPr>
                <w:sz w:val="18"/>
                <w:szCs w:val="18"/>
              </w:rPr>
            </w:pPr>
          </w:p>
          <w:p w14:paraId="7791E0F2" w14:textId="628E14FF" w:rsidR="00634F6E" w:rsidRDefault="00634F6E" w:rsidP="00E469F3">
            <w:pPr>
              <w:rPr>
                <w:sz w:val="18"/>
                <w:szCs w:val="18"/>
              </w:rPr>
            </w:pPr>
          </w:p>
          <w:p w14:paraId="7FC86688" w14:textId="5DEC16F3" w:rsidR="00634F6E" w:rsidRDefault="00634F6E" w:rsidP="00E469F3">
            <w:pPr>
              <w:rPr>
                <w:sz w:val="18"/>
                <w:szCs w:val="18"/>
              </w:rPr>
            </w:pPr>
          </w:p>
          <w:p w14:paraId="45394D5B" w14:textId="370C8F35" w:rsidR="00634F6E" w:rsidRDefault="00634F6E" w:rsidP="00E469F3">
            <w:pPr>
              <w:rPr>
                <w:sz w:val="18"/>
                <w:szCs w:val="18"/>
              </w:rPr>
            </w:pPr>
          </w:p>
          <w:p w14:paraId="77DEA823" w14:textId="76095258" w:rsidR="00634F6E" w:rsidRDefault="00634F6E" w:rsidP="00E469F3">
            <w:pPr>
              <w:rPr>
                <w:sz w:val="18"/>
                <w:szCs w:val="18"/>
              </w:rPr>
            </w:pPr>
          </w:p>
          <w:p w14:paraId="5EA8EAF6" w14:textId="32E11C4A" w:rsidR="00634F6E" w:rsidRDefault="00634F6E" w:rsidP="00E469F3">
            <w:pPr>
              <w:rPr>
                <w:sz w:val="18"/>
                <w:szCs w:val="18"/>
              </w:rPr>
            </w:pPr>
          </w:p>
          <w:p w14:paraId="0107001A" w14:textId="2B35965A" w:rsidR="00634F6E" w:rsidRDefault="00634F6E" w:rsidP="00E469F3">
            <w:pPr>
              <w:rPr>
                <w:sz w:val="18"/>
                <w:szCs w:val="18"/>
              </w:rPr>
            </w:pPr>
          </w:p>
          <w:p w14:paraId="41D5D609" w14:textId="1804A2F4" w:rsidR="00634F6E" w:rsidRDefault="00634F6E" w:rsidP="00E469F3">
            <w:pPr>
              <w:rPr>
                <w:sz w:val="18"/>
                <w:szCs w:val="18"/>
              </w:rPr>
            </w:pPr>
          </w:p>
          <w:p w14:paraId="04EC24CA" w14:textId="1DE044EB" w:rsidR="00634F6E" w:rsidRDefault="00634F6E" w:rsidP="00E469F3">
            <w:pPr>
              <w:rPr>
                <w:sz w:val="18"/>
                <w:szCs w:val="18"/>
              </w:rPr>
            </w:pPr>
          </w:p>
          <w:p w14:paraId="3FC0A0F2" w14:textId="67ACC853" w:rsidR="00634F6E" w:rsidRDefault="00634F6E" w:rsidP="00E469F3">
            <w:pPr>
              <w:rPr>
                <w:sz w:val="18"/>
                <w:szCs w:val="18"/>
              </w:rPr>
            </w:pPr>
          </w:p>
          <w:p w14:paraId="6A8E16A1" w14:textId="603A017B" w:rsidR="00634F6E" w:rsidRDefault="00634F6E" w:rsidP="00E469F3">
            <w:pPr>
              <w:rPr>
                <w:sz w:val="18"/>
                <w:szCs w:val="18"/>
              </w:rPr>
            </w:pPr>
          </w:p>
          <w:p w14:paraId="2C57A261" w14:textId="560D504A" w:rsidR="00634F6E" w:rsidRDefault="00634F6E" w:rsidP="00E469F3">
            <w:pPr>
              <w:rPr>
                <w:sz w:val="18"/>
                <w:szCs w:val="18"/>
              </w:rPr>
            </w:pPr>
          </w:p>
          <w:p w14:paraId="57CE14F4" w14:textId="61C1A198" w:rsidR="00634F6E" w:rsidRDefault="00634F6E" w:rsidP="00E469F3">
            <w:pPr>
              <w:rPr>
                <w:sz w:val="18"/>
                <w:szCs w:val="18"/>
              </w:rPr>
            </w:pPr>
          </w:p>
          <w:p w14:paraId="5C613283" w14:textId="3CD2233C" w:rsidR="00634F6E" w:rsidRDefault="00634F6E" w:rsidP="00E469F3">
            <w:pPr>
              <w:rPr>
                <w:sz w:val="18"/>
                <w:szCs w:val="18"/>
              </w:rPr>
            </w:pPr>
          </w:p>
          <w:p w14:paraId="649E98E6" w14:textId="033524FD" w:rsidR="00634F6E" w:rsidRDefault="00634F6E" w:rsidP="00E469F3">
            <w:pPr>
              <w:rPr>
                <w:sz w:val="18"/>
                <w:szCs w:val="18"/>
              </w:rPr>
            </w:pPr>
          </w:p>
          <w:p w14:paraId="28D89E6E" w14:textId="66410F69" w:rsidR="00634F6E" w:rsidRDefault="00634F6E" w:rsidP="00E469F3">
            <w:pPr>
              <w:rPr>
                <w:sz w:val="18"/>
                <w:szCs w:val="18"/>
              </w:rPr>
            </w:pPr>
          </w:p>
          <w:p w14:paraId="68F92322" w14:textId="052251B2" w:rsidR="00634F6E" w:rsidRDefault="00634F6E" w:rsidP="00E469F3">
            <w:pPr>
              <w:rPr>
                <w:sz w:val="18"/>
                <w:szCs w:val="18"/>
              </w:rPr>
            </w:pPr>
          </w:p>
          <w:p w14:paraId="10A4CC18" w14:textId="7A069560" w:rsidR="00634F6E" w:rsidRDefault="00634F6E" w:rsidP="00E469F3">
            <w:pPr>
              <w:rPr>
                <w:sz w:val="18"/>
                <w:szCs w:val="18"/>
              </w:rPr>
            </w:pPr>
          </w:p>
          <w:p w14:paraId="699D6F8B" w14:textId="66CDC7CF" w:rsidR="00634F6E" w:rsidRDefault="00634F6E" w:rsidP="00E469F3">
            <w:pPr>
              <w:rPr>
                <w:sz w:val="18"/>
                <w:szCs w:val="18"/>
              </w:rPr>
            </w:pPr>
          </w:p>
          <w:p w14:paraId="7F773F17" w14:textId="6F8972B3" w:rsidR="00634F6E" w:rsidRDefault="00634F6E" w:rsidP="00E469F3">
            <w:pPr>
              <w:rPr>
                <w:sz w:val="18"/>
                <w:szCs w:val="18"/>
              </w:rPr>
            </w:pPr>
          </w:p>
          <w:p w14:paraId="07022BDA" w14:textId="2240474D" w:rsidR="00634F6E" w:rsidRDefault="00634F6E" w:rsidP="00E469F3">
            <w:pPr>
              <w:rPr>
                <w:sz w:val="18"/>
                <w:szCs w:val="18"/>
              </w:rPr>
            </w:pPr>
          </w:p>
          <w:p w14:paraId="16FC1018" w14:textId="3843656F" w:rsidR="00634F6E" w:rsidRDefault="00634F6E" w:rsidP="00E469F3">
            <w:pPr>
              <w:rPr>
                <w:sz w:val="18"/>
                <w:szCs w:val="18"/>
              </w:rPr>
            </w:pPr>
          </w:p>
          <w:p w14:paraId="0C9713FE" w14:textId="2EC3B875" w:rsidR="00634F6E" w:rsidRDefault="00634F6E" w:rsidP="00E469F3">
            <w:pPr>
              <w:rPr>
                <w:sz w:val="18"/>
                <w:szCs w:val="18"/>
              </w:rPr>
            </w:pPr>
          </w:p>
          <w:p w14:paraId="258824C4" w14:textId="723D0508" w:rsidR="00634F6E" w:rsidRDefault="00634F6E" w:rsidP="00E469F3">
            <w:pPr>
              <w:rPr>
                <w:sz w:val="18"/>
                <w:szCs w:val="18"/>
              </w:rPr>
            </w:pPr>
          </w:p>
          <w:p w14:paraId="29F704B6" w14:textId="7C2E93A0" w:rsidR="00634F6E" w:rsidRDefault="00634F6E" w:rsidP="00E469F3">
            <w:pPr>
              <w:rPr>
                <w:sz w:val="18"/>
                <w:szCs w:val="18"/>
              </w:rPr>
            </w:pPr>
          </w:p>
          <w:p w14:paraId="21E25C29" w14:textId="447CF223" w:rsidR="00634F6E" w:rsidRDefault="00634F6E" w:rsidP="00E469F3">
            <w:pPr>
              <w:rPr>
                <w:sz w:val="18"/>
                <w:szCs w:val="18"/>
              </w:rPr>
            </w:pPr>
          </w:p>
          <w:p w14:paraId="08620DB9" w14:textId="006105CD" w:rsidR="00634F6E" w:rsidRDefault="00634F6E" w:rsidP="00E469F3">
            <w:pPr>
              <w:rPr>
                <w:sz w:val="18"/>
                <w:szCs w:val="18"/>
              </w:rPr>
            </w:pPr>
          </w:p>
          <w:p w14:paraId="252830E3" w14:textId="6BDE4DB2" w:rsidR="00634F6E" w:rsidRDefault="00634F6E" w:rsidP="00E469F3">
            <w:pPr>
              <w:rPr>
                <w:sz w:val="18"/>
                <w:szCs w:val="18"/>
              </w:rPr>
            </w:pPr>
          </w:p>
          <w:p w14:paraId="4A579169" w14:textId="326003B7" w:rsidR="00634F6E" w:rsidRDefault="00634F6E" w:rsidP="00E469F3">
            <w:pPr>
              <w:rPr>
                <w:sz w:val="18"/>
                <w:szCs w:val="18"/>
              </w:rPr>
            </w:pPr>
          </w:p>
          <w:p w14:paraId="287B48A4" w14:textId="58E6BE6F" w:rsidR="00634F6E" w:rsidRDefault="00634F6E" w:rsidP="00E469F3">
            <w:pPr>
              <w:rPr>
                <w:sz w:val="18"/>
                <w:szCs w:val="18"/>
              </w:rPr>
            </w:pPr>
          </w:p>
          <w:p w14:paraId="2724A010" w14:textId="78EBADCC" w:rsidR="00634F6E" w:rsidRDefault="00634F6E" w:rsidP="00E469F3">
            <w:pPr>
              <w:rPr>
                <w:sz w:val="18"/>
                <w:szCs w:val="18"/>
              </w:rPr>
            </w:pPr>
          </w:p>
          <w:p w14:paraId="0477548A" w14:textId="7EA46E15" w:rsidR="00634F6E" w:rsidRDefault="00634F6E" w:rsidP="00E469F3">
            <w:pPr>
              <w:rPr>
                <w:sz w:val="18"/>
                <w:szCs w:val="18"/>
              </w:rPr>
            </w:pPr>
          </w:p>
          <w:p w14:paraId="05201E3C" w14:textId="23CDCE20" w:rsidR="00634F6E" w:rsidRDefault="00634F6E" w:rsidP="00E469F3">
            <w:pPr>
              <w:rPr>
                <w:sz w:val="18"/>
                <w:szCs w:val="18"/>
              </w:rPr>
            </w:pPr>
          </w:p>
          <w:p w14:paraId="2969777F" w14:textId="756D0254" w:rsidR="00634F6E" w:rsidRDefault="00634F6E" w:rsidP="00E469F3">
            <w:pPr>
              <w:rPr>
                <w:sz w:val="18"/>
                <w:szCs w:val="18"/>
              </w:rPr>
            </w:pPr>
          </w:p>
          <w:p w14:paraId="71FF5643" w14:textId="7EC07A85" w:rsidR="00634F6E" w:rsidRDefault="00634F6E" w:rsidP="00E469F3">
            <w:pPr>
              <w:rPr>
                <w:sz w:val="18"/>
                <w:szCs w:val="18"/>
              </w:rPr>
            </w:pPr>
          </w:p>
          <w:p w14:paraId="39292D85" w14:textId="7EFB70B6" w:rsidR="00634F6E" w:rsidRDefault="00634F6E" w:rsidP="00E469F3">
            <w:pPr>
              <w:rPr>
                <w:sz w:val="18"/>
                <w:szCs w:val="18"/>
              </w:rPr>
            </w:pPr>
          </w:p>
          <w:p w14:paraId="0F1FF054" w14:textId="77777777" w:rsidR="00634F6E" w:rsidRDefault="00634F6E" w:rsidP="00E469F3">
            <w:pPr>
              <w:rPr>
                <w:sz w:val="18"/>
                <w:szCs w:val="18"/>
              </w:rPr>
            </w:pPr>
          </w:p>
          <w:p w14:paraId="756F1812" w14:textId="77777777" w:rsidR="00E469F3" w:rsidRDefault="00E469F3" w:rsidP="00E469F3">
            <w:pPr>
              <w:rPr>
                <w:sz w:val="18"/>
                <w:szCs w:val="18"/>
              </w:rPr>
            </w:pPr>
          </w:p>
          <w:p w14:paraId="21084E29" w14:textId="77777777" w:rsidR="00E469F3" w:rsidRDefault="00E469F3" w:rsidP="00E469F3">
            <w:pPr>
              <w:rPr>
                <w:sz w:val="18"/>
                <w:szCs w:val="18"/>
              </w:rPr>
            </w:pPr>
          </w:p>
          <w:p w14:paraId="6F711B6F" w14:textId="77777777" w:rsidR="00E469F3" w:rsidRDefault="00E469F3" w:rsidP="00E469F3">
            <w:pPr>
              <w:rPr>
                <w:sz w:val="18"/>
                <w:szCs w:val="18"/>
              </w:rPr>
            </w:pPr>
          </w:p>
          <w:p w14:paraId="7F6D4720" w14:textId="77777777" w:rsidR="00E469F3" w:rsidRDefault="00E469F3" w:rsidP="00E469F3">
            <w:pPr>
              <w:rPr>
                <w:sz w:val="18"/>
                <w:szCs w:val="18"/>
              </w:rPr>
            </w:pPr>
          </w:p>
          <w:p w14:paraId="1A8EFD11" w14:textId="77777777" w:rsidR="00E469F3" w:rsidRDefault="00E469F3" w:rsidP="00E469F3">
            <w:pPr>
              <w:rPr>
                <w:sz w:val="18"/>
                <w:szCs w:val="18"/>
              </w:rPr>
            </w:pPr>
          </w:p>
          <w:p w14:paraId="3EAAE799" w14:textId="4E8A70C5" w:rsidR="00E469F3" w:rsidRDefault="00E469F3" w:rsidP="00E469F3">
            <w:pPr>
              <w:rPr>
                <w:sz w:val="18"/>
                <w:szCs w:val="18"/>
              </w:rPr>
            </w:pPr>
          </w:p>
          <w:p w14:paraId="301520B7" w14:textId="77777777" w:rsidR="00325DF9" w:rsidRDefault="00325DF9" w:rsidP="00E469F3">
            <w:pPr>
              <w:rPr>
                <w:sz w:val="18"/>
                <w:szCs w:val="18"/>
              </w:rPr>
            </w:pPr>
          </w:p>
          <w:p w14:paraId="2D1D0F70" w14:textId="77777777" w:rsidR="00E469F3" w:rsidRDefault="00E469F3" w:rsidP="00E469F3">
            <w:pPr>
              <w:rPr>
                <w:sz w:val="18"/>
                <w:szCs w:val="18"/>
              </w:rPr>
            </w:pPr>
          </w:p>
          <w:p w14:paraId="16D63125" w14:textId="77777777" w:rsidR="00E469F3" w:rsidRDefault="00E469F3" w:rsidP="00E469F3">
            <w:pPr>
              <w:rPr>
                <w:sz w:val="18"/>
                <w:szCs w:val="18"/>
              </w:rPr>
            </w:pPr>
          </w:p>
          <w:p w14:paraId="1EFDB4F4" w14:textId="3DDE3A47" w:rsidR="00E469F3" w:rsidRPr="00E469F3" w:rsidRDefault="00E469F3" w:rsidP="00E469F3">
            <w:pPr>
              <w:rPr>
                <w:sz w:val="18"/>
                <w:szCs w:val="18"/>
              </w:rPr>
            </w:pPr>
            <w:r>
              <w:rPr>
                <w:sz w:val="18"/>
                <w:szCs w:val="18"/>
              </w:rPr>
              <w:t>Nevyužitá národná voľba.</w:t>
            </w:r>
          </w:p>
        </w:tc>
        <w:tc>
          <w:tcPr>
            <w:tcW w:w="1134" w:type="dxa"/>
            <w:tcBorders>
              <w:top w:val="single" w:sz="4" w:space="0" w:color="auto"/>
              <w:left w:val="single" w:sz="4" w:space="0" w:color="auto"/>
              <w:bottom w:val="single" w:sz="4" w:space="0" w:color="auto"/>
              <w:right w:val="single" w:sz="12" w:space="0" w:color="auto"/>
            </w:tcBorders>
          </w:tcPr>
          <w:p w14:paraId="0613AF63" w14:textId="0518758C" w:rsidR="0045300E" w:rsidRPr="008C118B" w:rsidRDefault="00D21D2B" w:rsidP="0045300E">
            <w:pPr>
              <w:pStyle w:val="Nadpis1"/>
              <w:rPr>
                <w:b w:val="0"/>
                <w:bCs w:val="0"/>
                <w:sz w:val="18"/>
                <w:szCs w:val="18"/>
              </w:rPr>
            </w:pPr>
            <w:r w:rsidRPr="008C118B">
              <w:rPr>
                <w:b w:val="0"/>
                <w:bCs w:val="0"/>
                <w:sz w:val="18"/>
                <w:szCs w:val="18"/>
              </w:rPr>
              <w:lastRenderedPageBreak/>
              <w:t>GP – N</w:t>
            </w:r>
          </w:p>
        </w:tc>
        <w:tc>
          <w:tcPr>
            <w:tcW w:w="1276" w:type="dxa"/>
            <w:tcBorders>
              <w:top w:val="single" w:sz="4" w:space="0" w:color="auto"/>
              <w:left w:val="single" w:sz="4" w:space="0" w:color="auto"/>
              <w:bottom w:val="single" w:sz="4" w:space="0" w:color="auto"/>
              <w:right w:val="single" w:sz="12" w:space="0" w:color="auto"/>
            </w:tcBorders>
          </w:tcPr>
          <w:p w14:paraId="47D004C8" w14:textId="77777777" w:rsidR="0045300E" w:rsidRDefault="0045300E" w:rsidP="0045300E">
            <w:pPr>
              <w:pStyle w:val="Nadpis1"/>
              <w:rPr>
                <w:b w:val="0"/>
                <w:bCs w:val="0"/>
                <w:sz w:val="18"/>
                <w:szCs w:val="18"/>
              </w:rPr>
            </w:pPr>
          </w:p>
          <w:p w14:paraId="17486A9A" w14:textId="77777777" w:rsidR="00E469F3" w:rsidRDefault="00E469F3" w:rsidP="00E469F3"/>
          <w:p w14:paraId="7109C7A3" w14:textId="77777777" w:rsidR="00E469F3" w:rsidRDefault="00E469F3" w:rsidP="00E469F3"/>
          <w:p w14:paraId="1F38DE06" w14:textId="77777777" w:rsidR="00E469F3" w:rsidRDefault="00E469F3" w:rsidP="00E469F3"/>
          <w:p w14:paraId="5FC0B143" w14:textId="77777777" w:rsidR="00E469F3" w:rsidRDefault="00E469F3" w:rsidP="00E469F3"/>
          <w:p w14:paraId="16E7083B" w14:textId="77777777" w:rsidR="00E469F3" w:rsidRDefault="00E469F3" w:rsidP="00E469F3"/>
          <w:p w14:paraId="3C3C2C07" w14:textId="26474321" w:rsidR="00E469F3" w:rsidRPr="00E469F3" w:rsidRDefault="00E469F3" w:rsidP="00E469F3"/>
        </w:tc>
      </w:tr>
      <w:tr w:rsidR="00D21D2B" w:rsidRPr="008C118B" w14:paraId="358A438C" w14:textId="77777777" w:rsidTr="009905F8">
        <w:tc>
          <w:tcPr>
            <w:tcW w:w="568" w:type="dxa"/>
            <w:tcBorders>
              <w:top w:val="single" w:sz="4" w:space="0" w:color="auto"/>
              <w:left w:val="single" w:sz="12" w:space="0" w:color="auto"/>
              <w:bottom w:val="single" w:sz="4" w:space="0" w:color="auto"/>
              <w:right w:val="single" w:sz="4" w:space="0" w:color="auto"/>
            </w:tcBorders>
            <w:shd w:val="clear" w:color="auto" w:fill="auto"/>
          </w:tcPr>
          <w:p w14:paraId="4996B066" w14:textId="1BAEEAA1" w:rsidR="00D21D2B" w:rsidRDefault="0046383E" w:rsidP="0045300E">
            <w:pPr>
              <w:rPr>
                <w:sz w:val="18"/>
                <w:szCs w:val="18"/>
              </w:rPr>
            </w:pPr>
            <w:r>
              <w:rPr>
                <w:sz w:val="18"/>
                <w:szCs w:val="18"/>
              </w:rPr>
              <w:t>Č</w:t>
            </w:r>
            <w:r w:rsidR="00D21D2B">
              <w:rPr>
                <w:sz w:val="18"/>
                <w:szCs w:val="18"/>
              </w:rPr>
              <w:t xml:space="preserve"> 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50DC3AF" w14:textId="77777777" w:rsidR="00D21D2B" w:rsidRDefault="00D21D2B" w:rsidP="0045300E">
            <w:pPr>
              <w:rPr>
                <w:b/>
                <w:sz w:val="18"/>
                <w:szCs w:val="18"/>
              </w:rPr>
            </w:pPr>
            <w:r w:rsidRPr="00D21D2B">
              <w:rPr>
                <w:b/>
                <w:sz w:val="18"/>
                <w:szCs w:val="18"/>
              </w:rPr>
              <w:t>Transpozícia zmien smerníc (EÚ) 2015/2366 a 98/26/ES</w:t>
            </w:r>
          </w:p>
          <w:p w14:paraId="447EF053" w14:textId="77777777" w:rsidR="00D21D2B" w:rsidRDefault="00D21D2B" w:rsidP="0045300E">
            <w:pPr>
              <w:rPr>
                <w:sz w:val="18"/>
                <w:szCs w:val="18"/>
              </w:rPr>
            </w:pPr>
          </w:p>
          <w:p w14:paraId="28388F30" w14:textId="41A08E8B" w:rsidR="00D21D2B" w:rsidRDefault="00D21D2B" w:rsidP="00D21D2B">
            <w:pPr>
              <w:jc w:val="both"/>
              <w:rPr>
                <w:sz w:val="18"/>
                <w:szCs w:val="18"/>
              </w:rPr>
            </w:pPr>
            <w:r w:rsidRPr="00D21D2B">
              <w:rPr>
                <w:sz w:val="18"/>
                <w:szCs w:val="18"/>
              </w:rPr>
              <w:t>Členské štáty prijmú, uverejnia a uplatnia do 9. apríla 2025 zákony, iné právne predpisy a správne opatrenia potrebné</w:t>
            </w:r>
            <w:r>
              <w:rPr>
                <w:sz w:val="18"/>
                <w:szCs w:val="18"/>
              </w:rPr>
              <w:t xml:space="preserve"> </w:t>
            </w:r>
            <w:r w:rsidRPr="00D21D2B">
              <w:rPr>
                <w:sz w:val="18"/>
                <w:szCs w:val="18"/>
              </w:rPr>
              <w:t>na dosiahnutie súladu s článkami 3 a 4. Bezodkladne oznámia Komisii znenie týchto ustanovení.</w:t>
            </w:r>
          </w:p>
          <w:p w14:paraId="4789454F" w14:textId="04920502" w:rsidR="00D21D2B" w:rsidRDefault="00D21D2B" w:rsidP="00D21D2B">
            <w:pPr>
              <w:jc w:val="both"/>
              <w:rPr>
                <w:sz w:val="18"/>
                <w:szCs w:val="18"/>
              </w:rPr>
            </w:pPr>
          </w:p>
          <w:p w14:paraId="70D6CD74" w14:textId="2A4BE28A" w:rsidR="001E47FB" w:rsidRDefault="001E47FB" w:rsidP="00D21D2B">
            <w:pPr>
              <w:jc w:val="both"/>
              <w:rPr>
                <w:sz w:val="18"/>
                <w:szCs w:val="18"/>
              </w:rPr>
            </w:pPr>
          </w:p>
          <w:p w14:paraId="3C3E8400" w14:textId="1701B0D3" w:rsidR="001E47FB" w:rsidRDefault="001E47FB" w:rsidP="00D21D2B">
            <w:pPr>
              <w:jc w:val="both"/>
              <w:rPr>
                <w:sz w:val="18"/>
                <w:szCs w:val="18"/>
              </w:rPr>
            </w:pPr>
          </w:p>
          <w:p w14:paraId="36E94773" w14:textId="378C864A" w:rsidR="001E47FB" w:rsidRDefault="001E47FB" w:rsidP="00D21D2B">
            <w:pPr>
              <w:jc w:val="both"/>
              <w:rPr>
                <w:sz w:val="18"/>
                <w:szCs w:val="18"/>
              </w:rPr>
            </w:pPr>
          </w:p>
          <w:p w14:paraId="2508A22C" w14:textId="1661EAB2" w:rsidR="001E47FB" w:rsidRDefault="001E47FB" w:rsidP="00D21D2B">
            <w:pPr>
              <w:jc w:val="both"/>
              <w:rPr>
                <w:sz w:val="18"/>
                <w:szCs w:val="18"/>
              </w:rPr>
            </w:pPr>
          </w:p>
          <w:p w14:paraId="45756EBB" w14:textId="4258A288" w:rsidR="001E47FB" w:rsidRDefault="001E47FB" w:rsidP="00D21D2B">
            <w:pPr>
              <w:jc w:val="both"/>
              <w:rPr>
                <w:sz w:val="18"/>
                <w:szCs w:val="18"/>
              </w:rPr>
            </w:pPr>
          </w:p>
          <w:p w14:paraId="5D602235" w14:textId="42B8B7DE" w:rsidR="001E47FB" w:rsidRDefault="001E47FB" w:rsidP="00D21D2B">
            <w:pPr>
              <w:jc w:val="both"/>
              <w:rPr>
                <w:sz w:val="18"/>
                <w:szCs w:val="18"/>
              </w:rPr>
            </w:pPr>
          </w:p>
          <w:p w14:paraId="4372949E" w14:textId="77777777" w:rsidR="001E47FB" w:rsidRDefault="001E47FB" w:rsidP="00D21D2B">
            <w:pPr>
              <w:jc w:val="both"/>
              <w:rPr>
                <w:sz w:val="18"/>
                <w:szCs w:val="18"/>
              </w:rPr>
            </w:pPr>
          </w:p>
          <w:p w14:paraId="53E5073D" w14:textId="77777777" w:rsidR="001E47FB" w:rsidRPr="00D21D2B" w:rsidRDefault="001E47FB" w:rsidP="00D21D2B">
            <w:pPr>
              <w:jc w:val="both"/>
              <w:rPr>
                <w:sz w:val="18"/>
                <w:szCs w:val="18"/>
              </w:rPr>
            </w:pPr>
          </w:p>
          <w:p w14:paraId="34FA2135" w14:textId="47BD46D4" w:rsidR="00D21D2B" w:rsidRPr="00D21D2B" w:rsidRDefault="00D21D2B" w:rsidP="00D21D2B">
            <w:pPr>
              <w:jc w:val="both"/>
              <w:rPr>
                <w:sz w:val="18"/>
                <w:szCs w:val="18"/>
              </w:rPr>
            </w:pPr>
            <w:r w:rsidRPr="00D21D2B">
              <w:rPr>
                <w:sz w:val="18"/>
                <w:szCs w:val="18"/>
              </w:rPr>
              <w:lastRenderedPageBreak/>
              <w:t>Členské štáty uvedú priamo v prijatých opatreniach alebo pri ich úradnom uverejnení odkaz na toto nariadenie.</w:t>
            </w:r>
            <w:r>
              <w:rPr>
                <w:sz w:val="18"/>
                <w:szCs w:val="18"/>
              </w:rPr>
              <w:t xml:space="preserve"> </w:t>
            </w:r>
            <w:r w:rsidRPr="00D21D2B">
              <w:rPr>
                <w:sz w:val="18"/>
                <w:szCs w:val="18"/>
              </w:rPr>
              <w:t>Podrobnosti o odkaze upravia členské štáty</w:t>
            </w:r>
            <w:r w:rsidR="001E47FB">
              <w:rPr>
                <w:sz w:val="18"/>
                <w:szCs w:val="18"/>
              </w:rPr>
              <w:t>.</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AD8B429" w14:textId="5F4A56FB" w:rsidR="00D21D2B" w:rsidRPr="008C118B" w:rsidRDefault="00840206" w:rsidP="0045300E">
            <w:pPr>
              <w:jc w:val="center"/>
              <w:rPr>
                <w:sz w:val="18"/>
                <w:szCs w:val="18"/>
              </w:rPr>
            </w:pPr>
            <w:r>
              <w:rPr>
                <w:sz w:val="18"/>
                <w:szCs w:val="18"/>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53448FB8" w14:textId="2BBC6206" w:rsidR="00D21D2B" w:rsidRDefault="005B2A60" w:rsidP="00D60A88">
            <w:pPr>
              <w:jc w:val="center"/>
              <w:rPr>
                <w:b/>
                <w:sz w:val="18"/>
                <w:szCs w:val="18"/>
              </w:rPr>
            </w:pPr>
            <w:r>
              <w:rPr>
                <w:b/>
                <w:sz w:val="18"/>
                <w:szCs w:val="18"/>
              </w:rPr>
              <w:t>N</w:t>
            </w:r>
            <w:r w:rsidR="00840206" w:rsidRPr="00865EE3">
              <w:rPr>
                <w:b/>
                <w:sz w:val="18"/>
                <w:szCs w:val="18"/>
              </w:rPr>
              <w:t xml:space="preserve">ávrh zákona čl. </w:t>
            </w:r>
            <w:r w:rsidR="00D60A88">
              <w:rPr>
                <w:b/>
                <w:sz w:val="18"/>
                <w:szCs w:val="18"/>
              </w:rPr>
              <w:t>XI</w:t>
            </w:r>
          </w:p>
          <w:p w14:paraId="0F2DB6DC" w14:textId="77777777" w:rsidR="00D60A88" w:rsidRDefault="00D60A88" w:rsidP="00D60A88">
            <w:pPr>
              <w:jc w:val="center"/>
              <w:rPr>
                <w:b/>
                <w:sz w:val="18"/>
                <w:szCs w:val="18"/>
              </w:rPr>
            </w:pPr>
          </w:p>
          <w:p w14:paraId="653F3F8E" w14:textId="6F330FA2" w:rsidR="00D60A88" w:rsidRDefault="00D60A88" w:rsidP="00D60A88">
            <w:pPr>
              <w:jc w:val="center"/>
              <w:rPr>
                <w:b/>
                <w:sz w:val="18"/>
                <w:szCs w:val="18"/>
              </w:rPr>
            </w:pPr>
          </w:p>
          <w:p w14:paraId="14EBBB7B" w14:textId="6C5F673B" w:rsidR="001E47FB" w:rsidRDefault="001E47FB" w:rsidP="00D60A88">
            <w:pPr>
              <w:jc w:val="center"/>
              <w:rPr>
                <w:b/>
                <w:sz w:val="18"/>
                <w:szCs w:val="18"/>
              </w:rPr>
            </w:pPr>
          </w:p>
          <w:p w14:paraId="230823B1" w14:textId="28EFC80D" w:rsidR="001E47FB" w:rsidRDefault="001E47FB" w:rsidP="00D60A88">
            <w:pPr>
              <w:jc w:val="center"/>
              <w:rPr>
                <w:b/>
                <w:sz w:val="18"/>
                <w:szCs w:val="18"/>
              </w:rPr>
            </w:pPr>
          </w:p>
          <w:p w14:paraId="11DA61C2" w14:textId="2821B195" w:rsidR="001E47FB" w:rsidRDefault="001E47FB" w:rsidP="00D60A88">
            <w:pPr>
              <w:jc w:val="center"/>
              <w:rPr>
                <w:b/>
                <w:sz w:val="18"/>
                <w:szCs w:val="18"/>
              </w:rPr>
            </w:pPr>
          </w:p>
          <w:p w14:paraId="2FA66218" w14:textId="77777777" w:rsidR="008678D3" w:rsidRDefault="008678D3" w:rsidP="00D60A88">
            <w:pPr>
              <w:jc w:val="center"/>
              <w:rPr>
                <w:b/>
                <w:sz w:val="18"/>
                <w:szCs w:val="18"/>
              </w:rPr>
            </w:pPr>
          </w:p>
          <w:p w14:paraId="142F429E" w14:textId="37856DE2" w:rsidR="001E47FB" w:rsidRDefault="001E47FB" w:rsidP="00D60A88">
            <w:pPr>
              <w:jc w:val="center"/>
              <w:rPr>
                <w:b/>
                <w:sz w:val="18"/>
                <w:szCs w:val="18"/>
              </w:rPr>
            </w:pPr>
          </w:p>
          <w:p w14:paraId="70C89221" w14:textId="647435B9" w:rsidR="001E47FB" w:rsidRPr="004A267D" w:rsidRDefault="001E47FB" w:rsidP="00D60A88">
            <w:pPr>
              <w:jc w:val="center"/>
              <w:rPr>
                <w:sz w:val="18"/>
                <w:szCs w:val="18"/>
              </w:rPr>
            </w:pPr>
            <w:r w:rsidRPr="004A267D">
              <w:rPr>
                <w:sz w:val="18"/>
                <w:szCs w:val="18"/>
              </w:rPr>
              <w:t>575/2001</w:t>
            </w:r>
          </w:p>
          <w:p w14:paraId="1D7A3351" w14:textId="77777777" w:rsidR="001E47FB" w:rsidRPr="004A267D" w:rsidRDefault="001E47FB" w:rsidP="00D60A88">
            <w:pPr>
              <w:jc w:val="center"/>
              <w:rPr>
                <w:sz w:val="18"/>
                <w:szCs w:val="18"/>
              </w:rPr>
            </w:pPr>
          </w:p>
          <w:p w14:paraId="6945E07E" w14:textId="77777777" w:rsidR="001E47FB" w:rsidRPr="004A267D" w:rsidRDefault="001E47FB" w:rsidP="00D60A88">
            <w:pPr>
              <w:jc w:val="center"/>
              <w:rPr>
                <w:sz w:val="18"/>
                <w:szCs w:val="18"/>
              </w:rPr>
            </w:pPr>
          </w:p>
          <w:p w14:paraId="2DB9E03C" w14:textId="77777777" w:rsidR="001E47FB" w:rsidRPr="004A267D" w:rsidRDefault="001E47FB" w:rsidP="00D60A88">
            <w:pPr>
              <w:jc w:val="center"/>
              <w:rPr>
                <w:sz w:val="18"/>
                <w:szCs w:val="18"/>
              </w:rPr>
            </w:pPr>
          </w:p>
          <w:p w14:paraId="6D920B5E" w14:textId="6914CD23" w:rsidR="001E47FB" w:rsidRPr="004A267D" w:rsidRDefault="001E47FB" w:rsidP="00D60A88">
            <w:pPr>
              <w:jc w:val="center"/>
              <w:rPr>
                <w:sz w:val="18"/>
                <w:szCs w:val="18"/>
              </w:rPr>
            </w:pPr>
          </w:p>
          <w:p w14:paraId="5E0E9FDD" w14:textId="6E54EFA8" w:rsidR="001E47FB" w:rsidRPr="004A267D" w:rsidRDefault="001E47FB" w:rsidP="00D60A88">
            <w:pPr>
              <w:jc w:val="center"/>
              <w:rPr>
                <w:sz w:val="18"/>
                <w:szCs w:val="18"/>
              </w:rPr>
            </w:pPr>
          </w:p>
          <w:p w14:paraId="3FB390CA" w14:textId="77777777" w:rsidR="009052CE" w:rsidRPr="004A267D" w:rsidRDefault="009052CE" w:rsidP="00D60A88">
            <w:pPr>
              <w:jc w:val="center"/>
              <w:rPr>
                <w:sz w:val="18"/>
                <w:szCs w:val="18"/>
              </w:rPr>
            </w:pPr>
          </w:p>
          <w:p w14:paraId="4722EB0B" w14:textId="021B2572" w:rsidR="001E47FB" w:rsidRDefault="001E47FB" w:rsidP="00D60A88">
            <w:pPr>
              <w:jc w:val="center"/>
              <w:rPr>
                <w:sz w:val="18"/>
                <w:szCs w:val="18"/>
              </w:rPr>
            </w:pPr>
            <w:r w:rsidRPr="004A267D">
              <w:rPr>
                <w:sz w:val="18"/>
                <w:szCs w:val="18"/>
              </w:rPr>
              <w:lastRenderedPageBreak/>
              <w:t>492/2009</w:t>
            </w:r>
          </w:p>
          <w:p w14:paraId="302BF679" w14:textId="77777777" w:rsidR="009052CE" w:rsidRDefault="009052CE" w:rsidP="00D60A88">
            <w:pPr>
              <w:jc w:val="center"/>
              <w:rPr>
                <w:sz w:val="18"/>
                <w:szCs w:val="18"/>
              </w:rPr>
            </w:pPr>
          </w:p>
          <w:p w14:paraId="5BC87DF1" w14:textId="77777777" w:rsidR="009052CE" w:rsidRDefault="009052CE" w:rsidP="00D60A88">
            <w:pPr>
              <w:jc w:val="center"/>
              <w:rPr>
                <w:sz w:val="18"/>
                <w:szCs w:val="18"/>
              </w:rPr>
            </w:pPr>
          </w:p>
          <w:p w14:paraId="668474CA" w14:textId="1E30E54F" w:rsidR="00D60A88" w:rsidRDefault="00D60A88" w:rsidP="00D60A88">
            <w:pPr>
              <w:jc w:val="center"/>
              <w:rPr>
                <w:sz w:val="18"/>
                <w:szCs w:val="18"/>
              </w:rPr>
            </w:pPr>
            <w:r>
              <w:rPr>
                <w:sz w:val="18"/>
                <w:szCs w:val="18"/>
              </w:rPr>
              <w:t>492/2009</w:t>
            </w:r>
            <w:r w:rsidRPr="00865EE3">
              <w:rPr>
                <w:sz w:val="18"/>
                <w:szCs w:val="18"/>
              </w:rPr>
              <w:t xml:space="preserve"> a </w:t>
            </w:r>
            <w:r w:rsidRPr="00865EE3">
              <w:rPr>
                <w:b/>
                <w:sz w:val="18"/>
                <w:szCs w:val="18"/>
              </w:rPr>
              <w:t xml:space="preserve">návrh zákona čl. </w:t>
            </w:r>
            <w:r w:rsidR="005B2A60">
              <w:rPr>
                <w:b/>
                <w:sz w:val="18"/>
                <w:szCs w:val="18"/>
              </w:rPr>
              <w:t>VI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9F0F00" w14:textId="77777777" w:rsidR="00D21D2B" w:rsidRPr="004A267D" w:rsidRDefault="00D21D2B" w:rsidP="0045300E">
            <w:pPr>
              <w:pStyle w:val="Normlny0"/>
              <w:jc w:val="center"/>
              <w:rPr>
                <w:sz w:val="18"/>
                <w:szCs w:val="18"/>
              </w:rPr>
            </w:pPr>
          </w:p>
          <w:p w14:paraId="18168CE4" w14:textId="77777777" w:rsidR="00D60A88" w:rsidRPr="004A267D" w:rsidRDefault="00D60A88" w:rsidP="0045300E">
            <w:pPr>
              <w:pStyle w:val="Normlny0"/>
              <w:jc w:val="center"/>
              <w:rPr>
                <w:sz w:val="18"/>
                <w:szCs w:val="18"/>
              </w:rPr>
            </w:pPr>
          </w:p>
          <w:p w14:paraId="56CF8318" w14:textId="77777777" w:rsidR="00D60A88" w:rsidRPr="004A267D" w:rsidRDefault="00D60A88" w:rsidP="0045300E">
            <w:pPr>
              <w:pStyle w:val="Normlny0"/>
              <w:jc w:val="center"/>
              <w:rPr>
                <w:sz w:val="18"/>
                <w:szCs w:val="18"/>
              </w:rPr>
            </w:pPr>
          </w:p>
          <w:p w14:paraId="5ECCCD18" w14:textId="767A583B" w:rsidR="001E47FB" w:rsidRPr="004A267D" w:rsidRDefault="001E47FB" w:rsidP="0045300E">
            <w:pPr>
              <w:pStyle w:val="Normlny0"/>
              <w:jc w:val="center"/>
              <w:rPr>
                <w:sz w:val="18"/>
                <w:szCs w:val="18"/>
              </w:rPr>
            </w:pPr>
          </w:p>
          <w:p w14:paraId="4E97C2F9" w14:textId="71511C63" w:rsidR="001E47FB" w:rsidRDefault="001E47FB" w:rsidP="0045300E">
            <w:pPr>
              <w:pStyle w:val="Normlny0"/>
              <w:jc w:val="center"/>
              <w:rPr>
                <w:sz w:val="18"/>
                <w:szCs w:val="18"/>
              </w:rPr>
            </w:pPr>
          </w:p>
          <w:p w14:paraId="4FBAF3B5" w14:textId="5CA04645" w:rsidR="008678D3" w:rsidRDefault="008678D3" w:rsidP="0045300E">
            <w:pPr>
              <w:pStyle w:val="Normlny0"/>
              <w:jc w:val="center"/>
              <w:rPr>
                <w:sz w:val="18"/>
                <w:szCs w:val="18"/>
              </w:rPr>
            </w:pPr>
          </w:p>
          <w:p w14:paraId="0BB4A67A" w14:textId="28958EB5" w:rsidR="008678D3" w:rsidRDefault="008678D3" w:rsidP="0045300E">
            <w:pPr>
              <w:pStyle w:val="Normlny0"/>
              <w:jc w:val="center"/>
              <w:rPr>
                <w:sz w:val="18"/>
                <w:szCs w:val="18"/>
              </w:rPr>
            </w:pPr>
          </w:p>
          <w:p w14:paraId="0C906EA1" w14:textId="77777777" w:rsidR="008678D3" w:rsidRPr="004A267D" w:rsidRDefault="008678D3" w:rsidP="0045300E">
            <w:pPr>
              <w:pStyle w:val="Normlny0"/>
              <w:jc w:val="center"/>
              <w:rPr>
                <w:sz w:val="18"/>
                <w:szCs w:val="18"/>
              </w:rPr>
            </w:pPr>
          </w:p>
          <w:p w14:paraId="0F6E2570" w14:textId="4D360342" w:rsidR="001E47FB" w:rsidRPr="004A267D" w:rsidRDefault="001E47FB" w:rsidP="0045300E">
            <w:pPr>
              <w:pStyle w:val="Normlny0"/>
              <w:jc w:val="center"/>
              <w:rPr>
                <w:sz w:val="18"/>
                <w:szCs w:val="18"/>
              </w:rPr>
            </w:pPr>
          </w:p>
          <w:p w14:paraId="2C27E2AE" w14:textId="7291E8F5" w:rsidR="001E47FB" w:rsidRPr="004A267D" w:rsidRDefault="001E47FB" w:rsidP="0045300E">
            <w:pPr>
              <w:pStyle w:val="Normlny0"/>
              <w:jc w:val="center"/>
              <w:rPr>
                <w:sz w:val="18"/>
                <w:szCs w:val="18"/>
              </w:rPr>
            </w:pPr>
          </w:p>
          <w:p w14:paraId="62A2FAA2" w14:textId="6AA7ABF2" w:rsidR="001E47FB" w:rsidRPr="004A267D" w:rsidRDefault="001E47FB" w:rsidP="0045300E">
            <w:pPr>
              <w:pStyle w:val="Normlny0"/>
              <w:jc w:val="center"/>
              <w:rPr>
                <w:sz w:val="18"/>
                <w:szCs w:val="18"/>
              </w:rPr>
            </w:pPr>
            <w:r w:rsidRPr="004A267D">
              <w:rPr>
                <w:sz w:val="18"/>
                <w:szCs w:val="18"/>
              </w:rPr>
              <w:t xml:space="preserve">§ 35 </w:t>
            </w:r>
          </w:p>
          <w:p w14:paraId="3D7C4632" w14:textId="7599BCA6" w:rsidR="001E47FB" w:rsidRPr="004A267D" w:rsidRDefault="001E47FB" w:rsidP="0045300E">
            <w:pPr>
              <w:pStyle w:val="Normlny0"/>
              <w:jc w:val="center"/>
              <w:rPr>
                <w:sz w:val="18"/>
                <w:szCs w:val="18"/>
              </w:rPr>
            </w:pPr>
            <w:r w:rsidRPr="004A267D">
              <w:rPr>
                <w:sz w:val="18"/>
                <w:szCs w:val="18"/>
              </w:rPr>
              <w:t>O 7</w:t>
            </w:r>
          </w:p>
          <w:p w14:paraId="2B312DF7" w14:textId="77777777" w:rsidR="001E47FB" w:rsidRPr="004A267D" w:rsidRDefault="001E47FB" w:rsidP="00D60A88">
            <w:pPr>
              <w:pStyle w:val="Normlny0"/>
              <w:rPr>
                <w:sz w:val="18"/>
                <w:szCs w:val="18"/>
              </w:rPr>
            </w:pPr>
          </w:p>
          <w:p w14:paraId="197DB8AF" w14:textId="77777777" w:rsidR="001E47FB" w:rsidRPr="004A267D" w:rsidRDefault="001E47FB" w:rsidP="00D60A88">
            <w:pPr>
              <w:pStyle w:val="Normlny0"/>
              <w:rPr>
                <w:sz w:val="18"/>
                <w:szCs w:val="18"/>
              </w:rPr>
            </w:pPr>
          </w:p>
          <w:p w14:paraId="723FCA8C" w14:textId="77777777" w:rsidR="001E47FB" w:rsidRPr="004A267D" w:rsidRDefault="001E47FB" w:rsidP="00D60A88">
            <w:pPr>
              <w:pStyle w:val="Normlny0"/>
              <w:rPr>
                <w:sz w:val="18"/>
                <w:szCs w:val="18"/>
              </w:rPr>
            </w:pPr>
          </w:p>
          <w:p w14:paraId="3441E302" w14:textId="29302EB6" w:rsidR="001E47FB" w:rsidRDefault="001E47FB" w:rsidP="00D60A88">
            <w:pPr>
              <w:pStyle w:val="Normlny0"/>
              <w:rPr>
                <w:sz w:val="18"/>
                <w:szCs w:val="18"/>
              </w:rPr>
            </w:pPr>
          </w:p>
          <w:p w14:paraId="507D1419" w14:textId="0E2EB497" w:rsidR="001E47FB" w:rsidRPr="004A267D" w:rsidRDefault="001E47FB" w:rsidP="00D60A88">
            <w:pPr>
              <w:pStyle w:val="Normlny0"/>
              <w:rPr>
                <w:sz w:val="18"/>
                <w:szCs w:val="18"/>
              </w:rPr>
            </w:pPr>
          </w:p>
          <w:p w14:paraId="30D2AC58" w14:textId="03993003" w:rsidR="001E47FB" w:rsidRPr="004A267D" w:rsidRDefault="001E47FB" w:rsidP="00D60A88">
            <w:pPr>
              <w:pStyle w:val="Normlny0"/>
              <w:rPr>
                <w:sz w:val="18"/>
                <w:szCs w:val="18"/>
              </w:rPr>
            </w:pPr>
            <w:r w:rsidRPr="004A267D">
              <w:rPr>
                <w:sz w:val="18"/>
                <w:szCs w:val="18"/>
              </w:rPr>
              <w:lastRenderedPageBreak/>
              <w:t>§ 97</w:t>
            </w:r>
          </w:p>
          <w:p w14:paraId="661DE183" w14:textId="77777777" w:rsidR="009052CE" w:rsidRDefault="009052CE" w:rsidP="001E47FB">
            <w:pPr>
              <w:pStyle w:val="Normlny0"/>
              <w:rPr>
                <w:sz w:val="18"/>
                <w:szCs w:val="18"/>
              </w:rPr>
            </w:pPr>
          </w:p>
          <w:p w14:paraId="1DC74E07" w14:textId="77777777" w:rsidR="009052CE" w:rsidRDefault="009052CE" w:rsidP="001E47FB">
            <w:pPr>
              <w:pStyle w:val="Normlny0"/>
              <w:rPr>
                <w:sz w:val="18"/>
                <w:szCs w:val="18"/>
              </w:rPr>
            </w:pPr>
          </w:p>
          <w:p w14:paraId="028158CE" w14:textId="70EAC2B1" w:rsidR="00D60A88" w:rsidRPr="004A267D" w:rsidRDefault="00D60A88" w:rsidP="001E47FB">
            <w:pPr>
              <w:pStyle w:val="Normlny0"/>
              <w:rPr>
                <w:sz w:val="18"/>
                <w:szCs w:val="18"/>
              </w:rPr>
            </w:pPr>
            <w:r w:rsidRPr="004A267D">
              <w:rPr>
                <w:sz w:val="18"/>
                <w:szCs w:val="18"/>
              </w:rPr>
              <w:t xml:space="preserve">Príloha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8A425B3" w14:textId="51D2E68B" w:rsidR="0062366D" w:rsidRDefault="004C2D49" w:rsidP="00043AFB">
            <w:pPr>
              <w:pStyle w:val="Normlny0"/>
              <w:jc w:val="both"/>
              <w:rPr>
                <w:b/>
                <w:sz w:val="18"/>
                <w:szCs w:val="18"/>
              </w:rPr>
            </w:pPr>
            <w:r w:rsidRPr="004C2D49">
              <w:rPr>
                <w:b/>
                <w:sz w:val="18"/>
                <w:szCs w:val="18"/>
              </w:rPr>
              <w:lastRenderedPageBreak/>
              <w:t>Tento zákon nadobúda účinnosť 17. januára 2025, okrem čl. VI bodov 18 až 22, 25, 27, 31, 32, 34, 37, 38, 40, 43,  44, 49 a siedmeho bodu v bode 50, ktoré nadobúdajú účinnosť 9. apríla 2025, čl. VI bodov 11 až 17 a 46, ktoré nadobúdajú účinnosť 1. júla 2025, čl. II bodu 7, ktorý nadobúda účinnosť 1. septembra 2025, čl. I bodu 4 a čl. IX bodov 2 a 6, ktoré nadobúdajú účinnosť 1. januára 2026.</w:t>
            </w:r>
          </w:p>
          <w:p w14:paraId="3F7F9D40" w14:textId="77777777" w:rsidR="0062366D" w:rsidRDefault="0062366D" w:rsidP="00043AFB">
            <w:pPr>
              <w:pStyle w:val="Normlny0"/>
              <w:jc w:val="both"/>
              <w:rPr>
                <w:b/>
                <w:sz w:val="18"/>
                <w:szCs w:val="18"/>
              </w:rPr>
            </w:pPr>
          </w:p>
          <w:p w14:paraId="7DA5442D" w14:textId="77777777" w:rsidR="0062366D" w:rsidRPr="004A267D" w:rsidRDefault="0062366D" w:rsidP="00043AFB">
            <w:pPr>
              <w:pStyle w:val="Normlny0"/>
              <w:jc w:val="both"/>
              <w:rPr>
                <w:b/>
                <w:sz w:val="18"/>
                <w:szCs w:val="18"/>
              </w:rPr>
            </w:pPr>
          </w:p>
          <w:p w14:paraId="5AEB1316" w14:textId="0749AF80" w:rsidR="001E47FB" w:rsidRPr="004A267D" w:rsidRDefault="001E47FB" w:rsidP="00043AFB">
            <w:pPr>
              <w:pStyle w:val="Normlny0"/>
              <w:jc w:val="both"/>
              <w:rPr>
                <w:b/>
                <w:sz w:val="18"/>
                <w:szCs w:val="18"/>
              </w:rPr>
            </w:pPr>
            <w:r w:rsidRPr="004A267D">
              <w:rPr>
                <w:sz w:val="18"/>
                <w:szCs w:val="18"/>
              </w:rPr>
              <w:t>Ministerstvá a ostatné ústredné orgány štátnej správy v rozsahu vymedzenej pôsobnosti plnia voči orgánom Európskej únie informačnú a oznamovaciu povinnosť, ktorá im vyplýva z právne záväzných aktov týchto orgánov.</w:t>
            </w:r>
          </w:p>
          <w:p w14:paraId="75806AAB" w14:textId="16808201" w:rsidR="001E47FB" w:rsidRPr="004A267D" w:rsidRDefault="001E47FB" w:rsidP="00043AFB">
            <w:pPr>
              <w:pStyle w:val="Normlny0"/>
              <w:jc w:val="both"/>
              <w:rPr>
                <w:b/>
                <w:sz w:val="18"/>
                <w:szCs w:val="18"/>
              </w:rPr>
            </w:pPr>
          </w:p>
          <w:p w14:paraId="5B0810D7" w14:textId="2A1CB629" w:rsidR="001E47FB" w:rsidRPr="004A267D" w:rsidRDefault="001E47FB" w:rsidP="00043AFB">
            <w:pPr>
              <w:pStyle w:val="Normlny0"/>
              <w:jc w:val="both"/>
              <w:rPr>
                <w:b/>
                <w:sz w:val="18"/>
                <w:szCs w:val="18"/>
              </w:rPr>
            </w:pPr>
          </w:p>
          <w:p w14:paraId="2A8508BB" w14:textId="6F50157D" w:rsidR="001E47FB" w:rsidRPr="004A267D" w:rsidRDefault="001E47FB" w:rsidP="00043AFB">
            <w:pPr>
              <w:pStyle w:val="Normlny0"/>
              <w:jc w:val="both"/>
              <w:rPr>
                <w:b/>
                <w:sz w:val="18"/>
                <w:szCs w:val="18"/>
              </w:rPr>
            </w:pPr>
            <w:r w:rsidRPr="004A267D">
              <w:rPr>
                <w:sz w:val="18"/>
                <w:szCs w:val="18"/>
                <w:shd w:val="clear" w:color="auto" w:fill="FFFFFF"/>
              </w:rPr>
              <w:lastRenderedPageBreak/>
              <w:t>Týmto zákonom sa preberajú právne záväzné akty Európskej únie uvedené v prílohe.</w:t>
            </w:r>
          </w:p>
          <w:p w14:paraId="76C5C274" w14:textId="77777777" w:rsidR="001E47FB" w:rsidRPr="004A267D" w:rsidRDefault="001E47FB" w:rsidP="00043AFB">
            <w:pPr>
              <w:pStyle w:val="Normlny0"/>
              <w:jc w:val="both"/>
              <w:rPr>
                <w:b/>
                <w:bCs/>
                <w:sz w:val="18"/>
                <w:szCs w:val="18"/>
                <w:shd w:val="clear" w:color="auto" w:fill="FFFFFF"/>
              </w:rPr>
            </w:pPr>
          </w:p>
          <w:p w14:paraId="249555AA" w14:textId="5A868C6B" w:rsidR="001E47FB" w:rsidRPr="004A267D" w:rsidRDefault="001E47FB" w:rsidP="00043AFB">
            <w:pPr>
              <w:pStyle w:val="Normlny0"/>
              <w:jc w:val="both"/>
              <w:rPr>
                <w:b/>
                <w:sz w:val="18"/>
                <w:szCs w:val="18"/>
              </w:rPr>
            </w:pPr>
            <w:r w:rsidRPr="004A267D">
              <w:rPr>
                <w:b/>
                <w:bCs/>
                <w:sz w:val="18"/>
                <w:szCs w:val="18"/>
                <w:shd w:val="clear" w:color="auto" w:fill="FFFFFF"/>
              </w:rPr>
              <w:t>ZOZNAM PREBERANÝCH PRÁVNE ZÁVÄZNÝCH AKTOV EURÓPSKEJ ÚNIE</w:t>
            </w:r>
          </w:p>
          <w:p w14:paraId="37388E22" w14:textId="11D4CAF8" w:rsidR="00D60A88" w:rsidRPr="004A267D" w:rsidRDefault="00043AFB" w:rsidP="00043AFB">
            <w:pPr>
              <w:pStyle w:val="Normlny0"/>
              <w:jc w:val="both"/>
              <w:rPr>
                <w:b/>
                <w:sz w:val="18"/>
                <w:szCs w:val="18"/>
              </w:rPr>
            </w:pPr>
            <w:r w:rsidRPr="004A267D">
              <w:rPr>
                <w:b/>
                <w:sz w:val="18"/>
                <w:szCs w:val="18"/>
              </w:rPr>
              <w:t>7. Nariadenie</w:t>
            </w:r>
            <w:r w:rsidRPr="004A267D">
              <w:t xml:space="preserve"> </w:t>
            </w:r>
            <w:r w:rsidRPr="004A267D">
              <w:rPr>
                <w:b/>
                <w:sz w:val="18"/>
                <w:szCs w:val="18"/>
              </w:rPr>
              <w:t xml:space="preserve">Európskeho parlamentu a Rady (EÚ) 2024/886 z 13. marca 2024, ktorým sa menia nariadenia (EÚ) č. 260/2012 a (EÚ) 2021/1230 a smernice 98/26/ES a (EÚ) 2015/2366, pokiaľ ide o okamžité úhrady v eurách </w:t>
            </w:r>
            <w:r w:rsidRPr="004A267D">
              <w:rPr>
                <w:rStyle w:val="Vrazn"/>
                <w:sz w:val="18"/>
                <w:szCs w:val="18"/>
              </w:rPr>
              <w:t>(Ú. v. EÚ L, 2024/886, 19.3.2024)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060654" w14:textId="77777777" w:rsidR="006D57FD" w:rsidRPr="008C118B" w:rsidRDefault="006D57FD" w:rsidP="006D57FD">
            <w:pPr>
              <w:jc w:val="center"/>
              <w:rPr>
                <w:sz w:val="18"/>
                <w:szCs w:val="18"/>
              </w:rPr>
            </w:pPr>
            <w:r w:rsidRPr="008C118B">
              <w:rPr>
                <w:sz w:val="18"/>
                <w:szCs w:val="18"/>
              </w:rPr>
              <w:lastRenderedPageBreak/>
              <w:t>Ú</w:t>
            </w:r>
          </w:p>
          <w:p w14:paraId="0FB18A25" w14:textId="77777777" w:rsidR="00D21D2B" w:rsidRPr="008C118B" w:rsidRDefault="00D21D2B" w:rsidP="0045300E">
            <w:pPr>
              <w:jc w:val="center"/>
              <w:rPr>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90D651D" w14:textId="77777777" w:rsidR="00D21D2B" w:rsidRPr="008C118B" w:rsidRDefault="00D21D2B" w:rsidP="0045300E">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tcPr>
          <w:p w14:paraId="01ECE1CE" w14:textId="5565EC99" w:rsidR="00D21D2B" w:rsidRPr="008C118B" w:rsidRDefault="006D57FD" w:rsidP="0045300E">
            <w:pPr>
              <w:pStyle w:val="Nadpis1"/>
              <w:rPr>
                <w:b w:val="0"/>
                <w:bCs w:val="0"/>
                <w:sz w:val="18"/>
                <w:szCs w:val="18"/>
              </w:rPr>
            </w:pPr>
            <w:r w:rsidRPr="008C118B">
              <w:rPr>
                <w:b w:val="0"/>
                <w:bCs w:val="0"/>
                <w:sz w:val="18"/>
                <w:szCs w:val="18"/>
              </w:rPr>
              <w:t>GP – N</w:t>
            </w:r>
          </w:p>
        </w:tc>
        <w:tc>
          <w:tcPr>
            <w:tcW w:w="1276" w:type="dxa"/>
            <w:tcBorders>
              <w:top w:val="single" w:sz="4" w:space="0" w:color="auto"/>
              <w:left w:val="single" w:sz="4" w:space="0" w:color="auto"/>
              <w:bottom w:val="single" w:sz="4" w:space="0" w:color="auto"/>
              <w:right w:val="single" w:sz="12" w:space="0" w:color="auto"/>
            </w:tcBorders>
          </w:tcPr>
          <w:p w14:paraId="779F4E42" w14:textId="77777777" w:rsidR="00D21D2B" w:rsidRPr="008C118B" w:rsidRDefault="00D21D2B" w:rsidP="0045300E">
            <w:pPr>
              <w:pStyle w:val="Nadpis1"/>
              <w:rPr>
                <w:b w:val="0"/>
                <w:bCs w:val="0"/>
                <w:sz w:val="18"/>
                <w:szCs w:val="18"/>
              </w:rPr>
            </w:pPr>
          </w:p>
        </w:tc>
      </w:tr>
      <w:tr w:rsidR="0045300E" w:rsidRPr="008C118B" w14:paraId="497AACFD" w14:textId="77777777" w:rsidTr="009905F8">
        <w:tc>
          <w:tcPr>
            <w:tcW w:w="568" w:type="dxa"/>
            <w:tcBorders>
              <w:top w:val="single" w:sz="4" w:space="0" w:color="auto"/>
              <w:left w:val="single" w:sz="12" w:space="0" w:color="auto"/>
              <w:bottom w:val="single" w:sz="4" w:space="0" w:color="auto"/>
              <w:right w:val="single" w:sz="4" w:space="0" w:color="auto"/>
            </w:tcBorders>
            <w:shd w:val="clear" w:color="auto" w:fill="auto"/>
          </w:tcPr>
          <w:p w14:paraId="12F8B5C4" w14:textId="5D2CA6E5" w:rsidR="0045300E" w:rsidRPr="008C118B" w:rsidRDefault="005B2A60" w:rsidP="0046383E">
            <w:pPr>
              <w:rPr>
                <w:sz w:val="18"/>
                <w:szCs w:val="18"/>
              </w:rPr>
            </w:pPr>
            <w:r>
              <w:rPr>
                <w:sz w:val="18"/>
                <w:szCs w:val="18"/>
              </w:rPr>
              <w:t>Č 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BA5BCC1" w14:textId="77777777" w:rsidR="0045300E" w:rsidRPr="008C118B" w:rsidRDefault="0045300E" w:rsidP="0045300E">
            <w:pPr>
              <w:rPr>
                <w:b/>
                <w:sz w:val="18"/>
                <w:szCs w:val="18"/>
              </w:rPr>
            </w:pPr>
            <w:r w:rsidRPr="008C118B">
              <w:rPr>
                <w:b/>
                <w:sz w:val="18"/>
                <w:szCs w:val="18"/>
              </w:rPr>
              <w:t>Nadobudnutie účinnosti a uplatňovanie</w:t>
            </w:r>
          </w:p>
          <w:p w14:paraId="4046E898" w14:textId="5185151D" w:rsidR="0045300E" w:rsidRPr="008C118B" w:rsidRDefault="005B2A60" w:rsidP="0045300E">
            <w:pPr>
              <w:rPr>
                <w:sz w:val="18"/>
                <w:szCs w:val="18"/>
              </w:rPr>
            </w:pPr>
            <w:r w:rsidRPr="005B2A60">
              <w:rPr>
                <w:sz w:val="18"/>
                <w:szCs w:val="18"/>
              </w:rPr>
              <w:t>Toto nariadenie nadobúda účinnosť dvadsiatym dňom nasledujúcim po jeho uverejnení v Úradnom vestníku Európskej únie</w:t>
            </w:r>
          </w:p>
          <w:p w14:paraId="2EE7F39A" w14:textId="77777777" w:rsidR="0045300E" w:rsidRPr="008C118B" w:rsidRDefault="0045300E" w:rsidP="0045300E">
            <w:pPr>
              <w:rPr>
                <w:sz w:val="18"/>
                <w:szCs w:val="18"/>
              </w:rPr>
            </w:pPr>
          </w:p>
          <w:p w14:paraId="4DB4F2CA" w14:textId="6BE54E0E" w:rsidR="005B2A60" w:rsidRDefault="005B2A60" w:rsidP="005B2A60">
            <w:pPr>
              <w:rPr>
                <w:sz w:val="18"/>
                <w:szCs w:val="18"/>
              </w:rPr>
            </w:pPr>
            <w:r w:rsidRPr="005B2A60">
              <w:rPr>
                <w:sz w:val="18"/>
                <w:szCs w:val="18"/>
              </w:rPr>
              <w:t>Toto nariadenie je záväzné v celom rozsahu a priamo uplatniteľné vo všetkých členských</w:t>
            </w:r>
            <w:r>
              <w:rPr>
                <w:sz w:val="18"/>
                <w:szCs w:val="18"/>
              </w:rPr>
              <w:t xml:space="preserve"> </w:t>
            </w:r>
            <w:r w:rsidRPr="005B2A60">
              <w:rPr>
                <w:sz w:val="18"/>
                <w:szCs w:val="18"/>
              </w:rPr>
              <w:t>štátoch.</w:t>
            </w:r>
          </w:p>
          <w:p w14:paraId="56F06CBD" w14:textId="77777777" w:rsidR="005B2A60" w:rsidRPr="005B2A60" w:rsidRDefault="005B2A60" w:rsidP="005B2A60">
            <w:pPr>
              <w:rPr>
                <w:sz w:val="18"/>
                <w:szCs w:val="18"/>
              </w:rPr>
            </w:pPr>
          </w:p>
          <w:p w14:paraId="31D301BB" w14:textId="6C6E3CBF" w:rsidR="005B2A60" w:rsidRDefault="005B2A60" w:rsidP="005B2A60">
            <w:pPr>
              <w:rPr>
                <w:sz w:val="18"/>
                <w:szCs w:val="18"/>
              </w:rPr>
            </w:pPr>
            <w:r w:rsidRPr="005B2A60">
              <w:rPr>
                <w:sz w:val="18"/>
                <w:szCs w:val="18"/>
              </w:rPr>
              <w:t>V Štrasburgu 13. marca 2024</w:t>
            </w:r>
          </w:p>
          <w:p w14:paraId="5C1D5DF3" w14:textId="77777777" w:rsidR="005B2A60" w:rsidRPr="005B2A60" w:rsidRDefault="005B2A60" w:rsidP="005B2A60">
            <w:pPr>
              <w:rPr>
                <w:sz w:val="18"/>
                <w:szCs w:val="18"/>
              </w:rPr>
            </w:pPr>
          </w:p>
          <w:p w14:paraId="06F62E51" w14:textId="77777777" w:rsidR="005B2A60" w:rsidRPr="005B2A60" w:rsidRDefault="005B2A60" w:rsidP="005B2A60">
            <w:pPr>
              <w:rPr>
                <w:i/>
                <w:sz w:val="18"/>
                <w:szCs w:val="18"/>
              </w:rPr>
            </w:pPr>
            <w:r w:rsidRPr="005B2A60">
              <w:rPr>
                <w:i/>
                <w:sz w:val="18"/>
                <w:szCs w:val="18"/>
              </w:rPr>
              <w:t>Za Európsky parlament</w:t>
            </w:r>
          </w:p>
          <w:p w14:paraId="2D5B8290" w14:textId="77777777" w:rsidR="005B2A60" w:rsidRPr="005B2A60" w:rsidRDefault="005B2A60" w:rsidP="005B2A60">
            <w:pPr>
              <w:rPr>
                <w:i/>
                <w:sz w:val="18"/>
                <w:szCs w:val="18"/>
              </w:rPr>
            </w:pPr>
            <w:r w:rsidRPr="005B2A60">
              <w:rPr>
                <w:i/>
                <w:sz w:val="18"/>
                <w:szCs w:val="18"/>
              </w:rPr>
              <w:t>predsedníčka</w:t>
            </w:r>
          </w:p>
          <w:p w14:paraId="2AAC9D70" w14:textId="77777777" w:rsidR="005B2A60" w:rsidRPr="005B2A60" w:rsidRDefault="005B2A60" w:rsidP="005B2A60">
            <w:pPr>
              <w:rPr>
                <w:sz w:val="18"/>
                <w:szCs w:val="18"/>
              </w:rPr>
            </w:pPr>
            <w:r w:rsidRPr="005B2A60">
              <w:rPr>
                <w:sz w:val="18"/>
                <w:szCs w:val="18"/>
              </w:rPr>
              <w:t>R. METSOLA</w:t>
            </w:r>
          </w:p>
          <w:p w14:paraId="3B20A456" w14:textId="77777777" w:rsidR="005B2A60" w:rsidRPr="005B2A60" w:rsidRDefault="005B2A60" w:rsidP="005B2A60">
            <w:pPr>
              <w:rPr>
                <w:i/>
                <w:sz w:val="18"/>
                <w:szCs w:val="18"/>
              </w:rPr>
            </w:pPr>
            <w:r w:rsidRPr="005B2A60">
              <w:rPr>
                <w:i/>
                <w:sz w:val="18"/>
                <w:szCs w:val="18"/>
              </w:rPr>
              <w:t>Za Radu</w:t>
            </w:r>
          </w:p>
          <w:p w14:paraId="6E4D3821" w14:textId="77777777" w:rsidR="005B2A60" w:rsidRPr="005B2A60" w:rsidRDefault="005B2A60" w:rsidP="005B2A60">
            <w:pPr>
              <w:rPr>
                <w:i/>
                <w:sz w:val="18"/>
                <w:szCs w:val="18"/>
              </w:rPr>
            </w:pPr>
            <w:r w:rsidRPr="005B2A60">
              <w:rPr>
                <w:i/>
                <w:sz w:val="18"/>
                <w:szCs w:val="18"/>
              </w:rPr>
              <w:t>predsedníčka</w:t>
            </w:r>
          </w:p>
          <w:p w14:paraId="2DC794C7" w14:textId="236F2F5E" w:rsidR="0045300E" w:rsidRDefault="005B2A60" w:rsidP="005B2A60">
            <w:pPr>
              <w:rPr>
                <w:sz w:val="18"/>
                <w:szCs w:val="18"/>
              </w:rPr>
            </w:pPr>
            <w:r w:rsidRPr="005B2A60">
              <w:rPr>
                <w:sz w:val="18"/>
                <w:szCs w:val="18"/>
              </w:rPr>
              <w:t>H. LAHBIB</w:t>
            </w:r>
          </w:p>
          <w:p w14:paraId="0405F25F" w14:textId="17425159" w:rsidR="005B2A60" w:rsidRPr="008C118B" w:rsidRDefault="005B2A60" w:rsidP="0045300E">
            <w:pPr>
              <w:rPr>
                <w:sz w:val="18"/>
                <w:szCs w:val="18"/>
              </w:rPr>
            </w:pPr>
          </w:p>
          <w:p w14:paraId="6A61C8BD" w14:textId="5EFB6536" w:rsidR="0045300E" w:rsidRPr="008C118B" w:rsidRDefault="0045300E" w:rsidP="0045300E">
            <w:pPr>
              <w:rPr>
                <w:b/>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9EBFB30" w14:textId="7DBC02EC" w:rsidR="0045300E" w:rsidRPr="004A267D" w:rsidRDefault="001E47FB" w:rsidP="0045300E">
            <w:pPr>
              <w:jc w:val="center"/>
              <w:rPr>
                <w:sz w:val="18"/>
                <w:szCs w:val="18"/>
              </w:rPr>
            </w:pPr>
            <w:r w:rsidRPr="004A267D">
              <w:rPr>
                <w:sz w:val="18"/>
                <w:szCs w:val="18"/>
              </w:rPr>
              <w:t>n.a.</w:t>
            </w:r>
          </w:p>
          <w:p w14:paraId="1D105255" w14:textId="77777777" w:rsidR="0045300E" w:rsidRPr="004A267D" w:rsidRDefault="0045300E" w:rsidP="0045300E">
            <w:pPr>
              <w:jc w:val="center"/>
              <w:rPr>
                <w:sz w:val="18"/>
                <w:szCs w:val="18"/>
              </w:rPr>
            </w:pPr>
          </w:p>
          <w:p w14:paraId="16333DF4" w14:textId="77777777" w:rsidR="0045300E" w:rsidRPr="004A267D" w:rsidRDefault="0045300E" w:rsidP="0045300E">
            <w:pPr>
              <w:jc w:val="center"/>
              <w:rPr>
                <w:sz w:val="18"/>
                <w:szCs w:val="18"/>
              </w:rPr>
            </w:pPr>
          </w:p>
          <w:p w14:paraId="46DC8086" w14:textId="0C8C8DD2" w:rsidR="0045300E" w:rsidRPr="004A267D" w:rsidRDefault="0045300E" w:rsidP="0045300E">
            <w:pPr>
              <w:jc w:val="center"/>
              <w:rPr>
                <w:sz w:val="18"/>
                <w:szCs w:val="18"/>
              </w:rPr>
            </w:pPr>
          </w:p>
          <w:p w14:paraId="445EDEC4" w14:textId="227078C1" w:rsidR="0045300E" w:rsidRPr="004A267D" w:rsidRDefault="0045300E" w:rsidP="0045300E">
            <w:pPr>
              <w:jc w:val="center"/>
              <w:rPr>
                <w:sz w:val="18"/>
                <w:szCs w:val="18"/>
              </w:rPr>
            </w:pPr>
          </w:p>
        </w:tc>
        <w:tc>
          <w:tcPr>
            <w:tcW w:w="851" w:type="dxa"/>
            <w:tcBorders>
              <w:top w:val="single" w:sz="4" w:space="0" w:color="auto"/>
              <w:left w:val="nil"/>
              <w:bottom w:val="single" w:sz="4" w:space="0" w:color="auto"/>
              <w:right w:val="single" w:sz="4" w:space="0" w:color="auto"/>
            </w:tcBorders>
            <w:shd w:val="clear" w:color="auto" w:fill="auto"/>
          </w:tcPr>
          <w:p w14:paraId="0694D275" w14:textId="77777777" w:rsidR="0045300E" w:rsidRPr="004A267D" w:rsidRDefault="0045300E" w:rsidP="001E47FB">
            <w:pPr>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1EFFA5" w14:textId="77777777" w:rsidR="0045300E" w:rsidRPr="004A267D" w:rsidRDefault="0045300E" w:rsidP="0045300E">
            <w:pPr>
              <w:pStyle w:val="Normlny0"/>
              <w:jc w:val="center"/>
              <w:rPr>
                <w:sz w:val="18"/>
                <w:szCs w:val="18"/>
              </w:rPr>
            </w:pPr>
          </w:p>
          <w:p w14:paraId="4EC9DE82" w14:textId="77777777" w:rsidR="00043AFB" w:rsidRPr="004A267D" w:rsidRDefault="00043AFB" w:rsidP="0045300E">
            <w:pPr>
              <w:pStyle w:val="Normlny0"/>
              <w:jc w:val="center"/>
              <w:rPr>
                <w:sz w:val="18"/>
                <w:szCs w:val="18"/>
              </w:rPr>
            </w:pPr>
          </w:p>
          <w:p w14:paraId="526CD5AD" w14:textId="77777777" w:rsidR="00043AFB" w:rsidRPr="004A267D" w:rsidRDefault="00043AFB" w:rsidP="0045300E">
            <w:pPr>
              <w:pStyle w:val="Normlny0"/>
              <w:jc w:val="center"/>
              <w:rPr>
                <w:sz w:val="18"/>
                <w:szCs w:val="18"/>
              </w:rPr>
            </w:pPr>
          </w:p>
          <w:p w14:paraId="577667D2" w14:textId="77777777" w:rsidR="00043AFB" w:rsidRPr="004A267D" w:rsidRDefault="00043AFB" w:rsidP="0045300E">
            <w:pPr>
              <w:pStyle w:val="Normlny0"/>
              <w:jc w:val="center"/>
              <w:rPr>
                <w:sz w:val="18"/>
                <w:szCs w:val="18"/>
              </w:rPr>
            </w:pPr>
          </w:p>
          <w:p w14:paraId="5911C42C" w14:textId="77777777" w:rsidR="00043AFB" w:rsidRPr="004A267D" w:rsidRDefault="00043AFB" w:rsidP="0045300E">
            <w:pPr>
              <w:pStyle w:val="Normlny0"/>
              <w:jc w:val="center"/>
              <w:rPr>
                <w:sz w:val="18"/>
                <w:szCs w:val="18"/>
              </w:rPr>
            </w:pPr>
          </w:p>
          <w:p w14:paraId="1D5AD4F1" w14:textId="77777777" w:rsidR="00043AFB" w:rsidRPr="004A267D" w:rsidRDefault="00043AFB" w:rsidP="00043AFB">
            <w:pPr>
              <w:pStyle w:val="Normlny0"/>
              <w:rPr>
                <w:sz w:val="18"/>
                <w:szCs w:val="18"/>
              </w:rPr>
            </w:pPr>
          </w:p>
          <w:p w14:paraId="165A9066" w14:textId="0114E100" w:rsidR="00043AFB" w:rsidRPr="004A267D" w:rsidRDefault="00043AFB" w:rsidP="00043AFB">
            <w:pPr>
              <w:pStyle w:val="Normlny0"/>
              <w:rPr>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624DE1" w14:textId="5BCE25F4" w:rsidR="0045300E" w:rsidRPr="004A267D" w:rsidRDefault="0045300E" w:rsidP="0045300E">
            <w:pPr>
              <w:jc w:val="both"/>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FB3E889" w14:textId="39B31C5B" w:rsidR="006D57FD" w:rsidRPr="004A267D" w:rsidRDefault="001E47FB" w:rsidP="006D57FD">
            <w:pPr>
              <w:jc w:val="center"/>
              <w:rPr>
                <w:sz w:val="18"/>
                <w:szCs w:val="18"/>
              </w:rPr>
            </w:pPr>
            <w:r w:rsidRPr="004A267D">
              <w:rPr>
                <w:sz w:val="18"/>
                <w:szCs w:val="18"/>
              </w:rPr>
              <w:t>n.a.</w:t>
            </w:r>
          </w:p>
          <w:p w14:paraId="00360FEF" w14:textId="77777777" w:rsidR="0045300E" w:rsidRPr="004A267D" w:rsidRDefault="0045300E" w:rsidP="0045300E">
            <w:pPr>
              <w:jc w:val="center"/>
              <w:rPr>
                <w:sz w:val="18"/>
                <w:szCs w:val="18"/>
              </w:rPr>
            </w:pPr>
          </w:p>
          <w:p w14:paraId="1B3BE6A2" w14:textId="77777777" w:rsidR="0045300E" w:rsidRPr="004A267D" w:rsidRDefault="0045300E" w:rsidP="0045300E">
            <w:pPr>
              <w:jc w:val="center"/>
              <w:rPr>
                <w:sz w:val="18"/>
                <w:szCs w:val="18"/>
              </w:rPr>
            </w:pPr>
          </w:p>
          <w:p w14:paraId="7C13ADC0" w14:textId="77777777" w:rsidR="0045300E" w:rsidRPr="004A267D" w:rsidRDefault="0045300E" w:rsidP="0045300E">
            <w:pPr>
              <w:jc w:val="center"/>
              <w:rPr>
                <w:sz w:val="18"/>
                <w:szCs w:val="18"/>
              </w:rPr>
            </w:pPr>
          </w:p>
          <w:p w14:paraId="75528CBF" w14:textId="50BD0648" w:rsidR="0045300E" w:rsidRPr="004A267D" w:rsidRDefault="0045300E" w:rsidP="0045300E">
            <w:pPr>
              <w:jc w:val="center"/>
              <w:rPr>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AEE7DAF" w14:textId="77777777" w:rsidR="0045300E" w:rsidRPr="008C118B" w:rsidRDefault="0045300E" w:rsidP="0045300E">
            <w:pPr>
              <w:pStyle w:val="Nadpis1"/>
              <w:rPr>
                <w:b w:val="0"/>
                <w:bCs w:val="0"/>
                <w:sz w:val="18"/>
                <w:szCs w:val="18"/>
              </w:rPr>
            </w:pPr>
          </w:p>
        </w:tc>
        <w:tc>
          <w:tcPr>
            <w:tcW w:w="1134" w:type="dxa"/>
            <w:tcBorders>
              <w:top w:val="single" w:sz="4" w:space="0" w:color="auto"/>
              <w:left w:val="single" w:sz="4" w:space="0" w:color="auto"/>
              <w:bottom w:val="single" w:sz="4" w:space="0" w:color="auto"/>
              <w:right w:val="single" w:sz="12" w:space="0" w:color="auto"/>
            </w:tcBorders>
          </w:tcPr>
          <w:p w14:paraId="2A589DFC" w14:textId="6852FD76" w:rsidR="0045300E" w:rsidRPr="008C118B" w:rsidRDefault="0045300E" w:rsidP="0045300E">
            <w:pPr>
              <w:pStyle w:val="Nadpis1"/>
              <w:rPr>
                <w:b w:val="0"/>
                <w:bCs w:val="0"/>
                <w:sz w:val="18"/>
                <w:szCs w:val="18"/>
              </w:rPr>
            </w:pPr>
          </w:p>
        </w:tc>
        <w:tc>
          <w:tcPr>
            <w:tcW w:w="1276" w:type="dxa"/>
            <w:tcBorders>
              <w:top w:val="single" w:sz="4" w:space="0" w:color="auto"/>
              <w:left w:val="single" w:sz="4" w:space="0" w:color="auto"/>
              <w:bottom w:val="single" w:sz="4" w:space="0" w:color="auto"/>
              <w:right w:val="single" w:sz="12" w:space="0" w:color="auto"/>
            </w:tcBorders>
          </w:tcPr>
          <w:p w14:paraId="24B18652" w14:textId="77777777" w:rsidR="0045300E" w:rsidRPr="008C118B" w:rsidRDefault="0045300E" w:rsidP="0045300E">
            <w:pPr>
              <w:pStyle w:val="Nadpis1"/>
              <w:rPr>
                <w:b w:val="0"/>
                <w:bCs w:val="0"/>
                <w:sz w:val="18"/>
                <w:szCs w:val="18"/>
              </w:rPr>
            </w:pPr>
          </w:p>
        </w:tc>
      </w:tr>
    </w:tbl>
    <w:p w14:paraId="7A106989" w14:textId="77777777" w:rsidR="001E0F6A" w:rsidRPr="008C118B" w:rsidRDefault="001E0F6A" w:rsidP="00445E64">
      <w:pPr>
        <w:pStyle w:val="Default"/>
        <w:rPr>
          <w:color w:val="auto"/>
        </w:rPr>
      </w:pPr>
    </w:p>
    <w:p w14:paraId="3AC2027C" w14:textId="77777777" w:rsidR="002C4A7B" w:rsidRPr="008C118B" w:rsidRDefault="002C4A7B" w:rsidP="00445E64">
      <w:pPr>
        <w:pStyle w:val="Default"/>
        <w:rPr>
          <w:color w:val="auto"/>
          <w:sz w:val="20"/>
          <w:szCs w:val="20"/>
        </w:rPr>
      </w:pPr>
    </w:p>
    <w:p w14:paraId="4175DDAB" w14:textId="77777777" w:rsidR="002C4A7B" w:rsidRPr="008C118B" w:rsidRDefault="002C4A7B" w:rsidP="002C4A7B">
      <w:pPr>
        <w:autoSpaceDE/>
        <w:rPr>
          <w:sz w:val="20"/>
          <w:szCs w:val="20"/>
        </w:rPr>
      </w:pPr>
      <w:r w:rsidRPr="008C118B">
        <w:rPr>
          <w:sz w:val="20"/>
          <w:szCs w:val="20"/>
        </w:rPr>
        <w:t>LEGENDA:</w:t>
      </w:r>
    </w:p>
    <w:p w14:paraId="61C5B0D3" w14:textId="77777777" w:rsidR="002C4A7B" w:rsidRPr="008C118B" w:rsidRDefault="002C4A7B" w:rsidP="002C4A7B">
      <w:pPr>
        <w:autoSpaceDE/>
        <w:rPr>
          <w:sz w:val="20"/>
          <w:szCs w:val="20"/>
        </w:rPr>
      </w:pPr>
    </w:p>
    <w:tbl>
      <w:tblPr>
        <w:tblW w:w="15238" w:type="dxa"/>
        <w:tblCellMar>
          <w:left w:w="70" w:type="dxa"/>
          <w:right w:w="70" w:type="dxa"/>
        </w:tblCellMar>
        <w:tblLook w:val="04A0" w:firstRow="1" w:lastRow="0" w:firstColumn="1" w:lastColumn="0" w:noHBand="0" w:noVBand="1"/>
      </w:tblPr>
      <w:tblGrid>
        <w:gridCol w:w="1913"/>
        <w:gridCol w:w="3827"/>
        <w:gridCol w:w="1843"/>
        <w:gridCol w:w="7655"/>
      </w:tblGrid>
      <w:tr w:rsidR="002C4A7B" w:rsidRPr="008C118B" w14:paraId="756F4A19" w14:textId="77777777" w:rsidTr="002C4A7B">
        <w:tc>
          <w:tcPr>
            <w:tcW w:w="1913" w:type="dxa"/>
          </w:tcPr>
          <w:p w14:paraId="781D8855" w14:textId="77777777" w:rsidR="002C4A7B" w:rsidRPr="008C118B" w:rsidRDefault="002C4A7B">
            <w:pPr>
              <w:pStyle w:val="Normlny0"/>
              <w:autoSpaceDE/>
              <w:spacing w:line="276" w:lineRule="auto"/>
              <w:rPr>
                <w:lang w:eastAsia="sk-SK"/>
              </w:rPr>
            </w:pPr>
            <w:r w:rsidRPr="008C118B">
              <w:rPr>
                <w:lang w:eastAsia="sk-SK"/>
              </w:rPr>
              <w:t>V stĺpci (1):</w:t>
            </w:r>
          </w:p>
          <w:p w14:paraId="2004247C" w14:textId="77777777" w:rsidR="002C4A7B" w:rsidRPr="008C118B" w:rsidRDefault="002C4A7B">
            <w:pPr>
              <w:pStyle w:val="Normlny0"/>
              <w:autoSpaceDE/>
              <w:spacing w:line="276" w:lineRule="auto"/>
              <w:rPr>
                <w:lang w:eastAsia="sk-SK"/>
              </w:rPr>
            </w:pPr>
          </w:p>
          <w:p w14:paraId="59F86969" w14:textId="77777777" w:rsidR="002C4A7B" w:rsidRPr="008C118B" w:rsidRDefault="002C4A7B">
            <w:pPr>
              <w:autoSpaceDE/>
              <w:spacing w:line="276" w:lineRule="auto"/>
              <w:rPr>
                <w:sz w:val="20"/>
                <w:szCs w:val="20"/>
              </w:rPr>
            </w:pPr>
            <w:r w:rsidRPr="008C118B">
              <w:rPr>
                <w:sz w:val="20"/>
                <w:szCs w:val="20"/>
              </w:rPr>
              <w:t>Č – článok</w:t>
            </w:r>
          </w:p>
          <w:p w14:paraId="29F0BC1C" w14:textId="77777777" w:rsidR="002C4A7B" w:rsidRPr="008C118B" w:rsidRDefault="002C4A7B">
            <w:pPr>
              <w:autoSpaceDE/>
              <w:spacing w:line="276" w:lineRule="auto"/>
              <w:rPr>
                <w:sz w:val="20"/>
                <w:szCs w:val="20"/>
              </w:rPr>
            </w:pPr>
            <w:r w:rsidRPr="008C118B">
              <w:rPr>
                <w:sz w:val="20"/>
                <w:szCs w:val="20"/>
              </w:rPr>
              <w:t>O – odsek</w:t>
            </w:r>
          </w:p>
          <w:p w14:paraId="136D4548" w14:textId="77777777" w:rsidR="002C4A7B" w:rsidRPr="008C118B" w:rsidRDefault="002C4A7B">
            <w:pPr>
              <w:autoSpaceDE/>
              <w:spacing w:line="276" w:lineRule="auto"/>
              <w:rPr>
                <w:sz w:val="20"/>
                <w:szCs w:val="20"/>
              </w:rPr>
            </w:pPr>
            <w:r w:rsidRPr="008C118B">
              <w:rPr>
                <w:sz w:val="20"/>
                <w:szCs w:val="20"/>
              </w:rPr>
              <w:t>V – veta</w:t>
            </w:r>
          </w:p>
          <w:p w14:paraId="62079D17" w14:textId="77777777" w:rsidR="002C4A7B" w:rsidRPr="008C118B" w:rsidRDefault="002C4A7B">
            <w:pPr>
              <w:autoSpaceDE/>
              <w:spacing w:line="276" w:lineRule="auto"/>
              <w:rPr>
                <w:sz w:val="20"/>
                <w:szCs w:val="20"/>
              </w:rPr>
            </w:pPr>
            <w:r w:rsidRPr="008C118B">
              <w:rPr>
                <w:sz w:val="20"/>
                <w:szCs w:val="20"/>
              </w:rPr>
              <w:t>P – číslo (písmeno)</w:t>
            </w:r>
          </w:p>
          <w:p w14:paraId="59227590" w14:textId="77777777" w:rsidR="002C4A7B" w:rsidRPr="008C118B" w:rsidRDefault="002C4A7B">
            <w:pPr>
              <w:autoSpaceDE/>
              <w:spacing w:line="276" w:lineRule="auto"/>
              <w:rPr>
                <w:sz w:val="20"/>
                <w:szCs w:val="20"/>
              </w:rPr>
            </w:pPr>
          </w:p>
        </w:tc>
        <w:tc>
          <w:tcPr>
            <w:tcW w:w="3827" w:type="dxa"/>
          </w:tcPr>
          <w:p w14:paraId="1A04F8F8" w14:textId="77777777" w:rsidR="002C4A7B" w:rsidRPr="008C118B" w:rsidRDefault="002C4A7B">
            <w:pPr>
              <w:pStyle w:val="Normlny0"/>
              <w:autoSpaceDE/>
              <w:spacing w:line="276" w:lineRule="auto"/>
              <w:rPr>
                <w:lang w:eastAsia="sk-SK"/>
              </w:rPr>
            </w:pPr>
            <w:r w:rsidRPr="008C118B">
              <w:rPr>
                <w:lang w:eastAsia="sk-SK"/>
              </w:rPr>
              <w:t>V stĺpci (3):</w:t>
            </w:r>
          </w:p>
          <w:p w14:paraId="4BD00BE6" w14:textId="77777777" w:rsidR="002C4A7B" w:rsidRPr="008C118B" w:rsidRDefault="002C4A7B">
            <w:pPr>
              <w:pStyle w:val="Normlny0"/>
              <w:autoSpaceDE/>
              <w:spacing w:line="276" w:lineRule="auto"/>
              <w:rPr>
                <w:lang w:eastAsia="sk-SK"/>
              </w:rPr>
            </w:pPr>
          </w:p>
          <w:p w14:paraId="07654D2D" w14:textId="77777777" w:rsidR="002C4A7B" w:rsidRPr="008C118B" w:rsidRDefault="002C4A7B">
            <w:pPr>
              <w:autoSpaceDE/>
              <w:spacing w:line="276" w:lineRule="auto"/>
              <w:rPr>
                <w:sz w:val="20"/>
                <w:szCs w:val="20"/>
              </w:rPr>
            </w:pPr>
            <w:r w:rsidRPr="008C118B">
              <w:rPr>
                <w:sz w:val="20"/>
                <w:szCs w:val="20"/>
              </w:rPr>
              <w:t>N – bežná transpozícia</w:t>
            </w:r>
          </w:p>
          <w:p w14:paraId="544E69EC" w14:textId="77777777" w:rsidR="002C4A7B" w:rsidRPr="008C118B" w:rsidRDefault="002C4A7B">
            <w:pPr>
              <w:autoSpaceDE/>
              <w:spacing w:line="276" w:lineRule="auto"/>
              <w:rPr>
                <w:sz w:val="20"/>
                <w:szCs w:val="20"/>
              </w:rPr>
            </w:pPr>
            <w:r w:rsidRPr="008C118B">
              <w:rPr>
                <w:sz w:val="20"/>
                <w:szCs w:val="20"/>
              </w:rPr>
              <w:t>O – transpozícia s možnosťou voľby</w:t>
            </w:r>
          </w:p>
          <w:p w14:paraId="5F4273E0" w14:textId="77777777" w:rsidR="002C4A7B" w:rsidRPr="008C118B" w:rsidRDefault="002C4A7B">
            <w:pPr>
              <w:autoSpaceDE/>
              <w:spacing w:line="276" w:lineRule="auto"/>
              <w:rPr>
                <w:sz w:val="20"/>
                <w:szCs w:val="20"/>
              </w:rPr>
            </w:pPr>
            <w:r w:rsidRPr="008C118B">
              <w:rPr>
                <w:sz w:val="20"/>
                <w:szCs w:val="20"/>
              </w:rPr>
              <w:t>D – transpozícia podľa úvahy (dobrovoľná)</w:t>
            </w:r>
          </w:p>
          <w:p w14:paraId="13643CDB" w14:textId="77777777" w:rsidR="002C4A7B" w:rsidRPr="008C118B" w:rsidRDefault="002C4A7B">
            <w:pPr>
              <w:autoSpaceDE/>
              <w:spacing w:line="276" w:lineRule="auto"/>
              <w:rPr>
                <w:sz w:val="20"/>
                <w:szCs w:val="20"/>
              </w:rPr>
            </w:pPr>
            <w:r w:rsidRPr="008C118B">
              <w:rPr>
                <w:sz w:val="20"/>
                <w:szCs w:val="20"/>
              </w:rPr>
              <w:t>n.a. – transpozícia sa neuskutočňuje</w:t>
            </w:r>
          </w:p>
        </w:tc>
        <w:tc>
          <w:tcPr>
            <w:tcW w:w="1843" w:type="dxa"/>
          </w:tcPr>
          <w:p w14:paraId="077F674B" w14:textId="77777777" w:rsidR="002C4A7B" w:rsidRPr="008C118B" w:rsidRDefault="002C4A7B">
            <w:pPr>
              <w:pStyle w:val="Normlny0"/>
              <w:autoSpaceDE/>
              <w:spacing w:line="276" w:lineRule="auto"/>
              <w:rPr>
                <w:lang w:eastAsia="sk-SK"/>
              </w:rPr>
            </w:pPr>
            <w:r w:rsidRPr="008C118B">
              <w:rPr>
                <w:lang w:eastAsia="sk-SK"/>
              </w:rPr>
              <w:t>V stĺpci (5):</w:t>
            </w:r>
          </w:p>
          <w:p w14:paraId="3DAA5188" w14:textId="77777777" w:rsidR="002C4A7B" w:rsidRPr="008C118B" w:rsidRDefault="002C4A7B">
            <w:pPr>
              <w:pStyle w:val="Normlny0"/>
              <w:autoSpaceDE/>
              <w:spacing w:line="276" w:lineRule="auto"/>
              <w:rPr>
                <w:lang w:eastAsia="sk-SK"/>
              </w:rPr>
            </w:pPr>
          </w:p>
          <w:p w14:paraId="4A06AB78" w14:textId="77777777" w:rsidR="002C4A7B" w:rsidRPr="008C118B" w:rsidRDefault="002C4A7B">
            <w:pPr>
              <w:autoSpaceDE/>
              <w:spacing w:line="276" w:lineRule="auto"/>
              <w:rPr>
                <w:sz w:val="20"/>
                <w:szCs w:val="20"/>
              </w:rPr>
            </w:pPr>
            <w:r w:rsidRPr="008C118B">
              <w:rPr>
                <w:sz w:val="20"/>
                <w:szCs w:val="20"/>
              </w:rPr>
              <w:t>Č – článok</w:t>
            </w:r>
          </w:p>
          <w:p w14:paraId="7CECE4FF" w14:textId="77777777" w:rsidR="002C4A7B" w:rsidRPr="008C118B" w:rsidRDefault="002C4A7B">
            <w:pPr>
              <w:autoSpaceDE/>
              <w:spacing w:line="276" w:lineRule="auto"/>
              <w:rPr>
                <w:sz w:val="20"/>
                <w:szCs w:val="20"/>
              </w:rPr>
            </w:pPr>
            <w:r w:rsidRPr="008C118B">
              <w:rPr>
                <w:sz w:val="20"/>
                <w:szCs w:val="20"/>
              </w:rPr>
              <w:t>§ – paragraf</w:t>
            </w:r>
          </w:p>
          <w:p w14:paraId="2719F2A4" w14:textId="77777777" w:rsidR="002C4A7B" w:rsidRPr="008C118B" w:rsidRDefault="002C4A7B">
            <w:pPr>
              <w:autoSpaceDE/>
              <w:spacing w:line="276" w:lineRule="auto"/>
              <w:rPr>
                <w:sz w:val="20"/>
                <w:szCs w:val="20"/>
              </w:rPr>
            </w:pPr>
            <w:r w:rsidRPr="008C118B">
              <w:rPr>
                <w:sz w:val="20"/>
                <w:szCs w:val="20"/>
              </w:rPr>
              <w:t>O – odsek</w:t>
            </w:r>
          </w:p>
          <w:p w14:paraId="297E358D" w14:textId="77777777" w:rsidR="002C4A7B" w:rsidRPr="008C118B" w:rsidRDefault="002C4A7B">
            <w:pPr>
              <w:autoSpaceDE/>
              <w:spacing w:line="276" w:lineRule="auto"/>
              <w:rPr>
                <w:sz w:val="20"/>
                <w:szCs w:val="20"/>
              </w:rPr>
            </w:pPr>
            <w:r w:rsidRPr="008C118B">
              <w:rPr>
                <w:sz w:val="20"/>
                <w:szCs w:val="20"/>
              </w:rPr>
              <w:t>V – veta</w:t>
            </w:r>
          </w:p>
          <w:p w14:paraId="69D92FFF" w14:textId="50DF77DD" w:rsidR="002C4A7B" w:rsidRPr="008C118B" w:rsidRDefault="002C4A7B" w:rsidP="00B80552">
            <w:pPr>
              <w:autoSpaceDE/>
              <w:spacing w:line="276" w:lineRule="auto"/>
              <w:rPr>
                <w:sz w:val="20"/>
                <w:szCs w:val="20"/>
              </w:rPr>
            </w:pPr>
            <w:r w:rsidRPr="008C118B">
              <w:rPr>
                <w:sz w:val="20"/>
                <w:szCs w:val="20"/>
              </w:rPr>
              <w:t xml:space="preserve">P – </w:t>
            </w:r>
            <w:r w:rsidR="00B80552" w:rsidRPr="008C118B">
              <w:rPr>
                <w:sz w:val="20"/>
                <w:szCs w:val="20"/>
              </w:rPr>
              <w:t>pododsek</w:t>
            </w:r>
            <w:r w:rsidRPr="008C118B">
              <w:rPr>
                <w:sz w:val="20"/>
                <w:szCs w:val="20"/>
              </w:rPr>
              <w:t xml:space="preserve"> (</w:t>
            </w:r>
            <w:r w:rsidR="00B80552" w:rsidRPr="008C118B">
              <w:rPr>
                <w:sz w:val="20"/>
                <w:szCs w:val="20"/>
              </w:rPr>
              <w:t>bod</w:t>
            </w:r>
            <w:r w:rsidRPr="008C118B">
              <w:rPr>
                <w:sz w:val="20"/>
                <w:szCs w:val="20"/>
              </w:rPr>
              <w:t>)</w:t>
            </w:r>
          </w:p>
        </w:tc>
        <w:tc>
          <w:tcPr>
            <w:tcW w:w="7655" w:type="dxa"/>
          </w:tcPr>
          <w:p w14:paraId="4C13384E" w14:textId="77777777" w:rsidR="002C4A7B" w:rsidRPr="008C118B" w:rsidRDefault="002C4A7B">
            <w:pPr>
              <w:pStyle w:val="Normlny0"/>
              <w:autoSpaceDE/>
              <w:spacing w:line="276" w:lineRule="auto"/>
              <w:rPr>
                <w:lang w:eastAsia="sk-SK"/>
              </w:rPr>
            </w:pPr>
            <w:r w:rsidRPr="008C118B">
              <w:rPr>
                <w:lang w:eastAsia="sk-SK"/>
              </w:rPr>
              <w:t>V stĺpci (7):</w:t>
            </w:r>
          </w:p>
          <w:p w14:paraId="1863ED0B" w14:textId="77777777" w:rsidR="002C4A7B" w:rsidRPr="008C118B" w:rsidRDefault="002C4A7B">
            <w:pPr>
              <w:pStyle w:val="Normlny0"/>
              <w:autoSpaceDE/>
              <w:spacing w:line="276" w:lineRule="auto"/>
              <w:rPr>
                <w:lang w:eastAsia="sk-SK"/>
              </w:rPr>
            </w:pPr>
          </w:p>
          <w:p w14:paraId="4C897744" w14:textId="77777777" w:rsidR="002C4A7B" w:rsidRPr="008C118B" w:rsidRDefault="002C4A7B">
            <w:pPr>
              <w:autoSpaceDE/>
              <w:spacing w:line="276" w:lineRule="auto"/>
              <w:ind w:left="290" w:hanging="290"/>
              <w:rPr>
                <w:sz w:val="20"/>
                <w:szCs w:val="20"/>
              </w:rPr>
            </w:pPr>
            <w:r w:rsidRPr="008C118B">
              <w:rPr>
                <w:sz w:val="20"/>
                <w:szCs w:val="20"/>
              </w:rPr>
              <w:t>Ú – úplná zhoda (ak bolo ustanovenie smernice prebraté v celom rozsahu, správne, v príslušnej forme, so zabezpečenou inštitucionálnou infraštruktúrou, s príslušnými sankciami a vo vzájomnej súvislosti)</w:t>
            </w:r>
          </w:p>
          <w:p w14:paraId="50B1555A" w14:textId="77777777" w:rsidR="002C4A7B" w:rsidRPr="008C118B" w:rsidRDefault="002C4A7B">
            <w:pPr>
              <w:autoSpaceDE/>
              <w:spacing w:line="276" w:lineRule="auto"/>
              <w:rPr>
                <w:sz w:val="20"/>
                <w:szCs w:val="20"/>
              </w:rPr>
            </w:pPr>
            <w:r w:rsidRPr="008C118B">
              <w:rPr>
                <w:sz w:val="20"/>
                <w:szCs w:val="20"/>
              </w:rPr>
              <w:t>Č – čiastočná zhoda (ak minimálne jedna z podmienok úplnej zhody nie je splnená)</w:t>
            </w:r>
          </w:p>
          <w:p w14:paraId="5A05A2DE" w14:textId="20752FC4" w:rsidR="002D7634" w:rsidRPr="008C118B" w:rsidRDefault="002C4A7B" w:rsidP="002D7634">
            <w:pPr>
              <w:pStyle w:val="Zarkazkladnhotextu2"/>
              <w:spacing w:after="0" w:line="240" w:lineRule="auto"/>
              <w:ind w:left="284" w:hanging="284"/>
              <w:rPr>
                <w:sz w:val="20"/>
                <w:szCs w:val="20"/>
              </w:rPr>
            </w:pPr>
            <w:r w:rsidRPr="008C118B">
              <w:rPr>
                <w:sz w:val="20"/>
                <w:szCs w:val="20"/>
              </w:rPr>
              <w:t>Ž – žiadna zhoda (ak nebola dosiahnutá ani úplná ani čiast</w:t>
            </w:r>
            <w:r w:rsidR="007C1491" w:rsidRPr="008C118B">
              <w:rPr>
                <w:sz w:val="20"/>
                <w:szCs w:val="20"/>
              </w:rPr>
              <w:t>očná</w:t>
            </w:r>
            <w:r w:rsidRPr="008C118B">
              <w:rPr>
                <w:sz w:val="20"/>
                <w:szCs w:val="20"/>
              </w:rPr>
              <w:t xml:space="preserve"> zhoda alebo k prebratiu dôjde v budúcnosti)</w:t>
            </w:r>
          </w:p>
          <w:p w14:paraId="0F1A0CF2" w14:textId="2546006F" w:rsidR="002C4A7B" w:rsidRPr="008C118B" w:rsidRDefault="002C4A7B" w:rsidP="002D7634">
            <w:pPr>
              <w:pStyle w:val="Zarkazkladnhotextu2"/>
              <w:spacing w:after="0" w:line="240" w:lineRule="auto"/>
              <w:ind w:left="284" w:hanging="284"/>
              <w:rPr>
                <w:sz w:val="20"/>
                <w:szCs w:val="20"/>
              </w:rPr>
            </w:pPr>
            <w:r w:rsidRPr="008C118B">
              <w:rPr>
                <w:sz w:val="20"/>
                <w:szCs w:val="20"/>
              </w:rPr>
              <w:t>n.a. – neaplikovateľnosť (ak sa ustanovenie smernice netýka SR alebo nie je potrebné ho prebrať)</w:t>
            </w:r>
          </w:p>
        </w:tc>
      </w:tr>
      <w:tr w:rsidR="00B80552" w:rsidRPr="00254827" w14:paraId="31D6641B" w14:textId="77777777" w:rsidTr="006B6659">
        <w:tc>
          <w:tcPr>
            <w:tcW w:w="5740" w:type="dxa"/>
            <w:gridSpan w:val="2"/>
          </w:tcPr>
          <w:p w14:paraId="5C7D468A" w14:textId="77777777" w:rsidR="00B80552" w:rsidRPr="008C118B" w:rsidRDefault="00B80552">
            <w:pPr>
              <w:pStyle w:val="Normlny0"/>
              <w:autoSpaceDE/>
              <w:spacing w:line="276" w:lineRule="auto"/>
              <w:rPr>
                <w:lang w:eastAsia="sk-SK"/>
              </w:rPr>
            </w:pPr>
          </w:p>
          <w:p w14:paraId="3FFA75CD" w14:textId="6AE13363" w:rsidR="00B80552" w:rsidRPr="008C118B" w:rsidRDefault="00B80552">
            <w:pPr>
              <w:pStyle w:val="Normlny0"/>
              <w:autoSpaceDE/>
              <w:spacing w:line="276" w:lineRule="auto"/>
              <w:rPr>
                <w:lang w:eastAsia="sk-SK"/>
              </w:rPr>
            </w:pPr>
            <w:r w:rsidRPr="008C118B">
              <w:rPr>
                <w:lang w:eastAsia="sk-SK"/>
              </w:rPr>
              <w:t>V stĺpci (9):</w:t>
            </w:r>
          </w:p>
          <w:p w14:paraId="7438B4F6" w14:textId="02AEDB7F" w:rsidR="00B80552" w:rsidRPr="008C118B" w:rsidRDefault="00B80552">
            <w:pPr>
              <w:pStyle w:val="Normlny0"/>
              <w:autoSpaceDE/>
              <w:spacing w:line="276" w:lineRule="auto"/>
              <w:rPr>
                <w:lang w:eastAsia="sk-SK"/>
              </w:rPr>
            </w:pPr>
          </w:p>
          <w:p w14:paraId="13D77090" w14:textId="77777777" w:rsidR="00B80552" w:rsidRPr="008C118B" w:rsidRDefault="00B80552">
            <w:pPr>
              <w:pStyle w:val="Normlny0"/>
              <w:autoSpaceDE/>
              <w:spacing w:line="276" w:lineRule="auto"/>
            </w:pPr>
            <w:r w:rsidRPr="008C118B">
              <w:t xml:space="preserve">GP – A a) až g): goldplating je identifikovaný, </w:t>
            </w:r>
          </w:p>
          <w:p w14:paraId="092752B5" w14:textId="5013AD4D" w:rsidR="00B80552" w:rsidRPr="00254827" w:rsidRDefault="00B80552">
            <w:pPr>
              <w:pStyle w:val="Normlny0"/>
              <w:autoSpaceDE/>
              <w:spacing w:line="276" w:lineRule="auto"/>
              <w:rPr>
                <w:lang w:eastAsia="sk-SK"/>
              </w:rPr>
            </w:pPr>
            <w:r w:rsidRPr="008C118B">
              <w:t>GP – N: goldplating nie je identifikovaný.</w:t>
            </w:r>
          </w:p>
          <w:p w14:paraId="52DAFF49" w14:textId="79455772" w:rsidR="00B80552" w:rsidRPr="00254827" w:rsidRDefault="00B80552">
            <w:pPr>
              <w:pStyle w:val="Normlny0"/>
              <w:autoSpaceDE/>
              <w:spacing w:line="276" w:lineRule="auto"/>
              <w:rPr>
                <w:lang w:eastAsia="sk-SK"/>
              </w:rPr>
            </w:pPr>
          </w:p>
        </w:tc>
        <w:tc>
          <w:tcPr>
            <w:tcW w:w="1843" w:type="dxa"/>
          </w:tcPr>
          <w:p w14:paraId="368063C5" w14:textId="77777777" w:rsidR="00B80552" w:rsidRPr="00254827" w:rsidRDefault="00B80552">
            <w:pPr>
              <w:pStyle w:val="Normlny0"/>
              <w:autoSpaceDE/>
              <w:spacing w:line="276" w:lineRule="auto"/>
              <w:rPr>
                <w:lang w:eastAsia="sk-SK"/>
              </w:rPr>
            </w:pPr>
          </w:p>
        </w:tc>
        <w:tc>
          <w:tcPr>
            <w:tcW w:w="7655" w:type="dxa"/>
          </w:tcPr>
          <w:p w14:paraId="768044A5" w14:textId="77777777" w:rsidR="00B80552" w:rsidRPr="00254827" w:rsidRDefault="00B80552">
            <w:pPr>
              <w:pStyle w:val="Normlny0"/>
              <w:autoSpaceDE/>
              <w:spacing w:line="276" w:lineRule="auto"/>
              <w:rPr>
                <w:lang w:eastAsia="sk-SK"/>
              </w:rPr>
            </w:pPr>
          </w:p>
        </w:tc>
      </w:tr>
      <w:tr w:rsidR="00B80552" w:rsidRPr="00254827" w14:paraId="5D1943C1" w14:textId="77777777" w:rsidTr="002C4A7B">
        <w:tc>
          <w:tcPr>
            <w:tcW w:w="1913" w:type="dxa"/>
          </w:tcPr>
          <w:p w14:paraId="2E7EEC88" w14:textId="77777777" w:rsidR="00B80552" w:rsidRPr="00254827" w:rsidRDefault="00B80552">
            <w:pPr>
              <w:pStyle w:val="Normlny0"/>
              <w:autoSpaceDE/>
              <w:spacing w:line="276" w:lineRule="auto"/>
              <w:rPr>
                <w:lang w:eastAsia="sk-SK"/>
              </w:rPr>
            </w:pPr>
          </w:p>
        </w:tc>
        <w:tc>
          <w:tcPr>
            <w:tcW w:w="3827" w:type="dxa"/>
          </w:tcPr>
          <w:p w14:paraId="5644EFD4" w14:textId="77777777" w:rsidR="00B80552" w:rsidRPr="00254827" w:rsidRDefault="00B80552">
            <w:pPr>
              <w:pStyle w:val="Normlny0"/>
              <w:autoSpaceDE/>
              <w:spacing w:line="276" w:lineRule="auto"/>
              <w:rPr>
                <w:lang w:eastAsia="sk-SK"/>
              </w:rPr>
            </w:pPr>
          </w:p>
        </w:tc>
        <w:tc>
          <w:tcPr>
            <w:tcW w:w="1843" w:type="dxa"/>
          </w:tcPr>
          <w:p w14:paraId="2DB16A5D" w14:textId="77777777" w:rsidR="00B80552" w:rsidRPr="00254827" w:rsidRDefault="00B80552">
            <w:pPr>
              <w:pStyle w:val="Normlny0"/>
              <w:autoSpaceDE/>
              <w:spacing w:line="276" w:lineRule="auto"/>
              <w:rPr>
                <w:lang w:eastAsia="sk-SK"/>
              </w:rPr>
            </w:pPr>
          </w:p>
        </w:tc>
        <w:tc>
          <w:tcPr>
            <w:tcW w:w="7655" w:type="dxa"/>
          </w:tcPr>
          <w:p w14:paraId="0A4A3D2B" w14:textId="77777777" w:rsidR="00B80552" w:rsidRPr="00254827" w:rsidRDefault="00B80552">
            <w:pPr>
              <w:pStyle w:val="Normlny0"/>
              <w:autoSpaceDE/>
              <w:spacing w:line="276" w:lineRule="auto"/>
              <w:rPr>
                <w:lang w:eastAsia="sk-SK"/>
              </w:rPr>
            </w:pPr>
          </w:p>
        </w:tc>
      </w:tr>
    </w:tbl>
    <w:p w14:paraId="07D050B9" w14:textId="77777777" w:rsidR="00ED3A26" w:rsidRPr="002C6235" w:rsidRDefault="00ED3A26" w:rsidP="00B32334">
      <w:pPr>
        <w:pStyle w:val="Default"/>
      </w:pPr>
    </w:p>
    <w:sectPr w:rsidR="00ED3A26" w:rsidRPr="002C6235" w:rsidSect="00EB3FCE">
      <w:footerReference w:type="default" r:id="rId8"/>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E7748" w14:textId="77777777" w:rsidR="000B3779" w:rsidRDefault="000B3779" w:rsidP="00D9752C">
      <w:r>
        <w:separator/>
      </w:r>
    </w:p>
  </w:endnote>
  <w:endnote w:type="continuationSeparator" w:id="0">
    <w:p w14:paraId="4F1ACE8D" w14:textId="77777777" w:rsidR="000B3779" w:rsidRDefault="000B3779" w:rsidP="00D9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0037622"/>
      <w:docPartObj>
        <w:docPartGallery w:val="Page Numbers (Bottom of Page)"/>
        <w:docPartUnique/>
      </w:docPartObj>
    </w:sdtPr>
    <w:sdtEndPr>
      <w:rPr>
        <w:sz w:val="20"/>
        <w:szCs w:val="20"/>
      </w:rPr>
    </w:sdtEndPr>
    <w:sdtContent>
      <w:p w14:paraId="1F9B66D5" w14:textId="50AB9026" w:rsidR="003F10F0" w:rsidRPr="00D9752C" w:rsidRDefault="003F10F0">
        <w:pPr>
          <w:pStyle w:val="Pta"/>
          <w:jc w:val="right"/>
          <w:rPr>
            <w:sz w:val="20"/>
            <w:szCs w:val="20"/>
          </w:rPr>
        </w:pPr>
        <w:r w:rsidRPr="00D9752C">
          <w:rPr>
            <w:sz w:val="20"/>
            <w:szCs w:val="20"/>
          </w:rPr>
          <w:fldChar w:fldCharType="begin"/>
        </w:r>
        <w:r w:rsidRPr="00D9752C">
          <w:rPr>
            <w:sz w:val="20"/>
            <w:szCs w:val="20"/>
          </w:rPr>
          <w:instrText>PAGE   \* MERGEFORMAT</w:instrText>
        </w:r>
        <w:r w:rsidRPr="00D9752C">
          <w:rPr>
            <w:sz w:val="20"/>
            <w:szCs w:val="20"/>
          </w:rPr>
          <w:fldChar w:fldCharType="separate"/>
        </w:r>
        <w:r w:rsidR="008678D3">
          <w:rPr>
            <w:noProof/>
            <w:sz w:val="20"/>
            <w:szCs w:val="20"/>
          </w:rPr>
          <w:t>15</w:t>
        </w:r>
        <w:r w:rsidRPr="00D9752C">
          <w:rPr>
            <w:sz w:val="20"/>
            <w:szCs w:val="20"/>
          </w:rPr>
          <w:fldChar w:fldCharType="end"/>
        </w:r>
      </w:p>
    </w:sdtContent>
  </w:sdt>
  <w:p w14:paraId="27C4B925" w14:textId="77777777" w:rsidR="003F10F0" w:rsidRDefault="003F10F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F4E08" w14:textId="77777777" w:rsidR="000B3779" w:rsidRDefault="000B3779" w:rsidP="00D9752C">
      <w:r>
        <w:separator/>
      </w:r>
    </w:p>
  </w:footnote>
  <w:footnote w:type="continuationSeparator" w:id="0">
    <w:p w14:paraId="6065BE71" w14:textId="77777777" w:rsidR="000B3779" w:rsidRDefault="000B3779" w:rsidP="00D97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56238"/>
    <w:multiLevelType w:val="hybridMultilevel"/>
    <w:tmpl w:val="D3F27AD8"/>
    <w:lvl w:ilvl="0" w:tplc="AA1A4026">
      <w:start w:val="1"/>
      <w:numFmt w:val="lowerLetter"/>
      <w:lvlText w:val="%1)"/>
      <w:lvlJc w:val="left"/>
      <w:pPr>
        <w:ind w:left="322" w:hanging="18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3AF50E50"/>
    <w:multiLevelType w:val="hybridMultilevel"/>
    <w:tmpl w:val="6AE8A802"/>
    <w:lvl w:ilvl="0" w:tplc="AA1A4026">
      <w:start w:val="1"/>
      <w:numFmt w:val="lowerLetter"/>
      <w:lvlText w:val="%1)"/>
      <w:lvlJc w:val="left"/>
      <w:pPr>
        <w:ind w:left="54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FD525E"/>
    <w:multiLevelType w:val="hybridMultilevel"/>
    <w:tmpl w:val="4E2A1A76"/>
    <w:lvl w:ilvl="0" w:tplc="041B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2107">
    <w:abstractNumId w:val="2"/>
  </w:num>
  <w:num w:numId="2" w16cid:durableId="1565948604">
    <w:abstractNumId w:val="1"/>
  </w:num>
  <w:num w:numId="3" w16cid:durableId="105192076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825"/>
    <w:rsid w:val="000001ED"/>
    <w:rsid w:val="00000ACB"/>
    <w:rsid w:val="00000BA3"/>
    <w:rsid w:val="00001548"/>
    <w:rsid w:val="00001AF4"/>
    <w:rsid w:val="000051B1"/>
    <w:rsid w:val="00005441"/>
    <w:rsid w:val="00010C52"/>
    <w:rsid w:val="0001179E"/>
    <w:rsid w:val="00012F3E"/>
    <w:rsid w:val="00017D9D"/>
    <w:rsid w:val="00021244"/>
    <w:rsid w:val="00023379"/>
    <w:rsid w:val="000239BD"/>
    <w:rsid w:val="00025129"/>
    <w:rsid w:val="000254B3"/>
    <w:rsid w:val="00025C12"/>
    <w:rsid w:val="00026666"/>
    <w:rsid w:val="00026EB4"/>
    <w:rsid w:val="00027002"/>
    <w:rsid w:val="00031322"/>
    <w:rsid w:val="000314E0"/>
    <w:rsid w:val="000325F5"/>
    <w:rsid w:val="00034314"/>
    <w:rsid w:val="00034AF1"/>
    <w:rsid w:val="00035880"/>
    <w:rsid w:val="0003685C"/>
    <w:rsid w:val="00040319"/>
    <w:rsid w:val="00042576"/>
    <w:rsid w:val="00043AFB"/>
    <w:rsid w:val="000468BC"/>
    <w:rsid w:val="00046DB1"/>
    <w:rsid w:val="00053EC8"/>
    <w:rsid w:val="00053FC2"/>
    <w:rsid w:val="000551D9"/>
    <w:rsid w:val="00055503"/>
    <w:rsid w:val="00055703"/>
    <w:rsid w:val="000558C7"/>
    <w:rsid w:val="000564D8"/>
    <w:rsid w:val="00057075"/>
    <w:rsid w:val="0005772D"/>
    <w:rsid w:val="00057A4A"/>
    <w:rsid w:val="00060513"/>
    <w:rsid w:val="000606AB"/>
    <w:rsid w:val="000606F7"/>
    <w:rsid w:val="0006096D"/>
    <w:rsid w:val="0006211F"/>
    <w:rsid w:val="000630DC"/>
    <w:rsid w:val="0006378C"/>
    <w:rsid w:val="00063CED"/>
    <w:rsid w:val="00070658"/>
    <w:rsid w:val="00072231"/>
    <w:rsid w:val="00076090"/>
    <w:rsid w:val="0008010B"/>
    <w:rsid w:val="0008195F"/>
    <w:rsid w:val="00081A46"/>
    <w:rsid w:val="000838F9"/>
    <w:rsid w:val="00084237"/>
    <w:rsid w:val="00085C10"/>
    <w:rsid w:val="000869CB"/>
    <w:rsid w:val="00086B57"/>
    <w:rsid w:val="00090010"/>
    <w:rsid w:val="000905C6"/>
    <w:rsid w:val="00091765"/>
    <w:rsid w:val="00091F2A"/>
    <w:rsid w:val="0009444A"/>
    <w:rsid w:val="0009533A"/>
    <w:rsid w:val="000953FF"/>
    <w:rsid w:val="0009751A"/>
    <w:rsid w:val="000A0867"/>
    <w:rsid w:val="000A0BBD"/>
    <w:rsid w:val="000A2438"/>
    <w:rsid w:val="000A2F85"/>
    <w:rsid w:val="000A34FD"/>
    <w:rsid w:val="000A4650"/>
    <w:rsid w:val="000A4792"/>
    <w:rsid w:val="000A6298"/>
    <w:rsid w:val="000A78FE"/>
    <w:rsid w:val="000B2478"/>
    <w:rsid w:val="000B2911"/>
    <w:rsid w:val="000B3779"/>
    <w:rsid w:val="000B3EFE"/>
    <w:rsid w:val="000B60FC"/>
    <w:rsid w:val="000C05A8"/>
    <w:rsid w:val="000C4B08"/>
    <w:rsid w:val="000C5DAD"/>
    <w:rsid w:val="000C680C"/>
    <w:rsid w:val="000D1FD3"/>
    <w:rsid w:val="000D2181"/>
    <w:rsid w:val="000D2C9E"/>
    <w:rsid w:val="000D2E92"/>
    <w:rsid w:val="000D4AB6"/>
    <w:rsid w:val="000D588C"/>
    <w:rsid w:val="000D5935"/>
    <w:rsid w:val="000D5F48"/>
    <w:rsid w:val="000D62D4"/>
    <w:rsid w:val="000D690C"/>
    <w:rsid w:val="000D6EB5"/>
    <w:rsid w:val="000D724A"/>
    <w:rsid w:val="000D79CA"/>
    <w:rsid w:val="000E11CD"/>
    <w:rsid w:val="000E12EE"/>
    <w:rsid w:val="000E16EF"/>
    <w:rsid w:val="000E1929"/>
    <w:rsid w:val="000E26BC"/>
    <w:rsid w:val="000E2769"/>
    <w:rsid w:val="000E2C15"/>
    <w:rsid w:val="000E4CA4"/>
    <w:rsid w:val="000E6D3E"/>
    <w:rsid w:val="000E6F37"/>
    <w:rsid w:val="000F0546"/>
    <w:rsid w:val="000F4BA6"/>
    <w:rsid w:val="000F50FA"/>
    <w:rsid w:val="000F74A8"/>
    <w:rsid w:val="000F79C3"/>
    <w:rsid w:val="0010020A"/>
    <w:rsid w:val="00101144"/>
    <w:rsid w:val="001036D5"/>
    <w:rsid w:val="00103C5A"/>
    <w:rsid w:val="00103DF7"/>
    <w:rsid w:val="0010412B"/>
    <w:rsid w:val="00104D50"/>
    <w:rsid w:val="00107F29"/>
    <w:rsid w:val="00110680"/>
    <w:rsid w:val="00110E67"/>
    <w:rsid w:val="001125AC"/>
    <w:rsid w:val="0011387E"/>
    <w:rsid w:val="00113981"/>
    <w:rsid w:val="00113BBC"/>
    <w:rsid w:val="001145D1"/>
    <w:rsid w:val="00114947"/>
    <w:rsid w:val="00114A22"/>
    <w:rsid w:val="001157B5"/>
    <w:rsid w:val="0011596E"/>
    <w:rsid w:val="00115D64"/>
    <w:rsid w:val="00116178"/>
    <w:rsid w:val="00117368"/>
    <w:rsid w:val="00120778"/>
    <w:rsid w:val="0012638A"/>
    <w:rsid w:val="0012648E"/>
    <w:rsid w:val="001314A7"/>
    <w:rsid w:val="00133CFE"/>
    <w:rsid w:val="00135A34"/>
    <w:rsid w:val="00135B12"/>
    <w:rsid w:val="001376D8"/>
    <w:rsid w:val="00137D11"/>
    <w:rsid w:val="0014293C"/>
    <w:rsid w:val="001451D2"/>
    <w:rsid w:val="001459A5"/>
    <w:rsid w:val="00145C0C"/>
    <w:rsid w:val="001468C1"/>
    <w:rsid w:val="00146949"/>
    <w:rsid w:val="0014753F"/>
    <w:rsid w:val="0015019D"/>
    <w:rsid w:val="0015035C"/>
    <w:rsid w:val="00150DFC"/>
    <w:rsid w:val="00151782"/>
    <w:rsid w:val="00153777"/>
    <w:rsid w:val="00153860"/>
    <w:rsid w:val="00160933"/>
    <w:rsid w:val="00160B7D"/>
    <w:rsid w:val="00161F79"/>
    <w:rsid w:val="00162032"/>
    <w:rsid w:val="00162E79"/>
    <w:rsid w:val="001637BC"/>
    <w:rsid w:val="0016575E"/>
    <w:rsid w:val="00167A04"/>
    <w:rsid w:val="00171BD0"/>
    <w:rsid w:val="00171DC7"/>
    <w:rsid w:val="00173601"/>
    <w:rsid w:val="00176348"/>
    <w:rsid w:val="00181047"/>
    <w:rsid w:val="001812C2"/>
    <w:rsid w:val="00183982"/>
    <w:rsid w:val="00184799"/>
    <w:rsid w:val="00186E3B"/>
    <w:rsid w:val="0019008D"/>
    <w:rsid w:val="00190A44"/>
    <w:rsid w:val="00190E7E"/>
    <w:rsid w:val="001923B0"/>
    <w:rsid w:val="00193157"/>
    <w:rsid w:val="00195A6F"/>
    <w:rsid w:val="001A01D5"/>
    <w:rsid w:val="001A14B5"/>
    <w:rsid w:val="001A2756"/>
    <w:rsid w:val="001A2B05"/>
    <w:rsid w:val="001A310D"/>
    <w:rsid w:val="001A3766"/>
    <w:rsid w:val="001A5571"/>
    <w:rsid w:val="001A5F9C"/>
    <w:rsid w:val="001A7A00"/>
    <w:rsid w:val="001A7D69"/>
    <w:rsid w:val="001B1235"/>
    <w:rsid w:val="001B4C75"/>
    <w:rsid w:val="001B671B"/>
    <w:rsid w:val="001C1F84"/>
    <w:rsid w:val="001C3A6C"/>
    <w:rsid w:val="001C3D9E"/>
    <w:rsid w:val="001C4ADD"/>
    <w:rsid w:val="001C6D9E"/>
    <w:rsid w:val="001D08CA"/>
    <w:rsid w:val="001D0B72"/>
    <w:rsid w:val="001D1B8B"/>
    <w:rsid w:val="001D24F6"/>
    <w:rsid w:val="001D5668"/>
    <w:rsid w:val="001D629F"/>
    <w:rsid w:val="001E0F6A"/>
    <w:rsid w:val="001E11E8"/>
    <w:rsid w:val="001E1B6B"/>
    <w:rsid w:val="001E31D3"/>
    <w:rsid w:val="001E395D"/>
    <w:rsid w:val="001E3C72"/>
    <w:rsid w:val="001E47FB"/>
    <w:rsid w:val="001E4B2A"/>
    <w:rsid w:val="001E4FEF"/>
    <w:rsid w:val="001E5084"/>
    <w:rsid w:val="001E579B"/>
    <w:rsid w:val="001E6190"/>
    <w:rsid w:val="001E67EF"/>
    <w:rsid w:val="001E6A3D"/>
    <w:rsid w:val="001F2BE9"/>
    <w:rsid w:val="001F3B47"/>
    <w:rsid w:val="001F3B65"/>
    <w:rsid w:val="001F3C5D"/>
    <w:rsid w:val="001F6169"/>
    <w:rsid w:val="001F751D"/>
    <w:rsid w:val="0020095D"/>
    <w:rsid w:val="0020408A"/>
    <w:rsid w:val="00204565"/>
    <w:rsid w:val="002047D8"/>
    <w:rsid w:val="0020531C"/>
    <w:rsid w:val="0020543A"/>
    <w:rsid w:val="00205659"/>
    <w:rsid w:val="00211045"/>
    <w:rsid w:val="00211CEE"/>
    <w:rsid w:val="00212816"/>
    <w:rsid w:val="00214591"/>
    <w:rsid w:val="002146E9"/>
    <w:rsid w:val="002149FC"/>
    <w:rsid w:val="00220B6E"/>
    <w:rsid w:val="00221DB9"/>
    <w:rsid w:val="002225C2"/>
    <w:rsid w:val="002228EE"/>
    <w:rsid w:val="0022290C"/>
    <w:rsid w:val="00223D01"/>
    <w:rsid w:val="00224B9A"/>
    <w:rsid w:val="00226793"/>
    <w:rsid w:val="00227E05"/>
    <w:rsid w:val="002337DF"/>
    <w:rsid w:val="00234847"/>
    <w:rsid w:val="00235D7A"/>
    <w:rsid w:val="00236C9B"/>
    <w:rsid w:val="00237EF1"/>
    <w:rsid w:val="0024253C"/>
    <w:rsid w:val="00242572"/>
    <w:rsid w:val="00242E77"/>
    <w:rsid w:val="0024391A"/>
    <w:rsid w:val="00243CAD"/>
    <w:rsid w:val="002447C3"/>
    <w:rsid w:val="00250037"/>
    <w:rsid w:val="00251273"/>
    <w:rsid w:val="0025263A"/>
    <w:rsid w:val="00254827"/>
    <w:rsid w:val="00254F56"/>
    <w:rsid w:val="00255491"/>
    <w:rsid w:val="002564C7"/>
    <w:rsid w:val="00256BD7"/>
    <w:rsid w:val="00260499"/>
    <w:rsid w:val="00262E85"/>
    <w:rsid w:val="00263AA1"/>
    <w:rsid w:val="00264463"/>
    <w:rsid w:val="002652A5"/>
    <w:rsid w:val="00266585"/>
    <w:rsid w:val="002670E1"/>
    <w:rsid w:val="00270735"/>
    <w:rsid w:val="00280446"/>
    <w:rsid w:val="002808EC"/>
    <w:rsid w:val="00282C47"/>
    <w:rsid w:val="002846B3"/>
    <w:rsid w:val="00284E6F"/>
    <w:rsid w:val="00284F3E"/>
    <w:rsid w:val="00285820"/>
    <w:rsid w:val="00291866"/>
    <w:rsid w:val="00291E2C"/>
    <w:rsid w:val="00294B49"/>
    <w:rsid w:val="00295805"/>
    <w:rsid w:val="00295FFA"/>
    <w:rsid w:val="00296C3F"/>
    <w:rsid w:val="0029764B"/>
    <w:rsid w:val="002979AE"/>
    <w:rsid w:val="00297A00"/>
    <w:rsid w:val="00297A1E"/>
    <w:rsid w:val="00297C9C"/>
    <w:rsid w:val="002A1C01"/>
    <w:rsid w:val="002A2F33"/>
    <w:rsid w:val="002A3614"/>
    <w:rsid w:val="002A3ED1"/>
    <w:rsid w:val="002A4AA0"/>
    <w:rsid w:val="002A4B5A"/>
    <w:rsid w:val="002A5A18"/>
    <w:rsid w:val="002B00DC"/>
    <w:rsid w:val="002B1423"/>
    <w:rsid w:val="002B14E4"/>
    <w:rsid w:val="002B279C"/>
    <w:rsid w:val="002B4A69"/>
    <w:rsid w:val="002B4B0F"/>
    <w:rsid w:val="002B6A24"/>
    <w:rsid w:val="002B6D95"/>
    <w:rsid w:val="002B760D"/>
    <w:rsid w:val="002C10EC"/>
    <w:rsid w:val="002C306C"/>
    <w:rsid w:val="002C4720"/>
    <w:rsid w:val="002C4A7B"/>
    <w:rsid w:val="002C5B8B"/>
    <w:rsid w:val="002C6235"/>
    <w:rsid w:val="002C7312"/>
    <w:rsid w:val="002C735E"/>
    <w:rsid w:val="002D0A60"/>
    <w:rsid w:val="002D0F62"/>
    <w:rsid w:val="002D292B"/>
    <w:rsid w:val="002D2A36"/>
    <w:rsid w:val="002D2BF7"/>
    <w:rsid w:val="002D2F8F"/>
    <w:rsid w:val="002D426E"/>
    <w:rsid w:val="002D7634"/>
    <w:rsid w:val="002D7BAF"/>
    <w:rsid w:val="002E083F"/>
    <w:rsid w:val="002E3C7B"/>
    <w:rsid w:val="002E3DC4"/>
    <w:rsid w:val="002E4070"/>
    <w:rsid w:val="002E57C9"/>
    <w:rsid w:val="002E61DA"/>
    <w:rsid w:val="002E77D0"/>
    <w:rsid w:val="002E7825"/>
    <w:rsid w:val="002F2BD4"/>
    <w:rsid w:val="002F3230"/>
    <w:rsid w:val="002F3D24"/>
    <w:rsid w:val="002F3DAF"/>
    <w:rsid w:val="002F3F5D"/>
    <w:rsid w:val="002F4583"/>
    <w:rsid w:val="00300829"/>
    <w:rsid w:val="00301493"/>
    <w:rsid w:val="003024F1"/>
    <w:rsid w:val="00302529"/>
    <w:rsid w:val="003035F6"/>
    <w:rsid w:val="00305582"/>
    <w:rsid w:val="003101A1"/>
    <w:rsid w:val="00310264"/>
    <w:rsid w:val="003102FE"/>
    <w:rsid w:val="00310AD9"/>
    <w:rsid w:val="003113FD"/>
    <w:rsid w:val="0031140A"/>
    <w:rsid w:val="003139F9"/>
    <w:rsid w:val="00313ECB"/>
    <w:rsid w:val="00314965"/>
    <w:rsid w:val="00314FE0"/>
    <w:rsid w:val="00315082"/>
    <w:rsid w:val="00315A2D"/>
    <w:rsid w:val="0031609E"/>
    <w:rsid w:val="00316688"/>
    <w:rsid w:val="003216C1"/>
    <w:rsid w:val="0032170F"/>
    <w:rsid w:val="00321F38"/>
    <w:rsid w:val="0032376D"/>
    <w:rsid w:val="00325AE3"/>
    <w:rsid w:val="00325DF9"/>
    <w:rsid w:val="00326FD0"/>
    <w:rsid w:val="0032727B"/>
    <w:rsid w:val="003279BE"/>
    <w:rsid w:val="00327BE6"/>
    <w:rsid w:val="00330B26"/>
    <w:rsid w:val="003314B6"/>
    <w:rsid w:val="003318A9"/>
    <w:rsid w:val="00331BDF"/>
    <w:rsid w:val="00332D6D"/>
    <w:rsid w:val="00333015"/>
    <w:rsid w:val="00335D23"/>
    <w:rsid w:val="00335D8A"/>
    <w:rsid w:val="00337AFD"/>
    <w:rsid w:val="00340F41"/>
    <w:rsid w:val="00343D1B"/>
    <w:rsid w:val="0034453D"/>
    <w:rsid w:val="00344586"/>
    <w:rsid w:val="00344D0E"/>
    <w:rsid w:val="003471D8"/>
    <w:rsid w:val="00347E2C"/>
    <w:rsid w:val="00350346"/>
    <w:rsid w:val="00351C92"/>
    <w:rsid w:val="003528F1"/>
    <w:rsid w:val="00353B61"/>
    <w:rsid w:val="00355B0D"/>
    <w:rsid w:val="0035656B"/>
    <w:rsid w:val="00356C18"/>
    <w:rsid w:val="00357A8D"/>
    <w:rsid w:val="00357D1A"/>
    <w:rsid w:val="00360468"/>
    <w:rsid w:val="00360E27"/>
    <w:rsid w:val="00362C40"/>
    <w:rsid w:val="003641DA"/>
    <w:rsid w:val="003653E4"/>
    <w:rsid w:val="003710E5"/>
    <w:rsid w:val="00372233"/>
    <w:rsid w:val="003722B9"/>
    <w:rsid w:val="003728B3"/>
    <w:rsid w:val="003729DF"/>
    <w:rsid w:val="00373DC7"/>
    <w:rsid w:val="00374D5D"/>
    <w:rsid w:val="00374FDD"/>
    <w:rsid w:val="00376097"/>
    <w:rsid w:val="0037680F"/>
    <w:rsid w:val="00383177"/>
    <w:rsid w:val="0038325C"/>
    <w:rsid w:val="00383307"/>
    <w:rsid w:val="00383AEA"/>
    <w:rsid w:val="00384749"/>
    <w:rsid w:val="00384A81"/>
    <w:rsid w:val="00386151"/>
    <w:rsid w:val="00390D7A"/>
    <w:rsid w:val="00393262"/>
    <w:rsid w:val="0039392B"/>
    <w:rsid w:val="00395A02"/>
    <w:rsid w:val="00396B1E"/>
    <w:rsid w:val="003A141B"/>
    <w:rsid w:val="003A20D1"/>
    <w:rsid w:val="003A21AA"/>
    <w:rsid w:val="003A38A4"/>
    <w:rsid w:val="003A4BF9"/>
    <w:rsid w:val="003A5F8E"/>
    <w:rsid w:val="003A6179"/>
    <w:rsid w:val="003A654C"/>
    <w:rsid w:val="003A6D45"/>
    <w:rsid w:val="003A71BE"/>
    <w:rsid w:val="003A798E"/>
    <w:rsid w:val="003B0BE7"/>
    <w:rsid w:val="003B1BD7"/>
    <w:rsid w:val="003B20CF"/>
    <w:rsid w:val="003B237E"/>
    <w:rsid w:val="003B27CF"/>
    <w:rsid w:val="003B39DE"/>
    <w:rsid w:val="003B4BED"/>
    <w:rsid w:val="003B580B"/>
    <w:rsid w:val="003B5C55"/>
    <w:rsid w:val="003B6881"/>
    <w:rsid w:val="003B719F"/>
    <w:rsid w:val="003B75EC"/>
    <w:rsid w:val="003C058E"/>
    <w:rsid w:val="003C0966"/>
    <w:rsid w:val="003C2A9C"/>
    <w:rsid w:val="003C3D9E"/>
    <w:rsid w:val="003C4474"/>
    <w:rsid w:val="003C5740"/>
    <w:rsid w:val="003C5FB6"/>
    <w:rsid w:val="003D05C0"/>
    <w:rsid w:val="003D1A12"/>
    <w:rsid w:val="003D3314"/>
    <w:rsid w:val="003D4AC1"/>
    <w:rsid w:val="003D507A"/>
    <w:rsid w:val="003D58BB"/>
    <w:rsid w:val="003D7973"/>
    <w:rsid w:val="003E1C6F"/>
    <w:rsid w:val="003E4857"/>
    <w:rsid w:val="003E6A59"/>
    <w:rsid w:val="003F10F0"/>
    <w:rsid w:val="003F29A0"/>
    <w:rsid w:val="003F3C1C"/>
    <w:rsid w:val="003F3DFD"/>
    <w:rsid w:val="003F5360"/>
    <w:rsid w:val="003F5612"/>
    <w:rsid w:val="004039BC"/>
    <w:rsid w:val="00403F0B"/>
    <w:rsid w:val="004040F2"/>
    <w:rsid w:val="00404FDD"/>
    <w:rsid w:val="00404FEE"/>
    <w:rsid w:val="00406CC8"/>
    <w:rsid w:val="004076ED"/>
    <w:rsid w:val="00407951"/>
    <w:rsid w:val="004113F0"/>
    <w:rsid w:val="00411D3F"/>
    <w:rsid w:val="004127B7"/>
    <w:rsid w:val="00413DCE"/>
    <w:rsid w:val="004146DB"/>
    <w:rsid w:val="00415F29"/>
    <w:rsid w:val="00416623"/>
    <w:rsid w:val="00420B17"/>
    <w:rsid w:val="004218E0"/>
    <w:rsid w:val="0042262A"/>
    <w:rsid w:val="004229F5"/>
    <w:rsid w:val="004240CA"/>
    <w:rsid w:val="004262F7"/>
    <w:rsid w:val="00426B80"/>
    <w:rsid w:val="00430332"/>
    <w:rsid w:val="004304CB"/>
    <w:rsid w:val="00432483"/>
    <w:rsid w:val="004340EB"/>
    <w:rsid w:val="00436DD8"/>
    <w:rsid w:val="004404A0"/>
    <w:rsid w:val="0044134C"/>
    <w:rsid w:val="004439B3"/>
    <w:rsid w:val="00444915"/>
    <w:rsid w:val="00444DFC"/>
    <w:rsid w:val="00445E64"/>
    <w:rsid w:val="00450BB3"/>
    <w:rsid w:val="0045111D"/>
    <w:rsid w:val="00452316"/>
    <w:rsid w:val="00452D9E"/>
    <w:rsid w:val="0045300E"/>
    <w:rsid w:val="004534DF"/>
    <w:rsid w:val="0045407A"/>
    <w:rsid w:val="00454B9B"/>
    <w:rsid w:val="00454FC7"/>
    <w:rsid w:val="00455870"/>
    <w:rsid w:val="0045598F"/>
    <w:rsid w:val="00457EB7"/>
    <w:rsid w:val="00460F30"/>
    <w:rsid w:val="00462B8B"/>
    <w:rsid w:val="004632BA"/>
    <w:rsid w:val="0046383E"/>
    <w:rsid w:val="00465F31"/>
    <w:rsid w:val="0046701C"/>
    <w:rsid w:val="004677E3"/>
    <w:rsid w:val="004705BC"/>
    <w:rsid w:val="00471899"/>
    <w:rsid w:val="00472F30"/>
    <w:rsid w:val="0047316E"/>
    <w:rsid w:val="00475B56"/>
    <w:rsid w:val="00481FDC"/>
    <w:rsid w:val="0048211C"/>
    <w:rsid w:val="0048266C"/>
    <w:rsid w:val="004851D3"/>
    <w:rsid w:val="004869C0"/>
    <w:rsid w:val="00487057"/>
    <w:rsid w:val="0048774F"/>
    <w:rsid w:val="004900F8"/>
    <w:rsid w:val="00492A0B"/>
    <w:rsid w:val="00493295"/>
    <w:rsid w:val="00494383"/>
    <w:rsid w:val="00494C71"/>
    <w:rsid w:val="004967A8"/>
    <w:rsid w:val="004973D7"/>
    <w:rsid w:val="004A0FE2"/>
    <w:rsid w:val="004A21F8"/>
    <w:rsid w:val="004A267D"/>
    <w:rsid w:val="004A4011"/>
    <w:rsid w:val="004A4176"/>
    <w:rsid w:val="004A4D5E"/>
    <w:rsid w:val="004B08E2"/>
    <w:rsid w:val="004B08EF"/>
    <w:rsid w:val="004B1C08"/>
    <w:rsid w:val="004B2542"/>
    <w:rsid w:val="004B277F"/>
    <w:rsid w:val="004B2BBD"/>
    <w:rsid w:val="004B42AC"/>
    <w:rsid w:val="004B4957"/>
    <w:rsid w:val="004B4DED"/>
    <w:rsid w:val="004B6ED9"/>
    <w:rsid w:val="004B7462"/>
    <w:rsid w:val="004C0973"/>
    <w:rsid w:val="004C236E"/>
    <w:rsid w:val="004C2D49"/>
    <w:rsid w:val="004D067B"/>
    <w:rsid w:val="004D0B0F"/>
    <w:rsid w:val="004D19D2"/>
    <w:rsid w:val="004D21C9"/>
    <w:rsid w:val="004D42C6"/>
    <w:rsid w:val="004D6B91"/>
    <w:rsid w:val="004D777C"/>
    <w:rsid w:val="004E28D0"/>
    <w:rsid w:val="004E2BFE"/>
    <w:rsid w:val="004E76FE"/>
    <w:rsid w:val="004F356E"/>
    <w:rsid w:val="004F3BB2"/>
    <w:rsid w:val="004F4C43"/>
    <w:rsid w:val="004F4F31"/>
    <w:rsid w:val="004F5031"/>
    <w:rsid w:val="004F5D70"/>
    <w:rsid w:val="004F6946"/>
    <w:rsid w:val="00500C94"/>
    <w:rsid w:val="0050116F"/>
    <w:rsid w:val="00501C2A"/>
    <w:rsid w:val="0050235D"/>
    <w:rsid w:val="00504A02"/>
    <w:rsid w:val="0050503C"/>
    <w:rsid w:val="005052F8"/>
    <w:rsid w:val="00505DA3"/>
    <w:rsid w:val="00505DA5"/>
    <w:rsid w:val="0050729A"/>
    <w:rsid w:val="00511635"/>
    <w:rsid w:val="0051170A"/>
    <w:rsid w:val="005118FA"/>
    <w:rsid w:val="00512DEE"/>
    <w:rsid w:val="005137CF"/>
    <w:rsid w:val="00514743"/>
    <w:rsid w:val="00516D7E"/>
    <w:rsid w:val="00520E72"/>
    <w:rsid w:val="0052137D"/>
    <w:rsid w:val="00521D6A"/>
    <w:rsid w:val="00521DAA"/>
    <w:rsid w:val="0052364D"/>
    <w:rsid w:val="005251A2"/>
    <w:rsid w:val="0052555D"/>
    <w:rsid w:val="00525B9D"/>
    <w:rsid w:val="0052699C"/>
    <w:rsid w:val="00527C74"/>
    <w:rsid w:val="00531CE9"/>
    <w:rsid w:val="00531F5A"/>
    <w:rsid w:val="005323E8"/>
    <w:rsid w:val="00536330"/>
    <w:rsid w:val="00537B23"/>
    <w:rsid w:val="00540DFC"/>
    <w:rsid w:val="00540EFC"/>
    <w:rsid w:val="00544F2A"/>
    <w:rsid w:val="00545B5F"/>
    <w:rsid w:val="00547174"/>
    <w:rsid w:val="00550D43"/>
    <w:rsid w:val="00550F8C"/>
    <w:rsid w:val="00551233"/>
    <w:rsid w:val="00551564"/>
    <w:rsid w:val="005556BB"/>
    <w:rsid w:val="0055674D"/>
    <w:rsid w:val="005576B1"/>
    <w:rsid w:val="00561B78"/>
    <w:rsid w:val="00562EB4"/>
    <w:rsid w:val="00563C02"/>
    <w:rsid w:val="00563F02"/>
    <w:rsid w:val="005658DC"/>
    <w:rsid w:val="005660FD"/>
    <w:rsid w:val="00571802"/>
    <w:rsid w:val="0057382E"/>
    <w:rsid w:val="0057467C"/>
    <w:rsid w:val="00576CE6"/>
    <w:rsid w:val="00576FB1"/>
    <w:rsid w:val="00577335"/>
    <w:rsid w:val="0057750D"/>
    <w:rsid w:val="005810DA"/>
    <w:rsid w:val="00583303"/>
    <w:rsid w:val="00583B44"/>
    <w:rsid w:val="00585AD4"/>
    <w:rsid w:val="005876B0"/>
    <w:rsid w:val="00590C34"/>
    <w:rsid w:val="00592846"/>
    <w:rsid w:val="00592D85"/>
    <w:rsid w:val="00592ED4"/>
    <w:rsid w:val="005942FB"/>
    <w:rsid w:val="00594A29"/>
    <w:rsid w:val="00594D97"/>
    <w:rsid w:val="00595468"/>
    <w:rsid w:val="005A228C"/>
    <w:rsid w:val="005A2738"/>
    <w:rsid w:val="005A276F"/>
    <w:rsid w:val="005A3740"/>
    <w:rsid w:val="005A4D7C"/>
    <w:rsid w:val="005A56E5"/>
    <w:rsid w:val="005A5F8E"/>
    <w:rsid w:val="005A6659"/>
    <w:rsid w:val="005A6DDB"/>
    <w:rsid w:val="005B100D"/>
    <w:rsid w:val="005B21E6"/>
    <w:rsid w:val="005B2A60"/>
    <w:rsid w:val="005B3F1E"/>
    <w:rsid w:val="005B6C3E"/>
    <w:rsid w:val="005B6E24"/>
    <w:rsid w:val="005B6FC7"/>
    <w:rsid w:val="005B7E61"/>
    <w:rsid w:val="005C0413"/>
    <w:rsid w:val="005C0FC9"/>
    <w:rsid w:val="005C1ACE"/>
    <w:rsid w:val="005C2EBD"/>
    <w:rsid w:val="005C37A2"/>
    <w:rsid w:val="005C37C4"/>
    <w:rsid w:val="005C37D1"/>
    <w:rsid w:val="005C4257"/>
    <w:rsid w:val="005C48D6"/>
    <w:rsid w:val="005C4F0F"/>
    <w:rsid w:val="005D1DAE"/>
    <w:rsid w:val="005D2165"/>
    <w:rsid w:val="005D2B26"/>
    <w:rsid w:val="005D33CC"/>
    <w:rsid w:val="005D3972"/>
    <w:rsid w:val="005D399F"/>
    <w:rsid w:val="005D402F"/>
    <w:rsid w:val="005D49FF"/>
    <w:rsid w:val="005D77B7"/>
    <w:rsid w:val="005D79B0"/>
    <w:rsid w:val="005E0E3D"/>
    <w:rsid w:val="005E1190"/>
    <w:rsid w:val="005E2F28"/>
    <w:rsid w:val="005E3348"/>
    <w:rsid w:val="005E3CFC"/>
    <w:rsid w:val="005E522E"/>
    <w:rsid w:val="005E7DE7"/>
    <w:rsid w:val="005F5EA2"/>
    <w:rsid w:val="005F7435"/>
    <w:rsid w:val="005F7805"/>
    <w:rsid w:val="00602485"/>
    <w:rsid w:val="00602F95"/>
    <w:rsid w:val="00603129"/>
    <w:rsid w:val="0060722E"/>
    <w:rsid w:val="0061110C"/>
    <w:rsid w:val="0061338A"/>
    <w:rsid w:val="0061352B"/>
    <w:rsid w:val="00614DE3"/>
    <w:rsid w:val="00616666"/>
    <w:rsid w:val="00616DDE"/>
    <w:rsid w:val="00616F51"/>
    <w:rsid w:val="006172CE"/>
    <w:rsid w:val="00617965"/>
    <w:rsid w:val="00617C30"/>
    <w:rsid w:val="00620317"/>
    <w:rsid w:val="00620939"/>
    <w:rsid w:val="00620D34"/>
    <w:rsid w:val="00621F30"/>
    <w:rsid w:val="0062366D"/>
    <w:rsid w:val="006237BF"/>
    <w:rsid w:val="00627046"/>
    <w:rsid w:val="00630794"/>
    <w:rsid w:val="00630C73"/>
    <w:rsid w:val="006312D3"/>
    <w:rsid w:val="00633A88"/>
    <w:rsid w:val="00633E54"/>
    <w:rsid w:val="006343A0"/>
    <w:rsid w:val="00634E83"/>
    <w:rsid w:val="00634F6E"/>
    <w:rsid w:val="006356F8"/>
    <w:rsid w:val="006422DD"/>
    <w:rsid w:val="00642B1C"/>
    <w:rsid w:val="006439C9"/>
    <w:rsid w:val="00643C60"/>
    <w:rsid w:val="006441E9"/>
    <w:rsid w:val="0064487E"/>
    <w:rsid w:val="00644983"/>
    <w:rsid w:val="00645F9E"/>
    <w:rsid w:val="0065018E"/>
    <w:rsid w:val="006511FA"/>
    <w:rsid w:val="00652678"/>
    <w:rsid w:val="0065385B"/>
    <w:rsid w:val="00653EBE"/>
    <w:rsid w:val="00653F41"/>
    <w:rsid w:val="00655D9A"/>
    <w:rsid w:val="00656792"/>
    <w:rsid w:val="00660508"/>
    <w:rsid w:val="00661849"/>
    <w:rsid w:val="00663717"/>
    <w:rsid w:val="00665F8A"/>
    <w:rsid w:val="0066702A"/>
    <w:rsid w:val="00670418"/>
    <w:rsid w:val="00671A9D"/>
    <w:rsid w:val="00672184"/>
    <w:rsid w:val="00672D71"/>
    <w:rsid w:val="006738CC"/>
    <w:rsid w:val="00673DC0"/>
    <w:rsid w:val="0067405C"/>
    <w:rsid w:val="006753E7"/>
    <w:rsid w:val="006754F6"/>
    <w:rsid w:val="00675E57"/>
    <w:rsid w:val="0067645A"/>
    <w:rsid w:val="00676571"/>
    <w:rsid w:val="00681642"/>
    <w:rsid w:val="00681BE3"/>
    <w:rsid w:val="0068462E"/>
    <w:rsid w:val="006848C2"/>
    <w:rsid w:val="00687E95"/>
    <w:rsid w:val="0069233E"/>
    <w:rsid w:val="006925C1"/>
    <w:rsid w:val="006928BD"/>
    <w:rsid w:val="00694908"/>
    <w:rsid w:val="00695BA4"/>
    <w:rsid w:val="006962C4"/>
    <w:rsid w:val="00697000"/>
    <w:rsid w:val="00697127"/>
    <w:rsid w:val="006978F6"/>
    <w:rsid w:val="006A0207"/>
    <w:rsid w:val="006A0896"/>
    <w:rsid w:val="006A51E2"/>
    <w:rsid w:val="006B14E6"/>
    <w:rsid w:val="006B1CCA"/>
    <w:rsid w:val="006B47DE"/>
    <w:rsid w:val="006B5BD1"/>
    <w:rsid w:val="006B6659"/>
    <w:rsid w:val="006B66CA"/>
    <w:rsid w:val="006B76B7"/>
    <w:rsid w:val="006B7924"/>
    <w:rsid w:val="006C26DC"/>
    <w:rsid w:val="006C332A"/>
    <w:rsid w:val="006C36A7"/>
    <w:rsid w:val="006C40ED"/>
    <w:rsid w:val="006C660C"/>
    <w:rsid w:val="006C6619"/>
    <w:rsid w:val="006C674D"/>
    <w:rsid w:val="006C6D12"/>
    <w:rsid w:val="006C705E"/>
    <w:rsid w:val="006D06A5"/>
    <w:rsid w:val="006D08B9"/>
    <w:rsid w:val="006D11C2"/>
    <w:rsid w:val="006D19EB"/>
    <w:rsid w:val="006D3951"/>
    <w:rsid w:val="006D57FD"/>
    <w:rsid w:val="006D5827"/>
    <w:rsid w:val="006D6C9F"/>
    <w:rsid w:val="006D7BB3"/>
    <w:rsid w:val="006E36A1"/>
    <w:rsid w:val="006E505E"/>
    <w:rsid w:val="006E58A2"/>
    <w:rsid w:val="006E5DEB"/>
    <w:rsid w:val="006E60FE"/>
    <w:rsid w:val="006E69B8"/>
    <w:rsid w:val="006E7BCA"/>
    <w:rsid w:val="006F04B2"/>
    <w:rsid w:val="006F10CA"/>
    <w:rsid w:val="006F417B"/>
    <w:rsid w:val="006F4F47"/>
    <w:rsid w:val="006F5610"/>
    <w:rsid w:val="006F6101"/>
    <w:rsid w:val="006F7A19"/>
    <w:rsid w:val="00701342"/>
    <w:rsid w:val="007035D8"/>
    <w:rsid w:val="007036D0"/>
    <w:rsid w:val="00710679"/>
    <w:rsid w:val="007114F0"/>
    <w:rsid w:val="00712B40"/>
    <w:rsid w:val="00713123"/>
    <w:rsid w:val="00713517"/>
    <w:rsid w:val="00714115"/>
    <w:rsid w:val="00714C31"/>
    <w:rsid w:val="00715917"/>
    <w:rsid w:val="007170AC"/>
    <w:rsid w:val="00717AAD"/>
    <w:rsid w:val="00717EE5"/>
    <w:rsid w:val="00720022"/>
    <w:rsid w:val="00720848"/>
    <w:rsid w:val="00720AE5"/>
    <w:rsid w:val="007213BD"/>
    <w:rsid w:val="00722816"/>
    <w:rsid w:val="00722842"/>
    <w:rsid w:val="00723F14"/>
    <w:rsid w:val="0072474B"/>
    <w:rsid w:val="00726948"/>
    <w:rsid w:val="007272BE"/>
    <w:rsid w:val="00727380"/>
    <w:rsid w:val="00727F66"/>
    <w:rsid w:val="00730F2A"/>
    <w:rsid w:val="00731ABE"/>
    <w:rsid w:val="00732BA3"/>
    <w:rsid w:val="0073546E"/>
    <w:rsid w:val="007358E8"/>
    <w:rsid w:val="0073677F"/>
    <w:rsid w:val="00740BBA"/>
    <w:rsid w:val="007420CD"/>
    <w:rsid w:val="0074354E"/>
    <w:rsid w:val="00743D83"/>
    <w:rsid w:val="00747763"/>
    <w:rsid w:val="00750E32"/>
    <w:rsid w:val="007516D8"/>
    <w:rsid w:val="0075219E"/>
    <w:rsid w:val="00753F1C"/>
    <w:rsid w:val="00754934"/>
    <w:rsid w:val="00756E79"/>
    <w:rsid w:val="00761C8D"/>
    <w:rsid w:val="00762AF3"/>
    <w:rsid w:val="00762CC4"/>
    <w:rsid w:val="0076309E"/>
    <w:rsid w:val="00763148"/>
    <w:rsid w:val="00763E2D"/>
    <w:rsid w:val="00764AAE"/>
    <w:rsid w:val="00765B76"/>
    <w:rsid w:val="007676D0"/>
    <w:rsid w:val="0077095D"/>
    <w:rsid w:val="007716AE"/>
    <w:rsid w:val="00771BC4"/>
    <w:rsid w:val="00771BD5"/>
    <w:rsid w:val="0077271A"/>
    <w:rsid w:val="00773F06"/>
    <w:rsid w:val="00775F9C"/>
    <w:rsid w:val="00776EA2"/>
    <w:rsid w:val="007818FC"/>
    <w:rsid w:val="00785726"/>
    <w:rsid w:val="00785CDB"/>
    <w:rsid w:val="00786383"/>
    <w:rsid w:val="00790BE9"/>
    <w:rsid w:val="007923E3"/>
    <w:rsid w:val="007928A6"/>
    <w:rsid w:val="00794D20"/>
    <w:rsid w:val="0079514A"/>
    <w:rsid w:val="007951E7"/>
    <w:rsid w:val="00796A2B"/>
    <w:rsid w:val="007976CD"/>
    <w:rsid w:val="007A06FE"/>
    <w:rsid w:val="007A6ED0"/>
    <w:rsid w:val="007A71EC"/>
    <w:rsid w:val="007A75CC"/>
    <w:rsid w:val="007A7906"/>
    <w:rsid w:val="007B0F72"/>
    <w:rsid w:val="007B2DA7"/>
    <w:rsid w:val="007B3BB8"/>
    <w:rsid w:val="007B42A7"/>
    <w:rsid w:val="007B476F"/>
    <w:rsid w:val="007C1491"/>
    <w:rsid w:val="007C34FC"/>
    <w:rsid w:val="007C44BD"/>
    <w:rsid w:val="007C48AB"/>
    <w:rsid w:val="007C60EA"/>
    <w:rsid w:val="007C69B5"/>
    <w:rsid w:val="007C7153"/>
    <w:rsid w:val="007C7B88"/>
    <w:rsid w:val="007D056F"/>
    <w:rsid w:val="007D1453"/>
    <w:rsid w:val="007D1E6D"/>
    <w:rsid w:val="007D39BA"/>
    <w:rsid w:val="007D3EFD"/>
    <w:rsid w:val="007D4C00"/>
    <w:rsid w:val="007D5067"/>
    <w:rsid w:val="007D5F58"/>
    <w:rsid w:val="007D6B43"/>
    <w:rsid w:val="007D77A0"/>
    <w:rsid w:val="007E05AB"/>
    <w:rsid w:val="007E0865"/>
    <w:rsid w:val="007E152B"/>
    <w:rsid w:val="007E1CF3"/>
    <w:rsid w:val="007E1D8D"/>
    <w:rsid w:val="007E2EAD"/>
    <w:rsid w:val="007E3EE7"/>
    <w:rsid w:val="007E4060"/>
    <w:rsid w:val="007E4BE1"/>
    <w:rsid w:val="007E5D14"/>
    <w:rsid w:val="007E6538"/>
    <w:rsid w:val="007E7608"/>
    <w:rsid w:val="007F0812"/>
    <w:rsid w:val="007F0D85"/>
    <w:rsid w:val="007F1BA8"/>
    <w:rsid w:val="007F2199"/>
    <w:rsid w:val="007F2A6D"/>
    <w:rsid w:val="007F2E8E"/>
    <w:rsid w:val="007F4B58"/>
    <w:rsid w:val="007F73B6"/>
    <w:rsid w:val="00801ECF"/>
    <w:rsid w:val="00802B6F"/>
    <w:rsid w:val="00803317"/>
    <w:rsid w:val="008037A6"/>
    <w:rsid w:val="0080588A"/>
    <w:rsid w:val="00805BAE"/>
    <w:rsid w:val="00806E36"/>
    <w:rsid w:val="0080784B"/>
    <w:rsid w:val="00810FB6"/>
    <w:rsid w:val="008122AC"/>
    <w:rsid w:val="00812ECF"/>
    <w:rsid w:val="0081483E"/>
    <w:rsid w:val="008150FD"/>
    <w:rsid w:val="0081624D"/>
    <w:rsid w:val="00820C5A"/>
    <w:rsid w:val="008244F8"/>
    <w:rsid w:val="0082565F"/>
    <w:rsid w:val="00825907"/>
    <w:rsid w:val="0082638A"/>
    <w:rsid w:val="00827C05"/>
    <w:rsid w:val="008311B4"/>
    <w:rsid w:val="00832815"/>
    <w:rsid w:val="00832BDC"/>
    <w:rsid w:val="00832C37"/>
    <w:rsid w:val="00833C2C"/>
    <w:rsid w:val="0083419B"/>
    <w:rsid w:val="00837BC7"/>
    <w:rsid w:val="00840206"/>
    <w:rsid w:val="00840A07"/>
    <w:rsid w:val="00843FEF"/>
    <w:rsid w:val="008443BC"/>
    <w:rsid w:val="00844517"/>
    <w:rsid w:val="00847D8E"/>
    <w:rsid w:val="008525C2"/>
    <w:rsid w:val="00857336"/>
    <w:rsid w:val="008601EC"/>
    <w:rsid w:val="0086105F"/>
    <w:rsid w:val="008654B7"/>
    <w:rsid w:val="008658CD"/>
    <w:rsid w:val="00865EE3"/>
    <w:rsid w:val="00866832"/>
    <w:rsid w:val="008678D3"/>
    <w:rsid w:val="00870231"/>
    <w:rsid w:val="00871037"/>
    <w:rsid w:val="00871A5D"/>
    <w:rsid w:val="0087202A"/>
    <w:rsid w:val="00872762"/>
    <w:rsid w:val="008738B6"/>
    <w:rsid w:val="0087442E"/>
    <w:rsid w:val="00875FC6"/>
    <w:rsid w:val="008766A8"/>
    <w:rsid w:val="00881F3E"/>
    <w:rsid w:val="008857D2"/>
    <w:rsid w:val="008867F5"/>
    <w:rsid w:val="00886D66"/>
    <w:rsid w:val="00886F30"/>
    <w:rsid w:val="00893F00"/>
    <w:rsid w:val="008942FF"/>
    <w:rsid w:val="00895831"/>
    <w:rsid w:val="0089622F"/>
    <w:rsid w:val="008A0025"/>
    <w:rsid w:val="008A0F27"/>
    <w:rsid w:val="008A0FB5"/>
    <w:rsid w:val="008A14FA"/>
    <w:rsid w:val="008A1E7A"/>
    <w:rsid w:val="008A3561"/>
    <w:rsid w:val="008A6791"/>
    <w:rsid w:val="008A6AD6"/>
    <w:rsid w:val="008A6FAA"/>
    <w:rsid w:val="008A74C4"/>
    <w:rsid w:val="008A7B13"/>
    <w:rsid w:val="008B0063"/>
    <w:rsid w:val="008B0BCF"/>
    <w:rsid w:val="008B0C28"/>
    <w:rsid w:val="008B3006"/>
    <w:rsid w:val="008B323D"/>
    <w:rsid w:val="008B35F4"/>
    <w:rsid w:val="008B640B"/>
    <w:rsid w:val="008B7804"/>
    <w:rsid w:val="008C106A"/>
    <w:rsid w:val="008C118B"/>
    <w:rsid w:val="008C1429"/>
    <w:rsid w:val="008C18FB"/>
    <w:rsid w:val="008C1BDD"/>
    <w:rsid w:val="008C21DE"/>
    <w:rsid w:val="008C2DC7"/>
    <w:rsid w:val="008C4112"/>
    <w:rsid w:val="008C435D"/>
    <w:rsid w:val="008C529B"/>
    <w:rsid w:val="008C6B84"/>
    <w:rsid w:val="008D0122"/>
    <w:rsid w:val="008D088B"/>
    <w:rsid w:val="008D3F41"/>
    <w:rsid w:val="008D408E"/>
    <w:rsid w:val="008D6833"/>
    <w:rsid w:val="008E0E38"/>
    <w:rsid w:val="008E179B"/>
    <w:rsid w:val="008E204C"/>
    <w:rsid w:val="008E4198"/>
    <w:rsid w:val="008E625C"/>
    <w:rsid w:val="008E7474"/>
    <w:rsid w:val="008F2548"/>
    <w:rsid w:val="008F2D59"/>
    <w:rsid w:val="008F2E7E"/>
    <w:rsid w:val="008F4913"/>
    <w:rsid w:val="008F4DBC"/>
    <w:rsid w:val="008F7403"/>
    <w:rsid w:val="008F7FE6"/>
    <w:rsid w:val="009052CE"/>
    <w:rsid w:val="0090591E"/>
    <w:rsid w:val="00906AD1"/>
    <w:rsid w:val="009070B9"/>
    <w:rsid w:val="009119CC"/>
    <w:rsid w:val="00913279"/>
    <w:rsid w:val="009140A7"/>
    <w:rsid w:val="00914237"/>
    <w:rsid w:val="00914B9F"/>
    <w:rsid w:val="00914FDE"/>
    <w:rsid w:val="00915917"/>
    <w:rsid w:val="00915D5F"/>
    <w:rsid w:val="009168F9"/>
    <w:rsid w:val="009169C2"/>
    <w:rsid w:val="0092011D"/>
    <w:rsid w:val="009212BE"/>
    <w:rsid w:val="00921F41"/>
    <w:rsid w:val="00924FE3"/>
    <w:rsid w:val="00925234"/>
    <w:rsid w:val="009257A2"/>
    <w:rsid w:val="00926ACB"/>
    <w:rsid w:val="00927C05"/>
    <w:rsid w:val="0093029A"/>
    <w:rsid w:val="009302E1"/>
    <w:rsid w:val="009310A9"/>
    <w:rsid w:val="00931717"/>
    <w:rsid w:val="00933992"/>
    <w:rsid w:val="00934615"/>
    <w:rsid w:val="009347C9"/>
    <w:rsid w:val="009367C8"/>
    <w:rsid w:val="00941913"/>
    <w:rsid w:val="00942E45"/>
    <w:rsid w:val="009458D0"/>
    <w:rsid w:val="009468D4"/>
    <w:rsid w:val="00946C3C"/>
    <w:rsid w:val="00946CCB"/>
    <w:rsid w:val="00947CC7"/>
    <w:rsid w:val="009502EB"/>
    <w:rsid w:val="00953B17"/>
    <w:rsid w:val="00954ADF"/>
    <w:rsid w:val="009554C7"/>
    <w:rsid w:val="009567D3"/>
    <w:rsid w:val="00957540"/>
    <w:rsid w:val="009578B9"/>
    <w:rsid w:val="00957FA2"/>
    <w:rsid w:val="00960AB5"/>
    <w:rsid w:val="00960C25"/>
    <w:rsid w:val="00961462"/>
    <w:rsid w:val="009614A1"/>
    <w:rsid w:val="00961A8B"/>
    <w:rsid w:val="00962F70"/>
    <w:rsid w:val="009649A5"/>
    <w:rsid w:val="00964D58"/>
    <w:rsid w:val="0097043E"/>
    <w:rsid w:val="009712C7"/>
    <w:rsid w:val="00972153"/>
    <w:rsid w:val="00972741"/>
    <w:rsid w:val="009751DA"/>
    <w:rsid w:val="00975381"/>
    <w:rsid w:val="00975D52"/>
    <w:rsid w:val="00977057"/>
    <w:rsid w:val="009772CB"/>
    <w:rsid w:val="00981998"/>
    <w:rsid w:val="009825D0"/>
    <w:rsid w:val="00983B2A"/>
    <w:rsid w:val="009840A5"/>
    <w:rsid w:val="00986654"/>
    <w:rsid w:val="00986BD7"/>
    <w:rsid w:val="00987E01"/>
    <w:rsid w:val="009905F8"/>
    <w:rsid w:val="00992AE0"/>
    <w:rsid w:val="0099630C"/>
    <w:rsid w:val="0099688D"/>
    <w:rsid w:val="00997279"/>
    <w:rsid w:val="009A0020"/>
    <w:rsid w:val="009A08BF"/>
    <w:rsid w:val="009A1D60"/>
    <w:rsid w:val="009A576A"/>
    <w:rsid w:val="009B1696"/>
    <w:rsid w:val="009B304E"/>
    <w:rsid w:val="009B64EF"/>
    <w:rsid w:val="009B6A86"/>
    <w:rsid w:val="009C1ECF"/>
    <w:rsid w:val="009C21A1"/>
    <w:rsid w:val="009C475F"/>
    <w:rsid w:val="009C5A1A"/>
    <w:rsid w:val="009C6E7F"/>
    <w:rsid w:val="009D0787"/>
    <w:rsid w:val="009D46DC"/>
    <w:rsid w:val="009D5804"/>
    <w:rsid w:val="009D7264"/>
    <w:rsid w:val="009E184E"/>
    <w:rsid w:val="009E2245"/>
    <w:rsid w:val="009E22EB"/>
    <w:rsid w:val="009E370A"/>
    <w:rsid w:val="009E3EF5"/>
    <w:rsid w:val="009E404A"/>
    <w:rsid w:val="009E6DB5"/>
    <w:rsid w:val="009E7792"/>
    <w:rsid w:val="009F0FAC"/>
    <w:rsid w:val="009F106D"/>
    <w:rsid w:val="009F1072"/>
    <w:rsid w:val="009F2AB0"/>
    <w:rsid w:val="009F3DDC"/>
    <w:rsid w:val="009F4E44"/>
    <w:rsid w:val="009F5091"/>
    <w:rsid w:val="009F5155"/>
    <w:rsid w:val="00A00A5D"/>
    <w:rsid w:val="00A01EFD"/>
    <w:rsid w:val="00A026FA"/>
    <w:rsid w:val="00A034E5"/>
    <w:rsid w:val="00A0639D"/>
    <w:rsid w:val="00A1001D"/>
    <w:rsid w:val="00A1028C"/>
    <w:rsid w:val="00A1133F"/>
    <w:rsid w:val="00A11E38"/>
    <w:rsid w:val="00A12BD0"/>
    <w:rsid w:val="00A13497"/>
    <w:rsid w:val="00A13A0F"/>
    <w:rsid w:val="00A13AC6"/>
    <w:rsid w:val="00A170B9"/>
    <w:rsid w:val="00A173D4"/>
    <w:rsid w:val="00A200DF"/>
    <w:rsid w:val="00A20A73"/>
    <w:rsid w:val="00A25258"/>
    <w:rsid w:val="00A26A78"/>
    <w:rsid w:val="00A27DA3"/>
    <w:rsid w:val="00A310B3"/>
    <w:rsid w:val="00A3118B"/>
    <w:rsid w:val="00A32B84"/>
    <w:rsid w:val="00A34ABE"/>
    <w:rsid w:val="00A35224"/>
    <w:rsid w:val="00A35C89"/>
    <w:rsid w:val="00A37378"/>
    <w:rsid w:val="00A422A4"/>
    <w:rsid w:val="00A44F77"/>
    <w:rsid w:val="00A46272"/>
    <w:rsid w:val="00A46673"/>
    <w:rsid w:val="00A4675E"/>
    <w:rsid w:val="00A47CBE"/>
    <w:rsid w:val="00A51995"/>
    <w:rsid w:val="00A52C58"/>
    <w:rsid w:val="00A531A5"/>
    <w:rsid w:val="00A54F20"/>
    <w:rsid w:val="00A56ADB"/>
    <w:rsid w:val="00A57B66"/>
    <w:rsid w:val="00A57DA9"/>
    <w:rsid w:val="00A61175"/>
    <w:rsid w:val="00A61659"/>
    <w:rsid w:val="00A618D0"/>
    <w:rsid w:val="00A62671"/>
    <w:rsid w:val="00A6320F"/>
    <w:rsid w:val="00A63672"/>
    <w:rsid w:val="00A64243"/>
    <w:rsid w:val="00A651C5"/>
    <w:rsid w:val="00A676DB"/>
    <w:rsid w:val="00A677E4"/>
    <w:rsid w:val="00A70BDC"/>
    <w:rsid w:val="00A72944"/>
    <w:rsid w:val="00A72949"/>
    <w:rsid w:val="00A73707"/>
    <w:rsid w:val="00A7528C"/>
    <w:rsid w:val="00A7583A"/>
    <w:rsid w:val="00A7735E"/>
    <w:rsid w:val="00A812DF"/>
    <w:rsid w:val="00A82505"/>
    <w:rsid w:val="00A85CDD"/>
    <w:rsid w:val="00A867A6"/>
    <w:rsid w:val="00A86C46"/>
    <w:rsid w:val="00A87AA4"/>
    <w:rsid w:val="00A901B4"/>
    <w:rsid w:val="00A906CD"/>
    <w:rsid w:val="00A916D5"/>
    <w:rsid w:val="00A92A28"/>
    <w:rsid w:val="00A92DE8"/>
    <w:rsid w:val="00A931E8"/>
    <w:rsid w:val="00A9392E"/>
    <w:rsid w:val="00A93C3E"/>
    <w:rsid w:val="00A9431D"/>
    <w:rsid w:val="00A94DF2"/>
    <w:rsid w:val="00A951FD"/>
    <w:rsid w:val="00A9590A"/>
    <w:rsid w:val="00A978F0"/>
    <w:rsid w:val="00A97A37"/>
    <w:rsid w:val="00A97E16"/>
    <w:rsid w:val="00AA0971"/>
    <w:rsid w:val="00AA33D3"/>
    <w:rsid w:val="00AA7BC1"/>
    <w:rsid w:val="00AA7C4D"/>
    <w:rsid w:val="00AB398D"/>
    <w:rsid w:val="00AB3A86"/>
    <w:rsid w:val="00AB477B"/>
    <w:rsid w:val="00AB6629"/>
    <w:rsid w:val="00AB69FB"/>
    <w:rsid w:val="00AB6C9D"/>
    <w:rsid w:val="00AB6CDA"/>
    <w:rsid w:val="00AB70D5"/>
    <w:rsid w:val="00AB78FC"/>
    <w:rsid w:val="00AC1B26"/>
    <w:rsid w:val="00AC44DD"/>
    <w:rsid w:val="00AC5FEA"/>
    <w:rsid w:val="00AD14B4"/>
    <w:rsid w:val="00AD2CFC"/>
    <w:rsid w:val="00AD69D5"/>
    <w:rsid w:val="00AE0D1A"/>
    <w:rsid w:val="00AE2E0D"/>
    <w:rsid w:val="00AE33EA"/>
    <w:rsid w:val="00AE57ED"/>
    <w:rsid w:val="00AF338C"/>
    <w:rsid w:val="00AF34E2"/>
    <w:rsid w:val="00AF3832"/>
    <w:rsid w:val="00AF3C6B"/>
    <w:rsid w:val="00AF6487"/>
    <w:rsid w:val="00AF6928"/>
    <w:rsid w:val="00AF6E90"/>
    <w:rsid w:val="00AF7CCC"/>
    <w:rsid w:val="00B01295"/>
    <w:rsid w:val="00B01904"/>
    <w:rsid w:val="00B02405"/>
    <w:rsid w:val="00B024DB"/>
    <w:rsid w:val="00B03395"/>
    <w:rsid w:val="00B04CDA"/>
    <w:rsid w:val="00B07065"/>
    <w:rsid w:val="00B077CD"/>
    <w:rsid w:val="00B0791F"/>
    <w:rsid w:val="00B10CE4"/>
    <w:rsid w:val="00B10F87"/>
    <w:rsid w:val="00B11B64"/>
    <w:rsid w:val="00B1292C"/>
    <w:rsid w:val="00B12999"/>
    <w:rsid w:val="00B152A4"/>
    <w:rsid w:val="00B16C82"/>
    <w:rsid w:val="00B17132"/>
    <w:rsid w:val="00B20A76"/>
    <w:rsid w:val="00B21EB7"/>
    <w:rsid w:val="00B23036"/>
    <w:rsid w:val="00B258B2"/>
    <w:rsid w:val="00B26DBD"/>
    <w:rsid w:val="00B31D6E"/>
    <w:rsid w:val="00B32223"/>
    <w:rsid w:val="00B32334"/>
    <w:rsid w:val="00B35F6E"/>
    <w:rsid w:val="00B361D3"/>
    <w:rsid w:val="00B36BCE"/>
    <w:rsid w:val="00B37FF7"/>
    <w:rsid w:val="00B40B0A"/>
    <w:rsid w:val="00B42135"/>
    <w:rsid w:val="00B42328"/>
    <w:rsid w:val="00B42444"/>
    <w:rsid w:val="00B43759"/>
    <w:rsid w:val="00B442E8"/>
    <w:rsid w:val="00B44CA2"/>
    <w:rsid w:val="00B463CE"/>
    <w:rsid w:val="00B47666"/>
    <w:rsid w:val="00B47771"/>
    <w:rsid w:val="00B5019F"/>
    <w:rsid w:val="00B50254"/>
    <w:rsid w:val="00B512EC"/>
    <w:rsid w:val="00B5184F"/>
    <w:rsid w:val="00B52982"/>
    <w:rsid w:val="00B52D72"/>
    <w:rsid w:val="00B53534"/>
    <w:rsid w:val="00B53BF7"/>
    <w:rsid w:val="00B56576"/>
    <w:rsid w:val="00B6013E"/>
    <w:rsid w:val="00B611CE"/>
    <w:rsid w:val="00B61D8F"/>
    <w:rsid w:val="00B622E8"/>
    <w:rsid w:val="00B63247"/>
    <w:rsid w:val="00B64335"/>
    <w:rsid w:val="00B64851"/>
    <w:rsid w:val="00B65998"/>
    <w:rsid w:val="00B66559"/>
    <w:rsid w:val="00B676A4"/>
    <w:rsid w:val="00B71C59"/>
    <w:rsid w:val="00B7716B"/>
    <w:rsid w:val="00B8037D"/>
    <w:rsid w:val="00B80552"/>
    <w:rsid w:val="00B80756"/>
    <w:rsid w:val="00B80965"/>
    <w:rsid w:val="00B81FCB"/>
    <w:rsid w:val="00B82D62"/>
    <w:rsid w:val="00B84842"/>
    <w:rsid w:val="00B84C6C"/>
    <w:rsid w:val="00B85CEE"/>
    <w:rsid w:val="00B85F93"/>
    <w:rsid w:val="00B91095"/>
    <w:rsid w:val="00B91F1F"/>
    <w:rsid w:val="00B921DB"/>
    <w:rsid w:val="00B946A3"/>
    <w:rsid w:val="00B957D2"/>
    <w:rsid w:val="00BA20C0"/>
    <w:rsid w:val="00BA293E"/>
    <w:rsid w:val="00BA2D77"/>
    <w:rsid w:val="00BA34C4"/>
    <w:rsid w:val="00BA3524"/>
    <w:rsid w:val="00BA442E"/>
    <w:rsid w:val="00BA5BF7"/>
    <w:rsid w:val="00BA5DAB"/>
    <w:rsid w:val="00BA6892"/>
    <w:rsid w:val="00BB05FE"/>
    <w:rsid w:val="00BB1F20"/>
    <w:rsid w:val="00BB2AF9"/>
    <w:rsid w:val="00BB4EE7"/>
    <w:rsid w:val="00BC0F8E"/>
    <w:rsid w:val="00BC1421"/>
    <w:rsid w:val="00BC1DAD"/>
    <w:rsid w:val="00BC284D"/>
    <w:rsid w:val="00BC2E37"/>
    <w:rsid w:val="00BC412E"/>
    <w:rsid w:val="00BC4DC4"/>
    <w:rsid w:val="00BC5550"/>
    <w:rsid w:val="00BC5F81"/>
    <w:rsid w:val="00BC7F02"/>
    <w:rsid w:val="00BD1240"/>
    <w:rsid w:val="00BD28DC"/>
    <w:rsid w:val="00BD2E30"/>
    <w:rsid w:val="00BD3D6F"/>
    <w:rsid w:val="00BD4B0A"/>
    <w:rsid w:val="00BD5521"/>
    <w:rsid w:val="00BD784E"/>
    <w:rsid w:val="00BE2124"/>
    <w:rsid w:val="00BE2143"/>
    <w:rsid w:val="00BE3B77"/>
    <w:rsid w:val="00BE4607"/>
    <w:rsid w:val="00BE4B60"/>
    <w:rsid w:val="00BE5360"/>
    <w:rsid w:val="00BE5655"/>
    <w:rsid w:val="00BE5C7A"/>
    <w:rsid w:val="00BE668D"/>
    <w:rsid w:val="00BE6954"/>
    <w:rsid w:val="00BE710E"/>
    <w:rsid w:val="00BF1013"/>
    <w:rsid w:val="00BF14D2"/>
    <w:rsid w:val="00BF17D5"/>
    <w:rsid w:val="00BF2480"/>
    <w:rsid w:val="00BF285B"/>
    <w:rsid w:val="00BF29F4"/>
    <w:rsid w:val="00BF3AD9"/>
    <w:rsid w:val="00BF3C82"/>
    <w:rsid w:val="00BF5DDF"/>
    <w:rsid w:val="00BF68DB"/>
    <w:rsid w:val="00BF6C43"/>
    <w:rsid w:val="00BF6C8B"/>
    <w:rsid w:val="00BF6CCC"/>
    <w:rsid w:val="00BF7BB2"/>
    <w:rsid w:val="00C005A6"/>
    <w:rsid w:val="00C01A37"/>
    <w:rsid w:val="00C03587"/>
    <w:rsid w:val="00C05925"/>
    <w:rsid w:val="00C0592A"/>
    <w:rsid w:val="00C06566"/>
    <w:rsid w:val="00C10D5B"/>
    <w:rsid w:val="00C14892"/>
    <w:rsid w:val="00C14DC8"/>
    <w:rsid w:val="00C15033"/>
    <w:rsid w:val="00C163C1"/>
    <w:rsid w:val="00C20037"/>
    <w:rsid w:val="00C20333"/>
    <w:rsid w:val="00C209D6"/>
    <w:rsid w:val="00C22827"/>
    <w:rsid w:val="00C236E2"/>
    <w:rsid w:val="00C23B2F"/>
    <w:rsid w:val="00C23D78"/>
    <w:rsid w:val="00C2498D"/>
    <w:rsid w:val="00C26ED7"/>
    <w:rsid w:val="00C303DF"/>
    <w:rsid w:val="00C3116B"/>
    <w:rsid w:val="00C31741"/>
    <w:rsid w:val="00C31F22"/>
    <w:rsid w:val="00C32FB7"/>
    <w:rsid w:val="00C33854"/>
    <w:rsid w:val="00C37D2F"/>
    <w:rsid w:val="00C412F2"/>
    <w:rsid w:val="00C41779"/>
    <w:rsid w:val="00C4253A"/>
    <w:rsid w:val="00C42675"/>
    <w:rsid w:val="00C4268C"/>
    <w:rsid w:val="00C442D0"/>
    <w:rsid w:val="00C45615"/>
    <w:rsid w:val="00C46AF8"/>
    <w:rsid w:val="00C4719B"/>
    <w:rsid w:val="00C50433"/>
    <w:rsid w:val="00C51487"/>
    <w:rsid w:val="00C51CAA"/>
    <w:rsid w:val="00C52789"/>
    <w:rsid w:val="00C548DB"/>
    <w:rsid w:val="00C5581D"/>
    <w:rsid w:val="00C60327"/>
    <w:rsid w:val="00C614B3"/>
    <w:rsid w:val="00C63455"/>
    <w:rsid w:val="00C63A27"/>
    <w:rsid w:val="00C65336"/>
    <w:rsid w:val="00C6554B"/>
    <w:rsid w:val="00C670D4"/>
    <w:rsid w:val="00C6777D"/>
    <w:rsid w:val="00C70705"/>
    <w:rsid w:val="00C70BD5"/>
    <w:rsid w:val="00C736F7"/>
    <w:rsid w:val="00C76A06"/>
    <w:rsid w:val="00C77210"/>
    <w:rsid w:val="00C7762B"/>
    <w:rsid w:val="00C77A55"/>
    <w:rsid w:val="00C80279"/>
    <w:rsid w:val="00C81A25"/>
    <w:rsid w:val="00C82537"/>
    <w:rsid w:val="00C82C1B"/>
    <w:rsid w:val="00C84B55"/>
    <w:rsid w:val="00C85170"/>
    <w:rsid w:val="00C86040"/>
    <w:rsid w:val="00C87BC8"/>
    <w:rsid w:val="00C87F07"/>
    <w:rsid w:val="00C9094B"/>
    <w:rsid w:val="00C93A37"/>
    <w:rsid w:val="00C93E83"/>
    <w:rsid w:val="00C95509"/>
    <w:rsid w:val="00C957B6"/>
    <w:rsid w:val="00C97312"/>
    <w:rsid w:val="00CA0096"/>
    <w:rsid w:val="00CA03A2"/>
    <w:rsid w:val="00CA03BE"/>
    <w:rsid w:val="00CA10BC"/>
    <w:rsid w:val="00CA17F2"/>
    <w:rsid w:val="00CA3127"/>
    <w:rsid w:val="00CA4C10"/>
    <w:rsid w:val="00CA52C7"/>
    <w:rsid w:val="00CA5797"/>
    <w:rsid w:val="00CA5D82"/>
    <w:rsid w:val="00CA796D"/>
    <w:rsid w:val="00CB2574"/>
    <w:rsid w:val="00CB2966"/>
    <w:rsid w:val="00CB31A5"/>
    <w:rsid w:val="00CB3E1D"/>
    <w:rsid w:val="00CB4953"/>
    <w:rsid w:val="00CB4FC4"/>
    <w:rsid w:val="00CB7043"/>
    <w:rsid w:val="00CC08C7"/>
    <w:rsid w:val="00CC19CC"/>
    <w:rsid w:val="00CC29AC"/>
    <w:rsid w:val="00CC56EF"/>
    <w:rsid w:val="00CC6A67"/>
    <w:rsid w:val="00CC6CE2"/>
    <w:rsid w:val="00CC77D5"/>
    <w:rsid w:val="00CC78CF"/>
    <w:rsid w:val="00CD0D83"/>
    <w:rsid w:val="00CD1472"/>
    <w:rsid w:val="00CD1A42"/>
    <w:rsid w:val="00CD1ACF"/>
    <w:rsid w:val="00CD2B23"/>
    <w:rsid w:val="00CD3021"/>
    <w:rsid w:val="00CD3050"/>
    <w:rsid w:val="00CE121F"/>
    <w:rsid w:val="00CE12F5"/>
    <w:rsid w:val="00CE2B86"/>
    <w:rsid w:val="00CE335D"/>
    <w:rsid w:val="00CE3CBA"/>
    <w:rsid w:val="00CE4D9B"/>
    <w:rsid w:val="00CE4E0A"/>
    <w:rsid w:val="00CE535F"/>
    <w:rsid w:val="00CE7006"/>
    <w:rsid w:val="00CE7947"/>
    <w:rsid w:val="00CF0E3F"/>
    <w:rsid w:val="00CF59B8"/>
    <w:rsid w:val="00D004F2"/>
    <w:rsid w:val="00D01095"/>
    <w:rsid w:val="00D02E98"/>
    <w:rsid w:val="00D03256"/>
    <w:rsid w:val="00D03D02"/>
    <w:rsid w:val="00D03FB3"/>
    <w:rsid w:val="00D05335"/>
    <w:rsid w:val="00D0581E"/>
    <w:rsid w:val="00D0657B"/>
    <w:rsid w:val="00D07338"/>
    <w:rsid w:val="00D102F0"/>
    <w:rsid w:val="00D10E3F"/>
    <w:rsid w:val="00D12DC0"/>
    <w:rsid w:val="00D15214"/>
    <w:rsid w:val="00D155A2"/>
    <w:rsid w:val="00D16AAA"/>
    <w:rsid w:val="00D21D2B"/>
    <w:rsid w:val="00D229E5"/>
    <w:rsid w:val="00D22A25"/>
    <w:rsid w:val="00D22E50"/>
    <w:rsid w:val="00D24AF8"/>
    <w:rsid w:val="00D24E20"/>
    <w:rsid w:val="00D250F2"/>
    <w:rsid w:val="00D27A76"/>
    <w:rsid w:val="00D30365"/>
    <w:rsid w:val="00D3188B"/>
    <w:rsid w:val="00D323E2"/>
    <w:rsid w:val="00D32561"/>
    <w:rsid w:val="00D3329C"/>
    <w:rsid w:val="00D33E43"/>
    <w:rsid w:val="00D35B80"/>
    <w:rsid w:val="00D35C51"/>
    <w:rsid w:val="00D35FA0"/>
    <w:rsid w:val="00D362A2"/>
    <w:rsid w:val="00D3721C"/>
    <w:rsid w:val="00D4046B"/>
    <w:rsid w:val="00D414C9"/>
    <w:rsid w:val="00D42932"/>
    <w:rsid w:val="00D434BD"/>
    <w:rsid w:val="00D44CBA"/>
    <w:rsid w:val="00D44F71"/>
    <w:rsid w:val="00D453B3"/>
    <w:rsid w:val="00D460C7"/>
    <w:rsid w:val="00D46AF7"/>
    <w:rsid w:val="00D50515"/>
    <w:rsid w:val="00D50ED7"/>
    <w:rsid w:val="00D51633"/>
    <w:rsid w:val="00D53789"/>
    <w:rsid w:val="00D551E0"/>
    <w:rsid w:val="00D556D9"/>
    <w:rsid w:val="00D575BA"/>
    <w:rsid w:val="00D57CFB"/>
    <w:rsid w:val="00D60A88"/>
    <w:rsid w:val="00D60F2C"/>
    <w:rsid w:val="00D65A00"/>
    <w:rsid w:val="00D66020"/>
    <w:rsid w:val="00D660FF"/>
    <w:rsid w:val="00D66D13"/>
    <w:rsid w:val="00D66D30"/>
    <w:rsid w:val="00D676E2"/>
    <w:rsid w:val="00D6775B"/>
    <w:rsid w:val="00D70730"/>
    <w:rsid w:val="00D70F1C"/>
    <w:rsid w:val="00D7440E"/>
    <w:rsid w:val="00D74565"/>
    <w:rsid w:val="00D752F2"/>
    <w:rsid w:val="00D7783F"/>
    <w:rsid w:val="00D8072D"/>
    <w:rsid w:val="00D81178"/>
    <w:rsid w:val="00D8146D"/>
    <w:rsid w:val="00D82975"/>
    <w:rsid w:val="00D82F04"/>
    <w:rsid w:val="00D836C4"/>
    <w:rsid w:val="00D83B8B"/>
    <w:rsid w:val="00D84E91"/>
    <w:rsid w:val="00D854AE"/>
    <w:rsid w:val="00D86C94"/>
    <w:rsid w:val="00D87CD4"/>
    <w:rsid w:val="00D91E13"/>
    <w:rsid w:val="00D9271A"/>
    <w:rsid w:val="00D92831"/>
    <w:rsid w:val="00D92D9C"/>
    <w:rsid w:val="00D93489"/>
    <w:rsid w:val="00D934C3"/>
    <w:rsid w:val="00D96095"/>
    <w:rsid w:val="00D9692C"/>
    <w:rsid w:val="00D9752C"/>
    <w:rsid w:val="00D97AA0"/>
    <w:rsid w:val="00DA0024"/>
    <w:rsid w:val="00DA0069"/>
    <w:rsid w:val="00DA099E"/>
    <w:rsid w:val="00DA0B57"/>
    <w:rsid w:val="00DA2DC7"/>
    <w:rsid w:val="00DA3FA3"/>
    <w:rsid w:val="00DA40FA"/>
    <w:rsid w:val="00DA4A3B"/>
    <w:rsid w:val="00DA4DF5"/>
    <w:rsid w:val="00DA52F5"/>
    <w:rsid w:val="00DA57F7"/>
    <w:rsid w:val="00DA61FC"/>
    <w:rsid w:val="00DA7CE1"/>
    <w:rsid w:val="00DB12CE"/>
    <w:rsid w:val="00DB1807"/>
    <w:rsid w:val="00DB1B7C"/>
    <w:rsid w:val="00DB2C42"/>
    <w:rsid w:val="00DB36DE"/>
    <w:rsid w:val="00DB3AB9"/>
    <w:rsid w:val="00DB3DB2"/>
    <w:rsid w:val="00DB47FF"/>
    <w:rsid w:val="00DB4E42"/>
    <w:rsid w:val="00DB5290"/>
    <w:rsid w:val="00DB5A30"/>
    <w:rsid w:val="00DB5E2A"/>
    <w:rsid w:val="00DB6AA8"/>
    <w:rsid w:val="00DC04A1"/>
    <w:rsid w:val="00DC0B8D"/>
    <w:rsid w:val="00DC138D"/>
    <w:rsid w:val="00DC1E5E"/>
    <w:rsid w:val="00DC2E76"/>
    <w:rsid w:val="00DC667D"/>
    <w:rsid w:val="00DC6F9C"/>
    <w:rsid w:val="00DC78FF"/>
    <w:rsid w:val="00DD06AB"/>
    <w:rsid w:val="00DD212E"/>
    <w:rsid w:val="00DD41B8"/>
    <w:rsid w:val="00DD7B49"/>
    <w:rsid w:val="00DD7D72"/>
    <w:rsid w:val="00DE28A5"/>
    <w:rsid w:val="00DE490F"/>
    <w:rsid w:val="00DE52CE"/>
    <w:rsid w:val="00DE5478"/>
    <w:rsid w:val="00DE5C9A"/>
    <w:rsid w:val="00DF0B91"/>
    <w:rsid w:val="00DF2CC9"/>
    <w:rsid w:val="00DF725E"/>
    <w:rsid w:val="00E01462"/>
    <w:rsid w:val="00E01E1D"/>
    <w:rsid w:val="00E0316D"/>
    <w:rsid w:val="00E03C53"/>
    <w:rsid w:val="00E03CBF"/>
    <w:rsid w:val="00E03DC0"/>
    <w:rsid w:val="00E04AF3"/>
    <w:rsid w:val="00E060D5"/>
    <w:rsid w:val="00E0648B"/>
    <w:rsid w:val="00E0751B"/>
    <w:rsid w:val="00E10873"/>
    <w:rsid w:val="00E1312D"/>
    <w:rsid w:val="00E13445"/>
    <w:rsid w:val="00E13799"/>
    <w:rsid w:val="00E13B52"/>
    <w:rsid w:val="00E1476D"/>
    <w:rsid w:val="00E17183"/>
    <w:rsid w:val="00E17A59"/>
    <w:rsid w:val="00E21FAD"/>
    <w:rsid w:val="00E23B62"/>
    <w:rsid w:val="00E24A87"/>
    <w:rsid w:val="00E26034"/>
    <w:rsid w:val="00E32AFC"/>
    <w:rsid w:val="00E338B7"/>
    <w:rsid w:val="00E36587"/>
    <w:rsid w:val="00E37362"/>
    <w:rsid w:val="00E41826"/>
    <w:rsid w:val="00E428AB"/>
    <w:rsid w:val="00E436E9"/>
    <w:rsid w:val="00E44203"/>
    <w:rsid w:val="00E455B7"/>
    <w:rsid w:val="00E469F3"/>
    <w:rsid w:val="00E47101"/>
    <w:rsid w:val="00E47A5F"/>
    <w:rsid w:val="00E47FB6"/>
    <w:rsid w:val="00E508CF"/>
    <w:rsid w:val="00E5122B"/>
    <w:rsid w:val="00E519FC"/>
    <w:rsid w:val="00E51CE5"/>
    <w:rsid w:val="00E541AA"/>
    <w:rsid w:val="00E55882"/>
    <w:rsid w:val="00E563DF"/>
    <w:rsid w:val="00E56FD1"/>
    <w:rsid w:val="00E60729"/>
    <w:rsid w:val="00E60DD8"/>
    <w:rsid w:val="00E629B7"/>
    <w:rsid w:val="00E63060"/>
    <w:rsid w:val="00E643C3"/>
    <w:rsid w:val="00E65DE9"/>
    <w:rsid w:val="00E65E61"/>
    <w:rsid w:val="00E6605B"/>
    <w:rsid w:val="00E670F0"/>
    <w:rsid w:val="00E67E4E"/>
    <w:rsid w:val="00E70E79"/>
    <w:rsid w:val="00E7561C"/>
    <w:rsid w:val="00E76313"/>
    <w:rsid w:val="00E773EE"/>
    <w:rsid w:val="00E77CFA"/>
    <w:rsid w:val="00E80964"/>
    <w:rsid w:val="00E80E7A"/>
    <w:rsid w:val="00E811EA"/>
    <w:rsid w:val="00E81D0D"/>
    <w:rsid w:val="00E843F2"/>
    <w:rsid w:val="00E844D6"/>
    <w:rsid w:val="00E85BB7"/>
    <w:rsid w:val="00E85C5D"/>
    <w:rsid w:val="00E86AFD"/>
    <w:rsid w:val="00E8712B"/>
    <w:rsid w:val="00E87B20"/>
    <w:rsid w:val="00E87FE4"/>
    <w:rsid w:val="00E90897"/>
    <w:rsid w:val="00E90AE9"/>
    <w:rsid w:val="00E92434"/>
    <w:rsid w:val="00E93741"/>
    <w:rsid w:val="00E94F91"/>
    <w:rsid w:val="00E957B9"/>
    <w:rsid w:val="00E9684F"/>
    <w:rsid w:val="00E96E64"/>
    <w:rsid w:val="00E971D9"/>
    <w:rsid w:val="00E97EDA"/>
    <w:rsid w:val="00EA0D0B"/>
    <w:rsid w:val="00EA3E20"/>
    <w:rsid w:val="00EA5E16"/>
    <w:rsid w:val="00EA7DC3"/>
    <w:rsid w:val="00EB0227"/>
    <w:rsid w:val="00EB07ED"/>
    <w:rsid w:val="00EB36E6"/>
    <w:rsid w:val="00EB3AF1"/>
    <w:rsid w:val="00EB3FCE"/>
    <w:rsid w:val="00EB4A3D"/>
    <w:rsid w:val="00EC0126"/>
    <w:rsid w:val="00EC10E2"/>
    <w:rsid w:val="00EC36A6"/>
    <w:rsid w:val="00EC57FF"/>
    <w:rsid w:val="00EC58CC"/>
    <w:rsid w:val="00EC5F36"/>
    <w:rsid w:val="00EC668C"/>
    <w:rsid w:val="00EC7089"/>
    <w:rsid w:val="00EC778C"/>
    <w:rsid w:val="00EC7BDE"/>
    <w:rsid w:val="00ED1095"/>
    <w:rsid w:val="00ED216D"/>
    <w:rsid w:val="00ED3716"/>
    <w:rsid w:val="00ED3A26"/>
    <w:rsid w:val="00ED3CC5"/>
    <w:rsid w:val="00ED4D79"/>
    <w:rsid w:val="00ED611A"/>
    <w:rsid w:val="00ED6C4A"/>
    <w:rsid w:val="00ED7022"/>
    <w:rsid w:val="00ED75E7"/>
    <w:rsid w:val="00ED7967"/>
    <w:rsid w:val="00ED7C47"/>
    <w:rsid w:val="00EE1B61"/>
    <w:rsid w:val="00EE3429"/>
    <w:rsid w:val="00EE36C7"/>
    <w:rsid w:val="00EE42D9"/>
    <w:rsid w:val="00EE45A1"/>
    <w:rsid w:val="00EE4676"/>
    <w:rsid w:val="00EE56D0"/>
    <w:rsid w:val="00EE629A"/>
    <w:rsid w:val="00EF08CA"/>
    <w:rsid w:val="00EF112D"/>
    <w:rsid w:val="00EF1BD9"/>
    <w:rsid w:val="00EF4466"/>
    <w:rsid w:val="00EF498C"/>
    <w:rsid w:val="00EF4A53"/>
    <w:rsid w:val="00EF5B5B"/>
    <w:rsid w:val="00EF6224"/>
    <w:rsid w:val="00EF6DA8"/>
    <w:rsid w:val="00F02DAD"/>
    <w:rsid w:val="00F0325E"/>
    <w:rsid w:val="00F11627"/>
    <w:rsid w:val="00F126FE"/>
    <w:rsid w:val="00F1410A"/>
    <w:rsid w:val="00F14944"/>
    <w:rsid w:val="00F164BF"/>
    <w:rsid w:val="00F17833"/>
    <w:rsid w:val="00F202D8"/>
    <w:rsid w:val="00F23F3F"/>
    <w:rsid w:val="00F31241"/>
    <w:rsid w:val="00F31F4F"/>
    <w:rsid w:val="00F31FC1"/>
    <w:rsid w:val="00F31FD6"/>
    <w:rsid w:val="00F3288A"/>
    <w:rsid w:val="00F35180"/>
    <w:rsid w:val="00F356D7"/>
    <w:rsid w:val="00F35930"/>
    <w:rsid w:val="00F424FC"/>
    <w:rsid w:val="00F458FF"/>
    <w:rsid w:val="00F45EF3"/>
    <w:rsid w:val="00F52953"/>
    <w:rsid w:val="00F537F2"/>
    <w:rsid w:val="00F53CDC"/>
    <w:rsid w:val="00F53EFF"/>
    <w:rsid w:val="00F53FB2"/>
    <w:rsid w:val="00F54DF7"/>
    <w:rsid w:val="00F55DC0"/>
    <w:rsid w:val="00F56C76"/>
    <w:rsid w:val="00F57258"/>
    <w:rsid w:val="00F572B4"/>
    <w:rsid w:val="00F575BE"/>
    <w:rsid w:val="00F57EFE"/>
    <w:rsid w:val="00F601B4"/>
    <w:rsid w:val="00F63272"/>
    <w:rsid w:val="00F6380D"/>
    <w:rsid w:val="00F642CA"/>
    <w:rsid w:val="00F6585D"/>
    <w:rsid w:val="00F65F53"/>
    <w:rsid w:val="00F66F97"/>
    <w:rsid w:val="00F671A6"/>
    <w:rsid w:val="00F7276E"/>
    <w:rsid w:val="00F727C7"/>
    <w:rsid w:val="00F727F7"/>
    <w:rsid w:val="00F739DA"/>
    <w:rsid w:val="00F74018"/>
    <w:rsid w:val="00F74FA9"/>
    <w:rsid w:val="00F80A51"/>
    <w:rsid w:val="00F81681"/>
    <w:rsid w:val="00F81752"/>
    <w:rsid w:val="00F8466D"/>
    <w:rsid w:val="00F846F4"/>
    <w:rsid w:val="00F85CB1"/>
    <w:rsid w:val="00F866CA"/>
    <w:rsid w:val="00F8679C"/>
    <w:rsid w:val="00F867A1"/>
    <w:rsid w:val="00F86E8C"/>
    <w:rsid w:val="00F871EF"/>
    <w:rsid w:val="00F87A2A"/>
    <w:rsid w:val="00F906CF"/>
    <w:rsid w:val="00F930BF"/>
    <w:rsid w:val="00F94453"/>
    <w:rsid w:val="00F947F8"/>
    <w:rsid w:val="00F95E25"/>
    <w:rsid w:val="00F9661F"/>
    <w:rsid w:val="00F966FF"/>
    <w:rsid w:val="00F96B74"/>
    <w:rsid w:val="00F97452"/>
    <w:rsid w:val="00FA367A"/>
    <w:rsid w:val="00FA56F4"/>
    <w:rsid w:val="00FA58E4"/>
    <w:rsid w:val="00FA5FB8"/>
    <w:rsid w:val="00FA6F80"/>
    <w:rsid w:val="00FB0D5A"/>
    <w:rsid w:val="00FB0FDE"/>
    <w:rsid w:val="00FB20AE"/>
    <w:rsid w:val="00FB2868"/>
    <w:rsid w:val="00FB2DAB"/>
    <w:rsid w:val="00FB34FD"/>
    <w:rsid w:val="00FB3AE5"/>
    <w:rsid w:val="00FB5C3A"/>
    <w:rsid w:val="00FB7BB6"/>
    <w:rsid w:val="00FC07D6"/>
    <w:rsid w:val="00FC2411"/>
    <w:rsid w:val="00FC37FD"/>
    <w:rsid w:val="00FC5184"/>
    <w:rsid w:val="00FC6C7E"/>
    <w:rsid w:val="00FC71D5"/>
    <w:rsid w:val="00FC79A1"/>
    <w:rsid w:val="00FD1E2E"/>
    <w:rsid w:val="00FD1F67"/>
    <w:rsid w:val="00FD3D65"/>
    <w:rsid w:val="00FD5181"/>
    <w:rsid w:val="00FE03FD"/>
    <w:rsid w:val="00FE1022"/>
    <w:rsid w:val="00FE133A"/>
    <w:rsid w:val="00FE3026"/>
    <w:rsid w:val="00FE30C3"/>
    <w:rsid w:val="00FE3687"/>
    <w:rsid w:val="00FE3E9F"/>
    <w:rsid w:val="00FE4422"/>
    <w:rsid w:val="00FE4EEE"/>
    <w:rsid w:val="00FE62C1"/>
    <w:rsid w:val="00FE663E"/>
    <w:rsid w:val="00FE6B8D"/>
    <w:rsid w:val="00FE7C83"/>
    <w:rsid w:val="00FF08E6"/>
    <w:rsid w:val="00FF28CE"/>
    <w:rsid w:val="00FF4B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B8302"/>
  <w15:docId w15:val="{7CC4D31D-418F-4A55-8F8B-0C36CF85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72741"/>
    <w:pPr>
      <w:autoSpaceDE w:val="0"/>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2E7825"/>
    <w:pPr>
      <w:keepNext/>
      <w:jc w:val="center"/>
      <w:outlineLvl w:val="0"/>
    </w:pPr>
    <w:rPr>
      <w:b/>
      <w:bCs/>
    </w:rPr>
  </w:style>
  <w:style w:type="paragraph" w:styleId="Nadpis2">
    <w:name w:val="heading 2"/>
    <w:basedOn w:val="Normlny"/>
    <w:next w:val="Normlny"/>
    <w:link w:val="Nadpis2Char"/>
    <w:uiPriority w:val="9"/>
    <w:unhideWhenUsed/>
    <w:qFormat/>
    <w:rsid w:val="002C4A7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next w:val="Normlny"/>
    <w:link w:val="Nadpis4Char"/>
    <w:uiPriority w:val="99"/>
    <w:qFormat/>
    <w:rsid w:val="002E7825"/>
    <w:pPr>
      <w:keepNext/>
      <w:jc w:val="center"/>
      <w:outlineLvl w:val="3"/>
    </w:pPr>
    <w:rPr>
      <w:b/>
      <w:bCs/>
      <w:sz w:val="22"/>
      <w:szCs w:val="22"/>
    </w:rPr>
  </w:style>
  <w:style w:type="paragraph" w:styleId="Nadpis8">
    <w:name w:val="heading 8"/>
    <w:basedOn w:val="Normlny"/>
    <w:next w:val="Normlny"/>
    <w:link w:val="Nadpis8Char"/>
    <w:uiPriority w:val="9"/>
    <w:semiHidden/>
    <w:unhideWhenUsed/>
    <w:qFormat/>
    <w:rsid w:val="008E179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E782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Predvolenpsmoodseku"/>
    <w:link w:val="Nadpis1"/>
    <w:uiPriority w:val="99"/>
    <w:rsid w:val="002E7825"/>
    <w:rPr>
      <w:rFonts w:ascii="Times New Roman" w:eastAsia="Times New Roman" w:hAnsi="Times New Roman" w:cs="Times New Roman"/>
      <w:b/>
      <w:bCs/>
      <w:sz w:val="24"/>
      <w:szCs w:val="24"/>
      <w:lang w:eastAsia="sk-SK"/>
    </w:rPr>
  </w:style>
  <w:style w:type="character" w:customStyle="1" w:styleId="Nadpis4Char">
    <w:name w:val="Nadpis 4 Char"/>
    <w:basedOn w:val="Predvolenpsmoodseku"/>
    <w:link w:val="Nadpis4"/>
    <w:uiPriority w:val="99"/>
    <w:rsid w:val="002E7825"/>
    <w:rPr>
      <w:rFonts w:ascii="Times New Roman" w:eastAsia="Times New Roman" w:hAnsi="Times New Roman" w:cs="Times New Roman"/>
      <w:b/>
      <w:bCs/>
      <w:lang w:eastAsia="sk-SK"/>
    </w:rPr>
  </w:style>
  <w:style w:type="paragraph" w:styleId="Zkladntext3">
    <w:name w:val="Body Text 3"/>
    <w:basedOn w:val="Normlny"/>
    <w:link w:val="Zkladntext3Char"/>
    <w:uiPriority w:val="99"/>
    <w:rsid w:val="002E7825"/>
    <w:pPr>
      <w:spacing w:line="240" w:lineRule="atLeast"/>
      <w:jc w:val="both"/>
    </w:pPr>
  </w:style>
  <w:style w:type="character" w:customStyle="1" w:styleId="Zkladntext3Char">
    <w:name w:val="Základný text 3 Char"/>
    <w:basedOn w:val="Predvolenpsmoodseku"/>
    <w:link w:val="Zkladntext3"/>
    <w:uiPriority w:val="99"/>
    <w:rsid w:val="002E7825"/>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rsid w:val="002E7825"/>
    <w:pPr>
      <w:jc w:val="center"/>
    </w:pPr>
    <w:rPr>
      <w:sz w:val="20"/>
      <w:szCs w:val="20"/>
    </w:rPr>
  </w:style>
  <w:style w:type="character" w:customStyle="1" w:styleId="Zkladntext2Char">
    <w:name w:val="Základný text 2 Char"/>
    <w:basedOn w:val="Predvolenpsmoodseku"/>
    <w:link w:val="Zkladntext2"/>
    <w:uiPriority w:val="99"/>
    <w:rsid w:val="002E7825"/>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2E7825"/>
    <w:rPr>
      <w:sz w:val="20"/>
      <w:szCs w:val="20"/>
      <w:lang w:eastAsia="en-US"/>
    </w:rPr>
  </w:style>
  <w:style w:type="paragraph" w:customStyle="1" w:styleId="Zkladntext">
    <w:name w:val="Základní text"/>
    <w:aliases w:val="Základný text Char Char"/>
    <w:rsid w:val="002E7825"/>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character" w:styleId="Vrazn">
    <w:name w:val="Strong"/>
    <w:basedOn w:val="Predvolenpsmoodseku"/>
    <w:uiPriority w:val="99"/>
    <w:qFormat/>
    <w:rsid w:val="002E7825"/>
    <w:rPr>
      <w:rFonts w:cs="Times New Roman"/>
      <w:b/>
      <w:bCs/>
    </w:rPr>
  </w:style>
  <w:style w:type="character" w:styleId="Hypertextovprepojenie">
    <w:name w:val="Hyperlink"/>
    <w:basedOn w:val="Predvolenpsmoodseku"/>
    <w:uiPriority w:val="99"/>
    <w:semiHidden/>
    <w:unhideWhenUsed/>
    <w:rsid w:val="007F0812"/>
    <w:rPr>
      <w:strike w:val="0"/>
      <w:dstrike w:val="0"/>
      <w:color w:val="3366CC"/>
      <w:u w:val="none"/>
      <w:effect w:val="none"/>
      <w:shd w:val="clear" w:color="auto" w:fill="auto"/>
    </w:rPr>
  </w:style>
  <w:style w:type="paragraph" w:customStyle="1" w:styleId="Normlny1">
    <w:name w:val="Normálny1"/>
    <w:basedOn w:val="Normlny"/>
    <w:rsid w:val="007F0812"/>
    <w:pPr>
      <w:autoSpaceDE/>
      <w:autoSpaceDN/>
      <w:spacing w:before="120"/>
      <w:jc w:val="both"/>
    </w:pPr>
  </w:style>
  <w:style w:type="character" w:customStyle="1" w:styleId="super">
    <w:name w:val="super"/>
    <w:basedOn w:val="Predvolenpsmoodseku"/>
    <w:rsid w:val="007F0812"/>
    <w:rPr>
      <w:sz w:val="17"/>
      <w:szCs w:val="17"/>
      <w:vertAlign w:val="superscript"/>
    </w:rPr>
  </w:style>
  <w:style w:type="paragraph" w:styleId="Odsekzoznamu">
    <w:name w:val="List Paragraph"/>
    <w:basedOn w:val="Normlny"/>
    <w:uiPriority w:val="34"/>
    <w:qFormat/>
    <w:rsid w:val="007F0812"/>
    <w:pPr>
      <w:ind w:left="720"/>
      <w:contextualSpacing/>
    </w:pPr>
  </w:style>
  <w:style w:type="paragraph" w:styleId="Hlavika">
    <w:name w:val="header"/>
    <w:basedOn w:val="Normlny"/>
    <w:link w:val="HlavikaChar"/>
    <w:uiPriority w:val="99"/>
    <w:unhideWhenUsed/>
    <w:rsid w:val="00D9752C"/>
    <w:pPr>
      <w:tabs>
        <w:tab w:val="center" w:pos="4536"/>
        <w:tab w:val="right" w:pos="9072"/>
      </w:tabs>
    </w:pPr>
  </w:style>
  <w:style w:type="character" w:customStyle="1" w:styleId="HlavikaChar">
    <w:name w:val="Hlavička Char"/>
    <w:basedOn w:val="Predvolenpsmoodseku"/>
    <w:link w:val="Hlavika"/>
    <w:uiPriority w:val="99"/>
    <w:rsid w:val="00D9752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9752C"/>
    <w:pPr>
      <w:tabs>
        <w:tab w:val="center" w:pos="4536"/>
        <w:tab w:val="right" w:pos="9072"/>
      </w:tabs>
    </w:pPr>
  </w:style>
  <w:style w:type="character" w:customStyle="1" w:styleId="PtaChar">
    <w:name w:val="Päta Char"/>
    <w:basedOn w:val="Predvolenpsmoodseku"/>
    <w:link w:val="Pta"/>
    <w:uiPriority w:val="99"/>
    <w:rsid w:val="00D9752C"/>
    <w:rPr>
      <w:rFonts w:ascii="Times New Roman" w:eastAsia="Times New Roman" w:hAnsi="Times New Roman" w:cs="Times New Roman"/>
      <w:sz w:val="24"/>
      <w:szCs w:val="24"/>
      <w:lang w:eastAsia="sk-SK"/>
    </w:rPr>
  </w:style>
  <w:style w:type="paragraph" w:customStyle="1" w:styleId="norm">
    <w:name w:val="norm"/>
    <w:basedOn w:val="Normlny"/>
    <w:rsid w:val="0081483E"/>
    <w:pPr>
      <w:autoSpaceDE/>
      <w:autoSpaceDN/>
      <w:spacing w:before="120"/>
      <w:jc w:val="both"/>
    </w:pPr>
  </w:style>
  <w:style w:type="paragraph" w:customStyle="1" w:styleId="stitle-article-norm">
    <w:name w:val="stitle-article-norm"/>
    <w:basedOn w:val="Normlny"/>
    <w:rsid w:val="0081483E"/>
    <w:pPr>
      <w:autoSpaceDE/>
      <w:autoSpaceDN/>
      <w:spacing w:before="240" w:after="120"/>
      <w:jc w:val="center"/>
    </w:pPr>
    <w:rPr>
      <w:b/>
      <w:bCs/>
    </w:rPr>
  </w:style>
  <w:style w:type="paragraph" w:customStyle="1" w:styleId="Normlny2">
    <w:name w:val="Normálny2"/>
    <w:basedOn w:val="Normlny"/>
    <w:rsid w:val="005C0413"/>
    <w:pPr>
      <w:autoSpaceDE/>
      <w:autoSpaceDN/>
      <w:spacing w:before="120"/>
      <w:jc w:val="both"/>
    </w:pPr>
  </w:style>
  <w:style w:type="character" w:customStyle="1" w:styleId="Nadpis8Char">
    <w:name w:val="Nadpis 8 Char"/>
    <w:basedOn w:val="Predvolenpsmoodseku"/>
    <w:link w:val="Nadpis8"/>
    <w:uiPriority w:val="9"/>
    <w:semiHidden/>
    <w:rsid w:val="008E179B"/>
    <w:rPr>
      <w:rFonts w:asciiTheme="majorHAnsi" w:eastAsiaTheme="majorEastAsia" w:hAnsiTheme="majorHAnsi" w:cstheme="majorBidi"/>
      <w:color w:val="272727" w:themeColor="text1" w:themeTint="D8"/>
      <w:sz w:val="21"/>
      <w:szCs w:val="21"/>
      <w:lang w:eastAsia="sk-SK"/>
    </w:rPr>
  </w:style>
  <w:style w:type="paragraph" w:styleId="Spiatonadresanaoblke">
    <w:name w:val="envelope return"/>
    <w:basedOn w:val="Normlny"/>
    <w:uiPriority w:val="99"/>
    <w:unhideWhenUsed/>
    <w:rsid w:val="00977057"/>
    <w:pPr>
      <w:autoSpaceDE/>
      <w:autoSpaceDN/>
    </w:pPr>
    <w:rPr>
      <w:b/>
      <w:bCs/>
      <w:color w:val="000000"/>
      <w:sz w:val="20"/>
      <w:szCs w:val="20"/>
      <w:lang w:eastAsia="cs-CZ"/>
      <w14:shadow w14:blurRad="50800" w14:dist="38100" w14:dir="2700000" w14:sx="100000" w14:sy="100000" w14:kx="0" w14:ky="0" w14:algn="tl">
        <w14:srgbClr w14:val="000000">
          <w14:alpha w14:val="60000"/>
        </w14:srgbClr>
      </w14:shadow>
    </w:rPr>
  </w:style>
  <w:style w:type="character" w:styleId="Odkaznakomentr">
    <w:name w:val="annotation reference"/>
    <w:basedOn w:val="Predvolenpsmoodseku"/>
    <w:uiPriority w:val="99"/>
    <w:semiHidden/>
    <w:unhideWhenUsed/>
    <w:rsid w:val="00FB0FDE"/>
    <w:rPr>
      <w:sz w:val="16"/>
      <w:szCs w:val="16"/>
    </w:rPr>
  </w:style>
  <w:style w:type="paragraph" w:styleId="Textkomentra">
    <w:name w:val="annotation text"/>
    <w:basedOn w:val="Normlny"/>
    <w:link w:val="TextkomentraChar"/>
    <w:uiPriority w:val="99"/>
    <w:unhideWhenUsed/>
    <w:rsid w:val="00FB0FDE"/>
    <w:rPr>
      <w:sz w:val="20"/>
      <w:szCs w:val="20"/>
    </w:rPr>
  </w:style>
  <w:style w:type="character" w:customStyle="1" w:styleId="TextkomentraChar">
    <w:name w:val="Text komentára Char"/>
    <w:basedOn w:val="Predvolenpsmoodseku"/>
    <w:link w:val="Textkomentra"/>
    <w:uiPriority w:val="99"/>
    <w:rsid w:val="00FB0FD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B0FDE"/>
    <w:rPr>
      <w:b/>
      <w:bCs/>
    </w:rPr>
  </w:style>
  <w:style w:type="character" w:customStyle="1" w:styleId="PredmetkomentraChar">
    <w:name w:val="Predmet komentára Char"/>
    <w:basedOn w:val="TextkomentraChar"/>
    <w:link w:val="Predmetkomentra"/>
    <w:uiPriority w:val="99"/>
    <w:semiHidden/>
    <w:rsid w:val="00FB0FDE"/>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FB0FDE"/>
    <w:rPr>
      <w:rFonts w:ascii="Segoe UI" w:hAnsi="Segoe UI" w:cs="Segoe UI"/>
      <w:sz w:val="18"/>
      <w:szCs w:val="18"/>
    </w:rPr>
  </w:style>
  <w:style w:type="character" w:customStyle="1" w:styleId="TextbublinyChar">
    <w:name w:val="Text bubliny Char"/>
    <w:basedOn w:val="Predvolenpsmoodseku"/>
    <w:link w:val="Textbubliny"/>
    <w:uiPriority w:val="99"/>
    <w:semiHidden/>
    <w:rsid w:val="00FB0FDE"/>
    <w:rPr>
      <w:rFonts w:ascii="Segoe UI" w:eastAsia="Times New Roman" w:hAnsi="Segoe UI" w:cs="Segoe UI"/>
      <w:sz w:val="18"/>
      <w:szCs w:val="18"/>
      <w:lang w:eastAsia="sk-SK"/>
    </w:rPr>
  </w:style>
  <w:style w:type="paragraph" w:customStyle="1" w:styleId="CM4">
    <w:name w:val="CM4"/>
    <w:basedOn w:val="Default"/>
    <w:next w:val="Default"/>
    <w:uiPriority w:val="99"/>
    <w:rsid w:val="002C5B8B"/>
    <w:rPr>
      <w:color w:val="auto"/>
    </w:rPr>
  </w:style>
  <w:style w:type="paragraph" w:customStyle="1" w:styleId="CM1">
    <w:name w:val="CM1"/>
    <w:basedOn w:val="Default"/>
    <w:next w:val="Default"/>
    <w:uiPriority w:val="99"/>
    <w:rsid w:val="007A06FE"/>
    <w:rPr>
      <w:color w:val="auto"/>
    </w:rPr>
  </w:style>
  <w:style w:type="paragraph" w:customStyle="1" w:styleId="CM3">
    <w:name w:val="CM3"/>
    <w:basedOn w:val="Default"/>
    <w:next w:val="Default"/>
    <w:uiPriority w:val="99"/>
    <w:rsid w:val="007A06FE"/>
    <w:rPr>
      <w:color w:val="auto"/>
    </w:rPr>
  </w:style>
  <w:style w:type="paragraph" w:customStyle="1" w:styleId="sti-art">
    <w:name w:val="sti-art"/>
    <w:basedOn w:val="Normlny"/>
    <w:rsid w:val="00D46AF7"/>
    <w:pPr>
      <w:autoSpaceDE/>
      <w:autoSpaceDN/>
      <w:spacing w:before="60" w:after="120"/>
      <w:jc w:val="center"/>
    </w:pPr>
    <w:rPr>
      <w:b/>
      <w:bCs/>
    </w:rPr>
  </w:style>
  <w:style w:type="paragraph" w:customStyle="1" w:styleId="norm2">
    <w:name w:val="norm2"/>
    <w:basedOn w:val="Normlny"/>
    <w:rsid w:val="00315A2D"/>
    <w:pPr>
      <w:autoSpaceDE/>
      <w:autoSpaceDN/>
      <w:spacing w:before="120" w:line="312" w:lineRule="atLeast"/>
      <w:jc w:val="both"/>
    </w:pPr>
  </w:style>
  <w:style w:type="paragraph" w:customStyle="1" w:styleId="Correctionreadtext">
    <w:name w:val="Correction read text"/>
    <w:basedOn w:val="Normlny"/>
    <w:rsid w:val="00A56ADB"/>
    <w:pPr>
      <w:autoSpaceDE/>
      <w:autoSpaceDN/>
      <w:spacing w:line="360" w:lineRule="auto"/>
    </w:pPr>
    <w:rPr>
      <w:rFonts w:eastAsia="Calibri"/>
      <w:szCs w:val="22"/>
      <w:lang w:val="en-GB" w:eastAsia="en-US"/>
    </w:rPr>
  </w:style>
  <w:style w:type="paragraph" w:styleId="Zarkazkladnhotextu2">
    <w:name w:val="Body Text Indent 2"/>
    <w:basedOn w:val="Normlny"/>
    <w:link w:val="Zarkazkladnhotextu2Char"/>
    <w:uiPriority w:val="99"/>
    <w:unhideWhenUsed/>
    <w:rsid w:val="002C4A7B"/>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C4A7B"/>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rsid w:val="002C4A7B"/>
    <w:rPr>
      <w:rFonts w:asciiTheme="majorHAnsi" w:eastAsiaTheme="majorEastAsia" w:hAnsiTheme="majorHAnsi" w:cstheme="majorBidi"/>
      <w:color w:val="2E74B5" w:themeColor="accent1" w:themeShade="BF"/>
      <w:sz w:val="26"/>
      <w:szCs w:val="26"/>
      <w:lang w:eastAsia="sk-SK"/>
    </w:rPr>
  </w:style>
  <w:style w:type="paragraph" w:customStyle="1" w:styleId="abc">
    <w:name w:val="abc"/>
    <w:basedOn w:val="Normlny"/>
    <w:uiPriority w:val="99"/>
    <w:rsid w:val="002C4A7B"/>
    <w:pPr>
      <w:widowControl w:val="0"/>
      <w:tabs>
        <w:tab w:val="left" w:pos="360"/>
        <w:tab w:val="left" w:pos="680"/>
      </w:tabs>
      <w:jc w:val="both"/>
    </w:pPr>
    <w:rPr>
      <w:sz w:val="20"/>
      <w:szCs w:val="20"/>
      <w:lang w:eastAsia="en-US"/>
    </w:rPr>
  </w:style>
  <w:style w:type="paragraph" w:customStyle="1" w:styleId="oj-normal">
    <w:name w:val="oj-normal"/>
    <w:basedOn w:val="Normlny"/>
    <w:rsid w:val="009C21A1"/>
    <w:pPr>
      <w:autoSpaceDE/>
      <w:autoSpaceDN/>
      <w:spacing w:before="100" w:beforeAutospacing="1" w:after="100" w:afterAutospacing="1"/>
    </w:pPr>
  </w:style>
  <w:style w:type="character" w:customStyle="1" w:styleId="oj-super">
    <w:name w:val="oj-super"/>
    <w:basedOn w:val="Predvolenpsmoodseku"/>
    <w:rsid w:val="009C21A1"/>
  </w:style>
  <w:style w:type="character" w:styleId="Zvraznenie">
    <w:name w:val="Emphasis"/>
    <w:basedOn w:val="Predvolenpsmoodseku"/>
    <w:uiPriority w:val="20"/>
    <w:qFormat/>
    <w:rsid w:val="00B31D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135693">
      <w:bodyDiv w:val="1"/>
      <w:marLeft w:val="0"/>
      <w:marRight w:val="0"/>
      <w:marTop w:val="0"/>
      <w:marBottom w:val="0"/>
      <w:divBdr>
        <w:top w:val="none" w:sz="0" w:space="0" w:color="auto"/>
        <w:left w:val="none" w:sz="0" w:space="0" w:color="auto"/>
        <w:bottom w:val="none" w:sz="0" w:space="0" w:color="auto"/>
        <w:right w:val="none" w:sz="0" w:space="0" w:color="auto"/>
      </w:divBdr>
      <w:divsChild>
        <w:div w:id="1498575482">
          <w:marLeft w:val="255"/>
          <w:marRight w:val="0"/>
          <w:marTop w:val="0"/>
          <w:marBottom w:val="0"/>
          <w:divBdr>
            <w:top w:val="none" w:sz="0" w:space="0" w:color="auto"/>
            <w:left w:val="none" w:sz="0" w:space="0" w:color="auto"/>
            <w:bottom w:val="none" w:sz="0" w:space="0" w:color="auto"/>
            <w:right w:val="none" w:sz="0" w:space="0" w:color="auto"/>
          </w:divBdr>
        </w:div>
        <w:div w:id="1749035950">
          <w:marLeft w:val="255"/>
          <w:marRight w:val="0"/>
          <w:marTop w:val="0"/>
          <w:marBottom w:val="0"/>
          <w:divBdr>
            <w:top w:val="none" w:sz="0" w:space="0" w:color="auto"/>
            <w:left w:val="none" w:sz="0" w:space="0" w:color="auto"/>
            <w:bottom w:val="none" w:sz="0" w:space="0" w:color="auto"/>
            <w:right w:val="none" w:sz="0" w:space="0" w:color="auto"/>
          </w:divBdr>
        </w:div>
        <w:div w:id="1339845119">
          <w:marLeft w:val="255"/>
          <w:marRight w:val="0"/>
          <w:marTop w:val="0"/>
          <w:marBottom w:val="0"/>
          <w:divBdr>
            <w:top w:val="none" w:sz="0" w:space="0" w:color="auto"/>
            <w:left w:val="none" w:sz="0" w:space="0" w:color="auto"/>
            <w:bottom w:val="none" w:sz="0" w:space="0" w:color="auto"/>
            <w:right w:val="none" w:sz="0" w:space="0" w:color="auto"/>
          </w:divBdr>
        </w:div>
      </w:divsChild>
    </w:div>
    <w:div w:id="303236565">
      <w:bodyDiv w:val="1"/>
      <w:marLeft w:val="390"/>
      <w:marRight w:val="390"/>
      <w:marTop w:val="0"/>
      <w:marBottom w:val="0"/>
      <w:divBdr>
        <w:top w:val="none" w:sz="0" w:space="0" w:color="auto"/>
        <w:left w:val="none" w:sz="0" w:space="0" w:color="auto"/>
        <w:bottom w:val="none" w:sz="0" w:space="0" w:color="auto"/>
        <w:right w:val="none" w:sz="0" w:space="0" w:color="auto"/>
      </w:divBdr>
      <w:divsChild>
        <w:div w:id="1753508125">
          <w:marLeft w:val="0"/>
          <w:marRight w:val="0"/>
          <w:marTop w:val="0"/>
          <w:marBottom w:val="0"/>
          <w:divBdr>
            <w:top w:val="none" w:sz="0" w:space="0" w:color="auto"/>
            <w:left w:val="none" w:sz="0" w:space="0" w:color="auto"/>
            <w:bottom w:val="none" w:sz="0" w:space="0" w:color="auto"/>
            <w:right w:val="none" w:sz="0" w:space="0" w:color="auto"/>
          </w:divBdr>
          <w:divsChild>
            <w:div w:id="2041662398">
              <w:marLeft w:val="0"/>
              <w:marRight w:val="0"/>
              <w:marTop w:val="0"/>
              <w:marBottom w:val="0"/>
              <w:divBdr>
                <w:top w:val="none" w:sz="0" w:space="0" w:color="auto"/>
                <w:left w:val="none" w:sz="0" w:space="0" w:color="auto"/>
                <w:bottom w:val="none" w:sz="0" w:space="0" w:color="auto"/>
                <w:right w:val="none" w:sz="0" w:space="0" w:color="auto"/>
              </w:divBdr>
              <w:divsChild>
                <w:div w:id="2021151633">
                  <w:marLeft w:val="-150"/>
                  <w:marRight w:val="-150"/>
                  <w:marTop w:val="0"/>
                  <w:marBottom w:val="0"/>
                  <w:divBdr>
                    <w:top w:val="none" w:sz="0" w:space="0" w:color="auto"/>
                    <w:left w:val="none" w:sz="0" w:space="0" w:color="auto"/>
                    <w:bottom w:val="none" w:sz="0" w:space="0" w:color="auto"/>
                    <w:right w:val="none" w:sz="0" w:space="0" w:color="auto"/>
                  </w:divBdr>
                  <w:divsChild>
                    <w:div w:id="1437947042">
                      <w:marLeft w:val="0"/>
                      <w:marRight w:val="0"/>
                      <w:marTop w:val="0"/>
                      <w:marBottom w:val="0"/>
                      <w:divBdr>
                        <w:top w:val="none" w:sz="0" w:space="0" w:color="auto"/>
                        <w:left w:val="none" w:sz="0" w:space="0" w:color="auto"/>
                        <w:bottom w:val="none" w:sz="0" w:space="0" w:color="auto"/>
                        <w:right w:val="none" w:sz="0" w:space="0" w:color="auto"/>
                      </w:divBdr>
                      <w:divsChild>
                        <w:div w:id="1952317919">
                          <w:marLeft w:val="0"/>
                          <w:marRight w:val="0"/>
                          <w:marTop w:val="0"/>
                          <w:marBottom w:val="0"/>
                          <w:divBdr>
                            <w:top w:val="none" w:sz="0" w:space="0" w:color="auto"/>
                            <w:left w:val="none" w:sz="0" w:space="0" w:color="auto"/>
                            <w:bottom w:val="none" w:sz="0" w:space="0" w:color="auto"/>
                            <w:right w:val="none" w:sz="0" w:space="0" w:color="auto"/>
                          </w:divBdr>
                          <w:divsChild>
                            <w:div w:id="631447610">
                              <w:marLeft w:val="0"/>
                              <w:marRight w:val="0"/>
                              <w:marTop w:val="0"/>
                              <w:marBottom w:val="0"/>
                              <w:divBdr>
                                <w:top w:val="none" w:sz="0" w:space="0" w:color="auto"/>
                                <w:left w:val="none" w:sz="0" w:space="0" w:color="auto"/>
                                <w:bottom w:val="none" w:sz="0" w:space="0" w:color="auto"/>
                                <w:right w:val="none" w:sz="0" w:space="0" w:color="auto"/>
                              </w:divBdr>
                              <w:divsChild>
                                <w:div w:id="1854148969">
                                  <w:marLeft w:val="0"/>
                                  <w:marRight w:val="0"/>
                                  <w:marTop w:val="0"/>
                                  <w:marBottom w:val="0"/>
                                  <w:divBdr>
                                    <w:top w:val="none" w:sz="0" w:space="0" w:color="auto"/>
                                    <w:left w:val="none" w:sz="0" w:space="0" w:color="auto"/>
                                    <w:bottom w:val="none" w:sz="0" w:space="0" w:color="auto"/>
                                    <w:right w:val="none" w:sz="0" w:space="0" w:color="auto"/>
                                  </w:divBdr>
                                  <w:divsChild>
                                    <w:div w:id="961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190187">
      <w:bodyDiv w:val="1"/>
      <w:marLeft w:val="0"/>
      <w:marRight w:val="0"/>
      <w:marTop w:val="0"/>
      <w:marBottom w:val="0"/>
      <w:divBdr>
        <w:top w:val="none" w:sz="0" w:space="0" w:color="auto"/>
        <w:left w:val="none" w:sz="0" w:space="0" w:color="auto"/>
        <w:bottom w:val="none" w:sz="0" w:space="0" w:color="auto"/>
        <w:right w:val="none" w:sz="0" w:space="0" w:color="auto"/>
      </w:divBdr>
      <w:divsChild>
        <w:div w:id="451828878">
          <w:marLeft w:val="255"/>
          <w:marRight w:val="0"/>
          <w:marTop w:val="0"/>
          <w:marBottom w:val="0"/>
          <w:divBdr>
            <w:top w:val="none" w:sz="0" w:space="0" w:color="auto"/>
            <w:left w:val="none" w:sz="0" w:space="0" w:color="auto"/>
            <w:bottom w:val="none" w:sz="0" w:space="0" w:color="auto"/>
            <w:right w:val="none" w:sz="0" w:space="0" w:color="auto"/>
          </w:divBdr>
        </w:div>
        <w:div w:id="1445223502">
          <w:marLeft w:val="255"/>
          <w:marRight w:val="0"/>
          <w:marTop w:val="0"/>
          <w:marBottom w:val="0"/>
          <w:divBdr>
            <w:top w:val="none" w:sz="0" w:space="0" w:color="auto"/>
            <w:left w:val="none" w:sz="0" w:space="0" w:color="auto"/>
            <w:bottom w:val="none" w:sz="0" w:space="0" w:color="auto"/>
            <w:right w:val="none" w:sz="0" w:space="0" w:color="auto"/>
          </w:divBdr>
        </w:div>
        <w:div w:id="844435797">
          <w:marLeft w:val="255"/>
          <w:marRight w:val="0"/>
          <w:marTop w:val="0"/>
          <w:marBottom w:val="0"/>
          <w:divBdr>
            <w:top w:val="none" w:sz="0" w:space="0" w:color="auto"/>
            <w:left w:val="none" w:sz="0" w:space="0" w:color="auto"/>
            <w:bottom w:val="none" w:sz="0" w:space="0" w:color="auto"/>
            <w:right w:val="none" w:sz="0" w:space="0" w:color="auto"/>
          </w:divBdr>
        </w:div>
        <w:div w:id="1816876876">
          <w:marLeft w:val="255"/>
          <w:marRight w:val="0"/>
          <w:marTop w:val="0"/>
          <w:marBottom w:val="0"/>
          <w:divBdr>
            <w:top w:val="none" w:sz="0" w:space="0" w:color="auto"/>
            <w:left w:val="none" w:sz="0" w:space="0" w:color="auto"/>
            <w:bottom w:val="none" w:sz="0" w:space="0" w:color="auto"/>
            <w:right w:val="none" w:sz="0" w:space="0" w:color="auto"/>
          </w:divBdr>
        </w:div>
        <w:div w:id="559823967">
          <w:marLeft w:val="255"/>
          <w:marRight w:val="0"/>
          <w:marTop w:val="0"/>
          <w:marBottom w:val="0"/>
          <w:divBdr>
            <w:top w:val="none" w:sz="0" w:space="0" w:color="auto"/>
            <w:left w:val="none" w:sz="0" w:space="0" w:color="auto"/>
            <w:bottom w:val="none" w:sz="0" w:space="0" w:color="auto"/>
            <w:right w:val="none" w:sz="0" w:space="0" w:color="auto"/>
          </w:divBdr>
        </w:div>
        <w:div w:id="652294856">
          <w:marLeft w:val="255"/>
          <w:marRight w:val="0"/>
          <w:marTop w:val="0"/>
          <w:marBottom w:val="0"/>
          <w:divBdr>
            <w:top w:val="none" w:sz="0" w:space="0" w:color="auto"/>
            <w:left w:val="none" w:sz="0" w:space="0" w:color="auto"/>
            <w:bottom w:val="none" w:sz="0" w:space="0" w:color="auto"/>
            <w:right w:val="none" w:sz="0" w:space="0" w:color="auto"/>
          </w:divBdr>
        </w:div>
        <w:div w:id="840704923">
          <w:marLeft w:val="255"/>
          <w:marRight w:val="0"/>
          <w:marTop w:val="0"/>
          <w:marBottom w:val="0"/>
          <w:divBdr>
            <w:top w:val="none" w:sz="0" w:space="0" w:color="auto"/>
            <w:left w:val="none" w:sz="0" w:space="0" w:color="auto"/>
            <w:bottom w:val="none" w:sz="0" w:space="0" w:color="auto"/>
            <w:right w:val="none" w:sz="0" w:space="0" w:color="auto"/>
          </w:divBdr>
        </w:div>
        <w:div w:id="2085101397">
          <w:marLeft w:val="255"/>
          <w:marRight w:val="0"/>
          <w:marTop w:val="0"/>
          <w:marBottom w:val="0"/>
          <w:divBdr>
            <w:top w:val="none" w:sz="0" w:space="0" w:color="auto"/>
            <w:left w:val="none" w:sz="0" w:space="0" w:color="auto"/>
            <w:bottom w:val="none" w:sz="0" w:space="0" w:color="auto"/>
            <w:right w:val="none" w:sz="0" w:space="0" w:color="auto"/>
          </w:divBdr>
        </w:div>
        <w:div w:id="119999152">
          <w:marLeft w:val="255"/>
          <w:marRight w:val="0"/>
          <w:marTop w:val="0"/>
          <w:marBottom w:val="0"/>
          <w:divBdr>
            <w:top w:val="none" w:sz="0" w:space="0" w:color="auto"/>
            <w:left w:val="none" w:sz="0" w:space="0" w:color="auto"/>
            <w:bottom w:val="none" w:sz="0" w:space="0" w:color="auto"/>
            <w:right w:val="none" w:sz="0" w:space="0" w:color="auto"/>
          </w:divBdr>
        </w:div>
        <w:div w:id="14117687">
          <w:marLeft w:val="255"/>
          <w:marRight w:val="0"/>
          <w:marTop w:val="0"/>
          <w:marBottom w:val="0"/>
          <w:divBdr>
            <w:top w:val="none" w:sz="0" w:space="0" w:color="auto"/>
            <w:left w:val="none" w:sz="0" w:space="0" w:color="auto"/>
            <w:bottom w:val="none" w:sz="0" w:space="0" w:color="auto"/>
            <w:right w:val="none" w:sz="0" w:space="0" w:color="auto"/>
          </w:divBdr>
        </w:div>
        <w:div w:id="1134828320">
          <w:marLeft w:val="255"/>
          <w:marRight w:val="0"/>
          <w:marTop w:val="0"/>
          <w:marBottom w:val="0"/>
          <w:divBdr>
            <w:top w:val="none" w:sz="0" w:space="0" w:color="auto"/>
            <w:left w:val="none" w:sz="0" w:space="0" w:color="auto"/>
            <w:bottom w:val="none" w:sz="0" w:space="0" w:color="auto"/>
            <w:right w:val="none" w:sz="0" w:space="0" w:color="auto"/>
          </w:divBdr>
        </w:div>
        <w:div w:id="921792429">
          <w:marLeft w:val="255"/>
          <w:marRight w:val="0"/>
          <w:marTop w:val="0"/>
          <w:marBottom w:val="0"/>
          <w:divBdr>
            <w:top w:val="none" w:sz="0" w:space="0" w:color="auto"/>
            <w:left w:val="none" w:sz="0" w:space="0" w:color="auto"/>
            <w:bottom w:val="none" w:sz="0" w:space="0" w:color="auto"/>
            <w:right w:val="none" w:sz="0" w:space="0" w:color="auto"/>
          </w:divBdr>
        </w:div>
        <w:div w:id="1613319793">
          <w:marLeft w:val="255"/>
          <w:marRight w:val="0"/>
          <w:marTop w:val="0"/>
          <w:marBottom w:val="0"/>
          <w:divBdr>
            <w:top w:val="none" w:sz="0" w:space="0" w:color="auto"/>
            <w:left w:val="none" w:sz="0" w:space="0" w:color="auto"/>
            <w:bottom w:val="none" w:sz="0" w:space="0" w:color="auto"/>
            <w:right w:val="none" w:sz="0" w:space="0" w:color="auto"/>
          </w:divBdr>
        </w:div>
        <w:div w:id="1760829806">
          <w:marLeft w:val="255"/>
          <w:marRight w:val="0"/>
          <w:marTop w:val="0"/>
          <w:marBottom w:val="0"/>
          <w:divBdr>
            <w:top w:val="none" w:sz="0" w:space="0" w:color="auto"/>
            <w:left w:val="none" w:sz="0" w:space="0" w:color="auto"/>
            <w:bottom w:val="none" w:sz="0" w:space="0" w:color="auto"/>
            <w:right w:val="none" w:sz="0" w:space="0" w:color="auto"/>
          </w:divBdr>
        </w:div>
        <w:div w:id="61997548">
          <w:marLeft w:val="255"/>
          <w:marRight w:val="0"/>
          <w:marTop w:val="0"/>
          <w:marBottom w:val="0"/>
          <w:divBdr>
            <w:top w:val="none" w:sz="0" w:space="0" w:color="auto"/>
            <w:left w:val="none" w:sz="0" w:space="0" w:color="auto"/>
            <w:bottom w:val="none" w:sz="0" w:space="0" w:color="auto"/>
            <w:right w:val="none" w:sz="0" w:space="0" w:color="auto"/>
          </w:divBdr>
        </w:div>
        <w:div w:id="1044257928">
          <w:marLeft w:val="255"/>
          <w:marRight w:val="0"/>
          <w:marTop w:val="0"/>
          <w:marBottom w:val="0"/>
          <w:divBdr>
            <w:top w:val="none" w:sz="0" w:space="0" w:color="auto"/>
            <w:left w:val="none" w:sz="0" w:space="0" w:color="auto"/>
            <w:bottom w:val="none" w:sz="0" w:space="0" w:color="auto"/>
            <w:right w:val="none" w:sz="0" w:space="0" w:color="auto"/>
          </w:divBdr>
        </w:div>
      </w:divsChild>
    </w:div>
    <w:div w:id="557008584">
      <w:bodyDiv w:val="1"/>
      <w:marLeft w:val="390"/>
      <w:marRight w:val="390"/>
      <w:marTop w:val="390"/>
      <w:marBottom w:val="0"/>
      <w:divBdr>
        <w:top w:val="none" w:sz="0" w:space="0" w:color="auto"/>
        <w:left w:val="none" w:sz="0" w:space="0" w:color="auto"/>
        <w:bottom w:val="none" w:sz="0" w:space="0" w:color="auto"/>
        <w:right w:val="none" w:sz="0" w:space="0" w:color="auto"/>
      </w:divBdr>
    </w:div>
    <w:div w:id="579947085">
      <w:bodyDiv w:val="1"/>
      <w:marLeft w:val="0"/>
      <w:marRight w:val="0"/>
      <w:marTop w:val="0"/>
      <w:marBottom w:val="0"/>
      <w:divBdr>
        <w:top w:val="none" w:sz="0" w:space="0" w:color="auto"/>
        <w:left w:val="none" w:sz="0" w:space="0" w:color="auto"/>
        <w:bottom w:val="none" w:sz="0" w:space="0" w:color="auto"/>
        <w:right w:val="none" w:sz="0" w:space="0" w:color="auto"/>
      </w:divBdr>
    </w:div>
    <w:div w:id="630553491">
      <w:bodyDiv w:val="1"/>
      <w:marLeft w:val="390"/>
      <w:marRight w:val="390"/>
      <w:marTop w:val="390"/>
      <w:marBottom w:val="0"/>
      <w:divBdr>
        <w:top w:val="none" w:sz="0" w:space="0" w:color="auto"/>
        <w:left w:val="none" w:sz="0" w:space="0" w:color="auto"/>
        <w:bottom w:val="none" w:sz="0" w:space="0" w:color="auto"/>
        <w:right w:val="none" w:sz="0" w:space="0" w:color="auto"/>
      </w:divBdr>
    </w:div>
    <w:div w:id="650184220">
      <w:bodyDiv w:val="1"/>
      <w:marLeft w:val="390"/>
      <w:marRight w:val="390"/>
      <w:marTop w:val="0"/>
      <w:marBottom w:val="0"/>
      <w:divBdr>
        <w:top w:val="none" w:sz="0" w:space="0" w:color="auto"/>
        <w:left w:val="none" w:sz="0" w:space="0" w:color="auto"/>
        <w:bottom w:val="none" w:sz="0" w:space="0" w:color="auto"/>
        <w:right w:val="none" w:sz="0" w:space="0" w:color="auto"/>
      </w:divBdr>
      <w:divsChild>
        <w:div w:id="113911962">
          <w:marLeft w:val="0"/>
          <w:marRight w:val="0"/>
          <w:marTop w:val="0"/>
          <w:marBottom w:val="0"/>
          <w:divBdr>
            <w:top w:val="none" w:sz="0" w:space="0" w:color="auto"/>
            <w:left w:val="none" w:sz="0" w:space="0" w:color="auto"/>
            <w:bottom w:val="none" w:sz="0" w:space="0" w:color="auto"/>
            <w:right w:val="none" w:sz="0" w:space="0" w:color="auto"/>
          </w:divBdr>
          <w:divsChild>
            <w:div w:id="254755378">
              <w:marLeft w:val="0"/>
              <w:marRight w:val="0"/>
              <w:marTop w:val="0"/>
              <w:marBottom w:val="0"/>
              <w:divBdr>
                <w:top w:val="none" w:sz="0" w:space="0" w:color="auto"/>
                <w:left w:val="none" w:sz="0" w:space="0" w:color="auto"/>
                <w:bottom w:val="none" w:sz="0" w:space="0" w:color="auto"/>
                <w:right w:val="none" w:sz="0" w:space="0" w:color="auto"/>
              </w:divBdr>
              <w:divsChild>
                <w:div w:id="1241912775">
                  <w:marLeft w:val="-150"/>
                  <w:marRight w:val="-150"/>
                  <w:marTop w:val="0"/>
                  <w:marBottom w:val="0"/>
                  <w:divBdr>
                    <w:top w:val="none" w:sz="0" w:space="0" w:color="auto"/>
                    <w:left w:val="none" w:sz="0" w:space="0" w:color="auto"/>
                    <w:bottom w:val="none" w:sz="0" w:space="0" w:color="auto"/>
                    <w:right w:val="none" w:sz="0" w:space="0" w:color="auto"/>
                  </w:divBdr>
                  <w:divsChild>
                    <w:div w:id="1435713255">
                      <w:marLeft w:val="0"/>
                      <w:marRight w:val="0"/>
                      <w:marTop w:val="0"/>
                      <w:marBottom w:val="0"/>
                      <w:divBdr>
                        <w:top w:val="none" w:sz="0" w:space="0" w:color="auto"/>
                        <w:left w:val="none" w:sz="0" w:space="0" w:color="auto"/>
                        <w:bottom w:val="none" w:sz="0" w:space="0" w:color="auto"/>
                        <w:right w:val="none" w:sz="0" w:space="0" w:color="auto"/>
                      </w:divBdr>
                      <w:divsChild>
                        <w:div w:id="2007391324">
                          <w:marLeft w:val="0"/>
                          <w:marRight w:val="0"/>
                          <w:marTop w:val="0"/>
                          <w:marBottom w:val="0"/>
                          <w:divBdr>
                            <w:top w:val="none" w:sz="0" w:space="0" w:color="auto"/>
                            <w:left w:val="none" w:sz="0" w:space="0" w:color="auto"/>
                            <w:bottom w:val="none" w:sz="0" w:space="0" w:color="auto"/>
                            <w:right w:val="none" w:sz="0" w:space="0" w:color="auto"/>
                          </w:divBdr>
                          <w:divsChild>
                            <w:div w:id="140467273">
                              <w:marLeft w:val="0"/>
                              <w:marRight w:val="0"/>
                              <w:marTop w:val="0"/>
                              <w:marBottom w:val="0"/>
                              <w:divBdr>
                                <w:top w:val="none" w:sz="0" w:space="0" w:color="auto"/>
                                <w:left w:val="none" w:sz="0" w:space="0" w:color="auto"/>
                                <w:bottom w:val="none" w:sz="0" w:space="0" w:color="auto"/>
                                <w:right w:val="none" w:sz="0" w:space="0" w:color="auto"/>
                              </w:divBdr>
                              <w:divsChild>
                                <w:div w:id="664285498">
                                  <w:marLeft w:val="0"/>
                                  <w:marRight w:val="0"/>
                                  <w:marTop w:val="0"/>
                                  <w:marBottom w:val="0"/>
                                  <w:divBdr>
                                    <w:top w:val="none" w:sz="0" w:space="0" w:color="auto"/>
                                    <w:left w:val="none" w:sz="0" w:space="0" w:color="auto"/>
                                    <w:bottom w:val="none" w:sz="0" w:space="0" w:color="auto"/>
                                    <w:right w:val="none" w:sz="0" w:space="0" w:color="auto"/>
                                  </w:divBdr>
                                  <w:divsChild>
                                    <w:div w:id="17308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076615">
      <w:bodyDiv w:val="1"/>
      <w:marLeft w:val="0"/>
      <w:marRight w:val="0"/>
      <w:marTop w:val="0"/>
      <w:marBottom w:val="0"/>
      <w:divBdr>
        <w:top w:val="none" w:sz="0" w:space="0" w:color="auto"/>
        <w:left w:val="none" w:sz="0" w:space="0" w:color="auto"/>
        <w:bottom w:val="none" w:sz="0" w:space="0" w:color="auto"/>
        <w:right w:val="none" w:sz="0" w:space="0" w:color="auto"/>
      </w:divBdr>
    </w:div>
    <w:div w:id="767655027">
      <w:bodyDiv w:val="1"/>
      <w:marLeft w:val="390"/>
      <w:marRight w:val="390"/>
      <w:marTop w:val="0"/>
      <w:marBottom w:val="0"/>
      <w:divBdr>
        <w:top w:val="none" w:sz="0" w:space="0" w:color="auto"/>
        <w:left w:val="none" w:sz="0" w:space="0" w:color="auto"/>
        <w:bottom w:val="none" w:sz="0" w:space="0" w:color="auto"/>
        <w:right w:val="none" w:sz="0" w:space="0" w:color="auto"/>
      </w:divBdr>
      <w:divsChild>
        <w:div w:id="1794009056">
          <w:marLeft w:val="0"/>
          <w:marRight w:val="0"/>
          <w:marTop w:val="0"/>
          <w:marBottom w:val="0"/>
          <w:divBdr>
            <w:top w:val="none" w:sz="0" w:space="0" w:color="auto"/>
            <w:left w:val="none" w:sz="0" w:space="0" w:color="auto"/>
            <w:bottom w:val="none" w:sz="0" w:space="0" w:color="auto"/>
            <w:right w:val="none" w:sz="0" w:space="0" w:color="auto"/>
          </w:divBdr>
          <w:divsChild>
            <w:div w:id="1748765883">
              <w:marLeft w:val="0"/>
              <w:marRight w:val="0"/>
              <w:marTop w:val="0"/>
              <w:marBottom w:val="0"/>
              <w:divBdr>
                <w:top w:val="none" w:sz="0" w:space="0" w:color="auto"/>
                <w:left w:val="none" w:sz="0" w:space="0" w:color="auto"/>
                <w:bottom w:val="none" w:sz="0" w:space="0" w:color="auto"/>
                <w:right w:val="none" w:sz="0" w:space="0" w:color="auto"/>
              </w:divBdr>
              <w:divsChild>
                <w:div w:id="1432973392">
                  <w:marLeft w:val="-150"/>
                  <w:marRight w:val="-150"/>
                  <w:marTop w:val="0"/>
                  <w:marBottom w:val="0"/>
                  <w:divBdr>
                    <w:top w:val="none" w:sz="0" w:space="0" w:color="auto"/>
                    <w:left w:val="none" w:sz="0" w:space="0" w:color="auto"/>
                    <w:bottom w:val="none" w:sz="0" w:space="0" w:color="auto"/>
                    <w:right w:val="none" w:sz="0" w:space="0" w:color="auto"/>
                  </w:divBdr>
                  <w:divsChild>
                    <w:div w:id="351034964">
                      <w:marLeft w:val="0"/>
                      <w:marRight w:val="0"/>
                      <w:marTop w:val="0"/>
                      <w:marBottom w:val="0"/>
                      <w:divBdr>
                        <w:top w:val="none" w:sz="0" w:space="0" w:color="auto"/>
                        <w:left w:val="none" w:sz="0" w:space="0" w:color="auto"/>
                        <w:bottom w:val="none" w:sz="0" w:space="0" w:color="auto"/>
                        <w:right w:val="none" w:sz="0" w:space="0" w:color="auto"/>
                      </w:divBdr>
                      <w:divsChild>
                        <w:div w:id="305009989">
                          <w:marLeft w:val="0"/>
                          <w:marRight w:val="0"/>
                          <w:marTop w:val="0"/>
                          <w:marBottom w:val="0"/>
                          <w:divBdr>
                            <w:top w:val="none" w:sz="0" w:space="0" w:color="auto"/>
                            <w:left w:val="none" w:sz="0" w:space="0" w:color="auto"/>
                            <w:bottom w:val="none" w:sz="0" w:space="0" w:color="auto"/>
                            <w:right w:val="none" w:sz="0" w:space="0" w:color="auto"/>
                          </w:divBdr>
                          <w:divsChild>
                            <w:div w:id="922378868">
                              <w:marLeft w:val="0"/>
                              <w:marRight w:val="0"/>
                              <w:marTop w:val="0"/>
                              <w:marBottom w:val="0"/>
                              <w:divBdr>
                                <w:top w:val="none" w:sz="0" w:space="0" w:color="auto"/>
                                <w:left w:val="none" w:sz="0" w:space="0" w:color="auto"/>
                                <w:bottom w:val="none" w:sz="0" w:space="0" w:color="auto"/>
                                <w:right w:val="none" w:sz="0" w:space="0" w:color="auto"/>
                              </w:divBdr>
                              <w:divsChild>
                                <w:div w:id="92475364">
                                  <w:marLeft w:val="0"/>
                                  <w:marRight w:val="0"/>
                                  <w:marTop w:val="0"/>
                                  <w:marBottom w:val="0"/>
                                  <w:divBdr>
                                    <w:top w:val="none" w:sz="0" w:space="0" w:color="auto"/>
                                    <w:left w:val="none" w:sz="0" w:space="0" w:color="auto"/>
                                    <w:bottom w:val="none" w:sz="0" w:space="0" w:color="auto"/>
                                    <w:right w:val="none" w:sz="0" w:space="0" w:color="auto"/>
                                  </w:divBdr>
                                  <w:divsChild>
                                    <w:div w:id="100921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748075">
      <w:bodyDiv w:val="1"/>
      <w:marLeft w:val="0"/>
      <w:marRight w:val="0"/>
      <w:marTop w:val="0"/>
      <w:marBottom w:val="0"/>
      <w:divBdr>
        <w:top w:val="none" w:sz="0" w:space="0" w:color="auto"/>
        <w:left w:val="none" w:sz="0" w:space="0" w:color="auto"/>
        <w:bottom w:val="none" w:sz="0" w:space="0" w:color="auto"/>
        <w:right w:val="none" w:sz="0" w:space="0" w:color="auto"/>
      </w:divBdr>
      <w:divsChild>
        <w:div w:id="455759319">
          <w:marLeft w:val="0"/>
          <w:marRight w:val="0"/>
          <w:marTop w:val="0"/>
          <w:marBottom w:val="0"/>
          <w:divBdr>
            <w:top w:val="none" w:sz="0" w:space="0" w:color="auto"/>
            <w:left w:val="none" w:sz="0" w:space="0" w:color="auto"/>
            <w:bottom w:val="none" w:sz="0" w:space="0" w:color="auto"/>
            <w:right w:val="none" w:sz="0" w:space="0" w:color="auto"/>
          </w:divBdr>
          <w:divsChild>
            <w:div w:id="404962195">
              <w:marLeft w:val="0"/>
              <w:marRight w:val="0"/>
              <w:marTop w:val="0"/>
              <w:marBottom w:val="0"/>
              <w:divBdr>
                <w:top w:val="none" w:sz="0" w:space="0" w:color="auto"/>
                <w:left w:val="none" w:sz="0" w:space="0" w:color="auto"/>
                <w:bottom w:val="none" w:sz="0" w:space="0" w:color="auto"/>
                <w:right w:val="none" w:sz="0" w:space="0" w:color="auto"/>
              </w:divBdr>
              <w:divsChild>
                <w:div w:id="346834469">
                  <w:marLeft w:val="0"/>
                  <w:marRight w:val="0"/>
                  <w:marTop w:val="0"/>
                  <w:marBottom w:val="0"/>
                  <w:divBdr>
                    <w:top w:val="none" w:sz="0" w:space="0" w:color="auto"/>
                    <w:left w:val="none" w:sz="0" w:space="0" w:color="auto"/>
                    <w:bottom w:val="none" w:sz="0" w:space="0" w:color="auto"/>
                    <w:right w:val="none" w:sz="0" w:space="0" w:color="auto"/>
                  </w:divBdr>
                  <w:divsChild>
                    <w:div w:id="205217602">
                      <w:marLeft w:val="-150"/>
                      <w:marRight w:val="-150"/>
                      <w:marTop w:val="0"/>
                      <w:marBottom w:val="0"/>
                      <w:divBdr>
                        <w:top w:val="none" w:sz="0" w:space="0" w:color="auto"/>
                        <w:left w:val="none" w:sz="0" w:space="0" w:color="auto"/>
                        <w:bottom w:val="none" w:sz="0" w:space="0" w:color="auto"/>
                        <w:right w:val="none" w:sz="0" w:space="0" w:color="auto"/>
                      </w:divBdr>
                      <w:divsChild>
                        <w:div w:id="1052384849">
                          <w:marLeft w:val="0"/>
                          <w:marRight w:val="0"/>
                          <w:marTop w:val="0"/>
                          <w:marBottom w:val="0"/>
                          <w:divBdr>
                            <w:top w:val="none" w:sz="0" w:space="0" w:color="auto"/>
                            <w:left w:val="none" w:sz="0" w:space="0" w:color="auto"/>
                            <w:bottom w:val="none" w:sz="0" w:space="0" w:color="auto"/>
                            <w:right w:val="none" w:sz="0" w:space="0" w:color="auto"/>
                          </w:divBdr>
                          <w:divsChild>
                            <w:div w:id="1628851143">
                              <w:marLeft w:val="0"/>
                              <w:marRight w:val="0"/>
                              <w:marTop w:val="0"/>
                              <w:marBottom w:val="0"/>
                              <w:divBdr>
                                <w:top w:val="none" w:sz="0" w:space="0" w:color="auto"/>
                                <w:left w:val="none" w:sz="0" w:space="0" w:color="auto"/>
                                <w:bottom w:val="none" w:sz="0" w:space="0" w:color="auto"/>
                                <w:right w:val="none" w:sz="0" w:space="0" w:color="auto"/>
                              </w:divBdr>
                              <w:divsChild>
                                <w:div w:id="20784013">
                                  <w:marLeft w:val="0"/>
                                  <w:marRight w:val="0"/>
                                  <w:marTop w:val="0"/>
                                  <w:marBottom w:val="300"/>
                                  <w:divBdr>
                                    <w:top w:val="none" w:sz="0" w:space="0" w:color="auto"/>
                                    <w:left w:val="none" w:sz="0" w:space="0" w:color="auto"/>
                                    <w:bottom w:val="none" w:sz="0" w:space="0" w:color="auto"/>
                                    <w:right w:val="none" w:sz="0" w:space="0" w:color="auto"/>
                                  </w:divBdr>
                                  <w:divsChild>
                                    <w:div w:id="1672027725">
                                      <w:marLeft w:val="0"/>
                                      <w:marRight w:val="0"/>
                                      <w:marTop w:val="0"/>
                                      <w:marBottom w:val="0"/>
                                      <w:divBdr>
                                        <w:top w:val="none" w:sz="0" w:space="0" w:color="auto"/>
                                        <w:left w:val="none" w:sz="0" w:space="0" w:color="auto"/>
                                        <w:bottom w:val="none" w:sz="0" w:space="0" w:color="auto"/>
                                        <w:right w:val="none" w:sz="0" w:space="0" w:color="auto"/>
                                      </w:divBdr>
                                      <w:divsChild>
                                        <w:div w:id="106315246">
                                          <w:marLeft w:val="0"/>
                                          <w:marRight w:val="0"/>
                                          <w:marTop w:val="0"/>
                                          <w:marBottom w:val="0"/>
                                          <w:divBdr>
                                            <w:top w:val="none" w:sz="0" w:space="0" w:color="auto"/>
                                            <w:left w:val="none" w:sz="0" w:space="0" w:color="auto"/>
                                            <w:bottom w:val="none" w:sz="0" w:space="0" w:color="auto"/>
                                            <w:right w:val="none" w:sz="0" w:space="0" w:color="auto"/>
                                          </w:divBdr>
                                          <w:divsChild>
                                            <w:div w:id="1226260912">
                                              <w:marLeft w:val="0"/>
                                              <w:marRight w:val="0"/>
                                              <w:marTop w:val="0"/>
                                              <w:marBottom w:val="0"/>
                                              <w:divBdr>
                                                <w:top w:val="none" w:sz="0" w:space="0" w:color="auto"/>
                                                <w:left w:val="none" w:sz="0" w:space="0" w:color="auto"/>
                                                <w:bottom w:val="none" w:sz="0" w:space="0" w:color="auto"/>
                                                <w:right w:val="none" w:sz="0" w:space="0" w:color="auto"/>
                                              </w:divBdr>
                                              <w:divsChild>
                                                <w:div w:id="1115560673">
                                                  <w:marLeft w:val="0"/>
                                                  <w:marRight w:val="0"/>
                                                  <w:marTop w:val="0"/>
                                                  <w:marBottom w:val="0"/>
                                                  <w:divBdr>
                                                    <w:top w:val="none" w:sz="0" w:space="0" w:color="auto"/>
                                                    <w:left w:val="none" w:sz="0" w:space="0" w:color="auto"/>
                                                    <w:bottom w:val="none" w:sz="0" w:space="0" w:color="auto"/>
                                                    <w:right w:val="none" w:sz="0" w:space="0" w:color="auto"/>
                                                  </w:divBdr>
                                                  <w:divsChild>
                                                    <w:div w:id="372311242">
                                                      <w:marLeft w:val="0"/>
                                                      <w:marRight w:val="0"/>
                                                      <w:marTop w:val="0"/>
                                                      <w:marBottom w:val="0"/>
                                                      <w:divBdr>
                                                        <w:top w:val="none" w:sz="0" w:space="0" w:color="auto"/>
                                                        <w:left w:val="none" w:sz="0" w:space="0" w:color="auto"/>
                                                        <w:bottom w:val="none" w:sz="0" w:space="0" w:color="auto"/>
                                                        <w:right w:val="none" w:sz="0" w:space="0" w:color="auto"/>
                                                      </w:divBdr>
                                                      <w:divsChild>
                                                        <w:div w:id="1307465948">
                                                          <w:marLeft w:val="0"/>
                                                          <w:marRight w:val="0"/>
                                                          <w:marTop w:val="0"/>
                                                          <w:marBottom w:val="0"/>
                                                          <w:divBdr>
                                                            <w:top w:val="none" w:sz="0" w:space="0" w:color="auto"/>
                                                            <w:left w:val="none" w:sz="0" w:space="0" w:color="auto"/>
                                                            <w:bottom w:val="none" w:sz="0" w:space="0" w:color="auto"/>
                                                            <w:right w:val="none" w:sz="0" w:space="0" w:color="auto"/>
                                                          </w:divBdr>
                                                          <w:divsChild>
                                                            <w:div w:id="1878423716">
                                                              <w:marLeft w:val="0"/>
                                                              <w:marRight w:val="0"/>
                                                              <w:marTop w:val="0"/>
                                                              <w:marBottom w:val="0"/>
                                                              <w:divBdr>
                                                                <w:top w:val="none" w:sz="0" w:space="0" w:color="auto"/>
                                                                <w:left w:val="none" w:sz="0" w:space="0" w:color="auto"/>
                                                                <w:bottom w:val="none" w:sz="0" w:space="0" w:color="auto"/>
                                                                <w:right w:val="none" w:sz="0" w:space="0" w:color="auto"/>
                                                              </w:divBdr>
                                                              <w:divsChild>
                                                                <w:div w:id="382757147">
                                                                  <w:marLeft w:val="480"/>
                                                                  <w:marRight w:val="0"/>
                                                                  <w:marTop w:val="0"/>
                                                                  <w:marBottom w:val="0"/>
                                                                  <w:divBdr>
                                                                    <w:top w:val="none" w:sz="0" w:space="0" w:color="auto"/>
                                                                    <w:left w:val="none" w:sz="0" w:space="0" w:color="auto"/>
                                                                    <w:bottom w:val="none" w:sz="0" w:space="0" w:color="auto"/>
                                                                    <w:right w:val="none" w:sz="0" w:space="0" w:color="auto"/>
                                                                  </w:divBdr>
                                                                </w:div>
                                                                <w:div w:id="1674141104">
                                                                  <w:marLeft w:val="480"/>
                                                                  <w:marRight w:val="0"/>
                                                                  <w:marTop w:val="0"/>
                                                                  <w:marBottom w:val="0"/>
                                                                  <w:divBdr>
                                                                    <w:top w:val="none" w:sz="0" w:space="0" w:color="auto"/>
                                                                    <w:left w:val="none" w:sz="0" w:space="0" w:color="auto"/>
                                                                    <w:bottom w:val="none" w:sz="0" w:space="0" w:color="auto"/>
                                                                    <w:right w:val="none" w:sz="0" w:space="0" w:color="auto"/>
                                                                  </w:divBdr>
                                                                </w:div>
                                                                <w:div w:id="1066106235">
                                                                  <w:marLeft w:val="480"/>
                                                                  <w:marRight w:val="0"/>
                                                                  <w:marTop w:val="0"/>
                                                                  <w:marBottom w:val="0"/>
                                                                  <w:divBdr>
                                                                    <w:top w:val="none" w:sz="0" w:space="0" w:color="auto"/>
                                                                    <w:left w:val="none" w:sz="0" w:space="0" w:color="auto"/>
                                                                    <w:bottom w:val="none" w:sz="0" w:space="0" w:color="auto"/>
                                                                    <w:right w:val="none" w:sz="0" w:space="0" w:color="auto"/>
                                                                  </w:divBdr>
                                                                </w:div>
                                                                <w:div w:id="172497644">
                                                                  <w:marLeft w:val="480"/>
                                                                  <w:marRight w:val="0"/>
                                                                  <w:marTop w:val="0"/>
                                                                  <w:marBottom w:val="0"/>
                                                                  <w:divBdr>
                                                                    <w:top w:val="none" w:sz="0" w:space="0" w:color="auto"/>
                                                                    <w:left w:val="none" w:sz="0" w:space="0" w:color="auto"/>
                                                                    <w:bottom w:val="none" w:sz="0" w:space="0" w:color="auto"/>
                                                                    <w:right w:val="none" w:sz="0" w:space="0" w:color="auto"/>
                                                                  </w:divBdr>
                                                                </w:div>
                                                                <w:div w:id="1744141319">
                                                                  <w:marLeft w:val="480"/>
                                                                  <w:marRight w:val="0"/>
                                                                  <w:marTop w:val="0"/>
                                                                  <w:marBottom w:val="0"/>
                                                                  <w:divBdr>
                                                                    <w:top w:val="none" w:sz="0" w:space="0" w:color="auto"/>
                                                                    <w:left w:val="none" w:sz="0" w:space="0" w:color="auto"/>
                                                                    <w:bottom w:val="none" w:sz="0" w:space="0" w:color="auto"/>
                                                                    <w:right w:val="none" w:sz="0" w:space="0" w:color="auto"/>
                                                                  </w:divBdr>
                                                                </w:div>
                                                                <w:div w:id="881862762">
                                                                  <w:marLeft w:val="480"/>
                                                                  <w:marRight w:val="0"/>
                                                                  <w:marTop w:val="0"/>
                                                                  <w:marBottom w:val="0"/>
                                                                  <w:divBdr>
                                                                    <w:top w:val="none" w:sz="0" w:space="0" w:color="auto"/>
                                                                    <w:left w:val="none" w:sz="0" w:space="0" w:color="auto"/>
                                                                    <w:bottom w:val="none" w:sz="0" w:space="0" w:color="auto"/>
                                                                    <w:right w:val="none" w:sz="0" w:space="0" w:color="auto"/>
                                                                  </w:divBdr>
                                                                </w:div>
                                                                <w:div w:id="89356386">
                                                                  <w:marLeft w:val="480"/>
                                                                  <w:marRight w:val="0"/>
                                                                  <w:marTop w:val="0"/>
                                                                  <w:marBottom w:val="0"/>
                                                                  <w:divBdr>
                                                                    <w:top w:val="none" w:sz="0" w:space="0" w:color="auto"/>
                                                                    <w:left w:val="none" w:sz="0" w:space="0" w:color="auto"/>
                                                                    <w:bottom w:val="none" w:sz="0" w:space="0" w:color="auto"/>
                                                                    <w:right w:val="none" w:sz="0" w:space="0" w:color="auto"/>
                                                                  </w:divBdr>
                                                                </w:div>
                                                                <w:div w:id="1674186819">
                                                                  <w:marLeft w:val="480"/>
                                                                  <w:marRight w:val="0"/>
                                                                  <w:marTop w:val="0"/>
                                                                  <w:marBottom w:val="0"/>
                                                                  <w:divBdr>
                                                                    <w:top w:val="none" w:sz="0" w:space="0" w:color="auto"/>
                                                                    <w:left w:val="none" w:sz="0" w:space="0" w:color="auto"/>
                                                                    <w:bottom w:val="none" w:sz="0" w:space="0" w:color="auto"/>
                                                                    <w:right w:val="none" w:sz="0" w:space="0" w:color="auto"/>
                                                                  </w:divBdr>
                                                                </w:div>
                                                                <w:div w:id="1754816590">
                                                                  <w:marLeft w:val="480"/>
                                                                  <w:marRight w:val="0"/>
                                                                  <w:marTop w:val="0"/>
                                                                  <w:marBottom w:val="0"/>
                                                                  <w:divBdr>
                                                                    <w:top w:val="none" w:sz="0" w:space="0" w:color="auto"/>
                                                                    <w:left w:val="none" w:sz="0" w:space="0" w:color="auto"/>
                                                                    <w:bottom w:val="none" w:sz="0" w:space="0" w:color="auto"/>
                                                                    <w:right w:val="none" w:sz="0" w:space="0" w:color="auto"/>
                                                                  </w:divBdr>
                                                                </w:div>
                                                                <w:div w:id="835615706">
                                                                  <w:marLeft w:val="600"/>
                                                                  <w:marRight w:val="0"/>
                                                                  <w:marTop w:val="0"/>
                                                                  <w:marBottom w:val="0"/>
                                                                  <w:divBdr>
                                                                    <w:top w:val="none" w:sz="0" w:space="0" w:color="auto"/>
                                                                    <w:left w:val="none" w:sz="0" w:space="0" w:color="auto"/>
                                                                    <w:bottom w:val="none" w:sz="0" w:space="0" w:color="auto"/>
                                                                    <w:right w:val="none" w:sz="0" w:space="0" w:color="auto"/>
                                                                  </w:divBdr>
                                                                </w:div>
                                                                <w:div w:id="330915971">
                                                                  <w:marLeft w:val="720"/>
                                                                  <w:marRight w:val="0"/>
                                                                  <w:marTop w:val="0"/>
                                                                  <w:marBottom w:val="0"/>
                                                                  <w:divBdr>
                                                                    <w:top w:val="none" w:sz="0" w:space="0" w:color="auto"/>
                                                                    <w:left w:val="none" w:sz="0" w:space="0" w:color="auto"/>
                                                                    <w:bottom w:val="none" w:sz="0" w:space="0" w:color="auto"/>
                                                                    <w:right w:val="none" w:sz="0" w:space="0" w:color="auto"/>
                                                                  </w:divBdr>
                                                                </w:div>
                                                                <w:div w:id="381952233">
                                                                  <w:marLeft w:val="600"/>
                                                                  <w:marRight w:val="0"/>
                                                                  <w:marTop w:val="0"/>
                                                                  <w:marBottom w:val="0"/>
                                                                  <w:divBdr>
                                                                    <w:top w:val="none" w:sz="0" w:space="0" w:color="auto"/>
                                                                    <w:left w:val="none" w:sz="0" w:space="0" w:color="auto"/>
                                                                    <w:bottom w:val="none" w:sz="0" w:space="0" w:color="auto"/>
                                                                    <w:right w:val="none" w:sz="0" w:space="0" w:color="auto"/>
                                                                  </w:divBdr>
                                                                </w:div>
                                                                <w:div w:id="185601864">
                                                                  <w:marLeft w:val="480"/>
                                                                  <w:marRight w:val="0"/>
                                                                  <w:marTop w:val="0"/>
                                                                  <w:marBottom w:val="0"/>
                                                                  <w:divBdr>
                                                                    <w:top w:val="none" w:sz="0" w:space="0" w:color="auto"/>
                                                                    <w:left w:val="none" w:sz="0" w:space="0" w:color="auto"/>
                                                                    <w:bottom w:val="none" w:sz="0" w:space="0" w:color="auto"/>
                                                                    <w:right w:val="none" w:sz="0" w:space="0" w:color="auto"/>
                                                                  </w:divBdr>
                                                                </w:div>
                                                                <w:div w:id="920142365">
                                                                  <w:marLeft w:val="600"/>
                                                                  <w:marRight w:val="0"/>
                                                                  <w:marTop w:val="0"/>
                                                                  <w:marBottom w:val="0"/>
                                                                  <w:divBdr>
                                                                    <w:top w:val="none" w:sz="0" w:space="0" w:color="auto"/>
                                                                    <w:left w:val="none" w:sz="0" w:space="0" w:color="auto"/>
                                                                    <w:bottom w:val="none" w:sz="0" w:space="0" w:color="auto"/>
                                                                    <w:right w:val="none" w:sz="0" w:space="0" w:color="auto"/>
                                                                  </w:divBdr>
                                                                </w:div>
                                                                <w:div w:id="1547332985">
                                                                  <w:marLeft w:val="480"/>
                                                                  <w:marRight w:val="0"/>
                                                                  <w:marTop w:val="0"/>
                                                                  <w:marBottom w:val="0"/>
                                                                  <w:divBdr>
                                                                    <w:top w:val="none" w:sz="0" w:space="0" w:color="auto"/>
                                                                    <w:left w:val="none" w:sz="0" w:space="0" w:color="auto"/>
                                                                    <w:bottom w:val="none" w:sz="0" w:space="0" w:color="auto"/>
                                                                    <w:right w:val="none" w:sz="0" w:space="0" w:color="auto"/>
                                                                  </w:divBdr>
                                                                </w:div>
                                                                <w:div w:id="17072166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3131369">
      <w:bodyDiv w:val="1"/>
      <w:marLeft w:val="0"/>
      <w:marRight w:val="0"/>
      <w:marTop w:val="0"/>
      <w:marBottom w:val="0"/>
      <w:divBdr>
        <w:top w:val="none" w:sz="0" w:space="0" w:color="auto"/>
        <w:left w:val="none" w:sz="0" w:space="0" w:color="auto"/>
        <w:bottom w:val="none" w:sz="0" w:space="0" w:color="auto"/>
        <w:right w:val="none" w:sz="0" w:space="0" w:color="auto"/>
      </w:divBdr>
    </w:div>
    <w:div w:id="884802349">
      <w:bodyDiv w:val="1"/>
      <w:marLeft w:val="0"/>
      <w:marRight w:val="0"/>
      <w:marTop w:val="0"/>
      <w:marBottom w:val="0"/>
      <w:divBdr>
        <w:top w:val="none" w:sz="0" w:space="0" w:color="auto"/>
        <w:left w:val="none" w:sz="0" w:space="0" w:color="auto"/>
        <w:bottom w:val="none" w:sz="0" w:space="0" w:color="auto"/>
        <w:right w:val="none" w:sz="0" w:space="0" w:color="auto"/>
      </w:divBdr>
    </w:div>
    <w:div w:id="974875368">
      <w:bodyDiv w:val="1"/>
      <w:marLeft w:val="390"/>
      <w:marRight w:val="390"/>
      <w:marTop w:val="0"/>
      <w:marBottom w:val="0"/>
      <w:divBdr>
        <w:top w:val="none" w:sz="0" w:space="0" w:color="auto"/>
        <w:left w:val="none" w:sz="0" w:space="0" w:color="auto"/>
        <w:bottom w:val="none" w:sz="0" w:space="0" w:color="auto"/>
        <w:right w:val="none" w:sz="0" w:space="0" w:color="auto"/>
      </w:divBdr>
      <w:divsChild>
        <w:div w:id="1907184163">
          <w:marLeft w:val="0"/>
          <w:marRight w:val="0"/>
          <w:marTop w:val="0"/>
          <w:marBottom w:val="0"/>
          <w:divBdr>
            <w:top w:val="none" w:sz="0" w:space="0" w:color="auto"/>
            <w:left w:val="none" w:sz="0" w:space="0" w:color="auto"/>
            <w:bottom w:val="none" w:sz="0" w:space="0" w:color="auto"/>
            <w:right w:val="none" w:sz="0" w:space="0" w:color="auto"/>
          </w:divBdr>
          <w:divsChild>
            <w:div w:id="2093356453">
              <w:marLeft w:val="0"/>
              <w:marRight w:val="0"/>
              <w:marTop w:val="0"/>
              <w:marBottom w:val="0"/>
              <w:divBdr>
                <w:top w:val="none" w:sz="0" w:space="0" w:color="auto"/>
                <w:left w:val="none" w:sz="0" w:space="0" w:color="auto"/>
                <w:bottom w:val="none" w:sz="0" w:space="0" w:color="auto"/>
                <w:right w:val="none" w:sz="0" w:space="0" w:color="auto"/>
              </w:divBdr>
              <w:divsChild>
                <w:div w:id="1929459235">
                  <w:marLeft w:val="-150"/>
                  <w:marRight w:val="-150"/>
                  <w:marTop w:val="0"/>
                  <w:marBottom w:val="0"/>
                  <w:divBdr>
                    <w:top w:val="none" w:sz="0" w:space="0" w:color="auto"/>
                    <w:left w:val="none" w:sz="0" w:space="0" w:color="auto"/>
                    <w:bottom w:val="none" w:sz="0" w:space="0" w:color="auto"/>
                    <w:right w:val="none" w:sz="0" w:space="0" w:color="auto"/>
                  </w:divBdr>
                  <w:divsChild>
                    <w:div w:id="342055185">
                      <w:marLeft w:val="0"/>
                      <w:marRight w:val="0"/>
                      <w:marTop w:val="0"/>
                      <w:marBottom w:val="0"/>
                      <w:divBdr>
                        <w:top w:val="none" w:sz="0" w:space="0" w:color="auto"/>
                        <w:left w:val="none" w:sz="0" w:space="0" w:color="auto"/>
                        <w:bottom w:val="none" w:sz="0" w:space="0" w:color="auto"/>
                        <w:right w:val="none" w:sz="0" w:space="0" w:color="auto"/>
                      </w:divBdr>
                      <w:divsChild>
                        <w:div w:id="711809504">
                          <w:marLeft w:val="0"/>
                          <w:marRight w:val="0"/>
                          <w:marTop w:val="0"/>
                          <w:marBottom w:val="0"/>
                          <w:divBdr>
                            <w:top w:val="none" w:sz="0" w:space="0" w:color="auto"/>
                            <w:left w:val="none" w:sz="0" w:space="0" w:color="auto"/>
                            <w:bottom w:val="none" w:sz="0" w:space="0" w:color="auto"/>
                            <w:right w:val="none" w:sz="0" w:space="0" w:color="auto"/>
                          </w:divBdr>
                          <w:divsChild>
                            <w:div w:id="1679695318">
                              <w:marLeft w:val="0"/>
                              <w:marRight w:val="0"/>
                              <w:marTop w:val="0"/>
                              <w:marBottom w:val="0"/>
                              <w:divBdr>
                                <w:top w:val="none" w:sz="0" w:space="0" w:color="auto"/>
                                <w:left w:val="none" w:sz="0" w:space="0" w:color="auto"/>
                                <w:bottom w:val="none" w:sz="0" w:space="0" w:color="auto"/>
                                <w:right w:val="none" w:sz="0" w:space="0" w:color="auto"/>
                              </w:divBdr>
                              <w:divsChild>
                                <w:div w:id="1248543101">
                                  <w:marLeft w:val="0"/>
                                  <w:marRight w:val="0"/>
                                  <w:marTop w:val="0"/>
                                  <w:marBottom w:val="0"/>
                                  <w:divBdr>
                                    <w:top w:val="none" w:sz="0" w:space="0" w:color="auto"/>
                                    <w:left w:val="none" w:sz="0" w:space="0" w:color="auto"/>
                                    <w:bottom w:val="none" w:sz="0" w:space="0" w:color="auto"/>
                                    <w:right w:val="none" w:sz="0" w:space="0" w:color="auto"/>
                                  </w:divBdr>
                                  <w:divsChild>
                                    <w:div w:id="6164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24635">
      <w:bodyDiv w:val="1"/>
      <w:marLeft w:val="390"/>
      <w:marRight w:val="390"/>
      <w:marTop w:val="390"/>
      <w:marBottom w:val="0"/>
      <w:divBdr>
        <w:top w:val="none" w:sz="0" w:space="0" w:color="auto"/>
        <w:left w:val="none" w:sz="0" w:space="0" w:color="auto"/>
        <w:bottom w:val="none" w:sz="0" w:space="0" w:color="auto"/>
        <w:right w:val="none" w:sz="0" w:space="0" w:color="auto"/>
      </w:divBdr>
      <w:divsChild>
        <w:div w:id="1456101900">
          <w:marLeft w:val="480"/>
          <w:marRight w:val="0"/>
          <w:marTop w:val="0"/>
          <w:marBottom w:val="0"/>
          <w:divBdr>
            <w:top w:val="none" w:sz="0" w:space="0" w:color="auto"/>
            <w:left w:val="none" w:sz="0" w:space="0" w:color="auto"/>
            <w:bottom w:val="none" w:sz="0" w:space="0" w:color="auto"/>
            <w:right w:val="none" w:sz="0" w:space="0" w:color="auto"/>
          </w:divBdr>
        </w:div>
        <w:div w:id="869075685">
          <w:marLeft w:val="480"/>
          <w:marRight w:val="0"/>
          <w:marTop w:val="0"/>
          <w:marBottom w:val="0"/>
          <w:divBdr>
            <w:top w:val="none" w:sz="0" w:space="0" w:color="auto"/>
            <w:left w:val="none" w:sz="0" w:space="0" w:color="auto"/>
            <w:bottom w:val="none" w:sz="0" w:space="0" w:color="auto"/>
            <w:right w:val="none" w:sz="0" w:space="0" w:color="auto"/>
          </w:divBdr>
        </w:div>
        <w:div w:id="2056390540">
          <w:marLeft w:val="480"/>
          <w:marRight w:val="0"/>
          <w:marTop w:val="0"/>
          <w:marBottom w:val="0"/>
          <w:divBdr>
            <w:top w:val="none" w:sz="0" w:space="0" w:color="auto"/>
            <w:left w:val="none" w:sz="0" w:space="0" w:color="auto"/>
            <w:bottom w:val="none" w:sz="0" w:space="0" w:color="auto"/>
            <w:right w:val="none" w:sz="0" w:space="0" w:color="auto"/>
          </w:divBdr>
        </w:div>
        <w:div w:id="401030730">
          <w:marLeft w:val="480"/>
          <w:marRight w:val="0"/>
          <w:marTop w:val="0"/>
          <w:marBottom w:val="0"/>
          <w:divBdr>
            <w:top w:val="none" w:sz="0" w:space="0" w:color="auto"/>
            <w:left w:val="none" w:sz="0" w:space="0" w:color="auto"/>
            <w:bottom w:val="none" w:sz="0" w:space="0" w:color="auto"/>
            <w:right w:val="none" w:sz="0" w:space="0" w:color="auto"/>
          </w:divBdr>
        </w:div>
      </w:divsChild>
    </w:div>
    <w:div w:id="1043364148">
      <w:bodyDiv w:val="1"/>
      <w:marLeft w:val="0"/>
      <w:marRight w:val="0"/>
      <w:marTop w:val="0"/>
      <w:marBottom w:val="0"/>
      <w:divBdr>
        <w:top w:val="none" w:sz="0" w:space="0" w:color="auto"/>
        <w:left w:val="none" w:sz="0" w:space="0" w:color="auto"/>
        <w:bottom w:val="none" w:sz="0" w:space="0" w:color="auto"/>
        <w:right w:val="none" w:sz="0" w:space="0" w:color="auto"/>
      </w:divBdr>
      <w:divsChild>
        <w:div w:id="1062562268">
          <w:marLeft w:val="255"/>
          <w:marRight w:val="0"/>
          <w:marTop w:val="0"/>
          <w:marBottom w:val="0"/>
          <w:divBdr>
            <w:top w:val="none" w:sz="0" w:space="0" w:color="auto"/>
            <w:left w:val="none" w:sz="0" w:space="0" w:color="auto"/>
            <w:bottom w:val="none" w:sz="0" w:space="0" w:color="auto"/>
            <w:right w:val="none" w:sz="0" w:space="0" w:color="auto"/>
          </w:divBdr>
        </w:div>
        <w:div w:id="1136676563">
          <w:marLeft w:val="255"/>
          <w:marRight w:val="0"/>
          <w:marTop w:val="0"/>
          <w:marBottom w:val="0"/>
          <w:divBdr>
            <w:top w:val="none" w:sz="0" w:space="0" w:color="auto"/>
            <w:left w:val="none" w:sz="0" w:space="0" w:color="auto"/>
            <w:bottom w:val="none" w:sz="0" w:space="0" w:color="auto"/>
            <w:right w:val="none" w:sz="0" w:space="0" w:color="auto"/>
          </w:divBdr>
        </w:div>
        <w:div w:id="553741357">
          <w:marLeft w:val="255"/>
          <w:marRight w:val="0"/>
          <w:marTop w:val="0"/>
          <w:marBottom w:val="0"/>
          <w:divBdr>
            <w:top w:val="none" w:sz="0" w:space="0" w:color="auto"/>
            <w:left w:val="none" w:sz="0" w:space="0" w:color="auto"/>
            <w:bottom w:val="none" w:sz="0" w:space="0" w:color="auto"/>
            <w:right w:val="none" w:sz="0" w:space="0" w:color="auto"/>
          </w:divBdr>
        </w:div>
        <w:div w:id="758480263">
          <w:marLeft w:val="255"/>
          <w:marRight w:val="0"/>
          <w:marTop w:val="0"/>
          <w:marBottom w:val="0"/>
          <w:divBdr>
            <w:top w:val="none" w:sz="0" w:space="0" w:color="auto"/>
            <w:left w:val="none" w:sz="0" w:space="0" w:color="auto"/>
            <w:bottom w:val="none" w:sz="0" w:space="0" w:color="auto"/>
            <w:right w:val="none" w:sz="0" w:space="0" w:color="auto"/>
          </w:divBdr>
        </w:div>
        <w:div w:id="1593853331">
          <w:marLeft w:val="255"/>
          <w:marRight w:val="0"/>
          <w:marTop w:val="0"/>
          <w:marBottom w:val="0"/>
          <w:divBdr>
            <w:top w:val="none" w:sz="0" w:space="0" w:color="auto"/>
            <w:left w:val="none" w:sz="0" w:space="0" w:color="auto"/>
            <w:bottom w:val="none" w:sz="0" w:space="0" w:color="auto"/>
            <w:right w:val="none" w:sz="0" w:space="0" w:color="auto"/>
          </w:divBdr>
        </w:div>
      </w:divsChild>
    </w:div>
    <w:div w:id="1095855903">
      <w:bodyDiv w:val="1"/>
      <w:marLeft w:val="0"/>
      <w:marRight w:val="0"/>
      <w:marTop w:val="0"/>
      <w:marBottom w:val="0"/>
      <w:divBdr>
        <w:top w:val="none" w:sz="0" w:space="0" w:color="auto"/>
        <w:left w:val="none" w:sz="0" w:space="0" w:color="auto"/>
        <w:bottom w:val="none" w:sz="0" w:space="0" w:color="auto"/>
        <w:right w:val="none" w:sz="0" w:space="0" w:color="auto"/>
      </w:divBdr>
    </w:div>
    <w:div w:id="1119451246">
      <w:bodyDiv w:val="1"/>
      <w:marLeft w:val="390"/>
      <w:marRight w:val="390"/>
      <w:marTop w:val="390"/>
      <w:marBottom w:val="0"/>
      <w:divBdr>
        <w:top w:val="none" w:sz="0" w:space="0" w:color="auto"/>
        <w:left w:val="none" w:sz="0" w:space="0" w:color="auto"/>
        <w:bottom w:val="none" w:sz="0" w:space="0" w:color="auto"/>
        <w:right w:val="none" w:sz="0" w:space="0" w:color="auto"/>
      </w:divBdr>
    </w:div>
    <w:div w:id="1121076570">
      <w:bodyDiv w:val="1"/>
      <w:marLeft w:val="0"/>
      <w:marRight w:val="0"/>
      <w:marTop w:val="0"/>
      <w:marBottom w:val="0"/>
      <w:divBdr>
        <w:top w:val="none" w:sz="0" w:space="0" w:color="auto"/>
        <w:left w:val="none" w:sz="0" w:space="0" w:color="auto"/>
        <w:bottom w:val="none" w:sz="0" w:space="0" w:color="auto"/>
        <w:right w:val="none" w:sz="0" w:space="0" w:color="auto"/>
      </w:divBdr>
      <w:divsChild>
        <w:div w:id="6097789">
          <w:marLeft w:val="255"/>
          <w:marRight w:val="0"/>
          <w:marTop w:val="0"/>
          <w:marBottom w:val="0"/>
          <w:divBdr>
            <w:top w:val="none" w:sz="0" w:space="0" w:color="auto"/>
            <w:left w:val="none" w:sz="0" w:space="0" w:color="auto"/>
            <w:bottom w:val="none" w:sz="0" w:space="0" w:color="auto"/>
            <w:right w:val="none" w:sz="0" w:space="0" w:color="auto"/>
          </w:divBdr>
        </w:div>
      </w:divsChild>
    </w:div>
    <w:div w:id="1321613116">
      <w:bodyDiv w:val="1"/>
      <w:marLeft w:val="0"/>
      <w:marRight w:val="0"/>
      <w:marTop w:val="0"/>
      <w:marBottom w:val="0"/>
      <w:divBdr>
        <w:top w:val="none" w:sz="0" w:space="0" w:color="auto"/>
        <w:left w:val="none" w:sz="0" w:space="0" w:color="auto"/>
        <w:bottom w:val="none" w:sz="0" w:space="0" w:color="auto"/>
        <w:right w:val="none" w:sz="0" w:space="0" w:color="auto"/>
      </w:divBdr>
    </w:div>
    <w:div w:id="1337540947">
      <w:bodyDiv w:val="1"/>
      <w:marLeft w:val="0"/>
      <w:marRight w:val="0"/>
      <w:marTop w:val="0"/>
      <w:marBottom w:val="0"/>
      <w:divBdr>
        <w:top w:val="none" w:sz="0" w:space="0" w:color="auto"/>
        <w:left w:val="none" w:sz="0" w:space="0" w:color="auto"/>
        <w:bottom w:val="none" w:sz="0" w:space="0" w:color="auto"/>
        <w:right w:val="none" w:sz="0" w:space="0" w:color="auto"/>
      </w:divBdr>
    </w:div>
    <w:div w:id="1668048588">
      <w:bodyDiv w:val="1"/>
      <w:marLeft w:val="0"/>
      <w:marRight w:val="0"/>
      <w:marTop w:val="0"/>
      <w:marBottom w:val="0"/>
      <w:divBdr>
        <w:top w:val="none" w:sz="0" w:space="0" w:color="auto"/>
        <w:left w:val="none" w:sz="0" w:space="0" w:color="auto"/>
        <w:bottom w:val="none" w:sz="0" w:space="0" w:color="auto"/>
        <w:right w:val="none" w:sz="0" w:space="0" w:color="auto"/>
      </w:divBdr>
    </w:div>
    <w:div w:id="1877615427">
      <w:bodyDiv w:val="1"/>
      <w:marLeft w:val="0"/>
      <w:marRight w:val="0"/>
      <w:marTop w:val="0"/>
      <w:marBottom w:val="0"/>
      <w:divBdr>
        <w:top w:val="none" w:sz="0" w:space="0" w:color="auto"/>
        <w:left w:val="none" w:sz="0" w:space="0" w:color="auto"/>
        <w:bottom w:val="none" w:sz="0" w:space="0" w:color="auto"/>
        <w:right w:val="none" w:sz="0" w:space="0" w:color="auto"/>
      </w:divBdr>
    </w:div>
    <w:div w:id="1941378168">
      <w:bodyDiv w:val="1"/>
      <w:marLeft w:val="0"/>
      <w:marRight w:val="0"/>
      <w:marTop w:val="0"/>
      <w:marBottom w:val="0"/>
      <w:divBdr>
        <w:top w:val="none" w:sz="0" w:space="0" w:color="auto"/>
        <w:left w:val="none" w:sz="0" w:space="0" w:color="auto"/>
        <w:bottom w:val="none" w:sz="0" w:space="0" w:color="auto"/>
        <w:right w:val="none" w:sz="0" w:space="0" w:color="auto"/>
      </w:divBdr>
    </w:div>
    <w:div w:id="2080664071">
      <w:bodyDiv w:val="1"/>
      <w:marLeft w:val="390"/>
      <w:marRight w:val="390"/>
      <w:marTop w:val="0"/>
      <w:marBottom w:val="0"/>
      <w:divBdr>
        <w:top w:val="none" w:sz="0" w:space="0" w:color="auto"/>
        <w:left w:val="none" w:sz="0" w:space="0" w:color="auto"/>
        <w:bottom w:val="none" w:sz="0" w:space="0" w:color="auto"/>
        <w:right w:val="none" w:sz="0" w:space="0" w:color="auto"/>
      </w:divBdr>
      <w:divsChild>
        <w:div w:id="394818491">
          <w:marLeft w:val="0"/>
          <w:marRight w:val="0"/>
          <w:marTop w:val="0"/>
          <w:marBottom w:val="0"/>
          <w:divBdr>
            <w:top w:val="none" w:sz="0" w:space="0" w:color="auto"/>
            <w:left w:val="none" w:sz="0" w:space="0" w:color="auto"/>
            <w:bottom w:val="none" w:sz="0" w:space="0" w:color="auto"/>
            <w:right w:val="none" w:sz="0" w:space="0" w:color="auto"/>
          </w:divBdr>
          <w:divsChild>
            <w:div w:id="1631594192">
              <w:marLeft w:val="0"/>
              <w:marRight w:val="0"/>
              <w:marTop w:val="0"/>
              <w:marBottom w:val="0"/>
              <w:divBdr>
                <w:top w:val="none" w:sz="0" w:space="0" w:color="auto"/>
                <w:left w:val="none" w:sz="0" w:space="0" w:color="auto"/>
                <w:bottom w:val="none" w:sz="0" w:space="0" w:color="auto"/>
                <w:right w:val="none" w:sz="0" w:space="0" w:color="auto"/>
              </w:divBdr>
              <w:divsChild>
                <w:div w:id="724111524">
                  <w:marLeft w:val="-150"/>
                  <w:marRight w:val="-150"/>
                  <w:marTop w:val="0"/>
                  <w:marBottom w:val="0"/>
                  <w:divBdr>
                    <w:top w:val="none" w:sz="0" w:space="0" w:color="auto"/>
                    <w:left w:val="none" w:sz="0" w:space="0" w:color="auto"/>
                    <w:bottom w:val="none" w:sz="0" w:space="0" w:color="auto"/>
                    <w:right w:val="none" w:sz="0" w:space="0" w:color="auto"/>
                  </w:divBdr>
                  <w:divsChild>
                    <w:div w:id="1903519716">
                      <w:marLeft w:val="0"/>
                      <w:marRight w:val="0"/>
                      <w:marTop w:val="0"/>
                      <w:marBottom w:val="0"/>
                      <w:divBdr>
                        <w:top w:val="none" w:sz="0" w:space="0" w:color="auto"/>
                        <w:left w:val="none" w:sz="0" w:space="0" w:color="auto"/>
                        <w:bottom w:val="none" w:sz="0" w:space="0" w:color="auto"/>
                        <w:right w:val="none" w:sz="0" w:space="0" w:color="auto"/>
                      </w:divBdr>
                      <w:divsChild>
                        <w:div w:id="410203546">
                          <w:marLeft w:val="0"/>
                          <w:marRight w:val="0"/>
                          <w:marTop w:val="0"/>
                          <w:marBottom w:val="0"/>
                          <w:divBdr>
                            <w:top w:val="none" w:sz="0" w:space="0" w:color="auto"/>
                            <w:left w:val="none" w:sz="0" w:space="0" w:color="auto"/>
                            <w:bottom w:val="none" w:sz="0" w:space="0" w:color="auto"/>
                            <w:right w:val="none" w:sz="0" w:space="0" w:color="auto"/>
                          </w:divBdr>
                          <w:divsChild>
                            <w:div w:id="1692877109">
                              <w:marLeft w:val="0"/>
                              <w:marRight w:val="0"/>
                              <w:marTop w:val="0"/>
                              <w:marBottom w:val="0"/>
                              <w:divBdr>
                                <w:top w:val="none" w:sz="0" w:space="0" w:color="auto"/>
                                <w:left w:val="none" w:sz="0" w:space="0" w:color="auto"/>
                                <w:bottom w:val="none" w:sz="0" w:space="0" w:color="auto"/>
                                <w:right w:val="none" w:sz="0" w:space="0" w:color="auto"/>
                              </w:divBdr>
                              <w:divsChild>
                                <w:div w:id="10637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81591-9434-4E3A-9D68-CF55442B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15</Pages>
  <Words>5639</Words>
  <Characters>32148</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Bartikova Anna</dc:creator>
  <cp:lastModifiedBy>Tomas Poloma</cp:lastModifiedBy>
  <cp:revision>26</cp:revision>
  <cp:lastPrinted>2020-07-09T08:15:00Z</cp:lastPrinted>
  <dcterms:created xsi:type="dcterms:W3CDTF">2024-08-05T08:41:00Z</dcterms:created>
  <dcterms:modified xsi:type="dcterms:W3CDTF">2024-08-07T12:48:00Z</dcterms:modified>
</cp:coreProperties>
</file>