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56D39">
      <w:pPr>
        <w:pStyle w:val="5"/>
        <w:pBdr>
          <w:bottom w:val="single" w:color="auto" w:sz="12" w:space="1"/>
        </w:pBdr>
        <w:ind w:firstLine="560" w:firstLineChars="200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N Á R O D N Á   R A D A   S L O V E N S K E J   R E P U B L I K Y</w:t>
      </w:r>
    </w:p>
    <w:p w14:paraId="327C127D">
      <w:pPr>
        <w:jc w:val="center"/>
        <w:rPr>
          <w:rFonts w:ascii="Times New Roman" w:hAnsi="Times New Roman"/>
          <w:b/>
          <w:bCs/>
          <w:color w:val="auto"/>
          <w:u w:val="single"/>
        </w:rPr>
      </w:pPr>
    </w:p>
    <w:p w14:paraId="5CDE217F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sk-SK"/>
        </w:rPr>
        <w:t>IX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. volebné obdobie</w:t>
      </w:r>
    </w:p>
    <w:p w14:paraId="50B7E80B">
      <w:pPr>
        <w:tabs>
          <w:tab w:val="left" w:pos="3615"/>
        </w:tabs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A4DBED8">
      <w:pPr>
        <w:tabs>
          <w:tab w:val="left" w:pos="3615"/>
        </w:tabs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4B5CD31E">
      <w:pPr>
        <w:jc w:val="center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Návrh </w:t>
      </w:r>
    </w:p>
    <w:p w14:paraId="2124EAAD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35011E1E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539F3DEF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sk-SK"/>
        </w:rPr>
        <w:t xml:space="preserve">ZÁKON </w:t>
      </w:r>
    </w:p>
    <w:p w14:paraId="1F17CF05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6F6DBA72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5F969A21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z ................. 20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sk-SK"/>
        </w:rPr>
        <w:t>24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,</w:t>
      </w:r>
    </w:p>
    <w:p w14:paraId="7AD7F53B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2FA3C16D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3840397B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ktorým sa mení zákon č. 36/2005 Z. z. o rodine a o zmene a doplnení niektorých zákonov v znení neskorších predpisov</w:t>
      </w:r>
    </w:p>
    <w:p w14:paraId="12E9F715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4B89A79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90AF67D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Národná rada Slovenskej republiky sa uzniesla na tomto zákone:</w:t>
      </w:r>
    </w:p>
    <w:p w14:paraId="249EEDC8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0014D95E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AE3981B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Čl. I</w:t>
      </w:r>
    </w:p>
    <w:p w14:paraId="484F1D0D"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cyan"/>
        </w:rPr>
      </w:pPr>
    </w:p>
    <w:p w14:paraId="7777AC3E">
      <w:pPr>
        <w:ind w:firstLine="708" w:firstLineChars="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Zákon č. 36/2005 Z. z.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o rodine a o zmene a doplnení niektorých zákonov v znení uznesenia Ústavného súdu Slovenskej republiky č. 297/2005 Z. z., nálezu Ústavného súdu Slovenskej republiky č. 615/2006 Z. z., zákona č. 201/2008 Z. z., zákona č. 217/2010 Z. z., nálezu Ústavného súdu Slovenskej republiky č. 290/2011 Z. z., zákona č. 125/2013 Z. z., zákona č. 124/2015 Z. z., zákona č. 175/2015 Z. z., zákona č. 125/2016 Z. z., zákona č. 2/2017 Z. z.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 xml:space="preserve">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zákona č. 338/2022 Z. z.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 xml:space="preserve"> a zákona č. 408/2022 Z. z.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sa mení </w:t>
      </w: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takto:</w:t>
      </w:r>
    </w:p>
    <w:p w14:paraId="71883B8B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2614653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 § 47 ods. 1 sa vypúšťa písm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eno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f).</w:t>
      </w:r>
    </w:p>
    <w:p w14:paraId="38D39753">
      <w:pPr>
        <w:ind w:left="72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8611555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 § 47 ods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ek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 znie:</w:t>
      </w:r>
    </w:p>
    <w:p w14:paraId="2F7C30FA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4A6FAB28">
      <w:pPr>
        <w:ind w:firstLine="708" w:firstLine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„(3) Súd v rozhodnutí, ktorým sa rozvádza manželstvo manželov, ktorým bolo maloleté dieťa zverené do spoločnej náhradnej osobnej starostlivosti, určí, ktorému z bývalých manželov ponechá dieťa v náhradnej osobnej starostlivosti; druhému z manželov náhradnú osobnú starostlivosť zruší. Ak ani jeden z manželov nemá záujem na pokračovaní náhradnej osobnej starostlivosti alebo ak je to v záujme maloletého dieťaťa, súd rozhodne o zrušení náhradnej osobnej starostlivosti obom bývalým manželom.“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.</w:t>
      </w:r>
    </w:p>
    <w:p w14:paraId="3905EA2F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2F5DFF2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 § 52 ods. 1 sa vypúšťa písm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eno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f). </w:t>
      </w:r>
    </w:p>
    <w:p w14:paraId="1D9D1CB6">
      <w:pPr>
        <w:ind w:left="72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F6324C5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V § 52 ods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ek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 znie: .</w:t>
      </w:r>
    </w:p>
    <w:p w14:paraId="09866B51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04CFBC6D">
      <w:pPr>
        <w:ind w:firstLine="708" w:firstLine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„(3) Súd v rozhodnutí, ktorým sa rozvádza manželstvo manželov, ktorým bolo maloleté dieťa zverené do spoločnej pestúnskej starostlivosti, určí, ktorému z bývalých manželov ponechá dieťa v pestúnskej starostlivosti; druhému z manželov pestúnsku starostlivosť zruší. Ak ani jeden z manželov nemá záujem na pokračovaní pestúnskej starostlivosti alebo ak je to v záujme maloletého dieťaťa, súd rozhodne o zrušení pestúnskej starostlivosti obom bývalým manželom.“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.</w:t>
      </w:r>
    </w:p>
    <w:p w14:paraId="307C4557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86ACBD5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Čl. II</w:t>
      </w:r>
    </w:p>
    <w:p w14:paraId="741A6B1D"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48C3557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Tento zákon nadobúda účinnosť 1. januára 20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  <w:t>25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</w:p>
    <w:p w14:paraId="01E7238D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B4B7CA4">
      <w:pPr>
        <w:rPr>
          <w:rFonts w:ascii="Times New Roman" w:hAnsi="Times New Roman"/>
          <w:color w:val="auto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915E0"/>
    <w:multiLevelType w:val="multilevel"/>
    <w:tmpl w:val="1B3915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  <w:rtl w:val="0"/>
        <w: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  <w:rtl w:val="0"/>
        <w:cs w:val="0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  <w:rtl w:val="0"/>
        <w:cs w:val="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  <w:rtl w:val="0"/>
        <w:cs w:val="0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  <w:rtl w:val="0"/>
        <w:cs w:val="0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  <w:rtl w:val="0"/>
        <w:cs w:val="0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  <w:rtl w:val="0"/>
        <w:cs w:val="0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  <w:rtl w:val="0"/>
        <w:cs w:val="0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CD"/>
    <w:rsid w:val="00207304"/>
    <w:rsid w:val="002B6F82"/>
    <w:rsid w:val="00342BC1"/>
    <w:rsid w:val="00487E8D"/>
    <w:rsid w:val="004F1539"/>
    <w:rsid w:val="00510D8A"/>
    <w:rsid w:val="005527B4"/>
    <w:rsid w:val="005E2159"/>
    <w:rsid w:val="007D4002"/>
    <w:rsid w:val="008712A8"/>
    <w:rsid w:val="0094785B"/>
    <w:rsid w:val="00980D5A"/>
    <w:rsid w:val="00A43788"/>
    <w:rsid w:val="00B12C46"/>
    <w:rsid w:val="00D3744A"/>
    <w:rsid w:val="00EB1B2C"/>
    <w:rsid w:val="00F110CD"/>
    <w:rsid w:val="00F215C6"/>
    <w:rsid w:val="00F77767"/>
    <w:rsid w:val="00FC14AE"/>
    <w:rsid w:val="02B94ED1"/>
    <w:rsid w:val="09C9041E"/>
    <w:rsid w:val="0C3F0E27"/>
    <w:rsid w:val="13C62C5E"/>
    <w:rsid w:val="18181E97"/>
    <w:rsid w:val="20DE6DFD"/>
    <w:rsid w:val="26E4675D"/>
    <w:rsid w:val="2CDD22AB"/>
    <w:rsid w:val="3F2D1CB6"/>
    <w:rsid w:val="66345BA2"/>
    <w:rsid w:val="6F10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Times New Roman" w:cs="Times New Roman" w:asciiTheme="minorHAnsi" w:hAnsiTheme="minorHAnsi"/>
      <w:sz w:val="24"/>
      <w:szCs w:val="24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Title"/>
    <w:basedOn w:val="1"/>
    <w:link w:val="6"/>
    <w:qFormat/>
    <w:uiPriority w:val="99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6">
    <w:name w:val="Názov Char1"/>
    <w:basedOn w:val="2"/>
    <w:link w:val="5"/>
    <w:qFormat/>
    <w:locked/>
    <w:uiPriority w:val="99"/>
    <w:rPr>
      <w:rFonts w:ascii="Arial Narrow" w:hAnsi="Arial Narrow" w:cs="Arial Narrow"/>
      <w:b/>
      <w:bCs/>
      <w:sz w:val="24"/>
      <w:szCs w:val="24"/>
      <w:u w:val="single"/>
      <w:rtl w:val="0"/>
      <w:cs w:val="0"/>
      <w:lang w:val="zh-CN" w:eastAsia="cs-CZ"/>
    </w:rPr>
  </w:style>
  <w:style w:type="character" w:customStyle="1" w:styleId="7">
    <w:name w:val="Názov Char"/>
    <w:basedOn w:val="2"/>
    <w:qFormat/>
    <w:locked/>
    <w:uiPriority w:val="10"/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  <w:rtl w:val="0"/>
      <w:cs w:val="0"/>
      <w:lang w:val="zh-CN" w:eastAsia="sk-SK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Kancelaria NR SR</Company>
  <Pages>2</Pages>
  <Words>360</Words>
  <Characters>1730</Characters>
  <Lines>59</Lines>
  <Paragraphs>24</Paragraphs>
  <TotalTime>121</TotalTime>
  <ScaleCrop>false</ScaleCrop>
  <LinksUpToDate>false</LinksUpToDate>
  <CharactersWithSpaces>2066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2024-08-14T19:22:00Z</dcterms:created>
  <dc:creator>klubSaS</dc:creator>
  <cp:lastModifiedBy>Asus</cp:lastModifiedBy>
  <dcterms:modified xsi:type="dcterms:W3CDTF">2024-08-20T08:56:47Z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fa9071ccdd71999a11d976c500ee7b08ccf37643bb4476a1999efda4c0db8e1d</vt:lpwstr>
  </property>
  <property fmtid="{D5CDD505-2E9C-101B-9397-08002B2CF9AE}" pid="3" name="KSOProductBuildVer">
    <vt:lpwstr>1033-12.2.0.17562</vt:lpwstr>
  </property>
  <property fmtid="{D5CDD505-2E9C-101B-9397-08002B2CF9AE}" pid="4" name="ICV">
    <vt:lpwstr>071DFE4A77F8418E8378CF2DCCD1AAB3_12</vt:lpwstr>
  </property>
</Properties>
</file>